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vsdx" ContentType="application/vnd.ms-visio.drawing"/>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7CE432" w14:textId="77777777" w:rsidR="00E5432A" w:rsidRDefault="00E5432A" w:rsidP="00E5432A">
      <w:pPr>
        <w:pStyle w:val="Header"/>
      </w:pPr>
      <w:r>
        <w:rPr>
          <w:noProof/>
        </w:rPr>
        <w:drawing>
          <wp:inline distT="0" distB="0" distL="0" distR="0" wp14:anchorId="344B2EA1" wp14:editId="4348A683">
            <wp:extent cx="2935224" cy="603504"/>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stretch>
                      <a:fillRect/>
                    </a:stretch>
                  </pic:blipFill>
                  <pic:spPr>
                    <a:xfrm>
                      <a:off x="0" y="0"/>
                      <a:ext cx="2935224" cy="603504"/>
                    </a:xfrm>
                    <a:prstGeom prst="rect">
                      <a:avLst/>
                    </a:prstGeom>
                  </pic:spPr>
                </pic:pic>
              </a:graphicData>
            </a:graphic>
          </wp:inline>
        </w:drawing>
      </w:r>
    </w:p>
    <w:p w14:paraId="659F3901" w14:textId="308B2222" w:rsidR="00C71349" w:rsidRPr="0014649B" w:rsidRDefault="00D56A11" w:rsidP="0014649B">
      <w:pPr>
        <w:pStyle w:val="Title"/>
      </w:pPr>
      <w:r w:rsidRPr="00D56A11">
        <w:t>PKCS #11 Specification Version 3.1</w:t>
      </w:r>
    </w:p>
    <w:p w14:paraId="285AD01A" w14:textId="0F1DDF81" w:rsidR="00E4299F" w:rsidRPr="0014649B" w:rsidRDefault="00561912" w:rsidP="0014649B">
      <w:pPr>
        <w:pStyle w:val="Subtitle"/>
      </w:pPr>
      <w:r>
        <w:t xml:space="preserve">Committee Specification </w:t>
      </w:r>
      <w:r w:rsidR="0061798B">
        <w:t>01</w:t>
      </w:r>
    </w:p>
    <w:p w14:paraId="6BAC77CD" w14:textId="597ED723" w:rsidR="00F3260A" w:rsidRDefault="004916A6" w:rsidP="00784287">
      <w:pPr>
        <w:pStyle w:val="Subtitle"/>
      </w:pPr>
      <w:bookmarkStart w:id="0" w:name="_Toc85472892"/>
      <w:r>
        <w:t>11 August</w:t>
      </w:r>
      <w:r w:rsidR="004E6FD9">
        <w:t xml:space="preserve"> 2022</w:t>
      </w:r>
    </w:p>
    <w:p w14:paraId="203D12E4" w14:textId="6616A165" w:rsidR="00B8646D" w:rsidRDefault="00B8646D" w:rsidP="00B8646D">
      <w:pPr>
        <w:pStyle w:val="Titlepageinfo"/>
      </w:pPr>
      <w:r>
        <w:t xml:space="preserve">This </w:t>
      </w:r>
      <w:r w:rsidR="00E1709C">
        <w:t>stage</w:t>
      </w:r>
      <w:r>
        <w:t>:</w:t>
      </w:r>
    </w:p>
    <w:p w14:paraId="5C78D88D" w14:textId="1F25B4D5" w:rsidR="000C3638" w:rsidRDefault="00000000" w:rsidP="00B8646D">
      <w:pPr>
        <w:spacing w:before="0" w:after="0"/>
      </w:pPr>
      <w:hyperlink r:id="rId9" w:history="1">
        <w:r w:rsidR="0064610D">
          <w:rPr>
            <w:rStyle w:val="Hyperlink"/>
          </w:rPr>
          <w:t>https://docs.oasis-open.org/pkcs11/pkcs11-spec/v3.1/cs01/pkcs11-spec-v3.1-cs01.pdf</w:t>
        </w:r>
      </w:hyperlink>
      <w:r w:rsidR="000C3638">
        <w:t xml:space="preserve"> (Authoritative)</w:t>
      </w:r>
    </w:p>
    <w:p w14:paraId="46B1AE97" w14:textId="0FC0E5D7" w:rsidR="00B8646D" w:rsidRDefault="00000000" w:rsidP="00B8646D">
      <w:pPr>
        <w:spacing w:before="0" w:after="0"/>
        <w:rPr>
          <w:rStyle w:val="Hyperlink"/>
          <w:color w:val="auto"/>
        </w:rPr>
      </w:pPr>
      <w:hyperlink r:id="rId10" w:history="1">
        <w:r w:rsidR="0064610D">
          <w:rPr>
            <w:rStyle w:val="Hyperlink"/>
          </w:rPr>
          <w:t>https://docs.oasis-open.org/pkcs11/pkcs11-spec/v3.1/cs01/pkcs11-spec-v3.1-cs01.html</w:t>
        </w:r>
      </w:hyperlink>
    </w:p>
    <w:p w14:paraId="2983B8F0" w14:textId="18B3FC9B" w:rsidR="00B8646D" w:rsidRPr="00FC06F0" w:rsidRDefault="00000000" w:rsidP="000C3638">
      <w:pPr>
        <w:spacing w:before="0" w:after="0"/>
        <w:rPr>
          <w:rStyle w:val="Hyperlink"/>
          <w:color w:val="auto"/>
        </w:rPr>
      </w:pPr>
      <w:hyperlink r:id="rId11" w:history="1">
        <w:r w:rsidR="0064610D">
          <w:rPr>
            <w:rStyle w:val="Hyperlink"/>
          </w:rPr>
          <w:t>https://docs.oasis-open.org/pkcs11/pkcs11-spec/v3.1/cs01/pkcs11-spec-v3.1-cs01.docx</w:t>
        </w:r>
      </w:hyperlink>
    </w:p>
    <w:p w14:paraId="3D5AA01C" w14:textId="28D8EC0D" w:rsidR="00B8646D" w:rsidRDefault="00B8646D" w:rsidP="00B8646D">
      <w:pPr>
        <w:pStyle w:val="Titlepageinfo"/>
      </w:pPr>
      <w:r>
        <w:t xml:space="preserve">Previous </w:t>
      </w:r>
      <w:r w:rsidR="00E1709C">
        <w:t>stage</w:t>
      </w:r>
      <w:r>
        <w:t>:</w:t>
      </w:r>
    </w:p>
    <w:p w14:paraId="02487354" w14:textId="77777777" w:rsidR="0064610D" w:rsidRDefault="00000000" w:rsidP="0064610D">
      <w:pPr>
        <w:spacing w:before="0" w:after="0"/>
      </w:pPr>
      <w:hyperlink r:id="rId12" w:history="1">
        <w:r w:rsidR="0064610D">
          <w:rPr>
            <w:rStyle w:val="Hyperlink"/>
          </w:rPr>
          <w:t>https://docs.oasis-open.org/pkcs11/pkcs11-spec/v3.1/csd01/pkcs11-spec-v3.1-csd01.pdf</w:t>
        </w:r>
      </w:hyperlink>
      <w:r w:rsidR="0064610D">
        <w:t xml:space="preserve"> (Authoritative)</w:t>
      </w:r>
    </w:p>
    <w:p w14:paraId="307D0F92" w14:textId="77777777" w:rsidR="0064610D" w:rsidRDefault="00000000" w:rsidP="0064610D">
      <w:pPr>
        <w:spacing w:before="0" w:after="0"/>
        <w:rPr>
          <w:rStyle w:val="Hyperlink"/>
          <w:color w:val="auto"/>
        </w:rPr>
      </w:pPr>
      <w:hyperlink r:id="rId13" w:history="1">
        <w:r w:rsidR="0064610D">
          <w:rPr>
            <w:rStyle w:val="Hyperlink"/>
          </w:rPr>
          <w:t>https://docs.oasis-open.org/pkcs11/pkcs11-spec/v3.1/csd01/pkcs11-spec-v3.1-csd01.html</w:t>
        </w:r>
      </w:hyperlink>
    </w:p>
    <w:p w14:paraId="794BB89B" w14:textId="48CB1468" w:rsidR="00B8646D" w:rsidRPr="00FC06F0" w:rsidRDefault="00000000" w:rsidP="0064610D">
      <w:pPr>
        <w:spacing w:before="0" w:after="0"/>
        <w:rPr>
          <w:rStyle w:val="Hyperlink"/>
          <w:color w:val="auto"/>
        </w:rPr>
      </w:pPr>
      <w:hyperlink r:id="rId14" w:history="1">
        <w:r w:rsidR="0064610D">
          <w:rPr>
            <w:rStyle w:val="Hyperlink"/>
          </w:rPr>
          <w:t>https://docs.oasis-open.org/pkcs11/pkcs11-spec/v3.1/csd01/pkcs11-spec-v3.1-csd01.docx</w:t>
        </w:r>
      </w:hyperlink>
    </w:p>
    <w:p w14:paraId="68F60193" w14:textId="24E47B27" w:rsidR="00B8646D" w:rsidRDefault="00B8646D" w:rsidP="00B8646D">
      <w:pPr>
        <w:pStyle w:val="Titlepageinfo"/>
      </w:pPr>
      <w:r>
        <w:t xml:space="preserve">Latest </w:t>
      </w:r>
      <w:r w:rsidR="00E1709C">
        <w:t>stage</w:t>
      </w:r>
      <w:r>
        <w:t>:</w:t>
      </w:r>
    </w:p>
    <w:p w14:paraId="0E4C33D2" w14:textId="385DCF35" w:rsidR="000C3638" w:rsidRDefault="00000000" w:rsidP="000C3638">
      <w:pPr>
        <w:spacing w:before="0" w:after="0"/>
      </w:pPr>
      <w:hyperlink r:id="rId15" w:history="1">
        <w:r w:rsidR="000C3638">
          <w:rPr>
            <w:rStyle w:val="Hyperlink"/>
          </w:rPr>
          <w:t>https://docs.oasis-open.org/pkcs11/pkcs11-spec/v3.1/pkcs11-spec-v3.1.pdf</w:t>
        </w:r>
      </w:hyperlink>
      <w:r w:rsidR="000C3638">
        <w:t xml:space="preserve"> (Authoritative)</w:t>
      </w:r>
    </w:p>
    <w:p w14:paraId="1C6CBE9B" w14:textId="01E300F2" w:rsidR="000C3638" w:rsidRDefault="00000000" w:rsidP="000C3638">
      <w:pPr>
        <w:spacing w:before="0" w:after="0"/>
        <w:rPr>
          <w:rStyle w:val="Hyperlink"/>
          <w:color w:val="auto"/>
        </w:rPr>
      </w:pPr>
      <w:hyperlink r:id="rId16" w:history="1">
        <w:r w:rsidR="000C3638">
          <w:rPr>
            <w:rStyle w:val="Hyperlink"/>
          </w:rPr>
          <w:t>https://docs.oasis-open.org/pkcs11/pkcs11-spec/v3.1/pkcs11-spec-v3.1.html</w:t>
        </w:r>
      </w:hyperlink>
    </w:p>
    <w:p w14:paraId="0C528C3A" w14:textId="7CA7EB79" w:rsidR="00B8646D" w:rsidRPr="00FC06F0" w:rsidRDefault="00000000" w:rsidP="000C3638">
      <w:pPr>
        <w:spacing w:before="0" w:after="40"/>
        <w:rPr>
          <w:rStyle w:val="Hyperlink"/>
          <w:color w:val="auto"/>
        </w:rPr>
      </w:pPr>
      <w:hyperlink r:id="rId17" w:history="1">
        <w:r w:rsidR="000C3638">
          <w:rPr>
            <w:rStyle w:val="Hyperlink"/>
          </w:rPr>
          <w:t>https://docs.oasis-open.org/pkcs11/pkcs11-spec/v3.1/pkcs11-spec-v3.1.docx</w:t>
        </w:r>
      </w:hyperlink>
    </w:p>
    <w:p w14:paraId="3EDA0E2B" w14:textId="77777777" w:rsidR="000C3638" w:rsidRPr="008D76B4" w:rsidRDefault="000C3638" w:rsidP="000C3638">
      <w:pPr>
        <w:pStyle w:val="Titlepageinfo"/>
      </w:pPr>
      <w:r w:rsidRPr="008D76B4">
        <w:t>Technical Committee:</w:t>
      </w:r>
    </w:p>
    <w:p w14:paraId="4E5E52D9" w14:textId="51017D90" w:rsidR="000C3638" w:rsidRPr="008D76B4" w:rsidRDefault="00000000" w:rsidP="000C3638">
      <w:pPr>
        <w:pStyle w:val="Titlepageinfodescription"/>
      </w:pPr>
      <w:hyperlink r:id="rId18" w:history="1">
        <w:r w:rsidR="000C3638" w:rsidRPr="008D76B4">
          <w:rPr>
            <w:rStyle w:val="Hyperlink"/>
          </w:rPr>
          <w:t>OASIS PKCS 11 TC</w:t>
        </w:r>
      </w:hyperlink>
    </w:p>
    <w:p w14:paraId="139D36C3" w14:textId="057A1225" w:rsidR="000C3638" w:rsidRPr="008D76B4" w:rsidRDefault="000C3638" w:rsidP="000C3638">
      <w:pPr>
        <w:pStyle w:val="Titlepageinfo"/>
      </w:pPr>
      <w:r w:rsidRPr="008D76B4">
        <w:t>Chair</w:t>
      </w:r>
      <w:r w:rsidR="007C5CB3">
        <w:t>s</w:t>
      </w:r>
      <w:r w:rsidRPr="008D76B4">
        <w:t>:</w:t>
      </w:r>
    </w:p>
    <w:p w14:paraId="64BF6838" w14:textId="77777777" w:rsidR="007C5CB3" w:rsidRPr="00AF54FD" w:rsidRDefault="007C5CB3" w:rsidP="007C5CB3">
      <w:pPr>
        <w:pStyle w:val="Contributor"/>
      </w:pPr>
      <w:r>
        <w:t>Robert Relyea (</w:t>
      </w:r>
      <w:hyperlink r:id="rId19" w:history="1">
        <w:r w:rsidRPr="00A279C8">
          <w:rPr>
            <w:rStyle w:val="Hyperlink"/>
          </w:rPr>
          <w:t>rrelyea@redhat.com</w:t>
        </w:r>
      </w:hyperlink>
      <w:r>
        <w:t xml:space="preserve">), </w:t>
      </w:r>
      <w:hyperlink r:id="rId20" w:history="1">
        <w:r w:rsidRPr="007C098A">
          <w:rPr>
            <w:rStyle w:val="Hyperlink"/>
          </w:rPr>
          <w:t>Red Hat</w:t>
        </w:r>
      </w:hyperlink>
    </w:p>
    <w:p w14:paraId="734A3B5D" w14:textId="1E0E2AE6" w:rsidR="000C3638" w:rsidRPr="008D76B4" w:rsidRDefault="007C5CB3" w:rsidP="007C5CB3">
      <w:pPr>
        <w:pStyle w:val="Contributor"/>
      </w:pPr>
      <w:r>
        <w:t>Greg Scott (</w:t>
      </w:r>
      <w:hyperlink r:id="rId21" w:history="1">
        <w:r>
          <w:rPr>
            <w:rStyle w:val="Hyperlink"/>
          </w:rPr>
          <w:t>greg.scott@cryptsoft.com</w:t>
        </w:r>
      </w:hyperlink>
      <w:r>
        <w:t xml:space="preserve">), </w:t>
      </w:r>
      <w:hyperlink r:id="rId22" w:history="1">
        <w:r w:rsidRPr="007C098A">
          <w:rPr>
            <w:rStyle w:val="Hyperlink"/>
          </w:rPr>
          <w:t>Cryptsoft Pty Ltd</w:t>
        </w:r>
      </w:hyperlink>
    </w:p>
    <w:p w14:paraId="01D44D15" w14:textId="77777777" w:rsidR="000C3638" w:rsidRPr="008D76B4" w:rsidRDefault="000C3638" w:rsidP="000C3638">
      <w:pPr>
        <w:pStyle w:val="Titlepageinfo"/>
      </w:pPr>
      <w:r w:rsidRPr="008D76B4">
        <w:t>Editors:</w:t>
      </w:r>
    </w:p>
    <w:p w14:paraId="489DE07E" w14:textId="25820CB6" w:rsidR="000C3638" w:rsidRPr="008D76B4" w:rsidRDefault="000C3638" w:rsidP="000C3638">
      <w:pPr>
        <w:pStyle w:val="Contributor"/>
      </w:pPr>
      <w:r w:rsidRPr="008D76B4">
        <w:t>Dieter Bong (</w:t>
      </w:r>
      <w:hyperlink r:id="rId23" w:history="1">
        <w:r w:rsidRPr="008D76B4">
          <w:rPr>
            <w:rStyle w:val="Hyperlink"/>
          </w:rPr>
          <w:t>dieter.bong@utimaco.com</w:t>
        </w:r>
      </w:hyperlink>
      <w:r w:rsidRPr="008D76B4">
        <w:t xml:space="preserve">), </w:t>
      </w:r>
      <w:hyperlink r:id="rId24" w:history="1">
        <w:r w:rsidRPr="008D76B4">
          <w:rPr>
            <w:rStyle w:val="Hyperlink"/>
          </w:rPr>
          <w:t>Utimaco IS GmbH</w:t>
        </w:r>
      </w:hyperlink>
    </w:p>
    <w:p w14:paraId="6BBA0EA6" w14:textId="52F52A1D" w:rsidR="000C3638" w:rsidRPr="008D76B4" w:rsidRDefault="000C3638" w:rsidP="000C3638">
      <w:pPr>
        <w:pStyle w:val="Contributor"/>
      </w:pPr>
      <w:r w:rsidRPr="008D76B4">
        <w:t>Tony Cox (</w:t>
      </w:r>
      <w:hyperlink r:id="rId25" w:history="1">
        <w:r w:rsidRPr="008D76B4">
          <w:rPr>
            <w:rStyle w:val="Hyperlink"/>
          </w:rPr>
          <w:t>tony.cox@cryptsoft.com</w:t>
        </w:r>
      </w:hyperlink>
      <w:r w:rsidRPr="008D76B4">
        <w:t xml:space="preserve">), </w:t>
      </w:r>
      <w:hyperlink r:id="rId26" w:history="1">
        <w:r w:rsidRPr="008D76B4">
          <w:rPr>
            <w:rStyle w:val="Hyperlink"/>
          </w:rPr>
          <w:t>Cryptsoft Pty Ltd</w:t>
        </w:r>
      </w:hyperlink>
    </w:p>
    <w:p w14:paraId="5BD0F515" w14:textId="77777777" w:rsidR="000C3638" w:rsidRPr="008D76B4" w:rsidRDefault="000C3638" w:rsidP="000C3638">
      <w:pPr>
        <w:pStyle w:val="Titlepageinfo"/>
      </w:pPr>
      <w:bookmarkStart w:id="1" w:name="AdditionalArtifacts"/>
      <w:r w:rsidRPr="008D76B4">
        <w:t>Additional artifacts</w:t>
      </w:r>
      <w:bookmarkEnd w:id="1"/>
      <w:r w:rsidRPr="008D76B4">
        <w:t>:</w:t>
      </w:r>
    </w:p>
    <w:p w14:paraId="7A570D5A" w14:textId="09501B78" w:rsidR="000C3638" w:rsidRPr="008D76B4" w:rsidRDefault="000C3638" w:rsidP="000C3638">
      <w:pPr>
        <w:pStyle w:val="Titlepageinfodescription"/>
      </w:pPr>
      <w:r w:rsidRPr="008D76B4">
        <w:t>This prose specification is one component of a Work Product that also includes</w:t>
      </w:r>
      <w:r w:rsidR="006B6B52">
        <w:t xml:space="preserve"> </w:t>
      </w:r>
      <w:r w:rsidR="006B6B52" w:rsidRPr="008D76B4">
        <w:t>PKCS #11 header files</w:t>
      </w:r>
      <w:r w:rsidRPr="008D76B4">
        <w:t>:</w:t>
      </w:r>
    </w:p>
    <w:p w14:paraId="4B1D7ABA" w14:textId="24F9019C" w:rsidR="006B6B52" w:rsidRPr="006B6B52" w:rsidRDefault="00A0366A" w:rsidP="000C3638">
      <w:pPr>
        <w:pStyle w:val="RelatedWork"/>
        <w:tabs>
          <w:tab w:val="clear" w:pos="1080"/>
        </w:tabs>
        <w:rPr>
          <w:rStyle w:val="Hyperlink"/>
          <w:color w:val="auto"/>
        </w:rPr>
      </w:pPr>
      <w:r w:rsidRPr="00FD1B4A">
        <w:t>pkcs11.h</w:t>
      </w:r>
      <w:r>
        <w:rPr>
          <w:rStyle w:val="Hyperlink"/>
        </w:rPr>
        <w:t>:</w:t>
      </w:r>
      <w:r w:rsidR="006B6B52">
        <w:rPr>
          <w:rStyle w:val="Hyperlink"/>
        </w:rPr>
        <w:t xml:space="preserve"> </w:t>
      </w:r>
      <w:hyperlink r:id="rId27" w:history="1">
        <w:r w:rsidR="006B6B52">
          <w:rPr>
            <w:rStyle w:val="Hyperlink"/>
          </w:rPr>
          <w:t>https://docs.oasis-open.org/pkcs11/pkcs11-spec/v3.1/cs01/include/pkcs11-v3.1/pkcs11.h</w:t>
        </w:r>
      </w:hyperlink>
    </w:p>
    <w:p w14:paraId="16109524" w14:textId="68E3AB0A" w:rsidR="006B6B52" w:rsidRPr="006B6B52" w:rsidRDefault="00A0366A" w:rsidP="000C3638">
      <w:pPr>
        <w:pStyle w:val="RelatedWork"/>
        <w:tabs>
          <w:tab w:val="clear" w:pos="1080"/>
        </w:tabs>
        <w:rPr>
          <w:rStyle w:val="Hyperlink"/>
          <w:color w:val="auto"/>
        </w:rPr>
      </w:pPr>
      <w:r>
        <w:t>pkcs11f.h:</w:t>
      </w:r>
      <w:r w:rsidR="003100C0">
        <w:t xml:space="preserve"> </w:t>
      </w:r>
      <w:hyperlink r:id="rId28" w:history="1">
        <w:r w:rsidR="003100C0">
          <w:rPr>
            <w:rStyle w:val="Hyperlink"/>
          </w:rPr>
          <w:t>https://docs.oasis-open.org/pkcs11/pkcs11-spec/v3.1/cs01/include/pkcs11-v3.1/pkcs11f.h</w:t>
        </w:r>
      </w:hyperlink>
    </w:p>
    <w:p w14:paraId="78A83705" w14:textId="25EAD946" w:rsidR="000C3638" w:rsidRPr="00A0366A" w:rsidRDefault="00A0366A" w:rsidP="000C3638">
      <w:pPr>
        <w:pStyle w:val="RelatedWork"/>
        <w:tabs>
          <w:tab w:val="clear" w:pos="1080"/>
        </w:tabs>
      </w:pPr>
      <w:r>
        <w:t>pkcs11t.h:</w:t>
      </w:r>
      <w:r w:rsidR="003100C0">
        <w:t xml:space="preserve"> </w:t>
      </w:r>
      <w:hyperlink r:id="rId29" w:history="1">
        <w:r w:rsidR="003100C0">
          <w:rPr>
            <w:rStyle w:val="Hyperlink"/>
          </w:rPr>
          <w:t>https://docs.oasis-open.org/pkcs11/pkcs11-spec/v3.1/cs01/include/pkcs11-v3.1/pkcs11t.h</w:t>
        </w:r>
      </w:hyperlink>
    </w:p>
    <w:p w14:paraId="6853A86F" w14:textId="77777777" w:rsidR="000C3638" w:rsidRPr="008D76B4" w:rsidRDefault="000C3638" w:rsidP="000C3638">
      <w:pPr>
        <w:pStyle w:val="Titlepageinfo"/>
      </w:pPr>
      <w:bookmarkStart w:id="2" w:name="RelatedWork"/>
      <w:r w:rsidRPr="008D76B4">
        <w:t>Related work</w:t>
      </w:r>
      <w:bookmarkEnd w:id="2"/>
      <w:r w:rsidRPr="008D76B4">
        <w:t>:</w:t>
      </w:r>
    </w:p>
    <w:p w14:paraId="6C71A0A2" w14:textId="77777777" w:rsidR="000C3638" w:rsidRPr="008D76B4" w:rsidRDefault="000C3638" w:rsidP="000C3638">
      <w:pPr>
        <w:pStyle w:val="Titlepageinfodescription"/>
      </w:pPr>
      <w:r w:rsidRPr="008D76B4">
        <w:t>This specification replaces or supersedes:</w:t>
      </w:r>
    </w:p>
    <w:p w14:paraId="5E2C5FC9" w14:textId="3EE5ED62" w:rsidR="000C3638" w:rsidRDefault="000C3638" w:rsidP="000C3638">
      <w:pPr>
        <w:pStyle w:val="RelatedWork"/>
      </w:pPr>
      <w:r w:rsidRPr="008D76B4">
        <w:rPr>
          <w:i/>
        </w:rPr>
        <w:t>PKCS #11 Cryptographic Token Interface Base Specification Version 3.0</w:t>
      </w:r>
      <w:r w:rsidRPr="008D76B4">
        <w:t xml:space="preserve">. </w:t>
      </w:r>
      <w:r w:rsidRPr="008D76B4">
        <w:rPr>
          <w:rFonts w:cs="Arial"/>
        </w:rPr>
        <w:t xml:space="preserve">Edited by </w:t>
      </w:r>
      <w:r w:rsidRPr="008D76B4">
        <w:t>Chris Zimman and Dieter Bong</w:t>
      </w:r>
      <w:r w:rsidRPr="008D76B4">
        <w:rPr>
          <w:rFonts w:cs="Arial"/>
        </w:rPr>
        <w:t xml:space="preserve">. </w:t>
      </w:r>
      <w:r w:rsidRPr="008D76B4">
        <w:t xml:space="preserve">Latest </w:t>
      </w:r>
      <w:r w:rsidR="007F6AB7">
        <w:t>stage</w:t>
      </w:r>
      <w:r w:rsidRPr="008D76B4">
        <w:t xml:space="preserve">: </w:t>
      </w:r>
      <w:hyperlink r:id="rId30" w:history="1">
        <w:r w:rsidRPr="008D76B4">
          <w:rPr>
            <w:rStyle w:val="Hyperlink"/>
          </w:rPr>
          <w:t>https://docs.oasis-open.org/pkcs11/pkcs11-base/v3.0/pkcs11-base-v3.0.html</w:t>
        </w:r>
      </w:hyperlink>
      <w:r w:rsidRPr="008D76B4">
        <w:t>.</w:t>
      </w:r>
    </w:p>
    <w:p w14:paraId="672D9E81" w14:textId="15D0ACA2" w:rsidR="007F6AB7" w:rsidRPr="008D76B4" w:rsidRDefault="007F6AB7" w:rsidP="000C3638">
      <w:pPr>
        <w:pStyle w:val="RelatedWork"/>
      </w:pPr>
      <w:r w:rsidRPr="00916FBF">
        <w:rPr>
          <w:i/>
        </w:rPr>
        <w:t xml:space="preserve">PKCS #11 Cryptographic Token Interface </w:t>
      </w:r>
      <w:r w:rsidRPr="00CA371F">
        <w:rPr>
          <w:i/>
        </w:rPr>
        <w:t>Current Mechanisms</w:t>
      </w:r>
      <w:r>
        <w:rPr>
          <w:i/>
        </w:rPr>
        <w:t xml:space="preserve"> Specification</w:t>
      </w:r>
      <w:r w:rsidRPr="00916FBF">
        <w:rPr>
          <w:i/>
        </w:rPr>
        <w:t xml:space="preserve"> Version 3.0</w:t>
      </w:r>
      <w:r w:rsidRPr="002A5CA9">
        <w:t xml:space="preserve">. </w:t>
      </w:r>
      <w:r>
        <w:rPr>
          <w:rFonts w:cs="Arial"/>
        </w:rPr>
        <w:t xml:space="preserve">Edited by </w:t>
      </w:r>
      <w:r>
        <w:t>Chris Zimman and Dieter Bong</w:t>
      </w:r>
      <w:r>
        <w:rPr>
          <w:rFonts w:cs="Arial"/>
        </w:rPr>
        <w:t xml:space="preserve">. </w:t>
      </w:r>
      <w:r w:rsidRPr="0061798B">
        <w:t xml:space="preserve">Latest stage: </w:t>
      </w:r>
      <w:hyperlink r:id="rId31" w:history="1">
        <w:r w:rsidRPr="0061798B">
          <w:rPr>
            <w:rStyle w:val="Hyperlink"/>
          </w:rPr>
          <w:t>https://docs.oasis-open.org/pkcs11/pkcs11-curr/v3.0/pkcs11-curr-v3.0.html</w:t>
        </w:r>
      </w:hyperlink>
      <w:r w:rsidRPr="0061798B">
        <w:t>.</w:t>
      </w:r>
    </w:p>
    <w:p w14:paraId="67638273" w14:textId="77777777" w:rsidR="000C3638" w:rsidRPr="008D76B4" w:rsidRDefault="000C3638" w:rsidP="000C3638">
      <w:pPr>
        <w:pStyle w:val="Titlepageinfodescription"/>
      </w:pPr>
      <w:r w:rsidRPr="008D76B4">
        <w:t>This specification is related to:</w:t>
      </w:r>
    </w:p>
    <w:p w14:paraId="6F906D36" w14:textId="7C72810A" w:rsidR="000C3638" w:rsidRPr="008D76B4" w:rsidRDefault="000C3638" w:rsidP="000C3638">
      <w:pPr>
        <w:pStyle w:val="RelatedWork"/>
        <w:tabs>
          <w:tab w:val="clear" w:pos="1080"/>
        </w:tabs>
      </w:pPr>
      <w:r w:rsidRPr="008D76B4">
        <w:rPr>
          <w:i/>
        </w:rPr>
        <w:t>PKCS #11 Profiles Version 3.1.</w:t>
      </w:r>
      <w:r w:rsidRPr="008D76B4">
        <w:t xml:space="preserve"> Edited by Tim Hudson. Latest stage</w:t>
      </w:r>
      <w:r w:rsidR="007F6AB7">
        <w:t xml:space="preserve">: </w:t>
      </w:r>
      <w:hyperlink r:id="rId32" w:history="1">
        <w:r w:rsidR="007F6AB7" w:rsidRPr="007F6AB7">
          <w:rPr>
            <w:rStyle w:val="Hyperlink"/>
          </w:rPr>
          <w:t>https://docs.oasis-open.org/pkcs11/pkcs11-profiles/v3.1/pkcs11-profiles-v3.1.html</w:t>
        </w:r>
      </w:hyperlink>
      <w:r w:rsidRPr="008D76B4">
        <w:rPr>
          <w:rStyle w:val="Hyperlink"/>
        </w:rPr>
        <w:t>.</w:t>
      </w:r>
    </w:p>
    <w:p w14:paraId="12BA9EFD" w14:textId="77777777" w:rsidR="000C3638" w:rsidRPr="008D76B4" w:rsidRDefault="000C3638" w:rsidP="000C3638">
      <w:pPr>
        <w:pStyle w:val="Titlepageinfo"/>
      </w:pPr>
      <w:r w:rsidRPr="008D76B4">
        <w:t>Abstract:</w:t>
      </w:r>
    </w:p>
    <w:p w14:paraId="1C7218D1" w14:textId="77777777" w:rsidR="000C3638" w:rsidRPr="008D76B4" w:rsidRDefault="000C3638" w:rsidP="000C3638">
      <w:pPr>
        <w:pStyle w:val="Abstract"/>
      </w:pPr>
      <w:r w:rsidRPr="008D76B4">
        <w:t>This document defines data types, functions and other basic components of the PKCS #11 Cryptoki interface.</w:t>
      </w:r>
    </w:p>
    <w:p w14:paraId="482F583B" w14:textId="77777777" w:rsidR="00544386" w:rsidRDefault="00544386" w:rsidP="00544386">
      <w:pPr>
        <w:pStyle w:val="Titlepageinfo"/>
      </w:pPr>
      <w:r>
        <w:lastRenderedPageBreak/>
        <w:t>Status:</w:t>
      </w:r>
    </w:p>
    <w:p w14:paraId="10DC5F48" w14:textId="7B48C5B9" w:rsidR="0040689C" w:rsidRDefault="0040689C" w:rsidP="0040689C">
      <w:pPr>
        <w:pStyle w:val="Abstract"/>
      </w:pPr>
      <w:r>
        <w:t xml:space="preserve">This document was last revised or approved by the </w:t>
      </w:r>
      <w:r w:rsidRPr="00916FBF">
        <w:t>OASIS PKCS 11 TC</w:t>
      </w:r>
      <w:r w:rsidRPr="002659E9">
        <w:t xml:space="preserve"> </w:t>
      </w:r>
      <w:r>
        <w:t xml:space="preserve">on the above date. The level of approval is also listed above. Check the </w:t>
      </w:r>
      <w:r w:rsidRPr="00852E10">
        <w:t>"</w:t>
      </w:r>
      <w:r>
        <w:t>Latest stage</w:t>
      </w:r>
      <w:r w:rsidRPr="00852E10">
        <w:t>"</w:t>
      </w:r>
      <w:r>
        <w:t xml:space="preserve"> location noted above for possible later revisions of this document. Any other numbered Versions and other technical work produced by the Technical Committee (TC) are listed at </w:t>
      </w:r>
      <w:hyperlink r:id="rId33" w:anchor="technical" w:history="1">
        <w:r>
          <w:rPr>
            <w:rStyle w:val="Hyperlink"/>
          </w:rPr>
          <w:t>https://www.oasis-open.org/committees/tc_home.php?wg_abbrev=pkcs11#technical</w:t>
        </w:r>
      </w:hyperlink>
      <w:r>
        <w:t>.</w:t>
      </w:r>
    </w:p>
    <w:p w14:paraId="714019CE" w14:textId="0516D9AE" w:rsidR="0040689C" w:rsidRPr="00A74011" w:rsidRDefault="0040689C" w:rsidP="0040689C">
      <w:pPr>
        <w:pStyle w:val="Abstract"/>
        <w:rPr>
          <w:rStyle w:val="Hyperlink"/>
          <w:color w:val="auto"/>
        </w:rPr>
      </w:pPr>
      <w:r>
        <w:t>TC members should send comments on this document to the TC</w:t>
      </w:r>
      <w:r w:rsidRPr="00852E10">
        <w:t>'</w:t>
      </w:r>
      <w:r>
        <w:t>s email list. Others should send comments to the TC</w:t>
      </w:r>
      <w:r w:rsidRPr="00852E10">
        <w:t>'</w:t>
      </w:r>
      <w:r>
        <w:t xml:space="preserve">s public comment list, after subscribing to it by following the instructions at the </w:t>
      </w:r>
      <w:r w:rsidRPr="00852E10">
        <w:t>"</w:t>
      </w:r>
      <w:hyperlink r:id="rId34" w:history="1">
        <w:r w:rsidRPr="0007308D">
          <w:rPr>
            <w:rStyle w:val="Hyperlink"/>
          </w:rPr>
          <w:t>Send A Comment</w:t>
        </w:r>
      </w:hyperlink>
      <w:r w:rsidRPr="00852E10">
        <w:t>"</w:t>
      </w:r>
      <w:r>
        <w:t xml:space="preserve"> button on the TC</w:t>
      </w:r>
      <w:r w:rsidRPr="00852E10">
        <w:t>'</w:t>
      </w:r>
      <w:r>
        <w:t xml:space="preserve">s web page at </w:t>
      </w:r>
      <w:hyperlink r:id="rId35" w:history="1">
        <w:r>
          <w:rPr>
            <w:rStyle w:val="Hyperlink"/>
          </w:rPr>
          <w:t>https://www.oasis-open.org/committees/pkcs11/</w:t>
        </w:r>
      </w:hyperlink>
      <w:r w:rsidRPr="008A31C5">
        <w:rPr>
          <w:rStyle w:val="Hyperlink"/>
          <w:color w:val="000000"/>
        </w:rPr>
        <w:t>.</w:t>
      </w:r>
    </w:p>
    <w:p w14:paraId="52FFF406" w14:textId="33EA7C72" w:rsidR="0040689C" w:rsidRDefault="0040689C" w:rsidP="0040689C">
      <w:pPr>
        <w:pStyle w:val="Abstract"/>
      </w:pPr>
      <w:r w:rsidRPr="009D6316">
        <w:t xml:space="preserve">This </w:t>
      </w:r>
      <w:r>
        <w:t>specification</w:t>
      </w:r>
      <w:r w:rsidRPr="009D6316">
        <w:t xml:space="preserve"> is provided under </w:t>
      </w:r>
      <w:r w:rsidRPr="004C3207">
        <w:t xml:space="preserve">the </w:t>
      </w:r>
      <w:hyperlink r:id="rId36" w:anchor="RF-on-RAND-Mode" w:history="1">
        <w:r w:rsidRPr="004C3207">
          <w:rPr>
            <w:rStyle w:val="Hyperlink"/>
          </w:rPr>
          <w:t>RF on RAND Terms</w:t>
        </w:r>
      </w:hyperlink>
      <w:r w:rsidRPr="004C3207">
        <w:t xml:space="preserve"> Mode of the </w:t>
      </w:r>
      <w:hyperlink r:id="rId37" w:history="1">
        <w:r w:rsidRPr="00A517E4">
          <w:rPr>
            <w:rStyle w:val="Hyperlink"/>
          </w:rPr>
          <w:t>OASIS IPR Policy</w:t>
        </w:r>
      </w:hyperlink>
      <w:r w:rsidRPr="004C3207">
        <w:t xml:space="preserve">, the mode </w:t>
      </w:r>
      <w:r w:rsidRPr="009D6316">
        <w:t>chosen when the Technical Committee was established.</w:t>
      </w:r>
      <w:r>
        <w:t xml:space="preserve"> </w:t>
      </w:r>
      <w:r w:rsidRPr="00B569DB">
        <w:t xml:space="preserve">For information on whether any patents have been disclosed that may be essential to implementing this </w:t>
      </w:r>
      <w:r>
        <w:t>specification</w:t>
      </w:r>
      <w:r w:rsidRPr="00B569DB">
        <w:t>, and any offers of patent licensing terms, please refer to the Intellectual Property Rights section of the T</w:t>
      </w:r>
      <w:r>
        <w:t>C</w:t>
      </w:r>
      <w:r w:rsidRPr="00852E10">
        <w:t>'</w:t>
      </w:r>
      <w:r>
        <w:t>s</w:t>
      </w:r>
      <w:r w:rsidRPr="00B569DB">
        <w:t xml:space="preserve"> web page (</w:t>
      </w:r>
      <w:hyperlink r:id="rId38" w:history="1">
        <w:r>
          <w:rPr>
            <w:rStyle w:val="Hyperlink"/>
          </w:rPr>
          <w:t>https://www.oasis-open.org/committees/pkcs11/ipr.php</w:t>
        </w:r>
      </w:hyperlink>
      <w:r>
        <w:t>).</w:t>
      </w:r>
    </w:p>
    <w:p w14:paraId="731DB734" w14:textId="45B4E8F8" w:rsidR="009225E1" w:rsidRDefault="000746E8" w:rsidP="0040689C">
      <w:pPr>
        <w:pStyle w:val="Abstract"/>
      </w:pPr>
      <w:r w:rsidRPr="00300B86">
        <w:t xml:space="preserve">Note that any machine-readable content </w:t>
      </w:r>
      <w:r>
        <w:t>(</w:t>
      </w:r>
      <w:hyperlink r:id="rId39" w:anchor="wpComponentsCompLang" w:history="1">
        <w:r w:rsidRPr="009031E0">
          <w:rPr>
            <w:rStyle w:val="Hyperlink"/>
          </w:rPr>
          <w:t>Computer Language Definitions</w:t>
        </w:r>
      </w:hyperlink>
      <w:r w:rsidRPr="009225E1">
        <w:t>)</w:t>
      </w:r>
      <w:r w:rsidRPr="00300B86">
        <w:t xml:space="preserve"> declared Normative for this Work Product is provided in separate plain text files. In the event of a discrepancy between any such plain text file and display content in the Work Product's prose narrative document(s), the content in the </w:t>
      </w:r>
      <w:r w:rsidRPr="00AB1A46">
        <w:t>separate plain text file prevails.</w:t>
      </w:r>
    </w:p>
    <w:p w14:paraId="056F8CA4" w14:textId="02115FD2" w:rsidR="0017510F" w:rsidRDefault="003770EF" w:rsidP="0017510F">
      <w:pPr>
        <w:pStyle w:val="Titlepageinfo"/>
      </w:pPr>
      <w:r>
        <w:t>Key words</w:t>
      </w:r>
      <w:r w:rsidR="0017510F">
        <w:t>:</w:t>
      </w:r>
    </w:p>
    <w:p w14:paraId="77F192E3" w14:textId="4DCEE296" w:rsidR="00131EB5" w:rsidRDefault="003770EF" w:rsidP="000F41C1">
      <w:pPr>
        <w:pStyle w:val="Abstract"/>
      </w:pPr>
      <w:r>
        <w:t>The key words "</w:t>
      </w:r>
      <w:r w:rsidRPr="00134406">
        <w:t>MUST</w:t>
      </w:r>
      <w:r>
        <w:t>"</w:t>
      </w:r>
      <w:r w:rsidRPr="00134406">
        <w:t xml:space="preserve">, </w:t>
      </w:r>
      <w:r>
        <w:t>"</w:t>
      </w:r>
      <w:r w:rsidRPr="00134406">
        <w:t>MUST NOT</w:t>
      </w:r>
      <w:r>
        <w:t>"</w:t>
      </w:r>
      <w:r w:rsidRPr="00134406">
        <w:t xml:space="preserve">, </w:t>
      </w:r>
      <w:r>
        <w:t>"</w:t>
      </w:r>
      <w:r w:rsidRPr="00134406">
        <w:t>REQUIRED</w:t>
      </w:r>
      <w:r>
        <w:t>"</w:t>
      </w:r>
      <w:r w:rsidRPr="00134406">
        <w:t xml:space="preserve">, </w:t>
      </w:r>
      <w:r>
        <w:t>"</w:t>
      </w:r>
      <w:r w:rsidRPr="00134406">
        <w:t>SHALL</w:t>
      </w:r>
      <w:r>
        <w:t>"</w:t>
      </w:r>
      <w:r w:rsidRPr="00134406">
        <w:t xml:space="preserve">, </w:t>
      </w:r>
      <w:r>
        <w:t>"</w:t>
      </w:r>
      <w:r w:rsidRPr="00134406">
        <w:t>SHALL NOT</w:t>
      </w:r>
      <w:r>
        <w:t>"</w:t>
      </w:r>
      <w:r w:rsidRPr="00134406">
        <w:t xml:space="preserve">, </w:t>
      </w:r>
      <w:r>
        <w:t>"</w:t>
      </w:r>
      <w:r w:rsidRPr="00134406">
        <w:t>SHOULD</w:t>
      </w:r>
      <w:r>
        <w:t>"</w:t>
      </w:r>
      <w:r w:rsidRPr="00134406">
        <w:t xml:space="preserve">, </w:t>
      </w:r>
      <w:r>
        <w:t>"</w:t>
      </w:r>
      <w:r w:rsidRPr="00134406">
        <w:t>SHOULD NOT</w:t>
      </w:r>
      <w:r>
        <w:t>"</w:t>
      </w:r>
      <w:r w:rsidRPr="00134406">
        <w:t xml:space="preserve">, </w:t>
      </w:r>
      <w:r>
        <w:t>"</w:t>
      </w:r>
      <w:r w:rsidRPr="00134406">
        <w:t>RECOMMENDED</w:t>
      </w:r>
      <w:r>
        <w:t>"</w:t>
      </w:r>
      <w:r w:rsidRPr="00134406">
        <w:t>,</w:t>
      </w:r>
      <w:r>
        <w:t xml:space="preserve"> "NOT RECOMMENDED",</w:t>
      </w:r>
      <w:r w:rsidRPr="00134406">
        <w:t xml:space="preserve"> </w:t>
      </w:r>
      <w:r>
        <w:t>"</w:t>
      </w:r>
      <w:r w:rsidRPr="00134406">
        <w:t>MAY</w:t>
      </w:r>
      <w:r>
        <w:t>"</w:t>
      </w:r>
      <w:r w:rsidRPr="00134406">
        <w:t xml:space="preserve">, and </w:t>
      </w:r>
      <w:r>
        <w:t>"</w:t>
      </w:r>
      <w:r w:rsidRPr="00134406">
        <w:t>OPTIONAL</w:t>
      </w:r>
      <w:r>
        <w:t xml:space="preserve">" in this document are to be interpreted as described in BCP 14 </w:t>
      </w:r>
      <w:r w:rsidRPr="001A52C9">
        <w:t>[</w:t>
      </w:r>
      <w:hyperlink w:anchor="RFC2119" w:history="1">
        <w:r w:rsidRPr="001A52C9">
          <w:rPr>
            <w:rStyle w:val="Hyperlink"/>
          </w:rPr>
          <w:t>RFC2119</w:t>
        </w:r>
      </w:hyperlink>
      <w:r w:rsidRPr="001A52C9">
        <w:t>]</w:t>
      </w:r>
      <w:r>
        <w:t xml:space="preserve"> and [</w:t>
      </w:r>
      <w:hyperlink w:anchor="RFC8174" w:history="1">
        <w:r>
          <w:rPr>
            <w:rStyle w:val="Hyperlink"/>
          </w:rPr>
          <w:t>RFC81</w:t>
        </w:r>
        <w:r w:rsidRPr="00306725">
          <w:rPr>
            <w:rStyle w:val="Hyperlink"/>
          </w:rPr>
          <w:t>74</w:t>
        </w:r>
      </w:hyperlink>
      <w:r>
        <w:t xml:space="preserve">] </w:t>
      </w:r>
      <w:r w:rsidRPr="002A6A18">
        <w:t>when, and only when, they appear in all capitals, as shown here</w:t>
      </w:r>
      <w:r>
        <w:t>.</w:t>
      </w:r>
    </w:p>
    <w:p w14:paraId="0C4693F3" w14:textId="77777777" w:rsidR="00E529A9" w:rsidRDefault="00E529A9" w:rsidP="00E529A9">
      <w:pPr>
        <w:pStyle w:val="Titlepageinfo"/>
      </w:pPr>
      <w:r>
        <w:t>Citation format:</w:t>
      </w:r>
    </w:p>
    <w:p w14:paraId="0AA67925" w14:textId="220F473C" w:rsidR="00E529A9" w:rsidRDefault="00E529A9" w:rsidP="00E529A9">
      <w:pPr>
        <w:pStyle w:val="Abstract"/>
      </w:pPr>
      <w:r>
        <w:t xml:space="preserve">When referencing this </w:t>
      </w:r>
      <w:r w:rsidR="00CE6BC0">
        <w:t>document</w:t>
      </w:r>
      <w:r>
        <w:t>, the following citation format should be used:</w:t>
      </w:r>
    </w:p>
    <w:p w14:paraId="2F8225D5" w14:textId="46DA60C1" w:rsidR="00E529A9" w:rsidRDefault="00E529A9" w:rsidP="00E529A9">
      <w:pPr>
        <w:pStyle w:val="Abstract"/>
      </w:pPr>
      <w:r>
        <w:rPr>
          <w:rStyle w:val="Refterm"/>
        </w:rPr>
        <w:t>[</w:t>
      </w:r>
      <w:r w:rsidR="0040689C">
        <w:rPr>
          <w:rStyle w:val="Refterm"/>
        </w:rPr>
        <w:t>PKCS11-Spec-v3.1</w:t>
      </w:r>
      <w:r>
        <w:rPr>
          <w:rStyle w:val="Refterm"/>
        </w:rPr>
        <w:t>]</w:t>
      </w:r>
    </w:p>
    <w:p w14:paraId="5F99A6EC" w14:textId="07F98551" w:rsidR="00E529A9" w:rsidRDefault="0040689C" w:rsidP="009A73CC">
      <w:pPr>
        <w:pStyle w:val="Abstract"/>
      </w:pPr>
      <w:r w:rsidRPr="0040689C">
        <w:rPr>
          <w:i/>
        </w:rPr>
        <w:t>PKCS #11 Specification Version 3.1</w:t>
      </w:r>
      <w:r w:rsidR="00E529A9" w:rsidRPr="002A5CA9">
        <w:t xml:space="preserve">. </w:t>
      </w:r>
      <w:r w:rsidR="00E529A9">
        <w:rPr>
          <w:rFonts w:cs="Arial"/>
        </w:rPr>
        <w:t xml:space="preserve">Edited by </w:t>
      </w:r>
      <w:r w:rsidRPr="0040689C">
        <w:rPr>
          <w:rFonts w:cs="Arial"/>
        </w:rPr>
        <w:t>Dieter Bong</w:t>
      </w:r>
      <w:r>
        <w:rPr>
          <w:rFonts w:cs="Arial"/>
        </w:rPr>
        <w:t xml:space="preserve"> and Tony Cox</w:t>
      </w:r>
      <w:r w:rsidR="00E529A9">
        <w:rPr>
          <w:rFonts w:cs="Arial"/>
        </w:rPr>
        <w:t xml:space="preserve">. </w:t>
      </w:r>
      <w:r w:rsidR="004916A6" w:rsidRPr="004916A6">
        <w:t>11 August 2022</w:t>
      </w:r>
      <w:r w:rsidR="00E529A9" w:rsidRPr="002A5CA9">
        <w:t>. OASIS Committee Specification</w:t>
      </w:r>
      <w:r w:rsidR="0064610D">
        <w:t xml:space="preserve"> </w:t>
      </w:r>
      <w:r w:rsidR="00E529A9" w:rsidRPr="002A5CA9">
        <w:t>0</w:t>
      </w:r>
      <w:r w:rsidR="00784287">
        <w:t>1</w:t>
      </w:r>
      <w:r w:rsidR="00E529A9" w:rsidRPr="002A5CA9">
        <w:t xml:space="preserve">. </w:t>
      </w:r>
      <w:hyperlink r:id="rId40" w:history="1">
        <w:r w:rsidR="0064610D">
          <w:rPr>
            <w:rStyle w:val="Hyperlink"/>
          </w:rPr>
          <w:t>https://docs.oasis-open.org/pkcs11/pkcs11-spec/v3.1/cs01/pkcs11-spec-v3.1-cs01.html</w:t>
        </w:r>
      </w:hyperlink>
      <w:r w:rsidR="00E529A9" w:rsidRPr="002A5CA9">
        <w:t>.</w:t>
      </w:r>
      <w:r w:rsidR="00E529A9">
        <w:t xml:space="preserve"> Latest </w:t>
      </w:r>
      <w:r w:rsidR="00E1709C">
        <w:t>stage</w:t>
      </w:r>
      <w:r w:rsidR="00E529A9">
        <w:t xml:space="preserve">: </w:t>
      </w:r>
      <w:hyperlink r:id="rId41" w:history="1">
        <w:r w:rsidR="009A73CC">
          <w:rPr>
            <w:rStyle w:val="Hyperlink"/>
          </w:rPr>
          <w:t>https://docs.oasis-open.org/pkcs11/pkcs11-spec/v3.1/pkcs11-spec-v3.1.html</w:t>
        </w:r>
      </w:hyperlink>
      <w:r w:rsidR="00E529A9">
        <w:t>.</w:t>
      </w:r>
    </w:p>
    <w:p w14:paraId="24A5A425" w14:textId="77777777" w:rsidR="00E529A9" w:rsidRDefault="00E529A9" w:rsidP="00E529A9">
      <w:pPr>
        <w:pStyle w:val="Titlepageinfo"/>
      </w:pPr>
      <w:r>
        <w:t>Notices:</w:t>
      </w:r>
    </w:p>
    <w:p w14:paraId="0196F550" w14:textId="19539520" w:rsidR="00E529A9" w:rsidRDefault="00E529A9" w:rsidP="00E529A9">
      <w:pPr>
        <w:pStyle w:val="Abstract"/>
      </w:pPr>
      <w:r>
        <w:t>Copyright © OASIS Open 202</w:t>
      </w:r>
      <w:r w:rsidR="004E6FD9">
        <w:t>2</w:t>
      </w:r>
      <w:r>
        <w:t>. All Rights Reserved.</w:t>
      </w:r>
    </w:p>
    <w:p w14:paraId="2DF33586" w14:textId="14228703" w:rsidR="00E529A9" w:rsidRPr="000F41C1" w:rsidRDefault="00E529A9" w:rsidP="00E529A9">
      <w:pPr>
        <w:pStyle w:val="Abstract"/>
      </w:pPr>
      <w:r>
        <w:t>Distributed under the terms of the OASIS IPR Policy, [</w:t>
      </w:r>
      <w:hyperlink r:id="rId42">
        <w:r w:rsidR="00376E83">
          <w:rPr>
            <w:color w:val="1155CC"/>
            <w:u w:val="single"/>
          </w:rPr>
          <w:t>https://www.oasis-open.org/policies-guidelines/ipr/</w:t>
        </w:r>
      </w:hyperlink>
      <w:r>
        <w:t xml:space="preserve">]. For complete copyright information please see the </w:t>
      </w:r>
      <w:r w:rsidR="00E46BF4">
        <w:t xml:space="preserve">full </w:t>
      </w:r>
      <w:r>
        <w:t xml:space="preserve">Notices section in </w:t>
      </w:r>
      <w:r w:rsidR="00E46BF4">
        <w:t>an</w:t>
      </w:r>
      <w:r>
        <w:t xml:space="preserve"> Appendix</w:t>
      </w:r>
      <w:r w:rsidR="00E46BF4">
        <w:t xml:space="preserve"> below</w:t>
      </w:r>
      <w:r>
        <w:t>.</w:t>
      </w:r>
    </w:p>
    <w:p w14:paraId="0A9BCA1B" w14:textId="77777777" w:rsidR="001847BD" w:rsidRPr="00852E10" w:rsidRDefault="001847BD" w:rsidP="001847BD">
      <w:pPr>
        <w:pStyle w:val="Notices"/>
      </w:pPr>
      <w:r>
        <w:lastRenderedPageBreak/>
        <w:t>Table of Contents</w:t>
      </w:r>
    </w:p>
    <w:p w14:paraId="07A30A02" w14:textId="607609B3" w:rsidR="00072679" w:rsidRDefault="000C66BB">
      <w:pPr>
        <w:pStyle w:val="TOC1"/>
        <w:rPr>
          <w:rFonts w:asciiTheme="minorHAnsi" w:eastAsiaTheme="minorEastAsia" w:hAnsiTheme="minorHAnsi" w:cstheme="minorBidi"/>
          <w:noProof/>
          <w:sz w:val="22"/>
          <w:szCs w:val="22"/>
        </w:rPr>
      </w:pPr>
      <w:r>
        <w:fldChar w:fldCharType="begin"/>
      </w:r>
      <w:r>
        <w:instrText xml:space="preserve"> TOC \o "1-6" \h \z \u </w:instrText>
      </w:r>
      <w:r>
        <w:fldChar w:fldCharType="separate"/>
      </w:r>
      <w:hyperlink w:anchor="_Toc111203182" w:history="1">
        <w:r w:rsidR="00072679" w:rsidRPr="003D3484">
          <w:rPr>
            <w:rStyle w:val="Hyperlink"/>
            <w:noProof/>
          </w:rPr>
          <w:t>1</w:t>
        </w:r>
        <w:r w:rsidR="00072679">
          <w:rPr>
            <w:rFonts w:asciiTheme="minorHAnsi" w:eastAsiaTheme="minorEastAsia" w:hAnsiTheme="minorHAnsi" w:cstheme="minorBidi"/>
            <w:noProof/>
            <w:sz w:val="22"/>
            <w:szCs w:val="22"/>
          </w:rPr>
          <w:tab/>
        </w:r>
        <w:r w:rsidR="00072679" w:rsidRPr="003D3484">
          <w:rPr>
            <w:rStyle w:val="Hyperlink"/>
            <w:noProof/>
          </w:rPr>
          <w:t>Introduction</w:t>
        </w:r>
        <w:r w:rsidR="00072679">
          <w:rPr>
            <w:noProof/>
            <w:webHidden/>
          </w:rPr>
          <w:tab/>
        </w:r>
        <w:r w:rsidR="00072679">
          <w:rPr>
            <w:noProof/>
            <w:webHidden/>
          </w:rPr>
          <w:fldChar w:fldCharType="begin"/>
        </w:r>
        <w:r w:rsidR="00072679">
          <w:rPr>
            <w:noProof/>
            <w:webHidden/>
          </w:rPr>
          <w:instrText xml:space="preserve"> PAGEREF _Toc111203182 \h </w:instrText>
        </w:r>
        <w:r w:rsidR="00072679">
          <w:rPr>
            <w:noProof/>
            <w:webHidden/>
          </w:rPr>
        </w:r>
        <w:r w:rsidR="00072679">
          <w:rPr>
            <w:noProof/>
            <w:webHidden/>
          </w:rPr>
          <w:fldChar w:fldCharType="separate"/>
        </w:r>
        <w:r w:rsidR="00072679">
          <w:rPr>
            <w:noProof/>
            <w:webHidden/>
          </w:rPr>
          <w:t>18</w:t>
        </w:r>
        <w:r w:rsidR="00072679">
          <w:rPr>
            <w:noProof/>
            <w:webHidden/>
          </w:rPr>
          <w:fldChar w:fldCharType="end"/>
        </w:r>
      </w:hyperlink>
    </w:p>
    <w:p w14:paraId="14C3A2A8" w14:textId="29A94813"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183" w:history="1">
        <w:r w:rsidRPr="003D3484">
          <w:rPr>
            <w:rStyle w:val="Hyperlink"/>
            <w:noProof/>
          </w:rPr>
          <w:t>1.1 Definitions</w:t>
        </w:r>
        <w:r>
          <w:rPr>
            <w:noProof/>
            <w:webHidden/>
          </w:rPr>
          <w:tab/>
        </w:r>
        <w:r>
          <w:rPr>
            <w:noProof/>
            <w:webHidden/>
          </w:rPr>
          <w:fldChar w:fldCharType="begin"/>
        </w:r>
        <w:r>
          <w:rPr>
            <w:noProof/>
            <w:webHidden/>
          </w:rPr>
          <w:instrText xml:space="preserve"> PAGEREF _Toc111203183 \h </w:instrText>
        </w:r>
        <w:r>
          <w:rPr>
            <w:noProof/>
            <w:webHidden/>
          </w:rPr>
        </w:r>
        <w:r>
          <w:rPr>
            <w:noProof/>
            <w:webHidden/>
          </w:rPr>
          <w:fldChar w:fldCharType="separate"/>
        </w:r>
        <w:r>
          <w:rPr>
            <w:noProof/>
            <w:webHidden/>
          </w:rPr>
          <w:t>18</w:t>
        </w:r>
        <w:r>
          <w:rPr>
            <w:noProof/>
            <w:webHidden/>
          </w:rPr>
          <w:fldChar w:fldCharType="end"/>
        </w:r>
      </w:hyperlink>
    </w:p>
    <w:p w14:paraId="3043B5CA" w14:textId="277D6548"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184" w:history="1">
        <w:r w:rsidRPr="003D3484">
          <w:rPr>
            <w:rStyle w:val="Hyperlink"/>
            <w:noProof/>
          </w:rPr>
          <w:t>1.2 Symbols and abbreviations</w:t>
        </w:r>
        <w:r>
          <w:rPr>
            <w:noProof/>
            <w:webHidden/>
          </w:rPr>
          <w:tab/>
        </w:r>
        <w:r>
          <w:rPr>
            <w:noProof/>
            <w:webHidden/>
          </w:rPr>
          <w:fldChar w:fldCharType="begin"/>
        </w:r>
        <w:r>
          <w:rPr>
            <w:noProof/>
            <w:webHidden/>
          </w:rPr>
          <w:instrText xml:space="preserve"> PAGEREF _Toc111203184 \h </w:instrText>
        </w:r>
        <w:r>
          <w:rPr>
            <w:noProof/>
            <w:webHidden/>
          </w:rPr>
        </w:r>
        <w:r>
          <w:rPr>
            <w:noProof/>
            <w:webHidden/>
          </w:rPr>
          <w:fldChar w:fldCharType="separate"/>
        </w:r>
        <w:r>
          <w:rPr>
            <w:noProof/>
            <w:webHidden/>
          </w:rPr>
          <w:t>20</w:t>
        </w:r>
        <w:r>
          <w:rPr>
            <w:noProof/>
            <w:webHidden/>
          </w:rPr>
          <w:fldChar w:fldCharType="end"/>
        </w:r>
      </w:hyperlink>
    </w:p>
    <w:p w14:paraId="30A1C70C" w14:textId="7BEA9B6A"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185" w:history="1">
        <w:r w:rsidRPr="003D3484">
          <w:rPr>
            <w:rStyle w:val="Hyperlink"/>
            <w:noProof/>
          </w:rPr>
          <w:t>1.3 Normative References</w:t>
        </w:r>
        <w:r>
          <w:rPr>
            <w:noProof/>
            <w:webHidden/>
          </w:rPr>
          <w:tab/>
        </w:r>
        <w:r>
          <w:rPr>
            <w:noProof/>
            <w:webHidden/>
          </w:rPr>
          <w:fldChar w:fldCharType="begin"/>
        </w:r>
        <w:r>
          <w:rPr>
            <w:noProof/>
            <w:webHidden/>
          </w:rPr>
          <w:instrText xml:space="preserve"> PAGEREF _Toc111203185 \h </w:instrText>
        </w:r>
        <w:r>
          <w:rPr>
            <w:noProof/>
            <w:webHidden/>
          </w:rPr>
        </w:r>
        <w:r>
          <w:rPr>
            <w:noProof/>
            <w:webHidden/>
          </w:rPr>
          <w:fldChar w:fldCharType="separate"/>
        </w:r>
        <w:r>
          <w:rPr>
            <w:noProof/>
            <w:webHidden/>
          </w:rPr>
          <w:t>22</w:t>
        </w:r>
        <w:r>
          <w:rPr>
            <w:noProof/>
            <w:webHidden/>
          </w:rPr>
          <w:fldChar w:fldCharType="end"/>
        </w:r>
      </w:hyperlink>
    </w:p>
    <w:p w14:paraId="495DE7D5" w14:textId="59C320AC"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186" w:history="1">
        <w:r w:rsidRPr="003D3484">
          <w:rPr>
            <w:rStyle w:val="Hyperlink"/>
            <w:noProof/>
          </w:rPr>
          <w:t>1.4 Non-Normative References</w:t>
        </w:r>
        <w:r>
          <w:rPr>
            <w:noProof/>
            <w:webHidden/>
          </w:rPr>
          <w:tab/>
        </w:r>
        <w:r>
          <w:rPr>
            <w:noProof/>
            <w:webHidden/>
          </w:rPr>
          <w:fldChar w:fldCharType="begin"/>
        </w:r>
        <w:r>
          <w:rPr>
            <w:noProof/>
            <w:webHidden/>
          </w:rPr>
          <w:instrText xml:space="preserve"> PAGEREF _Toc111203186 \h </w:instrText>
        </w:r>
        <w:r>
          <w:rPr>
            <w:noProof/>
            <w:webHidden/>
          </w:rPr>
        </w:r>
        <w:r>
          <w:rPr>
            <w:noProof/>
            <w:webHidden/>
          </w:rPr>
          <w:fldChar w:fldCharType="separate"/>
        </w:r>
        <w:r>
          <w:rPr>
            <w:noProof/>
            <w:webHidden/>
          </w:rPr>
          <w:t>25</w:t>
        </w:r>
        <w:r>
          <w:rPr>
            <w:noProof/>
            <w:webHidden/>
          </w:rPr>
          <w:fldChar w:fldCharType="end"/>
        </w:r>
      </w:hyperlink>
    </w:p>
    <w:p w14:paraId="3293B35E" w14:textId="0C79B694" w:rsidR="00072679" w:rsidRDefault="00072679">
      <w:pPr>
        <w:pStyle w:val="TOC1"/>
        <w:rPr>
          <w:rFonts w:asciiTheme="minorHAnsi" w:eastAsiaTheme="minorEastAsia" w:hAnsiTheme="minorHAnsi" w:cstheme="minorBidi"/>
          <w:noProof/>
          <w:sz w:val="22"/>
          <w:szCs w:val="22"/>
        </w:rPr>
      </w:pPr>
      <w:hyperlink w:anchor="_Toc111203187" w:history="1">
        <w:r w:rsidRPr="003D3484">
          <w:rPr>
            <w:rStyle w:val="Hyperlink"/>
            <w:noProof/>
          </w:rPr>
          <w:t>2</w:t>
        </w:r>
        <w:r>
          <w:rPr>
            <w:rFonts w:asciiTheme="minorHAnsi" w:eastAsiaTheme="minorEastAsia" w:hAnsiTheme="minorHAnsi" w:cstheme="minorBidi"/>
            <w:noProof/>
            <w:sz w:val="22"/>
            <w:szCs w:val="22"/>
          </w:rPr>
          <w:tab/>
        </w:r>
        <w:r w:rsidRPr="003D3484">
          <w:rPr>
            <w:rStyle w:val="Hyperlink"/>
            <w:noProof/>
          </w:rPr>
          <w:t>Platform- and compiler-dependent directives for C or C++</w:t>
        </w:r>
        <w:r>
          <w:rPr>
            <w:noProof/>
            <w:webHidden/>
          </w:rPr>
          <w:tab/>
        </w:r>
        <w:r>
          <w:rPr>
            <w:noProof/>
            <w:webHidden/>
          </w:rPr>
          <w:fldChar w:fldCharType="begin"/>
        </w:r>
        <w:r>
          <w:rPr>
            <w:noProof/>
            <w:webHidden/>
          </w:rPr>
          <w:instrText xml:space="preserve"> PAGEREF _Toc111203187 \h </w:instrText>
        </w:r>
        <w:r>
          <w:rPr>
            <w:noProof/>
            <w:webHidden/>
          </w:rPr>
        </w:r>
        <w:r>
          <w:rPr>
            <w:noProof/>
            <w:webHidden/>
          </w:rPr>
          <w:fldChar w:fldCharType="separate"/>
        </w:r>
        <w:r>
          <w:rPr>
            <w:noProof/>
            <w:webHidden/>
          </w:rPr>
          <w:t>28</w:t>
        </w:r>
        <w:r>
          <w:rPr>
            <w:noProof/>
            <w:webHidden/>
          </w:rPr>
          <w:fldChar w:fldCharType="end"/>
        </w:r>
      </w:hyperlink>
    </w:p>
    <w:p w14:paraId="6754E095" w14:textId="0EF60C80"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188" w:history="1">
        <w:r w:rsidRPr="003D3484">
          <w:rPr>
            <w:rStyle w:val="Hyperlink"/>
            <w:noProof/>
          </w:rPr>
          <w:t>2.1 Structure packing</w:t>
        </w:r>
        <w:r>
          <w:rPr>
            <w:noProof/>
            <w:webHidden/>
          </w:rPr>
          <w:tab/>
        </w:r>
        <w:r>
          <w:rPr>
            <w:noProof/>
            <w:webHidden/>
          </w:rPr>
          <w:fldChar w:fldCharType="begin"/>
        </w:r>
        <w:r>
          <w:rPr>
            <w:noProof/>
            <w:webHidden/>
          </w:rPr>
          <w:instrText xml:space="preserve"> PAGEREF _Toc111203188 \h </w:instrText>
        </w:r>
        <w:r>
          <w:rPr>
            <w:noProof/>
            <w:webHidden/>
          </w:rPr>
        </w:r>
        <w:r>
          <w:rPr>
            <w:noProof/>
            <w:webHidden/>
          </w:rPr>
          <w:fldChar w:fldCharType="separate"/>
        </w:r>
        <w:r>
          <w:rPr>
            <w:noProof/>
            <w:webHidden/>
          </w:rPr>
          <w:t>28</w:t>
        </w:r>
        <w:r>
          <w:rPr>
            <w:noProof/>
            <w:webHidden/>
          </w:rPr>
          <w:fldChar w:fldCharType="end"/>
        </w:r>
      </w:hyperlink>
    </w:p>
    <w:p w14:paraId="3E38A040" w14:textId="507F669B"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189" w:history="1">
        <w:r w:rsidRPr="003D3484">
          <w:rPr>
            <w:rStyle w:val="Hyperlink"/>
            <w:noProof/>
          </w:rPr>
          <w:t>2.2 Pointer-related macros</w:t>
        </w:r>
        <w:r>
          <w:rPr>
            <w:noProof/>
            <w:webHidden/>
          </w:rPr>
          <w:tab/>
        </w:r>
        <w:r>
          <w:rPr>
            <w:noProof/>
            <w:webHidden/>
          </w:rPr>
          <w:fldChar w:fldCharType="begin"/>
        </w:r>
        <w:r>
          <w:rPr>
            <w:noProof/>
            <w:webHidden/>
          </w:rPr>
          <w:instrText xml:space="preserve"> PAGEREF _Toc111203189 \h </w:instrText>
        </w:r>
        <w:r>
          <w:rPr>
            <w:noProof/>
            <w:webHidden/>
          </w:rPr>
        </w:r>
        <w:r>
          <w:rPr>
            <w:noProof/>
            <w:webHidden/>
          </w:rPr>
          <w:fldChar w:fldCharType="separate"/>
        </w:r>
        <w:r>
          <w:rPr>
            <w:noProof/>
            <w:webHidden/>
          </w:rPr>
          <w:t>28</w:t>
        </w:r>
        <w:r>
          <w:rPr>
            <w:noProof/>
            <w:webHidden/>
          </w:rPr>
          <w:fldChar w:fldCharType="end"/>
        </w:r>
      </w:hyperlink>
    </w:p>
    <w:p w14:paraId="1D689536" w14:textId="77900BF1" w:rsidR="00072679" w:rsidRDefault="00072679">
      <w:pPr>
        <w:pStyle w:val="TOC1"/>
        <w:rPr>
          <w:rFonts w:asciiTheme="minorHAnsi" w:eastAsiaTheme="minorEastAsia" w:hAnsiTheme="minorHAnsi" w:cstheme="minorBidi"/>
          <w:noProof/>
          <w:sz w:val="22"/>
          <w:szCs w:val="22"/>
        </w:rPr>
      </w:pPr>
      <w:hyperlink w:anchor="_Toc111203190" w:history="1">
        <w:r w:rsidRPr="003D3484">
          <w:rPr>
            <w:rStyle w:val="Hyperlink"/>
            <w:noProof/>
          </w:rPr>
          <w:t>3</w:t>
        </w:r>
        <w:r>
          <w:rPr>
            <w:rFonts w:asciiTheme="minorHAnsi" w:eastAsiaTheme="minorEastAsia" w:hAnsiTheme="minorHAnsi" w:cstheme="minorBidi"/>
            <w:noProof/>
            <w:sz w:val="22"/>
            <w:szCs w:val="22"/>
          </w:rPr>
          <w:tab/>
        </w:r>
        <w:r w:rsidRPr="003D3484">
          <w:rPr>
            <w:rStyle w:val="Hyperlink"/>
            <w:noProof/>
          </w:rPr>
          <w:t>General data types</w:t>
        </w:r>
        <w:r>
          <w:rPr>
            <w:noProof/>
            <w:webHidden/>
          </w:rPr>
          <w:tab/>
        </w:r>
        <w:r>
          <w:rPr>
            <w:noProof/>
            <w:webHidden/>
          </w:rPr>
          <w:fldChar w:fldCharType="begin"/>
        </w:r>
        <w:r>
          <w:rPr>
            <w:noProof/>
            <w:webHidden/>
          </w:rPr>
          <w:instrText xml:space="preserve"> PAGEREF _Toc111203190 \h </w:instrText>
        </w:r>
        <w:r>
          <w:rPr>
            <w:noProof/>
            <w:webHidden/>
          </w:rPr>
        </w:r>
        <w:r>
          <w:rPr>
            <w:noProof/>
            <w:webHidden/>
          </w:rPr>
          <w:fldChar w:fldCharType="separate"/>
        </w:r>
        <w:r>
          <w:rPr>
            <w:noProof/>
            <w:webHidden/>
          </w:rPr>
          <w:t>30</w:t>
        </w:r>
        <w:r>
          <w:rPr>
            <w:noProof/>
            <w:webHidden/>
          </w:rPr>
          <w:fldChar w:fldCharType="end"/>
        </w:r>
      </w:hyperlink>
    </w:p>
    <w:p w14:paraId="503109EA" w14:textId="458A86D5"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191" w:history="1">
        <w:r w:rsidRPr="003D3484">
          <w:rPr>
            <w:rStyle w:val="Hyperlink"/>
            <w:noProof/>
          </w:rPr>
          <w:t>3.1 General information</w:t>
        </w:r>
        <w:r>
          <w:rPr>
            <w:noProof/>
            <w:webHidden/>
          </w:rPr>
          <w:tab/>
        </w:r>
        <w:r>
          <w:rPr>
            <w:noProof/>
            <w:webHidden/>
          </w:rPr>
          <w:fldChar w:fldCharType="begin"/>
        </w:r>
        <w:r>
          <w:rPr>
            <w:noProof/>
            <w:webHidden/>
          </w:rPr>
          <w:instrText xml:space="preserve"> PAGEREF _Toc111203191 \h </w:instrText>
        </w:r>
        <w:r>
          <w:rPr>
            <w:noProof/>
            <w:webHidden/>
          </w:rPr>
        </w:r>
        <w:r>
          <w:rPr>
            <w:noProof/>
            <w:webHidden/>
          </w:rPr>
          <w:fldChar w:fldCharType="separate"/>
        </w:r>
        <w:r>
          <w:rPr>
            <w:noProof/>
            <w:webHidden/>
          </w:rPr>
          <w:t>30</w:t>
        </w:r>
        <w:r>
          <w:rPr>
            <w:noProof/>
            <w:webHidden/>
          </w:rPr>
          <w:fldChar w:fldCharType="end"/>
        </w:r>
      </w:hyperlink>
    </w:p>
    <w:p w14:paraId="045632EC" w14:textId="5D7A054C"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192" w:history="1">
        <w:r w:rsidRPr="003D3484">
          <w:rPr>
            <w:rStyle w:val="Hyperlink"/>
            <w:noProof/>
          </w:rPr>
          <w:t>3.2 Slot and token types</w:t>
        </w:r>
        <w:r>
          <w:rPr>
            <w:noProof/>
            <w:webHidden/>
          </w:rPr>
          <w:tab/>
        </w:r>
        <w:r>
          <w:rPr>
            <w:noProof/>
            <w:webHidden/>
          </w:rPr>
          <w:fldChar w:fldCharType="begin"/>
        </w:r>
        <w:r>
          <w:rPr>
            <w:noProof/>
            <w:webHidden/>
          </w:rPr>
          <w:instrText xml:space="preserve"> PAGEREF _Toc111203192 \h </w:instrText>
        </w:r>
        <w:r>
          <w:rPr>
            <w:noProof/>
            <w:webHidden/>
          </w:rPr>
        </w:r>
        <w:r>
          <w:rPr>
            <w:noProof/>
            <w:webHidden/>
          </w:rPr>
          <w:fldChar w:fldCharType="separate"/>
        </w:r>
        <w:r>
          <w:rPr>
            <w:noProof/>
            <w:webHidden/>
          </w:rPr>
          <w:t>31</w:t>
        </w:r>
        <w:r>
          <w:rPr>
            <w:noProof/>
            <w:webHidden/>
          </w:rPr>
          <w:fldChar w:fldCharType="end"/>
        </w:r>
      </w:hyperlink>
    </w:p>
    <w:p w14:paraId="79EC4433" w14:textId="1056E233"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193" w:history="1">
        <w:r w:rsidRPr="003D3484">
          <w:rPr>
            <w:rStyle w:val="Hyperlink"/>
            <w:noProof/>
          </w:rPr>
          <w:t>3.3 Session types</w:t>
        </w:r>
        <w:r>
          <w:rPr>
            <w:noProof/>
            <w:webHidden/>
          </w:rPr>
          <w:tab/>
        </w:r>
        <w:r>
          <w:rPr>
            <w:noProof/>
            <w:webHidden/>
          </w:rPr>
          <w:fldChar w:fldCharType="begin"/>
        </w:r>
        <w:r>
          <w:rPr>
            <w:noProof/>
            <w:webHidden/>
          </w:rPr>
          <w:instrText xml:space="preserve"> PAGEREF _Toc111203193 \h </w:instrText>
        </w:r>
        <w:r>
          <w:rPr>
            <w:noProof/>
            <w:webHidden/>
          </w:rPr>
        </w:r>
        <w:r>
          <w:rPr>
            <w:noProof/>
            <w:webHidden/>
          </w:rPr>
          <w:fldChar w:fldCharType="separate"/>
        </w:r>
        <w:r>
          <w:rPr>
            <w:noProof/>
            <w:webHidden/>
          </w:rPr>
          <w:t>36</w:t>
        </w:r>
        <w:r>
          <w:rPr>
            <w:noProof/>
            <w:webHidden/>
          </w:rPr>
          <w:fldChar w:fldCharType="end"/>
        </w:r>
      </w:hyperlink>
    </w:p>
    <w:p w14:paraId="780148C4" w14:textId="6DC54B14"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194" w:history="1">
        <w:r w:rsidRPr="003D3484">
          <w:rPr>
            <w:rStyle w:val="Hyperlink"/>
            <w:noProof/>
          </w:rPr>
          <w:t>3.4 Object types</w:t>
        </w:r>
        <w:r>
          <w:rPr>
            <w:noProof/>
            <w:webHidden/>
          </w:rPr>
          <w:tab/>
        </w:r>
        <w:r>
          <w:rPr>
            <w:noProof/>
            <w:webHidden/>
          </w:rPr>
          <w:fldChar w:fldCharType="begin"/>
        </w:r>
        <w:r>
          <w:rPr>
            <w:noProof/>
            <w:webHidden/>
          </w:rPr>
          <w:instrText xml:space="preserve"> PAGEREF _Toc111203194 \h </w:instrText>
        </w:r>
        <w:r>
          <w:rPr>
            <w:noProof/>
            <w:webHidden/>
          </w:rPr>
        </w:r>
        <w:r>
          <w:rPr>
            <w:noProof/>
            <w:webHidden/>
          </w:rPr>
          <w:fldChar w:fldCharType="separate"/>
        </w:r>
        <w:r>
          <w:rPr>
            <w:noProof/>
            <w:webHidden/>
          </w:rPr>
          <w:t>37</w:t>
        </w:r>
        <w:r>
          <w:rPr>
            <w:noProof/>
            <w:webHidden/>
          </w:rPr>
          <w:fldChar w:fldCharType="end"/>
        </w:r>
      </w:hyperlink>
    </w:p>
    <w:p w14:paraId="64518B4D" w14:textId="2C4ECC3A"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195" w:history="1">
        <w:r w:rsidRPr="003D3484">
          <w:rPr>
            <w:rStyle w:val="Hyperlink"/>
            <w:noProof/>
          </w:rPr>
          <w:t>3.5 Data types for mechanisms</w:t>
        </w:r>
        <w:r>
          <w:rPr>
            <w:noProof/>
            <w:webHidden/>
          </w:rPr>
          <w:tab/>
        </w:r>
        <w:r>
          <w:rPr>
            <w:noProof/>
            <w:webHidden/>
          </w:rPr>
          <w:fldChar w:fldCharType="begin"/>
        </w:r>
        <w:r>
          <w:rPr>
            <w:noProof/>
            <w:webHidden/>
          </w:rPr>
          <w:instrText xml:space="preserve"> PAGEREF _Toc111203195 \h </w:instrText>
        </w:r>
        <w:r>
          <w:rPr>
            <w:noProof/>
            <w:webHidden/>
          </w:rPr>
        </w:r>
        <w:r>
          <w:rPr>
            <w:noProof/>
            <w:webHidden/>
          </w:rPr>
          <w:fldChar w:fldCharType="separate"/>
        </w:r>
        <w:r>
          <w:rPr>
            <w:noProof/>
            <w:webHidden/>
          </w:rPr>
          <w:t>41</w:t>
        </w:r>
        <w:r>
          <w:rPr>
            <w:noProof/>
            <w:webHidden/>
          </w:rPr>
          <w:fldChar w:fldCharType="end"/>
        </w:r>
      </w:hyperlink>
    </w:p>
    <w:p w14:paraId="2759EBCE" w14:textId="77F78D43"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196" w:history="1">
        <w:r w:rsidRPr="003D3484">
          <w:rPr>
            <w:rStyle w:val="Hyperlink"/>
            <w:noProof/>
          </w:rPr>
          <w:t>3.6 Function types</w:t>
        </w:r>
        <w:r>
          <w:rPr>
            <w:noProof/>
            <w:webHidden/>
          </w:rPr>
          <w:tab/>
        </w:r>
        <w:r>
          <w:rPr>
            <w:noProof/>
            <w:webHidden/>
          </w:rPr>
          <w:fldChar w:fldCharType="begin"/>
        </w:r>
        <w:r>
          <w:rPr>
            <w:noProof/>
            <w:webHidden/>
          </w:rPr>
          <w:instrText xml:space="preserve"> PAGEREF _Toc111203196 \h </w:instrText>
        </w:r>
        <w:r>
          <w:rPr>
            <w:noProof/>
            <w:webHidden/>
          </w:rPr>
        </w:r>
        <w:r>
          <w:rPr>
            <w:noProof/>
            <w:webHidden/>
          </w:rPr>
          <w:fldChar w:fldCharType="separate"/>
        </w:r>
        <w:r>
          <w:rPr>
            <w:noProof/>
            <w:webHidden/>
          </w:rPr>
          <w:t>44</w:t>
        </w:r>
        <w:r>
          <w:rPr>
            <w:noProof/>
            <w:webHidden/>
          </w:rPr>
          <w:fldChar w:fldCharType="end"/>
        </w:r>
      </w:hyperlink>
    </w:p>
    <w:p w14:paraId="3FB807B7" w14:textId="3187B626"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197" w:history="1">
        <w:r w:rsidRPr="003D3484">
          <w:rPr>
            <w:rStyle w:val="Hyperlink"/>
            <w:noProof/>
          </w:rPr>
          <w:t>3.7 Locking-related types</w:t>
        </w:r>
        <w:r>
          <w:rPr>
            <w:noProof/>
            <w:webHidden/>
          </w:rPr>
          <w:tab/>
        </w:r>
        <w:r>
          <w:rPr>
            <w:noProof/>
            <w:webHidden/>
          </w:rPr>
          <w:fldChar w:fldCharType="begin"/>
        </w:r>
        <w:r>
          <w:rPr>
            <w:noProof/>
            <w:webHidden/>
          </w:rPr>
          <w:instrText xml:space="preserve"> PAGEREF _Toc111203197 \h </w:instrText>
        </w:r>
        <w:r>
          <w:rPr>
            <w:noProof/>
            <w:webHidden/>
          </w:rPr>
        </w:r>
        <w:r>
          <w:rPr>
            <w:noProof/>
            <w:webHidden/>
          </w:rPr>
          <w:fldChar w:fldCharType="separate"/>
        </w:r>
        <w:r>
          <w:rPr>
            <w:noProof/>
            <w:webHidden/>
          </w:rPr>
          <w:t>49</w:t>
        </w:r>
        <w:r>
          <w:rPr>
            <w:noProof/>
            <w:webHidden/>
          </w:rPr>
          <w:fldChar w:fldCharType="end"/>
        </w:r>
      </w:hyperlink>
    </w:p>
    <w:p w14:paraId="120CD512" w14:textId="4F677237" w:rsidR="00072679" w:rsidRDefault="00072679">
      <w:pPr>
        <w:pStyle w:val="TOC1"/>
        <w:rPr>
          <w:rFonts w:asciiTheme="minorHAnsi" w:eastAsiaTheme="minorEastAsia" w:hAnsiTheme="minorHAnsi" w:cstheme="minorBidi"/>
          <w:noProof/>
          <w:sz w:val="22"/>
          <w:szCs w:val="22"/>
        </w:rPr>
      </w:pPr>
      <w:hyperlink w:anchor="_Toc111203198" w:history="1">
        <w:r w:rsidRPr="003D3484">
          <w:rPr>
            <w:rStyle w:val="Hyperlink"/>
            <w:noProof/>
          </w:rPr>
          <w:t>4</w:t>
        </w:r>
        <w:r>
          <w:rPr>
            <w:rFonts w:asciiTheme="minorHAnsi" w:eastAsiaTheme="minorEastAsia" w:hAnsiTheme="minorHAnsi" w:cstheme="minorBidi"/>
            <w:noProof/>
            <w:sz w:val="22"/>
            <w:szCs w:val="22"/>
          </w:rPr>
          <w:tab/>
        </w:r>
        <w:r w:rsidRPr="003D3484">
          <w:rPr>
            <w:rStyle w:val="Hyperlink"/>
            <w:noProof/>
          </w:rPr>
          <w:t>Objects</w:t>
        </w:r>
        <w:r>
          <w:rPr>
            <w:noProof/>
            <w:webHidden/>
          </w:rPr>
          <w:tab/>
        </w:r>
        <w:r>
          <w:rPr>
            <w:noProof/>
            <w:webHidden/>
          </w:rPr>
          <w:fldChar w:fldCharType="begin"/>
        </w:r>
        <w:r>
          <w:rPr>
            <w:noProof/>
            <w:webHidden/>
          </w:rPr>
          <w:instrText xml:space="preserve"> PAGEREF _Toc111203198 \h </w:instrText>
        </w:r>
        <w:r>
          <w:rPr>
            <w:noProof/>
            <w:webHidden/>
          </w:rPr>
        </w:r>
        <w:r>
          <w:rPr>
            <w:noProof/>
            <w:webHidden/>
          </w:rPr>
          <w:fldChar w:fldCharType="separate"/>
        </w:r>
        <w:r>
          <w:rPr>
            <w:noProof/>
            <w:webHidden/>
          </w:rPr>
          <w:t>52</w:t>
        </w:r>
        <w:r>
          <w:rPr>
            <w:noProof/>
            <w:webHidden/>
          </w:rPr>
          <w:fldChar w:fldCharType="end"/>
        </w:r>
      </w:hyperlink>
    </w:p>
    <w:p w14:paraId="1156C1FF" w14:textId="4BB39985"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199" w:history="1">
        <w:r w:rsidRPr="003D3484">
          <w:rPr>
            <w:rStyle w:val="Hyperlink"/>
            <w:noProof/>
          </w:rPr>
          <w:t>4.1 Creating, modifying, and copying objects</w:t>
        </w:r>
        <w:r>
          <w:rPr>
            <w:noProof/>
            <w:webHidden/>
          </w:rPr>
          <w:tab/>
        </w:r>
        <w:r>
          <w:rPr>
            <w:noProof/>
            <w:webHidden/>
          </w:rPr>
          <w:fldChar w:fldCharType="begin"/>
        </w:r>
        <w:r>
          <w:rPr>
            <w:noProof/>
            <w:webHidden/>
          </w:rPr>
          <w:instrText xml:space="preserve"> PAGEREF _Toc111203199 \h </w:instrText>
        </w:r>
        <w:r>
          <w:rPr>
            <w:noProof/>
            <w:webHidden/>
          </w:rPr>
        </w:r>
        <w:r>
          <w:rPr>
            <w:noProof/>
            <w:webHidden/>
          </w:rPr>
          <w:fldChar w:fldCharType="separate"/>
        </w:r>
        <w:r>
          <w:rPr>
            <w:noProof/>
            <w:webHidden/>
          </w:rPr>
          <w:t>53</w:t>
        </w:r>
        <w:r>
          <w:rPr>
            <w:noProof/>
            <w:webHidden/>
          </w:rPr>
          <w:fldChar w:fldCharType="end"/>
        </w:r>
      </w:hyperlink>
    </w:p>
    <w:p w14:paraId="485D1ECA" w14:textId="4892D68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00" w:history="1">
        <w:r w:rsidRPr="003D3484">
          <w:rPr>
            <w:rStyle w:val="Hyperlink"/>
            <w:noProof/>
          </w:rPr>
          <w:t>4.1.1 Creating objects</w:t>
        </w:r>
        <w:r>
          <w:rPr>
            <w:noProof/>
            <w:webHidden/>
          </w:rPr>
          <w:tab/>
        </w:r>
        <w:r>
          <w:rPr>
            <w:noProof/>
            <w:webHidden/>
          </w:rPr>
          <w:fldChar w:fldCharType="begin"/>
        </w:r>
        <w:r>
          <w:rPr>
            <w:noProof/>
            <w:webHidden/>
          </w:rPr>
          <w:instrText xml:space="preserve"> PAGEREF _Toc111203200 \h </w:instrText>
        </w:r>
        <w:r>
          <w:rPr>
            <w:noProof/>
            <w:webHidden/>
          </w:rPr>
        </w:r>
        <w:r>
          <w:rPr>
            <w:noProof/>
            <w:webHidden/>
          </w:rPr>
          <w:fldChar w:fldCharType="separate"/>
        </w:r>
        <w:r>
          <w:rPr>
            <w:noProof/>
            <w:webHidden/>
          </w:rPr>
          <w:t>53</w:t>
        </w:r>
        <w:r>
          <w:rPr>
            <w:noProof/>
            <w:webHidden/>
          </w:rPr>
          <w:fldChar w:fldCharType="end"/>
        </w:r>
      </w:hyperlink>
    </w:p>
    <w:p w14:paraId="37730C57" w14:textId="41F98BE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01" w:history="1">
        <w:r w:rsidRPr="003D3484">
          <w:rPr>
            <w:rStyle w:val="Hyperlink"/>
            <w:noProof/>
          </w:rPr>
          <w:t>4.1.2 Modifying objects</w:t>
        </w:r>
        <w:r>
          <w:rPr>
            <w:noProof/>
            <w:webHidden/>
          </w:rPr>
          <w:tab/>
        </w:r>
        <w:r>
          <w:rPr>
            <w:noProof/>
            <w:webHidden/>
          </w:rPr>
          <w:fldChar w:fldCharType="begin"/>
        </w:r>
        <w:r>
          <w:rPr>
            <w:noProof/>
            <w:webHidden/>
          </w:rPr>
          <w:instrText xml:space="preserve"> PAGEREF _Toc111203201 \h </w:instrText>
        </w:r>
        <w:r>
          <w:rPr>
            <w:noProof/>
            <w:webHidden/>
          </w:rPr>
        </w:r>
        <w:r>
          <w:rPr>
            <w:noProof/>
            <w:webHidden/>
          </w:rPr>
          <w:fldChar w:fldCharType="separate"/>
        </w:r>
        <w:r>
          <w:rPr>
            <w:noProof/>
            <w:webHidden/>
          </w:rPr>
          <w:t>54</w:t>
        </w:r>
        <w:r>
          <w:rPr>
            <w:noProof/>
            <w:webHidden/>
          </w:rPr>
          <w:fldChar w:fldCharType="end"/>
        </w:r>
      </w:hyperlink>
    </w:p>
    <w:p w14:paraId="53AD4118" w14:textId="6BE1406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02" w:history="1">
        <w:r w:rsidRPr="003D3484">
          <w:rPr>
            <w:rStyle w:val="Hyperlink"/>
            <w:noProof/>
          </w:rPr>
          <w:t>4.1.3 Copying objects</w:t>
        </w:r>
        <w:r>
          <w:rPr>
            <w:noProof/>
            <w:webHidden/>
          </w:rPr>
          <w:tab/>
        </w:r>
        <w:r>
          <w:rPr>
            <w:noProof/>
            <w:webHidden/>
          </w:rPr>
          <w:fldChar w:fldCharType="begin"/>
        </w:r>
        <w:r>
          <w:rPr>
            <w:noProof/>
            <w:webHidden/>
          </w:rPr>
          <w:instrText xml:space="preserve"> PAGEREF _Toc111203202 \h </w:instrText>
        </w:r>
        <w:r>
          <w:rPr>
            <w:noProof/>
            <w:webHidden/>
          </w:rPr>
        </w:r>
        <w:r>
          <w:rPr>
            <w:noProof/>
            <w:webHidden/>
          </w:rPr>
          <w:fldChar w:fldCharType="separate"/>
        </w:r>
        <w:r>
          <w:rPr>
            <w:noProof/>
            <w:webHidden/>
          </w:rPr>
          <w:t>54</w:t>
        </w:r>
        <w:r>
          <w:rPr>
            <w:noProof/>
            <w:webHidden/>
          </w:rPr>
          <w:fldChar w:fldCharType="end"/>
        </w:r>
      </w:hyperlink>
    </w:p>
    <w:p w14:paraId="38A7073E" w14:textId="58A02CCA"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203" w:history="1">
        <w:r w:rsidRPr="003D3484">
          <w:rPr>
            <w:rStyle w:val="Hyperlink"/>
            <w:noProof/>
          </w:rPr>
          <w:t>4.2 Common attributes</w:t>
        </w:r>
        <w:r>
          <w:rPr>
            <w:noProof/>
            <w:webHidden/>
          </w:rPr>
          <w:tab/>
        </w:r>
        <w:r>
          <w:rPr>
            <w:noProof/>
            <w:webHidden/>
          </w:rPr>
          <w:fldChar w:fldCharType="begin"/>
        </w:r>
        <w:r>
          <w:rPr>
            <w:noProof/>
            <w:webHidden/>
          </w:rPr>
          <w:instrText xml:space="preserve"> PAGEREF _Toc111203203 \h </w:instrText>
        </w:r>
        <w:r>
          <w:rPr>
            <w:noProof/>
            <w:webHidden/>
          </w:rPr>
        </w:r>
        <w:r>
          <w:rPr>
            <w:noProof/>
            <w:webHidden/>
          </w:rPr>
          <w:fldChar w:fldCharType="separate"/>
        </w:r>
        <w:r>
          <w:rPr>
            <w:noProof/>
            <w:webHidden/>
          </w:rPr>
          <w:t>54</w:t>
        </w:r>
        <w:r>
          <w:rPr>
            <w:noProof/>
            <w:webHidden/>
          </w:rPr>
          <w:fldChar w:fldCharType="end"/>
        </w:r>
      </w:hyperlink>
    </w:p>
    <w:p w14:paraId="7ACDA0F9" w14:textId="466A846F"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204" w:history="1">
        <w:r w:rsidRPr="003D3484">
          <w:rPr>
            <w:rStyle w:val="Hyperlink"/>
            <w:noProof/>
          </w:rPr>
          <w:t>4.3 Hardware Feature Objects</w:t>
        </w:r>
        <w:r>
          <w:rPr>
            <w:noProof/>
            <w:webHidden/>
          </w:rPr>
          <w:tab/>
        </w:r>
        <w:r>
          <w:rPr>
            <w:noProof/>
            <w:webHidden/>
          </w:rPr>
          <w:fldChar w:fldCharType="begin"/>
        </w:r>
        <w:r>
          <w:rPr>
            <w:noProof/>
            <w:webHidden/>
          </w:rPr>
          <w:instrText xml:space="preserve"> PAGEREF _Toc111203204 \h </w:instrText>
        </w:r>
        <w:r>
          <w:rPr>
            <w:noProof/>
            <w:webHidden/>
          </w:rPr>
        </w:r>
        <w:r>
          <w:rPr>
            <w:noProof/>
            <w:webHidden/>
          </w:rPr>
          <w:fldChar w:fldCharType="separate"/>
        </w:r>
        <w:r>
          <w:rPr>
            <w:noProof/>
            <w:webHidden/>
          </w:rPr>
          <w:t>55</w:t>
        </w:r>
        <w:r>
          <w:rPr>
            <w:noProof/>
            <w:webHidden/>
          </w:rPr>
          <w:fldChar w:fldCharType="end"/>
        </w:r>
      </w:hyperlink>
    </w:p>
    <w:p w14:paraId="3DA56D4A" w14:textId="1529F43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05" w:history="1">
        <w:r w:rsidRPr="003D3484">
          <w:rPr>
            <w:rStyle w:val="Hyperlink"/>
            <w:noProof/>
          </w:rPr>
          <w:t>4.3.1 Definitions</w:t>
        </w:r>
        <w:r>
          <w:rPr>
            <w:noProof/>
            <w:webHidden/>
          </w:rPr>
          <w:tab/>
        </w:r>
        <w:r>
          <w:rPr>
            <w:noProof/>
            <w:webHidden/>
          </w:rPr>
          <w:fldChar w:fldCharType="begin"/>
        </w:r>
        <w:r>
          <w:rPr>
            <w:noProof/>
            <w:webHidden/>
          </w:rPr>
          <w:instrText xml:space="preserve"> PAGEREF _Toc111203205 \h </w:instrText>
        </w:r>
        <w:r>
          <w:rPr>
            <w:noProof/>
            <w:webHidden/>
          </w:rPr>
        </w:r>
        <w:r>
          <w:rPr>
            <w:noProof/>
            <w:webHidden/>
          </w:rPr>
          <w:fldChar w:fldCharType="separate"/>
        </w:r>
        <w:r>
          <w:rPr>
            <w:noProof/>
            <w:webHidden/>
          </w:rPr>
          <w:t>55</w:t>
        </w:r>
        <w:r>
          <w:rPr>
            <w:noProof/>
            <w:webHidden/>
          </w:rPr>
          <w:fldChar w:fldCharType="end"/>
        </w:r>
      </w:hyperlink>
    </w:p>
    <w:p w14:paraId="0E5E7B0A" w14:textId="1B596EF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06" w:history="1">
        <w:r w:rsidRPr="003D3484">
          <w:rPr>
            <w:rStyle w:val="Hyperlink"/>
            <w:noProof/>
          </w:rPr>
          <w:t>4.3.2 Overview</w:t>
        </w:r>
        <w:r>
          <w:rPr>
            <w:noProof/>
            <w:webHidden/>
          </w:rPr>
          <w:tab/>
        </w:r>
        <w:r>
          <w:rPr>
            <w:noProof/>
            <w:webHidden/>
          </w:rPr>
          <w:fldChar w:fldCharType="begin"/>
        </w:r>
        <w:r>
          <w:rPr>
            <w:noProof/>
            <w:webHidden/>
          </w:rPr>
          <w:instrText xml:space="preserve"> PAGEREF _Toc111203206 \h </w:instrText>
        </w:r>
        <w:r>
          <w:rPr>
            <w:noProof/>
            <w:webHidden/>
          </w:rPr>
        </w:r>
        <w:r>
          <w:rPr>
            <w:noProof/>
            <w:webHidden/>
          </w:rPr>
          <w:fldChar w:fldCharType="separate"/>
        </w:r>
        <w:r>
          <w:rPr>
            <w:noProof/>
            <w:webHidden/>
          </w:rPr>
          <w:t>55</w:t>
        </w:r>
        <w:r>
          <w:rPr>
            <w:noProof/>
            <w:webHidden/>
          </w:rPr>
          <w:fldChar w:fldCharType="end"/>
        </w:r>
      </w:hyperlink>
    </w:p>
    <w:p w14:paraId="59A2E93A" w14:textId="082E165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07" w:history="1">
        <w:r w:rsidRPr="003D3484">
          <w:rPr>
            <w:rStyle w:val="Hyperlink"/>
            <w:noProof/>
          </w:rPr>
          <w:t>4.3.3 Clock</w:t>
        </w:r>
        <w:r>
          <w:rPr>
            <w:noProof/>
            <w:webHidden/>
          </w:rPr>
          <w:tab/>
        </w:r>
        <w:r>
          <w:rPr>
            <w:noProof/>
            <w:webHidden/>
          </w:rPr>
          <w:fldChar w:fldCharType="begin"/>
        </w:r>
        <w:r>
          <w:rPr>
            <w:noProof/>
            <w:webHidden/>
          </w:rPr>
          <w:instrText xml:space="preserve"> PAGEREF _Toc111203207 \h </w:instrText>
        </w:r>
        <w:r>
          <w:rPr>
            <w:noProof/>
            <w:webHidden/>
          </w:rPr>
        </w:r>
        <w:r>
          <w:rPr>
            <w:noProof/>
            <w:webHidden/>
          </w:rPr>
          <w:fldChar w:fldCharType="separate"/>
        </w:r>
        <w:r>
          <w:rPr>
            <w:noProof/>
            <w:webHidden/>
          </w:rPr>
          <w:t>56</w:t>
        </w:r>
        <w:r>
          <w:rPr>
            <w:noProof/>
            <w:webHidden/>
          </w:rPr>
          <w:fldChar w:fldCharType="end"/>
        </w:r>
      </w:hyperlink>
    </w:p>
    <w:p w14:paraId="59DA318E" w14:textId="591414DA" w:rsidR="00072679" w:rsidRDefault="00072679">
      <w:pPr>
        <w:pStyle w:val="TOC4"/>
        <w:tabs>
          <w:tab w:val="right" w:leader="dot" w:pos="9350"/>
        </w:tabs>
        <w:rPr>
          <w:rFonts w:asciiTheme="minorHAnsi" w:eastAsiaTheme="minorEastAsia" w:hAnsiTheme="minorHAnsi" w:cstheme="minorBidi"/>
          <w:noProof/>
          <w:sz w:val="22"/>
          <w:szCs w:val="22"/>
        </w:rPr>
      </w:pPr>
      <w:hyperlink w:anchor="_Toc111203208" w:history="1">
        <w:r w:rsidRPr="003D3484">
          <w:rPr>
            <w:rStyle w:val="Hyperlink"/>
            <w:noProof/>
          </w:rPr>
          <w:t>4.3.3.1 Definition</w:t>
        </w:r>
        <w:r>
          <w:rPr>
            <w:noProof/>
            <w:webHidden/>
          </w:rPr>
          <w:tab/>
        </w:r>
        <w:r>
          <w:rPr>
            <w:noProof/>
            <w:webHidden/>
          </w:rPr>
          <w:fldChar w:fldCharType="begin"/>
        </w:r>
        <w:r>
          <w:rPr>
            <w:noProof/>
            <w:webHidden/>
          </w:rPr>
          <w:instrText xml:space="preserve"> PAGEREF _Toc111203208 \h </w:instrText>
        </w:r>
        <w:r>
          <w:rPr>
            <w:noProof/>
            <w:webHidden/>
          </w:rPr>
        </w:r>
        <w:r>
          <w:rPr>
            <w:noProof/>
            <w:webHidden/>
          </w:rPr>
          <w:fldChar w:fldCharType="separate"/>
        </w:r>
        <w:r>
          <w:rPr>
            <w:noProof/>
            <w:webHidden/>
          </w:rPr>
          <w:t>56</w:t>
        </w:r>
        <w:r>
          <w:rPr>
            <w:noProof/>
            <w:webHidden/>
          </w:rPr>
          <w:fldChar w:fldCharType="end"/>
        </w:r>
      </w:hyperlink>
    </w:p>
    <w:p w14:paraId="22AC0C79" w14:textId="5422B509" w:rsidR="00072679" w:rsidRDefault="00072679">
      <w:pPr>
        <w:pStyle w:val="TOC4"/>
        <w:tabs>
          <w:tab w:val="right" w:leader="dot" w:pos="9350"/>
        </w:tabs>
        <w:rPr>
          <w:rFonts w:asciiTheme="minorHAnsi" w:eastAsiaTheme="minorEastAsia" w:hAnsiTheme="minorHAnsi" w:cstheme="minorBidi"/>
          <w:noProof/>
          <w:sz w:val="22"/>
          <w:szCs w:val="22"/>
        </w:rPr>
      </w:pPr>
      <w:hyperlink w:anchor="_Toc111203209" w:history="1">
        <w:r w:rsidRPr="003D3484">
          <w:rPr>
            <w:rStyle w:val="Hyperlink"/>
            <w:noProof/>
          </w:rPr>
          <w:t>4.3.3.2 Description</w:t>
        </w:r>
        <w:r>
          <w:rPr>
            <w:noProof/>
            <w:webHidden/>
          </w:rPr>
          <w:tab/>
        </w:r>
        <w:r>
          <w:rPr>
            <w:noProof/>
            <w:webHidden/>
          </w:rPr>
          <w:fldChar w:fldCharType="begin"/>
        </w:r>
        <w:r>
          <w:rPr>
            <w:noProof/>
            <w:webHidden/>
          </w:rPr>
          <w:instrText xml:space="preserve"> PAGEREF _Toc111203209 \h </w:instrText>
        </w:r>
        <w:r>
          <w:rPr>
            <w:noProof/>
            <w:webHidden/>
          </w:rPr>
        </w:r>
        <w:r>
          <w:rPr>
            <w:noProof/>
            <w:webHidden/>
          </w:rPr>
          <w:fldChar w:fldCharType="separate"/>
        </w:r>
        <w:r>
          <w:rPr>
            <w:noProof/>
            <w:webHidden/>
          </w:rPr>
          <w:t>56</w:t>
        </w:r>
        <w:r>
          <w:rPr>
            <w:noProof/>
            <w:webHidden/>
          </w:rPr>
          <w:fldChar w:fldCharType="end"/>
        </w:r>
      </w:hyperlink>
    </w:p>
    <w:p w14:paraId="3D674969" w14:textId="742D231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10" w:history="1">
        <w:r w:rsidRPr="003D3484">
          <w:rPr>
            <w:rStyle w:val="Hyperlink"/>
            <w:noProof/>
          </w:rPr>
          <w:t>4.3.4 Monotonic Counter Objects</w:t>
        </w:r>
        <w:r>
          <w:rPr>
            <w:noProof/>
            <w:webHidden/>
          </w:rPr>
          <w:tab/>
        </w:r>
        <w:r>
          <w:rPr>
            <w:noProof/>
            <w:webHidden/>
          </w:rPr>
          <w:fldChar w:fldCharType="begin"/>
        </w:r>
        <w:r>
          <w:rPr>
            <w:noProof/>
            <w:webHidden/>
          </w:rPr>
          <w:instrText xml:space="preserve"> PAGEREF _Toc111203210 \h </w:instrText>
        </w:r>
        <w:r>
          <w:rPr>
            <w:noProof/>
            <w:webHidden/>
          </w:rPr>
        </w:r>
        <w:r>
          <w:rPr>
            <w:noProof/>
            <w:webHidden/>
          </w:rPr>
          <w:fldChar w:fldCharType="separate"/>
        </w:r>
        <w:r>
          <w:rPr>
            <w:noProof/>
            <w:webHidden/>
          </w:rPr>
          <w:t>56</w:t>
        </w:r>
        <w:r>
          <w:rPr>
            <w:noProof/>
            <w:webHidden/>
          </w:rPr>
          <w:fldChar w:fldCharType="end"/>
        </w:r>
      </w:hyperlink>
    </w:p>
    <w:p w14:paraId="3E78179D" w14:textId="0296753B" w:rsidR="00072679" w:rsidRDefault="00072679">
      <w:pPr>
        <w:pStyle w:val="TOC4"/>
        <w:tabs>
          <w:tab w:val="right" w:leader="dot" w:pos="9350"/>
        </w:tabs>
        <w:rPr>
          <w:rFonts w:asciiTheme="minorHAnsi" w:eastAsiaTheme="minorEastAsia" w:hAnsiTheme="minorHAnsi" w:cstheme="minorBidi"/>
          <w:noProof/>
          <w:sz w:val="22"/>
          <w:szCs w:val="22"/>
        </w:rPr>
      </w:pPr>
      <w:hyperlink w:anchor="_Toc111203211" w:history="1">
        <w:r w:rsidRPr="003D3484">
          <w:rPr>
            <w:rStyle w:val="Hyperlink"/>
            <w:noProof/>
          </w:rPr>
          <w:t>4.3.4.1 Definition</w:t>
        </w:r>
        <w:r>
          <w:rPr>
            <w:noProof/>
            <w:webHidden/>
          </w:rPr>
          <w:tab/>
        </w:r>
        <w:r>
          <w:rPr>
            <w:noProof/>
            <w:webHidden/>
          </w:rPr>
          <w:fldChar w:fldCharType="begin"/>
        </w:r>
        <w:r>
          <w:rPr>
            <w:noProof/>
            <w:webHidden/>
          </w:rPr>
          <w:instrText xml:space="preserve"> PAGEREF _Toc111203211 \h </w:instrText>
        </w:r>
        <w:r>
          <w:rPr>
            <w:noProof/>
            <w:webHidden/>
          </w:rPr>
        </w:r>
        <w:r>
          <w:rPr>
            <w:noProof/>
            <w:webHidden/>
          </w:rPr>
          <w:fldChar w:fldCharType="separate"/>
        </w:r>
        <w:r>
          <w:rPr>
            <w:noProof/>
            <w:webHidden/>
          </w:rPr>
          <w:t>56</w:t>
        </w:r>
        <w:r>
          <w:rPr>
            <w:noProof/>
            <w:webHidden/>
          </w:rPr>
          <w:fldChar w:fldCharType="end"/>
        </w:r>
      </w:hyperlink>
    </w:p>
    <w:p w14:paraId="202EAD0A" w14:textId="6EFE151B" w:rsidR="00072679" w:rsidRDefault="00072679">
      <w:pPr>
        <w:pStyle w:val="TOC4"/>
        <w:tabs>
          <w:tab w:val="right" w:leader="dot" w:pos="9350"/>
        </w:tabs>
        <w:rPr>
          <w:rFonts w:asciiTheme="minorHAnsi" w:eastAsiaTheme="minorEastAsia" w:hAnsiTheme="minorHAnsi" w:cstheme="minorBidi"/>
          <w:noProof/>
          <w:sz w:val="22"/>
          <w:szCs w:val="22"/>
        </w:rPr>
      </w:pPr>
      <w:hyperlink w:anchor="_Toc111203212" w:history="1">
        <w:r w:rsidRPr="003D3484">
          <w:rPr>
            <w:rStyle w:val="Hyperlink"/>
            <w:noProof/>
          </w:rPr>
          <w:t>4.3.4.2 Description</w:t>
        </w:r>
        <w:r>
          <w:rPr>
            <w:noProof/>
            <w:webHidden/>
          </w:rPr>
          <w:tab/>
        </w:r>
        <w:r>
          <w:rPr>
            <w:noProof/>
            <w:webHidden/>
          </w:rPr>
          <w:fldChar w:fldCharType="begin"/>
        </w:r>
        <w:r>
          <w:rPr>
            <w:noProof/>
            <w:webHidden/>
          </w:rPr>
          <w:instrText xml:space="preserve"> PAGEREF _Toc111203212 \h </w:instrText>
        </w:r>
        <w:r>
          <w:rPr>
            <w:noProof/>
            <w:webHidden/>
          </w:rPr>
        </w:r>
        <w:r>
          <w:rPr>
            <w:noProof/>
            <w:webHidden/>
          </w:rPr>
          <w:fldChar w:fldCharType="separate"/>
        </w:r>
        <w:r>
          <w:rPr>
            <w:noProof/>
            <w:webHidden/>
          </w:rPr>
          <w:t>56</w:t>
        </w:r>
        <w:r>
          <w:rPr>
            <w:noProof/>
            <w:webHidden/>
          </w:rPr>
          <w:fldChar w:fldCharType="end"/>
        </w:r>
      </w:hyperlink>
    </w:p>
    <w:p w14:paraId="39B12BA7" w14:textId="0576E6B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13" w:history="1">
        <w:r w:rsidRPr="003D3484">
          <w:rPr>
            <w:rStyle w:val="Hyperlink"/>
            <w:noProof/>
          </w:rPr>
          <w:t>4.3.5 User Interface Objects</w:t>
        </w:r>
        <w:r>
          <w:rPr>
            <w:noProof/>
            <w:webHidden/>
          </w:rPr>
          <w:tab/>
        </w:r>
        <w:r>
          <w:rPr>
            <w:noProof/>
            <w:webHidden/>
          </w:rPr>
          <w:fldChar w:fldCharType="begin"/>
        </w:r>
        <w:r>
          <w:rPr>
            <w:noProof/>
            <w:webHidden/>
          </w:rPr>
          <w:instrText xml:space="preserve"> PAGEREF _Toc111203213 \h </w:instrText>
        </w:r>
        <w:r>
          <w:rPr>
            <w:noProof/>
            <w:webHidden/>
          </w:rPr>
        </w:r>
        <w:r>
          <w:rPr>
            <w:noProof/>
            <w:webHidden/>
          </w:rPr>
          <w:fldChar w:fldCharType="separate"/>
        </w:r>
        <w:r>
          <w:rPr>
            <w:noProof/>
            <w:webHidden/>
          </w:rPr>
          <w:t>56</w:t>
        </w:r>
        <w:r>
          <w:rPr>
            <w:noProof/>
            <w:webHidden/>
          </w:rPr>
          <w:fldChar w:fldCharType="end"/>
        </w:r>
      </w:hyperlink>
    </w:p>
    <w:p w14:paraId="5CE48965" w14:textId="47A27672" w:rsidR="00072679" w:rsidRDefault="00072679">
      <w:pPr>
        <w:pStyle w:val="TOC4"/>
        <w:tabs>
          <w:tab w:val="right" w:leader="dot" w:pos="9350"/>
        </w:tabs>
        <w:rPr>
          <w:rFonts w:asciiTheme="minorHAnsi" w:eastAsiaTheme="minorEastAsia" w:hAnsiTheme="minorHAnsi" w:cstheme="minorBidi"/>
          <w:noProof/>
          <w:sz w:val="22"/>
          <w:szCs w:val="22"/>
        </w:rPr>
      </w:pPr>
      <w:hyperlink w:anchor="_Toc111203214" w:history="1">
        <w:r w:rsidRPr="003D3484">
          <w:rPr>
            <w:rStyle w:val="Hyperlink"/>
            <w:noProof/>
          </w:rPr>
          <w:t>4.3.5.1 Definition</w:t>
        </w:r>
        <w:r>
          <w:rPr>
            <w:noProof/>
            <w:webHidden/>
          </w:rPr>
          <w:tab/>
        </w:r>
        <w:r>
          <w:rPr>
            <w:noProof/>
            <w:webHidden/>
          </w:rPr>
          <w:fldChar w:fldCharType="begin"/>
        </w:r>
        <w:r>
          <w:rPr>
            <w:noProof/>
            <w:webHidden/>
          </w:rPr>
          <w:instrText xml:space="preserve"> PAGEREF _Toc111203214 \h </w:instrText>
        </w:r>
        <w:r>
          <w:rPr>
            <w:noProof/>
            <w:webHidden/>
          </w:rPr>
        </w:r>
        <w:r>
          <w:rPr>
            <w:noProof/>
            <w:webHidden/>
          </w:rPr>
          <w:fldChar w:fldCharType="separate"/>
        </w:r>
        <w:r>
          <w:rPr>
            <w:noProof/>
            <w:webHidden/>
          </w:rPr>
          <w:t>56</w:t>
        </w:r>
        <w:r>
          <w:rPr>
            <w:noProof/>
            <w:webHidden/>
          </w:rPr>
          <w:fldChar w:fldCharType="end"/>
        </w:r>
      </w:hyperlink>
    </w:p>
    <w:p w14:paraId="4677DED4" w14:textId="662D9ED0" w:rsidR="00072679" w:rsidRDefault="00072679">
      <w:pPr>
        <w:pStyle w:val="TOC4"/>
        <w:tabs>
          <w:tab w:val="right" w:leader="dot" w:pos="9350"/>
        </w:tabs>
        <w:rPr>
          <w:rFonts w:asciiTheme="minorHAnsi" w:eastAsiaTheme="minorEastAsia" w:hAnsiTheme="minorHAnsi" w:cstheme="minorBidi"/>
          <w:noProof/>
          <w:sz w:val="22"/>
          <w:szCs w:val="22"/>
        </w:rPr>
      </w:pPr>
      <w:hyperlink w:anchor="_Toc111203215" w:history="1">
        <w:r w:rsidRPr="003D3484">
          <w:rPr>
            <w:rStyle w:val="Hyperlink"/>
            <w:noProof/>
          </w:rPr>
          <w:t>4.3.5.2 Description</w:t>
        </w:r>
        <w:r>
          <w:rPr>
            <w:noProof/>
            <w:webHidden/>
          </w:rPr>
          <w:tab/>
        </w:r>
        <w:r>
          <w:rPr>
            <w:noProof/>
            <w:webHidden/>
          </w:rPr>
          <w:fldChar w:fldCharType="begin"/>
        </w:r>
        <w:r>
          <w:rPr>
            <w:noProof/>
            <w:webHidden/>
          </w:rPr>
          <w:instrText xml:space="preserve"> PAGEREF _Toc111203215 \h </w:instrText>
        </w:r>
        <w:r>
          <w:rPr>
            <w:noProof/>
            <w:webHidden/>
          </w:rPr>
        </w:r>
        <w:r>
          <w:rPr>
            <w:noProof/>
            <w:webHidden/>
          </w:rPr>
          <w:fldChar w:fldCharType="separate"/>
        </w:r>
        <w:r>
          <w:rPr>
            <w:noProof/>
            <w:webHidden/>
          </w:rPr>
          <w:t>57</w:t>
        </w:r>
        <w:r>
          <w:rPr>
            <w:noProof/>
            <w:webHidden/>
          </w:rPr>
          <w:fldChar w:fldCharType="end"/>
        </w:r>
      </w:hyperlink>
    </w:p>
    <w:p w14:paraId="7FAC3D82" w14:textId="1DAA1EAA"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216" w:history="1">
        <w:r w:rsidRPr="003D3484">
          <w:rPr>
            <w:rStyle w:val="Hyperlink"/>
            <w:noProof/>
          </w:rPr>
          <w:t>4.4 Storage Objects</w:t>
        </w:r>
        <w:r>
          <w:rPr>
            <w:noProof/>
            <w:webHidden/>
          </w:rPr>
          <w:tab/>
        </w:r>
        <w:r>
          <w:rPr>
            <w:noProof/>
            <w:webHidden/>
          </w:rPr>
          <w:fldChar w:fldCharType="begin"/>
        </w:r>
        <w:r>
          <w:rPr>
            <w:noProof/>
            <w:webHidden/>
          </w:rPr>
          <w:instrText xml:space="preserve"> PAGEREF _Toc111203216 \h </w:instrText>
        </w:r>
        <w:r>
          <w:rPr>
            <w:noProof/>
            <w:webHidden/>
          </w:rPr>
        </w:r>
        <w:r>
          <w:rPr>
            <w:noProof/>
            <w:webHidden/>
          </w:rPr>
          <w:fldChar w:fldCharType="separate"/>
        </w:r>
        <w:r>
          <w:rPr>
            <w:noProof/>
            <w:webHidden/>
          </w:rPr>
          <w:t>57</w:t>
        </w:r>
        <w:r>
          <w:rPr>
            <w:noProof/>
            <w:webHidden/>
          </w:rPr>
          <w:fldChar w:fldCharType="end"/>
        </w:r>
      </w:hyperlink>
    </w:p>
    <w:p w14:paraId="0DC0A3E8" w14:textId="7810548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17" w:history="1">
        <w:r w:rsidRPr="003D3484">
          <w:rPr>
            <w:rStyle w:val="Hyperlink"/>
            <w:noProof/>
          </w:rPr>
          <w:t>4.4.1 The CKA_UNIQUE_ID attribute</w:t>
        </w:r>
        <w:r>
          <w:rPr>
            <w:noProof/>
            <w:webHidden/>
          </w:rPr>
          <w:tab/>
        </w:r>
        <w:r>
          <w:rPr>
            <w:noProof/>
            <w:webHidden/>
          </w:rPr>
          <w:fldChar w:fldCharType="begin"/>
        </w:r>
        <w:r>
          <w:rPr>
            <w:noProof/>
            <w:webHidden/>
          </w:rPr>
          <w:instrText xml:space="preserve"> PAGEREF _Toc111203217 \h </w:instrText>
        </w:r>
        <w:r>
          <w:rPr>
            <w:noProof/>
            <w:webHidden/>
          </w:rPr>
        </w:r>
        <w:r>
          <w:rPr>
            <w:noProof/>
            <w:webHidden/>
          </w:rPr>
          <w:fldChar w:fldCharType="separate"/>
        </w:r>
        <w:r>
          <w:rPr>
            <w:noProof/>
            <w:webHidden/>
          </w:rPr>
          <w:t>58</w:t>
        </w:r>
        <w:r>
          <w:rPr>
            <w:noProof/>
            <w:webHidden/>
          </w:rPr>
          <w:fldChar w:fldCharType="end"/>
        </w:r>
      </w:hyperlink>
    </w:p>
    <w:p w14:paraId="325CC28A" w14:textId="1BEF88A6"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218" w:history="1">
        <w:r w:rsidRPr="003D3484">
          <w:rPr>
            <w:rStyle w:val="Hyperlink"/>
            <w:noProof/>
          </w:rPr>
          <w:t>4.5 Data objects</w:t>
        </w:r>
        <w:r>
          <w:rPr>
            <w:noProof/>
            <w:webHidden/>
          </w:rPr>
          <w:tab/>
        </w:r>
        <w:r>
          <w:rPr>
            <w:noProof/>
            <w:webHidden/>
          </w:rPr>
          <w:fldChar w:fldCharType="begin"/>
        </w:r>
        <w:r>
          <w:rPr>
            <w:noProof/>
            <w:webHidden/>
          </w:rPr>
          <w:instrText xml:space="preserve"> PAGEREF _Toc111203218 \h </w:instrText>
        </w:r>
        <w:r>
          <w:rPr>
            <w:noProof/>
            <w:webHidden/>
          </w:rPr>
        </w:r>
        <w:r>
          <w:rPr>
            <w:noProof/>
            <w:webHidden/>
          </w:rPr>
          <w:fldChar w:fldCharType="separate"/>
        </w:r>
        <w:r>
          <w:rPr>
            <w:noProof/>
            <w:webHidden/>
          </w:rPr>
          <w:t>59</w:t>
        </w:r>
        <w:r>
          <w:rPr>
            <w:noProof/>
            <w:webHidden/>
          </w:rPr>
          <w:fldChar w:fldCharType="end"/>
        </w:r>
      </w:hyperlink>
    </w:p>
    <w:p w14:paraId="2B9FF802" w14:textId="7AE57B1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19" w:history="1">
        <w:r w:rsidRPr="003D3484">
          <w:rPr>
            <w:rStyle w:val="Hyperlink"/>
            <w:noProof/>
          </w:rPr>
          <w:t>4.5.1 Definitions</w:t>
        </w:r>
        <w:r>
          <w:rPr>
            <w:noProof/>
            <w:webHidden/>
          </w:rPr>
          <w:tab/>
        </w:r>
        <w:r>
          <w:rPr>
            <w:noProof/>
            <w:webHidden/>
          </w:rPr>
          <w:fldChar w:fldCharType="begin"/>
        </w:r>
        <w:r>
          <w:rPr>
            <w:noProof/>
            <w:webHidden/>
          </w:rPr>
          <w:instrText xml:space="preserve"> PAGEREF _Toc111203219 \h </w:instrText>
        </w:r>
        <w:r>
          <w:rPr>
            <w:noProof/>
            <w:webHidden/>
          </w:rPr>
        </w:r>
        <w:r>
          <w:rPr>
            <w:noProof/>
            <w:webHidden/>
          </w:rPr>
          <w:fldChar w:fldCharType="separate"/>
        </w:r>
        <w:r>
          <w:rPr>
            <w:noProof/>
            <w:webHidden/>
          </w:rPr>
          <w:t>59</w:t>
        </w:r>
        <w:r>
          <w:rPr>
            <w:noProof/>
            <w:webHidden/>
          </w:rPr>
          <w:fldChar w:fldCharType="end"/>
        </w:r>
      </w:hyperlink>
    </w:p>
    <w:p w14:paraId="32FA3055" w14:textId="08BDF20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20" w:history="1">
        <w:r w:rsidRPr="003D3484">
          <w:rPr>
            <w:rStyle w:val="Hyperlink"/>
            <w:noProof/>
          </w:rPr>
          <w:t>4.5.2 Overview</w:t>
        </w:r>
        <w:r>
          <w:rPr>
            <w:noProof/>
            <w:webHidden/>
          </w:rPr>
          <w:tab/>
        </w:r>
        <w:r>
          <w:rPr>
            <w:noProof/>
            <w:webHidden/>
          </w:rPr>
          <w:fldChar w:fldCharType="begin"/>
        </w:r>
        <w:r>
          <w:rPr>
            <w:noProof/>
            <w:webHidden/>
          </w:rPr>
          <w:instrText xml:space="preserve"> PAGEREF _Toc111203220 \h </w:instrText>
        </w:r>
        <w:r>
          <w:rPr>
            <w:noProof/>
            <w:webHidden/>
          </w:rPr>
        </w:r>
        <w:r>
          <w:rPr>
            <w:noProof/>
            <w:webHidden/>
          </w:rPr>
          <w:fldChar w:fldCharType="separate"/>
        </w:r>
        <w:r>
          <w:rPr>
            <w:noProof/>
            <w:webHidden/>
          </w:rPr>
          <w:t>59</w:t>
        </w:r>
        <w:r>
          <w:rPr>
            <w:noProof/>
            <w:webHidden/>
          </w:rPr>
          <w:fldChar w:fldCharType="end"/>
        </w:r>
      </w:hyperlink>
    </w:p>
    <w:p w14:paraId="431CEAEB" w14:textId="0805DBC9"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221" w:history="1">
        <w:r w:rsidRPr="003D3484">
          <w:rPr>
            <w:rStyle w:val="Hyperlink"/>
            <w:noProof/>
          </w:rPr>
          <w:t>4.6 Certificate objects</w:t>
        </w:r>
        <w:r>
          <w:rPr>
            <w:noProof/>
            <w:webHidden/>
          </w:rPr>
          <w:tab/>
        </w:r>
        <w:r>
          <w:rPr>
            <w:noProof/>
            <w:webHidden/>
          </w:rPr>
          <w:fldChar w:fldCharType="begin"/>
        </w:r>
        <w:r>
          <w:rPr>
            <w:noProof/>
            <w:webHidden/>
          </w:rPr>
          <w:instrText xml:space="preserve"> PAGEREF _Toc111203221 \h </w:instrText>
        </w:r>
        <w:r>
          <w:rPr>
            <w:noProof/>
            <w:webHidden/>
          </w:rPr>
        </w:r>
        <w:r>
          <w:rPr>
            <w:noProof/>
            <w:webHidden/>
          </w:rPr>
          <w:fldChar w:fldCharType="separate"/>
        </w:r>
        <w:r>
          <w:rPr>
            <w:noProof/>
            <w:webHidden/>
          </w:rPr>
          <w:t>59</w:t>
        </w:r>
        <w:r>
          <w:rPr>
            <w:noProof/>
            <w:webHidden/>
          </w:rPr>
          <w:fldChar w:fldCharType="end"/>
        </w:r>
      </w:hyperlink>
    </w:p>
    <w:p w14:paraId="476D227F" w14:textId="02C87E4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22" w:history="1">
        <w:r w:rsidRPr="003D3484">
          <w:rPr>
            <w:rStyle w:val="Hyperlink"/>
            <w:noProof/>
          </w:rPr>
          <w:t>4.6.1 Definitions</w:t>
        </w:r>
        <w:r>
          <w:rPr>
            <w:noProof/>
            <w:webHidden/>
          </w:rPr>
          <w:tab/>
        </w:r>
        <w:r>
          <w:rPr>
            <w:noProof/>
            <w:webHidden/>
          </w:rPr>
          <w:fldChar w:fldCharType="begin"/>
        </w:r>
        <w:r>
          <w:rPr>
            <w:noProof/>
            <w:webHidden/>
          </w:rPr>
          <w:instrText xml:space="preserve"> PAGEREF _Toc111203222 \h </w:instrText>
        </w:r>
        <w:r>
          <w:rPr>
            <w:noProof/>
            <w:webHidden/>
          </w:rPr>
        </w:r>
        <w:r>
          <w:rPr>
            <w:noProof/>
            <w:webHidden/>
          </w:rPr>
          <w:fldChar w:fldCharType="separate"/>
        </w:r>
        <w:r>
          <w:rPr>
            <w:noProof/>
            <w:webHidden/>
          </w:rPr>
          <w:t>59</w:t>
        </w:r>
        <w:r>
          <w:rPr>
            <w:noProof/>
            <w:webHidden/>
          </w:rPr>
          <w:fldChar w:fldCharType="end"/>
        </w:r>
      </w:hyperlink>
    </w:p>
    <w:p w14:paraId="40D135E8" w14:textId="1B8CC1A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23" w:history="1">
        <w:r w:rsidRPr="003D3484">
          <w:rPr>
            <w:rStyle w:val="Hyperlink"/>
            <w:noProof/>
          </w:rPr>
          <w:t>4.6.2 Overview</w:t>
        </w:r>
        <w:r>
          <w:rPr>
            <w:noProof/>
            <w:webHidden/>
          </w:rPr>
          <w:tab/>
        </w:r>
        <w:r>
          <w:rPr>
            <w:noProof/>
            <w:webHidden/>
          </w:rPr>
          <w:fldChar w:fldCharType="begin"/>
        </w:r>
        <w:r>
          <w:rPr>
            <w:noProof/>
            <w:webHidden/>
          </w:rPr>
          <w:instrText xml:space="preserve"> PAGEREF _Toc111203223 \h </w:instrText>
        </w:r>
        <w:r>
          <w:rPr>
            <w:noProof/>
            <w:webHidden/>
          </w:rPr>
        </w:r>
        <w:r>
          <w:rPr>
            <w:noProof/>
            <w:webHidden/>
          </w:rPr>
          <w:fldChar w:fldCharType="separate"/>
        </w:r>
        <w:r>
          <w:rPr>
            <w:noProof/>
            <w:webHidden/>
          </w:rPr>
          <w:t>59</w:t>
        </w:r>
        <w:r>
          <w:rPr>
            <w:noProof/>
            <w:webHidden/>
          </w:rPr>
          <w:fldChar w:fldCharType="end"/>
        </w:r>
      </w:hyperlink>
    </w:p>
    <w:p w14:paraId="350DE1F8" w14:textId="1C62AFC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24" w:history="1">
        <w:r w:rsidRPr="003D3484">
          <w:rPr>
            <w:rStyle w:val="Hyperlink"/>
            <w:noProof/>
          </w:rPr>
          <w:t>4.6.3 X.509 public key certificate objects</w:t>
        </w:r>
        <w:r>
          <w:rPr>
            <w:noProof/>
            <w:webHidden/>
          </w:rPr>
          <w:tab/>
        </w:r>
        <w:r>
          <w:rPr>
            <w:noProof/>
            <w:webHidden/>
          </w:rPr>
          <w:fldChar w:fldCharType="begin"/>
        </w:r>
        <w:r>
          <w:rPr>
            <w:noProof/>
            <w:webHidden/>
          </w:rPr>
          <w:instrText xml:space="preserve"> PAGEREF _Toc111203224 \h </w:instrText>
        </w:r>
        <w:r>
          <w:rPr>
            <w:noProof/>
            <w:webHidden/>
          </w:rPr>
        </w:r>
        <w:r>
          <w:rPr>
            <w:noProof/>
            <w:webHidden/>
          </w:rPr>
          <w:fldChar w:fldCharType="separate"/>
        </w:r>
        <w:r>
          <w:rPr>
            <w:noProof/>
            <w:webHidden/>
          </w:rPr>
          <w:t>60</w:t>
        </w:r>
        <w:r>
          <w:rPr>
            <w:noProof/>
            <w:webHidden/>
          </w:rPr>
          <w:fldChar w:fldCharType="end"/>
        </w:r>
      </w:hyperlink>
    </w:p>
    <w:p w14:paraId="70A2B504" w14:textId="2850A48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25" w:history="1">
        <w:r w:rsidRPr="003D3484">
          <w:rPr>
            <w:rStyle w:val="Hyperlink"/>
            <w:noProof/>
          </w:rPr>
          <w:t>4.6.4 WTLS public key certificate objects</w:t>
        </w:r>
        <w:r>
          <w:rPr>
            <w:noProof/>
            <w:webHidden/>
          </w:rPr>
          <w:tab/>
        </w:r>
        <w:r>
          <w:rPr>
            <w:noProof/>
            <w:webHidden/>
          </w:rPr>
          <w:fldChar w:fldCharType="begin"/>
        </w:r>
        <w:r>
          <w:rPr>
            <w:noProof/>
            <w:webHidden/>
          </w:rPr>
          <w:instrText xml:space="preserve"> PAGEREF _Toc111203225 \h </w:instrText>
        </w:r>
        <w:r>
          <w:rPr>
            <w:noProof/>
            <w:webHidden/>
          </w:rPr>
        </w:r>
        <w:r>
          <w:rPr>
            <w:noProof/>
            <w:webHidden/>
          </w:rPr>
          <w:fldChar w:fldCharType="separate"/>
        </w:r>
        <w:r>
          <w:rPr>
            <w:noProof/>
            <w:webHidden/>
          </w:rPr>
          <w:t>62</w:t>
        </w:r>
        <w:r>
          <w:rPr>
            <w:noProof/>
            <w:webHidden/>
          </w:rPr>
          <w:fldChar w:fldCharType="end"/>
        </w:r>
      </w:hyperlink>
    </w:p>
    <w:p w14:paraId="2D07570F" w14:textId="51CF13B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26" w:history="1">
        <w:r w:rsidRPr="003D3484">
          <w:rPr>
            <w:rStyle w:val="Hyperlink"/>
            <w:noProof/>
          </w:rPr>
          <w:t>4.6.5 X.509 attribute certificate objects</w:t>
        </w:r>
        <w:r>
          <w:rPr>
            <w:noProof/>
            <w:webHidden/>
          </w:rPr>
          <w:tab/>
        </w:r>
        <w:r>
          <w:rPr>
            <w:noProof/>
            <w:webHidden/>
          </w:rPr>
          <w:fldChar w:fldCharType="begin"/>
        </w:r>
        <w:r>
          <w:rPr>
            <w:noProof/>
            <w:webHidden/>
          </w:rPr>
          <w:instrText xml:space="preserve"> PAGEREF _Toc111203226 \h </w:instrText>
        </w:r>
        <w:r>
          <w:rPr>
            <w:noProof/>
            <w:webHidden/>
          </w:rPr>
        </w:r>
        <w:r>
          <w:rPr>
            <w:noProof/>
            <w:webHidden/>
          </w:rPr>
          <w:fldChar w:fldCharType="separate"/>
        </w:r>
        <w:r>
          <w:rPr>
            <w:noProof/>
            <w:webHidden/>
          </w:rPr>
          <w:t>63</w:t>
        </w:r>
        <w:r>
          <w:rPr>
            <w:noProof/>
            <w:webHidden/>
          </w:rPr>
          <w:fldChar w:fldCharType="end"/>
        </w:r>
      </w:hyperlink>
    </w:p>
    <w:p w14:paraId="0DA3B6FD" w14:textId="26255F7B"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227" w:history="1">
        <w:r w:rsidRPr="003D3484">
          <w:rPr>
            <w:rStyle w:val="Hyperlink"/>
            <w:noProof/>
          </w:rPr>
          <w:t>4.7 Key objects</w:t>
        </w:r>
        <w:r>
          <w:rPr>
            <w:noProof/>
            <w:webHidden/>
          </w:rPr>
          <w:tab/>
        </w:r>
        <w:r>
          <w:rPr>
            <w:noProof/>
            <w:webHidden/>
          </w:rPr>
          <w:fldChar w:fldCharType="begin"/>
        </w:r>
        <w:r>
          <w:rPr>
            <w:noProof/>
            <w:webHidden/>
          </w:rPr>
          <w:instrText xml:space="preserve"> PAGEREF _Toc111203227 \h </w:instrText>
        </w:r>
        <w:r>
          <w:rPr>
            <w:noProof/>
            <w:webHidden/>
          </w:rPr>
        </w:r>
        <w:r>
          <w:rPr>
            <w:noProof/>
            <w:webHidden/>
          </w:rPr>
          <w:fldChar w:fldCharType="separate"/>
        </w:r>
        <w:r>
          <w:rPr>
            <w:noProof/>
            <w:webHidden/>
          </w:rPr>
          <w:t>64</w:t>
        </w:r>
        <w:r>
          <w:rPr>
            <w:noProof/>
            <w:webHidden/>
          </w:rPr>
          <w:fldChar w:fldCharType="end"/>
        </w:r>
      </w:hyperlink>
    </w:p>
    <w:p w14:paraId="5CAFC7E6" w14:textId="3D5B204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28" w:history="1">
        <w:r w:rsidRPr="003D3484">
          <w:rPr>
            <w:rStyle w:val="Hyperlink"/>
            <w:noProof/>
          </w:rPr>
          <w:t>4.7.1 Definitions</w:t>
        </w:r>
        <w:r>
          <w:rPr>
            <w:noProof/>
            <w:webHidden/>
          </w:rPr>
          <w:tab/>
        </w:r>
        <w:r>
          <w:rPr>
            <w:noProof/>
            <w:webHidden/>
          </w:rPr>
          <w:fldChar w:fldCharType="begin"/>
        </w:r>
        <w:r>
          <w:rPr>
            <w:noProof/>
            <w:webHidden/>
          </w:rPr>
          <w:instrText xml:space="preserve"> PAGEREF _Toc111203228 \h </w:instrText>
        </w:r>
        <w:r>
          <w:rPr>
            <w:noProof/>
            <w:webHidden/>
          </w:rPr>
        </w:r>
        <w:r>
          <w:rPr>
            <w:noProof/>
            <w:webHidden/>
          </w:rPr>
          <w:fldChar w:fldCharType="separate"/>
        </w:r>
        <w:r>
          <w:rPr>
            <w:noProof/>
            <w:webHidden/>
          </w:rPr>
          <w:t>64</w:t>
        </w:r>
        <w:r>
          <w:rPr>
            <w:noProof/>
            <w:webHidden/>
          </w:rPr>
          <w:fldChar w:fldCharType="end"/>
        </w:r>
      </w:hyperlink>
    </w:p>
    <w:p w14:paraId="5E94A10A" w14:textId="56F76EA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29" w:history="1">
        <w:r w:rsidRPr="003D3484">
          <w:rPr>
            <w:rStyle w:val="Hyperlink"/>
            <w:noProof/>
          </w:rPr>
          <w:t>4.7.2 Overview</w:t>
        </w:r>
        <w:r>
          <w:rPr>
            <w:noProof/>
            <w:webHidden/>
          </w:rPr>
          <w:tab/>
        </w:r>
        <w:r>
          <w:rPr>
            <w:noProof/>
            <w:webHidden/>
          </w:rPr>
          <w:fldChar w:fldCharType="begin"/>
        </w:r>
        <w:r>
          <w:rPr>
            <w:noProof/>
            <w:webHidden/>
          </w:rPr>
          <w:instrText xml:space="preserve"> PAGEREF _Toc111203229 \h </w:instrText>
        </w:r>
        <w:r>
          <w:rPr>
            <w:noProof/>
            <w:webHidden/>
          </w:rPr>
        </w:r>
        <w:r>
          <w:rPr>
            <w:noProof/>
            <w:webHidden/>
          </w:rPr>
          <w:fldChar w:fldCharType="separate"/>
        </w:r>
        <w:r>
          <w:rPr>
            <w:noProof/>
            <w:webHidden/>
          </w:rPr>
          <w:t>64</w:t>
        </w:r>
        <w:r>
          <w:rPr>
            <w:noProof/>
            <w:webHidden/>
          </w:rPr>
          <w:fldChar w:fldCharType="end"/>
        </w:r>
      </w:hyperlink>
    </w:p>
    <w:p w14:paraId="06F2D859" w14:textId="3C445A7F"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230" w:history="1">
        <w:r w:rsidRPr="003D3484">
          <w:rPr>
            <w:rStyle w:val="Hyperlink"/>
            <w:noProof/>
          </w:rPr>
          <w:t>4.8 Public key objects</w:t>
        </w:r>
        <w:r>
          <w:rPr>
            <w:noProof/>
            <w:webHidden/>
          </w:rPr>
          <w:tab/>
        </w:r>
        <w:r>
          <w:rPr>
            <w:noProof/>
            <w:webHidden/>
          </w:rPr>
          <w:fldChar w:fldCharType="begin"/>
        </w:r>
        <w:r>
          <w:rPr>
            <w:noProof/>
            <w:webHidden/>
          </w:rPr>
          <w:instrText xml:space="preserve"> PAGEREF _Toc111203230 \h </w:instrText>
        </w:r>
        <w:r>
          <w:rPr>
            <w:noProof/>
            <w:webHidden/>
          </w:rPr>
        </w:r>
        <w:r>
          <w:rPr>
            <w:noProof/>
            <w:webHidden/>
          </w:rPr>
          <w:fldChar w:fldCharType="separate"/>
        </w:r>
        <w:r>
          <w:rPr>
            <w:noProof/>
            <w:webHidden/>
          </w:rPr>
          <w:t>65</w:t>
        </w:r>
        <w:r>
          <w:rPr>
            <w:noProof/>
            <w:webHidden/>
          </w:rPr>
          <w:fldChar w:fldCharType="end"/>
        </w:r>
      </w:hyperlink>
    </w:p>
    <w:p w14:paraId="2D628E66" w14:textId="266E3E25"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231" w:history="1">
        <w:r w:rsidRPr="003D3484">
          <w:rPr>
            <w:rStyle w:val="Hyperlink"/>
            <w:noProof/>
          </w:rPr>
          <w:t>4.9 Private key objects</w:t>
        </w:r>
        <w:r>
          <w:rPr>
            <w:noProof/>
            <w:webHidden/>
          </w:rPr>
          <w:tab/>
        </w:r>
        <w:r>
          <w:rPr>
            <w:noProof/>
            <w:webHidden/>
          </w:rPr>
          <w:fldChar w:fldCharType="begin"/>
        </w:r>
        <w:r>
          <w:rPr>
            <w:noProof/>
            <w:webHidden/>
          </w:rPr>
          <w:instrText xml:space="preserve"> PAGEREF _Toc111203231 \h </w:instrText>
        </w:r>
        <w:r>
          <w:rPr>
            <w:noProof/>
            <w:webHidden/>
          </w:rPr>
        </w:r>
        <w:r>
          <w:rPr>
            <w:noProof/>
            <w:webHidden/>
          </w:rPr>
          <w:fldChar w:fldCharType="separate"/>
        </w:r>
        <w:r>
          <w:rPr>
            <w:noProof/>
            <w:webHidden/>
          </w:rPr>
          <w:t>67</w:t>
        </w:r>
        <w:r>
          <w:rPr>
            <w:noProof/>
            <w:webHidden/>
          </w:rPr>
          <w:fldChar w:fldCharType="end"/>
        </w:r>
      </w:hyperlink>
    </w:p>
    <w:p w14:paraId="38FD9E25" w14:textId="54EE6FF6"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232" w:history="1">
        <w:r w:rsidRPr="003D3484">
          <w:rPr>
            <w:rStyle w:val="Hyperlink"/>
            <w:noProof/>
          </w:rPr>
          <w:t>4.10 Secret key objects</w:t>
        </w:r>
        <w:r>
          <w:rPr>
            <w:noProof/>
            <w:webHidden/>
          </w:rPr>
          <w:tab/>
        </w:r>
        <w:r>
          <w:rPr>
            <w:noProof/>
            <w:webHidden/>
          </w:rPr>
          <w:fldChar w:fldCharType="begin"/>
        </w:r>
        <w:r>
          <w:rPr>
            <w:noProof/>
            <w:webHidden/>
          </w:rPr>
          <w:instrText xml:space="preserve"> PAGEREF _Toc111203232 \h </w:instrText>
        </w:r>
        <w:r>
          <w:rPr>
            <w:noProof/>
            <w:webHidden/>
          </w:rPr>
        </w:r>
        <w:r>
          <w:rPr>
            <w:noProof/>
            <w:webHidden/>
          </w:rPr>
          <w:fldChar w:fldCharType="separate"/>
        </w:r>
        <w:r>
          <w:rPr>
            <w:noProof/>
            <w:webHidden/>
          </w:rPr>
          <w:t>69</w:t>
        </w:r>
        <w:r>
          <w:rPr>
            <w:noProof/>
            <w:webHidden/>
          </w:rPr>
          <w:fldChar w:fldCharType="end"/>
        </w:r>
      </w:hyperlink>
    </w:p>
    <w:p w14:paraId="74A8C908" w14:textId="71511B9B"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233" w:history="1">
        <w:r w:rsidRPr="003D3484">
          <w:rPr>
            <w:rStyle w:val="Hyperlink"/>
            <w:noProof/>
          </w:rPr>
          <w:t>4.11 Domain parameter objects</w:t>
        </w:r>
        <w:r>
          <w:rPr>
            <w:noProof/>
            <w:webHidden/>
          </w:rPr>
          <w:tab/>
        </w:r>
        <w:r>
          <w:rPr>
            <w:noProof/>
            <w:webHidden/>
          </w:rPr>
          <w:fldChar w:fldCharType="begin"/>
        </w:r>
        <w:r>
          <w:rPr>
            <w:noProof/>
            <w:webHidden/>
          </w:rPr>
          <w:instrText xml:space="preserve"> PAGEREF _Toc111203233 \h </w:instrText>
        </w:r>
        <w:r>
          <w:rPr>
            <w:noProof/>
            <w:webHidden/>
          </w:rPr>
        </w:r>
        <w:r>
          <w:rPr>
            <w:noProof/>
            <w:webHidden/>
          </w:rPr>
          <w:fldChar w:fldCharType="separate"/>
        </w:r>
        <w:r>
          <w:rPr>
            <w:noProof/>
            <w:webHidden/>
          </w:rPr>
          <w:t>71</w:t>
        </w:r>
        <w:r>
          <w:rPr>
            <w:noProof/>
            <w:webHidden/>
          </w:rPr>
          <w:fldChar w:fldCharType="end"/>
        </w:r>
      </w:hyperlink>
    </w:p>
    <w:p w14:paraId="0A351EB6" w14:textId="24D0293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34" w:history="1">
        <w:r w:rsidRPr="003D3484">
          <w:rPr>
            <w:rStyle w:val="Hyperlink"/>
            <w:noProof/>
          </w:rPr>
          <w:t>4.11.1 Definitions</w:t>
        </w:r>
        <w:r>
          <w:rPr>
            <w:noProof/>
            <w:webHidden/>
          </w:rPr>
          <w:tab/>
        </w:r>
        <w:r>
          <w:rPr>
            <w:noProof/>
            <w:webHidden/>
          </w:rPr>
          <w:fldChar w:fldCharType="begin"/>
        </w:r>
        <w:r>
          <w:rPr>
            <w:noProof/>
            <w:webHidden/>
          </w:rPr>
          <w:instrText xml:space="preserve"> PAGEREF _Toc111203234 \h </w:instrText>
        </w:r>
        <w:r>
          <w:rPr>
            <w:noProof/>
            <w:webHidden/>
          </w:rPr>
        </w:r>
        <w:r>
          <w:rPr>
            <w:noProof/>
            <w:webHidden/>
          </w:rPr>
          <w:fldChar w:fldCharType="separate"/>
        </w:r>
        <w:r>
          <w:rPr>
            <w:noProof/>
            <w:webHidden/>
          </w:rPr>
          <w:t>71</w:t>
        </w:r>
        <w:r>
          <w:rPr>
            <w:noProof/>
            <w:webHidden/>
          </w:rPr>
          <w:fldChar w:fldCharType="end"/>
        </w:r>
      </w:hyperlink>
    </w:p>
    <w:p w14:paraId="32E7E7B0" w14:textId="2FD8096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35" w:history="1">
        <w:r w:rsidRPr="003D3484">
          <w:rPr>
            <w:rStyle w:val="Hyperlink"/>
            <w:noProof/>
          </w:rPr>
          <w:t>4.11.2 Overview</w:t>
        </w:r>
        <w:r>
          <w:rPr>
            <w:noProof/>
            <w:webHidden/>
          </w:rPr>
          <w:tab/>
        </w:r>
        <w:r>
          <w:rPr>
            <w:noProof/>
            <w:webHidden/>
          </w:rPr>
          <w:fldChar w:fldCharType="begin"/>
        </w:r>
        <w:r>
          <w:rPr>
            <w:noProof/>
            <w:webHidden/>
          </w:rPr>
          <w:instrText xml:space="preserve"> PAGEREF _Toc111203235 \h </w:instrText>
        </w:r>
        <w:r>
          <w:rPr>
            <w:noProof/>
            <w:webHidden/>
          </w:rPr>
        </w:r>
        <w:r>
          <w:rPr>
            <w:noProof/>
            <w:webHidden/>
          </w:rPr>
          <w:fldChar w:fldCharType="separate"/>
        </w:r>
        <w:r>
          <w:rPr>
            <w:noProof/>
            <w:webHidden/>
          </w:rPr>
          <w:t>71</w:t>
        </w:r>
        <w:r>
          <w:rPr>
            <w:noProof/>
            <w:webHidden/>
          </w:rPr>
          <w:fldChar w:fldCharType="end"/>
        </w:r>
      </w:hyperlink>
    </w:p>
    <w:p w14:paraId="05B00DED" w14:textId="431B88DB"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236" w:history="1">
        <w:r w:rsidRPr="003D3484">
          <w:rPr>
            <w:rStyle w:val="Hyperlink"/>
            <w:noProof/>
          </w:rPr>
          <w:t>4.12 Mechanism objects</w:t>
        </w:r>
        <w:r>
          <w:rPr>
            <w:noProof/>
            <w:webHidden/>
          </w:rPr>
          <w:tab/>
        </w:r>
        <w:r>
          <w:rPr>
            <w:noProof/>
            <w:webHidden/>
          </w:rPr>
          <w:fldChar w:fldCharType="begin"/>
        </w:r>
        <w:r>
          <w:rPr>
            <w:noProof/>
            <w:webHidden/>
          </w:rPr>
          <w:instrText xml:space="preserve"> PAGEREF _Toc111203236 \h </w:instrText>
        </w:r>
        <w:r>
          <w:rPr>
            <w:noProof/>
            <w:webHidden/>
          </w:rPr>
        </w:r>
        <w:r>
          <w:rPr>
            <w:noProof/>
            <w:webHidden/>
          </w:rPr>
          <w:fldChar w:fldCharType="separate"/>
        </w:r>
        <w:r>
          <w:rPr>
            <w:noProof/>
            <w:webHidden/>
          </w:rPr>
          <w:t>72</w:t>
        </w:r>
        <w:r>
          <w:rPr>
            <w:noProof/>
            <w:webHidden/>
          </w:rPr>
          <w:fldChar w:fldCharType="end"/>
        </w:r>
      </w:hyperlink>
    </w:p>
    <w:p w14:paraId="4E12FF69" w14:textId="2151B5D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37" w:history="1">
        <w:r w:rsidRPr="003D3484">
          <w:rPr>
            <w:rStyle w:val="Hyperlink"/>
            <w:noProof/>
          </w:rPr>
          <w:t>4.12.1 Definitions</w:t>
        </w:r>
        <w:r>
          <w:rPr>
            <w:noProof/>
            <w:webHidden/>
          </w:rPr>
          <w:tab/>
        </w:r>
        <w:r>
          <w:rPr>
            <w:noProof/>
            <w:webHidden/>
          </w:rPr>
          <w:fldChar w:fldCharType="begin"/>
        </w:r>
        <w:r>
          <w:rPr>
            <w:noProof/>
            <w:webHidden/>
          </w:rPr>
          <w:instrText xml:space="preserve"> PAGEREF _Toc111203237 \h </w:instrText>
        </w:r>
        <w:r>
          <w:rPr>
            <w:noProof/>
            <w:webHidden/>
          </w:rPr>
        </w:r>
        <w:r>
          <w:rPr>
            <w:noProof/>
            <w:webHidden/>
          </w:rPr>
          <w:fldChar w:fldCharType="separate"/>
        </w:r>
        <w:r>
          <w:rPr>
            <w:noProof/>
            <w:webHidden/>
          </w:rPr>
          <w:t>72</w:t>
        </w:r>
        <w:r>
          <w:rPr>
            <w:noProof/>
            <w:webHidden/>
          </w:rPr>
          <w:fldChar w:fldCharType="end"/>
        </w:r>
      </w:hyperlink>
    </w:p>
    <w:p w14:paraId="49DD2F78" w14:textId="04EE902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38" w:history="1">
        <w:r w:rsidRPr="003D3484">
          <w:rPr>
            <w:rStyle w:val="Hyperlink"/>
            <w:noProof/>
          </w:rPr>
          <w:t>4.12.2 Overview</w:t>
        </w:r>
        <w:r>
          <w:rPr>
            <w:noProof/>
            <w:webHidden/>
          </w:rPr>
          <w:tab/>
        </w:r>
        <w:r>
          <w:rPr>
            <w:noProof/>
            <w:webHidden/>
          </w:rPr>
          <w:fldChar w:fldCharType="begin"/>
        </w:r>
        <w:r>
          <w:rPr>
            <w:noProof/>
            <w:webHidden/>
          </w:rPr>
          <w:instrText xml:space="preserve"> PAGEREF _Toc111203238 \h </w:instrText>
        </w:r>
        <w:r>
          <w:rPr>
            <w:noProof/>
            <w:webHidden/>
          </w:rPr>
        </w:r>
        <w:r>
          <w:rPr>
            <w:noProof/>
            <w:webHidden/>
          </w:rPr>
          <w:fldChar w:fldCharType="separate"/>
        </w:r>
        <w:r>
          <w:rPr>
            <w:noProof/>
            <w:webHidden/>
          </w:rPr>
          <w:t>72</w:t>
        </w:r>
        <w:r>
          <w:rPr>
            <w:noProof/>
            <w:webHidden/>
          </w:rPr>
          <w:fldChar w:fldCharType="end"/>
        </w:r>
      </w:hyperlink>
    </w:p>
    <w:p w14:paraId="4572DDA5" w14:textId="31152DE3"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239" w:history="1">
        <w:r w:rsidRPr="003D3484">
          <w:rPr>
            <w:rStyle w:val="Hyperlink"/>
            <w:noProof/>
          </w:rPr>
          <w:t>4.13 Profile objects</w:t>
        </w:r>
        <w:r>
          <w:rPr>
            <w:noProof/>
            <w:webHidden/>
          </w:rPr>
          <w:tab/>
        </w:r>
        <w:r>
          <w:rPr>
            <w:noProof/>
            <w:webHidden/>
          </w:rPr>
          <w:fldChar w:fldCharType="begin"/>
        </w:r>
        <w:r>
          <w:rPr>
            <w:noProof/>
            <w:webHidden/>
          </w:rPr>
          <w:instrText xml:space="preserve"> PAGEREF _Toc111203239 \h </w:instrText>
        </w:r>
        <w:r>
          <w:rPr>
            <w:noProof/>
            <w:webHidden/>
          </w:rPr>
        </w:r>
        <w:r>
          <w:rPr>
            <w:noProof/>
            <w:webHidden/>
          </w:rPr>
          <w:fldChar w:fldCharType="separate"/>
        </w:r>
        <w:r>
          <w:rPr>
            <w:noProof/>
            <w:webHidden/>
          </w:rPr>
          <w:t>72</w:t>
        </w:r>
        <w:r>
          <w:rPr>
            <w:noProof/>
            <w:webHidden/>
          </w:rPr>
          <w:fldChar w:fldCharType="end"/>
        </w:r>
      </w:hyperlink>
    </w:p>
    <w:p w14:paraId="62ADCE9E" w14:textId="6BEE18A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40" w:history="1">
        <w:r w:rsidRPr="003D3484">
          <w:rPr>
            <w:rStyle w:val="Hyperlink"/>
            <w:noProof/>
          </w:rPr>
          <w:t>4.13.1 Definitions</w:t>
        </w:r>
        <w:r>
          <w:rPr>
            <w:noProof/>
            <w:webHidden/>
          </w:rPr>
          <w:tab/>
        </w:r>
        <w:r>
          <w:rPr>
            <w:noProof/>
            <w:webHidden/>
          </w:rPr>
          <w:fldChar w:fldCharType="begin"/>
        </w:r>
        <w:r>
          <w:rPr>
            <w:noProof/>
            <w:webHidden/>
          </w:rPr>
          <w:instrText xml:space="preserve"> PAGEREF _Toc111203240 \h </w:instrText>
        </w:r>
        <w:r>
          <w:rPr>
            <w:noProof/>
            <w:webHidden/>
          </w:rPr>
        </w:r>
        <w:r>
          <w:rPr>
            <w:noProof/>
            <w:webHidden/>
          </w:rPr>
          <w:fldChar w:fldCharType="separate"/>
        </w:r>
        <w:r>
          <w:rPr>
            <w:noProof/>
            <w:webHidden/>
          </w:rPr>
          <w:t>72</w:t>
        </w:r>
        <w:r>
          <w:rPr>
            <w:noProof/>
            <w:webHidden/>
          </w:rPr>
          <w:fldChar w:fldCharType="end"/>
        </w:r>
      </w:hyperlink>
    </w:p>
    <w:p w14:paraId="40DC6EC5" w14:textId="3EC8C0F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41" w:history="1">
        <w:r w:rsidRPr="003D3484">
          <w:rPr>
            <w:rStyle w:val="Hyperlink"/>
            <w:noProof/>
          </w:rPr>
          <w:t>4.13.2 Overview</w:t>
        </w:r>
        <w:r>
          <w:rPr>
            <w:noProof/>
            <w:webHidden/>
          </w:rPr>
          <w:tab/>
        </w:r>
        <w:r>
          <w:rPr>
            <w:noProof/>
            <w:webHidden/>
          </w:rPr>
          <w:fldChar w:fldCharType="begin"/>
        </w:r>
        <w:r>
          <w:rPr>
            <w:noProof/>
            <w:webHidden/>
          </w:rPr>
          <w:instrText xml:space="preserve"> PAGEREF _Toc111203241 \h </w:instrText>
        </w:r>
        <w:r>
          <w:rPr>
            <w:noProof/>
            <w:webHidden/>
          </w:rPr>
        </w:r>
        <w:r>
          <w:rPr>
            <w:noProof/>
            <w:webHidden/>
          </w:rPr>
          <w:fldChar w:fldCharType="separate"/>
        </w:r>
        <w:r>
          <w:rPr>
            <w:noProof/>
            <w:webHidden/>
          </w:rPr>
          <w:t>72</w:t>
        </w:r>
        <w:r>
          <w:rPr>
            <w:noProof/>
            <w:webHidden/>
          </w:rPr>
          <w:fldChar w:fldCharType="end"/>
        </w:r>
      </w:hyperlink>
    </w:p>
    <w:p w14:paraId="63926091" w14:textId="73FEC049" w:rsidR="00072679" w:rsidRDefault="00072679">
      <w:pPr>
        <w:pStyle w:val="TOC1"/>
        <w:rPr>
          <w:rFonts w:asciiTheme="minorHAnsi" w:eastAsiaTheme="minorEastAsia" w:hAnsiTheme="minorHAnsi" w:cstheme="minorBidi"/>
          <w:noProof/>
          <w:sz w:val="22"/>
          <w:szCs w:val="22"/>
        </w:rPr>
      </w:pPr>
      <w:hyperlink w:anchor="_Toc111203242" w:history="1">
        <w:r w:rsidRPr="003D3484">
          <w:rPr>
            <w:rStyle w:val="Hyperlink"/>
            <w:noProof/>
          </w:rPr>
          <w:t>5</w:t>
        </w:r>
        <w:r>
          <w:rPr>
            <w:rFonts w:asciiTheme="minorHAnsi" w:eastAsiaTheme="minorEastAsia" w:hAnsiTheme="minorHAnsi" w:cstheme="minorBidi"/>
            <w:noProof/>
            <w:sz w:val="22"/>
            <w:szCs w:val="22"/>
          </w:rPr>
          <w:tab/>
        </w:r>
        <w:r w:rsidRPr="003D3484">
          <w:rPr>
            <w:rStyle w:val="Hyperlink"/>
            <w:noProof/>
          </w:rPr>
          <w:t>Functions</w:t>
        </w:r>
        <w:r>
          <w:rPr>
            <w:noProof/>
            <w:webHidden/>
          </w:rPr>
          <w:tab/>
        </w:r>
        <w:r>
          <w:rPr>
            <w:noProof/>
            <w:webHidden/>
          </w:rPr>
          <w:fldChar w:fldCharType="begin"/>
        </w:r>
        <w:r>
          <w:rPr>
            <w:noProof/>
            <w:webHidden/>
          </w:rPr>
          <w:instrText xml:space="preserve"> PAGEREF _Toc111203242 \h </w:instrText>
        </w:r>
        <w:r>
          <w:rPr>
            <w:noProof/>
            <w:webHidden/>
          </w:rPr>
        </w:r>
        <w:r>
          <w:rPr>
            <w:noProof/>
            <w:webHidden/>
          </w:rPr>
          <w:fldChar w:fldCharType="separate"/>
        </w:r>
        <w:r>
          <w:rPr>
            <w:noProof/>
            <w:webHidden/>
          </w:rPr>
          <w:t>74</w:t>
        </w:r>
        <w:r>
          <w:rPr>
            <w:noProof/>
            <w:webHidden/>
          </w:rPr>
          <w:fldChar w:fldCharType="end"/>
        </w:r>
      </w:hyperlink>
    </w:p>
    <w:p w14:paraId="018F9530" w14:textId="0CFAF777"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243" w:history="1">
        <w:r w:rsidRPr="003D3484">
          <w:rPr>
            <w:rStyle w:val="Hyperlink"/>
            <w:noProof/>
          </w:rPr>
          <w:t>5.1 Function return values</w:t>
        </w:r>
        <w:r>
          <w:rPr>
            <w:noProof/>
            <w:webHidden/>
          </w:rPr>
          <w:tab/>
        </w:r>
        <w:r>
          <w:rPr>
            <w:noProof/>
            <w:webHidden/>
          </w:rPr>
          <w:fldChar w:fldCharType="begin"/>
        </w:r>
        <w:r>
          <w:rPr>
            <w:noProof/>
            <w:webHidden/>
          </w:rPr>
          <w:instrText xml:space="preserve"> PAGEREF _Toc111203243 \h </w:instrText>
        </w:r>
        <w:r>
          <w:rPr>
            <w:noProof/>
            <w:webHidden/>
          </w:rPr>
        </w:r>
        <w:r>
          <w:rPr>
            <w:noProof/>
            <w:webHidden/>
          </w:rPr>
          <w:fldChar w:fldCharType="separate"/>
        </w:r>
        <w:r>
          <w:rPr>
            <w:noProof/>
            <w:webHidden/>
          </w:rPr>
          <w:t>77</w:t>
        </w:r>
        <w:r>
          <w:rPr>
            <w:noProof/>
            <w:webHidden/>
          </w:rPr>
          <w:fldChar w:fldCharType="end"/>
        </w:r>
      </w:hyperlink>
    </w:p>
    <w:p w14:paraId="7C5B053C" w14:textId="201A2AE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44" w:history="1">
        <w:r w:rsidRPr="003D3484">
          <w:rPr>
            <w:rStyle w:val="Hyperlink"/>
            <w:noProof/>
          </w:rPr>
          <w:t>5.1.1 Universal Cryptoki function return values</w:t>
        </w:r>
        <w:r>
          <w:rPr>
            <w:noProof/>
            <w:webHidden/>
          </w:rPr>
          <w:tab/>
        </w:r>
        <w:r>
          <w:rPr>
            <w:noProof/>
            <w:webHidden/>
          </w:rPr>
          <w:fldChar w:fldCharType="begin"/>
        </w:r>
        <w:r>
          <w:rPr>
            <w:noProof/>
            <w:webHidden/>
          </w:rPr>
          <w:instrText xml:space="preserve"> PAGEREF _Toc111203244 \h </w:instrText>
        </w:r>
        <w:r>
          <w:rPr>
            <w:noProof/>
            <w:webHidden/>
          </w:rPr>
        </w:r>
        <w:r>
          <w:rPr>
            <w:noProof/>
            <w:webHidden/>
          </w:rPr>
          <w:fldChar w:fldCharType="separate"/>
        </w:r>
        <w:r>
          <w:rPr>
            <w:noProof/>
            <w:webHidden/>
          </w:rPr>
          <w:t>78</w:t>
        </w:r>
        <w:r>
          <w:rPr>
            <w:noProof/>
            <w:webHidden/>
          </w:rPr>
          <w:fldChar w:fldCharType="end"/>
        </w:r>
      </w:hyperlink>
    </w:p>
    <w:p w14:paraId="4AE4D4D8" w14:textId="1B2D41E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45" w:history="1">
        <w:r w:rsidRPr="003D3484">
          <w:rPr>
            <w:rStyle w:val="Hyperlink"/>
            <w:noProof/>
          </w:rPr>
          <w:t>5.1.2 Cryptoki function return values for functions that use a session handle</w:t>
        </w:r>
        <w:r>
          <w:rPr>
            <w:noProof/>
            <w:webHidden/>
          </w:rPr>
          <w:tab/>
        </w:r>
        <w:r>
          <w:rPr>
            <w:noProof/>
            <w:webHidden/>
          </w:rPr>
          <w:fldChar w:fldCharType="begin"/>
        </w:r>
        <w:r>
          <w:rPr>
            <w:noProof/>
            <w:webHidden/>
          </w:rPr>
          <w:instrText xml:space="preserve"> PAGEREF _Toc111203245 \h </w:instrText>
        </w:r>
        <w:r>
          <w:rPr>
            <w:noProof/>
            <w:webHidden/>
          </w:rPr>
        </w:r>
        <w:r>
          <w:rPr>
            <w:noProof/>
            <w:webHidden/>
          </w:rPr>
          <w:fldChar w:fldCharType="separate"/>
        </w:r>
        <w:r>
          <w:rPr>
            <w:noProof/>
            <w:webHidden/>
          </w:rPr>
          <w:t>78</w:t>
        </w:r>
        <w:r>
          <w:rPr>
            <w:noProof/>
            <w:webHidden/>
          </w:rPr>
          <w:fldChar w:fldCharType="end"/>
        </w:r>
      </w:hyperlink>
    </w:p>
    <w:p w14:paraId="47C64633" w14:textId="69DE248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46" w:history="1">
        <w:r w:rsidRPr="003D3484">
          <w:rPr>
            <w:rStyle w:val="Hyperlink"/>
            <w:noProof/>
          </w:rPr>
          <w:t>5.1.3 Cryptoki function return values for functions that use a token</w:t>
        </w:r>
        <w:r>
          <w:rPr>
            <w:noProof/>
            <w:webHidden/>
          </w:rPr>
          <w:tab/>
        </w:r>
        <w:r>
          <w:rPr>
            <w:noProof/>
            <w:webHidden/>
          </w:rPr>
          <w:fldChar w:fldCharType="begin"/>
        </w:r>
        <w:r>
          <w:rPr>
            <w:noProof/>
            <w:webHidden/>
          </w:rPr>
          <w:instrText xml:space="preserve"> PAGEREF _Toc111203246 \h </w:instrText>
        </w:r>
        <w:r>
          <w:rPr>
            <w:noProof/>
            <w:webHidden/>
          </w:rPr>
        </w:r>
        <w:r>
          <w:rPr>
            <w:noProof/>
            <w:webHidden/>
          </w:rPr>
          <w:fldChar w:fldCharType="separate"/>
        </w:r>
        <w:r>
          <w:rPr>
            <w:noProof/>
            <w:webHidden/>
          </w:rPr>
          <w:t>78</w:t>
        </w:r>
        <w:r>
          <w:rPr>
            <w:noProof/>
            <w:webHidden/>
          </w:rPr>
          <w:fldChar w:fldCharType="end"/>
        </w:r>
      </w:hyperlink>
    </w:p>
    <w:p w14:paraId="1C7FE34D" w14:textId="2EDB981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47" w:history="1">
        <w:r w:rsidRPr="003D3484">
          <w:rPr>
            <w:rStyle w:val="Hyperlink"/>
            <w:noProof/>
          </w:rPr>
          <w:t>5.1.4 Special return value for application-supplied callbacks</w:t>
        </w:r>
        <w:r>
          <w:rPr>
            <w:noProof/>
            <w:webHidden/>
          </w:rPr>
          <w:tab/>
        </w:r>
        <w:r>
          <w:rPr>
            <w:noProof/>
            <w:webHidden/>
          </w:rPr>
          <w:fldChar w:fldCharType="begin"/>
        </w:r>
        <w:r>
          <w:rPr>
            <w:noProof/>
            <w:webHidden/>
          </w:rPr>
          <w:instrText xml:space="preserve"> PAGEREF _Toc111203247 \h </w:instrText>
        </w:r>
        <w:r>
          <w:rPr>
            <w:noProof/>
            <w:webHidden/>
          </w:rPr>
        </w:r>
        <w:r>
          <w:rPr>
            <w:noProof/>
            <w:webHidden/>
          </w:rPr>
          <w:fldChar w:fldCharType="separate"/>
        </w:r>
        <w:r>
          <w:rPr>
            <w:noProof/>
            <w:webHidden/>
          </w:rPr>
          <w:t>79</w:t>
        </w:r>
        <w:r>
          <w:rPr>
            <w:noProof/>
            <w:webHidden/>
          </w:rPr>
          <w:fldChar w:fldCharType="end"/>
        </w:r>
      </w:hyperlink>
    </w:p>
    <w:p w14:paraId="713FD377" w14:textId="12A704F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48" w:history="1">
        <w:r w:rsidRPr="003D3484">
          <w:rPr>
            <w:rStyle w:val="Hyperlink"/>
            <w:noProof/>
          </w:rPr>
          <w:t>5.1.5 Special return values for mutex-handling functions</w:t>
        </w:r>
        <w:r>
          <w:rPr>
            <w:noProof/>
            <w:webHidden/>
          </w:rPr>
          <w:tab/>
        </w:r>
        <w:r>
          <w:rPr>
            <w:noProof/>
            <w:webHidden/>
          </w:rPr>
          <w:fldChar w:fldCharType="begin"/>
        </w:r>
        <w:r>
          <w:rPr>
            <w:noProof/>
            <w:webHidden/>
          </w:rPr>
          <w:instrText xml:space="preserve"> PAGEREF _Toc111203248 \h </w:instrText>
        </w:r>
        <w:r>
          <w:rPr>
            <w:noProof/>
            <w:webHidden/>
          </w:rPr>
        </w:r>
        <w:r>
          <w:rPr>
            <w:noProof/>
            <w:webHidden/>
          </w:rPr>
          <w:fldChar w:fldCharType="separate"/>
        </w:r>
        <w:r>
          <w:rPr>
            <w:noProof/>
            <w:webHidden/>
          </w:rPr>
          <w:t>79</w:t>
        </w:r>
        <w:r>
          <w:rPr>
            <w:noProof/>
            <w:webHidden/>
          </w:rPr>
          <w:fldChar w:fldCharType="end"/>
        </w:r>
      </w:hyperlink>
    </w:p>
    <w:p w14:paraId="38A07BE9" w14:textId="4E63992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49" w:history="1">
        <w:r w:rsidRPr="003D3484">
          <w:rPr>
            <w:rStyle w:val="Hyperlink"/>
            <w:noProof/>
          </w:rPr>
          <w:t>5.1.6 All other Cryptoki function return values</w:t>
        </w:r>
        <w:r>
          <w:rPr>
            <w:noProof/>
            <w:webHidden/>
          </w:rPr>
          <w:tab/>
        </w:r>
        <w:r>
          <w:rPr>
            <w:noProof/>
            <w:webHidden/>
          </w:rPr>
          <w:fldChar w:fldCharType="begin"/>
        </w:r>
        <w:r>
          <w:rPr>
            <w:noProof/>
            <w:webHidden/>
          </w:rPr>
          <w:instrText xml:space="preserve"> PAGEREF _Toc111203249 \h </w:instrText>
        </w:r>
        <w:r>
          <w:rPr>
            <w:noProof/>
            <w:webHidden/>
          </w:rPr>
        </w:r>
        <w:r>
          <w:rPr>
            <w:noProof/>
            <w:webHidden/>
          </w:rPr>
          <w:fldChar w:fldCharType="separate"/>
        </w:r>
        <w:r>
          <w:rPr>
            <w:noProof/>
            <w:webHidden/>
          </w:rPr>
          <w:t>79</w:t>
        </w:r>
        <w:r>
          <w:rPr>
            <w:noProof/>
            <w:webHidden/>
          </w:rPr>
          <w:fldChar w:fldCharType="end"/>
        </w:r>
      </w:hyperlink>
    </w:p>
    <w:p w14:paraId="7FBE60E6" w14:textId="2420B20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50" w:history="1">
        <w:r w:rsidRPr="003D3484">
          <w:rPr>
            <w:rStyle w:val="Hyperlink"/>
            <w:noProof/>
          </w:rPr>
          <w:t>5.1.7 More on relative priorities of Cryptoki errors</w:t>
        </w:r>
        <w:r>
          <w:rPr>
            <w:noProof/>
            <w:webHidden/>
          </w:rPr>
          <w:tab/>
        </w:r>
        <w:r>
          <w:rPr>
            <w:noProof/>
            <w:webHidden/>
          </w:rPr>
          <w:fldChar w:fldCharType="begin"/>
        </w:r>
        <w:r>
          <w:rPr>
            <w:noProof/>
            <w:webHidden/>
          </w:rPr>
          <w:instrText xml:space="preserve"> PAGEREF _Toc111203250 \h </w:instrText>
        </w:r>
        <w:r>
          <w:rPr>
            <w:noProof/>
            <w:webHidden/>
          </w:rPr>
        </w:r>
        <w:r>
          <w:rPr>
            <w:noProof/>
            <w:webHidden/>
          </w:rPr>
          <w:fldChar w:fldCharType="separate"/>
        </w:r>
        <w:r>
          <w:rPr>
            <w:noProof/>
            <w:webHidden/>
          </w:rPr>
          <w:t>84</w:t>
        </w:r>
        <w:r>
          <w:rPr>
            <w:noProof/>
            <w:webHidden/>
          </w:rPr>
          <w:fldChar w:fldCharType="end"/>
        </w:r>
      </w:hyperlink>
    </w:p>
    <w:p w14:paraId="45984DCB" w14:textId="0728D2D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51" w:history="1">
        <w:r w:rsidRPr="003D3484">
          <w:rPr>
            <w:rStyle w:val="Hyperlink"/>
            <w:noProof/>
          </w:rPr>
          <w:t>5.1.8 Error code “gotchas”</w:t>
        </w:r>
        <w:r>
          <w:rPr>
            <w:noProof/>
            <w:webHidden/>
          </w:rPr>
          <w:tab/>
        </w:r>
        <w:r>
          <w:rPr>
            <w:noProof/>
            <w:webHidden/>
          </w:rPr>
          <w:fldChar w:fldCharType="begin"/>
        </w:r>
        <w:r>
          <w:rPr>
            <w:noProof/>
            <w:webHidden/>
          </w:rPr>
          <w:instrText xml:space="preserve"> PAGEREF _Toc111203251 \h </w:instrText>
        </w:r>
        <w:r>
          <w:rPr>
            <w:noProof/>
            <w:webHidden/>
          </w:rPr>
        </w:r>
        <w:r>
          <w:rPr>
            <w:noProof/>
            <w:webHidden/>
          </w:rPr>
          <w:fldChar w:fldCharType="separate"/>
        </w:r>
        <w:r>
          <w:rPr>
            <w:noProof/>
            <w:webHidden/>
          </w:rPr>
          <w:t>85</w:t>
        </w:r>
        <w:r>
          <w:rPr>
            <w:noProof/>
            <w:webHidden/>
          </w:rPr>
          <w:fldChar w:fldCharType="end"/>
        </w:r>
      </w:hyperlink>
    </w:p>
    <w:p w14:paraId="7EED307F" w14:textId="4DFC042A"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252" w:history="1">
        <w:r w:rsidRPr="003D3484">
          <w:rPr>
            <w:rStyle w:val="Hyperlink"/>
            <w:noProof/>
          </w:rPr>
          <w:t>5.2 Conventions for functions returning output in a variable-length buffer</w:t>
        </w:r>
        <w:r>
          <w:rPr>
            <w:noProof/>
            <w:webHidden/>
          </w:rPr>
          <w:tab/>
        </w:r>
        <w:r>
          <w:rPr>
            <w:noProof/>
            <w:webHidden/>
          </w:rPr>
          <w:fldChar w:fldCharType="begin"/>
        </w:r>
        <w:r>
          <w:rPr>
            <w:noProof/>
            <w:webHidden/>
          </w:rPr>
          <w:instrText xml:space="preserve"> PAGEREF _Toc111203252 \h </w:instrText>
        </w:r>
        <w:r>
          <w:rPr>
            <w:noProof/>
            <w:webHidden/>
          </w:rPr>
        </w:r>
        <w:r>
          <w:rPr>
            <w:noProof/>
            <w:webHidden/>
          </w:rPr>
          <w:fldChar w:fldCharType="separate"/>
        </w:r>
        <w:r>
          <w:rPr>
            <w:noProof/>
            <w:webHidden/>
          </w:rPr>
          <w:t>85</w:t>
        </w:r>
        <w:r>
          <w:rPr>
            <w:noProof/>
            <w:webHidden/>
          </w:rPr>
          <w:fldChar w:fldCharType="end"/>
        </w:r>
      </w:hyperlink>
    </w:p>
    <w:p w14:paraId="6C6A6A7A" w14:textId="3BEDFA62"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253" w:history="1">
        <w:r w:rsidRPr="003D3484">
          <w:rPr>
            <w:rStyle w:val="Hyperlink"/>
            <w:noProof/>
          </w:rPr>
          <w:t>5.3 Disclaimer concerning sample code</w:t>
        </w:r>
        <w:r>
          <w:rPr>
            <w:noProof/>
            <w:webHidden/>
          </w:rPr>
          <w:tab/>
        </w:r>
        <w:r>
          <w:rPr>
            <w:noProof/>
            <w:webHidden/>
          </w:rPr>
          <w:fldChar w:fldCharType="begin"/>
        </w:r>
        <w:r>
          <w:rPr>
            <w:noProof/>
            <w:webHidden/>
          </w:rPr>
          <w:instrText xml:space="preserve"> PAGEREF _Toc111203253 \h </w:instrText>
        </w:r>
        <w:r>
          <w:rPr>
            <w:noProof/>
            <w:webHidden/>
          </w:rPr>
        </w:r>
        <w:r>
          <w:rPr>
            <w:noProof/>
            <w:webHidden/>
          </w:rPr>
          <w:fldChar w:fldCharType="separate"/>
        </w:r>
        <w:r>
          <w:rPr>
            <w:noProof/>
            <w:webHidden/>
          </w:rPr>
          <w:t>86</w:t>
        </w:r>
        <w:r>
          <w:rPr>
            <w:noProof/>
            <w:webHidden/>
          </w:rPr>
          <w:fldChar w:fldCharType="end"/>
        </w:r>
      </w:hyperlink>
    </w:p>
    <w:p w14:paraId="4983AB5A" w14:textId="67A1DEF0"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254" w:history="1">
        <w:r w:rsidRPr="003D3484">
          <w:rPr>
            <w:rStyle w:val="Hyperlink"/>
            <w:noProof/>
          </w:rPr>
          <w:t>5.4 General-purpose functions</w:t>
        </w:r>
        <w:r>
          <w:rPr>
            <w:noProof/>
            <w:webHidden/>
          </w:rPr>
          <w:tab/>
        </w:r>
        <w:r>
          <w:rPr>
            <w:noProof/>
            <w:webHidden/>
          </w:rPr>
          <w:fldChar w:fldCharType="begin"/>
        </w:r>
        <w:r>
          <w:rPr>
            <w:noProof/>
            <w:webHidden/>
          </w:rPr>
          <w:instrText xml:space="preserve"> PAGEREF _Toc111203254 \h </w:instrText>
        </w:r>
        <w:r>
          <w:rPr>
            <w:noProof/>
            <w:webHidden/>
          </w:rPr>
        </w:r>
        <w:r>
          <w:rPr>
            <w:noProof/>
            <w:webHidden/>
          </w:rPr>
          <w:fldChar w:fldCharType="separate"/>
        </w:r>
        <w:r>
          <w:rPr>
            <w:noProof/>
            <w:webHidden/>
          </w:rPr>
          <w:t>86</w:t>
        </w:r>
        <w:r>
          <w:rPr>
            <w:noProof/>
            <w:webHidden/>
          </w:rPr>
          <w:fldChar w:fldCharType="end"/>
        </w:r>
      </w:hyperlink>
    </w:p>
    <w:p w14:paraId="5B517E3A" w14:textId="02234A6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55" w:history="1">
        <w:r w:rsidRPr="003D3484">
          <w:rPr>
            <w:rStyle w:val="Hyperlink"/>
            <w:noProof/>
          </w:rPr>
          <w:t>5.4.1 C_Initialize</w:t>
        </w:r>
        <w:r>
          <w:rPr>
            <w:noProof/>
            <w:webHidden/>
          </w:rPr>
          <w:tab/>
        </w:r>
        <w:r>
          <w:rPr>
            <w:noProof/>
            <w:webHidden/>
          </w:rPr>
          <w:fldChar w:fldCharType="begin"/>
        </w:r>
        <w:r>
          <w:rPr>
            <w:noProof/>
            <w:webHidden/>
          </w:rPr>
          <w:instrText xml:space="preserve"> PAGEREF _Toc111203255 \h </w:instrText>
        </w:r>
        <w:r>
          <w:rPr>
            <w:noProof/>
            <w:webHidden/>
          </w:rPr>
        </w:r>
        <w:r>
          <w:rPr>
            <w:noProof/>
            <w:webHidden/>
          </w:rPr>
          <w:fldChar w:fldCharType="separate"/>
        </w:r>
        <w:r>
          <w:rPr>
            <w:noProof/>
            <w:webHidden/>
          </w:rPr>
          <w:t>86</w:t>
        </w:r>
        <w:r>
          <w:rPr>
            <w:noProof/>
            <w:webHidden/>
          </w:rPr>
          <w:fldChar w:fldCharType="end"/>
        </w:r>
      </w:hyperlink>
    </w:p>
    <w:p w14:paraId="60644B70" w14:textId="3837542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56" w:history="1">
        <w:r w:rsidRPr="003D3484">
          <w:rPr>
            <w:rStyle w:val="Hyperlink"/>
            <w:noProof/>
          </w:rPr>
          <w:t>5.4.2 C_Finalize</w:t>
        </w:r>
        <w:r>
          <w:rPr>
            <w:noProof/>
            <w:webHidden/>
          </w:rPr>
          <w:tab/>
        </w:r>
        <w:r>
          <w:rPr>
            <w:noProof/>
            <w:webHidden/>
          </w:rPr>
          <w:fldChar w:fldCharType="begin"/>
        </w:r>
        <w:r>
          <w:rPr>
            <w:noProof/>
            <w:webHidden/>
          </w:rPr>
          <w:instrText xml:space="preserve"> PAGEREF _Toc111203256 \h </w:instrText>
        </w:r>
        <w:r>
          <w:rPr>
            <w:noProof/>
            <w:webHidden/>
          </w:rPr>
        </w:r>
        <w:r>
          <w:rPr>
            <w:noProof/>
            <w:webHidden/>
          </w:rPr>
          <w:fldChar w:fldCharType="separate"/>
        </w:r>
        <w:r>
          <w:rPr>
            <w:noProof/>
            <w:webHidden/>
          </w:rPr>
          <w:t>87</w:t>
        </w:r>
        <w:r>
          <w:rPr>
            <w:noProof/>
            <w:webHidden/>
          </w:rPr>
          <w:fldChar w:fldCharType="end"/>
        </w:r>
      </w:hyperlink>
    </w:p>
    <w:p w14:paraId="02AEF5C3" w14:textId="4734B62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57" w:history="1">
        <w:r w:rsidRPr="003D3484">
          <w:rPr>
            <w:rStyle w:val="Hyperlink"/>
            <w:noProof/>
          </w:rPr>
          <w:t>5.4.3 C_GetInfo</w:t>
        </w:r>
        <w:r>
          <w:rPr>
            <w:noProof/>
            <w:webHidden/>
          </w:rPr>
          <w:tab/>
        </w:r>
        <w:r>
          <w:rPr>
            <w:noProof/>
            <w:webHidden/>
          </w:rPr>
          <w:fldChar w:fldCharType="begin"/>
        </w:r>
        <w:r>
          <w:rPr>
            <w:noProof/>
            <w:webHidden/>
          </w:rPr>
          <w:instrText xml:space="preserve"> PAGEREF _Toc111203257 \h </w:instrText>
        </w:r>
        <w:r>
          <w:rPr>
            <w:noProof/>
            <w:webHidden/>
          </w:rPr>
        </w:r>
        <w:r>
          <w:rPr>
            <w:noProof/>
            <w:webHidden/>
          </w:rPr>
          <w:fldChar w:fldCharType="separate"/>
        </w:r>
        <w:r>
          <w:rPr>
            <w:noProof/>
            <w:webHidden/>
          </w:rPr>
          <w:t>87</w:t>
        </w:r>
        <w:r>
          <w:rPr>
            <w:noProof/>
            <w:webHidden/>
          </w:rPr>
          <w:fldChar w:fldCharType="end"/>
        </w:r>
      </w:hyperlink>
    </w:p>
    <w:p w14:paraId="0D16E6CD" w14:textId="07F5668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58" w:history="1">
        <w:r w:rsidRPr="003D3484">
          <w:rPr>
            <w:rStyle w:val="Hyperlink"/>
            <w:noProof/>
          </w:rPr>
          <w:t>5.4.4 C_GetFunctionList</w:t>
        </w:r>
        <w:r>
          <w:rPr>
            <w:noProof/>
            <w:webHidden/>
          </w:rPr>
          <w:tab/>
        </w:r>
        <w:r>
          <w:rPr>
            <w:noProof/>
            <w:webHidden/>
          </w:rPr>
          <w:fldChar w:fldCharType="begin"/>
        </w:r>
        <w:r>
          <w:rPr>
            <w:noProof/>
            <w:webHidden/>
          </w:rPr>
          <w:instrText xml:space="preserve"> PAGEREF _Toc111203258 \h </w:instrText>
        </w:r>
        <w:r>
          <w:rPr>
            <w:noProof/>
            <w:webHidden/>
          </w:rPr>
        </w:r>
        <w:r>
          <w:rPr>
            <w:noProof/>
            <w:webHidden/>
          </w:rPr>
          <w:fldChar w:fldCharType="separate"/>
        </w:r>
        <w:r>
          <w:rPr>
            <w:noProof/>
            <w:webHidden/>
          </w:rPr>
          <w:t>88</w:t>
        </w:r>
        <w:r>
          <w:rPr>
            <w:noProof/>
            <w:webHidden/>
          </w:rPr>
          <w:fldChar w:fldCharType="end"/>
        </w:r>
      </w:hyperlink>
    </w:p>
    <w:p w14:paraId="42A0F95A" w14:textId="23F6DC7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59" w:history="1">
        <w:r w:rsidRPr="003D3484">
          <w:rPr>
            <w:rStyle w:val="Hyperlink"/>
            <w:noProof/>
          </w:rPr>
          <w:t>5.4.5 C_GetInterfaceList</w:t>
        </w:r>
        <w:r>
          <w:rPr>
            <w:noProof/>
            <w:webHidden/>
          </w:rPr>
          <w:tab/>
        </w:r>
        <w:r>
          <w:rPr>
            <w:noProof/>
            <w:webHidden/>
          </w:rPr>
          <w:fldChar w:fldCharType="begin"/>
        </w:r>
        <w:r>
          <w:rPr>
            <w:noProof/>
            <w:webHidden/>
          </w:rPr>
          <w:instrText xml:space="preserve"> PAGEREF _Toc111203259 \h </w:instrText>
        </w:r>
        <w:r>
          <w:rPr>
            <w:noProof/>
            <w:webHidden/>
          </w:rPr>
        </w:r>
        <w:r>
          <w:rPr>
            <w:noProof/>
            <w:webHidden/>
          </w:rPr>
          <w:fldChar w:fldCharType="separate"/>
        </w:r>
        <w:r>
          <w:rPr>
            <w:noProof/>
            <w:webHidden/>
          </w:rPr>
          <w:t>89</w:t>
        </w:r>
        <w:r>
          <w:rPr>
            <w:noProof/>
            <w:webHidden/>
          </w:rPr>
          <w:fldChar w:fldCharType="end"/>
        </w:r>
      </w:hyperlink>
    </w:p>
    <w:p w14:paraId="348AC8FA" w14:textId="7B2D04F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60" w:history="1">
        <w:r w:rsidRPr="003D3484">
          <w:rPr>
            <w:rStyle w:val="Hyperlink"/>
            <w:noProof/>
          </w:rPr>
          <w:t>5.4.6 C_GetInterface</w:t>
        </w:r>
        <w:r>
          <w:rPr>
            <w:noProof/>
            <w:webHidden/>
          </w:rPr>
          <w:tab/>
        </w:r>
        <w:r>
          <w:rPr>
            <w:noProof/>
            <w:webHidden/>
          </w:rPr>
          <w:fldChar w:fldCharType="begin"/>
        </w:r>
        <w:r>
          <w:rPr>
            <w:noProof/>
            <w:webHidden/>
          </w:rPr>
          <w:instrText xml:space="preserve"> PAGEREF _Toc111203260 \h </w:instrText>
        </w:r>
        <w:r>
          <w:rPr>
            <w:noProof/>
            <w:webHidden/>
          </w:rPr>
        </w:r>
        <w:r>
          <w:rPr>
            <w:noProof/>
            <w:webHidden/>
          </w:rPr>
          <w:fldChar w:fldCharType="separate"/>
        </w:r>
        <w:r>
          <w:rPr>
            <w:noProof/>
            <w:webHidden/>
          </w:rPr>
          <w:t>90</w:t>
        </w:r>
        <w:r>
          <w:rPr>
            <w:noProof/>
            <w:webHidden/>
          </w:rPr>
          <w:fldChar w:fldCharType="end"/>
        </w:r>
      </w:hyperlink>
    </w:p>
    <w:p w14:paraId="4B4D00D3" w14:textId="045C3907"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261" w:history="1">
        <w:r w:rsidRPr="003D3484">
          <w:rPr>
            <w:rStyle w:val="Hyperlink"/>
            <w:noProof/>
          </w:rPr>
          <w:t>5.5 Slot and token management functions</w:t>
        </w:r>
        <w:r>
          <w:rPr>
            <w:noProof/>
            <w:webHidden/>
          </w:rPr>
          <w:tab/>
        </w:r>
        <w:r>
          <w:rPr>
            <w:noProof/>
            <w:webHidden/>
          </w:rPr>
          <w:fldChar w:fldCharType="begin"/>
        </w:r>
        <w:r>
          <w:rPr>
            <w:noProof/>
            <w:webHidden/>
          </w:rPr>
          <w:instrText xml:space="preserve"> PAGEREF _Toc111203261 \h </w:instrText>
        </w:r>
        <w:r>
          <w:rPr>
            <w:noProof/>
            <w:webHidden/>
          </w:rPr>
        </w:r>
        <w:r>
          <w:rPr>
            <w:noProof/>
            <w:webHidden/>
          </w:rPr>
          <w:fldChar w:fldCharType="separate"/>
        </w:r>
        <w:r>
          <w:rPr>
            <w:noProof/>
            <w:webHidden/>
          </w:rPr>
          <w:t>92</w:t>
        </w:r>
        <w:r>
          <w:rPr>
            <w:noProof/>
            <w:webHidden/>
          </w:rPr>
          <w:fldChar w:fldCharType="end"/>
        </w:r>
      </w:hyperlink>
    </w:p>
    <w:p w14:paraId="64258EF8" w14:textId="2C98D54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62" w:history="1">
        <w:r w:rsidRPr="003D3484">
          <w:rPr>
            <w:rStyle w:val="Hyperlink"/>
            <w:noProof/>
          </w:rPr>
          <w:t>5.5.1 C_GetSlotList</w:t>
        </w:r>
        <w:r>
          <w:rPr>
            <w:noProof/>
            <w:webHidden/>
          </w:rPr>
          <w:tab/>
        </w:r>
        <w:r>
          <w:rPr>
            <w:noProof/>
            <w:webHidden/>
          </w:rPr>
          <w:fldChar w:fldCharType="begin"/>
        </w:r>
        <w:r>
          <w:rPr>
            <w:noProof/>
            <w:webHidden/>
          </w:rPr>
          <w:instrText xml:space="preserve"> PAGEREF _Toc111203262 \h </w:instrText>
        </w:r>
        <w:r>
          <w:rPr>
            <w:noProof/>
            <w:webHidden/>
          </w:rPr>
        </w:r>
        <w:r>
          <w:rPr>
            <w:noProof/>
            <w:webHidden/>
          </w:rPr>
          <w:fldChar w:fldCharType="separate"/>
        </w:r>
        <w:r>
          <w:rPr>
            <w:noProof/>
            <w:webHidden/>
          </w:rPr>
          <w:t>92</w:t>
        </w:r>
        <w:r>
          <w:rPr>
            <w:noProof/>
            <w:webHidden/>
          </w:rPr>
          <w:fldChar w:fldCharType="end"/>
        </w:r>
      </w:hyperlink>
    </w:p>
    <w:p w14:paraId="0FEAA4A7" w14:textId="154BACE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63" w:history="1">
        <w:r w:rsidRPr="003D3484">
          <w:rPr>
            <w:rStyle w:val="Hyperlink"/>
            <w:noProof/>
          </w:rPr>
          <w:t>5.5.2 C_GetSlotInfo</w:t>
        </w:r>
        <w:r>
          <w:rPr>
            <w:noProof/>
            <w:webHidden/>
          </w:rPr>
          <w:tab/>
        </w:r>
        <w:r>
          <w:rPr>
            <w:noProof/>
            <w:webHidden/>
          </w:rPr>
          <w:fldChar w:fldCharType="begin"/>
        </w:r>
        <w:r>
          <w:rPr>
            <w:noProof/>
            <w:webHidden/>
          </w:rPr>
          <w:instrText xml:space="preserve"> PAGEREF _Toc111203263 \h </w:instrText>
        </w:r>
        <w:r>
          <w:rPr>
            <w:noProof/>
            <w:webHidden/>
          </w:rPr>
        </w:r>
        <w:r>
          <w:rPr>
            <w:noProof/>
            <w:webHidden/>
          </w:rPr>
          <w:fldChar w:fldCharType="separate"/>
        </w:r>
        <w:r>
          <w:rPr>
            <w:noProof/>
            <w:webHidden/>
          </w:rPr>
          <w:t>93</w:t>
        </w:r>
        <w:r>
          <w:rPr>
            <w:noProof/>
            <w:webHidden/>
          </w:rPr>
          <w:fldChar w:fldCharType="end"/>
        </w:r>
      </w:hyperlink>
    </w:p>
    <w:p w14:paraId="37BB4501" w14:textId="78120E5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64" w:history="1">
        <w:r w:rsidRPr="003D3484">
          <w:rPr>
            <w:rStyle w:val="Hyperlink"/>
            <w:noProof/>
          </w:rPr>
          <w:t>5.5.3 C_GetTokenInfo</w:t>
        </w:r>
        <w:r>
          <w:rPr>
            <w:noProof/>
            <w:webHidden/>
          </w:rPr>
          <w:tab/>
        </w:r>
        <w:r>
          <w:rPr>
            <w:noProof/>
            <w:webHidden/>
          </w:rPr>
          <w:fldChar w:fldCharType="begin"/>
        </w:r>
        <w:r>
          <w:rPr>
            <w:noProof/>
            <w:webHidden/>
          </w:rPr>
          <w:instrText xml:space="preserve"> PAGEREF _Toc111203264 \h </w:instrText>
        </w:r>
        <w:r>
          <w:rPr>
            <w:noProof/>
            <w:webHidden/>
          </w:rPr>
        </w:r>
        <w:r>
          <w:rPr>
            <w:noProof/>
            <w:webHidden/>
          </w:rPr>
          <w:fldChar w:fldCharType="separate"/>
        </w:r>
        <w:r>
          <w:rPr>
            <w:noProof/>
            <w:webHidden/>
          </w:rPr>
          <w:t>94</w:t>
        </w:r>
        <w:r>
          <w:rPr>
            <w:noProof/>
            <w:webHidden/>
          </w:rPr>
          <w:fldChar w:fldCharType="end"/>
        </w:r>
      </w:hyperlink>
    </w:p>
    <w:p w14:paraId="265302E5" w14:textId="2976AE0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65" w:history="1">
        <w:r w:rsidRPr="003D3484">
          <w:rPr>
            <w:rStyle w:val="Hyperlink"/>
            <w:noProof/>
          </w:rPr>
          <w:t>5.5.4 C_WaitForSlotEvent</w:t>
        </w:r>
        <w:r>
          <w:rPr>
            <w:noProof/>
            <w:webHidden/>
          </w:rPr>
          <w:tab/>
        </w:r>
        <w:r>
          <w:rPr>
            <w:noProof/>
            <w:webHidden/>
          </w:rPr>
          <w:fldChar w:fldCharType="begin"/>
        </w:r>
        <w:r>
          <w:rPr>
            <w:noProof/>
            <w:webHidden/>
          </w:rPr>
          <w:instrText xml:space="preserve"> PAGEREF _Toc111203265 \h </w:instrText>
        </w:r>
        <w:r>
          <w:rPr>
            <w:noProof/>
            <w:webHidden/>
          </w:rPr>
        </w:r>
        <w:r>
          <w:rPr>
            <w:noProof/>
            <w:webHidden/>
          </w:rPr>
          <w:fldChar w:fldCharType="separate"/>
        </w:r>
        <w:r>
          <w:rPr>
            <w:noProof/>
            <w:webHidden/>
          </w:rPr>
          <w:t>95</w:t>
        </w:r>
        <w:r>
          <w:rPr>
            <w:noProof/>
            <w:webHidden/>
          </w:rPr>
          <w:fldChar w:fldCharType="end"/>
        </w:r>
      </w:hyperlink>
    </w:p>
    <w:p w14:paraId="59A2C243" w14:textId="44E2438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66" w:history="1">
        <w:r w:rsidRPr="003D3484">
          <w:rPr>
            <w:rStyle w:val="Hyperlink"/>
            <w:noProof/>
          </w:rPr>
          <w:t>5.5.5 C_GetMechanismList</w:t>
        </w:r>
        <w:r>
          <w:rPr>
            <w:noProof/>
            <w:webHidden/>
          </w:rPr>
          <w:tab/>
        </w:r>
        <w:r>
          <w:rPr>
            <w:noProof/>
            <w:webHidden/>
          </w:rPr>
          <w:fldChar w:fldCharType="begin"/>
        </w:r>
        <w:r>
          <w:rPr>
            <w:noProof/>
            <w:webHidden/>
          </w:rPr>
          <w:instrText xml:space="preserve"> PAGEREF _Toc111203266 \h </w:instrText>
        </w:r>
        <w:r>
          <w:rPr>
            <w:noProof/>
            <w:webHidden/>
          </w:rPr>
        </w:r>
        <w:r>
          <w:rPr>
            <w:noProof/>
            <w:webHidden/>
          </w:rPr>
          <w:fldChar w:fldCharType="separate"/>
        </w:r>
        <w:r>
          <w:rPr>
            <w:noProof/>
            <w:webHidden/>
          </w:rPr>
          <w:t>96</w:t>
        </w:r>
        <w:r>
          <w:rPr>
            <w:noProof/>
            <w:webHidden/>
          </w:rPr>
          <w:fldChar w:fldCharType="end"/>
        </w:r>
      </w:hyperlink>
    </w:p>
    <w:p w14:paraId="54037196" w14:textId="5D442BE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67" w:history="1">
        <w:r w:rsidRPr="003D3484">
          <w:rPr>
            <w:rStyle w:val="Hyperlink"/>
            <w:noProof/>
          </w:rPr>
          <w:t>5.5.6 C_GetMechanismInfo</w:t>
        </w:r>
        <w:r>
          <w:rPr>
            <w:noProof/>
            <w:webHidden/>
          </w:rPr>
          <w:tab/>
        </w:r>
        <w:r>
          <w:rPr>
            <w:noProof/>
            <w:webHidden/>
          </w:rPr>
          <w:fldChar w:fldCharType="begin"/>
        </w:r>
        <w:r>
          <w:rPr>
            <w:noProof/>
            <w:webHidden/>
          </w:rPr>
          <w:instrText xml:space="preserve"> PAGEREF _Toc111203267 \h </w:instrText>
        </w:r>
        <w:r>
          <w:rPr>
            <w:noProof/>
            <w:webHidden/>
          </w:rPr>
        </w:r>
        <w:r>
          <w:rPr>
            <w:noProof/>
            <w:webHidden/>
          </w:rPr>
          <w:fldChar w:fldCharType="separate"/>
        </w:r>
        <w:r>
          <w:rPr>
            <w:noProof/>
            <w:webHidden/>
          </w:rPr>
          <w:t>97</w:t>
        </w:r>
        <w:r>
          <w:rPr>
            <w:noProof/>
            <w:webHidden/>
          </w:rPr>
          <w:fldChar w:fldCharType="end"/>
        </w:r>
      </w:hyperlink>
    </w:p>
    <w:p w14:paraId="23295AE4" w14:textId="72525A1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68" w:history="1">
        <w:r w:rsidRPr="003D3484">
          <w:rPr>
            <w:rStyle w:val="Hyperlink"/>
            <w:noProof/>
          </w:rPr>
          <w:t>5.5.7 C_InitToken</w:t>
        </w:r>
        <w:r>
          <w:rPr>
            <w:noProof/>
            <w:webHidden/>
          </w:rPr>
          <w:tab/>
        </w:r>
        <w:r>
          <w:rPr>
            <w:noProof/>
            <w:webHidden/>
          </w:rPr>
          <w:fldChar w:fldCharType="begin"/>
        </w:r>
        <w:r>
          <w:rPr>
            <w:noProof/>
            <w:webHidden/>
          </w:rPr>
          <w:instrText xml:space="preserve"> PAGEREF _Toc111203268 \h </w:instrText>
        </w:r>
        <w:r>
          <w:rPr>
            <w:noProof/>
            <w:webHidden/>
          </w:rPr>
        </w:r>
        <w:r>
          <w:rPr>
            <w:noProof/>
            <w:webHidden/>
          </w:rPr>
          <w:fldChar w:fldCharType="separate"/>
        </w:r>
        <w:r>
          <w:rPr>
            <w:noProof/>
            <w:webHidden/>
          </w:rPr>
          <w:t>97</w:t>
        </w:r>
        <w:r>
          <w:rPr>
            <w:noProof/>
            <w:webHidden/>
          </w:rPr>
          <w:fldChar w:fldCharType="end"/>
        </w:r>
      </w:hyperlink>
    </w:p>
    <w:p w14:paraId="049096AD" w14:textId="7C18CBA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69" w:history="1">
        <w:r w:rsidRPr="003D3484">
          <w:rPr>
            <w:rStyle w:val="Hyperlink"/>
            <w:noProof/>
          </w:rPr>
          <w:t>5.5.8 C_InitPIN</w:t>
        </w:r>
        <w:r>
          <w:rPr>
            <w:noProof/>
            <w:webHidden/>
          </w:rPr>
          <w:tab/>
        </w:r>
        <w:r>
          <w:rPr>
            <w:noProof/>
            <w:webHidden/>
          </w:rPr>
          <w:fldChar w:fldCharType="begin"/>
        </w:r>
        <w:r>
          <w:rPr>
            <w:noProof/>
            <w:webHidden/>
          </w:rPr>
          <w:instrText xml:space="preserve"> PAGEREF _Toc111203269 \h </w:instrText>
        </w:r>
        <w:r>
          <w:rPr>
            <w:noProof/>
            <w:webHidden/>
          </w:rPr>
        </w:r>
        <w:r>
          <w:rPr>
            <w:noProof/>
            <w:webHidden/>
          </w:rPr>
          <w:fldChar w:fldCharType="separate"/>
        </w:r>
        <w:r>
          <w:rPr>
            <w:noProof/>
            <w:webHidden/>
          </w:rPr>
          <w:t>99</w:t>
        </w:r>
        <w:r>
          <w:rPr>
            <w:noProof/>
            <w:webHidden/>
          </w:rPr>
          <w:fldChar w:fldCharType="end"/>
        </w:r>
      </w:hyperlink>
    </w:p>
    <w:p w14:paraId="39F12704" w14:textId="211FAD2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70" w:history="1">
        <w:r w:rsidRPr="003D3484">
          <w:rPr>
            <w:rStyle w:val="Hyperlink"/>
            <w:noProof/>
          </w:rPr>
          <w:t>5.5.9 C_SetPIN</w:t>
        </w:r>
        <w:r>
          <w:rPr>
            <w:noProof/>
            <w:webHidden/>
          </w:rPr>
          <w:tab/>
        </w:r>
        <w:r>
          <w:rPr>
            <w:noProof/>
            <w:webHidden/>
          </w:rPr>
          <w:fldChar w:fldCharType="begin"/>
        </w:r>
        <w:r>
          <w:rPr>
            <w:noProof/>
            <w:webHidden/>
          </w:rPr>
          <w:instrText xml:space="preserve"> PAGEREF _Toc111203270 \h </w:instrText>
        </w:r>
        <w:r>
          <w:rPr>
            <w:noProof/>
            <w:webHidden/>
          </w:rPr>
        </w:r>
        <w:r>
          <w:rPr>
            <w:noProof/>
            <w:webHidden/>
          </w:rPr>
          <w:fldChar w:fldCharType="separate"/>
        </w:r>
        <w:r>
          <w:rPr>
            <w:noProof/>
            <w:webHidden/>
          </w:rPr>
          <w:t>99</w:t>
        </w:r>
        <w:r>
          <w:rPr>
            <w:noProof/>
            <w:webHidden/>
          </w:rPr>
          <w:fldChar w:fldCharType="end"/>
        </w:r>
      </w:hyperlink>
    </w:p>
    <w:p w14:paraId="737298D2" w14:textId="5264ADEF"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271" w:history="1">
        <w:r w:rsidRPr="003D3484">
          <w:rPr>
            <w:rStyle w:val="Hyperlink"/>
            <w:noProof/>
          </w:rPr>
          <w:t>5.6 Session management functions</w:t>
        </w:r>
        <w:r>
          <w:rPr>
            <w:noProof/>
            <w:webHidden/>
          </w:rPr>
          <w:tab/>
        </w:r>
        <w:r>
          <w:rPr>
            <w:noProof/>
            <w:webHidden/>
          </w:rPr>
          <w:fldChar w:fldCharType="begin"/>
        </w:r>
        <w:r>
          <w:rPr>
            <w:noProof/>
            <w:webHidden/>
          </w:rPr>
          <w:instrText xml:space="preserve"> PAGEREF _Toc111203271 \h </w:instrText>
        </w:r>
        <w:r>
          <w:rPr>
            <w:noProof/>
            <w:webHidden/>
          </w:rPr>
        </w:r>
        <w:r>
          <w:rPr>
            <w:noProof/>
            <w:webHidden/>
          </w:rPr>
          <w:fldChar w:fldCharType="separate"/>
        </w:r>
        <w:r>
          <w:rPr>
            <w:noProof/>
            <w:webHidden/>
          </w:rPr>
          <w:t>100</w:t>
        </w:r>
        <w:r>
          <w:rPr>
            <w:noProof/>
            <w:webHidden/>
          </w:rPr>
          <w:fldChar w:fldCharType="end"/>
        </w:r>
      </w:hyperlink>
    </w:p>
    <w:p w14:paraId="0E5D9E5D" w14:textId="2BA89D1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72" w:history="1">
        <w:r w:rsidRPr="003D3484">
          <w:rPr>
            <w:rStyle w:val="Hyperlink"/>
            <w:noProof/>
          </w:rPr>
          <w:t>5.6.1 C_OpenSession</w:t>
        </w:r>
        <w:r>
          <w:rPr>
            <w:noProof/>
            <w:webHidden/>
          </w:rPr>
          <w:tab/>
        </w:r>
        <w:r>
          <w:rPr>
            <w:noProof/>
            <w:webHidden/>
          </w:rPr>
          <w:fldChar w:fldCharType="begin"/>
        </w:r>
        <w:r>
          <w:rPr>
            <w:noProof/>
            <w:webHidden/>
          </w:rPr>
          <w:instrText xml:space="preserve"> PAGEREF _Toc111203272 \h </w:instrText>
        </w:r>
        <w:r>
          <w:rPr>
            <w:noProof/>
            <w:webHidden/>
          </w:rPr>
        </w:r>
        <w:r>
          <w:rPr>
            <w:noProof/>
            <w:webHidden/>
          </w:rPr>
          <w:fldChar w:fldCharType="separate"/>
        </w:r>
        <w:r>
          <w:rPr>
            <w:noProof/>
            <w:webHidden/>
          </w:rPr>
          <w:t>101</w:t>
        </w:r>
        <w:r>
          <w:rPr>
            <w:noProof/>
            <w:webHidden/>
          </w:rPr>
          <w:fldChar w:fldCharType="end"/>
        </w:r>
      </w:hyperlink>
    </w:p>
    <w:p w14:paraId="389102D1" w14:textId="6084F99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73" w:history="1">
        <w:r w:rsidRPr="003D3484">
          <w:rPr>
            <w:rStyle w:val="Hyperlink"/>
            <w:noProof/>
          </w:rPr>
          <w:t>5.6.2 C_CloseSession</w:t>
        </w:r>
        <w:r>
          <w:rPr>
            <w:noProof/>
            <w:webHidden/>
          </w:rPr>
          <w:tab/>
        </w:r>
        <w:r>
          <w:rPr>
            <w:noProof/>
            <w:webHidden/>
          </w:rPr>
          <w:fldChar w:fldCharType="begin"/>
        </w:r>
        <w:r>
          <w:rPr>
            <w:noProof/>
            <w:webHidden/>
          </w:rPr>
          <w:instrText xml:space="preserve"> PAGEREF _Toc111203273 \h </w:instrText>
        </w:r>
        <w:r>
          <w:rPr>
            <w:noProof/>
            <w:webHidden/>
          </w:rPr>
        </w:r>
        <w:r>
          <w:rPr>
            <w:noProof/>
            <w:webHidden/>
          </w:rPr>
          <w:fldChar w:fldCharType="separate"/>
        </w:r>
        <w:r>
          <w:rPr>
            <w:noProof/>
            <w:webHidden/>
          </w:rPr>
          <w:t>101</w:t>
        </w:r>
        <w:r>
          <w:rPr>
            <w:noProof/>
            <w:webHidden/>
          </w:rPr>
          <w:fldChar w:fldCharType="end"/>
        </w:r>
      </w:hyperlink>
    </w:p>
    <w:p w14:paraId="2E25EC23" w14:textId="5CA11C0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74" w:history="1">
        <w:r w:rsidRPr="003D3484">
          <w:rPr>
            <w:rStyle w:val="Hyperlink"/>
            <w:noProof/>
          </w:rPr>
          <w:t>5.6.3 C_CloseAllSessions</w:t>
        </w:r>
        <w:r>
          <w:rPr>
            <w:noProof/>
            <w:webHidden/>
          </w:rPr>
          <w:tab/>
        </w:r>
        <w:r>
          <w:rPr>
            <w:noProof/>
            <w:webHidden/>
          </w:rPr>
          <w:fldChar w:fldCharType="begin"/>
        </w:r>
        <w:r>
          <w:rPr>
            <w:noProof/>
            <w:webHidden/>
          </w:rPr>
          <w:instrText xml:space="preserve"> PAGEREF _Toc111203274 \h </w:instrText>
        </w:r>
        <w:r>
          <w:rPr>
            <w:noProof/>
            <w:webHidden/>
          </w:rPr>
        </w:r>
        <w:r>
          <w:rPr>
            <w:noProof/>
            <w:webHidden/>
          </w:rPr>
          <w:fldChar w:fldCharType="separate"/>
        </w:r>
        <w:r>
          <w:rPr>
            <w:noProof/>
            <w:webHidden/>
          </w:rPr>
          <w:t>102</w:t>
        </w:r>
        <w:r>
          <w:rPr>
            <w:noProof/>
            <w:webHidden/>
          </w:rPr>
          <w:fldChar w:fldCharType="end"/>
        </w:r>
      </w:hyperlink>
    </w:p>
    <w:p w14:paraId="7FE0B6E1" w14:textId="3A82BF1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75" w:history="1">
        <w:r w:rsidRPr="003D3484">
          <w:rPr>
            <w:rStyle w:val="Hyperlink"/>
            <w:noProof/>
          </w:rPr>
          <w:t>5.6.4 C_GetSessionInfo</w:t>
        </w:r>
        <w:r>
          <w:rPr>
            <w:noProof/>
            <w:webHidden/>
          </w:rPr>
          <w:tab/>
        </w:r>
        <w:r>
          <w:rPr>
            <w:noProof/>
            <w:webHidden/>
          </w:rPr>
          <w:fldChar w:fldCharType="begin"/>
        </w:r>
        <w:r>
          <w:rPr>
            <w:noProof/>
            <w:webHidden/>
          </w:rPr>
          <w:instrText xml:space="preserve"> PAGEREF _Toc111203275 \h </w:instrText>
        </w:r>
        <w:r>
          <w:rPr>
            <w:noProof/>
            <w:webHidden/>
          </w:rPr>
        </w:r>
        <w:r>
          <w:rPr>
            <w:noProof/>
            <w:webHidden/>
          </w:rPr>
          <w:fldChar w:fldCharType="separate"/>
        </w:r>
        <w:r>
          <w:rPr>
            <w:noProof/>
            <w:webHidden/>
          </w:rPr>
          <w:t>103</w:t>
        </w:r>
        <w:r>
          <w:rPr>
            <w:noProof/>
            <w:webHidden/>
          </w:rPr>
          <w:fldChar w:fldCharType="end"/>
        </w:r>
      </w:hyperlink>
    </w:p>
    <w:p w14:paraId="6AD4D078" w14:textId="5347E1D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76" w:history="1">
        <w:r w:rsidRPr="003D3484">
          <w:rPr>
            <w:rStyle w:val="Hyperlink"/>
            <w:noProof/>
          </w:rPr>
          <w:t>5.6.5 C_SessionCancel</w:t>
        </w:r>
        <w:r>
          <w:rPr>
            <w:noProof/>
            <w:webHidden/>
          </w:rPr>
          <w:tab/>
        </w:r>
        <w:r>
          <w:rPr>
            <w:noProof/>
            <w:webHidden/>
          </w:rPr>
          <w:fldChar w:fldCharType="begin"/>
        </w:r>
        <w:r>
          <w:rPr>
            <w:noProof/>
            <w:webHidden/>
          </w:rPr>
          <w:instrText xml:space="preserve"> PAGEREF _Toc111203276 \h </w:instrText>
        </w:r>
        <w:r>
          <w:rPr>
            <w:noProof/>
            <w:webHidden/>
          </w:rPr>
        </w:r>
        <w:r>
          <w:rPr>
            <w:noProof/>
            <w:webHidden/>
          </w:rPr>
          <w:fldChar w:fldCharType="separate"/>
        </w:r>
        <w:r>
          <w:rPr>
            <w:noProof/>
            <w:webHidden/>
          </w:rPr>
          <w:t>103</w:t>
        </w:r>
        <w:r>
          <w:rPr>
            <w:noProof/>
            <w:webHidden/>
          </w:rPr>
          <w:fldChar w:fldCharType="end"/>
        </w:r>
      </w:hyperlink>
    </w:p>
    <w:p w14:paraId="014E79D1" w14:textId="29ABD72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77" w:history="1">
        <w:r w:rsidRPr="003D3484">
          <w:rPr>
            <w:rStyle w:val="Hyperlink"/>
            <w:noProof/>
          </w:rPr>
          <w:t>5.6.6 C_GetOperationState</w:t>
        </w:r>
        <w:r>
          <w:rPr>
            <w:noProof/>
            <w:webHidden/>
          </w:rPr>
          <w:tab/>
        </w:r>
        <w:r>
          <w:rPr>
            <w:noProof/>
            <w:webHidden/>
          </w:rPr>
          <w:fldChar w:fldCharType="begin"/>
        </w:r>
        <w:r>
          <w:rPr>
            <w:noProof/>
            <w:webHidden/>
          </w:rPr>
          <w:instrText xml:space="preserve"> PAGEREF _Toc111203277 \h </w:instrText>
        </w:r>
        <w:r>
          <w:rPr>
            <w:noProof/>
            <w:webHidden/>
          </w:rPr>
        </w:r>
        <w:r>
          <w:rPr>
            <w:noProof/>
            <w:webHidden/>
          </w:rPr>
          <w:fldChar w:fldCharType="separate"/>
        </w:r>
        <w:r>
          <w:rPr>
            <w:noProof/>
            <w:webHidden/>
          </w:rPr>
          <w:t>105</w:t>
        </w:r>
        <w:r>
          <w:rPr>
            <w:noProof/>
            <w:webHidden/>
          </w:rPr>
          <w:fldChar w:fldCharType="end"/>
        </w:r>
      </w:hyperlink>
    </w:p>
    <w:p w14:paraId="3AA401E5" w14:textId="6437067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78" w:history="1">
        <w:r w:rsidRPr="003D3484">
          <w:rPr>
            <w:rStyle w:val="Hyperlink"/>
            <w:noProof/>
          </w:rPr>
          <w:t>5.6.7 C_SetOperationState</w:t>
        </w:r>
        <w:r>
          <w:rPr>
            <w:noProof/>
            <w:webHidden/>
          </w:rPr>
          <w:tab/>
        </w:r>
        <w:r>
          <w:rPr>
            <w:noProof/>
            <w:webHidden/>
          </w:rPr>
          <w:fldChar w:fldCharType="begin"/>
        </w:r>
        <w:r>
          <w:rPr>
            <w:noProof/>
            <w:webHidden/>
          </w:rPr>
          <w:instrText xml:space="preserve"> PAGEREF _Toc111203278 \h </w:instrText>
        </w:r>
        <w:r>
          <w:rPr>
            <w:noProof/>
            <w:webHidden/>
          </w:rPr>
        </w:r>
        <w:r>
          <w:rPr>
            <w:noProof/>
            <w:webHidden/>
          </w:rPr>
          <w:fldChar w:fldCharType="separate"/>
        </w:r>
        <w:r>
          <w:rPr>
            <w:noProof/>
            <w:webHidden/>
          </w:rPr>
          <w:t>106</w:t>
        </w:r>
        <w:r>
          <w:rPr>
            <w:noProof/>
            <w:webHidden/>
          </w:rPr>
          <w:fldChar w:fldCharType="end"/>
        </w:r>
      </w:hyperlink>
    </w:p>
    <w:p w14:paraId="40E98629" w14:textId="4B0E3D2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79" w:history="1">
        <w:r w:rsidRPr="003D3484">
          <w:rPr>
            <w:rStyle w:val="Hyperlink"/>
            <w:noProof/>
          </w:rPr>
          <w:t>5.6.8 C_Login</w:t>
        </w:r>
        <w:r>
          <w:rPr>
            <w:noProof/>
            <w:webHidden/>
          </w:rPr>
          <w:tab/>
        </w:r>
        <w:r>
          <w:rPr>
            <w:noProof/>
            <w:webHidden/>
          </w:rPr>
          <w:fldChar w:fldCharType="begin"/>
        </w:r>
        <w:r>
          <w:rPr>
            <w:noProof/>
            <w:webHidden/>
          </w:rPr>
          <w:instrText xml:space="preserve"> PAGEREF _Toc111203279 \h </w:instrText>
        </w:r>
        <w:r>
          <w:rPr>
            <w:noProof/>
            <w:webHidden/>
          </w:rPr>
        </w:r>
        <w:r>
          <w:rPr>
            <w:noProof/>
            <w:webHidden/>
          </w:rPr>
          <w:fldChar w:fldCharType="separate"/>
        </w:r>
        <w:r>
          <w:rPr>
            <w:noProof/>
            <w:webHidden/>
          </w:rPr>
          <w:t>108</w:t>
        </w:r>
        <w:r>
          <w:rPr>
            <w:noProof/>
            <w:webHidden/>
          </w:rPr>
          <w:fldChar w:fldCharType="end"/>
        </w:r>
      </w:hyperlink>
    </w:p>
    <w:p w14:paraId="59CC9B46" w14:textId="476B8D5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80" w:history="1">
        <w:r w:rsidRPr="003D3484">
          <w:rPr>
            <w:rStyle w:val="Hyperlink"/>
            <w:noProof/>
          </w:rPr>
          <w:t>5.6.9 C_LoginUser</w:t>
        </w:r>
        <w:r>
          <w:rPr>
            <w:noProof/>
            <w:webHidden/>
          </w:rPr>
          <w:tab/>
        </w:r>
        <w:r>
          <w:rPr>
            <w:noProof/>
            <w:webHidden/>
          </w:rPr>
          <w:fldChar w:fldCharType="begin"/>
        </w:r>
        <w:r>
          <w:rPr>
            <w:noProof/>
            <w:webHidden/>
          </w:rPr>
          <w:instrText xml:space="preserve"> PAGEREF _Toc111203280 \h </w:instrText>
        </w:r>
        <w:r>
          <w:rPr>
            <w:noProof/>
            <w:webHidden/>
          </w:rPr>
        </w:r>
        <w:r>
          <w:rPr>
            <w:noProof/>
            <w:webHidden/>
          </w:rPr>
          <w:fldChar w:fldCharType="separate"/>
        </w:r>
        <w:r>
          <w:rPr>
            <w:noProof/>
            <w:webHidden/>
          </w:rPr>
          <w:t>109</w:t>
        </w:r>
        <w:r>
          <w:rPr>
            <w:noProof/>
            <w:webHidden/>
          </w:rPr>
          <w:fldChar w:fldCharType="end"/>
        </w:r>
      </w:hyperlink>
    </w:p>
    <w:p w14:paraId="196DB81B" w14:textId="0166EE3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81" w:history="1">
        <w:r w:rsidRPr="003D3484">
          <w:rPr>
            <w:rStyle w:val="Hyperlink"/>
            <w:noProof/>
          </w:rPr>
          <w:t>5.6.10 C_Logout</w:t>
        </w:r>
        <w:r>
          <w:rPr>
            <w:noProof/>
            <w:webHidden/>
          </w:rPr>
          <w:tab/>
        </w:r>
        <w:r>
          <w:rPr>
            <w:noProof/>
            <w:webHidden/>
          </w:rPr>
          <w:fldChar w:fldCharType="begin"/>
        </w:r>
        <w:r>
          <w:rPr>
            <w:noProof/>
            <w:webHidden/>
          </w:rPr>
          <w:instrText xml:space="preserve"> PAGEREF _Toc111203281 \h </w:instrText>
        </w:r>
        <w:r>
          <w:rPr>
            <w:noProof/>
            <w:webHidden/>
          </w:rPr>
        </w:r>
        <w:r>
          <w:rPr>
            <w:noProof/>
            <w:webHidden/>
          </w:rPr>
          <w:fldChar w:fldCharType="separate"/>
        </w:r>
        <w:r>
          <w:rPr>
            <w:noProof/>
            <w:webHidden/>
          </w:rPr>
          <w:t>110</w:t>
        </w:r>
        <w:r>
          <w:rPr>
            <w:noProof/>
            <w:webHidden/>
          </w:rPr>
          <w:fldChar w:fldCharType="end"/>
        </w:r>
      </w:hyperlink>
    </w:p>
    <w:p w14:paraId="213C97F6" w14:textId="19742EDA"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282" w:history="1">
        <w:r w:rsidRPr="003D3484">
          <w:rPr>
            <w:rStyle w:val="Hyperlink"/>
            <w:noProof/>
          </w:rPr>
          <w:t>5.7 Object management functions</w:t>
        </w:r>
        <w:r>
          <w:rPr>
            <w:noProof/>
            <w:webHidden/>
          </w:rPr>
          <w:tab/>
        </w:r>
        <w:r>
          <w:rPr>
            <w:noProof/>
            <w:webHidden/>
          </w:rPr>
          <w:fldChar w:fldCharType="begin"/>
        </w:r>
        <w:r>
          <w:rPr>
            <w:noProof/>
            <w:webHidden/>
          </w:rPr>
          <w:instrText xml:space="preserve"> PAGEREF _Toc111203282 \h </w:instrText>
        </w:r>
        <w:r>
          <w:rPr>
            <w:noProof/>
            <w:webHidden/>
          </w:rPr>
        </w:r>
        <w:r>
          <w:rPr>
            <w:noProof/>
            <w:webHidden/>
          </w:rPr>
          <w:fldChar w:fldCharType="separate"/>
        </w:r>
        <w:r>
          <w:rPr>
            <w:noProof/>
            <w:webHidden/>
          </w:rPr>
          <w:t>111</w:t>
        </w:r>
        <w:r>
          <w:rPr>
            <w:noProof/>
            <w:webHidden/>
          </w:rPr>
          <w:fldChar w:fldCharType="end"/>
        </w:r>
      </w:hyperlink>
    </w:p>
    <w:p w14:paraId="2C9E7C07" w14:textId="055C671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83" w:history="1">
        <w:r w:rsidRPr="003D3484">
          <w:rPr>
            <w:rStyle w:val="Hyperlink"/>
            <w:noProof/>
          </w:rPr>
          <w:t>5.7.1 C_CreateObject</w:t>
        </w:r>
        <w:r>
          <w:rPr>
            <w:noProof/>
            <w:webHidden/>
          </w:rPr>
          <w:tab/>
        </w:r>
        <w:r>
          <w:rPr>
            <w:noProof/>
            <w:webHidden/>
          </w:rPr>
          <w:fldChar w:fldCharType="begin"/>
        </w:r>
        <w:r>
          <w:rPr>
            <w:noProof/>
            <w:webHidden/>
          </w:rPr>
          <w:instrText xml:space="preserve"> PAGEREF _Toc111203283 \h </w:instrText>
        </w:r>
        <w:r>
          <w:rPr>
            <w:noProof/>
            <w:webHidden/>
          </w:rPr>
        </w:r>
        <w:r>
          <w:rPr>
            <w:noProof/>
            <w:webHidden/>
          </w:rPr>
          <w:fldChar w:fldCharType="separate"/>
        </w:r>
        <w:r>
          <w:rPr>
            <w:noProof/>
            <w:webHidden/>
          </w:rPr>
          <w:t>111</w:t>
        </w:r>
        <w:r>
          <w:rPr>
            <w:noProof/>
            <w:webHidden/>
          </w:rPr>
          <w:fldChar w:fldCharType="end"/>
        </w:r>
      </w:hyperlink>
    </w:p>
    <w:p w14:paraId="5708F335" w14:textId="20E05FA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84" w:history="1">
        <w:r w:rsidRPr="003D3484">
          <w:rPr>
            <w:rStyle w:val="Hyperlink"/>
            <w:noProof/>
          </w:rPr>
          <w:t>5.7.2 C_CopyObject</w:t>
        </w:r>
        <w:r>
          <w:rPr>
            <w:noProof/>
            <w:webHidden/>
          </w:rPr>
          <w:tab/>
        </w:r>
        <w:r>
          <w:rPr>
            <w:noProof/>
            <w:webHidden/>
          </w:rPr>
          <w:fldChar w:fldCharType="begin"/>
        </w:r>
        <w:r>
          <w:rPr>
            <w:noProof/>
            <w:webHidden/>
          </w:rPr>
          <w:instrText xml:space="preserve"> PAGEREF _Toc111203284 \h </w:instrText>
        </w:r>
        <w:r>
          <w:rPr>
            <w:noProof/>
            <w:webHidden/>
          </w:rPr>
        </w:r>
        <w:r>
          <w:rPr>
            <w:noProof/>
            <w:webHidden/>
          </w:rPr>
          <w:fldChar w:fldCharType="separate"/>
        </w:r>
        <w:r>
          <w:rPr>
            <w:noProof/>
            <w:webHidden/>
          </w:rPr>
          <w:t>113</w:t>
        </w:r>
        <w:r>
          <w:rPr>
            <w:noProof/>
            <w:webHidden/>
          </w:rPr>
          <w:fldChar w:fldCharType="end"/>
        </w:r>
      </w:hyperlink>
    </w:p>
    <w:p w14:paraId="0D6709DB" w14:textId="11EF531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85" w:history="1">
        <w:r w:rsidRPr="003D3484">
          <w:rPr>
            <w:rStyle w:val="Hyperlink"/>
            <w:noProof/>
          </w:rPr>
          <w:t>5.7.3 C_DestroyObject</w:t>
        </w:r>
        <w:r>
          <w:rPr>
            <w:noProof/>
            <w:webHidden/>
          </w:rPr>
          <w:tab/>
        </w:r>
        <w:r>
          <w:rPr>
            <w:noProof/>
            <w:webHidden/>
          </w:rPr>
          <w:fldChar w:fldCharType="begin"/>
        </w:r>
        <w:r>
          <w:rPr>
            <w:noProof/>
            <w:webHidden/>
          </w:rPr>
          <w:instrText xml:space="preserve"> PAGEREF _Toc111203285 \h </w:instrText>
        </w:r>
        <w:r>
          <w:rPr>
            <w:noProof/>
            <w:webHidden/>
          </w:rPr>
        </w:r>
        <w:r>
          <w:rPr>
            <w:noProof/>
            <w:webHidden/>
          </w:rPr>
          <w:fldChar w:fldCharType="separate"/>
        </w:r>
        <w:r>
          <w:rPr>
            <w:noProof/>
            <w:webHidden/>
          </w:rPr>
          <w:t>114</w:t>
        </w:r>
        <w:r>
          <w:rPr>
            <w:noProof/>
            <w:webHidden/>
          </w:rPr>
          <w:fldChar w:fldCharType="end"/>
        </w:r>
      </w:hyperlink>
    </w:p>
    <w:p w14:paraId="44F1C29E" w14:textId="4BCC69F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86" w:history="1">
        <w:r w:rsidRPr="003D3484">
          <w:rPr>
            <w:rStyle w:val="Hyperlink"/>
            <w:noProof/>
          </w:rPr>
          <w:t>5.7.4 C_GetObjectSize</w:t>
        </w:r>
        <w:r>
          <w:rPr>
            <w:noProof/>
            <w:webHidden/>
          </w:rPr>
          <w:tab/>
        </w:r>
        <w:r>
          <w:rPr>
            <w:noProof/>
            <w:webHidden/>
          </w:rPr>
          <w:fldChar w:fldCharType="begin"/>
        </w:r>
        <w:r>
          <w:rPr>
            <w:noProof/>
            <w:webHidden/>
          </w:rPr>
          <w:instrText xml:space="preserve"> PAGEREF _Toc111203286 \h </w:instrText>
        </w:r>
        <w:r>
          <w:rPr>
            <w:noProof/>
            <w:webHidden/>
          </w:rPr>
        </w:r>
        <w:r>
          <w:rPr>
            <w:noProof/>
            <w:webHidden/>
          </w:rPr>
          <w:fldChar w:fldCharType="separate"/>
        </w:r>
        <w:r>
          <w:rPr>
            <w:noProof/>
            <w:webHidden/>
          </w:rPr>
          <w:t>115</w:t>
        </w:r>
        <w:r>
          <w:rPr>
            <w:noProof/>
            <w:webHidden/>
          </w:rPr>
          <w:fldChar w:fldCharType="end"/>
        </w:r>
      </w:hyperlink>
    </w:p>
    <w:p w14:paraId="09C3F9C0" w14:textId="2A86E65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87" w:history="1">
        <w:r w:rsidRPr="003D3484">
          <w:rPr>
            <w:rStyle w:val="Hyperlink"/>
            <w:noProof/>
          </w:rPr>
          <w:t>5.7.5 C_GetAttributeValue</w:t>
        </w:r>
        <w:r>
          <w:rPr>
            <w:noProof/>
            <w:webHidden/>
          </w:rPr>
          <w:tab/>
        </w:r>
        <w:r>
          <w:rPr>
            <w:noProof/>
            <w:webHidden/>
          </w:rPr>
          <w:fldChar w:fldCharType="begin"/>
        </w:r>
        <w:r>
          <w:rPr>
            <w:noProof/>
            <w:webHidden/>
          </w:rPr>
          <w:instrText xml:space="preserve"> PAGEREF _Toc111203287 \h </w:instrText>
        </w:r>
        <w:r>
          <w:rPr>
            <w:noProof/>
            <w:webHidden/>
          </w:rPr>
        </w:r>
        <w:r>
          <w:rPr>
            <w:noProof/>
            <w:webHidden/>
          </w:rPr>
          <w:fldChar w:fldCharType="separate"/>
        </w:r>
        <w:r>
          <w:rPr>
            <w:noProof/>
            <w:webHidden/>
          </w:rPr>
          <w:t>116</w:t>
        </w:r>
        <w:r>
          <w:rPr>
            <w:noProof/>
            <w:webHidden/>
          </w:rPr>
          <w:fldChar w:fldCharType="end"/>
        </w:r>
      </w:hyperlink>
    </w:p>
    <w:p w14:paraId="3E50DFC4" w14:textId="5B057A6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88" w:history="1">
        <w:r w:rsidRPr="003D3484">
          <w:rPr>
            <w:rStyle w:val="Hyperlink"/>
            <w:noProof/>
          </w:rPr>
          <w:t>5.7.6 C_SetAttributeValue</w:t>
        </w:r>
        <w:r>
          <w:rPr>
            <w:noProof/>
            <w:webHidden/>
          </w:rPr>
          <w:tab/>
        </w:r>
        <w:r>
          <w:rPr>
            <w:noProof/>
            <w:webHidden/>
          </w:rPr>
          <w:fldChar w:fldCharType="begin"/>
        </w:r>
        <w:r>
          <w:rPr>
            <w:noProof/>
            <w:webHidden/>
          </w:rPr>
          <w:instrText xml:space="preserve"> PAGEREF _Toc111203288 \h </w:instrText>
        </w:r>
        <w:r>
          <w:rPr>
            <w:noProof/>
            <w:webHidden/>
          </w:rPr>
        </w:r>
        <w:r>
          <w:rPr>
            <w:noProof/>
            <w:webHidden/>
          </w:rPr>
          <w:fldChar w:fldCharType="separate"/>
        </w:r>
        <w:r>
          <w:rPr>
            <w:noProof/>
            <w:webHidden/>
          </w:rPr>
          <w:t>118</w:t>
        </w:r>
        <w:r>
          <w:rPr>
            <w:noProof/>
            <w:webHidden/>
          </w:rPr>
          <w:fldChar w:fldCharType="end"/>
        </w:r>
      </w:hyperlink>
    </w:p>
    <w:p w14:paraId="3FA531B4" w14:textId="69C2C72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89" w:history="1">
        <w:r w:rsidRPr="003D3484">
          <w:rPr>
            <w:rStyle w:val="Hyperlink"/>
            <w:noProof/>
          </w:rPr>
          <w:t>5.7.7 C_FindObjectsInit</w:t>
        </w:r>
        <w:r>
          <w:rPr>
            <w:noProof/>
            <w:webHidden/>
          </w:rPr>
          <w:tab/>
        </w:r>
        <w:r>
          <w:rPr>
            <w:noProof/>
            <w:webHidden/>
          </w:rPr>
          <w:fldChar w:fldCharType="begin"/>
        </w:r>
        <w:r>
          <w:rPr>
            <w:noProof/>
            <w:webHidden/>
          </w:rPr>
          <w:instrText xml:space="preserve"> PAGEREF _Toc111203289 \h </w:instrText>
        </w:r>
        <w:r>
          <w:rPr>
            <w:noProof/>
            <w:webHidden/>
          </w:rPr>
        </w:r>
        <w:r>
          <w:rPr>
            <w:noProof/>
            <w:webHidden/>
          </w:rPr>
          <w:fldChar w:fldCharType="separate"/>
        </w:r>
        <w:r>
          <w:rPr>
            <w:noProof/>
            <w:webHidden/>
          </w:rPr>
          <w:t>119</w:t>
        </w:r>
        <w:r>
          <w:rPr>
            <w:noProof/>
            <w:webHidden/>
          </w:rPr>
          <w:fldChar w:fldCharType="end"/>
        </w:r>
      </w:hyperlink>
    </w:p>
    <w:p w14:paraId="3F709584" w14:textId="695D855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90" w:history="1">
        <w:r w:rsidRPr="003D3484">
          <w:rPr>
            <w:rStyle w:val="Hyperlink"/>
            <w:noProof/>
          </w:rPr>
          <w:t>5.7.8 C_FindObjects</w:t>
        </w:r>
        <w:r>
          <w:rPr>
            <w:noProof/>
            <w:webHidden/>
          </w:rPr>
          <w:tab/>
        </w:r>
        <w:r>
          <w:rPr>
            <w:noProof/>
            <w:webHidden/>
          </w:rPr>
          <w:fldChar w:fldCharType="begin"/>
        </w:r>
        <w:r>
          <w:rPr>
            <w:noProof/>
            <w:webHidden/>
          </w:rPr>
          <w:instrText xml:space="preserve"> PAGEREF _Toc111203290 \h </w:instrText>
        </w:r>
        <w:r>
          <w:rPr>
            <w:noProof/>
            <w:webHidden/>
          </w:rPr>
        </w:r>
        <w:r>
          <w:rPr>
            <w:noProof/>
            <w:webHidden/>
          </w:rPr>
          <w:fldChar w:fldCharType="separate"/>
        </w:r>
        <w:r>
          <w:rPr>
            <w:noProof/>
            <w:webHidden/>
          </w:rPr>
          <w:t>119</w:t>
        </w:r>
        <w:r>
          <w:rPr>
            <w:noProof/>
            <w:webHidden/>
          </w:rPr>
          <w:fldChar w:fldCharType="end"/>
        </w:r>
      </w:hyperlink>
    </w:p>
    <w:p w14:paraId="5D24BB99" w14:textId="42B1563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91" w:history="1">
        <w:r w:rsidRPr="003D3484">
          <w:rPr>
            <w:rStyle w:val="Hyperlink"/>
            <w:noProof/>
          </w:rPr>
          <w:t>5.7.9 C_FindObjectsFinal</w:t>
        </w:r>
        <w:r>
          <w:rPr>
            <w:noProof/>
            <w:webHidden/>
          </w:rPr>
          <w:tab/>
        </w:r>
        <w:r>
          <w:rPr>
            <w:noProof/>
            <w:webHidden/>
          </w:rPr>
          <w:fldChar w:fldCharType="begin"/>
        </w:r>
        <w:r>
          <w:rPr>
            <w:noProof/>
            <w:webHidden/>
          </w:rPr>
          <w:instrText xml:space="preserve"> PAGEREF _Toc111203291 \h </w:instrText>
        </w:r>
        <w:r>
          <w:rPr>
            <w:noProof/>
            <w:webHidden/>
          </w:rPr>
        </w:r>
        <w:r>
          <w:rPr>
            <w:noProof/>
            <w:webHidden/>
          </w:rPr>
          <w:fldChar w:fldCharType="separate"/>
        </w:r>
        <w:r>
          <w:rPr>
            <w:noProof/>
            <w:webHidden/>
          </w:rPr>
          <w:t>120</w:t>
        </w:r>
        <w:r>
          <w:rPr>
            <w:noProof/>
            <w:webHidden/>
          </w:rPr>
          <w:fldChar w:fldCharType="end"/>
        </w:r>
      </w:hyperlink>
    </w:p>
    <w:p w14:paraId="653DC3D5" w14:textId="24FA8C73"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292" w:history="1">
        <w:r w:rsidRPr="003D3484">
          <w:rPr>
            <w:rStyle w:val="Hyperlink"/>
            <w:noProof/>
          </w:rPr>
          <w:t>5.8 Encryption functions</w:t>
        </w:r>
        <w:r>
          <w:rPr>
            <w:noProof/>
            <w:webHidden/>
          </w:rPr>
          <w:tab/>
        </w:r>
        <w:r>
          <w:rPr>
            <w:noProof/>
            <w:webHidden/>
          </w:rPr>
          <w:fldChar w:fldCharType="begin"/>
        </w:r>
        <w:r>
          <w:rPr>
            <w:noProof/>
            <w:webHidden/>
          </w:rPr>
          <w:instrText xml:space="preserve"> PAGEREF _Toc111203292 \h </w:instrText>
        </w:r>
        <w:r>
          <w:rPr>
            <w:noProof/>
            <w:webHidden/>
          </w:rPr>
        </w:r>
        <w:r>
          <w:rPr>
            <w:noProof/>
            <w:webHidden/>
          </w:rPr>
          <w:fldChar w:fldCharType="separate"/>
        </w:r>
        <w:r>
          <w:rPr>
            <w:noProof/>
            <w:webHidden/>
          </w:rPr>
          <w:t>120</w:t>
        </w:r>
        <w:r>
          <w:rPr>
            <w:noProof/>
            <w:webHidden/>
          </w:rPr>
          <w:fldChar w:fldCharType="end"/>
        </w:r>
      </w:hyperlink>
    </w:p>
    <w:p w14:paraId="0D8EA7C3" w14:textId="693F86A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93" w:history="1">
        <w:r w:rsidRPr="003D3484">
          <w:rPr>
            <w:rStyle w:val="Hyperlink"/>
            <w:noProof/>
          </w:rPr>
          <w:t>5.8.1 C_EncryptInit</w:t>
        </w:r>
        <w:r>
          <w:rPr>
            <w:noProof/>
            <w:webHidden/>
          </w:rPr>
          <w:tab/>
        </w:r>
        <w:r>
          <w:rPr>
            <w:noProof/>
            <w:webHidden/>
          </w:rPr>
          <w:fldChar w:fldCharType="begin"/>
        </w:r>
        <w:r>
          <w:rPr>
            <w:noProof/>
            <w:webHidden/>
          </w:rPr>
          <w:instrText xml:space="preserve"> PAGEREF _Toc111203293 \h </w:instrText>
        </w:r>
        <w:r>
          <w:rPr>
            <w:noProof/>
            <w:webHidden/>
          </w:rPr>
        </w:r>
        <w:r>
          <w:rPr>
            <w:noProof/>
            <w:webHidden/>
          </w:rPr>
          <w:fldChar w:fldCharType="separate"/>
        </w:r>
        <w:r>
          <w:rPr>
            <w:noProof/>
            <w:webHidden/>
          </w:rPr>
          <w:t>120</w:t>
        </w:r>
        <w:r>
          <w:rPr>
            <w:noProof/>
            <w:webHidden/>
          </w:rPr>
          <w:fldChar w:fldCharType="end"/>
        </w:r>
      </w:hyperlink>
    </w:p>
    <w:p w14:paraId="34C68E1A" w14:textId="02D90B0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94" w:history="1">
        <w:r w:rsidRPr="003D3484">
          <w:rPr>
            <w:rStyle w:val="Hyperlink"/>
            <w:noProof/>
          </w:rPr>
          <w:t>5.8.2 C_Encrypt</w:t>
        </w:r>
        <w:r>
          <w:rPr>
            <w:noProof/>
            <w:webHidden/>
          </w:rPr>
          <w:tab/>
        </w:r>
        <w:r>
          <w:rPr>
            <w:noProof/>
            <w:webHidden/>
          </w:rPr>
          <w:fldChar w:fldCharType="begin"/>
        </w:r>
        <w:r>
          <w:rPr>
            <w:noProof/>
            <w:webHidden/>
          </w:rPr>
          <w:instrText xml:space="preserve"> PAGEREF _Toc111203294 \h </w:instrText>
        </w:r>
        <w:r>
          <w:rPr>
            <w:noProof/>
            <w:webHidden/>
          </w:rPr>
        </w:r>
        <w:r>
          <w:rPr>
            <w:noProof/>
            <w:webHidden/>
          </w:rPr>
          <w:fldChar w:fldCharType="separate"/>
        </w:r>
        <w:r>
          <w:rPr>
            <w:noProof/>
            <w:webHidden/>
          </w:rPr>
          <w:t>121</w:t>
        </w:r>
        <w:r>
          <w:rPr>
            <w:noProof/>
            <w:webHidden/>
          </w:rPr>
          <w:fldChar w:fldCharType="end"/>
        </w:r>
      </w:hyperlink>
    </w:p>
    <w:p w14:paraId="40464001" w14:textId="6C1DA62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95" w:history="1">
        <w:r w:rsidRPr="003D3484">
          <w:rPr>
            <w:rStyle w:val="Hyperlink"/>
            <w:noProof/>
          </w:rPr>
          <w:t>5.8.3 C_EncryptUpdate</w:t>
        </w:r>
        <w:r>
          <w:rPr>
            <w:noProof/>
            <w:webHidden/>
          </w:rPr>
          <w:tab/>
        </w:r>
        <w:r>
          <w:rPr>
            <w:noProof/>
            <w:webHidden/>
          </w:rPr>
          <w:fldChar w:fldCharType="begin"/>
        </w:r>
        <w:r>
          <w:rPr>
            <w:noProof/>
            <w:webHidden/>
          </w:rPr>
          <w:instrText xml:space="preserve"> PAGEREF _Toc111203295 \h </w:instrText>
        </w:r>
        <w:r>
          <w:rPr>
            <w:noProof/>
            <w:webHidden/>
          </w:rPr>
        </w:r>
        <w:r>
          <w:rPr>
            <w:noProof/>
            <w:webHidden/>
          </w:rPr>
          <w:fldChar w:fldCharType="separate"/>
        </w:r>
        <w:r>
          <w:rPr>
            <w:noProof/>
            <w:webHidden/>
          </w:rPr>
          <w:t>122</w:t>
        </w:r>
        <w:r>
          <w:rPr>
            <w:noProof/>
            <w:webHidden/>
          </w:rPr>
          <w:fldChar w:fldCharType="end"/>
        </w:r>
      </w:hyperlink>
    </w:p>
    <w:p w14:paraId="621247EB" w14:textId="1C7771B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96" w:history="1">
        <w:r w:rsidRPr="003D3484">
          <w:rPr>
            <w:rStyle w:val="Hyperlink"/>
            <w:noProof/>
          </w:rPr>
          <w:t>5.8.4 C_EncryptFinal</w:t>
        </w:r>
        <w:r>
          <w:rPr>
            <w:noProof/>
            <w:webHidden/>
          </w:rPr>
          <w:tab/>
        </w:r>
        <w:r>
          <w:rPr>
            <w:noProof/>
            <w:webHidden/>
          </w:rPr>
          <w:fldChar w:fldCharType="begin"/>
        </w:r>
        <w:r>
          <w:rPr>
            <w:noProof/>
            <w:webHidden/>
          </w:rPr>
          <w:instrText xml:space="preserve"> PAGEREF _Toc111203296 \h </w:instrText>
        </w:r>
        <w:r>
          <w:rPr>
            <w:noProof/>
            <w:webHidden/>
          </w:rPr>
        </w:r>
        <w:r>
          <w:rPr>
            <w:noProof/>
            <w:webHidden/>
          </w:rPr>
          <w:fldChar w:fldCharType="separate"/>
        </w:r>
        <w:r>
          <w:rPr>
            <w:noProof/>
            <w:webHidden/>
          </w:rPr>
          <w:t>122</w:t>
        </w:r>
        <w:r>
          <w:rPr>
            <w:noProof/>
            <w:webHidden/>
          </w:rPr>
          <w:fldChar w:fldCharType="end"/>
        </w:r>
      </w:hyperlink>
    </w:p>
    <w:p w14:paraId="725DEF3D" w14:textId="2136AEA8"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297" w:history="1">
        <w:r w:rsidRPr="003D3484">
          <w:rPr>
            <w:rStyle w:val="Hyperlink"/>
            <w:noProof/>
          </w:rPr>
          <w:t>5.9 Message-based encryption functions</w:t>
        </w:r>
        <w:r>
          <w:rPr>
            <w:noProof/>
            <w:webHidden/>
          </w:rPr>
          <w:tab/>
        </w:r>
        <w:r>
          <w:rPr>
            <w:noProof/>
            <w:webHidden/>
          </w:rPr>
          <w:fldChar w:fldCharType="begin"/>
        </w:r>
        <w:r>
          <w:rPr>
            <w:noProof/>
            <w:webHidden/>
          </w:rPr>
          <w:instrText xml:space="preserve"> PAGEREF _Toc111203297 \h </w:instrText>
        </w:r>
        <w:r>
          <w:rPr>
            <w:noProof/>
            <w:webHidden/>
          </w:rPr>
        </w:r>
        <w:r>
          <w:rPr>
            <w:noProof/>
            <w:webHidden/>
          </w:rPr>
          <w:fldChar w:fldCharType="separate"/>
        </w:r>
        <w:r>
          <w:rPr>
            <w:noProof/>
            <w:webHidden/>
          </w:rPr>
          <w:t>124</w:t>
        </w:r>
        <w:r>
          <w:rPr>
            <w:noProof/>
            <w:webHidden/>
          </w:rPr>
          <w:fldChar w:fldCharType="end"/>
        </w:r>
      </w:hyperlink>
    </w:p>
    <w:p w14:paraId="18AFF471" w14:textId="7A0AC1B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98" w:history="1">
        <w:r w:rsidRPr="003D3484">
          <w:rPr>
            <w:rStyle w:val="Hyperlink"/>
            <w:noProof/>
          </w:rPr>
          <w:t>5.9.1 C_MessageEncryptInit</w:t>
        </w:r>
        <w:r>
          <w:rPr>
            <w:noProof/>
            <w:webHidden/>
          </w:rPr>
          <w:tab/>
        </w:r>
        <w:r>
          <w:rPr>
            <w:noProof/>
            <w:webHidden/>
          </w:rPr>
          <w:fldChar w:fldCharType="begin"/>
        </w:r>
        <w:r>
          <w:rPr>
            <w:noProof/>
            <w:webHidden/>
          </w:rPr>
          <w:instrText xml:space="preserve"> PAGEREF _Toc111203298 \h </w:instrText>
        </w:r>
        <w:r>
          <w:rPr>
            <w:noProof/>
            <w:webHidden/>
          </w:rPr>
        </w:r>
        <w:r>
          <w:rPr>
            <w:noProof/>
            <w:webHidden/>
          </w:rPr>
          <w:fldChar w:fldCharType="separate"/>
        </w:r>
        <w:r>
          <w:rPr>
            <w:noProof/>
            <w:webHidden/>
          </w:rPr>
          <w:t>124</w:t>
        </w:r>
        <w:r>
          <w:rPr>
            <w:noProof/>
            <w:webHidden/>
          </w:rPr>
          <w:fldChar w:fldCharType="end"/>
        </w:r>
      </w:hyperlink>
    </w:p>
    <w:p w14:paraId="31416180" w14:textId="21901B8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299" w:history="1">
        <w:r w:rsidRPr="003D3484">
          <w:rPr>
            <w:rStyle w:val="Hyperlink"/>
            <w:noProof/>
          </w:rPr>
          <w:t>5.9.2 C_EncryptMessage</w:t>
        </w:r>
        <w:r>
          <w:rPr>
            <w:noProof/>
            <w:webHidden/>
          </w:rPr>
          <w:tab/>
        </w:r>
        <w:r>
          <w:rPr>
            <w:noProof/>
            <w:webHidden/>
          </w:rPr>
          <w:fldChar w:fldCharType="begin"/>
        </w:r>
        <w:r>
          <w:rPr>
            <w:noProof/>
            <w:webHidden/>
          </w:rPr>
          <w:instrText xml:space="preserve"> PAGEREF _Toc111203299 \h </w:instrText>
        </w:r>
        <w:r>
          <w:rPr>
            <w:noProof/>
            <w:webHidden/>
          </w:rPr>
        </w:r>
        <w:r>
          <w:rPr>
            <w:noProof/>
            <w:webHidden/>
          </w:rPr>
          <w:fldChar w:fldCharType="separate"/>
        </w:r>
        <w:r>
          <w:rPr>
            <w:noProof/>
            <w:webHidden/>
          </w:rPr>
          <w:t>125</w:t>
        </w:r>
        <w:r>
          <w:rPr>
            <w:noProof/>
            <w:webHidden/>
          </w:rPr>
          <w:fldChar w:fldCharType="end"/>
        </w:r>
      </w:hyperlink>
    </w:p>
    <w:p w14:paraId="34464C29" w14:textId="519F3CA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00" w:history="1">
        <w:r w:rsidRPr="003D3484">
          <w:rPr>
            <w:rStyle w:val="Hyperlink"/>
            <w:noProof/>
          </w:rPr>
          <w:t>5.9.3 C_EncryptMessageBegin</w:t>
        </w:r>
        <w:r>
          <w:rPr>
            <w:noProof/>
            <w:webHidden/>
          </w:rPr>
          <w:tab/>
        </w:r>
        <w:r>
          <w:rPr>
            <w:noProof/>
            <w:webHidden/>
          </w:rPr>
          <w:fldChar w:fldCharType="begin"/>
        </w:r>
        <w:r>
          <w:rPr>
            <w:noProof/>
            <w:webHidden/>
          </w:rPr>
          <w:instrText xml:space="preserve"> PAGEREF _Toc111203300 \h </w:instrText>
        </w:r>
        <w:r>
          <w:rPr>
            <w:noProof/>
            <w:webHidden/>
          </w:rPr>
        </w:r>
        <w:r>
          <w:rPr>
            <w:noProof/>
            <w:webHidden/>
          </w:rPr>
          <w:fldChar w:fldCharType="separate"/>
        </w:r>
        <w:r>
          <w:rPr>
            <w:noProof/>
            <w:webHidden/>
          </w:rPr>
          <w:t>125</w:t>
        </w:r>
        <w:r>
          <w:rPr>
            <w:noProof/>
            <w:webHidden/>
          </w:rPr>
          <w:fldChar w:fldCharType="end"/>
        </w:r>
      </w:hyperlink>
    </w:p>
    <w:p w14:paraId="07E48083" w14:textId="6C90721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01" w:history="1">
        <w:r w:rsidRPr="003D3484">
          <w:rPr>
            <w:rStyle w:val="Hyperlink"/>
            <w:noProof/>
          </w:rPr>
          <w:t>5.9.4 C_EncryptMessageNext</w:t>
        </w:r>
        <w:r>
          <w:rPr>
            <w:noProof/>
            <w:webHidden/>
          </w:rPr>
          <w:tab/>
        </w:r>
        <w:r>
          <w:rPr>
            <w:noProof/>
            <w:webHidden/>
          </w:rPr>
          <w:fldChar w:fldCharType="begin"/>
        </w:r>
        <w:r>
          <w:rPr>
            <w:noProof/>
            <w:webHidden/>
          </w:rPr>
          <w:instrText xml:space="preserve"> PAGEREF _Toc111203301 \h </w:instrText>
        </w:r>
        <w:r>
          <w:rPr>
            <w:noProof/>
            <w:webHidden/>
          </w:rPr>
        </w:r>
        <w:r>
          <w:rPr>
            <w:noProof/>
            <w:webHidden/>
          </w:rPr>
          <w:fldChar w:fldCharType="separate"/>
        </w:r>
        <w:r>
          <w:rPr>
            <w:noProof/>
            <w:webHidden/>
          </w:rPr>
          <w:t>126</w:t>
        </w:r>
        <w:r>
          <w:rPr>
            <w:noProof/>
            <w:webHidden/>
          </w:rPr>
          <w:fldChar w:fldCharType="end"/>
        </w:r>
      </w:hyperlink>
    </w:p>
    <w:p w14:paraId="6422DD3B" w14:textId="1E90846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02" w:history="1">
        <w:r w:rsidRPr="003D3484">
          <w:rPr>
            <w:rStyle w:val="Hyperlink"/>
            <w:noProof/>
          </w:rPr>
          <w:t>5.9.5 C_MessageEncryptFinal</w:t>
        </w:r>
        <w:r>
          <w:rPr>
            <w:noProof/>
            <w:webHidden/>
          </w:rPr>
          <w:tab/>
        </w:r>
        <w:r>
          <w:rPr>
            <w:noProof/>
            <w:webHidden/>
          </w:rPr>
          <w:fldChar w:fldCharType="begin"/>
        </w:r>
        <w:r>
          <w:rPr>
            <w:noProof/>
            <w:webHidden/>
          </w:rPr>
          <w:instrText xml:space="preserve"> PAGEREF _Toc111203302 \h </w:instrText>
        </w:r>
        <w:r>
          <w:rPr>
            <w:noProof/>
            <w:webHidden/>
          </w:rPr>
        </w:r>
        <w:r>
          <w:rPr>
            <w:noProof/>
            <w:webHidden/>
          </w:rPr>
          <w:fldChar w:fldCharType="separate"/>
        </w:r>
        <w:r>
          <w:rPr>
            <w:noProof/>
            <w:webHidden/>
          </w:rPr>
          <w:t>127</w:t>
        </w:r>
        <w:r>
          <w:rPr>
            <w:noProof/>
            <w:webHidden/>
          </w:rPr>
          <w:fldChar w:fldCharType="end"/>
        </w:r>
      </w:hyperlink>
    </w:p>
    <w:p w14:paraId="288E10C1" w14:textId="43D0DAE5"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303" w:history="1">
        <w:r w:rsidRPr="003D3484">
          <w:rPr>
            <w:rStyle w:val="Hyperlink"/>
            <w:noProof/>
          </w:rPr>
          <w:t>5.10 Decryption functions</w:t>
        </w:r>
        <w:r>
          <w:rPr>
            <w:noProof/>
            <w:webHidden/>
          </w:rPr>
          <w:tab/>
        </w:r>
        <w:r>
          <w:rPr>
            <w:noProof/>
            <w:webHidden/>
          </w:rPr>
          <w:fldChar w:fldCharType="begin"/>
        </w:r>
        <w:r>
          <w:rPr>
            <w:noProof/>
            <w:webHidden/>
          </w:rPr>
          <w:instrText xml:space="preserve"> PAGEREF _Toc111203303 \h </w:instrText>
        </w:r>
        <w:r>
          <w:rPr>
            <w:noProof/>
            <w:webHidden/>
          </w:rPr>
        </w:r>
        <w:r>
          <w:rPr>
            <w:noProof/>
            <w:webHidden/>
          </w:rPr>
          <w:fldChar w:fldCharType="separate"/>
        </w:r>
        <w:r>
          <w:rPr>
            <w:noProof/>
            <w:webHidden/>
          </w:rPr>
          <w:t>129</w:t>
        </w:r>
        <w:r>
          <w:rPr>
            <w:noProof/>
            <w:webHidden/>
          </w:rPr>
          <w:fldChar w:fldCharType="end"/>
        </w:r>
      </w:hyperlink>
    </w:p>
    <w:p w14:paraId="6D257A4D" w14:textId="6B9A58D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04" w:history="1">
        <w:r w:rsidRPr="003D3484">
          <w:rPr>
            <w:rStyle w:val="Hyperlink"/>
            <w:noProof/>
          </w:rPr>
          <w:t>5.10.1 C_DecryptInit</w:t>
        </w:r>
        <w:r>
          <w:rPr>
            <w:noProof/>
            <w:webHidden/>
          </w:rPr>
          <w:tab/>
        </w:r>
        <w:r>
          <w:rPr>
            <w:noProof/>
            <w:webHidden/>
          </w:rPr>
          <w:fldChar w:fldCharType="begin"/>
        </w:r>
        <w:r>
          <w:rPr>
            <w:noProof/>
            <w:webHidden/>
          </w:rPr>
          <w:instrText xml:space="preserve"> PAGEREF _Toc111203304 \h </w:instrText>
        </w:r>
        <w:r>
          <w:rPr>
            <w:noProof/>
            <w:webHidden/>
          </w:rPr>
        </w:r>
        <w:r>
          <w:rPr>
            <w:noProof/>
            <w:webHidden/>
          </w:rPr>
          <w:fldChar w:fldCharType="separate"/>
        </w:r>
        <w:r>
          <w:rPr>
            <w:noProof/>
            <w:webHidden/>
          </w:rPr>
          <w:t>129</w:t>
        </w:r>
        <w:r>
          <w:rPr>
            <w:noProof/>
            <w:webHidden/>
          </w:rPr>
          <w:fldChar w:fldCharType="end"/>
        </w:r>
      </w:hyperlink>
    </w:p>
    <w:p w14:paraId="51D1D308" w14:textId="3497FE2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05" w:history="1">
        <w:r w:rsidRPr="003D3484">
          <w:rPr>
            <w:rStyle w:val="Hyperlink"/>
            <w:noProof/>
          </w:rPr>
          <w:t>5.10.2 C_Decrypt</w:t>
        </w:r>
        <w:r>
          <w:rPr>
            <w:noProof/>
            <w:webHidden/>
          </w:rPr>
          <w:tab/>
        </w:r>
        <w:r>
          <w:rPr>
            <w:noProof/>
            <w:webHidden/>
          </w:rPr>
          <w:fldChar w:fldCharType="begin"/>
        </w:r>
        <w:r>
          <w:rPr>
            <w:noProof/>
            <w:webHidden/>
          </w:rPr>
          <w:instrText xml:space="preserve"> PAGEREF _Toc111203305 \h </w:instrText>
        </w:r>
        <w:r>
          <w:rPr>
            <w:noProof/>
            <w:webHidden/>
          </w:rPr>
        </w:r>
        <w:r>
          <w:rPr>
            <w:noProof/>
            <w:webHidden/>
          </w:rPr>
          <w:fldChar w:fldCharType="separate"/>
        </w:r>
        <w:r>
          <w:rPr>
            <w:noProof/>
            <w:webHidden/>
          </w:rPr>
          <w:t>129</w:t>
        </w:r>
        <w:r>
          <w:rPr>
            <w:noProof/>
            <w:webHidden/>
          </w:rPr>
          <w:fldChar w:fldCharType="end"/>
        </w:r>
      </w:hyperlink>
    </w:p>
    <w:p w14:paraId="7999CBDE" w14:textId="51144E9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06" w:history="1">
        <w:r w:rsidRPr="003D3484">
          <w:rPr>
            <w:rStyle w:val="Hyperlink"/>
            <w:noProof/>
          </w:rPr>
          <w:t>5.10.3 C_DecryptUpdate</w:t>
        </w:r>
        <w:r>
          <w:rPr>
            <w:noProof/>
            <w:webHidden/>
          </w:rPr>
          <w:tab/>
        </w:r>
        <w:r>
          <w:rPr>
            <w:noProof/>
            <w:webHidden/>
          </w:rPr>
          <w:fldChar w:fldCharType="begin"/>
        </w:r>
        <w:r>
          <w:rPr>
            <w:noProof/>
            <w:webHidden/>
          </w:rPr>
          <w:instrText xml:space="preserve"> PAGEREF _Toc111203306 \h </w:instrText>
        </w:r>
        <w:r>
          <w:rPr>
            <w:noProof/>
            <w:webHidden/>
          </w:rPr>
        </w:r>
        <w:r>
          <w:rPr>
            <w:noProof/>
            <w:webHidden/>
          </w:rPr>
          <w:fldChar w:fldCharType="separate"/>
        </w:r>
        <w:r>
          <w:rPr>
            <w:noProof/>
            <w:webHidden/>
          </w:rPr>
          <w:t>130</w:t>
        </w:r>
        <w:r>
          <w:rPr>
            <w:noProof/>
            <w:webHidden/>
          </w:rPr>
          <w:fldChar w:fldCharType="end"/>
        </w:r>
      </w:hyperlink>
    </w:p>
    <w:p w14:paraId="1C2F0E6B" w14:textId="74102FB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07" w:history="1">
        <w:r w:rsidRPr="003D3484">
          <w:rPr>
            <w:rStyle w:val="Hyperlink"/>
            <w:noProof/>
          </w:rPr>
          <w:t>5.10.4 C_DecryptFinal</w:t>
        </w:r>
        <w:r>
          <w:rPr>
            <w:noProof/>
            <w:webHidden/>
          </w:rPr>
          <w:tab/>
        </w:r>
        <w:r>
          <w:rPr>
            <w:noProof/>
            <w:webHidden/>
          </w:rPr>
          <w:fldChar w:fldCharType="begin"/>
        </w:r>
        <w:r>
          <w:rPr>
            <w:noProof/>
            <w:webHidden/>
          </w:rPr>
          <w:instrText xml:space="preserve"> PAGEREF _Toc111203307 \h </w:instrText>
        </w:r>
        <w:r>
          <w:rPr>
            <w:noProof/>
            <w:webHidden/>
          </w:rPr>
        </w:r>
        <w:r>
          <w:rPr>
            <w:noProof/>
            <w:webHidden/>
          </w:rPr>
          <w:fldChar w:fldCharType="separate"/>
        </w:r>
        <w:r>
          <w:rPr>
            <w:noProof/>
            <w:webHidden/>
          </w:rPr>
          <w:t>131</w:t>
        </w:r>
        <w:r>
          <w:rPr>
            <w:noProof/>
            <w:webHidden/>
          </w:rPr>
          <w:fldChar w:fldCharType="end"/>
        </w:r>
      </w:hyperlink>
    </w:p>
    <w:p w14:paraId="5448E1A2" w14:textId="0CCA7A35"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308" w:history="1">
        <w:r w:rsidRPr="003D3484">
          <w:rPr>
            <w:rStyle w:val="Hyperlink"/>
            <w:noProof/>
          </w:rPr>
          <w:t>5.11 Message-based decryption functions</w:t>
        </w:r>
        <w:r>
          <w:rPr>
            <w:noProof/>
            <w:webHidden/>
          </w:rPr>
          <w:tab/>
        </w:r>
        <w:r>
          <w:rPr>
            <w:noProof/>
            <w:webHidden/>
          </w:rPr>
          <w:fldChar w:fldCharType="begin"/>
        </w:r>
        <w:r>
          <w:rPr>
            <w:noProof/>
            <w:webHidden/>
          </w:rPr>
          <w:instrText xml:space="preserve"> PAGEREF _Toc111203308 \h </w:instrText>
        </w:r>
        <w:r>
          <w:rPr>
            <w:noProof/>
            <w:webHidden/>
          </w:rPr>
        </w:r>
        <w:r>
          <w:rPr>
            <w:noProof/>
            <w:webHidden/>
          </w:rPr>
          <w:fldChar w:fldCharType="separate"/>
        </w:r>
        <w:r>
          <w:rPr>
            <w:noProof/>
            <w:webHidden/>
          </w:rPr>
          <w:t>132</w:t>
        </w:r>
        <w:r>
          <w:rPr>
            <w:noProof/>
            <w:webHidden/>
          </w:rPr>
          <w:fldChar w:fldCharType="end"/>
        </w:r>
      </w:hyperlink>
    </w:p>
    <w:p w14:paraId="0B04D7A0" w14:textId="6750071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09" w:history="1">
        <w:r w:rsidRPr="003D3484">
          <w:rPr>
            <w:rStyle w:val="Hyperlink"/>
            <w:noProof/>
          </w:rPr>
          <w:t>5.11.1 C_MessageDecryptInit</w:t>
        </w:r>
        <w:r>
          <w:rPr>
            <w:noProof/>
            <w:webHidden/>
          </w:rPr>
          <w:tab/>
        </w:r>
        <w:r>
          <w:rPr>
            <w:noProof/>
            <w:webHidden/>
          </w:rPr>
          <w:fldChar w:fldCharType="begin"/>
        </w:r>
        <w:r>
          <w:rPr>
            <w:noProof/>
            <w:webHidden/>
          </w:rPr>
          <w:instrText xml:space="preserve"> PAGEREF _Toc111203309 \h </w:instrText>
        </w:r>
        <w:r>
          <w:rPr>
            <w:noProof/>
            <w:webHidden/>
          </w:rPr>
        </w:r>
        <w:r>
          <w:rPr>
            <w:noProof/>
            <w:webHidden/>
          </w:rPr>
          <w:fldChar w:fldCharType="separate"/>
        </w:r>
        <w:r>
          <w:rPr>
            <w:noProof/>
            <w:webHidden/>
          </w:rPr>
          <w:t>132</w:t>
        </w:r>
        <w:r>
          <w:rPr>
            <w:noProof/>
            <w:webHidden/>
          </w:rPr>
          <w:fldChar w:fldCharType="end"/>
        </w:r>
      </w:hyperlink>
    </w:p>
    <w:p w14:paraId="53D0CB72" w14:textId="4A7A44B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10" w:history="1">
        <w:r w:rsidRPr="003D3484">
          <w:rPr>
            <w:rStyle w:val="Hyperlink"/>
            <w:noProof/>
          </w:rPr>
          <w:t>5.11.2 C_DecryptMessage</w:t>
        </w:r>
        <w:r>
          <w:rPr>
            <w:noProof/>
            <w:webHidden/>
          </w:rPr>
          <w:tab/>
        </w:r>
        <w:r>
          <w:rPr>
            <w:noProof/>
            <w:webHidden/>
          </w:rPr>
          <w:fldChar w:fldCharType="begin"/>
        </w:r>
        <w:r>
          <w:rPr>
            <w:noProof/>
            <w:webHidden/>
          </w:rPr>
          <w:instrText xml:space="preserve"> PAGEREF _Toc111203310 \h </w:instrText>
        </w:r>
        <w:r>
          <w:rPr>
            <w:noProof/>
            <w:webHidden/>
          </w:rPr>
        </w:r>
        <w:r>
          <w:rPr>
            <w:noProof/>
            <w:webHidden/>
          </w:rPr>
          <w:fldChar w:fldCharType="separate"/>
        </w:r>
        <w:r>
          <w:rPr>
            <w:noProof/>
            <w:webHidden/>
          </w:rPr>
          <w:t>133</w:t>
        </w:r>
        <w:r>
          <w:rPr>
            <w:noProof/>
            <w:webHidden/>
          </w:rPr>
          <w:fldChar w:fldCharType="end"/>
        </w:r>
      </w:hyperlink>
    </w:p>
    <w:p w14:paraId="0C19C8B5" w14:textId="1EDA0F3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11" w:history="1">
        <w:r w:rsidRPr="003D3484">
          <w:rPr>
            <w:rStyle w:val="Hyperlink"/>
            <w:noProof/>
          </w:rPr>
          <w:t>5.11.3 C_DecryptMessageBegin</w:t>
        </w:r>
        <w:r>
          <w:rPr>
            <w:noProof/>
            <w:webHidden/>
          </w:rPr>
          <w:tab/>
        </w:r>
        <w:r>
          <w:rPr>
            <w:noProof/>
            <w:webHidden/>
          </w:rPr>
          <w:fldChar w:fldCharType="begin"/>
        </w:r>
        <w:r>
          <w:rPr>
            <w:noProof/>
            <w:webHidden/>
          </w:rPr>
          <w:instrText xml:space="preserve"> PAGEREF _Toc111203311 \h </w:instrText>
        </w:r>
        <w:r>
          <w:rPr>
            <w:noProof/>
            <w:webHidden/>
          </w:rPr>
        </w:r>
        <w:r>
          <w:rPr>
            <w:noProof/>
            <w:webHidden/>
          </w:rPr>
          <w:fldChar w:fldCharType="separate"/>
        </w:r>
        <w:r>
          <w:rPr>
            <w:noProof/>
            <w:webHidden/>
          </w:rPr>
          <w:t>134</w:t>
        </w:r>
        <w:r>
          <w:rPr>
            <w:noProof/>
            <w:webHidden/>
          </w:rPr>
          <w:fldChar w:fldCharType="end"/>
        </w:r>
      </w:hyperlink>
    </w:p>
    <w:p w14:paraId="543577A2" w14:textId="7A7758B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12" w:history="1">
        <w:r w:rsidRPr="003D3484">
          <w:rPr>
            <w:rStyle w:val="Hyperlink"/>
            <w:noProof/>
          </w:rPr>
          <w:t>5.11.4 C_DecryptMessageNext</w:t>
        </w:r>
        <w:r>
          <w:rPr>
            <w:noProof/>
            <w:webHidden/>
          </w:rPr>
          <w:tab/>
        </w:r>
        <w:r>
          <w:rPr>
            <w:noProof/>
            <w:webHidden/>
          </w:rPr>
          <w:fldChar w:fldCharType="begin"/>
        </w:r>
        <w:r>
          <w:rPr>
            <w:noProof/>
            <w:webHidden/>
          </w:rPr>
          <w:instrText xml:space="preserve"> PAGEREF _Toc111203312 \h </w:instrText>
        </w:r>
        <w:r>
          <w:rPr>
            <w:noProof/>
            <w:webHidden/>
          </w:rPr>
        </w:r>
        <w:r>
          <w:rPr>
            <w:noProof/>
            <w:webHidden/>
          </w:rPr>
          <w:fldChar w:fldCharType="separate"/>
        </w:r>
        <w:r>
          <w:rPr>
            <w:noProof/>
            <w:webHidden/>
          </w:rPr>
          <w:t>134</w:t>
        </w:r>
        <w:r>
          <w:rPr>
            <w:noProof/>
            <w:webHidden/>
          </w:rPr>
          <w:fldChar w:fldCharType="end"/>
        </w:r>
      </w:hyperlink>
    </w:p>
    <w:p w14:paraId="223B5E51" w14:textId="7EEE30E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13" w:history="1">
        <w:r w:rsidRPr="003D3484">
          <w:rPr>
            <w:rStyle w:val="Hyperlink"/>
            <w:noProof/>
          </w:rPr>
          <w:t>5.11.5 C_MessageDecryptFinal</w:t>
        </w:r>
        <w:r>
          <w:rPr>
            <w:noProof/>
            <w:webHidden/>
          </w:rPr>
          <w:tab/>
        </w:r>
        <w:r>
          <w:rPr>
            <w:noProof/>
            <w:webHidden/>
          </w:rPr>
          <w:fldChar w:fldCharType="begin"/>
        </w:r>
        <w:r>
          <w:rPr>
            <w:noProof/>
            <w:webHidden/>
          </w:rPr>
          <w:instrText xml:space="preserve"> PAGEREF _Toc111203313 \h </w:instrText>
        </w:r>
        <w:r>
          <w:rPr>
            <w:noProof/>
            <w:webHidden/>
          </w:rPr>
        </w:r>
        <w:r>
          <w:rPr>
            <w:noProof/>
            <w:webHidden/>
          </w:rPr>
          <w:fldChar w:fldCharType="separate"/>
        </w:r>
        <w:r>
          <w:rPr>
            <w:noProof/>
            <w:webHidden/>
          </w:rPr>
          <w:t>135</w:t>
        </w:r>
        <w:r>
          <w:rPr>
            <w:noProof/>
            <w:webHidden/>
          </w:rPr>
          <w:fldChar w:fldCharType="end"/>
        </w:r>
      </w:hyperlink>
    </w:p>
    <w:p w14:paraId="5A9E0272" w14:textId="28FB53DD"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314" w:history="1">
        <w:r w:rsidRPr="003D3484">
          <w:rPr>
            <w:rStyle w:val="Hyperlink"/>
            <w:noProof/>
          </w:rPr>
          <w:t>5.12 Message digesting functions</w:t>
        </w:r>
        <w:r>
          <w:rPr>
            <w:noProof/>
            <w:webHidden/>
          </w:rPr>
          <w:tab/>
        </w:r>
        <w:r>
          <w:rPr>
            <w:noProof/>
            <w:webHidden/>
          </w:rPr>
          <w:fldChar w:fldCharType="begin"/>
        </w:r>
        <w:r>
          <w:rPr>
            <w:noProof/>
            <w:webHidden/>
          </w:rPr>
          <w:instrText xml:space="preserve"> PAGEREF _Toc111203314 \h </w:instrText>
        </w:r>
        <w:r>
          <w:rPr>
            <w:noProof/>
            <w:webHidden/>
          </w:rPr>
        </w:r>
        <w:r>
          <w:rPr>
            <w:noProof/>
            <w:webHidden/>
          </w:rPr>
          <w:fldChar w:fldCharType="separate"/>
        </w:r>
        <w:r>
          <w:rPr>
            <w:noProof/>
            <w:webHidden/>
          </w:rPr>
          <w:t>135</w:t>
        </w:r>
        <w:r>
          <w:rPr>
            <w:noProof/>
            <w:webHidden/>
          </w:rPr>
          <w:fldChar w:fldCharType="end"/>
        </w:r>
      </w:hyperlink>
    </w:p>
    <w:p w14:paraId="7AD0B204" w14:textId="53526A9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15" w:history="1">
        <w:r w:rsidRPr="003D3484">
          <w:rPr>
            <w:rStyle w:val="Hyperlink"/>
            <w:noProof/>
          </w:rPr>
          <w:t>5.12.1 C_DigestInit</w:t>
        </w:r>
        <w:r>
          <w:rPr>
            <w:noProof/>
            <w:webHidden/>
          </w:rPr>
          <w:tab/>
        </w:r>
        <w:r>
          <w:rPr>
            <w:noProof/>
            <w:webHidden/>
          </w:rPr>
          <w:fldChar w:fldCharType="begin"/>
        </w:r>
        <w:r>
          <w:rPr>
            <w:noProof/>
            <w:webHidden/>
          </w:rPr>
          <w:instrText xml:space="preserve"> PAGEREF _Toc111203315 \h </w:instrText>
        </w:r>
        <w:r>
          <w:rPr>
            <w:noProof/>
            <w:webHidden/>
          </w:rPr>
        </w:r>
        <w:r>
          <w:rPr>
            <w:noProof/>
            <w:webHidden/>
          </w:rPr>
          <w:fldChar w:fldCharType="separate"/>
        </w:r>
        <w:r>
          <w:rPr>
            <w:noProof/>
            <w:webHidden/>
          </w:rPr>
          <w:t>136</w:t>
        </w:r>
        <w:r>
          <w:rPr>
            <w:noProof/>
            <w:webHidden/>
          </w:rPr>
          <w:fldChar w:fldCharType="end"/>
        </w:r>
      </w:hyperlink>
    </w:p>
    <w:p w14:paraId="334A4528" w14:textId="6AC3219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16" w:history="1">
        <w:r w:rsidRPr="003D3484">
          <w:rPr>
            <w:rStyle w:val="Hyperlink"/>
            <w:noProof/>
          </w:rPr>
          <w:t>5.12.2 C_Digest</w:t>
        </w:r>
        <w:r>
          <w:rPr>
            <w:noProof/>
            <w:webHidden/>
          </w:rPr>
          <w:tab/>
        </w:r>
        <w:r>
          <w:rPr>
            <w:noProof/>
            <w:webHidden/>
          </w:rPr>
          <w:fldChar w:fldCharType="begin"/>
        </w:r>
        <w:r>
          <w:rPr>
            <w:noProof/>
            <w:webHidden/>
          </w:rPr>
          <w:instrText xml:space="preserve"> PAGEREF _Toc111203316 \h </w:instrText>
        </w:r>
        <w:r>
          <w:rPr>
            <w:noProof/>
            <w:webHidden/>
          </w:rPr>
        </w:r>
        <w:r>
          <w:rPr>
            <w:noProof/>
            <w:webHidden/>
          </w:rPr>
          <w:fldChar w:fldCharType="separate"/>
        </w:r>
        <w:r>
          <w:rPr>
            <w:noProof/>
            <w:webHidden/>
          </w:rPr>
          <w:t>136</w:t>
        </w:r>
        <w:r>
          <w:rPr>
            <w:noProof/>
            <w:webHidden/>
          </w:rPr>
          <w:fldChar w:fldCharType="end"/>
        </w:r>
      </w:hyperlink>
    </w:p>
    <w:p w14:paraId="434BD331" w14:textId="38BA610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17" w:history="1">
        <w:r w:rsidRPr="003D3484">
          <w:rPr>
            <w:rStyle w:val="Hyperlink"/>
            <w:noProof/>
          </w:rPr>
          <w:t>5.12.3 C_DigestUpdate</w:t>
        </w:r>
        <w:r>
          <w:rPr>
            <w:noProof/>
            <w:webHidden/>
          </w:rPr>
          <w:tab/>
        </w:r>
        <w:r>
          <w:rPr>
            <w:noProof/>
            <w:webHidden/>
          </w:rPr>
          <w:fldChar w:fldCharType="begin"/>
        </w:r>
        <w:r>
          <w:rPr>
            <w:noProof/>
            <w:webHidden/>
          </w:rPr>
          <w:instrText xml:space="preserve"> PAGEREF _Toc111203317 \h </w:instrText>
        </w:r>
        <w:r>
          <w:rPr>
            <w:noProof/>
            <w:webHidden/>
          </w:rPr>
        </w:r>
        <w:r>
          <w:rPr>
            <w:noProof/>
            <w:webHidden/>
          </w:rPr>
          <w:fldChar w:fldCharType="separate"/>
        </w:r>
        <w:r>
          <w:rPr>
            <w:noProof/>
            <w:webHidden/>
          </w:rPr>
          <w:t>137</w:t>
        </w:r>
        <w:r>
          <w:rPr>
            <w:noProof/>
            <w:webHidden/>
          </w:rPr>
          <w:fldChar w:fldCharType="end"/>
        </w:r>
      </w:hyperlink>
    </w:p>
    <w:p w14:paraId="4EF1D977" w14:textId="3D7653D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18" w:history="1">
        <w:r w:rsidRPr="003D3484">
          <w:rPr>
            <w:rStyle w:val="Hyperlink"/>
            <w:noProof/>
          </w:rPr>
          <w:t>5.12.4 C_DigestKey</w:t>
        </w:r>
        <w:r>
          <w:rPr>
            <w:noProof/>
            <w:webHidden/>
          </w:rPr>
          <w:tab/>
        </w:r>
        <w:r>
          <w:rPr>
            <w:noProof/>
            <w:webHidden/>
          </w:rPr>
          <w:fldChar w:fldCharType="begin"/>
        </w:r>
        <w:r>
          <w:rPr>
            <w:noProof/>
            <w:webHidden/>
          </w:rPr>
          <w:instrText xml:space="preserve"> PAGEREF _Toc111203318 \h </w:instrText>
        </w:r>
        <w:r>
          <w:rPr>
            <w:noProof/>
            <w:webHidden/>
          </w:rPr>
        </w:r>
        <w:r>
          <w:rPr>
            <w:noProof/>
            <w:webHidden/>
          </w:rPr>
          <w:fldChar w:fldCharType="separate"/>
        </w:r>
        <w:r>
          <w:rPr>
            <w:noProof/>
            <w:webHidden/>
          </w:rPr>
          <w:t>137</w:t>
        </w:r>
        <w:r>
          <w:rPr>
            <w:noProof/>
            <w:webHidden/>
          </w:rPr>
          <w:fldChar w:fldCharType="end"/>
        </w:r>
      </w:hyperlink>
    </w:p>
    <w:p w14:paraId="2F307BD4" w14:textId="4D299DA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19" w:history="1">
        <w:r w:rsidRPr="003D3484">
          <w:rPr>
            <w:rStyle w:val="Hyperlink"/>
            <w:noProof/>
          </w:rPr>
          <w:t>5.12.5 C_DigestFinal</w:t>
        </w:r>
        <w:r>
          <w:rPr>
            <w:noProof/>
            <w:webHidden/>
          </w:rPr>
          <w:tab/>
        </w:r>
        <w:r>
          <w:rPr>
            <w:noProof/>
            <w:webHidden/>
          </w:rPr>
          <w:fldChar w:fldCharType="begin"/>
        </w:r>
        <w:r>
          <w:rPr>
            <w:noProof/>
            <w:webHidden/>
          </w:rPr>
          <w:instrText xml:space="preserve"> PAGEREF _Toc111203319 \h </w:instrText>
        </w:r>
        <w:r>
          <w:rPr>
            <w:noProof/>
            <w:webHidden/>
          </w:rPr>
        </w:r>
        <w:r>
          <w:rPr>
            <w:noProof/>
            <w:webHidden/>
          </w:rPr>
          <w:fldChar w:fldCharType="separate"/>
        </w:r>
        <w:r>
          <w:rPr>
            <w:noProof/>
            <w:webHidden/>
          </w:rPr>
          <w:t>137</w:t>
        </w:r>
        <w:r>
          <w:rPr>
            <w:noProof/>
            <w:webHidden/>
          </w:rPr>
          <w:fldChar w:fldCharType="end"/>
        </w:r>
      </w:hyperlink>
    </w:p>
    <w:p w14:paraId="720B466F" w14:textId="77BA45A5"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320" w:history="1">
        <w:r w:rsidRPr="003D3484">
          <w:rPr>
            <w:rStyle w:val="Hyperlink"/>
            <w:noProof/>
          </w:rPr>
          <w:t>5.13 Signing and MACing functions</w:t>
        </w:r>
        <w:r>
          <w:rPr>
            <w:noProof/>
            <w:webHidden/>
          </w:rPr>
          <w:tab/>
        </w:r>
        <w:r>
          <w:rPr>
            <w:noProof/>
            <w:webHidden/>
          </w:rPr>
          <w:fldChar w:fldCharType="begin"/>
        </w:r>
        <w:r>
          <w:rPr>
            <w:noProof/>
            <w:webHidden/>
          </w:rPr>
          <w:instrText xml:space="preserve"> PAGEREF _Toc111203320 \h </w:instrText>
        </w:r>
        <w:r>
          <w:rPr>
            <w:noProof/>
            <w:webHidden/>
          </w:rPr>
        </w:r>
        <w:r>
          <w:rPr>
            <w:noProof/>
            <w:webHidden/>
          </w:rPr>
          <w:fldChar w:fldCharType="separate"/>
        </w:r>
        <w:r>
          <w:rPr>
            <w:noProof/>
            <w:webHidden/>
          </w:rPr>
          <w:t>139</w:t>
        </w:r>
        <w:r>
          <w:rPr>
            <w:noProof/>
            <w:webHidden/>
          </w:rPr>
          <w:fldChar w:fldCharType="end"/>
        </w:r>
      </w:hyperlink>
    </w:p>
    <w:p w14:paraId="359A0909" w14:textId="1047F16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21" w:history="1">
        <w:r w:rsidRPr="003D3484">
          <w:rPr>
            <w:rStyle w:val="Hyperlink"/>
            <w:noProof/>
          </w:rPr>
          <w:t>5.13.1 C_SignInit</w:t>
        </w:r>
        <w:r>
          <w:rPr>
            <w:noProof/>
            <w:webHidden/>
          </w:rPr>
          <w:tab/>
        </w:r>
        <w:r>
          <w:rPr>
            <w:noProof/>
            <w:webHidden/>
          </w:rPr>
          <w:fldChar w:fldCharType="begin"/>
        </w:r>
        <w:r>
          <w:rPr>
            <w:noProof/>
            <w:webHidden/>
          </w:rPr>
          <w:instrText xml:space="preserve"> PAGEREF _Toc111203321 \h </w:instrText>
        </w:r>
        <w:r>
          <w:rPr>
            <w:noProof/>
            <w:webHidden/>
          </w:rPr>
        </w:r>
        <w:r>
          <w:rPr>
            <w:noProof/>
            <w:webHidden/>
          </w:rPr>
          <w:fldChar w:fldCharType="separate"/>
        </w:r>
        <w:r>
          <w:rPr>
            <w:noProof/>
            <w:webHidden/>
          </w:rPr>
          <w:t>139</w:t>
        </w:r>
        <w:r>
          <w:rPr>
            <w:noProof/>
            <w:webHidden/>
          </w:rPr>
          <w:fldChar w:fldCharType="end"/>
        </w:r>
      </w:hyperlink>
    </w:p>
    <w:p w14:paraId="715969B8" w14:textId="431646A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22" w:history="1">
        <w:r w:rsidRPr="003D3484">
          <w:rPr>
            <w:rStyle w:val="Hyperlink"/>
            <w:noProof/>
          </w:rPr>
          <w:t>5.13.2 C_Sign</w:t>
        </w:r>
        <w:r>
          <w:rPr>
            <w:noProof/>
            <w:webHidden/>
          </w:rPr>
          <w:tab/>
        </w:r>
        <w:r>
          <w:rPr>
            <w:noProof/>
            <w:webHidden/>
          </w:rPr>
          <w:fldChar w:fldCharType="begin"/>
        </w:r>
        <w:r>
          <w:rPr>
            <w:noProof/>
            <w:webHidden/>
          </w:rPr>
          <w:instrText xml:space="preserve"> PAGEREF _Toc111203322 \h </w:instrText>
        </w:r>
        <w:r>
          <w:rPr>
            <w:noProof/>
            <w:webHidden/>
          </w:rPr>
        </w:r>
        <w:r>
          <w:rPr>
            <w:noProof/>
            <w:webHidden/>
          </w:rPr>
          <w:fldChar w:fldCharType="separate"/>
        </w:r>
        <w:r>
          <w:rPr>
            <w:noProof/>
            <w:webHidden/>
          </w:rPr>
          <w:t>139</w:t>
        </w:r>
        <w:r>
          <w:rPr>
            <w:noProof/>
            <w:webHidden/>
          </w:rPr>
          <w:fldChar w:fldCharType="end"/>
        </w:r>
      </w:hyperlink>
    </w:p>
    <w:p w14:paraId="0E39B4AD" w14:textId="067404A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23" w:history="1">
        <w:r w:rsidRPr="003D3484">
          <w:rPr>
            <w:rStyle w:val="Hyperlink"/>
            <w:noProof/>
          </w:rPr>
          <w:t>5.13.3 C_SignUpdate</w:t>
        </w:r>
        <w:r>
          <w:rPr>
            <w:noProof/>
            <w:webHidden/>
          </w:rPr>
          <w:tab/>
        </w:r>
        <w:r>
          <w:rPr>
            <w:noProof/>
            <w:webHidden/>
          </w:rPr>
          <w:fldChar w:fldCharType="begin"/>
        </w:r>
        <w:r>
          <w:rPr>
            <w:noProof/>
            <w:webHidden/>
          </w:rPr>
          <w:instrText xml:space="preserve"> PAGEREF _Toc111203323 \h </w:instrText>
        </w:r>
        <w:r>
          <w:rPr>
            <w:noProof/>
            <w:webHidden/>
          </w:rPr>
        </w:r>
        <w:r>
          <w:rPr>
            <w:noProof/>
            <w:webHidden/>
          </w:rPr>
          <w:fldChar w:fldCharType="separate"/>
        </w:r>
        <w:r>
          <w:rPr>
            <w:noProof/>
            <w:webHidden/>
          </w:rPr>
          <w:t>140</w:t>
        </w:r>
        <w:r>
          <w:rPr>
            <w:noProof/>
            <w:webHidden/>
          </w:rPr>
          <w:fldChar w:fldCharType="end"/>
        </w:r>
      </w:hyperlink>
    </w:p>
    <w:p w14:paraId="56D51C00" w14:textId="0B278E7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24" w:history="1">
        <w:r w:rsidRPr="003D3484">
          <w:rPr>
            <w:rStyle w:val="Hyperlink"/>
            <w:noProof/>
          </w:rPr>
          <w:t>5.13.4 C_SignFinal</w:t>
        </w:r>
        <w:r>
          <w:rPr>
            <w:noProof/>
            <w:webHidden/>
          </w:rPr>
          <w:tab/>
        </w:r>
        <w:r>
          <w:rPr>
            <w:noProof/>
            <w:webHidden/>
          </w:rPr>
          <w:fldChar w:fldCharType="begin"/>
        </w:r>
        <w:r>
          <w:rPr>
            <w:noProof/>
            <w:webHidden/>
          </w:rPr>
          <w:instrText xml:space="preserve"> PAGEREF _Toc111203324 \h </w:instrText>
        </w:r>
        <w:r>
          <w:rPr>
            <w:noProof/>
            <w:webHidden/>
          </w:rPr>
        </w:r>
        <w:r>
          <w:rPr>
            <w:noProof/>
            <w:webHidden/>
          </w:rPr>
          <w:fldChar w:fldCharType="separate"/>
        </w:r>
        <w:r>
          <w:rPr>
            <w:noProof/>
            <w:webHidden/>
          </w:rPr>
          <w:t>140</w:t>
        </w:r>
        <w:r>
          <w:rPr>
            <w:noProof/>
            <w:webHidden/>
          </w:rPr>
          <w:fldChar w:fldCharType="end"/>
        </w:r>
      </w:hyperlink>
    </w:p>
    <w:p w14:paraId="48A00CF5" w14:textId="448AE20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25" w:history="1">
        <w:r w:rsidRPr="003D3484">
          <w:rPr>
            <w:rStyle w:val="Hyperlink"/>
            <w:noProof/>
          </w:rPr>
          <w:t>5.13.5 C_SignRecoverInit</w:t>
        </w:r>
        <w:r>
          <w:rPr>
            <w:noProof/>
            <w:webHidden/>
          </w:rPr>
          <w:tab/>
        </w:r>
        <w:r>
          <w:rPr>
            <w:noProof/>
            <w:webHidden/>
          </w:rPr>
          <w:fldChar w:fldCharType="begin"/>
        </w:r>
        <w:r>
          <w:rPr>
            <w:noProof/>
            <w:webHidden/>
          </w:rPr>
          <w:instrText xml:space="preserve"> PAGEREF _Toc111203325 \h </w:instrText>
        </w:r>
        <w:r>
          <w:rPr>
            <w:noProof/>
            <w:webHidden/>
          </w:rPr>
        </w:r>
        <w:r>
          <w:rPr>
            <w:noProof/>
            <w:webHidden/>
          </w:rPr>
          <w:fldChar w:fldCharType="separate"/>
        </w:r>
        <w:r>
          <w:rPr>
            <w:noProof/>
            <w:webHidden/>
          </w:rPr>
          <w:t>141</w:t>
        </w:r>
        <w:r>
          <w:rPr>
            <w:noProof/>
            <w:webHidden/>
          </w:rPr>
          <w:fldChar w:fldCharType="end"/>
        </w:r>
      </w:hyperlink>
    </w:p>
    <w:p w14:paraId="3F1DEE7E" w14:textId="638994F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26" w:history="1">
        <w:r w:rsidRPr="003D3484">
          <w:rPr>
            <w:rStyle w:val="Hyperlink"/>
            <w:noProof/>
          </w:rPr>
          <w:t>5.13.6 C_SignRecover</w:t>
        </w:r>
        <w:r>
          <w:rPr>
            <w:noProof/>
            <w:webHidden/>
          </w:rPr>
          <w:tab/>
        </w:r>
        <w:r>
          <w:rPr>
            <w:noProof/>
            <w:webHidden/>
          </w:rPr>
          <w:fldChar w:fldCharType="begin"/>
        </w:r>
        <w:r>
          <w:rPr>
            <w:noProof/>
            <w:webHidden/>
          </w:rPr>
          <w:instrText xml:space="preserve"> PAGEREF _Toc111203326 \h </w:instrText>
        </w:r>
        <w:r>
          <w:rPr>
            <w:noProof/>
            <w:webHidden/>
          </w:rPr>
        </w:r>
        <w:r>
          <w:rPr>
            <w:noProof/>
            <w:webHidden/>
          </w:rPr>
          <w:fldChar w:fldCharType="separate"/>
        </w:r>
        <w:r>
          <w:rPr>
            <w:noProof/>
            <w:webHidden/>
          </w:rPr>
          <w:t>142</w:t>
        </w:r>
        <w:r>
          <w:rPr>
            <w:noProof/>
            <w:webHidden/>
          </w:rPr>
          <w:fldChar w:fldCharType="end"/>
        </w:r>
      </w:hyperlink>
    </w:p>
    <w:p w14:paraId="7A53294B" w14:textId="7A0F47C1"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327" w:history="1">
        <w:r w:rsidRPr="003D3484">
          <w:rPr>
            <w:rStyle w:val="Hyperlink"/>
            <w:noProof/>
          </w:rPr>
          <w:t>5.14 Message-based signing and MACing functions</w:t>
        </w:r>
        <w:r>
          <w:rPr>
            <w:noProof/>
            <w:webHidden/>
          </w:rPr>
          <w:tab/>
        </w:r>
        <w:r>
          <w:rPr>
            <w:noProof/>
            <w:webHidden/>
          </w:rPr>
          <w:fldChar w:fldCharType="begin"/>
        </w:r>
        <w:r>
          <w:rPr>
            <w:noProof/>
            <w:webHidden/>
          </w:rPr>
          <w:instrText xml:space="preserve"> PAGEREF _Toc111203327 \h </w:instrText>
        </w:r>
        <w:r>
          <w:rPr>
            <w:noProof/>
            <w:webHidden/>
          </w:rPr>
        </w:r>
        <w:r>
          <w:rPr>
            <w:noProof/>
            <w:webHidden/>
          </w:rPr>
          <w:fldChar w:fldCharType="separate"/>
        </w:r>
        <w:r>
          <w:rPr>
            <w:noProof/>
            <w:webHidden/>
          </w:rPr>
          <w:t>143</w:t>
        </w:r>
        <w:r>
          <w:rPr>
            <w:noProof/>
            <w:webHidden/>
          </w:rPr>
          <w:fldChar w:fldCharType="end"/>
        </w:r>
      </w:hyperlink>
    </w:p>
    <w:p w14:paraId="6364140F" w14:textId="258A12D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28" w:history="1">
        <w:r w:rsidRPr="003D3484">
          <w:rPr>
            <w:rStyle w:val="Hyperlink"/>
            <w:noProof/>
          </w:rPr>
          <w:t>5.14.1 C_MessageSignInit</w:t>
        </w:r>
        <w:r>
          <w:rPr>
            <w:noProof/>
            <w:webHidden/>
          </w:rPr>
          <w:tab/>
        </w:r>
        <w:r>
          <w:rPr>
            <w:noProof/>
            <w:webHidden/>
          </w:rPr>
          <w:fldChar w:fldCharType="begin"/>
        </w:r>
        <w:r>
          <w:rPr>
            <w:noProof/>
            <w:webHidden/>
          </w:rPr>
          <w:instrText xml:space="preserve"> PAGEREF _Toc111203328 \h </w:instrText>
        </w:r>
        <w:r>
          <w:rPr>
            <w:noProof/>
            <w:webHidden/>
          </w:rPr>
        </w:r>
        <w:r>
          <w:rPr>
            <w:noProof/>
            <w:webHidden/>
          </w:rPr>
          <w:fldChar w:fldCharType="separate"/>
        </w:r>
        <w:r>
          <w:rPr>
            <w:noProof/>
            <w:webHidden/>
          </w:rPr>
          <w:t>143</w:t>
        </w:r>
        <w:r>
          <w:rPr>
            <w:noProof/>
            <w:webHidden/>
          </w:rPr>
          <w:fldChar w:fldCharType="end"/>
        </w:r>
      </w:hyperlink>
    </w:p>
    <w:p w14:paraId="1162805C" w14:textId="2787522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29" w:history="1">
        <w:r w:rsidRPr="003D3484">
          <w:rPr>
            <w:rStyle w:val="Hyperlink"/>
            <w:noProof/>
          </w:rPr>
          <w:t>5.14.2 C_SignMessage</w:t>
        </w:r>
        <w:r>
          <w:rPr>
            <w:noProof/>
            <w:webHidden/>
          </w:rPr>
          <w:tab/>
        </w:r>
        <w:r>
          <w:rPr>
            <w:noProof/>
            <w:webHidden/>
          </w:rPr>
          <w:fldChar w:fldCharType="begin"/>
        </w:r>
        <w:r>
          <w:rPr>
            <w:noProof/>
            <w:webHidden/>
          </w:rPr>
          <w:instrText xml:space="preserve"> PAGEREF _Toc111203329 \h </w:instrText>
        </w:r>
        <w:r>
          <w:rPr>
            <w:noProof/>
            <w:webHidden/>
          </w:rPr>
        </w:r>
        <w:r>
          <w:rPr>
            <w:noProof/>
            <w:webHidden/>
          </w:rPr>
          <w:fldChar w:fldCharType="separate"/>
        </w:r>
        <w:r>
          <w:rPr>
            <w:noProof/>
            <w:webHidden/>
          </w:rPr>
          <w:t>143</w:t>
        </w:r>
        <w:r>
          <w:rPr>
            <w:noProof/>
            <w:webHidden/>
          </w:rPr>
          <w:fldChar w:fldCharType="end"/>
        </w:r>
      </w:hyperlink>
    </w:p>
    <w:p w14:paraId="0AE2F509" w14:textId="4FDEDB3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30" w:history="1">
        <w:r w:rsidRPr="003D3484">
          <w:rPr>
            <w:rStyle w:val="Hyperlink"/>
            <w:noProof/>
          </w:rPr>
          <w:t>5.14.3 C_SignMessageBegin</w:t>
        </w:r>
        <w:r>
          <w:rPr>
            <w:noProof/>
            <w:webHidden/>
          </w:rPr>
          <w:tab/>
        </w:r>
        <w:r>
          <w:rPr>
            <w:noProof/>
            <w:webHidden/>
          </w:rPr>
          <w:fldChar w:fldCharType="begin"/>
        </w:r>
        <w:r>
          <w:rPr>
            <w:noProof/>
            <w:webHidden/>
          </w:rPr>
          <w:instrText xml:space="preserve"> PAGEREF _Toc111203330 \h </w:instrText>
        </w:r>
        <w:r>
          <w:rPr>
            <w:noProof/>
            <w:webHidden/>
          </w:rPr>
        </w:r>
        <w:r>
          <w:rPr>
            <w:noProof/>
            <w:webHidden/>
          </w:rPr>
          <w:fldChar w:fldCharType="separate"/>
        </w:r>
        <w:r>
          <w:rPr>
            <w:noProof/>
            <w:webHidden/>
          </w:rPr>
          <w:t>144</w:t>
        </w:r>
        <w:r>
          <w:rPr>
            <w:noProof/>
            <w:webHidden/>
          </w:rPr>
          <w:fldChar w:fldCharType="end"/>
        </w:r>
      </w:hyperlink>
    </w:p>
    <w:p w14:paraId="3FDF02CE" w14:textId="758DB91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31" w:history="1">
        <w:r w:rsidRPr="003D3484">
          <w:rPr>
            <w:rStyle w:val="Hyperlink"/>
            <w:noProof/>
          </w:rPr>
          <w:t>5.14.4 C_SignMessageNext</w:t>
        </w:r>
        <w:r>
          <w:rPr>
            <w:noProof/>
            <w:webHidden/>
          </w:rPr>
          <w:tab/>
        </w:r>
        <w:r>
          <w:rPr>
            <w:noProof/>
            <w:webHidden/>
          </w:rPr>
          <w:fldChar w:fldCharType="begin"/>
        </w:r>
        <w:r>
          <w:rPr>
            <w:noProof/>
            <w:webHidden/>
          </w:rPr>
          <w:instrText xml:space="preserve"> PAGEREF _Toc111203331 \h </w:instrText>
        </w:r>
        <w:r>
          <w:rPr>
            <w:noProof/>
            <w:webHidden/>
          </w:rPr>
        </w:r>
        <w:r>
          <w:rPr>
            <w:noProof/>
            <w:webHidden/>
          </w:rPr>
          <w:fldChar w:fldCharType="separate"/>
        </w:r>
        <w:r>
          <w:rPr>
            <w:noProof/>
            <w:webHidden/>
          </w:rPr>
          <w:t>145</w:t>
        </w:r>
        <w:r>
          <w:rPr>
            <w:noProof/>
            <w:webHidden/>
          </w:rPr>
          <w:fldChar w:fldCharType="end"/>
        </w:r>
      </w:hyperlink>
    </w:p>
    <w:p w14:paraId="697B7CF0" w14:textId="0CD57D6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32" w:history="1">
        <w:r w:rsidRPr="003D3484">
          <w:rPr>
            <w:rStyle w:val="Hyperlink"/>
            <w:noProof/>
          </w:rPr>
          <w:t>5.14.5 C_MessageSignFinal</w:t>
        </w:r>
        <w:r>
          <w:rPr>
            <w:noProof/>
            <w:webHidden/>
          </w:rPr>
          <w:tab/>
        </w:r>
        <w:r>
          <w:rPr>
            <w:noProof/>
            <w:webHidden/>
          </w:rPr>
          <w:fldChar w:fldCharType="begin"/>
        </w:r>
        <w:r>
          <w:rPr>
            <w:noProof/>
            <w:webHidden/>
          </w:rPr>
          <w:instrText xml:space="preserve"> PAGEREF _Toc111203332 \h </w:instrText>
        </w:r>
        <w:r>
          <w:rPr>
            <w:noProof/>
            <w:webHidden/>
          </w:rPr>
        </w:r>
        <w:r>
          <w:rPr>
            <w:noProof/>
            <w:webHidden/>
          </w:rPr>
          <w:fldChar w:fldCharType="separate"/>
        </w:r>
        <w:r>
          <w:rPr>
            <w:noProof/>
            <w:webHidden/>
          </w:rPr>
          <w:t>145</w:t>
        </w:r>
        <w:r>
          <w:rPr>
            <w:noProof/>
            <w:webHidden/>
          </w:rPr>
          <w:fldChar w:fldCharType="end"/>
        </w:r>
      </w:hyperlink>
    </w:p>
    <w:p w14:paraId="4174F6CD" w14:textId="7DD37438"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333" w:history="1">
        <w:r w:rsidRPr="003D3484">
          <w:rPr>
            <w:rStyle w:val="Hyperlink"/>
            <w:noProof/>
          </w:rPr>
          <w:t>5.15 Functions for verifying signatures and MACs</w:t>
        </w:r>
        <w:r>
          <w:rPr>
            <w:noProof/>
            <w:webHidden/>
          </w:rPr>
          <w:tab/>
        </w:r>
        <w:r>
          <w:rPr>
            <w:noProof/>
            <w:webHidden/>
          </w:rPr>
          <w:fldChar w:fldCharType="begin"/>
        </w:r>
        <w:r>
          <w:rPr>
            <w:noProof/>
            <w:webHidden/>
          </w:rPr>
          <w:instrText xml:space="preserve"> PAGEREF _Toc111203333 \h </w:instrText>
        </w:r>
        <w:r>
          <w:rPr>
            <w:noProof/>
            <w:webHidden/>
          </w:rPr>
        </w:r>
        <w:r>
          <w:rPr>
            <w:noProof/>
            <w:webHidden/>
          </w:rPr>
          <w:fldChar w:fldCharType="separate"/>
        </w:r>
        <w:r>
          <w:rPr>
            <w:noProof/>
            <w:webHidden/>
          </w:rPr>
          <w:t>146</w:t>
        </w:r>
        <w:r>
          <w:rPr>
            <w:noProof/>
            <w:webHidden/>
          </w:rPr>
          <w:fldChar w:fldCharType="end"/>
        </w:r>
      </w:hyperlink>
    </w:p>
    <w:p w14:paraId="3F2CFABA" w14:textId="7670D77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34" w:history="1">
        <w:r w:rsidRPr="003D3484">
          <w:rPr>
            <w:rStyle w:val="Hyperlink"/>
            <w:noProof/>
          </w:rPr>
          <w:t>5.15.1 C_VerifyInit</w:t>
        </w:r>
        <w:r>
          <w:rPr>
            <w:noProof/>
            <w:webHidden/>
          </w:rPr>
          <w:tab/>
        </w:r>
        <w:r>
          <w:rPr>
            <w:noProof/>
            <w:webHidden/>
          </w:rPr>
          <w:fldChar w:fldCharType="begin"/>
        </w:r>
        <w:r>
          <w:rPr>
            <w:noProof/>
            <w:webHidden/>
          </w:rPr>
          <w:instrText xml:space="preserve"> PAGEREF _Toc111203334 \h </w:instrText>
        </w:r>
        <w:r>
          <w:rPr>
            <w:noProof/>
            <w:webHidden/>
          </w:rPr>
        </w:r>
        <w:r>
          <w:rPr>
            <w:noProof/>
            <w:webHidden/>
          </w:rPr>
          <w:fldChar w:fldCharType="separate"/>
        </w:r>
        <w:r>
          <w:rPr>
            <w:noProof/>
            <w:webHidden/>
          </w:rPr>
          <w:t>146</w:t>
        </w:r>
        <w:r>
          <w:rPr>
            <w:noProof/>
            <w:webHidden/>
          </w:rPr>
          <w:fldChar w:fldCharType="end"/>
        </w:r>
      </w:hyperlink>
    </w:p>
    <w:p w14:paraId="3B9B8CC2" w14:textId="2C9311F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35" w:history="1">
        <w:r w:rsidRPr="003D3484">
          <w:rPr>
            <w:rStyle w:val="Hyperlink"/>
            <w:noProof/>
          </w:rPr>
          <w:t>5.15.2 C_Verify</w:t>
        </w:r>
        <w:r>
          <w:rPr>
            <w:noProof/>
            <w:webHidden/>
          </w:rPr>
          <w:tab/>
        </w:r>
        <w:r>
          <w:rPr>
            <w:noProof/>
            <w:webHidden/>
          </w:rPr>
          <w:fldChar w:fldCharType="begin"/>
        </w:r>
        <w:r>
          <w:rPr>
            <w:noProof/>
            <w:webHidden/>
          </w:rPr>
          <w:instrText xml:space="preserve"> PAGEREF _Toc111203335 \h </w:instrText>
        </w:r>
        <w:r>
          <w:rPr>
            <w:noProof/>
            <w:webHidden/>
          </w:rPr>
        </w:r>
        <w:r>
          <w:rPr>
            <w:noProof/>
            <w:webHidden/>
          </w:rPr>
          <w:fldChar w:fldCharType="separate"/>
        </w:r>
        <w:r>
          <w:rPr>
            <w:noProof/>
            <w:webHidden/>
          </w:rPr>
          <w:t>146</w:t>
        </w:r>
        <w:r>
          <w:rPr>
            <w:noProof/>
            <w:webHidden/>
          </w:rPr>
          <w:fldChar w:fldCharType="end"/>
        </w:r>
      </w:hyperlink>
    </w:p>
    <w:p w14:paraId="5973CA7D" w14:textId="49C3496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36" w:history="1">
        <w:r w:rsidRPr="003D3484">
          <w:rPr>
            <w:rStyle w:val="Hyperlink"/>
            <w:noProof/>
          </w:rPr>
          <w:t>5.15.3 C_VerifyUpdate</w:t>
        </w:r>
        <w:r>
          <w:rPr>
            <w:noProof/>
            <w:webHidden/>
          </w:rPr>
          <w:tab/>
        </w:r>
        <w:r>
          <w:rPr>
            <w:noProof/>
            <w:webHidden/>
          </w:rPr>
          <w:fldChar w:fldCharType="begin"/>
        </w:r>
        <w:r>
          <w:rPr>
            <w:noProof/>
            <w:webHidden/>
          </w:rPr>
          <w:instrText xml:space="preserve"> PAGEREF _Toc111203336 \h </w:instrText>
        </w:r>
        <w:r>
          <w:rPr>
            <w:noProof/>
            <w:webHidden/>
          </w:rPr>
        </w:r>
        <w:r>
          <w:rPr>
            <w:noProof/>
            <w:webHidden/>
          </w:rPr>
          <w:fldChar w:fldCharType="separate"/>
        </w:r>
        <w:r>
          <w:rPr>
            <w:noProof/>
            <w:webHidden/>
          </w:rPr>
          <w:t>147</w:t>
        </w:r>
        <w:r>
          <w:rPr>
            <w:noProof/>
            <w:webHidden/>
          </w:rPr>
          <w:fldChar w:fldCharType="end"/>
        </w:r>
      </w:hyperlink>
    </w:p>
    <w:p w14:paraId="4A2BF959" w14:textId="4ECF9DE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37" w:history="1">
        <w:r w:rsidRPr="003D3484">
          <w:rPr>
            <w:rStyle w:val="Hyperlink"/>
            <w:noProof/>
          </w:rPr>
          <w:t>5.15.4 C_VerifyFinal</w:t>
        </w:r>
        <w:r>
          <w:rPr>
            <w:noProof/>
            <w:webHidden/>
          </w:rPr>
          <w:tab/>
        </w:r>
        <w:r>
          <w:rPr>
            <w:noProof/>
            <w:webHidden/>
          </w:rPr>
          <w:fldChar w:fldCharType="begin"/>
        </w:r>
        <w:r>
          <w:rPr>
            <w:noProof/>
            <w:webHidden/>
          </w:rPr>
          <w:instrText xml:space="preserve"> PAGEREF _Toc111203337 \h </w:instrText>
        </w:r>
        <w:r>
          <w:rPr>
            <w:noProof/>
            <w:webHidden/>
          </w:rPr>
        </w:r>
        <w:r>
          <w:rPr>
            <w:noProof/>
            <w:webHidden/>
          </w:rPr>
          <w:fldChar w:fldCharType="separate"/>
        </w:r>
        <w:r>
          <w:rPr>
            <w:noProof/>
            <w:webHidden/>
          </w:rPr>
          <w:t>147</w:t>
        </w:r>
        <w:r>
          <w:rPr>
            <w:noProof/>
            <w:webHidden/>
          </w:rPr>
          <w:fldChar w:fldCharType="end"/>
        </w:r>
      </w:hyperlink>
    </w:p>
    <w:p w14:paraId="1409A04E" w14:textId="16E9316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38" w:history="1">
        <w:r w:rsidRPr="003D3484">
          <w:rPr>
            <w:rStyle w:val="Hyperlink"/>
            <w:noProof/>
          </w:rPr>
          <w:t>5.15.5 C_VerifyRecoverInit</w:t>
        </w:r>
        <w:r>
          <w:rPr>
            <w:noProof/>
            <w:webHidden/>
          </w:rPr>
          <w:tab/>
        </w:r>
        <w:r>
          <w:rPr>
            <w:noProof/>
            <w:webHidden/>
          </w:rPr>
          <w:fldChar w:fldCharType="begin"/>
        </w:r>
        <w:r>
          <w:rPr>
            <w:noProof/>
            <w:webHidden/>
          </w:rPr>
          <w:instrText xml:space="preserve"> PAGEREF _Toc111203338 \h </w:instrText>
        </w:r>
        <w:r>
          <w:rPr>
            <w:noProof/>
            <w:webHidden/>
          </w:rPr>
        </w:r>
        <w:r>
          <w:rPr>
            <w:noProof/>
            <w:webHidden/>
          </w:rPr>
          <w:fldChar w:fldCharType="separate"/>
        </w:r>
        <w:r>
          <w:rPr>
            <w:noProof/>
            <w:webHidden/>
          </w:rPr>
          <w:t>148</w:t>
        </w:r>
        <w:r>
          <w:rPr>
            <w:noProof/>
            <w:webHidden/>
          </w:rPr>
          <w:fldChar w:fldCharType="end"/>
        </w:r>
      </w:hyperlink>
    </w:p>
    <w:p w14:paraId="50578310" w14:textId="7A2E0B0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39" w:history="1">
        <w:r w:rsidRPr="003D3484">
          <w:rPr>
            <w:rStyle w:val="Hyperlink"/>
            <w:noProof/>
          </w:rPr>
          <w:t>5.15.6 C_VerifyRecover</w:t>
        </w:r>
        <w:r>
          <w:rPr>
            <w:noProof/>
            <w:webHidden/>
          </w:rPr>
          <w:tab/>
        </w:r>
        <w:r>
          <w:rPr>
            <w:noProof/>
            <w:webHidden/>
          </w:rPr>
          <w:fldChar w:fldCharType="begin"/>
        </w:r>
        <w:r>
          <w:rPr>
            <w:noProof/>
            <w:webHidden/>
          </w:rPr>
          <w:instrText xml:space="preserve"> PAGEREF _Toc111203339 \h </w:instrText>
        </w:r>
        <w:r>
          <w:rPr>
            <w:noProof/>
            <w:webHidden/>
          </w:rPr>
        </w:r>
        <w:r>
          <w:rPr>
            <w:noProof/>
            <w:webHidden/>
          </w:rPr>
          <w:fldChar w:fldCharType="separate"/>
        </w:r>
        <w:r>
          <w:rPr>
            <w:noProof/>
            <w:webHidden/>
          </w:rPr>
          <w:t>149</w:t>
        </w:r>
        <w:r>
          <w:rPr>
            <w:noProof/>
            <w:webHidden/>
          </w:rPr>
          <w:fldChar w:fldCharType="end"/>
        </w:r>
      </w:hyperlink>
    </w:p>
    <w:p w14:paraId="484BD587" w14:textId="7790DCC6"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340" w:history="1">
        <w:r w:rsidRPr="003D3484">
          <w:rPr>
            <w:rStyle w:val="Hyperlink"/>
            <w:noProof/>
          </w:rPr>
          <w:t>5.16 Message-based functions for verifying signatures and MACs</w:t>
        </w:r>
        <w:r>
          <w:rPr>
            <w:noProof/>
            <w:webHidden/>
          </w:rPr>
          <w:tab/>
        </w:r>
        <w:r>
          <w:rPr>
            <w:noProof/>
            <w:webHidden/>
          </w:rPr>
          <w:fldChar w:fldCharType="begin"/>
        </w:r>
        <w:r>
          <w:rPr>
            <w:noProof/>
            <w:webHidden/>
          </w:rPr>
          <w:instrText xml:space="preserve"> PAGEREF _Toc111203340 \h </w:instrText>
        </w:r>
        <w:r>
          <w:rPr>
            <w:noProof/>
            <w:webHidden/>
          </w:rPr>
        </w:r>
        <w:r>
          <w:rPr>
            <w:noProof/>
            <w:webHidden/>
          </w:rPr>
          <w:fldChar w:fldCharType="separate"/>
        </w:r>
        <w:r>
          <w:rPr>
            <w:noProof/>
            <w:webHidden/>
          </w:rPr>
          <w:t>150</w:t>
        </w:r>
        <w:r>
          <w:rPr>
            <w:noProof/>
            <w:webHidden/>
          </w:rPr>
          <w:fldChar w:fldCharType="end"/>
        </w:r>
      </w:hyperlink>
    </w:p>
    <w:p w14:paraId="204B7848" w14:textId="76CD28B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41" w:history="1">
        <w:r w:rsidRPr="003D3484">
          <w:rPr>
            <w:rStyle w:val="Hyperlink"/>
            <w:noProof/>
          </w:rPr>
          <w:t>5.16.1 C_MessageVerifyInit</w:t>
        </w:r>
        <w:r>
          <w:rPr>
            <w:noProof/>
            <w:webHidden/>
          </w:rPr>
          <w:tab/>
        </w:r>
        <w:r>
          <w:rPr>
            <w:noProof/>
            <w:webHidden/>
          </w:rPr>
          <w:fldChar w:fldCharType="begin"/>
        </w:r>
        <w:r>
          <w:rPr>
            <w:noProof/>
            <w:webHidden/>
          </w:rPr>
          <w:instrText xml:space="preserve"> PAGEREF _Toc111203341 \h </w:instrText>
        </w:r>
        <w:r>
          <w:rPr>
            <w:noProof/>
            <w:webHidden/>
          </w:rPr>
        </w:r>
        <w:r>
          <w:rPr>
            <w:noProof/>
            <w:webHidden/>
          </w:rPr>
          <w:fldChar w:fldCharType="separate"/>
        </w:r>
        <w:r>
          <w:rPr>
            <w:noProof/>
            <w:webHidden/>
          </w:rPr>
          <w:t>150</w:t>
        </w:r>
        <w:r>
          <w:rPr>
            <w:noProof/>
            <w:webHidden/>
          </w:rPr>
          <w:fldChar w:fldCharType="end"/>
        </w:r>
      </w:hyperlink>
    </w:p>
    <w:p w14:paraId="0A522CA3" w14:textId="2D60C98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42" w:history="1">
        <w:r w:rsidRPr="003D3484">
          <w:rPr>
            <w:rStyle w:val="Hyperlink"/>
            <w:noProof/>
          </w:rPr>
          <w:t>5.16.2 C_VerifyMessage</w:t>
        </w:r>
        <w:r>
          <w:rPr>
            <w:noProof/>
            <w:webHidden/>
          </w:rPr>
          <w:tab/>
        </w:r>
        <w:r>
          <w:rPr>
            <w:noProof/>
            <w:webHidden/>
          </w:rPr>
          <w:fldChar w:fldCharType="begin"/>
        </w:r>
        <w:r>
          <w:rPr>
            <w:noProof/>
            <w:webHidden/>
          </w:rPr>
          <w:instrText xml:space="preserve"> PAGEREF _Toc111203342 \h </w:instrText>
        </w:r>
        <w:r>
          <w:rPr>
            <w:noProof/>
            <w:webHidden/>
          </w:rPr>
        </w:r>
        <w:r>
          <w:rPr>
            <w:noProof/>
            <w:webHidden/>
          </w:rPr>
          <w:fldChar w:fldCharType="separate"/>
        </w:r>
        <w:r>
          <w:rPr>
            <w:noProof/>
            <w:webHidden/>
          </w:rPr>
          <w:t>150</w:t>
        </w:r>
        <w:r>
          <w:rPr>
            <w:noProof/>
            <w:webHidden/>
          </w:rPr>
          <w:fldChar w:fldCharType="end"/>
        </w:r>
      </w:hyperlink>
    </w:p>
    <w:p w14:paraId="0D8731D3" w14:textId="7E80223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43" w:history="1">
        <w:r w:rsidRPr="003D3484">
          <w:rPr>
            <w:rStyle w:val="Hyperlink"/>
            <w:noProof/>
          </w:rPr>
          <w:t>5.16.3 C_VerifyMessageBegin</w:t>
        </w:r>
        <w:r>
          <w:rPr>
            <w:noProof/>
            <w:webHidden/>
          </w:rPr>
          <w:tab/>
        </w:r>
        <w:r>
          <w:rPr>
            <w:noProof/>
            <w:webHidden/>
          </w:rPr>
          <w:fldChar w:fldCharType="begin"/>
        </w:r>
        <w:r>
          <w:rPr>
            <w:noProof/>
            <w:webHidden/>
          </w:rPr>
          <w:instrText xml:space="preserve"> PAGEREF _Toc111203343 \h </w:instrText>
        </w:r>
        <w:r>
          <w:rPr>
            <w:noProof/>
            <w:webHidden/>
          </w:rPr>
        </w:r>
        <w:r>
          <w:rPr>
            <w:noProof/>
            <w:webHidden/>
          </w:rPr>
          <w:fldChar w:fldCharType="separate"/>
        </w:r>
        <w:r>
          <w:rPr>
            <w:noProof/>
            <w:webHidden/>
          </w:rPr>
          <w:t>151</w:t>
        </w:r>
        <w:r>
          <w:rPr>
            <w:noProof/>
            <w:webHidden/>
          </w:rPr>
          <w:fldChar w:fldCharType="end"/>
        </w:r>
      </w:hyperlink>
    </w:p>
    <w:p w14:paraId="168F1F81" w14:textId="16AA050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44" w:history="1">
        <w:r w:rsidRPr="003D3484">
          <w:rPr>
            <w:rStyle w:val="Hyperlink"/>
            <w:noProof/>
          </w:rPr>
          <w:t>5.16.4 C_VerifyMessageNext</w:t>
        </w:r>
        <w:r>
          <w:rPr>
            <w:noProof/>
            <w:webHidden/>
          </w:rPr>
          <w:tab/>
        </w:r>
        <w:r>
          <w:rPr>
            <w:noProof/>
            <w:webHidden/>
          </w:rPr>
          <w:fldChar w:fldCharType="begin"/>
        </w:r>
        <w:r>
          <w:rPr>
            <w:noProof/>
            <w:webHidden/>
          </w:rPr>
          <w:instrText xml:space="preserve"> PAGEREF _Toc111203344 \h </w:instrText>
        </w:r>
        <w:r>
          <w:rPr>
            <w:noProof/>
            <w:webHidden/>
          </w:rPr>
        </w:r>
        <w:r>
          <w:rPr>
            <w:noProof/>
            <w:webHidden/>
          </w:rPr>
          <w:fldChar w:fldCharType="separate"/>
        </w:r>
        <w:r>
          <w:rPr>
            <w:noProof/>
            <w:webHidden/>
          </w:rPr>
          <w:t>152</w:t>
        </w:r>
        <w:r>
          <w:rPr>
            <w:noProof/>
            <w:webHidden/>
          </w:rPr>
          <w:fldChar w:fldCharType="end"/>
        </w:r>
      </w:hyperlink>
    </w:p>
    <w:p w14:paraId="0BB86604" w14:textId="7F6E87F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45" w:history="1">
        <w:r w:rsidRPr="003D3484">
          <w:rPr>
            <w:rStyle w:val="Hyperlink"/>
            <w:noProof/>
          </w:rPr>
          <w:t>5.16.5 C_MessageVerifyFinal</w:t>
        </w:r>
        <w:r>
          <w:rPr>
            <w:noProof/>
            <w:webHidden/>
          </w:rPr>
          <w:tab/>
        </w:r>
        <w:r>
          <w:rPr>
            <w:noProof/>
            <w:webHidden/>
          </w:rPr>
          <w:fldChar w:fldCharType="begin"/>
        </w:r>
        <w:r>
          <w:rPr>
            <w:noProof/>
            <w:webHidden/>
          </w:rPr>
          <w:instrText xml:space="preserve"> PAGEREF _Toc111203345 \h </w:instrText>
        </w:r>
        <w:r>
          <w:rPr>
            <w:noProof/>
            <w:webHidden/>
          </w:rPr>
        </w:r>
        <w:r>
          <w:rPr>
            <w:noProof/>
            <w:webHidden/>
          </w:rPr>
          <w:fldChar w:fldCharType="separate"/>
        </w:r>
        <w:r>
          <w:rPr>
            <w:noProof/>
            <w:webHidden/>
          </w:rPr>
          <w:t>152</w:t>
        </w:r>
        <w:r>
          <w:rPr>
            <w:noProof/>
            <w:webHidden/>
          </w:rPr>
          <w:fldChar w:fldCharType="end"/>
        </w:r>
      </w:hyperlink>
    </w:p>
    <w:p w14:paraId="3C2E6C3D" w14:textId="7D9B2E1C"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346" w:history="1">
        <w:r w:rsidRPr="003D3484">
          <w:rPr>
            <w:rStyle w:val="Hyperlink"/>
            <w:noProof/>
          </w:rPr>
          <w:t>5.17 Dual-function cryptographic functions</w:t>
        </w:r>
        <w:r>
          <w:rPr>
            <w:noProof/>
            <w:webHidden/>
          </w:rPr>
          <w:tab/>
        </w:r>
        <w:r>
          <w:rPr>
            <w:noProof/>
            <w:webHidden/>
          </w:rPr>
          <w:fldChar w:fldCharType="begin"/>
        </w:r>
        <w:r>
          <w:rPr>
            <w:noProof/>
            <w:webHidden/>
          </w:rPr>
          <w:instrText xml:space="preserve"> PAGEREF _Toc111203346 \h </w:instrText>
        </w:r>
        <w:r>
          <w:rPr>
            <w:noProof/>
            <w:webHidden/>
          </w:rPr>
        </w:r>
        <w:r>
          <w:rPr>
            <w:noProof/>
            <w:webHidden/>
          </w:rPr>
          <w:fldChar w:fldCharType="separate"/>
        </w:r>
        <w:r>
          <w:rPr>
            <w:noProof/>
            <w:webHidden/>
          </w:rPr>
          <w:t>153</w:t>
        </w:r>
        <w:r>
          <w:rPr>
            <w:noProof/>
            <w:webHidden/>
          </w:rPr>
          <w:fldChar w:fldCharType="end"/>
        </w:r>
      </w:hyperlink>
    </w:p>
    <w:p w14:paraId="5BFB3042" w14:textId="75F0CD7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47" w:history="1">
        <w:r w:rsidRPr="003D3484">
          <w:rPr>
            <w:rStyle w:val="Hyperlink"/>
            <w:noProof/>
          </w:rPr>
          <w:t>5.17.1 C_DigestEncryptUpdate</w:t>
        </w:r>
        <w:r>
          <w:rPr>
            <w:noProof/>
            <w:webHidden/>
          </w:rPr>
          <w:tab/>
        </w:r>
        <w:r>
          <w:rPr>
            <w:noProof/>
            <w:webHidden/>
          </w:rPr>
          <w:fldChar w:fldCharType="begin"/>
        </w:r>
        <w:r>
          <w:rPr>
            <w:noProof/>
            <w:webHidden/>
          </w:rPr>
          <w:instrText xml:space="preserve"> PAGEREF _Toc111203347 \h </w:instrText>
        </w:r>
        <w:r>
          <w:rPr>
            <w:noProof/>
            <w:webHidden/>
          </w:rPr>
        </w:r>
        <w:r>
          <w:rPr>
            <w:noProof/>
            <w:webHidden/>
          </w:rPr>
          <w:fldChar w:fldCharType="separate"/>
        </w:r>
        <w:r>
          <w:rPr>
            <w:noProof/>
            <w:webHidden/>
          </w:rPr>
          <w:t>153</w:t>
        </w:r>
        <w:r>
          <w:rPr>
            <w:noProof/>
            <w:webHidden/>
          </w:rPr>
          <w:fldChar w:fldCharType="end"/>
        </w:r>
      </w:hyperlink>
    </w:p>
    <w:p w14:paraId="4E77347C" w14:textId="4EFD179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48" w:history="1">
        <w:r w:rsidRPr="003D3484">
          <w:rPr>
            <w:rStyle w:val="Hyperlink"/>
            <w:noProof/>
          </w:rPr>
          <w:t>5.17.2 C_DecryptDigestUpdate</w:t>
        </w:r>
        <w:r>
          <w:rPr>
            <w:noProof/>
            <w:webHidden/>
          </w:rPr>
          <w:tab/>
        </w:r>
        <w:r>
          <w:rPr>
            <w:noProof/>
            <w:webHidden/>
          </w:rPr>
          <w:fldChar w:fldCharType="begin"/>
        </w:r>
        <w:r>
          <w:rPr>
            <w:noProof/>
            <w:webHidden/>
          </w:rPr>
          <w:instrText xml:space="preserve"> PAGEREF _Toc111203348 \h </w:instrText>
        </w:r>
        <w:r>
          <w:rPr>
            <w:noProof/>
            <w:webHidden/>
          </w:rPr>
        </w:r>
        <w:r>
          <w:rPr>
            <w:noProof/>
            <w:webHidden/>
          </w:rPr>
          <w:fldChar w:fldCharType="separate"/>
        </w:r>
        <w:r>
          <w:rPr>
            <w:noProof/>
            <w:webHidden/>
          </w:rPr>
          <w:t>155</w:t>
        </w:r>
        <w:r>
          <w:rPr>
            <w:noProof/>
            <w:webHidden/>
          </w:rPr>
          <w:fldChar w:fldCharType="end"/>
        </w:r>
      </w:hyperlink>
    </w:p>
    <w:p w14:paraId="4E255116" w14:textId="1383156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49" w:history="1">
        <w:r w:rsidRPr="003D3484">
          <w:rPr>
            <w:rStyle w:val="Hyperlink"/>
            <w:noProof/>
          </w:rPr>
          <w:t>5.17.3 C_SignEncryptUpdate</w:t>
        </w:r>
        <w:r>
          <w:rPr>
            <w:noProof/>
            <w:webHidden/>
          </w:rPr>
          <w:tab/>
        </w:r>
        <w:r>
          <w:rPr>
            <w:noProof/>
            <w:webHidden/>
          </w:rPr>
          <w:fldChar w:fldCharType="begin"/>
        </w:r>
        <w:r>
          <w:rPr>
            <w:noProof/>
            <w:webHidden/>
          </w:rPr>
          <w:instrText xml:space="preserve"> PAGEREF _Toc111203349 \h </w:instrText>
        </w:r>
        <w:r>
          <w:rPr>
            <w:noProof/>
            <w:webHidden/>
          </w:rPr>
        </w:r>
        <w:r>
          <w:rPr>
            <w:noProof/>
            <w:webHidden/>
          </w:rPr>
          <w:fldChar w:fldCharType="separate"/>
        </w:r>
        <w:r>
          <w:rPr>
            <w:noProof/>
            <w:webHidden/>
          </w:rPr>
          <w:t>158</w:t>
        </w:r>
        <w:r>
          <w:rPr>
            <w:noProof/>
            <w:webHidden/>
          </w:rPr>
          <w:fldChar w:fldCharType="end"/>
        </w:r>
      </w:hyperlink>
    </w:p>
    <w:p w14:paraId="08A4A33F" w14:textId="1EFD3FD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50" w:history="1">
        <w:r w:rsidRPr="003D3484">
          <w:rPr>
            <w:rStyle w:val="Hyperlink"/>
            <w:noProof/>
          </w:rPr>
          <w:t>5.17.4 C_DecryptVerifyUpdate</w:t>
        </w:r>
        <w:r>
          <w:rPr>
            <w:noProof/>
            <w:webHidden/>
          </w:rPr>
          <w:tab/>
        </w:r>
        <w:r>
          <w:rPr>
            <w:noProof/>
            <w:webHidden/>
          </w:rPr>
          <w:fldChar w:fldCharType="begin"/>
        </w:r>
        <w:r>
          <w:rPr>
            <w:noProof/>
            <w:webHidden/>
          </w:rPr>
          <w:instrText xml:space="preserve"> PAGEREF _Toc111203350 \h </w:instrText>
        </w:r>
        <w:r>
          <w:rPr>
            <w:noProof/>
            <w:webHidden/>
          </w:rPr>
        </w:r>
        <w:r>
          <w:rPr>
            <w:noProof/>
            <w:webHidden/>
          </w:rPr>
          <w:fldChar w:fldCharType="separate"/>
        </w:r>
        <w:r>
          <w:rPr>
            <w:noProof/>
            <w:webHidden/>
          </w:rPr>
          <w:t>161</w:t>
        </w:r>
        <w:r>
          <w:rPr>
            <w:noProof/>
            <w:webHidden/>
          </w:rPr>
          <w:fldChar w:fldCharType="end"/>
        </w:r>
      </w:hyperlink>
    </w:p>
    <w:p w14:paraId="2F174ABB" w14:textId="680E7703"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351" w:history="1">
        <w:r w:rsidRPr="003D3484">
          <w:rPr>
            <w:rStyle w:val="Hyperlink"/>
            <w:noProof/>
          </w:rPr>
          <w:t>5.18 Key management functions</w:t>
        </w:r>
        <w:r>
          <w:rPr>
            <w:noProof/>
            <w:webHidden/>
          </w:rPr>
          <w:tab/>
        </w:r>
        <w:r>
          <w:rPr>
            <w:noProof/>
            <w:webHidden/>
          </w:rPr>
          <w:fldChar w:fldCharType="begin"/>
        </w:r>
        <w:r>
          <w:rPr>
            <w:noProof/>
            <w:webHidden/>
          </w:rPr>
          <w:instrText xml:space="preserve"> PAGEREF _Toc111203351 \h </w:instrText>
        </w:r>
        <w:r>
          <w:rPr>
            <w:noProof/>
            <w:webHidden/>
          </w:rPr>
        </w:r>
        <w:r>
          <w:rPr>
            <w:noProof/>
            <w:webHidden/>
          </w:rPr>
          <w:fldChar w:fldCharType="separate"/>
        </w:r>
        <w:r>
          <w:rPr>
            <w:noProof/>
            <w:webHidden/>
          </w:rPr>
          <w:t>163</w:t>
        </w:r>
        <w:r>
          <w:rPr>
            <w:noProof/>
            <w:webHidden/>
          </w:rPr>
          <w:fldChar w:fldCharType="end"/>
        </w:r>
      </w:hyperlink>
    </w:p>
    <w:p w14:paraId="2B9AAD2B" w14:textId="4CB195E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52" w:history="1">
        <w:r w:rsidRPr="003D3484">
          <w:rPr>
            <w:rStyle w:val="Hyperlink"/>
            <w:noProof/>
          </w:rPr>
          <w:t>5.18.1 C_GenerateKey</w:t>
        </w:r>
        <w:r>
          <w:rPr>
            <w:noProof/>
            <w:webHidden/>
          </w:rPr>
          <w:tab/>
        </w:r>
        <w:r>
          <w:rPr>
            <w:noProof/>
            <w:webHidden/>
          </w:rPr>
          <w:fldChar w:fldCharType="begin"/>
        </w:r>
        <w:r>
          <w:rPr>
            <w:noProof/>
            <w:webHidden/>
          </w:rPr>
          <w:instrText xml:space="preserve"> PAGEREF _Toc111203352 \h </w:instrText>
        </w:r>
        <w:r>
          <w:rPr>
            <w:noProof/>
            <w:webHidden/>
          </w:rPr>
        </w:r>
        <w:r>
          <w:rPr>
            <w:noProof/>
            <w:webHidden/>
          </w:rPr>
          <w:fldChar w:fldCharType="separate"/>
        </w:r>
        <w:r>
          <w:rPr>
            <w:noProof/>
            <w:webHidden/>
          </w:rPr>
          <w:t>163</w:t>
        </w:r>
        <w:r>
          <w:rPr>
            <w:noProof/>
            <w:webHidden/>
          </w:rPr>
          <w:fldChar w:fldCharType="end"/>
        </w:r>
      </w:hyperlink>
    </w:p>
    <w:p w14:paraId="67F21E2A" w14:textId="2FD5AB3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53" w:history="1">
        <w:r w:rsidRPr="003D3484">
          <w:rPr>
            <w:rStyle w:val="Hyperlink"/>
            <w:noProof/>
          </w:rPr>
          <w:t>5.18.2 C_GenerateKeyPair</w:t>
        </w:r>
        <w:r>
          <w:rPr>
            <w:noProof/>
            <w:webHidden/>
          </w:rPr>
          <w:tab/>
        </w:r>
        <w:r>
          <w:rPr>
            <w:noProof/>
            <w:webHidden/>
          </w:rPr>
          <w:fldChar w:fldCharType="begin"/>
        </w:r>
        <w:r>
          <w:rPr>
            <w:noProof/>
            <w:webHidden/>
          </w:rPr>
          <w:instrText xml:space="preserve"> PAGEREF _Toc111203353 \h </w:instrText>
        </w:r>
        <w:r>
          <w:rPr>
            <w:noProof/>
            <w:webHidden/>
          </w:rPr>
        </w:r>
        <w:r>
          <w:rPr>
            <w:noProof/>
            <w:webHidden/>
          </w:rPr>
          <w:fldChar w:fldCharType="separate"/>
        </w:r>
        <w:r>
          <w:rPr>
            <w:noProof/>
            <w:webHidden/>
          </w:rPr>
          <w:t>165</w:t>
        </w:r>
        <w:r>
          <w:rPr>
            <w:noProof/>
            <w:webHidden/>
          </w:rPr>
          <w:fldChar w:fldCharType="end"/>
        </w:r>
      </w:hyperlink>
    </w:p>
    <w:p w14:paraId="4E7C1F67" w14:textId="64AD823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54" w:history="1">
        <w:r w:rsidRPr="003D3484">
          <w:rPr>
            <w:rStyle w:val="Hyperlink"/>
            <w:noProof/>
          </w:rPr>
          <w:t>5.18.3 C_WrapKey</w:t>
        </w:r>
        <w:r>
          <w:rPr>
            <w:noProof/>
            <w:webHidden/>
          </w:rPr>
          <w:tab/>
        </w:r>
        <w:r>
          <w:rPr>
            <w:noProof/>
            <w:webHidden/>
          </w:rPr>
          <w:fldChar w:fldCharType="begin"/>
        </w:r>
        <w:r>
          <w:rPr>
            <w:noProof/>
            <w:webHidden/>
          </w:rPr>
          <w:instrText xml:space="preserve"> PAGEREF _Toc111203354 \h </w:instrText>
        </w:r>
        <w:r>
          <w:rPr>
            <w:noProof/>
            <w:webHidden/>
          </w:rPr>
        </w:r>
        <w:r>
          <w:rPr>
            <w:noProof/>
            <w:webHidden/>
          </w:rPr>
          <w:fldChar w:fldCharType="separate"/>
        </w:r>
        <w:r>
          <w:rPr>
            <w:noProof/>
            <w:webHidden/>
          </w:rPr>
          <w:t>166</w:t>
        </w:r>
        <w:r>
          <w:rPr>
            <w:noProof/>
            <w:webHidden/>
          </w:rPr>
          <w:fldChar w:fldCharType="end"/>
        </w:r>
      </w:hyperlink>
    </w:p>
    <w:p w14:paraId="0ACD8CB6" w14:textId="6731CDE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55" w:history="1">
        <w:r w:rsidRPr="003D3484">
          <w:rPr>
            <w:rStyle w:val="Hyperlink"/>
            <w:noProof/>
          </w:rPr>
          <w:t>5.18.4 C_UnwrapKey</w:t>
        </w:r>
        <w:r>
          <w:rPr>
            <w:noProof/>
            <w:webHidden/>
          </w:rPr>
          <w:tab/>
        </w:r>
        <w:r>
          <w:rPr>
            <w:noProof/>
            <w:webHidden/>
          </w:rPr>
          <w:fldChar w:fldCharType="begin"/>
        </w:r>
        <w:r>
          <w:rPr>
            <w:noProof/>
            <w:webHidden/>
          </w:rPr>
          <w:instrText xml:space="preserve"> PAGEREF _Toc111203355 \h </w:instrText>
        </w:r>
        <w:r>
          <w:rPr>
            <w:noProof/>
            <w:webHidden/>
          </w:rPr>
        </w:r>
        <w:r>
          <w:rPr>
            <w:noProof/>
            <w:webHidden/>
          </w:rPr>
          <w:fldChar w:fldCharType="separate"/>
        </w:r>
        <w:r>
          <w:rPr>
            <w:noProof/>
            <w:webHidden/>
          </w:rPr>
          <w:t>168</w:t>
        </w:r>
        <w:r>
          <w:rPr>
            <w:noProof/>
            <w:webHidden/>
          </w:rPr>
          <w:fldChar w:fldCharType="end"/>
        </w:r>
      </w:hyperlink>
    </w:p>
    <w:p w14:paraId="0A9BD0E0" w14:textId="2A39B08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56" w:history="1">
        <w:r w:rsidRPr="003D3484">
          <w:rPr>
            <w:rStyle w:val="Hyperlink"/>
            <w:noProof/>
          </w:rPr>
          <w:t>5.18.5 C_DeriveKey</w:t>
        </w:r>
        <w:r>
          <w:rPr>
            <w:noProof/>
            <w:webHidden/>
          </w:rPr>
          <w:tab/>
        </w:r>
        <w:r>
          <w:rPr>
            <w:noProof/>
            <w:webHidden/>
          </w:rPr>
          <w:fldChar w:fldCharType="begin"/>
        </w:r>
        <w:r>
          <w:rPr>
            <w:noProof/>
            <w:webHidden/>
          </w:rPr>
          <w:instrText xml:space="preserve"> PAGEREF _Toc111203356 \h </w:instrText>
        </w:r>
        <w:r>
          <w:rPr>
            <w:noProof/>
            <w:webHidden/>
          </w:rPr>
        </w:r>
        <w:r>
          <w:rPr>
            <w:noProof/>
            <w:webHidden/>
          </w:rPr>
          <w:fldChar w:fldCharType="separate"/>
        </w:r>
        <w:r>
          <w:rPr>
            <w:noProof/>
            <w:webHidden/>
          </w:rPr>
          <w:t>169</w:t>
        </w:r>
        <w:r>
          <w:rPr>
            <w:noProof/>
            <w:webHidden/>
          </w:rPr>
          <w:fldChar w:fldCharType="end"/>
        </w:r>
      </w:hyperlink>
    </w:p>
    <w:p w14:paraId="16A8E20A" w14:textId="7F13F7F7"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357" w:history="1">
        <w:r w:rsidRPr="003D3484">
          <w:rPr>
            <w:rStyle w:val="Hyperlink"/>
            <w:noProof/>
          </w:rPr>
          <w:t>5.19 Random number generation functions</w:t>
        </w:r>
        <w:r>
          <w:rPr>
            <w:noProof/>
            <w:webHidden/>
          </w:rPr>
          <w:tab/>
        </w:r>
        <w:r>
          <w:rPr>
            <w:noProof/>
            <w:webHidden/>
          </w:rPr>
          <w:fldChar w:fldCharType="begin"/>
        </w:r>
        <w:r>
          <w:rPr>
            <w:noProof/>
            <w:webHidden/>
          </w:rPr>
          <w:instrText xml:space="preserve"> PAGEREF _Toc111203357 \h </w:instrText>
        </w:r>
        <w:r>
          <w:rPr>
            <w:noProof/>
            <w:webHidden/>
          </w:rPr>
        </w:r>
        <w:r>
          <w:rPr>
            <w:noProof/>
            <w:webHidden/>
          </w:rPr>
          <w:fldChar w:fldCharType="separate"/>
        </w:r>
        <w:r>
          <w:rPr>
            <w:noProof/>
            <w:webHidden/>
          </w:rPr>
          <w:t>171</w:t>
        </w:r>
        <w:r>
          <w:rPr>
            <w:noProof/>
            <w:webHidden/>
          </w:rPr>
          <w:fldChar w:fldCharType="end"/>
        </w:r>
      </w:hyperlink>
    </w:p>
    <w:p w14:paraId="67F46A1B" w14:textId="61E9157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58" w:history="1">
        <w:r w:rsidRPr="003D3484">
          <w:rPr>
            <w:rStyle w:val="Hyperlink"/>
            <w:noProof/>
          </w:rPr>
          <w:t>5.19.1 C_SeedRandom</w:t>
        </w:r>
        <w:r>
          <w:rPr>
            <w:noProof/>
            <w:webHidden/>
          </w:rPr>
          <w:tab/>
        </w:r>
        <w:r>
          <w:rPr>
            <w:noProof/>
            <w:webHidden/>
          </w:rPr>
          <w:fldChar w:fldCharType="begin"/>
        </w:r>
        <w:r>
          <w:rPr>
            <w:noProof/>
            <w:webHidden/>
          </w:rPr>
          <w:instrText xml:space="preserve"> PAGEREF _Toc111203358 \h </w:instrText>
        </w:r>
        <w:r>
          <w:rPr>
            <w:noProof/>
            <w:webHidden/>
          </w:rPr>
        </w:r>
        <w:r>
          <w:rPr>
            <w:noProof/>
            <w:webHidden/>
          </w:rPr>
          <w:fldChar w:fldCharType="separate"/>
        </w:r>
        <w:r>
          <w:rPr>
            <w:noProof/>
            <w:webHidden/>
          </w:rPr>
          <w:t>171</w:t>
        </w:r>
        <w:r>
          <w:rPr>
            <w:noProof/>
            <w:webHidden/>
          </w:rPr>
          <w:fldChar w:fldCharType="end"/>
        </w:r>
      </w:hyperlink>
    </w:p>
    <w:p w14:paraId="26976ACC" w14:textId="456255F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59" w:history="1">
        <w:r w:rsidRPr="003D3484">
          <w:rPr>
            <w:rStyle w:val="Hyperlink"/>
            <w:noProof/>
          </w:rPr>
          <w:t>5.19.2 C_GenerateRandom</w:t>
        </w:r>
        <w:r>
          <w:rPr>
            <w:noProof/>
            <w:webHidden/>
          </w:rPr>
          <w:tab/>
        </w:r>
        <w:r>
          <w:rPr>
            <w:noProof/>
            <w:webHidden/>
          </w:rPr>
          <w:fldChar w:fldCharType="begin"/>
        </w:r>
        <w:r>
          <w:rPr>
            <w:noProof/>
            <w:webHidden/>
          </w:rPr>
          <w:instrText xml:space="preserve"> PAGEREF _Toc111203359 \h </w:instrText>
        </w:r>
        <w:r>
          <w:rPr>
            <w:noProof/>
            <w:webHidden/>
          </w:rPr>
        </w:r>
        <w:r>
          <w:rPr>
            <w:noProof/>
            <w:webHidden/>
          </w:rPr>
          <w:fldChar w:fldCharType="separate"/>
        </w:r>
        <w:r>
          <w:rPr>
            <w:noProof/>
            <w:webHidden/>
          </w:rPr>
          <w:t>172</w:t>
        </w:r>
        <w:r>
          <w:rPr>
            <w:noProof/>
            <w:webHidden/>
          </w:rPr>
          <w:fldChar w:fldCharType="end"/>
        </w:r>
      </w:hyperlink>
    </w:p>
    <w:p w14:paraId="19E8D78C" w14:textId="41591185"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360" w:history="1">
        <w:r w:rsidRPr="003D3484">
          <w:rPr>
            <w:rStyle w:val="Hyperlink"/>
            <w:noProof/>
          </w:rPr>
          <w:t>5.20 Parallel function management functions</w:t>
        </w:r>
        <w:r>
          <w:rPr>
            <w:noProof/>
            <w:webHidden/>
          </w:rPr>
          <w:tab/>
        </w:r>
        <w:r>
          <w:rPr>
            <w:noProof/>
            <w:webHidden/>
          </w:rPr>
          <w:fldChar w:fldCharType="begin"/>
        </w:r>
        <w:r>
          <w:rPr>
            <w:noProof/>
            <w:webHidden/>
          </w:rPr>
          <w:instrText xml:space="preserve"> PAGEREF _Toc111203360 \h </w:instrText>
        </w:r>
        <w:r>
          <w:rPr>
            <w:noProof/>
            <w:webHidden/>
          </w:rPr>
        </w:r>
        <w:r>
          <w:rPr>
            <w:noProof/>
            <w:webHidden/>
          </w:rPr>
          <w:fldChar w:fldCharType="separate"/>
        </w:r>
        <w:r>
          <w:rPr>
            <w:noProof/>
            <w:webHidden/>
          </w:rPr>
          <w:t>173</w:t>
        </w:r>
        <w:r>
          <w:rPr>
            <w:noProof/>
            <w:webHidden/>
          </w:rPr>
          <w:fldChar w:fldCharType="end"/>
        </w:r>
      </w:hyperlink>
    </w:p>
    <w:p w14:paraId="14A1DB9F" w14:textId="2C3B9C2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61" w:history="1">
        <w:r w:rsidRPr="003D3484">
          <w:rPr>
            <w:rStyle w:val="Hyperlink"/>
            <w:noProof/>
          </w:rPr>
          <w:t>5.20.1 C_GetFunctionStatus</w:t>
        </w:r>
        <w:r>
          <w:rPr>
            <w:noProof/>
            <w:webHidden/>
          </w:rPr>
          <w:tab/>
        </w:r>
        <w:r>
          <w:rPr>
            <w:noProof/>
            <w:webHidden/>
          </w:rPr>
          <w:fldChar w:fldCharType="begin"/>
        </w:r>
        <w:r>
          <w:rPr>
            <w:noProof/>
            <w:webHidden/>
          </w:rPr>
          <w:instrText xml:space="preserve"> PAGEREF _Toc111203361 \h </w:instrText>
        </w:r>
        <w:r>
          <w:rPr>
            <w:noProof/>
            <w:webHidden/>
          </w:rPr>
        </w:r>
        <w:r>
          <w:rPr>
            <w:noProof/>
            <w:webHidden/>
          </w:rPr>
          <w:fldChar w:fldCharType="separate"/>
        </w:r>
        <w:r>
          <w:rPr>
            <w:noProof/>
            <w:webHidden/>
          </w:rPr>
          <w:t>173</w:t>
        </w:r>
        <w:r>
          <w:rPr>
            <w:noProof/>
            <w:webHidden/>
          </w:rPr>
          <w:fldChar w:fldCharType="end"/>
        </w:r>
      </w:hyperlink>
    </w:p>
    <w:p w14:paraId="20731A5C" w14:textId="4469060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62" w:history="1">
        <w:r w:rsidRPr="003D3484">
          <w:rPr>
            <w:rStyle w:val="Hyperlink"/>
            <w:noProof/>
          </w:rPr>
          <w:t>5.20.2 C_CancelFunction</w:t>
        </w:r>
        <w:r>
          <w:rPr>
            <w:noProof/>
            <w:webHidden/>
          </w:rPr>
          <w:tab/>
        </w:r>
        <w:r>
          <w:rPr>
            <w:noProof/>
            <w:webHidden/>
          </w:rPr>
          <w:fldChar w:fldCharType="begin"/>
        </w:r>
        <w:r>
          <w:rPr>
            <w:noProof/>
            <w:webHidden/>
          </w:rPr>
          <w:instrText xml:space="preserve"> PAGEREF _Toc111203362 \h </w:instrText>
        </w:r>
        <w:r>
          <w:rPr>
            <w:noProof/>
            <w:webHidden/>
          </w:rPr>
        </w:r>
        <w:r>
          <w:rPr>
            <w:noProof/>
            <w:webHidden/>
          </w:rPr>
          <w:fldChar w:fldCharType="separate"/>
        </w:r>
        <w:r>
          <w:rPr>
            <w:noProof/>
            <w:webHidden/>
          </w:rPr>
          <w:t>173</w:t>
        </w:r>
        <w:r>
          <w:rPr>
            <w:noProof/>
            <w:webHidden/>
          </w:rPr>
          <w:fldChar w:fldCharType="end"/>
        </w:r>
      </w:hyperlink>
    </w:p>
    <w:p w14:paraId="7AC70CB7" w14:textId="66044E7C"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363" w:history="1">
        <w:r w:rsidRPr="003D3484">
          <w:rPr>
            <w:rStyle w:val="Hyperlink"/>
            <w:noProof/>
          </w:rPr>
          <w:t>5.21 Callback functions</w:t>
        </w:r>
        <w:r>
          <w:rPr>
            <w:noProof/>
            <w:webHidden/>
          </w:rPr>
          <w:tab/>
        </w:r>
        <w:r>
          <w:rPr>
            <w:noProof/>
            <w:webHidden/>
          </w:rPr>
          <w:fldChar w:fldCharType="begin"/>
        </w:r>
        <w:r>
          <w:rPr>
            <w:noProof/>
            <w:webHidden/>
          </w:rPr>
          <w:instrText xml:space="preserve"> PAGEREF _Toc111203363 \h </w:instrText>
        </w:r>
        <w:r>
          <w:rPr>
            <w:noProof/>
            <w:webHidden/>
          </w:rPr>
        </w:r>
        <w:r>
          <w:rPr>
            <w:noProof/>
            <w:webHidden/>
          </w:rPr>
          <w:fldChar w:fldCharType="separate"/>
        </w:r>
        <w:r>
          <w:rPr>
            <w:noProof/>
            <w:webHidden/>
          </w:rPr>
          <w:t>173</w:t>
        </w:r>
        <w:r>
          <w:rPr>
            <w:noProof/>
            <w:webHidden/>
          </w:rPr>
          <w:fldChar w:fldCharType="end"/>
        </w:r>
      </w:hyperlink>
    </w:p>
    <w:p w14:paraId="413FCBC1" w14:textId="11026EB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64" w:history="1">
        <w:r w:rsidRPr="003D3484">
          <w:rPr>
            <w:rStyle w:val="Hyperlink"/>
            <w:noProof/>
          </w:rPr>
          <w:t>5.21.1 Surrender callbacks</w:t>
        </w:r>
        <w:r>
          <w:rPr>
            <w:noProof/>
            <w:webHidden/>
          </w:rPr>
          <w:tab/>
        </w:r>
        <w:r>
          <w:rPr>
            <w:noProof/>
            <w:webHidden/>
          </w:rPr>
          <w:fldChar w:fldCharType="begin"/>
        </w:r>
        <w:r>
          <w:rPr>
            <w:noProof/>
            <w:webHidden/>
          </w:rPr>
          <w:instrText xml:space="preserve"> PAGEREF _Toc111203364 \h </w:instrText>
        </w:r>
        <w:r>
          <w:rPr>
            <w:noProof/>
            <w:webHidden/>
          </w:rPr>
        </w:r>
        <w:r>
          <w:rPr>
            <w:noProof/>
            <w:webHidden/>
          </w:rPr>
          <w:fldChar w:fldCharType="separate"/>
        </w:r>
        <w:r>
          <w:rPr>
            <w:noProof/>
            <w:webHidden/>
          </w:rPr>
          <w:t>173</w:t>
        </w:r>
        <w:r>
          <w:rPr>
            <w:noProof/>
            <w:webHidden/>
          </w:rPr>
          <w:fldChar w:fldCharType="end"/>
        </w:r>
      </w:hyperlink>
    </w:p>
    <w:p w14:paraId="47788DF2" w14:textId="16CFF61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65" w:history="1">
        <w:r w:rsidRPr="003D3484">
          <w:rPr>
            <w:rStyle w:val="Hyperlink"/>
            <w:noProof/>
          </w:rPr>
          <w:t>5.21.2 Vendor-defined callbacks</w:t>
        </w:r>
        <w:r>
          <w:rPr>
            <w:noProof/>
            <w:webHidden/>
          </w:rPr>
          <w:tab/>
        </w:r>
        <w:r>
          <w:rPr>
            <w:noProof/>
            <w:webHidden/>
          </w:rPr>
          <w:fldChar w:fldCharType="begin"/>
        </w:r>
        <w:r>
          <w:rPr>
            <w:noProof/>
            <w:webHidden/>
          </w:rPr>
          <w:instrText xml:space="preserve"> PAGEREF _Toc111203365 \h </w:instrText>
        </w:r>
        <w:r>
          <w:rPr>
            <w:noProof/>
            <w:webHidden/>
          </w:rPr>
        </w:r>
        <w:r>
          <w:rPr>
            <w:noProof/>
            <w:webHidden/>
          </w:rPr>
          <w:fldChar w:fldCharType="separate"/>
        </w:r>
        <w:r>
          <w:rPr>
            <w:noProof/>
            <w:webHidden/>
          </w:rPr>
          <w:t>174</w:t>
        </w:r>
        <w:r>
          <w:rPr>
            <w:noProof/>
            <w:webHidden/>
          </w:rPr>
          <w:fldChar w:fldCharType="end"/>
        </w:r>
      </w:hyperlink>
    </w:p>
    <w:p w14:paraId="76EA46CA" w14:textId="57D46B52" w:rsidR="00072679" w:rsidRDefault="00072679">
      <w:pPr>
        <w:pStyle w:val="TOC1"/>
        <w:rPr>
          <w:rFonts w:asciiTheme="minorHAnsi" w:eastAsiaTheme="minorEastAsia" w:hAnsiTheme="minorHAnsi" w:cstheme="minorBidi"/>
          <w:noProof/>
          <w:sz w:val="22"/>
          <w:szCs w:val="22"/>
        </w:rPr>
      </w:pPr>
      <w:hyperlink w:anchor="_Toc111203366" w:history="1">
        <w:r w:rsidRPr="003D3484">
          <w:rPr>
            <w:rStyle w:val="Hyperlink"/>
            <w:noProof/>
          </w:rPr>
          <w:t>6</w:t>
        </w:r>
        <w:r>
          <w:rPr>
            <w:rFonts w:asciiTheme="minorHAnsi" w:eastAsiaTheme="minorEastAsia" w:hAnsiTheme="minorHAnsi" w:cstheme="minorBidi"/>
            <w:noProof/>
            <w:sz w:val="22"/>
            <w:szCs w:val="22"/>
          </w:rPr>
          <w:tab/>
        </w:r>
        <w:r w:rsidRPr="003D3484">
          <w:rPr>
            <w:rStyle w:val="Hyperlink"/>
            <w:noProof/>
          </w:rPr>
          <w:t>Mechanisms</w:t>
        </w:r>
        <w:r>
          <w:rPr>
            <w:noProof/>
            <w:webHidden/>
          </w:rPr>
          <w:tab/>
        </w:r>
        <w:r>
          <w:rPr>
            <w:noProof/>
            <w:webHidden/>
          </w:rPr>
          <w:fldChar w:fldCharType="begin"/>
        </w:r>
        <w:r>
          <w:rPr>
            <w:noProof/>
            <w:webHidden/>
          </w:rPr>
          <w:instrText xml:space="preserve"> PAGEREF _Toc111203366 \h </w:instrText>
        </w:r>
        <w:r>
          <w:rPr>
            <w:noProof/>
            <w:webHidden/>
          </w:rPr>
        </w:r>
        <w:r>
          <w:rPr>
            <w:noProof/>
            <w:webHidden/>
          </w:rPr>
          <w:fldChar w:fldCharType="separate"/>
        </w:r>
        <w:r>
          <w:rPr>
            <w:noProof/>
            <w:webHidden/>
          </w:rPr>
          <w:t>175</w:t>
        </w:r>
        <w:r>
          <w:rPr>
            <w:noProof/>
            <w:webHidden/>
          </w:rPr>
          <w:fldChar w:fldCharType="end"/>
        </w:r>
      </w:hyperlink>
    </w:p>
    <w:p w14:paraId="14AAB756" w14:textId="6D32AD8C"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367" w:history="1">
        <w:r w:rsidRPr="003D3484">
          <w:rPr>
            <w:rStyle w:val="Hyperlink"/>
            <w:noProof/>
          </w:rPr>
          <w:t>6.1 RSA</w:t>
        </w:r>
        <w:r>
          <w:rPr>
            <w:noProof/>
            <w:webHidden/>
          </w:rPr>
          <w:tab/>
        </w:r>
        <w:r>
          <w:rPr>
            <w:noProof/>
            <w:webHidden/>
          </w:rPr>
          <w:fldChar w:fldCharType="begin"/>
        </w:r>
        <w:r>
          <w:rPr>
            <w:noProof/>
            <w:webHidden/>
          </w:rPr>
          <w:instrText xml:space="preserve"> PAGEREF _Toc111203367 \h </w:instrText>
        </w:r>
        <w:r>
          <w:rPr>
            <w:noProof/>
            <w:webHidden/>
          </w:rPr>
        </w:r>
        <w:r>
          <w:rPr>
            <w:noProof/>
            <w:webHidden/>
          </w:rPr>
          <w:fldChar w:fldCharType="separate"/>
        </w:r>
        <w:r>
          <w:rPr>
            <w:noProof/>
            <w:webHidden/>
          </w:rPr>
          <w:t>175</w:t>
        </w:r>
        <w:r>
          <w:rPr>
            <w:noProof/>
            <w:webHidden/>
          </w:rPr>
          <w:fldChar w:fldCharType="end"/>
        </w:r>
      </w:hyperlink>
    </w:p>
    <w:p w14:paraId="74480CC5" w14:textId="30701E0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68" w:history="1">
        <w:r w:rsidRPr="003D3484">
          <w:rPr>
            <w:rStyle w:val="Hyperlink"/>
            <w:noProof/>
          </w:rPr>
          <w:t>6.1.1 Definitions</w:t>
        </w:r>
        <w:r>
          <w:rPr>
            <w:noProof/>
            <w:webHidden/>
          </w:rPr>
          <w:tab/>
        </w:r>
        <w:r>
          <w:rPr>
            <w:noProof/>
            <w:webHidden/>
          </w:rPr>
          <w:fldChar w:fldCharType="begin"/>
        </w:r>
        <w:r>
          <w:rPr>
            <w:noProof/>
            <w:webHidden/>
          </w:rPr>
          <w:instrText xml:space="preserve"> PAGEREF _Toc111203368 \h </w:instrText>
        </w:r>
        <w:r>
          <w:rPr>
            <w:noProof/>
            <w:webHidden/>
          </w:rPr>
        </w:r>
        <w:r>
          <w:rPr>
            <w:noProof/>
            <w:webHidden/>
          </w:rPr>
          <w:fldChar w:fldCharType="separate"/>
        </w:r>
        <w:r>
          <w:rPr>
            <w:noProof/>
            <w:webHidden/>
          </w:rPr>
          <w:t>175</w:t>
        </w:r>
        <w:r>
          <w:rPr>
            <w:noProof/>
            <w:webHidden/>
          </w:rPr>
          <w:fldChar w:fldCharType="end"/>
        </w:r>
      </w:hyperlink>
    </w:p>
    <w:p w14:paraId="0B1EDA0E" w14:textId="015A6AD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69" w:history="1">
        <w:r w:rsidRPr="003D3484">
          <w:rPr>
            <w:rStyle w:val="Hyperlink"/>
            <w:noProof/>
          </w:rPr>
          <w:t>6.1.2 RSA public key objects</w:t>
        </w:r>
        <w:r>
          <w:rPr>
            <w:noProof/>
            <w:webHidden/>
          </w:rPr>
          <w:tab/>
        </w:r>
        <w:r>
          <w:rPr>
            <w:noProof/>
            <w:webHidden/>
          </w:rPr>
          <w:fldChar w:fldCharType="begin"/>
        </w:r>
        <w:r>
          <w:rPr>
            <w:noProof/>
            <w:webHidden/>
          </w:rPr>
          <w:instrText xml:space="preserve"> PAGEREF _Toc111203369 \h </w:instrText>
        </w:r>
        <w:r>
          <w:rPr>
            <w:noProof/>
            <w:webHidden/>
          </w:rPr>
        </w:r>
        <w:r>
          <w:rPr>
            <w:noProof/>
            <w:webHidden/>
          </w:rPr>
          <w:fldChar w:fldCharType="separate"/>
        </w:r>
        <w:r>
          <w:rPr>
            <w:noProof/>
            <w:webHidden/>
          </w:rPr>
          <w:t>176</w:t>
        </w:r>
        <w:r>
          <w:rPr>
            <w:noProof/>
            <w:webHidden/>
          </w:rPr>
          <w:fldChar w:fldCharType="end"/>
        </w:r>
      </w:hyperlink>
    </w:p>
    <w:p w14:paraId="39A0018F" w14:textId="61AFFA1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70" w:history="1">
        <w:r w:rsidRPr="003D3484">
          <w:rPr>
            <w:rStyle w:val="Hyperlink"/>
            <w:noProof/>
          </w:rPr>
          <w:t>6.1.3 RSA private key objects</w:t>
        </w:r>
        <w:r>
          <w:rPr>
            <w:noProof/>
            <w:webHidden/>
          </w:rPr>
          <w:tab/>
        </w:r>
        <w:r>
          <w:rPr>
            <w:noProof/>
            <w:webHidden/>
          </w:rPr>
          <w:fldChar w:fldCharType="begin"/>
        </w:r>
        <w:r>
          <w:rPr>
            <w:noProof/>
            <w:webHidden/>
          </w:rPr>
          <w:instrText xml:space="preserve"> PAGEREF _Toc111203370 \h </w:instrText>
        </w:r>
        <w:r>
          <w:rPr>
            <w:noProof/>
            <w:webHidden/>
          </w:rPr>
        </w:r>
        <w:r>
          <w:rPr>
            <w:noProof/>
            <w:webHidden/>
          </w:rPr>
          <w:fldChar w:fldCharType="separate"/>
        </w:r>
        <w:r>
          <w:rPr>
            <w:noProof/>
            <w:webHidden/>
          </w:rPr>
          <w:t>177</w:t>
        </w:r>
        <w:r>
          <w:rPr>
            <w:noProof/>
            <w:webHidden/>
          </w:rPr>
          <w:fldChar w:fldCharType="end"/>
        </w:r>
      </w:hyperlink>
    </w:p>
    <w:p w14:paraId="4A68A6D0" w14:textId="3BEB4EE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71" w:history="1">
        <w:r w:rsidRPr="003D3484">
          <w:rPr>
            <w:rStyle w:val="Hyperlink"/>
            <w:noProof/>
          </w:rPr>
          <w:t>6.1.4 PKCS #1 RSA key pair generation</w:t>
        </w:r>
        <w:r>
          <w:rPr>
            <w:noProof/>
            <w:webHidden/>
          </w:rPr>
          <w:tab/>
        </w:r>
        <w:r>
          <w:rPr>
            <w:noProof/>
            <w:webHidden/>
          </w:rPr>
          <w:fldChar w:fldCharType="begin"/>
        </w:r>
        <w:r>
          <w:rPr>
            <w:noProof/>
            <w:webHidden/>
          </w:rPr>
          <w:instrText xml:space="preserve"> PAGEREF _Toc111203371 \h </w:instrText>
        </w:r>
        <w:r>
          <w:rPr>
            <w:noProof/>
            <w:webHidden/>
          </w:rPr>
        </w:r>
        <w:r>
          <w:rPr>
            <w:noProof/>
            <w:webHidden/>
          </w:rPr>
          <w:fldChar w:fldCharType="separate"/>
        </w:r>
        <w:r>
          <w:rPr>
            <w:noProof/>
            <w:webHidden/>
          </w:rPr>
          <w:t>179</w:t>
        </w:r>
        <w:r>
          <w:rPr>
            <w:noProof/>
            <w:webHidden/>
          </w:rPr>
          <w:fldChar w:fldCharType="end"/>
        </w:r>
      </w:hyperlink>
    </w:p>
    <w:p w14:paraId="2BD44790" w14:textId="585650A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72" w:history="1">
        <w:r w:rsidRPr="003D3484">
          <w:rPr>
            <w:rStyle w:val="Hyperlink"/>
            <w:noProof/>
          </w:rPr>
          <w:t>6.1.5 X9.31 RSA key pair generation</w:t>
        </w:r>
        <w:r>
          <w:rPr>
            <w:noProof/>
            <w:webHidden/>
          </w:rPr>
          <w:tab/>
        </w:r>
        <w:r>
          <w:rPr>
            <w:noProof/>
            <w:webHidden/>
          </w:rPr>
          <w:fldChar w:fldCharType="begin"/>
        </w:r>
        <w:r>
          <w:rPr>
            <w:noProof/>
            <w:webHidden/>
          </w:rPr>
          <w:instrText xml:space="preserve"> PAGEREF _Toc111203372 \h </w:instrText>
        </w:r>
        <w:r>
          <w:rPr>
            <w:noProof/>
            <w:webHidden/>
          </w:rPr>
        </w:r>
        <w:r>
          <w:rPr>
            <w:noProof/>
            <w:webHidden/>
          </w:rPr>
          <w:fldChar w:fldCharType="separate"/>
        </w:r>
        <w:r>
          <w:rPr>
            <w:noProof/>
            <w:webHidden/>
          </w:rPr>
          <w:t>179</w:t>
        </w:r>
        <w:r>
          <w:rPr>
            <w:noProof/>
            <w:webHidden/>
          </w:rPr>
          <w:fldChar w:fldCharType="end"/>
        </w:r>
      </w:hyperlink>
    </w:p>
    <w:p w14:paraId="09CA3C87" w14:textId="58C70D6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73" w:history="1">
        <w:r w:rsidRPr="003D3484">
          <w:rPr>
            <w:rStyle w:val="Hyperlink"/>
            <w:noProof/>
          </w:rPr>
          <w:t>6.1.6 PKCS #1 v1.5 RSA</w:t>
        </w:r>
        <w:r>
          <w:rPr>
            <w:noProof/>
            <w:webHidden/>
          </w:rPr>
          <w:tab/>
        </w:r>
        <w:r>
          <w:rPr>
            <w:noProof/>
            <w:webHidden/>
          </w:rPr>
          <w:fldChar w:fldCharType="begin"/>
        </w:r>
        <w:r>
          <w:rPr>
            <w:noProof/>
            <w:webHidden/>
          </w:rPr>
          <w:instrText xml:space="preserve"> PAGEREF _Toc111203373 \h </w:instrText>
        </w:r>
        <w:r>
          <w:rPr>
            <w:noProof/>
            <w:webHidden/>
          </w:rPr>
        </w:r>
        <w:r>
          <w:rPr>
            <w:noProof/>
            <w:webHidden/>
          </w:rPr>
          <w:fldChar w:fldCharType="separate"/>
        </w:r>
        <w:r>
          <w:rPr>
            <w:noProof/>
            <w:webHidden/>
          </w:rPr>
          <w:t>179</w:t>
        </w:r>
        <w:r>
          <w:rPr>
            <w:noProof/>
            <w:webHidden/>
          </w:rPr>
          <w:fldChar w:fldCharType="end"/>
        </w:r>
      </w:hyperlink>
    </w:p>
    <w:p w14:paraId="2E80B906" w14:textId="70030CC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74" w:history="1">
        <w:r w:rsidRPr="003D3484">
          <w:rPr>
            <w:rStyle w:val="Hyperlink"/>
            <w:noProof/>
          </w:rPr>
          <w:t>6.1.7 PKCS #1 RSA OAEP mechanism parameters</w:t>
        </w:r>
        <w:r>
          <w:rPr>
            <w:noProof/>
            <w:webHidden/>
          </w:rPr>
          <w:tab/>
        </w:r>
        <w:r>
          <w:rPr>
            <w:noProof/>
            <w:webHidden/>
          </w:rPr>
          <w:fldChar w:fldCharType="begin"/>
        </w:r>
        <w:r>
          <w:rPr>
            <w:noProof/>
            <w:webHidden/>
          </w:rPr>
          <w:instrText xml:space="preserve"> PAGEREF _Toc111203374 \h </w:instrText>
        </w:r>
        <w:r>
          <w:rPr>
            <w:noProof/>
            <w:webHidden/>
          </w:rPr>
        </w:r>
        <w:r>
          <w:rPr>
            <w:noProof/>
            <w:webHidden/>
          </w:rPr>
          <w:fldChar w:fldCharType="separate"/>
        </w:r>
        <w:r>
          <w:rPr>
            <w:noProof/>
            <w:webHidden/>
          </w:rPr>
          <w:t>180</w:t>
        </w:r>
        <w:r>
          <w:rPr>
            <w:noProof/>
            <w:webHidden/>
          </w:rPr>
          <w:fldChar w:fldCharType="end"/>
        </w:r>
      </w:hyperlink>
    </w:p>
    <w:p w14:paraId="1B46D494" w14:textId="6193FCA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75" w:history="1">
        <w:r w:rsidRPr="003D3484">
          <w:rPr>
            <w:rStyle w:val="Hyperlink"/>
            <w:noProof/>
          </w:rPr>
          <w:t>6.1.8 PKCS #1 RSA OAEP</w:t>
        </w:r>
        <w:r>
          <w:rPr>
            <w:noProof/>
            <w:webHidden/>
          </w:rPr>
          <w:tab/>
        </w:r>
        <w:r>
          <w:rPr>
            <w:noProof/>
            <w:webHidden/>
          </w:rPr>
          <w:fldChar w:fldCharType="begin"/>
        </w:r>
        <w:r>
          <w:rPr>
            <w:noProof/>
            <w:webHidden/>
          </w:rPr>
          <w:instrText xml:space="preserve"> PAGEREF _Toc111203375 \h </w:instrText>
        </w:r>
        <w:r>
          <w:rPr>
            <w:noProof/>
            <w:webHidden/>
          </w:rPr>
        </w:r>
        <w:r>
          <w:rPr>
            <w:noProof/>
            <w:webHidden/>
          </w:rPr>
          <w:fldChar w:fldCharType="separate"/>
        </w:r>
        <w:r>
          <w:rPr>
            <w:noProof/>
            <w:webHidden/>
          </w:rPr>
          <w:t>182</w:t>
        </w:r>
        <w:r>
          <w:rPr>
            <w:noProof/>
            <w:webHidden/>
          </w:rPr>
          <w:fldChar w:fldCharType="end"/>
        </w:r>
      </w:hyperlink>
    </w:p>
    <w:p w14:paraId="0755EA7D" w14:textId="23C1E17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76" w:history="1">
        <w:r w:rsidRPr="003D3484">
          <w:rPr>
            <w:rStyle w:val="Hyperlink"/>
            <w:noProof/>
          </w:rPr>
          <w:t>6.1.9 PKCS #1 RSA PSS mechanism parameters</w:t>
        </w:r>
        <w:r>
          <w:rPr>
            <w:noProof/>
            <w:webHidden/>
          </w:rPr>
          <w:tab/>
        </w:r>
        <w:r>
          <w:rPr>
            <w:noProof/>
            <w:webHidden/>
          </w:rPr>
          <w:fldChar w:fldCharType="begin"/>
        </w:r>
        <w:r>
          <w:rPr>
            <w:noProof/>
            <w:webHidden/>
          </w:rPr>
          <w:instrText xml:space="preserve"> PAGEREF _Toc111203376 \h </w:instrText>
        </w:r>
        <w:r>
          <w:rPr>
            <w:noProof/>
            <w:webHidden/>
          </w:rPr>
        </w:r>
        <w:r>
          <w:rPr>
            <w:noProof/>
            <w:webHidden/>
          </w:rPr>
          <w:fldChar w:fldCharType="separate"/>
        </w:r>
        <w:r>
          <w:rPr>
            <w:noProof/>
            <w:webHidden/>
          </w:rPr>
          <w:t>182</w:t>
        </w:r>
        <w:r>
          <w:rPr>
            <w:noProof/>
            <w:webHidden/>
          </w:rPr>
          <w:fldChar w:fldCharType="end"/>
        </w:r>
      </w:hyperlink>
    </w:p>
    <w:p w14:paraId="06118425" w14:textId="48425DB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77" w:history="1">
        <w:r w:rsidRPr="003D3484">
          <w:rPr>
            <w:rStyle w:val="Hyperlink"/>
            <w:noProof/>
          </w:rPr>
          <w:t>6.1.10 PKCS #1 RSA PSS</w:t>
        </w:r>
        <w:r>
          <w:rPr>
            <w:noProof/>
            <w:webHidden/>
          </w:rPr>
          <w:tab/>
        </w:r>
        <w:r>
          <w:rPr>
            <w:noProof/>
            <w:webHidden/>
          </w:rPr>
          <w:fldChar w:fldCharType="begin"/>
        </w:r>
        <w:r>
          <w:rPr>
            <w:noProof/>
            <w:webHidden/>
          </w:rPr>
          <w:instrText xml:space="preserve"> PAGEREF _Toc111203377 \h </w:instrText>
        </w:r>
        <w:r>
          <w:rPr>
            <w:noProof/>
            <w:webHidden/>
          </w:rPr>
        </w:r>
        <w:r>
          <w:rPr>
            <w:noProof/>
            <w:webHidden/>
          </w:rPr>
          <w:fldChar w:fldCharType="separate"/>
        </w:r>
        <w:r>
          <w:rPr>
            <w:noProof/>
            <w:webHidden/>
          </w:rPr>
          <w:t>183</w:t>
        </w:r>
        <w:r>
          <w:rPr>
            <w:noProof/>
            <w:webHidden/>
          </w:rPr>
          <w:fldChar w:fldCharType="end"/>
        </w:r>
      </w:hyperlink>
    </w:p>
    <w:p w14:paraId="690744E6" w14:textId="10512F3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78" w:history="1">
        <w:r w:rsidRPr="003D3484">
          <w:rPr>
            <w:rStyle w:val="Hyperlink"/>
            <w:noProof/>
          </w:rPr>
          <w:t>6.1.11 ISO/IEC 9796 RSA</w:t>
        </w:r>
        <w:r>
          <w:rPr>
            <w:noProof/>
            <w:webHidden/>
          </w:rPr>
          <w:tab/>
        </w:r>
        <w:r>
          <w:rPr>
            <w:noProof/>
            <w:webHidden/>
          </w:rPr>
          <w:fldChar w:fldCharType="begin"/>
        </w:r>
        <w:r>
          <w:rPr>
            <w:noProof/>
            <w:webHidden/>
          </w:rPr>
          <w:instrText xml:space="preserve"> PAGEREF _Toc111203378 \h </w:instrText>
        </w:r>
        <w:r>
          <w:rPr>
            <w:noProof/>
            <w:webHidden/>
          </w:rPr>
        </w:r>
        <w:r>
          <w:rPr>
            <w:noProof/>
            <w:webHidden/>
          </w:rPr>
          <w:fldChar w:fldCharType="separate"/>
        </w:r>
        <w:r>
          <w:rPr>
            <w:noProof/>
            <w:webHidden/>
          </w:rPr>
          <w:t>183</w:t>
        </w:r>
        <w:r>
          <w:rPr>
            <w:noProof/>
            <w:webHidden/>
          </w:rPr>
          <w:fldChar w:fldCharType="end"/>
        </w:r>
      </w:hyperlink>
    </w:p>
    <w:p w14:paraId="56EB1401" w14:textId="10FCBFB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79" w:history="1">
        <w:r w:rsidRPr="003D3484">
          <w:rPr>
            <w:rStyle w:val="Hyperlink"/>
            <w:noProof/>
          </w:rPr>
          <w:t>6.1.12 X.509 (raw) RSA</w:t>
        </w:r>
        <w:r>
          <w:rPr>
            <w:noProof/>
            <w:webHidden/>
          </w:rPr>
          <w:tab/>
        </w:r>
        <w:r>
          <w:rPr>
            <w:noProof/>
            <w:webHidden/>
          </w:rPr>
          <w:fldChar w:fldCharType="begin"/>
        </w:r>
        <w:r>
          <w:rPr>
            <w:noProof/>
            <w:webHidden/>
          </w:rPr>
          <w:instrText xml:space="preserve"> PAGEREF _Toc111203379 \h </w:instrText>
        </w:r>
        <w:r>
          <w:rPr>
            <w:noProof/>
            <w:webHidden/>
          </w:rPr>
        </w:r>
        <w:r>
          <w:rPr>
            <w:noProof/>
            <w:webHidden/>
          </w:rPr>
          <w:fldChar w:fldCharType="separate"/>
        </w:r>
        <w:r>
          <w:rPr>
            <w:noProof/>
            <w:webHidden/>
          </w:rPr>
          <w:t>184</w:t>
        </w:r>
        <w:r>
          <w:rPr>
            <w:noProof/>
            <w:webHidden/>
          </w:rPr>
          <w:fldChar w:fldCharType="end"/>
        </w:r>
      </w:hyperlink>
    </w:p>
    <w:p w14:paraId="136B4C26" w14:textId="22506D7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80" w:history="1">
        <w:r w:rsidRPr="003D3484">
          <w:rPr>
            <w:rStyle w:val="Hyperlink"/>
            <w:noProof/>
          </w:rPr>
          <w:t>6.1.13 ANSI X9.31 RSA</w:t>
        </w:r>
        <w:r>
          <w:rPr>
            <w:noProof/>
            <w:webHidden/>
          </w:rPr>
          <w:tab/>
        </w:r>
        <w:r>
          <w:rPr>
            <w:noProof/>
            <w:webHidden/>
          </w:rPr>
          <w:fldChar w:fldCharType="begin"/>
        </w:r>
        <w:r>
          <w:rPr>
            <w:noProof/>
            <w:webHidden/>
          </w:rPr>
          <w:instrText xml:space="preserve"> PAGEREF _Toc111203380 \h </w:instrText>
        </w:r>
        <w:r>
          <w:rPr>
            <w:noProof/>
            <w:webHidden/>
          </w:rPr>
        </w:r>
        <w:r>
          <w:rPr>
            <w:noProof/>
            <w:webHidden/>
          </w:rPr>
          <w:fldChar w:fldCharType="separate"/>
        </w:r>
        <w:r>
          <w:rPr>
            <w:noProof/>
            <w:webHidden/>
          </w:rPr>
          <w:t>185</w:t>
        </w:r>
        <w:r>
          <w:rPr>
            <w:noProof/>
            <w:webHidden/>
          </w:rPr>
          <w:fldChar w:fldCharType="end"/>
        </w:r>
      </w:hyperlink>
    </w:p>
    <w:p w14:paraId="165502DB" w14:textId="46705B1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81" w:history="1">
        <w:r w:rsidRPr="003D3484">
          <w:rPr>
            <w:rStyle w:val="Hyperlink"/>
            <w:noProof/>
          </w:rPr>
          <w:t>6.1.14 PKCS #1 v1.5 RSA signature with MD2, MD5, SHA-1, SHA-256, SHA-384, SHA-512, RIPE-MD 128 or RIPE-MD 160</w:t>
        </w:r>
        <w:r>
          <w:rPr>
            <w:noProof/>
            <w:webHidden/>
          </w:rPr>
          <w:tab/>
        </w:r>
        <w:r>
          <w:rPr>
            <w:noProof/>
            <w:webHidden/>
          </w:rPr>
          <w:fldChar w:fldCharType="begin"/>
        </w:r>
        <w:r>
          <w:rPr>
            <w:noProof/>
            <w:webHidden/>
          </w:rPr>
          <w:instrText xml:space="preserve"> PAGEREF _Toc111203381 \h </w:instrText>
        </w:r>
        <w:r>
          <w:rPr>
            <w:noProof/>
            <w:webHidden/>
          </w:rPr>
        </w:r>
        <w:r>
          <w:rPr>
            <w:noProof/>
            <w:webHidden/>
          </w:rPr>
          <w:fldChar w:fldCharType="separate"/>
        </w:r>
        <w:r>
          <w:rPr>
            <w:noProof/>
            <w:webHidden/>
          </w:rPr>
          <w:t>186</w:t>
        </w:r>
        <w:r>
          <w:rPr>
            <w:noProof/>
            <w:webHidden/>
          </w:rPr>
          <w:fldChar w:fldCharType="end"/>
        </w:r>
      </w:hyperlink>
    </w:p>
    <w:p w14:paraId="565B561C" w14:textId="388BB1E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82" w:history="1">
        <w:r w:rsidRPr="003D3484">
          <w:rPr>
            <w:rStyle w:val="Hyperlink"/>
            <w:noProof/>
          </w:rPr>
          <w:t>6.1.15 PKCS #1 v1.5 RSA signature with SHA-224</w:t>
        </w:r>
        <w:r>
          <w:rPr>
            <w:noProof/>
            <w:webHidden/>
          </w:rPr>
          <w:tab/>
        </w:r>
        <w:r>
          <w:rPr>
            <w:noProof/>
            <w:webHidden/>
          </w:rPr>
          <w:fldChar w:fldCharType="begin"/>
        </w:r>
        <w:r>
          <w:rPr>
            <w:noProof/>
            <w:webHidden/>
          </w:rPr>
          <w:instrText xml:space="preserve"> PAGEREF _Toc111203382 \h </w:instrText>
        </w:r>
        <w:r>
          <w:rPr>
            <w:noProof/>
            <w:webHidden/>
          </w:rPr>
        </w:r>
        <w:r>
          <w:rPr>
            <w:noProof/>
            <w:webHidden/>
          </w:rPr>
          <w:fldChar w:fldCharType="separate"/>
        </w:r>
        <w:r>
          <w:rPr>
            <w:noProof/>
            <w:webHidden/>
          </w:rPr>
          <w:t>186</w:t>
        </w:r>
        <w:r>
          <w:rPr>
            <w:noProof/>
            <w:webHidden/>
          </w:rPr>
          <w:fldChar w:fldCharType="end"/>
        </w:r>
      </w:hyperlink>
    </w:p>
    <w:p w14:paraId="0903661D" w14:textId="37C510B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83" w:history="1">
        <w:r w:rsidRPr="003D3484">
          <w:rPr>
            <w:rStyle w:val="Hyperlink"/>
            <w:noProof/>
          </w:rPr>
          <w:t>6.1.16 PKCS #1 RSA PSS signature with SHA-224</w:t>
        </w:r>
        <w:r>
          <w:rPr>
            <w:noProof/>
            <w:webHidden/>
          </w:rPr>
          <w:tab/>
        </w:r>
        <w:r>
          <w:rPr>
            <w:noProof/>
            <w:webHidden/>
          </w:rPr>
          <w:fldChar w:fldCharType="begin"/>
        </w:r>
        <w:r>
          <w:rPr>
            <w:noProof/>
            <w:webHidden/>
          </w:rPr>
          <w:instrText xml:space="preserve"> PAGEREF _Toc111203383 \h </w:instrText>
        </w:r>
        <w:r>
          <w:rPr>
            <w:noProof/>
            <w:webHidden/>
          </w:rPr>
        </w:r>
        <w:r>
          <w:rPr>
            <w:noProof/>
            <w:webHidden/>
          </w:rPr>
          <w:fldChar w:fldCharType="separate"/>
        </w:r>
        <w:r>
          <w:rPr>
            <w:noProof/>
            <w:webHidden/>
          </w:rPr>
          <w:t>186</w:t>
        </w:r>
        <w:r>
          <w:rPr>
            <w:noProof/>
            <w:webHidden/>
          </w:rPr>
          <w:fldChar w:fldCharType="end"/>
        </w:r>
      </w:hyperlink>
    </w:p>
    <w:p w14:paraId="62711643" w14:textId="02677C8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84" w:history="1">
        <w:r w:rsidRPr="003D3484">
          <w:rPr>
            <w:rStyle w:val="Hyperlink"/>
            <w:noProof/>
          </w:rPr>
          <w:t>6.1.17 PKCS #1 RSA PSS signature with SHA-1, SHA-256, SHA-384 or SHA-512</w:t>
        </w:r>
        <w:r>
          <w:rPr>
            <w:noProof/>
            <w:webHidden/>
          </w:rPr>
          <w:tab/>
        </w:r>
        <w:r>
          <w:rPr>
            <w:noProof/>
            <w:webHidden/>
          </w:rPr>
          <w:fldChar w:fldCharType="begin"/>
        </w:r>
        <w:r>
          <w:rPr>
            <w:noProof/>
            <w:webHidden/>
          </w:rPr>
          <w:instrText xml:space="preserve"> PAGEREF _Toc111203384 \h </w:instrText>
        </w:r>
        <w:r>
          <w:rPr>
            <w:noProof/>
            <w:webHidden/>
          </w:rPr>
        </w:r>
        <w:r>
          <w:rPr>
            <w:noProof/>
            <w:webHidden/>
          </w:rPr>
          <w:fldChar w:fldCharType="separate"/>
        </w:r>
        <w:r>
          <w:rPr>
            <w:noProof/>
            <w:webHidden/>
          </w:rPr>
          <w:t>186</w:t>
        </w:r>
        <w:r>
          <w:rPr>
            <w:noProof/>
            <w:webHidden/>
          </w:rPr>
          <w:fldChar w:fldCharType="end"/>
        </w:r>
      </w:hyperlink>
    </w:p>
    <w:p w14:paraId="276FFD3B" w14:textId="09A50EF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85" w:history="1">
        <w:r w:rsidRPr="003D3484">
          <w:rPr>
            <w:rStyle w:val="Hyperlink"/>
            <w:noProof/>
          </w:rPr>
          <w:t>6.1.18 PKCS #1 v1.5 RSA signature with SHA3</w:t>
        </w:r>
        <w:r>
          <w:rPr>
            <w:noProof/>
            <w:webHidden/>
          </w:rPr>
          <w:tab/>
        </w:r>
        <w:r>
          <w:rPr>
            <w:noProof/>
            <w:webHidden/>
          </w:rPr>
          <w:fldChar w:fldCharType="begin"/>
        </w:r>
        <w:r>
          <w:rPr>
            <w:noProof/>
            <w:webHidden/>
          </w:rPr>
          <w:instrText xml:space="preserve"> PAGEREF _Toc111203385 \h </w:instrText>
        </w:r>
        <w:r>
          <w:rPr>
            <w:noProof/>
            <w:webHidden/>
          </w:rPr>
        </w:r>
        <w:r>
          <w:rPr>
            <w:noProof/>
            <w:webHidden/>
          </w:rPr>
          <w:fldChar w:fldCharType="separate"/>
        </w:r>
        <w:r>
          <w:rPr>
            <w:noProof/>
            <w:webHidden/>
          </w:rPr>
          <w:t>187</w:t>
        </w:r>
        <w:r>
          <w:rPr>
            <w:noProof/>
            <w:webHidden/>
          </w:rPr>
          <w:fldChar w:fldCharType="end"/>
        </w:r>
      </w:hyperlink>
    </w:p>
    <w:p w14:paraId="0E5281B3" w14:textId="6E4FCF7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86" w:history="1">
        <w:r w:rsidRPr="003D3484">
          <w:rPr>
            <w:rStyle w:val="Hyperlink"/>
            <w:noProof/>
          </w:rPr>
          <w:t>6.1.19 PKCS #1 RSA PSS signature with SHA3</w:t>
        </w:r>
        <w:r>
          <w:rPr>
            <w:noProof/>
            <w:webHidden/>
          </w:rPr>
          <w:tab/>
        </w:r>
        <w:r>
          <w:rPr>
            <w:noProof/>
            <w:webHidden/>
          </w:rPr>
          <w:fldChar w:fldCharType="begin"/>
        </w:r>
        <w:r>
          <w:rPr>
            <w:noProof/>
            <w:webHidden/>
          </w:rPr>
          <w:instrText xml:space="preserve"> PAGEREF _Toc111203386 \h </w:instrText>
        </w:r>
        <w:r>
          <w:rPr>
            <w:noProof/>
            <w:webHidden/>
          </w:rPr>
        </w:r>
        <w:r>
          <w:rPr>
            <w:noProof/>
            <w:webHidden/>
          </w:rPr>
          <w:fldChar w:fldCharType="separate"/>
        </w:r>
        <w:r>
          <w:rPr>
            <w:noProof/>
            <w:webHidden/>
          </w:rPr>
          <w:t>187</w:t>
        </w:r>
        <w:r>
          <w:rPr>
            <w:noProof/>
            <w:webHidden/>
          </w:rPr>
          <w:fldChar w:fldCharType="end"/>
        </w:r>
      </w:hyperlink>
    </w:p>
    <w:p w14:paraId="0E466B86" w14:textId="5B71457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87" w:history="1">
        <w:r w:rsidRPr="003D3484">
          <w:rPr>
            <w:rStyle w:val="Hyperlink"/>
            <w:noProof/>
          </w:rPr>
          <w:t>6.1.20 ANSI X9.31 RSA signature with SHA-1</w:t>
        </w:r>
        <w:r>
          <w:rPr>
            <w:noProof/>
            <w:webHidden/>
          </w:rPr>
          <w:tab/>
        </w:r>
        <w:r>
          <w:rPr>
            <w:noProof/>
            <w:webHidden/>
          </w:rPr>
          <w:fldChar w:fldCharType="begin"/>
        </w:r>
        <w:r>
          <w:rPr>
            <w:noProof/>
            <w:webHidden/>
          </w:rPr>
          <w:instrText xml:space="preserve"> PAGEREF _Toc111203387 \h </w:instrText>
        </w:r>
        <w:r>
          <w:rPr>
            <w:noProof/>
            <w:webHidden/>
          </w:rPr>
        </w:r>
        <w:r>
          <w:rPr>
            <w:noProof/>
            <w:webHidden/>
          </w:rPr>
          <w:fldChar w:fldCharType="separate"/>
        </w:r>
        <w:r>
          <w:rPr>
            <w:noProof/>
            <w:webHidden/>
          </w:rPr>
          <w:t>187</w:t>
        </w:r>
        <w:r>
          <w:rPr>
            <w:noProof/>
            <w:webHidden/>
          </w:rPr>
          <w:fldChar w:fldCharType="end"/>
        </w:r>
      </w:hyperlink>
    </w:p>
    <w:p w14:paraId="3E97AFB3" w14:textId="3ADCCB9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88" w:history="1">
        <w:r w:rsidRPr="003D3484">
          <w:rPr>
            <w:rStyle w:val="Hyperlink"/>
            <w:noProof/>
          </w:rPr>
          <w:t>6.1.21 TPM 1.1b and TPM 1.2 PKCS #1 v1.5 RSA</w:t>
        </w:r>
        <w:r>
          <w:rPr>
            <w:noProof/>
            <w:webHidden/>
          </w:rPr>
          <w:tab/>
        </w:r>
        <w:r>
          <w:rPr>
            <w:noProof/>
            <w:webHidden/>
          </w:rPr>
          <w:fldChar w:fldCharType="begin"/>
        </w:r>
        <w:r>
          <w:rPr>
            <w:noProof/>
            <w:webHidden/>
          </w:rPr>
          <w:instrText xml:space="preserve"> PAGEREF _Toc111203388 \h </w:instrText>
        </w:r>
        <w:r>
          <w:rPr>
            <w:noProof/>
            <w:webHidden/>
          </w:rPr>
        </w:r>
        <w:r>
          <w:rPr>
            <w:noProof/>
            <w:webHidden/>
          </w:rPr>
          <w:fldChar w:fldCharType="separate"/>
        </w:r>
        <w:r>
          <w:rPr>
            <w:noProof/>
            <w:webHidden/>
          </w:rPr>
          <w:t>188</w:t>
        </w:r>
        <w:r>
          <w:rPr>
            <w:noProof/>
            <w:webHidden/>
          </w:rPr>
          <w:fldChar w:fldCharType="end"/>
        </w:r>
      </w:hyperlink>
    </w:p>
    <w:p w14:paraId="5C3C2C75" w14:textId="77207A8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89" w:history="1">
        <w:r w:rsidRPr="003D3484">
          <w:rPr>
            <w:rStyle w:val="Hyperlink"/>
            <w:noProof/>
          </w:rPr>
          <w:t>6.1.22 TPM 1.1b and TPM 1.2 PKCS #1 RSA OAEP</w:t>
        </w:r>
        <w:r>
          <w:rPr>
            <w:noProof/>
            <w:webHidden/>
          </w:rPr>
          <w:tab/>
        </w:r>
        <w:r>
          <w:rPr>
            <w:noProof/>
            <w:webHidden/>
          </w:rPr>
          <w:fldChar w:fldCharType="begin"/>
        </w:r>
        <w:r>
          <w:rPr>
            <w:noProof/>
            <w:webHidden/>
          </w:rPr>
          <w:instrText xml:space="preserve"> PAGEREF _Toc111203389 \h </w:instrText>
        </w:r>
        <w:r>
          <w:rPr>
            <w:noProof/>
            <w:webHidden/>
          </w:rPr>
        </w:r>
        <w:r>
          <w:rPr>
            <w:noProof/>
            <w:webHidden/>
          </w:rPr>
          <w:fldChar w:fldCharType="separate"/>
        </w:r>
        <w:r>
          <w:rPr>
            <w:noProof/>
            <w:webHidden/>
          </w:rPr>
          <w:t>188</w:t>
        </w:r>
        <w:r>
          <w:rPr>
            <w:noProof/>
            <w:webHidden/>
          </w:rPr>
          <w:fldChar w:fldCharType="end"/>
        </w:r>
      </w:hyperlink>
    </w:p>
    <w:p w14:paraId="0B827AD2" w14:textId="00ED139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90" w:history="1">
        <w:r w:rsidRPr="003D3484">
          <w:rPr>
            <w:rStyle w:val="Hyperlink"/>
            <w:noProof/>
          </w:rPr>
          <w:t>6.1.23 RSA AES KEY WRAP</w:t>
        </w:r>
        <w:r>
          <w:rPr>
            <w:noProof/>
            <w:webHidden/>
          </w:rPr>
          <w:tab/>
        </w:r>
        <w:r>
          <w:rPr>
            <w:noProof/>
            <w:webHidden/>
          </w:rPr>
          <w:fldChar w:fldCharType="begin"/>
        </w:r>
        <w:r>
          <w:rPr>
            <w:noProof/>
            <w:webHidden/>
          </w:rPr>
          <w:instrText xml:space="preserve"> PAGEREF _Toc111203390 \h </w:instrText>
        </w:r>
        <w:r>
          <w:rPr>
            <w:noProof/>
            <w:webHidden/>
          </w:rPr>
        </w:r>
        <w:r>
          <w:rPr>
            <w:noProof/>
            <w:webHidden/>
          </w:rPr>
          <w:fldChar w:fldCharType="separate"/>
        </w:r>
        <w:r>
          <w:rPr>
            <w:noProof/>
            <w:webHidden/>
          </w:rPr>
          <w:t>189</w:t>
        </w:r>
        <w:r>
          <w:rPr>
            <w:noProof/>
            <w:webHidden/>
          </w:rPr>
          <w:fldChar w:fldCharType="end"/>
        </w:r>
      </w:hyperlink>
    </w:p>
    <w:p w14:paraId="27AE7680" w14:textId="0006D44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91" w:history="1">
        <w:r w:rsidRPr="003D3484">
          <w:rPr>
            <w:rStyle w:val="Hyperlink"/>
            <w:noProof/>
          </w:rPr>
          <w:t>6.1.24 RSA AES KEY WRAP mechanism parameters</w:t>
        </w:r>
        <w:r>
          <w:rPr>
            <w:noProof/>
            <w:webHidden/>
          </w:rPr>
          <w:tab/>
        </w:r>
        <w:r>
          <w:rPr>
            <w:noProof/>
            <w:webHidden/>
          </w:rPr>
          <w:fldChar w:fldCharType="begin"/>
        </w:r>
        <w:r>
          <w:rPr>
            <w:noProof/>
            <w:webHidden/>
          </w:rPr>
          <w:instrText xml:space="preserve"> PAGEREF _Toc111203391 \h </w:instrText>
        </w:r>
        <w:r>
          <w:rPr>
            <w:noProof/>
            <w:webHidden/>
          </w:rPr>
        </w:r>
        <w:r>
          <w:rPr>
            <w:noProof/>
            <w:webHidden/>
          </w:rPr>
          <w:fldChar w:fldCharType="separate"/>
        </w:r>
        <w:r>
          <w:rPr>
            <w:noProof/>
            <w:webHidden/>
          </w:rPr>
          <w:t>190</w:t>
        </w:r>
        <w:r>
          <w:rPr>
            <w:noProof/>
            <w:webHidden/>
          </w:rPr>
          <w:fldChar w:fldCharType="end"/>
        </w:r>
      </w:hyperlink>
    </w:p>
    <w:p w14:paraId="6B04C66B" w14:textId="3525E78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92" w:history="1">
        <w:r w:rsidRPr="003D3484">
          <w:rPr>
            <w:rStyle w:val="Hyperlink"/>
            <w:noProof/>
          </w:rPr>
          <w:t>6.1.25 FIPS 186-4</w:t>
        </w:r>
        <w:r>
          <w:rPr>
            <w:noProof/>
            <w:webHidden/>
          </w:rPr>
          <w:tab/>
        </w:r>
        <w:r>
          <w:rPr>
            <w:noProof/>
            <w:webHidden/>
          </w:rPr>
          <w:fldChar w:fldCharType="begin"/>
        </w:r>
        <w:r>
          <w:rPr>
            <w:noProof/>
            <w:webHidden/>
          </w:rPr>
          <w:instrText xml:space="preserve"> PAGEREF _Toc111203392 \h </w:instrText>
        </w:r>
        <w:r>
          <w:rPr>
            <w:noProof/>
            <w:webHidden/>
          </w:rPr>
        </w:r>
        <w:r>
          <w:rPr>
            <w:noProof/>
            <w:webHidden/>
          </w:rPr>
          <w:fldChar w:fldCharType="separate"/>
        </w:r>
        <w:r>
          <w:rPr>
            <w:noProof/>
            <w:webHidden/>
          </w:rPr>
          <w:t>190</w:t>
        </w:r>
        <w:r>
          <w:rPr>
            <w:noProof/>
            <w:webHidden/>
          </w:rPr>
          <w:fldChar w:fldCharType="end"/>
        </w:r>
      </w:hyperlink>
    </w:p>
    <w:p w14:paraId="313CE05F" w14:textId="4203ADAB"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393" w:history="1">
        <w:r w:rsidRPr="003D3484">
          <w:rPr>
            <w:rStyle w:val="Hyperlink"/>
            <w:noProof/>
          </w:rPr>
          <w:t>6.2 DSA</w:t>
        </w:r>
        <w:r>
          <w:rPr>
            <w:noProof/>
            <w:webHidden/>
          </w:rPr>
          <w:tab/>
        </w:r>
        <w:r>
          <w:rPr>
            <w:noProof/>
            <w:webHidden/>
          </w:rPr>
          <w:fldChar w:fldCharType="begin"/>
        </w:r>
        <w:r>
          <w:rPr>
            <w:noProof/>
            <w:webHidden/>
          </w:rPr>
          <w:instrText xml:space="preserve"> PAGEREF _Toc111203393 \h </w:instrText>
        </w:r>
        <w:r>
          <w:rPr>
            <w:noProof/>
            <w:webHidden/>
          </w:rPr>
        </w:r>
        <w:r>
          <w:rPr>
            <w:noProof/>
            <w:webHidden/>
          </w:rPr>
          <w:fldChar w:fldCharType="separate"/>
        </w:r>
        <w:r>
          <w:rPr>
            <w:noProof/>
            <w:webHidden/>
          </w:rPr>
          <w:t>190</w:t>
        </w:r>
        <w:r>
          <w:rPr>
            <w:noProof/>
            <w:webHidden/>
          </w:rPr>
          <w:fldChar w:fldCharType="end"/>
        </w:r>
      </w:hyperlink>
    </w:p>
    <w:p w14:paraId="07786CC4" w14:textId="76C0A56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94" w:history="1">
        <w:r w:rsidRPr="003D3484">
          <w:rPr>
            <w:rStyle w:val="Hyperlink"/>
            <w:noProof/>
          </w:rPr>
          <w:t>6.2.1 Definitions</w:t>
        </w:r>
        <w:r>
          <w:rPr>
            <w:noProof/>
            <w:webHidden/>
          </w:rPr>
          <w:tab/>
        </w:r>
        <w:r>
          <w:rPr>
            <w:noProof/>
            <w:webHidden/>
          </w:rPr>
          <w:fldChar w:fldCharType="begin"/>
        </w:r>
        <w:r>
          <w:rPr>
            <w:noProof/>
            <w:webHidden/>
          </w:rPr>
          <w:instrText xml:space="preserve"> PAGEREF _Toc111203394 \h </w:instrText>
        </w:r>
        <w:r>
          <w:rPr>
            <w:noProof/>
            <w:webHidden/>
          </w:rPr>
        </w:r>
        <w:r>
          <w:rPr>
            <w:noProof/>
            <w:webHidden/>
          </w:rPr>
          <w:fldChar w:fldCharType="separate"/>
        </w:r>
        <w:r>
          <w:rPr>
            <w:noProof/>
            <w:webHidden/>
          </w:rPr>
          <w:t>191</w:t>
        </w:r>
        <w:r>
          <w:rPr>
            <w:noProof/>
            <w:webHidden/>
          </w:rPr>
          <w:fldChar w:fldCharType="end"/>
        </w:r>
      </w:hyperlink>
    </w:p>
    <w:p w14:paraId="31F13CEC" w14:textId="56BB299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95" w:history="1">
        <w:r w:rsidRPr="003D3484">
          <w:rPr>
            <w:rStyle w:val="Hyperlink"/>
            <w:noProof/>
          </w:rPr>
          <w:t>6.2.2 DSA public key objects</w:t>
        </w:r>
        <w:r>
          <w:rPr>
            <w:noProof/>
            <w:webHidden/>
          </w:rPr>
          <w:tab/>
        </w:r>
        <w:r>
          <w:rPr>
            <w:noProof/>
            <w:webHidden/>
          </w:rPr>
          <w:fldChar w:fldCharType="begin"/>
        </w:r>
        <w:r>
          <w:rPr>
            <w:noProof/>
            <w:webHidden/>
          </w:rPr>
          <w:instrText xml:space="preserve"> PAGEREF _Toc111203395 \h </w:instrText>
        </w:r>
        <w:r>
          <w:rPr>
            <w:noProof/>
            <w:webHidden/>
          </w:rPr>
        </w:r>
        <w:r>
          <w:rPr>
            <w:noProof/>
            <w:webHidden/>
          </w:rPr>
          <w:fldChar w:fldCharType="separate"/>
        </w:r>
        <w:r>
          <w:rPr>
            <w:noProof/>
            <w:webHidden/>
          </w:rPr>
          <w:t>192</w:t>
        </w:r>
        <w:r>
          <w:rPr>
            <w:noProof/>
            <w:webHidden/>
          </w:rPr>
          <w:fldChar w:fldCharType="end"/>
        </w:r>
      </w:hyperlink>
    </w:p>
    <w:p w14:paraId="0EBAF989" w14:textId="004C5B5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96" w:history="1">
        <w:r w:rsidRPr="003D3484">
          <w:rPr>
            <w:rStyle w:val="Hyperlink"/>
            <w:noProof/>
          </w:rPr>
          <w:t>6.2.3 DSA Key Restrictions</w:t>
        </w:r>
        <w:r>
          <w:rPr>
            <w:noProof/>
            <w:webHidden/>
          </w:rPr>
          <w:tab/>
        </w:r>
        <w:r>
          <w:rPr>
            <w:noProof/>
            <w:webHidden/>
          </w:rPr>
          <w:fldChar w:fldCharType="begin"/>
        </w:r>
        <w:r>
          <w:rPr>
            <w:noProof/>
            <w:webHidden/>
          </w:rPr>
          <w:instrText xml:space="preserve"> PAGEREF _Toc111203396 \h </w:instrText>
        </w:r>
        <w:r>
          <w:rPr>
            <w:noProof/>
            <w:webHidden/>
          </w:rPr>
        </w:r>
        <w:r>
          <w:rPr>
            <w:noProof/>
            <w:webHidden/>
          </w:rPr>
          <w:fldChar w:fldCharType="separate"/>
        </w:r>
        <w:r>
          <w:rPr>
            <w:noProof/>
            <w:webHidden/>
          </w:rPr>
          <w:t>193</w:t>
        </w:r>
        <w:r>
          <w:rPr>
            <w:noProof/>
            <w:webHidden/>
          </w:rPr>
          <w:fldChar w:fldCharType="end"/>
        </w:r>
      </w:hyperlink>
    </w:p>
    <w:p w14:paraId="3603C168" w14:textId="1C81674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97" w:history="1">
        <w:r w:rsidRPr="003D3484">
          <w:rPr>
            <w:rStyle w:val="Hyperlink"/>
            <w:noProof/>
          </w:rPr>
          <w:t>6.2.4 DSA private key objects</w:t>
        </w:r>
        <w:r>
          <w:rPr>
            <w:noProof/>
            <w:webHidden/>
          </w:rPr>
          <w:tab/>
        </w:r>
        <w:r>
          <w:rPr>
            <w:noProof/>
            <w:webHidden/>
          </w:rPr>
          <w:fldChar w:fldCharType="begin"/>
        </w:r>
        <w:r>
          <w:rPr>
            <w:noProof/>
            <w:webHidden/>
          </w:rPr>
          <w:instrText xml:space="preserve"> PAGEREF _Toc111203397 \h </w:instrText>
        </w:r>
        <w:r>
          <w:rPr>
            <w:noProof/>
            <w:webHidden/>
          </w:rPr>
        </w:r>
        <w:r>
          <w:rPr>
            <w:noProof/>
            <w:webHidden/>
          </w:rPr>
          <w:fldChar w:fldCharType="separate"/>
        </w:r>
        <w:r>
          <w:rPr>
            <w:noProof/>
            <w:webHidden/>
          </w:rPr>
          <w:t>193</w:t>
        </w:r>
        <w:r>
          <w:rPr>
            <w:noProof/>
            <w:webHidden/>
          </w:rPr>
          <w:fldChar w:fldCharType="end"/>
        </w:r>
      </w:hyperlink>
    </w:p>
    <w:p w14:paraId="491F74F1" w14:textId="36D8A54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98" w:history="1">
        <w:r w:rsidRPr="003D3484">
          <w:rPr>
            <w:rStyle w:val="Hyperlink"/>
            <w:noProof/>
          </w:rPr>
          <w:t>6.2.5 DSA domain parameter objects</w:t>
        </w:r>
        <w:r>
          <w:rPr>
            <w:noProof/>
            <w:webHidden/>
          </w:rPr>
          <w:tab/>
        </w:r>
        <w:r>
          <w:rPr>
            <w:noProof/>
            <w:webHidden/>
          </w:rPr>
          <w:fldChar w:fldCharType="begin"/>
        </w:r>
        <w:r>
          <w:rPr>
            <w:noProof/>
            <w:webHidden/>
          </w:rPr>
          <w:instrText xml:space="preserve"> PAGEREF _Toc111203398 \h </w:instrText>
        </w:r>
        <w:r>
          <w:rPr>
            <w:noProof/>
            <w:webHidden/>
          </w:rPr>
        </w:r>
        <w:r>
          <w:rPr>
            <w:noProof/>
            <w:webHidden/>
          </w:rPr>
          <w:fldChar w:fldCharType="separate"/>
        </w:r>
        <w:r>
          <w:rPr>
            <w:noProof/>
            <w:webHidden/>
          </w:rPr>
          <w:t>194</w:t>
        </w:r>
        <w:r>
          <w:rPr>
            <w:noProof/>
            <w:webHidden/>
          </w:rPr>
          <w:fldChar w:fldCharType="end"/>
        </w:r>
      </w:hyperlink>
    </w:p>
    <w:p w14:paraId="56D62A4D" w14:textId="74F91C2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399" w:history="1">
        <w:r w:rsidRPr="003D3484">
          <w:rPr>
            <w:rStyle w:val="Hyperlink"/>
            <w:noProof/>
          </w:rPr>
          <w:t>6.2.6 DSA key pair generation</w:t>
        </w:r>
        <w:r>
          <w:rPr>
            <w:noProof/>
            <w:webHidden/>
          </w:rPr>
          <w:tab/>
        </w:r>
        <w:r>
          <w:rPr>
            <w:noProof/>
            <w:webHidden/>
          </w:rPr>
          <w:fldChar w:fldCharType="begin"/>
        </w:r>
        <w:r>
          <w:rPr>
            <w:noProof/>
            <w:webHidden/>
          </w:rPr>
          <w:instrText xml:space="preserve"> PAGEREF _Toc111203399 \h </w:instrText>
        </w:r>
        <w:r>
          <w:rPr>
            <w:noProof/>
            <w:webHidden/>
          </w:rPr>
        </w:r>
        <w:r>
          <w:rPr>
            <w:noProof/>
            <w:webHidden/>
          </w:rPr>
          <w:fldChar w:fldCharType="separate"/>
        </w:r>
        <w:r>
          <w:rPr>
            <w:noProof/>
            <w:webHidden/>
          </w:rPr>
          <w:t>195</w:t>
        </w:r>
        <w:r>
          <w:rPr>
            <w:noProof/>
            <w:webHidden/>
          </w:rPr>
          <w:fldChar w:fldCharType="end"/>
        </w:r>
      </w:hyperlink>
    </w:p>
    <w:p w14:paraId="7121A343" w14:textId="6B160A8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00" w:history="1">
        <w:r w:rsidRPr="003D3484">
          <w:rPr>
            <w:rStyle w:val="Hyperlink"/>
            <w:noProof/>
          </w:rPr>
          <w:t>6.2.7 DSA domain parameter generation</w:t>
        </w:r>
        <w:r>
          <w:rPr>
            <w:noProof/>
            <w:webHidden/>
          </w:rPr>
          <w:tab/>
        </w:r>
        <w:r>
          <w:rPr>
            <w:noProof/>
            <w:webHidden/>
          </w:rPr>
          <w:fldChar w:fldCharType="begin"/>
        </w:r>
        <w:r>
          <w:rPr>
            <w:noProof/>
            <w:webHidden/>
          </w:rPr>
          <w:instrText xml:space="preserve"> PAGEREF _Toc111203400 \h </w:instrText>
        </w:r>
        <w:r>
          <w:rPr>
            <w:noProof/>
            <w:webHidden/>
          </w:rPr>
        </w:r>
        <w:r>
          <w:rPr>
            <w:noProof/>
            <w:webHidden/>
          </w:rPr>
          <w:fldChar w:fldCharType="separate"/>
        </w:r>
        <w:r>
          <w:rPr>
            <w:noProof/>
            <w:webHidden/>
          </w:rPr>
          <w:t>195</w:t>
        </w:r>
        <w:r>
          <w:rPr>
            <w:noProof/>
            <w:webHidden/>
          </w:rPr>
          <w:fldChar w:fldCharType="end"/>
        </w:r>
      </w:hyperlink>
    </w:p>
    <w:p w14:paraId="328132A2" w14:textId="652C40F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01" w:history="1">
        <w:r w:rsidRPr="003D3484">
          <w:rPr>
            <w:rStyle w:val="Hyperlink"/>
            <w:noProof/>
          </w:rPr>
          <w:t>6.2.8 DSA probabilistic domain parameter generation</w:t>
        </w:r>
        <w:r>
          <w:rPr>
            <w:noProof/>
            <w:webHidden/>
          </w:rPr>
          <w:tab/>
        </w:r>
        <w:r>
          <w:rPr>
            <w:noProof/>
            <w:webHidden/>
          </w:rPr>
          <w:fldChar w:fldCharType="begin"/>
        </w:r>
        <w:r>
          <w:rPr>
            <w:noProof/>
            <w:webHidden/>
          </w:rPr>
          <w:instrText xml:space="preserve"> PAGEREF _Toc111203401 \h </w:instrText>
        </w:r>
        <w:r>
          <w:rPr>
            <w:noProof/>
            <w:webHidden/>
          </w:rPr>
        </w:r>
        <w:r>
          <w:rPr>
            <w:noProof/>
            <w:webHidden/>
          </w:rPr>
          <w:fldChar w:fldCharType="separate"/>
        </w:r>
        <w:r>
          <w:rPr>
            <w:noProof/>
            <w:webHidden/>
          </w:rPr>
          <w:t>195</w:t>
        </w:r>
        <w:r>
          <w:rPr>
            <w:noProof/>
            <w:webHidden/>
          </w:rPr>
          <w:fldChar w:fldCharType="end"/>
        </w:r>
      </w:hyperlink>
    </w:p>
    <w:p w14:paraId="21803CE8" w14:textId="3697C9F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02" w:history="1">
        <w:r w:rsidRPr="003D3484">
          <w:rPr>
            <w:rStyle w:val="Hyperlink"/>
            <w:noProof/>
          </w:rPr>
          <w:t>6.2.9 DSA Shawe-Taylor domain parameter generation</w:t>
        </w:r>
        <w:r>
          <w:rPr>
            <w:noProof/>
            <w:webHidden/>
          </w:rPr>
          <w:tab/>
        </w:r>
        <w:r>
          <w:rPr>
            <w:noProof/>
            <w:webHidden/>
          </w:rPr>
          <w:fldChar w:fldCharType="begin"/>
        </w:r>
        <w:r>
          <w:rPr>
            <w:noProof/>
            <w:webHidden/>
          </w:rPr>
          <w:instrText xml:space="preserve"> PAGEREF _Toc111203402 \h </w:instrText>
        </w:r>
        <w:r>
          <w:rPr>
            <w:noProof/>
            <w:webHidden/>
          </w:rPr>
        </w:r>
        <w:r>
          <w:rPr>
            <w:noProof/>
            <w:webHidden/>
          </w:rPr>
          <w:fldChar w:fldCharType="separate"/>
        </w:r>
        <w:r>
          <w:rPr>
            <w:noProof/>
            <w:webHidden/>
          </w:rPr>
          <w:t>196</w:t>
        </w:r>
        <w:r>
          <w:rPr>
            <w:noProof/>
            <w:webHidden/>
          </w:rPr>
          <w:fldChar w:fldCharType="end"/>
        </w:r>
      </w:hyperlink>
    </w:p>
    <w:p w14:paraId="4FAD51C5" w14:textId="0A32ACE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03" w:history="1">
        <w:r w:rsidRPr="003D3484">
          <w:rPr>
            <w:rStyle w:val="Hyperlink"/>
            <w:noProof/>
          </w:rPr>
          <w:t>6.2.10 DSA base domain parameter generation</w:t>
        </w:r>
        <w:r>
          <w:rPr>
            <w:noProof/>
            <w:webHidden/>
          </w:rPr>
          <w:tab/>
        </w:r>
        <w:r>
          <w:rPr>
            <w:noProof/>
            <w:webHidden/>
          </w:rPr>
          <w:fldChar w:fldCharType="begin"/>
        </w:r>
        <w:r>
          <w:rPr>
            <w:noProof/>
            <w:webHidden/>
          </w:rPr>
          <w:instrText xml:space="preserve"> PAGEREF _Toc111203403 \h </w:instrText>
        </w:r>
        <w:r>
          <w:rPr>
            <w:noProof/>
            <w:webHidden/>
          </w:rPr>
        </w:r>
        <w:r>
          <w:rPr>
            <w:noProof/>
            <w:webHidden/>
          </w:rPr>
          <w:fldChar w:fldCharType="separate"/>
        </w:r>
        <w:r>
          <w:rPr>
            <w:noProof/>
            <w:webHidden/>
          </w:rPr>
          <w:t>196</w:t>
        </w:r>
        <w:r>
          <w:rPr>
            <w:noProof/>
            <w:webHidden/>
          </w:rPr>
          <w:fldChar w:fldCharType="end"/>
        </w:r>
      </w:hyperlink>
    </w:p>
    <w:p w14:paraId="4726C2F7" w14:textId="0B72866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04" w:history="1">
        <w:r w:rsidRPr="003D3484">
          <w:rPr>
            <w:rStyle w:val="Hyperlink"/>
            <w:noProof/>
          </w:rPr>
          <w:t>6.2.11 DSA without hashing</w:t>
        </w:r>
        <w:r>
          <w:rPr>
            <w:noProof/>
            <w:webHidden/>
          </w:rPr>
          <w:tab/>
        </w:r>
        <w:r>
          <w:rPr>
            <w:noProof/>
            <w:webHidden/>
          </w:rPr>
          <w:fldChar w:fldCharType="begin"/>
        </w:r>
        <w:r>
          <w:rPr>
            <w:noProof/>
            <w:webHidden/>
          </w:rPr>
          <w:instrText xml:space="preserve"> PAGEREF _Toc111203404 \h </w:instrText>
        </w:r>
        <w:r>
          <w:rPr>
            <w:noProof/>
            <w:webHidden/>
          </w:rPr>
        </w:r>
        <w:r>
          <w:rPr>
            <w:noProof/>
            <w:webHidden/>
          </w:rPr>
          <w:fldChar w:fldCharType="separate"/>
        </w:r>
        <w:r>
          <w:rPr>
            <w:noProof/>
            <w:webHidden/>
          </w:rPr>
          <w:t>196</w:t>
        </w:r>
        <w:r>
          <w:rPr>
            <w:noProof/>
            <w:webHidden/>
          </w:rPr>
          <w:fldChar w:fldCharType="end"/>
        </w:r>
      </w:hyperlink>
    </w:p>
    <w:p w14:paraId="351253C0" w14:textId="7D1AC46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05" w:history="1">
        <w:r w:rsidRPr="003D3484">
          <w:rPr>
            <w:rStyle w:val="Hyperlink"/>
            <w:noProof/>
          </w:rPr>
          <w:t>6.2.12 DSA with SHA-1</w:t>
        </w:r>
        <w:r>
          <w:rPr>
            <w:noProof/>
            <w:webHidden/>
          </w:rPr>
          <w:tab/>
        </w:r>
        <w:r>
          <w:rPr>
            <w:noProof/>
            <w:webHidden/>
          </w:rPr>
          <w:fldChar w:fldCharType="begin"/>
        </w:r>
        <w:r>
          <w:rPr>
            <w:noProof/>
            <w:webHidden/>
          </w:rPr>
          <w:instrText xml:space="preserve"> PAGEREF _Toc111203405 \h </w:instrText>
        </w:r>
        <w:r>
          <w:rPr>
            <w:noProof/>
            <w:webHidden/>
          </w:rPr>
        </w:r>
        <w:r>
          <w:rPr>
            <w:noProof/>
            <w:webHidden/>
          </w:rPr>
          <w:fldChar w:fldCharType="separate"/>
        </w:r>
        <w:r>
          <w:rPr>
            <w:noProof/>
            <w:webHidden/>
          </w:rPr>
          <w:t>197</w:t>
        </w:r>
        <w:r>
          <w:rPr>
            <w:noProof/>
            <w:webHidden/>
          </w:rPr>
          <w:fldChar w:fldCharType="end"/>
        </w:r>
      </w:hyperlink>
    </w:p>
    <w:p w14:paraId="1B23B44F" w14:textId="4E858A9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06" w:history="1">
        <w:r w:rsidRPr="003D3484">
          <w:rPr>
            <w:rStyle w:val="Hyperlink"/>
            <w:noProof/>
          </w:rPr>
          <w:t>6.2.13 FIPS 186-4</w:t>
        </w:r>
        <w:r>
          <w:rPr>
            <w:noProof/>
            <w:webHidden/>
          </w:rPr>
          <w:tab/>
        </w:r>
        <w:r>
          <w:rPr>
            <w:noProof/>
            <w:webHidden/>
          </w:rPr>
          <w:fldChar w:fldCharType="begin"/>
        </w:r>
        <w:r>
          <w:rPr>
            <w:noProof/>
            <w:webHidden/>
          </w:rPr>
          <w:instrText xml:space="preserve"> PAGEREF _Toc111203406 \h </w:instrText>
        </w:r>
        <w:r>
          <w:rPr>
            <w:noProof/>
            <w:webHidden/>
          </w:rPr>
        </w:r>
        <w:r>
          <w:rPr>
            <w:noProof/>
            <w:webHidden/>
          </w:rPr>
          <w:fldChar w:fldCharType="separate"/>
        </w:r>
        <w:r>
          <w:rPr>
            <w:noProof/>
            <w:webHidden/>
          </w:rPr>
          <w:t>197</w:t>
        </w:r>
        <w:r>
          <w:rPr>
            <w:noProof/>
            <w:webHidden/>
          </w:rPr>
          <w:fldChar w:fldCharType="end"/>
        </w:r>
      </w:hyperlink>
    </w:p>
    <w:p w14:paraId="43C90015" w14:textId="34095BD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07" w:history="1">
        <w:r w:rsidRPr="003D3484">
          <w:rPr>
            <w:rStyle w:val="Hyperlink"/>
            <w:noProof/>
          </w:rPr>
          <w:t>6.2.14 DSA with SHA-224</w:t>
        </w:r>
        <w:r>
          <w:rPr>
            <w:noProof/>
            <w:webHidden/>
          </w:rPr>
          <w:tab/>
        </w:r>
        <w:r>
          <w:rPr>
            <w:noProof/>
            <w:webHidden/>
          </w:rPr>
          <w:fldChar w:fldCharType="begin"/>
        </w:r>
        <w:r>
          <w:rPr>
            <w:noProof/>
            <w:webHidden/>
          </w:rPr>
          <w:instrText xml:space="preserve"> PAGEREF _Toc111203407 \h </w:instrText>
        </w:r>
        <w:r>
          <w:rPr>
            <w:noProof/>
            <w:webHidden/>
          </w:rPr>
        </w:r>
        <w:r>
          <w:rPr>
            <w:noProof/>
            <w:webHidden/>
          </w:rPr>
          <w:fldChar w:fldCharType="separate"/>
        </w:r>
        <w:r>
          <w:rPr>
            <w:noProof/>
            <w:webHidden/>
          </w:rPr>
          <w:t>197</w:t>
        </w:r>
        <w:r>
          <w:rPr>
            <w:noProof/>
            <w:webHidden/>
          </w:rPr>
          <w:fldChar w:fldCharType="end"/>
        </w:r>
      </w:hyperlink>
    </w:p>
    <w:p w14:paraId="1115071D" w14:textId="3B702E6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08" w:history="1">
        <w:r w:rsidRPr="003D3484">
          <w:rPr>
            <w:rStyle w:val="Hyperlink"/>
            <w:noProof/>
          </w:rPr>
          <w:t>6.2.15 DSA with SHA-256</w:t>
        </w:r>
        <w:r>
          <w:rPr>
            <w:noProof/>
            <w:webHidden/>
          </w:rPr>
          <w:tab/>
        </w:r>
        <w:r>
          <w:rPr>
            <w:noProof/>
            <w:webHidden/>
          </w:rPr>
          <w:fldChar w:fldCharType="begin"/>
        </w:r>
        <w:r>
          <w:rPr>
            <w:noProof/>
            <w:webHidden/>
          </w:rPr>
          <w:instrText xml:space="preserve"> PAGEREF _Toc111203408 \h </w:instrText>
        </w:r>
        <w:r>
          <w:rPr>
            <w:noProof/>
            <w:webHidden/>
          </w:rPr>
        </w:r>
        <w:r>
          <w:rPr>
            <w:noProof/>
            <w:webHidden/>
          </w:rPr>
          <w:fldChar w:fldCharType="separate"/>
        </w:r>
        <w:r>
          <w:rPr>
            <w:noProof/>
            <w:webHidden/>
          </w:rPr>
          <w:t>198</w:t>
        </w:r>
        <w:r>
          <w:rPr>
            <w:noProof/>
            <w:webHidden/>
          </w:rPr>
          <w:fldChar w:fldCharType="end"/>
        </w:r>
      </w:hyperlink>
    </w:p>
    <w:p w14:paraId="6EBEA312" w14:textId="1417963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09" w:history="1">
        <w:r w:rsidRPr="003D3484">
          <w:rPr>
            <w:rStyle w:val="Hyperlink"/>
            <w:noProof/>
          </w:rPr>
          <w:t>6.2.16 DSA with SHA-384</w:t>
        </w:r>
        <w:r>
          <w:rPr>
            <w:noProof/>
            <w:webHidden/>
          </w:rPr>
          <w:tab/>
        </w:r>
        <w:r>
          <w:rPr>
            <w:noProof/>
            <w:webHidden/>
          </w:rPr>
          <w:fldChar w:fldCharType="begin"/>
        </w:r>
        <w:r>
          <w:rPr>
            <w:noProof/>
            <w:webHidden/>
          </w:rPr>
          <w:instrText xml:space="preserve"> PAGEREF _Toc111203409 \h </w:instrText>
        </w:r>
        <w:r>
          <w:rPr>
            <w:noProof/>
            <w:webHidden/>
          </w:rPr>
        </w:r>
        <w:r>
          <w:rPr>
            <w:noProof/>
            <w:webHidden/>
          </w:rPr>
          <w:fldChar w:fldCharType="separate"/>
        </w:r>
        <w:r>
          <w:rPr>
            <w:noProof/>
            <w:webHidden/>
          </w:rPr>
          <w:t>198</w:t>
        </w:r>
        <w:r>
          <w:rPr>
            <w:noProof/>
            <w:webHidden/>
          </w:rPr>
          <w:fldChar w:fldCharType="end"/>
        </w:r>
      </w:hyperlink>
    </w:p>
    <w:p w14:paraId="2282EAF1" w14:textId="31D2875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10" w:history="1">
        <w:r w:rsidRPr="003D3484">
          <w:rPr>
            <w:rStyle w:val="Hyperlink"/>
            <w:noProof/>
          </w:rPr>
          <w:t>6.2.17 DSA with SHA-512</w:t>
        </w:r>
        <w:r>
          <w:rPr>
            <w:noProof/>
            <w:webHidden/>
          </w:rPr>
          <w:tab/>
        </w:r>
        <w:r>
          <w:rPr>
            <w:noProof/>
            <w:webHidden/>
          </w:rPr>
          <w:fldChar w:fldCharType="begin"/>
        </w:r>
        <w:r>
          <w:rPr>
            <w:noProof/>
            <w:webHidden/>
          </w:rPr>
          <w:instrText xml:space="preserve"> PAGEREF _Toc111203410 \h </w:instrText>
        </w:r>
        <w:r>
          <w:rPr>
            <w:noProof/>
            <w:webHidden/>
          </w:rPr>
        </w:r>
        <w:r>
          <w:rPr>
            <w:noProof/>
            <w:webHidden/>
          </w:rPr>
          <w:fldChar w:fldCharType="separate"/>
        </w:r>
        <w:r>
          <w:rPr>
            <w:noProof/>
            <w:webHidden/>
          </w:rPr>
          <w:t>199</w:t>
        </w:r>
        <w:r>
          <w:rPr>
            <w:noProof/>
            <w:webHidden/>
          </w:rPr>
          <w:fldChar w:fldCharType="end"/>
        </w:r>
      </w:hyperlink>
    </w:p>
    <w:p w14:paraId="137BEDB4" w14:textId="3F3216A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11" w:history="1">
        <w:r w:rsidRPr="003D3484">
          <w:rPr>
            <w:rStyle w:val="Hyperlink"/>
            <w:noProof/>
          </w:rPr>
          <w:t>6.2.18 DSA with SHA3-224</w:t>
        </w:r>
        <w:r>
          <w:rPr>
            <w:noProof/>
            <w:webHidden/>
          </w:rPr>
          <w:tab/>
        </w:r>
        <w:r>
          <w:rPr>
            <w:noProof/>
            <w:webHidden/>
          </w:rPr>
          <w:fldChar w:fldCharType="begin"/>
        </w:r>
        <w:r>
          <w:rPr>
            <w:noProof/>
            <w:webHidden/>
          </w:rPr>
          <w:instrText xml:space="preserve"> PAGEREF _Toc111203411 \h </w:instrText>
        </w:r>
        <w:r>
          <w:rPr>
            <w:noProof/>
            <w:webHidden/>
          </w:rPr>
        </w:r>
        <w:r>
          <w:rPr>
            <w:noProof/>
            <w:webHidden/>
          </w:rPr>
          <w:fldChar w:fldCharType="separate"/>
        </w:r>
        <w:r>
          <w:rPr>
            <w:noProof/>
            <w:webHidden/>
          </w:rPr>
          <w:t>199</w:t>
        </w:r>
        <w:r>
          <w:rPr>
            <w:noProof/>
            <w:webHidden/>
          </w:rPr>
          <w:fldChar w:fldCharType="end"/>
        </w:r>
      </w:hyperlink>
    </w:p>
    <w:p w14:paraId="145AD72E" w14:textId="2929C97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12" w:history="1">
        <w:r w:rsidRPr="003D3484">
          <w:rPr>
            <w:rStyle w:val="Hyperlink"/>
            <w:noProof/>
          </w:rPr>
          <w:t>6.2.19 DSA with SHA3-256</w:t>
        </w:r>
        <w:r>
          <w:rPr>
            <w:noProof/>
            <w:webHidden/>
          </w:rPr>
          <w:tab/>
        </w:r>
        <w:r>
          <w:rPr>
            <w:noProof/>
            <w:webHidden/>
          </w:rPr>
          <w:fldChar w:fldCharType="begin"/>
        </w:r>
        <w:r>
          <w:rPr>
            <w:noProof/>
            <w:webHidden/>
          </w:rPr>
          <w:instrText xml:space="preserve"> PAGEREF _Toc111203412 \h </w:instrText>
        </w:r>
        <w:r>
          <w:rPr>
            <w:noProof/>
            <w:webHidden/>
          </w:rPr>
        </w:r>
        <w:r>
          <w:rPr>
            <w:noProof/>
            <w:webHidden/>
          </w:rPr>
          <w:fldChar w:fldCharType="separate"/>
        </w:r>
        <w:r>
          <w:rPr>
            <w:noProof/>
            <w:webHidden/>
          </w:rPr>
          <w:t>200</w:t>
        </w:r>
        <w:r>
          <w:rPr>
            <w:noProof/>
            <w:webHidden/>
          </w:rPr>
          <w:fldChar w:fldCharType="end"/>
        </w:r>
      </w:hyperlink>
    </w:p>
    <w:p w14:paraId="7BFDA971" w14:textId="565971C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13" w:history="1">
        <w:r w:rsidRPr="003D3484">
          <w:rPr>
            <w:rStyle w:val="Hyperlink"/>
            <w:noProof/>
          </w:rPr>
          <w:t>6.2.20 DSA with SHA3-384</w:t>
        </w:r>
        <w:r>
          <w:rPr>
            <w:noProof/>
            <w:webHidden/>
          </w:rPr>
          <w:tab/>
        </w:r>
        <w:r>
          <w:rPr>
            <w:noProof/>
            <w:webHidden/>
          </w:rPr>
          <w:fldChar w:fldCharType="begin"/>
        </w:r>
        <w:r>
          <w:rPr>
            <w:noProof/>
            <w:webHidden/>
          </w:rPr>
          <w:instrText xml:space="preserve"> PAGEREF _Toc111203413 \h </w:instrText>
        </w:r>
        <w:r>
          <w:rPr>
            <w:noProof/>
            <w:webHidden/>
          </w:rPr>
        </w:r>
        <w:r>
          <w:rPr>
            <w:noProof/>
            <w:webHidden/>
          </w:rPr>
          <w:fldChar w:fldCharType="separate"/>
        </w:r>
        <w:r>
          <w:rPr>
            <w:noProof/>
            <w:webHidden/>
          </w:rPr>
          <w:t>200</w:t>
        </w:r>
        <w:r>
          <w:rPr>
            <w:noProof/>
            <w:webHidden/>
          </w:rPr>
          <w:fldChar w:fldCharType="end"/>
        </w:r>
      </w:hyperlink>
    </w:p>
    <w:p w14:paraId="4D5A5AEC" w14:textId="7F260D6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14" w:history="1">
        <w:r w:rsidRPr="003D3484">
          <w:rPr>
            <w:rStyle w:val="Hyperlink"/>
            <w:noProof/>
          </w:rPr>
          <w:t>6.2.21 DSA with SHA3-512</w:t>
        </w:r>
        <w:r>
          <w:rPr>
            <w:noProof/>
            <w:webHidden/>
          </w:rPr>
          <w:tab/>
        </w:r>
        <w:r>
          <w:rPr>
            <w:noProof/>
            <w:webHidden/>
          </w:rPr>
          <w:fldChar w:fldCharType="begin"/>
        </w:r>
        <w:r>
          <w:rPr>
            <w:noProof/>
            <w:webHidden/>
          </w:rPr>
          <w:instrText xml:space="preserve"> PAGEREF _Toc111203414 \h </w:instrText>
        </w:r>
        <w:r>
          <w:rPr>
            <w:noProof/>
            <w:webHidden/>
          </w:rPr>
        </w:r>
        <w:r>
          <w:rPr>
            <w:noProof/>
            <w:webHidden/>
          </w:rPr>
          <w:fldChar w:fldCharType="separate"/>
        </w:r>
        <w:r>
          <w:rPr>
            <w:noProof/>
            <w:webHidden/>
          </w:rPr>
          <w:t>200</w:t>
        </w:r>
        <w:r>
          <w:rPr>
            <w:noProof/>
            <w:webHidden/>
          </w:rPr>
          <w:fldChar w:fldCharType="end"/>
        </w:r>
      </w:hyperlink>
    </w:p>
    <w:p w14:paraId="1E5EE7C7" w14:textId="3C50D0CC"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415" w:history="1">
        <w:r w:rsidRPr="003D3484">
          <w:rPr>
            <w:rStyle w:val="Hyperlink"/>
            <w:noProof/>
          </w:rPr>
          <w:t>6.3 Elliptic Curve</w:t>
        </w:r>
        <w:r>
          <w:rPr>
            <w:noProof/>
            <w:webHidden/>
          </w:rPr>
          <w:tab/>
        </w:r>
        <w:r>
          <w:rPr>
            <w:noProof/>
            <w:webHidden/>
          </w:rPr>
          <w:fldChar w:fldCharType="begin"/>
        </w:r>
        <w:r>
          <w:rPr>
            <w:noProof/>
            <w:webHidden/>
          </w:rPr>
          <w:instrText xml:space="preserve"> PAGEREF _Toc111203415 \h </w:instrText>
        </w:r>
        <w:r>
          <w:rPr>
            <w:noProof/>
            <w:webHidden/>
          </w:rPr>
        </w:r>
        <w:r>
          <w:rPr>
            <w:noProof/>
            <w:webHidden/>
          </w:rPr>
          <w:fldChar w:fldCharType="separate"/>
        </w:r>
        <w:r>
          <w:rPr>
            <w:noProof/>
            <w:webHidden/>
          </w:rPr>
          <w:t>201</w:t>
        </w:r>
        <w:r>
          <w:rPr>
            <w:noProof/>
            <w:webHidden/>
          </w:rPr>
          <w:fldChar w:fldCharType="end"/>
        </w:r>
      </w:hyperlink>
    </w:p>
    <w:p w14:paraId="39EE812E" w14:textId="7511C4D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16" w:history="1">
        <w:r w:rsidRPr="003D3484">
          <w:rPr>
            <w:rStyle w:val="Hyperlink"/>
            <w:noProof/>
          </w:rPr>
          <w:t>6.3.1 EC Signatures</w:t>
        </w:r>
        <w:r>
          <w:rPr>
            <w:noProof/>
            <w:webHidden/>
          </w:rPr>
          <w:tab/>
        </w:r>
        <w:r>
          <w:rPr>
            <w:noProof/>
            <w:webHidden/>
          </w:rPr>
          <w:fldChar w:fldCharType="begin"/>
        </w:r>
        <w:r>
          <w:rPr>
            <w:noProof/>
            <w:webHidden/>
          </w:rPr>
          <w:instrText xml:space="preserve"> PAGEREF _Toc111203416 \h </w:instrText>
        </w:r>
        <w:r>
          <w:rPr>
            <w:noProof/>
            <w:webHidden/>
          </w:rPr>
        </w:r>
        <w:r>
          <w:rPr>
            <w:noProof/>
            <w:webHidden/>
          </w:rPr>
          <w:fldChar w:fldCharType="separate"/>
        </w:r>
        <w:r>
          <w:rPr>
            <w:noProof/>
            <w:webHidden/>
          </w:rPr>
          <w:t>203</w:t>
        </w:r>
        <w:r>
          <w:rPr>
            <w:noProof/>
            <w:webHidden/>
          </w:rPr>
          <w:fldChar w:fldCharType="end"/>
        </w:r>
      </w:hyperlink>
    </w:p>
    <w:p w14:paraId="0DDE8AEB" w14:textId="11EB605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17" w:history="1">
        <w:r w:rsidRPr="003D3484">
          <w:rPr>
            <w:rStyle w:val="Hyperlink"/>
            <w:noProof/>
          </w:rPr>
          <w:t>6.3.2 Definitions</w:t>
        </w:r>
        <w:r>
          <w:rPr>
            <w:noProof/>
            <w:webHidden/>
          </w:rPr>
          <w:tab/>
        </w:r>
        <w:r>
          <w:rPr>
            <w:noProof/>
            <w:webHidden/>
          </w:rPr>
          <w:fldChar w:fldCharType="begin"/>
        </w:r>
        <w:r>
          <w:rPr>
            <w:noProof/>
            <w:webHidden/>
          </w:rPr>
          <w:instrText xml:space="preserve"> PAGEREF _Toc111203417 \h </w:instrText>
        </w:r>
        <w:r>
          <w:rPr>
            <w:noProof/>
            <w:webHidden/>
          </w:rPr>
        </w:r>
        <w:r>
          <w:rPr>
            <w:noProof/>
            <w:webHidden/>
          </w:rPr>
          <w:fldChar w:fldCharType="separate"/>
        </w:r>
        <w:r>
          <w:rPr>
            <w:noProof/>
            <w:webHidden/>
          </w:rPr>
          <w:t>203</w:t>
        </w:r>
        <w:r>
          <w:rPr>
            <w:noProof/>
            <w:webHidden/>
          </w:rPr>
          <w:fldChar w:fldCharType="end"/>
        </w:r>
      </w:hyperlink>
    </w:p>
    <w:p w14:paraId="2D841E9B" w14:textId="186F82B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18" w:history="1">
        <w:r w:rsidRPr="003D3484">
          <w:rPr>
            <w:rStyle w:val="Hyperlink"/>
            <w:noProof/>
          </w:rPr>
          <w:t>6.3.3 Short Weierstrass Elliptic Curve public key objects</w:t>
        </w:r>
        <w:r>
          <w:rPr>
            <w:noProof/>
            <w:webHidden/>
          </w:rPr>
          <w:tab/>
        </w:r>
        <w:r>
          <w:rPr>
            <w:noProof/>
            <w:webHidden/>
          </w:rPr>
          <w:fldChar w:fldCharType="begin"/>
        </w:r>
        <w:r>
          <w:rPr>
            <w:noProof/>
            <w:webHidden/>
          </w:rPr>
          <w:instrText xml:space="preserve"> PAGEREF _Toc111203418 \h </w:instrText>
        </w:r>
        <w:r>
          <w:rPr>
            <w:noProof/>
            <w:webHidden/>
          </w:rPr>
        </w:r>
        <w:r>
          <w:rPr>
            <w:noProof/>
            <w:webHidden/>
          </w:rPr>
          <w:fldChar w:fldCharType="separate"/>
        </w:r>
        <w:r>
          <w:rPr>
            <w:noProof/>
            <w:webHidden/>
          </w:rPr>
          <w:t>204</w:t>
        </w:r>
        <w:r>
          <w:rPr>
            <w:noProof/>
            <w:webHidden/>
          </w:rPr>
          <w:fldChar w:fldCharType="end"/>
        </w:r>
      </w:hyperlink>
    </w:p>
    <w:p w14:paraId="4096F3DB" w14:textId="2A99A39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19" w:history="1">
        <w:r w:rsidRPr="003D3484">
          <w:rPr>
            <w:rStyle w:val="Hyperlink"/>
            <w:noProof/>
          </w:rPr>
          <w:t>6.3.4 Short Weierstrass Elliptic Curve private key objects</w:t>
        </w:r>
        <w:r>
          <w:rPr>
            <w:noProof/>
            <w:webHidden/>
          </w:rPr>
          <w:tab/>
        </w:r>
        <w:r>
          <w:rPr>
            <w:noProof/>
            <w:webHidden/>
          </w:rPr>
          <w:fldChar w:fldCharType="begin"/>
        </w:r>
        <w:r>
          <w:rPr>
            <w:noProof/>
            <w:webHidden/>
          </w:rPr>
          <w:instrText xml:space="preserve"> PAGEREF _Toc111203419 \h </w:instrText>
        </w:r>
        <w:r>
          <w:rPr>
            <w:noProof/>
            <w:webHidden/>
          </w:rPr>
        </w:r>
        <w:r>
          <w:rPr>
            <w:noProof/>
            <w:webHidden/>
          </w:rPr>
          <w:fldChar w:fldCharType="separate"/>
        </w:r>
        <w:r>
          <w:rPr>
            <w:noProof/>
            <w:webHidden/>
          </w:rPr>
          <w:t>205</w:t>
        </w:r>
        <w:r>
          <w:rPr>
            <w:noProof/>
            <w:webHidden/>
          </w:rPr>
          <w:fldChar w:fldCharType="end"/>
        </w:r>
      </w:hyperlink>
    </w:p>
    <w:p w14:paraId="7A15E056" w14:textId="37E297D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20" w:history="1">
        <w:r w:rsidRPr="003D3484">
          <w:rPr>
            <w:rStyle w:val="Hyperlink"/>
            <w:noProof/>
          </w:rPr>
          <w:t>6.3.5 Edwards Elliptic Curve public key objects</w:t>
        </w:r>
        <w:r>
          <w:rPr>
            <w:noProof/>
            <w:webHidden/>
          </w:rPr>
          <w:tab/>
        </w:r>
        <w:r>
          <w:rPr>
            <w:noProof/>
            <w:webHidden/>
          </w:rPr>
          <w:fldChar w:fldCharType="begin"/>
        </w:r>
        <w:r>
          <w:rPr>
            <w:noProof/>
            <w:webHidden/>
          </w:rPr>
          <w:instrText xml:space="preserve"> PAGEREF _Toc111203420 \h </w:instrText>
        </w:r>
        <w:r>
          <w:rPr>
            <w:noProof/>
            <w:webHidden/>
          </w:rPr>
        </w:r>
        <w:r>
          <w:rPr>
            <w:noProof/>
            <w:webHidden/>
          </w:rPr>
          <w:fldChar w:fldCharType="separate"/>
        </w:r>
        <w:r>
          <w:rPr>
            <w:noProof/>
            <w:webHidden/>
          </w:rPr>
          <w:t>206</w:t>
        </w:r>
        <w:r>
          <w:rPr>
            <w:noProof/>
            <w:webHidden/>
          </w:rPr>
          <w:fldChar w:fldCharType="end"/>
        </w:r>
      </w:hyperlink>
    </w:p>
    <w:p w14:paraId="344C43E5" w14:textId="2878F50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21" w:history="1">
        <w:r w:rsidRPr="003D3484">
          <w:rPr>
            <w:rStyle w:val="Hyperlink"/>
            <w:noProof/>
          </w:rPr>
          <w:t>6.3.6 Edwards Elliptic Curve private key objects</w:t>
        </w:r>
        <w:r>
          <w:rPr>
            <w:noProof/>
            <w:webHidden/>
          </w:rPr>
          <w:tab/>
        </w:r>
        <w:r>
          <w:rPr>
            <w:noProof/>
            <w:webHidden/>
          </w:rPr>
          <w:fldChar w:fldCharType="begin"/>
        </w:r>
        <w:r>
          <w:rPr>
            <w:noProof/>
            <w:webHidden/>
          </w:rPr>
          <w:instrText xml:space="preserve"> PAGEREF _Toc111203421 \h </w:instrText>
        </w:r>
        <w:r>
          <w:rPr>
            <w:noProof/>
            <w:webHidden/>
          </w:rPr>
        </w:r>
        <w:r>
          <w:rPr>
            <w:noProof/>
            <w:webHidden/>
          </w:rPr>
          <w:fldChar w:fldCharType="separate"/>
        </w:r>
        <w:r>
          <w:rPr>
            <w:noProof/>
            <w:webHidden/>
          </w:rPr>
          <w:t>207</w:t>
        </w:r>
        <w:r>
          <w:rPr>
            <w:noProof/>
            <w:webHidden/>
          </w:rPr>
          <w:fldChar w:fldCharType="end"/>
        </w:r>
      </w:hyperlink>
    </w:p>
    <w:p w14:paraId="6CD57D62" w14:textId="10909B8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22" w:history="1">
        <w:r w:rsidRPr="003D3484">
          <w:rPr>
            <w:rStyle w:val="Hyperlink"/>
            <w:noProof/>
          </w:rPr>
          <w:t>6.3.7 Montgomery Elliptic Curve public key objects</w:t>
        </w:r>
        <w:r>
          <w:rPr>
            <w:noProof/>
            <w:webHidden/>
          </w:rPr>
          <w:tab/>
        </w:r>
        <w:r>
          <w:rPr>
            <w:noProof/>
            <w:webHidden/>
          </w:rPr>
          <w:fldChar w:fldCharType="begin"/>
        </w:r>
        <w:r>
          <w:rPr>
            <w:noProof/>
            <w:webHidden/>
          </w:rPr>
          <w:instrText xml:space="preserve"> PAGEREF _Toc111203422 \h </w:instrText>
        </w:r>
        <w:r>
          <w:rPr>
            <w:noProof/>
            <w:webHidden/>
          </w:rPr>
        </w:r>
        <w:r>
          <w:rPr>
            <w:noProof/>
            <w:webHidden/>
          </w:rPr>
          <w:fldChar w:fldCharType="separate"/>
        </w:r>
        <w:r>
          <w:rPr>
            <w:noProof/>
            <w:webHidden/>
          </w:rPr>
          <w:t>208</w:t>
        </w:r>
        <w:r>
          <w:rPr>
            <w:noProof/>
            <w:webHidden/>
          </w:rPr>
          <w:fldChar w:fldCharType="end"/>
        </w:r>
      </w:hyperlink>
    </w:p>
    <w:p w14:paraId="55380698" w14:textId="33F812C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23" w:history="1">
        <w:r w:rsidRPr="003D3484">
          <w:rPr>
            <w:rStyle w:val="Hyperlink"/>
            <w:noProof/>
          </w:rPr>
          <w:t>6.3.8 Montgomery Elliptic Curve private key objects</w:t>
        </w:r>
        <w:r>
          <w:rPr>
            <w:noProof/>
            <w:webHidden/>
          </w:rPr>
          <w:tab/>
        </w:r>
        <w:r>
          <w:rPr>
            <w:noProof/>
            <w:webHidden/>
          </w:rPr>
          <w:fldChar w:fldCharType="begin"/>
        </w:r>
        <w:r>
          <w:rPr>
            <w:noProof/>
            <w:webHidden/>
          </w:rPr>
          <w:instrText xml:space="preserve"> PAGEREF _Toc111203423 \h </w:instrText>
        </w:r>
        <w:r>
          <w:rPr>
            <w:noProof/>
            <w:webHidden/>
          </w:rPr>
        </w:r>
        <w:r>
          <w:rPr>
            <w:noProof/>
            <w:webHidden/>
          </w:rPr>
          <w:fldChar w:fldCharType="separate"/>
        </w:r>
        <w:r>
          <w:rPr>
            <w:noProof/>
            <w:webHidden/>
          </w:rPr>
          <w:t>209</w:t>
        </w:r>
        <w:r>
          <w:rPr>
            <w:noProof/>
            <w:webHidden/>
          </w:rPr>
          <w:fldChar w:fldCharType="end"/>
        </w:r>
      </w:hyperlink>
    </w:p>
    <w:p w14:paraId="6161E7EF" w14:textId="58EA58A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24" w:history="1">
        <w:r w:rsidRPr="003D3484">
          <w:rPr>
            <w:rStyle w:val="Hyperlink"/>
            <w:noProof/>
          </w:rPr>
          <w:t>6.3.9 Elliptic Curve key pair generation</w:t>
        </w:r>
        <w:r>
          <w:rPr>
            <w:noProof/>
            <w:webHidden/>
          </w:rPr>
          <w:tab/>
        </w:r>
        <w:r>
          <w:rPr>
            <w:noProof/>
            <w:webHidden/>
          </w:rPr>
          <w:fldChar w:fldCharType="begin"/>
        </w:r>
        <w:r>
          <w:rPr>
            <w:noProof/>
            <w:webHidden/>
          </w:rPr>
          <w:instrText xml:space="preserve"> PAGEREF _Toc111203424 \h </w:instrText>
        </w:r>
        <w:r>
          <w:rPr>
            <w:noProof/>
            <w:webHidden/>
          </w:rPr>
        </w:r>
        <w:r>
          <w:rPr>
            <w:noProof/>
            <w:webHidden/>
          </w:rPr>
          <w:fldChar w:fldCharType="separate"/>
        </w:r>
        <w:r>
          <w:rPr>
            <w:noProof/>
            <w:webHidden/>
          </w:rPr>
          <w:t>210</w:t>
        </w:r>
        <w:r>
          <w:rPr>
            <w:noProof/>
            <w:webHidden/>
          </w:rPr>
          <w:fldChar w:fldCharType="end"/>
        </w:r>
      </w:hyperlink>
    </w:p>
    <w:p w14:paraId="040B9930" w14:textId="6C197A0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25" w:history="1">
        <w:r w:rsidRPr="003D3484">
          <w:rPr>
            <w:rStyle w:val="Hyperlink"/>
            <w:noProof/>
          </w:rPr>
          <w:t>6.3.10 Edwards Elliptic Curve key pair generation</w:t>
        </w:r>
        <w:r>
          <w:rPr>
            <w:noProof/>
            <w:webHidden/>
          </w:rPr>
          <w:tab/>
        </w:r>
        <w:r>
          <w:rPr>
            <w:noProof/>
            <w:webHidden/>
          </w:rPr>
          <w:fldChar w:fldCharType="begin"/>
        </w:r>
        <w:r>
          <w:rPr>
            <w:noProof/>
            <w:webHidden/>
          </w:rPr>
          <w:instrText xml:space="preserve"> PAGEREF _Toc111203425 \h </w:instrText>
        </w:r>
        <w:r>
          <w:rPr>
            <w:noProof/>
            <w:webHidden/>
          </w:rPr>
        </w:r>
        <w:r>
          <w:rPr>
            <w:noProof/>
            <w:webHidden/>
          </w:rPr>
          <w:fldChar w:fldCharType="separate"/>
        </w:r>
        <w:r>
          <w:rPr>
            <w:noProof/>
            <w:webHidden/>
          </w:rPr>
          <w:t>211</w:t>
        </w:r>
        <w:r>
          <w:rPr>
            <w:noProof/>
            <w:webHidden/>
          </w:rPr>
          <w:fldChar w:fldCharType="end"/>
        </w:r>
      </w:hyperlink>
    </w:p>
    <w:p w14:paraId="4C00865A" w14:textId="752F0B1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26" w:history="1">
        <w:r w:rsidRPr="003D3484">
          <w:rPr>
            <w:rStyle w:val="Hyperlink"/>
            <w:noProof/>
          </w:rPr>
          <w:t>6.3.11 Montgomery Elliptic Curve key pair generation</w:t>
        </w:r>
        <w:r>
          <w:rPr>
            <w:noProof/>
            <w:webHidden/>
          </w:rPr>
          <w:tab/>
        </w:r>
        <w:r>
          <w:rPr>
            <w:noProof/>
            <w:webHidden/>
          </w:rPr>
          <w:fldChar w:fldCharType="begin"/>
        </w:r>
        <w:r>
          <w:rPr>
            <w:noProof/>
            <w:webHidden/>
          </w:rPr>
          <w:instrText xml:space="preserve"> PAGEREF _Toc111203426 \h </w:instrText>
        </w:r>
        <w:r>
          <w:rPr>
            <w:noProof/>
            <w:webHidden/>
          </w:rPr>
        </w:r>
        <w:r>
          <w:rPr>
            <w:noProof/>
            <w:webHidden/>
          </w:rPr>
          <w:fldChar w:fldCharType="separate"/>
        </w:r>
        <w:r>
          <w:rPr>
            <w:noProof/>
            <w:webHidden/>
          </w:rPr>
          <w:t>211</w:t>
        </w:r>
        <w:r>
          <w:rPr>
            <w:noProof/>
            <w:webHidden/>
          </w:rPr>
          <w:fldChar w:fldCharType="end"/>
        </w:r>
      </w:hyperlink>
    </w:p>
    <w:p w14:paraId="4B2F0236" w14:textId="6A00FA3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27" w:history="1">
        <w:r w:rsidRPr="003D3484">
          <w:rPr>
            <w:rStyle w:val="Hyperlink"/>
            <w:noProof/>
          </w:rPr>
          <w:t>6.3.12 ECDSA without hashing</w:t>
        </w:r>
        <w:r>
          <w:rPr>
            <w:noProof/>
            <w:webHidden/>
          </w:rPr>
          <w:tab/>
        </w:r>
        <w:r>
          <w:rPr>
            <w:noProof/>
            <w:webHidden/>
          </w:rPr>
          <w:fldChar w:fldCharType="begin"/>
        </w:r>
        <w:r>
          <w:rPr>
            <w:noProof/>
            <w:webHidden/>
          </w:rPr>
          <w:instrText xml:space="preserve"> PAGEREF _Toc111203427 \h </w:instrText>
        </w:r>
        <w:r>
          <w:rPr>
            <w:noProof/>
            <w:webHidden/>
          </w:rPr>
        </w:r>
        <w:r>
          <w:rPr>
            <w:noProof/>
            <w:webHidden/>
          </w:rPr>
          <w:fldChar w:fldCharType="separate"/>
        </w:r>
        <w:r>
          <w:rPr>
            <w:noProof/>
            <w:webHidden/>
          </w:rPr>
          <w:t>212</w:t>
        </w:r>
        <w:r>
          <w:rPr>
            <w:noProof/>
            <w:webHidden/>
          </w:rPr>
          <w:fldChar w:fldCharType="end"/>
        </w:r>
      </w:hyperlink>
    </w:p>
    <w:p w14:paraId="6574B173" w14:textId="2457193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28" w:history="1">
        <w:r w:rsidRPr="003D3484">
          <w:rPr>
            <w:rStyle w:val="Hyperlink"/>
            <w:noProof/>
          </w:rPr>
          <w:t>6.3.13 ECDSA with hashing</w:t>
        </w:r>
        <w:r>
          <w:rPr>
            <w:noProof/>
            <w:webHidden/>
          </w:rPr>
          <w:tab/>
        </w:r>
        <w:r>
          <w:rPr>
            <w:noProof/>
            <w:webHidden/>
          </w:rPr>
          <w:fldChar w:fldCharType="begin"/>
        </w:r>
        <w:r>
          <w:rPr>
            <w:noProof/>
            <w:webHidden/>
          </w:rPr>
          <w:instrText xml:space="preserve"> PAGEREF _Toc111203428 \h </w:instrText>
        </w:r>
        <w:r>
          <w:rPr>
            <w:noProof/>
            <w:webHidden/>
          </w:rPr>
        </w:r>
        <w:r>
          <w:rPr>
            <w:noProof/>
            <w:webHidden/>
          </w:rPr>
          <w:fldChar w:fldCharType="separate"/>
        </w:r>
        <w:r>
          <w:rPr>
            <w:noProof/>
            <w:webHidden/>
          </w:rPr>
          <w:t>212</w:t>
        </w:r>
        <w:r>
          <w:rPr>
            <w:noProof/>
            <w:webHidden/>
          </w:rPr>
          <w:fldChar w:fldCharType="end"/>
        </w:r>
      </w:hyperlink>
    </w:p>
    <w:p w14:paraId="48C86ED4" w14:textId="7B6D0A9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29" w:history="1">
        <w:r w:rsidRPr="003D3484">
          <w:rPr>
            <w:rStyle w:val="Hyperlink"/>
            <w:noProof/>
          </w:rPr>
          <w:t>6.3.14 EdDSA</w:t>
        </w:r>
        <w:r>
          <w:rPr>
            <w:noProof/>
            <w:webHidden/>
          </w:rPr>
          <w:tab/>
        </w:r>
        <w:r>
          <w:rPr>
            <w:noProof/>
            <w:webHidden/>
          </w:rPr>
          <w:fldChar w:fldCharType="begin"/>
        </w:r>
        <w:r>
          <w:rPr>
            <w:noProof/>
            <w:webHidden/>
          </w:rPr>
          <w:instrText xml:space="preserve"> PAGEREF _Toc111203429 \h </w:instrText>
        </w:r>
        <w:r>
          <w:rPr>
            <w:noProof/>
            <w:webHidden/>
          </w:rPr>
        </w:r>
        <w:r>
          <w:rPr>
            <w:noProof/>
            <w:webHidden/>
          </w:rPr>
          <w:fldChar w:fldCharType="separate"/>
        </w:r>
        <w:r>
          <w:rPr>
            <w:noProof/>
            <w:webHidden/>
          </w:rPr>
          <w:t>213</w:t>
        </w:r>
        <w:r>
          <w:rPr>
            <w:noProof/>
            <w:webHidden/>
          </w:rPr>
          <w:fldChar w:fldCharType="end"/>
        </w:r>
      </w:hyperlink>
    </w:p>
    <w:p w14:paraId="4C50A3FD" w14:textId="7FA187F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30" w:history="1">
        <w:r w:rsidRPr="003D3484">
          <w:rPr>
            <w:rStyle w:val="Hyperlink"/>
            <w:noProof/>
          </w:rPr>
          <w:t>6.3.15 XEdDSA</w:t>
        </w:r>
        <w:r>
          <w:rPr>
            <w:noProof/>
            <w:webHidden/>
          </w:rPr>
          <w:tab/>
        </w:r>
        <w:r>
          <w:rPr>
            <w:noProof/>
            <w:webHidden/>
          </w:rPr>
          <w:fldChar w:fldCharType="begin"/>
        </w:r>
        <w:r>
          <w:rPr>
            <w:noProof/>
            <w:webHidden/>
          </w:rPr>
          <w:instrText xml:space="preserve"> PAGEREF _Toc111203430 \h </w:instrText>
        </w:r>
        <w:r>
          <w:rPr>
            <w:noProof/>
            <w:webHidden/>
          </w:rPr>
        </w:r>
        <w:r>
          <w:rPr>
            <w:noProof/>
            <w:webHidden/>
          </w:rPr>
          <w:fldChar w:fldCharType="separate"/>
        </w:r>
        <w:r>
          <w:rPr>
            <w:noProof/>
            <w:webHidden/>
          </w:rPr>
          <w:t>213</w:t>
        </w:r>
        <w:r>
          <w:rPr>
            <w:noProof/>
            <w:webHidden/>
          </w:rPr>
          <w:fldChar w:fldCharType="end"/>
        </w:r>
      </w:hyperlink>
    </w:p>
    <w:p w14:paraId="4CB00D1B" w14:textId="7A26AD6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31" w:history="1">
        <w:r w:rsidRPr="003D3484">
          <w:rPr>
            <w:rStyle w:val="Hyperlink"/>
            <w:noProof/>
          </w:rPr>
          <w:t>6.3.16 EC mechanism parameters</w:t>
        </w:r>
        <w:r>
          <w:rPr>
            <w:noProof/>
            <w:webHidden/>
          </w:rPr>
          <w:tab/>
        </w:r>
        <w:r>
          <w:rPr>
            <w:noProof/>
            <w:webHidden/>
          </w:rPr>
          <w:fldChar w:fldCharType="begin"/>
        </w:r>
        <w:r>
          <w:rPr>
            <w:noProof/>
            <w:webHidden/>
          </w:rPr>
          <w:instrText xml:space="preserve"> PAGEREF _Toc111203431 \h </w:instrText>
        </w:r>
        <w:r>
          <w:rPr>
            <w:noProof/>
            <w:webHidden/>
          </w:rPr>
        </w:r>
        <w:r>
          <w:rPr>
            <w:noProof/>
            <w:webHidden/>
          </w:rPr>
          <w:fldChar w:fldCharType="separate"/>
        </w:r>
        <w:r>
          <w:rPr>
            <w:noProof/>
            <w:webHidden/>
          </w:rPr>
          <w:t>214</w:t>
        </w:r>
        <w:r>
          <w:rPr>
            <w:noProof/>
            <w:webHidden/>
          </w:rPr>
          <w:fldChar w:fldCharType="end"/>
        </w:r>
      </w:hyperlink>
    </w:p>
    <w:p w14:paraId="18F3A9BD" w14:textId="40F2619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32" w:history="1">
        <w:r w:rsidRPr="003D3484">
          <w:rPr>
            <w:rStyle w:val="Hyperlink"/>
            <w:noProof/>
          </w:rPr>
          <w:t>6.3.17 Elliptic Curve Diffie-Hellman key derivation</w:t>
        </w:r>
        <w:r>
          <w:rPr>
            <w:noProof/>
            <w:webHidden/>
          </w:rPr>
          <w:tab/>
        </w:r>
        <w:r>
          <w:rPr>
            <w:noProof/>
            <w:webHidden/>
          </w:rPr>
          <w:fldChar w:fldCharType="begin"/>
        </w:r>
        <w:r>
          <w:rPr>
            <w:noProof/>
            <w:webHidden/>
          </w:rPr>
          <w:instrText xml:space="preserve"> PAGEREF _Toc111203432 \h </w:instrText>
        </w:r>
        <w:r>
          <w:rPr>
            <w:noProof/>
            <w:webHidden/>
          </w:rPr>
        </w:r>
        <w:r>
          <w:rPr>
            <w:noProof/>
            <w:webHidden/>
          </w:rPr>
          <w:fldChar w:fldCharType="separate"/>
        </w:r>
        <w:r>
          <w:rPr>
            <w:noProof/>
            <w:webHidden/>
          </w:rPr>
          <w:t>219</w:t>
        </w:r>
        <w:r>
          <w:rPr>
            <w:noProof/>
            <w:webHidden/>
          </w:rPr>
          <w:fldChar w:fldCharType="end"/>
        </w:r>
      </w:hyperlink>
    </w:p>
    <w:p w14:paraId="56C384D6" w14:textId="77C5F71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33" w:history="1">
        <w:r w:rsidRPr="003D3484">
          <w:rPr>
            <w:rStyle w:val="Hyperlink"/>
            <w:noProof/>
          </w:rPr>
          <w:t>6.3.18 Elliptic Curve Diffie-Hellman with cofactor key derivation</w:t>
        </w:r>
        <w:r>
          <w:rPr>
            <w:noProof/>
            <w:webHidden/>
          </w:rPr>
          <w:tab/>
        </w:r>
        <w:r>
          <w:rPr>
            <w:noProof/>
            <w:webHidden/>
          </w:rPr>
          <w:fldChar w:fldCharType="begin"/>
        </w:r>
        <w:r>
          <w:rPr>
            <w:noProof/>
            <w:webHidden/>
          </w:rPr>
          <w:instrText xml:space="preserve"> PAGEREF _Toc111203433 \h </w:instrText>
        </w:r>
        <w:r>
          <w:rPr>
            <w:noProof/>
            <w:webHidden/>
          </w:rPr>
        </w:r>
        <w:r>
          <w:rPr>
            <w:noProof/>
            <w:webHidden/>
          </w:rPr>
          <w:fldChar w:fldCharType="separate"/>
        </w:r>
        <w:r>
          <w:rPr>
            <w:noProof/>
            <w:webHidden/>
          </w:rPr>
          <w:t>219</w:t>
        </w:r>
        <w:r>
          <w:rPr>
            <w:noProof/>
            <w:webHidden/>
          </w:rPr>
          <w:fldChar w:fldCharType="end"/>
        </w:r>
      </w:hyperlink>
    </w:p>
    <w:p w14:paraId="25CBE308" w14:textId="191F356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34" w:history="1">
        <w:r w:rsidRPr="003D3484">
          <w:rPr>
            <w:rStyle w:val="Hyperlink"/>
            <w:noProof/>
          </w:rPr>
          <w:t>6.3.19 Elliptic Curve Menezes-Qu-Vanstone key derivation</w:t>
        </w:r>
        <w:r>
          <w:rPr>
            <w:noProof/>
            <w:webHidden/>
          </w:rPr>
          <w:tab/>
        </w:r>
        <w:r>
          <w:rPr>
            <w:noProof/>
            <w:webHidden/>
          </w:rPr>
          <w:fldChar w:fldCharType="begin"/>
        </w:r>
        <w:r>
          <w:rPr>
            <w:noProof/>
            <w:webHidden/>
          </w:rPr>
          <w:instrText xml:space="preserve"> PAGEREF _Toc111203434 \h </w:instrText>
        </w:r>
        <w:r>
          <w:rPr>
            <w:noProof/>
            <w:webHidden/>
          </w:rPr>
        </w:r>
        <w:r>
          <w:rPr>
            <w:noProof/>
            <w:webHidden/>
          </w:rPr>
          <w:fldChar w:fldCharType="separate"/>
        </w:r>
        <w:r>
          <w:rPr>
            <w:noProof/>
            <w:webHidden/>
          </w:rPr>
          <w:t>220</w:t>
        </w:r>
        <w:r>
          <w:rPr>
            <w:noProof/>
            <w:webHidden/>
          </w:rPr>
          <w:fldChar w:fldCharType="end"/>
        </w:r>
      </w:hyperlink>
    </w:p>
    <w:p w14:paraId="19D162DB" w14:textId="084E9A1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35" w:history="1">
        <w:r w:rsidRPr="003D3484">
          <w:rPr>
            <w:rStyle w:val="Hyperlink"/>
            <w:noProof/>
          </w:rPr>
          <w:t>6.3.20 ECDH AES KEY WRAP</w:t>
        </w:r>
        <w:r>
          <w:rPr>
            <w:noProof/>
            <w:webHidden/>
          </w:rPr>
          <w:tab/>
        </w:r>
        <w:r>
          <w:rPr>
            <w:noProof/>
            <w:webHidden/>
          </w:rPr>
          <w:fldChar w:fldCharType="begin"/>
        </w:r>
        <w:r>
          <w:rPr>
            <w:noProof/>
            <w:webHidden/>
          </w:rPr>
          <w:instrText xml:space="preserve"> PAGEREF _Toc111203435 \h </w:instrText>
        </w:r>
        <w:r>
          <w:rPr>
            <w:noProof/>
            <w:webHidden/>
          </w:rPr>
        </w:r>
        <w:r>
          <w:rPr>
            <w:noProof/>
            <w:webHidden/>
          </w:rPr>
          <w:fldChar w:fldCharType="separate"/>
        </w:r>
        <w:r>
          <w:rPr>
            <w:noProof/>
            <w:webHidden/>
          </w:rPr>
          <w:t>221</w:t>
        </w:r>
        <w:r>
          <w:rPr>
            <w:noProof/>
            <w:webHidden/>
          </w:rPr>
          <w:fldChar w:fldCharType="end"/>
        </w:r>
      </w:hyperlink>
    </w:p>
    <w:p w14:paraId="10CA20D6" w14:textId="13B0DC7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36" w:history="1">
        <w:r w:rsidRPr="003D3484">
          <w:rPr>
            <w:rStyle w:val="Hyperlink"/>
            <w:noProof/>
          </w:rPr>
          <w:t>6.3.21 ECDH AES KEY WRAP mechanism parameters</w:t>
        </w:r>
        <w:r>
          <w:rPr>
            <w:noProof/>
            <w:webHidden/>
          </w:rPr>
          <w:tab/>
        </w:r>
        <w:r>
          <w:rPr>
            <w:noProof/>
            <w:webHidden/>
          </w:rPr>
          <w:fldChar w:fldCharType="begin"/>
        </w:r>
        <w:r>
          <w:rPr>
            <w:noProof/>
            <w:webHidden/>
          </w:rPr>
          <w:instrText xml:space="preserve"> PAGEREF _Toc111203436 \h </w:instrText>
        </w:r>
        <w:r>
          <w:rPr>
            <w:noProof/>
            <w:webHidden/>
          </w:rPr>
        </w:r>
        <w:r>
          <w:rPr>
            <w:noProof/>
            <w:webHidden/>
          </w:rPr>
          <w:fldChar w:fldCharType="separate"/>
        </w:r>
        <w:r>
          <w:rPr>
            <w:noProof/>
            <w:webHidden/>
          </w:rPr>
          <w:t>222</w:t>
        </w:r>
        <w:r>
          <w:rPr>
            <w:noProof/>
            <w:webHidden/>
          </w:rPr>
          <w:fldChar w:fldCharType="end"/>
        </w:r>
      </w:hyperlink>
    </w:p>
    <w:p w14:paraId="355A6AD7" w14:textId="2CCA22B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37" w:history="1">
        <w:r w:rsidRPr="003D3484">
          <w:rPr>
            <w:rStyle w:val="Hyperlink"/>
            <w:noProof/>
          </w:rPr>
          <w:t>6.3.22 FIPS 186-4</w:t>
        </w:r>
        <w:r>
          <w:rPr>
            <w:noProof/>
            <w:webHidden/>
          </w:rPr>
          <w:tab/>
        </w:r>
        <w:r>
          <w:rPr>
            <w:noProof/>
            <w:webHidden/>
          </w:rPr>
          <w:fldChar w:fldCharType="begin"/>
        </w:r>
        <w:r>
          <w:rPr>
            <w:noProof/>
            <w:webHidden/>
          </w:rPr>
          <w:instrText xml:space="preserve"> PAGEREF _Toc111203437 \h </w:instrText>
        </w:r>
        <w:r>
          <w:rPr>
            <w:noProof/>
            <w:webHidden/>
          </w:rPr>
        </w:r>
        <w:r>
          <w:rPr>
            <w:noProof/>
            <w:webHidden/>
          </w:rPr>
          <w:fldChar w:fldCharType="separate"/>
        </w:r>
        <w:r>
          <w:rPr>
            <w:noProof/>
            <w:webHidden/>
          </w:rPr>
          <w:t>223</w:t>
        </w:r>
        <w:r>
          <w:rPr>
            <w:noProof/>
            <w:webHidden/>
          </w:rPr>
          <w:fldChar w:fldCharType="end"/>
        </w:r>
      </w:hyperlink>
    </w:p>
    <w:p w14:paraId="68C17D50" w14:textId="077D7545"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438" w:history="1">
        <w:r w:rsidRPr="003D3484">
          <w:rPr>
            <w:rStyle w:val="Hyperlink"/>
            <w:noProof/>
          </w:rPr>
          <w:t>6.4 Diffie-Hellman</w:t>
        </w:r>
        <w:r>
          <w:rPr>
            <w:noProof/>
            <w:webHidden/>
          </w:rPr>
          <w:tab/>
        </w:r>
        <w:r>
          <w:rPr>
            <w:noProof/>
            <w:webHidden/>
          </w:rPr>
          <w:fldChar w:fldCharType="begin"/>
        </w:r>
        <w:r>
          <w:rPr>
            <w:noProof/>
            <w:webHidden/>
          </w:rPr>
          <w:instrText xml:space="preserve"> PAGEREF _Toc111203438 \h </w:instrText>
        </w:r>
        <w:r>
          <w:rPr>
            <w:noProof/>
            <w:webHidden/>
          </w:rPr>
        </w:r>
        <w:r>
          <w:rPr>
            <w:noProof/>
            <w:webHidden/>
          </w:rPr>
          <w:fldChar w:fldCharType="separate"/>
        </w:r>
        <w:r>
          <w:rPr>
            <w:noProof/>
            <w:webHidden/>
          </w:rPr>
          <w:t>223</w:t>
        </w:r>
        <w:r>
          <w:rPr>
            <w:noProof/>
            <w:webHidden/>
          </w:rPr>
          <w:fldChar w:fldCharType="end"/>
        </w:r>
      </w:hyperlink>
    </w:p>
    <w:p w14:paraId="61F163A4" w14:textId="0CC95E3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39" w:history="1">
        <w:r w:rsidRPr="003D3484">
          <w:rPr>
            <w:rStyle w:val="Hyperlink"/>
            <w:noProof/>
          </w:rPr>
          <w:t>6.4.1 Definitions</w:t>
        </w:r>
        <w:r>
          <w:rPr>
            <w:noProof/>
            <w:webHidden/>
          </w:rPr>
          <w:tab/>
        </w:r>
        <w:r>
          <w:rPr>
            <w:noProof/>
            <w:webHidden/>
          </w:rPr>
          <w:fldChar w:fldCharType="begin"/>
        </w:r>
        <w:r>
          <w:rPr>
            <w:noProof/>
            <w:webHidden/>
          </w:rPr>
          <w:instrText xml:space="preserve"> PAGEREF _Toc111203439 \h </w:instrText>
        </w:r>
        <w:r>
          <w:rPr>
            <w:noProof/>
            <w:webHidden/>
          </w:rPr>
        </w:r>
        <w:r>
          <w:rPr>
            <w:noProof/>
            <w:webHidden/>
          </w:rPr>
          <w:fldChar w:fldCharType="separate"/>
        </w:r>
        <w:r>
          <w:rPr>
            <w:noProof/>
            <w:webHidden/>
          </w:rPr>
          <w:t>223</w:t>
        </w:r>
        <w:r>
          <w:rPr>
            <w:noProof/>
            <w:webHidden/>
          </w:rPr>
          <w:fldChar w:fldCharType="end"/>
        </w:r>
      </w:hyperlink>
    </w:p>
    <w:p w14:paraId="048874E8" w14:textId="7120CD4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40" w:history="1">
        <w:r w:rsidRPr="003D3484">
          <w:rPr>
            <w:rStyle w:val="Hyperlink"/>
            <w:noProof/>
          </w:rPr>
          <w:t>6.4.2 Diffie-Hellman public key objects</w:t>
        </w:r>
        <w:r>
          <w:rPr>
            <w:noProof/>
            <w:webHidden/>
          </w:rPr>
          <w:tab/>
        </w:r>
        <w:r>
          <w:rPr>
            <w:noProof/>
            <w:webHidden/>
          </w:rPr>
          <w:fldChar w:fldCharType="begin"/>
        </w:r>
        <w:r>
          <w:rPr>
            <w:noProof/>
            <w:webHidden/>
          </w:rPr>
          <w:instrText xml:space="preserve"> PAGEREF _Toc111203440 \h </w:instrText>
        </w:r>
        <w:r>
          <w:rPr>
            <w:noProof/>
            <w:webHidden/>
          </w:rPr>
        </w:r>
        <w:r>
          <w:rPr>
            <w:noProof/>
            <w:webHidden/>
          </w:rPr>
          <w:fldChar w:fldCharType="separate"/>
        </w:r>
        <w:r>
          <w:rPr>
            <w:noProof/>
            <w:webHidden/>
          </w:rPr>
          <w:t>224</w:t>
        </w:r>
        <w:r>
          <w:rPr>
            <w:noProof/>
            <w:webHidden/>
          </w:rPr>
          <w:fldChar w:fldCharType="end"/>
        </w:r>
      </w:hyperlink>
    </w:p>
    <w:p w14:paraId="01F99218" w14:textId="76087D6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41" w:history="1">
        <w:r w:rsidRPr="003D3484">
          <w:rPr>
            <w:rStyle w:val="Hyperlink"/>
            <w:noProof/>
          </w:rPr>
          <w:t>6.4.3 X9.42 Diffie-Hellman public key objects</w:t>
        </w:r>
        <w:r>
          <w:rPr>
            <w:noProof/>
            <w:webHidden/>
          </w:rPr>
          <w:tab/>
        </w:r>
        <w:r>
          <w:rPr>
            <w:noProof/>
            <w:webHidden/>
          </w:rPr>
          <w:fldChar w:fldCharType="begin"/>
        </w:r>
        <w:r>
          <w:rPr>
            <w:noProof/>
            <w:webHidden/>
          </w:rPr>
          <w:instrText xml:space="preserve"> PAGEREF _Toc111203441 \h </w:instrText>
        </w:r>
        <w:r>
          <w:rPr>
            <w:noProof/>
            <w:webHidden/>
          </w:rPr>
        </w:r>
        <w:r>
          <w:rPr>
            <w:noProof/>
            <w:webHidden/>
          </w:rPr>
          <w:fldChar w:fldCharType="separate"/>
        </w:r>
        <w:r>
          <w:rPr>
            <w:noProof/>
            <w:webHidden/>
          </w:rPr>
          <w:t>224</w:t>
        </w:r>
        <w:r>
          <w:rPr>
            <w:noProof/>
            <w:webHidden/>
          </w:rPr>
          <w:fldChar w:fldCharType="end"/>
        </w:r>
      </w:hyperlink>
    </w:p>
    <w:p w14:paraId="5E6663D4" w14:textId="3B95D7A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42" w:history="1">
        <w:r w:rsidRPr="003D3484">
          <w:rPr>
            <w:rStyle w:val="Hyperlink"/>
            <w:noProof/>
          </w:rPr>
          <w:t>6.4.4 Diffie-Hellman private key objects</w:t>
        </w:r>
        <w:r>
          <w:rPr>
            <w:noProof/>
            <w:webHidden/>
          </w:rPr>
          <w:tab/>
        </w:r>
        <w:r>
          <w:rPr>
            <w:noProof/>
            <w:webHidden/>
          </w:rPr>
          <w:fldChar w:fldCharType="begin"/>
        </w:r>
        <w:r>
          <w:rPr>
            <w:noProof/>
            <w:webHidden/>
          </w:rPr>
          <w:instrText xml:space="preserve"> PAGEREF _Toc111203442 \h </w:instrText>
        </w:r>
        <w:r>
          <w:rPr>
            <w:noProof/>
            <w:webHidden/>
          </w:rPr>
        </w:r>
        <w:r>
          <w:rPr>
            <w:noProof/>
            <w:webHidden/>
          </w:rPr>
          <w:fldChar w:fldCharType="separate"/>
        </w:r>
        <w:r>
          <w:rPr>
            <w:noProof/>
            <w:webHidden/>
          </w:rPr>
          <w:t>225</w:t>
        </w:r>
        <w:r>
          <w:rPr>
            <w:noProof/>
            <w:webHidden/>
          </w:rPr>
          <w:fldChar w:fldCharType="end"/>
        </w:r>
      </w:hyperlink>
    </w:p>
    <w:p w14:paraId="1910B64E" w14:textId="3F68979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43" w:history="1">
        <w:r w:rsidRPr="003D3484">
          <w:rPr>
            <w:rStyle w:val="Hyperlink"/>
            <w:noProof/>
          </w:rPr>
          <w:t>6.4.5 X9.42 Diffie-Hellman private key objects</w:t>
        </w:r>
        <w:r>
          <w:rPr>
            <w:noProof/>
            <w:webHidden/>
          </w:rPr>
          <w:tab/>
        </w:r>
        <w:r>
          <w:rPr>
            <w:noProof/>
            <w:webHidden/>
          </w:rPr>
          <w:fldChar w:fldCharType="begin"/>
        </w:r>
        <w:r>
          <w:rPr>
            <w:noProof/>
            <w:webHidden/>
          </w:rPr>
          <w:instrText xml:space="preserve"> PAGEREF _Toc111203443 \h </w:instrText>
        </w:r>
        <w:r>
          <w:rPr>
            <w:noProof/>
            <w:webHidden/>
          </w:rPr>
        </w:r>
        <w:r>
          <w:rPr>
            <w:noProof/>
            <w:webHidden/>
          </w:rPr>
          <w:fldChar w:fldCharType="separate"/>
        </w:r>
        <w:r>
          <w:rPr>
            <w:noProof/>
            <w:webHidden/>
          </w:rPr>
          <w:t>226</w:t>
        </w:r>
        <w:r>
          <w:rPr>
            <w:noProof/>
            <w:webHidden/>
          </w:rPr>
          <w:fldChar w:fldCharType="end"/>
        </w:r>
      </w:hyperlink>
    </w:p>
    <w:p w14:paraId="312E833D" w14:textId="511FF3C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44" w:history="1">
        <w:r w:rsidRPr="003D3484">
          <w:rPr>
            <w:rStyle w:val="Hyperlink"/>
            <w:noProof/>
          </w:rPr>
          <w:t>6.4.6 Diffie-Hellman domain parameter objects</w:t>
        </w:r>
        <w:r>
          <w:rPr>
            <w:noProof/>
            <w:webHidden/>
          </w:rPr>
          <w:tab/>
        </w:r>
        <w:r>
          <w:rPr>
            <w:noProof/>
            <w:webHidden/>
          </w:rPr>
          <w:fldChar w:fldCharType="begin"/>
        </w:r>
        <w:r>
          <w:rPr>
            <w:noProof/>
            <w:webHidden/>
          </w:rPr>
          <w:instrText xml:space="preserve"> PAGEREF _Toc111203444 \h </w:instrText>
        </w:r>
        <w:r>
          <w:rPr>
            <w:noProof/>
            <w:webHidden/>
          </w:rPr>
        </w:r>
        <w:r>
          <w:rPr>
            <w:noProof/>
            <w:webHidden/>
          </w:rPr>
          <w:fldChar w:fldCharType="separate"/>
        </w:r>
        <w:r>
          <w:rPr>
            <w:noProof/>
            <w:webHidden/>
          </w:rPr>
          <w:t>227</w:t>
        </w:r>
        <w:r>
          <w:rPr>
            <w:noProof/>
            <w:webHidden/>
          </w:rPr>
          <w:fldChar w:fldCharType="end"/>
        </w:r>
      </w:hyperlink>
    </w:p>
    <w:p w14:paraId="606D77C7" w14:textId="7C269CD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45" w:history="1">
        <w:r w:rsidRPr="003D3484">
          <w:rPr>
            <w:rStyle w:val="Hyperlink"/>
            <w:noProof/>
          </w:rPr>
          <w:t>6.4.7 X9.42 Diffie-Hellman domain parameters objects</w:t>
        </w:r>
        <w:r>
          <w:rPr>
            <w:noProof/>
            <w:webHidden/>
          </w:rPr>
          <w:tab/>
        </w:r>
        <w:r>
          <w:rPr>
            <w:noProof/>
            <w:webHidden/>
          </w:rPr>
          <w:fldChar w:fldCharType="begin"/>
        </w:r>
        <w:r>
          <w:rPr>
            <w:noProof/>
            <w:webHidden/>
          </w:rPr>
          <w:instrText xml:space="preserve"> PAGEREF _Toc111203445 \h </w:instrText>
        </w:r>
        <w:r>
          <w:rPr>
            <w:noProof/>
            <w:webHidden/>
          </w:rPr>
        </w:r>
        <w:r>
          <w:rPr>
            <w:noProof/>
            <w:webHidden/>
          </w:rPr>
          <w:fldChar w:fldCharType="separate"/>
        </w:r>
        <w:r>
          <w:rPr>
            <w:noProof/>
            <w:webHidden/>
          </w:rPr>
          <w:t>227</w:t>
        </w:r>
        <w:r>
          <w:rPr>
            <w:noProof/>
            <w:webHidden/>
          </w:rPr>
          <w:fldChar w:fldCharType="end"/>
        </w:r>
      </w:hyperlink>
    </w:p>
    <w:p w14:paraId="6298E51B" w14:textId="20ED847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46" w:history="1">
        <w:r w:rsidRPr="003D3484">
          <w:rPr>
            <w:rStyle w:val="Hyperlink"/>
            <w:noProof/>
          </w:rPr>
          <w:t>6.4.8 PKCS #3 Diffie-Hellman key pair generation</w:t>
        </w:r>
        <w:r>
          <w:rPr>
            <w:noProof/>
            <w:webHidden/>
          </w:rPr>
          <w:tab/>
        </w:r>
        <w:r>
          <w:rPr>
            <w:noProof/>
            <w:webHidden/>
          </w:rPr>
          <w:fldChar w:fldCharType="begin"/>
        </w:r>
        <w:r>
          <w:rPr>
            <w:noProof/>
            <w:webHidden/>
          </w:rPr>
          <w:instrText xml:space="preserve"> PAGEREF _Toc111203446 \h </w:instrText>
        </w:r>
        <w:r>
          <w:rPr>
            <w:noProof/>
            <w:webHidden/>
          </w:rPr>
        </w:r>
        <w:r>
          <w:rPr>
            <w:noProof/>
            <w:webHidden/>
          </w:rPr>
          <w:fldChar w:fldCharType="separate"/>
        </w:r>
        <w:r>
          <w:rPr>
            <w:noProof/>
            <w:webHidden/>
          </w:rPr>
          <w:t>228</w:t>
        </w:r>
        <w:r>
          <w:rPr>
            <w:noProof/>
            <w:webHidden/>
          </w:rPr>
          <w:fldChar w:fldCharType="end"/>
        </w:r>
      </w:hyperlink>
    </w:p>
    <w:p w14:paraId="1E9A3884" w14:textId="66781FD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47" w:history="1">
        <w:r w:rsidRPr="003D3484">
          <w:rPr>
            <w:rStyle w:val="Hyperlink"/>
            <w:noProof/>
          </w:rPr>
          <w:t>6.4.9 PKCS #3 Diffie-Hellman domain parameter generation</w:t>
        </w:r>
        <w:r>
          <w:rPr>
            <w:noProof/>
            <w:webHidden/>
          </w:rPr>
          <w:tab/>
        </w:r>
        <w:r>
          <w:rPr>
            <w:noProof/>
            <w:webHidden/>
          </w:rPr>
          <w:fldChar w:fldCharType="begin"/>
        </w:r>
        <w:r>
          <w:rPr>
            <w:noProof/>
            <w:webHidden/>
          </w:rPr>
          <w:instrText xml:space="preserve"> PAGEREF _Toc111203447 \h </w:instrText>
        </w:r>
        <w:r>
          <w:rPr>
            <w:noProof/>
            <w:webHidden/>
          </w:rPr>
        </w:r>
        <w:r>
          <w:rPr>
            <w:noProof/>
            <w:webHidden/>
          </w:rPr>
          <w:fldChar w:fldCharType="separate"/>
        </w:r>
        <w:r>
          <w:rPr>
            <w:noProof/>
            <w:webHidden/>
          </w:rPr>
          <w:t>229</w:t>
        </w:r>
        <w:r>
          <w:rPr>
            <w:noProof/>
            <w:webHidden/>
          </w:rPr>
          <w:fldChar w:fldCharType="end"/>
        </w:r>
      </w:hyperlink>
    </w:p>
    <w:p w14:paraId="1D76F586" w14:textId="3522A8F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48" w:history="1">
        <w:r w:rsidRPr="003D3484">
          <w:rPr>
            <w:rStyle w:val="Hyperlink"/>
            <w:noProof/>
          </w:rPr>
          <w:t>6.4.10 PKCS #3 Diffie-Hellman key derivation</w:t>
        </w:r>
        <w:r>
          <w:rPr>
            <w:noProof/>
            <w:webHidden/>
          </w:rPr>
          <w:tab/>
        </w:r>
        <w:r>
          <w:rPr>
            <w:noProof/>
            <w:webHidden/>
          </w:rPr>
          <w:fldChar w:fldCharType="begin"/>
        </w:r>
        <w:r>
          <w:rPr>
            <w:noProof/>
            <w:webHidden/>
          </w:rPr>
          <w:instrText xml:space="preserve"> PAGEREF _Toc111203448 \h </w:instrText>
        </w:r>
        <w:r>
          <w:rPr>
            <w:noProof/>
            <w:webHidden/>
          </w:rPr>
        </w:r>
        <w:r>
          <w:rPr>
            <w:noProof/>
            <w:webHidden/>
          </w:rPr>
          <w:fldChar w:fldCharType="separate"/>
        </w:r>
        <w:r>
          <w:rPr>
            <w:noProof/>
            <w:webHidden/>
          </w:rPr>
          <w:t>229</w:t>
        </w:r>
        <w:r>
          <w:rPr>
            <w:noProof/>
            <w:webHidden/>
          </w:rPr>
          <w:fldChar w:fldCharType="end"/>
        </w:r>
      </w:hyperlink>
    </w:p>
    <w:p w14:paraId="77B5D9C9" w14:textId="4095174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49" w:history="1">
        <w:r w:rsidRPr="003D3484">
          <w:rPr>
            <w:rStyle w:val="Hyperlink"/>
            <w:noProof/>
          </w:rPr>
          <w:t>6.4.11 X9.42 Diffie-Hellman mechanism parameters</w:t>
        </w:r>
        <w:r>
          <w:rPr>
            <w:noProof/>
            <w:webHidden/>
          </w:rPr>
          <w:tab/>
        </w:r>
        <w:r>
          <w:rPr>
            <w:noProof/>
            <w:webHidden/>
          </w:rPr>
          <w:fldChar w:fldCharType="begin"/>
        </w:r>
        <w:r>
          <w:rPr>
            <w:noProof/>
            <w:webHidden/>
          </w:rPr>
          <w:instrText xml:space="preserve"> PAGEREF _Toc111203449 \h </w:instrText>
        </w:r>
        <w:r>
          <w:rPr>
            <w:noProof/>
            <w:webHidden/>
          </w:rPr>
        </w:r>
        <w:r>
          <w:rPr>
            <w:noProof/>
            <w:webHidden/>
          </w:rPr>
          <w:fldChar w:fldCharType="separate"/>
        </w:r>
        <w:r>
          <w:rPr>
            <w:noProof/>
            <w:webHidden/>
          </w:rPr>
          <w:t>230</w:t>
        </w:r>
        <w:r>
          <w:rPr>
            <w:noProof/>
            <w:webHidden/>
          </w:rPr>
          <w:fldChar w:fldCharType="end"/>
        </w:r>
      </w:hyperlink>
    </w:p>
    <w:p w14:paraId="1670F87F" w14:textId="262A23B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50" w:history="1">
        <w:r w:rsidRPr="003D3484">
          <w:rPr>
            <w:rStyle w:val="Hyperlink"/>
            <w:noProof/>
          </w:rPr>
          <w:t>6.4.12 X9.42 Diffie-Hellman key pair generation</w:t>
        </w:r>
        <w:r>
          <w:rPr>
            <w:noProof/>
            <w:webHidden/>
          </w:rPr>
          <w:tab/>
        </w:r>
        <w:r>
          <w:rPr>
            <w:noProof/>
            <w:webHidden/>
          </w:rPr>
          <w:fldChar w:fldCharType="begin"/>
        </w:r>
        <w:r>
          <w:rPr>
            <w:noProof/>
            <w:webHidden/>
          </w:rPr>
          <w:instrText xml:space="preserve"> PAGEREF _Toc111203450 \h </w:instrText>
        </w:r>
        <w:r>
          <w:rPr>
            <w:noProof/>
            <w:webHidden/>
          </w:rPr>
        </w:r>
        <w:r>
          <w:rPr>
            <w:noProof/>
            <w:webHidden/>
          </w:rPr>
          <w:fldChar w:fldCharType="separate"/>
        </w:r>
        <w:r>
          <w:rPr>
            <w:noProof/>
            <w:webHidden/>
          </w:rPr>
          <w:t>232</w:t>
        </w:r>
        <w:r>
          <w:rPr>
            <w:noProof/>
            <w:webHidden/>
          </w:rPr>
          <w:fldChar w:fldCharType="end"/>
        </w:r>
      </w:hyperlink>
    </w:p>
    <w:p w14:paraId="06F9D903" w14:textId="4CD6C4C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51" w:history="1">
        <w:r w:rsidRPr="003D3484">
          <w:rPr>
            <w:rStyle w:val="Hyperlink"/>
            <w:noProof/>
          </w:rPr>
          <w:t>6.4.13 X9.42 Diffie-Hellman domain parameter generation</w:t>
        </w:r>
        <w:r>
          <w:rPr>
            <w:noProof/>
            <w:webHidden/>
          </w:rPr>
          <w:tab/>
        </w:r>
        <w:r>
          <w:rPr>
            <w:noProof/>
            <w:webHidden/>
          </w:rPr>
          <w:fldChar w:fldCharType="begin"/>
        </w:r>
        <w:r>
          <w:rPr>
            <w:noProof/>
            <w:webHidden/>
          </w:rPr>
          <w:instrText xml:space="preserve"> PAGEREF _Toc111203451 \h </w:instrText>
        </w:r>
        <w:r>
          <w:rPr>
            <w:noProof/>
            <w:webHidden/>
          </w:rPr>
        </w:r>
        <w:r>
          <w:rPr>
            <w:noProof/>
            <w:webHidden/>
          </w:rPr>
          <w:fldChar w:fldCharType="separate"/>
        </w:r>
        <w:r>
          <w:rPr>
            <w:noProof/>
            <w:webHidden/>
          </w:rPr>
          <w:t>233</w:t>
        </w:r>
        <w:r>
          <w:rPr>
            <w:noProof/>
            <w:webHidden/>
          </w:rPr>
          <w:fldChar w:fldCharType="end"/>
        </w:r>
      </w:hyperlink>
    </w:p>
    <w:p w14:paraId="3A06F665" w14:textId="6B44795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52" w:history="1">
        <w:r w:rsidRPr="003D3484">
          <w:rPr>
            <w:rStyle w:val="Hyperlink"/>
            <w:noProof/>
          </w:rPr>
          <w:t>6.4.14 X9.42 Diffie-Hellman key derivation</w:t>
        </w:r>
        <w:r>
          <w:rPr>
            <w:noProof/>
            <w:webHidden/>
          </w:rPr>
          <w:tab/>
        </w:r>
        <w:r>
          <w:rPr>
            <w:noProof/>
            <w:webHidden/>
          </w:rPr>
          <w:fldChar w:fldCharType="begin"/>
        </w:r>
        <w:r>
          <w:rPr>
            <w:noProof/>
            <w:webHidden/>
          </w:rPr>
          <w:instrText xml:space="preserve"> PAGEREF _Toc111203452 \h </w:instrText>
        </w:r>
        <w:r>
          <w:rPr>
            <w:noProof/>
            <w:webHidden/>
          </w:rPr>
        </w:r>
        <w:r>
          <w:rPr>
            <w:noProof/>
            <w:webHidden/>
          </w:rPr>
          <w:fldChar w:fldCharType="separate"/>
        </w:r>
        <w:r>
          <w:rPr>
            <w:noProof/>
            <w:webHidden/>
          </w:rPr>
          <w:t>233</w:t>
        </w:r>
        <w:r>
          <w:rPr>
            <w:noProof/>
            <w:webHidden/>
          </w:rPr>
          <w:fldChar w:fldCharType="end"/>
        </w:r>
      </w:hyperlink>
    </w:p>
    <w:p w14:paraId="38276446" w14:textId="1D7329C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53" w:history="1">
        <w:r w:rsidRPr="003D3484">
          <w:rPr>
            <w:rStyle w:val="Hyperlink"/>
            <w:noProof/>
          </w:rPr>
          <w:t>6.4.15 X9.42 Diffie-Hellman hybrid key derivation</w:t>
        </w:r>
        <w:r>
          <w:rPr>
            <w:noProof/>
            <w:webHidden/>
          </w:rPr>
          <w:tab/>
        </w:r>
        <w:r>
          <w:rPr>
            <w:noProof/>
            <w:webHidden/>
          </w:rPr>
          <w:fldChar w:fldCharType="begin"/>
        </w:r>
        <w:r>
          <w:rPr>
            <w:noProof/>
            <w:webHidden/>
          </w:rPr>
          <w:instrText xml:space="preserve"> PAGEREF _Toc111203453 \h </w:instrText>
        </w:r>
        <w:r>
          <w:rPr>
            <w:noProof/>
            <w:webHidden/>
          </w:rPr>
        </w:r>
        <w:r>
          <w:rPr>
            <w:noProof/>
            <w:webHidden/>
          </w:rPr>
          <w:fldChar w:fldCharType="separate"/>
        </w:r>
        <w:r>
          <w:rPr>
            <w:noProof/>
            <w:webHidden/>
          </w:rPr>
          <w:t>234</w:t>
        </w:r>
        <w:r>
          <w:rPr>
            <w:noProof/>
            <w:webHidden/>
          </w:rPr>
          <w:fldChar w:fldCharType="end"/>
        </w:r>
      </w:hyperlink>
    </w:p>
    <w:p w14:paraId="5A3E9444" w14:textId="6AF4B02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54" w:history="1">
        <w:r w:rsidRPr="003D3484">
          <w:rPr>
            <w:rStyle w:val="Hyperlink"/>
            <w:noProof/>
          </w:rPr>
          <w:t>6.4.16 X9.42 Diffie-Hellman Menezes-Qu-Vanstone key derivation</w:t>
        </w:r>
        <w:r>
          <w:rPr>
            <w:noProof/>
            <w:webHidden/>
          </w:rPr>
          <w:tab/>
        </w:r>
        <w:r>
          <w:rPr>
            <w:noProof/>
            <w:webHidden/>
          </w:rPr>
          <w:fldChar w:fldCharType="begin"/>
        </w:r>
        <w:r>
          <w:rPr>
            <w:noProof/>
            <w:webHidden/>
          </w:rPr>
          <w:instrText xml:space="preserve"> PAGEREF _Toc111203454 \h </w:instrText>
        </w:r>
        <w:r>
          <w:rPr>
            <w:noProof/>
            <w:webHidden/>
          </w:rPr>
        </w:r>
        <w:r>
          <w:rPr>
            <w:noProof/>
            <w:webHidden/>
          </w:rPr>
          <w:fldChar w:fldCharType="separate"/>
        </w:r>
        <w:r>
          <w:rPr>
            <w:noProof/>
            <w:webHidden/>
          </w:rPr>
          <w:t>234</w:t>
        </w:r>
        <w:r>
          <w:rPr>
            <w:noProof/>
            <w:webHidden/>
          </w:rPr>
          <w:fldChar w:fldCharType="end"/>
        </w:r>
      </w:hyperlink>
    </w:p>
    <w:p w14:paraId="2DCACF71" w14:textId="04DAB39F"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455" w:history="1">
        <w:r w:rsidRPr="003D3484">
          <w:rPr>
            <w:rStyle w:val="Hyperlink"/>
            <w:noProof/>
          </w:rPr>
          <w:t>6.5 Extended Triple Diffie-Hellman (x3dh)</w:t>
        </w:r>
        <w:r>
          <w:rPr>
            <w:noProof/>
            <w:webHidden/>
          </w:rPr>
          <w:tab/>
        </w:r>
        <w:r>
          <w:rPr>
            <w:noProof/>
            <w:webHidden/>
          </w:rPr>
          <w:fldChar w:fldCharType="begin"/>
        </w:r>
        <w:r>
          <w:rPr>
            <w:noProof/>
            <w:webHidden/>
          </w:rPr>
          <w:instrText xml:space="preserve"> PAGEREF _Toc111203455 \h </w:instrText>
        </w:r>
        <w:r>
          <w:rPr>
            <w:noProof/>
            <w:webHidden/>
          </w:rPr>
        </w:r>
        <w:r>
          <w:rPr>
            <w:noProof/>
            <w:webHidden/>
          </w:rPr>
          <w:fldChar w:fldCharType="separate"/>
        </w:r>
        <w:r>
          <w:rPr>
            <w:noProof/>
            <w:webHidden/>
          </w:rPr>
          <w:t>235</w:t>
        </w:r>
        <w:r>
          <w:rPr>
            <w:noProof/>
            <w:webHidden/>
          </w:rPr>
          <w:fldChar w:fldCharType="end"/>
        </w:r>
      </w:hyperlink>
    </w:p>
    <w:p w14:paraId="5884FA9D" w14:textId="1BCE938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56" w:history="1">
        <w:r w:rsidRPr="003D3484">
          <w:rPr>
            <w:rStyle w:val="Hyperlink"/>
            <w:noProof/>
          </w:rPr>
          <w:t>6.5.1 Definitions</w:t>
        </w:r>
        <w:r>
          <w:rPr>
            <w:noProof/>
            <w:webHidden/>
          </w:rPr>
          <w:tab/>
        </w:r>
        <w:r>
          <w:rPr>
            <w:noProof/>
            <w:webHidden/>
          </w:rPr>
          <w:fldChar w:fldCharType="begin"/>
        </w:r>
        <w:r>
          <w:rPr>
            <w:noProof/>
            <w:webHidden/>
          </w:rPr>
          <w:instrText xml:space="preserve"> PAGEREF _Toc111203456 \h </w:instrText>
        </w:r>
        <w:r>
          <w:rPr>
            <w:noProof/>
            <w:webHidden/>
          </w:rPr>
        </w:r>
        <w:r>
          <w:rPr>
            <w:noProof/>
            <w:webHidden/>
          </w:rPr>
          <w:fldChar w:fldCharType="separate"/>
        </w:r>
        <w:r>
          <w:rPr>
            <w:noProof/>
            <w:webHidden/>
          </w:rPr>
          <w:t>235</w:t>
        </w:r>
        <w:r>
          <w:rPr>
            <w:noProof/>
            <w:webHidden/>
          </w:rPr>
          <w:fldChar w:fldCharType="end"/>
        </w:r>
      </w:hyperlink>
    </w:p>
    <w:p w14:paraId="008F4DB4" w14:textId="6C3E84B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57" w:history="1">
        <w:r w:rsidRPr="003D3484">
          <w:rPr>
            <w:rStyle w:val="Hyperlink"/>
            <w:noProof/>
          </w:rPr>
          <w:t>6.5.2 Extended Triple Diffie-Hellman key objects</w:t>
        </w:r>
        <w:r>
          <w:rPr>
            <w:noProof/>
            <w:webHidden/>
          </w:rPr>
          <w:tab/>
        </w:r>
        <w:r>
          <w:rPr>
            <w:noProof/>
            <w:webHidden/>
          </w:rPr>
          <w:fldChar w:fldCharType="begin"/>
        </w:r>
        <w:r>
          <w:rPr>
            <w:noProof/>
            <w:webHidden/>
          </w:rPr>
          <w:instrText xml:space="preserve"> PAGEREF _Toc111203457 \h </w:instrText>
        </w:r>
        <w:r>
          <w:rPr>
            <w:noProof/>
            <w:webHidden/>
          </w:rPr>
        </w:r>
        <w:r>
          <w:rPr>
            <w:noProof/>
            <w:webHidden/>
          </w:rPr>
          <w:fldChar w:fldCharType="separate"/>
        </w:r>
        <w:r>
          <w:rPr>
            <w:noProof/>
            <w:webHidden/>
          </w:rPr>
          <w:t>235</w:t>
        </w:r>
        <w:r>
          <w:rPr>
            <w:noProof/>
            <w:webHidden/>
          </w:rPr>
          <w:fldChar w:fldCharType="end"/>
        </w:r>
      </w:hyperlink>
    </w:p>
    <w:p w14:paraId="14A49EC0" w14:textId="5135979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58" w:history="1">
        <w:r w:rsidRPr="003D3484">
          <w:rPr>
            <w:rStyle w:val="Hyperlink"/>
            <w:noProof/>
          </w:rPr>
          <w:t>6.5.3 Initiating an Extended Triple Diffie-Hellman key exchange</w:t>
        </w:r>
        <w:r>
          <w:rPr>
            <w:noProof/>
            <w:webHidden/>
          </w:rPr>
          <w:tab/>
        </w:r>
        <w:r>
          <w:rPr>
            <w:noProof/>
            <w:webHidden/>
          </w:rPr>
          <w:fldChar w:fldCharType="begin"/>
        </w:r>
        <w:r>
          <w:rPr>
            <w:noProof/>
            <w:webHidden/>
          </w:rPr>
          <w:instrText xml:space="preserve"> PAGEREF _Toc111203458 \h </w:instrText>
        </w:r>
        <w:r>
          <w:rPr>
            <w:noProof/>
            <w:webHidden/>
          </w:rPr>
        </w:r>
        <w:r>
          <w:rPr>
            <w:noProof/>
            <w:webHidden/>
          </w:rPr>
          <w:fldChar w:fldCharType="separate"/>
        </w:r>
        <w:r>
          <w:rPr>
            <w:noProof/>
            <w:webHidden/>
          </w:rPr>
          <w:t>235</w:t>
        </w:r>
        <w:r>
          <w:rPr>
            <w:noProof/>
            <w:webHidden/>
          </w:rPr>
          <w:fldChar w:fldCharType="end"/>
        </w:r>
      </w:hyperlink>
    </w:p>
    <w:p w14:paraId="0A6AF39C" w14:textId="1A8E778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59" w:history="1">
        <w:r w:rsidRPr="003D3484">
          <w:rPr>
            <w:rStyle w:val="Hyperlink"/>
            <w:noProof/>
          </w:rPr>
          <w:t>6.5.4 Responding to an Extended Triple Diffie-Hellman key exchange</w:t>
        </w:r>
        <w:r>
          <w:rPr>
            <w:noProof/>
            <w:webHidden/>
          </w:rPr>
          <w:tab/>
        </w:r>
        <w:r>
          <w:rPr>
            <w:noProof/>
            <w:webHidden/>
          </w:rPr>
          <w:fldChar w:fldCharType="begin"/>
        </w:r>
        <w:r>
          <w:rPr>
            <w:noProof/>
            <w:webHidden/>
          </w:rPr>
          <w:instrText xml:space="preserve"> PAGEREF _Toc111203459 \h </w:instrText>
        </w:r>
        <w:r>
          <w:rPr>
            <w:noProof/>
            <w:webHidden/>
          </w:rPr>
        </w:r>
        <w:r>
          <w:rPr>
            <w:noProof/>
            <w:webHidden/>
          </w:rPr>
          <w:fldChar w:fldCharType="separate"/>
        </w:r>
        <w:r>
          <w:rPr>
            <w:noProof/>
            <w:webHidden/>
          </w:rPr>
          <w:t>236</w:t>
        </w:r>
        <w:r>
          <w:rPr>
            <w:noProof/>
            <w:webHidden/>
          </w:rPr>
          <w:fldChar w:fldCharType="end"/>
        </w:r>
      </w:hyperlink>
    </w:p>
    <w:p w14:paraId="44106E11" w14:textId="5853E96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60" w:history="1">
        <w:r w:rsidRPr="003D3484">
          <w:rPr>
            <w:rStyle w:val="Hyperlink"/>
            <w:noProof/>
          </w:rPr>
          <w:t>6.5.5 Extended Triple Diffie-Hellman parameters</w:t>
        </w:r>
        <w:r>
          <w:rPr>
            <w:noProof/>
            <w:webHidden/>
          </w:rPr>
          <w:tab/>
        </w:r>
        <w:r>
          <w:rPr>
            <w:noProof/>
            <w:webHidden/>
          </w:rPr>
          <w:fldChar w:fldCharType="begin"/>
        </w:r>
        <w:r>
          <w:rPr>
            <w:noProof/>
            <w:webHidden/>
          </w:rPr>
          <w:instrText xml:space="preserve"> PAGEREF _Toc111203460 \h </w:instrText>
        </w:r>
        <w:r>
          <w:rPr>
            <w:noProof/>
            <w:webHidden/>
          </w:rPr>
        </w:r>
        <w:r>
          <w:rPr>
            <w:noProof/>
            <w:webHidden/>
          </w:rPr>
          <w:fldChar w:fldCharType="separate"/>
        </w:r>
        <w:r>
          <w:rPr>
            <w:noProof/>
            <w:webHidden/>
          </w:rPr>
          <w:t>237</w:t>
        </w:r>
        <w:r>
          <w:rPr>
            <w:noProof/>
            <w:webHidden/>
          </w:rPr>
          <w:fldChar w:fldCharType="end"/>
        </w:r>
      </w:hyperlink>
    </w:p>
    <w:p w14:paraId="455B61D2" w14:textId="2A97E2E8"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461" w:history="1">
        <w:r w:rsidRPr="003D3484">
          <w:rPr>
            <w:rStyle w:val="Hyperlink"/>
            <w:noProof/>
          </w:rPr>
          <w:t>6.6 Double Ratchet</w:t>
        </w:r>
        <w:r>
          <w:rPr>
            <w:noProof/>
            <w:webHidden/>
          </w:rPr>
          <w:tab/>
        </w:r>
        <w:r>
          <w:rPr>
            <w:noProof/>
            <w:webHidden/>
          </w:rPr>
          <w:fldChar w:fldCharType="begin"/>
        </w:r>
        <w:r>
          <w:rPr>
            <w:noProof/>
            <w:webHidden/>
          </w:rPr>
          <w:instrText xml:space="preserve"> PAGEREF _Toc111203461 \h </w:instrText>
        </w:r>
        <w:r>
          <w:rPr>
            <w:noProof/>
            <w:webHidden/>
          </w:rPr>
        </w:r>
        <w:r>
          <w:rPr>
            <w:noProof/>
            <w:webHidden/>
          </w:rPr>
          <w:fldChar w:fldCharType="separate"/>
        </w:r>
        <w:r>
          <w:rPr>
            <w:noProof/>
            <w:webHidden/>
          </w:rPr>
          <w:t>238</w:t>
        </w:r>
        <w:r>
          <w:rPr>
            <w:noProof/>
            <w:webHidden/>
          </w:rPr>
          <w:fldChar w:fldCharType="end"/>
        </w:r>
      </w:hyperlink>
    </w:p>
    <w:p w14:paraId="5DC49D23" w14:textId="7B190B8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62" w:history="1">
        <w:r w:rsidRPr="003D3484">
          <w:rPr>
            <w:rStyle w:val="Hyperlink"/>
            <w:noProof/>
          </w:rPr>
          <w:t>6.6.1 Definitions</w:t>
        </w:r>
        <w:r>
          <w:rPr>
            <w:noProof/>
            <w:webHidden/>
          </w:rPr>
          <w:tab/>
        </w:r>
        <w:r>
          <w:rPr>
            <w:noProof/>
            <w:webHidden/>
          </w:rPr>
          <w:fldChar w:fldCharType="begin"/>
        </w:r>
        <w:r>
          <w:rPr>
            <w:noProof/>
            <w:webHidden/>
          </w:rPr>
          <w:instrText xml:space="preserve"> PAGEREF _Toc111203462 \h </w:instrText>
        </w:r>
        <w:r>
          <w:rPr>
            <w:noProof/>
            <w:webHidden/>
          </w:rPr>
        </w:r>
        <w:r>
          <w:rPr>
            <w:noProof/>
            <w:webHidden/>
          </w:rPr>
          <w:fldChar w:fldCharType="separate"/>
        </w:r>
        <w:r>
          <w:rPr>
            <w:noProof/>
            <w:webHidden/>
          </w:rPr>
          <w:t>238</w:t>
        </w:r>
        <w:r>
          <w:rPr>
            <w:noProof/>
            <w:webHidden/>
          </w:rPr>
          <w:fldChar w:fldCharType="end"/>
        </w:r>
      </w:hyperlink>
    </w:p>
    <w:p w14:paraId="5ACD3E7A" w14:textId="64588F6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63" w:history="1">
        <w:r w:rsidRPr="003D3484">
          <w:rPr>
            <w:rStyle w:val="Hyperlink"/>
            <w:noProof/>
          </w:rPr>
          <w:t>6.6.2 Double Ratchet secret key objects</w:t>
        </w:r>
        <w:r>
          <w:rPr>
            <w:noProof/>
            <w:webHidden/>
          </w:rPr>
          <w:tab/>
        </w:r>
        <w:r>
          <w:rPr>
            <w:noProof/>
            <w:webHidden/>
          </w:rPr>
          <w:fldChar w:fldCharType="begin"/>
        </w:r>
        <w:r>
          <w:rPr>
            <w:noProof/>
            <w:webHidden/>
          </w:rPr>
          <w:instrText xml:space="preserve"> PAGEREF _Toc111203463 \h </w:instrText>
        </w:r>
        <w:r>
          <w:rPr>
            <w:noProof/>
            <w:webHidden/>
          </w:rPr>
        </w:r>
        <w:r>
          <w:rPr>
            <w:noProof/>
            <w:webHidden/>
          </w:rPr>
          <w:fldChar w:fldCharType="separate"/>
        </w:r>
        <w:r>
          <w:rPr>
            <w:noProof/>
            <w:webHidden/>
          </w:rPr>
          <w:t>238</w:t>
        </w:r>
        <w:r>
          <w:rPr>
            <w:noProof/>
            <w:webHidden/>
          </w:rPr>
          <w:fldChar w:fldCharType="end"/>
        </w:r>
      </w:hyperlink>
    </w:p>
    <w:p w14:paraId="0EE2A457" w14:textId="304BA66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64" w:history="1">
        <w:r w:rsidRPr="003D3484">
          <w:rPr>
            <w:rStyle w:val="Hyperlink"/>
            <w:noProof/>
          </w:rPr>
          <w:t>6.6.3 Double Ratchet key derivation</w:t>
        </w:r>
        <w:r>
          <w:rPr>
            <w:noProof/>
            <w:webHidden/>
          </w:rPr>
          <w:tab/>
        </w:r>
        <w:r>
          <w:rPr>
            <w:noProof/>
            <w:webHidden/>
          </w:rPr>
          <w:fldChar w:fldCharType="begin"/>
        </w:r>
        <w:r>
          <w:rPr>
            <w:noProof/>
            <w:webHidden/>
          </w:rPr>
          <w:instrText xml:space="preserve"> PAGEREF _Toc111203464 \h </w:instrText>
        </w:r>
        <w:r>
          <w:rPr>
            <w:noProof/>
            <w:webHidden/>
          </w:rPr>
        </w:r>
        <w:r>
          <w:rPr>
            <w:noProof/>
            <w:webHidden/>
          </w:rPr>
          <w:fldChar w:fldCharType="separate"/>
        </w:r>
        <w:r>
          <w:rPr>
            <w:noProof/>
            <w:webHidden/>
          </w:rPr>
          <w:t>239</w:t>
        </w:r>
        <w:r>
          <w:rPr>
            <w:noProof/>
            <w:webHidden/>
          </w:rPr>
          <w:fldChar w:fldCharType="end"/>
        </w:r>
      </w:hyperlink>
    </w:p>
    <w:p w14:paraId="27C7652A" w14:textId="4F78716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65" w:history="1">
        <w:r w:rsidRPr="003D3484">
          <w:rPr>
            <w:rStyle w:val="Hyperlink"/>
            <w:noProof/>
          </w:rPr>
          <w:t>6.6.4 Double Ratchet Encryption mechanism</w:t>
        </w:r>
        <w:r>
          <w:rPr>
            <w:noProof/>
            <w:webHidden/>
          </w:rPr>
          <w:tab/>
        </w:r>
        <w:r>
          <w:rPr>
            <w:noProof/>
            <w:webHidden/>
          </w:rPr>
          <w:fldChar w:fldCharType="begin"/>
        </w:r>
        <w:r>
          <w:rPr>
            <w:noProof/>
            <w:webHidden/>
          </w:rPr>
          <w:instrText xml:space="preserve"> PAGEREF _Toc111203465 \h </w:instrText>
        </w:r>
        <w:r>
          <w:rPr>
            <w:noProof/>
            <w:webHidden/>
          </w:rPr>
        </w:r>
        <w:r>
          <w:rPr>
            <w:noProof/>
            <w:webHidden/>
          </w:rPr>
          <w:fldChar w:fldCharType="separate"/>
        </w:r>
        <w:r>
          <w:rPr>
            <w:noProof/>
            <w:webHidden/>
          </w:rPr>
          <w:t>240</w:t>
        </w:r>
        <w:r>
          <w:rPr>
            <w:noProof/>
            <w:webHidden/>
          </w:rPr>
          <w:fldChar w:fldCharType="end"/>
        </w:r>
      </w:hyperlink>
    </w:p>
    <w:p w14:paraId="2780C1A5" w14:textId="746BA17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66" w:history="1">
        <w:r w:rsidRPr="003D3484">
          <w:rPr>
            <w:rStyle w:val="Hyperlink"/>
            <w:noProof/>
          </w:rPr>
          <w:t>6.6.5 Double Ratchet parameters</w:t>
        </w:r>
        <w:r>
          <w:rPr>
            <w:noProof/>
            <w:webHidden/>
          </w:rPr>
          <w:tab/>
        </w:r>
        <w:r>
          <w:rPr>
            <w:noProof/>
            <w:webHidden/>
          </w:rPr>
          <w:fldChar w:fldCharType="begin"/>
        </w:r>
        <w:r>
          <w:rPr>
            <w:noProof/>
            <w:webHidden/>
          </w:rPr>
          <w:instrText xml:space="preserve"> PAGEREF _Toc111203466 \h </w:instrText>
        </w:r>
        <w:r>
          <w:rPr>
            <w:noProof/>
            <w:webHidden/>
          </w:rPr>
        </w:r>
        <w:r>
          <w:rPr>
            <w:noProof/>
            <w:webHidden/>
          </w:rPr>
          <w:fldChar w:fldCharType="separate"/>
        </w:r>
        <w:r>
          <w:rPr>
            <w:noProof/>
            <w:webHidden/>
          </w:rPr>
          <w:t>241</w:t>
        </w:r>
        <w:r>
          <w:rPr>
            <w:noProof/>
            <w:webHidden/>
          </w:rPr>
          <w:fldChar w:fldCharType="end"/>
        </w:r>
      </w:hyperlink>
    </w:p>
    <w:p w14:paraId="11919210" w14:textId="4ED446B5"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467" w:history="1">
        <w:r w:rsidRPr="003D3484">
          <w:rPr>
            <w:rStyle w:val="Hyperlink"/>
            <w:noProof/>
          </w:rPr>
          <w:t>6.7 Wrapping/unwrapping private keys</w:t>
        </w:r>
        <w:r>
          <w:rPr>
            <w:noProof/>
            <w:webHidden/>
          </w:rPr>
          <w:tab/>
        </w:r>
        <w:r>
          <w:rPr>
            <w:noProof/>
            <w:webHidden/>
          </w:rPr>
          <w:fldChar w:fldCharType="begin"/>
        </w:r>
        <w:r>
          <w:rPr>
            <w:noProof/>
            <w:webHidden/>
          </w:rPr>
          <w:instrText xml:space="preserve"> PAGEREF _Toc111203467 \h </w:instrText>
        </w:r>
        <w:r>
          <w:rPr>
            <w:noProof/>
            <w:webHidden/>
          </w:rPr>
        </w:r>
        <w:r>
          <w:rPr>
            <w:noProof/>
            <w:webHidden/>
          </w:rPr>
          <w:fldChar w:fldCharType="separate"/>
        </w:r>
        <w:r>
          <w:rPr>
            <w:noProof/>
            <w:webHidden/>
          </w:rPr>
          <w:t>241</w:t>
        </w:r>
        <w:r>
          <w:rPr>
            <w:noProof/>
            <w:webHidden/>
          </w:rPr>
          <w:fldChar w:fldCharType="end"/>
        </w:r>
      </w:hyperlink>
    </w:p>
    <w:p w14:paraId="189D2F5B" w14:textId="1C2F5256"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468" w:history="1">
        <w:r w:rsidRPr="003D3484">
          <w:rPr>
            <w:rStyle w:val="Hyperlink"/>
            <w:noProof/>
          </w:rPr>
          <w:t>6.8 Generic secret key</w:t>
        </w:r>
        <w:r>
          <w:rPr>
            <w:noProof/>
            <w:webHidden/>
          </w:rPr>
          <w:tab/>
        </w:r>
        <w:r>
          <w:rPr>
            <w:noProof/>
            <w:webHidden/>
          </w:rPr>
          <w:fldChar w:fldCharType="begin"/>
        </w:r>
        <w:r>
          <w:rPr>
            <w:noProof/>
            <w:webHidden/>
          </w:rPr>
          <w:instrText xml:space="preserve"> PAGEREF _Toc111203468 \h </w:instrText>
        </w:r>
        <w:r>
          <w:rPr>
            <w:noProof/>
            <w:webHidden/>
          </w:rPr>
        </w:r>
        <w:r>
          <w:rPr>
            <w:noProof/>
            <w:webHidden/>
          </w:rPr>
          <w:fldChar w:fldCharType="separate"/>
        </w:r>
        <w:r>
          <w:rPr>
            <w:noProof/>
            <w:webHidden/>
          </w:rPr>
          <w:t>243</w:t>
        </w:r>
        <w:r>
          <w:rPr>
            <w:noProof/>
            <w:webHidden/>
          </w:rPr>
          <w:fldChar w:fldCharType="end"/>
        </w:r>
      </w:hyperlink>
    </w:p>
    <w:p w14:paraId="612E6ABB" w14:textId="72C4BAE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69" w:history="1">
        <w:r w:rsidRPr="003D3484">
          <w:rPr>
            <w:rStyle w:val="Hyperlink"/>
            <w:noProof/>
          </w:rPr>
          <w:t>6.8.1 Definitions</w:t>
        </w:r>
        <w:r>
          <w:rPr>
            <w:noProof/>
            <w:webHidden/>
          </w:rPr>
          <w:tab/>
        </w:r>
        <w:r>
          <w:rPr>
            <w:noProof/>
            <w:webHidden/>
          </w:rPr>
          <w:fldChar w:fldCharType="begin"/>
        </w:r>
        <w:r>
          <w:rPr>
            <w:noProof/>
            <w:webHidden/>
          </w:rPr>
          <w:instrText xml:space="preserve"> PAGEREF _Toc111203469 \h </w:instrText>
        </w:r>
        <w:r>
          <w:rPr>
            <w:noProof/>
            <w:webHidden/>
          </w:rPr>
        </w:r>
        <w:r>
          <w:rPr>
            <w:noProof/>
            <w:webHidden/>
          </w:rPr>
          <w:fldChar w:fldCharType="separate"/>
        </w:r>
        <w:r>
          <w:rPr>
            <w:noProof/>
            <w:webHidden/>
          </w:rPr>
          <w:t>244</w:t>
        </w:r>
        <w:r>
          <w:rPr>
            <w:noProof/>
            <w:webHidden/>
          </w:rPr>
          <w:fldChar w:fldCharType="end"/>
        </w:r>
      </w:hyperlink>
    </w:p>
    <w:p w14:paraId="4CC17C5F" w14:textId="7B3468A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70" w:history="1">
        <w:r w:rsidRPr="003D3484">
          <w:rPr>
            <w:rStyle w:val="Hyperlink"/>
            <w:noProof/>
          </w:rPr>
          <w:t>6.8.2 Generic secret key objects</w:t>
        </w:r>
        <w:r>
          <w:rPr>
            <w:noProof/>
            <w:webHidden/>
          </w:rPr>
          <w:tab/>
        </w:r>
        <w:r>
          <w:rPr>
            <w:noProof/>
            <w:webHidden/>
          </w:rPr>
          <w:fldChar w:fldCharType="begin"/>
        </w:r>
        <w:r>
          <w:rPr>
            <w:noProof/>
            <w:webHidden/>
          </w:rPr>
          <w:instrText xml:space="preserve"> PAGEREF _Toc111203470 \h </w:instrText>
        </w:r>
        <w:r>
          <w:rPr>
            <w:noProof/>
            <w:webHidden/>
          </w:rPr>
        </w:r>
        <w:r>
          <w:rPr>
            <w:noProof/>
            <w:webHidden/>
          </w:rPr>
          <w:fldChar w:fldCharType="separate"/>
        </w:r>
        <w:r>
          <w:rPr>
            <w:noProof/>
            <w:webHidden/>
          </w:rPr>
          <w:t>244</w:t>
        </w:r>
        <w:r>
          <w:rPr>
            <w:noProof/>
            <w:webHidden/>
          </w:rPr>
          <w:fldChar w:fldCharType="end"/>
        </w:r>
      </w:hyperlink>
    </w:p>
    <w:p w14:paraId="35CD2CB1" w14:textId="1A74468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71" w:history="1">
        <w:r w:rsidRPr="003D3484">
          <w:rPr>
            <w:rStyle w:val="Hyperlink"/>
            <w:noProof/>
          </w:rPr>
          <w:t>6.8.3 Generic secret key generation</w:t>
        </w:r>
        <w:r>
          <w:rPr>
            <w:noProof/>
            <w:webHidden/>
          </w:rPr>
          <w:tab/>
        </w:r>
        <w:r>
          <w:rPr>
            <w:noProof/>
            <w:webHidden/>
          </w:rPr>
          <w:fldChar w:fldCharType="begin"/>
        </w:r>
        <w:r>
          <w:rPr>
            <w:noProof/>
            <w:webHidden/>
          </w:rPr>
          <w:instrText xml:space="preserve"> PAGEREF _Toc111203471 \h </w:instrText>
        </w:r>
        <w:r>
          <w:rPr>
            <w:noProof/>
            <w:webHidden/>
          </w:rPr>
        </w:r>
        <w:r>
          <w:rPr>
            <w:noProof/>
            <w:webHidden/>
          </w:rPr>
          <w:fldChar w:fldCharType="separate"/>
        </w:r>
        <w:r>
          <w:rPr>
            <w:noProof/>
            <w:webHidden/>
          </w:rPr>
          <w:t>245</w:t>
        </w:r>
        <w:r>
          <w:rPr>
            <w:noProof/>
            <w:webHidden/>
          </w:rPr>
          <w:fldChar w:fldCharType="end"/>
        </w:r>
      </w:hyperlink>
    </w:p>
    <w:p w14:paraId="1B385686" w14:textId="2DF6A31A"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472" w:history="1">
        <w:r w:rsidRPr="003D3484">
          <w:rPr>
            <w:rStyle w:val="Hyperlink"/>
            <w:noProof/>
          </w:rPr>
          <w:t>6.9 HMAC mechanisms</w:t>
        </w:r>
        <w:r>
          <w:rPr>
            <w:noProof/>
            <w:webHidden/>
          </w:rPr>
          <w:tab/>
        </w:r>
        <w:r>
          <w:rPr>
            <w:noProof/>
            <w:webHidden/>
          </w:rPr>
          <w:fldChar w:fldCharType="begin"/>
        </w:r>
        <w:r>
          <w:rPr>
            <w:noProof/>
            <w:webHidden/>
          </w:rPr>
          <w:instrText xml:space="preserve"> PAGEREF _Toc111203472 \h </w:instrText>
        </w:r>
        <w:r>
          <w:rPr>
            <w:noProof/>
            <w:webHidden/>
          </w:rPr>
        </w:r>
        <w:r>
          <w:rPr>
            <w:noProof/>
            <w:webHidden/>
          </w:rPr>
          <w:fldChar w:fldCharType="separate"/>
        </w:r>
        <w:r>
          <w:rPr>
            <w:noProof/>
            <w:webHidden/>
          </w:rPr>
          <w:t>245</w:t>
        </w:r>
        <w:r>
          <w:rPr>
            <w:noProof/>
            <w:webHidden/>
          </w:rPr>
          <w:fldChar w:fldCharType="end"/>
        </w:r>
      </w:hyperlink>
    </w:p>
    <w:p w14:paraId="5B5C0C73" w14:textId="6E5189F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73" w:history="1">
        <w:r w:rsidRPr="003D3484">
          <w:rPr>
            <w:rStyle w:val="Hyperlink"/>
            <w:noProof/>
          </w:rPr>
          <w:t>6.9.1 General block cipher mechanism parameters</w:t>
        </w:r>
        <w:r>
          <w:rPr>
            <w:noProof/>
            <w:webHidden/>
          </w:rPr>
          <w:tab/>
        </w:r>
        <w:r>
          <w:rPr>
            <w:noProof/>
            <w:webHidden/>
          </w:rPr>
          <w:fldChar w:fldCharType="begin"/>
        </w:r>
        <w:r>
          <w:rPr>
            <w:noProof/>
            <w:webHidden/>
          </w:rPr>
          <w:instrText xml:space="preserve"> PAGEREF _Toc111203473 \h </w:instrText>
        </w:r>
        <w:r>
          <w:rPr>
            <w:noProof/>
            <w:webHidden/>
          </w:rPr>
        </w:r>
        <w:r>
          <w:rPr>
            <w:noProof/>
            <w:webHidden/>
          </w:rPr>
          <w:fldChar w:fldCharType="separate"/>
        </w:r>
        <w:r>
          <w:rPr>
            <w:noProof/>
            <w:webHidden/>
          </w:rPr>
          <w:t>245</w:t>
        </w:r>
        <w:r>
          <w:rPr>
            <w:noProof/>
            <w:webHidden/>
          </w:rPr>
          <w:fldChar w:fldCharType="end"/>
        </w:r>
      </w:hyperlink>
    </w:p>
    <w:p w14:paraId="75567356" w14:textId="2F769C3F"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474" w:history="1">
        <w:r w:rsidRPr="003D3484">
          <w:rPr>
            <w:rStyle w:val="Hyperlink"/>
            <w:noProof/>
          </w:rPr>
          <w:t>6.10 AES</w:t>
        </w:r>
        <w:r>
          <w:rPr>
            <w:noProof/>
            <w:webHidden/>
          </w:rPr>
          <w:tab/>
        </w:r>
        <w:r>
          <w:rPr>
            <w:noProof/>
            <w:webHidden/>
          </w:rPr>
          <w:fldChar w:fldCharType="begin"/>
        </w:r>
        <w:r>
          <w:rPr>
            <w:noProof/>
            <w:webHidden/>
          </w:rPr>
          <w:instrText xml:space="preserve"> PAGEREF _Toc111203474 \h </w:instrText>
        </w:r>
        <w:r>
          <w:rPr>
            <w:noProof/>
            <w:webHidden/>
          </w:rPr>
        </w:r>
        <w:r>
          <w:rPr>
            <w:noProof/>
            <w:webHidden/>
          </w:rPr>
          <w:fldChar w:fldCharType="separate"/>
        </w:r>
        <w:r>
          <w:rPr>
            <w:noProof/>
            <w:webHidden/>
          </w:rPr>
          <w:t>245</w:t>
        </w:r>
        <w:r>
          <w:rPr>
            <w:noProof/>
            <w:webHidden/>
          </w:rPr>
          <w:fldChar w:fldCharType="end"/>
        </w:r>
      </w:hyperlink>
    </w:p>
    <w:p w14:paraId="1093A919" w14:textId="4803189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75" w:history="1">
        <w:r w:rsidRPr="003D3484">
          <w:rPr>
            <w:rStyle w:val="Hyperlink"/>
            <w:noProof/>
          </w:rPr>
          <w:t>6.10.1 Definitions</w:t>
        </w:r>
        <w:r>
          <w:rPr>
            <w:noProof/>
            <w:webHidden/>
          </w:rPr>
          <w:tab/>
        </w:r>
        <w:r>
          <w:rPr>
            <w:noProof/>
            <w:webHidden/>
          </w:rPr>
          <w:fldChar w:fldCharType="begin"/>
        </w:r>
        <w:r>
          <w:rPr>
            <w:noProof/>
            <w:webHidden/>
          </w:rPr>
          <w:instrText xml:space="preserve"> PAGEREF _Toc111203475 \h </w:instrText>
        </w:r>
        <w:r>
          <w:rPr>
            <w:noProof/>
            <w:webHidden/>
          </w:rPr>
        </w:r>
        <w:r>
          <w:rPr>
            <w:noProof/>
            <w:webHidden/>
          </w:rPr>
          <w:fldChar w:fldCharType="separate"/>
        </w:r>
        <w:r>
          <w:rPr>
            <w:noProof/>
            <w:webHidden/>
          </w:rPr>
          <w:t>246</w:t>
        </w:r>
        <w:r>
          <w:rPr>
            <w:noProof/>
            <w:webHidden/>
          </w:rPr>
          <w:fldChar w:fldCharType="end"/>
        </w:r>
      </w:hyperlink>
    </w:p>
    <w:p w14:paraId="0BCAEB7E" w14:textId="0F9CE91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76" w:history="1">
        <w:r w:rsidRPr="003D3484">
          <w:rPr>
            <w:rStyle w:val="Hyperlink"/>
            <w:noProof/>
          </w:rPr>
          <w:t>6.10.2 AES secret key objects</w:t>
        </w:r>
        <w:r>
          <w:rPr>
            <w:noProof/>
            <w:webHidden/>
          </w:rPr>
          <w:tab/>
        </w:r>
        <w:r>
          <w:rPr>
            <w:noProof/>
            <w:webHidden/>
          </w:rPr>
          <w:fldChar w:fldCharType="begin"/>
        </w:r>
        <w:r>
          <w:rPr>
            <w:noProof/>
            <w:webHidden/>
          </w:rPr>
          <w:instrText xml:space="preserve"> PAGEREF _Toc111203476 \h </w:instrText>
        </w:r>
        <w:r>
          <w:rPr>
            <w:noProof/>
            <w:webHidden/>
          </w:rPr>
        </w:r>
        <w:r>
          <w:rPr>
            <w:noProof/>
            <w:webHidden/>
          </w:rPr>
          <w:fldChar w:fldCharType="separate"/>
        </w:r>
        <w:r>
          <w:rPr>
            <w:noProof/>
            <w:webHidden/>
          </w:rPr>
          <w:t>246</w:t>
        </w:r>
        <w:r>
          <w:rPr>
            <w:noProof/>
            <w:webHidden/>
          </w:rPr>
          <w:fldChar w:fldCharType="end"/>
        </w:r>
      </w:hyperlink>
    </w:p>
    <w:p w14:paraId="02B8F839" w14:textId="5492F82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77" w:history="1">
        <w:r w:rsidRPr="003D3484">
          <w:rPr>
            <w:rStyle w:val="Hyperlink"/>
            <w:noProof/>
          </w:rPr>
          <w:t>6.10.3 AES key generation</w:t>
        </w:r>
        <w:r>
          <w:rPr>
            <w:noProof/>
            <w:webHidden/>
          </w:rPr>
          <w:tab/>
        </w:r>
        <w:r>
          <w:rPr>
            <w:noProof/>
            <w:webHidden/>
          </w:rPr>
          <w:fldChar w:fldCharType="begin"/>
        </w:r>
        <w:r>
          <w:rPr>
            <w:noProof/>
            <w:webHidden/>
          </w:rPr>
          <w:instrText xml:space="preserve"> PAGEREF _Toc111203477 \h </w:instrText>
        </w:r>
        <w:r>
          <w:rPr>
            <w:noProof/>
            <w:webHidden/>
          </w:rPr>
        </w:r>
        <w:r>
          <w:rPr>
            <w:noProof/>
            <w:webHidden/>
          </w:rPr>
          <w:fldChar w:fldCharType="separate"/>
        </w:r>
        <w:r>
          <w:rPr>
            <w:noProof/>
            <w:webHidden/>
          </w:rPr>
          <w:t>247</w:t>
        </w:r>
        <w:r>
          <w:rPr>
            <w:noProof/>
            <w:webHidden/>
          </w:rPr>
          <w:fldChar w:fldCharType="end"/>
        </w:r>
      </w:hyperlink>
    </w:p>
    <w:p w14:paraId="0D176612" w14:textId="45C78F4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78" w:history="1">
        <w:r w:rsidRPr="003D3484">
          <w:rPr>
            <w:rStyle w:val="Hyperlink"/>
            <w:noProof/>
          </w:rPr>
          <w:t>6.10.4 AES-ECB</w:t>
        </w:r>
        <w:r>
          <w:rPr>
            <w:noProof/>
            <w:webHidden/>
          </w:rPr>
          <w:tab/>
        </w:r>
        <w:r>
          <w:rPr>
            <w:noProof/>
            <w:webHidden/>
          </w:rPr>
          <w:fldChar w:fldCharType="begin"/>
        </w:r>
        <w:r>
          <w:rPr>
            <w:noProof/>
            <w:webHidden/>
          </w:rPr>
          <w:instrText xml:space="preserve"> PAGEREF _Toc111203478 \h </w:instrText>
        </w:r>
        <w:r>
          <w:rPr>
            <w:noProof/>
            <w:webHidden/>
          </w:rPr>
        </w:r>
        <w:r>
          <w:rPr>
            <w:noProof/>
            <w:webHidden/>
          </w:rPr>
          <w:fldChar w:fldCharType="separate"/>
        </w:r>
        <w:r>
          <w:rPr>
            <w:noProof/>
            <w:webHidden/>
          </w:rPr>
          <w:t>247</w:t>
        </w:r>
        <w:r>
          <w:rPr>
            <w:noProof/>
            <w:webHidden/>
          </w:rPr>
          <w:fldChar w:fldCharType="end"/>
        </w:r>
      </w:hyperlink>
    </w:p>
    <w:p w14:paraId="55B37F55" w14:textId="4125C1C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79" w:history="1">
        <w:r w:rsidRPr="003D3484">
          <w:rPr>
            <w:rStyle w:val="Hyperlink"/>
            <w:noProof/>
          </w:rPr>
          <w:t>6.10.5 AES-CBC</w:t>
        </w:r>
        <w:r>
          <w:rPr>
            <w:noProof/>
            <w:webHidden/>
          </w:rPr>
          <w:tab/>
        </w:r>
        <w:r>
          <w:rPr>
            <w:noProof/>
            <w:webHidden/>
          </w:rPr>
          <w:fldChar w:fldCharType="begin"/>
        </w:r>
        <w:r>
          <w:rPr>
            <w:noProof/>
            <w:webHidden/>
          </w:rPr>
          <w:instrText xml:space="preserve"> PAGEREF _Toc111203479 \h </w:instrText>
        </w:r>
        <w:r>
          <w:rPr>
            <w:noProof/>
            <w:webHidden/>
          </w:rPr>
        </w:r>
        <w:r>
          <w:rPr>
            <w:noProof/>
            <w:webHidden/>
          </w:rPr>
          <w:fldChar w:fldCharType="separate"/>
        </w:r>
        <w:r>
          <w:rPr>
            <w:noProof/>
            <w:webHidden/>
          </w:rPr>
          <w:t>248</w:t>
        </w:r>
        <w:r>
          <w:rPr>
            <w:noProof/>
            <w:webHidden/>
          </w:rPr>
          <w:fldChar w:fldCharType="end"/>
        </w:r>
      </w:hyperlink>
    </w:p>
    <w:p w14:paraId="6228B297" w14:textId="5CD06E2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80" w:history="1">
        <w:r w:rsidRPr="003D3484">
          <w:rPr>
            <w:rStyle w:val="Hyperlink"/>
            <w:noProof/>
          </w:rPr>
          <w:t>6.10.6 AES-CBC with PKCS padding</w:t>
        </w:r>
        <w:r>
          <w:rPr>
            <w:noProof/>
            <w:webHidden/>
          </w:rPr>
          <w:tab/>
        </w:r>
        <w:r>
          <w:rPr>
            <w:noProof/>
            <w:webHidden/>
          </w:rPr>
          <w:fldChar w:fldCharType="begin"/>
        </w:r>
        <w:r>
          <w:rPr>
            <w:noProof/>
            <w:webHidden/>
          </w:rPr>
          <w:instrText xml:space="preserve"> PAGEREF _Toc111203480 \h </w:instrText>
        </w:r>
        <w:r>
          <w:rPr>
            <w:noProof/>
            <w:webHidden/>
          </w:rPr>
        </w:r>
        <w:r>
          <w:rPr>
            <w:noProof/>
            <w:webHidden/>
          </w:rPr>
          <w:fldChar w:fldCharType="separate"/>
        </w:r>
        <w:r>
          <w:rPr>
            <w:noProof/>
            <w:webHidden/>
          </w:rPr>
          <w:t>248</w:t>
        </w:r>
        <w:r>
          <w:rPr>
            <w:noProof/>
            <w:webHidden/>
          </w:rPr>
          <w:fldChar w:fldCharType="end"/>
        </w:r>
      </w:hyperlink>
    </w:p>
    <w:p w14:paraId="4E5829CA" w14:textId="52E2E34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81" w:history="1">
        <w:r w:rsidRPr="003D3484">
          <w:rPr>
            <w:rStyle w:val="Hyperlink"/>
            <w:noProof/>
          </w:rPr>
          <w:t>6.10.7 AES-OFB</w:t>
        </w:r>
        <w:r>
          <w:rPr>
            <w:noProof/>
            <w:webHidden/>
          </w:rPr>
          <w:tab/>
        </w:r>
        <w:r>
          <w:rPr>
            <w:noProof/>
            <w:webHidden/>
          </w:rPr>
          <w:fldChar w:fldCharType="begin"/>
        </w:r>
        <w:r>
          <w:rPr>
            <w:noProof/>
            <w:webHidden/>
          </w:rPr>
          <w:instrText xml:space="preserve"> PAGEREF _Toc111203481 \h </w:instrText>
        </w:r>
        <w:r>
          <w:rPr>
            <w:noProof/>
            <w:webHidden/>
          </w:rPr>
        </w:r>
        <w:r>
          <w:rPr>
            <w:noProof/>
            <w:webHidden/>
          </w:rPr>
          <w:fldChar w:fldCharType="separate"/>
        </w:r>
        <w:r>
          <w:rPr>
            <w:noProof/>
            <w:webHidden/>
          </w:rPr>
          <w:t>249</w:t>
        </w:r>
        <w:r>
          <w:rPr>
            <w:noProof/>
            <w:webHidden/>
          </w:rPr>
          <w:fldChar w:fldCharType="end"/>
        </w:r>
      </w:hyperlink>
    </w:p>
    <w:p w14:paraId="2748098B" w14:textId="0B1281D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82" w:history="1">
        <w:r w:rsidRPr="003D3484">
          <w:rPr>
            <w:rStyle w:val="Hyperlink"/>
            <w:noProof/>
          </w:rPr>
          <w:t>6.10.8 AES-CFB</w:t>
        </w:r>
        <w:r>
          <w:rPr>
            <w:noProof/>
            <w:webHidden/>
          </w:rPr>
          <w:tab/>
        </w:r>
        <w:r>
          <w:rPr>
            <w:noProof/>
            <w:webHidden/>
          </w:rPr>
          <w:fldChar w:fldCharType="begin"/>
        </w:r>
        <w:r>
          <w:rPr>
            <w:noProof/>
            <w:webHidden/>
          </w:rPr>
          <w:instrText xml:space="preserve"> PAGEREF _Toc111203482 \h </w:instrText>
        </w:r>
        <w:r>
          <w:rPr>
            <w:noProof/>
            <w:webHidden/>
          </w:rPr>
        </w:r>
        <w:r>
          <w:rPr>
            <w:noProof/>
            <w:webHidden/>
          </w:rPr>
          <w:fldChar w:fldCharType="separate"/>
        </w:r>
        <w:r>
          <w:rPr>
            <w:noProof/>
            <w:webHidden/>
          </w:rPr>
          <w:t>249</w:t>
        </w:r>
        <w:r>
          <w:rPr>
            <w:noProof/>
            <w:webHidden/>
          </w:rPr>
          <w:fldChar w:fldCharType="end"/>
        </w:r>
      </w:hyperlink>
    </w:p>
    <w:p w14:paraId="11A2E733" w14:textId="370C4F7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83" w:history="1">
        <w:r w:rsidRPr="003D3484">
          <w:rPr>
            <w:rStyle w:val="Hyperlink"/>
            <w:noProof/>
          </w:rPr>
          <w:t>6.10.9 General-length AES-MAC</w:t>
        </w:r>
        <w:r>
          <w:rPr>
            <w:noProof/>
            <w:webHidden/>
          </w:rPr>
          <w:tab/>
        </w:r>
        <w:r>
          <w:rPr>
            <w:noProof/>
            <w:webHidden/>
          </w:rPr>
          <w:fldChar w:fldCharType="begin"/>
        </w:r>
        <w:r>
          <w:rPr>
            <w:noProof/>
            <w:webHidden/>
          </w:rPr>
          <w:instrText xml:space="preserve"> PAGEREF _Toc111203483 \h </w:instrText>
        </w:r>
        <w:r>
          <w:rPr>
            <w:noProof/>
            <w:webHidden/>
          </w:rPr>
        </w:r>
        <w:r>
          <w:rPr>
            <w:noProof/>
            <w:webHidden/>
          </w:rPr>
          <w:fldChar w:fldCharType="separate"/>
        </w:r>
        <w:r>
          <w:rPr>
            <w:noProof/>
            <w:webHidden/>
          </w:rPr>
          <w:t>250</w:t>
        </w:r>
        <w:r>
          <w:rPr>
            <w:noProof/>
            <w:webHidden/>
          </w:rPr>
          <w:fldChar w:fldCharType="end"/>
        </w:r>
      </w:hyperlink>
    </w:p>
    <w:p w14:paraId="318C50DE" w14:textId="3DE5CA6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84" w:history="1">
        <w:r w:rsidRPr="003D3484">
          <w:rPr>
            <w:rStyle w:val="Hyperlink"/>
            <w:noProof/>
          </w:rPr>
          <w:t>6.10.10 AES-MAC</w:t>
        </w:r>
        <w:r>
          <w:rPr>
            <w:noProof/>
            <w:webHidden/>
          </w:rPr>
          <w:tab/>
        </w:r>
        <w:r>
          <w:rPr>
            <w:noProof/>
            <w:webHidden/>
          </w:rPr>
          <w:fldChar w:fldCharType="begin"/>
        </w:r>
        <w:r>
          <w:rPr>
            <w:noProof/>
            <w:webHidden/>
          </w:rPr>
          <w:instrText xml:space="preserve"> PAGEREF _Toc111203484 \h </w:instrText>
        </w:r>
        <w:r>
          <w:rPr>
            <w:noProof/>
            <w:webHidden/>
          </w:rPr>
        </w:r>
        <w:r>
          <w:rPr>
            <w:noProof/>
            <w:webHidden/>
          </w:rPr>
          <w:fldChar w:fldCharType="separate"/>
        </w:r>
        <w:r>
          <w:rPr>
            <w:noProof/>
            <w:webHidden/>
          </w:rPr>
          <w:t>250</w:t>
        </w:r>
        <w:r>
          <w:rPr>
            <w:noProof/>
            <w:webHidden/>
          </w:rPr>
          <w:fldChar w:fldCharType="end"/>
        </w:r>
      </w:hyperlink>
    </w:p>
    <w:p w14:paraId="6F07171B" w14:textId="20234E4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85" w:history="1">
        <w:r w:rsidRPr="003D3484">
          <w:rPr>
            <w:rStyle w:val="Hyperlink"/>
            <w:noProof/>
          </w:rPr>
          <w:t>6.10.11 AES-XCBC-MAC</w:t>
        </w:r>
        <w:r>
          <w:rPr>
            <w:noProof/>
            <w:webHidden/>
          </w:rPr>
          <w:tab/>
        </w:r>
        <w:r>
          <w:rPr>
            <w:noProof/>
            <w:webHidden/>
          </w:rPr>
          <w:fldChar w:fldCharType="begin"/>
        </w:r>
        <w:r>
          <w:rPr>
            <w:noProof/>
            <w:webHidden/>
          </w:rPr>
          <w:instrText xml:space="preserve"> PAGEREF _Toc111203485 \h </w:instrText>
        </w:r>
        <w:r>
          <w:rPr>
            <w:noProof/>
            <w:webHidden/>
          </w:rPr>
        </w:r>
        <w:r>
          <w:rPr>
            <w:noProof/>
            <w:webHidden/>
          </w:rPr>
          <w:fldChar w:fldCharType="separate"/>
        </w:r>
        <w:r>
          <w:rPr>
            <w:noProof/>
            <w:webHidden/>
          </w:rPr>
          <w:t>250</w:t>
        </w:r>
        <w:r>
          <w:rPr>
            <w:noProof/>
            <w:webHidden/>
          </w:rPr>
          <w:fldChar w:fldCharType="end"/>
        </w:r>
      </w:hyperlink>
    </w:p>
    <w:p w14:paraId="7E0E6B6E" w14:textId="52394CD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86" w:history="1">
        <w:r w:rsidRPr="003D3484">
          <w:rPr>
            <w:rStyle w:val="Hyperlink"/>
            <w:noProof/>
          </w:rPr>
          <w:t>6.10.12 AES-XCBC-MAC-96</w:t>
        </w:r>
        <w:r>
          <w:rPr>
            <w:noProof/>
            <w:webHidden/>
          </w:rPr>
          <w:tab/>
        </w:r>
        <w:r>
          <w:rPr>
            <w:noProof/>
            <w:webHidden/>
          </w:rPr>
          <w:fldChar w:fldCharType="begin"/>
        </w:r>
        <w:r>
          <w:rPr>
            <w:noProof/>
            <w:webHidden/>
          </w:rPr>
          <w:instrText xml:space="preserve"> PAGEREF _Toc111203486 \h </w:instrText>
        </w:r>
        <w:r>
          <w:rPr>
            <w:noProof/>
            <w:webHidden/>
          </w:rPr>
        </w:r>
        <w:r>
          <w:rPr>
            <w:noProof/>
            <w:webHidden/>
          </w:rPr>
          <w:fldChar w:fldCharType="separate"/>
        </w:r>
        <w:r>
          <w:rPr>
            <w:noProof/>
            <w:webHidden/>
          </w:rPr>
          <w:t>251</w:t>
        </w:r>
        <w:r>
          <w:rPr>
            <w:noProof/>
            <w:webHidden/>
          </w:rPr>
          <w:fldChar w:fldCharType="end"/>
        </w:r>
      </w:hyperlink>
    </w:p>
    <w:p w14:paraId="0A3C4849" w14:textId="2BB7CAE7"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487" w:history="1">
        <w:r w:rsidRPr="003D3484">
          <w:rPr>
            <w:rStyle w:val="Hyperlink"/>
            <w:noProof/>
          </w:rPr>
          <w:t>6.11 AES with Counter</w:t>
        </w:r>
        <w:r>
          <w:rPr>
            <w:noProof/>
            <w:webHidden/>
          </w:rPr>
          <w:tab/>
        </w:r>
        <w:r>
          <w:rPr>
            <w:noProof/>
            <w:webHidden/>
          </w:rPr>
          <w:fldChar w:fldCharType="begin"/>
        </w:r>
        <w:r>
          <w:rPr>
            <w:noProof/>
            <w:webHidden/>
          </w:rPr>
          <w:instrText xml:space="preserve"> PAGEREF _Toc111203487 \h </w:instrText>
        </w:r>
        <w:r>
          <w:rPr>
            <w:noProof/>
            <w:webHidden/>
          </w:rPr>
        </w:r>
        <w:r>
          <w:rPr>
            <w:noProof/>
            <w:webHidden/>
          </w:rPr>
          <w:fldChar w:fldCharType="separate"/>
        </w:r>
        <w:r>
          <w:rPr>
            <w:noProof/>
            <w:webHidden/>
          </w:rPr>
          <w:t>251</w:t>
        </w:r>
        <w:r>
          <w:rPr>
            <w:noProof/>
            <w:webHidden/>
          </w:rPr>
          <w:fldChar w:fldCharType="end"/>
        </w:r>
      </w:hyperlink>
    </w:p>
    <w:p w14:paraId="45ADCC98" w14:textId="330C9C3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88" w:history="1">
        <w:r w:rsidRPr="003D3484">
          <w:rPr>
            <w:rStyle w:val="Hyperlink"/>
            <w:noProof/>
          </w:rPr>
          <w:t>6.11.1 Definitions</w:t>
        </w:r>
        <w:r>
          <w:rPr>
            <w:noProof/>
            <w:webHidden/>
          </w:rPr>
          <w:tab/>
        </w:r>
        <w:r>
          <w:rPr>
            <w:noProof/>
            <w:webHidden/>
          </w:rPr>
          <w:fldChar w:fldCharType="begin"/>
        </w:r>
        <w:r>
          <w:rPr>
            <w:noProof/>
            <w:webHidden/>
          </w:rPr>
          <w:instrText xml:space="preserve"> PAGEREF _Toc111203488 \h </w:instrText>
        </w:r>
        <w:r>
          <w:rPr>
            <w:noProof/>
            <w:webHidden/>
          </w:rPr>
        </w:r>
        <w:r>
          <w:rPr>
            <w:noProof/>
            <w:webHidden/>
          </w:rPr>
          <w:fldChar w:fldCharType="separate"/>
        </w:r>
        <w:r>
          <w:rPr>
            <w:noProof/>
            <w:webHidden/>
          </w:rPr>
          <w:t>251</w:t>
        </w:r>
        <w:r>
          <w:rPr>
            <w:noProof/>
            <w:webHidden/>
          </w:rPr>
          <w:fldChar w:fldCharType="end"/>
        </w:r>
      </w:hyperlink>
    </w:p>
    <w:p w14:paraId="378EC646" w14:textId="74C70CB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89" w:history="1">
        <w:r w:rsidRPr="003D3484">
          <w:rPr>
            <w:rStyle w:val="Hyperlink"/>
            <w:noProof/>
          </w:rPr>
          <w:t>6.11.2 AES with Counter mechanism parameters</w:t>
        </w:r>
        <w:r>
          <w:rPr>
            <w:noProof/>
            <w:webHidden/>
          </w:rPr>
          <w:tab/>
        </w:r>
        <w:r>
          <w:rPr>
            <w:noProof/>
            <w:webHidden/>
          </w:rPr>
          <w:fldChar w:fldCharType="begin"/>
        </w:r>
        <w:r>
          <w:rPr>
            <w:noProof/>
            <w:webHidden/>
          </w:rPr>
          <w:instrText xml:space="preserve"> PAGEREF _Toc111203489 \h </w:instrText>
        </w:r>
        <w:r>
          <w:rPr>
            <w:noProof/>
            <w:webHidden/>
          </w:rPr>
        </w:r>
        <w:r>
          <w:rPr>
            <w:noProof/>
            <w:webHidden/>
          </w:rPr>
          <w:fldChar w:fldCharType="separate"/>
        </w:r>
        <w:r>
          <w:rPr>
            <w:noProof/>
            <w:webHidden/>
          </w:rPr>
          <w:t>251</w:t>
        </w:r>
        <w:r>
          <w:rPr>
            <w:noProof/>
            <w:webHidden/>
          </w:rPr>
          <w:fldChar w:fldCharType="end"/>
        </w:r>
      </w:hyperlink>
    </w:p>
    <w:p w14:paraId="7B594A36" w14:textId="4639CA6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90" w:history="1">
        <w:r w:rsidRPr="003D3484">
          <w:rPr>
            <w:rStyle w:val="Hyperlink"/>
            <w:noProof/>
          </w:rPr>
          <w:t>6.11.3 AES with Counter Encryption / Decryption</w:t>
        </w:r>
        <w:r>
          <w:rPr>
            <w:noProof/>
            <w:webHidden/>
          </w:rPr>
          <w:tab/>
        </w:r>
        <w:r>
          <w:rPr>
            <w:noProof/>
            <w:webHidden/>
          </w:rPr>
          <w:fldChar w:fldCharType="begin"/>
        </w:r>
        <w:r>
          <w:rPr>
            <w:noProof/>
            <w:webHidden/>
          </w:rPr>
          <w:instrText xml:space="preserve"> PAGEREF _Toc111203490 \h </w:instrText>
        </w:r>
        <w:r>
          <w:rPr>
            <w:noProof/>
            <w:webHidden/>
          </w:rPr>
        </w:r>
        <w:r>
          <w:rPr>
            <w:noProof/>
            <w:webHidden/>
          </w:rPr>
          <w:fldChar w:fldCharType="separate"/>
        </w:r>
        <w:r>
          <w:rPr>
            <w:noProof/>
            <w:webHidden/>
          </w:rPr>
          <w:t>252</w:t>
        </w:r>
        <w:r>
          <w:rPr>
            <w:noProof/>
            <w:webHidden/>
          </w:rPr>
          <w:fldChar w:fldCharType="end"/>
        </w:r>
      </w:hyperlink>
    </w:p>
    <w:p w14:paraId="2B80F134" w14:textId="0F4BF2C1"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491" w:history="1">
        <w:r w:rsidRPr="003D3484">
          <w:rPr>
            <w:rStyle w:val="Hyperlink"/>
            <w:noProof/>
          </w:rPr>
          <w:t>6.12 AES CBC with Cipher Text Stealing CTS</w:t>
        </w:r>
        <w:r>
          <w:rPr>
            <w:noProof/>
            <w:webHidden/>
          </w:rPr>
          <w:tab/>
        </w:r>
        <w:r>
          <w:rPr>
            <w:noProof/>
            <w:webHidden/>
          </w:rPr>
          <w:fldChar w:fldCharType="begin"/>
        </w:r>
        <w:r>
          <w:rPr>
            <w:noProof/>
            <w:webHidden/>
          </w:rPr>
          <w:instrText xml:space="preserve"> PAGEREF _Toc111203491 \h </w:instrText>
        </w:r>
        <w:r>
          <w:rPr>
            <w:noProof/>
            <w:webHidden/>
          </w:rPr>
        </w:r>
        <w:r>
          <w:rPr>
            <w:noProof/>
            <w:webHidden/>
          </w:rPr>
          <w:fldChar w:fldCharType="separate"/>
        </w:r>
        <w:r>
          <w:rPr>
            <w:noProof/>
            <w:webHidden/>
          </w:rPr>
          <w:t>252</w:t>
        </w:r>
        <w:r>
          <w:rPr>
            <w:noProof/>
            <w:webHidden/>
          </w:rPr>
          <w:fldChar w:fldCharType="end"/>
        </w:r>
      </w:hyperlink>
    </w:p>
    <w:p w14:paraId="0CB22DD6" w14:textId="4B0460A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92" w:history="1">
        <w:r w:rsidRPr="003D3484">
          <w:rPr>
            <w:rStyle w:val="Hyperlink"/>
            <w:noProof/>
          </w:rPr>
          <w:t>6.12.1 Definitions</w:t>
        </w:r>
        <w:r>
          <w:rPr>
            <w:noProof/>
            <w:webHidden/>
          </w:rPr>
          <w:tab/>
        </w:r>
        <w:r>
          <w:rPr>
            <w:noProof/>
            <w:webHidden/>
          </w:rPr>
          <w:fldChar w:fldCharType="begin"/>
        </w:r>
        <w:r>
          <w:rPr>
            <w:noProof/>
            <w:webHidden/>
          </w:rPr>
          <w:instrText xml:space="preserve"> PAGEREF _Toc111203492 \h </w:instrText>
        </w:r>
        <w:r>
          <w:rPr>
            <w:noProof/>
            <w:webHidden/>
          </w:rPr>
        </w:r>
        <w:r>
          <w:rPr>
            <w:noProof/>
            <w:webHidden/>
          </w:rPr>
          <w:fldChar w:fldCharType="separate"/>
        </w:r>
        <w:r>
          <w:rPr>
            <w:noProof/>
            <w:webHidden/>
          </w:rPr>
          <w:t>252</w:t>
        </w:r>
        <w:r>
          <w:rPr>
            <w:noProof/>
            <w:webHidden/>
          </w:rPr>
          <w:fldChar w:fldCharType="end"/>
        </w:r>
      </w:hyperlink>
    </w:p>
    <w:p w14:paraId="2A952B55" w14:textId="1836EB5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93" w:history="1">
        <w:r w:rsidRPr="003D3484">
          <w:rPr>
            <w:rStyle w:val="Hyperlink"/>
            <w:noProof/>
          </w:rPr>
          <w:t>6.12.2 AES CTS mechanism parameters</w:t>
        </w:r>
        <w:r>
          <w:rPr>
            <w:noProof/>
            <w:webHidden/>
          </w:rPr>
          <w:tab/>
        </w:r>
        <w:r>
          <w:rPr>
            <w:noProof/>
            <w:webHidden/>
          </w:rPr>
          <w:fldChar w:fldCharType="begin"/>
        </w:r>
        <w:r>
          <w:rPr>
            <w:noProof/>
            <w:webHidden/>
          </w:rPr>
          <w:instrText xml:space="preserve"> PAGEREF _Toc111203493 \h </w:instrText>
        </w:r>
        <w:r>
          <w:rPr>
            <w:noProof/>
            <w:webHidden/>
          </w:rPr>
        </w:r>
        <w:r>
          <w:rPr>
            <w:noProof/>
            <w:webHidden/>
          </w:rPr>
          <w:fldChar w:fldCharType="separate"/>
        </w:r>
        <w:r>
          <w:rPr>
            <w:noProof/>
            <w:webHidden/>
          </w:rPr>
          <w:t>253</w:t>
        </w:r>
        <w:r>
          <w:rPr>
            <w:noProof/>
            <w:webHidden/>
          </w:rPr>
          <w:fldChar w:fldCharType="end"/>
        </w:r>
      </w:hyperlink>
    </w:p>
    <w:p w14:paraId="37AC2562" w14:textId="681E8112"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494" w:history="1">
        <w:r w:rsidRPr="003D3484">
          <w:rPr>
            <w:rStyle w:val="Hyperlink"/>
            <w:noProof/>
          </w:rPr>
          <w:t>6.13 Additional AES Mechanisms</w:t>
        </w:r>
        <w:r>
          <w:rPr>
            <w:noProof/>
            <w:webHidden/>
          </w:rPr>
          <w:tab/>
        </w:r>
        <w:r>
          <w:rPr>
            <w:noProof/>
            <w:webHidden/>
          </w:rPr>
          <w:fldChar w:fldCharType="begin"/>
        </w:r>
        <w:r>
          <w:rPr>
            <w:noProof/>
            <w:webHidden/>
          </w:rPr>
          <w:instrText xml:space="preserve"> PAGEREF _Toc111203494 \h </w:instrText>
        </w:r>
        <w:r>
          <w:rPr>
            <w:noProof/>
            <w:webHidden/>
          </w:rPr>
        </w:r>
        <w:r>
          <w:rPr>
            <w:noProof/>
            <w:webHidden/>
          </w:rPr>
          <w:fldChar w:fldCharType="separate"/>
        </w:r>
        <w:r>
          <w:rPr>
            <w:noProof/>
            <w:webHidden/>
          </w:rPr>
          <w:t>253</w:t>
        </w:r>
        <w:r>
          <w:rPr>
            <w:noProof/>
            <w:webHidden/>
          </w:rPr>
          <w:fldChar w:fldCharType="end"/>
        </w:r>
      </w:hyperlink>
    </w:p>
    <w:p w14:paraId="622301B5" w14:textId="5E5F4A5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95" w:history="1">
        <w:r w:rsidRPr="003D3484">
          <w:rPr>
            <w:rStyle w:val="Hyperlink"/>
            <w:noProof/>
          </w:rPr>
          <w:t>6.13.1 Definitions</w:t>
        </w:r>
        <w:r>
          <w:rPr>
            <w:noProof/>
            <w:webHidden/>
          </w:rPr>
          <w:tab/>
        </w:r>
        <w:r>
          <w:rPr>
            <w:noProof/>
            <w:webHidden/>
          </w:rPr>
          <w:fldChar w:fldCharType="begin"/>
        </w:r>
        <w:r>
          <w:rPr>
            <w:noProof/>
            <w:webHidden/>
          </w:rPr>
          <w:instrText xml:space="preserve"> PAGEREF _Toc111203495 \h </w:instrText>
        </w:r>
        <w:r>
          <w:rPr>
            <w:noProof/>
            <w:webHidden/>
          </w:rPr>
        </w:r>
        <w:r>
          <w:rPr>
            <w:noProof/>
            <w:webHidden/>
          </w:rPr>
          <w:fldChar w:fldCharType="separate"/>
        </w:r>
        <w:r>
          <w:rPr>
            <w:noProof/>
            <w:webHidden/>
          </w:rPr>
          <w:t>253</w:t>
        </w:r>
        <w:r>
          <w:rPr>
            <w:noProof/>
            <w:webHidden/>
          </w:rPr>
          <w:fldChar w:fldCharType="end"/>
        </w:r>
      </w:hyperlink>
    </w:p>
    <w:p w14:paraId="7405662D" w14:textId="7D6519F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96" w:history="1">
        <w:r w:rsidRPr="003D3484">
          <w:rPr>
            <w:rStyle w:val="Hyperlink"/>
            <w:noProof/>
          </w:rPr>
          <w:t>6.13.2 AES-GCM Authenticated Encryption / Decryption</w:t>
        </w:r>
        <w:r>
          <w:rPr>
            <w:noProof/>
            <w:webHidden/>
          </w:rPr>
          <w:tab/>
        </w:r>
        <w:r>
          <w:rPr>
            <w:noProof/>
            <w:webHidden/>
          </w:rPr>
          <w:fldChar w:fldCharType="begin"/>
        </w:r>
        <w:r>
          <w:rPr>
            <w:noProof/>
            <w:webHidden/>
          </w:rPr>
          <w:instrText xml:space="preserve"> PAGEREF _Toc111203496 \h </w:instrText>
        </w:r>
        <w:r>
          <w:rPr>
            <w:noProof/>
            <w:webHidden/>
          </w:rPr>
        </w:r>
        <w:r>
          <w:rPr>
            <w:noProof/>
            <w:webHidden/>
          </w:rPr>
          <w:fldChar w:fldCharType="separate"/>
        </w:r>
        <w:r>
          <w:rPr>
            <w:noProof/>
            <w:webHidden/>
          </w:rPr>
          <w:t>253</w:t>
        </w:r>
        <w:r>
          <w:rPr>
            <w:noProof/>
            <w:webHidden/>
          </w:rPr>
          <w:fldChar w:fldCharType="end"/>
        </w:r>
      </w:hyperlink>
    </w:p>
    <w:p w14:paraId="0E2DBBFF" w14:textId="0D4C90F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97" w:history="1">
        <w:r w:rsidRPr="003D3484">
          <w:rPr>
            <w:rStyle w:val="Hyperlink"/>
            <w:noProof/>
          </w:rPr>
          <w:t>6.13.3 AES-CCM authenticated Encryption / Decryption</w:t>
        </w:r>
        <w:r>
          <w:rPr>
            <w:noProof/>
            <w:webHidden/>
          </w:rPr>
          <w:tab/>
        </w:r>
        <w:r>
          <w:rPr>
            <w:noProof/>
            <w:webHidden/>
          </w:rPr>
          <w:fldChar w:fldCharType="begin"/>
        </w:r>
        <w:r>
          <w:rPr>
            <w:noProof/>
            <w:webHidden/>
          </w:rPr>
          <w:instrText xml:space="preserve"> PAGEREF _Toc111203497 \h </w:instrText>
        </w:r>
        <w:r>
          <w:rPr>
            <w:noProof/>
            <w:webHidden/>
          </w:rPr>
        </w:r>
        <w:r>
          <w:rPr>
            <w:noProof/>
            <w:webHidden/>
          </w:rPr>
          <w:fldChar w:fldCharType="separate"/>
        </w:r>
        <w:r>
          <w:rPr>
            <w:noProof/>
            <w:webHidden/>
          </w:rPr>
          <w:t>255</w:t>
        </w:r>
        <w:r>
          <w:rPr>
            <w:noProof/>
            <w:webHidden/>
          </w:rPr>
          <w:fldChar w:fldCharType="end"/>
        </w:r>
      </w:hyperlink>
    </w:p>
    <w:p w14:paraId="0B91CBA1" w14:textId="635170F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98" w:history="1">
        <w:r w:rsidRPr="003D3484">
          <w:rPr>
            <w:rStyle w:val="Hyperlink"/>
            <w:noProof/>
          </w:rPr>
          <w:t>6.13.4 AES-GMAC</w:t>
        </w:r>
        <w:r>
          <w:rPr>
            <w:noProof/>
            <w:webHidden/>
          </w:rPr>
          <w:tab/>
        </w:r>
        <w:r>
          <w:rPr>
            <w:noProof/>
            <w:webHidden/>
          </w:rPr>
          <w:fldChar w:fldCharType="begin"/>
        </w:r>
        <w:r>
          <w:rPr>
            <w:noProof/>
            <w:webHidden/>
          </w:rPr>
          <w:instrText xml:space="preserve"> PAGEREF _Toc111203498 \h </w:instrText>
        </w:r>
        <w:r>
          <w:rPr>
            <w:noProof/>
            <w:webHidden/>
          </w:rPr>
        </w:r>
        <w:r>
          <w:rPr>
            <w:noProof/>
            <w:webHidden/>
          </w:rPr>
          <w:fldChar w:fldCharType="separate"/>
        </w:r>
        <w:r>
          <w:rPr>
            <w:noProof/>
            <w:webHidden/>
          </w:rPr>
          <w:t>257</w:t>
        </w:r>
        <w:r>
          <w:rPr>
            <w:noProof/>
            <w:webHidden/>
          </w:rPr>
          <w:fldChar w:fldCharType="end"/>
        </w:r>
      </w:hyperlink>
    </w:p>
    <w:p w14:paraId="733D967C" w14:textId="526315E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499" w:history="1">
        <w:r w:rsidRPr="003D3484">
          <w:rPr>
            <w:rStyle w:val="Hyperlink"/>
            <w:noProof/>
          </w:rPr>
          <w:t>6.13.5 AES GCM and CCM Mechanism parameters</w:t>
        </w:r>
        <w:r>
          <w:rPr>
            <w:noProof/>
            <w:webHidden/>
          </w:rPr>
          <w:tab/>
        </w:r>
        <w:r>
          <w:rPr>
            <w:noProof/>
            <w:webHidden/>
          </w:rPr>
          <w:fldChar w:fldCharType="begin"/>
        </w:r>
        <w:r>
          <w:rPr>
            <w:noProof/>
            <w:webHidden/>
          </w:rPr>
          <w:instrText xml:space="preserve"> PAGEREF _Toc111203499 \h </w:instrText>
        </w:r>
        <w:r>
          <w:rPr>
            <w:noProof/>
            <w:webHidden/>
          </w:rPr>
        </w:r>
        <w:r>
          <w:rPr>
            <w:noProof/>
            <w:webHidden/>
          </w:rPr>
          <w:fldChar w:fldCharType="separate"/>
        </w:r>
        <w:r>
          <w:rPr>
            <w:noProof/>
            <w:webHidden/>
          </w:rPr>
          <w:t>257</w:t>
        </w:r>
        <w:r>
          <w:rPr>
            <w:noProof/>
            <w:webHidden/>
          </w:rPr>
          <w:fldChar w:fldCharType="end"/>
        </w:r>
      </w:hyperlink>
    </w:p>
    <w:p w14:paraId="1CC2F954" w14:textId="7F120792"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500" w:history="1">
        <w:r w:rsidRPr="003D3484">
          <w:rPr>
            <w:rStyle w:val="Hyperlink"/>
            <w:noProof/>
          </w:rPr>
          <w:t>6.14 AES CMAC</w:t>
        </w:r>
        <w:r>
          <w:rPr>
            <w:noProof/>
            <w:webHidden/>
          </w:rPr>
          <w:tab/>
        </w:r>
        <w:r>
          <w:rPr>
            <w:noProof/>
            <w:webHidden/>
          </w:rPr>
          <w:fldChar w:fldCharType="begin"/>
        </w:r>
        <w:r>
          <w:rPr>
            <w:noProof/>
            <w:webHidden/>
          </w:rPr>
          <w:instrText xml:space="preserve"> PAGEREF _Toc111203500 \h </w:instrText>
        </w:r>
        <w:r>
          <w:rPr>
            <w:noProof/>
            <w:webHidden/>
          </w:rPr>
        </w:r>
        <w:r>
          <w:rPr>
            <w:noProof/>
            <w:webHidden/>
          </w:rPr>
          <w:fldChar w:fldCharType="separate"/>
        </w:r>
        <w:r>
          <w:rPr>
            <w:noProof/>
            <w:webHidden/>
          </w:rPr>
          <w:t>260</w:t>
        </w:r>
        <w:r>
          <w:rPr>
            <w:noProof/>
            <w:webHidden/>
          </w:rPr>
          <w:fldChar w:fldCharType="end"/>
        </w:r>
      </w:hyperlink>
    </w:p>
    <w:p w14:paraId="7EE3BCBD" w14:textId="0EBD1DA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01" w:history="1">
        <w:r w:rsidRPr="003D3484">
          <w:rPr>
            <w:rStyle w:val="Hyperlink"/>
            <w:noProof/>
          </w:rPr>
          <w:t>6.14.1 Definitions</w:t>
        </w:r>
        <w:r>
          <w:rPr>
            <w:noProof/>
            <w:webHidden/>
          </w:rPr>
          <w:tab/>
        </w:r>
        <w:r>
          <w:rPr>
            <w:noProof/>
            <w:webHidden/>
          </w:rPr>
          <w:fldChar w:fldCharType="begin"/>
        </w:r>
        <w:r>
          <w:rPr>
            <w:noProof/>
            <w:webHidden/>
          </w:rPr>
          <w:instrText xml:space="preserve"> PAGEREF _Toc111203501 \h </w:instrText>
        </w:r>
        <w:r>
          <w:rPr>
            <w:noProof/>
            <w:webHidden/>
          </w:rPr>
        </w:r>
        <w:r>
          <w:rPr>
            <w:noProof/>
            <w:webHidden/>
          </w:rPr>
          <w:fldChar w:fldCharType="separate"/>
        </w:r>
        <w:r>
          <w:rPr>
            <w:noProof/>
            <w:webHidden/>
          </w:rPr>
          <w:t>260</w:t>
        </w:r>
        <w:r>
          <w:rPr>
            <w:noProof/>
            <w:webHidden/>
          </w:rPr>
          <w:fldChar w:fldCharType="end"/>
        </w:r>
      </w:hyperlink>
    </w:p>
    <w:p w14:paraId="01CCABD4" w14:textId="12E7F94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02" w:history="1">
        <w:r w:rsidRPr="003D3484">
          <w:rPr>
            <w:rStyle w:val="Hyperlink"/>
            <w:noProof/>
          </w:rPr>
          <w:t>6.14.2 Mechanism parameters</w:t>
        </w:r>
        <w:r>
          <w:rPr>
            <w:noProof/>
            <w:webHidden/>
          </w:rPr>
          <w:tab/>
        </w:r>
        <w:r>
          <w:rPr>
            <w:noProof/>
            <w:webHidden/>
          </w:rPr>
          <w:fldChar w:fldCharType="begin"/>
        </w:r>
        <w:r>
          <w:rPr>
            <w:noProof/>
            <w:webHidden/>
          </w:rPr>
          <w:instrText xml:space="preserve"> PAGEREF _Toc111203502 \h </w:instrText>
        </w:r>
        <w:r>
          <w:rPr>
            <w:noProof/>
            <w:webHidden/>
          </w:rPr>
        </w:r>
        <w:r>
          <w:rPr>
            <w:noProof/>
            <w:webHidden/>
          </w:rPr>
          <w:fldChar w:fldCharType="separate"/>
        </w:r>
        <w:r>
          <w:rPr>
            <w:noProof/>
            <w:webHidden/>
          </w:rPr>
          <w:t>260</w:t>
        </w:r>
        <w:r>
          <w:rPr>
            <w:noProof/>
            <w:webHidden/>
          </w:rPr>
          <w:fldChar w:fldCharType="end"/>
        </w:r>
      </w:hyperlink>
    </w:p>
    <w:p w14:paraId="23E89F96" w14:textId="3FA8B52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03" w:history="1">
        <w:r w:rsidRPr="003D3484">
          <w:rPr>
            <w:rStyle w:val="Hyperlink"/>
            <w:noProof/>
          </w:rPr>
          <w:t>6.14.3 General-length AES-CMAC</w:t>
        </w:r>
        <w:r>
          <w:rPr>
            <w:noProof/>
            <w:webHidden/>
          </w:rPr>
          <w:tab/>
        </w:r>
        <w:r>
          <w:rPr>
            <w:noProof/>
            <w:webHidden/>
          </w:rPr>
          <w:fldChar w:fldCharType="begin"/>
        </w:r>
        <w:r>
          <w:rPr>
            <w:noProof/>
            <w:webHidden/>
          </w:rPr>
          <w:instrText xml:space="preserve"> PAGEREF _Toc111203503 \h </w:instrText>
        </w:r>
        <w:r>
          <w:rPr>
            <w:noProof/>
            <w:webHidden/>
          </w:rPr>
        </w:r>
        <w:r>
          <w:rPr>
            <w:noProof/>
            <w:webHidden/>
          </w:rPr>
          <w:fldChar w:fldCharType="separate"/>
        </w:r>
        <w:r>
          <w:rPr>
            <w:noProof/>
            <w:webHidden/>
          </w:rPr>
          <w:t>261</w:t>
        </w:r>
        <w:r>
          <w:rPr>
            <w:noProof/>
            <w:webHidden/>
          </w:rPr>
          <w:fldChar w:fldCharType="end"/>
        </w:r>
      </w:hyperlink>
    </w:p>
    <w:p w14:paraId="2E3F007B" w14:textId="40DBBA0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04" w:history="1">
        <w:r w:rsidRPr="003D3484">
          <w:rPr>
            <w:rStyle w:val="Hyperlink"/>
            <w:noProof/>
          </w:rPr>
          <w:t>6.14.4 AES-CMAC</w:t>
        </w:r>
        <w:r>
          <w:rPr>
            <w:noProof/>
            <w:webHidden/>
          </w:rPr>
          <w:tab/>
        </w:r>
        <w:r>
          <w:rPr>
            <w:noProof/>
            <w:webHidden/>
          </w:rPr>
          <w:fldChar w:fldCharType="begin"/>
        </w:r>
        <w:r>
          <w:rPr>
            <w:noProof/>
            <w:webHidden/>
          </w:rPr>
          <w:instrText xml:space="preserve"> PAGEREF _Toc111203504 \h </w:instrText>
        </w:r>
        <w:r>
          <w:rPr>
            <w:noProof/>
            <w:webHidden/>
          </w:rPr>
        </w:r>
        <w:r>
          <w:rPr>
            <w:noProof/>
            <w:webHidden/>
          </w:rPr>
          <w:fldChar w:fldCharType="separate"/>
        </w:r>
        <w:r>
          <w:rPr>
            <w:noProof/>
            <w:webHidden/>
          </w:rPr>
          <w:t>261</w:t>
        </w:r>
        <w:r>
          <w:rPr>
            <w:noProof/>
            <w:webHidden/>
          </w:rPr>
          <w:fldChar w:fldCharType="end"/>
        </w:r>
      </w:hyperlink>
    </w:p>
    <w:p w14:paraId="42024800" w14:textId="02850A4D"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505" w:history="1">
        <w:r w:rsidRPr="003D3484">
          <w:rPr>
            <w:rStyle w:val="Hyperlink"/>
            <w:noProof/>
          </w:rPr>
          <w:t>6.15 AES XTS</w:t>
        </w:r>
        <w:r>
          <w:rPr>
            <w:noProof/>
            <w:webHidden/>
          </w:rPr>
          <w:tab/>
        </w:r>
        <w:r>
          <w:rPr>
            <w:noProof/>
            <w:webHidden/>
          </w:rPr>
          <w:fldChar w:fldCharType="begin"/>
        </w:r>
        <w:r>
          <w:rPr>
            <w:noProof/>
            <w:webHidden/>
          </w:rPr>
          <w:instrText xml:space="preserve"> PAGEREF _Toc111203505 \h </w:instrText>
        </w:r>
        <w:r>
          <w:rPr>
            <w:noProof/>
            <w:webHidden/>
          </w:rPr>
        </w:r>
        <w:r>
          <w:rPr>
            <w:noProof/>
            <w:webHidden/>
          </w:rPr>
          <w:fldChar w:fldCharType="separate"/>
        </w:r>
        <w:r>
          <w:rPr>
            <w:noProof/>
            <w:webHidden/>
          </w:rPr>
          <w:t>261</w:t>
        </w:r>
        <w:r>
          <w:rPr>
            <w:noProof/>
            <w:webHidden/>
          </w:rPr>
          <w:fldChar w:fldCharType="end"/>
        </w:r>
      </w:hyperlink>
    </w:p>
    <w:p w14:paraId="6C90EF41" w14:textId="3A6AED1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06" w:history="1">
        <w:r w:rsidRPr="003D3484">
          <w:rPr>
            <w:rStyle w:val="Hyperlink"/>
            <w:noProof/>
          </w:rPr>
          <w:t>6.15.1 Definitions</w:t>
        </w:r>
        <w:r>
          <w:rPr>
            <w:noProof/>
            <w:webHidden/>
          </w:rPr>
          <w:tab/>
        </w:r>
        <w:r>
          <w:rPr>
            <w:noProof/>
            <w:webHidden/>
          </w:rPr>
          <w:fldChar w:fldCharType="begin"/>
        </w:r>
        <w:r>
          <w:rPr>
            <w:noProof/>
            <w:webHidden/>
          </w:rPr>
          <w:instrText xml:space="preserve"> PAGEREF _Toc111203506 \h </w:instrText>
        </w:r>
        <w:r>
          <w:rPr>
            <w:noProof/>
            <w:webHidden/>
          </w:rPr>
        </w:r>
        <w:r>
          <w:rPr>
            <w:noProof/>
            <w:webHidden/>
          </w:rPr>
          <w:fldChar w:fldCharType="separate"/>
        </w:r>
        <w:r>
          <w:rPr>
            <w:noProof/>
            <w:webHidden/>
          </w:rPr>
          <w:t>262</w:t>
        </w:r>
        <w:r>
          <w:rPr>
            <w:noProof/>
            <w:webHidden/>
          </w:rPr>
          <w:fldChar w:fldCharType="end"/>
        </w:r>
      </w:hyperlink>
    </w:p>
    <w:p w14:paraId="0F3786DA" w14:textId="0CBDCB5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07" w:history="1">
        <w:r w:rsidRPr="003D3484">
          <w:rPr>
            <w:rStyle w:val="Hyperlink"/>
            <w:noProof/>
          </w:rPr>
          <w:t>6.15.2 AES-XTS secret key objects</w:t>
        </w:r>
        <w:r>
          <w:rPr>
            <w:noProof/>
            <w:webHidden/>
          </w:rPr>
          <w:tab/>
        </w:r>
        <w:r>
          <w:rPr>
            <w:noProof/>
            <w:webHidden/>
          </w:rPr>
          <w:fldChar w:fldCharType="begin"/>
        </w:r>
        <w:r>
          <w:rPr>
            <w:noProof/>
            <w:webHidden/>
          </w:rPr>
          <w:instrText xml:space="preserve"> PAGEREF _Toc111203507 \h </w:instrText>
        </w:r>
        <w:r>
          <w:rPr>
            <w:noProof/>
            <w:webHidden/>
          </w:rPr>
        </w:r>
        <w:r>
          <w:rPr>
            <w:noProof/>
            <w:webHidden/>
          </w:rPr>
          <w:fldChar w:fldCharType="separate"/>
        </w:r>
        <w:r>
          <w:rPr>
            <w:noProof/>
            <w:webHidden/>
          </w:rPr>
          <w:t>262</w:t>
        </w:r>
        <w:r>
          <w:rPr>
            <w:noProof/>
            <w:webHidden/>
          </w:rPr>
          <w:fldChar w:fldCharType="end"/>
        </w:r>
      </w:hyperlink>
    </w:p>
    <w:p w14:paraId="603D24F2" w14:textId="1CEB714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08" w:history="1">
        <w:r w:rsidRPr="003D3484">
          <w:rPr>
            <w:rStyle w:val="Hyperlink"/>
            <w:noProof/>
          </w:rPr>
          <w:t>6.15.3 AES-XTS key generation</w:t>
        </w:r>
        <w:r>
          <w:rPr>
            <w:noProof/>
            <w:webHidden/>
          </w:rPr>
          <w:tab/>
        </w:r>
        <w:r>
          <w:rPr>
            <w:noProof/>
            <w:webHidden/>
          </w:rPr>
          <w:fldChar w:fldCharType="begin"/>
        </w:r>
        <w:r>
          <w:rPr>
            <w:noProof/>
            <w:webHidden/>
          </w:rPr>
          <w:instrText xml:space="preserve"> PAGEREF _Toc111203508 \h </w:instrText>
        </w:r>
        <w:r>
          <w:rPr>
            <w:noProof/>
            <w:webHidden/>
          </w:rPr>
        </w:r>
        <w:r>
          <w:rPr>
            <w:noProof/>
            <w:webHidden/>
          </w:rPr>
          <w:fldChar w:fldCharType="separate"/>
        </w:r>
        <w:r>
          <w:rPr>
            <w:noProof/>
            <w:webHidden/>
          </w:rPr>
          <w:t>262</w:t>
        </w:r>
        <w:r>
          <w:rPr>
            <w:noProof/>
            <w:webHidden/>
          </w:rPr>
          <w:fldChar w:fldCharType="end"/>
        </w:r>
      </w:hyperlink>
    </w:p>
    <w:p w14:paraId="24BF4A42" w14:textId="27809BC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09" w:history="1">
        <w:r w:rsidRPr="003D3484">
          <w:rPr>
            <w:rStyle w:val="Hyperlink"/>
            <w:noProof/>
          </w:rPr>
          <w:t>6.15.4 AES-XTS</w:t>
        </w:r>
        <w:r>
          <w:rPr>
            <w:noProof/>
            <w:webHidden/>
          </w:rPr>
          <w:tab/>
        </w:r>
        <w:r>
          <w:rPr>
            <w:noProof/>
            <w:webHidden/>
          </w:rPr>
          <w:fldChar w:fldCharType="begin"/>
        </w:r>
        <w:r>
          <w:rPr>
            <w:noProof/>
            <w:webHidden/>
          </w:rPr>
          <w:instrText xml:space="preserve"> PAGEREF _Toc111203509 \h </w:instrText>
        </w:r>
        <w:r>
          <w:rPr>
            <w:noProof/>
            <w:webHidden/>
          </w:rPr>
        </w:r>
        <w:r>
          <w:rPr>
            <w:noProof/>
            <w:webHidden/>
          </w:rPr>
          <w:fldChar w:fldCharType="separate"/>
        </w:r>
        <w:r>
          <w:rPr>
            <w:noProof/>
            <w:webHidden/>
          </w:rPr>
          <w:t>262</w:t>
        </w:r>
        <w:r>
          <w:rPr>
            <w:noProof/>
            <w:webHidden/>
          </w:rPr>
          <w:fldChar w:fldCharType="end"/>
        </w:r>
      </w:hyperlink>
    </w:p>
    <w:p w14:paraId="5990807F" w14:textId="35C1A1A3"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510" w:history="1">
        <w:r w:rsidRPr="003D3484">
          <w:rPr>
            <w:rStyle w:val="Hyperlink"/>
            <w:noProof/>
          </w:rPr>
          <w:t>6.16 AES Key Wrap</w:t>
        </w:r>
        <w:r>
          <w:rPr>
            <w:noProof/>
            <w:webHidden/>
          </w:rPr>
          <w:tab/>
        </w:r>
        <w:r>
          <w:rPr>
            <w:noProof/>
            <w:webHidden/>
          </w:rPr>
          <w:fldChar w:fldCharType="begin"/>
        </w:r>
        <w:r>
          <w:rPr>
            <w:noProof/>
            <w:webHidden/>
          </w:rPr>
          <w:instrText xml:space="preserve"> PAGEREF _Toc111203510 \h </w:instrText>
        </w:r>
        <w:r>
          <w:rPr>
            <w:noProof/>
            <w:webHidden/>
          </w:rPr>
        </w:r>
        <w:r>
          <w:rPr>
            <w:noProof/>
            <w:webHidden/>
          </w:rPr>
          <w:fldChar w:fldCharType="separate"/>
        </w:r>
        <w:r>
          <w:rPr>
            <w:noProof/>
            <w:webHidden/>
          </w:rPr>
          <w:t>263</w:t>
        </w:r>
        <w:r>
          <w:rPr>
            <w:noProof/>
            <w:webHidden/>
          </w:rPr>
          <w:fldChar w:fldCharType="end"/>
        </w:r>
      </w:hyperlink>
    </w:p>
    <w:p w14:paraId="179E5CA9" w14:textId="0C29135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11" w:history="1">
        <w:r w:rsidRPr="003D3484">
          <w:rPr>
            <w:rStyle w:val="Hyperlink"/>
            <w:noProof/>
          </w:rPr>
          <w:t>6.16.1 Definitions</w:t>
        </w:r>
        <w:r>
          <w:rPr>
            <w:noProof/>
            <w:webHidden/>
          </w:rPr>
          <w:tab/>
        </w:r>
        <w:r>
          <w:rPr>
            <w:noProof/>
            <w:webHidden/>
          </w:rPr>
          <w:fldChar w:fldCharType="begin"/>
        </w:r>
        <w:r>
          <w:rPr>
            <w:noProof/>
            <w:webHidden/>
          </w:rPr>
          <w:instrText xml:space="preserve"> PAGEREF _Toc111203511 \h </w:instrText>
        </w:r>
        <w:r>
          <w:rPr>
            <w:noProof/>
            <w:webHidden/>
          </w:rPr>
        </w:r>
        <w:r>
          <w:rPr>
            <w:noProof/>
            <w:webHidden/>
          </w:rPr>
          <w:fldChar w:fldCharType="separate"/>
        </w:r>
        <w:r>
          <w:rPr>
            <w:noProof/>
            <w:webHidden/>
          </w:rPr>
          <w:t>263</w:t>
        </w:r>
        <w:r>
          <w:rPr>
            <w:noProof/>
            <w:webHidden/>
          </w:rPr>
          <w:fldChar w:fldCharType="end"/>
        </w:r>
      </w:hyperlink>
    </w:p>
    <w:p w14:paraId="31556EAD" w14:textId="36A45FD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12" w:history="1">
        <w:r w:rsidRPr="003D3484">
          <w:rPr>
            <w:rStyle w:val="Hyperlink"/>
            <w:noProof/>
          </w:rPr>
          <w:t>6.16.2 AES Key Wrap Mechanism parameters</w:t>
        </w:r>
        <w:r>
          <w:rPr>
            <w:noProof/>
            <w:webHidden/>
          </w:rPr>
          <w:tab/>
        </w:r>
        <w:r>
          <w:rPr>
            <w:noProof/>
            <w:webHidden/>
          </w:rPr>
          <w:fldChar w:fldCharType="begin"/>
        </w:r>
        <w:r>
          <w:rPr>
            <w:noProof/>
            <w:webHidden/>
          </w:rPr>
          <w:instrText xml:space="preserve"> PAGEREF _Toc111203512 \h </w:instrText>
        </w:r>
        <w:r>
          <w:rPr>
            <w:noProof/>
            <w:webHidden/>
          </w:rPr>
        </w:r>
        <w:r>
          <w:rPr>
            <w:noProof/>
            <w:webHidden/>
          </w:rPr>
          <w:fldChar w:fldCharType="separate"/>
        </w:r>
        <w:r>
          <w:rPr>
            <w:noProof/>
            <w:webHidden/>
          </w:rPr>
          <w:t>263</w:t>
        </w:r>
        <w:r>
          <w:rPr>
            <w:noProof/>
            <w:webHidden/>
          </w:rPr>
          <w:fldChar w:fldCharType="end"/>
        </w:r>
      </w:hyperlink>
    </w:p>
    <w:p w14:paraId="3583ADED" w14:textId="3BE1734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13" w:history="1">
        <w:r w:rsidRPr="003D3484">
          <w:rPr>
            <w:rStyle w:val="Hyperlink"/>
            <w:noProof/>
          </w:rPr>
          <w:t>6.16.3 AES Key Wrap</w:t>
        </w:r>
        <w:r>
          <w:rPr>
            <w:noProof/>
            <w:webHidden/>
          </w:rPr>
          <w:tab/>
        </w:r>
        <w:r>
          <w:rPr>
            <w:noProof/>
            <w:webHidden/>
          </w:rPr>
          <w:fldChar w:fldCharType="begin"/>
        </w:r>
        <w:r>
          <w:rPr>
            <w:noProof/>
            <w:webHidden/>
          </w:rPr>
          <w:instrText xml:space="preserve"> PAGEREF _Toc111203513 \h </w:instrText>
        </w:r>
        <w:r>
          <w:rPr>
            <w:noProof/>
            <w:webHidden/>
          </w:rPr>
        </w:r>
        <w:r>
          <w:rPr>
            <w:noProof/>
            <w:webHidden/>
          </w:rPr>
          <w:fldChar w:fldCharType="separate"/>
        </w:r>
        <w:r>
          <w:rPr>
            <w:noProof/>
            <w:webHidden/>
          </w:rPr>
          <w:t>263</w:t>
        </w:r>
        <w:r>
          <w:rPr>
            <w:noProof/>
            <w:webHidden/>
          </w:rPr>
          <w:fldChar w:fldCharType="end"/>
        </w:r>
      </w:hyperlink>
    </w:p>
    <w:p w14:paraId="17B43717" w14:textId="13984DFA"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514" w:history="1">
        <w:r w:rsidRPr="003D3484">
          <w:rPr>
            <w:rStyle w:val="Hyperlink"/>
            <w:noProof/>
          </w:rPr>
          <w:t>6.17 Key derivation by data encryption – DES &amp; AES</w:t>
        </w:r>
        <w:r>
          <w:rPr>
            <w:noProof/>
            <w:webHidden/>
          </w:rPr>
          <w:tab/>
        </w:r>
        <w:r>
          <w:rPr>
            <w:noProof/>
            <w:webHidden/>
          </w:rPr>
          <w:fldChar w:fldCharType="begin"/>
        </w:r>
        <w:r>
          <w:rPr>
            <w:noProof/>
            <w:webHidden/>
          </w:rPr>
          <w:instrText xml:space="preserve"> PAGEREF _Toc111203514 \h </w:instrText>
        </w:r>
        <w:r>
          <w:rPr>
            <w:noProof/>
            <w:webHidden/>
          </w:rPr>
        </w:r>
        <w:r>
          <w:rPr>
            <w:noProof/>
            <w:webHidden/>
          </w:rPr>
          <w:fldChar w:fldCharType="separate"/>
        </w:r>
        <w:r>
          <w:rPr>
            <w:noProof/>
            <w:webHidden/>
          </w:rPr>
          <w:t>264</w:t>
        </w:r>
        <w:r>
          <w:rPr>
            <w:noProof/>
            <w:webHidden/>
          </w:rPr>
          <w:fldChar w:fldCharType="end"/>
        </w:r>
      </w:hyperlink>
    </w:p>
    <w:p w14:paraId="77B22699" w14:textId="163F66B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15" w:history="1">
        <w:r w:rsidRPr="003D3484">
          <w:rPr>
            <w:rStyle w:val="Hyperlink"/>
            <w:noProof/>
          </w:rPr>
          <w:t>6.17.1 Definitions</w:t>
        </w:r>
        <w:r>
          <w:rPr>
            <w:noProof/>
            <w:webHidden/>
          </w:rPr>
          <w:tab/>
        </w:r>
        <w:r>
          <w:rPr>
            <w:noProof/>
            <w:webHidden/>
          </w:rPr>
          <w:fldChar w:fldCharType="begin"/>
        </w:r>
        <w:r>
          <w:rPr>
            <w:noProof/>
            <w:webHidden/>
          </w:rPr>
          <w:instrText xml:space="preserve"> PAGEREF _Toc111203515 \h </w:instrText>
        </w:r>
        <w:r>
          <w:rPr>
            <w:noProof/>
            <w:webHidden/>
          </w:rPr>
        </w:r>
        <w:r>
          <w:rPr>
            <w:noProof/>
            <w:webHidden/>
          </w:rPr>
          <w:fldChar w:fldCharType="separate"/>
        </w:r>
        <w:r>
          <w:rPr>
            <w:noProof/>
            <w:webHidden/>
          </w:rPr>
          <w:t>264</w:t>
        </w:r>
        <w:r>
          <w:rPr>
            <w:noProof/>
            <w:webHidden/>
          </w:rPr>
          <w:fldChar w:fldCharType="end"/>
        </w:r>
      </w:hyperlink>
    </w:p>
    <w:p w14:paraId="087FB319" w14:textId="7FAC460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16" w:history="1">
        <w:r w:rsidRPr="003D3484">
          <w:rPr>
            <w:rStyle w:val="Hyperlink"/>
            <w:noProof/>
          </w:rPr>
          <w:t>6.17.2 Mechanism Parameters</w:t>
        </w:r>
        <w:r>
          <w:rPr>
            <w:noProof/>
            <w:webHidden/>
          </w:rPr>
          <w:tab/>
        </w:r>
        <w:r>
          <w:rPr>
            <w:noProof/>
            <w:webHidden/>
          </w:rPr>
          <w:fldChar w:fldCharType="begin"/>
        </w:r>
        <w:r>
          <w:rPr>
            <w:noProof/>
            <w:webHidden/>
          </w:rPr>
          <w:instrText xml:space="preserve"> PAGEREF _Toc111203516 \h </w:instrText>
        </w:r>
        <w:r>
          <w:rPr>
            <w:noProof/>
            <w:webHidden/>
          </w:rPr>
        </w:r>
        <w:r>
          <w:rPr>
            <w:noProof/>
            <w:webHidden/>
          </w:rPr>
          <w:fldChar w:fldCharType="separate"/>
        </w:r>
        <w:r>
          <w:rPr>
            <w:noProof/>
            <w:webHidden/>
          </w:rPr>
          <w:t>265</w:t>
        </w:r>
        <w:r>
          <w:rPr>
            <w:noProof/>
            <w:webHidden/>
          </w:rPr>
          <w:fldChar w:fldCharType="end"/>
        </w:r>
      </w:hyperlink>
    </w:p>
    <w:p w14:paraId="26066EC5" w14:textId="31C9FBF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17" w:history="1">
        <w:r w:rsidRPr="003D3484">
          <w:rPr>
            <w:rStyle w:val="Hyperlink"/>
            <w:noProof/>
          </w:rPr>
          <w:t>6.17.3 Mechanism Description</w:t>
        </w:r>
        <w:r>
          <w:rPr>
            <w:noProof/>
            <w:webHidden/>
          </w:rPr>
          <w:tab/>
        </w:r>
        <w:r>
          <w:rPr>
            <w:noProof/>
            <w:webHidden/>
          </w:rPr>
          <w:fldChar w:fldCharType="begin"/>
        </w:r>
        <w:r>
          <w:rPr>
            <w:noProof/>
            <w:webHidden/>
          </w:rPr>
          <w:instrText xml:space="preserve"> PAGEREF _Toc111203517 \h </w:instrText>
        </w:r>
        <w:r>
          <w:rPr>
            <w:noProof/>
            <w:webHidden/>
          </w:rPr>
        </w:r>
        <w:r>
          <w:rPr>
            <w:noProof/>
            <w:webHidden/>
          </w:rPr>
          <w:fldChar w:fldCharType="separate"/>
        </w:r>
        <w:r>
          <w:rPr>
            <w:noProof/>
            <w:webHidden/>
          </w:rPr>
          <w:t>265</w:t>
        </w:r>
        <w:r>
          <w:rPr>
            <w:noProof/>
            <w:webHidden/>
          </w:rPr>
          <w:fldChar w:fldCharType="end"/>
        </w:r>
      </w:hyperlink>
    </w:p>
    <w:p w14:paraId="5FD4473E" w14:textId="3E2008DF"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518" w:history="1">
        <w:r w:rsidRPr="003D3484">
          <w:rPr>
            <w:rStyle w:val="Hyperlink"/>
            <w:noProof/>
          </w:rPr>
          <w:t>6.18 Double and Triple-length DES</w:t>
        </w:r>
        <w:r>
          <w:rPr>
            <w:noProof/>
            <w:webHidden/>
          </w:rPr>
          <w:tab/>
        </w:r>
        <w:r>
          <w:rPr>
            <w:noProof/>
            <w:webHidden/>
          </w:rPr>
          <w:fldChar w:fldCharType="begin"/>
        </w:r>
        <w:r>
          <w:rPr>
            <w:noProof/>
            <w:webHidden/>
          </w:rPr>
          <w:instrText xml:space="preserve"> PAGEREF _Toc111203518 \h </w:instrText>
        </w:r>
        <w:r>
          <w:rPr>
            <w:noProof/>
            <w:webHidden/>
          </w:rPr>
        </w:r>
        <w:r>
          <w:rPr>
            <w:noProof/>
            <w:webHidden/>
          </w:rPr>
          <w:fldChar w:fldCharType="separate"/>
        </w:r>
        <w:r>
          <w:rPr>
            <w:noProof/>
            <w:webHidden/>
          </w:rPr>
          <w:t>266</w:t>
        </w:r>
        <w:r>
          <w:rPr>
            <w:noProof/>
            <w:webHidden/>
          </w:rPr>
          <w:fldChar w:fldCharType="end"/>
        </w:r>
      </w:hyperlink>
    </w:p>
    <w:p w14:paraId="6DBE00E5" w14:textId="674F660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19" w:history="1">
        <w:r w:rsidRPr="003D3484">
          <w:rPr>
            <w:rStyle w:val="Hyperlink"/>
            <w:noProof/>
          </w:rPr>
          <w:t>6.18.1 Definitions</w:t>
        </w:r>
        <w:r>
          <w:rPr>
            <w:noProof/>
            <w:webHidden/>
          </w:rPr>
          <w:tab/>
        </w:r>
        <w:r>
          <w:rPr>
            <w:noProof/>
            <w:webHidden/>
          </w:rPr>
          <w:fldChar w:fldCharType="begin"/>
        </w:r>
        <w:r>
          <w:rPr>
            <w:noProof/>
            <w:webHidden/>
          </w:rPr>
          <w:instrText xml:space="preserve"> PAGEREF _Toc111203519 \h </w:instrText>
        </w:r>
        <w:r>
          <w:rPr>
            <w:noProof/>
            <w:webHidden/>
          </w:rPr>
        </w:r>
        <w:r>
          <w:rPr>
            <w:noProof/>
            <w:webHidden/>
          </w:rPr>
          <w:fldChar w:fldCharType="separate"/>
        </w:r>
        <w:r>
          <w:rPr>
            <w:noProof/>
            <w:webHidden/>
          </w:rPr>
          <w:t>266</w:t>
        </w:r>
        <w:r>
          <w:rPr>
            <w:noProof/>
            <w:webHidden/>
          </w:rPr>
          <w:fldChar w:fldCharType="end"/>
        </w:r>
      </w:hyperlink>
    </w:p>
    <w:p w14:paraId="2D353632" w14:textId="244900B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20" w:history="1">
        <w:r w:rsidRPr="003D3484">
          <w:rPr>
            <w:rStyle w:val="Hyperlink"/>
            <w:noProof/>
          </w:rPr>
          <w:t>6.18.2 DES2 secret key objects</w:t>
        </w:r>
        <w:r>
          <w:rPr>
            <w:noProof/>
            <w:webHidden/>
          </w:rPr>
          <w:tab/>
        </w:r>
        <w:r>
          <w:rPr>
            <w:noProof/>
            <w:webHidden/>
          </w:rPr>
          <w:fldChar w:fldCharType="begin"/>
        </w:r>
        <w:r>
          <w:rPr>
            <w:noProof/>
            <w:webHidden/>
          </w:rPr>
          <w:instrText xml:space="preserve"> PAGEREF _Toc111203520 \h </w:instrText>
        </w:r>
        <w:r>
          <w:rPr>
            <w:noProof/>
            <w:webHidden/>
          </w:rPr>
        </w:r>
        <w:r>
          <w:rPr>
            <w:noProof/>
            <w:webHidden/>
          </w:rPr>
          <w:fldChar w:fldCharType="separate"/>
        </w:r>
        <w:r>
          <w:rPr>
            <w:noProof/>
            <w:webHidden/>
          </w:rPr>
          <w:t>266</w:t>
        </w:r>
        <w:r>
          <w:rPr>
            <w:noProof/>
            <w:webHidden/>
          </w:rPr>
          <w:fldChar w:fldCharType="end"/>
        </w:r>
      </w:hyperlink>
    </w:p>
    <w:p w14:paraId="6D6CF04E" w14:textId="2E2D75C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21" w:history="1">
        <w:r w:rsidRPr="003D3484">
          <w:rPr>
            <w:rStyle w:val="Hyperlink"/>
            <w:noProof/>
          </w:rPr>
          <w:t>6.18.3 DES3 secret key objects</w:t>
        </w:r>
        <w:r>
          <w:rPr>
            <w:noProof/>
            <w:webHidden/>
          </w:rPr>
          <w:tab/>
        </w:r>
        <w:r>
          <w:rPr>
            <w:noProof/>
            <w:webHidden/>
          </w:rPr>
          <w:fldChar w:fldCharType="begin"/>
        </w:r>
        <w:r>
          <w:rPr>
            <w:noProof/>
            <w:webHidden/>
          </w:rPr>
          <w:instrText xml:space="preserve"> PAGEREF _Toc111203521 \h </w:instrText>
        </w:r>
        <w:r>
          <w:rPr>
            <w:noProof/>
            <w:webHidden/>
          </w:rPr>
        </w:r>
        <w:r>
          <w:rPr>
            <w:noProof/>
            <w:webHidden/>
          </w:rPr>
          <w:fldChar w:fldCharType="separate"/>
        </w:r>
        <w:r>
          <w:rPr>
            <w:noProof/>
            <w:webHidden/>
          </w:rPr>
          <w:t>267</w:t>
        </w:r>
        <w:r>
          <w:rPr>
            <w:noProof/>
            <w:webHidden/>
          </w:rPr>
          <w:fldChar w:fldCharType="end"/>
        </w:r>
      </w:hyperlink>
    </w:p>
    <w:p w14:paraId="074BDFDE" w14:textId="7DE3FCB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22" w:history="1">
        <w:r w:rsidRPr="003D3484">
          <w:rPr>
            <w:rStyle w:val="Hyperlink"/>
            <w:noProof/>
          </w:rPr>
          <w:t>6.18.4 Double-length DES key generation</w:t>
        </w:r>
        <w:r>
          <w:rPr>
            <w:noProof/>
            <w:webHidden/>
          </w:rPr>
          <w:tab/>
        </w:r>
        <w:r>
          <w:rPr>
            <w:noProof/>
            <w:webHidden/>
          </w:rPr>
          <w:fldChar w:fldCharType="begin"/>
        </w:r>
        <w:r>
          <w:rPr>
            <w:noProof/>
            <w:webHidden/>
          </w:rPr>
          <w:instrText xml:space="preserve"> PAGEREF _Toc111203522 \h </w:instrText>
        </w:r>
        <w:r>
          <w:rPr>
            <w:noProof/>
            <w:webHidden/>
          </w:rPr>
        </w:r>
        <w:r>
          <w:rPr>
            <w:noProof/>
            <w:webHidden/>
          </w:rPr>
          <w:fldChar w:fldCharType="separate"/>
        </w:r>
        <w:r>
          <w:rPr>
            <w:noProof/>
            <w:webHidden/>
          </w:rPr>
          <w:t>268</w:t>
        </w:r>
        <w:r>
          <w:rPr>
            <w:noProof/>
            <w:webHidden/>
          </w:rPr>
          <w:fldChar w:fldCharType="end"/>
        </w:r>
      </w:hyperlink>
    </w:p>
    <w:p w14:paraId="04D8011F" w14:textId="381E5CF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23" w:history="1">
        <w:r w:rsidRPr="003D3484">
          <w:rPr>
            <w:rStyle w:val="Hyperlink"/>
            <w:noProof/>
          </w:rPr>
          <w:t>6.18.5 Triple-length DES Order of Operations</w:t>
        </w:r>
        <w:r>
          <w:rPr>
            <w:noProof/>
            <w:webHidden/>
          </w:rPr>
          <w:tab/>
        </w:r>
        <w:r>
          <w:rPr>
            <w:noProof/>
            <w:webHidden/>
          </w:rPr>
          <w:fldChar w:fldCharType="begin"/>
        </w:r>
        <w:r>
          <w:rPr>
            <w:noProof/>
            <w:webHidden/>
          </w:rPr>
          <w:instrText xml:space="preserve"> PAGEREF _Toc111203523 \h </w:instrText>
        </w:r>
        <w:r>
          <w:rPr>
            <w:noProof/>
            <w:webHidden/>
          </w:rPr>
        </w:r>
        <w:r>
          <w:rPr>
            <w:noProof/>
            <w:webHidden/>
          </w:rPr>
          <w:fldChar w:fldCharType="separate"/>
        </w:r>
        <w:r>
          <w:rPr>
            <w:noProof/>
            <w:webHidden/>
          </w:rPr>
          <w:t>268</w:t>
        </w:r>
        <w:r>
          <w:rPr>
            <w:noProof/>
            <w:webHidden/>
          </w:rPr>
          <w:fldChar w:fldCharType="end"/>
        </w:r>
      </w:hyperlink>
    </w:p>
    <w:p w14:paraId="6DAFC1F3" w14:textId="3F838BD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24" w:history="1">
        <w:r w:rsidRPr="003D3484">
          <w:rPr>
            <w:rStyle w:val="Hyperlink"/>
            <w:noProof/>
          </w:rPr>
          <w:t>6.18.6 Triple-length DES in CBC Mode</w:t>
        </w:r>
        <w:r>
          <w:rPr>
            <w:noProof/>
            <w:webHidden/>
          </w:rPr>
          <w:tab/>
        </w:r>
        <w:r>
          <w:rPr>
            <w:noProof/>
            <w:webHidden/>
          </w:rPr>
          <w:fldChar w:fldCharType="begin"/>
        </w:r>
        <w:r>
          <w:rPr>
            <w:noProof/>
            <w:webHidden/>
          </w:rPr>
          <w:instrText xml:space="preserve"> PAGEREF _Toc111203524 \h </w:instrText>
        </w:r>
        <w:r>
          <w:rPr>
            <w:noProof/>
            <w:webHidden/>
          </w:rPr>
        </w:r>
        <w:r>
          <w:rPr>
            <w:noProof/>
            <w:webHidden/>
          </w:rPr>
          <w:fldChar w:fldCharType="separate"/>
        </w:r>
        <w:r>
          <w:rPr>
            <w:noProof/>
            <w:webHidden/>
          </w:rPr>
          <w:t>268</w:t>
        </w:r>
        <w:r>
          <w:rPr>
            <w:noProof/>
            <w:webHidden/>
          </w:rPr>
          <w:fldChar w:fldCharType="end"/>
        </w:r>
      </w:hyperlink>
    </w:p>
    <w:p w14:paraId="0AB07041" w14:textId="1E7A4D9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25" w:history="1">
        <w:r w:rsidRPr="003D3484">
          <w:rPr>
            <w:rStyle w:val="Hyperlink"/>
            <w:noProof/>
          </w:rPr>
          <w:t>6.18.7 DES and Triple length DES in OFB Mode</w:t>
        </w:r>
        <w:r>
          <w:rPr>
            <w:noProof/>
            <w:webHidden/>
          </w:rPr>
          <w:tab/>
        </w:r>
        <w:r>
          <w:rPr>
            <w:noProof/>
            <w:webHidden/>
          </w:rPr>
          <w:fldChar w:fldCharType="begin"/>
        </w:r>
        <w:r>
          <w:rPr>
            <w:noProof/>
            <w:webHidden/>
          </w:rPr>
          <w:instrText xml:space="preserve"> PAGEREF _Toc111203525 \h </w:instrText>
        </w:r>
        <w:r>
          <w:rPr>
            <w:noProof/>
            <w:webHidden/>
          </w:rPr>
        </w:r>
        <w:r>
          <w:rPr>
            <w:noProof/>
            <w:webHidden/>
          </w:rPr>
          <w:fldChar w:fldCharType="separate"/>
        </w:r>
        <w:r>
          <w:rPr>
            <w:noProof/>
            <w:webHidden/>
          </w:rPr>
          <w:t>268</w:t>
        </w:r>
        <w:r>
          <w:rPr>
            <w:noProof/>
            <w:webHidden/>
          </w:rPr>
          <w:fldChar w:fldCharType="end"/>
        </w:r>
      </w:hyperlink>
    </w:p>
    <w:p w14:paraId="2DCF3386" w14:textId="0D70CF5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26" w:history="1">
        <w:r w:rsidRPr="003D3484">
          <w:rPr>
            <w:rStyle w:val="Hyperlink"/>
            <w:noProof/>
          </w:rPr>
          <w:t>6.18.8 DES and Triple length DES in CFB Mode</w:t>
        </w:r>
        <w:r>
          <w:rPr>
            <w:noProof/>
            <w:webHidden/>
          </w:rPr>
          <w:tab/>
        </w:r>
        <w:r>
          <w:rPr>
            <w:noProof/>
            <w:webHidden/>
          </w:rPr>
          <w:fldChar w:fldCharType="begin"/>
        </w:r>
        <w:r>
          <w:rPr>
            <w:noProof/>
            <w:webHidden/>
          </w:rPr>
          <w:instrText xml:space="preserve"> PAGEREF _Toc111203526 \h </w:instrText>
        </w:r>
        <w:r>
          <w:rPr>
            <w:noProof/>
            <w:webHidden/>
          </w:rPr>
        </w:r>
        <w:r>
          <w:rPr>
            <w:noProof/>
            <w:webHidden/>
          </w:rPr>
          <w:fldChar w:fldCharType="separate"/>
        </w:r>
        <w:r>
          <w:rPr>
            <w:noProof/>
            <w:webHidden/>
          </w:rPr>
          <w:t>269</w:t>
        </w:r>
        <w:r>
          <w:rPr>
            <w:noProof/>
            <w:webHidden/>
          </w:rPr>
          <w:fldChar w:fldCharType="end"/>
        </w:r>
      </w:hyperlink>
    </w:p>
    <w:p w14:paraId="00F86138" w14:textId="0ED6118D"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527" w:history="1">
        <w:r w:rsidRPr="003D3484">
          <w:rPr>
            <w:rStyle w:val="Hyperlink"/>
            <w:noProof/>
          </w:rPr>
          <w:t>6.19 Double and Triple-length DES CMAC</w:t>
        </w:r>
        <w:r>
          <w:rPr>
            <w:noProof/>
            <w:webHidden/>
          </w:rPr>
          <w:tab/>
        </w:r>
        <w:r>
          <w:rPr>
            <w:noProof/>
            <w:webHidden/>
          </w:rPr>
          <w:fldChar w:fldCharType="begin"/>
        </w:r>
        <w:r>
          <w:rPr>
            <w:noProof/>
            <w:webHidden/>
          </w:rPr>
          <w:instrText xml:space="preserve"> PAGEREF _Toc111203527 \h </w:instrText>
        </w:r>
        <w:r>
          <w:rPr>
            <w:noProof/>
            <w:webHidden/>
          </w:rPr>
        </w:r>
        <w:r>
          <w:rPr>
            <w:noProof/>
            <w:webHidden/>
          </w:rPr>
          <w:fldChar w:fldCharType="separate"/>
        </w:r>
        <w:r>
          <w:rPr>
            <w:noProof/>
            <w:webHidden/>
          </w:rPr>
          <w:t>269</w:t>
        </w:r>
        <w:r>
          <w:rPr>
            <w:noProof/>
            <w:webHidden/>
          </w:rPr>
          <w:fldChar w:fldCharType="end"/>
        </w:r>
      </w:hyperlink>
    </w:p>
    <w:p w14:paraId="53B64409" w14:textId="078092F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28" w:history="1">
        <w:r w:rsidRPr="003D3484">
          <w:rPr>
            <w:rStyle w:val="Hyperlink"/>
            <w:noProof/>
          </w:rPr>
          <w:t>6.19.1 Definitions</w:t>
        </w:r>
        <w:r>
          <w:rPr>
            <w:noProof/>
            <w:webHidden/>
          </w:rPr>
          <w:tab/>
        </w:r>
        <w:r>
          <w:rPr>
            <w:noProof/>
            <w:webHidden/>
          </w:rPr>
          <w:fldChar w:fldCharType="begin"/>
        </w:r>
        <w:r>
          <w:rPr>
            <w:noProof/>
            <w:webHidden/>
          </w:rPr>
          <w:instrText xml:space="preserve"> PAGEREF _Toc111203528 \h </w:instrText>
        </w:r>
        <w:r>
          <w:rPr>
            <w:noProof/>
            <w:webHidden/>
          </w:rPr>
        </w:r>
        <w:r>
          <w:rPr>
            <w:noProof/>
            <w:webHidden/>
          </w:rPr>
          <w:fldChar w:fldCharType="separate"/>
        </w:r>
        <w:r>
          <w:rPr>
            <w:noProof/>
            <w:webHidden/>
          </w:rPr>
          <w:t>269</w:t>
        </w:r>
        <w:r>
          <w:rPr>
            <w:noProof/>
            <w:webHidden/>
          </w:rPr>
          <w:fldChar w:fldCharType="end"/>
        </w:r>
      </w:hyperlink>
    </w:p>
    <w:p w14:paraId="125CEAEF" w14:textId="1EEDF49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29" w:history="1">
        <w:r w:rsidRPr="003D3484">
          <w:rPr>
            <w:rStyle w:val="Hyperlink"/>
            <w:noProof/>
          </w:rPr>
          <w:t>6.19.2 Mechanism parameters</w:t>
        </w:r>
        <w:r>
          <w:rPr>
            <w:noProof/>
            <w:webHidden/>
          </w:rPr>
          <w:tab/>
        </w:r>
        <w:r>
          <w:rPr>
            <w:noProof/>
            <w:webHidden/>
          </w:rPr>
          <w:fldChar w:fldCharType="begin"/>
        </w:r>
        <w:r>
          <w:rPr>
            <w:noProof/>
            <w:webHidden/>
          </w:rPr>
          <w:instrText xml:space="preserve"> PAGEREF _Toc111203529 \h </w:instrText>
        </w:r>
        <w:r>
          <w:rPr>
            <w:noProof/>
            <w:webHidden/>
          </w:rPr>
        </w:r>
        <w:r>
          <w:rPr>
            <w:noProof/>
            <w:webHidden/>
          </w:rPr>
          <w:fldChar w:fldCharType="separate"/>
        </w:r>
        <w:r>
          <w:rPr>
            <w:noProof/>
            <w:webHidden/>
          </w:rPr>
          <w:t>270</w:t>
        </w:r>
        <w:r>
          <w:rPr>
            <w:noProof/>
            <w:webHidden/>
          </w:rPr>
          <w:fldChar w:fldCharType="end"/>
        </w:r>
      </w:hyperlink>
    </w:p>
    <w:p w14:paraId="11AD93B7" w14:textId="6658C48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30" w:history="1">
        <w:r w:rsidRPr="003D3484">
          <w:rPr>
            <w:rStyle w:val="Hyperlink"/>
            <w:noProof/>
          </w:rPr>
          <w:t>6.19.3 General-length DES3-MAC</w:t>
        </w:r>
        <w:r>
          <w:rPr>
            <w:noProof/>
            <w:webHidden/>
          </w:rPr>
          <w:tab/>
        </w:r>
        <w:r>
          <w:rPr>
            <w:noProof/>
            <w:webHidden/>
          </w:rPr>
          <w:fldChar w:fldCharType="begin"/>
        </w:r>
        <w:r>
          <w:rPr>
            <w:noProof/>
            <w:webHidden/>
          </w:rPr>
          <w:instrText xml:space="preserve"> PAGEREF _Toc111203530 \h </w:instrText>
        </w:r>
        <w:r>
          <w:rPr>
            <w:noProof/>
            <w:webHidden/>
          </w:rPr>
        </w:r>
        <w:r>
          <w:rPr>
            <w:noProof/>
            <w:webHidden/>
          </w:rPr>
          <w:fldChar w:fldCharType="separate"/>
        </w:r>
        <w:r>
          <w:rPr>
            <w:noProof/>
            <w:webHidden/>
          </w:rPr>
          <w:t>270</w:t>
        </w:r>
        <w:r>
          <w:rPr>
            <w:noProof/>
            <w:webHidden/>
          </w:rPr>
          <w:fldChar w:fldCharType="end"/>
        </w:r>
      </w:hyperlink>
    </w:p>
    <w:p w14:paraId="4B08927F" w14:textId="4E164F2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31" w:history="1">
        <w:r w:rsidRPr="003D3484">
          <w:rPr>
            <w:rStyle w:val="Hyperlink"/>
            <w:noProof/>
          </w:rPr>
          <w:t>6.19.4 DES3-CMAC</w:t>
        </w:r>
        <w:r>
          <w:rPr>
            <w:noProof/>
            <w:webHidden/>
          </w:rPr>
          <w:tab/>
        </w:r>
        <w:r>
          <w:rPr>
            <w:noProof/>
            <w:webHidden/>
          </w:rPr>
          <w:fldChar w:fldCharType="begin"/>
        </w:r>
        <w:r>
          <w:rPr>
            <w:noProof/>
            <w:webHidden/>
          </w:rPr>
          <w:instrText xml:space="preserve"> PAGEREF _Toc111203531 \h </w:instrText>
        </w:r>
        <w:r>
          <w:rPr>
            <w:noProof/>
            <w:webHidden/>
          </w:rPr>
        </w:r>
        <w:r>
          <w:rPr>
            <w:noProof/>
            <w:webHidden/>
          </w:rPr>
          <w:fldChar w:fldCharType="separate"/>
        </w:r>
        <w:r>
          <w:rPr>
            <w:noProof/>
            <w:webHidden/>
          </w:rPr>
          <w:t>270</w:t>
        </w:r>
        <w:r>
          <w:rPr>
            <w:noProof/>
            <w:webHidden/>
          </w:rPr>
          <w:fldChar w:fldCharType="end"/>
        </w:r>
      </w:hyperlink>
    </w:p>
    <w:p w14:paraId="22E8E2C3" w14:textId="45E5F011"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532" w:history="1">
        <w:r w:rsidRPr="003D3484">
          <w:rPr>
            <w:rStyle w:val="Hyperlink"/>
            <w:noProof/>
          </w:rPr>
          <w:t>6.20 SHA-1</w:t>
        </w:r>
        <w:r>
          <w:rPr>
            <w:noProof/>
            <w:webHidden/>
          </w:rPr>
          <w:tab/>
        </w:r>
        <w:r>
          <w:rPr>
            <w:noProof/>
            <w:webHidden/>
          </w:rPr>
          <w:fldChar w:fldCharType="begin"/>
        </w:r>
        <w:r>
          <w:rPr>
            <w:noProof/>
            <w:webHidden/>
          </w:rPr>
          <w:instrText xml:space="preserve"> PAGEREF _Toc111203532 \h </w:instrText>
        </w:r>
        <w:r>
          <w:rPr>
            <w:noProof/>
            <w:webHidden/>
          </w:rPr>
        </w:r>
        <w:r>
          <w:rPr>
            <w:noProof/>
            <w:webHidden/>
          </w:rPr>
          <w:fldChar w:fldCharType="separate"/>
        </w:r>
        <w:r>
          <w:rPr>
            <w:noProof/>
            <w:webHidden/>
          </w:rPr>
          <w:t>270</w:t>
        </w:r>
        <w:r>
          <w:rPr>
            <w:noProof/>
            <w:webHidden/>
          </w:rPr>
          <w:fldChar w:fldCharType="end"/>
        </w:r>
      </w:hyperlink>
    </w:p>
    <w:p w14:paraId="5B501766" w14:textId="4512198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33" w:history="1">
        <w:r w:rsidRPr="003D3484">
          <w:rPr>
            <w:rStyle w:val="Hyperlink"/>
            <w:noProof/>
          </w:rPr>
          <w:t>6.20.1 Definitions</w:t>
        </w:r>
        <w:r>
          <w:rPr>
            <w:noProof/>
            <w:webHidden/>
          </w:rPr>
          <w:tab/>
        </w:r>
        <w:r>
          <w:rPr>
            <w:noProof/>
            <w:webHidden/>
          </w:rPr>
          <w:fldChar w:fldCharType="begin"/>
        </w:r>
        <w:r>
          <w:rPr>
            <w:noProof/>
            <w:webHidden/>
          </w:rPr>
          <w:instrText xml:space="preserve"> PAGEREF _Toc111203533 \h </w:instrText>
        </w:r>
        <w:r>
          <w:rPr>
            <w:noProof/>
            <w:webHidden/>
          </w:rPr>
        </w:r>
        <w:r>
          <w:rPr>
            <w:noProof/>
            <w:webHidden/>
          </w:rPr>
          <w:fldChar w:fldCharType="separate"/>
        </w:r>
        <w:r>
          <w:rPr>
            <w:noProof/>
            <w:webHidden/>
          </w:rPr>
          <w:t>271</w:t>
        </w:r>
        <w:r>
          <w:rPr>
            <w:noProof/>
            <w:webHidden/>
          </w:rPr>
          <w:fldChar w:fldCharType="end"/>
        </w:r>
      </w:hyperlink>
    </w:p>
    <w:p w14:paraId="2A9E859D" w14:textId="563E358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34" w:history="1">
        <w:r w:rsidRPr="003D3484">
          <w:rPr>
            <w:rStyle w:val="Hyperlink"/>
            <w:noProof/>
          </w:rPr>
          <w:t>6.20.2 SHA-1 digest</w:t>
        </w:r>
        <w:r>
          <w:rPr>
            <w:noProof/>
            <w:webHidden/>
          </w:rPr>
          <w:tab/>
        </w:r>
        <w:r>
          <w:rPr>
            <w:noProof/>
            <w:webHidden/>
          </w:rPr>
          <w:fldChar w:fldCharType="begin"/>
        </w:r>
        <w:r>
          <w:rPr>
            <w:noProof/>
            <w:webHidden/>
          </w:rPr>
          <w:instrText xml:space="preserve"> PAGEREF _Toc111203534 \h </w:instrText>
        </w:r>
        <w:r>
          <w:rPr>
            <w:noProof/>
            <w:webHidden/>
          </w:rPr>
        </w:r>
        <w:r>
          <w:rPr>
            <w:noProof/>
            <w:webHidden/>
          </w:rPr>
          <w:fldChar w:fldCharType="separate"/>
        </w:r>
        <w:r>
          <w:rPr>
            <w:noProof/>
            <w:webHidden/>
          </w:rPr>
          <w:t>271</w:t>
        </w:r>
        <w:r>
          <w:rPr>
            <w:noProof/>
            <w:webHidden/>
          </w:rPr>
          <w:fldChar w:fldCharType="end"/>
        </w:r>
      </w:hyperlink>
    </w:p>
    <w:p w14:paraId="1E789E8C" w14:textId="3668EBC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35" w:history="1">
        <w:r w:rsidRPr="003D3484">
          <w:rPr>
            <w:rStyle w:val="Hyperlink"/>
            <w:noProof/>
          </w:rPr>
          <w:t>6.20.3 General-length SHA-1-HMAC</w:t>
        </w:r>
        <w:r>
          <w:rPr>
            <w:noProof/>
            <w:webHidden/>
          </w:rPr>
          <w:tab/>
        </w:r>
        <w:r>
          <w:rPr>
            <w:noProof/>
            <w:webHidden/>
          </w:rPr>
          <w:fldChar w:fldCharType="begin"/>
        </w:r>
        <w:r>
          <w:rPr>
            <w:noProof/>
            <w:webHidden/>
          </w:rPr>
          <w:instrText xml:space="preserve"> PAGEREF _Toc111203535 \h </w:instrText>
        </w:r>
        <w:r>
          <w:rPr>
            <w:noProof/>
            <w:webHidden/>
          </w:rPr>
        </w:r>
        <w:r>
          <w:rPr>
            <w:noProof/>
            <w:webHidden/>
          </w:rPr>
          <w:fldChar w:fldCharType="separate"/>
        </w:r>
        <w:r>
          <w:rPr>
            <w:noProof/>
            <w:webHidden/>
          </w:rPr>
          <w:t>271</w:t>
        </w:r>
        <w:r>
          <w:rPr>
            <w:noProof/>
            <w:webHidden/>
          </w:rPr>
          <w:fldChar w:fldCharType="end"/>
        </w:r>
      </w:hyperlink>
    </w:p>
    <w:p w14:paraId="1467116A" w14:textId="0E6F185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36" w:history="1">
        <w:r w:rsidRPr="003D3484">
          <w:rPr>
            <w:rStyle w:val="Hyperlink"/>
            <w:noProof/>
          </w:rPr>
          <w:t>6.20.4 SHA-1-HMAC</w:t>
        </w:r>
        <w:r>
          <w:rPr>
            <w:noProof/>
            <w:webHidden/>
          </w:rPr>
          <w:tab/>
        </w:r>
        <w:r>
          <w:rPr>
            <w:noProof/>
            <w:webHidden/>
          </w:rPr>
          <w:fldChar w:fldCharType="begin"/>
        </w:r>
        <w:r>
          <w:rPr>
            <w:noProof/>
            <w:webHidden/>
          </w:rPr>
          <w:instrText xml:space="preserve"> PAGEREF _Toc111203536 \h </w:instrText>
        </w:r>
        <w:r>
          <w:rPr>
            <w:noProof/>
            <w:webHidden/>
          </w:rPr>
        </w:r>
        <w:r>
          <w:rPr>
            <w:noProof/>
            <w:webHidden/>
          </w:rPr>
          <w:fldChar w:fldCharType="separate"/>
        </w:r>
        <w:r>
          <w:rPr>
            <w:noProof/>
            <w:webHidden/>
          </w:rPr>
          <w:t>272</w:t>
        </w:r>
        <w:r>
          <w:rPr>
            <w:noProof/>
            <w:webHidden/>
          </w:rPr>
          <w:fldChar w:fldCharType="end"/>
        </w:r>
      </w:hyperlink>
    </w:p>
    <w:p w14:paraId="5113DDF5" w14:textId="5F0D90E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37" w:history="1">
        <w:r w:rsidRPr="003D3484">
          <w:rPr>
            <w:rStyle w:val="Hyperlink"/>
            <w:noProof/>
          </w:rPr>
          <w:t>6.20.5 SHA-1 key derivation</w:t>
        </w:r>
        <w:r>
          <w:rPr>
            <w:noProof/>
            <w:webHidden/>
          </w:rPr>
          <w:tab/>
        </w:r>
        <w:r>
          <w:rPr>
            <w:noProof/>
            <w:webHidden/>
          </w:rPr>
          <w:fldChar w:fldCharType="begin"/>
        </w:r>
        <w:r>
          <w:rPr>
            <w:noProof/>
            <w:webHidden/>
          </w:rPr>
          <w:instrText xml:space="preserve"> PAGEREF _Toc111203537 \h </w:instrText>
        </w:r>
        <w:r>
          <w:rPr>
            <w:noProof/>
            <w:webHidden/>
          </w:rPr>
        </w:r>
        <w:r>
          <w:rPr>
            <w:noProof/>
            <w:webHidden/>
          </w:rPr>
          <w:fldChar w:fldCharType="separate"/>
        </w:r>
        <w:r>
          <w:rPr>
            <w:noProof/>
            <w:webHidden/>
          </w:rPr>
          <w:t>272</w:t>
        </w:r>
        <w:r>
          <w:rPr>
            <w:noProof/>
            <w:webHidden/>
          </w:rPr>
          <w:fldChar w:fldCharType="end"/>
        </w:r>
      </w:hyperlink>
    </w:p>
    <w:p w14:paraId="0236E0AA" w14:textId="25CB677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38" w:history="1">
        <w:r w:rsidRPr="003D3484">
          <w:rPr>
            <w:rStyle w:val="Hyperlink"/>
            <w:noProof/>
          </w:rPr>
          <w:t>6.20.6 SHA-1 HMAC key generation</w:t>
        </w:r>
        <w:r>
          <w:rPr>
            <w:noProof/>
            <w:webHidden/>
          </w:rPr>
          <w:tab/>
        </w:r>
        <w:r>
          <w:rPr>
            <w:noProof/>
            <w:webHidden/>
          </w:rPr>
          <w:fldChar w:fldCharType="begin"/>
        </w:r>
        <w:r>
          <w:rPr>
            <w:noProof/>
            <w:webHidden/>
          </w:rPr>
          <w:instrText xml:space="preserve"> PAGEREF _Toc111203538 \h </w:instrText>
        </w:r>
        <w:r>
          <w:rPr>
            <w:noProof/>
            <w:webHidden/>
          </w:rPr>
        </w:r>
        <w:r>
          <w:rPr>
            <w:noProof/>
            <w:webHidden/>
          </w:rPr>
          <w:fldChar w:fldCharType="separate"/>
        </w:r>
        <w:r>
          <w:rPr>
            <w:noProof/>
            <w:webHidden/>
          </w:rPr>
          <w:t>272</w:t>
        </w:r>
        <w:r>
          <w:rPr>
            <w:noProof/>
            <w:webHidden/>
          </w:rPr>
          <w:fldChar w:fldCharType="end"/>
        </w:r>
      </w:hyperlink>
    </w:p>
    <w:p w14:paraId="0E559960" w14:textId="33924A84"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539" w:history="1">
        <w:r w:rsidRPr="003D3484">
          <w:rPr>
            <w:rStyle w:val="Hyperlink"/>
            <w:noProof/>
          </w:rPr>
          <w:t>6.21 SHA-224</w:t>
        </w:r>
        <w:r>
          <w:rPr>
            <w:noProof/>
            <w:webHidden/>
          </w:rPr>
          <w:tab/>
        </w:r>
        <w:r>
          <w:rPr>
            <w:noProof/>
            <w:webHidden/>
          </w:rPr>
          <w:fldChar w:fldCharType="begin"/>
        </w:r>
        <w:r>
          <w:rPr>
            <w:noProof/>
            <w:webHidden/>
          </w:rPr>
          <w:instrText xml:space="preserve"> PAGEREF _Toc111203539 \h </w:instrText>
        </w:r>
        <w:r>
          <w:rPr>
            <w:noProof/>
            <w:webHidden/>
          </w:rPr>
        </w:r>
        <w:r>
          <w:rPr>
            <w:noProof/>
            <w:webHidden/>
          </w:rPr>
          <w:fldChar w:fldCharType="separate"/>
        </w:r>
        <w:r>
          <w:rPr>
            <w:noProof/>
            <w:webHidden/>
          </w:rPr>
          <w:t>273</w:t>
        </w:r>
        <w:r>
          <w:rPr>
            <w:noProof/>
            <w:webHidden/>
          </w:rPr>
          <w:fldChar w:fldCharType="end"/>
        </w:r>
      </w:hyperlink>
    </w:p>
    <w:p w14:paraId="04E9B386" w14:textId="53C0F47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40" w:history="1">
        <w:r w:rsidRPr="003D3484">
          <w:rPr>
            <w:rStyle w:val="Hyperlink"/>
            <w:noProof/>
          </w:rPr>
          <w:t>6.21.1 Definitions</w:t>
        </w:r>
        <w:r>
          <w:rPr>
            <w:noProof/>
            <w:webHidden/>
          </w:rPr>
          <w:tab/>
        </w:r>
        <w:r>
          <w:rPr>
            <w:noProof/>
            <w:webHidden/>
          </w:rPr>
          <w:fldChar w:fldCharType="begin"/>
        </w:r>
        <w:r>
          <w:rPr>
            <w:noProof/>
            <w:webHidden/>
          </w:rPr>
          <w:instrText xml:space="preserve"> PAGEREF _Toc111203540 \h </w:instrText>
        </w:r>
        <w:r>
          <w:rPr>
            <w:noProof/>
            <w:webHidden/>
          </w:rPr>
        </w:r>
        <w:r>
          <w:rPr>
            <w:noProof/>
            <w:webHidden/>
          </w:rPr>
          <w:fldChar w:fldCharType="separate"/>
        </w:r>
        <w:r>
          <w:rPr>
            <w:noProof/>
            <w:webHidden/>
          </w:rPr>
          <w:t>273</w:t>
        </w:r>
        <w:r>
          <w:rPr>
            <w:noProof/>
            <w:webHidden/>
          </w:rPr>
          <w:fldChar w:fldCharType="end"/>
        </w:r>
      </w:hyperlink>
    </w:p>
    <w:p w14:paraId="1498D647" w14:textId="49C8E23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41" w:history="1">
        <w:r w:rsidRPr="003D3484">
          <w:rPr>
            <w:rStyle w:val="Hyperlink"/>
            <w:noProof/>
          </w:rPr>
          <w:t>6.21.2 SHA-224 digest</w:t>
        </w:r>
        <w:r>
          <w:rPr>
            <w:noProof/>
            <w:webHidden/>
          </w:rPr>
          <w:tab/>
        </w:r>
        <w:r>
          <w:rPr>
            <w:noProof/>
            <w:webHidden/>
          </w:rPr>
          <w:fldChar w:fldCharType="begin"/>
        </w:r>
        <w:r>
          <w:rPr>
            <w:noProof/>
            <w:webHidden/>
          </w:rPr>
          <w:instrText xml:space="preserve"> PAGEREF _Toc111203541 \h </w:instrText>
        </w:r>
        <w:r>
          <w:rPr>
            <w:noProof/>
            <w:webHidden/>
          </w:rPr>
        </w:r>
        <w:r>
          <w:rPr>
            <w:noProof/>
            <w:webHidden/>
          </w:rPr>
          <w:fldChar w:fldCharType="separate"/>
        </w:r>
        <w:r>
          <w:rPr>
            <w:noProof/>
            <w:webHidden/>
          </w:rPr>
          <w:t>273</w:t>
        </w:r>
        <w:r>
          <w:rPr>
            <w:noProof/>
            <w:webHidden/>
          </w:rPr>
          <w:fldChar w:fldCharType="end"/>
        </w:r>
      </w:hyperlink>
    </w:p>
    <w:p w14:paraId="466116EB" w14:textId="42DB135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42" w:history="1">
        <w:r w:rsidRPr="003D3484">
          <w:rPr>
            <w:rStyle w:val="Hyperlink"/>
            <w:noProof/>
          </w:rPr>
          <w:t>6.21.3 General-length SHA-224-HMAC</w:t>
        </w:r>
        <w:r>
          <w:rPr>
            <w:noProof/>
            <w:webHidden/>
          </w:rPr>
          <w:tab/>
        </w:r>
        <w:r>
          <w:rPr>
            <w:noProof/>
            <w:webHidden/>
          </w:rPr>
          <w:fldChar w:fldCharType="begin"/>
        </w:r>
        <w:r>
          <w:rPr>
            <w:noProof/>
            <w:webHidden/>
          </w:rPr>
          <w:instrText xml:space="preserve"> PAGEREF _Toc111203542 \h </w:instrText>
        </w:r>
        <w:r>
          <w:rPr>
            <w:noProof/>
            <w:webHidden/>
          </w:rPr>
        </w:r>
        <w:r>
          <w:rPr>
            <w:noProof/>
            <w:webHidden/>
          </w:rPr>
          <w:fldChar w:fldCharType="separate"/>
        </w:r>
        <w:r>
          <w:rPr>
            <w:noProof/>
            <w:webHidden/>
          </w:rPr>
          <w:t>273</w:t>
        </w:r>
        <w:r>
          <w:rPr>
            <w:noProof/>
            <w:webHidden/>
          </w:rPr>
          <w:fldChar w:fldCharType="end"/>
        </w:r>
      </w:hyperlink>
    </w:p>
    <w:p w14:paraId="15B906E5" w14:textId="3C0AEA8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43" w:history="1">
        <w:r w:rsidRPr="003D3484">
          <w:rPr>
            <w:rStyle w:val="Hyperlink"/>
            <w:noProof/>
          </w:rPr>
          <w:t>6.21.4 SHA-224-HMAC</w:t>
        </w:r>
        <w:r>
          <w:rPr>
            <w:noProof/>
            <w:webHidden/>
          </w:rPr>
          <w:tab/>
        </w:r>
        <w:r>
          <w:rPr>
            <w:noProof/>
            <w:webHidden/>
          </w:rPr>
          <w:fldChar w:fldCharType="begin"/>
        </w:r>
        <w:r>
          <w:rPr>
            <w:noProof/>
            <w:webHidden/>
          </w:rPr>
          <w:instrText xml:space="preserve"> PAGEREF _Toc111203543 \h </w:instrText>
        </w:r>
        <w:r>
          <w:rPr>
            <w:noProof/>
            <w:webHidden/>
          </w:rPr>
        </w:r>
        <w:r>
          <w:rPr>
            <w:noProof/>
            <w:webHidden/>
          </w:rPr>
          <w:fldChar w:fldCharType="separate"/>
        </w:r>
        <w:r>
          <w:rPr>
            <w:noProof/>
            <w:webHidden/>
          </w:rPr>
          <w:t>274</w:t>
        </w:r>
        <w:r>
          <w:rPr>
            <w:noProof/>
            <w:webHidden/>
          </w:rPr>
          <w:fldChar w:fldCharType="end"/>
        </w:r>
      </w:hyperlink>
    </w:p>
    <w:p w14:paraId="764A4AA4" w14:textId="5A6B8E6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44" w:history="1">
        <w:r w:rsidRPr="003D3484">
          <w:rPr>
            <w:rStyle w:val="Hyperlink"/>
            <w:noProof/>
          </w:rPr>
          <w:t>6.21.5 SHA-224 key derivation</w:t>
        </w:r>
        <w:r>
          <w:rPr>
            <w:noProof/>
            <w:webHidden/>
          </w:rPr>
          <w:tab/>
        </w:r>
        <w:r>
          <w:rPr>
            <w:noProof/>
            <w:webHidden/>
          </w:rPr>
          <w:fldChar w:fldCharType="begin"/>
        </w:r>
        <w:r>
          <w:rPr>
            <w:noProof/>
            <w:webHidden/>
          </w:rPr>
          <w:instrText xml:space="preserve"> PAGEREF _Toc111203544 \h </w:instrText>
        </w:r>
        <w:r>
          <w:rPr>
            <w:noProof/>
            <w:webHidden/>
          </w:rPr>
        </w:r>
        <w:r>
          <w:rPr>
            <w:noProof/>
            <w:webHidden/>
          </w:rPr>
          <w:fldChar w:fldCharType="separate"/>
        </w:r>
        <w:r>
          <w:rPr>
            <w:noProof/>
            <w:webHidden/>
          </w:rPr>
          <w:t>274</w:t>
        </w:r>
        <w:r>
          <w:rPr>
            <w:noProof/>
            <w:webHidden/>
          </w:rPr>
          <w:fldChar w:fldCharType="end"/>
        </w:r>
      </w:hyperlink>
    </w:p>
    <w:p w14:paraId="1B1E7269" w14:textId="125C2B1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45" w:history="1">
        <w:r w:rsidRPr="003D3484">
          <w:rPr>
            <w:rStyle w:val="Hyperlink"/>
            <w:noProof/>
          </w:rPr>
          <w:t>6.21.6 SHA-224 HMAC key generation</w:t>
        </w:r>
        <w:r>
          <w:rPr>
            <w:noProof/>
            <w:webHidden/>
          </w:rPr>
          <w:tab/>
        </w:r>
        <w:r>
          <w:rPr>
            <w:noProof/>
            <w:webHidden/>
          </w:rPr>
          <w:fldChar w:fldCharType="begin"/>
        </w:r>
        <w:r>
          <w:rPr>
            <w:noProof/>
            <w:webHidden/>
          </w:rPr>
          <w:instrText xml:space="preserve"> PAGEREF _Toc111203545 \h </w:instrText>
        </w:r>
        <w:r>
          <w:rPr>
            <w:noProof/>
            <w:webHidden/>
          </w:rPr>
        </w:r>
        <w:r>
          <w:rPr>
            <w:noProof/>
            <w:webHidden/>
          </w:rPr>
          <w:fldChar w:fldCharType="separate"/>
        </w:r>
        <w:r>
          <w:rPr>
            <w:noProof/>
            <w:webHidden/>
          </w:rPr>
          <w:t>274</w:t>
        </w:r>
        <w:r>
          <w:rPr>
            <w:noProof/>
            <w:webHidden/>
          </w:rPr>
          <w:fldChar w:fldCharType="end"/>
        </w:r>
      </w:hyperlink>
    </w:p>
    <w:p w14:paraId="7A17F14B" w14:textId="00A61858"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546" w:history="1">
        <w:r w:rsidRPr="003D3484">
          <w:rPr>
            <w:rStyle w:val="Hyperlink"/>
            <w:noProof/>
          </w:rPr>
          <w:t>6.22 SHA-256</w:t>
        </w:r>
        <w:r>
          <w:rPr>
            <w:noProof/>
            <w:webHidden/>
          </w:rPr>
          <w:tab/>
        </w:r>
        <w:r>
          <w:rPr>
            <w:noProof/>
            <w:webHidden/>
          </w:rPr>
          <w:fldChar w:fldCharType="begin"/>
        </w:r>
        <w:r>
          <w:rPr>
            <w:noProof/>
            <w:webHidden/>
          </w:rPr>
          <w:instrText xml:space="preserve"> PAGEREF _Toc111203546 \h </w:instrText>
        </w:r>
        <w:r>
          <w:rPr>
            <w:noProof/>
            <w:webHidden/>
          </w:rPr>
        </w:r>
        <w:r>
          <w:rPr>
            <w:noProof/>
            <w:webHidden/>
          </w:rPr>
          <w:fldChar w:fldCharType="separate"/>
        </w:r>
        <w:r>
          <w:rPr>
            <w:noProof/>
            <w:webHidden/>
          </w:rPr>
          <w:t>274</w:t>
        </w:r>
        <w:r>
          <w:rPr>
            <w:noProof/>
            <w:webHidden/>
          </w:rPr>
          <w:fldChar w:fldCharType="end"/>
        </w:r>
      </w:hyperlink>
    </w:p>
    <w:p w14:paraId="0390D192" w14:textId="4CB6C8D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47" w:history="1">
        <w:r w:rsidRPr="003D3484">
          <w:rPr>
            <w:rStyle w:val="Hyperlink"/>
            <w:noProof/>
          </w:rPr>
          <w:t>6.22.1 Definitions</w:t>
        </w:r>
        <w:r>
          <w:rPr>
            <w:noProof/>
            <w:webHidden/>
          </w:rPr>
          <w:tab/>
        </w:r>
        <w:r>
          <w:rPr>
            <w:noProof/>
            <w:webHidden/>
          </w:rPr>
          <w:fldChar w:fldCharType="begin"/>
        </w:r>
        <w:r>
          <w:rPr>
            <w:noProof/>
            <w:webHidden/>
          </w:rPr>
          <w:instrText xml:space="preserve"> PAGEREF _Toc111203547 \h </w:instrText>
        </w:r>
        <w:r>
          <w:rPr>
            <w:noProof/>
            <w:webHidden/>
          </w:rPr>
        </w:r>
        <w:r>
          <w:rPr>
            <w:noProof/>
            <w:webHidden/>
          </w:rPr>
          <w:fldChar w:fldCharType="separate"/>
        </w:r>
        <w:r>
          <w:rPr>
            <w:noProof/>
            <w:webHidden/>
          </w:rPr>
          <w:t>275</w:t>
        </w:r>
        <w:r>
          <w:rPr>
            <w:noProof/>
            <w:webHidden/>
          </w:rPr>
          <w:fldChar w:fldCharType="end"/>
        </w:r>
      </w:hyperlink>
    </w:p>
    <w:p w14:paraId="65C48350" w14:textId="3849978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48" w:history="1">
        <w:r w:rsidRPr="003D3484">
          <w:rPr>
            <w:rStyle w:val="Hyperlink"/>
            <w:noProof/>
          </w:rPr>
          <w:t>6.22.2 SHA-256 digest</w:t>
        </w:r>
        <w:r>
          <w:rPr>
            <w:noProof/>
            <w:webHidden/>
          </w:rPr>
          <w:tab/>
        </w:r>
        <w:r>
          <w:rPr>
            <w:noProof/>
            <w:webHidden/>
          </w:rPr>
          <w:fldChar w:fldCharType="begin"/>
        </w:r>
        <w:r>
          <w:rPr>
            <w:noProof/>
            <w:webHidden/>
          </w:rPr>
          <w:instrText xml:space="preserve"> PAGEREF _Toc111203548 \h </w:instrText>
        </w:r>
        <w:r>
          <w:rPr>
            <w:noProof/>
            <w:webHidden/>
          </w:rPr>
        </w:r>
        <w:r>
          <w:rPr>
            <w:noProof/>
            <w:webHidden/>
          </w:rPr>
          <w:fldChar w:fldCharType="separate"/>
        </w:r>
        <w:r>
          <w:rPr>
            <w:noProof/>
            <w:webHidden/>
          </w:rPr>
          <w:t>275</w:t>
        </w:r>
        <w:r>
          <w:rPr>
            <w:noProof/>
            <w:webHidden/>
          </w:rPr>
          <w:fldChar w:fldCharType="end"/>
        </w:r>
      </w:hyperlink>
    </w:p>
    <w:p w14:paraId="3EEE7386" w14:textId="561D544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49" w:history="1">
        <w:r w:rsidRPr="003D3484">
          <w:rPr>
            <w:rStyle w:val="Hyperlink"/>
            <w:noProof/>
          </w:rPr>
          <w:t>6.22.3 General-length SHA-256-HMAC</w:t>
        </w:r>
        <w:r>
          <w:rPr>
            <w:noProof/>
            <w:webHidden/>
          </w:rPr>
          <w:tab/>
        </w:r>
        <w:r>
          <w:rPr>
            <w:noProof/>
            <w:webHidden/>
          </w:rPr>
          <w:fldChar w:fldCharType="begin"/>
        </w:r>
        <w:r>
          <w:rPr>
            <w:noProof/>
            <w:webHidden/>
          </w:rPr>
          <w:instrText xml:space="preserve"> PAGEREF _Toc111203549 \h </w:instrText>
        </w:r>
        <w:r>
          <w:rPr>
            <w:noProof/>
            <w:webHidden/>
          </w:rPr>
        </w:r>
        <w:r>
          <w:rPr>
            <w:noProof/>
            <w:webHidden/>
          </w:rPr>
          <w:fldChar w:fldCharType="separate"/>
        </w:r>
        <w:r>
          <w:rPr>
            <w:noProof/>
            <w:webHidden/>
          </w:rPr>
          <w:t>275</w:t>
        </w:r>
        <w:r>
          <w:rPr>
            <w:noProof/>
            <w:webHidden/>
          </w:rPr>
          <w:fldChar w:fldCharType="end"/>
        </w:r>
      </w:hyperlink>
    </w:p>
    <w:p w14:paraId="5CD29EE4" w14:textId="285A29E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50" w:history="1">
        <w:r w:rsidRPr="003D3484">
          <w:rPr>
            <w:rStyle w:val="Hyperlink"/>
            <w:noProof/>
          </w:rPr>
          <w:t>6.22.4 SHA-256-HMAC</w:t>
        </w:r>
        <w:r>
          <w:rPr>
            <w:noProof/>
            <w:webHidden/>
          </w:rPr>
          <w:tab/>
        </w:r>
        <w:r>
          <w:rPr>
            <w:noProof/>
            <w:webHidden/>
          </w:rPr>
          <w:fldChar w:fldCharType="begin"/>
        </w:r>
        <w:r>
          <w:rPr>
            <w:noProof/>
            <w:webHidden/>
          </w:rPr>
          <w:instrText xml:space="preserve"> PAGEREF _Toc111203550 \h </w:instrText>
        </w:r>
        <w:r>
          <w:rPr>
            <w:noProof/>
            <w:webHidden/>
          </w:rPr>
        </w:r>
        <w:r>
          <w:rPr>
            <w:noProof/>
            <w:webHidden/>
          </w:rPr>
          <w:fldChar w:fldCharType="separate"/>
        </w:r>
        <w:r>
          <w:rPr>
            <w:noProof/>
            <w:webHidden/>
          </w:rPr>
          <w:t>276</w:t>
        </w:r>
        <w:r>
          <w:rPr>
            <w:noProof/>
            <w:webHidden/>
          </w:rPr>
          <w:fldChar w:fldCharType="end"/>
        </w:r>
      </w:hyperlink>
    </w:p>
    <w:p w14:paraId="1726680C" w14:textId="3661104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51" w:history="1">
        <w:r w:rsidRPr="003D3484">
          <w:rPr>
            <w:rStyle w:val="Hyperlink"/>
            <w:noProof/>
          </w:rPr>
          <w:t>6.22.5 SHA-256 key derivation</w:t>
        </w:r>
        <w:r>
          <w:rPr>
            <w:noProof/>
            <w:webHidden/>
          </w:rPr>
          <w:tab/>
        </w:r>
        <w:r>
          <w:rPr>
            <w:noProof/>
            <w:webHidden/>
          </w:rPr>
          <w:fldChar w:fldCharType="begin"/>
        </w:r>
        <w:r>
          <w:rPr>
            <w:noProof/>
            <w:webHidden/>
          </w:rPr>
          <w:instrText xml:space="preserve"> PAGEREF _Toc111203551 \h </w:instrText>
        </w:r>
        <w:r>
          <w:rPr>
            <w:noProof/>
            <w:webHidden/>
          </w:rPr>
        </w:r>
        <w:r>
          <w:rPr>
            <w:noProof/>
            <w:webHidden/>
          </w:rPr>
          <w:fldChar w:fldCharType="separate"/>
        </w:r>
        <w:r>
          <w:rPr>
            <w:noProof/>
            <w:webHidden/>
          </w:rPr>
          <w:t>276</w:t>
        </w:r>
        <w:r>
          <w:rPr>
            <w:noProof/>
            <w:webHidden/>
          </w:rPr>
          <w:fldChar w:fldCharType="end"/>
        </w:r>
      </w:hyperlink>
    </w:p>
    <w:p w14:paraId="37725852" w14:textId="6DC25BB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52" w:history="1">
        <w:r w:rsidRPr="003D3484">
          <w:rPr>
            <w:rStyle w:val="Hyperlink"/>
            <w:noProof/>
          </w:rPr>
          <w:t>6.22.6 SHA-256 HMAC key generation</w:t>
        </w:r>
        <w:r>
          <w:rPr>
            <w:noProof/>
            <w:webHidden/>
          </w:rPr>
          <w:tab/>
        </w:r>
        <w:r>
          <w:rPr>
            <w:noProof/>
            <w:webHidden/>
          </w:rPr>
          <w:fldChar w:fldCharType="begin"/>
        </w:r>
        <w:r>
          <w:rPr>
            <w:noProof/>
            <w:webHidden/>
          </w:rPr>
          <w:instrText xml:space="preserve"> PAGEREF _Toc111203552 \h </w:instrText>
        </w:r>
        <w:r>
          <w:rPr>
            <w:noProof/>
            <w:webHidden/>
          </w:rPr>
        </w:r>
        <w:r>
          <w:rPr>
            <w:noProof/>
            <w:webHidden/>
          </w:rPr>
          <w:fldChar w:fldCharType="separate"/>
        </w:r>
        <w:r>
          <w:rPr>
            <w:noProof/>
            <w:webHidden/>
          </w:rPr>
          <w:t>276</w:t>
        </w:r>
        <w:r>
          <w:rPr>
            <w:noProof/>
            <w:webHidden/>
          </w:rPr>
          <w:fldChar w:fldCharType="end"/>
        </w:r>
      </w:hyperlink>
    </w:p>
    <w:p w14:paraId="38B311F7" w14:textId="0459A3B5"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553" w:history="1">
        <w:r w:rsidRPr="003D3484">
          <w:rPr>
            <w:rStyle w:val="Hyperlink"/>
            <w:noProof/>
          </w:rPr>
          <w:t>6.23 SHA-384</w:t>
        </w:r>
        <w:r>
          <w:rPr>
            <w:noProof/>
            <w:webHidden/>
          </w:rPr>
          <w:tab/>
        </w:r>
        <w:r>
          <w:rPr>
            <w:noProof/>
            <w:webHidden/>
          </w:rPr>
          <w:fldChar w:fldCharType="begin"/>
        </w:r>
        <w:r>
          <w:rPr>
            <w:noProof/>
            <w:webHidden/>
          </w:rPr>
          <w:instrText xml:space="preserve"> PAGEREF _Toc111203553 \h </w:instrText>
        </w:r>
        <w:r>
          <w:rPr>
            <w:noProof/>
            <w:webHidden/>
          </w:rPr>
        </w:r>
        <w:r>
          <w:rPr>
            <w:noProof/>
            <w:webHidden/>
          </w:rPr>
          <w:fldChar w:fldCharType="separate"/>
        </w:r>
        <w:r>
          <w:rPr>
            <w:noProof/>
            <w:webHidden/>
          </w:rPr>
          <w:t>276</w:t>
        </w:r>
        <w:r>
          <w:rPr>
            <w:noProof/>
            <w:webHidden/>
          </w:rPr>
          <w:fldChar w:fldCharType="end"/>
        </w:r>
      </w:hyperlink>
    </w:p>
    <w:p w14:paraId="48C4F1D8" w14:textId="3A23456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54" w:history="1">
        <w:r w:rsidRPr="003D3484">
          <w:rPr>
            <w:rStyle w:val="Hyperlink"/>
            <w:noProof/>
          </w:rPr>
          <w:t>6.23.1 Definitions</w:t>
        </w:r>
        <w:r>
          <w:rPr>
            <w:noProof/>
            <w:webHidden/>
          </w:rPr>
          <w:tab/>
        </w:r>
        <w:r>
          <w:rPr>
            <w:noProof/>
            <w:webHidden/>
          </w:rPr>
          <w:fldChar w:fldCharType="begin"/>
        </w:r>
        <w:r>
          <w:rPr>
            <w:noProof/>
            <w:webHidden/>
          </w:rPr>
          <w:instrText xml:space="preserve"> PAGEREF _Toc111203554 \h </w:instrText>
        </w:r>
        <w:r>
          <w:rPr>
            <w:noProof/>
            <w:webHidden/>
          </w:rPr>
        </w:r>
        <w:r>
          <w:rPr>
            <w:noProof/>
            <w:webHidden/>
          </w:rPr>
          <w:fldChar w:fldCharType="separate"/>
        </w:r>
        <w:r>
          <w:rPr>
            <w:noProof/>
            <w:webHidden/>
          </w:rPr>
          <w:t>276</w:t>
        </w:r>
        <w:r>
          <w:rPr>
            <w:noProof/>
            <w:webHidden/>
          </w:rPr>
          <w:fldChar w:fldCharType="end"/>
        </w:r>
      </w:hyperlink>
    </w:p>
    <w:p w14:paraId="467EBF63" w14:textId="033CE81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55" w:history="1">
        <w:r w:rsidRPr="003D3484">
          <w:rPr>
            <w:rStyle w:val="Hyperlink"/>
            <w:noProof/>
          </w:rPr>
          <w:t>6.23.2 SHA-384 digest</w:t>
        </w:r>
        <w:r>
          <w:rPr>
            <w:noProof/>
            <w:webHidden/>
          </w:rPr>
          <w:tab/>
        </w:r>
        <w:r>
          <w:rPr>
            <w:noProof/>
            <w:webHidden/>
          </w:rPr>
          <w:fldChar w:fldCharType="begin"/>
        </w:r>
        <w:r>
          <w:rPr>
            <w:noProof/>
            <w:webHidden/>
          </w:rPr>
          <w:instrText xml:space="preserve"> PAGEREF _Toc111203555 \h </w:instrText>
        </w:r>
        <w:r>
          <w:rPr>
            <w:noProof/>
            <w:webHidden/>
          </w:rPr>
        </w:r>
        <w:r>
          <w:rPr>
            <w:noProof/>
            <w:webHidden/>
          </w:rPr>
          <w:fldChar w:fldCharType="separate"/>
        </w:r>
        <w:r>
          <w:rPr>
            <w:noProof/>
            <w:webHidden/>
          </w:rPr>
          <w:t>277</w:t>
        </w:r>
        <w:r>
          <w:rPr>
            <w:noProof/>
            <w:webHidden/>
          </w:rPr>
          <w:fldChar w:fldCharType="end"/>
        </w:r>
      </w:hyperlink>
    </w:p>
    <w:p w14:paraId="07812397" w14:textId="5798B22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56" w:history="1">
        <w:r w:rsidRPr="003D3484">
          <w:rPr>
            <w:rStyle w:val="Hyperlink"/>
            <w:noProof/>
          </w:rPr>
          <w:t>6.23.3 General-length SHA-384-HMAC</w:t>
        </w:r>
        <w:r>
          <w:rPr>
            <w:noProof/>
            <w:webHidden/>
          </w:rPr>
          <w:tab/>
        </w:r>
        <w:r>
          <w:rPr>
            <w:noProof/>
            <w:webHidden/>
          </w:rPr>
          <w:fldChar w:fldCharType="begin"/>
        </w:r>
        <w:r>
          <w:rPr>
            <w:noProof/>
            <w:webHidden/>
          </w:rPr>
          <w:instrText xml:space="preserve"> PAGEREF _Toc111203556 \h </w:instrText>
        </w:r>
        <w:r>
          <w:rPr>
            <w:noProof/>
            <w:webHidden/>
          </w:rPr>
        </w:r>
        <w:r>
          <w:rPr>
            <w:noProof/>
            <w:webHidden/>
          </w:rPr>
          <w:fldChar w:fldCharType="separate"/>
        </w:r>
        <w:r>
          <w:rPr>
            <w:noProof/>
            <w:webHidden/>
          </w:rPr>
          <w:t>277</w:t>
        </w:r>
        <w:r>
          <w:rPr>
            <w:noProof/>
            <w:webHidden/>
          </w:rPr>
          <w:fldChar w:fldCharType="end"/>
        </w:r>
      </w:hyperlink>
    </w:p>
    <w:p w14:paraId="003F1D8B" w14:textId="52BCA55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57" w:history="1">
        <w:r w:rsidRPr="003D3484">
          <w:rPr>
            <w:rStyle w:val="Hyperlink"/>
            <w:noProof/>
          </w:rPr>
          <w:t>6.23.4 SHA-384-HMAC</w:t>
        </w:r>
        <w:r>
          <w:rPr>
            <w:noProof/>
            <w:webHidden/>
          </w:rPr>
          <w:tab/>
        </w:r>
        <w:r>
          <w:rPr>
            <w:noProof/>
            <w:webHidden/>
          </w:rPr>
          <w:fldChar w:fldCharType="begin"/>
        </w:r>
        <w:r>
          <w:rPr>
            <w:noProof/>
            <w:webHidden/>
          </w:rPr>
          <w:instrText xml:space="preserve"> PAGEREF _Toc111203557 \h </w:instrText>
        </w:r>
        <w:r>
          <w:rPr>
            <w:noProof/>
            <w:webHidden/>
          </w:rPr>
        </w:r>
        <w:r>
          <w:rPr>
            <w:noProof/>
            <w:webHidden/>
          </w:rPr>
          <w:fldChar w:fldCharType="separate"/>
        </w:r>
        <w:r>
          <w:rPr>
            <w:noProof/>
            <w:webHidden/>
          </w:rPr>
          <w:t>277</w:t>
        </w:r>
        <w:r>
          <w:rPr>
            <w:noProof/>
            <w:webHidden/>
          </w:rPr>
          <w:fldChar w:fldCharType="end"/>
        </w:r>
      </w:hyperlink>
    </w:p>
    <w:p w14:paraId="105D0E21" w14:textId="768E4B1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58" w:history="1">
        <w:r w:rsidRPr="003D3484">
          <w:rPr>
            <w:rStyle w:val="Hyperlink"/>
            <w:noProof/>
          </w:rPr>
          <w:t>6.23.5 SHA-384 key derivation</w:t>
        </w:r>
        <w:r>
          <w:rPr>
            <w:noProof/>
            <w:webHidden/>
          </w:rPr>
          <w:tab/>
        </w:r>
        <w:r>
          <w:rPr>
            <w:noProof/>
            <w:webHidden/>
          </w:rPr>
          <w:fldChar w:fldCharType="begin"/>
        </w:r>
        <w:r>
          <w:rPr>
            <w:noProof/>
            <w:webHidden/>
          </w:rPr>
          <w:instrText xml:space="preserve"> PAGEREF _Toc111203558 \h </w:instrText>
        </w:r>
        <w:r>
          <w:rPr>
            <w:noProof/>
            <w:webHidden/>
          </w:rPr>
        </w:r>
        <w:r>
          <w:rPr>
            <w:noProof/>
            <w:webHidden/>
          </w:rPr>
          <w:fldChar w:fldCharType="separate"/>
        </w:r>
        <w:r>
          <w:rPr>
            <w:noProof/>
            <w:webHidden/>
          </w:rPr>
          <w:t>277</w:t>
        </w:r>
        <w:r>
          <w:rPr>
            <w:noProof/>
            <w:webHidden/>
          </w:rPr>
          <w:fldChar w:fldCharType="end"/>
        </w:r>
      </w:hyperlink>
    </w:p>
    <w:p w14:paraId="5CF3B70B" w14:textId="7BE5718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59" w:history="1">
        <w:r w:rsidRPr="003D3484">
          <w:rPr>
            <w:rStyle w:val="Hyperlink"/>
            <w:noProof/>
          </w:rPr>
          <w:t>6.23.6 SHA-384 HMAC key generation</w:t>
        </w:r>
        <w:r>
          <w:rPr>
            <w:noProof/>
            <w:webHidden/>
          </w:rPr>
          <w:tab/>
        </w:r>
        <w:r>
          <w:rPr>
            <w:noProof/>
            <w:webHidden/>
          </w:rPr>
          <w:fldChar w:fldCharType="begin"/>
        </w:r>
        <w:r>
          <w:rPr>
            <w:noProof/>
            <w:webHidden/>
          </w:rPr>
          <w:instrText xml:space="preserve"> PAGEREF _Toc111203559 \h </w:instrText>
        </w:r>
        <w:r>
          <w:rPr>
            <w:noProof/>
            <w:webHidden/>
          </w:rPr>
        </w:r>
        <w:r>
          <w:rPr>
            <w:noProof/>
            <w:webHidden/>
          </w:rPr>
          <w:fldChar w:fldCharType="separate"/>
        </w:r>
        <w:r>
          <w:rPr>
            <w:noProof/>
            <w:webHidden/>
          </w:rPr>
          <w:t>278</w:t>
        </w:r>
        <w:r>
          <w:rPr>
            <w:noProof/>
            <w:webHidden/>
          </w:rPr>
          <w:fldChar w:fldCharType="end"/>
        </w:r>
      </w:hyperlink>
    </w:p>
    <w:p w14:paraId="0CC20BE7" w14:textId="38E94ED0"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560" w:history="1">
        <w:r w:rsidRPr="003D3484">
          <w:rPr>
            <w:rStyle w:val="Hyperlink"/>
            <w:noProof/>
          </w:rPr>
          <w:t>6.24 SHA-512</w:t>
        </w:r>
        <w:r>
          <w:rPr>
            <w:noProof/>
            <w:webHidden/>
          </w:rPr>
          <w:tab/>
        </w:r>
        <w:r>
          <w:rPr>
            <w:noProof/>
            <w:webHidden/>
          </w:rPr>
          <w:fldChar w:fldCharType="begin"/>
        </w:r>
        <w:r>
          <w:rPr>
            <w:noProof/>
            <w:webHidden/>
          </w:rPr>
          <w:instrText xml:space="preserve"> PAGEREF _Toc111203560 \h </w:instrText>
        </w:r>
        <w:r>
          <w:rPr>
            <w:noProof/>
            <w:webHidden/>
          </w:rPr>
        </w:r>
        <w:r>
          <w:rPr>
            <w:noProof/>
            <w:webHidden/>
          </w:rPr>
          <w:fldChar w:fldCharType="separate"/>
        </w:r>
        <w:r>
          <w:rPr>
            <w:noProof/>
            <w:webHidden/>
          </w:rPr>
          <w:t>278</w:t>
        </w:r>
        <w:r>
          <w:rPr>
            <w:noProof/>
            <w:webHidden/>
          </w:rPr>
          <w:fldChar w:fldCharType="end"/>
        </w:r>
      </w:hyperlink>
    </w:p>
    <w:p w14:paraId="0B4F5FFB" w14:textId="29CA77B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61" w:history="1">
        <w:r w:rsidRPr="003D3484">
          <w:rPr>
            <w:rStyle w:val="Hyperlink"/>
            <w:noProof/>
          </w:rPr>
          <w:t>6.24.1 Definitions</w:t>
        </w:r>
        <w:r>
          <w:rPr>
            <w:noProof/>
            <w:webHidden/>
          </w:rPr>
          <w:tab/>
        </w:r>
        <w:r>
          <w:rPr>
            <w:noProof/>
            <w:webHidden/>
          </w:rPr>
          <w:fldChar w:fldCharType="begin"/>
        </w:r>
        <w:r>
          <w:rPr>
            <w:noProof/>
            <w:webHidden/>
          </w:rPr>
          <w:instrText xml:space="preserve"> PAGEREF _Toc111203561 \h </w:instrText>
        </w:r>
        <w:r>
          <w:rPr>
            <w:noProof/>
            <w:webHidden/>
          </w:rPr>
        </w:r>
        <w:r>
          <w:rPr>
            <w:noProof/>
            <w:webHidden/>
          </w:rPr>
          <w:fldChar w:fldCharType="separate"/>
        </w:r>
        <w:r>
          <w:rPr>
            <w:noProof/>
            <w:webHidden/>
          </w:rPr>
          <w:t>278</w:t>
        </w:r>
        <w:r>
          <w:rPr>
            <w:noProof/>
            <w:webHidden/>
          </w:rPr>
          <w:fldChar w:fldCharType="end"/>
        </w:r>
      </w:hyperlink>
    </w:p>
    <w:p w14:paraId="7F21E976" w14:textId="3EBC175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62" w:history="1">
        <w:r w:rsidRPr="003D3484">
          <w:rPr>
            <w:rStyle w:val="Hyperlink"/>
            <w:noProof/>
          </w:rPr>
          <w:t>6.24.2 SHA-512 digest</w:t>
        </w:r>
        <w:r>
          <w:rPr>
            <w:noProof/>
            <w:webHidden/>
          </w:rPr>
          <w:tab/>
        </w:r>
        <w:r>
          <w:rPr>
            <w:noProof/>
            <w:webHidden/>
          </w:rPr>
          <w:fldChar w:fldCharType="begin"/>
        </w:r>
        <w:r>
          <w:rPr>
            <w:noProof/>
            <w:webHidden/>
          </w:rPr>
          <w:instrText xml:space="preserve"> PAGEREF _Toc111203562 \h </w:instrText>
        </w:r>
        <w:r>
          <w:rPr>
            <w:noProof/>
            <w:webHidden/>
          </w:rPr>
        </w:r>
        <w:r>
          <w:rPr>
            <w:noProof/>
            <w:webHidden/>
          </w:rPr>
          <w:fldChar w:fldCharType="separate"/>
        </w:r>
        <w:r>
          <w:rPr>
            <w:noProof/>
            <w:webHidden/>
          </w:rPr>
          <w:t>278</w:t>
        </w:r>
        <w:r>
          <w:rPr>
            <w:noProof/>
            <w:webHidden/>
          </w:rPr>
          <w:fldChar w:fldCharType="end"/>
        </w:r>
      </w:hyperlink>
    </w:p>
    <w:p w14:paraId="5306466F" w14:textId="00104D1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63" w:history="1">
        <w:r w:rsidRPr="003D3484">
          <w:rPr>
            <w:rStyle w:val="Hyperlink"/>
            <w:noProof/>
          </w:rPr>
          <w:t>6.24.3 General-length SHA-512-HMAC</w:t>
        </w:r>
        <w:r>
          <w:rPr>
            <w:noProof/>
            <w:webHidden/>
          </w:rPr>
          <w:tab/>
        </w:r>
        <w:r>
          <w:rPr>
            <w:noProof/>
            <w:webHidden/>
          </w:rPr>
          <w:fldChar w:fldCharType="begin"/>
        </w:r>
        <w:r>
          <w:rPr>
            <w:noProof/>
            <w:webHidden/>
          </w:rPr>
          <w:instrText xml:space="preserve"> PAGEREF _Toc111203563 \h </w:instrText>
        </w:r>
        <w:r>
          <w:rPr>
            <w:noProof/>
            <w:webHidden/>
          </w:rPr>
        </w:r>
        <w:r>
          <w:rPr>
            <w:noProof/>
            <w:webHidden/>
          </w:rPr>
          <w:fldChar w:fldCharType="separate"/>
        </w:r>
        <w:r>
          <w:rPr>
            <w:noProof/>
            <w:webHidden/>
          </w:rPr>
          <w:t>279</w:t>
        </w:r>
        <w:r>
          <w:rPr>
            <w:noProof/>
            <w:webHidden/>
          </w:rPr>
          <w:fldChar w:fldCharType="end"/>
        </w:r>
      </w:hyperlink>
    </w:p>
    <w:p w14:paraId="32C8DFD3" w14:textId="13CC769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64" w:history="1">
        <w:r w:rsidRPr="003D3484">
          <w:rPr>
            <w:rStyle w:val="Hyperlink"/>
            <w:noProof/>
          </w:rPr>
          <w:t>6.24.4 SHA-512-HMAC</w:t>
        </w:r>
        <w:r>
          <w:rPr>
            <w:noProof/>
            <w:webHidden/>
          </w:rPr>
          <w:tab/>
        </w:r>
        <w:r>
          <w:rPr>
            <w:noProof/>
            <w:webHidden/>
          </w:rPr>
          <w:fldChar w:fldCharType="begin"/>
        </w:r>
        <w:r>
          <w:rPr>
            <w:noProof/>
            <w:webHidden/>
          </w:rPr>
          <w:instrText xml:space="preserve"> PAGEREF _Toc111203564 \h </w:instrText>
        </w:r>
        <w:r>
          <w:rPr>
            <w:noProof/>
            <w:webHidden/>
          </w:rPr>
        </w:r>
        <w:r>
          <w:rPr>
            <w:noProof/>
            <w:webHidden/>
          </w:rPr>
          <w:fldChar w:fldCharType="separate"/>
        </w:r>
        <w:r>
          <w:rPr>
            <w:noProof/>
            <w:webHidden/>
          </w:rPr>
          <w:t>279</w:t>
        </w:r>
        <w:r>
          <w:rPr>
            <w:noProof/>
            <w:webHidden/>
          </w:rPr>
          <w:fldChar w:fldCharType="end"/>
        </w:r>
      </w:hyperlink>
    </w:p>
    <w:p w14:paraId="5F3F70C6" w14:textId="793A3E3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65" w:history="1">
        <w:r w:rsidRPr="003D3484">
          <w:rPr>
            <w:rStyle w:val="Hyperlink"/>
            <w:noProof/>
          </w:rPr>
          <w:t>6.24.5 SHA-512 key derivation</w:t>
        </w:r>
        <w:r>
          <w:rPr>
            <w:noProof/>
            <w:webHidden/>
          </w:rPr>
          <w:tab/>
        </w:r>
        <w:r>
          <w:rPr>
            <w:noProof/>
            <w:webHidden/>
          </w:rPr>
          <w:fldChar w:fldCharType="begin"/>
        </w:r>
        <w:r>
          <w:rPr>
            <w:noProof/>
            <w:webHidden/>
          </w:rPr>
          <w:instrText xml:space="preserve"> PAGEREF _Toc111203565 \h </w:instrText>
        </w:r>
        <w:r>
          <w:rPr>
            <w:noProof/>
            <w:webHidden/>
          </w:rPr>
        </w:r>
        <w:r>
          <w:rPr>
            <w:noProof/>
            <w:webHidden/>
          </w:rPr>
          <w:fldChar w:fldCharType="separate"/>
        </w:r>
        <w:r>
          <w:rPr>
            <w:noProof/>
            <w:webHidden/>
          </w:rPr>
          <w:t>279</w:t>
        </w:r>
        <w:r>
          <w:rPr>
            <w:noProof/>
            <w:webHidden/>
          </w:rPr>
          <w:fldChar w:fldCharType="end"/>
        </w:r>
      </w:hyperlink>
    </w:p>
    <w:p w14:paraId="1FD654F1" w14:textId="1EC43FC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66" w:history="1">
        <w:r w:rsidRPr="003D3484">
          <w:rPr>
            <w:rStyle w:val="Hyperlink"/>
            <w:noProof/>
          </w:rPr>
          <w:t>6.24.6 SHA-512 HMAC key generation</w:t>
        </w:r>
        <w:r>
          <w:rPr>
            <w:noProof/>
            <w:webHidden/>
          </w:rPr>
          <w:tab/>
        </w:r>
        <w:r>
          <w:rPr>
            <w:noProof/>
            <w:webHidden/>
          </w:rPr>
          <w:fldChar w:fldCharType="begin"/>
        </w:r>
        <w:r>
          <w:rPr>
            <w:noProof/>
            <w:webHidden/>
          </w:rPr>
          <w:instrText xml:space="preserve"> PAGEREF _Toc111203566 \h </w:instrText>
        </w:r>
        <w:r>
          <w:rPr>
            <w:noProof/>
            <w:webHidden/>
          </w:rPr>
        </w:r>
        <w:r>
          <w:rPr>
            <w:noProof/>
            <w:webHidden/>
          </w:rPr>
          <w:fldChar w:fldCharType="separate"/>
        </w:r>
        <w:r>
          <w:rPr>
            <w:noProof/>
            <w:webHidden/>
          </w:rPr>
          <w:t>279</w:t>
        </w:r>
        <w:r>
          <w:rPr>
            <w:noProof/>
            <w:webHidden/>
          </w:rPr>
          <w:fldChar w:fldCharType="end"/>
        </w:r>
      </w:hyperlink>
    </w:p>
    <w:p w14:paraId="7C85626F" w14:textId="2640BE20"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567" w:history="1">
        <w:r w:rsidRPr="003D3484">
          <w:rPr>
            <w:rStyle w:val="Hyperlink"/>
            <w:noProof/>
          </w:rPr>
          <w:t>6.25 SHA-512/224</w:t>
        </w:r>
        <w:r>
          <w:rPr>
            <w:noProof/>
            <w:webHidden/>
          </w:rPr>
          <w:tab/>
        </w:r>
        <w:r>
          <w:rPr>
            <w:noProof/>
            <w:webHidden/>
          </w:rPr>
          <w:fldChar w:fldCharType="begin"/>
        </w:r>
        <w:r>
          <w:rPr>
            <w:noProof/>
            <w:webHidden/>
          </w:rPr>
          <w:instrText xml:space="preserve"> PAGEREF _Toc111203567 \h </w:instrText>
        </w:r>
        <w:r>
          <w:rPr>
            <w:noProof/>
            <w:webHidden/>
          </w:rPr>
        </w:r>
        <w:r>
          <w:rPr>
            <w:noProof/>
            <w:webHidden/>
          </w:rPr>
          <w:fldChar w:fldCharType="separate"/>
        </w:r>
        <w:r>
          <w:rPr>
            <w:noProof/>
            <w:webHidden/>
          </w:rPr>
          <w:t>280</w:t>
        </w:r>
        <w:r>
          <w:rPr>
            <w:noProof/>
            <w:webHidden/>
          </w:rPr>
          <w:fldChar w:fldCharType="end"/>
        </w:r>
      </w:hyperlink>
    </w:p>
    <w:p w14:paraId="241E4811" w14:textId="7733F25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68" w:history="1">
        <w:r w:rsidRPr="003D3484">
          <w:rPr>
            <w:rStyle w:val="Hyperlink"/>
            <w:noProof/>
          </w:rPr>
          <w:t>6.25.1 Definitions</w:t>
        </w:r>
        <w:r>
          <w:rPr>
            <w:noProof/>
            <w:webHidden/>
          </w:rPr>
          <w:tab/>
        </w:r>
        <w:r>
          <w:rPr>
            <w:noProof/>
            <w:webHidden/>
          </w:rPr>
          <w:fldChar w:fldCharType="begin"/>
        </w:r>
        <w:r>
          <w:rPr>
            <w:noProof/>
            <w:webHidden/>
          </w:rPr>
          <w:instrText xml:space="preserve"> PAGEREF _Toc111203568 \h </w:instrText>
        </w:r>
        <w:r>
          <w:rPr>
            <w:noProof/>
            <w:webHidden/>
          </w:rPr>
        </w:r>
        <w:r>
          <w:rPr>
            <w:noProof/>
            <w:webHidden/>
          </w:rPr>
          <w:fldChar w:fldCharType="separate"/>
        </w:r>
        <w:r>
          <w:rPr>
            <w:noProof/>
            <w:webHidden/>
          </w:rPr>
          <w:t>280</w:t>
        </w:r>
        <w:r>
          <w:rPr>
            <w:noProof/>
            <w:webHidden/>
          </w:rPr>
          <w:fldChar w:fldCharType="end"/>
        </w:r>
      </w:hyperlink>
    </w:p>
    <w:p w14:paraId="38BF84E0" w14:textId="4E65317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69" w:history="1">
        <w:r w:rsidRPr="003D3484">
          <w:rPr>
            <w:rStyle w:val="Hyperlink"/>
            <w:noProof/>
          </w:rPr>
          <w:t>6.25.2 SHA-512/224 digest</w:t>
        </w:r>
        <w:r>
          <w:rPr>
            <w:noProof/>
            <w:webHidden/>
          </w:rPr>
          <w:tab/>
        </w:r>
        <w:r>
          <w:rPr>
            <w:noProof/>
            <w:webHidden/>
          </w:rPr>
          <w:fldChar w:fldCharType="begin"/>
        </w:r>
        <w:r>
          <w:rPr>
            <w:noProof/>
            <w:webHidden/>
          </w:rPr>
          <w:instrText xml:space="preserve"> PAGEREF _Toc111203569 \h </w:instrText>
        </w:r>
        <w:r>
          <w:rPr>
            <w:noProof/>
            <w:webHidden/>
          </w:rPr>
        </w:r>
        <w:r>
          <w:rPr>
            <w:noProof/>
            <w:webHidden/>
          </w:rPr>
          <w:fldChar w:fldCharType="separate"/>
        </w:r>
        <w:r>
          <w:rPr>
            <w:noProof/>
            <w:webHidden/>
          </w:rPr>
          <w:t>280</w:t>
        </w:r>
        <w:r>
          <w:rPr>
            <w:noProof/>
            <w:webHidden/>
          </w:rPr>
          <w:fldChar w:fldCharType="end"/>
        </w:r>
      </w:hyperlink>
    </w:p>
    <w:p w14:paraId="265950E8" w14:textId="41752E5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70" w:history="1">
        <w:r w:rsidRPr="003D3484">
          <w:rPr>
            <w:rStyle w:val="Hyperlink"/>
            <w:noProof/>
          </w:rPr>
          <w:t>6.25.3 General-length SHA-512/224-HMAC</w:t>
        </w:r>
        <w:r>
          <w:rPr>
            <w:noProof/>
            <w:webHidden/>
          </w:rPr>
          <w:tab/>
        </w:r>
        <w:r>
          <w:rPr>
            <w:noProof/>
            <w:webHidden/>
          </w:rPr>
          <w:fldChar w:fldCharType="begin"/>
        </w:r>
        <w:r>
          <w:rPr>
            <w:noProof/>
            <w:webHidden/>
          </w:rPr>
          <w:instrText xml:space="preserve"> PAGEREF _Toc111203570 \h </w:instrText>
        </w:r>
        <w:r>
          <w:rPr>
            <w:noProof/>
            <w:webHidden/>
          </w:rPr>
        </w:r>
        <w:r>
          <w:rPr>
            <w:noProof/>
            <w:webHidden/>
          </w:rPr>
          <w:fldChar w:fldCharType="separate"/>
        </w:r>
        <w:r>
          <w:rPr>
            <w:noProof/>
            <w:webHidden/>
          </w:rPr>
          <w:t>280</w:t>
        </w:r>
        <w:r>
          <w:rPr>
            <w:noProof/>
            <w:webHidden/>
          </w:rPr>
          <w:fldChar w:fldCharType="end"/>
        </w:r>
      </w:hyperlink>
    </w:p>
    <w:p w14:paraId="4B818B5A" w14:textId="7752E2A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71" w:history="1">
        <w:r w:rsidRPr="003D3484">
          <w:rPr>
            <w:rStyle w:val="Hyperlink"/>
            <w:noProof/>
          </w:rPr>
          <w:t>6.25.4 SHA-512/224-HMAC</w:t>
        </w:r>
        <w:r>
          <w:rPr>
            <w:noProof/>
            <w:webHidden/>
          </w:rPr>
          <w:tab/>
        </w:r>
        <w:r>
          <w:rPr>
            <w:noProof/>
            <w:webHidden/>
          </w:rPr>
          <w:fldChar w:fldCharType="begin"/>
        </w:r>
        <w:r>
          <w:rPr>
            <w:noProof/>
            <w:webHidden/>
          </w:rPr>
          <w:instrText xml:space="preserve"> PAGEREF _Toc111203571 \h </w:instrText>
        </w:r>
        <w:r>
          <w:rPr>
            <w:noProof/>
            <w:webHidden/>
          </w:rPr>
        </w:r>
        <w:r>
          <w:rPr>
            <w:noProof/>
            <w:webHidden/>
          </w:rPr>
          <w:fldChar w:fldCharType="separate"/>
        </w:r>
        <w:r>
          <w:rPr>
            <w:noProof/>
            <w:webHidden/>
          </w:rPr>
          <w:t>281</w:t>
        </w:r>
        <w:r>
          <w:rPr>
            <w:noProof/>
            <w:webHidden/>
          </w:rPr>
          <w:fldChar w:fldCharType="end"/>
        </w:r>
      </w:hyperlink>
    </w:p>
    <w:p w14:paraId="43CBE8F1" w14:textId="711CFEC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72" w:history="1">
        <w:r w:rsidRPr="003D3484">
          <w:rPr>
            <w:rStyle w:val="Hyperlink"/>
            <w:noProof/>
          </w:rPr>
          <w:t>6.25.5 SHA-512/224 key derivation</w:t>
        </w:r>
        <w:r>
          <w:rPr>
            <w:noProof/>
            <w:webHidden/>
          </w:rPr>
          <w:tab/>
        </w:r>
        <w:r>
          <w:rPr>
            <w:noProof/>
            <w:webHidden/>
          </w:rPr>
          <w:fldChar w:fldCharType="begin"/>
        </w:r>
        <w:r>
          <w:rPr>
            <w:noProof/>
            <w:webHidden/>
          </w:rPr>
          <w:instrText xml:space="preserve"> PAGEREF _Toc111203572 \h </w:instrText>
        </w:r>
        <w:r>
          <w:rPr>
            <w:noProof/>
            <w:webHidden/>
          </w:rPr>
        </w:r>
        <w:r>
          <w:rPr>
            <w:noProof/>
            <w:webHidden/>
          </w:rPr>
          <w:fldChar w:fldCharType="separate"/>
        </w:r>
        <w:r>
          <w:rPr>
            <w:noProof/>
            <w:webHidden/>
          </w:rPr>
          <w:t>281</w:t>
        </w:r>
        <w:r>
          <w:rPr>
            <w:noProof/>
            <w:webHidden/>
          </w:rPr>
          <w:fldChar w:fldCharType="end"/>
        </w:r>
      </w:hyperlink>
    </w:p>
    <w:p w14:paraId="00B438F3" w14:textId="4861787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73" w:history="1">
        <w:r w:rsidRPr="003D3484">
          <w:rPr>
            <w:rStyle w:val="Hyperlink"/>
            <w:noProof/>
          </w:rPr>
          <w:t>6.25.6 SHA-512/224 HMAC key generation</w:t>
        </w:r>
        <w:r>
          <w:rPr>
            <w:noProof/>
            <w:webHidden/>
          </w:rPr>
          <w:tab/>
        </w:r>
        <w:r>
          <w:rPr>
            <w:noProof/>
            <w:webHidden/>
          </w:rPr>
          <w:fldChar w:fldCharType="begin"/>
        </w:r>
        <w:r>
          <w:rPr>
            <w:noProof/>
            <w:webHidden/>
          </w:rPr>
          <w:instrText xml:space="preserve"> PAGEREF _Toc111203573 \h </w:instrText>
        </w:r>
        <w:r>
          <w:rPr>
            <w:noProof/>
            <w:webHidden/>
          </w:rPr>
        </w:r>
        <w:r>
          <w:rPr>
            <w:noProof/>
            <w:webHidden/>
          </w:rPr>
          <w:fldChar w:fldCharType="separate"/>
        </w:r>
        <w:r>
          <w:rPr>
            <w:noProof/>
            <w:webHidden/>
          </w:rPr>
          <w:t>281</w:t>
        </w:r>
        <w:r>
          <w:rPr>
            <w:noProof/>
            <w:webHidden/>
          </w:rPr>
          <w:fldChar w:fldCharType="end"/>
        </w:r>
      </w:hyperlink>
    </w:p>
    <w:p w14:paraId="1CF97C20" w14:textId="1899E126"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574" w:history="1">
        <w:r w:rsidRPr="003D3484">
          <w:rPr>
            <w:rStyle w:val="Hyperlink"/>
            <w:noProof/>
          </w:rPr>
          <w:t>6.26 SHA-512/256</w:t>
        </w:r>
        <w:r>
          <w:rPr>
            <w:noProof/>
            <w:webHidden/>
          </w:rPr>
          <w:tab/>
        </w:r>
        <w:r>
          <w:rPr>
            <w:noProof/>
            <w:webHidden/>
          </w:rPr>
          <w:fldChar w:fldCharType="begin"/>
        </w:r>
        <w:r>
          <w:rPr>
            <w:noProof/>
            <w:webHidden/>
          </w:rPr>
          <w:instrText xml:space="preserve"> PAGEREF _Toc111203574 \h </w:instrText>
        </w:r>
        <w:r>
          <w:rPr>
            <w:noProof/>
            <w:webHidden/>
          </w:rPr>
        </w:r>
        <w:r>
          <w:rPr>
            <w:noProof/>
            <w:webHidden/>
          </w:rPr>
          <w:fldChar w:fldCharType="separate"/>
        </w:r>
        <w:r>
          <w:rPr>
            <w:noProof/>
            <w:webHidden/>
          </w:rPr>
          <w:t>281</w:t>
        </w:r>
        <w:r>
          <w:rPr>
            <w:noProof/>
            <w:webHidden/>
          </w:rPr>
          <w:fldChar w:fldCharType="end"/>
        </w:r>
      </w:hyperlink>
    </w:p>
    <w:p w14:paraId="2A1B93CC" w14:textId="425C181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75" w:history="1">
        <w:r w:rsidRPr="003D3484">
          <w:rPr>
            <w:rStyle w:val="Hyperlink"/>
            <w:noProof/>
          </w:rPr>
          <w:t>6.26.1 Definitions</w:t>
        </w:r>
        <w:r>
          <w:rPr>
            <w:noProof/>
            <w:webHidden/>
          </w:rPr>
          <w:tab/>
        </w:r>
        <w:r>
          <w:rPr>
            <w:noProof/>
            <w:webHidden/>
          </w:rPr>
          <w:fldChar w:fldCharType="begin"/>
        </w:r>
        <w:r>
          <w:rPr>
            <w:noProof/>
            <w:webHidden/>
          </w:rPr>
          <w:instrText xml:space="preserve"> PAGEREF _Toc111203575 \h </w:instrText>
        </w:r>
        <w:r>
          <w:rPr>
            <w:noProof/>
            <w:webHidden/>
          </w:rPr>
        </w:r>
        <w:r>
          <w:rPr>
            <w:noProof/>
            <w:webHidden/>
          </w:rPr>
          <w:fldChar w:fldCharType="separate"/>
        </w:r>
        <w:r>
          <w:rPr>
            <w:noProof/>
            <w:webHidden/>
          </w:rPr>
          <w:t>282</w:t>
        </w:r>
        <w:r>
          <w:rPr>
            <w:noProof/>
            <w:webHidden/>
          </w:rPr>
          <w:fldChar w:fldCharType="end"/>
        </w:r>
      </w:hyperlink>
    </w:p>
    <w:p w14:paraId="7F01B29D" w14:textId="5A500EF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76" w:history="1">
        <w:r w:rsidRPr="003D3484">
          <w:rPr>
            <w:rStyle w:val="Hyperlink"/>
            <w:noProof/>
          </w:rPr>
          <w:t>6.26.2 SHA-512/256 digest</w:t>
        </w:r>
        <w:r>
          <w:rPr>
            <w:noProof/>
            <w:webHidden/>
          </w:rPr>
          <w:tab/>
        </w:r>
        <w:r>
          <w:rPr>
            <w:noProof/>
            <w:webHidden/>
          </w:rPr>
          <w:fldChar w:fldCharType="begin"/>
        </w:r>
        <w:r>
          <w:rPr>
            <w:noProof/>
            <w:webHidden/>
          </w:rPr>
          <w:instrText xml:space="preserve"> PAGEREF _Toc111203576 \h </w:instrText>
        </w:r>
        <w:r>
          <w:rPr>
            <w:noProof/>
            <w:webHidden/>
          </w:rPr>
        </w:r>
        <w:r>
          <w:rPr>
            <w:noProof/>
            <w:webHidden/>
          </w:rPr>
          <w:fldChar w:fldCharType="separate"/>
        </w:r>
        <w:r>
          <w:rPr>
            <w:noProof/>
            <w:webHidden/>
          </w:rPr>
          <w:t>282</w:t>
        </w:r>
        <w:r>
          <w:rPr>
            <w:noProof/>
            <w:webHidden/>
          </w:rPr>
          <w:fldChar w:fldCharType="end"/>
        </w:r>
      </w:hyperlink>
    </w:p>
    <w:p w14:paraId="7F2E2DC0" w14:textId="1A2B364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77" w:history="1">
        <w:r w:rsidRPr="003D3484">
          <w:rPr>
            <w:rStyle w:val="Hyperlink"/>
            <w:noProof/>
          </w:rPr>
          <w:t>6.26.3 General-length SHA-512/256-HMAC</w:t>
        </w:r>
        <w:r>
          <w:rPr>
            <w:noProof/>
            <w:webHidden/>
          </w:rPr>
          <w:tab/>
        </w:r>
        <w:r>
          <w:rPr>
            <w:noProof/>
            <w:webHidden/>
          </w:rPr>
          <w:fldChar w:fldCharType="begin"/>
        </w:r>
        <w:r>
          <w:rPr>
            <w:noProof/>
            <w:webHidden/>
          </w:rPr>
          <w:instrText xml:space="preserve"> PAGEREF _Toc111203577 \h </w:instrText>
        </w:r>
        <w:r>
          <w:rPr>
            <w:noProof/>
            <w:webHidden/>
          </w:rPr>
        </w:r>
        <w:r>
          <w:rPr>
            <w:noProof/>
            <w:webHidden/>
          </w:rPr>
          <w:fldChar w:fldCharType="separate"/>
        </w:r>
        <w:r>
          <w:rPr>
            <w:noProof/>
            <w:webHidden/>
          </w:rPr>
          <w:t>282</w:t>
        </w:r>
        <w:r>
          <w:rPr>
            <w:noProof/>
            <w:webHidden/>
          </w:rPr>
          <w:fldChar w:fldCharType="end"/>
        </w:r>
      </w:hyperlink>
    </w:p>
    <w:p w14:paraId="299E18F6" w14:textId="2D29E5A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78" w:history="1">
        <w:r w:rsidRPr="003D3484">
          <w:rPr>
            <w:rStyle w:val="Hyperlink"/>
            <w:noProof/>
          </w:rPr>
          <w:t>6.26.4 SHA-512/256-HMAC</w:t>
        </w:r>
        <w:r>
          <w:rPr>
            <w:noProof/>
            <w:webHidden/>
          </w:rPr>
          <w:tab/>
        </w:r>
        <w:r>
          <w:rPr>
            <w:noProof/>
            <w:webHidden/>
          </w:rPr>
          <w:fldChar w:fldCharType="begin"/>
        </w:r>
        <w:r>
          <w:rPr>
            <w:noProof/>
            <w:webHidden/>
          </w:rPr>
          <w:instrText xml:space="preserve"> PAGEREF _Toc111203578 \h </w:instrText>
        </w:r>
        <w:r>
          <w:rPr>
            <w:noProof/>
            <w:webHidden/>
          </w:rPr>
        </w:r>
        <w:r>
          <w:rPr>
            <w:noProof/>
            <w:webHidden/>
          </w:rPr>
          <w:fldChar w:fldCharType="separate"/>
        </w:r>
        <w:r>
          <w:rPr>
            <w:noProof/>
            <w:webHidden/>
          </w:rPr>
          <w:t>283</w:t>
        </w:r>
        <w:r>
          <w:rPr>
            <w:noProof/>
            <w:webHidden/>
          </w:rPr>
          <w:fldChar w:fldCharType="end"/>
        </w:r>
      </w:hyperlink>
    </w:p>
    <w:p w14:paraId="313052BC" w14:textId="4FB4E78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79" w:history="1">
        <w:r w:rsidRPr="003D3484">
          <w:rPr>
            <w:rStyle w:val="Hyperlink"/>
            <w:noProof/>
          </w:rPr>
          <w:t>6.26.5 SHA-512/256 key derivation</w:t>
        </w:r>
        <w:r>
          <w:rPr>
            <w:noProof/>
            <w:webHidden/>
          </w:rPr>
          <w:tab/>
        </w:r>
        <w:r>
          <w:rPr>
            <w:noProof/>
            <w:webHidden/>
          </w:rPr>
          <w:fldChar w:fldCharType="begin"/>
        </w:r>
        <w:r>
          <w:rPr>
            <w:noProof/>
            <w:webHidden/>
          </w:rPr>
          <w:instrText xml:space="preserve"> PAGEREF _Toc111203579 \h </w:instrText>
        </w:r>
        <w:r>
          <w:rPr>
            <w:noProof/>
            <w:webHidden/>
          </w:rPr>
        </w:r>
        <w:r>
          <w:rPr>
            <w:noProof/>
            <w:webHidden/>
          </w:rPr>
          <w:fldChar w:fldCharType="separate"/>
        </w:r>
        <w:r>
          <w:rPr>
            <w:noProof/>
            <w:webHidden/>
          </w:rPr>
          <w:t>283</w:t>
        </w:r>
        <w:r>
          <w:rPr>
            <w:noProof/>
            <w:webHidden/>
          </w:rPr>
          <w:fldChar w:fldCharType="end"/>
        </w:r>
      </w:hyperlink>
    </w:p>
    <w:p w14:paraId="25E2C712" w14:textId="0B0157D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80" w:history="1">
        <w:r w:rsidRPr="003D3484">
          <w:rPr>
            <w:rStyle w:val="Hyperlink"/>
            <w:noProof/>
          </w:rPr>
          <w:t>6.26.6 SHA-512/256 HMAC key generation</w:t>
        </w:r>
        <w:r>
          <w:rPr>
            <w:noProof/>
            <w:webHidden/>
          </w:rPr>
          <w:tab/>
        </w:r>
        <w:r>
          <w:rPr>
            <w:noProof/>
            <w:webHidden/>
          </w:rPr>
          <w:fldChar w:fldCharType="begin"/>
        </w:r>
        <w:r>
          <w:rPr>
            <w:noProof/>
            <w:webHidden/>
          </w:rPr>
          <w:instrText xml:space="preserve"> PAGEREF _Toc111203580 \h </w:instrText>
        </w:r>
        <w:r>
          <w:rPr>
            <w:noProof/>
            <w:webHidden/>
          </w:rPr>
        </w:r>
        <w:r>
          <w:rPr>
            <w:noProof/>
            <w:webHidden/>
          </w:rPr>
          <w:fldChar w:fldCharType="separate"/>
        </w:r>
        <w:r>
          <w:rPr>
            <w:noProof/>
            <w:webHidden/>
          </w:rPr>
          <w:t>283</w:t>
        </w:r>
        <w:r>
          <w:rPr>
            <w:noProof/>
            <w:webHidden/>
          </w:rPr>
          <w:fldChar w:fldCharType="end"/>
        </w:r>
      </w:hyperlink>
    </w:p>
    <w:p w14:paraId="07FBD00A" w14:textId="449529C6"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581" w:history="1">
        <w:r w:rsidRPr="003D3484">
          <w:rPr>
            <w:rStyle w:val="Hyperlink"/>
            <w:noProof/>
          </w:rPr>
          <w:t>6.27 SHA-512/t</w:t>
        </w:r>
        <w:r>
          <w:rPr>
            <w:noProof/>
            <w:webHidden/>
          </w:rPr>
          <w:tab/>
        </w:r>
        <w:r>
          <w:rPr>
            <w:noProof/>
            <w:webHidden/>
          </w:rPr>
          <w:fldChar w:fldCharType="begin"/>
        </w:r>
        <w:r>
          <w:rPr>
            <w:noProof/>
            <w:webHidden/>
          </w:rPr>
          <w:instrText xml:space="preserve"> PAGEREF _Toc111203581 \h </w:instrText>
        </w:r>
        <w:r>
          <w:rPr>
            <w:noProof/>
            <w:webHidden/>
          </w:rPr>
        </w:r>
        <w:r>
          <w:rPr>
            <w:noProof/>
            <w:webHidden/>
          </w:rPr>
          <w:fldChar w:fldCharType="separate"/>
        </w:r>
        <w:r>
          <w:rPr>
            <w:noProof/>
            <w:webHidden/>
          </w:rPr>
          <w:t>283</w:t>
        </w:r>
        <w:r>
          <w:rPr>
            <w:noProof/>
            <w:webHidden/>
          </w:rPr>
          <w:fldChar w:fldCharType="end"/>
        </w:r>
      </w:hyperlink>
    </w:p>
    <w:p w14:paraId="6268C295" w14:textId="3A8A198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82" w:history="1">
        <w:r w:rsidRPr="003D3484">
          <w:rPr>
            <w:rStyle w:val="Hyperlink"/>
            <w:noProof/>
          </w:rPr>
          <w:t>6.27.1 Definitions</w:t>
        </w:r>
        <w:r>
          <w:rPr>
            <w:noProof/>
            <w:webHidden/>
          </w:rPr>
          <w:tab/>
        </w:r>
        <w:r>
          <w:rPr>
            <w:noProof/>
            <w:webHidden/>
          </w:rPr>
          <w:fldChar w:fldCharType="begin"/>
        </w:r>
        <w:r>
          <w:rPr>
            <w:noProof/>
            <w:webHidden/>
          </w:rPr>
          <w:instrText xml:space="preserve"> PAGEREF _Toc111203582 \h </w:instrText>
        </w:r>
        <w:r>
          <w:rPr>
            <w:noProof/>
            <w:webHidden/>
          </w:rPr>
        </w:r>
        <w:r>
          <w:rPr>
            <w:noProof/>
            <w:webHidden/>
          </w:rPr>
          <w:fldChar w:fldCharType="separate"/>
        </w:r>
        <w:r>
          <w:rPr>
            <w:noProof/>
            <w:webHidden/>
          </w:rPr>
          <w:t>284</w:t>
        </w:r>
        <w:r>
          <w:rPr>
            <w:noProof/>
            <w:webHidden/>
          </w:rPr>
          <w:fldChar w:fldCharType="end"/>
        </w:r>
      </w:hyperlink>
    </w:p>
    <w:p w14:paraId="67FDBBBF" w14:textId="19DEFCD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83" w:history="1">
        <w:r w:rsidRPr="003D3484">
          <w:rPr>
            <w:rStyle w:val="Hyperlink"/>
            <w:noProof/>
          </w:rPr>
          <w:t>6.27.2 SHA-512/t digest</w:t>
        </w:r>
        <w:r>
          <w:rPr>
            <w:noProof/>
            <w:webHidden/>
          </w:rPr>
          <w:tab/>
        </w:r>
        <w:r>
          <w:rPr>
            <w:noProof/>
            <w:webHidden/>
          </w:rPr>
          <w:fldChar w:fldCharType="begin"/>
        </w:r>
        <w:r>
          <w:rPr>
            <w:noProof/>
            <w:webHidden/>
          </w:rPr>
          <w:instrText xml:space="preserve"> PAGEREF _Toc111203583 \h </w:instrText>
        </w:r>
        <w:r>
          <w:rPr>
            <w:noProof/>
            <w:webHidden/>
          </w:rPr>
        </w:r>
        <w:r>
          <w:rPr>
            <w:noProof/>
            <w:webHidden/>
          </w:rPr>
          <w:fldChar w:fldCharType="separate"/>
        </w:r>
        <w:r>
          <w:rPr>
            <w:noProof/>
            <w:webHidden/>
          </w:rPr>
          <w:t>284</w:t>
        </w:r>
        <w:r>
          <w:rPr>
            <w:noProof/>
            <w:webHidden/>
          </w:rPr>
          <w:fldChar w:fldCharType="end"/>
        </w:r>
      </w:hyperlink>
    </w:p>
    <w:p w14:paraId="0C1884A1" w14:textId="6CD80EC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84" w:history="1">
        <w:r w:rsidRPr="003D3484">
          <w:rPr>
            <w:rStyle w:val="Hyperlink"/>
            <w:noProof/>
          </w:rPr>
          <w:t>6.27.3 General-length SHA-512/t-HMAC</w:t>
        </w:r>
        <w:r>
          <w:rPr>
            <w:noProof/>
            <w:webHidden/>
          </w:rPr>
          <w:tab/>
        </w:r>
        <w:r>
          <w:rPr>
            <w:noProof/>
            <w:webHidden/>
          </w:rPr>
          <w:fldChar w:fldCharType="begin"/>
        </w:r>
        <w:r>
          <w:rPr>
            <w:noProof/>
            <w:webHidden/>
          </w:rPr>
          <w:instrText xml:space="preserve"> PAGEREF _Toc111203584 \h </w:instrText>
        </w:r>
        <w:r>
          <w:rPr>
            <w:noProof/>
            <w:webHidden/>
          </w:rPr>
        </w:r>
        <w:r>
          <w:rPr>
            <w:noProof/>
            <w:webHidden/>
          </w:rPr>
          <w:fldChar w:fldCharType="separate"/>
        </w:r>
        <w:r>
          <w:rPr>
            <w:noProof/>
            <w:webHidden/>
          </w:rPr>
          <w:t>284</w:t>
        </w:r>
        <w:r>
          <w:rPr>
            <w:noProof/>
            <w:webHidden/>
          </w:rPr>
          <w:fldChar w:fldCharType="end"/>
        </w:r>
      </w:hyperlink>
    </w:p>
    <w:p w14:paraId="23A4B9BB" w14:textId="2540085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85" w:history="1">
        <w:r w:rsidRPr="003D3484">
          <w:rPr>
            <w:rStyle w:val="Hyperlink"/>
            <w:noProof/>
          </w:rPr>
          <w:t>6.27.4 SHA-512/t-HMAC</w:t>
        </w:r>
        <w:r>
          <w:rPr>
            <w:noProof/>
            <w:webHidden/>
          </w:rPr>
          <w:tab/>
        </w:r>
        <w:r>
          <w:rPr>
            <w:noProof/>
            <w:webHidden/>
          </w:rPr>
          <w:fldChar w:fldCharType="begin"/>
        </w:r>
        <w:r>
          <w:rPr>
            <w:noProof/>
            <w:webHidden/>
          </w:rPr>
          <w:instrText xml:space="preserve"> PAGEREF _Toc111203585 \h </w:instrText>
        </w:r>
        <w:r>
          <w:rPr>
            <w:noProof/>
            <w:webHidden/>
          </w:rPr>
        </w:r>
        <w:r>
          <w:rPr>
            <w:noProof/>
            <w:webHidden/>
          </w:rPr>
          <w:fldChar w:fldCharType="separate"/>
        </w:r>
        <w:r>
          <w:rPr>
            <w:noProof/>
            <w:webHidden/>
          </w:rPr>
          <w:t>284</w:t>
        </w:r>
        <w:r>
          <w:rPr>
            <w:noProof/>
            <w:webHidden/>
          </w:rPr>
          <w:fldChar w:fldCharType="end"/>
        </w:r>
      </w:hyperlink>
    </w:p>
    <w:p w14:paraId="0175F8FA" w14:textId="0A67803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86" w:history="1">
        <w:r w:rsidRPr="003D3484">
          <w:rPr>
            <w:rStyle w:val="Hyperlink"/>
            <w:noProof/>
          </w:rPr>
          <w:t>6.27.5 SHA-512/t key derivation</w:t>
        </w:r>
        <w:r>
          <w:rPr>
            <w:noProof/>
            <w:webHidden/>
          </w:rPr>
          <w:tab/>
        </w:r>
        <w:r>
          <w:rPr>
            <w:noProof/>
            <w:webHidden/>
          </w:rPr>
          <w:fldChar w:fldCharType="begin"/>
        </w:r>
        <w:r>
          <w:rPr>
            <w:noProof/>
            <w:webHidden/>
          </w:rPr>
          <w:instrText xml:space="preserve"> PAGEREF _Toc111203586 \h </w:instrText>
        </w:r>
        <w:r>
          <w:rPr>
            <w:noProof/>
            <w:webHidden/>
          </w:rPr>
        </w:r>
        <w:r>
          <w:rPr>
            <w:noProof/>
            <w:webHidden/>
          </w:rPr>
          <w:fldChar w:fldCharType="separate"/>
        </w:r>
        <w:r>
          <w:rPr>
            <w:noProof/>
            <w:webHidden/>
          </w:rPr>
          <w:t>285</w:t>
        </w:r>
        <w:r>
          <w:rPr>
            <w:noProof/>
            <w:webHidden/>
          </w:rPr>
          <w:fldChar w:fldCharType="end"/>
        </w:r>
      </w:hyperlink>
    </w:p>
    <w:p w14:paraId="25DD5195" w14:textId="32DE2F3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87" w:history="1">
        <w:r w:rsidRPr="003D3484">
          <w:rPr>
            <w:rStyle w:val="Hyperlink"/>
            <w:noProof/>
          </w:rPr>
          <w:t>6.27.6 SHA-512/t HMAC key generation</w:t>
        </w:r>
        <w:r>
          <w:rPr>
            <w:noProof/>
            <w:webHidden/>
          </w:rPr>
          <w:tab/>
        </w:r>
        <w:r>
          <w:rPr>
            <w:noProof/>
            <w:webHidden/>
          </w:rPr>
          <w:fldChar w:fldCharType="begin"/>
        </w:r>
        <w:r>
          <w:rPr>
            <w:noProof/>
            <w:webHidden/>
          </w:rPr>
          <w:instrText xml:space="preserve"> PAGEREF _Toc111203587 \h </w:instrText>
        </w:r>
        <w:r>
          <w:rPr>
            <w:noProof/>
            <w:webHidden/>
          </w:rPr>
        </w:r>
        <w:r>
          <w:rPr>
            <w:noProof/>
            <w:webHidden/>
          </w:rPr>
          <w:fldChar w:fldCharType="separate"/>
        </w:r>
        <w:r>
          <w:rPr>
            <w:noProof/>
            <w:webHidden/>
          </w:rPr>
          <w:t>285</w:t>
        </w:r>
        <w:r>
          <w:rPr>
            <w:noProof/>
            <w:webHidden/>
          </w:rPr>
          <w:fldChar w:fldCharType="end"/>
        </w:r>
      </w:hyperlink>
    </w:p>
    <w:p w14:paraId="368F94E7" w14:textId="550470AD"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588" w:history="1">
        <w:r w:rsidRPr="003D3484">
          <w:rPr>
            <w:rStyle w:val="Hyperlink"/>
            <w:noProof/>
          </w:rPr>
          <w:t>6.28 SHA3-224</w:t>
        </w:r>
        <w:r>
          <w:rPr>
            <w:noProof/>
            <w:webHidden/>
          </w:rPr>
          <w:tab/>
        </w:r>
        <w:r>
          <w:rPr>
            <w:noProof/>
            <w:webHidden/>
          </w:rPr>
          <w:fldChar w:fldCharType="begin"/>
        </w:r>
        <w:r>
          <w:rPr>
            <w:noProof/>
            <w:webHidden/>
          </w:rPr>
          <w:instrText xml:space="preserve"> PAGEREF _Toc111203588 \h </w:instrText>
        </w:r>
        <w:r>
          <w:rPr>
            <w:noProof/>
            <w:webHidden/>
          </w:rPr>
        </w:r>
        <w:r>
          <w:rPr>
            <w:noProof/>
            <w:webHidden/>
          </w:rPr>
          <w:fldChar w:fldCharType="separate"/>
        </w:r>
        <w:r>
          <w:rPr>
            <w:noProof/>
            <w:webHidden/>
          </w:rPr>
          <w:t>285</w:t>
        </w:r>
        <w:r>
          <w:rPr>
            <w:noProof/>
            <w:webHidden/>
          </w:rPr>
          <w:fldChar w:fldCharType="end"/>
        </w:r>
      </w:hyperlink>
    </w:p>
    <w:p w14:paraId="3D5023BE" w14:textId="58AEE7F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89" w:history="1">
        <w:r w:rsidRPr="003D3484">
          <w:rPr>
            <w:rStyle w:val="Hyperlink"/>
            <w:noProof/>
          </w:rPr>
          <w:t>6.28.1 Definitions</w:t>
        </w:r>
        <w:r>
          <w:rPr>
            <w:noProof/>
            <w:webHidden/>
          </w:rPr>
          <w:tab/>
        </w:r>
        <w:r>
          <w:rPr>
            <w:noProof/>
            <w:webHidden/>
          </w:rPr>
          <w:fldChar w:fldCharType="begin"/>
        </w:r>
        <w:r>
          <w:rPr>
            <w:noProof/>
            <w:webHidden/>
          </w:rPr>
          <w:instrText xml:space="preserve"> PAGEREF _Toc111203589 \h </w:instrText>
        </w:r>
        <w:r>
          <w:rPr>
            <w:noProof/>
            <w:webHidden/>
          </w:rPr>
        </w:r>
        <w:r>
          <w:rPr>
            <w:noProof/>
            <w:webHidden/>
          </w:rPr>
          <w:fldChar w:fldCharType="separate"/>
        </w:r>
        <w:r>
          <w:rPr>
            <w:noProof/>
            <w:webHidden/>
          </w:rPr>
          <w:t>285</w:t>
        </w:r>
        <w:r>
          <w:rPr>
            <w:noProof/>
            <w:webHidden/>
          </w:rPr>
          <w:fldChar w:fldCharType="end"/>
        </w:r>
      </w:hyperlink>
    </w:p>
    <w:p w14:paraId="46780CA2" w14:textId="50FC25A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90" w:history="1">
        <w:r w:rsidRPr="003D3484">
          <w:rPr>
            <w:rStyle w:val="Hyperlink"/>
            <w:noProof/>
          </w:rPr>
          <w:t>6.28.2 SHA3-224 digest</w:t>
        </w:r>
        <w:r>
          <w:rPr>
            <w:noProof/>
            <w:webHidden/>
          </w:rPr>
          <w:tab/>
        </w:r>
        <w:r>
          <w:rPr>
            <w:noProof/>
            <w:webHidden/>
          </w:rPr>
          <w:fldChar w:fldCharType="begin"/>
        </w:r>
        <w:r>
          <w:rPr>
            <w:noProof/>
            <w:webHidden/>
          </w:rPr>
          <w:instrText xml:space="preserve"> PAGEREF _Toc111203590 \h </w:instrText>
        </w:r>
        <w:r>
          <w:rPr>
            <w:noProof/>
            <w:webHidden/>
          </w:rPr>
        </w:r>
        <w:r>
          <w:rPr>
            <w:noProof/>
            <w:webHidden/>
          </w:rPr>
          <w:fldChar w:fldCharType="separate"/>
        </w:r>
        <w:r>
          <w:rPr>
            <w:noProof/>
            <w:webHidden/>
          </w:rPr>
          <w:t>286</w:t>
        </w:r>
        <w:r>
          <w:rPr>
            <w:noProof/>
            <w:webHidden/>
          </w:rPr>
          <w:fldChar w:fldCharType="end"/>
        </w:r>
      </w:hyperlink>
    </w:p>
    <w:p w14:paraId="0689902D" w14:textId="7585372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91" w:history="1">
        <w:r w:rsidRPr="003D3484">
          <w:rPr>
            <w:rStyle w:val="Hyperlink"/>
            <w:noProof/>
          </w:rPr>
          <w:t>6.28.3 General-length SHA3-224-HMAC</w:t>
        </w:r>
        <w:r>
          <w:rPr>
            <w:noProof/>
            <w:webHidden/>
          </w:rPr>
          <w:tab/>
        </w:r>
        <w:r>
          <w:rPr>
            <w:noProof/>
            <w:webHidden/>
          </w:rPr>
          <w:fldChar w:fldCharType="begin"/>
        </w:r>
        <w:r>
          <w:rPr>
            <w:noProof/>
            <w:webHidden/>
          </w:rPr>
          <w:instrText xml:space="preserve"> PAGEREF _Toc111203591 \h </w:instrText>
        </w:r>
        <w:r>
          <w:rPr>
            <w:noProof/>
            <w:webHidden/>
          </w:rPr>
        </w:r>
        <w:r>
          <w:rPr>
            <w:noProof/>
            <w:webHidden/>
          </w:rPr>
          <w:fldChar w:fldCharType="separate"/>
        </w:r>
        <w:r>
          <w:rPr>
            <w:noProof/>
            <w:webHidden/>
          </w:rPr>
          <w:t>286</w:t>
        </w:r>
        <w:r>
          <w:rPr>
            <w:noProof/>
            <w:webHidden/>
          </w:rPr>
          <w:fldChar w:fldCharType="end"/>
        </w:r>
      </w:hyperlink>
    </w:p>
    <w:p w14:paraId="666CC259" w14:textId="0C302A1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92" w:history="1">
        <w:r w:rsidRPr="003D3484">
          <w:rPr>
            <w:rStyle w:val="Hyperlink"/>
            <w:noProof/>
          </w:rPr>
          <w:t>6.28.4 SHA3-224-HMAC</w:t>
        </w:r>
        <w:r>
          <w:rPr>
            <w:noProof/>
            <w:webHidden/>
          </w:rPr>
          <w:tab/>
        </w:r>
        <w:r>
          <w:rPr>
            <w:noProof/>
            <w:webHidden/>
          </w:rPr>
          <w:fldChar w:fldCharType="begin"/>
        </w:r>
        <w:r>
          <w:rPr>
            <w:noProof/>
            <w:webHidden/>
          </w:rPr>
          <w:instrText xml:space="preserve"> PAGEREF _Toc111203592 \h </w:instrText>
        </w:r>
        <w:r>
          <w:rPr>
            <w:noProof/>
            <w:webHidden/>
          </w:rPr>
        </w:r>
        <w:r>
          <w:rPr>
            <w:noProof/>
            <w:webHidden/>
          </w:rPr>
          <w:fldChar w:fldCharType="separate"/>
        </w:r>
        <w:r>
          <w:rPr>
            <w:noProof/>
            <w:webHidden/>
          </w:rPr>
          <w:t>286</w:t>
        </w:r>
        <w:r>
          <w:rPr>
            <w:noProof/>
            <w:webHidden/>
          </w:rPr>
          <w:fldChar w:fldCharType="end"/>
        </w:r>
      </w:hyperlink>
    </w:p>
    <w:p w14:paraId="7568AC6A" w14:textId="55454A9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93" w:history="1">
        <w:r w:rsidRPr="003D3484">
          <w:rPr>
            <w:rStyle w:val="Hyperlink"/>
            <w:noProof/>
          </w:rPr>
          <w:t>6.28.5 SHA3-224 key derivation</w:t>
        </w:r>
        <w:r>
          <w:rPr>
            <w:noProof/>
            <w:webHidden/>
          </w:rPr>
          <w:tab/>
        </w:r>
        <w:r>
          <w:rPr>
            <w:noProof/>
            <w:webHidden/>
          </w:rPr>
          <w:fldChar w:fldCharType="begin"/>
        </w:r>
        <w:r>
          <w:rPr>
            <w:noProof/>
            <w:webHidden/>
          </w:rPr>
          <w:instrText xml:space="preserve"> PAGEREF _Toc111203593 \h </w:instrText>
        </w:r>
        <w:r>
          <w:rPr>
            <w:noProof/>
            <w:webHidden/>
          </w:rPr>
        </w:r>
        <w:r>
          <w:rPr>
            <w:noProof/>
            <w:webHidden/>
          </w:rPr>
          <w:fldChar w:fldCharType="separate"/>
        </w:r>
        <w:r>
          <w:rPr>
            <w:noProof/>
            <w:webHidden/>
          </w:rPr>
          <w:t>286</w:t>
        </w:r>
        <w:r>
          <w:rPr>
            <w:noProof/>
            <w:webHidden/>
          </w:rPr>
          <w:fldChar w:fldCharType="end"/>
        </w:r>
      </w:hyperlink>
    </w:p>
    <w:p w14:paraId="4BAB67C7" w14:textId="79C7119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94" w:history="1">
        <w:r w:rsidRPr="003D3484">
          <w:rPr>
            <w:rStyle w:val="Hyperlink"/>
            <w:noProof/>
          </w:rPr>
          <w:t>6.28.6 SHA3-224 HMAC key generation</w:t>
        </w:r>
        <w:r>
          <w:rPr>
            <w:noProof/>
            <w:webHidden/>
          </w:rPr>
          <w:tab/>
        </w:r>
        <w:r>
          <w:rPr>
            <w:noProof/>
            <w:webHidden/>
          </w:rPr>
          <w:fldChar w:fldCharType="begin"/>
        </w:r>
        <w:r>
          <w:rPr>
            <w:noProof/>
            <w:webHidden/>
          </w:rPr>
          <w:instrText xml:space="preserve"> PAGEREF _Toc111203594 \h </w:instrText>
        </w:r>
        <w:r>
          <w:rPr>
            <w:noProof/>
            <w:webHidden/>
          </w:rPr>
        </w:r>
        <w:r>
          <w:rPr>
            <w:noProof/>
            <w:webHidden/>
          </w:rPr>
          <w:fldChar w:fldCharType="separate"/>
        </w:r>
        <w:r>
          <w:rPr>
            <w:noProof/>
            <w:webHidden/>
          </w:rPr>
          <w:t>286</w:t>
        </w:r>
        <w:r>
          <w:rPr>
            <w:noProof/>
            <w:webHidden/>
          </w:rPr>
          <w:fldChar w:fldCharType="end"/>
        </w:r>
      </w:hyperlink>
    </w:p>
    <w:p w14:paraId="09B90E25" w14:textId="032CC0AD"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595" w:history="1">
        <w:r w:rsidRPr="003D3484">
          <w:rPr>
            <w:rStyle w:val="Hyperlink"/>
            <w:noProof/>
          </w:rPr>
          <w:t>6.29 SHA3-256</w:t>
        </w:r>
        <w:r>
          <w:rPr>
            <w:noProof/>
            <w:webHidden/>
          </w:rPr>
          <w:tab/>
        </w:r>
        <w:r>
          <w:rPr>
            <w:noProof/>
            <w:webHidden/>
          </w:rPr>
          <w:fldChar w:fldCharType="begin"/>
        </w:r>
        <w:r>
          <w:rPr>
            <w:noProof/>
            <w:webHidden/>
          </w:rPr>
          <w:instrText xml:space="preserve"> PAGEREF _Toc111203595 \h </w:instrText>
        </w:r>
        <w:r>
          <w:rPr>
            <w:noProof/>
            <w:webHidden/>
          </w:rPr>
        </w:r>
        <w:r>
          <w:rPr>
            <w:noProof/>
            <w:webHidden/>
          </w:rPr>
          <w:fldChar w:fldCharType="separate"/>
        </w:r>
        <w:r>
          <w:rPr>
            <w:noProof/>
            <w:webHidden/>
          </w:rPr>
          <w:t>287</w:t>
        </w:r>
        <w:r>
          <w:rPr>
            <w:noProof/>
            <w:webHidden/>
          </w:rPr>
          <w:fldChar w:fldCharType="end"/>
        </w:r>
      </w:hyperlink>
    </w:p>
    <w:p w14:paraId="1B60548C" w14:textId="0820D15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96" w:history="1">
        <w:r w:rsidRPr="003D3484">
          <w:rPr>
            <w:rStyle w:val="Hyperlink"/>
            <w:noProof/>
          </w:rPr>
          <w:t>6.29.1 Definitions</w:t>
        </w:r>
        <w:r>
          <w:rPr>
            <w:noProof/>
            <w:webHidden/>
          </w:rPr>
          <w:tab/>
        </w:r>
        <w:r>
          <w:rPr>
            <w:noProof/>
            <w:webHidden/>
          </w:rPr>
          <w:fldChar w:fldCharType="begin"/>
        </w:r>
        <w:r>
          <w:rPr>
            <w:noProof/>
            <w:webHidden/>
          </w:rPr>
          <w:instrText xml:space="preserve"> PAGEREF _Toc111203596 \h </w:instrText>
        </w:r>
        <w:r>
          <w:rPr>
            <w:noProof/>
            <w:webHidden/>
          </w:rPr>
        </w:r>
        <w:r>
          <w:rPr>
            <w:noProof/>
            <w:webHidden/>
          </w:rPr>
          <w:fldChar w:fldCharType="separate"/>
        </w:r>
        <w:r>
          <w:rPr>
            <w:noProof/>
            <w:webHidden/>
          </w:rPr>
          <w:t>287</w:t>
        </w:r>
        <w:r>
          <w:rPr>
            <w:noProof/>
            <w:webHidden/>
          </w:rPr>
          <w:fldChar w:fldCharType="end"/>
        </w:r>
      </w:hyperlink>
    </w:p>
    <w:p w14:paraId="59982DB0" w14:textId="43015AE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97" w:history="1">
        <w:r w:rsidRPr="003D3484">
          <w:rPr>
            <w:rStyle w:val="Hyperlink"/>
            <w:noProof/>
          </w:rPr>
          <w:t>6.29.2 SHA3-256 digest</w:t>
        </w:r>
        <w:r>
          <w:rPr>
            <w:noProof/>
            <w:webHidden/>
          </w:rPr>
          <w:tab/>
        </w:r>
        <w:r>
          <w:rPr>
            <w:noProof/>
            <w:webHidden/>
          </w:rPr>
          <w:fldChar w:fldCharType="begin"/>
        </w:r>
        <w:r>
          <w:rPr>
            <w:noProof/>
            <w:webHidden/>
          </w:rPr>
          <w:instrText xml:space="preserve"> PAGEREF _Toc111203597 \h </w:instrText>
        </w:r>
        <w:r>
          <w:rPr>
            <w:noProof/>
            <w:webHidden/>
          </w:rPr>
        </w:r>
        <w:r>
          <w:rPr>
            <w:noProof/>
            <w:webHidden/>
          </w:rPr>
          <w:fldChar w:fldCharType="separate"/>
        </w:r>
        <w:r>
          <w:rPr>
            <w:noProof/>
            <w:webHidden/>
          </w:rPr>
          <w:t>287</w:t>
        </w:r>
        <w:r>
          <w:rPr>
            <w:noProof/>
            <w:webHidden/>
          </w:rPr>
          <w:fldChar w:fldCharType="end"/>
        </w:r>
      </w:hyperlink>
    </w:p>
    <w:p w14:paraId="3E1DA6EF" w14:textId="041906A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98" w:history="1">
        <w:r w:rsidRPr="003D3484">
          <w:rPr>
            <w:rStyle w:val="Hyperlink"/>
            <w:noProof/>
          </w:rPr>
          <w:t>6.29.3 General-length SHA3-256-HMAC</w:t>
        </w:r>
        <w:r>
          <w:rPr>
            <w:noProof/>
            <w:webHidden/>
          </w:rPr>
          <w:tab/>
        </w:r>
        <w:r>
          <w:rPr>
            <w:noProof/>
            <w:webHidden/>
          </w:rPr>
          <w:fldChar w:fldCharType="begin"/>
        </w:r>
        <w:r>
          <w:rPr>
            <w:noProof/>
            <w:webHidden/>
          </w:rPr>
          <w:instrText xml:space="preserve"> PAGEREF _Toc111203598 \h </w:instrText>
        </w:r>
        <w:r>
          <w:rPr>
            <w:noProof/>
            <w:webHidden/>
          </w:rPr>
        </w:r>
        <w:r>
          <w:rPr>
            <w:noProof/>
            <w:webHidden/>
          </w:rPr>
          <w:fldChar w:fldCharType="separate"/>
        </w:r>
        <w:r>
          <w:rPr>
            <w:noProof/>
            <w:webHidden/>
          </w:rPr>
          <w:t>287</w:t>
        </w:r>
        <w:r>
          <w:rPr>
            <w:noProof/>
            <w:webHidden/>
          </w:rPr>
          <w:fldChar w:fldCharType="end"/>
        </w:r>
      </w:hyperlink>
    </w:p>
    <w:p w14:paraId="1299EB2E" w14:textId="160A6AA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599" w:history="1">
        <w:r w:rsidRPr="003D3484">
          <w:rPr>
            <w:rStyle w:val="Hyperlink"/>
            <w:noProof/>
          </w:rPr>
          <w:t>6.29.4 SHA3-256-HMAC</w:t>
        </w:r>
        <w:r>
          <w:rPr>
            <w:noProof/>
            <w:webHidden/>
          </w:rPr>
          <w:tab/>
        </w:r>
        <w:r>
          <w:rPr>
            <w:noProof/>
            <w:webHidden/>
          </w:rPr>
          <w:fldChar w:fldCharType="begin"/>
        </w:r>
        <w:r>
          <w:rPr>
            <w:noProof/>
            <w:webHidden/>
          </w:rPr>
          <w:instrText xml:space="preserve"> PAGEREF _Toc111203599 \h </w:instrText>
        </w:r>
        <w:r>
          <w:rPr>
            <w:noProof/>
            <w:webHidden/>
          </w:rPr>
        </w:r>
        <w:r>
          <w:rPr>
            <w:noProof/>
            <w:webHidden/>
          </w:rPr>
          <w:fldChar w:fldCharType="separate"/>
        </w:r>
        <w:r>
          <w:rPr>
            <w:noProof/>
            <w:webHidden/>
          </w:rPr>
          <w:t>288</w:t>
        </w:r>
        <w:r>
          <w:rPr>
            <w:noProof/>
            <w:webHidden/>
          </w:rPr>
          <w:fldChar w:fldCharType="end"/>
        </w:r>
      </w:hyperlink>
    </w:p>
    <w:p w14:paraId="35DFFAB6" w14:textId="5905C16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00" w:history="1">
        <w:r w:rsidRPr="003D3484">
          <w:rPr>
            <w:rStyle w:val="Hyperlink"/>
            <w:noProof/>
          </w:rPr>
          <w:t>6.29.5 SHA3-256 key derivation</w:t>
        </w:r>
        <w:r>
          <w:rPr>
            <w:noProof/>
            <w:webHidden/>
          </w:rPr>
          <w:tab/>
        </w:r>
        <w:r>
          <w:rPr>
            <w:noProof/>
            <w:webHidden/>
          </w:rPr>
          <w:fldChar w:fldCharType="begin"/>
        </w:r>
        <w:r>
          <w:rPr>
            <w:noProof/>
            <w:webHidden/>
          </w:rPr>
          <w:instrText xml:space="preserve"> PAGEREF _Toc111203600 \h </w:instrText>
        </w:r>
        <w:r>
          <w:rPr>
            <w:noProof/>
            <w:webHidden/>
          </w:rPr>
        </w:r>
        <w:r>
          <w:rPr>
            <w:noProof/>
            <w:webHidden/>
          </w:rPr>
          <w:fldChar w:fldCharType="separate"/>
        </w:r>
        <w:r>
          <w:rPr>
            <w:noProof/>
            <w:webHidden/>
          </w:rPr>
          <w:t>288</w:t>
        </w:r>
        <w:r>
          <w:rPr>
            <w:noProof/>
            <w:webHidden/>
          </w:rPr>
          <w:fldChar w:fldCharType="end"/>
        </w:r>
      </w:hyperlink>
    </w:p>
    <w:p w14:paraId="6CA1D807" w14:textId="6D4E35F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01" w:history="1">
        <w:r w:rsidRPr="003D3484">
          <w:rPr>
            <w:rStyle w:val="Hyperlink"/>
            <w:noProof/>
          </w:rPr>
          <w:t>6.29.6 SHA3-256 HMAC key generation</w:t>
        </w:r>
        <w:r>
          <w:rPr>
            <w:noProof/>
            <w:webHidden/>
          </w:rPr>
          <w:tab/>
        </w:r>
        <w:r>
          <w:rPr>
            <w:noProof/>
            <w:webHidden/>
          </w:rPr>
          <w:fldChar w:fldCharType="begin"/>
        </w:r>
        <w:r>
          <w:rPr>
            <w:noProof/>
            <w:webHidden/>
          </w:rPr>
          <w:instrText xml:space="preserve"> PAGEREF _Toc111203601 \h </w:instrText>
        </w:r>
        <w:r>
          <w:rPr>
            <w:noProof/>
            <w:webHidden/>
          </w:rPr>
        </w:r>
        <w:r>
          <w:rPr>
            <w:noProof/>
            <w:webHidden/>
          </w:rPr>
          <w:fldChar w:fldCharType="separate"/>
        </w:r>
        <w:r>
          <w:rPr>
            <w:noProof/>
            <w:webHidden/>
          </w:rPr>
          <w:t>288</w:t>
        </w:r>
        <w:r>
          <w:rPr>
            <w:noProof/>
            <w:webHidden/>
          </w:rPr>
          <w:fldChar w:fldCharType="end"/>
        </w:r>
      </w:hyperlink>
    </w:p>
    <w:p w14:paraId="17E9826D" w14:textId="3B68EFAC"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602" w:history="1">
        <w:r w:rsidRPr="003D3484">
          <w:rPr>
            <w:rStyle w:val="Hyperlink"/>
            <w:noProof/>
          </w:rPr>
          <w:t>6.30 SHA3-384</w:t>
        </w:r>
        <w:r>
          <w:rPr>
            <w:noProof/>
            <w:webHidden/>
          </w:rPr>
          <w:tab/>
        </w:r>
        <w:r>
          <w:rPr>
            <w:noProof/>
            <w:webHidden/>
          </w:rPr>
          <w:fldChar w:fldCharType="begin"/>
        </w:r>
        <w:r>
          <w:rPr>
            <w:noProof/>
            <w:webHidden/>
          </w:rPr>
          <w:instrText xml:space="preserve"> PAGEREF _Toc111203602 \h </w:instrText>
        </w:r>
        <w:r>
          <w:rPr>
            <w:noProof/>
            <w:webHidden/>
          </w:rPr>
        </w:r>
        <w:r>
          <w:rPr>
            <w:noProof/>
            <w:webHidden/>
          </w:rPr>
          <w:fldChar w:fldCharType="separate"/>
        </w:r>
        <w:r>
          <w:rPr>
            <w:noProof/>
            <w:webHidden/>
          </w:rPr>
          <w:t>288</w:t>
        </w:r>
        <w:r>
          <w:rPr>
            <w:noProof/>
            <w:webHidden/>
          </w:rPr>
          <w:fldChar w:fldCharType="end"/>
        </w:r>
      </w:hyperlink>
    </w:p>
    <w:p w14:paraId="743D4911" w14:textId="6F5746E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03" w:history="1">
        <w:r w:rsidRPr="003D3484">
          <w:rPr>
            <w:rStyle w:val="Hyperlink"/>
            <w:noProof/>
          </w:rPr>
          <w:t>6.30.1 Definitions</w:t>
        </w:r>
        <w:r>
          <w:rPr>
            <w:noProof/>
            <w:webHidden/>
          </w:rPr>
          <w:tab/>
        </w:r>
        <w:r>
          <w:rPr>
            <w:noProof/>
            <w:webHidden/>
          </w:rPr>
          <w:fldChar w:fldCharType="begin"/>
        </w:r>
        <w:r>
          <w:rPr>
            <w:noProof/>
            <w:webHidden/>
          </w:rPr>
          <w:instrText xml:space="preserve"> PAGEREF _Toc111203603 \h </w:instrText>
        </w:r>
        <w:r>
          <w:rPr>
            <w:noProof/>
            <w:webHidden/>
          </w:rPr>
        </w:r>
        <w:r>
          <w:rPr>
            <w:noProof/>
            <w:webHidden/>
          </w:rPr>
          <w:fldChar w:fldCharType="separate"/>
        </w:r>
        <w:r>
          <w:rPr>
            <w:noProof/>
            <w:webHidden/>
          </w:rPr>
          <w:t>289</w:t>
        </w:r>
        <w:r>
          <w:rPr>
            <w:noProof/>
            <w:webHidden/>
          </w:rPr>
          <w:fldChar w:fldCharType="end"/>
        </w:r>
      </w:hyperlink>
    </w:p>
    <w:p w14:paraId="6E28F73A" w14:textId="0814C20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04" w:history="1">
        <w:r w:rsidRPr="003D3484">
          <w:rPr>
            <w:rStyle w:val="Hyperlink"/>
            <w:noProof/>
          </w:rPr>
          <w:t>6.30.2 SHA3-384 digest</w:t>
        </w:r>
        <w:r>
          <w:rPr>
            <w:noProof/>
            <w:webHidden/>
          </w:rPr>
          <w:tab/>
        </w:r>
        <w:r>
          <w:rPr>
            <w:noProof/>
            <w:webHidden/>
          </w:rPr>
          <w:fldChar w:fldCharType="begin"/>
        </w:r>
        <w:r>
          <w:rPr>
            <w:noProof/>
            <w:webHidden/>
          </w:rPr>
          <w:instrText xml:space="preserve"> PAGEREF _Toc111203604 \h </w:instrText>
        </w:r>
        <w:r>
          <w:rPr>
            <w:noProof/>
            <w:webHidden/>
          </w:rPr>
        </w:r>
        <w:r>
          <w:rPr>
            <w:noProof/>
            <w:webHidden/>
          </w:rPr>
          <w:fldChar w:fldCharType="separate"/>
        </w:r>
        <w:r>
          <w:rPr>
            <w:noProof/>
            <w:webHidden/>
          </w:rPr>
          <w:t>289</w:t>
        </w:r>
        <w:r>
          <w:rPr>
            <w:noProof/>
            <w:webHidden/>
          </w:rPr>
          <w:fldChar w:fldCharType="end"/>
        </w:r>
      </w:hyperlink>
    </w:p>
    <w:p w14:paraId="34A15532" w14:textId="30A59B4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05" w:history="1">
        <w:r w:rsidRPr="003D3484">
          <w:rPr>
            <w:rStyle w:val="Hyperlink"/>
            <w:noProof/>
          </w:rPr>
          <w:t>6.30.3 General-length SHA3-384-HMAC</w:t>
        </w:r>
        <w:r>
          <w:rPr>
            <w:noProof/>
            <w:webHidden/>
          </w:rPr>
          <w:tab/>
        </w:r>
        <w:r>
          <w:rPr>
            <w:noProof/>
            <w:webHidden/>
          </w:rPr>
          <w:fldChar w:fldCharType="begin"/>
        </w:r>
        <w:r>
          <w:rPr>
            <w:noProof/>
            <w:webHidden/>
          </w:rPr>
          <w:instrText xml:space="preserve"> PAGEREF _Toc111203605 \h </w:instrText>
        </w:r>
        <w:r>
          <w:rPr>
            <w:noProof/>
            <w:webHidden/>
          </w:rPr>
        </w:r>
        <w:r>
          <w:rPr>
            <w:noProof/>
            <w:webHidden/>
          </w:rPr>
          <w:fldChar w:fldCharType="separate"/>
        </w:r>
        <w:r>
          <w:rPr>
            <w:noProof/>
            <w:webHidden/>
          </w:rPr>
          <w:t>289</w:t>
        </w:r>
        <w:r>
          <w:rPr>
            <w:noProof/>
            <w:webHidden/>
          </w:rPr>
          <w:fldChar w:fldCharType="end"/>
        </w:r>
      </w:hyperlink>
    </w:p>
    <w:p w14:paraId="2C4E3303" w14:textId="016856B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06" w:history="1">
        <w:r w:rsidRPr="003D3484">
          <w:rPr>
            <w:rStyle w:val="Hyperlink"/>
            <w:noProof/>
          </w:rPr>
          <w:t>6.30.4 SHA3-384-HMAC</w:t>
        </w:r>
        <w:r>
          <w:rPr>
            <w:noProof/>
            <w:webHidden/>
          </w:rPr>
          <w:tab/>
        </w:r>
        <w:r>
          <w:rPr>
            <w:noProof/>
            <w:webHidden/>
          </w:rPr>
          <w:fldChar w:fldCharType="begin"/>
        </w:r>
        <w:r>
          <w:rPr>
            <w:noProof/>
            <w:webHidden/>
          </w:rPr>
          <w:instrText xml:space="preserve"> PAGEREF _Toc111203606 \h </w:instrText>
        </w:r>
        <w:r>
          <w:rPr>
            <w:noProof/>
            <w:webHidden/>
          </w:rPr>
        </w:r>
        <w:r>
          <w:rPr>
            <w:noProof/>
            <w:webHidden/>
          </w:rPr>
          <w:fldChar w:fldCharType="separate"/>
        </w:r>
        <w:r>
          <w:rPr>
            <w:noProof/>
            <w:webHidden/>
          </w:rPr>
          <w:t>290</w:t>
        </w:r>
        <w:r>
          <w:rPr>
            <w:noProof/>
            <w:webHidden/>
          </w:rPr>
          <w:fldChar w:fldCharType="end"/>
        </w:r>
      </w:hyperlink>
    </w:p>
    <w:p w14:paraId="4F07B761" w14:textId="0235853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07" w:history="1">
        <w:r w:rsidRPr="003D3484">
          <w:rPr>
            <w:rStyle w:val="Hyperlink"/>
            <w:noProof/>
          </w:rPr>
          <w:t>6.30.5 SHA3-384 key derivation</w:t>
        </w:r>
        <w:r>
          <w:rPr>
            <w:noProof/>
            <w:webHidden/>
          </w:rPr>
          <w:tab/>
        </w:r>
        <w:r>
          <w:rPr>
            <w:noProof/>
            <w:webHidden/>
          </w:rPr>
          <w:fldChar w:fldCharType="begin"/>
        </w:r>
        <w:r>
          <w:rPr>
            <w:noProof/>
            <w:webHidden/>
          </w:rPr>
          <w:instrText xml:space="preserve"> PAGEREF _Toc111203607 \h </w:instrText>
        </w:r>
        <w:r>
          <w:rPr>
            <w:noProof/>
            <w:webHidden/>
          </w:rPr>
        </w:r>
        <w:r>
          <w:rPr>
            <w:noProof/>
            <w:webHidden/>
          </w:rPr>
          <w:fldChar w:fldCharType="separate"/>
        </w:r>
        <w:r>
          <w:rPr>
            <w:noProof/>
            <w:webHidden/>
          </w:rPr>
          <w:t>290</w:t>
        </w:r>
        <w:r>
          <w:rPr>
            <w:noProof/>
            <w:webHidden/>
          </w:rPr>
          <w:fldChar w:fldCharType="end"/>
        </w:r>
      </w:hyperlink>
    </w:p>
    <w:p w14:paraId="7612F467" w14:textId="2B2FA58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08" w:history="1">
        <w:r w:rsidRPr="003D3484">
          <w:rPr>
            <w:rStyle w:val="Hyperlink"/>
            <w:noProof/>
          </w:rPr>
          <w:t>6.30.6 SHA3-384 HMAC key generation</w:t>
        </w:r>
        <w:r>
          <w:rPr>
            <w:noProof/>
            <w:webHidden/>
          </w:rPr>
          <w:tab/>
        </w:r>
        <w:r>
          <w:rPr>
            <w:noProof/>
            <w:webHidden/>
          </w:rPr>
          <w:fldChar w:fldCharType="begin"/>
        </w:r>
        <w:r>
          <w:rPr>
            <w:noProof/>
            <w:webHidden/>
          </w:rPr>
          <w:instrText xml:space="preserve"> PAGEREF _Toc111203608 \h </w:instrText>
        </w:r>
        <w:r>
          <w:rPr>
            <w:noProof/>
            <w:webHidden/>
          </w:rPr>
        </w:r>
        <w:r>
          <w:rPr>
            <w:noProof/>
            <w:webHidden/>
          </w:rPr>
          <w:fldChar w:fldCharType="separate"/>
        </w:r>
        <w:r>
          <w:rPr>
            <w:noProof/>
            <w:webHidden/>
          </w:rPr>
          <w:t>290</w:t>
        </w:r>
        <w:r>
          <w:rPr>
            <w:noProof/>
            <w:webHidden/>
          </w:rPr>
          <w:fldChar w:fldCharType="end"/>
        </w:r>
      </w:hyperlink>
    </w:p>
    <w:p w14:paraId="50371066" w14:textId="7A9C4AF5"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609" w:history="1">
        <w:r w:rsidRPr="003D3484">
          <w:rPr>
            <w:rStyle w:val="Hyperlink"/>
            <w:noProof/>
          </w:rPr>
          <w:t>6.31 SHA3-512</w:t>
        </w:r>
        <w:r>
          <w:rPr>
            <w:noProof/>
            <w:webHidden/>
          </w:rPr>
          <w:tab/>
        </w:r>
        <w:r>
          <w:rPr>
            <w:noProof/>
            <w:webHidden/>
          </w:rPr>
          <w:fldChar w:fldCharType="begin"/>
        </w:r>
        <w:r>
          <w:rPr>
            <w:noProof/>
            <w:webHidden/>
          </w:rPr>
          <w:instrText xml:space="preserve"> PAGEREF _Toc111203609 \h </w:instrText>
        </w:r>
        <w:r>
          <w:rPr>
            <w:noProof/>
            <w:webHidden/>
          </w:rPr>
        </w:r>
        <w:r>
          <w:rPr>
            <w:noProof/>
            <w:webHidden/>
          </w:rPr>
          <w:fldChar w:fldCharType="separate"/>
        </w:r>
        <w:r>
          <w:rPr>
            <w:noProof/>
            <w:webHidden/>
          </w:rPr>
          <w:t>290</w:t>
        </w:r>
        <w:r>
          <w:rPr>
            <w:noProof/>
            <w:webHidden/>
          </w:rPr>
          <w:fldChar w:fldCharType="end"/>
        </w:r>
      </w:hyperlink>
    </w:p>
    <w:p w14:paraId="6B7CF1FE" w14:textId="5FC2052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10" w:history="1">
        <w:r w:rsidRPr="003D3484">
          <w:rPr>
            <w:rStyle w:val="Hyperlink"/>
            <w:noProof/>
          </w:rPr>
          <w:t>6.31.1 Definitions</w:t>
        </w:r>
        <w:r>
          <w:rPr>
            <w:noProof/>
            <w:webHidden/>
          </w:rPr>
          <w:tab/>
        </w:r>
        <w:r>
          <w:rPr>
            <w:noProof/>
            <w:webHidden/>
          </w:rPr>
          <w:fldChar w:fldCharType="begin"/>
        </w:r>
        <w:r>
          <w:rPr>
            <w:noProof/>
            <w:webHidden/>
          </w:rPr>
          <w:instrText xml:space="preserve"> PAGEREF _Toc111203610 \h </w:instrText>
        </w:r>
        <w:r>
          <w:rPr>
            <w:noProof/>
            <w:webHidden/>
          </w:rPr>
        </w:r>
        <w:r>
          <w:rPr>
            <w:noProof/>
            <w:webHidden/>
          </w:rPr>
          <w:fldChar w:fldCharType="separate"/>
        </w:r>
        <w:r>
          <w:rPr>
            <w:noProof/>
            <w:webHidden/>
          </w:rPr>
          <w:t>290</w:t>
        </w:r>
        <w:r>
          <w:rPr>
            <w:noProof/>
            <w:webHidden/>
          </w:rPr>
          <w:fldChar w:fldCharType="end"/>
        </w:r>
      </w:hyperlink>
    </w:p>
    <w:p w14:paraId="335C8E6B" w14:textId="6E8B398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11" w:history="1">
        <w:r w:rsidRPr="003D3484">
          <w:rPr>
            <w:rStyle w:val="Hyperlink"/>
            <w:noProof/>
          </w:rPr>
          <w:t>6.31.2 SHA3-512 digest</w:t>
        </w:r>
        <w:r>
          <w:rPr>
            <w:noProof/>
            <w:webHidden/>
          </w:rPr>
          <w:tab/>
        </w:r>
        <w:r>
          <w:rPr>
            <w:noProof/>
            <w:webHidden/>
          </w:rPr>
          <w:fldChar w:fldCharType="begin"/>
        </w:r>
        <w:r>
          <w:rPr>
            <w:noProof/>
            <w:webHidden/>
          </w:rPr>
          <w:instrText xml:space="preserve"> PAGEREF _Toc111203611 \h </w:instrText>
        </w:r>
        <w:r>
          <w:rPr>
            <w:noProof/>
            <w:webHidden/>
          </w:rPr>
        </w:r>
        <w:r>
          <w:rPr>
            <w:noProof/>
            <w:webHidden/>
          </w:rPr>
          <w:fldChar w:fldCharType="separate"/>
        </w:r>
        <w:r>
          <w:rPr>
            <w:noProof/>
            <w:webHidden/>
          </w:rPr>
          <w:t>291</w:t>
        </w:r>
        <w:r>
          <w:rPr>
            <w:noProof/>
            <w:webHidden/>
          </w:rPr>
          <w:fldChar w:fldCharType="end"/>
        </w:r>
      </w:hyperlink>
    </w:p>
    <w:p w14:paraId="00D05D24" w14:textId="6BDA998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12" w:history="1">
        <w:r w:rsidRPr="003D3484">
          <w:rPr>
            <w:rStyle w:val="Hyperlink"/>
            <w:noProof/>
          </w:rPr>
          <w:t>6.31.3 General-length SHA3-512-HMAC</w:t>
        </w:r>
        <w:r>
          <w:rPr>
            <w:noProof/>
            <w:webHidden/>
          </w:rPr>
          <w:tab/>
        </w:r>
        <w:r>
          <w:rPr>
            <w:noProof/>
            <w:webHidden/>
          </w:rPr>
          <w:fldChar w:fldCharType="begin"/>
        </w:r>
        <w:r>
          <w:rPr>
            <w:noProof/>
            <w:webHidden/>
          </w:rPr>
          <w:instrText xml:space="preserve"> PAGEREF _Toc111203612 \h </w:instrText>
        </w:r>
        <w:r>
          <w:rPr>
            <w:noProof/>
            <w:webHidden/>
          </w:rPr>
        </w:r>
        <w:r>
          <w:rPr>
            <w:noProof/>
            <w:webHidden/>
          </w:rPr>
          <w:fldChar w:fldCharType="separate"/>
        </w:r>
        <w:r>
          <w:rPr>
            <w:noProof/>
            <w:webHidden/>
          </w:rPr>
          <w:t>291</w:t>
        </w:r>
        <w:r>
          <w:rPr>
            <w:noProof/>
            <w:webHidden/>
          </w:rPr>
          <w:fldChar w:fldCharType="end"/>
        </w:r>
      </w:hyperlink>
    </w:p>
    <w:p w14:paraId="5491DF61" w14:textId="27A3E78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13" w:history="1">
        <w:r w:rsidRPr="003D3484">
          <w:rPr>
            <w:rStyle w:val="Hyperlink"/>
            <w:noProof/>
          </w:rPr>
          <w:t>6.31.4 SHA3-512-HMAC</w:t>
        </w:r>
        <w:r>
          <w:rPr>
            <w:noProof/>
            <w:webHidden/>
          </w:rPr>
          <w:tab/>
        </w:r>
        <w:r>
          <w:rPr>
            <w:noProof/>
            <w:webHidden/>
          </w:rPr>
          <w:fldChar w:fldCharType="begin"/>
        </w:r>
        <w:r>
          <w:rPr>
            <w:noProof/>
            <w:webHidden/>
          </w:rPr>
          <w:instrText xml:space="preserve"> PAGEREF _Toc111203613 \h </w:instrText>
        </w:r>
        <w:r>
          <w:rPr>
            <w:noProof/>
            <w:webHidden/>
          </w:rPr>
        </w:r>
        <w:r>
          <w:rPr>
            <w:noProof/>
            <w:webHidden/>
          </w:rPr>
          <w:fldChar w:fldCharType="separate"/>
        </w:r>
        <w:r>
          <w:rPr>
            <w:noProof/>
            <w:webHidden/>
          </w:rPr>
          <w:t>291</w:t>
        </w:r>
        <w:r>
          <w:rPr>
            <w:noProof/>
            <w:webHidden/>
          </w:rPr>
          <w:fldChar w:fldCharType="end"/>
        </w:r>
      </w:hyperlink>
    </w:p>
    <w:p w14:paraId="7B337A02" w14:textId="14FC4DD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14" w:history="1">
        <w:r w:rsidRPr="003D3484">
          <w:rPr>
            <w:rStyle w:val="Hyperlink"/>
            <w:noProof/>
          </w:rPr>
          <w:t>6.31.5 SHA3-512 key derivation</w:t>
        </w:r>
        <w:r>
          <w:rPr>
            <w:noProof/>
            <w:webHidden/>
          </w:rPr>
          <w:tab/>
        </w:r>
        <w:r>
          <w:rPr>
            <w:noProof/>
            <w:webHidden/>
          </w:rPr>
          <w:fldChar w:fldCharType="begin"/>
        </w:r>
        <w:r>
          <w:rPr>
            <w:noProof/>
            <w:webHidden/>
          </w:rPr>
          <w:instrText xml:space="preserve"> PAGEREF _Toc111203614 \h </w:instrText>
        </w:r>
        <w:r>
          <w:rPr>
            <w:noProof/>
            <w:webHidden/>
          </w:rPr>
        </w:r>
        <w:r>
          <w:rPr>
            <w:noProof/>
            <w:webHidden/>
          </w:rPr>
          <w:fldChar w:fldCharType="separate"/>
        </w:r>
        <w:r>
          <w:rPr>
            <w:noProof/>
            <w:webHidden/>
          </w:rPr>
          <w:t>291</w:t>
        </w:r>
        <w:r>
          <w:rPr>
            <w:noProof/>
            <w:webHidden/>
          </w:rPr>
          <w:fldChar w:fldCharType="end"/>
        </w:r>
      </w:hyperlink>
    </w:p>
    <w:p w14:paraId="00DC8801" w14:textId="220C8CB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15" w:history="1">
        <w:r w:rsidRPr="003D3484">
          <w:rPr>
            <w:rStyle w:val="Hyperlink"/>
            <w:noProof/>
          </w:rPr>
          <w:t>6.31.6 SHA3-512 HMAC key generation</w:t>
        </w:r>
        <w:r>
          <w:rPr>
            <w:noProof/>
            <w:webHidden/>
          </w:rPr>
          <w:tab/>
        </w:r>
        <w:r>
          <w:rPr>
            <w:noProof/>
            <w:webHidden/>
          </w:rPr>
          <w:fldChar w:fldCharType="begin"/>
        </w:r>
        <w:r>
          <w:rPr>
            <w:noProof/>
            <w:webHidden/>
          </w:rPr>
          <w:instrText xml:space="preserve"> PAGEREF _Toc111203615 \h </w:instrText>
        </w:r>
        <w:r>
          <w:rPr>
            <w:noProof/>
            <w:webHidden/>
          </w:rPr>
        </w:r>
        <w:r>
          <w:rPr>
            <w:noProof/>
            <w:webHidden/>
          </w:rPr>
          <w:fldChar w:fldCharType="separate"/>
        </w:r>
        <w:r>
          <w:rPr>
            <w:noProof/>
            <w:webHidden/>
          </w:rPr>
          <w:t>291</w:t>
        </w:r>
        <w:r>
          <w:rPr>
            <w:noProof/>
            <w:webHidden/>
          </w:rPr>
          <w:fldChar w:fldCharType="end"/>
        </w:r>
      </w:hyperlink>
    </w:p>
    <w:p w14:paraId="275A49C9" w14:textId="308611CF"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616" w:history="1">
        <w:r w:rsidRPr="003D3484">
          <w:rPr>
            <w:rStyle w:val="Hyperlink"/>
            <w:noProof/>
          </w:rPr>
          <w:t>6.32 SHAKE</w:t>
        </w:r>
        <w:r>
          <w:rPr>
            <w:noProof/>
            <w:webHidden/>
          </w:rPr>
          <w:tab/>
        </w:r>
        <w:r>
          <w:rPr>
            <w:noProof/>
            <w:webHidden/>
          </w:rPr>
          <w:fldChar w:fldCharType="begin"/>
        </w:r>
        <w:r>
          <w:rPr>
            <w:noProof/>
            <w:webHidden/>
          </w:rPr>
          <w:instrText xml:space="preserve"> PAGEREF _Toc111203616 \h </w:instrText>
        </w:r>
        <w:r>
          <w:rPr>
            <w:noProof/>
            <w:webHidden/>
          </w:rPr>
        </w:r>
        <w:r>
          <w:rPr>
            <w:noProof/>
            <w:webHidden/>
          </w:rPr>
          <w:fldChar w:fldCharType="separate"/>
        </w:r>
        <w:r>
          <w:rPr>
            <w:noProof/>
            <w:webHidden/>
          </w:rPr>
          <w:t>292</w:t>
        </w:r>
        <w:r>
          <w:rPr>
            <w:noProof/>
            <w:webHidden/>
          </w:rPr>
          <w:fldChar w:fldCharType="end"/>
        </w:r>
      </w:hyperlink>
    </w:p>
    <w:p w14:paraId="4DCD5912" w14:textId="604D3C1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17" w:history="1">
        <w:r w:rsidRPr="003D3484">
          <w:rPr>
            <w:rStyle w:val="Hyperlink"/>
            <w:noProof/>
          </w:rPr>
          <w:t>6.32.1 Definitions</w:t>
        </w:r>
        <w:r>
          <w:rPr>
            <w:noProof/>
            <w:webHidden/>
          </w:rPr>
          <w:tab/>
        </w:r>
        <w:r>
          <w:rPr>
            <w:noProof/>
            <w:webHidden/>
          </w:rPr>
          <w:fldChar w:fldCharType="begin"/>
        </w:r>
        <w:r>
          <w:rPr>
            <w:noProof/>
            <w:webHidden/>
          </w:rPr>
          <w:instrText xml:space="preserve"> PAGEREF _Toc111203617 \h </w:instrText>
        </w:r>
        <w:r>
          <w:rPr>
            <w:noProof/>
            <w:webHidden/>
          </w:rPr>
        </w:r>
        <w:r>
          <w:rPr>
            <w:noProof/>
            <w:webHidden/>
          </w:rPr>
          <w:fldChar w:fldCharType="separate"/>
        </w:r>
        <w:r>
          <w:rPr>
            <w:noProof/>
            <w:webHidden/>
          </w:rPr>
          <w:t>292</w:t>
        </w:r>
        <w:r>
          <w:rPr>
            <w:noProof/>
            <w:webHidden/>
          </w:rPr>
          <w:fldChar w:fldCharType="end"/>
        </w:r>
      </w:hyperlink>
    </w:p>
    <w:p w14:paraId="59DEDD98" w14:textId="15D025E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18" w:history="1">
        <w:r w:rsidRPr="003D3484">
          <w:rPr>
            <w:rStyle w:val="Hyperlink"/>
            <w:noProof/>
          </w:rPr>
          <w:t>6.32.2 SHAKE Key Derivation</w:t>
        </w:r>
        <w:r>
          <w:rPr>
            <w:noProof/>
            <w:webHidden/>
          </w:rPr>
          <w:tab/>
        </w:r>
        <w:r>
          <w:rPr>
            <w:noProof/>
            <w:webHidden/>
          </w:rPr>
          <w:fldChar w:fldCharType="begin"/>
        </w:r>
        <w:r>
          <w:rPr>
            <w:noProof/>
            <w:webHidden/>
          </w:rPr>
          <w:instrText xml:space="preserve"> PAGEREF _Toc111203618 \h </w:instrText>
        </w:r>
        <w:r>
          <w:rPr>
            <w:noProof/>
            <w:webHidden/>
          </w:rPr>
        </w:r>
        <w:r>
          <w:rPr>
            <w:noProof/>
            <w:webHidden/>
          </w:rPr>
          <w:fldChar w:fldCharType="separate"/>
        </w:r>
        <w:r>
          <w:rPr>
            <w:noProof/>
            <w:webHidden/>
          </w:rPr>
          <w:t>292</w:t>
        </w:r>
        <w:r>
          <w:rPr>
            <w:noProof/>
            <w:webHidden/>
          </w:rPr>
          <w:fldChar w:fldCharType="end"/>
        </w:r>
      </w:hyperlink>
    </w:p>
    <w:p w14:paraId="55E7EE7A" w14:textId="1349E622"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619" w:history="1">
        <w:r w:rsidRPr="003D3484">
          <w:rPr>
            <w:rStyle w:val="Hyperlink"/>
            <w:noProof/>
          </w:rPr>
          <w:t>6.33 BLAKE2B-160</w:t>
        </w:r>
        <w:r>
          <w:rPr>
            <w:noProof/>
            <w:webHidden/>
          </w:rPr>
          <w:tab/>
        </w:r>
        <w:r>
          <w:rPr>
            <w:noProof/>
            <w:webHidden/>
          </w:rPr>
          <w:fldChar w:fldCharType="begin"/>
        </w:r>
        <w:r>
          <w:rPr>
            <w:noProof/>
            <w:webHidden/>
          </w:rPr>
          <w:instrText xml:space="preserve"> PAGEREF _Toc111203619 \h </w:instrText>
        </w:r>
        <w:r>
          <w:rPr>
            <w:noProof/>
            <w:webHidden/>
          </w:rPr>
        </w:r>
        <w:r>
          <w:rPr>
            <w:noProof/>
            <w:webHidden/>
          </w:rPr>
          <w:fldChar w:fldCharType="separate"/>
        </w:r>
        <w:r>
          <w:rPr>
            <w:noProof/>
            <w:webHidden/>
          </w:rPr>
          <w:t>293</w:t>
        </w:r>
        <w:r>
          <w:rPr>
            <w:noProof/>
            <w:webHidden/>
          </w:rPr>
          <w:fldChar w:fldCharType="end"/>
        </w:r>
      </w:hyperlink>
    </w:p>
    <w:p w14:paraId="3DB4AB7E" w14:textId="1ACE59F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20" w:history="1">
        <w:r w:rsidRPr="003D3484">
          <w:rPr>
            <w:rStyle w:val="Hyperlink"/>
            <w:noProof/>
          </w:rPr>
          <w:t>6.33.1 Definitions</w:t>
        </w:r>
        <w:r>
          <w:rPr>
            <w:noProof/>
            <w:webHidden/>
          </w:rPr>
          <w:tab/>
        </w:r>
        <w:r>
          <w:rPr>
            <w:noProof/>
            <w:webHidden/>
          </w:rPr>
          <w:fldChar w:fldCharType="begin"/>
        </w:r>
        <w:r>
          <w:rPr>
            <w:noProof/>
            <w:webHidden/>
          </w:rPr>
          <w:instrText xml:space="preserve"> PAGEREF _Toc111203620 \h </w:instrText>
        </w:r>
        <w:r>
          <w:rPr>
            <w:noProof/>
            <w:webHidden/>
          </w:rPr>
        </w:r>
        <w:r>
          <w:rPr>
            <w:noProof/>
            <w:webHidden/>
          </w:rPr>
          <w:fldChar w:fldCharType="separate"/>
        </w:r>
        <w:r>
          <w:rPr>
            <w:noProof/>
            <w:webHidden/>
          </w:rPr>
          <w:t>293</w:t>
        </w:r>
        <w:r>
          <w:rPr>
            <w:noProof/>
            <w:webHidden/>
          </w:rPr>
          <w:fldChar w:fldCharType="end"/>
        </w:r>
      </w:hyperlink>
    </w:p>
    <w:p w14:paraId="5723CD33" w14:textId="0E27153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21" w:history="1">
        <w:r w:rsidRPr="003D3484">
          <w:rPr>
            <w:rStyle w:val="Hyperlink"/>
            <w:noProof/>
          </w:rPr>
          <w:t>6.33.2 BLAKE2B-160 digest</w:t>
        </w:r>
        <w:r>
          <w:rPr>
            <w:noProof/>
            <w:webHidden/>
          </w:rPr>
          <w:tab/>
        </w:r>
        <w:r>
          <w:rPr>
            <w:noProof/>
            <w:webHidden/>
          </w:rPr>
          <w:fldChar w:fldCharType="begin"/>
        </w:r>
        <w:r>
          <w:rPr>
            <w:noProof/>
            <w:webHidden/>
          </w:rPr>
          <w:instrText xml:space="preserve"> PAGEREF _Toc111203621 \h </w:instrText>
        </w:r>
        <w:r>
          <w:rPr>
            <w:noProof/>
            <w:webHidden/>
          </w:rPr>
        </w:r>
        <w:r>
          <w:rPr>
            <w:noProof/>
            <w:webHidden/>
          </w:rPr>
          <w:fldChar w:fldCharType="separate"/>
        </w:r>
        <w:r>
          <w:rPr>
            <w:noProof/>
            <w:webHidden/>
          </w:rPr>
          <w:t>293</w:t>
        </w:r>
        <w:r>
          <w:rPr>
            <w:noProof/>
            <w:webHidden/>
          </w:rPr>
          <w:fldChar w:fldCharType="end"/>
        </w:r>
      </w:hyperlink>
    </w:p>
    <w:p w14:paraId="138401DC" w14:textId="1430995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22" w:history="1">
        <w:r w:rsidRPr="003D3484">
          <w:rPr>
            <w:rStyle w:val="Hyperlink"/>
            <w:noProof/>
          </w:rPr>
          <w:t>6.33.3 General-length BLAKE2B-160-HMAC</w:t>
        </w:r>
        <w:r>
          <w:rPr>
            <w:noProof/>
            <w:webHidden/>
          </w:rPr>
          <w:tab/>
        </w:r>
        <w:r>
          <w:rPr>
            <w:noProof/>
            <w:webHidden/>
          </w:rPr>
          <w:fldChar w:fldCharType="begin"/>
        </w:r>
        <w:r>
          <w:rPr>
            <w:noProof/>
            <w:webHidden/>
          </w:rPr>
          <w:instrText xml:space="preserve"> PAGEREF _Toc111203622 \h </w:instrText>
        </w:r>
        <w:r>
          <w:rPr>
            <w:noProof/>
            <w:webHidden/>
          </w:rPr>
        </w:r>
        <w:r>
          <w:rPr>
            <w:noProof/>
            <w:webHidden/>
          </w:rPr>
          <w:fldChar w:fldCharType="separate"/>
        </w:r>
        <w:r>
          <w:rPr>
            <w:noProof/>
            <w:webHidden/>
          </w:rPr>
          <w:t>293</w:t>
        </w:r>
        <w:r>
          <w:rPr>
            <w:noProof/>
            <w:webHidden/>
          </w:rPr>
          <w:fldChar w:fldCharType="end"/>
        </w:r>
      </w:hyperlink>
    </w:p>
    <w:p w14:paraId="4A4810B7" w14:textId="25FAB47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23" w:history="1">
        <w:r w:rsidRPr="003D3484">
          <w:rPr>
            <w:rStyle w:val="Hyperlink"/>
            <w:noProof/>
          </w:rPr>
          <w:t>6.33.4 BLAKE2B-160-HMAC</w:t>
        </w:r>
        <w:r>
          <w:rPr>
            <w:noProof/>
            <w:webHidden/>
          </w:rPr>
          <w:tab/>
        </w:r>
        <w:r>
          <w:rPr>
            <w:noProof/>
            <w:webHidden/>
          </w:rPr>
          <w:fldChar w:fldCharType="begin"/>
        </w:r>
        <w:r>
          <w:rPr>
            <w:noProof/>
            <w:webHidden/>
          </w:rPr>
          <w:instrText xml:space="preserve"> PAGEREF _Toc111203623 \h </w:instrText>
        </w:r>
        <w:r>
          <w:rPr>
            <w:noProof/>
            <w:webHidden/>
          </w:rPr>
        </w:r>
        <w:r>
          <w:rPr>
            <w:noProof/>
            <w:webHidden/>
          </w:rPr>
          <w:fldChar w:fldCharType="separate"/>
        </w:r>
        <w:r>
          <w:rPr>
            <w:noProof/>
            <w:webHidden/>
          </w:rPr>
          <w:t>294</w:t>
        </w:r>
        <w:r>
          <w:rPr>
            <w:noProof/>
            <w:webHidden/>
          </w:rPr>
          <w:fldChar w:fldCharType="end"/>
        </w:r>
      </w:hyperlink>
    </w:p>
    <w:p w14:paraId="49B6145F" w14:textId="594C58A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24" w:history="1">
        <w:r w:rsidRPr="003D3484">
          <w:rPr>
            <w:rStyle w:val="Hyperlink"/>
            <w:noProof/>
          </w:rPr>
          <w:t>6.33.5 BLAKE2B-160 key derivation</w:t>
        </w:r>
        <w:r>
          <w:rPr>
            <w:noProof/>
            <w:webHidden/>
          </w:rPr>
          <w:tab/>
        </w:r>
        <w:r>
          <w:rPr>
            <w:noProof/>
            <w:webHidden/>
          </w:rPr>
          <w:fldChar w:fldCharType="begin"/>
        </w:r>
        <w:r>
          <w:rPr>
            <w:noProof/>
            <w:webHidden/>
          </w:rPr>
          <w:instrText xml:space="preserve"> PAGEREF _Toc111203624 \h </w:instrText>
        </w:r>
        <w:r>
          <w:rPr>
            <w:noProof/>
            <w:webHidden/>
          </w:rPr>
        </w:r>
        <w:r>
          <w:rPr>
            <w:noProof/>
            <w:webHidden/>
          </w:rPr>
          <w:fldChar w:fldCharType="separate"/>
        </w:r>
        <w:r>
          <w:rPr>
            <w:noProof/>
            <w:webHidden/>
          </w:rPr>
          <w:t>294</w:t>
        </w:r>
        <w:r>
          <w:rPr>
            <w:noProof/>
            <w:webHidden/>
          </w:rPr>
          <w:fldChar w:fldCharType="end"/>
        </w:r>
      </w:hyperlink>
    </w:p>
    <w:p w14:paraId="69385CD2" w14:textId="3D4E5DC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25" w:history="1">
        <w:r w:rsidRPr="003D3484">
          <w:rPr>
            <w:rStyle w:val="Hyperlink"/>
            <w:noProof/>
          </w:rPr>
          <w:t>6.33.6 BLAKE2B-160 HMAC key generation</w:t>
        </w:r>
        <w:r>
          <w:rPr>
            <w:noProof/>
            <w:webHidden/>
          </w:rPr>
          <w:tab/>
        </w:r>
        <w:r>
          <w:rPr>
            <w:noProof/>
            <w:webHidden/>
          </w:rPr>
          <w:fldChar w:fldCharType="begin"/>
        </w:r>
        <w:r>
          <w:rPr>
            <w:noProof/>
            <w:webHidden/>
          </w:rPr>
          <w:instrText xml:space="preserve"> PAGEREF _Toc111203625 \h </w:instrText>
        </w:r>
        <w:r>
          <w:rPr>
            <w:noProof/>
            <w:webHidden/>
          </w:rPr>
        </w:r>
        <w:r>
          <w:rPr>
            <w:noProof/>
            <w:webHidden/>
          </w:rPr>
          <w:fldChar w:fldCharType="separate"/>
        </w:r>
        <w:r>
          <w:rPr>
            <w:noProof/>
            <w:webHidden/>
          </w:rPr>
          <w:t>294</w:t>
        </w:r>
        <w:r>
          <w:rPr>
            <w:noProof/>
            <w:webHidden/>
          </w:rPr>
          <w:fldChar w:fldCharType="end"/>
        </w:r>
      </w:hyperlink>
    </w:p>
    <w:p w14:paraId="324DDC1A" w14:textId="3118DC82"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626" w:history="1">
        <w:r w:rsidRPr="003D3484">
          <w:rPr>
            <w:rStyle w:val="Hyperlink"/>
            <w:noProof/>
          </w:rPr>
          <w:t>6.34 BLAKE2B-256</w:t>
        </w:r>
        <w:r>
          <w:rPr>
            <w:noProof/>
            <w:webHidden/>
          </w:rPr>
          <w:tab/>
        </w:r>
        <w:r>
          <w:rPr>
            <w:noProof/>
            <w:webHidden/>
          </w:rPr>
          <w:fldChar w:fldCharType="begin"/>
        </w:r>
        <w:r>
          <w:rPr>
            <w:noProof/>
            <w:webHidden/>
          </w:rPr>
          <w:instrText xml:space="preserve"> PAGEREF _Toc111203626 \h </w:instrText>
        </w:r>
        <w:r>
          <w:rPr>
            <w:noProof/>
            <w:webHidden/>
          </w:rPr>
        </w:r>
        <w:r>
          <w:rPr>
            <w:noProof/>
            <w:webHidden/>
          </w:rPr>
          <w:fldChar w:fldCharType="separate"/>
        </w:r>
        <w:r>
          <w:rPr>
            <w:noProof/>
            <w:webHidden/>
          </w:rPr>
          <w:t>294</w:t>
        </w:r>
        <w:r>
          <w:rPr>
            <w:noProof/>
            <w:webHidden/>
          </w:rPr>
          <w:fldChar w:fldCharType="end"/>
        </w:r>
      </w:hyperlink>
    </w:p>
    <w:p w14:paraId="700195ED" w14:textId="4CB817F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27" w:history="1">
        <w:r w:rsidRPr="003D3484">
          <w:rPr>
            <w:rStyle w:val="Hyperlink"/>
            <w:noProof/>
          </w:rPr>
          <w:t>6.34.1 Definitions</w:t>
        </w:r>
        <w:r>
          <w:rPr>
            <w:noProof/>
            <w:webHidden/>
          </w:rPr>
          <w:tab/>
        </w:r>
        <w:r>
          <w:rPr>
            <w:noProof/>
            <w:webHidden/>
          </w:rPr>
          <w:fldChar w:fldCharType="begin"/>
        </w:r>
        <w:r>
          <w:rPr>
            <w:noProof/>
            <w:webHidden/>
          </w:rPr>
          <w:instrText xml:space="preserve"> PAGEREF _Toc111203627 \h </w:instrText>
        </w:r>
        <w:r>
          <w:rPr>
            <w:noProof/>
            <w:webHidden/>
          </w:rPr>
        </w:r>
        <w:r>
          <w:rPr>
            <w:noProof/>
            <w:webHidden/>
          </w:rPr>
          <w:fldChar w:fldCharType="separate"/>
        </w:r>
        <w:r>
          <w:rPr>
            <w:noProof/>
            <w:webHidden/>
          </w:rPr>
          <w:t>295</w:t>
        </w:r>
        <w:r>
          <w:rPr>
            <w:noProof/>
            <w:webHidden/>
          </w:rPr>
          <w:fldChar w:fldCharType="end"/>
        </w:r>
      </w:hyperlink>
    </w:p>
    <w:p w14:paraId="07E1A60E" w14:textId="06172B7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28" w:history="1">
        <w:r w:rsidRPr="003D3484">
          <w:rPr>
            <w:rStyle w:val="Hyperlink"/>
            <w:noProof/>
          </w:rPr>
          <w:t>6.34.2 BLAKE2B-256 digest</w:t>
        </w:r>
        <w:r>
          <w:rPr>
            <w:noProof/>
            <w:webHidden/>
          </w:rPr>
          <w:tab/>
        </w:r>
        <w:r>
          <w:rPr>
            <w:noProof/>
            <w:webHidden/>
          </w:rPr>
          <w:fldChar w:fldCharType="begin"/>
        </w:r>
        <w:r>
          <w:rPr>
            <w:noProof/>
            <w:webHidden/>
          </w:rPr>
          <w:instrText xml:space="preserve"> PAGEREF _Toc111203628 \h </w:instrText>
        </w:r>
        <w:r>
          <w:rPr>
            <w:noProof/>
            <w:webHidden/>
          </w:rPr>
        </w:r>
        <w:r>
          <w:rPr>
            <w:noProof/>
            <w:webHidden/>
          </w:rPr>
          <w:fldChar w:fldCharType="separate"/>
        </w:r>
        <w:r>
          <w:rPr>
            <w:noProof/>
            <w:webHidden/>
          </w:rPr>
          <w:t>295</w:t>
        </w:r>
        <w:r>
          <w:rPr>
            <w:noProof/>
            <w:webHidden/>
          </w:rPr>
          <w:fldChar w:fldCharType="end"/>
        </w:r>
      </w:hyperlink>
    </w:p>
    <w:p w14:paraId="76AC0B6C" w14:textId="40F2859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29" w:history="1">
        <w:r w:rsidRPr="003D3484">
          <w:rPr>
            <w:rStyle w:val="Hyperlink"/>
            <w:noProof/>
          </w:rPr>
          <w:t>6.34.3 General-length BLAKE2B-256-HMAC</w:t>
        </w:r>
        <w:r>
          <w:rPr>
            <w:noProof/>
            <w:webHidden/>
          </w:rPr>
          <w:tab/>
        </w:r>
        <w:r>
          <w:rPr>
            <w:noProof/>
            <w:webHidden/>
          </w:rPr>
          <w:fldChar w:fldCharType="begin"/>
        </w:r>
        <w:r>
          <w:rPr>
            <w:noProof/>
            <w:webHidden/>
          </w:rPr>
          <w:instrText xml:space="preserve"> PAGEREF _Toc111203629 \h </w:instrText>
        </w:r>
        <w:r>
          <w:rPr>
            <w:noProof/>
            <w:webHidden/>
          </w:rPr>
        </w:r>
        <w:r>
          <w:rPr>
            <w:noProof/>
            <w:webHidden/>
          </w:rPr>
          <w:fldChar w:fldCharType="separate"/>
        </w:r>
        <w:r>
          <w:rPr>
            <w:noProof/>
            <w:webHidden/>
          </w:rPr>
          <w:t>295</w:t>
        </w:r>
        <w:r>
          <w:rPr>
            <w:noProof/>
            <w:webHidden/>
          </w:rPr>
          <w:fldChar w:fldCharType="end"/>
        </w:r>
      </w:hyperlink>
    </w:p>
    <w:p w14:paraId="413F321C" w14:textId="4970089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30" w:history="1">
        <w:r w:rsidRPr="003D3484">
          <w:rPr>
            <w:rStyle w:val="Hyperlink"/>
            <w:noProof/>
          </w:rPr>
          <w:t>6.34.4 BLAKE2B-256-HMAC</w:t>
        </w:r>
        <w:r>
          <w:rPr>
            <w:noProof/>
            <w:webHidden/>
          </w:rPr>
          <w:tab/>
        </w:r>
        <w:r>
          <w:rPr>
            <w:noProof/>
            <w:webHidden/>
          </w:rPr>
          <w:fldChar w:fldCharType="begin"/>
        </w:r>
        <w:r>
          <w:rPr>
            <w:noProof/>
            <w:webHidden/>
          </w:rPr>
          <w:instrText xml:space="preserve"> PAGEREF _Toc111203630 \h </w:instrText>
        </w:r>
        <w:r>
          <w:rPr>
            <w:noProof/>
            <w:webHidden/>
          </w:rPr>
        </w:r>
        <w:r>
          <w:rPr>
            <w:noProof/>
            <w:webHidden/>
          </w:rPr>
          <w:fldChar w:fldCharType="separate"/>
        </w:r>
        <w:r>
          <w:rPr>
            <w:noProof/>
            <w:webHidden/>
          </w:rPr>
          <w:t>296</w:t>
        </w:r>
        <w:r>
          <w:rPr>
            <w:noProof/>
            <w:webHidden/>
          </w:rPr>
          <w:fldChar w:fldCharType="end"/>
        </w:r>
      </w:hyperlink>
    </w:p>
    <w:p w14:paraId="30722A06" w14:textId="60813F5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31" w:history="1">
        <w:r w:rsidRPr="003D3484">
          <w:rPr>
            <w:rStyle w:val="Hyperlink"/>
            <w:noProof/>
          </w:rPr>
          <w:t>6.34.5 BLAKE2B-256 key derivation</w:t>
        </w:r>
        <w:r>
          <w:rPr>
            <w:noProof/>
            <w:webHidden/>
          </w:rPr>
          <w:tab/>
        </w:r>
        <w:r>
          <w:rPr>
            <w:noProof/>
            <w:webHidden/>
          </w:rPr>
          <w:fldChar w:fldCharType="begin"/>
        </w:r>
        <w:r>
          <w:rPr>
            <w:noProof/>
            <w:webHidden/>
          </w:rPr>
          <w:instrText xml:space="preserve"> PAGEREF _Toc111203631 \h </w:instrText>
        </w:r>
        <w:r>
          <w:rPr>
            <w:noProof/>
            <w:webHidden/>
          </w:rPr>
        </w:r>
        <w:r>
          <w:rPr>
            <w:noProof/>
            <w:webHidden/>
          </w:rPr>
          <w:fldChar w:fldCharType="separate"/>
        </w:r>
        <w:r>
          <w:rPr>
            <w:noProof/>
            <w:webHidden/>
          </w:rPr>
          <w:t>296</w:t>
        </w:r>
        <w:r>
          <w:rPr>
            <w:noProof/>
            <w:webHidden/>
          </w:rPr>
          <w:fldChar w:fldCharType="end"/>
        </w:r>
      </w:hyperlink>
    </w:p>
    <w:p w14:paraId="26C2F775" w14:textId="4F08F51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32" w:history="1">
        <w:r w:rsidRPr="003D3484">
          <w:rPr>
            <w:rStyle w:val="Hyperlink"/>
            <w:noProof/>
          </w:rPr>
          <w:t>6.34.6 BLAKE2B-256 HMAC key generation</w:t>
        </w:r>
        <w:r>
          <w:rPr>
            <w:noProof/>
            <w:webHidden/>
          </w:rPr>
          <w:tab/>
        </w:r>
        <w:r>
          <w:rPr>
            <w:noProof/>
            <w:webHidden/>
          </w:rPr>
          <w:fldChar w:fldCharType="begin"/>
        </w:r>
        <w:r>
          <w:rPr>
            <w:noProof/>
            <w:webHidden/>
          </w:rPr>
          <w:instrText xml:space="preserve"> PAGEREF _Toc111203632 \h </w:instrText>
        </w:r>
        <w:r>
          <w:rPr>
            <w:noProof/>
            <w:webHidden/>
          </w:rPr>
        </w:r>
        <w:r>
          <w:rPr>
            <w:noProof/>
            <w:webHidden/>
          </w:rPr>
          <w:fldChar w:fldCharType="separate"/>
        </w:r>
        <w:r>
          <w:rPr>
            <w:noProof/>
            <w:webHidden/>
          </w:rPr>
          <w:t>296</w:t>
        </w:r>
        <w:r>
          <w:rPr>
            <w:noProof/>
            <w:webHidden/>
          </w:rPr>
          <w:fldChar w:fldCharType="end"/>
        </w:r>
      </w:hyperlink>
    </w:p>
    <w:p w14:paraId="209BFDBA" w14:textId="7CEF800C"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633" w:history="1">
        <w:r w:rsidRPr="003D3484">
          <w:rPr>
            <w:rStyle w:val="Hyperlink"/>
            <w:noProof/>
          </w:rPr>
          <w:t>6.35 BLAKE2B-384</w:t>
        </w:r>
        <w:r>
          <w:rPr>
            <w:noProof/>
            <w:webHidden/>
          </w:rPr>
          <w:tab/>
        </w:r>
        <w:r>
          <w:rPr>
            <w:noProof/>
            <w:webHidden/>
          </w:rPr>
          <w:fldChar w:fldCharType="begin"/>
        </w:r>
        <w:r>
          <w:rPr>
            <w:noProof/>
            <w:webHidden/>
          </w:rPr>
          <w:instrText xml:space="preserve"> PAGEREF _Toc111203633 \h </w:instrText>
        </w:r>
        <w:r>
          <w:rPr>
            <w:noProof/>
            <w:webHidden/>
          </w:rPr>
        </w:r>
        <w:r>
          <w:rPr>
            <w:noProof/>
            <w:webHidden/>
          </w:rPr>
          <w:fldChar w:fldCharType="separate"/>
        </w:r>
        <w:r>
          <w:rPr>
            <w:noProof/>
            <w:webHidden/>
          </w:rPr>
          <w:t>296</w:t>
        </w:r>
        <w:r>
          <w:rPr>
            <w:noProof/>
            <w:webHidden/>
          </w:rPr>
          <w:fldChar w:fldCharType="end"/>
        </w:r>
      </w:hyperlink>
    </w:p>
    <w:p w14:paraId="1B618138" w14:textId="478FD26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34" w:history="1">
        <w:r w:rsidRPr="003D3484">
          <w:rPr>
            <w:rStyle w:val="Hyperlink"/>
            <w:noProof/>
          </w:rPr>
          <w:t>6.35.1 Definitions</w:t>
        </w:r>
        <w:r>
          <w:rPr>
            <w:noProof/>
            <w:webHidden/>
          </w:rPr>
          <w:tab/>
        </w:r>
        <w:r>
          <w:rPr>
            <w:noProof/>
            <w:webHidden/>
          </w:rPr>
          <w:fldChar w:fldCharType="begin"/>
        </w:r>
        <w:r>
          <w:rPr>
            <w:noProof/>
            <w:webHidden/>
          </w:rPr>
          <w:instrText xml:space="preserve"> PAGEREF _Toc111203634 \h </w:instrText>
        </w:r>
        <w:r>
          <w:rPr>
            <w:noProof/>
            <w:webHidden/>
          </w:rPr>
        </w:r>
        <w:r>
          <w:rPr>
            <w:noProof/>
            <w:webHidden/>
          </w:rPr>
          <w:fldChar w:fldCharType="separate"/>
        </w:r>
        <w:r>
          <w:rPr>
            <w:noProof/>
            <w:webHidden/>
          </w:rPr>
          <w:t>297</w:t>
        </w:r>
        <w:r>
          <w:rPr>
            <w:noProof/>
            <w:webHidden/>
          </w:rPr>
          <w:fldChar w:fldCharType="end"/>
        </w:r>
      </w:hyperlink>
    </w:p>
    <w:p w14:paraId="06A7011D" w14:textId="0AC5613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35" w:history="1">
        <w:r w:rsidRPr="003D3484">
          <w:rPr>
            <w:rStyle w:val="Hyperlink"/>
            <w:noProof/>
          </w:rPr>
          <w:t>6.35.2 BLAKE2B-384 digest</w:t>
        </w:r>
        <w:r>
          <w:rPr>
            <w:noProof/>
            <w:webHidden/>
          </w:rPr>
          <w:tab/>
        </w:r>
        <w:r>
          <w:rPr>
            <w:noProof/>
            <w:webHidden/>
          </w:rPr>
          <w:fldChar w:fldCharType="begin"/>
        </w:r>
        <w:r>
          <w:rPr>
            <w:noProof/>
            <w:webHidden/>
          </w:rPr>
          <w:instrText xml:space="preserve"> PAGEREF _Toc111203635 \h </w:instrText>
        </w:r>
        <w:r>
          <w:rPr>
            <w:noProof/>
            <w:webHidden/>
          </w:rPr>
        </w:r>
        <w:r>
          <w:rPr>
            <w:noProof/>
            <w:webHidden/>
          </w:rPr>
          <w:fldChar w:fldCharType="separate"/>
        </w:r>
        <w:r>
          <w:rPr>
            <w:noProof/>
            <w:webHidden/>
          </w:rPr>
          <w:t>297</w:t>
        </w:r>
        <w:r>
          <w:rPr>
            <w:noProof/>
            <w:webHidden/>
          </w:rPr>
          <w:fldChar w:fldCharType="end"/>
        </w:r>
      </w:hyperlink>
    </w:p>
    <w:p w14:paraId="4FE258C0" w14:textId="7AAD1CF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36" w:history="1">
        <w:r w:rsidRPr="003D3484">
          <w:rPr>
            <w:rStyle w:val="Hyperlink"/>
            <w:noProof/>
          </w:rPr>
          <w:t>6.35.3 General-length BLAKE2B-384-HMAC</w:t>
        </w:r>
        <w:r>
          <w:rPr>
            <w:noProof/>
            <w:webHidden/>
          </w:rPr>
          <w:tab/>
        </w:r>
        <w:r>
          <w:rPr>
            <w:noProof/>
            <w:webHidden/>
          </w:rPr>
          <w:fldChar w:fldCharType="begin"/>
        </w:r>
        <w:r>
          <w:rPr>
            <w:noProof/>
            <w:webHidden/>
          </w:rPr>
          <w:instrText xml:space="preserve"> PAGEREF _Toc111203636 \h </w:instrText>
        </w:r>
        <w:r>
          <w:rPr>
            <w:noProof/>
            <w:webHidden/>
          </w:rPr>
        </w:r>
        <w:r>
          <w:rPr>
            <w:noProof/>
            <w:webHidden/>
          </w:rPr>
          <w:fldChar w:fldCharType="separate"/>
        </w:r>
        <w:r>
          <w:rPr>
            <w:noProof/>
            <w:webHidden/>
          </w:rPr>
          <w:t>297</w:t>
        </w:r>
        <w:r>
          <w:rPr>
            <w:noProof/>
            <w:webHidden/>
          </w:rPr>
          <w:fldChar w:fldCharType="end"/>
        </w:r>
      </w:hyperlink>
    </w:p>
    <w:p w14:paraId="3973A5D3" w14:textId="2BD637D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37" w:history="1">
        <w:r w:rsidRPr="003D3484">
          <w:rPr>
            <w:rStyle w:val="Hyperlink"/>
            <w:noProof/>
          </w:rPr>
          <w:t>6.35.4 BLAKE2B-384-HMAC</w:t>
        </w:r>
        <w:r>
          <w:rPr>
            <w:noProof/>
            <w:webHidden/>
          </w:rPr>
          <w:tab/>
        </w:r>
        <w:r>
          <w:rPr>
            <w:noProof/>
            <w:webHidden/>
          </w:rPr>
          <w:fldChar w:fldCharType="begin"/>
        </w:r>
        <w:r>
          <w:rPr>
            <w:noProof/>
            <w:webHidden/>
          </w:rPr>
          <w:instrText xml:space="preserve"> PAGEREF _Toc111203637 \h </w:instrText>
        </w:r>
        <w:r>
          <w:rPr>
            <w:noProof/>
            <w:webHidden/>
          </w:rPr>
        </w:r>
        <w:r>
          <w:rPr>
            <w:noProof/>
            <w:webHidden/>
          </w:rPr>
          <w:fldChar w:fldCharType="separate"/>
        </w:r>
        <w:r>
          <w:rPr>
            <w:noProof/>
            <w:webHidden/>
          </w:rPr>
          <w:t>298</w:t>
        </w:r>
        <w:r>
          <w:rPr>
            <w:noProof/>
            <w:webHidden/>
          </w:rPr>
          <w:fldChar w:fldCharType="end"/>
        </w:r>
      </w:hyperlink>
    </w:p>
    <w:p w14:paraId="24AD74F5" w14:textId="055875E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38" w:history="1">
        <w:r w:rsidRPr="003D3484">
          <w:rPr>
            <w:rStyle w:val="Hyperlink"/>
            <w:noProof/>
          </w:rPr>
          <w:t>6.35.5 BLAKE2B-384 key derivation</w:t>
        </w:r>
        <w:r>
          <w:rPr>
            <w:noProof/>
            <w:webHidden/>
          </w:rPr>
          <w:tab/>
        </w:r>
        <w:r>
          <w:rPr>
            <w:noProof/>
            <w:webHidden/>
          </w:rPr>
          <w:fldChar w:fldCharType="begin"/>
        </w:r>
        <w:r>
          <w:rPr>
            <w:noProof/>
            <w:webHidden/>
          </w:rPr>
          <w:instrText xml:space="preserve"> PAGEREF _Toc111203638 \h </w:instrText>
        </w:r>
        <w:r>
          <w:rPr>
            <w:noProof/>
            <w:webHidden/>
          </w:rPr>
        </w:r>
        <w:r>
          <w:rPr>
            <w:noProof/>
            <w:webHidden/>
          </w:rPr>
          <w:fldChar w:fldCharType="separate"/>
        </w:r>
        <w:r>
          <w:rPr>
            <w:noProof/>
            <w:webHidden/>
          </w:rPr>
          <w:t>298</w:t>
        </w:r>
        <w:r>
          <w:rPr>
            <w:noProof/>
            <w:webHidden/>
          </w:rPr>
          <w:fldChar w:fldCharType="end"/>
        </w:r>
      </w:hyperlink>
    </w:p>
    <w:p w14:paraId="2D6CA4A9" w14:textId="5B80422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39" w:history="1">
        <w:r w:rsidRPr="003D3484">
          <w:rPr>
            <w:rStyle w:val="Hyperlink"/>
            <w:noProof/>
          </w:rPr>
          <w:t>6.35.6 BLAKE2B-384 HMAC key generation</w:t>
        </w:r>
        <w:r>
          <w:rPr>
            <w:noProof/>
            <w:webHidden/>
          </w:rPr>
          <w:tab/>
        </w:r>
        <w:r>
          <w:rPr>
            <w:noProof/>
            <w:webHidden/>
          </w:rPr>
          <w:fldChar w:fldCharType="begin"/>
        </w:r>
        <w:r>
          <w:rPr>
            <w:noProof/>
            <w:webHidden/>
          </w:rPr>
          <w:instrText xml:space="preserve"> PAGEREF _Toc111203639 \h </w:instrText>
        </w:r>
        <w:r>
          <w:rPr>
            <w:noProof/>
            <w:webHidden/>
          </w:rPr>
        </w:r>
        <w:r>
          <w:rPr>
            <w:noProof/>
            <w:webHidden/>
          </w:rPr>
          <w:fldChar w:fldCharType="separate"/>
        </w:r>
        <w:r>
          <w:rPr>
            <w:noProof/>
            <w:webHidden/>
          </w:rPr>
          <w:t>298</w:t>
        </w:r>
        <w:r>
          <w:rPr>
            <w:noProof/>
            <w:webHidden/>
          </w:rPr>
          <w:fldChar w:fldCharType="end"/>
        </w:r>
      </w:hyperlink>
    </w:p>
    <w:p w14:paraId="3BF5B013" w14:textId="6ABE1C63"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640" w:history="1">
        <w:r w:rsidRPr="003D3484">
          <w:rPr>
            <w:rStyle w:val="Hyperlink"/>
            <w:noProof/>
          </w:rPr>
          <w:t>6.36 BLAKE2B-512</w:t>
        </w:r>
        <w:r>
          <w:rPr>
            <w:noProof/>
            <w:webHidden/>
          </w:rPr>
          <w:tab/>
        </w:r>
        <w:r>
          <w:rPr>
            <w:noProof/>
            <w:webHidden/>
          </w:rPr>
          <w:fldChar w:fldCharType="begin"/>
        </w:r>
        <w:r>
          <w:rPr>
            <w:noProof/>
            <w:webHidden/>
          </w:rPr>
          <w:instrText xml:space="preserve"> PAGEREF _Toc111203640 \h </w:instrText>
        </w:r>
        <w:r>
          <w:rPr>
            <w:noProof/>
            <w:webHidden/>
          </w:rPr>
        </w:r>
        <w:r>
          <w:rPr>
            <w:noProof/>
            <w:webHidden/>
          </w:rPr>
          <w:fldChar w:fldCharType="separate"/>
        </w:r>
        <w:r>
          <w:rPr>
            <w:noProof/>
            <w:webHidden/>
          </w:rPr>
          <w:t>298</w:t>
        </w:r>
        <w:r>
          <w:rPr>
            <w:noProof/>
            <w:webHidden/>
          </w:rPr>
          <w:fldChar w:fldCharType="end"/>
        </w:r>
      </w:hyperlink>
    </w:p>
    <w:p w14:paraId="5B70AA15" w14:textId="7B4C16C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41" w:history="1">
        <w:r w:rsidRPr="003D3484">
          <w:rPr>
            <w:rStyle w:val="Hyperlink"/>
            <w:noProof/>
          </w:rPr>
          <w:t>6.36.1 Definitions</w:t>
        </w:r>
        <w:r>
          <w:rPr>
            <w:noProof/>
            <w:webHidden/>
          </w:rPr>
          <w:tab/>
        </w:r>
        <w:r>
          <w:rPr>
            <w:noProof/>
            <w:webHidden/>
          </w:rPr>
          <w:fldChar w:fldCharType="begin"/>
        </w:r>
        <w:r>
          <w:rPr>
            <w:noProof/>
            <w:webHidden/>
          </w:rPr>
          <w:instrText xml:space="preserve"> PAGEREF _Toc111203641 \h </w:instrText>
        </w:r>
        <w:r>
          <w:rPr>
            <w:noProof/>
            <w:webHidden/>
          </w:rPr>
        </w:r>
        <w:r>
          <w:rPr>
            <w:noProof/>
            <w:webHidden/>
          </w:rPr>
          <w:fldChar w:fldCharType="separate"/>
        </w:r>
        <w:r>
          <w:rPr>
            <w:noProof/>
            <w:webHidden/>
          </w:rPr>
          <w:t>299</w:t>
        </w:r>
        <w:r>
          <w:rPr>
            <w:noProof/>
            <w:webHidden/>
          </w:rPr>
          <w:fldChar w:fldCharType="end"/>
        </w:r>
      </w:hyperlink>
    </w:p>
    <w:p w14:paraId="0C39D806" w14:textId="34A384F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42" w:history="1">
        <w:r w:rsidRPr="003D3484">
          <w:rPr>
            <w:rStyle w:val="Hyperlink"/>
            <w:noProof/>
          </w:rPr>
          <w:t>6.36.2 BLAKE2B-512 digest</w:t>
        </w:r>
        <w:r>
          <w:rPr>
            <w:noProof/>
            <w:webHidden/>
          </w:rPr>
          <w:tab/>
        </w:r>
        <w:r>
          <w:rPr>
            <w:noProof/>
            <w:webHidden/>
          </w:rPr>
          <w:fldChar w:fldCharType="begin"/>
        </w:r>
        <w:r>
          <w:rPr>
            <w:noProof/>
            <w:webHidden/>
          </w:rPr>
          <w:instrText xml:space="preserve"> PAGEREF _Toc111203642 \h </w:instrText>
        </w:r>
        <w:r>
          <w:rPr>
            <w:noProof/>
            <w:webHidden/>
          </w:rPr>
        </w:r>
        <w:r>
          <w:rPr>
            <w:noProof/>
            <w:webHidden/>
          </w:rPr>
          <w:fldChar w:fldCharType="separate"/>
        </w:r>
        <w:r>
          <w:rPr>
            <w:noProof/>
            <w:webHidden/>
          </w:rPr>
          <w:t>299</w:t>
        </w:r>
        <w:r>
          <w:rPr>
            <w:noProof/>
            <w:webHidden/>
          </w:rPr>
          <w:fldChar w:fldCharType="end"/>
        </w:r>
      </w:hyperlink>
    </w:p>
    <w:p w14:paraId="22212357" w14:textId="1BC5CC1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43" w:history="1">
        <w:r w:rsidRPr="003D3484">
          <w:rPr>
            <w:rStyle w:val="Hyperlink"/>
            <w:noProof/>
          </w:rPr>
          <w:t>6.36.3 General-length BLAKE2B-512-HMAC</w:t>
        </w:r>
        <w:r>
          <w:rPr>
            <w:noProof/>
            <w:webHidden/>
          </w:rPr>
          <w:tab/>
        </w:r>
        <w:r>
          <w:rPr>
            <w:noProof/>
            <w:webHidden/>
          </w:rPr>
          <w:fldChar w:fldCharType="begin"/>
        </w:r>
        <w:r>
          <w:rPr>
            <w:noProof/>
            <w:webHidden/>
          </w:rPr>
          <w:instrText xml:space="preserve"> PAGEREF _Toc111203643 \h </w:instrText>
        </w:r>
        <w:r>
          <w:rPr>
            <w:noProof/>
            <w:webHidden/>
          </w:rPr>
        </w:r>
        <w:r>
          <w:rPr>
            <w:noProof/>
            <w:webHidden/>
          </w:rPr>
          <w:fldChar w:fldCharType="separate"/>
        </w:r>
        <w:r>
          <w:rPr>
            <w:noProof/>
            <w:webHidden/>
          </w:rPr>
          <w:t>299</w:t>
        </w:r>
        <w:r>
          <w:rPr>
            <w:noProof/>
            <w:webHidden/>
          </w:rPr>
          <w:fldChar w:fldCharType="end"/>
        </w:r>
      </w:hyperlink>
    </w:p>
    <w:p w14:paraId="6C558D2E" w14:textId="550B9F5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44" w:history="1">
        <w:r w:rsidRPr="003D3484">
          <w:rPr>
            <w:rStyle w:val="Hyperlink"/>
            <w:noProof/>
          </w:rPr>
          <w:t>6.36.4 BLAKE2B-512-HMAC</w:t>
        </w:r>
        <w:r>
          <w:rPr>
            <w:noProof/>
            <w:webHidden/>
          </w:rPr>
          <w:tab/>
        </w:r>
        <w:r>
          <w:rPr>
            <w:noProof/>
            <w:webHidden/>
          </w:rPr>
          <w:fldChar w:fldCharType="begin"/>
        </w:r>
        <w:r>
          <w:rPr>
            <w:noProof/>
            <w:webHidden/>
          </w:rPr>
          <w:instrText xml:space="preserve"> PAGEREF _Toc111203644 \h </w:instrText>
        </w:r>
        <w:r>
          <w:rPr>
            <w:noProof/>
            <w:webHidden/>
          </w:rPr>
        </w:r>
        <w:r>
          <w:rPr>
            <w:noProof/>
            <w:webHidden/>
          </w:rPr>
          <w:fldChar w:fldCharType="separate"/>
        </w:r>
        <w:r>
          <w:rPr>
            <w:noProof/>
            <w:webHidden/>
          </w:rPr>
          <w:t>300</w:t>
        </w:r>
        <w:r>
          <w:rPr>
            <w:noProof/>
            <w:webHidden/>
          </w:rPr>
          <w:fldChar w:fldCharType="end"/>
        </w:r>
      </w:hyperlink>
    </w:p>
    <w:p w14:paraId="29160FFA" w14:textId="74C8897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45" w:history="1">
        <w:r w:rsidRPr="003D3484">
          <w:rPr>
            <w:rStyle w:val="Hyperlink"/>
            <w:noProof/>
          </w:rPr>
          <w:t>6.36.5 BLAKE2B-512 key derivation</w:t>
        </w:r>
        <w:r>
          <w:rPr>
            <w:noProof/>
            <w:webHidden/>
          </w:rPr>
          <w:tab/>
        </w:r>
        <w:r>
          <w:rPr>
            <w:noProof/>
            <w:webHidden/>
          </w:rPr>
          <w:fldChar w:fldCharType="begin"/>
        </w:r>
        <w:r>
          <w:rPr>
            <w:noProof/>
            <w:webHidden/>
          </w:rPr>
          <w:instrText xml:space="preserve"> PAGEREF _Toc111203645 \h </w:instrText>
        </w:r>
        <w:r>
          <w:rPr>
            <w:noProof/>
            <w:webHidden/>
          </w:rPr>
        </w:r>
        <w:r>
          <w:rPr>
            <w:noProof/>
            <w:webHidden/>
          </w:rPr>
          <w:fldChar w:fldCharType="separate"/>
        </w:r>
        <w:r>
          <w:rPr>
            <w:noProof/>
            <w:webHidden/>
          </w:rPr>
          <w:t>300</w:t>
        </w:r>
        <w:r>
          <w:rPr>
            <w:noProof/>
            <w:webHidden/>
          </w:rPr>
          <w:fldChar w:fldCharType="end"/>
        </w:r>
      </w:hyperlink>
    </w:p>
    <w:p w14:paraId="4E6FC3CF" w14:textId="6A489AE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46" w:history="1">
        <w:r w:rsidRPr="003D3484">
          <w:rPr>
            <w:rStyle w:val="Hyperlink"/>
            <w:noProof/>
          </w:rPr>
          <w:t>6.36.6 BLAKE2B-512 HMAC key generation</w:t>
        </w:r>
        <w:r>
          <w:rPr>
            <w:noProof/>
            <w:webHidden/>
          </w:rPr>
          <w:tab/>
        </w:r>
        <w:r>
          <w:rPr>
            <w:noProof/>
            <w:webHidden/>
          </w:rPr>
          <w:fldChar w:fldCharType="begin"/>
        </w:r>
        <w:r>
          <w:rPr>
            <w:noProof/>
            <w:webHidden/>
          </w:rPr>
          <w:instrText xml:space="preserve"> PAGEREF _Toc111203646 \h </w:instrText>
        </w:r>
        <w:r>
          <w:rPr>
            <w:noProof/>
            <w:webHidden/>
          </w:rPr>
        </w:r>
        <w:r>
          <w:rPr>
            <w:noProof/>
            <w:webHidden/>
          </w:rPr>
          <w:fldChar w:fldCharType="separate"/>
        </w:r>
        <w:r>
          <w:rPr>
            <w:noProof/>
            <w:webHidden/>
          </w:rPr>
          <w:t>300</w:t>
        </w:r>
        <w:r>
          <w:rPr>
            <w:noProof/>
            <w:webHidden/>
          </w:rPr>
          <w:fldChar w:fldCharType="end"/>
        </w:r>
      </w:hyperlink>
    </w:p>
    <w:p w14:paraId="30B7BBCF" w14:textId="25CBC81B"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647" w:history="1">
        <w:r w:rsidRPr="003D3484">
          <w:rPr>
            <w:rStyle w:val="Hyperlink"/>
            <w:noProof/>
          </w:rPr>
          <w:t>6.37 PKCS #5 and PKCS #5-style password-based encryption (PBE)</w:t>
        </w:r>
        <w:r>
          <w:rPr>
            <w:noProof/>
            <w:webHidden/>
          </w:rPr>
          <w:tab/>
        </w:r>
        <w:r>
          <w:rPr>
            <w:noProof/>
            <w:webHidden/>
          </w:rPr>
          <w:fldChar w:fldCharType="begin"/>
        </w:r>
        <w:r>
          <w:rPr>
            <w:noProof/>
            <w:webHidden/>
          </w:rPr>
          <w:instrText xml:space="preserve"> PAGEREF _Toc111203647 \h </w:instrText>
        </w:r>
        <w:r>
          <w:rPr>
            <w:noProof/>
            <w:webHidden/>
          </w:rPr>
        </w:r>
        <w:r>
          <w:rPr>
            <w:noProof/>
            <w:webHidden/>
          </w:rPr>
          <w:fldChar w:fldCharType="separate"/>
        </w:r>
        <w:r>
          <w:rPr>
            <w:noProof/>
            <w:webHidden/>
          </w:rPr>
          <w:t>300</w:t>
        </w:r>
        <w:r>
          <w:rPr>
            <w:noProof/>
            <w:webHidden/>
          </w:rPr>
          <w:fldChar w:fldCharType="end"/>
        </w:r>
      </w:hyperlink>
    </w:p>
    <w:p w14:paraId="13ACC559" w14:textId="70B3C0C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48" w:history="1">
        <w:r w:rsidRPr="003D3484">
          <w:rPr>
            <w:rStyle w:val="Hyperlink"/>
            <w:noProof/>
          </w:rPr>
          <w:t>6.37.1 Definitions</w:t>
        </w:r>
        <w:r>
          <w:rPr>
            <w:noProof/>
            <w:webHidden/>
          </w:rPr>
          <w:tab/>
        </w:r>
        <w:r>
          <w:rPr>
            <w:noProof/>
            <w:webHidden/>
          </w:rPr>
          <w:fldChar w:fldCharType="begin"/>
        </w:r>
        <w:r>
          <w:rPr>
            <w:noProof/>
            <w:webHidden/>
          </w:rPr>
          <w:instrText xml:space="preserve"> PAGEREF _Toc111203648 \h </w:instrText>
        </w:r>
        <w:r>
          <w:rPr>
            <w:noProof/>
            <w:webHidden/>
          </w:rPr>
        </w:r>
        <w:r>
          <w:rPr>
            <w:noProof/>
            <w:webHidden/>
          </w:rPr>
          <w:fldChar w:fldCharType="separate"/>
        </w:r>
        <w:r>
          <w:rPr>
            <w:noProof/>
            <w:webHidden/>
          </w:rPr>
          <w:t>301</w:t>
        </w:r>
        <w:r>
          <w:rPr>
            <w:noProof/>
            <w:webHidden/>
          </w:rPr>
          <w:fldChar w:fldCharType="end"/>
        </w:r>
      </w:hyperlink>
    </w:p>
    <w:p w14:paraId="661BB64E" w14:textId="2D48212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49" w:history="1">
        <w:r w:rsidRPr="003D3484">
          <w:rPr>
            <w:rStyle w:val="Hyperlink"/>
            <w:noProof/>
          </w:rPr>
          <w:t>6.37.2 Password-based encryption/authentication mechanism parameters</w:t>
        </w:r>
        <w:r>
          <w:rPr>
            <w:noProof/>
            <w:webHidden/>
          </w:rPr>
          <w:tab/>
        </w:r>
        <w:r>
          <w:rPr>
            <w:noProof/>
            <w:webHidden/>
          </w:rPr>
          <w:fldChar w:fldCharType="begin"/>
        </w:r>
        <w:r>
          <w:rPr>
            <w:noProof/>
            <w:webHidden/>
          </w:rPr>
          <w:instrText xml:space="preserve"> PAGEREF _Toc111203649 \h </w:instrText>
        </w:r>
        <w:r>
          <w:rPr>
            <w:noProof/>
            <w:webHidden/>
          </w:rPr>
        </w:r>
        <w:r>
          <w:rPr>
            <w:noProof/>
            <w:webHidden/>
          </w:rPr>
          <w:fldChar w:fldCharType="separate"/>
        </w:r>
        <w:r>
          <w:rPr>
            <w:noProof/>
            <w:webHidden/>
          </w:rPr>
          <w:t>301</w:t>
        </w:r>
        <w:r>
          <w:rPr>
            <w:noProof/>
            <w:webHidden/>
          </w:rPr>
          <w:fldChar w:fldCharType="end"/>
        </w:r>
      </w:hyperlink>
    </w:p>
    <w:p w14:paraId="502DB968" w14:textId="1B3EF8A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50" w:history="1">
        <w:r w:rsidRPr="003D3484">
          <w:rPr>
            <w:rStyle w:val="Hyperlink"/>
            <w:noProof/>
          </w:rPr>
          <w:t>6.37.3 PKCS #5 PBKDF2 key generation mechanism parameters</w:t>
        </w:r>
        <w:r>
          <w:rPr>
            <w:noProof/>
            <w:webHidden/>
          </w:rPr>
          <w:tab/>
        </w:r>
        <w:r>
          <w:rPr>
            <w:noProof/>
            <w:webHidden/>
          </w:rPr>
          <w:fldChar w:fldCharType="begin"/>
        </w:r>
        <w:r>
          <w:rPr>
            <w:noProof/>
            <w:webHidden/>
          </w:rPr>
          <w:instrText xml:space="preserve"> PAGEREF _Toc111203650 \h </w:instrText>
        </w:r>
        <w:r>
          <w:rPr>
            <w:noProof/>
            <w:webHidden/>
          </w:rPr>
        </w:r>
        <w:r>
          <w:rPr>
            <w:noProof/>
            <w:webHidden/>
          </w:rPr>
          <w:fldChar w:fldCharType="separate"/>
        </w:r>
        <w:r>
          <w:rPr>
            <w:noProof/>
            <w:webHidden/>
          </w:rPr>
          <w:t>302</w:t>
        </w:r>
        <w:r>
          <w:rPr>
            <w:noProof/>
            <w:webHidden/>
          </w:rPr>
          <w:fldChar w:fldCharType="end"/>
        </w:r>
      </w:hyperlink>
    </w:p>
    <w:p w14:paraId="052EBA47" w14:textId="29A5B2C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51" w:history="1">
        <w:r w:rsidRPr="003D3484">
          <w:rPr>
            <w:rStyle w:val="Hyperlink"/>
            <w:noProof/>
          </w:rPr>
          <w:t>6.37.4 PKCS #5 PBKD2 key generation</w:t>
        </w:r>
        <w:r>
          <w:rPr>
            <w:noProof/>
            <w:webHidden/>
          </w:rPr>
          <w:tab/>
        </w:r>
        <w:r>
          <w:rPr>
            <w:noProof/>
            <w:webHidden/>
          </w:rPr>
          <w:fldChar w:fldCharType="begin"/>
        </w:r>
        <w:r>
          <w:rPr>
            <w:noProof/>
            <w:webHidden/>
          </w:rPr>
          <w:instrText xml:space="preserve"> PAGEREF _Toc111203651 \h </w:instrText>
        </w:r>
        <w:r>
          <w:rPr>
            <w:noProof/>
            <w:webHidden/>
          </w:rPr>
        </w:r>
        <w:r>
          <w:rPr>
            <w:noProof/>
            <w:webHidden/>
          </w:rPr>
          <w:fldChar w:fldCharType="separate"/>
        </w:r>
        <w:r>
          <w:rPr>
            <w:noProof/>
            <w:webHidden/>
          </w:rPr>
          <w:t>304</w:t>
        </w:r>
        <w:r>
          <w:rPr>
            <w:noProof/>
            <w:webHidden/>
          </w:rPr>
          <w:fldChar w:fldCharType="end"/>
        </w:r>
      </w:hyperlink>
    </w:p>
    <w:p w14:paraId="6CACF40E" w14:textId="3D5615AA"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652" w:history="1">
        <w:r w:rsidRPr="003D3484">
          <w:rPr>
            <w:rStyle w:val="Hyperlink"/>
            <w:noProof/>
          </w:rPr>
          <w:t>6.38 PKCS #12 password-based encryption/authentication mechanisms</w:t>
        </w:r>
        <w:r>
          <w:rPr>
            <w:noProof/>
            <w:webHidden/>
          </w:rPr>
          <w:tab/>
        </w:r>
        <w:r>
          <w:rPr>
            <w:noProof/>
            <w:webHidden/>
          </w:rPr>
          <w:fldChar w:fldCharType="begin"/>
        </w:r>
        <w:r>
          <w:rPr>
            <w:noProof/>
            <w:webHidden/>
          </w:rPr>
          <w:instrText xml:space="preserve"> PAGEREF _Toc111203652 \h </w:instrText>
        </w:r>
        <w:r>
          <w:rPr>
            <w:noProof/>
            <w:webHidden/>
          </w:rPr>
        </w:r>
        <w:r>
          <w:rPr>
            <w:noProof/>
            <w:webHidden/>
          </w:rPr>
          <w:fldChar w:fldCharType="separate"/>
        </w:r>
        <w:r>
          <w:rPr>
            <w:noProof/>
            <w:webHidden/>
          </w:rPr>
          <w:t>304</w:t>
        </w:r>
        <w:r>
          <w:rPr>
            <w:noProof/>
            <w:webHidden/>
          </w:rPr>
          <w:fldChar w:fldCharType="end"/>
        </w:r>
      </w:hyperlink>
    </w:p>
    <w:p w14:paraId="421BBB1E" w14:textId="014A75B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53" w:history="1">
        <w:r w:rsidRPr="003D3484">
          <w:rPr>
            <w:rStyle w:val="Hyperlink"/>
            <w:noProof/>
          </w:rPr>
          <w:t>6.38.1 SHA-1-PBE for 3-key triple-DES-CBC</w:t>
        </w:r>
        <w:r>
          <w:rPr>
            <w:noProof/>
            <w:webHidden/>
          </w:rPr>
          <w:tab/>
        </w:r>
        <w:r>
          <w:rPr>
            <w:noProof/>
            <w:webHidden/>
          </w:rPr>
          <w:fldChar w:fldCharType="begin"/>
        </w:r>
        <w:r>
          <w:rPr>
            <w:noProof/>
            <w:webHidden/>
          </w:rPr>
          <w:instrText xml:space="preserve"> PAGEREF _Toc111203653 \h </w:instrText>
        </w:r>
        <w:r>
          <w:rPr>
            <w:noProof/>
            <w:webHidden/>
          </w:rPr>
        </w:r>
        <w:r>
          <w:rPr>
            <w:noProof/>
            <w:webHidden/>
          </w:rPr>
          <w:fldChar w:fldCharType="separate"/>
        </w:r>
        <w:r>
          <w:rPr>
            <w:noProof/>
            <w:webHidden/>
          </w:rPr>
          <w:t>305</w:t>
        </w:r>
        <w:r>
          <w:rPr>
            <w:noProof/>
            <w:webHidden/>
          </w:rPr>
          <w:fldChar w:fldCharType="end"/>
        </w:r>
      </w:hyperlink>
    </w:p>
    <w:p w14:paraId="3CE63575" w14:textId="3465B75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54" w:history="1">
        <w:r w:rsidRPr="003D3484">
          <w:rPr>
            <w:rStyle w:val="Hyperlink"/>
            <w:noProof/>
          </w:rPr>
          <w:t>6.38.2 SHA-1-PBE for 2-key triple-DES-CBC</w:t>
        </w:r>
        <w:r>
          <w:rPr>
            <w:noProof/>
            <w:webHidden/>
          </w:rPr>
          <w:tab/>
        </w:r>
        <w:r>
          <w:rPr>
            <w:noProof/>
            <w:webHidden/>
          </w:rPr>
          <w:fldChar w:fldCharType="begin"/>
        </w:r>
        <w:r>
          <w:rPr>
            <w:noProof/>
            <w:webHidden/>
          </w:rPr>
          <w:instrText xml:space="preserve"> PAGEREF _Toc111203654 \h </w:instrText>
        </w:r>
        <w:r>
          <w:rPr>
            <w:noProof/>
            <w:webHidden/>
          </w:rPr>
        </w:r>
        <w:r>
          <w:rPr>
            <w:noProof/>
            <w:webHidden/>
          </w:rPr>
          <w:fldChar w:fldCharType="separate"/>
        </w:r>
        <w:r>
          <w:rPr>
            <w:noProof/>
            <w:webHidden/>
          </w:rPr>
          <w:t>305</w:t>
        </w:r>
        <w:r>
          <w:rPr>
            <w:noProof/>
            <w:webHidden/>
          </w:rPr>
          <w:fldChar w:fldCharType="end"/>
        </w:r>
      </w:hyperlink>
    </w:p>
    <w:p w14:paraId="669D8EE3" w14:textId="6943A27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55" w:history="1">
        <w:r w:rsidRPr="003D3484">
          <w:rPr>
            <w:rStyle w:val="Hyperlink"/>
            <w:noProof/>
          </w:rPr>
          <w:t>6.38.3 SHA-1-PBA for SHA-1-HMAC</w:t>
        </w:r>
        <w:r>
          <w:rPr>
            <w:noProof/>
            <w:webHidden/>
          </w:rPr>
          <w:tab/>
        </w:r>
        <w:r>
          <w:rPr>
            <w:noProof/>
            <w:webHidden/>
          </w:rPr>
          <w:fldChar w:fldCharType="begin"/>
        </w:r>
        <w:r>
          <w:rPr>
            <w:noProof/>
            <w:webHidden/>
          </w:rPr>
          <w:instrText xml:space="preserve"> PAGEREF _Toc111203655 \h </w:instrText>
        </w:r>
        <w:r>
          <w:rPr>
            <w:noProof/>
            <w:webHidden/>
          </w:rPr>
        </w:r>
        <w:r>
          <w:rPr>
            <w:noProof/>
            <w:webHidden/>
          </w:rPr>
          <w:fldChar w:fldCharType="separate"/>
        </w:r>
        <w:r>
          <w:rPr>
            <w:noProof/>
            <w:webHidden/>
          </w:rPr>
          <w:t>305</w:t>
        </w:r>
        <w:r>
          <w:rPr>
            <w:noProof/>
            <w:webHidden/>
          </w:rPr>
          <w:fldChar w:fldCharType="end"/>
        </w:r>
      </w:hyperlink>
    </w:p>
    <w:p w14:paraId="457F7BF2" w14:textId="25FF31BB"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656" w:history="1">
        <w:r w:rsidRPr="003D3484">
          <w:rPr>
            <w:rStyle w:val="Hyperlink"/>
            <w:noProof/>
          </w:rPr>
          <w:t>6.39 SSL</w:t>
        </w:r>
        <w:r>
          <w:rPr>
            <w:noProof/>
            <w:webHidden/>
          </w:rPr>
          <w:tab/>
        </w:r>
        <w:r>
          <w:rPr>
            <w:noProof/>
            <w:webHidden/>
          </w:rPr>
          <w:fldChar w:fldCharType="begin"/>
        </w:r>
        <w:r>
          <w:rPr>
            <w:noProof/>
            <w:webHidden/>
          </w:rPr>
          <w:instrText xml:space="preserve"> PAGEREF _Toc111203656 \h </w:instrText>
        </w:r>
        <w:r>
          <w:rPr>
            <w:noProof/>
            <w:webHidden/>
          </w:rPr>
        </w:r>
        <w:r>
          <w:rPr>
            <w:noProof/>
            <w:webHidden/>
          </w:rPr>
          <w:fldChar w:fldCharType="separate"/>
        </w:r>
        <w:r>
          <w:rPr>
            <w:noProof/>
            <w:webHidden/>
          </w:rPr>
          <w:t>305</w:t>
        </w:r>
        <w:r>
          <w:rPr>
            <w:noProof/>
            <w:webHidden/>
          </w:rPr>
          <w:fldChar w:fldCharType="end"/>
        </w:r>
      </w:hyperlink>
    </w:p>
    <w:p w14:paraId="46C2D8D1" w14:textId="1C28224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57" w:history="1">
        <w:r w:rsidRPr="003D3484">
          <w:rPr>
            <w:rStyle w:val="Hyperlink"/>
            <w:noProof/>
          </w:rPr>
          <w:t>6.39.1 Definitions</w:t>
        </w:r>
        <w:r>
          <w:rPr>
            <w:noProof/>
            <w:webHidden/>
          </w:rPr>
          <w:tab/>
        </w:r>
        <w:r>
          <w:rPr>
            <w:noProof/>
            <w:webHidden/>
          </w:rPr>
          <w:fldChar w:fldCharType="begin"/>
        </w:r>
        <w:r>
          <w:rPr>
            <w:noProof/>
            <w:webHidden/>
          </w:rPr>
          <w:instrText xml:space="preserve"> PAGEREF _Toc111203657 \h </w:instrText>
        </w:r>
        <w:r>
          <w:rPr>
            <w:noProof/>
            <w:webHidden/>
          </w:rPr>
        </w:r>
        <w:r>
          <w:rPr>
            <w:noProof/>
            <w:webHidden/>
          </w:rPr>
          <w:fldChar w:fldCharType="separate"/>
        </w:r>
        <w:r>
          <w:rPr>
            <w:noProof/>
            <w:webHidden/>
          </w:rPr>
          <w:t>306</w:t>
        </w:r>
        <w:r>
          <w:rPr>
            <w:noProof/>
            <w:webHidden/>
          </w:rPr>
          <w:fldChar w:fldCharType="end"/>
        </w:r>
      </w:hyperlink>
    </w:p>
    <w:p w14:paraId="3C04A4F7" w14:textId="05F2E60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58" w:history="1">
        <w:r w:rsidRPr="003D3484">
          <w:rPr>
            <w:rStyle w:val="Hyperlink"/>
            <w:noProof/>
          </w:rPr>
          <w:t>6.39.2 SSL mechanism parameters</w:t>
        </w:r>
        <w:r>
          <w:rPr>
            <w:noProof/>
            <w:webHidden/>
          </w:rPr>
          <w:tab/>
        </w:r>
        <w:r>
          <w:rPr>
            <w:noProof/>
            <w:webHidden/>
          </w:rPr>
          <w:fldChar w:fldCharType="begin"/>
        </w:r>
        <w:r>
          <w:rPr>
            <w:noProof/>
            <w:webHidden/>
          </w:rPr>
          <w:instrText xml:space="preserve"> PAGEREF _Toc111203658 \h </w:instrText>
        </w:r>
        <w:r>
          <w:rPr>
            <w:noProof/>
            <w:webHidden/>
          </w:rPr>
        </w:r>
        <w:r>
          <w:rPr>
            <w:noProof/>
            <w:webHidden/>
          </w:rPr>
          <w:fldChar w:fldCharType="separate"/>
        </w:r>
        <w:r>
          <w:rPr>
            <w:noProof/>
            <w:webHidden/>
          </w:rPr>
          <w:t>306</w:t>
        </w:r>
        <w:r>
          <w:rPr>
            <w:noProof/>
            <w:webHidden/>
          </w:rPr>
          <w:fldChar w:fldCharType="end"/>
        </w:r>
      </w:hyperlink>
    </w:p>
    <w:p w14:paraId="193965CF" w14:textId="3FE6E20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59" w:history="1">
        <w:r w:rsidRPr="003D3484">
          <w:rPr>
            <w:rStyle w:val="Hyperlink"/>
            <w:noProof/>
          </w:rPr>
          <w:t>6.39.3 Pre-master key generation</w:t>
        </w:r>
        <w:r>
          <w:rPr>
            <w:noProof/>
            <w:webHidden/>
          </w:rPr>
          <w:tab/>
        </w:r>
        <w:r>
          <w:rPr>
            <w:noProof/>
            <w:webHidden/>
          </w:rPr>
          <w:fldChar w:fldCharType="begin"/>
        </w:r>
        <w:r>
          <w:rPr>
            <w:noProof/>
            <w:webHidden/>
          </w:rPr>
          <w:instrText xml:space="preserve"> PAGEREF _Toc111203659 \h </w:instrText>
        </w:r>
        <w:r>
          <w:rPr>
            <w:noProof/>
            <w:webHidden/>
          </w:rPr>
        </w:r>
        <w:r>
          <w:rPr>
            <w:noProof/>
            <w:webHidden/>
          </w:rPr>
          <w:fldChar w:fldCharType="separate"/>
        </w:r>
        <w:r>
          <w:rPr>
            <w:noProof/>
            <w:webHidden/>
          </w:rPr>
          <w:t>308</w:t>
        </w:r>
        <w:r>
          <w:rPr>
            <w:noProof/>
            <w:webHidden/>
          </w:rPr>
          <w:fldChar w:fldCharType="end"/>
        </w:r>
      </w:hyperlink>
    </w:p>
    <w:p w14:paraId="4A037404" w14:textId="24E302E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60" w:history="1">
        <w:r w:rsidRPr="003D3484">
          <w:rPr>
            <w:rStyle w:val="Hyperlink"/>
            <w:noProof/>
          </w:rPr>
          <w:t>6.39.4 Master key derivation</w:t>
        </w:r>
        <w:r>
          <w:rPr>
            <w:noProof/>
            <w:webHidden/>
          </w:rPr>
          <w:tab/>
        </w:r>
        <w:r>
          <w:rPr>
            <w:noProof/>
            <w:webHidden/>
          </w:rPr>
          <w:fldChar w:fldCharType="begin"/>
        </w:r>
        <w:r>
          <w:rPr>
            <w:noProof/>
            <w:webHidden/>
          </w:rPr>
          <w:instrText xml:space="preserve"> PAGEREF _Toc111203660 \h </w:instrText>
        </w:r>
        <w:r>
          <w:rPr>
            <w:noProof/>
            <w:webHidden/>
          </w:rPr>
        </w:r>
        <w:r>
          <w:rPr>
            <w:noProof/>
            <w:webHidden/>
          </w:rPr>
          <w:fldChar w:fldCharType="separate"/>
        </w:r>
        <w:r>
          <w:rPr>
            <w:noProof/>
            <w:webHidden/>
          </w:rPr>
          <w:t>308</w:t>
        </w:r>
        <w:r>
          <w:rPr>
            <w:noProof/>
            <w:webHidden/>
          </w:rPr>
          <w:fldChar w:fldCharType="end"/>
        </w:r>
      </w:hyperlink>
    </w:p>
    <w:p w14:paraId="018691AD" w14:textId="51F3756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61" w:history="1">
        <w:r w:rsidRPr="003D3484">
          <w:rPr>
            <w:rStyle w:val="Hyperlink"/>
            <w:noProof/>
          </w:rPr>
          <w:t>6.39.5 Master key derivation for Diffie-Hellman</w:t>
        </w:r>
        <w:r>
          <w:rPr>
            <w:noProof/>
            <w:webHidden/>
          </w:rPr>
          <w:tab/>
        </w:r>
        <w:r>
          <w:rPr>
            <w:noProof/>
            <w:webHidden/>
          </w:rPr>
          <w:fldChar w:fldCharType="begin"/>
        </w:r>
        <w:r>
          <w:rPr>
            <w:noProof/>
            <w:webHidden/>
          </w:rPr>
          <w:instrText xml:space="preserve"> PAGEREF _Toc111203661 \h </w:instrText>
        </w:r>
        <w:r>
          <w:rPr>
            <w:noProof/>
            <w:webHidden/>
          </w:rPr>
        </w:r>
        <w:r>
          <w:rPr>
            <w:noProof/>
            <w:webHidden/>
          </w:rPr>
          <w:fldChar w:fldCharType="separate"/>
        </w:r>
        <w:r>
          <w:rPr>
            <w:noProof/>
            <w:webHidden/>
          </w:rPr>
          <w:t>309</w:t>
        </w:r>
        <w:r>
          <w:rPr>
            <w:noProof/>
            <w:webHidden/>
          </w:rPr>
          <w:fldChar w:fldCharType="end"/>
        </w:r>
      </w:hyperlink>
    </w:p>
    <w:p w14:paraId="228F539F" w14:textId="37AC92C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62" w:history="1">
        <w:r w:rsidRPr="003D3484">
          <w:rPr>
            <w:rStyle w:val="Hyperlink"/>
            <w:noProof/>
          </w:rPr>
          <w:t>6.39.6 Key and MAC derivation</w:t>
        </w:r>
        <w:r>
          <w:rPr>
            <w:noProof/>
            <w:webHidden/>
          </w:rPr>
          <w:tab/>
        </w:r>
        <w:r>
          <w:rPr>
            <w:noProof/>
            <w:webHidden/>
          </w:rPr>
          <w:fldChar w:fldCharType="begin"/>
        </w:r>
        <w:r>
          <w:rPr>
            <w:noProof/>
            <w:webHidden/>
          </w:rPr>
          <w:instrText xml:space="preserve"> PAGEREF _Toc111203662 \h </w:instrText>
        </w:r>
        <w:r>
          <w:rPr>
            <w:noProof/>
            <w:webHidden/>
          </w:rPr>
        </w:r>
        <w:r>
          <w:rPr>
            <w:noProof/>
            <w:webHidden/>
          </w:rPr>
          <w:fldChar w:fldCharType="separate"/>
        </w:r>
        <w:r>
          <w:rPr>
            <w:noProof/>
            <w:webHidden/>
          </w:rPr>
          <w:t>310</w:t>
        </w:r>
        <w:r>
          <w:rPr>
            <w:noProof/>
            <w:webHidden/>
          </w:rPr>
          <w:fldChar w:fldCharType="end"/>
        </w:r>
      </w:hyperlink>
    </w:p>
    <w:p w14:paraId="6F87AFF6" w14:textId="69E84C8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63" w:history="1">
        <w:r w:rsidRPr="003D3484">
          <w:rPr>
            <w:rStyle w:val="Hyperlink"/>
            <w:noProof/>
          </w:rPr>
          <w:t>6.39.7 MD5 MACing in SSL 3.0</w:t>
        </w:r>
        <w:r>
          <w:rPr>
            <w:noProof/>
            <w:webHidden/>
          </w:rPr>
          <w:tab/>
        </w:r>
        <w:r>
          <w:rPr>
            <w:noProof/>
            <w:webHidden/>
          </w:rPr>
          <w:fldChar w:fldCharType="begin"/>
        </w:r>
        <w:r>
          <w:rPr>
            <w:noProof/>
            <w:webHidden/>
          </w:rPr>
          <w:instrText xml:space="preserve"> PAGEREF _Toc111203663 \h </w:instrText>
        </w:r>
        <w:r>
          <w:rPr>
            <w:noProof/>
            <w:webHidden/>
          </w:rPr>
        </w:r>
        <w:r>
          <w:rPr>
            <w:noProof/>
            <w:webHidden/>
          </w:rPr>
          <w:fldChar w:fldCharType="separate"/>
        </w:r>
        <w:r>
          <w:rPr>
            <w:noProof/>
            <w:webHidden/>
          </w:rPr>
          <w:t>311</w:t>
        </w:r>
        <w:r>
          <w:rPr>
            <w:noProof/>
            <w:webHidden/>
          </w:rPr>
          <w:fldChar w:fldCharType="end"/>
        </w:r>
      </w:hyperlink>
    </w:p>
    <w:p w14:paraId="4376545C" w14:textId="70BDABB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64" w:history="1">
        <w:r w:rsidRPr="003D3484">
          <w:rPr>
            <w:rStyle w:val="Hyperlink"/>
            <w:noProof/>
          </w:rPr>
          <w:t>6.39.8 SHA-1 MACing in SSL 3.0</w:t>
        </w:r>
        <w:r>
          <w:rPr>
            <w:noProof/>
            <w:webHidden/>
          </w:rPr>
          <w:tab/>
        </w:r>
        <w:r>
          <w:rPr>
            <w:noProof/>
            <w:webHidden/>
          </w:rPr>
          <w:fldChar w:fldCharType="begin"/>
        </w:r>
        <w:r>
          <w:rPr>
            <w:noProof/>
            <w:webHidden/>
          </w:rPr>
          <w:instrText xml:space="preserve"> PAGEREF _Toc111203664 \h </w:instrText>
        </w:r>
        <w:r>
          <w:rPr>
            <w:noProof/>
            <w:webHidden/>
          </w:rPr>
        </w:r>
        <w:r>
          <w:rPr>
            <w:noProof/>
            <w:webHidden/>
          </w:rPr>
          <w:fldChar w:fldCharType="separate"/>
        </w:r>
        <w:r>
          <w:rPr>
            <w:noProof/>
            <w:webHidden/>
          </w:rPr>
          <w:t>311</w:t>
        </w:r>
        <w:r>
          <w:rPr>
            <w:noProof/>
            <w:webHidden/>
          </w:rPr>
          <w:fldChar w:fldCharType="end"/>
        </w:r>
      </w:hyperlink>
    </w:p>
    <w:p w14:paraId="2D8F2384" w14:textId="67E4CCD0"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665" w:history="1">
        <w:r w:rsidRPr="003D3484">
          <w:rPr>
            <w:rStyle w:val="Hyperlink"/>
            <w:noProof/>
          </w:rPr>
          <w:t>6.40 TLS 1.2 Mechanisms</w:t>
        </w:r>
        <w:r>
          <w:rPr>
            <w:noProof/>
            <w:webHidden/>
          </w:rPr>
          <w:tab/>
        </w:r>
        <w:r>
          <w:rPr>
            <w:noProof/>
            <w:webHidden/>
          </w:rPr>
          <w:fldChar w:fldCharType="begin"/>
        </w:r>
        <w:r>
          <w:rPr>
            <w:noProof/>
            <w:webHidden/>
          </w:rPr>
          <w:instrText xml:space="preserve"> PAGEREF _Toc111203665 \h </w:instrText>
        </w:r>
        <w:r>
          <w:rPr>
            <w:noProof/>
            <w:webHidden/>
          </w:rPr>
        </w:r>
        <w:r>
          <w:rPr>
            <w:noProof/>
            <w:webHidden/>
          </w:rPr>
          <w:fldChar w:fldCharType="separate"/>
        </w:r>
        <w:r>
          <w:rPr>
            <w:noProof/>
            <w:webHidden/>
          </w:rPr>
          <w:t>311</w:t>
        </w:r>
        <w:r>
          <w:rPr>
            <w:noProof/>
            <w:webHidden/>
          </w:rPr>
          <w:fldChar w:fldCharType="end"/>
        </w:r>
      </w:hyperlink>
    </w:p>
    <w:p w14:paraId="67524D7A" w14:textId="52936BB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66" w:history="1">
        <w:r w:rsidRPr="003D3484">
          <w:rPr>
            <w:rStyle w:val="Hyperlink"/>
            <w:noProof/>
          </w:rPr>
          <w:t>6.40.1 Definitions</w:t>
        </w:r>
        <w:r>
          <w:rPr>
            <w:noProof/>
            <w:webHidden/>
          </w:rPr>
          <w:tab/>
        </w:r>
        <w:r>
          <w:rPr>
            <w:noProof/>
            <w:webHidden/>
          </w:rPr>
          <w:fldChar w:fldCharType="begin"/>
        </w:r>
        <w:r>
          <w:rPr>
            <w:noProof/>
            <w:webHidden/>
          </w:rPr>
          <w:instrText xml:space="preserve"> PAGEREF _Toc111203666 \h </w:instrText>
        </w:r>
        <w:r>
          <w:rPr>
            <w:noProof/>
            <w:webHidden/>
          </w:rPr>
        </w:r>
        <w:r>
          <w:rPr>
            <w:noProof/>
            <w:webHidden/>
          </w:rPr>
          <w:fldChar w:fldCharType="separate"/>
        </w:r>
        <w:r>
          <w:rPr>
            <w:noProof/>
            <w:webHidden/>
          </w:rPr>
          <w:t>312</w:t>
        </w:r>
        <w:r>
          <w:rPr>
            <w:noProof/>
            <w:webHidden/>
          </w:rPr>
          <w:fldChar w:fldCharType="end"/>
        </w:r>
      </w:hyperlink>
    </w:p>
    <w:p w14:paraId="5B7328F2" w14:textId="559ED94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67" w:history="1">
        <w:r w:rsidRPr="003D3484">
          <w:rPr>
            <w:rStyle w:val="Hyperlink"/>
            <w:noProof/>
          </w:rPr>
          <w:t>6.40.2 TLS 1.2 mechanism parameters</w:t>
        </w:r>
        <w:r>
          <w:rPr>
            <w:noProof/>
            <w:webHidden/>
          </w:rPr>
          <w:tab/>
        </w:r>
        <w:r>
          <w:rPr>
            <w:noProof/>
            <w:webHidden/>
          </w:rPr>
          <w:fldChar w:fldCharType="begin"/>
        </w:r>
        <w:r>
          <w:rPr>
            <w:noProof/>
            <w:webHidden/>
          </w:rPr>
          <w:instrText xml:space="preserve"> PAGEREF _Toc111203667 \h </w:instrText>
        </w:r>
        <w:r>
          <w:rPr>
            <w:noProof/>
            <w:webHidden/>
          </w:rPr>
        </w:r>
        <w:r>
          <w:rPr>
            <w:noProof/>
            <w:webHidden/>
          </w:rPr>
          <w:fldChar w:fldCharType="separate"/>
        </w:r>
        <w:r>
          <w:rPr>
            <w:noProof/>
            <w:webHidden/>
          </w:rPr>
          <w:t>312</w:t>
        </w:r>
        <w:r>
          <w:rPr>
            <w:noProof/>
            <w:webHidden/>
          </w:rPr>
          <w:fldChar w:fldCharType="end"/>
        </w:r>
      </w:hyperlink>
    </w:p>
    <w:p w14:paraId="6BF6ADC5" w14:textId="4F1EA6B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68" w:history="1">
        <w:r w:rsidRPr="003D3484">
          <w:rPr>
            <w:rStyle w:val="Hyperlink"/>
            <w:noProof/>
          </w:rPr>
          <w:t>6.40.3 TLS MAC</w:t>
        </w:r>
        <w:r>
          <w:rPr>
            <w:noProof/>
            <w:webHidden/>
          </w:rPr>
          <w:tab/>
        </w:r>
        <w:r>
          <w:rPr>
            <w:noProof/>
            <w:webHidden/>
          </w:rPr>
          <w:fldChar w:fldCharType="begin"/>
        </w:r>
        <w:r>
          <w:rPr>
            <w:noProof/>
            <w:webHidden/>
          </w:rPr>
          <w:instrText xml:space="preserve"> PAGEREF _Toc111203668 \h </w:instrText>
        </w:r>
        <w:r>
          <w:rPr>
            <w:noProof/>
            <w:webHidden/>
          </w:rPr>
        </w:r>
        <w:r>
          <w:rPr>
            <w:noProof/>
            <w:webHidden/>
          </w:rPr>
          <w:fldChar w:fldCharType="separate"/>
        </w:r>
        <w:r>
          <w:rPr>
            <w:noProof/>
            <w:webHidden/>
          </w:rPr>
          <w:t>315</w:t>
        </w:r>
        <w:r>
          <w:rPr>
            <w:noProof/>
            <w:webHidden/>
          </w:rPr>
          <w:fldChar w:fldCharType="end"/>
        </w:r>
      </w:hyperlink>
    </w:p>
    <w:p w14:paraId="717540F2" w14:textId="5AC6454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69" w:history="1">
        <w:r w:rsidRPr="003D3484">
          <w:rPr>
            <w:rStyle w:val="Hyperlink"/>
            <w:noProof/>
          </w:rPr>
          <w:t>6.40.4 Master key derivation</w:t>
        </w:r>
        <w:r>
          <w:rPr>
            <w:noProof/>
            <w:webHidden/>
          </w:rPr>
          <w:tab/>
        </w:r>
        <w:r>
          <w:rPr>
            <w:noProof/>
            <w:webHidden/>
          </w:rPr>
          <w:fldChar w:fldCharType="begin"/>
        </w:r>
        <w:r>
          <w:rPr>
            <w:noProof/>
            <w:webHidden/>
          </w:rPr>
          <w:instrText xml:space="preserve"> PAGEREF _Toc111203669 \h </w:instrText>
        </w:r>
        <w:r>
          <w:rPr>
            <w:noProof/>
            <w:webHidden/>
          </w:rPr>
        </w:r>
        <w:r>
          <w:rPr>
            <w:noProof/>
            <w:webHidden/>
          </w:rPr>
          <w:fldChar w:fldCharType="separate"/>
        </w:r>
        <w:r>
          <w:rPr>
            <w:noProof/>
            <w:webHidden/>
          </w:rPr>
          <w:t>315</w:t>
        </w:r>
        <w:r>
          <w:rPr>
            <w:noProof/>
            <w:webHidden/>
          </w:rPr>
          <w:fldChar w:fldCharType="end"/>
        </w:r>
      </w:hyperlink>
    </w:p>
    <w:p w14:paraId="3A4970C9" w14:textId="5CFE584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70" w:history="1">
        <w:r w:rsidRPr="003D3484">
          <w:rPr>
            <w:rStyle w:val="Hyperlink"/>
            <w:noProof/>
          </w:rPr>
          <w:t>6.40.5 Master key derivation for Diffie-Hellman</w:t>
        </w:r>
        <w:r>
          <w:rPr>
            <w:noProof/>
            <w:webHidden/>
          </w:rPr>
          <w:tab/>
        </w:r>
        <w:r>
          <w:rPr>
            <w:noProof/>
            <w:webHidden/>
          </w:rPr>
          <w:fldChar w:fldCharType="begin"/>
        </w:r>
        <w:r>
          <w:rPr>
            <w:noProof/>
            <w:webHidden/>
          </w:rPr>
          <w:instrText xml:space="preserve"> PAGEREF _Toc111203670 \h </w:instrText>
        </w:r>
        <w:r>
          <w:rPr>
            <w:noProof/>
            <w:webHidden/>
          </w:rPr>
        </w:r>
        <w:r>
          <w:rPr>
            <w:noProof/>
            <w:webHidden/>
          </w:rPr>
          <w:fldChar w:fldCharType="separate"/>
        </w:r>
        <w:r>
          <w:rPr>
            <w:noProof/>
            <w:webHidden/>
          </w:rPr>
          <w:t>316</w:t>
        </w:r>
        <w:r>
          <w:rPr>
            <w:noProof/>
            <w:webHidden/>
          </w:rPr>
          <w:fldChar w:fldCharType="end"/>
        </w:r>
      </w:hyperlink>
    </w:p>
    <w:p w14:paraId="2E78A603" w14:textId="273847E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71" w:history="1">
        <w:r w:rsidRPr="003D3484">
          <w:rPr>
            <w:rStyle w:val="Hyperlink"/>
            <w:noProof/>
          </w:rPr>
          <w:t>6.40.6 Key and MAC derivation</w:t>
        </w:r>
        <w:r>
          <w:rPr>
            <w:noProof/>
            <w:webHidden/>
          </w:rPr>
          <w:tab/>
        </w:r>
        <w:r>
          <w:rPr>
            <w:noProof/>
            <w:webHidden/>
          </w:rPr>
          <w:fldChar w:fldCharType="begin"/>
        </w:r>
        <w:r>
          <w:rPr>
            <w:noProof/>
            <w:webHidden/>
          </w:rPr>
          <w:instrText xml:space="preserve"> PAGEREF _Toc111203671 \h </w:instrText>
        </w:r>
        <w:r>
          <w:rPr>
            <w:noProof/>
            <w:webHidden/>
          </w:rPr>
        </w:r>
        <w:r>
          <w:rPr>
            <w:noProof/>
            <w:webHidden/>
          </w:rPr>
          <w:fldChar w:fldCharType="separate"/>
        </w:r>
        <w:r>
          <w:rPr>
            <w:noProof/>
            <w:webHidden/>
          </w:rPr>
          <w:t>317</w:t>
        </w:r>
        <w:r>
          <w:rPr>
            <w:noProof/>
            <w:webHidden/>
          </w:rPr>
          <w:fldChar w:fldCharType="end"/>
        </w:r>
      </w:hyperlink>
    </w:p>
    <w:p w14:paraId="65859682" w14:textId="5A416D8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72" w:history="1">
        <w:r w:rsidRPr="003D3484">
          <w:rPr>
            <w:rStyle w:val="Hyperlink"/>
            <w:noProof/>
          </w:rPr>
          <w:t>6.40.7 CKM_TLS12_KEY_SAFE_DERIVE</w:t>
        </w:r>
        <w:r>
          <w:rPr>
            <w:noProof/>
            <w:webHidden/>
          </w:rPr>
          <w:tab/>
        </w:r>
        <w:r>
          <w:rPr>
            <w:noProof/>
            <w:webHidden/>
          </w:rPr>
          <w:fldChar w:fldCharType="begin"/>
        </w:r>
        <w:r>
          <w:rPr>
            <w:noProof/>
            <w:webHidden/>
          </w:rPr>
          <w:instrText xml:space="preserve"> PAGEREF _Toc111203672 \h </w:instrText>
        </w:r>
        <w:r>
          <w:rPr>
            <w:noProof/>
            <w:webHidden/>
          </w:rPr>
        </w:r>
        <w:r>
          <w:rPr>
            <w:noProof/>
            <w:webHidden/>
          </w:rPr>
          <w:fldChar w:fldCharType="separate"/>
        </w:r>
        <w:r>
          <w:rPr>
            <w:noProof/>
            <w:webHidden/>
          </w:rPr>
          <w:t>317</w:t>
        </w:r>
        <w:r>
          <w:rPr>
            <w:noProof/>
            <w:webHidden/>
          </w:rPr>
          <w:fldChar w:fldCharType="end"/>
        </w:r>
      </w:hyperlink>
    </w:p>
    <w:p w14:paraId="50EBD5C3" w14:textId="776DD45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73" w:history="1">
        <w:r w:rsidRPr="003D3484">
          <w:rPr>
            <w:rStyle w:val="Hyperlink"/>
            <w:noProof/>
          </w:rPr>
          <w:t>6.40.8 Generic Key Derivation using the TLS PRF</w:t>
        </w:r>
        <w:r>
          <w:rPr>
            <w:noProof/>
            <w:webHidden/>
          </w:rPr>
          <w:tab/>
        </w:r>
        <w:r>
          <w:rPr>
            <w:noProof/>
            <w:webHidden/>
          </w:rPr>
          <w:fldChar w:fldCharType="begin"/>
        </w:r>
        <w:r>
          <w:rPr>
            <w:noProof/>
            <w:webHidden/>
          </w:rPr>
          <w:instrText xml:space="preserve"> PAGEREF _Toc111203673 \h </w:instrText>
        </w:r>
        <w:r>
          <w:rPr>
            <w:noProof/>
            <w:webHidden/>
          </w:rPr>
        </w:r>
        <w:r>
          <w:rPr>
            <w:noProof/>
            <w:webHidden/>
          </w:rPr>
          <w:fldChar w:fldCharType="separate"/>
        </w:r>
        <w:r>
          <w:rPr>
            <w:noProof/>
            <w:webHidden/>
          </w:rPr>
          <w:t>318</w:t>
        </w:r>
        <w:r>
          <w:rPr>
            <w:noProof/>
            <w:webHidden/>
          </w:rPr>
          <w:fldChar w:fldCharType="end"/>
        </w:r>
      </w:hyperlink>
    </w:p>
    <w:p w14:paraId="02748032" w14:textId="659E9E2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74" w:history="1">
        <w:r w:rsidRPr="003D3484">
          <w:rPr>
            <w:rStyle w:val="Hyperlink"/>
            <w:noProof/>
          </w:rPr>
          <w:t>6.40.9 Generic Key Derivation using the TLS12 PRF</w:t>
        </w:r>
        <w:r>
          <w:rPr>
            <w:noProof/>
            <w:webHidden/>
          </w:rPr>
          <w:tab/>
        </w:r>
        <w:r>
          <w:rPr>
            <w:noProof/>
            <w:webHidden/>
          </w:rPr>
          <w:fldChar w:fldCharType="begin"/>
        </w:r>
        <w:r>
          <w:rPr>
            <w:noProof/>
            <w:webHidden/>
          </w:rPr>
          <w:instrText xml:space="preserve"> PAGEREF _Toc111203674 \h </w:instrText>
        </w:r>
        <w:r>
          <w:rPr>
            <w:noProof/>
            <w:webHidden/>
          </w:rPr>
        </w:r>
        <w:r>
          <w:rPr>
            <w:noProof/>
            <w:webHidden/>
          </w:rPr>
          <w:fldChar w:fldCharType="separate"/>
        </w:r>
        <w:r>
          <w:rPr>
            <w:noProof/>
            <w:webHidden/>
          </w:rPr>
          <w:t>318</w:t>
        </w:r>
        <w:r>
          <w:rPr>
            <w:noProof/>
            <w:webHidden/>
          </w:rPr>
          <w:fldChar w:fldCharType="end"/>
        </w:r>
      </w:hyperlink>
    </w:p>
    <w:p w14:paraId="4A66B649" w14:textId="2FFD7958"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675" w:history="1">
        <w:r w:rsidRPr="003D3484">
          <w:rPr>
            <w:rStyle w:val="Hyperlink"/>
            <w:noProof/>
          </w:rPr>
          <w:t>6.41 WTLS</w:t>
        </w:r>
        <w:r>
          <w:rPr>
            <w:noProof/>
            <w:webHidden/>
          </w:rPr>
          <w:tab/>
        </w:r>
        <w:r>
          <w:rPr>
            <w:noProof/>
            <w:webHidden/>
          </w:rPr>
          <w:fldChar w:fldCharType="begin"/>
        </w:r>
        <w:r>
          <w:rPr>
            <w:noProof/>
            <w:webHidden/>
          </w:rPr>
          <w:instrText xml:space="preserve"> PAGEREF _Toc111203675 \h </w:instrText>
        </w:r>
        <w:r>
          <w:rPr>
            <w:noProof/>
            <w:webHidden/>
          </w:rPr>
        </w:r>
        <w:r>
          <w:rPr>
            <w:noProof/>
            <w:webHidden/>
          </w:rPr>
          <w:fldChar w:fldCharType="separate"/>
        </w:r>
        <w:r>
          <w:rPr>
            <w:noProof/>
            <w:webHidden/>
          </w:rPr>
          <w:t>319</w:t>
        </w:r>
        <w:r>
          <w:rPr>
            <w:noProof/>
            <w:webHidden/>
          </w:rPr>
          <w:fldChar w:fldCharType="end"/>
        </w:r>
      </w:hyperlink>
    </w:p>
    <w:p w14:paraId="616BEA3B" w14:textId="44E3864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76" w:history="1">
        <w:r w:rsidRPr="003D3484">
          <w:rPr>
            <w:rStyle w:val="Hyperlink"/>
            <w:noProof/>
          </w:rPr>
          <w:t>6.41.1 Definitions</w:t>
        </w:r>
        <w:r>
          <w:rPr>
            <w:noProof/>
            <w:webHidden/>
          </w:rPr>
          <w:tab/>
        </w:r>
        <w:r>
          <w:rPr>
            <w:noProof/>
            <w:webHidden/>
          </w:rPr>
          <w:fldChar w:fldCharType="begin"/>
        </w:r>
        <w:r>
          <w:rPr>
            <w:noProof/>
            <w:webHidden/>
          </w:rPr>
          <w:instrText xml:space="preserve"> PAGEREF _Toc111203676 \h </w:instrText>
        </w:r>
        <w:r>
          <w:rPr>
            <w:noProof/>
            <w:webHidden/>
          </w:rPr>
        </w:r>
        <w:r>
          <w:rPr>
            <w:noProof/>
            <w:webHidden/>
          </w:rPr>
          <w:fldChar w:fldCharType="separate"/>
        </w:r>
        <w:r>
          <w:rPr>
            <w:noProof/>
            <w:webHidden/>
          </w:rPr>
          <w:t>319</w:t>
        </w:r>
        <w:r>
          <w:rPr>
            <w:noProof/>
            <w:webHidden/>
          </w:rPr>
          <w:fldChar w:fldCharType="end"/>
        </w:r>
      </w:hyperlink>
    </w:p>
    <w:p w14:paraId="0405D6DE" w14:textId="3051120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77" w:history="1">
        <w:r w:rsidRPr="003D3484">
          <w:rPr>
            <w:rStyle w:val="Hyperlink"/>
            <w:noProof/>
          </w:rPr>
          <w:t>6.41.2 WTLS mechanism parameters</w:t>
        </w:r>
        <w:r>
          <w:rPr>
            <w:noProof/>
            <w:webHidden/>
          </w:rPr>
          <w:tab/>
        </w:r>
        <w:r>
          <w:rPr>
            <w:noProof/>
            <w:webHidden/>
          </w:rPr>
          <w:fldChar w:fldCharType="begin"/>
        </w:r>
        <w:r>
          <w:rPr>
            <w:noProof/>
            <w:webHidden/>
          </w:rPr>
          <w:instrText xml:space="preserve"> PAGEREF _Toc111203677 \h </w:instrText>
        </w:r>
        <w:r>
          <w:rPr>
            <w:noProof/>
            <w:webHidden/>
          </w:rPr>
        </w:r>
        <w:r>
          <w:rPr>
            <w:noProof/>
            <w:webHidden/>
          </w:rPr>
          <w:fldChar w:fldCharType="separate"/>
        </w:r>
        <w:r>
          <w:rPr>
            <w:noProof/>
            <w:webHidden/>
          </w:rPr>
          <w:t>320</w:t>
        </w:r>
        <w:r>
          <w:rPr>
            <w:noProof/>
            <w:webHidden/>
          </w:rPr>
          <w:fldChar w:fldCharType="end"/>
        </w:r>
      </w:hyperlink>
    </w:p>
    <w:p w14:paraId="6F10B8AB" w14:textId="354950F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78" w:history="1">
        <w:r w:rsidRPr="003D3484">
          <w:rPr>
            <w:rStyle w:val="Hyperlink"/>
            <w:noProof/>
          </w:rPr>
          <w:t>6.41.3 Pre master secret key generation for RSA key exchange suite</w:t>
        </w:r>
        <w:r>
          <w:rPr>
            <w:noProof/>
            <w:webHidden/>
          </w:rPr>
          <w:tab/>
        </w:r>
        <w:r>
          <w:rPr>
            <w:noProof/>
            <w:webHidden/>
          </w:rPr>
          <w:fldChar w:fldCharType="begin"/>
        </w:r>
        <w:r>
          <w:rPr>
            <w:noProof/>
            <w:webHidden/>
          </w:rPr>
          <w:instrText xml:space="preserve"> PAGEREF _Toc111203678 \h </w:instrText>
        </w:r>
        <w:r>
          <w:rPr>
            <w:noProof/>
            <w:webHidden/>
          </w:rPr>
        </w:r>
        <w:r>
          <w:rPr>
            <w:noProof/>
            <w:webHidden/>
          </w:rPr>
          <w:fldChar w:fldCharType="separate"/>
        </w:r>
        <w:r>
          <w:rPr>
            <w:noProof/>
            <w:webHidden/>
          </w:rPr>
          <w:t>322</w:t>
        </w:r>
        <w:r>
          <w:rPr>
            <w:noProof/>
            <w:webHidden/>
          </w:rPr>
          <w:fldChar w:fldCharType="end"/>
        </w:r>
      </w:hyperlink>
    </w:p>
    <w:p w14:paraId="6F8976E6" w14:textId="717315B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79" w:history="1">
        <w:r w:rsidRPr="003D3484">
          <w:rPr>
            <w:rStyle w:val="Hyperlink"/>
            <w:noProof/>
          </w:rPr>
          <w:t>6.41.4 Master secret key derivation</w:t>
        </w:r>
        <w:r>
          <w:rPr>
            <w:noProof/>
            <w:webHidden/>
          </w:rPr>
          <w:tab/>
        </w:r>
        <w:r>
          <w:rPr>
            <w:noProof/>
            <w:webHidden/>
          </w:rPr>
          <w:fldChar w:fldCharType="begin"/>
        </w:r>
        <w:r>
          <w:rPr>
            <w:noProof/>
            <w:webHidden/>
          </w:rPr>
          <w:instrText xml:space="preserve"> PAGEREF _Toc111203679 \h </w:instrText>
        </w:r>
        <w:r>
          <w:rPr>
            <w:noProof/>
            <w:webHidden/>
          </w:rPr>
        </w:r>
        <w:r>
          <w:rPr>
            <w:noProof/>
            <w:webHidden/>
          </w:rPr>
          <w:fldChar w:fldCharType="separate"/>
        </w:r>
        <w:r>
          <w:rPr>
            <w:noProof/>
            <w:webHidden/>
          </w:rPr>
          <w:t>323</w:t>
        </w:r>
        <w:r>
          <w:rPr>
            <w:noProof/>
            <w:webHidden/>
          </w:rPr>
          <w:fldChar w:fldCharType="end"/>
        </w:r>
      </w:hyperlink>
    </w:p>
    <w:p w14:paraId="07A33C49" w14:textId="3DBACEC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80" w:history="1">
        <w:r w:rsidRPr="003D3484">
          <w:rPr>
            <w:rStyle w:val="Hyperlink"/>
            <w:noProof/>
          </w:rPr>
          <w:t>6.41.5 Master secret key derivation for Diffie-Hellman and Elliptic Curve Cryptography</w:t>
        </w:r>
        <w:r>
          <w:rPr>
            <w:noProof/>
            <w:webHidden/>
          </w:rPr>
          <w:tab/>
        </w:r>
        <w:r>
          <w:rPr>
            <w:noProof/>
            <w:webHidden/>
          </w:rPr>
          <w:fldChar w:fldCharType="begin"/>
        </w:r>
        <w:r>
          <w:rPr>
            <w:noProof/>
            <w:webHidden/>
          </w:rPr>
          <w:instrText xml:space="preserve"> PAGEREF _Toc111203680 \h </w:instrText>
        </w:r>
        <w:r>
          <w:rPr>
            <w:noProof/>
            <w:webHidden/>
          </w:rPr>
        </w:r>
        <w:r>
          <w:rPr>
            <w:noProof/>
            <w:webHidden/>
          </w:rPr>
          <w:fldChar w:fldCharType="separate"/>
        </w:r>
        <w:r>
          <w:rPr>
            <w:noProof/>
            <w:webHidden/>
          </w:rPr>
          <w:t>323</w:t>
        </w:r>
        <w:r>
          <w:rPr>
            <w:noProof/>
            <w:webHidden/>
          </w:rPr>
          <w:fldChar w:fldCharType="end"/>
        </w:r>
      </w:hyperlink>
    </w:p>
    <w:p w14:paraId="1C4C7132" w14:textId="5F70343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81" w:history="1">
        <w:r w:rsidRPr="003D3484">
          <w:rPr>
            <w:rStyle w:val="Hyperlink"/>
            <w:noProof/>
          </w:rPr>
          <w:t>6.41.6 WTLS PRF (pseudorandom function)</w:t>
        </w:r>
        <w:r>
          <w:rPr>
            <w:noProof/>
            <w:webHidden/>
          </w:rPr>
          <w:tab/>
        </w:r>
        <w:r>
          <w:rPr>
            <w:noProof/>
            <w:webHidden/>
          </w:rPr>
          <w:fldChar w:fldCharType="begin"/>
        </w:r>
        <w:r>
          <w:rPr>
            <w:noProof/>
            <w:webHidden/>
          </w:rPr>
          <w:instrText xml:space="preserve"> PAGEREF _Toc111203681 \h </w:instrText>
        </w:r>
        <w:r>
          <w:rPr>
            <w:noProof/>
            <w:webHidden/>
          </w:rPr>
        </w:r>
        <w:r>
          <w:rPr>
            <w:noProof/>
            <w:webHidden/>
          </w:rPr>
          <w:fldChar w:fldCharType="separate"/>
        </w:r>
        <w:r>
          <w:rPr>
            <w:noProof/>
            <w:webHidden/>
          </w:rPr>
          <w:t>324</w:t>
        </w:r>
        <w:r>
          <w:rPr>
            <w:noProof/>
            <w:webHidden/>
          </w:rPr>
          <w:fldChar w:fldCharType="end"/>
        </w:r>
      </w:hyperlink>
    </w:p>
    <w:p w14:paraId="3B9F593D" w14:textId="6CC7039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82" w:history="1">
        <w:r w:rsidRPr="003D3484">
          <w:rPr>
            <w:rStyle w:val="Hyperlink"/>
            <w:noProof/>
          </w:rPr>
          <w:t>6.41.7 Server Key and MAC derivation</w:t>
        </w:r>
        <w:r>
          <w:rPr>
            <w:noProof/>
            <w:webHidden/>
          </w:rPr>
          <w:tab/>
        </w:r>
        <w:r>
          <w:rPr>
            <w:noProof/>
            <w:webHidden/>
          </w:rPr>
          <w:fldChar w:fldCharType="begin"/>
        </w:r>
        <w:r>
          <w:rPr>
            <w:noProof/>
            <w:webHidden/>
          </w:rPr>
          <w:instrText xml:space="preserve"> PAGEREF _Toc111203682 \h </w:instrText>
        </w:r>
        <w:r>
          <w:rPr>
            <w:noProof/>
            <w:webHidden/>
          </w:rPr>
        </w:r>
        <w:r>
          <w:rPr>
            <w:noProof/>
            <w:webHidden/>
          </w:rPr>
          <w:fldChar w:fldCharType="separate"/>
        </w:r>
        <w:r>
          <w:rPr>
            <w:noProof/>
            <w:webHidden/>
          </w:rPr>
          <w:t>324</w:t>
        </w:r>
        <w:r>
          <w:rPr>
            <w:noProof/>
            <w:webHidden/>
          </w:rPr>
          <w:fldChar w:fldCharType="end"/>
        </w:r>
      </w:hyperlink>
    </w:p>
    <w:p w14:paraId="6B2F5D56" w14:textId="26DD90F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83" w:history="1">
        <w:r w:rsidRPr="003D3484">
          <w:rPr>
            <w:rStyle w:val="Hyperlink"/>
            <w:noProof/>
          </w:rPr>
          <w:t>6.41.8 Client key and MAC derivation</w:t>
        </w:r>
        <w:r>
          <w:rPr>
            <w:noProof/>
            <w:webHidden/>
          </w:rPr>
          <w:tab/>
        </w:r>
        <w:r>
          <w:rPr>
            <w:noProof/>
            <w:webHidden/>
          </w:rPr>
          <w:fldChar w:fldCharType="begin"/>
        </w:r>
        <w:r>
          <w:rPr>
            <w:noProof/>
            <w:webHidden/>
          </w:rPr>
          <w:instrText xml:space="preserve"> PAGEREF _Toc111203683 \h </w:instrText>
        </w:r>
        <w:r>
          <w:rPr>
            <w:noProof/>
            <w:webHidden/>
          </w:rPr>
        </w:r>
        <w:r>
          <w:rPr>
            <w:noProof/>
            <w:webHidden/>
          </w:rPr>
          <w:fldChar w:fldCharType="separate"/>
        </w:r>
        <w:r>
          <w:rPr>
            <w:noProof/>
            <w:webHidden/>
          </w:rPr>
          <w:t>325</w:t>
        </w:r>
        <w:r>
          <w:rPr>
            <w:noProof/>
            <w:webHidden/>
          </w:rPr>
          <w:fldChar w:fldCharType="end"/>
        </w:r>
      </w:hyperlink>
    </w:p>
    <w:p w14:paraId="131CA6D4" w14:textId="76B0D714"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684" w:history="1">
        <w:r w:rsidRPr="003D3484">
          <w:rPr>
            <w:rStyle w:val="Hyperlink"/>
            <w:noProof/>
          </w:rPr>
          <w:t>6.42 SP 800-108 Key Derivation</w:t>
        </w:r>
        <w:r>
          <w:rPr>
            <w:noProof/>
            <w:webHidden/>
          </w:rPr>
          <w:tab/>
        </w:r>
        <w:r>
          <w:rPr>
            <w:noProof/>
            <w:webHidden/>
          </w:rPr>
          <w:fldChar w:fldCharType="begin"/>
        </w:r>
        <w:r>
          <w:rPr>
            <w:noProof/>
            <w:webHidden/>
          </w:rPr>
          <w:instrText xml:space="preserve"> PAGEREF _Toc111203684 \h </w:instrText>
        </w:r>
        <w:r>
          <w:rPr>
            <w:noProof/>
            <w:webHidden/>
          </w:rPr>
        </w:r>
        <w:r>
          <w:rPr>
            <w:noProof/>
            <w:webHidden/>
          </w:rPr>
          <w:fldChar w:fldCharType="separate"/>
        </w:r>
        <w:r>
          <w:rPr>
            <w:noProof/>
            <w:webHidden/>
          </w:rPr>
          <w:t>326</w:t>
        </w:r>
        <w:r>
          <w:rPr>
            <w:noProof/>
            <w:webHidden/>
          </w:rPr>
          <w:fldChar w:fldCharType="end"/>
        </w:r>
      </w:hyperlink>
    </w:p>
    <w:p w14:paraId="4D38CCC9" w14:textId="2AA85B4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85" w:history="1">
        <w:r w:rsidRPr="003D3484">
          <w:rPr>
            <w:rStyle w:val="Hyperlink"/>
            <w:noProof/>
          </w:rPr>
          <w:t>6.42.1 Definitions</w:t>
        </w:r>
        <w:r>
          <w:rPr>
            <w:noProof/>
            <w:webHidden/>
          </w:rPr>
          <w:tab/>
        </w:r>
        <w:r>
          <w:rPr>
            <w:noProof/>
            <w:webHidden/>
          </w:rPr>
          <w:fldChar w:fldCharType="begin"/>
        </w:r>
        <w:r>
          <w:rPr>
            <w:noProof/>
            <w:webHidden/>
          </w:rPr>
          <w:instrText xml:space="preserve"> PAGEREF _Toc111203685 \h </w:instrText>
        </w:r>
        <w:r>
          <w:rPr>
            <w:noProof/>
            <w:webHidden/>
          </w:rPr>
        </w:r>
        <w:r>
          <w:rPr>
            <w:noProof/>
            <w:webHidden/>
          </w:rPr>
          <w:fldChar w:fldCharType="separate"/>
        </w:r>
        <w:r>
          <w:rPr>
            <w:noProof/>
            <w:webHidden/>
          </w:rPr>
          <w:t>326</w:t>
        </w:r>
        <w:r>
          <w:rPr>
            <w:noProof/>
            <w:webHidden/>
          </w:rPr>
          <w:fldChar w:fldCharType="end"/>
        </w:r>
      </w:hyperlink>
    </w:p>
    <w:p w14:paraId="17151696" w14:textId="5493BCD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86" w:history="1">
        <w:r w:rsidRPr="003D3484">
          <w:rPr>
            <w:rStyle w:val="Hyperlink"/>
            <w:noProof/>
          </w:rPr>
          <w:t>6.42.2 Mechanism Parameters</w:t>
        </w:r>
        <w:r>
          <w:rPr>
            <w:noProof/>
            <w:webHidden/>
          </w:rPr>
          <w:tab/>
        </w:r>
        <w:r>
          <w:rPr>
            <w:noProof/>
            <w:webHidden/>
          </w:rPr>
          <w:fldChar w:fldCharType="begin"/>
        </w:r>
        <w:r>
          <w:rPr>
            <w:noProof/>
            <w:webHidden/>
          </w:rPr>
          <w:instrText xml:space="preserve"> PAGEREF _Toc111203686 \h </w:instrText>
        </w:r>
        <w:r>
          <w:rPr>
            <w:noProof/>
            <w:webHidden/>
          </w:rPr>
        </w:r>
        <w:r>
          <w:rPr>
            <w:noProof/>
            <w:webHidden/>
          </w:rPr>
          <w:fldChar w:fldCharType="separate"/>
        </w:r>
        <w:r>
          <w:rPr>
            <w:noProof/>
            <w:webHidden/>
          </w:rPr>
          <w:t>327</w:t>
        </w:r>
        <w:r>
          <w:rPr>
            <w:noProof/>
            <w:webHidden/>
          </w:rPr>
          <w:fldChar w:fldCharType="end"/>
        </w:r>
      </w:hyperlink>
    </w:p>
    <w:p w14:paraId="1F102A9F" w14:textId="11CE984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87" w:history="1">
        <w:r w:rsidRPr="003D3484">
          <w:rPr>
            <w:rStyle w:val="Hyperlink"/>
            <w:noProof/>
          </w:rPr>
          <w:t>6.42.3 Counter Mode KDF</w:t>
        </w:r>
        <w:r>
          <w:rPr>
            <w:noProof/>
            <w:webHidden/>
          </w:rPr>
          <w:tab/>
        </w:r>
        <w:r>
          <w:rPr>
            <w:noProof/>
            <w:webHidden/>
          </w:rPr>
          <w:fldChar w:fldCharType="begin"/>
        </w:r>
        <w:r>
          <w:rPr>
            <w:noProof/>
            <w:webHidden/>
          </w:rPr>
          <w:instrText xml:space="preserve"> PAGEREF _Toc111203687 \h </w:instrText>
        </w:r>
        <w:r>
          <w:rPr>
            <w:noProof/>
            <w:webHidden/>
          </w:rPr>
        </w:r>
        <w:r>
          <w:rPr>
            <w:noProof/>
            <w:webHidden/>
          </w:rPr>
          <w:fldChar w:fldCharType="separate"/>
        </w:r>
        <w:r>
          <w:rPr>
            <w:noProof/>
            <w:webHidden/>
          </w:rPr>
          <w:t>332</w:t>
        </w:r>
        <w:r>
          <w:rPr>
            <w:noProof/>
            <w:webHidden/>
          </w:rPr>
          <w:fldChar w:fldCharType="end"/>
        </w:r>
      </w:hyperlink>
    </w:p>
    <w:p w14:paraId="4A3FDD18" w14:textId="7504296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88" w:history="1">
        <w:r w:rsidRPr="003D3484">
          <w:rPr>
            <w:rStyle w:val="Hyperlink"/>
            <w:noProof/>
          </w:rPr>
          <w:t>6.42.4 Feedback Mode KDF</w:t>
        </w:r>
        <w:r>
          <w:rPr>
            <w:noProof/>
            <w:webHidden/>
          </w:rPr>
          <w:tab/>
        </w:r>
        <w:r>
          <w:rPr>
            <w:noProof/>
            <w:webHidden/>
          </w:rPr>
          <w:fldChar w:fldCharType="begin"/>
        </w:r>
        <w:r>
          <w:rPr>
            <w:noProof/>
            <w:webHidden/>
          </w:rPr>
          <w:instrText xml:space="preserve"> PAGEREF _Toc111203688 \h </w:instrText>
        </w:r>
        <w:r>
          <w:rPr>
            <w:noProof/>
            <w:webHidden/>
          </w:rPr>
        </w:r>
        <w:r>
          <w:rPr>
            <w:noProof/>
            <w:webHidden/>
          </w:rPr>
          <w:fldChar w:fldCharType="separate"/>
        </w:r>
        <w:r>
          <w:rPr>
            <w:noProof/>
            <w:webHidden/>
          </w:rPr>
          <w:t>332</w:t>
        </w:r>
        <w:r>
          <w:rPr>
            <w:noProof/>
            <w:webHidden/>
          </w:rPr>
          <w:fldChar w:fldCharType="end"/>
        </w:r>
      </w:hyperlink>
    </w:p>
    <w:p w14:paraId="0F11B890" w14:textId="3BB6EEE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89" w:history="1">
        <w:r w:rsidRPr="003D3484">
          <w:rPr>
            <w:rStyle w:val="Hyperlink"/>
            <w:noProof/>
          </w:rPr>
          <w:t>6.42.5 Double Pipeline Mode KDF</w:t>
        </w:r>
        <w:r>
          <w:rPr>
            <w:noProof/>
            <w:webHidden/>
          </w:rPr>
          <w:tab/>
        </w:r>
        <w:r>
          <w:rPr>
            <w:noProof/>
            <w:webHidden/>
          </w:rPr>
          <w:fldChar w:fldCharType="begin"/>
        </w:r>
        <w:r>
          <w:rPr>
            <w:noProof/>
            <w:webHidden/>
          </w:rPr>
          <w:instrText xml:space="preserve"> PAGEREF _Toc111203689 \h </w:instrText>
        </w:r>
        <w:r>
          <w:rPr>
            <w:noProof/>
            <w:webHidden/>
          </w:rPr>
        </w:r>
        <w:r>
          <w:rPr>
            <w:noProof/>
            <w:webHidden/>
          </w:rPr>
          <w:fldChar w:fldCharType="separate"/>
        </w:r>
        <w:r>
          <w:rPr>
            <w:noProof/>
            <w:webHidden/>
          </w:rPr>
          <w:t>333</w:t>
        </w:r>
        <w:r>
          <w:rPr>
            <w:noProof/>
            <w:webHidden/>
          </w:rPr>
          <w:fldChar w:fldCharType="end"/>
        </w:r>
      </w:hyperlink>
    </w:p>
    <w:p w14:paraId="35E233CC" w14:textId="5F41D24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90" w:history="1">
        <w:r w:rsidRPr="003D3484">
          <w:rPr>
            <w:rStyle w:val="Hyperlink"/>
            <w:noProof/>
          </w:rPr>
          <w:t>6.42.6 Deriving Additional Keys</w:t>
        </w:r>
        <w:r>
          <w:rPr>
            <w:noProof/>
            <w:webHidden/>
          </w:rPr>
          <w:tab/>
        </w:r>
        <w:r>
          <w:rPr>
            <w:noProof/>
            <w:webHidden/>
          </w:rPr>
          <w:fldChar w:fldCharType="begin"/>
        </w:r>
        <w:r>
          <w:rPr>
            <w:noProof/>
            <w:webHidden/>
          </w:rPr>
          <w:instrText xml:space="preserve"> PAGEREF _Toc111203690 \h </w:instrText>
        </w:r>
        <w:r>
          <w:rPr>
            <w:noProof/>
            <w:webHidden/>
          </w:rPr>
        </w:r>
        <w:r>
          <w:rPr>
            <w:noProof/>
            <w:webHidden/>
          </w:rPr>
          <w:fldChar w:fldCharType="separate"/>
        </w:r>
        <w:r>
          <w:rPr>
            <w:noProof/>
            <w:webHidden/>
          </w:rPr>
          <w:t>334</w:t>
        </w:r>
        <w:r>
          <w:rPr>
            <w:noProof/>
            <w:webHidden/>
          </w:rPr>
          <w:fldChar w:fldCharType="end"/>
        </w:r>
      </w:hyperlink>
    </w:p>
    <w:p w14:paraId="41E9D786" w14:textId="6FDCB94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91" w:history="1">
        <w:r w:rsidRPr="003D3484">
          <w:rPr>
            <w:rStyle w:val="Hyperlink"/>
            <w:noProof/>
          </w:rPr>
          <w:t>6.42.7 Key Derivation Attribute Rules</w:t>
        </w:r>
        <w:r>
          <w:rPr>
            <w:noProof/>
            <w:webHidden/>
          </w:rPr>
          <w:tab/>
        </w:r>
        <w:r>
          <w:rPr>
            <w:noProof/>
            <w:webHidden/>
          </w:rPr>
          <w:fldChar w:fldCharType="begin"/>
        </w:r>
        <w:r>
          <w:rPr>
            <w:noProof/>
            <w:webHidden/>
          </w:rPr>
          <w:instrText xml:space="preserve"> PAGEREF _Toc111203691 \h </w:instrText>
        </w:r>
        <w:r>
          <w:rPr>
            <w:noProof/>
            <w:webHidden/>
          </w:rPr>
        </w:r>
        <w:r>
          <w:rPr>
            <w:noProof/>
            <w:webHidden/>
          </w:rPr>
          <w:fldChar w:fldCharType="separate"/>
        </w:r>
        <w:r>
          <w:rPr>
            <w:noProof/>
            <w:webHidden/>
          </w:rPr>
          <w:t>335</w:t>
        </w:r>
        <w:r>
          <w:rPr>
            <w:noProof/>
            <w:webHidden/>
          </w:rPr>
          <w:fldChar w:fldCharType="end"/>
        </w:r>
      </w:hyperlink>
    </w:p>
    <w:p w14:paraId="42FE1548" w14:textId="0C65F86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92" w:history="1">
        <w:r w:rsidRPr="003D3484">
          <w:rPr>
            <w:rStyle w:val="Hyperlink"/>
            <w:noProof/>
          </w:rPr>
          <w:t>6.42.8 Constructing PRF Input Data</w:t>
        </w:r>
        <w:r>
          <w:rPr>
            <w:noProof/>
            <w:webHidden/>
          </w:rPr>
          <w:tab/>
        </w:r>
        <w:r>
          <w:rPr>
            <w:noProof/>
            <w:webHidden/>
          </w:rPr>
          <w:fldChar w:fldCharType="begin"/>
        </w:r>
        <w:r>
          <w:rPr>
            <w:noProof/>
            <w:webHidden/>
          </w:rPr>
          <w:instrText xml:space="preserve"> PAGEREF _Toc111203692 \h </w:instrText>
        </w:r>
        <w:r>
          <w:rPr>
            <w:noProof/>
            <w:webHidden/>
          </w:rPr>
        </w:r>
        <w:r>
          <w:rPr>
            <w:noProof/>
            <w:webHidden/>
          </w:rPr>
          <w:fldChar w:fldCharType="separate"/>
        </w:r>
        <w:r>
          <w:rPr>
            <w:noProof/>
            <w:webHidden/>
          </w:rPr>
          <w:t>335</w:t>
        </w:r>
        <w:r>
          <w:rPr>
            <w:noProof/>
            <w:webHidden/>
          </w:rPr>
          <w:fldChar w:fldCharType="end"/>
        </w:r>
      </w:hyperlink>
    </w:p>
    <w:p w14:paraId="288350B0" w14:textId="1E324F24" w:rsidR="00072679" w:rsidRDefault="00072679">
      <w:pPr>
        <w:pStyle w:val="TOC4"/>
        <w:tabs>
          <w:tab w:val="right" w:leader="dot" w:pos="9350"/>
        </w:tabs>
        <w:rPr>
          <w:rFonts w:asciiTheme="minorHAnsi" w:eastAsiaTheme="minorEastAsia" w:hAnsiTheme="minorHAnsi" w:cstheme="minorBidi"/>
          <w:noProof/>
          <w:sz w:val="22"/>
          <w:szCs w:val="22"/>
        </w:rPr>
      </w:pPr>
      <w:hyperlink w:anchor="_Toc111203693" w:history="1">
        <w:r w:rsidRPr="003D3484">
          <w:rPr>
            <w:rStyle w:val="Hyperlink"/>
            <w:noProof/>
          </w:rPr>
          <w:t>6.42.8.1 Sample Counter Mode KDF</w:t>
        </w:r>
        <w:r>
          <w:rPr>
            <w:noProof/>
            <w:webHidden/>
          </w:rPr>
          <w:tab/>
        </w:r>
        <w:r>
          <w:rPr>
            <w:noProof/>
            <w:webHidden/>
          </w:rPr>
          <w:fldChar w:fldCharType="begin"/>
        </w:r>
        <w:r>
          <w:rPr>
            <w:noProof/>
            <w:webHidden/>
          </w:rPr>
          <w:instrText xml:space="preserve"> PAGEREF _Toc111203693 \h </w:instrText>
        </w:r>
        <w:r>
          <w:rPr>
            <w:noProof/>
            <w:webHidden/>
          </w:rPr>
        </w:r>
        <w:r>
          <w:rPr>
            <w:noProof/>
            <w:webHidden/>
          </w:rPr>
          <w:fldChar w:fldCharType="separate"/>
        </w:r>
        <w:r>
          <w:rPr>
            <w:noProof/>
            <w:webHidden/>
          </w:rPr>
          <w:t>335</w:t>
        </w:r>
        <w:r>
          <w:rPr>
            <w:noProof/>
            <w:webHidden/>
          </w:rPr>
          <w:fldChar w:fldCharType="end"/>
        </w:r>
      </w:hyperlink>
    </w:p>
    <w:p w14:paraId="50BB2822" w14:textId="48571E48" w:rsidR="00072679" w:rsidRDefault="00072679">
      <w:pPr>
        <w:pStyle w:val="TOC4"/>
        <w:tabs>
          <w:tab w:val="right" w:leader="dot" w:pos="9350"/>
        </w:tabs>
        <w:rPr>
          <w:rFonts w:asciiTheme="minorHAnsi" w:eastAsiaTheme="minorEastAsia" w:hAnsiTheme="minorHAnsi" w:cstheme="minorBidi"/>
          <w:noProof/>
          <w:sz w:val="22"/>
          <w:szCs w:val="22"/>
        </w:rPr>
      </w:pPr>
      <w:hyperlink w:anchor="_Toc111203694" w:history="1">
        <w:r w:rsidRPr="003D3484">
          <w:rPr>
            <w:rStyle w:val="Hyperlink"/>
            <w:noProof/>
          </w:rPr>
          <w:t>6.42.8.2 Sample SCP03 Counter Mode KDF</w:t>
        </w:r>
        <w:r>
          <w:rPr>
            <w:noProof/>
            <w:webHidden/>
          </w:rPr>
          <w:tab/>
        </w:r>
        <w:r>
          <w:rPr>
            <w:noProof/>
            <w:webHidden/>
          </w:rPr>
          <w:fldChar w:fldCharType="begin"/>
        </w:r>
        <w:r>
          <w:rPr>
            <w:noProof/>
            <w:webHidden/>
          </w:rPr>
          <w:instrText xml:space="preserve"> PAGEREF _Toc111203694 \h </w:instrText>
        </w:r>
        <w:r>
          <w:rPr>
            <w:noProof/>
            <w:webHidden/>
          </w:rPr>
        </w:r>
        <w:r>
          <w:rPr>
            <w:noProof/>
            <w:webHidden/>
          </w:rPr>
          <w:fldChar w:fldCharType="separate"/>
        </w:r>
        <w:r>
          <w:rPr>
            <w:noProof/>
            <w:webHidden/>
          </w:rPr>
          <w:t>336</w:t>
        </w:r>
        <w:r>
          <w:rPr>
            <w:noProof/>
            <w:webHidden/>
          </w:rPr>
          <w:fldChar w:fldCharType="end"/>
        </w:r>
      </w:hyperlink>
    </w:p>
    <w:p w14:paraId="36FF8308" w14:textId="2ED1F632" w:rsidR="00072679" w:rsidRDefault="00072679">
      <w:pPr>
        <w:pStyle w:val="TOC4"/>
        <w:tabs>
          <w:tab w:val="right" w:leader="dot" w:pos="9350"/>
        </w:tabs>
        <w:rPr>
          <w:rFonts w:asciiTheme="minorHAnsi" w:eastAsiaTheme="minorEastAsia" w:hAnsiTheme="minorHAnsi" w:cstheme="minorBidi"/>
          <w:noProof/>
          <w:sz w:val="22"/>
          <w:szCs w:val="22"/>
        </w:rPr>
      </w:pPr>
      <w:hyperlink w:anchor="_Toc111203695" w:history="1">
        <w:r w:rsidRPr="003D3484">
          <w:rPr>
            <w:rStyle w:val="Hyperlink"/>
            <w:noProof/>
          </w:rPr>
          <w:t>6.42.8.3 Sample Feedback Mode KDF</w:t>
        </w:r>
        <w:r>
          <w:rPr>
            <w:noProof/>
            <w:webHidden/>
          </w:rPr>
          <w:tab/>
        </w:r>
        <w:r>
          <w:rPr>
            <w:noProof/>
            <w:webHidden/>
          </w:rPr>
          <w:fldChar w:fldCharType="begin"/>
        </w:r>
        <w:r>
          <w:rPr>
            <w:noProof/>
            <w:webHidden/>
          </w:rPr>
          <w:instrText xml:space="preserve"> PAGEREF _Toc111203695 \h </w:instrText>
        </w:r>
        <w:r>
          <w:rPr>
            <w:noProof/>
            <w:webHidden/>
          </w:rPr>
        </w:r>
        <w:r>
          <w:rPr>
            <w:noProof/>
            <w:webHidden/>
          </w:rPr>
          <w:fldChar w:fldCharType="separate"/>
        </w:r>
        <w:r>
          <w:rPr>
            <w:noProof/>
            <w:webHidden/>
          </w:rPr>
          <w:t>337</w:t>
        </w:r>
        <w:r>
          <w:rPr>
            <w:noProof/>
            <w:webHidden/>
          </w:rPr>
          <w:fldChar w:fldCharType="end"/>
        </w:r>
      </w:hyperlink>
    </w:p>
    <w:p w14:paraId="0352AC37" w14:textId="2DDC6831" w:rsidR="00072679" w:rsidRDefault="00072679">
      <w:pPr>
        <w:pStyle w:val="TOC4"/>
        <w:tabs>
          <w:tab w:val="right" w:leader="dot" w:pos="9350"/>
        </w:tabs>
        <w:rPr>
          <w:rFonts w:asciiTheme="minorHAnsi" w:eastAsiaTheme="minorEastAsia" w:hAnsiTheme="minorHAnsi" w:cstheme="minorBidi"/>
          <w:noProof/>
          <w:sz w:val="22"/>
          <w:szCs w:val="22"/>
        </w:rPr>
      </w:pPr>
      <w:hyperlink w:anchor="_Toc111203696" w:history="1">
        <w:r w:rsidRPr="003D3484">
          <w:rPr>
            <w:rStyle w:val="Hyperlink"/>
            <w:noProof/>
          </w:rPr>
          <w:t>6.42.8.4 Sample Double-Pipeline Mode KDF</w:t>
        </w:r>
        <w:r>
          <w:rPr>
            <w:noProof/>
            <w:webHidden/>
          </w:rPr>
          <w:tab/>
        </w:r>
        <w:r>
          <w:rPr>
            <w:noProof/>
            <w:webHidden/>
          </w:rPr>
          <w:fldChar w:fldCharType="begin"/>
        </w:r>
        <w:r>
          <w:rPr>
            <w:noProof/>
            <w:webHidden/>
          </w:rPr>
          <w:instrText xml:space="preserve"> PAGEREF _Toc111203696 \h </w:instrText>
        </w:r>
        <w:r>
          <w:rPr>
            <w:noProof/>
            <w:webHidden/>
          </w:rPr>
        </w:r>
        <w:r>
          <w:rPr>
            <w:noProof/>
            <w:webHidden/>
          </w:rPr>
          <w:fldChar w:fldCharType="separate"/>
        </w:r>
        <w:r>
          <w:rPr>
            <w:noProof/>
            <w:webHidden/>
          </w:rPr>
          <w:t>339</w:t>
        </w:r>
        <w:r>
          <w:rPr>
            <w:noProof/>
            <w:webHidden/>
          </w:rPr>
          <w:fldChar w:fldCharType="end"/>
        </w:r>
      </w:hyperlink>
    </w:p>
    <w:p w14:paraId="15A57973" w14:textId="07B6A7E1"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697" w:history="1">
        <w:r w:rsidRPr="003D3484">
          <w:rPr>
            <w:rStyle w:val="Hyperlink"/>
            <w:noProof/>
          </w:rPr>
          <w:t>6.43 Miscellaneous simple key derivation mechanisms</w:t>
        </w:r>
        <w:r>
          <w:rPr>
            <w:noProof/>
            <w:webHidden/>
          </w:rPr>
          <w:tab/>
        </w:r>
        <w:r>
          <w:rPr>
            <w:noProof/>
            <w:webHidden/>
          </w:rPr>
          <w:fldChar w:fldCharType="begin"/>
        </w:r>
        <w:r>
          <w:rPr>
            <w:noProof/>
            <w:webHidden/>
          </w:rPr>
          <w:instrText xml:space="preserve"> PAGEREF _Toc111203697 \h </w:instrText>
        </w:r>
        <w:r>
          <w:rPr>
            <w:noProof/>
            <w:webHidden/>
          </w:rPr>
        </w:r>
        <w:r>
          <w:rPr>
            <w:noProof/>
            <w:webHidden/>
          </w:rPr>
          <w:fldChar w:fldCharType="separate"/>
        </w:r>
        <w:r>
          <w:rPr>
            <w:noProof/>
            <w:webHidden/>
          </w:rPr>
          <w:t>340</w:t>
        </w:r>
        <w:r>
          <w:rPr>
            <w:noProof/>
            <w:webHidden/>
          </w:rPr>
          <w:fldChar w:fldCharType="end"/>
        </w:r>
      </w:hyperlink>
    </w:p>
    <w:p w14:paraId="0830DE7D" w14:textId="090B555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98" w:history="1">
        <w:r w:rsidRPr="003D3484">
          <w:rPr>
            <w:rStyle w:val="Hyperlink"/>
            <w:noProof/>
          </w:rPr>
          <w:t>6.43.1 Definitions</w:t>
        </w:r>
        <w:r>
          <w:rPr>
            <w:noProof/>
            <w:webHidden/>
          </w:rPr>
          <w:tab/>
        </w:r>
        <w:r>
          <w:rPr>
            <w:noProof/>
            <w:webHidden/>
          </w:rPr>
          <w:fldChar w:fldCharType="begin"/>
        </w:r>
        <w:r>
          <w:rPr>
            <w:noProof/>
            <w:webHidden/>
          </w:rPr>
          <w:instrText xml:space="preserve"> PAGEREF _Toc111203698 \h </w:instrText>
        </w:r>
        <w:r>
          <w:rPr>
            <w:noProof/>
            <w:webHidden/>
          </w:rPr>
        </w:r>
        <w:r>
          <w:rPr>
            <w:noProof/>
            <w:webHidden/>
          </w:rPr>
          <w:fldChar w:fldCharType="separate"/>
        </w:r>
        <w:r>
          <w:rPr>
            <w:noProof/>
            <w:webHidden/>
          </w:rPr>
          <w:t>340</w:t>
        </w:r>
        <w:r>
          <w:rPr>
            <w:noProof/>
            <w:webHidden/>
          </w:rPr>
          <w:fldChar w:fldCharType="end"/>
        </w:r>
      </w:hyperlink>
    </w:p>
    <w:p w14:paraId="55D4243F" w14:textId="3B0AD03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699" w:history="1">
        <w:r w:rsidRPr="003D3484">
          <w:rPr>
            <w:rStyle w:val="Hyperlink"/>
            <w:noProof/>
          </w:rPr>
          <w:t>6.43.2 Parameters for miscellaneous simple key derivation mechanisms</w:t>
        </w:r>
        <w:r>
          <w:rPr>
            <w:noProof/>
            <w:webHidden/>
          </w:rPr>
          <w:tab/>
        </w:r>
        <w:r>
          <w:rPr>
            <w:noProof/>
            <w:webHidden/>
          </w:rPr>
          <w:fldChar w:fldCharType="begin"/>
        </w:r>
        <w:r>
          <w:rPr>
            <w:noProof/>
            <w:webHidden/>
          </w:rPr>
          <w:instrText xml:space="preserve"> PAGEREF _Toc111203699 \h </w:instrText>
        </w:r>
        <w:r>
          <w:rPr>
            <w:noProof/>
            <w:webHidden/>
          </w:rPr>
        </w:r>
        <w:r>
          <w:rPr>
            <w:noProof/>
            <w:webHidden/>
          </w:rPr>
          <w:fldChar w:fldCharType="separate"/>
        </w:r>
        <w:r>
          <w:rPr>
            <w:noProof/>
            <w:webHidden/>
          </w:rPr>
          <w:t>340</w:t>
        </w:r>
        <w:r>
          <w:rPr>
            <w:noProof/>
            <w:webHidden/>
          </w:rPr>
          <w:fldChar w:fldCharType="end"/>
        </w:r>
      </w:hyperlink>
    </w:p>
    <w:p w14:paraId="467F5FA0" w14:textId="3552EC8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00" w:history="1">
        <w:r w:rsidRPr="003D3484">
          <w:rPr>
            <w:rStyle w:val="Hyperlink"/>
            <w:noProof/>
          </w:rPr>
          <w:t>6.43.3 Concatenation of a base key and another key</w:t>
        </w:r>
        <w:r>
          <w:rPr>
            <w:noProof/>
            <w:webHidden/>
          </w:rPr>
          <w:tab/>
        </w:r>
        <w:r>
          <w:rPr>
            <w:noProof/>
            <w:webHidden/>
          </w:rPr>
          <w:fldChar w:fldCharType="begin"/>
        </w:r>
        <w:r>
          <w:rPr>
            <w:noProof/>
            <w:webHidden/>
          </w:rPr>
          <w:instrText xml:space="preserve"> PAGEREF _Toc111203700 \h </w:instrText>
        </w:r>
        <w:r>
          <w:rPr>
            <w:noProof/>
            <w:webHidden/>
          </w:rPr>
        </w:r>
        <w:r>
          <w:rPr>
            <w:noProof/>
            <w:webHidden/>
          </w:rPr>
          <w:fldChar w:fldCharType="separate"/>
        </w:r>
        <w:r>
          <w:rPr>
            <w:noProof/>
            <w:webHidden/>
          </w:rPr>
          <w:t>341</w:t>
        </w:r>
        <w:r>
          <w:rPr>
            <w:noProof/>
            <w:webHidden/>
          </w:rPr>
          <w:fldChar w:fldCharType="end"/>
        </w:r>
      </w:hyperlink>
    </w:p>
    <w:p w14:paraId="1F8455B1" w14:textId="2CFA191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01" w:history="1">
        <w:r w:rsidRPr="003D3484">
          <w:rPr>
            <w:rStyle w:val="Hyperlink"/>
            <w:noProof/>
          </w:rPr>
          <w:t>6.43.4 Concatenation of a base key and data</w:t>
        </w:r>
        <w:r>
          <w:rPr>
            <w:noProof/>
            <w:webHidden/>
          </w:rPr>
          <w:tab/>
        </w:r>
        <w:r>
          <w:rPr>
            <w:noProof/>
            <w:webHidden/>
          </w:rPr>
          <w:fldChar w:fldCharType="begin"/>
        </w:r>
        <w:r>
          <w:rPr>
            <w:noProof/>
            <w:webHidden/>
          </w:rPr>
          <w:instrText xml:space="preserve"> PAGEREF _Toc111203701 \h </w:instrText>
        </w:r>
        <w:r>
          <w:rPr>
            <w:noProof/>
            <w:webHidden/>
          </w:rPr>
        </w:r>
        <w:r>
          <w:rPr>
            <w:noProof/>
            <w:webHidden/>
          </w:rPr>
          <w:fldChar w:fldCharType="separate"/>
        </w:r>
        <w:r>
          <w:rPr>
            <w:noProof/>
            <w:webHidden/>
          </w:rPr>
          <w:t>341</w:t>
        </w:r>
        <w:r>
          <w:rPr>
            <w:noProof/>
            <w:webHidden/>
          </w:rPr>
          <w:fldChar w:fldCharType="end"/>
        </w:r>
      </w:hyperlink>
    </w:p>
    <w:p w14:paraId="32D8359A" w14:textId="1277C29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02" w:history="1">
        <w:r w:rsidRPr="003D3484">
          <w:rPr>
            <w:rStyle w:val="Hyperlink"/>
            <w:noProof/>
          </w:rPr>
          <w:t>6.43.5 Concatenation of data and a base key</w:t>
        </w:r>
        <w:r>
          <w:rPr>
            <w:noProof/>
            <w:webHidden/>
          </w:rPr>
          <w:tab/>
        </w:r>
        <w:r>
          <w:rPr>
            <w:noProof/>
            <w:webHidden/>
          </w:rPr>
          <w:fldChar w:fldCharType="begin"/>
        </w:r>
        <w:r>
          <w:rPr>
            <w:noProof/>
            <w:webHidden/>
          </w:rPr>
          <w:instrText xml:space="preserve"> PAGEREF _Toc111203702 \h </w:instrText>
        </w:r>
        <w:r>
          <w:rPr>
            <w:noProof/>
            <w:webHidden/>
          </w:rPr>
        </w:r>
        <w:r>
          <w:rPr>
            <w:noProof/>
            <w:webHidden/>
          </w:rPr>
          <w:fldChar w:fldCharType="separate"/>
        </w:r>
        <w:r>
          <w:rPr>
            <w:noProof/>
            <w:webHidden/>
          </w:rPr>
          <w:t>342</w:t>
        </w:r>
        <w:r>
          <w:rPr>
            <w:noProof/>
            <w:webHidden/>
          </w:rPr>
          <w:fldChar w:fldCharType="end"/>
        </w:r>
      </w:hyperlink>
    </w:p>
    <w:p w14:paraId="2B8D27AB" w14:textId="7D4150F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03" w:history="1">
        <w:r w:rsidRPr="003D3484">
          <w:rPr>
            <w:rStyle w:val="Hyperlink"/>
            <w:noProof/>
          </w:rPr>
          <w:t>6.43.6 XORing of a key and data</w:t>
        </w:r>
        <w:r>
          <w:rPr>
            <w:noProof/>
            <w:webHidden/>
          </w:rPr>
          <w:tab/>
        </w:r>
        <w:r>
          <w:rPr>
            <w:noProof/>
            <w:webHidden/>
          </w:rPr>
          <w:fldChar w:fldCharType="begin"/>
        </w:r>
        <w:r>
          <w:rPr>
            <w:noProof/>
            <w:webHidden/>
          </w:rPr>
          <w:instrText xml:space="preserve"> PAGEREF _Toc111203703 \h </w:instrText>
        </w:r>
        <w:r>
          <w:rPr>
            <w:noProof/>
            <w:webHidden/>
          </w:rPr>
        </w:r>
        <w:r>
          <w:rPr>
            <w:noProof/>
            <w:webHidden/>
          </w:rPr>
          <w:fldChar w:fldCharType="separate"/>
        </w:r>
        <w:r>
          <w:rPr>
            <w:noProof/>
            <w:webHidden/>
          </w:rPr>
          <w:t>343</w:t>
        </w:r>
        <w:r>
          <w:rPr>
            <w:noProof/>
            <w:webHidden/>
          </w:rPr>
          <w:fldChar w:fldCharType="end"/>
        </w:r>
      </w:hyperlink>
    </w:p>
    <w:p w14:paraId="613792FA" w14:textId="5E989BA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04" w:history="1">
        <w:r w:rsidRPr="003D3484">
          <w:rPr>
            <w:rStyle w:val="Hyperlink"/>
            <w:noProof/>
          </w:rPr>
          <w:t>6.43.7 Extraction of one key from another key</w:t>
        </w:r>
        <w:r>
          <w:rPr>
            <w:noProof/>
            <w:webHidden/>
          </w:rPr>
          <w:tab/>
        </w:r>
        <w:r>
          <w:rPr>
            <w:noProof/>
            <w:webHidden/>
          </w:rPr>
          <w:fldChar w:fldCharType="begin"/>
        </w:r>
        <w:r>
          <w:rPr>
            <w:noProof/>
            <w:webHidden/>
          </w:rPr>
          <w:instrText xml:space="preserve"> PAGEREF _Toc111203704 \h </w:instrText>
        </w:r>
        <w:r>
          <w:rPr>
            <w:noProof/>
            <w:webHidden/>
          </w:rPr>
        </w:r>
        <w:r>
          <w:rPr>
            <w:noProof/>
            <w:webHidden/>
          </w:rPr>
          <w:fldChar w:fldCharType="separate"/>
        </w:r>
        <w:r>
          <w:rPr>
            <w:noProof/>
            <w:webHidden/>
          </w:rPr>
          <w:t>344</w:t>
        </w:r>
        <w:r>
          <w:rPr>
            <w:noProof/>
            <w:webHidden/>
          </w:rPr>
          <w:fldChar w:fldCharType="end"/>
        </w:r>
      </w:hyperlink>
    </w:p>
    <w:p w14:paraId="2C0E6214" w14:textId="3ACE7F15"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705" w:history="1">
        <w:r w:rsidRPr="003D3484">
          <w:rPr>
            <w:rStyle w:val="Hyperlink"/>
            <w:noProof/>
          </w:rPr>
          <w:t>6.44 CMS</w:t>
        </w:r>
        <w:r>
          <w:rPr>
            <w:noProof/>
            <w:webHidden/>
          </w:rPr>
          <w:tab/>
        </w:r>
        <w:r>
          <w:rPr>
            <w:noProof/>
            <w:webHidden/>
          </w:rPr>
          <w:fldChar w:fldCharType="begin"/>
        </w:r>
        <w:r>
          <w:rPr>
            <w:noProof/>
            <w:webHidden/>
          </w:rPr>
          <w:instrText xml:space="preserve"> PAGEREF _Toc111203705 \h </w:instrText>
        </w:r>
        <w:r>
          <w:rPr>
            <w:noProof/>
            <w:webHidden/>
          </w:rPr>
        </w:r>
        <w:r>
          <w:rPr>
            <w:noProof/>
            <w:webHidden/>
          </w:rPr>
          <w:fldChar w:fldCharType="separate"/>
        </w:r>
        <w:r>
          <w:rPr>
            <w:noProof/>
            <w:webHidden/>
          </w:rPr>
          <w:t>344</w:t>
        </w:r>
        <w:r>
          <w:rPr>
            <w:noProof/>
            <w:webHidden/>
          </w:rPr>
          <w:fldChar w:fldCharType="end"/>
        </w:r>
      </w:hyperlink>
    </w:p>
    <w:p w14:paraId="3ED56A43" w14:textId="02199D0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06" w:history="1">
        <w:r w:rsidRPr="003D3484">
          <w:rPr>
            <w:rStyle w:val="Hyperlink"/>
            <w:noProof/>
          </w:rPr>
          <w:t>6.44.1 Definitions</w:t>
        </w:r>
        <w:r>
          <w:rPr>
            <w:noProof/>
            <w:webHidden/>
          </w:rPr>
          <w:tab/>
        </w:r>
        <w:r>
          <w:rPr>
            <w:noProof/>
            <w:webHidden/>
          </w:rPr>
          <w:fldChar w:fldCharType="begin"/>
        </w:r>
        <w:r>
          <w:rPr>
            <w:noProof/>
            <w:webHidden/>
          </w:rPr>
          <w:instrText xml:space="preserve"> PAGEREF _Toc111203706 \h </w:instrText>
        </w:r>
        <w:r>
          <w:rPr>
            <w:noProof/>
            <w:webHidden/>
          </w:rPr>
        </w:r>
        <w:r>
          <w:rPr>
            <w:noProof/>
            <w:webHidden/>
          </w:rPr>
          <w:fldChar w:fldCharType="separate"/>
        </w:r>
        <w:r>
          <w:rPr>
            <w:noProof/>
            <w:webHidden/>
          </w:rPr>
          <w:t>345</w:t>
        </w:r>
        <w:r>
          <w:rPr>
            <w:noProof/>
            <w:webHidden/>
          </w:rPr>
          <w:fldChar w:fldCharType="end"/>
        </w:r>
      </w:hyperlink>
    </w:p>
    <w:p w14:paraId="1C5A73BE" w14:textId="5403634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07" w:history="1">
        <w:r w:rsidRPr="003D3484">
          <w:rPr>
            <w:rStyle w:val="Hyperlink"/>
            <w:noProof/>
          </w:rPr>
          <w:t>6.44.2 CMS Signature Mechanism Objects</w:t>
        </w:r>
        <w:r>
          <w:rPr>
            <w:noProof/>
            <w:webHidden/>
          </w:rPr>
          <w:tab/>
        </w:r>
        <w:r>
          <w:rPr>
            <w:noProof/>
            <w:webHidden/>
          </w:rPr>
          <w:fldChar w:fldCharType="begin"/>
        </w:r>
        <w:r>
          <w:rPr>
            <w:noProof/>
            <w:webHidden/>
          </w:rPr>
          <w:instrText xml:space="preserve"> PAGEREF _Toc111203707 \h </w:instrText>
        </w:r>
        <w:r>
          <w:rPr>
            <w:noProof/>
            <w:webHidden/>
          </w:rPr>
        </w:r>
        <w:r>
          <w:rPr>
            <w:noProof/>
            <w:webHidden/>
          </w:rPr>
          <w:fldChar w:fldCharType="separate"/>
        </w:r>
        <w:r>
          <w:rPr>
            <w:noProof/>
            <w:webHidden/>
          </w:rPr>
          <w:t>345</w:t>
        </w:r>
        <w:r>
          <w:rPr>
            <w:noProof/>
            <w:webHidden/>
          </w:rPr>
          <w:fldChar w:fldCharType="end"/>
        </w:r>
      </w:hyperlink>
    </w:p>
    <w:p w14:paraId="55170CF9" w14:textId="4EFEE16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08" w:history="1">
        <w:r w:rsidRPr="003D3484">
          <w:rPr>
            <w:rStyle w:val="Hyperlink"/>
            <w:noProof/>
          </w:rPr>
          <w:t>6.44.3 CMS mechanism parameters</w:t>
        </w:r>
        <w:r>
          <w:rPr>
            <w:noProof/>
            <w:webHidden/>
          </w:rPr>
          <w:tab/>
        </w:r>
        <w:r>
          <w:rPr>
            <w:noProof/>
            <w:webHidden/>
          </w:rPr>
          <w:fldChar w:fldCharType="begin"/>
        </w:r>
        <w:r>
          <w:rPr>
            <w:noProof/>
            <w:webHidden/>
          </w:rPr>
          <w:instrText xml:space="preserve"> PAGEREF _Toc111203708 \h </w:instrText>
        </w:r>
        <w:r>
          <w:rPr>
            <w:noProof/>
            <w:webHidden/>
          </w:rPr>
        </w:r>
        <w:r>
          <w:rPr>
            <w:noProof/>
            <w:webHidden/>
          </w:rPr>
          <w:fldChar w:fldCharType="separate"/>
        </w:r>
        <w:r>
          <w:rPr>
            <w:noProof/>
            <w:webHidden/>
          </w:rPr>
          <w:t>345</w:t>
        </w:r>
        <w:r>
          <w:rPr>
            <w:noProof/>
            <w:webHidden/>
          </w:rPr>
          <w:fldChar w:fldCharType="end"/>
        </w:r>
      </w:hyperlink>
    </w:p>
    <w:p w14:paraId="70599B33" w14:textId="29246F3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09" w:history="1">
        <w:r w:rsidRPr="003D3484">
          <w:rPr>
            <w:rStyle w:val="Hyperlink"/>
            <w:noProof/>
          </w:rPr>
          <w:t>6.44.4 CMS signatures</w:t>
        </w:r>
        <w:r>
          <w:rPr>
            <w:noProof/>
            <w:webHidden/>
          </w:rPr>
          <w:tab/>
        </w:r>
        <w:r>
          <w:rPr>
            <w:noProof/>
            <w:webHidden/>
          </w:rPr>
          <w:fldChar w:fldCharType="begin"/>
        </w:r>
        <w:r>
          <w:rPr>
            <w:noProof/>
            <w:webHidden/>
          </w:rPr>
          <w:instrText xml:space="preserve"> PAGEREF _Toc111203709 \h </w:instrText>
        </w:r>
        <w:r>
          <w:rPr>
            <w:noProof/>
            <w:webHidden/>
          </w:rPr>
        </w:r>
        <w:r>
          <w:rPr>
            <w:noProof/>
            <w:webHidden/>
          </w:rPr>
          <w:fldChar w:fldCharType="separate"/>
        </w:r>
        <w:r>
          <w:rPr>
            <w:noProof/>
            <w:webHidden/>
          </w:rPr>
          <w:t>346</w:t>
        </w:r>
        <w:r>
          <w:rPr>
            <w:noProof/>
            <w:webHidden/>
          </w:rPr>
          <w:fldChar w:fldCharType="end"/>
        </w:r>
      </w:hyperlink>
    </w:p>
    <w:p w14:paraId="38A3DF33" w14:textId="01702426"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710" w:history="1">
        <w:r w:rsidRPr="003D3484">
          <w:rPr>
            <w:rStyle w:val="Hyperlink"/>
            <w:noProof/>
          </w:rPr>
          <w:t>6.45 Blowfish</w:t>
        </w:r>
        <w:r>
          <w:rPr>
            <w:noProof/>
            <w:webHidden/>
          </w:rPr>
          <w:tab/>
        </w:r>
        <w:r>
          <w:rPr>
            <w:noProof/>
            <w:webHidden/>
          </w:rPr>
          <w:fldChar w:fldCharType="begin"/>
        </w:r>
        <w:r>
          <w:rPr>
            <w:noProof/>
            <w:webHidden/>
          </w:rPr>
          <w:instrText xml:space="preserve"> PAGEREF _Toc111203710 \h </w:instrText>
        </w:r>
        <w:r>
          <w:rPr>
            <w:noProof/>
            <w:webHidden/>
          </w:rPr>
        </w:r>
        <w:r>
          <w:rPr>
            <w:noProof/>
            <w:webHidden/>
          </w:rPr>
          <w:fldChar w:fldCharType="separate"/>
        </w:r>
        <w:r>
          <w:rPr>
            <w:noProof/>
            <w:webHidden/>
          </w:rPr>
          <w:t>347</w:t>
        </w:r>
        <w:r>
          <w:rPr>
            <w:noProof/>
            <w:webHidden/>
          </w:rPr>
          <w:fldChar w:fldCharType="end"/>
        </w:r>
      </w:hyperlink>
    </w:p>
    <w:p w14:paraId="01B6821F" w14:textId="7756D85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11" w:history="1">
        <w:r w:rsidRPr="003D3484">
          <w:rPr>
            <w:rStyle w:val="Hyperlink"/>
            <w:noProof/>
          </w:rPr>
          <w:t>6.45.1 Definitions</w:t>
        </w:r>
        <w:r>
          <w:rPr>
            <w:noProof/>
            <w:webHidden/>
          </w:rPr>
          <w:tab/>
        </w:r>
        <w:r>
          <w:rPr>
            <w:noProof/>
            <w:webHidden/>
          </w:rPr>
          <w:fldChar w:fldCharType="begin"/>
        </w:r>
        <w:r>
          <w:rPr>
            <w:noProof/>
            <w:webHidden/>
          </w:rPr>
          <w:instrText xml:space="preserve"> PAGEREF _Toc111203711 \h </w:instrText>
        </w:r>
        <w:r>
          <w:rPr>
            <w:noProof/>
            <w:webHidden/>
          </w:rPr>
        </w:r>
        <w:r>
          <w:rPr>
            <w:noProof/>
            <w:webHidden/>
          </w:rPr>
          <w:fldChar w:fldCharType="separate"/>
        </w:r>
        <w:r>
          <w:rPr>
            <w:noProof/>
            <w:webHidden/>
          </w:rPr>
          <w:t>348</w:t>
        </w:r>
        <w:r>
          <w:rPr>
            <w:noProof/>
            <w:webHidden/>
          </w:rPr>
          <w:fldChar w:fldCharType="end"/>
        </w:r>
      </w:hyperlink>
    </w:p>
    <w:p w14:paraId="51AA8387" w14:textId="31C7986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12" w:history="1">
        <w:r w:rsidRPr="003D3484">
          <w:rPr>
            <w:rStyle w:val="Hyperlink"/>
            <w:noProof/>
          </w:rPr>
          <w:t>6.45.2 BLOWFISH secret key objects</w:t>
        </w:r>
        <w:r>
          <w:rPr>
            <w:noProof/>
            <w:webHidden/>
          </w:rPr>
          <w:tab/>
        </w:r>
        <w:r>
          <w:rPr>
            <w:noProof/>
            <w:webHidden/>
          </w:rPr>
          <w:fldChar w:fldCharType="begin"/>
        </w:r>
        <w:r>
          <w:rPr>
            <w:noProof/>
            <w:webHidden/>
          </w:rPr>
          <w:instrText xml:space="preserve"> PAGEREF _Toc111203712 \h </w:instrText>
        </w:r>
        <w:r>
          <w:rPr>
            <w:noProof/>
            <w:webHidden/>
          </w:rPr>
        </w:r>
        <w:r>
          <w:rPr>
            <w:noProof/>
            <w:webHidden/>
          </w:rPr>
          <w:fldChar w:fldCharType="separate"/>
        </w:r>
        <w:r>
          <w:rPr>
            <w:noProof/>
            <w:webHidden/>
          </w:rPr>
          <w:t>348</w:t>
        </w:r>
        <w:r>
          <w:rPr>
            <w:noProof/>
            <w:webHidden/>
          </w:rPr>
          <w:fldChar w:fldCharType="end"/>
        </w:r>
      </w:hyperlink>
    </w:p>
    <w:p w14:paraId="1584A897" w14:textId="3F0B253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13" w:history="1">
        <w:r w:rsidRPr="003D3484">
          <w:rPr>
            <w:rStyle w:val="Hyperlink"/>
            <w:noProof/>
          </w:rPr>
          <w:t>6.45.3 Blowfish key generation</w:t>
        </w:r>
        <w:r>
          <w:rPr>
            <w:noProof/>
            <w:webHidden/>
          </w:rPr>
          <w:tab/>
        </w:r>
        <w:r>
          <w:rPr>
            <w:noProof/>
            <w:webHidden/>
          </w:rPr>
          <w:fldChar w:fldCharType="begin"/>
        </w:r>
        <w:r>
          <w:rPr>
            <w:noProof/>
            <w:webHidden/>
          </w:rPr>
          <w:instrText xml:space="preserve"> PAGEREF _Toc111203713 \h </w:instrText>
        </w:r>
        <w:r>
          <w:rPr>
            <w:noProof/>
            <w:webHidden/>
          </w:rPr>
        </w:r>
        <w:r>
          <w:rPr>
            <w:noProof/>
            <w:webHidden/>
          </w:rPr>
          <w:fldChar w:fldCharType="separate"/>
        </w:r>
        <w:r>
          <w:rPr>
            <w:noProof/>
            <w:webHidden/>
          </w:rPr>
          <w:t>349</w:t>
        </w:r>
        <w:r>
          <w:rPr>
            <w:noProof/>
            <w:webHidden/>
          </w:rPr>
          <w:fldChar w:fldCharType="end"/>
        </w:r>
      </w:hyperlink>
    </w:p>
    <w:p w14:paraId="1D446B78" w14:textId="27775E2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14" w:history="1">
        <w:r w:rsidRPr="003D3484">
          <w:rPr>
            <w:rStyle w:val="Hyperlink"/>
            <w:noProof/>
          </w:rPr>
          <w:t>6.45.4 Blowfish-CBC</w:t>
        </w:r>
        <w:r>
          <w:rPr>
            <w:noProof/>
            <w:webHidden/>
          </w:rPr>
          <w:tab/>
        </w:r>
        <w:r>
          <w:rPr>
            <w:noProof/>
            <w:webHidden/>
          </w:rPr>
          <w:fldChar w:fldCharType="begin"/>
        </w:r>
        <w:r>
          <w:rPr>
            <w:noProof/>
            <w:webHidden/>
          </w:rPr>
          <w:instrText xml:space="preserve"> PAGEREF _Toc111203714 \h </w:instrText>
        </w:r>
        <w:r>
          <w:rPr>
            <w:noProof/>
            <w:webHidden/>
          </w:rPr>
        </w:r>
        <w:r>
          <w:rPr>
            <w:noProof/>
            <w:webHidden/>
          </w:rPr>
          <w:fldChar w:fldCharType="separate"/>
        </w:r>
        <w:r>
          <w:rPr>
            <w:noProof/>
            <w:webHidden/>
          </w:rPr>
          <w:t>349</w:t>
        </w:r>
        <w:r>
          <w:rPr>
            <w:noProof/>
            <w:webHidden/>
          </w:rPr>
          <w:fldChar w:fldCharType="end"/>
        </w:r>
      </w:hyperlink>
    </w:p>
    <w:p w14:paraId="64DBA06D" w14:textId="3CDD909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15" w:history="1">
        <w:r w:rsidRPr="003D3484">
          <w:rPr>
            <w:rStyle w:val="Hyperlink"/>
            <w:noProof/>
          </w:rPr>
          <w:t>6.45.5 Blowfish-CBC with PKCS padding</w:t>
        </w:r>
        <w:r>
          <w:rPr>
            <w:noProof/>
            <w:webHidden/>
          </w:rPr>
          <w:tab/>
        </w:r>
        <w:r>
          <w:rPr>
            <w:noProof/>
            <w:webHidden/>
          </w:rPr>
          <w:fldChar w:fldCharType="begin"/>
        </w:r>
        <w:r>
          <w:rPr>
            <w:noProof/>
            <w:webHidden/>
          </w:rPr>
          <w:instrText xml:space="preserve"> PAGEREF _Toc111203715 \h </w:instrText>
        </w:r>
        <w:r>
          <w:rPr>
            <w:noProof/>
            <w:webHidden/>
          </w:rPr>
        </w:r>
        <w:r>
          <w:rPr>
            <w:noProof/>
            <w:webHidden/>
          </w:rPr>
          <w:fldChar w:fldCharType="separate"/>
        </w:r>
        <w:r>
          <w:rPr>
            <w:noProof/>
            <w:webHidden/>
          </w:rPr>
          <w:t>349</w:t>
        </w:r>
        <w:r>
          <w:rPr>
            <w:noProof/>
            <w:webHidden/>
          </w:rPr>
          <w:fldChar w:fldCharType="end"/>
        </w:r>
      </w:hyperlink>
    </w:p>
    <w:p w14:paraId="58A65A86" w14:textId="51F7C3A4"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716" w:history="1">
        <w:r w:rsidRPr="003D3484">
          <w:rPr>
            <w:rStyle w:val="Hyperlink"/>
            <w:noProof/>
          </w:rPr>
          <w:t>6.46 Twofish</w:t>
        </w:r>
        <w:r>
          <w:rPr>
            <w:noProof/>
            <w:webHidden/>
          </w:rPr>
          <w:tab/>
        </w:r>
        <w:r>
          <w:rPr>
            <w:noProof/>
            <w:webHidden/>
          </w:rPr>
          <w:fldChar w:fldCharType="begin"/>
        </w:r>
        <w:r>
          <w:rPr>
            <w:noProof/>
            <w:webHidden/>
          </w:rPr>
          <w:instrText xml:space="preserve"> PAGEREF _Toc111203716 \h </w:instrText>
        </w:r>
        <w:r>
          <w:rPr>
            <w:noProof/>
            <w:webHidden/>
          </w:rPr>
        </w:r>
        <w:r>
          <w:rPr>
            <w:noProof/>
            <w:webHidden/>
          </w:rPr>
          <w:fldChar w:fldCharType="separate"/>
        </w:r>
        <w:r>
          <w:rPr>
            <w:noProof/>
            <w:webHidden/>
          </w:rPr>
          <w:t>350</w:t>
        </w:r>
        <w:r>
          <w:rPr>
            <w:noProof/>
            <w:webHidden/>
          </w:rPr>
          <w:fldChar w:fldCharType="end"/>
        </w:r>
      </w:hyperlink>
    </w:p>
    <w:p w14:paraId="00EBBA39" w14:textId="13BDADF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17" w:history="1">
        <w:r w:rsidRPr="003D3484">
          <w:rPr>
            <w:rStyle w:val="Hyperlink"/>
            <w:noProof/>
          </w:rPr>
          <w:t>6.46.1 Definitions</w:t>
        </w:r>
        <w:r>
          <w:rPr>
            <w:noProof/>
            <w:webHidden/>
          </w:rPr>
          <w:tab/>
        </w:r>
        <w:r>
          <w:rPr>
            <w:noProof/>
            <w:webHidden/>
          </w:rPr>
          <w:fldChar w:fldCharType="begin"/>
        </w:r>
        <w:r>
          <w:rPr>
            <w:noProof/>
            <w:webHidden/>
          </w:rPr>
          <w:instrText xml:space="preserve"> PAGEREF _Toc111203717 \h </w:instrText>
        </w:r>
        <w:r>
          <w:rPr>
            <w:noProof/>
            <w:webHidden/>
          </w:rPr>
        </w:r>
        <w:r>
          <w:rPr>
            <w:noProof/>
            <w:webHidden/>
          </w:rPr>
          <w:fldChar w:fldCharType="separate"/>
        </w:r>
        <w:r>
          <w:rPr>
            <w:noProof/>
            <w:webHidden/>
          </w:rPr>
          <w:t>350</w:t>
        </w:r>
        <w:r>
          <w:rPr>
            <w:noProof/>
            <w:webHidden/>
          </w:rPr>
          <w:fldChar w:fldCharType="end"/>
        </w:r>
      </w:hyperlink>
    </w:p>
    <w:p w14:paraId="6E53D3A1" w14:textId="4C4DBE3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18" w:history="1">
        <w:r w:rsidRPr="003D3484">
          <w:rPr>
            <w:rStyle w:val="Hyperlink"/>
            <w:noProof/>
          </w:rPr>
          <w:t>6.46.2 Twofish secret key objects</w:t>
        </w:r>
        <w:r>
          <w:rPr>
            <w:noProof/>
            <w:webHidden/>
          </w:rPr>
          <w:tab/>
        </w:r>
        <w:r>
          <w:rPr>
            <w:noProof/>
            <w:webHidden/>
          </w:rPr>
          <w:fldChar w:fldCharType="begin"/>
        </w:r>
        <w:r>
          <w:rPr>
            <w:noProof/>
            <w:webHidden/>
          </w:rPr>
          <w:instrText xml:space="preserve"> PAGEREF _Toc111203718 \h </w:instrText>
        </w:r>
        <w:r>
          <w:rPr>
            <w:noProof/>
            <w:webHidden/>
          </w:rPr>
        </w:r>
        <w:r>
          <w:rPr>
            <w:noProof/>
            <w:webHidden/>
          </w:rPr>
          <w:fldChar w:fldCharType="separate"/>
        </w:r>
        <w:r>
          <w:rPr>
            <w:noProof/>
            <w:webHidden/>
          </w:rPr>
          <w:t>350</w:t>
        </w:r>
        <w:r>
          <w:rPr>
            <w:noProof/>
            <w:webHidden/>
          </w:rPr>
          <w:fldChar w:fldCharType="end"/>
        </w:r>
      </w:hyperlink>
    </w:p>
    <w:p w14:paraId="20EAA6CD" w14:textId="5915AF3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19" w:history="1">
        <w:r w:rsidRPr="003D3484">
          <w:rPr>
            <w:rStyle w:val="Hyperlink"/>
            <w:noProof/>
          </w:rPr>
          <w:t>6.46.3 Twofish key generation</w:t>
        </w:r>
        <w:r>
          <w:rPr>
            <w:noProof/>
            <w:webHidden/>
          </w:rPr>
          <w:tab/>
        </w:r>
        <w:r>
          <w:rPr>
            <w:noProof/>
            <w:webHidden/>
          </w:rPr>
          <w:fldChar w:fldCharType="begin"/>
        </w:r>
        <w:r>
          <w:rPr>
            <w:noProof/>
            <w:webHidden/>
          </w:rPr>
          <w:instrText xml:space="preserve"> PAGEREF _Toc111203719 \h </w:instrText>
        </w:r>
        <w:r>
          <w:rPr>
            <w:noProof/>
            <w:webHidden/>
          </w:rPr>
        </w:r>
        <w:r>
          <w:rPr>
            <w:noProof/>
            <w:webHidden/>
          </w:rPr>
          <w:fldChar w:fldCharType="separate"/>
        </w:r>
        <w:r>
          <w:rPr>
            <w:noProof/>
            <w:webHidden/>
          </w:rPr>
          <w:t>351</w:t>
        </w:r>
        <w:r>
          <w:rPr>
            <w:noProof/>
            <w:webHidden/>
          </w:rPr>
          <w:fldChar w:fldCharType="end"/>
        </w:r>
      </w:hyperlink>
    </w:p>
    <w:p w14:paraId="650DC749" w14:textId="175DF8B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20" w:history="1">
        <w:r w:rsidRPr="003D3484">
          <w:rPr>
            <w:rStyle w:val="Hyperlink"/>
            <w:noProof/>
          </w:rPr>
          <w:t>6.46.4 Twofish -CBC</w:t>
        </w:r>
        <w:r>
          <w:rPr>
            <w:noProof/>
            <w:webHidden/>
          </w:rPr>
          <w:tab/>
        </w:r>
        <w:r>
          <w:rPr>
            <w:noProof/>
            <w:webHidden/>
          </w:rPr>
          <w:fldChar w:fldCharType="begin"/>
        </w:r>
        <w:r>
          <w:rPr>
            <w:noProof/>
            <w:webHidden/>
          </w:rPr>
          <w:instrText xml:space="preserve"> PAGEREF _Toc111203720 \h </w:instrText>
        </w:r>
        <w:r>
          <w:rPr>
            <w:noProof/>
            <w:webHidden/>
          </w:rPr>
        </w:r>
        <w:r>
          <w:rPr>
            <w:noProof/>
            <w:webHidden/>
          </w:rPr>
          <w:fldChar w:fldCharType="separate"/>
        </w:r>
        <w:r>
          <w:rPr>
            <w:noProof/>
            <w:webHidden/>
          </w:rPr>
          <w:t>351</w:t>
        </w:r>
        <w:r>
          <w:rPr>
            <w:noProof/>
            <w:webHidden/>
          </w:rPr>
          <w:fldChar w:fldCharType="end"/>
        </w:r>
      </w:hyperlink>
    </w:p>
    <w:p w14:paraId="5CA319EE" w14:textId="0A376BA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21" w:history="1">
        <w:r w:rsidRPr="003D3484">
          <w:rPr>
            <w:rStyle w:val="Hyperlink"/>
            <w:noProof/>
          </w:rPr>
          <w:t>6.46.5 Twofish-CBC with PKCS padding</w:t>
        </w:r>
        <w:r>
          <w:rPr>
            <w:noProof/>
            <w:webHidden/>
          </w:rPr>
          <w:tab/>
        </w:r>
        <w:r>
          <w:rPr>
            <w:noProof/>
            <w:webHidden/>
          </w:rPr>
          <w:fldChar w:fldCharType="begin"/>
        </w:r>
        <w:r>
          <w:rPr>
            <w:noProof/>
            <w:webHidden/>
          </w:rPr>
          <w:instrText xml:space="preserve"> PAGEREF _Toc111203721 \h </w:instrText>
        </w:r>
        <w:r>
          <w:rPr>
            <w:noProof/>
            <w:webHidden/>
          </w:rPr>
        </w:r>
        <w:r>
          <w:rPr>
            <w:noProof/>
            <w:webHidden/>
          </w:rPr>
          <w:fldChar w:fldCharType="separate"/>
        </w:r>
        <w:r>
          <w:rPr>
            <w:noProof/>
            <w:webHidden/>
          </w:rPr>
          <w:t>351</w:t>
        </w:r>
        <w:r>
          <w:rPr>
            <w:noProof/>
            <w:webHidden/>
          </w:rPr>
          <w:fldChar w:fldCharType="end"/>
        </w:r>
      </w:hyperlink>
    </w:p>
    <w:p w14:paraId="78269434" w14:textId="4A9D393A"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722" w:history="1">
        <w:r w:rsidRPr="003D3484">
          <w:rPr>
            <w:rStyle w:val="Hyperlink"/>
            <w:noProof/>
          </w:rPr>
          <w:t>6.47 CAMELLIA</w:t>
        </w:r>
        <w:r>
          <w:rPr>
            <w:noProof/>
            <w:webHidden/>
          </w:rPr>
          <w:tab/>
        </w:r>
        <w:r>
          <w:rPr>
            <w:noProof/>
            <w:webHidden/>
          </w:rPr>
          <w:fldChar w:fldCharType="begin"/>
        </w:r>
        <w:r>
          <w:rPr>
            <w:noProof/>
            <w:webHidden/>
          </w:rPr>
          <w:instrText xml:space="preserve"> PAGEREF _Toc111203722 \h </w:instrText>
        </w:r>
        <w:r>
          <w:rPr>
            <w:noProof/>
            <w:webHidden/>
          </w:rPr>
        </w:r>
        <w:r>
          <w:rPr>
            <w:noProof/>
            <w:webHidden/>
          </w:rPr>
          <w:fldChar w:fldCharType="separate"/>
        </w:r>
        <w:r>
          <w:rPr>
            <w:noProof/>
            <w:webHidden/>
          </w:rPr>
          <w:t>351</w:t>
        </w:r>
        <w:r>
          <w:rPr>
            <w:noProof/>
            <w:webHidden/>
          </w:rPr>
          <w:fldChar w:fldCharType="end"/>
        </w:r>
      </w:hyperlink>
    </w:p>
    <w:p w14:paraId="7B10796F" w14:textId="1D30A89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23" w:history="1">
        <w:r w:rsidRPr="003D3484">
          <w:rPr>
            <w:rStyle w:val="Hyperlink"/>
            <w:noProof/>
          </w:rPr>
          <w:t>6.47.1 Definitions</w:t>
        </w:r>
        <w:r>
          <w:rPr>
            <w:noProof/>
            <w:webHidden/>
          </w:rPr>
          <w:tab/>
        </w:r>
        <w:r>
          <w:rPr>
            <w:noProof/>
            <w:webHidden/>
          </w:rPr>
          <w:fldChar w:fldCharType="begin"/>
        </w:r>
        <w:r>
          <w:rPr>
            <w:noProof/>
            <w:webHidden/>
          </w:rPr>
          <w:instrText xml:space="preserve"> PAGEREF _Toc111203723 \h </w:instrText>
        </w:r>
        <w:r>
          <w:rPr>
            <w:noProof/>
            <w:webHidden/>
          </w:rPr>
        </w:r>
        <w:r>
          <w:rPr>
            <w:noProof/>
            <w:webHidden/>
          </w:rPr>
          <w:fldChar w:fldCharType="separate"/>
        </w:r>
        <w:r>
          <w:rPr>
            <w:noProof/>
            <w:webHidden/>
          </w:rPr>
          <w:t>352</w:t>
        </w:r>
        <w:r>
          <w:rPr>
            <w:noProof/>
            <w:webHidden/>
          </w:rPr>
          <w:fldChar w:fldCharType="end"/>
        </w:r>
      </w:hyperlink>
    </w:p>
    <w:p w14:paraId="420FA2EA" w14:textId="26C0910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24" w:history="1">
        <w:r w:rsidRPr="003D3484">
          <w:rPr>
            <w:rStyle w:val="Hyperlink"/>
            <w:noProof/>
          </w:rPr>
          <w:t>6.47.2 Camellia secret key objects</w:t>
        </w:r>
        <w:r>
          <w:rPr>
            <w:noProof/>
            <w:webHidden/>
          </w:rPr>
          <w:tab/>
        </w:r>
        <w:r>
          <w:rPr>
            <w:noProof/>
            <w:webHidden/>
          </w:rPr>
          <w:fldChar w:fldCharType="begin"/>
        </w:r>
        <w:r>
          <w:rPr>
            <w:noProof/>
            <w:webHidden/>
          </w:rPr>
          <w:instrText xml:space="preserve"> PAGEREF _Toc111203724 \h </w:instrText>
        </w:r>
        <w:r>
          <w:rPr>
            <w:noProof/>
            <w:webHidden/>
          </w:rPr>
        </w:r>
        <w:r>
          <w:rPr>
            <w:noProof/>
            <w:webHidden/>
          </w:rPr>
          <w:fldChar w:fldCharType="separate"/>
        </w:r>
        <w:r>
          <w:rPr>
            <w:noProof/>
            <w:webHidden/>
          </w:rPr>
          <w:t>352</w:t>
        </w:r>
        <w:r>
          <w:rPr>
            <w:noProof/>
            <w:webHidden/>
          </w:rPr>
          <w:fldChar w:fldCharType="end"/>
        </w:r>
      </w:hyperlink>
    </w:p>
    <w:p w14:paraId="6CE9D421" w14:textId="24EBC7C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25" w:history="1">
        <w:r w:rsidRPr="003D3484">
          <w:rPr>
            <w:rStyle w:val="Hyperlink"/>
            <w:noProof/>
          </w:rPr>
          <w:t>6.47.3 Camellia key generation</w:t>
        </w:r>
        <w:r>
          <w:rPr>
            <w:noProof/>
            <w:webHidden/>
          </w:rPr>
          <w:tab/>
        </w:r>
        <w:r>
          <w:rPr>
            <w:noProof/>
            <w:webHidden/>
          </w:rPr>
          <w:fldChar w:fldCharType="begin"/>
        </w:r>
        <w:r>
          <w:rPr>
            <w:noProof/>
            <w:webHidden/>
          </w:rPr>
          <w:instrText xml:space="preserve"> PAGEREF _Toc111203725 \h </w:instrText>
        </w:r>
        <w:r>
          <w:rPr>
            <w:noProof/>
            <w:webHidden/>
          </w:rPr>
        </w:r>
        <w:r>
          <w:rPr>
            <w:noProof/>
            <w:webHidden/>
          </w:rPr>
          <w:fldChar w:fldCharType="separate"/>
        </w:r>
        <w:r>
          <w:rPr>
            <w:noProof/>
            <w:webHidden/>
          </w:rPr>
          <w:t>353</w:t>
        </w:r>
        <w:r>
          <w:rPr>
            <w:noProof/>
            <w:webHidden/>
          </w:rPr>
          <w:fldChar w:fldCharType="end"/>
        </w:r>
      </w:hyperlink>
    </w:p>
    <w:p w14:paraId="617BF01F" w14:textId="6D24264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26" w:history="1">
        <w:r w:rsidRPr="003D3484">
          <w:rPr>
            <w:rStyle w:val="Hyperlink"/>
            <w:noProof/>
          </w:rPr>
          <w:t>6.47.4 Camellia-ECB</w:t>
        </w:r>
        <w:r>
          <w:rPr>
            <w:noProof/>
            <w:webHidden/>
          </w:rPr>
          <w:tab/>
        </w:r>
        <w:r>
          <w:rPr>
            <w:noProof/>
            <w:webHidden/>
          </w:rPr>
          <w:fldChar w:fldCharType="begin"/>
        </w:r>
        <w:r>
          <w:rPr>
            <w:noProof/>
            <w:webHidden/>
          </w:rPr>
          <w:instrText xml:space="preserve"> PAGEREF _Toc111203726 \h </w:instrText>
        </w:r>
        <w:r>
          <w:rPr>
            <w:noProof/>
            <w:webHidden/>
          </w:rPr>
        </w:r>
        <w:r>
          <w:rPr>
            <w:noProof/>
            <w:webHidden/>
          </w:rPr>
          <w:fldChar w:fldCharType="separate"/>
        </w:r>
        <w:r>
          <w:rPr>
            <w:noProof/>
            <w:webHidden/>
          </w:rPr>
          <w:t>353</w:t>
        </w:r>
        <w:r>
          <w:rPr>
            <w:noProof/>
            <w:webHidden/>
          </w:rPr>
          <w:fldChar w:fldCharType="end"/>
        </w:r>
      </w:hyperlink>
    </w:p>
    <w:p w14:paraId="6AB7B218" w14:textId="696FECA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27" w:history="1">
        <w:r w:rsidRPr="003D3484">
          <w:rPr>
            <w:rStyle w:val="Hyperlink"/>
            <w:noProof/>
          </w:rPr>
          <w:t>6.47.5 Camellia-CBC</w:t>
        </w:r>
        <w:r>
          <w:rPr>
            <w:noProof/>
            <w:webHidden/>
          </w:rPr>
          <w:tab/>
        </w:r>
        <w:r>
          <w:rPr>
            <w:noProof/>
            <w:webHidden/>
          </w:rPr>
          <w:fldChar w:fldCharType="begin"/>
        </w:r>
        <w:r>
          <w:rPr>
            <w:noProof/>
            <w:webHidden/>
          </w:rPr>
          <w:instrText xml:space="preserve"> PAGEREF _Toc111203727 \h </w:instrText>
        </w:r>
        <w:r>
          <w:rPr>
            <w:noProof/>
            <w:webHidden/>
          </w:rPr>
        </w:r>
        <w:r>
          <w:rPr>
            <w:noProof/>
            <w:webHidden/>
          </w:rPr>
          <w:fldChar w:fldCharType="separate"/>
        </w:r>
        <w:r>
          <w:rPr>
            <w:noProof/>
            <w:webHidden/>
          </w:rPr>
          <w:t>354</w:t>
        </w:r>
        <w:r>
          <w:rPr>
            <w:noProof/>
            <w:webHidden/>
          </w:rPr>
          <w:fldChar w:fldCharType="end"/>
        </w:r>
      </w:hyperlink>
    </w:p>
    <w:p w14:paraId="243844F2" w14:textId="728212E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28" w:history="1">
        <w:r w:rsidRPr="003D3484">
          <w:rPr>
            <w:rStyle w:val="Hyperlink"/>
            <w:noProof/>
          </w:rPr>
          <w:t>6.47.6 Camellia-CBC with PKCS padding</w:t>
        </w:r>
        <w:r>
          <w:rPr>
            <w:noProof/>
            <w:webHidden/>
          </w:rPr>
          <w:tab/>
        </w:r>
        <w:r>
          <w:rPr>
            <w:noProof/>
            <w:webHidden/>
          </w:rPr>
          <w:fldChar w:fldCharType="begin"/>
        </w:r>
        <w:r>
          <w:rPr>
            <w:noProof/>
            <w:webHidden/>
          </w:rPr>
          <w:instrText xml:space="preserve"> PAGEREF _Toc111203728 \h </w:instrText>
        </w:r>
        <w:r>
          <w:rPr>
            <w:noProof/>
            <w:webHidden/>
          </w:rPr>
        </w:r>
        <w:r>
          <w:rPr>
            <w:noProof/>
            <w:webHidden/>
          </w:rPr>
          <w:fldChar w:fldCharType="separate"/>
        </w:r>
        <w:r>
          <w:rPr>
            <w:noProof/>
            <w:webHidden/>
          </w:rPr>
          <w:t>354</w:t>
        </w:r>
        <w:r>
          <w:rPr>
            <w:noProof/>
            <w:webHidden/>
          </w:rPr>
          <w:fldChar w:fldCharType="end"/>
        </w:r>
      </w:hyperlink>
    </w:p>
    <w:p w14:paraId="1DB9C5EB" w14:textId="314FBE8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29" w:history="1">
        <w:r w:rsidRPr="003D3484">
          <w:rPr>
            <w:rStyle w:val="Hyperlink"/>
            <w:noProof/>
          </w:rPr>
          <w:t>6.47.7 CAMELLIA with Counter mechanism parameters</w:t>
        </w:r>
        <w:r>
          <w:rPr>
            <w:noProof/>
            <w:webHidden/>
          </w:rPr>
          <w:tab/>
        </w:r>
        <w:r>
          <w:rPr>
            <w:noProof/>
            <w:webHidden/>
          </w:rPr>
          <w:fldChar w:fldCharType="begin"/>
        </w:r>
        <w:r>
          <w:rPr>
            <w:noProof/>
            <w:webHidden/>
          </w:rPr>
          <w:instrText xml:space="preserve"> PAGEREF _Toc111203729 \h </w:instrText>
        </w:r>
        <w:r>
          <w:rPr>
            <w:noProof/>
            <w:webHidden/>
          </w:rPr>
        </w:r>
        <w:r>
          <w:rPr>
            <w:noProof/>
            <w:webHidden/>
          </w:rPr>
          <w:fldChar w:fldCharType="separate"/>
        </w:r>
        <w:r>
          <w:rPr>
            <w:noProof/>
            <w:webHidden/>
          </w:rPr>
          <w:t>355</w:t>
        </w:r>
        <w:r>
          <w:rPr>
            <w:noProof/>
            <w:webHidden/>
          </w:rPr>
          <w:fldChar w:fldCharType="end"/>
        </w:r>
      </w:hyperlink>
    </w:p>
    <w:p w14:paraId="7AEA7F37" w14:textId="34A664B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30" w:history="1">
        <w:r w:rsidRPr="003D3484">
          <w:rPr>
            <w:rStyle w:val="Hyperlink"/>
            <w:noProof/>
          </w:rPr>
          <w:t>6.47.8 General-length Camellia-MAC</w:t>
        </w:r>
        <w:r>
          <w:rPr>
            <w:noProof/>
            <w:webHidden/>
          </w:rPr>
          <w:tab/>
        </w:r>
        <w:r>
          <w:rPr>
            <w:noProof/>
            <w:webHidden/>
          </w:rPr>
          <w:fldChar w:fldCharType="begin"/>
        </w:r>
        <w:r>
          <w:rPr>
            <w:noProof/>
            <w:webHidden/>
          </w:rPr>
          <w:instrText xml:space="preserve"> PAGEREF _Toc111203730 \h </w:instrText>
        </w:r>
        <w:r>
          <w:rPr>
            <w:noProof/>
            <w:webHidden/>
          </w:rPr>
        </w:r>
        <w:r>
          <w:rPr>
            <w:noProof/>
            <w:webHidden/>
          </w:rPr>
          <w:fldChar w:fldCharType="separate"/>
        </w:r>
        <w:r>
          <w:rPr>
            <w:noProof/>
            <w:webHidden/>
          </w:rPr>
          <w:t>356</w:t>
        </w:r>
        <w:r>
          <w:rPr>
            <w:noProof/>
            <w:webHidden/>
          </w:rPr>
          <w:fldChar w:fldCharType="end"/>
        </w:r>
      </w:hyperlink>
    </w:p>
    <w:p w14:paraId="111F5FB0" w14:textId="1C55165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31" w:history="1">
        <w:r w:rsidRPr="003D3484">
          <w:rPr>
            <w:rStyle w:val="Hyperlink"/>
            <w:noProof/>
          </w:rPr>
          <w:t>6.47.9 Camellia-MAC</w:t>
        </w:r>
        <w:r>
          <w:rPr>
            <w:noProof/>
            <w:webHidden/>
          </w:rPr>
          <w:tab/>
        </w:r>
        <w:r>
          <w:rPr>
            <w:noProof/>
            <w:webHidden/>
          </w:rPr>
          <w:fldChar w:fldCharType="begin"/>
        </w:r>
        <w:r>
          <w:rPr>
            <w:noProof/>
            <w:webHidden/>
          </w:rPr>
          <w:instrText xml:space="preserve"> PAGEREF _Toc111203731 \h </w:instrText>
        </w:r>
        <w:r>
          <w:rPr>
            <w:noProof/>
            <w:webHidden/>
          </w:rPr>
        </w:r>
        <w:r>
          <w:rPr>
            <w:noProof/>
            <w:webHidden/>
          </w:rPr>
          <w:fldChar w:fldCharType="separate"/>
        </w:r>
        <w:r>
          <w:rPr>
            <w:noProof/>
            <w:webHidden/>
          </w:rPr>
          <w:t>356</w:t>
        </w:r>
        <w:r>
          <w:rPr>
            <w:noProof/>
            <w:webHidden/>
          </w:rPr>
          <w:fldChar w:fldCharType="end"/>
        </w:r>
      </w:hyperlink>
    </w:p>
    <w:p w14:paraId="7BA69C67" w14:textId="2D35FFCC"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732" w:history="1">
        <w:r w:rsidRPr="003D3484">
          <w:rPr>
            <w:rStyle w:val="Hyperlink"/>
            <w:noProof/>
          </w:rPr>
          <w:t>6.48 Key derivation by data encryption - Camellia</w:t>
        </w:r>
        <w:r>
          <w:rPr>
            <w:noProof/>
            <w:webHidden/>
          </w:rPr>
          <w:tab/>
        </w:r>
        <w:r>
          <w:rPr>
            <w:noProof/>
            <w:webHidden/>
          </w:rPr>
          <w:fldChar w:fldCharType="begin"/>
        </w:r>
        <w:r>
          <w:rPr>
            <w:noProof/>
            <w:webHidden/>
          </w:rPr>
          <w:instrText xml:space="preserve"> PAGEREF _Toc111203732 \h </w:instrText>
        </w:r>
        <w:r>
          <w:rPr>
            <w:noProof/>
            <w:webHidden/>
          </w:rPr>
        </w:r>
        <w:r>
          <w:rPr>
            <w:noProof/>
            <w:webHidden/>
          </w:rPr>
          <w:fldChar w:fldCharType="separate"/>
        </w:r>
        <w:r>
          <w:rPr>
            <w:noProof/>
            <w:webHidden/>
          </w:rPr>
          <w:t>357</w:t>
        </w:r>
        <w:r>
          <w:rPr>
            <w:noProof/>
            <w:webHidden/>
          </w:rPr>
          <w:fldChar w:fldCharType="end"/>
        </w:r>
      </w:hyperlink>
    </w:p>
    <w:p w14:paraId="41CB27D5" w14:textId="4DA4CDF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33" w:history="1">
        <w:r w:rsidRPr="003D3484">
          <w:rPr>
            <w:rStyle w:val="Hyperlink"/>
            <w:noProof/>
          </w:rPr>
          <w:t>6.48.1 Definitions</w:t>
        </w:r>
        <w:r>
          <w:rPr>
            <w:noProof/>
            <w:webHidden/>
          </w:rPr>
          <w:tab/>
        </w:r>
        <w:r>
          <w:rPr>
            <w:noProof/>
            <w:webHidden/>
          </w:rPr>
          <w:fldChar w:fldCharType="begin"/>
        </w:r>
        <w:r>
          <w:rPr>
            <w:noProof/>
            <w:webHidden/>
          </w:rPr>
          <w:instrText xml:space="preserve"> PAGEREF _Toc111203733 \h </w:instrText>
        </w:r>
        <w:r>
          <w:rPr>
            <w:noProof/>
            <w:webHidden/>
          </w:rPr>
        </w:r>
        <w:r>
          <w:rPr>
            <w:noProof/>
            <w:webHidden/>
          </w:rPr>
          <w:fldChar w:fldCharType="separate"/>
        </w:r>
        <w:r>
          <w:rPr>
            <w:noProof/>
            <w:webHidden/>
          </w:rPr>
          <w:t>357</w:t>
        </w:r>
        <w:r>
          <w:rPr>
            <w:noProof/>
            <w:webHidden/>
          </w:rPr>
          <w:fldChar w:fldCharType="end"/>
        </w:r>
      </w:hyperlink>
    </w:p>
    <w:p w14:paraId="29C3FF81" w14:textId="3BC9FCE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34" w:history="1">
        <w:r w:rsidRPr="003D3484">
          <w:rPr>
            <w:rStyle w:val="Hyperlink"/>
            <w:noProof/>
          </w:rPr>
          <w:t>6.48.2 Mechanism Parameters</w:t>
        </w:r>
        <w:r>
          <w:rPr>
            <w:noProof/>
            <w:webHidden/>
          </w:rPr>
          <w:tab/>
        </w:r>
        <w:r>
          <w:rPr>
            <w:noProof/>
            <w:webHidden/>
          </w:rPr>
          <w:fldChar w:fldCharType="begin"/>
        </w:r>
        <w:r>
          <w:rPr>
            <w:noProof/>
            <w:webHidden/>
          </w:rPr>
          <w:instrText xml:space="preserve"> PAGEREF _Toc111203734 \h </w:instrText>
        </w:r>
        <w:r>
          <w:rPr>
            <w:noProof/>
            <w:webHidden/>
          </w:rPr>
        </w:r>
        <w:r>
          <w:rPr>
            <w:noProof/>
            <w:webHidden/>
          </w:rPr>
          <w:fldChar w:fldCharType="separate"/>
        </w:r>
        <w:r>
          <w:rPr>
            <w:noProof/>
            <w:webHidden/>
          </w:rPr>
          <w:t>357</w:t>
        </w:r>
        <w:r>
          <w:rPr>
            <w:noProof/>
            <w:webHidden/>
          </w:rPr>
          <w:fldChar w:fldCharType="end"/>
        </w:r>
      </w:hyperlink>
    </w:p>
    <w:p w14:paraId="5F2DCBA2" w14:textId="4D26AF17"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735" w:history="1">
        <w:r w:rsidRPr="003D3484">
          <w:rPr>
            <w:rStyle w:val="Hyperlink"/>
            <w:noProof/>
          </w:rPr>
          <w:t>6.49 ARIA</w:t>
        </w:r>
        <w:r>
          <w:rPr>
            <w:noProof/>
            <w:webHidden/>
          </w:rPr>
          <w:tab/>
        </w:r>
        <w:r>
          <w:rPr>
            <w:noProof/>
            <w:webHidden/>
          </w:rPr>
          <w:fldChar w:fldCharType="begin"/>
        </w:r>
        <w:r>
          <w:rPr>
            <w:noProof/>
            <w:webHidden/>
          </w:rPr>
          <w:instrText xml:space="preserve"> PAGEREF _Toc111203735 \h </w:instrText>
        </w:r>
        <w:r>
          <w:rPr>
            <w:noProof/>
            <w:webHidden/>
          </w:rPr>
        </w:r>
        <w:r>
          <w:rPr>
            <w:noProof/>
            <w:webHidden/>
          </w:rPr>
          <w:fldChar w:fldCharType="separate"/>
        </w:r>
        <w:r>
          <w:rPr>
            <w:noProof/>
            <w:webHidden/>
          </w:rPr>
          <w:t>357</w:t>
        </w:r>
        <w:r>
          <w:rPr>
            <w:noProof/>
            <w:webHidden/>
          </w:rPr>
          <w:fldChar w:fldCharType="end"/>
        </w:r>
      </w:hyperlink>
    </w:p>
    <w:p w14:paraId="7AE9E289" w14:textId="225B073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36" w:history="1">
        <w:r w:rsidRPr="003D3484">
          <w:rPr>
            <w:rStyle w:val="Hyperlink"/>
            <w:noProof/>
          </w:rPr>
          <w:t>6.49.1 Definitions</w:t>
        </w:r>
        <w:r>
          <w:rPr>
            <w:noProof/>
            <w:webHidden/>
          </w:rPr>
          <w:tab/>
        </w:r>
        <w:r>
          <w:rPr>
            <w:noProof/>
            <w:webHidden/>
          </w:rPr>
          <w:fldChar w:fldCharType="begin"/>
        </w:r>
        <w:r>
          <w:rPr>
            <w:noProof/>
            <w:webHidden/>
          </w:rPr>
          <w:instrText xml:space="preserve"> PAGEREF _Toc111203736 \h </w:instrText>
        </w:r>
        <w:r>
          <w:rPr>
            <w:noProof/>
            <w:webHidden/>
          </w:rPr>
        </w:r>
        <w:r>
          <w:rPr>
            <w:noProof/>
            <w:webHidden/>
          </w:rPr>
          <w:fldChar w:fldCharType="separate"/>
        </w:r>
        <w:r>
          <w:rPr>
            <w:noProof/>
            <w:webHidden/>
          </w:rPr>
          <w:t>358</w:t>
        </w:r>
        <w:r>
          <w:rPr>
            <w:noProof/>
            <w:webHidden/>
          </w:rPr>
          <w:fldChar w:fldCharType="end"/>
        </w:r>
      </w:hyperlink>
    </w:p>
    <w:p w14:paraId="79A4960E" w14:textId="6A859EB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37" w:history="1">
        <w:r w:rsidRPr="003D3484">
          <w:rPr>
            <w:rStyle w:val="Hyperlink"/>
            <w:noProof/>
          </w:rPr>
          <w:t>6.49.2 Aria secret key objects</w:t>
        </w:r>
        <w:r>
          <w:rPr>
            <w:noProof/>
            <w:webHidden/>
          </w:rPr>
          <w:tab/>
        </w:r>
        <w:r>
          <w:rPr>
            <w:noProof/>
            <w:webHidden/>
          </w:rPr>
          <w:fldChar w:fldCharType="begin"/>
        </w:r>
        <w:r>
          <w:rPr>
            <w:noProof/>
            <w:webHidden/>
          </w:rPr>
          <w:instrText xml:space="preserve"> PAGEREF _Toc111203737 \h </w:instrText>
        </w:r>
        <w:r>
          <w:rPr>
            <w:noProof/>
            <w:webHidden/>
          </w:rPr>
        </w:r>
        <w:r>
          <w:rPr>
            <w:noProof/>
            <w:webHidden/>
          </w:rPr>
          <w:fldChar w:fldCharType="separate"/>
        </w:r>
        <w:r>
          <w:rPr>
            <w:noProof/>
            <w:webHidden/>
          </w:rPr>
          <w:t>358</w:t>
        </w:r>
        <w:r>
          <w:rPr>
            <w:noProof/>
            <w:webHidden/>
          </w:rPr>
          <w:fldChar w:fldCharType="end"/>
        </w:r>
      </w:hyperlink>
    </w:p>
    <w:p w14:paraId="3A1D93B1" w14:textId="0170645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38" w:history="1">
        <w:r w:rsidRPr="003D3484">
          <w:rPr>
            <w:rStyle w:val="Hyperlink"/>
            <w:noProof/>
          </w:rPr>
          <w:t>6.49.3 ARIA key generation</w:t>
        </w:r>
        <w:r>
          <w:rPr>
            <w:noProof/>
            <w:webHidden/>
          </w:rPr>
          <w:tab/>
        </w:r>
        <w:r>
          <w:rPr>
            <w:noProof/>
            <w:webHidden/>
          </w:rPr>
          <w:fldChar w:fldCharType="begin"/>
        </w:r>
        <w:r>
          <w:rPr>
            <w:noProof/>
            <w:webHidden/>
          </w:rPr>
          <w:instrText xml:space="preserve"> PAGEREF _Toc111203738 \h </w:instrText>
        </w:r>
        <w:r>
          <w:rPr>
            <w:noProof/>
            <w:webHidden/>
          </w:rPr>
        </w:r>
        <w:r>
          <w:rPr>
            <w:noProof/>
            <w:webHidden/>
          </w:rPr>
          <w:fldChar w:fldCharType="separate"/>
        </w:r>
        <w:r>
          <w:rPr>
            <w:noProof/>
            <w:webHidden/>
          </w:rPr>
          <w:t>359</w:t>
        </w:r>
        <w:r>
          <w:rPr>
            <w:noProof/>
            <w:webHidden/>
          </w:rPr>
          <w:fldChar w:fldCharType="end"/>
        </w:r>
      </w:hyperlink>
    </w:p>
    <w:p w14:paraId="1BB7C9D7" w14:textId="3E45FE6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39" w:history="1">
        <w:r w:rsidRPr="003D3484">
          <w:rPr>
            <w:rStyle w:val="Hyperlink"/>
            <w:noProof/>
          </w:rPr>
          <w:t>6.49.4 ARIA-ECB</w:t>
        </w:r>
        <w:r>
          <w:rPr>
            <w:noProof/>
            <w:webHidden/>
          </w:rPr>
          <w:tab/>
        </w:r>
        <w:r>
          <w:rPr>
            <w:noProof/>
            <w:webHidden/>
          </w:rPr>
          <w:fldChar w:fldCharType="begin"/>
        </w:r>
        <w:r>
          <w:rPr>
            <w:noProof/>
            <w:webHidden/>
          </w:rPr>
          <w:instrText xml:space="preserve"> PAGEREF _Toc111203739 \h </w:instrText>
        </w:r>
        <w:r>
          <w:rPr>
            <w:noProof/>
            <w:webHidden/>
          </w:rPr>
        </w:r>
        <w:r>
          <w:rPr>
            <w:noProof/>
            <w:webHidden/>
          </w:rPr>
          <w:fldChar w:fldCharType="separate"/>
        </w:r>
        <w:r>
          <w:rPr>
            <w:noProof/>
            <w:webHidden/>
          </w:rPr>
          <w:t>359</w:t>
        </w:r>
        <w:r>
          <w:rPr>
            <w:noProof/>
            <w:webHidden/>
          </w:rPr>
          <w:fldChar w:fldCharType="end"/>
        </w:r>
      </w:hyperlink>
    </w:p>
    <w:p w14:paraId="74C6FD17" w14:textId="1A3F7D7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40" w:history="1">
        <w:r w:rsidRPr="003D3484">
          <w:rPr>
            <w:rStyle w:val="Hyperlink"/>
            <w:noProof/>
          </w:rPr>
          <w:t>6.49.5 ARIA-CBC</w:t>
        </w:r>
        <w:r>
          <w:rPr>
            <w:noProof/>
            <w:webHidden/>
          </w:rPr>
          <w:tab/>
        </w:r>
        <w:r>
          <w:rPr>
            <w:noProof/>
            <w:webHidden/>
          </w:rPr>
          <w:fldChar w:fldCharType="begin"/>
        </w:r>
        <w:r>
          <w:rPr>
            <w:noProof/>
            <w:webHidden/>
          </w:rPr>
          <w:instrText xml:space="preserve"> PAGEREF _Toc111203740 \h </w:instrText>
        </w:r>
        <w:r>
          <w:rPr>
            <w:noProof/>
            <w:webHidden/>
          </w:rPr>
        </w:r>
        <w:r>
          <w:rPr>
            <w:noProof/>
            <w:webHidden/>
          </w:rPr>
          <w:fldChar w:fldCharType="separate"/>
        </w:r>
        <w:r>
          <w:rPr>
            <w:noProof/>
            <w:webHidden/>
          </w:rPr>
          <w:t>359</w:t>
        </w:r>
        <w:r>
          <w:rPr>
            <w:noProof/>
            <w:webHidden/>
          </w:rPr>
          <w:fldChar w:fldCharType="end"/>
        </w:r>
      </w:hyperlink>
    </w:p>
    <w:p w14:paraId="10E86035" w14:textId="77A7A0F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41" w:history="1">
        <w:r w:rsidRPr="003D3484">
          <w:rPr>
            <w:rStyle w:val="Hyperlink"/>
            <w:noProof/>
          </w:rPr>
          <w:t>6.49.6 ARIA-CBC with PKCS padding</w:t>
        </w:r>
        <w:r>
          <w:rPr>
            <w:noProof/>
            <w:webHidden/>
          </w:rPr>
          <w:tab/>
        </w:r>
        <w:r>
          <w:rPr>
            <w:noProof/>
            <w:webHidden/>
          </w:rPr>
          <w:fldChar w:fldCharType="begin"/>
        </w:r>
        <w:r>
          <w:rPr>
            <w:noProof/>
            <w:webHidden/>
          </w:rPr>
          <w:instrText xml:space="preserve"> PAGEREF _Toc111203741 \h </w:instrText>
        </w:r>
        <w:r>
          <w:rPr>
            <w:noProof/>
            <w:webHidden/>
          </w:rPr>
        </w:r>
        <w:r>
          <w:rPr>
            <w:noProof/>
            <w:webHidden/>
          </w:rPr>
          <w:fldChar w:fldCharType="separate"/>
        </w:r>
        <w:r>
          <w:rPr>
            <w:noProof/>
            <w:webHidden/>
          </w:rPr>
          <w:t>360</w:t>
        </w:r>
        <w:r>
          <w:rPr>
            <w:noProof/>
            <w:webHidden/>
          </w:rPr>
          <w:fldChar w:fldCharType="end"/>
        </w:r>
      </w:hyperlink>
    </w:p>
    <w:p w14:paraId="3DBF86AE" w14:textId="11B6C75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42" w:history="1">
        <w:r w:rsidRPr="003D3484">
          <w:rPr>
            <w:rStyle w:val="Hyperlink"/>
            <w:noProof/>
          </w:rPr>
          <w:t>6.49.7 General-length ARIA-MAC</w:t>
        </w:r>
        <w:r>
          <w:rPr>
            <w:noProof/>
            <w:webHidden/>
          </w:rPr>
          <w:tab/>
        </w:r>
        <w:r>
          <w:rPr>
            <w:noProof/>
            <w:webHidden/>
          </w:rPr>
          <w:fldChar w:fldCharType="begin"/>
        </w:r>
        <w:r>
          <w:rPr>
            <w:noProof/>
            <w:webHidden/>
          </w:rPr>
          <w:instrText xml:space="preserve"> PAGEREF _Toc111203742 \h </w:instrText>
        </w:r>
        <w:r>
          <w:rPr>
            <w:noProof/>
            <w:webHidden/>
          </w:rPr>
        </w:r>
        <w:r>
          <w:rPr>
            <w:noProof/>
            <w:webHidden/>
          </w:rPr>
          <w:fldChar w:fldCharType="separate"/>
        </w:r>
        <w:r>
          <w:rPr>
            <w:noProof/>
            <w:webHidden/>
          </w:rPr>
          <w:t>361</w:t>
        </w:r>
        <w:r>
          <w:rPr>
            <w:noProof/>
            <w:webHidden/>
          </w:rPr>
          <w:fldChar w:fldCharType="end"/>
        </w:r>
      </w:hyperlink>
    </w:p>
    <w:p w14:paraId="779E883D" w14:textId="275725B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43" w:history="1">
        <w:r w:rsidRPr="003D3484">
          <w:rPr>
            <w:rStyle w:val="Hyperlink"/>
            <w:noProof/>
          </w:rPr>
          <w:t>6.49.8 ARIA-MAC</w:t>
        </w:r>
        <w:r>
          <w:rPr>
            <w:noProof/>
            <w:webHidden/>
          </w:rPr>
          <w:tab/>
        </w:r>
        <w:r>
          <w:rPr>
            <w:noProof/>
            <w:webHidden/>
          </w:rPr>
          <w:fldChar w:fldCharType="begin"/>
        </w:r>
        <w:r>
          <w:rPr>
            <w:noProof/>
            <w:webHidden/>
          </w:rPr>
          <w:instrText xml:space="preserve"> PAGEREF _Toc111203743 \h </w:instrText>
        </w:r>
        <w:r>
          <w:rPr>
            <w:noProof/>
            <w:webHidden/>
          </w:rPr>
        </w:r>
        <w:r>
          <w:rPr>
            <w:noProof/>
            <w:webHidden/>
          </w:rPr>
          <w:fldChar w:fldCharType="separate"/>
        </w:r>
        <w:r>
          <w:rPr>
            <w:noProof/>
            <w:webHidden/>
          </w:rPr>
          <w:t>361</w:t>
        </w:r>
        <w:r>
          <w:rPr>
            <w:noProof/>
            <w:webHidden/>
          </w:rPr>
          <w:fldChar w:fldCharType="end"/>
        </w:r>
      </w:hyperlink>
    </w:p>
    <w:p w14:paraId="17DD93DC" w14:textId="1605564C"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744" w:history="1">
        <w:r w:rsidRPr="003D3484">
          <w:rPr>
            <w:rStyle w:val="Hyperlink"/>
            <w:noProof/>
          </w:rPr>
          <w:t>6.50 Key derivation by data encryption - ARIA</w:t>
        </w:r>
        <w:r>
          <w:rPr>
            <w:noProof/>
            <w:webHidden/>
          </w:rPr>
          <w:tab/>
        </w:r>
        <w:r>
          <w:rPr>
            <w:noProof/>
            <w:webHidden/>
          </w:rPr>
          <w:fldChar w:fldCharType="begin"/>
        </w:r>
        <w:r>
          <w:rPr>
            <w:noProof/>
            <w:webHidden/>
          </w:rPr>
          <w:instrText xml:space="preserve"> PAGEREF _Toc111203744 \h </w:instrText>
        </w:r>
        <w:r>
          <w:rPr>
            <w:noProof/>
            <w:webHidden/>
          </w:rPr>
        </w:r>
        <w:r>
          <w:rPr>
            <w:noProof/>
            <w:webHidden/>
          </w:rPr>
          <w:fldChar w:fldCharType="separate"/>
        </w:r>
        <w:r>
          <w:rPr>
            <w:noProof/>
            <w:webHidden/>
          </w:rPr>
          <w:t>361</w:t>
        </w:r>
        <w:r>
          <w:rPr>
            <w:noProof/>
            <w:webHidden/>
          </w:rPr>
          <w:fldChar w:fldCharType="end"/>
        </w:r>
      </w:hyperlink>
    </w:p>
    <w:p w14:paraId="2A7E109A" w14:textId="12ACA76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45" w:history="1">
        <w:r w:rsidRPr="003D3484">
          <w:rPr>
            <w:rStyle w:val="Hyperlink"/>
            <w:noProof/>
          </w:rPr>
          <w:t>6.50.1 Definitions</w:t>
        </w:r>
        <w:r>
          <w:rPr>
            <w:noProof/>
            <w:webHidden/>
          </w:rPr>
          <w:tab/>
        </w:r>
        <w:r>
          <w:rPr>
            <w:noProof/>
            <w:webHidden/>
          </w:rPr>
          <w:fldChar w:fldCharType="begin"/>
        </w:r>
        <w:r>
          <w:rPr>
            <w:noProof/>
            <w:webHidden/>
          </w:rPr>
          <w:instrText xml:space="preserve"> PAGEREF _Toc111203745 \h </w:instrText>
        </w:r>
        <w:r>
          <w:rPr>
            <w:noProof/>
            <w:webHidden/>
          </w:rPr>
        </w:r>
        <w:r>
          <w:rPr>
            <w:noProof/>
            <w:webHidden/>
          </w:rPr>
          <w:fldChar w:fldCharType="separate"/>
        </w:r>
        <w:r>
          <w:rPr>
            <w:noProof/>
            <w:webHidden/>
          </w:rPr>
          <w:t>362</w:t>
        </w:r>
        <w:r>
          <w:rPr>
            <w:noProof/>
            <w:webHidden/>
          </w:rPr>
          <w:fldChar w:fldCharType="end"/>
        </w:r>
      </w:hyperlink>
    </w:p>
    <w:p w14:paraId="414FA7D5" w14:textId="6E23446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46" w:history="1">
        <w:r w:rsidRPr="003D3484">
          <w:rPr>
            <w:rStyle w:val="Hyperlink"/>
            <w:noProof/>
          </w:rPr>
          <w:t>6.50.2 Mechanism Parameters</w:t>
        </w:r>
        <w:r>
          <w:rPr>
            <w:noProof/>
            <w:webHidden/>
          </w:rPr>
          <w:tab/>
        </w:r>
        <w:r>
          <w:rPr>
            <w:noProof/>
            <w:webHidden/>
          </w:rPr>
          <w:fldChar w:fldCharType="begin"/>
        </w:r>
        <w:r>
          <w:rPr>
            <w:noProof/>
            <w:webHidden/>
          </w:rPr>
          <w:instrText xml:space="preserve"> PAGEREF _Toc111203746 \h </w:instrText>
        </w:r>
        <w:r>
          <w:rPr>
            <w:noProof/>
            <w:webHidden/>
          </w:rPr>
        </w:r>
        <w:r>
          <w:rPr>
            <w:noProof/>
            <w:webHidden/>
          </w:rPr>
          <w:fldChar w:fldCharType="separate"/>
        </w:r>
        <w:r>
          <w:rPr>
            <w:noProof/>
            <w:webHidden/>
          </w:rPr>
          <w:t>362</w:t>
        </w:r>
        <w:r>
          <w:rPr>
            <w:noProof/>
            <w:webHidden/>
          </w:rPr>
          <w:fldChar w:fldCharType="end"/>
        </w:r>
      </w:hyperlink>
    </w:p>
    <w:p w14:paraId="27E65F96" w14:textId="766EC2AB"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747" w:history="1">
        <w:r w:rsidRPr="003D3484">
          <w:rPr>
            <w:rStyle w:val="Hyperlink"/>
            <w:noProof/>
          </w:rPr>
          <w:t>6.51 SEED</w:t>
        </w:r>
        <w:r>
          <w:rPr>
            <w:noProof/>
            <w:webHidden/>
          </w:rPr>
          <w:tab/>
        </w:r>
        <w:r>
          <w:rPr>
            <w:noProof/>
            <w:webHidden/>
          </w:rPr>
          <w:fldChar w:fldCharType="begin"/>
        </w:r>
        <w:r>
          <w:rPr>
            <w:noProof/>
            <w:webHidden/>
          </w:rPr>
          <w:instrText xml:space="preserve"> PAGEREF _Toc111203747 \h </w:instrText>
        </w:r>
        <w:r>
          <w:rPr>
            <w:noProof/>
            <w:webHidden/>
          </w:rPr>
        </w:r>
        <w:r>
          <w:rPr>
            <w:noProof/>
            <w:webHidden/>
          </w:rPr>
          <w:fldChar w:fldCharType="separate"/>
        </w:r>
        <w:r>
          <w:rPr>
            <w:noProof/>
            <w:webHidden/>
          </w:rPr>
          <w:t>362</w:t>
        </w:r>
        <w:r>
          <w:rPr>
            <w:noProof/>
            <w:webHidden/>
          </w:rPr>
          <w:fldChar w:fldCharType="end"/>
        </w:r>
      </w:hyperlink>
    </w:p>
    <w:p w14:paraId="4BEDC2BA" w14:textId="486CB98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48" w:history="1">
        <w:r w:rsidRPr="003D3484">
          <w:rPr>
            <w:rStyle w:val="Hyperlink"/>
            <w:noProof/>
          </w:rPr>
          <w:t>6.51.1 Definitions</w:t>
        </w:r>
        <w:r>
          <w:rPr>
            <w:noProof/>
            <w:webHidden/>
          </w:rPr>
          <w:tab/>
        </w:r>
        <w:r>
          <w:rPr>
            <w:noProof/>
            <w:webHidden/>
          </w:rPr>
          <w:fldChar w:fldCharType="begin"/>
        </w:r>
        <w:r>
          <w:rPr>
            <w:noProof/>
            <w:webHidden/>
          </w:rPr>
          <w:instrText xml:space="preserve"> PAGEREF _Toc111203748 \h </w:instrText>
        </w:r>
        <w:r>
          <w:rPr>
            <w:noProof/>
            <w:webHidden/>
          </w:rPr>
        </w:r>
        <w:r>
          <w:rPr>
            <w:noProof/>
            <w:webHidden/>
          </w:rPr>
          <w:fldChar w:fldCharType="separate"/>
        </w:r>
        <w:r>
          <w:rPr>
            <w:noProof/>
            <w:webHidden/>
          </w:rPr>
          <w:t>363</w:t>
        </w:r>
        <w:r>
          <w:rPr>
            <w:noProof/>
            <w:webHidden/>
          </w:rPr>
          <w:fldChar w:fldCharType="end"/>
        </w:r>
      </w:hyperlink>
    </w:p>
    <w:p w14:paraId="7B542D1D" w14:textId="378DC66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49" w:history="1">
        <w:r w:rsidRPr="003D3484">
          <w:rPr>
            <w:rStyle w:val="Hyperlink"/>
            <w:noProof/>
          </w:rPr>
          <w:t>6.51.2 SEED secret key objects</w:t>
        </w:r>
        <w:r>
          <w:rPr>
            <w:noProof/>
            <w:webHidden/>
          </w:rPr>
          <w:tab/>
        </w:r>
        <w:r>
          <w:rPr>
            <w:noProof/>
            <w:webHidden/>
          </w:rPr>
          <w:fldChar w:fldCharType="begin"/>
        </w:r>
        <w:r>
          <w:rPr>
            <w:noProof/>
            <w:webHidden/>
          </w:rPr>
          <w:instrText xml:space="preserve"> PAGEREF _Toc111203749 \h </w:instrText>
        </w:r>
        <w:r>
          <w:rPr>
            <w:noProof/>
            <w:webHidden/>
          </w:rPr>
        </w:r>
        <w:r>
          <w:rPr>
            <w:noProof/>
            <w:webHidden/>
          </w:rPr>
          <w:fldChar w:fldCharType="separate"/>
        </w:r>
        <w:r>
          <w:rPr>
            <w:noProof/>
            <w:webHidden/>
          </w:rPr>
          <w:t>363</w:t>
        </w:r>
        <w:r>
          <w:rPr>
            <w:noProof/>
            <w:webHidden/>
          </w:rPr>
          <w:fldChar w:fldCharType="end"/>
        </w:r>
      </w:hyperlink>
    </w:p>
    <w:p w14:paraId="67539FAD" w14:textId="11E984D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50" w:history="1">
        <w:r w:rsidRPr="003D3484">
          <w:rPr>
            <w:rStyle w:val="Hyperlink"/>
            <w:noProof/>
          </w:rPr>
          <w:t>6.51.3 SEED key generation</w:t>
        </w:r>
        <w:r>
          <w:rPr>
            <w:noProof/>
            <w:webHidden/>
          </w:rPr>
          <w:tab/>
        </w:r>
        <w:r>
          <w:rPr>
            <w:noProof/>
            <w:webHidden/>
          </w:rPr>
          <w:fldChar w:fldCharType="begin"/>
        </w:r>
        <w:r>
          <w:rPr>
            <w:noProof/>
            <w:webHidden/>
          </w:rPr>
          <w:instrText xml:space="preserve"> PAGEREF _Toc111203750 \h </w:instrText>
        </w:r>
        <w:r>
          <w:rPr>
            <w:noProof/>
            <w:webHidden/>
          </w:rPr>
        </w:r>
        <w:r>
          <w:rPr>
            <w:noProof/>
            <w:webHidden/>
          </w:rPr>
          <w:fldChar w:fldCharType="separate"/>
        </w:r>
        <w:r>
          <w:rPr>
            <w:noProof/>
            <w:webHidden/>
          </w:rPr>
          <w:t>364</w:t>
        </w:r>
        <w:r>
          <w:rPr>
            <w:noProof/>
            <w:webHidden/>
          </w:rPr>
          <w:fldChar w:fldCharType="end"/>
        </w:r>
      </w:hyperlink>
    </w:p>
    <w:p w14:paraId="0E21B0A7" w14:textId="28589E4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51" w:history="1">
        <w:r w:rsidRPr="003D3484">
          <w:rPr>
            <w:rStyle w:val="Hyperlink"/>
            <w:noProof/>
          </w:rPr>
          <w:t>6.51.4 SEED-ECB</w:t>
        </w:r>
        <w:r>
          <w:rPr>
            <w:noProof/>
            <w:webHidden/>
          </w:rPr>
          <w:tab/>
        </w:r>
        <w:r>
          <w:rPr>
            <w:noProof/>
            <w:webHidden/>
          </w:rPr>
          <w:fldChar w:fldCharType="begin"/>
        </w:r>
        <w:r>
          <w:rPr>
            <w:noProof/>
            <w:webHidden/>
          </w:rPr>
          <w:instrText xml:space="preserve"> PAGEREF _Toc111203751 \h </w:instrText>
        </w:r>
        <w:r>
          <w:rPr>
            <w:noProof/>
            <w:webHidden/>
          </w:rPr>
        </w:r>
        <w:r>
          <w:rPr>
            <w:noProof/>
            <w:webHidden/>
          </w:rPr>
          <w:fldChar w:fldCharType="separate"/>
        </w:r>
        <w:r>
          <w:rPr>
            <w:noProof/>
            <w:webHidden/>
          </w:rPr>
          <w:t>364</w:t>
        </w:r>
        <w:r>
          <w:rPr>
            <w:noProof/>
            <w:webHidden/>
          </w:rPr>
          <w:fldChar w:fldCharType="end"/>
        </w:r>
      </w:hyperlink>
    </w:p>
    <w:p w14:paraId="3D82B35C" w14:textId="2DAF18C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52" w:history="1">
        <w:r w:rsidRPr="003D3484">
          <w:rPr>
            <w:rStyle w:val="Hyperlink"/>
            <w:noProof/>
          </w:rPr>
          <w:t>6.51.5 SEED-CBC</w:t>
        </w:r>
        <w:r>
          <w:rPr>
            <w:noProof/>
            <w:webHidden/>
          </w:rPr>
          <w:tab/>
        </w:r>
        <w:r>
          <w:rPr>
            <w:noProof/>
            <w:webHidden/>
          </w:rPr>
          <w:fldChar w:fldCharType="begin"/>
        </w:r>
        <w:r>
          <w:rPr>
            <w:noProof/>
            <w:webHidden/>
          </w:rPr>
          <w:instrText xml:space="preserve"> PAGEREF _Toc111203752 \h </w:instrText>
        </w:r>
        <w:r>
          <w:rPr>
            <w:noProof/>
            <w:webHidden/>
          </w:rPr>
        </w:r>
        <w:r>
          <w:rPr>
            <w:noProof/>
            <w:webHidden/>
          </w:rPr>
          <w:fldChar w:fldCharType="separate"/>
        </w:r>
        <w:r>
          <w:rPr>
            <w:noProof/>
            <w:webHidden/>
          </w:rPr>
          <w:t>364</w:t>
        </w:r>
        <w:r>
          <w:rPr>
            <w:noProof/>
            <w:webHidden/>
          </w:rPr>
          <w:fldChar w:fldCharType="end"/>
        </w:r>
      </w:hyperlink>
    </w:p>
    <w:p w14:paraId="5A27AF34" w14:textId="217ADC9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53" w:history="1">
        <w:r w:rsidRPr="003D3484">
          <w:rPr>
            <w:rStyle w:val="Hyperlink"/>
            <w:noProof/>
          </w:rPr>
          <w:t>6.51.6 SEED-CBC with PKCS padding</w:t>
        </w:r>
        <w:r>
          <w:rPr>
            <w:noProof/>
            <w:webHidden/>
          </w:rPr>
          <w:tab/>
        </w:r>
        <w:r>
          <w:rPr>
            <w:noProof/>
            <w:webHidden/>
          </w:rPr>
          <w:fldChar w:fldCharType="begin"/>
        </w:r>
        <w:r>
          <w:rPr>
            <w:noProof/>
            <w:webHidden/>
          </w:rPr>
          <w:instrText xml:space="preserve"> PAGEREF _Toc111203753 \h </w:instrText>
        </w:r>
        <w:r>
          <w:rPr>
            <w:noProof/>
            <w:webHidden/>
          </w:rPr>
        </w:r>
        <w:r>
          <w:rPr>
            <w:noProof/>
            <w:webHidden/>
          </w:rPr>
          <w:fldChar w:fldCharType="separate"/>
        </w:r>
        <w:r>
          <w:rPr>
            <w:noProof/>
            <w:webHidden/>
          </w:rPr>
          <w:t>364</w:t>
        </w:r>
        <w:r>
          <w:rPr>
            <w:noProof/>
            <w:webHidden/>
          </w:rPr>
          <w:fldChar w:fldCharType="end"/>
        </w:r>
      </w:hyperlink>
    </w:p>
    <w:p w14:paraId="3F79557A" w14:textId="1406783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54" w:history="1">
        <w:r w:rsidRPr="003D3484">
          <w:rPr>
            <w:rStyle w:val="Hyperlink"/>
            <w:noProof/>
          </w:rPr>
          <w:t>6.51.7 General-length SEED-MAC</w:t>
        </w:r>
        <w:r>
          <w:rPr>
            <w:noProof/>
            <w:webHidden/>
          </w:rPr>
          <w:tab/>
        </w:r>
        <w:r>
          <w:rPr>
            <w:noProof/>
            <w:webHidden/>
          </w:rPr>
          <w:fldChar w:fldCharType="begin"/>
        </w:r>
        <w:r>
          <w:rPr>
            <w:noProof/>
            <w:webHidden/>
          </w:rPr>
          <w:instrText xml:space="preserve"> PAGEREF _Toc111203754 \h </w:instrText>
        </w:r>
        <w:r>
          <w:rPr>
            <w:noProof/>
            <w:webHidden/>
          </w:rPr>
        </w:r>
        <w:r>
          <w:rPr>
            <w:noProof/>
            <w:webHidden/>
          </w:rPr>
          <w:fldChar w:fldCharType="separate"/>
        </w:r>
        <w:r>
          <w:rPr>
            <w:noProof/>
            <w:webHidden/>
          </w:rPr>
          <w:t>365</w:t>
        </w:r>
        <w:r>
          <w:rPr>
            <w:noProof/>
            <w:webHidden/>
          </w:rPr>
          <w:fldChar w:fldCharType="end"/>
        </w:r>
      </w:hyperlink>
    </w:p>
    <w:p w14:paraId="2CD0FF44" w14:textId="4331C14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55" w:history="1">
        <w:r w:rsidRPr="003D3484">
          <w:rPr>
            <w:rStyle w:val="Hyperlink"/>
            <w:noProof/>
          </w:rPr>
          <w:t>6.51.8 SEED-MAC</w:t>
        </w:r>
        <w:r>
          <w:rPr>
            <w:noProof/>
            <w:webHidden/>
          </w:rPr>
          <w:tab/>
        </w:r>
        <w:r>
          <w:rPr>
            <w:noProof/>
            <w:webHidden/>
          </w:rPr>
          <w:fldChar w:fldCharType="begin"/>
        </w:r>
        <w:r>
          <w:rPr>
            <w:noProof/>
            <w:webHidden/>
          </w:rPr>
          <w:instrText xml:space="preserve"> PAGEREF _Toc111203755 \h </w:instrText>
        </w:r>
        <w:r>
          <w:rPr>
            <w:noProof/>
            <w:webHidden/>
          </w:rPr>
        </w:r>
        <w:r>
          <w:rPr>
            <w:noProof/>
            <w:webHidden/>
          </w:rPr>
          <w:fldChar w:fldCharType="separate"/>
        </w:r>
        <w:r>
          <w:rPr>
            <w:noProof/>
            <w:webHidden/>
          </w:rPr>
          <w:t>365</w:t>
        </w:r>
        <w:r>
          <w:rPr>
            <w:noProof/>
            <w:webHidden/>
          </w:rPr>
          <w:fldChar w:fldCharType="end"/>
        </w:r>
      </w:hyperlink>
    </w:p>
    <w:p w14:paraId="68DD944A" w14:textId="1531AAFE"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756" w:history="1">
        <w:r w:rsidRPr="003D3484">
          <w:rPr>
            <w:rStyle w:val="Hyperlink"/>
            <w:noProof/>
          </w:rPr>
          <w:t>6.52 Key derivation by data encryption - SEED</w:t>
        </w:r>
        <w:r>
          <w:rPr>
            <w:noProof/>
            <w:webHidden/>
          </w:rPr>
          <w:tab/>
        </w:r>
        <w:r>
          <w:rPr>
            <w:noProof/>
            <w:webHidden/>
          </w:rPr>
          <w:fldChar w:fldCharType="begin"/>
        </w:r>
        <w:r>
          <w:rPr>
            <w:noProof/>
            <w:webHidden/>
          </w:rPr>
          <w:instrText xml:space="preserve"> PAGEREF _Toc111203756 \h </w:instrText>
        </w:r>
        <w:r>
          <w:rPr>
            <w:noProof/>
            <w:webHidden/>
          </w:rPr>
        </w:r>
        <w:r>
          <w:rPr>
            <w:noProof/>
            <w:webHidden/>
          </w:rPr>
          <w:fldChar w:fldCharType="separate"/>
        </w:r>
        <w:r>
          <w:rPr>
            <w:noProof/>
            <w:webHidden/>
          </w:rPr>
          <w:t>365</w:t>
        </w:r>
        <w:r>
          <w:rPr>
            <w:noProof/>
            <w:webHidden/>
          </w:rPr>
          <w:fldChar w:fldCharType="end"/>
        </w:r>
      </w:hyperlink>
    </w:p>
    <w:p w14:paraId="178ECAC1" w14:textId="7F325EB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57" w:history="1">
        <w:r w:rsidRPr="003D3484">
          <w:rPr>
            <w:rStyle w:val="Hyperlink"/>
            <w:noProof/>
          </w:rPr>
          <w:t>6.52.1 Definitions</w:t>
        </w:r>
        <w:r>
          <w:rPr>
            <w:noProof/>
            <w:webHidden/>
          </w:rPr>
          <w:tab/>
        </w:r>
        <w:r>
          <w:rPr>
            <w:noProof/>
            <w:webHidden/>
          </w:rPr>
          <w:fldChar w:fldCharType="begin"/>
        </w:r>
        <w:r>
          <w:rPr>
            <w:noProof/>
            <w:webHidden/>
          </w:rPr>
          <w:instrText xml:space="preserve"> PAGEREF _Toc111203757 \h </w:instrText>
        </w:r>
        <w:r>
          <w:rPr>
            <w:noProof/>
            <w:webHidden/>
          </w:rPr>
        </w:r>
        <w:r>
          <w:rPr>
            <w:noProof/>
            <w:webHidden/>
          </w:rPr>
          <w:fldChar w:fldCharType="separate"/>
        </w:r>
        <w:r>
          <w:rPr>
            <w:noProof/>
            <w:webHidden/>
          </w:rPr>
          <w:t>365</w:t>
        </w:r>
        <w:r>
          <w:rPr>
            <w:noProof/>
            <w:webHidden/>
          </w:rPr>
          <w:fldChar w:fldCharType="end"/>
        </w:r>
      </w:hyperlink>
    </w:p>
    <w:p w14:paraId="5C0508DB" w14:textId="2680ED0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58" w:history="1">
        <w:r w:rsidRPr="003D3484">
          <w:rPr>
            <w:rStyle w:val="Hyperlink"/>
            <w:noProof/>
          </w:rPr>
          <w:t>6.52.2 Mechanism Parameters</w:t>
        </w:r>
        <w:r>
          <w:rPr>
            <w:noProof/>
            <w:webHidden/>
          </w:rPr>
          <w:tab/>
        </w:r>
        <w:r>
          <w:rPr>
            <w:noProof/>
            <w:webHidden/>
          </w:rPr>
          <w:fldChar w:fldCharType="begin"/>
        </w:r>
        <w:r>
          <w:rPr>
            <w:noProof/>
            <w:webHidden/>
          </w:rPr>
          <w:instrText xml:space="preserve"> PAGEREF _Toc111203758 \h </w:instrText>
        </w:r>
        <w:r>
          <w:rPr>
            <w:noProof/>
            <w:webHidden/>
          </w:rPr>
        </w:r>
        <w:r>
          <w:rPr>
            <w:noProof/>
            <w:webHidden/>
          </w:rPr>
          <w:fldChar w:fldCharType="separate"/>
        </w:r>
        <w:r>
          <w:rPr>
            <w:noProof/>
            <w:webHidden/>
          </w:rPr>
          <w:t>365</w:t>
        </w:r>
        <w:r>
          <w:rPr>
            <w:noProof/>
            <w:webHidden/>
          </w:rPr>
          <w:fldChar w:fldCharType="end"/>
        </w:r>
      </w:hyperlink>
    </w:p>
    <w:p w14:paraId="4831A2FC" w14:textId="0EC12F94"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759" w:history="1">
        <w:r w:rsidRPr="003D3484">
          <w:rPr>
            <w:rStyle w:val="Hyperlink"/>
            <w:noProof/>
          </w:rPr>
          <w:t>6.53 OTP</w:t>
        </w:r>
        <w:r>
          <w:rPr>
            <w:noProof/>
            <w:webHidden/>
          </w:rPr>
          <w:tab/>
        </w:r>
        <w:r>
          <w:rPr>
            <w:noProof/>
            <w:webHidden/>
          </w:rPr>
          <w:fldChar w:fldCharType="begin"/>
        </w:r>
        <w:r>
          <w:rPr>
            <w:noProof/>
            <w:webHidden/>
          </w:rPr>
          <w:instrText xml:space="preserve"> PAGEREF _Toc111203759 \h </w:instrText>
        </w:r>
        <w:r>
          <w:rPr>
            <w:noProof/>
            <w:webHidden/>
          </w:rPr>
        </w:r>
        <w:r>
          <w:rPr>
            <w:noProof/>
            <w:webHidden/>
          </w:rPr>
          <w:fldChar w:fldCharType="separate"/>
        </w:r>
        <w:r>
          <w:rPr>
            <w:noProof/>
            <w:webHidden/>
          </w:rPr>
          <w:t>366</w:t>
        </w:r>
        <w:r>
          <w:rPr>
            <w:noProof/>
            <w:webHidden/>
          </w:rPr>
          <w:fldChar w:fldCharType="end"/>
        </w:r>
      </w:hyperlink>
    </w:p>
    <w:p w14:paraId="334666D4" w14:textId="7D8ED42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60" w:history="1">
        <w:r w:rsidRPr="003D3484">
          <w:rPr>
            <w:rStyle w:val="Hyperlink"/>
            <w:noProof/>
          </w:rPr>
          <w:t>6.53.1 Usage overview</w:t>
        </w:r>
        <w:r>
          <w:rPr>
            <w:noProof/>
            <w:webHidden/>
          </w:rPr>
          <w:tab/>
        </w:r>
        <w:r>
          <w:rPr>
            <w:noProof/>
            <w:webHidden/>
          </w:rPr>
          <w:fldChar w:fldCharType="begin"/>
        </w:r>
        <w:r>
          <w:rPr>
            <w:noProof/>
            <w:webHidden/>
          </w:rPr>
          <w:instrText xml:space="preserve"> PAGEREF _Toc111203760 \h </w:instrText>
        </w:r>
        <w:r>
          <w:rPr>
            <w:noProof/>
            <w:webHidden/>
          </w:rPr>
        </w:r>
        <w:r>
          <w:rPr>
            <w:noProof/>
            <w:webHidden/>
          </w:rPr>
          <w:fldChar w:fldCharType="separate"/>
        </w:r>
        <w:r>
          <w:rPr>
            <w:noProof/>
            <w:webHidden/>
          </w:rPr>
          <w:t>366</w:t>
        </w:r>
        <w:r>
          <w:rPr>
            <w:noProof/>
            <w:webHidden/>
          </w:rPr>
          <w:fldChar w:fldCharType="end"/>
        </w:r>
      </w:hyperlink>
    </w:p>
    <w:p w14:paraId="2EE39F38" w14:textId="5A64797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61" w:history="1">
        <w:r w:rsidRPr="003D3484">
          <w:rPr>
            <w:rStyle w:val="Hyperlink"/>
            <w:noProof/>
          </w:rPr>
          <w:t>6.53.2 Case 1: Generation of OTP values</w:t>
        </w:r>
        <w:r>
          <w:rPr>
            <w:noProof/>
            <w:webHidden/>
          </w:rPr>
          <w:tab/>
        </w:r>
        <w:r>
          <w:rPr>
            <w:noProof/>
            <w:webHidden/>
          </w:rPr>
          <w:fldChar w:fldCharType="begin"/>
        </w:r>
        <w:r>
          <w:rPr>
            <w:noProof/>
            <w:webHidden/>
          </w:rPr>
          <w:instrText xml:space="preserve"> PAGEREF _Toc111203761 \h </w:instrText>
        </w:r>
        <w:r>
          <w:rPr>
            <w:noProof/>
            <w:webHidden/>
          </w:rPr>
        </w:r>
        <w:r>
          <w:rPr>
            <w:noProof/>
            <w:webHidden/>
          </w:rPr>
          <w:fldChar w:fldCharType="separate"/>
        </w:r>
        <w:r>
          <w:rPr>
            <w:noProof/>
            <w:webHidden/>
          </w:rPr>
          <w:t>366</w:t>
        </w:r>
        <w:r>
          <w:rPr>
            <w:noProof/>
            <w:webHidden/>
          </w:rPr>
          <w:fldChar w:fldCharType="end"/>
        </w:r>
      </w:hyperlink>
    </w:p>
    <w:p w14:paraId="6D5FF6C4" w14:textId="6C4381C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62" w:history="1">
        <w:r w:rsidRPr="003D3484">
          <w:rPr>
            <w:rStyle w:val="Hyperlink"/>
            <w:noProof/>
          </w:rPr>
          <w:t>6.53.3 Case 2: Verification of provided OTP values</w:t>
        </w:r>
        <w:r>
          <w:rPr>
            <w:noProof/>
            <w:webHidden/>
          </w:rPr>
          <w:tab/>
        </w:r>
        <w:r>
          <w:rPr>
            <w:noProof/>
            <w:webHidden/>
          </w:rPr>
          <w:fldChar w:fldCharType="begin"/>
        </w:r>
        <w:r>
          <w:rPr>
            <w:noProof/>
            <w:webHidden/>
          </w:rPr>
          <w:instrText xml:space="preserve"> PAGEREF _Toc111203762 \h </w:instrText>
        </w:r>
        <w:r>
          <w:rPr>
            <w:noProof/>
            <w:webHidden/>
          </w:rPr>
        </w:r>
        <w:r>
          <w:rPr>
            <w:noProof/>
            <w:webHidden/>
          </w:rPr>
          <w:fldChar w:fldCharType="separate"/>
        </w:r>
        <w:r>
          <w:rPr>
            <w:noProof/>
            <w:webHidden/>
          </w:rPr>
          <w:t>367</w:t>
        </w:r>
        <w:r>
          <w:rPr>
            <w:noProof/>
            <w:webHidden/>
          </w:rPr>
          <w:fldChar w:fldCharType="end"/>
        </w:r>
      </w:hyperlink>
    </w:p>
    <w:p w14:paraId="158AABBA" w14:textId="2CB5F7C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63" w:history="1">
        <w:r w:rsidRPr="003D3484">
          <w:rPr>
            <w:rStyle w:val="Hyperlink"/>
            <w:noProof/>
          </w:rPr>
          <w:t>6.53.4 Case 3: Generation of OTP keys</w:t>
        </w:r>
        <w:r>
          <w:rPr>
            <w:noProof/>
            <w:webHidden/>
          </w:rPr>
          <w:tab/>
        </w:r>
        <w:r>
          <w:rPr>
            <w:noProof/>
            <w:webHidden/>
          </w:rPr>
          <w:fldChar w:fldCharType="begin"/>
        </w:r>
        <w:r>
          <w:rPr>
            <w:noProof/>
            <w:webHidden/>
          </w:rPr>
          <w:instrText xml:space="preserve"> PAGEREF _Toc111203763 \h </w:instrText>
        </w:r>
        <w:r>
          <w:rPr>
            <w:noProof/>
            <w:webHidden/>
          </w:rPr>
        </w:r>
        <w:r>
          <w:rPr>
            <w:noProof/>
            <w:webHidden/>
          </w:rPr>
          <w:fldChar w:fldCharType="separate"/>
        </w:r>
        <w:r>
          <w:rPr>
            <w:noProof/>
            <w:webHidden/>
          </w:rPr>
          <w:t>367</w:t>
        </w:r>
        <w:r>
          <w:rPr>
            <w:noProof/>
            <w:webHidden/>
          </w:rPr>
          <w:fldChar w:fldCharType="end"/>
        </w:r>
      </w:hyperlink>
    </w:p>
    <w:p w14:paraId="03EAAF0E" w14:textId="17FED71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64" w:history="1">
        <w:r w:rsidRPr="003D3484">
          <w:rPr>
            <w:rStyle w:val="Hyperlink"/>
            <w:noProof/>
          </w:rPr>
          <w:t>6.53.5 OTP objects</w:t>
        </w:r>
        <w:r>
          <w:rPr>
            <w:noProof/>
            <w:webHidden/>
          </w:rPr>
          <w:tab/>
        </w:r>
        <w:r>
          <w:rPr>
            <w:noProof/>
            <w:webHidden/>
          </w:rPr>
          <w:fldChar w:fldCharType="begin"/>
        </w:r>
        <w:r>
          <w:rPr>
            <w:noProof/>
            <w:webHidden/>
          </w:rPr>
          <w:instrText xml:space="preserve"> PAGEREF _Toc111203764 \h </w:instrText>
        </w:r>
        <w:r>
          <w:rPr>
            <w:noProof/>
            <w:webHidden/>
          </w:rPr>
        </w:r>
        <w:r>
          <w:rPr>
            <w:noProof/>
            <w:webHidden/>
          </w:rPr>
          <w:fldChar w:fldCharType="separate"/>
        </w:r>
        <w:r>
          <w:rPr>
            <w:noProof/>
            <w:webHidden/>
          </w:rPr>
          <w:t>368</w:t>
        </w:r>
        <w:r>
          <w:rPr>
            <w:noProof/>
            <w:webHidden/>
          </w:rPr>
          <w:fldChar w:fldCharType="end"/>
        </w:r>
      </w:hyperlink>
    </w:p>
    <w:p w14:paraId="5D4A4D34" w14:textId="72F3DA7E" w:rsidR="00072679" w:rsidRDefault="00072679">
      <w:pPr>
        <w:pStyle w:val="TOC4"/>
        <w:tabs>
          <w:tab w:val="right" w:leader="dot" w:pos="9350"/>
        </w:tabs>
        <w:rPr>
          <w:rFonts w:asciiTheme="minorHAnsi" w:eastAsiaTheme="minorEastAsia" w:hAnsiTheme="minorHAnsi" w:cstheme="minorBidi"/>
          <w:noProof/>
          <w:sz w:val="22"/>
          <w:szCs w:val="22"/>
        </w:rPr>
      </w:pPr>
      <w:hyperlink w:anchor="_Toc111203765" w:history="1">
        <w:r w:rsidRPr="003D3484">
          <w:rPr>
            <w:rStyle w:val="Hyperlink"/>
            <w:noProof/>
          </w:rPr>
          <w:t>6.53.5.1 Key objects</w:t>
        </w:r>
        <w:r>
          <w:rPr>
            <w:noProof/>
            <w:webHidden/>
          </w:rPr>
          <w:tab/>
        </w:r>
        <w:r>
          <w:rPr>
            <w:noProof/>
            <w:webHidden/>
          </w:rPr>
          <w:fldChar w:fldCharType="begin"/>
        </w:r>
        <w:r>
          <w:rPr>
            <w:noProof/>
            <w:webHidden/>
          </w:rPr>
          <w:instrText xml:space="preserve"> PAGEREF _Toc111203765 \h </w:instrText>
        </w:r>
        <w:r>
          <w:rPr>
            <w:noProof/>
            <w:webHidden/>
          </w:rPr>
        </w:r>
        <w:r>
          <w:rPr>
            <w:noProof/>
            <w:webHidden/>
          </w:rPr>
          <w:fldChar w:fldCharType="separate"/>
        </w:r>
        <w:r>
          <w:rPr>
            <w:noProof/>
            <w:webHidden/>
          </w:rPr>
          <w:t>368</w:t>
        </w:r>
        <w:r>
          <w:rPr>
            <w:noProof/>
            <w:webHidden/>
          </w:rPr>
          <w:fldChar w:fldCharType="end"/>
        </w:r>
      </w:hyperlink>
    </w:p>
    <w:p w14:paraId="0680A8AC" w14:textId="478B239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66" w:history="1">
        <w:r w:rsidRPr="003D3484">
          <w:rPr>
            <w:rStyle w:val="Hyperlink"/>
            <w:noProof/>
          </w:rPr>
          <w:t>6.53.6 OTP-related notifications</w:t>
        </w:r>
        <w:r>
          <w:rPr>
            <w:noProof/>
            <w:webHidden/>
          </w:rPr>
          <w:tab/>
        </w:r>
        <w:r>
          <w:rPr>
            <w:noProof/>
            <w:webHidden/>
          </w:rPr>
          <w:fldChar w:fldCharType="begin"/>
        </w:r>
        <w:r>
          <w:rPr>
            <w:noProof/>
            <w:webHidden/>
          </w:rPr>
          <w:instrText xml:space="preserve"> PAGEREF _Toc111203766 \h </w:instrText>
        </w:r>
        <w:r>
          <w:rPr>
            <w:noProof/>
            <w:webHidden/>
          </w:rPr>
        </w:r>
        <w:r>
          <w:rPr>
            <w:noProof/>
            <w:webHidden/>
          </w:rPr>
          <w:fldChar w:fldCharType="separate"/>
        </w:r>
        <w:r>
          <w:rPr>
            <w:noProof/>
            <w:webHidden/>
          </w:rPr>
          <w:t>371</w:t>
        </w:r>
        <w:r>
          <w:rPr>
            <w:noProof/>
            <w:webHidden/>
          </w:rPr>
          <w:fldChar w:fldCharType="end"/>
        </w:r>
      </w:hyperlink>
    </w:p>
    <w:p w14:paraId="10D38DBA" w14:textId="1635E7E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67" w:history="1">
        <w:r w:rsidRPr="003D3484">
          <w:rPr>
            <w:rStyle w:val="Hyperlink"/>
            <w:noProof/>
          </w:rPr>
          <w:t>6.53.7 OTP mechanisms</w:t>
        </w:r>
        <w:r>
          <w:rPr>
            <w:noProof/>
            <w:webHidden/>
          </w:rPr>
          <w:tab/>
        </w:r>
        <w:r>
          <w:rPr>
            <w:noProof/>
            <w:webHidden/>
          </w:rPr>
          <w:fldChar w:fldCharType="begin"/>
        </w:r>
        <w:r>
          <w:rPr>
            <w:noProof/>
            <w:webHidden/>
          </w:rPr>
          <w:instrText xml:space="preserve"> PAGEREF _Toc111203767 \h </w:instrText>
        </w:r>
        <w:r>
          <w:rPr>
            <w:noProof/>
            <w:webHidden/>
          </w:rPr>
        </w:r>
        <w:r>
          <w:rPr>
            <w:noProof/>
            <w:webHidden/>
          </w:rPr>
          <w:fldChar w:fldCharType="separate"/>
        </w:r>
        <w:r>
          <w:rPr>
            <w:noProof/>
            <w:webHidden/>
          </w:rPr>
          <w:t>371</w:t>
        </w:r>
        <w:r>
          <w:rPr>
            <w:noProof/>
            <w:webHidden/>
          </w:rPr>
          <w:fldChar w:fldCharType="end"/>
        </w:r>
      </w:hyperlink>
    </w:p>
    <w:p w14:paraId="1EF0D7BD" w14:textId="66D09BBC" w:rsidR="00072679" w:rsidRDefault="00072679">
      <w:pPr>
        <w:pStyle w:val="TOC4"/>
        <w:tabs>
          <w:tab w:val="right" w:leader="dot" w:pos="9350"/>
        </w:tabs>
        <w:rPr>
          <w:rFonts w:asciiTheme="minorHAnsi" w:eastAsiaTheme="minorEastAsia" w:hAnsiTheme="minorHAnsi" w:cstheme="minorBidi"/>
          <w:noProof/>
          <w:sz w:val="22"/>
          <w:szCs w:val="22"/>
        </w:rPr>
      </w:pPr>
      <w:hyperlink w:anchor="_Toc111203768" w:history="1">
        <w:r w:rsidRPr="003D3484">
          <w:rPr>
            <w:rStyle w:val="Hyperlink"/>
            <w:noProof/>
          </w:rPr>
          <w:t>6.53.7.1 OTP mechanism parameters</w:t>
        </w:r>
        <w:r>
          <w:rPr>
            <w:noProof/>
            <w:webHidden/>
          </w:rPr>
          <w:tab/>
        </w:r>
        <w:r>
          <w:rPr>
            <w:noProof/>
            <w:webHidden/>
          </w:rPr>
          <w:fldChar w:fldCharType="begin"/>
        </w:r>
        <w:r>
          <w:rPr>
            <w:noProof/>
            <w:webHidden/>
          </w:rPr>
          <w:instrText xml:space="preserve"> PAGEREF _Toc111203768 \h </w:instrText>
        </w:r>
        <w:r>
          <w:rPr>
            <w:noProof/>
            <w:webHidden/>
          </w:rPr>
        </w:r>
        <w:r>
          <w:rPr>
            <w:noProof/>
            <w:webHidden/>
          </w:rPr>
          <w:fldChar w:fldCharType="separate"/>
        </w:r>
        <w:r>
          <w:rPr>
            <w:noProof/>
            <w:webHidden/>
          </w:rPr>
          <w:t>371</w:t>
        </w:r>
        <w:r>
          <w:rPr>
            <w:noProof/>
            <w:webHidden/>
          </w:rPr>
          <w:fldChar w:fldCharType="end"/>
        </w:r>
      </w:hyperlink>
    </w:p>
    <w:p w14:paraId="189125DC" w14:textId="37E8CF1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69" w:history="1">
        <w:r w:rsidRPr="003D3484">
          <w:rPr>
            <w:rStyle w:val="Hyperlink"/>
            <w:noProof/>
          </w:rPr>
          <w:t>6.53.8 RSA SecurID</w:t>
        </w:r>
        <w:r>
          <w:rPr>
            <w:noProof/>
            <w:webHidden/>
          </w:rPr>
          <w:tab/>
        </w:r>
        <w:r>
          <w:rPr>
            <w:noProof/>
            <w:webHidden/>
          </w:rPr>
          <w:fldChar w:fldCharType="begin"/>
        </w:r>
        <w:r>
          <w:rPr>
            <w:noProof/>
            <w:webHidden/>
          </w:rPr>
          <w:instrText xml:space="preserve"> PAGEREF _Toc111203769 \h </w:instrText>
        </w:r>
        <w:r>
          <w:rPr>
            <w:noProof/>
            <w:webHidden/>
          </w:rPr>
        </w:r>
        <w:r>
          <w:rPr>
            <w:noProof/>
            <w:webHidden/>
          </w:rPr>
          <w:fldChar w:fldCharType="separate"/>
        </w:r>
        <w:r>
          <w:rPr>
            <w:noProof/>
            <w:webHidden/>
          </w:rPr>
          <w:t>375</w:t>
        </w:r>
        <w:r>
          <w:rPr>
            <w:noProof/>
            <w:webHidden/>
          </w:rPr>
          <w:fldChar w:fldCharType="end"/>
        </w:r>
      </w:hyperlink>
    </w:p>
    <w:p w14:paraId="1366253E" w14:textId="6D6BA475" w:rsidR="00072679" w:rsidRDefault="00072679">
      <w:pPr>
        <w:pStyle w:val="TOC4"/>
        <w:tabs>
          <w:tab w:val="right" w:leader="dot" w:pos="9350"/>
        </w:tabs>
        <w:rPr>
          <w:rFonts w:asciiTheme="minorHAnsi" w:eastAsiaTheme="minorEastAsia" w:hAnsiTheme="minorHAnsi" w:cstheme="minorBidi"/>
          <w:noProof/>
          <w:sz w:val="22"/>
          <w:szCs w:val="22"/>
        </w:rPr>
      </w:pPr>
      <w:hyperlink w:anchor="_Toc111203770" w:history="1">
        <w:r w:rsidRPr="003D3484">
          <w:rPr>
            <w:rStyle w:val="Hyperlink"/>
            <w:noProof/>
          </w:rPr>
          <w:t>6.53.8.1 RSA SecurID secret key objects</w:t>
        </w:r>
        <w:r>
          <w:rPr>
            <w:noProof/>
            <w:webHidden/>
          </w:rPr>
          <w:tab/>
        </w:r>
        <w:r>
          <w:rPr>
            <w:noProof/>
            <w:webHidden/>
          </w:rPr>
          <w:fldChar w:fldCharType="begin"/>
        </w:r>
        <w:r>
          <w:rPr>
            <w:noProof/>
            <w:webHidden/>
          </w:rPr>
          <w:instrText xml:space="preserve"> PAGEREF _Toc111203770 \h </w:instrText>
        </w:r>
        <w:r>
          <w:rPr>
            <w:noProof/>
            <w:webHidden/>
          </w:rPr>
        </w:r>
        <w:r>
          <w:rPr>
            <w:noProof/>
            <w:webHidden/>
          </w:rPr>
          <w:fldChar w:fldCharType="separate"/>
        </w:r>
        <w:r>
          <w:rPr>
            <w:noProof/>
            <w:webHidden/>
          </w:rPr>
          <w:t>375</w:t>
        </w:r>
        <w:r>
          <w:rPr>
            <w:noProof/>
            <w:webHidden/>
          </w:rPr>
          <w:fldChar w:fldCharType="end"/>
        </w:r>
      </w:hyperlink>
    </w:p>
    <w:p w14:paraId="50AF7777" w14:textId="41498580" w:rsidR="00072679" w:rsidRDefault="00072679">
      <w:pPr>
        <w:pStyle w:val="TOC4"/>
        <w:tabs>
          <w:tab w:val="right" w:leader="dot" w:pos="9350"/>
        </w:tabs>
        <w:rPr>
          <w:rFonts w:asciiTheme="minorHAnsi" w:eastAsiaTheme="minorEastAsia" w:hAnsiTheme="minorHAnsi" w:cstheme="minorBidi"/>
          <w:noProof/>
          <w:sz w:val="22"/>
          <w:szCs w:val="22"/>
        </w:rPr>
      </w:pPr>
      <w:hyperlink w:anchor="_Toc111203771" w:history="1">
        <w:r w:rsidRPr="003D3484">
          <w:rPr>
            <w:rStyle w:val="Hyperlink"/>
            <w:noProof/>
          </w:rPr>
          <w:t>6.53.8.2 RSA SecurID key generation</w:t>
        </w:r>
        <w:r>
          <w:rPr>
            <w:noProof/>
            <w:webHidden/>
          </w:rPr>
          <w:tab/>
        </w:r>
        <w:r>
          <w:rPr>
            <w:noProof/>
            <w:webHidden/>
          </w:rPr>
          <w:fldChar w:fldCharType="begin"/>
        </w:r>
        <w:r>
          <w:rPr>
            <w:noProof/>
            <w:webHidden/>
          </w:rPr>
          <w:instrText xml:space="preserve"> PAGEREF _Toc111203771 \h </w:instrText>
        </w:r>
        <w:r>
          <w:rPr>
            <w:noProof/>
            <w:webHidden/>
          </w:rPr>
        </w:r>
        <w:r>
          <w:rPr>
            <w:noProof/>
            <w:webHidden/>
          </w:rPr>
          <w:fldChar w:fldCharType="separate"/>
        </w:r>
        <w:r>
          <w:rPr>
            <w:noProof/>
            <w:webHidden/>
          </w:rPr>
          <w:t>376</w:t>
        </w:r>
        <w:r>
          <w:rPr>
            <w:noProof/>
            <w:webHidden/>
          </w:rPr>
          <w:fldChar w:fldCharType="end"/>
        </w:r>
      </w:hyperlink>
    </w:p>
    <w:p w14:paraId="7686F60E" w14:textId="2B7F3806" w:rsidR="00072679" w:rsidRDefault="00072679">
      <w:pPr>
        <w:pStyle w:val="TOC4"/>
        <w:tabs>
          <w:tab w:val="right" w:leader="dot" w:pos="9350"/>
        </w:tabs>
        <w:rPr>
          <w:rFonts w:asciiTheme="minorHAnsi" w:eastAsiaTheme="minorEastAsia" w:hAnsiTheme="minorHAnsi" w:cstheme="minorBidi"/>
          <w:noProof/>
          <w:sz w:val="22"/>
          <w:szCs w:val="22"/>
        </w:rPr>
      </w:pPr>
      <w:hyperlink w:anchor="_Toc111203772" w:history="1">
        <w:r w:rsidRPr="003D3484">
          <w:rPr>
            <w:rStyle w:val="Hyperlink"/>
            <w:noProof/>
          </w:rPr>
          <w:t>6.53.8.3 SecurID OTP generation and validation</w:t>
        </w:r>
        <w:r>
          <w:rPr>
            <w:noProof/>
            <w:webHidden/>
          </w:rPr>
          <w:tab/>
        </w:r>
        <w:r>
          <w:rPr>
            <w:noProof/>
            <w:webHidden/>
          </w:rPr>
          <w:fldChar w:fldCharType="begin"/>
        </w:r>
        <w:r>
          <w:rPr>
            <w:noProof/>
            <w:webHidden/>
          </w:rPr>
          <w:instrText xml:space="preserve"> PAGEREF _Toc111203772 \h </w:instrText>
        </w:r>
        <w:r>
          <w:rPr>
            <w:noProof/>
            <w:webHidden/>
          </w:rPr>
        </w:r>
        <w:r>
          <w:rPr>
            <w:noProof/>
            <w:webHidden/>
          </w:rPr>
          <w:fldChar w:fldCharType="separate"/>
        </w:r>
        <w:r>
          <w:rPr>
            <w:noProof/>
            <w:webHidden/>
          </w:rPr>
          <w:t>376</w:t>
        </w:r>
        <w:r>
          <w:rPr>
            <w:noProof/>
            <w:webHidden/>
          </w:rPr>
          <w:fldChar w:fldCharType="end"/>
        </w:r>
      </w:hyperlink>
    </w:p>
    <w:p w14:paraId="329A7185" w14:textId="229AD446" w:rsidR="00072679" w:rsidRDefault="00072679">
      <w:pPr>
        <w:pStyle w:val="TOC4"/>
        <w:tabs>
          <w:tab w:val="right" w:leader="dot" w:pos="9350"/>
        </w:tabs>
        <w:rPr>
          <w:rFonts w:asciiTheme="minorHAnsi" w:eastAsiaTheme="minorEastAsia" w:hAnsiTheme="minorHAnsi" w:cstheme="minorBidi"/>
          <w:noProof/>
          <w:sz w:val="22"/>
          <w:szCs w:val="22"/>
        </w:rPr>
      </w:pPr>
      <w:hyperlink w:anchor="_Toc111203773" w:history="1">
        <w:r w:rsidRPr="003D3484">
          <w:rPr>
            <w:rStyle w:val="Hyperlink"/>
            <w:noProof/>
          </w:rPr>
          <w:t>6.53.8.4 Return values</w:t>
        </w:r>
        <w:r>
          <w:rPr>
            <w:noProof/>
            <w:webHidden/>
          </w:rPr>
          <w:tab/>
        </w:r>
        <w:r>
          <w:rPr>
            <w:noProof/>
            <w:webHidden/>
          </w:rPr>
          <w:fldChar w:fldCharType="begin"/>
        </w:r>
        <w:r>
          <w:rPr>
            <w:noProof/>
            <w:webHidden/>
          </w:rPr>
          <w:instrText xml:space="preserve"> PAGEREF _Toc111203773 \h </w:instrText>
        </w:r>
        <w:r>
          <w:rPr>
            <w:noProof/>
            <w:webHidden/>
          </w:rPr>
        </w:r>
        <w:r>
          <w:rPr>
            <w:noProof/>
            <w:webHidden/>
          </w:rPr>
          <w:fldChar w:fldCharType="separate"/>
        </w:r>
        <w:r>
          <w:rPr>
            <w:noProof/>
            <w:webHidden/>
          </w:rPr>
          <w:t>377</w:t>
        </w:r>
        <w:r>
          <w:rPr>
            <w:noProof/>
            <w:webHidden/>
          </w:rPr>
          <w:fldChar w:fldCharType="end"/>
        </w:r>
      </w:hyperlink>
    </w:p>
    <w:p w14:paraId="6A01CDA9" w14:textId="771F39D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74" w:history="1">
        <w:r w:rsidRPr="003D3484">
          <w:rPr>
            <w:rStyle w:val="Hyperlink"/>
            <w:noProof/>
          </w:rPr>
          <w:t>6.53.9 OATH HOTP</w:t>
        </w:r>
        <w:r>
          <w:rPr>
            <w:noProof/>
            <w:webHidden/>
          </w:rPr>
          <w:tab/>
        </w:r>
        <w:r>
          <w:rPr>
            <w:noProof/>
            <w:webHidden/>
          </w:rPr>
          <w:fldChar w:fldCharType="begin"/>
        </w:r>
        <w:r>
          <w:rPr>
            <w:noProof/>
            <w:webHidden/>
          </w:rPr>
          <w:instrText xml:space="preserve"> PAGEREF _Toc111203774 \h </w:instrText>
        </w:r>
        <w:r>
          <w:rPr>
            <w:noProof/>
            <w:webHidden/>
          </w:rPr>
        </w:r>
        <w:r>
          <w:rPr>
            <w:noProof/>
            <w:webHidden/>
          </w:rPr>
          <w:fldChar w:fldCharType="separate"/>
        </w:r>
        <w:r>
          <w:rPr>
            <w:noProof/>
            <w:webHidden/>
          </w:rPr>
          <w:t>377</w:t>
        </w:r>
        <w:r>
          <w:rPr>
            <w:noProof/>
            <w:webHidden/>
          </w:rPr>
          <w:fldChar w:fldCharType="end"/>
        </w:r>
      </w:hyperlink>
    </w:p>
    <w:p w14:paraId="623BBE22" w14:textId="65FEE12E" w:rsidR="00072679" w:rsidRDefault="00072679">
      <w:pPr>
        <w:pStyle w:val="TOC4"/>
        <w:tabs>
          <w:tab w:val="right" w:leader="dot" w:pos="9350"/>
        </w:tabs>
        <w:rPr>
          <w:rFonts w:asciiTheme="minorHAnsi" w:eastAsiaTheme="minorEastAsia" w:hAnsiTheme="minorHAnsi" w:cstheme="minorBidi"/>
          <w:noProof/>
          <w:sz w:val="22"/>
          <w:szCs w:val="22"/>
        </w:rPr>
      </w:pPr>
      <w:hyperlink w:anchor="_Toc111203775" w:history="1">
        <w:r w:rsidRPr="003D3484">
          <w:rPr>
            <w:rStyle w:val="Hyperlink"/>
            <w:noProof/>
          </w:rPr>
          <w:t>6.53.9.1 OATH HOTP secret key objects</w:t>
        </w:r>
        <w:r>
          <w:rPr>
            <w:noProof/>
            <w:webHidden/>
          </w:rPr>
          <w:tab/>
        </w:r>
        <w:r>
          <w:rPr>
            <w:noProof/>
            <w:webHidden/>
          </w:rPr>
          <w:fldChar w:fldCharType="begin"/>
        </w:r>
        <w:r>
          <w:rPr>
            <w:noProof/>
            <w:webHidden/>
          </w:rPr>
          <w:instrText xml:space="preserve"> PAGEREF _Toc111203775 \h </w:instrText>
        </w:r>
        <w:r>
          <w:rPr>
            <w:noProof/>
            <w:webHidden/>
          </w:rPr>
        </w:r>
        <w:r>
          <w:rPr>
            <w:noProof/>
            <w:webHidden/>
          </w:rPr>
          <w:fldChar w:fldCharType="separate"/>
        </w:r>
        <w:r>
          <w:rPr>
            <w:noProof/>
            <w:webHidden/>
          </w:rPr>
          <w:t>377</w:t>
        </w:r>
        <w:r>
          <w:rPr>
            <w:noProof/>
            <w:webHidden/>
          </w:rPr>
          <w:fldChar w:fldCharType="end"/>
        </w:r>
      </w:hyperlink>
    </w:p>
    <w:p w14:paraId="28FA1437" w14:textId="2F9AC50D" w:rsidR="00072679" w:rsidRDefault="00072679">
      <w:pPr>
        <w:pStyle w:val="TOC4"/>
        <w:tabs>
          <w:tab w:val="right" w:leader="dot" w:pos="9350"/>
        </w:tabs>
        <w:rPr>
          <w:rFonts w:asciiTheme="minorHAnsi" w:eastAsiaTheme="minorEastAsia" w:hAnsiTheme="minorHAnsi" w:cstheme="minorBidi"/>
          <w:noProof/>
          <w:sz w:val="22"/>
          <w:szCs w:val="22"/>
        </w:rPr>
      </w:pPr>
      <w:hyperlink w:anchor="_Toc111203776" w:history="1">
        <w:r w:rsidRPr="003D3484">
          <w:rPr>
            <w:rStyle w:val="Hyperlink"/>
            <w:noProof/>
          </w:rPr>
          <w:t>6.53.9.2 HOTP key generation</w:t>
        </w:r>
        <w:r>
          <w:rPr>
            <w:noProof/>
            <w:webHidden/>
          </w:rPr>
          <w:tab/>
        </w:r>
        <w:r>
          <w:rPr>
            <w:noProof/>
            <w:webHidden/>
          </w:rPr>
          <w:fldChar w:fldCharType="begin"/>
        </w:r>
        <w:r>
          <w:rPr>
            <w:noProof/>
            <w:webHidden/>
          </w:rPr>
          <w:instrText xml:space="preserve"> PAGEREF _Toc111203776 \h </w:instrText>
        </w:r>
        <w:r>
          <w:rPr>
            <w:noProof/>
            <w:webHidden/>
          </w:rPr>
        </w:r>
        <w:r>
          <w:rPr>
            <w:noProof/>
            <w:webHidden/>
          </w:rPr>
          <w:fldChar w:fldCharType="separate"/>
        </w:r>
        <w:r>
          <w:rPr>
            <w:noProof/>
            <w:webHidden/>
          </w:rPr>
          <w:t>378</w:t>
        </w:r>
        <w:r>
          <w:rPr>
            <w:noProof/>
            <w:webHidden/>
          </w:rPr>
          <w:fldChar w:fldCharType="end"/>
        </w:r>
      </w:hyperlink>
    </w:p>
    <w:p w14:paraId="1CE6511B" w14:textId="31DD4C03" w:rsidR="00072679" w:rsidRDefault="00072679">
      <w:pPr>
        <w:pStyle w:val="TOC4"/>
        <w:tabs>
          <w:tab w:val="right" w:leader="dot" w:pos="9350"/>
        </w:tabs>
        <w:rPr>
          <w:rFonts w:asciiTheme="minorHAnsi" w:eastAsiaTheme="minorEastAsia" w:hAnsiTheme="minorHAnsi" w:cstheme="minorBidi"/>
          <w:noProof/>
          <w:sz w:val="22"/>
          <w:szCs w:val="22"/>
        </w:rPr>
      </w:pPr>
      <w:hyperlink w:anchor="_Toc111203777" w:history="1">
        <w:r w:rsidRPr="003D3484">
          <w:rPr>
            <w:rStyle w:val="Hyperlink"/>
            <w:noProof/>
          </w:rPr>
          <w:t>6.53.9.3 HOTP OTP generation and validation</w:t>
        </w:r>
        <w:r>
          <w:rPr>
            <w:noProof/>
            <w:webHidden/>
          </w:rPr>
          <w:tab/>
        </w:r>
        <w:r>
          <w:rPr>
            <w:noProof/>
            <w:webHidden/>
          </w:rPr>
          <w:fldChar w:fldCharType="begin"/>
        </w:r>
        <w:r>
          <w:rPr>
            <w:noProof/>
            <w:webHidden/>
          </w:rPr>
          <w:instrText xml:space="preserve"> PAGEREF _Toc111203777 \h </w:instrText>
        </w:r>
        <w:r>
          <w:rPr>
            <w:noProof/>
            <w:webHidden/>
          </w:rPr>
        </w:r>
        <w:r>
          <w:rPr>
            <w:noProof/>
            <w:webHidden/>
          </w:rPr>
          <w:fldChar w:fldCharType="separate"/>
        </w:r>
        <w:r>
          <w:rPr>
            <w:noProof/>
            <w:webHidden/>
          </w:rPr>
          <w:t>378</w:t>
        </w:r>
        <w:r>
          <w:rPr>
            <w:noProof/>
            <w:webHidden/>
          </w:rPr>
          <w:fldChar w:fldCharType="end"/>
        </w:r>
      </w:hyperlink>
    </w:p>
    <w:p w14:paraId="4AC24B74" w14:textId="4C7F49F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78" w:history="1">
        <w:r w:rsidRPr="003D3484">
          <w:rPr>
            <w:rStyle w:val="Hyperlink"/>
            <w:noProof/>
          </w:rPr>
          <w:t>6.53.10 ActivIdentity ACTI</w:t>
        </w:r>
        <w:r>
          <w:rPr>
            <w:noProof/>
            <w:webHidden/>
          </w:rPr>
          <w:tab/>
        </w:r>
        <w:r>
          <w:rPr>
            <w:noProof/>
            <w:webHidden/>
          </w:rPr>
          <w:fldChar w:fldCharType="begin"/>
        </w:r>
        <w:r>
          <w:rPr>
            <w:noProof/>
            <w:webHidden/>
          </w:rPr>
          <w:instrText xml:space="preserve"> PAGEREF _Toc111203778 \h </w:instrText>
        </w:r>
        <w:r>
          <w:rPr>
            <w:noProof/>
            <w:webHidden/>
          </w:rPr>
        </w:r>
        <w:r>
          <w:rPr>
            <w:noProof/>
            <w:webHidden/>
          </w:rPr>
          <w:fldChar w:fldCharType="separate"/>
        </w:r>
        <w:r>
          <w:rPr>
            <w:noProof/>
            <w:webHidden/>
          </w:rPr>
          <w:t>378</w:t>
        </w:r>
        <w:r>
          <w:rPr>
            <w:noProof/>
            <w:webHidden/>
          </w:rPr>
          <w:fldChar w:fldCharType="end"/>
        </w:r>
      </w:hyperlink>
    </w:p>
    <w:p w14:paraId="1AD58865" w14:textId="794E64F3" w:rsidR="00072679" w:rsidRDefault="00072679">
      <w:pPr>
        <w:pStyle w:val="TOC4"/>
        <w:tabs>
          <w:tab w:val="right" w:leader="dot" w:pos="9350"/>
        </w:tabs>
        <w:rPr>
          <w:rFonts w:asciiTheme="minorHAnsi" w:eastAsiaTheme="minorEastAsia" w:hAnsiTheme="minorHAnsi" w:cstheme="minorBidi"/>
          <w:noProof/>
          <w:sz w:val="22"/>
          <w:szCs w:val="22"/>
        </w:rPr>
      </w:pPr>
      <w:hyperlink w:anchor="_Toc111203779" w:history="1">
        <w:r w:rsidRPr="003D3484">
          <w:rPr>
            <w:rStyle w:val="Hyperlink"/>
            <w:noProof/>
          </w:rPr>
          <w:t>6.53.10.1 ACTI secret key objects</w:t>
        </w:r>
        <w:r>
          <w:rPr>
            <w:noProof/>
            <w:webHidden/>
          </w:rPr>
          <w:tab/>
        </w:r>
        <w:r>
          <w:rPr>
            <w:noProof/>
            <w:webHidden/>
          </w:rPr>
          <w:fldChar w:fldCharType="begin"/>
        </w:r>
        <w:r>
          <w:rPr>
            <w:noProof/>
            <w:webHidden/>
          </w:rPr>
          <w:instrText xml:space="preserve"> PAGEREF _Toc111203779 \h </w:instrText>
        </w:r>
        <w:r>
          <w:rPr>
            <w:noProof/>
            <w:webHidden/>
          </w:rPr>
        </w:r>
        <w:r>
          <w:rPr>
            <w:noProof/>
            <w:webHidden/>
          </w:rPr>
          <w:fldChar w:fldCharType="separate"/>
        </w:r>
        <w:r>
          <w:rPr>
            <w:noProof/>
            <w:webHidden/>
          </w:rPr>
          <w:t>378</w:t>
        </w:r>
        <w:r>
          <w:rPr>
            <w:noProof/>
            <w:webHidden/>
          </w:rPr>
          <w:fldChar w:fldCharType="end"/>
        </w:r>
      </w:hyperlink>
    </w:p>
    <w:p w14:paraId="0CDE49B6" w14:textId="2C81E2E0" w:rsidR="00072679" w:rsidRDefault="00072679">
      <w:pPr>
        <w:pStyle w:val="TOC4"/>
        <w:tabs>
          <w:tab w:val="right" w:leader="dot" w:pos="9350"/>
        </w:tabs>
        <w:rPr>
          <w:rFonts w:asciiTheme="minorHAnsi" w:eastAsiaTheme="minorEastAsia" w:hAnsiTheme="minorHAnsi" w:cstheme="minorBidi"/>
          <w:noProof/>
          <w:sz w:val="22"/>
          <w:szCs w:val="22"/>
        </w:rPr>
      </w:pPr>
      <w:hyperlink w:anchor="_Toc111203780" w:history="1">
        <w:r w:rsidRPr="003D3484">
          <w:rPr>
            <w:rStyle w:val="Hyperlink"/>
            <w:noProof/>
          </w:rPr>
          <w:t>6.53.10.2 ACTI key generation</w:t>
        </w:r>
        <w:r>
          <w:rPr>
            <w:noProof/>
            <w:webHidden/>
          </w:rPr>
          <w:tab/>
        </w:r>
        <w:r>
          <w:rPr>
            <w:noProof/>
            <w:webHidden/>
          </w:rPr>
          <w:fldChar w:fldCharType="begin"/>
        </w:r>
        <w:r>
          <w:rPr>
            <w:noProof/>
            <w:webHidden/>
          </w:rPr>
          <w:instrText xml:space="preserve"> PAGEREF _Toc111203780 \h </w:instrText>
        </w:r>
        <w:r>
          <w:rPr>
            <w:noProof/>
            <w:webHidden/>
          </w:rPr>
        </w:r>
        <w:r>
          <w:rPr>
            <w:noProof/>
            <w:webHidden/>
          </w:rPr>
          <w:fldChar w:fldCharType="separate"/>
        </w:r>
        <w:r>
          <w:rPr>
            <w:noProof/>
            <w:webHidden/>
          </w:rPr>
          <w:t>379</w:t>
        </w:r>
        <w:r>
          <w:rPr>
            <w:noProof/>
            <w:webHidden/>
          </w:rPr>
          <w:fldChar w:fldCharType="end"/>
        </w:r>
      </w:hyperlink>
    </w:p>
    <w:p w14:paraId="46BE7560" w14:textId="7C643CD3" w:rsidR="00072679" w:rsidRDefault="00072679">
      <w:pPr>
        <w:pStyle w:val="TOC4"/>
        <w:tabs>
          <w:tab w:val="right" w:leader="dot" w:pos="9350"/>
        </w:tabs>
        <w:rPr>
          <w:rFonts w:asciiTheme="minorHAnsi" w:eastAsiaTheme="minorEastAsia" w:hAnsiTheme="minorHAnsi" w:cstheme="minorBidi"/>
          <w:noProof/>
          <w:sz w:val="22"/>
          <w:szCs w:val="22"/>
        </w:rPr>
      </w:pPr>
      <w:hyperlink w:anchor="_Toc111203781" w:history="1">
        <w:r w:rsidRPr="003D3484">
          <w:rPr>
            <w:rStyle w:val="Hyperlink"/>
            <w:noProof/>
          </w:rPr>
          <w:t>6.53.10.3 ACTI OTP generation and validation</w:t>
        </w:r>
        <w:r>
          <w:rPr>
            <w:noProof/>
            <w:webHidden/>
          </w:rPr>
          <w:tab/>
        </w:r>
        <w:r>
          <w:rPr>
            <w:noProof/>
            <w:webHidden/>
          </w:rPr>
          <w:fldChar w:fldCharType="begin"/>
        </w:r>
        <w:r>
          <w:rPr>
            <w:noProof/>
            <w:webHidden/>
          </w:rPr>
          <w:instrText xml:space="preserve"> PAGEREF _Toc111203781 \h </w:instrText>
        </w:r>
        <w:r>
          <w:rPr>
            <w:noProof/>
            <w:webHidden/>
          </w:rPr>
        </w:r>
        <w:r>
          <w:rPr>
            <w:noProof/>
            <w:webHidden/>
          </w:rPr>
          <w:fldChar w:fldCharType="separate"/>
        </w:r>
        <w:r>
          <w:rPr>
            <w:noProof/>
            <w:webHidden/>
          </w:rPr>
          <w:t>379</w:t>
        </w:r>
        <w:r>
          <w:rPr>
            <w:noProof/>
            <w:webHidden/>
          </w:rPr>
          <w:fldChar w:fldCharType="end"/>
        </w:r>
      </w:hyperlink>
    </w:p>
    <w:p w14:paraId="13A9CECD" w14:textId="0CA38B95"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782" w:history="1">
        <w:r w:rsidRPr="003D3484">
          <w:rPr>
            <w:rStyle w:val="Hyperlink"/>
            <w:noProof/>
          </w:rPr>
          <w:t>6.54 CT-KIP</w:t>
        </w:r>
        <w:r>
          <w:rPr>
            <w:noProof/>
            <w:webHidden/>
          </w:rPr>
          <w:tab/>
        </w:r>
        <w:r>
          <w:rPr>
            <w:noProof/>
            <w:webHidden/>
          </w:rPr>
          <w:fldChar w:fldCharType="begin"/>
        </w:r>
        <w:r>
          <w:rPr>
            <w:noProof/>
            <w:webHidden/>
          </w:rPr>
          <w:instrText xml:space="preserve"> PAGEREF _Toc111203782 \h </w:instrText>
        </w:r>
        <w:r>
          <w:rPr>
            <w:noProof/>
            <w:webHidden/>
          </w:rPr>
        </w:r>
        <w:r>
          <w:rPr>
            <w:noProof/>
            <w:webHidden/>
          </w:rPr>
          <w:fldChar w:fldCharType="separate"/>
        </w:r>
        <w:r>
          <w:rPr>
            <w:noProof/>
            <w:webHidden/>
          </w:rPr>
          <w:t>380</w:t>
        </w:r>
        <w:r>
          <w:rPr>
            <w:noProof/>
            <w:webHidden/>
          </w:rPr>
          <w:fldChar w:fldCharType="end"/>
        </w:r>
      </w:hyperlink>
    </w:p>
    <w:p w14:paraId="746F49AA" w14:textId="275450D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83" w:history="1">
        <w:r w:rsidRPr="003D3484">
          <w:rPr>
            <w:rStyle w:val="Hyperlink"/>
            <w:noProof/>
          </w:rPr>
          <w:t>6.54.1 Principles of Operation</w:t>
        </w:r>
        <w:r>
          <w:rPr>
            <w:noProof/>
            <w:webHidden/>
          </w:rPr>
          <w:tab/>
        </w:r>
        <w:r>
          <w:rPr>
            <w:noProof/>
            <w:webHidden/>
          </w:rPr>
          <w:fldChar w:fldCharType="begin"/>
        </w:r>
        <w:r>
          <w:rPr>
            <w:noProof/>
            <w:webHidden/>
          </w:rPr>
          <w:instrText xml:space="preserve"> PAGEREF _Toc111203783 \h </w:instrText>
        </w:r>
        <w:r>
          <w:rPr>
            <w:noProof/>
            <w:webHidden/>
          </w:rPr>
        </w:r>
        <w:r>
          <w:rPr>
            <w:noProof/>
            <w:webHidden/>
          </w:rPr>
          <w:fldChar w:fldCharType="separate"/>
        </w:r>
        <w:r>
          <w:rPr>
            <w:noProof/>
            <w:webHidden/>
          </w:rPr>
          <w:t>380</w:t>
        </w:r>
        <w:r>
          <w:rPr>
            <w:noProof/>
            <w:webHidden/>
          </w:rPr>
          <w:fldChar w:fldCharType="end"/>
        </w:r>
      </w:hyperlink>
    </w:p>
    <w:p w14:paraId="6C69EBA0" w14:textId="1E421E9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84" w:history="1">
        <w:r w:rsidRPr="003D3484">
          <w:rPr>
            <w:rStyle w:val="Hyperlink"/>
            <w:noProof/>
          </w:rPr>
          <w:t>6.54.2 Mechanisms</w:t>
        </w:r>
        <w:r>
          <w:rPr>
            <w:noProof/>
            <w:webHidden/>
          </w:rPr>
          <w:tab/>
        </w:r>
        <w:r>
          <w:rPr>
            <w:noProof/>
            <w:webHidden/>
          </w:rPr>
          <w:fldChar w:fldCharType="begin"/>
        </w:r>
        <w:r>
          <w:rPr>
            <w:noProof/>
            <w:webHidden/>
          </w:rPr>
          <w:instrText xml:space="preserve"> PAGEREF _Toc111203784 \h </w:instrText>
        </w:r>
        <w:r>
          <w:rPr>
            <w:noProof/>
            <w:webHidden/>
          </w:rPr>
        </w:r>
        <w:r>
          <w:rPr>
            <w:noProof/>
            <w:webHidden/>
          </w:rPr>
          <w:fldChar w:fldCharType="separate"/>
        </w:r>
        <w:r>
          <w:rPr>
            <w:noProof/>
            <w:webHidden/>
          </w:rPr>
          <w:t>380</w:t>
        </w:r>
        <w:r>
          <w:rPr>
            <w:noProof/>
            <w:webHidden/>
          </w:rPr>
          <w:fldChar w:fldCharType="end"/>
        </w:r>
      </w:hyperlink>
    </w:p>
    <w:p w14:paraId="3681567B" w14:textId="6479403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85" w:history="1">
        <w:r w:rsidRPr="003D3484">
          <w:rPr>
            <w:rStyle w:val="Hyperlink"/>
            <w:noProof/>
          </w:rPr>
          <w:t>6.54.3 Definitions</w:t>
        </w:r>
        <w:r>
          <w:rPr>
            <w:noProof/>
            <w:webHidden/>
          </w:rPr>
          <w:tab/>
        </w:r>
        <w:r>
          <w:rPr>
            <w:noProof/>
            <w:webHidden/>
          </w:rPr>
          <w:fldChar w:fldCharType="begin"/>
        </w:r>
        <w:r>
          <w:rPr>
            <w:noProof/>
            <w:webHidden/>
          </w:rPr>
          <w:instrText xml:space="preserve"> PAGEREF _Toc111203785 \h </w:instrText>
        </w:r>
        <w:r>
          <w:rPr>
            <w:noProof/>
            <w:webHidden/>
          </w:rPr>
        </w:r>
        <w:r>
          <w:rPr>
            <w:noProof/>
            <w:webHidden/>
          </w:rPr>
          <w:fldChar w:fldCharType="separate"/>
        </w:r>
        <w:r>
          <w:rPr>
            <w:noProof/>
            <w:webHidden/>
          </w:rPr>
          <w:t>381</w:t>
        </w:r>
        <w:r>
          <w:rPr>
            <w:noProof/>
            <w:webHidden/>
          </w:rPr>
          <w:fldChar w:fldCharType="end"/>
        </w:r>
      </w:hyperlink>
    </w:p>
    <w:p w14:paraId="1ADF822E" w14:textId="476E365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86" w:history="1">
        <w:r w:rsidRPr="003D3484">
          <w:rPr>
            <w:rStyle w:val="Hyperlink"/>
            <w:noProof/>
          </w:rPr>
          <w:t>6.54.4 CT-KIP Mechanism parameters</w:t>
        </w:r>
        <w:r>
          <w:rPr>
            <w:noProof/>
            <w:webHidden/>
          </w:rPr>
          <w:tab/>
        </w:r>
        <w:r>
          <w:rPr>
            <w:noProof/>
            <w:webHidden/>
          </w:rPr>
          <w:fldChar w:fldCharType="begin"/>
        </w:r>
        <w:r>
          <w:rPr>
            <w:noProof/>
            <w:webHidden/>
          </w:rPr>
          <w:instrText xml:space="preserve"> PAGEREF _Toc111203786 \h </w:instrText>
        </w:r>
        <w:r>
          <w:rPr>
            <w:noProof/>
            <w:webHidden/>
          </w:rPr>
        </w:r>
        <w:r>
          <w:rPr>
            <w:noProof/>
            <w:webHidden/>
          </w:rPr>
          <w:fldChar w:fldCharType="separate"/>
        </w:r>
        <w:r>
          <w:rPr>
            <w:noProof/>
            <w:webHidden/>
          </w:rPr>
          <w:t>381</w:t>
        </w:r>
        <w:r>
          <w:rPr>
            <w:noProof/>
            <w:webHidden/>
          </w:rPr>
          <w:fldChar w:fldCharType="end"/>
        </w:r>
      </w:hyperlink>
    </w:p>
    <w:p w14:paraId="0B91DBDB" w14:textId="569C153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87" w:history="1">
        <w:r w:rsidRPr="003D3484">
          <w:rPr>
            <w:rStyle w:val="Hyperlink"/>
            <w:noProof/>
          </w:rPr>
          <w:t>6.54.5 CT-KIP key derivation</w:t>
        </w:r>
        <w:r>
          <w:rPr>
            <w:noProof/>
            <w:webHidden/>
          </w:rPr>
          <w:tab/>
        </w:r>
        <w:r>
          <w:rPr>
            <w:noProof/>
            <w:webHidden/>
          </w:rPr>
          <w:fldChar w:fldCharType="begin"/>
        </w:r>
        <w:r>
          <w:rPr>
            <w:noProof/>
            <w:webHidden/>
          </w:rPr>
          <w:instrText xml:space="preserve"> PAGEREF _Toc111203787 \h </w:instrText>
        </w:r>
        <w:r>
          <w:rPr>
            <w:noProof/>
            <w:webHidden/>
          </w:rPr>
        </w:r>
        <w:r>
          <w:rPr>
            <w:noProof/>
            <w:webHidden/>
          </w:rPr>
          <w:fldChar w:fldCharType="separate"/>
        </w:r>
        <w:r>
          <w:rPr>
            <w:noProof/>
            <w:webHidden/>
          </w:rPr>
          <w:t>381</w:t>
        </w:r>
        <w:r>
          <w:rPr>
            <w:noProof/>
            <w:webHidden/>
          </w:rPr>
          <w:fldChar w:fldCharType="end"/>
        </w:r>
      </w:hyperlink>
    </w:p>
    <w:p w14:paraId="75AC1C6C" w14:textId="111BC57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88" w:history="1">
        <w:r w:rsidRPr="003D3484">
          <w:rPr>
            <w:rStyle w:val="Hyperlink"/>
            <w:noProof/>
          </w:rPr>
          <w:t>6.54.6 CT-KIP key wrap and key unwrap</w:t>
        </w:r>
        <w:r>
          <w:rPr>
            <w:noProof/>
            <w:webHidden/>
          </w:rPr>
          <w:tab/>
        </w:r>
        <w:r>
          <w:rPr>
            <w:noProof/>
            <w:webHidden/>
          </w:rPr>
          <w:fldChar w:fldCharType="begin"/>
        </w:r>
        <w:r>
          <w:rPr>
            <w:noProof/>
            <w:webHidden/>
          </w:rPr>
          <w:instrText xml:space="preserve"> PAGEREF _Toc111203788 \h </w:instrText>
        </w:r>
        <w:r>
          <w:rPr>
            <w:noProof/>
            <w:webHidden/>
          </w:rPr>
        </w:r>
        <w:r>
          <w:rPr>
            <w:noProof/>
            <w:webHidden/>
          </w:rPr>
          <w:fldChar w:fldCharType="separate"/>
        </w:r>
        <w:r>
          <w:rPr>
            <w:noProof/>
            <w:webHidden/>
          </w:rPr>
          <w:t>382</w:t>
        </w:r>
        <w:r>
          <w:rPr>
            <w:noProof/>
            <w:webHidden/>
          </w:rPr>
          <w:fldChar w:fldCharType="end"/>
        </w:r>
      </w:hyperlink>
    </w:p>
    <w:p w14:paraId="66CB6074" w14:textId="7EC6370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89" w:history="1">
        <w:r w:rsidRPr="003D3484">
          <w:rPr>
            <w:rStyle w:val="Hyperlink"/>
            <w:noProof/>
          </w:rPr>
          <w:t>6.54.7 CT-KIP signature generation</w:t>
        </w:r>
        <w:r>
          <w:rPr>
            <w:noProof/>
            <w:webHidden/>
          </w:rPr>
          <w:tab/>
        </w:r>
        <w:r>
          <w:rPr>
            <w:noProof/>
            <w:webHidden/>
          </w:rPr>
          <w:fldChar w:fldCharType="begin"/>
        </w:r>
        <w:r>
          <w:rPr>
            <w:noProof/>
            <w:webHidden/>
          </w:rPr>
          <w:instrText xml:space="preserve"> PAGEREF _Toc111203789 \h </w:instrText>
        </w:r>
        <w:r>
          <w:rPr>
            <w:noProof/>
            <w:webHidden/>
          </w:rPr>
        </w:r>
        <w:r>
          <w:rPr>
            <w:noProof/>
            <w:webHidden/>
          </w:rPr>
          <w:fldChar w:fldCharType="separate"/>
        </w:r>
        <w:r>
          <w:rPr>
            <w:noProof/>
            <w:webHidden/>
          </w:rPr>
          <w:t>382</w:t>
        </w:r>
        <w:r>
          <w:rPr>
            <w:noProof/>
            <w:webHidden/>
          </w:rPr>
          <w:fldChar w:fldCharType="end"/>
        </w:r>
      </w:hyperlink>
    </w:p>
    <w:p w14:paraId="234040D9" w14:textId="7B21D48E"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790" w:history="1">
        <w:r w:rsidRPr="003D3484">
          <w:rPr>
            <w:rStyle w:val="Hyperlink"/>
            <w:noProof/>
          </w:rPr>
          <w:t>6.55 GOST 28147-89</w:t>
        </w:r>
        <w:r>
          <w:rPr>
            <w:noProof/>
            <w:webHidden/>
          </w:rPr>
          <w:tab/>
        </w:r>
        <w:r>
          <w:rPr>
            <w:noProof/>
            <w:webHidden/>
          </w:rPr>
          <w:fldChar w:fldCharType="begin"/>
        </w:r>
        <w:r>
          <w:rPr>
            <w:noProof/>
            <w:webHidden/>
          </w:rPr>
          <w:instrText xml:space="preserve"> PAGEREF _Toc111203790 \h </w:instrText>
        </w:r>
        <w:r>
          <w:rPr>
            <w:noProof/>
            <w:webHidden/>
          </w:rPr>
        </w:r>
        <w:r>
          <w:rPr>
            <w:noProof/>
            <w:webHidden/>
          </w:rPr>
          <w:fldChar w:fldCharType="separate"/>
        </w:r>
        <w:r>
          <w:rPr>
            <w:noProof/>
            <w:webHidden/>
          </w:rPr>
          <w:t>382</w:t>
        </w:r>
        <w:r>
          <w:rPr>
            <w:noProof/>
            <w:webHidden/>
          </w:rPr>
          <w:fldChar w:fldCharType="end"/>
        </w:r>
      </w:hyperlink>
    </w:p>
    <w:p w14:paraId="73047E39" w14:textId="298AED4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91" w:history="1">
        <w:r w:rsidRPr="003D3484">
          <w:rPr>
            <w:rStyle w:val="Hyperlink"/>
            <w:noProof/>
          </w:rPr>
          <w:t>6.55.1 Definitions</w:t>
        </w:r>
        <w:r>
          <w:rPr>
            <w:noProof/>
            <w:webHidden/>
          </w:rPr>
          <w:tab/>
        </w:r>
        <w:r>
          <w:rPr>
            <w:noProof/>
            <w:webHidden/>
          </w:rPr>
          <w:fldChar w:fldCharType="begin"/>
        </w:r>
        <w:r>
          <w:rPr>
            <w:noProof/>
            <w:webHidden/>
          </w:rPr>
          <w:instrText xml:space="preserve"> PAGEREF _Toc111203791 \h </w:instrText>
        </w:r>
        <w:r>
          <w:rPr>
            <w:noProof/>
            <w:webHidden/>
          </w:rPr>
        </w:r>
        <w:r>
          <w:rPr>
            <w:noProof/>
            <w:webHidden/>
          </w:rPr>
          <w:fldChar w:fldCharType="separate"/>
        </w:r>
        <w:r>
          <w:rPr>
            <w:noProof/>
            <w:webHidden/>
          </w:rPr>
          <w:t>382</w:t>
        </w:r>
        <w:r>
          <w:rPr>
            <w:noProof/>
            <w:webHidden/>
          </w:rPr>
          <w:fldChar w:fldCharType="end"/>
        </w:r>
      </w:hyperlink>
    </w:p>
    <w:p w14:paraId="0E6B5628" w14:textId="169B105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92" w:history="1">
        <w:r w:rsidRPr="003D3484">
          <w:rPr>
            <w:rStyle w:val="Hyperlink"/>
            <w:noProof/>
          </w:rPr>
          <w:t>6.55.2 GOST 28147-89 secret key objects</w:t>
        </w:r>
        <w:r>
          <w:rPr>
            <w:noProof/>
            <w:webHidden/>
          </w:rPr>
          <w:tab/>
        </w:r>
        <w:r>
          <w:rPr>
            <w:noProof/>
            <w:webHidden/>
          </w:rPr>
          <w:fldChar w:fldCharType="begin"/>
        </w:r>
        <w:r>
          <w:rPr>
            <w:noProof/>
            <w:webHidden/>
          </w:rPr>
          <w:instrText xml:space="preserve"> PAGEREF _Toc111203792 \h </w:instrText>
        </w:r>
        <w:r>
          <w:rPr>
            <w:noProof/>
            <w:webHidden/>
          </w:rPr>
        </w:r>
        <w:r>
          <w:rPr>
            <w:noProof/>
            <w:webHidden/>
          </w:rPr>
          <w:fldChar w:fldCharType="separate"/>
        </w:r>
        <w:r>
          <w:rPr>
            <w:noProof/>
            <w:webHidden/>
          </w:rPr>
          <w:t>383</w:t>
        </w:r>
        <w:r>
          <w:rPr>
            <w:noProof/>
            <w:webHidden/>
          </w:rPr>
          <w:fldChar w:fldCharType="end"/>
        </w:r>
      </w:hyperlink>
    </w:p>
    <w:p w14:paraId="46D50357" w14:textId="58A8F3D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93" w:history="1">
        <w:r w:rsidRPr="003D3484">
          <w:rPr>
            <w:rStyle w:val="Hyperlink"/>
            <w:noProof/>
          </w:rPr>
          <w:t>6.55.3 GOST 28147-89 domain parameter objects</w:t>
        </w:r>
        <w:r>
          <w:rPr>
            <w:noProof/>
            <w:webHidden/>
          </w:rPr>
          <w:tab/>
        </w:r>
        <w:r>
          <w:rPr>
            <w:noProof/>
            <w:webHidden/>
          </w:rPr>
          <w:fldChar w:fldCharType="begin"/>
        </w:r>
        <w:r>
          <w:rPr>
            <w:noProof/>
            <w:webHidden/>
          </w:rPr>
          <w:instrText xml:space="preserve"> PAGEREF _Toc111203793 \h </w:instrText>
        </w:r>
        <w:r>
          <w:rPr>
            <w:noProof/>
            <w:webHidden/>
          </w:rPr>
        </w:r>
        <w:r>
          <w:rPr>
            <w:noProof/>
            <w:webHidden/>
          </w:rPr>
          <w:fldChar w:fldCharType="separate"/>
        </w:r>
        <w:r>
          <w:rPr>
            <w:noProof/>
            <w:webHidden/>
          </w:rPr>
          <w:t>383</w:t>
        </w:r>
        <w:r>
          <w:rPr>
            <w:noProof/>
            <w:webHidden/>
          </w:rPr>
          <w:fldChar w:fldCharType="end"/>
        </w:r>
      </w:hyperlink>
    </w:p>
    <w:p w14:paraId="74EDED08" w14:textId="404F421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94" w:history="1">
        <w:r w:rsidRPr="003D3484">
          <w:rPr>
            <w:rStyle w:val="Hyperlink"/>
            <w:noProof/>
          </w:rPr>
          <w:t>6.55.4 GOST 28147-89 key generation</w:t>
        </w:r>
        <w:r>
          <w:rPr>
            <w:noProof/>
            <w:webHidden/>
          </w:rPr>
          <w:tab/>
        </w:r>
        <w:r>
          <w:rPr>
            <w:noProof/>
            <w:webHidden/>
          </w:rPr>
          <w:fldChar w:fldCharType="begin"/>
        </w:r>
        <w:r>
          <w:rPr>
            <w:noProof/>
            <w:webHidden/>
          </w:rPr>
          <w:instrText xml:space="preserve"> PAGEREF _Toc111203794 \h </w:instrText>
        </w:r>
        <w:r>
          <w:rPr>
            <w:noProof/>
            <w:webHidden/>
          </w:rPr>
        </w:r>
        <w:r>
          <w:rPr>
            <w:noProof/>
            <w:webHidden/>
          </w:rPr>
          <w:fldChar w:fldCharType="separate"/>
        </w:r>
        <w:r>
          <w:rPr>
            <w:noProof/>
            <w:webHidden/>
          </w:rPr>
          <w:t>384</w:t>
        </w:r>
        <w:r>
          <w:rPr>
            <w:noProof/>
            <w:webHidden/>
          </w:rPr>
          <w:fldChar w:fldCharType="end"/>
        </w:r>
      </w:hyperlink>
    </w:p>
    <w:p w14:paraId="66AB303C" w14:textId="7B95259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95" w:history="1">
        <w:r w:rsidRPr="003D3484">
          <w:rPr>
            <w:rStyle w:val="Hyperlink"/>
            <w:noProof/>
          </w:rPr>
          <w:t>6.55.5 GOST 28147-89-ECB</w:t>
        </w:r>
        <w:r>
          <w:rPr>
            <w:noProof/>
            <w:webHidden/>
          </w:rPr>
          <w:tab/>
        </w:r>
        <w:r>
          <w:rPr>
            <w:noProof/>
            <w:webHidden/>
          </w:rPr>
          <w:fldChar w:fldCharType="begin"/>
        </w:r>
        <w:r>
          <w:rPr>
            <w:noProof/>
            <w:webHidden/>
          </w:rPr>
          <w:instrText xml:space="preserve"> PAGEREF _Toc111203795 \h </w:instrText>
        </w:r>
        <w:r>
          <w:rPr>
            <w:noProof/>
            <w:webHidden/>
          </w:rPr>
        </w:r>
        <w:r>
          <w:rPr>
            <w:noProof/>
            <w:webHidden/>
          </w:rPr>
          <w:fldChar w:fldCharType="separate"/>
        </w:r>
        <w:r>
          <w:rPr>
            <w:noProof/>
            <w:webHidden/>
          </w:rPr>
          <w:t>385</w:t>
        </w:r>
        <w:r>
          <w:rPr>
            <w:noProof/>
            <w:webHidden/>
          </w:rPr>
          <w:fldChar w:fldCharType="end"/>
        </w:r>
      </w:hyperlink>
    </w:p>
    <w:p w14:paraId="50665007" w14:textId="0C8020B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96" w:history="1">
        <w:r w:rsidRPr="003D3484">
          <w:rPr>
            <w:rStyle w:val="Hyperlink"/>
            <w:noProof/>
          </w:rPr>
          <w:t>6.55.6 GOST 28147-89 encryption mode except ECB</w:t>
        </w:r>
        <w:r>
          <w:rPr>
            <w:noProof/>
            <w:webHidden/>
          </w:rPr>
          <w:tab/>
        </w:r>
        <w:r>
          <w:rPr>
            <w:noProof/>
            <w:webHidden/>
          </w:rPr>
          <w:fldChar w:fldCharType="begin"/>
        </w:r>
        <w:r>
          <w:rPr>
            <w:noProof/>
            <w:webHidden/>
          </w:rPr>
          <w:instrText xml:space="preserve"> PAGEREF _Toc111203796 \h </w:instrText>
        </w:r>
        <w:r>
          <w:rPr>
            <w:noProof/>
            <w:webHidden/>
          </w:rPr>
        </w:r>
        <w:r>
          <w:rPr>
            <w:noProof/>
            <w:webHidden/>
          </w:rPr>
          <w:fldChar w:fldCharType="separate"/>
        </w:r>
        <w:r>
          <w:rPr>
            <w:noProof/>
            <w:webHidden/>
          </w:rPr>
          <w:t>385</w:t>
        </w:r>
        <w:r>
          <w:rPr>
            <w:noProof/>
            <w:webHidden/>
          </w:rPr>
          <w:fldChar w:fldCharType="end"/>
        </w:r>
      </w:hyperlink>
    </w:p>
    <w:p w14:paraId="0018FB68" w14:textId="39D71B35"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97" w:history="1">
        <w:r w:rsidRPr="003D3484">
          <w:rPr>
            <w:rStyle w:val="Hyperlink"/>
            <w:noProof/>
          </w:rPr>
          <w:t>6.55.7 GOST 28147-89-MAC</w:t>
        </w:r>
        <w:r>
          <w:rPr>
            <w:noProof/>
            <w:webHidden/>
          </w:rPr>
          <w:tab/>
        </w:r>
        <w:r>
          <w:rPr>
            <w:noProof/>
            <w:webHidden/>
          </w:rPr>
          <w:fldChar w:fldCharType="begin"/>
        </w:r>
        <w:r>
          <w:rPr>
            <w:noProof/>
            <w:webHidden/>
          </w:rPr>
          <w:instrText xml:space="preserve"> PAGEREF _Toc111203797 \h </w:instrText>
        </w:r>
        <w:r>
          <w:rPr>
            <w:noProof/>
            <w:webHidden/>
          </w:rPr>
        </w:r>
        <w:r>
          <w:rPr>
            <w:noProof/>
            <w:webHidden/>
          </w:rPr>
          <w:fldChar w:fldCharType="separate"/>
        </w:r>
        <w:r>
          <w:rPr>
            <w:noProof/>
            <w:webHidden/>
          </w:rPr>
          <w:t>386</w:t>
        </w:r>
        <w:r>
          <w:rPr>
            <w:noProof/>
            <w:webHidden/>
          </w:rPr>
          <w:fldChar w:fldCharType="end"/>
        </w:r>
      </w:hyperlink>
    </w:p>
    <w:p w14:paraId="5971769B" w14:textId="3E8E86F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798" w:history="1">
        <w:r w:rsidRPr="003D3484">
          <w:rPr>
            <w:rStyle w:val="Hyperlink"/>
            <w:noProof/>
          </w:rPr>
          <w:t>6.55.8 GOST 28147-89 keys wrapping/unwrapping with GOST 28147-89</w:t>
        </w:r>
        <w:r>
          <w:rPr>
            <w:noProof/>
            <w:webHidden/>
          </w:rPr>
          <w:tab/>
        </w:r>
        <w:r>
          <w:rPr>
            <w:noProof/>
            <w:webHidden/>
          </w:rPr>
          <w:fldChar w:fldCharType="begin"/>
        </w:r>
        <w:r>
          <w:rPr>
            <w:noProof/>
            <w:webHidden/>
          </w:rPr>
          <w:instrText xml:space="preserve"> PAGEREF _Toc111203798 \h </w:instrText>
        </w:r>
        <w:r>
          <w:rPr>
            <w:noProof/>
            <w:webHidden/>
          </w:rPr>
        </w:r>
        <w:r>
          <w:rPr>
            <w:noProof/>
            <w:webHidden/>
          </w:rPr>
          <w:fldChar w:fldCharType="separate"/>
        </w:r>
        <w:r>
          <w:rPr>
            <w:noProof/>
            <w:webHidden/>
          </w:rPr>
          <w:t>386</w:t>
        </w:r>
        <w:r>
          <w:rPr>
            <w:noProof/>
            <w:webHidden/>
          </w:rPr>
          <w:fldChar w:fldCharType="end"/>
        </w:r>
      </w:hyperlink>
    </w:p>
    <w:p w14:paraId="70E0107E" w14:textId="0CE58A2F"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799" w:history="1">
        <w:r w:rsidRPr="003D3484">
          <w:rPr>
            <w:rStyle w:val="Hyperlink"/>
            <w:noProof/>
          </w:rPr>
          <w:t>6.56 GOST R 34.11-94</w:t>
        </w:r>
        <w:r>
          <w:rPr>
            <w:noProof/>
            <w:webHidden/>
          </w:rPr>
          <w:tab/>
        </w:r>
        <w:r>
          <w:rPr>
            <w:noProof/>
            <w:webHidden/>
          </w:rPr>
          <w:fldChar w:fldCharType="begin"/>
        </w:r>
        <w:r>
          <w:rPr>
            <w:noProof/>
            <w:webHidden/>
          </w:rPr>
          <w:instrText xml:space="preserve"> PAGEREF _Toc111203799 \h </w:instrText>
        </w:r>
        <w:r>
          <w:rPr>
            <w:noProof/>
            <w:webHidden/>
          </w:rPr>
        </w:r>
        <w:r>
          <w:rPr>
            <w:noProof/>
            <w:webHidden/>
          </w:rPr>
          <w:fldChar w:fldCharType="separate"/>
        </w:r>
        <w:r>
          <w:rPr>
            <w:noProof/>
            <w:webHidden/>
          </w:rPr>
          <w:t>387</w:t>
        </w:r>
        <w:r>
          <w:rPr>
            <w:noProof/>
            <w:webHidden/>
          </w:rPr>
          <w:fldChar w:fldCharType="end"/>
        </w:r>
      </w:hyperlink>
    </w:p>
    <w:p w14:paraId="5EE5A6BC" w14:textId="03F6091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00" w:history="1">
        <w:r w:rsidRPr="003D3484">
          <w:rPr>
            <w:rStyle w:val="Hyperlink"/>
            <w:noProof/>
          </w:rPr>
          <w:t>6.56.1 Definitions</w:t>
        </w:r>
        <w:r>
          <w:rPr>
            <w:noProof/>
            <w:webHidden/>
          </w:rPr>
          <w:tab/>
        </w:r>
        <w:r>
          <w:rPr>
            <w:noProof/>
            <w:webHidden/>
          </w:rPr>
          <w:fldChar w:fldCharType="begin"/>
        </w:r>
        <w:r>
          <w:rPr>
            <w:noProof/>
            <w:webHidden/>
          </w:rPr>
          <w:instrText xml:space="preserve"> PAGEREF _Toc111203800 \h </w:instrText>
        </w:r>
        <w:r>
          <w:rPr>
            <w:noProof/>
            <w:webHidden/>
          </w:rPr>
        </w:r>
        <w:r>
          <w:rPr>
            <w:noProof/>
            <w:webHidden/>
          </w:rPr>
          <w:fldChar w:fldCharType="separate"/>
        </w:r>
        <w:r>
          <w:rPr>
            <w:noProof/>
            <w:webHidden/>
          </w:rPr>
          <w:t>387</w:t>
        </w:r>
        <w:r>
          <w:rPr>
            <w:noProof/>
            <w:webHidden/>
          </w:rPr>
          <w:fldChar w:fldCharType="end"/>
        </w:r>
      </w:hyperlink>
    </w:p>
    <w:p w14:paraId="2B3A68F8" w14:textId="330365A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01" w:history="1">
        <w:r w:rsidRPr="003D3484">
          <w:rPr>
            <w:rStyle w:val="Hyperlink"/>
            <w:noProof/>
          </w:rPr>
          <w:t>6.56.2 GOST R 34.11-94 domain parameter objects</w:t>
        </w:r>
        <w:r>
          <w:rPr>
            <w:noProof/>
            <w:webHidden/>
          </w:rPr>
          <w:tab/>
        </w:r>
        <w:r>
          <w:rPr>
            <w:noProof/>
            <w:webHidden/>
          </w:rPr>
          <w:fldChar w:fldCharType="begin"/>
        </w:r>
        <w:r>
          <w:rPr>
            <w:noProof/>
            <w:webHidden/>
          </w:rPr>
          <w:instrText xml:space="preserve"> PAGEREF _Toc111203801 \h </w:instrText>
        </w:r>
        <w:r>
          <w:rPr>
            <w:noProof/>
            <w:webHidden/>
          </w:rPr>
        </w:r>
        <w:r>
          <w:rPr>
            <w:noProof/>
            <w:webHidden/>
          </w:rPr>
          <w:fldChar w:fldCharType="separate"/>
        </w:r>
        <w:r>
          <w:rPr>
            <w:noProof/>
            <w:webHidden/>
          </w:rPr>
          <w:t>387</w:t>
        </w:r>
        <w:r>
          <w:rPr>
            <w:noProof/>
            <w:webHidden/>
          </w:rPr>
          <w:fldChar w:fldCharType="end"/>
        </w:r>
      </w:hyperlink>
    </w:p>
    <w:p w14:paraId="7AD9B06E" w14:textId="2D02F1C4"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02" w:history="1">
        <w:r w:rsidRPr="003D3484">
          <w:rPr>
            <w:rStyle w:val="Hyperlink"/>
            <w:noProof/>
          </w:rPr>
          <w:t>6.56.3 GOST R 34.11-94 digest</w:t>
        </w:r>
        <w:r>
          <w:rPr>
            <w:noProof/>
            <w:webHidden/>
          </w:rPr>
          <w:tab/>
        </w:r>
        <w:r>
          <w:rPr>
            <w:noProof/>
            <w:webHidden/>
          </w:rPr>
          <w:fldChar w:fldCharType="begin"/>
        </w:r>
        <w:r>
          <w:rPr>
            <w:noProof/>
            <w:webHidden/>
          </w:rPr>
          <w:instrText xml:space="preserve"> PAGEREF _Toc111203802 \h </w:instrText>
        </w:r>
        <w:r>
          <w:rPr>
            <w:noProof/>
            <w:webHidden/>
          </w:rPr>
        </w:r>
        <w:r>
          <w:rPr>
            <w:noProof/>
            <w:webHidden/>
          </w:rPr>
          <w:fldChar w:fldCharType="separate"/>
        </w:r>
        <w:r>
          <w:rPr>
            <w:noProof/>
            <w:webHidden/>
          </w:rPr>
          <w:t>388</w:t>
        </w:r>
        <w:r>
          <w:rPr>
            <w:noProof/>
            <w:webHidden/>
          </w:rPr>
          <w:fldChar w:fldCharType="end"/>
        </w:r>
      </w:hyperlink>
    </w:p>
    <w:p w14:paraId="0C5270F6" w14:textId="3CE4DF4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03" w:history="1">
        <w:r w:rsidRPr="003D3484">
          <w:rPr>
            <w:rStyle w:val="Hyperlink"/>
            <w:noProof/>
          </w:rPr>
          <w:t>6.56.4 GOST R 34.11-94 HMAC</w:t>
        </w:r>
        <w:r>
          <w:rPr>
            <w:noProof/>
            <w:webHidden/>
          </w:rPr>
          <w:tab/>
        </w:r>
        <w:r>
          <w:rPr>
            <w:noProof/>
            <w:webHidden/>
          </w:rPr>
          <w:fldChar w:fldCharType="begin"/>
        </w:r>
        <w:r>
          <w:rPr>
            <w:noProof/>
            <w:webHidden/>
          </w:rPr>
          <w:instrText xml:space="preserve"> PAGEREF _Toc111203803 \h </w:instrText>
        </w:r>
        <w:r>
          <w:rPr>
            <w:noProof/>
            <w:webHidden/>
          </w:rPr>
        </w:r>
        <w:r>
          <w:rPr>
            <w:noProof/>
            <w:webHidden/>
          </w:rPr>
          <w:fldChar w:fldCharType="separate"/>
        </w:r>
        <w:r>
          <w:rPr>
            <w:noProof/>
            <w:webHidden/>
          </w:rPr>
          <w:t>389</w:t>
        </w:r>
        <w:r>
          <w:rPr>
            <w:noProof/>
            <w:webHidden/>
          </w:rPr>
          <w:fldChar w:fldCharType="end"/>
        </w:r>
      </w:hyperlink>
    </w:p>
    <w:p w14:paraId="51C450BA" w14:textId="6748F1C2"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804" w:history="1">
        <w:r w:rsidRPr="003D3484">
          <w:rPr>
            <w:rStyle w:val="Hyperlink"/>
            <w:noProof/>
          </w:rPr>
          <w:t>6.57 GOST R 34.10-2001</w:t>
        </w:r>
        <w:r>
          <w:rPr>
            <w:noProof/>
            <w:webHidden/>
          </w:rPr>
          <w:tab/>
        </w:r>
        <w:r>
          <w:rPr>
            <w:noProof/>
            <w:webHidden/>
          </w:rPr>
          <w:fldChar w:fldCharType="begin"/>
        </w:r>
        <w:r>
          <w:rPr>
            <w:noProof/>
            <w:webHidden/>
          </w:rPr>
          <w:instrText xml:space="preserve"> PAGEREF _Toc111203804 \h </w:instrText>
        </w:r>
        <w:r>
          <w:rPr>
            <w:noProof/>
            <w:webHidden/>
          </w:rPr>
        </w:r>
        <w:r>
          <w:rPr>
            <w:noProof/>
            <w:webHidden/>
          </w:rPr>
          <w:fldChar w:fldCharType="separate"/>
        </w:r>
        <w:r>
          <w:rPr>
            <w:noProof/>
            <w:webHidden/>
          </w:rPr>
          <w:t>389</w:t>
        </w:r>
        <w:r>
          <w:rPr>
            <w:noProof/>
            <w:webHidden/>
          </w:rPr>
          <w:fldChar w:fldCharType="end"/>
        </w:r>
      </w:hyperlink>
    </w:p>
    <w:p w14:paraId="7359D4B8" w14:textId="657CA9C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05" w:history="1">
        <w:r w:rsidRPr="003D3484">
          <w:rPr>
            <w:rStyle w:val="Hyperlink"/>
            <w:noProof/>
          </w:rPr>
          <w:t>6.57.1 Definitions</w:t>
        </w:r>
        <w:r>
          <w:rPr>
            <w:noProof/>
            <w:webHidden/>
          </w:rPr>
          <w:tab/>
        </w:r>
        <w:r>
          <w:rPr>
            <w:noProof/>
            <w:webHidden/>
          </w:rPr>
          <w:fldChar w:fldCharType="begin"/>
        </w:r>
        <w:r>
          <w:rPr>
            <w:noProof/>
            <w:webHidden/>
          </w:rPr>
          <w:instrText xml:space="preserve"> PAGEREF _Toc111203805 \h </w:instrText>
        </w:r>
        <w:r>
          <w:rPr>
            <w:noProof/>
            <w:webHidden/>
          </w:rPr>
        </w:r>
        <w:r>
          <w:rPr>
            <w:noProof/>
            <w:webHidden/>
          </w:rPr>
          <w:fldChar w:fldCharType="separate"/>
        </w:r>
        <w:r>
          <w:rPr>
            <w:noProof/>
            <w:webHidden/>
          </w:rPr>
          <w:t>389</w:t>
        </w:r>
        <w:r>
          <w:rPr>
            <w:noProof/>
            <w:webHidden/>
          </w:rPr>
          <w:fldChar w:fldCharType="end"/>
        </w:r>
      </w:hyperlink>
    </w:p>
    <w:p w14:paraId="58429F49" w14:textId="5963738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06" w:history="1">
        <w:r w:rsidRPr="003D3484">
          <w:rPr>
            <w:rStyle w:val="Hyperlink"/>
            <w:noProof/>
          </w:rPr>
          <w:t>6.57.2 GOST R 34.10-2001 public key objects</w:t>
        </w:r>
        <w:r>
          <w:rPr>
            <w:noProof/>
            <w:webHidden/>
          </w:rPr>
          <w:tab/>
        </w:r>
        <w:r>
          <w:rPr>
            <w:noProof/>
            <w:webHidden/>
          </w:rPr>
          <w:fldChar w:fldCharType="begin"/>
        </w:r>
        <w:r>
          <w:rPr>
            <w:noProof/>
            <w:webHidden/>
          </w:rPr>
          <w:instrText xml:space="preserve"> PAGEREF _Toc111203806 \h </w:instrText>
        </w:r>
        <w:r>
          <w:rPr>
            <w:noProof/>
            <w:webHidden/>
          </w:rPr>
        </w:r>
        <w:r>
          <w:rPr>
            <w:noProof/>
            <w:webHidden/>
          </w:rPr>
          <w:fldChar w:fldCharType="separate"/>
        </w:r>
        <w:r>
          <w:rPr>
            <w:noProof/>
            <w:webHidden/>
          </w:rPr>
          <w:t>390</w:t>
        </w:r>
        <w:r>
          <w:rPr>
            <w:noProof/>
            <w:webHidden/>
          </w:rPr>
          <w:fldChar w:fldCharType="end"/>
        </w:r>
      </w:hyperlink>
    </w:p>
    <w:p w14:paraId="0EE5AAE2" w14:textId="42B9674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07" w:history="1">
        <w:r w:rsidRPr="003D3484">
          <w:rPr>
            <w:rStyle w:val="Hyperlink"/>
            <w:noProof/>
          </w:rPr>
          <w:t>6.57.3 GOST R 34.10-2001 private key objects</w:t>
        </w:r>
        <w:r>
          <w:rPr>
            <w:noProof/>
            <w:webHidden/>
          </w:rPr>
          <w:tab/>
        </w:r>
        <w:r>
          <w:rPr>
            <w:noProof/>
            <w:webHidden/>
          </w:rPr>
          <w:fldChar w:fldCharType="begin"/>
        </w:r>
        <w:r>
          <w:rPr>
            <w:noProof/>
            <w:webHidden/>
          </w:rPr>
          <w:instrText xml:space="preserve"> PAGEREF _Toc111203807 \h </w:instrText>
        </w:r>
        <w:r>
          <w:rPr>
            <w:noProof/>
            <w:webHidden/>
          </w:rPr>
        </w:r>
        <w:r>
          <w:rPr>
            <w:noProof/>
            <w:webHidden/>
          </w:rPr>
          <w:fldChar w:fldCharType="separate"/>
        </w:r>
        <w:r>
          <w:rPr>
            <w:noProof/>
            <w:webHidden/>
          </w:rPr>
          <w:t>391</w:t>
        </w:r>
        <w:r>
          <w:rPr>
            <w:noProof/>
            <w:webHidden/>
          </w:rPr>
          <w:fldChar w:fldCharType="end"/>
        </w:r>
      </w:hyperlink>
    </w:p>
    <w:p w14:paraId="1BD96124" w14:textId="02B98E81"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08" w:history="1">
        <w:r w:rsidRPr="003D3484">
          <w:rPr>
            <w:rStyle w:val="Hyperlink"/>
            <w:noProof/>
          </w:rPr>
          <w:t>6.57.4 GOST R 34.10-2001 domain parameter objects</w:t>
        </w:r>
        <w:r>
          <w:rPr>
            <w:noProof/>
            <w:webHidden/>
          </w:rPr>
          <w:tab/>
        </w:r>
        <w:r>
          <w:rPr>
            <w:noProof/>
            <w:webHidden/>
          </w:rPr>
          <w:fldChar w:fldCharType="begin"/>
        </w:r>
        <w:r>
          <w:rPr>
            <w:noProof/>
            <w:webHidden/>
          </w:rPr>
          <w:instrText xml:space="preserve"> PAGEREF _Toc111203808 \h </w:instrText>
        </w:r>
        <w:r>
          <w:rPr>
            <w:noProof/>
            <w:webHidden/>
          </w:rPr>
        </w:r>
        <w:r>
          <w:rPr>
            <w:noProof/>
            <w:webHidden/>
          </w:rPr>
          <w:fldChar w:fldCharType="separate"/>
        </w:r>
        <w:r>
          <w:rPr>
            <w:noProof/>
            <w:webHidden/>
          </w:rPr>
          <w:t>393</w:t>
        </w:r>
        <w:r>
          <w:rPr>
            <w:noProof/>
            <w:webHidden/>
          </w:rPr>
          <w:fldChar w:fldCharType="end"/>
        </w:r>
      </w:hyperlink>
    </w:p>
    <w:p w14:paraId="7D706F07" w14:textId="5542591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09" w:history="1">
        <w:r w:rsidRPr="003D3484">
          <w:rPr>
            <w:rStyle w:val="Hyperlink"/>
            <w:noProof/>
          </w:rPr>
          <w:t>6.57.5 GOST R 34.10-2001 mechanism parameters</w:t>
        </w:r>
        <w:r>
          <w:rPr>
            <w:noProof/>
            <w:webHidden/>
          </w:rPr>
          <w:tab/>
        </w:r>
        <w:r>
          <w:rPr>
            <w:noProof/>
            <w:webHidden/>
          </w:rPr>
          <w:fldChar w:fldCharType="begin"/>
        </w:r>
        <w:r>
          <w:rPr>
            <w:noProof/>
            <w:webHidden/>
          </w:rPr>
          <w:instrText xml:space="preserve"> PAGEREF _Toc111203809 \h </w:instrText>
        </w:r>
        <w:r>
          <w:rPr>
            <w:noProof/>
            <w:webHidden/>
          </w:rPr>
        </w:r>
        <w:r>
          <w:rPr>
            <w:noProof/>
            <w:webHidden/>
          </w:rPr>
          <w:fldChar w:fldCharType="separate"/>
        </w:r>
        <w:r>
          <w:rPr>
            <w:noProof/>
            <w:webHidden/>
          </w:rPr>
          <w:t>394</w:t>
        </w:r>
        <w:r>
          <w:rPr>
            <w:noProof/>
            <w:webHidden/>
          </w:rPr>
          <w:fldChar w:fldCharType="end"/>
        </w:r>
      </w:hyperlink>
    </w:p>
    <w:p w14:paraId="5D604E49" w14:textId="5EF63AF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10" w:history="1">
        <w:r w:rsidRPr="003D3484">
          <w:rPr>
            <w:rStyle w:val="Hyperlink"/>
            <w:noProof/>
          </w:rPr>
          <w:t>6.57.6 GOST R 34.10-2001 key pair generation</w:t>
        </w:r>
        <w:r>
          <w:rPr>
            <w:noProof/>
            <w:webHidden/>
          </w:rPr>
          <w:tab/>
        </w:r>
        <w:r>
          <w:rPr>
            <w:noProof/>
            <w:webHidden/>
          </w:rPr>
          <w:fldChar w:fldCharType="begin"/>
        </w:r>
        <w:r>
          <w:rPr>
            <w:noProof/>
            <w:webHidden/>
          </w:rPr>
          <w:instrText xml:space="preserve"> PAGEREF _Toc111203810 \h </w:instrText>
        </w:r>
        <w:r>
          <w:rPr>
            <w:noProof/>
            <w:webHidden/>
          </w:rPr>
        </w:r>
        <w:r>
          <w:rPr>
            <w:noProof/>
            <w:webHidden/>
          </w:rPr>
          <w:fldChar w:fldCharType="separate"/>
        </w:r>
        <w:r>
          <w:rPr>
            <w:noProof/>
            <w:webHidden/>
          </w:rPr>
          <w:t>395</w:t>
        </w:r>
        <w:r>
          <w:rPr>
            <w:noProof/>
            <w:webHidden/>
          </w:rPr>
          <w:fldChar w:fldCharType="end"/>
        </w:r>
      </w:hyperlink>
    </w:p>
    <w:p w14:paraId="52A83257" w14:textId="7F78656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11" w:history="1">
        <w:r w:rsidRPr="003D3484">
          <w:rPr>
            <w:rStyle w:val="Hyperlink"/>
            <w:noProof/>
          </w:rPr>
          <w:t>6.57.7 GOST R 34.10-2001 without hashing</w:t>
        </w:r>
        <w:r>
          <w:rPr>
            <w:noProof/>
            <w:webHidden/>
          </w:rPr>
          <w:tab/>
        </w:r>
        <w:r>
          <w:rPr>
            <w:noProof/>
            <w:webHidden/>
          </w:rPr>
          <w:fldChar w:fldCharType="begin"/>
        </w:r>
        <w:r>
          <w:rPr>
            <w:noProof/>
            <w:webHidden/>
          </w:rPr>
          <w:instrText xml:space="preserve"> PAGEREF _Toc111203811 \h </w:instrText>
        </w:r>
        <w:r>
          <w:rPr>
            <w:noProof/>
            <w:webHidden/>
          </w:rPr>
        </w:r>
        <w:r>
          <w:rPr>
            <w:noProof/>
            <w:webHidden/>
          </w:rPr>
          <w:fldChar w:fldCharType="separate"/>
        </w:r>
        <w:r>
          <w:rPr>
            <w:noProof/>
            <w:webHidden/>
          </w:rPr>
          <w:t>395</w:t>
        </w:r>
        <w:r>
          <w:rPr>
            <w:noProof/>
            <w:webHidden/>
          </w:rPr>
          <w:fldChar w:fldCharType="end"/>
        </w:r>
      </w:hyperlink>
    </w:p>
    <w:p w14:paraId="19A01C0F" w14:textId="525CCC4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12" w:history="1">
        <w:r w:rsidRPr="003D3484">
          <w:rPr>
            <w:rStyle w:val="Hyperlink"/>
            <w:noProof/>
          </w:rPr>
          <w:t>6.57.8 GOST R 34.10-2001 with GOST R 34.11-94</w:t>
        </w:r>
        <w:r>
          <w:rPr>
            <w:noProof/>
            <w:webHidden/>
          </w:rPr>
          <w:tab/>
        </w:r>
        <w:r>
          <w:rPr>
            <w:noProof/>
            <w:webHidden/>
          </w:rPr>
          <w:fldChar w:fldCharType="begin"/>
        </w:r>
        <w:r>
          <w:rPr>
            <w:noProof/>
            <w:webHidden/>
          </w:rPr>
          <w:instrText xml:space="preserve"> PAGEREF _Toc111203812 \h </w:instrText>
        </w:r>
        <w:r>
          <w:rPr>
            <w:noProof/>
            <w:webHidden/>
          </w:rPr>
        </w:r>
        <w:r>
          <w:rPr>
            <w:noProof/>
            <w:webHidden/>
          </w:rPr>
          <w:fldChar w:fldCharType="separate"/>
        </w:r>
        <w:r>
          <w:rPr>
            <w:noProof/>
            <w:webHidden/>
          </w:rPr>
          <w:t>396</w:t>
        </w:r>
        <w:r>
          <w:rPr>
            <w:noProof/>
            <w:webHidden/>
          </w:rPr>
          <w:fldChar w:fldCharType="end"/>
        </w:r>
      </w:hyperlink>
    </w:p>
    <w:p w14:paraId="2E6126DE" w14:textId="1C2177E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13" w:history="1">
        <w:r w:rsidRPr="003D3484">
          <w:rPr>
            <w:rStyle w:val="Hyperlink"/>
            <w:noProof/>
          </w:rPr>
          <w:t>6.57.9 GOST 28147-89 keys wrapping/unwrapping with GOST R 34.10-2001</w:t>
        </w:r>
        <w:r>
          <w:rPr>
            <w:noProof/>
            <w:webHidden/>
          </w:rPr>
          <w:tab/>
        </w:r>
        <w:r>
          <w:rPr>
            <w:noProof/>
            <w:webHidden/>
          </w:rPr>
          <w:fldChar w:fldCharType="begin"/>
        </w:r>
        <w:r>
          <w:rPr>
            <w:noProof/>
            <w:webHidden/>
          </w:rPr>
          <w:instrText xml:space="preserve"> PAGEREF _Toc111203813 \h </w:instrText>
        </w:r>
        <w:r>
          <w:rPr>
            <w:noProof/>
            <w:webHidden/>
          </w:rPr>
        </w:r>
        <w:r>
          <w:rPr>
            <w:noProof/>
            <w:webHidden/>
          </w:rPr>
          <w:fldChar w:fldCharType="separate"/>
        </w:r>
        <w:r>
          <w:rPr>
            <w:noProof/>
            <w:webHidden/>
          </w:rPr>
          <w:t>396</w:t>
        </w:r>
        <w:r>
          <w:rPr>
            <w:noProof/>
            <w:webHidden/>
          </w:rPr>
          <w:fldChar w:fldCharType="end"/>
        </w:r>
      </w:hyperlink>
    </w:p>
    <w:p w14:paraId="601CEE0F" w14:textId="120B6EF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14" w:history="1">
        <w:r w:rsidRPr="003D3484">
          <w:rPr>
            <w:rStyle w:val="Hyperlink"/>
            <w:noProof/>
          </w:rPr>
          <w:t>6.57.10 Common key derivation with assistance of GOST R 34.10-2001 keys</w:t>
        </w:r>
        <w:r>
          <w:rPr>
            <w:noProof/>
            <w:webHidden/>
          </w:rPr>
          <w:tab/>
        </w:r>
        <w:r>
          <w:rPr>
            <w:noProof/>
            <w:webHidden/>
          </w:rPr>
          <w:fldChar w:fldCharType="begin"/>
        </w:r>
        <w:r>
          <w:rPr>
            <w:noProof/>
            <w:webHidden/>
          </w:rPr>
          <w:instrText xml:space="preserve"> PAGEREF _Toc111203814 \h </w:instrText>
        </w:r>
        <w:r>
          <w:rPr>
            <w:noProof/>
            <w:webHidden/>
          </w:rPr>
        </w:r>
        <w:r>
          <w:rPr>
            <w:noProof/>
            <w:webHidden/>
          </w:rPr>
          <w:fldChar w:fldCharType="separate"/>
        </w:r>
        <w:r>
          <w:rPr>
            <w:noProof/>
            <w:webHidden/>
          </w:rPr>
          <w:t>396</w:t>
        </w:r>
        <w:r>
          <w:rPr>
            <w:noProof/>
            <w:webHidden/>
          </w:rPr>
          <w:fldChar w:fldCharType="end"/>
        </w:r>
      </w:hyperlink>
    </w:p>
    <w:p w14:paraId="50E5A65E" w14:textId="1024F4C0"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815" w:history="1">
        <w:r w:rsidRPr="003D3484">
          <w:rPr>
            <w:rStyle w:val="Hyperlink"/>
            <w:noProof/>
          </w:rPr>
          <w:t>6.58 ChaCha20</w:t>
        </w:r>
        <w:r>
          <w:rPr>
            <w:noProof/>
            <w:webHidden/>
          </w:rPr>
          <w:tab/>
        </w:r>
        <w:r>
          <w:rPr>
            <w:noProof/>
            <w:webHidden/>
          </w:rPr>
          <w:fldChar w:fldCharType="begin"/>
        </w:r>
        <w:r>
          <w:rPr>
            <w:noProof/>
            <w:webHidden/>
          </w:rPr>
          <w:instrText xml:space="preserve"> PAGEREF _Toc111203815 \h </w:instrText>
        </w:r>
        <w:r>
          <w:rPr>
            <w:noProof/>
            <w:webHidden/>
          </w:rPr>
        </w:r>
        <w:r>
          <w:rPr>
            <w:noProof/>
            <w:webHidden/>
          </w:rPr>
          <w:fldChar w:fldCharType="separate"/>
        </w:r>
        <w:r>
          <w:rPr>
            <w:noProof/>
            <w:webHidden/>
          </w:rPr>
          <w:t>397</w:t>
        </w:r>
        <w:r>
          <w:rPr>
            <w:noProof/>
            <w:webHidden/>
          </w:rPr>
          <w:fldChar w:fldCharType="end"/>
        </w:r>
      </w:hyperlink>
    </w:p>
    <w:p w14:paraId="152C33BA" w14:textId="282EF33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16" w:history="1">
        <w:r w:rsidRPr="003D3484">
          <w:rPr>
            <w:rStyle w:val="Hyperlink"/>
            <w:noProof/>
          </w:rPr>
          <w:t>6.58.1 Definitions</w:t>
        </w:r>
        <w:r>
          <w:rPr>
            <w:noProof/>
            <w:webHidden/>
          </w:rPr>
          <w:tab/>
        </w:r>
        <w:r>
          <w:rPr>
            <w:noProof/>
            <w:webHidden/>
          </w:rPr>
          <w:fldChar w:fldCharType="begin"/>
        </w:r>
        <w:r>
          <w:rPr>
            <w:noProof/>
            <w:webHidden/>
          </w:rPr>
          <w:instrText xml:space="preserve"> PAGEREF _Toc111203816 \h </w:instrText>
        </w:r>
        <w:r>
          <w:rPr>
            <w:noProof/>
            <w:webHidden/>
          </w:rPr>
        </w:r>
        <w:r>
          <w:rPr>
            <w:noProof/>
            <w:webHidden/>
          </w:rPr>
          <w:fldChar w:fldCharType="separate"/>
        </w:r>
        <w:r>
          <w:rPr>
            <w:noProof/>
            <w:webHidden/>
          </w:rPr>
          <w:t>397</w:t>
        </w:r>
        <w:r>
          <w:rPr>
            <w:noProof/>
            <w:webHidden/>
          </w:rPr>
          <w:fldChar w:fldCharType="end"/>
        </w:r>
      </w:hyperlink>
    </w:p>
    <w:p w14:paraId="5BC9164C" w14:textId="693F509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17" w:history="1">
        <w:r w:rsidRPr="003D3484">
          <w:rPr>
            <w:rStyle w:val="Hyperlink"/>
            <w:noProof/>
          </w:rPr>
          <w:t>6.58.2 ChaCha20 secret key objects</w:t>
        </w:r>
        <w:r>
          <w:rPr>
            <w:noProof/>
            <w:webHidden/>
          </w:rPr>
          <w:tab/>
        </w:r>
        <w:r>
          <w:rPr>
            <w:noProof/>
            <w:webHidden/>
          </w:rPr>
          <w:fldChar w:fldCharType="begin"/>
        </w:r>
        <w:r>
          <w:rPr>
            <w:noProof/>
            <w:webHidden/>
          </w:rPr>
          <w:instrText xml:space="preserve"> PAGEREF _Toc111203817 \h </w:instrText>
        </w:r>
        <w:r>
          <w:rPr>
            <w:noProof/>
            <w:webHidden/>
          </w:rPr>
        </w:r>
        <w:r>
          <w:rPr>
            <w:noProof/>
            <w:webHidden/>
          </w:rPr>
          <w:fldChar w:fldCharType="separate"/>
        </w:r>
        <w:r>
          <w:rPr>
            <w:noProof/>
            <w:webHidden/>
          </w:rPr>
          <w:t>397</w:t>
        </w:r>
        <w:r>
          <w:rPr>
            <w:noProof/>
            <w:webHidden/>
          </w:rPr>
          <w:fldChar w:fldCharType="end"/>
        </w:r>
      </w:hyperlink>
    </w:p>
    <w:p w14:paraId="4C69567F" w14:textId="53432A4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18" w:history="1">
        <w:r w:rsidRPr="003D3484">
          <w:rPr>
            <w:rStyle w:val="Hyperlink"/>
            <w:noProof/>
          </w:rPr>
          <w:t>6.58.3 ChaCha20 mechanism parameters</w:t>
        </w:r>
        <w:r>
          <w:rPr>
            <w:noProof/>
            <w:webHidden/>
          </w:rPr>
          <w:tab/>
        </w:r>
        <w:r>
          <w:rPr>
            <w:noProof/>
            <w:webHidden/>
          </w:rPr>
          <w:fldChar w:fldCharType="begin"/>
        </w:r>
        <w:r>
          <w:rPr>
            <w:noProof/>
            <w:webHidden/>
          </w:rPr>
          <w:instrText xml:space="preserve"> PAGEREF _Toc111203818 \h </w:instrText>
        </w:r>
        <w:r>
          <w:rPr>
            <w:noProof/>
            <w:webHidden/>
          </w:rPr>
        </w:r>
        <w:r>
          <w:rPr>
            <w:noProof/>
            <w:webHidden/>
          </w:rPr>
          <w:fldChar w:fldCharType="separate"/>
        </w:r>
        <w:r>
          <w:rPr>
            <w:noProof/>
            <w:webHidden/>
          </w:rPr>
          <w:t>398</w:t>
        </w:r>
        <w:r>
          <w:rPr>
            <w:noProof/>
            <w:webHidden/>
          </w:rPr>
          <w:fldChar w:fldCharType="end"/>
        </w:r>
      </w:hyperlink>
    </w:p>
    <w:p w14:paraId="00282DC4" w14:textId="416552F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19" w:history="1">
        <w:r w:rsidRPr="003D3484">
          <w:rPr>
            <w:rStyle w:val="Hyperlink"/>
            <w:noProof/>
          </w:rPr>
          <w:t>6.58.4 ChaCha20 key generation</w:t>
        </w:r>
        <w:r>
          <w:rPr>
            <w:noProof/>
            <w:webHidden/>
          </w:rPr>
          <w:tab/>
        </w:r>
        <w:r>
          <w:rPr>
            <w:noProof/>
            <w:webHidden/>
          </w:rPr>
          <w:fldChar w:fldCharType="begin"/>
        </w:r>
        <w:r>
          <w:rPr>
            <w:noProof/>
            <w:webHidden/>
          </w:rPr>
          <w:instrText xml:space="preserve"> PAGEREF _Toc111203819 \h </w:instrText>
        </w:r>
        <w:r>
          <w:rPr>
            <w:noProof/>
            <w:webHidden/>
          </w:rPr>
        </w:r>
        <w:r>
          <w:rPr>
            <w:noProof/>
            <w:webHidden/>
          </w:rPr>
          <w:fldChar w:fldCharType="separate"/>
        </w:r>
        <w:r>
          <w:rPr>
            <w:noProof/>
            <w:webHidden/>
          </w:rPr>
          <w:t>398</w:t>
        </w:r>
        <w:r>
          <w:rPr>
            <w:noProof/>
            <w:webHidden/>
          </w:rPr>
          <w:fldChar w:fldCharType="end"/>
        </w:r>
      </w:hyperlink>
    </w:p>
    <w:p w14:paraId="207073B3" w14:textId="05204A43"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20" w:history="1">
        <w:r w:rsidRPr="003D3484">
          <w:rPr>
            <w:rStyle w:val="Hyperlink"/>
            <w:noProof/>
          </w:rPr>
          <w:t>6.58.5 ChaCha20 mechanism</w:t>
        </w:r>
        <w:r>
          <w:rPr>
            <w:noProof/>
            <w:webHidden/>
          </w:rPr>
          <w:tab/>
        </w:r>
        <w:r>
          <w:rPr>
            <w:noProof/>
            <w:webHidden/>
          </w:rPr>
          <w:fldChar w:fldCharType="begin"/>
        </w:r>
        <w:r>
          <w:rPr>
            <w:noProof/>
            <w:webHidden/>
          </w:rPr>
          <w:instrText xml:space="preserve"> PAGEREF _Toc111203820 \h </w:instrText>
        </w:r>
        <w:r>
          <w:rPr>
            <w:noProof/>
            <w:webHidden/>
          </w:rPr>
        </w:r>
        <w:r>
          <w:rPr>
            <w:noProof/>
            <w:webHidden/>
          </w:rPr>
          <w:fldChar w:fldCharType="separate"/>
        </w:r>
        <w:r>
          <w:rPr>
            <w:noProof/>
            <w:webHidden/>
          </w:rPr>
          <w:t>398</w:t>
        </w:r>
        <w:r>
          <w:rPr>
            <w:noProof/>
            <w:webHidden/>
          </w:rPr>
          <w:fldChar w:fldCharType="end"/>
        </w:r>
      </w:hyperlink>
    </w:p>
    <w:p w14:paraId="1513560D" w14:textId="6020DF53"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821" w:history="1">
        <w:r w:rsidRPr="003D3484">
          <w:rPr>
            <w:rStyle w:val="Hyperlink"/>
            <w:noProof/>
          </w:rPr>
          <w:t>6.59 Salsa20</w:t>
        </w:r>
        <w:r>
          <w:rPr>
            <w:noProof/>
            <w:webHidden/>
          </w:rPr>
          <w:tab/>
        </w:r>
        <w:r>
          <w:rPr>
            <w:noProof/>
            <w:webHidden/>
          </w:rPr>
          <w:fldChar w:fldCharType="begin"/>
        </w:r>
        <w:r>
          <w:rPr>
            <w:noProof/>
            <w:webHidden/>
          </w:rPr>
          <w:instrText xml:space="preserve"> PAGEREF _Toc111203821 \h </w:instrText>
        </w:r>
        <w:r>
          <w:rPr>
            <w:noProof/>
            <w:webHidden/>
          </w:rPr>
        </w:r>
        <w:r>
          <w:rPr>
            <w:noProof/>
            <w:webHidden/>
          </w:rPr>
          <w:fldChar w:fldCharType="separate"/>
        </w:r>
        <w:r>
          <w:rPr>
            <w:noProof/>
            <w:webHidden/>
          </w:rPr>
          <w:t>399</w:t>
        </w:r>
        <w:r>
          <w:rPr>
            <w:noProof/>
            <w:webHidden/>
          </w:rPr>
          <w:fldChar w:fldCharType="end"/>
        </w:r>
      </w:hyperlink>
    </w:p>
    <w:p w14:paraId="21D8DF2E" w14:textId="272475BA"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22" w:history="1">
        <w:r w:rsidRPr="003D3484">
          <w:rPr>
            <w:rStyle w:val="Hyperlink"/>
            <w:noProof/>
          </w:rPr>
          <w:t>6.59.1 Definitions</w:t>
        </w:r>
        <w:r>
          <w:rPr>
            <w:noProof/>
            <w:webHidden/>
          </w:rPr>
          <w:tab/>
        </w:r>
        <w:r>
          <w:rPr>
            <w:noProof/>
            <w:webHidden/>
          </w:rPr>
          <w:fldChar w:fldCharType="begin"/>
        </w:r>
        <w:r>
          <w:rPr>
            <w:noProof/>
            <w:webHidden/>
          </w:rPr>
          <w:instrText xml:space="preserve"> PAGEREF _Toc111203822 \h </w:instrText>
        </w:r>
        <w:r>
          <w:rPr>
            <w:noProof/>
            <w:webHidden/>
          </w:rPr>
        </w:r>
        <w:r>
          <w:rPr>
            <w:noProof/>
            <w:webHidden/>
          </w:rPr>
          <w:fldChar w:fldCharType="separate"/>
        </w:r>
        <w:r>
          <w:rPr>
            <w:noProof/>
            <w:webHidden/>
          </w:rPr>
          <w:t>400</w:t>
        </w:r>
        <w:r>
          <w:rPr>
            <w:noProof/>
            <w:webHidden/>
          </w:rPr>
          <w:fldChar w:fldCharType="end"/>
        </w:r>
      </w:hyperlink>
    </w:p>
    <w:p w14:paraId="17F6B2DE" w14:textId="7EBDCC0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23" w:history="1">
        <w:r w:rsidRPr="003D3484">
          <w:rPr>
            <w:rStyle w:val="Hyperlink"/>
            <w:noProof/>
          </w:rPr>
          <w:t>6.59.2 Salsa20 secret key objects</w:t>
        </w:r>
        <w:r>
          <w:rPr>
            <w:noProof/>
            <w:webHidden/>
          </w:rPr>
          <w:tab/>
        </w:r>
        <w:r>
          <w:rPr>
            <w:noProof/>
            <w:webHidden/>
          </w:rPr>
          <w:fldChar w:fldCharType="begin"/>
        </w:r>
        <w:r>
          <w:rPr>
            <w:noProof/>
            <w:webHidden/>
          </w:rPr>
          <w:instrText xml:space="preserve"> PAGEREF _Toc111203823 \h </w:instrText>
        </w:r>
        <w:r>
          <w:rPr>
            <w:noProof/>
            <w:webHidden/>
          </w:rPr>
        </w:r>
        <w:r>
          <w:rPr>
            <w:noProof/>
            <w:webHidden/>
          </w:rPr>
          <w:fldChar w:fldCharType="separate"/>
        </w:r>
        <w:r>
          <w:rPr>
            <w:noProof/>
            <w:webHidden/>
          </w:rPr>
          <w:t>400</w:t>
        </w:r>
        <w:r>
          <w:rPr>
            <w:noProof/>
            <w:webHidden/>
          </w:rPr>
          <w:fldChar w:fldCharType="end"/>
        </w:r>
      </w:hyperlink>
    </w:p>
    <w:p w14:paraId="6E38A93D" w14:textId="6D75DB4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24" w:history="1">
        <w:r w:rsidRPr="003D3484">
          <w:rPr>
            <w:rStyle w:val="Hyperlink"/>
            <w:noProof/>
          </w:rPr>
          <w:t>6.59.3 Salsa20 mechanism parameters</w:t>
        </w:r>
        <w:r>
          <w:rPr>
            <w:noProof/>
            <w:webHidden/>
          </w:rPr>
          <w:tab/>
        </w:r>
        <w:r>
          <w:rPr>
            <w:noProof/>
            <w:webHidden/>
          </w:rPr>
          <w:fldChar w:fldCharType="begin"/>
        </w:r>
        <w:r>
          <w:rPr>
            <w:noProof/>
            <w:webHidden/>
          </w:rPr>
          <w:instrText xml:space="preserve"> PAGEREF _Toc111203824 \h </w:instrText>
        </w:r>
        <w:r>
          <w:rPr>
            <w:noProof/>
            <w:webHidden/>
          </w:rPr>
        </w:r>
        <w:r>
          <w:rPr>
            <w:noProof/>
            <w:webHidden/>
          </w:rPr>
          <w:fldChar w:fldCharType="separate"/>
        </w:r>
        <w:r>
          <w:rPr>
            <w:noProof/>
            <w:webHidden/>
          </w:rPr>
          <w:t>401</w:t>
        </w:r>
        <w:r>
          <w:rPr>
            <w:noProof/>
            <w:webHidden/>
          </w:rPr>
          <w:fldChar w:fldCharType="end"/>
        </w:r>
      </w:hyperlink>
    </w:p>
    <w:p w14:paraId="0EC18B04" w14:textId="5AB87A9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25" w:history="1">
        <w:r w:rsidRPr="003D3484">
          <w:rPr>
            <w:rStyle w:val="Hyperlink"/>
            <w:noProof/>
          </w:rPr>
          <w:t>6.59.4 Salsa20 key generation</w:t>
        </w:r>
        <w:r>
          <w:rPr>
            <w:noProof/>
            <w:webHidden/>
          </w:rPr>
          <w:tab/>
        </w:r>
        <w:r>
          <w:rPr>
            <w:noProof/>
            <w:webHidden/>
          </w:rPr>
          <w:fldChar w:fldCharType="begin"/>
        </w:r>
        <w:r>
          <w:rPr>
            <w:noProof/>
            <w:webHidden/>
          </w:rPr>
          <w:instrText xml:space="preserve"> PAGEREF _Toc111203825 \h </w:instrText>
        </w:r>
        <w:r>
          <w:rPr>
            <w:noProof/>
            <w:webHidden/>
          </w:rPr>
        </w:r>
        <w:r>
          <w:rPr>
            <w:noProof/>
            <w:webHidden/>
          </w:rPr>
          <w:fldChar w:fldCharType="separate"/>
        </w:r>
        <w:r>
          <w:rPr>
            <w:noProof/>
            <w:webHidden/>
          </w:rPr>
          <w:t>401</w:t>
        </w:r>
        <w:r>
          <w:rPr>
            <w:noProof/>
            <w:webHidden/>
          </w:rPr>
          <w:fldChar w:fldCharType="end"/>
        </w:r>
      </w:hyperlink>
    </w:p>
    <w:p w14:paraId="31FEC3B0" w14:textId="6C48AB0F"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26" w:history="1">
        <w:r w:rsidRPr="003D3484">
          <w:rPr>
            <w:rStyle w:val="Hyperlink"/>
            <w:noProof/>
          </w:rPr>
          <w:t>6.59.5 Salsa20 mechanism</w:t>
        </w:r>
        <w:r>
          <w:rPr>
            <w:noProof/>
            <w:webHidden/>
          </w:rPr>
          <w:tab/>
        </w:r>
        <w:r>
          <w:rPr>
            <w:noProof/>
            <w:webHidden/>
          </w:rPr>
          <w:fldChar w:fldCharType="begin"/>
        </w:r>
        <w:r>
          <w:rPr>
            <w:noProof/>
            <w:webHidden/>
          </w:rPr>
          <w:instrText xml:space="preserve"> PAGEREF _Toc111203826 \h </w:instrText>
        </w:r>
        <w:r>
          <w:rPr>
            <w:noProof/>
            <w:webHidden/>
          </w:rPr>
        </w:r>
        <w:r>
          <w:rPr>
            <w:noProof/>
            <w:webHidden/>
          </w:rPr>
          <w:fldChar w:fldCharType="separate"/>
        </w:r>
        <w:r>
          <w:rPr>
            <w:noProof/>
            <w:webHidden/>
          </w:rPr>
          <w:t>401</w:t>
        </w:r>
        <w:r>
          <w:rPr>
            <w:noProof/>
            <w:webHidden/>
          </w:rPr>
          <w:fldChar w:fldCharType="end"/>
        </w:r>
      </w:hyperlink>
    </w:p>
    <w:p w14:paraId="15A6095D" w14:textId="2BF399CD"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827" w:history="1">
        <w:r w:rsidRPr="003D3484">
          <w:rPr>
            <w:rStyle w:val="Hyperlink"/>
            <w:noProof/>
          </w:rPr>
          <w:t>6.60 Poly1305</w:t>
        </w:r>
        <w:r>
          <w:rPr>
            <w:noProof/>
            <w:webHidden/>
          </w:rPr>
          <w:tab/>
        </w:r>
        <w:r>
          <w:rPr>
            <w:noProof/>
            <w:webHidden/>
          </w:rPr>
          <w:fldChar w:fldCharType="begin"/>
        </w:r>
        <w:r>
          <w:rPr>
            <w:noProof/>
            <w:webHidden/>
          </w:rPr>
          <w:instrText xml:space="preserve"> PAGEREF _Toc111203827 \h </w:instrText>
        </w:r>
        <w:r>
          <w:rPr>
            <w:noProof/>
            <w:webHidden/>
          </w:rPr>
        </w:r>
        <w:r>
          <w:rPr>
            <w:noProof/>
            <w:webHidden/>
          </w:rPr>
          <w:fldChar w:fldCharType="separate"/>
        </w:r>
        <w:r>
          <w:rPr>
            <w:noProof/>
            <w:webHidden/>
          </w:rPr>
          <w:t>402</w:t>
        </w:r>
        <w:r>
          <w:rPr>
            <w:noProof/>
            <w:webHidden/>
          </w:rPr>
          <w:fldChar w:fldCharType="end"/>
        </w:r>
      </w:hyperlink>
    </w:p>
    <w:p w14:paraId="1DC1E0C5" w14:textId="76E6965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28" w:history="1">
        <w:r w:rsidRPr="003D3484">
          <w:rPr>
            <w:rStyle w:val="Hyperlink"/>
            <w:noProof/>
          </w:rPr>
          <w:t>6.60.1 Definitions</w:t>
        </w:r>
        <w:r>
          <w:rPr>
            <w:noProof/>
            <w:webHidden/>
          </w:rPr>
          <w:tab/>
        </w:r>
        <w:r>
          <w:rPr>
            <w:noProof/>
            <w:webHidden/>
          </w:rPr>
          <w:fldChar w:fldCharType="begin"/>
        </w:r>
        <w:r>
          <w:rPr>
            <w:noProof/>
            <w:webHidden/>
          </w:rPr>
          <w:instrText xml:space="preserve"> PAGEREF _Toc111203828 \h </w:instrText>
        </w:r>
        <w:r>
          <w:rPr>
            <w:noProof/>
            <w:webHidden/>
          </w:rPr>
        </w:r>
        <w:r>
          <w:rPr>
            <w:noProof/>
            <w:webHidden/>
          </w:rPr>
          <w:fldChar w:fldCharType="separate"/>
        </w:r>
        <w:r>
          <w:rPr>
            <w:noProof/>
            <w:webHidden/>
          </w:rPr>
          <w:t>402</w:t>
        </w:r>
        <w:r>
          <w:rPr>
            <w:noProof/>
            <w:webHidden/>
          </w:rPr>
          <w:fldChar w:fldCharType="end"/>
        </w:r>
      </w:hyperlink>
    </w:p>
    <w:p w14:paraId="31D8B0F2" w14:textId="1591F447"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29" w:history="1">
        <w:r w:rsidRPr="003D3484">
          <w:rPr>
            <w:rStyle w:val="Hyperlink"/>
            <w:noProof/>
          </w:rPr>
          <w:t>6.60.2 Poly1305 secret key objects</w:t>
        </w:r>
        <w:r>
          <w:rPr>
            <w:noProof/>
            <w:webHidden/>
          </w:rPr>
          <w:tab/>
        </w:r>
        <w:r>
          <w:rPr>
            <w:noProof/>
            <w:webHidden/>
          </w:rPr>
          <w:fldChar w:fldCharType="begin"/>
        </w:r>
        <w:r>
          <w:rPr>
            <w:noProof/>
            <w:webHidden/>
          </w:rPr>
          <w:instrText xml:space="preserve"> PAGEREF _Toc111203829 \h </w:instrText>
        </w:r>
        <w:r>
          <w:rPr>
            <w:noProof/>
            <w:webHidden/>
          </w:rPr>
        </w:r>
        <w:r>
          <w:rPr>
            <w:noProof/>
            <w:webHidden/>
          </w:rPr>
          <w:fldChar w:fldCharType="separate"/>
        </w:r>
        <w:r>
          <w:rPr>
            <w:noProof/>
            <w:webHidden/>
          </w:rPr>
          <w:t>402</w:t>
        </w:r>
        <w:r>
          <w:rPr>
            <w:noProof/>
            <w:webHidden/>
          </w:rPr>
          <w:fldChar w:fldCharType="end"/>
        </w:r>
      </w:hyperlink>
    </w:p>
    <w:p w14:paraId="61090369" w14:textId="5FB4308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30" w:history="1">
        <w:r w:rsidRPr="003D3484">
          <w:rPr>
            <w:rStyle w:val="Hyperlink"/>
            <w:noProof/>
          </w:rPr>
          <w:t>6.60.3 Poly1305 mechanism</w:t>
        </w:r>
        <w:r>
          <w:rPr>
            <w:noProof/>
            <w:webHidden/>
          </w:rPr>
          <w:tab/>
        </w:r>
        <w:r>
          <w:rPr>
            <w:noProof/>
            <w:webHidden/>
          </w:rPr>
          <w:fldChar w:fldCharType="begin"/>
        </w:r>
        <w:r>
          <w:rPr>
            <w:noProof/>
            <w:webHidden/>
          </w:rPr>
          <w:instrText xml:space="preserve"> PAGEREF _Toc111203830 \h </w:instrText>
        </w:r>
        <w:r>
          <w:rPr>
            <w:noProof/>
            <w:webHidden/>
          </w:rPr>
        </w:r>
        <w:r>
          <w:rPr>
            <w:noProof/>
            <w:webHidden/>
          </w:rPr>
          <w:fldChar w:fldCharType="separate"/>
        </w:r>
        <w:r>
          <w:rPr>
            <w:noProof/>
            <w:webHidden/>
          </w:rPr>
          <w:t>403</w:t>
        </w:r>
        <w:r>
          <w:rPr>
            <w:noProof/>
            <w:webHidden/>
          </w:rPr>
          <w:fldChar w:fldCharType="end"/>
        </w:r>
      </w:hyperlink>
    </w:p>
    <w:p w14:paraId="31D4C8A2" w14:textId="1BA9665F"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831" w:history="1">
        <w:r w:rsidRPr="003D3484">
          <w:rPr>
            <w:rStyle w:val="Hyperlink"/>
            <w:noProof/>
          </w:rPr>
          <w:t>6.61 Chacha20/Poly1305 and Salsa20/Poly1305 Authenticated Encryption / Decryption</w:t>
        </w:r>
        <w:r>
          <w:rPr>
            <w:noProof/>
            <w:webHidden/>
          </w:rPr>
          <w:tab/>
        </w:r>
        <w:r>
          <w:rPr>
            <w:noProof/>
            <w:webHidden/>
          </w:rPr>
          <w:fldChar w:fldCharType="begin"/>
        </w:r>
        <w:r>
          <w:rPr>
            <w:noProof/>
            <w:webHidden/>
          </w:rPr>
          <w:instrText xml:space="preserve"> PAGEREF _Toc111203831 \h </w:instrText>
        </w:r>
        <w:r>
          <w:rPr>
            <w:noProof/>
            <w:webHidden/>
          </w:rPr>
        </w:r>
        <w:r>
          <w:rPr>
            <w:noProof/>
            <w:webHidden/>
          </w:rPr>
          <w:fldChar w:fldCharType="separate"/>
        </w:r>
        <w:r>
          <w:rPr>
            <w:noProof/>
            <w:webHidden/>
          </w:rPr>
          <w:t>403</w:t>
        </w:r>
        <w:r>
          <w:rPr>
            <w:noProof/>
            <w:webHidden/>
          </w:rPr>
          <w:fldChar w:fldCharType="end"/>
        </w:r>
      </w:hyperlink>
    </w:p>
    <w:p w14:paraId="4B21C17F" w14:textId="267FA2D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32" w:history="1">
        <w:r w:rsidRPr="003D3484">
          <w:rPr>
            <w:rStyle w:val="Hyperlink"/>
            <w:noProof/>
          </w:rPr>
          <w:t>6.61.1 Definitions</w:t>
        </w:r>
        <w:r>
          <w:rPr>
            <w:noProof/>
            <w:webHidden/>
          </w:rPr>
          <w:tab/>
        </w:r>
        <w:r>
          <w:rPr>
            <w:noProof/>
            <w:webHidden/>
          </w:rPr>
          <w:fldChar w:fldCharType="begin"/>
        </w:r>
        <w:r>
          <w:rPr>
            <w:noProof/>
            <w:webHidden/>
          </w:rPr>
          <w:instrText xml:space="preserve"> PAGEREF _Toc111203832 \h </w:instrText>
        </w:r>
        <w:r>
          <w:rPr>
            <w:noProof/>
            <w:webHidden/>
          </w:rPr>
        </w:r>
        <w:r>
          <w:rPr>
            <w:noProof/>
            <w:webHidden/>
          </w:rPr>
          <w:fldChar w:fldCharType="separate"/>
        </w:r>
        <w:r>
          <w:rPr>
            <w:noProof/>
            <w:webHidden/>
          </w:rPr>
          <w:t>404</w:t>
        </w:r>
        <w:r>
          <w:rPr>
            <w:noProof/>
            <w:webHidden/>
          </w:rPr>
          <w:fldChar w:fldCharType="end"/>
        </w:r>
      </w:hyperlink>
    </w:p>
    <w:p w14:paraId="69090C63" w14:textId="3EE0DF8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33" w:history="1">
        <w:r w:rsidRPr="003D3484">
          <w:rPr>
            <w:rStyle w:val="Hyperlink"/>
            <w:noProof/>
          </w:rPr>
          <w:t>6.61.2 Usage</w:t>
        </w:r>
        <w:r>
          <w:rPr>
            <w:noProof/>
            <w:webHidden/>
          </w:rPr>
          <w:tab/>
        </w:r>
        <w:r>
          <w:rPr>
            <w:noProof/>
            <w:webHidden/>
          </w:rPr>
          <w:fldChar w:fldCharType="begin"/>
        </w:r>
        <w:r>
          <w:rPr>
            <w:noProof/>
            <w:webHidden/>
          </w:rPr>
          <w:instrText xml:space="preserve"> PAGEREF _Toc111203833 \h </w:instrText>
        </w:r>
        <w:r>
          <w:rPr>
            <w:noProof/>
            <w:webHidden/>
          </w:rPr>
        </w:r>
        <w:r>
          <w:rPr>
            <w:noProof/>
            <w:webHidden/>
          </w:rPr>
          <w:fldChar w:fldCharType="separate"/>
        </w:r>
        <w:r>
          <w:rPr>
            <w:noProof/>
            <w:webHidden/>
          </w:rPr>
          <w:t>404</w:t>
        </w:r>
        <w:r>
          <w:rPr>
            <w:noProof/>
            <w:webHidden/>
          </w:rPr>
          <w:fldChar w:fldCharType="end"/>
        </w:r>
      </w:hyperlink>
    </w:p>
    <w:p w14:paraId="1B2D1758" w14:textId="6C12029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34" w:history="1">
        <w:r w:rsidRPr="003D3484">
          <w:rPr>
            <w:rStyle w:val="Hyperlink"/>
            <w:noProof/>
          </w:rPr>
          <w:t>6.61.3 ChaCha20/Poly1305 and Salsa20/Poly1305 Mechanism parameters</w:t>
        </w:r>
        <w:r>
          <w:rPr>
            <w:noProof/>
            <w:webHidden/>
          </w:rPr>
          <w:tab/>
        </w:r>
        <w:r>
          <w:rPr>
            <w:noProof/>
            <w:webHidden/>
          </w:rPr>
          <w:fldChar w:fldCharType="begin"/>
        </w:r>
        <w:r>
          <w:rPr>
            <w:noProof/>
            <w:webHidden/>
          </w:rPr>
          <w:instrText xml:space="preserve"> PAGEREF _Toc111203834 \h </w:instrText>
        </w:r>
        <w:r>
          <w:rPr>
            <w:noProof/>
            <w:webHidden/>
          </w:rPr>
        </w:r>
        <w:r>
          <w:rPr>
            <w:noProof/>
            <w:webHidden/>
          </w:rPr>
          <w:fldChar w:fldCharType="separate"/>
        </w:r>
        <w:r>
          <w:rPr>
            <w:noProof/>
            <w:webHidden/>
          </w:rPr>
          <w:t>406</w:t>
        </w:r>
        <w:r>
          <w:rPr>
            <w:noProof/>
            <w:webHidden/>
          </w:rPr>
          <w:fldChar w:fldCharType="end"/>
        </w:r>
      </w:hyperlink>
    </w:p>
    <w:p w14:paraId="2BE55B98" w14:textId="12FDA6D0"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835" w:history="1">
        <w:r w:rsidRPr="003D3484">
          <w:rPr>
            <w:rStyle w:val="Hyperlink"/>
            <w:noProof/>
          </w:rPr>
          <w:t>6.62 HKDF Mechanisms</w:t>
        </w:r>
        <w:r>
          <w:rPr>
            <w:noProof/>
            <w:webHidden/>
          </w:rPr>
          <w:tab/>
        </w:r>
        <w:r>
          <w:rPr>
            <w:noProof/>
            <w:webHidden/>
          </w:rPr>
          <w:fldChar w:fldCharType="begin"/>
        </w:r>
        <w:r>
          <w:rPr>
            <w:noProof/>
            <w:webHidden/>
          </w:rPr>
          <w:instrText xml:space="preserve"> PAGEREF _Toc111203835 \h </w:instrText>
        </w:r>
        <w:r>
          <w:rPr>
            <w:noProof/>
            <w:webHidden/>
          </w:rPr>
        </w:r>
        <w:r>
          <w:rPr>
            <w:noProof/>
            <w:webHidden/>
          </w:rPr>
          <w:fldChar w:fldCharType="separate"/>
        </w:r>
        <w:r>
          <w:rPr>
            <w:noProof/>
            <w:webHidden/>
          </w:rPr>
          <w:t>407</w:t>
        </w:r>
        <w:r>
          <w:rPr>
            <w:noProof/>
            <w:webHidden/>
          </w:rPr>
          <w:fldChar w:fldCharType="end"/>
        </w:r>
      </w:hyperlink>
    </w:p>
    <w:p w14:paraId="18F79AC8" w14:textId="73EF6C1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36" w:history="1">
        <w:r w:rsidRPr="003D3484">
          <w:rPr>
            <w:rStyle w:val="Hyperlink"/>
            <w:noProof/>
          </w:rPr>
          <w:t>6.62.1 Definitions</w:t>
        </w:r>
        <w:r>
          <w:rPr>
            <w:noProof/>
            <w:webHidden/>
          </w:rPr>
          <w:tab/>
        </w:r>
        <w:r>
          <w:rPr>
            <w:noProof/>
            <w:webHidden/>
          </w:rPr>
          <w:fldChar w:fldCharType="begin"/>
        </w:r>
        <w:r>
          <w:rPr>
            <w:noProof/>
            <w:webHidden/>
          </w:rPr>
          <w:instrText xml:space="preserve"> PAGEREF _Toc111203836 \h </w:instrText>
        </w:r>
        <w:r>
          <w:rPr>
            <w:noProof/>
            <w:webHidden/>
          </w:rPr>
        </w:r>
        <w:r>
          <w:rPr>
            <w:noProof/>
            <w:webHidden/>
          </w:rPr>
          <w:fldChar w:fldCharType="separate"/>
        </w:r>
        <w:r>
          <w:rPr>
            <w:noProof/>
            <w:webHidden/>
          </w:rPr>
          <w:t>407</w:t>
        </w:r>
        <w:r>
          <w:rPr>
            <w:noProof/>
            <w:webHidden/>
          </w:rPr>
          <w:fldChar w:fldCharType="end"/>
        </w:r>
      </w:hyperlink>
    </w:p>
    <w:p w14:paraId="6DF9A5D9" w14:textId="431418F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37" w:history="1">
        <w:r w:rsidRPr="003D3484">
          <w:rPr>
            <w:rStyle w:val="Hyperlink"/>
            <w:noProof/>
          </w:rPr>
          <w:t>6.62.2 HKDF mechanism parameters</w:t>
        </w:r>
        <w:r>
          <w:rPr>
            <w:noProof/>
            <w:webHidden/>
          </w:rPr>
          <w:tab/>
        </w:r>
        <w:r>
          <w:rPr>
            <w:noProof/>
            <w:webHidden/>
          </w:rPr>
          <w:fldChar w:fldCharType="begin"/>
        </w:r>
        <w:r>
          <w:rPr>
            <w:noProof/>
            <w:webHidden/>
          </w:rPr>
          <w:instrText xml:space="preserve"> PAGEREF _Toc111203837 \h </w:instrText>
        </w:r>
        <w:r>
          <w:rPr>
            <w:noProof/>
            <w:webHidden/>
          </w:rPr>
        </w:r>
        <w:r>
          <w:rPr>
            <w:noProof/>
            <w:webHidden/>
          </w:rPr>
          <w:fldChar w:fldCharType="separate"/>
        </w:r>
        <w:r>
          <w:rPr>
            <w:noProof/>
            <w:webHidden/>
          </w:rPr>
          <w:t>407</w:t>
        </w:r>
        <w:r>
          <w:rPr>
            <w:noProof/>
            <w:webHidden/>
          </w:rPr>
          <w:fldChar w:fldCharType="end"/>
        </w:r>
      </w:hyperlink>
    </w:p>
    <w:p w14:paraId="1D5C62B5" w14:textId="4CBABC5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38" w:history="1">
        <w:r w:rsidRPr="003D3484">
          <w:rPr>
            <w:rStyle w:val="Hyperlink"/>
            <w:noProof/>
          </w:rPr>
          <w:t>6.62.3 HKDF derive</w:t>
        </w:r>
        <w:r>
          <w:rPr>
            <w:noProof/>
            <w:webHidden/>
          </w:rPr>
          <w:tab/>
        </w:r>
        <w:r>
          <w:rPr>
            <w:noProof/>
            <w:webHidden/>
          </w:rPr>
          <w:fldChar w:fldCharType="begin"/>
        </w:r>
        <w:r>
          <w:rPr>
            <w:noProof/>
            <w:webHidden/>
          </w:rPr>
          <w:instrText xml:space="preserve"> PAGEREF _Toc111203838 \h </w:instrText>
        </w:r>
        <w:r>
          <w:rPr>
            <w:noProof/>
            <w:webHidden/>
          </w:rPr>
        </w:r>
        <w:r>
          <w:rPr>
            <w:noProof/>
            <w:webHidden/>
          </w:rPr>
          <w:fldChar w:fldCharType="separate"/>
        </w:r>
        <w:r>
          <w:rPr>
            <w:noProof/>
            <w:webHidden/>
          </w:rPr>
          <w:t>408</w:t>
        </w:r>
        <w:r>
          <w:rPr>
            <w:noProof/>
            <w:webHidden/>
          </w:rPr>
          <w:fldChar w:fldCharType="end"/>
        </w:r>
      </w:hyperlink>
    </w:p>
    <w:p w14:paraId="7C436A61" w14:textId="338B6F7E"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39" w:history="1">
        <w:r w:rsidRPr="003D3484">
          <w:rPr>
            <w:rStyle w:val="Hyperlink"/>
            <w:noProof/>
          </w:rPr>
          <w:t>6.62.4 HKDF Data</w:t>
        </w:r>
        <w:r>
          <w:rPr>
            <w:noProof/>
            <w:webHidden/>
          </w:rPr>
          <w:tab/>
        </w:r>
        <w:r>
          <w:rPr>
            <w:noProof/>
            <w:webHidden/>
          </w:rPr>
          <w:fldChar w:fldCharType="begin"/>
        </w:r>
        <w:r>
          <w:rPr>
            <w:noProof/>
            <w:webHidden/>
          </w:rPr>
          <w:instrText xml:space="preserve"> PAGEREF _Toc111203839 \h </w:instrText>
        </w:r>
        <w:r>
          <w:rPr>
            <w:noProof/>
            <w:webHidden/>
          </w:rPr>
        </w:r>
        <w:r>
          <w:rPr>
            <w:noProof/>
            <w:webHidden/>
          </w:rPr>
          <w:fldChar w:fldCharType="separate"/>
        </w:r>
        <w:r>
          <w:rPr>
            <w:noProof/>
            <w:webHidden/>
          </w:rPr>
          <w:t>409</w:t>
        </w:r>
        <w:r>
          <w:rPr>
            <w:noProof/>
            <w:webHidden/>
          </w:rPr>
          <w:fldChar w:fldCharType="end"/>
        </w:r>
      </w:hyperlink>
    </w:p>
    <w:p w14:paraId="41550705" w14:textId="54686F5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40" w:history="1">
        <w:r w:rsidRPr="003D3484">
          <w:rPr>
            <w:rStyle w:val="Hyperlink"/>
            <w:noProof/>
          </w:rPr>
          <w:t>6.62.5 HKDF Key gen</w:t>
        </w:r>
        <w:r>
          <w:rPr>
            <w:noProof/>
            <w:webHidden/>
          </w:rPr>
          <w:tab/>
        </w:r>
        <w:r>
          <w:rPr>
            <w:noProof/>
            <w:webHidden/>
          </w:rPr>
          <w:fldChar w:fldCharType="begin"/>
        </w:r>
        <w:r>
          <w:rPr>
            <w:noProof/>
            <w:webHidden/>
          </w:rPr>
          <w:instrText xml:space="preserve"> PAGEREF _Toc111203840 \h </w:instrText>
        </w:r>
        <w:r>
          <w:rPr>
            <w:noProof/>
            <w:webHidden/>
          </w:rPr>
        </w:r>
        <w:r>
          <w:rPr>
            <w:noProof/>
            <w:webHidden/>
          </w:rPr>
          <w:fldChar w:fldCharType="separate"/>
        </w:r>
        <w:r>
          <w:rPr>
            <w:noProof/>
            <w:webHidden/>
          </w:rPr>
          <w:t>409</w:t>
        </w:r>
        <w:r>
          <w:rPr>
            <w:noProof/>
            <w:webHidden/>
          </w:rPr>
          <w:fldChar w:fldCharType="end"/>
        </w:r>
      </w:hyperlink>
    </w:p>
    <w:p w14:paraId="75FB275A" w14:textId="6C3FB15E"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841" w:history="1">
        <w:r w:rsidRPr="003D3484">
          <w:rPr>
            <w:rStyle w:val="Hyperlink"/>
            <w:noProof/>
          </w:rPr>
          <w:t>6.63 NULL Mechanism</w:t>
        </w:r>
        <w:r>
          <w:rPr>
            <w:noProof/>
            <w:webHidden/>
          </w:rPr>
          <w:tab/>
        </w:r>
        <w:r>
          <w:rPr>
            <w:noProof/>
            <w:webHidden/>
          </w:rPr>
          <w:fldChar w:fldCharType="begin"/>
        </w:r>
        <w:r>
          <w:rPr>
            <w:noProof/>
            <w:webHidden/>
          </w:rPr>
          <w:instrText xml:space="preserve"> PAGEREF _Toc111203841 \h </w:instrText>
        </w:r>
        <w:r>
          <w:rPr>
            <w:noProof/>
            <w:webHidden/>
          </w:rPr>
        </w:r>
        <w:r>
          <w:rPr>
            <w:noProof/>
            <w:webHidden/>
          </w:rPr>
          <w:fldChar w:fldCharType="separate"/>
        </w:r>
        <w:r>
          <w:rPr>
            <w:noProof/>
            <w:webHidden/>
          </w:rPr>
          <w:t>409</w:t>
        </w:r>
        <w:r>
          <w:rPr>
            <w:noProof/>
            <w:webHidden/>
          </w:rPr>
          <w:fldChar w:fldCharType="end"/>
        </w:r>
      </w:hyperlink>
    </w:p>
    <w:p w14:paraId="3F218E0C" w14:textId="07A00C9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42" w:history="1">
        <w:r w:rsidRPr="003D3484">
          <w:rPr>
            <w:rStyle w:val="Hyperlink"/>
            <w:noProof/>
          </w:rPr>
          <w:t>6.63.1 Definitions</w:t>
        </w:r>
        <w:r>
          <w:rPr>
            <w:noProof/>
            <w:webHidden/>
          </w:rPr>
          <w:tab/>
        </w:r>
        <w:r>
          <w:rPr>
            <w:noProof/>
            <w:webHidden/>
          </w:rPr>
          <w:fldChar w:fldCharType="begin"/>
        </w:r>
        <w:r>
          <w:rPr>
            <w:noProof/>
            <w:webHidden/>
          </w:rPr>
          <w:instrText xml:space="preserve"> PAGEREF _Toc111203842 \h </w:instrText>
        </w:r>
        <w:r>
          <w:rPr>
            <w:noProof/>
            <w:webHidden/>
          </w:rPr>
        </w:r>
        <w:r>
          <w:rPr>
            <w:noProof/>
            <w:webHidden/>
          </w:rPr>
          <w:fldChar w:fldCharType="separate"/>
        </w:r>
        <w:r>
          <w:rPr>
            <w:noProof/>
            <w:webHidden/>
          </w:rPr>
          <w:t>409</w:t>
        </w:r>
        <w:r>
          <w:rPr>
            <w:noProof/>
            <w:webHidden/>
          </w:rPr>
          <w:fldChar w:fldCharType="end"/>
        </w:r>
      </w:hyperlink>
    </w:p>
    <w:p w14:paraId="055340FF" w14:textId="3403FC7D"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43" w:history="1">
        <w:r w:rsidRPr="003D3484">
          <w:rPr>
            <w:rStyle w:val="Hyperlink"/>
            <w:noProof/>
          </w:rPr>
          <w:t>6.63.2 CKM_NULL mechanism parameters</w:t>
        </w:r>
        <w:r>
          <w:rPr>
            <w:noProof/>
            <w:webHidden/>
          </w:rPr>
          <w:tab/>
        </w:r>
        <w:r>
          <w:rPr>
            <w:noProof/>
            <w:webHidden/>
          </w:rPr>
          <w:fldChar w:fldCharType="begin"/>
        </w:r>
        <w:r>
          <w:rPr>
            <w:noProof/>
            <w:webHidden/>
          </w:rPr>
          <w:instrText xml:space="preserve"> PAGEREF _Toc111203843 \h </w:instrText>
        </w:r>
        <w:r>
          <w:rPr>
            <w:noProof/>
            <w:webHidden/>
          </w:rPr>
        </w:r>
        <w:r>
          <w:rPr>
            <w:noProof/>
            <w:webHidden/>
          </w:rPr>
          <w:fldChar w:fldCharType="separate"/>
        </w:r>
        <w:r>
          <w:rPr>
            <w:noProof/>
            <w:webHidden/>
          </w:rPr>
          <w:t>409</w:t>
        </w:r>
        <w:r>
          <w:rPr>
            <w:noProof/>
            <w:webHidden/>
          </w:rPr>
          <w:fldChar w:fldCharType="end"/>
        </w:r>
      </w:hyperlink>
    </w:p>
    <w:p w14:paraId="65F139EC" w14:textId="0093A4E1"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844" w:history="1">
        <w:r w:rsidRPr="003D3484">
          <w:rPr>
            <w:rStyle w:val="Hyperlink"/>
            <w:noProof/>
          </w:rPr>
          <w:t>6.64 IKE Mechanisms</w:t>
        </w:r>
        <w:r>
          <w:rPr>
            <w:noProof/>
            <w:webHidden/>
          </w:rPr>
          <w:tab/>
        </w:r>
        <w:r>
          <w:rPr>
            <w:noProof/>
            <w:webHidden/>
          </w:rPr>
          <w:fldChar w:fldCharType="begin"/>
        </w:r>
        <w:r>
          <w:rPr>
            <w:noProof/>
            <w:webHidden/>
          </w:rPr>
          <w:instrText xml:space="preserve"> PAGEREF _Toc111203844 \h </w:instrText>
        </w:r>
        <w:r>
          <w:rPr>
            <w:noProof/>
            <w:webHidden/>
          </w:rPr>
        </w:r>
        <w:r>
          <w:rPr>
            <w:noProof/>
            <w:webHidden/>
          </w:rPr>
          <w:fldChar w:fldCharType="separate"/>
        </w:r>
        <w:r>
          <w:rPr>
            <w:noProof/>
            <w:webHidden/>
          </w:rPr>
          <w:t>409</w:t>
        </w:r>
        <w:r>
          <w:rPr>
            <w:noProof/>
            <w:webHidden/>
          </w:rPr>
          <w:fldChar w:fldCharType="end"/>
        </w:r>
      </w:hyperlink>
    </w:p>
    <w:p w14:paraId="7247F0EB" w14:textId="0783870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45" w:history="1">
        <w:r w:rsidRPr="003D3484">
          <w:rPr>
            <w:rStyle w:val="Hyperlink"/>
            <w:noProof/>
          </w:rPr>
          <w:t>6.64.1 Definitions</w:t>
        </w:r>
        <w:r>
          <w:rPr>
            <w:noProof/>
            <w:webHidden/>
          </w:rPr>
          <w:tab/>
        </w:r>
        <w:r>
          <w:rPr>
            <w:noProof/>
            <w:webHidden/>
          </w:rPr>
          <w:fldChar w:fldCharType="begin"/>
        </w:r>
        <w:r>
          <w:rPr>
            <w:noProof/>
            <w:webHidden/>
          </w:rPr>
          <w:instrText xml:space="preserve"> PAGEREF _Toc111203845 \h </w:instrText>
        </w:r>
        <w:r>
          <w:rPr>
            <w:noProof/>
            <w:webHidden/>
          </w:rPr>
        </w:r>
        <w:r>
          <w:rPr>
            <w:noProof/>
            <w:webHidden/>
          </w:rPr>
          <w:fldChar w:fldCharType="separate"/>
        </w:r>
        <w:r>
          <w:rPr>
            <w:noProof/>
            <w:webHidden/>
          </w:rPr>
          <w:t>410</w:t>
        </w:r>
        <w:r>
          <w:rPr>
            <w:noProof/>
            <w:webHidden/>
          </w:rPr>
          <w:fldChar w:fldCharType="end"/>
        </w:r>
      </w:hyperlink>
    </w:p>
    <w:p w14:paraId="4CF24D93" w14:textId="1ECB3A5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46" w:history="1">
        <w:r w:rsidRPr="003D3484">
          <w:rPr>
            <w:rStyle w:val="Hyperlink"/>
            <w:noProof/>
          </w:rPr>
          <w:t>6.64.2 IKE mechanism parameters</w:t>
        </w:r>
        <w:r>
          <w:rPr>
            <w:noProof/>
            <w:webHidden/>
          </w:rPr>
          <w:tab/>
        </w:r>
        <w:r>
          <w:rPr>
            <w:noProof/>
            <w:webHidden/>
          </w:rPr>
          <w:fldChar w:fldCharType="begin"/>
        </w:r>
        <w:r>
          <w:rPr>
            <w:noProof/>
            <w:webHidden/>
          </w:rPr>
          <w:instrText xml:space="preserve"> PAGEREF _Toc111203846 \h </w:instrText>
        </w:r>
        <w:r>
          <w:rPr>
            <w:noProof/>
            <w:webHidden/>
          </w:rPr>
        </w:r>
        <w:r>
          <w:rPr>
            <w:noProof/>
            <w:webHidden/>
          </w:rPr>
          <w:fldChar w:fldCharType="separate"/>
        </w:r>
        <w:r>
          <w:rPr>
            <w:noProof/>
            <w:webHidden/>
          </w:rPr>
          <w:t>410</w:t>
        </w:r>
        <w:r>
          <w:rPr>
            <w:noProof/>
            <w:webHidden/>
          </w:rPr>
          <w:fldChar w:fldCharType="end"/>
        </w:r>
      </w:hyperlink>
    </w:p>
    <w:p w14:paraId="0696D0F4" w14:textId="6FAFC6A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47" w:history="1">
        <w:r w:rsidRPr="003D3484">
          <w:rPr>
            <w:rStyle w:val="Hyperlink"/>
            <w:noProof/>
          </w:rPr>
          <w:t>6.64.3 IKE PRF DERIVE</w:t>
        </w:r>
        <w:r>
          <w:rPr>
            <w:noProof/>
            <w:webHidden/>
          </w:rPr>
          <w:tab/>
        </w:r>
        <w:r>
          <w:rPr>
            <w:noProof/>
            <w:webHidden/>
          </w:rPr>
          <w:fldChar w:fldCharType="begin"/>
        </w:r>
        <w:r>
          <w:rPr>
            <w:noProof/>
            <w:webHidden/>
          </w:rPr>
          <w:instrText xml:space="preserve"> PAGEREF _Toc111203847 \h </w:instrText>
        </w:r>
        <w:r>
          <w:rPr>
            <w:noProof/>
            <w:webHidden/>
          </w:rPr>
        </w:r>
        <w:r>
          <w:rPr>
            <w:noProof/>
            <w:webHidden/>
          </w:rPr>
          <w:fldChar w:fldCharType="separate"/>
        </w:r>
        <w:r>
          <w:rPr>
            <w:noProof/>
            <w:webHidden/>
          </w:rPr>
          <w:t>412</w:t>
        </w:r>
        <w:r>
          <w:rPr>
            <w:noProof/>
            <w:webHidden/>
          </w:rPr>
          <w:fldChar w:fldCharType="end"/>
        </w:r>
      </w:hyperlink>
    </w:p>
    <w:p w14:paraId="62DADE3B" w14:textId="4AB7E720"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48" w:history="1">
        <w:r w:rsidRPr="003D3484">
          <w:rPr>
            <w:rStyle w:val="Hyperlink"/>
            <w:noProof/>
          </w:rPr>
          <w:t>6.64.4 IKEv1 PRF DERIVE</w:t>
        </w:r>
        <w:r>
          <w:rPr>
            <w:noProof/>
            <w:webHidden/>
          </w:rPr>
          <w:tab/>
        </w:r>
        <w:r>
          <w:rPr>
            <w:noProof/>
            <w:webHidden/>
          </w:rPr>
          <w:fldChar w:fldCharType="begin"/>
        </w:r>
        <w:r>
          <w:rPr>
            <w:noProof/>
            <w:webHidden/>
          </w:rPr>
          <w:instrText xml:space="preserve"> PAGEREF _Toc111203848 \h </w:instrText>
        </w:r>
        <w:r>
          <w:rPr>
            <w:noProof/>
            <w:webHidden/>
          </w:rPr>
        </w:r>
        <w:r>
          <w:rPr>
            <w:noProof/>
            <w:webHidden/>
          </w:rPr>
          <w:fldChar w:fldCharType="separate"/>
        </w:r>
        <w:r>
          <w:rPr>
            <w:noProof/>
            <w:webHidden/>
          </w:rPr>
          <w:t>413</w:t>
        </w:r>
        <w:r>
          <w:rPr>
            <w:noProof/>
            <w:webHidden/>
          </w:rPr>
          <w:fldChar w:fldCharType="end"/>
        </w:r>
      </w:hyperlink>
    </w:p>
    <w:p w14:paraId="018C631E" w14:textId="1D034D79"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49" w:history="1">
        <w:r w:rsidRPr="003D3484">
          <w:rPr>
            <w:rStyle w:val="Hyperlink"/>
            <w:noProof/>
          </w:rPr>
          <w:t>6.64.5 IKEv2 PRF PLUS DERIVE</w:t>
        </w:r>
        <w:r>
          <w:rPr>
            <w:noProof/>
            <w:webHidden/>
          </w:rPr>
          <w:tab/>
        </w:r>
        <w:r>
          <w:rPr>
            <w:noProof/>
            <w:webHidden/>
          </w:rPr>
          <w:fldChar w:fldCharType="begin"/>
        </w:r>
        <w:r>
          <w:rPr>
            <w:noProof/>
            <w:webHidden/>
          </w:rPr>
          <w:instrText xml:space="preserve"> PAGEREF _Toc111203849 \h </w:instrText>
        </w:r>
        <w:r>
          <w:rPr>
            <w:noProof/>
            <w:webHidden/>
          </w:rPr>
        </w:r>
        <w:r>
          <w:rPr>
            <w:noProof/>
            <w:webHidden/>
          </w:rPr>
          <w:fldChar w:fldCharType="separate"/>
        </w:r>
        <w:r>
          <w:rPr>
            <w:noProof/>
            <w:webHidden/>
          </w:rPr>
          <w:t>413</w:t>
        </w:r>
        <w:r>
          <w:rPr>
            <w:noProof/>
            <w:webHidden/>
          </w:rPr>
          <w:fldChar w:fldCharType="end"/>
        </w:r>
      </w:hyperlink>
    </w:p>
    <w:p w14:paraId="01C315AC" w14:textId="24DE8D4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50" w:history="1">
        <w:r w:rsidRPr="003D3484">
          <w:rPr>
            <w:rStyle w:val="Hyperlink"/>
            <w:noProof/>
          </w:rPr>
          <w:t>6.64.6 IKEv1 Extended Derive</w:t>
        </w:r>
        <w:r>
          <w:rPr>
            <w:noProof/>
            <w:webHidden/>
          </w:rPr>
          <w:tab/>
        </w:r>
        <w:r>
          <w:rPr>
            <w:noProof/>
            <w:webHidden/>
          </w:rPr>
          <w:fldChar w:fldCharType="begin"/>
        </w:r>
        <w:r>
          <w:rPr>
            <w:noProof/>
            <w:webHidden/>
          </w:rPr>
          <w:instrText xml:space="preserve"> PAGEREF _Toc111203850 \h </w:instrText>
        </w:r>
        <w:r>
          <w:rPr>
            <w:noProof/>
            <w:webHidden/>
          </w:rPr>
        </w:r>
        <w:r>
          <w:rPr>
            <w:noProof/>
            <w:webHidden/>
          </w:rPr>
          <w:fldChar w:fldCharType="separate"/>
        </w:r>
        <w:r>
          <w:rPr>
            <w:noProof/>
            <w:webHidden/>
          </w:rPr>
          <w:t>414</w:t>
        </w:r>
        <w:r>
          <w:rPr>
            <w:noProof/>
            <w:webHidden/>
          </w:rPr>
          <w:fldChar w:fldCharType="end"/>
        </w:r>
      </w:hyperlink>
    </w:p>
    <w:p w14:paraId="34231B90" w14:textId="41C9C995"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851" w:history="1">
        <w:r w:rsidRPr="003D3484">
          <w:rPr>
            <w:rStyle w:val="Hyperlink"/>
            <w:noProof/>
          </w:rPr>
          <w:t>6.65 HSS</w:t>
        </w:r>
        <w:r>
          <w:rPr>
            <w:noProof/>
            <w:webHidden/>
          </w:rPr>
          <w:tab/>
        </w:r>
        <w:r>
          <w:rPr>
            <w:noProof/>
            <w:webHidden/>
          </w:rPr>
          <w:fldChar w:fldCharType="begin"/>
        </w:r>
        <w:r>
          <w:rPr>
            <w:noProof/>
            <w:webHidden/>
          </w:rPr>
          <w:instrText xml:space="preserve"> PAGEREF _Toc111203851 \h </w:instrText>
        </w:r>
        <w:r>
          <w:rPr>
            <w:noProof/>
            <w:webHidden/>
          </w:rPr>
        </w:r>
        <w:r>
          <w:rPr>
            <w:noProof/>
            <w:webHidden/>
          </w:rPr>
          <w:fldChar w:fldCharType="separate"/>
        </w:r>
        <w:r>
          <w:rPr>
            <w:noProof/>
            <w:webHidden/>
          </w:rPr>
          <w:t>414</w:t>
        </w:r>
        <w:r>
          <w:rPr>
            <w:noProof/>
            <w:webHidden/>
          </w:rPr>
          <w:fldChar w:fldCharType="end"/>
        </w:r>
      </w:hyperlink>
    </w:p>
    <w:p w14:paraId="41E52B81" w14:textId="5983387C"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52" w:history="1">
        <w:r w:rsidRPr="003D3484">
          <w:rPr>
            <w:rStyle w:val="Hyperlink"/>
            <w:noProof/>
          </w:rPr>
          <w:t>6.65.1 Definitions</w:t>
        </w:r>
        <w:r>
          <w:rPr>
            <w:noProof/>
            <w:webHidden/>
          </w:rPr>
          <w:tab/>
        </w:r>
        <w:r>
          <w:rPr>
            <w:noProof/>
            <w:webHidden/>
          </w:rPr>
          <w:fldChar w:fldCharType="begin"/>
        </w:r>
        <w:r>
          <w:rPr>
            <w:noProof/>
            <w:webHidden/>
          </w:rPr>
          <w:instrText xml:space="preserve"> PAGEREF _Toc111203852 \h </w:instrText>
        </w:r>
        <w:r>
          <w:rPr>
            <w:noProof/>
            <w:webHidden/>
          </w:rPr>
        </w:r>
        <w:r>
          <w:rPr>
            <w:noProof/>
            <w:webHidden/>
          </w:rPr>
          <w:fldChar w:fldCharType="separate"/>
        </w:r>
        <w:r>
          <w:rPr>
            <w:noProof/>
            <w:webHidden/>
          </w:rPr>
          <w:t>415</w:t>
        </w:r>
        <w:r>
          <w:rPr>
            <w:noProof/>
            <w:webHidden/>
          </w:rPr>
          <w:fldChar w:fldCharType="end"/>
        </w:r>
      </w:hyperlink>
    </w:p>
    <w:p w14:paraId="0FC2CA4C" w14:textId="5E7D45A2"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53" w:history="1">
        <w:r w:rsidRPr="003D3484">
          <w:rPr>
            <w:rStyle w:val="Hyperlink"/>
            <w:noProof/>
          </w:rPr>
          <w:t>6.65.2 HSS public key objects</w:t>
        </w:r>
        <w:r>
          <w:rPr>
            <w:noProof/>
            <w:webHidden/>
          </w:rPr>
          <w:tab/>
        </w:r>
        <w:r>
          <w:rPr>
            <w:noProof/>
            <w:webHidden/>
          </w:rPr>
          <w:fldChar w:fldCharType="begin"/>
        </w:r>
        <w:r>
          <w:rPr>
            <w:noProof/>
            <w:webHidden/>
          </w:rPr>
          <w:instrText xml:space="preserve"> PAGEREF _Toc111203853 \h </w:instrText>
        </w:r>
        <w:r>
          <w:rPr>
            <w:noProof/>
            <w:webHidden/>
          </w:rPr>
        </w:r>
        <w:r>
          <w:rPr>
            <w:noProof/>
            <w:webHidden/>
          </w:rPr>
          <w:fldChar w:fldCharType="separate"/>
        </w:r>
        <w:r>
          <w:rPr>
            <w:noProof/>
            <w:webHidden/>
          </w:rPr>
          <w:t>415</w:t>
        </w:r>
        <w:r>
          <w:rPr>
            <w:noProof/>
            <w:webHidden/>
          </w:rPr>
          <w:fldChar w:fldCharType="end"/>
        </w:r>
      </w:hyperlink>
    </w:p>
    <w:p w14:paraId="3ED779E9" w14:textId="59AD315B"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54" w:history="1">
        <w:r w:rsidRPr="003D3484">
          <w:rPr>
            <w:rStyle w:val="Hyperlink"/>
            <w:noProof/>
          </w:rPr>
          <w:t>6.65.3 HSS private key objects</w:t>
        </w:r>
        <w:r>
          <w:rPr>
            <w:noProof/>
            <w:webHidden/>
          </w:rPr>
          <w:tab/>
        </w:r>
        <w:r>
          <w:rPr>
            <w:noProof/>
            <w:webHidden/>
          </w:rPr>
          <w:fldChar w:fldCharType="begin"/>
        </w:r>
        <w:r>
          <w:rPr>
            <w:noProof/>
            <w:webHidden/>
          </w:rPr>
          <w:instrText xml:space="preserve"> PAGEREF _Toc111203854 \h </w:instrText>
        </w:r>
        <w:r>
          <w:rPr>
            <w:noProof/>
            <w:webHidden/>
          </w:rPr>
        </w:r>
        <w:r>
          <w:rPr>
            <w:noProof/>
            <w:webHidden/>
          </w:rPr>
          <w:fldChar w:fldCharType="separate"/>
        </w:r>
        <w:r>
          <w:rPr>
            <w:noProof/>
            <w:webHidden/>
          </w:rPr>
          <w:t>416</w:t>
        </w:r>
        <w:r>
          <w:rPr>
            <w:noProof/>
            <w:webHidden/>
          </w:rPr>
          <w:fldChar w:fldCharType="end"/>
        </w:r>
      </w:hyperlink>
    </w:p>
    <w:p w14:paraId="6B6CB13D" w14:textId="65D48376"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55" w:history="1">
        <w:r w:rsidRPr="003D3484">
          <w:rPr>
            <w:rStyle w:val="Hyperlink"/>
            <w:noProof/>
          </w:rPr>
          <w:t>6.65.4 HSS key pair generation</w:t>
        </w:r>
        <w:r>
          <w:rPr>
            <w:noProof/>
            <w:webHidden/>
          </w:rPr>
          <w:tab/>
        </w:r>
        <w:r>
          <w:rPr>
            <w:noProof/>
            <w:webHidden/>
          </w:rPr>
          <w:fldChar w:fldCharType="begin"/>
        </w:r>
        <w:r>
          <w:rPr>
            <w:noProof/>
            <w:webHidden/>
          </w:rPr>
          <w:instrText xml:space="preserve"> PAGEREF _Toc111203855 \h </w:instrText>
        </w:r>
        <w:r>
          <w:rPr>
            <w:noProof/>
            <w:webHidden/>
          </w:rPr>
        </w:r>
        <w:r>
          <w:rPr>
            <w:noProof/>
            <w:webHidden/>
          </w:rPr>
          <w:fldChar w:fldCharType="separate"/>
        </w:r>
        <w:r>
          <w:rPr>
            <w:noProof/>
            <w:webHidden/>
          </w:rPr>
          <w:t>418</w:t>
        </w:r>
        <w:r>
          <w:rPr>
            <w:noProof/>
            <w:webHidden/>
          </w:rPr>
          <w:fldChar w:fldCharType="end"/>
        </w:r>
      </w:hyperlink>
    </w:p>
    <w:p w14:paraId="43D869F2" w14:textId="39030138" w:rsidR="00072679" w:rsidRDefault="00072679">
      <w:pPr>
        <w:pStyle w:val="TOC3"/>
        <w:tabs>
          <w:tab w:val="right" w:leader="dot" w:pos="9350"/>
        </w:tabs>
        <w:rPr>
          <w:rFonts w:asciiTheme="minorHAnsi" w:eastAsiaTheme="minorEastAsia" w:hAnsiTheme="minorHAnsi" w:cstheme="minorBidi"/>
          <w:noProof/>
          <w:sz w:val="22"/>
          <w:szCs w:val="22"/>
        </w:rPr>
      </w:pPr>
      <w:hyperlink w:anchor="_Toc111203856" w:history="1">
        <w:r w:rsidRPr="003D3484">
          <w:rPr>
            <w:rStyle w:val="Hyperlink"/>
            <w:noProof/>
          </w:rPr>
          <w:t>6.65.5 HSS without hashing</w:t>
        </w:r>
        <w:r>
          <w:rPr>
            <w:noProof/>
            <w:webHidden/>
          </w:rPr>
          <w:tab/>
        </w:r>
        <w:r>
          <w:rPr>
            <w:noProof/>
            <w:webHidden/>
          </w:rPr>
          <w:fldChar w:fldCharType="begin"/>
        </w:r>
        <w:r>
          <w:rPr>
            <w:noProof/>
            <w:webHidden/>
          </w:rPr>
          <w:instrText xml:space="preserve"> PAGEREF _Toc111203856 \h </w:instrText>
        </w:r>
        <w:r>
          <w:rPr>
            <w:noProof/>
            <w:webHidden/>
          </w:rPr>
        </w:r>
        <w:r>
          <w:rPr>
            <w:noProof/>
            <w:webHidden/>
          </w:rPr>
          <w:fldChar w:fldCharType="separate"/>
        </w:r>
        <w:r>
          <w:rPr>
            <w:noProof/>
            <w:webHidden/>
          </w:rPr>
          <w:t>418</w:t>
        </w:r>
        <w:r>
          <w:rPr>
            <w:noProof/>
            <w:webHidden/>
          </w:rPr>
          <w:fldChar w:fldCharType="end"/>
        </w:r>
      </w:hyperlink>
    </w:p>
    <w:p w14:paraId="60653B42" w14:textId="28D26AF1" w:rsidR="00072679" w:rsidRDefault="00072679">
      <w:pPr>
        <w:pStyle w:val="TOC1"/>
        <w:rPr>
          <w:rFonts w:asciiTheme="minorHAnsi" w:eastAsiaTheme="minorEastAsia" w:hAnsiTheme="minorHAnsi" w:cstheme="minorBidi"/>
          <w:noProof/>
          <w:sz w:val="22"/>
          <w:szCs w:val="22"/>
        </w:rPr>
      </w:pPr>
      <w:hyperlink w:anchor="_Toc111203857" w:history="1">
        <w:r w:rsidRPr="003D3484">
          <w:rPr>
            <w:rStyle w:val="Hyperlink"/>
            <w:noProof/>
          </w:rPr>
          <w:t>7</w:t>
        </w:r>
        <w:r>
          <w:rPr>
            <w:rFonts w:asciiTheme="minorHAnsi" w:eastAsiaTheme="minorEastAsia" w:hAnsiTheme="minorHAnsi" w:cstheme="minorBidi"/>
            <w:noProof/>
            <w:sz w:val="22"/>
            <w:szCs w:val="22"/>
          </w:rPr>
          <w:tab/>
        </w:r>
        <w:r w:rsidRPr="003D3484">
          <w:rPr>
            <w:rStyle w:val="Hyperlink"/>
            <w:noProof/>
          </w:rPr>
          <w:t>PKCS #11 Implementation Conformance</w:t>
        </w:r>
        <w:r>
          <w:rPr>
            <w:noProof/>
            <w:webHidden/>
          </w:rPr>
          <w:tab/>
        </w:r>
        <w:r>
          <w:rPr>
            <w:noProof/>
            <w:webHidden/>
          </w:rPr>
          <w:fldChar w:fldCharType="begin"/>
        </w:r>
        <w:r>
          <w:rPr>
            <w:noProof/>
            <w:webHidden/>
          </w:rPr>
          <w:instrText xml:space="preserve"> PAGEREF _Toc111203857 \h </w:instrText>
        </w:r>
        <w:r>
          <w:rPr>
            <w:noProof/>
            <w:webHidden/>
          </w:rPr>
        </w:r>
        <w:r>
          <w:rPr>
            <w:noProof/>
            <w:webHidden/>
          </w:rPr>
          <w:fldChar w:fldCharType="separate"/>
        </w:r>
        <w:r>
          <w:rPr>
            <w:noProof/>
            <w:webHidden/>
          </w:rPr>
          <w:t>420</w:t>
        </w:r>
        <w:r>
          <w:rPr>
            <w:noProof/>
            <w:webHidden/>
          </w:rPr>
          <w:fldChar w:fldCharType="end"/>
        </w:r>
      </w:hyperlink>
    </w:p>
    <w:p w14:paraId="269F44B8" w14:textId="60A94348"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858" w:history="1">
        <w:r w:rsidRPr="003D3484">
          <w:rPr>
            <w:rStyle w:val="Hyperlink"/>
            <w:noProof/>
          </w:rPr>
          <w:t>7.1 PKCS#11 Consumer Implementation Conformance</w:t>
        </w:r>
        <w:r>
          <w:rPr>
            <w:noProof/>
            <w:webHidden/>
          </w:rPr>
          <w:tab/>
        </w:r>
        <w:r>
          <w:rPr>
            <w:noProof/>
            <w:webHidden/>
          </w:rPr>
          <w:fldChar w:fldCharType="begin"/>
        </w:r>
        <w:r>
          <w:rPr>
            <w:noProof/>
            <w:webHidden/>
          </w:rPr>
          <w:instrText xml:space="preserve"> PAGEREF _Toc111203858 \h </w:instrText>
        </w:r>
        <w:r>
          <w:rPr>
            <w:noProof/>
            <w:webHidden/>
          </w:rPr>
        </w:r>
        <w:r>
          <w:rPr>
            <w:noProof/>
            <w:webHidden/>
          </w:rPr>
          <w:fldChar w:fldCharType="separate"/>
        </w:r>
        <w:r>
          <w:rPr>
            <w:noProof/>
            <w:webHidden/>
          </w:rPr>
          <w:t>420</w:t>
        </w:r>
        <w:r>
          <w:rPr>
            <w:noProof/>
            <w:webHidden/>
          </w:rPr>
          <w:fldChar w:fldCharType="end"/>
        </w:r>
      </w:hyperlink>
    </w:p>
    <w:p w14:paraId="471C1658" w14:textId="128985AC" w:rsidR="00072679" w:rsidRDefault="00072679">
      <w:pPr>
        <w:pStyle w:val="TOC2"/>
        <w:tabs>
          <w:tab w:val="right" w:leader="dot" w:pos="9350"/>
        </w:tabs>
        <w:rPr>
          <w:rFonts w:asciiTheme="minorHAnsi" w:eastAsiaTheme="minorEastAsia" w:hAnsiTheme="minorHAnsi" w:cstheme="minorBidi"/>
          <w:noProof/>
          <w:sz w:val="22"/>
          <w:szCs w:val="22"/>
        </w:rPr>
      </w:pPr>
      <w:hyperlink w:anchor="_Toc111203859" w:history="1">
        <w:r w:rsidRPr="003D3484">
          <w:rPr>
            <w:rStyle w:val="Hyperlink"/>
            <w:noProof/>
          </w:rPr>
          <w:t>7.2 PKCS#11 Provider Implementation Conformance</w:t>
        </w:r>
        <w:r>
          <w:rPr>
            <w:noProof/>
            <w:webHidden/>
          </w:rPr>
          <w:tab/>
        </w:r>
        <w:r>
          <w:rPr>
            <w:noProof/>
            <w:webHidden/>
          </w:rPr>
          <w:fldChar w:fldCharType="begin"/>
        </w:r>
        <w:r>
          <w:rPr>
            <w:noProof/>
            <w:webHidden/>
          </w:rPr>
          <w:instrText xml:space="preserve"> PAGEREF _Toc111203859 \h </w:instrText>
        </w:r>
        <w:r>
          <w:rPr>
            <w:noProof/>
            <w:webHidden/>
          </w:rPr>
        </w:r>
        <w:r>
          <w:rPr>
            <w:noProof/>
            <w:webHidden/>
          </w:rPr>
          <w:fldChar w:fldCharType="separate"/>
        </w:r>
        <w:r>
          <w:rPr>
            <w:noProof/>
            <w:webHidden/>
          </w:rPr>
          <w:t>420</w:t>
        </w:r>
        <w:r>
          <w:rPr>
            <w:noProof/>
            <w:webHidden/>
          </w:rPr>
          <w:fldChar w:fldCharType="end"/>
        </w:r>
      </w:hyperlink>
    </w:p>
    <w:p w14:paraId="1B91FD18" w14:textId="0F6E58D0" w:rsidR="00072679" w:rsidRDefault="00072679">
      <w:pPr>
        <w:pStyle w:val="TOC1"/>
        <w:rPr>
          <w:rFonts w:asciiTheme="minorHAnsi" w:eastAsiaTheme="minorEastAsia" w:hAnsiTheme="minorHAnsi" w:cstheme="minorBidi"/>
          <w:noProof/>
          <w:sz w:val="22"/>
          <w:szCs w:val="22"/>
        </w:rPr>
      </w:pPr>
      <w:hyperlink w:anchor="_Toc111203860" w:history="1">
        <w:r w:rsidRPr="003D3484">
          <w:rPr>
            <w:rStyle w:val="Hyperlink"/>
            <w:noProof/>
          </w:rPr>
          <w:t>Appendix A. Acknowledgments</w:t>
        </w:r>
        <w:r>
          <w:rPr>
            <w:noProof/>
            <w:webHidden/>
          </w:rPr>
          <w:tab/>
        </w:r>
        <w:r>
          <w:rPr>
            <w:noProof/>
            <w:webHidden/>
          </w:rPr>
          <w:fldChar w:fldCharType="begin"/>
        </w:r>
        <w:r>
          <w:rPr>
            <w:noProof/>
            <w:webHidden/>
          </w:rPr>
          <w:instrText xml:space="preserve"> PAGEREF _Toc111203860 \h </w:instrText>
        </w:r>
        <w:r>
          <w:rPr>
            <w:noProof/>
            <w:webHidden/>
          </w:rPr>
        </w:r>
        <w:r>
          <w:rPr>
            <w:noProof/>
            <w:webHidden/>
          </w:rPr>
          <w:fldChar w:fldCharType="separate"/>
        </w:r>
        <w:r>
          <w:rPr>
            <w:noProof/>
            <w:webHidden/>
          </w:rPr>
          <w:t>421</w:t>
        </w:r>
        <w:r>
          <w:rPr>
            <w:noProof/>
            <w:webHidden/>
          </w:rPr>
          <w:fldChar w:fldCharType="end"/>
        </w:r>
      </w:hyperlink>
    </w:p>
    <w:p w14:paraId="4AA7545D" w14:textId="5A9FB2AF" w:rsidR="00072679" w:rsidRDefault="00072679">
      <w:pPr>
        <w:pStyle w:val="TOC1"/>
        <w:rPr>
          <w:rFonts w:asciiTheme="minorHAnsi" w:eastAsiaTheme="minorEastAsia" w:hAnsiTheme="minorHAnsi" w:cstheme="minorBidi"/>
          <w:noProof/>
          <w:sz w:val="22"/>
          <w:szCs w:val="22"/>
        </w:rPr>
      </w:pPr>
      <w:hyperlink w:anchor="_Toc111203861" w:history="1">
        <w:r w:rsidRPr="003D3484">
          <w:rPr>
            <w:rStyle w:val="Hyperlink"/>
            <w:noProof/>
          </w:rPr>
          <w:t>Appendix B. Manifest constants</w:t>
        </w:r>
        <w:r>
          <w:rPr>
            <w:noProof/>
            <w:webHidden/>
          </w:rPr>
          <w:tab/>
        </w:r>
        <w:r>
          <w:rPr>
            <w:noProof/>
            <w:webHidden/>
          </w:rPr>
          <w:fldChar w:fldCharType="begin"/>
        </w:r>
        <w:r>
          <w:rPr>
            <w:noProof/>
            <w:webHidden/>
          </w:rPr>
          <w:instrText xml:space="preserve"> PAGEREF _Toc111203861 \h </w:instrText>
        </w:r>
        <w:r>
          <w:rPr>
            <w:noProof/>
            <w:webHidden/>
          </w:rPr>
        </w:r>
        <w:r>
          <w:rPr>
            <w:noProof/>
            <w:webHidden/>
          </w:rPr>
          <w:fldChar w:fldCharType="separate"/>
        </w:r>
        <w:r>
          <w:rPr>
            <w:noProof/>
            <w:webHidden/>
          </w:rPr>
          <w:t>423</w:t>
        </w:r>
        <w:r>
          <w:rPr>
            <w:noProof/>
            <w:webHidden/>
          </w:rPr>
          <w:fldChar w:fldCharType="end"/>
        </w:r>
      </w:hyperlink>
    </w:p>
    <w:p w14:paraId="105C5B0A" w14:textId="641ED50F" w:rsidR="00072679" w:rsidRDefault="00072679">
      <w:pPr>
        <w:pStyle w:val="TOC1"/>
        <w:rPr>
          <w:rFonts w:asciiTheme="minorHAnsi" w:eastAsiaTheme="minorEastAsia" w:hAnsiTheme="minorHAnsi" w:cstheme="minorBidi"/>
          <w:noProof/>
          <w:sz w:val="22"/>
          <w:szCs w:val="22"/>
        </w:rPr>
      </w:pPr>
      <w:hyperlink w:anchor="_Toc111203862" w:history="1">
        <w:r w:rsidRPr="003D3484">
          <w:rPr>
            <w:rStyle w:val="Hyperlink"/>
            <w:noProof/>
          </w:rPr>
          <w:t>Appendix C. Revision History</w:t>
        </w:r>
        <w:r>
          <w:rPr>
            <w:noProof/>
            <w:webHidden/>
          </w:rPr>
          <w:tab/>
        </w:r>
        <w:r>
          <w:rPr>
            <w:noProof/>
            <w:webHidden/>
          </w:rPr>
          <w:fldChar w:fldCharType="begin"/>
        </w:r>
        <w:r>
          <w:rPr>
            <w:noProof/>
            <w:webHidden/>
          </w:rPr>
          <w:instrText xml:space="preserve"> PAGEREF _Toc111203862 \h </w:instrText>
        </w:r>
        <w:r>
          <w:rPr>
            <w:noProof/>
            <w:webHidden/>
          </w:rPr>
        </w:r>
        <w:r>
          <w:rPr>
            <w:noProof/>
            <w:webHidden/>
          </w:rPr>
          <w:fldChar w:fldCharType="separate"/>
        </w:r>
        <w:r>
          <w:rPr>
            <w:noProof/>
            <w:webHidden/>
          </w:rPr>
          <w:t>424</w:t>
        </w:r>
        <w:r>
          <w:rPr>
            <w:noProof/>
            <w:webHidden/>
          </w:rPr>
          <w:fldChar w:fldCharType="end"/>
        </w:r>
      </w:hyperlink>
    </w:p>
    <w:p w14:paraId="421D4DA6" w14:textId="022CF45C" w:rsidR="00072679" w:rsidRDefault="00072679">
      <w:pPr>
        <w:pStyle w:val="TOC1"/>
        <w:rPr>
          <w:rFonts w:asciiTheme="minorHAnsi" w:eastAsiaTheme="minorEastAsia" w:hAnsiTheme="minorHAnsi" w:cstheme="minorBidi"/>
          <w:noProof/>
          <w:sz w:val="22"/>
          <w:szCs w:val="22"/>
        </w:rPr>
      </w:pPr>
      <w:hyperlink w:anchor="_Toc111203863" w:history="1">
        <w:r w:rsidRPr="003D3484">
          <w:rPr>
            <w:rStyle w:val="Hyperlink"/>
            <w:noProof/>
          </w:rPr>
          <w:t>Appendix D. Notices</w:t>
        </w:r>
        <w:r>
          <w:rPr>
            <w:noProof/>
            <w:webHidden/>
          </w:rPr>
          <w:tab/>
        </w:r>
        <w:r>
          <w:rPr>
            <w:noProof/>
            <w:webHidden/>
          </w:rPr>
          <w:fldChar w:fldCharType="begin"/>
        </w:r>
        <w:r>
          <w:rPr>
            <w:noProof/>
            <w:webHidden/>
          </w:rPr>
          <w:instrText xml:space="preserve"> PAGEREF _Toc111203863 \h </w:instrText>
        </w:r>
        <w:r>
          <w:rPr>
            <w:noProof/>
            <w:webHidden/>
          </w:rPr>
        </w:r>
        <w:r>
          <w:rPr>
            <w:noProof/>
            <w:webHidden/>
          </w:rPr>
          <w:fldChar w:fldCharType="separate"/>
        </w:r>
        <w:r>
          <w:rPr>
            <w:noProof/>
            <w:webHidden/>
          </w:rPr>
          <w:t>425</w:t>
        </w:r>
        <w:r>
          <w:rPr>
            <w:noProof/>
            <w:webHidden/>
          </w:rPr>
          <w:fldChar w:fldCharType="end"/>
        </w:r>
      </w:hyperlink>
    </w:p>
    <w:p w14:paraId="300EBE96" w14:textId="7938A9ED" w:rsidR="006E4329" w:rsidRDefault="000C66BB" w:rsidP="00544386">
      <w:pPr>
        <w:pStyle w:val="Abstract"/>
      </w:pPr>
      <w:r>
        <w:rPr>
          <w:szCs w:val="24"/>
        </w:rPr>
        <w:fldChar w:fldCharType="end"/>
      </w:r>
    </w:p>
    <w:p w14:paraId="40B2461A" w14:textId="77777777" w:rsidR="00903BE1" w:rsidRDefault="00903BE1" w:rsidP="00E01912">
      <w:pPr>
        <w:sectPr w:rsidR="00903BE1" w:rsidSect="005B2651">
          <w:footerReference w:type="default" r:id="rId43"/>
          <w:pgSz w:w="12240" w:h="15840" w:code="1"/>
          <w:pgMar w:top="1440" w:right="1440" w:bottom="720" w:left="1440" w:header="720" w:footer="418" w:gutter="0"/>
          <w:cols w:space="720"/>
          <w:docGrid w:linePitch="360"/>
        </w:sectPr>
      </w:pPr>
      <w:bookmarkStart w:id="3" w:name="_Toc287332006"/>
    </w:p>
    <w:p w14:paraId="12382379" w14:textId="77777777" w:rsidR="00C71349" w:rsidRPr="00C52EFC" w:rsidRDefault="00177DED" w:rsidP="003D6268">
      <w:pPr>
        <w:pStyle w:val="Heading1"/>
      </w:pPr>
      <w:bookmarkStart w:id="4" w:name="_Toc111203182"/>
      <w:r>
        <w:lastRenderedPageBreak/>
        <w:t>Introduction</w:t>
      </w:r>
      <w:bookmarkEnd w:id="0"/>
      <w:bookmarkEnd w:id="3"/>
      <w:bookmarkEnd w:id="4"/>
    </w:p>
    <w:p w14:paraId="0DF11E6A" w14:textId="77777777" w:rsidR="00331BF0" w:rsidRPr="008D76B4" w:rsidRDefault="00331BF0" w:rsidP="00331BF0">
      <w:r w:rsidRPr="008D76B4">
        <w:t>This document describes the basic PKCS#11 token interface and token behavior.</w:t>
      </w:r>
    </w:p>
    <w:p w14:paraId="76286F8B" w14:textId="77777777" w:rsidR="00331BF0" w:rsidRPr="008D76B4" w:rsidRDefault="00331BF0" w:rsidP="00331BF0">
      <w:r w:rsidRPr="008D76B4">
        <w:t>The PKCS#11 standard specifies an application programming interface (API), called “Cryptoki,” for devices that hold cryptographic information and perform cryptographic functions.  Cryptoki follows a simple object based approach, addressing the goals of technology independence (any kind of device) and resource sharing (multiple applications accessing multiple devices), presenting to applications a common, logical view of the device called a “cryptographic token”.</w:t>
      </w:r>
    </w:p>
    <w:p w14:paraId="084C19B1" w14:textId="77777777" w:rsidR="00331BF0" w:rsidRPr="008D76B4" w:rsidRDefault="00331BF0" w:rsidP="00331BF0">
      <w:r w:rsidRPr="008D76B4">
        <w:t>This document specifies the data types and functions available to an application requiring cryptographic services using the ANSI C programming language.  The supplier of a Cryptoki library implementation typically provides these data types and functions via ANSI C header files.  Generic ANSI C header files for Cryptoki are available from the PKCS#11 web page.  This document and up-to-date errata for Cryptoki will also be available from the same place.</w:t>
      </w:r>
    </w:p>
    <w:p w14:paraId="6A8247E1" w14:textId="77777777" w:rsidR="00331BF0" w:rsidRPr="008D76B4" w:rsidRDefault="00331BF0" w:rsidP="00331BF0">
      <w:r w:rsidRPr="008D76B4">
        <w:t>Additional documents may provide a generic, language-independent Cryptoki interface and/or bindings between Cryptoki and other programming languages.</w:t>
      </w:r>
    </w:p>
    <w:p w14:paraId="230C85DD" w14:textId="77777777" w:rsidR="00331BF0" w:rsidRPr="008D76B4" w:rsidRDefault="00331BF0" w:rsidP="00331BF0">
      <w:r w:rsidRPr="008D76B4">
        <w:t>Cryptoki isolates an application from the details of the cryptographic device.  The application does not have to change to interface to a different type of device or to run in a different environment; thus, the application is portable.  How Cryptoki provides this isolation is beyond the scope of this document, although some conventions for the support of multiple types of device will be addressed here and possibly in a separate document.</w:t>
      </w:r>
    </w:p>
    <w:p w14:paraId="0EB58C23" w14:textId="3278442E" w:rsidR="0012387E" w:rsidRDefault="00331BF0" w:rsidP="00331BF0">
      <w:r w:rsidRPr="008D76B4">
        <w:t>Details of cryptographic mechanisms (algorithms) may be found in the associated PKCS#11 Mechanisms documents.</w:t>
      </w:r>
    </w:p>
    <w:p w14:paraId="3D41EAF3" w14:textId="77777777" w:rsidR="00331BF0" w:rsidRPr="008D76B4" w:rsidRDefault="00331BF0" w:rsidP="003D6268">
      <w:pPr>
        <w:pStyle w:val="Heading2"/>
      </w:pPr>
      <w:bookmarkStart w:id="5" w:name="_Toc370633961"/>
      <w:bookmarkStart w:id="6" w:name="_Toc391468755"/>
      <w:bookmarkStart w:id="7" w:name="_Toc395183751"/>
      <w:bookmarkStart w:id="8" w:name="_Toc7432263"/>
      <w:bookmarkStart w:id="9" w:name="_Toc29976533"/>
      <w:bookmarkStart w:id="10" w:name="_Toc90376198"/>
      <w:bookmarkStart w:id="11" w:name="_Toc111203183"/>
      <w:r w:rsidRPr="008D76B4">
        <w:t>Definitions</w:t>
      </w:r>
      <w:bookmarkEnd w:id="5"/>
      <w:bookmarkEnd w:id="6"/>
      <w:bookmarkEnd w:id="7"/>
      <w:bookmarkEnd w:id="8"/>
      <w:bookmarkEnd w:id="9"/>
      <w:bookmarkEnd w:id="10"/>
      <w:bookmarkEnd w:id="11"/>
    </w:p>
    <w:p w14:paraId="24DF3EA0" w14:textId="77777777" w:rsidR="00331BF0" w:rsidRPr="008D76B4" w:rsidRDefault="00331BF0" w:rsidP="00331BF0">
      <w:r w:rsidRPr="008D76B4">
        <w:t>For the purposes of this standard, the following definitions apply:</w:t>
      </w:r>
    </w:p>
    <w:p w14:paraId="23724B81" w14:textId="77777777" w:rsidR="00331BF0" w:rsidRPr="008D76B4" w:rsidRDefault="00331BF0" w:rsidP="00331BF0">
      <w:pPr>
        <w:pStyle w:val="definition0"/>
      </w:pPr>
      <w:r w:rsidRPr="008D76B4">
        <w:rPr>
          <w:rFonts w:cs="Arial"/>
          <w:b/>
        </w:rPr>
        <w:tab/>
      </w:r>
      <w:r w:rsidRPr="008D76B4">
        <w:rPr>
          <w:b/>
        </w:rPr>
        <w:t>AES</w:t>
      </w:r>
      <w:r w:rsidRPr="008D76B4">
        <w:rPr>
          <w:b/>
        </w:rPr>
        <w:tab/>
      </w:r>
      <w:r w:rsidRPr="008D76B4">
        <w:t>Advanced Encryption Standard, as defined in FIPS PUB 197.</w:t>
      </w:r>
    </w:p>
    <w:p w14:paraId="72C7635C" w14:textId="77777777" w:rsidR="00331BF0" w:rsidRPr="008D76B4" w:rsidRDefault="00331BF0" w:rsidP="00331BF0">
      <w:pPr>
        <w:pStyle w:val="definition0"/>
      </w:pPr>
      <w:r w:rsidRPr="008D76B4">
        <w:rPr>
          <w:b/>
        </w:rPr>
        <w:tab/>
        <w:t>API</w:t>
      </w:r>
      <w:r w:rsidRPr="008D76B4">
        <w:tab/>
        <w:t>Application programming interface.</w:t>
      </w:r>
    </w:p>
    <w:p w14:paraId="663BB5E8" w14:textId="77777777" w:rsidR="00331BF0" w:rsidRPr="008D76B4" w:rsidRDefault="00331BF0" w:rsidP="00331BF0">
      <w:pPr>
        <w:pStyle w:val="definition0"/>
      </w:pPr>
      <w:r w:rsidRPr="008D76B4">
        <w:rPr>
          <w:b/>
        </w:rPr>
        <w:tab/>
        <w:t>Application</w:t>
      </w:r>
      <w:r w:rsidRPr="008D76B4">
        <w:tab/>
        <w:t>Any computer program that calls the Cryptoki interface.</w:t>
      </w:r>
    </w:p>
    <w:p w14:paraId="1BBE7E4B" w14:textId="77777777" w:rsidR="00331BF0" w:rsidRPr="008D76B4" w:rsidRDefault="00331BF0" w:rsidP="00331BF0">
      <w:pPr>
        <w:pStyle w:val="definition0"/>
      </w:pPr>
      <w:r w:rsidRPr="008D76B4">
        <w:rPr>
          <w:b/>
        </w:rPr>
        <w:tab/>
        <w:t>ASN.1</w:t>
      </w:r>
      <w:r w:rsidRPr="008D76B4">
        <w:tab/>
        <w:t>Abstract Syntax Notation One, as defined in X.680.</w:t>
      </w:r>
    </w:p>
    <w:p w14:paraId="75FFC422" w14:textId="77777777" w:rsidR="00331BF0" w:rsidRPr="008D76B4" w:rsidRDefault="00331BF0" w:rsidP="00331BF0">
      <w:pPr>
        <w:pStyle w:val="definition0"/>
      </w:pPr>
      <w:r w:rsidRPr="008D76B4">
        <w:rPr>
          <w:b/>
        </w:rPr>
        <w:tab/>
        <w:t>Attribute</w:t>
      </w:r>
      <w:r w:rsidRPr="008D76B4">
        <w:rPr>
          <w:b/>
        </w:rPr>
        <w:tab/>
      </w:r>
      <w:r w:rsidRPr="008D76B4">
        <w:t>A characteristic of an object.</w:t>
      </w:r>
    </w:p>
    <w:p w14:paraId="701431BA" w14:textId="77777777" w:rsidR="00331BF0" w:rsidRPr="008D76B4" w:rsidRDefault="00331BF0" w:rsidP="00331BF0">
      <w:pPr>
        <w:pStyle w:val="definition0"/>
      </w:pPr>
      <w:r w:rsidRPr="008D76B4">
        <w:rPr>
          <w:b/>
        </w:rPr>
        <w:tab/>
        <w:t>BER</w:t>
      </w:r>
      <w:r w:rsidRPr="008D76B4">
        <w:tab/>
        <w:t>Basic Encoding Rules, as defined in X.690.</w:t>
      </w:r>
    </w:p>
    <w:p w14:paraId="51C4A3A1" w14:textId="676D2EB5" w:rsidR="00331BF0" w:rsidRPr="008D76B4" w:rsidRDefault="00331BF0" w:rsidP="00331BF0">
      <w:pPr>
        <w:pStyle w:val="definition0"/>
      </w:pPr>
      <w:r w:rsidRPr="008D76B4">
        <w:rPr>
          <w:b/>
        </w:rPr>
        <w:tab/>
        <w:t>BLOWFISH</w:t>
      </w:r>
      <w:r w:rsidRPr="008D76B4">
        <w:rPr>
          <w:b/>
        </w:rPr>
        <w:tab/>
      </w:r>
      <w:r w:rsidRPr="008D76B4">
        <w:t xml:space="preserve">The Blowfish Encryption Algorithm of Bruce Schneier, </w:t>
      </w:r>
      <w:hyperlink r:id="rId44" w:history="1">
        <w:r w:rsidRPr="008D76B4">
          <w:rPr>
            <w:rStyle w:val="Hyperlink"/>
            <w:rFonts w:cs="Arial"/>
          </w:rPr>
          <w:t>www.schneier.com</w:t>
        </w:r>
      </w:hyperlink>
      <w:r w:rsidRPr="008D76B4">
        <w:t>.</w:t>
      </w:r>
    </w:p>
    <w:p w14:paraId="7FC64973" w14:textId="77777777" w:rsidR="00331BF0" w:rsidRPr="008D76B4" w:rsidRDefault="00331BF0" w:rsidP="00331BF0">
      <w:pPr>
        <w:pStyle w:val="definition0"/>
      </w:pPr>
      <w:r w:rsidRPr="008D76B4">
        <w:rPr>
          <w:b/>
        </w:rPr>
        <w:tab/>
        <w:t>CAMELLIA</w:t>
      </w:r>
      <w:r w:rsidRPr="008D76B4">
        <w:rPr>
          <w:b/>
        </w:rPr>
        <w:tab/>
      </w:r>
      <w:r w:rsidRPr="008D76B4">
        <w:t>The Camellia encryption algorithm, as defined in RFC 3713.</w:t>
      </w:r>
    </w:p>
    <w:p w14:paraId="74FCCB8B" w14:textId="77777777" w:rsidR="00331BF0" w:rsidRPr="008D76B4" w:rsidRDefault="00331BF0" w:rsidP="00331BF0">
      <w:pPr>
        <w:pStyle w:val="definition0"/>
      </w:pPr>
      <w:r w:rsidRPr="008D76B4">
        <w:rPr>
          <w:b/>
        </w:rPr>
        <w:tab/>
        <w:t>CBC</w:t>
      </w:r>
      <w:r w:rsidRPr="008D76B4">
        <w:rPr>
          <w:b/>
        </w:rPr>
        <w:tab/>
      </w:r>
      <w:r w:rsidRPr="008D76B4">
        <w:t>Cipher-Block Chaining mode, as defined in FIPS PUB 81.</w:t>
      </w:r>
    </w:p>
    <w:p w14:paraId="21197C9F" w14:textId="77777777" w:rsidR="00331BF0" w:rsidRPr="008D76B4" w:rsidRDefault="00331BF0" w:rsidP="00331BF0">
      <w:pPr>
        <w:pStyle w:val="definition0"/>
      </w:pPr>
      <w:r w:rsidRPr="008D76B4">
        <w:rPr>
          <w:b/>
        </w:rPr>
        <w:tab/>
        <w:t>Certificate</w:t>
      </w:r>
      <w:r w:rsidRPr="008D76B4">
        <w:tab/>
        <w:t>A signed message binding a subject name and a public key, or a subject name and a set of attributes.</w:t>
      </w:r>
    </w:p>
    <w:p w14:paraId="69CEB39B" w14:textId="77777777" w:rsidR="00331BF0" w:rsidRPr="008D76B4" w:rsidRDefault="00331BF0" w:rsidP="00331BF0">
      <w:pPr>
        <w:pStyle w:val="definition0"/>
      </w:pPr>
      <w:r w:rsidRPr="008D76B4">
        <w:rPr>
          <w:b/>
        </w:rPr>
        <w:tab/>
        <w:t>CDMF</w:t>
      </w:r>
      <w:r w:rsidRPr="008D76B4">
        <w:rPr>
          <w:b/>
        </w:rPr>
        <w:tab/>
      </w:r>
      <w:r w:rsidRPr="008D76B4">
        <w:t>Commercial Data Masking Facility, a block encipherment method specified by International Business Machines Corporation and based on DES.</w:t>
      </w:r>
    </w:p>
    <w:p w14:paraId="39CD24F7" w14:textId="77777777" w:rsidR="00331BF0" w:rsidRPr="008D76B4" w:rsidRDefault="00331BF0" w:rsidP="00331BF0">
      <w:pPr>
        <w:pStyle w:val="definition0"/>
      </w:pPr>
      <w:r w:rsidRPr="008D76B4">
        <w:rPr>
          <w:b/>
        </w:rPr>
        <w:tab/>
        <w:t>CMAC</w:t>
      </w:r>
      <w:r w:rsidRPr="008D76B4">
        <w:rPr>
          <w:b/>
        </w:rPr>
        <w:tab/>
      </w:r>
      <w:r w:rsidRPr="008D76B4">
        <w:t>Cipher-based Message Authenticate Code as defined in [NIST sp800-38b] and [RFC 4493].</w:t>
      </w:r>
    </w:p>
    <w:p w14:paraId="0E0FE18A" w14:textId="77777777" w:rsidR="00331BF0" w:rsidRPr="008D76B4" w:rsidRDefault="00331BF0" w:rsidP="00331BF0">
      <w:pPr>
        <w:pStyle w:val="definition0"/>
      </w:pPr>
      <w:r w:rsidRPr="008D76B4">
        <w:rPr>
          <w:b/>
        </w:rPr>
        <w:tab/>
        <w:t>CMS</w:t>
      </w:r>
      <w:r w:rsidRPr="008D76B4">
        <w:rPr>
          <w:b/>
        </w:rPr>
        <w:tab/>
      </w:r>
      <w:r w:rsidRPr="008D76B4">
        <w:t>Cryptographic Message Syntax (see RFC 5652)</w:t>
      </w:r>
    </w:p>
    <w:p w14:paraId="124C1B64" w14:textId="77777777" w:rsidR="00331BF0" w:rsidRPr="008D76B4" w:rsidRDefault="00331BF0" w:rsidP="00331BF0">
      <w:pPr>
        <w:pStyle w:val="definition0"/>
      </w:pPr>
      <w:r w:rsidRPr="008D76B4">
        <w:rPr>
          <w:b/>
        </w:rPr>
        <w:lastRenderedPageBreak/>
        <w:tab/>
        <w:t>Cryptographic Device</w:t>
      </w:r>
      <w:r w:rsidRPr="008D76B4">
        <w:tab/>
        <w:t>A device storing cryptographic information and possibly performing cryptographic functions.  May be implemented as a smart card, smart disk, PCMCIA card, or with some other technology, including software-only.</w:t>
      </w:r>
    </w:p>
    <w:p w14:paraId="0CC37DE8" w14:textId="77777777" w:rsidR="00331BF0" w:rsidRPr="008D76B4" w:rsidRDefault="00331BF0" w:rsidP="00331BF0">
      <w:pPr>
        <w:pStyle w:val="definition0"/>
      </w:pPr>
      <w:r w:rsidRPr="008D76B4">
        <w:rPr>
          <w:b/>
        </w:rPr>
        <w:tab/>
        <w:t>Cryptoki</w:t>
      </w:r>
      <w:r w:rsidRPr="008D76B4">
        <w:rPr>
          <w:b/>
        </w:rPr>
        <w:tab/>
      </w:r>
      <w:r w:rsidRPr="008D76B4">
        <w:t>The Cryptographic Token Interface defined in this standard.</w:t>
      </w:r>
    </w:p>
    <w:p w14:paraId="42C1F80F" w14:textId="77777777" w:rsidR="00331BF0" w:rsidRPr="008D76B4" w:rsidRDefault="00331BF0" w:rsidP="00331BF0">
      <w:pPr>
        <w:pStyle w:val="definition0"/>
      </w:pPr>
      <w:r w:rsidRPr="008D76B4">
        <w:rPr>
          <w:b/>
        </w:rPr>
        <w:tab/>
        <w:t>Cryptoki library</w:t>
      </w:r>
      <w:r w:rsidRPr="008D76B4">
        <w:tab/>
        <w:t>A library that implements the functions specified in this standard.</w:t>
      </w:r>
    </w:p>
    <w:p w14:paraId="26563BEE" w14:textId="77777777" w:rsidR="00331BF0" w:rsidRPr="008D76B4" w:rsidRDefault="00331BF0" w:rsidP="00331BF0">
      <w:pPr>
        <w:pStyle w:val="definition0"/>
      </w:pPr>
      <w:r w:rsidRPr="008D76B4">
        <w:rPr>
          <w:b/>
        </w:rPr>
        <w:tab/>
        <w:t>CT-KIP</w:t>
      </w:r>
      <w:r w:rsidRPr="008D76B4">
        <w:rPr>
          <w:b/>
        </w:rPr>
        <w:tab/>
      </w:r>
      <w:r w:rsidRPr="008D76B4">
        <w:t>Cryptographic Token Key Initialization Protocol (as defined in [CT-KIP])</w:t>
      </w:r>
    </w:p>
    <w:p w14:paraId="5545E330" w14:textId="77777777" w:rsidR="00331BF0" w:rsidRPr="008D76B4" w:rsidRDefault="00331BF0" w:rsidP="00331BF0">
      <w:pPr>
        <w:pStyle w:val="definition0"/>
      </w:pPr>
      <w:r w:rsidRPr="008D76B4">
        <w:rPr>
          <w:b/>
        </w:rPr>
        <w:tab/>
        <w:t>DER</w:t>
      </w:r>
      <w:r w:rsidRPr="008D76B4">
        <w:tab/>
        <w:t>Distinguished Encoding Rules, as defined in X.690.</w:t>
      </w:r>
    </w:p>
    <w:p w14:paraId="75299E72" w14:textId="77777777" w:rsidR="00331BF0" w:rsidRPr="008D76B4" w:rsidRDefault="00331BF0" w:rsidP="00331BF0">
      <w:pPr>
        <w:pStyle w:val="definition0"/>
      </w:pPr>
      <w:r w:rsidRPr="008D76B4">
        <w:rPr>
          <w:b/>
        </w:rPr>
        <w:tab/>
        <w:t>DES</w:t>
      </w:r>
      <w:r w:rsidRPr="008D76B4">
        <w:rPr>
          <w:b/>
        </w:rPr>
        <w:tab/>
      </w:r>
      <w:r w:rsidRPr="008D76B4">
        <w:t>Data Encryption Standard, as defined in FIPS PUB 46-3.</w:t>
      </w:r>
    </w:p>
    <w:p w14:paraId="58B07ED6" w14:textId="77777777" w:rsidR="00331BF0" w:rsidRPr="008D76B4" w:rsidRDefault="00331BF0" w:rsidP="00331BF0">
      <w:pPr>
        <w:pStyle w:val="definition0"/>
      </w:pPr>
      <w:r w:rsidRPr="008D76B4">
        <w:rPr>
          <w:b/>
        </w:rPr>
        <w:tab/>
        <w:t>DSA</w:t>
      </w:r>
      <w:r w:rsidRPr="008D76B4">
        <w:rPr>
          <w:b/>
        </w:rPr>
        <w:tab/>
      </w:r>
      <w:r w:rsidRPr="008D76B4">
        <w:t>Digital Signature Algorithm, as defined in FIPS PUB 186-4.</w:t>
      </w:r>
    </w:p>
    <w:p w14:paraId="05FEC8AA" w14:textId="77777777" w:rsidR="00331BF0" w:rsidRPr="008D76B4" w:rsidRDefault="00331BF0" w:rsidP="00331BF0">
      <w:pPr>
        <w:pStyle w:val="definition0"/>
      </w:pPr>
      <w:r w:rsidRPr="008D76B4">
        <w:tab/>
      </w:r>
      <w:r w:rsidRPr="008D76B4">
        <w:rPr>
          <w:b/>
        </w:rPr>
        <w:t>EC</w:t>
      </w:r>
      <w:r w:rsidRPr="008D76B4">
        <w:tab/>
        <w:t>Elliptic Curve</w:t>
      </w:r>
    </w:p>
    <w:p w14:paraId="1A64CAF9" w14:textId="77777777" w:rsidR="00331BF0" w:rsidRPr="008D76B4" w:rsidRDefault="00331BF0" w:rsidP="00331BF0">
      <w:pPr>
        <w:pStyle w:val="definition0"/>
      </w:pPr>
      <w:r w:rsidRPr="008D76B4">
        <w:rPr>
          <w:b/>
        </w:rPr>
        <w:tab/>
        <w:t>ECB</w:t>
      </w:r>
      <w:r w:rsidRPr="008D76B4">
        <w:tab/>
        <w:t>Electronic Codebook mode, as defined in FIPS PUB 81.</w:t>
      </w:r>
    </w:p>
    <w:p w14:paraId="27CB6230" w14:textId="77777777" w:rsidR="00331BF0" w:rsidRPr="008D76B4" w:rsidRDefault="00331BF0" w:rsidP="00331BF0">
      <w:pPr>
        <w:pStyle w:val="definition0"/>
      </w:pPr>
      <w:r w:rsidRPr="008D76B4">
        <w:rPr>
          <w:b/>
        </w:rPr>
        <w:tab/>
        <w:t>ECDH</w:t>
      </w:r>
      <w:r w:rsidRPr="008D76B4">
        <w:tab/>
        <w:t>Elliptic Curve Diffie-Hellman.</w:t>
      </w:r>
    </w:p>
    <w:p w14:paraId="408299F6" w14:textId="77777777" w:rsidR="00331BF0" w:rsidRPr="008D76B4" w:rsidRDefault="00331BF0" w:rsidP="00331BF0">
      <w:pPr>
        <w:pStyle w:val="definition0"/>
      </w:pPr>
      <w:r w:rsidRPr="008D76B4">
        <w:rPr>
          <w:b/>
        </w:rPr>
        <w:tab/>
        <w:t>ECDSA</w:t>
      </w:r>
      <w:r w:rsidRPr="008D76B4">
        <w:tab/>
        <w:t>Elliptic Curve DSA, as in ANSI X9.62.</w:t>
      </w:r>
    </w:p>
    <w:p w14:paraId="6D5959FE" w14:textId="77777777" w:rsidR="00331BF0" w:rsidRPr="008D76B4" w:rsidRDefault="00331BF0" w:rsidP="00331BF0">
      <w:pPr>
        <w:pStyle w:val="definition0"/>
      </w:pPr>
      <w:r w:rsidRPr="008D76B4">
        <w:rPr>
          <w:b/>
        </w:rPr>
        <w:tab/>
        <w:t>ECMQV</w:t>
      </w:r>
      <w:r w:rsidRPr="008D76B4">
        <w:rPr>
          <w:b/>
        </w:rPr>
        <w:tab/>
      </w:r>
      <w:r w:rsidRPr="008D76B4">
        <w:t>Elliptic Curve Menezes-Qu-Vanstone</w:t>
      </w:r>
    </w:p>
    <w:p w14:paraId="17DE4722" w14:textId="77777777" w:rsidR="00331BF0" w:rsidRPr="008D76B4" w:rsidRDefault="00331BF0" w:rsidP="00331BF0">
      <w:pPr>
        <w:tabs>
          <w:tab w:val="right" w:pos="2835"/>
          <w:tab w:val="left" w:pos="3330"/>
        </w:tabs>
        <w:adjustRightInd w:val="0"/>
        <w:ind w:left="3402" w:hanging="3402"/>
        <w:rPr>
          <w:rFonts w:cs="Arial"/>
        </w:rPr>
      </w:pPr>
      <w:r w:rsidRPr="008D76B4">
        <w:rPr>
          <w:rFonts w:cs="Arial"/>
        </w:rPr>
        <w:tab/>
      </w:r>
      <w:r w:rsidRPr="008D76B4">
        <w:rPr>
          <w:rFonts w:cs="Arial"/>
          <w:b/>
        </w:rPr>
        <w:t>GOST 28147-89</w:t>
      </w:r>
      <w:r w:rsidRPr="008D76B4">
        <w:rPr>
          <w:rFonts w:cs="Arial"/>
        </w:rPr>
        <w:tab/>
        <w:t>The encryption algorithm, as defined in Part 2 [GOST 28147-89] and [RFC 4357] [RFC 4490], and RFC [4491].</w:t>
      </w:r>
    </w:p>
    <w:p w14:paraId="455B9F85" w14:textId="77777777" w:rsidR="00331BF0" w:rsidRPr="008D76B4" w:rsidRDefault="00331BF0" w:rsidP="00331BF0">
      <w:pPr>
        <w:pStyle w:val="definition0"/>
      </w:pPr>
      <w:r w:rsidRPr="008D76B4">
        <w:rPr>
          <w:b/>
        </w:rPr>
        <w:tab/>
        <w:t>GOST R 34.11-94</w:t>
      </w:r>
      <w:r w:rsidRPr="008D76B4">
        <w:rPr>
          <w:b/>
        </w:rPr>
        <w:tab/>
      </w:r>
      <w:r w:rsidRPr="008D76B4">
        <w:t>Hash algorithm, as defined in [GOST R 34.11-94] and [RFC 4357], [RFC 4490], and [RFC 4491].</w:t>
      </w:r>
    </w:p>
    <w:p w14:paraId="670385AF" w14:textId="77777777" w:rsidR="00331BF0" w:rsidRPr="008D76B4" w:rsidRDefault="00331BF0" w:rsidP="00331BF0">
      <w:pPr>
        <w:pStyle w:val="definition0"/>
      </w:pPr>
      <w:r w:rsidRPr="008D76B4">
        <w:rPr>
          <w:b/>
        </w:rPr>
        <w:tab/>
        <w:t>GOST R 34.10-2001</w:t>
      </w:r>
      <w:r w:rsidRPr="008D76B4">
        <w:rPr>
          <w:b/>
        </w:rPr>
        <w:tab/>
      </w:r>
      <w:r w:rsidRPr="008D76B4">
        <w:t>The digital signature algorithm, as defined in [GOST R 34.10-2001] and [RFC 4357], [RFC 4490], and [RFC 4491].</w:t>
      </w:r>
    </w:p>
    <w:p w14:paraId="0D2C78A6" w14:textId="77777777" w:rsidR="00331BF0" w:rsidRPr="008D76B4" w:rsidRDefault="00331BF0" w:rsidP="00331BF0">
      <w:pPr>
        <w:pStyle w:val="definition0"/>
      </w:pPr>
      <w:r w:rsidRPr="008D76B4">
        <w:rPr>
          <w:b/>
        </w:rPr>
        <w:tab/>
        <w:t>IV</w:t>
      </w:r>
      <w:r w:rsidRPr="008D76B4">
        <w:rPr>
          <w:b/>
        </w:rPr>
        <w:tab/>
      </w:r>
      <w:r w:rsidRPr="008D76B4">
        <w:t>Initialization Vector.</w:t>
      </w:r>
    </w:p>
    <w:p w14:paraId="7E1D2542" w14:textId="77777777" w:rsidR="00331BF0" w:rsidRPr="008D76B4" w:rsidRDefault="00331BF0" w:rsidP="00331BF0">
      <w:pPr>
        <w:pStyle w:val="definition0"/>
      </w:pPr>
      <w:r w:rsidRPr="008D76B4">
        <w:rPr>
          <w:b/>
        </w:rPr>
        <w:tab/>
        <w:t>MAC</w:t>
      </w:r>
      <w:r w:rsidRPr="008D76B4">
        <w:tab/>
        <w:t>Message Authentication Code.</w:t>
      </w:r>
    </w:p>
    <w:p w14:paraId="3F2B5494" w14:textId="77777777" w:rsidR="00331BF0" w:rsidRPr="008D76B4" w:rsidRDefault="00331BF0" w:rsidP="00331BF0">
      <w:pPr>
        <w:pStyle w:val="definition0"/>
      </w:pPr>
      <w:r w:rsidRPr="008D76B4">
        <w:rPr>
          <w:b/>
        </w:rPr>
        <w:tab/>
        <w:t>Mechanism</w:t>
      </w:r>
      <w:r w:rsidRPr="008D76B4">
        <w:tab/>
        <w:t>A process for implementing a cryptographic operation.</w:t>
      </w:r>
    </w:p>
    <w:p w14:paraId="7C58987D" w14:textId="77777777" w:rsidR="00331BF0" w:rsidRPr="008D76B4" w:rsidRDefault="00331BF0" w:rsidP="00331BF0">
      <w:pPr>
        <w:pStyle w:val="definition0"/>
      </w:pPr>
      <w:r w:rsidRPr="008D76B4">
        <w:rPr>
          <w:b/>
        </w:rPr>
        <w:tab/>
        <w:t>MQV</w:t>
      </w:r>
      <w:r w:rsidRPr="008D76B4">
        <w:rPr>
          <w:b/>
        </w:rPr>
        <w:tab/>
      </w:r>
      <w:r w:rsidRPr="008D76B4">
        <w:t>Menezes-Qu-Vanstone</w:t>
      </w:r>
    </w:p>
    <w:p w14:paraId="6DDEF4BC" w14:textId="77777777" w:rsidR="00331BF0" w:rsidRPr="008D76B4" w:rsidRDefault="00331BF0" w:rsidP="00331BF0">
      <w:pPr>
        <w:pStyle w:val="definition0"/>
      </w:pPr>
      <w:r w:rsidRPr="008D76B4">
        <w:tab/>
      </w:r>
      <w:r w:rsidRPr="008D76B4">
        <w:rPr>
          <w:b/>
        </w:rPr>
        <w:t>OAEP</w:t>
      </w:r>
      <w:r w:rsidRPr="008D76B4">
        <w:tab/>
        <w:t>Optimal Asymmetric Encryption Padding for RSA.</w:t>
      </w:r>
    </w:p>
    <w:p w14:paraId="1D5FBDEB" w14:textId="77777777" w:rsidR="00331BF0" w:rsidRPr="008D76B4" w:rsidRDefault="00331BF0" w:rsidP="00331BF0">
      <w:pPr>
        <w:pStyle w:val="definition0"/>
      </w:pPr>
      <w:r w:rsidRPr="008D76B4">
        <w:rPr>
          <w:b/>
        </w:rPr>
        <w:tab/>
        <w:t>Object</w:t>
      </w:r>
      <w:r w:rsidRPr="008D76B4">
        <w:tab/>
        <w:t>An item that is stored on a token.  May be data, a certificate, or a key.</w:t>
      </w:r>
    </w:p>
    <w:p w14:paraId="7D05B051" w14:textId="77777777" w:rsidR="00331BF0" w:rsidRPr="008D76B4" w:rsidRDefault="00331BF0" w:rsidP="00331BF0">
      <w:pPr>
        <w:pStyle w:val="definition0"/>
      </w:pPr>
      <w:r w:rsidRPr="008D76B4">
        <w:rPr>
          <w:b/>
        </w:rPr>
        <w:tab/>
        <w:t>PIN</w:t>
      </w:r>
      <w:r w:rsidRPr="008D76B4">
        <w:tab/>
        <w:t>Personal Identification Number.</w:t>
      </w:r>
    </w:p>
    <w:p w14:paraId="5E4A0C5C" w14:textId="77777777" w:rsidR="00331BF0" w:rsidRPr="008D76B4" w:rsidRDefault="00331BF0" w:rsidP="00331BF0">
      <w:pPr>
        <w:pStyle w:val="definition0"/>
      </w:pPr>
      <w:r w:rsidRPr="008D76B4">
        <w:rPr>
          <w:b/>
        </w:rPr>
        <w:tab/>
      </w:r>
      <w:r w:rsidRPr="008D76B4">
        <w:rPr>
          <w:b/>
          <w:bCs/>
        </w:rPr>
        <w:t>PKCS</w:t>
      </w:r>
      <w:r w:rsidRPr="008D76B4">
        <w:tab/>
        <w:t>Public-Key Cryptography Standards.</w:t>
      </w:r>
    </w:p>
    <w:p w14:paraId="59C905DA" w14:textId="77777777" w:rsidR="00331BF0" w:rsidRPr="008D76B4" w:rsidRDefault="00331BF0" w:rsidP="00331BF0">
      <w:pPr>
        <w:pStyle w:val="definition0"/>
      </w:pPr>
      <w:r w:rsidRPr="008D76B4">
        <w:rPr>
          <w:b/>
        </w:rPr>
        <w:tab/>
      </w:r>
      <w:r w:rsidRPr="008D76B4">
        <w:rPr>
          <w:b/>
          <w:bCs/>
        </w:rPr>
        <w:t>PRF</w:t>
      </w:r>
      <w:r w:rsidRPr="008D76B4">
        <w:tab/>
        <w:t>Pseudo random function.</w:t>
      </w:r>
    </w:p>
    <w:p w14:paraId="0FF273A2" w14:textId="77777777" w:rsidR="00331BF0" w:rsidRPr="008D76B4" w:rsidRDefault="00331BF0" w:rsidP="00331BF0">
      <w:pPr>
        <w:pStyle w:val="definition0"/>
      </w:pPr>
      <w:r w:rsidRPr="008D76B4">
        <w:rPr>
          <w:b/>
        </w:rPr>
        <w:tab/>
        <w:t>PTD</w:t>
      </w:r>
      <w:r w:rsidRPr="008D76B4">
        <w:rPr>
          <w:b/>
        </w:rPr>
        <w:tab/>
      </w:r>
      <w:r w:rsidRPr="008D76B4">
        <w:t>Personal Trusted Device, as defined in MeT-PTD</w:t>
      </w:r>
    </w:p>
    <w:p w14:paraId="634AD5DB" w14:textId="77777777" w:rsidR="00331BF0" w:rsidRPr="008D76B4" w:rsidRDefault="00331BF0" w:rsidP="00331BF0">
      <w:pPr>
        <w:pStyle w:val="definition0"/>
      </w:pPr>
      <w:r w:rsidRPr="008D76B4">
        <w:rPr>
          <w:b/>
        </w:rPr>
        <w:tab/>
        <w:t>RSA</w:t>
      </w:r>
      <w:r w:rsidRPr="008D76B4">
        <w:tab/>
        <w:t>The RSA public-key cryptosystem.</w:t>
      </w:r>
    </w:p>
    <w:p w14:paraId="48FB21C1" w14:textId="77777777" w:rsidR="00331BF0" w:rsidRPr="008D76B4" w:rsidRDefault="00331BF0" w:rsidP="00331BF0">
      <w:pPr>
        <w:pStyle w:val="definition0"/>
      </w:pPr>
      <w:r w:rsidRPr="008D76B4">
        <w:rPr>
          <w:b/>
        </w:rPr>
        <w:tab/>
        <w:t>Reader</w:t>
      </w:r>
      <w:r w:rsidRPr="008D76B4">
        <w:tab/>
        <w:t>The means by which information is exchanged with a device.</w:t>
      </w:r>
    </w:p>
    <w:p w14:paraId="654AB1DE" w14:textId="77777777" w:rsidR="00331BF0" w:rsidRPr="008D76B4" w:rsidRDefault="00331BF0" w:rsidP="00331BF0">
      <w:pPr>
        <w:pStyle w:val="definition0"/>
      </w:pPr>
      <w:r w:rsidRPr="008D76B4">
        <w:rPr>
          <w:b/>
        </w:rPr>
        <w:tab/>
        <w:t>Session</w:t>
      </w:r>
      <w:r w:rsidRPr="008D76B4">
        <w:tab/>
        <w:t>A logical connection between an application and a token.</w:t>
      </w:r>
    </w:p>
    <w:p w14:paraId="7D9679CC" w14:textId="77777777" w:rsidR="00331BF0" w:rsidRPr="008D76B4" w:rsidRDefault="00331BF0" w:rsidP="00331BF0">
      <w:pPr>
        <w:pStyle w:val="definition0"/>
      </w:pPr>
      <w:r w:rsidRPr="008D76B4">
        <w:rPr>
          <w:b/>
        </w:rPr>
        <w:tab/>
        <w:t>SHA-1</w:t>
      </w:r>
      <w:r w:rsidRPr="008D76B4">
        <w:tab/>
        <w:t>The (revised) Secure Hash Algorithm with a 160-bit message digest, as defined in FIPS PUB 180-2.</w:t>
      </w:r>
    </w:p>
    <w:p w14:paraId="10CB7362" w14:textId="77777777" w:rsidR="00331BF0" w:rsidRPr="008D76B4" w:rsidRDefault="00331BF0" w:rsidP="00331BF0">
      <w:pPr>
        <w:pStyle w:val="definition0"/>
      </w:pPr>
      <w:r w:rsidRPr="008D76B4">
        <w:rPr>
          <w:b/>
        </w:rPr>
        <w:tab/>
        <w:t>SHA-224</w:t>
      </w:r>
      <w:r w:rsidRPr="008D76B4">
        <w:tab/>
        <w:t xml:space="preserve">The Secure Hash Algorithm with a 224-bit message digest, as defined in RFC 3874. Also defined in </w:t>
      </w:r>
      <w:r w:rsidRPr="008D76B4">
        <w:rPr>
          <w:color w:val="000000"/>
        </w:rPr>
        <w:t>FIPS PUB 180-2 with Change Notice 1.</w:t>
      </w:r>
    </w:p>
    <w:p w14:paraId="68163C35" w14:textId="77777777" w:rsidR="00331BF0" w:rsidRPr="008D76B4" w:rsidRDefault="00331BF0" w:rsidP="00331BF0">
      <w:pPr>
        <w:pStyle w:val="definition0"/>
      </w:pPr>
      <w:r w:rsidRPr="008D76B4">
        <w:lastRenderedPageBreak/>
        <w:tab/>
      </w:r>
      <w:r w:rsidRPr="008D76B4">
        <w:rPr>
          <w:b/>
        </w:rPr>
        <w:t>SHA-256</w:t>
      </w:r>
      <w:r w:rsidRPr="008D76B4">
        <w:tab/>
        <w:t>The Secure Hash Algorithm with a 256-bit message digest, as defined in FIPS PUB 180-2.</w:t>
      </w:r>
    </w:p>
    <w:p w14:paraId="3810B3A4" w14:textId="77777777" w:rsidR="00331BF0" w:rsidRPr="008D76B4" w:rsidRDefault="00331BF0" w:rsidP="00331BF0">
      <w:pPr>
        <w:pStyle w:val="definition0"/>
      </w:pPr>
      <w:r w:rsidRPr="008D76B4">
        <w:tab/>
      </w:r>
      <w:r w:rsidRPr="008D76B4">
        <w:rPr>
          <w:b/>
        </w:rPr>
        <w:t>SHA-384</w:t>
      </w:r>
      <w:r w:rsidRPr="008D76B4">
        <w:tab/>
        <w:t>The Secure Hash Algorithm with a 384-bit message digest, as defined in FIPS PUB 180-2.</w:t>
      </w:r>
    </w:p>
    <w:p w14:paraId="73C8741D" w14:textId="77777777" w:rsidR="00331BF0" w:rsidRPr="008D76B4" w:rsidRDefault="00331BF0" w:rsidP="00331BF0">
      <w:pPr>
        <w:pStyle w:val="definition0"/>
      </w:pPr>
      <w:r w:rsidRPr="008D76B4">
        <w:tab/>
      </w:r>
      <w:r w:rsidRPr="008D76B4">
        <w:rPr>
          <w:b/>
        </w:rPr>
        <w:t>SHA-512</w:t>
      </w:r>
      <w:r w:rsidRPr="008D76B4">
        <w:tab/>
        <w:t>The Secure Hash Algorithm with a 512-bit message digest, as defined in FIPS PUB 180-2.</w:t>
      </w:r>
    </w:p>
    <w:p w14:paraId="6C1B7F0F" w14:textId="77777777" w:rsidR="00331BF0" w:rsidRPr="008D76B4" w:rsidRDefault="00331BF0" w:rsidP="00331BF0">
      <w:pPr>
        <w:pStyle w:val="definition0"/>
      </w:pPr>
      <w:r w:rsidRPr="008D76B4">
        <w:rPr>
          <w:b/>
        </w:rPr>
        <w:tab/>
        <w:t>Slot</w:t>
      </w:r>
      <w:r w:rsidRPr="008D76B4">
        <w:tab/>
        <w:t>A logical reader that potentially contains a token.</w:t>
      </w:r>
    </w:p>
    <w:p w14:paraId="75E64C78" w14:textId="77777777" w:rsidR="00331BF0" w:rsidRPr="008D76B4" w:rsidRDefault="00331BF0" w:rsidP="00331BF0">
      <w:pPr>
        <w:pStyle w:val="definition0"/>
      </w:pPr>
      <w:r w:rsidRPr="008D76B4">
        <w:tab/>
      </w:r>
      <w:r w:rsidRPr="008D76B4">
        <w:rPr>
          <w:b/>
        </w:rPr>
        <w:t>SSL</w:t>
      </w:r>
      <w:r w:rsidRPr="008D76B4">
        <w:tab/>
        <w:t>The Secure Sockets Layer 3.0 protocol.</w:t>
      </w:r>
    </w:p>
    <w:p w14:paraId="1F1098B3" w14:textId="77777777" w:rsidR="00331BF0" w:rsidRPr="008D76B4" w:rsidRDefault="00331BF0" w:rsidP="00331BF0">
      <w:pPr>
        <w:pStyle w:val="definition0"/>
      </w:pPr>
      <w:r w:rsidRPr="008D76B4">
        <w:tab/>
      </w:r>
      <w:r w:rsidRPr="008D76B4">
        <w:rPr>
          <w:b/>
        </w:rPr>
        <w:t>Subject Name</w:t>
      </w:r>
      <w:r w:rsidRPr="008D76B4">
        <w:tab/>
        <w:t>The X.500 distinguished name of the entity to which a key is assigned.</w:t>
      </w:r>
    </w:p>
    <w:p w14:paraId="5ABEBD4E" w14:textId="77777777" w:rsidR="00331BF0" w:rsidRPr="008D76B4" w:rsidRDefault="00331BF0" w:rsidP="00331BF0">
      <w:pPr>
        <w:pStyle w:val="definition0"/>
      </w:pPr>
      <w:r w:rsidRPr="008D76B4">
        <w:rPr>
          <w:b/>
        </w:rPr>
        <w:tab/>
        <w:t>SO</w:t>
      </w:r>
      <w:r w:rsidRPr="008D76B4">
        <w:tab/>
        <w:t>A Security Officer user.</w:t>
      </w:r>
    </w:p>
    <w:p w14:paraId="62712E9A" w14:textId="77777777" w:rsidR="00331BF0" w:rsidRPr="008D76B4" w:rsidRDefault="00331BF0" w:rsidP="00331BF0">
      <w:pPr>
        <w:pStyle w:val="definition0"/>
      </w:pPr>
      <w:r w:rsidRPr="008D76B4">
        <w:rPr>
          <w:b/>
        </w:rPr>
        <w:tab/>
        <w:t>TLS</w:t>
      </w:r>
      <w:r w:rsidRPr="008D76B4">
        <w:tab/>
        <w:t>Transport Layer Security.</w:t>
      </w:r>
    </w:p>
    <w:p w14:paraId="2B15BEE9" w14:textId="77777777" w:rsidR="00331BF0" w:rsidRPr="008D76B4" w:rsidRDefault="00331BF0" w:rsidP="00331BF0">
      <w:pPr>
        <w:pStyle w:val="definition0"/>
      </w:pPr>
      <w:r w:rsidRPr="008D76B4">
        <w:rPr>
          <w:b/>
        </w:rPr>
        <w:tab/>
        <w:t>Token</w:t>
      </w:r>
      <w:r w:rsidRPr="008D76B4">
        <w:tab/>
        <w:t>The logical view of a cryptographic device defined by Cryptoki.</w:t>
      </w:r>
    </w:p>
    <w:p w14:paraId="7C49B8DF" w14:textId="77777777" w:rsidR="00331BF0" w:rsidRPr="008D76B4" w:rsidRDefault="00331BF0" w:rsidP="00331BF0">
      <w:pPr>
        <w:pStyle w:val="definition0"/>
      </w:pPr>
      <w:r w:rsidRPr="008D76B4">
        <w:rPr>
          <w:b/>
        </w:rPr>
        <w:tab/>
        <w:t>User</w:t>
      </w:r>
      <w:r w:rsidRPr="008D76B4">
        <w:tab/>
        <w:t>The person using an application that interfaces to Cryptoki.</w:t>
      </w:r>
    </w:p>
    <w:p w14:paraId="3346471D" w14:textId="77777777" w:rsidR="00331BF0" w:rsidRPr="008D76B4" w:rsidRDefault="00331BF0" w:rsidP="00331BF0">
      <w:pPr>
        <w:pStyle w:val="definition0"/>
      </w:pPr>
      <w:r w:rsidRPr="008D76B4">
        <w:rPr>
          <w:b/>
        </w:rPr>
        <w:tab/>
        <w:t>UTF-8</w:t>
      </w:r>
      <w:r w:rsidRPr="008D76B4">
        <w:rPr>
          <w:b/>
        </w:rPr>
        <w:tab/>
      </w:r>
      <w:r w:rsidRPr="008D76B4">
        <w:t>Universal Character Set (UCS) transformation format (UTF) that represents ISO 10646 and UNICODE strings with a variable number of octets.</w:t>
      </w:r>
    </w:p>
    <w:p w14:paraId="2A22E001" w14:textId="77777777" w:rsidR="00331BF0" w:rsidRPr="008D76B4" w:rsidRDefault="00331BF0" w:rsidP="00331BF0">
      <w:pPr>
        <w:pStyle w:val="definition0"/>
      </w:pPr>
      <w:r w:rsidRPr="008D76B4">
        <w:rPr>
          <w:b/>
        </w:rPr>
        <w:tab/>
        <w:t>WTLS</w:t>
      </w:r>
      <w:r w:rsidRPr="008D76B4">
        <w:tab/>
        <w:t>Wireless Transport Layer Security.</w:t>
      </w:r>
    </w:p>
    <w:p w14:paraId="16F8503F" w14:textId="77777777" w:rsidR="00331BF0" w:rsidRPr="008D76B4" w:rsidRDefault="00331BF0" w:rsidP="003D6268">
      <w:pPr>
        <w:pStyle w:val="Heading2"/>
      </w:pPr>
      <w:bookmarkStart w:id="12" w:name="_Toc319287635"/>
      <w:bookmarkStart w:id="13" w:name="_Toc319313476"/>
      <w:bookmarkStart w:id="14" w:name="_Toc319313669"/>
      <w:bookmarkStart w:id="15" w:name="_Toc319315662"/>
      <w:bookmarkStart w:id="16" w:name="_Ref320327683"/>
      <w:bookmarkStart w:id="17" w:name="_Toc322855259"/>
      <w:bookmarkStart w:id="18" w:name="_Toc322945055"/>
      <w:bookmarkStart w:id="19" w:name="_Toc323000668"/>
      <w:bookmarkStart w:id="20" w:name="_Toc323024028"/>
      <w:bookmarkStart w:id="21" w:name="_Toc323205359"/>
      <w:bookmarkStart w:id="22" w:name="_Toc323610788"/>
      <w:bookmarkStart w:id="23" w:name="_Toc383864799"/>
      <w:bookmarkStart w:id="24" w:name="_Toc385057786"/>
      <w:bookmarkStart w:id="25" w:name="_Toc405794607"/>
      <w:bookmarkStart w:id="26" w:name="_Toc72655990"/>
      <w:bookmarkStart w:id="27" w:name="_Toc235002204"/>
      <w:bookmarkStart w:id="28" w:name="_Toc370633962"/>
      <w:bookmarkStart w:id="29" w:name="_Toc391468756"/>
      <w:bookmarkStart w:id="30" w:name="_Toc395183752"/>
      <w:bookmarkStart w:id="31" w:name="_Toc7432264"/>
      <w:bookmarkStart w:id="32" w:name="_Toc29976534"/>
      <w:bookmarkStart w:id="33" w:name="_Toc90376199"/>
      <w:bookmarkStart w:id="34" w:name="_Toc111203184"/>
      <w:r w:rsidRPr="008D76B4">
        <w:t>Symbols and abbreviations</w:t>
      </w:r>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p>
    <w:p w14:paraId="4F2B381C" w14:textId="77777777" w:rsidR="00331BF0" w:rsidRPr="008D76B4" w:rsidRDefault="00331BF0" w:rsidP="00331BF0">
      <w:pPr>
        <w:keepNext/>
        <w:rPr>
          <w:rFonts w:cs="Arial"/>
        </w:rPr>
      </w:pPr>
      <w:r w:rsidRPr="008D76B4">
        <w:rPr>
          <w:rFonts w:cs="Arial"/>
        </w:rPr>
        <w:t>The following symbols are used in this standard:</w:t>
      </w:r>
    </w:p>
    <w:p w14:paraId="48145EFE" w14:textId="532C5497" w:rsidR="00331BF0" w:rsidRPr="008D76B4" w:rsidRDefault="00331BF0" w:rsidP="00331BF0">
      <w:pPr>
        <w:pStyle w:val="Caption"/>
      </w:pPr>
      <w:bookmarkStart w:id="35" w:name="_Toc405794963"/>
      <w:bookmarkStart w:id="36" w:name="_Toc225305933"/>
      <w:r w:rsidRPr="008D76B4">
        <w:t xml:space="preserve">Table </w:t>
      </w:r>
      <w:fldSimple w:instr=" SEQ Table \* ARABIC ">
        <w:r w:rsidR="004B47E8">
          <w:rPr>
            <w:noProof/>
          </w:rPr>
          <w:t>1</w:t>
        </w:r>
      </w:fldSimple>
      <w:r w:rsidRPr="008D76B4">
        <w:t>, Symbols</w:t>
      </w:r>
      <w:bookmarkEnd w:id="35"/>
      <w:bookmarkEnd w:id="36"/>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9"/>
        <w:gridCol w:w="1484"/>
      </w:tblGrid>
      <w:tr w:rsidR="00331BF0" w:rsidRPr="008D76B4" w14:paraId="62358A12" w14:textId="77777777" w:rsidTr="007B527B">
        <w:tc>
          <w:tcPr>
            <w:tcW w:w="0" w:type="auto"/>
          </w:tcPr>
          <w:p w14:paraId="508D016D" w14:textId="77777777" w:rsidR="00331BF0" w:rsidRPr="008D76B4" w:rsidRDefault="00331BF0" w:rsidP="007B527B">
            <w:pPr>
              <w:rPr>
                <w:b/>
              </w:rPr>
            </w:pPr>
            <w:r w:rsidRPr="008D76B4">
              <w:rPr>
                <w:b/>
              </w:rPr>
              <w:t>Symbol</w:t>
            </w:r>
          </w:p>
        </w:tc>
        <w:tc>
          <w:tcPr>
            <w:tcW w:w="0" w:type="auto"/>
          </w:tcPr>
          <w:p w14:paraId="4C7C938E" w14:textId="77777777" w:rsidR="00331BF0" w:rsidRPr="008D76B4" w:rsidRDefault="00331BF0" w:rsidP="007B527B">
            <w:pPr>
              <w:rPr>
                <w:b/>
              </w:rPr>
            </w:pPr>
            <w:r w:rsidRPr="008D76B4">
              <w:rPr>
                <w:b/>
              </w:rPr>
              <w:t>Definition</w:t>
            </w:r>
          </w:p>
        </w:tc>
      </w:tr>
      <w:tr w:rsidR="00331BF0" w:rsidRPr="008D76B4" w14:paraId="6A33F230" w14:textId="77777777" w:rsidTr="007B527B">
        <w:tc>
          <w:tcPr>
            <w:tcW w:w="0" w:type="auto"/>
          </w:tcPr>
          <w:p w14:paraId="3AFECC6D" w14:textId="77777777" w:rsidR="00331BF0" w:rsidRPr="008D76B4" w:rsidRDefault="00331BF0" w:rsidP="007B527B">
            <w:r w:rsidRPr="008D76B4">
              <w:t>N/A</w:t>
            </w:r>
          </w:p>
        </w:tc>
        <w:tc>
          <w:tcPr>
            <w:tcW w:w="0" w:type="auto"/>
          </w:tcPr>
          <w:p w14:paraId="5BF53D0D" w14:textId="77777777" w:rsidR="00331BF0" w:rsidRPr="008D76B4" w:rsidRDefault="00331BF0" w:rsidP="007B527B">
            <w:r w:rsidRPr="008D76B4">
              <w:t>Not applicable</w:t>
            </w:r>
          </w:p>
        </w:tc>
      </w:tr>
      <w:tr w:rsidR="00331BF0" w:rsidRPr="008D76B4" w14:paraId="124F6E4B" w14:textId="77777777" w:rsidTr="007B527B">
        <w:tc>
          <w:tcPr>
            <w:tcW w:w="0" w:type="auto"/>
          </w:tcPr>
          <w:p w14:paraId="65DF0CCD" w14:textId="77777777" w:rsidR="00331BF0" w:rsidRPr="008D76B4" w:rsidRDefault="00331BF0" w:rsidP="007B527B">
            <w:r w:rsidRPr="008D76B4">
              <w:t>R/O</w:t>
            </w:r>
          </w:p>
        </w:tc>
        <w:tc>
          <w:tcPr>
            <w:tcW w:w="0" w:type="auto"/>
          </w:tcPr>
          <w:p w14:paraId="38FB0DDB" w14:textId="77777777" w:rsidR="00331BF0" w:rsidRPr="008D76B4" w:rsidRDefault="00331BF0" w:rsidP="007B527B">
            <w:r w:rsidRPr="008D76B4">
              <w:t>Read-only</w:t>
            </w:r>
          </w:p>
        </w:tc>
      </w:tr>
      <w:tr w:rsidR="00331BF0" w:rsidRPr="008D76B4" w14:paraId="73953C5B" w14:textId="77777777" w:rsidTr="007B527B">
        <w:tc>
          <w:tcPr>
            <w:tcW w:w="0" w:type="auto"/>
          </w:tcPr>
          <w:p w14:paraId="0C46DDA9" w14:textId="77777777" w:rsidR="00331BF0" w:rsidRPr="008D76B4" w:rsidRDefault="00331BF0" w:rsidP="007B527B">
            <w:r w:rsidRPr="008D76B4">
              <w:t>R/W</w:t>
            </w:r>
          </w:p>
        </w:tc>
        <w:tc>
          <w:tcPr>
            <w:tcW w:w="0" w:type="auto"/>
          </w:tcPr>
          <w:p w14:paraId="15B24888" w14:textId="77777777" w:rsidR="00331BF0" w:rsidRPr="008D76B4" w:rsidRDefault="00331BF0" w:rsidP="007B527B">
            <w:r w:rsidRPr="008D76B4">
              <w:t>Read/write</w:t>
            </w:r>
          </w:p>
        </w:tc>
      </w:tr>
    </w:tbl>
    <w:p w14:paraId="3F395CAE" w14:textId="77777777" w:rsidR="00331BF0" w:rsidRPr="008D76B4" w:rsidRDefault="00331BF0" w:rsidP="00331BF0">
      <w:pPr>
        <w:keepNext/>
        <w:spacing w:before="240"/>
        <w:rPr>
          <w:rFonts w:cs="Arial"/>
        </w:rPr>
      </w:pPr>
      <w:r w:rsidRPr="008D76B4">
        <w:rPr>
          <w:rFonts w:cs="Arial"/>
        </w:rPr>
        <w:t>The following prefixes are used in this standard:</w:t>
      </w:r>
    </w:p>
    <w:p w14:paraId="16A54F2A" w14:textId="22C9999F" w:rsidR="00331BF0" w:rsidRPr="008D76B4" w:rsidRDefault="00331BF0" w:rsidP="00331BF0">
      <w:pPr>
        <w:pStyle w:val="Caption"/>
      </w:pPr>
      <w:bookmarkStart w:id="37" w:name="_Toc405794964"/>
      <w:bookmarkStart w:id="38" w:name="_Toc225305934"/>
      <w:r w:rsidRPr="008D76B4">
        <w:t xml:space="preserve">Table </w:t>
      </w:r>
      <w:fldSimple w:instr=" SEQ Table \* ARABIC ">
        <w:r w:rsidR="004B47E8">
          <w:rPr>
            <w:noProof/>
          </w:rPr>
          <w:t>2</w:t>
        </w:r>
      </w:fldSimple>
      <w:r w:rsidRPr="008D76B4">
        <w:t>, Prefixes</w:t>
      </w:r>
      <w:bookmarkEnd w:id="37"/>
      <w:bookmarkEnd w:id="3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931"/>
        <w:gridCol w:w="3299"/>
      </w:tblGrid>
      <w:tr w:rsidR="00331BF0" w:rsidRPr="008D76B4" w14:paraId="4357C617" w14:textId="77777777" w:rsidTr="007B527B">
        <w:trPr>
          <w:tblHeader/>
        </w:trPr>
        <w:tc>
          <w:tcPr>
            <w:tcW w:w="931" w:type="dxa"/>
          </w:tcPr>
          <w:p w14:paraId="5EDAAA77" w14:textId="77777777" w:rsidR="00331BF0" w:rsidRPr="008D76B4" w:rsidRDefault="00331BF0" w:rsidP="007B527B">
            <w:pPr>
              <w:pStyle w:val="Table"/>
              <w:keepNext/>
              <w:rPr>
                <w:rFonts w:ascii="Arial" w:hAnsi="Arial" w:cs="Arial"/>
                <w:b/>
              </w:rPr>
            </w:pPr>
            <w:r w:rsidRPr="008D76B4">
              <w:rPr>
                <w:rFonts w:ascii="Arial" w:hAnsi="Arial" w:cs="Arial"/>
                <w:b/>
              </w:rPr>
              <w:t>Prefix</w:t>
            </w:r>
          </w:p>
        </w:tc>
        <w:tc>
          <w:tcPr>
            <w:tcW w:w="3299" w:type="dxa"/>
          </w:tcPr>
          <w:p w14:paraId="05CA7784" w14:textId="77777777" w:rsidR="00331BF0" w:rsidRPr="008D76B4" w:rsidRDefault="00331BF0" w:rsidP="007B527B">
            <w:pPr>
              <w:pStyle w:val="Table"/>
              <w:keepNext/>
              <w:rPr>
                <w:rFonts w:ascii="Arial" w:hAnsi="Arial" w:cs="Arial"/>
                <w:b/>
              </w:rPr>
            </w:pPr>
            <w:r w:rsidRPr="008D76B4">
              <w:rPr>
                <w:rFonts w:ascii="Arial" w:hAnsi="Arial" w:cs="Arial"/>
                <w:b/>
              </w:rPr>
              <w:t>Description</w:t>
            </w:r>
          </w:p>
        </w:tc>
      </w:tr>
      <w:tr w:rsidR="00331BF0" w:rsidRPr="008D76B4" w14:paraId="63613620" w14:textId="77777777" w:rsidTr="007B527B">
        <w:tc>
          <w:tcPr>
            <w:tcW w:w="931" w:type="dxa"/>
          </w:tcPr>
          <w:p w14:paraId="1957309B" w14:textId="77777777" w:rsidR="00331BF0" w:rsidRPr="008D76B4" w:rsidRDefault="00331BF0" w:rsidP="007B527B">
            <w:pPr>
              <w:pStyle w:val="Table"/>
              <w:keepNext/>
              <w:rPr>
                <w:rFonts w:ascii="Arial" w:hAnsi="Arial" w:cs="Arial"/>
                <w:sz w:val="20"/>
              </w:rPr>
            </w:pPr>
            <w:r w:rsidRPr="008D76B4">
              <w:rPr>
                <w:rFonts w:ascii="Arial" w:hAnsi="Arial" w:cs="Arial"/>
                <w:sz w:val="20"/>
              </w:rPr>
              <w:t>C_</w:t>
            </w:r>
          </w:p>
        </w:tc>
        <w:tc>
          <w:tcPr>
            <w:tcW w:w="3299" w:type="dxa"/>
          </w:tcPr>
          <w:p w14:paraId="40F07264" w14:textId="77777777" w:rsidR="00331BF0" w:rsidRPr="008D76B4" w:rsidRDefault="00331BF0" w:rsidP="007B527B">
            <w:pPr>
              <w:pStyle w:val="Table"/>
              <w:keepNext/>
              <w:rPr>
                <w:rFonts w:ascii="Arial" w:hAnsi="Arial" w:cs="Arial"/>
                <w:sz w:val="20"/>
              </w:rPr>
            </w:pPr>
            <w:r w:rsidRPr="008D76B4">
              <w:rPr>
                <w:rFonts w:ascii="Arial" w:hAnsi="Arial" w:cs="Arial"/>
                <w:sz w:val="20"/>
              </w:rPr>
              <w:t>Function</w:t>
            </w:r>
          </w:p>
        </w:tc>
      </w:tr>
      <w:tr w:rsidR="00331BF0" w:rsidRPr="008D76B4" w14:paraId="6EB41944" w14:textId="77777777" w:rsidTr="007B527B">
        <w:tc>
          <w:tcPr>
            <w:tcW w:w="931" w:type="dxa"/>
          </w:tcPr>
          <w:p w14:paraId="236654A0" w14:textId="77777777" w:rsidR="00331BF0" w:rsidRPr="008D76B4" w:rsidRDefault="00331BF0" w:rsidP="007B527B">
            <w:pPr>
              <w:pStyle w:val="Table"/>
              <w:rPr>
                <w:rFonts w:ascii="Arial" w:hAnsi="Arial" w:cs="Arial"/>
                <w:sz w:val="20"/>
              </w:rPr>
            </w:pPr>
            <w:r w:rsidRPr="008D76B4">
              <w:rPr>
                <w:rFonts w:ascii="Arial" w:hAnsi="Arial" w:cs="Arial"/>
                <w:sz w:val="20"/>
              </w:rPr>
              <w:t>CK_</w:t>
            </w:r>
          </w:p>
        </w:tc>
        <w:tc>
          <w:tcPr>
            <w:tcW w:w="3299" w:type="dxa"/>
          </w:tcPr>
          <w:p w14:paraId="27C9404A" w14:textId="77777777" w:rsidR="00331BF0" w:rsidRPr="008D76B4" w:rsidRDefault="00331BF0" w:rsidP="007B527B">
            <w:pPr>
              <w:pStyle w:val="Table"/>
              <w:rPr>
                <w:rFonts w:ascii="Arial" w:hAnsi="Arial" w:cs="Arial"/>
                <w:sz w:val="20"/>
              </w:rPr>
            </w:pPr>
            <w:r w:rsidRPr="008D76B4">
              <w:rPr>
                <w:rFonts w:ascii="Arial" w:hAnsi="Arial" w:cs="Arial"/>
                <w:sz w:val="20"/>
              </w:rPr>
              <w:t>Data type or general constant</w:t>
            </w:r>
          </w:p>
        </w:tc>
      </w:tr>
      <w:tr w:rsidR="00331BF0" w:rsidRPr="008D76B4" w14:paraId="11F2879F" w14:textId="77777777" w:rsidTr="007B527B">
        <w:tc>
          <w:tcPr>
            <w:tcW w:w="931" w:type="dxa"/>
          </w:tcPr>
          <w:p w14:paraId="0E3A435C" w14:textId="77777777" w:rsidR="00331BF0" w:rsidRPr="008D76B4" w:rsidRDefault="00331BF0" w:rsidP="007B527B">
            <w:pPr>
              <w:pStyle w:val="Table"/>
              <w:rPr>
                <w:rFonts w:ascii="Arial" w:hAnsi="Arial" w:cs="Arial"/>
                <w:sz w:val="20"/>
              </w:rPr>
            </w:pPr>
            <w:r w:rsidRPr="008D76B4">
              <w:rPr>
                <w:rFonts w:ascii="Arial" w:hAnsi="Arial" w:cs="Arial"/>
                <w:sz w:val="20"/>
              </w:rPr>
              <w:t>CKA_</w:t>
            </w:r>
          </w:p>
        </w:tc>
        <w:tc>
          <w:tcPr>
            <w:tcW w:w="3299" w:type="dxa"/>
          </w:tcPr>
          <w:p w14:paraId="6C36EB6C" w14:textId="77777777" w:rsidR="00331BF0" w:rsidRPr="008D76B4" w:rsidRDefault="00331BF0" w:rsidP="007B527B">
            <w:pPr>
              <w:pStyle w:val="Table"/>
              <w:rPr>
                <w:rFonts w:ascii="Arial" w:hAnsi="Arial" w:cs="Arial"/>
                <w:sz w:val="20"/>
              </w:rPr>
            </w:pPr>
            <w:r w:rsidRPr="008D76B4">
              <w:rPr>
                <w:rFonts w:ascii="Arial" w:hAnsi="Arial" w:cs="Arial"/>
                <w:sz w:val="20"/>
              </w:rPr>
              <w:t>Attribute</w:t>
            </w:r>
          </w:p>
        </w:tc>
      </w:tr>
      <w:tr w:rsidR="00331BF0" w:rsidRPr="008D76B4" w14:paraId="29610156" w14:textId="77777777" w:rsidTr="007B527B">
        <w:tc>
          <w:tcPr>
            <w:tcW w:w="931" w:type="dxa"/>
          </w:tcPr>
          <w:p w14:paraId="20499C21" w14:textId="77777777" w:rsidR="00331BF0" w:rsidRPr="008D76B4" w:rsidRDefault="00331BF0" w:rsidP="007B527B">
            <w:pPr>
              <w:pStyle w:val="Table"/>
              <w:rPr>
                <w:rFonts w:ascii="Arial" w:hAnsi="Arial" w:cs="Arial"/>
                <w:sz w:val="20"/>
              </w:rPr>
            </w:pPr>
            <w:r w:rsidRPr="008D76B4">
              <w:rPr>
                <w:rFonts w:ascii="Arial" w:hAnsi="Arial" w:cs="Arial"/>
                <w:sz w:val="20"/>
              </w:rPr>
              <w:t>CKC_</w:t>
            </w:r>
          </w:p>
        </w:tc>
        <w:tc>
          <w:tcPr>
            <w:tcW w:w="3299" w:type="dxa"/>
          </w:tcPr>
          <w:p w14:paraId="42F76EC3" w14:textId="77777777" w:rsidR="00331BF0" w:rsidRPr="008D76B4" w:rsidRDefault="00331BF0" w:rsidP="007B527B">
            <w:pPr>
              <w:pStyle w:val="Table"/>
              <w:rPr>
                <w:rFonts w:ascii="Arial" w:hAnsi="Arial" w:cs="Arial"/>
                <w:sz w:val="20"/>
              </w:rPr>
            </w:pPr>
            <w:r w:rsidRPr="008D76B4">
              <w:rPr>
                <w:rFonts w:ascii="Arial" w:hAnsi="Arial" w:cs="Arial"/>
                <w:sz w:val="20"/>
              </w:rPr>
              <w:t>Certificate type</w:t>
            </w:r>
          </w:p>
        </w:tc>
      </w:tr>
      <w:tr w:rsidR="00331BF0" w:rsidRPr="008D76B4" w14:paraId="000DA322" w14:textId="77777777" w:rsidTr="007B527B">
        <w:tc>
          <w:tcPr>
            <w:tcW w:w="931" w:type="dxa"/>
          </w:tcPr>
          <w:p w14:paraId="097D198F" w14:textId="77777777" w:rsidR="00331BF0" w:rsidRPr="008D76B4" w:rsidRDefault="00331BF0" w:rsidP="007B527B">
            <w:pPr>
              <w:pStyle w:val="Table"/>
              <w:rPr>
                <w:rFonts w:ascii="Arial" w:hAnsi="Arial" w:cs="Arial"/>
                <w:sz w:val="20"/>
              </w:rPr>
            </w:pPr>
            <w:r w:rsidRPr="008D76B4">
              <w:rPr>
                <w:rFonts w:ascii="Arial" w:hAnsi="Arial" w:cs="Arial"/>
                <w:sz w:val="20"/>
              </w:rPr>
              <w:t>CKD_</w:t>
            </w:r>
          </w:p>
        </w:tc>
        <w:tc>
          <w:tcPr>
            <w:tcW w:w="3299" w:type="dxa"/>
          </w:tcPr>
          <w:p w14:paraId="1F4A4A35" w14:textId="77777777" w:rsidR="00331BF0" w:rsidRPr="008D76B4" w:rsidRDefault="00331BF0" w:rsidP="007B527B">
            <w:pPr>
              <w:pStyle w:val="Table"/>
              <w:rPr>
                <w:rFonts w:ascii="Arial" w:hAnsi="Arial" w:cs="Arial"/>
                <w:sz w:val="20"/>
              </w:rPr>
            </w:pPr>
            <w:r w:rsidRPr="008D76B4">
              <w:rPr>
                <w:rFonts w:ascii="Arial" w:hAnsi="Arial" w:cs="Arial"/>
                <w:sz w:val="20"/>
              </w:rPr>
              <w:t>Key derivation function</w:t>
            </w:r>
          </w:p>
        </w:tc>
      </w:tr>
      <w:tr w:rsidR="00331BF0" w:rsidRPr="008D76B4" w14:paraId="19CEBFBE" w14:textId="77777777" w:rsidTr="007B527B">
        <w:tc>
          <w:tcPr>
            <w:tcW w:w="931" w:type="dxa"/>
          </w:tcPr>
          <w:p w14:paraId="2637F498" w14:textId="77777777" w:rsidR="00331BF0" w:rsidRPr="008D76B4" w:rsidRDefault="00331BF0" w:rsidP="007B527B">
            <w:pPr>
              <w:pStyle w:val="Table"/>
              <w:rPr>
                <w:rFonts w:ascii="Arial" w:hAnsi="Arial" w:cs="Arial"/>
                <w:sz w:val="20"/>
              </w:rPr>
            </w:pPr>
            <w:r w:rsidRPr="008D76B4">
              <w:rPr>
                <w:rFonts w:ascii="Arial" w:hAnsi="Arial" w:cs="Arial"/>
                <w:sz w:val="20"/>
              </w:rPr>
              <w:t>CKF_</w:t>
            </w:r>
          </w:p>
        </w:tc>
        <w:tc>
          <w:tcPr>
            <w:tcW w:w="3299" w:type="dxa"/>
          </w:tcPr>
          <w:p w14:paraId="4BAF2943" w14:textId="77777777" w:rsidR="00331BF0" w:rsidRPr="008D76B4" w:rsidRDefault="00331BF0" w:rsidP="007B527B">
            <w:pPr>
              <w:pStyle w:val="Table"/>
              <w:rPr>
                <w:rFonts w:ascii="Arial" w:hAnsi="Arial" w:cs="Arial"/>
                <w:sz w:val="20"/>
              </w:rPr>
            </w:pPr>
            <w:r w:rsidRPr="008D76B4">
              <w:rPr>
                <w:rFonts w:ascii="Arial" w:hAnsi="Arial" w:cs="Arial"/>
                <w:sz w:val="20"/>
              </w:rPr>
              <w:t>Bit flag</w:t>
            </w:r>
          </w:p>
        </w:tc>
      </w:tr>
      <w:tr w:rsidR="00331BF0" w:rsidRPr="008D76B4" w14:paraId="3DBD9FF3" w14:textId="77777777" w:rsidTr="007B527B">
        <w:tc>
          <w:tcPr>
            <w:tcW w:w="931" w:type="dxa"/>
          </w:tcPr>
          <w:p w14:paraId="2B9E8BAE" w14:textId="77777777" w:rsidR="00331BF0" w:rsidRPr="008D76B4" w:rsidRDefault="00331BF0" w:rsidP="007B527B">
            <w:pPr>
              <w:pStyle w:val="Table"/>
              <w:rPr>
                <w:rFonts w:ascii="Arial" w:hAnsi="Arial" w:cs="Arial"/>
                <w:sz w:val="20"/>
              </w:rPr>
            </w:pPr>
            <w:r w:rsidRPr="008D76B4">
              <w:rPr>
                <w:rFonts w:ascii="Arial" w:hAnsi="Arial" w:cs="Arial"/>
                <w:sz w:val="20"/>
              </w:rPr>
              <w:t>CKG_</w:t>
            </w:r>
          </w:p>
        </w:tc>
        <w:tc>
          <w:tcPr>
            <w:tcW w:w="3299" w:type="dxa"/>
          </w:tcPr>
          <w:p w14:paraId="7C6159C4" w14:textId="77777777" w:rsidR="00331BF0" w:rsidRPr="008D76B4" w:rsidRDefault="00331BF0" w:rsidP="007B527B">
            <w:pPr>
              <w:pStyle w:val="Table"/>
              <w:rPr>
                <w:rFonts w:ascii="Arial" w:hAnsi="Arial" w:cs="Arial"/>
                <w:sz w:val="20"/>
              </w:rPr>
            </w:pPr>
            <w:r w:rsidRPr="008D76B4">
              <w:rPr>
                <w:rFonts w:ascii="Arial" w:hAnsi="Arial" w:cs="Arial"/>
                <w:sz w:val="20"/>
              </w:rPr>
              <w:t>Mask generation function</w:t>
            </w:r>
          </w:p>
        </w:tc>
      </w:tr>
      <w:tr w:rsidR="00331BF0" w:rsidRPr="008D76B4" w14:paraId="29B64E0F" w14:textId="77777777" w:rsidTr="007B527B">
        <w:tc>
          <w:tcPr>
            <w:tcW w:w="931" w:type="dxa"/>
          </w:tcPr>
          <w:p w14:paraId="2EAE0EE9" w14:textId="77777777" w:rsidR="00331BF0" w:rsidRPr="008D76B4" w:rsidRDefault="00331BF0" w:rsidP="007B527B">
            <w:pPr>
              <w:pStyle w:val="Table"/>
              <w:rPr>
                <w:rFonts w:ascii="Arial" w:hAnsi="Arial" w:cs="Arial"/>
                <w:sz w:val="20"/>
              </w:rPr>
            </w:pPr>
            <w:r w:rsidRPr="008D76B4">
              <w:rPr>
                <w:rFonts w:ascii="Arial" w:hAnsi="Arial" w:cs="Arial"/>
                <w:sz w:val="20"/>
              </w:rPr>
              <w:t>CKH_</w:t>
            </w:r>
          </w:p>
        </w:tc>
        <w:tc>
          <w:tcPr>
            <w:tcW w:w="3299" w:type="dxa"/>
          </w:tcPr>
          <w:p w14:paraId="667ECE1E" w14:textId="77777777" w:rsidR="00331BF0" w:rsidRPr="008D76B4" w:rsidRDefault="00331BF0" w:rsidP="007B527B">
            <w:pPr>
              <w:pStyle w:val="Table"/>
              <w:rPr>
                <w:rFonts w:ascii="Arial" w:hAnsi="Arial" w:cs="Arial"/>
                <w:sz w:val="20"/>
              </w:rPr>
            </w:pPr>
            <w:r w:rsidRPr="008D76B4">
              <w:rPr>
                <w:rFonts w:ascii="Arial" w:hAnsi="Arial" w:cs="Arial"/>
                <w:sz w:val="20"/>
              </w:rPr>
              <w:t>Hardware feature type</w:t>
            </w:r>
          </w:p>
        </w:tc>
      </w:tr>
      <w:tr w:rsidR="00331BF0" w:rsidRPr="008D76B4" w14:paraId="3FA1C20C" w14:textId="77777777" w:rsidTr="007B527B">
        <w:tc>
          <w:tcPr>
            <w:tcW w:w="931" w:type="dxa"/>
          </w:tcPr>
          <w:p w14:paraId="51DD6446" w14:textId="77777777" w:rsidR="00331BF0" w:rsidRPr="008D76B4" w:rsidRDefault="00331BF0" w:rsidP="007B527B">
            <w:pPr>
              <w:pStyle w:val="Table"/>
              <w:rPr>
                <w:rFonts w:ascii="Arial" w:hAnsi="Arial" w:cs="Arial"/>
                <w:sz w:val="20"/>
              </w:rPr>
            </w:pPr>
            <w:r w:rsidRPr="008D76B4">
              <w:rPr>
                <w:rFonts w:ascii="Arial" w:hAnsi="Arial" w:cs="Arial"/>
                <w:sz w:val="20"/>
              </w:rPr>
              <w:t>CKK_</w:t>
            </w:r>
          </w:p>
        </w:tc>
        <w:tc>
          <w:tcPr>
            <w:tcW w:w="3299" w:type="dxa"/>
          </w:tcPr>
          <w:p w14:paraId="355CAE91" w14:textId="77777777" w:rsidR="00331BF0" w:rsidRPr="008D76B4" w:rsidRDefault="00331BF0" w:rsidP="007B527B">
            <w:pPr>
              <w:pStyle w:val="Table"/>
              <w:rPr>
                <w:rFonts w:ascii="Arial" w:hAnsi="Arial" w:cs="Arial"/>
                <w:sz w:val="20"/>
              </w:rPr>
            </w:pPr>
            <w:r w:rsidRPr="008D76B4">
              <w:rPr>
                <w:rFonts w:ascii="Arial" w:hAnsi="Arial" w:cs="Arial"/>
                <w:sz w:val="20"/>
              </w:rPr>
              <w:t>Key type</w:t>
            </w:r>
          </w:p>
        </w:tc>
      </w:tr>
      <w:tr w:rsidR="00331BF0" w:rsidRPr="008D76B4" w14:paraId="20A9E945" w14:textId="77777777" w:rsidTr="007B527B">
        <w:tc>
          <w:tcPr>
            <w:tcW w:w="931" w:type="dxa"/>
          </w:tcPr>
          <w:p w14:paraId="3B9E2A3D" w14:textId="77777777" w:rsidR="00331BF0" w:rsidRPr="008D76B4" w:rsidRDefault="00331BF0" w:rsidP="007B527B">
            <w:pPr>
              <w:pStyle w:val="Table"/>
              <w:rPr>
                <w:rFonts w:ascii="Arial" w:hAnsi="Arial" w:cs="Arial"/>
                <w:sz w:val="20"/>
              </w:rPr>
            </w:pPr>
            <w:r w:rsidRPr="008D76B4">
              <w:rPr>
                <w:rFonts w:ascii="Arial" w:hAnsi="Arial" w:cs="Arial"/>
                <w:sz w:val="20"/>
              </w:rPr>
              <w:t>CKM_</w:t>
            </w:r>
          </w:p>
        </w:tc>
        <w:tc>
          <w:tcPr>
            <w:tcW w:w="3299" w:type="dxa"/>
          </w:tcPr>
          <w:p w14:paraId="3DC744DF" w14:textId="77777777" w:rsidR="00331BF0" w:rsidRPr="008D76B4" w:rsidRDefault="00331BF0" w:rsidP="007B527B">
            <w:pPr>
              <w:pStyle w:val="Table"/>
              <w:rPr>
                <w:rFonts w:ascii="Arial" w:hAnsi="Arial" w:cs="Arial"/>
                <w:sz w:val="20"/>
              </w:rPr>
            </w:pPr>
            <w:r w:rsidRPr="008D76B4">
              <w:rPr>
                <w:rFonts w:ascii="Arial" w:hAnsi="Arial" w:cs="Arial"/>
                <w:sz w:val="20"/>
              </w:rPr>
              <w:t>Mechanism type</w:t>
            </w:r>
          </w:p>
        </w:tc>
      </w:tr>
      <w:tr w:rsidR="00331BF0" w:rsidRPr="008D76B4" w14:paraId="69963DAE" w14:textId="77777777" w:rsidTr="007B527B">
        <w:tc>
          <w:tcPr>
            <w:tcW w:w="931" w:type="dxa"/>
            <w:tcBorders>
              <w:top w:val="nil"/>
            </w:tcBorders>
          </w:tcPr>
          <w:p w14:paraId="3166AFC5" w14:textId="77777777" w:rsidR="00331BF0" w:rsidRPr="008D76B4" w:rsidRDefault="00331BF0" w:rsidP="007B527B">
            <w:pPr>
              <w:pStyle w:val="Table"/>
              <w:rPr>
                <w:rFonts w:ascii="Arial" w:hAnsi="Arial" w:cs="Arial"/>
                <w:sz w:val="20"/>
              </w:rPr>
            </w:pPr>
            <w:r w:rsidRPr="008D76B4">
              <w:rPr>
                <w:rFonts w:ascii="Arial" w:hAnsi="Arial" w:cs="Arial"/>
                <w:sz w:val="20"/>
              </w:rPr>
              <w:t>CKN_</w:t>
            </w:r>
          </w:p>
        </w:tc>
        <w:tc>
          <w:tcPr>
            <w:tcW w:w="3299" w:type="dxa"/>
            <w:tcBorders>
              <w:top w:val="nil"/>
            </w:tcBorders>
          </w:tcPr>
          <w:p w14:paraId="4B71D8C8" w14:textId="77777777" w:rsidR="00331BF0" w:rsidRPr="008D76B4" w:rsidRDefault="00331BF0" w:rsidP="007B527B">
            <w:pPr>
              <w:pStyle w:val="Table"/>
              <w:rPr>
                <w:rFonts w:ascii="Arial" w:hAnsi="Arial" w:cs="Arial"/>
                <w:sz w:val="20"/>
              </w:rPr>
            </w:pPr>
            <w:r w:rsidRPr="008D76B4">
              <w:rPr>
                <w:rFonts w:ascii="Arial" w:hAnsi="Arial" w:cs="Arial"/>
                <w:sz w:val="20"/>
              </w:rPr>
              <w:t>Notification</w:t>
            </w:r>
          </w:p>
        </w:tc>
      </w:tr>
      <w:tr w:rsidR="00331BF0" w:rsidRPr="008D76B4" w14:paraId="77035568" w14:textId="77777777" w:rsidTr="007B527B">
        <w:tc>
          <w:tcPr>
            <w:tcW w:w="931" w:type="dxa"/>
            <w:tcBorders>
              <w:top w:val="nil"/>
            </w:tcBorders>
          </w:tcPr>
          <w:p w14:paraId="43C931EC" w14:textId="77777777" w:rsidR="00331BF0" w:rsidRPr="008D76B4" w:rsidRDefault="00331BF0" w:rsidP="007B527B">
            <w:pPr>
              <w:pStyle w:val="Table"/>
              <w:rPr>
                <w:rFonts w:ascii="Arial" w:hAnsi="Arial" w:cs="Arial"/>
                <w:sz w:val="20"/>
              </w:rPr>
            </w:pPr>
            <w:r w:rsidRPr="008D76B4">
              <w:rPr>
                <w:rFonts w:ascii="Arial" w:hAnsi="Arial" w:cs="Arial"/>
                <w:sz w:val="20"/>
              </w:rPr>
              <w:t>CKO_</w:t>
            </w:r>
          </w:p>
        </w:tc>
        <w:tc>
          <w:tcPr>
            <w:tcW w:w="3299" w:type="dxa"/>
            <w:tcBorders>
              <w:top w:val="nil"/>
            </w:tcBorders>
          </w:tcPr>
          <w:p w14:paraId="188D124A" w14:textId="77777777" w:rsidR="00331BF0" w:rsidRPr="008D76B4" w:rsidRDefault="00331BF0" w:rsidP="007B527B">
            <w:pPr>
              <w:pStyle w:val="Table"/>
              <w:rPr>
                <w:rFonts w:ascii="Arial" w:hAnsi="Arial" w:cs="Arial"/>
                <w:sz w:val="20"/>
              </w:rPr>
            </w:pPr>
            <w:r w:rsidRPr="008D76B4">
              <w:rPr>
                <w:rFonts w:ascii="Arial" w:hAnsi="Arial" w:cs="Arial"/>
                <w:sz w:val="20"/>
              </w:rPr>
              <w:t>Object class</w:t>
            </w:r>
          </w:p>
        </w:tc>
      </w:tr>
      <w:tr w:rsidR="00331BF0" w:rsidRPr="008D76B4" w14:paraId="4926243C" w14:textId="77777777" w:rsidTr="007B527B">
        <w:tc>
          <w:tcPr>
            <w:tcW w:w="931" w:type="dxa"/>
          </w:tcPr>
          <w:p w14:paraId="55F05D48" w14:textId="77777777" w:rsidR="00331BF0" w:rsidRPr="008D76B4" w:rsidRDefault="00331BF0" w:rsidP="007B527B">
            <w:pPr>
              <w:pStyle w:val="Table"/>
              <w:rPr>
                <w:rFonts w:ascii="Arial" w:hAnsi="Arial" w:cs="Arial"/>
                <w:sz w:val="20"/>
              </w:rPr>
            </w:pPr>
            <w:r w:rsidRPr="008D76B4">
              <w:rPr>
                <w:rFonts w:ascii="Arial" w:hAnsi="Arial" w:cs="Arial"/>
                <w:sz w:val="20"/>
              </w:rPr>
              <w:lastRenderedPageBreak/>
              <w:t>CKP_</w:t>
            </w:r>
          </w:p>
        </w:tc>
        <w:tc>
          <w:tcPr>
            <w:tcW w:w="3299" w:type="dxa"/>
          </w:tcPr>
          <w:p w14:paraId="01377F95" w14:textId="77777777" w:rsidR="00331BF0" w:rsidRPr="008D76B4" w:rsidRDefault="00331BF0" w:rsidP="007B527B">
            <w:pPr>
              <w:pStyle w:val="Table"/>
              <w:rPr>
                <w:rFonts w:ascii="Arial" w:hAnsi="Arial" w:cs="Arial"/>
                <w:sz w:val="20"/>
              </w:rPr>
            </w:pPr>
            <w:r w:rsidRPr="008D76B4">
              <w:rPr>
                <w:rFonts w:ascii="Arial" w:hAnsi="Arial" w:cs="Arial"/>
                <w:sz w:val="20"/>
              </w:rPr>
              <w:t>Pseudo-random function</w:t>
            </w:r>
          </w:p>
        </w:tc>
      </w:tr>
      <w:tr w:rsidR="00331BF0" w:rsidRPr="008D76B4" w14:paraId="6057539B" w14:textId="77777777" w:rsidTr="007B527B">
        <w:tc>
          <w:tcPr>
            <w:tcW w:w="931" w:type="dxa"/>
          </w:tcPr>
          <w:p w14:paraId="5748F8F9" w14:textId="77777777" w:rsidR="00331BF0" w:rsidRPr="008D76B4" w:rsidRDefault="00331BF0" w:rsidP="007B527B">
            <w:pPr>
              <w:pStyle w:val="Table"/>
              <w:rPr>
                <w:rFonts w:ascii="Arial" w:hAnsi="Arial" w:cs="Arial"/>
                <w:sz w:val="20"/>
              </w:rPr>
            </w:pPr>
            <w:r w:rsidRPr="008D76B4">
              <w:rPr>
                <w:rFonts w:ascii="Arial" w:hAnsi="Arial" w:cs="Arial"/>
                <w:sz w:val="20"/>
              </w:rPr>
              <w:t>CKS_</w:t>
            </w:r>
          </w:p>
        </w:tc>
        <w:tc>
          <w:tcPr>
            <w:tcW w:w="3299" w:type="dxa"/>
          </w:tcPr>
          <w:p w14:paraId="25845255" w14:textId="77777777" w:rsidR="00331BF0" w:rsidRPr="008D76B4" w:rsidRDefault="00331BF0" w:rsidP="007B527B">
            <w:pPr>
              <w:pStyle w:val="Table"/>
              <w:rPr>
                <w:rFonts w:ascii="Arial" w:hAnsi="Arial" w:cs="Arial"/>
                <w:sz w:val="20"/>
              </w:rPr>
            </w:pPr>
            <w:r w:rsidRPr="008D76B4">
              <w:rPr>
                <w:rFonts w:ascii="Arial" w:hAnsi="Arial" w:cs="Arial"/>
                <w:sz w:val="20"/>
              </w:rPr>
              <w:t>Session state</w:t>
            </w:r>
          </w:p>
        </w:tc>
      </w:tr>
      <w:tr w:rsidR="00331BF0" w:rsidRPr="008D76B4" w14:paraId="11EF0BB7" w14:textId="77777777" w:rsidTr="007B527B">
        <w:tc>
          <w:tcPr>
            <w:tcW w:w="931" w:type="dxa"/>
          </w:tcPr>
          <w:p w14:paraId="112F3B27" w14:textId="77777777" w:rsidR="00331BF0" w:rsidRPr="008D76B4" w:rsidRDefault="00331BF0" w:rsidP="007B527B">
            <w:pPr>
              <w:pStyle w:val="Table"/>
              <w:rPr>
                <w:rFonts w:ascii="Arial" w:hAnsi="Arial" w:cs="Arial"/>
                <w:sz w:val="20"/>
              </w:rPr>
            </w:pPr>
            <w:r w:rsidRPr="008D76B4">
              <w:rPr>
                <w:rFonts w:ascii="Arial" w:hAnsi="Arial" w:cs="Arial"/>
                <w:sz w:val="20"/>
              </w:rPr>
              <w:t>CKR_</w:t>
            </w:r>
          </w:p>
        </w:tc>
        <w:tc>
          <w:tcPr>
            <w:tcW w:w="3299" w:type="dxa"/>
          </w:tcPr>
          <w:p w14:paraId="5BFCF27A" w14:textId="77777777" w:rsidR="00331BF0" w:rsidRPr="008D76B4" w:rsidRDefault="00331BF0" w:rsidP="007B527B">
            <w:pPr>
              <w:pStyle w:val="Table"/>
              <w:rPr>
                <w:rFonts w:ascii="Arial" w:hAnsi="Arial" w:cs="Arial"/>
                <w:sz w:val="20"/>
              </w:rPr>
            </w:pPr>
            <w:r w:rsidRPr="008D76B4">
              <w:rPr>
                <w:rFonts w:ascii="Arial" w:hAnsi="Arial" w:cs="Arial"/>
                <w:sz w:val="20"/>
              </w:rPr>
              <w:t>Return value</w:t>
            </w:r>
          </w:p>
        </w:tc>
      </w:tr>
      <w:tr w:rsidR="00331BF0" w:rsidRPr="008D76B4" w14:paraId="4F599F2F" w14:textId="77777777" w:rsidTr="007B527B">
        <w:tc>
          <w:tcPr>
            <w:tcW w:w="931" w:type="dxa"/>
          </w:tcPr>
          <w:p w14:paraId="1AA11358" w14:textId="77777777" w:rsidR="00331BF0" w:rsidRPr="008D76B4" w:rsidRDefault="00331BF0" w:rsidP="007B527B">
            <w:pPr>
              <w:pStyle w:val="Table"/>
              <w:rPr>
                <w:rFonts w:ascii="Arial" w:hAnsi="Arial" w:cs="Arial"/>
                <w:sz w:val="20"/>
              </w:rPr>
            </w:pPr>
            <w:r w:rsidRPr="008D76B4">
              <w:rPr>
                <w:rFonts w:ascii="Arial" w:hAnsi="Arial" w:cs="Arial"/>
                <w:sz w:val="20"/>
              </w:rPr>
              <w:t>CKU_</w:t>
            </w:r>
          </w:p>
        </w:tc>
        <w:tc>
          <w:tcPr>
            <w:tcW w:w="3299" w:type="dxa"/>
          </w:tcPr>
          <w:p w14:paraId="306FE2B9" w14:textId="77777777" w:rsidR="00331BF0" w:rsidRPr="008D76B4" w:rsidRDefault="00331BF0" w:rsidP="007B527B">
            <w:pPr>
              <w:pStyle w:val="Table"/>
              <w:rPr>
                <w:rFonts w:ascii="Arial" w:hAnsi="Arial" w:cs="Arial"/>
                <w:sz w:val="20"/>
              </w:rPr>
            </w:pPr>
            <w:r w:rsidRPr="008D76B4">
              <w:rPr>
                <w:rFonts w:ascii="Arial" w:hAnsi="Arial" w:cs="Arial"/>
                <w:sz w:val="20"/>
              </w:rPr>
              <w:t>User type</w:t>
            </w:r>
          </w:p>
        </w:tc>
      </w:tr>
      <w:tr w:rsidR="00331BF0" w:rsidRPr="008D76B4" w14:paraId="40DD0753" w14:textId="77777777" w:rsidTr="007B527B">
        <w:tc>
          <w:tcPr>
            <w:tcW w:w="931" w:type="dxa"/>
          </w:tcPr>
          <w:p w14:paraId="3C3CAEF5" w14:textId="77777777" w:rsidR="00331BF0" w:rsidRPr="008D76B4" w:rsidRDefault="00331BF0" w:rsidP="007B527B">
            <w:pPr>
              <w:pStyle w:val="Table"/>
              <w:rPr>
                <w:rFonts w:ascii="Arial" w:hAnsi="Arial" w:cs="Arial"/>
                <w:sz w:val="20"/>
              </w:rPr>
            </w:pPr>
            <w:r w:rsidRPr="008D76B4">
              <w:rPr>
                <w:rFonts w:ascii="Arial" w:hAnsi="Arial" w:cs="Arial"/>
                <w:sz w:val="20"/>
              </w:rPr>
              <w:t>CKZ_</w:t>
            </w:r>
          </w:p>
        </w:tc>
        <w:tc>
          <w:tcPr>
            <w:tcW w:w="3299" w:type="dxa"/>
          </w:tcPr>
          <w:p w14:paraId="7F10C185" w14:textId="77777777" w:rsidR="00331BF0" w:rsidRPr="008D76B4" w:rsidRDefault="00331BF0" w:rsidP="007B527B">
            <w:pPr>
              <w:pStyle w:val="Table"/>
              <w:rPr>
                <w:rFonts w:ascii="Arial" w:hAnsi="Arial" w:cs="Arial"/>
                <w:sz w:val="20"/>
              </w:rPr>
            </w:pPr>
            <w:r w:rsidRPr="008D76B4">
              <w:rPr>
                <w:rFonts w:ascii="Arial" w:hAnsi="Arial" w:cs="Arial"/>
                <w:sz w:val="20"/>
              </w:rPr>
              <w:t>Salt/Encoding parameter source</w:t>
            </w:r>
          </w:p>
        </w:tc>
      </w:tr>
      <w:tr w:rsidR="00331BF0" w:rsidRPr="008D76B4" w14:paraId="3BB23BE2" w14:textId="77777777" w:rsidTr="007B527B">
        <w:tc>
          <w:tcPr>
            <w:tcW w:w="931" w:type="dxa"/>
          </w:tcPr>
          <w:p w14:paraId="7A6EC64D" w14:textId="77777777" w:rsidR="00331BF0" w:rsidRPr="008D76B4" w:rsidRDefault="00331BF0" w:rsidP="007B527B">
            <w:pPr>
              <w:pStyle w:val="Table"/>
              <w:rPr>
                <w:rFonts w:ascii="Arial" w:hAnsi="Arial" w:cs="Arial"/>
                <w:sz w:val="20"/>
              </w:rPr>
            </w:pPr>
            <w:r w:rsidRPr="008D76B4">
              <w:rPr>
                <w:rFonts w:ascii="Arial" w:hAnsi="Arial" w:cs="Arial"/>
                <w:sz w:val="20"/>
              </w:rPr>
              <w:t>h</w:t>
            </w:r>
          </w:p>
        </w:tc>
        <w:tc>
          <w:tcPr>
            <w:tcW w:w="3299" w:type="dxa"/>
          </w:tcPr>
          <w:p w14:paraId="06BA7F4C" w14:textId="77777777" w:rsidR="00331BF0" w:rsidRPr="008D76B4" w:rsidRDefault="00331BF0" w:rsidP="007B527B">
            <w:pPr>
              <w:pStyle w:val="Table"/>
              <w:rPr>
                <w:rFonts w:ascii="Arial" w:hAnsi="Arial" w:cs="Arial"/>
                <w:sz w:val="20"/>
              </w:rPr>
            </w:pPr>
            <w:r w:rsidRPr="008D76B4">
              <w:rPr>
                <w:rFonts w:ascii="Arial" w:hAnsi="Arial" w:cs="Arial"/>
                <w:sz w:val="20"/>
              </w:rPr>
              <w:t>a handle</w:t>
            </w:r>
          </w:p>
        </w:tc>
      </w:tr>
      <w:tr w:rsidR="00331BF0" w:rsidRPr="008D76B4" w14:paraId="755312E5" w14:textId="77777777" w:rsidTr="007B527B">
        <w:tc>
          <w:tcPr>
            <w:tcW w:w="931" w:type="dxa"/>
          </w:tcPr>
          <w:p w14:paraId="3FB02C90" w14:textId="77777777" w:rsidR="00331BF0" w:rsidRPr="008D76B4" w:rsidRDefault="00331BF0" w:rsidP="007B527B">
            <w:pPr>
              <w:pStyle w:val="Table"/>
              <w:rPr>
                <w:rFonts w:ascii="Arial" w:hAnsi="Arial" w:cs="Arial"/>
                <w:sz w:val="20"/>
              </w:rPr>
            </w:pPr>
            <w:r w:rsidRPr="008D76B4">
              <w:rPr>
                <w:rFonts w:ascii="Arial" w:hAnsi="Arial" w:cs="Arial"/>
                <w:sz w:val="20"/>
              </w:rPr>
              <w:t>ul</w:t>
            </w:r>
          </w:p>
        </w:tc>
        <w:tc>
          <w:tcPr>
            <w:tcW w:w="3299" w:type="dxa"/>
          </w:tcPr>
          <w:p w14:paraId="64AA5385" w14:textId="77777777" w:rsidR="00331BF0" w:rsidRPr="008D76B4" w:rsidRDefault="00331BF0" w:rsidP="007B527B">
            <w:pPr>
              <w:pStyle w:val="Table"/>
              <w:rPr>
                <w:rFonts w:ascii="Arial" w:hAnsi="Arial" w:cs="Arial"/>
                <w:sz w:val="20"/>
              </w:rPr>
            </w:pPr>
            <w:r w:rsidRPr="008D76B4">
              <w:rPr>
                <w:rFonts w:ascii="Arial" w:hAnsi="Arial" w:cs="Arial"/>
                <w:sz w:val="20"/>
              </w:rPr>
              <w:t>a CK_ULONG</w:t>
            </w:r>
          </w:p>
        </w:tc>
      </w:tr>
      <w:tr w:rsidR="00331BF0" w:rsidRPr="008D76B4" w14:paraId="0ECF77FA" w14:textId="77777777" w:rsidTr="007B527B">
        <w:tc>
          <w:tcPr>
            <w:tcW w:w="931" w:type="dxa"/>
          </w:tcPr>
          <w:p w14:paraId="0F08C585" w14:textId="77777777" w:rsidR="00331BF0" w:rsidRPr="008D76B4" w:rsidRDefault="00331BF0" w:rsidP="007B527B">
            <w:pPr>
              <w:pStyle w:val="Table"/>
              <w:rPr>
                <w:rFonts w:ascii="Arial" w:hAnsi="Arial" w:cs="Arial"/>
                <w:sz w:val="20"/>
              </w:rPr>
            </w:pPr>
            <w:r w:rsidRPr="008D76B4">
              <w:rPr>
                <w:rFonts w:ascii="Arial" w:hAnsi="Arial" w:cs="Arial"/>
                <w:sz w:val="20"/>
              </w:rPr>
              <w:t>p</w:t>
            </w:r>
          </w:p>
        </w:tc>
        <w:tc>
          <w:tcPr>
            <w:tcW w:w="3299" w:type="dxa"/>
          </w:tcPr>
          <w:p w14:paraId="5E8E2933" w14:textId="77777777" w:rsidR="00331BF0" w:rsidRPr="008D76B4" w:rsidRDefault="00331BF0" w:rsidP="007B527B">
            <w:pPr>
              <w:pStyle w:val="Table"/>
              <w:rPr>
                <w:rFonts w:ascii="Arial" w:hAnsi="Arial" w:cs="Arial"/>
                <w:sz w:val="20"/>
              </w:rPr>
            </w:pPr>
            <w:r w:rsidRPr="008D76B4">
              <w:rPr>
                <w:rFonts w:ascii="Arial" w:hAnsi="Arial" w:cs="Arial"/>
                <w:sz w:val="20"/>
              </w:rPr>
              <w:t>a pointer</w:t>
            </w:r>
          </w:p>
        </w:tc>
      </w:tr>
      <w:tr w:rsidR="00331BF0" w:rsidRPr="008D76B4" w14:paraId="7F4FC431" w14:textId="77777777" w:rsidTr="007B527B">
        <w:tc>
          <w:tcPr>
            <w:tcW w:w="931" w:type="dxa"/>
          </w:tcPr>
          <w:p w14:paraId="483A5B41" w14:textId="77777777" w:rsidR="00331BF0" w:rsidRPr="008D76B4" w:rsidRDefault="00331BF0" w:rsidP="007B527B">
            <w:pPr>
              <w:pStyle w:val="Table"/>
              <w:rPr>
                <w:rFonts w:ascii="Arial" w:hAnsi="Arial" w:cs="Arial"/>
                <w:sz w:val="20"/>
              </w:rPr>
            </w:pPr>
            <w:r w:rsidRPr="008D76B4">
              <w:rPr>
                <w:rFonts w:ascii="Arial" w:hAnsi="Arial" w:cs="Arial"/>
                <w:sz w:val="20"/>
              </w:rPr>
              <w:t>pb</w:t>
            </w:r>
          </w:p>
        </w:tc>
        <w:tc>
          <w:tcPr>
            <w:tcW w:w="3299" w:type="dxa"/>
          </w:tcPr>
          <w:p w14:paraId="01CBB79D" w14:textId="77777777" w:rsidR="00331BF0" w:rsidRPr="008D76B4" w:rsidRDefault="00331BF0" w:rsidP="007B527B">
            <w:pPr>
              <w:pStyle w:val="Table"/>
              <w:rPr>
                <w:rFonts w:ascii="Arial" w:hAnsi="Arial" w:cs="Arial"/>
                <w:sz w:val="20"/>
              </w:rPr>
            </w:pPr>
            <w:r w:rsidRPr="008D76B4">
              <w:rPr>
                <w:rFonts w:ascii="Arial" w:hAnsi="Arial" w:cs="Arial"/>
                <w:sz w:val="20"/>
              </w:rPr>
              <w:t>a pointer to a CK_BYTE</w:t>
            </w:r>
          </w:p>
        </w:tc>
      </w:tr>
      <w:tr w:rsidR="00331BF0" w:rsidRPr="008D76B4" w14:paraId="6165DF11" w14:textId="77777777" w:rsidTr="007B527B">
        <w:tc>
          <w:tcPr>
            <w:tcW w:w="931" w:type="dxa"/>
          </w:tcPr>
          <w:p w14:paraId="32269AEB" w14:textId="77777777" w:rsidR="00331BF0" w:rsidRPr="008D76B4" w:rsidRDefault="00331BF0" w:rsidP="007B527B">
            <w:pPr>
              <w:pStyle w:val="Table"/>
              <w:rPr>
                <w:rFonts w:ascii="Arial" w:hAnsi="Arial" w:cs="Arial"/>
                <w:sz w:val="20"/>
              </w:rPr>
            </w:pPr>
            <w:r w:rsidRPr="008D76B4">
              <w:rPr>
                <w:rFonts w:ascii="Arial" w:hAnsi="Arial" w:cs="Arial"/>
                <w:sz w:val="20"/>
              </w:rPr>
              <w:t>ph</w:t>
            </w:r>
          </w:p>
        </w:tc>
        <w:tc>
          <w:tcPr>
            <w:tcW w:w="3299" w:type="dxa"/>
          </w:tcPr>
          <w:p w14:paraId="0E11F161" w14:textId="77777777" w:rsidR="00331BF0" w:rsidRPr="008D76B4" w:rsidRDefault="00331BF0" w:rsidP="007B527B">
            <w:pPr>
              <w:pStyle w:val="Table"/>
              <w:rPr>
                <w:rFonts w:ascii="Arial" w:hAnsi="Arial" w:cs="Arial"/>
                <w:sz w:val="20"/>
              </w:rPr>
            </w:pPr>
            <w:r w:rsidRPr="008D76B4">
              <w:rPr>
                <w:rFonts w:ascii="Arial" w:hAnsi="Arial" w:cs="Arial"/>
                <w:sz w:val="20"/>
              </w:rPr>
              <w:t>a pointer to a handle</w:t>
            </w:r>
          </w:p>
        </w:tc>
      </w:tr>
      <w:tr w:rsidR="00331BF0" w:rsidRPr="008D76B4" w14:paraId="448B6DF6" w14:textId="77777777" w:rsidTr="007B527B">
        <w:tc>
          <w:tcPr>
            <w:tcW w:w="931" w:type="dxa"/>
          </w:tcPr>
          <w:p w14:paraId="1C2B7E4C" w14:textId="77777777" w:rsidR="00331BF0" w:rsidRPr="008D76B4" w:rsidRDefault="00331BF0" w:rsidP="007B527B">
            <w:pPr>
              <w:pStyle w:val="Table"/>
              <w:rPr>
                <w:rFonts w:ascii="Arial" w:hAnsi="Arial" w:cs="Arial"/>
                <w:sz w:val="20"/>
              </w:rPr>
            </w:pPr>
            <w:r w:rsidRPr="008D76B4">
              <w:rPr>
                <w:rFonts w:ascii="Arial" w:hAnsi="Arial" w:cs="Arial"/>
                <w:sz w:val="20"/>
              </w:rPr>
              <w:t>pul</w:t>
            </w:r>
          </w:p>
        </w:tc>
        <w:tc>
          <w:tcPr>
            <w:tcW w:w="3299" w:type="dxa"/>
          </w:tcPr>
          <w:p w14:paraId="4B98EB65" w14:textId="77777777" w:rsidR="00331BF0" w:rsidRPr="008D76B4" w:rsidRDefault="00331BF0" w:rsidP="007B527B">
            <w:pPr>
              <w:pStyle w:val="Table"/>
              <w:rPr>
                <w:rFonts w:ascii="Arial" w:hAnsi="Arial" w:cs="Arial"/>
                <w:sz w:val="20"/>
              </w:rPr>
            </w:pPr>
            <w:r w:rsidRPr="008D76B4">
              <w:rPr>
                <w:rFonts w:ascii="Arial" w:hAnsi="Arial" w:cs="Arial"/>
                <w:sz w:val="20"/>
              </w:rPr>
              <w:t>a pointer to a CK_ULONG</w:t>
            </w:r>
          </w:p>
        </w:tc>
      </w:tr>
    </w:tbl>
    <w:p w14:paraId="34066244" w14:textId="77777777" w:rsidR="00331BF0" w:rsidRPr="008D76B4" w:rsidRDefault="00331BF0" w:rsidP="00331BF0"/>
    <w:p w14:paraId="73F493C1" w14:textId="77777777" w:rsidR="00331BF0" w:rsidRPr="008D76B4" w:rsidRDefault="00331BF0" w:rsidP="00331BF0">
      <w:r w:rsidRPr="008D76B4">
        <w:t>Cryptoki is based on ANSI C types, and defines the following data types</w:t>
      </w:r>
      <w:bookmarkStart w:id="39" w:name="CK_BYTE"/>
      <w:bookmarkEnd w:id="39"/>
      <w:r w:rsidRPr="008D76B4">
        <w:t>:</w:t>
      </w:r>
    </w:p>
    <w:p w14:paraId="08D55724" w14:textId="77777777" w:rsidR="00331BF0" w:rsidRPr="008D76B4" w:rsidRDefault="00331BF0" w:rsidP="00331BF0"/>
    <w:p w14:paraId="7B7CB5A6" w14:textId="77777777" w:rsidR="00331BF0" w:rsidRPr="008D76B4" w:rsidRDefault="00331BF0" w:rsidP="00331BF0">
      <w:pPr>
        <w:pStyle w:val="Code"/>
      </w:pPr>
      <w:r w:rsidRPr="008D76B4">
        <w:t>/* an unsigned 8-bit value */</w:t>
      </w:r>
    </w:p>
    <w:p w14:paraId="7A519CA2" w14:textId="77777777" w:rsidR="00331BF0" w:rsidRPr="008D76B4" w:rsidRDefault="00331BF0" w:rsidP="00331BF0">
      <w:pPr>
        <w:pStyle w:val="Code"/>
      </w:pPr>
      <w:r w:rsidRPr="008D76B4">
        <w:t>typedef unsigned char CK_BYTE;</w:t>
      </w:r>
    </w:p>
    <w:p w14:paraId="27F2F275" w14:textId="77777777" w:rsidR="00331BF0" w:rsidRPr="008D76B4" w:rsidRDefault="00331BF0" w:rsidP="00331BF0">
      <w:pPr>
        <w:pStyle w:val="Code"/>
      </w:pPr>
    </w:p>
    <w:p w14:paraId="2E4C32DE" w14:textId="77777777" w:rsidR="00331BF0" w:rsidRPr="008D76B4" w:rsidRDefault="00331BF0" w:rsidP="00331BF0">
      <w:pPr>
        <w:pStyle w:val="Code"/>
      </w:pPr>
      <w:r w:rsidRPr="008D76B4">
        <w:t>/* an unsigned 8-bit character */</w:t>
      </w:r>
    </w:p>
    <w:p w14:paraId="3C48499D" w14:textId="77777777" w:rsidR="00331BF0" w:rsidRPr="008D76B4" w:rsidRDefault="00331BF0" w:rsidP="00331BF0">
      <w:pPr>
        <w:pStyle w:val="Code"/>
      </w:pPr>
      <w:r w:rsidRPr="008D76B4">
        <w:t>typedef CK_BYTE CK_CHAR;</w:t>
      </w:r>
    </w:p>
    <w:p w14:paraId="3C3CD325" w14:textId="77777777" w:rsidR="00331BF0" w:rsidRPr="008D76B4" w:rsidRDefault="00331BF0" w:rsidP="00331BF0">
      <w:pPr>
        <w:pStyle w:val="Code"/>
      </w:pPr>
    </w:p>
    <w:p w14:paraId="047CF462" w14:textId="77777777" w:rsidR="00331BF0" w:rsidRPr="008D76B4" w:rsidRDefault="00331BF0" w:rsidP="00331BF0">
      <w:pPr>
        <w:pStyle w:val="Code"/>
      </w:pPr>
      <w:r w:rsidRPr="008D76B4">
        <w:t>/* an 8-bit UTF-8 character */</w:t>
      </w:r>
    </w:p>
    <w:p w14:paraId="48B80115" w14:textId="77777777" w:rsidR="00331BF0" w:rsidRPr="008D76B4" w:rsidRDefault="00331BF0" w:rsidP="00331BF0">
      <w:pPr>
        <w:pStyle w:val="Code"/>
      </w:pPr>
      <w:r w:rsidRPr="008D76B4">
        <w:t>typedef CK_BYTE CK_UTF8CHAR;</w:t>
      </w:r>
    </w:p>
    <w:p w14:paraId="560E6648" w14:textId="77777777" w:rsidR="00331BF0" w:rsidRPr="008D76B4" w:rsidRDefault="00331BF0" w:rsidP="00331BF0">
      <w:pPr>
        <w:pStyle w:val="Code"/>
      </w:pPr>
    </w:p>
    <w:p w14:paraId="0176C854" w14:textId="77777777" w:rsidR="00331BF0" w:rsidRPr="008D76B4" w:rsidRDefault="00331BF0" w:rsidP="00331BF0">
      <w:pPr>
        <w:pStyle w:val="Code"/>
      </w:pPr>
      <w:r w:rsidRPr="008D76B4">
        <w:t>/* a BYTE-sized Boolean flag */</w:t>
      </w:r>
    </w:p>
    <w:p w14:paraId="44EFEEC5" w14:textId="77777777" w:rsidR="00331BF0" w:rsidRPr="008D76B4" w:rsidRDefault="00331BF0" w:rsidP="00331BF0">
      <w:pPr>
        <w:pStyle w:val="Code"/>
      </w:pPr>
      <w:r w:rsidRPr="008D76B4">
        <w:t>typedef CK_BYTE CK_BBOOL;</w:t>
      </w:r>
    </w:p>
    <w:p w14:paraId="43A7D482" w14:textId="77777777" w:rsidR="00331BF0" w:rsidRPr="008D76B4" w:rsidRDefault="00331BF0" w:rsidP="00331BF0">
      <w:pPr>
        <w:pStyle w:val="Code"/>
      </w:pPr>
    </w:p>
    <w:p w14:paraId="18905579" w14:textId="77777777" w:rsidR="00331BF0" w:rsidRPr="008D76B4" w:rsidRDefault="00331BF0" w:rsidP="00331BF0">
      <w:pPr>
        <w:pStyle w:val="Code"/>
      </w:pPr>
      <w:r w:rsidRPr="008D76B4">
        <w:t>/* an unsigned value, at least 32 bits long */</w:t>
      </w:r>
    </w:p>
    <w:p w14:paraId="742BB90D" w14:textId="77777777" w:rsidR="00331BF0" w:rsidRPr="008D76B4" w:rsidRDefault="00331BF0" w:rsidP="00331BF0">
      <w:pPr>
        <w:pStyle w:val="Code"/>
      </w:pPr>
      <w:r w:rsidRPr="008D76B4">
        <w:t>typedef unsigned long int CK_ULONG;</w:t>
      </w:r>
    </w:p>
    <w:p w14:paraId="4C672D78" w14:textId="77777777" w:rsidR="00331BF0" w:rsidRPr="008D76B4" w:rsidRDefault="00331BF0" w:rsidP="00331BF0">
      <w:pPr>
        <w:pStyle w:val="Code"/>
      </w:pPr>
    </w:p>
    <w:p w14:paraId="2D483747" w14:textId="77777777" w:rsidR="00331BF0" w:rsidRPr="008D76B4" w:rsidRDefault="00331BF0" w:rsidP="00331BF0">
      <w:pPr>
        <w:pStyle w:val="Code"/>
      </w:pPr>
      <w:r w:rsidRPr="008D76B4">
        <w:t>/* a signed value, the same size as a CK_ULONG */</w:t>
      </w:r>
    </w:p>
    <w:p w14:paraId="467D5ABC" w14:textId="77777777" w:rsidR="00331BF0" w:rsidRPr="008D76B4" w:rsidRDefault="00331BF0" w:rsidP="00331BF0">
      <w:pPr>
        <w:pStyle w:val="Code"/>
      </w:pPr>
      <w:r w:rsidRPr="008D76B4">
        <w:t>typedef long int CK_LONG;</w:t>
      </w:r>
    </w:p>
    <w:p w14:paraId="520EC420" w14:textId="77777777" w:rsidR="00331BF0" w:rsidRPr="008D76B4" w:rsidRDefault="00331BF0" w:rsidP="00331BF0">
      <w:pPr>
        <w:pStyle w:val="Code"/>
      </w:pPr>
    </w:p>
    <w:p w14:paraId="1B86D3B2" w14:textId="77777777" w:rsidR="00331BF0" w:rsidRPr="008D76B4" w:rsidRDefault="00331BF0" w:rsidP="00331BF0">
      <w:pPr>
        <w:pStyle w:val="Code"/>
      </w:pPr>
      <w:r w:rsidRPr="008D76B4">
        <w:t>/* at least 32 bits; each bit is a Boolean flag */</w:t>
      </w:r>
    </w:p>
    <w:p w14:paraId="1E7425DD" w14:textId="77777777" w:rsidR="00331BF0" w:rsidRPr="008D76B4" w:rsidRDefault="00331BF0" w:rsidP="00331BF0">
      <w:pPr>
        <w:pStyle w:val="Code"/>
      </w:pPr>
      <w:r w:rsidRPr="008D76B4">
        <w:t>typedef CK_ULONG CK_FLAGS;</w:t>
      </w:r>
    </w:p>
    <w:p w14:paraId="68DD4CB9" w14:textId="77777777" w:rsidR="00331BF0" w:rsidRPr="008D76B4" w:rsidRDefault="00331BF0" w:rsidP="00331BF0">
      <w:pPr>
        <w:pStyle w:val="Code"/>
        <w:rPr>
          <w:rFonts w:ascii="Arial" w:hAnsi="Arial" w:cs="Arial"/>
        </w:rPr>
      </w:pPr>
    </w:p>
    <w:p w14:paraId="0CD55351" w14:textId="77777777" w:rsidR="00331BF0" w:rsidRPr="008D76B4" w:rsidRDefault="00331BF0" w:rsidP="00331BF0">
      <w:r w:rsidRPr="008D76B4">
        <w:t>Cryptoki also uses pointers to some of these data types, as well as to the type void, which are implementation-dependent.  These pointer types are:</w:t>
      </w:r>
    </w:p>
    <w:p w14:paraId="6EE9F26F" w14:textId="77777777" w:rsidR="00331BF0" w:rsidRPr="008D76B4" w:rsidRDefault="00331BF0" w:rsidP="00331BF0">
      <w:pPr>
        <w:pStyle w:val="Code"/>
      </w:pPr>
      <w:r w:rsidRPr="008D76B4">
        <w:t>CK_BYTE_PTR      /* Pointer to a CK_BYTE */</w:t>
      </w:r>
    </w:p>
    <w:p w14:paraId="20068C61" w14:textId="77777777" w:rsidR="00331BF0" w:rsidRPr="008D76B4" w:rsidRDefault="00331BF0" w:rsidP="00331BF0">
      <w:pPr>
        <w:pStyle w:val="Code"/>
      </w:pPr>
      <w:r w:rsidRPr="008D76B4">
        <w:t>CK_CHAR_PTR      /* Pointer to a CK_CHAR */</w:t>
      </w:r>
    </w:p>
    <w:p w14:paraId="3644290D" w14:textId="77777777" w:rsidR="00331BF0" w:rsidRPr="008D76B4" w:rsidRDefault="00331BF0" w:rsidP="00331BF0">
      <w:pPr>
        <w:pStyle w:val="Code"/>
      </w:pPr>
      <w:r w:rsidRPr="008D76B4">
        <w:t xml:space="preserve">CK_UTF8CHAR_PTR  /* Pointer to a CK_UTF8CHAR */ </w:t>
      </w:r>
    </w:p>
    <w:p w14:paraId="6FE799F5" w14:textId="77777777" w:rsidR="00331BF0" w:rsidRPr="008D76B4" w:rsidRDefault="00331BF0" w:rsidP="00331BF0">
      <w:pPr>
        <w:pStyle w:val="Code"/>
      </w:pPr>
      <w:r w:rsidRPr="008D76B4">
        <w:t>CK_ULONG_PTR     /* Pointer to a CK_ULONG */</w:t>
      </w:r>
    </w:p>
    <w:p w14:paraId="230A3BB9" w14:textId="77777777" w:rsidR="00331BF0" w:rsidRPr="008D76B4" w:rsidRDefault="00331BF0" w:rsidP="00331BF0">
      <w:pPr>
        <w:pStyle w:val="Code"/>
      </w:pPr>
      <w:r w:rsidRPr="008D76B4">
        <w:t>CK_VOID_PTR      /* Pointer to a void */</w:t>
      </w:r>
    </w:p>
    <w:p w14:paraId="5AA1FB73" w14:textId="77777777" w:rsidR="00331BF0" w:rsidRPr="008D76B4" w:rsidRDefault="00331BF0" w:rsidP="00331BF0">
      <w:pPr>
        <w:pStyle w:val="Code"/>
        <w:rPr>
          <w:rFonts w:ascii="Arial" w:hAnsi="Arial" w:cs="Arial"/>
        </w:rPr>
      </w:pPr>
    </w:p>
    <w:p w14:paraId="1338636A" w14:textId="77777777" w:rsidR="00331BF0" w:rsidRPr="008D76B4" w:rsidRDefault="00331BF0" w:rsidP="00331BF0">
      <w:r w:rsidRPr="008D76B4">
        <w:t>Cryptoki also defines a pointer to a CK_VOID_PTR, which is implementation-dependent:</w:t>
      </w:r>
    </w:p>
    <w:p w14:paraId="754A9DEA" w14:textId="77777777" w:rsidR="00331BF0" w:rsidRPr="008D76B4" w:rsidRDefault="00331BF0" w:rsidP="00331BF0">
      <w:pPr>
        <w:pStyle w:val="Code"/>
      </w:pPr>
      <w:r w:rsidRPr="008D76B4">
        <w:t>CK_VOID_PTR_PTR  /* Pointer to a CK_VOID_PTR */</w:t>
      </w:r>
    </w:p>
    <w:p w14:paraId="4A9913FE" w14:textId="77777777" w:rsidR="00331BF0" w:rsidRPr="008D76B4" w:rsidRDefault="00331BF0" w:rsidP="00331BF0">
      <w:pPr>
        <w:pStyle w:val="Code"/>
        <w:rPr>
          <w:rFonts w:ascii="Arial" w:hAnsi="Arial" w:cs="Arial"/>
        </w:rPr>
      </w:pPr>
    </w:p>
    <w:p w14:paraId="6DA0C605" w14:textId="77777777" w:rsidR="00331BF0" w:rsidRPr="008D76B4" w:rsidRDefault="00331BF0" w:rsidP="00331BF0">
      <w:r w:rsidRPr="008D76B4">
        <w:t>In addition, Cryptoki defines a C-style NULL pointer, which is distinct from any valid pointer:</w:t>
      </w:r>
    </w:p>
    <w:p w14:paraId="4BD9AA59" w14:textId="77777777" w:rsidR="00331BF0" w:rsidRPr="008D76B4" w:rsidRDefault="00331BF0" w:rsidP="00331BF0">
      <w:pPr>
        <w:pStyle w:val="Code"/>
      </w:pPr>
      <w:r w:rsidRPr="008D76B4">
        <w:t>NULL_PTR         /* A NULL pointer */</w:t>
      </w:r>
    </w:p>
    <w:p w14:paraId="7868EDF9" w14:textId="77777777" w:rsidR="00331BF0" w:rsidRPr="008D76B4" w:rsidRDefault="00331BF0" w:rsidP="00331BF0">
      <w:pPr>
        <w:pStyle w:val="Code"/>
        <w:rPr>
          <w:rFonts w:ascii="Arial" w:hAnsi="Arial" w:cs="Arial"/>
        </w:rPr>
      </w:pPr>
    </w:p>
    <w:p w14:paraId="6C7E5AE5" w14:textId="77777777" w:rsidR="00331BF0" w:rsidRPr="008D76B4" w:rsidRDefault="00331BF0" w:rsidP="00331BF0">
      <w:r w:rsidRPr="008D76B4">
        <w:lastRenderedPageBreak/>
        <w:t>It follows that many of the data and pointer types will vary somewhat from one environment to another (</w:t>
      </w:r>
      <w:r w:rsidRPr="008D76B4">
        <w:rPr>
          <w:i/>
        </w:rPr>
        <w:t>e.g.</w:t>
      </w:r>
      <w:r w:rsidRPr="008D76B4">
        <w:t>, a CK_ULONG will sometimes be 32 bits, and sometimes perhaps 64 bits).  However, these details should not affect an application, assuming it is compiled with Cryptoki header files consistent with the Cryptoki library to which the application is linked.</w:t>
      </w:r>
    </w:p>
    <w:p w14:paraId="467203B2" w14:textId="77777777" w:rsidR="00331BF0" w:rsidRPr="008D76B4" w:rsidRDefault="00331BF0" w:rsidP="00331BF0">
      <w:r w:rsidRPr="008D76B4">
        <w:t>All numbers and values expressed in this document are decimal, unless they are preceded by “0x”, in which case they are hexadecimal values.</w:t>
      </w:r>
    </w:p>
    <w:p w14:paraId="1F048AEC" w14:textId="77777777" w:rsidR="00331BF0" w:rsidRPr="008D76B4" w:rsidRDefault="00331BF0" w:rsidP="00331BF0">
      <w:r w:rsidRPr="008D76B4">
        <w:t xml:space="preserve">The </w:t>
      </w:r>
      <w:r w:rsidRPr="008D76B4">
        <w:rPr>
          <w:b/>
        </w:rPr>
        <w:t>CK_CHAR</w:t>
      </w:r>
      <w:r w:rsidRPr="008D76B4">
        <w:t xml:space="preserve"> data type holds characters from the following table, taken from ANSI C:</w:t>
      </w:r>
    </w:p>
    <w:p w14:paraId="0C524F9D" w14:textId="4DE680BB" w:rsidR="00331BF0" w:rsidRPr="008D76B4" w:rsidRDefault="00331BF0" w:rsidP="00331BF0">
      <w:pPr>
        <w:pStyle w:val="Caption"/>
      </w:pPr>
      <w:bookmarkStart w:id="40" w:name="_Ref383947636"/>
      <w:bookmarkStart w:id="41" w:name="_Ref320504353"/>
      <w:bookmarkStart w:id="42" w:name="_Toc323204874"/>
      <w:bookmarkStart w:id="43" w:name="_Toc383864504"/>
      <w:bookmarkStart w:id="44" w:name="_Toc405794965"/>
      <w:bookmarkStart w:id="45" w:name="_Toc225305935"/>
      <w:r w:rsidRPr="008D76B4">
        <w:t xml:space="preserve">Table </w:t>
      </w:r>
      <w:fldSimple w:instr=" SEQ Table \* ARABIC ">
        <w:r w:rsidR="004B47E8">
          <w:rPr>
            <w:noProof/>
          </w:rPr>
          <w:t>3</w:t>
        </w:r>
      </w:fldSimple>
      <w:bookmarkEnd w:id="40"/>
      <w:r w:rsidRPr="008D76B4">
        <w:t>, Character Set</w:t>
      </w:r>
      <w:bookmarkEnd w:id="41"/>
      <w:bookmarkEnd w:id="42"/>
      <w:bookmarkEnd w:id="43"/>
      <w:bookmarkEnd w:id="44"/>
      <w:bookmarkEnd w:id="4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070"/>
        <w:gridCol w:w="5940"/>
      </w:tblGrid>
      <w:tr w:rsidR="00331BF0" w:rsidRPr="008D76B4" w14:paraId="6B472880" w14:textId="77777777" w:rsidTr="007B527B">
        <w:trPr>
          <w:tblHeader/>
        </w:trPr>
        <w:tc>
          <w:tcPr>
            <w:tcW w:w="2070" w:type="dxa"/>
          </w:tcPr>
          <w:p w14:paraId="4CC4DF46" w14:textId="77777777" w:rsidR="00331BF0" w:rsidRPr="008D76B4" w:rsidRDefault="00331BF0" w:rsidP="007B527B">
            <w:pPr>
              <w:pStyle w:val="Table"/>
              <w:keepNext/>
              <w:rPr>
                <w:rFonts w:ascii="Arial" w:hAnsi="Arial" w:cs="Arial"/>
                <w:b/>
                <w:sz w:val="20"/>
              </w:rPr>
            </w:pPr>
            <w:r w:rsidRPr="008D76B4">
              <w:rPr>
                <w:rFonts w:ascii="Arial" w:hAnsi="Arial" w:cs="Arial"/>
                <w:b/>
                <w:sz w:val="20"/>
              </w:rPr>
              <w:t>Category</w:t>
            </w:r>
          </w:p>
        </w:tc>
        <w:tc>
          <w:tcPr>
            <w:tcW w:w="5940" w:type="dxa"/>
          </w:tcPr>
          <w:p w14:paraId="37B664D6" w14:textId="77777777" w:rsidR="00331BF0" w:rsidRPr="008D76B4" w:rsidRDefault="00331BF0" w:rsidP="007B527B">
            <w:pPr>
              <w:pStyle w:val="Table"/>
              <w:keepNext/>
              <w:rPr>
                <w:rFonts w:ascii="Arial" w:hAnsi="Arial" w:cs="Arial"/>
                <w:b/>
                <w:sz w:val="20"/>
              </w:rPr>
            </w:pPr>
            <w:r w:rsidRPr="008D76B4">
              <w:rPr>
                <w:rFonts w:ascii="Arial" w:hAnsi="Arial" w:cs="Arial"/>
                <w:b/>
                <w:sz w:val="20"/>
              </w:rPr>
              <w:t>Characters</w:t>
            </w:r>
          </w:p>
        </w:tc>
      </w:tr>
      <w:tr w:rsidR="00331BF0" w:rsidRPr="008D76B4" w14:paraId="044222CE" w14:textId="77777777" w:rsidTr="007B527B">
        <w:tc>
          <w:tcPr>
            <w:tcW w:w="2070" w:type="dxa"/>
            <w:tcBorders>
              <w:top w:val="nil"/>
            </w:tcBorders>
          </w:tcPr>
          <w:p w14:paraId="23E9B0A3" w14:textId="77777777" w:rsidR="00331BF0" w:rsidRPr="008D76B4" w:rsidRDefault="00331BF0" w:rsidP="007B527B">
            <w:pPr>
              <w:pStyle w:val="Table"/>
              <w:keepNext/>
              <w:rPr>
                <w:rFonts w:ascii="Arial" w:hAnsi="Arial" w:cs="Arial"/>
                <w:sz w:val="20"/>
              </w:rPr>
            </w:pPr>
            <w:r w:rsidRPr="008D76B4">
              <w:rPr>
                <w:rFonts w:ascii="Arial" w:hAnsi="Arial" w:cs="Arial"/>
                <w:sz w:val="20"/>
              </w:rPr>
              <w:t>Letters</w:t>
            </w:r>
          </w:p>
        </w:tc>
        <w:tc>
          <w:tcPr>
            <w:tcW w:w="5940" w:type="dxa"/>
            <w:tcBorders>
              <w:top w:val="nil"/>
            </w:tcBorders>
          </w:tcPr>
          <w:p w14:paraId="572A13B0" w14:textId="77777777" w:rsidR="00331BF0" w:rsidRPr="008D76B4" w:rsidRDefault="00331BF0" w:rsidP="007B527B">
            <w:pPr>
              <w:pStyle w:val="Table"/>
              <w:keepNext/>
              <w:rPr>
                <w:rFonts w:ascii="Arial" w:hAnsi="Arial" w:cs="Arial"/>
                <w:sz w:val="20"/>
              </w:rPr>
            </w:pPr>
            <w:r w:rsidRPr="008D76B4">
              <w:rPr>
                <w:rFonts w:ascii="Arial" w:hAnsi="Arial" w:cs="Arial"/>
                <w:sz w:val="20"/>
              </w:rPr>
              <w:t>A B C D E F G H I J K L M N O P Q R S T U V W X Y Z a b c d e f g h i j k l m n o p q r s t u v w x y z</w:t>
            </w:r>
          </w:p>
        </w:tc>
      </w:tr>
      <w:tr w:rsidR="00331BF0" w:rsidRPr="008D76B4" w14:paraId="4624CCF6" w14:textId="77777777" w:rsidTr="007B527B">
        <w:tc>
          <w:tcPr>
            <w:tcW w:w="2070" w:type="dxa"/>
          </w:tcPr>
          <w:p w14:paraId="783DE078" w14:textId="77777777" w:rsidR="00331BF0" w:rsidRPr="008D76B4" w:rsidRDefault="00331BF0" w:rsidP="007B527B">
            <w:pPr>
              <w:pStyle w:val="Table"/>
              <w:keepNext/>
              <w:rPr>
                <w:rFonts w:ascii="Arial" w:hAnsi="Arial" w:cs="Arial"/>
                <w:sz w:val="20"/>
              </w:rPr>
            </w:pPr>
            <w:r w:rsidRPr="008D76B4">
              <w:rPr>
                <w:rFonts w:ascii="Arial" w:hAnsi="Arial" w:cs="Arial"/>
                <w:sz w:val="20"/>
              </w:rPr>
              <w:t>Numbers</w:t>
            </w:r>
          </w:p>
        </w:tc>
        <w:tc>
          <w:tcPr>
            <w:tcW w:w="5940" w:type="dxa"/>
          </w:tcPr>
          <w:p w14:paraId="78D95F2A" w14:textId="77777777" w:rsidR="00331BF0" w:rsidRPr="008D76B4" w:rsidRDefault="00331BF0" w:rsidP="007B527B">
            <w:pPr>
              <w:pStyle w:val="Table"/>
              <w:keepNext/>
              <w:rPr>
                <w:rFonts w:ascii="Arial" w:hAnsi="Arial" w:cs="Arial"/>
                <w:sz w:val="20"/>
              </w:rPr>
            </w:pPr>
            <w:r w:rsidRPr="008D76B4">
              <w:rPr>
                <w:rFonts w:ascii="Arial" w:hAnsi="Arial" w:cs="Arial"/>
                <w:sz w:val="20"/>
              </w:rPr>
              <w:t>0 1 2 3 4 5 6 7 8 9</w:t>
            </w:r>
          </w:p>
        </w:tc>
      </w:tr>
      <w:tr w:rsidR="00331BF0" w:rsidRPr="008D76B4" w14:paraId="55C399BD" w14:textId="77777777" w:rsidTr="007B527B">
        <w:tc>
          <w:tcPr>
            <w:tcW w:w="2070" w:type="dxa"/>
          </w:tcPr>
          <w:p w14:paraId="0CD7D934" w14:textId="77777777" w:rsidR="00331BF0" w:rsidRPr="008D76B4" w:rsidRDefault="00331BF0" w:rsidP="007B527B">
            <w:pPr>
              <w:pStyle w:val="Table"/>
              <w:keepNext/>
              <w:rPr>
                <w:rFonts w:ascii="Arial" w:hAnsi="Arial" w:cs="Arial"/>
                <w:sz w:val="20"/>
              </w:rPr>
            </w:pPr>
            <w:r w:rsidRPr="008D76B4">
              <w:rPr>
                <w:rFonts w:ascii="Arial" w:hAnsi="Arial" w:cs="Arial"/>
                <w:sz w:val="20"/>
              </w:rPr>
              <w:t>Graphic characters</w:t>
            </w:r>
          </w:p>
        </w:tc>
        <w:tc>
          <w:tcPr>
            <w:tcW w:w="5940" w:type="dxa"/>
          </w:tcPr>
          <w:p w14:paraId="4FB45F94" w14:textId="77777777" w:rsidR="00331BF0" w:rsidRPr="008D76B4" w:rsidRDefault="00331BF0" w:rsidP="007B527B">
            <w:pPr>
              <w:pStyle w:val="Table"/>
              <w:keepNext/>
              <w:rPr>
                <w:rFonts w:ascii="Arial" w:hAnsi="Arial" w:cs="Arial"/>
                <w:sz w:val="20"/>
              </w:rPr>
            </w:pPr>
            <w:r w:rsidRPr="008D76B4">
              <w:rPr>
                <w:rFonts w:ascii="Arial" w:hAnsi="Arial" w:cs="Arial"/>
                <w:sz w:val="20"/>
              </w:rPr>
              <w:t>! “ # % &amp; ‘ ( ) * + , - . / : ; &lt; = &gt; ? [ \ ] ^ _ { | } ~</w:t>
            </w:r>
          </w:p>
        </w:tc>
      </w:tr>
      <w:tr w:rsidR="00331BF0" w:rsidRPr="008D76B4" w14:paraId="63405196" w14:textId="77777777" w:rsidTr="007B527B">
        <w:tc>
          <w:tcPr>
            <w:tcW w:w="2070" w:type="dxa"/>
          </w:tcPr>
          <w:p w14:paraId="4BEDD3DB" w14:textId="77777777" w:rsidR="00331BF0" w:rsidRPr="008D76B4" w:rsidRDefault="00331BF0" w:rsidP="007B527B">
            <w:pPr>
              <w:pStyle w:val="Table"/>
              <w:rPr>
                <w:rFonts w:ascii="Arial" w:hAnsi="Arial" w:cs="Arial"/>
                <w:sz w:val="20"/>
              </w:rPr>
            </w:pPr>
            <w:r w:rsidRPr="008D76B4">
              <w:rPr>
                <w:rFonts w:ascii="Arial" w:hAnsi="Arial" w:cs="Arial"/>
                <w:sz w:val="20"/>
              </w:rPr>
              <w:t>Blank character</w:t>
            </w:r>
          </w:p>
        </w:tc>
        <w:tc>
          <w:tcPr>
            <w:tcW w:w="5940" w:type="dxa"/>
          </w:tcPr>
          <w:p w14:paraId="7DE55D7C" w14:textId="77777777" w:rsidR="00331BF0" w:rsidRPr="008D76B4" w:rsidRDefault="00331BF0" w:rsidP="007B527B">
            <w:pPr>
              <w:pStyle w:val="Table"/>
              <w:rPr>
                <w:rFonts w:ascii="Arial" w:hAnsi="Arial" w:cs="Arial"/>
                <w:sz w:val="20"/>
              </w:rPr>
            </w:pPr>
            <w:r w:rsidRPr="008D76B4">
              <w:rPr>
                <w:rFonts w:ascii="Arial" w:hAnsi="Arial" w:cs="Arial"/>
                <w:sz w:val="20"/>
              </w:rPr>
              <w:t>‘ ‘</w:t>
            </w:r>
          </w:p>
        </w:tc>
      </w:tr>
    </w:tbl>
    <w:p w14:paraId="3586C4EE" w14:textId="77777777" w:rsidR="00331BF0" w:rsidRPr="008D76B4" w:rsidRDefault="00331BF0" w:rsidP="00331BF0">
      <w:r w:rsidRPr="008D76B4">
        <w:t xml:space="preserve">The </w:t>
      </w:r>
      <w:r w:rsidRPr="008D76B4">
        <w:rPr>
          <w:b/>
        </w:rPr>
        <w:t>CK_UTF8CHAR</w:t>
      </w:r>
      <w:r w:rsidRPr="008D76B4">
        <w:t xml:space="preserve"> data type holds UTF-8 encoded Unicode characters as specified in RFC2279. UTF-8 allows internationalization while maintaining backward compatibility with the Local String definition of PKCS #11 version 2.01. </w:t>
      </w:r>
    </w:p>
    <w:p w14:paraId="0E3DA559" w14:textId="77777777" w:rsidR="00331BF0" w:rsidRPr="008D76B4" w:rsidRDefault="00331BF0" w:rsidP="00331BF0">
      <w:r w:rsidRPr="008D76B4">
        <w:t xml:space="preserve">In Cryptoki, the </w:t>
      </w:r>
      <w:r w:rsidRPr="008D76B4">
        <w:rPr>
          <w:b/>
          <w:bCs/>
        </w:rPr>
        <w:t>CK_BBOOL</w:t>
      </w:r>
      <w:r w:rsidRPr="008D76B4">
        <w:t xml:space="preserve"> data type is a Boolean type that can be true or false.  A zero value means false, and a nonzero value means true.  Similarly, an individual bit flag, </w:t>
      </w:r>
      <w:r w:rsidRPr="008D76B4">
        <w:rPr>
          <w:b/>
          <w:bCs/>
        </w:rPr>
        <w:t>CKF_</w:t>
      </w:r>
      <w:r w:rsidRPr="008D76B4">
        <w:t xml:space="preserve">..., can also be set (true) or unset (false). For convenience, Cryptoki defines the following macros for use with values of type </w:t>
      </w:r>
      <w:r w:rsidRPr="008D76B4">
        <w:rPr>
          <w:b/>
          <w:bCs/>
        </w:rPr>
        <w:t>CK_BBOOL</w:t>
      </w:r>
      <w:r w:rsidRPr="008D76B4">
        <w:t>:</w:t>
      </w:r>
    </w:p>
    <w:p w14:paraId="6DFCF45D" w14:textId="77777777" w:rsidR="00331BF0" w:rsidRPr="008D76B4" w:rsidRDefault="00331BF0" w:rsidP="00331BF0">
      <w:pPr>
        <w:pStyle w:val="Code"/>
      </w:pPr>
      <w:r w:rsidRPr="008D76B4">
        <w:t>#define CK_FALSE 0</w:t>
      </w:r>
    </w:p>
    <w:p w14:paraId="1C3773FF" w14:textId="77777777" w:rsidR="00331BF0" w:rsidRPr="008D76B4" w:rsidRDefault="00331BF0" w:rsidP="00331BF0">
      <w:pPr>
        <w:pStyle w:val="Code"/>
      </w:pPr>
      <w:r w:rsidRPr="008D76B4">
        <w:t>#define CK_TRUE  1</w:t>
      </w:r>
    </w:p>
    <w:p w14:paraId="1669B9CF" w14:textId="77777777" w:rsidR="00331BF0" w:rsidRPr="008D76B4" w:rsidRDefault="00331BF0" w:rsidP="00331BF0">
      <w:pPr>
        <w:pStyle w:val="Code"/>
        <w:keepNext/>
        <w:rPr>
          <w:rFonts w:ascii="Arial" w:hAnsi="Arial" w:cs="Arial"/>
        </w:rPr>
      </w:pPr>
    </w:p>
    <w:p w14:paraId="7109E834" w14:textId="77777777" w:rsidR="00331BF0" w:rsidRPr="008D76B4" w:rsidRDefault="00331BF0" w:rsidP="00331BF0">
      <w:r w:rsidRPr="008D76B4">
        <w:t>For backwards compatibility, header files for this version of Cryptoki also define TRUE and FALSE as (CK_DISABLE_TRUE_FALSE may be set by the application vendor):</w:t>
      </w:r>
    </w:p>
    <w:p w14:paraId="241E00F6" w14:textId="77777777" w:rsidR="00331BF0" w:rsidRPr="008D76B4" w:rsidRDefault="00331BF0" w:rsidP="00331BF0">
      <w:pPr>
        <w:pStyle w:val="Code"/>
      </w:pPr>
      <w:r w:rsidRPr="008D76B4">
        <w:t>#ifndef CK_DISABLE_TRUE_FALSE</w:t>
      </w:r>
    </w:p>
    <w:p w14:paraId="2E17B0C4" w14:textId="77777777" w:rsidR="00331BF0" w:rsidRPr="008D76B4" w:rsidRDefault="00331BF0" w:rsidP="00331BF0">
      <w:pPr>
        <w:pStyle w:val="Code"/>
      </w:pPr>
      <w:r w:rsidRPr="008D76B4">
        <w:t>#ifndef FALSE</w:t>
      </w:r>
    </w:p>
    <w:p w14:paraId="5DE5090C" w14:textId="77777777" w:rsidR="00331BF0" w:rsidRPr="008D76B4" w:rsidRDefault="00331BF0" w:rsidP="00331BF0">
      <w:pPr>
        <w:pStyle w:val="Code"/>
      </w:pPr>
      <w:r w:rsidRPr="008D76B4">
        <w:t>#define FALSE CK_FALSE</w:t>
      </w:r>
    </w:p>
    <w:p w14:paraId="3698F3E4" w14:textId="77777777" w:rsidR="00331BF0" w:rsidRPr="008D76B4" w:rsidRDefault="00331BF0" w:rsidP="00331BF0">
      <w:pPr>
        <w:pStyle w:val="Code"/>
      </w:pPr>
      <w:r w:rsidRPr="008D76B4">
        <w:t>#endif</w:t>
      </w:r>
    </w:p>
    <w:p w14:paraId="24D14633" w14:textId="77777777" w:rsidR="00331BF0" w:rsidRPr="008D76B4" w:rsidRDefault="00331BF0" w:rsidP="00331BF0">
      <w:pPr>
        <w:pStyle w:val="Code"/>
      </w:pPr>
    </w:p>
    <w:p w14:paraId="0B7EDA3D" w14:textId="77777777" w:rsidR="00331BF0" w:rsidRPr="008D76B4" w:rsidRDefault="00331BF0" w:rsidP="00331BF0">
      <w:pPr>
        <w:pStyle w:val="Code"/>
      </w:pPr>
      <w:r w:rsidRPr="008D76B4">
        <w:t>#ifndef TRUE</w:t>
      </w:r>
    </w:p>
    <w:p w14:paraId="1C87031F" w14:textId="77777777" w:rsidR="00331BF0" w:rsidRPr="008D76B4" w:rsidRDefault="00331BF0" w:rsidP="00331BF0">
      <w:pPr>
        <w:pStyle w:val="Code"/>
      </w:pPr>
      <w:r w:rsidRPr="008D76B4">
        <w:t>#define TRUE CK_TRUE</w:t>
      </w:r>
    </w:p>
    <w:p w14:paraId="028F6F24" w14:textId="77777777" w:rsidR="00331BF0" w:rsidRPr="008D76B4" w:rsidRDefault="00331BF0" w:rsidP="00331BF0">
      <w:pPr>
        <w:pStyle w:val="Code"/>
      </w:pPr>
      <w:r w:rsidRPr="008D76B4">
        <w:t>#endif</w:t>
      </w:r>
    </w:p>
    <w:p w14:paraId="53A7785E" w14:textId="77777777" w:rsidR="00331BF0" w:rsidRPr="008D76B4" w:rsidRDefault="00331BF0" w:rsidP="00331BF0">
      <w:pPr>
        <w:pStyle w:val="Code"/>
      </w:pPr>
      <w:r w:rsidRPr="008D76B4">
        <w:t>#endif</w:t>
      </w:r>
    </w:p>
    <w:p w14:paraId="5AC18225" w14:textId="77777777" w:rsidR="00331BF0" w:rsidRPr="008D76B4" w:rsidRDefault="00331BF0" w:rsidP="00331BF0">
      <w:pPr>
        <w:pStyle w:val="Code"/>
        <w:rPr>
          <w:rFonts w:ascii="Arial" w:hAnsi="Arial" w:cs="Arial"/>
        </w:rPr>
      </w:pPr>
    </w:p>
    <w:p w14:paraId="4CAAA7AC" w14:textId="77777777" w:rsidR="00331BF0" w:rsidRPr="008D76B4" w:rsidRDefault="00331BF0" w:rsidP="003D6268">
      <w:pPr>
        <w:pStyle w:val="Heading2"/>
      </w:pPr>
      <w:bookmarkStart w:id="46" w:name="_Ref7502892"/>
      <w:bookmarkStart w:id="47" w:name="_Toc12011611"/>
      <w:bookmarkStart w:id="48" w:name="_Toc85472894"/>
      <w:bookmarkStart w:id="49" w:name="_Toc287332008"/>
      <w:bookmarkStart w:id="50" w:name="_Toc370633963"/>
      <w:bookmarkStart w:id="51" w:name="_Toc391468757"/>
      <w:bookmarkStart w:id="52" w:name="_Toc395183753"/>
      <w:bookmarkStart w:id="53" w:name="_Toc7432265"/>
      <w:bookmarkStart w:id="54" w:name="_Toc29976535"/>
      <w:bookmarkStart w:id="55" w:name="_Toc90376200"/>
      <w:bookmarkStart w:id="56" w:name="_Toc111203185"/>
      <w:r w:rsidRPr="008D76B4">
        <w:t>Normative</w:t>
      </w:r>
      <w:bookmarkEnd w:id="46"/>
      <w:bookmarkEnd w:id="47"/>
      <w:r w:rsidRPr="008D76B4">
        <w:t xml:space="preserve"> References</w:t>
      </w:r>
      <w:bookmarkEnd w:id="48"/>
      <w:bookmarkEnd w:id="49"/>
      <w:bookmarkEnd w:id="50"/>
      <w:bookmarkEnd w:id="51"/>
      <w:bookmarkEnd w:id="52"/>
      <w:bookmarkEnd w:id="53"/>
      <w:bookmarkEnd w:id="54"/>
      <w:bookmarkEnd w:id="55"/>
      <w:bookmarkEnd w:id="56"/>
    </w:p>
    <w:p w14:paraId="49EF5058" w14:textId="30E0921C" w:rsidR="00331BF0" w:rsidRPr="008D76B4" w:rsidRDefault="00331BF0" w:rsidP="00331BF0">
      <w:pPr>
        <w:pStyle w:val="Ref"/>
        <w:rPr>
          <w:b/>
        </w:rPr>
      </w:pPr>
      <w:r w:rsidRPr="008D76B4">
        <w:rPr>
          <w:b/>
        </w:rPr>
        <w:t>[ARIA]</w:t>
      </w:r>
      <w:r w:rsidRPr="008D76B4">
        <w:rPr>
          <w:b/>
        </w:rPr>
        <w:tab/>
      </w:r>
      <w:r w:rsidRPr="008D76B4">
        <w:t>National Security Research Institute, Korea, “Block Cipher Algorithm ARIA”,</w:t>
      </w:r>
      <w:r w:rsidRPr="008D76B4">
        <w:rPr>
          <w:b/>
        </w:rPr>
        <w:br/>
      </w:r>
      <w:r w:rsidR="006B48B7">
        <w:t xml:space="preserve">URL: </w:t>
      </w:r>
      <w:hyperlink r:id="rId45" w:history="1">
        <w:r w:rsidR="006B48B7">
          <w:rPr>
            <w:rStyle w:val="Hyperlink"/>
          </w:rPr>
          <w:t>https://www.ietf.org/rfc/rfc5794.txt</w:t>
        </w:r>
      </w:hyperlink>
    </w:p>
    <w:p w14:paraId="7CEA1828" w14:textId="7390FB89" w:rsidR="00331BF0" w:rsidRPr="008D76B4" w:rsidRDefault="00331BF0" w:rsidP="00331BF0">
      <w:pPr>
        <w:pStyle w:val="Ref"/>
      </w:pPr>
      <w:r w:rsidRPr="008D76B4">
        <w:rPr>
          <w:b/>
        </w:rPr>
        <w:t>[BLOWFISH]</w:t>
      </w:r>
      <w:r w:rsidRPr="008D76B4">
        <w:tab/>
        <w:t xml:space="preserve">B. Schneier. </w:t>
      </w:r>
      <w:r w:rsidR="003C66A3">
        <w:t>“</w:t>
      </w:r>
      <w:r w:rsidRPr="008D76B4">
        <w:t>Description of a New Variable-Length Key, 64-Bit Block Cipher (Blowfish)</w:t>
      </w:r>
      <w:r w:rsidR="003C66A3">
        <w:t>”</w:t>
      </w:r>
      <w:r w:rsidRPr="008D76B4">
        <w:t>, December 1993.</w:t>
      </w:r>
      <w:r w:rsidRPr="008D76B4">
        <w:br/>
        <w:t xml:space="preserve">URL: </w:t>
      </w:r>
      <w:hyperlink r:id="rId46" w:history="1">
        <w:r w:rsidRPr="008D76B4">
          <w:rPr>
            <w:rStyle w:val="Hyperlink"/>
          </w:rPr>
          <w:t>https://www.schneier.com/paper-blowfish-fse.html</w:t>
        </w:r>
      </w:hyperlink>
    </w:p>
    <w:p w14:paraId="3BADAEB8" w14:textId="799C4C1E" w:rsidR="00331BF0" w:rsidRPr="008D76B4" w:rsidRDefault="00331BF0" w:rsidP="00331BF0">
      <w:pPr>
        <w:pStyle w:val="Ref"/>
      </w:pPr>
      <w:r w:rsidRPr="008D76B4">
        <w:rPr>
          <w:b/>
        </w:rPr>
        <w:t>[CAMELLIA]</w:t>
      </w:r>
      <w:r w:rsidRPr="008D76B4">
        <w:tab/>
        <w:t xml:space="preserve">M. Matsui, J. Nakajima, S. Moriai. </w:t>
      </w:r>
      <w:r w:rsidR="003C66A3">
        <w:t>“</w:t>
      </w:r>
      <w:r w:rsidRPr="008D76B4">
        <w:t>A Description of the Camellia Encryption Algorithm</w:t>
      </w:r>
      <w:r w:rsidR="003C66A3">
        <w:t>”</w:t>
      </w:r>
      <w:r w:rsidRPr="008D76B4">
        <w:t>, April 2004.</w:t>
      </w:r>
      <w:r w:rsidRPr="008D76B4">
        <w:br/>
        <w:t xml:space="preserve">URL: </w:t>
      </w:r>
      <w:hyperlink r:id="rId47" w:history="1">
        <w:r w:rsidRPr="008D76B4">
          <w:rPr>
            <w:rStyle w:val="Hyperlink"/>
          </w:rPr>
          <w:t>http://www.ietf.org/rfc/rfc3713.txt</w:t>
        </w:r>
      </w:hyperlink>
    </w:p>
    <w:p w14:paraId="111489CF" w14:textId="460E1C68" w:rsidR="00331BF0" w:rsidRPr="008D76B4" w:rsidRDefault="00331BF0" w:rsidP="00331BF0">
      <w:pPr>
        <w:pStyle w:val="Ref"/>
      </w:pPr>
      <w:r w:rsidRPr="008D76B4">
        <w:rPr>
          <w:b/>
        </w:rPr>
        <w:t>[CDMF]</w:t>
      </w:r>
      <w:r w:rsidRPr="008D76B4">
        <w:tab/>
        <w:t>Johnson, D.B</w:t>
      </w:r>
      <w:r w:rsidR="003C66A3">
        <w:t>.</w:t>
      </w:r>
      <w:r w:rsidRPr="008D76B4">
        <w:t xml:space="preserve"> </w:t>
      </w:r>
      <w:r w:rsidR="003C66A3">
        <w:t>“</w:t>
      </w:r>
      <w:r w:rsidRPr="008D76B4">
        <w:t>The Commercial Data Masking Facility (CDMF) data privacy algorithm</w:t>
      </w:r>
      <w:r w:rsidR="003C66A3">
        <w:t>”</w:t>
      </w:r>
      <w:r w:rsidRPr="008D76B4">
        <w:t>, March 1994.</w:t>
      </w:r>
      <w:r w:rsidRPr="008D76B4">
        <w:br/>
        <w:t xml:space="preserve">URL: </w:t>
      </w:r>
      <w:hyperlink r:id="rId48" w:history="1">
        <w:r w:rsidRPr="008D76B4">
          <w:rPr>
            <w:rStyle w:val="Hyperlink"/>
          </w:rPr>
          <w:t>http://ieeexplore.ieee.org/xpl/articleDetails.jsp?arnumber=5389557</w:t>
        </w:r>
      </w:hyperlink>
    </w:p>
    <w:p w14:paraId="5BF7902E" w14:textId="7C776A4F" w:rsidR="00331BF0" w:rsidRPr="008D76B4" w:rsidRDefault="00331BF0" w:rsidP="00331BF0">
      <w:pPr>
        <w:pStyle w:val="Ref"/>
      </w:pPr>
      <w:r w:rsidRPr="008D76B4">
        <w:rPr>
          <w:b/>
        </w:rPr>
        <w:lastRenderedPageBreak/>
        <w:t>[CHACHA]</w:t>
      </w:r>
      <w:r w:rsidRPr="008D76B4">
        <w:tab/>
        <w:t xml:space="preserve">D. Bernstein, </w:t>
      </w:r>
      <w:r w:rsidR="003C66A3">
        <w:t>“</w:t>
      </w:r>
      <w:r w:rsidRPr="008D76B4">
        <w:t>ChaCha, a variant of Salsa20</w:t>
      </w:r>
      <w:r w:rsidR="003C66A3">
        <w:t>”</w:t>
      </w:r>
      <w:r w:rsidRPr="008D76B4">
        <w:t>, Jan</w:t>
      </w:r>
      <w:r w:rsidR="003C66A3">
        <w:t>uary</w:t>
      </w:r>
      <w:r w:rsidRPr="008D76B4">
        <w:t xml:space="preserve"> 2008.</w:t>
      </w:r>
      <w:r w:rsidRPr="008D76B4">
        <w:br/>
        <w:t xml:space="preserve">URL:  </w:t>
      </w:r>
      <w:hyperlink r:id="rId49" w:history="1">
        <w:r w:rsidRPr="008D76B4">
          <w:rPr>
            <w:rStyle w:val="Hyperlink"/>
          </w:rPr>
          <w:t>http://cr.yp.to/chacha/chacha-20080128.pdf</w:t>
        </w:r>
      </w:hyperlink>
    </w:p>
    <w:p w14:paraId="43632793" w14:textId="79B95F85" w:rsidR="00331BF0" w:rsidRPr="008D76B4" w:rsidRDefault="00331BF0" w:rsidP="00331BF0">
      <w:pPr>
        <w:pStyle w:val="Ref"/>
      </w:pPr>
      <w:r w:rsidRPr="008D76B4">
        <w:rPr>
          <w:b/>
        </w:rPr>
        <w:t>[DH]</w:t>
      </w:r>
      <w:r w:rsidRPr="008D76B4">
        <w:tab/>
        <w:t xml:space="preserve">W. Diffie, M. Hellman. </w:t>
      </w:r>
      <w:r w:rsidR="003C66A3">
        <w:t>“</w:t>
      </w:r>
      <w:r w:rsidRPr="008D76B4">
        <w:t>New Directions in Cryptography</w:t>
      </w:r>
      <w:r w:rsidR="003C66A3">
        <w:t>”,</w:t>
      </w:r>
      <w:r w:rsidRPr="008D76B4">
        <w:t xml:space="preserve"> Nov</w:t>
      </w:r>
      <w:r w:rsidR="003C66A3">
        <w:t>ember</w:t>
      </w:r>
      <w:r w:rsidRPr="008D76B4">
        <w:t xml:space="preserve"> 1976.</w:t>
      </w:r>
      <w:r w:rsidRPr="008D76B4">
        <w:br/>
        <w:t xml:space="preserve">URL:  </w:t>
      </w:r>
      <w:hyperlink r:id="rId50" w:history="1">
        <w:r w:rsidRPr="008D76B4">
          <w:rPr>
            <w:rStyle w:val="Hyperlink"/>
          </w:rPr>
          <w:t>http://www-ee.stanford.edu/~hellman/publications/24.pdf</w:t>
        </w:r>
      </w:hyperlink>
      <w:r w:rsidRPr="008D76B4">
        <w:t xml:space="preserve"> </w:t>
      </w:r>
    </w:p>
    <w:p w14:paraId="4DF21DB3" w14:textId="09EF76F5" w:rsidR="00331BF0" w:rsidRPr="008D76B4" w:rsidRDefault="00331BF0" w:rsidP="00331BF0">
      <w:pPr>
        <w:pStyle w:val="Ref"/>
      </w:pPr>
      <w:r w:rsidRPr="008D76B4">
        <w:rPr>
          <w:b/>
        </w:rPr>
        <w:t>[FIPS PUB 46-3]</w:t>
      </w:r>
      <w:r w:rsidRPr="008D76B4">
        <w:tab/>
        <w:t xml:space="preserve">NIST. </w:t>
      </w:r>
      <w:r w:rsidR="003C66A3" w:rsidRPr="003C66A3">
        <w:t>“</w:t>
      </w:r>
      <w:r w:rsidRPr="003C66A3">
        <w:t>FIPS 46-3: Data Encryption Standard</w:t>
      </w:r>
      <w:r w:rsidR="003C66A3" w:rsidRPr="003C66A3">
        <w:t>”,</w:t>
      </w:r>
      <w:r w:rsidRPr="003C66A3">
        <w:t xml:space="preserve"> </w:t>
      </w:r>
      <w:r w:rsidRPr="008D76B4">
        <w:t xml:space="preserve">October 1999. </w:t>
      </w:r>
      <w:r w:rsidRPr="008D76B4">
        <w:br/>
        <w:t xml:space="preserve">URL:  </w:t>
      </w:r>
      <w:hyperlink r:id="rId51" w:history="1">
        <w:r w:rsidRPr="008D76B4">
          <w:rPr>
            <w:rStyle w:val="Hyperlink"/>
          </w:rPr>
          <w:t>http://csrc.nist.gov/publications/fips/fips46-3/fips46-3.pdf</w:t>
        </w:r>
      </w:hyperlink>
    </w:p>
    <w:p w14:paraId="5C6A3A10" w14:textId="55B5AAD9" w:rsidR="00331BF0" w:rsidRPr="008D76B4" w:rsidRDefault="00331BF0" w:rsidP="00331BF0">
      <w:pPr>
        <w:pStyle w:val="Ref"/>
      </w:pPr>
      <w:r w:rsidRPr="008D76B4">
        <w:rPr>
          <w:b/>
        </w:rPr>
        <w:t>[FIPS PUB 81]</w:t>
      </w:r>
      <w:r w:rsidRPr="008D76B4">
        <w:tab/>
        <w:t xml:space="preserve">NIST. </w:t>
      </w:r>
      <w:r w:rsidR="003C66A3">
        <w:t>“</w:t>
      </w:r>
      <w:r w:rsidRPr="003C66A3">
        <w:rPr>
          <w:iCs/>
        </w:rPr>
        <w:t>FIPS 81: DES Modes of Operation</w:t>
      </w:r>
      <w:r w:rsidR="003C66A3" w:rsidRPr="003C66A3">
        <w:rPr>
          <w:iCs/>
        </w:rPr>
        <w:t xml:space="preserve">”, </w:t>
      </w:r>
      <w:r w:rsidRPr="008D76B4">
        <w:t xml:space="preserve">December 1980. </w:t>
      </w:r>
      <w:r w:rsidRPr="008D76B4">
        <w:br/>
        <w:t xml:space="preserve">URL:  </w:t>
      </w:r>
      <w:hyperlink r:id="rId52" w:history="1">
        <w:r w:rsidRPr="008D76B4">
          <w:rPr>
            <w:rStyle w:val="Hyperlink"/>
          </w:rPr>
          <w:t>http://csrc.nist.gov/publications/fips/fips81/fips81.htm</w:t>
        </w:r>
      </w:hyperlink>
    </w:p>
    <w:p w14:paraId="72425013" w14:textId="7B97544C" w:rsidR="00331BF0" w:rsidRPr="008D76B4" w:rsidRDefault="00331BF0" w:rsidP="00331BF0">
      <w:pPr>
        <w:pStyle w:val="Ref"/>
      </w:pPr>
      <w:r w:rsidRPr="008D76B4">
        <w:rPr>
          <w:b/>
        </w:rPr>
        <w:t>[FIPS PUB 186-4]</w:t>
      </w:r>
      <w:r w:rsidRPr="008D76B4">
        <w:rPr>
          <w:b/>
        </w:rPr>
        <w:tab/>
      </w:r>
      <w:r w:rsidRPr="008D76B4">
        <w:t xml:space="preserve">NIST. </w:t>
      </w:r>
      <w:r w:rsidR="003C66A3">
        <w:t>“</w:t>
      </w:r>
      <w:r w:rsidRPr="008D76B4">
        <w:t>FIPS 186-4: Digital Signature Standard</w:t>
      </w:r>
      <w:r w:rsidR="003C66A3">
        <w:t xml:space="preserve">”, </w:t>
      </w:r>
      <w:r w:rsidRPr="008D76B4">
        <w:t>July 2013.</w:t>
      </w:r>
      <w:r w:rsidRPr="008D76B4">
        <w:br/>
        <w:t xml:space="preserve">URL:  </w:t>
      </w:r>
      <w:hyperlink r:id="rId53" w:history="1">
        <w:r w:rsidRPr="008D76B4">
          <w:rPr>
            <w:rStyle w:val="Hyperlink"/>
          </w:rPr>
          <w:t>http://nvlpubs.nist.gov/nistpubs/FIPS/NIST.FIPS.186-4.pdf</w:t>
        </w:r>
      </w:hyperlink>
    </w:p>
    <w:p w14:paraId="7506E80E" w14:textId="332A5CFD" w:rsidR="00331BF0" w:rsidRPr="008D76B4" w:rsidRDefault="00331BF0" w:rsidP="00331BF0">
      <w:pPr>
        <w:pStyle w:val="Ref"/>
      </w:pPr>
      <w:r w:rsidRPr="008D76B4">
        <w:rPr>
          <w:b/>
        </w:rPr>
        <w:t>[FIPS SP 800-56A]</w:t>
      </w:r>
      <w:r w:rsidRPr="008D76B4">
        <w:tab/>
        <w:t xml:space="preserve">NIST. </w:t>
      </w:r>
      <w:r w:rsidR="003C66A3">
        <w:t>“</w:t>
      </w:r>
      <w:r w:rsidRPr="008D76B4">
        <w:t>Special Publication 800-56A Revision 2</w:t>
      </w:r>
      <w:r w:rsidRPr="008D76B4">
        <w:rPr>
          <w:i/>
        </w:rPr>
        <w:t>:</w:t>
      </w:r>
      <w:r w:rsidRPr="008D76B4">
        <w:t xml:space="preserve"> </w:t>
      </w:r>
      <w:r w:rsidRPr="00A2283A">
        <w:rPr>
          <w:iCs/>
        </w:rPr>
        <w:t>Recommendation for Pair-Wise Key Establishment Schemes Using Discrete Logarithm Cryptography</w:t>
      </w:r>
      <w:r w:rsidR="00A2283A">
        <w:rPr>
          <w:iCs/>
        </w:rPr>
        <w:t>”</w:t>
      </w:r>
      <w:r w:rsidRPr="008D76B4">
        <w:rPr>
          <w:i/>
        </w:rPr>
        <w:t xml:space="preserve"> </w:t>
      </w:r>
      <w:r w:rsidRPr="008D76B4">
        <w:t xml:space="preserve">May 2013. </w:t>
      </w:r>
      <w:r w:rsidRPr="008D76B4">
        <w:br/>
        <w:t xml:space="preserve">URL: </w:t>
      </w:r>
      <w:hyperlink r:id="rId54" w:history="1">
        <w:r w:rsidRPr="008D76B4">
          <w:rPr>
            <w:rStyle w:val="Hyperlink"/>
          </w:rPr>
          <w:t>http://nvlpubs.nist.gov/nistpubs/SpecialPublications/NIST.SP.800-56Ar2.pdf</w:t>
        </w:r>
      </w:hyperlink>
      <w:r w:rsidRPr="008D76B4">
        <w:t xml:space="preserve"> </w:t>
      </w:r>
    </w:p>
    <w:p w14:paraId="2501445E" w14:textId="7947B371" w:rsidR="00331BF0" w:rsidRPr="008D76B4" w:rsidRDefault="00331BF0" w:rsidP="00331BF0">
      <w:pPr>
        <w:pStyle w:val="Ref"/>
      </w:pPr>
      <w:r w:rsidRPr="008D76B4">
        <w:rPr>
          <w:b/>
        </w:rPr>
        <w:t>[FIPS SP 800-108]</w:t>
      </w:r>
      <w:r w:rsidRPr="008D76B4">
        <w:rPr>
          <w:b/>
        </w:rPr>
        <w:tab/>
      </w:r>
      <w:r w:rsidRPr="008D76B4">
        <w:t xml:space="preserve">NIST. </w:t>
      </w:r>
      <w:r w:rsidR="00A2283A">
        <w:t>“</w:t>
      </w:r>
      <w:r w:rsidRPr="008D76B4">
        <w:t>Special Publication 800-108 (Revised):</w:t>
      </w:r>
      <w:r w:rsidRPr="00A2283A">
        <w:rPr>
          <w:iCs/>
        </w:rPr>
        <w:t xml:space="preserve"> Recommendation for Key Derivation Using Pseudorandom Functions</w:t>
      </w:r>
      <w:r w:rsidR="00A2283A" w:rsidRPr="00A2283A">
        <w:rPr>
          <w:iCs/>
        </w:rPr>
        <w:t>”</w:t>
      </w:r>
      <w:r w:rsidRPr="008D76B4">
        <w:t xml:space="preserve">, October 2009. </w:t>
      </w:r>
      <w:r w:rsidRPr="008D76B4">
        <w:br/>
        <w:t xml:space="preserve">URL: </w:t>
      </w:r>
      <w:hyperlink r:id="rId55" w:history="1">
        <w:r w:rsidR="00A2283A" w:rsidRPr="00AA3C1E">
          <w:rPr>
            <w:rStyle w:val="Hyperlink"/>
          </w:rPr>
          <w:t>https://nvlpubs.nist.gov/nistpubs/Legacy/SP/nistspecialpublication800-108.pdf</w:t>
        </w:r>
      </w:hyperlink>
      <w:r w:rsidR="00A2283A">
        <w:t xml:space="preserve"> </w:t>
      </w:r>
    </w:p>
    <w:p w14:paraId="3CA8978D" w14:textId="2C91CD83" w:rsidR="00331BF0" w:rsidRPr="003949C3" w:rsidRDefault="00331BF0" w:rsidP="00331BF0">
      <w:pPr>
        <w:pStyle w:val="Ref"/>
      </w:pPr>
      <w:r w:rsidRPr="008D76B4">
        <w:rPr>
          <w:b/>
        </w:rPr>
        <w:t>[GOST]</w:t>
      </w:r>
      <w:r w:rsidRPr="008D76B4">
        <w:rPr>
          <w:b/>
        </w:rPr>
        <w:tab/>
      </w:r>
      <w:r w:rsidRPr="008D76B4">
        <w:t xml:space="preserve">V. Dolmatov, A. Degtyarev. </w:t>
      </w:r>
      <w:r w:rsidR="00A2283A">
        <w:t>“</w:t>
      </w:r>
      <w:r w:rsidRPr="008D76B4">
        <w:t>GOST R. 34.11-2012:  Hash Function</w:t>
      </w:r>
      <w:r w:rsidR="00A2283A">
        <w:t>”,</w:t>
      </w:r>
      <w:r w:rsidRPr="008D76B4">
        <w:t xml:space="preserve"> August 2013. </w:t>
      </w:r>
      <w:r w:rsidRPr="008D76B4">
        <w:br/>
      </w:r>
      <w:r w:rsidRPr="003949C3">
        <w:t xml:space="preserve">URL: </w:t>
      </w:r>
      <w:hyperlink r:id="rId56" w:history="1">
        <w:r w:rsidR="00750739" w:rsidRPr="003949C3">
          <w:rPr>
            <w:rStyle w:val="Hyperlink"/>
          </w:rPr>
          <w:t>https://datatracker.ietf.org/doc/html/rfc6986</w:t>
        </w:r>
      </w:hyperlink>
      <w:r w:rsidR="00750739" w:rsidRPr="003949C3">
        <w:t xml:space="preserve"> </w:t>
      </w:r>
    </w:p>
    <w:p w14:paraId="2ACAC80D" w14:textId="3416A8CA" w:rsidR="00331BF0" w:rsidRPr="008D76B4" w:rsidRDefault="00331BF0" w:rsidP="00331BF0">
      <w:pPr>
        <w:pStyle w:val="Ref"/>
      </w:pPr>
      <w:r w:rsidRPr="003949C3">
        <w:rPr>
          <w:b/>
        </w:rPr>
        <w:t>[MD2]</w:t>
      </w:r>
      <w:r w:rsidRPr="003949C3">
        <w:rPr>
          <w:b/>
        </w:rPr>
        <w:tab/>
      </w:r>
      <w:r w:rsidRPr="003949C3">
        <w:t xml:space="preserve">B. Kaliski.  </w:t>
      </w:r>
      <w:r w:rsidRPr="008D76B4">
        <w:t xml:space="preserve">RSA Laboratories. </w:t>
      </w:r>
      <w:r w:rsidR="00A2283A" w:rsidRPr="00750739">
        <w:t>“</w:t>
      </w:r>
      <w:r w:rsidRPr="00750739">
        <w:t>The MD2 Message-Digest Algorithm</w:t>
      </w:r>
      <w:r w:rsidR="00A2283A" w:rsidRPr="00750739">
        <w:t>”,</w:t>
      </w:r>
      <w:r w:rsidRPr="00750739">
        <w:t xml:space="preserve"> April 1992. </w:t>
      </w:r>
      <w:r w:rsidRPr="00750739">
        <w:br/>
      </w:r>
      <w:r w:rsidRPr="008D76B4">
        <w:t xml:space="preserve">URL:  </w:t>
      </w:r>
      <w:hyperlink r:id="rId57" w:history="1">
        <w:r w:rsidR="009B700F">
          <w:rPr>
            <w:rStyle w:val="Hyperlink"/>
            <w:rFonts w:cs="Arial"/>
            <w:szCs w:val="20"/>
          </w:rPr>
          <w:t>https://www.ietf.org/rfc/rfc1319.txt</w:t>
        </w:r>
      </w:hyperlink>
    </w:p>
    <w:p w14:paraId="40696DAB" w14:textId="6BD49935" w:rsidR="00331BF0" w:rsidRPr="008D76B4" w:rsidRDefault="00331BF0" w:rsidP="00331BF0">
      <w:pPr>
        <w:pStyle w:val="Ref"/>
      </w:pPr>
      <w:r w:rsidRPr="008D76B4">
        <w:rPr>
          <w:b/>
        </w:rPr>
        <w:t>[MD5]</w:t>
      </w:r>
      <w:r w:rsidRPr="008D76B4">
        <w:rPr>
          <w:b/>
        </w:rPr>
        <w:tab/>
      </w:r>
      <w:r w:rsidRPr="008D76B4">
        <w:t xml:space="preserve">RSA Data Security.  R. Rivest. </w:t>
      </w:r>
      <w:r w:rsidR="00A2283A" w:rsidRPr="00750739">
        <w:t>“</w:t>
      </w:r>
      <w:r w:rsidRPr="00750739">
        <w:t>The MD5 Message-Digest Algorithm</w:t>
      </w:r>
      <w:r w:rsidR="00A2283A" w:rsidRPr="00750739">
        <w:t>”,</w:t>
      </w:r>
      <w:r w:rsidRPr="00750739">
        <w:t xml:space="preserve"> April 1992. </w:t>
      </w:r>
      <w:r w:rsidRPr="00750739">
        <w:br/>
      </w:r>
      <w:r w:rsidRPr="008D76B4">
        <w:t xml:space="preserve">URL:  </w:t>
      </w:r>
      <w:hyperlink r:id="rId58" w:history="1">
        <w:r w:rsidR="009B700F">
          <w:rPr>
            <w:rStyle w:val="Hyperlink"/>
            <w:rFonts w:cs="Arial"/>
            <w:szCs w:val="20"/>
          </w:rPr>
          <w:t>https://www.ietf.org/rfc/rfc1321.txt</w:t>
        </w:r>
      </w:hyperlink>
    </w:p>
    <w:p w14:paraId="27A115E2" w14:textId="76619E8A" w:rsidR="00331BF0" w:rsidRPr="008D76B4" w:rsidRDefault="00331BF0" w:rsidP="00331BF0">
      <w:pPr>
        <w:pStyle w:val="Ref"/>
        <w:rPr>
          <w:b/>
        </w:rPr>
      </w:pPr>
      <w:r w:rsidRPr="008D76B4">
        <w:rPr>
          <w:b/>
        </w:rPr>
        <w:t>[NIST 802-208]</w:t>
      </w:r>
      <w:r w:rsidRPr="008D76B4">
        <w:rPr>
          <w:b/>
        </w:rPr>
        <w:tab/>
      </w:r>
      <w:r w:rsidRPr="008D76B4">
        <w:t xml:space="preserve">NIST </w:t>
      </w:r>
      <w:r w:rsidR="00A2283A">
        <w:t>“</w:t>
      </w:r>
      <w:r w:rsidRPr="008D76B4">
        <w:t xml:space="preserve">Special Publication 800-208: </w:t>
      </w:r>
      <w:r w:rsidRPr="00A2283A">
        <w:rPr>
          <w:iCs/>
        </w:rPr>
        <w:t>Recommendation for Stateful Hash-Based Signature Schemes</w:t>
      </w:r>
      <w:r w:rsidR="00A2283A">
        <w:rPr>
          <w:iCs/>
        </w:rPr>
        <w:t>”</w:t>
      </w:r>
      <w:r w:rsidRPr="00A2283A">
        <w:rPr>
          <w:iCs/>
        </w:rPr>
        <w:t>,</w:t>
      </w:r>
      <w:r w:rsidRPr="008D76B4">
        <w:t xml:space="preserve"> October 2020. </w:t>
      </w:r>
      <w:r w:rsidRPr="008D76B4">
        <w:br/>
        <w:t xml:space="preserve">URL: </w:t>
      </w:r>
      <w:hyperlink r:id="rId59" w:history="1">
        <w:r w:rsidRPr="008D76B4">
          <w:rPr>
            <w:rStyle w:val="Hyperlink"/>
          </w:rPr>
          <w:t>https://csrc.nist.gov/publications/detail/sp/800-208/final</w:t>
        </w:r>
      </w:hyperlink>
    </w:p>
    <w:p w14:paraId="69D153FE" w14:textId="7559D949" w:rsidR="00331BF0" w:rsidRPr="008D76B4" w:rsidRDefault="00331BF0" w:rsidP="00331BF0">
      <w:pPr>
        <w:pStyle w:val="Ref"/>
        <w:rPr>
          <w:b/>
          <w:bCs/>
          <w:szCs w:val="20"/>
        </w:rPr>
      </w:pPr>
      <w:r w:rsidRPr="008D76B4">
        <w:rPr>
          <w:b/>
        </w:rPr>
        <w:t>[OAEP]</w:t>
      </w:r>
      <w:r w:rsidRPr="008D76B4">
        <w:rPr>
          <w:b/>
        </w:rPr>
        <w:tab/>
      </w:r>
      <w:r w:rsidRPr="008D76B4">
        <w:t xml:space="preserve">M. Bellare, P. Rogaway. </w:t>
      </w:r>
      <w:r w:rsidR="00A2283A">
        <w:t>“</w:t>
      </w:r>
      <w:r w:rsidRPr="008D76B4">
        <w:t>Optimal Asymmetric Encryption – How to Encrypt with RSA</w:t>
      </w:r>
      <w:r w:rsidR="00A2283A">
        <w:t xml:space="preserve">”, </w:t>
      </w:r>
      <w:r w:rsidRPr="008D76B4">
        <w:t>Nov</w:t>
      </w:r>
      <w:r w:rsidR="00A2283A">
        <w:t>ember</w:t>
      </w:r>
      <w:r w:rsidRPr="008D76B4">
        <w:t xml:space="preserve"> 1995.</w:t>
      </w:r>
    </w:p>
    <w:p w14:paraId="1E902FC3" w14:textId="3BD8FE08" w:rsidR="00331BF0" w:rsidRPr="008D76B4" w:rsidRDefault="00331BF0" w:rsidP="00331BF0">
      <w:pPr>
        <w:pStyle w:val="Ref"/>
        <w:rPr>
          <w:rStyle w:val="Refterm"/>
          <w:b w:val="0"/>
        </w:rPr>
      </w:pPr>
      <w:r w:rsidRPr="008D76B4">
        <w:rPr>
          <w:b/>
          <w:szCs w:val="20"/>
        </w:rPr>
        <w:t>[PKCS11-Hist]</w:t>
      </w:r>
      <w:r w:rsidRPr="008D76B4">
        <w:rPr>
          <w:rStyle w:val="Refterm"/>
        </w:rPr>
        <w:tab/>
      </w:r>
      <w:r w:rsidRPr="00C33825">
        <w:rPr>
          <w:rStyle w:val="Refterm"/>
          <w:b w:val="0"/>
          <w:bCs/>
          <w:i/>
        </w:rPr>
        <w:t xml:space="preserve">PKCS #11 Cryptographic Token Interface Historical Mechanisms Specification Version </w:t>
      </w:r>
      <w:r w:rsidR="008904C2" w:rsidRPr="008904C2">
        <w:rPr>
          <w:rStyle w:val="Refterm"/>
          <w:b w:val="0"/>
          <w:bCs/>
          <w:i/>
        </w:rPr>
        <w:t>3.0. Edited by Chris Zimman and Dieter Bong. Latest stage. https://docs.oasis-open.org/pkcs11/pkcs11-hist/v3.0/pkcs11-hist-v3.0.html</w:t>
      </w:r>
    </w:p>
    <w:p w14:paraId="1C850251" w14:textId="5BC9EC74" w:rsidR="00331BF0" w:rsidRPr="008D76B4" w:rsidRDefault="00331BF0" w:rsidP="00331BF0">
      <w:pPr>
        <w:pStyle w:val="Ref"/>
        <w:rPr>
          <w:rStyle w:val="Refterm"/>
          <w:b w:val="0"/>
          <w:bCs/>
        </w:rPr>
      </w:pPr>
      <w:r w:rsidRPr="008D76B4">
        <w:rPr>
          <w:b/>
          <w:szCs w:val="20"/>
        </w:rPr>
        <w:t>[PKCS11-Prof]</w:t>
      </w:r>
      <w:r w:rsidRPr="008D76B4">
        <w:rPr>
          <w:rStyle w:val="Refterm"/>
        </w:rPr>
        <w:tab/>
      </w:r>
      <w:r w:rsidR="00C33825" w:rsidRPr="00916FBF">
        <w:rPr>
          <w:i/>
        </w:rPr>
        <w:t>PKCS #11 Profiles Version 3.</w:t>
      </w:r>
      <w:r w:rsidR="00C33825">
        <w:rPr>
          <w:i/>
        </w:rPr>
        <w:t>1</w:t>
      </w:r>
      <w:r w:rsidR="00C33825" w:rsidRPr="002A5CA9">
        <w:t xml:space="preserve">. </w:t>
      </w:r>
      <w:r w:rsidR="00C33825">
        <w:rPr>
          <w:rFonts w:cs="Arial"/>
        </w:rPr>
        <w:t>Edited by Tim Hudson.</w:t>
      </w:r>
      <w:r w:rsidR="00C33825">
        <w:t xml:space="preserve"> Latest stage: </w:t>
      </w:r>
      <w:hyperlink r:id="rId60" w:history="1">
        <w:r w:rsidR="00C33825">
          <w:rPr>
            <w:rStyle w:val="Hyperlink"/>
          </w:rPr>
          <w:t>https://docs.oasis-open.org/pkcs11/pkcs11-profiles/v3.1/pkcs11-profiles-v3.1.html</w:t>
        </w:r>
      </w:hyperlink>
      <w:r w:rsidR="00C33825">
        <w:t>.</w:t>
      </w:r>
    </w:p>
    <w:p w14:paraId="35B692ED" w14:textId="33E2C121" w:rsidR="00331BF0" w:rsidRPr="008D76B4" w:rsidRDefault="00331BF0" w:rsidP="00331BF0">
      <w:pPr>
        <w:pStyle w:val="Ref"/>
      </w:pPr>
      <w:r w:rsidRPr="008D76B4">
        <w:rPr>
          <w:b/>
        </w:rPr>
        <w:t>[PKCS #1]</w:t>
      </w:r>
      <w:r w:rsidRPr="008D76B4">
        <w:tab/>
      </w:r>
      <w:r w:rsidR="00B14891" w:rsidRPr="00B14891">
        <w:t>K. Moriarty,</w:t>
      </w:r>
      <w:r w:rsidR="00B14891">
        <w:t xml:space="preserve"> </w:t>
      </w:r>
      <w:r w:rsidR="00B14891" w:rsidRPr="00B14891">
        <w:t>B. Kaliski</w:t>
      </w:r>
      <w:r w:rsidR="00B14891">
        <w:t xml:space="preserve">, </w:t>
      </w:r>
      <w:r w:rsidR="00B14891" w:rsidRPr="00B14891">
        <w:t>J. Jonsson</w:t>
      </w:r>
      <w:r w:rsidR="00B14891">
        <w:t xml:space="preserve">, </w:t>
      </w:r>
      <w:r w:rsidR="00B14891" w:rsidRPr="00B14891">
        <w:t>A. Rusch</w:t>
      </w:r>
      <w:r w:rsidR="00B14891">
        <w:t xml:space="preserve">. RFC 8017 </w:t>
      </w:r>
      <w:r w:rsidR="00A2283A">
        <w:t>“</w:t>
      </w:r>
      <w:r w:rsidR="00B14891" w:rsidRPr="00B14891">
        <w:t>PKCS #1: RSA Cryptography Specifications Version 2.2</w:t>
      </w:r>
      <w:r w:rsidR="00A2283A">
        <w:t>”</w:t>
      </w:r>
      <w:r w:rsidR="00B14891">
        <w:t>, November 2016</w:t>
      </w:r>
      <w:r w:rsidRPr="008D76B4">
        <w:br/>
        <w:t xml:space="preserve">URL: </w:t>
      </w:r>
      <w:r w:rsidR="00B14891">
        <w:t xml:space="preserve"> </w:t>
      </w:r>
      <w:hyperlink r:id="rId61" w:history="1">
        <w:r w:rsidR="00B14891" w:rsidRPr="00AA3C1E">
          <w:rPr>
            <w:rStyle w:val="Hyperlink"/>
          </w:rPr>
          <w:t>https://www.rfc-editor.org/rfc/pdfrfc/rfc8017.txt.pdf</w:t>
        </w:r>
      </w:hyperlink>
      <w:r w:rsidR="00B14891">
        <w:t xml:space="preserve"> </w:t>
      </w:r>
    </w:p>
    <w:p w14:paraId="382F5C19" w14:textId="1D17DE44" w:rsidR="00331BF0" w:rsidRPr="008D76B4" w:rsidRDefault="00331BF0" w:rsidP="00331BF0">
      <w:pPr>
        <w:pStyle w:val="Ref"/>
      </w:pPr>
      <w:r w:rsidRPr="008D76B4">
        <w:rPr>
          <w:b/>
        </w:rPr>
        <w:t>[PKCS #3]</w:t>
      </w:r>
      <w:r w:rsidRPr="008D76B4">
        <w:tab/>
        <w:t xml:space="preserve">RSA Laboratories.  </w:t>
      </w:r>
      <w:r w:rsidR="0042766D">
        <w:t>“</w:t>
      </w:r>
      <w:r w:rsidRPr="0042766D">
        <w:rPr>
          <w:iCs/>
        </w:rPr>
        <w:t>Diffie-Hellman Key-Agreement Standard.</w:t>
      </w:r>
      <w:r w:rsidRPr="008D76B4">
        <w:t xml:space="preserve">  v1.4</w:t>
      </w:r>
      <w:r w:rsidR="0042766D">
        <w:t>”</w:t>
      </w:r>
      <w:r w:rsidRPr="008D76B4">
        <w:t xml:space="preserve">, November 1993. </w:t>
      </w:r>
      <w:r w:rsidRPr="008D76B4">
        <w:br/>
        <w:t xml:space="preserve">URL:  </w:t>
      </w:r>
      <w:r w:rsidR="0042766D">
        <w:t xml:space="preserve"> </w:t>
      </w:r>
      <w:hyperlink r:id="rId62" w:history="1">
        <w:r w:rsidR="0042766D" w:rsidRPr="00AA3C1E">
          <w:rPr>
            <w:rStyle w:val="Hyperlink"/>
          </w:rPr>
          <w:t>https://www.teletrust.de/fileadmin/files/oid/oid_pkcs-3v1-4.pdf</w:t>
        </w:r>
      </w:hyperlink>
      <w:r w:rsidR="0042766D">
        <w:t xml:space="preserve"> </w:t>
      </w:r>
    </w:p>
    <w:p w14:paraId="0BED084C" w14:textId="3D7010D3" w:rsidR="00331BF0" w:rsidRPr="008D76B4" w:rsidRDefault="00331BF0" w:rsidP="00B14891">
      <w:pPr>
        <w:pStyle w:val="Ref"/>
      </w:pPr>
      <w:r w:rsidRPr="008D76B4">
        <w:rPr>
          <w:b/>
        </w:rPr>
        <w:t>[PKCS #5]</w:t>
      </w:r>
      <w:r w:rsidRPr="008D76B4">
        <w:tab/>
      </w:r>
      <w:r w:rsidR="00B14891" w:rsidRPr="00B14891">
        <w:t>K. Moriarty,</w:t>
      </w:r>
      <w:r w:rsidR="00B14891">
        <w:t xml:space="preserve"> </w:t>
      </w:r>
      <w:r w:rsidR="00B14891" w:rsidRPr="00B14891">
        <w:t>B. Kaliski</w:t>
      </w:r>
      <w:r w:rsidR="00B14891">
        <w:t xml:space="preserve">, </w:t>
      </w:r>
      <w:r w:rsidR="00B14891" w:rsidRPr="00B14891">
        <w:t>A. Rusch</w:t>
      </w:r>
      <w:r w:rsidR="00B14891">
        <w:t xml:space="preserve">. RFC 8018. </w:t>
      </w:r>
      <w:r w:rsidR="00A2283A">
        <w:t>“</w:t>
      </w:r>
      <w:r w:rsidR="00B14891">
        <w:t>PKCS #5: Password-Based Cryptography Specification Version 2.1</w:t>
      </w:r>
      <w:r w:rsidR="00A2283A">
        <w:t>”, January 2017</w:t>
      </w:r>
      <w:r w:rsidRPr="008D76B4">
        <w:br/>
        <w:t xml:space="preserve">URL: </w:t>
      </w:r>
      <w:r w:rsidR="00B14891">
        <w:t xml:space="preserve"> </w:t>
      </w:r>
      <w:hyperlink r:id="rId63" w:history="1">
        <w:r w:rsidR="00B14891" w:rsidRPr="00AA3C1E">
          <w:rPr>
            <w:rStyle w:val="Hyperlink"/>
          </w:rPr>
          <w:t>https://www.rfc-editor.org/rfc/pdfrfc/rfc8018.txt.pdf</w:t>
        </w:r>
      </w:hyperlink>
      <w:r w:rsidR="00B14891">
        <w:t xml:space="preserve"> </w:t>
      </w:r>
    </w:p>
    <w:p w14:paraId="1F63FD97" w14:textId="717B8810" w:rsidR="00331BF0" w:rsidRPr="00B14891" w:rsidRDefault="00331BF0" w:rsidP="00331BF0">
      <w:pPr>
        <w:pStyle w:val="Ref"/>
      </w:pPr>
      <w:r w:rsidRPr="00B14891">
        <w:rPr>
          <w:b/>
        </w:rPr>
        <w:t>[PKCS #7]</w:t>
      </w:r>
      <w:r w:rsidRPr="00B14891">
        <w:rPr>
          <w:b/>
        </w:rPr>
        <w:tab/>
      </w:r>
      <w:r w:rsidR="00B14891" w:rsidRPr="00B14891">
        <w:t>B.Kaliski</w:t>
      </w:r>
      <w:r w:rsidRPr="00B14891">
        <w:t xml:space="preserve">. </w:t>
      </w:r>
      <w:r w:rsidR="00A2283A">
        <w:t>“</w:t>
      </w:r>
      <w:r w:rsidR="00B14891" w:rsidRPr="00A2283A">
        <w:t>PKCS #7</w:t>
      </w:r>
      <w:r w:rsidRPr="00A2283A">
        <w:t xml:space="preserve"> </w:t>
      </w:r>
      <w:r w:rsidRPr="00A2283A">
        <w:rPr>
          <w:iCs/>
        </w:rPr>
        <w:t>Cryptographic Message Syntax</w:t>
      </w:r>
      <w:r w:rsidR="00B14891" w:rsidRPr="00A2283A">
        <w:rPr>
          <w:iCs/>
        </w:rPr>
        <w:t xml:space="preserve"> Version 1.5</w:t>
      </w:r>
      <w:r w:rsidR="00A2283A">
        <w:rPr>
          <w:i/>
        </w:rPr>
        <w:t>”</w:t>
      </w:r>
      <w:r w:rsidR="00B14891" w:rsidRPr="00B14891">
        <w:t>, M</w:t>
      </w:r>
      <w:r w:rsidR="00B14891" w:rsidRPr="003C66A3">
        <w:t>arch 1998</w:t>
      </w:r>
      <w:r w:rsidRPr="00B14891">
        <w:br/>
        <w:t xml:space="preserve">URL: </w:t>
      </w:r>
      <w:r w:rsidR="00B14891" w:rsidRPr="003C66A3">
        <w:t xml:space="preserve"> </w:t>
      </w:r>
      <w:hyperlink r:id="rId64" w:history="1">
        <w:r w:rsidR="00B14891" w:rsidRPr="003C66A3">
          <w:rPr>
            <w:rStyle w:val="Hyperlink"/>
          </w:rPr>
          <w:t>https://www.rfc-editor.org/rfc/pdfrfc/rfc2315.txt.pdf</w:t>
        </w:r>
      </w:hyperlink>
      <w:r w:rsidR="00B14891">
        <w:t xml:space="preserve"> </w:t>
      </w:r>
    </w:p>
    <w:p w14:paraId="5A044340" w14:textId="761EF188" w:rsidR="00331BF0" w:rsidRPr="008D76B4" w:rsidRDefault="00331BF0" w:rsidP="00331BF0">
      <w:pPr>
        <w:pStyle w:val="Ref"/>
      </w:pPr>
      <w:r w:rsidRPr="008D76B4">
        <w:rPr>
          <w:b/>
        </w:rPr>
        <w:t>[PKCS #8]</w:t>
      </w:r>
      <w:r w:rsidRPr="008D76B4">
        <w:tab/>
      </w:r>
      <w:r w:rsidR="0042766D">
        <w:t>B. Kaliski.</w:t>
      </w:r>
      <w:r w:rsidRPr="008D76B4">
        <w:t xml:space="preserve"> </w:t>
      </w:r>
      <w:r w:rsidR="00E621C6">
        <w:t>RFC 5208</w:t>
      </w:r>
      <w:r w:rsidRPr="008D76B4">
        <w:t xml:space="preserve"> </w:t>
      </w:r>
      <w:r w:rsidR="0042766D">
        <w:t>“</w:t>
      </w:r>
      <w:r w:rsidR="0042766D" w:rsidRPr="0042766D">
        <w:t xml:space="preserve">Public-Key Cryptography Standards (PKCS) #8: </w:t>
      </w:r>
      <w:r w:rsidR="0042766D" w:rsidRPr="0042766D">
        <w:rPr>
          <w:iCs/>
        </w:rPr>
        <w:t>Private-Key Information Syntax Specification Version 1.2</w:t>
      </w:r>
      <w:r w:rsidR="0042766D">
        <w:rPr>
          <w:iCs/>
        </w:rPr>
        <w:t>”</w:t>
      </w:r>
      <w:r w:rsidRPr="008D76B4">
        <w:t xml:space="preserve">, </w:t>
      </w:r>
      <w:r w:rsidR="00E621C6">
        <w:t>May 2008, obsoleted by RFC 5258 S.Turner “</w:t>
      </w:r>
      <w:r w:rsidR="00E621C6" w:rsidRPr="00E621C6">
        <w:t>Asymmetric Key Packages</w:t>
      </w:r>
      <w:r w:rsidR="00E621C6">
        <w:t>”, August 2010</w:t>
      </w:r>
      <w:r w:rsidRPr="008D76B4" w:rsidDel="00550B97">
        <w:t xml:space="preserve"> </w:t>
      </w:r>
      <w:r w:rsidRPr="008D76B4">
        <w:br/>
        <w:t xml:space="preserve">URL:  </w:t>
      </w:r>
      <w:r w:rsidR="00E621C6">
        <w:t xml:space="preserve"> </w:t>
      </w:r>
      <w:hyperlink r:id="rId65" w:history="1">
        <w:r w:rsidR="00E621C6" w:rsidRPr="00AA3C1E">
          <w:rPr>
            <w:rStyle w:val="Hyperlink"/>
          </w:rPr>
          <w:t>https://www.rfc-editor.org/rfc/pdfrfc/rfc5958.txt.pdf</w:t>
        </w:r>
      </w:hyperlink>
      <w:r w:rsidR="00E621C6">
        <w:t xml:space="preserve"> </w:t>
      </w:r>
    </w:p>
    <w:p w14:paraId="7094CD55" w14:textId="246D07EA" w:rsidR="00331BF0" w:rsidRPr="000D2530" w:rsidRDefault="00331BF0" w:rsidP="00331BF0">
      <w:pPr>
        <w:pStyle w:val="Ref"/>
      </w:pPr>
      <w:r w:rsidRPr="008D76B4">
        <w:rPr>
          <w:b/>
        </w:rPr>
        <w:lastRenderedPageBreak/>
        <w:t>[PKCS #12]</w:t>
      </w:r>
      <w:r w:rsidRPr="008D76B4">
        <w:tab/>
      </w:r>
      <w:r w:rsidR="003C66A3" w:rsidRPr="003C66A3">
        <w:t>K. Moriarty,</w:t>
      </w:r>
      <w:r w:rsidR="003C66A3">
        <w:t xml:space="preserve"> </w:t>
      </w:r>
      <w:r w:rsidR="003C66A3" w:rsidRPr="003C66A3">
        <w:t>M. Nystrom</w:t>
      </w:r>
      <w:r w:rsidR="003C66A3">
        <w:t xml:space="preserve">, </w:t>
      </w:r>
      <w:r w:rsidR="003C66A3" w:rsidRPr="003C66A3">
        <w:t>S. Parkinson</w:t>
      </w:r>
      <w:r w:rsidR="003C66A3">
        <w:t xml:space="preserve">, </w:t>
      </w:r>
      <w:r w:rsidR="003C66A3" w:rsidRPr="003C66A3">
        <w:t>A. Rusch</w:t>
      </w:r>
      <w:r w:rsidR="003C66A3">
        <w:t>, M. Scott</w:t>
      </w:r>
      <w:r w:rsidRPr="008D76B4">
        <w:t xml:space="preserve">. </w:t>
      </w:r>
      <w:r w:rsidR="00A2283A">
        <w:t xml:space="preserve">“PKCS #12 </w:t>
      </w:r>
      <w:r w:rsidRPr="00A2283A">
        <w:rPr>
          <w:iCs/>
        </w:rPr>
        <w:t>Personal Information Exchange Syntax</w:t>
      </w:r>
      <w:r w:rsidRPr="008D76B4">
        <w:t xml:space="preserve"> </w:t>
      </w:r>
      <w:r w:rsidRPr="000D2530">
        <w:t>v1.</w:t>
      </w:r>
      <w:r w:rsidR="003C66A3">
        <w:t>1</w:t>
      </w:r>
      <w:r w:rsidR="00A2283A">
        <w:t>”</w:t>
      </w:r>
      <w:r w:rsidRPr="000D2530">
        <w:t xml:space="preserve">, </w:t>
      </w:r>
      <w:r w:rsidR="003C66A3">
        <w:t>July 2014</w:t>
      </w:r>
      <w:r w:rsidRPr="000D2530">
        <w:t>.</w:t>
      </w:r>
      <w:r w:rsidRPr="000D2530">
        <w:br/>
        <w:t xml:space="preserve">URL: </w:t>
      </w:r>
      <w:r w:rsidR="003C66A3">
        <w:t xml:space="preserve"> </w:t>
      </w:r>
      <w:hyperlink r:id="rId66" w:history="1">
        <w:r w:rsidR="003C66A3" w:rsidRPr="00AA3C1E">
          <w:rPr>
            <w:rStyle w:val="Hyperlink"/>
          </w:rPr>
          <w:t>https://www.rfc-editor.org/rfc/pdfrfc/rfc7292.txt.pdf</w:t>
        </w:r>
      </w:hyperlink>
      <w:r w:rsidR="003C66A3">
        <w:t xml:space="preserve"> </w:t>
      </w:r>
    </w:p>
    <w:p w14:paraId="179622FA" w14:textId="49F8100D" w:rsidR="00331BF0" w:rsidRPr="00287870" w:rsidRDefault="00331BF0" w:rsidP="00287870">
      <w:pPr>
        <w:pStyle w:val="Ref"/>
      </w:pPr>
      <w:bookmarkStart w:id="57" w:name="rfc2119"/>
      <w:r w:rsidRPr="00287870">
        <w:rPr>
          <w:b/>
          <w:bCs/>
        </w:rPr>
        <w:t>[POLY1305]</w:t>
      </w:r>
      <w:r w:rsidRPr="00287870">
        <w:tab/>
        <w:t xml:space="preserve">D.J. Bernstein.  </w:t>
      </w:r>
      <w:r w:rsidR="00A2283A">
        <w:t>“</w:t>
      </w:r>
      <w:r w:rsidRPr="00287870">
        <w:t>The Poly1305-AES message-authentication code</w:t>
      </w:r>
      <w:r w:rsidR="00A2283A">
        <w:t>”,</w:t>
      </w:r>
      <w:r w:rsidRPr="00287870">
        <w:t xml:space="preserve"> Jan</w:t>
      </w:r>
      <w:r w:rsidR="00A2283A">
        <w:t>uary</w:t>
      </w:r>
      <w:r w:rsidRPr="00287870">
        <w:t xml:space="preserve"> 2005.</w:t>
      </w:r>
      <w:r w:rsidRPr="00287870">
        <w:br/>
        <w:t xml:space="preserve">URL:  </w:t>
      </w:r>
      <w:hyperlink r:id="rId67" w:history="1">
        <w:r w:rsidR="00287870" w:rsidRPr="00AA3C1E">
          <w:rPr>
            <w:rStyle w:val="Hyperlink"/>
          </w:rPr>
          <w:t>https://cr.yp.to/mac/poly1305-20050329.pdf</w:t>
        </w:r>
      </w:hyperlink>
      <w:r w:rsidR="00287870">
        <w:t xml:space="preserve"> </w:t>
      </w:r>
    </w:p>
    <w:p w14:paraId="75C89647" w14:textId="7BD6265A" w:rsidR="00331BF0" w:rsidRPr="008D76B4" w:rsidRDefault="00331BF0" w:rsidP="00331BF0">
      <w:pPr>
        <w:pStyle w:val="Ref"/>
        <w:rPr>
          <w:rStyle w:val="Hyperlink"/>
          <w:rFonts w:cs="Arial"/>
          <w:szCs w:val="20"/>
        </w:rPr>
      </w:pPr>
      <w:r w:rsidRPr="008D76B4">
        <w:rPr>
          <w:b/>
        </w:rPr>
        <w:t>[RFC 2409]</w:t>
      </w:r>
      <w:r w:rsidRPr="008D76B4">
        <w:rPr>
          <w:b/>
        </w:rPr>
        <w:tab/>
      </w:r>
      <w:r w:rsidRPr="008D76B4">
        <w:t xml:space="preserve">D. Harkins, D.Carrel. RFC 2409: </w:t>
      </w:r>
      <w:r w:rsidR="00A2283A">
        <w:t>“</w:t>
      </w:r>
      <w:r w:rsidRPr="00A2283A">
        <w:rPr>
          <w:iCs/>
        </w:rPr>
        <w:t>The Internet Key Exchange (IKE)</w:t>
      </w:r>
      <w:r w:rsidR="00A2283A">
        <w:rPr>
          <w:iCs/>
        </w:rPr>
        <w:t>”</w:t>
      </w:r>
      <w:r w:rsidRPr="00A2283A">
        <w:rPr>
          <w:iCs/>
        </w:rPr>
        <w:t>, November 1998.</w:t>
      </w:r>
      <w:r w:rsidRPr="00A2283A">
        <w:rPr>
          <w:iCs/>
        </w:rPr>
        <w:br/>
      </w:r>
      <w:r w:rsidRPr="008D76B4">
        <w:rPr>
          <w:rStyle w:val="Hyperlink"/>
          <w:rFonts w:cs="Arial"/>
          <w:szCs w:val="20"/>
        </w:rPr>
        <w:t xml:space="preserve">URL: </w:t>
      </w:r>
      <w:hyperlink r:id="rId68" w:history="1">
        <w:r w:rsidRPr="008D76B4">
          <w:rPr>
            <w:rStyle w:val="Hyperlink"/>
            <w:rFonts w:cs="Arial"/>
            <w:szCs w:val="20"/>
          </w:rPr>
          <w:t>https://tools.ietf.org/html/rfc2409</w:t>
        </w:r>
      </w:hyperlink>
    </w:p>
    <w:p w14:paraId="2B3A0A3F" w14:textId="4EC6309B" w:rsidR="00331BF0" w:rsidRPr="008D76B4" w:rsidRDefault="00331BF0" w:rsidP="00331BF0">
      <w:pPr>
        <w:pStyle w:val="Ref"/>
      </w:pPr>
      <w:r w:rsidRPr="008D76B4">
        <w:rPr>
          <w:rStyle w:val="Refterm"/>
          <w:rFonts w:cs="Arial"/>
          <w:szCs w:val="20"/>
        </w:rPr>
        <w:t>[RFC 2119]</w:t>
      </w:r>
      <w:bookmarkEnd w:id="57"/>
      <w:r w:rsidRPr="008D76B4">
        <w:tab/>
        <w:t xml:space="preserve">Bradner, S., “Key words for use in RFCs to Indicate Requirement Levels”, BCP 14, RFC 2119, March 1997. </w:t>
      </w:r>
      <w:r w:rsidRPr="008D76B4">
        <w:br/>
        <w:t xml:space="preserve">URL:  </w:t>
      </w:r>
      <w:hyperlink r:id="rId69" w:history="1">
        <w:r w:rsidRPr="008D76B4">
          <w:rPr>
            <w:rStyle w:val="Hyperlink"/>
            <w:rFonts w:cs="Arial"/>
            <w:szCs w:val="20"/>
          </w:rPr>
          <w:t>http://www.ietf.org/rfc/rfc2119.txt</w:t>
        </w:r>
      </w:hyperlink>
      <w:r w:rsidRPr="008D76B4">
        <w:t>.</w:t>
      </w:r>
    </w:p>
    <w:p w14:paraId="6CA7CE74" w14:textId="358415CF" w:rsidR="00331BF0" w:rsidRPr="008D76B4" w:rsidRDefault="00331BF0" w:rsidP="00331BF0">
      <w:pPr>
        <w:pStyle w:val="Ref"/>
      </w:pPr>
      <w:r w:rsidRPr="008D76B4">
        <w:rPr>
          <w:b/>
        </w:rPr>
        <w:t>[RFC 2279]</w:t>
      </w:r>
      <w:r w:rsidRPr="008D76B4">
        <w:tab/>
        <w:t xml:space="preserve">F. Yergeau.  </w:t>
      </w:r>
      <w:r w:rsidRPr="00A2283A">
        <w:rPr>
          <w:iCs/>
        </w:rPr>
        <w:t xml:space="preserve">RFC 2279: </w:t>
      </w:r>
      <w:r w:rsidR="00A2283A">
        <w:rPr>
          <w:iCs/>
        </w:rPr>
        <w:t>“</w:t>
      </w:r>
      <w:r w:rsidRPr="00A2283A">
        <w:rPr>
          <w:iCs/>
        </w:rPr>
        <w:t>UTF-</w:t>
      </w:r>
      <w:r w:rsidRPr="008D76B4">
        <w:t>8, a transformation format of ISO 10646 Alis Technologies</w:t>
      </w:r>
      <w:r w:rsidR="00A2283A">
        <w:t>”</w:t>
      </w:r>
      <w:r w:rsidRPr="008D76B4">
        <w:t xml:space="preserve">, January 1998. </w:t>
      </w:r>
      <w:r w:rsidRPr="008D76B4">
        <w:br/>
        <w:t xml:space="preserve">URL: </w:t>
      </w:r>
      <w:hyperlink r:id="rId70" w:history="1">
        <w:r w:rsidRPr="008D76B4">
          <w:rPr>
            <w:rStyle w:val="Hyperlink"/>
            <w:rFonts w:cs="Arial"/>
          </w:rPr>
          <w:t>http://www.ietf.org/rfc/rfc2279.txt</w:t>
        </w:r>
      </w:hyperlink>
    </w:p>
    <w:p w14:paraId="7CA8217D" w14:textId="257E1C99" w:rsidR="00331BF0" w:rsidRPr="008D76B4" w:rsidRDefault="00331BF0" w:rsidP="00331BF0">
      <w:pPr>
        <w:pStyle w:val="Ref"/>
        <w:rPr>
          <w:rStyle w:val="Hyperlink"/>
          <w:rFonts w:cs="Arial"/>
        </w:rPr>
      </w:pPr>
      <w:r w:rsidRPr="008D76B4">
        <w:rPr>
          <w:b/>
        </w:rPr>
        <w:t>[RFC 2534]</w:t>
      </w:r>
      <w:r w:rsidRPr="008D76B4">
        <w:tab/>
        <w:t xml:space="preserve">Masinter, L., Wing, D., Mutz, A., and K. Holtman. </w:t>
      </w:r>
      <w:r w:rsidRPr="00094F8E">
        <w:t xml:space="preserve">RFC 2534: </w:t>
      </w:r>
      <w:r w:rsidR="00094F8E">
        <w:t>“</w:t>
      </w:r>
      <w:r w:rsidRPr="00094F8E">
        <w:t>Media Features for Display, Print, and Fax</w:t>
      </w:r>
      <w:r w:rsidR="00094F8E">
        <w:t>”</w:t>
      </w:r>
      <w:r w:rsidRPr="00094F8E">
        <w:t xml:space="preserve">. </w:t>
      </w:r>
      <w:r w:rsidRPr="008D76B4">
        <w:t xml:space="preserve">March 1999. </w:t>
      </w:r>
      <w:r w:rsidRPr="008D76B4">
        <w:br/>
        <w:t xml:space="preserve">URL: </w:t>
      </w:r>
      <w:hyperlink r:id="rId71" w:history="1">
        <w:r w:rsidRPr="008D76B4">
          <w:rPr>
            <w:rStyle w:val="Hyperlink"/>
            <w:rFonts w:cs="Arial"/>
          </w:rPr>
          <w:t>http://www.ietf.org/rfc/rfc2534.txt</w:t>
        </w:r>
      </w:hyperlink>
    </w:p>
    <w:p w14:paraId="5919A13C" w14:textId="23A2CC6A" w:rsidR="00331BF0" w:rsidRPr="008D76B4" w:rsidRDefault="00331BF0" w:rsidP="00331BF0">
      <w:pPr>
        <w:pStyle w:val="Ref"/>
        <w:rPr>
          <w:rStyle w:val="Hyperlink"/>
          <w:rFonts w:cs="Arial"/>
        </w:rPr>
      </w:pPr>
      <w:r w:rsidRPr="008D76B4">
        <w:rPr>
          <w:b/>
        </w:rPr>
        <w:t>[RFC 5652]</w:t>
      </w:r>
      <w:r w:rsidRPr="008D76B4">
        <w:rPr>
          <w:b/>
        </w:rPr>
        <w:tab/>
      </w:r>
      <w:r w:rsidRPr="008D76B4">
        <w:t xml:space="preserve">R. Housley. </w:t>
      </w:r>
      <w:r w:rsidRPr="00094F8E">
        <w:t xml:space="preserve">RFC 5652: </w:t>
      </w:r>
      <w:r w:rsidR="00094F8E">
        <w:t>“</w:t>
      </w:r>
      <w:r w:rsidRPr="00094F8E">
        <w:t>Cryptographic Message Syntax</w:t>
      </w:r>
      <w:r w:rsidR="00094F8E">
        <w:t>”,</w:t>
      </w:r>
      <w:r w:rsidRPr="008D76B4">
        <w:t xml:space="preserve"> Sept</w:t>
      </w:r>
      <w:r w:rsidR="00094F8E">
        <w:t>e</w:t>
      </w:r>
      <w:r w:rsidRPr="008D76B4">
        <w:t xml:space="preserve">mber 2009. URL: </w:t>
      </w:r>
      <w:r w:rsidRPr="008D76B4">
        <w:br/>
      </w:r>
      <w:hyperlink r:id="rId72" w:history="1">
        <w:r w:rsidRPr="008D76B4">
          <w:rPr>
            <w:rStyle w:val="Hyperlink"/>
            <w:rFonts w:cs="Arial"/>
          </w:rPr>
          <w:t>http://www.ietf.org/rfc/rfc5652.txt</w:t>
        </w:r>
      </w:hyperlink>
    </w:p>
    <w:p w14:paraId="474B5922" w14:textId="77777777" w:rsidR="00331BF0" w:rsidRPr="001029B5" w:rsidRDefault="00331BF0" w:rsidP="00331BF0">
      <w:pPr>
        <w:pStyle w:val="Ref"/>
        <w:rPr>
          <w:lang w:val="de-DE"/>
        </w:rPr>
      </w:pPr>
      <w:r w:rsidRPr="008D76B4">
        <w:rPr>
          <w:b/>
        </w:rPr>
        <w:t>[RFC 5707]</w:t>
      </w:r>
      <w:r w:rsidRPr="008D76B4">
        <w:rPr>
          <w:b/>
        </w:rPr>
        <w:tab/>
      </w:r>
      <w:r w:rsidRPr="008D76B4">
        <w:t xml:space="preserve">Rescorla, E., “The Keying Material Exporters for Transport Layer Security (TLS)”, RFC 5705, March 2010.  </w:t>
      </w:r>
      <w:r w:rsidRPr="008D76B4">
        <w:br/>
      </w:r>
      <w:r w:rsidRPr="001029B5">
        <w:rPr>
          <w:lang w:val="de-DE"/>
        </w:rPr>
        <w:t>URL: http://www.ietf.org/rfc/rfc5705.txt</w:t>
      </w:r>
    </w:p>
    <w:p w14:paraId="30A73B21" w14:textId="166EE8E8" w:rsidR="00331BF0" w:rsidRPr="008D76B4" w:rsidRDefault="00331BF0" w:rsidP="00331BF0">
      <w:pPr>
        <w:pStyle w:val="Ref"/>
        <w:rPr>
          <w:rStyle w:val="Refterm"/>
          <w:rFonts w:cs="Arial"/>
          <w:szCs w:val="20"/>
        </w:rPr>
      </w:pPr>
      <w:r w:rsidRPr="001029B5">
        <w:rPr>
          <w:b/>
          <w:lang w:val="de-DE"/>
        </w:rPr>
        <w:t>[RFC 5996]</w:t>
      </w:r>
      <w:r w:rsidRPr="001029B5">
        <w:rPr>
          <w:b/>
          <w:lang w:val="de-DE"/>
        </w:rPr>
        <w:tab/>
      </w:r>
      <w:r w:rsidRPr="001029B5">
        <w:rPr>
          <w:lang w:val="de-DE"/>
        </w:rPr>
        <w:t xml:space="preserve">C. Kaufman, P. Hoffman, Y. Nir, P. Eronen. </w:t>
      </w:r>
      <w:r w:rsidRPr="008D76B4">
        <w:t xml:space="preserve">RFC 5996: </w:t>
      </w:r>
      <w:r w:rsidR="00094F8E">
        <w:t>“</w:t>
      </w:r>
      <w:r w:rsidRPr="00094F8E">
        <w:rPr>
          <w:iCs/>
        </w:rPr>
        <w:t>Internet Key Exchange Protocol Version 2 (IKEv2)</w:t>
      </w:r>
      <w:r w:rsidR="00094F8E">
        <w:rPr>
          <w:iCs/>
        </w:rPr>
        <w:t>”</w:t>
      </w:r>
      <w:r w:rsidRPr="008D76B4">
        <w:t>, September 2010.</w:t>
      </w:r>
      <w:r w:rsidRPr="008D76B4">
        <w:rPr>
          <w:rStyle w:val="Refterm"/>
          <w:rFonts w:cs="Arial"/>
          <w:szCs w:val="20"/>
        </w:rPr>
        <w:t xml:space="preserve"> </w:t>
      </w:r>
      <w:r w:rsidRPr="008D76B4">
        <w:rPr>
          <w:rStyle w:val="Refterm"/>
          <w:rFonts w:cs="Arial"/>
          <w:szCs w:val="20"/>
        </w:rPr>
        <w:br/>
      </w:r>
      <w:r w:rsidRPr="00901960">
        <w:rPr>
          <w:rStyle w:val="Refterm"/>
          <w:rFonts w:cs="Arial"/>
          <w:b w:val="0"/>
          <w:bCs/>
          <w:szCs w:val="20"/>
        </w:rPr>
        <w:t>URL</w:t>
      </w:r>
      <w:r w:rsidRPr="008D76B4">
        <w:rPr>
          <w:rStyle w:val="Refterm"/>
          <w:rFonts w:cs="Arial"/>
          <w:szCs w:val="20"/>
        </w:rPr>
        <w:t xml:space="preserve">: </w:t>
      </w:r>
      <w:hyperlink r:id="rId73" w:history="1">
        <w:r w:rsidRPr="008D76B4">
          <w:rPr>
            <w:rStyle w:val="Hyperlink"/>
            <w:rFonts w:cs="Arial"/>
            <w:szCs w:val="20"/>
          </w:rPr>
          <w:t>https://tools.ietf.org/html/rfc5996</w:t>
        </w:r>
      </w:hyperlink>
    </w:p>
    <w:p w14:paraId="1A94294C" w14:textId="7B84E208" w:rsidR="00331BF0" w:rsidRPr="008D76B4" w:rsidRDefault="00331BF0" w:rsidP="00331BF0">
      <w:pPr>
        <w:pStyle w:val="Ref"/>
        <w:rPr>
          <w:rStyle w:val="Refterm"/>
          <w:rFonts w:cs="Arial"/>
          <w:szCs w:val="20"/>
        </w:rPr>
      </w:pPr>
      <w:r w:rsidRPr="008D76B4">
        <w:rPr>
          <w:b/>
        </w:rPr>
        <w:t>[RFC 8554]</w:t>
      </w:r>
      <w:r w:rsidRPr="008D76B4">
        <w:rPr>
          <w:b/>
        </w:rPr>
        <w:tab/>
      </w:r>
      <w:r w:rsidRPr="008D76B4">
        <w:t xml:space="preserve">D. McGrew, m. Curcio, S. Fluhrer. RFC 8554: </w:t>
      </w:r>
      <w:r w:rsidR="00094F8E">
        <w:t>“</w:t>
      </w:r>
      <w:r w:rsidRPr="00094F8E">
        <w:rPr>
          <w:iCs/>
        </w:rPr>
        <w:t>Leighton-Micali Hash-Based Signatures</w:t>
      </w:r>
      <w:r w:rsidR="00094F8E">
        <w:rPr>
          <w:iCs/>
        </w:rPr>
        <w:t>”</w:t>
      </w:r>
      <w:r w:rsidRPr="008D76B4">
        <w:t>, April 2019.</w:t>
      </w:r>
      <w:r w:rsidRPr="008D76B4">
        <w:br/>
        <w:t xml:space="preserve">URL: </w:t>
      </w:r>
      <w:hyperlink r:id="rId74" w:history="1">
        <w:r w:rsidRPr="008D76B4">
          <w:rPr>
            <w:rStyle w:val="Hyperlink"/>
          </w:rPr>
          <w:t>https://tools.ietf.org/html/rfc8554</w:t>
        </w:r>
      </w:hyperlink>
    </w:p>
    <w:p w14:paraId="410106F3" w14:textId="0FFC24BE" w:rsidR="00331BF0" w:rsidRPr="008D76B4" w:rsidRDefault="00331BF0" w:rsidP="00331BF0">
      <w:pPr>
        <w:pStyle w:val="Ref"/>
        <w:rPr>
          <w:rStyle w:val="Refterm"/>
          <w:rFonts w:cs="Arial"/>
          <w:b w:val="0"/>
          <w:szCs w:val="20"/>
        </w:rPr>
      </w:pPr>
      <w:r w:rsidRPr="008D76B4">
        <w:rPr>
          <w:rStyle w:val="Refterm"/>
          <w:rFonts w:cs="Arial"/>
          <w:szCs w:val="20"/>
        </w:rPr>
        <w:t>[RIPEMD]</w:t>
      </w:r>
      <w:r w:rsidRPr="008D76B4">
        <w:rPr>
          <w:rStyle w:val="Refterm"/>
          <w:rFonts w:cs="Arial"/>
          <w:szCs w:val="20"/>
        </w:rPr>
        <w:tab/>
      </w:r>
      <w:r w:rsidRPr="00A246B3">
        <w:rPr>
          <w:rStyle w:val="Refterm"/>
          <w:rFonts w:cs="Arial"/>
          <w:b w:val="0"/>
          <w:bCs/>
          <w:szCs w:val="20"/>
        </w:rPr>
        <w:t xml:space="preserve">H. Dobbertin, A. Bosselaers, B. Preneel. </w:t>
      </w:r>
      <w:r w:rsidR="00094F8E">
        <w:rPr>
          <w:rStyle w:val="Refterm"/>
          <w:rFonts w:cs="Arial"/>
          <w:b w:val="0"/>
          <w:bCs/>
          <w:szCs w:val="20"/>
        </w:rPr>
        <w:t>“</w:t>
      </w:r>
      <w:r w:rsidRPr="00A246B3">
        <w:rPr>
          <w:rStyle w:val="Refterm"/>
          <w:rFonts w:cs="Arial"/>
          <w:b w:val="0"/>
          <w:bCs/>
          <w:szCs w:val="20"/>
        </w:rPr>
        <w:t>The hash function RIPEMD-160</w:t>
      </w:r>
      <w:r w:rsidR="00094F8E">
        <w:rPr>
          <w:rStyle w:val="Refterm"/>
          <w:rFonts w:cs="Arial"/>
          <w:b w:val="0"/>
          <w:bCs/>
          <w:szCs w:val="20"/>
        </w:rPr>
        <w:t>”</w:t>
      </w:r>
      <w:r w:rsidRPr="00A246B3">
        <w:rPr>
          <w:rStyle w:val="Refterm"/>
          <w:rFonts w:cs="Arial"/>
          <w:b w:val="0"/>
          <w:bCs/>
          <w:szCs w:val="20"/>
        </w:rPr>
        <w:t>, Feb</w:t>
      </w:r>
      <w:r w:rsidR="00094F8E">
        <w:rPr>
          <w:rStyle w:val="Refterm"/>
          <w:rFonts w:cs="Arial"/>
          <w:b w:val="0"/>
          <w:bCs/>
          <w:szCs w:val="20"/>
        </w:rPr>
        <w:t xml:space="preserve">ruary </w:t>
      </w:r>
      <w:r w:rsidRPr="00A246B3">
        <w:rPr>
          <w:rStyle w:val="Refterm"/>
          <w:rFonts w:cs="Arial"/>
          <w:b w:val="0"/>
          <w:bCs/>
          <w:szCs w:val="20"/>
        </w:rPr>
        <w:t>2012.</w:t>
      </w:r>
      <w:r w:rsidRPr="00A246B3">
        <w:rPr>
          <w:rStyle w:val="Refterm"/>
          <w:rFonts w:cs="Arial"/>
          <w:b w:val="0"/>
          <w:bCs/>
          <w:szCs w:val="20"/>
        </w:rPr>
        <w:br/>
        <w:t xml:space="preserve">URL:  </w:t>
      </w:r>
      <w:hyperlink r:id="rId75" w:history="1">
        <w:r w:rsidRPr="008D76B4">
          <w:rPr>
            <w:rStyle w:val="Hyperlink"/>
            <w:rFonts w:cs="Arial"/>
            <w:szCs w:val="20"/>
          </w:rPr>
          <w:t>http://homes.esat.kuleuven.be/~bosselae/ripemd160.html</w:t>
        </w:r>
      </w:hyperlink>
    </w:p>
    <w:p w14:paraId="5F7476E9" w14:textId="05E72523" w:rsidR="00331BF0" w:rsidRPr="008D76B4" w:rsidRDefault="00331BF0" w:rsidP="00331BF0">
      <w:pPr>
        <w:pStyle w:val="Ref"/>
      </w:pPr>
      <w:r w:rsidRPr="008D76B4">
        <w:rPr>
          <w:b/>
        </w:rPr>
        <w:t>[SALSA]</w:t>
      </w:r>
      <w:r w:rsidRPr="008D76B4">
        <w:rPr>
          <w:b/>
        </w:rPr>
        <w:tab/>
      </w:r>
      <w:r w:rsidRPr="008D76B4">
        <w:t xml:space="preserve">D. Bernstein, </w:t>
      </w:r>
      <w:r w:rsidR="00094F8E">
        <w:t>“</w:t>
      </w:r>
      <w:r w:rsidRPr="008D76B4">
        <w:t>ChaCha, a variant of Salsa20</w:t>
      </w:r>
      <w:r w:rsidR="00094F8E">
        <w:t>”</w:t>
      </w:r>
      <w:r w:rsidRPr="008D76B4">
        <w:t>, Jan</w:t>
      </w:r>
      <w:r w:rsidR="00094F8E">
        <w:t>uary</w:t>
      </w:r>
      <w:r w:rsidRPr="008D76B4">
        <w:t xml:space="preserve"> 2008.</w:t>
      </w:r>
      <w:r w:rsidRPr="008D76B4">
        <w:rPr>
          <w:highlight w:val="yellow"/>
        </w:rPr>
        <w:br/>
      </w:r>
      <w:r w:rsidRPr="008D76B4">
        <w:t xml:space="preserve">URL:  </w:t>
      </w:r>
      <w:hyperlink r:id="rId76" w:history="1">
        <w:r w:rsidRPr="008D76B4">
          <w:rPr>
            <w:rStyle w:val="Hyperlink"/>
          </w:rPr>
          <w:t>http://cr.yp.to/chacha/chacha-20080128.pdf</w:t>
        </w:r>
      </w:hyperlink>
    </w:p>
    <w:p w14:paraId="0C7EC56F" w14:textId="5F7FA83B" w:rsidR="00331BF0" w:rsidRPr="00287870" w:rsidRDefault="00331BF0" w:rsidP="00331BF0">
      <w:pPr>
        <w:pStyle w:val="Ref"/>
        <w:rPr>
          <w:bCs/>
        </w:rPr>
      </w:pPr>
      <w:r w:rsidRPr="00287870">
        <w:rPr>
          <w:b/>
          <w:bCs/>
        </w:rPr>
        <w:t>[SHA-1]</w:t>
      </w:r>
      <w:r w:rsidRPr="00287870">
        <w:tab/>
        <w:t xml:space="preserve">NIST.  FIPS 180-4:  </w:t>
      </w:r>
      <w:r w:rsidR="00094F8E">
        <w:t>“</w:t>
      </w:r>
      <w:r w:rsidRPr="00287870">
        <w:t>Secure Hash Standard</w:t>
      </w:r>
      <w:r w:rsidR="00094F8E">
        <w:t>”,</w:t>
      </w:r>
      <w:r w:rsidRPr="00287870">
        <w:t xml:space="preserve"> March 2012. </w:t>
      </w:r>
      <w:r w:rsidRPr="00287870">
        <w:br/>
        <w:t xml:space="preserve">URL:  </w:t>
      </w:r>
      <w:hyperlink r:id="rId77" w:history="1">
        <w:r w:rsidR="00287870" w:rsidRPr="008D76B4">
          <w:rPr>
            <w:rStyle w:val="Hyperlink"/>
            <w:rFonts w:cs="Arial"/>
            <w:szCs w:val="20"/>
          </w:rPr>
          <w:t>http://csrc.nist.gov/publications/fips/fips180-4/fips-180-4.pdf</w:t>
        </w:r>
      </w:hyperlink>
    </w:p>
    <w:p w14:paraId="7668F329" w14:textId="1AAEE61D" w:rsidR="00331BF0" w:rsidRPr="008D76B4" w:rsidRDefault="00331BF0" w:rsidP="00331BF0">
      <w:pPr>
        <w:pStyle w:val="Ref"/>
        <w:rPr>
          <w:rStyle w:val="Refterm"/>
          <w:rFonts w:cs="Arial"/>
          <w:b w:val="0"/>
          <w:szCs w:val="20"/>
        </w:rPr>
      </w:pPr>
      <w:r w:rsidRPr="008D76B4">
        <w:rPr>
          <w:rStyle w:val="Refterm"/>
          <w:rFonts w:cs="Arial"/>
          <w:szCs w:val="20"/>
        </w:rPr>
        <w:t>[SHA-</w:t>
      </w:r>
      <w:r w:rsidRPr="008D76B4">
        <w:rPr>
          <w:b/>
        </w:rPr>
        <w:t>2]</w:t>
      </w:r>
      <w:r w:rsidRPr="008D76B4">
        <w:tab/>
      </w:r>
      <w:r w:rsidRPr="00287870">
        <w:t xml:space="preserve">NIST.  FIPS 180-4:  </w:t>
      </w:r>
      <w:r w:rsidR="00094F8E">
        <w:t>“</w:t>
      </w:r>
      <w:r w:rsidRPr="00287870">
        <w:t>Secure Hash Standard</w:t>
      </w:r>
      <w:r w:rsidR="00094F8E">
        <w:t>”,</w:t>
      </w:r>
      <w:r w:rsidRPr="00287870">
        <w:t xml:space="preserve"> March 2012.</w:t>
      </w:r>
      <w:r w:rsidRPr="008D76B4">
        <w:rPr>
          <w:rStyle w:val="Refterm"/>
          <w:rFonts w:cs="Arial"/>
          <w:szCs w:val="20"/>
        </w:rPr>
        <w:t xml:space="preserve"> </w:t>
      </w:r>
      <w:r w:rsidRPr="008D76B4">
        <w:rPr>
          <w:rStyle w:val="Refterm"/>
          <w:rFonts w:cs="Arial"/>
          <w:szCs w:val="20"/>
        </w:rPr>
        <w:br/>
      </w:r>
      <w:r w:rsidRPr="00287870">
        <w:rPr>
          <w:rStyle w:val="Refterm"/>
          <w:rFonts w:cs="Arial"/>
          <w:b w:val="0"/>
          <w:bCs/>
          <w:szCs w:val="20"/>
        </w:rPr>
        <w:t>URL:</w:t>
      </w:r>
      <w:r w:rsidRPr="008D76B4">
        <w:rPr>
          <w:rStyle w:val="Refterm"/>
          <w:rFonts w:cs="Arial"/>
          <w:szCs w:val="20"/>
        </w:rPr>
        <w:t xml:space="preserve">  </w:t>
      </w:r>
      <w:hyperlink r:id="rId78" w:history="1">
        <w:r w:rsidRPr="008D76B4">
          <w:rPr>
            <w:rStyle w:val="Hyperlink"/>
            <w:rFonts w:cs="Arial"/>
            <w:szCs w:val="20"/>
          </w:rPr>
          <w:t>http://csrc.nist.gov/publications/fips/fips180-4/fips-180-4.pdf</w:t>
        </w:r>
      </w:hyperlink>
    </w:p>
    <w:p w14:paraId="334562CF" w14:textId="5E91E5EA" w:rsidR="00331BF0" w:rsidRPr="00287870" w:rsidRDefault="00331BF0" w:rsidP="00331BF0">
      <w:pPr>
        <w:pStyle w:val="Ref"/>
      </w:pPr>
      <w:r w:rsidRPr="008D76B4">
        <w:rPr>
          <w:b/>
        </w:rPr>
        <w:t>[TLS]</w:t>
      </w:r>
      <w:r w:rsidRPr="008D76B4">
        <w:tab/>
        <w:t>[RFC2246] Dierks, T. and C. Allen, "The TLS Protocol Version 1.0", RFC 2246, January 1999. URL:</w:t>
      </w:r>
      <w:r w:rsidR="00287870">
        <w:t xml:space="preserve">  </w:t>
      </w:r>
      <w:r w:rsidR="00287870" w:rsidRPr="008D76B4">
        <w:t>http://www.ietf.org/rfc/rfc2246.txt</w:t>
      </w:r>
      <w:r w:rsidR="00287870">
        <w:t xml:space="preserve"> </w:t>
      </w:r>
      <w:r w:rsidRPr="008D76B4">
        <w:t xml:space="preserve">, superseded by [RFC4346] Dierks, T. and E. Rescorla, "The Transport Layer Security (TLS) Protocol Version 1.1", RFC 4346, April 2006.  </w:t>
      </w:r>
      <w:r w:rsidR="00287870">
        <w:br/>
      </w:r>
      <w:r w:rsidRPr="00901960">
        <w:t>URL</w:t>
      </w:r>
      <w:r w:rsidRPr="00287870">
        <w:rPr>
          <w:b/>
          <w:bCs/>
        </w:rPr>
        <w:t>:</w:t>
      </w:r>
      <w:r w:rsidR="00287870">
        <w:t xml:space="preserve"> </w:t>
      </w:r>
      <w:r w:rsidRPr="008D76B4">
        <w:t xml:space="preserve"> </w:t>
      </w:r>
      <w:hyperlink r:id="rId79" w:history="1">
        <w:r w:rsidR="00287870" w:rsidRPr="00AA3C1E">
          <w:rPr>
            <w:rStyle w:val="Hyperlink"/>
          </w:rPr>
          <w:t>http://www.ietf.org/rfc/rfc4346.txt</w:t>
        </w:r>
      </w:hyperlink>
      <w:r w:rsidR="00287870">
        <w:t xml:space="preserve"> </w:t>
      </w:r>
      <w:r w:rsidRPr="008D76B4">
        <w:t>, which was superseded by [TLS12].</w:t>
      </w:r>
    </w:p>
    <w:p w14:paraId="07EC5CDE" w14:textId="1F842B7E" w:rsidR="00331BF0" w:rsidRPr="008D76B4" w:rsidRDefault="00331BF0" w:rsidP="00331BF0">
      <w:pPr>
        <w:pStyle w:val="Ref"/>
      </w:pPr>
      <w:r w:rsidRPr="008D76B4">
        <w:rPr>
          <w:b/>
        </w:rPr>
        <w:t>[TLS12]</w:t>
      </w:r>
      <w:r w:rsidRPr="008D76B4">
        <w:rPr>
          <w:b/>
        </w:rPr>
        <w:tab/>
      </w:r>
      <w:r w:rsidRPr="008D76B4">
        <w:t xml:space="preserve">[RFC5246] Dierks, T. and E. Rescorla, "The Transport Layer Security (TLS) Protocol Version 1.2", RFC 5246, August 2008. </w:t>
      </w:r>
      <w:r w:rsidRPr="008D76B4">
        <w:br/>
      </w:r>
      <w:r w:rsidRPr="00901960">
        <w:t>URL</w:t>
      </w:r>
      <w:r w:rsidRPr="00287870">
        <w:rPr>
          <w:b/>
          <w:bCs/>
        </w:rPr>
        <w:t>:</w:t>
      </w:r>
      <w:r w:rsidRPr="008D76B4">
        <w:t xml:space="preserve">  </w:t>
      </w:r>
      <w:hyperlink r:id="rId80" w:history="1">
        <w:r w:rsidR="00094F8E" w:rsidRPr="00AA3C1E">
          <w:rPr>
            <w:rStyle w:val="Hyperlink"/>
          </w:rPr>
          <w:t>http://www.ietf.org/rfc/rfc5246.txt</w:t>
        </w:r>
      </w:hyperlink>
      <w:r w:rsidR="00094F8E">
        <w:t xml:space="preserve"> </w:t>
      </w:r>
    </w:p>
    <w:p w14:paraId="11B376EF" w14:textId="59490580" w:rsidR="00331BF0" w:rsidRPr="008D76B4" w:rsidRDefault="00331BF0" w:rsidP="00331BF0">
      <w:pPr>
        <w:pStyle w:val="Ref"/>
        <w:rPr>
          <w:rFonts w:cs="Arial"/>
          <w:szCs w:val="20"/>
        </w:rPr>
      </w:pPr>
      <w:r w:rsidRPr="008D76B4">
        <w:rPr>
          <w:rStyle w:val="Refterm"/>
          <w:rFonts w:cs="Arial"/>
          <w:szCs w:val="20"/>
        </w:rPr>
        <w:t>[TWOFISH]</w:t>
      </w:r>
      <w:r w:rsidRPr="008D76B4">
        <w:rPr>
          <w:rStyle w:val="Refterm"/>
          <w:rFonts w:cs="Arial"/>
          <w:szCs w:val="20"/>
        </w:rPr>
        <w:tab/>
      </w:r>
      <w:r w:rsidRPr="00094F8E">
        <w:rPr>
          <w:rStyle w:val="Refterm"/>
          <w:rFonts w:cs="Arial"/>
          <w:b w:val="0"/>
          <w:bCs/>
          <w:szCs w:val="20"/>
        </w:rPr>
        <w:t xml:space="preserve">B. Schneier, J. Kelsey, D. Whiting, C. Hall, N. Ferguson. </w:t>
      </w:r>
      <w:r w:rsidR="00094F8E">
        <w:rPr>
          <w:rStyle w:val="Refterm"/>
          <w:rFonts w:cs="Arial"/>
          <w:b w:val="0"/>
          <w:bCs/>
          <w:szCs w:val="20"/>
        </w:rPr>
        <w:t>“</w:t>
      </w:r>
      <w:r w:rsidRPr="00094F8E">
        <w:rPr>
          <w:rStyle w:val="Refterm"/>
          <w:rFonts w:cs="Arial"/>
          <w:b w:val="0"/>
          <w:bCs/>
          <w:szCs w:val="20"/>
        </w:rPr>
        <w:t>Twofish: A 128-Bit Block Cipher</w:t>
      </w:r>
      <w:r w:rsidR="00094F8E">
        <w:rPr>
          <w:rStyle w:val="Refterm"/>
          <w:rFonts w:cs="Arial"/>
          <w:b w:val="0"/>
          <w:bCs/>
          <w:szCs w:val="20"/>
        </w:rPr>
        <w:t>”,</w:t>
      </w:r>
      <w:r w:rsidRPr="00094F8E">
        <w:rPr>
          <w:rStyle w:val="Refterm"/>
          <w:rFonts w:cs="Arial"/>
          <w:b w:val="0"/>
          <w:bCs/>
          <w:szCs w:val="20"/>
        </w:rPr>
        <w:t xml:space="preserve"> June 1998.</w:t>
      </w:r>
      <w:r w:rsidRPr="008D76B4">
        <w:rPr>
          <w:rStyle w:val="Refterm"/>
          <w:rFonts w:cs="Arial"/>
          <w:szCs w:val="20"/>
        </w:rPr>
        <w:t xml:space="preserve"> </w:t>
      </w:r>
      <w:r w:rsidRPr="008D76B4">
        <w:rPr>
          <w:rStyle w:val="Refterm"/>
          <w:rFonts w:cs="Arial"/>
          <w:szCs w:val="20"/>
        </w:rPr>
        <w:br/>
      </w:r>
      <w:r w:rsidRPr="00901960">
        <w:rPr>
          <w:rStyle w:val="Refterm"/>
          <w:rFonts w:cs="Arial"/>
          <w:b w:val="0"/>
          <w:bCs/>
          <w:szCs w:val="20"/>
        </w:rPr>
        <w:t>URL</w:t>
      </w:r>
      <w:r w:rsidRPr="008D76B4">
        <w:rPr>
          <w:rStyle w:val="Refterm"/>
          <w:rFonts w:cs="Arial"/>
          <w:szCs w:val="20"/>
        </w:rPr>
        <w:t xml:space="preserve">:  </w:t>
      </w:r>
      <w:hyperlink r:id="rId81" w:history="1">
        <w:r w:rsidR="00790EEF">
          <w:rPr>
            <w:rStyle w:val="Hyperlink"/>
            <w:rFonts w:cs="Arial"/>
            <w:szCs w:val="20"/>
          </w:rPr>
          <w:t>https://www.schneier.com/academic/twofish/</w:t>
        </w:r>
      </w:hyperlink>
    </w:p>
    <w:p w14:paraId="2CE670D6" w14:textId="77777777" w:rsidR="00331BF0" w:rsidRPr="008D76B4" w:rsidRDefault="00331BF0" w:rsidP="00331BF0">
      <w:pPr>
        <w:pStyle w:val="Ref"/>
      </w:pPr>
      <w:r w:rsidRPr="008D76B4">
        <w:rPr>
          <w:b/>
        </w:rPr>
        <w:t>[X.500]</w:t>
      </w:r>
      <w:r w:rsidRPr="008D76B4">
        <w:tab/>
        <w:t>ITU-T. Information Technology — Open Systems Interconnection — The Directory: Overview of Concepts, Models and Services.  February 2001. Identical to ISO/IEC 9594-1</w:t>
      </w:r>
    </w:p>
    <w:p w14:paraId="1F839C8F" w14:textId="77777777" w:rsidR="00331BF0" w:rsidRPr="008D76B4" w:rsidRDefault="00331BF0" w:rsidP="00331BF0">
      <w:pPr>
        <w:pStyle w:val="Ref"/>
      </w:pPr>
      <w:r w:rsidRPr="008D76B4">
        <w:rPr>
          <w:b/>
        </w:rPr>
        <w:lastRenderedPageBreak/>
        <w:t>[X.509]</w:t>
      </w:r>
      <w:r w:rsidRPr="008D76B4">
        <w:tab/>
        <w:t>ITU-T. Information Technology — Open Systems Interconnection — The Directory: Public-key and Attribute Certificate Frameworks.  March 2000. Identical to ISO/IEC 9594-8</w:t>
      </w:r>
    </w:p>
    <w:p w14:paraId="1719D31F" w14:textId="77777777" w:rsidR="00331BF0" w:rsidRPr="008D76B4" w:rsidRDefault="00331BF0" w:rsidP="00331BF0">
      <w:pPr>
        <w:pStyle w:val="Ref"/>
      </w:pPr>
      <w:r w:rsidRPr="008D76B4">
        <w:rPr>
          <w:b/>
        </w:rPr>
        <w:t>[X.680]</w:t>
      </w:r>
      <w:r w:rsidRPr="008D76B4">
        <w:tab/>
        <w:t>ITU-T. Information Technology — Abstract Syntax Notation One (ASN.1): Specification of Basic Notation.  July 2002. Identical to ISO/IEC 8824-1</w:t>
      </w:r>
    </w:p>
    <w:p w14:paraId="54C51671" w14:textId="77777777" w:rsidR="00331BF0" w:rsidRPr="008D76B4" w:rsidRDefault="00331BF0" w:rsidP="00331BF0">
      <w:pPr>
        <w:pStyle w:val="Ref"/>
      </w:pPr>
      <w:r w:rsidRPr="008D76B4">
        <w:rPr>
          <w:b/>
        </w:rPr>
        <w:t>[X.690]</w:t>
      </w:r>
      <w:r w:rsidRPr="008D76B4">
        <w:tab/>
        <w:t>ITU-T. Information Technology — ASN.1 Encoding Rules: Specification of Basic Encoding Rules (BER), Canonical Encoding Rules (CER), and Distinguished Encoding Rules (DER).  July 2002. Identical to ISO/IEC 8825-1</w:t>
      </w:r>
    </w:p>
    <w:p w14:paraId="27FAC026" w14:textId="77777777" w:rsidR="00331BF0" w:rsidRPr="008D76B4" w:rsidRDefault="00331BF0" w:rsidP="00331BF0">
      <w:pPr>
        <w:pStyle w:val="Ref"/>
      </w:pPr>
    </w:p>
    <w:p w14:paraId="59AA3623" w14:textId="77777777" w:rsidR="00331BF0" w:rsidRPr="008D76B4" w:rsidRDefault="00331BF0" w:rsidP="003D6268">
      <w:pPr>
        <w:pStyle w:val="Heading2"/>
      </w:pPr>
      <w:bookmarkStart w:id="58" w:name="_Toc85472895"/>
      <w:bookmarkStart w:id="59" w:name="_Toc287332009"/>
      <w:bookmarkStart w:id="60" w:name="_Toc370633964"/>
      <w:bookmarkStart w:id="61" w:name="_Toc391468758"/>
      <w:bookmarkStart w:id="62" w:name="_Toc395183754"/>
      <w:bookmarkStart w:id="63" w:name="_Toc7432266"/>
      <w:bookmarkStart w:id="64" w:name="_Toc29976536"/>
      <w:bookmarkStart w:id="65" w:name="_Toc90376201"/>
      <w:bookmarkStart w:id="66" w:name="_Toc111203186"/>
      <w:r w:rsidRPr="008D76B4">
        <w:t>Non-Normative References</w:t>
      </w:r>
      <w:bookmarkEnd w:id="58"/>
      <w:bookmarkEnd w:id="59"/>
      <w:bookmarkEnd w:id="60"/>
      <w:bookmarkEnd w:id="61"/>
      <w:bookmarkEnd w:id="62"/>
      <w:bookmarkEnd w:id="63"/>
      <w:bookmarkEnd w:id="64"/>
      <w:bookmarkEnd w:id="65"/>
      <w:bookmarkEnd w:id="66"/>
    </w:p>
    <w:p w14:paraId="71EBCFBA" w14:textId="115DBBDE" w:rsidR="00331BF0" w:rsidRPr="008D76B4" w:rsidRDefault="00331BF0" w:rsidP="00331BF0">
      <w:pPr>
        <w:pStyle w:val="Ref"/>
      </w:pPr>
      <w:r w:rsidRPr="008D76B4">
        <w:rPr>
          <w:b/>
        </w:rPr>
        <w:t>[CAP-1.2]</w:t>
      </w:r>
      <w:r w:rsidRPr="008D76B4">
        <w:rPr>
          <w:rStyle w:val="Refterm"/>
        </w:rPr>
        <w:tab/>
      </w:r>
      <w:r w:rsidRPr="00901960">
        <w:t>Common Alerting Protocol Version 1.2</w:t>
      </w:r>
      <w:r w:rsidRPr="008D76B4">
        <w:t xml:space="preserve">.  01 July 2010. OASIS Standard. </w:t>
      </w:r>
      <w:r w:rsidRPr="008D76B4">
        <w:br/>
        <w:t xml:space="preserve">URL: </w:t>
      </w:r>
      <w:hyperlink r:id="rId82" w:history="1">
        <w:r w:rsidRPr="008D76B4">
          <w:rPr>
            <w:rStyle w:val="Hyperlink"/>
          </w:rPr>
          <w:t>http://docs.oasis-open.org/emergency/cap/v1.2/CAP-v1.2-os.html</w:t>
        </w:r>
      </w:hyperlink>
    </w:p>
    <w:p w14:paraId="7E8D0BCD" w14:textId="53FCF775" w:rsidR="00331BF0" w:rsidRPr="008D76B4" w:rsidRDefault="00331BF0" w:rsidP="00331BF0">
      <w:pPr>
        <w:pStyle w:val="Ref"/>
      </w:pPr>
      <w:bookmarkStart w:id="67" w:name="_Ref150833903"/>
      <w:r w:rsidRPr="008D76B4">
        <w:rPr>
          <w:b/>
        </w:rPr>
        <w:t>[AES KEYWRAP]</w:t>
      </w:r>
      <w:r w:rsidRPr="008D76B4">
        <w:tab/>
      </w:r>
      <w:bookmarkEnd w:id="67"/>
      <w:r w:rsidRPr="008D76B4">
        <w:t xml:space="preserve">National Institute of Standards and Technology, NIST Special Publication 800-38F, Recommendation for Block Cipher Modes of Operation: Methods for Key Wrapping, December 2012, </w:t>
      </w:r>
      <w:hyperlink r:id="rId83" w:history="1">
        <w:r w:rsidRPr="008D76B4">
          <w:rPr>
            <w:rStyle w:val="Hyperlink"/>
          </w:rPr>
          <w:t>http://nvlpubs.nist.gov/nistpubs/SpecialPublications/NIST.SP.800-38F.pdf</w:t>
        </w:r>
      </w:hyperlink>
      <w:r w:rsidRPr="008D76B4">
        <w:t xml:space="preserve"> </w:t>
      </w:r>
    </w:p>
    <w:p w14:paraId="040AB3C8" w14:textId="77777777" w:rsidR="00331BF0" w:rsidRPr="008D76B4" w:rsidRDefault="00331BF0" w:rsidP="00331BF0">
      <w:pPr>
        <w:pStyle w:val="Ref"/>
      </w:pPr>
      <w:r w:rsidRPr="008D76B4">
        <w:rPr>
          <w:b/>
        </w:rPr>
        <w:t>[ANSI C]</w:t>
      </w:r>
      <w:r w:rsidRPr="008D76B4">
        <w:tab/>
        <w:t>ANSI/ISO.  American National Standard for Programming Languages – C.  1990.</w:t>
      </w:r>
    </w:p>
    <w:p w14:paraId="299FC052" w14:textId="77777777" w:rsidR="00331BF0" w:rsidRPr="008D76B4" w:rsidRDefault="00331BF0" w:rsidP="00331BF0">
      <w:pPr>
        <w:pStyle w:val="Ref"/>
      </w:pPr>
      <w:r w:rsidRPr="008D76B4">
        <w:rPr>
          <w:b/>
        </w:rPr>
        <w:t>[ANSI X9.31]</w:t>
      </w:r>
      <w:r w:rsidRPr="008D76B4">
        <w:tab/>
        <w:t>Accredited Standards Committee X9.  Digital Signatures Using Reversible Public Key Cryptography for the Financial Services Industry (rDSA).  1998.</w:t>
      </w:r>
    </w:p>
    <w:p w14:paraId="70A1DA42" w14:textId="77777777" w:rsidR="00331BF0" w:rsidRPr="008D76B4" w:rsidRDefault="00331BF0" w:rsidP="00331BF0">
      <w:pPr>
        <w:pStyle w:val="Ref"/>
      </w:pPr>
      <w:r w:rsidRPr="008D76B4">
        <w:rPr>
          <w:b/>
        </w:rPr>
        <w:t>[ANSI X9.42]</w:t>
      </w:r>
      <w:r w:rsidRPr="008D76B4">
        <w:tab/>
        <w:t>Accredited Standards Committee X9.  Public Key Cryptography for the Financial Services Industry: Agreement of Symmetric Keys Using Discrete Logarithm Cryptography.   2003.</w:t>
      </w:r>
    </w:p>
    <w:p w14:paraId="0C3F1954" w14:textId="77777777" w:rsidR="00331BF0" w:rsidRPr="008D76B4" w:rsidRDefault="00331BF0" w:rsidP="00331BF0">
      <w:pPr>
        <w:pStyle w:val="Ref"/>
      </w:pPr>
      <w:r w:rsidRPr="008D76B4">
        <w:rPr>
          <w:b/>
        </w:rPr>
        <w:t>[ANSI X9.62]</w:t>
      </w:r>
      <w:r w:rsidRPr="008D76B4">
        <w:tab/>
        <w:t>Accredited Standards Committee X9.  Public Key Cryptography for the Financial Services Industry: The Elliptic Curve Digital Signature Algorithm (ECDSA).  1998.</w:t>
      </w:r>
    </w:p>
    <w:p w14:paraId="6BBB6F06" w14:textId="2AAE2C1B" w:rsidR="00331BF0" w:rsidRPr="008D76B4" w:rsidRDefault="00331BF0" w:rsidP="00331BF0">
      <w:pPr>
        <w:pStyle w:val="Ref"/>
      </w:pPr>
      <w:r w:rsidRPr="008D76B4">
        <w:rPr>
          <w:b/>
        </w:rPr>
        <w:t>[ANSI X9.63]</w:t>
      </w:r>
      <w:r w:rsidRPr="008D76B4">
        <w:tab/>
        <w:t xml:space="preserve">Accredited Standards Committee X9.  Public Key Cryptography for the Financial Services Industry: Key Agreement and Key Transport Using Elliptic Curve Cryptography.  2001. </w:t>
      </w:r>
      <w:r w:rsidRPr="008D76B4">
        <w:br/>
        <w:t xml:space="preserve">URL:  </w:t>
      </w:r>
      <w:hyperlink r:id="rId84" w:history="1">
        <w:r w:rsidRPr="008D76B4">
          <w:rPr>
            <w:rStyle w:val="Hyperlink"/>
            <w:rFonts w:cs="Arial"/>
          </w:rPr>
          <w:t>http://webstore.ansi.org/RecordDetail.aspx?sku=X9.63-2011</w:t>
        </w:r>
      </w:hyperlink>
    </w:p>
    <w:p w14:paraId="109F2C46" w14:textId="77777777" w:rsidR="00331BF0" w:rsidRPr="008D76B4" w:rsidRDefault="00331BF0" w:rsidP="00331BF0">
      <w:pPr>
        <w:pStyle w:val="Ref"/>
        <w:rPr>
          <w:b/>
        </w:rPr>
      </w:pPr>
      <w:r w:rsidRPr="008D76B4">
        <w:rPr>
          <w:b/>
        </w:rPr>
        <w:t>[BRAINPOOL]</w:t>
      </w:r>
      <w:r w:rsidRPr="008D76B4">
        <w:rPr>
          <w:b/>
        </w:rPr>
        <w:tab/>
      </w:r>
      <w:r w:rsidRPr="008D76B4">
        <w:t>ECC Brainpool Standard Curves and Curve Generation, v1.0, 19.10.2005</w:t>
      </w:r>
      <w:r w:rsidRPr="008D76B4">
        <w:br/>
        <w:t>URL: http://www.ecc-brainpool.org</w:t>
      </w:r>
      <w:r w:rsidRPr="008D76B4">
        <w:rPr>
          <w:b/>
        </w:rPr>
        <w:t xml:space="preserve"> </w:t>
      </w:r>
    </w:p>
    <w:p w14:paraId="45722CE8" w14:textId="76DED129" w:rsidR="00331BF0" w:rsidRPr="008D76B4" w:rsidRDefault="00331BF0" w:rsidP="00331BF0">
      <w:pPr>
        <w:pStyle w:val="Ref"/>
      </w:pPr>
      <w:r w:rsidRPr="008D76B4">
        <w:rPr>
          <w:b/>
        </w:rPr>
        <w:t>[CC/PP]</w:t>
      </w:r>
      <w:r w:rsidRPr="008D76B4">
        <w:tab/>
        <w:t xml:space="preserve">W3C. Composite Capability/Preference Profiles (CC/PP): Structure and Vocabularies. World Wide Web Consortium, January 2004. </w:t>
      </w:r>
      <w:r w:rsidRPr="008D76B4">
        <w:br/>
        <w:t xml:space="preserve">URL:  </w:t>
      </w:r>
      <w:hyperlink r:id="rId85" w:history="1">
        <w:r w:rsidRPr="008D76B4">
          <w:rPr>
            <w:rStyle w:val="Hyperlink"/>
            <w:rFonts w:cs="Arial"/>
          </w:rPr>
          <w:t>http://www.w3.org/TR/CCPP-struct-vocab/</w:t>
        </w:r>
      </w:hyperlink>
    </w:p>
    <w:p w14:paraId="483191F4" w14:textId="77777777" w:rsidR="00331BF0" w:rsidRPr="008D76B4" w:rsidRDefault="00331BF0" w:rsidP="00331BF0">
      <w:pPr>
        <w:pStyle w:val="Ref"/>
      </w:pPr>
      <w:r w:rsidRPr="008D76B4">
        <w:rPr>
          <w:b/>
        </w:rPr>
        <w:t>[CDPD</w:t>
      </w:r>
      <w:r w:rsidRPr="008D76B4">
        <w:t>]</w:t>
      </w:r>
      <w:r w:rsidRPr="008D76B4">
        <w:tab/>
        <w:t>Ameritech Mobile Communications et al.  Cellular Digital Packet Data System Specifications: Part 406: Airlink Security.  1993.</w:t>
      </w:r>
    </w:p>
    <w:p w14:paraId="30B91708" w14:textId="77777777" w:rsidR="00331BF0" w:rsidRPr="008D76B4" w:rsidRDefault="00331BF0" w:rsidP="00331BF0">
      <w:pPr>
        <w:pStyle w:val="Ref"/>
        <w:rPr>
          <w:b/>
        </w:rPr>
      </w:pPr>
      <w:r w:rsidRPr="008D76B4">
        <w:rPr>
          <w:b/>
        </w:rPr>
        <w:t>[CT-KIP]</w:t>
      </w:r>
      <w:r w:rsidRPr="008D76B4">
        <w:tab/>
        <w:t>RSA Laboratories. Cryptographic Token Key Initialization Protocol. Version 1.0, December 2005.</w:t>
      </w:r>
      <w:r w:rsidRPr="008D76B4">
        <w:rPr>
          <w:b/>
        </w:rPr>
        <w:t xml:space="preserve"> </w:t>
      </w:r>
    </w:p>
    <w:p w14:paraId="47B55C22" w14:textId="77777777" w:rsidR="00331BF0" w:rsidRPr="008D76B4" w:rsidRDefault="00331BF0" w:rsidP="00331BF0">
      <w:pPr>
        <w:pStyle w:val="Ref"/>
      </w:pPr>
      <w:r w:rsidRPr="008D76B4">
        <w:rPr>
          <w:b/>
        </w:rPr>
        <w:t>[GCS-API]</w:t>
      </w:r>
      <w:r w:rsidRPr="008D76B4">
        <w:tab/>
        <w:t>X/Open Company Ltd.  Generic Cryptographic Service API (GCS-API), Base - Draft 2.  February 14, 1995.</w:t>
      </w:r>
    </w:p>
    <w:p w14:paraId="139C501B" w14:textId="77777777" w:rsidR="00331BF0" w:rsidRPr="008D76B4" w:rsidRDefault="00331BF0" w:rsidP="00331BF0">
      <w:pPr>
        <w:pStyle w:val="Ref"/>
      </w:pPr>
      <w:r w:rsidRPr="008D76B4">
        <w:rPr>
          <w:b/>
        </w:rPr>
        <w:t>[ISO/IEC 7816-1]</w:t>
      </w:r>
      <w:r w:rsidRPr="008D76B4">
        <w:tab/>
        <w:t>ISO. Information Technology — Identification Cards — Integrated Circuit(s) with Contacts — Part 1: Physical Characteristics.  1998.</w:t>
      </w:r>
    </w:p>
    <w:p w14:paraId="6EB9E7C9" w14:textId="77777777" w:rsidR="00331BF0" w:rsidRPr="008D76B4" w:rsidRDefault="00331BF0" w:rsidP="00331BF0">
      <w:pPr>
        <w:pStyle w:val="Ref"/>
      </w:pPr>
      <w:r w:rsidRPr="008D76B4">
        <w:rPr>
          <w:b/>
        </w:rPr>
        <w:t>[ISO/IEC 7816-4]</w:t>
      </w:r>
      <w:r w:rsidRPr="008D76B4">
        <w:tab/>
        <w:t>ISO. Information Technology — Identification Cards — Integrated Circuit(s) with Contacts — Part 4: Interindustry Commands for Interchange.  1995.</w:t>
      </w:r>
    </w:p>
    <w:p w14:paraId="6CFDEAE6" w14:textId="77777777" w:rsidR="00331BF0" w:rsidRPr="008D76B4" w:rsidRDefault="00331BF0" w:rsidP="00331BF0">
      <w:pPr>
        <w:pStyle w:val="Ref"/>
      </w:pPr>
      <w:r w:rsidRPr="008D76B4">
        <w:rPr>
          <w:b/>
        </w:rPr>
        <w:t>[ISO/IEC 8824-1]</w:t>
      </w:r>
      <w:r w:rsidRPr="008D76B4">
        <w:tab/>
        <w:t>ISO. Information Technology-- Abstract Syntax Notation One (ASN.1): Specification of Basic Notation.  2002.</w:t>
      </w:r>
    </w:p>
    <w:p w14:paraId="64297483" w14:textId="77777777" w:rsidR="00331BF0" w:rsidRPr="008D76B4" w:rsidRDefault="00331BF0" w:rsidP="00331BF0">
      <w:pPr>
        <w:pStyle w:val="Ref"/>
      </w:pPr>
      <w:r w:rsidRPr="008D76B4">
        <w:rPr>
          <w:b/>
        </w:rPr>
        <w:t>[ISO/IEC 8825-1]</w:t>
      </w:r>
      <w:r w:rsidRPr="008D76B4">
        <w:tab/>
        <w:t>ISO. Information Technology—ASN.1 Encoding Rules: Specification of Basic Encoding Rules (BER), Canonical Encoding Rules (CER), and Distinguished Encoding Rules (DER).  2002.</w:t>
      </w:r>
    </w:p>
    <w:p w14:paraId="2567A247" w14:textId="77777777" w:rsidR="00331BF0" w:rsidRPr="008D76B4" w:rsidRDefault="00331BF0" w:rsidP="00331BF0">
      <w:pPr>
        <w:pStyle w:val="Ref"/>
      </w:pPr>
      <w:r w:rsidRPr="008D76B4">
        <w:rPr>
          <w:b/>
        </w:rPr>
        <w:lastRenderedPageBreak/>
        <w:t>[ISO/IEC 9594-1]</w:t>
      </w:r>
      <w:r w:rsidRPr="008D76B4">
        <w:tab/>
        <w:t>ISO. Information Technology — Open Systems Interconnection — The Directory: Overview of Concepts, Models and Services.  2001.</w:t>
      </w:r>
    </w:p>
    <w:p w14:paraId="13C94BB9" w14:textId="77777777" w:rsidR="00331BF0" w:rsidRPr="008D76B4" w:rsidRDefault="00331BF0" w:rsidP="00331BF0">
      <w:pPr>
        <w:pStyle w:val="Ref"/>
        <w:rPr>
          <w:b/>
        </w:rPr>
      </w:pPr>
      <w:r w:rsidRPr="008D76B4">
        <w:rPr>
          <w:b/>
        </w:rPr>
        <w:t>[ISO/IEC 9594-8]</w:t>
      </w:r>
      <w:r w:rsidRPr="008D76B4">
        <w:tab/>
        <w:t>ISO. Information Technology — Open Systems Interconnection — The Directory: Public-key and Attribute Certificate Frameworks.  2001</w:t>
      </w:r>
    </w:p>
    <w:p w14:paraId="2C6AA816" w14:textId="77777777" w:rsidR="00331BF0" w:rsidRPr="008D76B4" w:rsidRDefault="00331BF0" w:rsidP="00331BF0">
      <w:pPr>
        <w:pStyle w:val="Ref"/>
      </w:pPr>
      <w:r w:rsidRPr="008D76B4">
        <w:rPr>
          <w:b/>
        </w:rPr>
        <w:t>[ISO/IEC 9796-2]</w:t>
      </w:r>
      <w:r w:rsidRPr="008D76B4">
        <w:tab/>
        <w:t>ISO.  Information Technology — Security Techniques — Digital Signature Scheme Giving Message Recovery — Part 2: Integer factorization based mechanisms.  2002.</w:t>
      </w:r>
    </w:p>
    <w:p w14:paraId="12BF3075" w14:textId="5D0B0B6D" w:rsidR="00331BF0" w:rsidRPr="008D76B4" w:rsidRDefault="00331BF0" w:rsidP="00331BF0">
      <w:pPr>
        <w:pStyle w:val="Ref"/>
      </w:pPr>
      <w:r w:rsidRPr="008D76B4">
        <w:rPr>
          <w:b/>
        </w:rPr>
        <w:t>[Java MIDP]</w:t>
      </w:r>
      <w:r w:rsidRPr="008D76B4">
        <w:tab/>
        <w:t xml:space="preserve">Java Community Process.  Mobile Information Device Profile for Java 2 Micro Edition. November 2002. </w:t>
      </w:r>
      <w:r w:rsidRPr="008D76B4">
        <w:br/>
        <w:t xml:space="preserve">URL: </w:t>
      </w:r>
      <w:hyperlink r:id="rId86" w:history="1">
        <w:r w:rsidRPr="008D76B4">
          <w:rPr>
            <w:rStyle w:val="Hyperlink"/>
            <w:rFonts w:cs="Arial"/>
          </w:rPr>
          <w:t>http://jcp.org/jsr/detail/118.jsp</w:t>
        </w:r>
      </w:hyperlink>
    </w:p>
    <w:p w14:paraId="4BB2B186" w14:textId="77777777" w:rsidR="00331BF0" w:rsidRPr="008D76B4" w:rsidRDefault="00331BF0" w:rsidP="00331BF0">
      <w:pPr>
        <w:pStyle w:val="Ref"/>
        <w:rPr>
          <w:b/>
        </w:rPr>
      </w:pPr>
      <w:r w:rsidRPr="008D76B4">
        <w:rPr>
          <w:b/>
        </w:rPr>
        <w:t>[LEGIFRANCE]</w:t>
      </w:r>
      <w:r w:rsidRPr="008D76B4">
        <w:rPr>
          <w:b/>
        </w:rPr>
        <w:tab/>
      </w:r>
      <w:r w:rsidRPr="008D76B4">
        <w:t xml:space="preserve">Avis relatif aux paramètres de courbes elliptiques définis par l'Etat français (Publication of </w:t>
      </w:r>
      <w:r>
        <w:t>E</w:t>
      </w:r>
      <w:r w:rsidRPr="008D76B4">
        <w:t xml:space="preserve">lliptic </w:t>
      </w:r>
      <w:r>
        <w:t>C</w:t>
      </w:r>
      <w:r w:rsidRPr="008D76B4">
        <w:t>urve parameters by the French state)</w:t>
      </w:r>
      <w:r w:rsidRPr="008D76B4">
        <w:br/>
        <w:t>URL: https://www.legifrance.gouv.fr/affichTexte.do?cidTexte=JORFTEXT000024668816</w:t>
      </w:r>
      <w:r w:rsidRPr="008D76B4">
        <w:rPr>
          <w:b/>
        </w:rPr>
        <w:t xml:space="preserve"> </w:t>
      </w:r>
    </w:p>
    <w:p w14:paraId="2151444A" w14:textId="0BC2466B" w:rsidR="00331BF0" w:rsidRPr="008D76B4" w:rsidRDefault="00331BF0" w:rsidP="00331BF0">
      <w:pPr>
        <w:pStyle w:val="Ref"/>
      </w:pPr>
      <w:r w:rsidRPr="008D76B4">
        <w:rPr>
          <w:b/>
        </w:rPr>
        <w:t>[MeT-PTD]</w:t>
      </w:r>
      <w:r w:rsidRPr="008D76B4">
        <w:tab/>
        <w:t xml:space="preserve">MeT. MeT PTD Definition – Personal Trusted Device Definition, Version 1.0, February 2003. </w:t>
      </w:r>
      <w:r w:rsidRPr="008D76B4">
        <w:br/>
        <w:t xml:space="preserve">URL: </w:t>
      </w:r>
      <w:hyperlink r:id="rId87" w:history="1">
        <w:r w:rsidRPr="008D76B4">
          <w:rPr>
            <w:rStyle w:val="Hyperlink"/>
            <w:rFonts w:cs="Arial"/>
          </w:rPr>
          <w:t>http://www.mobiletransaction.org</w:t>
        </w:r>
      </w:hyperlink>
    </w:p>
    <w:p w14:paraId="45B57FDB" w14:textId="371426FA" w:rsidR="00331BF0" w:rsidRPr="008D76B4" w:rsidRDefault="00331BF0" w:rsidP="00331BF0">
      <w:pPr>
        <w:pStyle w:val="Ref"/>
        <w:rPr>
          <w:b/>
        </w:rPr>
      </w:pPr>
      <w:r w:rsidRPr="008D76B4">
        <w:rPr>
          <w:b/>
        </w:rPr>
        <w:t>[NIST AES CTS]</w:t>
      </w:r>
      <w:r w:rsidRPr="008D76B4">
        <w:rPr>
          <w:b/>
        </w:rPr>
        <w:tab/>
      </w:r>
      <w:r w:rsidRPr="008D76B4">
        <w:t xml:space="preserve">National Institute of Standards and Technology, Addendum to NIST Special Publication 800-38A, “Recommendation for Block Cipher Modes of Operation:  Three Variants of Ciphertext Stealing for CBC Mode” </w:t>
      </w:r>
      <w:r w:rsidRPr="008D76B4">
        <w:br/>
        <w:t xml:space="preserve">URL: </w:t>
      </w:r>
      <w:hyperlink r:id="rId88" w:history="1">
        <w:r w:rsidRPr="008D76B4">
          <w:rPr>
            <w:rStyle w:val="Hyperlink"/>
            <w:rFonts w:cs="Arial"/>
          </w:rPr>
          <w:t>http://csrc.nist.gov/publications/nistpubs/800-38a/addendum-to-nist_sp800-38A.pdf</w:t>
        </w:r>
      </w:hyperlink>
      <w:r w:rsidRPr="008D76B4">
        <w:rPr>
          <w:b/>
        </w:rPr>
        <w:t xml:space="preserve"> </w:t>
      </w:r>
    </w:p>
    <w:p w14:paraId="5EF6DE81" w14:textId="77777777" w:rsidR="00331BF0" w:rsidRPr="008D76B4" w:rsidRDefault="00331BF0" w:rsidP="00331BF0">
      <w:pPr>
        <w:pStyle w:val="Ref"/>
      </w:pPr>
      <w:r w:rsidRPr="008D76B4">
        <w:rPr>
          <w:b/>
        </w:rPr>
        <w:t>[PCMCIA]</w:t>
      </w:r>
      <w:r w:rsidRPr="008D76B4">
        <w:tab/>
        <w:t xml:space="preserve">Personal Computer Memory Card International Association.  </w:t>
      </w:r>
      <w:r w:rsidRPr="008D76B4">
        <w:rPr>
          <w:i/>
        </w:rPr>
        <w:t>PC Card Standard,</w:t>
      </w:r>
      <w:r w:rsidRPr="008D76B4">
        <w:rPr>
          <w:iCs/>
        </w:rPr>
        <w:t xml:space="preserve">  Release 2.1,. </w:t>
      </w:r>
      <w:r w:rsidRPr="008D76B4">
        <w:t>July 1993.</w:t>
      </w:r>
    </w:p>
    <w:p w14:paraId="3FC2F4EC" w14:textId="1B280FD3" w:rsidR="00331BF0" w:rsidRPr="008D76B4" w:rsidRDefault="00331BF0" w:rsidP="00331BF0">
      <w:pPr>
        <w:pStyle w:val="Ref"/>
      </w:pPr>
      <w:bookmarkStart w:id="68" w:name="_Ref76286058"/>
      <w:bookmarkStart w:id="69" w:name="_Ref148505765"/>
      <w:r w:rsidRPr="008D76B4">
        <w:rPr>
          <w:b/>
        </w:rPr>
        <w:t>[RFC 2865]</w:t>
      </w:r>
      <w:r w:rsidRPr="008D76B4">
        <w:tab/>
        <w:t xml:space="preserve">Rigney et al, “Remote Authentication Dial In User Service (RADIUS)”, IETF RFC2865, June 2000. </w:t>
      </w:r>
      <w:r w:rsidRPr="008D76B4">
        <w:br/>
        <w:t xml:space="preserve">URL: </w:t>
      </w:r>
      <w:hyperlink r:id="rId89" w:history="1">
        <w:r w:rsidRPr="008D76B4">
          <w:rPr>
            <w:rStyle w:val="Hyperlink"/>
          </w:rPr>
          <w:t>http://www.ietf.org/rfc/rfc2865.txt</w:t>
        </w:r>
      </w:hyperlink>
      <w:bookmarkEnd w:id="68"/>
      <w:r w:rsidRPr="008D76B4">
        <w:t>.</w:t>
      </w:r>
    </w:p>
    <w:p w14:paraId="353AD774" w14:textId="6AF3E4AC" w:rsidR="00331BF0" w:rsidRPr="008D76B4" w:rsidRDefault="00331BF0" w:rsidP="00331BF0">
      <w:pPr>
        <w:pStyle w:val="Ref"/>
      </w:pPr>
      <w:bookmarkStart w:id="70" w:name="_Ref148505832"/>
      <w:bookmarkEnd w:id="69"/>
      <w:r w:rsidRPr="008D76B4">
        <w:rPr>
          <w:b/>
        </w:rPr>
        <w:t>[RFC 3686]</w:t>
      </w:r>
      <w:r w:rsidRPr="008D76B4">
        <w:tab/>
        <w:t xml:space="preserve">Housley, “Using Advanced Encryption Standard (AES) Counter Mode With IPsec Encapsulating Security Payload (ESP),” IETF RFC 3686, January 2004. </w:t>
      </w:r>
      <w:r w:rsidRPr="008D76B4">
        <w:br/>
        <w:t xml:space="preserve">URL: </w:t>
      </w:r>
      <w:hyperlink r:id="rId90" w:history="1">
        <w:r w:rsidRPr="008D76B4">
          <w:rPr>
            <w:rStyle w:val="Hyperlink"/>
          </w:rPr>
          <w:t>http://www.ietf.org/rfc/rfc3686.txt</w:t>
        </w:r>
      </w:hyperlink>
      <w:r w:rsidRPr="008D76B4">
        <w:t>.</w:t>
      </w:r>
      <w:bookmarkEnd w:id="70"/>
    </w:p>
    <w:p w14:paraId="2D684F30" w14:textId="53B1F0DD" w:rsidR="00331BF0" w:rsidRPr="008D76B4" w:rsidRDefault="00331BF0" w:rsidP="00331BF0">
      <w:pPr>
        <w:pStyle w:val="Ref"/>
      </w:pPr>
      <w:bookmarkStart w:id="71" w:name="_Ref148505996"/>
      <w:r w:rsidRPr="008D76B4">
        <w:rPr>
          <w:b/>
        </w:rPr>
        <w:t>[RFC 3717]</w:t>
      </w:r>
      <w:r w:rsidRPr="008D76B4">
        <w:tab/>
        <w:t xml:space="preserve">Matsui, et al, ”A Description of the Camellia Encryption Algorithm,” IETF RFC 3717, April 2004. </w:t>
      </w:r>
      <w:r w:rsidRPr="008D76B4">
        <w:br/>
        <w:t xml:space="preserve">URL: </w:t>
      </w:r>
      <w:hyperlink r:id="rId91" w:history="1">
        <w:r w:rsidRPr="008D76B4">
          <w:rPr>
            <w:rStyle w:val="Hyperlink"/>
          </w:rPr>
          <w:t>http://www.ietf.org/rfc/rfc3713.txt</w:t>
        </w:r>
      </w:hyperlink>
      <w:r w:rsidRPr="008D76B4">
        <w:t>.</w:t>
      </w:r>
      <w:bookmarkEnd w:id="71"/>
    </w:p>
    <w:p w14:paraId="15B2BA4F" w14:textId="3A9B9D54" w:rsidR="00331BF0" w:rsidRPr="008D76B4" w:rsidRDefault="00331BF0" w:rsidP="00331BF0">
      <w:pPr>
        <w:pStyle w:val="Ref"/>
      </w:pPr>
      <w:bookmarkStart w:id="72" w:name="_Ref194836282"/>
      <w:r w:rsidRPr="008D76B4">
        <w:rPr>
          <w:b/>
        </w:rPr>
        <w:t>[RFC 3610]</w:t>
      </w:r>
      <w:r w:rsidRPr="008D76B4">
        <w:tab/>
        <w:t xml:space="preserve">Whiting, D., Housley, R., and N. Ferguson, “Counter with CBC-MAC (CCM)", IETF RFC 3610, September 2003. </w:t>
      </w:r>
      <w:r w:rsidRPr="008D76B4">
        <w:br/>
        <w:t xml:space="preserve">URL: </w:t>
      </w:r>
      <w:hyperlink r:id="rId92" w:history="1">
        <w:r w:rsidRPr="008D76B4">
          <w:rPr>
            <w:rStyle w:val="Hyperlink"/>
          </w:rPr>
          <w:t>http://www.ietf.org/rfc/rfc3610.txt</w:t>
        </w:r>
      </w:hyperlink>
    </w:p>
    <w:p w14:paraId="04A22253" w14:textId="7EEF6233" w:rsidR="00331BF0" w:rsidRPr="008D76B4" w:rsidRDefault="00331BF0" w:rsidP="00331BF0">
      <w:pPr>
        <w:pStyle w:val="Ref"/>
      </w:pPr>
      <w:r w:rsidRPr="008D76B4">
        <w:rPr>
          <w:b/>
        </w:rPr>
        <w:t>[RFC 3874]</w:t>
      </w:r>
      <w:r w:rsidRPr="008D76B4">
        <w:tab/>
        <w:t xml:space="preserve">Smit et al, “A 224-bit One-way Hash Function: SHA-224,” IETF RFC 3874, June 2004. </w:t>
      </w:r>
      <w:r w:rsidRPr="008D76B4">
        <w:br/>
        <w:t xml:space="preserve">URL: </w:t>
      </w:r>
      <w:hyperlink r:id="rId93" w:history="1">
        <w:r w:rsidRPr="008D76B4">
          <w:rPr>
            <w:rStyle w:val="Hyperlink"/>
          </w:rPr>
          <w:t>http://www.ietf.org/rfc/rfc3874.txt</w:t>
        </w:r>
      </w:hyperlink>
      <w:r w:rsidRPr="008D76B4">
        <w:t>.</w:t>
      </w:r>
    </w:p>
    <w:p w14:paraId="5B0B716A" w14:textId="409731B1" w:rsidR="00331BF0" w:rsidRPr="008D76B4" w:rsidRDefault="00331BF0" w:rsidP="00331BF0">
      <w:pPr>
        <w:pStyle w:val="Ref"/>
      </w:pPr>
      <w:bookmarkStart w:id="73" w:name="_Ref76286068"/>
      <w:bookmarkEnd w:id="72"/>
      <w:r w:rsidRPr="008D76B4">
        <w:rPr>
          <w:b/>
        </w:rPr>
        <w:t>[RFC 3748]</w:t>
      </w:r>
      <w:r w:rsidRPr="008D76B4">
        <w:tab/>
        <w:t xml:space="preserve">Aboba et al, “Extensible Authentication Protocol (EAP)”, IETF RFC 3748, June 2004. </w:t>
      </w:r>
      <w:r w:rsidRPr="008D76B4">
        <w:br/>
        <w:t xml:space="preserve">URL: </w:t>
      </w:r>
      <w:hyperlink r:id="rId94" w:history="1">
        <w:r w:rsidRPr="008D76B4">
          <w:rPr>
            <w:rStyle w:val="Hyperlink"/>
          </w:rPr>
          <w:t>http://www.ietf.org/rfc/rfc3748.txt</w:t>
        </w:r>
      </w:hyperlink>
      <w:r w:rsidRPr="008D76B4">
        <w:t>.</w:t>
      </w:r>
      <w:bookmarkEnd w:id="73"/>
    </w:p>
    <w:p w14:paraId="610AD03D" w14:textId="1902C09E" w:rsidR="00331BF0" w:rsidRPr="008D76B4" w:rsidRDefault="00331BF0" w:rsidP="0054420E">
      <w:pPr>
        <w:adjustRightInd w:val="0"/>
        <w:rPr>
          <w:rFonts w:eastAsia="MS Mincho" w:cs="Arial"/>
          <w:szCs w:val="20"/>
        </w:rPr>
      </w:pPr>
      <w:r w:rsidRPr="008D76B4">
        <w:rPr>
          <w:rFonts w:cs="Arial"/>
          <w:b/>
          <w:szCs w:val="20"/>
        </w:rPr>
        <w:t>[RFC 4269]</w:t>
      </w:r>
      <w:r w:rsidRPr="008D76B4">
        <w:rPr>
          <w:rFonts w:cs="Arial"/>
          <w:szCs w:val="20"/>
        </w:rPr>
        <w:tab/>
        <w:t xml:space="preserve">South Korean Information Security Agency (KISA) “The SEED Encryption Algorithm”, December 2005. </w:t>
      </w:r>
      <w:r w:rsidRPr="008D76B4">
        <w:rPr>
          <w:rFonts w:cs="Arial"/>
          <w:szCs w:val="20"/>
        </w:rPr>
        <w:br/>
        <w:t xml:space="preserve">URL:  </w:t>
      </w:r>
      <w:hyperlink r:id="rId95" w:history="1">
        <w:r w:rsidRPr="008D76B4">
          <w:rPr>
            <w:rStyle w:val="Hyperlink"/>
            <w:rFonts w:eastAsia="MS Mincho" w:cs="Arial"/>
            <w:szCs w:val="20"/>
          </w:rPr>
          <w:t>https://ftp.rfc-editor.org/in-notes/rfc4269.txt</w:t>
        </w:r>
      </w:hyperlink>
    </w:p>
    <w:p w14:paraId="76E3A11A" w14:textId="19A41F27" w:rsidR="00331BF0" w:rsidRPr="008D76B4" w:rsidRDefault="00331BF0" w:rsidP="00331BF0">
      <w:pPr>
        <w:pStyle w:val="Ref"/>
      </w:pPr>
      <w:r w:rsidRPr="008D76B4">
        <w:rPr>
          <w:b/>
        </w:rPr>
        <w:t>[RFC 4309]</w:t>
      </w:r>
      <w:r w:rsidRPr="008D76B4">
        <w:tab/>
        <w:t xml:space="preserve">Housley, R., “Using Advanced Encryption Standard (AES) CCM Mode with IPsec Encapsulating Security Payload (ESP),” IETF RFC 4309, December 2005. </w:t>
      </w:r>
      <w:r w:rsidRPr="008D76B4">
        <w:br/>
        <w:t xml:space="preserve">URL: </w:t>
      </w:r>
      <w:hyperlink r:id="rId96" w:history="1">
        <w:r w:rsidRPr="008D76B4">
          <w:rPr>
            <w:rStyle w:val="Hyperlink"/>
          </w:rPr>
          <w:t>http://www.ietf.org/rfc/rfc4309.txt</w:t>
        </w:r>
      </w:hyperlink>
    </w:p>
    <w:p w14:paraId="15A866B2" w14:textId="484BE605" w:rsidR="00331BF0" w:rsidRPr="008D76B4" w:rsidRDefault="00331BF0" w:rsidP="0054420E">
      <w:pPr>
        <w:adjustRightInd w:val="0"/>
        <w:rPr>
          <w:rFonts w:cs="Arial"/>
          <w:szCs w:val="20"/>
        </w:rPr>
      </w:pPr>
      <w:r w:rsidRPr="008D76B4">
        <w:rPr>
          <w:rFonts w:cs="Arial"/>
          <w:b/>
          <w:szCs w:val="20"/>
        </w:rPr>
        <w:t>[RFC 4357]</w:t>
      </w:r>
      <w:r w:rsidRPr="008D76B4">
        <w:rPr>
          <w:rFonts w:cs="Arial"/>
          <w:szCs w:val="20"/>
        </w:rPr>
        <w:tab/>
        <w:t>V. Popov, I. Kurepkin, S. Leontiev “Additional Cryptographic Algorithms for Use with GOST 28147-89, GOST R 34.10-94, GOST R 34.10-2001, and GOST R 34.11-94 Algorithms”, January 2006.</w:t>
      </w:r>
      <w:r w:rsidRPr="008D76B4">
        <w:t xml:space="preserve"> </w:t>
      </w:r>
      <w:r w:rsidRPr="008D76B4">
        <w:br/>
        <w:t xml:space="preserve">URL: </w:t>
      </w:r>
      <w:hyperlink r:id="rId97" w:history="1">
        <w:r w:rsidRPr="008D76B4">
          <w:rPr>
            <w:rStyle w:val="Hyperlink"/>
            <w:rFonts w:eastAsia="MS Mincho" w:cs="Arial"/>
          </w:rPr>
          <w:t>http://www.ietf.org/rfc/rfc4357.txt</w:t>
        </w:r>
      </w:hyperlink>
    </w:p>
    <w:p w14:paraId="78788511" w14:textId="22C43944" w:rsidR="00331BF0" w:rsidRPr="008D76B4" w:rsidRDefault="00331BF0" w:rsidP="0054420E">
      <w:pPr>
        <w:adjustRightInd w:val="0"/>
        <w:rPr>
          <w:rFonts w:cs="Arial"/>
          <w:szCs w:val="20"/>
        </w:rPr>
      </w:pPr>
      <w:r w:rsidRPr="008D76B4">
        <w:rPr>
          <w:rFonts w:cs="Arial"/>
          <w:b/>
          <w:szCs w:val="20"/>
        </w:rPr>
        <w:lastRenderedPageBreak/>
        <w:t>[RFC 4490]</w:t>
      </w:r>
      <w:r w:rsidRPr="008D76B4">
        <w:rPr>
          <w:rFonts w:cs="Arial"/>
          <w:szCs w:val="20"/>
        </w:rPr>
        <w:tab/>
        <w:t>S. Leontiev, Ed. G. Chudov, Ed.  “Using the GOST 28147-89, GOST R 34.11-94,GOST R 34.10-94, and GOST R 34.10-2001 Algorithms with Cryptographic Message Syntax (CMS)”, May 2006.</w:t>
      </w:r>
      <w:r w:rsidRPr="008D76B4">
        <w:t xml:space="preserve"> </w:t>
      </w:r>
      <w:r w:rsidRPr="008D76B4">
        <w:br/>
        <w:t xml:space="preserve">URL: </w:t>
      </w:r>
      <w:hyperlink r:id="rId98" w:history="1">
        <w:r w:rsidRPr="008D76B4">
          <w:rPr>
            <w:rStyle w:val="Hyperlink"/>
            <w:rFonts w:eastAsia="MS Mincho" w:cs="Arial"/>
          </w:rPr>
          <w:t>http://www.ietf.org/rfc/rfc4490.txt</w:t>
        </w:r>
      </w:hyperlink>
    </w:p>
    <w:p w14:paraId="4295C52D" w14:textId="5CD5AB4F" w:rsidR="00331BF0" w:rsidRPr="008D76B4" w:rsidRDefault="00331BF0" w:rsidP="0054420E">
      <w:pPr>
        <w:adjustRightInd w:val="0"/>
        <w:rPr>
          <w:rFonts w:cs="Arial"/>
          <w:szCs w:val="20"/>
        </w:rPr>
      </w:pPr>
      <w:r w:rsidRPr="008D76B4">
        <w:rPr>
          <w:rFonts w:cs="Arial"/>
          <w:b/>
          <w:szCs w:val="20"/>
        </w:rPr>
        <w:t>[RFC 4491]</w:t>
      </w:r>
      <w:r w:rsidRPr="008D76B4">
        <w:rPr>
          <w:rFonts w:cs="Arial"/>
          <w:szCs w:val="20"/>
        </w:rPr>
        <w:tab/>
        <w:t>S. Leontiev, Ed., D. Shefanovski, Ed., “Using the GOST R 34.10-94, GOST R 34.10-2001, and GOST R 34.11-94 Algorithms with the Internet X.509 Public Key Infrastructure Certificate and CRL Profile”, May 2006.</w:t>
      </w:r>
      <w:r w:rsidRPr="008D76B4">
        <w:t xml:space="preserve"> </w:t>
      </w:r>
      <w:r w:rsidRPr="008D76B4">
        <w:br/>
        <w:t xml:space="preserve">URL: </w:t>
      </w:r>
      <w:hyperlink r:id="rId99" w:history="1">
        <w:r w:rsidRPr="008D76B4">
          <w:rPr>
            <w:rStyle w:val="Hyperlink"/>
            <w:rFonts w:eastAsia="MS Mincho" w:cs="Arial"/>
          </w:rPr>
          <w:t>http://www.ietf.org/rfc/rfc4491.txt</w:t>
        </w:r>
      </w:hyperlink>
    </w:p>
    <w:p w14:paraId="06BA2DB0" w14:textId="0C19EC17" w:rsidR="00331BF0" w:rsidRPr="008D76B4" w:rsidRDefault="00331BF0" w:rsidP="00331BF0">
      <w:pPr>
        <w:pStyle w:val="Ref"/>
      </w:pPr>
      <w:r w:rsidRPr="008D76B4">
        <w:rPr>
          <w:b/>
        </w:rPr>
        <w:t>[RFC 4493]</w:t>
      </w:r>
      <w:r w:rsidRPr="008D76B4">
        <w:tab/>
        <w:t xml:space="preserve">J. Song et al.  </w:t>
      </w:r>
      <w:r w:rsidRPr="008D76B4">
        <w:rPr>
          <w:i/>
        </w:rPr>
        <w:t>RFC 4493: The AES-CMAC Algorithm.</w:t>
      </w:r>
      <w:r w:rsidRPr="008D76B4">
        <w:t xml:space="preserve">  June 2006. </w:t>
      </w:r>
      <w:r w:rsidRPr="008D76B4">
        <w:br/>
        <w:t xml:space="preserve">URL: </w:t>
      </w:r>
      <w:hyperlink r:id="rId100" w:history="1">
        <w:r w:rsidRPr="008D76B4">
          <w:rPr>
            <w:rStyle w:val="Hyperlink"/>
            <w:rFonts w:eastAsia="MS Mincho" w:cs="Arial"/>
          </w:rPr>
          <w:t>http://www.ietf.org/rfc/rfc4493.txt</w:t>
        </w:r>
      </w:hyperlink>
      <w:r w:rsidRPr="008D76B4">
        <w:t xml:space="preserve"> </w:t>
      </w:r>
    </w:p>
    <w:p w14:paraId="2F77605A" w14:textId="77777777" w:rsidR="00331BF0" w:rsidRPr="008D76B4" w:rsidRDefault="00331BF0" w:rsidP="00331BF0">
      <w:pPr>
        <w:pStyle w:val="Ref"/>
      </w:pPr>
      <w:r w:rsidRPr="008D76B4">
        <w:rPr>
          <w:b/>
        </w:rPr>
        <w:t>[RFC 5705]</w:t>
      </w:r>
      <w:r w:rsidRPr="008D76B4">
        <w:tab/>
        <w:t xml:space="preserve">Rescorla, E., “The Keying Material Exporters for Transport Layer Security (TLS)”, RFC 5705, March 2010. </w:t>
      </w:r>
      <w:r w:rsidRPr="008D76B4">
        <w:br/>
        <w:t>URL: http://www.ietf.org/rfc/rfc5705.txt</w:t>
      </w:r>
    </w:p>
    <w:p w14:paraId="11B82501" w14:textId="5982E188" w:rsidR="00331BF0" w:rsidRPr="008D76B4" w:rsidRDefault="00331BF0" w:rsidP="00331BF0">
      <w:pPr>
        <w:pStyle w:val="Ref"/>
      </w:pPr>
      <w:r w:rsidRPr="008D76B4">
        <w:rPr>
          <w:b/>
        </w:rPr>
        <w:t>[RFC 5869]</w:t>
      </w:r>
      <w:r w:rsidRPr="008D76B4">
        <w:tab/>
        <w:t xml:space="preserve">H. Krawczyk, P. Eronen, </w:t>
      </w:r>
      <w:r w:rsidRPr="008D76B4">
        <w:rPr>
          <w:rFonts w:cs="Arial"/>
          <w:szCs w:val="20"/>
        </w:rPr>
        <w:t>“HMAC-based Extract-and-Expand Key Derivation Function (HKDF)“, May 2010</w:t>
      </w:r>
      <w:r w:rsidRPr="008D76B4">
        <w:t xml:space="preserve"> </w:t>
      </w:r>
      <w:r w:rsidRPr="008D76B4">
        <w:br/>
        <w:t xml:space="preserve">URL: </w:t>
      </w:r>
      <w:hyperlink r:id="rId101" w:history="1">
        <w:r w:rsidRPr="008D76B4">
          <w:rPr>
            <w:rStyle w:val="Hyperlink"/>
            <w:rFonts w:eastAsia="MS Mincho" w:cs="Arial"/>
          </w:rPr>
          <w:t>http://www.ietf.org/rfc/rfc5869.txt</w:t>
        </w:r>
      </w:hyperlink>
      <w:r w:rsidRPr="008D76B4">
        <w:t xml:space="preserve"> </w:t>
      </w:r>
    </w:p>
    <w:p w14:paraId="607055B4" w14:textId="0D12FA92" w:rsidR="00331BF0" w:rsidRPr="008D76B4" w:rsidRDefault="00331BF0" w:rsidP="00331BF0">
      <w:pPr>
        <w:pStyle w:val="Ref"/>
        <w:rPr>
          <w:b/>
        </w:rPr>
      </w:pPr>
      <w:r w:rsidRPr="008D76B4">
        <w:rPr>
          <w:b/>
        </w:rPr>
        <w:t>[RFC 7539]</w:t>
      </w:r>
      <w:r w:rsidRPr="008D76B4">
        <w:rPr>
          <w:b/>
        </w:rPr>
        <w:tab/>
      </w:r>
      <w:r w:rsidRPr="008D76B4">
        <w:t xml:space="preserve">Y Nir, A. Langley.  </w:t>
      </w:r>
      <w:r w:rsidRPr="008D76B4">
        <w:rPr>
          <w:i/>
        </w:rPr>
        <w:t xml:space="preserve">RFC 7539:  ChaCha20 and Poly1305 for IETF Protocols, </w:t>
      </w:r>
      <w:r w:rsidRPr="008D76B4">
        <w:t>May 2015</w:t>
      </w:r>
      <w:r w:rsidRPr="008D76B4">
        <w:br/>
        <w:t xml:space="preserve">URL:  </w:t>
      </w:r>
      <w:hyperlink r:id="rId102" w:history="1">
        <w:r w:rsidRPr="008D76B4">
          <w:rPr>
            <w:rStyle w:val="Hyperlink"/>
          </w:rPr>
          <w:t>https://tools.ietf.org/rfc/rfc7539.txt</w:t>
        </w:r>
      </w:hyperlink>
      <w:r w:rsidRPr="008D76B4">
        <w:rPr>
          <w:b/>
        </w:rPr>
        <w:t xml:space="preserve"> </w:t>
      </w:r>
    </w:p>
    <w:p w14:paraId="5094B906" w14:textId="2C23768D" w:rsidR="00331BF0" w:rsidRPr="008D76B4" w:rsidRDefault="00331BF0" w:rsidP="00331BF0">
      <w:pPr>
        <w:pStyle w:val="Ref"/>
      </w:pPr>
      <w:r w:rsidRPr="008D76B4">
        <w:rPr>
          <w:b/>
        </w:rPr>
        <w:t>[RFC 7748]</w:t>
      </w:r>
      <w:r w:rsidRPr="008D76B4">
        <w:tab/>
        <w:t xml:space="preserve">Aboba et al, “Elliptic Curves for Security”, IETF RFC 7748, January 2016 </w:t>
      </w:r>
      <w:r w:rsidRPr="008D76B4">
        <w:br/>
        <w:t xml:space="preserve">URL: </w:t>
      </w:r>
      <w:hyperlink r:id="rId103" w:history="1">
        <w:r w:rsidRPr="008D76B4">
          <w:rPr>
            <w:rStyle w:val="Hyperlink"/>
          </w:rPr>
          <w:t>https://tools.ietf.org/html/rfc7748</w:t>
        </w:r>
      </w:hyperlink>
    </w:p>
    <w:p w14:paraId="748B04D3" w14:textId="77777777" w:rsidR="00331BF0" w:rsidRPr="008D76B4" w:rsidRDefault="00331BF0" w:rsidP="00331BF0">
      <w:pPr>
        <w:pStyle w:val="Ref"/>
        <w:rPr>
          <w:b/>
        </w:rPr>
      </w:pPr>
      <w:r w:rsidRPr="008D76B4">
        <w:rPr>
          <w:b/>
        </w:rPr>
        <w:t>[RFC 8032]</w:t>
      </w:r>
      <w:r w:rsidRPr="008D76B4">
        <w:tab/>
        <w:t>Aboba et al, “Edwards-Curve Digital Signature Algorithm (EdDSA)”, IETF RFC 8032, January 2017</w:t>
      </w:r>
      <w:r w:rsidRPr="008D76B4">
        <w:br/>
        <w:t>URL: https://tools.ietf.org/html/rfc8032</w:t>
      </w:r>
      <w:r w:rsidRPr="008D76B4">
        <w:rPr>
          <w:b/>
        </w:rPr>
        <w:t xml:space="preserve"> </w:t>
      </w:r>
    </w:p>
    <w:p w14:paraId="14451734" w14:textId="77777777" w:rsidR="00331BF0" w:rsidRPr="008D76B4" w:rsidRDefault="00331BF0" w:rsidP="00331BF0">
      <w:pPr>
        <w:pStyle w:val="Ref"/>
      </w:pPr>
      <w:r w:rsidRPr="008D76B4">
        <w:rPr>
          <w:b/>
        </w:rPr>
        <w:t>[SEC 1]</w:t>
      </w:r>
      <w:r w:rsidRPr="008D76B4">
        <w:tab/>
        <w:t xml:space="preserve">Standards for Efficient Cryptography Group (SECG).  </w:t>
      </w:r>
      <w:r w:rsidRPr="008D76B4">
        <w:rPr>
          <w:i/>
        </w:rPr>
        <w:t>Standards for Efficient Cryptography (SEC) 1: Elliptic Curve Cryptography</w:t>
      </w:r>
      <w:r w:rsidRPr="008D76B4">
        <w:t>.  Version 1.0, September 20, 2000.</w:t>
      </w:r>
    </w:p>
    <w:p w14:paraId="3997E5CE" w14:textId="77777777" w:rsidR="00331BF0" w:rsidRPr="008D76B4" w:rsidRDefault="00331BF0" w:rsidP="00331BF0">
      <w:pPr>
        <w:pStyle w:val="Ref"/>
      </w:pPr>
      <w:r w:rsidRPr="008D76B4">
        <w:rPr>
          <w:b/>
        </w:rPr>
        <w:t>[SEC 2]</w:t>
      </w:r>
      <w:r w:rsidRPr="008D76B4">
        <w:tab/>
        <w:t>Standards for Efficient Cryptography Group (SECG).  Standards for Efficient Cryptography (SEC) 2: Recommended Elliptic Curve Domain Parameters.  Version 1.0, September 20, 2000.</w:t>
      </w:r>
    </w:p>
    <w:p w14:paraId="1357E75B" w14:textId="6787CBF2" w:rsidR="00331BF0" w:rsidRPr="008D76B4" w:rsidRDefault="00331BF0" w:rsidP="00331BF0">
      <w:pPr>
        <w:pStyle w:val="Ref"/>
        <w:rPr>
          <w:rStyle w:val="Hyperlink"/>
        </w:rPr>
      </w:pPr>
      <w:r w:rsidRPr="008D76B4">
        <w:rPr>
          <w:b/>
        </w:rPr>
        <w:t>[WTLS]</w:t>
      </w:r>
      <w:r w:rsidRPr="008D76B4">
        <w:tab/>
        <w:t xml:space="preserve">WAP. Wireless Transport Layer Security Version — WAP-261-WTLS-20010406-a. April 2001. </w:t>
      </w:r>
      <w:r w:rsidRPr="008D76B4">
        <w:br/>
        <w:t xml:space="preserve">URL:  </w:t>
      </w:r>
      <w:hyperlink r:id="rId104" w:history="1">
        <w:r w:rsidRPr="008D76B4">
          <w:rPr>
            <w:rStyle w:val="Hyperlink"/>
          </w:rPr>
          <w:t>http://openmobilealliance.org/tech/affiliates/wap/wap-261-wtls-20010406-a.pdf</w:t>
        </w:r>
      </w:hyperlink>
    </w:p>
    <w:p w14:paraId="2E534788" w14:textId="5FA8031D" w:rsidR="00331BF0" w:rsidRPr="008D76B4" w:rsidRDefault="00331BF0" w:rsidP="00331BF0">
      <w:pPr>
        <w:pStyle w:val="Ref"/>
      </w:pPr>
      <w:r w:rsidRPr="008D76B4">
        <w:rPr>
          <w:b/>
        </w:rPr>
        <w:t>[XEDDSA]</w:t>
      </w:r>
      <w:r w:rsidRPr="008D76B4">
        <w:rPr>
          <w:b/>
        </w:rPr>
        <w:tab/>
      </w:r>
      <w:r w:rsidRPr="008D76B4">
        <w:t>The XEdDSA and VXEdDSA Signature Schemes - Revision 1, 2016-10-20, Trevor Perrin (editor)</w:t>
      </w:r>
      <w:r w:rsidRPr="008D76B4">
        <w:br/>
        <w:t>URL:</w:t>
      </w:r>
      <w:r w:rsidRPr="008D76B4">
        <w:rPr>
          <w:b/>
        </w:rPr>
        <w:t xml:space="preserve"> </w:t>
      </w:r>
      <w:hyperlink r:id="rId105" w:history="1">
        <w:r w:rsidRPr="008D76B4">
          <w:rPr>
            <w:rStyle w:val="Hyperlink"/>
          </w:rPr>
          <w:t>https://signal.org/docs/specifications/xeddsa/</w:t>
        </w:r>
      </w:hyperlink>
      <w:r w:rsidRPr="008D76B4">
        <w:rPr>
          <w:b/>
        </w:rPr>
        <w:t xml:space="preserve"> </w:t>
      </w:r>
    </w:p>
    <w:p w14:paraId="4BEBEC18" w14:textId="77777777" w:rsidR="00331BF0" w:rsidRPr="008D76B4" w:rsidRDefault="00331BF0" w:rsidP="00331BF0">
      <w:pPr>
        <w:pStyle w:val="Ref"/>
      </w:pPr>
      <w:r w:rsidRPr="008D76B4">
        <w:rPr>
          <w:b/>
        </w:rPr>
        <w:t>[X.500]</w:t>
      </w:r>
      <w:r w:rsidRPr="008D76B4">
        <w:tab/>
        <w:t>ITU-T. Information Technology — Open Systems Interconnection — The Directory: Overview of Concepts, Models and Services.  February 2001. Identical to ISO/IEC 9594-1</w:t>
      </w:r>
    </w:p>
    <w:p w14:paraId="34CD3DB2" w14:textId="77777777" w:rsidR="00331BF0" w:rsidRPr="008D76B4" w:rsidRDefault="00331BF0" w:rsidP="00331BF0">
      <w:pPr>
        <w:pStyle w:val="Ref"/>
      </w:pPr>
      <w:r w:rsidRPr="008D76B4">
        <w:rPr>
          <w:b/>
        </w:rPr>
        <w:t>[X.509]</w:t>
      </w:r>
      <w:r w:rsidRPr="008D76B4">
        <w:tab/>
        <w:t>ITU-T. Information Technology — Open Systems Interconnection — The Directory: Public-key and Attribute Certificate Frameworks.  March 2000. Identical to ISO/IEC 9594-8</w:t>
      </w:r>
    </w:p>
    <w:p w14:paraId="40C49B7F" w14:textId="77777777" w:rsidR="00331BF0" w:rsidRPr="008D76B4" w:rsidRDefault="00331BF0" w:rsidP="00331BF0">
      <w:pPr>
        <w:pStyle w:val="Ref"/>
      </w:pPr>
      <w:r w:rsidRPr="008D76B4">
        <w:rPr>
          <w:b/>
        </w:rPr>
        <w:t>[X.680]</w:t>
      </w:r>
      <w:r w:rsidRPr="008D76B4">
        <w:rPr>
          <w:b/>
        </w:rPr>
        <w:tab/>
      </w:r>
      <w:r w:rsidRPr="008D76B4">
        <w:t>ITU-T. Information Technology — Abstract Syntax Notation One (ASN.1): Specification of Basic Notation.  July 2002. Identical to ISO/IEC 8824-1</w:t>
      </w:r>
    </w:p>
    <w:p w14:paraId="518E3C10" w14:textId="77777777" w:rsidR="00331BF0" w:rsidRPr="008D76B4" w:rsidRDefault="00331BF0" w:rsidP="00331BF0">
      <w:pPr>
        <w:pStyle w:val="Ref"/>
      </w:pPr>
      <w:r w:rsidRPr="008D76B4">
        <w:rPr>
          <w:b/>
        </w:rPr>
        <w:t>[X.690]</w:t>
      </w:r>
      <w:r w:rsidRPr="008D76B4">
        <w:tab/>
        <w:t xml:space="preserve">ITU-T. Information Technology — ASN.1 Encoding Rules: Specification of Basic Encoding Rules (BER), Canonical Encoding Rules (CER), and Distinguished Encoding Rules (DER).  July 2002. </w:t>
      </w:r>
      <w:r w:rsidRPr="008D76B4">
        <w:rPr>
          <w:rFonts w:cs="Arial"/>
        </w:rPr>
        <w:t>Identical to ISO/IEC 8825-1</w:t>
      </w:r>
    </w:p>
    <w:p w14:paraId="58A3255A" w14:textId="77777777" w:rsidR="00331BF0" w:rsidRPr="008D76B4" w:rsidRDefault="00331BF0" w:rsidP="000234AE">
      <w:pPr>
        <w:pStyle w:val="Heading1"/>
        <w:numPr>
          <w:ilvl w:val="0"/>
          <w:numId w:val="2"/>
        </w:numPr>
      </w:pPr>
      <w:bookmarkStart w:id="74" w:name="_Ref406237056"/>
      <w:bookmarkStart w:id="75" w:name="_Toc72656010"/>
      <w:bookmarkStart w:id="76" w:name="_Toc235002225"/>
      <w:bookmarkStart w:id="77" w:name="_Toc370633965"/>
      <w:bookmarkStart w:id="78" w:name="_Toc391468759"/>
      <w:bookmarkStart w:id="79" w:name="_Toc395183755"/>
      <w:bookmarkStart w:id="80" w:name="_Toc7432267"/>
      <w:bookmarkStart w:id="81" w:name="_Toc29976537"/>
      <w:bookmarkStart w:id="82" w:name="_Toc90376202"/>
      <w:bookmarkStart w:id="83" w:name="_Toc319287648"/>
      <w:bookmarkStart w:id="84" w:name="_Toc319313489"/>
      <w:bookmarkStart w:id="85" w:name="_Toc319313682"/>
      <w:bookmarkStart w:id="86" w:name="_Toc319315675"/>
      <w:bookmarkStart w:id="87" w:name="_Toc322855271"/>
      <w:bookmarkStart w:id="88" w:name="_Toc322945097"/>
      <w:bookmarkStart w:id="89" w:name="_Toc323000680"/>
      <w:bookmarkStart w:id="90" w:name="_Toc323024040"/>
      <w:bookmarkStart w:id="91" w:name="_Toc323205371"/>
      <w:bookmarkStart w:id="92" w:name="_Toc323610800"/>
      <w:bookmarkStart w:id="93" w:name="_Toc383864814"/>
      <w:bookmarkStart w:id="94" w:name="_Toc385057803"/>
      <w:bookmarkStart w:id="95" w:name="_Toc405794626"/>
      <w:bookmarkStart w:id="96" w:name="_Toc111203187"/>
      <w:r w:rsidRPr="008D76B4">
        <w:lastRenderedPageBreak/>
        <w:t>Platform- and compiler-dependent directives</w:t>
      </w:r>
      <w:bookmarkEnd w:id="74"/>
      <w:r w:rsidRPr="008D76B4">
        <w:t xml:space="preserve"> for C or C++</w:t>
      </w:r>
      <w:bookmarkEnd w:id="75"/>
      <w:bookmarkEnd w:id="76"/>
      <w:bookmarkEnd w:id="77"/>
      <w:bookmarkEnd w:id="78"/>
      <w:bookmarkEnd w:id="79"/>
      <w:bookmarkEnd w:id="80"/>
      <w:bookmarkEnd w:id="81"/>
      <w:bookmarkEnd w:id="82"/>
      <w:bookmarkEnd w:id="96"/>
    </w:p>
    <w:p w14:paraId="05DCCAFC" w14:textId="77777777" w:rsidR="00331BF0" w:rsidRPr="008D76B4" w:rsidRDefault="00331BF0" w:rsidP="00331BF0">
      <w:r w:rsidRPr="008D76B4">
        <w:t>There is a large array of Cryptoki-related data types that are defined in the Cryptoki header files. Certain packing and pointer-related aspects of these types are platform and compiler-dependent; these aspects are therefore resolved on a platform-by-platform (or compiler-by-compiler) basis outside of the Cryptoki header files by means of preprocessor directives.</w:t>
      </w:r>
    </w:p>
    <w:p w14:paraId="0263DE7F" w14:textId="77777777" w:rsidR="00331BF0" w:rsidRPr="008D76B4" w:rsidRDefault="00331BF0" w:rsidP="00331BF0">
      <w:r w:rsidRPr="008D76B4">
        <w:t>This means that when writing C or C++ code, certain preprocessor directives MUST be issued before including a Cryptoki header file. These directives are described in the remainder of this section.</w:t>
      </w:r>
    </w:p>
    <w:p w14:paraId="4C5B6369" w14:textId="77777777" w:rsidR="00331BF0" w:rsidRPr="008D76B4" w:rsidRDefault="00331BF0" w:rsidP="00331BF0">
      <w:r w:rsidRPr="008D76B4">
        <w:t>Plattform specific implementation hints can be found in the pkcs11.h header file.</w:t>
      </w:r>
    </w:p>
    <w:p w14:paraId="6901929A" w14:textId="77777777" w:rsidR="00331BF0" w:rsidRPr="008D76B4" w:rsidRDefault="00331BF0" w:rsidP="000234AE">
      <w:pPr>
        <w:pStyle w:val="Heading2"/>
        <w:numPr>
          <w:ilvl w:val="1"/>
          <w:numId w:val="2"/>
        </w:numPr>
        <w:tabs>
          <w:tab w:val="num" w:pos="576"/>
        </w:tabs>
      </w:pPr>
      <w:bookmarkStart w:id="97" w:name="_Toc72656011"/>
      <w:bookmarkStart w:id="98" w:name="_Toc235002226"/>
      <w:bookmarkStart w:id="99" w:name="_Toc370633966"/>
      <w:bookmarkStart w:id="100" w:name="_Toc391468760"/>
      <w:bookmarkStart w:id="101" w:name="_Toc395183756"/>
      <w:bookmarkStart w:id="102" w:name="_Toc7432268"/>
      <w:bookmarkStart w:id="103" w:name="_Toc29976538"/>
      <w:bookmarkStart w:id="104" w:name="_Toc90376203"/>
      <w:bookmarkStart w:id="105" w:name="_Toc111203188"/>
      <w:r w:rsidRPr="008D76B4">
        <w:t>Structure packing</w:t>
      </w:r>
      <w:bookmarkEnd w:id="97"/>
      <w:bookmarkEnd w:id="98"/>
      <w:bookmarkEnd w:id="99"/>
      <w:bookmarkEnd w:id="100"/>
      <w:bookmarkEnd w:id="101"/>
      <w:bookmarkEnd w:id="102"/>
      <w:bookmarkEnd w:id="103"/>
      <w:bookmarkEnd w:id="104"/>
      <w:bookmarkEnd w:id="105"/>
    </w:p>
    <w:p w14:paraId="7C621E85" w14:textId="77777777" w:rsidR="00331BF0" w:rsidRPr="008D76B4" w:rsidRDefault="00331BF0" w:rsidP="00331BF0">
      <w:r w:rsidRPr="008D76B4">
        <w:t>Cryptoki structures are packed to occupy as little space as is possible.  Cryptoki structures SHALL be packed with 1-byte alignment.</w:t>
      </w:r>
    </w:p>
    <w:p w14:paraId="5B39C8D4" w14:textId="77777777" w:rsidR="00331BF0" w:rsidRPr="008D76B4" w:rsidRDefault="00331BF0" w:rsidP="000234AE">
      <w:pPr>
        <w:pStyle w:val="Heading2"/>
        <w:numPr>
          <w:ilvl w:val="1"/>
          <w:numId w:val="2"/>
        </w:numPr>
        <w:tabs>
          <w:tab w:val="num" w:pos="576"/>
        </w:tabs>
      </w:pPr>
      <w:bookmarkStart w:id="106" w:name="_Toc72656012"/>
      <w:bookmarkStart w:id="107" w:name="_Toc235002227"/>
      <w:bookmarkStart w:id="108" w:name="_Toc370633967"/>
      <w:bookmarkStart w:id="109" w:name="_Toc391468761"/>
      <w:bookmarkStart w:id="110" w:name="_Toc395183757"/>
      <w:bookmarkStart w:id="111" w:name="_Toc7432269"/>
      <w:bookmarkStart w:id="112" w:name="_Toc29976539"/>
      <w:bookmarkStart w:id="113" w:name="_Toc90376204"/>
      <w:bookmarkStart w:id="114" w:name="_Toc111203189"/>
      <w:r w:rsidRPr="008D76B4">
        <w:t>Pointer-related macros</w:t>
      </w:r>
      <w:bookmarkEnd w:id="106"/>
      <w:bookmarkEnd w:id="107"/>
      <w:bookmarkEnd w:id="108"/>
      <w:bookmarkEnd w:id="109"/>
      <w:bookmarkEnd w:id="110"/>
      <w:bookmarkEnd w:id="111"/>
      <w:bookmarkEnd w:id="112"/>
      <w:bookmarkEnd w:id="113"/>
      <w:bookmarkEnd w:id="114"/>
    </w:p>
    <w:p w14:paraId="52DA583D" w14:textId="77777777" w:rsidR="00331BF0" w:rsidRPr="008D76B4" w:rsidRDefault="00331BF0" w:rsidP="00331BF0">
      <w:r w:rsidRPr="008D76B4">
        <w:t>Because different platforms and compilers have different ways of dealing with different types of pointers, the following 6 macros SHALL be set outside the scope of Cryptoki:</w:t>
      </w:r>
    </w:p>
    <w:p w14:paraId="1D77F33B" w14:textId="77777777" w:rsidR="00331BF0" w:rsidRPr="008D76B4" w:rsidRDefault="00331BF0" w:rsidP="000234AE">
      <w:pPr>
        <w:pStyle w:val="name"/>
        <w:numPr>
          <w:ilvl w:val="0"/>
          <w:numId w:val="12"/>
        </w:numPr>
        <w:tabs>
          <w:tab w:val="clear" w:pos="360"/>
        </w:tabs>
        <w:rPr>
          <w:rFonts w:ascii="Arial" w:hAnsi="Arial" w:cs="Arial"/>
        </w:rPr>
      </w:pPr>
      <w:bookmarkStart w:id="115" w:name="_Toc72656013"/>
      <w:bookmarkStart w:id="116" w:name="_Toc235002228"/>
      <w:r w:rsidRPr="008D76B4">
        <w:rPr>
          <w:rFonts w:ascii="Arial" w:hAnsi="Arial" w:cs="Arial"/>
        </w:rPr>
        <w:t>CK_PTR</w:t>
      </w:r>
      <w:bookmarkEnd w:id="115"/>
      <w:bookmarkEnd w:id="116"/>
    </w:p>
    <w:p w14:paraId="1DBAD476" w14:textId="77777777" w:rsidR="00331BF0" w:rsidRPr="008D76B4" w:rsidRDefault="00331BF0" w:rsidP="00331BF0">
      <w:r w:rsidRPr="008D76B4">
        <w:rPr>
          <w:rFonts w:ascii="Courier New" w:hAnsi="Courier New" w:cs="Courier New"/>
        </w:rPr>
        <w:t>CK_PTR</w:t>
      </w:r>
      <w:r w:rsidRPr="008D76B4">
        <w:t xml:space="preserve"> is the “indirection string” a given platform and compiler uses to make a pointer to an object.  It is used in the following fashion:</w:t>
      </w:r>
    </w:p>
    <w:p w14:paraId="237564EC" w14:textId="77777777" w:rsidR="00331BF0" w:rsidRPr="008D76B4" w:rsidRDefault="00331BF0" w:rsidP="00331BF0">
      <w:pPr>
        <w:pStyle w:val="Code"/>
      </w:pPr>
      <w:r w:rsidRPr="008D76B4">
        <w:t>typedef CK_BYTE CK_PTR CK_BYTE_PTR;</w:t>
      </w:r>
    </w:p>
    <w:p w14:paraId="69AD7218" w14:textId="77777777" w:rsidR="00331BF0" w:rsidRPr="008D76B4" w:rsidRDefault="00331BF0" w:rsidP="000234AE">
      <w:pPr>
        <w:pStyle w:val="name"/>
        <w:numPr>
          <w:ilvl w:val="0"/>
          <w:numId w:val="12"/>
        </w:numPr>
        <w:tabs>
          <w:tab w:val="clear" w:pos="360"/>
        </w:tabs>
        <w:rPr>
          <w:rFonts w:ascii="Arial" w:hAnsi="Arial" w:cs="Arial"/>
        </w:rPr>
      </w:pPr>
      <w:r w:rsidRPr="008D76B4">
        <w:rPr>
          <w:rFonts w:ascii="Arial" w:hAnsi="Arial" w:cs="Arial"/>
        </w:rPr>
        <w:t>CK_DECLARE_FUNCTION</w:t>
      </w:r>
    </w:p>
    <w:p w14:paraId="3DFF040C" w14:textId="77777777" w:rsidR="00331BF0" w:rsidRPr="008D76B4" w:rsidRDefault="00331BF0" w:rsidP="00331BF0">
      <w:pPr>
        <w:numPr>
          <w:ilvl w:val="12"/>
          <w:numId w:val="0"/>
        </w:numPr>
        <w:rPr>
          <w:rFonts w:cs="Arial"/>
          <w:sz w:val="24"/>
        </w:rPr>
      </w:pPr>
      <w:r w:rsidRPr="008D76B4">
        <w:rPr>
          <w:rFonts w:ascii="Courier New" w:hAnsi="Courier New" w:cs="Courier New"/>
          <w:sz w:val="24"/>
        </w:rPr>
        <w:t>CK_DECLARE_FUNCTION(returnType, name)</w:t>
      </w:r>
      <w:r w:rsidRPr="008D76B4">
        <w:rPr>
          <w:rFonts w:cs="Arial"/>
          <w:sz w:val="24"/>
        </w:rPr>
        <w:t xml:space="preserve">, </w:t>
      </w:r>
      <w:r w:rsidRPr="008D76B4">
        <w:t>when followed by a parentheses-enclosed list of arguments and a semicolon, declares a Cryptoki API function in a Cryptoki library.  returnType is the return type of the function, and name is its name.  It SHALL be used in the following fashion</w:t>
      </w:r>
      <w:r w:rsidRPr="008D76B4">
        <w:rPr>
          <w:rFonts w:cs="Arial"/>
          <w:sz w:val="24"/>
        </w:rPr>
        <w:t>:</w:t>
      </w:r>
    </w:p>
    <w:p w14:paraId="7B4B0777" w14:textId="77777777" w:rsidR="00331BF0" w:rsidRPr="008D76B4" w:rsidRDefault="00331BF0" w:rsidP="00331BF0">
      <w:pPr>
        <w:pStyle w:val="Code"/>
      </w:pPr>
      <w:r w:rsidRPr="008D76B4">
        <w:t>CK_DECLARE_FUNCTION(CK_RV, C_Initialize)(</w:t>
      </w:r>
    </w:p>
    <w:p w14:paraId="086A4889" w14:textId="77777777" w:rsidR="00331BF0" w:rsidRPr="008D76B4" w:rsidRDefault="00331BF0" w:rsidP="00331BF0">
      <w:pPr>
        <w:pStyle w:val="Code"/>
      </w:pPr>
      <w:r w:rsidRPr="008D76B4">
        <w:t xml:space="preserve">  CK_VOID_PTR pReserved</w:t>
      </w:r>
    </w:p>
    <w:p w14:paraId="706D5D40" w14:textId="77777777" w:rsidR="00331BF0" w:rsidRPr="008D76B4" w:rsidRDefault="00331BF0" w:rsidP="00331BF0">
      <w:pPr>
        <w:pStyle w:val="Code"/>
      </w:pPr>
      <w:r w:rsidRPr="008D76B4">
        <w:t>);</w:t>
      </w:r>
    </w:p>
    <w:p w14:paraId="2E9F43E8" w14:textId="77777777" w:rsidR="00331BF0" w:rsidRPr="008D76B4" w:rsidRDefault="00331BF0" w:rsidP="000234AE">
      <w:pPr>
        <w:pStyle w:val="name"/>
        <w:numPr>
          <w:ilvl w:val="0"/>
          <w:numId w:val="12"/>
        </w:numPr>
        <w:tabs>
          <w:tab w:val="clear" w:pos="360"/>
        </w:tabs>
        <w:rPr>
          <w:rFonts w:ascii="Arial" w:hAnsi="Arial" w:cs="Arial"/>
        </w:rPr>
      </w:pPr>
      <w:bookmarkStart w:id="117" w:name="_Toc72656016"/>
      <w:bookmarkStart w:id="118" w:name="_Toc235002231"/>
      <w:r w:rsidRPr="008D76B4">
        <w:rPr>
          <w:rFonts w:ascii="Arial" w:hAnsi="Arial" w:cs="Arial"/>
        </w:rPr>
        <w:t>CK_DECLARE_FUNCTION_POINTER</w:t>
      </w:r>
      <w:bookmarkEnd w:id="117"/>
      <w:bookmarkEnd w:id="118"/>
    </w:p>
    <w:p w14:paraId="2EFCE53D" w14:textId="77777777" w:rsidR="00331BF0" w:rsidRPr="008D76B4" w:rsidRDefault="00331BF0" w:rsidP="00331BF0">
      <w:pPr>
        <w:numPr>
          <w:ilvl w:val="12"/>
          <w:numId w:val="0"/>
        </w:numPr>
      </w:pPr>
      <w:r w:rsidRPr="008D76B4">
        <w:rPr>
          <w:rFonts w:ascii="Courier New" w:hAnsi="Courier New" w:cs="Courier New"/>
          <w:sz w:val="24"/>
        </w:rPr>
        <w:t>CK_DECLARE_FUNCTION_POINTER(returnType, name</w:t>
      </w:r>
      <w:r w:rsidRPr="008D76B4">
        <w:t>),  when followed by a parentheses-enclosed list of arguments and a semicolon, declares a variable or type which is a pointer to a Cryptoki API function in a Cryptoki library.  returnType is the return type of the function, and name is its name.  It SHALL be used in either of the following fashions to define a function pointer variable, myC_Initialize, which can point to a C_Initialize function in a Cryptoki library (note that neither of the following code snippets actually assigns a value to myC_Initialize):</w:t>
      </w:r>
    </w:p>
    <w:p w14:paraId="36F3135A" w14:textId="77777777" w:rsidR="00331BF0" w:rsidRPr="008D76B4" w:rsidRDefault="00331BF0" w:rsidP="00331BF0">
      <w:pPr>
        <w:pStyle w:val="Code"/>
      </w:pPr>
      <w:r w:rsidRPr="008D76B4">
        <w:t>CK_DECLARE_FUNCTION_POINTER(CK_RV, myC_Initialize)(</w:t>
      </w:r>
    </w:p>
    <w:p w14:paraId="263A3465" w14:textId="77777777" w:rsidR="00331BF0" w:rsidRPr="008D76B4" w:rsidRDefault="00331BF0" w:rsidP="00331BF0">
      <w:pPr>
        <w:pStyle w:val="Code"/>
      </w:pPr>
      <w:r w:rsidRPr="008D76B4">
        <w:t xml:space="preserve">  CK_VOID_PTR pReserved</w:t>
      </w:r>
    </w:p>
    <w:p w14:paraId="21F8D239" w14:textId="77777777" w:rsidR="00331BF0" w:rsidRPr="008D76B4" w:rsidRDefault="00331BF0" w:rsidP="00331BF0">
      <w:pPr>
        <w:pStyle w:val="Code"/>
      </w:pPr>
      <w:r w:rsidRPr="008D76B4">
        <w:t>);</w:t>
      </w:r>
    </w:p>
    <w:p w14:paraId="61A58BC7" w14:textId="77777777" w:rsidR="00331BF0" w:rsidRPr="008D76B4" w:rsidRDefault="00331BF0" w:rsidP="00331BF0">
      <w:pPr>
        <w:pStyle w:val="Code"/>
      </w:pPr>
    </w:p>
    <w:p w14:paraId="26F03E8A" w14:textId="77777777" w:rsidR="00331BF0" w:rsidRPr="008D76B4" w:rsidRDefault="00331BF0" w:rsidP="00331BF0">
      <w:r w:rsidRPr="008D76B4">
        <w:t>or:</w:t>
      </w:r>
    </w:p>
    <w:p w14:paraId="699C0787" w14:textId="77777777" w:rsidR="00331BF0" w:rsidRPr="008D76B4" w:rsidRDefault="00331BF0" w:rsidP="00331BF0">
      <w:pPr>
        <w:pStyle w:val="Code"/>
      </w:pPr>
      <w:r w:rsidRPr="008D76B4">
        <w:t>typedef CK_DECLARE_FUNCTION_POINTER(CK_RV, myC_InitializeType)(</w:t>
      </w:r>
    </w:p>
    <w:p w14:paraId="21D9A641" w14:textId="77777777" w:rsidR="00331BF0" w:rsidRPr="008D76B4" w:rsidRDefault="00331BF0" w:rsidP="00331BF0">
      <w:pPr>
        <w:pStyle w:val="Code"/>
      </w:pPr>
      <w:r w:rsidRPr="008D76B4">
        <w:lastRenderedPageBreak/>
        <w:t xml:space="preserve">  CK_VOID_PTR pReserved</w:t>
      </w:r>
    </w:p>
    <w:p w14:paraId="35CBC7C8" w14:textId="77777777" w:rsidR="00331BF0" w:rsidRPr="008D76B4" w:rsidRDefault="00331BF0" w:rsidP="00331BF0">
      <w:pPr>
        <w:pStyle w:val="Code"/>
      </w:pPr>
      <w:r w:rsidRPr="008D76B4">
        <w:t>);</w:t>
      </w:r>
    </w:p>
    <w:p w14:paraId="65BC1806" w14:textId="77777777" w:rsidR="00331BF0" w:rsidRPr="008D76B4" w:rsidRDefault="00331BF0" w:rsidP="00331BF0">
      <w:pPr>
        <w:pStyle w:val="Code"/>
      </w:pPr>
      <w:r w:rsidRPr="008D76B4">
        <w:t>myC_InitializeType myC_Initialize;</w:t>
      </w:r>
    </w:p>
    <w:p w14:paraId="7BF28C3F" w14:textId="77777777" w:rsidR="00331BF0" w:rsidRPr="008D76B4" w:rsidRDefault="00331BF0" w:rsidP="000234AE">
      <w:pPr>
        <w:pStyle w:val="name"/>
        <w:numPr>
          <w:ilvl w:val="0"/>
          <w:numId w:val="12"/>
        </w:numPr>
        <w:tabs>
          <w:tab w:val="clear" w:pos="360"/>
        </w:tabs>
        <w:rPr>
          <w:rFonts w:ascii="Arial" w:hAnsi="Arial" w:cs="Arial"/>
        </w:rPr>
      </w:pPr>
      <w:bookmarkStart w:id="119" w:name="_Toc72656017"/>
      <w:bookmarkStart w:id="120" w:name="_Toc235002232"/>
      <w:r w:rsidRPr="008D76B4">
        <w:rPr>
          <w:rFonts w:ascii="Arial" w:hAnsi="Arial" w:cs="Arial"/>
        </w:rPr>
        <w:t>CK_CALLBACK_FUNCTION</w:t>
      </w:r>
      <w:bookmarkEnd w:id="119"/>
      <w:bookmarkEnd w:id="120"/>
    </w:p>
    <w:p w14:paraId="22FB4693" w14:textId="77777777" w:rsidR="00331BF0" w:rsidRPr="008D76B4" w:rsidRDefault="00331BF0" w:rsidP="00331BF0">
      <w:pPr>
        <w:numPr>
          <w:ilvl w:val="12"/>
          <w:numId w:val="0"/>
        </w:numPr>
      </w:pPr>
      <w:r w:rsidRPr="008D76B4">
        <w:rPr>
          <w:rFonts w:ascii="Courier New" w:hAnsi="Courier New" w:cs="Courier New"/>
          <w:sz w:val="24"/>
        </w:rPr>
        <w:t>CK_CALLBACK_FUNCTION(returnType, name)</w:t>
      </w:r>
      <w:r w:rsidRPr="008D76B4">
        <w:rPr>
          <w:rFonts w:cs="Arial"/>
          <w:sz w:val="24"/>
        </w:rPr>
        <w:t xml:space="preserve">, </w:t>
      </w:r>
      <w:r w:rsidRPr="008D76B4">
        <w:t>when followed by a parentheses-enclosed list of arguments and a semicolon, declares a variable or type which is a pointer to an application callback function that can be used by a Cryptoki API function in a Cryptoki library.  returnType is the return type of the function, and name is its name.  It SHALL be used in either of the following fashions to define a function pointer variable, myCallback, which can point to an application callback which takes arguments args and returns a CK_RV (note that neither of the following code snippets actually assigns a value to myCallback):</w:t>
      </w:r>
    </w:p>
    <w:p w14:paraId="1CCF2848" w14:textId="77777777" w:rsidR="00331BF0" w:rsidRPr="008D76B4" w:rsidRDefault="00331BF0" w:rsidP="00331BF0">
      <w:pPr>
        <w:pStyle w:val="Code"/>
      </w:pPr>
      <w:r w:rsidRPr="008D76B4">
        <w:t>CK_CALLBACK_FUNCTION(CK_RV, myCallback)(args);</w:t>
      </w:r>
    </w:p>
    <w:p w14:paraId="52491272" w14:textId="77777777" w:rsidR="00331BF0" w:rsidRPr="008D76B4" w:rsidRDefault="00331BF0" w:rsidP="00331BF0">
      <w:pPr>
        <w:pStyle w:val="Code"/>
      </w:pPr>
    </w:p>
    <w:p w14:paraId="58557368" w14:textId="77777777" w:rsidR="00331BF0" w:rsidRPr="008D76B4" w:rsidRDefault="00331BF0" w:rsidP="00331BF0">
      <w:r w:rsidRPr="008D76B4">
        <w:t>or:</w:t>
      </w:r>
    </w:p>
    <w:p w14:paraId="61394E5F" w14:textId="77777777" w:rsidR="00331BF0" w:rsidRPr="008D76B4" w:rsidRDefault="00331BF0" w:rsidP="00331BF0">
      <w:pPr>
        <w:pStyle w:val="Code"/>
      </w:pPr>
      <w:r w:rsidRPr="008D76B4">
        <w:t>typedef CK_CALLBACK_FUNCTION(CK_RV, myCallbackType)(args);</w:t>
      </w:r>
    </w:p>
    <w:p w14:paraId="6E807A6F" w14:textId="77777777" w:rsidR="00331BF0" w:rsidRPr="008D76B4" w:rsidRDefault="00331BF0" w:rsidP="00331BF0">
      <w:pPr>
        <w:pStyle w:val="Code"/>
      </w:pPr>
      <w:r w:rsidRPr="008D76B4">
        <w:t>myCallbackType myCallback;</w:t>
      </w:r>
    </w:p>
    <w:p w14:paraId="51E5F20E" w14:textId="77777777" w:rsidR="00331BF0" w:rsidRPr="008D76B4" w:rsidRDefault="00331BF0" w:rsidP="000234AE">
      <w:pPr>
        <w:pStyle w:val="name"/>
        <w:numPr>
          <w:ilvl w:val="0"/>
          <w:numId w:val="12"/>
        </w:numPr>
        <w:tabs>
          <w:tab w:val="clear" w:pos="360"/>
        </w:tabs>
        <w:rPr>
          <w:rFonts w:ascii="Arial" w:hAnsi="Arial" w:cs="Arial"/>
        </w:rPr>
      </w:pPr>
      <w:bookmarkStart w:id="121" w:name="_Toc72656018"/>
      <w:bookmarkStart w:id="122" w:name="_Toc235002233"/>
      <w:r w:rsidRPr="008D76B4">
        <w:rPr>
          <w:rFonts w:ascii="Arial" w:hAnsi="Arial" w:cs="Arial"/>
        </w:rPr>
        <w:t>NULL_PTR</w:t>
      </w:r>
      <w:bookmarkEnd w:id="121"/>
      <w:bookmarkEnd w:id="122"/>
    </w:p>
    <w:p w14:paraId="7D83D521" w14:textId="77777777" w:rsidR="00331BF0" w:rsidRPr="008D76B4" w:rsidRDefault="00331BF0" w:rsidP="00331BF0">
      <w:r w:rsidRPr="008D76B4">
        <w:rPr>
          <w:rFonts w:ascii="Courier New" w:hAnsi="Courier New" w:cs="Courier New"/>
          <w:sz w:val="24"/>
        </w:rPr>
        <w:t>NULL_PTR</w:t>
      </w:r>
      <w:r w:rsidRPr="008D76B4">
        <w:rPr>
          <w:rFonts w:cs="Arial"/>
          <w:sz w:val="24"/>
        </w:rPr>
        <w:t xml:space="preserve"> </w:t>
      </w:r>
      <w:r w:rsidRPr="008D76B4">
        <w:t>is the value of a NULL pointer.  In any ANSI C environment—and in many others as well—</w:t>
      </w:r>
      <w:r w:rsidRPr="008D76B4">
        <w:rPr>
          <w:rFonts w:ascii="Courier New" w:hAnsi="Courier New" w:cs="Courier New"/>
        </w:rPr>
        <w:t>NULL_PTR</w:t>
      </w:r>
      <w:r w:rsidRPr="008D76B4">
        <w:t xml:space="preserve"> SHALL be defined simply as 0.</w:t>
      </w:r>
    </w:p>
    <w:p w14:paraId="45944F38" w14:textId="77777777" w:rsidR="00331BF0" w:rsidRPr="008D76B4" w:rsidRDefault="00331BF0" w:rsidP="000234AE">
      <w:pPr>
        <w:pStyle w:val="Heading1"/>
        <w:numPr>
          <w:ilvl w:val="0"/>
          <w:numId w:val="2"/>
        </w:numPr>
      </w:pPr>
      <w:bookmarkStart w:id="123" w:name="_Toc72656023"/>
      <w:bookmarkStart w:id="124" w:name="_Toc235002238"/>
      <w:bookmarkStart w:id="125" w:name="_Toc370633971"/>
      <w:bookmarkStart w:id="126" w:name="_Toc391468762"/>
      <w:bookmarkStart w:id="127" w:name="_Toc395183758"/>
      <w:bookmarkStart w:id="128" w:name="_Toc7432270"/>
      <w:bookmarkStart w:id="129" w:name="_Toc29976540"/>
      <w:bookmarkStart w:id="130" w:name="_Toc90376205"/>
      <w:bookmarkStart w:id="131" w:name="_Toc111203190"/>
      <w:r w:rsidRPr="008D76B4">
        <w:lastRenderedPageBreak/>
        <w:t>General data types</w:t>
      </w:r>
      <w:bookmarkEnd w:id="83"/>
      <w:bookmarkEnd w:id="84"/>
      <w:bookmarkEnd w:id="85"/>
      <w:bookmarkEnd w:id="86"/>
      <w:bookmarkEnd w:id="87"/>
      <w:bookmarkEnd w:id="88"/>
      <w:bookmarkEnd w:id="89"/>
      <w:bookmarkEnd w:id="90"/>
      <w:bookmarkEnd w:id="91"/>
      <w:bookmarkEnd w:id="92"/>
      <w:bookmarkEnd w:id="93"/>
      <w:bookmarkEnd w:id="94"/>
      <w:bookmarkEnd w:id="95"/>
      <w:bookmarkEnd w:id="123"/>
      <w:bookmarkEnd w:id="124"/>
      <w:bookmarkEnd w:id="125"/>
      <w:bookmarkEnd w:id="126"/>
      <w:bookmarkEnd w:id="127"/>
      <w:bookmarkEnd w:id="128"/>
      <w:bookmarkEnd w:id="129"/>
      <w:bookmarkEnd w:id="130"/>
      <w:bookmarkEnd w:id="131"/>
    </w:p>
    <w:p w14:paraId="65AFF77A" w14:textId="646E256D" w:rsidR="00331BF0" w:rsidRPr="008D76B4" w:rsidRDefault="00331BF0" w:rsidP="00331BF0">
      <w:r w:rsidRPr="008D76B4">
        <w:t xml:space="preserve">The general Cryptoki data types are described in the following subsections.  The data types for holding parameters for various mechanisms, and the pointers to those parameters, are not described here; these types are described with the information on the mechanisms themselves, in Section </w:t>
      </w:r>
      <w:r w:rsidRPr="008D76B4">
        <w:fldChar w:fldCharType="begin"/>
      </w:r>
      <w:r w:rsidRPr="008D76B4">
        <w:instrText xml:space="preserve"> REF _Ref65662830 \r \h. \* MERGEFORMAT </w:instrText>
      </w:r>
      <w:r w:rsidRPr="008D76B4">
        <w:fldChar w:fldCharType="separate"/>
      </w:r>
      <w:r w:rsidR="004B47E8">
        <w:t>6</w:t>
      </w:r>
      <w:r w:rsidRPr="008D76B4">
        <w:fldChar w:fldCharType="end"/>
      </w:r>
      <w:r w:rsidRPr="008D76B4">
        <w:t>.</w:t>
      </w:r>
    </w:p>
    <w:p w14:paraId="2AB5DEE2" w14:textId="77777777" w:rsidR="00331BF0" w:rsidRPr="008D76B4" w:rsidRDefault="00331BF0" w:rsidP="00331BF0">
      <w:pPr>
        <w:rPr>
          <w:i/>
        </w:rPr>
      </w:pPr>
      <w:r w:rsidRPr="008D76B4">
        <w:t>A C or C++ source file in a Cryptoki application or library can define all these types (the types described here and the types that are specifically used for particular mechanism parameters) by including the top-level Cryptoki include file, pkcs11.h.  pkcs11.h, in turn, includes the other Cryptoki include files, pkcs11t.h and pkcs11f.h.  A source file can also include just pkcs11t.h (instead of pkcs11.h); this defines most (but not all) of the types specified here.</w:t>
      </w:r>
    </w:p>
    <w:p w14:paraId="1E345C98" w14:textId="147FEC31" w:rsidR="00331BF0" w:rsidRPr="008D76B4" w:rsidRDefault="00331BF0" w:rsidP="00331BF0">
      <w:r w:rsidRPr="008D76B4">
        <w:t xml:space="preserve">When including either of these header files, a source file MUST specify the preprocessor directives indicated in Section </w:t>
      </w:r>
      <w:r w:rsidRPr="008D76B4">
        <w:fldChar w:fldCharType="begin"/>
      </w:r>
      <w:r w:rsidRPr="008D76B4">
        <w:instrText xml:space="preserve"> REF _Ref406237056 \r \h  \* MERGEFORMAT </w:instrText>
      </w:r>
      <w:r w:rsidRPr="008D76B4">
        <w:fldChar w:fldCharType="separate"/>
      </w:r>
      <w:r w:rsidR="004B47E8">
        <w:t>2</w:t>
      </w:r>
      <w:r w:rsidRPr="008D76B4">
        <w:fldChar w:fldCharType="end"/>
      </w:r>
      <w:r w:rsidRPr="008D76B4">
        <w:t>.</w:t>
      </w:r>
    </w:p>
    <w:p w14:paraId="59D0FA8D" w14:textId="77777777" w:rsidR="00331BF0" w:rsidRPr="008D76B4" w:rsidRDefault="00331BF0" w:rsidP="000234AE">
      <w:pPr>
        <w:pStyle w:val="Heading2"/>
        <w:numPr>
          <w:ilvl w:val="1"/>
          <w:numId w:val="2"/>
        </w:numPr>
        <w:tabs>
          <w:tab w:val="num" w:pos="576"/>
        </w:tabs>
      </w:pPr>
      <w:bookmarkStart w:id="132" w:name="_Toc319287649"/>
      <w:bookmarkStart w:id="133" w:name="_Toc319313490"/>
      <w:bookmarkStart w:id="134" w:name="_Toc319313683"/>
      <w:bookmarkStart w:id="135" w:name="_Toc319315676"/>
      <w:bookmarkStart w:id="136" w:name="_Toc322855272"/>
      <w:bookmarkStart w:id="137" w:name="_Toc322945098"/>
      <w:bookmarkStart w:id="138" w:name="_Toc323000681"/>
      <w:bookmarkStart w:id="139" w:name="_Toc323024041"/>
      <w:bookmarkStart w:id="140" w:name="_Toc323205372"/>
      <w:bookmarkStart w:id="141" w:name="_Toc323610801"/>
      <w:bookmarkStart w:id="142" w:name="_Toc383864815"/>
      <w:bookmarkStart w:id="143" w:name="_Toc385057804"/>
      <w:bookmarkStart w:id="144" w:name="_Toc405794627"/>
      <w:bookmarkStart w:id="145" w:name="_Toc72656024"/>
      <w:bookmarkStart w:id="146" w:name="_Toc235002239"/>
      <w:bookmarkStart w:id="147" w:name="_Toc370633972"/>
      <w:bookmarkStart w:id="148" w:name="_Toc391468763"/>
      <w:bookmarkStart w:id="149" w:name="_Toc395183759"/>
      <w:bookmarkStart w:id="150" w:name="_Toc7432271"/>
      <w:bookmarkStart w:id="151" w:name="_Toc29976541"/>
      <w:bookmarkStart w:id="152" w:name="_Toc90376206"/>
      <w:bookmarkStart w:id="153" w:name="_Toc111203191"/>
      <w:r w:rsidRPr="008D76B4">
        <w:t>General information</w:t>
      </w:r>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p>
    <w:p w14:paraId="4128CA11" w14:textId="77777777" w:rsidR="00331BF0" w:rsidRPr="008D76B4" w:rsidRDefault="00331BF0" w:rsidP="00331BF0">
      <w:r w:rsidRPr="008D76B4">
        <w:t>Cryptoki represents general information with the following types:</w:t>
      </w:r>
    </w:p>
    <w:p w14:paraId="54DCB5A8" w14:textId="77777777" w:rsidR="00331BF0" w:rsidRPr="008D76B4" w:rsidRDefault="00331BF0" w:rsidP="000234AE">
      <w:pPr>
        <w:pStyle w:val="name"/>
        <w:numPr>
          <w:ilvl w:val="0"/>
          <w:numId w:val="12"/>
        </w:numPr>
        <w:tabs>
          <w:tab w:val="clear" w:pos="360"/>
        </w:tabs>
        <w:rPr>
          <w:rFonts w:ascii="Arial" w:hAnsi="Arial" w:cs="Arial"/>
        </w:rPr>
      </w:pPr>
      <w:bookmarkStart w:id="154" w:name="_Toc323024042"/>
      <w:bookmarkStart w:id="155" w:name="_Toc323205373"/>
      <w:bookmarkStart w:id="156" w:name="_Toc323610802"/>
      <w:bookmarkStart w:id="157" w:name="_Toc383864816"/>
      <w:bookmarkStart w:id="158" w:name="_Toc385057805"/>
      <w:bookmarkStart w:id="159" w:name="_Toc405794628"/>
      <w:bookmarkStart w:id="160" w:name="_Toc72656025"/>
      <w:bookmarkStart w:id="161" w:name="_Toc235002240"/>
      <w:r w:rsidRPr="008D76B4">
        <w:rPr>
          <w:rFonts w:ascii="Arial" w:hAnsi="Arial" w:cs="Arial"/>
        </w:rPr>
        <w:t>CK_VERSION</w:t>
      </w:r>
      <w:bookmarkEnd w:id="154"/>
      <w:bookmarkEnd w:id="155"/>
      <w:bookmarkEnd w:id="156"/>
      <w:bookmarkEnd w:id="157"/>
      <w:bookmarkEnd w:id="158"/>
      <w:r w:rsidRPr="008D76B4">
        <w:rPr>
          <w:rFonts w:ascii="Arial" w:hAnsi="Arial" w:cs="Arial"/>
        </w:rPr>
        <w:t>; CK_VERSION_PTR</w:t>
      </w:r>
      <w:bookmarkEnd w:id="159"/>
      <w:bookmarkEnd w:id="160"/>
      <w:bookmarkEnd w:id="161"/>
    </w:p>
    <w:p w14:paraId="3231D2D0" w14:textId="77777777" w:rsidR="00331BF0" w:rsidRPr="008D76B4" w:rsidRDefault="00331BF0" w:rsidP="00331BF0">
      <w:r w:rsidRPr="008D76B4">
        <w:rPr>
          <w:b/>
        </w:rPr>
        <w:t>CK_VERSION</w:t>
      </w:r>
      <w:r w:rsidRPr="008D76B4">
        <w:t xml:space="preserve"> is a structure that describes the version of a Cryptoki interface, a Cryptoki library, or an SSL or TLS implementation, or the hardware or firmware version of a slot or token.  It is defined as follows:</w:t>
      </w:r>
    </w:p>
    <w:p w14:paraId="3C7134CD" w14:textId="77777777" w:rsidR="00331BF0" w:rsidRPr="008D76B4" w:rsidRDefault="00331BF0" w:rsidP="00331BF0">
      <w:pPr>
        <w:pStyle w:val="Code"/>
      </w:pPr>
      <w:r w:rsidRPr="008D76B4">
        <w:t>typedef struct CK_VERSION {</w:t>
      </w:r>
    </w:p>
    <w:p w14:paraId="5E038200" w14:textId="77777777" w:rsidR="00331BF0" w:rsidRPr="008D76B4" w:rsidRDefault="00331BF0" w:rsidP="00331BF0">
      <w:pPr>
        <w:pStyle w:val="Code"/>
      </w:pPr>
      <w:r w:rsidRPr="008D76B4">
        <w:t xml:space="preserve">  CK_BYTE major;</w:t>
      </w:r>
    </w:p>
    <w:p w14:paraId="479F188F" w14:textId="77777777" w:rsidR="00331BF0" w:rsidRPr="008D76B4" w:rsidRDefault="00331BF0" w:rsidP="00331BF0">
      <w:pPr>
        <w:pStyle w:val="Code"/>
      </w:pPr>
      <w:r w:rsidRPr="008D76B4">
        <w:t xml:space="preserve">  CK_BYTE minor;</w:t>
      </w:r>
    </w:p>
    <w:p w14:paraId="3D7E08A1" w14:textId="77777777" w:rsidR="00331BF0" w:rsidRPr="008D76B4" w:rsidRDefault="00331BF0" w:rsidP="00331BF0">
      <w:pPr>
        <w:pStyle w:val="Code"/>
      </w:pPr>
      <w:r w:rsidRPr="008D76B4">
        <w:t>} CK_VERSION;</w:t>
      </w:r>
    </w:p>
    <w:p w14:paraId="271DEACC" w14:textId="77777777" w:rsidR="00331BF0" w:rsidRPr="008D76B4" w:rsidRDefault="00331BF0" w:rsidP="00331BF0">
      <w:pPr>
        <w:pStyle w:val="Code"/>
        <w:numPr>
          <w:ilvl w:val="12"/>
          <w:numId w:val="0"/>
        </w:numPr>
        <w:ind w:left="1584" w:hanging="1152"/>
        <w:rPr>
          <w:rFonts w:ascii="Arial" w:hAnsi="Arial" w:cs="Arial"/>
        </w:rPr>
      </w:pPr>
    </w:p>
    <w:p w14:paraId="41C55393" w14:textId="77777777" w:rsidR="00331BF0" w:rsidRPr="008D76B4" w:rsidRDefault="00331BF0" w:rsidP="00331BF0">
      <w:r w:rsidRPr="008D76B4">
        <w:t>The fields of the structure have the following meanings:</w:t>
      </w:r>
    </w:p>
    <w:p w14:paraId="4A240279" w14:textId="77777777" w:rsidR="00331BF0" w:rsidRPr="008D76B4" w:rsidRDefault="00331BF0" w:rsidP="00331BF0">
      <w:r w:rsidRPr="008D76B4">
        <w:tab/>
      </w:r>
      <w:r w:rsidRPr="008D76B4">
        <w:rPr>
          <w:i/>
        </w:rPr>
        <w:t>major</w:t>
      </w:r>
      <w:r w:rsidRPr="008D76B4">
        <w:tab/>
        <w:t>major version number (the integer portion of the version)</w:t>
      </w:r>
    </w:p>
    <w:p w14:paraId="627FAE27" w14:textId="77777777" w:rsidR="00331BF0" w:rsidRPr="008D76B4" w:rsidRDefault="00331BF0" w:rsidP="00331BF0">
      <w:r w:rsidRPr="008D76B4">
        <w:tab/>
      </w:r>
      <w:r w:rsidRPr="008D76B4">
        <w:rPr>
          <w:i/>
        </w:rPr>
        <w:t>minor</w:t>
      </w:r>
      <w:r w:rsidRPr="008D76B4">
        <w:tab/>
        <w:t>minor version number (the hundredths portion of the version)</w:t>
      </w:r>
    </w:p>
    <w:p w14:paraId="5748F1F9" w14:textId="39C375F9" w:rsidR="00331BF0" w:rsidRPr="008D76B4" w:rsidRDefault="00331BF0" w:rsidP="00331BF0">
      <w:r w:rsidRPr="008D76B4">
        <w:t xml:space="preserve">Example: For version 1.0, </w:t>
      </w:r>
      <w:r w:rsidRPr="008D76B4">
        <w:rPr>
          <w:i/>
        </w:rPr>
        <w:t>major</w:t>
      </w:r>
      <w:r w:rsidRPr="008D76B4">
        <w:t xml:space="preserve"> = 1 and </w:t>
      </w:r>
      <w:r w:rsidRPr="008D76B4">
        <w:rPr>
          <w:i/>
        </w:rPr>
        <w:t>minor</w:t>
      </w:r>
      <w:r w:rsidRPr="008D76B4">
        <w:t xml:space="preserve"> = 0.  For version 2.10, </w:t>
      </w:r>
      <w:r w:rsidRPr="008D76B4">
        <w:rPr>
          <w:i/>
        </w:rPr>
        <w:t>major</w:t>
      </w:r>
      <w:r w:rsidRPr="008D76B4">
        <w:t xml:space="preserve"> = 2 and </w:t>
      </w:r>
      <w:r w:rsidRPr="008D76B4">
        <w:rPr>
          <w:i/>
        </w:rPr>
        <w:t>minor</w:t>
      </w:r>
      <w:r w:rsidRPr="008D76B4">
        <w:t xml:space="preserve"> = 10. </w:t>
      </w:r>
      <w:r w:rsidRPr="008D76B4">
        <w:fldChar w:fldCharType="begin"/>
      </w:r>
      <w:r w:rsidRPr="008D76B4">
        <w:instrText xml:space="preserve"> REF _Ref514351075 \h  \* MERGEFORMAT </w:instrText>
      </w:r>
      <w:r w:rsidRPr="008D76B4">
        <w:fldChar w:fldCharType="separate"/>
      </w:r>
      <w:r w:rsidR="004B47E8" w:rsidRPr="008D76B4">
        <w:t xml:space="preserve">Table </w:t>
      </w:r>
      <w:r w:rsidR="004B47E8">
        <w:t>4</w:t>
      </w:r>
      <w:r w:rsidRPr="008D76B4">
        <w:fldChar w:fldCharType="end"/>
      </w:r>
      <w:r w:rsidRPr="008D76B4">
        <w:t xml:space="preserve"> below lists the major and minor version values for the officially published Cryptoki specifications. </w:t>
      </w:r>
    </w:p>
    <w:p w14:paraId="2477B533" w14:textId="14105A7F" w:rsidR="00331BF0" w:rsidRPr="008D76B4" w:rsidRDefault="00331BF0" w:rsidP="00331BF0">
      <w:pPr>
        <w:pStyle w:val="Caption"/>
      </w:pPr>
      <w:bookmarkStart w:id="162" w:name="_Ref514351075"/>
      <w:bookmarkStart w:id="163" w:name="_Toc225305941"/>
      <w:r w:rsidRPr="008D76B4">
        <w:t xml:space="preserve">Table </w:t>
      </w:r>
      <w:fldSimple w:instr=" SEQ Table \* ARABIC ">
        <w:r w:rsidR="004B47E8">
          <w:rPr>
            <w:noProof/>
          </w:rPr>
          <w:t>4</w:t>
        </w:r>
      </w:fldSimple>
      <w:bookmarkEnd w:id="162"/>
      <w:r w:rsidRPr="008D76B4">
        <w:t>, Major and minor version values for published Cryptoki specifications</w:t>
      </w:r>
      <w:bookmarkEnd w:id="163"/>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188"/>
        <w:gridCol w:w="990"/>
        <w:gridCol w:w="990"/>
      </w:tblGrid>
      <w:tr w:rsidR="00331BF0" w:rsidRPr="008D76B4" w14:paraId="06B8F96B" w14:textId="77777777" w:rsidTr="007B527B">
        <w:tc>
          <w:tcPr>
            <w:tcW w:w="1188" w:type="dxa"/>
          </w:tcPr>
          <w:p w14:paraId="1F6F33E8" w14:textId="77777777" w:rsidR="00331BF0" w:rsidRPr="008D76B4" w:rsidRDefault="00331BF0" w:rsidP="007B527B">
            <w:pPr>
              <w:pStyle w:val="Table"/>
              <w:keepNext/>
              <w:numPr>
                <w:ilvl w:val="12"/>
                <w:numId w:val="0"/>
              </w:numPr>
              <w:rPr>
                <w:rFonts w:ascii="Arial" w:hAnsi="Arial" w:cs="Arial"/>
                <w:b/>
                <w:sz w:val="20"/>
              </w:rPr>
            </w:pPr>
            <w:r w:rsidRPr="008D76B4">
              <w:rPr>
                <w:rFonts w:ascii="Arial" w:hAnsi="Arial" w:cs="Arial"/>
                <w:b/>
                <w:sz w:val="20"/>
              </w:rPr>
              <w:t>Version</w:t>
            </w:r>
          </w:p>
        </w:tc>
        <w:tc>
          <w:tcPr>
            <w:tcW w:w="990" w:type="dxa"/>
          </w:tcPr>
          <w:p w14:paraId="0826FE9C" w14:textId="77777777" w:rsidR="00331BF0" w:rsidRPr="008D76B4" w:rsidRDefault="00331BF0" w:rsidP="007B527B">
            <w:pPr>
              <w:pStyle w:val="Table"/>
              <w:keepNext/>
              <w:numPr>
                <w:ilvl w:val="12"/>
                <w:numId w:val="0"/>
              </w:numPr>
              <w:rPr>
                <w:rFonts w:ascii="Arial" w:hAnsi="Arial" w:cs="Arial"/>
                <w:b/>
                <w:sz w:val="20"/>
              </w:rPr>
            </w:pPr>
            <w:r w:rsidRPr="008D76B4">
              <w:rPr>
                <w:rFonts w:ascii="Arial" w:hAnsi="Arial" w:cs="Arial"/>
                <w:b/>
                <w:sz w:val="20"/>
              </w:rPr>
              <w:t>major</w:t>
            </w:r>
          </w:p>
        </w:tc>
        <w:tc>
          <w:tcPr>
            <w:tcW w:w="990" w:type="dxa"/>
          </w:tcPr>
          <w:p w14:paraId="5B026A68" w14:textId="77777777" w:rsidR="00331BF0" w:rsidRPr="008D76B4" w:rsidRDefault="00331BF0" w:rsidP="007B527B">
            <w:pPr>
              <w:pStyle w:val="Table"/>
              <w:keepNext/>
              <w:numPr>
                <w:ilvl w:val="12"/>
                <w:numId w:val="0"/>
              </w:numPr>
              <w:rPr>
                <w:rFonts w:ascii="Arial" w:hAnsi="Arial" w:cs="Arial"/>
                <w:b/>
                <w:sz w:val="20"/>
              </w:rPr>
            </w:pPr>
            <w:r w:rsidRPr="008D76B4">
              <w:rPr>
                <w:rFonts w:ascii="Arial" w:hAnsi="Arial" w:cs="Arial"/>
                <w:b/>
                <w:sz w:val="20"/>
              </w:rPr>
              <w:t>minor</w:t>
            </w:r>
          </w:p>
        </w:tc>
      </w:tr>
      <w:tr w:rsidR="00331BF0" w:rsidRPr="008D76B4" w14:paraId="23401459" w14:textId="77777777" w:rsidTr="007B527B">
        <w:tc>
          <w:tcPr>
            <w:tcW w:w="1188" w:type="dxa"/>
          </w:tcPr>
          <w:p w14:paraId="014524FD"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1.0</w:t>
            </w:r>
          </w:p>
        </w:tc>
        <w:tc>
          <w:tcPr>
            <w:tcW w:w="990" w:type="dxa"/>
          </w:tcPr>
          <w:p w14:paraId="54A8AA57"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0x01</w:t>
            </w:r>
          </w:p>
        </w:tc>
        <w:tc>
          <w:tcPr>
            <w:tcW w:w="990" w:type="dxa"/>
          </w:tcPr>
          <w:p w14:paraId="659BC0CB"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0x00</w:t>
            </w:r>
          </w:p>
        </w:tc>
      </w:tr>
      <w:tr w:rsidR="00331BF0" w:rsidRPr="008D76B4" w14:paraId="5163B397" w14:textId="77777777" w:rsidTr="007B527B">
        <w:tc>
          <w:tcPr>
            <w:tcW w:w="1188" w:type="dxa"/>
          </w:tcPr>
          <w:p w14:paraId="6C5963AF"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2.01</w:t>
            </w:r>
          </w:p>
        </w:tc>
        <w:tc>
          <w:tcPr>
            <w:tcW w:w="990" w:type="dxa"/>
          </w:tcPr>
          <w:p w14:paraId="3C522A1C"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0x02</w:t>
            </w:r>
          </w:p>
        </w:tc>
        <w:tc>
          <w:tcPr>
            <w:tcW w:w="990" w:type="dxa"/>
          </w:tcPr>
          <w:p w14:paraId="37263FA0"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0x01</w:t>
            </w:r>
          </w:p>
        </w:tc>
      </w:tr>
      <w:tr w:rsidR="00331BF0" w:rsidRPr="008D76B4" w14:paraId="097433C0" w14:textId="77777777" w:rsidTr="007B527B">
        <w:tc>
          <w:tcPr>
            <w:tcW w:w="1188" w:type="dxa"/>
          </w:tcPr>
          <w:p w14:paraId="78ED9938"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2.10</w:t>
            </w:r>
          </w:p>
        </w:tc>
        <w:tc>
          <w:tcPr>
            <w:tcW w:w="990" w:type="dxa"/>
          </w:tcPr>
          <w:p w14:paraId="4E1BF2BA"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0x02</w:t>
            </w:r>
          </w:p>
        </w:tc>
        <w:tc>
          <w:tcPr>
            <w:tcW w:w="990" w:type="dxa"/>
          </w:tcPr>
          <w:p w14:paraId="213BAD4D"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0x0a</w:t>
            </w:r>
          </w:p>
        </w:tc>
      </w:tr>
      <w:tr w:rsidR="00331BF0" w:rsidRPr="008D76B4" w14:paraId="7CABD8DC" w14:textId="77777777" w:rsidTr="007B527B">
        <w:tc>
          <w:tcPr>
            <w:tcW w:w="1188" w:type="dxa"/>
          </w:tcPr>
          <w:p w14:paraId="49F1F8E2"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2.11</w:t>
            </w:r>
          </w:p>
        </w:tc>
        <w:tc>
          <w:tcPr>
            <w:tcW w:w="990" w:type="dxa"/>
          </w:tcPr>
          <w:p w14:paraId="62E5CF6A"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0x02</w:t>
            </w:r>
          </w:p>
        </w:tc>
        <w:tc>
          <w:tcPr>
            <w:tcW w:w="990" w:type="dxa"/>
          </w:tcPr>
          <w:p w14:paraId="25530321"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0x0b</w:t>
            </w:r>
          </w:p>
        </w:tc>
      </w:tr>
      <w:tr w:rsidR="00331BF0" w:rsidRPr="008D76B4" w14:paraId="32224F97" w14:textId="77777777" w:rsidTr="007B527B">
        <w:tc>
          <w:tcPr>
            <w:tcW w:w="1188" w:type="dxa"/>
          </w:tcPr>
          <w:p w14:paraId="67AB61E3"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2.20</w:t>
            </w:r>
          </w:p>
        </w:tc>
        <w:tc>
          <w:tcPr>
            <w:tcW w:w="990" w:type="dxa"/>
          </w:tcPr>
          <w:p w14:paraId="34D725F2"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0x02</w:t>
            </w:r>
          </w:p>
        </w:tc>
        <w:tc>
          <w:tcPr>
            <w:tcW w:w="990" w:type="dxa"/>
          </w:tcPr>
          <w:p w14:paraId="3CD77EA5"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0x14</w:t>
            </w:r>
          </w:p>
        </w:tc>
      </w:tr>
      <w:tr w:rsidR="00331BF0" w:rsidRPr="008D76B4" w14:paraId="380CA8CC" w14:textId="77777777" w:rsidTr="007B527B">
        <w:tc>
          <w:tcPr>
            <w:tcW w:w="1188" w:type="dxa"/>
          </w:tcPr>
          <w:p w14:paraId="695430EA"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2.30</w:t>
            </w:r>
          </w:p>
        </w:tc>
        <w:tc>
          <w:tcPr>
            <w:tcW w:w="990" w:type="dxa"/>
          </w:tcPr>
          <w:p w14:paraId="5DE571C6"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0x02</w:t>
            </w:r>
          </w:p>
        </w:tc>
        <w:tc>
          <w:tcPr>
            <w:tcW w:w="990" w:type="dxa"/>
          </w:tcPr>
          <w:p w14:paraId="464AA0EE"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0x1e</w:t>
            </w:r>
          </w:p>
        </w:tc>
      </w:tr>
      <w:tr w:rsidR="00331BF0" w:rsidRPr="008D76B4" w14:paraId="6E93E6B3" w14:textId="77777777" w:rsidTr="007B527B">
        <w:tc>
          <w:tcPr>
            <w:tcW w:w="1188" w:type="dxa"/>
          </w:tcPr>
          <w:p w14:paraId="58B467E2"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2.40</w:t>
            </w:r>
          </w:p>
        </w:tc>
        <w:tc>
          <w:tcPr>
            <w:tcW w:w="990" w:type="dxa"/>
          </w:tcPr>
          <w:p w14:paraId="1C0237C6"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0x02</w:t>
            </w:r>
          </w:p>
        </w:tc>
        <w:tc>
          <w:tcPr>
            <w:tcW w:w="990" w:type="dxa"/>
          </w:tcPr>
          <w:p w14:paraId="1C226546"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0x28</w:t>
            </w:r>
          </w:p>
        </w:tc>
      </w:tr>
      <w:tr w:rsidR="00331BF0" w:rsidRPr="008D76B4" w14:paraId="5CB6C0A6" w14:textId="77777777" w:rsidTr="007B527B">
        <w:tc>
          <w:tcPr>
            <w:tcW w:w="1188" w:type="dxa"/>
          </w:tcPr>
          <w:p w14:paraId="3B064AAD"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3.0</w:t>
            </w:r>
          </w:p>
        </w:tc>
        <w:tc>
          <w:tcPr>
            <w:tcW w:w="990" w:type="dxa"/>
          </w:tcPr>
          <w:p w14:paraId="7B6BAD2E"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0x03</w:t>
            </w:r>
          </w:p>
        </w:tc>
        <w:tc>
          <w:tcPr>
            <w:tcW w:w="990" w:type="dxa"/>
          </w:tcPr>
          <w:p w14:paraId="6CDFB1D9" w14:textId="77777777" w:rsidR="00331BF0" w:rsidRPr="008D76B4" w:rsidRDefault="00331BF0" w:rsidP="007B527B">
            <w:pPr>
              <w:pStyle w:val="Table"/>
              <w:keepNext/>
              <w:numPr>
                <w:ilvl w:val="12"/>
                <w:numId w:val="0"/>
              </w:numPr>
              <w:rPr>
                <w:rFonts w:ascii="Arial" w:hAnsi="Arial" w:cs="Arial"/>
                <w:sz w:val="20"/>
              </w:rPr>
            </w:pPr>
            <w:r w:rsidRPr="008D76B4">
              <w:rPr>
                <w:rFonts w:ascii="Arial" w:hAnsi="Arial" w:cs="Arial"/>
                <w:sz w:val="20"/>
              </w:rPr>
              <w:t>0x00</w:t>
            </w:r>
          </w:p>
        </w:tc>
      </w:tr>
    </w:tbl>
    <w:p w14:paraId="6A099305" w14:textId="77777777" w:rsidR="00331BF0" w:rsidRPr="008D76B4" w:rsidRDefault="00331BF0" w:rsidP="00331BF0">
      <w:r w:rsidRPr="008D76B4">
        <w:t>Minor revisions of the Cryptoki standard are always upwardly compatible within the same major version number.</w:t>
      </w:r>
    </w:p>
    <w:p w14:paraId="0C5A042E" w14:textId="77777777" w:rsidR="00331BF0" w:rsidRPr="008D76B4" w:rsidRDefault="00331BF0" w:rsidP="00331BF0">
      <w:r w:rsidRPr="008D76B4">
        <w:rPr>
          <w:b/>
        </w:rPr>
        <w:t>CK_VERSION_PTR</w:t>
      </w:r>
      <w:r w:rsidRPr="008D76B4">
        <w:t xml:space="preserve"> is a pointer to a </w:t>
      </w:r>
      <w:r w:rsidRPr="008D76B4">
        <w:rPr>
          <w:b/>
        </w:rPr>
        <w:t>CK_VERSION</w:t>
      </w:r>
      <w:r w:rsidRPr="008D76B4">
        <w:t>.</w:t>
      </w:r>
    </w:p>
    <w:p w14:paraId="745F189F" w14:textId="77777777" w:rsidR="00331BF0" w:rsidRPr="008D76B4" w:rsidRDefault="00331BF0" w:rsidP="000234AE">
      <w:pPr>
        <w:pStyle w:val="name"/>
        <w:numPr>
          <w:ilvl w:val="0"/>
          <w:numId w:val="12"/>
        </w:numPr>
        <w:tabs>
          <w:tab w:val="clear" w:pos="360"/>
        </w:tabs>
        <w:rPr>
          <w:rFonts w:ascii="Arial" w:hAnsi="Arial" w:cs="Arial"/>
        </w:rPr>
      </w:pPr>
      <w:bookmarkStart w:id="164" w:name="_Toc323024043"/>
      <w:bookmarkStart w:id="165" w:name="_Toc323205374"/>
      <w:bookmarkStart w:id="166" w:name="_Toc323610803"/>
      <w:bookmarkStart w:id="167" w:name="_Toc383864817"/>
      <w:bookmarkStart w:id="168" w:name="_Toc385057807"/>
      <w:bookmarkStart w:id="169" w:name="_Toc405794629"/>
      <w:bookmarkStart w:id="170" w:name="_Toc72656026"/>
      <w:bookmarkStart w:id="171" w:name="_Toc235002241"/>
      <w:r w:rsidRPr="008D76B4">
        <w:rPr>
          <w:rFonts w:ascii="Arial" w:hAnsi="Arial" w:cs="Arial"/>
        </w:rPr>
        <w:t>CK_INFO</w:t>
      </w:r>
      <w:bookmarkEnd w:id="164"/>
      <w:bookmarkEnd w:id="165"/>
      <w:bookmarkEnd w:id="166"/>
      <w:bookmarkEnd w:id="167"/>
      <w:bookmarkEnd w:id="168"/>
      <w:r w:rsidRPr="008D76B4">
        <w:rPr>
          <w:rFonts w:ascii="Arial" w:hAnsi="Arial" w:cs="Arial"/>
        </w:rPr>
        <w:t>; CK_INFO_PTR</w:t>
      </w:r>
      <w:bookmarkEnd w:id="169"/>
      <w:bookmarkEnd w:id="170"/>
      <w:bookmarkEnd w:id="171"/>
    </w:p>
    <w:p w14:paraId="7F4089A3" w14:textId="77777777" w:rsidR="00331BF0" w:rsidRPr="008D76B4" w:rsidRDefault="00331BF0" w:rsidP="00331BF0">
      <w:r w:rsidRPr="008D76B4">
        <w:rPr>
          <w:b/>
        </w:rPr>
        <w:t>CK_INFO</w:t>
      </w:r>
      <w:r w:rsidRPr="008D76B4">
        <w:t xml:space="preserve"> provides general information about Cryptoki.  It is defined as follows:</w:t>
      </w:r>
    </w:p>
    <w:p w14:paraId="69ED3869" w14:textId="77777777" w:rsidR="00331BF0" w:rsidRPr="008D76B4" w:rsidRDefault="00331BF0" w:rsidP="00331BF0">
      <w:pPr>
        <w:pStyle w:val="Code"/>
      </w:pPr>
      <w:r w:rsidRPr="008D76B4">
        <w:lastRenderedPageBreak/>
        <w:t>typedef struct CK_INFO {</w:t>
      </w:r>
    </w:p>
    <w:p w14:paraId="4C99FA45" w14:textId="77777777" w:rsidR="00331BF0" w:rsidRPr="008D76B4" w:rsidRDefault="00331BF0" w:rsidP="00331BF0">
      <w:pPr>
        <w:pStyle w:val="Code"/>
      </w:pPr>
      <w:r w:rsidRPr="008D76B4">
        <w:t xml:space="preserve">  CK_VERSION cryptokiVersion;</w:t>
      </w:r>
    </w:p>
    <w:p w14:paraId="4A231902" w14:textId="77777777" w:rsidR="00331BF0" w:rsidRPr="008D76B4" w:rsidRDefault="00331BF0" w:rsidP="00331BF0">
      <w:pPr>
        <w:pStyle w:val="Code"/>
      </w:pPr>
      <w:r w:rsidRPr="008D76B4">
        <w:t xml:space="preserve">  CK_UTF8CHAR manufacturerID[32];</w:t>
      </w:r>
    </w:p>
    <w:p w14:paraId="3F8349CD" w14:textId="77777777" w:rsidR="00331BF0" w:rsidRPr="008D76B4" w:rsidRDefault="00331BF0" w:rsidP="00331BF0">
      <w:pPr>
        <w:pStyle w:val="Code"/>
      </w:pPr>
      <w:r w:rsidRPr="008D76B4">
        <w:t xml:space="preserve">  CK_FLAGS flags;</w:t>
      </w:r>
    </w:p>
    <w:p w14:paraId="2AB322C7" w14:textId="77777777" w:rsidR="00331BF0" w:rsidRPr="008D76B4" w:rsidRDefault="00331BF0" w:rsidP="00331BF0">
      <w:pPr>
        <w:pStyle w:val="Code"/>
      </w:pPr>
      <w:r w:rsidRPr="008D76B4">
        <w:t xml:space="preserve">  CK_UTF8CHAR libraryDescription[32];</w:t>
      </w:r>
    </w:p>
    <w:p w14:paraId="3549F5F3" w14:textId="77777777" w:rsidR="00331BF0" w:rsidRPr="008D76B4" w:rsidRDefault="00331BF0" w:rsidP="00331BF0">
      <w:pPr>
        <w:pStyle w:val="Code"/>
      </w:pPr>
      <w:r w:rsidRPr="008D76B4">
        <w:t xml:space="preserve">  CK_VERSION libraryVersion;</w:t>
      </w:r>
    </w:p>
    <w:p w14:paraId="716D33F5" w14:textId="77777777" w:rsidR="00331BF0" w:rsidRPr="008D76B4" w:rsidRDefault="00331BF0" w:rsidP="00331BF0">
      <w:pPr>
        <w:pStyle w:val="Code"/>
      </w:pPr>
      <w:r w:rsidRPr="008D76B4">
        <w:t>} CK_INFO;</w:t>
      </w:r>
      <w:r w:rsidRPr="008D76B4">
        <w:br/>
      </w:r>
    </w:p>
    <w:p w14:paraId="056F1F31" w14:textId="77777777" w:rsidR="00331BF0" w:rsidRPr="008D76B4" w:rsidRDefault="00331BF0" w:rsidP="00331BF0">
      <w:r w:rsidRPr="008D76B4">
        <w:t>The fields of the structure have the following meanings:</w:t>
      </w:r>
    </w:p>
    <w:p w14:paraId="130C3E8B" w14:textId="77777777" w:rsidR="00331BF0" w:rsidRPr="008D76B4" w:rsidRDefault="00331BF0" w:rsidP="00331BF0">
      <w:pPr>
        <w:pStyle w:val="definition0"/>
        <w:numPr>
          <w:ilvl w:val="12"/>
          <w:numId w:val="0"/>
        </w:numPr>
        <w:ind w:left="3312" w:hanging="3312"/>
        <w:rPr>
          <w:rFonts w:cs="Arial"/>
        </w:rPr>
      </w:pPr>
      <w:r w:rsidRPr="008D76B4">
        <w:rPr>
          <w:rFonts w:cs="Arial"/>
          <w:szCs w:val="24"/>
        </w:rPr>
        <w:tab/>
      </w:r>
      <w:r w:rsidRPr="008D76B4">
        <w:rPr>
          <w:rFonts w:cs="Arial"/>
          <w:i/>
        </w:rPr>
        <w:t>cryptokiVersion</w:t>
      </w:r>
      <w:r w:rsidRPr="008D76B4">
        <w:rPr>
          <w:rFonts w:cs="Arial"/>
        </w:rPr>
        <w:tab/>
        <w:t>Cryptoki interface version number, for compatibility with future revisions of this interface</w:t>
      </w:r>
    </w:p>
    <w:p w14:paraId="57C8269F"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manufacturerID</w:t>
      </w:r>
      <w:r w:rsidRPr="008D76B4">
        <w:rPr>
          <w:rFonts w:cs="Arial"/>
        </w:rPr>
        <w:tab/>
        <w:t xml:space="preserve">ID of the Cryptoki library manufacturer.  MUST be padded with the blank character (‘ ‘).  Should </w:t>
      </w:r>
      <w:r w:rsidRPr="008D76B4">
        <w:rPr>
          <w:rFonts w:cs="Arial"/>
          <w:i/>
        </w:rPr>
        <w:t>not</w:t>
      </w:r>
      <w:r w:rsidRPr="008D76B4">
        <w:rPr>
          <w:rFonts w:cs="Arial"/>
        </w:rPr>
        <w:t xml:space="preserve"> be null-terminated.</w:t>
      </w:r>
    </w:p>
    <w:p w14:paraId="347E9095"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flags</w:t>
      </w:r>
      <w:r w:rsidRPr="008D76B4">
        <w:rPr>
          <w:rFonts w:cs="Arial"/>
        </w:rPr>
        <w:tab/>
        <w:t>bit flags reserved for future versions.  MUST be zero for this version</w:t>
      </w:r>
    </w:p>
    <w:p w14:paraId="767D7067"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libraryDescription</w:t>
      </w:r>
      <w:r w:rsidRPr="008D76B4">
        <w:rPr>
          <w:rFonts w:cs="Arial"/>
        </w:rPr>
        <w:tab/>
        <w:t xml:space="preserve">character-string description of the library.  MUST be padded with the blank character (‘ ‘).  Should </w:t>
      </w:r>
      <w:r w:rsidRPr="008D76B4">
        <w:rPr>
          <w:rFonts w:cs="Arial"/>
          <w:i/>
        </w:rPr>
        <w:t>not</w:t>
      </w:r>
      <w:r w:rsidRPr="008D76B4">
        <w:rPr>
          <w:rFonts w:cs="Arial"/>
        </w:rPr>
        <w:t xml:space="preserve"> be null-terminated.</w:t>
      </w:r>
    </w:p>
    <w:p w14:paraId="454E1C2C"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libraryVersion</w:t>
      </w:r>
      <w:r w:rsidRPr="008D76B4">
        <w:rPr>
          <w:rFonts w:cs="Arial"/>
        </w:rPr>
        <w:tab/>
        <w:t>Cryptoki library version number</w:t>
      </w:r>
    </w:p>
    <w:p w14:paraId="609BAE75" w14:textId="77777777" w:rsidR="00331BF0" w:rsidRPr="008D76B4" w:rsidRDefault="00331BF0" w:rsidP="00331BF0">
      <w:r w:rsidRPr="008D76B4">
        <w:t xml:space="preserve">For libraries written to this document, the value of </w:t>
      </w:r>
      <w:r w:rsidRPr="008D76B4">
        <w:rPr>
          <w:i/>
        </w:rPr>
        <w:t>cryptokiVersion</w:t>
      </w:r>
      <w:r w:rsidRPr="008D76B4">
        <w:t xml:space="preserve"> should match the version of this specification; the value of </w:t>
      </w:r>
      <w:r w:rsidRPr="008D76B4">
        <w:rPr>
          <w:i/>
        </w:rPr>
        <w:t>libraryVersion</w:t>
      </w:r>
      <w:r w:rsidRPr="008D76B4">
        <w:t xml:space="preserve"> is the version number of the library software itself.</w:t>
      </w:r>
    </w:p>
    <w:p w14:paraId="4F809C9D" w14:textId="77777777" w:rsidR="00331BF0" w:rsidRPr="008D76B4" w:rsidRDefault="00331BF0" w:rsidP="00331BF0">
      <w:r w:rsidRPr="008D76B4">
        <w:rPr>
          <w:b/>
        </w:rPr>
        <w:t>CK_INFO_PTR</w:t>
      </w:r>
      <w:r w:rsidRPr="008D76B4">
        <w:t xml:space="preserve"> is a pointer to a </w:t>
      </w:r>
      <w:r w:rsidRPr="008D76B4">
        <w:rPr>
          <w:b/>
        </w:rPr>
        <w:t>CK_INFO</w:t>
      </w:r>
      <w:r w:rsidRPr="008D76B4">
        <w:t>.</w:t>
      </w:r>
    </w:p>
    <w:p w14:paraId="14051246" w14:textId="77777777" w:rsidR="00331BF0" w:rsidRPr="008D76B4" w:rsidRDefault="00331BF0" w:rsidP="000234AE">
      <w:pPr>
        <w:pStyle w:val="name"/>
        <w:numPr>
          <w:ilvl w:val="0"/>
          <w:numId w:val="12"/>
        </w:numPr>
        <w:tabs>
          <w:tab w:val="clear" w:pos="360"/>
        </w:tabs>
        <w:rPr>
          <w:rFonts w:ascii="Arial" w:hAnsi="Arial" w:cs="Arial"/>
        </w:rPr>
      </w:pPr>
      <w:bookmarkStart w:id="172" w:name="_Toc323024045"/>
      <w:bookmarkStart w:id="173" w:name="_Toc323205376"/>
      <w:bookmarkStart w:id="174" w:name="_Toc323610805"/>
      <w:bookmarkStart w:id="175" w:name="_Toc383864819"/>
      <w:bookmarkStart w:id="176" w:name="_Toc385057809"/>
      <w:bookmarkStart w:id="177" w:name="_Toc405794630"/>
      <w:bookmarkStart w:id="178" w:name="_Toc72656027"/>
      <w:bookmarkStart w:id="179" w:name="_Toc235002242"/>
      <w:r w:rsidRPr="008D76B4">
        <w:rPr>
          <w:rFonts w:ascii="Arial" w:hAnsi="Arial" w:cs="Arial"/>
        </w:rPr>
        <w:t>CK_NOTIFICATION</w:t>
      </w:r>
      <w:bookmarkEnd w:id="172"/>
      <w:bookmarkEnd w:id="173"/>
      <w:bookmarkEnd w:id="174"/>
      <w:bookmarkEnd w:id="175"/>
      <w:bookmarkEnd w:id="176"/>
      <w:bookmarkEnd w:id="177"/>
      <w:bookmarkEnd w:id="178"/>
      <w:bookmarkEnd w:id="179"/>
    </w:p>
    <w:p w14:paraId="219AB5BD" w14:textId="77777777" w:rsidR="00331BF0" w:rsidRPr="008D76B4" w:rsidRDefault="00331BF0" w:rsidP="00331BF0">
      <w:r w:rsidRPr="008D76B4">
        <w:rPr>
          <w:b/>
        </w:rPr>
        <w:t>CK_NOTIFICATION</w:t>
      </w:r>
      <w:r w:rsidRPr="008D76B4">
        <w:t xml:space="preserve"> holds the types of notifications that Cryptoki provides to an application.  It is defined as follows:</w:t>
      </w:r>
    </w:p>
    <w:p w14:paraId="473AD0E0" w14:textId="77777777" w:rsidR="00331BF0" w:rsidRPr="008D76B4" w:rsidRDefault="00331BF0" w:rsidP="00331BF0">
      <w:pPr>
        <w:pStyle w:val="Code"/>
      </w:pPr>
      <w:r w:rsidRPr="008D76B4">
        <w:t>typedef CK_ULONG CK_NOTIFICATION;</w:t>
      </w:r>
    </w:p>
    <w:p w14:paraId="366C0A93" w14:textId="77777777" w:rsidR="00331BF0" w:rsidRPr="008D76B4" w:rsidRDefault="00331BF0" w:rsidP="00331BF0">
      <w:pPr>
        <w:pStyle w:val="Code"/>
        <w:rPr>
          <w:rFonts w:ascii="Arial" w:hAnsi="Arial" w:cs="Arial"/>
        </w:rPr>
      </w:pPr>
    </w:p>
    <w:p w14:paraId="69DE8423" w14:textId="77777777" w:rsidR="00331BF0" w:rsidRPr="008D76B4" w:rsidRDefault="00331BF0" w:rsidP="00331BF0">
      <w:r w:rsidRPr="008D76B4">
        <w:t>For this version of Cryptoki, the following types of notifications are defined:</w:t>
      </w:r>
    </w:p>
    <w:p w14:paraId="188031A5" w14:textId="77777777" w:rsidR="00331BF0" w:rsidRPr="008D76B4" w:rsidRDefault="00331BF0" w:rsidP="00331BF0">
      <w:pPr>
        <w:pStyle w:val="Code"/>
      </w:pPr>
      <w:r w:rsidRPr="008D76B4">
        <w:t>CKN_SURRENDER</w:t>
      </w:r>
    </w:p>
    <w:p w14:paraId="08FD553F" w14:textId="77777777" w:rsidR="00331BF0" w:rsidRPr="008D76B4" w:rsidRDefault="00331BF0" w:rsidP="00331BF0">
      <w:pPr>
        <w:pStyle w:val="Code"/>
        <w:rPr>
          <w:rFonts w:ascii="Arial" w:hAnsi="Arial" w:cs="Arial"/>
        </w:rPr>
      </w:pPr>
    </w:p>
    <w:p w14:paraId="79BBFE3E" w14:textId="77777777" w:rsidR="00331BF0" w:rsidRPr="008D76B4" w:rsidRDefault="00331BF0" w:rsidP="00331BF0">
      <w:r w:rsidRPr="008D76B4">
        <w:t>The notifications have the following meanings:</w:t>
      </w:r>
    </w:p>
    <w:p w14:paraId="3C157EBE" w14:textId="097E1C3A" w:rsidR="00331BF0" w:rsidRPr="008D76B4" w:rsidRDefault="00331BF0" w:rsidP="00331BF0">
      <w:pPr>
        <w:pStyle w:val="definition0"/>
        <w:rPr>
          <w:rFonts w:cs="Arial"/>
        </w:rPr>
      </w:pPr>
      <w:r w:rsidRPr="008D76B4">
        <w:rPr>
          <w:rFonts w:cs="Arial"/>
        </w:rPr>
        <w:tab/>
      </w:r>
      <w:r w:rsidRPr="008D76B4">
        <w:rPr>
          <w:rFonts w:cs="Arial"/>
          <w:i/>
        </w:rPr>
        <w:t>CKN_SURRENDER</w:t>
      </w:r>
      <w:r w:rsidRPr="008D76B4">
        <w:rPr>
          <w:rFonts w:cs="Arial"/>
        </w:rPr>
        <w:tab/>
        <w:t xml:space="preserve">Cryptoki is surrendering the execution of a function executing in a session so that the application may perform other operations.  After performing any desired operations, the application should indicate to Cryptoki whether to continue or cancel the function (see Section </w:t>
      </w:r>
      <w:r w:rsidRPr="008D76B4">
        <w:rPr>
          <w:rFonts w:cs="Arial"/>
        </w:rPr>
        <w:fldChar w:fldCharType="begin"/>
      </w:r>
      <w:r w:rsidRPr="008D76B4">
        <w:rPr>
          <w:rFonts w:cs="Arial"/>
        </w:rPr>
        <w:instrText xml:space="preserve"> REF _Ref394400826 \r \h  \* MERGEFORMAT </w:instrText>
      </w:r>
      <w:r w:rsidRPr="008D76B4">
        <w:rPr>
          <w:rFonts w:cs="Arial"/>
        </w:rPr>
      </w:r>
      <w:r w:rsidRPr="008D76B4">
        <w:rPr>
          <w:rFonts w:cs="Arial"/>
        </w:rPr>
        <w:fldChar w:fldCharType="separate"/>
      </w:r>
      <w:r w:rsidR="004B47E8">
        <w:rPr>
          <w:rFonts w:cs="Arial"/>
        </w:rPr>
        <w:t>5.21.1</w:t>
      </w:r>
      <w:r w:rsidRPr="008D76B4">
        <w:rPr>
          <w:rFonts w:cs="Arial"/>
        </w:rPr>
        <w:fldChar w:fldCharType="end"/>
      </w:r>
      <w:r w:rsidRPr="008D76B4">
        <w:rPr>
          <w:rFonts w:cs="Arial"/>
        </w:rPr>
        <w:t>).</w:t>
      </w:r>
    </w:p>
    <w:p w14:paraId="1FAC205C" w14:textId="77777777" w:rsidR="00331BF0" w:rsidRPr="008D76B4" w:rsidRDefault="00331BF0" w:rsidP="000234AE">
      <w:pPr>
        <w:pStyle w:val="Heading2"/>
        <w:numPr>
          <w:ilvl w:val="1"/>
          <w:numId w:val="2"/>
        </w:numPr>
        <w:tabs>
          <w:tab w:val="num" w:pos="576"/>
        </w:tabs>
      </w:pPr>
      <w:bookmarkStart w:id="180" w:name="_Toc72656028"/>
      <w:bookmarkStart w:id="181" w:name="_Toc235002243"/>
      <w:bookmarkStart w:id="182" w:name="_Toc370633973"/>
      <w:bookmarkStart w:id="183" w:name="_Toc391468764"/>
      <w:bookmarkStart w:id="184" w:name="_Toc395183760"/>
      <w:bookmarkStart w:id="185" w:name="_Toc7432272"/>
      <w:bookmarkStart w:id="186" w:name="_Toc29976542"/>
      <w:bookmarkStart w:id="187" w:name="_Toc90376207"/>
      <w:bookmarkStart w:id="188" w:name="_Toc111203192"/>
      <w:r w:rsidRPr="008D76B4">
        <w:t>Slot and token types</w:t>
      </w:r>
      <w:bookmarkEnd w:id="180"/>
      <w:bookmarkEnd w:id="181"/>
      <w:bookmarkEnd w:id="182"/>
      <w:bookmarkEnd w:id="183"/>
      <w:bookmarkEnd w:id="184"/>
      <w:bookmarkEnd w:id="185"/>
      <w:bookmarkEnd w:id="186"/>
      <w:bookmarkEnd w:id="187"/>
      <w:bookmarkEnd w:id="188"/>
    </w:p>
    <w:p w14:paraId="29621B07" w14:textId="77777777" w:rsidR="00331BF0" w:rsidRPr="008D76B4" w:rsidRDefault="00331BF0" w:rsidP="00331BF0">
      <w:r w:rsidRPr="008D76B4">
        <w:t>Cryptoki represents slot and token information with the following types:</w:t>
      </w:r>
    </w:p>
    <w:p w14:paraId="33B39876" w14:textId="77777777" w:rsidR="00331BF0" w:rsidRPr="008D76B4" w:rsidRDefault="00331BF0" w:rsidP="000234AE">
      <w:pPr>
        <w:pStyle w:val="name"/>
        <w:numPr>
          <w:ilvl w:val="0"/>
          <w:numId w:val="12"/>
        </w:numPr>
        <w:tabs>
          <w:tab w:val="clear" w:pos="360"/>
        </w:tabs>
        <w:rPr>
          <w:rFonts w:ascii="Arial" w:hAnsi="Arial" w:cs="Arial"/>
        </w:rPr>
      </w:pPr>
      <w:bookmarkStart w:id="189" w:name="_Toc323024047"/>
      <w:bookmarkStart w:id="190" w:name="_Toc323205378"/>
      <w:bookmarkStart w:id="191" w:name="_Toc323610807"/>
      <w:bookmarkStart w:id="192" w:name="_Toc383864821"/>
      <w:bookmarkStart w:id="193" w:name="_Toc385057811"/>
      <w:bookmarkStart w:id="194" w:name="_Toc405794632"/>
      <w:bookmarkStart w:id="195" w:name="_Toc72656029"/>
      <w:bookmarkStart w:id="196" w:name="_Toc235002244"/>
      <w:r w:rsidRPr="008D76B4">
        <w:rPr>
          <w:rFonts w:ascii="Arial" w:hAnsi="Arial" w:cs="Arial"/>
        </w:rPr>
        <w:t>CK_SLOT_ID</w:t>
      </w:r>
      <w:bookmarkEnd w:id="189"/>
      <w:bookmarkEnd w:id="190"/>
      <w:bookmarkEnd w:id="191"/>
      <w:bookmarkEnd w:id="192"/>
      <w:bookmarkEnd w:id="193"/>
      <w:r w:rsidRPr="008D76B4">
        <w:rPr>
          <w:rFonts w:ascii="Arial" w:hAnsi="Arial" w:cs="Arial"/>
        </w:rPr>
        <w:t>; CK_SLOT_ID_PTR</w:t>
      </w:r>
      <w:bookmarkEnd w:id="194"/>
      <w:bookmarkEnd w:id="195"/>
      <w:bookmarkEnd w:id="196"/>
    </w:p>
    <w:p w14:paraId="0BECB432" w14:textId="77777777" w:rsidR="00331BF0" w:rsidRPr="008D76B4" w:rsidRDefault="00331BF0" w:rsidP="00331BF0">
      <w:r w:rsidRPr="008D76B4">
        <w:rPr>
          <w:b/>
        </w:rPr>
        <w:t>CK_SLOT_ID</w:t>
      </w:r>
      <w:r w:rsidRPr="008D76B4">
        <w:t xml:space="preserve"> is a Cryptoki-assigned value that identifies a slot.  It is defined as follows:</w:t>
      </w:r>
    </w:p>
    <w:p w14:paraId="12C9A707" w14:textId="77777777" w:rsidR="00331BF0" w:rsidRPr="008D76B4" w:rsidRDefault="00331BF0" w:rsidP="00331BF0">
      <w:pPr>
        <w:pStyle w:val="Code"/>
      </w:pPr>
      <w:r w:rsidRPr="008D76B4">
        <w:t>typedef CK_ULONG CK_SLOT_ID;</w:t>
      </w:r>
    </w:p>
    <w:p w14:paraId="5D19683F" w14:textId="77777777" w:rsidR="00331BF0" w:rsidRPr="008D76B4" w:rsidRDefault="00331BF0" w:rsidP="00331BF0">
      <w:pPr>
        <w:pStyle w:val="Code"/>
        <w:numPr>
          <w:ilvl w:val="12"/>
          <w:numId w:val="0"/>
        </w:numPr>
        <w:ind w:left="1584" w:hanging="1152"/>
        <w:rPr>
          <w:rFonts w:ascii="Arial" w:hAnsi="Arial" w:cs="Arial"/>
        </w:rPr>
      </w:pPr>
    </w:p>
    <w:p w14:paraId="32C11546" w14:textId="77777777" w:rsidR="00331BF0" w:rsidRPr="008D76B4" w:rsidRDefault="00331BF0" w:rsidP="00331BF0">
      <w:r w:rsidRPr="008D76B4">
        <w:t xml:space="preserve">A list of </w:t>
      </w:r>
      <w:r w:rsidRPr="008D76B4">
        <w:rPr>
          <w:b/>
        </w:rPr>
        <w:t>CK_SLOT_ID</w:t>
      </w:r>
      <w:r w:rsidRPr="008D76B4">
        <w:t xml:space="preserve">s is returned by </w:t>
      </w:r>
      <w:r w:rsidRPr="008D76B4">
        <w:rPr>
          <w:b/>
        </w:rPr>
        <w:t>C_GetSlotList</w:t>
      </w:r>
      <w:r w:rsidRPr="008D76B4">
        <w:t xml:space="preserve">.  A priori, </w:t>
      </w:r>
      <w:r w:rsidRPr="008D76B4">
        <w:rPr>
          <w:i/>
        </w:rPr>
        <w:t>any</w:t>
      </w:r>
      <w:r w:rsidRPr="008D76B4">
        <w:t xml:space="preserve"> value of </w:t>
      </w:r>
      <w:r w:rsidRPr="008D76B4">
        <w:rPr>
          <w:b/>
        </w:rPr>
        <w:t>CK_SLOT_ID</w:t>
      </w:r>
      <w:r w:rsidRPr="008D76B4">
        <w:t xml:space="preserve"> can be a valid slot identifier—in particular, a system may have a slot identified by the value 0.  It need not have such a slot, however.</w:t>
      </w:r>
    </w:p>
    <w:p w14:paraId="3459F6D9" w14:textId="77777777" w:rsidR="00331BF0" w:rsidRPr="008D76B4" w:rsidRDefault="00331BF0" w:rsidP="00331BF0">
      <w:r w:rsidRPr="008D76B4">
        <w:rPr>
          <w:b/>
        </w:rPr>
        <w:lastRenderedPageBreak/>
        <w:t>CK_SLOT_ID_PTR</w:t>
      </w:r>
      <w:r w:rsidRPr="008D76B4">
        <w:t xml:space="preserve"> is a pointer to a </w:t>
      </w:r>
      <w:r w:rsidRPr="008D76B4">
        <w:rPr>
          <w:b/>
        </w:rPr>
        <w:t>CK_SLOT_ID</w:t>
      </w:r>
      <w:r w:rsidRPr="008D76B4">
        <w:t>.</w:t>
      </w:r>
    </w:p>
    <w:p w14:paraId="7A5FA331" w14:textId="77777777" w:rsidR="00331BF0" w:rsidRPr="008D76B4" w:rsidRDefault="00331BF0" w:rsidP="000234AE">
      <w:pPr>
        <w:pStyle w:val="name"/>
        <w:keepLines/>
        <w:numPr>
          <w:ilvl w:val="0"/>
          <w:numId w:val="12"/>
        </w:numPr>
        <w:tabs>
          <w:tab w:val="clear" w:pos="360"/>
        </w:tabs>
        <w:rPr>
          <w:rFonts w:ascii="Arial" w:hAnsi="Arial" w:cs="Arial"/>
        </w:rPr>
      </w:pPr>
      <w:bookmarkStart w:id="197" w:name="_Toc323024049"/>
      <w:bookmarkStart w:id="198" w:name="_Toc323205380"/>
      <w:bookmarkStart w:id="199" w:name="_Toc323610809"/>
      <w:bookmarkStart w:id="200" w:name="_Toc383864823"/>
      <w:bookmarkStart w:id="201" w:name="_Toc385057813"/>
      <w:bookmarkStart w:id="202" w:name="_Toc405794633"/>
      <w:bookmarkStart w:id="203" w:name="_Toc72656030"/>
      <w:bookmarkStart w:id="204" w:name="_Toc235002245"/>
      <w:r w:rsidRPr="008D76B4">
        <w:rPr>
          <w:rFonts w:ascii="Arial" w:hAnsi="Arial" w:cs="Arial"/>
        </w:rPr>
        <w:t>CK_SLOT_INFO</w:t>
      </w:r>
      <w:bookmarkEnd w:id="197"/>
      <w:bookmarkEnd w:id="198"/>
      <w:bookmarkEnd w:id="199"/>
      <w:bookmarkEnd w:id="200"/>
      <w:bookmarkEnd w:id="201"/>
      <w:r w:rsidRPr="008D76B4">
        <w:rPr>
          <w:rFonts w:ascii="Arial" w:hAnsi="Arial" w:cs="Arial"/>
        </w:rPr>
        <w:t>; CK_SLOT_INFO_PTR</w:t>
      </w:r>
      <w:bookmarkEnd w:id="202"/>
      <w:bookmarkEnd w:id="203"/>
      <w:bookmarkEnd w:id="204"/>
    </w:p>
    <w:p w14:paraId="42049021" w14:textId="77777777" w:rsidR="00331BF0" w:rsidRPr="008D76B4" w:rsidRDefault="00331BF0" w:rsidP="00331BF0">
      <w:r w:rsidRPr="008D76B4">
        <w:rPr>
          <w:b/>
        </w:rPr>
        <w:t>CK_SLOT_INFO</w:t>
      </w:r>
      <w:r w:rsidRPr="008D76B4">
        <w:t xml:space="preserve"> provides information about a slot.  It is defined as follows:</w:t>
      </w:r>
    </w:p>
    <w:p w14:paraId="441A093F" w14:textId="77777777" w:rsidR="00331BF0" w:rsidRPr="008D76B4" w:rsidRDefault="00331BF0" w:rsidP="00331BF0">
      <w:pPr>
        <w:pStyle w:val="Code"/>
      </w:pPr>
      <w:r w:rsidRPr="008D76B4">
        <w:t>typedef struct CK_SLOT_INFO {</w:t>
      </w:r>
    </w:p>
    <w:p w14:paraId="35E185C3" w14:textId="77777777" w:rsidR="00331BF0" w:rsidRPr="008D76B4" w:rsidRDefault="00331BF0" w:rsidP="00331BF0">
      <w:pPr>
        <w:pStyle w:val="Code"/>
      </w:pPr>
      <w:r w:rsidRPr="008D76B4">
        <w:t xml:space="preserve">  CK_UTF8CHAR slotDescription[64];</w:t>
      </w:r>
    </w:p>
    <w:p w14:paraId="27D55572" w14:textId="77777777" w:rsidR="00331BF0" w:rsidRPr="008D76B4" w:rsidRDefault="00331BF0" w:rsidP="00331BF0">
      <w:pPr>
        <w:pStyle w:val="Code"/>
      </w:pPr>
      <w:r w:rsidRPr="008D76B4">
        <w:t xml:space="preserve">  CK_UTF8CHAR manufacturerID[32];</w:t>
      </w:r>
    </w:p>
    <w:p w14:paraId="3E3BB475" w14:textId="77777777" w:rsidR="00331BF0" w:rsidRPr="001029B5" w:rsidRDefault="00331BF0" w:rsidP="00331BF0">
      <w:pPr>
        <w:pStyle w:val="Code"/>
        <w:rPr>
          <w:lang w:val="de-DE"/>
        </w:rPr>
      </w:pPr>
      <w:r w:rsidRPr="008D76B4">
        <w:t xml:space="preserve">  </w:t>
      </w:r>
      <w:r w:rsidRPr="001029B5">
        <w:rPr>
          <w:lang w:val="de-DE"/>
        </w:rPr>
        <w:t>CK_FLAGS flags;</w:t>
      </w:r>
    </w:p>
    <w:p w14:paraId="1386AF45" w14:textId="77777777" w:rsidR="00331BF0" w:rsidRPr="001029B5" w:rsidRDefault="00331BF0" w:rsidP="00331BF0">
      <w:pPr>
        <w:pStyle w:val="Code"/>
        <w:rPr>
          <w:lang w:val="de-DE"/>
        </w:rPr>
      </w:pPr>
      <w:r w:rsidRPr="001029B5">
        <w:rPr>
          <w:lang w:val="de-DE"/>
        </w:rPr>
        <w:t xml:space="preserve">  CK_VERSION hardwareVersion;</w:t>
      </w:r>
    </w:p>
    <w:p w14:paraId="30FE9779" w14:textId="77777777" w:rsidR="00331BF0" w:rsidRPr="008D76B4" w:rsidRDefault="00331BF0" w:rsidP="00331BF0">
      <w:pPr>
        <w:pStyle w:val="Code"/>
      </w:pPr>
      <w:r w:rsidRPr="001029B5">
        <w:rPr>
          <w:lang w:val="de-DE"/>
        </w:rPr>
        <w:t xml:space="preserve">  </w:t>
      </w:r>
      <w:r w:rsidRPr="008D76B4">
        <w:t>CK_VERSION firmwareVersion;</w:t>
      </w:r>
    </w:p>
    <w:p w14:paraId="3205D9A5" w14:textId="77777777" w:rsidR="00331BF0" w:rsidRPr="008D76B4" w:rsidRDefault="00331BF0" w:rsidP="00331BF0">
      <w:pPr>
        <w:pStyle w:val="Code"/>
      </w:pPr>
      <w:r w:rsidRPr="008D76B4">
        <w:t>} CK_SLOT_INFO;</w:t>
      </w:r>
    </w:p>
    <w:p w14:paraId="257B5CDE" w14:textId="77777777" w:rsidR="00331BF0" w:rsidRPr="008D76B4" w:rsidRDefault="00331BF0" w:rsidP="00331BF0">
      <w:pPr>
        <w:pStyle w:val="Code"/>
        <w:numPr>
          <w:ilvl w:val="12"/>
          <w:numId w:val="0"/>
        </w:numPr>
        <w:ind w:left="1584" w:hanging="1152"/>
        <w:rPr>
          <w:rFonts w:ascii="Arial" w:hAnsi="Arial" w:cs="Arial"/>
        </w:rPr>
      </w:pPr>
    </w:p>
    <w:p w14:paraId="08A686E5" w14:textId="77777777" w:rsidR="00331BF0" w:rsidRPr="008D76B4" w:rsidRDefault="00331BF0" w:rsidP="00331BF0">
      <w:r w:rsidRPr="008D76B4">
        <w:t>The fields of the structure have the following meanings:</w:t>
      </w:r>
    </w:p>
    <w:p w14:paraId="7791B549"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slotDescription</w:t>
      </w:r>
      <w:r w:rsidRPr="008D76B4">
        <w:rPr>
          <w:rFonts w:cs="Arial"/>
        </w:rPr>
        <w:tab/>
        <w:t>character-string description of the slot.  MUST be padded with the blank character (‘ ‘).  MUST NOT be null-terminated.</w:t>
      </w:r>
    </w:p>
    <w:p w14:paraId="2BE4B745"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manufacturerID</w:t>
      </w:r>
      <w:r w:rsidRPr="008D76B4">
        <w:rPr>
          <w:rFonts w:cs="Arial"/>
        </w:rPr>
        <w:tab/>
        <w:t>ID of the slot manufacturer.  MUST be padded with the blank character (‘ ‘).  MUST NOT be null-terminated.</w:t>
      </w:r>
    </w:p>
    <w:p w14:paraId="00578E63"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flags</w:t>
      </w:r>
      <w:r w:rsidRPr="008D76B4">
        <w:rPr>
          <w:rFonts w:cs="Arial"/>
        </w:rPr>
        <w:tab/>
        <w:t>bits flags that provide capabilities of the slot.  The flags are defined below</w:t>
      </w:r>
    </w:p>
    <w:p w14:paraId="39FE27E8" w14:textId="77777777" w:rsidR="00331BF0" w:rsidRPr="008D76B4" w:rsidRDefault="00331BF0" w:rsidP="00331BF0">
      <w:pPr>
        <w:pStyle w:val="definition0"/>
        <w:numPr>
          <w:ilvl w:val="12"/>
          <w:numId w:val="0"/>
        </w:numPr>
        <w:ind w:left="3312" w:hanging="3312"/>
        <w:rPr>
          <w:rFonts w:cs="Arial"/>
        </w:rPr>
      </w:pPr>
      <w:r w:rsidRPr="008D76B4">
        <w:rPr>
          <w:rFonts w:cs="Arial"/>
          <w:i/>
        </w:rPr>
        <w:tab/>
        <w:t>hardwareVersion</w:t>
      </w:r>
      <w:r w:rsidRPr="008D76B4">
        <w:rPr>
          <w:rFonts w:cs="Arial"/>
          <w:i/>
        </w:rPr>
        <w:tab/>
      </w:r>
      <w:r w:rsidRPr="008D76B4">
        <w:rPr>
          <w:rFonts w:cs="Arial"/>
        </w:rPr>
        <w:t>version number of the slot’s hardware</w:t>
      </w:r>
    </w:p>
    <w:p w14:paraId="664DD51C" w14:textId="77777777" w:rsidR="00331BF0" w:rsidRPr="008D76B4" w:rsidRDefault="00331BF0" w:rsidP="00331BF0">
      <w:pPr>
        <w:pStyle w:val="definition0"/>
        <w:numPr>
          <w:ilvl w:val="12"/>
          <w:numId w:val="0"/>
        </w:numPr>
        <w:ind w:left="3312" w:hanging="3312"/>
        <w:rPr>
          <w:rFonts w:cs="Arial"/>
        </w:rPr>
      </w:pPr>
      <w:r w:rsidRPr="008D76B4">
        <w:rPr>
          <w:rFonts w:cs="Arial"/>
          <w:i/>
        </w:rPr>
        <w:tab/>
        <w:t>firmwareVersion</w:t>
      </w:r>
      <w:r w:rsidRPr="008D76B4">
        <w:rPr>
          <w:rFonts w:cs="Arial"/>
          <w:i/>
        </w:rPr>
        <w:tab/>
      </w:r>
      <w:r w:rsidRPr="008D76B4">
        <w:rPr>
          <w:rFonts w:cs="Arial"/>
        </w:rPr>
        <w:t>version number of the slot’s firmware</w:t>
      </w:r>
    </w:p>
    <w:p w14:paraId="52F575A0" w14:textId="77777777" w:rsidR="00331BF0" w:rsidRPr="008D76B4" w:rsidRDefault="00331BF0" w:rsidP="00331BF0">
      <w:r w:rsidRPr="008D76B4">
        <w:t xml:space="preserve">The following table defines the </w:t>
      </w:r>
      <w:r w:rsidRPr="008D76B4">
        <w:rPr>
          <w:i/>
        </w:rPr>
        <w:t>flags</w:t>
      </w:r>
      <w:r w:rsidRPr="008D76B4">
        <w:t xml:space="preserve"> field:</w:t>
      </w:r>
    </w:p>
    <w:p w14:paraId="2DAE6EE4" w14:textId="116B3804" w:rsidR="00331BF0" w:rsidRPr="008D76B4" w:rsidRDefault="00331BF0" w:rsidP="00331BF0">
      <w:pPr>
        <w:pStyle w:val="Caption"/>
      </w:pPr>
      <w:bookmarkStart w:id="205" w:name="_Toc383864510"/>
      <w:bookmarkStart w:id="206" w:name="_Toc405794971"/>
      <w:bookmarkStart w:id="207" w:name="_Toc225305942"/>
      <w:r w:rsidRPr="008D76B4">
        <w:t xml:space="preserve">Table </w:t>
      </w:r>
      <w:fldSimple w:instr=" SEQ Table \* ARABIC ">
        <w:r w:rsidR="004B47E8">
          <w:rPr>
            <w:noProof/>
          </w:rPr>
          <w:t>5</w:t>
        </w:r>
      </w:fldSimple>
      <w:r w:rsidRPr="008D76B4">
        <w:t>, Slot Information Flags</w:t>
      </w:r>
      <w:bookmarkEnd w:id="205"/>
      <w:bookmarkEnd w:id="206"/>
      <w:bookmarkEnd w:id="20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330"/>
        <w:gridCol w:w="1440"/>
        <w:gridCol w:w="3960"/>
      </w:tblGrid>
      <w:tr w:rsidR="00331BF0" w:rsidRPr="008D76B4" w14:paraId="479A2306" w14:textId="77777777" w:rsidTr="007B527B">
        <w:trPr>
          <w:tblHeader/>
        </w:trPr>
        <w:tc>
          <w:tcPr>
            <w:tcW w:w="3330" w:type="dxa"/>
          </w:tcPr>
          <w:p w14:paraId="17E0ECA9" w14:textId="77777777" w:rsidR="00331BF0" w:rsidRPr="008D76B4" w:rsidRDefault="00331BF0" w:rsidP="007B527B">
            <w:pPr>
              <w:rPr>
                <w:b/>
              </w:rPr>
            </w:pPr>
            <w:r w:rsidRPr="008D76B4">
              <w:rPr>
                <w:b/>
              </w:rPr>
              <w:t>Bit Flag</w:t>
            </w:r>
          </w:p>
        </w:tc>
        <w:tc>
          <w:tcPr>
            <w:tcW w:w="1440" w:type="dxa"/>
          </w:tcPr>
          <w:p w14:paraId="2AE3BBFA" w14:textId="77777777" w:rsidR="00331BF0" w:rsidRPr="008D76B4" w:rsidRDefault="00331BF0" w:rsidP="007B527B">
            <w:pPr>
              <w:rPr>
                <w:b/>
              </w:rPr>
            </w:pPr>
            <w:r w:rsidRPr="008D76B4">
              <w:rPr>
                <w:b/>
              </w:rPr>
              <w:t>Mask</w:t>
            </w:r>
          </w:p>
        </w:tc>
        <w:tc>
          <w:tcPr>
            <w:tcW w:w="3960" w:type="dxa"/>
          </w:tcPr>
          <w:p w14:paraId="7DAF4294" w14:textId="77777777" w:rsidR="00331BF0" w:rsidRPr="008D76B4" w:rsidRDefault="00331BF0" w:rsidP="007B527B">
            <w:pPr>
              <w:rPr>
                <w:b/>
              </w:rPr>
            </w:pPr>
            <w:r w:rsidRPr="008D76B4">
              <w:rPr>
                <w:b/>
              </w:rPr>
              <w:t>Meaning</w:t>
            </w:r>
          </w:p>
        </w:tc>
      </w:tr>
      <w:tr w:rsidR="00331BF0" w:rsidRPr="008D76B4" w14:paraId="24188205" w14:textId="77777777" w:rsidTr="007B527B">
        <w:tc>
          <w:tcPr>
            <w:tcW w:w="3330" w:type="dxa"/>
            <w:tcBorders>
              <w:top w:val="nil"/>
            </w:tcBorders>
          </w:tcPr>
          <w:p w14:paraId="7F3E6F5F" w14:textId="77777777" w:rsidR="00331BF0" w:rsidRPr="008D76B4" w:rsidRDefault="00331BF0" w:rsidP="007B527B">
            <w:r w:rsidRPr="008D76B4">
              <w:t>CKF_TOKEN_PRESENT</w:t>
            </w:r>
          </w:p>
        </w:tc>
        <w:tc>
          <w:tcPr>
            <w:tcW w:w="1440" w:type="dxa"/>
            <w:tcBorders>
              <w:top w:val="nil"/>
            </w:tcBorders>
          </w:tcPr>
          <w:p w14:paraId="194399AF" w14:textId="77777777" w:rsidR="00331BF0" w:rsidRPr="008D76B4" w:rsidRDefault="00331BF0" w:rsidP="007B527B">
            <w:r w:rsidRPr="008D76B4">
              <w:t>0x00000001</w:t>
            </w:r>
          </w:p>
        </w:tc>
        <w:tc>
          <w:tcPr>
            <w:tcW w:w="3960" w:type="dxa"/>
            <w:tcBorders>
              <w:top w:val="nil"/>
            </w:tcBorders>
          </w:tcPr>
          <w:p w14:paraId="516B7FF4" w14:textId="77777777" w:rsidR="00331BF0" w:rsidRPr="008D76B4" w:rsidRDefault="00331BF0" w:rsidP="007B527B">
            <w:r w:rsidRPr="008D76B4">
              <w:t>True if a token is present in the slot (</w:t>
            </w:r>
            <w:r w:rsidRPr="008D76B4">
              <w:rPr>
                <w:i/>
              </w:rPr>
              <w:t>e.g.</w:t>
            </w:r>
            <w:r w:rsidRPr="008D76B4">
              <w:t>, a device is in the reader)</w:t>
            </w:r>
          </w:p>
        </w:tc>
      </w:tr>
      <w:tr w:rsidR="00331BF0" w:rsidRPr="008D76B4" w14:paraId="780B95A8" w14:textId="77777777" w:rsidTr="007B527B">
        <w:tc>
          <w:tcPr>
            <w:tcW w:w="3330" w:type="dxa"/>
          </w:tcPr>
          <w:p w14:paraId="5B40AD24" w14:textId="77777777" w:rsidR="00331BF0" w:rsidRPr="008D76B4" w:rsidRDefault="00331BF0" w:rsidP="007B527B">
            <w:r w:rsidRPr="008D76B4">
              <w:t>CKF_REMOVABLE_DEVICE</w:t>
            </w:r>
          </w:p>
        </w:tc>
        <w:tc>
          <w:tcPr>
            <w:tcW w:w="1440" w:type="dxa"/>
          </w:tcPr>
          <w:p w14:paraId="5B3F282D" w14:textId="77777777" w:rsidR="00331BF0" w:rsidRPr="008D76B4" w:rsidRDefault="00331BF0" w:rsidP="007B527B">
            <w:r w:rsidRPr="008D76B4">
              <w:t>0x00000002</w:t>
            </w:r>
          </w:p>
        </w:tc>
        <w:tc>
          <w:tcPr>
            <w:tcW w:w="3960" w:type="dxa"/>
          </w:tcPr>
          <w:p w14:paraId="20F527FB" w14:textId="77777777" w:rsidR="00331BF0" w:rsidRPr="008D76B4" w:rsidRDefault="00331BF0" w:rsidP="007B527B">
            <w:r w:rsidRPr="008D76B4">
              <w:t>True if the reader supports removable devices</w:t>
            </w:r>
          </w:p>
        </w:tc>
      </w:tr>
      <w:tr w:rsidR="00331BF0" w:rsidRPr="008D76B4" w14:paraId="4C627979" w14:textId="77777777" w:rsidTr="007B527B">
        <w:tc>
          <w:tcPr>
            <w:tcW w:w="3330" w:type="dxa"/>
          </w:tcPr>
          <w:p w14:paraId="6F794730" w14:textId="77777777" w:rsidR="00331BF0" w:rsidRPr="008D76B4" w:rsidRDefault="00331BF0" w:rsidP="007B527B">
            <w:r w:rsidRPr="008D76B4">
              <w:t>CKF_HW_SLOT</w:t>
            </w:r>
          </w:p>
        </w:tc>
        <w:tc>
          <w:tcPr>
            <w:tcW w:w="1440" w:type="dxa"/>
          </w:tcPr>
          <w:p w14:paraId="1AACF1B4" w14:textId="77777777" w:rsidR="00331BF0" w:rsidRPr="008D76B4" w:rsidRDefault="00331BF0" w:rsidP="007B527B">
            <w:r w:rsidRPr="008D76B4">
              <w:t>0x00000004</w:t>
            </w:r>
          </w:p>
        </w:tc>
        <w:tc>
          <w:tcPr>
            <w:tcW w:w="3960" w:type="dxa"/>
          </w:tcPr>
          <w:p w14:paraId="77C14434" w14:textId="77777777" w:rsidR="00331BF0" w:rsidRPr="008D76B4" w:rsidRDefault="00331BF0" w:rsidP="007B527B">
            <w:r w:rsidRPr="008D76B4">
              <w:t>True if the slot is a hardware slot, as opposed to a software slot implementing a “soft token”</w:t>
            </w:r>
          </w:p>
        </w:tc>
      </w:tr>
    </w:tbl>
    <w:p w14:paraId="78DAF716" w14:textId="77777777" w:rsidR="00331BF0" w:rsidRPr="008D76B4" w:rsidRDefault="00331BF0" w:rsidP="00331BF0">
      <w:r w:rsidRPr="008D76B4">
        <w:t xml:space="preserve">For a given slot, the value of the </w:t>
      </w:r>
      <w:r w:rsidRPr="008D76B4">
        <w:rPr>
          <w:b/>
        </w:rPr>
        <w:t>CKF_REMOVABLE_DEVICE</w:t>
      </w:r>
      <w:r w:rsidRPr="008D76B4">
        <w:t xml:space="preserve"> flag </w:t>
      </w:r>
      <w:r w:rsidRPr="008D76B4">
        <w:rPr>
          <w:i/>
        </w:rPr>
        <w:t>never changes</w:t>
      </w:r>
      <w:r w:rsidRPr="008D76B4">
        <w:t xml:space="preserve">.  In addition, if this flag is not set for a given slot, then the </w:t>
      </w:r>
      <w:r w:rsidRPr="008D76B4">
        <w:rPr>
          <w:b/>
        </w:rPr>
        <w:t>CKF_TOKEN_PRESENT</w:t>
      </w:r>
      <w:r w:rsidRPr="008D76B4">
        <w:t xml:space="preserve"> flag for that slot is </w:t>
      </w:r>
      <w:r w:rsidRPr="008D76B4">
        <w:rPr>
          <w:i/>
        </w:rPr>
        <w:t>always</w:t>
      </w:r>
      <w:r w:rsidRPr="008D76B4">
        <w:t xml:space="preserve"> set.  That is, if a slot does not support a removable device, then that slot always has a token in it.</w:t>
      </w:r>
    </w:p>
    <w:p w14:paraId="034608EC" w14:textId="77777777" w:rsidR="00331BF0" w:rsidRPr="008D76B4" w:rsidRDefault="00331BF0" w:rsidP="00331BF0">
      <w:r w:rsidRPr="008D76B4">
        <w:rPr>
          <w:b/>
        </w:rPr>
        <w:t>CK_SLOT_INFO_PTR</w:t>
      </w:r>
      <w:r w:rsidRPr="008D76B4">
        <w:t xml:space="preserve"> is a pointer to a </w:t>
      </w:r>
      <w:r w:rsidRPr="008D76B4">
        <w:rPr>
          <w:b/>
        </w:rPr>
        <w:t>CK_SLOT_INFO</w:t>
      </w:r>
      <w:r w:rsidRPr="008D76B4">
        <w:t>.</w:t>
      </w:r>
    </w:p>
    <w:p w14:paraId="30D0F803" w14:textId="77777777" w:rsidR="00331BF0" w:rsidRPr="008D76B4" w:rsidRDefault="00331BF0" w:rsidP="000234AE">
      <w:pPr>
        <w:pStyle w:val="name"/>
        <w:numPr>
          <w:ilvl w:val="0"/>
          <w:numId w:val="12"/>
        </w:numPr>
        <w:tabs>
          <w:tab w:val="clear" w:pos="360"/>
        </w:tabs>
        <w:rPr>
          <w:rFonts w:ascii="Arial" w:hAnsi="Arial" w:cs="Arial"/>
        </w:rPr>
      </w:pPr>
      <w:bookmarkStart w:id="208" w:name="_Toc323024051"/>
      <w:bookmarkStart w:id="209" w:name="_Toc323205382"/>
      <w:bookmarkStart w:id="210" w:name="_Toc323610811"/>
      <w:bookmarkStart w:id="211" w:name="_Toc383864825"/>
      <w:bookmarkStart w:id="212" w:name="_Toc385057815"/>
      <w:bookmarkStart w:id="213" w:name="_Toc405794634"/>
      <w:bookmarkStart w:id="214" w:name="_Toc72656031"/>
      <w:bookmarkStart w:id="215" w:name="_Toc235002246"/>
      <w:r w:rsidRPr="008D76B4">
        <w:rPr>
          <w:rFonts w:ascii="Arial" w:hAnsi="Arial" w:cs="Arial"/>
        </w:rPr>
        <w:t>CK_TOKEN_INFO</w:t>
      </w:r>
      <w:bookmarkEnd w:id="208"/>
      <w:bookmarkEnd w:id="209"/>
      <w:bookmarkEnd w:id="210"/>
      <w:bookmarkEnd w:id="211"/>
      <w:bookmarkEnd w:id="212"/>
      <w:r w:rsidRPr="008D76B4">
        <w:rPr>
          <w:rFonts w:ascii="Arial" w:hAnsi="Arial" w:cs="Arial"/>
        </w:rPr>
        <w:t>; CK_TOKEN_INFO_PTR</w:t>
      </w:r>
      <w:bookmarkEnd w:id="213"/>
      <w:bookmarkEnd w:id="214"/>
      <w:bookmarkEnd w:id="215"/>
    </w:p>
    <w:p w14:paraId="5BC7605C" w14:textId="77777777" w:rsidR="00331BF0" w:rsidRPr="008D76B4" w:rsidRDefault="00331BF0" w:rsidP="00331BF0">
      <w:r w:rsidRPr="008D76B4">
        <w:rPr>
          <w:b/>
        </w:rPr>
        <w:t>CK_TOKEN_INFO</w:t>
      </w:r>
      <w:r w:rsidRPr="008D76B4">
        <w:t xml:space="preserve"> provides information about a token.  It is defined as follows:</w:t>
      </w:r>
    </w:p>
    <w:p w14:paraId="0AC88F07" w14:textId="77777777" w:rsidR="00331BF0" w:rsidRPr="008D76B4" w:rsidRDefault="00331BF0" w:rsidP="00331BF0">
      <w:pPr>
        <w:pStyle w:val="Code"/>
      </w:pPr>
      <w:r w:rsidRPr="008D76B4">
        <w:t>typedef struct CK_TOKEN_INFO {</w:t>
      </w:r>
    </w:p>
    <w:p w14:paraId="4B23BEB5" w14:textId="77777777" w:rsidR="00331BF0" w:rsidRPr="008D76B4" w:rsidRDefault="00331BF0" w:rsidP="00331BF0">
      <w:pPr>
        <w:pStyle w:val="Code"/>
      </w:pPr>
      <w:r w:rsidRPr="008D76B4">
        <w:t xml:space="preserve">  CK_UTF8CHAR label[32];</w:t>
      </w:r>
    </w:p>
    <w:p w14:paraId="35580450" w14:textId="77777777" w:rsidR="00331BF0" w:rsidRPr="008D76B4" w:rsidRDefault="00331BF0" w:rsidP="00331BF0">
      <w:pPr>
        <w:pStyle w:val="Code"/>
      </w:pPr>
      <w:r w:rsidRPr="008D76B4">
        <w:t xml:space="preserve">  CK_UTF8CHAR manufacturerID[32];</w:t>
      </w:r>
    </w:p>
    <w:p w14:paraId="0CAA53BF" w14:textId="77777777" w:rsidR="00331BF0" w:rsidRPr="008D76B4" w:rsidRDefault="00331BF0" w:rsidP="00331BF0">
      <w:pPr>
        <w:pStyle w:val="Code"/>
      </w:pPr>
      <w:r w:rsidRPr="008D76B4">
        <w:t xml:space="preserve">  CK_UTF8CHAR model[16];</w:t>
      </w:r>
    </w:p>
    <w:p w14:paraId="7D5B8253" w14:textId="77777777" w:rsidR="00331BF0" w:rsidRPr="008D76B4" w:rsidRDefault="00331BF0" w:rsidP="00331BF0">
      <w:pPr>
        <w:pStyle w:val="Code"/>
      </w:pPr>
      <w:r w:rsidRPr="008D76B4">
        <w:t xml:space="preserve">  CK_CHAR serialNumber[16];</w:t>
      </w:r>
    </w:p>
    <w:p w14:paraId="3AA3B658" w14:textId="77777777" w:rsidR="00331BF0" w:rsidRPr="008D76B4" w:rsidRDefault="00331BF0" w:rsidP="00331BF0">
      <w:pPr>
        <w:pStyle w:val="Code"/>
      </w:pPr>
      <w:r w:rsidRPr="008D76B4">
        <w:t xml:space="preserve">  CK_FLAGS flags;</w:t>
      </w:r>
    </w:p>
    <w:p w14:paraId="3597221D" w14:textId="77777777" w:rsidR="00331BF0" w:rsidRPr="008D76B4" w:rsidRDefault="00331BF0" w:rsidP="00331BF0">
      <w:pPr>
        <w:pStyle w:val="Code"/>
      </w:pPr>
      <w:r w:rsidRPr="008D76B4">
        <w:t xml:space="preserve">  CK_ULONG ulMaxSessionCount;</w:t>
      </w:r>
    </w:p>
    <w:p w14:paraId="02048BB4" w14:textId="77777777" w:rsidR="00331BF0" w:rsidRPr="008D76B4" w:rsidRDefault="00331BF0" w:rsidP="00331BF0">
      <w:pPr>
        <w:pStyle w:val="Code"/>
      </w:pPr>
      <w:r w:rsidRPr="008D76B4">
        <w:t xml:space="preserve">  CK_ULONG ulSessionCount;</w:t>
      </w:r>
    </w:p>
    <w:p w14:paraId="037031B7" w14:textId="77777777" w:rsidR="00331BF0" w:rsidRPr="008D76B4" w:rsidRDefault="00331BF0" w:rsidP="00331BF0">
      <w:pPr>
        <w:pStyle w:val="Code"/>
      </w:pPr>
      <w:r w:rsidRPr="008D76B4">
        <w:lastRenderedPageBreak/>
        <w:t xml:space="preserve">  CK_ULONG ulMaxRwSessionCount;</w:t>
      </w:r>
    </w:p>
    <w:p w14:paraId="022FEB3D" w14:textId="77777777" w:rsidR="00331BF0" w:rsidRPr="008D76B4" w:rsidRDefault="00331BF0" w:rsidP="00331BF0">
      <w:pPr>
        <w:pStyle w:val="Code"/>
      </w:pPr>
      <w:r w:rsidRPr="008D76B4">
        <w:t xml:space="preserve">  CK_ULONG ulRwSessionCount;</w:t>
      </w:r>
    </w:p>
    <w:p w14:paraId="03603EA6" w14:textId="77777777" w:rsidR="00331BF0" w:rsidRPr="008D76B4" w:rsidRDefault="00331BF0" w:rsidP="00331BF0">
      <w:pPr>
        <w:pStyle w:val="Code"/>
      </w:pPr>
      <w:r w:rsidRPr="008D76B4">
        <w:t xml:space="preserve">  CK_ULONG ulMaxPinLen;</w:t>
      </w:r>
    </w:p>
    <w:p w14:paraId="1E501312" w14:textId="77777777" w:rsidR="00331BF0" w:rsidRPr="008D76B4" w:rsidRDefault="00331BF0" w:rsidP="00331BF0">
      <w:pPr>
        <w:pStyle w:val="Code"/>
      </w:pPr>
      <w:r w:rsidRPr="008D76B4">
        <w:t xml:space="preserve">  CK_ULONG ulMinPinLen;</w:t>
      </w:r>
    </w:p>
    <w:p w14:paraId="00F855EB" w14:textId="77777777" w:rsidR="00331BF0" w:rsidRPr="008D76B4" w:rsidRDefault="00331BF0" w:rsidP="00331BF0">
      <w:pPr>
        <w:pStyle w:val="Code"/>
      </w:pPr>
      <w:r w:rsidRPr="008D76B4">
        <w:t xml:space="preserve">  CK_ULONG ulTotalPublicMemory;</w:t>
      </w:r>
    </w:p>
    <w:p w14:paraId="5204BCC9" w14:textId="77777777" w:rsidR="00331BF0" w:rsidRPr="008D76B4" w:rsidRDefault="00331BF0" w:rsidP="00331BF0">
      <w:pPr>
        <w:pStyle w:val="Code"/>
      </w:pPr>
      <w:r w:rsidRPr="008D76B4">
        <w:t xml:space="preserve">  CK_ULONG ulFreePublicMemory;</w:t>
      </w:r>
    </w:p>
    <w:p w14:paraId="1ACB4F81" w14:textId="77777777" w:rsidR="00331BF0" w:rsidRPr="008D76B4" w:rsidRDefault="00331BF0" w:rsidP="00331BF0">
      <w:pPr>
        <w:pStyle w:val="Code"/>
      </w:pPr>
      <w:r w:rsidRPr="008D76B4">
        <w:t xml:space="preserve">  CK_ULONG ulTotalPrivateMemory;</w:t>
      </w:r>
    </w:p>
    <w:p w14:paraId="04B5B6B3" w14:textId="77777777" w:rsidR="00331BF0" w:rsidRPr="008D76B4" w:rsidRDefault="00331BF0" w:rsidP="00331BF0">
      <w:pPr>
        <w:pStyle w:val="Code"/>
      </w:pPr>
      <w:r w:rsidRPr="008D76B4">
        <w:t xml:space="preserve">  CK_ULONG ulFreePrivateMemory;</w:t>
      </w:r>
    </w:p>
    <w:p w14:paraId="4A2E924C" w14:textId="77777777" w:rsidR="00331BF0" w:rsidRPr="008D76B4" w:rsidRDefault="00331BF0" w:rsidP="00331BF0">
      <w:pPr>
        <w:pStyle w:val="Code"/>
      </w:pPr>
      <w:r w:rsidRPr="008D76B4">
        <w:t xml:space="preserve">  CK_VERSION hardwareVersion;</w:t>
      </w:r>
    </w:p>
    <w:p w14:paraId="77AF39F5" w14:textId="77777777" w:rsidR="00331BF0" w:rsidRPr="008D76B4" w:rsidRDefault="00331BF0" w:rsidP="00331BF0">
      <w:pPr>
        <w:pStyle w:val="Code"/>
      </w:pPr>
      <w:r w:rsidRPr="008D76B4">
        <w:t xml:space="preserve">  CK_VERSION firmwareVersion;</w:t>
      </w:r>
    </w:p>
    <w:p w14:paraId="184F6FBB" w14:textId="77777777" w:rsidR="00331BF0" w:rsidRPr="008D76B4" w:rsidRDefault="00331BF0" w:rsidP="00331BF0">
      <w:pPr>
        <w:pStyle w:val="Code"/>
      </w:pPr>
      <w:r w:rsidRPr="008D76B4">
        <w:t xml:space="preserve">  CK_CHAR utcTime[16];</w:t>
      </w:r>
    </w:p>
    <w:p w14:paraId="3A7E18FF" w14:textId="77777777" w:rsidR="00331BF0" w:rsidRPr="008D76B4" w:rsidRDefault="00331BF0" w:rsidP="00331BF0">
      <w:pPr>
        <w:pStyle w:val="Code"/>
      </w:pPr>
      <w:r w:rsidRPr="008D76B4">
        <w:t>} CK_TOKEN_INFO;</w:t>
      </w:r>
    </w:p>
    <w:p w14:paraId="1291D418" w14:textId="77777777" w:rsidR="00331BF0" w:rsidRPr="008D76B4" w:rsidRDefault="00331BF0" w:rsidP="00331BF0">
      <w:pPr>
        <w:pStyle w:val="Code"/>
      </w:pPr>
    </w:p>
    <w:p w14:paraId="7F824DF1" w14:textId="77777777" w:rsidR="00331BF0" w:rsidRPr="008D76B4" w:rsidRDefault="00331BF0" w:rsidP="00331BF0">
      <w:r w:rsidRPr="008D76B4">
        <w:t>The fields of the structure have the following meanings:</w:t>
      </w:r>
    </w:p>
    <w:p w14:paraId="44F523B7"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label</w:t>
      </w:r>
      <w:r w:rsidRPr="008D76B4">
        <w:rPr>
          <w:rFonts w:cs="Arial"/>
        </w:rPr>
        <w:tab/>
        <w:t>application-defined label, assigned during token initialization.  MUST be padded with the blank character (‘ ‘).  MUST NOT be null-terminated.</w:t>
      </w:r>
    </w:p>
    <w:p w14:paraId="0B68056A"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manufacturerID</w:t>
      </w:r>
      <w:r w:rsidRPr="008D76B4">
        <w:rPr>
          <w:rFonts w:cs="Arial"/>
        </w:rPr>
        <w:tab/>
        <w:t>ID of the device manufacturer.  MUST be padded with the blank character (‘ ‘).  MUST NOT be null-terminated.</w:t>
      </w:r>
    </w:p>
    <w:p w14:paraId="30A4767F"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model</w:t>
      </w:r>
      <w:r w:rsidRPr="008D76B4">
        <w:rPr>
          <w:rFonts w:cs="Arial"/>
        </w:rPr>
        <w:tab/>
        <w:t>model of the device.  MUST be padded with the blank character (‘ ‘).  MUST NOT be null-terminated.</w:t>
      </w:r>
    </w:p>
    <w:p w14:paraId="3062A873"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serialNumber</w:t>
      </w:r>
      <w:r w:rsidRPr="008D76B4">
        <w:rPr>
          <w:rFonts w:cs="Arial"/>
        </w:rPr>
        <w:tab/>
        <w:t>character-string serial number of the device.  MUST be padded with the blank character (‘ ‘).  MUST NOT be null-terminated.</w:t>
      </w:r>
    </w:p>
    <w:p w14:paraId="53E51419"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flags</w:t>
      </w:r>
      <w:r w:rsidRPr="008D76B4">
        <w:rPr>
          <w:rFonts w:cs="Arial"/>
        </w:rPr>
        <w:tab/>
        <w:t>bit flags indicating capabilities and status of the device as defined below</w:t>
      </w:r>
    </w:p>
    <w:p w14:paraId="1640F87F" w14:textId="77777777" w:rsidR="00331BF0" w:rsidRPr="008D76B4" w:rsidRDefault="00331BF0" w:rsidP="00331BF0">
      <w:pPr>
        <w:pStyle w:val="definition0"/>
        <w:numPr>
          <w:ilvl w:val="12"/>
          <w:numId w:val="0"/>
        </w:numPr>
        <w:ind w:left="3312" w:hanging="3312"/>
        <w:rPr>
          <w:rFonts w:cs="Arial"/>
        </w:rPr>
      </w:pPr>
      <w:r w:rsidRPr="008D76B4">
        <w:rPr>
          <w:rFonts w:cs="Arial"/>
          <w:i/>
        </w:rPr>
        <w:tab/>
        <w:t>ulMaxSessionCount</w:t>
      </w:r>
      <w:r w:rsidRPr="008D76B4">
        <w:rPr>
          <w:rFonts w:cs="Arial"/>
        </w:rPr>
        <w:tab/>
        <w:t xml:space="preserve">maximum number of sessions that can be opened with the token at one time by a single application (see </w:t>
      </w:r>
      <w:r w:rsidRPr="008D76B4">
        <w:rPr>
          <w:rFonts w:cs="Arial"/>
          <w:b/>
        </w:rPr>
        <w:t>CK_TOKEN_INFO Note</w:t>
      </w:r>
      <w:r w:rsidRPr="008D76B4">
        <w:rPr>
          <w:rFonts w:cs="Arial"/>
        </w:rPr>
        <w:t xml:space="preserve"> below)</w:t>
      </w:r>
    </w:p>
    <w:p w14:paraId="5589EBD0" w14:textId="77777777" w:rsidR="00331BF0" w:rsidRPr="008D76B4" w:rsidRDefault="00331BF0" w:rsidP="00331BF0">
      <w:pPr>
        <w:pStyle w:val="definition0"/>
        <w:numPr>
          <w:ilvl w:val="12"/>
          <w:numId w:val="0"/>
        </w:numPr>
        <w:ind w:left="3312" w:hanging="3312"/>
        <w:rPr>
          <w:rFonts w:cs="Arial"/>
        </w:rPr>
      </w:pPr>
      <w:r w:rsidRPr="008D76B4">
        <w:rPr>
          <w:rFonts w:cs="Arial"/>
          <w:i/>
        </w:rPr>
        <w:tab/>
        <w:t>ulSessionCount</w:t>
      </w:r>
      <w:r w:rsidRPr="008D76B4">
        <w:rPr>
          <w:rFonts w:cs="Arial"/>
        </w:rPr>
        <w:tab/>
        <w:t xml:space="preserve">number of sessions that this application currently has open with the token (see </w:t>
      </w:r>
      <w:r w:rsidRPr="008D76B4">
        <w:rPr>
          <w:rFonts w:cs="Arial"/>
          <w:b/>
        </w:rPr>
        <w:t>CK_TOKEN_INFO Note</w:t>
      </w:r>
      <w:r w:rsidRPr="008D76B4">
        <w:rPr>
          <w:rFonts w:cs="Arial"/>
        </w:rPr>
        <w:t xml:space="preserve"> below)</w:t>
      </w:r>
    </w:p>
    <w:p w14:paraId="272875F0" w14:textId="77777777" w:rsidR="00331BF0" w:rsidRPr="008D76B4" w:rsidRDefault="00331BF0" w:rsidP="00331BF0">
      <w:pPr>
        <w:pStyle w:val="definition0"/>
        <w:numPr>
          <w:ilvl w:val="12"/>
          <w:numId w:val="0"/>
        </w:numPr>
        <w:ind w:left="3312" w:hanging="3312"/>
        <w:rPr>
          <w:rFonts w:cs="Arial"/>
        </w:rPr>
      </w:pPr>
      <w:r w:rsidRPr="008D76B4">
        <w:rPr>
          <w:rFonts w:cs="Arial"/>
          <w:i/>
        </w:rPr>
        <w:tab/>
        <w:t>ulMaxRwSessionCount</w:t>
      </w:r>
      <w:r w:rsidRPr="008D76B4">
        <w:rPr>
          <w:rFonts w:cs="Arial"/>
        </w:rPr>
        <w:tab/>
        <w:t xml:space="preserve">maximum number of read/write sessions that can be opened with the token at one time by a single application (see </w:t>
      </w:r>
      <w:r w:rsidRPr="008D76B4">
        <w:rPr>
          <w:rFonts w:cs="Arial"/>
          <w:b/>
        </w:rPr>
        <w:t>CK_TOKEN_INFO Note</w:t>
      </w:r>
      <w:r w:rsidRPr="008D76B4">
        <w:rPr>
          <w:rFonts w:cs="Arial"/>
        </w:rPr>
        <w:t xml:space="preserve"> below)</w:t>
      </w:r>
    </w:p>
    <w:p w14:paraId="564136D4" w14:textId="77777777" w:rsidR="00331BF0" w:rsidRPr="008D76B4" w:rsidRDefault="00331BF0" w:rsidP="00331BF0">
      <w:pPr>
        <w:pStyle w:val="definition0"/>
        <w:numPr>
          <w:ilvl w:val="12"/>
          <w:numId w:val="0"/>
        </w:numPr>
        <w:ind w:left="3312" w:hanging="3312"/>
        <w:rPr>
          <w:rFonts w:cs="Arial"/>
        </w:rPr>
      </w:pPr>
      <w:r w:rsidRPr="008D76B4">
        <w:rPr>
          <w:rFonts w:cs="Arial"/>
          <w:i/>
        </w:rPr>
        <w:tab/>
        <w:t>ulRwSessionCount</w:t>
      </w:r>
      <w:r w:rsidRPr="008D76B4">
        <w:rPr>
          <w:rFonts w:cs="Arial"/>
        </w:rPr>
        <w:tab/>
        <w:t xml:space="preserve">number of read/write sessions that this application currently has open with the token (see </w:t>
      </w:r>
      <w:r w:rsidRPr="008D76B4">
        <w:rPr>
          <w:rFonts w:cs="Arial"/>
          <w:b/>
        </w:rPr>
        <w:t>CK_TOKEN_INFO Note</w:t>
      </w:r>
      <w:r w:rsidRPr="008D76B4">
        <w:rPr>
          <w:rFonts w:cs="Arial"/>
        </w:rPr>
        <w:t xml:space="preserve"> below)</w:t>
      </w:r>
    </w:p>
    <w:p w14:paraId="1EE1372A" w14:textId="77777777" w:rsidR="00331BF0" w:rsidRPr="008D76B4" w:rsidRDefault="00331BF0" w:rsidP="00331BF0">
      <w:pPr>
        <w:pStyle w:val="definition0"/>
        <w:numPr>
          <w:ilvl w:val="12"/>
          <w:numId w:val="0"/>
        </w:numPr>
        <w:ind w:left="3312" w:hanging="3312"/>
        <w:rPr>
          <w:rFonts w:cs="Arial"/>
        </w:rPr>
      </w:pPr>
      <w:r w:rsidRPr="008D76B4">
        <w:rPr>
          <w:rFonts w:cs="Arial"/>
          <w:i/>
        </w:rPr>
        <w:tab/>
        <w:t>ulMaxPinLen</w:t>
      </w:r>
      <w:r w:rsidRPr="008D76B4">
        <w:rPr>
          <w:rFonts w:cs="Arial"/>
        </w:rPr>
        <w:tab/>
        <w:t>maximum length in bytes of the PIN</w:t>
      </w:r>
    </w:p>
    <w:p w14:paraId="410DF90F" w14:textId="77777777" w:rsidR="00331BF0" w:rsidRPr="008D76B4" w:rsidRDefault="00331BF0" w:rsidP="00331BF0">
      <w:pPr>
        <w:pStyle w:val="definition0"/>
        <w:numPr>
          <w:ilvl w:val="12"/>
          <w:numId w:val="0"/>
        </w:numPr>
        <w:ind w:left="3312" w:hanging="3312"/>
        <w:rPr>
          <w:rFonts w:cs="Arial"/>
        </w:rPr>
      </w:pPr>
      <w:r w:rsidRPr="008D76B4">
        <w:rPr>
          <w:rFonts w:cs="Arial"/>
          <w:i/>
        </w:rPr>
        <w:tab/>
        <w:t>ulMinPinLen</w:t>
      </w:r>
      <w:r w:rsidRPr="008D76B4">
        <w:rPr>
          <w:rFonts w:cs="Arial"/>
        </w:rPr>
        <w:tab/>
        <w:t>minimum length in bytes of the PIN</w:t>
      </w:r>
    </w:p>
    <w:p w14:paraId="50189422"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ulTotalPublicMemory</w:t>
      </w:r>
      <w:r w:rsidRPr="008D76B4">
        <w:rPr>
          <w:rFonts w:cs="Arial"/>
        </w:rPr>
        <w:tab/>
        <w:t xml:space="preserve">the total amount of memory on the token in bytes in which public objects may be stored (see </w:t>
      </w:r>
      <w:r w:rsidRPr="008D76B4">
        <w:rPr>
          <w:rFonts w:cs="Arial"/>
          <w:b/>
        </w:rPr>
        <w:t>CK_TOKEN_INFO Note</w:t>
      </w:r>
      <w:r w:rsidRPr="008D76B4">
        <w:rPr>
          <w:rFonts w:cs="Arial"/>
        </w:rPr>
        <w:t xml:space="preserve"> below)</w:t>
      </w:r>
    </w:p>
    <w:p w14:paraId="59F7B477"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ulFreePublicMemory</w:t>
      </w:r>
      <w:r w:rsidRPr="008D76B4">
        <w:rPr>
          <w:rFonts w:cs="Arial"/>
        </w:rPr>
        <w:tab/>
        <w:t xml:space="preserve">the amount of free (unused) memory on the token in bytes for public objects (see </w:t>
      </w:r>
      <w:r w:rsidRPr="008D76B4">
        <w:rPr>
          <w:rFonts w:cs="Arial"/>
          <w:b/>
        </w:rPr>
        <w:t>CK_TOKEN_INFO Note</w:t>
      </w:r>
      <w:r w:rsidRPr="008D76B4">
        <w:rPr>
          <w:rFonts w:cs="Arial"/>
        </w:rPr>
        <w:t xml:space="preserve"> below)</w:t>
      </w:r>
    </w:p>
    <w:p w14:paraId="0ED32A73"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ulTotalPrivateMemory</w:t>
      </w:r>
      <w:r w:rsidRPr="008D76B4">
        <w:rPr>
          <w:rFonts w:cs="Arial"/>
        </w:rPr>
        <w:tab/>
        <w:t xml:space="preserve">the total amount of memory on the token in bytes in which private objects may be stored (see </w:t>
      </w:r>
      <w:r w:rsidRPr="008D76B4">
        <w:rPr>
          <w:rFonts w:cs="Arial"/>
          <w:b/>
        </w:rPr>
        <w:t>CK_TOKEN_INFO Note</w:t>
      </w:r>
      <w:r w:rsidRPr="008D76B4">
        <w:rPr>
          <w:rFonts w:cs="Arial"/>
        </w:rPr>
        <w:t xml:space="preserve"> below)</w:t>
      </w:r>
    </w:p>
    <w:p w14:paraId="561042DC" w14:textId="77777777" w:rsidR="00331BF0" w:rsidRPr="008D76B4" w:rsidRDefault="00331BF0" w:rsidP="00331BF0">
      <w:pPr>
        <w:pStyle w:val="definition0"/>
        <w:numPr>
          <w:ilvl w:val="12"/>
          <w:numId w:val="0"/>
        </w:numPr>
        <w:ind w:left="3312" w:hanging="3312"/>
        <w:rPr>
          <w:rFonts w:cs="Arial"/>
        </w:rPr>
      </w:pPr>
      <w:r w:rsidRPr="008D76B4">
        <w:rPr>
          <w:rFonts w:cs="Arial"/>
        </w:rPr>
        <w:tab/>
      </w:r>
      <w:r w:rsidRPr="008D76B4">
        <w:rPr>
          <w:rFonts w:cs="Arial"/>
          <w:i/>
        </w:rPr>
        <w:t>ulFreePrivateMemory</w:t>
      </w:r>
      <w:r w:rsidRPr="008D76B4">
        <w:rPr>
          <w:rFonts w:cs="Arial"/>
        </w:rPr>
        <w:tab/>
        <w:t xml:space="preserve">the amount of free (unused) memory on the token in bytes for private objects (see </w:t>
      </w:r>
      <w:r w:rsidRPr="008D76B4">
        <w:rPr>
          <w:rFonts w:cs="Arial"/>
          <w:b/>
        </w:rPr>
        <w:t>CK_TOKEN_INFO Note</w:t>
      </w:r>
      <w:r w:rsidRPr="008D76B4">
        <w:rPr>
          <w:rFonts w:cs="Arial"/>
        </w:rPr>
        <w:t xml:space="preserve"> below)</w:t>
      </w:r>
    </w:p>
    <w:p w14:paraId="48E1DDE5" w14:textId="77777777" w:rsidR="00331BF0" w:rsidRPr="008D76B4" w:rsidRDefault="00331BF0" w:rsidP="00331BF0">
      <w:pPr>
        <w:pStyle w:val="definition0"/>
        <w:numPr>
          <w:ilvl w:val="12"/>
          <w:numId w:val="0"/>
        </w:numPr>
        <w:ind w:left="3312" w:hanging="3312"/>
        <w:rPr>
          <w:rFonts w:cs="Arial"/>
        </w:rPr>
      </w:pPr>
      <w:r w:rsidRPr="008D76B4">
        <w:rPr>
          <w:rFonts w:cs="Arial"/>
          <w:i/>
        </w:rPr>
        <w:tab/>
        <w:t>hardwareVersion</w:t>
      </w:r>
      <w:r w:rsidRPr="008D76B4">
        <w:rPr>
          <w:rFonts w:cs="Arial"/>
          <w:i/>
        </w:rPr>
        <w:tab/>
      </w:r>
      <w:r w:rsidRPr="008D76B4">
        <w:rPr>
          <w:rFonts w:cs="Arial"/>
        </w:rPr>
        <w:t>version number of hardware</w:t>
      </w:r>
    </w:p>
    <w:p w14:paraId="1C0A6A38" w14:textId="77777777" w:rsidR="00331BF0" w:rsidRPr="008D76B4" w:rsidRDefault="00331BF0" w:rsidP="00331BF0">
      <w:pPr>
        <w:pStyle w:val="definition0"/>
        <w:numPr>
          <w:ilvl w:val="12"/>
          <w:numId w:val="0"/>
        </w:numPr>
        <w:ind w:left="3312" w:hanging="3312"/>
        <w:rPr>
          <w:rFonts w:cs="Arial"/>
        </w:rPr>
      </w:pPr>
      <w:r w:rsidRPr="008D76B4">
        <w:rPr>
          <w:rFonts w:cs="Arial"/>
          <w:i/>
        </w:rPr>
        <w:tab/>
        <w:t>firmwareVersion</w:t>
      </w:r>
      <w:r w:rsidRPr="008D76B4">
        <w:rPr>
          <w:rFonts w:cs="Arial"/>
          <w:i/>
        </w:rPr>
        <w:tab/>
      </w:r>
      <w:r w:rsidRPr="008D76B4">
        <w:rPr>
          <w:rFonts w:cs="Arial"/>
        </w:rPr>
        <w:t>version number of firmware</w:t>
      </w:r>
    </w:p>
    <w:p w14:paraId="56999985" w14:textId="77777777" w:rsidR="00331BF0" w:rsidRPr="008D76B4" w:rsidRDefault="00331BF0" w:rsidP="00331BF0">
      <w:pPr>
        <w:pStyle w:val="definition0"/>
        <w:numPr>
          <w:ilvl w:val="12"/>
          <w:numId w:val="0"/>
        </w:numPr>
        <w:ind w:left="3312" w:hanging="3312"/>
        <w:rPr>
          <w:rFonts w:cs="Arial"/>
        </w:rPr>
      </w:pPr>
      <w:r w:rsidRPr="008D76B4">
        <w:rPr>
          <w:rFonts w:cs="Arial"/>
          <w:i/>
        </w:rPr>
        <w:lastRenderedPageBreak/>
        <w:tab/>
        <w:t>utcTime</w:t>
      </w:r>
      <w:r w:rsidRPr="008D76B4">
        <w:rPr>
          <w:rFonts w:cs="Arial"/>
          <w:i/>
        </w:rPr>
        <w:tab/>
      </w:r>
      <w:r w:rsidRPr="008D76B4">
        <w:rPr>
          <w:rFonts w:cs="Arial"/>
        </w:rPr>
        <w:t>current time as a character-string of length 16, represented in the format YYYYMMDDhhmmssxx (4 characters for the year;  2 characters each for the month, the day, the hour, the minute, and the second; and 2 additional reserved ‘0’ characters).  The value of this field only makes sense for tokens equipped with a clock, as indicated in the token information flags (see below)</w:t>
      </w:r>
    </w:p>
    <w:p w14:paraId="5DA35F7A" w14:textId="77777777" w:rsidR="00331BF0" w:rsidRPr="008D76B4" w:rsidRDefault="00331BF0" w:rsidP="00331BF0">
      <w:r w:rsidRPr="008D76B4">
        <w:t xml:space="preserve">The following table defines the </w:t>
      </w:r>
      <w:r w:rsidRPr="008D76B4">
        <w:rPr>
          <w:i/>
        </w:rPr>
        <w:t>flags</w:t>
      </w:r>
      <w:r w:rsidRPr="008D76B4">
        <w:t xml:space="preserve"> field:</w:t>
      </w:r>
    </w:p>
    <w:p w14:paraId="5F92B531" w14:textId="726539FF" w:rsidR="00331BF0" w:rsidRPr="008D76B4" w:rsidRDefault="00331BF0" w:rsidP="00331BF0">
      <w:pPr>
        <w:pStyle w:val="Caption"/>
      </w:pPr>
      <w:bookmarkStart w:id="216" w:name="_Ref398089151"/>
      <w:bookmarkStart w:id="217" w:name="_Toc383864511"/>
      <w:bookmarkStart w:id="218" w:name="_Toc405794972"/>
      <w:bookmarkStart w:id="219" w:name="_Toc225305943"/>
      <w:r w:rsidRPr="008D76B4">
        <w:t xml:space="preserve">Table </w:t>
      </w:r>
      <w:fldSimple w:instr=" SEQ Table \* ARABIC ">
        <w:r w:rsidR="004B47E8">
          <w:rPr>
            <w:noProof/>
          </w:rPr>
          <w:t>6</w:t>
        </w:r>
      </w:fldSimple>
      <w:bookmarkEnd w:id="216"/>
      <w:r w:rsidRPr="008D76B4">
        <w:t>, Token Information Flags</w:t>
      </w:r>
      <w:bookmarkEnd w:id="217"/>
      <w:bookmarkEnd w:id="218"/>
      <w:bookmarkEnd w:id="21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4211"/>
        <w:gridCol w:w="1559"/>
        <w:gridCol w:w="2960"/>
      </w:tblGrid>
      <w:tr w:rsidR="00331BF0" w:rsidRPr="008D76B4" w14:paraId="4394AD23" w14:textId="77777777" w:rsidTr="007B527B">
        <w:trPr>
          <w:cantSplit/>
          <w:tblHeader/>
        </w:trPr>
        <w:tc>
          <w:tcPr>
            <w:tcW w:w="4211" w:type="dxa"/>
          </w:tcPr>
          <w:p w14:paraId="1A3E0BE5" w14:textId="77777777" w:rsidR="00331BF0" w:rsidRPr="008D76B4" w:rsidRDefault="00331BF0" w:rsidP="007B527B">
            <w:pPr>
              <w:pStyle w:val="Table"/>
              <w:numPr>
                <w:ilvl w:val="12"/>
                <w:numId w:val="0"/>
              </w:numPr>
              <w:rPr>
                <w:rFonts w:ascii="Arial" w:hAnsi="Arial" w:cs="Arial"/>
                <w:b/>
                <w:sz w:val="20"/>
              </w:rPr>
            </w:pPr>
            <w:r w:rsidRPr="008D76B4">
              <w:rPr>
                <w:rFonts w:ascii="Arial" w:hAnsi="Arial" w:cs="Arial"/>
                <w:b/>
                <w:sz w:val="20"/>
              </w:rPr>
              <w:t>Bit Flag</w:t>
            </w:r>
          </w:p>
        </w:tc>
        <w:tc>
          <w:tcPr>
            <w:tcW w:w="1559" w:type="dxa"/>
          </w:tcPr>
          <w:p w14:paraId="595B03AA" w14:textId="77777777" w:rsidR="00331BF0" w:rsidRPr="008D76B4" w:rsidRDefault="00331BF0" w:rsidP="007B527B">
            <w:pPr>
              <w:pStyle w:val="Table"/>
              <w:numPr>
                <w:ilvl w:val="12"/>
                <w:numId w:val="0"/>
              </w:numPr>
              <w:rPr>
                <w:rFonts w:ascii="Arial" w:hAnsi="Arial" w:cs="Arial"/>
                <w:b/>
                <w:sz w:val="20"/>
              </w:rPr>
            </w:pPr>
            <w:r w:rsidRPr="008D76B4">
              <w:rPr>
                <w:rFonts w:ascii="Arial" w:hAnsi="Arial" w:cs="Arial"/>
                <w:b/>
                <w:sz w:val="20"/>
              </w:rPr>
              <w:t>Mask</w:t>
            </w:r>
          </w:p>
        </w:tc>
        <w:tc>
          <w:tcPr>
            <w:tcW w:w="2960" w:type="dxa"/>
          </w:tcPr>
          <w:p w14:paraId="13A888CC" w14:textId="77777777" w:rsidR="00331BF0" w:rsidRPr="008D76B4" w:rsidRDefault="00331BF0" w:rsidP="007B527B">
            <w:pPr>
              <w:pStyle w:val="Table"/>
              <w:numPr>
                <w:ilvl w:val="12"/>
                <w:numId w:val="0"/>
              </w:numPr>
              <w:rPr>
                <w:rFonts w:ascii="Arial" w:hAnsi="Arial" w:cs="Arial"/>
                <w:b/>
                <w:sz w:val="20"/>
              </w:rPr>
            </w:pPr>
            <w:r w:rsidRPr="008D76B4">
              <w:rPr>
                <w:rFonts w:ascii="Arial" w:hAnsi="Arial" w:cs="Arial"/>
                <w:b/>
                <w:sz w:val="20"/>
              </w:rPr>
              <w:t>Meaning</w:t>
            </w:r>
          </w:p>
        </w:tc>
      </w:tr>
      <w:tr w:rsidR="00331BF0" w:rsidRPr="008D76B4" w14:paraId="048853F3" w14:textId="77777777" w:rsidTr="007B527B">
        <w:trPr>
          <w:cantSplit/>
        </w:trPr>
        <w:tc>
          <w:tcPr>
            <w:tcW w:w="4211" w:type="dxa"/>
          </w:tcPr>
          <w:p w14:paraId="39C2E5F1"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CKF_RNG</w:t>
            </w:r>
          </w:p>
        </w:tc>
        <w:tc>
          <w:tcPr>
            <w:tcW w:w="1559" w:type="dxa"/>
          </w:tcPr>
          <w:p w14:paraId="04FC1A4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0x00000001</w:t>
            </w:r>
          </w:p>
        </w:tc>
        <w:tc>
          <w:tcPr>
            <w:tcW w:w="2960" w:type="dxa"/>
          </w:tcPr>
          <w:p w14:paraId="5689EE50"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token has its own random number generator</w:t>
            </w:r>
          </w:p>
        </w:tc>
      </w:tr>
      <w:tr w:rsidR="00331BF0" w:rsidRPr="008D76B4" w14:paraId="51FDFCD8" w14:textId="77777777" w:rsidTr="007B527B">
        <w:trPr>
          <w:cantSplit/>
        </w:trPr>
        <w:tc>
          <w:tcPr>
            <w:tcW w:w="4211" w:type="dxa"/>
          </w:tcPr>
          <w:p w14:paraId="7D093F6E"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CKF_WRITE_PROTECTED</w:t>
            </w:r>
          </w:p>
        </w:tc>
        <w:tc>
          <w:tcPr>
            <w:tcW w:w="1559" w:type="dxa"/>
          </w:tcPr>
          <w:p w14:paraId="66D35AF7"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0x00000002</w:t>
            </w:r>
          </w:p>
        </w:tc>
        <w:tc>
          <w:tcPr>
            <w:tcW w:w="2960" w:type="dxa"/>
          </w:tcPr>
          <w:p w14:paraId="5555A73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token is write-protected (see below)</w:t>
            </w:r>
          </w:p>
        </w:tc>
      </w:tr>
      <w:tr w:rsidR="00331BF0" w:rsidRPr="008D76B4" w14:paraId="3877AD9B" w14:textId="77777777" w:rsidTr="007B527B">
        <w:trPr>
          <w:cantSplit/>
        </w:trPr>
        <w:tc>
          <w:tcPr>
            <w:tcW w:w="4211" w:type="dxa"/>
          </w:tcPr>
          <w:p w14:paraId="17D9C5F5"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CKF_LOGIN_REQUIRED</w:t>
            </w:r>
          </w:p>
        </w:tc>
        <w:tc>
          <w:tcPr>
            <w:tcW w:w="1559" w:type="dxa"/>
          </w:tcPr>
          <w:p w14:paraId="188C1987"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0x00000004</w:t>
            </w:r>
          </w:p>
        </w:tc>
        <w:tc>
          <w:tcPr>
            <w:tcW w:w="2960" w:type="dxa"/>
          </w:tcPr>
          <w:p w14:paraId="51BC1B7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there are some cryptographic functions that a user MUST be logged in to perform</w:t>
            </w:r>
          </w:p>
        </w:tc>
      </w:tr>
      <w:tr w:rsidR="00331BF0" w:rsidRPr="008D76B4" w14:paraId="443A8532" w14:textId="77777777" w:rsidTr="007B527B">
        <w:trPr>
          <w:cantSplit/>
        </w:trPr>
        <w:tc>
          <w:tcPr>
            <w:tcW w:w="4211" w:type="dxa"/>
          </w:tcPr>
          <w:p w14:paraId="624BDE4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CKF_USER_PIN_INITIALIZED</w:t>
            </w:r>
          </w:p>
        </w:tc>
        <w:tc>
          <w:tcPr>
            <w:tcW w:w="1559" w:type="dxa"/>
          </w:tcPr>
          <w:p w14:paraId="139C7616"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0x00000008</w:t>
            </w:r>
          </w:p>
        </w:tc>
        <w:tc>
          <w:tcPr>
            <w:tcW w:w="2960" w:type="dxa"/>
          </w:tcPr>
          <w:p w14:paraId="746AE75B"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normal user’s PIN has been initialized</w:t>
            </w:r>
          </w:p>
        </w:tc>
      </w:tr>
      <w:tr w:rsidR="00331BF0" w:rsidRPr="008D76B4" w14:paraId="79D23D3A" w14:textId="77777777" w:rsidTr="007B527B">
        <w:trPr>
          <w:cantSplit/>
        </w:trPr>
        <w:tc>
          <w:tcPr>
            <w:tcW w:w="4211" w:type="dxa"/>
          </w:tcPr>
          <w:p w14:paraId="1414A1D0"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CKF_RESTORE_KEY_NOT_NEEDED</w:t>
            </w:r>
          </w:p>
        </w:tc>
        <w:tc>
          <w:tcPr>
            <w:tcW w:w="1559" w:type="dxa"/>
          </w:tcPr>
          <w:p w14:paraId="76906973"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0x00000020</w:t>
            </w:r>
          </w:p>
        </w:tc>
        <w:tc>
          <w:tcPr>
            <w:tcW w:w="2960" w:type="dxa"/>
          </w:tcPr>
          <w:p w14:paraId="1D2A4628"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 xml:space="preserve">True if a successful save of a session’s cryptographic operations state </w:t>
            </w:r>
            <w:r w:rsidRPr="008D76B4">
              <w:rPr>
                <w:rFonts w:ascii="Arial" w:hAnsi="Arial" w:cs="Arial"/>
                <w:i/>
                <w:sz w:val="20"/>
              </w:rPr>
              <w:t>always</w:t>
            </w:r>
            <w:r w:rsidRPr="008D76B4">
              <w:rPr>
                <w:rFonts w:ascii="Arial" w:hAnsi="Arial" w:cs="Arial"/>
                <w:sz w:val="20"/>
              </w:rPr>
              <w:t xml:space="preserve"> contains all keys needed to restore the state of the session</w:t>
            </w:r>
          </w:p>
        </w:tc>
      </w:tr>
      <w:tr w:rsidR="00331BF0" w:rsidRPr="008D76B4" w14:paraId="6A09583D" w14:textId="77777777" w:rsidTr="007B527B">
        <w:trPr>
          <w:cantSplit/>
        </w:trPr>
        <w:tc>
          <w:tcPr>
            <w:tcW w:w="4211" w:type="dxa"/>
          </w:tcPr>
          <w:p w14:paraId="1183CBF7"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CKF_CLOCK_ON_TOKEN</w:t>
            </w:r>
          </w:p>
        </w:tc>
        <w:tc>
          <w:tcPr>
            <w:tcW w:w="1559" w:type="dxa"/>
          </w:tcPr>
          <w:p w14:paraId="083479CE"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0x00000040</w:t>
            </w:r>
          </w:p>
        </w:tc>
        <w:tc>
          <w:tcPr>
            <w:tcW w:w="2960" w:type="dxa"/>
          </w:tcPr>
          <w:p w14:paraId="60319AB7"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token has its own hardware clock</w:t>
            </w:r>
          </w:p>
        </w:tc>
      </w:tr>
      <w:tr w:rsidR="00331BF0" w:rsidRPr="008D76B4" w14:paraId="526AAAD6" w14:textId="77777777" w:rsidTr="007B527B">
        <w:trPr>
          <w:cantSplit/>
        </w:trPr>
        <w:tc>
          <w:tcPr>
            <w:tcW w:w="4211" w:type="dxa"/>
          </w:tcPr>
          <w:p w14:paraId="038AFC5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CKF_PROTECTED_AUTHENTICATION_PATH</w:t>
            </w:r>
          </w:p>
        </w:tc>
        <w:tc>
          <w:tcPr>
            <w:tcW w:w="1559" w:type="dxa"/>
          </w:tcPr>
          <w:p w14:paraId="060084A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0x00000100</w:t>
            </w:r>
          </w:p>
        </w:tc>
        <w:tc>
          <w:tcPr>
            <w:tcW w:w="2960" w:type="dxa"/>
          </w:tcPr>
          <w:p w14:paraId="5CEEDB94"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token has a “protected authentication path”, whereby a user can log into the token without passing a PIN through the Cryptoki library</w:t>
            </w:r>
          </w:p>
        </w:tc>
      </w:tr>
      <w:tr w:rsidR="00331BF0" w:rsidRPr="008D76B4" w14:paraId="7274C604" w14:textId="77777777" w:rsidTr="007B527B">
        <w:trPr>
          <w:cantSplit/>
        </w:trPr>
        <w:tc>
          <w:tcPr>
            <w:tcW w:w="4211" w:type="dxa"/>
          </w:tcPr>
          <w:p w14:paraId="6128A710"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CKF_DUAL_CRYPTO_OPERATIONS</w:t>
            </w:r>
          </w:p>
        </w:tc>
        <w:tc>
          <w:tcPr>
            <w:tcW w:w="1559" w:type="dxa"/>
          </w:tcPr>
          <w:p w14:paraId="6F9DEA0D"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0x00000200</w:t>
            </w:r>
          </w:p>
        </w:tc>
        <w:tc>
          <w:tcPr>
            <w:tcW w:w="2960" w:type="dxa"/>
          </w:tcPr>
          <w:p w14:paraId="1828DB61" w14:textId="50296F33"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 xml:space="preserve">True if a single session with the token can perform dual cryptographic operations (see Section </w:t>
            </w:r>
            <w:r w:rsidRPr="008D76B4">
              <w:rPr>
                <w:rFonts w:ascii="Arial" w:hAnsi="Arial" w:cs="Arial"/>
                <w:sz w:val="20"/>
              </w:rPr>
              <w:fldChar w:fldCharType="begin"/>
            </w:r>
            <w:r w:rsidRPr="008D76B4">
              <w:rPr>
                <w:rFonts w:ascii="Arial" w:hAnsi="Arial" w:cs="Arial"/>
                <w:sz w:val="20"/>
              </w:rPr>
              <w:instrText xml:space="preserve"> REF _Ref384486862 \r \h  \* MERGEFORMAT </w:instrText>
            </w:r>
            <w:r w:rsidRPr="008D76B4">
              <w:rPr>
                <w:rFonts w:ascii="Arial" w:hAnsi="Arial" w:cs="Arial"/>
                <w:sz w:val="20"/>
              </w:rPr>
            </w:r>
            <w:r w:rsidRPr="008D76B4">
              <w:rPr>
                <w:rFonts w:ascii="Arial" w:hAnsi="Arial" w:cs="Arial"/>
                <w:sz w:val="20"/>
              </w:rPr>
              <w:fldChar w:fldCharType="separate"/>
            </w:r>
            <w:r w:rsidR="004B47E8">
              <w:rPr>
                <w:rFonts w:ascii="Arial" w:hAnsi="Arial" w:cs="Arial"/>
                <w:sz w:val="20"/>
              </w:rPr>
              <w:t>5.14</w:t>
            </w:r>
            <w:r w:rsidRPr="008D76B4">
              <w:rPr>
                <w:rFonts w:ascii="Arial" w:hAnsi="Arial" w:cs="Arial"/>
                <w:sz w:val="20"/>
              </w:rPr>
              <w:fldChar w:fldCharType="end"/>
            </w:r>
            <w:r w:rsidRPr="008D76B4">
              <w:rPr>
                <w:rFonts w:ascii="Arial" w:hAnsi="Arial" w:cs="Arial"/>
                <w:sz w:val="20"/>
              </w:rPr>
              <w:t>)</w:t>
            </w:r>
          </w:p>
        </w:tc>
      </w:tr>
      <w:tr w:rsidR="00331BF0" w:rsidRPr="008D76B4" w14:paraId="6ED223D6" w14:textId="77777777" w:rsidTr="007B527B">
        <w:trPr>
          <w:cantSplit/>
        </w:trPr>
        <w:tc>
          <w:tcPr>
            <w:tcW w:w="4211" w:type="dxa"/>
          </w:tcPr>
          <w:p w14:paraId="04DD86FC"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CKF_TOKEN_INITIALIZED</w:t>
            </w:r>
          </w:p>
        </w:tc>
        <w:tc>
          <w:tcPr>
            <w:tcW w:w="1559" w:type="dxa"/>
          </w:tcPr>
          <w:p w14:paraId="41902B04"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0x00000400</w:t>
            </w:r>
          </w:p>
        </w:tc>
        <w:tc>
          <w:tcPr>
            <w:tcW w:w="2960" w:type="dxa"/>
          </w:tcPr>
          <w:p w14:paraId="52CF1E81"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token has been initialized using C_InitToken or an equivalent mechanism outside the scope of this standard. Calling C_InitToken when this flag is set will cause the token to be reinitialized.</w:t>
            </w:r>
          </w:p>
        </w:tc>
      </w:tr>
      <w:tr w:rsidR="00331BF0" w:rsidRPr="008D76B4" w14:paraId="2B959257" w14:textId="77777777" w:rsidTr="007B527B">
        <w:trPr>
          <w:cantSplit/>
        </w:trPr>
        <w:tc>
          <w:tcPr>
            <w:tcW w:w="4211" w:type="dxa"/>
          </w:tcPr>
          <w:p w14:paraId="0EB5B4F1"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napToGrid w:val="0"/>
                <w:sz w:val="20"/>
              </w:rPr>
              <w:t>CKF_</w:t>
            </w:r>
            <w:r w:rsidRPr="008D76B4">
              <w:rPr>
                <w:rFonts w:ascii="Arial" w:hAnsi="Arial" w:cs="Arial"/>
                <w:sz w:val="20"/>
              </w:rPr>
              <w:t>SECONDARY</w:t>
            </w:r>
            <w:r w:rsidRPr="008D76B4">
              <w:rPr>
                <w:rFonts w:ascii="Arial" w:hAnsi="Arial" w:cs="Arial"/>
                <w:snapToGrid w:val="0"/>
                <w:sz w:val="20"/>
              </w:rPr>
              <w:t>_AUTHENTICATION</w:t>
            </w:r>
          </w:p>
        </w:tc>
        <w:tc>
          <w:tcPr>
            <w:tcW w:w="1559" w:type="dxa"/>
          </w:tcPr>
          <w:p w14:paraId="6BEB401D"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0x00000800</w:t>
            </w:r>
          </w:p>
        </w:tc>
        <w:tc>
          <w:tcPr>
            <w:tcW w:w="2960" w:type="dxa"/>
          </w:tcPr>
          <w:p w14:paraId="3B078C13"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token supports secondary authentication for private key objects. (Deprecated; new implementations MUST NOT set this flag)</w:t>
            </w:r>
          </w:p>
        </w:tc>
      </w:tr>
      <w:tr w:rsidR="00331BF0" w:rsidRPr="008D76B4" w14:paraId="26C4AB87" w14:textId="77777777" w:rsidTr="007B527B">
        <w:trPr>
          <w:cantSplit/>
        </w:trPr>
        <w:tc>
          <w:tcPr>
            <w:tcW w:w="4211" w:type="dxa"/>
          </w:tcPr>
          <w:p w14:paraId="241BDA7D"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t>CKF_USER_PIN_COUNT_LOW</w:t>
            </w:r>
          </w:p>
        </w:tc>
        <w:tc>
          <w:tcPr>
            <w:tcW w:w="1559" w:type="dxa"/>
          </w:tcPr>
          <w:p w14:paraId="5B99C0CE"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0x00010000</w:t>
            </w:r>
          </w:p>
        </w:tc>
        <w:tc>
          <w:tcPr>
            <w:tcW w:w="2960" w:type="dxa"/>
          </w:tcPr>
          <w:p w14:paraId="34867F0B"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an incorrect user login PIN has been entered at least once since the last successful authentication.</w:t>
            </w:r>
          </w:p>
        </w:tc>
      </w:tr>
      <w:tr w:rsidR="00331BF0" w:rsidRPr="008D76B4" w14:paraId="3B02F036" w14:textId="77777777" w:rsidTr="007B527B">
        <w:trPr>
          <w:cantSplit/>
        </w:trPr>
        <w:tc>
          <w:tcPr>
            <w:tcW w:w="4211" w:type="dxa"/>
          </w:tcPr>
          <w:p w14:paraId="61F52E69"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lastRenderedPageBreak/>
              <w:t>CKF_USER_PIN_FINAL_TRY</w:t>
            </w:r>
          </w:p>
        </w:tc>
        <w:tc>
          <w:tcPr>
            <w:tcW w:w="1559" w:type="dxa"/>
          </w:tcPr>
          <w:p w14:paraId="16026038"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0x00020000</w:t>
            </w:r>
          </w:p>
        </w:tc>
        <w:tc>
          <w:tcPr>
            <w:tcW w:w="2960" w:type="dxa"/>
          </w:tcPr>
          <w:p w14:paraId="7431F14C"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supplying an incorrect user PIN will cause it to become locked.</w:t>
            </w:r>
          </w:p>
        </w:tc>
      </w:tr>
      <w:tr w:rsidR="00331BF0" w:rsidRPr="008D76B4" w14:paraId="4CE9ED81" w14:textId="77777777" w:rsidTr="007B527B">
        <w:trPr>
          <w:cantSplit/>
        </w:trPr>
        <w:tc>
          <w:tcPr>
            <w:tcW w:w="4211" w:type="dxa"/>
          </w:tcPr>
          <w:p w14:paraId="7AC62E57"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t>CKF_USER_PIN_LOCKED</w:t>
            </w:r>
          </w:p>
        </w:tc>
        <w:tc>
          <w:tcPr>
            <w:tcW w:w="1559" w:type="dxa"/>
          </w:tcPr>
          <w:p w14:paraId="1FECC0E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0x00040000</w:t>
            </w:r>
          </w:p>
        </w:tc>
        <w:tc>
          <w:tcPr>
            <w:tcW w:w="2960" w:type="dxa"/>
          </w:tcPr>
          <w:p w14:paraId="58B25814"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user PIN has been locked. User login to the token is not possible.</w:t>
            </w:r>
          </w:p>
        </w:tc>
      </w:tr>
      <w:tr w:rsidR="00331BF0" w:rsidRPr="008D76B4" w14:paraId="0758BB98" w14:textId="77777777" w:rsidTr="007B527B">
        <w:trPr>
          <w:cantSplit/>
        </w:trPr>
        <w:tc>
          <w:tcPr>
            <w:tcW w:w="4211" w:type="dxa"/>
          </w:tcPr>
          <w:p w14:paraId="45493977"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t>CKF_USER_PIN_TO_BE_CHANGED</w:t>
            </w:r>
          </w:p>
        </w:tc>
        <w:tc>
          <w:tcPr>
            <w:tcW w:w="1559" w:type="dxa"/>
          </w:tcPr>
          <w:p w14:paraId="252E6EA3"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0x00080000</w:t>
            </w:r>
          </w:p>
        </w:tc>
        <w:tc>
          <w:tcPr>
            <w:tcW w:w="2960" w:type="dxa"/>
          </w:tcPr>
          <w:p w14:paraId="015725FB"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 xml:space="preserve">True if the user PIN value is the default value set by token initialization or manufacturing, or the PIN has been expired by the card. </w:t>
            </w:r>
          </w:p>
        </w:tc>
      </w:tr>
      <w:tr w:rsidR="00331BF0" w:rsidRPr="008D76B4" w14:paraId="3DAB31EF" w14:textId="77777777" w:rsidTr="007B527B">
        <w:trPr>
          <w:cantSplit/>
        </w:trPr>
        <w:tc>
          <w:tcPr>
            <w:tcW w:w="4211" w:type="dxa"/>
          </w:tcPr>
          <w:p w14:paraId="72216C8A"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t>CKF_SO_PIN_COUNT_LOW</w:t>
            </w:r>
          </w:p>
        </w:tc>
        <w:tc>
          <w:tcPr>
            <w:tcW w:w="1559" w:type="dxa"/>
          </w:tcPr>
          <w:p w14:paraId="074DE9ED"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0x00100000</w:t>
            </w:r>
          </w:p>
        </w:tc>
        <w:tc>
          <w:tcPr>
            <w:tcW w:w="2960" w:type="dxa"/>
          </w:tcPr>
          <w:p w14:paraId="5313E7A9"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an incorrect SO login PIN has been entered at least once since the last successful authentication.</w:t>
            </w:r>
          </w:p>
        </w:tc>
      </w:tr>
      <w:tr w:rsidR="00331BF0" w:rsidRPr="008D76B4" w14:paraId="76C3CB3F" w14:textId="77777777" w:rsidTr="007B527B">
        <w:trPr>
          <w:cantSplit/>
        </w:trPr>
        <w:tc>
          <w:tcPr>
            <w:tcW w:w="4211" w:type="dxa"/>
          </w:tcPr>
          <w:p w14:paraId="6BA77B1C"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t>CKF_SO_PIN_FINAL_TRY</w:t>
            </w:r>
          </w:p>
        </w:tc>
        <w:tc>
          <w:tcPr>
            <w:tcW w:w="1559" w:type="dxa"/>
          </w:tcPr>
          <w:p w14:paraId="132AC07C"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0x00200000</w:t>
            </w:r>
          </w:p>
        </w:tc>
        <w:tc>
          <w:tcPr>
            <w:tcW w:w="2960" w:type="dxa"/>
          </w:tcPr>
          <w:p w14:paraId="6A270A52"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supplying an incorrect SO PIN will cause it to become locked.</w:t>
            </w:r>
          </w:p>
        </w:tc>
      </w:tr>
      <w:tr w:rsidR="00331BF0" w:rsidRPr="008D76B4" w14:paraId="56B1F0B4" w14:textId="77777777" w:rsidTr="007B527B">
        <w:trPr>
          <w:cantSplit/>
        </w:trPr>
        <w:tc>
          <w:tcPr>
            <w:tcW w:w="4211" w:type="dxa"/>
          </w:tcPr>
          <w:p w14:paraId="50591976"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t>CKF_SO_PIN_LOCKED</w:t>
            </w:r>
          </w:p>
        </w:tc>
        <w:tc>
          <w:tcPr>
            <w:tcW w:w="1559" w:type="dxa"/>
          </w:tcPr>
          <w:p w14:paraId="05329B2A"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0x00400000</w:t>
            </w:r>
          </w:p>
        </w:tc>
        <w:tc>
          <w:tcPr>
            <w:tcW w:w="2960" w:type="dxa"/>
          </w:tcPr>
          <w:p w14:paraId="01773ED4"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SO PIN has been locked. SO login to the token is not possible.</w:t>
            </w:r>
          </w:p>
        </w:tc>
      </w:tr>
      <w:tr w:rsidR="00331BF0" w:rsidRPr="008D76B4" w14:paraId="084442F2" w14:textId="77777777" w:rsidTr="007B527B">
        <w:trPr>
          <w:cantSplit/>
        </w:trPr>
        <w:tc>
          <w:tcPr>
            <w:tcW w:w="4211" w:type="dxa"/>
          </w:tcPr>
          <w:p w14:paraId="036C113F" w14:textId="77777777" w:rsidR="00331BF0" w:rsidRPr="008D76B4" w:rsidRDefault="00331BF0" w:rsidP="007B527B">
            <w:pPr>
              <w:pStyle w:val="Table"/>
              <w:numPr>
                <w:ilvl w:val="12"/>
                <w:numId w:val="0"/>
              </w:numPr>
              <w:rPr>
                <w:rFonts w:ascii="Arial" w:hAnsi="Arial" w:cs="Arial"/>
                <w:snapToGrid w:val="0"/>
                <w:sz w:val="20"/>
              </w:rPr>
            </w:pPr>
            <w:r w:rsidRPr="008D76B4">
              <w:rPr>
                <w:rFonts w:ascii="Arial" w:hAnsi="Arial" w:cs="Arial"/>
                <w:snapToGrid w:val="0"/>
                <w:sz w:val="20"/>
              </w:rPr>
              <w:t>CKF_SO_PIN_TO_BE_CHANGED</w:t>
            </w:r>
          </w:p>
        </w:tc>
        <w:tc>
          <w:tcPr>
            <w:tcW w:w="1559" w:type="dxa"/>
          </w:tcPr>
          <w:p w14:paraId="63DE5362"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0x00800000</w:t>
            </w:r>
          </w:p>
        </w:tc>
        <w:tc>
          <w:tcPr>
            <w:tcW w:w="2960" w:type="dxa"/>
          </w:tcPr>
          <w:p w14:paraId="6331CAF7"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 xml:space="preserve">True if the SO PIN value is the default value set by token initialization or manufacturing, or the PIN has been expired by the card. </w:t>
            </w:r>
          </w:p>
        </w:tc>
      </w:tr>
      <w:tr w:rsidR="00331BF0" w:rsidRPr="008D76B4" w14:paraId="246FC9F6" w14:textId="77777777" w:rsidTr="007B527B">
        <w:trPr>
          <w:cantSplit/>
        </w:trPr>
        <w:tc>
          <w:tcPr>
            <w:tcW w:w="4211" w:type="dxa"/>
          </w:tcPr>
          <w:p w14:paraId="3DC8EFE4" w14:textId="77777777" w:rsidR="00331BF0" w:rsidRPr="008D76B4" w:rsidRDefault="00331BF0" w:rsidP="007B527B">
            <w:pPr>
              <w:autoSpaceDE w:val="0"/>
              <w:autoSpaceDN w:val="0"/>
              <w:adjustRightInd w:val="0"/>
              <w:spacing w:after="0"/>
              <w:rPr>
                <w:rFonts w:cs="Arial"/>
                <w:szCs w:val="20"/>
              </w:rPr>
            </w:pPr>
            <w:r w:rsidRPr="008D76B4">
              <w:rPr>
                <w:rFonts w:cs="Arial"/>
                <w:szCs w:val="20"/>
              </w:rPr>
              <w:t>CKF_ERROR_STATE</w:t>
            </w:r>
          </w:p>
          <w:p w14:paraId="60A7DD96" w14:textId="77777777" w:rsidR="00331BF0" w:rsidRPr="008D76B4" w:rsidRDefault="00331BF0" w:rsidP="007B527B">
            <w:pPr>
              <w:pStyle w:val="Table"/>
              <w:numPr>
                <w:ilvl w:val="12"/>
                <w:numId w:val="0"/>
              </w:numPr>
              <w:rPr>
                <w:rFonts w:ascii="Arial" w:hAnsi="Arial" w:cs="Arial"/>
                <w:snapToGrid w:val="0"/>
                <w:sz w:val="20"/>
              </w:rPr>
            </w:pPr>
          </w:p>
        </w:tc>
        <w:tc>
          <w:tcPr>
            <w:tcW w:w="1559" w:type="dxa"/>
          </w:tcPr>
          <w:p w14:paraId="22ECA294"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0x01000000</w:t>
            </w:r>
          </w:p>
        </w:tc>
        <w:tc>
          <w:tcPr>
            <w:tcW w:w="2960" w:type="dxa"/>
          </w:tcPr>
          <w:p w14:paraId="6B25CE7F" w14:textId="77777777" w:rsidR="00331BF0" w:rsidRPr="008D76B4" w:rsidRDefault="00331BF0" w:rsidP="007B527B">
            <w:pPr>
              <w:pStyle w:val="Table"/>
              <w:numPr>
                <w:ilvl w:val="12"/>
                <w:numId w:val="0"/>
              </w:numPr>
              <w:rPr>
                <w:rFonts w:ascii="Arial" w:hAnsi="Arial" w:cs="Arial"/>
                <w:sz w:val="20"/>
              </w:rPr>
            </w:pPr>
            <w:r w:rsidRPr="008D76B4">
              <w:rPr>
                <w:rFonts w:ascii="Arial" w:hAnsi="Arial" w:cs="Arial"/>
                <w:sz w:val="20"/>
              </w:rPr>
              <w:t>True if the token failed a FIPS 140-2 self-test and entered an error state.</w:t>
            </w:r>
          </w:p>
        </w:tc>
      </w:tr>
    </w:tbl>
    <w:p w14:paraId="6FA3A487" w14:textId="77777777" w:rsidR="00331BF0" w:rsidRPr="008D76B4" w:rsidRDefault="00331BF0" w:rsidP="00331BF0">
      <w:r w:rsidRPr="008D76B4">
        <w:t xml:space="preserve">Exactly what the </w:t>
      </w:r>
      <w:r w:rsidRPr="008D76B4">
        <w:rPr>
          <w:b/>
        </w:rPr>
        <w:t>CKF_WRITE_PROTECTED</w:t>
      </w:r>
      <w:r w:rsidRPr="008D76B4">
        <w:t xml:space="preserve"> flag means is not specified in Cryptoki.  An application may be unable to perform certain actions on a write-protected token; these actions can include any of the following, among others:</w:t>
      </w:r>
    </w:p>
    <w:p w14:paraId="73EBB7CA" w14:textId="77777777" w:rsidR="00331BF0" w:rsidRPr="008D76B4" w:rsidRDefault="00331BF0" w:rsidP="000234AE">
      <w:pPr>
        <w:numPr>
          <w:ilvl w:val="0"/>
          <w:numId w:val="17"/>
        </w:numPr>
      </w:pPr>
      <w:r w:rsidRPr="008D76B4">
        <w:t>Creating/modifying/deleting any object on the token.</w:t>
      </w:r>
    </w:p>
    <w:p w14:paraId="34F6BE30" w14:textId="77777777" w:rsidR="00331BF0" w:rsidRPr="008D76B4" w:rsidRDefault="00331BF0" w:rsidP="000234AE">
      <w:pPr>
        <w:numPr>
          <w:ilvl w:val="0"/>
          <w:numId w:val="17"/>
        </w:numPr>
      </w:pPr>
      <w:r w:rsidRPr="008D76B4">
        <w:t>Creating/modifying/deleting a token object on the token.</w:t>
      </w:r>
    </w:p>
    <w:p w14:paraId="78EB1060" w14:textId="77777777" w:rsidR="00331BF0" w:rsidRPr="008D76B4" w:rsidRDefault="00331BF0" w:rsidP="000234AE">
      <w:pPr>
        <w:numPr>
          <w:ilvl w:val="0"/>
          <w:numId w:val="17"/>
        </w:numPr>
      </w:pPr>
      <w:r w:rsidRPr="008D76B4">
        <w:t>Changing the SO’s PIN.</w:t>
      </w:r>
    </w:p>
    <w:p w14:paraId="6CE02404" w14:textId="77777777" w:rsidR="00331BF0" w:rsidRPr="008D76B4" w:rsidRDefault="00331BF0" w:rsidP="000234AE">
      <w:pPr>
        <w:numPr>
          <w:ilvl w:val="0"/>
          <w:numId w:val="17"/>
        </w:numPr>
      </w:pPr>
      <w:r w:rsidRPr="008D76B4">
        <w:t>Changing the normal user’s PIN.</w:t>
      </w:r>
    </w:p>
    <w:p w14:paraId="6DD29214" w14:textId="77777777" w:rsidR="00331BF0" w:rsidRPr="008D76B4" w:rsidRDefault="00331BF0" w:rsidP="00331BF0">
      <w:r w:rsidRPr="008D76B4">
        <w:t xml:space="preserve">The token may change the value of the </w:t>
      </w:r>
      <w:r w:rsidRPr="008D76B4">
        <w:rPr>
          <w:b/>
        </w:rPr>
        <w:t>CKF_WRITE_PROTECTED</w:t>
      </w:r>
      <w:r w:rsidRPr="008D76B4">
        <w:t xml:space="preserve"> flag depending on the session state to implement its object management policy. For instance, the token may set the </w:t>
      </w:r>
      <w:r w:rsidRPr="008D76B4">
        <w:rPr>
          <w:b/>
        </w:rPr>
        <w:t>CKF_WRITE_PROTECTED</w:t>
      </w:r>
      <w:r w:rsidRPr="008D76B4">
        <w:t xml:space="preserve"> flag unless the session state is R/W SO or R/W User to implement a policy that does not allow any objects, public or private, to be created, modified, or deleted unless the user has successfully called C_Login.</w:t>
      </w:r>
    </w:p>
    <w:p w14:paraId="423B075F" w14:textId="77777777" w:rsidR="00331BF0" w:rsidRPr="008D76B4" w:rsidRDefault="00331BF0" w:rsidP="00331BF0">
      <w:r w:rsidRPr="008D76B4">
        <w:t xml:space="preserve">The </w:t>
      </w:r>
      <w:r w:rsidRPr="008D76B4">
        <w:rPr>
          <w:b/>
        </w:rPr>
        <w:t>CKF_USER_PIN_COUNT_LOW</w:t>
      </w:r>
      <w:r w:rsidRPr="008D76B4">
        <w:t xml:space="preserve">, </w:t>
      </w:r>
      <w:r w:rsidRPr="008D76B4">
        <w:rPr>
          <w:b/>
        </w:rPr>
        <w:t>CKF_USER_PIN_COUNT_LOW</w:t>
      </w:r>
      <w:r w:rsidRPr="008D76B4">
        <w:t xml:space="preserve">, </w:t>
      </w:r>
      <w:r w:rsidRPr="008D76B4">
        <w:rPr>
          <w:b/>
        </w:rPr>
        <w:t>CKF_USER_PIN_FINAL_TRY</w:t>
      </w:r>
      <w:r w:rsidRPr="008D76B4">
        <w:t xml:space="preserve">, and </w:t>
      </w:r>
      <w:r w:rsidRPr="008D76B4">
        <w:rPr>
          <w:b/>
        </w:rPr>
        <w:t xml:space="preserve">CKF_SO_PIN_FINAL_TRY </w:t>
      </w:r>
      <w:r w:rsidRPr="008D76B4">
        <w:t>flags may always be set to false if the token does not support the functionality or will not reveal the information because of its security policy.</w:t>
      </w:r>
    </w:p>
    <w:p w14:paraId="6D9695F6" w14:textId="77777777" w:rsidR="00331BF0" w:rsidRPr="008D76B4" w:rsidRDefault="00331BF0" w:rsidP="00331BF0">
      <w:r w:rsidRPr="008D76B4">
        <w:t xml:space="preserve">The </w:t>
      </w:r>
      <w:r w:rsidRPr="008D76B4">
        <w:rPr>
          <w:b/>
        </w:rPr>
        <w:t>CKF_USER_PIN_TO_BE_CHANGED</w:t>
      </w:r>
      <w:r w:rsidRPr="008D76B4">
        <w:t xml:space="preserve"> and </w:t>
      </w:r>
      <w:r w:rsidRPr="008D76B4">
        <w:rPr>
          <w:b/>
        </w:rPr>
        <w:t xml:space="preserve">CKF_SO_PIN_TO_BE_CHANGED </w:t>
      </w:r>
      <w:r w:rsidRPr="008D76B4">
        <w:t xml:space="preserve">flags may always be set to false if the token does not support the functionality. If a PIN is set to the default value, or has expired, the appropriate </w:t>
      </w:r>
      <w:r w:rsidRPr="008D76B4">
        <w:rPr>
          <w:b/>
        </w:rPr>
        <w:t>CKF_USER_PIN_TO_BE_CHANGED</w:t>
      </w:r>
      <w:r w:rsidRPr="008D76B4">
        <w:t xml:space="preserve"> or </w:t>
      </w:r>
      <w:r w:rsidRPr="008D76B4">
        <w:rPr>
          <w:b/>
        </w:rPr>
        <w:t>CKF_SO_PIN_TO_BE_CHANGED</w:t>
      </w:r>
      <w:r w:rsidRPr="008D76B4">
        <w:t xml:space="preserve"> flag is set to true. When either of these flags are true, logging in with the corresponding PIN will succeed, but only the C_SetPIN function can be called. Calling any other function that required the user to be logged in will cause CKR_PIN_EXPIRED to be returned until C_SetPIN is called successfully.</w:t>
      </w:r>
    </w:p>
    <w:p w14:paraId="4503DF06" w14:textId="77777777" w:rsidR="00331BF0" w:rsidRPr="008D76B4" w:rsidRDefault="00331BF0" w:rsidP="00331BF0">
      <w:r w:rsidRPr="008D76B4">
        <w:rPr>
          <w:b/>
        </w:rPr>
        <w:lastRenderedPageBreak/>
        <w:t>CK_TOKEN_INFO Note</w:t>
      </w:r>
      <w:r w:rsidRPr="008D76B4">
        <w:t>: The fields ulMaxSessionCount, ulSessionCount, ulMaxRwSessionCount, ulRwSessionCount, ulTotalPublicMemory, ulFreePublicMemory, ulTotalPrivateMemory, and ulFreePrivateMemory can have the special value CK_UNAVAILABLE_INFORMATION, which means that the token and/or library is unable or unwilling to provide that information.  In addition, the fields ulMaxSessionCount and ulMaxRwSessionCount can have the special value CK_EFFECTIVELY_INFINITE, which means that there is no practical limit on the number of sessions (resp. R/W sessions) an application can have open with the token.</w:t>
      </w:r>
    </w:p>
    <w:p w14:paraId="408FCF4F" w14:textId="77777777" w:rsidR="00331BF0" w:rsidRPr="008D76B4" w:rsidRDefault="00331BF0" w:rsidP="00331BF0">
      <w:r w:rsidRPr="008D76B4">
        <w:t>It is important to check these fields for these special values.  This is particularly true for CK_EFFECTIVELY_INFINITE, since an application seeing this value in the ulMaxSessionCount or ulMaxRwSessionCount field would otherwise conclude that it can’t open any sessions with the token, which is far from being the case.</w:t>
      </w:r>
    </w:p>
    <w:p w14:paraId="6810D347" w14:textId="77777777" w:rsidR="00331BF0" w:rsidRPr="008D76B4" w:rsidRDefault="00331BF0" w:rsidP="00331BF0">
      <w:r w:rsidRPr="008D76B4">
        <w:t>The upshot of all this is that the correct way to interpret (for example) the ulMaxSessionCount field is something along the lines of the following:</w:t>
      </w:r>
    </w:p>
    <w:p w14:paraId="688632DE" w14:textId="77777777" w:rsidR="00331BF0" w:rsidRPr="008D76B4" w:rsidRDefault="00331BF0" w:rsidP="00331BF0">
      <w:pPr>
        <w:pStyle w:val="Code"/>
      </w:pPr>
      <w:r w:rsidRPr="008D76B4">
        <w:t>CK_TOKEN_INFO info;</w:t>
      </w:r>
    </w:p>
    <w:p w14:paraId="7F5A53F3" w14:textId="77777777" w:rsidR="00331BF0" w:rsidRPr="008D76B4" w:rsidRDefault="00331BF0" w:rsidP="00331BF0">
      <w:pPr>
        <w:pStyle w:val="Code"/>
      </w:pPr>
      <w:r w:rsidRPr="008D76B4">
        <w:t>.</w:t>
      </w:r>
    </w:p>
    <w:p w14:paraId="4753814C" w14:textId="77777777" w:rsidR="00331BF0" w:rsidRPr="008D76B4" w:rsidRDefault="00331BF0" w:rsidP="00331BF0">
      <w:pPr>
        <w:pStyle w:val="Code"/>
      </w:pPr>
      <w:r w:rsidRPr="008D76B4">
        <w:t>.</w:t>
      </w:r>
    </w:p>
    <w:p w14:paraId="6994095D" w14:textId="77777777" w:rsidR="00331BF0" w:rsidRPr="008D76B4" w:rsidRDefault="00331BF0" w:rsidP="00331BF0">
      <w:pPr>
        <w:pStyle w:val="Code"/>
      </w:pPr>
      <w:r w:rsidRPr="008D76B4">
        <w:t>if ((CK_LONG) info.ulMaxSessionCount</w:t>
      </w:r>
    </w:p>
    <w:p w14:paraId="6F381CEF" w14:textId="77777777" w:rsidR="00331BF0" w:rsidRPr="008D76B4" w:rsidRDefault="00331BF0" w:rsidP="00331BF0">
      <w:pPr>
        <w:pStyle w:val="Code"/>
      </w:pPr>
      <w:r w:rsidRPr="008D76B4">
        <w:t xml:space="preserve">    == CK_UNAVAILABLE_INFORMATION) {</w:t>
      </w:r>
    </w:p>
    <w:p w14:paraId="56BAE918" w14:textId="77777777" w:rsidR="00331BF0" w:rsidRPr="008D76B4" w:rsidRDefault="00331BF0" w:rsidP="00331BF0">
      <w:pPr>
        <w:pStyle w:val="Code"/>
      </w:pPr>
      <w:r w:rsidRPr="008D76B4">
        <w:t xml:space="preserve">  /* Token refuses to give value of ulMaxSessionCount */</w:t>
      </w:r>
    </w:p>
    <w:p w14:paraId="5B8D29B0" w14:textId="77777777" w:rsidR="00331BF0" w:rsidRPr="008D76B4" w:rsidRDefault="00331BF0" w:rsidP="00331BF0">
      <w:pPr>
        <w:pStyle w:val="Code"/>
      </w:pPr>
      <w:r w:rsidRPr="008D76B4">
        <w:t xml:space="preserve">  .</w:t>
      </w:r>
    </w:p>
    <w:p w14:paraId="51853B53" w14:textId="77777777" w:rsidR="00331BF0" w:rsidRPr="008D76B4" w:rsidRDefault="00331BF0" w:rsidP="00331BF0">
      <w:pPr>
        <w:pStyle w:val="Code"/>
      </w:pPr>
      <w:r w:rsidRPr="008D76B4">
        <w:t xml:space="preserve">  .</w:t>
      </w:r>
    </w:p>
    <w:p w14:paraId="7F41B8B0" w14:textId="77777777" w:rsidR="00331BF0" w:rsidRPr="008D76B4" w:rsidRDefault="00331BF0" w:rsidP="00331BF0">
      <w:pPr>
        <w:pStyle w:val="Code"/>
      </w:pPr>
      <w:r w:rsidRPr="008D76B4">
        <w:t>} else if (info.ulMaxSessionCount == CK_EFFECTIVELY_INFINITE) {</w:t>
      </w:r>
    </w:p>
    <w:p w14:paraId="17573A77" w14:textId="77777777" w:rsidR="00331BF0" w:rsidRPr="008D76B4" w:rsidRDefault="00331BF0" w:rsidP="00331BF0">
      <w:pPr>
        <w:pStyle w:val="Code"/>
      </w:pPr>
      <w:r w:rsidRPr="008D76B4">
        <w:t xml:space="preserve">  /* Application can open as many sessions as it wants */</w:t>
      </w:r>
    </w:p>
    <w:p w14:paraId="086AAAE5" w14:textId="77777777" w:rsidR="00331BF0" w:rsidRPr="008D76B4" w:rsidRDefault="00331BF0" w:rsidP="00331BF0">
      <w:pPr>
        <w:pStyle w:val="Code"/>
      </w:pPr>
      <w:r w:rsidRPr="008D76B4">
        <w:t xml:space="preserve">  .</w:t>
      </w:r>
    </w:p>
    <w:p w14:paraId="7F2AC77D" w14:textId="77777777" w:rsidR="00331BF0" w:rsidRPr="008D76B4" w:rsidRDefault="00331BF0" w:rsidP="00331BF0">
      <w:pPr>
        <w:pStyle w:val="Code"/>
      </w:pPr>
      <w:r w:rsidRPr="008D76B4">
        <w:t xml:space="preserve">  .</w:t>
      </w:r>
    </w:p>
    <w:p w14:paraId="2733FE5F" w14:textId="77777777" w:rsidR="00331BF0" w:rsidRPr="008D76B4" w:rsidRDefault="00331BF0" w:rsidP="00331BF0">
      <w:pPr>
        <w:pStyle w:val="Code"/>
      </w:pPr>
      <w:r w:rsidRPr="008D76B4">
        <w:t>} else {</w:t>
      </w:r>
    </w:p>
    <w:p w14:paraId="10B25503" w14:textId="77777777" w:rsidR="00331BF0" w:rsidRPr="008D76B4" w:rsidRDefault="00331BF0" w:rsidP="00331BF0">
      <w:pPr>
        <w:pStyle w:val="Code"/>
      </w:pPr>
      <w:r w:rsidRPr="008D76B4">
        <w:t xml:space="preserve">  /* ulMaxSessionCount really does contain what it should */</w:t>
      </w:r>
    </w:p>
    <w:p w14:paraId="2474070B" w14:textId="77777777" w:rsidR="00331BF0" w:rsidRPr="008D76B4" w:rsidRDefault="00331BF0" w:rsidP="00331BF0">
      <w:pPr>
        <w:pStyle w:val="Code"/>
      </w:pPr>
      <w:r w:rsidRPr="008D76B4">
        <w:t xml:space="preserve">  .</w:t>
      </w:r>
    </w:p>
    <w:p w14:paraId="123EF842" w14:textId="77777777" w:rsidR="00331BF0" w:rsidRPr="008D76B4" w:rsidRDefault="00331BF0" w:rsidP="00331BF0">
      <w:pPr>
        <w:pStyle w:val="Code"/>
      </w:pPr>
      <w:r w:rsidRPr="008D76B4">
        <w:t xml:space="preserve">  .</w:t>
      </w:r>
    </w:p>
    <w:p w14:paraId="14C6A57D" w14:textId="77777777" w:rsidR="00331BF0" w:rsidRPr="008D76B4" w:rsidRDefault="00331BF0" w:rsidP="00331BF0">
      <w:pPr>
        <w:pStyle w:val="Code"/>
      </w:pPr>
      <w:r w:rsidRPr="008D76B4">
        <w:t>}</w:t>
      </w:r>
    </w:p>
    <w:p w14:paraId="23C77804" w14:textId="77777777" w:rsidR="00331BF0" w:rsidRPr="008D76B4" w:rsidRDefault="00331BF0" w:rsidP="00331BF0">
      <w:pPr>
        <w:pStyle w:val="Code"/>
        <w:rPr>
          <w:rFonts w:ascii="Arial" w:hAnsi="Arial" w:cs="Arial"/>
        </w:rPr>
      </w:pPr>
    </w:p>
    <w:p w14:paraId="3653EF7F" w14:textId="77777777" w:rsidR="00331BF0" w:rsidRPr="008D76B4" w:rsidRDefault="00331BF0" w:rsidP="00331BF0">
      <w:r w:rsidRPr="008D76B4">
        <w:t>CK_TOKEN_INFO_PTR is a pointer to a CK_TOKEN_INFO.</w:t>
      </w:r>
      <w:bookmarkStart w:id="220" w:name="_Toc319287652"/>
      <w:bookmarkStart w:id="221" w:name="_Toc319313493"/>
      <w:bookmarkStart w:id="222" w:name="_Toc319313686"/>
      <w:bookmarkStart w:id="223" w:name="_Toc319315679"/>
      <w:bookmarkStart w:id="224" w:name="_Toc322855274"/>
      <w:bookmarkStart w:id="225" w:name="_Toc322945100"/>
      <w:bookmarkStart w:id="226" w:name="_Toc323000683"/>
      <w:bookmarkStart w:id="227" w:name="_Toc323024053"/>
      <w:bookmarkStart w:id="228" w:name="_Toc323205384"/>
      <w:bookmarkStart w:id="229" w:name="_Toc323610813"/>
      <w:bookmarkStart w:id="230" w:name="_Toc383864827"/>
      <w:bookmarkStart w:id="231" w:name="_Toc385057817"/>
      <w:bookmarkStart w:id="232" w:name="_Toc405794635"/>
      <w:bookmarkStart w:id="233" w:name="_Toc72656032"/>
      <w:bookmarkStart w:id="234" w:name="_Toc235002247"/>
      <w:bookmarkStart w:id="235" w:name="_Toc370633974"/>
      <w:bookmarkStart w:id="236" w:name="_Toc391468765"/>
      <w:bookmarkStart w:id="237" w:name="_Toc395183761"/>
    </w:p>
    <w:p w14:paraId="4D179DE6" w14:textId="77777777" w:rsidR="00331BF0" w:rsidRPr="008D76B4" w:rsidRDefault="00331BF0" w:rsidP="000234AE">
      <w:pPr>
        <w:pStyle w:val="Heading2"/>
        <w:numPr>
          <w:ilvl w:val="1"/>
          <w:numId w:val="2"/>
        </w:numPr>
        <w:tabs>
          <w:tab w:val="num" w:pos="576"/>
        </w:tabs>
      </w:pPr>
      <w:bookmarkStart w:id="238" w:name="_Toc7432273"/>
      <w:bookmarkStart w:id="239" w:name="_Toc29976543"/>
      <w:bookmarkStart w:id="240" w:name="_Toc90376208"/>
      <w:bookmarkStart w:id="241" w:name="_Toc111203193"/>
      <w:r w:rsidRPr="008D76B4">
        <w:t>Session types</w:t>
      </w:r>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14:paraId="1E115454" w14:textId="77777777" w:rsidR="00331BF0" w:rsidRPr="008D76B4" w:rsidRDefault="00331BF0" w:rsidP="00331BF0">
      <w:r w:rsidRPr="008D76B4">
        <w:t>Cryptoki represents session information with the following types:</w:t>
      </w:r>
    </w:p>
    <w:p w14:paraId="19DCD0D7" w14:textId="77777777" w:rsidR="00331BF0" w:rsidRPr="008D76B4" w:rsidRDefault="00331BF0" w:rsidP="000234AE">
      <w:pPr>
        <w:pStyle w:val="name"/>
        <w:numPr>
          <w:ilvl w:val="0"/>
          <w:numId w:val="12"/>
        </w:numPr>
        <w:tabs>
          <w:tab w:val="clear" w:pos="360"/>
        </w:tabs>
        <w:rPr>
          <w:rFonts w:ascii="Arial" w:hAnsi="Arial" w:cs="Arial"/>
        </w:rPr>
      </w:pPr>
      <w:bookmarkStart w:id="242" w:name="_Toc323024054"/>
      <w:bookmarkStart w:id="243" w:name="_Toc323205385"/>
      <w:bookmarkStart w:id="244" w:name="_Toc323610814"/>
      <w:bookmarkStart w:id="245" w:name="_Toc383864828"/>
      <w:bookmarkStart w:id="246" w:name="_Toc385057818"/>
      <w:bookmarkStart w:id="247" w:name="_Toc405794636"/>
      <w:bookmarkStart w:id="248" w:name="_Toc72656033"/>
      <w:bookmarkStart w:id="249" w:name="_Toc235002248"/>
      <w:r w:rsidRPr="008D76B4">
        <w:rPr>
          <w:rFonts w:ascii="Arial" w:hAnsi="Arial" w:cs="Arial"/>
        </w:rPr>
        <w:t>CK_SESSION_HANDLE</w:t>
      </w:r>
      <w:bookmarkEnd w:id="242"/>
      <w:bookmarkEnd w:id="243"/>
      <w:bookmarkEnd w:id="244"/>
      <w:bookmarkEnd w:id="245"/>
      <w:bookmarkEnd w:id="246"/>
      <w:r w:rsidRPr="008D76B4">
        <w:rPr>
          <w:rFonts w:ascii="Arial" w:hAnsi="Arial" w:cs="Arial"/>
        </w:rPr>
        <w:t>; CK_SESSION_HANDLE_PTR</w:t>
      </w:r>
      <w:bookmarkEnd w:id="247"/>
      <w:bookmarkEnd w:id="248"/>
      <w:bookmarkEnd w:id="249"/>
    </w:p>
    <w:p w14:paraId="47449608" w14:textId="77777777" w:rsidR="00331BF0" w:rsidRPr="008D76B4" w:rsidRDefault="00331BF0" w:rsidP="00331BF0">
      <w:r w:rsidRPr="008D76B4">
        <w:rPr>
          <w:b/>
        </w:rPr>
        <w:t>CK_SESSION_HANDLE</w:t>
      </w:r>
      <w:r w:rsidRPr="008D76B4">
        <w:t xml:space="preserve"> is a Cryptoki-assigned value that identifies a session.  It is defined as follows:</w:t>
      </w:r>
    </w:p>
    <w:p w14:paraId="2D3C8726" w14:textId="77777777" w:rsidR="00331BF0" w:rsidRPr="008D76B4" w:rsidRDefault="00331BF0" w:rsidP="00331BF0">
      <w:pPr>
        <w:pStyle w:val="Code"/>
      </w:pPr>
      <w:r w:rsidRPr="008D76B4">
        <w:t>typedef CK_ULONG CK_SESSION_HANDLE;</w:t>
      </w:r>
    </w:p>
    <w:p w14:paraId="06199945" w14:textId="77777777" w:rsidR="00331BF0" w:rsidRPr="008D76B4" w:rsidRDefault="00331BF0" w:rsidP="00331BF0">
      <w:pPr>
        <w:pStyle w:val="Code"/>
        <w:numPr>
          <w:ilvl w:val="12"/>
          <w:numId w:val="0"/>
        </w:numPr>
        <w:ind w:left="1584" w:hanging="1152"/>
        <w:rPr>
          <w:rFonts w:ascii="Arial" w:hAnsi="Arial" w:cs="Arial"/>
        </w:rPr>
      </w:pPr>
    </w:p>
    <w:p w14:paraId="1F19A517" w14:textId="77777777" w:rsidR="00331BF0" w:rsidRPr="008D76B4" w:rsidRDefault="00331BF0" w:rsidP="00331BF0">
      <w:bookmarkStart w:id="250" w:name="_Toc323024055"/>
      <w:bookmarkStart w:id="251" w:name="_Toc323205386"/>
      <w:bookmarkStart w:id="252" w:name="_Toc323610815"/>
      <w:bookmarkStart w:id="253" w:name="_Toc383864829"/>
      <w:bookmarkStart w:id="254" w:name="_Toc385057819"/>
      <w:r w:rsidRPr="008D76B4">
        <w:rPr>
          <w:i/>
        </w:rPr>
        <w:t>Valid session handles in Cryptoki always have nonzero values.</w:t>
      </w:r>
      <w:r w:rsidRPr="008D76B4">
        <w:t xml:space="preserve">  For developers’ convenience, Cryptoki defines the following symbolic value:</w:t>
      </w:r>
    </w:p>
    <w:p w14:paraId="35DF1F99" w14:textId="77777777" w:rsidR="00331BF0" w:rsidRPr="008D76B4" w:rsidRDefault="00331BF0" w:rsidP="00331BF0">
      <w:pPr>
        <w:pStyle w:val="Code"/>
      </w:pPr>
      <w:r w:rsidRPr="008D76B4">
        <w:t>CK_INVALID_HANDLE</w:t>
      </w:r>
    </w:p>
    <w:p w14:paraId="4BCC0BEB" w14:textId="77777777" w:rsidR="00331BF0" w:rsidRPr="008D76B4" w:rsidRDefault="00331BF0" w:rsidP="00331BF0">
      <w:pPr>
        <w:pStyle w:val="Code"/>
        <w:numPr>
          <w:ilvl w:val="12"/>
          <w:numId w:val="0"/>
        </w:numPr>
        <w:ind w:left="1584" w:hanging="1152"/>
        <w:rPr>
          <w:rFonts w:ascii="Arial" w:hAnsi="Arial" w:cs="Arial"/>
        </w:rPr>
      </w:pPr>
    </w:p>
    <w:p w14:paraId="6DF22051" w14:textId="77777777" w:rsidR="00331BF0" w:rsidRPr="008D76B4" w:rsidRDefault="00331BF0" w:rsidP="00331BF0">
      <w:r w:rsidRPr="008D76B4">
        <w:t>CK_SESSION_HANDLE_PTR is a pointer to a CK_SESSION_HANDLE.</w:t>
      </w:r>
    </w:p>
    <w:p w14:paraId="7CCEBD7B" w14:textId="77777777" w:rsidR="00331BF0" w:rsidRPr="008D76B4" w:rsidRDefault="00331BF0" w:rsidP="000234AE">
      <w:pPr>
        <w:pStyle w:val="name"/>
        <w:keepLines/>
        <w:numPr>
          <w:ilvl w:val="0"/>
          <w:numId w:val="12"/>
        </w:numPr>
        <w:tabs>
          <w:tab w:val="clear" w:pos="360"/>
        </w:tabs>
        <w:rPr>
          <w:rFonts w:ascii="Arial" w:hAnsi="Arial" w:cs="Arial"/>
        </w:rPr>
      </w:pPr>
      <w:bookmarkStart w:id="255" w:name="_Toc323024057"/>
      <w:bookmarkStart w:id="256" w:name="_Toc323205387"/>
      <w:bookmarkStart w:id="257" w:name="_Toc323610816"/>
      <w:bookmarkStart w:id="258" w:name="_Toc383864830"/>
      <w:bookmarkStart w:id="259" w:name="_Toc385057820"/>
      <w:bookmarkStart w:id="260" w:name="_Toc405794637"/>
      <w:bookmarkStart w:id="261" w:name="_Toc72656034"/>
      <w:bookmarkStart w:id="262" w:name="_Toc235002249"/>
      <w:bookmarkEnd w:id="250"/>
      <w:bookmarkEnd w:id="251"/>
      <w:bookmarkEnd w:id="252"/>
      <w:bookmarkEnd w:id="253"/>
      <w:bookmarkEnd w:id="254"/>
      <w:r w:rsidRPr="008D76B4">
        <w:rPr>
          <w:rFonts w:ascii="Arial" w:hAnsi="Arial" w:cs="Arial"/>
        </w:rPr>
        <w:t>CK_USER_TYPE</w:t>
      </w:r>
      <w:bookmarkEnd w:id="255"/>
      <w:bookmarkEnd w:id="256"/>
      <w:bookmarkEnd w:id="257"/>
      <w:bookmarkEnd w:id="258"/>
      <w:bookmarkEnd w:id="259"/>
      <w:bookmarkEnd w:id="260"/>
      <w:bookmarkEnd w:id="261"/>
      <w:bookmarkEnd w:id="262"/>
    </w:p>
    <w:p w14:paraId="224813D8" w14:textId="55542DF7" w:rsidR="00331BF0" w:rsidRPr="008D76B4" w:rsidRDefault="00331BF0" w:rsidP="00331BF0">
      <w:r w:rsidRPr="008D76B4">
        <w:rPr>
          <w:b/>
        </w:rPr>
        <w:t>CK_USER_TYPE</w:t>
      </w:r>
      <w:r w:rsidRPr="008D76B4">
        <w:t xml:space="preserve"> holds the types of Cryptoki users described in </w:t>
      </w:r>
      <w:r w:rsidRPr="008D76B4">
        <w:rPr>
          <w:b/>
          <w:color w:val="3B006F"/>
        </w:rPr>
        <w:t xml:space="preserve">[PKCS11-UG] </w:t>
      </w:r>
      <w:r w:rsidRPr="008D76B4">
        <w:t xml:space="preserve">and, in addition, a context-specific type described in Section </w:t>
      </w:r>
      <w:r w:rsidRPr="008D76B4">
        <w:fldChar w:fldCharType="begin"/>
      </w:r>
      <w:r w:rsidRPr="008D76B4">
        <w:instrText xml:space="preserve"> REF _Ref72643709 \r \h  \* MERGEFORMAT </w:instrText>
      </w:r>
      <w:r w:rsidRPr="008D76B4">
        <w:fldChar w:fldCharType="separate"/>
      </w:r>
      <w:r w:rsidR="004B47E8">
        <w:t>4.9</w:t>
      </w:r>
      <w:r w:rsidRPr="008D76B4">
        <w:fldChar w:fldCharType="end"/>
      </w:r>
      <w:r w:rsidRPr="008D76B4">
        <w:t>.  It is defined as follows:</w:t>
      </w:r>
    </w:p>
    <w:p w14:paraId="422DF832" w14:textId="77777777" w:rsidR="00331BF0" w:rsidRPr="008D76B4" w:rsidRDefault="00331BF0" w:rsidP="00331BF0">
      <w:pPr>
        <w:pStyle w:val="Code"/>
      </w:pPr>
      <w:r w:rsidRPr="008D76B4">
        <w:t>typedef CK_ULONG CK_USER_TYPE;</w:t>
      </w:r>
    </w:p>
    <w:p w14:paraId="78976EE0" w14:textId="77777777" w:rsidR="00331BF0" w:rsidRPr="008D76B4" w:rsidRDefault="00331BF0" w:rsidP="00331BF0">
      <w:pPr>
        <w:pStyle w:val="Code"/>
        <w:numPr>
          <w:ilvl w:val="12"/>
          <w:numId w:val="0"/>
        </w:numPr>
        <w:ind w:left="1584" w:hanging="1152"/>
        <w:rPr>
          <w:rFonts w:ascii="Arial" w:hAnsi="Arial" w:cs="Arial"/>
        </w:rPr>
      </w:pPr>
    </w:p>
    <w:p w14:paraId="648589F9" w14:textId="77777777" w:rsidR="00331BF0" w:rsidRPr="008D76B4" w:rsidRDefault="00331BF0" w:rsidP="00331BF0">
      <w:r w:rsidRPr="008D76B4">
        <w:t>For this version of Cryptoki, the following types of users are defined:</w:t>
      </w:r>
    </w:p>
    <w:p w14:paraId="720B065F" w14:textId="77777777" w:rsidR="00331BF0" w:rsidRPr="008D76B4" w:rsidRDefault="00331BF0" w:rsidP="00331BF0">
      <w:pPr>
        <w:pStyle w:val="Code"/>
      </w:pPr>
      <w:r w:rsidRPr="008D76B4">
        <w:t>CKU_SO</w:t>
      </w:r>
    </w:p>
    <w:p w14:paraId="2C006073" w14:textId="77777777" w:rsidR="00331BF0" w:rsidRPr="008D76B4" w:rsidRDefault="00331BF0" w:rsidP="00331BF0">
      <w:pPr>
        <w:pStyle w:val="Code"/>
      </w:pPr>
      <w:r w:rsidRPr="008D76B4">
        <w:t>CKU_USER</w:t>
      </w:r>
    </w:p>
    <w:p w14:paraId="2580F206" w14:textId="77777777" w:rsidR="00331BF0" w:rsidRPr="008D76B4" w:rsidRDefault="00331BF0" w:rsidP="00331BF0">
      <w:pPr>
        <w:pStyle w:val="Code"/>
      </w:pPr>
      <w:r w:rsidRPr="008D76B4">
        <w:t>CKU_CONTEXT_SPECIFIC</w:t>
      </w:r>
    </w:p>
    <w:p w14:paraId="5ED18647" w14:textId="77777777" w:rsidR="00331BF0" w:rsidRPr="008D76B4" w:rsidRDefault="00331BF0" w:rsidP="000234AE">
      <w:pPr>
        <w:pStyle w:val="name"/>
        <w:numPr>
          <w:ilvl w:val="0"/>
          <w:numId w:val="12"/>
        </w:numPr>
        <w:tabs>
          <w:tab w:val="clear" w:pos="360"/>
        </w:tabs>
        <w:rPr>
          <w:rFonts w:ascii="Arial" w:hAnsi="Arial" w:cs="Arial"/>
        </w:rPr>
      </w:pPr>
      <w:bookmarkStart w:id="263" w:name="_Toc323024056"/>
      <w:bookmarkStart w:id="264" w:name="_Toc323205388"/>
      <w:bookmarkStart w:id="265" w:name="_Toc323610817"/>
      <w:bookmarkStart w:id="266" w:name="_Toc383864831"/>
      <w:bookmarkStart w:id="267" w:name="_Toc385057821"/>
      <w:bookmarkStart w:id="268" w:name="_Toc405794638"/>
      <w:bookmarkStart w:id="269" w:name="_Toc72656035"/>
      <w:bookmarkStart w:id="270" w:name="_Toc235002250"/>
      <w:bookmarkStart w:id="271" w:name="_Toc323024058"/>
      <w:r w:rsidRPr="008D76B4">
        <w:rPr>
          <w:rFonts w:ascii="Arial" w:hAnsi="Arial" w:cs="Arial"/>
        </w:rPr>
        <w:t>CK_STATE</w:t>
      </w:r>
      <w:bookmarkEnd w:id="263"/>
      <w:bookmarkEnd w:id="264"/>
      <w:bookmarkEnd w:id="265"/>
      <w:bookmarkEnd w:id="266"/>
      <w:bookmarkEnd w:id="267"/>
      <w:bookmarkEnd w:id="268"/>
      <w:bookmarkEnd w:id="269"/>
      <w:bookmarkEnd w:id="270"/>
    </w:p>
    <w:p w14:paraId="2719312E" w14:textId="77777777" w:rsidR="00331BF0" w:rsidRPr="008D76B4" w:rsidRDefault="00331BF0" w:rsidP="00331BF0">
      <w:r w:rsidRPr="008D76B4">
        <w:rPr>
          <w:b/>
        </w:rPr>
        <w:t>CK_STATE</w:t>
      </w:r>
      <w:r w:rsidRPr="008D76B4">
        <w:t xml:space="preserve"> holds the session state, as described in </w:t>
      </w:r>
      <w:r w:rsidRPr="008D76B4">
        <w:rPr>
          <w:b/>
          <w:color w:val="3B006F"/>
        </w:rPr>
        <w:t>[PKCS11-UG]</w:t>
      </w:r>
      <w:r w:rsidRPr="008D76B4">
        <w:t>. It is defined as follows:</w:t>
      </w:r>
    </w:p>
    <w:p w14:paraId="0C806DF5" w14:textId="77777777" w:rsidR="00331BF0" w:rsidRPr="008D76B4" w:rsidRDefault="00331BF0" w:rsidP="00331BF0">
      <w:pPr>
        <w:pStyle w:val="Code"/>
      </w:pPr>
      <w:r w:rsidRPr="008D76B4">
        <w:t>typedef CK_ULONG CK_STATE;</w:t>
      </w:r>
    </w:p>
    <w:p w14:paraId="360704FB" w14:textId="77777777" w:rsidR="00331BF0" w:rsidRPr="008D76B4" w:rsidRDefault="00331BF0" w:rsidP="00331BF0">
      <w:pPr>
        <w:pStyle w:val="Code"/>
        <w:numPr>
          <w:ilvl w:val="12"/>
          <w:numId w:val="0"/>
        </w:numPr>
        <w:ind w:left="1584" w:hanging="1152"/>
        <w:rPr>
          <w:rFonts w:ascii="Arial" w:hAnsi="Arial" w:cs="Arial"/>
        </w:rPr>
      </w:pPr>
    </w:p>
    <w:p w14:paraId="4656D4C5" w14:textId="77777777" w:rsidR="00331BF0" w:rsidRPr="008D76B4" w:rsidRDefault="00331BF0" w:rsidP="00331BF0">
      <w:r w:rsidRPr="008D76B4">
        <w:t>For this version of Cryptoki, the following session states are defined:</w:t>
      </w:r>
    </w:p>
    <w:p w14:paraId="0C2D5D44" w14:textId="77777777" w:rsidR="00331BF0" w:rsidRPr="008D76B4" w:rsidRDefault="00331BF0" w:rsidP="00331BF0">
      <w:pPr>
        <w:pStyle w:val="Code"/>
      </w:pPr>
      <w:r w:rsidRPr="008D76B4">
        <w:t>CKS_RO_PUBLIC_SESSION</w:t>
      </w:r>
    </w:p>
    <w:p w14:paraId="435FA90F" w14:textId="77777777" w:rsidR="00331BF0" w:rsidRPr="008D76B4" w:rsidRDefault="00331BF0" w:rsidP="00331BF0">
      <w:pPr>
        <w:pStyle w:val="Code"/>
      </w:pPr>
      <w:r w:rsidRPr="008D76B4">
        <w:t>CKS_RO_USER_FUNCTIONS</w:t>
      </w:r>
    </w:p>
    <w:p w14:paraId="47E5767F" w14:textId="77777777" w:rsidR="00331BF0" w:rsidRPr="008D76B4" w:rsidRDefault="00331BF0" w:rsidP="00331BF0">
      <w:pPr>
        <w:pStyle w:val="Code"/>
      </w:pPr>
      <w:r w:rsidRPr="008D76B4">
        <w:t>CKS_RW_PUBLIC_SESSION</w:t>
      </w:r>
    </w:p>
    <w:p w14:paraId="48FFBC01" w14:textId="77777777" w:rsidR="00331BF0" w:rsidRPr="008D76B4" w:rsidRDefault="00331BF0" w:rsidP="00331BF0">
      <w:pPr>
        <w:pStyle w:val="Code"/>
      </w:pPr>
      <w:r w:rsidRPr="008D76B4">
        <w:t>CKS_RW_USER_FUNCTIONS</w:t>
      </w:r>
    </w:p>
    <w:p w14:paraId="15DC5259" w14:textId="77777777" w:rsidR="00331BF0" w:rsidRPr="008D76B4" w:rsidRDefault="00331BF0" w:rsidP="00331BF0">
      <w:pPr>
        <w:pStyle w:val="Code"/>
      </w:pPr>
      <w:r w:rsidRPr="008D76B4">
        <w:t xml:space="preserve">CKS_RW_SO_FUNCTIONS  </w:t>
      </w:r>
    </w:p>
    <w:p w14:paraId="404FEDF5" w14:textId="77777777" w:rsidR="00331BF0" w:rsidRPr="008D76B4" w:rsidRDefault="00331BF0" w:rsidP="000234AE">
      <w:pPr>
        <w:pStyle w:val="name"/>
        <w:numPr>
          <w:ilvl w:val="0"/>
          <w:numId w:val="12"/>
        </w:numPr>
        <w:tabs>
          <w:tab w:val="clear" w:pos="360"/>
        </w:tabs>
        <w:rPr>
          <w:rFonts w:ascii="Arial" w:hAnsi="Arial" w:cs="Arial"/>
        </w:rPr>
      </w:pPr>
      <w:bookmarkStart w:id="272" w:name="_Toc323205389"/>
      <w:bookmarkStart w:id="273" w:name="_Toc323610818"/>
      <w:bookmarkStart w:id="274" w:name="_Toc383864832"/>
      <w:bookmarkStart w:id="275" w:name="_Toc385057822"/>
      <w:bookmarkStart w:id="276" w:name="_Toc405794639"/>
      <w:bookmarkStart w:id="277" w:name="_Toc72656036"/>
      <w:bookmarkStart w:id="278" w:name="_Toc235002251"/>
      <w:r w:rsidRPr="008D76B4">
        <w:rPr>
          <w:rFonts w:ascii="Arial" w:hAnsi="Arial" w:cs="Arial"/>
        </w:rPr>
        <w:t>CK_SESSION_INFO</w:t>
      </w:r>
      <w:bookmarkEnd w:id="271"/>
      <w:bookmarkEnd w:id="272"/>
      <w:bookmarkEnd w:id="273"/>
      <w:bookmarkEnd w:id="274"/>
      <w:bookmarkEnd w:id="275"/>
      <w:r w:rsidRPr="008D76B4">
        <w:rPr>
          <w:rFonts w:ascii="Arial" w:hAnsi="Arial" w:cs="Arial"/>
        </w:rPr>
        <w:t>; CK_SESSION_INFO_PTR</w:t>
      </w:r>
      <w:bookmarkEnd w:id="276"/>
      <w:bookmarkEnd w:id="277"/>
      <w:bookmarkEnd w:id="278"/>
    </w:p>
    <w:p w14:paraId="5568B0BC" w14:textId="77777777" w:rsidR="00331BF0" w:rsidRPr="008D76B4" w:rsidRDefault="00331BF0" w:rsidP="00331BF0">
      <w:r w:rsidRPr="008D76B4">
        <w:rPr>
          <w:b/>
        </w:rPr>
        <w:t>CK_SESSION_INFO</w:t>
      </w:r>
      <w:r w:rsidRPr="008D76B4">
        <w:t xml:space="preserve"> provides information about a session.  It is defined as follows:</w:t>
      </w:r>
    </w:p>
    <w:p w14:paraId="2C51093E" w14:textId="77777777" w:rsidR="00331BF0" w:rsidRPr="008D76B4" w:rsidRDefault="00331BF0" w:rsidP="00331BF0">
      <w:pPr>
        <w:pStyle w:val="Code"/>
      </w:pPr>
      <w:r w:rsidRPr="008D76B4">
        <w:t>typedef struct CK_SESSION_INFO {</w:t>
      </w:r>
    </w:p>
    <w:p w14:paraId="3BDC6D69" w14:textId="77777777" w:rsidR="00331BF0" w:rsidRPr="008D76B4" w:rsidRDefault="00331BF0" w:rsidP="00331BF0">
      <w:pPr>
        <w:pStyle w:val="Code"/>
      </w:pPr>
      <w:r w:rsidRPr="008D76B4">
        <w:t xml:space="preserve">  CK_SLOT_ID slotID;</w:t>
      </w:r>
    </w:p>
    <w:p w14:paraId="125E1F7A" w14:textId="77777777" w:rsidR="00331BF0" w:rsidRPr="008D76B4" w:rsidRDefault="00331BF0" w:rsidP="00331BF0">
      <w:pPr>
        <w:pStyle w:val="Code"/>
      </w:pPr>
      <w:r w:rsidRPr="008D76B4">
        <w:t xml:space="preserve">  CK_STATE state;</w:t>
      </w:r>
    </w:p>
    <w:p w14:paraId="3FEA45FD" w14:textId="77777777" w:rsidR="00331BF0" w:rsidRPr="008D76B4" w:rsidRDefault="00331BF0" w:rsidP="00331BF0">
      <w:pPr>
        <w:pStyle w:val="Code"/>
      </w:pPr>
      <w:r w:rsidRPr="008D76B4">
        <w:t xml:space="preserve">  CK_FLAGS flags;</w:t>
      </w:r>
    </w:p>
    <w:p w14:paraId="198BDD5E" w14:textId="77777777" w:rsidR="00331BF0" w:rsidRPr="008D76B4" w:rsidRDefault="00331BF0" w:rsidP="00331BF0">
      <w:pPr>
        <w:pStyle w:val="Code"/>
      </w:pPr>
      <w:r w:rsidRPr="008D76B4">
        <w:t xml:space="preserve">  CK_ULONG ulDeviceError;</w:t>
      </w:r>
    </w:p>
    <w:p w14:paraId="25B82C8D" w14:textId="77777777" w:rsidR="00331BF0" w:rsidRPr="008D76B4" w:rsidRDefault="00331BF0" w:rsidP="00331BF0">
      <w:pPr>
        <w:pStyle w:val="Code"/>
      </w:pPr>
      <w:r w:rsidRPr="008D76B4">
        <w:t>} CK_SESSION_INFO;</w:t>
      </w:r>
    </w:p>
    <w:p w14:paraId="2591E90D" w14:textId="77777777" w:rsidR="00331BF0" w:rsidRPr="008D76B4" w:rsidRDefault="00331BF0" w:rsidP="00331BF0">
      <w:pPr>
        <w:pStyle w:val="Code"/>
      </w:pPr>
    </w:p>
    <w:p w14:paraId="69A66AAB" w14:textId="77777777" w:rsidR="00331BF0" w:rsidRPr="008D76B4" w:rsidRDefault="00331BF0" w:rsidP="00331BF0"/>
    <w:p w14:paraId="3056FEE2" w14:textId="77777777" w:rsidR="00331BF0" w:rsidRPr="008D76B4" w:rsidRDefault="00331BF0" w:rsidP="00331BF0">
      <w:r w:rsidRPr="008D76B4">
        <w:t>The fields of the structure have the following meanings:</w:t>
      </w:r>
    </w:p>
    <w:p w14:paraId="147CF900" w14:textId="77777777" w:rsidR="00331BF0" w:rsidRPr="008D76B4" w:rsidRDefault="00331BF0" w:rsidP="00331BF0">
      <w:pPr>
        <w:pStyle w:val="definition0"/>
        <w:rPr>
          <w:rFonts w:cs="Arial"/>
        </w:rPr>
      </w:pPr>
      <w:r w:rsidRPr="008D76B4">
        <w:rPr>
          <w:rFonts w:cs="Arial"/>
        </w:rPr>
        <w:tab/>
      </w:r>
      <w:r w:rsidRPr="008D76B4">
        <w:rPr>
          <w:rFonts w:cs="Arial"/>
          <w:i/>
        </w:rPr>
        <w:t>slotID</w:t>
      </w:r>
      <w:r w:rsidRPr="008D76B4">
        <w:rPr>
          <w:rFonts w:cs="Arial"/>
        </w:rPr>
        <w:tab/>
        <w:t>ID of the slot that interfaces with the token</w:t>
      </w:r>
    </w:p>
    <w:p w14:paraId="196920C3" w14:textId="77777777" w:rsidR="00331BF0" w:rsidRPr="008D76B4" w:rsidRDefault="00331BF0" w:rsidP="00331BF0">
      <w:pPr>
        <w:pStyle w:val="definition0"/>
        <w:rPr>
          <w:rFonts w:cs="Arial"/>
        </w:rPr>
      </w:pPr>
      <w:r w:rsidRPr="008D76B4">
        <w:rPr>
          <w:rFonts w:cs="Arial"/>
          <w:i/>
        </w:rPr>
        <w:tab/>
        <w:t>state</w:t>
      </w:r>
      <w:r w:rsidRPr="008D76B4">
        <w:rPr>
          <w:rFonts w:cs="Arial"/>
        </w:rPr>
        <w:tab/>
        <w:t>the state of the session</w:t>
      </w:r>
    </w:p>
    <w:p w14:paraId="711A8F4F" w14:textId="77777777" w:rsidR="00331BF0" w:rsidRPr="008D76B4" w:rsidRDefault="00331BF0" w:rsidP="00331BF0">
      <w:pPr>
        <w:pStyle w:val="definition0"/>
        <w:rPr>
          <w:rFonts w:cs="Arial"/>
        </w:rPr>
      </w:pPr>
      <w:r w:rsidRPr="008D76B4">
        <w:rPr>
          <w:rFonts w:cs="Arial"/>
          <w:i/>
        </w:rPr>
        <w:tab/>
        <w:t>flags</w:t>
      </w:r>
      <w:r w:rsidRPr="008D76B4">
        <w:rPr>
          <w:rFonts w:cs="Arial"/>
        </w:rPr>
        <w:tab/>
        <w:t>bit flags that define the type of session; the flags are defined below</w:t>
      </w:r>
    </w:p>
    <w:p w14:paraId="22F8CBED" w14:textId="77777777" w:rsidR="00331BF0" w:rsidRPr="008D76B4" w:rsidRDefault="00331BF0" w:rsidP="00331BF0">
      <w:pPr>
        <w:pStyle w:val="definition0"/>
        <w:rPr>
          <w:rFonts w:cs="Arial"/>
        </w:rPr>
      </w:pPr>
      <w:r w:rsidRPr="008D76B4">
        <w:rPr>
          <w:rFonts w:cs="Arial"/>
        </w:rPr>
        <w:tab/>
      </w:r>
      <w:r w:rsidRPr="008D76B4">
        <w:rPr>
          <w:rFonts w:cs="Arial"/>
          <w:i/>
        </w:rPr>
        <w:t>ulDeviceError</w:t>
      </w:r>
      <w:r w:rsidRPr="008D76B4">
        <w:rPr>
          <w:rFonts w:cs="Arial"/>
        </w:rPr>
        <w:tab/>
        <w:t>an error code defined by the cryptographic device.  Used for errors not covered by Cryptoki.</w:t>
      </w:r>
    </w:p>
    <w:p w14:paraId="3DB41140" w14:textId="77777777" w:rsidR="00331BF0" w:rsidRPr="008D76B4" w:rsidRDefault="00331BF0" w:rsidP="00331BF0">
      <w:r w:rsidRPr="008D76B4">
        <w:t xml:space="preserve">The following table defines the </w:t>
      </w:r>
      <w:r w:rsidRPr="008D76B4">
        <w:rPr>
          <w:i/>
        </w:rPr>
        <w:t>flags</w:t>
      </w:r>
      <w:r w:rsidRPr="008D76B4">
        <w:t xml:space="preserve"> field:</w:t>
      </w:r>
    </w:p>
    <w:p w14:paraId="40068909" w14:textId="646DAB11" w:rsidR="00331BF0" w:rsidRPr="008D76B4" w:rsidRDefault="00331BF0" w:rsidP="00331BF0">
      <w:pPr>
        <w:pStyle w:val="Caption"/>
      </w:pPr>
      <w:bookmarkStart w:id="279" w:name="_Toc383864512"/>
      <w:bookmarkStart w:id="280" w:name="_Toc405794973"/>
      <w:bookmarkStart w:id="281" w:name="_Toc225305944"/>
      <w:r w:rsidRPr="008D76B4">
        <w:t xml:space="preserve">Table </w:t>
      </w:r>
      <w:fldSimple w:instr=" SEQ Table \* ARABIC ">
        <w:r w:rsidR="004B47E8">
          <w:rPr>
            <w:noProof/>
          </w:rPr>
          <w:t>7</w:t>
        </w:r>
      </w:fldSimple>
      <w:r w:rsidRPr="008D76B4">
        <w:t>, Session Information Flags</w:t>
      </w:r>
      <w:bookmarkEnd w:id="279"/>
      <w:bookmarkEnd w:id="280"/>
      <w:bookmarkEnd w:id="28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80"/>
        <w:gridCol w:w="1440"/>
        <w:gridCol w:w="4410"/>
      </w:tblGrid>
      <w:tr w:rsidR="00331BF0" w:rsidRPr="008D76B4" w14:paraId="3F2A39CA" w14:textId="77777777" w:rsidTr="007B527B">
        <w:trPr>
          <w:tblHeader/>
        </w:trPr>
        <w:tc>
          <w:tcPr>
            <w:tcW w:w="2880" w:type="dxa"/>
          </w:tcPr>
          <w:p w14:paraId="55C3EE5E" w14:textId="77777777" w:rsidR="00331BF0" w:rsidRPr="008D76B4" w:rsidRDefault="00331BF0" w:rsidP="007B527B">
            <w:pPr>
              <w:pStyle w:val="Table"/>
              <w:keepNext/>
              <w:keepLines/>
              <w:rPr>
                <w:rFonts w:ascii="Arial" w:hAnsi="Arial" w:cs="Arial"/>
                <w:b/>
                <w:sz w:val="20"/>
              </w:rPr>
            </w:pPr>
            <w:bookmarkStart w:id="282" w:name="_Toc319287653"/>
            <w:bookmarkStart w:id="283" w:name="_Toc319313494"/>
            <w:bookmarkStart w:id="284" w:name="_Toc319313687"/>
            <w:bookmarkStart w:id="285" w:name="_Toc319315680"/>
            <w:r w:rsidRPr="008D76B4">
              <w:rPr>
                <w:rFonts w:ascii="Arial" w:hAnsi="Arial" w:cs="Arial"/>
                <w:b/>
                <w:sz w:val="20"/>
              </w:rPr>
              <w:t>Bit Flag</w:t>
            </w:r>
          </w:p>
        </w:tc>
        <w:tc>
          <w:tcPr>
            <w:tcW w:w="1440" w:type="dxa"/>
          </w:tcPr>
          <w:p w14:paraId="589C6CA8"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Mask</w:t>
            </w:r>
          </w:p>
        </w:tc>
        <w:tc>
          <w:tcPr>
            <w:tcW w:w="4410" w:type="dxa"/>
          </w:tcPr>
          <w:p w14:paraId="04014113"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489E5BB3" w14:textId="77777777" w:rsidTr="007B527B">
        <w:tc>
          <w:tcPr>
            <w:tcW w:w="2880" w:type="dxa"/>
            <w:tcBorders>
              <w:top w:val="nil"/>
            </w:tcBorders>
          </w:tcPr>
          <w:p w14:paraId="51F7C396"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CKF_RW_SESSION</w:t>
            </w:r>
          </w:p>
        </w:tc>
        <w:tc>
          <w:tcPr>
            <w:tcW w:w="1440" w:type="dxa"/>
            <w:tcBorders>
              <w:top w:val="nil"/>
            </w:tcBorders>
          </w:tcPr>
          <w:p w14:paraId="29173D1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0x00000002</w:t>
            </w:r>
          </w:p>
        </w:tc>
        <w:tc>
          <w:tcPr>
            <w:tcW w:w="4410" w:type="dxa"/>
            <w:tcBorders>
              <w:top w:val="nil"/>
            </w:tcBorders>
          </w:tcPr>
          <w:p w14:paraId="7B8F6EE6"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True if the session is read/write; false if the session is read-only</w:t>
            </w:r>
          </w:p>
        </w:tc>
      </w:tr>
      <w:tr w:rsidR="00331BF0" w:rsidRPr="008D76B4" w14:paraId="3A48984D" w14:textId="77777777" w:rsidTr="007B527B">
        <w:tc>
          <w:tcPr>
            <w:tcW w:w="2880" w:type="dxa"/>
          </w:tcPr>
          <w:p w14:paraId="7E30BC76"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CKF_SERIAL_SESSION</w:t>
            </w:r>
          </w:p>
        </w:tc>
        <w:tc>
          <w:tcPr>
            <w:tcW w:w="1440" w:type="dxa"/>
          </w:tcPr>
          <w:p w14:paraId="2EBB044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0x00000004</w:t>
            </w:r>
          </w:p>
        </w:tc>
        <w:tc>
          <w:tcPr>
            <w:tcW w:w="4410" w:type="dxa"/>
          </w:tcPr>
          <w:p w14:paraId="57A04374"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This flag is provided for backward compatibility, and should always be set to true</w:t>
            </w:r>
          </w:p>
        </w:tc>
      </w:tr>
    </w:tbl>
    <w:p w14:paraId="0E078FAD" w14:textId="77777777" w:rsidR="00331BF0" w:rsidRPr="008D76B4" w:rsidRDefault="00331BF0" w:rsidP="00331BF0">
      <w:bookmarkStart w:id="286" w:name="_Toc323024059"/>
      <w:bookmarkStart w:id="287" w:name="_Toc323205390"/>
      <w:bookmarkStart w:id="288" w:name="_Toc323610819"/>
      <w:bookmarkStart w:id="289" w:name="_Toc383864833"/>
      <w:bookmarkStart w:id="290" w:name="_Toc385057823"/>
      <w:r w:rsidRPr="008D76B4">
        <w:t>CK_SESSION_INFO_PTR is a pointer to a CK_SESSION_INFO.</w:t>
      </w:r>
    </w:p>
    <w:p w14:paraId="531FA12F" w14:textId="77777777" w:rsidR="00331BF0" w:rsidRPr="008D76B4" w:rsidRDefault="00331BF0" w:rsidP="000234AE">
      <w:pPr>
        <w:pStyle w:val="Heading2"/>
        <w:numPr>
          <w:ilvl w:val="1"/>
          <w:numId w:val="2"/>
        </w:numPr>
        <w:tabs>
          <w:tab w:val="num" w:pos="576"/>
        </w:tabs>
      </w:pPr>
      <w:bookmarkStart w:id="291" w:name="_Toc322855275"/>
      <w:bookmarkStart w:id="292" w:name="_Toc322945101"/>
      <w:bookmarkStart w:id="293" w:name="_Toc323000684"/>
      <w:bookmarkStart w:id="294" w:name="_Toc323024060"/>
      <w:bookmarkStart w:id="295" w:name="_Toc323205391"/>
      <w:bookmarkStart w:id="296" w:name="_Toc323610820"/>
      <w:bookmarkStart w:id="297" w:name="_Toc383864834"/>
      <w:bookmarkStart w:id="298" w:name="_Toc385057824"/>
      <w:bookmarkStart w:id="299" w:name="_Toc405794640"/>
      <w:bookmarkStart w:id="300" w:name="_Ref26861179"/>
      <w:bookmarkStart w:id="301" w:name="_Toc72656037"/>
      <w:bookmarkStart w:id="302" w:name="_Toc235002252"/>
      <w:bookmarkStart w:id="303" w:name="_Toc370633975"/>
      <w:bookmarkStart w:id="304" w:name="_Toc391468766"/>
      <w:bookmarkStart w:id="305" w:name="_Toc395183762"/>
      <w:bookmarkStart w:id="306" w:name="_Toc7432274"/>
      <w:bookmarkStart w:id="307" w:name="_Toc29976544"/>
      <w:bookmarkStart w:id="308" w:name="_Toc90376209"/>
      <w:bookmarkStart w:id="309" w:name="_Toc111203194"/>
      <w:bookmarkEnd w:id="286"/>
      <w:bookmarkEnd w:id="287"/>
      <w:bookmarkEnd w:id="288"/>
      <w:bookmarkEnd w:id="289"/>
      <w:bookmarkEnd w:id="290"/>
      <w:r w:rsidRPr="008D76B4">
        <w:t>Object types</w:t>
      </w:r>
      <w:bookmarkEnd w:id="282"/>
      <w:bookmarkEnd w:id="283"/>
      <w:bookmarkEnd w:id="284"/>
      <w:bookmarkEnd w:id="285"/>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p>
    <w:p w14:paraId="7F7770E5" w14:textId="77777777" w:rsidR="00331BF0" w:rsidRPr="008D76B4" w:rsidRDefault="00331BF0" w:rsidP="00331BF0">
      <w:r w:rsidRPr="008D76B4">
        <w:t>Cryptoki represents object information with the following types:</w:t>
      </w:r>
    </w:p>
    <w:p w14:paraId="243305D1" w14:textId="77777777" w:rsidR="00331BF0" w:rsidRPr="008D76B4" w:rsidRDefault="00331BF0" w:rsidP="000234AE">
      <w:pPr>
        <w:pStyle w:val="name"/>
        <w:numPr>
          <w:ilvl w:val="0"/>
          <w:numId w:val="12"/>
        </w:numPr>
        <w:tabs>
          <w:tab w:val="clear" w:pos="360"/>
        </w:tabs>
        <w:rPr>
          <w:rFonts w:ascii="Arial" w:hAnsi="Arial" w:cs="Arial"/>
        </w:rPr>
      </w:pPr>
      <w:bookmarkStart w:id="310" w:name="_Toc323024061"/>
      <w:bookmarkStart w:id="311" w:name="_Toc323205392"/>
      <w:bookmarkStart w:id="312" w:name="_Toc323610821"/>
      <w:bookmarkStart w:id="313" w:name="_Toc383864835"/>
      <w:bookmarkStart w:id="314" w:name="_Toc385057825"/>
      <w:bookmarkStart w:id="315" w:name="_Toc405794641"/>
      <w:bookmarkStart w:id="316" w:name="_Toc72656038"/>
      <w:bookmarkStart w:id="317" w:name="_Toc235002253"/>
      <w:r w:rsidRPr="008D76B4">
        <w:rPr>
          <w:rFonts w:ascii="Arial" w:hAnsi="Arial" w:cs="Arial"/>
        </w:rPr>
        <w:lastRenderedPageBreak/>
        <w:t>CK_OBJECT_HANDLE</w:t>
      </w:r>
      <w:bookmarkEnd w:id="310"/>
      <w:bookmarkEnd w:id="311"/>
      <w:bookmarkEnd w:id="312"/>
      <w:bookmarkEnd w:id="313"/>
      <w:bookmarkEnd w:id="314"/>
      <w:r w:rsidRPr="008D76B4">
        <w:rPr>
          <w:rFonts w:ascii="Arial" w:hAnsi="Arial" w:cs="Arial"/>
        </w:rPr>
        <w:t>; CK_OBJECT_HANDLE_PTR</w:t>
      </w:r>
      <w:bookmarkEnd w:id="315"/>
      <w:bookmarkEnd w:id="316"/>
      <w:bookmarkEnd w:id="317"/>
    </w:p>
    <w:p w14:paraId="5472E9E2" w14:textId="77777777" w:rsidR="00331BF0" w:rsidRPr="008D76B4" w:rsidRDefault="00331BF0" w:rsidP="00331BF0">
      <w:r w:rsidRPr="008D76B4">
        <w:rPr>
          <w:b/>
        </w:rPr>
        <w:t>CK_OBJECT_HANDLE</w:t>
      </w:r>
      <w:r w:rsidRPr="008D76B4">
        <w:t xml:space="preserve"> is a token-specific identifier for an object.  It is defined as follows:</w:t>
      </w:r>
    </w:p>
    <w:p w14:paraId="57835D77" w14:textId="77777777" w:rsidR="00331BF0" w:rsidRPr="008D76B4" w:rsidRDefault="00331BF0" w:rsidP="00331BF0">
      <w:pPr>
        <w:pStyle w:val="Code"/>
      </w:pPr>
      <w:r w:rsidRPr="008D76B4">
        <w:t>typedef CK_ULONG CK_OBJECT_HANDLE;</w:t>
      </w:r>
    </w:p>
    <w:p w14:paraId="65A57A51" w14:textId="77777777" w:rsidR="00331BF0" w:rsidRPr="008D76B4" w:rsidRDefault="00331BF0" w:rsidP="00331BF0">
      <w:pPr>
        <w:pStyle w:val="Code"/>
      </w:pPr>
    </w:p>
    <w:p w14:paraId="18525855" w14:textId="77777777" w:rsidR="00331BF0" w:rsidRPr="008D76B4" w:rsidRDefault="00331BF0" w:rsidP="00331BF0">
      <w:r w:rsidRPr="008D76B4">
        <w:t>When an object is created or found on a token by an application, Cryptoki assigns it an object handle for that application’s sessions to use to access it.  A particular object on a token does not necessarily have a handle which is fixed for the lifetime of the object; however, if a particular session can use a particular handle to access a particular object, then that session will continue to be able to use that handle to access that object as long as the session continues to exist, the object continues to exist, and the object continues to be accessible to the session.</w:t>
      </w:r>
    </w:p>
    <w:p w14:paraId="2A1385BA" w14:textId="77777777" w:rsidR="00331BF0" w:rsidRPr="008D76B4" w:rsidRDefault="00331BF0" w:rsidP="00331BF0">
      <w:bookmarkStart w:id="318" w:name="_Toc323024062"/>
      <w:bookmarkStart w:id="319" w:name="_Toc323205393"/>
      <w:bookmarkStart w:id="320" w:name="_Toc323610822"/>
      <w:bookmarkStart w:id="321" w:name="_Toc383864836"/>
      <w:bookmarkStart w:id="322" w:name="_Toc385057826"/>
      <w:r w:rsidRPr="008D76B4">
        <w:rPr>
          <w:i/>
        </w:rPr>
        <w:t>Valid object handles in Cryptoki always have nonzero values.</w:t>
      </w:r>
      <w:r w:rsidRPr="008D76B4">
        <w:t xml:space="preserve">  For developers’ convenience, Cryptoki defines the following symbolic value:</w:t>
      </w:r>
    </w:p>
    <w:p w14:paraId="49FE0A09" w14:textId="77777777" w:rsidR="00331BF0" w:rsidRPr="008D76B4" w:rsidRDefault="00331BF0" w:rsidP="00331BF0">
      <w:pPr>
        <w:pStyle w:val="Code"/>
      </w:pPr>
      <w:r w:rsidRPr="008D76B4">
        <w:t>CK_INVALID_HANDLE</w:t>
      </w:r>
    </w:p>
    <w:p w14:paraId="31D3D077" w14:textId="77777777" w:rsidR="00331BF0" w:rsidRPr="008D76B4" w:rsidRDefault="00331BF0" w:rsidP="00331BF0">
      <w:pPr>
        <w:pStyle w:val="Code"/>
      </w:pPr>
    </w:p>
    <w:p w14:paraId="25F12CDD" w14:textId="77777777" w:rsidR="00331BF0" w:rsidRPr="008D76B4" w:rsidRDefault="00331BF0" w:rsidP="00331BF0">
      <w:r w:rsidRPr="008D76B4">
        <w:t>CK_OBJECT_HANDLE_PTR is a pointer to a CK_OBJECT_HANDLE.</w:t>
      </w:r>
    </w:p>
    <w:p w14:paraId="3052E6A3" w14:textId="77777777" w:rsidR="00331BF0" w:rsidRPr="008D76B4" w:rsidRDefault="00331BF0" w:rsidP="000234AE">
      <w:pPr>
        <w:pStyle w:val="name"/>
        <w:numPr>
          <w:ilvl w:val="0"/>
          <w:numId w:val="12"/>
        </w:numPr>
        <w:tabs>
          <w:tab w:val="clear" w:pos="360"/>
        </w:tabs>
        <w:rPr>
          <w:rFonts w:ascii="Arial" w:hAnsi="Arial" w:cs="Arial"/>
        </w:rPr>
      </w:pPr>
      <w:bookmarkStart w:id="323" w:name="_Toc323024063"/>
      <w:bookmarkStart w:id="324" w:name="_Toc323205394"/>
      <w:bookmarkStart w:id="325" w:name="_Toc323610823"/>
      <w:bookmarkStart w:id="326" w:name="_Toc383864837"/>
      <w:bookmarkStart w:id="327" w:name="_Toc385057827"/>
      <w:bookmarkStart w:id="328" w:name="_Toc405794642"/>
      <w:bookmarkStart w:id="329" w:name="_Toc72656039"/>
      <w:bookmarkStart w:id="330" w:name="_Toc235002254"/>
      <w:bookmarkEnd w:id="318"/>
      <w:bookmarkEnd w:id="319"/>
      <w:bookmarkEnd w:id="320"/>
      <w:bookmarkEnd w:id="321"/>
      <w:bookmarkEnd w:id="322"/>
      <w:r w:rsidRPr="008D76B4">
        <w:rPr>
          <w:rFonts w:ascii="Arial" w:hAnsi="Arial" w:cs="Arial"/>
        </w:rPr>
        <w:t>CK_OBJECT_CLASS</w:t>
      </w:r>
      <w:bookmarkEnd w:id="323"/>
      <w:bookmarkEnd w:id="324"/>
      <w:bookmarkEnd w:id="325"/>
      <w:bookmarkEnd w:id="326"/>
      <w:bookmarkEnd w:id="327"/>
      <w:r w:rsidRPr="008D76B4">
        <w:rPr>
          <w:rFonts w:ascii="Arial" w:hAnsi="Arial" w:cs="Arial"/>
        </w:rPr>
        <w:t>; CK_OBJECT_CLASS_PTR</w:t>
      </w:r>
      <w:bookmarkEnd w:id="328"/>
      <w:bookmarkEnd w:id="329"/>
      <w:bookmarkEnd w:id="330"/>
    </w:p>
    <w:p w14:paraId="7766D893" w14:textId="77777777" w:rsidR="00331BF0" w:rsidRPr="008D76B4" w:rsidRDefault="00331BF0" w:rsidP="00331BF0">
      <w:pPr>
        <w:keepNext/>
        <w:numPr>
          <w:ilvl w:val="12"/>
          <w:numId w:val="0"/>
        </w:numPr>
        <w:rPr>
          <w:rFonts w:cs="Arial"/>
          <w:sz w:val="24"/>
        </w:rPr>
      </w:pPr>
      <w:r w:rsidRPr="008D76B4">
        <w:t>CK_OBJECT_CLASS is a value that identifies the classes (or types) of objects that Cryptoki recognizes.  It is defined as follows</w:t>
      </w:r>
      <w:r w:rsidRPr="008D76B4">
        <w:rPr>
          <w:rFonts w:cs="Arial"/>
          <w:sz w:val="24"/>
        </w:rPr>
        <w:t>:</w:t>
      </w:r>
    </w:p>
    <w:p w14:paraId="3F8F65AE" w14:textId="77777777" w:rsidR="00331BF0" w:rsidRPr="008D76B4" w:rsidRDefault="00331BF0" w:rsidP="00331BF0">
      <w:pPr>
        <w:pStyle w:val="Code"/>
      </w:pPr>
      <w:r w:rsidRPr="008D76B4">
        <w:t>typedef CK_ULONG CK_OBJECT_CLASS;</w:t>
      </w:r>
    </w:p>
    <w:p w14:paraId="7B3C9BCC" w14:textId="77777777" w:rsidR="00331BF0" w:rsidRPr="008D76B4" w:rsidRDefault="00331BF0" w:rsidP="00331BF0">
      <w:pPr>
        <w:pStyle w:val="Code"/>
        <w:numPr>
          <w:ilvl w:val="12"/>
          <w:numId w:val="0"/>
        </w:numPr>
        <w:ind w:left="1584" w:hanging="1152"/>
        <w:rPr>
          <w:rFonts w:ascii="Arial" w:hAnsi="Arial" w:cs="Arial"/>
        </w:rPr>
      </w:pPr>
    </w:p>
    <w:p w14:paraId="5F31EE46" w14:textId="77777777" w:rsidR="00331BF0" w:rsidRPr="008D76B4" w:rsidRDefault="00331BF0" w:rsidP="00331BF0">
      <w:r w:rsidRPr="008D76B4">
        <w:t>Object classes are defined with the objects that use them. The type is specified on an object through the CKA_CLASS attribute of the object.</w:t>
      </w:r>
    </w:p>
    <w:p w14:paraId="198ED55D" w14:textId="77777777" w:rsidR="00331BF0" w:rsidRPr="008D76B4" w:rsidRDefault="00331BF0" w:rsidP="00331BF0">
      <w:r w:rsidRPr="008D76B4">
        <w:t>Vendor defined values for this type may also be specified.</w:t>
      </w:r>
    </w:p>
    <w:p w14:paraId="179C13C6" w14:textId="77777777" w:rsidR="00331BF0" w:rsidRPr="008D76B4" w:rsidRDefault="00331BF0" w:rsidP="00331BF0">
      <w:pPr>
        <w:pStyle w:val="Code"/>
      </w:pPr>
      <w:r w:rsidRPr="008D76B4">
        <w:t xml:space="preserve">CKO_VENDOR_DEFINED   </w:t>
      </w:r>
    </w:p>
    <w:p w14:paraId="59AF553D" w14:textId="77777777" w:rsidR="00331BF0" w:rsidRPr="008D76B4" w:rsidRDefault="00331BF0" w:rsidP="00331BF0">
      <w:pPr>
        <w:pStyle w:val="Code"/>
        <w:numPr>
          <w:ilvl w:val="12"/>
          <w:numId w:val="0"/>
        </w:numPr>
        <w:ind w:left="1584" w:hanging="1152"/>
        <w:rPr>
          <w:rFonts w:ascii="Arial" w:hAnsi="Arial" w:cs="Arial"/>
        </w:rPr>
      </w:pPr>
    </w:p>
    <w:p w14:paraId="3665FBD9" w14:textId="77777777" w:rsidR="00331BF0" w:rsidRPr="008D76B4" w:rsidRDefault="00331BF0" w:rsidP="00331BF0">
      <w:r w:rsidRPr="008D76B4">
        <w:t xml:space="preserve">Object classes </w:t>
      </w:r>
      <w:r w:rsidRPr="008D76B4">
        <w:rPr>
          <w:b/>
        </w:rPr>
        <w:t>CKO_VENDOR_DEFINED</w:t>
      </w:r>
      <w:r w:rsidRPr="008D76B4">
        <w:t xml:space="preserve"> and above are permanently reserved for token vendors.  For interoperability, vendors should register their object classes through the PKCS process.</w:t>
      </w:r>
    </w:p>
    <w:p w14:paraId="017B82E3" w14:textId="77777777" w:rsidR="00331BF0" w:rsidRPr="008D76B4" w:rsidRDefault="00331BF0" w:rsidP="00331BF0">
      <w:r w:rsidRPr="008D76B4">
        <w:rPr>
          <w:b/>
        </w:rPr>
        <w:t>CK_OBJECT_CLASS_PTR</w:t>
      </w:r>
      <w:r w:rsidRPr="008D76B4">
        <w:t xml:space="preserve"> is a pointer to a </w:t>
      </w:r>
      <w:r w:rsidRPr="008D76B4">
        <w:rPr>
          <w:b/>
        </w:rPr>
        <w:t>CK_OBJECT_CLASS</w:t>
      </w:r>
      <w:r w:rsidRPr="008D76B4">
        <w:t>.</w:t>
      </w:r>
    </w:p>
    <w:p w14:paraId="7A58E3C7" w14:textId="77777777" w:rsidR="00331BF0" w:rsidRPr="008D76B4" w:rsidRDefault="00331BF0" w:rsidP="000234AE">
      <w:pPr>
        <w:pStyle w:val="name"/>
        <w:numPr>
          <w:ilvl w:val="0"/>
          <w:numId w:val="12"/>
        </w:numPr>
        <w:tabs>
          <w:tab w:val="clear" w:pos="360"/>
        </w:tabs>
        <w:rPr>
          <w:rFonts w:ascii="Arial" w:hAnsi="Arial" w:cs="Arial"/>
        </w:rPr>
      </w:pPr>
      <w:bookmarkStart w:id="331" w:name="_Toc72656040"/>
      <w:bookmarkStart w:id="332" w:name="_Toc235002255"/>
      <w:r w:rsidRPr="008D76B4">
        <w:rPr>
          <w:rFonts w:ascii="Arial" w:hAnsi="Arial" w:cs="Arial"/>
        </w:rPr>
        <w:t>CK_HW_FEATURE_TYPE</w:t>
      </w:r>
      <w:bookmarkEnd w:id="331"/>
      <w:bookmarkEnd w:id="332"/>
    </w:p>
    <w:p w14:paraId="3F2734AB" w14:textId="77777777" w:rsidR="00331BF0" w:rsidRPr="008D76B4" w:rsidRDefault="00331BF0" w:rsidP="00331BF0">
      <w:r w:rsidRPr="008D76B4">
        <w:rPr>
          <w:b/>
        </w:rPr>
        <w:t>CK_HW_FEATURE_TYPE</w:t>
      </w:r>
      <w:r w:rsidRPr="008D76B4">
        <w:t xml:space="preserve"> is a value that identifies a hardware feature type of a device. It is defined as follows:</w:t>
      </w:r>
    </w:p>
    <w:p w14:paraId="5E1C4E60" w14:textId="77777777" w:rsidR="00331BF0" w:rsidRPr="008D76B4" w:rsidRDefault="00331BF0" w:rsidP="00331BF0">
      <w:pPr>
        <w:pStyle w:val="Code"/>
      </w:pPr>
      <w:r w:rsidRPr="008D76B4">
        <w:t>typedef CK_ULONG CK_HW_FEATURE_TYPE;</w:t>
      </w:r>
    </w:p>
    <w:p w14:paraId="7EF792EF" w14:textId="77777777" w:rsidR="00331BF0" w:rsidRPr="008D76B4" w:rsidRDefault="00331BF0" w:rsidP="00331BF0">
      <w:pPr>
        <w:pStyle w:val="Code"/>
        <w:numPr>
          <w:ilvl w:val="12"/>
          <w:numId w:val="0"/>
        </w:numPr>
        <w:ind w:left="1584" w:hanging="1152"/>
        <w:rPr>
          <w:rFonts w:ascii="Arial" w:hAnsi="Arial" w:cs="Arial"/>
        </w:rPr>
      </w:pPr>
    </w:p>
    <w:p w14:paraId="7ACCE7C3" w14:textId="77777777" w:rsidR="00331BF0" w:rsidRPr="008D76B4" w:rsidRDefault="00331BF0" w:rsidP="00331BF0">
      <w:r w:rsidRPr="008D76B4">
        <w:t>Hardware feature types are defined with the objects that use them. The type is specified on an object through the CKA_HW_FEATURE_TYPE attribute of the object.</w:t>
      </w:r>
    </w:p>
    <w:p w14:paraId="21E4174E" w14:textId="77777777" w:rsidR="00331BF0" w:rsidRPr="008D76B4" w:rsidRDefault="00331BF0" w:rsidP="00331BF0">
      <w:r w:rsidRPr="008D76B4">
        <w:t>Vendor defined values for this type may also be specified.</w:t>
      </w:r>
    </w:p>
    <w:p w14:paraId="465EE1BA" w14:textId="77777777" w:rsidR="00331BF0" w:rsidRPr="008D76B4" w:rsidRDefault="00331BF0" w:rsidP="00331BF0">
      <w:pPr>
        <w:pStyle w:val="Code"/>
      </w:pPr>
      <w:r w:rsidRPr="008D76B4">
        <w:t xml:space="preserve">CKH_VENDOR_DEFINED    </w:t>
      </w:r>
    </w:p>
    <w:p w14:paraId="410686F8" w14:textId="77777777" w:rsidR="00331BF0" w:rsidRPr="008D76B4" w:rsidRDefault="00331BF0" w:rsidP="00331BF0">
      <w:pPr>
        <w:pStyle w:val="Code"/>
        <w:numPr>
          <w:ilvl w:val="12"/>
          <w:numId w:val="0"/>
        </w:numPr>
        <w:ind w:left="1584" w:hanging="1152"/>
        <w:rPr>
          <w:rFonts w:ascii="Arial" w:hAnsi="Arial" w:cs="Arial"/>
        </w:rPr>
      </w:pPr>
    </w:p>
    <w:p w14:paraId="3274AF3D" w14:textId="77777777" w:rsidR="00331BF0" w:rsidRPr="008D76B4" w:rsidRDefault="00331BF0" w:rsidP="00331BF0">
      <w:r w:rsidRPr="008D76B4">
        <w:t xml:space="preserve">Feature types </w:t>
      </w:r>
      <w:r w:rsidRPr="008D76B4">
        <w:rPr>
          <w:b/>
        </w:rPr>
        <w:t>CKH_VENDOR_DEFINED</w:t>
      </w:r>
      <w:r w:rsidRPr="008D76B4">
        <w:t xml:space="preserve"> and above are permanently reserved for token vendors.  For interoperability, vendors should register their feature types through the PKCS process.</w:t>
      </w:r>
    </w:p>
    <w:p w14:paraId="41737427" w14:textId="77777777" w:rsidR="00331BF0" w:rsidRPr="008D76B4" w:rsidRDefault="00331BF0" w:rsidP="000234AE">
      <w:pPr>
        <w:pStyle w:val="name"/>
        <w:numPr>
          <w:ilvl w:val="0"/>
          <w:numId w:val="12"/>
        </w:numPr>
        <w:tabs>
          <w:tab w:val="clear" w:pos="360"/>
        </w:tabs>
        <w:rPr>
          <w:rFonts w:ascii="Arial" w:hAnsi="Arial" w:cs="Arial"/>
        </w:rPr>
      </w:pPr>
      <w:bookmarkStart w:id="333" w:name="_Toc323610825"/>
      <w:bookmarkStart w:id="334" w:name="_Toc383864839"/>
      <w:bookmarkStart w:id="335" w:name="_Toc385057829"/>
      <w:bookmarkStart w:id="336" w:name="_Toc405794643"/>
      <w:bookmarkStart w:id="337" w:name="_Toc72656041"/>
      <w:bookmarkStart w:id="338" w:name="_Toc235002256"/>
      <w:bookmarkStart w:id="339" w:name="_Toc323024065"/>
      <w:bookmarkStart w:id="340" w:name="_Toc323205396"/>
      <w:r w:rsidRPr="008D76B4">
        <w:rPr>
          <w:rFonts w:ascii="Arial" w:hAnsi="Arial" w:cs="Arial"/>
        </w:rPr>
        <w:lastRenderedPageBreak/>
        <w:t>CK_KEY_TYPE</w:t>
      </w:r>
      <w:bookmarkEnd w:id="333"/>
      <w:bookmarkEnd w:id="334"/>
      <w:bookmarkEnd w:id="335"/>
      <w:bookmarkEnd w:id="336"/>
      <w:bookmarkEnd w:id="337"/>
      <w:bookmarkEnd w:id="338"/>
    </w:p>
    <w:p w14:paraId="053BD077" w14:textId="77777777" w:rsidR="00331BF0" w:rsidRPr="008D76B4" w:rsidRDefault="00331BF0" w:rsidP="00331BF0">
      <w:r w:rsidRPr="008D76B4">
        <w:rPr>
          <w:b/>
        </w:rPr>
        <w:t>CK_KEY_TYPE</w:t>
      </w:r>
      <w:r w:rsidRPr="008D76B4">
        <w:t xml:space="preserve"> is a value that identifies a key type. It is defined as follows:</w:t>
      </w:r>
    </w:p>
    <w:p w14:paraId="62B925F7" w14:textId="77777777" w:rsidR="00331BF0" w:rsidRPr="008D76B4" w:rsidRDefault="00331BF0" w:rsidP="00331BF0">
      <w:pPr>
        <w:pStyle w:val="Code"/>
        <w:numPr>
          <w:ilvl w:val="12"/>
          <w:numId w:val="0"/>
        </w:numPr>
        <w:ind w:left="1584" w:hanging="1152"/>
        <w:rPr>
          <w:rFonts w:ascii="Arial" w:hAnsi="Arial" w:cs="Arial"/>
        </w:rPr>
      </w:pPr>
      <w:r w:rsidRPr="008D76B4">
        <w:rPr>
          <w:rFonts w:ascii="Arial" w:hAnsi="Arial" w:cs="Arial"/>
        </w:rPr>
        <w:t>typedef CK_ULONG CK_KEY_TYPE;</w:t>
      </w:r>
    </w:p>
    <w:p w14:paraId="73F27288" w14:textId="77777777" w:rsidR="00331BF0" w:rsidRPr="008D76B4" w:rsidRDefault="00331BF0" w:rsidP="00331BF0">
      <w:pPr>
        <w:pStyle w:val="Code"/>
        <w:numPr>
          <w:ilvl w:val="12"/>
          <w:numId w:val="0"/>
        </w:numPr>
        <w:ind w:left="1584" w:hanging="1152"/>
        <w:rPr>
          <w:rFonts w:ascii="Arial" w:hAnsi="Arial" w:cs="Arial"/>
        </w:rPr>
      </w:pPr>
    </w:p>
    <w:p w14:paraId="3720CAA3" w14:textId="77777777" w:rsidR="00331BF0" w:rsidRPr="008D76B4" w:rsidRDefault="00331BF0" w:rsidP="00331BF0">
      <w:r w:rsidRPr="008D76B4">
        <w:t>Key types are defined with the objects and mechanisms that use them. The key type is specified on an object through the CKA_KEY_TYPE attribute of the object.</w:t>
      </w:r>
    </w:p>
    <w:p w14:paraId="000A932E" w14:textId="77777777" w:rsidR="00331BF0" w:rsidRPr="008D76B4" w:rsidRDefault="00331BF0" w:rsidP="00331BF0">
      <w:r w:rsidRPr="008D76B4">
        <w:t>Vendor defined values for this type may also be specified.</w:t>
      </w:r>
    </w:p>
    <w:p w14:paraId="30BCF586" w14:textId="77777777" w:rsidR="00331BF0" w:rsidRPr="008D76B4" w:rsidRDefault="00331BF0" w:rsidP="00331BF0">
      <w:pPr>
        <w:pStyle w:val="Code"/>
      </w:pPr>
      <w:r w:rsidRPr="008D76B4">
        <w:t xml:space="preserve">CKK_VENDOR_DEFINED  </w:t>
      </w:r>
    </w:p>
    <w:p w14:paraId="5C23D6CB" w14:textId="77777777" w:rsidR="00331BF0" w:rsidRPr="008D76B4" w:rsidRDefault="00331BF0" w:rsidP="00331BF0">
      <w:pPr>
        <w:pStyle w:val="Code"/>
        <w:numPr>
          <w:ilvl w:val="12"/>
          <w:numId w:val="0"/>
        </w:numPr>
        <w:ind w:left="1584" w:hanging="1152"/>
        <w:rPr>
          <w:rFonts w:ascii="Arial" w:hAnsi="Arial" w:cs="Arial"/>
        </w:rPr>
      </w:pPr>
    </w:p>
    <w:p w14:paraId="65F40B4D" w14:textId="77777777" w:rsidR="00331BF0" w:rsidRPr="008D76B4" w:rsidRDefault="00331BF0" w:rsidP="00331BF0">
      <w:r w:rsidRPr="008D76B4">
        <w:t xml:space="preserve">Key types </w:t>
      </w:r>
      <w:r w:rsidRPr="008D76B4">
        <w:rPr>
          <w:b/>
        </w:rPr>
        <w:t>CKK_VENDOR_DEFINED</w:t>
      </w:r>
      <w:r w:rsidRPr="008D76B4">
        <w:t xml:space="preserve"> and above are permanently reserved for token vendors.  For interoperability, vendors should register their key types through the PKCS process.</w:t>
      </w:r>
    </w:p>
    <w:p w14:paraId="5E6275D8" w14:textId="77777777" w:rsidR="00331BF0" w:rsidRPr="008D76B4" w:rsidRDefault="00331BF0" w:rsidP="000234AE">
      <w:pPr>
        <w:pStyle w:val="name"/>
        <w:numPr>
          <w:ilvl w:val="0"/>
          <w:numId w:val="12"/>
        </w:numPr>
        <w:tabs>
          <w:tab w:val="clear" w:pos="360"/>
        </w:tabs>
        <w:rPr>
          <w:rFonts w:ascii="Arial" w:hAnsi="Arial" w:cs="Arial"/>
        </w:rPr>
      </w:pPr>
      <w:bookmarkStart w:id="341" w:name="_Toc323610826"/>
      <w:bookmarkStart w:id="342" w:name="_Toc383864840"/>
      <w:bookmarkStart w:id="343" w:name="_Toc385057830"/>
      <w:bookmarkStart w:id="344" w:name="_Toc405794644"/>
      <w:bookmarkStart w:id="345" w:name="_Toc72656042"/>
      <w:bookmarkStart w:id="346" w:name="_Toc235002257"/>
      <w:r w:rsidRPr="008D76B4">
        <w:rPr>
          <w:rFonts w:ascii="Arial" w:hAnsi="Arial" w:cs="Arial"/>
        </w:rPr>
        <w:t>CK_CERTIFICATE_TYPE</w:t>
      </w:r>
      <w:bookmarkEnd w:id="339"/>
      <w:bookmarkEnd w:id="340"/>
      <w:bookmarkEnd w:id="341"/>
      <w:bookmarkEnd w:id="342"/>
      <w:bookmarkEnd w:id="343"/>
      <w:bookmarkEnd w:id="344"/>
      <w:bookmarkEnd w:id="345"/>
      <w:bookmarkEnd w:id="346"/>
    </w:p>
    <w:p w14:paraId="024FB664" w14:textId="77777777" w:rsidR="00331BF0" w:rsidRPr="008D76B4" w:rsidRDefault="00331BF0" w:rsidP="00331BF0">
      <w:r w:rsidRPr="008D76B4">
        <w:rPr>
          <w:b/>
        </w:rPr>
        <w:t>CK_CERTIFICATE_TYPE</w:t>
      </w:r>
      <w:r w:rsidRPr="008D76B4">
        <w:t xml:space="preserve"> is a value that identifies a certificate type. It is defined as follows:</w:t>
      </w:r>
    </w:p>
    <w:p w14:paraId="4714C26A" w14:textId="77777777" w:rsidR="00331BF0" w:rsidRPr="008D76B4" w:rsidRDefault="00331BF0" w:rsidP="00331BF0">
      <w:pPr>
        <w:pStyle w:val="Code"/>
      </w:pPr>
      <w:r w:rsidRPr="008D76B4">
        <w:t>typedef CK_ULONG CK_CERTIFICATE_TYPE;</w:t>
      </w:r>
    </w:p>
    <w:p w14:paraId="02733D2C" w14:textId="77777777" w:rsidR="00331BF0" w:rsidRPr="008D76B4" w:rsidRDefault="00331BF0" w:rsidP="00331BF0">
      <w:pPr>
        <w:pStyle w:val="Code"/>
        <w:numPr>
          <w:ilvl w:val="12"/>
          <w:numId w:val="0"/>
        </w:numPr>
        <w:ind w:left="1584" w:hanging="1152"/>
        <w:rPr>
          <w:rFonts w:ascii="Arial" w:hAnsi="Arial" w:cs="Arial"/>
        </w:rPr>
      </w:pPr>
    </w:p>
    <w:p w14:paraId="19FE713E" w14:textId="77777777" w:rsidR="00331BF0" w:rsidRPr="008D76B4" w:rsidRDefault="00331BF0" w:rsidP="00331BF0">
      <w:r w:rsidRPr="008D76B4">
        <w:t>Certificate types are defined with the objects and mechanisms that use them. The certificate type is specified on an object through the CKA_CERTIFICATE_TYPE attribute of the object.</w:t>
      </w:r>
    </w:p>
    <w:p w14:paraId="514B0A1A" w14:textId="77777777" w:rsidR="00331BF0" w:rsidRPr="008D76B4" w:rsidRDefault="00331BF0" w:rsidP="00331BF0">
      <w:r w:rsidRPr="008D76B4">
        <w:t>Vendor defined values for this type may also be specified.</w:t>
      </w:r>
    </w:p>
    <w:p w14:paraId="46CF693A" w14:textId="77777777" w:rsidR="00331BF0" w:rsidRPr="008D76B4" w:rsidRDefault="00331BF0" w:rsidP="00331BF0">
      <w:pPr>
        <w:pStyle w:val="Code"/>
      </w:pPr>
      <w:r w:rsidRPr="008D76B4">
        <w:t>CKC_VENDOR_DEFINED</w:t>
      </w:r>
    </w:p>
    <w:p w14:paraId="1E04B17C" w14:textId="77777777" w:rsidR="00331BF0" w:rsidRPr="008D76B4" w:rsidRDefault="00331BF0" w:rsidP="00331BF0">
      <w:pPr>
        <w:pStyle w:val="Code"/>
        <w:numPr>
          <w:ilvl w:val="12"/>
          <w:numId w:val="0"/>
        </w:numPr>
        <w:ind w:left="1584" w:hanging="1152"/>
        <w:rPr>
          <w:rFonts w:ascii="Arial" w:hAnsi="Arial" w:cs="Arial"/>
        </w:rPr>
      </w:pPr>
    </w:p>
    <w:p w14:paraId="3519AC9A" w14:textId="77777777" w:rsidR="00331BF0" w:rsidRPr="008D76B4" w:rsidRDefault="00331BF0" w:rsidP="00331BF0">
      <w:bookmarkStart w:id="347" w:name="_Toc323024066"/>
      <w:r w:rsidRPr="008D76B4">
        <w:t xml:space="preserve">Certificate types </w:t>
      </w:r>
      <w:r w:rsidRPr="008D76B4">
        <w:rPr>
          <w:b/>
        </w:rPr>
        <w:t>CKC_VENDOR_DEFINED</w:t>
      </w:r>
      <w:r w:rsidRPr="008D76B4">
        <w:t xml:space="preserve"> and above are permanently reserved for token vendors.  For interoperability, vendors should register their certificate types through the PKCS process.</w:t>
      </w:r>
    </w:p>
    <w:p w14:paraId="34FF5F85" w14:textId="77777777" w:rsidR="00331BF0" w:rsidRPr="008D76B4" w:rsidRDefault="00331BF0" w:rsidP="000234AE">
      <w:pPr>
        <w:pStyle w:val="name"/>
        <w:numPr>
          <w:ilvl w:val="0"/>
          <w:numId w:val="12"/>
        </w:numPr>
        <w:tabs>
          <w:tab w:val="clear" w:pos="360"/>
        </w:tabs>
        <w:rPr>
          <w:rFonts w:ascii="Arial" w:hAnsi="Arial" w:cs="Arial"/>
        </w:rPr>
      </w:pPr>
      <w:r w:rsidRPr="008D76B4">
        <w:rPr>
          <w:rFonts w:ascii="Arial" w:hAnsi="Arial" w:cs="Arial"/>
        </w:rPr>
        <w:t>CK_CERTIFICATE_CATEGORY</w:t>
      </w:r>
    </w:p>
    <w:p w14:paraId="44004769" w14:textId="77777777" w:rsidR="00331BF0" w:rsidRPr="008D76B4" w:rsidRDefault="00331BF0" w:rsidP="00331BF0">
      <w:r w:rsidRPr="008D76B4">
        <w:rPr>
          <w:b/>
        </w:rPr>
        <w:t>CK_CERTIFICATE_CATEGORY</w:t>
      </w:r>
      <w:r w:rsidRPr="008D76B4">
        <w:t xml:space="preserve"> is a value that identifies a certificate category. It is defined as follows:</w:t>
      </w:r>
    </w:p>
    <w:p w14:paraId="59C055AB" w14:textId="77777777" w:rsidR="00331BF0" w:rsidRPr="008D76B4" w:rsidRDefault="00331BF0" w:rsidP="00331BF0">
      <w:pPr>
        <w:pStyle w:val="Code"/>
      </w:pPr>
      <w:r w:rsidRPr="008D76B4">
        <w:t>typedef CK_ULONG CK_CERTIFICATE_CATEGORY;</w:t>
      </w:r>
    </w:p>
    <w:p w14:paraId="42A368BF" w14:textId="77777777" w:rsidR="00331BF0" w:rsidRPr="008D76B4" w:rsidRDefault="00331BF0" w:rsidP="00331BF0">
      <w:pPr>
        <w:pStyle w:val="Code"/>
        <w:numPr>
          <w:ilvl w:val="12"/>
          <w:numId w:val="0"/>
        </w:numPr>
        <w:ind w:left="1584" w:hanging="1152"/>
        <w:rPr>
          <w:rFonts w:ascii="Arial" w:hAnsi="Arial" w:cs="Arial"/>
        </w:rPr>
      </w:pPr>
    </w:p>
    <w:p w14:paraId="11F6493F" w14:textId="77777777" w:rsidR="00331BF0" w:rsidRPr="008D76B4" w:rsidRDefault="00331BF0" w:rsidP="00331BF0">
      <w:r w:rsidRPr="008D76B4">
        <w:t>For this version of Cryptoki, the following certificate categories are defined:</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4798"/>
        <w:gridCol w:w="1587"/>
        <w:gridCol w:w="2377"/>
      </w:tblGrid>
      <w:tr w:rsidR="00331BF0" w:rsidRPr="008D76B4" w14:paraId="5817E988" w14:textId="77777777" w:rsidTr="007B527B">
        <w:trPr>
          <w:tblHeader/>
        </w:trPr>
        <w:tc>
          <w:tcPr>
            <w:tcW w:w="4798" w:type="dxa"/>
          </w:tcPr>
          <w:p w14:paraId="3064B1E8"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Constant</w:t>
            </w:r>
          </w:p>
        </w:tc>
        <w:tc>
          <w:tcPr>
            <w:tcW w:w="1587" w:type="dxa"/>
          </w:tcPr>
          <w:p w14:paraId="2209D7B7"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Value</w:t>
            </w:r>
          </w:p>
        </w:tc>
        <w:tc>
          <w:tcPr>
            <w:tcW w:w="2377" w:type="dxa"/>
          </w:tcPr>
          <w:p w14:paraId="6EA5576D"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698966AC" w14:textId="77777777" w:rsidTr="007B527B">
        <w:tc>
          <w:tcPr>
            <w:tcW w:w="4798" w:type="dxa"/>
            <w:tcBorders>
              <w:top w:val="nil"/>
            </w:tcBorders>
          </w:tcPr>
          <w:p w14:paraId="2866E6D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CK_CERTIFICATE_CATEGORY_UNSPECIFIED</w:t>
            </w:r>
          </w:p>
        </w:tc>
        <w:tc>
          <w:tcPr>
            <w:tcW w:w="1587" w:type="dxa"/>
            <w:tcBorders>
              <w:top w:val="nil"/>
            </w:tcBorders>
          </w:tcPr>
          <w:p w14:paraId="0EB2972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0x00000000UL</w:t>
            </w:r>
          </w:p>
        </w:tc>
        <w:tc>
          <w:tcPr>
            <w:tcW w:w="2377" w:type="dxa"/>
            <w:tcBorders>
              <w:top w:val="nil"/>
            </w:tcBorders>
          </w:tcPr>
          <w:p w14:paraId="745E87B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No category specified</w:t>
            </w:r>
          </w:p>
        </w:tc>
      </w:tr>
      <w:tr w:rsidR="00331BF0" w:rsidRPr="008D76B4" w14:paraId="6D7774CE" w14:textId="77777777" w:rsidTr="007B527B">
        <w:tc>
          <w:tcPr>
            <w:tcW w:w="4798" w:type="dxa"/>
            <w:tcBorders>
              <w:top w:val="nil"/>
            </w:tcBorders>
          </w:tcPr>
          <w:p w14:paraId="5734C39A"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CK_CERTIFICATE_CATEGORY_TOKEN_USER</w:t>
            </w:r>
          </w:p>
        </w:tc>
        <w:tc>
          <w:tcPr>
            <w:tcW w:w="1587" w:type="dxa"/>
            <w:tcBorders>
              <w:top w:val="nil"/>
            </w:tcBorders>
          </w:tcPr>
          <w:p w14:paraId="1E40D31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0x00000001UL</w:t>
            </w:r>
          </w:p>
        </w:tc>
        <w:tc>
          <w:tcPr>
            <w:tcW w:w="2377" w:type="dxa"/>
            <w:tcBorders>
              <w:top w:val="nil"/>
            </w:tcBorders>
          </w:tcPr>
          <w:p w14:paraId="37EF2BF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Certificate belongs to owner of the token</w:t>
            </w:r>
          </w:p>
        </w:tc>
      </w:tr>
      <w:tr w:rsidR="00331BF0" w:rsidRPr="008D76B4" w14:paraId="6B385744" w14:textId="77777777" w:rsidTr="007B527B">
        <w:tc>
          <w:tcPr>
            <w:tcW w:w="4798" w:type="dxa"/>
            <w:tcBorders>
              <w:top w:val="nil"/>
            </w:tcBorders>
          </w:tcPr>
          <w:p w14:paraId="1AC8F24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CK_CERTIFICATE_CATEGORY_AUTHORITY</w:t>
            </w:r>
          </w:p>
        </w:tc>
        <w:tc>
          <w:tcPr>
            <w:tcW w:w="1587" w:type="dxa"/>
            <w:tcBorders>
              <w:top w:val="nil"/>
            </w:tcBorders>
          </w:tcPr>
          <w:p w14:paraId="2A02855A"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0x00000002UL</w:t>
            </w:r>
          </w:p>
        </w:tc>
        <w:tc>
          <w:tcPr>
            <w:tcW w:w="2377" w:type="dxa"/>
            <w:tcBorders>
              <w:top w:val="nil"/>
            </w:tcBorders>
          </w:tcPr>
          <w:p w14:paraId="3DC28A1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Certificate belongs to a certificate authority</w:t>
            </w:r>
          </w:p>
        </w:tc>
      </w:tr>
      <w:tr w:rsidR="00331BF0" w:rsidRPr="008D76B4" w14:paraId="00BDD47B" w14:textId="77777777" w:rsidTr="007B527B">
        <w:tc>
          <w:tcPr>
            <w:tcW w:w="4798" w:type="dxa"/>
            <w:tcBorders>
              <w:top w:val="nil"/>
            </w:tcBorders>
          </w:tcPr>
          <w:p w14:paraId="6B78AD6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CK_CERTIFICATE_CATEGORY_OTHER_ENTITY</w:t>
            </w:r>
          </w:p>
        </w:tc>
        <w:tc>
          <w:tcPr>
            <w:tcW w:w="1587" w:type="dxa"/>
            <w:tcBorders>
              <w:top w:val="nil"/>
            </w:tcBorders>
          </w:tcPr>
          <w:p w14:paraId="0FA1699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0x00000003UL</w:t>
            </w:r>
          </w:p>
        </w:tc>
        <w:tc>
          <w:tcPr>
            <w:tcW w:w="2377" w:type="dxa"/>
            <w:tcBorders>
              <w:top w:val="nil"/>
            </w:tcBorders>
          </w:tcPr>
          <w:p w14:paraId="3E5C949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Certificate belongs to an end entity (i.e.: not a CA)</w:t>
            </w:r>
          </w:p>
        </w:tc>
      </w:tr>
    </w:tbl>
    <w:p w14:paraId="0D8D21D1" w14:textId="77777777" w:rsidR="00331BF0" w:rsidRPr="008D76B4" w:rsidRDefault="00331BF0" w:rsidP="000234AE">
      <w:pPr>
        <w:pStyle w:val="name"/>
        <w:numPr>
          <w:ilvl w:val="0"/>
          <w:numId w:val="12"/>
        </w:numPr>
        <w:tabs>
          <w:tab w:val="clear" w:pos="360"/>
        </w:tabs>
        <w:rPr>
          <w:rFonts w:ascii="Arial" w:hAnsi="Arial" w:cs="Arial"/>
        </w:rPr>
      </w:pPr>
      <w:bookmarkStart w:id="348" w:name="_Toc323205397"/>
      <w:bookmarkStart w:id="349" w:name="_Toc323610827"/>
      <w:bookmarkStart w:id="350" w:name="_Toc383864841"/>
      <w:bookmarkStart w:id="351" w:name="_Toc385057831"/>
      <w:bookmarkStart w:id="352" w:name="_Toc405794645"/>
      <w:bookmarkStart w:id="353" w:name="_Toc72656043"/>
      <w:bookmarkStart w:id="354" w:name="_Toc235002258"/>
      <w:r w:rsidRPr="008D76B4">
        <w:rPr>
          <w:rFonts w:ascii="Arial" w:hAnsi="Arial" w:cs="Arial"/>
        </w:rPr>
        <w:t>CK_ATTRIBUTE_TYPE</w:t>
      </w:r>
      <w:bookmarkEnd w:id="347"/>
      <w:bookmarkEnd w:id="348"/>
      <w:bookmarkEnd w:id="349"/>
      <w:bookmarkEnd w:id="350"/>
      <w:bookmarkEnd w:id="351"/>
      <w:bookmarkEnd w:id="352"/>
      <w:bookmarkEnd w:id="353"/>
      <w:bookmarkEnd w:id="354"/>
      <w:r w:rsidRPr="008D76B4">
        <w:rPr>
          <w:rFonts w:ascii="Arial" w:hAnsi="Arial" w:cs="Arial"/>
        </w:rPr>
        <w:t xml:space="preserve"> </w:t>
      </w:r>
    </w:p>
    <w:p w14:paraId="7A570C11" w14:textId="77777777" w:rsidR="00331BF0" w:rsidRPr="008D76B4" w:rsidRDefault="00331BF0" w:rsidP="00331BF0">
      <w:r w:rsidRPr="008D76B4">
        <w:rPr>
          <w:b/>
        </w:rPr>
        <w:t>CK_ATTRIBUTE_TYPE</w:t>
      </w:r>
      <w:r w:rsidRPr="008D76B4">
        <w:t xml:space="preserve"> is a value that identifies an attribute type. It is defined as follows:</w:t>
      </w:r>
    </w:p>
    <w:p w14:paraId="7876D5E8" w14:textId="77777777" w:rsidR="00331BF0" w:rsidRPr="008D76B4" w:rsidRDefault="00331BF0" w:rsidP="00331BF0">
      <w:pPr>
        <w:pStyle w:val="Code"/>
      </w:pPr>
      <w:r w:rsidRPr="008D76B4">
        <w:t>typedef CK_ULONG CK_ATTRIBUTE_TYPE;</w:t>
      </w:r>
    </w:p>
    <w:p w14:paraId="01F912E8" w14:textId="77777777" w:rsidR="00331BF0" w:rsidRPr="008D76B4" w:rsidRDefault="00331BF0" w:rsidP="00331BF0">
      <w:pPr>
        <w:pStyle w:val="Code"/>
        <w:numPr>
          <w:ilvl w:val="12"/>
          <w:numId w:val="0"/>
        </w:numPr>
        <w:ind w:left="1584" w:hanging="1152"/>
        <w:rPr>
          <w:rFonts w:ascii="Arial" w:hAnsi="Arial" w:cs="Arial"/>
        </w:rPr>
      </w:pPr>
    </w:p>
    <w:p w14:paraId="4B56F7DE" w14:textId="77777777" w:rsidR="00331BF0" w:rsidRPr="008D76B4" w:rsidRDefault="00331BF0" w:rsidP="00331BF0">
      <w:r w:rsidRPr="008D76B4">
        <w:lastRenderedPageBreak/>
        <w:t>Attributes are defined with the objects and mechanisms that use them. Attributes are specified on an object as a list of type, length value items. These are often specified as an attribute template.</w:t>
      </w:r>
    </w:p>
    <w:p w14:paraId="626FD238" w14:textId="77777777" w:rsidR="00331BF0" w:rsidRPr="008D76B4" w:rsidRDefault="00331BF0" w:rsidP="00331BF0">
      <w:r w:rsidRPr="008D76B4">
        <w:t>Vendor defined values for this type may also be specified.</w:t>
      </w:r>
    </w:p>
    <w:p w14:paraId="76E0A5A0" w14:textId="77777777" w:rsidR="00331BF0" w:rsidRPr="008D76B4" w:rsidRDefault="00331BF0" w:rsidP="00331BF0">
      <w:pPr>
        <w:pStyle w:val="Code"/>
      </w:pPr>
      <w:r w:rsidRPr="008D76B4">
        <w:t>CKA_VENDOR_DEFINED</w:t>
      </w:r>
    </w:p>
    <w:p w14:paraId="233EF1EC" w14:textId="77777777" w:rsidR="00331BF0" w:rsidRPr="008D76B4" w:rsidRDefault="00331BF0" w:rsidP="00331BF0">
      <w:pPr>
        <w:pStyle w:val="Code"/>
        <w:numPr>
          <w:ilvl w:val="12"/>
          <w:numId w:val="0"/>
        </w:numPr>
        <w:ind w:left="1584" w:hanging="1152"/>
        <w:rPr>
          <w:rFonts w:ascii="Arial" w:hAnsi="Arial" w:cs="Arial"/>
        </w:rPr>
      </w:pPr>
    </w:p>
    <w:p w14:paraId="40D3BBE2" w14:textId="77777777" w:rsidR="00331BF0" w:rsidRPr="008D76B4" w:rsidRDefault="00331BF0" w:rsidP="00331BF0">
      <w:r w:rsidRPr="008D76B4">
        <w:t xml:space="preserve">Attribute types </w:t>
      </w:r>
      <w:r w:rsidRPr="008D76B4">
        <w:rPr>
          <w:b/>
        </w:rPr>
        <w:t>CKA_VENDOR_DEFINED</w:t>
      </w:r>
      <w:r w:rsidRPr="008D76B4">
        <w:t xml:space="preserve"> and above are permanently reserved for token vendors.  For interoperability, vendors should register their attribute types through the PKCS process.</w:t>
      </w:r>
    </w:p>
    <w:p w14:paraId="15DB9C14" w14:textId="77777777" w:rsidR="00331BF0" w:rsidRPr="008D76B4" w:rsidRDefault="00331BF0" w:rsidP="000234AE">
      <w:pPr>
        <w:pStyle w:val="name"/>
        <w:numPr>
          <w:ilvl w:val="0"/>
          <w:numId w:val="12"/>
        </w:numPr>
        <w:tabs>
          <w:tab w:val="clear" w:pos="360"/>
        </w:tabs>
        <w:rPr>
          <w:rFonts w:ascii="Arial" w:hAnsi="Arial" w:cs="Arial"/>
        </w:rPr>
      </w:pPr>
      <w:bookmarkStart w:id="355" w:name="_Toc323024067"/>
      <w:bookmarkStart w:id="356" w:name="_Toc323205398"/>
      <w:bookmarkStart w:id="357" w:name="_Toc323610828"/>
      <w:bookmarkStart w:id="358" w:name="_Toc383864842"/>
      <w:bookmarkStart w:id="359" w:name="_Toc385057832"/>
      <w:bookmarkStart w:id="360" w:name="_Toc405794646"/>
      <w:bookmarkStart w:id="361" w:name="_Toc72656044"/>
      <w:bookmarkStart w:id="362" w:name="_Toc235002259"/>
      <w:r w:rsidRPr="008D76B4">
        <w:rPr>
          <w:rFonts w:ascii="Arial" w:hAnsi="Arial" w:cs="Arial"/>
        </w:rPr>
        <w:t>CK_ATTRIBUTE</w:t>
      </w:r>
      <w:bookmarkEnd w:id="355"/>
      <w:bookmarkEnd w:id="356"/>
      <w:bookmarkEnd w:id="357"/>
      <w:bookmarkEnd w:id="358"/>
      <w:bookmarkEnd w:id="359"/>
      <w:r w:rsidRPr="008D76B4">
        <w:rPr>
          <w:rFonts w:ascii="Arial" w:hAnsi="Arial" w:cs="Arial"/>
        </w:rPr>
        <w:t>; CK_ATTRIBUTE_PTR</w:t>
      </w:r>
      <w:bookmarkEnd w:id="360"/>
      <w:bookmarkEnd w:id="361"/>
      <w:bookmarkEnd w:id="362"/>
    </w:p>
    <w:p w14:paraId="24FF6FFA" w14:textId="77777777" w:rsidR="00331BF0" w:rsidRPr="008D76B4" w:rsidRDefault="00331BF0" w:rsidP="00331BF0">
      <w:r w:rsidRPr="008D76B4">
        <w:rPr>
          <w:b/>
        </w:rPr>
        <w:t xml:space="preserve">CK_ATTRIBUTE </w:t>
      </w:r>
      <w:r w:rsidRPr="008D76B4">
        <w:t>is a structure that includes the type, value, and length of an attribute.  It is defined as follows:</w:t>
      </w:r>
    </w:p>
    <w:p w14:paraId="767792F3" w14:textId="77777777" w:rsidR="00331BF0" w:rsidRPr="008D76B4" w:rsidRDefault="00331BF0" w:rsidP="00331BF0">
      <w:pPr>
        <w:pStyle w:val="Code"/>
      </w:pPr>
      <w:r w:rsidRPr="008D76B4">
        <w:t>typedef struct CK_ATTRIBUTE {</w:t>
      </w:r>
    </w:p>
    <w:p w14:paraId="644D58E7" w14:textId="77777777" w:rsidR="00331BF0" w:rsidRPr="008D76B4" w:rsidRDefault="00331BF0" w:rsidP="00331BF0">
      <w:pPr>
        <w:pStyle w:val="Code"/>
      </w:pPr>
      <w:r w:rsidRPr="008D76B4">
        <w:t xml:space="preserve">  CK_ATTRIBUTE_TYPE type;</w:t>
      </w:r>
    </w:p>
    <w:p w14:paraId="06589407" w14:textId="77777777" w:rsidR="00331BF0" w:rsidRPr="008D76B4" w:rsidRDefault="00331BF0" w:rsidP="00331BF0">
      <w:pPr>
        <w:pStyle w:val="Code"/>
      </w:pPr>
      <w:r w:rsidRPr="008D76B4">
        <w:t xml:space="preserve">  CK_VOID_PTR pValue;</w:t>
      </w:r>
    </w:p>
    <w:p w14:paraId="0F33788F" w14:textId="77777777" w:rsidR="00331BF0" w:rsidRPr="008D76B4" w:rsidRDefault="00331BF0" w:rsidP="00331BF0">
      <w:pPr>
        <w:pStyle w:val="Code"/>
      </w:pPr>
      <w:r w:rsidRPr="008D76B4">
        <w:t xml:space="preserve">  CK_ULONG ulValueLen;</w:t>
      </w:r>
    </w:p>
    <w:p w14:paraId="44A4B946" w14:textId="77777777" w:rsidR="00331BF0" w:rsidRPr="008D76B4" w:rsidRDefault="00331BF0" w:rsidP="00331BF0">
      <w:pPr>
        <w:pStyle w:val="Code"/>
      </w:pPr>
      <w:r w:rsidRPr="008D76B4">
        <w:t>} CK_ATTRIBUTE;</w:t>
      </w:r>
    </w:p>
    <w:p w14:paraId="7E649C86" w14:textId="77777777" w:rsidR="00331BF0" w:rsidRPr="008D76B4" w:rsidRDefault="00331BF0" w:rsidP="00331BF0">
      <w:pPr>
        <w:pStyle w:val="Code"/>
      </w:pPr>
    </w:p>
    <w:p w14:paraId="74D5C8AC" w14:textId="77777777" w:rsidR="00331BF0" w:rsidRPr="008D76B4" w:rsidRDefault="00331BF0" w:rsidP="00331BF0">
      <w:r w:rsidRPr="008D76B4">
        <w:t>The fields of the structure have the following meanings:</w:t>
      </w:r>
    </w:p>
    <w:p w14:paraId="48806266" w14:textId="77777777" w:rsidR="00331BF0" w:rsidRPr="008D76B4" w:rsidRDefault="00331BF0" w:rsidP="00331BF0">
      <w:pPr>
        <w:pStyle w:val="definition0"/>
      </w:pPr>
      <w:r w:rsidRPr="008D76B4">
        <w:tab/>
      </w:r>
      <w:r w:rsidRPr="008D76B4">
        <w:rPr>
          <w:i/>
        </w:rPr>
        <w:t>type</w:t>
      </w:r>
      <w:r w:rsidRPr="008D76B4">
        <w:tab/>
        <w:t>the attribute type</w:t>
      </w:r>
    </w:p>
    <w:p w14:paraId="004BBCE6" w14:textId="77777777" w:rsidR="00331BF0" w:rsidRPr="008D76B4" w:rsidRDefault="00331BF0" w:rsidP="00331BF0">
      <w:pPr>
        <w:pStyle w:val="definition0"/>
      </w:pPr>
      <w:r w:rsidRPr="008D76B4">
        <w:tab/>
      </w:r>
      <w:r w:rsidRPr="008D76B4">
        <w:rPr>
          <w:i/>
        </w:rPr>
        <w:t>pValue</w:t>
      </w:r>
      <w:r w:rsidRPr="008D76B4">
        <w:tab/>
        <w:t>pointer to the value of the attribute</w:t>
      </w:r>
    </w:p>
    <w:p w14:paraId="749A6EDC" w14:textId="77777777" w:rsidR="00331BF0" w:rsidRPr="008D76B4" w:rsidRDefault="00331BF0" w:rsidP="00331BF0">
      <w:pPr>
        <w:pStyle w:val="definition0"/>
      </w:pPr>
      <w:r w:rsidRPr="008D76B4">
        <w:tab/>
      </w:r>
      <w:r w:rsidRPr="008D76B4">
        <w:rPr>
          <w:i/>
        </w:rPr>
        <w:t>ulValueLen</w:t>
      </w:r>
      <w:r w:rsidRPr="008D76B4">
        <w:tab/>
        <w:t>length in bytes of the value</w:t>
      </w:r>
    </w:p>
    <w:p w14:paraId="639BEDAD" w14:textId="77777777" w:rsidR="00331BF0" w:rsidRPr="008D76B4" w:rsidRDefault="00331BF0" w:rsidP="00331BF0">
      <w:r w:rsidRPr="008D76B4">
        <w:t xml:space="preserve">If an attribute has no value, then </w:t>
      </w:r>
      <w:r w:rsidRPr="008D76B4">
        <w:rPr>
          <w:i/>
        </w:rPr>
        <w:t>ulValueLen</w:t>
      </w:r>
      <w:r w:rsidRPr="008D76B4">
        <w:t xml:space="preserve"> = 0, and the value of </w:t>
      </w:r>
      <w:r w:rsidRPr="008D76B4">
        <w:rPr>
          <w:i/>
        </w:rPr>
        <w:t>pValue</w:t>
      </w:r>
      <w:r w:rsidRPr="008D76B4">
        <w:t xml:space="preserve"> is irrelevant. An array of </w:t>
      </w:r>
      <w:r w:rsidRPr="008D76B4">
        <w:rPr>
          <w:b/>
        </w:rPr>
        <w:t>CK_ATTRIBUTE</w:t>
      </w:r>
      <w:r w:rsidRPr="008D76B4">
        <w:t xml:space="preserve">s is called a “template” and is used for creating, manipulating and searching for objects.  The order of the attributes in a template </w:t>
      </w:r>
      <w:r w:rsidRPr="008D76B4">
        <w:rPr>
          <w:i/>
        </w:rPr>
        <w:t>never</w:t>
      </w:r>
      <w:r w:rsidRPr="008D76B4">
        <w:t xml:space="preserve"> matters, even if the template contains vendor-specific attributes.  Note that </w:t>
      </w:r>
      <w:r w:rsidRPr="008D76B4">
        <w:rPr>
          <w:i/>
        </w:rPr>
        <w:t>pValue</w:t>
      </w:r>
      <w:r w:rsidRPr="008D76B4">
        <w:t xml:space="preserve"> is a “void” pointer, facilitating the passing of arbitrary values.  Both the application and Cryptoki library MUST ensure that the pointer can be safely cast to the expected type (</w:t>
      </w:r>
      <w:r w:rsidRPr="008D76B4">
        <w:rPr>
          <w:i/>
        </w:rPr>
        <w:t>i.e.</w:t>
      </w:r>
      <w:r w:rsidRPr="008D76B4">
        <w:t>, without word-alignment errors).</w:t>
      </w:r>
    </w:p>
    <w:p w14:paraId="6FF9E288"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ascii="Courier New" w:hAnsi="Courier New" w:cs="Courier New"/>
          <w:color w:val="000000"/>
          <w:szCs w:val="20"/>
        </w:rPr>
      </w:pPr>
    </w:p>
    <w:p w14:paraId="60746FB1"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rPr>
          <w:rFonts w:cs="Arial"/>
          <w:color w:val="000000"/>
          <w:szCs w:val="20"/>
        </w:rPr>
      </w:pPr>
      <w:r w:rsidRPr="008D76B4">
        <w:rPr>
          <w:rFonts w:cs="Arial"/>
          <w:color w:val="000000"/>
          <w:szCs w:val="20"/>
        </w:rPr>
        <w:t>The constant CK_UNAVAILABLE_INFORMATION is used in the ulValueLen field to denote an invalid or unavailable value. See C_GetAttributeValue for further details.</w:t>
      </w:r>
    </w:p>
    <w:p w14:paraId="6DEDD5E7" w14:textId="77777777" w:rsidR="00331BF0" w:rsidRPr="008D76B4" w:rsidRDefault="00331BF0" w:rsidP="00331BF0">
      <w:pPr>
        <w:rPr>
          <w:b/>
        </w:rPr>
      </w:pPr>
    </w:p>
    <w:p w14:paraId="583401BE" w14:textId="77777777" w:rsidR="00331BF0" w:rsidRPr="008D76B4" w:rsidRDefault="00331BF0" w:rsidP="00331BF0">
      <w:r w:rsidRPr="008D76B4">
        <w:rPr>
          <w:b/>
        </w:rPr>
        <w:t>CK_ATTRIBUTE_PTR</w:t>
      </w:r>
      <w:r w:rsidRPr="008D76B4">
        <w:t xml:space="preserve"> is a pointer to a </w:t>
      </w:r>
      <w:r w:rsidRPr="008D76B4">
        <w:rPr>
          <w:b/>
        </w:rPr>
        <w:t>CK_ATTRIBUTE</w:t>
      </w:r>
      <w:r w:rsidRPr="008D76B4">
        <w:t>.</w:t>
      </w:r>
    </w:p>
    <w:p w14:paraId="5E33B58E" w14:textId="77777777" w:rsidR="00331BF0" w:rsidRPr="008D76B4" w:rsidRDefault="00331BF0" w:rsidP="000234AE">
      <w:pPr>
        <w:pStyle w:val="name"/>
        <w:numPr>
          <w:ilvl w:val="0"/>
          <w:numId w:val="12"/>
        </w:numPr>
        <w:tabs>
          <w:tab w:val="clear" w:pos="360"/>
        </w:tabs>
        <w:rPr>
          <w:rFonts w:ascii="Arial" w:hAnsi="Arial" w:cs="Arial"/>
        </w:rPr>
      </w:pPr>
      <w:bookmarkStart w:id="363" w:name="_Toc323024069"/>
      <w:bookmarkStart w:id="364" w:name="_Toc323205400"/>
      <w:bookmarkStart w:id="365" w:name="_Toc323610830"/>
      <w:bookmarkStart w:id="366" w:name="_Toc383864844"/>
      <w:bookmarkStart w:id="367" w:name="_Toc385057834"/>
      <w:bookmarkStart w:id="368" w:name="_Toc405794647"/>
      <w:bookmarkStart w:id="369" w:name="_Toc72656045"/>
      <w:bookmarkStart w:id="370" w:name="_Toc235002260"/>
      <w:bookmarkStart w:id="371" w:name="_Toc319287654"/>
      <w:bookmarkStart w:id="372" w:name="_Toc319313495"/>
      <w:bookmarkStart w:id="373" w:name="_Toc319313688"/>
      <w:bookmarkStart w:id="374" w:name="_Toc319315681"/>
      <w:bookmarkStart w:id="375" w:name="_Toc322855276"/>
      <w:r w:rsidRPr="008D76B4">
        <w:rPr>
          <w:rFonts w:ascii="Arial" w:hAnsi="Arial" w:cs="Arial"/>
        </w:rPr>
        <w:t>CK_DATE</w:t>
      </w:r>
      <w:bookmarkEnd w:id="363"/>
      <w:bookmarkEnd w:id="364"/>
      <w:bookmarkEnd w:id="365"/>
      <w:bookmarkEnd w:id="366"/>
      <w:bookmarkEnd w:id="367"/>
      <w:bookmarkEnd w:id="368"/>
      <w:bookmarkEnd w:id="369"/>
      <w:bookmarkEnd w:id="370"/>
    </w:p>
    <w:p w14:paraId="00C8F922" w14:textId="77777777" w:rsidR="00331BF0" w:rsidRPr="008D76B4" w:rsidRDefault="00331BF0" w:rsidP="00331BF0">
      <w:r w:rsidRPr="008D76B4">
        <w:rPr>
          <w:b/>
        </w:rPr>
        <w:t xml:space="preserve">CK_DATE </w:t>
      </w:r>
      <w:r w:rsidRPr="008D76B4">
        <w:t>is a structure that defines a date. It is defined as follows:</w:t>
      </w:r>
    </w:p>
    <w:p w14:paraId="390A3A16" w14:textId="77777777" w:rsidR="00331BF0" w:rsidRPr="008D76B4" w:rsidRDefault="00331BF0" w:rsidP="00331BF0">
      <w:pPr>
        <w:pStyle w:val="Code"/>
      </w:pPr>
      <w:r w:rsidRPr="008D76B4">
        <w:t>typedef struct CK_DATE {</w:t>
      </w:r>
    </w:p>
    <w:p w14:paraId="58632254" w14:textId="77777777" w:rsidR="00331BF0" w:rsidRPr="008D76B4" w:rsidRDefault="00331BF0" w:rsidP="00331BF0">
      <w:pPr>
        <w:pStyle w:val="Code"/>
      </w:pPr>
      <w:r w:rsidRPr="008D76B4">
        <w:t xml:space="preserve">  CK_CHAR year[4];</w:t>
      </w:r>
    </w:p>
    <w:p w14:paraId="6E28C8A1" w14:textId="77777777" w:rsidR="00331BF0" w:rsidRPr="008D76B4" w:rsidRDefault="00331BF0" w:rsidP="00331BF0">
      <w:pPr>
        <w:pStyle w:val="Code"/>
      </w:pPr>
      <w:r w:rsidRPr="008D76B4">
        <w:t xml:space="preserve">  CK_CHAR month[2];</w:t>
      </w:r>
    </w:p>
    <w:p w14:paraId="2DA5B9B5" w14:textId="77777777" w:rsidR="00331BF0" w:rsidRPr="008D76B4" w:rsidRDefault="00331BF0" w:rsidP="00331BF0">
      <w:pPr>
        <w:pStyle w:val="Code"/>
      </w:pPr>
      <w:r w:rsidRPr="008D76B4">
        <w:t xml:space="preserve">  CK_CHAR day[2];</w:t>
      </w:r>
    </w:p>
    <w:p w14:paraId="49D219EA" w14:textId="77777777" w:rsidR="00331BF0" w:rsidRPr="008D76B4" w:rsidRDefault="00331BF0" w:rsidP="00331BF0">
      <w:pPr>
        <w:pStyle w:val="Code"/>
      </w:pPr>
      <w:r w:rsidRPr="008D76B4">
        <w:t>} CK_DATE;</w:t>
      </w:r>
    </w:p>
    <w:p w14:paraId="1C38F296" w14:textId="77777777" w:rsidR="00331BF0" w:rsidRPr="008D76B4" w:rsidRDefault="00331BF0" w:rsidP="00331BF0">
      <w:pPr>
        <w:pStyle w:val="Code"/>
        <w:rPr>
          <w:rFonts w:ascii="Arial" w:hAnsi="Arial" w:cs="Arial"/>
        </w:rPr>
      </w:pPr>
    </w:p>
    <w:p w14:paraId="4FBF3065" w14:textId="77777777" w:rsidR="00331BF0" w:rsidRPr="008D76B4" w:rsidRDefault="00331BF0" w:rsidP="00331BF0">
      <w:r w:rsidRPr="008D76B4">
        <w:t>The fields of the structure have the following meanings:</w:t>
      </w:r>
    </w:p>
    <w:p w14:paraId="74B06C9A" w14:textId="77777777" w:rsidR="00331BF0" w:rsidRPr="008D76B4" w:rsidRDefault="00331BF0" w:rsidP="00331BF0">
      <w:pPr>
        <w:pStyle w:val="definition0"/>
      </w:pPr>
      <w:r w:rsidRPr="008D76B4">
        <w:tab/>
      </w:r>
      <w:r w:rsidRPr="008D76B4">
        <w:rPr>
          <w:i/>
        </w:rPr>
        <w:t>year</w:t>
      </w:r>
      <w:r w:rsidRPr="008D76B4">
        <w:tab/>
        <w:t>the year (“1900” - “9999”)</w:t>
      </w:r>
    </w:p>
    <w:p w14:paraId="2F434EF3" w14:textId="77777777" w:rsidR="00331BF0" w:rsidRPr="008D76B4" w:rsidRDefault="00331BF0" w:rsidP="00331BF0">
      <w:pPr>
        <w:pStyle w:val="definition0"/>
      </w:pPr>
      <w:r w:rsidRPr="008D76B4">
        <w:tab/>
      </w:r>
      <w:r w:rsidRPr="008D76B4">
        <w:rPr>
          <w:i/>
        </w:rPr>
        <w:t>month</w:t>
      </w:r>
      <w:r w:rsidRPr="008D76B4">
        <w:tab/>
        <w:t>the month (“01” - “12”)</w:t>
      </w:r>
    </w:p>
    <w:p w14:paraId="4438959F" w14:textId="77777777" w:rsidR="00331BF0" w:rsidRPr="008D76B4" w:rsidRDefault="00331BF0" w:rsidP="00331BF0">
      <w:pPr>
        <w:pStyle w:val="definition0"/>
      </w:pPr>
      <w:r w:rsidRPr="008D76B4">
        <w:tab/>
      </w:r>
      <w:r w:rsidRPr="008D76B4">
        <w:rPr>
          <w:i/>
        </w:rPr>
        <w:t>day</w:t>
      </w:r>
      <w:r w:rsidRPr="008D76B4">
        <w:tab/>
        <w:t>the day (“01” - “31”)</w:t>
      </w:r>
    </w:p>
    <w:p w14:paraId="49D0CA54" w14:textId="03B9D1B9" w:rsidR="00331BF0" w:rsidRPr="008D76B4" w:rsidRDefault="00331BF0" w:rsidP="00331BF0">
      <w:bookmarkStart w:id="376" w:name="_Toc322945102"/>
      <w:bookmarkStart w:id="377" w:name="_Toc323000685"/>
      <w:bookmarkStart w:id="378" w:name="_Toc323024070"/>
      <w:r w:rsidRPr="008D76B4">
        <w:t xml:space="preserve">The fields hold numeric characters from the character set in </w:t>
      </w:r>
      <w:r w:rsidRPr="008D76B4">
        <w:fldChar w:fldCharType="begin"/>
      </w:r>
      <w:r w:rsidRPr="008D76B4">
        <w:instrText xml:space="preserve"> REF _Ref383947636 \h  \* MERGEFORMAT </w:instrText>
      </w:r>
      <w:r w:rsidRPr="008D76B4">
        <w:fldChar w:fldCharType="separate"/>
      </w:r>
      <w:r w:rsidR="004B47E8" w:rsidRPr="008D76B4">
        <w:t xml:space="preserve">Table </w:t>
      </w:r>
      <w:r w:rsidR="004B47E8">
        <w:t>3</w:t>
      </w:r>
      <w:r w:rsidRPr="008D76B4">
        <w:fldChar w:fldCharType="end"/>
      </w:r>
      <w:r w:rsidRPr="008D76B4">
        <w:t>, not the literal byte values.</w:t>
      </w:r>
    </w:p>
    <w:p w14:paraId="69EEE2FD" w14:textId="77777777" w:rsidR="00331BF0" w:rsidRPr="008D76B4" w:rsidRDefault="00331BF0" w:rsidP="00331BF0">
      <w:r w:rsidRPr="008D76B4">
        <w:lastRenderedPageBreak/>
        <w:t xml:space="preserve">When a Cryptoki object carries an attribute of this type, and the default value of the attribute is specified to be "empty," then Cryptoki libraries SHALL set the attribute's </w:t>
      </w:r>
      <w:r w:rsidRPr="008D76B4">
        <w:rPr>
          <w:i/>
          <w:iCs/>
        </w:rPr>
        <w:t>ulValueLen</w:t>
      </w:r>
      <w:r w:rsidRPr="008D76B4">
        <w:t xml:space="preserve"> to 0.</w:t>
      </w:r>
    </w:p>
    <w:p w14:paraId="0C86E206" w14:textId="77777777" w:rsidR="00331BF0" w:rsidRPr="008D76B4" w:rsidRDefault="00331BF0" w:rsidP="00331BF0">
      <w:r w:rsidRPr="008D76B4">
        <w:t>Note that implementations of previous versions of Cryptoki may have used other methods to identify an "empty" attribute of type CK_DATE, and applications that needs to interoperate with these libraries therefore have to be flexible in what they accept as an empty value.</w:t>
      </w:r>
    </w:p>
    <w:p w14:paraId="2D99B90D" w14:textId="77777777" w:rsidR="00331BF0" w:rsidRPr="008D76B4" w:rsidRDefault="00331BF0" w:rsidP="000234AE">
      <w:pPr>
        <w:pStyle w:val="name"/>
        <w:numPr>
          <w:ilvl w:val="0"/>
          <w:numId w:val="12"/>
        </w:numPr>
        <w:tabs>
          <w:tab w:val="clear" w:pos="360"/>
        </w:tabs>
        <w:rPr>
          <w:rFonts w:ascii="Arial" w:hAnsi="Arial" w:cs="Arial"/>
        </w:rPr>
      </w:pPr>
      <w:r w:rsidRPr="008D76B4">
        <w:rPr>
          <w:rFonts w:ascii="Arial" w:hAnsi="Arial" w:cs="Arial"/>
        </w:rPr>
        <w:t>CK_PROFILE_ID; CK_PROFILE_ID_PTR</w:t>
      </w:r>
    </w:p>
    <w:p w14:paraId="7D5CFC63" w14:textId="77777777" w:rsidR="00331BF0" w:rsidRPr="008D76B4" w:rsidRDefault="00331BF0" w:rsidP="00331BF0">
      <w:r w:rsidRPr="008D76B4">
        <w:rPr>
          <w:b/>
        </w:rPr>
        <w:t>CK_PROFILE_ID</w:t>
      </w:r>
      <w:r w:rsidRPr="008D76B4">
        <w:t xml:space="preserve"> is an unsigend ulong value represting a specific token profile.  It is defined as follows:</w:t>
      </w:r>
    </w:p>
    <w:p w14:paraId="734B6BE8" w14:textId="77777777" w:rsidR="00331BF0" w:rsidRPr="008D76B4" w:rsidRDefault="00331BF0" w:rsidP="00331BF0">
      <w:pPr>
        <w:pStyle w:val="Code"/>
        <w:ind w:left="360"/>
      </w:pPr>
      <w:r w:rsidRPr="008D76B4">
        <w:t>typedef CK_ULONG CK_PROFILE_ID;</w:t>
      </w:r>
    </w:p>
    <w:p w14:paraId="2F778C8F" w14:textId="77777777" w:rsidR="00331BF0" w:rsidRPr="008D76B4" w:rsidRDefault="00331BF0" w:rsidP="00331BF0">
      <w:pPr>
        <w:pStyle w:val="Code"/>
        <w:ind w:left="360"/>
      </w:pPr>
    </w:p>
    <w:p w14:paraId="1858055F" w14:textId="77777777" w:rsidR="00331BF0" w:rsidRPr="008D76B4" w:rsidRDefault="00331BF0" w:rsidP="00331BF0">
      <w:r w:rsidRPr="008D76B4">
        <w:t xml:space="preserve">Profiles are defines in the PKCS #11 Cryptographic Token Interface Profiles document. s. ID's greater than 0xffffffff may cause compatibility issues on platforms that have CK_ULONG values of 32 bits, and should be avoided. </w:t>
      </w:r>
    </w:p>
    <w:p w14:paraId="03D2C291" w14:textId="77777777" w:rsidR="00331BF0" w:rsidRPr="008D76B4" w:rsidRDefault="00331BF0" w:rsidP="00331BF0">
      <w:r w:rsidRPr="008D76B4">
        <w:t>Vendor defined values for this type may also be specified.</w:t>
      </w:r>
    </w:p>
    <w:p w14:paraId="477ED8DE" w14:textId="77777777" w:rsidR="00331BF0" w:rsidRPr="008D76B4" w:rsidRDefault="00331BF0" w:rsidP="00331BF0">
      <w:pPr>
        <w:pStyle w:val="Code"/>
      </w:pPr>
      <w:r w:rsidRPr="008D76B4">
        <w:t xml:space="preserve">CKP_VENDOR_DEFINED </w:t>
      </w:r>
    </w:p>
    <w:p w14:paraId="68528C38" w14:textId="77777777" w:rsidR="00331BF0" w:rsidRPr="008D76B4" w:rsidRDefault="00331BF0" w:rsidP="00331BF0">
      <w:pPr>
        <w:pStyle w:val="Code"/>
        <w:rPr>
          <w:rFonts w:ascii="Arial" w:hAnsi="Arial" w:cs="Arial"/>
        </w:rPr>
      </w:pPr>
    </w:p>
    <w:p w14:paraId="41DA3CCD" w14:textId="77777777" w:rsidR="00331BF0" w:rsidRPr="008D76B4" w:rsidRDefault="00331BF0" w:rsidP="00331BF0">
      <w:pPr>
        <w:rPr>
          <w:rFonts w:cs="Arial"/>
        </w:rPr>
      </w:pPr>
      <w:r w:rsidRPr="008D76B4">
        <w:t xml:space="preserve">Profile IDs </w:t>
      </w:r>
      <w:r w:rsidRPr="008D76B4">
        <w:rPr>
          <w:b/>
        </w:rPr>
        <w:t>CKP_VENDOR_DEFINED</w:t>
      </w:r>
      <w:r w:rsidRPr="008D76B4">
        <w:t xml:space="preserve"> and above are permanently reserved for token vendors.  For interoperability, vendors should register their object classes through the PKCS process.</w:t>
      </w:r>
    </w:p>
    <w:p w14:paraId="6C5B52FF" w14:textId="77777777" w:rsidR="00331BF0" w:rsidRPr="008D76B4" w:rsidRDefault="00331BF0" w:rsidP="00331BF0">
      <w:pPr>
        <w:pStyle w:val="ListParagraph"/>
        <w:ind w:left="360"/>
      </w:pPr>
    </w:p>
    <w:p w14:paraId="068BE844" w14:textId="77777777" w:rsidR="00331BF0" w:rsidRPr="008D76B4" w:rsidRDefault="00331BF0" w:rsidP="00331BF0">
      <w:r w:rsidRPr="008D76B4">
        <w:rPr>
          <w:i/>
        </w:rPr>
        <w:t>Valid Profile IDs in Cryptoki always have nonzero values.</w:t>
      </w:r>
      <w:r w:rsidRPr="008D76B4">
        <w:t xml:space="preserve">  For developers’ convenience, Cryptoki defines the following symbolic value:</w:t>
      </w:r>
    </w:p>
    <w:p w14:paraId="405A3445" w14:textId="77777777" w:rsidR="00331BF0" w:rsidRPr="008D76B4" w:rsidRDefault="00331BF0" w:rsidP="00331BF0">
      <w:pPr>
        <w:pStyle w:val="Code"/>
      </w:pPr>
      <w:r w:rsidRPr="008D76B4">
        <w:t>CKP_INVALID_ID</w:t>
      </w:r>
    </w:p>
    <w:p w14:paraId="5F94246A" w14:textId="77777777" w:rsidR="00331BF0" w:rsidRPr="008D76B4" w:rsidRDefault="00331BF0" w:rsidP="00331BF0">
      <w:pPr>
        <w:rPr>
          <w:bdr w:val="single" w:sz="8" w:space="0" w:color="808080" w:frame="1"/>
        </w:rPr>
      </w:pPr>
      <w:r w:rsidRPr="008D76B4">
        <w:t>CK_PROFILE_ID_PTR is a pointer to a CK_PROFILE_ID.</w:t>
      </w:r>
    </w:p>
    <w:p w14:paraId="5145DF2F" w14:textId="77777777" w:rsidR="00331BF0" w:rsidRPr="008D76B4" w:rsidRDefault="00331BF0" w:rsidP="000234AE">
      <w:pPr>
        <w:pStyle w:val="name"/>
        <w:numPr>
          <w:ilvl w:val="0"/>
          <w:numId w:val="12"/>
        </w:numPr>
        <w:tabs>
          <w:tab w:val="clear" w:pos="360"/>
        </w:tabs>
        <w:rPr>
          <w:rFonts w:ascii="Arial" w:hAnsi="Arial" w:cs="Arial"/>
        </w:rPr>
      </w:pPr>
      <w:r w:rsidRPr="008D76B4">
        <w:rPr>
          <w:rFonts w:ascii="Arial" w:hAnsi="Arial" w:cs="Arial"/>
        </w:rPr>
        <w:t>CK_JAVA_MIDP_SECURITY_DOMAIN</w:t>
      </w:r>
    </w:p>
    <w:p w14:paraId="008FDE67" w14:textId="77777777" w:rsidR="00331BF0" w:rsidRPr="008D76B4" w:rsidRDefault="00331BF0" w:rsidP="00331BF0">
      <w:pPr>
        <w:pStyle w:val="name"/>
        <w:tabs>
          <w:tab w:val="clear" w:pos="360"/>
          <w:tab w:val="clear" w:pos="864"/>
        </w:tabs>
        <w:ind w:left="0" w:firstLine="0"/>
        <w:rPr>
          <w:rFonts w:ascii="Arial" w:hAnsi="Arial" w:cs="Arial"/>
          <w:b w:val="0"/>
          <w:sz w:val="20"/>
        </w:rPr>
      </w:pPr>
      <w:r w:rsidRPr="008D76B4">
        <w:rPr>
          <w:rFonts w:ascii="Arial" w:hAnsi="Arial" w:cs="Arial"/>
          <w:sz w:val="20"/>
        </w:rPr>
        <w:t xml:space="preserve">CK_JAVA_MIDP_SECURITY_DOMAIN </w:t>
      </w:r>
      <w:r w:rsidRPr="008D76B4">
        <w:rPr>
          <w:rFonts w:ascii="Arial" w:hAnsi="Arial" w:cs="Arial"/>
          <w:b w:val="0"/>
          <w:sz w:val="20"/>
        </w:rPr>
        <w:t>is a value that identifies the Java MIDP security domain of a certificate.  It is defined as follows:</w:t>
      </w:r>
    </w:p>
    <w:p w14:paraId="2A53BE1B" w14:textId="77777777" w:rsidR="00331BF0" w:rsidRPr="008D76B4" w:rsidRDefault="00331BF0" w:rsidP="00331BF0">
      <w:pPr>
        <w:pStyle w:val="Code"/>
      </w:pPr>
      <w:r w:rsidRPr="008D76B4">
        <w:t>typedef CK_ULONG CK_JAVA_MIDP_SECURITY_DOMAIN;</w:t>
      </w:r>
    </w:p>
    <w:p w14:paraId="69B0DD7C" w14:textId="77777777" w:rsidR="00331BF0" w:rsidRPr="008D76B4" w:rsidRDefault="00331BF0" w:rsidP="00331BF0">
      <w:pPr>
        <w:pStyle w:val="name"/>
        <w:tabs>
          <w:tab w:val="clear" w:pos="360"/>
          <w:tab w:val="clear" w:pos="864"/>
        </w:tabs>
        <w:ind w:left="0" w:firstLine="0"/>
        <w:rPr>
          <w:rFonts w:ascii="Arial" w:hAnsi="Arial" w:cs="Arial"/>
          <w:b w:val="0"/>
          <w:sz w:val="20"/>
        </w:rPr>
      </w:pPr>
      <w:r w:rsidRPr="008D76B4">
        <w:rPr>
          <w:rFonts w:ascii="Arial" w:hAnsi="Arial" w:cs="Arial"/>
          <w:b w:val="0"/>
          <w:sz w:val="20"/>
        </w:rPr>
        <w:t>For this version of Cryptoki, the following security domains are defined.  See the Java MIDP specification for further information:</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4798"/>
        <w:gridCol w:w="1587"/>
        <w:gridCol w:w="2377"/>
      </w:tblGrid>
      <w:tr w:rsidR="00331BF0" w:rsidRPr="008D76B4" w14:paraId="7CFAC68C" w14:textId="77777777" w:rsidTr="007B527B">
        <w:trPr>
          <w:tblHeader/>
        </w:trPr>
        <w:tc>
          <w:tcPr>
            <w:tcW w:w="4798" w:type="dxa"/>
          </w:tcPr>
          <w:p w14:paraId="412DD4EC"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Constant</w:t>
            </w:r>
          </w:p>
        </w:tc>
        <w:tc>
          <w:tcPr>
            <w:tcW w:w="1587" w:type="dxa"/>
          </w:tcPr>
          <w:p w14:paraId="164E2F10"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Value</w:t>
            </w:r>
          </w:p>
        </w:tc>
        <w:tc>
          <w:tcPr>
            <w:tcW w:w="2377" w:type="dxa"/>
          </w:tcPr>
          <w:p w14:paraId="50703DAC"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24FA59B3" w14:textId="77777777" w:rsidTr="007B527B">
        <w:tc>
          <w:tcPr>
            <w:tcW w:w="4798" w:type="dxa"/>
            <w:tcBorders>
              <w:top w:val="nil"/>
            </w:tcBorders>
          </w:tcPr>
          <w:p w14:paraId="3B9FEB9C"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CK_SECURITY_DOMAIN_UNSPECIFIED</w:t>
            </w:r>
          </w:p>
        </w:tc>
        <w:tc>
          <w:tcPr>
            <w:tcW w:w="1587" w:type="dxa"/>
            <w:tcBorders>
              <w:top w:val="nil"/>
            </w:tcBorders>
          </w:tcPr>
          <w:p w14:paraId="011E982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0x00000000UL</w:t>
            </w:r>
          </w:p>
        </w:tc>
        <w:tc>
          <w:tcPr>
            <w:tcW w:w="2377" w:type="dxa"/>
            <w:tcBorders>
              <w:top w:val="nil"/>
            </w:tcBorders>
          </w:tcPr>
          <w:p w14:paraId="0DC04A9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No domain specified</w:t>
            </w:r>
          </w:p>
        </w:tc>
      </w:tr>
      <w:tr w:rsidR="00331BF0" w:rsidRPr="008D76B4" w14:paraId="5C660A62" w14:textId="77777777" w:rsidTr="007B527B">
        <w:tc>
          <w:tcPr>
            <w:tcW w:w="4798" w:type="dxa"/>
            <w:tcBorders>
              <w:top w:val="nil"/>
            </w:tcBorders>
          </w:tcPr>
          <w:p w14:paraId="334FFB0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CK_SECURITY_DOMAIN_MANUFACTURER</w:t>
            </w:r>
          </w:p>
        </w:tc>
        <w:tc>
          <w:tcPr>
            <w:tcW w:w="1587" w:type="dxa"/>
            <w:tcBorders>
              <w:top w:val="nil"/>
            </w:tcBorders>
          </w:tcPr>
          <w:p w14:paraId="1E5D6F2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0x00000001UL</w:t>
            </w:r>
          </w:p>
        </w:tc>
        <w:tc>
          <w:tcPr>
            <w:tcW w:w="2377" w:type="dxa"/>
            <w:tcBorders>
              <w:top w:val="nil"/>
            </w:tcBorders>
          </w:tcPr>
          <w:p w14:paraId="017E1130"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Manufacturer protection domain</w:t>
            </w:r>
          </w:p>
        </w:tc>
      </w:tr>
      <w:tr w:rsidR="00331BF0" w:rsidRPr="008D76B4" w14:paraId="4832065F" w14:textId="77777777" w:rsidTr="007B527B">
        <w:tc>
          <w:tcPr>
            <w:tcW w:w="4798" w:type="dxa"/>
            <w:tcBorders>
              <w:top w:val="nil"/>
            </w:tcBorders>
          </w:tcPr>
          <w:p w14:paraId="51A92CAD"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CK_SECURITY_DOMAIN_OPERATOR</w:t>
            </w:r>
          </w:p>
        </w:tc>
        <w:tc>
          <w:tcPr>
            <w:tcW w:w="1587" w:type="dxa"/>
            <w:tcBorders>
              <w:top w:val="nil"/>
            </w:tcBorders>
          </w:tcPr>
          <w:p w14:paraId="6223D91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0x00000002UL</w:t>
            </w:r>
          </w:p>
        </w:tc>
        <w:tc>
          <w:tcPr>
            <w:tcW w:w="2377" w:type="dxa"/>
            <w:tcBorders>
              <w:top w:val="nil"/>
            </w:tcBorders>
          </w:tcPr>
          <w:p w14:paraId="144C24F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Operator protection domain</w:t>
            </w:r>
          </w:p>
        </w:tc>
      </w:tr>
      <w:tr w:rsidR="00331BF0" w:rsidRPr="008D76B4" w14:paraId="762C799D" w14:textId="77777777" w:rsidTr="007B527B">
        <w:tc>
          <w:tcPr>
            <w:tcW w:w="4798" w:type="dxa"/>
            <w:tcBorders>
              <w:top w:val="nil"/>
            </w:tcBorders>
          </w:tcPr>
          <w:p w14:paraId="422B35AA"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CK_SECURITY_DOMAIN_THIRD_PARTY</w:t>
            </w:r>
          </w:p>
        </w:tc>
        <w:tc>
          <w:tcPr>
            <w:tcW w:w="1587" w:type="dxa"/>
            <w:tcBorders>
              <w:top w:val="nil"/>
            </w:tcBorders>
          </w:tcPr>
          <w:p w14:paraId="0EB69BB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0x00000003UL</w:t>
            </w:r>
          </w:p>
        </w:tc>
        <w:tc>
          <w:tcPr>
            <w:tcW w:w="2377" w:type="dxa"/>
            <w:tcBorders>
              <w:top w:val="nil"/>
            </w:tcBorders>
          </w:tcPr>
          <w:p w14:paraId="0E8096F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Third party protection domain</w:t>
            </w:r>
          </w:p>
        </w:tc>
      </w:tr>
    </w:tbl>
    <w:p w14:paraId="23426DDA" w14:textId="77777777" w:rsidR="00331BF0" w:rsidRPr="008D76B4" w:rsidRDefault="00331BF0" w:rsidP="00331BF0"/>
    <w:p w14:paraId="467D1ABD" w14:textId="77777777" w:rsidR="00331BF0" w:rsidRPr="008D76B4" w:rsidRDefault="00331BF0" w:rsidP="000234AE">
      <w:pPr>
        <w:pStyle w:val="Heading2"/>
        <w:numPr>
          <w:ilvl w:val="1"/>
          <w:numId w:val="2"/>
        </w:numPr>
        <w:tabs>
          <w:tab w:val="num" w:pos="576"/>
        </w:tabs>
      </w:pPr>
      <w:bookmarkStart w:id="379" w:name="_Toc323205401"/>
      <w:bookmarkStart w:id="380" w:name="_Toc323610831"/>
      <w:bookmarkStart w:id="381" w:name="_Toc383864940"/>
      <w:bookmarkStart w:id="382" w:name="_Toc385057835"/>
      <w:bookmarkStart w:id="383" w:name="_Toc405794648"/>
      <w:bookmarkStart w:id="384" w:name="_Toc72656046"/>
      <w:bookmarkStart w:id="385" w:name="_Toc235002261"/>
      <w:bookmarkStart w:id="386" w:name="_Toc370633976"/>
      <w:bookmarkStart w:id="387" w:name="_Toc391468767"/>
      <w:bookmarkStart w:id="388" w:name="_Toc395183763"/>
      <w:bookmarkStart w:id="389" w:name="_Toc7432275"/>
      <w:bookmarkStart w:id="390" w:name="_Toc29976545"/>
      <w:bookmarkStart w:id="391" w:name="_Toc90376210"/>
      <w:bookmarkStart w:id="392" w:name="_Toc322855277"/>
      <w:bookmarkStart w:id="393" w:name="_Toc322945103"/>
      <w:bookmarkStart w:id="394" w:name="_Toc323000686"/>
      <w:bookmarkStart w:id="395" w:name="_Toc323024078"/>
      <w:bookmarkStart w:id="396" w:name="_Toc323205409"/>
      <w:bookmarkStart w:id="397" w:name="_Toc323610839"/>
      <w:bookmarkStart w:id="398" w:name="_Ref372962897"/>
      <w:bookmarkStart w:id="399" w:name="_Toc383864845"/>
      <w:bookmarkStart w:id="400" w:name="_Toc319287655"/>
      <w:bookmarkStart w:id="401" w:name="_Toc319313496"/>
      <w:bookmarkStart w:id="402" w:name="_Toc319313689"/>
      <w:bookmarkStart w:id="403" w:name="_Toc319315682"/>
      <w:bookmarkStart w:id="404" w:name="_Ref319978509"/>
      <w:bookmarkStart w:id="405" w:name="_Toc111203195"/>
      <w:bookmarkEnd w:id="371"/>
      <w:bookmarkEnd w:id="372"/>
      <w:bookmarkEnd w:id="373"/>
      <w:bookmarkEnd w:id="374"/>
      <w:bookmarkEnd w:id="375"/>
      <w:bookmarkEnd w:id="376"/>
      <w:bookmarkEnd w:id="377"/>
      <w:bookmarkEnd w:id="378"/>
      <w:r w:rsidRPr="008D76B4">
        <w:t>Data types for mechanisms</w:t>
      </w:r>
      <w:bookmarkEnd w:id="379"/>
      <w:bookmarkEnd w:id="380"/>
      <w:bookmarkEnd w:id="381"/>
      <w:bookmarkEnd w:id="382"/>
      <w:bookmarkEnd w:id="383"/>
      <w:bookmarkEnd w:id="384"/>
      <w:bookmarkEnd w:id="385"/>
      <w:bookmarkEnd w:id="386"/>
      <w:bookmarkEnd w:id="387"/>
      <w:bookmarkEnd w:id="388"/>
      <w:bookmarkEnd w:id="389"/>
      <w:bookmarkEnd w:id="390"/>
      <w:bookmarkEnd w:id="391"/>
      <w:bookmarkEnd w:id="405"/>
    </w:p>
    <w:p w14:paraId="487796A2" w14:textId="77777777" w:rsidR="00331BF0" w:rsidRPr="008D76B4" w:rsidRDefault="00331BF0" w:rsidP="00331BF0">
      <w:r w:rsidRPr="008D76B4">
        <w:t>Cryptoki supports the following types for describing mechanisms and parameters to them:</w:t>
      </w:r>
    </w:p>
    <w:p w14:paraId="2EDA93C1" w14:textId="77777777" w:rsidR="00331BF0" w:rsidRPr="008D76B4" w:rsidRDefault="00331BF0" w:rsidP="000234AE">
      <w:pPr>
        <w:pStyle w:val="name"/>
        <w:numPr>
          <w:ilvl w:val="0"/>
          <w:numId w:val="12"/>
        </w:numPr>
        <w:tabs>
          <w:tab w:val="clear" w:pos="360"/>
        </w:tabs>
        <w:rPr>
          <w:rFonts w:ascii="Arial" w:hAnsi="Arial" w:cs="Arial"/>
        </w:rPr>
      </w:pPr>
      <w:bookmarkStart w:id="406" w:name="_Toc323024071"/>
      <w:bookmarkStart w:id="407" w:name="_Toc323205402"/>
      <w:bookmarkStart w:id="408" w:name="_Toc323610832"/>
      <w:bookmarkStart w:id="409" w:name="_Toc383864941"/>
      <w:bookmarkStart w:id="410" w:name="_Toc385057836"/>
      <w:bookmarkStart w:id="411" w:name="_Toc405794649"/>
      <w:bookmarkStart w:id="412" w:name="_Toc72656047"/>
      <w:bookmarkStart w:id="413" w:name="_Toc235002262"/>
      <w:r w:rsidRPr="008D76B4">
        <w:rPr>
          <w:rFonts w:ascii="Arial" w:hAnsi="Arial" w:cs="Arial"/>
        </w:rPr>
        <w:lastRenderedPageBreak/>
        <w:t>CK_MECHANISM_TYPE</w:t>
      </w:r>
      <w:bookmarkEnd w:id="406"/>
      <w:bookmarkEnd w:id="407"/>
      <w:bookmarkEnd w:id="408"/>
      <w:bookmarkEnd w:id="409"/>
      <w:bookmarkEnd w:id="410"/>
      <w:r w:rsidRPr="008D76B4">
        <w:rPr>
          <w:rFonts w:ascii="Arial" w:hAnsi="Arial" w:cs="Arial"/>
        </w:rPr>
        <w:t>; CK_MECHANISM_TYPE_PTR</w:t>
      </w:r>
      <w:bookmarkEnd w:id="411"/>
      <w:bookmarkEnd w:id="412"/>
      <w:bookmarkEnd w:id="413"/>
    </w:p>
    <w:p w14:paraId="126310DB" w14:textId="77777777" w:rsidR="00331BF0" w:rsidRPr="008D76B4" w:rsidRDefault="00331BF0" w:rsidP="00331BF0">
      <w:r w:rsidRPr="008D76B4">
        <w:rPr>
          <w:b/>
        </w:rPr>
        <w:t xml:space="preserve">CK_MECHANISM_TYPE </w:t>
      </w:r>
      <w:r w:rsidRPr="008D76B4">
        <w:t>is a value that identifies a mechanism type. It is defined as follows:</w:t>
      </w:r>
    </w:p>
    <w:p w14:paraId="7D8A6ECE" w14:textId="77777777" w:rsidR="00331BF0" w:rsidRPr="008D76B4" w:rsidRDefault="00331BF0" w:rsidP="00331BF0">
      <w:pPr>
        <w:pStyle w:val="Code"/>
      </w:pPr>
      <w:r w:rsidRPr="008D76B4">
        <w:t>typedef CK_ULONG CK_MECHANISM_TYPE;</w:t>
      </w:r>
    </w:p>
    <w:p w14:paraId="42C9DF74" w14:textId="77777777" w:rsidR="00331BF0" w:rsidRPr="008D76B4" w:rsidRDefault="00331BF0" w:rsidP="00331BF0">
      <w:pPr>
        <w:pStyle w:val="Code"/>
        <w:numPr>
          <w:ilvl w:val="12"/>
          <w:numId w:val="0"/>
        </w:numPr>
        <w:ind w:left="1584" w:hanging="1152"/>
        <w:rPr>
          <w:rFonts w:ascii="Arial" w:hAnsi="Arial" w:cs="Arial"/>
        </w:rPr>
      </w:pPr>
    </w:p>
    <w:p w14:paraId="558E407A" w14:textId="77777777" w:rsidR="00331BF0" w:rsidRPr="008D76B4" w:rsidRDefault="00331BF0" w:rsidP="00331BF0">
      <w:r w:rsidRPr="008D76B4">
        <w:t>Mechanism types are defined with the objects and mechanism descriptions that use them.</w:t>
      </w:r>
    </w:p>
    <w:p w14:paraId="4D4C7245" w14:textId="77777777" w:rsidR="00331BF0" w:rsidRPr="008D76B4" w:rsidRDefault="00331BF0" w:rsidP="00331BF0">
      <w:r w:rsidRPr="008D76B4">
        <w:t>Vendor defined values for this type may also be specified.</w:t>
      </w:r>
    </w:p>
    <w:p w14:paraId="08C894C4" w14:textId="77777777" w:rsidR="00331BF0" w:rsidRPr="008D76B4" w:rsidRDefault="00331BF0" w:rsidP="00331BF0">
      <w:pPr>
        <w:pStyle w:val="Code"/>
      </w:pPr>
      <w:r w:rsidRPr="008D76B4">
        <w:t>CKM_VENDOR_DEFINED</w:t>
      </w:r>
    </w:p>
    <w:p w14:paraId="11FFD290" w14:textId="77777777" w:rsidR="00331BF0" w:rsidRPr="008D76B4" w:rsidRDefault="00331BF0" w:rsidP="00331BF0">
      <w:pPr>
        <w:pStyle w:val="Code"/>
        <w:numPr>
          <w:ilvl w:val="12"/>
          <w:numId w:val="0"/>
        </w:numPr>
        <w:ind w:left="1584" w:hanging="1152"/>
        <w:rPr>
          <w:rFonts w:ascii="Arial" w:hAnsi="Arial" w:cs="Arial"/>
        </w:rPr>
      </w:pPr>
    </w:p>
    <w:p w14:paraId="1E3D8A00" w14:textId="77777777" w:rsidR="00331BF0" w:rsidRPr="008D76B4" w:rsidRDefault="00331BF0" w:rsidP="00331BF0">
      <w:bookmarkStart w:id="414" w:name="_Toc323024072"/>
      <w:r w:rsidRPr="008D76B4">
        <w:t xml:space="preserve">Mechanism types </w:t>
      </w:r>
      <w:r w:rsidRPr="008D76B4">
        <w:rPr>
          <w:b/>
        </w:rPr>
        <w:t>CKM_VENDOR_DEFINED</w:t>
      </w:r>
      <w:r w:rsidRPr="008D76B4">
        <w:t xml:space="preserve"> and above are permanently reserved for token vendors.  For interoperability, vendors should register their mechanism types through the PKCS process.</w:t>
      </w:r>
    </w:p>
    <w:p w14:paraId="39E3D181" w14:textId="77777777" w:rsidR="00331BF0" w:rsidRPr="008D76B4" w:rsidRDefault="00331BF0" w:rsidP="00331BF0">
      <w:r w:rsidRPr="008D76B4">
        <w:rPr>
          <w:b/>
        </w:rPr>
        <w:t>CK_MECHANISM_TYPE_PTR</w:t>
      </w:r>
      <w:r w:rsidRPr="008D76B4">
        <w:t xml:space="preserve"> is a pointer to a </w:t>
      </w:r>
      <w:r w:rsidRPr="008D76B4">
        <w:rPr>
          <w:b/>
        </w:rPr>
        <w:t>CK_MECHANISM_TYPE</w:t>
      </w:r>
      <w:r w:rsidRPr="008D76B4">
        <w:t>.</w:t>
      </w:r>
    </w:p>
    <w:p w14:paraId="73E921D8" w14:textId="77777777" w:rsidR="00331BF0" w:rsidRPr="008D76B4" w:rsidRDefault="00331BF0" w:rsidP="000234AE">
      <w:pPr>
        <w:pStyle w:val="name"/>
        <w:numPr>
          <w:ilvl w:val="0"/>
          <w:numId w:val="12"/>
        </w:numPr>
        <w:tabs>
          <w:tab w:val="clear" w:pos="360"/>
        </w:tabs>
        <w:rPr>
          <w:rFonts w:ascii="Arial" w:hAnsi="Arial" w:cs="Arial"/>
        </w:rPr>
      </w:pPr>
      <w:bookmarkStart w:id="415" w:name="_Toc323024073"/>
      <w:bookmarkStart w:id="416" w:name="_Toc323205404"/>
      <w:bookmarkStart w:id="417" w:name="_Toc323610834"/>
      <w:bookmarkStart w:id="418" w:name="_Toc383864943"/>
      <w:bookmarkStart w:id="419" w:name="_Toc385057838"/>
      <w:bookmarkStart w:id="420" w:name="_Toc405794650"/>
      <w:bookmarkStart w:id="421" w:name="_Toc72656048"/>
      <w:bookmarkStart w:id="422" w:name="_Toc235002263"/>
      <w:bookmarkEnd w:id="414"/>
      <w:r w:rsidRPr="008D76B4">
        <w:rPr>
          <w:rFonts w:ascii="Arial" w:hAnsi="Arial" w:cs="Arial"/>
        </w:rPr>
        <w:t>CK_MECHANISM</w:t>
      </w:r>
      <w:bookmarkEnd w:id="415"/>
      <w:bookmarkEnd w:id="416"/>
      <w:bookmarkEnd w:id="417"/>
      <w:bookmarkEnd w:id="418"/>
      <w:bookmarkEnd w:id="419"/>
      <w:r w:rsidRPr="008D76B4">
        <w:rPr>
          <w:rFonts w:ascii="Arial" w:hAnsi="Arial" w:cs="Arial"/>
        </w:rPr>
        <w:t>; CK_MECHANISM_PTR</w:t>
      </w:r>
      <w:bookmarkEnd w:id="420"/>
      <w:bookmarkEnd w:id="421"/>
      <w:bookmarkEnd w:id="422"/>
    </w:p>
    <w:p w14:paraId="51C44F75" w14:textId="77777777" w:rsidR="00331BF0" w:rsidRPr="008D76B4" w:rsidRDefault="00331BF0" w:rsidP="00331BF0">
      <w:r w:rsidRPr="008D76B4">
        <w:rPr>
          <w:b/>
        </w:rPr>
        <w:t>CK_MECHANISM</w:t>
      </w:r>
      <w:r w:rsidRPr="008D76B4">
        <w:t xml:space="preserve"> is a structure that specifies a particular mechanism and any parameters it requires.  It is defined as follows:</w:t>
      </w:r>
    </w:p>
    <w:p w14:paraId="73291C3C" w14:textId="77777777" w:rsidR="00331BF0" w:rsidRPr="008D76B4" w:rsidRDefault="00331BF0" w:rsidP="00331BF0">
      <w:pPr>
        <w:pStyle w:val="Code"/>
      </w:pPr>
      <w:r w:rsidRPr="008D76B4">
        <w:t>typedef struct CK_MECHANISM {</w:t>
      </w:r>
    </w:p>
    <w:p w14:paraId="0B2D16BF" w14:textId="77777777" w:rsidR="00331BF0" w:rsidRPr="008D76B4" w:rsidRDefault="00331BF0" w:rsidP="00331BF0">
      <w:pPr>
        <w:pStyle w:val="Code"/>
      </w:pPr>
      <w:r w:rsidRPr="008D76B4">
        <w:t xml:space="preserve">  CK_MECHANISM_TYPE mechanism;</w:t>
      </w:r>
    </w:p>
    <w:p w14:paraId="5BCE550F" w14:textId="77777777" w:rsidR="00331BF0" w:rsidRPr="008D76B4" w:rsidRDefault="00331BF0" w:rsidP="00331BF0">
      <w:pPr>
        <w:pStyle w:val="Code"/>
      </w:pPr>
      <w:r w:rsidRPr="008D76B4">
        <w:t xml:space="preserve">  CK_VOID_PTR pParameter;</w:t>
      </w:r>
    </w:p>
    <w:p w14:paraId="15A1F8B8" w14:textId="77777777" w:rsidR="00331BF0" w:rsidRPr="008D76B4" w:rsidRDefault="00331BF0" w:rsidP="00331BF0">
      <w:pPr>
        <w:pStyle w:val="Code"/>
      </w:pPr>
      <w:r w:rsidRPr="008D76B4">
        <w:t xml:space="preserve">  CK_ULONG ulParameterLen;</w:t>
      </w:r>
    </w:p>
    <w:p w14:paraId="01CF5D46" w14:textId="77777777" w:rsidR="00331BF0" w:rsidRPr="008D76B4" w:rsidRDefault="00331BF0" w:rsidP="00331BF0">
      <w:pPr>
        <w:pStyle w:val="Code"/>
      </w:pPr>
      <w:r w:rsidRPr="008D76B4">
        <w:t>} CK_MECHANISM;</w:t>
      </w:r>
    </w:p>
    <w:p w14:paraId="0B3A0346" w14:textId="77777777" w:rsidR="00331BF0" w:rsidRPr="008D76B4" w:rsidRDefault="00331BF0" w:rsidP="00331BF0">
      <w:pPr>
        <w:pStyle w:val="Code"/>
      </w:pPr>
    </w:p>
    <w:p w14:paraId="4B9C5ACA" w14:textId="77777777" w:rsidR="00331BF0" w:rsidRPr="008D76B4" w:rsidRDefault="00331BF0" w:rsidP="00331BF0">
      <w:r w:rsidRPr="008D76B4">
        <w:t>The fields of the structure have the following meanings:</w:t>
      </w:r>
    </w:p>
    <w:p w14:paraId="4853D75B" w14:textId="77777777" w:rsidR="00331BF0" w:rsidRPr="008D76B4" w:rsidRDefault="00331BF0" w:rsidP="00331BF0">
      <w:pPr>
        <w:pStyle w:val="definition0"/>
        <w:numPr>
          <w:ilvl w:val="12"/>
          <w:numId w:val="0"/>
        </w:numPr>
        <w:ind w:left="3312" w:hanging="3312"/>
        <w:rPr>
          <w:rFonts w:cs="Arial"/>
          <w:szCs w:val="24"/>
        </w:rPr>
      </w:pPr>
      <w:r w:rsidRPr="008D76B4">
        <w:rPr>
          <w:rFonts w:cs="Arial"/>
          <w:szCs w:val="24"/>
        </w:rPr>
        <w:tab/>
      </w:r>
      <w:r w:rsidRPr="008D76B4">
        <w:rPr>
          <w:rFonts w:cs="Arial"/>
          <w:i/>
          <w:szCs w:val="24"/>
        </w:rPr>
        <w:t>mechanism</w:t>
      </w:r>
      <w:r w:rsidRPr="008D76B4">
        <w:rPr>
          <w:rFonts w:cs="Arial"/>
          <w:szCs w:val="24"/>
        </w:rPr>
        <w:tab/>
        <w:t>the type of mechanism</w:t>
      </w:r>
    </w:p>
    <w:p w14:paraId="5379A2C3" w14:textId="77777777" w:rsidR="00331BF0" w:rsidRPr="008D76B4" w:rsidRDefault="00331BF0" w:rsidP="00331BF0">
      <w:pPr>
        <w:pStyle w:val="definition0"/>
        <w:numPr>
          <w:ilvl w:val="12"/>
          <w:numId w:val="0"/>
        </w:numPr>
        <w:ind w:left="3312" w:hanging="3312"/>
        <w:rPr>
          <w:rFonts w:cs="Arial"/>
          <w:szCs w:val="24"/>
        </w:rPr>
      </w:pPr>
      <w:r w:rsidRPr="008D76B4">
        <w:rPr>
          <w:rFonts w:cs="Arial"/>
          <w:szCs w:val="24"/>
        </w:rPr>
        <w:tab/>
      </w:r>
      <w:r w:rsidRPr="008D76B4">
        <w:rPr>
          <w:rFonts w:cs="Arial"/>
          <w:i/>
          <w:szCs w:val="24"/>
        </w:rPr>
        <w:t>pParameter</w:t>
      </w:r>
      <w:r w:rsidRPr="008D76B4">
        <w:rPr>
          <w:rFonts w:cs="Arial"/>
          <w:szCs w:val="24"/>
        </w:rPr>
        <w:tab/>
        <w:t>pointer to the parameter if required by the mechanism</w:t>
      </w:r>
    </w:p>
    <w:p w14:paraId="7C65F179" w14:textId="77777777" w:rsidR="00331BF0" w:rsidRPr="008D76B4" w:rsidRDefault="00331BF0" w:rsidP="00331BF0">
      <w:pPr>
        <w:pStyle w:val="definition0"/>
        <w:numPr>
          <w:ilvl w:val="12"/>
          <w:numId w:val="0"/>
        </w:numPr>
        <w:ind w:left="3312" w:hanging="3312"/>
        <w:rPr>
          <w:rFonts w:cs="Arial"/>
          <w:szCs w:val="24"/>
        </w:rPr>
      </w:pPr>
      <w:r w:rsidRPr="008D76B4">
        <w:rPr>
          <w:rFonts w:cs="Arial"/>
          <w:szCs w:val="24"/>
        </w:rPr>
        <w:tab/>
      </w:r>
      <w:r w:rsidRPr="008D76B4">
        <w:rPr>
          <w:rFonts w:cs="Arial"/>
          <w:i/>
          <w:szCs w:val="24"/>
        </w:rPr>
        <w:t>ulParameterLen</w:t>
      </w:r>
      <w:r w:rsidRPr="008D76B4">
        <w:rPr>
          <w:rFonts w:cs="Arial"/>
          <w:szCs w:val="24"/>
        </w:rPr>
        <w:tab/>
        <w:t>length in bytes of the parameter</w:t>
      </w:r>
    </w:p>
    <w:p w14:paraId="6DED989A" w14:textId="77777777" w:rsidR="00331BF0" w:rsidRPr="008D76B4" w:rsidRDefault="00331BF0" w:rsidP="00331BF0">
      <w:bookmarkStart w:id="423" w:name="_Toc323024074"/>
      <w:r w:rsidRPr="008D76B4">
        <w:t xml:space="preserve">Note that </w:t>
      </w:r>
      <w:r w:rsidRPr="008D76B4">
        <w:rPr>
          <w:i/>
        </w:rPr>
        <w:t>pParameter</w:t>
      </w:r>
      <w:r w:rsidRPr="008D76B4">
        <w:t xml:space="preserve"> is a “void” pointer, facilitating the passing of arbitrary values.  Both the application and the Cryptoki library MUST ensure that the pointer can be safely cast to the expected type (</w:t>
      </w:r>
      <w:r w:rsidRPr="008D76B4">
        <w:rPr>
          <w:i/>
        </w:rPr>
        <w:t>i.e.</w:t>
      </w:r>
      <w:r w:rsidRPr="008D76B4">
        <w:t>, without word-alignment errors).</w:t>
      </w:r>
    </w:p>
    <w:p w14:paraId="4F0450A5" w14:textId="77777777" w:rsidR="00331BF0" w:rsidRPr="008D76B4" w:rsidRDefault="00331BF0" w:rsidP="00331BF0">
      <w:r w:rsidRPr="008D76B4">
        <w:rPr>
          <w:b/>
        </w:rPr>
        <w:t>CK_MECHANISM_PTR</w:t>
      </w:r>
      <w:r w:rsidRPr="008D76B4">
        <w:t xml:space="preserve"> is a pointer to a </w:t>
      </w:r>
      <w:r w:rsidRPr="008D76B4">
        <w:rPr>
          <w:b/>
        </w:rPr>
        <w:t>CK_MECHANISM</w:t>
      </w:r>
      <w:r w:rsidRPr="008D76B4">
        <w:t>.</w:t>
      </w:r>
    </w:p>
    <w:p w14:paraId="739697CA" w14:textId="77777777" w:rsidR="00331BF0" w:rsidRPr="008D76B4" w:rsidRDefault="00331BF0" w:rsidP="000234AE">
      <w:pPr>
        <w:pStyle w:val="name"/>
        <w:numPr>
          <w:ilvl w:val="0"/>
          <w:numId w:val="12"/>
        </w:numPr>
        <w:tabs>
          <w:tab w:val="clear" w:pos="360"/>
        </w:tabs>
        <w:rPr>
          <w:rFonts w:ascii="Arial" w:hAnsi="Arial" w:cs="Arial"/>
        </w:rPr>
      </w:pPr>
      <w:bookmarkStart w:id="424" w:name="_Toc323024075"/>
      <w:bookmarkStart w:id="425" w:name="_Toc323205406"/>
      <w:bookmarkStart w:id="426" w:name="_Toc323610836"/>
      <w:bookmarkStart w:id="427" w:name="_Toc383864945"/>
      <w:bookmarkStart w:id="428" w:name="_Toc385057840"/>
      <w:bookmarkStart w:id="429" w:name="_Toc405794651"/>
      <w:bookmarkStart w:id="430" w:name="_Toc72656049"/>
      <w:bookmarkStart w:id="431" w:name="_Toc235002264"/>
      <w:bookmarkEnd w:id="423"/>
      <w:r w:rsidRPr="008D76B4">
        <w:rPr>
          <w:rFonts w:ascii="Arial" w:hAnsi="Arial" w:cs="Arial"/>
        </w:rPr>
        <w:t>CK_MECHANISM_INFO</w:t>
      </w:r>
      <w:bookmarkEnd w:id="424"/>
      <w:bookmarkEnd w:id="425"/>
      <w:bookmarkEnd w:id="426"/>
      <w:bookmarkEnd w:id="427"/>
      <w:bookmarkEnd w:id="428"/>
      <w:r w:rsidRPr="008D76B4">
        <w:rPr>
          <w:rFonts w:ascii="Arial" w:hAnsi="Arial" w:cs="Arial"/>
        </w:rPr>
        <w:t>; CK_MECHANISM_INFO_PTR</w:t>
      </w:r>
      <w:bookmarkEnd w:id="429"/>
      <w:bookmarkEnd w:id="430"/>
      <w:bookmarkEnd w:id="431"/>
    </w:p>
    <w:p w14:paraId="734A1604" w14:textId="77777777" w:rsidR="00331BF0" w:rsidRPr="008D76B4" w:rsidRDefault="00331BF0" w:rsidP="00331BF0">
      <w:r w:rsidRPr="008D76B4">
        <w:rPr>
          <w:b/>
        </w:rPr>
        <w:t>CK_MECHANISM_INFO</w:t>
      </w:r>
      <w:r w:rsidRPr="008D76B4">
        <w:t xml:space="preserve"> is a structure that provides information about a particular mechanism.  It is defined as follows:</w:t>
      </w:r>
    </w:p>
    <w:p w14:paraId="7C3B9E8C" w14:textId="77777777" w:rsidR="00331BF0" w:rsidRPr="008D76B4" w:rsidRDefault="00331BF0" w:rsidP="00331BF0">
      <w:pPr>
        <w:pStyle w:val="Code"/>
      </w:pPr>
      <w:r w:rsidRPr="008D76B4">
        <w:t>typedef struct CK_MECHANISM_INFO {</w:t>
      </w:r>
    </w:p>
    <w:p w14:paraId="163E4DE2" w14:textId="77777777" w:rsidR="00331BF0" w:rsidRPr="008D76B4" w:rsidRDefault="00331BF0" w:rsidP="00331BF0">
      <w:pPr>
        <w:pStyle w:val="Code"/>
      </w:pPr>
      <w:r w:rsidRPr="008D76B4">
        <w:t xml:space="preserve">  CK_ULONG ulMinKeySize;</w:t>
      </w:r>
    </w:p>
    <w:p w14:paraId="6F3E95AA" w14:textId="77777777" w:rsidR="00331BF0" w:rsidRPr="008D76B4" w:rsidRDefault="00331BF0" w:rsidP="00331BF0">
      <w:pPr>
        <w:pStyle w:val="Code"/>
      </w:pPr>
      <w:r w:rsidRPr="008D76B4">
        <w:t xml:space="preserve">  CK_ULONG ulMaxKeySize;</w:t>
      </w:r>
    </w:p>
    <w:p w14:paraId="4F008E4C" w14:textId="77777777" w:rsidR="00331BF0" w:rsidRPr="008D76B4" w:rsidRDefault="00331BF0" w:rsidP="00331BF0">
      <w:pPr>
        <w:pStyle w:val="Code"/>
      </w:pPr>
      <w:r w:rsidRPr="008D76B4">
        <w:t xml:space="preserve">  CK_FLAGS flags;</w:t>
      </w:r>
    </w:p>
    <w:p w14:paraId="635FD70B" w14:textId="77777777" w:rsidR="00331BF0" w:rsidRPr="008D76B4" w:rsidRDefault="00331BF0" w:rsidP="00331BF0">
      <w:pPr>
        <w:pStyle w:val="Code"/>
      </w:pPr>
      <w:r w:rsidRPr="008D76B4">
        <w:t>} CK_MECHANISM_INFO;</w:t>
      </w:r>
    </w:p>
    <w:p w14:paraId="6EC9AE3D" w14:textId="77777777" w:rsidR="00331BF0" w:rsidRPr="008D76B4" w:rsidRDefault="00331BF0" w:rsidP="00331BF0">
      <w:pPr>
        <w:pStyle w:val="Code"/>
      </w:pPr>
    </w:p>
    <w:p w14:paraId="4A2E53EB" w14:textId="77777777" w:rsidR="00331BF0" w:rsidRPr="008D76B4" w:rsidRDefault="00331BF0" w:rsidP="00331BF0">
      <w:r w:rsidRPr="008D76B4">
        <w:t>The fields of the structure have the following meanings:</w:t>
      </w:r>
    </w:p>
    <w:p w14:paraId="6E563EA7"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ulMinKeySize</w:t>
      </w:r>
      <w:r w:rsidRPr="008D76B4">
        <w:rPr>
          <w:rFonts w:cs="Arial"/>
          <w:szCs w:val="24"/>
        </w:rPr>
        <w:tab/>
        <w:t>the minimum size of the key for the mechanism (whether this is measured in bits or in bytes is mechanism-dependent)</w:t>
      </w:r>
    </w:p>
    <w:p w14:paraId="7DAE762A"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ulMaxKeySize</w:t>
      </w:r>
      <w:r w:rsidRPr="008D76B4">
        <w:rPr>
          <w:rFonts w:cs="Arial"/>
          <w:szCs w:val="24"/>
        </w:rPr>
        <w:tab/>
        <w:t>the maximum size of the key for the mechanism (whether this is measured in bits or in bytes is mechanism-dependent)</w:t>
      </w:r>
    </w:p>
    <w:p w14:paraId="28F81FDF"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flags</w:t>
      </w:r>
      <w:r w:rsidRPr="008D76B4">
        <w:rPr>
          <w:rFonts w:cs="Arial"/>
          <w:szCs w:val="24"/>
        </w:rPr>
        <w:tab/>
        <w:t>bit flags specifying mechanism capabilities</w:t>
      </w:r>
    </w:p>
    <w:p w14:paraId="51EB762B" w14:textId="77777777" w:rsidR="00331BF0" w:rsidRPr="008D76B4" w:rsidRDefault="00331BF0" w:rsidP="00331BF0">
      <w:r w:rsidRPr="008D76B4">
        <w:lastRenderedPageBreak/>
        <w:t xml:space="preserve">For some mechanisms, the </w:t>
      </w:r>
      <w:r w:rsidRPr="008D76B4">
        <w:rPr>
          <w:i/>
        </w:rPr>
        <w:t>ulMinKeySize</w:t>
      </w:r>
      <w:r w:rsidRPr="008D76B4">
        <w:t xml:space="preserve"> and </w:t>
      </w:r>
      <w:r w:rsidRPr="008D76B4">
        <w:rPr>
          <w:i/>
        </w:rPr>
        <w:t>ulMaxKeySize</w:t>
      </w:r>
      <w:r w:rsidRPr="008D76B4">
        <w:t xml:space="preserve"> fields have meaningless values.</w:t>
      </w:r>
    </w:p>
    <w:p w14:paraId="51212663" w14:textId="77777777" w:rsidR="00331BF0" w:rsidRPr="008D76B4" w:rsidRDefault="00331BF0" w:rsidP="00331BF0">
      <w:r w:rsidRPr="008D76B4">
        <w:t xml:space="preserve">The following table defines the </w:t>
      </w:r>
      <w:r w:rsidRPr="008D76B4">
        <w:rPr>
          <w:i/>
        </w:rPr>
        <w:t>flags</w:t>
      </w:r>
      <w:r w:rsidRPr="008D76B4">
        <w:t xml:space="preserve"> field:</w:t>
      </w:r>
    </w:p>
    <w:p w14:paraId="7FCA8AD6" w14:textId="3B9C5E16" w:rsidR="00331BF0" w:rsidRPr="008D76B4" w:rsidRDefault="00331BF0" w:rsidP="00331BF0">
      <w:pPr>
        <w:pStyle w:val="Caption"/>
      </w:pPr>
      <w:bookmarkStart w:id="432" w:name="_Toc383864547"/>
      <w:bookmarkStart w:id="433" w:name="_Toc405794974"/>
      <w:bookmarkStart w:id="434" w:name="_Toc225305945"/>
      <w:r w:rsidRPr="008D76B4">
        <w:t xml:space="preserve">Table </w:t>
      </w:r>
      <w:fldSimple w:instr=" SEQ Table \* ARABIC ">
        <w:r w:rsidR="004B47E8">
          <w:rPr>
            <w:noProof/>
          </w:rPr>
          <w:t>8</w:t>
        </w:r>
      </w:fldSimple>
      <w:r w:rsidRPr="008D76B4">
        <w:t>, Mechanism Information Flags</w:t>
      </w:r>
      <w:bookmarkEnd w:id="432"/>
      <w:bookmarkEnd w:id="433"/>
      <w:bookmarkEnd w:id="43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420"/>
        <w:gridCol w:w="1440"/>
        <w:gridCol w:w="3780"/>
      </w:tblGrid>
      <w:tr w:rsidR="00331BF0" w:rsidRPr="008D76B4" w14:paraId="5F554815" w14:textId="77777777" w:rsidTr="007B527B">
        <w:trPr>
          <w:tblHeader/>
        </w:trPr>
        <w:tc>
          <w:tcPr>
            <w:tcW w:w="3420" w:type="dxa"/>
          </w:tcPr>
          <w:p w14:paraId="183D4302" w14:textId="77777777" w:rsidR="00331BF0" w:rsidRPr="008D76B4" w:rsidRDefault="00331BF0" w:rsidP="007B527B">
            <w:pPr>
              <w:pStyle w:val="Table"/>
              <w:rPr>
                <w:rFonts w:ascii="Arial" w:hAnsi="Arial" w:cs="Arial"/>
                <w:b/>
                <w:sz w:val="20"/>
              </w:rPr>
            </w:pPr>
            <w:r w:rsidRPr="008D76B4">
              <w:rPr>
                <w:rFonts w:ascii="Arial" w:hAnsi="Arial" w:cs="Arial"/>
                <w:b/>
                <w:sz w:val="20"/>
              </w:rPr>
              <w:t>Bit Flag</w:t>
            </w:r>
          </w:p>
        </w:tc>
        <w:tc>
          <w:tcPr>
            <w:tcW w:w="1440" w:type="dxa"/>
          </w:tcPr>
          <w:p w14:paraId="01406298" w14:textId="77777777" w:rsidR="00331BF0" w:rsidRPr="008D76B4" w:rsidRDefault="00331BF0" w:rsidP="007B527B">
            <w:pPr>
              <w:pStyle w:val="Table"/>
              <w:rPr>
                <w:rFonts w:ascii="Arial" w:hAnsi="Arial" w:cs="Arial"/>
                <w:b/>
                <w:sz w:val="20"/>
              </w:rPr>
            </w:pPr>
            <w:r w:rsidRPr="008D76B4">
              <w:rPr>
                <w:rFonts w:ascii="Arial" w:hAnsi="Arial" w:cs="Arial"/>
                <w:b/>
                <w:sz w:val="20"/>
              </w:rPr>
              <w:t>Mask</w:t>
            </w:r>
          </w:p>
        </w:tc>
        <w:tc>
          <w:tcPr>
            <w:tcW w:w="3780" w:type="dxa"/>
          </w:tcPr>
          <w:p w14:paraId="1E1323E8" w14:textId="77777777" w:rsidR="00331BF0" w:rsidRPr="008D76B4" w:rsidRDefault="00331BF0" w:rsidP="007B527B">
            <w:pPr>
              <w:pStyle w:val="Table"/>
              <w:rPr>
                <w:rFonts w:ascii="Arial" w:hAnsi="Arial" w:cs="Arial"/>
                <w:b/>
                <w:sz w:val="20"/>
              </w:rPr>
            </w:pPr>
            <w:r w:rsidRPr="008D76B4">
              <w:rPr>
                <w:rFonts w:ascii="Arial" w:hAnsi="Arial" w:cs="Arial"/>
                <w:b/>
                <w:sz w:val="20"/>
              </w:rPr>
              <w:t>Meaning</w:t>
            </w:r>
          </w:p>
        </w:tc>
      </w:tr>
      <w:tr w:rsidR="00331BF0" w:rsidRPr="008D76B4" w14:paraId="676AC5FA" w14:textId="77777777" w:rsidTr="007B527B">
        <w:tc>
          <w:tcPr>
            <w:tcW w:w="3420" w:type="dxa"/>
            <w:tcBorders>
              <w:top w:val="nil"/>
            </w:tcBorders>
          </w:tcPr>
          <w:p w14:paraId="65BB39F0" w14:textId="77777777" w:rsidR="00331BF0" w:rsidRPr="008D76B4" w:rsidRDefault="00331BF0" w:rsidP="007B527B">
            <w:pPr>
              <w:pStyle w:val="Table"/>
              <w:rPr>
                <w:rFonts w:ascii="Arial" w:hAnsi="Arial" w:cs="Arial"/>
                <w:sz w:val="20"/>
              </w:rPr>
            </w:pPr>
            <w:r w:rsidRPr="008D76B4">
              <w:rPr>
                <w:rFonts w:ascii="Arial" w:hAnsi="Arial" w:cs="Arial"/>
                <w:sz w:val="20"/>
              </w:rPr>
              <w:t>CKF_HW</w:t>
            </w:r>
          </w:p>
        </w:tc>
        <w:tc>
          <w:tcPr>
            <w:tcW w:w="1440" w:type="dxa"/>
            <w:tcBorders>
              <w:top w:val="nil"/>
            </w:tcBorders>
          </w:tcPr>
          <w:p w14:paraId="5AAA8859" w14:textId="77777777" w:rsidR="00331BF0" w:rsidRPr="008D76B4" w:rsidRDefault="00331BF0" w:rsidP="007B527B">
            <w:pPr>
              <w:pStyle w:val="Table"/>
              <w:rPr>
                <w:rFonts w:ascii="Arial" w:hAnsi="Arial" w:cs="Arial"/>
                <w:sz w:val="20"/>
              </w:rPr>
            </w:pPr>
            <w:r w:rsidRPr="008D76B4">
              <w:rPr>
                <w:rFonts w:ascii="Arial" w:hAnsi="Arial" w:cs="Arial"/>
                <w:sz w:val="20"/>
              </w:rPr>
              <w:t>0x00000001</w:t>
            </w:r>
          </w:p>
        </w:tc>
        <w:tc>
          <w:tcPr>
            <w:tcW w:w="3780" w:type="dxa"/>
            <w:tcBorders>
              <w:top w:val="nil"/>
            </w:tcBorders>
          </w:tcPr>
          <w:p w14:paraId="5B3DA834" w14:textId="77777777" w:rsidR="00331BF0" w:rsidRPr="008D76B4" w:rsidRDefault="00331BF0" w:rsidP="007B527B">
            <w:pPr>
              <w:pStyle w:val="Table"/>
              <w:rPr>
                <w:rFonts w:ascii="Arial" w:hAnsi="Arial" w:cs="Arial"/>
                <w:sz w:val="20"/>
              </w:rPr>
            </w:pPr>
            <w:r w:rsidRPr="008D76B4">
              <w:rPr>
                <w:rFonts w:ascii="Arial" w:hAnsi="Arial" w:cs="Arial"/>
                <w:sz w:val="20"/>
              </w:rPr>
              <w:t>True if the mechanism is performed by the device; false if the mechanism is performed in software</w:t>
            </w:r>
          </w:p>
        </w:tc>
      </w:tr>
      <w:tr w:rsidR="00331BF0" w:rsidRPr="008D76B4" w14:paraId="308613CB" w14:textId="77777777" w:rsidTr="007B527B">
        <w:tc>
          <w:tcPr>
            <w:tcW w:w="3420" w:type="dxa"/>
            <w:tcBorders>
              <w:top w:val="nil"/>
            </w:tcBorders>
          </w:tcPr>
          <w:p w14:paraId="063A0807" w14:textId="77777777" w:rsidR="00331BF0" w:rsidRPr="008D76B4" w:rsidRDefault="00331BF0" w:rsidP="007B527B">
            <w:pPr>
              <w:pStyle w:val="Table"/>
              <w:rPr>
                <w:rFonts w:ascii="Arial" w:hAnsi="Arial" w:cs="Arial"/>
                <w:sz w:val="20"/>
              </w:rPr>
            </w:pPr>
            <w:r w:rsidRPr="008D76B4">
              <w:rPr>
                <w:rFonts w:ascii="Arial" w:hAnsi="Arial" w:cs="Arial"/>
                <w:sz w:val="20"/>
              </w:rPr>
              <w:t>CKF_MESSAGE_ENCRYPT</w:t>
            </w:r>
          </w:p>
        </w:tc>
        <w:tc>
          <w:tcPr>
            <w:tcW w:w="1440" w:type="dxa"/>
            <w:tcBorders>
              <w:top w:val="nil"/>
            </w:tcBorders>
          </w:tcPr>
          <w:p w14:paraId="7B529FD9" w14:textId="77777777" w:rsidR="00331BF0" w:rsidRPr="008D76B4" w:rsidRDefault="00331BF0" w:rsidP="007B527B">
            <w:pPr>
              <w:pStyle w:val="Table"/>
              <w:rPr>
                <w:rFonts w:ascii="Arial" w:hAnsi="Arial" w:cs="Arial"/>
                <w:sz w:val="20"/>
              </w:rPr>
            </w:pPr>
            <w:r w:rsidRPr="008D76B4">
              <w:rPr>
                <w:rFonts w:ascii="Arial" w:hAnsi="Arial" w:cs="Arial"/>
                <w:sz w:val="20"/>
              </w:rPr>
              <w:t>0x00000002</w:t>
            </w:r>
          </w:p>
        </w:tc>
        <w:tc>
          <w:tcPr>
            <w:tcW w:w="3780" w:type="dxa"/>
            <w:tcBorders>
              <w:top w:val="nil"/>
            </w:tcBorders>
          </w:tcPr>
          <w:p w14:paraId="2BCB4796"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C_MessageEncryptInit</w:t>
            </w:r>
          </w:p>
        </w:tc>
      </w:tr>
      <w:tr w:rsidR="00331BF0" w:rsidRPr="008D76B4" w14:paraId="44CD8744" w14:textId="77777777" w:rsidTr="007B527B">
        <w:tc>
          <w:tcPr>
            <w:tcW w:w="3420" w:type="dxa"/>
            <w:tcBorders>
              <w:top w:val="nil"/>
            </w:tcBorders>
          </w:tcPr>
          <w:p w14:paraId="22B22578" w14:textId="77777777" w:rsidR="00331BF0" w:rsidRPr="008D76B4" w:rsidRDefault="00331BF0" w:rsidP="007B527B">
            <w:pPr>
              <w:pStyle w:val="Table"/>
              <w:rPr>
                <w:rFonts w:ascii="Arial" w:hAnsi="Arial" w:cs="Arial"/>
                <w:sz w:val="20"/>
              </w:rPr>
            </w:pPr>
            <w:r w:rsidRPr="008D76B4">
              <w:rPr>
                <w:rFonts w:ascii="Arial" w:hAnsi="Arial" w:cs="Arial"/>
                <w:sz w:val="20"/>
              </w:rPr>
              <w:t>CKF_MESSAGE_DECRYPT</w:t>
            </w:r>
          </w:p>
        </w:tc>
        <w:tc>
          <w:tcPr>
            <w:tcW w:w="1440" w:type="dxa"/>
            <w:tcBorders>
              <w:top w:val="nil"/>
            </w:tcBorders>
          </w:tcPr>
          <w:p w14:paraId="27543474" w14:textId="77777777" w:rsidR="00331BF0" w:rsidRPr="008D76B4" w:rsidRDefault="00331BF0" w:rsidP="007B527B">
            <w:pPr>
              <w:pStyle w:val="Table"/>
              <w:rPr>
                <w:rFonts w:ascii="Arial" w:hAnsi="Arial" w:cs="Arial"/>
                <w:sz w:val="20"/>
              </w:rPr>
            </w:pPr>
            <w:r w:rsidRPr="008D76B4">
              <w:rPr>
                <w:rFonts w:ascii="Arial" w:hAnsi="Arial" w:cs="Arial"/>
                <w:sz w:val="20"/>
              </w:rPr>
              <w:t>0x00000004</w:t>
            </w:r>
          </w:p>
        </w:tc>
        <w:tc>
          <w:tcPr>
            <w:tcW w:w="3780" w:type="dxa"/>
            <w:tcBorders>
              <w:top w:val="nil"/>
            </w:tcBorders>
          </w:tcPr>
          <w:p w14:paraId="646D0108"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C_MessageDecryptInit</w:t>
            </w:r>
          </w:p>
        </w:tc>
      </w:tr>
      <w:tr w:rsidR="00331BF0" w:rsidRPr="008D76B4" w14:paraId="247EF405" w14:textId="77777777" w:rsidTr="007B527B">
        <w:tc>
          <w:tcPr>
            <w:tcW w:w="3420" w:type="dxa"/>
            <w:tcBorders>
              <w:top w:val="nil"/>
            </w:tcBorders>
          </w:tcPr>
          <w:p w14:paraId="1BCB231B" w14:textId="77777777" w:rsidR="00331BF0" w:rsidRPr="008D76B4" w:rsidRDefault="00331BF0" w:rsidP="007B527B">
            <w:pPr>
              <w:pStyle w:val="Table"/>
              <w:rPr>
                <w:rFonts w:ascii="Arial" w:hAnsi="Arial" w:cs="Arial"/>
                <w:sz w:val="20"/>
              </w:rPr>
            </w:pPr>
            <w:r w:rsidRPr="008D76B4">
              <w:rPr>
                <w:rFonts w:ascii="Arial" w:hAnsi="Arial" w:cs="Arial"/>
                <w:sz w:val="20"/>
              </w:rPr>
              <w:t>CKF_MESSAGE_SIGN</w:t>
            </w:r>
          </w:p>
        </w:tc>
        <w:tc>
          <w:tcPr>
            <w:tcW w:w="1440" w:type="dxa"/>
            <w:tcBorders>
              <w:top w:val="nil"/>
            </w:tcBorders>
          </w:tcPr>
          <w:p w14:paraId="5B0E8FC2" w14:textId="77777777" w:rsidR="00331BF0" w:rsidRPr="008D76B4" w:rsidRDefault="00331BF0" w:rsidP="007B527B">
            <w:pPr>
              <w:pStyle w:val="Table"/>
              <w:rPr>
                <w:rFonts w:ascii="Arial" w:hAnsi="Arial" w:cs="Arial"/>
                <w:sz w:val="20"/>
              </w:rPr>
            </w:pPr>
            <w:r w:rsidRPr="008D76B4">
              <w:rPr>
                <w:rFonts w:ascii="Arial" w:hAnsi="Arial" w:cs="Arial"/>
                <w:sz w:val="20"/>
              </w:rPr>
              <w:t>0x00000008</w:t>
            </w:r>
          </w:p>
        </w:tc>
        <w:tc>
          <w:tcPr>
            <w:tcW w:w="3780" w:type="dxa"/>
            <w:tcBorders>
              <w:top w:val="nil"/>
            </w:tcBorders>
          </w:tcPr>
          <w:p w14:paraId="58ADF438"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C_MessageSignInit</w:t>
            </w:r>
          </w:p>
        </w:tc>
      </w:tr>
      <w:tr w:rsidR="00331BF0" w:rsidRPr="008D76B4" w14:paraId="67D419E3" w14:textId="77777777" w:rsidTr="007B527B">
        <w:tc>
          <w:tcPr>
            <w:tcW w:w="3420" w:type="dxa"/>
            <w:tcBorders>
              <w:top w:val="nil"/>
            </w:tcBorders>
          </w:tcPr>
          <w:p w14:paraId="356417F8" w14:textId="77777777" w:rsidR="00331BF0" w:rsidRPr="008D76B4" w:rsidRDefault="00331BF0" w:rsidP="007B527B">
            <w:pPr>
              <w:pStyle w:val="Table"/>
              <w:rPr>
                <w:rFonts w:ascii="Arial" w:hAnsi="Arial" w:cs="Arial"/>
                <w:sz w:val="20"/>
              </w:rPr>
            </w:pPr>
            <w:r w:rsidRPr="008D76B4">
              <w:rPr>
                <w:rFonts w:ascii="Arial" w:hAnsi="Arial" w:cs="Arial"/>
                <w:sz w:val="20"/>
              </w:rPr>
              <w:t>CKF_MESSAGE_VERIFY</w:t>
            </w:r>
          </w:p>
        </w:tc>
        <w:tc>
          <w:tcPr>
            <w:tcW w:w="1440" w:type="dxa"/>
            <w:tcBorders>
              <w:top w:val="nil"/>
            </w:tcBorders>
          </w:tcPr>
          <w:p w14:paraId="5BF848C1" w14:textId="77777777" w:rsidR="00331BF0" w:rsidRPr="008D76B4" w:rsidRDefault="00331BF0" w:rsidP="007B527B">
            <w:pPr>
              <w:pStyle w:val="Table"/>
              <w:rPr>
                <w:rFonts w:ascii="Arial" w:hAnsi="Arial" w:cs="Arial"/>
                <w:sz w:val="20"/>
              </w:rPr>
            </w:pPr>
            <w:r w:rsidRPr="008D76B4">
              <w:rPr>
                <w:rFonts w:ascii="Arial" w:hAnsi="Arial" w:cs="Arial"/>
                <w:sz w:val="20"/>
              </w:rPr>
              <w:t>0x00000010</w:t>
            </w:r>
          </w:p>
        </w:tc>
        <w:tc>
          <w:tcPr>
            <w:tcW w:w="3780" w:type="dxa"/>
            <w:tcBorders>
              <w:top w:val="nil"/>
            </w:tcBorders>
          </w:tcPr>
          <w:p w14:paraId="5F0BEEC6"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C_MessageVerifyInit</w:t>
            </w:r>
          </w:p>
        </w:tc>
      </w:tr>
      <w:tr w:rsidR="00331BF0" w:rsidRPr="008D76B4" w14:paraId="6A634FDD" w14:textId="77777777" w:rsidTr="007B527B">
        <w:tc>
          <w:tcPr>
            <w:tcW w:w="3420" w:type="dxa"/>
            <w:tcBorders>
              <w:top w:val="nil"/>
            </w:tcBorders>
          </w:tcPr>
          <w:p w14:paraId="4EF21240" w14:textId="77777777" w:rsidR="00331BF0" w:rsidRPr="008D76B4" w:rsidRDefault="00331BF0" w:rsidP="007B527B">
            <w:pPr>
              <w:pStyle w:val="Table"/>
              <w:rPr>
                <w:rFonts w:ascii="Arial" w:hAnsi="Arial" w:cs="Arial"/>
                <w:sz w:val="20"/>
              </w:rPr>
            </w:pPr>
            <w:r w:rsidRPr="008D76B4">
              <w:rPr>
                <w:rFonts w:ascii="Arial" w:hAnsi="Arial" w:cs="Arial"/>
                <w:sz w:val="20"/>
              </w:rPr>
              <w:t>CKF_MULTI_MESSAGE</w:t>
            </w:r>
          </w:p>
        </w:tc>
        <w:tc>
          <w:tcPr>
            <w:tcW w:w="1440" w:type="dxa"/>
            <w:tcBorders>
              <w:top w:val="nil"/>
            </w:tcBorders>
          </w:tcPr>
          <w:p w14:paraId="37B2F399" w14:textId="77777777" w:rsidR="00331BF0" w:rsidRPr="008D76B4" w:rsidRDefault="00331BF0" w:rsidP="007B527B">
            <w:pPr>
              <w:pStyle w:val="Table"/>
              <w:rPr>
                <w:rFonts w:ascii="Arial" w:hAnsi="Arial" w:cs="Arial"/>
                <w:sz w:val="20"/>
              </w:rPr>
            </w:pPr>
            <w:r w:rsidRPr="008D76B4">
              <w:rPr>
                <w:rFonts w:ascii="Arial" w:hAnsi="Arial" w:cs="Arial"/>
                <w:sz w:val="20"/>
              </w:rPr>
              <w:t>0x00000020</w:t>
            </w:r>
          </w:p>
        </w:tc>
        <w:tc>
          <w:tcPr>
            <w:tcW w:w="3780" w:type="dxa"/>
            <w:tcBorders>
              <w:top w:val="nil"/>
            </w:tcBorders>
          </w:tcPr>
          <w:p w14:paraId="6737FFF5"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C_*MessageBegin</w:t>
            </w:r>
            <w:r w:rsidRPr="008D76B4">
              <w:rPr>
                <w:rFonts w:ascii="Arial" w:hAnsi="Arial" w:cs="Arial"/>
                <w:sz w:val="20"/>
              </w:rPr>
              <w:t>. One of CKF_MESSAGE_* flag must also be set.</w:t>
            </w:r>
          </w:p>
        </w:tc>
      </w:tr>
      <w:tr w:rsidR="00331BF0" w:rsidRPr="008D76B4" w14:paraId="3B2B0DEB" w14:textId="77777777" w:rsidTr="007B527B">
        <w:tc>
          <w:tcPr>
            <w:tcW w:w="3420" w:type="dxa"/>
            <w:tcBorders>
              <w:top w:val="nil"/>
            </w:tcBorders>
          </w:tcPr>
          <w:p w14:paraId="7EFBC6C5" w14:textId="77777777" w:rsidR="00331BF0" w:rsidRPr="008D76B4" w:rsidRDefault="00331BF0" w:rsidP="007B527B">
            <w:pPr>
              <w:pStyle w:val="Table"/>
              <w:rPr>
                <w:rFonts w:ascii="Arial" w:hAnsi="Arial" w:cs="Arial"/>
                <w:sz w:val="20"/>
              </w:rPr>
            </w:pPr>
            <w:r w:rsidRPr="008D76B4">
              <w:rPr>
                <w:rFonts w:ascii="Arial" w:hAnsi="Arial" w:cs="Arial"/>
                <w:sz w:val="20"/>
              </w:rPr>
              <w:t>CKF_FIND_OBJECTS</w:t>
            </w:r>
          </w:p>
        </w:tc>
        <w:tc>
          <w:tcPr>
            <w:tcW w:w="1440" w:type="dxa"/>
            <w:tcBorders>
              <w:top w:val="nil"/>
            </w:tcBorders>
          </w:tcPr>
          <w:p w14:paraId="1C056C94" w14:textId="77777777" w:rsidR="00331BF0" w:rsidRPr="008D76B4" w:rsidRDefault="00331BF0" w:rsidP="007B527B">
            <w:pPr>
              <w:pStyle w:val="Table"/>
              <w:rPr>
                <w:rFonts w:ascii="Arial" w:hAnsi="Arial" w:cs="Arial"/>
                <w:sz w:val="20"/>
              </w:rPr>
            </w:pPr>
            <w:r w:rsidRPr="008D76B4">
              <w:rPr>
                <w:rFonts w:ascii="Arial" w:hAnsi="Arial" w:cs="Arial"/>
                <w:sz w:val="20"/>
              </w:rPr>
              <w:t>0x00000040</w:t>
            </w:r>
          </w:p>
        </w:tc>
        <w:tc>
          <w:tcPr>
            <w:tcW w:w="3780" w:type="dxa"/>
            <w:tcBorders>
              <w:top w:val="nil"/>
            </w:tcBorders>
          </w:tcPr>
          <w:p w14:paraId="17232ABB"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This flag can be passed in as a parameter to </w:t>
            </w:r>
            <w:r w:rsidRPr="008D76B4">
              <w:rPr>
                <w:rFonts w:ascii="Arial" w:hAnsi="Arial" w:cs="Arial"/>
                <w:b/>
                <w:sz w:val="20"/>
              </w:rPr>
              <w:t>C_SessionCancel</w:t>
            </w:r>
            <w:r w:rsidRPr="008D76B4">
              <w:rPr>
                <w:rFonts w:ascii="Arial" w:hAnsi="Arial" w:cs="Arial"/>
                <w:sz w:val="20"/>
              </w:rPr>
              <w:t xml:space="preserve"> to cancel an active object search operation.  Any other use of this flag is outside the scope of this standard.</w:t>
            </w:r>
          </w:p>
        </w:tc>
      </w:tr>
      <w:tr w:rsidR="00331BF0" w:rsidRPr="008D76B4" w14:paraId="18629A91" w14:textId="77777777" w:rsidTr="007B527B">
        <w:tc>
          <w:tcPr>
            <w:tcW w:w="3420" w:type="dxa"/>
            <w:tcBorders>
              <w:top w:val="nil"/>
            </w:tcBorders>
          </w:tcPr>
          <w:p w14:paraId="7DC1BCDF" w14:textId="77777777" w:rsidR="00331BF0" w:rsidRPr="008D76B4" w:rsidRDefault="00331BF0" w:rsidP="007B527B">
            <w:pPr>
              <w:pStyle w:val="Table"/>
              <w:rPr>
                <w:rFonts w:ascii="Arial" w:hAnsi="Arial" w:cs="Arial"/>
                <w:sz w:val="20"/>
              </w:rPr>
            </w:pPr>
            <w:r w:rsidRPr="008D76B4">
              <w:rPr>
                <w:rFonts w:ascii="Arial" w:hAnsi="Arial" w:cs="Arial"/>
                <w:sz w:val="20"/>
              </w:rPr>
              <w:t>CKF_ENCRYPT</w:t>
            </w:r>
          </w:p>
        </w:tc>
        <w:tc>
          <w:tcPr>
            <w:tcW w:w="1440" w:type="dxa"/>
            <w:tcBorders>
              <w:top w:val="nil"/>
            </w:tcBorders>
          </w:tcPr>
          <w:p w14:paraId="0C77A250" w14:textId="77777777" w:rsidR="00331BF0" w:rsidRPr="008D76B4" w:rsidRDefault="00331BF0" w:rsidP="007B527B">
            <w:pPr>
              <w:pStyle w:val="Table"/>
              <w:rPr>
                <w:rFonts w:ascii="Arial" w:hAnsi="Arial" w:cs="Arial"/>
                <w:sz w:val="20"/>
              </w:rPr>
            </w:pPr>
            <w:r w:rsidRPr="008D76B4">
              <w:rPr>
                <w:rFonts w:ascii="Arial" w:hAnsi="Arial" w:cs="Arial"/>
                <w:sz w:val="20"/>
              </w:rPr>
              <w:t>0x00000100</w:t>
            </w:r>
          </w:p>
        </w:tc>
        <w:tc>
          <w:tcPr>
            <w:tcW w:w="3780" w:type="dxa"/>
            <w:tcBorders>
              <w:top w:val="nil"/>
            </w:tcBorders>
          </w:tcPr>
          <w:p w14:paraId="649A8EBB"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C_EncryptInit</w:t>
            </w:r>
          </w:p>
        </w:tc>
      </w:tr>
      <w:tr w:rsidR="00331BF0" w:rsidRPr="008D76B4" w14:paraId="08563187" w14:textId="77777777" w:rsidTr="007B527B">
        <w:tc>
          <w:tcPr>
            <w:tcW w:w="3420" w:type="dxa"/>
            <w:tcBorders>
              <w:top w:val="nil"/>
            </w:tcBorders>
          </w:tcPr>
          <w:p w14:paraId="19D05F1B" w14:textId="77777777" w:rsidR="00331BF0" w:rsidRPr="008D76B4" w:rsidRDefault="00331BF0" w:rsidP="007B527B">
            <w:pPr>
              <w:pStyle w:val="Table"/>
              <w:rPr>
                <w:rFonts w:ascii="Arial" w:hAnsi="Arial" w:cs="Arial"/>
                <w:sz w:val="20"/>
              </w:rPr>
            </w:pPr>
            <w:r w:rsidRPr="008D76B4">
              <w:rPr>
                <w:rFonts w:ascii="Arial" w:hAnsi="Arial" w:cs="Arial"/>
                <w:sz w:val="20"/>
              </w:rPr>
              <w:t>CKF_DECRYPT</w:t>
            </w:r>
          </w:p>
        </w:tc>
        <w:tc>
          <w:tcPr>
            <w:tcW w:w="1440" w:type="dxa"/>
            <w:tcBorders>
              <w:top w:val="nil"/>
            </w:tcBorders>
          </w:tcPr>
          <w:p w14:paraId="69DD4BA6" w14:textId="77777777" w:rsidR="00331BF0" w:rsidRPr="008D76B4" w:rsidRDefault="00331BF0" w:rsidP="007B527B">
            <w:pPr>
              <w:pStyle w:val="Table"/>
              <w:rPr>
                <w:rFonts w:ascii="Arial" w:hAnsi="Arial" w:cs="Arial"/>
                <w:sz w:val="20"/>
              </w:rPr>
            </w:pPr>
            <w:r w:rsidRPr="008D76B4">
              <w:rPr>
                <w:rFonts w:ascii="Arial" w:hAnsi="Arial" w:cs="Arial"/>
                <w:sz w:val="20"/>
              </w:rPr>
              <w:t>0x00000200</w:t>
            </w:r>
          </w:p>
        </w:tc>
        <w:tc>
          <w:tcPr>
            <w:tcW w:w="3780" w:type="dxa"/>
            <w:tcBorders>
              <w:top w:val="nil"/>
            </w:tcBorders>
          </w:tcPr>
          <w:p w14:paraId="69AC0C06"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C_DecryptInit</w:t>
            </w:r>
          </w:p>
        </w:tc>
      </w:tr>
      <w:tr w:rsidR="00331BF0" w:rsidRPr="008D76B4" w14:paraId="7D58A4AE" w14:textId="77777777" w:rsidTr="007B527B">
        <w:tc>
          <w:tcPr>
            <w:tcW w:w="3420" w:type="dxa"/>
            <w:tcBorders>
              <w:top w:val="nil"/>
            </w:tcBorders>
          </w:tcPr>
          <w:p w14:paraId="6DB6B85F" w14:textId="77777777" w:rsidR="00331BF0" w:rsidRPr="008D76B4" w:rsidRDefault="00331BF0" w:rsidP="007B527B">
            <w:pPr>
              <w:pStyle w:val="Table"/>
              <w:rPr>
                <w:rFonts w:ascii="Arial" w:hAnsi="Arial" w:cs="Arial"/>
                <w:sz w:val="20"/>
              </w:rPr>
            </w:pPr>
            <w:r w:rsidRPr="008D76B4">
              <w:rPr>
                <w:rFonts w:ascii="Arial" w:hAnsi="Arial" w:cs="Arial"/>
                <w:sz w:val="20"/>
              </w:rPr>
              <w:t>CKF_DIGEST</w:t>
            </w:r>
          </w:p>
        </w:tc>
        <w:tc>
          <w:tcPr>
            <w:tcW w:w="1440" w:type="dxa"/>
            <w:tcBorders>
              <w:top w:val="nil"/>
            </w:tcBorders>
          </w:tcPr>
          <w:p w14:paraId="15CBF46C" w14:textId="77777777" w:rsidR="00331BF0" w:rsidRPr="008D76B4" w:rsidRDefault="00331BF0" w:rsidP="007B527B">
            <w:pPr>
              <w:pStyle w:val="Table"/>
              <w:rPr>
                <w:rFonts w:ascii="Arial" w:hAnsi="Arial" w:cs="Arial"/>
                <w:sz w:val="20"/>
              </w:rPr>
            </w:pPr>
            <w:r w:rsidRPr="008D76B4">
              <w:rPr>
                <w:rFonts w:ascii="Arial" w:hAnsi="Arial" w:cs="Arial"/>
                <w:sz w:val="20"/>
              </w:rPr>
              <w:t>0x00000400</w:t>
            </w:r>
          </w:p>
        </w:tc>
        <w:tc>
          <w:tcPr>
            <w:tcW w:w="3780" w:type="dxa"/>
            <w:tcBorders>
              <w:top w:val="nil"/>
            </w:tcBorders>
          </w:tcPr>
          <w:p w14:paraId="4C6C99E4"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C_DigestInit</w:t>
            </w:r>
          </w:p>
        </w:tc>
      </w:tr>
      <w:tr w:rsidR="00331BF0" w:rsidRPr="008D76B4" w14:paraId="6AFFA56F" w14:textId="77777777" w:rsidTr="007B527B">
        <w:tc>
          <w:tcPr>
            <w:tcW w:w="3420" w:type="dxa"/>
            <w:tcBorders>
              <w:top w:val="nil"/>
            </w:tcBorders>
          </w:tcPr>
          <w:p w14:paraId="4CB293C8" w14:textId="77777777" w:rsidR="00331BF0" w:rsidRPr="008D76B4" w:rsidRDefault="00331BF0" w:rsidP="007B527B">
            <w:pPr>
              <w:pStyle w:val="Table"/>
              <w:rPr>
                <w:rFonts w:ascii="Arial" w:hAnsi="Arial" w:cs="Arial"/>
                <w:sz w:val="20"/>
              </w:rPr>
            </w:pPr>
            <w:r w:rsidRPr="008D76B4">
              <w:rPr>
                <w:rFonts w:ascii="Arial" w:hAnsi="Arial" w:cs="Arial"/>
                <w:sz w:val="20"/>
              </w:rPr>
              <w:t>CKF_SIGN</w:t>
            </w:r>
          </w:p>
        </w:tc>
        <w:tc>
          <w:tcPr>
            <w:tcW w:w="1440" w:type="dxa"/>
            <w:tcBorders>
              <w:top w:val="nil"/>
            </w:tcBorders>
          </w:tcPr>
          <w:p w14:paraId="79DC4122" w14:textId="77777777" w:rsidR="00331BF0" w:rsidRPr="008D76B4" w:rsidRDefault="00331BF0" w:rsidP="007B527B">
            <w:pPr>
              <w:pStyle w:val="Table"/>
              <w:rPr>
                <w:rFonts w:ascii="Arial" w:hAnsi="Arial" w:cs="Arial"/>
                <w:sz w:val="20"/>
              </w:rPr>
            </w:pPr>
            <w:r w:rsidRPr="008D76B4">
              <w:rPr>
                <w:rFonts w:ascii="Arial" w:hAnsi="Arial" w:cs="Arial"/>
                <w:sz w:val="20"/>
              </w:rPr>
              <w:t>0x00000800</w:t>
            </w:r>
          </w:p>
        </w:tc>
        <w:tc>
          <w:tcPr>
            <w:tcW w:w="3780" w:type="dxa"/>
            <w:tcBorders>
              <w:top w:val="nil"/>
            </w:tcBorders>
          </w:tcPr>
          <w:p w14:paraId="11BBC19F"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C_SignInit</w:t>
            </w:r>
          </w:p>
        </w:tc>
      </w:tr>
      <w:tr w:rsidR="00331BF0" w:rsidRPr="008D76B4" w14:paraId="7ADB190D" w14:textId="77777777" w:rsidTr="007B527B">
        <w:tc>
          <w:tcPr>
            <w:tcW w:w="3420" w:type="dxa"/>
            <w:tcBorders>
              <w:top w:val="nil"/>
            </w:tcBorders>
          </w:tcPr>
          <w:p w14:paraId="6C7A87C3" w14:textId="77777777" w:rsidR="00331BF0" w:rsidRPr="008D76B4" w:rsidRDefault="00331BF0" w:rsidP="007B527B">
            <w:pPr>
              <w:pStyle w:val="Table"/>
              <w:rPr>
                <w:rFonts w:ascii="Arial" w:hAnsi="Arial" w:cs="Arial"/>
                <w:sz w:val="20"/>
              </w:rPr>
            </w:pPr>
            <w:r w:rsidRPr="008D76B4">
              <w:rPr>
                <w:rFonts w:ascii="Arial" w:hAnsi="Arial" w:cs="Arial"/>
                <w:sz w:val="20"/>
              </w:rPr>
              <w:t>CKF_SIGN_RECOVER</w:t>
            </w:r>
          </w:p>
        </w:tc>
        <w:tc>
          <w:tcPr>
            <w:tcW w:w="1440" w:type="dxa"/>
            <w:tcBorders>
              <w:top w:val="nil"/>
            </w:tcBorders>
          </w:tcPr>
          <w:p w14:paraId="33B7282B" w14:textId="77777777" w:rsidR="00331BF0" w:rsidRPr="008D76B4" w:rsidRDefault="00331BF0" w:rsidP="007B527B">
            <w:pPr>
              <w:pStyle w:val="Table"/>
              <w:rPr>
                <w:rFonts w:ascii="Arial" w:hAnsi="Arial" w:cs="Arial"/>
                <w:sz w:val="20"/>
              </w:rPr>
            </w:pPr>
            <w:r w:rsidRPr="008D76B4">
              <w:rPr>
                <w:rFonts w:ascii="Arial" w:hAnsi="Arial" w:cs="Arial"/>
                <w:sz w:val="20"/>
              </w:rPr>
              <w:t>0x00001000</w:t>
            </w:r>
          </w:p>
        </w:tc>
        <w:tc>
          <w:tcPr>
            <w:tcW w:w="3780" w:type="dxa"/>
            <w:tcBorders>
              <w:top w:val="nil"/>
            </w:tcBorders>
          </w:tcPr>
          <w:p w14:paraId="148CDBDB"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C_SignRecoverInit</w:t>
            </w:r>
          </w:p>
        </w:tc>
      </w:tr>
      <w:tr w:rsidR="00331BF0" w:rsidRPr="008D76B4" w14:paraId="1A3E10A9" w14:textId="77777777" w:rsidTr="007B527B">
        <w:tc>
          <w:tcPr>
            <w:tcW w:w="3420" w:type="dxa"/>
            <w:tcBorders>
              <w:top w:val="nil"/>
            </w:tcBorders>
          </w:tcPr>
          <w:p w14:paraId="425D0647" w14:textId="77777777" w:rsidR="00331BF0" w:rsidRPr="008D76B4" w:rsidRDefault="00331BF0" w:rsidP="007B527B">
            <w:pPr>
              <w:pStyle w:val="Table"/>
              <w:rPr>
                <w:rFonts w:ascii="Arial" w:hAnsi="Arial" w:cs="Arial"/>
                <w:sz w:val="20"/>
              </w:rPr>
            </w:pPr>
            <w:r w:rsidRPr="008D76B4">
              <w:rPr>
                <w:rFonts w:ascii="Arial" w:hAnsi="Arial" w:cs="Arial"/>
                <w:sz w:val="20"/>
              </w:rPr>
              <w:t>CKF_VERIFY</w:t>
            </w:r>
          </w:p>
        </w:tc>
        <w:tc>
          <w:tcPr>
            <w:tcW w:w="1440" w:type="dxa"/>
            <w:tcBorders>
              <w:top w:val="nil"/>
            </w:tcBorders>
          </w:tcPr>
          <w:p w14:paraId="05C6A3B2" w14:textId="77777777" w:rsidR="00331BF0" w:rsidRPr="008D76B4" w:rsidRDefault="00331BF0" w:rsidP="007B527B">
            <w:pPr>
              <w:pStyle w:val="Table"/>
              <w:rPr>
                <w:rFonts w:ascii="Arial" w:hAnsi="Arial" w:cs="Arial"/>
                <w:sz w:val="20"/>
              </w:rPr>
            </w:pPr>
            <w:r w:rsidRPr="008D76B4">
              <w:rPr>
                <w:rFonts w:ascii="Arial" w:hAnsi="Arial" w:cs="Arial"/>
                <w:sz w:val="20"/>
              </w:rPr>
              <w:t>0x00002000</w:t>
            </w:r>
          </w:p>
        </w:tc>
        <w:tc>
          <w:tcPr>
            <w:tcW w:w="3780" w:type="dxa"/>
            <w:tcBorders>
              <w:top w:val="nil"/>
            </w:tcBorders>
          </w:tcPr>
          <w:p w14:paraId="3082853C"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C_VerifyInit</w:t>
            </w:r>
          </w:p>
        </w:tc>
      </w:tr>
      <w:tr w:rsidR="00331BF0" w:rsidRPr="008D76B4" w14:paraId="743FDAB1" w14:textId="77777777" w:rsidTr="007B527B">
        <w:tc>
          <w:tcPr>
            <w:tcW w:w="3420" w:type="dxa"/>
            <w:tcBorders>
              <w:top w:val="nil"/>
            </w:tcBorders>
          </w:tcPr>
          <w:p w14:paraId="5A11F045" w14:textId="77777777" w:rsidR="00331BF0" w:rsidRPr="008D76B4" w:rsidRDefault="00331BF0" w:rsidP="007B527B">
            <w:pPr>
              <w:pStyle w:val="Table"/>
              <w:rPr>
                <w:rFonts w:ascii="Arial" w:hAnsi="Arial" w:cs="Arial"/>
                <w:sz w:val="20"/>
              </w:rPr>
            </w:pPr>
            <w:r w:rsidRPr="008D76B4">
              <w:rPr>
                <w:rFonts w:ascii="Arial" w:hAnsi="Arial" w:cs="Arial"/>
                <w:sz w:val="20"/>
              </w:rPr>
              <w:t>CKF_VERIFY_RECOVER</w:t>
            </w:r>
          </w:p>
        </w:tc>
        <w:tc>
          <w:tcPr>
            <w:tcW w:w="1440" w:type="dxa"/>
            <w:tcBorders>
              <w:top w:val="nil"/>
            </w:tcBorders>
          </w:tcPr>
          <w:p w14:paraId="7D3B6ED7" w14:textId="77777777" w:rsidR="00331BF0" w:rsidRPr="008D76B4" w:rsidRDefault="00331BF0" w:rsidP="007B527B">
            <w:pPr>
              <w:pStyle w:val="Table"/>
              <w:rPr>
                <w:rFonts w:ascii="Arial" w:hAnsi="Arial" w:cs="Arial"/>
                <w:sz w:val="20"/>
              </w:rPr>
            </w:pPr>
            <w:r w:rsidRPr="008D76B4">
              <w:rPr>
                <w:rFonts w:ascii="Arial" w:hAnsi="Arial" w:cs="Arial"/>
                <w:sz w:val="20"/>
              </w:rPr>
              <w:t>0x00004000</w:t>
            </w:r>
          </w:p>
        </w:tc>
        <w:tc>
          <w:tcPr>
            <w:tcW w:w="3780" w:type="dxa"/>
            <w:tcBorders>
              <w:top w:val="nil"/>
            </w:tcBorders>
          </w:tcPr>
          <w:p w14:paraId="6C181DE5"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C_VerifyRecoverInit</w:t>
            </w:r>
          </w:p>
        </w:tc>
      </w:tr>
      <w:tr w:rsidR="00331BF0" w:rsidRPr="008D76B4" w14:paraId="3C8A55BA" w14:textId="77777777" w:rsidTr="007B527B">
        <w:tc>
          <w:tcPr>
            <w:tcW w:w="3420" w:type="dxa"/>
            <w:tcBorders>
              <w:top w:val="nil"/>
            </w:tcBorders>
          </w:tcPr>
          <w:p w14:paraId="50B5A5EC" w14:textId="77777777" w:rsidR="00331BF0" w:rsidRPr="008D76B4" w:rsidRDefault="00331BF0" w:rsidP="007B527B">
            <w:pPr>
              <w:pStyle w:val="Table"/>
              <w:rPr>
                <w:rFonts w:ascii="Arial" w:hAnsi="Arial" w:cs="Arial"/>
                <w:sz w:val="20"/>
              </w:rPr>
            </w:pPr>
            <w:r w:rsidRPr="008D76B4">
              <w:rPr>
                <w:rFonts w:ascii="Arial" w:hAnsi="Arial" w:cs="Arial"/>
                <w:sz w:val="20"/>
              </w:rPr>
              <w:t>CKF_GENERATE</w:t>
            </w:r>
          </w:p>
        </w:tc>
        <w:tc>
          <w:tcPr>
            <w:tcW w:w="1440" w:type="dxa"/>
            <w:tcBorders>
              <w:top w:val="nil"/>
            </w:tcBorders>
          </w:tcPr>
          <w:p w14:paraId="63AB1EAE" w14:textId="77777777" w:rsidR="00331BF0" w:rsidRPr="008D76B4" w:rsidRDefault="00331BF0" w:rsidP="007B527B">
            <w:pPr>
              <w:pStyle w:val="Table"/>
              <w:rPr>
                <w:rFonts w:ascii="Arial" w:hAnsi="Arial" w:cs="Arial"/>
                <w:sz w:val="20"/>
              </w:rPr>
            </w:pPr>
            <w:r w:rsidRPr="008D76B4">
              <w:rPr>
                <w:rFonts w:ascii="Arial" w:hAnsi="Arial" w:cs="Arial"/>
                <w:sz w:val="20"/>
              </w:rPr>
              <w:t>0x00008000</w:t>
            </w:r>
          </w:p>
        </w:tc>
        <w:tc>
          <w:tcPr>
            <w:tcW w:w="3780" w:type="dxa"/>
            <w:tcBorders>
              <w:top w:val="nil"/>
            </w:tcBorders>
          </w:tcPr>
          <w:p w14:paraId="36C4F225"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C_GenerateKey</w:t>
            </w:r>
          </w:p>
        </w:tc>
      </w:tr>
      <w:tr w:rsidR="00331BF0" w:rsidRPr="008D76B4" w14:paraId="3A2D5A37" w14:textId="77777777" w:rsidTr="007B527B">
        <w:tc>
          <w:tcPr>
            <w:tcW w:w="3420" w:type="dxa"/>
            <w:tcBorders>
              <w:top w:val="nil"/>
            </w:tcBorders>
          </w:tcPr>
          <w:p w14:paraId="220783B5" w14:textId="77777777" w:rsidR="00331BF0" w:rsidRPr="008D76B4" w:rsidRDefault="00331BF0" w:rsidP="007B527B">
            <w:pPr>
              <w:pStyle w:val="Table"/>
              <w:rPr>
                <w:rFonts w:ascii="Arial" w:hAnsi="Arial" w:cs="Arial"/>
                <w:sz w:val="20"/>
              </w:rPr>
            </w:pPr>
            <w:r w:rsidRPr="008D76B4">
              <w:rPr>
                <w:rFonts w:ascii="Arial" w:hAnsi="Arial" w:cs="Arial"/>
                <w:sz w:val="20"/>
              </w:rPr>
              <w:t>CKF_GENERATE_KEY_PAIR</w:t>
            </w:r>
          </w:p>
        </w:tc>
        <w:tc>
          <w:tcPr>
            <w:tcW w:w="1440" w:type="dxa"/>
            <w:tcBorders>
              <w:top w:val="nil"/>
            </w:tcBorders>
          </w:tcPr>
          <w:p w14:paraId="15548701" w14:textId="77777777" w:rsidR="00331BF0" w:rsidRPr="008D76B4" w:rsidRDefault="00331BF0" w:rsidP="007B527B">
            <w:pPr>
              <w:pStyle w:val="Table"/>
              <w:rPr>
                <w:rFonts w:ascii="Arial" w:hAnsi="Arial" w:cs="Arial"/>
                <w:sz w:val="20"/>
              </w:rPr>
            </w:pPr>
            <w:r w:rsidRPr="008D76B4">
              <w:rPr>
                <w:rFonts w:ascii="Arial" w:hAnsi="Arial" w:cs="Arial"/>
                <w:sz w:val="20"/>
              </w:rPr>
              <w:t>0x00010000</w:t>
            </w:r>
          </w:p>
        </w:tc>
        <w:tc>
          <w:tcPr>
            <w:tcW w:w="3780" w:type="dxa"/>
            <w:tcBorders>
              <w:top w:val="nil"/>
            </w:tcBorders>
          </w:tcPr>
          <w:p w14:paraId="66CBF971"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C_GenerateKeyPair</w:t>
            </w:r>
          </w:p>
        </w:tc>
      </w:tr>
      <w:tr w:rsidR="00331BF0" w:rsidRPr="008D76B4" w14:paraId="2B2B7331" w14:textId="77777777" w:rsidTr="007B527B">
        <w:tc>
          <w:tcPr>
            <w:tcW w:w="3420" w:type="dxa"/>
            <w:tcBorders>
              <w:top w:val="nil"/>
            </w:tcBorders>
          </w:tcPr>
          <w:p w14:paraId="78EAB49D" w14:textId="77777777" w:rsidR="00331BF0" w:rsidRPr="008D76B4" w:rsidRDefault="00331BF0" w:rsidP="007B527B">
            <w:pPr>
              <w:pStyle w:val="Table"/>
              <w:rPr>
                <w:rFonts w:ascii="Arial" w:hAnsi="Arial" w:cs="Arial"/>
                <w:sz w:val="20"/>
              </w:rPr>
            </w:pPr>
            <w:r w:rsidRPr="008D76B4">
              <w:rPr>
                <w:rFonts w:ascii="Arial" w:hAnsi="Arial" w:cs="Arial"/>
                <w:sz w:val="20"/>
              </w:rPr>
              <w:t>CKF_WRAP</w:t>
            </w:r>
          </w:p>
        </w:tc>
        <w:tc>
          <w:tcPr>
            <w:tcW w:w="1440" w:type="dxa"/>
            <w:tcBorders>
              <w:top w:val="nil"/>
            </w:tcBorders>
          </w:tcPr>
          <w:p w14:paraId="5F1FD38F" w14:textId="77777777" w:rsidR="00331BF0" w:rsidRPr="008D76B4" w:rsidRDefault="00331BF0" w:rsidP="007B527B">
            <w:pPr>
              <w:pStyle w:val="Table"/>
              <w:rPr>
                <w:rFonts w:ascii="Arial" w:hAnsi="Arial" w:cs="Arial"/>
                <w:sz w:val="20"/>
              </w:rPr>
            </w:pPr>
            <w:r w:rsidRPr="008D76B4">
              <w:rPr>
                <w:rFonts w:ascii="Arial" w:hAnsi="Arial" w:cs="Arial"/>
                <w:sz w:val="20"/>
              </w:rPr>
              <w:t>0x00020000</w:t>
            </w:r>
          </w:p>
        </w:tc>
        <w:tc>
          <w:tcPr>
            <w:tcW w:w="3780" w:type="dxa"/>
            <w:tcBorders>
              <w:top w:val="nil"/>
            </w:tcBorders>
          </w:tcPr>
          <w:p w14:paraId="6303FDC6"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C_WrapKey</w:t>
            </w:r>
          </w:p>
        </w:tc>
      </w:tr>
      <w:tr w:rsidR="00331BF0" w:rsidRPr="008D76B4" w14:paraId="128CA34E" w14:textId="77777777" w:rsidTr="007B527B">
        <w:tc>
          <w:tcPr>
            <w:tcW w:w="3420" w:type="dxa"/>
            <w:tcBorders>
              <w:top w:val="nil"/>
            </w:tcBorders>
          </w:tcPr>
          <w:p w14:paraId="3CEEE59C" w14:textId="77777777" w:rsidR="00331BF0" w:rsidRPr="008D76B4" w:rsidRDefault="00331BF0" w:rsidP="007B527B">
            <w:pPr>
              <w:pStyle w:val="Table"/>
              <w:rPr>
                <w:rFonts w:ascii="Arial" w:hAnsi="Arial" w:cs="Arial"/>
                <w:sz w:val="20"/>
              </w:rPr>
            </w:pPr>
            <w:r w:rsidRPr="008D76B4">
              <w:rPr>
                <w:rFonts w:ascii="Arial" w:hAnsi="Arial" w:cs="Arial"/>
                <w:sz w:val="20"/>
              </w:rPr>
              <w:t>CKF_UNWRAP</w:t>
            </w:r>
          </w:p>
        </w:tc>
        <w:tc>
          <w:tcPr>
            <w:tcW w:w="1440" w:type="dxa"/>
            <w:tcBorders>
              <w:top w:val="nil"/>
            </w:tcBorders>
          </w:tcPr>
          <w:p w14:paraId="33EB5E1A" w14:textId="77777777" w:rsidR="00331BF0" w:rsidRPr="008D76B4" w:rsidRDefault="00331BF0" w:rsidP="007B527B">
            <w:pPr>
              <w:pStyle w:val="Table"/>
              <w:rPr>
                <w:rFonts w:ascii="Arial" w:hAnsi="Arial" w:cs="Arial"/>
                <w:sz w:val="20"/>
              </w:rPr>
            </w:pPr>
            <w:r w:rsidRPr="008D76B4">
              <w:rPr>
                <w:rFonts w:ascii="Arial" w:hAnsi="Arial" w:cs="Arial"/>
                <w:sz w:val="20"/>
              </w:rPr>
              <w:t>0x00040000</w:t>
            </w:r>
          </w:p>
        </w:tc>
        <w:tc>
          <w:tcPr>
            <w:tcW w:w="3780" w:type="dxa"/>
            <w:tcBorders>
              <w:top w:val="nil"/>
            </w:tcBorders>
          </w:tcPr>
          <w:p w14:paraId="6785C969"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C_UnwrapKey</w:t>
            </w:r>
          </w:p>
        </w:tc>
      </w:tr>
      <w:tr w:rsidR="00331BF0" w:rsidRPr="008D76B4" w14:paraId="34B79C64" w14:textId="77777777" w:rsidTr="007B527B">
        <w:tc>
          <w:tcPr>
            <w:tcW w:w="3420" w:type="dxa"/>
            <w:tcBorders>
              <w:top w:val="nil"/>
            </w:tcBorders>
          </w:tcPr>
          <w:p w14:paraId="386198DD" w14:textId="77777777" w:rsidR="00331BF0" w:rsidRPr="008D76B4" w:rsidRDefault="00331BF0" w:rsidP="007B527B">
            <w:pPr>
              <w:pStyle w:val="Table"/>
              <w:rPr>
                <w:rFonts w:ascii="Arial" w:hAnsi="Arial" w:cs="Arial"/>
                <w:sz w:val="20"/>
              </w:rPr>
            </w:pPr>
            <w:r w:rsidRPr="008D76B4">
              <w:rPr>
                <w:rFonts w:ascii="Arial" w:hAnsi="Arial" w:cs="Arial"/>
                <w:sz w:val="20"/>
              </w:rPr>
              <w:t>CKF_DERIVE</w:t>
            </w:r>
          </w:p>
        </w:tc>
        <w:tc>
          <w:tcPr>
            <w:tcW w:w="1440" w:type="dxa"/>
            <w:tcBorders>
              <w:top w:val="nil"/>
            </w:tcBorders>
          </w:tcPr>
          <w:p w14:paraId="1332329A" w14:textId="77777777" w:rsidR="00331BF0" w:rsidRPr="008D76B4" w:rsidRDefault="00331BF0" w:rsidP="007B527B">
            <w:pPr>
              <w:pStyle w:val="Table"/>
              <w:rPr>
                <w:rFonts w:ascii="Arial" w:hAnsi="Arial" w:cs="Arial"/>
                <w:sz w:val="20"/>
              </w:rPr>
            </w:pPr>
            <w:r w:rsidRPr="008D76B4">
              <w:rPr>
                <w:rFonts w:ascii="Arial" w:hAnsi="Arial" w:cs="Arial"/>
                <w:sz w:val="20"/>
              </w:rPr>
              <w:t>0x00080000</w:t>
            </w:r>
          </w:p>
        </w:tc>
        <w:tc>
          <w:tcPr>
            <w:tcW w:w="3780" w:type="dxa"/>
            <w:tcBorders>
              <w:top w:val="nil"/>
            </w:tcBorders>
          </w:tcPr>
          <w:p w14:paraId="07CBE908" w14:textId="77777777" w:rsidR="00331BF0" w:rsidRPr="008D76B4" w:rsidRDefault="00331BF0" w:rsidP="007B527B">
            <w:pPr>
              <w:pStyle w:val="Table"/>
              <w:rPr>
                <w:rFonts w:ascii="Arial" w:hAnsi="Arial" w:cs="Arial"/>
                <w:sz w:val="20"/>
              </w:rPr>
            </w:pPr>
            <w:r w:rsidRPr="008D76B4">
              <w:rPr>
                <w:rFonts w:ascii="Arial" w:hAnsi="Arial" w:cs="Arial"/>
                <w:sz w:val="20"/>
              </w:rPr>
              <w:t xml:space="preserve">True if the mechanism can be used with </w:t>
            </w:r>
            <w:r w:rsidRPr="008D76B4">
              <w:rPr>
                <w:rFonts w:ascii="Arial" w:hAnsi="Arial" w:cs="Arial"/>
                <w:b/>
                <w:sz w:val="20"/>
              </w:rPr>
              <w:t>C_DeriveKey</w:t>
            </w:r>
          </w:p>
        </w:tc>
      </w:tr>
      <w:tr w:rsidR="00331BF0" w:rsidRPr="008D76B4" w14:paraId="31209779" w14:textId="77777777" w:rsidTr="007B527B">
        <w:tc>
          <w:tcPr>
            <w:tcW w:w="3420" w:type="dxa"/>
          </w:tcPr>
          <w:p w14:paraId="02F782EC" w14:textId="77777777" w:rsidR="00331BF0" w:rsidRPr="008D76B4" w:rsidRDefault="00331BF0" w:rsidP="007B527B">
            <w:pPr>
              <w:pStyle w:val="Table"/>
              <w:rPr>
                <w:rFonts w:ascii="Arial" w:hAnsi="Arial" w:cs="Arial"/>
                <w:sz w:val="20"/>
              </w:rPr>
            </w:pPr>
            <w:r w:rsidRPr="008D76B4">
              <w:rPr>
                <w:rFonts w:ascii="Arial" w:hAnsi="Arial" w:cs="Arial"/>
                <w:sz w:val="20"/>
              </w:rPr>
              <w:lastRenderedPageBreak/>
              <w:t>CKF_EXTENSION</w:t>
            </w:r>
          </w:p>
        </w:tc>
        <w:tc>
          <w:tcPr>
            <w:tcW w:w="1440" w:type="dxa"/>
          </w:tcPr>
          <w:p w14:paraId="6C663BFF" w14:textId="77777777" w:rsidR="00331BF0" w:rsidRPr="008D76B4" w:rsidRDefault="00331BF0" w:rsidP="007B527B">
            <w:pPr>
              <w:pStyle w:val="Table"/>
              <w:rPr>
                <w:rFonts w:ascii="Arial" w:hAnsi="Arial" w:cs="Arial"/>
                <w:sz w:val="20"/>
              </w:rPr>
            </w:pPr>
            <w:r w:rsidRPr="008D76B4">
              <w:rPr>
                <w:rFonts w:ascii="Arial" w:hAnsi="Arial" w:cs="Arial"/>
                <w:sz w:val="20"/>
              </w:rPr>
              <w:t>0x80000000</w:t>
            </w:r>
          </w:p>
        </w:tc>
        <w:tc>
          <w:tcPr>
            <w:tcW w:w="3780" w:type="dxa"/>
          </w:tcPr>
          <w:p w14:paraId="2918A28C" w14:textId="77777777" w:rsidR="00331BF0" w:rsidRPr="008D76B4" w:rsidRDefault="00331BF0" w:rsidP="007B527B">
            <w:pPr>
              <w:pStyle w:val="Table"/>
              <w:rPr>
                <w:rFonts w:ascii="Arial" w:hAnsi="Arial" w:cs="Arial"/>
                <w:sz w:val="20"/>
              </w:rPr>
            </w:pPr>
            <w:r w:rsidRPr="008D76B4">
              <w:rPr>
                <w:rFonts w:ascii="Arial" w:hAnsi="Arial" w:cs="Arial"/>
                <w:sz w:val="20"/>
              </w:rPr>
              <w:t>True if there is an extension to the flags; false if no extensions.  MUST be false for this version.</w:t>
            </w:r>
          </w:p>
        </w:tc>
      </w:tr>
    </w:tbl>
    <w:p w14:paraId="4A5FC2CA" w14:textId="77777777" w:rsidR="00331BF0" w:rsidRPr="008D76B4" w:rsidRDefault="00331BF0" w:rsidP="00331BF0">
      <w:pPr>
        <w:spacing w:before="240"/>
        <w:rPr>
          <w:rFonts w:cs="Arial"/>
          <w:sz w:val="24"/>
        </w:rPr>
      </w:pPr>
      <w:bookmarkStart w:id="435" w:name="_Toc323024076"/>
      <w:bookmarkStart w:id="436" w:name="_Toc323205407"/>
      <w:bookmarkStart w:id="437" w:name="_Toc323610837"/>
      <w:bookmarkStart w:id="438" w:name="_Toc383864946"/>
      <w:bookmarkStart w:id="439" w:name="_Toc385057841"/>
      <w:r w:rsidRPr="008D76B4">
        <w:t>CK_MECHANISM_INFO_PTR is a pointer to a CK_MECHANISM_INFO</w:t>
      </w:r>
      <w:r w:rsidRPr="008D76B4">
        <w:rPr>
          <w:rFonts w:cs="Arial"/>
          <w:sz w:val="24"/>
        </w:rPr>
        <w:t>.</w:t>
      </w:r>
    </w:p>
    <w:p w14:paraId="56C0A44F" w14:textId="77777777" w:rsidR="00331BF0" w:rsidRPr="008D76B4" w:rsidRDefault="00331BF0" w:rsidP="000234AE">
      <w:pPr>
        <w:pStyle w:val="Heading2"/>
        <w:numPr>
          <w:ilvl w:val="1"/>
          <w:numId w:val="2"/>
        </w:numPr>
        <w:tabs>
          <w:tab w:val="num" w:pos="576"/>
        </w:tabs>
      </w:pPr>
      <w:bookmarkStart w:id="440" w:name="_Ref384634468"/>
      <w:bookmarkStart w:id="441" w:name="_Toc385057842"/>
      <w:bookmarkStart w:id="442" w:name="_Toc405794652"/>
      <w:bookmarkStart w:id="443" w:name="_Toc72656050"/>
      <w:bookmarkStart w:id="444" w:name="_Toc235002265"/>
      <w:bookmarkStart w:id="445" w:name="_Toc370633977"/>
      <w:bookmarkStart w:id="446" w:name="_Toc391468768"/>
      <w:bookmarkStart w:id="447" w:name="_Toc395183764"/>
      <w:bookmarkStart w:id="448" w:name="_Toc7432276"/>
      <w:bookmarkStart w:id="449" w:name="_Toc29976546"/>
      <w:bookmarkStart w:id="450" w:name="_Toc90376211"/>
      <w:bookmarkStart w:id="451" w:name="_Toc111203196"/>
      <w:bookmarkEnd w:id="435"/>
      <w:bookmarkEnd w:id="436"/>
      <w:bookmarkEnd w:id="437"/>
      <w:bookmarkEnd w:id="438"/>
      <w:bookmarkEnd w:id="439"/>
      <w:r w:rsidRPr="008D76B4">
        <w:t>Function</w:t>
      </w:r>
      <w:bookmarkEnd w:id="392"/>
      <w:bookmarkEnd w:id="393"/>
      <w:bookmarkEnd w:id="394"/>
      <w:bookmarkEnd w:id="395"/>
      <w:bookmarkEnd w:id="396"/>
      <w:bookmarkEnd w:id="397"/>
      <w:bookmarkEnd w:id="398"/>
      <w:bookmarkEnd w:id="399"/>
      <w:r w:rsidRPr="008D76B4">
        <w:t xml:space="preserve"> types</w:t>
      </w:r>
      <w:bookmarkEnd w:id="440"/>
      <w:bookmarkEnd w:id="441"/>
      <w:bookmarkEnd w:id="442"/>
      <w:bookmarkEnd w:id="443"/>
      <w:bookmarkEnd w:id="444"/>
      <w:bookmarkEnd w:id="445"/>
      <w:bookmarkEnd w:id="446"/>
      <w:bookmarkEnd w:id="447"/>
      <w:bookmarkEnd w:id="448"/>
      <w:bookmarkEnd w:id="449"/>
      <w:bookmarkEnd w:id="450"/>
      <w:bookmarkEnd w:id="451"/>
    </w:p>
    <w:p w14:paraId="376C5E3D" w14:textId="77777777" w:rsidR="00331BF0" w:rsidRPr="008D76B4" w:rsidRDefault="00331BF0" w:rsidP="00331BF0">
      <w:r w:rsidRPr="008D76B4">
        <w:t>Cryptoki represents information about functions with the following data types:</w:t>
      </w:r>
    </w:p>
    <w:p w14:paraId="53682772" w14:textId="77777777" w:rsidR="00331BF0" w:rsidRPr="008D76B4" w:rsidRDefault="00331BF0" w:rsidP="000234AE">
      <w:pPr>
        <w:pStyle w:val="name"/>
        <w:keepLines/>
        <w:numPr>
          <w:ilvl w:val="0"/>
          <w:numId w:val="12"/>
        </w:numPr>
        <w:tabs>
          <w:tab w:val="clear" w:pos="360"/>
        </w:tabs>
        <w:rPr>
          <w:rFonts w:ascii="Arial" w:hAnsi="Arial" w:cs="Arial"/>
        </w:rPr>
      </w:pPr>
      <w:bookmarkStart w:id="452" w:name="_Toc323024080"/>
      <w:bookmarkStart w:id="453" w:name="_Toc323205411"/>
      <w:bookmarkStart w:id="454" w:name="_Toc323610841"/>
      <w:bookmarkStart w:id="455" w:name="_Toc383864847"/>
      <w:bookmarkStart w:id="456" w:name="_Toc385057844"/>
      <w:bookmarkStart w:id="457" w:name="_Toc405794654"/>
      <w:bookmarkStart w:id="458" w:name="_Toc72656051"/>
      <w:bookmarkStart w:id="459" w:name="_Toc235002266"/>
      <w:r w:rsidRPr="008D76B4">
        <w:rPr>
          <w:rFonts w:ascii="Arial" w:hAnsi="Arial" w:cs="Arial"/>
        </w:rPr>
        <w:t>CK_RV</w:t>
      </w:r>
      <w:bookmarkEnd w:id="452"/>
      <w:bookmarkEnd w:id="453"/>
      <w:bookmarkEnd w:id="454"/>
      <w:bookmarkEnd w:id="455"/>
      <w:bookmarkEnd w:id="456"/>
      <w:bookmarkEnd w:id="457"/>
      <w:bookmarkEnd w:id="458"/>
      <w:bookmarkEnd w:id="459"/>
    </w:p>
    <w:p w14:paraId="5DBE1FB9" w14:textId="77777777" w:rsidR="00331BF0" w:rsidRPr="008D76B4" w:rsidRDefault="00331BF0" w:rsidP="00331BF0">
      <w:r w:rsidRPr="008D76B4">
        <w:rPr>
          <w:b/>
        </w:rPr>
        <w:t>CK_RV</w:t>
      </w:r>
      <w:r w:rsidRPr="008D76B4">
        <w:t xml:space="preserve"> is a value that identifies the return value of a Cryptoki function. It is defined as follows:</w:t>
      </w:r>
    </w:p>
    <w:p w14:paraId="61D3D7D8" w14:textId="77777777" w:rsidR="00331BF0" w:rsidRPr="008D76B4" w:rsidRDefault="00331BF0" w:rsidP="00331BF0">
      <w:pPr>
        <w:pStyle w:val="Code"/>
      </w:pPr>
      <w:r w:rsidRPr="008D76B4">
        <w:t>typedef CK_ULONG CK_RV;</w:t>
      </w:r>
    </w:p>
    <w:p w14:paraId="170C58EE" w14:textId="77777777" w:rsidR="00331BF0" w:rsidRPr="008D76B4" w:rsidRDefault="00331BF0" w:rsidP="00331BF0">
      <w:pPr>
        <w:pStyle w:val="Code"/>
        <w:numPr>
          <w:ilvl w:val="12"/>
          <w:numId w:val="0"/>
        </w:numPr>
        <w:ind w:left="1584" w:hanging="1152"/>
        <w:rPr>
          <w:rFonts w:ascii="Arial" w:hAnsi="Arial" w:cs="Arial"/>
        </w:rPr>
      </w:pPr>
    </w:p>
    <w:p w14:paraId="4FBC65AC" w14:textId="77777777" w:rsidR="00331BF0" w:rsidRPr="008D76B4" w:rsidRDefault="00331BF0" w:rsidP="00331BF0">
      <w:r w:rsidRPr="008D76B4">
        <w:t>Vendor defined values for this type may also be specified.</w:t>
      </w:r>
    </w:p>
    <w:p w14:paraId="09954EB4" w14:textId="77777777" w:rsidR="00331BF0" w:rsidRPr="008D76B4" w:rsidRDefault="00331BF0" w:rsidP="00331BF0">
      <w:pPr>
        <w:pStyle w:val="Code"/>
      </w:pPr>
      <w:r w:rsidRPr="008D76B4">
        <w:t>CKR_VENDOR_DEFINED</w:t>
      </w:r>
    </w:p>
    <w:p w14:paraId="3FF9135A" w14:textId="77777777" w:rsidR="00331BF0" w:rsidRPr="008D76B4" w:rsidRDefault="00331BF0" w:rsidP="00331BF0">
      <w:pPr>
        <w:pStyle w:val="Code"/>
      </w:pPr>
    </w:p>
    <w:p w14:paraId="516833DE" w14:textId="32F9A6FD" w:rsidR="00331BF0" w:rsidRPr="008D76B4" w:rsidRDefault="00331BF0" w:rsidP="00331BF0">
      <w:r w:rsidRPr="008D76B4">
        <w:t xml:space="preserve">Section </w:t>
      </w:r>
      <w:r w:rsidRPr="008D76B4">
        <w:fldChar w:fldCharType="begin"/>
      </w:r>
      <w:r w:rsidRPr="008D76B4">
        <w:instrText xml:space="preserve"> REF _Ref384634295 \r \h  \* MERGEFORMAT </w:instrText>
      </w:r>
      <w:r w:rsidRPr="008D76B4">
        <w:fldChar w:fldCharType="separate"/>
      </w:r>
      <w:r w:rsidR="004B47E8">
        <w:t>5.1</w:t>
      </w:r>
      <w:r w:rsidRPr="008D76B4">
        <w:fldChar w:fldCharType="end"/>
      </w:r>
      <w:r w:rsidRPr="008D76B4">
        <w:t xml:space="preserve"> defines the meaning of each </w:t>
      </w:r>
      <w:r w:rsidRPr="008D76B4">
        <w:rPr>
          <w:b/>
        </w:rPr>
        <w:t>CK_RV</w:t>
      </w:r>
      <w:r w:rsidRPr="008D76B4">
        <w:t xml:space="preserve"> value. Return values </w:t>
      </w:r>
      <w:r w:rsidRPr="008D76B4">
        <w:rPr>
          <w:b/>
        </w:rPr>
        <w:t>CKR_VENDOR_DEFINED</w:t>
      </w:r>
      <w:r w:rsidRPr="008D76B4">
        <w:t xml:space="preserve"> and above are permanently reserved for token vendors.  For interoperability, vendors should register their return values through the PKCS process.</w:t>
      </w:r>
    </w:p>
    <w:p w14:paraId="259AB320" w14:textId="77777777" w:rsidR="00331BF0" w:rsidRPr="008D76B4" w:rsidRDefault="00331BF0" w:rsidP="000234AE">
      <w:pPr>
        <w:pStyle w:val="name"/>
        <w:numPr>
          <w:ilvl w:val="0"/>
          <w:numId w:val="12"/>
        </w:numPr>
        <w:tabs>
          <w:tab w:val="clear" w:pos="360"/>
        </w:tabs>
        <w:rPr>
          <w:rFonts w:ascii="Arial" w:hAnsi="Arial" w:cs="Arial"/>
        </w:rPr>
      </w:pPr>
      <w:bookmarkStart w:id="460" w:name="_Toc385057845"/>
      <w:bookmarkStart w:id="461" w:name="_Toc405794655"/>
      <w:bookmarkStart w:id="462" w:name="_Toc72656052"/>
      <w:bookmarkStart w:id="463" w:name="_Toc235002267"/>
      <w:r w:rsidRPr="008D76B4">
        <w:rPr>
          <w:rFonts w:ascii="Arial" w:hAnsi="Arial" w:cs="Arial"/>
        </w:rPr>
        <w:t>CK_NOTIFY</w:t>
      </w:r>
      <w:bookmarkEnd w:id="460"/>
      <w:bookmarkEnd w:id="461"/>
      <w:bookmarkEnd w:id="462"/>
      <w:bookmarkEnd w:id="463"/>
    </w:p>
    <w:p w14:paraId="3AD6A68C" w14:textId="77777777" w:rsidR="00331BF0" w:rsidRPr="008D76B4" w:rsidRDefault="00331BF0" w:rsidP="00331BF0">
      <w:r w:rsidRPr="008D76B4">
        <w:rPr>
          <w:b/>
        </w:rPr>
        <w:t>CK_NOTIFY</w:t>
      </w:r>
      <w:r w:rsidRPr="008D76B4">
        <w:t xml:space="preserve"> is the type of a pointer to a function used by Cryptoki to perform notification callbacks.  It is defined as follows:</w:t>
      </w:r>
    </w:p>
    <w:p w14:paraId="57C00D1E" w14:textId="77777777" w:rsidR="00331BF0" w:rsidRPr="008D76B4" w:rsidRDefault="00331BF0" w:rsidP="00331BF0">
      <w:pPr>
        <w:pStyle w:val="Code"/>
      </w:pPr>
      <w:r w:rsidRPr="008D76B4">
        <w:t>typedef CK_CALLBACK_FUNCTION(CK_RV, CK_NOTIFY)(</w:t>
      </w:r>
    </w:p>
    <w:p w14:paraId="7DC423F1" w14:textId="77777777" w:rsidR="00331BF0" w:rsidRPr="008D76B4" w:rsidRDefault="00331BF0" w:rsidP="00331BF0">
      <w:pPr>
        <w:pStyle w:val="Code"/>
      </w:pPr>
      <w:r w:rsidRPr="008D76B4">
        <w:t xml:space="preserve">  CK_SESSION_HANDLE hSession,</w:t>
      </w:r>
    </w:p>
    <w:p w14:paraId="68A3D1E7" w14:textId="77777777" w:rsidR="00331BF0" w:rsidRPr="008D76B4" w:rsidRDefault="00331BF0" w:rsidP="00331BF0">
      <w:pPr>
        <w:pStyle w:val="Code"/>
      </w:pPr>
      <w:r w:rsidRPr="008D76B4">
        <w:t xml:space="preserve">  CK_NOTIFICATION event,</w:t>
      </w:r>
    </w:p>
    <w:p w14:paraId="6FB886C6" w14:textId="77777777" w:rsidR="00331BF0" w:rsidRPr="008D76B4" w:rsidRDefault="00331BF0" w:rsidP="00331BF0">
      <w:pPr>
        <w:pStyle w:val="Code"/>
      </w:pPr>
      <w:r w:rsidRPr="008D76B4">
        <w:t xml:space="preserve">  CK_VOID_PTR pApplication</w:t>
      </w:r>
    </w:p>
    <w:p w14:paraId="15173D70" w14:textId="77777777" w:rsidR="00331BF0" w:rsidRPr="008D76B4" w:rsidRDefault="00331BF0" w:rsidP="00331BF0">
      <w:pPr>
        <w:pStyle w:val="Code"/>
      </w:pPr>
      <w:r w:rsidRPr="008D76B4">
        <w:t>);</w:t>
      </w:r>
    </w:p>
    <w:p w14:paraId="379CAD8E" w14:textId="77777777" w:rsidR="00331BF0" w:rsidRPr="008D76B4" w:rsidRDefault="00331BF0" w:rsidP="00331BF0">
      <w:pPr>
        <w:pStyle w:val="Code"/>
        <w:numPr>
          <w:ilvl w:val="12"/>
          <w:numId w:val="0"/>
        </w:numPr>
        <w:ind w:left="1584" w:hanging="1152"/>
        <w:rPr>
          <w:rFonts w:ascii="Arial" w:hAnsi="Arial" w:cs="Arial"/>
        </w:rPr>
      </w:pPr>
    </w:p>
    <w:p w14:paraId="10BAFF73" w14:textId="77777777" w:rsidR="00331BF0" w:rsidRPr="008D76B4" w:rsidRDefault="00331BF0" w:rsidP="00331BF0">
      <w:r w:rsidRPr="008D76B4">
        <w:t>The arguments to a notification callback function have the following meanings:</w:t>
      </w:r>
    </w:p>
    <w:p w14:paraId="70E6909A" w14:textId="77777777" w:rsidR="00331BF0" w:rsidRPr="008D76B4" w:rsidRDefault="00331BF0" w:rsidP="00331BF0">
      <w:pPr>
        <w:pStyle w:val="definition0"/>
        <w:numPr>
          <w:ilvl w:val="12"/>
          <w:numId w:val="0"/>
        </w:numPr>
        <w:ind w:left="3312" w:hanging="3312"/>
        <w:rPr>
          <w:rFonts w:cs="Arial"/>
          <w:szCs w:val="24"/>
        </w:rPr>
      </w:pPr>
      <w:r w:rsidRPr="008D76B4">
        <w:rPr>
          <w:rFonts w:cs="Arial"/>
          <w:szCs w:val="24"/>
        </w:rPr>
        <w:tab/>
      </w:r>
      <w:r w:rsidRPr="008D76B4">
        <w:rPr>
          <w:rFonts w:cs="Arial"/>
          <w:i/>
          <w:szCs w:val="24"/>
        </w:rPr>
        <w:t>hSession</w:t>
      </w:r>
      <w:r w:rsidRPr="008D76B4">
        <w:rPr>
          <w:rFonts w:cs="Arial"/>
          <w:szCs w:val="24"/>
        </w:rPr>
        <w:tab/>
        <w:t>The handle of the session performing the callback</w:t>
      </w:r>
    </w:p>
    <w:p w14:paraId="58465C21" w14:textId="77777777" w:rsidR="00331BF0" w:rsidRPr="008D76B4" w:rsidRDefault="00331BF0" w:rsidP="00331BF0">
      <w:pPr>
        <w:pStyle w:val="definition0"/>
        <w:numPr>
          <w:ilvl w:val="12"/>
          <w:numId w:val="0"/>
        </w:numPr>
        <w:ind w:left="3312" w:hanging="3312"/>
        <w:rPr>
          <w:rFonts w:cs="Arial"/>
          <w:szCs w:val="24"/>
        </w:rPr>
      </w:pPr>
      <w:r w:rsidRPr="008D76B4">
        <w:rPr>
          <w:rFonts w:cs="Arial"/>
          <w:szCs w:val="24"/>
        </w:rPr>
        <w:tab/>
      </w:r>
      <w:r w:rsidRPr="008D76B4">
        <w:rPr>
          <w:rFonts w:cs="Arial"/>
          <w:i/>
          <w:szCs w:val="24"/>
        </w:rPr>
        <w:t>event</w:t>
      </w:r>
      <w:r w:rsidRPr="008D76B4">
        <w:rPr>
          <w:rFonts w:cs="Arial"/>
          <w:szCs w:val="24"/>
        </w:rPr>
        <w:tab/>
        <w:t>The type of notification callback</w:t>
      </w:r>
    </w:p>
    <w:p w14:paraId="1E494551" w14:textId="77777777" w:rsidR="00331BF0" w:rsidRPr="008D76B4" w:rsidRDefault="00331BF0" w:rsidP="00331BF0">
      <w:pPr>
        <w:pStyle w:val="definition0"/>
        <w:numPr>
          <w:ilvl w:val="12"/>
          <w:numId w:val="0"/>
        </w:numPr>
        <w:ind w:left="3312" w:hanging="3312"/>
        <w:rPr>
          <w:rFonts w:cs="Arial"/>
          <w:szCs w:val="24"/>
        </w:rPr>
      </w:pPr>
      <w:r w:rsidRPr="008D76B4">
        <w:rPr>
          <w:rFonts w:cs="Arial"/>
          <w:szCs w:val="24"/>
        </w:rPr>
        <w:tab/>
      </w:r>
      <w:r w:rsidRPr="008D76B4">
        <w:rPr>
          <w:rFonts w:cs="Arial"/>
          <w:i/>
          <w:szCs w:val="24"/>
        </w:rPr>
        <w:t>pApplication</w:t>
      </w:r>
      <w:r w:rsidRPr="008D76B4">
        <w:rPr>
          <w:rFonts w:cs="Arial"/>
          <w:szCs w:val="24"/>
        </w:rPr>
        <w:tab/>
        <w:t xml:space="preserve">An application-defined value.  This is the same value as was passed to </w:t>
      </w:r>
      <w:r w:rsidRPr="008D76B4">
        <w:rPr>
          <w:rFonts w:cs="Arial"/>
          <w:b/>
          <w:szCs w:val="24"/>
        </w:rPr>
        <w:t>C_OpenSession</w:t>
      </w:r>
      <w:r w:rsidRPr="008D76B4">
        <w:rPr>
          <w:rFonts w:cs="Arial"/>
          <w:szCs w:val="24"/>
        </w:rPr>
        <w:t xml:space="preserve"> to open the session performing the callback</w:t>
      </w:r>
    </w:p>
    <w:p w14:paraId="7BF4FA68" w14:textId="77777777" w:rsidR="00331BF0" w:rsidRPr="008D76B4" w:rsidRDefault="00331BF0" w:rsidP="000234AE">
      <w:pPr>
        <w:pStyle w:val="name"/>
        <w:numPr>
          <w:ilvl w:val="0"/>
          <w:numId w:val="12"/>
        </w:numPr>
        <w:tabs>
          <w:tab w:val="clear" w:pos="360"/>
        </w:tabs>
        <w:rPr>
          <w:rFonts w:ascii="Arial" w:hAnsi="Arial" w:cs="Arial"/>
        </w:rPr>
      </w:pPr>
      <w:bookmarkStart w:id="464" w:name="_Toc405794656"/>
      <w:bookmarkStart w:id="465" w:name="_Toc72656053"/>
      <w:bookmarkStart w:id="466" w:name="_Toc235002268"/>
      <w:r w:rsidRPr="008D76B4">
        <w:rPr>
          <w:rFonts w:ascii="Arial" w:hAnsi="Arial" w:cs="Arial"/>
        </w:rPr>
        <w:t>CK_C_XXX</w:t>
      </w:r>
      <w:bookmarkEnd w:id="464"/>
      <w:bookmarkEnd w:id="465"/>
      <w:bookmarkEnd w:id="466"/>
    </w:p>
    <w:p w14:paraId="00375AA7" w14:textId="535D2336" w:rsidR="00331BF0" w:rsidRPr="008D76B4" w:rsidRDefault="00331BF0" w:rsidP="00331BF0">
      <w:r w:rsidRPr="008D76B4">
        <w:t xml:space="preserve">Cryptoki also defines an entire family of other function pointer types.  For each function </w:t>
      </w:r>
      <w:r w:rsidRPr="008D76B4">
        <w:rPr>
          <w:b/>
        </w:rPr>
        <w:t>C_XXX</w:t>
      </w:r>
      <w:r w:rsidRPr="008D76B4">
        <w:t xml:space="preserve"> in the Cryptoki API (see Section </w:t>
      </w:r>
      <w:r w:rsidRPr="008D76B4">
        <w:fldChar w:fldCharType="begin"/>
      </w:r>
      <w:r w:rsidRPr="008D76B4">
        <w:instrText xml:space="preserve"> REF _Ref384459053 \r \h  \* MERGEFORMAT </w:instrText>
      </w:r>
      <w:r w:rsidRPr="008D76B4">
        <w:fldChar w:fldCharType="separate"/>
      </w:r>
      <w:r w:rsidR="004B47E8">
        <w:t>4.12</w:t>
      </w:r>
      <w:r w:rsidRPr="008D76B4">
        <w:fldChar w:fldCharType="end"/>
      </w:r>
      <w:r w:rsidRPr="008D76B4">
        <w:t xml:space="preserve"> for detailed information about each of them), Cryptoki defines a type </w:t>
      </w:r>
      <w:r w:rsidRPr="008D76B4">
        <w:rPr>
          <w:b/>
        </w:rPr>
        <w:t>CK_C_XXX</w:t>
      </w:r>
      <w:r w:rsidRPr="008D76B4">
        <w:t xml:space="preserve">, which is a pointer to a function with the same arguments and return value as </w:t>
      </w:r>
      <w:r w:rsidRPr="008D76B4">
        <w:rPr>
          <w:b/>
        </w:rPr>
        <w:t>C_XXX</w:t>
      </w:r>
      <w:r w:rsidRPr="008D76B4">
        <w:t xml:space="preserve"> has.  An appropriately-set variable of type </w:t>
      </w:r>
      <w:r w:rsidRPr="008D76B4">
        <w:rPr>
          <w:b/>
        </w:rPr>
        <w:t>CK_C_XXX</w:t>
      </w:r>
      <w:r w:rsidRPr="008D76B4">
        <w:t xml:space="preserve"> may be used by an application to call the Cryptoki function </w:t>
      </w:r>
      <w:r w:rsidRPr="008D76B4">
        <w:rPr>
          <w:b/>
        </w:rPr>
        <w:t>C_XXX</w:t>
      </w:r>
      <w:r w:rsidRPr="008D76B4">
        <w:t>.</w:t>
      </w:r>
    </w:p>
    <w:p w14:paraId="669D5750" w14:textId="77777777" w:rsidR="00331BF0" w:rsidRPr="008D76B4" w:rsidRDefault="00331BF0" w:rsidP="000234AE">
      <w:pPr>
        <w:pStyle w:val="name"/>
        <w:numPr>
          <w:ilvl w:val="0"/>
          <w:numId w:val="12"/>
        </w:numPr>
        <w:tabs>
          <w:tab w:val="clear" w:pos="360"/>
        </w:tabs>
        <w:rPr>
          <w:rFonts w:ascii="Arial" w:hAnsi="Arial" w:cs="Arial"/>
        </w:rPr>
      </w:pPr>
      <w:bookmarkStart w:id="467" w:name="_Toc385057846"/>
      <w:bookmarkStart w:id="468" w:name="_Toc405794657"/>
      <w:bookmarkStart w:id="469" w:name="_Toc72656054"/>
      <w:bookmarkStart w:id="470" w:name="_Toc235002269"/>
      <w:r w:rsidRPr="008D76B4">
        <w:rPr>
          <w:rFonts w:ascii="Arial" w:hAnsi="Arial" w:cs="Arial"/>
        </w:rPr>
        <w:lastRenderedPageBreak/>
        <w:t>CK_FUNCTION_LIST</w:t>
      </w:r>
      <w:bookmarkEnd w:id="467"/>
      <w:r w:rsidRPr="008D76B4">
        <w:rPr>
          <w:rFonts w:ascii="Arial" w:hAnsi="Arial" w:cs="Arial"/>
        </w:rPr>
        <w:t>; CK_FUNCTION_LIST_PTR; CK_FUNCTION_LIST_PTR_PTR</w:t>
      </w:r>
      <w:bookmarkEnd w:id="468"/>
      <w:bookmarkEnd w:id="469"/>
      <w:bookmarkEnd w:id="470"/>
    </w:p>
    <w:p w14:paraId="3D2B7D11" w14:textId="77777777" w:rsidR="00331BF0" w:rsidRPr="008D76B4" w:rsidRDefault="00331BF0" w:rsidP="00331BF0">
      <w:r w:rsidRPr="008D76B4">
        <w:rPr>
          <w:b/>
        </w:rPr>
        <w:t>CK_FUNCTION_LIST</w:t>
      </w:r>
      <w:r w:rsidRPr="008D76B4">
        <w:t xml:space="preserve"> is a structure which contains a Cryptoki version and a function pointer to each function in the Cryptoki API.  It is defined as follows:</w:t>
      </w:r>
    </w:p>
    <w:p w14:paraId="4869D7B5" w14:textId="77777777" w:rsidR="00331BF0" w:rsidRPr="008D76B4" w:rsidRDefault="00331BF0" w:rsidP="00331BF0">
      <w:pPr>
        <w:pStyle w:val="Code"/>
      </w:pPr>
      <w:r w:rsidRPr="008D76B4">
        <w:t>typedef struct CK_FUNCTION_LIST {</w:t>
      </w:r>
    </w:p>
    <w:p w14:paraId="1F850F20" w14:textId="77777777" w:rsidR="00331BF0" w:rsidRPr="008D76B4" w:rsidRDefault="00331BF0" w:rsidP="00331BF0">
      <w:pPr>
        <w:pStyle w:val="Code"/>
      </w:pPr>
      <w:r w:rsidRPr="008D76B4">
        <w:t xml:space="preserve">  CK_VERSION version;</w:t>
      </w:r>
    </w:p>
    <w:p w14:paraId="4EA20655" w14:textId="77777777" w:rsidR="00331BF0" w:rsidRPr="008D76B4" w:rsidRDefault="00331BF0" w:rsidP="00331BF0">
      <w:pPr>
        <w:pStyle w:val="Code"/>
      </w:pPr>
      <w:r w:rsidRPr="008D76B4">
        <w:t xml:space="preserve">  CK_C_Initialize C_Initialize;</w:t>
      </w:r>
    </w:p>
    <w:p w14:paraId="38D9BE33" w14:textId="77777777" w:rsidR="00331BF0" w:rsidRPr="008D76B4" w:rsidRDefault="00331BF0" w:rsidP="00331BF0">
      <w:pPr>
        <w:pStyle w:val="Code"/>
      </w:pPr>
      <w:r w:rsidRPr="008D76B4">
        <w:t xml:space="preserve">  CK_C_Finalize C_Finalize;</w:t>
      </w:r>
    </w:p>
    <w:p w14:paraId="146283C5" w14:textId="77777777" w:rsidR="00331BF0" w:rsidRPr="008D76B4" w:rsidRDefault="00331BF0" w:rsidP="00331BF0">
      <w:pPr>
        <w:pStyle w:val="Code"/>
      </w:pPr>
      <w:r w:rsidRPr="008D76B4">
        <w:t xml:space="preserve">  CK_C_GetInfo C_GetInfo;</w:t>
      </w:r>
    </w:p>
    <w:p w14:paraId="2265DCDB" w14:textId="77777777" w:rsidR="00331BF0" w:rsidRPr="008D76B4" w:rsidRDefault="00331BF0" w:rsidP="00331BF0">
      <w:pPr>
        <w:pStyle w:val="Code"/>
      </w:pPr>
      <w:r w:rsidRPr="008D76B4">
        <w:t xml:space="preserve">  CK_C_GetFunctionList C_GetFunctionList;</w:t>
      </w:r>
    </w:p>
    <w:p w14:paraId="38D6918E" w14:textId="77777777" w:rsidR="00331BF0" w:rsidRPr="001029B5" w:rsidRDefault="00331BF0" w:rsidP="00331BF0">
      <w:pPr>
        <w:pStyle w:val="Code"/>
        <w:rPr>
          <w:lang w:val="de-DE"/>
        </w:rPr>
      </w:pPr>
      <w:r w:rsidRPr="008D76B4">
        <w:t xml:space="preserve">  </w:t>
      </w:r>
      <w:r w:rsidRPr="001029B5">
        <w:rPr>
          <w:lang w:val="de-DE"/>
        </w:rPr>
        <w:t>CK_C_GetSlotList C_GetSlotList;</w:t>
      </w:r>
    </w:p>
    <w:p w14:paraId="1A9ABFD1" w14:textId="77777777" w:rsidR="00331BF0" w:rsidRPr="008D76B4" w:rsidRDefault="00331BF0" w:rsidP="00331BF0">
      <w:pPr>
        <w:pStyle w:val="Code"/>
      </w:pPr>
      <w:r w:rsidRPr="001029B5">
        <w:rPr>
          <w:lang w:val="de-DE"/>
        </w:rPr>
        <w:t xml:space="preserve">  </w:t>
      </w:r>
      <w:r w:rsidRPr="008D76B4">
        <w:t>CK_C_GetSlotInfo C_GetSlotInfo;</w:t>
      </w:r>
    </w:p>
    <w:p w14:paraId="3DBD767D" w14:textId="77777777" w:rsidR="00331BF0" w:rsidRPr="008D76B4" w:rsidRDefault="00331BF0" w:rsidP="00331BF0">
      <w:pPr>
        <w:pStyle w:val="Code"/>
      </w:pPr>
      <w:r w:rsidRPr="008D76B4">
        <w:t xml:space="preserve">  CK_C_GetTokenInfo C_GetTokenInfo;</w:t>
      </w:r>
    </w:p>
    <w:p w14:paraId="287770C7" w14:textId="77777777" w:rsidR="00331BF0" w:rsidRPr="001029B5" w:rsidRDefault="00331BF0" w:rsidP="00331BF0">
      <w:pPr>
        <w:pStyle w:val="Code"/>
        <w:rPr>
          <w:lang w:val="de-DE"/>
        </w:rPr>
      </w:pPr>
      <w:r w:rsidRPr="008D76B4">
        <w:t xml:space="preserve">  </w:t>
      </w:r>
      <w:r w:rsidRPr="001029B5">
        <w:rPr>
          <w:lang w:val="de-DE"/>
        </w:rPr>
        <w:t>CK_C_GetMechanismList C_GetMechanismList;</w:t>
      </w:r>
    </w:p>
    <w:p w14:paraId="092E5431" w14:textId="77777777" w:rsidR="00331BF0" w:rsidRPr="001029B5" w:rsidRDefault="00331BF0" w:rsidP="00331BF0">
      <w:pPr>
        <w:pStyle w:val="Code"/>
        <w:rPr>
          <w:lang w:val="de-DE"/>
        </w:rPr>
      </w:pPr>
      <w:r w:rsidRPr="001029B5">
        <w:rPr>
          <w:lang w:val="de-DE"/>
        </w:rPr>
        <w:t xml:space="preserve">  CK_C_GetMechanismInfo C_GetMechanismInfo;</w:t>
      </w:r>
    </w:p>
    <w:p w14:paraId="5160A3BB" w14:textId="77777777" w:rsidR="00331BF0" w:rsidRPr="001029B5" w:rsidRDefault="00331BF0" w:rsidP="00331BF0">
      <w:pPr>
        <w:pStyle w:val="Code"/>
        <w:rPr>
          <w:lang w:val="de-DE"/>
        </w:rPr>
      </w:pPr>
      <w:r w:rsidRPr="001029B5">
        <w:rPr>
          <w:lang w:val="de-DE"/>
        </w:rPr>
        <w:t xml:space="preserve">  CK_C_InitToken C_InitToken;</w:t>
      </w:r>
    </w:p>
    <w:p w14:paraId="0376252A" w14:textId="77777777" w:rsidR="00331BF0" w:rsidRPr="001029B5" w:rsidRDefault="00331BF0" w:rsidP="00331BF0">
      <w:pPr>
        <w:pStyle w:val="Code"/>
        <w:rPr>
          <w:lang w:val="de-DE"/>
        </w:rPr>
      </w:pPr>
      <w:r w:rsidRPr="001029B5">
        <w:rPr>
          <w:lang w:val="de-DE"/>
        </w:rPr>
        <w:t xml:space="preserve">  CK_C_InitPIN C_InitPIN;</w:t>
      </w:r>
    </w:p>
    <w:p w14:paraId="667C62C5" w14:textId="77777777" w:rsidR="00331BF0" w:rsidRPr="001029B5" w:rsidRDefault="00331BF0" w:rsidP="00331BF0">
      <w:pPr>
        <w:pStyle w:val="Code"/>
        <w:rPr>
          <w:lang w:val="de-DE"/>
        </w:rPr>
      </w:pPr>
      <w:r w:rsidRPr="001029B5">
        <w:rPr>
          <w:lang w:val="de-DE"/>
        </w:rPr>
        <w:t xml:space="preserve">  CK_C_SetPIN C_SetPIN;</w:t>
      </w:r>
    </w:p>
    <w:p w14:paraId="4CE60757" w14:textId="77777777" w:rsidR="00331BF0" w:rsidRPr="008D76B4" w:rsidRDefault="00331BF0" w:rsidP="00331BF0">
      <w:pPr>
        <w:pStyle w:val="Code"/>
      </w:pPr>
      <w:r w:rsidRPr="001029B5">
        <w:rPr>
          <w:lang w:val="de-DE"/>
        </w:rPr>
        <w:t xml:space="preserve">  </w:t>
      </w:r>
      <w:r w:rsidRPr="008D76B4">
        <w:t>CK_C_OpenSession C_OpenSession;</w:t>
      </w:r>
    </w:p>
    <w:p w14:paraId="2FB48466" w14:textId="77777777" w:rsidR="00331BF0" w:rsidRPr="008D76B4" w:rsidRDefault="00331BF0" w:rsidP="00331BF0">
      <w:pPr>
        <w:pStyle w:val="Code"/>
      </w:pPr>
      <w:r w:rsidRPr="008D76B4">
        <w:t xml:space="preserve">  CK_C_CloseSession C_CloseSession;</w:t>
      </w:r>
    </w:p>
    <w:p w14:paraId="3B481732" w14:textId="77777777" w:rsidR="00331BF0" w:rsidRPr="008D76B4" w:rsidRDefault="00331BF0" w:rsidP="00331BF0">
      <w:pPr>
        <w:pStyle w:val="Code"/>
      </w:pPr>
      <w:r w:rsidRPr="008D76B4">
        <w:t xml:space="preserve">  CK_C_CloseAllSessions C_CloseAllSessions;</w:t>
      </w:r>
    </w:p>
    <w:p w14:paraId="57AEA058" w14:textId="77777777" w:rsidR="00331BF0" w:rsidRPr="008D76B4" w:rsidRDefault="00331BF0" w:rsidP="00331BF0">
      <w:pPr>
        <w:pStyle w:val="Code"/>
      </w:pPr>
      <w:r w:rsidRPr="008D76B4">
        <w:t xml:space="preserve">  CK_C_GetSessionInfo C_GetSessionInfo;</w:t>
      </w:r>
    </w:p>
    <w:p w14:paraId="614A3F3C" w14:textId="77777777" w:rsidR="00331BF0" w:rsidRPr="008D76B4" w:rsidRDefault="00331BF0" w:rsidP="00331BF0">
      <w:pPr>
        <w:pStyle w:val="Code"/>
      </w:pPr>
    </w:p>
    <w:p w14:paraId="7868D6E1" w14:textId="77777777" w:rsidR="00331BF0" w:rsidRPr="008D76B4" w:rsidRDefault="00331BF0" w:rsidP="00331BF0">
      <w:pPr>
        <w:pStyle w:val="Code"/>
      </w:pPr>
      <w:r w:rsidRPr="008D76B4">
        <w:t xml:space="preserve">  CK_C_GetOperationState C_GetOperationState;</w:t>
      </w:r>
    </w:p>
    <w:p w14:paraId="69088021" w14:textId="77777777" w:rsidR="00331BF0" w:rsidRPr="008D76B4" w:rsidRDefault="00331BF0" w:rsidP="00331BF0">
      <w:pPr>
        <w:pStyle w:val="Code"/>
      </w:pPr>
      <w:r w:rsidRPr="008D76B4">
        <w:t xml:space="preserve">  CK_C_SetOperationState C_SetOperationState;</w:t>
      </w:r>
    </w:p>
    <w:p w14:paraId="06285EB7" w14:textId="77777777" w:rsidR="00331BF0" w:rsidRPr="008D76B4" w:rsidRDefault="00331BF0" w:rsidP="00331BF0">
      <w:pPr>
        <w:pStyle w:val="Code"/>
      </w:pPr>
      <w:r w:rsidRPr="008D76B4">
        <w:t xml:space="preserve">  CK_C_Login C_Login;</w:t>
      </w:r>
    </w:p>
    <w:p w14:paraId="55C63519" w14:textId="77777777" w:rsidR="00331BF0" w:rsidRPr="008D76B4" w:rsidRDefault="00331BF0" w:rsidP="00331BF0">
      <w:pPr>
        <w:pStyle w:val="Code"/>
      </w:pPr>
      <w:r w:rsidRPr="008D76B4">
        <w:t xml:space="preserve">  CK_C_Logout C_Logout;</w:t>
      </w:r>
    </w:p>
    <w:p w14:paraId="2FEFD6C6" w14:textId="77777777" w:rsidR="00331BF0" w:rsidRPr="008D76B4" w:rsidRDefault="00331BF0" w:rsidP="00331BF0">
      <w:pPr>
        <w:pStyle w:val="Code"/>
      </w:pPr>
      <w:r w:rsidRPr="008D76B4">
        <w:t xml:space="preserve">  CK_C_CreateObject C_CreateObject;</w:t>
      </w:r>
    </w:p>
    <w:p w14:paraId="1F0F49D7" w14:textId="77777777" w:rsidR="00331BF0" w:rsidRPr="008D76B4" w:rsidRDefault="00331BF0" w:rsidP="00331BF0">
      <w:pPr>
        <w:pStyle w:val="Code"/>
      </w:pPr>
      <w:r w:rsidRPr="008D76B4">
        <w:t xml:space="preserve">  CK_C_CopyObject C_CopyObject;</w:t>
      </w:r>
    </w:p>
    <w:p w14:paraId="289083C4" w14:textId="77777777" w:rsidR="00331BF0" w:rsidRPr="008D76B4" w:rsidRDefault="00331BF0" w:rsidP="00331BF0">
      <w:pPr>
        <w:pStyle w:val="Code"/>
      </w:pPr>
      <w:r w:rsidRPr="008D76B4">
        <w:t xml:space="preserve">  CK_C_DestroyObject C_DestroyObject;</w:t>
      </w:r>
    </w:p>
    <w:p w14:paraId="4B1BB4B1" w14:textId="77777777" w:rsidR="00331BF0" w:rsidRPr="008D76B4" w:rsidRDefault="00331BF0" w:rsidP="00331BF0">
      <w:pPr>
        <w:pStyle w:val="Code"/>
      </w:pPr>
      <w:r w:rsidRPr="008D76B4">
        <w:t xml:space="preserve">  CK_C_GetObjectSize C_GetObjectSize;</w:t>
      </w:r>
    </w:p>
    <w:p w14:paraId="00EFD6E0" w14:textId="77777777" w:rsidR="00331BF0" w:rsidRPr="008D76B4" w:rsidRDefault="00331BF0" w:rsidP="00331BF0">
      <w:pPr>
        <w:pStyle w:val="Code"/>
      </w:pPr>
      <w:r w:rsidRPr="008D76B4">
        <w:t xml:space="preserve">  CK_C_GetAttributeValue C_GetAttributeValue;</w:t>
      </w:r>
    </w:p>
    <w:p w14:paraId="0C130A6C" w14:textId="77777777" w:rsidR="00331BF0" w:rsidRPr="008D76B4" w:rsidRDefault="00331BF0" w:rsidP="00331BF0">
      <w:pPr>
        <w:pStyle w:val="Code"/>
      </w:pPr>
      <w:r w:rsidRPr="008D76B4">
        <w:t xml:space="preserve">  CK_C_SetAttributeValue C_SetAttributeValue;</w:t>
      </w:r>
    </w:p>
    <w:p w14:paraId="518389CE" w14:textId="77777777" w:rsidR="00331BF0" w:rsidRPr="008D76B4" w:rsidRDefault="00331BF0" w:rsidP="00331BF0">
      <w:pPr>
        <w:pStyle w:val="Code"/>
      </w:pPr>
      <w:r w:rsidRPr="008D76B4">
        <w:t xml:space="preserve">  CK_C_FindObjectsInit C_FindObjectsInit;</w:t>
      </w:r>
    </w:p>
    <w:p w14:paraId="3E4A8E7F" w14:textId="77777777" w:rsidR="00331BF0" w:rsidRPr="008D76B4" w:rsidRDefault="00331BF0" w:rsidP="00331BF0">
      <w:pPr>
        <w:pStyle w:val="Code"/>
      </w:pPr>
      <w:r w:rsidRPr="008D76B4">
        <w:t xml:space="preserve">  CK_C_FindObjects C_FindObjects;</w:t>
      </w:r>
    </w:p>
    <w:p w14:paraId="4D497A73" w14:textId="77777777" w:rsidR="00331BF0" w:rsidRPr="008D76B4" w:rsidRDefault="00331BF0" w:rsidP="00331BF0">
      <w:pPr>
        <w:pStyle w:val="Code"/>
      </w:pPr>
      <w:r w:rsidRPr="008D76B4">
        <w:t xml:space="preserve">  CK_C_FindObjectsFinal C_FindObjectsFinal;</w:t>
      </w:r>
    </w:p>
    <w:p w14:paraId="16EB5F3A" w14:textId="77777777" w:rsidR="00331BF0" w:rsidRPr="008D76B4" w:rsidRDefault="00331BF0" w:rsidP="00331BF0">
      <w:pPr>
        <w:pStyle w:val="Code"/>
      </w:pPr>
      <w:r w:rsidRPr="008D76B4">
        <w:t xml:space="preserve">  CK_C_EncryptInit C_EncryptInit;</w:t>
      </w:r>
    </w:p>
    <w:p w14:paraId="5EB0F88E" w14:textId="77777777" w:rsidR="00331BF0" w:rsidRPr="008D76B4" w:rsidRDefault="00331BF0" w:rsidP="00331BF0">
      <w:pPr>
        <w:pStyle w:val="Code"/>
      </w:pPr>
      <w:r w:rsidRPr="008D76B4">
        <w:t xml:space="preserve">  CK_C_Encrypt C_Encrypt;</w:t>
      </w:r>
    </w:p>
    <w:p w14:paraId="463C3A2D" w14:textId="77777777" w:rsidR="00331BF0" w:rsidRPr="008D76B4" w:rsidRDefault="00331BF0" w:rsidP="00331BF0">
      <w:pPr>
        <w:pStyle w:val="Code"/>
      </w:pPr>
      <w:r w:rsidRPr="008D76B4">
        <w:t xml:space="preserve">  CK_C_EncryptUpdate C_EncryptUpdate;</w:t>
      </w:r>
    </w:p>
    <w:p w14:paraId="0F909AFB" w14:textId="77777777" w:rsidR="00331BF0" w:rsidRPr="008D76B4" w:rsidRDefault="00331BF0" w:rsidP="00331BF0">
      <w:pPr>
        <w:pStyle w:val="Code"/>
      </w:pPr>
      <w:r w:rsidRPr="008D76B4">
        <w:t xml:space="preserve">  CK_C_EncryptFinal C_EncryptFinal;</w:t>
      </w:r>
    </w:p>
    <w:p w14:paraId="39963F5D" w14:textId="77777777" w:rsidR="00331BF0" w:rsidRPr="008D76B4" w:rsidRDefault="00331BF0" w:rsidP="00331BF0">
      <w:pPr>
        <w:pStyle w:val="Code"/>
      </w:pPr>
      <w:r w:rsidRPr="008D76B4">
        <w:t xml:space="preserve">  CK_C_DecryptInit C_DecryptInit;</w:t>
      </w:r>
    </w:p>
    <w:p w14:paraId="5409A4C1" w14:textId="77777777" w:rsidR="00331BF0" w:rsidRPr="008D76B4" w:rsidRDefault="00331BF0" w:rsidP="00331BF0">
      <w:pPr>
        <w:pStyle w:val="Code"/>
      </w:pPr>
      <w:r w:rsidRPr="008D76B4">
        <w:t xml:space="preserve">  CK_C_Decrypt C_Decrypt;</w:t>
      </w:r>
    </w:p>
    <w:p w14:paraId="11027561" w14:textId="77777777" w:rsidR="00331BF0" w:rsidRPr="008D76B4" w:rsidRDefault="00331BF0" w:rsidP="00331BF0">
      <w:pPr>
        <w:pStyle w:val="Code"/>
      </w:pPr>
      <w:r w:rsidRPr="008D76B4">
        <w:t xml:space="preserve">  CK_C_DecryptUpdate C_DecryptUpdate;</w:t>
      </w:r>
    </w:p>
    <w:p w14:paraId="265DC7FB" w14:textId="77777777" w:rsidR="00331BF0" w:rsidRPr="008D76B4" w:rsidRDefault="00331BF0" w:rsidP="00331BF0">
      <w:pPr>
        <w:pStyle w:val="Code"/>
      </w:pPr>
      <w:r w:rsidRPr="008D76B4">
        <w:t xml:space="preserve">  CK_C_DecryptFinal C_DecryptFinal;</w:t>
      </w:r>
    </w:p>
    <w:p w14:paraId="76CDB56F" w14:textId="77777777" w:rsidR="00331BF0" w:rsidRPr="001029B5" w:rsidRDefault="00331BF0" w:rsidP="00331BF0">
      <w:pPr>
        <w:pStyle w:val="Code"/>
        <w:rPr>
          <w:lang w:val="de-DE"/>
        </w:rPr>
      </w:pPr>
      <w:r w:rsidRPr="008D76B4">
        <w:t xml:space="preserve">  </w:t>
      </w:r>
      <w:r w:rsidRPr="001029B5">
        <w:rPr>
          <w:lang w:val="de-DE"/>
        </w:rPr>
        <w:t>CK_C_DigestInit C_DigestInit;</w:t>
      </w:r>
    </w:p>
    <w:p w14:paraId="4CB64794" w14:textId="77777777" w:rsidR="00331BF0" w:rsidRPr="001029B5" w:rsidRDefault="00331BF0" w:rsidP="00331BF0">
      <w:pPr>
        <w:pStyle w:val="Code"/>
        <w:rPr>
          <w:lang w:val="de-DE"/>
        </w:rPr>
      </w:pPr>
      <w:r w:rsidRPr="001029B5">
        <w:rPr>
          <w:lang w:val="de-DE"/>
        </w:rPr>
        <w:t xml:space="preserve">  CK_C_Digest C_Digest;</w:t>
      </w:r>
    </w:p>
    <w:p w14:paraId="07E4D41B" w14:textId="77777777" w:rsidR="00331BF0" w:rsidRPr="001029B5" w:rsidRDefault="00331BF0" w:rsidP="00331BF0">
      <w:pPr>
        <w:pStyle w:val="Code"/>
        <w:rPr>
          <w:lang w:val="de-DE"/>
        </w:rPr>
      </w:pPr>
      <w:r w:rsidRPr="001029B5">
        <w:rPr>
          <w:lang w:val="de-DE"/>
        </w:rPr>
        <w:t xml:space="preserve">  CK_C_DigestUpdate C_DigestUpdate;</w:t>
      </w:r>
    </w:p>
    <w:p w14:paraId="70A9D364" w14:textId="77777777" w:rsidR="00331BF0" w:rsidRPr="001029B5" w:rsidRDefault="00331BF0" w:rsidP="00331BF0">
      <w:pPr>
        <w:pStyle w:val="Code"/>
        <w:rPr>
          <w:lang w:val="de-DE"/>
        </w:rPr>
      </w:pPr>
      <w:r w:rsidRPr="001029B5">
        <w:rPr>
          <w:lang w:val="de-DE"/>
        </w:rPr>
        <w:t xml:space="preserve">  CK_C_DigestKey C_DigestKey;</w:t>
      </w:r>
    </w:p>
    <w:p w14:paraId="3E1F9D63" w14:textId="77777777" w:rsidR="00331BF0" w:rsidRPr="001029B5" w:rsidRDefault="00331BF0" w:rsidP="00331BF0">
      <w:pPr>
        <w:pStyle w:val="Code"/>
        <w:rPr>
          <w:lang w:val="de-DE"/>
        </w:rPr>
      </w:pPr>
      <w:r w:rsidRPr="001029B5">
        <w:rPr>
          <w:lang w:val="de-DE"/>
        </w:rPr>
        <w:t xml:space="preserve">  CK_C_DigestFinal C_DigestFinal;</w:t>
      </w:r>
    </w:p>
    <w:p w14:paraId="5DE5B4C2" w14:textId="77777777" w:rsidR="00331BF0" w:rsidRPr="008D76B4" w:rsidRDefault="00331BF0" w:rsidP="00331BF0">
      <w:pPr>
        <w:pStyle w:val="Code"/>
      </w:pPr>
      <w:r w:rsidRPr="001029B5">
        <w:rPr>
          <w:lang w:val="de-DE"/>
        </w:rPr>
        <w:t xml:space="preserve">  </w:t>
      </w:r>
      <w:r w:rsidRPr="008D76B4">
        <w:t>CK_C_SignInit C_SignInit;</w:t>
      </w:r>
    </w:p>
    <w:p w14:paraId="50544F7E" w14:textId="77777777" w:rsidR="00331BF0" w:rsidRPr="008D76B4" w:rsidRDefault="00331BF0" w:rsidP="00331BF0">
      <w:pPr>
        <w:pStyle w:val="Code"/>
      </w:pPr>
      <w:r w:rsidRPr="008D76B4">
        <w:t xml:space="preserve">  CK_C_Sign C_Sign;</w:t>
      </w:r>
    </w:p>
    <w:p w14:paraId="4D7A6685" w14:textId="77777777" w:rsidR="00331BF0" w:rsidRPr="008D76B4" w:rsidRDefault="00331BF0" w:rsidP="00331BF0">
      <w:pPr>
        <w:pStyle w:val="Code"/>
      </w:pPr>
      <w:r w:rsidRPr="008D76B4">
        <w:t xml:space="preserve">  CK_C_SignUpdate C_SignUpdate;</w:t>
      </w:r>
    </w:p>
    <w:p w14:paraId="6BBBDCAC" w14:textId="77777777" w:rsidR="00331BF0" w:rsidRPr="008D76B4" w:rsidRDefault="00331BF0" w:rsidP="00331BF0">
      <w:pPr>
        <w:pStyle w:val="Code"/>
      </w:pPr>
      <w:r w:rsidRPr="008D76B4">
        <w:t xml:space="preserve">  CK_C_SignFinal C_SignFinal;</w:t>
      </w:r>
    </w:p>
    <w:p w14:paraId="210DA2F4" w14:textId="77777777" w:rsidR="00331BF0" w:rsidRPr="008D76B4" w:rsidRDefault="00331BF0" w:rsidP="00331BF0">
      <w:pPr>
        <w:pStyle w:val="Code"/>
      </w:pPr>
      <w:r w:rsidRPr="008D76B4">
        <w:t xml:space="preserve">  CK_C_SignRecoverInit C_SignRecoverInit;</w:t>
      </w:r>
    </w:p>
    <w:p w14:paraId="233136D8" w14:textId="77777777" w:rsidR="00331BF0" w:rsidRPr="008D76B4" w:rsidRDefault="00331BF0" w:rsidP="00331BF0">
      <w:pPr>
        <w:pStyle w:val="Code"/>
      </w:pPr>
      <w:r w:rsidRPr="008D76B4">
        <w:t xml:space="preserve">  CK_C_SignRecover C_SignRecover;</w:t>
      </w:r>
    </w:p>
    <w:p w14:paraId="3211CBE5" w14:textId="77777777" w:rsidR="00331BF0" w:rsidRPr="008D76B4" w:rsidRDefault="00331BF0" w:rsidP="00331BF0">
      <w:pPr>
        <w:pStyle w:val="Code"/>
      </w:pPr>
      <w:r w:rsidRPr="008D76B4">
        <w:t xml:space="preserve">  CK_C_VerifyInit C_VerifyInit;</w:t>
      </w:r>
    </w:p>
    <w:p w14:paraId="6FC7D858" w14:textId="77777777" w:rsidR="00331BF0" w:rsidRPr="008D76B4" w:rsidRDefault="00331BF0" w:rsidP="00331BF0">
      <w:pPr>
        <w:pStyle w:val="Code"/>
      </w:pPr>
      <w:r w:rsidRPr="008D76B4">
        <w:t xml:space="preserve">  CK_C_Verify C_Verify;</w:t>
      </w:r>
    </w:p>
    <w:p w14:paraId="60C3A519" w14:textId="77777777" w:rsidR="00331BF0" w:rsidRPr="008D76B4" w:rsidRDefault="00331BF0" w:rsidP="00331BF0">
      <w:pPr>
        <w:pStyle w:val="Code"/>
      </w:pPr>
      <w:r w:rsidRPr="008D76B4">
        <w:t xml:space="preserve">  CK_C_VerifyUpdate C_VerifyUpdate;</w:t>
      </w:r>
    </w:p>
    <w:p w14:paraId="4CA1971C" w14:textId="77777777" w:rsidR="00331BF0" w:rsidRPr="008D76B4" w:rsidRDefault="00331BF0" w:rsidP="00331BF0">
      <w:pPr>
        <w:pStyle w:val="Code"/>
      </w:pPr>
      <w:r w:rsidRPr="008D76B4">
        <w:t xml:space="preserve">  CK_C_VerifyFinal C_VerifyFinal;</w:t>
      </w:r>
    </w:p>
    <w:p w14:paraId="6E2EDDA4" w14:textId="77777777" w:rsidR="00331BF0" w:rsidRPr="008D76B4" w:rsidRDefault="00331BF0" w:rsidP="00331BF0">
      <w:pPr>
        <w:pStyle w:val="Code"/>
      </w:pPr>
      <w:r w:rsidRPr="008D76B4">
        <w:t xml:space="preserve">  CK_C_VerifyRecoverInit C_VerifyRecoverInit;</w:t>
      </w:r>
    </w:p>
    <w:p w14:paraId="16F9DFEE" w14:textId="77777777" w:rsidR="00331BF0" w:rsidRPr="008D76B4" w:rsidRDefault="00331BF0" w:rsidP="00331BF0">
      <w:pPr>
        <w:pStyle w:val="Code"/>
      </w:pPr>
      <w:r w:rsidRPr="008D76B4">
        <w:t xml:space="preserve">  CK_C_VerifyRecover C_VerifyRecover;</w:t>
      </w:r>
    </w:p>
    <w:p w14:paraId="0B1070FA" w14:textId="77777777" w:rsidR="00331BF0" w:rsidRPr="001029B5" w:rsidRDefault="00331BF0" w:rsidP="00331BF0">
      <w:pPr>
        <w:pStyle w:val="Code"/>
        <w:rPr>
          <w:lang w:val="de-DE"/>
        </w:rPr>
      </w:pPr>
      <w:r w:rsidRPr="008D76B4">
        <w:lastRenderedPageBreak/>
        <w:t xml:space="preserve">  </w:t>
      </w:r>
      <w:r w:rsidRPr="001029B5">
        <w:rPr>
          <w:lang w:val="de-DE"/>
        </w:rPr>
        <w:t>CK_C_DigestEncryptUpdate C_DigestEncryptUpdate;</w:t>
      </w:r>
    </w:p>
    <w:p w14:paraId="10CACD30" w14:textId="77777777" w:rsidR="00331BF0" w:rsidRPr="001029B5" w:rsidRDefault="00331BF0" w:rsidP="00331BF0">
      <w:pPr>
        <w:pStyle w:val="Code"/>
        <w:rPr>
          <w:lang w:val="de-DE"/>
        </w:rPr>
      </w:pPr>
      <w:r w:rsidRPr="001029B5">
        <w:rPr>
          <w:lang w:val="de-DE"/>
        </w:rPr>
        <w:t xml:space="preserve">  CK_C_DecryptDigestUpdate C_DecryptDigestUpdate;</w:t>
      </w:r>
    </w:p>
    <w:p w14:paraId="4F2E5DEA" w14:textId="77777777" w:rsidR="00331BF0" w:rsidRPr="008D76B4" w:rsidRDefault="00331BF0" w:rsidP="00331BF0">
      <w:pPr>
        <w:pStyle w:val="Code"/>
      </w:pPr>
      <w:r w:rsidRPr="001029B5">
        <w:rPr>
          <w:lang w:val="de-DE"/>
        </w:rPr>
        <w:t xml:space="preserve">  </w:t>
      </w:r>
      <w:r w:rsidRPr="008D76B4">
        <w:t>CK_C_SignEncryptUpdate C_SignEncryptUpdate;</w:t>
      </w:r>
    </w:p>
    <w:p w14:paraId="40D5ABAE" w14:textId="77777777" w:rsidR="00331BF0" w:rsidRPr="008D76B4" w:rsidRDefault="00331BF0" w:rsidP="00331BF0">
      <w:pPr>
        <w:pStyle w:val="Code"/>
      </w:pPr>
      <w:r w:rsidRPr="008D76B4">
        <w:t xml:space="preserve">  CK_C_DecryptVerifyUpdate C_DecryptVerifyUpdate;</w:t>
      </w:r>
    </w:p>
    <w:p w14:paraId="60280B99" w14:textId="77777777" w:rsidR="00331BF0" w:rsidRPr="008D76B4" w:rsidRDefault="00331BF0" w:rsidP="00331BF0">
      <w:pPr>
        <w:pStyle w:val="Code"/>
      </w:pPr>
      <w:r w:rsidRPr="008D76B4">
        <w:t xml:space="preserve">  CK_C_GenerateKey C_GenerateKey;</w:t>
      </w:r>
    </w:p>
    <w:p w14:paraId="7B51E12B" w14:textId="77777777" w:rsidR="00331BF0" w:rsidRPr="008D76B4" w:rsidRDefault="00331BF0" w:rsidP="00331BF0">
      <w:pPr>
        <w:pStyle w:val="Code"/>
      </w:pPr>
      <w:r w:rsidRPr="008D76B4">
        <w:t xml:space="preserve">  CK_C_GenerateKeyPair C_GenerateKeyPair;</w:t>
      </w:r>
    </w:p>
    <w:p w14:paraId="0F3820BD" w14:textId="77777777" w:rsidR="00331BF0" w:rsidRPr="008D76B4" w:rsidRDefault="00331BF0" w:rsidP="00331BF0">
      <w:pPr>
        <w:pStyle w:val="Code"/>
      </w:pPr>
      <w:r w:rsidRPr="008D76B4">
        <w:t xml:space="preserve">  CK_C_WrapKey C_WrapKey;</w:t>
      </w:r>
    </w:p>
    <w:p w14:paraId="774CBEB6" w14:textId="77777777" w:rsidR="00331BF0" w:rsidRPr="008D76B4" w:rsidRDefault="00331BF0" w:rsidP="00331BF0">
      <w:pPr>
        <w:pStyle w:val="Code"/>
      </w:pPr>
      <w:r w:rsidRPr="008D76B4">
        <w:t xml:space="preserve">  CK_C_UnwrapKey C_UnwrapKey;</w:t>
      </w:r>
    </w:p>
    <w:p w14:paraId="563D33F7" w14:textId="77777777" w:rsidR="00331BF0" w:rsidRPr="008D76B4" w:rsidRDefault="00331BF0" w:rsidP="00331BF0">
      <w:pPr>
        <w:pStyle w:val="Code"/>
      </w:pPr>
      <w:r w:rsidRPr="008D76B4">
        <w:t xml:space="preserve">  CK_C_DeriveKey C_DeriveKey;</w:t>
      </w:r>
    </w:p>
    <w:p w14:paraId="04FF81A5" w14:textId="77777777" w:rsidR="00331BF0" w:rsidRPr="008D76B4" w:rsidRDefault="00331BF0" w:rsidP="00331BF0">
      <w:pPr>
        <w:pStyle w:val="Code"/>
      </w:pPr>
      <w:r w:rsidRPr="008D76B4">
        <w:t xml:space="preserve">  CK_C_SeedRandom C_SeedRandom;</w:t>
      </w:r>
    </w:p>
    <w:p w14:paraId="591D5488" w14:textId="77777777" w:rsidR="00331BF0" w:rsidRPr="008D76B4" w:rsidRDefault="00331BF0" w:rsidP="00331BF0">
      <w:pPr>
        <w:pStyle w:val="Code"/>
      </w:pPr>
      <w:r w:rsidRPr="008D76B4">
        <w:t xml:space="preserve">  CK_C_GenerateRandom C_GenerateRandom;</w:t>
      </w:r>
    </w:p>
    <w:p w14:paraId="5540CB15" w14:textId="77777777" w:rsidR="00331BF0" w:rsidRPr="008D76B4" w:rsidRDefault="00331BF0" w:rsidP="00331BF0">
      <w:pPr>
        <w:pStyle w:val="Code"/>
      </w:pPr>
      <w:r w:rsidRPr="008D76B4">
        <w:t xml:space="preserve">  CK_C_GetFunctionStatus C_GetFunctionStatus;</w:t>
      </w:r>
    </w:p>
    <w:p w14:paraId="31BBD120" w14:textId="77777777" w:rsidR="00331BF0" w:rsidRPr="008D76B4" w:rsidRDefault="00331BF0" w:rsidP="00331BF0">
      <w:pPr>
        <w:pStyle w:val="Code"/>
      </w:pPr>
      <w:r w:rsidRPr="008D76B4">
        <w:t xml:space="preserve">  CK_C_CancelFunction C_CancelFunction;</w:t>
      </w:r>
    </w:p>
    <w:p w14:paraId="0D529311" w14:textId="77777777" w:rsidR="00331BF0" w:rsidRPr="008D76B4" w:rsidRDefault="00331BF0" w:rsidP="00331BF0">
      <w:pPr>
        <w:pStyle w:val="Code"/>
      </w:pPr>
      <w:r w:rsidRPr="008D76B4">
        <w:t xml:space="preserve">  CK_C_WaitForSlotEvent C_WaitForSlotEvent;</w:t>
      </w:r>
    </w:p>
    <w:p w14:paraId="33E0AFDE" w14:textId="77777777" w:rsidR="00331BF0" w:rsidRPr="008D76B4" w:rsidRDefault="00331BF0" w:rsidP="00331BF0">
      <w:pPr>
        <w:pStyle w:val="Code"/>
      </w:pPr>
      <w:r w:rsidRPr="008D76B4">
        <w:t>} CK_FUNCTION_LIST;</w:t>
      </w:r>
    </w:p>
    <w:p w14:paraId="4DC7B66F" w14:textId="77777777" w:rsidR="00331BF0" w:rsidRPr="008D76B4" w:rsidRDefault="00331BF0" w:rsidP="00331BF0">
      <w:pPr>
        <w:pStyle w:val="Code"/>
        <w:rPr>
          <w:rFonts w:ascii="Arial" w:hAnsi="Arial" w:cs="Arial"/>
        </w:rPr>
      </w:pPr>
    </w:p>
    <w:p w14:paraId="01AE918D" w14:textId="5FED93E4" w:rsidR="00331BF0" w:rsidRPr="008D76B4" w:rsidRDefault="00331BF0" w:rsidP="00331BF0">
      <w:r w:rsidRPr="008D76B4">
        <w:t xml:space="preserve">Each Cryptoki library has a static </w:t>
      </w:r>
      <w:r w:rsidRPr="008D76B4">
        <w:rPr>
          <w:b/>
        </w:rPr>
        <w:t>CK_FUNCTION_LIST</w:t>
      </w:r>
      <w:r w:rsidRPr="008D76B4">
        <w:t xml:space="preserve"> structure, and a pointer to it (or to a copy of it which is also owned by the library) may be obtained by the </w:t>
      </w:r>
      <w:r w:rsidRPr="008D76B4">
        <w:rPr>
          <w:b/>
        </w:rPr>
        <w:t>C_GetFunctionList</w:t>
      </w:r>
      <w:r w:rsidRPr="008D76B4">
        <w:t xml:space="preserve"> function (see Section </w:t>
      </w:r>
      <w:r w:rsidRPr="008D76B4">
        <w:fldChar w:fldCharType="begin"/>
      </w:r>
      <w:r w:rsidRPr="008D76B4">
        <w:instrText xml:space="preserve"> REF _Ref384632513 \r \h  \* MERGEFORMAT </w:instrText>
      </w:r>
      <w:r w:rsidRPr="008D76B4">
        <w:fldChar w:fldCharType="separate"/>
      </w:r>
      <w:r w:rsidR="004B47E8">
        <w:t>5.2</w:t>
      </w:r>
      <w:r w:rsidRPr="008D76B4">
        <w:fldChar w:fldCharType="end"/>
      </w:r>
      <w:r w:rsidRPr="008D76B4">
        <w:t xml:space="preserve">).  The value that this pointer points to can be used by an application to quickly find out where the executable code for each function in the Cryptoki API is located.  Every function in the Cryptoki API MUST have an entry point defined in the Cryptoki library’s </w:t>
      </w:r>
      <w:r w:rsidRPr="008D76B4">
        <w:rPr>
          <w:b/>
        </w:rPr>
        <w:t>CK_FUNCTION_LIST</w:t>
      </w:r>
      <w:r w:rsidRPr="008D76B4">
        <w:t xml:space="preserve"> structure.  If a particular function in the Cryptoki API is not supported by a library, then the function pointer for that function in the library’s </w:t>
      </w:r>
      <w:r w:rsidRPr="008D76B4">
        <w:rPr>
          <w:b/>
        </w:rPr>
        <w:t>CK_FUNCTION_LIST</w:t>
      </w:r>
      <w:r w:rsidRPr="008D76B4">
        <w:t xml:space="preserve"> structure should point to a function stub which simply returns CKR_FUNCTION_NOT_SUPPORTED.</w:t>
      </w:r>
    </w:p>
    <w:p w14:paraId="21127DCE" w14:textId="77777777" w:rsidR="00331BF0" w:rsidRPr="008D76B4" w:rsidRDefault="00331BF0" w:rsidP="00331BF0">
      <w:r w:rsidRPr="008D76B4">
        <w:t xml:space="preserve">In this structure ‘version’ is the cryptoki specification version number. The major and minor versions must be set to 0x02 and 0x28 indicating a version 2.40 compatible structure. The updated function list table for this version of the specification may be returned via </w:t>
      </w:r>
      <w:r w:rsidRPr="008D76B4">
        <w:rPr>
          <w:rFonts w:cs="Arial"/>
          <w:b/>
        </w:rPr>
        <w:t>C_GetInterfaceList</w:t>
      </w:r>
      <w:r w:rsidRPr="008D76B4">
        <w:t xml:space="preserve"> or </w:t>
      </w:r>
      <w:r w:rsidRPr="008D76B4">
        <w:rPr>
          <w:rFonts w:cs="Arial"/>
          <w:b/>
        </w:rPr>
        <w:t>C_GetInterface.</w:t>
      </w:r>
    </w:p>
    <w:p w14:paraId="5D71086D" w14:textId="77777777" w:rsidR="00331BF0" w:rsidRPr="008D76B4" w:rsidRDefault="00331BF0" w:rsidP="00331BF0"/>
    <w:p w14:paraId="545D1E1B" w14:textId="77777777" w:rsidR="00331BF0" w:rsidRPr="008D76B4" w:rsidRDefault="00331BF0" w:rsidP="00331BF0">
      <w:r w:rsidRPr="008D76B4">
        <w:t xml:space="preserve">An application may or may not be able to modify a Cryptoki library’s static </w:t>
      </w:r>
      <w:r w:rsidRPr="008D76B4">
        <w:rPr>
          <w:b/>
        </w:rPr>
        <w:t>CK_FUNCTION_LIST</w:t>
      </w:r>
      <w:r w:rsidRPr="008D76B4">
        <w:t xml:space="preserve"> structure.  Whether or not it can, it should never attempt to do so.</w:t>
      </w:r>
    </w:p>
    <w:p w14:paraId="1358C9DA" w14:textId="77777777" w:rsidR="00331BF0" w:rsidRPr="008D76B4" w:rsidRDefault="00331BF0" w:rsidP="00331BF0">
      <w:r w:rsidRPr="008D76B4">
        <w:t xml:space="preserve">PKCS #11 modules must not add new functions at the end of the </w:t>
      </w:r>
      <w:r w:rsidRPr="008D76B4">
        <w:rPr>
          <w:b/>
        </w:rPr>
        <w:t>CK_FUNCTION_LIST</w:t>
      </w:r>
      <w:r w:rsidRPr="008D76B4">
        <w:t xml:space="preserve"> that are not contained within the defined structure. If a PKCS#11 module needs to define additional functions, they should be placed within a vendor defined interface returned via </w:t>
      </w:r>
      <w:r w:rsidRPr="008D76B4">
        <w:rPr>
          <w:rFonts w:cs="Arial"/>
          <w:b/>
        </w:rPr>
        <w:t>C_GetInterfaceList</w:t>
      </w:r>
      <w:r w:rsidRPr="008D76B4">
        <w:t xml:space="preserve"> or </w:t>
      </w:r>
      <w:r w:rsidRPr="008D76B4">
        <w:rPr>
          <w:rFonts w:cs="Arial"/>
          <w:b/>
        </w:rPr>
        <w:t>C_GetInterface</w:t>
      </w:r>
      <w:r w:rsidRPr="008D76B4">
        <w:t>.</w:t>
      </w:r>
    </w:p>
    <w:p w14:paraId="50447414" w14:textId="77777777" w:rsidR="00331BF0" w:rsidRPr="008D76B4" w:rsidRDefault="00331BF0" w:rsidP="00331BF0">
      <w:r w:rsidRPr="008D76B4">
        <w:rPr>
          <w:b/>
        </w:rPr>
        <w:t>CK_FUNCTION_LIST_PTR</w:t>
      </w:r>
      <w:r w:rsidRPr="008D76B4">
        <w:t xml:space="preserve"> is a pointer to a </w:t>
      </w:r>
      <w:r w:rsidRPr="008D76B4">
        <w:rPr>
          <w:b/>
        </w:rPr>
        <w:t>CK_FUNCTION_LIST</w:t>
      </w:r>
      <w:r w:rsidRPr="008D76B4">
        <w:t>.</w:t>
      </w:r>
    </w:p>
    <w:p w14:paraId="6D2612D5" w14:textId="77777777" w:rsidR="00331BF0" w:rsidRPr="008D76B4" w:rsidRDefault="00331BF0" w:rsidP="00331BF0">
      <w:r w:rsidRPr="008D76B4">
        <w:rPr>
          <w:b/>
        </w:rPr>
        <w:t>CK_FUNCTION_LIST_PTR_PTR</w:t>
      </w:r>
      <w:r w:rsidRPr="008D76B4">
        <w:t xml:space="preserve"> is a pointer to a </w:t>
      </w:r>
      <w:r w:rsidRPr="008D76B4">
        <w:rPr>
          <w:b/>
        </w:rPr>
        <w:t>CK_FUNCTION_LIST_PTR</w:t>
      </w:r>
      <w:r w:rsidRPr="008D76B4">
        <w:t>.</w:t>
      </w:r>
    </w:p>
    <w:p w14:paraId="68AD60F9" w14:textId="77777777" w:rsidR="00331BF0" w:rsidRPr="008D76B4" w:rsidRDefault="00331BF0" w:rsidP="00331BF0"/>
    <w:p w14:paraId="5E6E2A5D" w14:textId="77777777" w:rsidR="00331BF0" w:rsidRPr="008D76B4" w:rsidRDefault="00331BF0" w:rsidP="000234AE">
      <w:pPr>
        <w:pStyle w:val="name"/>
        <w:numPr>
          <w:ilvl w:val="0"/>
          <w:numId w:val="12"/>
        </w:numPr>
        <w:tabs>
          <w:tab w:val="clear" w:pos="360"/>
        </w:tabs>
        <w:jc w:val="left"/>
        <w:rPr>
          <w:rFonts w:ascii="Arial" w:hAnsi="Arial" w:cs="Arial"/>
        </w:rPr>
      </w:pPr>
      <w:r w:rsidRPr="008D76B4">
        <w:rPr>
          <w:rFonts w:ascii="Arial" w:hAnsi="Arial" w:cs="Arial"/>
        </w:rPr>
        <w:t>CK_FUNCTION_LIST_3_0; CK_FUNCTION_LIST_3_0_PTR; CK_FUNCTION_LIST_3_0_PTR_PTR</w:t>
      </w:r>
    </w:p>
    <w:p w14:paraId="435C1FEE" w14:textId="77777777" w:rsidR="00331BF0" w:rsidRPr="008D76B4" w:rsidRDefault="00331BF0" w:rsidP="00331BF0">
      <w:r w:rsidRPr="008D76B4">
        <w:rPr>
          <w:b/>
        </w:rPr>
        <w:t>CK_FUNCTION_LIST_3_0</w:t>
      </w:r>
      <w:r w:rsidRPr="008D76B4">
        <w:t xml:space="preserve"> is a structure which contains the same function pointers as in </w:t>
      </w:r>
      <w:r w:rsidRPr="008D76B4">
        <w:rPr>
          <w:b/>
        </w:rPr>
        <w:t>CK_FUNCTION_LIST</w:t>
      </w:r>
      <w:r w:rsidRPr="008D76B4">
        <w:t xml:space="preserve"> and additional functions added to the end of the structure that were defined in Cryptoki version 3.0. It is defined as follows:</w:t>
      </w:r>
    </w:p>
    <w:p w14:paraId="4041C7C0" w14:textId="77777777" w:rsidR="00331BF0" w:rsidRPr="008D76B4" w:rsidRDefault="00331BF0" w:rsidP="00331BF0">
      <w:pPr>
        <w:pStyle w:val="Code"/>
      </w:pPr>
      <w:r w:rsidRPr="008D76B4">
        <w:t>typedef struct CK_FUNCTION_LIST_3_0 {</w:t>
      </w:r>
    </w:p>
    <w:p w14:paraId="3698E5DF" w14:textId="77777777" w:rsidR="00331BF0" w:rsidRPr="008D76B4" w:rsidRDefault="00331BF0" w:rsidP="00331BF0">
      <w:pPr>
        <w:pStyle w:val="Code"/>
      </w:pPr>
      <w:r w:rsidRPr="008D76B4">
        <w:t xml:space="preserve">  CK_VERSION version;</w:t>
      </w:r>
    </w:p>
    <w:p w14:paraId="22B75CAD" w14:textId="77777777" w:rsidR="00331BF0" w:rsidRPr="008D76B4" w:rsidRDefault="00331BF0" w:rsidP="00331BF0">
      <w:pPr>
        <w:pStyle w:val="Code"/>
      </w:pPr>
      <w:r w:rsidRPr="008D76B4">
        <w:t xml:space="preserve">  CK_C_Initialize C_Initialize;</w:t>
      </w:r>
    </w:p>
    <w:p w14:paraId="6F6B2951" w14:textId="77777777" w:rsidR="00331BF0" w:rsidRPr="008D76B4" w:rsidRDefault="00331BF0" w:rsidP="00331BF0">
      <w:pPr>
        <w:pStyle w:val="Code"/>
      </w:pPr>
      <w:r w:rsidRPr="008D76B4">
        <w:t xml:space="preserve">  CK_C_Finalize C_Finalize;</w:t>
      </w:r>
    </w:p>
    <w:p w14:paraId="7D1D0BC6" w14:textId="77777777" w:rsidR="00331BF0" w:rsidRPr="008D76B4" w:rsidRDefault="00331BF0" w:rsidP="00331BF0">
      <w:pPr>
        <w:pStyle w:val="Code"/>
      </w:pPr>
      <w:r w:rsidRPr="008D76B4">
        <w:t xml:space="preserve">  CK_C_GetInfo C_GetInfo;</w:t>
      </w:r>
    </w:p>
    <w:p w14:paraId="5E5994CD" w14:textId="77777777" w:rsidR="00331BF0" w:rsidRPr="008D76B4" w:rsidRDefault="00331BF0" w:rsidP="00331BF0">
      <w:pPr>
        <w:pStyle w:val="Code"/>
      </w:pPr>
      <w:r w:rsidRPr="008D76B4">
        <w:t xml:space="preserve">  CK_C_GetFunctionList C_GetFunctionList;</w:t>
      </w:r>
    </w:p>
    <w:p w14:paraId="2DAE6FA4" w14:textId="77777777" w:rsidR="00331BF0" w:rsidRPr="001029B5" w:rsidRDefault="00331BF0" w:rsidP="00331BF0">
      <w:pPr>
        <w:pStyle w:val="Code"/>
        <w:rPr>
          <w:lang w:val="de-DE"/>
        </w:rPr>
      </w:pPr>
      <w:r w:rsidRPr="008D76B4">
        <w:t xml:space="preserve">  </w:t>
      </w:r>
      <w:r w:rsidRPr="001029B5">
        <w:rPr>
          <w:lang w:val="de-DE"/>
        </w:rPr>
        <w:t>CK_C_GetSlotList C_GetSlotList;</w:t>
      </w:r>
    </w:p>
    <w:p w14:paraId="17FDA106" w14:textId="77777777" w:rsidR="00331BF0" w:rsidRPr="008D76B4" w:rsidRDefault="00331BF0" w:rsidP="00331BF0">
      <w:pPr>
        <w:pStyle w:val="Code"/>
      </w:pPr>
      <w:r w:rsidRPr="001029B5">
        <w:rPr>
          <w:lang w:val="de-DE"/>
        </w:rPr>
        <w:t xml:space="preserve">  </w:t>
      </w:r>
      <w:r w:rsidRPr="008D76B4">
        <w:t>CK_C_GetSlotInfo C_GetSlotInfo;</w:t>
      </w:r>
    </w:p>
    <w:p w14:paraId="781730BA" w14:textId="77777777" w:rsidR="00331BF0" w:rsidRPr="008D76B4" w:rsidRDefault="00331BF0" w:rsidP="00331BF0">
      <w:pPr>
        <w:pStyle w:val="Code"/>
      </w:pPr>
      <w:r w:rsidRPr="008D76B4">
        <w:t xml:space="preserve">  CK_C_GetTokenInfo C_GetTokenInfo;</w:t>
      </w:r>
    </w:p>
    <w:p w14:paraId="2CB54FB3" w14:textId="77777777" w:rsidR="00331BF0" w:rsidRPr="001029B5" w:rsidRDefault="00331BF0" w:rsidP="00331BF0">
      <w:pPr>
        <w:pStyle w:val="Code"/>
        <w:rPr>
          <w:lang w:val="de-DE"/>
        </w:rPr>
      </w:pPr>
      <w:r w:rsidRPr="008D76B4">
        <w:t xml:space="preserve">  </w:t>
      </w:r>
      <w:r w:rsidRPr="001029B5">
        <w:rPr>
          <w:lang w:val="de-DE"/>
        </w:rPr>
        <w:t>CK_C_GetMechanismList C_GetMechanismList;</w:t>
      </w:r>
    </w:p>
    <w:p w14:paraId="42BF50E2" w14:textId="77777777" w:rsidR="00331BF0" w:rsidRPr="001029B5" w:rsidRDefault="00331BF0" w:rsidP="00331BF0">
      <w:pPr>
        <w:pStyle w:val="Code"/>
        <w:rPr>
          <w:lang w:val="de-DE"/>
        </w:rPr>
      </w:pPr>
      <w:r w:rsidRPr="001029B5">
        <w:rPr>
          <w:lang w:val="de-DE"/>
        </w:rPr>
        <w:t xml:space="preserve">  CK_C_GetMechanismInfo C_GetMechanismInfo;</w:t>
      </w:r>
    </w:p>
    <w:p w14:paraId="408EB330" w14:textId="77777777" w:rsidR="00331BF0" w:rsidRPr="001029B5" w:rsidRDefault="00331BF0" w:rsidP="00331BF0">
      <w:pPr>
        <w:pStyle w:val="Code"/>
        <w:rPr>
          <w:lang w:val="de-DE"/>
        </w:rPr>
      </w:pPr>
      <w:r w:rsidRPr="001029B5">
        <w:rPr>
          <w:lang w:val="de-DE"/>
        </w:rPr>
        <w:t xml:space="preserve">  CK_C_InitToken C_InitToken;</w:t>
      </w:r>
    </w:p>
    <w:p w14:paraId="3D7CFE0C" w14:textId="77777777" w:rsidR="00331BF0" w:rsidRPr="001029B5" w:rsidRDefault="00331BF0" w:rsidP="00331BF0">
      <w:pPr>
        <w:pStyle w:val="Code"/>
        <w:rPr>
          <w:lang w:val="de-DE"/>
        </w:rPr>
      </w:pPr>
      <w:r w:rsidRPr="001029B5">
        <w:rPr>
          <w:lang w:val="de-DE"/>
        </w:rPr>
        <w:t xml:space="preserve">  CK_C_InitPIN C_InitPIN;</w:t>
      </w:r>
    </w:p>
    <w:p w14:paraId="7F2AE261" w14:textId="77777777" w:rsidR="00331BF0" w:rsidRPr="001029B5" w:rsidRDefault="00331BF0" w:rsidP="00331BF0">
      <w:pPr>
        <w:pStyle w:val="Code"/>
        <w:rPr>
          <w:lang w:val="de-DE"/>
        </w:rPr>
      </w:pPr>
      <w:r w:rsidRPr="001029B5">
        <w:rPr>
          <w:lang w:val="de-DE"/>
        </w:rPr>
        <w:lastRenderedPageBreak/>
        <w:t xml:space="preserve">  CK_C_SetPIN C_SetPIN;</w:t>
      </w:r>
    </w:p>
    <w:p w14:paraId="2B3BA324" w14:textId="77777777" w:rsidR="00331BF0" w:rsidRPr="008D76B4" w:rsidRDefault="00331BF0" w:rsidP="00331BF0">
      <w:pPr>
        <w:pStyle w:val="Code"/>
      </w:pPr>
      <w:r w:rsidRPr="001029B5">
        <w:rPr>
          <w:lang w:val="de-DE"/>
        </w:rPr>
        <w:t xml:space="preserve">  </w:t>
      </w:r>
      <w:r w:rsidRPr="008D76B4">
        <w:t>CK_C_OpenSession C_OpenSession;</w:t>
      </w:r>
    </w:p>
    <w:p w14:paraId="29EE7851" w14:textId="77777777" w:rsidR="00331BF0" w:rsidRPr="008D76B4" w:rsidRDefault="00331BF0" w:rsidP="00331BF0">
      <w:pPr>
        <w:pStyle w:val="Code"/>
      </w:pPr>
      <w:r w:rsidRPr="008D76B4">
        <w:t xml:space="preserve">  CK_C_CloseSession C_CloseSession;</w:t>
      </w:r>
    </w:p>
    <w:p w14:paraId="3C8A85E8" w14:textId="77777777" w:rsidR="00331BF0" w:rsidRPr="008D76B4" w:rsidRDefault="00331BF0" w:rsidP="00331BF0">
      <w:pPr>
        <w:pStyle w:val="Code"/>
      </w:pPr>
      <w:r w:rsidRPr="008D76B4">
        <w:t xml:space="preserve">  CK_C_CloseAllSessions C_CloseAllSessions;</w:t>
      </w:r>
    </w:p>
    <w:p w14:paraId="293FDDE3" w14:textId="77777777" w:rsidR="00331BF0" w:rsidRPr="008D76B4" w:rsidRDefault="00331BF0" w:rsidP="00331BF0">
      <w:pPr>
        <w:pStyle w:val="Code"/>
      </w:pPr>
      <w:r w:rsidRPr="008D76B4">
        <w:t xml:space="preserve">  CK_C_GetSessionInfo C_GetSessionInfo;</w:t>
      </w:r>
    </w:p>
    <w:p w14:paraId="123027AE" w14:textId="77777777" w:rsidR="00331BF0" w:rsidRPr="008D76B4" w:rsidRDefault="00331BF0" w:rsidP="00331BF0">
      <w:pPr>
        <w:pStyle w:val="Code"/>
      </w:pPr>
      <w:r w:rsidRPr="008D76B4">
        <w:t xml:space="preserve">  CK_C_GetOperationState C_GetOperationState;</w:t>
      </w:r>
    </w:p>
    <w:p w14:paraId="5C6F0C5C" w14:textId="77777777" w:rsidR="00331BF0" w:rsidRPr="008D76B4" w:rsidRDefault="00331BF0" w:rsidP="00331BF0">
      <w:pPr>
        <w:pStyle w:val="Code"/>
      </w:pPr>
      <w:r w:rsidRPr="008D76B4">
        <w:t xml:space="preserve">  CK_C_SetOperationState C_SetOperationState;</w:t>
      </w:r>
    </w:p>
    <w:p w14:paraId="2B3A1092" w14:textId="77777777" w:rsidR="00331BF0" w:rsidRPr="008D76B4" w:rsidRDefault="00331BF0" w:rsidP="00331BF0">
      <w:pPr>
        <w:pStyle w:val="Code"/>
      </w:pPr>
      <w:r w:rsidRPr="008D76B4">
        <w:t xml:space="preserve">  CK_C_Login C_Login;</w:t>
      </w:r>
    </w:p>
    <w:p w14:paraId="6D9A8123" w14:textId="77777777" w:rsidR="00331BF0" w:rsidRPr="008D76B4" w:rsidRDefault="00331BF0" w:rsidP="00331BF0">
      <w:pPr>
        <w:pStyle w:val="Code"/>
      </w:pPr>
      <w:r w:rsidRPr="008D76B4">
        <w:t xml:space="preserve">  CK_C_Logout C_Logout;</w:t>
      </w:r>
    </w:p>
    <w:p w14:paraId="5B58FC39" w14:textId="77777777" w:rsidR="00331BF0" w:rsidRPr="008D76B4" w:rsidRDefault="00331BF0" w:rsidP="00331BF0">
      <w:pPr>
        <w:pStyle w:val="Code"/>
      </w:pPr>
      <w:r w:rsidRPr="008D76B4">
        <w:t xml:space="preserve">  CK_C_CreateObject C_CreateObject;</w:t>
      </w:r>
    </w:p>
    <w:p w14:paraId="7FD0EEBF" w14:textId="77777777" w:rsidR="00331BF0" w:rsidRPr="008D76B4" w:rsidRDefault="00331BF0" w:rsidP="00331BF0">
      <w:pPr>
        <w:pStyle w:val="Code"/>
      </w:pPr>
      <w:r w:rsidRPr="008D76B4">
        <w:t xml:space="preserve">  CK_C_CopyObject C_CopyObject;</w:t>
      </w:r>
    </w:p>
    <w:p w14:paraId="0D63FFA3" w14:textId="77777777" w:rsidR="00331BF0" w:rsidRPr="008D76B4" w:rsidRDefault="00331BF0" w:rsidP="00331BF0">
      <w:pPr>
        <w:pStyle w:val="Code"/>
      </w:pPr>
      <w:r w:rsidRPr="008D76B4">
        <w:t xml:space="preserve">  CK_C_DestroyObject C_DestroyObject;</w:t>
      </w:r>
    </w:p>
    <w:p w14:paraId="5052D992" w14:textId="77777777" w:rsidR="00331BF0" w:rsidRPr="008D76B4" w:rsidRDefault="00331BF0" w:rsidP="00331BF0">
      <w:pPr>
        <w:pStyle w:val="Code"/>
      </w:pPr>
      <w:r w:rsidRPr="008D76B4">
        <w:t xml:space="preserve">  CK_C_GetObjectSize C_GetObjectSize;</w:t>
      </w:r>
    </w:p>
    <w:p w14:paraId="15718936" w14:textId="77777777" w:rsidR="00331BF0" w:rsidRPr="008D76B4" w:rsidRDefault="00331BF0" w:rsidP="00331BF0">
      <w:pPr>
        <w:pStyle w:val="Code"/>
      </w:pPr>
      <w:r w:rsidRPr="008D76B4">
        <w:t xml:space="preserve">  CK_C_GetAttributeValue C_GetAttributeValue;</w:t>
      </w:r>
    </w:p>
    <w:p w14:paraId="3FA9A7EC" w14:textId="77777777" w:rsidR="00331BF0" w:rsidRPr="008D76B4" w:rsidRDefault="00331BF0" w:rsidP="00331BF0">
      <w:pPr>
        <w:pStyle w:val="Code"/>
      </w:pPr>
      <w:r w:rsidRPr="008D76B4">
        <w:t xml:space="preserve">  CK_C_SetAttributeValue C_SetAttributeValue;</w:t>
      </w:r>
    </w:p>
    <w:p w14:paraId="6A9BD143" w14:textId="77777777" w:rsidR="00331BF0" w:rsidRPr="008D76B4" w:rsidRDefault="00331BF0" w:rsidP="00331BF0">
      <w:pPr>
        <w:pStyle w:val="Code"/>
      </w:pPr>
      <w:r w:rsidRPr="008D76B4">
        <w:t xml:space="preserve">  CK_C_FindObjectsInit C_FindObjectsInit;</w:t>
      </w:r>
    </w:p>
    <w:p w14:paraId="76B7F0F2" w14:textId="77777777" w:rsidR="00331BF0" w:rsidRPr="008D76B4" w:rsidRDefault="00331BF0" w:rsidP="00331BF0">
      <w:pPr>
        <w:pStyle w:val="Code"/>
      </w:pPr>
      <w:r w:rsidRPr="008D76B4">
        <w:t xml:space="preserve">  CK_C_FindObjects C_FindObjects;</w:t>
      </w:r>
    </w:p>
    <w:p w14:paraId="09A36C8D" w14:textId="77777777" w:rsidR="00331BF0" w:rsidRPr="008D76B4" w:rsidRDefault="00331BF0" w:rsidP="00331BF0">
      <w:pPr>
        <w:pStyle w:val="Code"/>
      </w:pPr>
      <w:r w:rsidRPr="008D76B4">
        <w:t xml:space="preserve">  CK_C_FindObjectsFinal C_FindObjectsFinal;</w:t>
      </w:r>
    </w:p>
    <w:p w14:paraId="5D8821C8" w14:textId="77777777" w:rsidR="00331BF0" w:rsidRPr="008D76B4" w:rsidRDefault="00331BF0" w:rsidP="00331BF0">
      <w:pPr>
        <w:pStyle w:val="Code"/>
      </w:pPr>
      <w:r w:rsidRPr="008D76B4">
        <w:t xml:space="preserve">  CK_C_EncryptInit C_EncryptInit;</w:t>
      </w:r>
    </w:p>
    <w:p w14:paraId="4A84D736" w14:textId="77777777" w:rsidR="00331BF0" w:rsidRPr="008D76B4" w:rsidRDefault="00331BF0" w:rsidP="00331BF0">
      <w:pPr>
        <w:pStyle w:val="Code"/>
      </w:pPr>
      <w:r w:rsidRPr="008D76B4">
        <w:t xml:space="preserve">  CK_C_Encrypt C_Encrypt;</w:t>
      </w:r>
    </w:p>
    <w:p w14:paraId="65411F7C" w14:textId="77777777" w:rsidR="00331BF0" w:rsidRPr="008D76B4" w:rsidRDefault="00331BF0" w:rsidP="00331BF0">
      <w:pPr>
        <w:pStyle w:val="Code"/>
      </w:pPr>
      <w:r w:rsidRPr="008D76B4">
        <w:t xml:space="preserve">  CK_C_EncryptUpdate C_EncryptUpdate;</w:t>
      </w:r>
    </w:p>
    <w:p w14:paraId="0E61D555" w14:textId="77777777" w:rsidR="00331BF0" w:rsidRPr="008D76B4" w:rsidRDefault="00331BF0" w:rsidP="00331BF0">
      <w:pPr>
        <w:pStyle w:val="Code"/>
      </w:pPr>
      <w:r w:rsidRPr="008D76B4">
        <w:t xml:space="preserve">  CK_C_EncryptFinal C_EncryptFinal;</w:t>
      </w:r>
    </w:p>
    <w:p w14:paraId="5A41C5F7" w14:textId="77777777" w:rsidR="00331BF0" w:rsidRPr="008D76B4" w:rsidRDefault="00331BF0" w:rsidP="00331BF0">
      <w:pPr>
        <w:pStyle w:val="Code"/>
      </w:pPr>
      <w:r w:rsidRPr="008D76B4">
        <w:t xml:space="preserve">  CK_C_DecryptInit C_DecryptInit;</w:t>
      </w:r>
    </w:p>
    <w:p w14:paraId="28547564" w14:textId="77777777" w:rsidR="00331BF0" w:rsidRPr="008D76B4" w:rsidRDefault="00331BF0" w:rsidP="00331BF0">
      <w:pPr>
        <w:pStyle w:val="Code"/>
      </w:pPr>
      <w:r w:rsidRPr="008D76B4">
        <w:t xml:space="preserve">  CK_C_Decrypt C_Decrypt;</w:t>
      </w:r>
    </w:p>
    <w:p w14:paraId="4B283CF1" w14:textId="77777777" w:rsidR="00331BF0" w:rsidRPr="008D76B4" w:rsidRDefault="00331BF0" w:rsidP="00331BF0">
      <w:pPr>
        <w:pStyle w:val="Code"/>
      </w:pPr>
      <w:r w:rsidRPr="008D76B4">
        <w:t xml:space="preserve">  CK_C_DecryptUpdate C_DecryptUpdate;</w:t>
      </w:r>
    </w:p>
    <w:p w14:paraId="61B6CB8E" w14:textId="77777777" w:rsidR="00331BF0" w:rsidRPr="008D76B4" w:rsidRDefault="00331BF0" w:rsidP="00331BF0">
      <w:pPr>
        <w:pStyle w:val="Code"/>
      </w:pPr>
      <w:r w:rsidRPr="008D76B4">
        <w:t xml:space="preserve">  CK_C_DecryptFinal C_DecryptFinal;</w:t>
      </w:r>
    </w:p>
    <w:p w14:paraId="3CABF6E7" w14:textId="77777777" w:rsidR="00331BF0" w:rsidRPr="001029B5" w:rsidRDefault="00331BF0" w:rsidP="00331BF0">
      <w:pPr>
        <w:pStyle w:val="Code"/>
        <w:rPr>
          <w:lang w:val="de-DE"/>
        </w:rPr>
      </w:pPr>
      <w:r w:rsidRPr="008D76B4">
        <w:t xml:space="preserve">  </w:t>
      </w:r>
      <w:r w:rsidRPr="001029B5">
        <w:rPr>
          <w:lang w:val="de-DE"/>
        </w:rPr>
        <w:t>CK_C_DigestInit C_DigestInit;</w:t>
      </w:r>
    </w:p>
    <w:p w14:paraId="2C2BE079" w14:textId="77777777" w:rsidR="00331BF0" w:rsidRPr="001029B5" w:rsidRDefault="00331BF0" w:rsidP="00331BF0">
      <w:pPr>
        <w:pStyle w:val="Code"/>
        <w:rPr>
          <w:lang w:val="de-DE"/>
        </w:rPr>
      </w:pPr>
      <w:r w:rsidRPr="001029B5">
        <w:rPr>
          <w:lang w:val="de-DE"/>
        </w:rPr>
        <w:t xml:space="preserve">  CK_C_Digest C_Digest;</w:t>
      </w:r>
    </w:p>
    <w:p w14:paraId="2A4F52A8" w14:textId="77777777" w:rsidR="00331BF0" w:rsidRPr="001029B5" w:rsidRDefault="00331BF0" w:rsidP="00331BF0">
      <w:pPr>
        <w:pStyle w:val="Code"/>
        <w:rPr>
          <w:lang w:val="de-DE"/>
        </w:rPr>
      </w:pPr>
      <w:r w:rsidRPr="001029B5">
        <w:rPr>
          <w:lang w:val="de-DE"/>
        </w:rPr>
        <w:t xml:space="preserve">  CK_C_DigestUpdate C_DigestUpdate;</w:t>
      </w:r>
    </w:p>
    <w:p w14:paraId="4022C28F" w14:textId="77777777" w:rsidR="00331BF0" w:rsidRPr="001029B5" w:rsidRDefault="00331BF0" w:rsidP="00331BF0">
      <w:pPr>
        <w:pStyle w:val="Code"/>
        <w:rPr>
          <w:lang w:val="de-DE"/>
        </w:rPr>
      </w:pPr>
      <w:r w:rsidRPr="001029B5">
        <w:rPr>
          <w:lang w:val="de-DE"/>
        </w:rPr>
        <w:t xml:space="preserve">  CK_C_DigestKey C_DigestKey;</w:t>
      </w:r>
    </w:p>
    <w:p w14:paraId="108EC563" w14:textId="77777777" w:rsidR="00331BF0" w:rsidRPr="001029B5" w:rsidRDefault="00331BF0" w:rsidP="00331BF0">
      <w:pPr>
        <w:pStyle w:val="Code"/>
        <w:rPr>
          <w:lang w:val="de-DE"/>
        </w:rPr>
      </w:pPr>
      <w:r w:rsidRPr="001029B5">
        <w:rPr>
          <w:lang w:val="de-DE"/>
        </w:rPr>
        <w:t xml:space="preserve">  CK_C_DigestFinal C_DigestFinal;</w:t>
      </w:r>
    </w:p>
    <w:p w14:paraId="50372DD9" w14:textId="77777777" w:rsidR="00331BF0" w:rsidRPr="008D76B4" w:rsidRDefault="00331BF0" w:rsidP="00331BF0">
      <w:pPr>
        <w:pStyle w:val="Code"/>
      </w:pPr>
      <w:r w:rsidRPr="001029B5">
        <w:rPr>
          <w:lang w:val="de-DE"/>
        </w:rPr>
        <w:t xml:space="preserve">  </w:t>
      </w:r>
      <w:r w:rsidRPr="008D76B4">
        <w:t>CK_C_SignInit C_SignInit;</w:t>
      </w:r>
    </w:p>
    <w:p w14:paraId="6FE6B13A" w14:textId="77777777" w:rsidR="00331BF0" w:rsidRPr="008D76B4" w:rsidRDefault="00331BF0" w:rsidP="00331BF0">
      <w:pPr>
        <w:pStyle w:val="Code"/>
      </w:pPr>
      <w:r w:rsidRPr="008D76B4">
        <w:t xml:space="preserve">  CK_C_Sign C_Sign;</w:t>
      </w:r>
    </w:p>
    <w:p w14:paraId="0029DE48" w14:textId="77777777" w:rsidR="00331BF0" w:rsidRPr="008D76B4" w:rsidRDefault="00331BF0" w:rsidP="00331BF0">
      <w:pPr>
        <w:pStyle w:val="Code"/>
      </w:pPr>
      <w:r w:rsidRPr="008D76B4">
        <w:t xml:space="preserve">  CK_C_SignUpdate C_SignUpdate;</w:t>
      </w:r>
    </w:p>
    <w:p w14:paraId="61412C52" w14:textId="77777777" w:rsidR="00331BF0" w:rsidRPr="008D76B4" w:rsidRDefault="00331BF0" w:rsidP="00331BF0">
      <w:pPr>
        <w:pStyle w:val="Code"/>
      </w:pPr>
      <w:r w:rsidRPr="008D76B4">
        <w:t xml:space="preserve">  CK_C_SignFinal C_SignFinal;</w:t>
      </w:r>
    </w:p>
    <w:p w14:paraId="1C4E4087" w14:textId="77777777" w:rsidR="00331BF0" w:rsidRPr="008D76B4" w:rsidRDefault="00331BF0" w:rsidP="00331BF0">
      <w:pPr>
        <w:pStyle w:val="Code"/>
      </w:pPr>
      <w:r w:rsidRPr="008D76B4">
        <w:t xml:space="preserve">  CK_C_SignRecoverInit C_SignRecoverInit;</w:t>
      </w:r>
    </w:p>
    <w:p w14:paraId="010E2AC7" w14:textId="77777777" w:rsidR="00331BF0" w:rsidRPr="008D76B4" w:rsidRDefault="00331BF0" w:rsidP="00331BF0">
      <w:pPr>
        <w:pStyle w:val="Code"/>
      </w:pPr>
      <w:r w:rsidRPr="008D76B4">
        <w:t xml:space="preserve">  CK_C_SignRecover C_SignRecover;</w:t>
      </w:r>
    </w:p>
    <w:p w14:paraId="178BBC75" w14:textId="77777777" w:rsidR="00331BF0" w:rsidRPr="008D76B4" w:rsidRDefault="00331BF0" w:rsidP="00331BF0">
      <w:pPr>
        <w:pStyle w:val="Code"/>
      </w:pPr>
      <w:r w:rsidRPr="008D76B4">
        <w:t xml:space="preserve">  CK_C_VerifyInit C_VerifyInit;</w:t>
      </w:r>
    </w:p>
    <w:p w14:paraId="66C995C4" w14:textId="77777777" w:rsidR="00331BF0" w:rsidRPr="008D76B4" w:rsidRDefault="00331BF0" w:rsidP="00331BF0">
      <w:pPr>
        <w:pStyle w:val="Code"/>
      </w:pPr>
      <w:r w:rsidRPr="008D76B4">
        <w:t xml:space="preserve">  CK_C_Verify C_Verify;</w:t>
      </w:r>
    </w:p>
    <w:p w14:paraId="5E836D8F" w14:textId="77777777" w:rsidR="00331BF0" w:rsidRPr="008D76B4" w:rsidRDefault="00331BF0" w:rsidP="00331BF0">
      <w:pPr>
        <w:pStyle w:val="Code"/>
      </w:pPr>
      <w:r w:rsidRPr="008D76B4">
        <w:t xml:space="preserve">  CK_C_VerifyUpdate C_VerifyUpdate;</w:t>
      </w:r>
    </w:p>
    <w:p w14:paraId="730EF7F0" w14:textId="77777777" w:rsidR="00331BF0" w:rsidRPr="008D76B4" w:rsidRDefault="00331BF0" w:rsidP="00331BF0">
      <w:pPr>
        <w:pStyle w:val="Code"/>
      </w:pPr>
      <w:r w:rsidRPr="008D76B4">
        <w:t xml:space="preserve">  CK_C_VerifyFinal C_VerifyFinal;</w:t>
      </w:r>
    </w:p>
    <w:p w14:paraId="204AAF18" w14:textId="77777777" w:rsidR="00331BF0" w:rsidRPr="008D76B4" w:rsidRDefault="00331BF0" w:rsidP="00331BF0">
      <w:pPr>
        <w:pStyle w:val="Code"/>
      </w:pPr>
      <w:r w:rsidRPr="008D76B4">
        <w:t xml:space="preserve">  CK_C_VerifyRecoverInit C_VerifyRecoverInit;</w:t>
      </w:r>
    </w:p>
    <w:p w14:paraId="6C2BFDC3" w14:textId="77777777" w:rsidR="00331BF0" w:rsidRPr="008D76B4" w:rsidRDefault="00331BF0" w:rsidP="00331BF0">
      <w:pPr>
        <w:pStyle w:val="Code"/>
      </w:pPr>
      <w:r w:rsidRPr="008D76B4">
        <w:t xml:space="preserve">  CK_C_VerifyRecover C_VerifyRecover;</w:t>
      </w:r>
    </w:p>
    <w:p w14:paraId="6EB31E12" w14:textId="77777777" w:rsidR="00331BF0" w:rsidRPr="001029B5" w:rsidRDefault="00331BF0" w:rsidP="00331BF0">
      <w:pPr>
        <w:pStyle w:val="Code"/>
        <w:rPr>
          <w:lang w:val="de-DE"/>
        </w:rPr>
      </w:pPr>
      <w:r w:rsidRPr="008D76B4">
        <w:t xml:space="preserve">  </w:t>
      </w:r>
      <w:r w:rsidRPr="001029B5">
        <w:rPr>
          <w:lang w:val="de-DE"/>
        </w:rPr>
        <w:t>CK_C_DigestEncryptUpdate C_DigestEncryptUpdate;</w:t>
      </w:r>
    </w:p>
    <w:p w14:paraId="689578AB" w14:textId="77777777" w:rsidR="00331BF0" w:rsidRPr="001029B5" w:rsidRDefault="00331BF0" w:rsidP="00331BF0">
      <w:pPr>
        <w:pStyle w:val="Code"/>
        <w:rPr>
          <w:lang w:val="de-DE"/>
        </w:rPr>
      </w:pPr>
      <w:r w:rsidRPr="001029B5">
        <w:rPr>
          <w:lang w:val="de-DE"/>
        </w:rPr>
        <w:t xml:space="preserve">  CK_C_DecryptDigestUpdate C_DecryptDigestUpdate;</w:t>
      </w:r>
    </w:p>
    <w:p w14:paraId="49433A1F" w14:textId="77777777" w:rsidR="00331BF0" w:rsidRPr="008D76B4" w:rsidRDefault="00331BF0" w:rsidP="00331BF0">
      <w:pPr>
        <w:pStyle w:val="Code"/>
      </w:pPr>
      <w:r w:rsidRPr="001029B5">
        <w:rPr>
          <w:lang w:val="de-DE"/>
        </w:rPr>
        <w:t xml:space="preserve">  </w:t>
      </w:r>
      <w:r w:rsidRPr="008D76B4">
        <w:t>CK_C_SignEncryptUpdate C_SignEncryptUpdate;</w:t>
      </w:r>
    </w:p>
    <w:p w14:paraId="331996B9" w14:textId="77777777" w:rsidR="00331BF0" w:rsidRPr="008D76B4" w:rsidRDefault="00331BF0" w:rsidP="00331BF0">
      <w:pPr>
        <w:pStyle w:val="Code"/>
      </w:pPr>
      <w:r w:rsidRPr="008D76B4">
        <w:t xml:space="preserve">  CK_C_DecryptVerifyUpdate C_DecryptVerifyUpdate;</w:t>
      </w:r>
    </w:p>
    <w:p w14:paraId="77B7FA6A" w14:textId="77777777" w:rsidR="00331BF0" w:rsidRPr="008D76B4" w:rsidRDefault="00331BF0" w:rsidP="00331BF0">
      <w:pPr>
        <w:pStyle w:val="Code"/>
      </w:pPr>
      <w:r w:rsidRPr="008D76B4">
        <w:t xml:space="preserve">  CK_C_GenerateKey C_GenerateKey;</w:t>
      </w:r>
    </w:p>
    <w:p w14:paraId="680EB216" w14:textId="77777777" w:rsidR="00331BF0" w:rsidRPr="008D76B4" w:rsidRDefault="00331BF0" w:rsidP="00331BF0">
      <w:pPr>
        <w:pStyle w:val="Code"/>
      </w:pPr>
      <w:r w:rsidRPr="008D76B4">
        <w:t xml:space="preserve">  CK_C_GenerateKeyPair C_GenerateKeyPair;</w:t>
      </w:r>
    </w:p>
    <w:p w14:paraId="16D2E051" w14:textId="77777777" w:rsidR="00331BF0" w:rsidRPr="008D76B4" w:rsidRDefault="00331BF0" w:rsidP="00331BF0">
      <w:pPr>
        <w:pStyle w:val="Code"/>
      </w:pPr>
      <w:r w:rsidRPr="008D76B4">
        <w:t xml:space="preserve">  CK_C_WrapKey C_WrapKey;</w:t>
      </w:r>
    </w:p>
    <w:p w14:paraId="32F4539A" w14:textId="77777777" w:rsidR="00331BF0" w:rsidRPr="008D76B4" w:rsidRDefault="00331BF0" w:rsidP="00331BF0">
      <w:pPr>
        <w:pStyle w:val="Code"/>
      </w:pPr>
      <w:r w:rsidRPr="008D76B4">
        <w:t xml:space="preserve">  CK_C_UnwrapKey C_UnwrapKey;</w:t>
      </w:r>
    </w:p>
    <w:p w14:paraId="6237FC0E" w14:textId="77777777" w:rsidR="00331BF0" w:rsidRPr="008D76B4" w:rsidRDefault="00331BF0" w:rsidP="00331BF0">
      <w:pPr>
        <w:pStyle w:val="Code"/>
      </w:pPr>
      <w:r w:rsidRPr="008D76B4">
        <w:t xml:space="preserve">  CK_C_DeriveKey C_DeriveKey;</w:t>
      </w:r>
    </w:p>
    <w:p w14:paraId="18CD9F5F" w14:textId="77777777" w:rsidR="00331BF0" w:rsidRPr="008D76B4" w:rsidRDefault="00331BF0" w:rsidP="00331BF0">
      <w:pPr>
        <w:pStyle w:val="Code"/>
      </w:pPr>
      <w:r w:rsidRPr="008D76B4">
        <w:t xml:space="preserve">  CK_C_SeedRandom C_SeedRandom;</w:t>
      </w:r>
    </w:p>
    <w:p w14:paraId="2367C3C6" w14:textId="77777777" w:rsidR="00331BF0" w:rsidRPr="008D76B4" w:rsidRDefault="00331BF0" w:rsidP="00331BF0">
      <w:pPr>
        <w:pStyle w:val="Code"/>
      </w:pPr>
      <w:r w:rsidRPr="008D76B4">
        <w:t xml:space="preserve">  CK_C_GenerateRandom C_GenerateRandom;</w:t>
      </w:r>
    </w:p>
    <w:p w14:paraId="5ECE489D" w14:textId="77777777" w:rsidR="00331BF0" w:rsidRPr="008D76B4" w:rsidRDefault="00331BF0" w:rsidP="00331BF0">
      <w:pPr>
        <w:pStyle w:val="Code"/>
      </w:pPr>
      <w:r w:rsidRPr="008D76B4">
        <w:t xml:space="preserve">  CK_C_GetFunctionStatus C_GetFunctionStatus;</w:t>
      </w:r>
    </w:p>
    <w:p w14:paraId="2AC48607" w14:textId="77777777" w:rsidR="00331BF0" w:rsidRPr="008D76B4" w:rsidRDefault="00331BF0" w:rsidP="00331BF0">
      <w:pPr>
        <w:pStyle w:val="Code"/>
      </w:pPr>
      <w:r w:rsidRPr="008D76B4">
        <w:t xml:space="preserve">  CK_C_CancelFunction C_CancelFunction;</w:t>
      </w:r>
    </w:p>
    <w:p w14:paraId="50568FF6" w14:textId="77777777" w:rsidR="00331BF0" w:rsidRPr="008D76B4" w:rsidRDefault="00331BF0" w:rsidP="00331BF0">
      <w:pPr>
        <w:pStyle w:val="Code"/>
      </w:pPr>
      <w:r w:rsidRPr="008D76B4">
        <w:t xml:space="preserve">  CK_C_WaitForSlotEvent C_WaitForSlotEvent;</w:t>
      </w:r>
    </w:p>
    <w:p w14:paraId="23DDACE8" w14:textId="77777777" w:rsidR="00331BF0" w:rsidRPr="001029B5" w:rsidRDefault="00331BF0" w:rsidP="00331BF0">
      <w:pPr>
        <w:pStyle w:val="Code"/>
        <w:rPr>
          <w:lang w:val="de-DE"/>
        </w:rPr>
      </w:pPr>
      <w:r w:rsidRPr="008D76B4">
        <w:t xml:space="preserve">  </w:t>
      </w:r>
      <w:r w:rsidRPr="001029B5">
        <w:rPr>
          <w:lang w:val="de-DE"/>
        </w:rPr>
        <w:t>CK_C_GetInterfaceList C_GetInterfaceList;</w:t>
      </w:r>
    </w:p>
    <w:p w14:paraId="0A3F0046" w14:textId="77777777" w:rsidR="00331BF0" w:rsidRPr="008D76B4" w:rsidRDefault="00331BF0" w:rsidP="00331BF0">
      <w:pPr>
        <w:pStyle w:val="Code"/>
      </w:pPr>
      <w:r w:rsidRPr="001029B5">
        <w:rPr>
          <w:lang w:val="de-DE"/>
        </w:rPr>
        <w:t xml:space="preserve">  </w:t>
      </w:r>
      <w:r w:rsidRPr="008D76B4">
        <w:t>CK_C_GetInterface C_GetInterface;</w:t>
      </w:r>
    </w:p>
    <w:p w14:paraId="2DFA358D" w14:textId="77777777" w:rsidR="00331BF0" w:rsidRPr="001029B5" w:rsidRDefault="00331BF0" w:rsidP="00331BF0">
      <w:pPr>
        <w:pStyle w:val="Code"/>
        <w:rPr>
          <w:lang w:val="de-DE"/>
        </w:rPr>
      </w:pPr>
      <w:r w:rsidRPr="008D76B4">
        <w:t xml:space="preserve">  </w:t>
      </w:r>
      <w:r w:rsidRPr="001029B5">
        <w:rPr>
          <w:lang w:val="de-DE"/>
        </w:rPr>
        <w:t>CK_C_LoginUser C_LoginUser;</w:t>
      </w:r>
    </w:p>
    <w:p w14:paraId="72E53DEF" w14:textId="77777777" w:rsidR="00331BF0" w:rsidRPr="008D76B4" w:rsidRDefault="00331BF0" w:rsidP="00331BF0">
      <w:pPr>
        <w:pStyle w:val="Code"/>
      </w:pPr>
      <w:r w:rsidRPr="001029B5">
        <w:rPr>
          <w:lang w:val="de-DE"/>
        </w:rPr>
        <w:t xml:space="preserve">  </w:t>
      </w:r>
      <w:r w:rsidRPr="008D76B4">
        <w:t>CK_C_SessionCancel C_SessionCancel;</w:t>
      </w:r>
    </w:p>
    <w:p w14:paraId="5F85E040" w14:textId="77777777" w:rsidR="00331BF0" w:rsidRPr="008D76B4" w:rsidRDefault="00331BF0" w:rsidP="00331BF0">
      <w:pPr>
        <w:pStyle w:val="Code"/>
      </w:pPr>
      <w:r w:rsidRPr="008D76B4">
        <w:t xml:space="preserve">  CK_C_MessageEncryptInit C_MessageEncryptInit;</w:t>
      </w:r>
    </w:p>
    <w:p w14:paraId="2DF8DCC7" w14:textId="77777777" w:rsidR="00331BF0" w:rsidRPr="008D76B4" w:rsidRDefault="00331BF0" w:rsidP="00331BF0">
      <w:pPr>
        <w:pStyle w:val="Code"/>
      </w:pPr>
      <w:r w:rsidRPr="008D76B4">
        <w:t xml:space="preserve">  CK_C_EncryptMessage C_EncryptMessage;</w:t>
      </w:r>
    </w:p>
    <w:p w14:paraId="3F3A9CDA" w14:textId="77777777" w:rsidR="00331BF0" w:rsidRPr="008D76B4" w:rsidRDefault="00331BF0" w:rsidP="00331BF0">
      <w:pPr>
        <w:pStyle w:val="Code"/>
      </w:pPr>
      <w:r w:rsidRPr="008D76B4">
        <w:t xml:space="preserve">  CK_C_EncryptMessageBegin C_EncryptMessageBegin;</w:t>
      </w:r>
    </w:p>
    <w:p w14:paraId="46A039E0" w14:textId="77777777" w:rsidR="00331BF0" w:rsidRPr="008D76B4" w:rsidRDefault="00331BF0" w:rsidP="00331BF0">
      <w:pPr>
        <w:pStyle w:val="Code"/>
      </w:pPr>
      <w:r w:rsidRPr="008D76B4">
        <w:lastRenderedPageBreak/>
        <w:t xml:space="preserve">  CK_C_EncryptMessageNext C_EncryptMessageNext;</w:t>
      </w:r>
    </w:p>
    <w:p w14:paraId="0BD928AF" w14:textId="77777777" w:rsidR="00331BF0" w:rsidRPr="008D76B4" w:rsidRDefault="00331BF0" w:rsidP="00331BF0">
      <w:pPr>
        <w:pStyle w:val="Code"/>
      </w:pPr>
      <w:r w:rsidRPr="008D76B4">
        <w:t xml:space="preserve">  CK_C_MessageEncryptFinal C_MessageEncryptFinal;</w:t>
      </w:r>
    </w:p>
    <w:p w14:paraId="24FA810A" w14:textId="77777777" w:rsidR="00331BF0" w:rsidRPr="008D76B4" w:rsidRDefault="00331BF0" w:rsidP="00331BF0">
      <w:pPr>
        <w:pStyle w:val="Code"/>
      </w:pPr>
      <w:r w:rsidRPr="008D76B4">
        <w:t xml:space="preserve">  CK_C_MessageDecryptInit C_MessageDecryptInit;</w:t>
      </w:r>
    </w:p>
    <w:p w14:paraId="393530B4" w14:textId="77777777" w:rsidR="00331BF0" w:rsidRPr="008D76B4" w:rsidRDefault="00331BF0" w:rsidP="00331BF0">
      <w:pPr>
        <w:pStyle w:val="Code"/>
      </w:pPr>
      <w:r w:rsidRPr="008D76B4">
        <w:t xml:space="preserve">  CK_C_DecryptMessage C_DecryptMessage;</w:t>
      </w:r>
    </w:p>
    <w:p w14:paraId="489A3B96" w14:textId="77777777" w:rsidR="00331BF0" w:rsidRPr="008D76B4" w:rsidRDefault="00331BF0" w:rsidP="00331BF0">
      <w:pPr>
        <w:pStyle w:val="Code"/>
      </w:pPr>
      <w:r w:rsidRPr="008D76B4">
        <w:t xml:space="preserve">  CK_C_DecryptMessageBegin C_DecryptMessageBegin;</w:t>
      </w:r>
    </w:p>
    <w:p w14:paraId="5FECCD4C" w14:textId="77777777" w:rsidR="00331BF0" w:rsidRPr="008D76B4" w:rsidRDefault="00331BF0" w:rsidP="00331BF0">
      <w:pPr>
        <w:pStyle w:val="Code"/>
      </w:pPr>
      <w:r w:rsidRPr="008D76B4">
        <w:t xml:space="preserve">  CK_C_DecryptMessageNext C_DecryptMessageNext;</w:t>
      </w:r>
    </w:p>
    <w:p w14:paraId="1A8CB45A" w14:textId="77777777" w:rsidR="00331BF0" w:rsidRPr="008D76B4" w:rsidRDefault="00331BF0" w:rsidP="00331BF0">
      <w:pPr>
        <w:pStyle w:val="Code"/>
      </w:pPr>
      <w:r w:rsidRPr="008D76B4">
        <w:t xml:space="preserve">  CK_C_MessageDecryptFinal C_MessageDecryptFinal;</w:t>
      </w:r>
    </w:p>
    <w:p w14:paraId="22EFAF13" w14:textId="77777777" w:rsidR="00331BF0" w:rsidRPr="008D76B4" w:rsidRDefault="00331BF0" w:rsidP="00331BF0">
      <w:pPr>
        <w:pStyle w:val="Code"/>
      </w:pPr>
      <w:r w:rsidRPr="008D76B4">
        <w:t xml:space="preserve">  CK_C_MessageSignInit C_MessageSignInit;</w:t>
      </w:r>
    </w:p>
    <w:p w14:paraId="601C1F3A" w14:textId="77777777" w:rsidR="00331BF0" w:rsidRPr="008D76B4" w:rsidRDefault="00331BF0" w:rsidP="00331BF0">
      <w:pPr>
        <w:pStyle w:val="Code"/>
      </w:pPr>
      <w:r w:rsidRPr="008D76B4">
        <w:t xml:space="preserve">  CK_C_SignMessage C_SignMessage;</w:t>
      </w:r>
    </w:p>
    <w:p w14:paraId="31E6DE2C" w14:textId="77777777" w:rsidR="00331BF0" w:rsidRPr="008D76B4" w:rsidRDefault="00331BF0" w:rsidP="00331BF0">
      <w:pPr>
        <w:pStyle w:val="Code"/>
      </w:pPr>
      <w:r w:rsidRPr="008D76B4">
        <w:t xml:space="preserve">  CK_C_SignMessageBegin C_SignMessageBegin;</w:t>
      </w:r>
    </w:p>
    <w:p w14:paraId="00E5F942" w14:textId="77777777" w:rsidR="00331BF0" w:rsidRPr="008D76B4" w:rsidRDefault="00331BF0" w:rsidP="00331BF0">
      <w:pPr>
        <w:pStyle w:val="Code"/>
      </w:pPr>
      <w:r w:rsidRPr="008D76B4">
        <w:t xml:space="preserve">  CK_C_SignMessageNext C_SignMessageNext;</w:t>
      </w:r>
    </w:p>
    <w:p w14:paraId="11980018" w14:textId="77777777" w:rsidR="00331BF0" w:rsidRPr="008D76B4" w:rsidRDefault="00331BF0" w:rsidP="00331BF0">
      <w:pPr>
        <w:pStyle w:val="Code"/>
      </w:pPr>
      <w:r w:rsidRPr="008D76B4">
        <w:t xml:space="preserve">  CK_C_MessageSignFinal C_MessageSignFinal;</w:t>
      </w:r>
    </w:p>
    <w:p w14:paraId="0F484528" w14:textId="77777777" w:rsidR="00331BF0" w:rsidRPr="008D76B4" w:rsidRDefault="00331BF0" w:rsidP="00331BF0">
      <w:pPr>
        <w:pStyle w:val="Code"/>
      </w:pPr>
      <w:r w:rsidRPr="008D76B4">
        <w:t xml:space="preserve">  CK_C_MessageVerifyInit C_MessageVerifyInit;</w:t>
      </w:r>
    </w:p>
    <w:p w14:paraId="6291C37E" w14:textId="77777777" w:rsidR="00331BF0" w:rsidRPr="008D76B4" w:rsidRDefault="00331BF0" w:rsidP="00331BF0">
      <w:pPr>
        <w:pStyle w:val="Code"/>
      </w:pPr>
      <w:r w:rsidRPr="008D76B4">
        <w:t xml:space="preserve">  CK_C_VerifyMessage C_VerifyMessage;</w:t>
      </w:r>
    </w:p>
    <w:p w14:paraId="0D05A490" w14:textId="77777777" w:rsidR="00331BF0" w:rsidRPr="008D76B4" w:rsidRDefault="00331BF0" w:rsidP="00331BF0">
      <w:pPr>
        <w:pStyle w:val="Code"/>
      </w:pPr>
      <w:r w:rsidRPr="008D76B4">
        <w:t xml:space="preserve">  CK_C_VerifyMessageBegin C_VerifyMessageBegin;</w:t>
      </w:r>
    </w:p>
    <w:p w14:paraId="2C86D3C6" w14:textId="77777777" w:rsidR="00331BF0" w:rsidRPr="008D76B4" w:rsidRDefault="00331BF0" w:rsidP="00331BF0">
      <w:pPr>
        <w:pStyle w:val="Code"/>
      </w:pPr>
      <w:r w:rsidRPr="008D76B4">
        <w:t xml:space="preserve">  CK_C_VerifyMessageNext C_VerifyMessageNext;</w:t>
      </w:r>
    </w:p>
    <w:p w14:paraId="4B7713E4" w14:textId="77777777" w:rsidR="00331BF0" w:rsidRPr="008D76B4" w:rsidRDefault="00331BF0" w:rsidP="00331BF0">
      <w:pPr>
        <w:pStyle w:val="Code"/>
      </w:pPr>
      <w:r w:rsidRPr="008D76B4">
        <w:t xml:space="preserve">  CK_C_MessageVerifyFinal C_MessageVerifyFinal;</w:t>
      </w:r>
    </w:p>
    <w:p w14:paraId="3242FE2D" w14:textId="77777777" w:rsidR="00331BF0" w:rsidRPr="008D76B4" w:rsidRDefault="00331BF0" w:rsidP="00331BF0">
      <w:pPr>
        <w:pStyle w:val="Code"/>
      </w:pPr>
      <w:r w:rsidRPr="008D76B4">
        <w:t>} CK_FUNCTION_LIST_3_0;</w:t>
      </w:r>
    </w:p>
    <w:p w14:paraId="4F1DD0D9" w14:textId="77777777" w:rsidR="00331BF0" w:rsidRPr="008D76B4" w:rsidRDefault="00331BF0" w:rsidP="00331BF0">
      <w:pPr>
        <w:pStyle w:val="Code"/>
        <w:rPr>
          <w:rFonts w:ascii="Arial" w:hAnsi="Arial" w:cs="Arial"/>
        </w:rPr>
      </w:pPr>
    </w:p>
    <w:p w14:paraId="45E20021" w14:textId="77777777" w:rsidR="00331BF0" w:rsidRPr="008D76B4" w:rsidRDefault="00331BF0" w:rsidP="00331BF0">
      <w:r w:rsidRPr="008D76B4">
        <w:t xml:space="preserve">For a general description of </w:t>
      </w:r>
      <w:r w:rsidRPr="008D76B4">
        <w:rPr>
          <w:b/>
        </w:rPr>
        <w:t>CK_FUNCTION_LIST_3_0</w:t>
      </w:r>
      <w:r w:rsidRPr="008D76B4">
        <w:t xml:space="preserve"> see </w:t>
      </w:r>
      <w:r w:rsidRPr="008D76B4">
        <w:rPr>
          <w:b/>
        </w:rPr>
        <w:t>CK_FUNCTION_LIST</w:t>
      </w:r>
      <w:r w:rsidRPr="008D76B4">
        <w:t>.</w:t>
      </w:r>
    </w:p>
    <w:p w14:paraId="0A2BD007" w14:textId="77777777" w:rsidR="00331BF0" w:rsidRPr="008D76B4" w:rsidRDefault="00331BF0" w:rsidP="00331BF0">
      <w:r w:rsidRPr="008D76B4">
        <w:t xml:space="preserve">In this structure, </w:t>
      </w:r>
      <w:r w:rsidRPr="008D76B4">
        <w:rPr>
          <w:i/>
        </w:rPr>
        <w:t>version</w:t>
      </w:r>
      <w:r w:rsidRPr="008D76B4">
        <w:t xml:space="preserve"> is the cryptoki specification version number. It should match the value of </w:t>
      </w:r>
      <w:r w:rsidRPr="008D76B4">
        <w:rPr>
          <w:i/>
        </w:rPr>
        <w:t>cryptokiVersion</w:t>
      </w:r>
      <w:r w:rsidRPr="008D76B4">
        <w:t xml:space="preserve"> returned in the </w:t>
      </w:r>
      <w:r w:rsidRPr="008D76B4">
        <w:rPr>
          <w:b/>
        </w:rPr>
        <w:t>CK_INFO</w:t>
      </w:r>
      <w:r w:rsidRPr="008D76B4">
        <w:t xml:space="preserve"> structure, but must be 3.0 at minimum.</w:t>
      </w:r>
    </w:p>
    <w:p w14:paraId="4DD84E72" w14:textId="77777777" w:rsidR="00331BF0" w:rsidRPr="008D76B4" w:rsidRDefault="00331BF0" w:rsidP="00331BF0">
      <w:r w:rsidRPr="008D76B4">
        <w:t xml:space="preserve">This function list may be returned via </w:t>
      </w:r>
      <w:r w:rsidRPr="008D76B4">
        <w:rPr>
          <w:rFonts w:cs="Arial"/>
          <w:b/>
        </w:rPr>
        <w:t>C_GetInterfaceList</w:t>
      </w:r>
      <w:r w:rsidRPr="008D76B4">
        <w:t xml:space="preserve"> or </w:t>
      </w:r>
      <w:r w:rsidRPr="008D76B4">
        <w:rPr>
          <w:rFonts w:cs="Arial"/>
          <w:b/>
        </w:rPr>
        <w:t>C_GetInterface</w:t>
      </w:r>
    </w:p>
    <w:p w14:paraId="7E464433" w14:textId="77777777" w:rsidR="00331BF0" w:rsidRPr="008D76B4" w:rsidRDefault="00331BF0" w:rsidP="00331BF0">
      <w:r w:rsidRPr="008D76B4">
        <w:rPr>
          <w:b/>
        </w:rPr>
        <w:t>CK_FUNCTION_LIST_3_0_PTR</w:t>
      </w:r>
      <w:r w:rsidRPr="008D76B4">
        <w:t xml:space="preserve"> is a pointer to a </w:t>
      </w:r>
      <w:r w:rsidRPr="008D76B4">
        <w:rPr>
          <w:b/>
        </w:rPr>
        <w:t>CK_FUNCTION_LIST_3_0</w:t>
      </w:r>
      <w:r w:rsidRPr="008D76B4">
        <w:t>.</w:t>
      </w:r>
    </w:p>
    <w:p w14:paraId="68B36218" w14:textId="77777777" w:rsidR="00331BF0" w:rsidRPr="008D76B4" w:rsidRDefault="00331BF0" w:rsidP="00331BF0">
      <w:r w:rsidRPr="008D76B4">
        <w:rPr>
          <w:b/>
        </w:rPr>
        <w:t>CK_FUNCTION_LIST_3_0_PTR_PTR</w:t>
      </w:r>
      <w:r w:rsidRPr="008D76B4">
        <w:t xml:space="preserve"> is a pointer to a </w:t>
      </w:r>
      <w:r w:rsidRPr="008D76B4">
        <w:rPr>
          <w:b/>
        </w:rPr>
        <w:t>CK_FUNCTION_LIST_3_0_PTR</w:t>
      </w:r>
      <w:r w:rsidRPr="008D76B4">
        <w:t>.</w:t>
      </w:r>
    </w:p>
    <w:p w14:paraId="44C71F71" w14:textId="77777777" w:rsidR="00331BF0" w:rsidRPr="008D76B4" w:rsidRDefault="00331BF0" w:rsidP="000234AE">
      <w:pPr>
        <w:pStyle w:val="name"/>
        <w:numPr>
          <w:ilvl w:val="0"/>
          <w:numId w:val="12"/>
        </w:numPr>
        <w:tabs>
          <w:tab w:val="clear" w:pos="360"/>
        </w:tabs>
        <w:rPr>
          <w:rFonts w:ascii="Arial" w:hAnsi="Arial" w:cs="Arial"/>
        </w:rPr>
      </w:pPr>
      <w:r w:rsidRPr="008D76B4">
        <w:rPr>
          <w:rFonts w:ascii="Arial" w:hAnsi="Arial" w:cs="Arial"/>
        </w:rPr>
        <w:t>CK_INTERFACE; CK_INTERFACE_PTR; CK_INTERFACE_PTR_PTR</w:t>
      </w:r>
    </w:p>
    <w:p w14:paraId="260DFB08" w14:textId="77777777" w:rsidR="00331BF0" w:rsidRPr="008D76B4" w:rsidRDefault="00331BF0" w:rsidP="00331BF0">
      <w:r w:rsidRPr="008D76B4">
        <w:rPr>
          <w:b/>
        </w:rPr>
        <w:t xml:space="preserve">CK_INTERFACE </w:t>
      </w:r>
      <w:r w:rsidRPr="008D76B4">
        <w:t>is a structure which contains an interface name with a function list and flag.</w:t>
      </w:r>
    </w:p>
    <w:p w14:paraId="0164389A" w14:textId="77777777" w:rsidR="00331BF0" w:rsidRPr="008D76B4" w:rsidRDefault="00331BF0" w:rsidP="00331BF0">
      <w:r w:rsidRPr="008D76B4">
        <w:t>It is defined as follows:</w:t>
      </w:r>
    </w:p>
    <w:p w14:paraId="7CDC257D" w14:textId="77777777" w:rsidR="00331BF0" w:rsidRPr="008D76B4" w:rsidRDefault="00331BF0" w:rsidP="00331BF0">
      <w:pPr>
        <w:pStyle w:val="Code"/>
      </w:pPr>
      <w:r w:rsidRPr="008D76B4">
        <w:t>typedef struct CK_INTERFACE {</w:t>
      </w:r>
    </w:p>
    <w:p w14:paraId="2497196F" w14:textId="77777777" w:rsidR="00331BF0" w:rsidRPr="008D76B4" w:rsidRDefault="00331BF0" w:rsidP="00331BF0">
      <w:pPr>
        <w:pStyle w:val="Code"/>
      </w:pPr>
      <w:r w:rsidRPr="008D76B4">
        <w:t xml:space="preserve">  CK_UTF8CHAR_PTR pInterfaceName;</w:t>
      </w:r>
    </w:p>
    <w:p w14:paraId="53B7816D" w14:textId="77777777" w:rsidR="00331BF0" w:rsidRPr="003949C3" w:rsidRDefault="00331BF0" w:rsidP="00331BF0">
      <w:pPr>
        <w:pStyle w:val="Code"/>
      </w:pPr>
      <w:r w:rsidRPr="008D76B4">
        <w:t xml:space="preserve">  </w:t>
      </w:r>
      <w:r w:rsidRPr="003949C3">
        <w:t xml:space="preserve">CK_VOID_PTR     pFunctionList;  </w:t>
      </w:r>
    </w:p>
    <w:p w14:paraId="41ED2517" w14:textId="77777777" w:rsidR="00331BF0" w:rsidRPr="003949C3" w:rsidRDefault="00331BF0" w:rsidP="00331BF0">
      <w:pPr>
        <w:pStyle w:val="Code"/>
      </w:pPr>
      <w:r w:rsidRPr="003949C3">
        <w:t xml:space="preserve">  CK_FLAGS        flags;          </w:t>
      </w:r>
    </w:p>
    <w:p w14:paraId="41B4ABD0" w14:textId="77777777" w:rsidR="00331BF0" w:rsidRPr="00C5732C" w:rsidRDefault="00331BF0" w:rsidP="00331BF0">
      <w:pPr>
        <w:pStyle w:val="Code"/>
      </w:pPr>
      <w:r w:rsidRPr="00C5732C">
        <w:t>} CK_INTERFACE;</w:t>
      </w:r>
    </w:p>
    <w:p w14:paraId="4B3016D7" w14:textId="77777777" w:rsidR="00331BF0" w:rsidRPr="00C5732C" w:rsidRDefault="00331BF0" w:rsidP="00331BF0">
      <w:pPr>
        <w:pStyle w:val="ListParagraph"/>
        <w:ind w:left="360"/>
      </w:pPr>
    </w:p>
    <w:p w14:paraId="0EE90C80" w14:textId="77777777" w:rsidR="00331BF0" w:rsidRPr="008D76B4" w:rsidRDefault="00331BF0" w:rsidP="00331BF0">
      <w:r w:rsidRPr="008D76B4">
        <w:t>The fields of the structure have the following meanings:</w:t>
      </w:r>
    </w:p>
    <w:p w14:paraId="1D914E8A"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pInterfaceName</w:t>
      </w:r>
      <w:r w:rsidRPr="008D76B4">
        <w:rPr>
          <w:rFonts w:cs="Arial"/>
          <w:szCs w:val="24"/>
        </w:rPr>
        <w:tab/>
        <w:t>the name of the interface</w:t>
      </w:r>
    </w:p>
    <w:p w14:paraId="6A7EB4E9"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pFunctionList</w:t>
      </w:r>
      <w:r w:rsidRPr="008D76B4">
        <w:rPr>
          <w:rFonts w:cs="Arial"/>
          <w:szCs w:val="24"/>
        </w:rPr>
        <w:tab/>
        <w:t>the interface function list which must always begin with a CK_VERSION structure as the first field</w:t>
      </w:r>
    </w:p>
    <w:p w14:paraId="19EF3201"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flags</w:t>
      </w:r>
      <w:r w:rsidRPr="008D76B4">
        <w:rPr>
          <w:rFonts w:cs="Arial"/>
          <w:szCs w:val="24"/>
        </w:rPr>
        <w:tab/>
        <w:t>bit flags specifying interface capabilities</w:t>
      </w:r>
    </w:p>
    <w:p w14:paraId="085DFE4C" w14:textId="77777777" w:rsidR="00331BF0" w:rsidRPr="008D76B4" w:rsidRDefault="00331BF0" w:rsidP="00331BF0">
      <w:r w:rsidRPr="008D76B4">
        <w:t>The interface name “PKCS 11” is reserved for use by interfaces defined within the cryptoki specification.</w:t>
      </w:r>
    </w:p>
    <w:p w14:paraId="18F16A5A" w14:textId="77777777" w:rsidR="00331BF0" w:rsidRPr="008D76B4" w:rsidRDefault="00331BF0" w:rsidP="00331BF0">
      <w:r w:rsidRPr="008D76B4">
        <w:t>Interfaces starting with the string: “Vendor ” are reserved for vendor use and will not oetherwise be defined as interfaces in the PKCS #11 specification. Vendors should supply new functions with interface names of “Vendor {vendor name}”. For example “Vendor ACME Inc”.</w:t>
      </w:r>
    </w:p>
    <w:p w14:paraId="0089AFC7" w14:textId="77777777" w:rsidR="00331BF0" w:rsidRPr="008D76B4" w:rsidRDefault="00331BF0" w:rsidP="00331BF0"/>
    <w:p w14:paraId="3D2917CC" w14:textId="77777777" w:rsidR="00331BF0" w:rsidRPr="008D76B4" w:rsidRDefault="00331BF0" w:rsidP="00331BF0">
      <w:pPr>
        <w:keepNext/>
        <w:rPr>
          <w:rFonts w:cs="Arial"/>
          <w:sz w:val="24"/>
        </w:rPr>
      </w:pPr>
      <w:r w:rsidRPr="008D76B4">
        <w:t>The following table defines the flags field</w:t>
      </w:r>
      <w:r w:rsidRPr="008D76B4">
        <w:rPr>
          <w:rFonts w:cs="Arial"/>
          <w:sz w:val="24"/>
        </w:rPr>
        <w:t>:</w:t>
      </w:r>
    </w:p>
    <w:p w14:paraId="6C82B0EB" w14:textId="64660723" w:rsidR="00331BF0" w:rsidRPr="008D76B4" w:rsidRDefault="00331BF0" w:rsidP="00331BF0">
      <w:pPr>
        <w:pStyle w:val="Caption"/>
      </w:pPr>
      <w:r w:rsidRPr="008D76B4">
        <w:t xml:space="preserve">Table </w:t>
      </w:r>
      <w:fldSimple w:instr=" SEQ Table \* ARABIC ">
        <w:r w:rsidR="004B47E8">
          <w:rPr>
            <w:noProof/>
          </w:rPr>
          <w:t>9</w:t>
        </w:r>
      </w:fldSimple>
      <w:r w:rsidRPr="008D76B4">
        <w:t>, CK_INTERFACE Flags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988"/>
        <w:gridCol w:w="1701"/>
        <w:gridCol w:w="3041"/>
      </w:tblGrid>
      <w:tr w:rsidR="00331BF0" w:rsidRPr="008D76B4" w14:paraId="3F326263" w14:textId="77777777" w:rsidTr="007B527B">
        <w:trPr>
          <w:tblHeader/>
        </w:trPr>
        <w:tc>
          <w:tcPr>
            <w:tcW w:w="3988" w:type="dxa"/>
          </w:tcPr>
          <w:p w14:paraId="6CCA1B6F"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lastRenderedPageBreak/>
              <w:t>Bit Flag</w:t>
            </w:r>
          </w:p>
        </w:tc>
        <w:tc>
          <w:tcPr>
            <w:tcW w:w="1701" w:type="dxa"/>
          </w:tcPr>
          <w:p w14:paraId="208B591A"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Mask</w:t>
            </w:r>
          </w:p>
        </w:tc>
        <w:tc>
          <w:tcPr>
            <w:tcW w:w="3041" w:type="dxa"/>
          </w:tcPr>
          <w:p w14:paraId="1CE603F4"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40CB5F0F" w14:textId="77777777" w:rsidTr="007B527B">
        <w:tc>
          <w:tcPr>
            <w:tcW w:w="3988" w:type="dxa"/>
            <w:tcBorders>
              <w:top w:val="nil"/>
            </w:tcBorders>
          </w:tcPr>
          <w:p w14:paraId="0AF5330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CKF_INTERFACE_FORK_SAFE</w:t>
            </w:r>
            <w:r w:rsidRPr="008D76B4">
              <w:t xml:space="preserve">  </w:t>
            </w:r>
          </w:p>
        </w:tc>
        <w:tc>
          <w:tcPr>
            <w:tcW w:w="1701" w:type="dxa"/>
            <w:tcBorders>
              <w:top w:val="nil"/>
            </w:tcBorders>
          </w:tcPr>
          <w:p w14:paraId="7BB35CD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0x00000001</w:t>
            </w:r>
          </w:p>
        </w:tc>
        <w:tc>
          <w:tcPr>
            <w:tcW w:w="3041" w:type="dxa"/>
            <w:tcBorders>
              <w:top w:val="nil"/>
            </w:tcBorders>
          </w:tcPr>
          <w:p w14:paraId="2AFCD6D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The returned interface will have fork tolerant semantics. When the application forks, each process will get its own copy of all session objects, session states, login states, and encryption states. Each process will also maintain access to token objects with their previously supplied handles.</w:t>
            </w:r>
          </w:p>
        </w:tc>
      </w:tr>
    </w:tbl>
    <w:p w14:paraId="550A9193" w14:textId="77777777" w:rsidR="00331BF0" w:rsidRPr="008D76B4" w:rsidRDefault="00331BF0" w:rsidP="00331BF0"/>
    <w:p w14:paraId="117F870D" w14:textId="77777777" w:rsidR="00331BF0" w:rsidRPr="008D76B4" w:rsidRDefault="00331BF0" w:rsidP="00331BF0">
      <w:r w:rsidRPr="008D76B4">
        <w:rPr>
          <w:b/>
        </w:rPr>
        <w:t>CK_INTERFACE_PTR</w:t>
      </w:r>
      <w:r w:rsidRPr="008D76B4">
        <w:t xml:space="preserve"> is a pointer to a </w:t>
      </w:r>
      <w:r w:rsidRPr="008D76B4">
        <w:rPr>
          <w:b/>
        </w:rPr>
        <w:t>CK_INTERFACE</w:t>
      </w:r>
      <w:r w:rsidRPr="008D76B4">
        <w:t>.</w:t>
      </w:r>
    </w:p>
    <w:p w14:paraId="646CBE9C" w14:textId="77777777" w:rsidR="00331BF0" w:rsidRPr="008D76B4" w:rsidRDefault="00331BF0" w:rsidP="00331BF0">
      <w:r w:rsidRPr="008D76B4">
        <w:rPr>
          <w:b/>
        </w:rPr>
        <w:t>CK_INTERFACE_PTR_PTR</w:t>
      </w:r>
      <w:r w:rsidRPr="008D76B4">
        <w:t xml:space="preserve"> is a pointer to a </w:t>
      </w:r>
      <w:r w:rsidRPr="008D76B4">
        <w:rPr>
          <w:b/>
        </w:rPr>
        <w:t>CK_INTERFACE_PTR</w:t>
      </w:r>
      <w:r w:rsidRPr="008D76B4">
        <w:t>.</w:t>
      </w:r>
    </w:p>
    <w:p w14:paraId="3AD94C0D" w14:textId="77777777" w:rsidR="00331BF0" w:rsidRPr="008D76B4" w:rsidRDefault="00331BF0" w:rsidP="000234AE">
      <w:pPr>
        <w:pStyle w:val="Heading2"/>
        <w:numPr>
          <w:ilvl w:val="1"/>
          <w:numId w:val="2"/>
        </w:numPr>
        <w:tabs>
          <w:tab w:val="num" w:pos="576"/>
        </w:tabs>
      </w:pPr>
      <w:bookmarkStart w:id="471" w:name="_Toc405794658"/>
      <w:bookmarkStart w:id="472" w:name="_Ref407445939"/>
      <w:bookmarkStart w:id="473" w:name="_Toc72656055"/>
      <w:bookmarkStart w:id="474" w:name="_Toc235002270"/>
      <w:bookmarkStart w:id="475" w:name="_Toc370633978"/>
      <w:bookmarkStart w:id="476" w:name="_Toc391468769"/>
      <w:bookmarkStart w:id="477" w:name="_Toc395183765"/>
      <w:bookmarkStart w:id="478" w:name="_Toc7432277"/>
      <w:bookmarkStart w:id="479" w:name="_Toc29976547"/>
      <w:bookmarkStart w:id="480" w:name="_Toc90376212"/>
      <w:bookmarkStart w:id="481" w:name="_Ref320512055"/>
      <w:bookmarkStart w:id="482" w:name="_Toc322855278"/>
      <w:bookmarkStart w:id="483" w:name="_Toc322945120"/>
      <w:bookmarkStart w:id="484" w:name="_Toc323000687"/>
      <w:bookmarkStart w:id="485" w:name="_Toc323024081"/>
      <w:bookmarkStart w:id="486" w:name="_Toc323205412"/>
      <w:bookmarkStart w:id="487" w:name="_Toc323610842"/>
      <w:bookmarkStart w:id="488" w:name="_Toc383864848"/>
      <w:bookmarkStart w:id="489" w:name="_Toc385057849"/>
      <w:bookmarkStart w:id="490" w:name="_Toc319287669"/>
      <w:bookmarkStart w:id="491" w:name="_Toc319313510"/>
      <w:bookmarkStart w:id="492" w:name="_Toc319313703"/>
      <w:bookmarkStart w:id="493" w:name="_Toc319315696"/>
      <w:bookmarkStart w:id="494" w:name="_Ref320349815"/>
      <w:bookmarkStart w:id="495" w:name="_Toc111203197"/>
      <w:bookmarkEnd w:id="400"/>
      <w:bookmarkEnd w:id="401"/>
      <w:bookmarkEnd w:id="402"/>
      <w:bookmarkEnd w:id="403"/>
      <w:bookmarkEnd w:id="404"/>
      <w:r w:rsidRPr="008D76B4">
        <w:t>Locking-related types</w:t>
      </w:r>
      <w:bookmarkEnd w:id="471"/>
      <w:bookmarkEnd w:id="472"/>
      <w:bookmarkEnd w:id="473"/>
      <w:bookmarkEnd w:id="474"/>
      <w:bookmarkEnd w:id="475"/>
      <w:bookmarkEnd w:id="476"/>
      <w:bookmarkEnd w:id="477"/>
      <w:bookmarkEnd w:id="478"/>
      <w:bookmarkEnd w:id="479"/>
      <w:bookmarkEnd w:id="480"/>
      <w:bookmarkEnd w:id="495"/>
    </w:p>
    <w:p w14:paraId="3D475F59" w14:textId="77777777" w:rsidR="00331BF0" w:rsidRPr="008D76B4" w:rsidRDefault="00331BF0" w:rsidP="00331BF0">
      <w:r w:rsidRPr="008D76B4">
        <w:t xml:space="preserve">The types in this section are provided solely for applications which need to access Cryptoki from multiple threads simultaneously.  </w:t>
      </w:r>
      <w:r w:rsidRPr="008D76B4">
        <w:rPr>
          <w:i/>
        </w:rPr>
        <w:t>Applications which will not do this need not use any of these types.</w:t>
      </w:r>
    </w:p>
    <w:p w14:paraId="76219DE3" w14:textId="77777777" w:rsidR="00331BF0" w:rsidRPr="008D76B4" w:rsidRDefault="00331BF0" w:rsidP="000234AE">
      <w:pPr>
        <w:pStyle w:val="name"/>
        <w:numPr>
          <w:ilvl w:val="0"/>
          <w:numId w:val="12"/>
        </w:numPr>
        <w:tabs>
          <w:tab w:val="clear" w:pos="360"/>
        </w:tabs>
        <w:rPr>
          <w:rFonts w:ascii="Arial" w:hAnsi="Arial" w:cs="Arial"/>
        </w:rPr>
      </w:pPr>
      <w:bookmarkStart w:id="496" w:name="_Toc405794659"/>
      <w:bookmarkStart w:id="497" w:name="_Toc72656056"/>
      <w:bookmarkStart w:id="498" w:name="_Toc235002271"/>
      <w:r w:rsidRPr="008D76B4">
        <w:rPr>
          <w:rFonts w:ascii="Arial" w:hAnsi="Arial" w:cs="Arial"/>
        </w:rPr>
        <w:t>CK_CREATEMUTEX</w:t>
      </w:r>
      <w:bookmarkEnd w:id="496"/>
      <w:bookmarkEnd w:id="497"/>
      <w:bookmarkEnd w:id="498"/>
    </w:p>
    <w:p w14:paraId="02B31564" w14:textId="77777777" w:rsidR="00331BF0" w:rsidRPr="008D76B4" w:rsidRDefault="00331BF0" w:rsidP="00331BF0">
      <w:r w:rsidRPr="008D76B4">
        <w:rPr>
          <w:b/>
        </w:rPr>
        <w:t>CK_CREATEMUTEX</w:t>
      </w:r>
      <w:r w:rsidRPr="008D76B4">
        <w:t xml:space="preserve"> is the type of a pointer to an application-supplied function which creates a new mutex object and returns a pointer to it.  It is defined as follows:</w:t>
      </w:r>
    </w:p>
    <w:p w14:paraId="2B483DA0" w14:textId="77777777" w:rsidR="00331BF0" w:rsidRPr="008D76B4" w:rsidRDefault="00331BF0" w:rsidP="00331BF0">
      <w:pPr>
        <w:pStyle w:val="Code"/>
      </w:pPr>
      <w:r w:rsidRPr="008D76B4">
        <w:t>typedef CK_CALLBACK_FUNCTION(CK_RV, CK_CREATEMUTEX)(</w:t>
      </w:r>
    </w:p>
    <w:p w14:paraId="0D70E19F" w14:textId="77777777" w:rsidR="00331BF0" w:rsidRPr="008D76B4" w:rsidRDefault="00331BF0" w:rsidP="00331BF0">
      <w:pPr>
        <w:pStyle w:val="Code"/>
      </w:pPr>
      <w:r w:rsidRPr="008D76B4">
        <w:t xml:space="preserve">  CK_VOID_PTR_PTR ppMutex</w:t>
      </w:r>
    </w:p>
    <w:p w14:paraId="3E8C479C" w14:textId="77777777" w:rsidR="00331BF0" w:rsidRPr="008D76B4" w:rsidRDefault="00331BF0" w:rsidP="00331BF0">
      <w:pPr>
        <w:pStyle w:val="Code"/>
      </w:pPr>
      <w:r w:rsidRPr="008D76B4">
        <w:t>);</w:t>
      </w:r>
    </w:p>
    <w:p w14:paraId="26A40404" w14:textId="77777777" w:rsidR="00331BF0" w:rsidRPr="008D76B4" w:rsidRDefault="00331BF0" w:rsidP="00331BF0">
      <w:pPr>
        <w:pStyle w:val="Code"/>
        <w:numPr>
          <w:ilvl w:val="12"/>
          <w:numId w:val="0"/>
        </w:numPr>
        <w:ind w:left="1584" w:hanging="1152"/>
        <w:rPr>
          <w:rFonts w:ascii="Arial" w:hAnsi="Arial" w:cs="Arial"/>
        </w:rPr>
      </w:pPr>
    </w:p>
    <w:p w14:paraId="7D3AC6D8" w14:textId="77777777" w:rsidR="00331BF0" w:rsidRPr="008D76B4" w:rsidRDefault="00331BF0" w:rsidP="00331BF0">
      <w:pPr>
        <w:numPr>
          <w:ilvl w:val="12"/>
          <w:numId w:val="0"/>
        </w:numPr>
      </w:pPr>
      <w:r w:rsidRPr="008D76B4">
        <w:t>Calling a CK_CREATEMUTEX function returns the pointer to the new mutex object in the location pointed to by ppMutex.  Such a function should return one of the following values:</w:t>
      </w:r>
    </w:p>
    <w:p w14:paraId="52EB51EA" w14:textId="77777777" w:rsidR="00331BF0" w:rsidRPr="008D76B4" w:rsidRDefault="00331BF0" w:rsidP="00331BF0">
      <w:pPr>
        <w:pStyle w:val="Code"/>
      </w:pPr>
      <w:r w:rsidRPr="008D76B4">
        <w:t>CKR_OK, CKR_GENERAL_ERROR</w:t>
      </w:r>
    </w:p>
    <w:p w14:paraId="28B26B2E" w14:textId="77777777" w:rsidR="00331BF0" w:rsidRPr="008D76B4" w:rsidRDefault="00331BF0" w:rsidP="00331BF0">
      <w:pPr>
        <w:pStyle w:val="Code"/>
      </w:pPr>
      <w:r w:rsidRPr="008D76B4">
        <w:t>CKR_HOST_MEMORY</w:t>
      </w:r>
    </w:p>
    <w:p w14:paraId="5FC69023" w14:textId="77777777" w:rsidR="00331BF0" w:rsidRPr="008D76B4" w:rsidRDefault="00331BF0" w:rsidP="000234AE">
      <w:pPr>
        <w:pStyle w:val="name"/>
        <w:numPr>
          <w:ilvl w:val="0"/>
          <w:numId w:val="12"/>
        </w:numPr>
        <w:tabs>
          <w:tab w:val="clear" w:pos="360"/>
        </w:tabs>
        <w:rPr>
          <w:rFonts w:ascii="Arial" w:hAnsi="Arial" w:cs="Arial"/>
        </w:rPr>
      </w:pPr>
      <w:bookmarkStart w:id="499" w:name="_Toc405794660"/>
      <w:bookmarkStart w:id="500" w:name="_Toc72656057"/>
      <w:bookmarkStart w:id="501" w:name="_Toc235002272"/>
      <w:r w:rsidRPr="008D76B4">
        <w:rPr>
          <w:rFonts w:ascii="Arial" w:hAnsi="Arial" w:cs="Arial"/>
        </w:rPr>
        <w:t>CK_DESTROYMUTEX</w:t>
      </w:r>
      <w:bookmarkEnd w:id="499"/>
      <w:bookmarkEnd w:id="500"/>
      <w:bookmarkEnd w:id="501"/>
    </w:p>
    <w:p w14:paraId="5F94730B" w14:textId="77777777" w:rsidR="00331BF0" w:rsidRPr="008D76B4" w:rsidRDefault="00331BF0" w:rsidP="00331BF0">
      <w:r w:rsidRPr="008D76B4">
        <w:rPr>
          <w:b/>
        </w:rPr>
        <w:t>CK_DESTROYMUTEX</w:t>
      </w:r>
      <w:r w:rsidRPr="008D76B4">
        <w:t xml:space="preserve"> is the type of a pointer to an application-supplied function which destroys an existing mutex object.  It is defined as follows:</w:t>
      </w:r>
    </w:p>
    <w:p w14:paraId="5D0E4F27" w14:textId="77777777" w:rsidR="00331BF0" w:rsidRPr="008D76B4" w:rsidRDefault="00331BF0" w:rsidP="00331BF0">
      <w:pPr>
        <w:pStyle w:val="Code"/>
      </w:pPr>
      <w:r w:rsidRPr="008D76B4">
        <w:t>typedef CK_CALLBACK_FUNCTION(CK_RV, CK_DESTROYMUTEX)(</w:t>
      </w:r>
    </w:p>
    <w:p w14:paraId="08FF6310" w14:textId="77777777" w:rsidR="00331BF0" w:rsidRPr="008D76B4" w:rsidRDefault="00331BF0" w:rsidP="00331BF0">
      <w:pPr>
        <w:pStyle w:val="Code"/>
      </w:pPr>
      <w:r w:rsidRPr="008D76B4">
        <w:t xml:space="preserve">  CK_VOID_PTR pMutex</w:t>
      </w:r>
    </w:p>
    <w:p w14:paraId="488812C3" w14:textId="77777777" w:rsidR="00331BF0" w:rsidRPr="008D76B4" w:rsidRDefault="00331BF0" w:rsidP="00331BF0">
      <w:pPr>
        <w:pStyle w:val="Code"/>
      </w:pPr>
      <w:r w:rsidRPr="008D76B4">
        <w:t>);</w:t>
      </w:r>
    </w:p>
    <w:p w14:paraId="2744944A" w14:textId="77777777" w:rsidR="00331BF0" w:rsidRPr="008D76B4" w:rsidRDefault="00331BF0" w:rsidP="00331BF0">
      <w:pPr>
        <w:pStyle w:val="Code"/>
        <w:numPr>
          <w:ilvl w:val="12"/>
          <w:numId w:val="0"/>
        </w:numPr>
        <w:ind w:left="1584" w:hanging="1152"/>
        <w:rPr>
          <w:rFonts w:ascii="Arial" w:hAnsi="Arial" w:cs="Arial"/>
        </w:rPr>
      </w:pPr>
    </w:p>
    <w:p w14:paraId="0CF99F5F" w14:textId="77777777" w:rsidR="00331BF0" w:rsidRPr="008D76B4" w:rsidRDefault="00331BF0" w:rsidP="00331BF0">
      <w:pPr>
        <w:numPr>
          <w:ilvl w:val="12"/>
          <w:numId w:val="0"/>
        </w:numPr>
        <w:rPr>
          <w:rFonts w:cs="Arial"/>
          <w:sz w:val="24"/>
        </w:rPr>
      </w:pPr>
      <w:r w:rsidRPr="008D76B4">
        <w:t>The argument to a CK_DESTROYMUTEX function is a pointer to the mutex object to be destroyed.  Such a function should return one of the following values:</w:t>
      </w:r>
      <w:r w:rsidRPr="008D76B4">
        <w:rPr>
          <w:rFonts w:cs="Arial"/>
          <w:sz w:val="24"/>
        </w:rPr>
        <w:t xml:space="preserve"> </w:t>
      </w:r>
    </w:p>
    <w:p w14:paraId="5F63B3BC" w14:textId="77777777" w:rsidR="00331BF0" w:rsidRPr="008D76B4" w:rsidRDefault="00331BF0" w:rsidP="00331BF0">
      <w:pPr>
        <w:pStyle w:val="Code"/>
      </w:pPr>
      <w:r w:rsidRPr="008D76B4">
        <w:t>CKR_OK, CKR_GENERAL_ERROR</w:t>
      </w:r>
    </w:p>
    <w:p w14:paraId="0EF3244B" w14:textId="77777777" w:rsidR="00331BF0" w:rsidRPr="008D76B4" w:rsidRDefault="00331BF0" w:rsidP="00331BF0">
      <w:pPr>
        <w:pStyle w:val="Code"/>
      </w:pPr>
      <w:r w:rsidRPr="008D76B4">
        <w:t>CKR_HOST_MEMORY</w:t>
      </w:r>
    </w:p>
    <w:p w14:paraId="20C4016D" w14:textId="77777777" w:rsidR="00331BF0" w:rsidRPr="008D76B4" w:rsidRDefault="00331BF0" w:rsidP="00331BF0">
      <w:pPr>
        <w:pStyle w:val="Code"/>
      </w:pPr>
      <w:r w:rsidRPr="008D76B4">
        <w:t>CKR_MUTEX_BAD</w:t>
      </w:r>
    </w:p>
    <w:p w14:paraId="1A778492" w14:textId="77777777" w:rsidR="00331BF0" w:rsidRPr="008D76B4" w:rsidRDefault="00331BF0" w:rsidP="000234AE">
      <w:pPr>
        <w:pStyle w:val="name"/>
        <w:numPr>
          <w:ilvl w:val="0"/>
          <w:numId w:val="12"/>
        </w:numPr>
        <w:tabs>
          <w:tab w:val="num" w:pos="360"/>
        </w:tabs>
        <w:rPr>
          <w:rFonts w:ascii="Arial" w:hAnsi="Arial" w:cs="Arial"/>
        </w:rPr>
      </w:pPr>
      <w:bookmarkStart w:id="502" w:name="_Toc405794661"/>
      <w:bookmarkStart w:id="503" w:name="_Toc72656058"/>
      <w:bookmarkStart w:id="504" w:name="_Toc235002273"/>
      <w:r w:rsidRPr="008D76B4">
        <w:rPr>
          <w:rFonts w:ascii="Arial" w:hAnsi="Arial" w:cs="Arial"/>
        </w:rPr>
        <w:lastRenderedPageBreak/>
        <w:t>CK_LOCKMUTEX</w:t>
      </w:r>
      <w:bookmarkEnd w:id="502"/>
      <w:r w:rsidRPr="008D76B4">
        <w:rPr>
          <w:rFonts w:ascii="Arial" w:hAnsi="Arial" w:cs="Arial"/>
        </w:rPr>
        <w:t xml:space="preserve"> and CK_UNLOCKMUTEX</w:t>
      </w:r>
      <w:bookmarkEnd w:id="503"/>
      <w:bookmarkEnd w:id="504"/>
    </w:p>
    <w:p w14:paraId="7625A3F0" w14:textId="77777777" w:rsidR="00331BF0" w:rsidRPr="008D76B4" w:rsidRDefault="00331BF0" w:rsidP="00331BF0">
      <w:r w:rsidRPr="008D76B4">
        <w:rPr>
          <w:b/>
        </w:rPr>
        <w:t>CK_LOCKMUTEX</w:t>
      </w:r>
      <w:r w:rsidRPr="008D76B4">
        <w:t xml:space="preserve"> is the type of a pointer to an application-supplied function which locks an existing mutex object.  </w:t>
      </w:r>
      <w:r w:rsidRPr="008D76B4">
        <w:rPr>
          <w:b/>
        </w:rPr>
        <w:t>CK_UNLOCKMUTEX</w:t>
      </w:r>
      <w:r w:rsidRPr="008D76B4">
        <w:t xml:space="preserve"> is the type of a pointer to an application-supplied function which unlocks an existing mutex object.  The proper behavior for these types of functions is as follows:</w:t>
      </w:r>
    </w:p>
    <w:p w14:paraId="1D0F124B" w14:textId="77777777" w:rsidR="00331BF0" w:rsidRPr="008D76B4" w:rsidRDefault="00331BF0" w:rsidP="000234AE">
      <w:pPr>
        <w:numPr>
          <w:ilvl w:val="0"/>
          <w:numId w:val="18"/>
        </w:numPr>
      </w:pPr>
      <w:r w:rsidRPr="008D76B4">
        <w:t>If a CK_LOCKMUTEX function is called on a mutex which is not locked, the calling thread obtains a lock on that mutex and returns.</w:t>
      </w:r>
    </w:p>
    <w:p w14:paraId="663D947F" w14:textId="77777777" w:rsidR="00331BF0" w:rsidRPr="008D76B4" w:rsidRDefault="00331BF0" w:rsidP="000234AE">
      <w:pPr>
        <w:numPr>
          <w:ilvl w:val="0"/>
          <w:numId w:val="18"/>
        </w:numPr>
      </w:pPr>
      <w:r w:rsidRPr="008D76B4">
        <w:t>If a CK_LOCKMUTEX function is called on a mutex which is locked by some thread other than the calling thread, the calling thread blocks and waits for that mutex to be unlocked.</w:t>
      </w:r>
    </w:p>
    <w:p w14:paraId="6376B064" w14:textId="77777777" w:rsidR="00331BF0" w:rsidRPr="008D76B4" w:rsidRDefault="00331BF0" w:rsidP="000234AE">
      <w:pPr>
        <w:numPr>
          <w:ilvl w:val="0"/>
          <w:numId w:val="18"/>
        </w:numPr>
      </w:pPr>
      <w:r w:rsidRPr="008D76B4">
        <w:t>If a CK_LOCKMUTEX function is called on a mutex which is locked by the calling thread, the behavior of the function call is undefined.</w:t>
      </w:r>
    </w:p>
    <w:p w14:paraId="5B59C784" w14:textId="77777777" w:rsidR="00331BF0" w:rsidRPr="008D76B4" w:rsidRDefault="00331BF0" w:rsidP="000234AE">
      <w:pPr>
        <w:numPr>
          <w:ilvl w:val="0"/>
          <w:numId w:val="18"/>
        </w:numPr>
      </w:pPr>
      <w:r w:rsidRPr="008D76B4">
        <w:t>If a CK_UNLOCKMUTEX function is called on a mutex which is locked by the calling thread, that mutex is unlocked and the function call returns.  Furthermore:</w:t>
      </w:r>
    </w:p>
    <w:p w14:paraId="1E47EEF8" w14:textId="77777777" w:rsidR="00331BF0" w:rsidRPr="008D76B4" w:rsidRDefault="00331BF0" w:rsidP="000234AE">
      <w:pPr>
        <w:numPr>
          <w:ilvl w:val="1"/>
          <w:numId w:val="18"/>
        </w:numPr>
      </w:pPr>
      <w:r w:rsidRPr="008D76B4">
        <w:t>If exactly one thread was blocking on that particular mutex, then that thread stops blocking, obtains a lock on that mutex, and its CK_LOCKMUTEX call returns.</w:t>
      </w:r>
    </w:p>
    <w:p w14:paraId="48A755AB" w14:textId="77777777" w:rsidR="00331BF0" w:rsidRPr="008D76B4" w:rsidRDefault="00331BF0" w:rsidP="000234AE">
      <w:pPr>
        <w:numPr>
          <w:ilvl w:val="1"/>
          <w:numId w:val="18"/>
        </w:numPr>
      </w:pPr>
      <w:r w:rsidRPr="008D76B4">
        <w:t>If more than one thread was blocking on that particular mutex, then exactly one of the blocking threads is selected somehow.  That lucky thread stops blocking, obtains a lock on the mutex, and its CK_LOCKMUTEX call returns.  All other threads blocking on that particular mutex continue to block.</w:t>
      </w:r>
    </w:p>
    <w:p w14:paraId="568E5617" w14:textId="77777777" w:rsidR="00331BF0" w:rsidRPr="008D76B4" w:rsidRDefault="00331BF0" w:rsidP="000234AE">
      <w:pPr>
        <w:numPr>
          <w:ilvl w:val="0"/>
          <w:numId w:val="18"/>
        </w:numPr>
      </w:pPr>
      <w:r w:rsidRPr="008D76B4">
        <w:t>If a CK_UNLOCKMUTEX function is called on a mutex which is not locked, then the function call returns the error code CKR_MUTEX_NOT_LOCKED.</w:t>
      </w:r>
    </w:p>
    <w:p w14:paraId="2D898972" w14:textId="77777777" w:rsidR="00331BF0" w:rsidRPr="008D76B4" w:rsidRDefault="00331BF0" w:rsidP="000234AE">
      <w:pPr>
        <w:numPr>
          <w:ilvl w:val="0"/>
          <w:numId w:val="18"/>
        </w:numPr>
      </w:pPr>
      <w:r w:rsidRPr="008D76B4">
        <w:t>If a CK_UNLOCKMUTEX function is called on a mutex which is locked by some thread other than the calling thread, the behavior of the function call is undefined.</w:t>
      </w:r>
    </w:p>
    <w:p w14:paraId="106AB322" w14:textId="77777777" w:rsidR="00331BF0" w:rsidRPr="008D76B4" w:rsidRDefault="00331BF0" w:rsidP="00331BF0">
      <w:pPr>
        <w:rPr>
          <w:b/>
        </w:rPr>
      </w:pPr>
      <w:r w:rsidRPr="008D76B4">
        <w:rPr>
          <w:b/>
        </w:rPr>
        <w:t>CK_LOCKMUTEX</w:t>
      </w:r>
      <w:r w:rsidRPr="008D76B4">
        <w:t xml:space="preserve"> is defined as follows:</w:t>
      </w:r>
    </w:p>
    <w:p w14:paraId="6866D539" w14:textId="77777777" w:rsidR="00331BF0" w:rsidRPr="008D76B4" w:rsidRDefault="00331BF0" w:rsidP="00331BF0">
      <w:pPr>
        <w:pStyle w:val="Code"/>
      </w:pPr>
      <w:r w:rsidRPr="008D76B4">
        <w:t>typedef CK_CALLBACK_FUNCTION(CK_RV, CK_LOCKMUTEX)(</w:t>
      </w:r>
    </w:p>
    <w:p w14:paraId="4C0EDC8C" w14:textId="77777777" w:rsidR="00331BF0" w:rsidRPr="008D76B4" w:rsidRDefault="00331BF0" w:rsidP="00331BF0">
      <w:pPr>
        <w:pStyle w:val="Code"/>
      </w:pPr>
      <w:r w:rsidRPr="008D76B4">
        <w:t xml:space="preserve">  CK_VOID_PTR pMutex</w:t>
      </w:r>
    </w:p>
    <w:p w14:paraId="712FD5D3" w14:textId="77777777" w:rsidR="00331BF0" w:rsidRPr="008D76B4" w:rsidRDefault="00331BF0" w:rsidP="00331BF0">
      <w:pPr>
        <w:pStyle w:val="Code"/>
      </w:pPr>
      <w:r w:rsidRPr="008D76B4">
        <w:t>);</w:t>
      </w:r>
    </w:p>
    <w:p w14:paraId="532B003A" w14:textId="77777777" w:rsidR="00331BF0" w:rsidRPr="008D76B4" w:rsidRDefault="00331BF0" w:rsidP="00331BF0">
      <w:pPr>
        <w:pStyle w:val="Code"/>
        <w:numPr>
          <w:ilvl w:val="12"/>
          <w:numId w:val="0"/>
        </w:numPr>
        <w:ind w:left="1584" w:hanging="1152"/>
        <w:rPr>
          <w:rFonts w:ascii="Arial" w:hAnsi="Arial" w:cs="Arial"/>
        </w:rPr>
      </w:pPr>
    </w:p>
    <w:p w14:paraId="33B4A596" w14:textId="77777777" w:rsidR="00331BF0" w:rsidRPr="008D76B4" w:rsidRDefault="00331BF0" w:rsidP="00331BF0">
      <w:pPr>
        <w:numPr>
          <w:ilvl w:val="12"/>
          <w:numId w:val="0"/>
        </w:numPr>
        <w:rPr>
          <w:rFonts w:cs="Arial"/>
          <w:sz w:val="24"/>
        </w:rPr>
      </w:pPr>
      <w:r w:rsidRPr="008D76B4">
        <w:t>The argument to a CK_LOCKMUTEX function is a pointer to the mutex object to be locked.  Such a function should return one of the following values:</w:t>
      </w:r>
      <w:r w:rsidRPr="008D76B4">
        <w:rPr>
          <w:rFonts w:cs="Arial"/>
          <w:sz w:val="24"/>
        </w:rPr>
        <w:t xml:space="preserve"> </w:t>
      </w:r>
    </w:p>
    <w:p w14:paraId="34413047" w14:textId="77777777" w:rsidR="00331BF0" w:rsidRPr="008D76B4" w:rsidRDefault="00331BF0" w:rsidP="00331BF0">
      <w:pPr>
        <w:pStyle w:val="Code"/>
      </w:pPr>
      <w:r w:rsidRPr="008D76B4">
        <w:t>CKR_OK, CKR_GENERAL_ERROR</w:t>
      </w:r>
    </w:p>
    <w:p w14:paraId="43E5E3E4" w14:textId="77777777" w:rsidR="00331BF0" w:rsidRPr="008D76B4" w:rsidRDefault="00331BF0" w:rsidP="00331BF0">
      <w:pPr>
        <w:pStyle w:val="Code"/>
      </w:pPr>
      <w:r w:rsidRPr="008D76B4">
        <w:t>CKR_HOST_MEMORY,</w:t>
      </w:r>
    </w:p>
    <w:p w14:paraId="65648255" w14:textId="77777777" w:rsidR="00331BF0" w:rsidRPr="008D76B4" w:rsidRDefault="00331BF0" w:rsidP="00331BF0">
      <w:pPr>
        <w:pStyle w:val="Code"/>
      </w:pPr>
      <w:r w:rsidRPr="008D76B4">
        <w:t>CKR_MUTEX_BAD</w:t>
      </w:r>
    </w:p>
    <w:p w14:paraId="5BE8F548" w14:textId="77777777" w:rsidR="00331BF0" w:rsidRPr="008D76B4" w:rsidRDefault="00331BF0" w:rsidP="00331BF0">
      <w:pPr>
        <w:pStyle w:val="Code"/>
      </w:pPr>
    </w:p>
    <w:p w14:paraId="1316B568" w14:textId="77777777" w:rsidR="00331BF0" w:rsidRPr="008D76B4" w:rsidRDefault="00331BF0" w:rsidP="00331BF0">
      <w:r w:rsidRPr="008D76B4">
        <w:rPr>
          <w:b/>
        </w:rPr>
        <w:t>CK_UNLOCKMUTEX</w:t>
      </w:r>
      <w:r w:rsidRPr="008D76B4">
        <w:t xml:space="preserve"> is defined as follows:</w:t>
      </w:r>
    </w:p>
    <w:p w14:paraId="693A1FFC" w14:textId="77777777" w:rsidR="00331BF0" w:rsidRPr="008D76B4" w:rsidRDefault="00331BF0" w:rsidP="00331BF0">
      <w:pPr>
        <w:pStyle w:val="Code"/>
      </w:pPr>
      <w:r w:rsidRPr="008D76B4">
        <w:t>typedef CK_CALLBACK_FUNCTION(CK_RV, CK_UNLOCKMUTEX)(</w:t>
      </w:r>
    </w:p>
    <w:p w14:paraId="75E9F224" w14:textId="77777777" w:rsidR="00331BF0" w:rsidRPr="008D76B4" w:rsidRDefault="00331BF0" w:rsidP="00331BF0">
      <w:pPr>
        <w:pStyle w:val="Code"/>
      </w:pPr>
      <w:r w:rsidRPr="008D76B4">
        <w:t xml:space="preserve">  CK_VOID_PTR pMutex</w:t>
      </w:r>
    </w:p>
    <w:p w14:paraId="2AFB48FD" w14:textId="77777777" w:rsidR="00331BF0" w:rsidRPr="008D76B4" w:rsidRDefault="00331BF0" w:rsidP="00331BF0">
      <w:pPr>
        <w:pStyle w:val="Code"/>
      </w:pPr>
      <w:r w:rsidRPr="008D76B4">
        <w:t>);</w:t>
      </w:r>
    </w:p>
    <w:p w14:paraId="052BD9C5" w14:textId="77777777" w:rsidR="00331BF0" w:rsidRPr="008D76B4" w:rsidRDefault="00331BF0" w:rsidP="00331BF0">
      <w:pPr>
        <w:pStyle w:val="Code"/>
      </w:pPr>
    </w:p>
    <w:p w14:paraId="7E4E1575" w14:textId="77777777" w:rsidR="00331BF0" w:rsidRPr="008D76B4" w:rsidRDefault="00331BF0" w:rsidP="00331BF0">
      <w:pPr>
        <w:numPr>
          <w:ilvl w:val="12"/>
          <w:numId w:val="0"/>
        </w:numPr>
        <w:rPr>
          <w:rFonts w:cs="Arial"/>
          <w:sz w:val="24"/>
        </w:rPr>
      </w:pPr>
      <w:r w:rsidRPr="008D76B4">
        <w:t>The argument to a CK_UNLOCKMUTEX function is a pointer to the mutex object to be unlocked.  Such a function should return one of the following values:</w:t>
      </w:r>
      <w:r w:rsidRPr="008D76B4">
        <w:rPr>
          <w:rFonts w:cs="Arial"/>
          <w:sz w:val="24"/>
        </w:rPr>
        <w:t xml:space="preserve"> </w:t>
      </w:r>
    </w:p>
    <w:p w14:paraId="149A20DE" w14:textId="77777777" w:rsidR="00331BF0" w:rsidRPr="008D76B4" w:rsidRDefault="00331BF0" w:rsidP="00331BF0">
      <w:pPr>
        <w:pStyle w:val="Code"/>
      </w:pPr>
      <w:r w:rsidRPr="008D76B4">
        <w:t>CKR_OK, CKR_GENERAL_ERROR</w:t>
      </w:r>
    </w:p>
    <w:p w14:paraId="77EBA5C2" w14:textId="77777777" w:rsidR="00331BF0" w:rsidRPr="008D76B4" w:rsidRDefault="00331BF0" w:rsidP="00331BF0">
      <w:pPr>
        <w:pStyle w:val="Code"/>
      </w:pPr>
      <w:r w:rsidRPr="008D76B4">
        <w:t>CKR_HOST_MEMORY</w:t>
      </w:r>
    </w:p>
    <w:p w14:paraId="2642FDC3" w14:textId="77777777" w:rsidR="00331BF0" w:rsidRPr="008D76B4" w:rsidRDefault="00331BF0" w:rsidP="00331BF0">
      <w:pPr>
        <w:pStyle w:val="Code"/>
      </w:pPr>
      <w:r w:rsidRPr="008D76B4">
        <w:t>CKR_MUTEX_BAD</w:t>
      </w:r>
    </w:p>
    <w:p w14:paraId="730DE619" w14:textId="77777777" w:rsidR="00331BF0" w:rsidRPr="008D76B4" w:rsidRDefault="00331BF0" w:rsidP="00331BF0">
      <w:pPr>
        <w:pStyle w:val="Code"/>
      </w:pPr>
      <w:r w:rsidRPr="008D76B4">
        <w:t>CKR_MUTEX_NOT_LOCKED</w:t>
      </w:r>
    </w:p>
    <w:p w14:paraId="77413920" w14:textId="77777777" w:rsidR="00331BF0" w:rsidRPr="008D76B4" w:rsidRDefault="00331BF0" w:rsidP="000234AE">
      <w:pPr>
        <w:pStyle w:val="name"/>
        <w:numPr>
          <w:ilvl w:val="0"/>
          <w:numId w:val="12"/>
        </w:numPr>
        <w:tabs>
          <w:tab w:val="clear" w:pos="360"/>
        </w:tabs>
        <w:rPr>
          <w:rFonts w:ascii="Arial" w:hAnsi="Arial" w:cs="Arial"/>
        </w:rPr>
      </w:pPr>
      <w:bookmarkStart w:id="505" w:name="_Toc405794663"/>
      <w:bookmarkStart w:id="506" w:name="_Toc72656059"/>
      <w:bookmarkStart w:id="507" w:name="_Toc235002274"/>
      <w:r w:rsidRPr="008D76B4">
        <w:rPr>
          <w:rFonts w:ascii="Arial" w:hAnsi="Arial" w:cs="Arial"/>
        </w:rPr>
        <w:lastRenderedPageBreak/>
        <w:t>CK_C_INITIALIZE_ARGS</w:t>
      </w:r>
      <w:bookmarkEnd w:id="505"/>
      <w:r w:rsidRPr="008D76B4">
        <w:rPr>
          <w:rFonts w:ascii="Arial" w:hAnsi="Arial" w:cs="Arial"/>
        </w:rPr>
        <w:t>; CK_C_INITIALIZE_ARGS_PTR</w:t>
      </w:r>
      <w:bookmarkEnd w:id="506"/>
      <w:bookmarkEnd w:id="507"/>
    </w:p>
    <w:p w14:paraId="1C397E22" w14:textId="77777777" w:rsidR="00331BF0" w:rsidRPr="008D76B4" w:rsidRDefault="00331BF0" w:rsidP="00331BF0">
      <w:r w:rsidRPr="008D76B4">
        <w:rPr>
          <w:b/>
        </w:rPr>
        <w:t>CK_C_INITIALIZE_ARGS</w:t>
      </w:r>
      <w:r w:rsidRPr="008D76B4">
        <w:t xml:space="preserve"> is a structure containing the optional arguments for the </w:t>
      </w:r>
      <w:r w:rsidRPr="008D76B4">
        <w:rPr>
          <w:b/>
        </w:rPr>
        <w:t>C_Initialize</w:t>
      </w:r>
      <w:r w:rsidRPr="008D76B4">
        <w:t xml:space="preserve"> function.  For this version of Cryptoki, these optional arguments are all concerned with the way the library deals with threads.  </w:t>
      </w:r>
      <w:r w:rsidRPr="008D76B4">
        <w:rPr>
          <w:b/>
        </w:rPr>
        <w:t>CK_C_INITIALIZE_ARGS</w:t>
      </w:r>
      <w:r w:rsidRPr="008D76B4">
        <w:t xml:space="preserve"> is defined as follows:</w:t>
      </w:r>
    </w:p>
    <w:p w14:paraId="64A89B6B" w14:textId="77777777" w:rsidR="00331BF0" w:rsidRPr="008D76B4" w:rsidRDefault="00331BF0" w:rsidP="00331BF0">
      <w:pPr>
        <w:pStyle w:val="Code"/>
      </w:pPr>
      <w:r w:rsidRPr="008D76B4">
        <w:t>typedef struct CK_C_INITIALIZE_ARGS {</w:t>
      </w:r>
    </w:p>
    <w:p w14:paraId="335F3323" w14:textId="77777777" w:rsidR="00331BF0" w:rsidRPr="008D76B4" w:rsidRDefault="00331BF0" w:rsidP="00331BF0">
      <w:pPr>
        <w:pStyle w:val="Code"/>
      </w:pPr>
      <w:r w:rsidRPr="008D76B4">
        <w:t xml:space="preserve">  CK_CREATEMUTEX CreateMutex;</w:t>
      </w:r>
    </w:p>
    <w:p w14:paraId="66398254" w14:textId="77777777" w:rsidR="00331BF0" w:rsidRPr="008D76B4" w:rsidRDefault="00331BF0" w:rsidP="00331BF0">
      <w:pPr>
        <w:pStyle w:val="Code"/>
      </w:pPr>
      <w:r w:rsidRPr="008D76B4">
        <w:t xml:space="preserve">  CK_DESTROYMUTEX DestroyMutex;</w:t>
      </w:r>
    </w:p>
    <w:p w14:paraId="4749CEB2" w14:textId="77777777" w:rsidR="00331BF0" w:rsidRPr="008D76B4" w:rsidRDefault="00331BF0" w:rsidP="00331BF0">
      <w:pPr>
        <w:pStyle w:val="Code"/>
      </w:pPr>
      <w:r w:rsidRPr="008D76B4">
        <w:t xml:space="preserve">  CK_LOCKMUTEX LockMutex;</w:t>
      </w:r>
    </w:p>
    <w:p w14:paraId="758B5801" w14:textId="77777777" w:rsidR="00331BF0" w:rsidRPr="008D76B4" w:rsidRDefault="00331BF0" w:rsidP="00331BF0">
      <w:pPr>
        <w:pStyle w:val="Code"/>
      </w:pPr>
      <w:r w:rsidRPr="008D76B4">
        <w:t xml:space="preserve">  CK_UNLOCKMUTEX UnlockMutex;</w:t>
      </w:r>
    </w:p>
    <w:p w14:paraId="7DBC1A4B" w14:textId="77777777" w:rsidR="00331BF0" w:rsidRPr="008D76B4" w:rsidRDefault="00331BF0" w:rsidP="00331BF0">
      <w:pPr>
        <w:pStyle w:val="Code"/>
      </w:pPr>
      <w:r w:rsidRPr="008D76B4">
        <w:t xml:space="preserve">  CK_FLAGS flags;</w:t>
      </w:r>
    </w:p>
    <w:p w14:paraId="344999DF" w14:textId="77777777" w:rsidR="00331BF0" w:rsidRPr="008D76B4" w:rsidRDefault="00331BF0" w:rsidP="00331BF0">
      <w:pPr>
        <w:pStyle w:val="Code"/>
      </w:pPr>
      <w:r w:rsidRPr="008D76B4">
        <w:t xml:space="preserve">  CK_VOID_PTR pReserved;</w:t>
      </w:r>
    </w:p>
    <w:p w14:paraId="06A0C5C6" w14:textId="77777777" w:rsidR="00331BF0" w:rsidRPr="008D76B4" w:rsidRDefault="00331BF0" w:rsidP="00331BF0">
      <w:pPr>
        <w:pStyle w:val="Code"/>
      </w:pPr>
      <w:r w:rsidRPr="008D76B4">
        <w:t>} CK_C_INITIALIZE_ARGS;</w:t>
      </w:r>
    </w:p>
    <w:p w14:paraId="60CFF486" w14:textId="77777777" w:rsidR="00331BF0" w:rsidRPr="008D76B4" w:rsidRDefault="00331BF0" w:rsidP="00331BF0">
      <w:pPr>
        <w:pStyle w:val="Code"/>
        <w:rPr>
          <w:rFonts w:ascii="Arial" w:hAnsi="Arial" w:cs="Arial"/>
        </w:rPr>
      </w:pPr>
    </w:p>
    <w:p w14:paraId="24E4B058" w14:textId="77777777" w:rsidR="00331BF0" w:rsidRPr="008D76B4" w:rsidRDefault="00331BF0" w:rsidP="00331BF0">
      <w:r w:rsidRPr="008D76B4">
        <w:t>The fields of the structure have the following meanings:</w:t>
      </w:r>
    </w:p>
    <w:p w14:paraId="744DD684"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CreateMutex</w:t>
      </w:r>
      <w:r w:rsidRPr="008D76B4">
        <w:rPr>
          <w:rFonts w:cs="Arial"/>
          <w:szCs w:val="24"/>
        </w:rPr>
        <w:tab/>
        <w:t>pointer to a function to use for creating mutex objects</w:t>
      </w:r>
    </w:p>
    <w:p w14:paraId="692B68C8"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DestroyMutex</w:t>
      </w:r>
      <w:r w:rsidRPr="008D76B4">
        <w:rPr>
          <w:rFonts w:cs="Arial"/>
          <w:szCs w:val="24"/>
        </w:rPr>
        <w:tab/>
        <w:t>pointer to a function to use for destroying mutex objects</w:t>
      </w:r>
    </w:p>
    <w:p w14:paraId="415FB0F9"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LockMutex</w:t>
      </w:r>
      <w:r w:rsidRPr="008D76B4">
        <w:rPr>
          <w:rFonts w:cs="Arial"/>
          <w:szCs w:val="24"/>
        </w:rPr>
        <w:tab/>
        <w:t>pointer to a function to use for locking mutex objects</w:t>
      </w:r>
    </w:p>
    <w:p w14:paraId="0F152504"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UnlockMutex</w:t>
      </w:r>
      <w:r w:rsidRPr="008D76B4">
        <w:rPr>
          <w:rFonts w:cs="Arial"/>
          <w:szCs w:val="24"/>
        </w:rPr>
        <w:tab/>
        <w:t>pointer to a function to use for unlocking mutex objects</w:t>
      </w:r>
    </w:p>
    <w:p w14:paraId="3939B4CA"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flags</w:t>
      </w:r>
      <w:r w:rsidRPr="008D76B4">
        <w:rPr>
          <w:rFonts w:cs="Arial"/>
          <w:szCs w:val="24"/>
        </w:rPr>
        <w:tab/>
        <w:t xml:space="preserve">bit flags specifying options for </w:t>
      </w:r>
      <w:r w:rsidRPr="008D76B4">
        <w:rPr>
          <w:rFonts w:cs="Arial"/>
          <w:b/>
          <w:szCs w:val="24"/>
        </w:rPr>
        <w:t>C_Initialize</w:t>
      </w:r>
      <w:r w:rsidRPr="008D76B4">
        <w:rPr>
          <w:rFonts w:cs="Arial"/>
          <w:szCs w:val="24"/>
        </w:rPr>
        <w:t>; the flags are defined below</w:t>
      </w:r>
    </w:p>
    <w:p w14:paraId="75D974E8" w14:textId="77777777" w:rsidR="00331BF0" w:rsidRPr="008D76B4" w:rsidRDefault="00331BF0" w:rsidP="00331BF0">
      <w:pPr>
        <w:pStyle w:val="definition0"/>
        <w:rPr>
          <w:rFonts w:cs="Arial"/>
          <w:szCs w:val="24"/>
        </w:rPr>
      </w:pPr>
      <w:r w:rsidRPr="008D76B4">
        <w:rPr>
          <w:rFonts w:cs="Arial"/>
          <w:szCs w:val="24"/>
        </w:rPr>
        <w:tab/>
      </w:r>
      <w:r w:rsidRPr="008D76B4">
        <w:rPr>
          <w:rFonts w:cs="Arial"/>
          <w:i/>
          <w:szCs w:val="24"/>
        </w:rPr>
        <w:t>pReserved</w:t>
      </w:r>
      <w:r w:rsidRPr="008D76B4">
        <w:rPr>
          <w:rFonts w:cs="Arial"/>
          <w:szCs w:val="24"/>
        </w:rPr>
        <w:tab/>
        <w:t>reserved for future use.  Should be NULL_PTR for this version of Cryptoki</w:t>
      </w:r>
    </w:p>
    <w:p w14:paraId="3266EC15" w14:textId="77777777" w:rsidR="00331BF0" w:rsidRPr="008D76B4" w:rsidRDefault="00331BF0" w:rsidP="00331BF0">
      <w:pPr>
        <w:keepNext/>
        <w:rPr>
          <w:rFonts w:cs="Arial"/>
          <w:sz w:val="24"/>
        </w:rPr>
      </w:pPr>
      <w:r w:rsidRPr="008D76B4">
        <w:t>The following table defines the flags field</w:t>
      </w:r>
      <w:r w:rsidRPr="008D76B4">
        <w:rPr>
          <w:rFonts w:cs="Arial"/>
          <w:sz w:val="24"/>
        </w:rPr>
        <w:t>:</w:t>
      </w:r>
    </w:p>
    <w:p w14:paraId="317BA896" w14:textId="0C48A0AD" w:rsidR="00331BF0" w:rsidRPr="008D76B4" w:rsidRDefault="00331BF0" w:rsidP="00331BF0">
      <w:pPr>
        <w:pStyle w:val="Caption"/>
      </w:pPr>
      <w:bookmarkStart w:id="508" w:name="_Toc405794975"/>
      <w:bookmarkStart w:id="509" w:name="_Toc225305946"/>
      <w:r w:rsidRPr="008D76B4">
        <w:t xml:space="preserve">Table </w:t>
      </w:r>
      <w:fldSimple w:instr=" SEQ Table \* ARABIC ">
        <w:r w:rsidR="004B47E8">
          <w:rPr>
            <w:noProof/>
          </w:rPr>
          <w:t>10</w:t>
        </w:r>
      </w:fldSimple>
      <w:r w:rsidRPr="008D76B4">
        <w:t>, C_Initialize Parameter Flags</w:t>
      </w:r>
      <w:bookmarkEnd w:id="508"/>
      <w:bookmarkEnd w:id="50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5400"/>
        <w:gridCol w:w="1440"/>
        <w:gridCol w:w="1890"/>
      </w:tblGrid>
      <w:tr w:rsidR="00331BF0" w:rsidRPr="008D76B4" w14:paraId="3374828D" w14:textId="77777777" w:rsidTr="007B527B">
        <w:trPr>
          <w:tblHeader/>
        </w:trPr>
        <w:tc>
          <w:tcPr>
            <w:tcW w:w="5400" w:type="dxa"/>
          </w:tcPr>
          <w:p w14:paraId="6FFF5CDA"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Bit Flag</w:t>
            </w:r>
          </w:p>
        </w:tc>
        <w:tc>
          <w:tcPr>
            <w:tcW w:w="1440" w:type="dxa"/>
          </w:tcPr>
          <w:p w14:paraId="329A19A6"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Mask</w:t>
            </w:r>
          </w:p>
        </w:tc>
        <w:tc>
          <w:tcPr>
            <w:tcW w:w="1890" w:type="dxa"/>
          </w:tcPr>
          <w:p w14:paraId="5CD6B1EC"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74B4F8BE" w14:textId="77777777" w:rsidTr="007B527B">
        <w:tc>
          <w:tcPr>
            <w:tcW w:w="5400" w:type="dxa"/>
            <w:tcBorders>
              <w:top w:val="nil"/>
            </w:tcBorders>
          </w:tcPr>
          <w:p w14:paraId="17C1309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CKF_LIBRARY_CANT_CREATE_OS_THREADS</w:t>
            </w:r>
          </w:p>
        </w:tc>
        <w:tc>
          <w:tcPr>
            <w:tcW w:w="1440" w:type="dxa"/>
            <w:tcBorders>
              <w:top w:val="nil"/>
            </w:tcBorders>
          </w:tcPr>
          <w:p w14:paraId="6971003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0x00000001</w:t>
            </w:r>
          </w:p>
        </w:tc>
        <w:tc>
          <w:tcPr>
            <w:tcW w:w="1890" w:type="dxa"/>
            <w:tcBorders>
              <w:top w:val="nil"/>
            </w:tcBorders>
          </w:tcPr>
          <w:p w14:paraId="2F2334FF"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True if application threads which are executing calls to the library may </w:t>
            </w:r>
            <w:r w:rsidRPr="008D76B4">
              <w:rPr>
                <w:rFonts w:ascii="Arial" w:hAnsi="Arial" w:cs="Arial"/>
                <w:i/>
                <w:sz w:val="20"/>
              </w:rPr>
              <w:t>not</w:t>
            </w:r>
            <w:r w:rsidRPr="008D76B4">
              <w:rPr>
                <w:rFonts w:ascii="Arial" w:hAnsi="Arial" w:cs="Arial"/>
                <w:sz w:val="20"/>
              </w:rPr>
              <w:t xml:space="preserve"> use native operating system calls to spawn new threads; false if they may</w:t>
            </w:r>
          </w:p>
        </w:tc>
      </w:tr>
      <w:tr w:rsidR="00331BF0" w:rsidRPr="008D76B4" w14:paraId="5AC35A39" w14:textId="77777777" w:rsidTr="007B527B">
        <w:tc>
          <w:tcPr>
            <w:tcW w:w="5400" w:type="dxa"/>
          </w:tcPr>
          <w:p w14:paraId="5DB7969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CKF_OS_LOCKING_OK</w:t>
            </w:r>
          </w:p>
        </w:tc>
        <w:tc>
          <w:tcPr>
            <w:tcW w:w="1440" w:type="dxa"/>
          </w:tcPr>
          <w:p w14:paraId="671A2681"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0x00000002</w:t>
            </w:r>
          </w:p>
        </w:tc>
        <w:tc>
          <w:tcPr>
            <w:tcW w:w="1890" w:type="dxa"/>
          </w:tcPr>
          <w:p w14:paraId="71440D6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True if the library can use the native operation system threading model for locking; false otherwise</w:t>
            </w:r>
          </w:p>
        </w:tc>
      </w:tr>
    </w:tbl>
    <w:p w14:paraId="136917E6" w14:textId="77777777" w:rsidR="00331BF0" w:rsidRPr="008D76B4" w:rsidRDefault="00331BF0" w:rsidP="00331BF0">
      <w:bookmarkStart w:id="510" w:name="_Ref398028757"/>
      <w:bookmarkStart w:id="511" w:name="_Toc405794664"/>
      <w:r w:rsidRPr="008D76B4">
        <w:t>CK_C_INITIALIZE_ARGS_PTR is a pointer to a CK_C_INITIALIZE_ARGS.</w:t>
      </w:r>
    </w:p>
    <w:p w14:paraId="41C68834" w14:textId="77777777" w:rsidR="00331BF0" w:rsidRPr="008D76B4" w:rsidRDefault="00331BF0" w:rsidP="000234AE">
      <w:pPr>
        <w:pStyle w:val="Heading1"/>
        <w:numPr>
          <w:ilvl w:val="0"/>
          <w:numId w:val="2"/>
        </w:numPr>
      </w:pPr>
      <w:bookmarkStart w:id="512" w:name="_Ref457115175"/>
      <w:bookmarkStart w:id="513" w:name="_Toc72656060"/>
      <w:bookmarkStart w:id="514" w:name="_Toc235002275"/>
      <w:bookmarkStart w:id="515" w:name="_Toc370633979"/>
      <w:bookmarkStart w:id="516" w:name="_Toc391468770"/>
      <w:bookmarkStart w:id="517" w:name="_Toc395183766"/>
      <w:bookmarkStart w:id="518" w:name="_Toc7432278"/>
      <w:bookmarkStart w:id="519" w:name="_Toc29976548"/>
      <w:bookmarkStart w:id="520" w:name="_Toc90376213"/>
      <w:bookmarkStart w:id="521" w:name="_Toc111203198"/>
      <w:r w:rsidRPr="008D76B4">
        <w:lastRenderedPageBreak/>
        <w:t>Objects</w:t>
      </w:r>
      <w:bookmarkEnd w:id="481"/>
      <w:bookmarkEnd w:id="482"/>
      <w:bookmarkEnd w:id="483"/>
      <w:bookmarkEnd w:id="484"/>
      <w:bookmarkEnd w:id="485"/>
      <w:bookmarkEnd w:id="486"/>
      <w:bookmarkEnd w:id="487"/>
      <w:bookmarkEnd w:id="488"/>
      <w:bookmarkEnd w:id="489"/>
      <w:bookmarkEnd w:id="510"/>
      <w:bookmarkEnd w:id="511"/>
      <w:bookmarkEnd w:id="512"/>
      <w:bookmarkEnd w:id="513"/>
      <w:bookmarkEnd w:id="514"/>
      <w:bookmarkEnd w:id="515"/>
      <w:bookmarkEnd w:id="516"/>
      <w:bookmarkEnd w:id="517"/>
      <w:bookmarkEnd w:id="518"/>
      <w:bookmarkEnd w:id="519"/>
      <w:bookmarkEnd w:id="520"/>
      <w:bookmarkEnd w:id="521"/>
    </w:p>
    <w:p w14:paraId="78640ED3" w14:textId="77777777" w:rsidR="00331BF0" w:rsidRPr="008D76B4" w:rsidRDefault="00331BF0" w:rsidP="00331BF0">
      <w:r w:rsidRPr="008D76B4">
        <w:t xml:space="preserve">Cryptoki recognizes a number of classes of objects, as defined in the </w:t>
      </w:r>
      <w:r w:rsidRPr="008D76B4">
        <w:rPr>
          <w:b/>
        </w:rPr>
        <w:t>CK_OBJECT_CLASS</w:t>
      </w:r>
      <w:r w:rsidRPr="008D76B4">
        <w:t xml:space="preserve"> data type.  An object consists of a set of attributes, each of which has a given value. Each attribute that an object possesses has precisely one value.  The following figure illustrates the high-level hierarchy of the Cryptoki objects and some of the attributes they support:</w:t>
      </w:r>
    </w:p>
    <w:bookmarkStart w:id="522" w:name="_MON_1042483206"/>
    <w:bookmarkStart w:id="523" w:name="_MON_1046547267"/>
    <w:bookmarkStart w:id="524" w:name="_MON_1098111966"/>
    <w:bookmarkStart w:id="525" w:name="_MON_1098112092"/>
    <w:bookmarkStart w:id="526" w:name="_MON_1136380883"/>
    <w:bookmarkStart w:id="527" w:name="_MON_1136381083"/>
    <w:bookmarkStart w:id="528" w:name="_MON_1136381218"/>
    <w:bookmarkStart w:id="529" w:name="_MON_1136706112"/>
    <w:bookmarkStart w:id="530" w:name="_MON_1136726965"/>
    <w:bookmarkStart w:id="531" w:name="_MON_1146405105"/>
    <w:bookmarkStart w:id="532" w:name="_MON_989062305"/>
    <w:bookmarkStart w:id="533" w:name="_MON_989062356"/>
    <w:bookmarkStart w:id="534" w:name="_MON_989062413"/>
    <w:bookmarkStart w:id="535" w:name="_MON_993986167"/>
    <w:bookmarkStart w:id="536" w:name="_MON_993986834"/>
    <w:bookmarkStart w:id="537" w:name="_MON_993993638"/>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Start w:id="538" w:name="_MON_1007879754"/>
    <w:bookmarkEnd w:id="538"/>
    <w:p w14:paraId="3199AFFC" w14:textId="77777777" w:rsidR="00331BF0" w:rsidRPr="008D76B4" w:rsidRDefault="00331BF0" w:rsidP="00331BF0">
      <w:pPr>
        <w:keepNext/>
        <w:keepLines/>
        <w:jc w:val="center"/>
        <w:rPr>
          <w:rFonts w:cs="Arial"/>
        </w:rPr>
      </w:pPr>
      <w:r w:rsidRPr="008D76B4">
        <w:rPr>
          <w:rFonts w:cs="Arial"/>
        </w:rPr>
        <w:object w:dxaOrig="7935" w:dyaOrig="5775" w14:anchorId="45BC5F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5.7pt;height:4in" o:ole="" fillcolor="window">
            <v:imagedata r:id="rId106" o:title=""/>
          </v:shape>
          <o:OLEObject Type="Embed" ProgID="Word.Picture.8" ShapeID="_x0000_i1025" DrawAspect="Content" ObjectID="_1721816126" r:id="rId107"/>
        </w:object>
      </w:r>
    </w:p>
    <w:p w14:paraId="70012FC9" w14:textId="07DC9FCE" w:rsidR="00331BF0" w:rsidRPr="008D76B4" w:rsidRDefault="00331BF0" w:rsidP="00331BF0">
      <w:pPr>
        <w:pStyle w:val="Caption"/>
      </w:pPr>
      <w:bookmarkStart w:id="539" w:name="_Toc225305929"/>
      <w:r w:rsidRPr="008D76B4">
        <w:t xml:space="preserve">Figure </w:t>
      </w:r>
      <w:fldSimple w:instr=" SEQ Figure \* ARABIC ">
        <w:r w:rsidR="004B47E8">
          <w:rPr>
            <w:noProof/>
          </w:rPr>
          <w:t>1</w:t>
        </w:r>
      </w:fldSimple>
      <w:r w:rsidRPr="008D76B4">
        <w:t>, Object Attribute Hierarchy</w:t>
      </w:r>
      <w:bookmarkEnd w:id="539"/>
    </w:p>
    <w:p w14:paraId="789318AB" w14:textId="77777777" w:rsidR="00331BF0" w:rsidRPr="008D76B4" w:rsidRDefault="00331BF0" w:rsidP="00331BF0">
      <w:r w:rsidRPr="008D76B4">
        <w:t>Cryptoki provides functions for creating, destroying, and copying objects in general, and for obtaining and modifying the values of their attributes.  Some of the cryptographic functions (</w:t>
      </w:r>
      <w:r w:rsidRPr="008D76B4">
        <w:rPr>
          <w:i/>
        </w:rPr>
        <w:t>e.g.</w:t>
      </w:r>
      <w:r w:rsidRPr="008D76B4">
        <w:t xml:space="preserve">, </w:t>
      </w:r>
      <w:r w:rsidRPr="008D76B4">
        <w:rPr>
          <w:b/>
        </w:rPr>
        <w:t>C_GenerateKey</w:t>
      </w:r>
      <w:r w:rsidRPr="008D76B4">
        <w:t>) also create key objects to hold their results.</w:t>
      </w:r>
    </w:p>
    <w:p w14:paraId="3E2652A1" w14:textId="77777777" w:rsidR="00331BF0" w:rsidRPr="008D76B4" w:rsidRDefault="00331BF0" w:rsidP="00331BF0">
      <w:r w:rsidRPr="008D76B4">
        <w:t>Objects are always “well-formed” in Cryptoki—that is, an object always contains all required attributes, and the attributes are always consistent with one another from the time the object is created.  This contrasts with some object-based paradigms where an object has no attributes other than perhaps a class when it is created, and is uninitialized for some time.  In Cryptoki, objects are always initialized.</w:t>
      </w:r>
    </w:p>
    <w:p w14:paraId="5F3CC3BA" w14:textId="223FD833" w:rsidR="00331BF0" w:rsidRPr="008D76B4" w:rsidRDefault="00331BF0" w:rsidP="00331BF0">
      <w:r w:rsidRPr="008D76B4">
        <w:t xml:space="preserve">Tables throughout most of Section </w:t>
      </w:r>
      <w:r w:rsidRPr="008D76B4">
        <w:fldChar w:fldCharType="begin"/>
      </w:r>
      <w:r w:rsidRPr="008D76B4">
        <w:instrText xml:space="preserve"> REF _Ref457115175 \r \h  \* MERGEFORMAT </w:instrText>
      </w:r>
      <w:r w:rsidRPr="008D76B4">
        <w:fldChar w:fldCharType="separate"/>
      </w:r>
      <w:r w:rsidR="004B47E8">
        <w:t>4</w:t>
      </w:r>
      <w:r w:rsidRPr="008D76B4">
        <w:fldChar w:fldCharType="end"/>
      </w:r>
      <w:r w:rsidRPr="008D76B4">
        <w:t xml:space="preserve"> define each Cryptoki attribute in terms of the data type of the attribute value and the meaning of the attribute, which may include a default initial value.  Some of the data types are defined explicitly by Cryptoki (</w:t>
      </w:r>
      <w:r w:rsidRPr="008D76B4">
        <w:rPr>
          <w:i/>
        </w:rPr>
        <w:t>e.g.</w:t>
      </w:r>
      <w:r w:rsidRPr="008D76B4">
        <w:t xml:space="preserve">, </w:t>
      </w:r>
      <w:r w:rsidRPr="008D76B4">
        <w:rPr>
          <w:b/>
        </w:rPr>
        <w:t>CK_OBJECT_CLASS</w:t>
      </w:r>
      <w:r w:rsidRPr="008D76B4">
        <w:t>).  Attribute values may also take the following types:</w:t>
      </w:r>
    </w:p>
    <w:p w14:paraId="392D9D39" w14:textId="77777777" w:rsidR="00331BF0" w:rsidRPr="008D76B4" w:rsidRDefault="00331BF0" w:rsidP="00331BF0">
      <w:pPr>
        <w:pStyle w:val="definition0"/>
        <w:rPr>
          <w:rFonts w:cs="Arial"/>
          <w:szCs w:val="24"/>
        </w:rPr>
      </w:pPr>
      <w:r w:rsidRPr="008D76B4">
        <w:rPr>
          <w:rFonts w:cs="Arial"/>
          <w:szCs w:val="24"/>
        </w:rPr>
        <w:tab/>
        <w:t>Byte array</w:t>
      </w:r>
      <w:r w:rsidRPr="008D76B4">
        <w:rPr>
          <w:rFonts w:cs="Arial"/>
          <w:szCs w:val="24"/>
        </w:rPr>
        <w:tab/>
        <w:t xml:space="preserve">an arbitrary string (array) of </w:t>
      </w:r>
      <w:r w:rsidRPr="008D76B4">
        <w:rPr>
          <w:rFonts w:cs="Arial"/>
          <w:b/>
          <w:szCs w:val="24"/>
        </w:rPr>
        <w:t>CK_BYTE</w:t>
      </w:r>
      <w:r w:rsidRPr="008D76B4">
        <w:rPr>
          <w:rFonts w:cs="Arial"/>
          <w:szCs w:val="24"/>
        </w:rPr>
        <w:t>s</w:t>
      </w:r>
    </w:p>
    <w:p w14:paraId="25F567B4" w14:textId="77777777" w:rsidR="00331BF0" w:rsidRPr="008D76B4" w:rsidRDefault="00331BF0" w:rsidP="00331BF0">
      <w:pPr>
        <w:pStyle w:val="definition0"/>
        <w:rPr>
          <w:rFonts w:cs="Arial"/>
          <w:szCs w:val="24"/>
        </w:rPr>
      </w:pPr>
      <w:r w:rsidRPr="008D76B4">
        <w:rPr>
          <w:rFonts w:cs="Arial"/>
          <w:szCs w:val="24"/>
        </w:rPr>
        <w:tab/>
        <w:t>Big integer</w:t>
      </w:r>
      <w:r w:rsidRPr="008D76B4">
        <w:rPr>
          <w:rFonts w:cs="Arial"/>
          <w:szCs w:val="24"/>
        </w:rPr>
        <w:tab/>
        <w:t xml:space="preserve">a string of </w:t>
      </w:r>
      <w:r w:rsidRPr="008D76B4">
        <w:rPr>
          <w:rFonts w:cs="Arial"/>
          <w:b/>
          <w:szCs w:val="24"/>
        </w:rPr>
        <w:t>CK_BYTE</w:t>
      </w:r>
      <w:r w:rsidRPr="008D76B4">
        <w:rPr>
          <w:rFonts w:cs="Arial"/>
          <w:szCs w:val="24"/>
        </w:rPr>
        <w:t>s representing an unsigned integer of arbitrary size, most-significant byte first (</w:t>
      </w:r>
      <w:r w:rsidRPr="008D76B4">
        <w:rPr>
          <w:rFonts w:cs="Arial"/>
          <w:i/>
          <w:szCs w:val="24"/>
        </w:rPr>
        <w:t>e.g.</w:t>
      </w:r>
      <w:r w:rsidRPr="008D76B4">
        <w:rPr>
          <w:rFonts w:cs="Arial"/>
          <w:szCs w:val="24"/>
        </w:rPr>
        <w:t>, the integer 32768 is represented as the 2-byte string 0x80 0x00)</w:t>
      </w:r>
    </w:p>
    <w:p w14:paraId="52982F9E" w14:textId="3AB6CCF9" w:rsidR="00331BF0" w:rsidRPr="008D76B4" w:rsidRDefault="00331BF0" w:rsidP="00331BF0">
      <w:pPr>
        <w:pStyle w:val="definition0"/>
        <w:rPr>
          <w:rFonts w:cs="Arial"/>
          <w:szCs w:val="24"/>
        </w:rPr>
      </w:pPr>
      <w:r w:rsidRPr="008D76B4">
        <w:rPr>
          <w:rFonts w:cs="Arial"/>
          <w:szCs w:val="24"/>
        </w:rPr>
        <w:tab/>
        <w:t>Local string</w:t>
      </w:r>
      <w:r w:rsidRPr="008D76B4">
        <w:rPr>
          <w:rFonts w:cs="Arial"/>
          <w:szCs w:val="24"/>
        </w:rPr>
        <w:tab/>
        <w:t xml:space="preserve">an unpadded string of </w:t>
      </w:r>
      <w:r w:rsidRPr="008D76B4">
        <w:rPr>
          <w:rFonts w:cs="Arial"/>
          <w:b/>
          <w:szCs w:val="24"/>
        </w:rPr>
        <w:t>CK_CHAR</w:t>
      </w:r>
      <w:r w:rsidRPr="008D76B4">
        <w:rPr>
          <w:rFonts w:cs="Arial"/>
          <w:szCs w:val="24"/>
        </w:rPr>
        <w:t xml:space="preserve">s (see </w:t>
      </w:r>
      <w:r w:rsidRPr="008D76B4">
        <w:rPr>
          <w:rFonts w:cs="Arial"/>
          <w:szCs w:val="24"/>
        </w:rPr>
        <w:fldChar w:fldCharType="begin"/>
      </w:r>
      <w:r w:rsidRPr="008D76B4">
        <w:rPr>
          <w:rFonts w:cs="Arial"/>
          <w:szCs w:val="24"/>
        </w:rPr>
        <w:instrText xml:space="preserve"> REF _Ref383947636 \h  \* MERGEFORMAT </w:instrText>
      </w:r>
      <w:r w:rsidRPr="008D76B4">
        <w:rPr>
          <w:rFonts w:cs="Arial"/>
          <w:szCs w:val="24"/>
        </w:rPr>
      </w:r>
      <w:r w:rsidRPr="008D76B4">
        <w:rPr>
          <w:rFonts w:cs="Arial"/>
          <w:szCs w:val="24"/>
        </w:rPr>
        <w:fldChar w:fldCharType="separate"/>
      </w:r>
      <w:r w:rsidR="004B47E8" w:rsidRPr="004B47E8">
        <w:rPr>
          <w:rFonts w:cs="Arial"/>
          <w:szCs w:val="24"/>
        </w:rPr>
        <w:t>Table 3</w:t>
      </w:r>
      <w:r w:rsidRPr="008D76B4">
        <w:rPr>
          <w:rFonts w:cs="Arial"/>
          <w:szCs w:val="24"/>
        </w:rPr>
        <w:fldChar w:fldCharType="end"/>
      </w:r>
      <w:r w:rsidRPr="008D76B4">
        <w:rPr>
          <w:rFonts w:cs="Arial"/>
          <w:szCs w:val="24"/>
        </w:rPr>
        <w:t>) with no null-termination</w:t>
      </w:r>
    </w:p>
    <w:p w14:paraId="3367A853" w14:textId="77777777" w:rsidR="00331BF0" w:rsidRPr="008D76B4" w:rsidRDefault="00331BF0" w:rsidP="00331BF0">
      <w:pPr>
        <w:pStyle w:val="definition0"/>
        <w:rPr>
          <w:rFonts w:cs="Arial"/>
          <w:szCs w:val="24"/>
        </w:rPr>
      </w:pPr>
      <w:r w:rsidRPr="008D76B4">
        <w:rPr>
          <w:rFonts w:cs="Arial"/>
          <w:szCs w:val="24"/>
        </w:rPr>
        <w:tab/>
        <w:t>RFC2279 string</w:t>
      </w:r>
      <w:r w:rsidRPr="008D76B4">
        <w:rPr>
          <w:rFonts w:cs="Arial"/>
          <w:szCs w:val="24"/>
        </w:rPr>
        <w:tab/>
        <w:t xml:space="preserve">an unpadded string of </w:t>
      </w:r>
      <w:r w:rsidRPr="008D76B4">
        <w:rPr>
          <w:rStyle w:val="Strong"/>
          <w:rFonts w:cs="Arial"/>
          <w:szCs w:val="24"/>
        </w:rPr>
        <w:t>CK_UTF8CHARs</w:t>
      </w:r>
      <w:r w:rsidRPr="008D76B4">
        <w:rPr>
          <w:rFonts w:cs="Arial"/>
          <w:b/>
          <w:szCs w:val="24"/>
        </w:rPr>
        <w:t xml:space="preserve"> </w:t>
      </w:r>
      <w:r w:rsidRPr="008D76B4">
        <w:rPr>
          <w:rFonts w:cs="Arial"/>
          <w:szCs w:val="24"/>
        </w:rPr>
        <w:t>with no null-termination</w:t>
      </w:r>
    </w:p>
    <w:p w14:paraId="2AB14F85" w14:textId="77777777" w:rsidR="00331BF0" w:rsidRPr="008D76B4" w:rsidRDefault="00331BF0" w:rsidP="00331BF0">
      <w:r w:rsidRPr="008D76B4">
        <w:t xml:space="preserve">A token can hold several identical objects, </w:t>
      </w:r>
      <w:r w:rsidRPr="008D76B4">
        <w:rPr>
          <w:i/>
        </w:rPr>
        <w:t>i.e.</w:t>
      </w:r>
      <w:r w:rsidRPr="008D76B4">
        <w:t>, it is permissible for two or more objects to have exactly the same values for all their attributes.</w:t>
      </w:r>
    </w:p>
    <w:p w14:paraId="6F447336" w14:textId="77777777" w:rsidR="00331BF0" w:rsidRPr="008D76B4" w:rsidRDefault="00331BF0" w:rsidP="00331BF0">
      <w:r w:rsidRPr="008D76B4">
        <w:lastRenderedPageBreak/>
        <w:t>In most cases each type of object in the Cryptoki specification possesses a completely well-defined set of Cryptoki attributes. Some of these attributes possess default values, and need not be specified when creating an object; some of these default values may even be the empty string (“”).  Nonetheless, the object possesses these attributes.  A given object has a single value for each attribute it possesses, even if the attribute is a vendor-specific attribute whose meaning is outside the scope of Cryptoki.</w:t>
      </w:r>
    </w:p>
    <w:p w14:paraId="3004CCEA" w14:textId="77777777" w:rsidR="00331BF0" w:rsidRPr="008D76B4" w:rsidRDefault="00331BF0" w:rsidP="00331BF0">
      <w:r w:rsidRPr="008D76B4">
        <w:t>In addition to possessing Cryptoki attributes, objects may possess additional vendor-specific attributes whose meanings and values are not specified by Cryptoki.</w:t>
      </w:r>
    </w:p>
    <w:p w14:paraId="4335EEDF" w14:textId="77777777" w:rsidR="00331BF0" w:rsidRPr="008D76B4" w:rsidRDefault="00331BF0" w:rsidP="000234AE">
      <w:pPr>
        <w:pStyle w:val="Heading2"/>
        <w:numPr>
          <w:ilvl w:val="1"/>
          <w:numId w:val="2"/>
        </w:numPr>
        <w:tabs>
          <w:tab w:val="num" w:pos="576"/>
        </w:tabs>
      </w:pPr>
      <w:bookmarkStart w:id="540" w:name="_Ref399824691"/>
      <w:bookmarkStart w:id="541" w:name="_Ref399824759"/>
      <w:bookmarkStart w:id="542" w:name="_Ref399824797"/>
      <w:bookmarkStart w:id="543" w:name="_Toc405794665"/>
      <w:bookmarkStart w:id="544" w:name="_Toc72656061"/>
      <w:bookmarkStart w:id="545" w:name="_Toc235002276"/>
      <w:bookmarkStart w:id="546" w:name="_Toc370633980"/>
      <w:bookmarkStart w:id="547" w:name="_Toc391468771"/>
      <w:bookmarkStart w:id="548" w:name="_Toc395183767"/>
      <w:bookmarkStart w:id="549" w:name="_Toc7432279"/>
      <w:bookmarkStart w:id="550" w:name="_Toc29976549"/>
      <w:bookmarkStart w:id="551" w:name="_Toc90376214"/>
      <w:bookmarkStart w:id="552" w:name="_Toc111203199"/>
      <w:r w:rsidRPr="008D76B4">
        <w:t>Creating, modifying, and copying objects</w:t>
      </w:r>
      <w:bookmarkEnd w:id="540"/>
      <w:bookmarkEnd w:id="541"/>
      <w:bookmarkEnd w:id="542"/>
      <w:bookmarkEnd w:id="543"/>
      <w:bookmarkEnd w:id="544"/>
      <w:bookmarkEnd w:id="545"/>
      <w:bookmarkEnd w:id="546"/>
      <w:bookmarkEnd w:id="547"/>
      <w:bookmarkEnd w:id="548"/>
      <w:bookmarkEnd w:id="549"/>
      <w:bookmarkEnd w:id="550"/>
      <w:bookmarkEnd w:id="551"/>
      <w:bookmarkEnd w:id="552"/>
    </w:p>
    <w:p w14:paraId="0719ADE4" w14:textId="1C8C6571" w:rsidR="00331BF0" w:rsidRPr="008D76B4" w:rsidRDefault="00331BF0" w:rsidP="00331BF0">
      <w:r w:rsidRPr="008D76B4">
        <w:t xml:space="preserve">All Cryptoki functions that create, modify, or copy objects take a template as one of their arguments, where the template specifies attribute values.  Cryptographic functions that create objects (see Section </w:t>
      </w:r>
      <w:r w:rsidRPr="008D76B4">
        <w:fldChar w:fldCharType="begin"/>
      </w:r>
      <w:r w:rsidRPr="008D76B4">
        <w:instrText xml:space="preserve"> REF _Ref399141071 \r \h  \* MERGEFORMAT </w:instrText>
      </w:r>
      <w:r w:rsidRPr="008D76B4">
        <w:fldChar w:fldCharType="separate"/>
      </w:r>
      <w:r w:rsidR="004B47E8">
        <w:t>5.18</w:t>
      </w:r>
      <w:r w:rsidRPr="008D76B4">
        <w:fldChar w:fldCharType="end"/>
      </w:r>
      <w:r w:rsidRPr="008D76B4">
        <w:t xml:space="preserve">) may also contribute some additional attribute values themselves; which attributes have values contributed by a cryptographic function call depends on which cryptographic mechanism is being performed (see </w:t>
      </w:r>
      <w:r w:rsidR="008904C2">
        <w:t xml:space="preserve">section </w:t>
      </w:r>
      <w:r w:rsidR="008904C2">
        <w:fldChar w:fldCharType="begin"/>
      </w:r>
      <w:r w:rsidR="008904C2">
        <w:instrText xml:space="preserve"> REF _Ref65662830 \r \h </w:instrText>
      </w:r>
      <w:r w:rsidR="008904C2">
        <w:fldChar w:fldCharType="separate"/>
      </w:r>
      <w:r w:rsidR="008904C2">
        <w:t>6</w:t>
      </w:r>
      <w:r w:rsidR="008904C2">
        <w:fldChar w:fldCharType="end"/>
      </w:r>
      <w:r w:rsidR="008904C2">
        <w:t xml:space="preserve"> </w:t>
      </w:r>
      <w:r w:rsidR="008904C2">
        <w:fldChar w:fldCharType="begin"/>
      </w:r>
      <w:r w:rsidR="008904C2">
        <w:instrText xml:space="preserve"> REF _Ref65662830 \h </w:instrText>
      </w:r>
      <w:r w:rsidR="008904C2">
        <w:fldChar w:fldCharType="separate"/>
      </w:r>
      <w:r w:rsidR="008904C2" w:rsidRPr="008D76B4">
        <w:t>Mechanisms</w:t>
      </w:r>
      <w:r w:rsidR="008904C2">
        <w:fldChar w:fldCharType="end"/>
      </w:r>
      <w:r w:rsidR="008904C2">
        <w:t xml:space="preserve"> </w:t>
      </w:r>
      <w:r w:rsidRPr="008D76B4">
        <w:t>and [PKCS11-Hist] for specification of mechanisms for PKCS #11).  In any case, all the required attributes supported by an object class that do not have default values MUST be specified when an object is created, either in the template or by the function itself.</w:t>
      </w:r>
    </w:p>
    <w:p w14:paraId="7F30C53D" w14:textId="77777777" w:rsidR="00331BF0" w:rsidRPr="008D76B4" w:rsidRDefault="00331BF0" w:rsidP="000234AE">
      <w:pPr>
        <w:pStyle w:val="Heading3"/>
        <w:numPr>
          <w:ilvl w:val="2"/>
          <w:numId w:val="2"/>
        </w:numPr>
        <w:tabs>
          <w:tab w:val="num" w:pos="720"/>
        </w:tabs>
      </w:pPr>
      <w:bookmarkStart w:id="553" w:name="_Ref399215106"/>
      <w:bookmarkStart w:id="554" w:name="_Toc405794666"/>
      <w:bookmarkStart w:id="555" w:name="_Toc72656062"/>
      <w:bookmarkStart w:id="556" w:name="_Toc235002277"/>
      <w:bookmarkStart w:id="557" w:name="_Toc370633981"/>
      <w:bookmarkStart w:id="558" w:name="_Toc391468772"/>
      <w:bookmarkStart w:id="559" w:name="_Toc395183768"/>
      <w:bookmarkStart w:id="560" w:name="_Toc7432280"/>
      <w:bookmarkStart w:id="561" w:name="_Toc29976550"/>
      <w:bookmarkStart w:id="562" w:name="_Toc90376215"/>
      <w:bookmarkStart w:id="563" w:name="_Toc111203200"/>
      <w:r w:rsidRPr="008D76B4">
        <w:t>Creating objects</w:t>
      </w:r>
      <w:bookmarkEnd w:id="553"/>
      <w:bookmarkEnd w:id="554"/>
      <w:bookmarkEnd w:id="555"/>
      <w:bookmarkEnd w:id="556"/>
      <w:bookmarkEnd w:id="557"/>
      <w:bookmarkEnd w:id="558"/>
      <w:bookmarkEnd w:id="559"/>
      <w:bookmarkEnd w:id="560"/>
      <w:bookmarkEnd w:id="561"/>
      <w:bookmarkEnd w:id="562"/>
      <w:bookmarkEnd w:id="563"/>
    </w:p>
    <w:p w14:paraId="0D0BA4F5" w14:textId="24FD46E0" w:rsidR="00331BF0" w:rsidRPr="008D76B4" w:rsidRDefault="00331BF0" w:rsidP="00331BF0">
      <w:r w:rsidRPr="008D76B4">
        <w:t xml:space="preserve">Objects may be created with the Cryptoki functions </w:t>
      </w:r>
      <w:r w:rsidRPr="008D76B4">
        <w:rPr>
          <w:b/>
        </w:rPr>
        <w:t>C_CreateObject</w:t>
      </w:r>
      <w:r w:rsidRPr="008D76B4">
        <w:t xml:space="preserve"> (see Section </w:t>
      </w:r>
      <w:r w:rsidRPr="008D76B4">
        <w:fldChar w:fldCharType="begin"/>
      </w:r>
      <w:r w:rsidRPr="008D76B4">
        <w:instrText xml:space="preserve"> REF _Ref399147217 \r \h  \* MERGEFORMAT </w:instrText>
      </w:r>
      <w:r w:rsidRPr="008D76B4">
        <w:fldChar w:fldCharType="separate"/>
      </w:r>
      <w:r w:rsidR="004B47E8">
        <w:t>5.7</w:t>
      </w:r>
      <w:r w:rsidRPr="008D76B4">
        <w:fldChar w:fldCharType="end"/>
      </w:r>
      <w:r w:rsidRPr="008D76B4">
        <w:t xml:space="preserve">), </w:t>
      </w:r>
      <w:r w:rsidRPr="008D76B4">
        <w:rPr>
          <w:b/>
        </w:rPr>
        <w:t>C_GenerateKey</w:t>
      </w:r>
      <w:r w:rsidRPr="008D76B4">
        <w:t xml:space="preserve">, </w:t>
      </w:r>
      <w:r w:rsidRPr="008D76B4">
        <w:rPr>
          <w:b/>
        </w:rPr>
        <w:t>C_GenerateKeyPair</w:t>
      </w:r>
      <w:r w:rsidRPr="008D76B4">
        <w:t xml:space="preserve">, </w:t>
      </w:r>
      <w:r w:rsidRPr="008D76B4">
        <w:rPr>
          <w:b/>
        </w:rPr>
        <w:t>C_UnwrapKey</w:t>
      </w:r>
      <w:r w:rsidRPr="008D76B4">
        <w:t xml:space="preserve">, and </w:t>
      </w:r>
      <w:r w:rsidRPr="008D76B4">
        <w:rPr>
          <w:b/>
        </w:rPr>
        <w:t>C_DeriveKey</w:t>
      </w:r>
      <w:r w:rsidRPr="008D76B4">
        <w:t xml:space="preserve"> (see Section </w:t>
      </w:r>
      <w:r w:rsidRPr="008D76B4">
        <w:fldChar w:fldCharType="begin"/>
      </w:r>
      <w:r w:rsidRPr="008D76B4">
        <w:instrText xml:space="preserve"> REF _Ref399147279 \r \h  \* MERGEFORMAT </w:instrText>
      </w:r>
      <w:r w:rsidRPr="008D76B4">
        <w:fldChar w:fldCharType="separate"/>
      </w:r>
      <w:r w:rsidR="004B47E8">
        <w:t>5.18</w:t>
      </w:r>
      <w:r w:rsidRPr="008D76B4">
        <w:fldChar w:fldCharType="end"/>
      </w:r>
      <w:r w:rsidRPr="008D76B4">
        <w:t xml:space="preserve">).  In addition, copying an existing object (with the function </w:t>
      </w:r>
      <w:r w:rsidRPr="008D76B4">
        <w:rPr>
          <w:b/>
        </w:rPr>
        <w:t>C_CopyObject</w:t>
      </w:r>
      <w:r w:rsidRPr="008D76B4">
        <w:t xml:space="preserve">) also creates a new object, but we consider this type of object creation separately in Section </w:t>
      </w:r>
      <w:r w:rsidRPr="008D76B4">
        <w:fldChar w:fldCharType="begin"/>
      </w:r>
      <w:r w:rsidRPr="008D76B4">
        <w:instrText xml:space="preserve"> REF _Ref399147407 \r \h  \* MERGEFORMAT </w:instrText>
      </w:r>
      <w:r w:rsidRPr="008D76B4">
        <w:fldChar w:fldCharType="separate"/>
      </w:r>
      <w:r w:rsidR="004B47E8">
        <w:t>4.1.3</w:t>
      </w:r>
      <w:r w:rsidRPr="008D76B4">
        <w:fldChar w:fldCharType="end"/>
      </w:r>
      <w:r w:rsidRPr="008D76B4">
        <w:t>.</w:t>
      </w:r>
    </w:p>
    <w:p w14:paraId="12C3FEC8" w14:textId="77777777" w:rsidR="00331BF0" w:rsidRPr="008D76B4" w:rsidRDefault="00331BF0" w:rsidP="00331BF0">
      <w:r w:rsidRPr="008D76B4">
        <w:t>Attempting to create an object with any of these functions requires an appropriate template to be supplied.</w:t>
      </w:r>
    </w:p>
    <w:p w14:paraId="041205D8" w14:textId="77777777" w:rsidR="00331BF0" w:rsidRPr="008D76B4" w:rsidRDefault="00331BF0" w:rsidP="000234AE">
      <w:pPr>
        <w:numPr>
          <w:ilvl w:val="0"/>
          <w:numId w:val="13"/>
        </w:numPr>
        <w:spacing w:before="0" w:after="240"/>
        <w:jc w:val="both"/>
        <w:rPr>
          <w:rFonts w:cs="Arial"/>
          <w:szCs w:val="20"/>
        </w:rPr>
      </w:pPr>
      <w:r w:rsidRPr="008D76B4">
        <w:rPr>
          <w:rFonts w:cs="Arial"/>
          <w:szCs w:val="20"/>
        </w:rPr>
        <w:t>If the supplied template specifies a value for an invalid attribute, then the attempt should fail with the error code CKR_ATTRIBUTE_TYPE_INVALID.  An attribute is valid if it is either one of the attributes described in the Cryptoki specification or an additional vendor-specific attribute supported by the library and token.</w:t>
      </w:r>
    </w:p>
    <w:p w14:paraId="4276D203" w14:textId="77777777" w:rsidR="00331BF0" w:rsidRPr="008D76B4" w:rsidRDefault="00331BF0" w:rsidP="000234AE">
      <w:pPr>
        <w:pStyle w:val="List"/>
        <w:numPr>
          <w:ilvl w:val="0"/>
          <w:numId w:val="13"/>
        </w:numPr>
        <w:rPr>
          <w:rFonts w:ascii="Arial" w:hAnsi="Arial" w:cs="Arial"/>
          <w:sz w:val="20"/>
        </w:rPr>
      </w:pPr>
      <w:r w:rsidRPr="008D76B4">
        <w:rPr>
          <w:rFonts w:ascii="Arial" w:hAnsi="Arial" w:cs="Arial"/>
          <w:sz w:val="20"/>
        </w:rPr>
        <w:t>If the supplied template specifies an invalid value for a valid attribute, then the attempt should fail with the error code CKR_ATTRIBUTE_VALUE_INVALID.  The valid values for Cryptoki attributes are described in the Cryptoki specification.</w:t>
      </w:r>
    </w:p>
    <w:p w14:paraId="63638CD0" w14:textId="77777777" w:rsidR="00331BF0" w:rsidRPr="008D76B4" w:rsidRDefault="00331BF0" w:rsidP="000234AE">
      <w:pPr>
        <w:numPr>
          <w:ilvl w:val="0"/>
          <w:numId w:val="13"/>
        </w:numPr>
        <w:spacing w:before="0" w:after="240"/>
        <w:jc w:val="both"/>
        <w:rPr>
          <w:rFonts w:cs="Arial"/>
          <w:szCs w:val="20"/>
        </w:rPr>
      </w:pPr>
      <w:r w:rsidRPr="008D76B4">
        <w:rPr>
          <w:rFonts w:cs="Arial"/>
          <w:szCs w:val="20"/>
        </w:rPr>
        <w:t>If the supplied template specifies a value for a read-only attribute, then the attempt should fail with the error code CKR_ATTRIBUTE_READ_ONLY.  Whether or not a given Cryptoki attribute is read-only is explicitly stated in the Cryptoki specification; however, a particular library and token may be even more restrictive than Cryptoki specifies.  In other words, an attribute which Cryptoki says is not read-only may nonetheless be read-only under certain circumstances (</w:t>
      </w:r>
      <w:r w:rsidRPr="008D76B4">
        <w:rPr>
          <w:rFonts w:cs="Arial"/>
          <w:i/>
          <w:szCs w:val="20"/>
        </w:rPr>
        <w:t>i.e.</w:t>
      </w:r>
      <w:r w:rsidRPr="008D76B4">
        <w:rPr>
          <w:rFonts w:cs="Arial"/>
          <w:szCs w:val="20"/>
        </w:rPr>
        <w:t>, in conjunction with some combinations of other attributes) for a particular library and token.  Whether or not a given non-Cryptoki attribute is read-only is obviously outside the scope of Cryptoki.</w:t>
      </w:r>
    </w:p>
    <w:p w14:paraId="7D1DEB97" w14:textId="77777777" w:rsidR="00331BF0" w:rsidRPr="008D76B4" w:rsidRDefault="00331BF0" w:rsidP="000234AE">
      <w:pPr>
        <w:numPr>
          <w:ilvl w:val="0"/>
          <w:numId w:val="13"/>
        </w:numPr>
        <w:spacing w:before="0" w:after="240"/>
        <w:jc w:val="both"/>
        <w:rPr>
          <w:rFonts w:cs="Arial"/>
          <w:szCs w:val="20"/>
        </w:rPr>
      </w:pPr>
      <w:r w:rsidRPr="008D76B4">
        <w:rPr>
          <w:rFonts w:cs="Arial"/>
          <w:szCs w:val="20"/>
        </w:rPr>
        <w:t>If the attribute values in the supplied template, together with any default attribute values and any attribute values contributed to the object by the object-creation function itself, are insufficient to fully specify the object to create, then the attempt should fail with the error code CKR_TEMPLATE_INCOMPLETE.</w:t>
      </w:r>
    </w:p>
    <w:p w14:paraId="7FE3EC7F" w14:textId="77777777" w:rsidR="00331BF0" w:rsidRPr="008D76B4" w:rsidRDefault="00331BF0" w:rsidP="000234AE">
      <w:pPr>
        <w:numPr>
          <w:ilvl w:val="0"/>
          <w:numId w:val="13"/>
        </w:numPr>
        <w:spacing w:before="0" w:after="240"/>
        <w:jc w:val="both"/>
        <w:rPr>
          <w:rFonts w:cs="Arial"/>
          <w:szCs w:val="20"/>
        </w:rPr>
      </w:pPr>
      <w:r w:rsidRPr="008D76B4">
        <w:rPr>
          <w:rFonts w:cs="Arial"/>
          <w:szCs w:val="20"/>
        </w:rPr>
        <w:t xml:space="preserve">If the attribute values in the supplied template, together with any default attribute values and any attribute values contributed to the object by the object-creation function itself, are inconsistent, then the attempt should fail with the error code CKR_TEMPLATE_INCONSISTENT.  A set of attribute values is inconsistent if not all of its members can be satisfied simultaneously </w:t>
      </w:r>
      <w:r w:rsidRPr="008D76B4">
        <w:rPr>
          <w:rFonts w:cs="Arial"/>
          <w:i/>
          <w:szCs w:val="20"/>
        </w:rPr>
        <w:t>by the token</w:t>
      </w:r>
      <w:r w:rsidRPr="008D76B4">
        <w:rPr>
          <w:rFonts w:cs="Arial"/>
          <w:szCs w:val="20"/>
        </w:rPr>
        <w:t xml:space="preserve">, although each value individually is valid in Cryptoki. One example of an inconsistent template would be using a template which specifies two different values for the same attribute.  Another example would be trying to create a secret key object with an attribute which is appropriate for various types of public keys or private keys, but not for secret keys.  A final example would be a template with an attribute that violates some token </w:t>
      </w:r>
      <w:r w:rsidRPr="008D76B4">
        <w:rPr>
          <w:rFonts w:cs="Arial"/>
          <w:szCs w:val="20"/>
        </w:rPr>
        <w:lastRenderedPageBreak/>
        <w:t xml:space="preserve">specific requirement.  Note that this final example of an inconsistent template is token-dependent—on a different token, such a template might </w:t>
      </w:r>
      <w:r w:rsidRPr="008D76B4">
        <w:rPr>
          <w:rFonts w:cs="Arial"/>
          <w:i/>
          <w:szCs w:val="20"/>
        </w:rPr>
        <w:t>not</w:t>
      </w:r>
      <w:r w:rsidRPr="008D76B4">
        <w:rPr>
          <w:rFonts w:cs="Arial"/>
          <w:szCs w:val="20"/>
        </w:rPr>
        <w:t xml:space="preserve"> be inconsistent.</w:t>
      </w:r>
    </w:p>
    <w:p w14:paraId="65F4D306" w14:textId="77777777" w:rsidR="00331BF0" w:rsidRPr="008D76B4" w:rsidRDefault="00331BF0" w:rsidP="000234AE">
      <w:pPr>
        <w:numPr>
          <w:ilvl w:val="0"/>
          <w:numId w:val="13"/>
        </w:numPr>
        <w:spacing w:before="0" w:after="240"/>
        <w:jc w:val="both"/>
        <w:rPr>
          <w:rFonts w:cs="Arial"/>
          <w:szCs w:val="20"/>
        </w:rPr>
      </w:pPr>
      <w:r w:rsidRPr="008D76B4">
        <w:rPr>
          <w:rFonts w:cs="Arial"/>
          <w:szCs w:val="20"/>
        </w:rPr>
        <w:t>If the supplied template specifies the same value for a particular attribute more than once (or the template specifies the same value for a particular attribute that the object-creation function itself contributes to the object), then the behavior of Cryptoki is not completely specified.  The attempt to create an object can either succeed—thereby creating the same object that would have been created if the multiply-specified attribute had only appeared once—or it can fail with error code CKR_TEMPLATE_INCONSISTENT.  Library developers are encouraged to make their libraries behave as though the attribute had only appeared once in the template; application developers are strongly encouraged never to put a particular attribute into a particular template more than once.</w:t>
      </w:r>
    </w:p>
    <w:p w14:paraId="7C507600" w14:textId="77777777" w:rsidR="00331BF0" w:rsidRPr="008D76B4" w:rsidRDefault="00331BF0" w:rsidP="00331BF0">
      <w:r w:rsidRPr="008D76B4">
        <w:t>If more than one of the situations listed above applies to an attempt to create an object, then the error code returned from the attempt can be any of the error codes from above that applies.</w:t>
      </w:r>
    </w:p>
    <w:p w14:paraId="35CBE2A0" w14:textId="77777777" w:rsidR="00331BF0" w:rsidRPr="008D76B4" w:rsidRDefault="00331BF0" w:rsidP="000234AE">
      <w:pPr>
        <w:pStyle w:val="Heading3"/>
        <w:numPr>
          <w:ilvl w:val="2"/>
          <w:numId w:val="2"/>
        </w:numPr>
        <w:tabs>
          <w:tab w:val="num" w:pos="720"/>
        </w:tabs>
      </w:pPr>
      <w:bookmarkStart w:id="564" w:name="_Toc405794667"/>
      <w:bookmarkStart w:id="565" w:name="_Toc72656063"/>
      <w:bookmarkStart w:id="566" w:name="_Ref226351743"/>
      <w:bookmarkStart w:id="567" w:name="_Toc235002278"/>
      <w:bookmarkStart w:id="568" w:name="_Toc370633982"/>
      <w:bookmarkStart w:id="569" w:name="_Toc391468773"/>
      <w:bookmarkStart w:id="570" w:name="_Toc395183769"/>
      <w:bookmarkStart w:id="571" w:name="_Toc7432281"/>
      <w:bookmarkStart w:id="572" w:name="_Toc29976551"/>
      <w:bookmarkStart w:id="573" w:name="_Toc90376216"/>
      <w:bookmarkStart w:id="574" w:name="_Toc111203201"/>
      <w:r w:rsidRPr="008D76B4">
        <w:t>Modifying objects</w:t>
      </w:r>
      <w:bookmarkEnd w:id="564"/>
      <w:bookmarkEnd w:id="565"/>
      <w:bookmarkEnd w:id="566"/>
      <w:bookmarkEnd w:id="567"/>
      <w:bookmarkEnd w:id="568"/>
      <w:bookmarkEnd w:id="569"/>
      <w:bookmarkEnd w:id="570"/>
      <w:bookmarkEnd w:id="571"/>
      <w:bookmarkEnd w:id="572"/>
      <w:bookmarkEnd w:id="573"/>
      <w:bookmarkEnd w:id="574"/>
    </w:p>
    <w:p w14:paraId="69C1DB14" w14:textId="1CD74D43" w:rsidR="00331BF0" w:rsidRPr="008D76B4" w:rsidRDefault="00331BF0" w:rsidP="00331BF0">
      <w:r w:rsidRPr="008D76B4">
        <w:t xml:space="preserve">Objects may be modified with the Cryptoki function </w:t>
      </w:r>
      <w:r w:rsidRPr="008D76B4">
        <w:rPr>
          <w:b/>
        </w:rPr>
        <w:t>C_SetAttributeValue</w:t>
      </w:r>
      <w:r w:rsidRPr="008D76B4">
        <w:t xml:space="preserve"> (see Section </w:t>
      </w:r>
      <w:r w:rsidRPr="008D76B4">
        <w:fldChar w:fldCharType="begin"/>
      </w:r>
      <w:r w:rsidRPr="008D76B4">
        <w:instrText xml:space="preserve"> REF _Ref399147217 \r \h  \* MERGEFORMAT </w:instrText>
      </w:r>
      <w:r w:rsidRPr="008D76B4">
        <w:fldChar w:fldCharType="separate"/>
      </w:r>
      <w:r w:rsidR="004B47E8">
        <w:t>5.7</w:t>
      </w:r>
      <w:r w:rsidRPr="008D76B4">
        <w:fldChar w:fldCharType="end"/>
      </w:r>
      <w:r w:rsidRPr="008D76B4">
        <w:t xml:space="preserve">).  The template supplied to </w:t>
      </w:r>
      <w:r w:rsidRPr="008D76B4">
        <w:rPr>
          <w:b/>
        </w:rPr>
        <w:t>C_SetAttributeValue</w:t>
      </w:r>
      <w:r w:rsidRPr="008D76B4">
        <w:t xml:space="preserve"> can contain new values for attributes which the object already possesses; values for attributes which the object does not yet possess; or both.</w:t>
      </w:r>
    </w:p>
    <w:p w14:paraId="4CFE8EFE" w14:textId="77777777" w:rsidR="00331BF0" w:rsidRPr="008D76B4" w:rsidRDefault="00331BF0" w:rsidP="00331BF0">
      <w:r w:rsidRPr="008D76B4">
        <w:t xml:space="preserve">Some attributes of an object may be modified after the object has been created, and some may not.  In addition, attributes which Cryptoki specifies are modifiable may actually </w:t>
      </w:r>
      <w:r w:rsidRPr="008D76B4">
        <w:rPr>
          <w:i/>
        </w:rPr>
        <w:t>not</w:t>
      </w:r>
      <w:r w:rsidRPr="008D76B4">
        <w:t xml:space="preserve"> be modifiable on some tokens.  That is, if a Cryptoki attribute is described as being modifiable, that really means only that it is modifiable </w:t>
      </w:r>
      <w:r w:rsidRPr="008D76B4">
        <w:rPr>
          <w:i/>
        </w:rPr>
        <w:t>insofar as the Cryptoki specification is concerned</w:t>
      </w:r>
      <w:r w:rsidRPr="008D76B4">
        <w:t xml:space="preserve">.  A particular token might not actually support modification of some such attributes.  Furthermore, whether or not a particular attribute of an object on a particular token is modifiable might depend on the values of certain attributes of the object.  For example, a secret key object’s </w:t>
      </w:r>
      <w:r w:rsidRPr="008D76B4">
        <w:rPr>
          <w:b/>
        </w:rPr>
        <w:t>CKA_SENSITIVE</w:t>
      </w:r>
      <w:r w:rsidRPr="008D76B4">
        <w:t xml:space="preserve"> attribute can be changed from CK_FALSE to CK_TRUE, but not the other way around.</w:t>
      </w:r>
    </w:p>
    <w:p w14:paraId="5CC0825C" w14:textId="62831201" w:rsidR="00331BF0" w:rsidRPr="008D76B4" w:rsidRDefault="00331BF0" w:rsidP="00331BF0">
      <w:r w:rsidRPr="008D76B4">
        <w:t xml:space="preserve">All the scenarios in Section </w:t>
      </w:r>
      <w:r w:rsidRPr="008D76B4">
        <w:fldChar w:fldCharType="begin"/>
      </w:r>
      <w:r w:rsidRPr="008D76B4">
        <w:instrText xml:space="preserve"> REF _Ref399215106 \r \h  \* MERGEFORMAT </w:instrText>
      </w:r>
      <w:r w:rsidRPr="008D76B4">
        <w:fldChar w:fldCharType="separate"/>
      </w:r>
      <w:r w:rsidR="004B47E8">
        <w:t>4.1.1</w:t>
      </w:r>
      <w:r w:rsidRPr="008D76B4">
        <w:fldChar w:fldCharType="end"/>
      </w:r>
      <w:r w:rsidRPr="008D76B4">
        <w:t xml:space="preserve">—and the error codes they return—apply to modifying objects with </w:t>
      </w:r>
      <w:r w:rsidRPr="008D76B4">
        <w:rPr>
          <w:b/>
        </w:rPr>
        <w:t>C_SetAttributeValue</w:t>
      </w:r>
      <w:r w:rsidRPr="008D76B4">
        <w:t>, except for the possibility of a template being incomplete.</w:t>
      </w:r>
    </w:p>
    <w:p w14:paraId="6055E653" w14:textId="77777777" w:rsidR="00331BF0" w:rsidRPr="008D76B4" w:rsidRDefault="00331BF0" w:rsidP="000234AE">
      <w:pPr>
        <w:pStyle w:val="Heading3"/>
        <w:numPr>
          <w:ilvl w:val="2"/>
          <w:numId w:val="2"/>
        </w:numPr>
        <w:tabs>
          <w:tab w:val="num" w:pos="720"/>
        </w:tabs>
      </w:pPr>
      <w:bookmarkStart w:id="575" w:name="_Ref399147407"/>
      <w:bookmarkStart w:id="576" w:name="_Toc405794668"/>
      <w:bookmarkStart w:id="577" w:name="_Toc72656064"/>
      <w:bookmarkStart w:id="578" w:name="_Toc235002279"/>
      <w:bookmarkStart w:id="579" w:name="_Toc370633983"/>
      <w:bookmarkStart w:id="580" w:name="_Toc391468774"/>
      <w:bookmarkStart w:id="581" w:name="_Toc395183770"/>
      <w:bookmarkStart w:id="582" w:name="_Toc7432282"/>
      <w:bookmarkStart w:id="583" w:name="_Toc29976552"/>
      <w:bookmarkStart w:id="584" w:name="_Toc90376217"/>
      <w:bookmarkStart w:id="585" w:name="_Toc111203202"/>
      <w:r w:rsidRPr="008D76B4">
        <w:t>Copying objects</w:t>
      </w:r>
      <w:bookmarkEnd w:id="575"/>
      <w:bookmarkEnd w:id="576"/>
      <w:bookmarkEnd w:id="577"/>
      <w:bookmarkEnd w:id="578"/>
      <w:bookmarkEnd w:id="579"/>
      <w:bookmarkEnd w:id="580"/>
      <w:bookmarkEnd w:id="581"/>
      <w:bookmarkEnd w:id="582"/>
      <w:bookmarkEnd w:id="583"/>
      <w:bookmarkEnd w:id="584"/>
      <w:bookmarkEnd w:id="585"/>
    </w:p>
    <w:p w14:paraId="5A71F55D" w14:textId="177DCE93" w:rsidR="00331BF0" w:rsidRPr="008D76B4" w:rsidRDefault="00331BF0" w:rsidP="00331BF0">
      <w:r w:rsidRPr="008D76B4">
        <w:rPr>
          <w:color w:val="000000"/>
        </w:rPr>
        <w:t xml:space="preserve">Unless an object's CKA_COPYABLE (see </w:t>
      </w:r>
      <w:r w:rsidRPr="008D76B4">
        <w:rPr>
          <w:color w:val="000000"/>
        </w:rPr>
        <w:fldChar w:fldCharType="begin"/>
      </w:r>
      <w:r w:rsidRPr="008D76B4">
        <w:rPr>
          <w:color w:val="000000"/>
        </w:rPr>
        <w:instrText xml:space="preserve"> REF _Ref383948268 \h \* MERGEFORMAT  </w:instrText>
      </w:r>
      <w:r w:rsidRPr="008D76B4">
        <w:rPr>
          <w:color w:val="000000"/>
        </w:rPr>
      </w:r>
      <w:r w:rsidRPr="008D76B4">
        <w:rPr>
          <w:color w:val="000000"/>
        </w:rPr>
        <w:fldChar w:fldCharType="separate"/>
      </w:r>
      <w:r w:rsidR="004B47E8" w:rsidRPr="008D76B4">
        <w:t xml:space="preserve">Table </w:t>
      </w:r>
      <w:r w:rsidR="004B47E8">
        <w:t>17</w:t>
      </w:r>
      <w:r w:rsidRPr="008D76B4">
        <w:rPr>
          <w:color w:val="000000"/>
        </w:rPr>
        <w:fldChar w:fldCharType="end"/>
      </w:r>
      <w:r w:rsidRPr="008D76B4">
        <w:rPr>
          <w:color w:val="000000"/>
        </w:rPr>
        <w:t xml:space="preserve">) attribute is set to CK_FALSE, it </w:t>
      </w:r>
      <w:r w:rsidRPr="008D76B4">
        <w:t xml:space="preserve">may be copied with the Cryptoki function </w:t>
      </w:r>
      <w:r w:rsidRPr="008D76B4">
        <w:rPr>
          <w:b/>
        </w:rPr>
        <w:t>C_CopyObject</w:t>
      </w:r>
      <w:r w:rsidRPr="008D76B4">
        <w:t xml:space="preserve"> (see Section </w:t>
      </w:r>
      <w:r w:rsidRPr="008D76B4">
        <w:fldChar w:fldCharType="begin"/>
      </w:r>
      <w:r w:rsidRPr="008D76B4">
        <w:instrText xml:space="preserve"> REF _Ref399147217 \r \h  \* MERGEFORMAT </w:instrText>
      </w:r>
      <w:r w:rsidRPr="008D76B4">
        <w:fldChar w:fldCharType="separate"/>
      </w:r>
      <w:r w:rsidR="004B47E8">
        <w:t>5.7</w:t>
      </w:r>
      <w:r w:rsidRPr="008D76B4">
        <w:fldChar w:fldCharType="end"/>
      </w:r>
      <w:r w:rsidRPr="008D76B4">
        <w:t xml:space="preserve">).  In the process of copying an object, </w:t>
      </w:r>
      <w:r w:rsidRPr="008D76B4">
        <w:rPr>
          <w:b/>
        </w:rPr>
        <w:t>C_CopyObject</w:t>
      </w:r>
      <w:r w:rsidRPr="008D76B4">
        <w:t xml:space="preserve"> also modifies the attributes of the newly-created copy according to an application-supplied template.</w:t>
      </w:r>
    </w:p>
    <w:p w14:paraId="60DECA3F" w14:textId="77777777" w:rsidR="00331BF0" w:rsidRPr="008D76B4" w:rsidRDefault="00331BF0" w:rsidP="00331BF0">
      <w:r w:rsidRPr="008D76B4">
        <w:t xml:space="preserve">The Cryptoki attributes which can be modified during the course of a </w:t>
      </w:r>
      <w:r w:rsidRPr="008D76B4">
        <w:rPr>
          <w:b/>
        </w:rPr>
        <w:t>C_CopyObject</w:t>
      </w:r>
      <w:r w:rsidRPr="008D76B4">
        <w:t xml:space="preserve"> operation are the same as the Cryptoki attributes which are described as being modifiable, plus the four special attributes </w:t>
      </w:r>
      <w:r w:rsidRPr="008D76B4">
        <w:rPr>
          <w:b/>
        </w:rPr>
        <w:t>CKA_TOKEN</w:t>
      </w:r>
      <w:r w:rsidRPr="008D76B4">
        <w:t xml:space="preserve">, </w:t>
      </w:r>
      <w:r w:rsidRPr="008D76B4">
        <w:rPr>
          <w:b/>
        </w:rPr>
        <w:t>CKA_PRIVATE</w:t>
      </w:r>
      <w:r w:rsidRPr="008D76B4">
        <w:t xml:space="preserve">, </w:t>
      </w:r>
      <w:r w:rsidRPr="008D76B4">
        <w:rPr>
          <w:b/>
        </w:rPr>
        <w:t>CKA_MODIFIABLE and CKA_DESTROYABLE</w:t>
      </w:r>
      <w:r w:rsidRPr="008D76B4">
        <w:t xml:space="preserve">.  To be more precise, these attributes are modifiable during the course of a </w:t>
      </w:r>
      <w:r w:rsidRPr="008D76B4">
        <w:rPr>
          <w:b/>
        </w:rPr>
        <w:t>C_CopyObject</w:t>
      </w:r>
      <w:r w:rsidRPr="008D76B4">
        <w:t xml:space="preserve"> operation </w:t>
      </w:r>
      <w:r w:rsidRPr="008D76B4">
        <w:rPr>
          <w:i/>
        </w:rPr>
        <w:t>insofar as the Cryptoki specification is concerned</w:t>
      </w:r>
      <w:r w:rsidRPr="008D76B4">
        <w:t xml:space="preserve">.  A particular token might not actually support modification of some such attributes during the course of a </w:t>
      </w:r>
      <w:r w:rsidRPr="008D76B4">
        <w:rPr>
          <w:b/>
        </w:rPr>
        <w:t>C_CopyObject</w:t>
      </w:r>
      <w:r w:rsidRPr="008D76B4">
        <w:t xml:space="preserve"> operation.  Furthermore, whether or not a particular attribute of an object on a particular token is modifiable during the course of a </w:t>
      </w:r>
      <w:r w:rsidRPr="008D76B4">
        <w:rPr>
          <w:b/>
        </w:rPr>
        <w:t>C_CopyObject</w:t>
      </w:r>
      <w:r w:rsidRPr="008D76B4">
        <w:t xml:space="preserve"> operation might depend on the values of certain attributes of the object.  For example, a secret key object’s </w:t>
      </w:r>
      <w:r w:rsidRPr="008D76B4">
        <w:rPr>
          <w:b/>
        </w:rPr>
        <w:t>CKA_SENSITIVE</w:t>
      </w:r>
      <w:r w:rsidRPr="008D76B4">
        <w:t xml:space="preserve"> attribute can be changed from CK_FALSE to CK_TRUE during the course of a </w:t>
      </w:r>
      <w:r w:rsidRPr="008D76B4">
        <w:rPr>
          <w:b/>
        </w:rPr>
        <w:t>C_CopyObject</w:t>
      </w:r>
      <w:r w:rsidRPr="008D76B4">
        <w:t xml:space="preserve"> operation, but not the other way around.</w:t>
      </w:r>
    </w:p>
    <w:p w14:paraId="5E01CE71" w14:textId="77777777" w:rsidR="00331BF0" w:rsidRPr="008D76B4" w:rsidRDefault="00331BF0" w:rsidP="00331BF0">
      <w:bookmarkStart w:id="586" w:name="_Toc322855279"/>
      <w:bookmarkStart w:id="587" w:name="_Toc322945121"/>
      <w:bookmarkStart w:id="588" w:name="_Toc323000688"/>
      <w:bookmarkStart w:id="589" w:name="_Toc323024082"/>
      <w:bookmarkStart w:id="590" w:name="_Toc323205413"/>
      <w:bookmarkStart w:id="591" w:name="_Toc323610843"/>
      <w:bookmarkStart w:id="592" w:name="_Toc383864849"/>
      <w:bookmarkStart w:id="593" w:name="_Toc385057850"/>
      <w:r w:rsidRPr="008D76B4">
        <w:rPr>
          <w:color w:val="000000"/>
        </w:rPr>
        <w:t>If the CKA_COPYABLE attribute of the object to be copied is set to CK_FALSE, C_CopyObject returns CKR_ACTION_PROHIBITED.  Otherwise, the scenarios described in 10.1.1 - and the error codes they return - apply to copying objects with C_CopyObject, except for the possibility of a template being incomplete</w:t>
      </w:r>
      <w:r w:rsidRPr="008D76B4">
        <w:t>.</w:t>
      </w:r>
    </w:p>
    <w:p w14:paraId="0659B30D" w14:textId="77777777" w:rsidR="00331BF0" w:rsidRPr="008D76B4" w:rsidRDefault="00331BF0" w:rsidP="000234AE">
      <w:pPr>
        <w:pStyle w:val="Heading2"/>
        <w:numPr>
          <w:ilvl w:val="1"/>
          <w:numId w:val="2"/>
        </w:numPr>
        <w:tabs>
          <w:tab w:val="num" w:pos="576"/>
        </w:tabs>
      </w:pPr>
      <w:bookmarkStart w:id="594" w:name="_Common_attributes"/>
      <w:bookmarkStart w:id="595" w:name="_Toc405794669"/>
      <w:bookmarkStart w:id="596" w:name="_Toc72656065"/>
      <w:bookmarkStart w:id="597" w:name="_Toc235002280"/>
      <w:bookmarkStart w:id="598" w:name="_Toc370633984"/>
      <w:bookmarkStart w:id="599" w:name="_Toc391468775"/>
      <w:bookmarkStart w:id="600" w:name="_Toc395183771"/>
      <w:bookmarkStart w:id="601" w:name="_Toc7432283"/>
      <w:bookmarkStart w:id="602" w:name="_Toc29976553"/>
      <w:bookmarkStart w:id="603" w:name="_Toc90376218"/>
      <w:bookmarkStart w:id="604" w:name="_Toc111203203"/>
      <w:bookmarkEnd w:id="594"/>
      <w:r w:rsidRPr="008D76B4">
        <w:t>Common attributes</w:t>
      </w:r>
      <w:bookmarkEnd w:id="586"/>
      <w:bookmarkEnd w:id="587"/>
      <w:bookmarkEnd w:id="588"/>
      <w:bookmarkEnd w:id="589"/>
      <w:bookmarkEnd w:id="590"/>
      <w:bookmarkEnd w:id="591"/>
      <w:bookmarkEnd w:id="592"/>
      <w:bookmarkEnd w:id="593"/>
      <w:bookmarkEnd w:id="595"/>
      <w:bookmarkEnd w:id="596"/>
      <w:bookmarkEnd w:id="597"/>
      <w:bookmarkEnd w:id="598"/>
      <w:bookmarkEnd w:id="599"/>
      <w:bookmarkEnd w:id="600"/>
      <w:bookmarkEnd w:id="601"/>
      <w:bookmarkEnd w:id="602"/>
      <w:bookmarkEnd w:id="603"/>
      <w:bookmarkEnd w:id="604"/>
    </w:p>
    <w:p w14:paraId="3A369FB6" w14:textId="4B30931C" w:rsidR="00331BF0" w:rsidRPr="008D76B4" w:rsidRDefault="00331BF0" w:rsidP="00331BF0">
      <w:pPr>
        <w:pStyle w:val="Caption"/>
      </w:pPr>
      <w:bookmarkStart w:id="605" w:name="_Ref62896792"/>
      <w:bookmarkStart w:id="606" w:name="_Toc405794980"/>
      <w:bookmarkStart w:id="607" w:name="_Toc225305947"/>
      <w:r w:rsidRPr="008D76B4">
        <w:t xml:space="preserve">Table </w:t>
      </w:r>
      <w:fldSimple w:instr=" SEQ Table \* ARABIC ">
        <w:r w:rsidR="004B47E8">
          <w:rPr>
            <w:noProof/>
          </w:rPr>
          <w:t>11</w:t>
        </w:r>
      </w:fldSimple>
      <w:bookmarkEnd w:id="605"/>
      <w:r w:rsidRPr="008D76B4">
        <w:t>, Common footnotes for object attribute tables</w:t>
      </w:r>
      <w:bookmarkEnd w:id="606"/>
      <w:bookmarkEnd w:id="607"/>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8640"/>
      </w:tblGrid>
      <w:tr w:rsidR="00331BF0" w:rsidRPr="008D76B4" w14:paraId="77904745" w14:textId="77777777" w:rsidTr="007B527B">
        <w:tc>
          <w:tcPr>
            <w:tcW w:w="8640" w:type="dxa"/>
          </w:tcPr>
          <w:p w14:paraId="5C99E67A" w14:textId="77777777" w:rsidR="00331BF0" w:rsidRPr="008D76B4" w:rsidRDefault="00331BF0" w:rsidP="007B527B">
            <w:pPr>
              <w:rPr>
                <w:rFonts w:cs="Arial"/>
                <w:szCs w:val="20"/>
              </w:rPr>
            </w:pPr>
            <w:r w:rsidRPr="008D76B4">
              <w:rPr>
                <w:rFonts w:cs="Arial"/>
                <w:sz w:val="24"/>
                <w:vertAlign w:val="superscript"/>
              </w:rPr>
              <w:lastRenderedPageBreak/>
              <w:t>1</w:t>
            </w:r>
            <w:r w:rsidRPr="008D76B4">
              <w:rPr>
                <w:rFonts w:cs="Arial"/>
                <w:sz w:val="24"/>
              </w:rPr>
              <w:t xml:space="preserve"> </w:t>
            </w:r>
            <w:r w:rsidRPr="008D76B4">
              <w:rPr>
                <w:rFonts w:cs="Arial"/>
                <w:szCs w:val="20"/>
              </w:rPr>
              <w:t xml:space="preserve">MUST be specified when object is created with </w:t>
            </w:r>
            <w:r w:rsidRPr="008D76B4">
              <w:rPr>
                <w:rFonts w:cs="Arial"/>
                <w:b/>
                <w:szCs w:val="20"/>
              </w:rPr>
              <w:t>C_CreateObject</w:t>
            </w:r>
            <w:r w:rsidRPr="008D76B4">
              <w:rPr>
                <w:rFonts w:cs="Arial"/>
                <w:szCs w:val="20"/>
              </w:rPr>
              <w:t>.</w:t>
            </w:r>
          </w:p>
          <w:p w14:paraId="172BBC9A" w14:textId="77777777" w:rsidR="00331BF0" w:rsidRPr="008D76B4" w:rsidRDefault="00331BF0" w:rsidP="007B527B">
            <w:pPr>
              <w:rPr>
                <w:rFonts w:cs="Arial"/>
                <w:szCs w:val="20"/>
              </w:rPr>
            </w:pPr>
            <w:r w:rsidRPr="008D76B4">
              <w:rPr>
                <w:rFonts w:cs="Arial"/>
                <w:szCs w:val="20"/>
                <w:vertAlign w:val="superscript"/>
              </w:rPr>
              <w:t>2</w:t>
            </w:r>
            <w:r w:rsidRPr="008D76B4">
              <w:rPr>
                <w:rFonts w:cs="Arial"/>
                <w:szCs w:val="20"/>
              </w:rPr>
              <w:t xml:space="preserve"> MUST </w:t>
            </w:r>
            <w:r w:rsidRPr="008D76B4">
              <w:rPr>
                <w:rFonts w:cs="Arial"/>
                <w:i/>
                <w:szCs w:val="20"/>
              </w:rPr>
              <w:t>not</w:t>
            </w:r>
            <w:r w:rsidRPr="008D76B4">
              <w:rPr>
                <w:rFonts w:cs="Arial"/>
                <w:szCs w:val="20"/>
              </w:rPr>
              <w:t xml:space="preserve"> be specified when object is created with </w:t>
            </w:r>
            <w:r w:rsidRPr="008D76B4">
              <w:rPr>
                <w:rFonts w:cs="Arial"/>
                <w:b/>
                <w:szCs w:val="20"/>
              </w:rPr>
              <w:t>C_CreateObject</w:t>
            </w:r>
            <w:r w:rsidRPr="008D76B4">
              <w:rPr>
                <w:rFonts w:cs="Arial"/>
                <w:szCs w:val="20"/>
              </w:rPr>
              <w:t>.</w:t>
            </w:r>
          </w:p>
          <w:p w14:paraId="03EF111A" w14:textId="77777777" w:rsidR="00331BF0" w:rsidRPr="008D76B4" w:rsidRDefault="00331BF0" w:rsidP="007B527B">
            <w:pPr>
              <w:rPr>
                <w:rFonts w:cs="Arial"/>
                <w:szCs w:val="20"/>
              </w:rPr>
            </w:pPr>
            <w:r w:rsidRPr="008D76B4">
              <w:rPr>
                <w:rFonts w:cs="Arial"/>
                <w:szCs w:val="20"/>
                <w:vertAlign w:val="superscript"/>
              </w:rPr>
              <w:t>3</w:t>
            </w:r>
            <w:r w:rsidRPr="008D76B4">
              <w:rPr>
                <w:rFonts w:cs="Arial"/>
                <w:szCs w:val="20"/>
              </w:rPr>
              <w:t xml:space="preserve"> MUST be specified when object is generated with </w:t>
            </w:r>
            <w:r w:rsidRPr="008D76B4">
              <w:rPr>
                <w:rFonts w:cs="Arial"/>
                <w:b/>
                <w:szCs w:val="20"/>
              </w:rPr>
              <w:t>C_GenerateKey</w:t>
            </w:r>
            <w:r w:rsidRPr="008D76B4">
              <w:rPr>
                <w:rFonts w:cs="Arial"/>
                <w:szCs w:val="20"/>
              </w:rPr>
              <w:t xml:space="preserve"> or </w:t>
            </w:r>
            <w:r w:rsidRPr="008D76B4">
              <w:rPr>
                <w:rFonts w:cs="Arial"/>
                <w:b/>
                <w:szCs w:val="20"/>
              </w:rPr>
              <w:t>C_GenerateKeyPair</w:t>
            </w:r>
            <w:r w:rsidRPr="008D76B4">
              <w:rPr>
                <w:rFonts w:cs="Arial"/>
                <w:szCs w:val="20"/>
              </w:rPr>
              <w:t>.</w:t>
            </w:r>
          </w:p>
          <w:p w14:paraId="056FCBEB" w14:textId="77777777" w:rsidR="00331BF0" w:rsidRPr="008D76B4" w:rsidRDefault="00331BF0" w:rsidP="007B527B">
            <w:pPr>
              <w:rPr>
                <w:rFonts w:cs="Arial"/>
                <w:szCs w:val="20"/>
              </w:rPr>
            </w:pPr>
            <w:r w:rsidRPr="008D76B4">
              <w:rPr>
                <w:rFonts w:cs="Arial"/>
                <w:szCs w:val="20"/>
                <w:vertAlign w:val="superscript"/>
              </w:rPr>
              <w:t>4</w:t>
            </w:r>
            <w:r w:rsidRPr="008D76B4">
              <w:rPr>
                <w:rFonts w:cs="Arial"/>
                <w:szCs w:val="20"/>
              </w:rPr>
              <w:t xml:space="preserve"> MUST </w:t>
            </w:r>
            <w:r w:rsidRPr="008D76B4">
              <w:rPr>
                <w:rFonts w:cs="Arial"/>
                <w:i/>
                <w:szCs w:val="20"/>
              </w:rPr>
              <w:t>not</w:t>
            </w:r>
            <w:r w:rsidRPr="008D76B4">
              <w:rPr>
                <w:rFonts w:cs="Arial"/>
                <w:szCs w:val="20"/>
              </w:rPr>
              <w:t xml:space="preserve"> be specified when object is generated with </w:t>
            </w:r>
            <w:r w:rsidRPr="008D76B4">
              <w:rPr>
                <w:rFonts w:cs="Arial"/>
                <w:b/>
                <w:szCs w:val="20"/>
              </w:rPr>
              <w:t>C_GenerateKey</w:t>
            </w:r>
            <w:r w:rsidRPr="008D76B4">
              <w:rPr>
                <w:rFonts w:cs="Arial"/>
                <w:szCs w:val="20"/>
              </w:rPr>
              <w:t xml:space="preserve"> or </w:t>
            </w:r>
            <w:r w:rsidRPr="008D76B4">
              <w:rPr>
                <w:rFonts w:cs="Arial"/>
                <w:b/>
                <w:szCs w:val="20"/>
              </w:rPr>
              <w:t>C_GenerateKeyPair</w:t>
            </w:r>
            <w:r w:rsidRPr="008D76B4">
              <w:rPr>
                <w:rFonts w:cs="Arial"/>
                <w:szCs w:val="20"/>
              </w:rPr>
              <w:t>.</w:t>
            </w:r>
          </w:p>
          <w:p w14:paraId="2CEEB610" w14:textId="77777777" w:rsidR="00331BF0" w:rsidRPr="008D76B4" w:rsidRDefault="00331BF0" w:rsidP="007B527B">
            <w:pPr>
              <w:rPr>
                <w:rFonts w:cs="Arial"/>
                <w:szCs w:val="20"/>
              </w:rPr>
            </w:pPr>
            <w:r w:rsidRPr="008D76B4">
              <w:rPr>
                <w:rFonts w:cs="Arial"/>
                <w:szCs w:val="20"/>
                <w:vertAlign w:val="superscript"/>
              </w:rPr>
              <w:t>5</w:t>
            </w:r>
            <w:r w:rsidRPr="008D76B4">
              <w:rPr>
                <w:rFonts w:cs="Arial"/>
                <w:szCs w:val="20"/>
              </w:rPr>
              <w:t xml:space="preserve"> MUST be specified when object is unwrapped with </w:t>
            </w:r>
            <w:r w:rsidRPr="008D76B4">
              <w:rPr>
                <w:rFonts w:cs="Arial"/>
                <w:b/>
                <w:szCs w:val="20"/>
              </w:rPr>
              <w:t>C_UnwrapKey</w:t>
            </w:r>
            <w:r w:rsidRPr="008D76B4">
              <w:rPr>
                <w:rFonts w:cs="Arial"/>
                <w:szCs w:val="20"/>
              </w:rPr>
              <w:t>.</w:t>
            </w:r>
          </w:p>
          <w:p w14:paraId="5CCB466C" w14:textId="77777777" w:rsidR="00331BF0" w:rsidRPr="008D76B4" w:rsidRDefault="00331BF0" w:rsidP="007B527B">
            <w:pPr>
              <w:rPr>
                <w:rFonts w:cs="Arial"/>
                <w:szCs w:val="20"/>
              </w:rPr>
            </w:pPr>
            <w:r w:rsidRPr="008D76B4">
              <w:rPr>
                <w:rFonts w:cs="Arial"/>
                <w:szCs w:val="20"/>
                <w:vertAlign w:val="superscript"/>
              </w:rPr>
              <w:t>6</w:t>
            </w:r>
            <w:r w:rsidRPr="008D76B4">
              <w:rPr>
                <w:rFonts w:cs="Arial"/>
                <w:szCs w:val="20"/>
              </w:rPr>
              <w:t xml:space="preserve"> MUST </w:t>
            </w:r>
            <w:r w:rsidRPr="008D76B4">
              <w:rPr>
                <w:rFonts w:cs="Arial"/>
                <w:i/>
                <w:szCs w:val="20"/>
              </w:rPr>
              <w:t>not</w:t>
            </w:r>
            <w:r w:rsidRPr="008D76B4">
              <w:rPr>
                <w:rFonts w:cs="Arial"/>
                <w:szCs w:val="20"/>
              </w:rPr>
              <w:t xml:space="preserve"> be specified when object is unwrapped with </w:t>
            </w:r>
            <w:r w:rsidRPr="008D76B4">
              <w:rPr>
                <w:rFonts w:cs="Arial"/>
                <w:b/>
                <w:szCs w:val="20"/>
              </w:rPr>
              <w:t>C_UnwrapKey</w:t>
            </w:r>
            <w:r w:rsidRPr="008D76B4">
              <w:rPr>
                <w:rFonts w:cs="Arial"/>
                <w:szCs w:val="20"/>
              </w:rPr>
              <w:t>.</w:t>
            </w:r>
          </w:p>
          <w:p w14:paraId="7D59896D" w14:textId="77777777" w:rsidR="00331BF0" w:rsidRPr="008D76B4" w:rsidRDefault="00331BF0" w:rsidP="007B527B">
            <w:pPr>
              <w:rPr>
                <w:rFonts w:cs="Arial"/>
                <w:szCs w:val="20"/>
              </w:rPr>
            </w:pPr>
            <w:r w:rsidRPr="008D76B4">
              <w:rPr>
                <w:rFonts w:cs="Arial"/>
                <w:szCs w:val="20"/>
                <w:vertAlign w:val="superscript"/>
              </w:rPr>
              <w:t>7</w:t>
            </w:r>
            <w:r w:rsidRPr="008D76B4">
              <w:rPr>
                <w:rFonts w:cs="Arial"/>
                <w:szCs w:val="20"/>
              </w:rPr>
              <w:t xml:space="preserve"> Cannot be revealed if object has its </w:t>
            </w:r>
            <w:r w:rsidRPr="008D76B4">
              <w:rPr>
                <w:rFonts w:cs="Arial"/>
                <w:b/>
                <w:szCs w:val="20"/>
              </w:rPr>
              <w:t>CKA_SENSITIVE</w:t>
            </w:r>
            <w:r w:rsidRPr="008D76B4">
              <w:rPr>
                <w:rFonts w:cs="Arial"/>
                <w:szCs w:val="20"/>
              </w:rPr>
              <w:t xml:space="preserve"> attribute set to CK_TRUE or its </w:t>
            </w:r>
            <w:r w:rsidRPr="008D76B4">
              <w:rPr>
                <w:rFonts w:cs="Arial"/>
                <w:b/>
                <w:szCs w:val="20"/>
              </w:rPr>
              <w:t>CKA_EXTRACTABLE</w:t>
            </w:r>
            <w:r w:rsidRPr="008D76B4">
              <w:rPr>
                <w:rFonts w:cs="Arial"/>
                <w:szCs w:val="20"/>
              </w:rPr>
              <w:t xml:space="preserve"> attribute set to CK_FALSE.</w:t>
            </w:r>
          </w:p>
          <w:p w14:paraId="6EFA25E3" w14:textId="77777777" w:rsidR="00331BF0" w:rsidRPr="008D76B4" w:rsidRDefault="00331BF0" w:rsidP="007B527B">
            <w:pPr>
              <w:rPr>
                <w:rFonts w:cs="Arial"/>
                <w:szCs w:val="20"/>
              </w:rPr>
            </w:pPr>
            <w:r w:rsidRPr="008D76B4">
              <w:rPr>
                <w:rFonts w:cs="Arial"/>
                <w:szCs w:val="20"/>
                <w:vertAlign w:val="superscript"/>
              </w:rPr>
              <w:t>8</w:t>
            </w:r>
            <w:r w:rsidRPr="008D76B4">
              <w:rPr>
                <w:rFonts w:cs="Arial"/>
                <w:szCs w:val="20"/>
              </w:rPr>
              <w:t xml:space="preserve"> May be modified after object is created with a </w:t>
            </w:r>
            <w:r w:rsidRPr="008D76B4">
              <w:rPr>
                <w:rFonts w:cs="Arial"/>
                <w:b/>
                <w:szCs w:val="20"/>
              </w:rPr>
              <w:t>C_SetAttributeValue</w:t>
            </w:r>
            <w:r w:rsidRPr="008D76B4">
              <w:rPr>
                <w:rFonts w:cs="Arial"/>
                <w:szCs w:val="20"/>
              </w:rPr>
              <w:t xml:space="preserve"> call, or in the process of copying object with a </w:t>
            </w:r>
            <w:r w:rsidRPr="008D76B4">
              <w:rPr>
                <w:rFonts w:cs="Arial"/>
                <w:b/>
                <w:szCs w:val="20"/>
              </w:rPr>
              <w:t>C_CopyObject</w:t>
            </w:r>
            <w:r w:rsidRPr="008D76B4">
              <w:rPr>
                <w:rFonts w:cs="Arial"/>
                <w:szCs w:val="20"/>
              </w:rPr>
              <w:t xml:space="preserve"> call.  However, it is possible that a particular token may not permit modification of the attribute during the course of a </w:t>
            </w:r>
            <w:r w:rsidRPr="008D76B4">
              <w:rPr>
                <w:rFonts w:cs="Arial"/>
                <w:b/>
                <w:szCs w:val="20"/>
              </w:rPr>
              <w:t>C_CopyObject</w:t>
            </w:r>
            <w:r w:rsidRPr="008D76B4">
              <w:rPr>
                <w:rFonts w:cs="Arial"/>
                <w:szCs w:val="20"/>
              </w:rPr>
              <w:t xml:space="preserve"> call.</w:t>
            </w:r>
          </w:p>
          <w:p w14:paraId="0D8C6915" w14:textId="77777777" w:rsidR="00331BF0" w:rsidRPr="008D76B4" w:rsidRDefault="00331BF0" w:rsidP="007B527B">
            <w:pPr>
              <w:rPr>
                <w:rFonts w:cs="Arial"/>
                <w:szCs w:val="20"/>
              </w:rPr>
            </w:pPr>
            <w:r w:rsidRPr="008D76B4">
              <w:rPr>
                <w:rFonts w:cs="Arial"/>
                <w:szCs w:val="20"/>
                <w:vertAlign w:val="superscript"/>
              </w:rPr>
              <w:t>9</w:t>
            </w:r>
            <w:r w:rsidRPr="008D76B4">
              <w:rPr>
                <w:rFonts w:cs="Arial"/>
                <w:szCs w:val="20"/>
              </w:rPr>
              <w:t xml:space="preserve"> Default value is token-specific, and may depend on the values of other attributes.</w:t>
            </w:r>
          </w:p>
          <w:p w14:paraId="5EA80898" w14:textId="77777777" w:rsidR="00331BF0" w:rsidRPr="008D76B4" w:rsidRDefault="00331BF0" w:rsidP="007B527B">
            <w:pPr>
              <w:rPr>
                <w:rFonts w:cs="Arial"/>
                <w:szCs w:val="20"/>
              </w:rPr>
            </w:pPr>
            <w:r w:rsidRPr="008D76B4">
              <w:rPr>
                <w:rFonts w:cs="Arial"/>
                <w:szCs w:val="20"/>
                <w:vertAlign w:val="superscript"/>
              </w:rPr>
              <w:t xml:space="preserve">10 </w:t>
            </w:r>
            <w:r w:rsidRPr="008D76B4">
              <w:rPr>
                <w:rFonts w:cs="Arial"/>
                <w:szCs w:val="20"/>
              </w:rPr>
              <w:t>Can only be set to CK_TRUE by the SO user.</w:t>
            </w:r>
          </w:p>
          <w:p w14:paraId="6F5E915F" w14:textId="77777777" w:rsidR="00331BF0" w:rsidRPr="008D76B4" w:rsidRDefault="00331BF0" w:rsidP="007B527B">
            <w:pPr>
              <w:rPr>
                <w:rFonts w:cs="Arial"/>
                <w:szCs w:val="20"/>
              </w:rPr>
            </w:pPr>
            <w:r w:rsidRPr="008D76B4">
              <w:rPr>
                <w:rFonts w:cs="Arial"/>
                <w:szCs w:val="20"/>
                <w:vertAlign w:val="superscript"/>
              </w:rPr>
              <w:t>11</w:t>
            </w:r>
            <w:r w:rsidRPr="008D76B4">
              <w:rPr>
                <w:rFonts w:cs="Arial"/>
                <w:szCs w:val="20"/>
              </w:rPr>
              <w:t xml:space="preserve"> Attribute cannot be changed once set to CK_TRUE. It becomes a read only attribute.</w:t>
            </w:r>
          </w:p>
          <w:p w14:paraId="19FBE7C5" w14:textId="77777777" w:rsidR="00331BF0" w:rsidRPr="008D76B4" w:rsidRDefault="00331BF0" w:rsidP="007B527B">
            <w:pPr>
              <w:rPr>
                <w:rFonts w:cs="Arial"/>
                <w:szCs w:val="20"/>
              </w:rPr>
            </w:pPr>
            <w:r w:rsidRPr="008D76B4">
              <w:rPr>
                <w:rFonts w:cs="Arial"/>
                <w:szCs w:val="20"/>
                <w:vertAlign w:val="superscript"/>
              </w:rPr>
              <w:t>12</w:t>
            </w:r>
            <w:r w:rsidRPr="008D76B4">
              <w:rPr>
                <w:rFonts w:cs="Arial"/>
                <w:szCs w:val="20"/>
              </w:rPr>
              <w:t xml:space="preserve"> Attribute cannot be changed once set to CK_FALSE. It becomes a read only attribute.</w:t>
            </w:r>
          </w:p>
          <w:p w14:paraId="6FF72696" w14:textId="77777777" w:rsidR="00331BF0" w:rsidRPr="008D76B4" w:rsidRDefault="00331BF0" w:rsidP="007B527B">
            <w:pPr>
              <w:rPr>
                <w:rFonts w:cs="Arial"/>
              </w:rPr>
            </w:pPr>
          </w:p>
        </w:tc>
      </w:tr>
    </w:tbl>
    <w:p w14:paraId="750B08CA" w14:textId="77777777" w:rsidR="00331BF0" w:rsidRPr="008D76B4" w:rsidRDefault="00331BF0" w:rsidP="00331BF0">
      <w:pPr>
        <w:pStyle w:val="space"/>
        <w:rPr>
          <w:rFonts w:ascii="Arial" w:hAnsi="Arial" w:cs="Arial"/>
        </w:rPr>
      </w:pPr>
    </w:p>
    <w:p w14:paraId="435D2EC9" w14:textId="1B94EBC9" w:rsidR="00331BF0" w:rsidRPr="008D76B4" w:rsidRDefault="00331BF0" w:rsidP="00331BF0">
      <w:pPr>
        <w:pStyle w:val="Caption"/>
      </w:pPr>
      <w:bookmarkStart w:id="608" w:name="_Ref457120199"/>
      <w:bookmarkStart w:id="609" w:name="_Ref457120194"/>
      <w:bookmarkStart w:id="610" w:name="_Toc225305948"/>
      <w:r w:rsidRPr="008D76B4">
        <w:t xml:space="preserve">Table </w:t>
      </w:r>
      <w:fldSimple w:instr=" SEQ Table \* ARABIC ">
        <w:r w:rsidR="004B47E8">
          <w:rPr>
            <w:noProof/>
          </w:rPr>
          <w:t>12</w:t>
        </w:r>
      </w:fldSimple>
      <w:bookmarkEnd w:id="608"/>
      <w:r w:rsidRPr="008D76B4">
        <w:t>, Common Object Attributes</w:t>
      </w:r>
      <w:bookmarkEnd w:id="609"/>
      <w:bookmarkEnd w:id="61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40"/>
        <w:gridCol w:w="2430"/>
        <w:gridCol w:w="3978"/>
      </w:tblGrid>
      <w:tr w:rsidR="00331BF0" w:rsidRPr="008D76B4" w14:paraId="17D7A645" w14:textId="77777777" w:rsidTr="007B527B">
        <w:trPr>
          <w:tblHeader/>
        </w:trPr>
        <w:tc>
          <w:tcPr>
            <w:tcW w:w="2340" w:type="dxa"/>
          </w:tcPr>
          <w:p w14:paraId="68D8A32B"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2430" w:type="dxa"/>
          </w:tcPr>
          <w:p w14:paraId="59F893C4"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978" w:type="dxa"/>
          </w:tcPr>
          <w:p w14:paraId="3049BCA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3E1F0973" w14:textId="77777777" w:rsidTr="007B527B">
        <w:tc>
          <w:tcPr>
            <w:tcW w:w="2340" w:type="dxa"/>
          </w:tcPr>
          <w:p w14:paraId="471256BE" w14:textId="77777777" w:rsidR="00331BF0" w:rsidRPr="008D76B4" w:rsidRDefault="00331BF0" w:rsidP="007B527B">
            <w:pPr>
              <w:pStyle w:val="Table"/>
              <w:keepNext/>
              <w:rPr>
                <w:rFonts w:ascii="Arial" w:hAnsi="Arial" w:cs="Arial"/>
                <w:sz w:val="20"/>
              </w:rPr>
            </w:pPr>
            <w:r w:rsidRPr="008D76B4">
              <w:rPr>
                <w:rFonts w:ascii="Arial" w:hAnsi="Arial" w:cs="Arial"/>
                <w:sz w:val="20"/>
              </w:rPr>
              <w:t>CKA_CLASS</w:t>
            </w:r>
            <w:r w:rsidRPr="008D76B4">
              <w:rPr>
                <w:rFonts w:ascii="Arial" w:hAnsi="Arial" w:cs="Arial"/>
                <w:sz w:val="20"/>
                <w:vertAlign w:val="superscript"/>
              </w:rPr>
              <w:t>1</w:t>
            </w:r>
          </w:p>
        </w:tc>
        <w:tc>
          <w:tcPr>
            <w:tcW w:w="2430" w:type="dxa"/>
          </w:tcPr>
          <w:p w14:paraId="2596A146" w14:textId="77777777" w:rsidR="00331BF0" w:rsidRPr="008D76B4" w:rsidRDefault="00331BF0" w:rsidP="007B527B">
            <w:pPr>
              <w:pStyle w:val="Table"/>
              <w:keepNext/>
              <w:rPr>
                <w:rFonts w:ascii="Arial" w:hAnsi="Arial" w:cs="Arial"/>
                <w:sz w:val="20"/>
              </w:rPr>
            </w:pPr>
            <w:r w:rsidRPr="008D76B4">
              <w:rPr>
                <w:rFonts w:ascii="Arial" w:hAnsi="Arial" w:cs="Arial"/>
                <w:sz w:val="20"/>
              </w:rPr>
              <w:t>CK_OBJECT_CLASS</w:t>
            </w:r>
          </w:p>
        </w:tc>
        <w:tc>
          <w:tcPr>
            <w:tcW w:w="3978" w:type="dxa"/>
          </w:tcPr>
          <w:p w14:paraId="1EB5C3A3" w14:textId="77777777" w:rsidR="00331BF0" w:rsidRPr="008D76B4" w:rsidRDefault="00331BF0" w:rsidP="007B527B">
            <w:pPr>
              <w:pStyle w:val="Table"/>
              <w:keepNext/>
              <w:rPr>
                <w:rFonts w:ascii="Arial" w:hAnsi="Arial" w:cs="Arial"/>
                <w:sz w:val="20"/>
              </w:rPr>
            </w:pPr>
            <w:r w:rsidRPr="008D76B4">
              <w:rPr>
                <w:rFonts w:ascii="Arial" w:hAnsi="Arial" w:cs="Arial"/>
                <w:sz w:val="20"/>
              </w:rPr>
              <w:t>Object class (type)</w:t>
            </w:r>
          </w:p>
        </w:tc>
      </w:tr>
    </w:tbl>
    <w:p w14:paraId="47BA5452" w14:textId="3E0C3689"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5241BBEF" w14:textId="77777777" w:rsidR="00331BF0" w:rsidRPr="008D76B4" w:rsidRDefault="00331BF0" w:rsidP="00331BF0">
      <w:r w:rsidRPr="008D76B4">
        <w:t>The above table defines the attributes common to all objects.</w:t>
      </w:r>
    </w:p>
    <w:p w14:paraId="3ED39A1D" w14:textId="77777777" w:rsidR="00331BF0" w:rsidRPr="008D76B4" w:rsidRDefault="00331BF0" w:rsidP="000234AE">
      <w:pPr>
        <w:pStyle w:val="Heading2"/>
        <w:numPr>
          <w:ilvl w:val="1"/>
          <w:numId w:val="2"/>
        </w:numPr>
        <w:tabs>
          <w:tab w:val="num" w:pos="576"/>
        </w:tabs>
      </w:pPr>
      <w:bookmarkStart w:id="611" w:name="_Toc72656066"/>
      <w:bookmarkStart w:id="612" w:name="_Toc235002281"/>
      <w:bookmarkStart w:id="613" w:name="_Toc370633985"/>
      <w:bookmarkStart w:id="614" w:name="_Toc391468776"/>
      <w:bookmarkStart w:id="615" w:name="_Toc395183772"/>
      <w:bookmarkStart w:id="616" w:name="_Toc7432284"/>
      <w:bookmarkStart w:id="617" w:name="_Toc29976554"/>
      <w:bookmarkStart w:id="618" w:name="_Toc90376219"/>
      <w:bookmarkStart w:id="619" w:name="_Toc111203204"/>
      <w:r w:rsidRPr="008D76B4">
        <w:t>Hardware Feature Objects</w:t>
      </w:r>
      <w:bookmarkEnd w:id="611"/>
      <w:bookmarkEnd w:id="612"/>
      <w:bookmarkEnd w:id="613"/>
      <w:bookmarkEnd w:id="614"/>
      <w:bookmarkEnd w:id="615"/>
      <w:bookmarkEnd w:id="616"/>
      <w:bookmarkEnd w:id="617"/>
      <w:bookmarkEnd w:id="618"/>
      <w:bookmarkEnd w:id="619"/>
    </w:p>
    <w:p w14:paraId="56CC1FA7" w14:textId="77777777" w:rsidR="00331BF0" w:rsidRPr="008D76B4" w:rsidRDefault="00331BF0" w:rsidP="000234AE">
      <w:pPr>
        <w:pStyle w:val="Heading3"/>
        <w:numPr>
          <w:ilvl w:val="2"/>
          <w:numId w:val="2"/>
        </w:numPr>
        <w:tabs>
          <w:tab w:val="num" w:pos="720"/>
        </w:tabs>
      </w:pPr>
      <w:bookmarkStart w:id="620" w:name="_Toc72656067"/>
      <w:bookmarkStart w:id="621" w:name="_Toc235002282"/>
      <w:bookmarkStart w:id="622" w:name="_Toc370633986"/>
      <w:bookmarkStart w:id="623" w:name="_Toc391468777"/>
      <w:bookmarkStart w:id="624" w:name="_Toc395183773"/>
      <w:bookmarkStart w:id="625" w:name="_Toc7432285"/>
      <w:bookmarkStart w:id="626" w:name="_Toc29976555"/>
      <w:bookmarkStart w:id="627" w:name="_Toc90376220"/>
      <w:bookmarkStart w:id="628" w:name="_Toc111203205"/>
      <w:r w:rsidRPr="008D76B4">
        <w:t>Definitions</w:t>
      </w:r>
      <w:bookmarkEnd w:id="620"/>
      <w:bookmarkEnd w:id="621"/>
      <w:bookmarkEnd w:id="622"/>
      <w:bookmarkEnd w:id="623"/>
      <w:bookmarkEnd w:id="624"/>
      <w:bookmarkEnd w:id="625"/>
      <w:bookmarkEnd w:id="626"/>
      <w:bookmarkEnd w:id="627"/>
      <w:bookmarkEnd w:id="628"/>
    </w:p>
    <w:p w14:paraId="6FE730B1" w14:textId="77777777" w:rsidR="00331BF0" w:rsidRPr="008D76B4" w:rsidRDefault="00331BF0" w:rsidP="00331BF0">
      <w:r w:rsidRPr="008D76B4">
        <w:t>This section defines the object class CKO_HW_FEATURE for type CK_OBJECT_CLASS as used in the CKA_CLASS attribute of  objects.</w:t>
      </w:r>
    </w:p>
    <w:p w14:paraId="1343ED24" w14:textId="77777777" w:rsidR="00331BF0" w:rsidRPr="008D76B4" w:rsidRDefault="00331BF0" w:rsidP="000234AE">
      <w:pPr>
        <w:pStyle w:val="Heading3"/>
        <w:numPr>
          <w:ilvl w:val="2"/>
          <w:numId w:val="2"/>
        </w:numPr>
        <w:tabs>
          <w:tab w:val="num" w:pos="720"/>
        </w:tabs>
      </w:pPr>
      <w:bookmarkStart w:id="629" w:name="_Toc72656068"/>
      <w:bookmarkStart w:id="630" w:name="_Toc235002283"/>
      <w:bookmarkStart w:id="631" w:name="_Toc370633987"/>
      <w:bookmarkStart w:id="632" w:name="_Toc391468778"/>
      <w:bookmarkStart w:id="633" w:name="_Toc395183774"/>
      <w:bookmarkStart w:id="634" w:name="_Toc7432286"/>
      <w:bookmarkStart w:id="635" w:name="_Toc29976556"/>
      <w:bookmarkStart w:id="636" w:name="_Toc90376221"/>
      <w:bookmarkStart w:id="637" w:name="_Toc111203206"/>
      <w:r w:rsidRPr="008D76B4">
        <w:t>Overview</w:t>
      </w:r>
      <w:bookmarkEnd w:id="629"/>
      <w:bookmarkEnd w:id="630"/>
      <w:bookmarkEnd w:id="631"/>
      <w:bookmarkEnd w:id="632"/>
      <w:bookmarkEnd w:id="633"/>
      <w:bookmarkEnd w:id="634"/>
      <w:bookmarkEnd w:id="635"/>
      <w:bookmarkEnd w:id="636"/>
      <w:bookmarkEnd w:id="637"/>
    </w:p>
    <w:p w14:paraId="2FED34DA" w14:textId="77777777" w:rsidR="00331BF0" w:rsidRPr="008D76B4" w:rsidRDefault="00331BF0" w:rsidP="00331BF0">
      <w:r w:rsidRPr="008D76B4">
        <w:t>Hardware feature objects (</w:t>
      </w:r>
      <w:r w:rsidRPr="008D76B4">
        <w:rPr>
          <w:b/>
        </w:rPr>
        <w:t>CKO_HW_FEATURE</w:t>
      </w:r>
      <w:r w:rsidRPr="008D76B4">
        <w:t>) represent features of the device. They provide an easily expandable method for introducing new value-based features to the Cryptoki interface.</w:t>
      </w:r>
    </w:p>
    <w:p w14:paraId="3A116091" w14:textId="77777777" w:rsidR="00331BF0" w:rsidRPr="008D76B4" w:rsidRDefault="00331BF0" w:rsidP="00331BF0">
      <w:r w:rsidRPr="008D76B4">
        <w:t xml:space="preserve">When searching for objects using </w:t>
      </w:r>
      <w:r w:rsidRPr="008D76B4">
        <w:rPr>
          <w:b/>
        </w:rPr>
        <w:t>C_FindObjectsInit</w:t>
      </w:r>
      <w:r w:rsidRPr="008D76B4">
        <w:t xml:space="preserve"> and </w:t>
      </w:r>
      <w:r w:rsidRPr="008D76B4">
        <w:rPr>
          <w:b/>
        </w:rPr>
        <w:t>C_FindObjects</w:t>
      </w:r>
      <w:r w:rsidRPr="008D76B4">
        <w:t xml:space="preserve">, hardware feature objects are not returned unless the </w:t>
      </w:r>
      <w:r w:rsidRPr="008D76B4">
        <w:rPr>
          <w:b/>
        </w:rPr>
        <w:t>CKA_CLASS</w:t>
      </w:r>
      <w:r w:rsidRPr="008D76B4">
        <w:t xml:space="preserve"> attribute in the template has the value </w:t>
      </w:r>
      <w:r w:rsidRPr="008D76B4">
        <w:rPr>
          <w:b/>
        </w:rPr>
        <w:t>CKO_HW_FEATURE</w:t>
      </w:r>
      <w:r w:rsidRPr="008D76B4">
        <w:t>. This protects applications written to previous versions of Cryptoki from finding objects that they do not understand.</w:t>
      </w:r>
    </w:p>
    <w:p w14:paraId="47B27E8E" w14:textId="43880DD0" w:rsidR="00331BF0" w:rsidRPr="008D76B4" w:rsidRDefault="00331BF0" w:rsidP="00331BF0">
      <w:pPr>
        <w:pStyle w:val="Caption"/>
      </w:pPr>
      <w:bookmarkStart w:id="638" w:name="_Toc225305949"/>
      <w:r w:rsidRPr="008D76B4">
        <w:t xml:space="preserve">Table </w:t>
      </w:r>
      <w:fldSimple w:instr=" SEQ Table \* ARABIC ">
        <w:r w:rsidR="004B47E8">
          <w:rPr>
            <w:noProof/>
          </w:rPr>
          <w:t>13</w:t>
        </w:r>
      </w:fldSimple>
      <w:r w:rsidRPr="008D76B4">
        <w:t>, Hardware Feature Common Attributes</w:t>
      </w:r>
      <w:bookmarkEnd w:id="63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40"/>
        <w:gridCol w:w="2700"/>
        <w:gridCol w:w="2808"/>
      </w:tblGrid>
      <w:tr w:rsidR="00331BF0" w:rsidRPr="008D76B4" w14:paraId="209745E9" w14:textId="77777777" w:rsidTr="007B527B">
        <w:tc>
          <w:tcPr>
            <w:tcW w:w="3240" w:type="dxa"/>
          </w:tcPr>
          <w:p w14:paraId="25ADEC4C"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2700" w:type="dxa"/>
          </w:tcPr>
          <w:p w14:paraId="1C4EE9DE"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808" w:type="dxa"/>
          </w:tcPr>
          <w:p w14:paraId="1A6E9D5A"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5619B459" w14:textId="77777777" w:rsidTr="007B527B">
        <w:tc>
          <w:tcPr>
            <w:tcW w:w="3240" w:type="dxa"/>
          </w:tcPr>
          <w:p w14:paraId="6661C8A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CKA_HW_FEATURE_TYPE</w:t>
            </w:r>
            <w:r w:rsidRPr="008D76B4">
              <w:rPr>
                <w:rFonts w:ascii="Arial" w:hAnsi="Arial" w:cs="Arial"/>
                <w:sz w:val="20"/>
                <w:vertAlign w:val="superscript"/>
              </w:rPr>
              <w:t>1</w:t>
            </w:r>
          </w:p>
        </w:tc>
        <w:tc>
          <w:tcPr>
            <w:tcW w:w="2700" w:type="dxa"/>
          </w:tcPr>
          <w:p w14:paraId="505C3DD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CK_HW_FEATURE_TYPE</w:t>
            </w:r>
          </w:p>
        </w:tc>
        <w:tc>
          <w:tcPr>
            <w:tcW w:w="2808" w:type="dxa"/>
          </w:tcPr>
          <w:p w14:paraId="7DBCFBED"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Hardware feature (type)</w:t>
            </w:r>
          </w:p>
        </w:tc>
      </w:tr>
    </w:tbl>
    <w:p w14:paraId="3328A0E9" w14:textId="11DEA3AB"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38B1D7AC" w14:textId="77777777" w:rsidR="00331BF0" w:rsidRPr="008D76B4" w:rsidRDefault="00331BF0" w:rsidP="000234AE">
      <w:pPr>
        <w:pStyle w:val="Heading3"/>
        <w:numPr>
          <w:ilvl w:val="2"/>
          <w:numId w:val="2"/>
        </w:numPr>
        <w:tabs>
          <w:tab w:val="num" w:pos="720"/>
        </w:tabs>
      </w:pPr>
      <w:bookmarkStart w:id="639" w:name="_Toc235002284"/>
      <w:bookmarkStart w:id="640" w:name="_Toc370633988"/>
      <w:bookmarkStart w:id="641" w:name="_Toc391468779"/>
      <w:bookmarkStart w:id="642" w:name="_Toc395183775"/>
      <w:bookmarkStart w:id="643" w:name="_Toc7432287"/>
      <w:bookmarkStart w:id="644" w:name="_Toc29976557"/>
      <w:bookmarkStart w:id="645" w:name="_Toc90376222"/>
      <w:bookmarkStart w:id="646" w:name="_Toc111203207"/>
      <w:r w:rsidRPr="008D76B4">
        <w:lastRenderedPageBreak/>
        <w:t>Clock</w:t>
      </w:r>
      <w:bookmarkEnd w:id="639"/>
      <w:bookmarkEnd w:id="640"/>
      <w:bookmarkEnd w:id="641"/>
      <w:bookmarkEnd w:id="642"/>
      <w:bookmarkEnd w:id="643"/>
      <w:bookmarkEnd w:id="644"/>
      <w:bookmarkEnd w:id="645"/>
      <w:bookmarkEnd w:id="646"/>
    </w:p>
    <w:p w14:paraId="19ABB0D6" w14:textId="77777777" w:rsidR="00331BF0" w:rsidRPr="008D76B4" w:rsidRDefault="00331BF0" w:rsidP="000234AE">
      <w:pPr>
        <w:pStyle w:val="Heading4"/>
        <w:numPr>
          <w:ilvl w:val="3"/>
          <w:numId w:val="2"/>
        </w:numPr>
        <w:tabs>
          <w:tab w:val="num" w:pos="864"/>
        </w:tabs>
      </w:pPr>
      <w:bookmarkStart w:id="647" w:name="_Toc7432288"/>
      <w:bookmarkStart w:id="648" w:name="_Toc29976558"/>
      <w:bookmarkStart w:id="649" w:name="_Toc90376223"/>
      <w:bookmarkStart w:id="650" w:name="_Toc111203208"/>
      <w:r w:rsidRPr="008D76B4">
        <w:t>Definition</w:t>
      </w:r>
      <w:bookmarkEnd w:id="647"/>
      <w:bookmarkEnd w:id="648"/>
      <w:bookmarkEnd w:id="649"/>
      <w:bookmarkEnd w:id="650"/>
    </w:p>
    <w:p w14:paraId="6AABC2ED" w14:textId="77777777" w:rsidR="00331BF0" w:rsidRPr="008D76B4" w:rsidRDefault="00331BF0" w:rsidP="00331BF0">
      <w:r w:rsidRPr="008D76B4">
        <w:t>The CKA_HW_FEATURE_TYPE</w:t>
      </w:r>
      <w:r w:rsidRPr="008D76B4">
        <w:rPr>
          <w:bCs/>
        </w:rPr>
        <w:t xml:space="preserve"> attribute</w:t>
      </w:r>
      <w:r w:rsidRPr="008D76B4">
        <w:t xml:space="preserve"> takes the value</w:t>
      </w:r>
      <w:r w:rsidRPr="008D76B4">
        <w:rPr>
          <w:bCs/>
        </w:rPr>
        <w:t xml:space="preserve"> CKH_CLOCK</w:t>
      </w:r>
      <w:r w:rsidRPr="008D76B4">
        <w:t xml:space="preserve"> of type </w:t>
      </w:r>
      <w:r w:rsidRPr="008D76B4">
        <w:rPr>
          <w:bCs/>
        </w:rPr>
        <w:t>CK_HW_FEATURE_TYPE.</w:t>
      </w:r>
    </w:p>
    <w:p w14:paraId="5A61FF59" w14:textId="77777777" w:rsidR="00331BF0" w:rsidRPr="008D76B4" w:rsidRDefault="00331BF0" w:rsidP="000234AE">
      <w:pPr>
        <w:pStyle w:val="Heading4"/>
        <w:numPr>
          <w:ilvl w:val="3"/>
          <w:numId w:val="2"/>
        </w:numPr>
        <w:tabs>
          <w:tab w:val="num" w:pos="864"/>
        </w:tabs>
      </w:pPr>
      <w:bookmarkStart w:id="651" w:name="_Toc7432289"/>
      <w:bookmarkStart w:id="652" w:name="_Toc29976559"/>
      <w:bookmarkStart w:id="653" w:name="_Toc90376224"/>
      <w:bookmarkStart w:id="654" w:name="_Toc111203209"/>
      <w:r w:rsidRPr="008D76B4">
        <w:t>Description</w:t>
      </w:r>
      <w:bookmarkEnd w:id="651"/>
      <w:bookmarkEnd w:id="652"/>
      <w:bookmarkEnd w:id="653"/>
      <w:bookmarkEnd w:id="654"/>
    </w:p>
    <w:p w14:paraId="7C8DDFD5" w14:textId="77777777" w:rsidR="00331BF0" w:rsidRPr="008D76B4" w:rsidRDefault="00331BF0" w:rsidP="00331BF0">
      <w:r w:rsidRPr="008D76B4">
        <w:t xml:space="preserve">Clock objects represent real-time clocks that exist on the device. This represents the same clock source as the </w:t>
      </w:r>
      <w:r w:rsidRPr="008D76B4">
        <w:rPr>
          <w:b/>
        </w:rPr>
        <w:t>utcTime</w:t>
      </w:r>
      <w:r w:rsidRPr="008D76B4">
        <w:t xml:space="preserve"> field in the </w:t>
      </w:r>
      <w:r w:rsidRPr="008D76B4">
        <w:rPr>
          <w:b/>
        </w:rPr>
        <w:t>CK_TOKEN_INFO</w:t>
      </w:r>
      <w:r w:rsidRPr="008D76B4">
        <w:t xml:space="preserve"> structure.</w:t>
      </w:r>
    </w:p>
    <w:p w14:paraId="69D0DACC" w14:textId="748888CF" w:rsidR="00331BF0" w:rsidRPr="008D76B4" w:rsidRDefault="00331BF0" w:rsidP="00331BF0">
      <w:pPr>
        <w:pStyle w:val="Caption"/>
      </w:pPr>
      <w:bookmarkStart w:id="655" w:name="_Toc225305950"/>
      <w:r w:rsidRPr="008D76B4">
        <w:t xml:space="preserve">Table </w:t>
      </w:r>
      <w:fldSimple w:instr=" SEQ Table \* ARABIC ">
        <w:r w:rsidR="004B47E8">
          <w:rPr>
            <w:noProof/>
          </w:rPr>
          <w:t>14</w:t>
        </w:r>
      </w:fldSimple>
      <w:r w:rsidRPr="008D76B4">
        <w:t>, Clock Object Attributes</w:t>
      </w:r>
      <w:bookmarkEnd w:id="655"/>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0"/>
        <w:gridCol w:w="1800"/>
        <w:gridCol w:w="5238"/>
      </w:tblGrid>
      <w:tr w:rsidR="00331BF0" w:rsidRPr="008D76B4" w14:paraId="56734021" w14:textId="77777777" w:rsidTr="007B527B">
        <w:tc>
          <w:tcPr>
            <w:tcW w:w="1710" w:type="dxa"/>
          </w:tcPr>
          <w:p w14:paraId="0C66BE05"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800" w:type="dxa"/>
          </w:tcPr>
          <w:p w14:paraId="5C948D99"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5238" w:type="dxa"/>
          </w:tcPr>
          <w:p w14:paraId="4A0900DF"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6BCE3A6D" w14:textId="77777777" w:rsidTr="007B527B">
        <w:tc>
          <w:tcPr>
            <w:tcW w:w="1710" w:type="dxa"/>
          </w:tcPr>
          <w:p w14:paraId="1E701904"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p>
        </w:tc>
        <w:tc>
          <w:tcPr>
            <w:tcW w:w="1800" w:type="dxa"/>
          </w:tcPr>
          <w:p w14:paraId="4D7C7EED" w14:textId="77777777" w:rsidR="00331BF0" w:rsidRPr="008D76B4" w:rsidRDefault="00331BF0" w:rsidP="007B527B">
            <w:pPr>
              <w:pStyle w:val="Table"/>
              <w:keepNext/>
              <w:rPr>
                <w:rFonts w:ascii="Arial" w:hAnsi="Arial" w:cs="Arial"/>
                <w:sz w:val="20"/>
              </w:rPr>
            </w:pPr>
            <w:r w:rsidRPr="008D76B4">
              <w:rPr>
                <w:rFonts w:ascii="Arial" w:hAnsi="Arial" w:cs="Arial"/>
                <w:sz w:val="20"/>
              </w:rPr>
              <w:t>CK_CHAR[16]</w:t>
            </w:r>
          </w:p>
        </w:tc>
        <w:tc>
          <w:tcPr>
            <w:tcW w:w="5238" w:type="dxa"/>
          </w:tcPr>
          <w:p w14:paraId="3C1E2716" w14:textId="77777777" w:rsidR="00331BF0" w:rsidRPr="008D76B4" w:rsidRDefault="00331BF0" w:rsidP="007B527B">
            <w:pPr>
              <w:pStyle w:val="Table"/>
              <w:keepNext/>
              <w:rPr>
                <w:rFonts w:ascii="Arial" w:hAnsi="Arial" w:cs="Arial"/>
                <w:sz w:val="20"/>
              </w:rPr>
            </w:pPr>
            <w:r w:rsidRPr="008D76B4">
              <w:rPr>
                <w:rFonts w:ascii="Arial" w:hAnsi="Arial" w:cs="Arial"/>
                <w:sz w:val="20"/>
              </w:rPr>
              <w:t>Current time as a character-string of length 16, represented in the format YYYYMMDDhhmmssxx (4 characters for the year;  2 characters each for the month, the day, the hour, the minute, and the second; and 2 additional reserved ‘0’ characters).</w:t>
            </w:r>
          </w:p>
        </w:tc>
      </w:tr>
    </w:tbl>
    <w:p w14:paraId="61A453B8" w14:textId="77777777" w:rsidR="00331BF0" w:rsidRPr="008D76B4" w:rsidRDefault="00331BF0" w:rsidP="00331BF0">
      <w:r w:rsidRPr="008D76B4">
        <w:t xml:space="preserve">The </w:t>
      </w:r>
      <w:r w:rsidRPr="008D76B4">
        <w:rPr>
          <w:b/>
        </w:rPr>
        <w:t>CKA_VALUE</w:t>
      </w:r>
      <w:r w:rsidRPr="008D76B4">
        <w:t xml:space="preserve"> attribute may be set using the </w:t>
      </w:r>
      <w:r w:rsidRPr="008D76B4">
        <w:rPr>
          <w:b/>
        </w:rPr>
        <w:t>C_SetAttributeValue</w:t>
      </w:r>
      <w:r w:rsidRPr="008D76B4">
        <w:t xml:space="preserve"> function if permitted by the device. The session used to set the time MUST be logged in. The device may require the SO to be the user logged in to modify the time value. </w:t>
      </w:r>
      <w:r w:rsidRPr="008D76B4">
        <w:rPr>
          <w:b/>
        </w:rPr>
        <w:t>C_SetAttributeValue</w:t>
      </w:r>
      <w:r w:rsidRPr="008D76B4">
        <w:t xml:space="preserve"> will return the error CKR_USER_NOT_LOGGED_IN to indicate that a different user type is required to set the value.</w:t>
      </w:r>
    </w:p>
    <w:p w14:paraId="782C97E0" w14:textId="77777777" w:rsidR="00331BF0" w:rsidRPr="008D76B4" w:rsidRDefault="00331BF0" w:rsidP="000234AE">
      <w:pPr>
        <w:pStyle w:val="Heading3"/>
        <w:numPr>
          <w:ilvl w:val="2"/>
          <w:numId w:val="2"/>
        </w:numPr>
        <w:tabs>
          <w:tab w:val="num" w:pos="720"/>
        </w:tabs>
      </w:pPr>
      <w:bookmarkStart w:id="656" w:name="_Toc235002285"/>
      <w:bookmarkStart w:id="657" w:name="_Toc370633989"/>
      <w:bookmarkStart w:id="658" w:name="_Toc391468780"/>
      <w:bookmarkStart w:id="659" w:name="_Toc395183776"/>
      <w:bookmarkStart w:id="660" w:name="_Toc7432290"/>
      <w:bookmarkStart w:id="661" w:name="_Toc29976560"/>
      <w:bookmarkStart w:id="662" w:name="_Toc90376225"/>
      <w:bookmarkStart w:id="663" w:name="_Toc111203210"/>
      <w:r w:rsidRPr="008D76B4">
        <w:t>Monotonic Counter Objects</w:t>
      </w:r>
      <w:bookmarkEnd w:id="656"/>
      <w:bookmarkEnd w:id="657"/>
      <w:bookmarkEnd w:id="658"/>
      <w:bookmarkEnd w:id="659"/>
      <w:bookmarkEnd w:id="660"/>
      <w:bookmarkEnd w:id="661"/>
      <w:bookmarkEnd w:id="662"/>
      <w:bookmarkEnd w:id="663"/>
    </w:p>
    <w:p w14:paraId="61CB6B01" w14:textId="77777777" w:rsidR="00331BF0" w:rsidRPr="008D76B4" w:rsidRDefault="00331BF0" w:rsidP="000234AE">
      <w:pPr>
        <w:pStyle w:val="Heading4"/>
        <w:numPr>
          <w:ilvl w:val="3"/>
          <w:numId w:val="2"/>
        </w:numPr>
        <w:tabs>
          <w:tab w:val="num" w:pos="864"/>
        </w:tabs>
      </w:pPr>
      <w:bookmarkStart w:id="664" w:name="_Toc7432291"/>
      <w:bookmarkStart w:id="665" w:name="_Toc29976561"/>
      <w:bookmarkStart w:id="666" w:name="_Toc90376226"/>
      <w:bookmarkStart w:id="667" w:name="_Toc111203211"/>
      <w:r w:rsidRPr="008D76B4">
        <w:t>Definition</w:t>
      </w:r>
      <w:bookmarkEnd w:id="664"/>
      <w:bookmarkEnd w:id="665"/>
      <w:bookmarkEnd w:id="666"/>
      <w:bookmarkEnd w:id="667"/>
    </w:p>
    <w:p w14:paraId="53D4DE4D" w14:textId="77777777" w:rsidR="00331BF0" w:rsidRPr="008D76B4" w:rsidRDefault="00331BF0" w:rsidP="00331BF0">
      <w:r w:rsidRPr="008D76B4">
        <w:t>The CKA_HW_FEATURE_TYPE</w:t>
      </w:r>
      <w:r w:rsidRPr="008D76B4">
        <w:rPr>
          <w:bCs/>
        </w:rPr>
        <w:t xml:space="preserve"> </w:t>
      </w:r>
      <w:r w:rsidRPr="008D76B4">
        <w:t>attribute takes the value</w:t>
      </w:r>
      <w:r w:rsidRPr="008D76B4">
        <w:rPr>
          <w:bCs/>
        </w:rPr>
        <w:t xml:space="preserve"> </w:t>
      </w:r>
      <w:r w:rsidRPr="008D76B4">
        <w:t xml:space="preserve">CKH_MONOTONIC_COUNTER of type </w:t>
      </w:r>
      <w:r w:rsidRPr="008D76B4">
        <w:rPr>
          <w:bCs/>
        </w:rPr>
        <w:t>CK_HW_FEATURE_TYPE.</w:t>
      </w:r>
    </w:p>
    <w:p w14:paraId="2861211E" w14:textId="77777777" w:rsidR="00331BF0" w:rsidRPr="008D76B4" w:rsidRDefault="00331BF0" w:rsidP="000234AE">
      <w:pPr>
        <w:pStyle w:val="Heading4"/>
        <w:numPr>
          <w:ilvl w:val="3"/>
          <w:numId w:val="2"/>
        </w:numPr>
        <w:tabs>
          <w:tab w:val="num" w:pos="864"/>
        </w:tabs>
      </w:pPr>
      <w:bookmarkStart w:id="668" w:name="_Toc7432292"/>
      <w:bookmarkStart w:id="669" w:name="_Toc29976562"/>
      <w:bookmarkStart w:id="670" w:name="_Toc90376227"/>
      <w:bookmarkStart w:id="671" w:name="_Toc111203212"/>
      <w:r w:rsidRPr="008D76B4">
        <w:t>Description</w:t>
      </w:r>
      <w:bookmarkEnd w:id="668"/>
      <w:bookmarkEnd w:id="669"/>
      <w:bookmarkEnd w:id="670"/>
      <w:bookmarkEnd w:id="671"/>
    </w:p>
    <w:p w14:paraId="31403A04" w14:textId="77777777" w:rsidR="00331BF0" w:rsidRPr="008D76B4" w:rsidRDefault="00331BF0" w:rsidP="00331BF0">
      <w:r w:rsidRPr="008D76B4">
        <w:t>Monotonic counter objects represent hardware counters that exist on the device. The counter is guaranteed to increase each time its value is read, but not necessarily by one. This might be used by an application for generating serial numbers to get some assurance of uniqueness per token.</w:t>
      </w:r>
    </w:p>
    <w:p w14:paraId="07FE7530" w14:textId="5A1A36B2" w:rsidR="00331BF0" w:rsidRPr="008D76B4" w:rsidRDefault="00331BF0" w:rsidP="00331BF0">
      <w:pPr>
        <w:pStyle w:val="Caption"/>
      </w:pPr>
      <w:bookmarkStart w:id="672" w:name="_Toc225305951"/>
      <w:r w:rsidRPr="008D76B4">
        <w:t xml:space="preserve">Table </w:t>
      </w:r>
      <w:fldSimple w:instr=" SEQ Table \* ARABIC ">
        <w:r w:rsidR="004B47E8">
          <w:rPr>
            <w:noProof/>
          </w:rPr>
          <w:t>15</w:t>
        </w:r>
      </w:fldSimple>
      <w:r w:rsidRPr="008D76B4">
        <w:t>, Monotonic Counter Attributes</w:t>
      </w:r>
      <w:bookmarkEnd w:id="67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90"/>
        <w:gridCol w:w="1530"/>
        <w:gridCol w:w="4428"/>
      </w:tblGrid>
      <w:tr w:rsidR="00331BF0" w:rsidRPr="008D76B4" w14:paraId="548B6D98" w14:textId="77777777" w:rsidTr="007B527B">
        <w:tc>
          <w:tcPr>
            <w:tcW w:w="2790" w:type="dxa"/>
          </w:tcPr>
          <w:p w14:paraId="47E25BB9"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Pr>
          <w:p w14:paraId="51E5A544"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428" w:type="dxa"/>
          </w:tcPr>
          <w:p w14:paraId="72021278"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2BA1E210" w14:textId="77777777" w:rsidTr="007B527B">
        <w:tc>
          <w:tcPr>
            <w:tcW w:w="2790" w:type="dxa"/>
          </w:tcPr>
          <w:p w14:paraId="03F83E8F" w14:textId="77777777" w:rsidR="00331BF0" w:rsidRPr="008D76B4" w:rsidRDefault="00331BF0" w:rsidP="007B527B">
            <w:pPr>
              <w:pStyle w:val="Table"/>
              <w:keepNext/>
              <w:rPr>
                <w:rFonts w:ascii="Arial" w:hAnsi="Arial" w:cs="Arial"/>
                <w:sz w:val="20"/>
              </w:rPr>
            </w:pPr>
            <w:r w:rsidRPr="008D76B4">
              <w:rPr>
                <w:rFonts w:ascii="Arial" w:hAnsi="Arial" w:cs="Arial"/>
                <w:sz w:val="20"/>
              </w:rPr>
              <w:t>CKA_RESET_ON_INIT</w:t>
            </w:r>
            <w:r w:rsidRPr="008D76B4">
              <w:rPr>
                <w:rFonts w:ascii="Arial" w:hAnsi="Arial" w:cs="Arial"/>
                <w:sz w:val="20"/>
                <w:vertAlign w:val="superscript"/>
              </w:rPr>
              <w:t>1</w:t>
            </w:r>
          </w:p>
        </w:tc>
        <w:tc>
          <w:tcPr>
            <w:tcW w:w="1530" w:type="dxa"/>
          </w:tcPr>
          <w:p w14:paraId="65849B5C"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4428" w:type="dxa"/>
          </w:tcPr>
          <w:p w14:paraId="2B490718"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The value of the counter will reset to a previously returned value if the token is initialized using </w:t>
            </w:r>
            <w:r w:rsidRPr="008D76B4">
              <w:rPr>
                <w:rFonts w:ascii="Arial" w:hAnsi="Arial" w:cs="Arial"/>
                <w:b/>
                <w:sz w:val="20"/>
              </w:rPr>
              <w:t>C_InitToken</w:t>
            </w:r>
            <w:r w:rsidRPr="008D76B4">
              <w:rPr>
                <w:rFonts w:ascii="Arial" w:hAnsi="Arial" w:cs="Arial"/>
                <w:sz w:val="20"/>
              </w:rPr>
              <w:t>.</w:t>
            </w:r>
          </w:p>
        </w:tc>
      </w:tr>
      <w:tr w:rsidR="00331BF0" w:rsidRPr="008D76B4" w14:paraId="4D69D8C3" w14:textId="77777777" w:rsidTr="007B527B">
        <w:tc>
          <w:tcPr>
            <w:tcW w:w="2790" w:type="dxa"/>
          </w:tcPr>
          <w:p w14:paraId="7C6A3815" w14:textId="77777777" w:rsidR="00331BF0" w:rsidRPr="008D76B4" w:rsidRDefault="00331BF0" w:rsidP="007B527B">
            <w:pPr>
              <w:pStyle w:val="Table"/>
              <w:keepNext/>
              <w:rPr>
                <w:rFonts w:ascii="Arial" w:hAnsi="Arial" w:cs="Arial"/>
                <w:sz w:val="20"/>
              </w:rPr>
            </w:pPr>
            <w:r w:rsidRPr="008D76B4">
              <w:rPr>
                <w:rFonts w:ascii="Arial" w:hAnsi="Arial" w:cs="Arial"/>
                <w:sz w:val="20"/>
              </w:rPr>
              <w:t>CKA_HAS_RESET</w:t>
            </w:r>
            <w:r w:rsidRPr="008D76B4">
              <w:rPr>
                <w:rFonts w:ascii="Arial" w:hAnsi="Arial" w:cs="Arial"/>
                <w:sz w:val="20"/>
                <w:vertAlign w:val="superscript"/>
              </w:rPr>
              <w:t>1</w:t>
            </w:r>
          </w:p>
        </w:tc>
        <w:tc>
          <w:tcPr>
            <w:tcW w:w="1530" w:type="dxa"/>
          </w:tcPr>
          <w:p w14:paraId="11F66748"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4428" w:type="dxa"/>
          </w:tcPr>
          <w:p w14:paraId="34E4ED21" w14:textId="77777777" w:rsidR="00331BF0" w:rsidRPr="008D76B4" w:rsidRDefault="00331BF0" w:rsidP="007B527B">
            <w:pPr>
              <w:pStyle w:val="Table"/>
              <w:keepNext/>
              <w:rPr>
                <w:rFonts w:ascii="Arial" w:hAnsi="Arial" w:cs="Arial"/>
                <w:sz w:val="20"/>
              </w:rPr>
            </w:pPr>
            <w:r w:rsidRPr="008D76B4">
              <w:rPr>
                <w:rFonts w:ascii="Arial" w:hAnsi="Arial" w:cs="Arial"/>
                <w:sz w:val="20"/>
              </w:rPr>
              <w:t>The value of the counter has been reset at least once at some point in time.</w:t>
            </w:r>
          </w:p>
        </w:tc>
      </w:tr>
      <w:tr w:rsidR="00331BF0" w:rsidRPr="008D76B4" w14:paraId="2831F95F" w14:textId="77777777" w:rsidTr="007B527B">
        <w:tc>
          <w:tcPr>
            <w:tcW w:w="2790" w:type="dxa"/>
          </w:tcPr>
          <w:p w14:paraId="70AD9F82"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w:t>
            </w:r>
          </w:p>
        </w:tc>
        <w:tc>
          <w:tcPr>
            <w:tcW w:w="1530" w:type="dxa"/>
          </w:tcPr>
          <w:p w14:paraId="4FCD22EE"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428" w:type="dxa"/>
          </w:tcPr>
          <w:p w14:paraId="0BC1E319" w14:textId="77777777" w:rsidR="00331BF0" w:rsidRPr="008D76B4" w:rsidRDefault="00331BF0" w:rsidP="007B527B">
            <w:pPr>
              <w:pStyle w:val="Table"/>
              <w:keepNext/>
              <w:rPr>
                <w:rFonts w:ascii="Arial" w:hAnsi="Arial" w:cs="Arial"/>
                <w:sz w:val="20"/>
              </w:rPr>
            </w:pPr>
            <w:r w:rsidRPr="008D76B4">
              <w:rPr>
                <w:rFonts w:ascii="Arial" w:hAnsi="Arial" w:cs="Arial"/>
                <w:sz w:val="20"/>
              </w:rPr>
              <w:t>The current version of the monotonic counter. The value is returned in big endian order.</w:t>
            </w:r>
          </w:p>
        </w:tc>
      </w:tr>
    </w:tbl>
    <w:p w14:paraId="20386956" w14:textId="77777777" w:rsidR="00331BF0" w:rsidRPr="008D76B4" w:rsidRDefault="00331BF0" w:rsidP="00331BF0">
      <w:r w:rsidRPr="008D76B4">
        <w:rPr>
          <w:vertAlign w:val="superscript"/>
        </w:rPr>
        <w:t>1</w:t>
      </w:r>
      <w:r w:rsidRPr="008D76B4">
        <w:t>Read Only</w:t>
      </w:r>
    </w:p>
    <w:p w14:paraId="2F2DC815" w14:textId="77777777" w:rsidR="00331BF0" w:rsidRPr="008D76B4" w:rsidRDefault="00331BF0" w:rsidP="00331BF0">
      <w:r w:rsidRPr="008D76B4">
        <w:t xml:space="preserve">The </w:t>
      </w:r>
      <w:r w:rsidRPr="008D76B4">
        <w:rPr>
          <w:b/>
        </w:rPr>
        <w:t>CKA_VALUE</w:t>
      </w:r>
      <w:r w:rsidRPr="008D76B4">
        <w:t xml:space="preserve"> attribute may not be set by the client.</w:t>
      </w:r>
    </w:p>
    <w:p w14:paraId="0A619E2E" w14:textId="77777777" w:rsidR="00331BF0" w:rsidRPr="008D76B4" w:rsidRDefault="00331BF0" w:rsidP="000234AE">
      <w:pPr>
        <w:pStyle w:val="Heading3"/>
        <w:numPr>
          <w:ilvl w:val="2"/>
          <w:numId w:val="2"/>
        </w:numPr>
        <w:tabs>
          <w:tab w:val="num" w:pos="720"/>
        </w:tabs>
      </w:pPr>
      <w:bookmarkStart w:id="673" w:name="_Toc235002286"/>
      <w:bookmarkStart w:id="674" w:name="_Toc370633990"/>
      <w:bookmarkStart w:id="675" w:name="_Toc391468781"/>
      <w:bookmarkStart w:id="676" w:name="_Toc395183777"/>
      <w:bookmarkStart w:id="677" w:name="_Toc7432293"/>
      <w:bookmarkStart w:id="678" w:name="_Toc29976563"/>
      <w:bookmarkStart w:id="679" w:name="_Toc90376228"/>
      <w:bookmarkStart w:id="680" w:name="_Toc111203213"/>
      <w:r w:rsidRPr="008D76B4">
        <w:t>User Interface Objects</w:t>
      </w:r>
      <w:bookmarkEnd w:id="673"/>
      <w:bookmarkEnd w:id="674"/>
      <w:bookmarkEnd w:id="675"/>
      <w:bookmarkEnd w:id="676"/>
      <w:bookmarkEnd w:id="677"/>
      <w:bookmarkEnd w:id="678"/>
      <w:bookmarkEnd w:id="679"/>
      <w:bookmarkEnd w:id="680"/>
    </w:p>
    <w:p w14:paraId="5DFE084D" w14:textId="77777777" w:rsidR="00331BF0" w:rsidRPr="008D76B4" w:rsidRDefault="00331BF0" w:rsidP="000234AE">
      <w:pPr>
        <w:pStyle w:val="Heading4"/>
        <w:numPr>
          <w:ilvl w:val="3"/>
          <w:numId w:val="2"/>
        </w:numPr>
        <w:tabs>
          <w:tab w:val="num" w:pos="864"/>
        </w:tabs>
      </w:pPr>
      <w:bookmarkStart w:id="681" w:name="_Toc7432294"/>
      <w:bookmarkStart w:id="682" w:name="_Toc29976564"/>
      <w:bookmarkStart w:id="683" w:name="_Toc90376229"/>
      <w:bookmarkStart w:id="684" w:name="_Toc111203214"/>
      <w:r w:rsidRPr="008D76B4">
        <w:t>Definition</w:t>
      </w:r>
      <w:bookmarkEnd w:id="681"/>
      <w:bookmarkEnd w:id="682"/>
      <w:bookmarkEnd w:id="683"/>
      <w:bookmarkEnd w:id="684"/>
    </w:p>
    <w:p w14:paraId="759157A6" w14:textId="77777777" w:rsidR="00331BF0" w:rsidRPr="008D76B4" w:rsidRDefault="00331BF0" w:rsidP="00331BF0">
      <w:r w:rsidRPr="008D76B4">
        <w:t>The CKA_HW_FEATURE_TYPE</w:t>
      </w:r>
      <w:r w:rsidRPr="008D76B4">
        <w:rPr>
          <w:bCs/>
        </w:rPr>
        <w:t xml:space="preserve"> </w:t>
      </w:r>
      <w:r w:rsidRPr="008D76B4">
        <w:t>attribute takes the value</w:t>
      </w:r>
      <w:r w:rsidRPr="008D76B4">
        <w:rPr>
          <w:bCs/>
        </w:rPr>
        <w:t xml:space="preserve"> CKH_USER_INTERFACE</w:t>
      </w:r>
      <w:r w:rsidRPr="008D76B4">
        <w:t xml:space="preserve"> of type </w:t>
      </w:r>
      <w:r w:rsidRPr="008D76B4">
        <w:rPr>
          <w:bCs/>
        </w:rPr>
        <w:t>CK_HW_FEATURE_TYPE.</w:t>
      </w:r>
    </w:p>
    <w:p w14:paraId="63DC67CD" w14:textId="77777777" w:rsidR="00331BF0" w:rsidRPr="008D76B4" w:rsidRDefault="00331BF0" w:rsidP="000234AE">
      <w:pPr>
        <w:pStyle w:val="Heading4"/>
        <w:numPr>
          <w:ilvl w:val="3"/>
          <w:numId w:val="2"/>
        </w:numPr>
        <w:tabs>
          <w:tab w:val="num" w:pos="864"/>
        </w:tabs>
      </w:pPr>
      <w:bookmarkStart w:id="685" w:name="_Toc7432295"/>
      <w:bookmarkStart w:id="686" w:name="_Toc29976565"/>
      <w:bookmarkStart w:id="687" w:name="_Toc90376230"/>
      <w:bookmarkStart w:id="688" w:name="_Toc111203215"/>
      <w:r w:rsidRPr="008D76B4">
        <w:lastRenderedPageBreak/>
        <w:t>Description</w:t>
      </w:r>
      <w:bookmarkEnd w:id="685"/>
      <w:bookmarkEnd w:id="686"/>
      <w:bookmarkEnd w:id="687"/>
      <w:bookmarkEnd w:id="688"/>
    </w:p>
    <w:p w14:paraId="1986FDEA" w14:textId="77777777" w:rsidR="00331BF0" w:rsidRPr="008D76B4" w:rsidRDefault="00331BF0" w:rsidP="00331BF0">
      <w:pPr>
        <w:rPr>
          <w:rFonts w:eastAsia="MS Mincho"/>
        </w:rPr>
      </w:pPr>
      <w:r w:rsidRPr="008D76B4">
        <w:rPr>
          <w:rFonts w:eastAsia="MS Mincho"/>
        </w:rPr>
        <w:t>User interface objects represent the presentation capabilities of the device.</w:t>
      </w:r>
    </w:p>
    <w:p w14:paraId="6AC7B6B3" w14:textId="656C2033" w:rsidR="00331BF0" w:rsidRPr="008D76B4" w:rsidRDefault="00331BF0" w:rsidP="00331BF0">
      <w:pPr>
        <w:pStyle w:val="Caption"/>
      </w:pPr>
      <w:bookmarkStart w:id="689" w:name="_Toc225305952"/>
      <w:r w:rsidRPr="008D76B4">
        <w:t xml:space="preserve">Table </w:t>
      </w:r>
      <w:fldSimple w:instr=" SEQ Table \* ARABIC ">
        <w:r w:rsidR="004B47E8">
          <w:rPr>
            <w:noProof/>
          </w:rPr>
          <w:t>16</w:t>
        </w:r>
      </w:fldSimple>
      <w:r w:rsidRPr="008D76B4">
        <w:t>, User Interface Object Attributes</w:t>
      </w:r>
      <w:bookmarkEnd w:id="68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000" w:firstRow="0" w:lastRow="0" w:firstColumn="0" w:lastColumn="0" w:noHBand="0" w:noVBand="0"/>
      </w:tblPr>
      <w:tblGrid>
        <w:gridCol w:w="3261"/>
        <w:gridCol w:w="1559"/>
        <w:gridCol w:w="3910"/>
      </w:tblGrid>
      <w:tr w:rsidR="00331BF0" w:rsidRPr="008D76B4" w14:paraId="4F33B935" w14:textId="77777777" w:rsidTr="007B527B">
        <w:trPr>
          <w:cantSplit/>
          <w:trHeight w:val="170"/>
          <w:tblHeader/>
        </w:trPr>
        <w:tc>
          <w:tcPr>
            <w:tcW w:w="3261" w:type="dxa"/>
          </w:tcPr>
          <w:p w14:paraId="0AB8CFD1" w14:textId="77777777" w:rsidR="00331BF0" w:rsidRPr="008D76B4" w:rsidRDefault="00331BF0" w:rsidP="007B527B">
            <w:pPr>
              <w:pStyle w:val="Table"/>
              <w:keepNext/>
              <w:keepLines/>
              <w:numPr>
                <w:ilvl w:val="12"/>
                <w:numId w:val="0"/>
              </w:numPr>
              <w:rPr>
                <w:rFonts w:ascii="Arial" w:hAnsi="Arial" w:cs="Arial"/>
                <w:b/>
                <w:bCs/>
                <w:snapToGrid w:val="0"/>
                <w:sz w:val="20"/>
              </w:rPr>
            </w:pPr>
            <w:r w:rsidRPr="008D76B4">
              <w:rPr>
                <w:rFonts w:ascii="Arial" w:hAnsi="Arial" w:cs="Arial"/>
                <w:b/>
                <w:bCs/>
                <w:snapToGrid w:val="0"/>
                <w:sz w:val="20"/>
              </w:rPr>
              <w:t>Attribute</w:t>
            </w:r>
          </w:p>
        </w:tc>
        <w:tc>
          <w:tcPr>
            <w:tcW w:w="1559" w:type="dxa"/>
          </w:tcPr>
          <w:p w14:paraId="6F092FDB" w14:textId="77777777" w:rsidR="00331BF0" w:rsidRPr="008D76B4" w:rsidRDefault="00331BF0" w:rsidP="007B527B">
            <w:pPr>
              <w:pStyle w:val="Table"/>
              <w:keepNext/>
              <w:keepLines/>
              <w:numPr>
                <w:ilvl w:val="12"/>
                <w:numId w:val="0"/>
              </w:numPr>
              <w:rPr>
                <w:rFonts w:ascii="Arial" w:hAnsi="Arial" w:cs="Arial"/>
                <w:b/>
                <w:bCs/>
                <w:sz w:val="20"/>
              </w:rPr>
            </w:pPr>
            <w:r w:rsidRPr="008D76B4">
              <w:rPr>
                <w:rFonts w:ascii="Arial" w:hAnsi="Arial" w:cs="Arial"/>
                <w:b/>
                <w:bCs/>
                <w:sz w:val="20"/>
              </w:rPr>
              <w:t>Data type</w:t>
            </w:r>
          </w:p>
        </w:tc>
        <w:tc>
          <w:tcPr>
            <w:tcW w:w="3910" w:type="dxa"/>
          </w:tcPr>
          <w:p w14:paraId="4E7DE7D5" w14:textId="77777777" w:rsidR="00331BF0" w:rsidRPr="008D76B4" w:rsidRDefault="00331BF0" w:rsidP="007B527B">
            <w:pPr>
              <w:pStyle w:val="Table"/>
              <w:keepNext/>
              <w:keepLines/>
              <w:numPr>
                <w:ilvl w:val="12"/>
                <w:numId w:val="0"/>
              </w:numPr>
              <w:rPr>
                <w:rFonts w:ascii="Arial" w:hAnsi="Arial" w:cs="Arial"/>
                <w:b/>
                <w:bCs/>
                <w:sz w:val="20"/>
              </w:rPr>
            </w:pPr>
            <w:r w:rsidRPr="008D76B4">
              <w:rPr>
                <w:rFonts w:ascii="Arial" w:hAnsi="Arial" w:cs="Arial"/>
                <w:b/>
                <w:bCs/>
                <w:sz w:val="20"/>
              </w:rPr>
              <w:t>Meaning</w:t>
            </w:r>
          </w:p>
        </w:tc>
      </w:tr>
      <w:tr w:rsidR="00331BF0" w:rsidRPr="008D76B4" w14:paraId="13D2A8B3" w14:textId="77777777" w:rsidTr="007B527B">
        <w:trPr>
          <w:tblHeader/>
        </w:trPr>
        <w:tc>
          <w:tcPr>
            <w:tcW w:w="3261" w:type="dxa"/>
          </w:tcPr>
          <w:p w14:paraId="0E551680"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CKA_PIXEL_X</w:t>
            </w:r>
          </w:p>
        </w:tc>
        <w:tc>
          <w:tcPr>
            <w:tcW w:w="1559" w:type="dxa"/>
          </w:tcPr>
          <w:p w14:paraId="714CE3B8"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CK_ULONG</w:t>
            </w:r>
          </w:p>
        </w:tc>
        <w:tc>
          <w:tcPr>
            <w:tcW w:w="3910" w:type="dxa"/>
          </w:tcPr>
          <w:p w14:paraId="2DC90507"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Screen resolution (in pixels) in X-axis (e.g. 1280)</w:t>
            </w:r>
          </w:p>
        </w:tc>
      </w:tr>
      <w:tr w:rsidR="00331BF0" w:rsidRPr="008D76B4" w14:paraId="513F8F62" w14:textId="77777777" w:rsidTr="007B527B">
        <w:trPr>
          <w:cantSplit/>
          <w:tblHeader/>
        </w:trPr>
        <w:tc>
          <w:tcPr>
            <w:tcW w:w="3261" w:type="dxa"/>
          </w:tcPr>
          <w:p w14:paraId="139E95A0"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CKA_PIXEL_Y</w:t>
            </w:r>
          </w:p>
        </w:tc>
        <w:tc>
          <w:tcPr>
            <w:tcW w:w="1559" w:type="dxa"/>
          </w:tcPr>
          <w:p w14:paraId="45DED040"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CK_ULONG</w:t>
            </w:r>
          </w:p>
        </w:tc>
        <w:tc>
          <w:tcPr>
            <w:tcW w:w="3910" w:type="dxa"/>
          </w:tcPr>
          <w:p w14:paraId="0FE7F8C6"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Screen resolution (in pixels) in Y-axis (e.g. 1024)</w:t>
            </w:r>
          </w:p>
        </w:tc>
      </w:tr>
      <w:tr w:rsidR="00331BF0" w:rsidRPr="008D76B4" w14:paraId="283CD8AF" w14:textId="77777777" w:rsidTr="007B527B">
        <w:trPr>
          <w:cantSplit/>
          <w:tblHeader/>
        </w:trPr>
        <w:tc>
          <w:tcPr>
            <w:tcW w:w="3261" w:type="dxa"/>
          </w:tcPr>
          <w:p w14:paraId="0E6C7912"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CKA_RESOLUTION</w:t>
            </w:r>
          </w:p>
        </w:tc>
        <w:tc>
          <w:tcPr>
            <w:tcW w:w="1559" w:type="dxa"/>
          </w:tcPr>
          <w:p w14:paraId="726D728A"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CK_ULONG</w:t>
            </w:r>
          </w:p>
        </w:tc>
        <w:tc>
          <w:tcPr>
            <w:tcW w:w="3910" w:type="dxa"/>
          </w:tcPr>
          <w:p w14:paraId="6BD01184"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DPI, pixels per inch</w:t>
            </w:r>
          </w:p>
        </w:tc>
      </w:tr>
      <w:tr w:rsidR="00331BF0" w:rsidRPr="008D76B4" w14:paraId="26482C6A" w14:textId="77777777" w:rsidTr="007B527B">
        <w:trPr>
          <w:tblHeader/>
        </w:trPr>
        <w:tc>
          <w:tcPr>
            <w:tcW w:w="3261" w:type="dxa"/>
          </w:tcPr>
          <w:p w14:paraId="4151826C"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CKA_CHAR_ROWS</w:t>
            </w:r>
          </w:p>
        </w:tc>
        <w:tc>
          <w:tcPr>
            <w:tcW w:w="1559" w:type="dxa"/>
          </w:tcPr>
          <w:p w14:paraId="6F0542B2"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CK_ULONG</w:t>
            </w:r>
          </w:p>
        </w:tc>
        <w:tc>
          <w:tcPr>
            <w:tcW w:w="3910" w:type="dxa"/>
          </w:tcPr>
          <w:p w14:paraId="37DCA239"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For character-oriented displays; number of character rows (e.g. 24)</w:t>
            </w:r>
          </w:p>
        </w:tc>
      </w:tr>
      <w:tr w:rsidR="00331BF0" w:rsidRPr="008D76B4" w14:paraId="65EE1BB2" w14:textId="77777777" w:rsidTr="007B527B">
        <w:trPr>
          <w:tblHeader/>
        </w:trPr>
        <w:tc>
          <w:tcPr>
            <w:tcW w:w="3261" w:type="dxa"/>
          </w:tcPr>
          <w:p w14:paraId="39DCB1D4"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CKA_CHAR_COLUMNS</w:t>
            </w:r>
          </w:p>
        </w:tc>
        <w:tc>
          <w:tcPr>
            <w:tcW w:w="1559" w:type="dxa"/>
          </w:tcPr>
          <w:p w14:paraId="629EEB41"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CK_ULONG</w:t>
            </w:r>
          </w:p>
        </w:tc>
        <w:tc>
          <w:tcPr>
            <w:tcW w:w="3910" w:type="dxa"/>
          </w:tcPr>
          <w:p w14:paraId="05B40345"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For character-oriented displays: number of character columns (e.g. 80). If display is of proportional-font type, this is the width of the display in “em”-s (letter “M”), see CC/PP Struct.</w:t>
            </w:r>
          </w:p>
        </w:tc>
      </w:tr>
      <w:tr w:rsidR="00331BF0" w:rsidRPr="008D76B4" w14:paraId="211DDF45" w14:textId="77777777" w:rsidTr="007B527B">
        <w:trPr>
          <w:tblHeader/>
        </w:trPr>
        <w:tc>
          <w:tcPr>
            <w:tcW w:w="3261" w:type="dxa"/>
          </w:tcPr>
          <w:p w14:paraId="7AA96D41"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CKA_COLOR</w:t>
            </w:r>
          </w:p>
        </w:tc>
        <w:tc>
          <w:tcPr>
            <w:tcW w:w="1559" w:type="dxa"/>
          </w:tcPr>
          <w:p w14:paraId="50D13E8A"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CK_BBOOL</w:t>
            </w:r>
          </w:p>
        </w:tc>
        <w:tc>
          <w:tcPr>
            <w:tcW w:w="3910" w:type="dxa"/>
          </w:tcPr>
          <w:p w14:paraId="06590B94"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Color support</w:t>
            </w:r>
          </w:p>
        </w:tc>
      </w:tr>
      <w:tr w:rsidR="00331BF0" w:rsidRPr="008D76B4" w14:paraId="4F866384" w14:textId="77777777" w:rsidTr="007B527B">
        <w:trPr>
          <w:tblHeader/>
        </w:trPr>
        <w:tc>
          <w:tcPr>
            <w:tcW w:w="3261" w:type="dxa"/>
          </w:tcPr>
          <w:p w14:paraId="120B1DE1"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CKA_BITS_PER_PIXEL</w:t>
            </w:r>
          </w:p>
        </w:tc>
        <w:tc>
          <w:tcPr>
            <w:tcW w:w="1559" w:type="dxa"/>
          </w:tcPr>
          <w:p w14:paraId="4F8602F9"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CK_ULONG</w:t>
            </w:r>
          </w:p>
        </w:tc>
        <w:tc>
          <w:tcPr>
            <w:tcW w:w="3910" w:type="dxa"/>
          </w:tcPr>
          <w:p w14:paraId="632CFA2C" w14:textId="77777777" w:rsidR="00331BF0" w:rsidRPr="008D76B4" w:rsidRDefault="00331BF0" w:rsidP="007B527B">
            <w:pPr>
              <w:pStyle w:val="Table"/>
              <w:rPr>
                <w:rFonts w:ascii="Arial" w:hAnsi="Arial" w:cs="Arial"/>
                <w:sz w:val="20"/>
              </w:rPr>
            </w:pPr>
            <w:r w:rsidRPr="008D76B4">
              <w:rPr>
                <w:rFonts w:ascii="Arial" w:hAnsi="Arial" w:cs="Arial"/>
                <w:sz w:val="20"/>
              </w:rPr>
              <w:t>The number of bits of color or grayscale information per pixel.</w:t>
            </w:r>
          </w:p>
        </w:tc>
      </w:tr>
      <w:tr w:rsidR="00331BF0" w:rsidRPr="008D76B4" w14:paraId="31DF700C" w14:textId="77777777" w:rsidTr="007B527B">
        <w:trPr>
          <w:tblHeader/>
        </w:trPr>
        <w:tc>
          <w:tcPr>
            <w:tcW w:w="3261" w:type="dxa"/>
          </w:tcPr>
          <w:p w14:paraId="71A4B09E"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CKA_CHAR_SETS</w:t>
            </w:r>
          </w:p>
        </w:tc>
        <w:tc>
          <w:tcPr>
            <w:tcW w:w="1559" w:type="dxa"/>
          </w:tcPr>
          <w:p w14:paraId="56188C4B"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RFC 2279 string</w:t>
            </w:r>
          </w:p>
        </w:tc>
        <w:tc>
          <w:tcPr>
            <w:tcW w:w="3910" w:type="dxa"/>
          </w:tcPr>
          <w:p w14:paraId="06CAEC7F" w14:textId="001C401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String indicating supported character sets, as defined by IANA MIBenum sets (</w:t>
            </w:r>
            <w:hyperlink r:id="rId108" w:history="1">
              <w:r w:rsidRPr="008D76B4">
                <w:rPr>
                  <w:rStyle w:val="Hyperlink"/>
                  <w:rFonts w:ascii="Arial" w:hAnsi="Arial" w:cs="Arial"/>
                  <w:sz w:val="20"/>
                </w:rPr>
                <w:t>www.iana.org</w:t>
              </w:r>
            </w:hyperlink>
            <w:r w:rsidRPr="008D76B4">
              <w:rPr>
                <w:rFonts w:ascii="Arial" w:hAnsi="Arial" w:cs="Arial"/>
                <w:sz w:val="20"/>
              </w:rPr>
              <w:t>). Supported character sets are separated with “;”. E.g. a token supporting iso-8859-1 and US-ASCII would set the attribute value to “4;3”.</w:t>
            </w:r>
          </w:p>
        </w:tc>
      </w:tr>
      <w:tr w:rsidR="00331BF0" w:rsidRPr="008D76B4" w14:paraId="1D90289C" w14:textId="77777777" w:rsidTr="007B527B">
        <w:tc>
          <w:tcPr>
            <w:tcW w:w="3261" w:type="dxa"/>
          </w:tcPr>
          <w:p w14:paraId="63DA40C4"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CKA_ENCODING_METHODS</w:t>
            </w:r>
          </w:p>
        </w:tc>
        <w:tc>
          <w:tcPr>
            <w:tcW w:w="1559" w:type="dxa"/>
          </w:tcPr>
          <w:p w14:paraId="46F39930"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RFC 2279 string</w:t>
            </w:r>
          </w:p>
        </w:tc>
        <w:tc>
          <w:tcPr>
            <w:tcW w:w="3910" w:type="dxa"/>
          </w:tcPr>
          <w:p w14:paraId="0A489531" w14:textId="56D3539F"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String indicating supported content transfer encoding methods, as defined by IANA (</w:t>
            </w:r>
            <w:hyperlink r:id="rId109" w:history="1">
              <w:r w:rsidRPr="008D76B4">
                <w:rPr>
                  <w:rStyle w:val="Hyperlink"/>
                  <w:rFonts w:ascii="Arial" w:hAnsi="Arial" w:cs="Arial"/>
                  <w:sz w:val="20"/>
                </w:rPr>
                <w:t>www.iana.org</w:t>
              </w:r>
            </w:hyperlink>
            <w:r w:rsidRPr="008D76B4">
              <w:rPr>
                <w:rFonts w:ascii="Arial" w:hAnsi="Arial" w:cs="Arial"/>
                <w:sz w:val="20"/>
              </w:rPr>
              <w:t>). Supported methods are separated with “;”. E.g. a token supporting 7bit, 8bit and base64 could set the attribute value to “7bit;8bit;base64”.</w:t>
            </w:r>
          </w:p>
        </w:tc>
      </w:tr>
      <w:tr w:rsidR="00331BF0" w:rsidRPr="008D76B4" w14:paraId="546FCC95" w14:textId="77777777" w:rsidTr="007B527B">
        <w:trPr>
          <w:cantSplit/>
        </w:trPr>
        <w:tc>
          <w:tcPr>
            <w:tcW w:w="3261" w:type="dxa"/>
          </w:tcPr>
          <w:p w14:paraId="3E7297CD"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CKA_MIME_TYPES</w:t>
            </w:r>
          </w:p>
        </w:tc>
        <w:tc>
          <w:tcPr>
            <w:tcW w:w="1559" w:type="dxa"/>
          </w:tcPr>
          <w:p w14:paraId="4D3676FA"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RFC 2279 string</w:t>
            </w:r>
          </w:p>
        </w:tc>
        <w:tc>
          <w:tcPr>
            <w:tcW w:w="3910" w:type="dxa"/>
          </w:tcPr>
          <w:p w14:paraId="3D7F370D" w14:textId="043BED7B"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String indicating supported (presentable) MIME-types, as defined by IANA (</w:t>
            </w:r>
            <w:hyperlink r:id="rId110" w:history="1">
              <w:r w:rsidRPr="008D76B4">
                <w:rPr>
                  <w:rStyle w:val="Hyperlink"/>
                  <w:rFonts w:ascii="Arial" w:hAnsi="Arial" w:cs="Arial"/>
                  <w:sz w:val="20"/>
                </w:rPr>
                <w:t>www.iana.org</w:t>
              </w:r>
            </w:hyperlink>
            <w:r w:rsidRPr="008D76B4">
              <w:rPr>
                <w:rFonts w:ascii="Arial" w:hAnsi="Arial" w:cs="Arial"/>
                <w:sz w:val="20"/>
              </w:rPr>
              <w:t>). Supported types are separated with “;”. E.g. a token supporting MIME types "a/b", "a/c" and "a/d" would set the attribute value to “a/b;a/c;a/d”.</w:t>
            </w:r>
          </w:p>
        </w:tc>
      </w:tr>
    </w:tbl>
    <w:p w14:paraId="60084851" w14:textId="77777777" w:rsidR="00331BF0" w:rsidRPr="008D76B4" w:rsidRDefault="00331BF0" w:rsidP="00331BF0">
      <w:r w:rsidRPr="008D76B4">
        <w:t>The selection of attributes, and associated data types, has been done in an attempt to stay as aligned with RFC 2534 and CC/PP Struct as possible. The special value CK_UNAVAILABLE_INFORMATION may be used for CK_ULONG-based attributes when information is not available or applicable.</w:t>
      </w:r>
    </w:p>
    <w:p w14:paraId="38CB439D" w14:textId="77777777" w:rsidR="00331BF0" w:rsidRPr="008D76B4" w:rsidRDefault="00331BF0" w:rsidP="00331BF0">
      <w:r w:rsidRPr="008D76B4">
        <w:t>None of the attribute values may be set by an application.</w:t>
      </w:r>
    </w:p>
    <w:p w14:paraId="68ED9EFF" w14:textId="77777777" w:rsidR="00331BF0" w:rsidRPr="008D76B4" w:rsidRDefault="00331BF0" w:rsidP="00331BF0">
      <w:r w:rsidRPr="008D76B4">
        <w:t xml:space="preserve">The value of the </w:t>
      </w:r>
      <w:r w:rsidRPr="008D76B4">
        <w:rPr>
          <w:b/>
          <w:bCs/>
        </w:rPr>
        <w:t>CKA_ENCODING_METHODS</w:t>
      </w:r>
      <w:r w:rsidRPr="008D76B4">
        <w:t xml:space="preserve"> attribute may be used when the application needs to send MIME objects with encoded content to the token.</w:t>
      </w:r>
    </w:p>
    <w:p w14:paraId="7EF988FB" w14:textId="77777777" w:rsidR="00331BF0" w:rsidRPr="008D76B4" w:rsidRDefault="00331BF0" w:rsidP="000234AE">
      <w:pPr>
        <w:pStyle w:val="Heading2"/>
        <w:numPr>
          <w:ilvl w:val="1"/>
          <w:numId w:val="2"/>
        </w:numPr>
        <w:tabs>
          <w:tab w:val="num" w:pos="576"/>
        </w:tabs>
      </w:pPr>
      <w:bookmarkStart w:id="690" w:name="_Toc72656069"/>
      <w:bookmarkStart w:id="691" w:name="_Toc235002287"/>
      <w:bookmarkStart w:id="692" w:name="_Toc370633991"/>
      <w:bookmarkStart w:id="693" w:name="_Toc391468782"/>
      <w:bookmarkStart w:id="694" w:name="_Toc395183778"/>
      <w:bookmarkStart w:id="695" w:name="_Toc7432296"/>
      <w:bookmarkStart w:id="696" w:name="_Toc29976566"/>
      <w:bookmarkStart w:id="697" w:name="_Toc90376231"/>
      <w:bookmarkStart w:id="698" w:name="_Toc111203216"/>
      <w:r w:rsidRPr="008D76B4">
        <w:t>Storage Objects</w:t>
      </w:r>
      <w:bookmarkEnd w:id="690"/>
      <w:bookmarkEnd w:id="691"/>
      <w:bookmarkEnd w:id="692"/>
      <w:bookmarkEnd w:id="693"/>
      <w:bookmarkEnd w:id="694"/>
      <w:bookmarkEnd w:id="695"/>
      <w:bookmarkEnd w:id="696"/>
      <w:bookmarkEnd w:id="697"/>
      <w:bookmarkEnd w:id="698"/>
    </w:p>
    <w:p w14:paraId="4608F80C" w14:textId="77777777" w:rsidR="00331BF0" w:rsidRPr="008D76B4" w:rsidRDefault="00331BF0" w:rsidP="00331BF0">
      <w:r w:rsidRPr="008D76B4">
        <w:t>This is not an object class; hence no CKO_ definition is required. It is a category of object classes with common attributes for the object classes that follow.</w:t>
      </w:r>
    </w:p>
    <w:p w14:paraId="6120CFBB" w14:textId="0D73DE11" w:rsidR="00331BF0" w:rsidRPr="008D76B4" w:rsidRDefault="00331BF0" w:rsidP="00331BF0">
      <w:pPr>
        <w:pStyle w:val="Caption"/>
        <w:keepNext/>
      </w:pPr>
      <w:bookmarkStart w:id="699" w:name="_Ref383948268"/>
      <w:bookmarkStart w:id="700" w:name="_Toc319314009"/>
      <w:bookmarkStart w:id="701" w:name="_Toc319314551"/>
      <w:bookmarkStart w:id="702" w:name="_Toc319314966"/>
      <w:bookmarkStart w:id="703" w:name="_Toc319315838"/>
      <w:bookmarkStart w:id="704" w:name="_Toc323204879"/>
      <w:bookmarkStart w:id="705" w:name="_Ref323704643"/>
      <w:bookmarkStart w:id="706" w:name="_Toc383864513"/>
      <w:bookmarkStart w:id="707" w:name="_Ref384017029"/>
      <w:bookmarkStart w:id="708" w:name="_Toc405794976"/>
      <w:bookmarkStart w:id="709" w:name="_Toc225305953"/>
      <w:r w:rsidRPr="008D76B4">
        <w:lastRenderedPageBreak/>
        <w:t xml:space="preserve">Table </w:t>
      </w:r>
      <w:fldSimple w:instr=" SEQ Table \* ARABIC ">
        <w:r w:rsidR="004B47E8">
          <w:rPr>
            <w:noProof/>
          </w:rPr>
          <w:t>17</w:t>
        </w:r>
      </w:fldSimple>
      <w:bookmarkEnd w:id="699"/>
      <w:r w:rsidRPr="008D76B4">
        <w:t xml:space="preserve">, </w:t>
      </w:r>
      <w:bookmarkStart w:id="710" w:name="_Ref25850480"/>
      <w:r w:rsidRPr="008D76B4">
        <w:t>Common Storage Object Attributes</w:t>
      </w:r>
      <w:bookmarkEnd w:id="700"/>
      <w:bookmarkEnd w:id="701"/>
      <w:bookmarkEnd w:id="702"/>
      <w:bookmarkEnd w:id="703"/>
      <w:bookmarkEnd w:id="704"/>
      <w:bookmarkEnd w:id="705"/>
      <w:bookmarkEnd w:id="706"/>
      <w:bookmarkEnd w:id="707"/>
      <w:bookmarkEnd w:id="708"/>
      <w:bookmarkEnd w:id="709"/>
      <w:bookmarkEnd w:id="71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340"/>
        <w:gridCol w:w="2430"/>
        <w:gridCol w:w="3978"/>
      </w:tblGrid>
      <w:tr w:rsidR="00331BF0" w:rsidRPr="008D76B4" w14:paraId="4F7AF7D4" w14:textId="77777777" w:rsidTr="007B527B">
        <w:trPr>
          <w:tblHeader/>
        </w:trPr>
        <w:tc>
          <w:tcPr>
            <w:tcW w:w="2340" w:type="dxa"/>
          </w:tcPr>
          <w:p w14:paraId="42CE1DF0"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2430" w:type="dxa"/>
          </w:tcPr>
          <w:p w14:paraId="785F5454"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978" w:type="dxa"/>
          </w:tcPr>
          <w:p w14:paraId="7C331A0A"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46507622" w14:textId="77777777" w:rsidTr="007B527B">
        <w:tc>
          <w:tcPr>
            <w:tcW w:w="2340" w:type="dxa"/>
          </w:tcPr>
          <w:p w14:paraId="3B826625" w14:textId="77777777" w:rsidR="00331BF0" w:rsidRPr="008D76B4" w:rsidRDefault="00331BF0" w:rsidP="007B527B">
            <w:pPr>
              <w:pStyle w:val="Table"/>
              <w:keepNext/>
              <w:rPr>
                <w:rFonts w:ascii="Arial" w:hAnsi="Arial" w:cs="Arial"/>
                <w:sz w:val="20"/>
              </w:rPr>
            </w:pPr>
            <w:r w:rsidRPr="008D76B4">
              <w:rPr>
                <w:rFonts w:ascii="Arial" w:hAnsi="Arial" w:cs="Arial"/>
                <w:sz w:val="20"/>
              </w:rPr>
              <w:t>CKA_TOKEN</w:t>
            </w:r>
          </w:p>
        </w:tc>
        <w:tc>
          <w:tcPr>
            <w:tcW w:w="2430" w:type="dxa"/>
          </w:tcPr>
          <w:p w14:paraId="14956306"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3978" w:type="dxa"/>
          </w:tcPr>
          <w:p w14:paraId="42049EE4" w14:textId="77777777" w:rsidR="00331BF0" w:rsidRPr="008D76B4" w:rsidRDefault="00331BF0" w:rsidP="007B527B">
            <w:pPr>
              <w:pStyle w:val="Table"/>
              <w:keepNext/>
              <w:rPr>
                <w:rFonts w:ascii="Arial" w:hAnsi="Arial" w:cs="Arial"/>
                <w:sz w:val="20"/>
              </w:rPr>
            </w:pPr>
            <w:r w:rsidRPr="008D76B4">
              <w:rPr>
                <w:rFonts w:ascii="Arial" w:hAnsi="Arial" w:cs="Arial"/>
                <w:sz w:val="20"/>
              </w:rPr>
              <w:t>CK_TRUE if object is a token object; CK_FALSE if object is a session object. Default is CK_FALSE.</w:t>
            </w:r>
          </w:p>
        </w:tc>
      </w:tr>
      <w:tr w:rsidR="00331BF0" w:rsidRPr="008D76B4" w14:paraId="0BE6E8C3" w14:textId="77777777" w:rsidTr="007B527B">
        <w:tc>
          <w:tcPr>
            <w:tcW w:w="2340" w:type="dxa"/>
          </w:tcPr>
          <w:p w14:paraId="17D0C002" w14:textId="77777777" w:rsidR="00331BF0" w:rsidRPr="008D76B4" w:rsidRDefault="00331BF0" w:rsidP="007B527B">
            <w:pPr>
              <w:pStyle w:val="Table"/>
              <w:keepNext/>
              <w:rPr>
                <w:rFonts w:ascii="Arial" w:hAnsi="Arial" w:cs="Arial"/>
                <w:sz w:val="20"/>
              </w:rPr>
            </w:pPr>
            <w:r w:rsidRPr="008D76B4">
              <w:rPr>
                <w:rFonts w:ascii="Arial" w:hAnsi="Arial" w:cs="Arial"/>
                <w:sz w:val="20"/>
              </w:rPr>
              <w:t>CKA_PRIVATE</w:t>
            </w:r>
          </w:p>
        </w:tc>
        <w:tc>
          <w:tcPr>
            <w:tcW w:w="2430" w:type="dxa"/>
          </w:tcPr>
          <w:p w14:paraId="3E62D568"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3978" w:type="dxa"/>
          </w:tcPr>
          <w:p w14:paraId="70A1D7F6" w14:textId="77777777" w:rsidR="00331BF0" w:rsidRPr="008D76B4" w:rsidRDefault="00331BF0" w:rsidP="007B527B">
            <w:pPr>
              <w:pStyle w:val="Table"/>
              <w:keepNext/>
              <w:rPr>
                <w:rFonts w:ascii="Arial" w:hAnsi="Arial" w:cs="Arial"/>
                <w:sz w:val="20"/>
              </w:rPr>
            </w:pPr>
            <w:r w:rsidRPr="008D76B4">
              <w:rPr>
                <w:rFonts w:ascii="Arial" w:hAnsi="Arial" w:cs="Arial"/>
                <w:sz w:val="20"/>
              </w:rPr>
              <w:t>CK_TRUE if object is a private object; CK_FALSE if object is a public object.  Default value is token-specific, and may depend on the values of other attributes of the object.</w:t>
            </w:r>
          </w:p>
        </w:tc>
      </w:tr>
      <w:tr w:rsidR="00331BF0" w:rsidRPr="008D76B4" w14:paraId="5A967909" w14:textId="77777777" w:rsidTr="007B527B">
        <w:tc>
          <w:tcPr>
            <w:tcW w:w="2340" w:type="dxa"/>
          </w:tcPr>
          <w:p w14:paraId="347C4600" w14:textId="77777777" w:rsidR="00331BF0" w:rsidRPr="008D76B4" w:rsidRDefault="00331BF0" w:rsidP="007B527B">
            <w:pPr>
              <w:pStyle w:val="Table"/>
              <w:keepNext/>
              <w:rPr>
                <w:rFonts w:ascii="Arial" w:hAnsi="Arial" w:cs="Arial"/>
                <w:sz w:val="20"/>
              </w:rPr>
            </w:pPr>
            <w:r w:rsidRPr="008D76B4">
              <w:rPr>
                <w:rFonts w:ascii="Arial" w:hAnsi="Arial" w:cs="Arial"/>
                <w:sz w:val="20"/>
              </w:rPr>
              <w:t>CKA_MODIFIABLE</w:t>
            </w:r>
          </w:p>
        </w:tc>
        <w:tc>
          <w:tcPr>
            <w:tcW w:w="2430" w:type="dxa"/>
          </w:tcPr>
          <w:p w14:paraId="1E963A94"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3978" w:type="dxa"/>
          </w:tcPr>
          <w:p w14:paraId="04520BAC" w14:textId="77777777" w:rsidR="00331BF0" w:rsidRPr="008D76B4" w:rsidRDefault="00331BF0" w:rsidP="007B527B">
            <w:pPr>
              <w:pStyle w:val="Table"/>
              <w:keepNext/>
              <w:rPr>
                <w:rFonts w:ascii="Arial" w:hAnsi="Arial" w:cs="Arial"/>
                <w:sz w:val="20"/>
              </w:rPr>
            </w:pPr>
            <w:r w:rsidRPr="008D76B4">
              <w:rPr>
                <w:rFonts w:ascii="Arial" w:hAnsi="Arial" w:cs="Arial"/>
                <w:sz w:val="20"/>
              </w:rPr>
              <w:t>CK_TRUE if object can be modified Default is CK_TRUE.</w:t>
            </w:r>
          </w:p>
        </w:tc>
      </w:tr>
      <w:tr w:rsidR="00331BF0" w:rsidRPr="008D76B4" w14:paraId="5038E0E7" w14:textId="77777777" w:rsidTr="007B527B">
        <w:tc>
          <w:tcPr>
            <w:tcW w:w="2340" w:type="dxa"/>
          </w:tcPr>
          <w:p w14:paraId="59AE26E9" w14:textId="77777777" w:rsidR="00331BF0" w:rsidRPr="008D76B4" w:rsidRDefault="00331BF0" w:rsidP="007B527B">
            <w:pPr>
              <w:pStyle w:val="Table"/>
              <w:keepNext/>
              <w:rPr>
                <w:rFonts w:ascii="Arial" w:hAnsi="Arial" w:cs="Arial"/>
                <w:sz w:val="20"/>
              </w:rPr>
            </w:pPr>
            <w:r w:rsidRPr="008D76B4">
              <w:rPr>
                <w:rFonts w:ascii="Arial" w:hAnsi="Arial" w:cs="Arial"/>
                <w:sz w:val="20"/>
              </w:rPr>
              <w:t>CKA_LABEL</w:t>
            </w:r>
          </w:p>
        </w:tc>
        <w:tc>
          <w:tcPr>
            <w:tcW w:w="2430" w:type="dxa"/>
          </w:tcPr>
          <w:p w14:paraId="09178DEB" w14:textId="77777777" w:rsidR="00331BF0" w:rsidRPr="008D76B4" w:rsidRDefault="00331BF0" w:rsidP="007B527B">
            <w:pPr>
              <w:pStyle w:val="Table"/>
              <w:keepNext/>
              <w:rPr>
                <w:rFonts w:ascii="Arial" w:hAnsi="Arial" w:cs="Arial"/>
                <w:sz w:val="20"/>
              </w:rPr>
            </w:pPr>
            <w:r w:rsidRPr="008D76B4">
              <w:rPr>
                <w:rFonts w:ascii="Arial" w:hAnsi="Arial" w:cs="Arial"/>
                <w:sz w:val="20"/>
              </w:rPr>
              <w:t>RFC2279 string</w:t>
            </w:r>
          </w:p>
        </w:tc>
        <w:tc>
          <w:tcPr>
            <w:tcW w:w="3978" w:type="dxa"/>
          </w:tcPr>
          <w:p w14:paraId="67AC189B" w14:textId="77777777" w:rsidR="00331BF0" w:rsidRPr="008D76B4" w:rsidRDefault="00331BF0" w:rsidP="007B527B">
            <w:pPr>
              <w:pStyle w:val="Table"/>
              <w:keepNext/>
              <w:rPr>
                <w:rFonts w:ascii="Arial" w:hAnsi="Arial" w:cs="Arial"/>
                <w:sz w:val="20"/>
              </w:rPr>
            </w:pPr>
            <w:r w:rsidRPr="008D76B4">
              <w:rPr>
                <w:rFonts w:ascii="Arial" w:hAnsi="Arial" w:cs="Arial"/>
                <w:sz w:val="20"/>
              </w:rPr>
              <w:t>Description of the object (default empty).</w:t>
            </w:r>
          </w:p>
        </w:tc>
      </w:tr>
      <w:tr w:rsidR="00331BF0" w:rsidRPr="008D76B4" w14:paraId="4C9F4CEF" w14:textId="77777777" w:rsidTr="007B527B">
        <w:tc>
          <w:tcPr>
            <w:tcW w:w="2340" w:type="dxa"/>
          </w:tcPr>
          <w:p w14:paraId="3118DBA8" w14:textId="77777777" w:rsidR="00331BF0" w:rsidRPr="008D76B4" w:rsidRDefault="00331BF0" w:rsidP="007B527B">
            <w:pPr>
              <w:pStyle w:val="Table"/>
              <w:keepNext/>
              <w:rPr>
                <w:rFonts w:ascii="Arial" w:hAnsi="Arial" w:cs="Arial"/>
                <w:sz w:val="20"/>
              </w:rPr>
            </w:pPr>
            <w:r w:rsidRPr="008D76B4">
              <w:rPr>
                <w:rFonts w:ascii="Arial" w:hAnsi="Arial" w:cs="Arial"/>
                <w:sz w:val="20"/>
              </w:rPr>
              <w:t>CKA_COPYABLE</w:t>
            </w:r>
          </w:p>
        </w:tc>
        <w:tc>
          <w:tcPr>
            <w:tcW w:w="2430" w:type="dxa"/>
          </w:tcPr>
          <w:p w14:paraId="21AF786D"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3978" w:type="dxa"/>
          </w:tcPr>
          <w:p w14:paraId="63ABB082" w14:textId="77777777" w:rsidR="00331BF0" w:rsidRPr="008D76B4" w:rsidRDefault="00331BF0" w:rsidP="007B527B">
            <w:pPr>
              <w:pStyle w:val="Table"/>
              <w:keepNext/>
              <w:rPr>
                <w:rFonts w:ascii="Arial" w:hAnsi="Arial" w:cs="Arial"/>
                <w:sz w:val="20"/>
              </w:rPr>
            </w:pPr>
            <w:r w:rsidRPr="008D76B4">
              <w:rPr>
                <w:rFonts w:ascii="Arial" w:hAnsi="Arial" w:cs="Arial"/>
                <w:color w:val="000000"/>
                <w:sz w:val="20"/>
              </w:rPr>
              <w:t>CK_TRUE if object can be copied using C_CopyObject. Defaults to CK_TRUE.</w:t>
            </w:r>
            <w:r w:rsidRPr="008D76B4">
              <w:rPr>
                <w:rFonts w:ascii="Arial" w:hAnsi="Arial" w:cs="Arial"/>
                <w:sz w:val="20"/>
              </w:rPr>
              <w:t xml:space="preserve"> Can’t be set to TRUE once it is set to FALSE.</w:t>
            </w:r>
          </w:p>
        </w:tc>
      </w:tr>
      <w:tr w:rsidR="00331BF0" w:rsidRPr="008D76B4" w14:paraId="3DBDDE52" w14:textId="77777777" w:rsidTr="007B527B">
        <w:tc>
          <w:tcPr>
            <w:tcW w:w="2340" w:type="dxa"/>
          </w:tcPr>
          <w:p w14:paraId="16574145" w14:textId="77777777" w:rsidR="00331BF0" w:rsidRPr="008D76B4" w:rsidRDefault="00331BF0" w:rsidP="007B527B">
            <w:pPr>
              <w:pStyle w:val="Table"/>
              <w:keepNext/>
              <w:rPr>
                <w:rFonts w:ascii="Arial" w:hAnsi="Arial" w:cs="Arial"/>
                <w:sz w:val="20"/>
              </w:rPr>
            </w:pPr>
            <w:r w:rsidRPr="008D76B4">
              <w:rPr>
                <w:rFonts w:ascii="Arial" w:hAnsi="Arial" w:cs="Arial"/>
                <w:sz w:val="20"/>
              </w:rPr>
              <w:t>CKA_DESTROYABLE</w:t>
            </w:r>
          </w:p>
        </w:tc>
        <w:tc>
          <w:tcPr>
            <w:tcW w:w="2430" w:type="dxa"/>
          </w:tcPr>
          <w:p w14:paraId="2C6FC2BE"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3978" w:type="dxa"/>
          </w:tcPr>
          <w:p w14:paraId="568EC239" w14:textId="77777777" w:rsidR="00331BF0" w:rsidRPr="008D76B4" w:rsidRDefault="00331BF0" w:rsidP="007B527B">
            <w:pPr>
              <w:pStyle w:val="Table"/>
              <w:keepNext/>
              <w:rPr>
                <w:rFonts w:ascii="Arial" w:hAnsi="Arial" w:cs="Arial"/>
                <w:color w:val="000000"/>
                <w:sz w:val="20"/>
              </w:rPr>
            </w:pPr>
            <w:r w:rsidRPr="008D76B4">
              <w:rPr>
                <w:rFonts w:ascii="Arial" w:hAnsi="Arial" w:cs="Arial"/>
                <w:color w:val="000000"/>
                <w:sz w:val="20"/>
              </w:rPr>
              <w:t>CK_TRUE if the object can be destroyed using C_DestroyObject.  Default is CK_TRUE.</w:t>
            </w:r>
          </w:p>
        </w:tc>
      </w:tr>
      <w:tr w:rsidR="00331BF0" w:rsidRPr="008D76B4" w14:paraId="107ECCF7" w14:textId="77777777" w:rsidTr="007B527B">
        <w:tc>
          <w:tcPr>
            <w:tcW w:w="2340" w:type="dxa"/>
          </w:tcPr>
          <w:p w14:paraId="3806D2EC"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CKA_UNIQUE_ID</w:t>
            </w:r>
            <w:r w:rsidRPr="008D76B4">
              <w:rPr>
                <w:rFonts w:ascii="Arial" w:hAnsi="Arial" w:cs="Arial"/>
                <w:color w:val="000000" w:themeColor="text1"/>
                <w:sz w:val="20"/>
                <w:vertAlign w:val="superscript"/>
              </w:rPr>
              <w:t>246</w:t>
            </w:r>
          </w:p>
        </w:tc>
        <w:tc>
          <w:tcPr>
            <w:tcW w:w="2430" w:type="dxa"/>
          </w:tcPr>
          <w:p w14:paraId="78D6671F"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RFC2279 string</w:t>
            </w:r>
          </w:p>
        </w:tc>
        <w:tc>
          <w:tcPr>
            <w:tcW w:w="3978" w:type="dxa"/>
          </w:tcPr>
          <w:p w14:paraId="543F03BA"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The unique identifier assigned to the object.</w:t>
            </w:r>
          </w:p>
        </w:tc>
      </w:tr>
    </w:tbl>
    <w:p w14:paraId="6B89E3C3" w14:textId="77777777" w:rsidR="00331BF0" w:rsidRPr="008D76B4" w:rsidRDefault="00331BF0" w:rsidP="00331BF0">
      <w:r w:rsidRPr="008D76B4">
        <w:t xml:space="preserve">Only the </w:t>
      </w:r>
      <w:r w:rsidRPr="008D76B4">
        <w:rPr>
          <w:b/>
        </w:rPr>
        <w:t>CKA_LABEL</w:t>
      </w:r>
      <w:r w:rsidRPr="008D76B4">
        <w:t xml:space="preserve"> attribute can be modified after the object is created. (The </w:t>
      </w:r>
      <w:r w:rsidRPr="008D76B4">
        <w:rPr>
          <w:b/>
        </w:rPr>
        <w:t>CKA_TOKEN</w:t>
      </w:r>
      <w:r w:rsidRPr="008D76B4">
        <w:t xml:space="preserve">, </w:t>
      </w:r>
      <w:r w:rsidRPr="008D76B4">
        <w:rPr>
          <w:b/>
        </w:rPr>
        <w:t>CKA_PRIVATE</w:t>
      </w:r>
      <w:r w:rsidRPr="008D76B4">
        <w:t xml:space="preserve">, and </w:t>
      </w:r>
      <w:r w:rsidRPr="008D76B4">
        <w:rPr>
          <w:b/>
        </w:rPr>
        <w:t>CKA_MODIFIABLE</w:t>
      </w:r>
      <w:r w:rsidRPr="008D76B4">
        <w:t xml:space="preserve"> attributes can be changed in the process of copying an object, however.)</w:t>
      </w:r>
    </w:p>
    <w:p w14:paraId="23F3AD59" w14:textId="77777777" w:rsidR="00331BF0" w:rsidRPr="008D76B4" w:rsidRDefault="00331BF0" w:rsidP="00331BF0">
      <w:r w:rsidRPr="008D76B4">
        <w:t xml:space="preserve">The </w:t>
      </w:r>
      <w:r w:rsidRPr="008D76B4">
        <w:rPr>
          <w:b/>
        </w:rPr>
        <w:t>CKA_TOKEN</w:t>
      </w:r>
      <w:r w:rsidRPr="008D76B4">
        <w:t xml:space="preserve"> attribute identifies whether the object is a token object or a session object.</w:t>
      </w:r>
    </w:p>
    <w:p w14:paraId="564DEC66" w14:textId="77777777" w:rsidR="00331BF0" w:rsidRPr="008D76B4" w:rsidRDefault="00331BF0" w:rsidP="00331BF0">
      <w:r w:rsidRPr="008D76B4">
        <w:t xml:space="preserve">When the </w:t>
      </w:r>
      <w:r w:rsidRPr="008D76B4">
        <w:rPr>
          <w:b/>
        </w:rPr>
        <w:t>CKA_PRIVATE</w:t>
      </w:r>
      <w:r w:rsidRPr="008D76B4">
        <w:t xml:space="preserve"> attribute is CK_TRUE, a user may not access the object until the user has been authenticated to the token.</w:t>
      </w:r>
    </w:p>
    <w:p w14:paraId="0672E052" w14:textId="77777777" w:rsidR="00331BF0" w:rsidRPr="008D76B4" w:rsidRDefault="00331BF0" w:rsidP="00331BF0">
      <w:r w:rsidRPr="008D76B4">
        <w:t xml:space="preserve">The value of the </w:t>
      </w:r>
      <w:r w:rsidRPr="008D76B4">
        <w:rPr>
          <w:b/>
        </w:rPr>
        <w:t>CKA_MODIFIABLE</w:t>
      </w:r>
      <w:r w:rsidRPr="008D76B4">
        <w:t xml:space="preserve"> attribute determines whether or not an object is read-only.  </w:t>
      </w:r>
    </w:p>
    <w:p w14:paraId="00146669" w14:textId="77777777" w:rsidR="00331BF0" w:rsidRPr="008D76B4" w:rsidRDefault="00331BF0" w:rsidP="00331BF0">
      <w:r w:rsidRPr="008D76B4">
        <w:t xml:space="preserve">The </w:t>
      </w:r>
      <w:r w:rsidRPr="008D76B4">
        <w:rPr>
          <w:b/>
        </w:rPr>
        <w:t>CKA_LABEL</w:t>
      </w:r>
      <w:r w:rsidRPr="008D76B4">
        <w:t xml:space="preserve"> attribute is intended to assist users in browsing.</w:t>
      </w:r>
    </w:p>
    <w:p w14:paraId="29A97B99" w14:textId="77777777" w:rsidR="00331BF0" w:rsidRPr="008D76B4" w:rsidRDefault="00331BF0" w:rsidP="00331BF0">
      <w:pPr>
        <w:rPr>
          <w:color w:val="000000"/>
        </w:rPr>
      </w:pPr>
      <w:r w:rsidRPr="008D76B4">
        <w:rPr>
          <w:color w:val="000000"/>
        </w:rPr>
        <w:t>The value of the CKA_COPYABLE attribute determines whether or not an object can be copied.  This attribute can be used in conjunction with CKA_MODIFIABLE to prevent changes to the permitted usages of keys and other objects.</w:t>
      </w:r>
    </w:p>
    <w:p w14:paraId="65F771ED" w14:textId="77777777" w:rsidR="00331BF0" w:rsidRPr="008D76B4" w:rsidRDefault="00331BF0" w:rsidP="00331BF0">
      <w:pPr>
        <w:rPr>
          <w:color w:val="000000"/>
        </w:rPr>
      </w:pPr>
      <w:r w:rsidRPr="008D76B4">
        <w:rPr>
          <w:color w:val="000000"/>
        </w:rPr>
        <w:t>The value of the CKA_DESTROYABLE attribute determines whether the object can be destroyed using C_DestroyObject.</w:t>
      </w:r>
    </w:p>
    <w:p w14:paraId="60DA744D" w14:textId="77777777" w:rsidR="00331BF0" w:rsidRPr="008D76B4" w:rsidRDefault="00331BF0" w:rsidP="000234AE">
      <w:pPr>
        <w:pStyle w:val="Heading3"/>
        <w:numPr>
          <w:ilvl w:val="2"/>
          <w:numId w:val="2"/>
        </w:numPr>
        <w:tabs>
          <w:tab w:val="num" w:pos="720"/>
        </w:tabs>
      </w:pPr>
      <w:bookmarkStart w:id="711" w:name="_Toc7432297"/>
      <w:bookmarkStart w:id="712" w:name="_Toc29976567"/>
      <w:bookmarkStart w:id="713" w:name="_Ref65664564"/>
      <w:bookmarkStart w:id="714" w:name="_Ref65664803"/>
      <w:bookmarkStart w:id="715" w:name="_Ref65664943"/>
      <w:bookmarkStart w:id="716" w:name="_Ref65665046"/>
      <w:bookmarkStart w:id="717" w:name="_Ref65665107"/>
      <w:bookmarkStart w:id="718" w:name="_Ref65665136"/>
      <w:bookmarkStart w:id="719" w:name="_Toc90376232"/>
      <w:bookmarkStart w:id="720" w:name="_Toc111203217"/>
      <w:r w:rsidRPr="008D76B4">
        <w:t>The CKA_UNIQUE_ID attribute</w:t>
      </w:r>
      <w:bookmarkEnd w:id="711"/>
      <w:bookmarkEnd w:id="712"/>
      <w:bookmarkEnd w:id="713"/>
      <w:bookmarkEnd w:id="714"/>
      <w:bookmarkEnd w:id="715"/>
      <w:bookmarkEnd w:id="716"/>
      <w:bookmarkEnd w:id="717"/>
      <w:bookmarkEnd w:id="718"/>
      <w:bookmarkEnd w:id="719"/>
      <w:bookmarkEnd w:id="720"/>
    </w:p>
    <w:p w14:paraId="37AC9AB2" w14:textId="77777777" w:rsidR="00331BF0" w:rsidRPr="008D76B4" w:rsidRDefault="00331BF0" w:rsidP="00331BF0">
      <w:pPr>
        <w:rPr>
          <w:color w:val="000000" w:themeColor="text1"/>
        </w:rPr>
      </w:pPr>
      <w:r w:rsidRPr="008D76B4">
        <w:rPr>
          <w:color w:val="000000" w:themeColor="text1"/>
        </w:rPr>
        <w:t>Any time a new object is created, a value for CKA_UNIQUE_ID MUST be generated by the token and stored with the object.  The specific algorithm used to generate unique ID values for objects is token-specific, but values generated MUST be unique across all objects visible to any particular session, and SHOULD be unique across all objects created by the token.  Reinitializing the token, such as by calling C_InitToken, MAY cause reuse of CKA_UNIQUE_ID values.</w:t>
      </w:r>
    </w:p>
    <w:p w14:paraId="73B767A4" w14:textId="77777777" w:rsidR="00331BF0" w:rsidRPr="008D76B4" w:rsidRDefault="00331BF0" w:rsidP="00331BF0">
      <w:pPr>
        <w:rPr>
          <w:color w:val="000000" w:themeColor="text1"/>
        </w:rPr>
      </w:pPr>
      <w:r w:rsidRPr="008D76B4">
        <w:rPr>
          <w:color w:val="000000" w:themeColor="text1"/>
        </w:rPr>
        <w:t>Any attempt to modify the CKA_UNIQUE_ID attribute of an existing object or to specify the value of the CKA_UNIQUE_ID attribute in the template for an operation that creates one or more objects MUST fail.   Operations failing for this reason return the error code CKR_ATTRIBUTE_READ_ONLY.</w:t>
      </w:r>
    </w:p>
    <w:p w14:paraId="5E0FFBA2" w14:textId="77777777" w:rsidR="00331BF0" w:rsidRPr="008D76B4" w:rsidRDefault="00331BF0" w:rsidP="00331BF0"/>
    <w:p w14:paraId="263555D6" w14:textId="77777777" w:rsidR="00331BF0" w:rsidRPr="008D76B4" w:rsidRDefault="00331BF0" w:rsidP="000234AE">
      <w:pPr>
        <w:pStyle w:val="Heading2"/>
        <w:numPr>
          <w:ilvl w:val="1"/>
          <w:numId w:val="2"/>
        </w:numPr>
        <w:tabs>
          <w:tab w:val="num" w:pos="576"/>
        </w:tabs>
      </w:pPr>
      <w:bookmarkStart w:id="721" w:name="_Toc319287656"/>
      <w:bookmarkStart w:id="722" w:name="_Toc319313497"/>
      <w:bookmarkStart w:id="723" w:name="_Toc319313690"/>
      <w:bookmarkStart w:id="724" w:name="_Toc319315683"/>
      <w:bookmarkStart w:id="725" w:name="_Toc322855280"/>
      <w:bookmarkStart w:id="726" w:name="_Toc322945122"/>
      <w:bookmarkStart w:id="727" w:name="_Toc323000689"/>
      <w:bookmarkStart w:id="728" w:name="_Toc323024083"/>
      <w:bookmarkStart w:id="729" w:name="_Toc323205414"/>
      <w:bookmarkStart w:id="730" w:name="_Toc323610844"/>
      <w:bookmarkStart w:id="731" w:name="_Toc383864850"/>
      <w:bookmarkStart w:id="732" w:name="_Toc385057851"/>
      <w:bookmarkStart w:id="733" w:name="_Toc405794670"/>
      <w:bookmarkStart w:id="734" w:name="_Toc72656070"/>
      <w:bookmarkStart w:id="735" w:name="_Toc235002288"/>
      <w:bookmarkStart w:id="736" w:name="_Toc370633992"/>
      <w:bookmarkStart w:id="737" w:name="_Toc391468783"/>
      <w:bookmarkStart w:id="738" w:name="_Toc395183779"/>
      <w:bookmarkStart w:id="739" w:name="_Toc7432298"/>
      <w:bookmarkStart w:id="740" w:name="_Toc29976568"/>
      <w:bookmarkStart w:id="741" w:name="_Toc90376233"/>
      <w:bookmarkStart w:id="742" w:name="_Ref317568626"/>
      <w:bookmarkStart w:id="743" w:name="_Toc111203218"/>
      <w:r w:rsidRPr="008D76B4">
        <w:lastRenderedPageBreak/>
        <w:t>Data object</w:t>
      </w:r>
      <w:bookmarkEnd w:id="721"/>
      <w:bookmarkEnd w:id="722"/>
      <w:bookmarkEnd w:id="723"/>
      <w:bookmarkEnd w:id="724"/>
      <w:r w:rsidRPr="008D76B4">
        <w:t>s</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3"/>
    </w:p>
    <w:p w14:paraId="672AC05E" w14:textId="77777777" w:rsidR="00331BF0" w:rsidRPr="008D76B4" w:rsidRDefault="00331BF0" w:rsidP="000234AE">
      <w:pPr>
        <w:pStyle w:val="Heading3"/>
        <w:numPr>
          <w:ilvl w:val="2"/>
          <w:numId w:val="2"/>
        </w:numPr>
        <w:tabs>
          <w:tab w:val="num" w:pos="720"/>
        </w:tabs>
      </w:pPr>
      <w:bookmarkStart w:id="744" w:name="_Toc72656071"/>
      <w:bookmarkStart w:id="745" w:name="_Toc235002289"/>
      <w:bookmarkStart w:id="746" w:name="_Toc370633993"/>
      <w:bookmarkStart w:id="747" w:name="_Toc391468784"/>
      <w:bookmarkStart w:id="748" w:name="_Toc395183780"/>
      <w:bookmarkStart w:id="749" w:name="_Toc7432299"/>
      <w:bookmarkStart w:id="750" w:name="_Toc29976569"/>
      <w:bookmarkStart w:id="751" w:name="_Toc90376234"/>
      <w:bookmarkStart w:id="752" w:name="_Toc111203219"/>
      <w:r w:rsidRPr="008D76B4">
        <w:t>Definitions</w:t>
      </w:r>
      <w:bookmarkEnd w:id="744"/>
      <w:bookmarkEnd w:id="745"/>
      <w:bookmarkEnd w:id="746"/>
      <w:bookmarkEnd w:id="747"/>
      <w:bookmarkEnd w:id="748"/>
      <w:bookmarkEnd w:id="749"/>
      <w:bookmarkEnd w:id="750"/>
      <w:bookmarkEnd w:id="751"/>
      <w:bookmarkEnd w:id="752"/>
    </w:p>
    <w:p w14:paraId="6E22B6E1" w14:textId="77777777" w:rsidR="00331BF0" w:rsidRPr="008D76B4" w:rsidRDefault="00331BF0" w:rsidP="00331BF0">
      <w:r w:rsidRPr="008D76B4">
        <w:t>This section defines the object class CKO_DATA for type CK_OBJECT_CLASS as used in the CKA_CLASS attribute of objects.</w:t>
      </w:r>
    </w:p>
    <w:p w14:paraId="44CEC2AF" w14:textId="77777777" w:rsidR="00331BF0" w:rsidRPr="008D76B4" w:rsidRDefault="00331BF0" w:rsidP="000234AE">
      <w:pPr>
        <w:pStyle w:val="Heading3"/>
        <w:numPr>
          <w:ilvl w:val="2"/>
          <w:numId w:val="2"/>
        </w:numPr>
        <w:tabs>
          <w:tab w:val="num" w:pos="720"/>
        </w:tabs>
      </w:pPr>
      <w:bookmarkStart w:id="753" w:name="_Toc72656072"/>
      <w:bookmarkStart w:id="754" w:name="_Toc235002290"/>
      <w:bookmarkStart w:id="755" w:name="_Toc370633994"/>
      <w:bookmarkStart w:id="756" w:name="_Toc391468785"/>
      <w:bookmarkStart w:id="757" w:name="_Toc395183781"/>
      <w:bookmarkStart w:id="758" w:name="_Toc7432300"/>
      <w:bookmarkStart w:id="759" w:name="_Toc29976570"/>
      <w:bookmarkStart w:id="760" w:name="_Toc90376235"/>
      <w:bookmarkStart w:id="761" w:name="_Toc111203220"/>
      <w:r w:rsidRPr="008D76B4">
        <w:t>Overview</w:t>
      </w:r>
      <w:bookmarkEnd w:id="753"/>
      <w:bookmarkEnd w:id="754"/>
      <w:bookmarkEnd w:id="755"/>
      <w:bookmarkEnd w:id="756"/>
      <w:bookmarkEnd w:id="757"/>
      <w:bookmarkEnd w:id="758"/>
      <w:bookmarkEnd w:id="759"/>
      <w:bookmarkEnd w:id="760"/>
      <w:bookmarkEnd w:id="761"/>
    </w:p>
    <w:p w14:paraId="4B0F919C" w14:textId="77777777" w:rsidR="00331BF0" w:rsidRPr="008D76B4" w:rsidRDefault="00331BF0" w:rsidP="00331BF0">
      <w:r w:rsidRPr="008D76B4">
        <w:t xml:space="preserve">Data objects (object class </w:t>
      </w:r>
      <w:r w:rsidRPr="008D76B4">
        <w:rPr>
          <w:b/>
        </w:rPr>
        <w:t>CKO_DATA</w:t>
      </w:r>
      <w:r w:rsidRPr="008D76B4">
        <w:t>) hold information defined by an application. Other than providing access to it, Cryptoki does not attach any special meaning to a data object. The following table lists the attributes supported by data objects, in addition to the common attributes defined for this object class:</w:t>
      </w:r>
    </w:p>
    <w:p w14:paraId="2F51E5F0" w14:textId="09CA4BDE" w:rsidR="00331BF0" w:rsidRPr="008D76B4" w:rsidRDefault="00331BF0" w:rsidP="00331BF0">
      <w:pPr>
        <w:pStyle w:val="Caption"/>
      </w:pPr>
      <w:bookmarkStart w:id="762" w:name="_Toc319314010"/>
      <w:bookmarkStart w:id="763" w:name="_Toc319314552"/>
      <w:bookmarkStart w:id="764" w:name="_Toc319314967"/>
      <w:bookmarkStart w:id="765" w:name="_Toc319315839"/>
      <w:bookmarkStart w:id="766" w:name="_Toc323204880"/>
      <w:bookmarkStart w:id="767" w:name="_Toc383864514"/>
      <w:bookmarkStart w:id="768" w:name="_Toc405794977"/>
      <w:bookmarkStart w:id="769" w:name="_Toc225305954"/>
      <w:r w:rsidRPr="008D76B4">
        <w:t xml:space="preserve">Table </w:t>
      </w:r>
      <w:fldSimple w:instr=" SEQ Table \* ARABIC ">
        <w:r w:rsidR="004B47E8">
          <w:rPr>
            <w:noProof/>
          </w:rPr>
          <w:t>18</w:t>
        </w:r>
      </w:fldSimple>
      <w:r w:rsidRPr="008D76B4">
        <w:t>, Data Object Attributes</w:t>
      </w:r>
      <w:bookmarkEnd w:id="762"/>
      <w:bookmarkEnd w:id="763"/>
      <w:bookmarkEnd w:id="764"/>
      <w:bookmarkEnd w:id="765"/>
      <w:bookmarkEnd w:id="766"/>
      <w:bookmarkEnd w:id="767"/>
      <w:bookmarkEnd w:id="768"/>
      <w:bookmarkEnd w:id="76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430"/>
        <w:gridCol w:w="1350"/>
        <w:gridCol w:w="4968"/>
      </w:tblGrid>
      <w:tr w:rsidR="00331BF0" w:rsidRPr="008D76B4" w14:paraId="25065AE6" w14:textId="77777777" w:rsidTr="007B527B">
        <w:trPr>
          <w:tblHeader/>
        </w:trPr>
        <w:tc>
          <w:tcPr>
            <w:tcW w:w="2430" w:type="dxa"/>
          </w:tcPr>
          <w:p w14:paraId="73EF00FA"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350" w:type="dxa"/>
          </w:tcPr>
          <w:p w14:paraId="33055A07"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968" w:type="dxa"/>
          </w:tcPr>
          <w:p w14:paraId="6F5B84E6"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2C6E6C34" w14:textId="77777777" w:rsidTr="007B527B">
        <w:tc>
          <w:tcPr>
            <w:tcW w:w="2430" w:type="dxa"/>
            <w:tcBorders>
              <w:top w:val="nil"/>
            </w:tcBorders>
          </w:tcPr>
          <w:p w14:paraId="7FDA006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CKA_APPLICATION</w:t>
            </w:r>
          </w:p>
        </w:tc>
        <w:tc>
          <w:tcPr>
            <w:tcW w:w="1350" w:type="dxa"/>
            <w:tcBorders>
              <w:top w:val="nil"/>
            </w:tcBorders>
          </w:tcPr>
          <w:p w14:paraId="694E108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RFC2279 string</w:t>
            </w:r>
          </w:p>
        </w:tc>
        <w:tc>
          <w:tcPr>
            <w:tcW w:w="4968" w:type="dxa"/>
            <w:tcBorders>
              <w:top w:val="nil"/>
            </w:tcBorders>
          </w:tcPr>
          <w:p w14:paraId="72DD3CB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Description of the application that manages the object (default empty)</w:t>
            </w:r>
          </w:p>
        </w:tc>
      </w:tr>
      <w:tr w:rsidR="00331BF0" w:rsidRPr="008D76B4" w14:paraId="5A50C10F" w14:textId="77777777" w:rsidTr="007B527B">
        <w:tc>
          <w:tcPr>
            <w:tcW w:w="2430" w:type="dxa"/>
          </w:tcPr>
          <w:p w14:paraId="2339E454"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CKA_OBJECT_ID</w:t>
            </w:r>
          </w:p>
        </w:tc>
        <w:tc>
          <w:tcPr>
            <w:tcW w:w="1350" w:type="dxa"/>
          </w:tcPr>
          <w:p w14:paraId="7EF9316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Byte Array</w:t>
            </w:r>
          </w:p>
        </w:tc>
        <w:tc>
          <w:tcPr>
            <w:tcW w:w="4968" w:type="dxa"/>
          </w:tcPr>
          <w:p w14:paraId="38E8E97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DER-encoding of the object identifier indicating the data object type (default empty)</w:t>
            </w:r>
          </w:p>
        </w:tc>
      </w:tr>
      <w:tr w:rsidR="00331BF0" w:rsidRPr="008D76B4" w14:paraId="041A956D" w14:textId="77777777" w:rsidTr="007B527B">
        <w:tc>
          <w:tcPr>
            <w:tcW w:w="2430" w:type="dxa"/>
          </w:tcPr>
          <w:p w14:paraId="670B45F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CKA_VALUE</w:t>
            </w:r>
          </w:p>
        </w:tc>
        <w:tc>
          <w:tcPr>
            <w:tcW w:w="1350" w:type="dxa"/>
          </w:tcPr>
          <w:p w14:paraId="36874B8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Byte array</w:t>
            </w:r>
          </w:p>
        </w:tc>
        <w:tc>
          <w:tcPr>
            <w:tcW w:w="4968" w:type="dxa"/>
          </w:tcPr>
          <w:p w14:paraId="7F69421F"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Value of the object (default empty)</w:t>
            </w:r>
          </w:p>
        </w:tc>
      </w:tr>
    </w:tbl>
    <w:p w14:paraId="0AE33B4F" w14:textId="77777777" w:rsidR="00331BF0" w:rsidRPr="008D76B4" w:rsidRDefault="00331BF0" w:rsidP="00331BF0">
      <w:r w:rsidRPr="008D76B4">
        <w:t xml:space="preserve">The </w:t>
      </w:r>
      <w:r w:rsidRPr="008D76B4">
        <w:rPr>
          <w:b/>
        </w:rPr>
        <w:t>CKA_APPLICATION</w:t>
      </w:r>
      <w:r w:rsidRPr="008D76B4">
        <w:t xml:space="preserve"> attribute provides a means for applications to indicate ownership of the data objects they manage. Cryptoki does not provide a means of ensuring that only a particular application has access to a data object, however.</w:t>
      </w:r>
    </w:p>
    <w:p w14:paraId="4A670ED4" w14:textId="77777777" w:rsidR="00331BF0" w:rsidRPr="008D76B4" w:rsidRDefault="00331BF0" w:rsidP="00331BF0">
      <w:r w:rsidRPr="008D76B4">
        <w:t xml:space="preserve">The </w:t>
      </w:r>
      <w:r w:rsidRPr="008D76B4">
        <w:rPr>
          <w:b/>
        </w:rPr>
        <w:t>CKA_OBJECT_ID</w:t>
      </w:r>
      <w:r w:rsidRPr="008D76B4">
        <w:t xml:space="preserve"> attribute provides an application independent and expandable way to indicate the type of the data object value. Cryptoki does not provide a means of insuring that the data object identifier matches the data value.</w:t>
      </w:r>
    </w:p>
    <w:p w14:paraId="6EB0BFA4" w14:textId="77777777" w:rsidR="00331BF0" w:rsidRPr="008D76B4" w:rsidRDefault="00331BF0" w:rsidP="00331BF0">
      <w:r w:rsidRPr="008D76B4">
        <w:t>The following is a sample template containing attributes for creating a data object:</w:t>
      </w:r>
    </w:p>
    <w:p w14:paraId="0DB4F49C" w14:textId="77777777" w:rsidR="00331BF0" w:rsidRPr="008D76B4" w:rsidRDefault="00331BF0" w:rsidP="00331BF0">
      <w:pPr>
        <w:pStyle w:val="Code"/>
      </w:pPr>
      <w:r w:rsidRPr="008D76B4">
        <w:t>CK_OBJECT_CLASS class = CKO_DATA;</w:t>
      </w:r>
    </w:p>
    <w:p w14:paraId="7218CC3A" w14:textId="77777777" w:rsidR="00331BF0" w:rsidRPr="008D76B4" w:rsidRDefault="00331BF0" w:rsidP="00331BF0">
      <w:pPr>
        <w:pStyle w:val="Code"/>
      </w:pPr>
      <w:r w:rsidRPr="008D76B4">
        <w:t>CK_UTF8CHAR label[] = “A data object”;</w:t>
      </w:r>
    </w:p>
    <w:p w14:paraId="3C5FB8D1" w14:textId="77777777" w:rsidR="00331BF0" w:rsidRPr="008D76B4" w:rsidRDefault="00331BF0" w:rsidP="00331BF0">
      <w:pPr>
        <w:pStyle w:val="Code"/>
      </w:pPr>
      <w:r w:rsidRPr="008D76B4">
        <w:t>CK_UTF8CHAR application[] = “An application”;</w:t>
      </w:r>
    </w:p>
    <w:p w14:paraId="3F420B8F" w14:textId="77777777" w:rsidR="00331BF0" w:rsidRPr="008D76B4" w:rsidRDefault="00331BF0" w:rsidP="00331BF0">
      <w:pPr>
        <w:pStyle w:val="Code"/>
      </w:pPr>
      <w:r w:rsidRPr="008D76B4">
        <w:t>CK_BYTE data[] = “Sample data”;</w:t>
      </w:r>
    </w:p>
    <w:p w14:paraId="63C23A6C" w14:textId="77777777" w:rsidR="00331BF0" w:rsidRPr="008D76B4" w:rsidRDefault="00331BF0" w:rsidP="00331BF0">
      <w:pPr>
        <w:pStyle w:val="Code"/>
      </w:pPr>
      <w:r w:rsidRPr="008D76B4">
        <w:t>CK_BBOOL true = CK_TRUE;</w:t>
      </w:r>
    </w:p>
    <w:p w14:paraId="2D483A65" w14:textId="77777777" w:rsidR="00331BF0" w:rsidRPr="008D76B4" w:rsidRDefault="00331BF0" w:rsidP="00331BF0">
      <w:pPr>
        <w:pStyle w:val="Code"/>
      </w:pPr>
      <w:r w:rsidRPr="008D76B4">
        <w:t>CK_ATTRIBUTE template[] = {</w:t>
      </w:r>
    </w:p>
    <w:p w14:paraId="46F50384" w14:textId="77777777" w:rsidR="00331BF0" w:rsidRPr="008D76B4" w:rsidRDefault="00331BF0" w:rsidP="00331BF0">
      <w:pPr>
        <w:pStyle w:val="Code"/>
      </w:pPr>
      <w:r w:rsidRPr="008D76B4">
        <w:t xml:space="preserve">  {CKA_CLASS, &amp;class, sizeof(class)},</w:t>
      </w:r>
    </w:p>
    <w:p w14:paraId="4094BC17" w14:textId="77777777" w:rsidR="00331BF0" w:rsidRPr="008D76B4" w:rsidRDefault="00331BF0" w:rsidP="00331BF0">
      <w:pPr>
        <w:pStyle w:val="Code"/>
      </w:pPr>
      <w:r w:rsidRPr="008D76B4">
        <w:t xml:space="preserve">  {CKA_TOKEN, &amp;true, sizeof(true)},</w:t>
      </w:r>
    </w:p>
    <w:p w14:paraId="25008FBB" w14:textId="77777777" w:rsidR="00331BF0" w:rsidRPr="008D76B4" w:rsidRDefault="00331BF0" w:rsidP="00331BF0">
      <w:pPr>
        <w:pStyle w:val="Code"/>
      </w:pPr>
      <w:r w:rsidRPr="008D76B4">
        <w:t xml:space="preserve">  {CKA_LABEL, label, sizeof(label)-1},</w:t>
      </w:r>
    </w:p>
    <w:p w14:paraId="2196B674" w14:textId="77777777" w:rsidR="00331BF0" w:rsidRPr="008D76B4" w:rsidRDefault="00331BF0" w:rsidP="00331BF0">
      <w:pPr>
        <w:pStyle w:val="Code"/>
      </w:pPr>
      <w:r w:rsidRPr="008D76B4">
        <w:t xml:space="preserve">  {CKA_APPLICATION, application, sizeof(application)-1},</w:t>
      </w:r>
    </w:p>
    <w:p w14:paraId="2DE2387D" w14:textId="77777777" w:rsidR="00331BF0" w:rsidRPr="008D76B4" w:rsidRDefault="00331BF0" w:rsidP="00331BF0">
      <w:pPr>
        <w:pStyle w:val="Code"/>
      </w:pPr>
      <w:r w:rsidRPr="008D76B4">
        <w:t xml:space="preserve">  {CKA_VALUE, data, sizeof(data)}</w:t>
      </w:r>
    </w:p>
    <w:p w14:paraId="5A9DDDAA" w14:textId="77777777" w:rsidR="00331BF0" w:rsidRPr="008D76B4" w:rsidRDefault="00331BF0" w:rsidP="00331BF0">
      <w:pPr>
        <w:pStyle w:val="Code"/>
      </w:pPr>
      <w:r w:rsidRPr="008D76B4">
        <w:t>};</w:t>
      </w:r>
    </w:p>
    <w:p w14:paraId="754D9CD2" w14:textId="77777777" w:rsidR="00331BF0" w:rsidRPr="008D76B4" w:rsidRDefault="00331BF0" w:rsidP="00331BF0">
      <w:bookmarkStart w:id="770" w:name="_Toc319287657"/>
      <w:bookmarkStart w:id="771" w:name="_Toc319313498"/>
      <w:bookmarkStart w:id="772" w:name="_Toc319313691"/>
      <w:bookmarkStart w:id="773" w:name="_Toc319315684"/>
      <w:bookmarkStart w:id="774" w:name="_Toc322855281"/>
      <w:bookmarkStart w:id="775" w:name="_Toc322945123"/>
      <w:bookmarkStart w:id="776" w:name="_Toc323000690"/>
      <w:bookmarkStart w:id="777" w:name="_Toc323024084"/>
      <w:bookmarkStart w:id="778" w:name="_Toc323205415"/>
      <w:bookmarkStart w:id="779" w:name="_Toc323610845"/>
      <w:bookmarkStart w:id="780" w:name="_Ref383856511"/>
      <w:bookmarkStart w:id="781" w:name="_Toc383864851"/>
      <w:bookmarkStart w:id="782" w:name="_Toc385057852"/>
      <w:bookmarkStart w:id="783" w:name="_Ref388965223"/>
      <w:bookmarkStart w:id="784" w:name="_Toc405794671"/>
      <w:bookmarkStart w:id="785" w:name="_Toc72656073"/>
      <w:bookmarkStart w:id="786" w:name="_Toc235002291"/>
      <w:bookmarkStart w:id="787" w:name="_Toc370633995"/>
      <w:bookmarkStart w:id="788" w:name="_Toc391468786"/>
      <w:bookmarkStart w:id="789" w:name="_Toc395183782"/>
      <w:bookmarkStart w:id="790" w:name="_Toc7432301"/>
    </w:p>
    <w:p w14:paraId="3D860ADE" w14:textId="77777777" w:rsidR="00331BF0" w:rsidRPr="008D76B4" w:rsidRDefault="00331BF0" w:rsidP="000234AE">
      <w:pPr>
        <w:pStyle w:val="Heading2"/>
        <w:numPr>
          <w:ilvl w:val="1"/>
          <w:numId w:val="2"/>
        </w:numPr>
        <w:tabs>
          <w:tab w:val="num" w:pos="576"/>
        </w:tabs>
      </w:pPr>
      <w:bookmarkStart w:id="791" w:name="_Toc29976571"/>
      <w:bookmarkStart w:id="792" w:name="_Ref65672177"/>
      <w:bookmarkStart w:id="793" w:name="_Toc90376236"/>
      <w:bookmarkStart w:id="794" w:name="_Toc111203221"/>
      <w:r w:rsidRPr="008D76B4">
        <w:t>Certificate objects</w:t>
      </w:r>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p>
    <w:p w14:paraId="5A5BB3C0" w14:textId="77777777" w:rsidR="00331BF0" w:rsidRPr="008D76B4" w:rsidRDefault="00331BF0" w:rsidP="000234AE">
      <w:pPr>
        <w:pStyle w:val="Heading3"/>
        <w:numPr>
          <w:ilvl w:val="2"/>
          <w:numId w:val="2"/>
        </w:numPr>
        <w:tabs>
          <w:tab w:val="num" w:pos="720"/>
        </w:tabs>
      </w:pPr>
      <w:bookmarkStart w:id="795" w:name="_Toc72656074"/>
      <w:bookmarkStart w:id="796" w:name="_Toc235002292"/>
      <w:bookmarkStart w:id="797" w:name="_Toc370633996"/>
      <w:bookmarkStart w:id="798" w:name="_Toc391468787"/>
      <w:bookmarkStart w:id="799" w:name="_Toc395183783"/>
      <w:bookmarkStart w:id="800" w:name="_Toc7432302"/>
      <w:bookmarkStart w:id="801" w:name="_Toc29976572"/>
      <w:bookmarkStart w:id="802" w:name="_Toc90376237"/>
      <w:bookmarkStart w:id="803" w:name="_Toc111203222"/>
      <w:r w:rsidRPr="008D76B4">
        <w:t>Definitions</w:t>
      </w:r>
      <w:bookmarkEnd w:id="795"/>
      <w:bookmarkEnd w:id="796"/>
      <w:bookmarkEnd w:id="797"/>
      <w:bookmarkEnd w:id="798"/>
      <w:bookmarkEnd w:id="799"/>
      <w:bookmarkEnd w:id="800"/>
      <w:bookmarkEnd w:id="801"/>
      <w:bookmarkEnd w:id="802"/>
      <w:bookmarkEnd w:id="803"/>
    </w:p>
    <w:p w14:paraId="0B0BA312" w14:textId="77777777" w:rsidR="00331BF0" w:rsidRPr="008D76B4" w:rsidRDefault="00331BF0" w:rsidP="00331BF0">
      <w:r w:rsidRPr="008D76B4">
        <w:t>This section defines the object class CKO_CERTIFICATE for type CK_OBJECT_CLASS as used in the CKA_CLASS attribute of objects.</w:t>
      </w:r>
    </w:p>
    <w:p w14:paraId="587BA69B" w14:textId="77777777" w:rsidR="00331BF0" w:rsidRPr="008D76B4" w:rsidRDefault="00331BF0" w:rsidP="000234AE">
      <w:pPr>
        <w:pStyle w:val="Heading3"/>
        <w:numPr>
          <w:ilvl w:val="2"/>
          <w:numId w:val="2"/>
        </w:numPr>
        <w:tabs>
          <w:tab w:val="num" w:pos="720"/>
        </w:tabs>
      </w:pPr>
      <w:bookmarkStart w:id="804" w:name="_Toc72656075"/>
      <w:bookmarkStart w:id="805" w:name="_Toc235002293"/>
      <w:bookmarkStart w:id="806" w:name="_Toc370633997"/>
      <w:bookmarkStart w:id="807" w:name="_Toc391468788"/>
      <w:bookmarkStart w:id="808" w:name="_Toc395183784"/>
      <w:bookmarkStart w:id="809" w:name="_Toc7432303"/>
      <w:bookmarkStart w:id="810" w:name="_Toc29976573"/>
      <w:bookmarkStart w:id="811" w:name="_Toc90376238"/>
      <w:bookmarkStart w:id="812" w:name="_Toc111203223"/>
      <w:r w:rsidRPr="008D76B4">
        <w:t>Overview</w:t>
      </w:r>
      <w:bookmarkEnd w:id="804"/>
      <w:bookmarkEnd w:id="805"/>
      <w:bookmarkEnd w:id="806"/>
      <w:bookmarkEnd w:id="807"/>
      <w:bookmarkEnd w:id="808"/>
      <w:bookmarkEnd w:id="809"/>
      <w:bookmarkEnd w:id="810"/>
      <w:bookmarkEnd w:id="811"/>
      <w:bookmarkEnd w:id="812"/>
    </w:p>
    <w:p w14:paraId="1AB36393" w14:textId="77777777" w:rsidR="00331BF0" w:rsidRPr="008D76B4" w:rsidRDefault="00331BF0" w:rsidP="00331BF0">
      <w:r w:rsidRPr="008D76B4">
        <w:t xml:space="preserve">Certificate objects (object class </w:t>
      </w:r>
      <w:r w:rsidRPr="008D76B4">
        <w:rPr>
          <w:b/>
        </w:rPr>
        <w:t>CKO_CERTIFICATE</w:t>
      </w:r>
      <w:r w:rsidRPr="008D76B4">
        <w:t>) hold public-key or attribute certificates. Other than providing access to certificate objects, Cryptoki does not attach any special meaning to certificates. The following table defines the common certificate object attributes, in addition to the common attributes defined for this object class:</w:t>
      </w:r>
    </w:p>
    <w:p w14:paraId="6EFFBB04" w14:textId="06D31F65" w:rsidR="00331BF0" w:rsidRPr="008D76B4" w:rsidRDefault="00331BF0" w:rsidP="00331BF0">
      <w:pPr>
        <w:pStyle w:val="Caption"/>
      </w:pPr>
      <w:bookmarkStart w:id="813" w:name="_Ref383948332"/>
      <w:bookmarkStart w:id="814" w:name="_Toc383864515"/>
      <w:bookmarkStart w:id="815" w:name="_Toc405794978"/>
      <w:bookmarkStart w:id="816" w:name="_Toc225305955"/>
      <w:r w:rsidRPr="008D76B4">
        <w:lastRenderedPageBreak/>
        <w:t xml:space="preserve">Table </w:t>
      </w:r>
      <w:fldSimple w:instr=" SEQ Table \* ARABIC ">
        <w:r w:rsidR="004B47E8">
          <w:rPr>
            <w:noProof/>
          </w:rPr>
          <w:t>19</w:t>
        </w:r>
      </w:fldSimple>
      <w:bookmarkEnd w:id="813"/>
      <w:r w:rsidRPr="008D76B4">
        <w:t>, Common Certificate Object Attributes</w:t>
      </w:r>
      <w:bookmarkEnd w:id="814"/>
      <w:bookmarkEnd w:id="815"/>
      <w:bookmarkEnd w:id="816"/>
    </w:p>
    <w:tbl>
      <w:tblPr>
        <w:tblW w:w="0" w:type="auto"/>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2704"/>
        <w:gridCol w:w="2703"/>
        <w:gridCol w:w="3829"/>
      </w:tblGrid>
      <w:tr w:rsidR="00331BF0" w:rsidRPr="008D76B4" w14:paraId="0CECB18F" w14:textId="77777777" w:rsidTr="007B527B">
        <w:trPr>
          <w:tblHeader/>
        </w:trPr>
        <w:tc>
          <w:tcPr>
            <w:tcW w:w="0" w:type="auto"/>
          </w:tcPr>
          <w:p w14:paraId="63B686A1" w14:textId="77777777" w:rsidR="00331BF0" w:rsidRPr="008D76B4" w:rsidRDefault="00331BF0" w:rsidP="007B527B">
            <w:pPr>
              <w:pStyle w:val="Table"/>
              <w:keepNext/>
              <w:rPr>
                <w:rFonts w:ascii="Arial" w:hAnsi="Arial" w:cs="Arial"/>
                <w:b/>
                <w:szCs w:val="24"/>
              </w:rPr>
            </w:pPr>
            <w:r w:rsidRPr="008D76B4">
              <w:rPr>
                <w:rFonts w:ascii="Arial" w:hAnsi="Arial" w:cs="Arial"/>
                <w:b/>
                <w:szCs w:val="24"/>
              </w:rPr>
              <w:t>Attribute</w:t>
            </w:r>
          </w:p>
        </w:tc>
        <w:tc>
          <w:tcPr>
            <w:tcW w:w="0" w:type="auto"/>
          </w:tcPr>
          <w:p w14:paraId="6C57CA31" w14:textId="77777777" w:rsidR="00331BF0" w:rsidRPr="008D76B4" w:rsidRDefault="00331BF0" w:rsidP="007B527B">
            <w:pPr>
              <w:pStyle w:val="Table"/>
              <w:keepNext/>
              <w:rPr>
                <w:rFonts w:ascii="Arial" w:hAnsi="Arial" w:cs="Arial"/>
                <w:b/>
                <w:szCs w:val="24"/>
              </w:rPr>
            </w:pPr>
            <w:r w:rsidRPr="008D76B4">
              <w:rPr>
                <w:rFonts w:ascii="Arial" w:hAnsi="Arial" w:cs="Arial"/>
                <w:b/>
                <w:szCs w:val="24"/>
              </w:rPr>
              <w:t>Data type</w:t>
            </w:r>
          </w:p>
        </w:tc>
        <w:tc>
          <w:tcPr>
            <w:tcW w:w="0" w:type="auto"/>
          </w:tcPr>
          <w:p w14:paraId="7EF4B5BB" w14:textId="77777777" w:rsidR="00331BF0" w:rsidRPr="008D76B4" w:rsidRDefault="00331BF0" w:rsidP="007B527B">
            <w:pPr>
              <w:pStyle w:val="Table"/>
              <w:keepNext/>
              <w:rPr>
                <w:rFonts w:ascii="Arial" w:hAnsi="Arial" w:cs="Arial"/>
                <w:b/>
                <w:szCs w:val="24"/>
              </w:rPr>
            </w:pPr>
            <w:r w:rsidRPr="008D76B4">
              <w:rPr>
                <w:rFonts w:ascii="Arial" w:hAnsi="Arial" w:cs="Arial"/>
                <w:b/>
                <w:szCs w:val="24"/>
              </w:rPr>
              <w:t>Meaning</w:t>
            </w:r>
          </w:p>
        </w:tc>
      </w:tr>
      <w:tr w:rsidR="00331BF0" w:rsidRPr="008D76B4" w14:paraId="3E01BD05" w14:textId="77777777" w:rsidTr="007B527B">
        <w:tc>
          <w:tcPr>
            <w:tcW w:w="0" w:type="auto"/>
          </w:tcPr>
          <w:p w14:paraId="6F6480B4" w14:textId="77777777" w:rsidR="00331BF0" w:rsidRPr="008D76B4" w:rsidRDefault="00331BF0" w:rsidP="007B527B">
            <w:pPr>
              <w:pStyle w:val="Table"/>
              <w:keepLines/>
              <w:rPr>
                <w:rFonts w:ascii="Arial" w:hAnsi="Arial" w:cs="Arial"/>
                <w:sz w:val="20"/>
              </w:rPr>
            </w:pPr>
            <w:r w:rsidRPr="008D76B4">
              <w:rPr>
                <w:rFonts w:ascii="Arial" w:hAnsi="Arial" w:cs="Arial"/>
                <w:sz w:val="20"/>
              </w:rPr>
              <w:t>CKA_CERTIFICATE_TYPE</w:t>
            </w:r>
            <w:r w:rsidRPr="008D76B4">
              <w:rPr>
                <w:rFonts w:ascii="Arial" w:hAnsi="Arial" w:cs="Arial"/>
                <w:sz w:val="20"/>
                <w:vertAlign w:val="superscript"/>
              </w:rPr>
              <w:t>1</w:t>
            </w:r>
          </w:p>
        </w:tc>
        <w:tc>
          <w:tcPr>
            <w:tcW w:w="0" w:type="auto"/>
          </w:tcPr>
          <w:p w14:paraId="7DAA7DB6" w14:textId="77777777" w:rsidR="00331BF0" w:rsidRPr="008D76B4" w:rsidRDefault="00331BF0" w:rsidP="007B527B">
            <w:pPr>
              <w:pStyle w:val="Table"/>
              <w:keepLines/>
              <w:rPr>
                <w:rFonts w:ascii="Arial" w:hAnsi="Arial" w:cs="Arial"/>
                <w:sz w:val="20"/>
              </w:rPr>
            </w:pPr>
            <w:r w:rsidRPr="008D76B4">
              <w:rPr>
                <w:rFonts w:ascii="Arial" w:hAnsi="Arial" w:cs="Arial"/>
                <w:sz w:val="20"/>
              </w:rPr>
              <w:t>CK_CERTIFICATE_TYPE</w:t>
            </w:r>
          </w:p>
        </w:tc>
        <w:tc>
          <w:tcPr>
            <w:tcW w:w="0" w:type="auto"/>
          </w:tcPr>
          <w:p w14:paraId="10A5A6EE" w14:textId="77777777" w:rsidR="00331BF0" w:rsidRPr="008D76B4" w:rsidRDefault="00331BF0" w:rsidP="007B527B">
            <w:pPr>
              <w:pStyle w:val="Table"/>
              <w:keepLines/>
              <w:rPr>
                <w:rFonts w:ascii="Arial" w:hAnsi="Arial" w:cs="Arial"/>
                <w:sz w:val="20"/>
              </w:rPr>
            </w:pPr>
            <w:r w:rsidRPr="008D76B4">
              <w:rPr>
                <w:rFonts w:ascii="Arial" w:hAnsi="Arial" w:cs="Arial"/>
                <w:sz w:val="20"/>
              </w:rPr>
              <w:t>Type of certificate</w:t>
            </w:r>
          </w:p>
        </w:tc>
      </w:tr>
      <w:tr w:rsidR="00331BF0" w:rsidRPr="008D76B4" w14:paraId="491F0DC4" w14:textId="77777777" w:rsidTr="007B527B">
        <w:tc>
          <w:tcPr>
            <w:tcW w:w="0" w:type="auto"/>
          </w:tcPr>
          <w:p w14:paraId="63BD4A5F" w14:textId="77777777" w:rsidR="00331BF0" w:rsidRPr="008D76B4" w:rsidRDefault="00331BF0" w:rsidP="007B527B">
            <w:pPr>
              <w:pStyle w:val="Table"/>
              <w:keepLines/>
              <w:rPr>
                <w:rFonts w:ascii="Arial" w:hAnsi="Arial" w:cs="Arial"/>
                <w:sz w:val="20"/>
                <w:vertAlign w:val="superscript"/>
              </w:rPr>
            </w:pPr>
            <w:r w:rsidRPr="008D76B4">
              <w:rPr>
                <w:rFonts w:ascii="Arial" w:hAnsi="Arial" w:cs="Arial"/>
                <w:sz w:val="20"/>
              </w:rPr>
              <w:t>CKA_TRUSTED</w:t>
            </w:r>
            <w:r w:rsidRPr="008D76B4">
              <w:rPr>
                <w:rFonts w:ascii="Arial" w:hAnsi="Arial" w:cs="Arial"/>
                <w:sz w:val="20"/>
                <w:vertAlign w:val="superscript"/>
              </w:rPr>
              <w:t>10</w:t>
            </w:r>
          </w:p>
        </w:tc>
        <w:tc>
          <w:tcPr>
            <w:tcW w:w="0" w:type="auto"/>
          </w:tcPr>
          <w:p w14:paraId="6FDB0B61"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0" w:type="auto"/>
          </w:tcPr>
          <w:p w14:paraId="41508585" w14:textId="77777777" w:rsidR="00331BF0" w:rsidRPr="008D76B4" w:rsidRDefault="00331BF0" w:rsidP="007B527B">
            <w:pPr>
              <w:pStyle w:val="Table"/>
              <w:keepLines/>
              <w:rPr>
                <w:rFonts w:ascii="Arial" w:hAnsi="Arial" w:cs="Arial"/>
                <w:sz w:val="20"/>
              </w:rPr>
            </w:pPr>
            <w:r w:rsidRPr="008D76B4">
              <w:rPr>
                <w:rFonts w:ascii="Arial" w:hAnsi="Arial" w:cs="Arial"/>
                <w:sz w:val="20"/>
              </w:rPr>
              <w:t>The certificate can be trusted for the application that it was created.</w:t>
            </w:r>
          </w:p>
        </w:tc>
      </w:tr>
      <w:tr w:rsidR="00331BF0" w:rsidRPr="008D76B4" w14:paraId="5F571044" w14:textId="77777777" w:rsidTr="007B527B">
        <w:tc>
          <w:tcPr>
            <w:tcW w:w="0" w:type="auto"/>
          </w:tcPr>
          <w:p w14:paraId="475FF8DC" w14:textId="77777777" w:rsidR="00331BF0" w:rsidRPr="008D76B4" w:rsidRDefault="00331BF0" w:rsidP="007B527B">
            <w:pPr>
              <w:pStyle w:val="Table"/>
              <w:keepLines/>
              <w:rPr>
                <w:rFonts w:ascii="Arial" w:hAnsi="Arial" w:cs="Arial"/>
                <w:sz w:val="20"/>
              </w:rPr>
            </w:pPr>
            <w:r w:rsidRPr="008D76B4">
              <w:rPr>
                <w:rFonts w:ascii="Arial" w:hAnsi="Arial" w:cs="Arial"/>
                <w:sz w:val="20"/>
              </w:rPr>
              <w:t>CKA_CERTIFICATE_CATEGORY</w:t>
            </w:r>
          </w:p>
        </w:tc>
        <w:tc>
          <w:tcPr>
            <w:tcW w:w="0" w:type="auto"/>
          </w:tcPr>
          <w:p w14:paraId="47DAF5E6" w14:textId="77777777" w:rsidR="00331BF0" w:rsidRPr="008D76B4" w:rsidRDefault="00331BF0" w:rsidP="007B527B">
            <w:pPr>
              <w:jc w:val="center"/>
            </w:pPr>
            <w:r w:rsidRPr="008D76B4">
              <w:rPr>
                <w:rFonts w:cs="Arial"/>
              </w:rPr>
              <w:t>CKA_CERTIFICATE_CATEGORY</w:t>
            </w:r>
            <w:r w:rsidRPr="008D76B4">
              <w:t xml:space="preserve"> </w:t>
            </w:r>
          </w:p>
        </w:tc>
        <w:tc>
          <w:tcPr>
            <w:tcW w:w="0" w:type="auto"/>
          </w:tcPr>
          <w:p w14:paraId="36185A90" w14:textId="77777777" w:rsidR="00331BF0" w:rsidRPr="008D76B4" w:rsidRDefault="00331BF0" w:rsidP="007B527B">
            <w:pPr>
              <w:pStyle w:val="Table"/>
              <w:keepLines/>
              <w:rPr>
                <w:rFonts w:ascii="Arial" w:hAnsi="Arial" w:cs="Arial"/>
                <w:sz w:val="20"/>
              </w:rPr>
            </w:pPr>
            <w:r w:rsidRPr="008D76B4">
              <w:rPr>
                <w:rFonts w:ascii="Arial" w:hAnsi="Arial" w:cs="Arial"/>
                <w:sz w:val="20"/>
              </w:rPr>
              <w:t>(default CK_CERTIFICATE_CATEGORY_UNSPECIFIED)</w:t>
            </w:r>
          </w:p>
        </w:tc>
      </w:tr>
      <w:tr w:rsidR="00331BF0" w:rsidRPr="008D76B4" w14:paraId="4792E54F" w14:textId="77777777" w:rsidTr="007B527B">
        <w:tc>
          <w:tcPr>
            <w:tcW w:w="0" w:type="auto"/>
          </w:tcPr>
          <w:p w14:paraId="2A17E542" w14:textId="77777777" w:rsidR="00331BF0" w:rsidRPr="008D76B4" w:rsidRDefault="00331BF0" w:rsidP="007B527B">
            <w:pPr>
              <w:pStyle w:val="Table"/>
              <w:keepLines/>
              <w:rPr>
                <w:rFonts w:ascii="Arial" w:hAnsi="Arial" w:cs="Arial"/>
                <w:sz w:val="20"/>
              </w:rPr>
            </w:pPr>
            <w:r w:rsidRPr="008D76B4">
              <w:rPr>
                <w:rFonts w:ascii="Arial" w:hAnsi="Arial" w:cs="Arial"/>
                <w:sz w:val="20"/>
              </w:rPr>
              <w:t>CKA_CHECK_VALUE</w:t>
            </w:r>
          </w:p>
        </w:tc>
        <w:tc>
          <w:tcPr>
            <w:tcW w:w="0" w:type="auto"/>
          </w:tcPr>
          <w:p w14:paraId="71C2E5AC" w14:textId="77777777" w:rsidR="00331BF0" w:rsidRPr="008D76B4" w:rsidRDefault="00331BF0" w:rsidP="007B527B">
            <w:pPr>
              <w:pStyle w:val="Table"/>
              <w:keepLines/>
              <w:rPr>
                <w:rFonts w:ascii="Arial" w:hAnsi="Arial" w:cs="Arial"/>
                <w:sz w:val="20"/>
              </w:rPr>
            </w:pPr>
            <w:r w:rsidRPr="008D76B4">
              <w:rPr>
                <w:rFonts w:ascii="Arial" w:hAnsi="Arial" w:cs="Arial"/>
                <w:sz w:val="20"/>
              </w:rPr>
              <w:t>Byte array</w:t>
            </w:r>
          </w:p>
        </w:tc>
        <w:tc>
          <w:tcPr>
            <w:tcW w:w="0" w:type="auto"/>
          </w:tcPr>
          <w:p w14:paraId="5CF1E960" w14:textId="77777777" w:rsidR="00331BF0" w:rsidRPr="008D76B4" w:rsidRDefault="00331BF0" w:rsidP="007B527B">
            <w:pPr>
              <w:pStyle w:val="Table"/>
              <w:keepLines/>
              <w:rPr>
                <w:rFonts w:ascii="Arial" w:hAnsi="Arial" w:cs="Arial"/>
                <w:sz w:val="20"/>
              </w:rPr>
            </w:pPr>
            <w:r w:rsidRPr="008D76B4">
              <w:rPr>
                <w:rFonts w:ascii="Arial" w:hAnsi="Arial" w:cs="Arial"/>
                <w:sz w:val="20"/>
              </w:rPr>
              <w:t>Checksum</w:t>
            </w:r>
          </w:p>
        </w:tc>
      </w:tr>
      <w:tr w:rsidR="00331BF0" w:rsidRPr="008D76B4" w14:paraId="209797D0" w14:textId="77777777" w:rsidTr="007B527B">
        <w:tc>
          <w:tcPr>
            <w:tcW w:w="0" w:type="auto"/>
          </w:tcPr>
          <w:p w14:paraId="6973F4F1" w14:textId="77777777" w:rsidR="00331BF0" w:rsidRPr="008D76B4" w:rsidRDefault="00331BF0" w:rsidP="007B527B">
            <w:pPr>
              <w:pStyle w:val="Table"/>
              <w:keepLines/>
              <w:rPr>
                <w:rFonts w:ascii="Arial" w:hAnsi="Arial" w:cs="Arial"/>
                <w:sz w:val="20"/>
              </w:rPr>
            </w:pPr>
            <w:r w:rsidRPr="008D76B4">
              <w:rPr>
                <w:rFonts w:ascii="Arial" w:hAnsi="Arial" w:cs="Arial"/>
                <w:sz w:val="20"/>
              </w:rPr>
              <w:t>CKA_START_DATE</w:t>
            </w:r>
          </w:p>
        </w:tc>
        <w:tc>
          <w:tcPr>
            <w:tcW w:w="0" w:type="auto"/>
          </w:tcPr>
          <w:p w14:paraId="2088BB50" w14:textId="77777777" w:rsidR="00331BF0" w:rsidRPr="008D76B4" w:rsidRDefault="00331BF0" w:rsidP="007B527B">
            <w:pPr>
              <w:pStyle w:val="Table"/>
              <w:keepLines/>
              <w:rPr>
                <w:rFonts w:ascii="Arial" w:hAnsi="Arial" w:cs="Arial"/>
                <w:sz w:val="20"/>
              </w:rPr>
            </w:pPr>
            <w:r w:rsidRPr="008D76B4">
              <w:rPr>
                <w:rFonts w:ascii="Arial" w:hAnsi="Arial" w:cs="Arial"/>
                <w:sz w:val="20"/>
              </w:rPr>
              <w:t>CK_DATE</w:t>
            </w:r>
          </w:p>
        </w:tc>
        <w:tc>
          <w:tcPr>
            <w:tcW w:w="0" w:type="auto"/>
          </w:tcPr>
          <w:p w14:paraId="3886A5E8" w14:textId="77777777" w:rsidR="00331BF0" w:rsidRPr="008D76B4" w:rsidRDefault="00331BF0" w:rsidP="007B527B">
            <w:pPr>
              <w:pStyle w:val="Table"/>
              <w:keepLines/>
              <w:rPr>
                <w:rFonts w:ascii="Arial" w:hAnsi="Arial" w:cs="Arial"/>
                <w:sz w:val="20"/>
              </w:rPr>
            </w:pPr>
            <w:r w:rsidRPr="008D76B4">
              <w:rPr>
                <w:rFonts w:ascii="Arial" w:hAnsi="Arial" w:cs="Arial"/>
                <w:sz w:val="20"/>
              </w:rPr>
              <w:t>Start date for the certificate (default empty)</w:t>
            </w:r>
          </w:p>
        </w:tc>
      </w:tr>
      <w:tr w:rsidR="00331BF0" w:rsidRPr="008D76B4" w14:paraId="12EA16AF" w14:textId="77777777" w:rsidTr="007B527B">
        <w:tc>
          <w:tcPr>
            <w:tcW w:w="0" w:type="auto"/>
          </w:tcPr>
          <w:p w14:paraId="72A7DAE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CKA_END_DATE </w:t>
            </w:r>
          </w:p>
        </w:tc>
        <w:tc>
          <w:tcPr>
            <w:tcW w:w="0" w:type="auto"/>
          </w:tcPr>
          <w:p w14:paraId="2C86CA88"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CK_DATE </w:t>
            </w:r>
          </w:p>
        </w:tc>
        <w:tc>
          <w:tcPr>
            <w:tcW w:w="0" w:type="auto"/>
          </w:tcPr>
          <w:p w14:paraId="4A1496CD" w14:textId="77777777" w:rsidR="00331BF0" w:rsidRPr="008D76B4" w:rsidRDefault="00331BF0" w:rsidP="007B527B">
            <w:pPr>
              <w:pStyle w:val="Table"/>
              <w:keepLines/>
              <w:rPr>
                <w:rFonts w:ascii="Arial" w:hAnsi="Arial" w:cs="Arial"/>
                <w:sz w:val="20"/>
              </w:rPr>
            </w:pPr>
            <w:r w:rsidRPr="008D76B4">
              <w:rPr>
                <w:rFonts w:ascii="Arial" w:hAnsi="Arial" w:cs="Arial"/>
                <w:sz w:val="20"/>
              </w:rPr>
              <w:t>End date for the certificate (default empty)</w:t>
            </w:r>
          </w:p>
        </w:tc>
      </w:tr>
      <w:tr w:rsidR="00331BF0" w:rsidRPr="008D76B4" w14:paraId="23635261" w14:textId="77777777" w:rsidTr="007B527B">
        <w:tc>
          <w:tcPr>
            <w:tcW w:w="0" w:type="auto"/>
          </w:tcPr>
          <w:p w14:paraId="3974F3B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CKA_PUBLIC_KEY_INFO</w:t>
            </w:r>
          </w:p>
        </w:tc>
        <w:tc>
          <w:tcPr>
            <w:tcW w:w="0" w:type="auto"/>
          </w:tcPr>
          <w:p w14:paraId="56B79464" w14:textId="77777777" w:rsidR="00331BF0" w:rsidRPr="008D76B4" w:rsidRDefault="00331BF0" w:rsidP="007B527B">
            <w:pPr>
              <w:pStyle w:val="Table"/>
              <w:keepLines/>
              <w:rPr>
                <w:rFonts w:ascii="Arial" w:hAnsi="Arial" w:cs="Arial"/>
                <w:sz w:val="20"/>
              </w:rPr>
            </w:pPr>
            <w:r w:rsidRPr="008D76B4">
              <w:rPr>
                <w:rFonts w:ascii="Arial" w:hAnsi="Arial" w:cs="Arial"/>
                <w:sz w:val="20"/>
              </w:rPr>
              <w:t>Byte Array</w:t>
            </w:r>
          </w:p>
        </w:tc>
        <w:tc>
          <w:tcPr>
            <w:tcW w:w="0" w:type="auto"/>
          </w:tcPr>
          <w:p w14:paraId="5BC4AE65" w14:textId="77777777" w:rsidR="00331BF0" w:rsidRPr="008D76B4" w:rsidRDefault="00331BF0" w:rsidP="007B527B">
            <w:pPr>
              <w:pStyle w:val="Table"/>
              <w:keepLines/>
              <w:rPr>
                <w:rFonts w:ascii="Arial" w:hAnsi="Arial" w:cs="Arial"/>
                <w:sz w:val="20"/>
              </w:rPr>
            </w:pPr>
            <w:r w:rsidRPr="008D76B4">
              <w:rPr>
                <w:rFonts w:ascii="Arial" w:hAnsi="Arial" w:cs="Arial"/>
                <w:sz w:val="20"/>
              </w:rPr>
              <w:t>DER-encoding of the SubjectPublicKeyInfo for the public key contained in this certificate (default empty)</w:t>
            </w:r>
          </w:p>
        </w:tc>
      </w:tr>
    </w:tbl>
    <w:p w14:paraId="345C061E" w14:textId="253392C2"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49636D30" w14:textId="77777777" w:rsidR="00331BF0" w:rsidRPr="008D76B4" w:rsidRDefault="00331BF0" w:rsidP="00331BF0">
      <w:r w:rsidRPr="008D76B4">
        <w:t>Cryptoki does not enforce the relationship of the CKA_PUBLIC_KEY_INFO to the public key in the certificate, but does recommend that the key be extracted from the certificate to create this value.</w:t>
      </w:r>
    </w:p>
    <w:p w14:paraId="06609E70" w14:textId="77777777" w:rsidR="00331BF0" w:rsidRPr="008D76B4" w:rsidRDefault="00331BF0" w:rsidP="00331BF0">
      <w:r w:rsidRPr="008D76B4">
        <w:t xml:space="preserve">The </w:t>
      </w:r>
      <w:r w:rsidRPr="008D76B4">
        <w:rPr>
          <w:b/>
        </w:rPr>
        <w:t>CKA_CERTIFICATE_TYPE</w:t>
      </w:r>
      <w:r w:rsidRPr="008D76B4">
        <w:t xml:space="preserve"> attribute may not be modified after an object is created. This version of Cryptoki supports the following certificate types:</w:t>
      </w:r>
    </w:p>
    <w:p w14:paraId="43AAD38D" w14:textId="77777777" w:rsidR="00331BF0" w:rsidRPr="008D76B4" w:rsidRDefault="00331BF0" w:rsidP="000234AE">
      <w:pPr>
        <w:pStyle w:val="List2"/>
        <w:numPr>
          <w:ilvl w:val="0"/>
          <w:numId w:val="16"/>
        </w:numPr>
        <w:spacing w:after="0"/>
        <w:rPr>
          <w:rFonts w:ascii="Arial" w:hAnsi="Arial" w:cs="Arial"/>
          <w:sz w:val="20"/>
        </w:rPr>
      </w:pPr>
      <w:r w:rsidRPr="008D76B4">
        <w:rPr>
          <w:rFonts w:ascii="Arial" w:hAnsi="Arial" w:cs="Arial"/>
          <w:sz w:val="20"/>
        </w:rPr>
        <w:t>X.509 public key certificate</w:t>
      </w:r>
    </w:p>
    <w:p w14:paraId="0B82B027" w14:textId="77777777" w:rsidR="00331BF0" w:rsidRPr="008D76B4" w:rsidRDefault="00331BF0" w:rsidP="000234AE">
      <w:pPr>
        <w:numPr>
          <w:ilvl w:val="0"/>
          <w:numId w:val="16"/>
        </w:numPr>
        <w:spacing w:before="0" w:after="0"/>
        <w:jc w:val="both"/>
        <w:rPr>
          <w:rFonts w:cs="Arial"/>
          <w:szCs w:val="20"/>
        </w:rPr>
      </w:pPr>
      <w:r w:rsidRPr="008D76B4">
        <w:rPr>
          <w:rFonts w:cs="Arial"/>
          <w:szCs w:val="20"/>
        </w:rPr>
        <w:t>WTLS public key certificate</w:t>
      </w:r>
    </w:p>
    <w:p w14:paraId="2FAC792C" w14:textId="77777777" w:rsidR="00331BF0" w:rsidRPr="008D76B4" w:rsidRDefault="00331BF0" w:rsidP="000234AE">
      <w:pPr>
        <w:pStyle w:val="List2"/>
        <w:numPr>
          <w:ilvl w:val="0"/>
          <w:numId w:val="16"/>
        </w:numPr>
        <w:rPr>
          <w:rFonts w:ascii="Arial" w:hAnsi="Arial" w:cs="Arial"/>
          <w:sz w:val="20"/>
        </w:rPr>
      </w:pPr>
      <w:r w:rsidRPr="008D76B4">
        <w:rPr>
          <w:rFonts w:ascii="Arial" w:hAnsi="Arial" w:cs="Arial"/>
          <w:sz w:val="20"/>
        </w:rPr>
        <w:t>X.509 attribute certificate</w:t>
      </w:r>
    </w:p>
    <w:p w14:paraId="06B15EE3" w14:textId="77777777" w:rsidR="00331BF0" w:rsidRPr="008D76B4" w:rsidRDefault="00331BF0" w:rsidP="00331BF0">
      <w:r w:rsidRPr="008D76B4">
        <w:t xml:space="preserve">The </w:t>
      </w:r>
      <w:r w:rsidRPr="008D76B4">
        <w:rPr>
          <w:b/>
        </w:rPr>
        <w:t>CKA_TRUSTED</w:t>
      </w:r>
      <w:r w:rsidRPr="008D76B4">
        <w:t xml:space="preserve"> attribute cannot be set to CK_TRUE by an application. It MUST be set by a token initialization application or by the token’s SO. Trusted certificates cannot be modified.</w:t>
      </w:r>
    </w:p>
    <w:p w14:paraId="5D91CC08" w14:textId="77777777" w:rsidR="00331BF0" w:rsidRPr="008D76B4" w:rsidRDefault="00331BF0" w:rsidP="00331BF0">
      <w:pPr>
        <w:rPr>
          <w:bCs/>
        </w:rPr>
      </w:pPr>
      <w:bookmarkStart w:id="817" w:name="_Toc323205416"/>
      <w:bookmarkStart w:id="818" w:name="_Toc323610846"/>
      <w:bookmarkStart w:id="819" w:name="_Toc383864853"/>
      <w:bookmarkStart w:id="820" w:name="_Toc385057854"/>
      <w:bookmarkStart w:id="821" w:name="_Toc405794673"/>
      <w:bookmarkStart w:id="822" w:name="_Toc322855282"/>
      <w:bookmarkStart w:id="823" w:name="_Toc322945124"/>
      <w:bookmarkStart w:id="824" w:name="_Toc323000691"/>
      <w:bookmarkStart w:id="825" w:name="_Toc323024085"/>
      <w:bookmarkStart w:id="826" w:name="_Toc319287658"/>
      <w:bookmarkStart w:id="827" w:name="_Toc319313499"/>
      <w:bookmarkStart w:id="828" w:name="_Toc319313692"/>
      <w:bookmarkStart w:id="829" w:name="_Toc319315685"/>
      <w:bookmarkEnd w:id="742"/>
      <w:r w:rsidRPr="008D76B4">
        <w:rPr>
          <w:bCs/>
        </w:rPr>
        <w:t xml:space="preserve">The </w:t>
      </w:r>
      <w:r w:rsidRPr="008D76B4">
        <w:rPr>
          <w:b/>
        </w:rPr>
        <w:t>CKA_CERTIFICATE_CATEGORY</w:t>
      </w:r>
      <w:r w:rsidRPr="008D76B4">
        <w:rPr>
          <w:bCs/>
        </w:rPr>
        <w:t xml:space="preserve"> attribute is used to indicate if a stored certificate is a user certificate for which the corresponding private key is available on the token (“token user”), a CA certificate (“authority”), or another end-entity certificate (“other entity”). This attribute may not be modified after an object is created. </w:t>
      </w:r>
    </w:p>
    <w:p w14:paraId="3D4D3722" w14:textId="77777777" w:rsidR="00331BF0" w:rsidRPr="008D76B4" w:rsidRDefault="00331BF0" w:rsidP="00331BF0">
      <w:pPr>
        <w:rPr>
          <w:bCs/>
        </w:rPr>
      </w:pPr>
      <w:r w:rsidRPr="008D76B4">
        <w:rPr>
          <w:bCs/>
        </w:rPr>
        <w:t xml:space="preserve">The </w:t>
      </w:r>
      <w:r w:rsidRPr="008D76B4">
        <w:rPr>
          <w:b/>
        </w:rPr>
        <w:t>CKA_CERTIFICATE_CATEGORY</w:t>
      </w:r>
      <w:r w:rsidRPr="008D76B4">
        <w:rPr>
          <w:bCs/>
        </w:rPr>
        <w:t xml:space="preserve"> and </w:t>
      </w:r>
      <w:r w:rsidRPr="008D76B4">
        <w:rPr>
          <w:b/>
        </w:rPr>
        <w:t>CKA_TRUSTED</w:t>
      </w:r>
      <w:r w:rsidRPr="008D76B4">
        <w:rPr>
          <w:bCs/>
        </w:rPr>
        <w:t xml:space="preserve"> attributes will together be used to map to the categorization of the certificates. </w:t>
      </w:r>
    </w:p>
    <w:p w14:paraId="5648E03A" w14:textId="77777777" w:rsidR="00331BF0" w:rsidRPr="008D76B4" w:rsidRDefault="00331BF0" w:rsidP="00331BF0">
      <w:r w:rsidRPr="008D76B4">
        <w:rPr>
          <w:b/>
          <w:bCs/>
        </w:rPr>
        <w:t>CKA_CHECK_VALUE</w:t>
      </w:r>
      <w:r w:rsidRPr="008D76B4">
        <w:t>: The value of this attribute is derived from the certificate by taking the first three bytes of the SHA-1 hash of the certificate object’s CKA_VALUE attribute.</w:t>
      </w:r>
    </w:p>
    <w:p w14:paraId="44CEF8D9" w14:textId="77777777" w:rsidR="00331BF0" w:rsidRPr="008D76B4" w:rsidRDefault="00331BF0" w:rsidP="00331BF0">
      <w:r w:rsidRPr="008D76B4">
        <w:t xml:space="preserve">The </w:t>
      </w:r>
      <w:r w:rsidRPr="008D76B4">
        <w:rPr>
          <w:b/>
        </w:rPr>
        <w:t>CKA_START_DATE</w:t>
      </w:r>
      <w:r w:rsidRPr="008D76B4">
        <w:t xml:space="preserve"> and </w:t>
      </w:r>
      <w:r w:rsidRPr="008D76B4">
        <w:rPr>
          <w:b/>
        </w:rPr>
        <w:t>CKA_END_DATE</w:t>
      </w:r>
      <w:r w:rsidRPr="008D76B4">
        <w:t xml:space="preserve"> attributes are for reference only; Cryptoki does not attach any special meaning to them. When present, the application is responsible to set them to values that match the certificate’s encoded “not before” and “not after” fields (if any).</w:t>
      </w:r>
    </w:p>
    <w:p w14:paraId="532D6643" w14:textId="77777777" w:rsidR="00331BF0" w:rsidRPr="008D76B4" w:rsidRDefault="00331BF0" w:rsidP="000234AE">
      <w:pPr>
        <w:pStyle w:val="Heading3"/>
        <w:numPr>
          <w:ilvl w:val="2"/>
          <w:numId w:val="2"/>
        </w:numPr>
        <w:tabs>
          <w:tab w:val="num" w:pos="720"/>
        </w:tabs>
      </w:pPr>
      <w:bookmarkStart w:id="830" w:name="_Toc72656076"/>
      <w:bookmarkStart w:id="831" w:name="_Toc235002294"/>
      <w:bookmarkStart w:id="832" w:name="_Toc370633998"/>
      <w:bookmarkStart w:id="833" w:name="_Toc391468789"/>
      <w:bookmarkStart w:id="834" w:name="_Toc395183785"/>
      <w:bookmarkStart w:id="835" w:name="_Toc7432304"/>
      <w:bookmarkStart w:id="836" w:name="_Toc29976574"/>
      <w:bookmarkStart w:id="837" w:name="_Toc90376239"/>
      <w:bookmarkStart w:id="838" w:name="_Toc111203224"/>
      <w:r w:rsidRPr="008D76B4">
        <w:t>X.509 public key certificate objects</w:t>
      </w:r>
      <w:bookmarkEnd w:id="830"/>
      <w:bookmarkEnd w:id="831"/>
      <w:bookmarkEnd w:id="832"/>
      <w:bookmarkEnd w:id="833"/>
      <w:bookmarkEnd w:id="834"/>
      <w:bookmarkEnd w:id="835"/>
      <w:bookmarkEnd w:id="836"/>
      <w:bookmarkEnd w:id="837"/>
      <w:bookmarkEnd w:id="838"/>
    </w:p>
    <w:p w14:paraId="0FB8F27B" w14:textId="77777777" w:rsidR="00331BF0" w:rsidRPr="008D76B4" w:rsidRDefault="00331BF0" w:rsidP="00331BF0">
      <w:r w:rsidRPr="008D76B4">
        <w:t xml:space="preserve">X.509 certificate objects (certificate type </w:t>
      </w:r>
      <w:r w:rsidRPr="008D76B4">
        <w:rPr>
          <w:b/>
        </w:rPr>
        <w:t>CKC_X_509</w:t>
      </w:r>
      <w:r w:rsidRPr="008D76B4">
        <w:t>) hold X.509 public key certificates.  The following table defines the X.509 certificate object attributes, in addition to the common attributes defined for this object class:</w:t>
      </w:r>
    </w:p>
    <w:p w14:paraId="453B1FDE" w14:textId="72E0F2AE" w:rsidR="00331BF0" w:rsidRPr="008D76B4" w:rsidRDefault="00331BF0" w:rsidP="00331BF0">
      <w:pPr>
        <w:pStyle w:val="Caption"/>
      </w:pPr>
      <w:bookmarkStart w:id="839" w:name="_Toc225305956"/>
      <w:r w:rsidRPr="008D76B4">
        <w:t xml:space="preserve">Table </w:t>
      </w:r>
      <w:fldSimple w:instr=" SEQ Table \* ARABIC ">
        <w:r w:rsidR="004B47E8">
          <w:rPr>
            <w:noProof/>
          </w:rPr>
          <w:t>20</w:t>
        </w:r>
      </w:fldSimple>
      <w:r w:rsidRPr="008D76B4">
        <w:t>, X.509 Certificate Object Attributes</w:t>
      </w:r>
      <w:bookmarkEnd w:id="83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240"/>
        <w:gridCol w:w="1260"/>
        <w:gridCol w:w="3633"/>
      </w:tblGrid>
      <w:tr w:rsidR="00331BF0" w:rsidRPr="008D76B4" w14:paraId="284AFD4B" w14:textId="77777777" w:rsidTr="007B527B">
        <w:trPr>
          <w:tblHeader/>
        </w:trPr>
        <w:tc>
          <w:tcPr>
            <w:tcW w:w="3240" w:type="dxa"/>
          </w:tcPr>
          <w:p w14:paraId="0842508F"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Attribute</w:t>
            </w:r>
          </w:p>
        </w:tc>
        <w:tc>
          <w:tcPr>
            <w:tcW w:w="1260" w:type="dxa"/>
          </w:tcPr>
          <w:p w14:paraId="7319274F"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633" w:type="dxa"/>
          </w:tcPr>
          <w:p w14:paraId="2705E5B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09C1EE69" w14:textId="77777777" w:rsidTr="007B527B">
        <w:tc>
          <w:tcPr>
            <w:tcW w:w="3240" w:type="dxa"/>
            <w:tcBorders>
              <w:top w:val="nil"/>
            </w:tcBorders>
          </w:tcPr>
          <w:p w14:paraId="5FE3EF3A" w14:textId="77777777" w:rsidR="00331BF0" w:rsidRPr="008D76B4" w:rsidRDefault="00331BF0" w:rsidP="007B527B">
            <w:pPr>
              <w:pStyle w:val="Table"/>
              <w:keepNext/>
              <w:rPr>
                <w:rFonts w:ascii="Arial" w:hAnsi="Arial" w:cs="Arial"/>
                <w:sz w:val="20"/>
              </w:rPr>
            </w:pPr>
            <w:r w:rsidRPr="008D76B4">
              <w:rPr>
                <w:rFonts w:ascii="Arial" w:hAnsi="Arial" w:cs="Arial"/>
                <w:sz w:val="20"/>
              </w:rPr>
              <w:t>CKA_SUBJECT</w:t>
            </w:r>
            <w:r w:rsidRPr="008D76B4">
              <w:rPr>
                <w:rFonts w:ascii="Arial" w:hAnsi="Arial" w:cs="Arial"/>
                <w:sz w:val="20"/>
                <w:vertAlign w:val="superscript"/>
              </w:rPr>
              <w:t>1</w:t>
            </w:r>
          </w:p>
        </w:tc>
        <w:tc>
          <w:tcPr>
            <w:tcW w:w="1260" w:type="dxa"/>
            <w:tcBorders>
              <w:top w:val="nil"/>
            </w:tcBorders>
          </w:tcPr>
          <w:p w14:paraId="465D5AC3"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633" w:type="dxa"/>
            <w:tcBorders>
              <w:top w:val="nil"/>
            </w:tcBorders>
          </w:tcPr>
          <w:p w14:paraId="066FCAC0"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the certificate subject name</w:t>
            </w:r>
          </w:p>
        </w:tc>
      </w:tr>
      <w:tr w:rsidR="00331BF0" w:rsidRPr="008D76B4" w14:paraId="2BE6DD62" w14:textId="77777777" w:rsidTr="007B527B">
        <w:tc>
          <w:tcPr>
            <w:tcW w:w="3240" w:type="dxa"/>
          </w:tcPr>
          <w:p w14:paraId="6FE3F0A2" w14:textId="77777777" w:rsidR="00331BF0" w:rsidRPr="008D76B4" w:rsidRDefault="00331BF0" w:rsidP="007B527B">
            <w:pPr>
              <w:pStyle w:val="Table"/>
              <w:keepNext/>
              <w:rPr>
                <w:rFonts w:ascii="Arial" w:hAnsi="Arial" w:cs="Arial"/>
                <w:sz w:val="20"/>
              </w:rPr>
            </w:pPr>
            <w:r w:rsidRPr="008D76B4">
              <w:rPr>
                <w:rFonts w:ascii="Arial" w:hAnsi="Arial" w:cs="Arial"/>
                <w:sz w:val="20"/>
              </w:rPr>
              <w:t>CKA_ID</w:t>
            </w:r>
          </w:p>
        </w:tc>
        <w:tc>
          <w:tcPr>
            <w:tcW w:w="1260" w:type="dxa"/>
          </w:tcPr>
          <w:p w14:paraId="1693636D"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633" w:type="dxa"/>
          </w:tcPr>
          <w:p w14:paraId="2F5A07B8" w14:textId="77777777" w:rsidR="00331BF0" w:rsidRPr="008D76B4" w:rsidRDefault="00331BF0" w:rsidP="007B527B">
            <w:pPr>
              <w:pStyle w:val="Table"/>
              <w:keepNext/>
              <w:rPr>
                <w:rFonts w:ascii="Arial" w:hAnsi="Arial" w:cs="Arial"/>
                <w:sz w:val="20"/>
              </w:rPr>
            </w:pPr>
            <w:r w:rsidRPr="008D76B4">
              <w:rPr>
                <w:rFonts w:ascii="Arial" w:hAnsi="Arial" w:cs="Arial"/>
                <w:sz w:val="20"/>
              </w:rPr>
              <w:t>Key identifier for public/private key pair (default empty)</w:t>
            </w:r>
          </w:p>
        </w:tc>
      </w:tr>
      <w:tr w:rsidR="00331BF0" w:rsidRPr="008D76B4" w14:paraId="0464A30E" w14:textId="77777777" w:rsidTr="007B527B">
        <w:tc>
          <w:tcPr>
            <w:tcW w:w="3240" w:type="dxa"/>
          </w:tcPr>
          <w:p w14:paraId="52C7D3A3" w14:textId="77777777" w:rsidR="00331BF0" w:rsidRPr="008D76B4" w:rsidRDefault="00331BF0" w:rsidP="007B527B">
            <w:pPr>
              <w:pStyle w:val="Table"/>
              <w:keepNext/>
              <w:rPr>
                <w:rFonts w:ascii="Arial" w:hAnsi="Arial" w:cs="Arial"/>
                <w:sz w:val="20"/>
              </w:rPr>
            </w:pPr>
            <w:r w:rsidRPr="008D76B4">
              <w:rPr>
                <w:rFonts w:ascii="Arial" w:hAnsi="Arial" w:cs="Arial"/>
                <w:sz w:val="20"/>
              </w:rPr>
              <w:t>CKA_ISSUER</w:t>
            </w:r>
          </w:p>
        </w:tc>
        <w:tc>
          <w:tcPr>
            <w:tcW w:w="1260" w:type="dxa"/>
          </w:tcPr>
          <w:p w14:paraId="570F08A7"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633" w:type="dxa"/>
          </w:tcPr>
          <w:p w14:paraId="76CBD2D8"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the certificate issuer name (default empty)</w:t>
            </w:r>
          </w:p>
        </w:tc>
      </w:tr>
      <w:tr w:rsidR="00331BF0" w:rsidRPr="008D76B4" w14:paraId="50C01E85" w14:textId="77777777" w:rsidTr="007B527B">
        <w:tc>
          <w:tcPr>
            <w:tcW w:w="3240" w:type="dxa"/>
          </w:tcPr>
          <w:p w14:paraId="23D009DC" w14:textId="77777777" w:rsidR="00331BF0" w:rsidRPr="008D76B4" w:rsidRDefault="00331BF0" w:rsidP="007B527B">
            <w:pPr>
              <w:pStyle w:val="Table"/>
              <w:keepNext/>
              <w:rPr>
                <w:rFonts w:ascii="Arial" w:hAnsi="Arial" w:cs="Arial"/>
                <w:sz w:val="20"/>
              </w:rPr>
            </w:pPr>
            <w:r w:rsidRPr="008D76B4">
              <w:rPr>
                <w:rFonts w:ascii="Arial" w:hAnsi="Arial" w:cs="Arial"/>
                <w:sz w:val="20"/>
              </w:rPr>
              <w:t>CKA_SERIAL_NUMBER</w:t>
            </w:r>
          </w:p>
        </w:tc>
        <w:tc>
          <w:tcPr>
            <w:tcW w:w="1260" w:type="dxa"/>
          </w:tcPr>
          <w:p w14:paraId="7F16F21E"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633" w:type="dxa"/>
          </w:tcPr>
          <w:p w14:paraId="2E5367C1"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the certificate serial number (default empty)</w:t>
            </w:r>
          </w:p>
        </w:tc>
      </w:tr>
      <w:tr w:rsidR="00331BF0" w:rsidRPr="008D76B4" w14:paraId="7AE25D12" w14:textId="77777777" w:rsidTr="007B527B">
        <w:tc>
          <w:tcPr>
            <w:tcW w:w="3240" w:type="dxa"/>
          </w:tcPr>
          <w:p w14:paraId="755FB220"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2</w:t>
            </w:r>
          </w:p>
        </w:tc>
        <w:tc>
          <w:tcPr>
            <w:tcW w:w="1260" w:type="dxa"/>
          </w:tcPr>
          <w:p w14:paraId="73415F59"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633" w:type="dxa"/>
          </w:tcPr>
          <w:p w14:paraId="2DF3BE90" w14:textId="77777777" w:rsidR="00331BF0" w:rsidRPr="008D76B4" w:rsidRDefault="00331BF0" w:rsidP="007B527B">
            <w:pPr>
              <w:pStyle w:val="Table"/>
              <w:keepNext/>
              <w:rPr>
                <w:rFonts w:ascii="Arial" w:hAnsi="Arial" w:cs="Arial"/>
                <w:sz w:val="20"/>
              </w:rPr>
            </w:pPr>
            <w:r w:rsidRPr="008D76B4">
              <w:rPr>
                <w:rFonts w:ascii="Arial" w:hAnsi="Arial" w:cs="Arial"/>
                <w:sz w:val="20"/>
              </w:rPr>
              <w:t>BER-encoding of the certificate</w:t>
            </w:r>
          </w:p>
        </w:tc>
      </w:tr>
      <w:tr w:rsidR="00331BF0" w:rsidRPr="008D76B4" w14:paraId="335A89AB" w14:textId="77777777" w:rsidTr="007B527B">
        <w:tc>
          <w:tcPr>
            <w:tcW w:w="3240" w:type="dxa"/>
          </w:tcPr>
          <w:p w14:paraId="591975AC" w14:textId="77777777" w:rsidR="00331BF0" w:rsidRPr="008D76B4" w:rsidRDefault="00331BF0" w:rsidP="007B527B">
            <w:pPr>
              <w:pStyle w:val="FootnoteText"/>
              <w:keepNext/>
              <w:rPr>
                <w:rFonts w:cs="Arial"/>
              </w:rPr>
            </w:pPr>
            <w:r w:rsidRPr="008D76B4">
              <w:rPr>
                <w:rFonts w:cs="Arial"/>
              </w:rPr>
              <w:t>CKA_URL</w:t>
            </w:r>
            <w:r w:rsidRPr="008D76B4">
              <w:rPr>
                <w:rFonts w:cs="Arial"/>
                <w:vertAlign w:val="superscript"/>
              </w:rPr>
              <w:t>3</w:t>
            </w:r>
          </w:p>
        </w:tc>
        <w:tc>
          <w:tcPr>
            <w:tcW w:w="1260" w:type="dxa"/>
          </w:tcPr>
          <w:p w14:paraId="40C42452" w14:textId="77777777" w:rsidR="00331BF0" w:rsidRPr="008D76B4" w:rsidRDefault="00331BF0" w:rsidP="007B527B">
            <w:pPr>
              <w:pStyle w:val="FootnoteText"/>
              <w:keepNext/>
              <w:rPr>
                <w:rFonts w:cs="Arial"/>
              </w:rPr>
            </w:pPr>
            <w:r w:rsidRPr="008D76B4">
              <w:rPr>
                <w:rFonts w:cs="Arial"/>
              </w:rPr>
              <w:t>RFC2279 string</w:t>
            </w:r>
          </w:p>
        </w:tc>
        <w:tc>
          <w:tcPr>
            <w:tcW w:w="3633" w:type="dxa"/>
          </w:tcPr>
          <w:p w14:paraId="3FB239A7" w14:textId="77777777" w:rsidR="00331BF0" w:rsidRPr="008D76B4" w:rsidRDefault="00331BF0" w:rsidP="007B527B">
            <w:pPr>
              <w:pStyle w:val="FootnoteText"/>
              <w:keepNext/>
              <w:rPr>
                <w:rFonts w:cs="Arial"/>
              </w:rPr>
            </w:pPr>
            <w:r w:rsidRPr="008D76B4">
              <w:rPr>
                <w:rFonts w:cs="Arial"/>
              </w:rPr>
              <w:t>If not empty this attribute gives the URL where the complete certificate can be obtained  (default empty)</w:t>
            </w:r>
          </w:p>
        </w:tc>
      </w:tr>
      <w:tr w:rsidR="00331BF0" w:rsidRPr="008D76B4" w14:paraId="096ABF88" w14:textId="77777777" w:rsidTr="007B527B">
        <w:tc>
          <w:tcPr>
            <w:tcW w:w="3240" w:type="dxa"/>
          </w:tcPr>
          <w:p w14:paraId="33604255" w14:textId="77777777" w:rsidR="00331BF0" w:rsidRPr="008D76B4" w:rsidRDefault="00331BF0" w:rsidP="007B527B">
            <w:pPr>
              <w:pStyle w:val="FootnoteText"/>
              <w:keepNext/>
              <w:rPr>
                <w:rFonts w:cs="Arial"/>
              </w:rPr>
            </w:pPr>
            <w:r w:rsidRPr="008D76B4">
              <w:rPr>
                <w:rFonts w:cs="Arial"/>
              </w:rPr>
              <w:t>CKA_HASH_OF_SUBJECT_PUBLIC_KEY</w:t>
            </w:r>
            <w:r w:rsidRPr="008D76B4">
              <w:rPr>
                <w:rFonts w:cs="Arial"/>
                <w:vertAlign w:val="superscript"/>
              </w:rPr>
              <w:t>4</w:t>
            </w:r>
          </w:p>
        </w:tc>
        <w:tc>
          <w:tcPr>
            <w:tcW w:w="1260" w:type="dxa"/>
          </w:tcPr>
          <w:p w14:paraId="0EDD8F39" w14:textId="77777777" w:rsidR="00331BF0" w:rsidRPr="008D76B4" w:rsidRDefault="00331BF0" w:rsidP="007B527B">
            <w:pPr>
              <w:pStyle w:val="FootnoteText"/>
              <w:keepNext/>
              <w:rPr>
                <w:rFonts w:cs="Arial"/>
              </w:rPr>
            </w:pPr>
            <w:r w:rsidRPr="008D76B4">
              <w:rPr>
                <w:rFonts w:cs="Arial"/>
              </w:rPr>
              <w:t>Byte array</w:t>
            </w:r>
          </w:p>
        </w:tc>
        <w:tc>
          <w:tcPr>
            <w:tcW w:w="3633" w:type="dxa"/>
          </w:tcPr>
          <w:p w14:paraId="64CC371A" w14:textId="77777777" w:rsidR="00331BF0" w:rsidRPr="008D76B4" w:rsidRDefault="00331BF0" w:rsidP="007B527B">
            <w:pPr>
              <w:pStyle w:val="FootnoteText"/>
              <w:keepNext/>
              <w:rPr>
                <w:rFonts w:cs="Arial"/>
              </w:rPr>
            </w:pPr>
            <w:r w:rsidRPr="008D76B4">
              <w:rPr>
                <w:rFonts w:cs="Arial"/>
              </w:rPr>
              <w:t>Hash of the subject public key (default empty). Hash algorithm is defined by CKA_NAME_HASH_ALGORITHM</w:t>
            </w:r>
          </w:p>
        </w:tc>
      </w:tr>
      <w:tr w:rsidR="00331BF0" w:rsidRPr="008D76B4" w14:paraId="5704A720" w14:textId="77777777" w:rsidTr="007B527B">
        <w:tc>
          <w:tcPr>
            <w:tcW w:w="3240" w:type="dxa"/>
          </w:tcPr>
          <w:p w14:paraId="5F428B23" w14:textId="77777777" w:rsidR="00331BF0" w:rsidRPr="008D76B4" w:rsidRDefault="00331BF0" w:rsidP="007B527B">
            <w:pPr>
              <w:pStyle w:val="FootnoteText"/>
              <w:keepNext/>
              <w:rPr>
                <w:rFonts w:cs="Arial"/>
              </w:rPr>
            </w:pPr>
            <w:r w:rsidRPr="008D76B4">
              <w:rPr>
                <w:rFonts w:cs="Arial"/>
              </w:rPr>
              <w:t>CKA_HASH_OF_ISSUER_PUBLIC_KEY</w:t>
            </w:r>
            <w:r w:rsidRPr="008D76B4">
              <w:rPr>
                <w:rFonts w:cs="Arial"/>
                <w:vertAlign w:val="superscript"/>
              </w:rPr>
              <w:t>4</w:t>
            </w:r>
          </w:p>
        </w:tc>
        <w:tc>
          <w:tcPr>
            <w:tcW w:w="1260" w:type="dxa"/>
          </w:tcPr>
          <w:p w14:paraId="16E0A98A" w14:textId="77777777" w:rsidR="00331BF0" w:rsidRPr="008D76B4" w:rsidRDefault="00331BF0" w:rsidP="007B527B">
            <w:pPr>
              <w:pStyle w:val="FootnoteText"/>
              <w:keepNext/>
              <w:rPr>
                <w:rFonts w:cs="Arial"/>
              </w:rPr>
            </w:pPr>
            <w:r w:rsidRPr="008D76B4">
              <w:rPr>
                <w:rFonts w:cs="Arial"/>
              </w:rPr>
              <w:t>Byte array</w:t>
            </w:r>
          </w:p>
        </w:tc>
        <w:tc>
          <w:tcPr>
            <w:tcW w:w="3633" w:type="dxa"/>
          </w:tcPr>
          <w:p w14:paraId="43D4D538" w14:textId="77777777" w:rsidR="00331BF0" w:rsidRPr="008D76B4" w:rsidRDefault="00331BF0" w:rsidP="007B527B">
            <w:pPr>
              <w:pStyle w:val="FootnoteText"/>
              <w:keepNext/>
              <w:rPr>
                <w:rFonts w:cs="Arial"/>
              </w:rPr>
            </w:pPr>
            <w:r w:rsidRPr="008D76B4">
              <w:rPr>
                <w:rFonts w:cs="Arial"/>
              </w:rPr>
              <w:t>Hash of the issuer public key (default empty). Hash algorithm is defined by CKA_NAME_HASH_ALGORITHM</w:t>
            </w:r>
          </w:p>
        </w:tc>
      </w:tr>
      <w:tr w:rsidR="00331BF0" w:rsidRPr="008D76B4" w14:paraId="2B1F5A2F" w14:textId="77777777" w:rsidTr="007B527B">
        <w:tc>
          <w:tcPr>
            <w:tcW w:w="3240" w:type="dxa"/>
          </w:tcPr>
          <w:p w14:paraId="688C5209" w14:textId="77777777" w:rsidR="00331BF0" w:rsidRPr="008D76B4" w:rsidRDefault="00331BF0" w:rsidP="007B527B">
            <w:pPr>
              <w:pStyle w:val="FootnoteText"/>
              <w:keepNext/>
              <w:rPr>
                <w:rFonts w:cs="Arial"/>
              </w:rPr>
            </w:pPr>
            <w:r w:rsidRPr="008D76B4">
              <w:rPr>
                <w:rFonts w:cs="Arial"/>
              </w:rPr>
              <w:t>CKA_JAVA_MIDP_SECURITY_DOMAIN</w:t>
            </w:r>
          </w:p>
        </w:tc>
        <w:tc>
          <w:tcPr>
            <w:tcW w:w="1260" w:type="dxa"/>
          </w:tcPr>
          <w:p w14:paraId="6A34142F" w14:textId="77777777" w:rsidR="00331BF0" w:rsidRPr="008D76B4" w:rsidRDefault="00331BF0" w:rsidP="007B527B">
            <w:pPr>
              <w:pStyle w:val="FootnoteText"/>
              <w:keepNext/>
              <w:rPr>
                <w:rFonts w:cs="Arial"/>
              </w:rPr>
            </w:pPr>
            <w:r w:rsidRPr="008D76B4">
              <w:rPr>
                <w:rFonts w:cs="Arial"/>
              </w:rPr>
              <w:t>CK_JAVA_MIDP_SECURITY_DOMAIN</w:t>
            </w:r>
          </w:p>
        </w:tc>
        <w:tc>
          <w:tcPr>
            <w:tcW w:w="3633" w:type="dxa"/>
          </w:tcPr>
          <w:p w14:paraId="6AF74502" w14:textId="77777777" w:rsidR="00331BF0" w:rsidRPr="008D76B4" w:rsidRDefault="00331BF0" w:rsidP="007B527B">
            <w:pPr>
              <w:pStyle w:val="FootnoteText"/>
              <w:keepNext/>
              <w:rPr>
                <w:rFonts w:cs="Arial"/>
              </w:rPr>
            </w:pPr>
            <w:r w:rsidRPr="008D76B4">
              <w:rPr>
                <w:rFonts w:cs="Arial"/>
              </w:rPr>
              <w:t>Java MIDP security domain.  (default CK_SECURITY_DOMAIN_UNSPECIFIED)</w:t>
            </w:r>
          </w:p>
        </w:tc>
      </w:tr>
      <w:tr w:rsidR="00331BF0" w:rsidRPr="008D76B4" w14:paraId="305CFFC2" w14:textId="77777777" w:rsidTr="007B527B">
        <w:tc>
          <w:tcPr>
            <w:tcW w:w="3240" w:type="dxa"/>
          </w:tcPr>
          <w:p w14:paraId="6CD38BAC" w14:textId="77777777" w:rsidR="00331BF0" w:rsidRPr="008D76B4" w:rsidRDefault="00331BF0" w:rsidP="007B527B">
            <w:pPr>
              <w:pStyle w:val="FootnoteText"/>
              <w:keepNext/>
              <w:rPr>
                <w:rFonts w:cs="Arial"/>
              </w:rPr>
            </w:pPr>
            <w:r w:rsidRPr="008D76B4">
              <w:rPr>
                <w:rFonts w:cs="Arial"/>
              </w:rPr>
              <w:t>CKA_NAME_HASH_ALGORITHM</w:t>
            </w:r>
          </w:p>
        </w:tc>
        <w:tc>
          <w:tcPr>
            <w:tcW w:w="1260" w:type="dxa"/>
          </w:tcPr>
          <w:p w14:paraId="0AA23415" w14:textId="77777777" w:rsidR="00331BF0" w:rsidRPr="008D76B4" w:rsidRDefault="00331BF0" w:rsidP="007B527B">
            <w:pPr>
              <w:pStyle w:val="FootnoteText"/>
              <w:keepNext/>
              <w:rPr>
                <w:rFonts w:cs="Arial"/>
              </w:rPr>
            </w:pPr>
            <w:r w:rsidRPr="008D76B4">
              <w:rPr>
                <w:rFonts w:cs="Arial"/>
              </w:rPr>
              <w:t>CK_MECHANISM_TYPE</w:t>
            </w:r>
          </w:p>
        </w:tc>
        <w:tc>
          <w:tcPr>
            <w:tcW w:w="3633" w:type="dxa"/>
          </w:tcPr>
          <w:p w14:paraId="0BB4C101" w14:textId="77777777" w:rsidR="00331BF0" w:rsidRPr="008D76B4" w:rsidRDefault="00331BF0" w:rsidP="007B527B">
            <w:pPr>
              <w:pStyle w:val="FootnoteText"/>
              <w:keepNext/>
              <w:rPr>
                <w:rFonts w:cs="Arial"/>
              </w:rPr>
            </w:pPr>
            <w:r w:rsidRPr="008D76B4">
              <w:rPr>
                <w:rFonts w:cs="Arial"/>
              </w:rPr>
              <w:t>Defines the mechanism used to calculate CKA_HASH_OF_SUBJECT_PUBLIC_KEY and CKA_HASH_OF_ISSUER_PUBLIC_KEY. If the attribute is not present then the type defaults to SHA-1.</w:t>
            </w:r>
          </w:p>
        </w:tc>
      </w:tr>
    </w:tbl>
    <w:p w14:paraId="7ACC7862" w14:textId="77777777" w:rsidR="00331BF0" w:rsidRPr="008D76B4" w:rsidRDefault="00331BF0" w:rsidP="00331BF0">
      <w:r w:rsidRPr="008D76B4">
        <w:rPr>
          <w:vertAlign w:val="superscript"/>
        </w:rPr>
        <w:t>1</w:t>
      </w:r>
      <w:r w:rsidRPr="008D76B4">
        <w:t>MUST be specified when the object is created.</w:t>
      </w:r>
      <w:r w:rsidRPr="008D76B4">
        <w:rPr>
          <w:vertAlign w:val="superscript"/>
        </w:rPr>
        <w:br/>
        <w:t>2</w:t>
      </w:r>
      <w:r w:rsidRPr="008D76B4">
        <w:t>MUST be specified when the object is created.  MUST be non-empty if CKA_URL is empty.</w:t>
      </w:r>
    </w:p>
    <w:p w14:paraId="11334FAD" w14:textId="77777777" w:rsidR="00331BF0" w:rsidRPr="008D76B4" w:rsidRDefault="00331BF0" w:rsidP="00331BF0">
      <w:r w:rsidRPr="008D76B4">
        <w:rPr>
          <w:vertAlign w:val="superscript"/>
        </w:rPr>
        <w:t>3</w:t>
      </w:r>
      <w:r w:rsidRPr="008D76B4">
        <w:t xml:space="preserve">MUST be non-empty if CKA_VALUE is empty. </w:t>
      </w:r>
    </w:p>
    <w:p w14:paraId="78844DED" w14:textId="77777777" w:rsidR="00331BF0" w:rsidRPr="008D76B4" w:rsidRDefault="00331BF0" w:rsidP="00331BF0">
      <w:r w:rsidRPr="008D76B4">
        <w:rPr>
          <w:vertAlign w:val="superscript"/>
        </w:rPr>
        <w:t>4</w:t>
      </w:r>
      <w:r w:rsidRPr="008D76B4">
        <w:t>Can only be empty if CKA_URL is empty.</w:t>
      </w:r>
    </w:p>
    <w:p w14:paraId="06AE7224" w14:textId="77777777" w:rsidR="00331BF0" w:rsidRPr="008D76B4" w:rsidRDefault="00331BF0" w:rsidP="00331BF0">
      <w:r w:rsidRPr="008D76B4">
        <w:t xml:space="preserve">Only the </w:t>
      </w:r>
      <w:r w:rsidRPr="008D76B4">
        <w:rPr>
          <w:b/>
        </w:rPr>
        <w:t>CKA_ID</w:t>
      </w:r>
      <w:r w:rsidRPr="008D76B4">
        <w:t xml:space="preserve">, </w:t>
      </w:r>
      <w:r w:rsidRPr="008D76B4">
        <w:rPr>
          <w:b/>
        </w:rPr>
        <w:t>CKA_ISSUER</w:t>
      </w:r>
      <w:r w:rsidRPr="008D76B4">
        <w:t xml:space="preserve">, and </w:t>
      </w:r>
      <w:r w:rsidRPr="008D76B4">
        <w:rPr>
          <w:b/>
        </w:rPr>
        <w:t>CKA_SERIAL_NUMBER</w:t>
      </w:r>
      <w:r w:rsidRPr="008D76B4">
        <w:t xml:space="preserve"> attributes may be modified after the object is created.</w:t>
      </w:r>
    </w:p>
    <w:p w14:paraId="6D5D7810" w14:textId="77777777" w:rsidR="00331BF0" w:rsidRPr="008D76B4" w:rsidRDefault="00331BF0" w:rsidP="00331BF0">
      <w:r w:rsidRPr="008D76B4">
        <w:t xml:space="preserve">The </w:t>
      </w:r>
      <w:r w:rsidRPr="008D76B4">
        <w:rPr>
          <w:b/>
        </w:rPr>
        <w:t>CKA_ID</w:t>
      </w:r>
      <w:r w:rsidRPr="008D76B4">
        <w:t xml:space="preserve"> attribute is intended as a means of distinguishing multiple public-key/private-key pairs held by the same subject (whether stored in the same token or not). (Since the keys are distinguished by subject name as well as identifier, it is possible that keys for different subjects may have the same </w:t>
      </w:r>
      <w:r w:rsidRPr="008D76B4">
        <w:rPr>
          <w:b/>
        </w:rPr>
        <w:t>CKA_ID</w:t>
      </w:r>
      <w:r w:rsidRPr="008D76B4">
        <w:t xml:space="preserve"> value without introducing any ambiguity.)</w:t>
      </w:r>
    </w:p>
    <w:p w14:paraId="35D3E55D" w14:textId="77777777" w:rsidR="00331BF0" w:rsidRPr="008D76B4" w:rsidRDefault="00331BF0" w:rsidP="00331BF0">
      <w:r w:rsidRPr="008D76B4">
        <w:t>It is intended in the interests of interoperability that the subject name and key identifier for a certificate will be the same as those for the corresponding public and private keys (though it is not required that all be stored in the same token). However, Cryptoki does not enforce this association, or even the uniqueness of the key identifier for a given subject; in particular, an application may leave the key identifier empty.</w:t>
      </w:r>
    </w:p>
    <w:p w14:paraId="1D12FBD3" w14:textId="77777777" w:rsidR="00331BF0" w:rsidRPr="008D76B4" w:rsidRDefault="00331BF0" w:rsidP="00331BF0">
      <w:r w:rsidRPr="008D76B4">
        <w:t xml:space="preserve">The </w:t>
      </w:r>
      <w:r w:rsidRPr="008D76B4">
        <w:rPr>
          <w:b/>
        </w:rPr>
        <w:t>CKA_ISSUER</w:t>
      </w:r>
      <w:r w:rsidRPr="008D76B4">
        <w:t xml:space="preserve"> and </w:t>
      </w:r>
      <w:r w:rsidRPr="008D76B4">
        <w:rPr>
          <w:b/>
        </w:rPr>
        <w:t>CKA_SERIAL_NUMBER</w:t>
      </w:r>
      <w:r w:rsidRPr="008D76B4">
        <w:t xml:space="preserve"> attributes are for compatibility with PKCS #7 and Privacy Enhanced Mail (RFC1421). Note that with the version 3 extensions to X.509 certificates, the key identifier may be carried in the certificate. It is intended that the </w:t>
      </w:r>
      <w:r w:rsidRPr="008D76B4">
        <w:rPr>
          <w:b/>
        </w:rPr>
        <w:t>CKA_ID</w:t>
      </w:r>
      <w:r w:rsidRPr="008D76B4">
        <w:t xml:space="preserve"> value be identical to the key identifier in such a certificate extension, although this will not be enforced by Cryptoki.</w:t>
      </w:r>
    </w:p>
    <w:p w14:paraId="7C539BB9" w14:textId="77777777" w:rsidR="00331BF0" w:rsidRPr="008D76B4" w:rsidRDefault="00331BF0" w:rsidP="00331BF0">
      <w:r w:rsidRPr="008D76B4">
        <w:lastRenderedPageBreak/>
        <w:t xml:space="preserve">The </w:t>
      </w:r>
      <w:r w:rsidRPr="008D76B4">
        <w:rPr>
          <w:b/>
          <w:bCs/>
        </w:rPr>
        <w:t>CKA_URL</w:t>
      </w:r>
      <w:r w:rsidRPr="008D76B4">
        <w:t xml:space="preserve"> attribute enables the support for storage of the URL where the certificate can be found instead of the certificate itself. Storage of a URL instead of the complete certificate is often used in mobile environments. </w:t>
      </w:r>
    </w:p>
    <w:p w14:paraId="2E8A12C0" w14:textId="77777777" w:rsidR="00331BF0" w:rsidRPr="008D76B4" w:rsidRDefault="00331BF0" w:rsidP="00331BF0">
      <w:r w:rsidRPr="008D76B4">
        <w:t xml:space="preserve">The </w:t>
      </w:r>
      <w:r w:rsidRPr="008D76B4">
        <w:rPr>
          <w:b/>
          <w:bCs/>
        </w:rPr>
        <w:t>CKA_HASH_OF_SUBJECT_PUBLIC_KEY</w:t>
      </w:r>
      <w:r w:rsidRPr="008D76B4">
        <w:t xml:space="preserve"> and </w:t>
      </w:r>
      <w:r w:rsidRPr="008D76B4">
        <w:rPr>
          <w:b/>
          <w:bCs/>
        </w:rPr>
        <w:t>CKA_HASH_OF_ISSUER_PUBLIC_KEY</w:t>
      </w:r>
      <w:r w:rsidRPr="008D76B4">
        <w:t xml:space="preserve"> attributes are used to store the hashes of the public keys of the subject and the issuer. They are particularly important when only the URL is available to be able to correlate a certificate with a private key and when searching for the certificate of the issuer. The hash algorithm is defined by CKA_NAME_HASH_ALGORITHM.</w:t>
      </w:r>
    </w:p>
    <w:p w14:paraId="01FE240C" w14:textId="77777777" w:rsidR="00331BF0" w:rsidRPr="008D76B4" w:rsidRDefault="00331BF0" w:rsidP="00331BF0">
      <w:r w:rsidRPr="008D76B4">
        <w:rPr>
          <w:bCs/>
        </w:rPr>
        <w:t xml:space="preserve">The </w:t>
      </w:r>
      <w:r w:rsidRPr="008D76B4">
        <w:rPr>
          <w:b/>
          <w:bCs/>
        </w:rPr>
        <w:t>CKA_JAVA_MIDP_SECURITY_DOMAIN</w:t>
      </w:r>
      <w:r w:rsidRPr="008D76B4">
        <w:t xml:space="preserve"> attribute associates a certificate with a Java MIDP security domain.</w:t>
      </w:r>
    </w:p>
    <w:p w14:paraId="0DB9A11A" w14:textId="77777777" w:rsidR="00331BF0" w:rsidRPr="008D76B4" w:rsidRDefault="00331BF0" w:rsidP="00331BF0">
      <w:r w:rsidRPr="008D76B4">
        <w:t>The following is a sample template for creating an X.509 certificate object:</w:t>
      </w:r>
    </w:p>
    <w:p w14:paraId="25661387" w14:textId="77777777" w:rsidR="00331BF0" w:rsidRPr="008D76B4" w:rsidRDefault="00331BF0" w:rsidP="00331BF0">
      <w:pPr>
        <w:pStyle w:val="Code"/>
      </w:pPr>
      <w:r w:rsidRPr="008D76B4">
        <w:t>CK_OBJECT_CLASS class = CKO_CERTIFICATE;</w:t>
      </w:r>
    </w:p>
    <w:p w14:paraId="5807EB8C" w14:textId="77777777" w:rsidR="00331BF0" w:rsidRPr="008D76B4" w:rsidRDefault="00331BF0" w:rsidP="00331BF0">
      <w:pPr>
        <w:pStyle w:val="Code"/>
      </w:pPr>
      <w:r w:rsidRPr="008D76B4">
        <w:t>CK_CERTIFICATE_TYPE certType = CKC_X_509;</w:t>
      </w:r>
    </w:p>
    <w:p w14:paraId="42E43AF7" w14:textId="77777777" w:rsidR="00331BF0" w:rsidRPr="008D76B4" w:rsidRDefault="00331BF0" w:rsidP="00331BF0">
      <w:pPr>
        <w:pStyle w:val="Code"/>
      </w:pPr>
      <w:r w:rsidRPr="008D76B4">
        <w:t>CK_UTF8CHAR label[] = “A certificate object”;</w:t>
      </w:r>
    </w:p>
    <w:p w14:paraId="48B6FF28" w14:textId="77777777" w:rsidR="00331BF0" w:rsidRPr="008D76B4" w:rsidRDefault="00331BF0" w:rsidP="00331BF0">
      <w:pPr>
        <w:pStyle w:val="Code"/>
      </w:pPr>
      <w:r w:rsidRPr="008D76B4">
        <w:t>CK_BYTE subject[] = {...};</w:t>
      </w:r>
    </w:p>
    <w:p w14:paraId="2F676AD0" w14:textId="77777777" w:rsidR="00331BF0" w:rsidRPr="008D76B4" w:rsidRDefault="00331BF0" w:rsidP="00331BF0">
      <w:pPr>
        <w:pStyle w:val="Code"/>
      </w:pPr>
      <w:r w:rsidRPr="008D76B4">
        <w:t>CK_BYTE id[] = {123};</w:t>
      </w:r>
    </w:p>
    <w:p w14:paraId="2D7979C4" w14:textId="77777777" w:rsidR="00331BF0" w:rsidRPr="008D76B4" w:rsidRDefault="00331BF0" w:rsidP="00331BF0">
      <w:pPr>
        <w:pStyle w:val="Code"/>
      </w:pPr>
      <w:r w:rsidRPr="008D76B4">
        <w:t>CK_BYTE certificate[] = {...};</w:t>
      </w:r>
    </w:p>
    <w:p w14:paraId="284123A1" w14:textId="77777777" w:rsidR="00331BF0" w:rsidRPr="008D76B4" w:rsidRDefault="00331BF0" w:rsidP="00331BF0">
      <w:pPr>
        <w:pStyle w:val="Code"/>
      </w:pPr>
      <w:r w:rsidRPr="008D76B4">
        <w:t>CK_BBOOL true = CK_TRUE;</w:t>
      </w:r>
    </w:p>
    <w:p w14:paraId="66009FA4" w14:textId="77777777" w:rsidR="00331BF0" w:rsidRPr="008D76B4" w:rsidRDefault="00331BF0" w:rsidP="00331BF0">
      <w:pPr>
        <w:pStyle w:val="Code"/>
      </w:pPr>
      <w:r w:rsidRPr="008D76B4">
        <w:t>CK_ATTRIBUTE template[] = {</w:t>
      </w:r>
    </w:p>
    <w:p w14:paraId="40F953B5" w14:textId="77777777" w:rsidR="00331BF0" w:rsidRPr="008D76B4" w:rsidRDefault="00331BF0" w:rsidP="00331BF0">
      <w:pPr>
        <w:pStyle w:val="Code"/>
      </w:pPr>
      <w:r w:rsidRPr="008D76B4">
        <w:t xml:space="preserve">  {CKA_CLASS, &amp;class, sizeof(class)},</w:t>
      </w:r>
    </w:p>
    <w:p w14:paraId="380D2DA2" w14:textId="77777777" w:rsidR="00331BF0" w:rsidRPr="008D76B4" w:rsidRDefault="00331BF0" w:rsidP="00331BF0">
      <w:pPr>
        <w:pStyle w:val="Code"/>
      </w:pPr>
      <w:r w:rsidRPr="008D76B4">
        <w:t xml:space="preserve">  {CKA_CERTIFICATE_TYPE, &amp;certType, sizeof(certType)};</w:t>
      </w:r>
    </w:p>
    <w:p w14:paraId="6C9C6263" w14:textId="77777777" w:rsidR="00331BF0" w:rsidRPr="008D76B4" w:rsidRDefault="00331BF0" w:rsidP="00331BF0">
      <w:pPr>
        <w:pStyle w:val="Code"/>
      </w:pPr>
      <w:r w:rsidRPr="008D76B4">
        <w:t xml:space="preserve">  {CKA_TOKEN, &amp;true, sizeof(true)},</w:t>
      </w:r>
    </w:p>
    <w:p w14:paraId="46775531" w14:textId="77777777" w:rsidR="00331BF0" w:rsidRPr="008D76B4" w:rsidRDefault="00331BF0" w:rsidP="00331BF0">
      <w:pPr>
        <w:pStyle w:val="Code"/>
      </w:pPr>
      <w:r w:rsidRPr="008D76B4">
        <w:t xml:space="preserve">  {CKA_LABEL, label, sizeof(label)-1},</w:t>
      </w:r>
    </w:p>
    <w:p w14:paraId="6B0C21EC" w14:textId="77777777" w:rsidR="00331BF0" w:rsidRPr="008D76B4" w:rsidRDefault="00331BF0" w:rsidP="00331BF0">
      <w:pPr>
        <w:pStyle w:val="Code"/>
      </w:pPr>
      <w:r w:rsidRPr="008D76B4">
        <w:t xml:space="preserve">  {CKA_SUBJECT, subject, sizeof(subject)},</w:t>
      </w:r>
    </w:p>
    <w:p w14:paraId="4B7E54DE" w14:textId="77777777" w:rsidR="00331BF0" w:rsidRPr="008D76B4" w:rsidRDefault="00331BF0" w:rsidP="00331BF0">
      <w:pPr>
        <w:pStyle w:val="Code"/>
      </w:pPr>
      <w:r w:rsidRPr="008D76B4">
        <w:t xml:space="preserve">  {CKA_ID, id, sizeof(id)},</w:t>
      </w:r>
    </w:p>
    <w:p w14:paraId="488AA57C" w14:textId="77777777" w:rsidR="00331BF0" w:rsidRPr="008D76B4" w:rsidRDefault="00331BF0" w:rsidP="00331BF0">
      <w:pPr>
        <w:pStyle w:val="Code"/>
      </w:pPr>
      <w:r w:rsidRPr="008D76B4">
        <w:t xml:space="preserve">  {CKA_VALUE, certificate, sizeof(certificate)}</w:t>
      </w:r>
    </w:p>
    <w:p w14:paraId="09FB61EA" w14:textId="77777777" w:rsidR="00331BF0" w:rsidRPr="008D76B4" w:rsidRDefault="00331BF0" w:rsidP="00331BF0">
      <w:pPr>
        <w:pStyle w:val="Code"/>
      </w:pPr>
      <w:r w:rsidRPr="008D76B4">
        <w:t>};</w:t>
      </w:r>
    </w:p>
    <w:p w14:paraId="0BE7F5A6" w14:textId="77777777" w:rsidR="00331BF0" w:rsidRPr="008D76B4" w:rsidRDefault="00331BF0" w:rsidP="000234AE">
      <w:pPr>
        <w:pStyle w:val="Heading3"/>
        <w:numPr>
          <w:ilvl w:val="2"/>
          <w:numId w:val="2"/>
        </w:numPr>
        <w:tabs>
          <w:tab w:val="num" w:pos="720"/>
        </w:tabs>
      </w:pPr>
      <w:bookmarkStart w:id="840" w:name="_Toc72656077"/>
      <w:bookmarkStart w:id="841" w:name="_Toc235002295"/>
      <w:bookmarkStart w:id="842" w:name="_Toc370633999"/>
      <w:bookmarkStart w:id="843" w:name="_Toc391468790"/>
      <w:bookmarkStart w:id="844" w:name="_Toc395183786"/>
      <w:bookmarkStart w:id="845" w:name="_Toc7432305"/>
      <w:bookmarkStart w:id="846" w:name="_Toc29976575"/>
      <w:bookmarkStart w:id="847" w:name="_Toc90376240"/>
      <w:bookmarkStart w:id="848" w:name="_Toc111203225"/>
      <w:r w:rsidRPr="008D76B4">
        <w:t>WTLS public key certificate objects</w:t>
      </w:r>
      <w:bookmarkEnd w:id="840"/>
      <w:bookmarkEnd w:id="841"/>
      <w:bookmarkEnd w:id="842"/>
      <w:bookmarkEnd w:id="843"/>
      <w:bookmarkEnd w:id="844"/>
      <w:bookmarkEnd w:id="845"/>
      <w:bookmarkEnd w:id="846"/>
      <w:bookmarkEnd w:id="847"/>
      <w:bookmarkEnd w:id="848"/>
    </w:p>
    <w:p w14:paraId="5CC79827" w14:textId="77777777" w:rsidR="00331BF0" w:rsidRPr="008D76B4" w:rsidRDefault="00331BF0" w:rsidP="00331BF0">
      <w:r w:rsidRPr="008D76B4">
        <w:t xml:space="preserve">WTLS certificate objects (certificate type </w:t>
      </w:r>
      <w:r w:rsidRPr="008D76B4">
        <w:rPr>
          <w:b/>
        </w:rPr>
        <w:t>CKC_WTLS</w:t>
      </w:r>
      <w:r w:rsidRPr="008D76B4">
        <w:t>) hold WTLS public key certificates. The following table defines the WTLS certificate object attributes, in addition to the common attributes defined for this object class.</w:t>
      </w:r>
    </w:p>
    <w:p w14:paraId="7024E881" w14:textId="45AA0A5C" w:rsidR="00331BF0" w:rsidRPr="008D76B4" w:rsidRDefault="00331BF0" w:rsidP="00331BF0">
      <w:pPr>
        <w:pStyle w:val="Caption"/>
      </w:pPr>
      <w:bookmarkStart w:id="849" w:name="_Toc225305957"/>
      <w:r w:rsidRPr="008D76B4">
        <w:t xml:space="preserve">Table </w:t>
      </w:r>
      <w:fldSimple w:instr=" SEQ Table \* ARABIC ">
        <w:r w:rsidR="004B47E8">
          <w:rPr>
            <w:noProof/>
          </w:rPr>
          <w:t>21</w:t>
        </w:r>
      </w:fldSimple>
      <w:r w:rsidRPr="008D76B4">
        <w:t>: WTLS Certificate Object Attributes</w:t>
      </w:r>
      <w:bookmarkEnd w:id="849"/>
    </w:p>
    <w:tbl>
      <w:tblPr>
        <w:tblW w:w="8222" w:type="dxa"/>
        <w:tblInd w:w="13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3119"/>
        <w:gridCol w:w="1559"/>
        <w:gridCol w:w="3544"/>
      </w:tblGrid>
      <w:tr w:rsidR="00331BF0" w:rsidRPr="008D76B4" w14:paraId="51DA28BB" w14:textId="77777777" w:rsidTr="007B527B">
        <w:trPr>
          <w:tblHeader/>
        </w:trPr>
        <w:tc>
          <w:tcPr>
            <w:tcW w:w="3119" w:type="dxa"/>
          </w:tcPr>
          <w:p w14:paraId="52F8A2FC" w14:textId="77777777" w:rsidR="00331BF0" w:rsidRPr="008D76B4" w:rsidRDefault="00331BF0" w:rsidP="007B527B">
            <w:pPr>
              <w:pStyle w:val="Table"/>
              <w:rPr>
                <w:rFonts w:ascii="Arial" w:hAnsi="Arial" w:cs="Arial"/>
                <w:b/>
                <w:sz w:val="20"/>
              </w:rPr>
            </w:pPr>
            <w:r w:rsidRPr="008D76B4">
              <w:rPr>
                <w:rFonts w:ascii="Arial" w:hAnsi="Arial" w:cs="Arial"/>
                <w:b/>
                <w:sz w:val="20"/>
              </w:rPr>
              <w:t>Attribute</w:t>
            </w:r>
          </w:p>
        </w:tc>
        <w:tc>
          <w:tcPr>
            <w:tcW w:w="1559" w:type="dxa"/>
          </w:tcPr>
          <w:p w14:paraId="27917CC8" w14:textId="77777777" w:rsidR="00331BF0" w:rsidRPr="008D76B4" w:rsidRDefault="00331BF0" w:rsidP="007B527B">
            <w:pPr>
              <w:pStyle w:val="Table"/>
              <w:rPr>
                <w:rFonts w:ascii="Arial" w:hAnsi="Arial" w:cs="Arial"/>
                <w:b/>
                <w:sz w:val="20"/>
              </w:rPr>
            </w:pPr>
            <w:r w:rsidRPr="008D76B4">
              <w:rPr>
                <w:rFonts w:ascii="Arial" w:hAnsi="Arial" w:cs="Arial"/>
                <w:b/>
                <w:sz w:val="20"/>
              </w:rPr>
              <w:t>Data type</w:t>
            </w:r>
          </w:p>
        </w:tc>
        <w:tc>
          <w:tcPr>
            <w:tcW w:w="3544" w:type="dxa"/>
          </w:tcPr>
          <w:p w14:paraId="136CD954" w14:textId="77777777" w:rsidR="00331BF0" w:rsidRPr="008D76B4" w:rsidRDefault="00331BF0" w:rsidP="007B527B">
            <w:pPr>
              <w:pStyle w:val="Table"/>
              <w:rPr>
                <w:rFonts w:ascii="Arial" w:hAnsi="Arial" w:cs="Arial"/>
                <w:b/>
                <w:sz w:val="20"/>
              </w:rPr>
            </w:pPr>
            <w:r w:rsidRPr="008D76B4">
              <w:rPr>
                <w:rFonts w:ascii="Arial" w:hAnsi="Arial" w:cs="Arial"/>
                <w:b/>
                <w:sz w:val="20"/>
              </w:rPr>
              <w:t>Meaning</w:t>
            </w:r>
          </w:p>
        </w:tc>
      </w:tr>
      <w:tr w:rsidR="00331BF0" w:rsidRPr="008D76B4" w14:paraId="424D2C09" w14:textId="77777777" w:rsidTr="007B527B">
        <w:tc>
          <w:tcPr>
            <w:tcW w:w="3119" w:type="dxa"/>
            <w:tcBorders>
              <w:top w:val="nil"/>
            </w:tcBorders>
          </w:tcPr>
          <w:p w14:paraId="39597722" w14:textId="77777777" w:rsidR="00331BF0" w:rsidRPr="008D76B4" w:rsidRDefault="00331BF0" w:rsidP="007B527B">
            <w:pPr>
              <w:pStyle w:val="Table"/>
              <w:rPr>
                <w:rFonts w:ascii="Arial" w:hAnsi="Arial" w:cs="Arial"/>
                <w:sz w:val="20"/>
              </w:rPr>
            </w:pPr>
            <w:r w:rsidRPr="008D76B4">
              <w:rPr>
                <w:rFonts w:ascii="Arial" w:hAnsi="Arial" w:cs="Arial"/>
                <w:sz w:val="20"/>
              </w:rPr>
              <w:t>CKA_SUBJECT</w:t>
            </w:r>
            <w:r w:rsidRPr="008D76B4">
              <w:rPr>
                <w:rFonts w:ascii="Arial" w:hAnsi="Arial" w:cs="Arial"/>
                <w:sz w:val="20"/>
                <w:vertAlign w:val="superscript"/>
              </w:rPr>
              <w:t>1</w:t>
            </w:r>
          </w:p>
        </w:tc>
        <w:tc>
          <w:tcPr>
            <w:tcW w:w="1559" w:type="dxa"/>
            <w:tcBorders>
              <w:top w:val="nil"/>
            </w:tcBorders>
          </w:tcPr>
          <w:p w14:paraId="383C2E17" w14:textId="77777777" w:rsidR="00331BF0" w:rsidRPr="008D76B4" w:rsidRDefault="00331BF0" w:rsidP="007B527B">
            <w:pPr>
              <w:pStyle w:val="Table"/>
              <w:rPr>
                <w:rFonts w:ascii="Arial" w:hAnsi="Arial" w:cs="Arial"/>
                <w:sz w:val="20"/>
              </w:rPr>
            </w:pPr>
            <w:r w:rsidRPr="008D76B4">
              <w:rPr>
                <w:rFonts w:ascii="Arial" w:hAnsi="Arial" w:cs="Arial"/>
                <w:sz w:val="20"/>
              </w:rPr>
              <w:t>Byte array</w:t>
            </w:r>
          </w:p>
        </w:tc>
        <w:tc>
          <w:tcPr>
            <w:tcW w:w="3544" w:type="dxa"/>
            <w:tcBorders>
              <w:top w:val="nil"/>
            </w:tcBorders>
          </w:tcPr>
          <w:p w14:paraId="77C100EB" w14:textId="77777777" w:rsidR="00331BF0" w:rsidRPr="008D76B4" w:rsidRDefault="00331BF0" w:rsidP="007B527B">
            <w:pPr>
              <w:pStyle w:val="Table"/>
              <w:rPr>
                <w:rFonts w:ascii="Arial" w:hAnsi="Arial" w:cs="Arial"/>
                <w:sz w:val="20"/>
              </w:rPr>
            </w:pPr>
            <w:r w:rsidRPr="008D76B4">
              <w:rPr>
                <w:rFonts w:ascii="Arial" w:hAnsi="Arial" w:cs="Arial"/>
                <w:sz w:val="20"/>
              </w:rPr>
              <w:t xml:space="preserve">WTLS-encoding (Identifier type) of the certificate subject </w:t>
            </w:r>
          </w:p>
        </w:tc>
      </w:tr>
      <w:tr w:rsidR="00331BF0" w:rsidRPr="008D76B4" w14:paraId="5D259416" w14:textId="77777777" w:rsidTr="007B527B">
        <w:tc>
          <w:tcPr>
            <w:tcW w:w="3119" w:type="dxa"/>
          </w:tcPr>
          <w:p w14:paraId="259F2811" w14:textId="77777777" w:rsidR="00331BF0" w:rsidRPr="008D76B4" w:rsidRDefault="00331BF0" w:rsidP="007B527B">
            <w:pPr>
              <w:pStyle w:val="Table"/>
              <w:rPr>
                <w:rFonts w:ascii="Arial" w:hAnsi="Arial" w:cs="Arial"/>
                <w:sz w:val="20"/>
              </w:rPr>
            </w:pPr>
            <w:r w:rsidRPr="008D76B4">
              <w:rPr>
                <w:rFonts w:ascii="Arial" w:hAnsi="Arial" w:cs="Arial"/>
                <w:sz w:val="20"/>
              </w:rPr>
              <w:t>CKA_ISSUER</w:t>
            </w:r>
          </w:p>
        </w:tc>
        <w:tc>
          <w:tcPr>
            <w:tcW w:w="1559" w:type="dxa"/>
          </w:tcPr>
          <w:p w14:paraId="65D0E300" w14:textId="77777777" w:rsidR="00331BF0" w:rsidRPr="008D76B4" w:rsidRDefault="00331BF0" w:rsidP="007B527B">
            <w:pPr>
              <w:pStyle w:val="Table"/>
              <w:rPr>
                <w:rFonts w:ascii="Arial" w:hAnsi="Arial" w:cs="Arial"/>
                <w:sz w:val="20"/>
              </w:rPr>
            </w:pPr>
            <w:r w:rsidRPr="008D76B4">
              <w:rPr>
                <w:rFonts w:ascii="Arial" w:hAnsi="Arial" w:cs="Arial"/>
                <w:sz w:val="20"/>
              </w:rPr>
              <w:t>Byte array</w:t>
            </w:r>
          </w:p>
        </w:tc>
        <w:tc>
          <w:tcPr>
            <w:tcW w:w="3544" w:type="dxa"/>
          </w:tcPr>
          <w:p w14:paraId="19A15423" w14:textId="77777777" w:rsidR="00331BF0" w:rsidRPr="008D76B4" w:rsidRDefault="00331BF0" w:rsidP="007B527B">
            <w:pPr>
              <w:pStyle w:val="Table"/>
              <w:rPr>
                <w:rFonts w:ascii="Arial" w:hAnsi="Arial" w:cs="Arial"/>
                <w:sz w:val="20"/>
              </w:rPr>
            </w:pPr>
            <w:r w:rsidRPr="008D76B4">
              <w:rPr>
                <w:rFonts w:ascii="Arial" w:hAnsi="Arial" w:cs="Arial"/>
                <w:sz w:val="20"/>
              </w:rPr>
              <w:t>WTLS-encoding (Identifier type) of the certificate issuer (default empty)</w:t>
            </w:r>
          </w:p>
        </w:tc>
      </w:tr>
      <w:tr w:rsidR="00331BF0" w:rsidRPr="008D76B4" w14:paraId="09C72FEF" w14:textId="77777777" w:rsidTr="007B527B">
        <w:tc>
          <w:tcPr>
            <w:tcW w:w="3119" w:type="dxa"/>
          </w:tcPr>
          <w:p w14:paraId="05AEF3E0" w14:textId="77777777" w:rsidR="00331BF0" w:rsidRPr="008D76B4" w:rsidRDefault="00331BF0" w:rsidP="007B527B">
            <w:pPr>
              <w:pStyle w:val="Table"/>
              <w:rPr>
                <w:rFonts w:ascii="Arial" w:hAnsi="Arial" w:cs="Arial"/>
                <w:sz w:val="20"/>
              </w:rPr>
            </w:pPr>
            <w:r w:rsidRPr="008D76B4">
              <w:rPr>
                <w:rFonts w:ascii="Arial" w:hAnsi="Arial" w:cs="Arial"/>
                <w:sz w:val="20"/>
              </w:rPr>
              <w:t>CKA_VALUE</w:t>
            </w:r>
            <w:r w:rsidRPr="008D76B4">
              <w:rPr>
                <w:rFonts w:ascii="Arial" w:hAnsi="Arial" w:cs="Arial"/>
                <w:sz w:val="20"/>
                <w:vertAlign w:val="superscript"/>
              </w:rPr>
              <w:t>2</w:t>
            </w:r>
          </w:p>
        </w:tc>
        <w:tc>
          <w:tcPr>
            <w:tcW w:w="1559" w:type="dxa"/>
          </w:tcPr>
          <w:p w14:paraId="23CE90B9" w14:textId="77777777" w:rsidR="00331BF0" w:rsidRPr="008D76B4" w:rsidRDefault="00331BF0" w:rsidP="007B527B">
            <w:pPr>
              <w:pStyle w:val="Table"/>
              <w:rPr>
                <w:rFonts w:ascii="Arial" w:hAnsi="Arial" w:cs="Arial"/>
                <w:sz w:val="20"/>
              </w:rPr>
            </w:pPr>
            <w:r w:rsidRPr="008D76B4">
              <w:rPr>
                <w:rFonts w:ascii="Arial" w:hAnsi="Arial" w:cs="Arial"/>
                <w:sz w:val="20"/>
              </w:rPr>
              <w:t>Byte array</w:t>
            </w:r>
          </w:p>
        </w:tc>
        <w:tc>
          <w:tcPr>
            <w:tcW w:w="3544" w:type="dxa"/>
          </w:tcPr>
          <w:p w14:paraId="4692D376" w14:textId="77777777" w:rsidR="00331BF0" w:rsidRPr="008D76B4" w:rsidRDefault="00331BF0" w:rsidP="007B527B">
            <w:pPr>
              <w:pStyle w:val="Table"/>
              <w:rPr>
                <w:rFonts w:ascii="Arial" w:hAnsi="Arial" w:cs="Arial"/>
                <w:sz w:val="20"/>
              </w:rPr>
            </w:pPr>
            <w:r w:rsidRPr="008D76B4">
              <w:rPr>
                <w:rFonts w:ascii="Arial" w:hAnsi="Arial" w:cs="Arial"/>
                <w:sz w:val="20"/>
              </w:rPr>
              <w:t>WTLS-encoding of the certificate</w:t>
            </w:r>
          </w:p>
        </w:tc>
      </w:tr>
      <w:tr w:rsidR="00331BF0" w:rsidRPr="008D76B4" w14:paraId="1D269AA7" w14:textId="77777777" w:rsidTr="007B527B">
        <w:tc>
          <w:tcPr>
            <w:tcW w:w="3119" w:type="dxa"/>
          </w:tcPr>
          <w:p w14:paraId="3986A40A" w14:textId="77777777" w:rsidR="00331BF0" w:rsidRPr="008D76B4" w:rsidRDefault="00331BF0" w:rsidP="007B527B">
            <w:pPr>
              <w:pStyle w:val="Table"/>
              <w:rPr>
                <w:rFonts w:ascii="Arial" w:hAnsi="Arial" w:cs="Arial"/>
                <w:sz w:val="20"/>
              </w:rPr>
            </w:pPr>
            <w:r w:rsidRPr="008D76B4">
              <w:rPr>
                <w:rFonts w:ascii="Arial" w:hAnsi="Arial" w:cs="Arial"/>
                <w:sz w:val="20"/>
              </w:rPr>
              <w:t>CKA_URL</w:t>
            </w:r>
            <w:r w:rsidRPr="008D76B4">
              <w:rPr>
                <w:rFonts w:ascii="Arial" w:hAnsi="Arial" w:cs="Arial"/>
                <w:sz w:val="20"/>
                <w:vertAlign w:val="superscript"/>
              </w:rPr>
              <w:t>3</w:t>
            </w:r>
          </w:p>
        </w:tc>
        <w:tc>
          <w:tcPr>
            <w:tcW w:w="1559" w:type="dxa"/>
          </w:tcPr>
          <w:p w14:paraId="7D4FE0A8" w14:textId="77777777" w:rsidR="00331BF0" w:rsidRPr="008D76B4" w:rsidRDefault="00331BF0" w:rsidP="007B527B">
            <w:pPr>
              <w:pStyle w:val="Table"/>
              <w:rPr>
                <w:rFonts w:ascii="Arial" w:hAnsi="Arial" w:cs="Arial"/>
                <w:sz w:val="20"/>
              </w:rPr>
            </w:pPr>
            <w:r w:rsidRPr="008D76B4">
              <w:rPr>
                <w:rFonts w:ascii="Arial" w:hAnsi="Arial" w:cs="Arial"/>
                <w:sz w:val="20"/>
              </w:rPr>
              <w:t>RFC2279 string</w:t>
            </w:r>
          </w:p>
        </w:tc>
        <w:tc>
          <w:tcPr>
            <w:tcW w:w="3544" w:type="dxa"/>
          </w:tcPr>
          <w:p w14:paraId="7C6A82BE" w14:textId="77777777" w:rsidR="00331BF0" w:rsidRPr="008D76B4" w:rsidRDefault="00331BF0" w:rsidP="007B527B">
            <w:pPr>
              <w:pStyle w:val="Table"/>
              <w:rPr>
                <w:rFonts w:ascii="Arial" w:hAnsi="Arial" w:cs="Arial"/>
                <w:sz w:val="20"/>
              </w:rPr>
            </w:pPr>
            <w:r w:rsidRPr="008D76B4">
              <w:rPr>
                <w:rFonts w:ascii="Arial" w:hAnsi="Arial" w:cs="Arial"/>
                <w:sz w:val="20"/>
              </w:rPr>
              <w:t>If not empty this attribute gives the URL where the complete certificate can be obtained</w:t>
            </w:r>
          </w:p>
        </w:tc>
      </w:tr>
      <w:tr w:rsidR="00331BF0" w:rsidRPr="008D76B4" w14:paraId="788715F6" w14:textId="77777777" w:rsidTr="007B527B">
        <w:tc>
          <w:tcPr>
            <w:tcW w:w="3119" w:type="dxa"/>
          </w:tcPr>
          <w:p w14:paraId="6D07B43C" w14:textId="77777777" w:rsidR="00331BF0" w:rsidRPr="008D76B4" w:rsidRDefault="00331BF0" w:rsidP="007B527B">
            <w:pPr>
              <w:pStyle w:val="Table"/>
              <w:rPr>
                <w:rFonts w:ascii="Arial" w:hAnsi="Arial" w:cs="Arial"/>
                <w:sz w:val="20"/>
              </w:rPr>
            </w:pPr>
            <w:r w:rsidRPr="008D76B4">
              <w:rPr>
                <w:rFonts w:ascii="Arial" w:hAnsi="Arial" w:cs="Arial"/>
                <w:sz w:val="20"/>
              </w:rPr>
              <w:t>CKA_HASH_OF_SUBJECT_PUBLIC_KEY</w:t>
            </w:r>
            <w:r w:rsidRPr="008D76B4">
              <w:rPr>
                <w:rFonts w:ascii="Arial" w:hAnsi="Arial" w:cs="Arial"/>
                <w:sz w:val="20"/>
                <w:vertAlign w:val="superscript"/>
              </w:rPr>
              <w:t>4</w:t>
            </w:r>
          </w:p>
        </w:tc>
        <w:tc>
          <w:tcPr>
            <w:tcW w:w="1559" w:type="dxa"/>
          </w:tcPr>
          <w:p w14:paraId="5B9A4B25" w14:textId="77777777" w:rsidR="00331BF0" w:rsidRPr="008D76B4" w:rsidRDefault="00331BF0" w:rsidP="007B527B">
            <w:pPr>
              <w:pStyle w:val="Table"/>
              <w:rPr>
                <w:rFonts w:ascii="Arial" w:hAnsi="Arial" w:cs="Arial"/>
                <w:sz w:val="20"/>
              </w:rPr>
            </w:pPr>
            <w:r w:rsidRPr="008D76B4">
              <w:rPr>
                <w:rFonts w:ascii="Arial" w:hAnsi="Arial" w:cs="Arial"/>
                <w:sz w:val="20"/>
              </w:rPr>
              <w:t>Byte array</w:t>
            </w:r>
          </w:p>
        </w:tc>
        <w:tc>
          <w:tcPr>
            <w:tcW w:w="3544" w:type="dxa"/>
          </w:tcPr>
          <w:p w14:paraId="4941B344" w14:textId="77777777" w:rsidR="00331BF0" w:rsidRPr="008D76B4" w:rsidRDefault="00331BF0" w:rsidP="007B527B">
            <w:pPr>
              <w:pStyle w:val="Table"/>
              <w:rPr>
                <w:rFonts w:ascii="Arial" w:hAnsi="Arial" w:cs="Arial"/>
                <w:sz w:val="20"/>
              </w:rPr>
            </w:pPr>
            <w:r w:rsidRPr="008D76B4">
              <w:rPr>
                <w:rFonts w:ascii="Arial" w:hAnsi="Arial" w:cs="Arial"/>
                <w:sz w:val="20"/>
              </w:rPr>
              <w:t>SHA-1 hash of the subject public key (default empty). Hash algorithm is defined by CKA_NAME_HASH_ALGORITHM</w:t>
            </w:r>
          </w:p>
        </w:tc>
      </w:tr>
      <w:tr w:rsidR="00331BF0" w:rsidRPr="008D76B4" w14:paraId="52E37AB6" w14:textId="77777777" w:rsidTr="007B527B">
        <w:tc>
          <w:tcPr>
            <w:tcW w:w="3119" w:type="dxa"/>
          </w:tcPr>
          <w:p w14:paraId="71626B89" w14:textId="77777777" w:rsidR="00331BF0" w:rsidRPr="008D76B4" w:rsidRDefault="00331BF0" w:rsidP="007B527B">
            <w:pPr>
              <w:pStyle w:val="Table"/>
              <w:rPr>
                <w:rFonts w:ascii="Arial" w:hAnsi="Arial" w:cs="Arial"/>
                <w:sz w:val="20"/>
              </w:rPr>
            </w:pPr>
            <w:r w:rsidRPr="008D76B4">
              <w:rPr>
                <w:rFonts w:ascii="Arial" w:hAnsi="Arial" w:cs="Arial"/>
                <w:sz w:val="20"/>
              </w:rPr>
              <w:t>CKA_HASH_OF_ISSUER_PUBLIC_KEY</w:t>
            </w:r>
            <w:r w:rsidRPr="008D76B4">
              <w:rPr>
                <w:rFonts w:ascii="Arial" w:hAnsi="Arial" w:cs="Arial"/>
                <w:sz w:val="20"/>
                <w:vertAlign w:val="superscript"/>
              </w:rPr>
              <w:t>4</w:t>
            </w:r>
          </w:p>
        </w:tc>
        <w:tc>
          <w:tcPr>
            <w:tcW w:w="1559" w:type="dxa"/>
          </w:tcPr>
          <w:p w14:paraId="67C459A2" w14:textId="77777777" w:rsidR="00331BF0" w:rsidRPr="008D76B4" w:rsidRDefault="00331BF0" w:rsidP="007B527B">
            <w:pPr>
              <w:pStyle w:val="Table"/>
              <w:rPr>
                <w:rFonts w:ascii="Arial" w:hAnsi="Arial" w:cs="Arial"/>
                <w:sz w:val="20"/>
              </w:rPr>
            </w:pPr>
            <w:r w:rsidRPr="008D76B4">
              <w:rPr>
                <w:rFonts w:ascii="Arial" w:hAnsi="Arial" w:cs="Arial"/>
                <w:sz w:val="20"/>
              </w:rPr>
              <w:t>Byte array</w:t>
            </w:r>
          </w:p>
        </w:tc>
        <w:tc>
          <w:tcPr>
            <w:tcW w:w="3544" w:type="dxa"/>
          </w:tcPr>
          <w:p w14:paraId="72AF8739" w14:textId="77777777" w:rsidR="00331BF0" w:rsidRPr="008D76B4" w:rsidRDefault="00331BF0" w:rsidP="007B527B">
            <w:pPr>
              <w:pStyle w:val="Table"/>
              <w:rPr>
                <w:rFonts w:ascii="Arial" w:hAnsi="Arial" w:cs="Arial"/>
                <w:sz w:val="20"/>
              </w:rPr>
            </w:pPr>
            <w:r w:rsidRPr="008D76B4">
              <w:rPr>
                <w:rFonts w:ascii="Arial" w:hAnsi="Arial" w:cs="Arial"/>
                <w:sz w:val="20"/>
              </w:rPr>
              <w:t>SHA-1 hash of the issuer public key (default empty). Hash algorithm is defined by CKA_NAME_HASH_ALGORITHM</w:t>
            </w:r>
          </w:p>
        </w:tc>
      </w:tr>
      <w:tr w:rsidR="00331BF0" w:rsidRPr="008D76B4" w14:paraId="0106CDCC" w14:textId="77777777" w:rsidTr="007B527B">
        <w:tc>
          <w:tcPr>
            <w:tcW w:w="3119" w:type="dxa"/>
          </w:tcPr>
          <w:p w14:paraId="7BE76C42" w14:textId="77777777" w:rsidR="00331BF0" w:rsidRPr="008D76B4" w:rsidRDefault="00331BF0" w:rsidP="007B527B">
            <w:pPr>
              <w:pStyle w:val="Table"/>
              <w:rPr>
                <w:rFonts w:ascii="Arial" w:hAnsi="Arial" w:cs="Arial"/>
                <w:sz w:val="20"/>
              </w:rPr>
            </w:pPr>
            <w:r w:rsidRPr="008D76B4">
              <w:rPr>
                <w:rFonts w:ascii="Arial" w:hAnsi="Arial" w:cs="Arial"/>
                <w:sz w:val="20"/>
              </w:rPr>
              <w:t>CKA_NAME_HASH_ALGORITHM</w:t>
            </w:r>
          </w:p>
        </w:tc>
        <w:tc>
          <w:tcPr>
            <w:tcW w:w="1559" w:type="dxa"/>
          </w:tcPr>
          <w:p w14:paraId="78311F80" w14:textId="77777777" w:rsidR="00331BF0" w:rsidRPr="008D76B4" w:rsidRDefault="00331BF0" w:rsidP="007B527B">
            <w:pPr>
              <w:pStyle w:val="Table"/>
              <w:rPr>
                <w:rFonts w:ascii="Arial" w:hAnsi="Arial" w:cs="Arial"/>
                <w:sz w:val="20"/>
              </w:rPr>
            </w:pPr>
            <w:r w:rsidRPr="008D76B4">
              <w:rPr>
                <w:rFonts w:ascii="Arial" w:hAnsi="Arial" w:cs="Arial"/>
                <w:sz w:val="20"/>
              </w:rPr>
              <w:t>CK_MECHANISM_TYPE</w:t>
            </w:r>
          </w:p>
        </w:tc>
        <w:tc>
          <w:tcPr>
            <w:tcW w:w="3544" w:type="dxa"/>
          </w:tcPr>
          <w:p w14:paraId="0F9277B3" w14:textId="77777777" w:rsidR="00331BF0" w:rsidRPr="008D76B4" w:rsidRDefault="00331BF0" w:rsidP="007B527B">
            <w:pPr>
              <w:pStyle w:val="Table"/>
              <w:rPr>
                <w:rFonts w:ascii="Arial" w:hAnsi="Arial" w:cs="Arial"/>
                <w:sz w:val="20"/>
              </w:rPr>
            </w:pPr>
            <w:r w:rsidRPr="008D76B4">
              <w:rPr>
                <w:rFonts w:ascii="Arial" w:hAnsi="Arial" w:cs="Arial"/>
                <w:sz w:val="20"/>
              </w:rPr>
              <w:t>Defines the mechanism used to calculate CKA_HASH_OF_SUBJECT_PUBLIC</w:t>
            </w:r>
            <w:r w:rsidRPr="008D76B4">
              <w:rPr>
                <w:rFonts w:ascii="Arial" w:hAnsi="Arial" w:cs="Arial"/>
                <w:sz w:val="20"/>
              </w:rPr>
              <w:lastRenderedPageBreak/>
              <w:t>_KEY and CKA_HASH_OF_ISSUER_PUBLIC_KEY. If the attribute is not present then the type defaults to SHA-1.</w:t>
            </w:r>
          </w:p>
        </w:tc>
      </w:tr>
    </w:tbl>
    <w:p w14:paraId="7D11AE53" w14:textId="77777777" w:rsidR="00331BF0" w:rsidRPr="008D76B4" w:rsidRDefault="00331BF0" w:rsidP="00331BF0">
      <w:r w:rsidRPr="008D76B4">
        <w:rPr>
          <w:vertAlign w:val="superscript"/>
        </w:rPr>
        <w:lastRenderedPageBreak/>
        <w:t>1</w:t>
      </w:r>
      <w:r w:rsidRPr="008D76B4">
        <w:t>MUST be specified when the object is created. Can only be empty if CKA_VALUE is empty.</w:t>
      </w:r>
    </w:p>
    <w:p w14:paraId="2A598E3B" w14:textId="77777777" w:rsidR="00331BF0" w:rsidRPr="008D76B4" w:rsidRDefault="00331BF0" w:rsidP="00331BF0">
      <w:r w:rsidRPr="008D76B4">
        <w:rPr>
          <w:vertAlign w:val="superscript"/>
        </w:rPr>
        <w:t>2</w:t>
      </w:r>
      <w:r w:rsidRPr="008D76B4">
        <w:t>MUST be specified when the object is created. MUST be non-empty if CKA_URL is empty.</w:t>
      </w:r>
    </w:p>
    <w:p w14:paraId="48B237FD" w14:textId="77777777" w:rsidR="00331BF0" w:rsidRPr="008D76B4" w:rsidRDefault="00331BF0" w:rsidP="00331BF0">
      <w:r w:rsidRPr="008D76B4">
        <w:rPr>
          <w:vertAlign w:val="superscript"/>
        </w:rPr>
        <w:t>3</w:t>
      </w:r>
      <w:r w:rsidRPr="008D76B4">
        <w:t xml:space="preserve">MUST be non-empty if CKA_VALUE is empty. </w:t>
      </w:r>
    </w:p>
    <w:p w14:paraId="781AB47B" w14:textId="77777777" w:rsidR="00331BF0" w:rsidRPr="008D76B4" w:rsidRDefault="00331BF0" w:rsidP="00331BF0">
      <w:r w:rsidRPr="008D76B4">
        <w:rPr>
          <w:vertAlign w:val="superscript"/>
        </w:rPr>
        <w:t>4</w:t>
      </w:r>
      <w:r w:rsidRPr="008D76B4">
        <w:t xml:space="preserve">Can only be empty if CKA_URL is empty. </w:t>
      </w:r>
    </w:p>
    <w:p w14:paraId="338ACF24" w14:textId="77777777" w:rsidR="00331BF0" w:rsidRPr="008D76B4" w:rsidRDefault="00331BF0" w:rsidP="00331BF0"/>
    <w:p w14:paraId="6F3966AD" w14:textId="77777777" w:rsidR="00331BF0" w:rsidRPr="008D76B4" w:rsidRDefault="00331BF0" w:rsidP="00331BF0">
      <w:r w:rsidRPr="008D76B4">
        <w:t xml:space="preserve">Only the </w:t>
      </w:r>
      <w:r w:rsidRPr="008D76B4">
        <w:rPr>
          <w:b/>
        </w:rPr>
        <w:t>CKA_ISSUER</w:t>
      </w:r>
      <w:r w:rsidRPr="008D76B4">
        <w:rPr>
          <w:bCs/>
        </w:rPr>
        <w:t xml:space="preserve"> </w:t>
      </w:r>
      <w:r w:rsidRPr="008D76B4">
        <w:t>attribute may be modified after the object has been created.</w:t>
      </w:r>
    </w:p>
    <w:p w14:paraId="0824E972" w14:textId="77777777" w:rsidR="00331BF0" w:rsidRPr="008D76B4" w:rsidRDefault="00331BF0" w:rsidP="00331BF0">
      <w:r w:rsidRPr="008D76B4">
        <w:t xml:space="preserve">The encoding for the </w:t>
      </w:r>
      <w:r w:rsidRPr="008D76B4">
        <w:rPr>
          <w:b/>
          <w:bCs/>
        </w:rPr>
        <w:t>CKA_SUBJECT</w:t>
      </w:r>
      <w:r w:rsidRPr="008D76B4">
        <w:t xml:space="preserve">, </w:t>
      </w:r>
      <w:r w:rsidRPr="008D76B4">
        <w:rPr>
          <w:b/>
          <w:bCs/>
        </w:rPr>
        <w:t>CKA_ISSUER</w:t>
      </w:r>
      <w:r w:rsidRPr="008D76B4">
        <w:t xml:space="preserve">, and </w:t>
      </w:r>
      <w:r w:rsidRPr="008D76B4">
        <w:rPr>
          <w:b/>
        </w:rPr>
        <w:t>CKA_VALUE</w:t>
      </w:r>
      <w:r w:rsidRPr="008D76B4">
        <w:t xml:space="preserve"> attributes can be found in [WTLS].</w:t>
      </w:r>
    </w:p>
    <w:p w14:paraId="0B1C71CA" w14:textId="77777777" w:rsidR="00331BF0" w:rsidRPr="008D76B4" w:rsidRDefault="00331BF0" w:rsidP="00331BF0">
      <w:r w:rsidRPr="008D76B4">
        <w:t xml:space="preserve">The </w:t>
      </w:r>
      <w:r w:rsidRPr="008D76B4">
        <w:rPr>
          <w:b/>
          <w:bCs/>
        </w:rPr>
        <w:t>CKA_URL</w:t>
      </w:r>
      <w:r w:rsidRPr="008D76B4">
        <w:t xml:space="preserve"> attribute enables the support for storage of the URL where the certificate can be found instead of the certificate itself. Storage of a URL instead of the complete certificate is often used in mobile environments.</w:t>
      </w:r>
    </w:p>
    <w:p w14:paraId="5D460EC6" w14:textId="77777777" w:rsidR="00331BF0" w:rsidRPr="008D76B4" w:rsidRDefault="00331BF0" w:rsidP="00331BF0">
      <w:r w:rsidRPr="008D76B4">
        <w:t xml:space="preserve">The </w:t>
      </w:r>
      <w:r w:rsidRPr="008D76B4">
        <w:rPr>
          <w:b/>
          <w:bCs/>
        </w:rPr>
        <w:t>CKA_HASH_OF_SUBJECT_PUBLIC_KEY</w:t>
      </w:r>
      <w:r w:rsidRPr="008D76B4">
        <w:t xml:space="preserve"> and </w:t>
      </w:r>
      <w:r w:rsidRPr="008D76B4">
        <w:rPr>
          <w:b/>
          <w:bCs/>
        </w:rPr>
        <w:t>CKA_HASH_OF_ISSUER_PUBLIC_KEY</w:t>
      </w:r>
      <w:r w:rsidRPr="008D76B4">
        <w:t xml:space="preserve"> attributes are used to store the hashes of the public keys of the subject and the issuer. They are particularly important when only the URL is available to be able to correlate a certificate with a private key and when searching for the certificate of the issuer. The hash algorithm is defined by CKA_NAME_HASH_ALGORITHM.</w:t>
      </w:r>
    </w:p>
    <w:p w14:paraId="63B1AB34" w14:textId="77777777" w:rsidR="00331BF0" w:rsidRPr="008D76B4" w:rsidRDefault="00331BF0" w:rsidP="00331BF0">
      <w:r w:rsidRPr="008D76B4">
        <w:t>The following is a sample template for creating a WTLS certificate object:</w:t>
      </w:r>
    </w:p>
    <w:p w14:paraId="3201CB99" w14:textId="77777777" w:rsidR="00331BF0" w:rsidRPr="008D76B4" w:rsidRDefault="00331BF0" w:rsidP="00331BF0">
      <w:pPr>
        <w:pStyle w:val="Code"/>
      </w:pPr>
      <w:r w:rsidRPr="008D76B4">
        <w:t>CK_OBJECT_CLASS class = CKO_CERTIFICATE;</w:t>
      </w:r>
    </w:p>
    <w:p w14:paraId="09EC8108" w14:textId="77777777" w:rsidR="00331BF0" w:rsidRPr="008D76B4" w:rsidRDefault="00331BF0" w:rsidP="00331BF0">
      <w:pPr>
        <w:pStyle w:val="Code"/>
      </w:pPr>
      <w:r w:rsidRPr="008D76B4">
        <w:t>CK_CERTIFICATE_TYPE certType = CKC_WTLS;</w:t>
      </w:r>
    </w:p>
    <w:p w14:paraId="511EB838" w14:textId="77777777" w:rsidR="00331BF0" w:rsidRPr="008D76B4" w:rsidRDefault="00331BF0" w:rsidP="00331BF0">
      <w:pPr>
        <w:pStyle w:val="Code"/>
      </w:pPr>
      <w:r w:rsidRPr="008D76B4">
        <w:t>CK_UTF8CHAR label[] = “A certificate object”;</w:t>
      </w:r>
    </w:p>
    <w:p w14:paraId="228E0B8C" w14:textId="77777777" w:rsidR="00331BF0" w:rsidRPr="008D76B4" w:rsidRDefault="00331BF0" w:rsidP="00331BF0">
      <w:pPr>
        <w:pStyle w:val="Code"/>
      </w:pPr>
      <w:r w:rsidRPr="008D76B4">
        <w:t>CK_BYTE subject[] = {...};</w:t>
      </w:r>
    </w:p>
    <w:p w14:paraId="3E5DAD1C" w14:textId="77777777" w:rsidR="00331BF0" w:rsidRPr="008D76B4" w:rsidRDefault="00331BF0" w:rsidP="00331BF0">
      <w:pPr>
        <w:pStyle w:val="Code"/>
      </w:pPr>
      <w:r w:rsidRPr="008D76B4">
        <w:t>CK_BYTE certificate[] = {...};</w:t>
      </w:r>
    </w:p>
    <w:p w14:paraId="2AC6EE4E" w14:textId="77777777" w:rsidR="00331BF0" w:rsidRPr="008D76B4" w:rsidRDefault="00331BF0" w:rsidP="00331BF0">
      <w:pPr>
        <w:pStyle w:val="Code"/>
      </w:pPr>
      <w:r w:rsidRPr="008D76B4">
        <w:t>CK_BBOOL true = CK_TRUE;</w:t>
      </w:r>
    </w:p>
    <w:p w14:paraId="2CB0E5BA" w14:textId="77777777" w:rsidR="00331BF0" w:rsidRPr="008D76B4" w:rsidRDefault="00331BF0" w:rsidP="00331BF0">
      <w:pPr>
        <w:pStyle w:val="Code"/>
      </w:pPr>
      <w:r w:rsidRPr="008D76B4">
        <w:t>CK_ATTRIBUTE template[] =</w:t>
      </w:r>
    </w:p>
    <w:p w14:paraId="1969DDAD" w14:textId="77777777" w:rsidR="00331BF0" w:rsidRPr="008D76B4" w:rsidRDefault="00331BF0" w:rsidP="00331BF0">
      <w:pPr>
        <w:pStyle w:val="Code"/>
      </w:pPr>
      <w:r w:rsidRPr="008D76B4">
        <w:t>{</w:t>
      </w:r>
    </w:p>
    <w:p w14:paraId="0D69E5CE" w14:textId="77777777" w:rsidR="00331BF0" w:rsidRPr="008D76B4" w:rsidRDefault="00331BF0" w:rsidP="00331BF0">
      <w:pPr>
        <w:pStyle w:val="Code"/>
      </w:pPr>
      <w:r w:rsidRPr="008D76B4">
        <w:t xml:space="preserve">  {CKA_CLASS, &amp;class, sizeof(class)},</w:t>
      </w:r>
    </w:p>
    <w:p w14:paraId="32A1CCE7" w14:textId="77777777" w:rsidR="00331BF0" w:rsidRPr="008D76B4" w:rsidRDefault="00331BF0" w:rsidP="00331BF0">
      <w:pPr>
        <w:pStyle w:val="Code"/>
      </w:pPr>
      <w:r w:rsidRPr="008D76B4">
        <w:t xml:space="preserve">  {CKA_CERTIFICATE_TYPE, &amp;certType, sizeof(certType)};</w:t>
      </w:r>
    </w:p>
    <w:p w14:paraId="043E952F" w14:textId="77777777" w:rsidR="00331BF0" w:rsidRPr="008D76B4" w:rsidRDefault="00331BF0" w:rsidP="00331BF0">
      <w:pPr>
        <w:pStyle w:val="Code"/>
      </w:pPr>
      <w:r w:rsidRPr="008D76B4">
        <w:t xml:space="preserve">  {CKA_TOKEN, &amp;true, sizeof(true)},</w:t>
      </w:r>
    </w:p>
    <w:p w14:paraId="6FEDE8B0" w14:textId="77777777" w:rsidR="00331BF0" w:rsidRPr="008D76B4" w:rsidRDefault="00331BF0" w:rsidP="00331BF0">
      <w:pPr>
        <w:pStyle w:val="Code"/>
      </w:pPr>
      <w:r w:rsidRPr="008D76B4">
        <w:t xml:space="preserve">  {CKA_LABEL, label, sizeof(label)-1},</w:t>
      </w:r>
    </w:p>
    <w:p w14:paraId="1504A61F" w14:textId="77777777" w:rsidR="00331BF0" w:rsidRPr="008D76B4" w:rsidRDefault="00331BF0" w:rsidP="00331BF0">
      <w:pPr>
        <w:pStyle w:val="Code"/>
      </w:pPr>
      <w:r w:rsidRPr="008D76B4">
        <w:t xml:space="preserve">  {CKA_SUBJECT, subject, sizeof(subject)},</w:t>
      </w:r>
    </w:p>
    <w:p w14:paraId="6E65A23D" w14:textId="77777777" w:rsidR="00331BF0" w:rsidRPr="008D76B4" w:rsidRDefault="00331BF0" w:rsidP="00331BF0">
      <w:pPr>
        <w:pStyle w:val="Code"/>
      </w:pPr>
      <w:r w:rsidRPr="008D76B4">
        <w:t xml:space="preserve">  {CKA_VALUE, certificate, sizeof(certificate)}</w:t>
      </w:r>
    </w:p>
    <w:p w14:paraId="4C0DFA17" w14:textId="77777777" w:rsidR="00331BF0" w:rsidRPr="008D76B4" w:rsidRDefault="00331BF0" w:rsidP="00331BF0">
      <w:pPr>
        <w:pStyle w:val="Code"/>
      </w:pPr>
      <w:r w:rsidRPr="008D76B4">
        <w:t>};</w:t>
      </w:r>
    </w:p>
    <w:p w14:paraId="4F402EFA" w14:textId="77777777" w:rsidR="00331BF0" w:rsidRPr="008D76B4" w:rsidRDefault="00331BF0" w:rsidP="000234AE">
      <w:pPr>
        <w:pStyle w:val="Heading3"/>
        <w:numPr>
          <w:ilvl w:val="2"/>
          <w:numId w:val="2"/>
        </w:numPr>
        <w:tabs>
          <w:tab w:val="num" w:pos="720"/>
        </w:tabs>
      </w:pPr>
      <w:bookmarkStart w:id="850" w:name="_Toc72656078"/>
      <w:bookmarkStart w:id="851" w:name="_Toc235002296"/>
      <w:bookmarkStart w:id="852" w:name="_Toc370634000"/>
      <w:bookmarkStart w:id="853" w:name="_Toc391468791"/>
      <w:bookmarkStart w:id="854" w:name="_Toc395183787"/>
      <w:bookmarkStart w:id="855" w:name="_Toc7432306"/>
      <w:bookmarkStart w:id="856" w:name="_Toc29976576"/>
      <w:bookmarkStart w:id="857" w:name="_Toc90376241"/>
      <w:bookmarkStart w:id="858" w:name="_Toc111203226"/>
      <w:r w:rsidRPr="008D76B4">
        <w:t>X.509 attribute certificate objects</w:t>
      </w:r>
      <w:bookmarkEnd w:id="850"/>
      <w:bookmarkEnd w:id="851"/>
      <w:bookmarkEnd w:id="852"/>
      <w:bookmarkEnd w:id="853"/>
      <w:bookmarkEnd w:id="854"/>
      <w:bookmarkEnd w:id="855"/>
      <w:bookmarkEnd w:id="856"/>
      <w:bookmarkEnd w:id="857"/>
      <w:bookmarkEnd w:id="858"/>
    </w:p>
    <w:p w14:paraId="6C5718DD" w14:textId="77777777" w:rsidR="00331BF0" w:rsidRPr="008D76B4" w:rsidRDefault="00331BF0" w:rsidP="00331BF0">
      <w:r w:rsidRPr="008D76B4">
        <w:t xml:space="preserve">X.509 attribute certificate objects (certificate type </w:t>
      </w:r>
      <w:r w:rsidRPr="008D76B4">
        <w:rPr>
          <w:b/>
        </w:rPr>
        <w:t>CKC_X_509_ATTR_CERT</w:t>
      </w:r>
      <w:r w:rsidRPr="008D76B4">
        <w:t xml:space="preserve">) hold X.509 attribute certificates. The following table defines the X.509 attribute certificate object attributes, in addition to the common attributes defined for this object class: </w:t>
      </w:r>
    </w:p>
    <w:p w14:paraId="6461D3A3" w14:textId="65578569" w:rsidR="00331BF0" w:rsidRPr="008D76B4" w:rsidRDefault="00331BF0" w:rsidP="00331BF0">
      <w:pPr>
        <w:pStyle w:val="Caption"/>
        <w:keepNext/>
      </w:pPr>
      <w:bookmarkStart w:id="859" w:name="_Toc225305958"/>
      <w:r w:rsidRPr="008D76B4">
        <w:lastRenderedPageBreak/>
        <w:t xml:space="preserve">Table </w:t>
      </w:r>
      <w:fldSimple w:instr=" SEQ Table \* ARABIC ">
        <w:r w:rsidR="004B47E8">
          <w:rPr>
            <w:noProof/>
          </w:rPr>
          <w:t>22</w:t>
        </w:r>
      </w:fldSimple>
      <w:r w:rsidRPr="008D76B4">
        <w:t>, X.509 Attribute Certificate Object Attributes</w:t>
      </w:r>
      <w:bookmarkEnd w:id="859"/>
    </w:p>
    <w:tbl>
      <w:tblPr>
        <w:tblW w:w="0" w:type="auto"/>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2700"/>
        <w:gridCol w:w="1260"/>
        <w:gridCol w:w="4680"/>
      </w:tblGrid>
      <w:tr w:rsidR="00331BF0" w:rsidRPr="008D76B4" w14:paraId="3F0D0E01" w14:textId="77777777" w:rsidTr="007B527B">
        <w:tc>
          <w:tcPr>
            <w:tcW w:w="2700" w:type="dxa"/>
          </w:tcPr>
          <w:p w14:paraId="18011013"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260" w:type="dxa"/>
          </w:tcPr>
          <w:p w14:paraId="7BD2660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Type</w:t>
            </w:r>
          </w:p>
        </w:tc>
        <w:tc>
          <w:tcPr>
            <w:tcW w:w="4680" w:type="dxa"/>
          </w:tcPr>
          <w:p w14:paraId="51A1963A" w14:textId="77777777" w:rsidR="00331BF0" w:rsidRPr="008D76B4" w:rsidRDefault="00331BF0" w:rsidP="007B527B">
            <w:pPr>
              <w:pStyle w:val="Table"/>
              <w:keepNext/>
              <w:ind w:left="90"/>
              <w:rPr>
                <w:rFonts w:ascii="Arial" w:hAnsi="Arial" w:cs="Arial"/>
                <w:b/>
                <w:sz w:val="20"/>
              </w:rPr>
            </w:pPr>
            <w:r w:rsidRPr="008D76B4">
              <w:rPr>
                <w:rFonts w:ascii="Arial" w:hAnsi="Arial" w:cs="Arial"/>
                <w:b/>
                <w:sz w:val="20"/>
              </w:rPr>
              <w:t>Meaning</w:t>
            </w:r>
          </w:p>
        </w:tc>
      </w:tr>
      <w:tr w:rsidR="00331BF0" w:rsidRPr="008D76B4" w14:paraId="04EA68F6" w14:textId="77777777" w:rsidTr="007B527B">
        <w:tc>
          <w:tcPr>
            <w:tcW w:w="2700" w:type="dxa"/>
          </w:tcPr>
          <w:p w14:paraId="72DF1B85" w14:textId="77777777" w:rsidR="00331BF0" w:rsidRPr="008D76B4" w:rsidRDefault="00331BF0" w:rsidP="007B527B">
            <w:pPr>
              <w:pStyle w:val="Table"/>
              <w:keepNext/>
              <w:rPr>
                <w:rFonts w:ascii="Arial" w:hAnsi="Arial" w:cs="Arial"/>
                <w:sz w:val="20"/>
              </w:rPr>
            </w:pPr>
            <w:r w:rsidRPr="008D76B4">
              <w:rPr>
                <w:rFonts w:ascii="Arial" w:hAnsi="Arial" w:cs="Arial"/>
                <w:sz w:val="20"/>
              </w:rPr>
              <w:t>CKA_OWNER</w:t>
            </w:r>
            <w:r w:rsidRPr="008D76B4">
              <w:rPr>
                <w:rFonts w:ascii="Arial" w:hAnsi="Arial" w:cs="Arial"/>
                <w:sz w:val="20"/>
                <w:vertAlign w:val="superscript"/>
              </w:rPr>
              <w:t>1</w:t>
            </w:r>
          </w:p>
        </w:tc>
        <w:tc>
          <w:tcPr>
            <w:tcW w:w="1260" w:type="dxa"/>
          </w:tcPr>
          <w:p w14:paraId="742FB16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680" w:type="dxa"/>
          </w:tcPr>
          <w:p w14:paraId="64B4BE03" w14:textId="77777777" w:rsidR="00331BF0" w:rsidRPr="008D76B4" w:rsidRDefault="00331BF0" w:rsidP="007B527B">
            <w:pPr>
              <w:pStyle w:val="Table"/>
              <w:keepNext/>
              <w:ind w:left="90"/>
              <w:rPr>
                <w:rFonts w:ascii="Arial" w:hAnsi="Arial" w:cs="Arial"/>
                <w:sz w:val="20"/>
              </w:rPr>
            </w:pPr>
            <w:r w:rsidRPr="008D76B4">
              <w:rPr>
                <w:rFonts w:ascii="Arial" w:hAnsi="Arial" w:cs="Arial"/>
                <w:sz w:val="20"/>
              </w:rPr>
              <w:t>DER-encoding of the attribute certificate's subject field. This is distinct from the CKA_SUBJECT attribute contained in CKC_X_509 certificates because the ASN.1 syntax and encoding are different.</w:t>
            </w:r>
          </w:p>
        </w:tc>
      </w:tr>
      <w:tr w:rsidR="00331BF0" w:rsidRPr="008D76B4" w14:paraId="2C771B7D" w14:textId="77777777" w:rsidTr="007B527B">
        <w:tc>
          <w:tcPr>
            <w:tcW w:w="2700" w:type="dxa"/>
          </w:tcPr>
          <w:p w14:paraId="2FC9601D" w14:textId="77777777" w:rsidR="00331BF0" w:rsidRPr="008D76B4" w:rsidRDefault="00331BF0" w:rsidP="007B527B">
            <w:pPr>
              <w:pStyle w:val="Table"/>
              <w:keepNext/>
              <w:rPr>
                <w:rFonts w:ascii="Arial" w:hAnsi="Arial" w:cs="Arial"/>
                <w:sz w:val="20"/>
              </w:rPr>
            </w:pPr>
            <w:r w:rsidRPr="008D76B4">
              <w:rPr>
                <w:rFonts w:ascii="Arial" w:hAnsi="Arial" w:cs="Arial"/>
                <w:sz w:val="20"/>
              </w:rPr>
              <w:t>CKA_AC_ISSUER</w:t>
            </w:r>
          </w:p>
        </w:tc>
        <w:tc>
          <w:tcPr>
            <w:tcW w:w="1260" w:type="dxa"/>
          </w:tcPr>
          <w:p w14:paraId="5B78FB9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680" w:type="dxa"/>
          </w:tcPr>
          <w:p w14:paraId="4B58E5DD" w14:textId="77777777" w:rsidR="00331BF0" w:rsidRPr="008D76B4" w:rsidRDefault="00331BF0" w:rsidP="007B527B">
            <w:pPr>
              <w:pStyle w:val="Table"/>
              <w:keepNext/>
              <w:ind w:left="90"/>
              <w:rPr>
                <w:rFonts w:ascii="Arial" w:hAnsi="Arial" w:cs="Arial"/>
                <w:sz w:val="20"/>
              </w:rPr>
            </w:pPr>
            <w:r w:rsidRPr="008D76B4">
              <w:rPr>
                <w:rFonts w:ascii="Arial" w:hAnsi="Arial" w:cs="Arial"/>
                <w:sz w:val="20"/>
              </w:rPr>
              <w:t>DER-encoding of the attribute certificate's issuer field. This is distinct from the CKA_ISSUER attribute contained in CKC_X_509 certificates because the ASN.1 syntax and encoding are different. (default empty)</w:t>
            </w:r>
          </w:p>
        </w:tc>
      </w:tr>
      <w:tr w:rsidR="00331BF0" w:rsidRPr="008D76B4" w14:paraId="5CD28489" w14:textId="77777777" w:rsidTr="007B527B">
        <w:tc>
          <w:tcPr>
            <w:tcW w:w="2700" w:type="dxa"/>
          </w:tcPr>
          <w:p w14:paraId="706659D5" w14:textId="77777777" w:rsidR="00331BF0" w:rsidRPr="008D76B4" w:rsidRDefault="00331BF0" w:rsidP="007B527B">
            <w:pPr>
              <w:pStyle w:val="Table"/>
              <w:keepNext/>
              <w:rPr>
                <w:rFonts w:ascii="Arial" w:hAnsi="Arial" w:cs="Arial"/>
                <w:sz w:val="20"/>
              </w:rPr>
            </w:pPr>
            <w:r w:rsidRPr="008D76B4">
              <w:rPr>
                <w:rFonts w:ascii="Arial" w:hAnsi="Arial" w:cs="Arial"/>
                <w:sz w:val="20"/>
              </w:rPr>
              <w:t>CKA_SERIAL_NUMBER</w:t>
            </w:r>
          </w:p>
        </w:tc>
        <w:tc>
          <w:tcPr>
            <w:tcW w:w="1260" w:type="dxa"/>
          </w:tcPr>
          <w:p w14:paraId="21912EE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680" w:type="dxa"/>
          </w:tcPr>
          <w:p w14:paraId="59C10465" w14:textId="77777777" w:rsidR="00331BF0" w:rsidRPr="008D76B4" w:rsidRDefault="00331BF0" w:rsidP="007B527B">
            <w:pPr>
              <w:pStyle w:val="Table"/>
              <w:keepNext/>
              <w:ind w:left="90"/>
              <w:rPr>
                <w:rFonts w:ascii="Arial" w:hAnsi="Arial" w:cs="Arial"/>
                <w:sz w:val="20"/>
              </w:rPr>
            </w:pPr>
            <w:r w:rsidRPr="008D76B4">
              <w:rPr>
                <w:rFonts w:ascii="Arial" w:hAnsi="Arial" w:cs="Arial"/>
                <w:sz w:val="20"/>
              </w:rPr>
              <w:t>DER-encoding of the certificate serial number. (default empty)</w:t>
            </w:r>
          </w:p>
        </w:tc>
      </w:tr>
      <w:tr w:rsidR="00331BF0" w:rsidRPr="008D76B4" w14:paraId="12298541" w14:textId="77777777" w:rsidTr="007B527B">
        <w:tc>
          <w:tcPr>
            <w:tcW w:w="2700" w:type="dxa"/>
          </w:tcPr>
          <w:p w14:paraId="1333608D" w14:textId="77777777" w:rsidR="00331BF0" w:rsidRPr="008D76B4" w:rsidRDefault="00331BF0" w:rsidP="007B527B">
            <w:pPr>
              <w:pStyle w:val="Table"/>
              <w:keepNext/>
              <w:rPr>
                <w:rFonts w:ascii="Arial" w:hAnsi="Arial" w:cs="Arial"/>
                <w:sz w:val="20"/>
              </w:rPr>
            </w:pPr>
            <w:r w:rsidRPr="008D76B4">
              <w:rPr>
                <w:rFonts w:ascii="Arial" w:hAnsi="Arial" w:cs="Arial"/>
                <w:sz w:val="20"/>
              </w:rPr>
              <w:t>CKA_ATTR_TYPES</w:t>
            </w:r>
          </w:p>
        </w:tc>
        <w:tc>
          <w:tcPr>
            <w:tcW w:w="1260" w:type="dxa"/>
          </w:tcPr>
          <w:p w14:paraId="350BC07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680" w:type="dxa"/>
          </w:tcPr>
          <w:p w14:paraId="1EE35466" w14:textId="77777777" w:rsidR="00331BF0" w:rsidRPr="008D76B4" w:rsidRDefault="00331BF0" w:rsidP="007B527B">
            <w:pPr>
              <w:pStyle w:val="Table"/>
              <w:keepNext/>
              <w:ind w:left="90"/>
              <w:rPr>
                <w:rFonts w:ascii="Arial" w:hAnsi="Arial" w:cs="Arial"/>
                <w:sz w:val="20"/>
              </w:rPr>
            </w:pPr>
            <w:r w:rsidRPr="008D76B4">
              <w:rPr>
                <w:rFonts w:ascii="Arial" w:hAnsi="Arial" w:cs="Arial"/>
                <w:sz w:val="20"/>
              </w:rPr>
              <w:t xml:space="preserve">BER-encoding of a sequence of object identifier values corresponding to the attribute types contained in the certificate. </w:t>
            </w:r>
            <w:r w:rsidRPr="008D76B4">
              <w:rPr>
                <w:rFonts w:ascii="Arial" w:hAnsi="Arial" w:cs="Arial"/>
                <w:snapToGrid w:val="0"/>
                <w:sz w:val="20"/>
              </w:rPr>
              <w:t>When present, this field offers an opportunity for applications to search for a particular attribute certificate without fetching and parsing the certificate itself.</w:t>
            </w:r>
            <w:r w:rsidRPr="008D76B4">
              <w:rPr>
                <w:rFonts w:ascii="Arial" w:hAnsi="Arial" w:cs="Arial"/>
                <w:sz w:val="20"/>
              </w:rPr>
              <w:t xml:space="preserve"> (default empty)</w:t>
            </w:r>
          </w:p>
        </w:tc>
      </w:tr>
      <w:tr w:rsidR="00331BF0" w:rsidRPr="008D76B4" w14:paraId="5D81F60D" w14:textId="77777777" w:rsidTr="007B527B">
        <w:tc>
          <w:tcPr>
            <w:tcW w:w="2700" w:type="dxa"/>
          </w:tcPr>
          <w:p w14:paraId="5DE9CAEE"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w:t>
            </w:r>
          </w:p>
        </w:tc>
        <w:tc>
          <w:tcPr>
            <w:tcW w:w="1260" w:type="dxa"/>
          </w:tcPr>
          <w:p w14:paraId="6D1AEEC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680" w:type="dxa"/>
          </w:tcPr>
          <w:p w14:paraId="3D46BB08" w14:textId="77777777" w:rsidR="00331BF0" w:rsidRPr="008D76B4" w:rsidRDefault="00331BF0" w:rsidP="007B527B">
            <w:pPr>
              <w:pStyle w:val="Table"/>
              <w:keepNext/>
              <w:ind w:left="90"/>
              <w:rPr>
                <w:rFonts w:ascii="Arial" w:hAnsi="Arial" w:cs="Arial"/>
                <w:sz w:val="20"/>
              </w:rPr>
            </w:pPr>
            <w:r w:rsidRPr="008D76B4">
              <w:rPr>
                <w:rFonts w:ascii="Arial" w:hAnsi="Arial" w:cs="Arial"/>
                <w:sz w:val="20"/>
              </w:rPr>
              <w:t>BER-encoding of the certificate.</w:t>
            </w:r>
          </w:p>
        </w:tc>
      </w:tr>
    </w:tbl>
    <w:p w14:paraId="5DC929E3" w14:textId="77777777" w:rsidR="00331BF0" w:rsidRPr="008D76B4" w:rsidRDefault="00331BF0" w:rsidP="00331BF0">
      <w:pPr>
        <w:keepNext/>
      </w:pPr>
      <w:r w:rsidRPr="008D76B4">
        <w:rPr>
          <w:vertAlign w:val="superscript"/>
        </w:rPr>
        <w:t>1</w:t>
      </w:r>
      <w:r w:rsidRPr="008D76B4">
        <w:t xml:space="preserve">MUST be specified when the object is created </w:t>
      </w:r>
    </w:p>
    <w:p w14:paraId="0958C927" w14:textId="77777777" w:rsidR="00331BF0" w:rsidRPr="008D76B4" w:rsidRDefault="00331BF0" w:rsidP="00331BF0">
      <w:r w:rsidRPr="008D76B4">
        <w:t xml:space="preserve">Only the </w:t>
      </w:r>
      <w:r w:rsidRPr="008D76B4">
        <w:rPr>
          <w:b/>
        </w:rPr>
        <w:t>CKA_AC_ISSUER</w:t>
      </w:r>
      <w:r w:rsidRPr="008D76B4">
        <w:t xml:space="preserve">, </w:t>
      </w:r>
      <w:r w:rsidRPr="008D76B4">
        <w:rPr>
          <w:b/>
        </w:rPr>
        <w:t>CKA_SERIAL_NUMBER</w:t>
      </w:r>
      <w:r w:rsidRPr="008D76B4">
        <w:t xml:space="preserve"> and </w:t>
      </w:r>
      <w:r w:rsidRPr="008D76B4">
        <w:rPr>
          <w:b/>
        </w:rPr>
        <w:t xml:space="preserve">CKA_ATTR_TYPES </w:t>
      </w:r>
      <w:r w:rsidRPr="008D76B4">
        <w:t xml:space="preserve">attributes may be modified after the object is created. </w:t>
      </w:r>
    </w:p>
    <w:p w14:paraId="2E298EEC" w14:textId="77777777" w:rsidR="00331BF0" w:rsidRPr="008D76B4" w:rsidRDefault="00331BF0" w:rsidP="00331BF0">
      <w:r w:rsidRPr="008D76B4">
        <w:t xml:space="preserve">The following is a sample template for creating an X.509 attribute certificate object: </w:t>
      </w:r>
    </w:p>
    <w:p w14:paraId="0B5CBE97" w14:textId="77777777" w:rsidR="00331BF0" w:rsidRPr="008D76B4" w:rsidRDefault="00331BF0" w:rsidP="00331BF0">
      <w:pPr>
        <w:pStyle w:val="Code"/>
      </w:pPr>
      <w:r w:rsidRPr="008D76B4">
        <w:t>CK_OBJECT_CLASS class = CKO_CERTIFICATE;</w:t>
      </w:r>
    </w:p>
    <w:p w14:paraId="00086BF2" w14:textId="77777777" w:rsidR="00331BF0" w:rsidRPr="008D76B4" w:rsidRDefault="00331BF0" w:rsidP="00331BF0">
      <w:pPr>
        <w:pStyle w:val="Code"/>
      </w:pPr>
      <w:r w:rsidRPr="008D76B4">
        <w:t>CK_CERTIFICATE_TYPE certType = CKC_X_509_ATTR_CERT;</w:t>
      </w:r>
    </w:p>
    <w:p w14:paraId="5E21C228" w14:textId="77777777" w:rsidR="00331BF0" w:rsidRPr="008D76B4" w:rsidRDefault="00331BF0" w:rsidP="00331BF0">
      <w:pPr>
        <w:pStyle w:val="Code"/>
      </w:pPr>
      <w:r w:rsidRPr="008D76B4">
        <w:t>CK_UTF8CHAR label[] = "An attribute certificate object";</w:t>
      </w:r>
    </w:p>
    <w:p w14:paraId="50226EEB" w14:textId="77777777" w:rsidR="00331BF0" w:rsidRPr="008D76B4" w:rsidRDefault="00331BF0" w:rsidP="00331BF0">
      <w:pPr>
        <w:pStyle w:val="Code"/>
      </w:pPr>
      <w:r w:rsidRPr="008D76B4">
        <w:t>CK_BYTE owner[] = {...};</w:t>
      </w:r>
    </w:p>
    <w:p w14:paraId="5406148C" w14:textId="77777777" w:rsidR="00331BF0" w:rsidRPr="008D76B4" w:rsidRDefault="00331BF0" w:rsidP="00331BF0">
      <w:pPr>
        <w:pStyle w:val="Code"/>
      </w:pPr>
      <w:r w:rsidRPr="008D76B4">
        <w:t>CK_BYTE certificate[] = {...};</w:t>
      </w:r>
    </w:p>
    <w:p w14:paraId="084F1D46" w14:textId="77777777" w:rsidR="00331BF0" w:rsidRPr="008D76B4" w:rsidRDefault="00331BF0" w:rsidP="00331BF0">
      <w:pPr>
        <w:pStyle w:val="Code"/>
      </w:pPr>
      <w:r w:rsidRPr="008D76B4">
        <w:t>CK_BBOOL true = CK_TRUE;</w:t>
      </w:r>
    </w:p>
    <w:p w14:paraId="5E22B4CF" w14:textId="77777777" w:rsidR="00331BF0" w:rsidRPr="008D76B4" w:rsidRDefault="00331BF0" w:rsidP="00331BF0">
      <w:pPr>
        <w:pStyle w:val="Code"/>
      </w:pPr>
      <w:r w:rsidRPr="008D76B4">
        <w:t>CK_ATTRIBUTE template[] = {</w:t>
      </w:r>
    </w:p>
    <w:p w14:paraId="747F53BF" w14:textId="77777777" w:rsidR="00331BF0" w:rsidRPr="008D76B4" w:rsidRDefault="00331BF0" w:rsidP="00331BF0">
      <w:pPr>
        <w:pStyle w:val="Code"/>
      </w:pPr>
      <w:r w:rsidRPr="008D76B4">
        <w:t xml:space="preserve">  {CKA_CLASS, &amp;class, sizeof(class)},</w:t>
      </w:r>
    </w:p>
    <w:p w14:paraId="53BCAB77" w14:textId="77777777" w:rsidR="00331BF0" w:rsidRPr="008D76B4" w:rsidRDefault="00331BF0" w:rsidP="00331BF0">
      <w:pPr>
        <w:pStyle w:val="Code"/>
      </w:pPr>
      <w:r w:rsidRPr="008D76B4">
        <w:t xml:space="preserve">  {CKA_CERTIFICATE_TYPE, &amp;certType, sizeof(certType)};</w:t>
      </w:r>
    </w:p>
    <w:p w14:paraId="080ACF6C" w14:textId="77777777" w:rsidR="00331BF0" w:rsidRPr="008D76B4" w:rsidRDefault="00331BF0" w:rsidP="00331BF0">
      <w:pPr>
        <w:pStyle w:val="Code"/>
      </w:pPr>
      <w:r w:rsidRPr="008D76B4">
        <w:t xml:space="preserve">  {CKA_TOKEN, &amp;true, sizeof(true)},</w:t>
      </w:r>
    </w:p>
    <w:p w14:paraId="21C417E3" w14:textId="77777777" w:rsidR="00331BF0" w:rsidRPr="008D76B4" w:rsidRDefault="00331BF0" w:rsidP="00331BF0">
      <w:pPr>
        <w:pStyle w:val="Code"/>
      </w:pPr>
      <w:r w:rsidRPr="008D76B4">
        <w:t xml:space="preserve">  {CKA_LABEL, label, sizeof(label)-1},</w:t>
      </w:r>
    </w:p>
    <w:p w14:paraId="7AD51509" w14:textId="77777777" w:rsidR="00331BF0" w:rsidRPr="008D76B4" w:rsidRDefault="00331BF0" w:rsidP="00331BF0">
      <w:pPr>
        <w:pStyle w:val="Code"/>
      </w:pPr>
      <w:r w:rsidRPr="008D76B4">
        <w:t xml:space="preserve">  {CKA_OWNER, owner, sizeof(owner)},</w:t>
      </w:r>
    </w:p>
    <w:p w14:paraId="5B94F59A" w14:textId="77777777" w:rsidR="00331BF0" w:rsidRPr="008D76B4" w:rsidRDefault="00331BF0" w:rsidP="00331BF0">
      <w:pPr>
        <w:pStyle w:val="Code"/>
      </w:pPr>
      <w:r w:rsidRPr="008D76B4">
        <w:t xml:space="preserve">  {CKA_VALUE, certificate, sizeof(certificate)}</w:t>
      </w:r>
    </w:p>
    <w:p w14:paraId="7C9EEE2E" w14:textId="77777777" w:rsidR="00331BF0" w:rsidRPr="008D76B4" w:rsidRDefault="00331BF0" w:rsidP="00331BF0">
      <w:pPr>
        <w:pStyle w:val="Code"/>
      </w:pPr>
      <w:r w:rsidRPr="008D76B4">
        <w:t>};</w:t>
      </w:r>
    </w:p>
    <w:p w14:paraId="782467B9" w14:textId="77777777" w:rsidR="00331BF0" w:rsidRPr="008D76B4" w:rsidRDefault="00331BF0" w:rsidP="000234AE">
      <w:pPr>
        <w:pStyle w:val="Heading2"/>
        <w:numPr>
          <w:ilvl w:val="1"/>
          <w:numId w:val="2"/>
        </w:numPr>
        <w:tabs>
          <w:tab w:val="num" w:pos="576"/>
        </w:tabs>
      </w:pPr>
      <w:bookmarkStart w:id="860" w:name="_Toc72656079"/>
      <w:bookmarkStart w:id="861" w:name="_Toc235002297"/>
      <w:bookmarkStart w:id="862" w:name="_Toc370634001"/>
      <w:bookmarkStart w:id="863" w:name="_Toc391468792"/>
      <w:bookmarkStart w:id="864" w:name="_Toc395183788"/>
      <w:bookmarkStart w:id="865" w:name="_Toc7432307"/>
      <w:bookmarkStart w:id="866" w:name="_Toc29976577"/>
      <w:bookmarkStart w:id="867" w:name="_Toc90376242"/>
      <w:bookmarkStart w:id="868" w:name="_Toc111203227"/>
      <w:r w:rsidRPr="008D76B4">
        <w:t xml:space="preserve">Key </w:t>
      </w:r>
      <w:bookmarkEnd w:id="817"/>
      <w:bookmarkEnd w:id="818"/>
      <w:r w:rsidRPr="008D76B4">
        <w:t>objects</w:t>
      </w:r>
      <w:bookmarkEnd w:id="819"/>
      <w:bookmarkEnd w:id="820"/>
      <w:bookmarkEnd w:id="821"/>
      <w:bookmarkEnd w:id="860"/>
      <w:bookmarkEnd w:id="861"/>
      <w:bookmarkEnd w:id="862"/>
      <w:bookmarkEnd w:id="863"/>
      <w:bookmarkEnd w:id="864"/>
      <w:bookmarkEnd w:id="865"/>
      <w:bookmarkEnd w:id="866"/>
      <w:bookmarkEnd w:id="867"/>
      <w:bookmarkEnd w:id="868"/>
    </w:p>
    <w:p w14:paraId="27AC1EB7" w14:textId="77777777" w:rsidR="00331BF0" w:rsidRPr="008D76B4" w:rsidRDefault="00331BF0" w:rsidP="000234AE">
      <w:pPr>
        <w:pStyle w:val="Heading3"/>
        <w:numPr>
          <w:ilvl w:val="2"/>
          <w:numId w:val="2"/>
        </w:numPr>
        <w:tabs>
          <w:tab w:val="num" w:pos="720"/>
        </w:tabs>
      </w:pPr>
      <w:bookmarkStart w:id="869" w:name="_Toc72656080"/>
      <w:bookmarkStart w:id="870" w:name="_Toc235002298"/>
      <w:bookmarkStart w:id="871" w:name="_Toc370634002"/>
      <w:bookmarkStart w:id="872" w:name="_Toc391468793"/>
      <w:bookmarkStart w:id="873" w:name="_Toc395183789"/>
      <w:bookmarkStart w:id="874" w:name="_Toc7432308"/>
      <w:bookmarkStart w:id="875" w:name="_Toc29976578"/>
      <w:bookmarkStart w:id="876" w:name="_Toc90376243"/>
      <w:bookmarkStart w:id="877" w:name="_Toc111203228"/>
      <w:r w:rsidRPr="008D76B4">
        <w:t>Definitions</w:t>
      </w:r>
      <w:bookmarkEnd w:id="869"/>
      <w:bookmarkEnd w:id="870"/>
      <w:bookmarkEnd w:id="871"/>
      <w:bookmarkEnd w:id="872"/>
      <w:bookmarkEnd w:id="873"/>
      <w:bookmarkEnd w:id="874"/>
      <w:bookmarkEnd w:id="875"/>
      <w:bookmarkEnd w:id="876"/>
      <w:bookmarkEnd w:id="877"/>
    </w:p>
    <w:p w14:paraId="11232BB9" w14:textId="77777777" w:rsidR="00331BF0" w:rsidRPr="008D76B4" w:rsidRDefault="00331BF0" w:rsidP="00331BF0">
      <w:r w:rsidRPr="008D76B4">
        <w:t>There is no CKO_ definition for the base key object class, only for the key types derived from it.</w:t>
      </w:r>
    </w:p>
    <w:p w14:paraId="0D511880" w14:textId="77777777" w:rsidR="00331BF0" w:rsidRPr="008D76B4" w:rsidRDefault="00331BF0" w:rsidP="00331BF0">
      <w:r w:rsidRPr="008D76B4">
        <w:t>This section defines the object class CKO_PUBLIC_KEY, CKO_PRIVATE_KEY and  CKO_SECRET_KEY for type CK_OBJECT_CLASS as used in the CKA_CLASS attribute of  objects.</w:t>
      </w:r>
    </w:p>
    <w:p w14:paraId="7B259421" w14:textId="77777777" w:rsidR="00331BF0" w:rsidRPr="008D76B4" w:rsidRDefault="00331BF0" w:rsidP="000234AE">
      <w:pPr>
        <w:pStyle w:val="Heading3"/>
        <w:numPr>
          <w:ilvl w:val="2"/>
          <w:numId w:val="2"/>
        </w:numPr>
        <w:tabs>
          <w:tab w:val="num" w:pos="720"/>
        </w:tabs>
      </w:pPr>
      <w:bookmarkStart w:id="878" w:name="_Toc72656081"/>
      <w:bookmarkStart w:id="879" w:name="_Toc235002299"/>
      <w:bookmarkStart w:id="880" w:name="_Toc370634003"/>
      <w:bookmarkStart w:id="881" w:name="_Toc391468794"/>
      <w:bookmarkStart w:id="882" w:name="_Toc395183790"/>
      <w:bookmarkStart w:id="883" w:name="_Toc7432309"/>
      <w:bookmarkStart w:id="884" w:name="_Toc29976579"/>
      <w:bookmarkStart w:id="885" w:name="_Toc90376244"/>
      <w:bookmarkStart w:id="886" w:name="_Toc111203229"/>
      <w:r w:rsidRPr="008D76B4">
        <w:t>Overview</w:t>
      </w:r>
      <w:bookmarkEnd w:id="878"/>
      <w:bookmarkEnd w:id="879"/>
      <w:bookmarkEnd w:id="880"/>
      <w:bookmarkEnd w:id="881"/>
      <w:bookmarkEnd w:id="882"/>
      <w:bookmarkEnd w:id="883"/>
      <w:bookmarkEnd w:id="884"/>
      <w:bookmarkEnd w:id="885"/>
      <w:bookmarkEnd w:id="886"/>
    </w:p>
    <w:p w14:paraId="6BB0A794" w14:textId="77777777" w:rsidR="00331BF0" w:rsidRPr="008D76B4" w:rsidRDefault="00331BF0" w:rsidP="00331BF0">
      <w:r w:rsidRPr="008D76B4">
        <w:t>Key objects hold encryption or authentication keys, which can be public keys, private keys, or secret keys.  The following common footnotes apply to all the tables describing attributes of keys:</w:t>
      </w:r>
    </w:p>
    <w:p w14:paraId="7319C0B0" w14:textId="77777777" w:rsidR="00331BF0" w:rsidRPr="008D76B4" w:rsidRDefault="00331BF0" w:rsidP="00331BF0">
      <w:r w:rsidRPr="008D76B4">
        <w:t>The following table defines the attributes common to public key, private key and secret key classes, in addition to the common attributes defined for this object class:</w:t>
      </w:r>
    </w:p>
    <w:p w14:paraId="3E021DBE" w14:textId="43A5870F" w:rsidR="00331BF0" w:rsidRPr="008D76B4" w:rsidRDefault="00331BF0" w:rsidP="00331BF0">
      <w:pPr>
        <w:pStyle w:val="Caption"/>
      </w:pPr>
      <w:bookmarkStart w:id="887" w:name="_Ref384003113"/>
      <w:bookmarkStart w:id="888" w:name="_Ref323111513"/>
      <w:bookmarkStart w:id="889" w:name="_Toc323204882"/>
      <w:bookmarkStart w:id="890" w:name="_Toc383864517"/>
      <w:bookmarkStart w:id="891" w:name="_Toc405794981"/>
      <w:bookmarkStart w:id="892" w:name="_Toc225305959"/>
      <w:r w:rsidRPr="008D76B4">
        <w:lastRenderedPageBreak/>
        <w:t xml:space="preserve">Table </w:t>
      </w:r>
      <w:fldSimple w:instr=" SEQ Table \* ARABIC ">
        <w:r w:rsidR="004B47E8">
          <w:rPr>
            <w:noProof/>
          </w:rPr>
          <w:t>23</w:t>
        </w:r>
      </w:fldSimple>
      <w:bookmarkEnd w:id="887"/>
      <w:r w:rsidRPr="008D76B4">
        <w:t xml:space="preserve">, </w:t>
      </w:r>
      <w:bookmarkStart w:id="893" w:name="_Ref323111519"/>
      <w:r w:rsidRPr="008D76B4">
        <w:t>Common Key Attributes</w:t>
      </w:r>
      <w:bookmarkEnd w:id="888"/>
      <w:bookmarkEnd w:id="889"/>
      <w:bookmarkEnd w:id="890"/>
      <w:bookmarkEnd w:id="891"/>
      <w:bookmarkEnd w:id="892"/>
      <w:bookmarkEnd w:id="89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880"/>
        <w:gridCol w:w="1890"/>
        <w:gridCol w:w="3870"/>
      </w:tblGrid>
      <w:tr w:rsidR="00331BF0" w:rsidRPr="008D76B4" w14:paraId="40B62C4D" w14:textId="77777777" w:rsidTr="007B527B">
        <w:trPr>
          <w:tblHeader/>
        </w:trPr>
        <w:tc>
          <w:tcPr>
            <w:tcW w:w="2880" w:type="dxa"/>
          </w:tcPr>
          <w:p w14:paraId="723BDAF6"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890" w:type="dxa"/>
          </w:tcPr>
          <w:p w14:paraId="7D4C0081"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870" w:type="dxa"/>
          </w:tcPr>
          <w:p w14:paraId="67BC5FDA"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17E3ABA4" w14:textId="77777777" w:rsidTr="007B527B">
        <w:tc>
          <w:tcPr>
            <w:tcW w:w="2880" w:type="dxa"/>
          </w:tcPr>
          <w:p w14:paraId="27CE5459" w14:textId="77777777" w:rsidR="00331BF0" w:rsidRPr="008D76B4" w:rsidRDefault="00331BF0" w:rsidP="007B527B">
            <w:pPr>
              <w:pStyle w:val="Table"/>
              <w:keepLines/>
              <w:rPr>
                <w:rFonts w:ascii="Arial" w:hAnsi="Arial" w:cs="Arial"/>
                <w:sz w:val="20"/>
              </w:rPr>
            </w:pPr>
            <w:r w:rsidRPr="008D76B4">
              <w:rPr>
                <w:rFonts w:ascii="Arial" w:hAnsi="Arial" w:cs="Arial"/>
                <w:sz w:val="20"/>
              </w:rPr>
              <w:t>CKA_KEY_TYPE</w:t>
            </w:r>
            <w:r w:rsidRPr="008D76B4">
              <w:rPr>
                <w:rFonts w:ascii="Arial" w:hAnsi="Arial" w:cs="Arial"/>
                <w:sz w:val="20"/>
                <w:vertAlign w:val="superscript"/>
              </w:rPr>
              <w:t>1,5</w:t>
            </w:r>
          </w:p>
        </w:tc>
        <w:tc>
          <w:tcPr>
            <w:tcW w:w="1890" w:type="dxa"/>
          </w:tcPr>
          <w:p w14:paraId="3186B406" w14:textId="77777777" w:rsidR="00331BF0" w:rsidRPr="008D76B4" w:rsidRDefault="00331BF0" w:rsidP="007B527B">
            <w:pPr>
              <w:pStyle w:val="Table"/>
              <w:keepLines/>
              <w:rPr>
                <w:rFonts w:ascii="Arial" w:hAnsi="Arial" w:cs="Arial"/>
                <w:sz w:val="20"/>
              </w:rPr>
            </w:pPr>
            <w:r w:rsidRPr="008D76B4">
              <w:rPr>
                <w:rFonts w:ascii="Arial" w:hAnsi="Arial" w:cs="Arial"/>
                <w:sz w:val="20"/>
              </w:rPr>
              <w:t>CK_KEY_TYPE</w:t>
            </w:r>
          </w:p>
        </w:tc>
        <w:tc>
          <w:tcPr>
            <w:tcW w:w="3870" w:type="dxa"/>
          </w:tcPr>
          <w:p w14:paraId="17B50DEB" w14:textId="77777777" w:rsidR="00331BF0" w:rsidRPr="008D76B4" w:rsidRDefault="00331BF0" w:rsidP="007B527B">
            <w:pPr>
              <w:pStyle w:val="Table"/>
              <w:keepLines/>
              <w:rPr>
                <w:rFonts w:ascii="Arial" w:hAnsi="Arial" w:cs="Arial"/>
                <w:sz w:val="20"/>
              </w:rPr>
            </w:pPr>
            <w:r w:rsidRPr="008D76B4">
              <w:rPr>
                <w:rFonts w:ascii="Arial" w:hAnsi="Arial" w:cs="Arial"/>
                <w:sz w:val="20"/>
              </w:rPr>
              <w:t>Type of key</w:t>
            </w:r>
          </w:p>
        </w:tc>
      </w:tr>
      <w:tr w:rsidR="00331BF0" w:rsidRPr="008D76B4" w14:paraId="2910E03C" w14:textId="77777777" w:rsidTr="007B527B">
        <w:tc>
          <w:tcPr>
            <w:tcW w:w="2880" w:type="dxa"/>
          </w:tcPr>
          <w:p w14:paraId="143C800F" w14:textId="77777777" w:rsidR="00331BF0" w:rsidRPr="008D76B4" w:rsidRDefault="00331BF0" w:rsidP="007B527B">
            <w:pPr>
              <w:pStyle w:val="Table"/>
              <w:keepLines/>
              <w:rPr>
                <w:rFonts w:ascii="Arial" w:hAnsi="Arial" w:cs="Arial"/>
                <w:sz w:val="20"/>
              </w:rPr>
            </w:pPr>
            <w:r w:rsidRPr="008D76B4">
              <w:rPr>
                <w:rFonts w:ascii="Arial" w:hAnsi="Arial" w:cs="Arial"/>
                <w:sz w:val="20"/>
              </w:rPr>
              <w:t>CKA_ID</w:t>
            </w:r>
            <w:r w:rsidRPr="008D76B4">
              <w:rPr>
                <w:rFonts w:ascii="Arial" w:hAnsi="Arial" w:cs="Arial"/>
                <w:sz w:val="20"/>
                <w:vertAlign w:val="superscript"/>
              </w:rPr>
              <w:t>8</w:t>
            </w:r>
          </w:p>
        </w:tc>
        <w:tc>
          <w:tcPr>
            <w:tcW w:w="1890" w:type="dxa"/>
          </w:tcPr>
          <w:p w14:paraId="70096BE1" w14:textId="77777777" w:rsidR="00331BF0" w:rsidRPr="008D76B4" w:rsidRDefault="00331BF0" w:rsidP="007B527B">
            <w:pPr>
              <w:pStyle w:val="Table"/>
              <w:keepLines/>
              <w:rPr>
                <w:rFonts w:ascii="Arial" w:hAnsi="Arial" w:cs="Arial"/>
                <w:sz w:val="20"/>
              </w:rPr>
            </w:pPr>
            <w:r w:rsidRPr="008D76B4">
              <w:rPr>
                <w:rFonts w:ascii="Arial" w:hAnsi="Arial" w:cs="Arial"/>
                <w:sz w:val="20"/>
              </w:rPr>
              <w:t>Byte array</w:t>
            </w:r>
          </w:p>
        </w:tc>
        <w:tc>
          <w:tcPr>
            <w:tcW w:w="3870" w:type="dxa"/>
          </w:tcPr>
          <w:p w14:paraId="347C8BED" w14:textId="77777777" w:rsidR="00331BF0" w:rsidRPr="008D76B4" w:rsidRDefault="00331BF0" w:rsidP="007B527B">
            <w:pPr>
              <w:pStyle w:val="Table"/>
              <w:keepLines/>
              <w:rPr>
                <w:rFonts w:ascii="Arial" w:hAnsi="Arial" w:cs="Arial"/>
                <w:sz w:val="20"/>
              </w:rPr>
            </w:pPr>
            <w:r w:rsidRPr="008D76B4">
              <w:rPr>
                <w:rFonts w:ascii="Arial" w:hAnsi="Arial" w:cs="Arial"/>
                <w:sz w:val="20"/>
              </w:rPr>
              <w:t>Key identifier for key (default empty)</w:t>
            </w:r>
          </w:p>
        </w:tc>
      </w:tr>
      <w:tr w:rsidR="00331BF0" w:rsidRPr="008D76B4" w14:paraId="29A242E0" w14:textId="77777777" w:rsidTr="007B527B">
        <w:tc>
          <w:tcPr>
            <w:tcW w:w="2880" w:type="dxa"/>
          </w:tcPr>
          <w:p w14:paraId="07772F2C" w14:textId="77777777" w:rsidR="00331BF0" w:rsidRPr="008D76B4" w:rsidRDefault="00331BF0" w:rsidP="007B527B">
            <w:pPr>
              <w:pStyle w:val="Table"/>
              <w:keepLines/>
              <w:rPr>
                <w:rFonts w:ascii="Arial" w:hAnsi="Arial" w:cs="Arial"/>
                <w:sz w:val="20"/>
              </w:rPr>
            </w:pPr>
            <w:r w:rsidRPr="008D76B4">
              <w:rPr>
                <w:rFonts w:ascii="Arial" w:hAnsi="Arial" w:cs="Arial"/>
                <w:sz w:val="20"/>
              </w:rPr>
              <w:t>CKA_START_DATE</w:t>
            </w:r>
            <w:r w:rsidRPr="008D76B4">
              <w:rPr>
                <w:rFonts w:ascii="Arial" w:hAnsi="Arial" w:cs="Arial"/>
                <w:sz w:val="20"/>
                <w:vertAlign w:val="superscript"/>
              </w:rPr>
              <w:t>8</w:t>
            </w:r>
          </w:p>
        </w:tc>
        <w:tc>
          <w:tcPr>
            <w:tcW w:w="1890" w:type="dxa"/>
          </w:tcPr>
          <w:p w14:paraId="02596881" w14:textId="77777777" w:rsidR="00331BF0" w:rsidRPr="008D76B4" w:rsidRDefault="00331BF0" w:rsidP="007B527B">
            <w:pPr>
              <w:pStyle w:val="Table"/>
              <w:keepLines/>
              <w:rPr>
                <w:rFonts w:ascii="Arial" w:hAnsi="Arial" w:cs="Arial"/>
                <w:sz w:val="20"/>
              </w:rPr>
            </w:pPr>
            <w:r w:rsidRPr="008D76B4">
              <w:rPr>
                <w:rFonts w:ascii="Arial" w:hAnsi="Arial" w:cs="Arial"/>
                <w:sz w:val="20"/>
              </w:rPr>
              <w:t>CK_DATE</w:t>
            </w:r>
          </w:p>
        </w:tc>
        <w:tc>
          <w:tcPr>
            <w:tcW w:w="3870" w:type="dxa"/>
          </w:tcPr>
          <w:p w14:paraId="3B0AD536" w14:textId="77777777" w:rsidR="00331BF0" w:rsidRPr="008D76B4" w:rsidRDefault="00331BF0" w:rsidP="007B527B">
            <w:pPr>
              <w:pStyle w:val="Table"/>
              <w:keepLines/>
              <w:rPr>
                <w:rFonts w:ascii="Arial" w:hAnsi="Arial" w:cs="Arial"/>
                <w:sz w:val="20"/>
              </w:rPr>
            </w:pPr>
            <w:r w:rsidRPr="008D76B4">
              <w:rPr>
                <w:rFonts w:ascii="Arial" w:hAnsi="Arial" w:cs="Arial"/>
                <w:sz w:val="20"/>
              </w:rPr>
              <w:t>Start date for the key (default empty)</w:t>
            </w:r>
          </w:p>
        </w:tc>
      </w:tr>
      <w:tr w:rsidR="00331BF0" w:rsidRPr="008D76B4" w14:paraId="7FFBE4B6" w14:textId="77777777" w:rsidTr="007B527B">
        <w:tc>
          <w:tcPr>
            <w:tcW w:w="2880" w:type="dxa"/>
          </w:tcPr>
          <w:p w14:paraId="50EC5614" w14:textId="77777777" w:rsidR="00331BF0" w:rsidRPr="008D76B4" w:rsidRDefault="00331BF0" w:rsidP="007B527B">
            <w:pPr>
              <w:pStyle w:val="Table"/>
              <w:keepLines/>
              <w:rPr>
                <w:rFonts w:ascii="Arial" w:hAnsi="Arial" w:cs="Arial"/>
                <w:sz w:val="20"/>
              </w:rPr>
            </w:pPr>
            <w:r w:rsidRPr="008D76B4">
              <w:rPr>
                <w:rFonts w:ascii="Arial" w:hAnsi="Arial" w:cs="Arial"/>
                <w:sz w:val="20"/>
              </w:rPr>
              <w:t>CKA_END_DATE</w:t>
            </w:r>
            <w:r w:rsidRPr="008D76B4">
              <w:rPr>
                <w:rFonts w:ascii="Arial" w:hAnsi="Arial" w:cs="Arial"/>
                <w:sz w:val="20"/>
                <w:vertAlign w:val="superscript"/>
              </w:rPr>
              <w:t>8</w:t>
            </w:r>
          </w:p>
        </w:tc>
        <w:tc>
          <w:tcPr>
            <w:tcW w:w="1890" w:type="dxa"/>
          </w:tcPr>
          <w:p w14:paraId="15AF1AC7" w14:textId="77777777" w:rsidR="00331BF0" w:rsidRPr="008D76B4" w:rsidRDefault="00331BF0" w:rsidP="007B527B">
            <w:pPr>
              <w:pStyle w:val="Table"/>
              <w:keepLines/>
              <w:rPr>
                <w:rFonts w:ascii="Arial" w:hAnsi="Arial" w:cs="Arial"/>
                <w:sz w:val="20"/>
              </w:rPr>
            </w:pPr>
            <w:r w:rsidRPr="008D76B4">
              <w:rPr>
                <w:rFonts w:ascii="Arial" w:hAnsi="Arial" w:cs="Arial"/>
                <w:sz w:val="20"/>
              </w:rPr>
              <w:t>CK_DATE</w:t>
            </w:r>
          </w:p>
        </w:tc>
        <w:tc>
          <w:tcPr>
            <w:tcW w:w="3870" w:type="dxa"/>
          </w:tcPr>
          <w:p w14:paraId="79A31224" w14:textId="77777777" w:rsidR="00331BF0" w:rsidRPr="008D76B4" w:rsidRDefault="00331BF0" w:rsidP="007B527B">
            <w:pPr>
              <w:pStyle w:val="Table"/>
              <w:keepLines/>
              <w:rPr>
                <w:rFonts w:ascii="Arial" w:hAnsi="Arial" w:cs="Arial"/>
                <w:sz w:val="20"/>
              </w:rPr>
            </w:pPr>
            <w:r w:rsidRPr="008D76B4">
              <w:rPr>
                <w:rFonts w:ascii="Arial" w:hAnsi="Arial" w:cs="Arial"/>
                <w:sz w:val="20"/>
              </w:rPr>
              <w:t>End date for the key (default empty)</w:t>
            </w:r>
          </w:p>
        </w:tc>
      </w:tr>
      <w:tr w:rsidR="00331BF0" w:rsidRPr="008D76B4" w14:paraId="1593EB9F" w14:textId="77777777" w:rsidTr="007B527B">
        <w:tc>
          <w:tcPr>
            <w:tcW w:w="2880" w:type="dxa"/>
          </w:tcPr>
          <w:p w14:paraId="7D822136" w14:textId="77777777" w:rsidR="00331BF0" w:rsidRPr="008D76B4" w:rsidRDefault="00331BF0" w:rsidP="007B527B">
            <w:pPr>
              <w:pStyle w:val="Table"/>
              <w:keepLines/>
              <w:rPr>
                <w:rFonts w:ascii="Arial" w:hAnsi="Arial" w:cs="Arial"/>
                <w:sz w:val="20"/>
              </w:rPr>
            </w:pPr>
            <w:r w:rsidRPr="008D76B4">
              <w:rPr>
                <w:rFonts w:ascii="Arial" w:hAnsi="Arial" w:cs="Arial"/>
                <w:sz w:val="20"/>
              </w:rPr>
              <w:t>CKA_DERIVE</w:t>
            </w:r>
            <w:r w:rsidRPr="008D76B4">
              <w:rPr>
                <w:rFonts w:ascii="Arial" w:hAnsi="Arial" w:cs="Arial"/>
                <w:sz w:val="20"/>
                <w:vertAlign w:val="superscript"/>
              </w:rPr>
              <w:t>8</w:t>
            </w:r>
          </w:p>
        </w:tc>
        <w:tc>
          <w:tcPr>
            <w:tcW w:w="1890" w:type="dxa"/>
          </w:tcPr>
          <w:p w14:paraId="044101A4"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870" w:type="dxa"/>
          </w:tcPr>
          <w:p w14:paraId="4CE8AF25"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key supports key derivation (</w:t>
            </w:r>
            <w:r w:rsidRPr="008D76B4">
              <w:rPr>
                <w:rFonts w:ascii="Arial" w:hAnsi="Arial" w:cs="Arial"/>
                <w:i/>
                <w:sz w:val="20"/>
              </w:rPr>
              <w:t>i.e.</w:t>
            </w:r>
            <w:r w:rsidRPr="008D76B4">
              <w:rPr>
                <w:rFonts w:ascii="Arial" w:hAnsi="Arial" w:cs="Arial"/>
                <w:sz w:val="20"/>
              </w:rPr>
              <w:t>, if other keys can be derived from this one (default CK_FALSE)</w:t>
            </w:r>
          </w:p>
        </w:tc>
      </w:tr>
      <w:tr w:rsidR="00331BF0" w:rsidRPr="008D76B4" w14:paraId="1DB5ED2D" w14:textId="77777777" w:rsidTr="007B527B">
        <w:tc>
          <w:tcPr>
            <w:tcW w:w="2880" w:type="dxa"/>
          </w:tcPr>
          <w:p w14:paraId="66C2E9AF" w14:textId="77777777" w:rsidR="00331BF0" w:rsidRPr="008D76B4" w:rsidRDefault="00331BF0" w:rsidP="007B527B">
            <w:pPr>
              <w:pStyle w:val="Table"/>
              <w:keepLines/>
              <w:rPr>
                <w:rFonts w:ascii="Arial" w:hAnsi="Arial" w:cs="Arial"/>
                <w:sz w:val="20"/>
              </w:rPr>
            </w:pPr>
            <w:r w:rsidRPr="008D76B4">
              <w:rPr>
                <w:rFonts w:ascii="Arial" w:hAnsi="Arial" w:cs="Arial"/>
                <w:sz w:val="20"/>
              </w:rPr>
              <w:t>CKA_LOCAL</w:t>
            </w:r>
            <w:r w:rsidRPr="008D76B4">
              <w:rPr>
                <w:rFonts w:ascii="Arial" w:hAnsi="Arial" w:cs="Arial"/>
                <w:sz w:val="20"/>
                <w:vertAlign w:val="superscript"/>
              </w:rPr>
              <w:t>2,4,6</w:t>
            </w:r>
          </w:p>
        </w:tc>
        <w:tc>
          <w:tcPr>
            <w:tcW w:w="1890" w:type="dxa"/>
          </w:tcPr>
          <w:p w14:paraId="5E8BBDE2"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870" w:type="dxa"/>
          </w:tcPr>
          <w:p w14:paraId="320062BD"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only if key was either</w:t>
            </w:r>
          </w:p>
          <w:p w14:paraId="53D8CC1E" w14:textId="77777777" w:rsidR="00331BF0" w:rsidRPr="008D76B4" w:rsidRDefault="00331BF0" w:rsidP="000234AE">
            <w:pPr>
              <w:pStyle w:val="Table"/>
              <w:keepLines/>
              <w:numPr>
                <w:ilvl w:val="0"/>
                <w:numId w:val="11"/>
              </w:numPr>
              <w:rPr>
                <w:rFonts w:ascii="Arial" w:hAnsi="Arial" w:cs="Arial"/>
                <w:sz w:val="20"/>
              </w:rPr>
            </w:pPr>
            <w:r w:rsidRPr="008D76B4">
              <w:rPr>
                <w:rFonts w:ascii="Arial" w:hAnsi="Arial" w:cs="Arial"/>
                <w:sz w:val="20"/>
              </w:rPr>
              <w:t>generated locally (</w:t>
            </w:r>
            <w:r w:rsidRPr="008D76B4">
              <w:rPr>
                <w:rFonts w:ascii="Arial" w:hAnsi="Arial" w:cs="Arial"/>
                <w:i/>
                <w:sz w:val="20"/>
              </w:rPr>
              <w:t>i.e.</w:t>
            </w:r>
            <w:r w:rsidRPr="008D76B4">
              <w:rPr>
                <w:rFonts w:ascii="Arial" w:hAnsi="Arial" w:cs="Arial"/>
                <w:sz w:val="20"/>
              </w:rPr>
              <w:t xml:space="preserve">, on the token) with a </w:t>
            </w:r>
            <w:r w:rsidRPr="008D76B4">
              <w:rPr>
                <w:rFonts w:ascii="Arial" w:hAnsi="Arial" w:cs="Arial"/>
                <w:b/>
                <w:sz w:val="20"/>
              </w:rPr>
              <w:t>C_GenerateKey</w:t>
            </w:r>
            <w:r w:rsidRPr="008D76B4">
              <w:rPr>
                <w:rFonts w:ascii="Arial" w:hAnsi="Arial" w:cs="Arial"/>
                <w:sz w:val="20"/>
              </w:rPr>
              <w:t xml:space="preserve"> or </w:t>
            </w:r>
            <w:r w:rsidRPr="008D76B4">
              <w:rPr>
                <w:rFonts w:ascii="Arial" w:hAnsi="Arial" w:cs="Arial"/>
                <w:b/>
                <w:sz w:val="20"/>
              </w:rPr>
              <w:t>C_GenerateKeyPair</w:t>
            </w:r>
            <w:r w:rsidRPr="008D76B4">
              <w:rPr>
                <w:rFonts w:ascii="Arial" w:hAnsi="Arial" w:cs="Arial"/>
                <w:sz w:val="20"/>
              </w:rPr>
              <w:t xml:space="preserve"> call</w:t>
            </w:r>
          </w:p>
          <w:p w14:paraId="3F1B8479" w14:textId="77777777" w:rsidR="00331BF0" w:rsidRPr="008D76B4" w:rsidRDefault="00331BF0" w:rsidP="000234AE">
            <w:pPr>
              <w:pStyle w:val="Table"/>
              <w:keepLines/>
              <w:numPr>
                <w:ilvl w:val="0"/>
                <w:numId w:val="11"/>
              </w:numPr>
              <w:rPr>
                <w:rFonts w:ascii="Arial" w:hAnsi="Arial" w:cs="Arial"/>
                <w:sz w:val="20"/>
              </w:rPr>
            </w:pPr>
            <w:r w:rsidRPr="008D76B4">
              <w:rPr>
                <w:rFonts w:ascii="Arial" w:hAnsi="Arial" w:cs="Arial"/>
                <w:sz w:val="20"/>
              </w:rPr>
              <w:t xml:space="preserve">created with a </w:t>
            </w:r>
            <w:r w:rsidRPr="008D76B4">
              <w:rPr>
                <w:rFonts w:ascii="Arial" w:hAnsi="Arial" w:cs="Arial"/>
                <w:b/>
                <w:sz w:val="20"/>
              </w:rPr>
              <w:t>C_CopyObject</w:t>
            </w:r>
            <w:r w:rsidRPr="008D76B4">
              <w:rPr>
                <w:rFonts w:ascii="Arial" w:hAnsi="Arial" w:cs="Arial"/>
                <w:sz w:val="20"/>
              </w:rPr>
              <w:t xml:space="preserve"> call as a copy of a key which had its </w:t>
            </w:r>
            <w:r w:rsidRPr="008D76B4">
              <w:rPr>
                <w:rFonts w:ascii="Arial" w:hAnsi="Arial" w:cs="Arial"/>
                <w:b/>
                <w:sz w:val="20"/>
              </w:rPr>
              <w:t>CKA_LOCAL</w:t>
            </w:r>
            <w:r w:rsidRPr="008D76B4">
              <w:rPr>
                <w:rFonts w:ascii="Arial" w:hAnsi="Arial" w:cs="Arial"/>
                <w:sz w:val="20"/>
              </w:rPr>
              <w:t xml:space="preserve"> attribute set to CK_TRUE</w:t>
            </w:r>
          </w:p>
        </w:tc>
      </w:tr>
      <w:tr w:rsidR="00331BF0" w:rsidRPr="008D76B4" w14:paraId="2CDAB655" w14:textId="77777777" w:rsidTr="007B527B">
        <w:tc>
          <w:tcPr>
            <w:tcW w:w="2880" w:type="dxa"/>
          </w:tcPr>
          <w:p w14:paraId="67589B4E" w14:textId="77777777" w:rsidR="00331BF0" w:rsidRPr="008D76B4" w:rsidRDefault="00331BF0" w:rsidP="007B527B">
            <w:pPr>
              <w:pStyle w:val="Table"/>
              <w:keepLines/>
              <w:rPr>
                <w:rFonts w:ascii="Arial" w:hAnsi="Arial" w:cs="Arial"/>
                <w:sz w:val="20"/>
              </w:rPr>
            </w:pPr>
            <w:r w:rsidRPr="008D76B4">
              <w:rPr>
                <w:rFonts w:ascii="Arial" w:hAnsi="Arial" w:cs="Arial"/>
                <w:sz w:val="20"/>
              </w:rPr>
              <w:t>CKA_KEY_GEN_</w:t>
            </w:r>
            <w:r w:rsidRPr="008D76B4">
              <w:rPr>
                <w:rFonts w:ascii="Arial" w:hAnsi="Arial" w:cs="Arial"/>
                <w:sz w:val="20"/>
              </w:rPr>
              <w:br/>
              <w:t>MECHANISM</w:t>
            </w:r>
            <w:r w:rsidRPr="008D76B4">
              <w:rPr>
                <w:rFonts w:ascii="Arial" w:hAnsi="Arial" w:cs="Arial"/>
                <w:sz w:val="20"/>
                <w:vertAlign w:val="superscript"/>
              </w:rPr>
              <w:t>2,4,6</w:t>
            </w:r>
          </w:p>
        </w:tc>
        <w:tc>
          <w:tcPr>
            <w:tcW w:w="1890" w:type="dxa"/>
          </w:tcPr>
          <w:p w14:paraId="4D4AF5DF" w14:textId="77777777" w:rsidR="00331BF0" w:rsidRPr="008D76B4" w:rsidRDefault="00331BF0" w:rsidP="007B527B">
            <w:pPr>
              <w:pStyle w:val="Table"/>
              <w:keepLines/>
              <w:rPr>
                <w:rFonts w:ascii="Arial" w:hAnsi="Arial" w:cs="Arial"/>
                <w:sz w:val="20"/>
              </w:rPr>
            </w:pPr>
            <w:r w:rsidRPr="008D76B4">
              <w:rPr>
                <w:rFonts w:ascii="Arial" w:hAnsi="Arial" w:cs="Arial"/>
                <w:sz w:val="20"/>
              </w:rPr>
              <w:t>CK_MECHANISM_TYPE</w:t>
            </w:r>
          </w:p>
        </w:tc>
        <w:tc>
          <w:tcPr>
            <w:tcW w:w="3870" w:type="dxa"/>
          </w:tcPr>
          <w:p w14:paraId="4FC7537D" w14:textId="77777777" w:rsidR="00331BF0" w:rsidRPr="008D76B4" w:rsidRDefault="00331BF0" w:rsidP="007B527B">
            <w:pPr>
              <w:pStyle w:val="Table"/>
              <w:keepLines/>
              <w:rPr>
                <w:rFonts w:ascii="Arial" w:hAnsi="Arial" w:cs="Arial"/>
                <w:sz w:val="20"/>
              </w:rPr>
            </w:pPr>
            <w:r w:rsidRPr="008D76B4">
              <w:rPr>
                <w:rFonts w:ascii="Arial" w:hAnsi="Arial" w:cs="Arial"/>
                <w:sz w:val="20"/>
              </w:rPr>
              <w:t>Identifier of the mechanism used to generate the key material.</w:t>
            </w:r>
          </w:p>
        </w:tc>
      </w:tr>
      <w:tr w:rsidR="00331BF0" w:rsidRPr="008D76B4" w14:paraId="620C96A5" w14:textId="77777777" w:rsidTr="007B527B">
        <w:tc>
          <w:tcPr>
            <w:tcW w:w="2880" w:type="dxa"/>
          </w:tcPr>
          <w:p w14:paraId="5D919F23" w14:textId="77777777" w:rsidR="00331BF0" w:rsidRPr="008D76B4" w:rsidRDefault="00331BF0" w:rsidP="007B527B">
            <w:pPr>
              <w:pStyle w:val="Table"/>
              <w:keepNext/>
              <w:keepLines/>
              <w:rPr>
                <w:rFonts w:ascii="Arial" w:hAnsi="Arial" w:cs="Arial"/>
                <w:sz w:val="20"/>
              </w:rPr>
            </w:pPr>
            <w:r w:rsidRPr="008D76B4">
              <w:rPr>
                <w:rFonts w:ascii="Arial" w:hAnsi="Arial" w:cs="Arial"/>
                <w:color w:val="000000"/>
                <w:sz w:val="20"/>
              </w:rPr>
              <w:t>CKA_ALLOWED_MECHANISMS</w:t>
            </w:r>
          </w:p>
        </w:tc>
        <w:tc>
          <w:tcPr>
            <w:tcW w:w="1890" w:type="dxa"/>
          </w:tcPr>
          <w:p w14:paraId="3692EDC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CK_MECHANISM_TYPE _PTR, pointer to a CK_MECHANISM_TYPE array</w:t>
            </w:r>
          </w:p>
        </w:tc>
        <w:tc>
          <w:tcPr>
            <w:tcW w:w="3870" w:type="dxa"/>
          </w:tcPr>
          <w:p w14:paraId="3DB828D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A list of mechanisms allowed to be used with this key. The number of mechanisms in the array is the </w:t>
            </w:r>
            <w:r w:rsidRPr="008D76B4">
              <w:rPr>
                <w:rFonts w:ascii="Arial" w:hAnsi="Arial" w:cs="Arial"/>
                <w:i/>
                <w:iCs/>
                <w:sz w:val="20"/>
              </w:rPr>
              <w:t>ulValueLen</w:t>
            </w:r>
            <w:r w:rsidRPr="008D76B4">
              <w:rPr>
                <w:rFonts w:ascii="Arial" w:hAnsi="Arial" w:cs="Arial"/>
                <w:sz w:val="20"/>
              </w:rPr>
              <w:t xml:space="preserve"> component of the attribute divided by the size</w:t>
            </w:r>
          </w:p>
          <w:p w14:paraId="5D0348CC"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of CK_MECHANISM_TYPE.</w:t>
            </w:r>
          </w:p>
        </w:tc>
      </w:tr>
    </w:tbl>
    <w:p w14:paraId="17FC1E4C" w14:textId="7DFD633E"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3E2301BB" w14:textId="1E1BD950" w:rsidR="00331BF0" w:rsidRPr="008D76B4" w:rsidRDefault="00331BF0" w:rsidP="00331BF0">
      <w:r w:rsidRPr="008D76B4">
        <w:t xml:space="preserve">The </w:t>
      </w:r>
      <w:r w:rsidRPr="008D76B4">
        <w:rPr>
          <w:b/>
        </w:rPr>
        <w:t>CKA_ID</w:t>
      </w:r>
      <w:r w:rsidRPr="008D76B4">
        <w:t xml:space="preserve"> field is intended to distinguish among multiple keys. In the case of public and private keys, this field assists in handling multiple keys held by the same subject; the key identifier for a public key and its corresponding private key should be the same. The key identifier should also be the same as for the corresponding certificate, if one exists. Cryptoki does not enforce these associations, however. (See Section </w:t>
      </w:r>
      <w:r w:rsidRPr="008D76B4">
        <w:fldChar w:fldCharType="begin"/>
      </w:r>
      <w:r w:rsidRPr="008D76B4">
        <w:instrText xml:space="preserve"> REF _Ref65672177 \r \h \* MERGEFORMAT </w:instrText>
      </w:r>
      <w:r w:rsidRPr="008D76B4">
        <w:fldChar w:fldCharType="separate"/>
      </w:r>
      <w:r w:rsidR="004B47E8">
        <w:t>4.6</w:t>
      </w:r>
      <w:r w:rsidRPr="008D76B4">
        <w:fldChar w:fldCharType="end"/>
      </w:r>
      <w:r w:rsidRPr="008D76B4">
        <w:t xml:space="preserve"> for further commentary.)</w:t>
      </w:r>
    </w:p>
    <w:p w14:paraId="60063EA5" w14:textId="77777777" w:rsidR="00331BF0" w:rsidRPr="008D76B4" w:rsidRDefault="00331BF0" w:rsidP="00331BF0">
      <w:r w:rsidRPr="008D76B4">
        <w:t xml:space="preserve">In the case of secret keys, the meaning of the </w:t>
      </w:r>
      <w:r w:rsidRPr="008D76B4">
        <w:rPr>
          <w:b/>
        </w:rPr>
        <w:t>CKA_ID</w:t>
      </w:r>
      <w:r w:rsidRPr="008D76B4">
        <w:t xml:space="preserve"> attribute is up to the application.</w:t>
      </w:r>
    </w:p>
    <w:p w14:paraId="6A9E265E" w14:textId="77777777" w:rsidR="00331BF0" w:rsidRPr="008D76B4" w:rsidRDefault="00331BF0" w:rsidP="00331BF0">
      <w:r w:rsidRPr="008D76B4">
        <w:t xml:space="preserve">Note that the </w:t>
      </w:r>
      <w:r w:rsidRPr="008D76B4">
        <w:rPr>
          <w:b/>
        </w:rPr>
        <w:t>CKA_START_DATE</w:t>
      </w:r>
      <w:r w:rsidRPr="008D76B4">
        <w:t xml:space="preserve"> and </w:t>
      </w:r>
      <w:r w:rsidRPr="008D76B4">
        <w:rPr>
          <w:b/>
        </w:rPr>
        <w:t>CKA_END_DATE</w:t>
      </w:r>
      <w:r w:rsidRPr="008D76B4">
        <w:t xml:space="preserve"> attributes are for reference only; Cryptoki does not attach any special meaning to them. In particular, it does not restrict usage of a key according to the dates; doing this is up to the application.</w:t>
      </w:r>
    </w:p>
    <w:p w14:paraId="5032C99A" w14:textId="77777777" w:rsidR="00331BF0" w:rsidRPr="008D76B4" w:rsidRDefault="00331BF0" w:rsidP="00331BF0">
      <w:r w:rsidRPr="008D76B4">
        <w:t xml:space="preserve">The </w:t>
      </w:r>
      <w:r w:rsidRPr="008D76B4">
        <w:rPr>
          <w:b/>
        </w:rPr>
        <w:t>CKA_DERIVE</w:t>
      </w:r>
      <w:r w:rsidRPr="008D76B4">
        <w:t xml:space="preserve"> attribute has the value CK_TRUE if and only if it is possible to derive other keys from the key.</w:t>
      </w:r>
    </w:p>
    <w:p w14:paraId="476CF089" w14:textId="77777777" w:rsidR="00331BF0" w:rsidRPr="008D76B4" w:rsidRDefault="00331BF0" w:rsidP="00331BF0">
      <w:r w:rsidRPr="008D76B4">
        <w:t xml:space="preserve">The </w:t>
      </w:r>
      <w:r w:rsidRPr="008D76B4">
        <w:rPr>
          <w:b/>
        </w:rPr>
        <w:t>CKA_LOCAL</w:t>
      </w:r>
      <w:r w:rsidRPr="008D76B4">
        <w:t xml:space="preserve"> attribute has the value CK_TRUE if and only if the value of the key was originally generated on the token by a </w:t>
      </w:r>
      <w:r w:rsidRPr="008D76B4">
        <w:rPr>
          <w:b/>
        </w:rPr>
        <w:t>C_GenerateKey</w:t>
      </w:r>
      <w:r w:rsidRPr="008D76B4">
        <w:t xml:space="preserve"> or </w:t>
      </w:r>
      <w:r w:rsidRPr="008D76B4">
        <w:rPr>
          <w:b/>
        </w:rPr>
        <w:t>C_GenerateKeyPair</w:t>
      </w:r>
      <w:r w:rsidRPr="008D76B4">
        <w:t xml:space="preserve"> call.</w:t>
      </w:r>
    </w:p>
    <w:p w14:paraId="39549E92" w14:textId="77777777" w:rsidR="00331BF0" w:rsidRPr="008D76B4" w:rsidRDefault="00331BF0" w:rsidP="00331BF0">
      <w:r w:rsidRPr="008D76B4">
        <w:t xml:space="preserve">The </w:t>
      </w:r>
      <w:r w:rsidRPr="008D76B4">
        <w:rPr>
          <w:b/>
        </w:rPr>
        <w:t>CKA_KEY_GEN_MECHANISM</w:t>
      </w:r>
      <w:r w:rsidRPr="008D76B4">
        <w:t xml:space="preserve"> attribute identifies the key generation mechanism used to generate the key material. It contains a valid value only if the </w:t>
      </w:r>
      <w:r w:rsidRPr="008D76B4">
        <w:rPr>
          <w:b/>
        </w:rPr>
        <w:t>CKA_LOCAL</w:t>
      </w:r>
      <w:r w:rsidRPr="008D76B4">
        <w:t xml:space="preserve"> attribute has the value CK_TRUE. If </w:t>
      </w:r>
      <w:r w:rsidRPr="008D76B4">
        <w:rPr>
          <w:b/>
        </w:rPr>
        <w:t>CKA_LOCAL</w:t>
      </w:r>
      <w:r w:rsidRPr="008D76B4">
        <w:t xml:space="preserve"> has the value CK_FALSE, the value of the attribute is CK_UNAVAILABLE_INFORMATION.</w:t>
      </w:r>
    </w:p>
    <w:p w14:paraId="7E5428F8" w14:textId="77777777" w:rsidR="00331BF0" w:rsidRPr="008D76B4" w:rsidRDefault="00331BF0" w:rsidP="000234AE">
      <w:pPr>
        <w:pStyle w:val="Heading2"/>
        <w:numPr>
          <w:ilvl w:val="1"/>
          <w:numId w:val="2"/>
        </w:numPr>
        <w:tabs>
          <w:tab w:val="num" w:pos="576"/>
        </w:tabs>
      </w:pPr>
      <w:bookmarkStart w:id="894" w:name="_Toc323205417"/>
      <w:bookmarkStart w:id="895" w:name="_Toc323610847"/>
      <w:bookmarkStart w:id="896" w:name="_Toc383864854"/>
      <w:bookmarkStart w:id="897" w:name="_Toc385057855"/>
      <w:bookmarkStart w:id="898" w:name="_Ref399153796"/>
      <w:bookmarkStart w:id="899" w:name="_Toc405794674"/>
      <w:bookmarkStart w:id="900" w:name="_Toc72656082"/>
      <w:bookmarkStart w:id="901" w:name="_Toc235002300"/>
      <w:bookmarkStart w:id="902" w:name="_Toc370634004"/>
      <w:bookmarkStart w:id="903" w:name="_Toc391468795"/>
      <w:bookmarkStart w:id="904" w:name="_Toc395183791"/>
      <w:bookmarkStart w:id="905" w:name="_Toc7432310"/>
      <w:bookmarkStart w:id="906" w:name="_Toc29976580"/>
      <w:bookmarkStart w:id="907" w:name="_Toc90376245"/>
      <w:bookmarkStart w:id="908" w:name="_Toc111203230"/>
      <w:r w:rsidRPr="008D76B4">
        <w:t xml:space="preserve">Public key </w:t>
      </w:r>
      <w:bookmarkEnd w:id="822"/>
      <w:bookmarkEnd w:id="823"/>
      <w:bookmarkEnd w:id="824"/>
      <w:r w:rsidRPr="008D76B4">
        <w:t>objects</w:t>
      </w:r>
      <w:bookmarkEnd w:id="825"/>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p>
    <w:p w14:paraId="7DB49B71" w14:textId="77777777" w:rsidR="00331BF0" w:rsidRPr="008D76B4" w:rsidRDefault="00331BF0" w:rsidP="00331BF0">
      <w:r w:rsidRPr="008D76B4">
        <w:t xml:space="preserve">Public key objects (object class </w:t>
      </w:r>
      <w:r w:rsidRPr="008D76B4">
        <w:rPr>
          <w:b/>
        </w:rPr>
        <w:t>CKO_PUBLIC_KEY</w:t>
      </w:r>
      <w:r w:rsidRPr="008D76B4">
        <w:t>) hold public keys.   The following table defines the attributes common to all public keys, in addition to the common attributes defined for this object class:</w:t>
      </w:r>
    </w:p>
    <w:p w14:paraId="14BC26E1" w14:textId="1B24FEE5" w:rsidR="00331BF0" w:rsidRPr="008D76B4" w:rsidRDefault="00331BF0" w:rsidP="00331BF0">
      <w:pPr>
        <w:pStyle w:val="Caption"/>
        <w:keepNext/>
      </w:pPr>
      <w:bookmarkStart w:id="909" w:name="_Ref384003159"/>
      <w:bookmarkStart w:id="910" w:name="_Toc323204883"/>
      <w:bookmarkStart w:id="911" w:name="_Toc383864518"/>
      <w:bookmarkStart w:id="912" w:name="_Toc405794982"/>
      <w:bookmarkStart w:id="913" w:name="_Toc225305960"/>
      <w:r w:rsidRPr="008D76B4">
        <w:lastRenderedPageBreak/>
        <w:t xml:space="preserve">Table </w:t>
      </w:r>
      <w:fldSimple w:instr=" SEQ Table \* ARABIC ">
        <w:r w:rsidR="004B47E8">
          <w:rPr>
            <w:noProof/>
          </w:rPr>
          <w:t>24</w:t>
        </w:r>
      </w:fldSimple>
      <w:bookmarkEnd w:id="909"/>
      <w:r w:rsidRPr="008D76B4">
        <w:t>, Common Public Key Attributes</w:t>
      </w:r>
      <w:bookmarkEnd w:id="910"/>
      <w:bookmarkEnd w:id="911"/>
      <w:bookmarkEnd w:id="912"/>
      <w:bookmarkEnd w:id="913"/>
    </w:p>
    <w:tbl>
      <w:tblPr>
        <w:tblW w:w="864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2855"/>
        <w:gridCol w:w="2242"/>
        <w:gridCol w:w="3543"/>
      </w:tblGrid>
      <w:tr w:rsidR="00331BF0" w:rsidRPr="008D76B4" w14:paraId="3AF51DD7" w14:textId="77777777" w:rsidTr="007B527B">
        <w:trPr>
          <w:tblHeader/>
        </w:trPr>
        <w:tc>
          <w:tcPr>
            <w:tcW w:w="3060" w:type="dxa"/>
          </w:tcPr>
          <w:p w14:paraId="112C3DB7"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Pr>
          <w:p w14:paraId="69483CE4"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050" w:type="dxa"/>
          </w:tcPr>
          <w:p w14:paraId="1354E580"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6A655F4D" w14:textId="77777777" w:rsidTr="007B527B">
        <w:tc>
          <w:tcPr>
            <w:tcW w:w="3060" w:type="dxa"/>
            <w:tcBorders>
              <w:top w:val="nil"/>
            </w:tcBorders>
          </w:tcPr>
          <w:p w14:paraId="68869FBD"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CKA_SUBJECT</w:t>
            </w:r>
            <w:r w:rsidRPr="008D76B4">
              <w:rPr>
                <w:rFonts w:ascii="Arial" w:hAnsi="Arial" w:cs="Arial"/>
                <w:sz w:val="20"/>
                <w:vertAlign w:val="superscript"/>
              </w:rPr>
              <w:t>8</w:t>
            </w:r>
          </w:p>
        </w:tc>
        <w:tc>
          <w:tcPr>
            <w:tcW w:w="1530" w:type="dxa"/>
            <w:tcBorders>
              <w:top w:val="nil"/>
            </w:tcBorders>
          </w:tcPr>
          <w:p w14:paraId="0FAAFF50"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Byte array</w:t>
            </w:r>
          </w:p>
        </w:tc>
        <w:tc>
          <w:tcPr>
            <w:tcW w:w="4050" w:type="dxa"/>
            <w:tcBorders>
              <w:top w:val="nil"/>
            </w:tcBorders>
          </w:tcPr>
          <w:p w14:paraId="2E1157E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DER-encoding of the key subject name (default empty)</w:t>
            </w:r>
          </w:p>
        </w:tc>
      </w:tr>
      <w:tr w:rsidR="00331BF0" w:rsidRPr="008D76B4" w14:paraId="75B6CC55" w14:textId="77777777" w:rsidTr="007B527B">
        <w:tc>
          <w:tcPr>
            <w:tcW w:w="3060" w:type="dxa"/>
          </w:tcPr>
          <w:p w14:paraId="4E0603E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CKA_ENCRYPT</w:t>
            </w:r>
            <w:r w:rsidRPr="008D76B4">
              <w:rPr>
                <w:rFonts w:ascii="Arial" w:hAnsi="Arial" w:cs="Arial"/>
                <w:sz w:val="20"/>
                <w:vertAlign w:val="superscript"/>
              </w:rPr>
              <w:t>8</w:t>
            </w:r>
          </w:p>
        </w:tc>
        <w:tc>
          <w:tcPr>
            <w:tcW w:w="1530" w:type="dxa"/>
          </w:tcPr>
          <w:p w14:paraId="57CFD90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CK_BBOOL</w:t>
            </w:r>
          </w:p>
        </w:tc>
        <w:tc>
          <w:tcPr>
            <w:tcW w:w="4050" w:type="dxa"/>
          </w:tcPr>
          <w:p w14:paraId="5BC6D3C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CK_TRUE if key supports encryption</w:t>
            </w:r>
            <w:r w:rsidRPr="008D76B4">
              <w:rPr>
                <w:rFonts w:ascii="Arial" w:hAnsi="Arial" w:cs="Arial"/>
                <w:sz w:val="20"/>
                <w:vertAlign w:val="superscript"/>
              </w:rPr>
              <w:t>9</w:t>
            </w:r>
          </w:p>
        </w:tc>
      </w:tr>
      <w:tr w:rsidR="00331BF0" w:rsidRPr="008D76B4" w14:paraId="7CAED7FC" w14:textId="77777777" w:rsidTr="007B527B">
        <w:tc>
          <w:tcPr>
            <w:tcW w:w="3060" w:type="dxa"/>
          </w:tcPr>
          <w:p w14:paraId="00C9D9AF"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CKA_VERIFY</w:t>
            </w:r>
            <w:r w:rsidRPr="008D76B4">
              <w:rPr>
                <w:rFonts w:ascii="Arial" w:hAnsi="Arial" w:cs="Arial"/>
                <w:sz w:val="20"/>
                <w:vertAlign w:val="superscript"/>
              </w:rPr>
              <w:t>8</w:t>
            </w:r>
          </w:p>
        </w:tc>
        <w:tc>
          <w:tcPr>
            <w:tcW w:w="1530" w:type="dxa"/>
          </w:tcPr>
          <w:p w14:paraId="5AB0CB5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CK_BBOOL</w:t>
            </w:r>
          </w:p>
        </w:tc>
        <w:tc>
          <w:tcPr>
            <w:tcW w:w="4050" w:type="dxa"/>
          </w:tcPr>
          <w:p w14:paraId="4B75AE5C"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CK_TRUE if key supports verification where the signature is an appendix to the data</w:t>
            </w:r>
            <w:r w:rsidRPr="008D76B4">
              <w:rPr>
                <w:rFonts w:ascii="Arial" w:hAnsi="Arial" w:cs="Arial"/>
                <w:sz w:val="20"/>
                <w:vertAlign w:val="superscript"/>
              </w:rPr>
              <w:t>9</w:t>
            </w:r>
          </w:p>
        </w:tc>
      </w:tr>
      <w:tr w:rsidR="00331BF0" w:rsidRPr="008D76B4" w14:paraId="53F5C004" w14:textId="77777777" w:rsidTr="007B527B">
        <w:tc>
          <w:tcPr>
            <w:tcW w:w="3060" w:type="dxa"/>
          </w:tcPr>
          <w:p w14:paraId="5AA0D33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CKA_VERIFY_RECOVER</w:t>
            </w:r>
            <w:r w:rsidRPr="008D76B4">
              <w:rPr>
                <w:rFonts w:ascii="Arial" w:hAnsi="Arial" w:cs="Arial"/>
                <w:sz w:val="20"/>
                <w:vertAlign w:val="superscript"/>
              </w:rPr>
              <w:t>8</w:t>
            </w:r>
          </w:p>
        </w:tc>
        <w:tc>
          <w:tcPr>
            <w:tcW w:w="1530" w:type="dxa"/>
          </w:tcPr>
          <w:p w14:paraId="66D3916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CK_BBOOL</w:t>
            </w:r>
          </w:p>
        </w:tc>
        <w:tc>
          <w:tcPr>
            <w:tcW w:w="4050" w:type="dxa"/>
          </w:tcPr>
          <w:p w14:paraId="5D7E5E5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CK_TRUE if key supports verification where the data is recovered from the signature</w:t>
            </w:r>
            <w:r w:rsidRPr="008D76B4">
              <w:rPr>
                <w:rFonts w:ascii="Arial" w:hAnsi="Arial" w:cs="Arial"/>
                <w:sz w:val="20"/>
                <w:vertAlign w:val="superscript"/>
              </w:rPr>
              <w:t>9</w:t>
            </w:r>
          </w:p>
        </w:tc>
      </w:tr>
      <w:tr w:rsidR="00331BF0" w:rsidRPr="008D76B4" w14:paraId="61866D27" w14:textId="77777777" w:rsidTr="007B527B">
        <w:tc>
          <w:tcPr>
            <w:tcW w:w="3060" w:type="dxa"/>
            <w:tcBorders>
              <w:bottom w:val="single" w:sz="8" w:space="0" w:color="000000"/>
            </w:tcBorders>
          </w:tcPr>
          <w:p w14:paraId="15D42AD4"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CKA_WRAP</w:t>
            </w:r>
            <w:r w:rsidRPr="008D76B4">
              <w:rPr>
                <w:rFonts w:ascii="Arial" w:hAnsi="Arial" w:cs="Arial"/>
                <w:sz w:val="20"/>
                <w:vertAlign w:val="superscript"/>
              </w:rPr>
              <w:t>8</w:t>
            </w:r>
          </w:p>
        </w:tc>
        <w:tc>
          <w:tcPr>
            <w:tcW w:w="1530" w:type="dxa"/>
            <w:tcBorders>
              <w:bottom w:val="single" w:sz="8" w:space="0" w:color="000000"/>
            </w:tcBorders>
          </w:tcPr>
          <w:p w14:paraId="077BC48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CK_BBOOL</w:t>
            </w:r>
          </w:p>
        </w:tc>
        <w:tc>
          <w:tcPr>
            <w:tcW w:w="4050" w:type="dxa"/>
            <w:tcBorders>
              <w:bottom w:val="single" w:sz="8" w:space="0" w:color="000000"/>
            </w:tcBorders>
          </w:tcPr>
          <w:p w14:paraId="322F741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CK_TRUE if key supports wrapping (</w:t>
            </w:r>
            <w:r w:rsidRPr="008D76B4">
              <w:rPr>
                <w:rFonts w:ascii="Arial" w:hAnsi="Arial" w:cs="Arial"/>
                <w:i/>
                <w:sz w:val="20"/>
              </w:rPr>
              <w:t>i.e.</w:t>
            </w:r>
            <w:r w:rsidRPr="008D76B4">
              <w:rPr>
                <w:rFonts w:ascii="Arial" w:hAnsi="Arial" w:cs="Arial"/>
                <w:sz w:val="20"/>
              </w:rPr>
              <w:t>, can be used to wrap other keys)</w:t>
            </w:r>
            <w:r w:rsidRPr="008D76B4">
              <w:rPr>
                <w:rFonts w:ascii="Arial" w:hAnsi="Arial" w:cs="Arial"/>
                <w:sz w:val="20"/>
                <w:vertAlign w:val="superscript"/>
              </w:rPr>
              <w:t>9</w:t>
            </w:r>
          </w:p>
        </w:tc>
      </w:tr>
      <w:tr w:rsidR="00331BF0" w:rsidRPr="008D76B4" w14:paraId="4B1E4954" w14:textId="77777777" w:rsidTr="007B527B">
        <w:tc>
          <w:tcPr>
            <w:tcW w:w="3060" w:type="dxa"/>
            <w:tcBorders>
              <w:top w:val="single" w:sz="8" w:space="0" w:color="000000"/>
              <w:bottom w:val="single" w:sz="4" w:space="0" w:color="auto"/>
            </w:tcBorders>
          </w:tcPr>
          <w:p w14:paraId="7D164B3A" w14:textId="77777777" w:rsidR="00331BF0" w:rsidRPr="008D76B4" w:rsidRDefault="00331BF0" w:rsidP="007B527B">
            <w:pPr>
              <w:pStyle w:val="Table"/>
              <w:keepNext/>
              <w:keepLines/>
              <w:rPr>
                <w:rFonts w:ascii="Arial" w:hAnsi="Arial" w:cs="Arial"/>
                <w:sz w:val="20"/>
                <w:vertAlign w:val="superscript"/>
              </w:rPr>
            </w:pPr>
            <w:bookmarkStart w:id="914" w:name="_Toc322855283"/>
            <w:bookmarkStart w:id="915" w:name="_Toc322945125"/>
            <w:bookmarkStart w:id="916" w:name="_Toc323000692"/>
            <w:bookmarkStart w:id="917" w:name="_Toc323024086"/>
            <w:r w:rsidRPr="008D76B4">
              <w:rPr>
                <w:rFonts w:ascii="Arial" w:hAnsi="Arial" w:cs="Arial"/>
                <w:sz w:val="20"/>
              </w:rPr>
              <w:t>CKA_TRUSTED</w:t>
            </w:r>
            <w:r w:rsidRPr="008D76B4">
              <w:rPr>
                <w:rFonts w:ascii="Arial" w:hAnsi="Arial" w:cs="Arial"/>
                <w:sz w:val="20"/>
                <w:vertAlign w:val="superscript"/>
              </w:rPr>
              <w:t>10</w:t>
            </w:r>
          </w:p>
        </w:tc>
        <w:tc>
          <w:tcPr>
            <w:tcW w:w="1530" w:type="dxa"/>
            <w:tcBorders>
              <w:top w:val="single" w:sz="8" w:space="0" w:color="000000"/>
              <w:bottom w:val="single" w:sz="4" w:space="0" w:color="auto"/>
            </w:tcBorders>
          </w:tcPr>
          <w:p w14:paraId="5B50FD0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CK_BBOOL</w:t>
            </w:r>
          </w:p>
        </w:tc>
        <w:tc>
          <w:tcPr>
            <w:tcW w:w="4050" w:type="dxa"/>
            <w:tcBorders>
              <w:top w:val="single" w:sz="8" w:space="0" w:color="000000"/>
              <w:bottom w:val="single" w:sz="4" w:space="0" w:color="auto"/>
            </w:tcBorders>
          </w:tcPr>
          <w:p w14:paraId="4D072931"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The key can be trusted for the application that it was created.</w:t>
            </w:r>
          </w:p>
          <w:p w14:paraId="26C4131F"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The wrapping key can be used to wrap keys with  CKA_WRAP_WITH_TRUSTED set to CK_TRUE.</w:t>
            </w:r>
          </w:p>
        </w:tc>
      </w:tr>
      <w:tr w:rsidR="00331BF0" w:rsidRPr="008D76B4" w14:paraId="7E37123A" w14:textId="77777777" w:rsidTr="007B527B">
        <w:tc>
          <w:tcPr>
            <w:tcW w:w="3060" w:type="dxa"/>
            <w:tcBorders>
              <w:top w:val="single" w:sz="4" w:space="0" w:color="auto"/>
              <w:bottom w:val="single" w:sz="6" w:space="0" w:color="000000"/>
            </w:tcBorders>
          </w:tcPr>
          <w:p w14:paraId="63EFF6C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CKA_WRAP_TEMPLATE</w:t>
            </w:r>
          </w:p>
        </w:tc>
        <w:tc>
          <w:tcPr>
            <w:tcW w:w="1530" w:type="dxa"/>
            <w:tcBorders>
              <w:top w:val="single" w:sz="4" w:space="0" w:color="auto"/>
              <w:bottom w:val="single" w:sz="6" w:space="0" w:color="000000"/>
            </w:tcBorders>
          </w:tcPr>
          <w:p w14:paraId="07DB134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CK_ATTRIBUTE_PTR</w:t>
            </w:r>
          </w:p>
        </w:tc>
        <w:tc>
          <w:tcPr>
            <w:tcW w:w="4050" w:type="dxa"/>
            <w:tcBorders>
              <w:top w:val="single" w:sz="4" w:space="0" w:color="auto"/>
              <w:bottom w:val="single" w:sz="6" w:space="0" w:color="000000"/>
            </w:tcBorders>
          </w:tcPr>
          <w:p w14:paraId="7A7F3C3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For wrapping keys. The attribute template to match against any keys wrapped using this wrapping key. Keys that do not match cannot be wrapped. The number of attributes in the array is the </w:t>
            </w:r>
            <w:r w:rsidRPr="008D76B4">
              <w:rPr>
                <w:rFonts w:ascii="Arial" w:hAnsi="Arial" w:cs="Arial"/>
                <w:i/>
                <w:iCs/>
                <w:sz w:val="20"/>
              </w:rPr>
              <w:t>ulValueLen</w:t>
            </w:r>
            <w:r w:rsidRPr="008D76B4">
              <w:rPr>
                <w:rFonts w:ascii="Arial" w:hAnsi="Arial" w:cs="Arial"/>
                <w:sz w:val="20"/>
              </w:rPr>
              <w:t xml:space="preserve"> component of the attribute divided by the size of CK_ATTRIBUTE.</w:t>
            </w:r>
          </w:p>
        </w:tc>
      </w:tr>
      <w:tr w:rsidR="00331BF0" w:rsidRPr="008D76B4" w14:paraId="5D92F280" w14:textId="77777777" w:rsidTr="007B527B">
        <w:tc>
          <w:tcPr>
            <w:tcW w:w="3060" w:type="dxa"/>
            <w:tcBorders>
              <w:top w:val="single" w:sz="6" w:space="0" w:color="000000"/>
            </w:tcBorders>
          </w:tcPr>
          <w:p w14:paraId="21C33714"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CKA_PUBLIC_KEY_INFO</w:t>
            </w:r>
          </w:p>
        </w:tc>
        <w:tc>
          <w:tcPr>
            <w:tcW w:w="1530" w:type="dxa"/>
            <w:tcBorders>
              <w:top w:val="single" w:sz="6" w:space="0" w:color="000000"/>
            </w:tcBorders>
          </w:tcPr>
          <w:p w14:paraId="5924C56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Byte array</w:t>
            </w:r>
          </w:p>
        </w:tc>
        <w:tc>
          <w:tcPr>
            <w:tcW w:w="4050" w:type="dxa"/>
            <w:tcBorders>
              <w:top w:val="single" w:sz="6" w:space="0" w:color="000000"/>
            </w:tcBorders>
          </w:tcPr>
          <w:p w14:paraId="72B67AD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DER-encoding of the SubjectPublicKeyInfo for this public key.  (MAY be empty, DEFAULT derived from the underlying public key data)</w:t>
            </w:r>
          </w:p>
        </w:tc>
      </w:tr>
    </w:tbl>
    <w:p w14:paraId="696E1075" w14:textId="735526D7"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3E7A514A" w14:textId="77777777" w:rsidR="00331BF0" w:rsidRPr="008D76B4" w:rsidRDefault="00331BF0" w:rsidP="00331BF0">
      <w:r w:rsidRPr="008D76B4">
        <w:t>It is intended in the interests of interoperability that the subject name and key identifier for a public key will be the same as those for the corresponding certificate and private key.  However, Cryptoki does not enforce this, and it is not required that the certificate and private key also be stored on the token.</w:t>
      </w:r>
    </w:p>
    <w:p w14:paraId="758D563A" w14:textId="77777777" w:rsidR="00331BF0" w:rsidRPr="008D76B4" w:rsidRDefault="00331BF0" w:rsidP="00331BF0">
      <w:pPr>
        <w:rPr>
          <w:snapToGrid w:val="0"/>
        </w:rPr>
      </w:pPr>
      <w:r w:rsidRPr="008D76B4">
        <w:rPr>
          <w:snapToGrid w:val="0"/>
        </w:rPr>
        <w:t xml:space="preserve">To </w:t>
      </w:r>
      <w:r w:rsidRPr="008D76B4">
        <w:t>map</w:t>
      </w:r>
      <w:r w:rsidRPr="008D76B4">
        <w:rPr>
          <w:snapToGrid w:val="0"/>
        </w:rPr>
        <w:t xml:space="preserve"> between ISO/IEC 9594-8 (X.509) </w:t>
      </w:r>
      <w:r w:rsidRPr="008D76B4">
        <w:rPr>
          <w:b/>
          <w:snapToGrid w:val="0"/>
        </w:rPr>
        <w:t xml:space="preserve">keyUsage </w:t>
      </w:r>
      <w:r w:rsidRPr="008D76B4">
        <w:rPr>
          <w:snapToGrid w:val="0"/>
        </w:rPr>
        <w:t>flags for public keys and the PKCS #11 attributes for public keys, use the following table.</w:t>
      </w:r>
    </w:p>
    <w:p w14:paraId="4A31E0D0" w14:textId="0AD0805B" w:rsidR="00331BF0" w:rsidRPr="008D76B4" w:rsidRDefault="00331BF0" w:rsidP="00331BF0">
      <w:pPr>
        <w:pStyle w:val="Caption"/>
        <w:keepNext/>
        <w:rPr>
          <w:snapToGrid w:val="0"/>
        </w:rPr>
      </w:pPr>
      <w:bookmarkStart w:id="918" w:name="_Toc225305961"/>
      <w:r w:rsidRPr="008D76B4">
        <w:lastRenderedPageBreak/>
        <w:t xml:space="preserve">Table </w:t>
      </w:r>
      <w:fldSimple w:instr=" SEQ Table \* ARABIC ">
        <w:r w:rsidR="004B47E8">
          <w:rPr>
            <w:noProof/>
          </w:rPr>
          <w:t>25</w:t>
        </w:r>
      </w:fldSimple>
      <w:r w:rsidRPr="008D76B4">
        <w:t>, Mapping of X.509 key usage flags to Cryptoki attributes for public keys</w:t>
      </w:r>
      <w:bookmarkEnd w:id="918"/>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000" w:firstRow="0" w:lastRow="0" w:firstColumn="0" w:lastColumn="0" w:noHBand="0" w:noVBand="0"/>
      </w:tblPr>
      <w:tblGrid>
        <w:gridCol w:w="4320"/>
        <w:gridCol w:w="4320"/>
      </w:tblGrid>
      <w:tr w:rsidR="00331BF0" w:rsidRPr="008D76B4" w14:paraId="2ACBF4C4" w14:textId="77777777" w:rsidTr="007B527B">
        <w:tc>
          <w:tcPr>
            <w:tcW w:w="4320" w:type="dxa"/>
          </w:tcPr>
          <w:p w14:paraId="768A5B35"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usage flags for public keys in X.509 public key certificates</w:t>
            </w:r>
          </w:p>
        </w:tc>
        <w:tc>
          <w:tcPr>
            <w:tcW w:w="4320" w:type="dxa"/>
          </w:tcPr>
          <w:p w14:paraId="34DA03AE" w14:textId="77777777" w:rsidR="00331BF0" w:rsidRPr="008D76B4" w:rsidRDefault="00331BF0" w:rsidP="007B527B">
            <w:pPr>
              <w:pStyle w:val="Table"/>
              <w:keepNext/>
              <w:rPr>
                <w:rFonts w:ascii="Arial" w:hAnsi="Arial" w:cs="Arial"/>
                <w:b/>
                <w:sz w:val="20"/>
              </w:rPr>
            </w:pPr>
            <w:r w:rsidRPr="008D76B4">
              <w:rPr>
                <w:rFonts w:ascii="Arial" w:hAnsi="Arial" w:cs="Arial"/>
                <w:b/>
                <w:sz w:val="20"/>
              </w:rPr>
              <w:t>Corresponding cryptoki attributes for public keys.</w:t>
            </w:r>
          </w:p>
        </w:tc>
      </w:tr>
      <w:tr w:rsidR="00331BF0" w:rsidRPr="008D76B4" w14:paraId="613A8E90" w14:textId="77777777" w:rsidTr="007B527B">
        <w:tc>
          <w:tcPr>
            <w:tcW w:w="4320" w:type="dxa"/>
          </w:tcPr>
          <w:p w14:paraId="6D79D2C6" w14:textId="77777777" w:rsidR="00331BF0" w:rsidRPr="008D76B4" w:rsidRDefault="00331BF0" w:rsidP="007B527B">
            <w:pPr>
              <w:pStyle w:val="Table"/>
              <w:keepNext/>
              <w:rPr>
                <w:rFonts w:ascii="Arial" w:hAnsi="Arial" w:cs="Arial"/>
                <w:sz w:val="20"/>
              </w:rPr>
            </w:pPr>
            <w:r w:rsidRPr="008D76B4">
              <w:rPr>
                <w:rFonts w:ascii="Arial" w:hAnsi="Arial" w:cs="Arial"/>
                <w:sz w:val="20"/>
              </w:rPr>
              <w:t>dataEncipherment</w:t>
            </w:r>
          </w:p>
        </w:tc>
        <w:tc>
          <w:tcPr>
            <w:tcW w:w="4320" w:type="dxa"/>
          </w:tcPr>
          <w:p w14:paraId="7597F262" w14:textId="77777777" w:rsidR="00331BF0" w:rsidRPr="008D76B4" w:rsidRDefault="00331BF0" w:rsidP="007B527B">
            <w:pPr>
              <w:pStyle w:val="Table"/>
              <w:keepNext/>
              <w:rPr>
                <w:rFonts w:ascii="Arial" w:hAnsi="Arial" w:cs="Arial"/>
                <w:sz w:val="20"/>
              </w:rPr>
            </w:pPr>
            <w:r w:rsidRPr="008D76B4">
              <w:rPr>
                <w:rFonts w:ascii="Arial" w:hAnsi="Arial" w:cs="Arial"/>
                <w:sz w:val="20"/>
              </w:rPr>
              <w:t>CKA_ENCRYPT</w:t>
            </w:r>
          </w:p>
        </w:tc>
      </w:tr>
      <w:tr w:rsidR="00331BF0" w:rsidRPr="008D76B4" w14:paraId="70D49819" w14:textId="77777777" w:rsidTr="007B527B">
        <w:tc>
          <w:tcPr>
            <w:tcW w:w="4320" w:type="dxa"/>
          </w:tcPr>
          <w:p w14:paraId="1E7C18FC" w14:textId="77777777" w:rsidR="00331BF0" w:rsidRPr="008D76B4" w:rsidRDefault="00331BF0" w:rsidP="007B527B">
            <w:pPr>
              <w:pStyle w:val="Table"/>
              <w:keepNext/>
              <w:rPr>
                <w:rFonts w:ascii="Arial" w:hAnsi="Arial" w:cs="Arial"/>
                <w:sz w:val="20"/>
              </w:rPr>
            </w:pPr>
            <w:r w:rsidRPr="008D76B4">
              <w:rPr>
                <w:rFonts w:ascii="Arial" w:hAnsi="Arial" w:cs="Arial"/>
                <w:sz w:val="20"/>
              </w:rPr>
              <w:t>digitalSignature, keyCertSign, cRLSign</w:t>
            </w:r>
          </w:p>
        </w:tc>
        <w:tc>
          <w:tcPr>
            <w:tcW w:w="4320" w:type="dxa"/>
          </w:tcPr>
          <w:p w14:paraId="19D739E4" w14:textId="77777777" w:rsidR="00331BF0" w:rsidRPr="008D76B4" w:rsidRDefault="00331BF0" w:rsidP="007B527B">
            <w:pPr>
              <w:pStyle w:val="Table"/>
              <w:keepNext/>
              <w:rPr>
                <w:rFonts w:ascii="Arial" w:hAnsi="Arial" w:cs="Arial"/>
                <w:sz w:val="20"/>
              </w:rPr>
            </w:pPr>
            <w:r w:rsidRPr="008D76B4">
              <w:rPr>
                <w:rFonts w:ascii="Arial" w:hAnsi="Arial" w:cs="Arial"/>
                <w:sz w:val="20"/>
              </w:rPr>
              <w:t>CKA_VERIFY</w:t>
            </w:r>
          </w:p>
        </w:tc>
      </w:tr>
      <w:tr w:rsidR="00331BF0" w:rsidRPr="008D76B4" w14:paraId="01CCD8D9" w14:textId="77777777" w:rsidTr="007B527B">
        <w:tc>
          <w:tcPr>
            <w:tcW w:w="4320" w:type="dxa"/>
          </w:tcPr>
          <w:p w14:paraId="26DBE0BC" w14:textId="77777777" w:rsidR="00331BF0" w:rsidRPr="008D76B4" w:rsidRDefault="00331BF0" w:rsidP="007B527B">
            <w:pPr>
              <w:pStyle w:val="Table"/>
              <w:keepNext/>
              <w:rPr>
                <w:rFonts w:ascii="Arial" w:hAnsi="Arial" w:cs="Arial"/>
                <w:sz w:val="20"/>
              </w:rPr>
            </w:pPr>
            <w:r w:rsidRPr="008D76B4">
              <w:rPr>
                <w:rFonts w:ascii="Arial" w:hAnsi="Arial" w:cs="Arial"/>
                <w:sz w:val="20"/>
              </w:rPr>
              <w:t>digitalSignature, keyCertSign, cRLSign</w:t>
            </w:r>
          </w:p>
        </w:tc>
        <w:tc>
          <w:tcPr>
            <w:tcW w:w="4320" w:type="dxa"/>
          </w:tcPr>
          <w:p w14:paraId="5C494444" w14:textId="77777777" w:rsidR="00331BF0" w:rsidRPr="008D76B4" w:rsidRDefault="00331BF0" w:rsidP="007B527B">
            <w:pPr>
              <w:pStyle w:val="Table"/>
              <w:keepNext/>
              <w:rPr>
                <w:rFonts w:ascii="Arial" w:hAnsi="Arial" w:cs="Arial"/>
                <w:sz w:val="20"/>
              </w:rPr>
            </w:pPr>
            <w:r w:rsidRPr="008D76B4">
              <w:rPr>
                <w:rFonts w:ascii="Arial" w:hAnsi="Arial" w:cs="Arial"/>
                <w:sz w:val="20"/>
              </w:rPr>
              <w:t>CKA_VERIFY_RECOVER</w:t>
            </w:r>
          </w:p>
        </w:tc>
      </w:tr>
      <w:tr w:rsidR="00331BF0" w:rsidRPr="008D76B4" w14:paraId="6A3C9A7D" w14:textId="77777777" w:rsidTr="007B527B">
        <w:tc>
          <w:tcPr>
            <w:tcW w:w="4320" w:type="dxa"/>
          </w:tcPr>
          <w:p w14:paraId="2AA79EC7" w14:textId="77777777" w:rsidR="00331BF0" w:rsidRPr="008D76B4" w:rsidRDefault="00331BF0" w:rsidP="007B527B">
            <w:pPr>
              <w:pStyle w:val="Table"/>
              <w:keepNext/>
              <w:rPr>
                <w:rFonts w:ascii="Arial" w:hAnsi="Arial" w:cs="Arial"/>
                <w:sz w:val="20"/>
              </w:rPr>
            </w:pPr>
            <w:r w:rsidRPr="008D76B4">
              <w:rPr>
                <w:rFonts w:ascii="Arial" w:hAnsi="Arial" w:cs="Arial"/>
                <w:sz w:val="20"/>
              </w:rPr>
              <w:t>keyAgreement</w:t>
            </w:r>
          </w:p>
        </w:tc>
        <w:tc>
          <w:tcPr>
            <w:tcW w:w="4320" w:type="dxa"/>
          </w:tcPr>
          <w:p w14:paraId="7B82F6A2" w14:textId="77777777" w:rsidR="00331BF0" w:rsidRPr="008D76B4" w:rsidRDefault="00331BF0" w:rsidP="007B527B">
            <w:pPr>
              <w:pStyle w:val="Table"/>
              <w:keepNext/>
              <w:rPr>
                <w:rFonts w:ascii="Arial" w:hAnsi="Arial" w:cs="Arial"/>
                <w:sz w:val="20"/>
              </w:rPr>
            </w:pPr>
            <w:r w:rsidRPr="008D76B4">
              <w:rPr>
                <w:rFonts w:ascii="Arial" w:hAnsi="Arial" w:cs="Arial"/>
                <w:sz w:val="20"/>
              </w:rPr>
              <w:t>CKA_DERIVE</w:t>
            </w:r>
          </w:p>
        </w:tc>
      </w:tr>
      <w:tr w:rsidR="00331BF0" w:rsidRPr="008D76B4" w14:paraId="085E0C12" w14:textId="77777777" w:rsidTr="007B527B">
        <w:tc>
          <w:tcPr>
            <w:tcW w:w="4320" w:type="dxa"/>
          </w:tcPr>
          <w:p w14:paraId="31FF8E25" w14:textId="77777777" w:rsidR="00331BF0" w:rsidRPr="008D76B4" w:rsidRDefault="00331BF0" w:rsidP="007B527B">
            <w:pPr>
              <w:pStyle w:val="Table"/>
              <w:keepNext/>
              <w:rPr>
                <w:rFonts w:ascii="Arial" w:hAnsi="Arial" w:cs="Arial"/>
                <w:sz w:val="20"/>
              </w:rPr>
            </w:pPr>
            <w:r w:rsidRPr="008D76B4">
              <w:rPr>
                <w:rFonts w:ascii="Arial" w:hAnsi="Arial" w:cs="Arial"/>
                <w:sz w:val="20"/>
              </w:rPr>
              <w:t>keyEncipherment</w:t>
            </w:r>
          </w:p>
        </w:tc>
        <w:tc>
          <w:tcPr>
            <w:tcW w:w="4320" w:type="dxa"/>
          </w:tcPr>
          <w:p w14:paraId="33FCE806" w14:textId="77777777" w:rsidR="00331BF0" w:rsidRPr="008D76B4" w:rsidRDefault="00331BF0" w:rsidP="007B527B">
            <w:pPr>
              <w:pStyle w:val="Table"/>
              <w:keepNext/>
              <w:rPr>
                <w:rFonts w:ascii="Arial" w:hAnsi="Arial" w:cs="Arial"/>
                <w:sz w:val="20"/>
              </w:rPr>
            </w:pPr>
            <w:r w:rsidRPr="008D76B4">
              <w:rPr>
                <w:rFonts w:ascii="Arial" w:hAnsi="Arial" w:cs="Arial"/>
                <w:sz w:val="20"/>
              </w:rPr>
              <w:t>CKA_WRAP</w:t>
            </w:r>
          </w:p>
        </w:tc>
      </w:tr>
      <w:tr w:rsidR="00331BF0" w:rsidRPr="008D76B4" w14:paraId="007F36A7" w14:textId="77777777" w:rsidTr="007B527B">
        <w:tc>
          <w:tcPr>
            <w:tcW w:w="4320" w:type="dxa"/>
          </w:tcPr>
          <w:p w14:paraId="1B01B282" w14:textId="77777777" w:rsidR="00331BF0" w:rsidRPr="008D76B4" w:rsidRDefault="00331BF0" w:rsidP="007B527B">
            <w:pPr>
              <w:pStyle w:val="Table"/>
              <w:keepNext/>
              <w:rPr>
                <w:rFonts w:ascii="Arial" w:hAnsi="Arial" w:cs="Arial"/>
                <w:sz w:val="20"/>
              </w:rPr>
            </w:pPr>
            <w:r w:rsidRPr="008D76B4">
              <w:rPr>
                <w:rFonts w:ascii="Arial" w:hAnsi="Arial" w:cs="Arial"/>
                <w:sz w:val="20"/>
              </w:rPr>
              <w:t>nonRepudiation</w:t>
            </w:r>
          </w:p>
        </w:tc>
        <w:tc>
          <w:tcPr>
            <w:tcW w:w="4320" w:type="dxa"/>
          </w:tcPr>
          <w:p w14:paraId="2B29DFE6" w14:textId="77777777" w:rsidR="00331BF0" w:rsidRPr="008D76B4" w:rsidRDefault="00331BF0" w:rsidP="007B527B">
            <w:pPr>
              <w:pStyle w:val="Table"/>
              <w:keepNext/>
              <w:rPr>
                <w:rFonts w:ascii="Arial" w:hAnsi="Arial" w:cs="Arial"/>
                <w:sz w:val="20"/>
              </w:rPr>
            </w:pPr>
            <w:r w:rsidRPr="008D76B4">
              <w:rPr>
                <w:rFonts w:ascii="Arial" w:hAnsi="Arial" w:cs="Arial"/>
                <w:sz w:val="20"/>
              </w:rPr>
              <w:t>CKA_VERIFY</w:t>
            </w:r>
          </w:p>
        </w:tc>
      </w:tr>
      <w:tr w:rsidR="00331BF0" w:rsidRPr="008D76B4" w14:paraId="007F7495" w14:textId="77777777" w:rsidTr="007B527B">
        <w:tc>
          <w:tcPr>
            <w:tcW w:w="4320" w:type="dxa"/>
          </w:tcPr>
          <w:p w14:paraId="2B604BB5" w14:textId="77777777" w:rsidR="00331BF0" w:rsidRPr="008D76B4" w:rsidRDefault="00331BF0" w:rsidP="007B527B">
            <w:pPr>
              <w:pStyle w:val="Table"/>
              <w:keepNext/>
              <w:rPr>
                <w:rFonts w:ascii="Arial" w:hAnsi="Arial" w:cs="Arial"/>
                <w:sz w:val="20"/>
              </w:rPr>
            </w:pPr>
            <w:r w:rsidRPr="008D76B4">
              <w:rPr>
                <w:rFonts w:ascii="Arial" w:hAnsi="Arial" w:cs="Arial"/>
                <w:sz w:val="20"/>
              </w:rPr>
              <w:t>nonRepudiation</w:t>
            </w:r>
          </w:p>
        </w:tc>
        <w:tc>
          <w:tcPr>
            <w:tcW w:w="4320" w:type="dxa"/>
          </w:tcPr>
          <w:p w14:paraId="28452A96" w14:textId="77777777" w:rsidR="00331BF0" w:rsidRPr="008D76B4" w:rsidRDefault="00331BF0" w:rsidP="007B527B">
            <w:pPr>
              <w:pStyle w:val="Table"/>
              <w:keepNext/>
              <w:rPr>
                <w:rFonts w:ascii="Arial" w:hAnsi="Arial" w:cs="Arial"/>
                <w:sz w:val="20"/>
              </w:rPr>
            </w:pPr>
            <w:r w:rsidRPr="008D76B4">
              <w:rPr>
                <w:rFonts w:ascii="Arial" w:hAnsi="Arial" w:cs="Arial"/>
                <w:sz w:val="20"/>
              </w:rPr>
              <w:t>CKA_VERIFY_RECOVER</w:t>
            </w:r>
          </w:p>
        </w:tc>
      </w:tr>
    </w:tbl>
    <w:p w14:paraId="34A816D0" w14:textId="77777777" w:rsidR="00331BF0" w:rsidRPr="008D76B4" w:rsidRDefault="00331BF0" w:rsidP="00331BF0">
      <w:pPr>
        <w:rPr>
          <w:snapToGrid w:val="0"/>
        </w:rPr>
      </w:pPr>
      <w:r w:rsidRPr="008D76B4">
        <w:rPr>
          <w:snapToGrid w:val="0"/>
        </w:rPr>
        <w:t>The value of the CKA_PUBLIC_KEY_INFO attribute is the DER encoded value of SubjectPublicKeyInfo:</w:t>
      </w:r>
    </w:p>
    <w:p w14:paraId="2F7FFEDF" w14:textId="77777777" w:rsidR="00331BF0" w:rsidRPr="008D76B4" w:rsidRDefault="00331BF0" w:rsidP="00331BF0">
      <w:pPr>
        <w:rPr>
          <w:snapToGrid w:val="0"/>
        </w:rPr>
      </w:pPr>
      <w:r w:rsidRPr="008D76B4">
        <w:rPr>
          <w:snapToGrid w:val="0"/>
        </w:rPr>
        <w:tab/>
        <w:t>SubjectPublicKeyInfo</w:t>
      </w:r>
      <w:r w:rsidRPr="008D76B4">
        <w:rPr>
          <w:snapToGrid w:val="0"/>
        </w:rPr>
        <w:tab/>
      </w:r>
      <w:r w:rsidRPr="008D76B4">
        <w:rPr>
          <w:b/>
          <w:snapToGrid w:val="0"/>
        </w:rPr>
        <w:t>::</w:t>
      </w:r>
      <w:r w:rsidRPr="008D76B4">
        <w:rPr>
          <w:snapToGrid w:val="0"/>
        </w:rPr>
        <w:t>= SEQUENCE {</w:t>
      </w:r>
    </w:p>
    <w:p w14:paraId="5C617B6A" w14:textId="77777777" w:rsidR="00331BF0" w:rsidRPr="008D76B4" w:rsidRDefault="00331BF0" w:rsidP="00331BF0">
      <w:pPr>
        <w:rPr>
          <w:snapToGrid w:val="0"/>
        </w:rPr>
      </w:pPr>
      <w:r w:rsidRPr="008D76B4">
        <w:rPr>
          <w:snapToGrid w:val="0"/>
        </w:rPr>
        <w:tab/>
      </w:r>
      <w:r w:rsidRPr="008D76B4">
        <w:rPr>
          <w:snapToGrid w:val="0"/>
        </w:rPr>
        <w:tab/>
        <w:t>algorithm</w:t>
      </w:r>
      <w:r w:rsidRPr="008D76B4">
        <w:rPr>
          <w:snapToGrid w:val="0"/>
        </w:rPr>
        <w:tab/>
      </w:r>
      <w:r w:rsidRPr="008D76B4">
        <w:rPr>
          <w:snapToGrid w:val="0"/>
        </w:rPr>
        <w:tab/>
        <w:t>AlgorithmIdentifier,</w:t>
      </w:r>
    </w:p>
    <w:p w14:paraId="22C87983" w14:textId="77777777" w:rsidR="00331BF0" w:rsidRPr="008D76B4" w:rsidRDefault="00331BF0" w:rsidP="00331BF0">
      <w:pPr>
        <w:rPr>
          <w:snapToGrid w:val="0"/>
        </w:rPr>
      </w:pPr>
      <w:r w:rsidRPr="008D76B4">
        <w:rPr>
          <w:snapToGrid w:val="0"/>
        </w:rPr>
        <w:tab/>
      </w:r>
      <w:r w:rsidRPr="008D76B4">
        <w:rPr>
          <w:snapToGrid w:val="0"/>
        </w:rPr>
        <w:tab/>
        <w:t>subjectPublicKey</w:t>
      </w:r>
      <w:r w:rsidRPr="008D76B4">
        <w:rPr>
          <w:snapToGrid w:val="0"/>
        </w:rPr>
        <w:tab/>
        <w:t>BIT_STRING }</w:t>
      </w:r>
    </w:p>
    <w:p w14:paraId="7FEA4E8F" w14:textId="1A4B390D" w:rsidR="00331BF0" w:rsidRPr="008D76B4" w:rsidRDefault="00331BF0" w:rsidP="00331BF0">
      <w:pPr>
        <w:rPr>
          <w:snapToGrid w:val="0"/>
        </w:rPr>
      </w:pPr>
      <w:r w:rsidRPr="008D76B4">
        <w:rPr>
          <w:snapToGrid w:val="0"/>
        </w:rPr>
        <w:t xml:space="preserve">The encodings for the subjectPublicKey field are specified in the description of the public key types in the appropriate </w:t>
      </w:r>
      <w:r w:rsidR="008904C2">
        <w:t>sections</w:t>
      </w:r>
      <w:r w:rsidRPr="008D76B4">
        <w:rPr>
          <w:snapToGrid w:val="0"/>
        </w:rPr>
        <w:t xml:space="preserve"> for the key types defined within this specification.</w:t>
      </w:r>
    </w:p>
    <w:p w14:paraId="5AD4B816" w14:textId="77777777" w:rsidR="00331BF0" w:rsidRPr="008D76B4" w:rsidRDefault="00331BF0" w:rsidP="000234AE">
      <w:pPr>
        <w:pStyle w:val="Heading2"/>
        <w:numPr>
          <w:ilvl w:val="1"/>
          <w:numId w:val="2"/>
        </w:numPr>
        <w:tabs>
          <w:tab w:val="num" w:pos="576"/>
        </w:tabs>
      </w:pPr>
      <w:bookmarkStart w:id="919" w:name="_Toc322855286"/>
      <w:bookmarkStart w:id="920" w:name="_Toc322945128"/>
      <w:bookmarkStart w:id="921" w:name="_Toc323000695"/>
      <w:bookmarkStart w:id="922" w:name="_Toc323024089"/>
      <w:bookmarkStart w:id="923" w:name="_Toc323205421"/>
      <w:bookmarkStart w:id="924" w:name="_Toc323610851"/>
      <w:bookmarkStart w:id="925" w:name="_Toc383864858"/>
      <w:bookmarkStart w:id="926" w:name="_Toc385057862"/>
      <w:bookmarkStart w:id="927" w:name="_Ref399153802"/>
      <w:bookmarkStart w:id="928" w:name="_Toc405794680"/>
      <w:bookmarkStart w:id="929" w:name="_Ref457139268"/>
      <w:bookmarkStart w:id="930" w:name="_Ref457140112"/>
      <w:bookmarkStart w:id="931" w:name="_Ref457140239"/>
      <w:bookmarkStart w:id="932" w:name="_Ref72643709"/>
      <w:bookmarkStart w:id="933" w:name="_Ref72646759"/>
      <w:bookmarkStart w:id="934" w:name="_Ref72646937"/>
      <w:bookmarkStart w:id="935" w:name="_Toc72656083"/>
      <w:bookmarkStart w:id="936" w:name="_Toc235002301"/>
      <w:bookmarkStart w:id="937" w:name="_Toc370634005"/>
      <w:bookmarkStart w:id="938" w:name="_Toc391468796"/>
      <w:bookmarkStart w:id="939" w:name="_Toc395183792"/>
      <w:bookmarkStart w:id="940" w:name="_Toc7432311"/>
      <w:bookmarkStart w:id="941" w:name="_Toc29976581"/>
      <w:bookmarkStart w:id="942" w:name="_Ref65664486"/>
      <w:bookmarkStart w:id="943" w:name="_Toc90376246"/>
      <w:bookmarkStart w:id="944" w:name="_Toc319287661"/>
      <w:bookmarkStart w:id="945" w:name="_Toc319313502"/>
      <w:bookmarkStart w:id="946" w:name="_Toc319313695"/>
      <w:bookmarkStart w:id="947" w:name="_Toc319315688"/>
      <w:bookmarkStart w:id="948" w:name="_Toc111203231"/>
      <w:bookmarkEnd w:id="826"/>
      <w:bookmarkEnd w:id="827"/>
      <w:bookmarkEnd w:id="828"/>
      <w:bookmarkEnd w:id="829"/>
      <w:bookmarkEnd w:id="914"/>
      <w:bookmarkEnd w:id="915"/>
      <w:bookmarkEnd w:id="916"/>
      <w:bookmarkEnd w:id="917"/>
      <w:r w:rsidRPr="008D76B4">
        <w:t xml:space="preserve">Private key </w:t>
      </w:r>
      <w:bookmarkEnd w:id="919"/>
      <w:bookmarkEnd w:id="920"/>
      <w:bookmarkEnd w:id="921"/>
      <w:r w:rsidRPr="008D76B4">
        <w:t>objects</w:t>
      </w:r>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8"/>
    </w:p>
    <w:p w14:paraId="2DA712D0" w14:textId="77777777" w:rsidR="00331BF0" w:rsidRPr="008D76B4" w:rsidRDefault="00331BF0" w:rsidP="00331BF0">
      <w:r w:rsidRPr="008D76B4">
        <w:t xml:space="preserve">Private key objects (object class </w:t>
      </w:r>
      <w:r w:rsidRPr="008D76B4">
        <w:rPr>
          <w:b/>
        </w:rPr>
        <w:t>CKO_PRIVATE_KEY</w:t>
      </w:r>
      <w:r w:rsidRPr="008D76B4">
        <w:t>) hold private keys. The following table defines the attributes common to all private keys, in addition to the common attributes defined for this object class:</w:t>
      </w:r>
    </w:p>
    <w:p w14:paraId="7D8981D6" w14:textId="036CECCC" w:rsidR="00331BF0" w:rsidRPr="008D76B4" w:rsidRDefault="00331BF0" w:rsidP="00331BF0">
      <w:pPr>
        <w:pStyle w:val="Caption"/>
      </w:pPr>
      <w:bookmarkStart w:id="949" w:name="_Ref384003347"/>
      <w:bookmarkStart w:id="950" w:name="_Ref320440894"/>
      <w:bookmarkStart w:id="951" w:name="_Toc323204887"/>
      <w:bookmarkStart w:id="952" w:name="_Toc383864522"/>
      <w:bookmarkStart w:id="953" w:name="_Toc405794988"/>
      <w:bookmarkStart w:id="954" w:name="_Toc225305962"/>
      <w:r w:rsidRPr="008D76B4">
        <w:t xml:space="preserve">Table </w:t>
      </w:r>
      <w:fldSimple w:instr=" SEQ Table \* ARABIC ">
        <w:r w:rsidR="004B47E8">
          <w:rPr>
            <w:noProof/>
          </w:rPr>
          <w:t>26</w:t>
        </w:r>
      </w:fldSimple>
      <w:bookmarkEnd w:id="949"/>
      <w:r w:rsidRPr="008D76B4">
        <w:t>, Common Private Key Attributes</w:t>
      </w:r>
      <w:bookmarkEnd w:id="950"/>
      <w:bookmarkEnd w:id="951"/>
      <w:bookmarkEnd w:id="952"/>
      <w:bookmarkEnd w:id="953"/>
      <w:bookmarkEnd w:id="95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823"/>
        <w:gridCol w:w="2242"/>
        <w:gridCol w:w="3157"/>
      </w:tblGrid>
      <w:tr w:rsidR="00331BF0" w:rsidRPr="008D76B4" w14:paraId="7D42F6E3" w14:textId="77777777" w:rsidTr="007B527B">
        <w:trPr>
          <w:tblHeader/>
        </w:trPr>
        <w:tc>
          <w:tcPr>
            <w:tcW w:w="3870" w:type="dxa"/>
          </w:tcPr>
          <w:p w14:paraId="1F46EB80"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2242" w:type="dxa"/>
          </w:tcPr>
          <w:p w14:paraId="7EC5519B"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240" w:type="dxa"/>
          </w:tcPr>
          <w:p w14:paraId="72D8ABC7"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7954DD0A" w14:textId="77777777" w:rsidTr="007B527B">
        <w:tc>
          <w:tcPr>
            <w:tcW w:w="3870" w:type="dxa"/>
          </w:tcPr>
          <w:p w14:paraId="0D065D93" w14:textId="77777777" w:rsidR="00331BF0" w:rsidRPr="008D76B4" w:rsidRDefault="00331BF0" w:rsidP="007B527B">
            <w:pPr>
              <w:pStyle w:val="Table"/>
              <w:keepNext/>
              <w:rPr>
                <w:rFonts w:ascii="Arial" w:hAnsi="Arial" w:cs="Arial"/>
                <w:sz w:val="20"/>
              </w:rPr>
            </w:pPr>
            <w:r w:rsidRPr="008D76B4">
              <w:rPr>
                <w:rFonts w:ascii="Arial" w:hAnsi="Arial" w:cs="Arial"/>
                <w:sz w:val="20"/>
              </w:rPr>
              <w:t>CKA_SUBJECT</w:t>
            </w:r>
            <w:r w:rsidRPr="008D76B4">
              <w:rPr>
                <w:rFonts w:ascii="Arial" w:hAnsi="Arial" w:cs="Arial"/>
                <w:sz w:val="20"/>
                <w:vertAlign w:val="superscript"/>
              </w:rPr>
              <w:t>8</w:t>
            </w:r>
          </w:p>
        </w:tc>
        <w:tc>
          <w:tcPr>
            <w:tcW w:w="2242" w:type="dxa"/>
          </w:tcPr>
          <w:p w14:paraId="484094A9"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240" w:type="dxa"/>
          </w:tcPr>
          <w:p w14:paraId="70940370"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certificate subject name (default empty)</w:t>
            </w:r>
          </w:p>
        </w:tc>
      </w:tr>
      <w:tr w:rsidR="00331BF0" w:rsidRPr="008D76B4" w14:paraId="18E695EA" w14:textId="77777777" w:rsidTr="007B527B">
        <w:tc>
          <w:tcPr>
            <w:tcW w:w="3870" w:type="dxa"/>
          </w:tcPr>
          <w:p w14:paraId="47B0C47D" w14:textId="77777777" w:rsidR="00331BF0" w:rsidRPr="008D76B4" w:rsidRDefault="00331BF0" w:rsidP="007B527B">
            <w:pPr>
              <w:pStyle w:val="Table"/>
              <w:keepLines/>
              <w:rPr>
                <w:rFonts w:ascii="Arial" w:hAnsi="Arial" w:cs="Arial"/>
                <w:sz w:val="20"/>
              </w:rPr>
            </w:pPr>
            <w:r w:rsidRPr="008D76B4">
              <w:rPr>
                <w:rFonts w:ascii="Arial" w:hAnsi="Arial" w:cs="Arial"/>
                <w:sz w:val="20"/>
              </w:rPr>
              <w:t>CKA_SENSITIVE</w:t>
            </w:r>
            <w:r w:rsidRPr="008D76B4">
              <w:rPr>
                <w:rFonts w:ascii="Arial" w:hAnsi="Arial" w:cs="Arial"/>
                <w:sz w:val="20"/>
                <w:vertAlign w:val="superscript"/>
              </w:rPr>
              <w:t>8,11</w:t>
            </w:r>
            <w:r w:rsidRPr="008D76B4">
              <w:rPr>
                <w:rFonts w:ascii="Arial" w:hAnsi="Arial" w:cs="Arial"/>
                <w:sz w:val="20"/>
              </w:rPr>
              <w:t xml:space="preserve"> </w:t>
            </w:r>
          </w:p>
        </w:tc>
        <w:tc>
          <w:tcPr>
            <w:tcW w:w="2242" w:type="dxa"/>
          </w:tcPr>
          <w:p w14:paraId="636ED2FD"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2DA11D1C"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key is sensitive</w:t>
            </w:r>
            <w:r w:rsidRPr="008D76B4">
              <w:rPr>
                <w:rFonts w:ascii="Arial" w:hAnsi="Arial" w:cs="Arial"/>
                <w:sz w:val="20"/>
                <w:vertAlign w:val="superscript"/>
              </w:rPr>
              <w:t xml:space="preserve">9 </w:t>
            </w:r>
          </w:p>
        </w:tc>
      </w:tr>
      <w:tr w:rsidR="00331BF0" w:rsidRPr="008D76B4" w14:paraId="73F24392" w14:textId="77777777" w:rsidTr="007B527B">
        <w:tc>
          <w:tcPr>
            <w:tcW w:w="3870" w:type="dxa"/>
          </w:tcPr>
          <w:p w14:paraId="6111E435" w14:textId="77777777" w:rsidR="00331BF0" w:rsidRPr="008D76B4" w:rsidRDefault="00331BF0" w:rsidP="007B527B">
            <w:pPr>
              <w:pStyle w:val="Table"/>
              <w:keepLines/>
              <w:rPr>
                <w:rFonts w:ascii="Arial" w:hAnsi="Arial" w:cs="Arial"/>
                <w:sz w:val="20"/>
              </w:rPr>
            </w:pPr>
            <w:r w:rsidRPr="008D76B4">
              <w:rPr>
                <w:rFonts w:ascii="Arial" w:hAnsi="Arial" w:cs="Arial"/>
                <w:sz w:val="20"/>
              </w:rPr>
              <w:t>CKA_DECRYPT</w:t>
            </w:r>
            <w:r w:rsidRPr="008D76B4">
              <w:rPr>
                <w:rFonts w:ascii="Arial" w:hAnsi="Arial" w:cs="Arial"/>
                <w:sz w:val="20"/>
                <w:vertAlign w:val="superscript"/>
              </w:rPr>
              <w:t>8</w:t>
            </w:r>
          </w:p>
        </w:tc>
        <w:tc>
          <w:tcPr>
            <w:tcW w:w="2242" w:type="dxa"/>
          </w:tcPr>
          <w:p w14:paraId="066CB9EC"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14253F18"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key supports decryption</w:t>
            </w:r>
            <w:r w:rsidRPr="008D76B4">
              <w:rPr>
                <w:rFonts w:ascii="Arial" w:hAnsi="Arial" w:cs="Arial"/>
                <w:sz w:val="20"/>
                <w:vertAlign w:val="superscript"/>
              </w:rPr>
              <w:t>9</w:t>
            </w:r>
          </w:p>
        </w:tc>
      </w:tr>
      <w:tr w:rsidR="00331BF0" w:rsidRPr="008D76B4" w14:paraId="50BB9CAA" w14:textId="77777777" w:rsidTr="007B527B">
        <w:tc>
          <w:tcPr>
            <w:tcW w:w="3870" w:type="dxa"/>
          </w:tcPr>
          <w:p w14:paraId="30173FA9" w14:textId="77777777" w:rsidR="00331BF0" w:rsidRPr="008D76B4" w:rsidRDefault="00331BF0" w:rsidP="007B527B">
            <w:pPr>
              <w:pStyle w:val="Table"/>
              <w:keepLines/>
              <w:rPr>
                <w:rFonts w:ascii="Arial" w:hAnsi="Arial" w:cs="Arial"/>
                <w:sz w:val="20"/>
              </w:rPr>
            </w:pPr>
            <w:r w:rsidRPr="008D76B4">
              <w:rPr>
                <w:rFonts w:ascii="Arial" w:hAnsi="Arial" w:cs="Arial"/>
                <w:sz w:val="20"/>
              </w:rPr>
              <w:t>CKA_SIGN</w:t>
            </w:r>
            <w:r w:rsidRPr="008D76B4">
              <w:rPr>
                <w:rFonts w:ascii="Arial" w:hAnsi="Arial" w:cs="Arial"/>
                <w:sz w:val="20"/>
                <w:vertAlign w:val="superscript"/>
              </w:rPr>
              <w:t>8</w:t>
            </w:r>
          </w:p>
        </w:tc>
        <w:tc>
          <w:tcPr>
            <w:tcW w:w="2242" w:type="dxa"/>
          </w:tcPr>
          <w:p w14:paraId="06F2078C"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0E182E79"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key supports signatures where the signature is an appendix to the data</w:t>
            </w:r>
            <w:r w:rsidRPr="008D76B4">
              <w:rPr>
                <w:rFonts w:ascii="Arial" w:hAnsi="Arial" w:cs="Arial"/>
                <w:sz w:val="20"/>
                <w:vertAlign w:val="superscript"/>
              </w:rPr>
              <w:t>9</w:t>
            </w:r>
          </w:p>
        </w:tc>
      </w:tr>
      <w:tr w:rsidR="00331BF0" w:rsidRPr="008D76B4" w14:paraId="006C4C58" w14:textId="77777777" w:rsidTr="007B527B">
        <w:tc>
          <w:tcPr>
            <w:tcW w:w="3870" w:type="dxa"/>
          </w:tcPr>
          <w:p w14:paraId="48761540" w14:textId="77777777" w:rsidR="00331BF0" w:rsidRPr="008D76B4" w:rsidRDefault="00331BF0" w:rsidP="007B527B">
            <w:pPr>
              <w:pStyle w:val="Table"/>
              <w:keepLines/>
              <w:rPr>
                <w:rFonts w:ascii="Arial" w:hAnsi="Arial" w:cs="Arial"/>
                <w:sz w:val="20"/>
              </w:rPr>
            </w:pPr>
            <w:r w:rsidRPr="008D76B4">
              <w:rPr>
                <w:rFonts w:ascii="Arial" w:hAnsi="Arial" w:cs="Arial"/>
                <w:sz w:val="20"/>
              </w:rPr>
              <w:t>CKA_SIGN_RECOVER</w:t>
            </w:r>
            <w:r w:rsidRPr="008D76B4">
              <w:rPr>
                <w:rFonts w:ascii="Arial" w:hAnsi="Arial" w:cs="Arial"/>
                <w:sz w:val="20"/>
                <w:vertAlign w:val="superscript"/>
              </w:rPr>
              <w:t>8</w:t>
            </w:r>
          </w:p>
        </w:tc>
        <w:tc>
          <w:tcPr>
            <w:tcW w:w="2242" w:type="dxa"/>
          </w:tcPr>
          <w:p w14:paraId="751A1CE0"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05D2BB69"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key supports signatures where the data can be recovered from the signature</w:t>
            </w:r>
            <w:r w:rsidRPr="008D76B4">
              <w:rPr>
                <w:rFonts w:ascii="Arial" w:hAnsi="Arial" w:cs="Arial"/>
                <w:sz w:val="20"/>
                <w:vertAlign w:val="superscript"/>
              </w:rPr>
              <w:t>9</w:t>
            </w:r>
          </w:p>
        </w:tc>
      </w:tr>
      <w:tr w:rsidR="00331BF0" w:rsidRPr="008D76B4" w14:paraId="4EAA0DAF" w14:textId="77777777" w:rsidTr="007B527B">
        <w:tc>
          <w:tcPr>
            <w:tcW w:w="3870" w:type="dxa"/>
          </w:tcPr>
          <w:p w14:paraId="55B96AFD" w14:textId="77777777" w:rsidR="00331BF0" w:rsidRPr="008D76B4" w:rsidRDefault="00331BF0" w:rsidP="007B527B">
            <w:pPr>
              <w:pStyle w:val="Table"/>
              <w:keepLines/>
              <w:rPr>
                <w:rFonts w:ascii="Arial" w:hAnsi="Arial" w:cs="Arial"/>
                <w:sz w:val="20"/>
              </w:rPr>
            </w:pPr>
            <w:r w:rsidRPr="008D76B4">
              <w:rPr>
                <w:rFonts w:ascii="Arial" w:hAnsi="Arial" w:cs="Arial"/>
                <w:sz w:val="20"/>
              </w:rPr>
              <w:t>CKA_UNWRAP</w:t>
            </w:r>
            <w:r w:rsidRPr="008D76B4">
              <w:rPr>
                <w:rFonts w:ascii="Arial" w:hAnsi="Arial" w:cs="Arial"/>
                <w:sz w:val="20"/>
                <w:vertAlign w:val="superscript"/>
              </w:rPr>
              <w:t>8</w:t>
            </w:r>
          </w:p>
        </w:tc>
        <w:tc>
          <w:tcPr>
            <w:tcW w:w="2242" w:type="dxa"/>
          </w:tcPr>
          <w:p w14:paraId="454A4D65"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4E87E6B2"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key supports unwrapping (</w:t>
            </w:r>
            <w:r w:rsidRPr="008D76B4">
              <w:rPr>
                <w:rFonts w:ascii="Arial" w:hAnsi="Arial" w:cs="Arial"/>
                <w:i/>
                <w:sz w:val="20"/>
              </w:rPr>
              <w:t>i.e.</w:t>
            </w:r>
            <w:r w:rsidRPr="008D76B4">
              <w:rPr>
                <w:rFonts w:ascii="Arial" w:hAnsi="Arial" w:cs="Arial"/>
                <w:sz w:val="20"/>
              </w:rPr>
              <w:t>, can be used to unwrap other keys)</w:t>
            </w:r>
            <w:r w:rsidRPr="008D76B4">
              <w:rPr>
                <w:rFonts w:ascii="Arial" w:hAnsi="Arial" w:cs="Arial"/>
                <w:sz w:val="20"/>
                <w:vertAlign w:val="superscript"/>
              </w:rPr>
              <w:t>9</w:t>
            </w:r>
          </w:p>
        </w:tc>
      </w:tr>
      <w:tr w:rsidR="00331BF0" w:rsidRPr="008D76B4" w14:paraId="54E8242D" w14:textId="77777777" w:rsidTr="007B527B">
        <w:tc>
          <w:tcPr>
            <w:tcW w:w="3870" w:type="dxa"/>
          </w:tcPr>
          <w:p w14:paraId="6CDBD64D" w14:textId="77777777" w:rsidR="00331BF0" w:rsidRPr="008D76B4" w:rsidRDefault="00331BF0" w:rsidP="007B527B">
            <w:pPr>
              <w:pStyle w:val="Table"/>
              <w:keepLines/>
              <w:rPr>
                <w:rFonts w:ascii="Arial" w:hAnsi="Arial" w:cs="Arial"/>
                <w:sz w:val="20"/>
              </w:rPr>
            </w:pPr>
            <w:r w:rsidRPr="008D76B4">
              <w:rPr>
                <w:rFonts w:ascii="Arial" w:hAnsi="Arial" w:cs="Arial"/>
                <w:sz w:val="20"/>
              </w:rPr>
              <w:t>CKA_EXTRACTABLE</w:t>
            </w:r>
            <w:r w:rsidRPr="008D76B4">
              <w:rPr>
                <w:rFonts w:ascii="Arial" w:hAnsi="Arial" w:cs="Arial"/>
                <w:sz w:val="20"/>
                <w:vertAlign w:val="superscript"/>
              </w:rPr>
              <w:t>8,12</w:t>
            </w:r>
            <w:r w:rsidRPr="008D76B4">
              <w:rPr>
                <w:rFonts w:ascii="Arial" w:hAnsi="Arial" w:cs="Arial"/>
                <w:sz w:val="20"/>
              </w:rPr>
              <w:t xml:space="preserve"> </w:t>
            </w:r>
          </w:p>
        </w:tc>
        <w:tc>
          <w:tcPr>
            <w:tcW w:w="2242" w:type="dxa"/>
          </w:tcPr>
          <w:p w14:paraId="48B93F1C"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05B6E7D2"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key is extractable and can be wrapped</w:t>
            </w:r>
            <w:r w:rsidRPr="008D76B4">
              <w:rPr>
                <w:rFonts w:ascii="Arial" w:hAnsi="Arial" w:cs="Arial"/>
                <w:sz w:val="20"/>
                <w:vertAlign w:val="superscript"/>
              </w:rPr>
              <w:t xml:space="preserve"> 9</w:t>
            </w:r>
          </w:p>
        </w:tc>
      </w:tr>
      <w:tr w:rsidR="00331BF0" w:rsidRPr="008D76B4" w14:paraId="0FEE57C4" w14:textId="77777777" w:rsidTr="007B527B">
        <w:tc>
          <w:tcPr>
            <w:tcW w:w="3870" w:type="dxa"/>
          </w:tcPr>
          <w:p w14:paraId="68C0B7B9" w14:textId="77777777" w:rsidR="00331BF0" w:rsidRPr="008D76B4" w:rsidRDefault="00331BF0" w:rsidP="007B527B">
            <w:pPr>
              <w:pStyle w:val="Table"/>
              <w:keepLines/>
              <w:rPr>
                <w:rFonts w:ascii="Arial" w:hAnsi="Arial" w:cs="Arial"/>
                <w:sz w:val="20"/>
              </w:rPr>
            </w:pPr>
            <w:r w:rsidRPr="008D76B4">
              <w:rPr>
                <w:rFonts w:ascii="Arial" w:hAnsi="Arial" w:cs="Arial"/>
                <w:sz w:val="20"/>
              </w:rPr>
              <w:t>CKA_ALWAYS_SENSITIVE</w:t>
            </w:r>
            <w:r w:rsidRPr="008D76B4">
              <w:rPr>
                <w:rFonts w:ascii="Arial" w:hAnsi="Arial" w:cs="Arial"/>
                <w:sz w:val="20"/>
                <w:vertAlign w:val="superscript"/>
              </w:rPr>
              <w:t>2,4,6</w:t>
            </w:r>
          </w:p>
        </w:tc>
        <w:tc>
          <w:tcPr>
            <w:tcW w:w="2242" w:type="dxa"/>
          </w:tcPr>
          <w:p w14:paraId="44552B31"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1266E1BA"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CK_TRUE if key has </w:t>
            </w:r>
            <w:r w:rsidRPr="008D76B4">
              <w:rPr>
                <w:rFonts w:ascii="Arial" w:hAnsi="Arial" w:cs="Arial"/>
                <w:i/>
                <w:sz w:val="20"/>
              </w:rPr>
              <w:t>always</w:t>
            </w:r>
            <w:r w:rsidRPr="008D76B4">
              <w:rPr>
                <w:rFonts w:ascii="Arial" w:hAnsi="Arial" w:cs="Arial"/>
                <w:sz w:val="20"/>
              </w:rPr>
              <w:t xml:space="preserve"> had the CKA_SENSITIVE attribute set to CK_TRUE</w:t>
            </w:r>
          </w:p>
        </w:tc>
      </w:tr>
      <w:tr w:rsidR="00331BF0" w:rsidRPr="008D76B4" w14:paraId="564F2380" w14:textId="77777777" w:rsidTr="007B527B">
        <w:tc>
          <w:tcPr>
            <w:tcW w:w="3870" w:type="dxa"/>
          </w:tcPr>
          <w:p w14:paraId="45A9C0B6" w14:textId="77777777" w:rsidR="00331BF0" w:rsidRPr="008D76B4" w:rsidRDefault="00331BF0" w:rsidP="007B527B">
            <w:pPr>
              <w:pStyle w:val="Table"/>
              <w:keepLines/>
              <w:rPr>
                <w:rFonts w:ascii="Arial" w:hAnsi="Arial" w:cs="Arial"/>
                <w:sz w:val="20"/>
              </w:rPr>
            </w:pPr>
            <w:r w:rsidRPr="008D76B4">
              <w:rPr>
                <w:rFonts w:ascii="Arial" w:hAnsi="Arial" w:cs="Arial"/>
                <w:sz w:val="20"/>
              </w:rPr>
              <w:t>CKA_NEVER_EXTRACTABLE</w:t>
            </w:r>
            <w:r w:rsidRPr="008D76B4">
              <w:rPr>
                <w:rFonts w:ascii="Arial" w:hAnsi="Arial" w:cs="Arial"/>
                <w:sz w:val="20"/>
                <w:vertAlign w:val="superscript"/>
              </w:rPr>
              <w:t>2,4,6</w:t>
            </w:r>
          </w:p>
        </w:tc>
        <w:tc>
          <w:tcPr>
            <w:tcW w:w="2242" w:type="dxa"/>
          </w:tcPr>
          <w:p w14:paraId="1C52DD09"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31F670B8"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CK_TRUE if key has </w:t>
            </w:r>
            <w:r w:rsidRPr="008D76B4">
              <w:rPr>
                <w:rFonts w:ascii="Arial" w:hAnsi="Arial" w:cs="Arial"/>
                <w:i/>
                <w:sz w:val="20"/>
              </w:rPr>
              <w:t>never</w:t>
            </w:r>
            <w:r w:rsidRPr="008D76B4">
              <w:rPr>
                <w:rFonts w:ascii="Arial" w:hAnsi="Arial" w:cs="Arial"/>
                <w:sz w:val="20"/>
              </w:rPr>
              <w:t xml:space="preserve"> had the CKA_EXTRACTABLE attribute set to CK_TRUE</w:t>
            </w:r>
          </w:p>
        </w:tc>
      </w:tr>
      <w:tr w:rsidR="00331BF0" w:rsidRPr="008D76B4" w14:paraId="07F5CF82" w14:textId="77777777" w:rsidTr="007B527B">
        <w:tc>
          <w:tcPr>
            <w:tcW w:w="3870" w:type="dxa"/>
          </w:tcPr>
          <w:p w14:paraId="3511CB7A" w14:textId="77777777" w:rsidR="00331BF0" w:rsidRPr="008D76B4" w:rsidRDefault="00331BF0" w:rsidP="007B527B">
            <w:pPr>
              <w:pStyle w:val="Table"/>
              <w:keepLines/>
              <w:rPr>
                <w:rFonts w:ascii="Arial" w:hAnsi="Arial" w:cs="Arial"/>
                <w:sz w:val="20"/>
              </w:rPr>
            </w:pPr>
            <w:r w:rsidRPr="008D76B4">
              <w:rPr>
                <w:rFonts w:ascii="Arial" w:hAnsi="Arial" w:cs="Arial"/>
                <w:sz w:val="20"/>
              </w:rPr>
              <w:t>CKA_WRAP_WITH_TRUSTED</w:t>
            </w:r>
            <w:r w:rsidRPr="008D76B4">
              <w:rPr>
                <w:rFonts w:ascii="Arial" w:hAnsi="Arial" w:cs="Arial"/>
                <w:sz w:val="20"/>
                <w:vertAlign w:val="superscript"/>
              </w:rPr>
              <w:t>11</w:t>
            </w:r>
          </w:p>
        </w:tc>
        <w:tc>
          <w:tcPr>
            <w:tcW w:w="2242" w:type="dxa"/>
          </w:tcPr>
          <w:p w14:paraId="06B7E955"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587F0578" w14:textId="77777777" w:rsidR="00331BF0" w:rsidRPr="008D76B4" w:rsidRDefault="00331BF0" w:rsidP="007B527B">
            <w:pPr>
              <w:pStyle w:val="Table"/>
              <w:keepLines/>
              <w:rPr>
                <w:rFonts w:ascii="Arial" w:hAnsi="Arial" w:cs="Arial"/>
                <w:sz w:val="20"/>
              </w:rPr>
            </w:pPr>
            <w:r w:rsidRPr="008D76B4">
              <w:rPr>
                <w:rFonts w:ascii="Arial" w:hAnsi="Arial" w:cs="Arial"/>
                <w:sz w:val="20"/>
              </w:rPr>
              <w:t>CK_TRUE if the key can only be wrapped with a wrapping key that has CKA_TRUSTED set to CK_TRUE.</w:t>
            </w:r>
          </w:p>
          <w:p w14:paraId="1C01B126" w14:textId="77777777" w:rsidR="00331BF0" w:rsidRPr="008D76B4" w:rsidRDefault="00331BF0" w:rsidP="007B527B">
            <w:pPr>
              <w:pStyle w:val="Table"/>
              <w:keepLines/>
              <w:rPr>
                <w:rFonts w:ascii="Arial" w:hAnsi="Arial" w:cs="Arial"/>
                <w:sz w:val="20"/>
              </w:rPr>
            </w:pPr>
            <w:r w:rsidRPr="008D76B4">
              <w:rPr>
                <w:rFonts w:ascii="Arial" w:hAnsi="Arial" w:cs="Arial"/>
                <w:sz w:val="20"/>
              </w:rPr>
              <w:lastRenderedPageBreak/>
              <w:t>Default is CK_FALSE.</w:t>
            </w:r>
          </w:p>
        </w:tc>
      </w:tr>
      <w:tr w:rsidR="00331BF0" w:rsidRPr="008D76B4" w14:paraId="59BF3910" w14:textId="77777777" w:rsidTr="007B527B">
        <w:tc>
          <w:tcPr>
            <w:tcW w:w="3870" w:type="dxa"/>
          </w:tcPr>
          <w:p w14:paraId="7C265363" w14:textId="77777777" w:rsidR="00331BF0" w:rsidRPr="008D76B4" w:rsidRDefault="00331BF0" w:rsidP="007B527B">
            <w:pPr>
              <w:pStyle w:val="Table"/>
              <w:keepLines/>
              <w:rPr>
                <w:rFonts w:ascii="Arial" w:hAnsi="Arial" w:cs="Arial"/>
                <w:sz w:val="20"/>
              </w:rPr>
            </w:pPr>
            <w:r w:rsidRPr="008D76B4">
              <w:rPr>
                <w:rFonts w:ascii="Arial" w:hAnsi="Arial" w:cs="Arial"/>
                <w:sz w:val="20"/>
              </w:rPr>
              <w:lastRenderedPageBreak/>
              <w:t>CKA_UNWRAP_TEMPLATE</w:t>
            </w:r>
          </w:p>
        </w:tc>
        <w:tc>
          <w:tcPr>
            <w:tcW w:w="2242" w:type="dxa"/>
          </w:tcPr>
          <w:p w14:paraId="655A00C3" w14:textId="77777777" w:rsidR="00331BF0" w:rsidRPr="008D76B4" w:rsidRDefault="00331BF0" w:rsidP="007B527B">
            <w:pPr>
              <w:pStyle w:val="Table"/>
              <w:keepLines/>
              <w:rPr>
                <w:rFonts w:ascii="Arial" w:hAnsi="Arial" w:cs="Arial"/>
                <w:sz w:val="20"/>
              </w:rPr>
            </w:pPr>
            <w:r w:rsidRPr="008D76B4">
              <w:rPr>
                <w:rFonts w:ascii="Arial" w:hAnsi="Arial" w:cs="Arial"/>
                <w:sz w:val="20"/>
              </w:rPr>
              <w:t>CK_ATTRIBUTE_PTR</w:t>
            </w:r>
          </w:p>
        </w:tc>
        <w:tc>
          <w:tcPr>
            <w:tcW w:w="3240" w:type="dxa"/>
          </w:tcPr>
          <w:p w14:paraId="48DC2629"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For wrapping keys. The attribute template to apply to any keys unwrapped using this wrapping key. Any user supplied template is applied after this template as if the object has already been created. The number of attributes in the array is the </w:t>
            </w:r>
            <w:r w:rsidRPr="008D76B4">
              <w:rPr>
                <w:rFonts w:ascii="Arial" w:hAnsi="Arial" w:cs="Arial"/>
                <w:i/>
                <w:iCs/>
                <w:sz w:val="20"/>
              </w:rPr>
              <w:t>ulValueLen</w:t>
            </w:r>
            <w:r w:rsidRPr="008D76B4">
              <w:rPr>
                <w:rFonts w:ascii="Arial" w:hAnsi="Arial" w:cs="Arial"/>
                <w:sz w:val="20"/>
              </w:rPr>
              <w:t xml:space="preserve"> component of the attribute divided by the size of</w:t>
            </w:r>
          </w:p>
          <w:p w14:paraId="40B0CD42" w14:textId="77777777" w:rsidR="00331BF0" w:rsidRPr="008D76B4" w:rsidRDefault="00331BF0" w:rsidP="007B527B">
            <w:pPr>
              <w:pStyle w:val="Table"/>
              <w:keepLines/>
              <w:rPr>
                <w:rFonts w:ascii="Arial" w:hAnsi="Arial" w:cs="Arial"/>
                <w:sz w:val="20"/>
              </w:rPr>
            </w:pPr>
            <w:r w:rsidRPr="008D76B4">
              <w:rPr>
                <w:rFonts w:ascii="Arial" w:hAnsi="Arial" w:cs="Arial"/>
                <w:sz w:val="20"/>
              </w:rPr>
              <w:t>CK_ATTRIBUTE.</w:t>
            </w:r>
          </w:p>
        </w:tc>
      </w:tr>
      <w:tr w:rsidR="00331BF0" w:rsidRPr="008D76B4" w14:paraId="75F76365" w14:textId="77777777" w:rsidTr="007B527B">
        <w:tc>
          <w:tcPr>
            <w:tcW w:w="3870" w:type="dxa"/>
          </w:tcPr>
          <w:p w14:paraId="17FCFDB8" w14:textId="77777777" w:rsidR="00331BF0" w:rsidRPr="008D76B4" w:rsidRDefault="00331BF0" w:rsidP="007B527B">
            <w:pPr>
              <w:pStyle w:val="Table"/>
              <w:keepLines/>
              <w:rPr>
                <w:rFonts w:ascii="Arial" w:hAnsi="Arial" w:cs="Arial"/>
                <w:sz w:val="20"/>
              </w:rPr>
            </w:pPr>
            <w:r w:rsidRPr="008D76B4">
              <w:rPr>
                <w:rFonts w:ascii="Arial" w:hAnsi="Arial" w:cs="Arial"/>
                <w:sz w:val="20"/>
              </w:rPr>
              <w:t>CKA_ALWAYS_AUTHENTICATE</w:t>
            </w:r>
          </w:p>
        </w:tc>
        <w:tc>
          <w:tcPr>
            <w:tcW w:w="2242" w:type="dxa"/>
          </w:tcPr>
          <w:p w14:paraId="5F9E4CB1" w14:textId="77777777" w:rsidR="00331BF0" w:rsidRPr="008D76B4" w:rsidRDefault="00331BF0" w:rsidP="007B527B">
            <w:pPr>
              <w:pStyle w:val="Table"/>
              <w:keepLines/>
              <w:rPr>
                <w:rFonts w:ascii="Arial" w:hAnsi="Arial" w:cs="Arial"/>
                <w:sz w:val="20"/>
              </w:rPr>
            </w:pPr>
            <w:r w:rsidRPr="008D76B4">
              <w:rPr>
                <w:rFonts w:ascii="Arial" w:hAnsi="Arial" w:cs="Arial"/>
                <w:sz w:val="20"/>
              </w:rPr>
              <w:t>CK_BBOOL</w:t>
            </w:r>
          </w:p>
        </w:tc>
        <w:tc>
          <w:tcPr>
            <w:tcW w:w="3240" w:type="dxa"/>
          </w:tcPr>
          <w:p w14:paraId="56F0FBC4" w14:textId="77777777" w:rsidR="00331BF0" w:rsidRPr="008D76B4" w:rsidRDefault="00331BF0" w:rsidP="007B527B">
            <w:pPr>
              <w:pStyle w:val="Table"/>
              <w:keepLines/>
              <w:rPr>
                <w:rFonts w:ascii="Arial" w:hAnsi="Arial" w:cs="Arial"/>
                <w:sz w:val="20"/>
              </w:rPr>
            </w:pPr>
            <w:r w:rsidRPr="008D76B4">
              <w:rPr>
                <w:rFonts w:ascii="Arial" w:hAnsi="Arial" w:cs="Arial"/>
                <w:sz w:val="20"/>
              </w:rPr>
              <w:t>If CK_TRUE, the user has to supply the PIN for each use (sign or decrypt) with the key. Default is CK_FALSE.</w:t>
            </w:r>
          </w:p>
        </w:tc>
      </w:tr>
      <w:tr w:rsidR="00331BF0" w:rsidRPr="008D76B4" w14:paraId="6E1883CC" w14:textId="77777777" w:rsidTr="007B527B">
        <w:tc>
          <w:tcPr>
            <w:tcW w:w="3870" w:type="dxa"/>
          </w:tcPr>
          <w:p w14:paraId="2EAD07B0" w14:textId="77777777" w:rsidR="00331BF0" w:rsidRPr="008D76B4" w:rsidRDefault="00331BF0" w:rsidP="007B527B">
            <w:pPr>
              <w:pStyle w:val="Table"/>
              <w:keepLines/>
              <w:rPr>
                <w:rFonts w:ascii="Arial" w:hAnsi="Arial" w:cs="Arial"/>
                <w:sz w:val="20"/>
              </w:rPr>
            </w:pPr>
            <w:r w:rsidRPr="008D76B4">
              <w:rPr>
                <w:rFonts w:ascii="Arial" w:hAnsi="Arial" w:cs="Arial"/>
                <w:sz w:val="20"/>
              </w:rPr>
              <w:t>CKA_PUBLIC_KEY_INFO</w:t>
            </w:r>
            <w:r w:rsidRPr="008D76B4">
              <w:rPr>
                <w:rFonts w:ascii="Arial" w:hAnsi="Arial" w:cs="Arial"/>
                <w:sz w:val="20"/>
                <w:vertAlign w:val="superscript"/>
              </w:rPr>
              <w:t>8</w:t>
            </w:r>
          </w:p>
        </w:tc>
        <w:tc>
          <w:tcPr>
            <w:tcW w:w="2242" w:type="dxa"/>
          </w:tcPr>
          <w:p w14:paraId="3F0CB74A" w14:textId="77777777" w:rsidR="00331BF0" w:rsidRPr="008D76B4" w:rsidRDefault="00331BF0" w:rsidP="007B527B">
            <w:pPr>
              <w:pStyle w:val="Table"/>
              <w:keepLines/>
              <w:rPr>
                <w:rFonts w:ascii="Arial" w:hAnsi="Arial" w:cs="Arial"/>
                <w:sz w:val="20"/>
              </w:rPr>
            </w:pPr>
            <w:r w:rsidRPr="008D76B4">
              <w:rPr>
                <w:rFonts w:ascii="Arial" w:hAnsi="Arial" w:cs="Arial"/>
                <w:sz w:val="20"/>
              </w:rPr>
              <w:t>Byte Array</w:t>
            </w:r>
          </w:p>
        </w:tc>
        <w:tc>
          <w:tcPr>
            <w:tcW w:w="3240" w:type="dxa"/>
          </w:tcPr>
          <w:p w14:paraId="65E06F3E" w14:textId="77777777" w:rsidR="00331BF0" w:rsidRPr="008D76B4" w:rsidRDefault="00331BF0" w:rsidP="007B527B">
            <w:pPr>
              <w:pStyle w:val="Table"/>
              <w:keepLines/>
              <w:rPr>
                <w:rFonts w:ascii="Arial" w:hAnsi="Arial" w:cs="Arial"/>
                <w:sz w:val="20"/>
              </w:rPr>
            </w:pPr>
            <w:r w:rsidRPr="008D76B4">
              <w:rPr>
                <w:rFonts w:ascii="Arial" w:hAnsi="Arial" w:cs="Arial"/>
                <w:sz w:val="20"/>
              </w:rPr>
              <w:t>DER-encoding of the SubjectPublicKeyInfo for the associated public key (MAY be empty; DEFAULT derived from the underlying private key data; MAY be manually set for specific key types; if set; MUST be consistent with the underlying private key data)</w:t>
            </w:r>
          </w:p>
        </w:tc>
      </w:tr>
      <w:tr w:rsidR="00331BF0" w:rsidRPr="008D76B4" w14:paraId="78BFD3E0" w14:textId="77777777" w:rsidTr="007B527B">
        <w:tc>
          <w:tcPr>
            <w:tcW w:w="3870" w:type="dxa"/>
          </w:tcPr>
          <w:p w14:paraId="3D8526FD" w14:textId="77777777" w:rsidR="00331BF0" w:rsidRPr="008D76B4" w:rsidRDefault="00331BF0" w:rsidP="007B527B">
            <w:pPr>
              <w:pStyle w:val="Table"/>
              <w:keepLines/>
              <w:rPr>
                <w:rFonts w:ascii="Arial" w:hAnsi="Arial" w:cs="Arial"/>
                <w:sz w:val="20"/>
              </w:rPr>
            </w:pPr>
            <w:r w:rsidRPr="008D76B4">
              <w:rPr>
                <w:rFonts w:ascii="Arial" w:hAnsi="Arial" w:cs="Arial"/>
                <w:sz w:val="20"/>
              </w:rPr>
              <w:t>CKA_DERIVE_TEMPLATE</w:t>
            </w:r>
          </w:p>
        </w:tc>
        <w:tc>
          <w:tcPr>
            <w:tcW w:w="2242" w:type="dxa"/>
          </w:tcPr>
          <w:p w14:paraId="383597BF" w14:textId="77777777" w:rsidR="00331BF0" w:rsidRPr="008D76B4" w:rsidRDefault="00331BF0" w:rsidP="007B527B">
            <w:pPr>
              <w:pStyle w:val="Table"/>
              <w:keepLines/>
              <w:rPr>
                <w:rFonts w:ascii="Arial" w:hAnsi="Arial" w:cs="Arial"/>
                <w:sz w:val="20"/>
              </w:rPr>
            </w:pPr>
            <w:r w:rsidRPr="008D76B4">
              <w:rPr>
                <w:rFonts w:ascii="Arial" w:hAnsi="Arial" w:cs="Arial"/>
                <w:sz w:val="20"/>
              </w:rPr>
              <w:t>CK_ATTRIBUTE_PTR</w:t>
            </w:r>
          </w:p>
        </w:tc>
        <w:tc>
          <w:tcPr>
            <w:tcW w:w="3240" w:type="dxa"/>
          </w:tcPr>
          <w:p w14:paraId="7B0B3A13" w14:textId="77777777" w:rsidR="00331BF0" w:rsidRPr="008D76B4" w:rsidRDefault="00331BF0" w:rsidP="007B527B">
            <w:pPr>
              <w:pStyle w:val="Table"/>
              <w:keepLines/>
              <w:rPr>
                <w:rFonts w:ascii="Arial" w:hAnsi="Arial" w:cs="Arial"/>
                <w:sz w:val="20"/>
              </w:rPr>
            </w:pPr>
            <w:r w:rsidRPr="008D76B4">
              <w:rPr>
                <w:rFonts w:ascii="Arial" w:hAnsi="Arial" w:cs="Arial"/>
                <w:sz w:val="20"/>
              </w:rPr>
              <w:t>For deriving keys. The attribute template to match against any keys derived using this derivation key. Any user supplied template is applied after this template as if the object has already been created. The number of attributes in the array is the ulValueLen component of the attribute divided by the size of CK_ATTRIBUTE.</w:t>
            </w:r>
          </w:p>
        </w:tc>
      </w:tr>
    </w:tbl>
    <w:p w14:paraId="723024A5" w14:textId="548A6C88"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3BFAB9EA" w14:textId="77777777" w:rsidR="00331BF0" w:rsidRPr="008D76B4" w:rsidRDefault="00331BF0" w:rsidP="00331BF0">
      <w:bookmarkStart w:id="955" w:name="_Toc322855287"/>
      <w:bookmarkStart w:id="956" w:name="_Toc322945129"/>
      <w:bookmarkStart w:id="957" w:name="_Toc323000696"/>
      <w:bookmarkStart w:id="958" w:name="_Toc323024090"/>
      <w:bookmarkStart w:id="959" w:name="_Toc323205422"/>
      <w:bookmarkStart w:id="960" w:name="_Toc323610852"/>
      <w:bookmarkStart w:id="961" w:name="_Toc383864859"/>
      <w:bookmarkStart w:id="962" w:name="_Ref384665978"/>
      <w:bookmarkStart w:id="963" w:name="_Ref384871793"/>
      <w:bookmarkStart w:id="964" w:name="_Toc385057863"/>
      <w:r w:rsidRPr="008D76B4">
        <w:t>It is intended in the interests of interoperability that the subject name and key identifier for a private key will be the same as those for the corresponding certificate and public key.  However, this is not enforced by Cryptoki, and it is not required that the certificate and public key also be stored on the token.</w:t>
      </w:r>
    </w:p>
    <w:bookmarkEnd w:id="955"/>
    <w:bookmarkEnd w:id="956"/>
    <w:bookmarkEnd w:id="957"/>
    <w:bookmarkEnd w:id="958"/>
    <w:bookmarkEnd w:id="959"/>
    <w:bookmarkEnd w:id="960"/>
    <w:bookmarkEnd w:id="961"/>
    <w:bookmarkEnd w:id="962"/>
    <w:bookmarkEnd w:id="963"/>
    <w:bookmarkEnd w:id="964"/>
    <w:p w14:paraId="1CBB161C" w14:textId="77777777" w:rsidR="00331BF0" w:rsidRPr="008D76B4" w:rsidRDefault="00331BF0" w:rsidP="00331BF0">
      <w:r w:rsidRPr="008D76B4">
        <w:t xml:space="preserve">If the </w:t>
      </w:r>
      <w:r w:rsidRPr="008D76B4">
        <w:rPr>
          <w:b/>
        </w:rPr>
        <w:t>CKA_SENSITIVE</w:t>
      </w:r>
      <w:r w:rsidRPr="008D76B4">
        <w:t xml:space="preserve"> attribute is CK_TRUE, or if the </w:t>
      </w:r>
      <w:r w:rsidRPr="008D76B4">
        <w:rPr>
          <w:b/>
        </w:rPr>
        <w:t>CKA_EXTRACTABLE</w:t>
      </w:r>
      <w:r w:rsidRPr="008D76B4">
        <w:t xml:space="preserve"> attribute is CK_FALSE, then certain attributes of the private key cannot be revealed in plaintext outside the token.  Which attributes these are is specified for each type of private key in the attribute table in the section describing that type of key.</w:t>
      </w:r>
    </w:p>
    <w:p w14:paraId="504BEA51" w14:textId="77777777" w:rsidR="00331BF0" w:rsidRPr="008D76B4" w:rsidRDefault="00331BF0" w:rsidP="00331BF0">
      <w:r w:rsidRPr="008D76B4">
        <w:t xml:space="preserve">The </w:t>
      </w:r>
      <w:r w:rsidRPr="008D76B4">
        <w:rPr>
          <w:b/>
          <w:bCs/>
        </w:rPr>
        <w:t>CKA_ALWAYS_AUTHENTICATE</w:t>
      </w:r>
      <w:r w:rsidRPr="008D76B4">
        <w:t xml:space="preserve"> attribute can be used to force re-authentication (i.e. force the user to provide a PIN) for each use of a private key. “Use” in this case means a cryptographic operation such as sign or decrypt. This attribute may only be set to CK_TRUE when </w:t>
      </w:r>
      <w:r w:rsidRPr="008D76B4">
        <w:rPr>
          <w:b/>
          <w:bCs/>
        </w:rPr>
        <w:t>CKA_PRIVATE</w:t>
      </w:r>
      <w:r w:rsidRPr="008D76B4">
        <w:t xml:space="preserve"> is also CK_TRUE. </w:t>
      </w:r>
    </w:p>
    <w:p w14:paraId="0B68FD78" w14:textId="77777777" w:rsidR="00331BF0" w:rsidRPr="008D76B4" w:rsidRDefault="00331BF0" w:rsidP="00331BF0">
      <w:r w:rsidRPr="008D76B4">
        <w:t xml:space="preserve">Re-authentication occurs by calling </w:t>
      </w:r>
      <w:r w:rsidRPr="008D76B4">
        <w:rPr>
          <w:b/>
          <w:bCs/>
        </w:rPr>
        <w:t>C_Login</w:t>
      </w:r>
      <w:r w:rsidRPr="008D76B4">
        <w:t xml:space="preserve"> with </w:t>
      </w:r>
      <w:r w:rsidRPr="008D76B4">
        <w:rPr>
          <w:i/>
          <w:iCs/>
        </w:rPr>
        <w:t>userType</w:t>
      </w:r>
      <w:r w:rsidRPr="008D76B4">
        <w:t xml:space="preserve"> set to </w:t>
      </w:r>
      <w:r w:rsidRPr="008D76B4">
        <w:rPr>
          <w:b/>
          <w:bCs/>
        </w:rPr>
        <w:t>CKU_CONTEXT_SPECIFIC</w:t>
      </w:r>
      <w:r w:rsidRPr="008D76B4">
        <w:t xml:space="preserve"> immediately after a cryptographic operation using the key has been initiated (e.g. after </w:t>
      </w:r>
      <w:r w:rsidRPr="008D76B4">
        <w:rPr>
          <w:b/>
          <w:bCs/>
        </w:rPr>
        <w:t>C_SignInit</w:t>
      </w:r>
      <w:r w:rsidRPr="008D76B4">
        <w:t xml:space="preserve">). In this call, the actual user type is implicitly given by the usage requirements of the active key. If </w:t>
      </w:r>
      <w:r w:rsidRPr="008D76B4">
        <w:rPr>
          <w:b/>
          <w:bCs/>
        </w:rPr>
        <w:t>C_Login</w:t>
      </w:r>
      <w:r w:rsidRPr="008D76B4">
        <w:t xml:space="preserve"> returns CKR_OK the user was successfully authenticated and this sets the active key in an authenticated state that lasts until the cryptographic operation has successfully or unsuccessfully been completed (e.g. </w:t>
      </w:r>
      <w:r w:rsidRPr="008D76B4">
        <w:lastRenderedPageBreak/>
        <w:t xml:space="preserve">by </w:t>
      </w:r>
      <w:r w:rsidRPr="008D76B4">
        <w:rPr>
          <w:b/>
          <w:bCs/>
        </w:rPr>
        <w:t>C_Sign</w:t>
      </w:r>
      <w:r w:rsidRPr="008D76B4">
        <w:t xml:space="preserve">, </w:t>
      </w:r>
      <w:r w:rsidRPr="008D76B4">
        <w:rPr>
          <w:b/>
          <w:bCs/>
        </w:rPr>
        <w:t>C_SignFinal</w:t>
      </w:r>
      <w:r w:rsidRPr="008D76B4">
        <w:t xml:space="preserve">,..). A return value CKR_PIN_INCORRECT from </w:t>
      </w:r>
      <w:r w:rsidRPr="008D76B4">
        <w:rPr>
          <w:b/>
          <w:bCs/>
        </w:rPr>
        <w:t>C_Login</w:t>
      </w:r>
      <w:r w:rsidRPr="008D76B4">
        <w:t xml:space="preserve"> means that the user was denied permission to use the key and continuing the cryptographic operation will result in a behavior as if </w:t>
      </w:r>
      <w:r w:rsidRPr="008D76B4">
        <w:rPr>
          <w:b/>
          <w:bCs/>
        </w:rPr>
        <w:t>C_Login</w:t>
      </w:r>
      <w:r w:rsidRPr="008D76B4">
        <w:t xml:space="preserve"> had not been called. In both of these cases the session state will remain the same, however repeated failed re-authentication attempts may cause the PIN to be locked. </w:t>
      </w:r>
      <w:r w:rsidRPr="008D76B4">
        <w:rPr>
          <w:b/>
          <w:bCs/>
        </w:rPr>
        <w:t>C_Login</w:t>
      </w:r>
      <w:r w:rsidRPr="008D76B4">
        <w:t xml:space="preserve"> returns in this case CKR_PIN_LOCKED and this also logs the user out from the token. Failing or omitting to re-authenticate when CKA_ALWAYS_AUTHENTICATE is set to CK_TRUE will result in CKR_USER_NOT_LOGGED_IN to be returned from calls using the key. </w:t>
      </w:r>
      <w:r w:rsidRPr="008D76B4">
        <w:rPr>
          <w:b/>
          <w:bCs/>
        </w:rPr>
        <w:t>C_Login</w:t>
      </w:r>
      <w:r w:rsidRPr="008D76B4">
        <w:t xml:space="preserve"> will return CKR_OPERATION_NOT_INITIALIZED, but the active cryptographic operation will not be affected, if an attempt is made to re-authenticate when CKA_ALWAYS_AUTHENTICATE is set to CK_FALSE.</w:t>
      </w:r>
    </w:p>
    <w:p w14:paraId="55D0A87A" w14:textId="77777777" w:rsidR="00331BF0" w:rsidRPr="008D76B4" w:rsidRDefault="00331BF0" w:rsidP="00331BF0">
      <w:r w:rsidRPr="008D76B4">
        <w:t xml:space="preserve">The </w:t>
      </w:r>
      <w:r w:rsidRPr="008D76B4">
        <w:rPr>
          <w:b/>
        </w:rPr>
        <w:t>CKA_PUBLIC_KEY_INFO</w:t>
      </w:r>
      <w:r w:rsidRPr="008D76B4">
        <w:t xml:space="preserve"> attribute represents the public key associated with this private key.  The data it represents may either be stored as part of the private key data, or regenerated as needed from the private key.</w:t>
      </w:r>
    </w:p>
    <w:p w14:paraId="40DC3FE4" w14:textId="77777777" w:rsidR="00331BF0" w:rsidRPr="008D76B4" w:rsidRDefault="00331BF0" w:rsidP="00331BF0">
      <w:r w:rsidRPr="008D76B4">
        <w:t xml:space="preserve">If this attribute is supplied as part of a template for </w:t>
      </w:r>
      <w:r w:rsidRPr="008D76B4">
        <w:rPr>
          <w:b/>
        </w:rPr>
        <w:t xml:space="preserve">C_CreateObject, C_CopyObject </w:t>
      </w:r>
      <w:r w:rsidRPr="008D76B4">
        <w:t>or C</w:t>
      </w:r>
      <w:r w:rsidRPr="008D76B4">
        <w:rPr>
          <w:b/>
        </w:rPr>
        <w:t>_SetAttributeValue</w:t>
      </w:r>
      <w:r w:rsidRPr="008D76B4">
        <w:t xml:space="preserve"> for a private key, the token MUST verify correspondence between the private key data and the public key data as supplied in </w:t>
      </w:r>
      <w:r w:rsidRPr="008D76B4">
        <w:rPr>
          <w:b/>
        </w:rPr>
        <w:t>CKA_PUBLIC_KEY_INFO</w:t>
      </w:r>
      <w:r w:rsidRPr="008D76B4">
        <w:t xml:space="preserve">. This can be done either by deriving a public key from the private key and comparing the values, or by doing a sign and verify operation. If there is a mismatch, the command SHALL return </w:t>
      </w:r>
      <w:r w:rsidRPr="008D76B4">
        <w:rPr>
          <w:b/>
        </w:rPr>
        <w:t>CKR_ATTRIBUTE_VALUE_INVALID.</w:t>
      </w:r>
      <w:r w:rsidRPr="008D76B4">
        <w:t xml:space="preserve"> A token MAY choose not to support the </w:t>
      </w:r>
      <w:r w:rsidRPr="008D76B4">
        <w:rPr>
          <w:b/>
        </w:rPr>
        <w:t xml:space="preserve">CKA_PUBLIC_KEY_INFO </w:t>
      </w:r>
      <w:r w:rsidRPr="008D76B4">
        <w:t xml:space="preserve">attribute for commands which create new private keys. If it does not support the attribute, the command SHALL return </w:t>
      </w:r>
      <w:r w:rsidRPr="008D76B4">
        <w:rPr>
          <w:b/>
        </w:rPr>
        <w:t>CKR_ATTRIBUTE_TYPE_INVALID</w:t>
      </w:r>
      <w:r w:rsidRPr="008D76B4">
        <w:t>.</w:t>
      </w:r>
    </w:p>
    <w:p w14:paraId="5C8BD30F" w14:textId="77777777" w:rsidR="00331BF0" w:rsidRPr="008D76B4" w:rsidRDefault="00331BF0" w:rsidP="00331BF0">
      <w:r w:rsidRPr="008D76B4">
        <w:t xml:space="preserve">As a general guideline, private keys of any type SHOULD store sufficient information to retrieve the public key information.  </w:t>
      </w:r>
      <w:bookmarkStart w:id="965" w:name="_Hlk69289396"/>
      <w:r w:rsidRPr="008D76B4">
        <w:t xml:space="preserve">In particular, the RSA private key description has been modified in PKCS #11 V2.40 to add the CKA_PUBLIC_EXPONENT to the list of attributes required for an RSA private key. </w:t>
      </w:r>
      <w:bookmarkEnd w:id="965"/>
      <w:r w:rsidRPr="008D76B4">
        <w:t xml:space="preserve"> All other private key types described in this specification contain sufficient information to recover the associated public key.</w:t>
      </w:r>
    </w:p>
    <w:p w14:paraId="7B2CE05B" w14:textId="77777777" w:rsidR="00331BF0" w:rsidRPr="008D76B4" w:rsidRDefault="00331BF0" w:rsidP="000234AE">
      <w:pPr>
        <w:pStyle w:val="Heading2"/>
        <w:numPr>
          <w:ilvl w:val="1"/>
          <w:numId w:val="2"/>
        </w:numPr>
        <w:tabs>
          <w:tab w:val="num" w:pos="576"/>
        </w:tabs>
      </w:pPr>
      <w:bookmarkStart w:id="966" w:name="_Toc322855290"/>
      <w:bookmarkStart w:id="967" w:name="_Toc322945132"/>
      <w:bookmarkStart w:id="968" w:name="_Toc323000699"/>
      <w:bookmarkStart w:id="969" w:name="_Toc323024093"/>
      <w:bookmarkStart w:id="970" w:name="_Toc323205425"/>
      <w:bookmarkStart w:id="971" w:name="_Toc323610855"/>
      <w:bookmarkStart w:id="972" w:name="_Toc383864862"/>
      <w:bookmarkStart w:id="973" w:name="_Toc385057869"/>
      <w:bookmarkStart w:id="974" w:name="_Toc405794686"/>
      <w:bookmarkStart w:id="975" w:name="_Toc72656084"/>
      <w:bookmarkStart w:id="976" w:name="_Toc235002302"/>
      <w:bookmarkStart w:id="977" w:name="_Toc370634007"/>
      <w:bookmarkStart w:id="978" w:name="_Toc391468798"/>
      <w:bookmarkStart w:id="979" w:name="_Toc395183794"/>
      <w:bookmarkStart w:id="980" w:name="_Toc7432313"/>
      <w:bookmarkStart w:id="981" w:name="_Toc29976583"/>
      <w:bookmarkStart w:id="982" w:name="_Toc90376247"/>
      <w:bookmarkStart w:id="983" w:name="_Toc319287664"/>
      <w:bookmarkStart w:id="984" w:name="_Toc319313505"/>
      <w:bookmarkStart w:id="985" w:name="_Toc319313698"/>
      <w:bookmarkStart w:id="986" w:name="_Toc319315691"/>
      <w:bookmarkStart w:id="987" w:name="_Toc111203232"/>
      <w:bookmarkEnd w:id="944"/>
      <w:bookmarkEnd w:id="945"/>
      <w:bookmarkEnd w:id="946"/>
      <w:bookmarkEnd w:id="947"/>
      <w:r w:rsidRPr="008D76B4">
        <w:t>Secret key objects</w:t>
      </w:r>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7"/>
    </w:p>
    <w:p w14:paraId="03A7F135" w14:textId="77777777" w:rsidR="00331BF0" w:rsidRPr="008D76B4" w:rsidRDefault="00331BF0" w:rsidP="00331BF0">
      <w:r w:rsidRPr="008D76B4">
        <w:t xml:space="preserve">Secret key objects (object class </w:t>
      </w:r>
      <w:r w:rsidRPr="008D76B4">
        <w:rPr>
          <w:b/>
        </w:rPr>
        <w:t>CKO_SECRET_KEY</w:t>
      </w:r>
      <w:r w:rsidRPr="008D76B4">
        <w:t>) hold secret keys.  The following table defines the attributes common to all secret keys, in addition to the common attributes defined for this object class:</w:t>
      </w:r>
    </w:p>
    <w:p w14:paraId="5CDD3254" w14:textId="2FD88D82" w:rsidR="00331BF0" w:rsidRPr="008D76B4" w:rsidRDefault="00331BF0" w:rsidP="00331BF0">
      <w:pPr>
        <w:pStyle w:val="Caption"/>
      </w:pPr>
      <w:bookmarkStart w:id="988" w:name="_Toc323204891"/>
      <w:bookmarkStart w:id="989" w:name="_Toc383864526"/>
      <w:bookmarkStart w:id="990" w:name="_Toc405794994"/>
      <w:bookmarkStart w:id="991" w:name="_Toc225305963"/>
      <w:r w:rsidRPr="008D76B4">
        <w:t xml:space="preserve">Table </w:t>
      </w:r>
      <w:fldSimple w:instr=" SEQ Table \* ARABIC ">
        <w:r w:rsidR="004B47E8">
          <w:rPr>
            <w:noProof/>
          </w:rPr>
          <w:t>27</w:t>
        </w:r>
      </w:fldSimple>
      <w:r w:rsidRPr="008D76B4">
        <w:t>, Common Secret Key Attributes</w:t>
      </w:r>
      <w:bookmarkEnd w:id="988"/>
      <w:bookmarkEnd w:id="989"/>
      <w:bookmarkEnd w:id="990"/>
      <w:bookmarkEnd w:id="991"/>
    </w:p>
    <w:tbl>
      <w:tblPr>
        <w:tblW w:w="882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000" w:firstRow="0" w:lastRow="0" w:firstColumn="0" w:lastColumn="0" w:noHBand="0" w:noVBand="0"/>
      </w:tblPr>
      <w:tblGrid>
        <w:gridCol w:w="3419"/>
        <w:gridCol w:w="2242"/>
        <w:gridCol w:w="3159"/>
      </w:tblGrid>
      <w:tr w:rsidR="00331BF0" w:rsidRPr="008D76B4" w14:paraId="41D2E051" w14:textId="77777777" w:rsidTr="007B527B">
        <w:trPr>
          <w:tblHeader/>
        </w:trPr>
        <w:tc>
          <w:tcPr>
            <w:tcW w:w="3780" w:type="dxa"/>
          </w:tcPr>
          <w:p w14:paraId="2CE0A393" w14:textId="77777777" w:rsidR="00331BF0" w:rsidRPr="008D76B4" w:rsidRDefault="00331BF0" w:rsidP="007B527B">
            <w:pPr>
              <w:pStyle w:val="Table"/>
              <w:rPr>
                <w:rFonts w:ascii="Arial" w:hAnsi="Arial" w:cs="Arial"/>
                <w:b/>
                <w:sz w:val="20"/>
              </w:rPr>
            </w:pPr>
            <w:r w:rsidRPr="008D76B4">
              <w:rPr>
                <w:rFonts w:ascii="Arial" w:hAnsi="Arial" w:cs="Arial"/>
                <w:b/>
                <w:sz w:val="20"/>
              </w:rPr>
              <w:t>Attribute</w:t>
            </w:r>
          </w:p>
        </w:tc>
        <w:tc>
          <w:tcPr>
            <w:tcW w:w="1530" w:type="dxa"/>
          </w:tcPr>
          <w:p w14:paraId="40EFF6D3" w14:textId="77777777" w:rsidR="00331BF0" w:rsidRPr="008D76B4" w:rsidRDefault="00331BF0" w:rsidP="007B527B">
            <w:pPr>
              <w:pStyle w:val="Table"/>
              <w:rPr>
                <w:rFonts w:ascii="Arial" w:hAnsi="Arial" w:cs="Arial"/>
                <w:b/>
                <w:sz w:val="20"/>
              </w:rPr>
            </w:pPr>
            <w:r w:rsidRPr="008D76B4">
              <w:rPr>
                <w:rFonts w:ascii="Arial" w:hAnsi="Arial" w:cs="Arial"/>
                <w:b/>
                <w:sz w:val="20"/>
              </w:rPr>
              <w:t>Data type</w:t>
            </w:r>
          </w:p>
        </w:tc>
        <w:tc>
          <w:tcPr>
            <w:tcW w:w="3510" w:type="dxa"/>
          </w:tcPr>
          <w:p w14:paraId="50DCCDE0" w14:textId="77777777" w:rsidR="00331BF0" w:rsidRPr="008D76B4" w:rsidRDefault="00331BF0" w:rsidP="007B527B">
            <w:pPr>
              <w:pStyle w:val="Table"/>
              <w:rPr>
                <w:rFonts w:ascii="Arial" w:hAnsi="Arial" w:cs="Arial"/>
                <w:b/>
                <w:sz w:val="20"/>
              </w:rPr>
            </w:pPr>
            <w:r w:rsidRPr="008D76B4">
              <w:rPr>
                <w:rFonts w:ascii="Arial" w:hAnsi="Arial" w:cs="Arial"/>
                <w:b/>
                <w:sz w:val="20"/>
              </w:rPr>
              <w:t>Meaning</w:t>
            </w:r>
          </w:p>
        </w:tc>
      </w:tr>
      <w:tr w:rsidR="00331BF0" w:rsidRPr="008D76B4" w14:paraId="2907016A" w14:textId="77777777" w:rsidTr="007B527B">
        <w:tc>
          <w:tcPr>
            <w:tcW w:w="3780" w:type="dxa"/>
          </w:tcPr>
          <w:p w14:paraId="51F46A60" w14:textId="77777777" w:rsidR="00331BF0" w:rsidRPr="008D76B4" w:rsidRDefault="00331BF0" w:rsidP="007B527B">
            <w:pPr>
              <w:pStyle w:val="Table"/>
              <w:rPr>
                <w:rFonts w:ascii="Arial" w:hAnsi="Arial" w:cs="Arial"/>
                <w:sz w:val="20"/>
              </w:rPr>
            </w:pPr>
            <w:r w:rsidRPr="008D76B4">
              <w:rPr>
                <w:rFonts w:ascii="Arial" w:hAnsi="Arial" w:cs="Arial"/>
                <w:sz w:val="20"/>
              </w:rPr>
              <w:t>CKA_SENSITIVE</w:t>
            </w:r>
            <w:r w:rsidRPr="008D76B4">
              <w:rPr>
                <w:rFonts w:ascii="Arial" w:hAnsi="Arial" w:cs="Arial"/>
                <w:sz w:val="20"/>
                <w:vertAlign w:val="superscript"/>
              </w:rPr>
              <w:t>8,11</w:t>
            </w:r>
            <w:r w:rsidRPr="008D76B4">
              <w:rPr>
                <w:rFonts w:ascii="Arial" w:hAnsi="Arial" w:cs="Arial"/>
                <w:sz w:val="20"/>
              </w:rPr>
              <w:t xml:space="preserve"> </w:t>
            </w:r>
          </w:p>
        </w:tc>
        <w:tc>
          <w:tcPr>
            <w:tcW w:w="1530" w:type="dxa"/>
          </w:tcPr>
          <w:p w14:paraId="28A1D4BF"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636B5E21" w14:textId="77777777" w:rsidR="00331BF0" w:rsidRPr="008D76B4" w:rsidRDefault="00331BF0" w:rsidP="007B527B">
            <w:pPr>
              <w:pStyle w:val="Table"/>
              <w:rPr>
                <w:rFonts w:ascii="Arial" w:hAnsi="Arial" w:cs="Arial"/>
                <w:sz w:val="20"/>
              </w:rPr>
            </w:pPr>
            <w:r w:rsidRPr="008D76B4">
              <w:rPr>
                <w:rFonts w:ascii="Arial" w:hAnsi="Arial" w:cs="Arial"/>
                <w:sz w:val="20"/>
              </w:rPr>
              <w:t>CK_TRUE if object is sensitive (default CK_FALSE)</w:t>
            </w:r>
          </w:p>
        </w:tc>
      </w:tr>
      <w:tr w:rsidR="00331BF0" w:rsidRPr="008D76B4" w14:paraId="517B0587" w14:textId="77777777" w:rsidTr="007B527B">
        <w:tc>
          <w:tcPr>
            <w:tcW w:w="3780" w:type="dxa"/>
          </w:tcPr>
          <w:p w14:paraId="0CCE08CB" w14:textId="77777777" w:rsidR="00331BF0" w:rsidRPr="008D76B4" w:rsidRDefault="00331BF0" w:rsidP="007B527B">
            <w:pPr>
              <w:pStyle w:val="Table"/>
              <w:rPr>
                <w:rFonts w:ascii="Arial" w:hAnsi="Arial" w:cs="Arial"/>
                <w:sz w:val="20"/>
              </w:rPr>
            </w:pPr>
            <w:r w:rsidRPr="008D76B4">
              <w:rPr>
                <w:rFonts w:ascii="Arial" w:hAnsi="Arial" w:cs="Arial"/>
                <w:sz w:val="20"/>
              </w:rPr>
              <w:t>CKA_ENCRYPT</w:t>
            </w:r>
            <w:r w:rsidRPr="008D76B4">
              <w:rPr>
                <w:rFonts w:ascii="Arial" w:hAnsi="Arial" w:cs="Arial"/>
                <w:sz w:val="20"/>
                <w:vertAlign w:val="superscript"/>
              </w:rPr>
              <w:t>8</w:t>
            </w:r>
          </w:p>
        </w:tc>
        <w:tc>
          <w:tcPr>
            <w:tcW w:w="1530" w:type="dxa"/>
          </w:tcPr>
          <w:p w14:paraId="5733F995"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7FFABEEA" w14:textId="77777777" w:rsidR="00331BF0" w:rsidRPr="008D76B4" w:rsidRDefault="00331BF0" w:rsidP="007B527B">
            <w:pPr>
              <w:pStyle w:val="Table"/>
              <w:rPr>
                <w:rFonts w:ascii="Arial" w:hAnsi="Arial" w:cs="Arial"/>
                <w:sz w:val="20"/>
              </w:rPr>
            </w:pPr>
            <w:r w:rsidRPr="008D76B4">
              <w:rPr>
                <w:rFonts w:ascii="Arial" w:hAnsi="Arial" w:cs="Arial"/>
                <w:sz w:val="20"/>
              </w:rPr>
              <w:t>CK_TRUE if key supports encryption</w:t>
            </w:r>
            <w:r w:rsidRPr="008D76B4">
              <w:rPr>
                <w:rFonts w:ascii="Arial" w:hAnsi="Arial" w:cs="Arial"/>
                <w:sz w:val="20"/>
                <w:vertAlign w:val="superscript"/>
              </w:rPr>
              <w:t>9</w:t>
            </w:r>
          </w:p>
        </w:tc>
      </w:tr>
      <w:tr w:rsidR="00331BF0" w:rsidRPr="008D76B4" w14:paraId="24F480A6" w14:textId="77777777" w:rsidTr="007B527B">
        <w:tc>
          <w:tcPr>
            <w:tcW w:w="3780" w:type="dxa"/>
          </w:tcPr>
          <w:p w14:paraId="778FE2E2" w14:textId="77777777" w:rsidR="00331BF0" w:rsidRPr="008D76B4" w:rsidRDefault="00331BF0" w:rsidP="007B527B">
            <w:pPr>
              <w:pStyle w:val="Table"/>
              <w:rPr>
                <w:rFonts w:ascii="Arial" w:hAnsi="Arial" w:cs="Arial"/>
                <w:sz w:val="20"/>
              </w:rPr>
            </w:pPr>
            <w:r w:rsidRPr="008D76B4">
              <w:rPr>
                <w:rFonts w:ascii="Arial" w:hAnsi="Arial" w:cs="Arial"/>
                <w:sz w:val="20"/>
              </w:rPr>
              <w:t>CKA_DECRYPT</w:t>
            </w:r>
            <w:r w:rsidRPr="008D76B4">
              <w:rPr>
                <w:rFonts w:ascii="Arial" w:hAnsi="Arial" w:cs="Arial"/>
                <w:sz w:val="20"/>
                <w:vertAlign w:val="superscript"/>
              </w:rPr>
              <w:t>8</w:t>
            </w:r>
          </w:p>
        </w:tc>
        <w:tc>
          <w:tcPr>
            <w:tcW w:w="1530" w:type="dxa"/>
          </w:tcPr>
          <w:p w14:paraId="65FFE5F2"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252559D8" w14:textId="77777777" w:rsidR="00331BF0" w:rsidRPr="008D76B4" w:rsidRDefault="00331BF0" w:rsidP="007B527B">
            <w:pPr>
              <w:pStyle w:val="Table"/>
              <w:rPr>
                <w:rFonts w:ascii="Arial" w:hAnsi="Arial" w:cs="Arial"/>
                <w:sz w:val="20"/>
              </w:rPr>
            </w:pPr>
            <w:r w:rsidRPr="008D76B4">
              <w:rPr>
                <w:rFonts w:ascii="Arial" w:hAnsi="Arial" w:cs="Arial"/>
                <w:sz w:val="20"/>
              </w:rPr>
              <w:t>CK_TRUE if key supports decryption</w:t>
            </w:r>
            <w:r w:rsidRPr="008D76B4">
              <w:rPr>
                <w:rFonts w:ascii="Arial" w:hAnsi="Arial" w:cs="Arial"/>
                <w:sz w:val="20"/>
                <w:vertAlign w:val="superscript"/>
              </w:rPr>
              <w:t>9</w:t>
            </w:r>
          </w:p>
        </w:tc>
      </w:tr>
      <w:tr w:rsidR="00331BF0" w:rsidRPr="008D76B4" w14:paraId="0A0847D6" w14:textId="77777777" w:rsidTr="007B527B">
        <w:tc>
          <w:tcPr>
            <w:tcW w:w="3780" w:type="dxa"/>
          </w:tcPr>
          <w:p w14:paraId="52F8173A" w14:textId="77777777" w:rsidR="00331BF0" w:rsidRPr="008D76B4" w:rsidRDefault="00331BF0" w:rsidP="007B527B">
            <w:pPr>
              <w:pStyle w:val="Table"/>
              <w:rPr>
                <w:rFonts w:ascii="Arial" w:hAnsi="Arial" w:cs="Arial"/>
                <w:sz w:val="20"/>
              </w:rPr>
            </w:pPr>
            <w:r w:rsidRPr="008D76B4">
              <w:rPr>
                <w:rFonts w:ascii="Arial" w:hAnsi="Arial" w:cs="Arial"/>
                <w:sz w:val="20"/>
              </w:rPr>
              <w:t>CKA_SIGN</w:t>
            </w:r>
            <w:r w:rsidRPr="008D76B4">
              <w:rPr>
                <w:rFonts w:ascii="Arial" w:hAnsi="Arial" w:cs="Arial"/>
                <w:sz w:val="20"/>
                <w:vertAlign w:val="superscript"/>
              </w:rPr>
              <w:t>8</w:t>
            </w:r>
          </w:p>
        </w:tc>
        <w:tc>
          <w:tcPr>
            <w:tcW w:w="1530" w:type="dxa"/>
          </w:tcPr>
          <w:p w14:paraId="129FEB62"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1C15C3E1" w14:textId="77777777" w:rsidR="00331BF0" w:rsidRPr="008D76B4" w:rsidRDefault="00331BF0" w:rsidP="007B527B">
            <w:pPr>
              <w:pStyle w:val="Table"/>
              <w:rPr>
                <w:rFonts w:ascii="Arial" w:hAnsi="Arial" w:cs="Arial"/>
                <w:sz w:val="20"/>
              </w:rPr>
            </w:pPr>
            <w:r w:rsidRPr="008D76B4">
              <w:rPr>
                <w:rFonts w:ascii="Arial" w:hAnsi="Arial" w:cs="Arial"/>
                <w:sz w:val="20"/>
              </w:rPr>
              <w:t>CK_TRUE if key supports signatures (</w:t>
            </w:r>
            <w:r w:rsidRPr="008D76B4">
              <w:rPr>
                <w:rFonts w:ascii="Arial" w:hAnsi="Arial" w:cs="Arial"/>
                <w:i/>
                <w:sz w:val="20"/>
              </w:rPr>
              <w:t>i.e.</w:t>
            </w:r>
            <w:r w:rsidRPr="008D76B4">
              <w:rPr>
                <w:rFonts w:ascii="Arial" w:hAnsi="Arial" w:cs="Arial"/>
                <w:sz w:val="20"/>
              </w:rPr>
              <w:t>, authentication codes) where the signature is an appendix to the data</w:t>
            </w:r>
            <w:r w:rsidRPr="008D76B4">
              <w:rPr>
                <w:rFonts w:ascii="Arial" w:hAnsi="Arial" w:cs="Arial"/>
                <w:sz w:val="20"/>
                <w:vertAlign w:val="superscript"/>
              </w:rPr>
              <w:t>9</w:t>
            </w:r>
          </w:p>
        </w:tc>
      </w:tr>
      <w:tr w:rsidR="00331BF0" w:rsidRPr="008D76B4" w14:paraId="1F359747" w14:textId="77777777" w:rsidTr="007B527B">
        <w:tc>
          <w:tcPr>
            <w:tcW w:w="3780" w:type="dxa"/>
          </w:tcPr>
          <w:p w14:paraId="7AB89FF3" w14:textId="77777777" w:rsidR="00331BF0" w:rsidRPr="008D76B4" w:rsidRDefault="00331BF0" w:rsidP="007B527B">
            <w:pPr>
              <w:pStyle w:val="Table"/>
              <w:rPr>
                <w:rFonts w:ascii="Arial" w:hAnsi="Arial" w:cs="Arial"/>
                <w:sz w:val="20"/>
              </w:rPr>
            </w:pPr>
            <w:r w:rsidRPr="008D76B4">
              <w:rPr>
                <w:rFonts w:ascii="Arial" w:hAnsi="Arial" w:cs="Arial"/>
                <w:sz w:val="20"/>
              </w:rPr>
              <w:t>CKA_VERIFY</w:t>
            </w:r>
            <w:r w:rsidRPr="008D76B4">
              <w:rPr>
                <w:rFonts w:ascii="Arial" w:hAnsi="Arial" w:cs="Arial"/>
                <w:sz w:val="20"/>
                <w:vertAlign w:val="superscript"/>
              </w:rPr>
              <w:t>8</w:t>
            </w:r>
          </w:p>
        </w:tc>
        <w:tc>
          <w:tcPr>
            <w:tcW w:w="1530" w:type="dxa"/>
          </w:tcPr>
          <w:p w14:paraId="17DD2ADC"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1AC1FDE2" w14:textId="77777777" w:rsidR="00331BF0" w:rsidRPr="008D76B4" w:rsidRDefault="00331BF0" w:rsidP="007B527B">
            <w:pPr>
              <w:pStyle w:val="Table"/>
              <w:rPr>
                <w:rFonts w:ascii="Arial" w:hAnsi="Arial" w:cs="Arial"/>
                <w:sz w:val="20"/>
              </w:rPr>
            </w:pPr>
            <w:r w:rsidRPr="008D76B4">
              <w:rPr>
                <w:rFonts w:ascii="Arial" w:hAnsi="Arial" w:cs="Arial"/>
                <w:sz w:val="20"/>
              </w:rPr>
              <w:t>CK_TRUE if key supports verification (</w:t>
            </w:r>
            <w:r w:rsidRPr="008D76B4">
              <w:rPr>
                <w:rFonts w:ascii="Arial" w:hAnsi="Arial" w:cs="Arial"/>
                <w:i/>
                <w:sz w:val="20"/>
              </w:rPr>
              <w:t>i.e.</w:t>
            </w:r>
            <w:r w:rsidRPr="008D76B4">
              <w:rPr>
                <w:rFonts w:ascii="Arial" w:hAnsi="Arial" w:cs="Arial"/>
                <w:sz w:val="20"/>
              </w:rPr>
              <w:t>, of authentication codes) where the signature is an appendix to the data</w:t>
            </w:r>
            <w:r w:rsidRPr="008D76B4">
              <w:rPr>
                <w:rFonts w:ascii="Arial" w:hAnsi="Arial" w:cs="Arial"/>
                <w:sz w:val="20"/>
                <w:vertAlign w:val="superscript"/>
              </w:rPr>
              <w:t>9</w:t>
            </w:r>
          </w:p>
        </w:tc>
      </w:tr>
      <w:tr w:rsidR="00331BF0" w:rsidRPr="008D76B4" w14:paraId="067123DB" w14:textId="77777777" w:rsidTr="007B527B">
        <w:tc>
          <w:tcPr>
            <w:tcW w:w="3780" w:type="dxa"/>
          </w:tcPr>
          <w:p w14:paraId="65F93FE7" w14:textId="77777777" w:rsidR="00331BF0" w:rsidRPr="008D76B4" w:rsidRDefault="00331BF0" w:rsidP="007B527B">
            <w:pPr>
              <w:pStyle w:val="Table"/>
              <w:rPr>
                <w:rFonts w:ascii="Arial" w:hAnsi="Arial" w:cs="Arial"/>
                <w:sz w:val="20"/>
              </w:rPr>
            </w:pPr>
            <w:r w:rsidRPr="008D76B4">
              <w:rPr>
                <w:rFonts w:ascii="Arial" w:hAnsi="Arial" w:cs="Arial"/>
                <w:sz w:val="20"/>
              </w:rPr>
              <w:t>CKA_WRAP</w:t>
            </w:r>
            <w:r w:rsidRPr="008D76B4">
              <w:rPr>
                <w:rFonts w:ascii="Arial" w:hAnsi="Arial" w:cs="Arial"/>
                <w:sz w:val="20"/>
                <w:vertAlign w:val="superscript"/>
              </w:rPr>
              <w:t>8</w:t>
            </w:r>
          </w:p>
        </w:tc>
        <w:tc>
          <w:tcPr>
            <w:tcW w:w="1530" w:type="dxa"/>
          </w:tcPr>
          <w:p w14:paraId="26157B34"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21243E27" w14:textId="77777777" w:rsidR="00331BF0" w:rsidRPr="008D76B4" w:rsidRDefault="00331BF0" w:rsidP="007B527B">
            <w:pPr>
              <w:pStyle w:val="Table"/>
              <w:rPr>
                <w:rFonts w:ascii="Arial" w:hAnsi="Arial" w:cs="Arial"/>
                <w:sz w:val="20"/>
              </w:rPr>
            </w:pPr>
            <w:r w:rsidRPr="008D76B4">
              <w:rPr>
                <w:rFonts w:ascii="Arial" w:hAnsi="Arial" w:cs="Arial"/>
                <w:sz w:val="20"/>
              </w:rPr>
              <w:t>CK_TRUE if key supports wrapping (</w:t>
            </w:r>
            <w:r w:rsidRPr="008D76B4">
              <w:rPr>
                <w:rFonts w:ascii="Arial" w:hAnsi="Arial" w:cs="Arial"/>
                <w:i/>
                <w:sz w:val="20"/>
              </w:rPr>
              <w:t>i.e.</w:t>
            </w:r>
            <w:r w:rsidRPr="008D76B4">
              <w:rPr>
                <w:rFonts w:ascii="Arial" w:hAnsi="Arial" w:cs="Arial"/>
                <w:sz w:val="20"/>
              </w:rPr>
              <w:t>, can be used to wrap other keys)</w:t>
            </w:r>
            <w:r w:rsidRPr="008D76B4">
              <w:rPr>
                <w:rFonts w:ascii="Arial" w:hAnsi="Arial" w:cs="Arial"/>
                <w:sz w:val="20"/>
                <w:vertAlign w:val="superscript"/>
              </w:rPr>
              <w:t>9</w:t>
            </w:r>
          </w:p>
        </w:tc>
      </w:tr>
      <w:tr w:rsidR="00331BF0" w:rsidRPr="008D76B4" w14:paraId="2A898826" w14:textId="77777777" w:rsidTr="007B527B">
        <w:tc>
          <w:tcPr>
            <w:tcW w:w="3780" w:type="dxa"/>
          </w:tcPr>
          <w:p w14:paraId="3D793930" w14:textId="77777777" w:rsidR="00331BF0" w:rsidRPr="008D76B4" w:rsidRDefault="00331BF0" w:rsidP="007B527B">
            <w:pPr>
              <w:pStyle w:val="Table"/>
              <w:rPr>
                <w:rFonts w:ascii="Arial" w:hAnsi="Arial" w:cs="Arial"/>
                <w:sz w:val="20"/>
              </w:rPr>
            </w:pPr>
            <w:r w:rsidRPr="008D76B4">
              <w:rPr>
                <w:rFonts w:ascii="Arial" w:hAnsi="Arial" w:cs="Arial"/>
                <w:sz w:val="20"/>
              </w:rPr>
              <w:t>CKA_UNWRAP</w:t>
            </w:r>
            <w:r w:rsidRPr="008D76B4">
              <w:rPr>
                <w:rFonts w:ascii="Arial" w:hAnsi="Arial" w:cs="Arial"/>
                <w:sz w:val="20"/>
                <w:vertAlign w:val="superscript"/>
              </w:rPr>
              <w:t>8</w:t>
            </w:r>
          </w:p>
        </w:tc>
        <w:tc>
          <w:tcPr>
            <w:tcW w:w="1530" w:type="dxa"/>
          </w:tcPr>
          <w:p w14:paraId="6E93BBDA"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349A9D19" w14:textId="77777777" w:rsidR="00331BF0" w:rsidRPr="008D76B4" w:rsidRDefault="00331BF0" w:rsidP="007B527B">
            <w:pPr>
              <w:pStyle w:val="Table"/>
              <w:rPr>
                <w:rFonts w:ascii="Arial" w:hAnsi="Arial" w:cs="Arial"/>
                <w:sz w:val="20"/>
              </w:rPr>
            </w:pPr>
            <w:r w:rsidRPr="008D76B4">
              <w:rPr>
                <w:rFonts w:ascii="Arial" w:hAnsi="Arial" w:cs="Arial"/>
                <w:sz w:val="20"/>
              </w:rPr>
              <w:t>CK_TRUE if key supports unwrapping (</w:t>
            </w:r>
            <w:r w:rsidRPr="008D76B4">
              <w:rPr>
                <w:rFonts w:ascii="Arial" w:hAnsi="Arial" w:cs="Arial"/>
                <w:i/>
                <w:sz w:val="20"/>
              </w:rPr>
              <w:t>i.e.</w:t>
            </w:r>
            <w:r w:rsidRPr="008D76B4">
              <w:rPr>
                <w:rFonts w:ascii="Arial" w:hAnsi="Arial" w:cs="Arial"/>
                <w:sz w:val="20"/>
              </w:rPr>
              <w:t>, can be used to unwrap other keys)</w:t>
            </w:r>
            <w:r w:rsidRPr="008D76B4">
              <w:rPr>
                <w:rFonts w:ascii="Arial" w:hAnsi="Arial" w:cs="Arial"/>
                <w:sz w:val="20"/>
                <w:vertAlign w:val="superscript"/>
              </w:rPr>
              <w:t>9</w:t>
            </w:r>
          </w:p>
        </w:tc>
      </w:tr>
      <w:tr w:rsidR="00331BF0" w:rsidRPr="008D76B4" w14:paraId="2638ED4F" w14:textId="77777777" w:rsidTr="007B527B">
        <w:tc>
          <w:tcPr>
            <w:tcW w:w="3780" w:type="dxa"/>
          </w:tcPr>
          <w:p w14:paraId="7938D8E4" w14:textId="77777777" w:rsidR="00331BF0" w:rsidRPr="008D76B4" w:rsidRDefault="00331BF0" w:rsidP="007B527B">
            <w:pPr>
              <w:pStyle w:val="Table"/>
              <w:rPr>
                <w:rFonts w:ascii="Arial" w:hAnsi="Arial" w:cs="Arial"/>
                <w:sz w:val="20"/>
              </w:rPr>
            </w:pPr>
            <w:r w:rsidRPr="008D76B4">
              <w:rPr>
                <w:rFonts w:ascii="Arial" w:hAnsi="Arial" w:cs="Arial"/>
                <w:sz w:val="20"/>
              </w:rPr>
              <w:lastRenderedPageBreak/>
              <w:t>CKA_EXTRACTABLE</w:t>
            </w:r>
            <w:r w:rsidRPr="008D76B4">
              <w:rPr>
                <w:rFonts w:ascii="Arial" w:hAnsi="Arial" w:cs="Arial"/>
                <w:sz w:val="20"/>
                <w:vertAlign w:val="superscript"/>
              </w:rPr>
              <w:t>8,12</w:t>
            </w:r>
            <w:r w:rsidRPr="008D76B4">
              <w:rPr>
                <w:rFonts w:ascii="Arial" w:hAnsi="Arial" w:cs="Arial"/>
                <w:sz w:val="20"/>
              </w:rPr>
              <w:t xml:space="preserve"> </w:t>
            </w:r>
          </w:p>
        </w:tc>
        <w:tc>
          <w:tcPr>
            <w:tcW w:w="1530" w:type="dxa"/>
          </w:tcPr>
          <w:p w14:paraId="14E5A0C9"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4855FF88" w14:textId="77777777" w:rsidR="00331BF0" w:rsidRPr="008D76B4" w:rsidRDefault="00331BF0" w:rsidP="007B527B">
            <w:pPr>
              <w:pStyle w:val="Table"/>
              <w:rPr>
                <w:rFonts w:ascii="Arial" w:hAnsi="Arial" w:cs="Arial"/>
                <w:sz w:val="20"/>
              </w:rPr>
            </w:pPr>
            <w:r w:rsidRPr="008D76B4">
              <w:rPr>
                <w:rFonts w:ascii="Arial" w:hAnsi="Arial" w:cs="Arial"/>
                <w:sz w:val="20"/>
              </w:rPr>
              <w:t xml:space="preserve">CK_TRUE if key is extractable and can be wrapped </w:t>
            </w:r>
            <w:r w:rsidRPr="008D76B4">
              <w:rPr>
                <w:rFonts w:ascii="Arial" w:hAnsi="Arial" w:cs="Arial"/>
                <w:sz w:val="20"/>
                <w:vertAlign w:val="superscript"/>
              </w:rPr>
              <w:t>9</w:t>
            </w:r>
          </w:p>
        </w:tc>
      </w:tr>
      <w:tr w:rsidR="00331BF0" w:rsidRPr="008D76B4" w14:paraId="39DBF21E" w14:textId="77777777" w:rsidTr="007B527B">
        <w:tc>
          <w:tcPr>
            <w:tcW w:w="3780" w:type="dxa"/>
          </w:tcPr>
          <w:p w14:paraId="70F4AE90" w14:textId="77777777" w:rsidR="00331BF0" w:rsidRPr="008D76B4" w:rsidRDefault="00331BF0" w:rsidP="007B527B">
            <w:pPr>
              <w:pStyle w:val="Table"/>
              <w:rPr>
                <w:rFonts w:ascii="Arial" w:hAnsi="Arial" w:cs="Arial"/>
                <w:sz w:val="20"/>
              </w:rPr>
            </w:pPr>
            <w:r w:rsidRPr="008D76B4">
              <w:rPr>
                <w:rFonts w:ascii="Arial" w:hAnsi="Arial" w:cs="Arial"/>
                <w:sz w:val="20"/>
              </w:rPr>
              <w:t>CKA_ALWAYS_SENSITIVE</w:t>
            </w:r>
            <w:r w:rsidRPr="008D76B4">
              <w:rPr>
                <w:rFonts w:ascii="Arial" w:hAnsi="Arial" w:cs="Arial"/>
                <w:sz w:val="20"/>
                <w:vertAlign w:val="superscript"/>
              </w:rPr>
              <w:t>2,4,6</w:t>
            </w:r>
          </w:p>
        </w:tc>
        <w:tc>
          <w:tcPr>
            <w:tcW w:w="1530" w:type="dxa"/>
          </w:tcPr>
          <w:p w14:paraId="75D9B35C"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Pr>
          <w:p w14:paraId="3BC2C3BD" w14:textId="77777777" w:rsidR="00331BF0" w:rsidRPr="008D76B4" w:rsidRDefault="00331BF0" w:rsidP="007B527B">
            <w:pPr>
              <w:pStyle w:val="Table"/>
              <w:rPr>
                <w:rFonts w:ascii="Arial" w:hAnsi="Arial" w:cs="Arial"/>
                <w:sz w:val="20"/>
              </w:rPr>
            </w:pPr>
            <w:r w:rsidRPr="008D76B4">
              <w:rPr>
                <w:rFonts w:ascii="Arial" w:hAnsi="Arial" w:cs="Arial"/>
                <w:sz w:val="20"/>
              </w:rPr>
              <w:t xml:space="preserve">CK_TRUE if key has </w:t>
            </w:r>
            <w:r w:rsidRPr="008D76B4">
              <w:rPr>
                <w:rFonts w:ascii="Arial" w:hAnsi="Arial" w:cs="Arial"/>
                <w:i/>
                <w:sz w:val="20"/>
              </w:rPr>
              <w:t>always</w:t>
            </w:r>
            <w:r w:rsidRPr="008D76B4">
              <w:rPr>
                <w:rFonts w:ascii="Arial" w:hAnsi="Arial" w:cs="Arial"/>
                <w:sz w:val="20"/>
              </w:rPr>
              <w:t xml:space="preserve"> had the CKA_SENSITIVE attribute set to CK_TRUE</w:t>
            </w:r>
          </w:p>
        </w:tc>
      </w:tr>
      <w:tr w:rsidR="00331BF0" w:rsidRPr="008D76B4" w14:paraId="10987C98" w14:textId="77777777" w:rsidTr="007B527B">
        <w:tc>
          <w:tcPr>
            <w:tcW w:w="3780" w:type="dxa"/>
            <w:tcBorders>
              <w:bottom w:val="single" w:sz="8" w:space="0" w:color="000000"/>
            </w:tcBorders>
          </w:tcPr>
          <w:p w14:paraId="45E4352D" w14:textId="77777777" w:rsidR="00331BF0" w:rsidRPr="008D76B4" w:rsidRDefault="00331BF0" w:rsidP="007B527B">
            <w:pPr>
              <w:pStyle w:val="Table"/>
              <w:rPr>
                <w:rFonts w:ascii="Arial" w:hAnsi="Arial" w:cs="Arial"/>
                <w:sz w:val="20"/>
              </w:rPr>
            </w:pPr>
            <w:r w:rsidRPr="008D76B4">
              <w:rPr>
                <w:rFonts w:ascii="Arial" w:hAnsi="Arial" w:cs="Arial"/>
                <w:sz w:val="20"/>
              </w:rPr>
              <w:t>CKA_NEVER_EXTRACTABLE</w:t>
            </w:r>
            <w:r w:rsidRPr="008D76B4">
              <w:rPr>
                <w:rFonts w:ascii="Arial" w:hAnsi="Arial" w:cs="Arial"/>
                <w:sz w:val="20"/>
                <w:vertAlign w:val="superscript"/>
              </w:rPr>
              <w:t>2,4,6</w:t>
            </w:r>
          </w:p>
        </w:tc>
        <w:tc>
          <w:tcPr>
            <w:tcW w:w="1530" w:type="dxa"/>
            <w:tcBorders>
              <w:bottom w:val="single" w:sz="8" w:space="0" w:color="000000"/>
            </w:tcBorders>
          </w:tcPr>
          <w:p w14:paraId="5ED8D5BD"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Borders>
              <w:bottom w:val="single" w:sz="8" w:space="0" w:color="000000"/>
            </w:tcBorders>
          </w:tcPr>
          <w:p w14:paraId="3F8C9E0F" w14:textId="77777777" w:rsidR="00331BF0" w:rsidRPr="008D76B4" w:rsidRDefault="00331BF0" w:rsidP="007B527B">
            <w:pPr>
              <w:pStyle w:val="Table"/>
              <w:rPr>
                <w:rFonts w:ascii="Arial" w:hAnsi="Arial" w:cs="Arial"/>
                <w:sz w:val="20"/>
              </w:rPr>
            </w:pPr>
            <w:r w:rsidRPr="008D76B4">
              <w:rPr>
                <w:rFonts w:ascii="Arial" w:hAnsi="Arial" w:cs="Arial"/>
                <w:sz w:val="20"/>
              </w:rPr>
              <w:t xml:space="preserve">CK_TRUE if key has </w:t>
            </w:r>
            <w:r w:rsidRPr="008D76B4">
              <w:rPr>
                <w:rFonts w:ascii="Arial" w:hAnsi="Arial" w:cs="Arial"/>
                <w:i/>
                <w:sz w:val="20"/>
              </w:rPr>
              <w:t>never</w:t>
            </w:r>
            <w:r w:rsidRPr="008D76B4">
              <w:rPr>
                <w:rFonts w:ascii="Arial" w:hAnsi="Arial" w:cs="Arial"/>
                <w:sz w:val="20"/>
              </w:rPr>
              <w:t xml:space="preserve"> had the CKA_EXTRACTABLE attribute set to CK_TRUE</w:t>
            </w:r>
          </w:p>
        </w:tc>
      </w:tr>
      <w:tr w:rsidR="00331BF0" w:rsidRPr="008D76B4" w14:paraId="17ACB6D5" w14:textId="77777777" w:rsidTr="007B527B">
        <w:tc>
          <w:tcPr>
            <w:tcW w:w="3780" w:type="dxa"/>
            <w:tcBorders>
              <w:top w:val="single" w:sz="8" w:space="0" w:color="000000"/>
              <w:bottom w:val="single" w:sz="6" w:space="0" w:color="000000"/>
            </w:tcBorders>
          </w:tcPr>
          <w:p w14:paraId="44F09036" w14:textId="77777777" w:rsidR="00331BF0" w:rsidRPr="008D76B4" w:rsidRDefault="00331BF0" w:rsidP="007B527B">
            <w:pPr>
              <w:pStyle w:val="Table"/>
              <w:rPr>
                <w:rFonts w:ascii="Arial" w:hAnsi="Arial" w:cs="Arial"/>
                <w:sz w:val="20"/>
              </w:rPr>
            </w:pPr>
            <w:r w:rsidRPr="008D76B4">
              <w:rPr>
                <w:rFonts w:ascii="Arial" w:hAnsi="Arial" w:cs="Arial"/>
                <w:sz w:val="20"/>
              </w:rPr>
              <w:t>CKA_CHECK_VALUE</w:t>
            </w:r>
          </w:p>
        </w:tc>
        <w:tc>
          <w:tcPr>
            <w:tcW w:w="1530" w:type="dxa"/>
            <w:tcBorders>
              <w:top w:val="single" w:sz="8" w:space="0" w:color="000000"/>
              <w:bottom w:val="single" w:sz="6" w:space="0" w:color="000000"/>
            </w:tcBorders>
          </w:tcPr>
          <w:p w14:paraId="5BD93BE9" w14:textId="77777777" w:rsidR="00331BF0" w:rsidRPr="008D76B4" w:rsidRDefault="00331BF0" w:rsidP="007B527B">
            <w:pPr>
              <w:pStyle w:val="Table"/>
              <w:rPr>
                <w:rFonts w:ascii="Arial" w:hAnsi="Arial" w:cs="Arial"/>
                <w:sz w:val="20"/>
              </w:rPr>
            </w:pPr>
            <w:r w:rsidRPr="008D76B4">
              <w:rPr>
                <w:rFonts w:ascii="Arial" w:hAnsi="Arial" w:cs="Arial"/>
                <w:sz w:val="20"/>
              </w:rPr>
              <w:t>Byte array</w:t>
            </w:r>
          </w:p>
        </w:tc>
        <w:tc>
          <w:tcPr>
            <w:tcW w:w="3510" w:type="dxa"/>
            <w:tcBorders>
              <w:top w:val="single" w:sz="8" w:space="0" w:color="000000"/>
              <w:bottom w:val="single" w:sz="6" w:space="0" w:color="000000"/>
            </w:tcBorders>
          </w:tcPr>
          <w:p w14:paraId="37DC40BF" w14:textId="77777777" w:rsidR="00331BF0" w:rsidRPr="008D76B4" w:rsidRDefault="00331BF0" w:rsidP="007B527B">
            <w:pPr>
              <w:pStyle w:val="Table"/>
              <w:rPr>
                <w:rFonts w:ascii="Arial" w:hAnsi="Arial" w:cs="Arial"/>
                <w:sz w:val="20"/>
              </w:rPr>
            </w:pPr>
            <w:r w:rsidRPr="008D76B4">
              <w:rPr>
                <w:rFonts w:ascii="Arial" w:hAnsi="Arial" w:cs="Arial"/>
                <w:sz w:val="20"/>
              </w:rPr>
              <w:t>Key checksum</w:t>
            </w:r>
          </w:p>
        </w:tc>
      </w:tr>
      <w:tr w:rsidR="00331BF0" w:rsidRPr="008D76B4" w14:paraId="32EDAAB2" w14:textId="77777777" w:rsidTr="007B527B">
        <w:tc>
          <w:tcPr>
            <w:tcW w:w="3780" w:type="dxa"/>
            <w:tcBorders>
              <w:top w:val="single" w:sz="6" w:space="0" w:color="000000"/>
            </w:tcBorders>
          </w:tcPr>
          <w:p w14:paraId="57EEBBE1" w14:textId="77777777" w:rsidR="00331BF0" w:rsidRPr="008D76B4" w:rsidRDefault="00331BF0" w:rsidP="007B527B">
            <w:pPr>
              <w:pStyle w:val="Table"/>
              <w:rPr>
                <w:rFonts w:ascii="Arial" w:hAnsi="Arial" w:cs="Arial"/>
                <w:sz w:val="20"/>
              </w:rPr>
            </w:pPr>
            <w:r w:rsidRPr="008D76B4">
              <w:rPr>
                <w:rFonts w:ascii="Arial" w:hAnsi="Arial" w:cs="Arial"/>
                <w:sz w:val="20"/>
              </w:rPr>
              <w:t>CKA_WRAP_WITH_TRUSTED</w:t>
            </w:r>
            <w:r w:rsidRPr="008D76B4">
              <w:rPr>
                <w:rFonts w:ascii="Arial" w:hAnsi="Arial" w:cs="Arial"/>
                <w:sz w:val="20"/>
                <w:vertAlign w:val="superscript"/>
              </w:rPr>
              <w:t>11</w:t>
            </w:r>
          </w:p>
        </w:tc>
        <w:tc>
          <w:tcPr>
            <w:tcW w:w="1530" w:type="dxa"/>
            <w:tcBorders>
              <w:top w:val="single" w:sz="6" w:space="0" w:color="000000"/>
            </w:tcBorders>
          </w:tcPr>
          <w:p w14:paraId="7CAA90E9"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Borders>
              <w:top w:val="single" w:sz="6" w:space="0" w:color="000000"/>
            </w:tcBorders>
          </w:tcPr>
          <w:p w14:paraId="3686233F" w14:textId="77777777" w:rsidR="00331BF0" w:rsidRPr="008D76B4" w:rsidRDefault="00331BF0" w:rsidP="007B527B">
            <w:pPr>
              <w:pStyle w:val="Table"/>
              <w:rPr>
                <w:rFonts w:ascii="Arial" w:hAnsi="Arial" w:cs="Arial"/>
                <w:sz w:val="20"/>
              </w:rPr>
            </w:pPr>
            <w:r w:rsidRPr="008D76B4">
              <w:rPr>
                <w:rFonts w:ascii="Arial" w:hAnsi="Arial" w:cs="Arial"/>
                <w:sz w:val="20"/>
              </w:rPr>
              <w:t>CK_TRUE if the key can only be wrapped with a wrapping key that has CKA_TRUSTED set to CK_TRUE.</w:t>
            </w:r>
          </w:p>
          <w:p w14:paraId="5302F13E" w14:textId="77777777" w:rsidR="00331BF0" w:rsidRPr="008D76B4" w:rsidRDefault="00331BF0" w:rsidP="007B527B">
            <w:pPr>
              <w:pStyle w:val="Table"/>
              <w:rPr>
                <w:rFonts w:ascii="Arial" w:hAnsi="Arial" w:cs="Arial"/>
                <w:sz w:val="20"/>
              </w:rPr>
            </w:pPr>
            <w:r w:rsidRPr="008D76B4">
              <w:rPr>
                <w:rFonts w:ascii="Arial" w:hAnsi="Arial" w:cs="Arial"/>
                <w:sz w:val="20"/>
              </w:rPr>
              <w:t>Default is CK_FALSE.</w:t>
            </w:r>
          </w:p>
        </w:tc>
      </w:tr>
      <w:tr w:rsidR="00331BF0" w:rsidRPr="008D76B4" w14:paraId="1AF3A6C9" w14:textId="77777777" w:rsidTr="007B527B">
        <w:tc>
          <w:tcPr>
            <w:tcW w:w="3780" w:type="dxa"/>
            <w:tcBorders>
              <w:top w:val="single" w:sz="6" w:space="0" w:color="000000"/>
            </w:tcBorders>
          </w:tcPr>
          <w:p w14:paraId="62BA39F7" w14:textId="77777777" w:rsidR="00331BF0" w:rsidRPr="008D76B4" w:rsidRDefault="00331BF0" w:rsidP="007B527B">
            <w:pPr>
              <w:pStyle w:val="Table"/>
              <w:rPr>
                <w:rFonts w:ascii="Arial" w:hAnsi="Arial" w:cs="Arial"/>
                <w:sz w:val="20"/>
                <w:vertAlign w:val="superscript"/>
              </w:rPr>
            </w:pPr>
            <w:r w:rsidRPr="008D76B4">
              <w:rPr>
                <w:rFonts w:ascii="Arial" w:hAnsi="Arial" w:cs="Arial"/>
                <w:sz w:val="20"/>
              </w:rPr>
              <w:t>CKA_TRUSTED</w:t>
            </w:r>
            <w:r w:rsidRPr="008D76B4">
              <w:rPr>
                <w:rFonts w:ascii="Arial" w:hAnsi="Arial" w:cs="Arial"/>
                <w:sz w:val="20"/>
                <w:vertAlign w:val="superscript"/>
              </w:rPr>
              <w:t>10</w:t>
            </w:r>
          </w:p>
        </w:tc>
        <w:tc>
          <w:tcPr>
            <w:tcW w:w="1530" w:type="dxa"/>
            <w:tcBorders>
              <w:top w:val="single" w:sz="6" w:space="0" w:color="000000"/>
            </w:tcBorders>
          </w:tcPr>
          <w:p w14:paraId="1D4EA7A0" w14:textId="77777777" w:rsidR="00331BF0" w:rsidRPr="008D76B4" w:rsidRDefault="00331BF0" w:rsidP="007B527B">
            <w:pPr>
              <w:pStyle w:val="Table"/>
              <w:rPr>
                <w:rFonts w:ascii="Arial" w:hAnsi="Arial" w:cs="Arial"/>
                <w:sz w:val="20"/>
              </w:rPr>
            </w:pPr>
            <w:r w:rsidRPr="008D76B4">
              <w:rPr>
                <w:rFonts w:ascii="Arial" w:hAnsi="Arial" w:cs="Arial"/>
                <w:sz w:val="20"/>
              </w:rPr>
              <w:t>CK_BBOOL</w:t>
            </w:r>
          </w:p>
        </w:tc>
        <w:tc>
          <w:tcPr>
            <w:tcW w:w="3510" w:type="dxa"/>
            <w:tcBorders>
              <w:top w:val="single" w:sz="6" w:space="0" w:color="000000"/>
            </w:tcBorders>
          </w:tcPr>
          <w:p w14:paraId="6D81785E" w14:textId="77777777" w:rsidR="00331BF0" w:rsidRPr="008D76B4" w:rsidRDefault="00331BF0" w:rsidP="007B527B">
            <w:pPr>
              <w:pStyle w:val="Table"/>
              <w:rPr>
                <w:rFonts w:ascii="Arial" w:hAnsi="Arial" w:cs="Arial"/>
                <w:sz w:val="20"/>
              </w:rPr>
            </w:pPr>
            <w:r w:rsidRPr="008D76B4">
              <w:rPr>
                <w:rFonts w:ascii="Arial" w:hAnsi="Arial" w:cs="Arial"/>
                <w:sz w:val="20"/>
              </w:rPr>
              <w:t>The wrapping key can be used to wrap keys with  CKA_WRAP_WITH_TRUSTED set to CK_TRUE.</w:t>
            </w:r>
          </w:p>
        </w:tc>
      </w:tr>
      <w:tr w:rsidR="00331BF0" w:rsidRPr="008D76B4" w14:paraId="19A6E553" w14:textId="77777777" w:rsidTr="007B527B">
        <w:tc>
          <w:tcPr>
            <w:tcW w:w="3780" w:type="dxa"/>
          </w:tcPr>
          <w:p w14:paraId="10523195" w14:textId="77777777" w:rsidR="00331BF0" w:rsidRPr="008D76B4" w:rsidRDefault="00331BF0" w:rsidP="007B527B">
            <w:pPr>
              <w:pStyle w:val="Table"/>
              <w:rPr>
                <w:rFonts w:ascii="Arial" w:hAnsi="Arial" w:cs="Arial"/>
                <w:sz w:val="20"/>
              </w:rPr>
            </w:pPr>
            <w:r w:rsidRPr="008D76B4">
              <w:rPr>
                <w:rFonts w:ascii="Arial" w:hAnsi="Arial" w:cs="Arial"/>
                <w:sz w:val="20"/>
              </w:rPr>
              <w:t>CKA_WRAP_TEMPLATE</w:t>
            </w:r>
          </w:p>
        </w:tc>
        <w:tc>
          <w:tcPr>
            <w:tcW w:w="1530" w:type="dxa"/>
          </w:tcPr>
          <w:p w14:paraId="3C44DC53" w14:textId="77777777" w:rsidR="00331BF0" w:rsidRPr="008D76B4" w:rsidRDefault="00331BF0" w:rsidP="007B527B">
            <w:pPr>
              <w:pStyle w:val="Table"/>
              <w:rPr>
                <w:rFonts w:ascii="Arial" w:hAnsi="Arial" w:cs="Arial"/>
                <w:sz w:val="20"/>
              </w:rPr>
            </w:pPr>
            <w:r w:rsidRPr="008D76B4">
              <w:rPr>
                <w:rFonts w:ascii="Arial" w:hAnsi="Arial" w:cs="Arial"/>
                <w:sz w:val="20"/>
              </w:rPr>
              <w:t>CK_ATTRIBUTE_PTR</w:t>
            </w:r>
          </w:p>
        </w:tc>
        <w:tc>
          <w:tcPr>
            <w:tcW w:w="3510" w:type="dxa"/>
          </w:tcPr>
          <w:p w14:paraId="38C522A9" w14:textId="77777777" w:rsidR="00331BF0" w:rsidRPr="008D76B4" w:rsidRDefault="00331BF0" w:rsidP="007B527B">
            <w:pPr>
              <w:pStyle w:val="Table"/>
              <w:rPr>
                <w:rFonts w:ascii="Arial" w:hAnsi="Arial" w:cs="Arial"/>
                <w:sz w:val="20"/>
              </w:rPr>
            </w:pPr>
            <w:r w:rsidRPr="008D76B4">
              <w:rPr>
                <w:rFonts w:ascii="Arial" w:hAnsi="Arial" w:cs="Arial"/>
                <w:sz w:val="20"/>
              </w:rPr>
              <w:t>For wrapping keys. The attribute template to match against any keys wrapped using this wrapping key. Keys that do not match cannot be wrapped. The number of attributes in the array is the</w:t>
            </w:r>
          </w:p>
          <w:p w14:paraId="7DCF844F" w14:textId="77777777" w:rsidR="00331BF0" w:rsidRPr="008D76B4" w:rsidRDefault="00331BF0" w:rsidP="007B527B">
            <w:pPr>
              <w:pStyle w:val="Table"/>
              <w:rPr>
                <w:rFonts w:ascii="Arial" w:hAnsi="Arial" w:cs="Arial"/>
                <w:sz w:val="20"/>
              </w:rPr>
            </w:pPr>
            <w:r w:rsidRPr="008D76B4">
              <w:rPr>
                <w:rFonts w:ascii="Arial" w:hAnsi="Arial" w:cs="Arial"/>
                <w:i/>
                <w:iCs/>
                <w:sz w:val="20"/>
              </w:rPr>
              <w:t>ulValueLen</w:t>
            </w:r>
            <w:r w:rsidRPr="008D76B4">
              <w:rPr>
                <w:rFonts w:ascii="Arial" w:hAnsi="Arial" w:cs="Arial"/>
                <w:sz w:val="20"/>
              </w:rPr>
              <w:t xml:space="preserve"> component of the attribute divided by the size of</w:t>
            </w:r>
          </w:p>
          <w:p w14:paraId="1D13BF84" w14:textId="77777777" w:rsidR="00331BF0" w:rsidRPr="008D76B4" w:rsidRDefault="00331BF0" w:rsidP="007B527B">
            <w:pPr>
              <w:pStyle w:val="Table"/>
              <w:rPr>
                <w:rFonts w:ascii="Arial" w:hAnsi="Arial" w:cs="Arial"/>
                <w:sz w:val="20"/>
              </w:rPr>
            </w:pPr>
            <w:r w:rsidRPr="008D76B4">
              <w:rPr>
                <w:rFonts w:ascii="Arial" w:hAnsi="Arial" w:cs="Arial"/>
                <w:sz w:val="20"/>
              </w:rPr>
              <w:t>CK_ATTRIBUTE</w:t>
            </w:r>
          </w:p>
        </w:tc>
      </w:tr>
      <w:tr w:rsidR="00331BF0" w:rsidRPr="008D76B4" w14:paraId="49B4B43C" w14:textId="77777777" w:rsidTr="007B527B">
        <w:tc>
          <w:tcPr>
            <w:tcW w:w="3780" w:type="dxa"/>
          </w:tcPr>
          <w:p w14:paraId="32B867BC" w14:textId="77777777" w:rsidR="00331BF0" w:rsidRPr="008D76B4" w:rsidRDefault="00331BF0" w:rsidP="007B527B">
            <w:pPr>
              <w:pStyle w:val="Table"/>
              <w:rPr>
                <w:rFonts w:ascii="Arial" w:hAnsi="Arial" w:cs="Arial"/>
                <w:sz w:val="20"/>
              </w:rPr>
            </w:pPr>
            <w:r w:rsidRPr="008D76B4">
              <w:rPr>
                <w:rFonts w:ascii="Arial" w:hAnsi="Arial" w:cs="Arial"/>
                <w:sz w:val="20"/>
              </w:rPr>
              <w:t>CKA_UNWRAP_TEMPLATE</w:t>
            </w:r>
          </w:p>
        </w:tc>
        <w:tc>
          <w:tcPr>
            <w:tcW w:w="1530" w:type="dxa"/>
          </w:tcPr>
          <w:p w14:paraId="6770752E" w14:textId="77777777" w:rsidR="00331BF0" w:rsidRPr="008D76B4" w:rsidRDefault="00331BF0" w:rsidP="007B527B">
            <w:pPr>
              <w:pStyle w:val="Table"/>
              <w:rPr>
                <w:rFonts w:ascii="Arial" w:hAnsi="Arial" w:cs="Arial"/>
                <w:sz w:val="20"/>
              </w:rPr>
            </w:pPr>
            <w:r w:rsidRPr="008D76B4">
              <w:rPr>
                <w:rFonts w:ascii="Arial" w:hAnsi="Arial" w:cs="Arial"/>
                <w:sz w:val="20"/>
              </w:rPr>
              <w:t>CK_ATTRIBUTE_PTR</w:t>
            </w:r>
          </w:p>
        </w:tc>
        <w:tc>
          <w:tcPr>
            <w:tcW w:w="3510" w:type="dxa"/>
          </w:tcPr>
          <w:p w14:paraId="604C5667" w14:textId="77777777" w:rsidR="00331BF0" w:rsidRPr="008D76B4" w:rsidRDefault="00331BF0" w:rsidP="007B527B">
            <w:pPr>
              <w:pStyle w:val="Table"/>
              <w:rPr>
                <w:rFonts w:ascii="Arial" w:hAnsi="Arial" w:cs="Arial"/>
                <w:sz w:val="20"/>
              </w:rPr>
            </w:pPr>
            <w:r w:rsidRPr="008D76B4">
              <w:rPr>
                <w:rFonts w:ascii="Arial" w:hAnsi="Arial" w:cs="Arial"/>
                <w:sz w:val="20"/>
              </w:rPr>
              <w:t xml:space="preserve">For wrapping keys. The attribute template to apply to any keys unwrapped using this wrapping key. Any user supplied template is applied after this template as if the object has already been created. The number of attributes in the array is the </w:t>
            </w:r>
            <w:r w:rsidRPr="008D76B4">
              <w:rPr>
                <w:rFonts w:ascii="Arial" w:hAnsi="Arial" w:cs="Arial"/>
                <w:i/>
                <w:iCs/>
                <w:sz w:val="20"/>
              </w:rPr>
              <w:t>ulValueLen</w:t>
            </w:r>
            <w:r w:rsidRPr="008D76B4">
              <w:rPr>
                <w:rFonts w:ascii="Arial" w:hAnsi="Arial" w:cs="Arial"/>
                <w:sz w:val="20"/>
              </w:rPr>
              <w:t xml:space="preserve"> component of the attribute divided by the size of</w:t>
            </w:r>
          </w:p>
          <w:p w14:paraId="6B9B8E73" w14:textId="77777777" w:rsidR="00331BF0" w:rsidRPr="008D76B4" w:rsidRDefault="00331BF0" w:rsidP="007B527B">
            <w:pPr>
              <w:pStyle w:val="Table"/>
              <w:rPr>
                <w:rFonts w:ascii="Arial" w:hAnsi="Arial" w:cs="Arial"/>
                <w:sz w:val="20"/>
              </w:rPr>
            </w:pPr>
            <w:r w:rsidRPr="008D76B4">
              <w:rPr>
                <w:rFonts w:ascii="Arial" w:hAnsi="Arial" w:cs="Arial"/>
                <w:sz w:val="20"/>
              </w:rPr>
              <w:t>CK_ATTRIBUTE.</w:t>
            </w:r>
          </w:p>
        </w:tc>
      </w:tr>
      <w:tr w:rsidR="00331BF0" w:rsidRPr="008D76B4" w14:paraId="117A5C89" w14:textId="77777777" w:rsidTr="007B527B">
        <w:tc>
          <w:tcPr>
            <w:tcW w:w="3780" w:type="dxa"/>
          </w:tcPr>
          <w:p w14:paraId="34732F59" w14:textId="77777777" w:rsidR="00331BF0" w:rsidRPr="008D76B4" w:rsidRDefault="00331BF0" w:rsidP="007B527B">
            <w:pPr>
              <w:pStyle w:val="Table"/>
              <w:rPr>
                <w:rFonts w:ascii="Arial" w:hAnsi="Arial" w:cs="Arial"/>
                <w:sz w:val="20"/>
              </w:rPr>
            </w:pPr>
            <w:r w:rsidRPr="008D76B4">
              <w:rPr>
                <w:rFonts w:ascii="Arial" w:hAnsi="Arial" w:cs="Arial"/>
                <w:sz w:val="20"/>
              </w:rPr>
              <w:t>A_DERIVE_TEMPLATE</w:t>
            </w:r>
          </w:p>
        </w:tc>
        <w:tc>
          <w:tcPr>
            <w:tcW w:w="1530" w:type="dxa"/>
          </w:tcPr>
          <w:p w14:paraId="41EC4319" w14:textId="77777777" w:rsidR="00331BF0" w:rsidRPr="008D76B4" w:rsidRDefault="00331BF0" w:rsidP="007B527B">
            <w:pPr>
              <w:pStyle w:val="Table"/>
              <w:rPr>
                <w:rFonts w:ascii="Arial" w:hAnsi="Arial" w:cs="Arial"/>
                <w:sz w:val="20"/>
              </w:rPr>
            </w:pPr>
            <w:r w:rsidRPr="008D76B4">
              <w:rPr>
                <w:rFonts w:ascii="Arial" w:hAnsi="Arial" w:cs="Arial"/>
                <w:sz w:val="20"/>
              </w:rPr>
              <w:t>CK_ATTRIBUTE_PTR</w:t>
            </w:r>
          </w:p>
        </w:tc>
        <w:tc>
          <w:tcPr>
            <w:tcW w:w="3510" w:type="dxa"/>
          </w:tcPr>
          <w:p w14:paraId="1FD6E0CA" w14:textId="77777777" w:rsidR="00331BF0" w:rsidRPr="008D76B4" w:rsidRDefault="00331BF0" w:rsidP="007B527B">
            <w:pPr>
              <w:pStyle w:val="Table"/>
              <w:rPr>
                <w:rFonts w:ascii="Arial" w:hAnsi="Arial" w:cs="Arial"/>
                <w:sz w:val="20"/>
              </w:rPr>
            </w:pPr>
            <w:r w:rsidRPr="008D76B4">
              <w:rPr>
                <w:rFonts w:ascii="Arial" w:hAnsi="Arial" w:cs="Arial"/>
                <w:sz w:val="20"/>
              </w:rPr>
              <w:t>For deriving keys. The attribute template to match against any keys derived using this derivation key. Any user supplied template is applied after this template as if the object has already been created. The number of attributes in the array is the ulValueLen component of the attribute divided by the size of CK_ATTRIBUTE.</w:t>
            </w:r>
          </w:p>
        </w:tc>
      </w:tr>
    </w:tbl>
    <w:p w14:paraId="1E3C9B42" w14:textId="47CF53C0"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161D0241" w14:textId="77777777" w:rsidR="00331BF0" w:rsidRPr="008D76B4" w:rsidRDefault="00331BF0" w:rsidP="00331BF0">
      <w:r w:rsidRPr="008D76B4">
        <w:lastRenderedPageBreak/>
        <w:t xml:space="preserve">If the </w:t>
      </w:r>
      <w:r w:rsidRPr="008D76B4">
        <w:rPr>
          <w:b/>
        </w:rPr>
        <w:t>CKA_SENSITIVE</w:t>
      </w:r>
      <w:r w:rsidRPr="008D76B4">
        <w:t xml:space="preserve"> attribute is CK_TRUE, or if the </w:t>
      </w:r>
      <w:r w:rsidRPr="008D76B4">
        <w:rPr>
          <w:b/>
        </w:rPr>
        <w:t>CKA_EXTRACTABLE</w:t>
      </w:r>
      <w:r w:rsidRPr="008D76B4">
        <w:t xml:space="preserve"> attribute is CK_FALSE, then certain attributes of the secret key cannot be revealed in plaintext outside the token.  Which attributes these are is specified for each type of secret key in the attribute table in the section describing that type of key.</w:t>
      </w:r>
    </w:p>
    <w:p w14:paraId="71EC31D4" w14:textId="77777777" w:rsidR="00331BF0" w:rsidRPr="008D76B4" w:rsidRDefault="00331BF0" w:rsidP="00331BF0">
      <w:bookmarkStart w:id="992" w:name="_Ref320515101"/>
      <w:bookmarkStart w:id="993" w:name="_Toc322855297"/>
      <w:bookmarkStart w:id="994" w:name="_Toc322945139"/>
      <w:bookmarkStart w:id="995" w:name="_Toc323000706"/>
      <w:bookmarkStart w:id="996" w:name="_Toc323024100"/>
      <w:bookmarkStart w:id="997" w:name="_Toc323205432"/>
      <w:bookmarkStart w:id="998" w:name="_Toc323610862"/>
      <w:bookmarkStart w:id="999" w:name="_Toc383864869"/>
      <w:bookmarkEnd w:id="983"/>
      <w:bookmarkEnd w:id="984"/>
      <w:bookmarkEnd w:id="985"/>
      <w:bookmarkEnd w:id="986"/>
      <w:r w:rsidRPr="008D76B4">
        <w:t xml:space="preserve">The key check value (KCV) attribute for symmetric key objects to be called </w:t>
      </w:r>
      <w:r w:rsidRPr="008D76B4">
        <w:rPr>
          <w:b/>
        </w:rPr>
        <w:t>CKA_CHECK_VALUE,</w:t>
      </w:r>
      <w:r w:rsidRPr="008D76B4">
        <w:t xml:space="preserve"> of type byte array, length 3 bytes, operates like a fingerprint, or checksum of the key. They are intended to be used to cross-check symmetric keys against other systems where the same key is shared, and as a validity check after manual key entry or restore from backup. Refer to object definitions of specific key types for KCV algorithms.</w:t>
      </w:r>
    </w:p>
    <w:p w14:paraId="0D409764" w14:textId="77777777" w:rsidR="00331BF0" w:rsidRPr="008D76B4" w:rsidRDefault="00331BF0" w:rsidP="00331BF0">
      <w:r w:rsidRPr="008D76B4">
        <w:t>Properties:</w:t>
      </w:r>
    </w:p>
    <w:p w14:paraId="01FC9719" w14:textId="77777777" w:rsidR="00331BF0" w:rsidRPr="008D76B4" w:rsidRDefault="00331BF0" w:rsidP="000234AE">
      <w:pPr>
        <w:numPr>
          <w:ilvl w:val="0"/>
          <w:numId w:val="15"/>
        </w:numPr>
        <w:spacing w:before="0" w:after="240"/>
        <w:jc w:val="both"/>
        <w:rPr>
          <w:rFonts w:cs="Arial"/>
          <w:szCs w:val="20"/>
        </w:rPr>
      </w:pPr>
      <w:r w:rsidRPr="008D76B4">
        <w:rPr>
          <w:rFonts w:cs="Arial"/>
          <w:szCs w:val="20"/>
        </w:rPr>
        <w:t>For two keys that are cryptographically identical the value of this attribute should be identical.</w:t>
      </w:r>
    </w:p>
    <w:p w14:paraId="523D3D4C" w14:textId="77777777" w:rsidR="00331BF0" w:rsidRPr="008D76B4" w:rsidRDefault="00331BF0" w:rsidP="000234AE">
      <w:pPr>
        <w:numPr>
          <w:ilvl w:val="0"/>
          <w:numId w:val="15"/>
        </w:numPr>
        <w:spacing w:before="0" w:after="240"/>
        <w:jc w:val="both"/>
        <w:rPr>
          <w:rFonts w:cs="Arial"/>
          <w:szCs w:val="20"/>
        </w:rPr>
      </w:pPr>
      <w:r w:rsidRPr="008D76B4">
        <w:rPr>
          <w:rFonts w:cs="Arial"/>
          <w:szCs w:val="20"/>
        </w:rPr>
        <w:t>CKA_CHECK_VALUE should not be usable to obtain any part of the key value.</w:t>
      </w:r>
    </w:p>
    <w:p w14:paraId="126574B1" w14:textId="77777777" w:rsidR="00331BF0" w:rsidRPr="008D76B4" w:rsidRDefault="00331BF0" w:rsidP="000234AE">
      <w:pPr>
        <w:numPr>
          <w:ilvl w:val="0"/>
          <w:numId w:val="15"/>
        </w:numPr>
        <w:spacing w:before="0" w:after="240"/>
        <w:jc w:val="both"/>
        <w:rPr>
          <w:rFonts w:cs="Arial"/>
          <w:szCs w:val="20"/>
        </w:rPr>
      </w:pPr>
      <w:r w:rsidRPr="008D76B4">
        <w:rPr>
          <w:rFonts w:cs="Arial"/>
          <w:szCs w:val="20"/>
        </w:rPr>
        <w:t>Non-uniqueness. Two different keys can have the same CKA_CHECK_VALUE. This is unlikely (the probability can easily be calculated) but possible.</w:t>
      </w:r>
    </w:p>
    <w:p w14:paraId="593A59E1" w14:textId="77777777" w:rsidR="00331BF0" w:rsidRPr="008D76B4" w:rsidRDefault="00331BF0" w:rsidP="00331BF0">
      <w:r w:rsidRPr="008D76B4">
        <w:t>The attribute is optional, but if supported, regardless of how the key object is created or derived, the value of the attribute is always supplied. It SHALL be supplied even if the encryption operation for the key is forbidden (i.e. when CKA_ENCRYPT is set to CK_FALSE).</w:t>
      </w:r>
    </w:p>
    <w:p w14:paraId="2E96F3B1" w14:textId="77777777" w:rsidR="00331BF0" w:rsidRPr="008D76B4" w:rsidRDefault="00331BF0" w:rsidP="00331BF0">
      <w:r w:rsidRPr="008D76B4">
        <w:t>If a value is supplied in the application template (allowed but never necessary) then, if supported, it MUST match what the library calculates it to be or the library returns a CKR_ATTRIBUTE_VALUE_INVALID. If the library does not support the attribute then it should ignore it. Allowing the attribute in the template this way does no harm and allows the attribute to be treated like any other attribute for the purposes of key wrap and unwrap where the attributes are preserved also.</w:t>
      </w:r>
    </w:p>
    <w:p w14:paraId="700F96CE" w14:textId="77777777" w:rsidR="00331BF0" w:rsidRPr="008D76B4" w:rsidRDefault="00331BF0" w:rsidP="00331BF0">
      <w:r w:rsidRPr="008D76B4">
        <w:t>The generation of the KCV may be prevented by the application supplying the attribute in the template as a no-value (0 length) entry. The application can query the value at any time like any other attribute using C_GetAttributeValue. C_SetAttributeValue may be used to destroy the attribute, by supplying no-value.</w:t>
      </w:r>
    </w:p>
    <w:p w14:paraId="21193DF2" w14:textId="77777777" w:rsidR="00331BF0" w:rsidRPr="008D76B4" w:rsidRDefault="00331BF0" w:rsidP="00331BF0">
      <w:r w:rsidRPr="008D76B4">
        <w:t>Unless otherwise specified for the object definition, the value of this attribute is derived from the key object by taking the first three bytes of an encryption of a single block of null (0x00) bytes, using the default cipher and mode (e.g. ECB) associated with the key type of the secret key object.</w:t>
      </w:r>
    </w:p>
    <w:p w14:paraId="606A2FF9" w14:textId="77777777" w:rsidR="00331BF0" w:rsidRPr="008D76B4" w:rsidRDefault="00331BF0" w:rsidP="000234AE">
      <w:pPr>
        <w:pStyle w:val="Heading2"/>
        <w:numPr>
          <w:ilvl w:val="1"/>
          <w:numId w:val="2"/>
        </w:numPr>
        <w:tabs>
          <w:tab w:val="num" w:pos="576"/>
        </w:tabs>
      </w:pPr>
      <w:bookmarkStart w:id="1000" w:name="_Toc72656085"/>
      <w:bookmarkStart w:id="1001" w:name="_Toc235002303"/>
      <w:bookmarkStart w:id="1002" w:name="_Toc370634008"/>
      <w:bookmarkStart w:id="1003" w:name="_Toc391468799"/>
      <w:bookmarkStart w:id="1004" w:name="_Toc395183795"/>
      <w:bookmarkStart w:id="1005" w:name="_Toc7432314"/>
      <w:bookmarkStart w:id="1006" w:name="_Toc29976584"/>
      <w:bookmarkStart w:id="1007" w:name="_Toc90376248"/>
      <w:bookmarkStart w:id="1008" w:name="_Toc111203233"/>
      <w:r w:rsidRPr="008D76B4">
        <w:t>Domain parameter objects</w:t>
      </w:r>
      <w:bookmarkEnd w:id="1000"/>
      <w:bookmarkEnd w:id="1001"/>
      <w:bookmarkEnd w:id="1002"/>
      <w:bookmarkEnd w:id="1003"/>
      <w:bookmarkEnd w:id="1004"/>
      <w:bookmarkEnd w:id="1005"/>
      <w:bookmarkEnd w:id="1006"/>
      <w:bookmarkEnd w:id="1007"/>
      <w:bookmarkEnd w:id="1008"/>
    </w:p>
    <w:p w14:paraId="64BF5319" w14:textId="77777777" w:rsidR="00331BF0" w:rsidRPr="008D76B4" w:rsidRDefault="00331BF0" w:rsidP="000234AE">
      <w:pPr>
        <w:pStyle w:val="Heading3"/>
        <w:numPr>
          <w:ilvl w:val="2"/>
          <w:numId w:val="2"/>
        </w:numPr>
        <w:tabs>
          <w:tab w:val="num" w:pos="720"/>
        </w:tabs>
      </w:pPr>
      <w:bookmarkStart w:id="1009" w:name="_Toc72656086"/>
      <w:bookmarkStart w:id="1010" w:name="_Toc235002304"/>
      <w:bookmarkStart w:id="1011" w:name="_Toc370634009"/>
      <w:bookmarkStart w:id="1012" w:name="_Toc391468800"/>
      <w:bookmarkStart w:id="1013" w:name="_Toc395183796"/>
      <w:bookmarkStart w:id="1014" w:name="_Toc7432315"/>
      <w:bookmarkStart w:id="1015" w:name="_Toc29976585"/>
      <w:bookmarkStart w:id="1016" w:name="_Toc90376249"/>
      <w:bookmarkStart w:id="1017" w:name="_Toc111203234"/>
      <w:r w:rsidRPr="008D76B4">
        <w:t>Definitions</w:t>
      </w:r>
      <w:bookmarkEnd w:id="1009"/>
      <w:bookmarkEnd w:id="1010"/>
      <w:bookmarkEnd w:id="1011"/>
      <w:bookmarkEnd w:id="1012"/>
      <w:bookmarkEnd w:id="1013"/>
      <w:bookmarkEnd w:id="1014"/>
      <w:bookmarkEnd w:id="1015"/>
      <w:bookmarkEnd w:id="1016"/>
      <w:bookmarkEnd w:id="1017"/>
    </w:p>
    <w:p w14:paraId="1AE3D8A6" w14:textId="77777777" w:rsidR="00331BF0" w:rsidRPr="008D76B4" w:rsidRDefault="00331BF0" w:rsidP="00331BF0">
      <w:r w:rsidRPr="008D76B4">
        <w:t>This section defines the object class CKO_DOMAIN_PARAMETERS for type CK_OBJECT_CLASS as used in the CKA_CLASS attribute of  objects.</w:t>
      </w:r>
    </w:p>
    <w:p w14:paraId="31FB27BB" w14:textId="77777777" w:rsidR="00331BF0" w:rsidRPr="008D76B4" w:rsidRDefault="00331BF0" w:rsidP="000234AE">
      <w:pPr>
        <w:pStyle w:val="Heading3"/>
        <w:numPr>
          <w:ilvl w:val="2"/>
          <w:numId w:val="2"/>
        </w:numPr>
        <w:tabs>
          <w:tab w:val="num" w:pos="720"/>
        </w:tabs>
      </w:pPr>
      <w:bookmarkStart w:id="1018" w:name="_Toc72656087"/>
      <w:bookmarkStart w:id="1019" w:name="_Toc235002305"/>
      <w:bookmarkStart w:id="1020" w:name="_Toc370634010"/>
      <w:bookmarkStart w:id="1021" w:name="_Toc391468801"/>
      <w:bookmarkStart w:id="1022" w:name="_Toc395183797"/>
      <w:bookmarkStart w:id="1023" w:name="_Toc7432316"/>
      <w:bookmarkStart w:id="1024" w:name="_Toc29976586"/>
      <w:bookmarkStart w:id="1025" w:name="_Toc90376250"/>
      <w:bookmarkStart w:id="1026" w:name="_Toc111203235"/>
      <w:r w:rsidRPr="008D76B4">
        <w:t>Overview</w:t>
      </w:r>
      <w:bookmarkEnd w:id="1018"/>
      <w:bookmarkEnd w:id="1019"/>
      <w:bookmarkEnd w:id="1020"/>
      <w:bookmarkEnd w:id="1021"/>
      <w:bookmarkEnd w:id="1022"/>
      <w:bookmarkEnd w:id="1023"/>
      <w:bookmarkEnd w:id="1024"/>
      <w:bookmarkEnd w:id="1025"/>
      <w:bookmarkEnd w:id="1026"/>
    </w:p>
    <w:p w14:paraId="0B2FF918" w14:textId="77777777" w:rsidR="00331BF0" w:rsidRPr="008D76B4" w:rsidRDefault="00331BF0" w:rsidP="00331BF0">
      <w:r w:rsidRPr="008D76B4">
        <w:t>This object class was created to support the storage of certain algorithm's extended parameters. DSA and DH both use domain parameters in the key-pair generation step. In particular, some libraries support the generation of domain parameters (originally out of scope for PKCS11) so the object class was added.</w:t>
      </w:r>
    </w:p>
    <w:p w14:paraId="4A73BE1F" w14:textId="77777777" w:rsidR="00331BF0" w:rsidRPr="008D76B4" w:rsidRDefault="00331BF0" w:rsidP="00331BF0">
      <w:r w:rsidRPr="008D76B4">
        <w:t>To use a domain parameter object you MUST extract the attributes into a template and supply them (still in the template) to the corresponding key-pair generation function.</w:t>
      </w:r>
    </w:p>
    <w:p w14:paraId="55519223" w14:textId="77777777" w:rsidR="00331BF0" w:rsidRPr="008D76B4" w:rsidRDefault="00331BF0" w:rsidP="00331BF0">
      <w:r w:rsidRPr="008D76B4">
        <w:t xml:space="preserve">Domain parameter objects (object class </w:t>
      </w:r>
      <w:r w:rsidRPr="008D76B4">
        <w:rPr>
          <w:b/>
        </w:rPr>
        <w:t>CKO_DOMAIN_PARAMETERS</w:t>
      </w:r>
      <w:r w:rsidRPr="008D76B4">
        <w:t xml:space="preserve">) hold public domain parameters. </w:t>
      </w:r>
    </w:p>
    <w:p w14:paraId="3560319E" w14:textId="77777777" w:rsidR="00331BF0" w:rsidRPr="008D76B4" w:rsidRDefault="00331BF0" w:rsidP="00331BF0">
      <w:r w:rsidRPr="008D76B4">
        <w:t>The following table defines the attributes common to domain parameter objects in addition to the common attributes defined for this object class:</w:t>
      </w:r>
    </w:p>
    <w:p w14:paraId="465C3943" w14:textId="3E075A31" w:rsidR="00331BF0" w:rsidRPr="008D76B4" w:rsidRDefault="00331BF0" w:rsidP="00331BF0">
      <w:pPr>
        <w:pStyle w:val="Caption"/>
      </w:pPr>
      <w:bookmarkStart w:id="1027" w:name="_Toc225305964"/>
      <w:r w:rsidRPr="008D76B4">
        <w:t xml:space="preserve">Table </w:t>
      </w:r>
      <w:fldSimple w:instr=" SEQ Table \* ARABIC ">
        <w:r w:rsidR="004B47E8">
          <w:rPr>
            <w:noProof/>
          </w:rPr>
          <w:t>28</w:t>
        </w:r>
      </w:fldSimple>
      <w:r w:rsidRPr="008D76B4">
        <w:t>, Common Domain Parameter Attributes</w:t>
      </w:r>
      <w:bookmarkEnd w:id="10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2520"/>
        <w:gridCol w:w="1980"/>
        <w:gridCol w:w="4140"/>
      </w:tblGrid>
      <w:tr w:rsidR="00331BF0" w:rsidRPr="008D76B4" w14:paraId="438AC2A9" w14:textId="77777777" w:rsidTr="007B527B">
        <w:trPr>
          <w:tblHeader/>
        </w:trPr>
        <w:tc>
          <w:tcPr>
            <w:tcW w:w="2520" w:type="dxa"/>
          </w:tcPr>
          <w:p w14:paraId="5B0DA863"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Attribute</w:t>
            </w:r>
          </w:p>
        </w:tc>
        <w:tc>
          <w:tcPr>
            <w:tcW w:w="1980" w:type="dxa"/>
          </w:tcPr>
          <w:p w14:paraId="3601D121"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140" w:type="dxa"/>
          </w:tcPr>
          <w:p w14:paraId="7EC0BFC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020D5FC7" w14:textId="77777777" w:rsidTr="007B527B">
        <w:tc>
          <w:tcPr>
            <w:tcW w:w="2520" w:type="dxa"/>
          </w:tcPr>
          <w:p w14:paraId="3D5AA73C" w14:textId="77777777" w:rsidR="00331BF0" w:rsidRPr="008D76B4" w:rsidRDefault="00331BF0" w:rsidP="007B527B">
            <w:pPr>
              <w:pStyle w:val="Table"/>
              <w:keepNext/>
              <w:rPr>
                <w:rFonts w:ascii="Arial" w:hAnsi="Arial" w:cs="Arial"/>
                <w:sz w:val="20"/>
              </w:rPr>
            </w:pPr>
            <w:r w:rsidRPr="008D76B4">
              <w:rPr>
                <w:rFonts w:ascii="Arial" w:hAnsi="Arial" w:cs="Arial"/>
                <w:sz w:val="20"/>
              </w:rPr>
              <w:t>CKA_KEY_TYPE</w:t>
            </w:r>
            <w:r w:rsidRPr="008D76B4">
              <w:rPr>
                <w:rFonts w:ascii="Arial" w:hAnsi="Arial" w:cs="Arial"/>
                <w:sz w:val="20"/>
                <w:vertAlign w:val="superscript"/>
              </w:rPr>
              <w:t>1</w:t>
            </w:r>
          </w:p>
        </w:tc>
        <w:tc>
          <w:tcPr>
            <w:tcW w:w="1980" w:type="dxa"/>
          </w:tcPr>
          <w:p w14:paraId="59CE7A78" w14:textId="77777777" w:rsidR="00331BF0" w:rsidRPr="008D76B4" w:rsidRDefault="00331BF0" w:rsidP="007B527B">
            <w:pPr>
              <w:pStyle w:val="Table"/>
              <w:keepNext/>
              <w:rPr>
                <w:rFonts w:ascii="Arial" w:hAnsi="Arial" w:cs="Arial"/>
                <w:sz w:val="20"/>
              </w:rPr>
            </w:pPr>
            <w:r w:rsidRPr="008D76B4">
              <w:rPr>
                <w:rFonts w:ascii="Arial" w:hAnsi="Arial" w:cs="Arial"/>
                <w:sz w:val="20"/>
              </w:rPr>
              <w:t>CK_KEY_TYPE</w:t>
            </w:r>
          </w:p>
        </w:tc>
        <w:tc>
          <w:tcPr>
            <w:tcW w:w="4140" w:type="dxa"/>
          </w:tcPr>
          <w:p w14:paraId="613D26FB" w14:textId="77777777" w:rsidR="00331BF0" w:rsidRPr="008D76B4" w:rsidRDefault="00331BF0" w:rsidP="007B527B">
            <w:pPr>
              <w:pStyle w:val="Table"/>
              <w:keepNext/>
              <w:rPr>
                <w:rFonts w:ascii="Arial" w:hAnsi="Arial" w:cs="Arial"/>
                <w:sz w:val="20"/>
              </w:rPr>
            </w:pPr>
            <w:r w:rsidRPr="008D76B4">
              <w:rPr>
                <w:rFonts w:ascii="Arial" w:hAnsi="Arial" w:cs="Arial"/>
                <w:sz w:val="20"/>
              </w:rPr>
              <w:t>Type of key the domain parameters can be used to generate.</w:t>
            </w:r>
          </w:p>
        </w:tc>
      </w:tr>
      <w:tr w:rsidR="00331BF0" w:rsidRPr="008D76B4" w14:paraId="63C5CB38" w14:textId="77777777" w:rsidTr="007B527B">
        <w:tc>
          <w:tcPr>
            <w:tcW w:w="2520" w:type="dxa"/>
          </w:tcPr>
          <w:p w14:paraId="561FFAAE" w14:textId="77777777" w:rsidR="00331BF0" w:rsidRPr="008D76B4" w:rsidRDefault="00331BF0" w:rsidP="007B527B">
            <w:pPr>
              <w:pStyle w:val="Table"/>
              <w:keepNext/>
              <w:rPr>
                <w:rFonts w:ascii="Arial" w:hAnsi="Arial" w:cs="Arial"/>
                <w:sz w:val="20"/>
              </w:rPr>
            </w:pPr>
            <w:r w:rsidRPr="008D76B4">
              <w:rPr>
                <w:rFonts w:ascii="Arial" w:hAnsi="Arial" w:cs="Arial"/>
                <w:sz w:val="20"/>
              </w:rPr>
              <w:t>CKA_LOCAL</w:t>
            </w:r>
            <w:r w:rsidRPr="008D76B4">
              <w:rPr>
                <w:rFonts w:ascii="Arial" w:hAnsi="Arial" w:cs="Arial"/>
                <w:sz w:val="20"/>
                <w:vertAlign w:val="superscript"/>
              </w:rPr>
              <w:t>2,4</w:t>
            </w:r>
          </w:p>
        </w:tc>
        <w:tc>
          <w:tcPr>
            <w:tcW w:w="1980" w:type="dxa"/>
          </w:tcPr>
          <w:p w14:paraId="23E0D78E"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4140" w:type="dxa"/>
          </w:tcPr>
          <w:p w14:paraId="03BA341D" w14:textId="77777777" w:rsidR="00331BF0" w:rsidRPr="008D76B4" w:rsidRDefault="00331BF0" w:rsidP="007B527B">
            <w:pPr>
              <w:pStyle w:val="Table"/>
              <w:keepNext/>
              <w:rPr>
                <w:rFonts w:ascii="Arial" w:hAnsi="Arial" w:cs="Arial"/>
                <w:sz w:val="20"/>
              </w:rPr>
            </w:pPr>
            <w:r w:rsidRPr="008D76B4">
              <w:rPr>
                <w:rFonts w:ascii="Arial" w:hAnsi="Arial" w:cs="Arial"/>
                <w:sz w:val="20"/>
              </w:rPr>
              <w:t>CK_TRUE only if domain parameters were either</w:t>
            </w:r>
          </w:p>
          <w:p w14:paraId="196DE1A1" w14:textId="77777777" w:rsidR="00331BF0" w:rsidRPr="008D76B4" w:rsidRDefault="00331BF0" w:rsidP="000234AE">
            <w:pPr>
              <w:pStyle w:val="Table"/>
              <w:keepNext/>
              <w:numPr>
                <w:ilvl w:val="0"/>
                <w:numId w:val="11"/>
              </w:numPr>
              <w:rPr>
                <w:rFonts w:ascii="Arial" w:hAnsi="Arial" w:cs="Arial"/>
                <w:sz w:val="20"/>
              </w:rPr>
            </w:pPr>
            <w:r w:rsidRPr="008D76B4">
              <w:rPr>
                <w:rFonts w:ascii="Arial" w:hAnsi="Arial" w:cs="Arial"/>
                <w:sz w:val="20"/>
              </w:rPr>
              <w:t>generated locally (</w:t>
            </w:r>
            <w:r w:rsidRPr="008D76B4">
              <w:rPr>
                <w:rFonts w:ascii="Arial" w:hAnsi="Arial" w:cs="Arial"/>
                <w:i/>
                <w:sz w:val="20"/>
              </w:rPr>
              <w:t>i.e.</w:t>
            </w:r>
            <w:r w:rsidRPr="008D76B4">
              <w:rPr>
                <w:rFonts w:ascii="Arial" w:hAnsi="Arial" w:cs="Arial"/>
                <w:sz w:val="20"/>
              </w:rPr>
              <w:t xml:space="preserve">, on the token) with a </w:t>
            </w:r>
            <w:r w:rsidRPr="008D76B4">
              <w:rPr>
                <w:rFonts w:ascii="Arial" w:hAnsi="Arial" w:cs="Arial"/>
                <w:b/>
                <w:sz w:val="20"/>
              </w:rPr>
              <w:t>C_GenerateKey</w:t>
            </w:r>
          </w:p>
          <w:p w14:paraId="27758D98" w14:textId="77777777" w:rsidR="00331BF0" w:rsidRPr="008D76B4" w:rsidRDefault="00331BF0" w:rsidP="000234AE">
            <w:pPr>
              <w:pStyle w:val="Table"/>
              <w:keepNext/>
              <w:numPr>
                <w:ilvl w:val="0"/>
                <w:numId w:val="11"/>
              </w:numPr>
              <w:rPr>
                <w:rFonts w:ascii="Arial" w:hAnsi="Arial" w:cs="Arial"/>
                <w:sz w:val="20"/>
              </w:rPr>
            </w:pPr>
            <w:r w:rsidRPr="008D76B4">
              <w:rPr>
                <w:rFonts w:ascii="Arial" w:hAnsi="Arial" w:cs="Arial"/>
                <w:sz w:val="20"/>
              </w:rPr>
              <w:t xml:space="preserve">created with a </w:t>
            </w:r>
            <w:r w:rsidRPr="008D76B4">
              <w:rPr>
                <w:rFonts w:ascii="Arial" w:hAnsi="Arial" w:cs="Arial"/>
                <w:b/>
                <w:sz w:val="20"/>
              </w:rPr>
              <w:t>C_CopyObject</w:t>
            </w:r>
            <w:r w:rsidRPr="008D76B4">
              <w:rPr>
                <w:rFonts w:ascii="Arial" w:hAnsi="Arial" w:cs="Arial"/>
                <w:sz w:val="20"/>
              </w:rPr>
              <w:t xml:space="preserve"> call as a copy of domain parameters which had its </w:t>
            </w:r>
            <w:r w:rsidRPr="008D76B4">
              <w:rPr>
                <w:rFonts w:ascii="Arial" w:hAnsi="Arial" w:cs="Arial"/>
                <w:b/>
                <w:sz w:val="20"/>
              </w:rPr>
              <w:t>CKA_LOCAL</w:t>
            </w:r>
            <w:r w:rsidRPr="008D76B4">
              <w:rPr>
                <w:rFonts w:ascii="Arial" w:hAnsi="Arial" w:cs="Arial"/>
                <w:sz w:val="20"/>
              </w:rPr>
              <w:t xml:space="preserve"> attribute set to CK_TRUE</w:t>
            </w:r>
          </w:p>
        </w:tc>
      </w:tr>
    </w:tbl>
    <w:p w14:paraId="36121CBA" w14:textId="26241E9B"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6FE4EF4C" w14:textId="77777777" w:rsidR="00331BF0" w:rsidRPr="008D76B4" w:rsidRDefault="00331BF0" w:rsidP="00331BF0">
      <w:r w:rsidRPr="008D76B4">
        <w:t xml:space="preserve">The </w:t>
      </w:r>
      <w:r w:rsidRPr="008D76B4">
        <w:rPr>
          <w:b/>
        </w:rPr>
        <w:t>CKA_LOCAL</w:t>
      </w:r>
      <w:r w:rsidRPr="008D76B4">
        <w:t xml:space="preserve"> attribute has the value CK_TRUE if and only if the values of the domain parameters were originally generated on the token by a </w:t>
      </w:r>
      <w:r w:rsidRPr="008D76B4">
        <w:rPr>
          <w:b/>
        </w:rPr>
        <w:t>C_GenerateKey</w:t>
      </w:r>
      <w:r w:rsidRPr="008D76B4">
        <w:t xml:space="preserve"> call.</w:t>
      </w:r>
    </w:p>
    <w:p w14:paraId="3CBD2DBF" w14:textId="77777777" w:rsidR="00331BF0" w:rsidRPr="008D76B4" w:rsidRDefault="00331BF0" w:rsidP="000234AE">
      <w:pPr>
        <w:pStyle w:val="Heading2"/>
        <w:numPr>
          <w:ilvl w:val="1"/>
          <w:numId w:val="2"/>
        </w:numPr>
        <w:tabs>
          <w:tab w:val="num" w:pos="576"/>
        </w:tabs>
      </w:pPr>
      <w:bookmarkStart w:id="1028" w:name="_Toc72656088"/>
      <w:bookmarkStart w:id="1029" w:name="_Toc235002306"/>
      <w:bookmarkStart w:id="1030" w:name="_Toc370634011"/>
      <w:bookmarkStart w:id="1031" w:name="_Toc391468802"/>
      <w:bookmarkStart w:id="1032" w:name="_Toc395183798"/>
      <w:bookmarkStart w:id="1033" w:name="_Toc7432317"/>
      <w:bookmarkStart w:id="1034" w:name="_Toc29976587"/>
      <w:bookmarkStart w:id="1035" w:name="_Toc90376251"/>
      <w:bookmarkStart w:id="1036" w:name="_Ref384459053"/>
      <w:bookmarkStart w:id="1037" w:name="_Toc385057885"/>
      <w:bookmarkStart w:id="1038" w:name="_Toc405794702"/>
      <w:bookmarkStart w:id="1039" w:name="_Toc111203236"/>
      <w:r w:rsidRPr="008D76B4">
        <w:t>Mechanism objects</w:t>
      </w:r>
      <w:bookmarkEnd w:id="1028"/>
      <w:bookmarkEnd w:id="1029"/>
      <w:bookmarkEnd w:id="1030"/>
      <w:bookmarkEnd w:id="1031"/>
      <w:bookmarkEnd w:id="1032"/>
      <w:bookmarkEnd w:id="1033"/>
      <w:bookmarkEnd w:id="1034"/>
      <w:bookmarkEnd w:id="1035"/>
      <w:bookmarkEnd w:id="1039"/>
    </w:p>
    <w:p w14:paraId="4090CB08" w14:textId="77777777" w:rsidR="00331BF0" w:rsidRPr="008D76B4" w:rsidRDefault="00331BF0" w:rsidP="000234AE">
      <w:pPr>
        <w:pStyle w:val="Heading3"/>
        <w:numPr>
          <w:ilvl w:val="2"/>
          <w:numId w:val="2"/>
        </w:numPr>
        <w:tabs>
          <w:tab w:val="num" w:pos="720"/>
        </w:tabs>
      </w:pPr>
      <w:bookmarkStart w:id="1040" w:name="_Toc72656089"/>
      <w:bookmarkStart w:id="1041" w:name="_Toc235002307"/>
      <w:bookmarkStart w:id="1042" w:name="_Toc370634012"/>
      <w:bookmarkStart w:id="1043" w:name="_Toc391468803"/>
      <w:bookmarkStart w:id="1044" w:name="_Toc395183799"/>
      <w:bookmarkStart w:id="1045" w:name="_Toc7432318"/>
      <w:bookmarkStart w:id="1046" w:name="_Toc29976588"/>
      <w:bookmarkStart w:id="1047" w:name="_Toc90376252"/>
      <w:bookmarkStart w:id="1048" w:name="_Toc111203237"/>
      <w:r w:rsidRPr="008D76B4">
        <w:t>Definitions</w:t>
      </w:r>
      <w:bookmarkEnd w:id="1040"/>
      <w:bookmarkEnd w:id="1041"/>
      <w:bookmarkEnd w:id="1042"/>
      <w:bookmarkEnd w:id="1043"/>
      <w:bookmarkEnd w:id="1044"/>
      <w:bookmarkEnd w:id="1045"/>
      <w:bookmarkEnd w:id="1046"/>
      <w:bookmarkEnd w:id="1047"/>
      <w:bookmarkEnd w:id="1048"/>
    </w:p>
    <w:p w14:paraId="0DC9D929" w14:textId="77777777" w:rsidR="00331BF0" w:rsidRPr="008D76B4" w:rsidRDefault="00331BF0" w:rsidP="00331BF0">
      <w:r w:rsidRPr="008D76B4">
        <w:t>This section defines the object class CKO_MECHANISM for type CK_OBJECT_CLASS as used in the CKA_CLASS attribute of  objects.</w:t>
      </w:r>
    </w:p>
    <w:p w14:paraId="139CB8EA" w14:textId="77777777" w:rsidR="00331BF0" w:rsidRPr="008D76B4" w:rsidRDefault="00331BF0" w:rsidP="000234AE">
      <w:pPr>
        <w:pStyle w:val="Heading3"/>
        <w:numPr>
          <w:ilvl w:val="2"/>
          <w:numId w:val="2"/>
        </w:numPr>
        <w:tabs>
          <w:tab w:val="num" w:pos="720"/>
        </w:tabs>
      </w:pPr>
      <w:bookmarkStart w:id="1049" w:name="_Toc72656090"/>
      <w:bookmarkStart w:id="1050" w:name="_Toc235002308"/>
      <w:bookmarkStart w:id="1051" w:name="_Toc370634013"/>
      <w:bookmarkStart w:id="1052" w:name="_Toc391468804"/>
      <w:bookmarkStart w:id="1053" w:name="_Toc395183800"/>
      <w:bookmarkStart w:id="1054" w:name="_Toc7432319"/>
      <w:bookmarkStart w:id="1055" w:name="_Toc29976589"/>
      <w:bookmarkStart w:id="1056" w:name="_Toc90376253"/>
      <w:bookmarkStart w:id="1057" w:name="_Toc111203238"/>
      <w:r w:rsidRPr="008D76B4">
        <w:t>Overview</w:t>
      </w:r>
      <w:bookmarkEnd w:id="1049"/>
      <w:bookmarkEnd w:id="1050"/>
      <w:bookmarkEnd w:id="1051"/>
      <w:bookmarkEnd w:id="1052"/>
      <w:bookmarkEnd w:id="1053"/>
      <w:bookmarkEnd w:id="1054"/>
      <w:bookmarkEnd w:id="1055"/>
      <w:bookmarkEnd w:id="1056"/>
      <w:bookmarkEnd w:id="1057"/>
    </w:p>
    <w:p w14:paraId="7E6E9344" w14:textId="77777777" w:rsidR="00331BF0" w:rsidRPr="008D76B4" w:rsidRDefault="00331BF0" w:rsidP="00331BF0">
      <w:pPr>
        <w:rPr>
          <w:rFonts w:eastAsia="MS Mincho"/>
        </w:rPr>
      </w:pPr>
      <w:r w:rsidRPr="008D76B4">
        <w:rPr>
          <w:rFonts w:eastAsia="MS Mincho"/>
        </w:rPr>
        <w:t xml:space="preserve">Mechanism objects provide information about mechanisms supported by a device beyond that given by the </w:t>
      </w:r>
      <w:r w:rsidRPr="008D76B4">
        <w:rPr>
          <w:rFonts w:eastAsia="MS Mincho"/>
          <w:b/>
          <w:bCs/>
        </w:rPr>
        <w:t>CK_MECHANISM_INFO</w:t>
      </w:r>
      <w:r w:rsidRPr="008D76B4">
        <w:rPr>
          <w:rFonts w:eastAsia="MS Mincho"/>
        </w:rPr>
        <w:t xml:space="preserve"> structure.</w:t>
      </w:r>
    </w:p>
    <w:p w14:paraId="7314829F" w14:textId="77777777" w:rsidR="00331BF0" w:rsidRPr="008D76B4" w:rsidRDefault="00331BF0" w:rsidP="00331BF0">
      <w:r w:rsidRPr="008D76B4">
        <w:t xml:space="preserve">When searching for objects using </w:t>
      </w:r>
      <w:r w:rsidRPr="008D76B4">
        <w:rPr>
          <w:b/>
        </w:rPr>
        <w:t>C_FindObjectsInit</w:t>
      </w:r>
      <w:r w:rsidRPr="008D76B4">
        <w:t xml:space="preserve"> and </w:t>
      </w:r>
      <w:r w:rsidRPr="008D76B4">
        <w:rPr>
          <w:b/>
        </w:rPr>
        <w:t>C_FindObjects</w:t>
      </w:r>
      <w:r w:rsidRPr="008D76B4">
        <w:t xml:space="preserve">, mechanism objects are not returned unless the </w:t>
      </w:r>
      <w:r w:rsidRPr="008D76B4">
        <w:rPr>
          <w:b/>
        </w:rPr>
        <w:t>CKA_CLASS</w:t>
      </w:r>
      <w:r w:rsidRPr="008D76B4">
        <w:t xml:space="preserve"> attribute in the template has the value </w:t>
      </w:r>
      <w:r w:rsidRPr="008D76B4">
        <w:rPr>
          <w:b/>
        </w:rPr>
        <w:t>CKO_MECHANISM</w:t>
      </w:r>
      <w:r w:rsidRPr="008D76B4">
        <w:t>. This protects applications written to previous versions of Cryptoki from finding objects that they do not understand.</w:t>
      </w:r>
    </w:p>
    <w:p w14:paraId="74E415C1" w14:textId="697C70A9" w:rsidR="00331BF0" w:rsidRPr="008D76B4" w:rsidRDefault="00331BF0" w:rsidP="00331BF0">
      <w:pPr>
        <w:pStyle w:val="Caption"/>
        <w:keepNext/>
      </w:pPr>
      <w:bookmarkStart w:id="1058" w:name="_Toc225305965"/>
      <w:r w:rsidRPr="008D76B4">
        <w:t xml:space="preserve">Table </w:t>
      </w:r>
      <w:fldSimple w:instr=" SEQ Table \* ARABIC ">
        <w:r w:rsidR="004B47E8">
          <w:rPr>
            <w:noProof/>
          </w:rPr>
          <w:t>29</w:t>
        </w:r>
      </w:fldSimple>
      <w:r w:rsidRPr="008D76B4">
        <w:t>, Common Mechanism Attributes</w:t>
      </w:r>
      <w:bookmarkEnd w:id="105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2977"/>
        <w:gridCol w:w="2652"/>
      </w:tblGrid>
      <w:tr w:rsidR="00331BF0" w:rsidRPr="008D76B4" w14:paraId="556F2EB0" w14:textId="77777777" w:rsidTr="007B527B">
        <w:tc>
          <w:tcPr>
            <w:tcW w:w="3119" w:type="dxa"/>
          </w:tcPr>
          <w:p w14:paraId="6D238106"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2977" w:type="dxa"/>
          </w:tcPr>
          <w:p w14:paraId="0619C363"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652" w:type="dxa"/>
          </w:tcPr>
          <w:p w14:paraId="2569585A"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1566FFBA" w14:textId="77777777" w:rsidTr="007B527B">
        <w:tc>
          <w:tcPr>
            <w:tcW w:w="3119" w:type="dxa"/>
          </w:tcPr>
          <w:p w14:paraId="255F0668" w14:textId="77777777" w:rsidR="00331BF0" w:rsidRPr="008D76B4" w:rsidRDefault="00331BF0" w:rsidP="007B527B">
            <w:pPr>
              <w:pStyle w:val="Table"/>
              <w:keepNext/>
              <w:rPr>
                <w:rFonts w:ascii="Arial" w:hAnsi="Arial" w:cs="Arial"/>
                <w:sz w:val="20"/>
              </w:rPr>
            </w:pPr>
            <w:r w:rsidRPr="008D76B4">
              <w:rPr>
                <w:rFonts w:ascii="Arial" w:hAnsi="Arial" w:cs="Arial"/>
                <w:sz w:val="20"/>
              </w:rPr>
              <w:t>CKA_MECHANISM_TYPE</w:t>
            </w:r>
          </w:p>
        </w:tc>
        <w:tc>
          <w:tcPr>
            <w:tcW w:w="2977" w:type="dxa"/>
          </w:tcPr>
          <w:p w14:paraId="49858FE8" w14:textId="77777777" w:rsidR="00331BF0" w:rsidRPr="008D76B4" w:rsidRDefault="00331BF0" w:rsidP="007B527B">
            <w:pPr>
              <w:pStyle w:val="Table"/>
              <w:keepNext/>
              <w:rPr>
                <w:rFonts w:ascii="Arial" w:hAnsi="Arial" w:cs="Arial"/>
                <w:sz w:val="20"/>
              </w:rPr>
            </w:pPr>
            <w:r w:rsidRPr="008D76B4">
              <w:rPr>
                <w:rFonts w:ascii="Arial" w:hAnsi="Arial" w:cs="Arial"/>
                <w:sz w:val="20"/>
              </w:rPr>
              <w:t>CK_MECHANISM_TYPE</w:t>
            </w:r>
          </w:p>
        </w:tc>
        <w:tc>
          <w:tcPr>
            <w:tcW w:w="2652" w:type="dxa"/>
          </w:tcPr>
          <w:p w14:paraId="23EEA61A" w14:textId="77777777" w:rsidR="00331BF0" w:rsidRPr="008D76B4" w:rsidRDefault="00331BF0" w:rsidP="007B527B">
            <w:pPr>
              <w:pStyle w:val="Table"/>
              <w:keepNext/>
              <w:rPr>
                <w:rFonts w:ascii="Arial" w:hAnsi="Arial" w:cs="Arial"/>
                <w:sz w:val="20"/>
              </w:rPr>
            </w:pPr>
            <w:r w:rsidRPr="008D76B4">
              <w:rPr>
                <w:rFonts w:ascii="Arial" w:hAnsi="Arial" w:cs="Arial"/>
                <w:sz w:val="20"/>
              </w:rPr>
              <w:t>The type of mechanism object</w:t>
            </w:r>
          </w:p>
        </w:tc>
      </w:tr>
    </w:tbl>
    <w:p w14:paraId="2B6D329A" w14:textId="77777777" w:rsidR="00331BF0" w:rsidRPr="008D76B4" w:rsidRDefault="00331BF0" w:rsidP="00331BF0">
      <w:r w:rsidRPr="008D76B4">
        <w:t xml:space="preserve">The </w:t>
      </w:r>
      <w:r w:rsidRPr="008D76B4">
        <w:rPr>
          <w:b/>
        </w:rPr>
        <w:t>CKA_MECHANISM_TYPE</w:t>
      </w:r>
      <w:r w:rsidRPr="008D76B4">
        <w:t xml:space="preserve"> attribute may not be set.</w:t>
      </w:r>
    </w:p>
    <w:p w14:paraId="173B01FC" w14:textId="77777777" w:rsidR="00331BF0" w:rsidRPr="008D76B4" w:rsidRDefault="00331BF0" w:rsidP="00331BF0"/>
    <w:p w14:paraId="4DC7D153" w14:textId="77777777" w:rsidR="00331BF0" w:rsidRPr="008D76B4" w:rsidRDefault="00331BF0" w:rsidP="000234AE">
      <w:pPr>
        <w:pStyle w:val="Heading2"/>
        <w:numPr>
          <w:ilvl w:val="1"/>
          <w:numId w:val="2"/>
        </w:numPr>
        <w:tabs>
          <w:tab w:val="num" w:pos="576"/>
        </w:tabs>
      </w:pPr>
      <w:bookmarkStart w:id="1059" w:name="_Toc7432320"/>
      <w:bookmarkStart w:id="1060" w:name="_Toc29976590"/>
      <w:bookmarkStart w:id="1061" w:name="_Toc90376254"/>
      <w:bookmarkStart w:id="1062" w:name="_Toc111203239"/>
      <w:r w:rsidRPr="008D76B4">
        <w:t>Profile objects</w:t>
      </w:r>
      <w:bookmarkEnd w:id="1059"/>
      <w:bookmarkEnd w:id="1060"/>
      <w:bookmarkEnd w:id="1061"/>
      <w:bookmarkEnd w:id="1062"/>
    </w:p>
    <w:p w14:paraId="05B64083" w14:textId="77777777" w:rsidR="00331BF0" w:rsidRPr="008D76B4" w:rsidRDefault="00331BF0" w:rsidP="000234AE">
      <w:pPr>
        <w:pStyle w:val="Heading3"/>
        <w:numPr>
          <w:ilvl w:val="2"/>
          <w:numId w:val="2"/>
        </w:numPr>
        <w:tabs>
          <w:tab w:val="num" w:pos="720"/>
        </w:tabs>
      </w:pPr>
      <w:bookmarkStart w:id="1063" w:name="_Toc7432321"/>
      <w:bookmarkStart w:id="1064" w:name="_Toc29976591"/>
      <w:bookmarkStart w:id="1065" w:name="_Toc90376255"/>
      <w:bookmarkStart w:id="1066" w:name="_Toc111203240"/>
      <w:r w:rsidRPr="008D76B4">
        <w:t>Definitions</w:t>
      </w:r>
      <w:bookmarkEnd w:id="1063"/>
      <w:bookmarkEnd w:id="1064"/>
      <w:bookmarkEnd w:id="1065"/>
      <w:bookmarkEnd w:id="1066"/>
    </w:p>
    <w:p w14:paraId="3BD58F85" w14:textId="77777777" w:rsidR="00331BF0" w:rsidRPr="008D76B4" w:rsidRDefault="00331BF0" w:rsidP="00331BF0">
      <w:r w:rsidRPr="008D76B4">
        <w:t>This section defines the object class CKO_PROFILE for type CK_OBJECT_CLASS as used in the CKA_CLASS attribute of objects.</w:t>
      </w:r>
    </w:p>
    <w:p w14:paraId="0AEFC86C" w14:textId="77777777" w:rsidR="00331BF0" w:rsidRPr="008D76B4" w:rsidRDefault="00331BF0" w:rsidP="000234AE">
      <w:pPr>
        <w:pStyle w:val="Heading3"/>
        <w:numPr>
          <w:ilvl w:val="2"/>
          <w:numId w:val="2"/>
        </w:numPr>
        <w:tabs>
          <w:tab w:val="num" w:pos="720"/>
        </w:tabs>
      </w:pPr>
      <w:bookmarkStart w:id="1067" w:name="__RefHeading___Toc441755771"/>
      <w:bookmarkStart w:id="1068" w:name="_Toc7432322"/>
      <w:bookmarkStart w:id="1069" w:name="_Toc29976592"/>
      <w:bookmarkStart w:id="1070" w:name="_Toc90376256"/>
      <w:bookmarkStart w:id="1071" w:name="_Toc111203241"/>
      <w:bookmarkEnd w:id="1067"/>
      <w:r w:rsidRPr="008D76B4">
        <w:t>Overview</w:t>
      </w:r>
      <w:bookmarkEnd w:id="1068"/>
      <w:bookmarkEnd w:id="1069"/>
      <w:bookmarkEnd w:id="1070"/>
      <w:bookmarkEnd w:id="1071"/>
    </w:p>
    <w:p w14:paraId="2BE88850" w14:textId="77777777" w:rsidR="00331BF0" w:rsidRPr="008D76B4" w:rsidRDefault="00331BF0" w:rsidP="00331BF0">
      <w:r w:rsidRPr="008D76B4">
        <w:t>Profile objects (object class CKO_PROFILE) describe which PKCS #11 profiles the token implements. Profiles are defined in the OASIS PKCS #11 Cryptographic Token Interface Profiles document. A given token can contain more than one profile ID. The following table lists the attributes supported by profile objects, in addition to the common attributes defined for this object class:</w:t>
      </w:r>
    </w:p>
    <w:p w14:paraId="12C23DEE" w14:textId="15E248F7" w:rsidR="00331BF0" w:rsidRPr="008D76B4" w:rsidRDefault="00331BF0" w:rsidP="00331BF0">
      <w:pPr>
        <w:pStyle w:val="Caption"/>
        <w:rPr>
          <w:rFonts w:cs="Arial"/>
          <w:b/>
          <w:sz w:val="20"/>
        </w:rPr>
      </w:pPr>
      <w:r w:rsidRPr="008D76B4">
        <w:t xml:space="preserve">Table </w:t>
      </w:r>
      <w:fldSimple w:instr=" SEQ &quot;Table&quot; \* ARABIC ">
        <w:r w:rsidR="004B47E8">
          <w:rPr>
            <w:noProof/>
          </w:rPr>
          <w:t>30</w:t>
        </w:r>
      </w:fldSimple>
      <w:r w:rsidRPr="008D76B4">
        <w:t>, Profile Object Attributes</w:t>
      </w:r>
    </w:p>
    <w:tbl>
      <w:tblPr>
        <w:tblW w:w="0" w:type="auto"/>
        <w:tblInd w:w="108" w:type="dxa"/>
        <w:tblLayout w:type="fixed"/>
        <w:tblLook w:val="0000" w:firstRow="0" w:lastRow="0" w:firstColumn="0" w:lastColumn="0" w:noHBand="0" w:noVBand="0"/>
      </w:tblPr>
      <w:tblGrid>
        <w:gridCol w:w="2430"/>
        <w:gridCol w:w="2340"/>
        <w:gridCol w:w="4008"/>
      </w:tblGrid>
      <w:tr w:rsidR="00331BF0" w:rsidRPr="008D76B4" w14:paraId="3A6DAA7E" w14:textId="77777777" w:rsidTr="007B527B">
        <w:trPr>
          <w:tblHeader/>
        </w:trPr>
        <w:tc>
          <w:tcPr>
            <w:tcW w:w="2430" w:type="dxa"/>
            <w:tcBorders>
              <w:top w:val="single" w:sz="12" w:space="0" w:color="000000"/>
              <w:left w:val="single" w:sz="12" w:space="0" w:color="000000"/>
              <w:bottom w:val="single" w:sz="6" w:space="0" w:color="000000"/>
            </w:tcBorders>
            <w:shd w:val="clear" w:color="auto" w:fill="auto"/>
          </w:tcPr>
          <w:p w14:paraId="40CE9745"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Attribute</w:t>
            </w:r>
          </w:p>
        </w:tc>
        <w:tc>
          <w:tcPr>
            <w:tcW w:w="2340" w:type="dxa"/>
            <w:tcBorders>
              <w:top w:val="single" w:sz="12" w:space="0" w:color="000000"/>
              <w:left w:val="single" w:sz="6" w:space="0" w:color="000000"/>
              <w:bottom w:val="single" w:sz="6" w:space="0" w:color="000000"/>
            </w:tcBorders>
            <w:shd w:val="clear" w:color="auto" w:fill="auto"/>
          </w:tcPr>
          <w:p w14:paraId="508E1AAA"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008" w:type="dxa"/>
            <w:tcBorders>
              <w:top w:val="single" w:sz="12" w:space="0" w:color="000000"/>
              <w:left w:val="single" w:sz="6" w:space="0" w:color="000000"/>
              <w:bottom w:val="single" w:sz="6" w:space="0" w:color="000000"/>
              <w:right w:val="single" w:sz="12" w:space="0" w:color="000000"/>
            </w:tcBorders>
            <w:shd w:val="clear" w:color="auto" w:fill="auto"/>
          </w:tcPr>
          <w:p w14:paraId="76A1DB79" w14:textId="77777777" w:rsidR="00331BF0" w:rsidRPr="008D76B4" w:rsidRDefault="00331BF0" w:rsidP="007B527B">
            <w:pPr>
              <w:pStyle w:val="Table"/>
              <w:keepNext/>
            </w:pPr>
            <w:r w:rsidRPr="008D76B4">
              <w:rPr>
                <w:rFonts w:ascii="Arial" w:hAnsi="Arial" w:cs="Arial"/>
                <w:b/>
                <w:sz w:val="20"/>
              </w:rPr>
              <w:t>Meaning</w:t>
            </w:r>
          </w:p>
        </w:tc>
      </w:tr>
      <w:tr w:rsidR="00331BF0" w:rsidRPr="008D76B4" w14:paraId="407730BC" w14:textId="77777777" w:rsidTr="007B527B">
        <w:tc>
          <w:tcPr>
            <w:tcW w:w="2430" w:type="dxa"/>
            <w:tcBorders>
              <w:left w:val="single" w:sz="12" w:space="0" w:color="000000"/>
              <w:bottom w:val="single" w:sz="6" w:space="0" w:color="000000"/>
            </w:tcBorders>
            <w:shd w:val="clear" w:color="auto" w:fill="auto"/>
          </w:tcPr>
          <w:p w14:paraId="1C326F3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CKA_PROFILE_ID</w:t>
            </w:r>
          </w:p>
        </w:tc>
        <w:tc>
          <w:tcPr>
            <w:tcW w:w="2340" w:type="dxa"/>
            <w:tcBorders>
              <w:left w:val="single" w:sz="6" w:space="0" w:color="000000"/>
              <w:bottom w:val="single" w:sz="6" w:space="0" w:color="000000"/>
            </w:tcBorders>
            <w:shd w:val="clear" w:color="auto" w:fill="auto"/>
          </w:tcPr>
          <w:p w14:paraId="55E1DA8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CK_PROFILE_ID</w:t>
            </w:r>
          </w:p>
        </w:tc>
        <w:tc>
          <w:tcPr>
            <w:tcW w:w="4008" w:type="dxa"/>
            <w:tcBorders>
              <w:left w:val="single" w:sz="6" w:space="0" w:color="000000"/>
              <w:bottom w:val="single" w:sz="6" w:space="0" w:color="000000"/>
              <w:right w:val="single" w:sz="12" w:space="0" w:color="000000"/>
            </w:tcBorders>
            <w:shd w:val="clear" w:color="auto" w:fill="auto"/>
          </w:tcPr>
          <w:p w14:paraId="5489AB23" w14:textId="77777777" w:rsidR="00331BF0" w:rsidRPr="008D76B4" w:rsidRDefault="00331BF0" w:rsidP="007B527B">
            <w:pPr>
              <w:pStyle w:val="Table"/>
              <w:keepNext/>
            </w:pPr>
            <w:r w:rsidRPr="008D76B4">
              <w:rPr>
                <w:rFonts w:ascii="Arial" w:hAnsi="Arial" w:cs="Arial"/>
                <w:sz w:val="20"/>
              </w:rPr>
              <w:t>ID of the supported profile.</w:t>
            </w:r>
          </w:p>
        </w:tc>
      </w:tr>
    </w:tbl>
    <w:p w14:paraId="37958007" w14:textId="77777777" w:rsidR="00331BF0" w:rsidRPr="008D76B4" w:rsidRDefault="00331BF0" w:rsidP="00331BF0">
      <w:r w:rsidRPr="008D76B4">
        <w:t xml:space="preserve">The </w:t>
      </w:r>
      <w:r w:rsidRPr="008D76B4">
        <w:rPr>
          <w:b/>
        </w:rPr>
        <w:t>CKA_PROFILE_ID</w:t>
      </w:r>
      <w:r w:rsidRPr="008D76B4">
        <w:t xml:space="preserve"> attribute identifies a profile that the token supports.</w:t>
      </w:r>
    </w:p>
    <w:p w14:paraId="7D5D5D50" w14:textId="77777777" w:rsidR="00331BF0" w:rsidRPr="008D76B4" w:rsidRDefault="00331BF0" w:rsidP="000234AE">
      <w:pPr>
        <w:pStyle w:val="Heading1"/>
        <w:numPr>
          <w:ilvl w:val="0"/>
          <w:numId w:val="2"/>
        </w:numPr>
      </w:pPr>
      <w:bookmarkStart w:id="1072" w:name="_Toc72656091"/>
      <w:bookmarkStart w:id="1073" w:name="_Toc235002309"/>
      <w:bookmarkStart w:id="1074" w:name="_Toc370634014"/>
      <w:bookmarkStart w:id="1075" w:name="_Toc391468805"/>
      <w:bookmarkStart w:id="1076" w:name="_Toc395183801"/>
      <w:bookmarkStart w:id="1077" w:name="_Toc7432323"/>
      <w:bookmarkStart w:id="1078" w:name="_Toc29976593"/>
      <w:bookmarkStart w:id="1079" w:name="_Toc90376257"/>
      <w:bookmarkStart w:id="1080" w:name="_Toc111203242"/>
      <w:r w:rsidRPr="008D76B4">
        <w:lastRenderedPageBreak/>
        <w:t>Functions</w:t>
      </w:r>
      <w:bookmarkEnd w:id="490"/>
      <w:bookmarkEnd w:id="491"/>
      <w:bookmarkEnd w:id="492"/>
      <w:bookmarkEnd w:id="493"/>
      <w:bookmarkEnd w:id="494"/>
      <w:bookmarkEnd w:id="992"/>
      <w:bookmarkEnd w:id="993"/>
      <w:bookmarkEnd w:id="994"/>
      <w:bookmarkEnd w:id="995"/>
      <w:bookmarkEnd w:id="996"/>
      <w:bookmarkEnd w:id="997"/>
      <w:bookmarkEnd w:id="998"/>
      <w:bookmarkEnd w:id="999"/>
      <w:bookmarkEnd w:id="1036"/>
      <w:bookmarkEnd w:id="1037"/>
      <w:bookmarkEnd w:id="1038"/>
      <w:bookmarkEnd w:id="1072"/>
      <w:bookmarkEnd w:id="1073"/>
      <w:bookmarkEnd w:id="1074"/>
      <w:bookmarkEnd w:id="1075"/>
      <w:bookmarkEnd w:id="1076"/>
      <w:bookmarkEnd w:id="1077"/>
      <w:bookmarkEnd w:id="1078"/>
      <w:bookmarkEnd w:id="1079"/>
      <w:bookmarkEnd w:id="1080"/>
    </w:p>
    <w:p w14:paraId="01D1BEED" w14:textId="77777777" w:rsidR="00331BF0" w:rsidRPr="008D76B4" w:rsidRDefault="00331BF0" w:rsidP="00331BF0">
      <w:r w:rsidRPr="008D76B4">
        <w:t>Cryptoki's functions are organized into the following categories:</w:t>
      </w:r>
    </w:p>
    <w:p w14:paraId="66963D1F" w14:textId="77777777" w:rsidR="00331BF0" w:rsidRPr="008D76B4" w:rsidRDefault="00331BF0" w:rsidP="000234AE">
      <w:pPr>
        <w:numPr>
          <w:ilvl w:val="0"/>
          <w:numId w:val="19"/>
        </w:numPr>
        <w:rPr>
          <w:rFonts w:cs="Arial"/>
          <w:szCs w:val="20"/>
        </w:rPr>
      </w:pPr>
      <w:r w:rsidRPr="008D76B4">
        <w:rPr>
          <w:rFonts w:cs="Arial"/>
          <w:szCs w:val="20"/>
        </w:rPr>
        <w:t>general-purpose functions (4 functions)</w:t>
      </w:r>
    </w:p>
    <w:p w14:paraId="2CB3C2DB" w14:textId="77777777" w:rsidR="00331BF0" w:rsidRPr="008D76B4" w:rsidRDefault="00331BF0" w:rsidP="000234AE">
      <w:pPr>
        <w:numPr>
          <w:ilvl w:val="0"/>
          <w:numId w:val="19"/>
        </w:numPr>
      </w:pPr>
      <w:r w:rsidRPr="008D76B4">
        <w:t>slot and token management functions (9 functions)</w:t>
      </w:r>
    </w:p>
    <w:p w14:paraId="074707F4" w14:textId="77777777" w:rsidR="00331BF0" w:rsidRPr="008D76B4" w:rsidRDefault="00331BF0" w:rsidP="000234AE">
      <w:pPr>
        <w:numPr>
          <w:ilvl w:val="0"/>
          <w:numId w:val="19"/>
        </w:numPr>
      </w:pPr>
      <w:r w:rsidRPr="008D76B4">
        <w:t>session management functions (8 functions)</w:t>
      </w:r>
    </w:p>
    <w:p w14:paraId="4B08DE8D" w14:textId="77777777" w:rsidR="00331BF0" w:rsidRPr="008D76B4" w:rsidRDefault="00331BF0" w:rsidP="000234AE">
      <w:pPr>
        <w:numPr>
          <w:ilvl w:val="0"/>
          <w:numId w:val="19"/>
        </w:numPr>
      </w:pPr>
      <w:r w:rsidRPr="008D76B4">
        <w:t>object management functions (9 functions)</w:t>
      </w:r>
    </w:p>
    <w:p w14:paraId="2E4EA8EE" w14:textId="77777777" w:rsidR="00331BF0" w:rsidRPr="008D76B4" w:rsidRDefault="00331BF0" w:rsidP="000234AE">
      <w:pPr>
        <w:numPr>
          <w:ilvl w:val="0"/>
          <w:numId w:val="19"/>
        </w:numPr>
      </w:pPr>
      <w:r w:rsidRPr="008D76B4">
        <w:t>encryption functions (4 functions)</w:t>
      </w:r>
    </w:p>
    <w:p w14:paraId="1AB386E8" w14:textId="77777777" w:rsidR="00331BF0" w:rsidRPr="008D76B4" w:rsidRDefault="00331BF0" w:rsidP="000234AE">
      <w:pPr>
        <w:numPr>
          <w:ilvl w:val="0"/>
          <w:numId w:val="19"/>
        </w:numPr>
      </w:pPr>
      <w:r w:rsidRPr="008D76B4">
        <w:t>message-based encryption functions (5 functions)</w:t>
      </w:r>
    </w:p>
    <w:p w14:paraId="744B40F4" w14:textId="77777777" w:rsidR="00331BF0" w:rsidRPr="008D76B4" w:rsidRDefault="00331BF0" w:rsidP="000234AE">
      <w:pPr>
        <w:numPr>
          <w:ilvl w:val="0"/>
          <w:numId w:val="19"/>
        </w:numPr>
      </w:pPr>
      <w:r w:rsidRPr="008D76B4">
        <w:t>decryption functions (4 functions)</w:t>
      </w:r>
    </w:p>
    <w:p w14:paraId="0607C635" w14:textId="77777777" w:rsidR="00331BF0" w:rsidRPr="008D76B4" w:rsidRDefault="00331BF0" w:rsidP="000234AE">
      <w:pPr>
        <w:numPr>
          <w:ilvl w:val="0"/>
          <w:numId w:val="19"/>
        </w:numPr>
      </w:pPr>
      <w:r w:rsidRPr="008D76B4">
        <w:t>message digesting functions (5 functions)</w:t>
      </w:r>
    </w:p>
    <w:p w14:paraId="734B9294" w14:textId="77777777" w:rsidR="00331BF0" w:rsidRPr="008D76B4" w:rsidRDefault="00331BF0" w:rsidP="000234AE">
      <w:pPr>
        <w:numPr>
          <w:ilvl w:val="0"/>
          <w:numId w:val="19"/>
        </w:numPr>
      </w:pPr>
      <w:r w:rsidRPr="008D76B4">
        <w:t>signing and MACing functions (6 functions)</w:t>
      </w:r>
    </w:p>
    <w:p w14:paraId="354321DD" w14:textId="77777777" w:rsidR="00331BF0" w:rsidRPr="008D76B4" w:rsidRDefault="00331BF0" w:rsidP="000234AE">
      <w:pPr>
        <w:numPr>
          <w:ilvl w:val="0"/>
          <w:numId w:val="19"/>
        </w:numPr>
      </w:pPr>
      <w:r w:rsidRPr="008D76B4">
        <w:t>functions for verifying signatures and MACs (6 functions)</w:t>
      </w:r>
    </w:p>
    <w:p w14:paraId="6B76FCEA" w14:textId="77777777" w:rsidR="00331BF0" w:rsidRPr="008D76B4" w:rsidRDefault="00331BF0" w:rsidP="000234AE">
      <w:pPr>
        <w:numPr>
          <w:ilvl w:val="0"/>
          <w:numId w:val="19"/>
        </w:numPr>
      </w:pPr>
      <w:r w:rsidRPr="008D76B4">
        <w:t>dual-purpose cryptographic functions (4 functions)</w:t>
      </w:r>
    </w:p>
    <w:p w14:paraId="4ED190D9" w14:textId="77777777" w:rsidR="00331BF0" w:rsidRPr="008D76B4" w:rsidRDefault="00331BF0" w:rsidP="000234AE">
      <w:pPr>
        <w:numPr>
          <w:ilvl w:val="0"/>
          <w:numId w:val="19"/>
        </w:numPr>
      </w:pPr>
      <w:r w:rsidRPr="008D76B4">
        <w:t>key management functions (5 functions)</w:t>
      </w:r>
    </w:p>
    <w:p w14:paraId="58AEA7C7" w14:textId="77777777" w:rsidR="00331BF0" w:rsidRPr="008D76B4" w:rsidRDefault="00331BF0" w:rsidP="000234AE">
      <w:pPr>
        <w:numPr>
          <w:ilvl w:val="0"/>
          <w:numId w:val="19"/>
        </w:numPr>
      </w:pPr>
      <w:r w:rsidRPr="008D76B4">
        <w:t>random number generation functions (2 functions)</w:t>
      </w:r>
    </w:p>
    <w:p w14:paraId="3F675A0E" w14:textId="77777777" w:rsidR="00331BF0" w:rsidRPr="008D76B4" w:rsidRDefault="00331BF0" w:rsidP="000234AE">
      <w:pPr>
        <w:numPr>
          <w:ilvl w:val="0"/>
          <w:numId w:val="19"/>
        </w:numPr>
      </w:pPr>
      <w:r w:rsidRPr="008D76B4">
        <w:t>parallel function management functions (2 functions)</w:t>
      </w:r>
    </w:p>
    <w:p w14:paraId="7AF69FFA" w14:textId="77777777" w:rsidR="00331BF0" w:rsidRPr="008D76B4" w:rsidRDefault="00331BF0" w:rsidP="00331BF0">
      <w:pPr>
        <w:ind w:left="360"/>
      </w:pPr>
    </w:p>
    <w:p w14:paraId="6264324E" w14:textId="77777777" w:rsidR="00331BF0" w:rsidRPr="008D76B4" w:rsidRDefault="00331BF0" w:rsidP="00331BF0">
      <w:r w:rsidRPr="008D76B4">
        <w:t>In addition to these functions, Cryptoki can use application-supplied callback functions to notify an application of certain events, and can also use application-supplied functions to handle mutex objects for safe multi-threaded library access.</w:t>
      </w:r>
    </w:p>
    <w:p w14:paraId="38EAB72C" w14:textId="77777777" w:rsidR="00331BF0" w:rsidRPr="008D76B4" w:rsidRDefault="00331BF0" w:rsidP="00331BF0">
      <w:r w:rsidRPr="008D76B4">
        <w:t>The Cryptoki API functions are presented in the following table:</w:t>
      </w:r>
    </w:p>
    <w:p w14:paraId="1F81EED9" w14:textId="46C786A5" w:rsidR="00331BF0" w:rsidRPr="008D76B4" w:rsidRDefault="00331BF0" w:rsidP="00331BF0">
      <w:pPr>
        <w:pStyle w:val="Caption"/>
      </w:pPr>
      <w:r w:rsidRPr="008D76B4">
        <w:t xml:space="preserve">Table </w:t>
      </w:r>
      <w:fldSimple w:instr=" SEQ &quot;Table&quot; \* ARABIC ">
        <w:r w:rsidR="004B47E8">
          <w:rPr>
            <w:noProof/>
          </w:rPr>
          <w:t>31</w:t>
        </w:r>
      </w:fldSimple>
      <w:r w:rsidRPr="008D76B4">
        <w:t>, Summary of Cryptoki Functions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742"/>
        <w:gridCol w:w="2668"/>
        <w:gridCol w:w="4320"/>
      </w:tblGrid>
      <w:tr w:rsidR="00331BF0" w:rsidRPr="008D76B4" w14:paraId="1E864300" w14:textId="77777777" w:rsidTr="007B527B">
        <w:trPr>
          <w:tblHeader/>
        </w:trPr>
        <w:tc>
          <w:tcPr>
            <w:tcW w:w="1742" w:type="dxa"/>
            <w:tcBorders>
              <w:top w:val="single" w:sz="12" w:space="0" w:color="000000"/>
              <w:bottom w:val="single" w:sz="6" w:space="0" w:color="auto"/>
            </w:tcBorders>
          </w:tcPr>
          <w:p w14:paraId="56B4C8D5" w14:textId="77777777" w:rsidR="00331BF0" w:rsidRPr="008D76B4" w:rsidRDefault="00331BF0" w:rsidP="007B527B">
            <w:pPr>
              <w:pStyle w:val="Table"/>
              <w:rPr>
                <w:rFonts w:ascii="Arial" w:hAnsi="Arial" w:cs="Arial"/>
                <w:b/>
                <w:sz w:val="20"/>
              </w:rPr>
            </w:pPr>
            <w:r w:rsidRPr="008D76B4">
              <w:rPr>
                <w:rFonts w:ascii="Arial" w:hAnsi="Arial" w:cs="Arial"/>
                <w:b/>
                <w:sz w:val="20"/>
              </w:rPr>
              <w:t>Category</w:t>
            </w:r>
          </w:p>
        </w:tc>
        <w:tc>
          <w:tcPr>
            <w:tcW w:w="2668" w:type="dxa"/>
          </w:tcPr>
          <w:p w14:paraId="70897096" w14:textId="77777777" w:rsidR="00331BF0" w:rsidRPr="008D76B4" w:rsidRDefault="00331BF0" w:rsidP="007B527B">
            <w:pPr>
              <w:pStyle w:val="Table"/>
              <w:rPr>
                <w:rFonts w:ascii="Arial" w:hAnsi="Arial" w:cs="Arial"/>
                <w:b/>
                <w:sz w:val="20"/>
              </w:rPr>
            </w:pPr>
            <w:r w:rsidRPr="008D76B4">
              <w:rPr>
                <w:rFonts w:ascii="Arial" w:hAnsi="Arial" w:cs="Arial"/>
                <w:b/>
                <w:sz w:val="20"/>
              </w:rPr>
              <w:t>Function</w:t>
            </w:r>
          </w:p>
        </w:tc>
        <w:tc>
          <w:tcPr>
            <w:tcW w:w="4320" w:type="dxa"/>
          </w:tcPr>
          <w:p w14:paraId="63B12932" w14:textId="77777777" w:rsidR="00331BF0" w:rsidRPr="008D76B4" w:rsidRDefault="00331BF0" w:rsidP="007B527B">
            <w:pPr>
              <w:pStyle w:val="Table"/>
              <w:rPr>
                <w:rFonts w:ascii="Arial" w:hAnsi="Arial" w:cs="Arial"/>
                <w:b/>
                <w:sz w:val="20"/>
              </w:rPr>
            </w:pPr>
            <w:r w:rsidRPr="008D76B4">
              <w:rPr>
                <w:rFonts w:ascii="Arial" w:hAnsi="Arial" w:cs="Arial"/>
                <w:b/>
                <w:sz w:val="20"/>
              </w:rPr>
              <w:t>Description</w:t>
            </w:r>
          </w:p>
        </w:tc>
      </w:tr>
      <w:tr w:rsidR="00331BF0" w:rsidRPr="008D76B4" w14:paraId="595AD108" w14:textId="77777777" w:rsidTr="007B527B">
        <w:tc>
          <w:tcPr>
            <w:tcW w:w="1742" w:type="dxa"/>
            <w:tcBorders>
              <w:top w:val="single" w:sz="6" w:space="0" w:color="auto"/>
              <w:bottom w:val="nil"/>
            </w:tcBorders>
          </w:tcPr>
          <w:p w14:paraId="1FC516B1" w14:textId="77777777" w:rsidR="00331BF0" w:rsidRPr="008D76B4" w:rsidRDefault="00331BF0" w:rsidP="007B527B">
            <w:pPr>
              <w:pStyle w:val="Table"/>
              <w:rPr>
                <w:rFonts w:ascii="Arial" w:hAnsi="Arial" w:cs="Arial"/>
                <w:sz w:val="20"/>
              </w:rPr>
            </w:pPr>
            <w:r w:rsidRPr="008D76B4">
              <w:rPr>
                <w:rFonts w:ascii="Arial" w:hAnsi="Arial" w:cs="Arial"/>
                <w:sz w:val="20"/>
              </w:rPr>
              <w:t>General</w:t>
            </w:r>
          </w:p>
        </w:tc>
        <w:tc>
          <w:tcPr>
            <w:tcW w:w="2668" w:type="dxa"/>
            <w:tcBorders>
              <w:top w:val="nil"/>
            </w:tcBorders>
          </w:tcPr>
          <w:p w14:paraId="670446E9" w14:textId="77777777" w:rsidR="00331BF0" w:rsidRPr="008D76B4" w:rsidRDefault="00331BF0" w:rsidP="007B527B">
            <w:pPr>
              <w:pStyle w:val="Table"/>
              <w:rPr>
                <w:rFonts w:ascii="Arial" w:hAnsi="Arial" w:cs="Arial"/>
                <w:sz w:val="20"/>
              </w:rPr>
            </w:pPr>
            <w:r w:rsidRPr="008D76B4">
              <w:rPr>
                <w:rFonts w:ascii="Arial" w:hAnsi="Arial" w:cs="Arial"/>
                <w:sz w:val="20"/>
              </w:rPr>
              <w:t>C_Initialize</w:t>
            </w:r>
          </w:p>
        </w:tc>
        <w:tc>
          <w:tcPr>
            <w:tcW w:w="4320" w:type="dxa"/>
            <w:tcBorders>
              <w:top w:val="nil"/>
            </w:tcBorders>
          </w:tcPr>
          <w:p w14:paraId="2A2144D8" w14:textId="77777777" w:rsidR="00331BF0" w:rsidRPr="008D76B4" w:rsidRDefault="00331BF0" w:rsidP="007B527B">
            <w:pPr>
              <w:pStyle w:val="Table"/>
              <w:rPr>
                <w:rFonts w:ascii="Arial" w:hAnsi="Arial" w:cs="Arial"/>
                <w:sz w:val="20"/>
              </w:rPr>
            </w:pPr>
            <w:r w:rsidRPr="008D76B4">
              <w:rPr>
                <w:rFonts w:ascii="Arial" w:hAnsi="Arial" w:cs="Arial"/>
                <w:sz w:val="20"/>
              </w:rPr>
              <w:t>initializes Cryptoki</w:t>
            </w:r>
          </w:p>
        </w:tc>
      </w:tr>
      <w:tr w:rsidR="00331BF0" w:rsidRPr="008D76B4" w14:paraId="5550C9E1" w14:textId="77777777" w:rsidTr="007B527B">
        <w:tc>
          <w:tcPr>
            <w:tcW w:w="1742" w:type="dxa"/>
            <w:tcBorders>
              <w:top w:val="nil"/>
              <w:bottom w:val="nil"/>
            </w:tcBorders>
          </w:tcPr>
          <w:p w14:paraId="0C121373" w14:textId="77777777" w:rsidR="00331BF0" w:rsidRPr="008D76B4" w:rsidRDefault="00331BF0" w:rsidP="007B527B">
            <w:pPr>
              <w:pStyle w:val="Table"/>
              <w:rPr>
                <w:rFonts w:ascii="Arial" w:hAnsi="Arial" w:cs="Arial"/>
                <w:sz w:val="20"/>
              </w:rPr>
            </w:pPr>
            <w:r w:rsidRPr="008D76B4">
              <w:rPr>
                <w:rFonts w:ascii="Arial" w:hAnsi="Arial" w:cs="Arial"/>
                <w:sz w:val="20"/>
              </w:rPr>
              <w:t>purpose functions</w:t>
            </w:r>
          </w:p>
        </w:tc>
        <w:tc>
          <w:tcPr>
            <w:tcW w:w="2668" w:type="dxa"/>
          </w:tcPr>
          <w:p w14:paraId="2C80D9B4" w14:textId="77777777" w:rsidR="00331BF0" w:rsidRPr="008D76B4" w:rsidRDefault="00331BF0" w:rsidP="007B527B">
            <w:pPr>
              <w:pStyle w:val="Table"/>
              <w:rPr>
                <w:rFonts w:ascii="Arial" w:hAnsi="Arial" w:cs="Arial"/>
                <w:sz w:val="20"/>
              </w:rPr>
            </w:pPr>
            <w:r w:rsidRPr="008D76B4">
              <w:rPr>
                <w:rFonts w:ascii="Arial" w:hAnsi="Arial" w:cs="Arial"/>
                <w:sz w:val="20"/>
              </w:rPr>
              <w:t>C_Finalize</w:t>
            </w:r>
          </w:p>
        </w:tc>
        <w:tc>
          <w:tcPr>
            <w:tcW w:w="4320" w:type="dxa"/>
          </w:tcPr>
          <w:p w14:paraId="662C8756" w14:textId="77777777" w:rsidR="00331BF0" w:rsidRPr="008D76B4" w:rsidRDefault="00331BF0" w:rsidP="007B527B">
            <w:pPr>
              <w:pStyle w:val="Table"/>
              <w:rPr>
                <w:rFonts w:ascii="Arial" w:hAnsi="Arial" w:cs="Arial"/>
                <w:sz w:val="20"/>
              </w:rPr>
            </w:pPr>
            <w:r w:rsidRPr="008D76B4">
              <w:rPr>
                <w:rFonts w:ascii="Arial" w:hAnsi="Arial" w:cs="Arial"/>
                <w:sz w:val="20"/>
              </w:rPr>
              <w:t>clean up miscellaneous Cryptoki-associated resources</w:t>
            </w:r>
          </w:p>
        </w:tc>
      </w:tr>
      <w:tr w:rsidR="00331BF0" w:rsidRPr="008D76B4" w14:paraId="6BFC4BB2" w14:textId="77777777" w:rsidTr="007B527B">
        <w:tc>
          <w:tcPr>
            <w:tcW w:w="1742" w:type="dxa"/>
            <w:tcBorders>
              <w:top w:val="nil"/>
              <w:bottom w:val="nil"/>
            </w:tcBorders>
          </w:tcPr>
          <w:p w14:paraId="175D9C33" w14:textId="77777777" w:rsidR="00331BF0" w:rsidRPr="008D76B4" w:rsidRDefault="00331BF0" w:rsidP="007B527B">
            <w:pPr>
              <w:pStyle w:val="Table"/>
              <w:rPr>
                <w:rFonts w:ascii="Arial" w:hAnsi="Arial" w:cs="Arial"/>
                <w:sz w:val="20"/>
              </w:rPr>
            </w:pPr>
          </w:p>
        </w:tc>
        <w:tc>
          <w:tcPr>
            <w:tcW w:w="2668" w:type="dxa"/>
          </w:tcPr>
          <w:p w14:paraId="7D3E13BC" w14:textId="77777777" w:rsidR="00331BF0" w:rsidRPr="008D76B4" w:rsidRDefault="00331BF0" w:rsidP="007B527B">
            <w:pPr>
              <w:pStyle w:val="Table"/>
              <w:rPr>
                <w:rFonts w:ascii="Arial" w:hAnsi="Arial" w:cs="Arial"/>
                <w:sz w:val="20"/>
              </w:rPr>
            </w:pPr>
            <w:r w:rsidRPr="008D76B4">
              <w:rPr>
                <w:rFonts w:ascii="Arial" w:hAnsi="Arial" w:cs="Arial"/>
                <w:sz w:val="20"/>
              </w:rPr>
              <w:t>C_GetInfo</w:t>
            </w:r>
          </w:p>
        </w:tc>
        <w:tc>
          <w:tcPr>
            <w:tcW w:w="4320" w:type="dxa"/>
          </w:tcPr>
          <w:p w14:paraId="518810E0" w14:textId="77777777" w:rsidR="00331BF0" w:rsidRPr="008D76B4" w:rsidRDefault="00331BF0" w:rsidP="007B527B">
            <w:pPr>
              <w:pStyle w:val="Table"/>
              <w:rPr>
                <w:rFonts w:ascii="Arial" w:hAnsi="Arial" w:cs="Arial"/>
                <w:sz w:val="20"/>
              </w:rPr>
            </w:pPr>
            <w:r w:rsidRPr="008D76B4">
              <w:rPr>
                <w:rFonts w:ascii="Arial" w:hAnsi="Arial" w:cs="Arial"/>
                <w:sz w:val="20"/>
              </w:rPr>
              <w:t>obtains general information about Cryptoki</w:t>
            </w:r>
          </w:p>
        </w:tc>
      </w:tr>
      <w:tr w:rsidR="00331BF0" w:rsidRPr="008D76B4" w14:paraId="7E39B08F" w14:textId="77777777" w:rsidTr="007B527B">
        <w:tc>
          <w:tcPr>
            <w:tcW w:w="1742" w:type="dxa"/>
            <w:tcBorders>
              <w:top w:val="nil"/>
              <w:bottom w:val="nil"/>
            </w:tcBorders>
          </w:tcPr>
          <w:p w14:paraId="48F0E233" w14:textId="77777777" w:rsidR="00331BF0" w:rsidRPr="008D76B4" w:rsidRDefault="00331BF0" w:rsidP="007B527B">
            <w:pPr>
              <w:pStyle w:val="Table"/>
              <w:rPr>
                <w:rFonts w:ascii="Arial" w:hAnsi="Arial" w:cs="Arial"/>
                <w:sz w:val="20"/>
              </w:rPr>
            </w:pPr>
          </w:p>
        </w:tc>
        <w:tc>
          <w:tcPr>
            <w:tcW w:w="2668" w:type="dxa"/>
          </w:tcPr>
          <w:p w14:paraId="5C22A627" w14:textId="77777777" w:rsidR="00331BF0" w:rsidRPr="008D76B4" w:rsidRDefault="00331BF0" w:rsidP="007B527B">
            <w:pPr>
              <w:pStyle w:val="Table"/>
              <w:rPr>
                <w:rFonts w:ascii="Arial" w:hAnsi="Arial" w:cs="Arial"/>
                <w:sz w:val="20"/>
              </w:rPr>
            </w:pPr>
            <w:r w:rsidRPr="008D76B4">
              <w:rPr>
                <w:rFonts w:ascii="Arial" w:hAnsi="Arial" w:cs="Arial"/>
                <w:sz w:val="20"/>
              </w:rPr>
              <w:t>C_GetFunctionList</w:t>
            </w:r>
          </w:p>
        </w:tc>
        <w:tc>
          <w:tcPr>
            <w:tcW w:w="4320" w:type="dxa"/>
          </w:tcPr>
          <w:p w14:paraId="384D0806" w14:textId="77777777" w:rsidR="00331BF0" w:rsidRPr="008D76B4" w:rsidRDefault="00331BF0" w:rsidP="007B527B">
            <w:pPr>
              <w:pStyle w:val="Table"/>
              <w:rPr>
                <w:rFonts w:ascii="Arial" w:hAnsi="Arial" w:cs="Arial"/>
                <w:sz w:val="20"/>
              </w:rPr>
            </w:pPr>
            <w:r w:rsidRPr="008D76B4">
              <w:rPr>
                <w:rFonts w:ascii="Arial" w:hAnsi="Arial" w:cs="Arial"/>
                <w:sz w:val="20"/>
              </w:rPr>
              <w:t>obtains entry points of Cryptoki library functions</w:t>
            </w:r>
          </w:p>
        </w:tc>
      </w:tr>
      <w:tr w:rsidR="00331BF0" w:rsidRPr="008D76B4" w14:paraId="4EC065D8" w14:textId="77777777" w:rsidTr="007B527B">
        <w:tc>
          <w:tcPr>
            <w:tcW w:w="1742" w:type="dxa"/>
            <w:tcBorders>
              <w:top w:val="nil"/>
              <w:bottom w:val="nil"/>
            </w:tcBorders>
          </w:tcPr>
          <w:p w14:paraId="06374AC0" w14:textId="77777777" w:rsidR="00331BF0" w:rsidRPr="008D76B4" w:rsidRDefault="00331BF0" w:rsidP="007B527B">
            <w:pPr>
              <w:pStyle w:val="Table"/>
              <w:rPr>
                <w:rFonts w:ascii="Arial" w:hAnsi="Arial" w:cs="Arial"/>
                <w:sz w:val="20"/>
              </w:rPr>
            </w:pPr>
          </w:p>
        </w:tc>
        <w:tc>
          <w:tcPr>
            <w:tcW w:w="2668" w:type="dxa"/>
          </w:tcPr>
          <w:p w14:paraId="123B5157" w14:textId="77777777" w:rsidR="00331BF0" w:rsidRPr="008D76B4" w:rsidRDefault="00331BF0" w:rsidP="007B527B">
            <w:pPr>
              <w:pStyle w:val="Table"/>
              <w:rPr>
                <w:rFonts w:ascii="Arial" w:hAnsi="Arial" w:cs="Arial"/>
                <w:sz w:val="20"/>
              </w:rPr>
            </w:pPr>
            <w:r w:rsidRPr="008D76B4">
              <w:rPr>
                <w:rFonts w:ascii="Arial" w:hAnsi="Arial" w:cs="Arial"/>
                <w:sz w:val="20"/>
              </w:rPr>
              <w:t>C_GetInterfaceList</w:t>
            </w:r>
          </w:p>
        </w:tc>
        <w:tc>
          <w:tcPr>
            <w:tcW w:w="4320" w:type="dxa"/>
          </w:tcPr>
          <w:p w14:paraId="08AC22D1" w14:textId="77777777" w:rsidR="00331BF0" w:rsidRPr="008D76B4" w:rsidRDefault="00331BF0" w:rsidP="007B527B">
            <w:pPr>
              <w:pStyle w:val="Table"/>
              <w:rPr>
                <w:rFonts w:ascii="Arial" w:hAnsi="Arial" w:cs="Arial"/>
                <w:sz w:val="20"/>
              </w:rPr>
            </w:pPr>
            <w:r w:rsidRPr="008D76B4">
              <w:rPr>
                <w:rFonts w:ascii="Arial" w:hAnsi="Arial" w:cs="Arial"/>
                <w:sz w:val="20"/>
              </w:rPr>
              <w:t>obtains list of interfaces supported by Cryptoki library</w:t>
            </w:r>
          </w:p>
        </w:tc>
      </w:tr>
      <w:tr w:rsidR="00331BF0" w:rsidRPr="008D76B4" w14:paraId="542CFCAC" w14:textId="77777777" w:rsidTr="007B527B">
        <w:tc>
          <w:tcPr>
            <w:tcW w:w="1742" w:type="dxa"/>
            <w:tcBorders>
              <w:top w:val="nil"/>
              <w:bottom w:val="nil"/>
            </w:tcBorders>
          </w:tcPr>
          <w:p w14:paraId="460FF8F8" w14:textId="77777777" w:rsidR="00331BF0" w:rsidRPr="008D76B4" w:rsidRDefault="00331BF0" w:rsidP="007B527B">
            <w:pPr>
              <w:pStyle w:val="Table"/>
              <w:rPr>
                <w:rFonts w:ascii="Arial" w:hAnsi="Arial" w:cs="Arial"/>
                <w:sz w:val="20"/>
              </w:rPr>
            </w:pPr>
          </w:p>
        </w:tc>
        <w:tc>
          <w:tcPr>
            <w:tcW w:w="2668" w:type="dxa"/>
          </w:tcPr>
          <w:p w14:paraId="6DCF1257" w14:textId="77777777" w:rsidR="00331BF0" w:rsidRPr="008D76B4" w:rsidRDefault="00331BF0" w:rsidP="007B527B">
            <w:pPr>
              <w:pStyle w:val="Table"/>
              <w:rPr>
                <w:rFonts w:ascii="Arial" w:hAnsi="Arial" w:cs="Arial"/>
                <w:sz w:val="20"/>
              </w:rPr>
            </w:pPr>
            <w:r w:rsidRPr="008D76B4">
              <w:rPr>
                <w:rFonts w:ascii="Arial" w:hAnsi="Arial" w:cs="Arial"/>
                <w:sz w:val="20"/>
              </w:rPr>
              <w:t>C_GetInterface</w:t>
            </w:r>
          </w:p>
        </w:tc>
        <w:tc>
          <w:tcPr>
            <w:tcW w:w="4320" w:type="dxa"/>
          </w:tcPr>
          <w:p w14:paraId="3BFF820D" w14:textId="77777777" w:rsidR="00331BF0" w:rsidRPr="008D76B4" w:rsidRDefault="00331BF0" w:rsidP="007B527B">
            <w:pPr>
              <w:pStyle w:val="Table"/>
              <w:rPr>
                <w:rFonts w:ascii="Arial" w:hAnsi="Arial" w:cs="Arial"/>
                <w:sz w:val="20"/>
              </w:rPr>
            </w:pPr>
            <w:r w:rsidRPr="008D76B4">
              <w:rPr>
                <w:rFonts w:ascii="Arial" w:hAnsi="Arial" w:cs="Arial"/>
                <w:sz w:val="20"/>
              </w:rPr>
              <w:t>obtains interface specific entry points to Cryptoki library functions</w:t>
            </w:r>
          </w:p>
        </w:tc>
      </w:tr>
      <w:tr w:rsidR="00331BF0" w:rsidRPr="008D76B4" w14:paraId="25CB8D8E" w14:textId="77777777" w:rsidTr="007B527B">
        <w:tc>
          <w:tcPr>
            <w:tcW w:w="1742" w:type="dxa"/>
            <w:tcBorders>
              <w:bottom w:val="nil"/>
            </w:tcBorders>
          </w:tcPr>
          <w:p w14:paraId="5CE6250E" w14:textId="77777777" w:rsidR="00331BF0" w:rsidRPr="008D76B4" w:rsidRDefault="00331BF0" w:rsidP="007B527B">
            <w:pPr>
              <w:pStyle w:val="Table"/>
              <w:rPr>
                <w:rFonts w:ascii="Arial" w:hAnsi="Arial" w:cs="Arial"/>
                <w:sz w:val="20"/>
              </w:rPr>
            </w:pPr>
            <w:r w:rsidRPr="008D76B4">
              <w:rPr>
                <w:rFonts w:ascii="Arial" w:hAnsi="Arial" w:cs="Arial"/>
                <w:sz w:val="20"/>
              </w:rPr>
              <w:t>Slot and token</w:t>
            </w:r>
          </w:p>
        </w:tc>
        <w:tc>
          <w:tcPr>
            <w:tcW w:w="2668" w:type="dxa"/>
          </w:tcPr>
          <w:p w14:paraId="04286A5F" w14:textId="77777777" w:rsidR="00331BF0" w:rsidRPr="008D76B4" w:rsidRDefault="00331BF0" w:rsidP="007B527B">
            <w:pPr>
              <w:pStyle w:val="Table"/>
              <w:rPr>
                <w:rFonts w:ascii="Arial" w:hAnsi="Arial" w:cs="Arial"/>
                <w:sz w:val="20"/>
              </w:rPr>
            </w:pPr>
            <w:r w:rsidRPr="008D76B4">
              <w:rPr>
                <w:rFonts w:ascii="Arial" w:hAnsi="Arial" w:cs="Arial"/>
                <w:sz w:val="20"/>
              </w:rPr>
              <w:t>C_GetSlotList</w:t>
            </w:r>
          </w:p>
        </w:tc>
        <w:tc>
          <w:tcPr>
            <w:tcW w:w="4320" w:type="dxa"/>
          </w:tcPr>
          <w:p w14:paraId="1D8581A6" w14:textId="77777777" w:rsidR="00331BF0" w:rsidRPr="008D76B4" w:rsidRDefault="00331BF0" w:rsidP="007B527B">
            <w:pPr>
              <w:pStyle w:val="Table"/>
              <w:rPr>
                <w:rFonts w:ascii="Arial" w:hAnsi="Arial" w:cs="Arial"/>
                <w:sz w:val="20"/>
              </w:rPr>
            </w:pPr>
            <w:r w:rsidRPr="008D76B4">
              <w:rPr>
                <w:rFonts w:ascii="Arial" w:hAnsi="Arial" w:cs="Arial"/>
                <w:sz w:val="20"/>
              </w:rPr>
              <w:t>obtains a list of slots in the system</w:t>
            </w:r>
          </w:p>
        </w:tc>
      </w:tr>
      <w:tr w:rsidR="00331BF0" w:rsidRPr="008D76B4" w14:paraId="040EE7AD" w14:textId="77777777" w:rsidTr="007B527B">
        <w:tc>
          <w:tcPr>
            <w:tcW w:w="1742" w:type="dxa"/>
            <w:tcBorders>
              <w:top w:val="nil"/>
              <w:bottom w:val="nil"/>
            </w:tcBorders>
          </w:tcPr>
          <w:p w14:paraId="0D0248AC" w14:textId="77777777" w:rsidR="00331BF0" w:rsidRPr="008D76B4" w:rsidRDefault="00331BF0" w:rsidP="007B527B">
            <w:pPr>
              <w:pStyle w:val="Table"/>
              <w:rPr>
                <w:rFonts w:ascii="Arial" w:hAnsi="Arial" w:cs="Arial"/>
                <w:sz w:val="20"/>
              </w:rPr>
            </w:pPr>
            <w:r w:rsidRPr="008D76B4">
              <w:rPr>
                <w:rFonts w:ascii="Arial" w:hAnsi="Arial" w:cs="Arial"/>
                <w:sz w:val="20"/>
              </w:rPr>
              <w:t>management</w:t>
            </w:r>
          </w:p>
        </w:tc>
        <w:tc>
          <w:tcPr>
            <w:tcW w:w="2668" w:type="dxa"/>
          </w:tcPr>
          <w:p w14:paraId="2BAA97EC" w14:textId="77777777" w:rsidR="00331BF0" w:rsidRPr="008D76B4" w:rsidRDefault="00331BF0" w:rsidP="007B527B">
            <w:pPr>
              <w:pStyle w:val="Table"/>
              <w:rPr>
                <w:rFonts w:ascii="Arial" w:hAnsi="Arial" w:cs="Arial"/>
                <w:sz w:val="20"/>
              </w:rPr>
            </w:pPr>
            <w:r w:rsidRPr="008D76B4">
              <w:rPr>
                <w:rFonts w:ascii="Arial" w:hAnsi="Arial" w:cs="Arial"/>
                <w:sz w:val="20"/>
              </w:rPr>
              <w:t>C_GetSlotInfo</w:t>
            </w:r>
          </w:p>
        </w:tc>
        <w:tc>
          <w:tcPr>
            <w:tcW w:w="4320" w:type="dxa"/>
          </w:tcPr>
          <w:p w14:paraId="4A92FD5E" w14:textId="77777777" w:rsidR="00331BF0" w:rsidRPr="008D76B4" w:rsidRDefault="00331BF0" w:rsidP="007B527B">
            <w:pPr>
              <w:pStyle w:val="Table"/>
              <w:rPr>
                <w:rFonts w:ascii="Arial" w:hAnsi="Arial" w:cs="Arial"/>
                <w:sz w:val="20"/>
              </w:rPr>
            </w:pPr>
            <w:r w:rsidRPr="008D76B4">
              <w:rPr>
                <w:rFonts w:ascii="Arial" w:hAnsi="Arial" w:cs="Arial"/>
                <w:sz w:val="20"/>
              </w:rPr>
              <w:t>obtains information about a particular slot</w:t>
            </w:r>
          </w:p>
        </w:tc>
      </w:tr>
      <w:tr w:rsidR="00331BF0" w:rsidRPr="008D76B4" w14:paraId="53062492" w14:textId="77777777" w:rsidTr="007B527B">
        <w:tc>
          <w:tcPr>
            <w:tcW w:w="1742" w:type="dxa"/>
            <w:tcBorders>
              <w:top w:val="nil"/>
              <w:bottom w:val="nil"/>
            </w:tcBorders>
          </w:tcPr>
          <w:p w14:paraId="4ADA9A3C"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3F5BC717" w14:textId="77777777" w:rsidR="00331BF0" w:rsidRPr="008D76B4" w:rsidRDefault="00331BF0" w:rsidP="007B527B">
            <w:pPr>
              <w:pStyle w:val="Table"/>
              <w:rPr>
                <w:rFonts w:ascii="Arial" w:hAnsi="Arial" w:cs="Arial"/>
                <w:sz w:val="20"/>
              </w:rPr>
            </w:pPr>
            <w:r w:rsidRPr="008D76B4">
              <w:rPr>
                <w:rFonts w:ascii="Arial" w:hAnsi="Arial" w:cs="Arial"/>
                <w:sz w:val="20"/>
              </w:rPr>
              <w:t>C_GetTokenInfo</w:t>
            </w:r>
          </w:p>
        </w:tc>
        <w:tc>
          <w:tcPr>
            <w:tcW w:w="4320" w:type="dxa"/>
          </w:tcPr>
          <w:p w14:paraId="3EF18849" w14:textId="77777777" w:rsidR="00331BF0" w:rsidRPr="008D76B4" w:rsidRDefault="00331BF0" w:rsidP="007B527B">
            <w:pPr>
              <w:pStyle w:val="Table"/>
              <w:rPr>
                <w:rFonts w:ascii="Arial" w:hAnsi="Arial" w:cs="Arial"/>
                <w:sz w:val="20"/>
              </w:rPr>
            </w:pPr>
            <w:r w:rsidRPr="008D76B4">
              <w:rPr>
                <w:rFonts w:ascii="Arial" w:hAnsi="Arial" w:cs="Arial"/>
                <w:sz w:val="20"/>
              </w:rPr>
              <w:t>obtains information about a particular token</w:t>
            </w:r>
          </w:p>
        </w:tc>
      </w:tr>
      <w:tr w:rsidR="00331BF0" w:rsidRPr="008D76B4" w14:paraId="3C8BA3EA" w14:textId="77777777" w:rsidTr="007B527B">
        <w:tc>
          <w:tcPr>
            <w:tcW w:w="1742" w:type="dxa"/>
            <w:tcBorders>
              <w:top w:val="nil"/>
              <w:bottom w:val="nil"/>
            </w:tcBorders>
          </w:tcPr>
          <w:p w14:paraId="2DB5DCE4" w14:textId="77777777" w:rsidR="00331BF0" w:rsidRPr="008D76B4" w:rsidRDefault="00331BF0" w:rsidP="007B527B">
            <w:pPr>
              <w:pStyle w:val="Table"/>
              <w:rPr>
                <w:rFonts w:ascii="Arial" w:hAnsi="Arial" w:cs="Arial"/>
                <w:sz w:val="20"/>
              </w:rPr>
            </w:pPr>
          </w:p>
        </w:tc>
        <w:tc>
          <w:tcPr>
            <w:tcW w:w="2668" w:type="dxa"/>
          </w:tcPr>
          <w:p w14:paraId="34E7E73A" w14:textId="77777777" w:rsidR="00331BF0" w:rsidRPr="008D76B4" w:rsidRDefault="00331BF0" w:rsidP="007B527B">
            <w:pPr>
              <w:pStyle w:val="Table"/>
              <w:rPr>
                <w:rFonts w:ascii="Arial" w:hAnsi="Arial" w:cs="Arial"/>
                <w:sz w:val="20"/>
              </w:rPr>
            </w:pPr>
            <w:r w:rsidRPr="008D76B4">
              <w:rPr>
                <w:rFonts w:ascii="Arial" w:hAnsi="Arial" w:cs="Arial"/>
                <w:sz w:val="20"/>
              </w:rPr>
              <w:t>C_WaitForSlotEvent</w:t>
            </w:r>
          </w:p>
        </w:tc>
        <w:tc>
          <w:tcPr>
            <w:tcW w:w="4320" w:type="dxa"/>
          </w:tcPr>
          <w:p w14:paraId="3F9E7217" w14:textId="77777777" w:rsidR="00331BF0" w:rsidRPr="008D76B4" w:rsidRDefault="00331BF0" w:rsidP="007B527B">
            <w:pPr>
              <w:pStyle w:val="Table"/>
              <w:rPr>
                <w:rFonts w:ascii="Arial" w:hAnsi="Arial" w:cs="Arial"/>
                <w:sz w:val="20"/>
              </w:rPr>
            </w:pPr>
            <w:r w:rsidRPr="008D76B4">
              <w:rPr>
                <w:rFonts w:ascii="Arial" w:hAnsi="Arial" w:cs="Arial"/>
                <w:sz w:val="20"/>
              </w:rPr>
              <w:t>waits for a slot event (token insertion, removal, etc.) to occur</w:t>
            </w:r>
          </w:p>
        </w:tc>
      </w:tr>
      <w:tr w:rsidR="00331BF0" w:rsidRPr="008D76B4" w14:paraId="02A4E57D" w14:textId="77777777" w:rsidTr="007B527B">
        <w:tc>
          <w:tcPr>
            <w:tcW w:w="1742" w:type="dxa"/>
            <w:tcBorders>
              <w:top w:val="nil"/>
              <w:bottom w:val="nil"/>
            </w:tcBorders>
          </w:tcPr>
          <w:p w14:paraId="541C0D64" w14:textId="77777777" w:rsidR="00331BF0" w:rsidRPr="008D76B4" w:rsidRDefault="00331BF0" w:rsidP="007B527B">
            <w:pPr>
              <w:pStyle w:val="Table"/>
              <w:rPr>
                <w:rFonts w:ascii="Arial" w:hAnsi="Arial" w:cs="Arial"/>
                <w:sz w:val="20"/>
              </w:rPr>
            </w:pPr>
          </w:p>
        </w:tc>
        <w:tc>
          <w:tcPr>
            <w:tcW w:w="2668" w:type="dxa"/>
          </w:tcPr>
          <w:p w14:paraId="533A96CF" w14:textId="77777777" w:rsidR="00331BF0" w:rsidRPr="008D76B4" w:rsidRDefault="00331BF0" w:rsidP="007B527B">
            <w:pPr>
              <w:pStyle w:val="Table"/>
              <w:rPr>
                <w:rFonts w:ascii="Arial" w:hAnsi="Arial" w:cs="Arial"/>
                <w:sz w:val="20"/>
              </w:rPr>
            </w:pPr>
            <w:r w:rsidRPr="008D76B4">
              <w:rPr>
                <w:rFonts w:ascii="Arial" w:hAnsi="Arial" w:cs="Arial"/>
                <w:sz w:val="20"/>
              </w:rPr>
              <w:t>C_GetMechanismList</w:t>
            </w:r>
          </w:p>
        </w:tc>
        <w:tc>
          <w:tcPr>
            <w:tcW w:w="4320" w:type="dxa"/>
          </w:tcPr>
          <w:p w14:paraId="09B8691B" w14:textId="77777777" w:rsidR="00331BF0" w:rsidRPr="008D76B4" w:rsidRDefault="00331BF0" w:rsidP="007B527B">
            <w:pPr>
              <w:pStyle w:val="Table"/>
              <w:rPr>
                <w:rFonts w:ascii="Arial" w:hAnsi="Arial" w:cs="Arial"/>
                <w:sz w:val="20"/>
              </w:rPr>
            </w:pPr>
            <w:r w:rsidRPr="008D76B4">
              <w:rPr>
                <w:rFonts w:ascii="Arial" w:hAnsi="Arial" w:cs="Arial"/>
                <w:sz w:val="20"/>
              </w:rPr>
              <w:t>obtains a list of mechanisms supported by a token</w:t>
            </w:r>
          </w:p>
        </w:tc>
      </w:tr>
      <w:tr w:rsidR="00331BF0" w:rsidRPr="008D76B4" w14:paraId="13EB9F7D" w14:textId="77777777" w:rsidTr="007B527B">
        <w:tc>
          <w:tcPr>
            <w:tcW w:w="1742" w:type="dxa"/>
            <w:tcBorders>
              <w:top w:val="nil"/>
              <w:bottom w:val="nil"/>
            </w:tcBorders>
          </w:tcPr>
          <w:p w14:paraId="0B049420" w14:textId="77777777" w:rsidR="00331BF0" w:rsidRPr="008D76B4" w:rsidRDefault="00331BF0" w:rsidP="007B527B">
            <w:pPr>
              <w:pStyle w:val="Table"/>
              <w:rPr>
                <w:rFonts w:ascii="Arial" w:hAnsi="Arial" w:cs="Arial"/>
                <w:sz w:val="20"/>
              </w:rPr>
            </w:pPr>
          </w:p>
        </w:tc>
        <w:tc>
          <w:tcPr>
            <w:tcW w:w="2668" w:type="dxa"/>
          </w:tcPr>
          <w:p w14:paraId="49B34D71" w14:textId="77777777" w:rsidR="00331BF0" w:rsidRPr="008D76B4" w:rsidRDefault="00331BF0" w:rsidP="007B527B">
            <w:pPr>
              <w:pStyle w:val="Table"/>
              <w:rPr>
                <w:rFonts w:ascii="Arial" w:hAnsi="Arial" w:cs="Arial"/>
                <w:sz w:val="20"/>
              </w:rPr>
            </w:pPr>
            <w:r w:rsidRPr="008D76B4">
              <w:rPr>
                <w:rFonts w:ascii="Arial" w:hAnsi="Arial" w:cs="Arial"/>
                <w:sz w:val="20"/>
              </w:rPr>
              <w:t>C_GetMechanismInfo</w:t>
            </w:r>
          </w:p>
        </w:tc>
        <w:tc>
          <w:tcPr>
            <w:tcW w:w="4320" w:type="dxa"/>
          </w:tcPr>
          <w:p w14:paraId="7EAED343" w14:textId="77777777" w:rsidR="00331BF0" w:rsidRPr="008D76B4" w:rsidRDefault="00331BF0" w:rsidP="007B527B">
            <w:pPr>
              <w:pStyle w:val="Table"/>
              <w:rPr>
                <w:rFonts w:ascii="Arial" w:hAnsi="Arial" w:cs="Arial"/>
                <w:sz w:val="20"/>
              </w:rPr>
            </w:pPr>
            <w:r w:rsidRPr="008D76B4">
              <w:rPr>
                <w:rFonts w:ascii="Arial" w:hAnsi="Arial" w:cs="Arial"/>
                <w:sz w:val="20"/>
              </w:rPr>
              <w:t>obtains information about a particular mechanism</w:t>
            </w:r>
          </w:p>
        </w:tc>
      </w:tr>
      <w:tr w:rsidR="00331BF0" w:rsidRPr="008D76B4" w14:paraId="003D0EA9" w14:textId="77777777" w:rsidTr="007B527B">
        <w:tc>
          <w:tcPr>
            <w:tcW w:w="1742" w:type="dxa"/>
            <w:tcBorders>
              <w:top w:val="nil"/>
              <w:bottom w:val="nil"/>
            </w:tcBorders>
          </w:tcPr>
          <w:p w14:paraId="5152327C" w14:textId="77777777" w:rsidR="00331BF0" w:rsidRPr="008D76B4" w:rsidRDefault="00331BF0" w:rsidP="007B527B">
            <w:pPr>
              <w:pStyle w:val="Table"/>
              <w:rPr>
                <w:rFonts w:ascii="Arial" w:hAnsi="Arial" w:cs="Arial"/>
                <w:sz w:val="20"/>
              </w:rPr>
            </w:pPr>
          </w:p>
        </w:tc>
        <w:tc>
          <w:tcPr>
            <w:tcW w:w="2668" w:type="dxa"/>
          </w:tcPr>
          <w:p w14:paraId="5967A21A" w14:textId="77777777" w:rsidR="00331BF0" w:rsidRPr="008D76B4" w:rsidRDefault="00331BF0" w:rsidP="007B527B">
            <w:pPr>
              <w:pStyle w:val="Table"/>
              <w:rPr>
                <w:rFonts w:ascii="Arial" w:hAnsi="Arial" w:cs="Arial"/>
                <w:sz w:val="20"/>
              </w:rPr>
            </w:pPr>
            <w:r w:rsidRPr="008D76B4">
              <w:rPr>
                <w:rFonts w:ascii="Arial" w:hAnsi="Arial" w:cs="Arial"/>
                <w:sz w:val="20"/>
              </w:rPr>
              <w:t>C_InitToken</w:t>
            </w:r>
          </w:p>
        </w:tc>
        <w:tc>
          <w:tcPr>
            <w:tcW w:w="4320" w:type="dxa"/>
          </w:tcPr>
          <w:p w14:paraId="77C29E3A" w14:textId="77777777" w:rsidR="00331BF0" w:rsidRPr="008D76B4" w:rsidRDefault="00331BF0" w:rsidP="007B527B">
            <w:pPr>
              <w:pStyle w:val="Table"/>
              <w:rPr>
                <w:rFonts w:ascii="Arial" w:hAnsi="Arial" w:cs="Arial"/>
                <w:sz w:val="20"/>
              </w:rPr>
            </w:pPr>
            <w:r w:rsidRPr="008D76B4">
              <w:rPr>
                <w:rFonts w:ascii="Arial" w:hAnsi="Arial" w:cs="Arial"/>
                <w:sz w:val="20"/>
              </w:rPr>
              <w:t>initializes a token</w:t>
            </w:r>
          </w:p>
        </w:tc>
      </w:tr>
      <w:tr w:rsidR="00331BF0" w:rsidRPr="008D76B4" w14:paraId="0A38A096" w14:textId="77777777" w:rsidTr="007B527B">
        <w:tc>
          <w:tcPr>
            <w:tcW w:w="1742" w:type="dxa"/>
            <w:tcBorders>
              <w:top w:val="nil"/>
              <w:bottom w:val="nil"/>
            </w:tcBorders>
          </w:tcPr>
          <w:p w14:paraId="416818F9" w14:textId="77777777" w:rsidR="00331BF0" w:rsidRPr="008D76B4" w:rsidRDefault="00331BF0" w:rsidP="007B527B">
            <w:pPr>
              <w:pStyle w:val="Table"/>
              <w:rPr>
                <w:rFonts w:ascii="Arial" w:hAnsi="Arial" w:cs="Arial"/>
                <w:sz w:val="20"/>
              </w:rPr>
            </w:pPr>
          </w:p>
        </w:tc>
        <w:tc>
          <w:tcPr>
            <w:tcW w:w="2668" w:type="dxa"/>
          </w:tcPr>
          <w:p w14:paraId="5192EF69" w14:textId="77777777" w:rsidR="00331BF0" w:rsidRPr="008D76B4" w:rsidRDefault="00331BF0" w:rsidP="007B527B">
            <w:pPr>
              <w:pStyle w:val="Table"/>
              <w:rPr>
                <w:rFonts w:ascii="Arial" w:hAnsi="Arial" w:cs="Arial"/>
                <w:sz w:val="20"/>
              </w:rPr>
            </w:pPr>
            <w:r w:rsidRPr="008D76B4">
              <w:rPr>
                <w:rFonts w:ascii="Arial" w:hAnsi="Arial" w:cs="Arial"/>
                <w:sz w:val="20"/>
              </w:rPr>
              <w:t>C_InitPIN</w:t>
            </w:r>
          </w:p>
        </w:tc>
        <w:tc>
          <w:tcPr>
            <w:tcW w:w="4320" w:type="dxa"/>
          </w:tcPr>
          <w:p w14:paraId="0CF7670A" w14:textId="77777777" w:rsidR="00331BF0" w:rsidRPr="008D76B4" w:rsidRDefault="00331BF0" w:rsidP="007B527B">
            <w:pPr>
              <w:pStyle w:val="Table"/>
              <w:rPr>
                <w:rFonts w:ascii="Arial" w:hAnsi="Arial" w:cs="Arial"/>
                <w:sz w:val="20"/>
              </w:rPr>
            </w:pPr>
            <w:r w:rsidRPr="008D76B4">
              <w:rPr>
                <w:rFonts w:ascii="Arial" w:hAnsi="Arial" w:cs="Arial"/>
                <w:sz w:val="20"/>
              </w:rPr>
              <w:t>initializes the normal user’s PIN</w:t>
            </w:r>
          </w:p>
        </w:tc>
      </w:tr>
      <w:tr w:rsidR="00331BF0" w:rsidRPr="008D76B4" w14:paraId="0C666ABD" w14:textId="77777777" w:rsidTr="007B527B">
        <w:tc>
          <w:tcPr>
            <w:tcW w:w="1742" w:type="dxa"/>
            <w:tcBorders>
              <w:top w:val="nil"/>
            </w:tcBorders>
          </w:tcPr>
          <w:p w14:paraId="39754594" w14:textId="77777777" w:rsidR="00331BF0" w:rsidRPr="008D76B4" w:rsidRDefault="00331BF0" w:rsidP="007B527B">
            <w:pPr>
              <w:pStyle w:val="Table"/>
              <w:rPr>
                <w:rFonts w:ascii="Arial" w:hAnsi="Arial" w:cs="Arial"/>
                <w:sz w:val="20"/>
              </w:rPr>
            </w:pPr>
          </w:p>
        </w:tc>
        <w:tc>
          <w:tcPr>
            <w:tcW w:w="2668" w:type="dxa"/>
          </w:tcPr>
          <w:p w14:paraId="62FB0340" w14:textId="77777777" w:rsidR="00331BF0" w:rsidRPr="008D76B4" w:rsidRDefault="00331BF0" w:rsidP="007B527B">
            <w:pPr>
              <w:pStyle w:val="Table"/>
              <w:rPr>
                <w:rFonts w:ascii="Arial" w:hAnsi="Arial" w:cs="Arial"/>
                <w:sz w:val="20"/>
              </w:rPr>
            </w:pPr>
            <w:r w:rsidRPr="008D76B4">
              <w:rPr>
                <w:rFonts w:ascii="Arial" w:hAnsi="Arial" w:cs="Arial"/>
                <w:sz w:val="20"/>
              </w:rPr>
              <w:t>C_SetPIN</w:t>
            </w:r>
          </w:p>
        </w:tc>
        <w:tc>
          <w:tcPr>
            <w:tcW w:w="4320" w:type="dxa"/>
          </w:tcPr>
          <w:p w14:paraId="52B888D6" w14:textId="77777777" w:rsidR="00331BF0" w:rsidRPr="008D76B4" w:rsidRDefault="00331BF0" w:rsidP="007B527B">
            <w:pPr>
              <w:pStyle w:val="Table"/>
              <w:rPr>
                <w:rFonts w:ascii="Arial" w:hAnsi="Arial" w:cs="Arial"/>
                <w:sz w:val="20"/>
              </w:rPr>
            </w:pPr>
            <w:r w:rsidRPr="008D76B4">
              <w:rPr>
                <w:rFonts w:ascii="Arial" w:hAnsi="Arial" w:cs="Arial"/>
                <w:sz w:val="20"/>
              </w:rPr>
              <w:t>modifies the PIN of the current user</w:t>
            </w:r>
          </w:p>
        </w:tc>
      </w:tr>
      <w:tr w:rsidR="00331BF0" w:rsidRPr="008D76B4" w14:paraId="20C37370" w14:textId="77777777" w:rsidTr="007B527B">
        <w:tc>
          <w:tcPr>
            <w:tcW w:w="1742" w:type="dxa"/>
            <w:tcBorders>
              <w:top w:val="nil"/>
              <w:bottom w:val="nil"/>
            </w:tcBorders>
          </w:tcPr>
          <w:p w14:paraId="501984D7" w14:textId="77777777" w:rsidR="00331BF0" w:rsidRPr="008D76B4" w:rsidRDefault="00331BF0" w:rsidP="007B527B">
            <w:pPr>
              <w:pStyle w:val="Table"/>
              <w:rPr>
                <w:rFonts w:ascii="Arial" w:hAnsi="Arial" w:cs="Arial"/>
                <w:sz w:val="20"/>
              </w:rPr>
            </w:pPr>
            <w:r w:rsidRPr="008D76B4">
              <w:rPr>
                <w:rFonts w:ascii="Arial" w:hAnsi="Arial" w:cs="Arial"/>
                <w:sz w:val="20"/>
              </w:rPr>
              <w:t>Session management functions</w:t>
            </w:r>
          </w:p>
        </w:tc>
        <w:tc>
          <w:tcPr>
            <w:tcW w:w="2668" w:type="dxa"/>
          </w:tcPr>
          <w:p w14:paraId="7E09FE13" w14:textId="77777777" w:rsidR="00331BF0" w:rsidRPr="008D76B4" w:rsidRDefault="00331BF0" w:rsidP="007B527B">
            <w:pPr>
              <w:pStyle w:val="Table"/>
              <w:rPr>
                <w:rFonts w:ascii="Arial" w:hAnsi="Arial" w:cs="Arial"/>
                <w:sz w:val="20"/>
              </w:rPr>
            </w:pPr>
            <w:r w:rsidRPr="008D76B4">
              <w:rPr>
                <w:rFonts w:ascii="Arial" w:hAnsi="Arial" w:cs="Arial"/>
                <w:sz w:val="20"/>
              </w:rPr>
              <w:t>C_OpenSession</w:t>
            </w:r>
          </w:p>
        </w:tc>
        <w:tc>
          <w:tcPr>
            <w:tcW w:w="4320" w:type="dxa"/>
          </w:tcPr>
          <w:p w14:paraId="6065142A" w14:textId="77777777" w:rsidR="00331BF0" w:rsidRPr="008D76B4" w:rsidRDefault="00331BF0" w:rsidP="007B527B">
            <w:pPr>
              <w:pStyle w:val="Table"/>
              <w:rPr>
                <w:rFonts w:ascii="Arial" w:hAnsi="Arial" w:cs="Arial"/>
                <w:sz w:val="20"/>
              </w:rPr>
            </w:pPr>
            <w:r w:rsidRPr="008D76B4">
              <w:rPr>
                <w:rFonts w:ascii="Arial" w:hAnsi="Arial" w:cs="Arial"/>
                <w:sz w:val="20"/>
              </w:rPr>
              <w:t>opens a connection between an application and a particular token or sets up an application callback for token insertion</w:t>
            </w:r>
          </w:p>
        </w:tc>
      </w:tr>
      <w:tr w:rsidR="00331BF0" w:rsidRPr="008D76B4" w14:paraId="197A4408" w14:textId="77777777" w:rsidTr="007B527B">
        <w:tc>
          <w:tcPr>
            <w:tcW w:w="1742" w:type="dxa"/>
            <w:tcBorders>
              <w:top w:val="nil"/>
              <w:bottom w:val="nil"/>
            </w:tcBorders>
          </w:tcPr>
          <w:p w14:paraId="053063E9" w14:textId="77777777" w:rsidR="00331BF0" w:rsidRPr="008D76B4" w:rsidRDefault="00331BF0" w:rsidP="007B527B">
            <w:pPr>
              <w:pStyle w:val="Table"/>
              <w:rPr>
                <w:rFonts w:ascii="Arial" w:hAnsi="Arial" w:cs="Arial"/>
                <w:sz w:val="20"/>
              </w:rPr>
            </w:pPr>
          </w:p>
        </w:tc>
        <w:tc>
          <w:tcPr>
            <w:tcW w:w="2668" w:type="dxa"/>
          </w:tcPr>
          <w:p w14:paraId="2C759B6A" w14:textId="77777777" w:rsidR="00331BF0" w:rsidRPr="008D76B4" w:rsidRDefault="00331BF0" w:rsidP="007B527B">
            <w:pPr>
              <w:pStyle w:val="Table"/>
              <w:rPr>
                <w:rFonts w:ascii="Arial" w:hAnsi="Arial" w:cs="Arial"/>
                <w:sz w:val="20"/>
              </w:rPr>
            </w:pPr>
            <w:r w:rsidRPr="008D76B4">
              <w:rPr>
                <w:rFonts w:ascii="Arial" w:hAnsi="Arial" w:cs="Arial"/>
                <w:sz w:val="20"/>
              </w:rPr>
              <w:t>C_CloseSession</w:t>
            </w:r>
          </w:p>
        </w:tc>
        <w:tc>
          <w:tcPr>
            <w:tcW w:w="4320" w:type="dxa"/>
          </w:tcPr>
          <w:p w14:paraId="36D80D12" w14:textId="77777777" w:rsidR="00331BF0" w:rsidRPr="008D76B4" w:rsidRDefault="00331BF0" w:rsidP="007B527B">
            <w:pPr>
              <w:pStyle w:val="Table"/>
              <w:rPr>
                <w:rFonts w:ascii="Arial" w:hAnsi="Arial" w:cs="Arial"/>
                <w:sz w:val="20"/>
              </w:rPr>
            </w:pPr>
            <w:r w:rsidRPr="008D76B4">
              <w:rPr>
                <w:rFonts w:ascii="Arial" w:hAnsi="Arial" w:cs="Arial"/>
                <w:sz w:val="20"/>
              </w:rPr>
              <w:t>closes a session</w:t>
            </w:r>
          </w:p>
        </w:tc>
      </w:tr>
      <w:tr w:rsidR="00331BF0" w:rsidRPr="008D76B4" w14:paraId="1C61EC3E" w14:textId="77777777" w:rsidTr="007B527B">
        <w:tc>
          <w:tcPr>
            <w:tcW w:w="1742" w:type="dxa"/>
            <w:tcBorders>
              <w:top w:val="nil"/>
              <w:bottom w:val="nil"/>
            </w:tcBorders>
          </w:tcPr>
          <w:p w14:paraId="0290AE3E" w14:textId="77777777" w:rsidR="00331BF0" w:rsidRPr="008D76B4" w:rsidRDefault="00331BF0" w:rsidP="007B527B">
            <w:pPr>
              <w:pStyle w:val="Table"/>
              <w:rPr>
                <w:rFonts w:ascii="Arial" w:hAnsi="Arial" w:cs="Arial"/>
                <w:sz w:val="20"/>
              </w:rPr>
            </w:pPr>
          </w:p>
        </w:tc>
        <w:tc>
          <w:tcPr>
            <w:tcW w:w="2668" w:type="dxa"/>
          </w:tcPr>
          <w:p w14:paraId="03793102" w14:textId="77777777" w:rsidR="00331BF0" w:rsidRPr="008D76B4" w:rsidRDefault="00331BF0" w:rsidP="007B527B">
            <w:pPr>
              <w:pStyle w:val="Table"/>
              <w:rPr>
                <w:rFonts w:ascii="Arial" w:hAnsi="Arial" w:cs="Arial"/>
                <w:sz w:val="20"/>
              </w:rPr>
            </w:pPr>
            <w:r w:rsidRPr="008D76B4">
              <w:rPr>
                <w:rFonts w:ascii="Arial" w:hAnsi="Arial" w:cs="Arial"/>
                <w:sz w:val="20"/>
              </w:rPr>
              <w:t>C_CloseAllSessions</w:t>
            </w:r>
          </w:p>
        </w:tc>
        <w:tc>
          <w:tcPr>
            <w:tcW w:w="4320" w:type="dxa"/>
          </w:tcPr>
          <w:p w14:paraId="5B59BAD9" w14:textId="77777777" w:rsidR="00331BF0" w:rsidRPr="008D76B4" w:rsidRDefault="00331BF0" w:rsidP="007B527B">
            <w:pPr>
              <w:pStyle w:val="Table"/>
              <w:rPr>
                <w:rFonts w:ascii="Arial" w:hAnsi="Arial" w:cs="Arial"/>
                <w:sz w:val="20"/>
              </w:rPr>
            </w:pPr>
            <w:r w:rsidRPr="008D76B4">
              <w:rPr>
                <w:rFonts w:ascii="Arial" w:hAnsi="Arial" w:cs="Arial"/>
                <w:sz w:val="20"/>
              </w:rPr>
              <w:t>closes all sessions with a token</w:t>
            </w:r>
          </w:p>
        </w:tc>
      </w:tr>
      <w:tr w:rsidR="00331BF0" w:rsidRPr="008D76B4" w14:paraId="66826317" w14:textId="77777777" w:rsidTr="007B527B">
        <w:tc>
          <w:tcPr>
            <w:tcW w:w="1742" w:type="dxa"/>
            <w:tcBorders>
              <w:top w:val="nil"/>
              <w:bottom w:val="nil"/>
            </w:tcBorders>
          </w:tcPr>
          <w:p w14:paraId="73B0D3C6" w14:textId="77777777" w:rsidR="00331BF0" w:rsidRPr="008D76B4" w:rsidRDefault="00331BF0" w:rsidP="007B527B">
            <w:pPr>
              <w:pStyle w:val="Table"/>
              <w:rPr>
                <w:rFonts w:ascii="Arial" w:hAnsi="Arial" w:cs="Arial"/>
                <w:sz w:val="20"/>
              </w:rPr>
            </w:pPr>
          </w:p>
        </w:tc>
        <w:tc>
          <w:tcPr>
            <w:tcW w:w="2668" w:type="dxa"/>
          </w:tcPr>
          <w:p w14:paraId="61B9372F" w14:textId="77777777" w:rsidR="00331BF0" w:rsidRPr="008D76B4" w:rsidRDefault="00331BF0" w:rsidP="007B527B">
            <w:pPr>
              <w:pStyle w:val="Table"/>
              <w:rPr>
                <w:rFonts w:ascii="Arial" w:hAnsi="Arial" w:cs="Arial"/>
                <w:sz w:val="20"/>
              </w:rPr>
            </w:pPr>
            <w:r w:rsidRPr="008D76B4">
              <w:rPr>
                <w:rFonts w:ascii="Arial" w:hAnsi="Arial" w:cs="Arial"/>
                <w:sz w:val="20"/>
              </w:rPr>
              <w:t>C_GetSessionInfo</w:t>
            </w:r>
          </w:p>
        </w:tc>
        <w:tc>
          <w:tcPr>
            <w:tcW w:w="4320" w:type="dxa"/>
          </w:tcPr>
          <w:p w14:paraId="1986E16A" w14:textId="77777777" w:rsidR="00331BF0" w:rsidRPr="008D76B4" w:rsidRDefault="00331BF0" w:rsidP="007B527B">
            <w:pPr>
              <w:pStyle w:val="Table"/>
              <w:rPr>
                <w:rFonts w:ascii="Arial" w:hAnsi="Arial" w:cs="Arial"/>
                <w:sz w:val="20"/>
              </w:rPr>
            </w:pPr>
            <w:r w:rsidRPr="008D76B4">
              <w:rPr>
                <w:rFonts w:ascii="Arial" w:hAnsi="Arial" w:cs="Arial"/>
                <w:sz w:val="20"/>
              </w:rPr>
              <w:t>obtains information about the session</w:t>
            </w:r>
          </w:p>
        </w:tc>
      </w:tr>
      <w:tr w:rsidR="00331BF0" w:rsidRPr="008D76B4" w14:paraId="4EB252D7" w14:textId="77777777" w:rsidTr="007B527B">
        <w:tc>
          <w:tcPr>
            <w:tcW w:w="1742" w:type="dxa"/>
            <w:tcBorders>
              <w:top w:val="nil"/>
              <w:bottom w:val="nil"/>
            </w:tcBorders>
          </w:tcPr>
          <w:p w14:paraId="3320636A" w14:textId="77777777" w:rsidR="00331BF0" w:rsidRPr="008D76B4" w:rsidRDefault="00331BF0" w:rsidP="007B527B">
            <w:pPr>
              <w:pStyle w:val="Table"/>
              <w:rPr>
                <w:rFonts w:ascii="Arial" w:hAnsi="Arial" w:cs="Arial"/>
                <w:sz w:val="20"/>
              </w:rPr>
            </w:pPr>
          </w:p>
        </w:tc>
        <w:tc>
          <w:tcPr>
            <w:tcW w:w="2668" w:type="dxa"/>
          </w:tcPr>
          <w:p w14:paraId="7C92AF39" w14:textId="77777777" w:rsidR="00331BF0" w:rsidRPr="008D76B4" w:rsidRDefault="00331BF0" w:rsidP="007B527B">
            <w:pPr>
              <w:pStyle w:val="Table"/>
              <w:rPr>
                <w:rFonts w:ascii="Arial" w:hAnsi="Arial" w:cs="Arial"/>
                <w:sz w:val="20"/>
              </w:rPr>
            </w:pPr>
            <w:r w:rsidRPr="008D76B4">
              <w:rPr>
                <w:rFonts w:ascii="Arial" w:hAnsi="Arial" w:cs="Arial"/>
                <w:sz w:val="20"/>
              </w:rPr>
              <w:t>C_SessionCancel</w:t>
            </w:r>
          </w:p>
        </w:tc>
        <w:tc>
          <w:tcPr>
            <w:tcW w:w="4320" w:type="dxa"/>
          </w:tcPr>
          <w:p w14:paraId="2259161E" w14:textId="77777777" w:rsidR="00331BF0" w:rsidRPr="008D76B4" w:rsidRDefault="00331BF0" w:rsidP="007B527B">
            <w:pPr>
              <w:pStyle w:val="Table"/>
              <w:rPr>
                <w:rFonts w:ascii="Arial" w:hAnsi="Arial" w:cs="Arial"/>
                <w:sz w:val="20"/>
              </w:rPr>
            </w:pPr>
            <w:r w:rsidRPr="008D76B4">
              <w:rPr>
                <w:rFonts w:ascii="Arial" w:hAnsi="Arial" w:cs="Arial"/>
                <w:sz w:val="20"/>
              </w:rPr>
              <w:t>terminates active session based operations</w:t>
            </w:r>
          </w:p>
        </w:tc>
      </w:tr>
      <w:tr w:rsidR="00331BF0" w:rsidRPr="008D76B4" w14:paraId="36476AD0" w14:textId="77777777" w:rsidTr="007B527B">
        <w:tc>
          <w:tcPr>
            <w:tcW w:w="1742" w:type="dxa"/>
            <w:tcBorders>
              <w:top w:val="nil"/>
              <w:bottom w:val="nil"/>
            </w:tcBorders>
          </w:tcPr>
          <w:p w14:paraId="2A20E90F" w14:textId="77777777" w:rsidR="00331BF0" w:rsidRPr="008D76B4" w:rsidRDefault="00331BF0" w:rsidP="007B527B">
            <w:pPr>
              <w:pStyle w:val="Table"/>
              <w:rPr>
                <w:rFonts w:ascii="Arial" w:hAnsi="Arial" w:cs="Arial"/>
                <w:sz w:val="20"/>
              </w:rPr>
            </w:pPr>
          </w:p>
        </w:tc>
        <w:tc>
          <w:tcPr>
            <w:tcW w:w="2668" w:type="dxa"/>
          </w:tcPr>
          <w:p w14:paraId="4B99ADF4" w14:textId="77777777" w:rsidR="00331BF0" w:rsidRPr="008D76B4" w:rsidRDefault="00331BF0" w:rsidP="007B527B">
            <w:pPr>
              <w:pStyle w:val="Table"/>
              <w:rPr>
                <w:rFonts w:ascii="Arial" w:hAnsi="Arial" w:cs="Arial"/>
                <w:sz w:val="20"/>
              </w:rPr>
            </w:pPr>
            <w:r w:rsidRPr="008D76B4">
              <w:rPr>
                <w:rFonts w:ascii="Arial" w:hAnsi="Arial" w:cs="Arial"/>
                <w:sz w:val="20"/>
              </w:rPr>
              <w:t>C_GetOperationState</w:t>
            </w:r>
          </w:p>
        </w:tc>
        <w:tc>
          <w:tcPr>
            <w:tcW w:w="4320" w:type="dxa"/>
          </w:tcPr>
          <w:p w14:paraId="61B34ABF" w14:textId="77777777" w:rsidR="00331BF0" w:rsidRPr="008D76B4" w:rsidRDefault="00331BF0" w:rsidP="007B527B">
            <w:pPr>
              <w:pStyle w:val="Table"/>
              <w:rPr>
                <w:rFonts w:ascii="Arial" w:hAnsi="Arial" w:cs="Arial"/>
                <w:sz w:val="20"/>
              </w:rPr>
            </w:pPr>
            <w:r w:rsidRPr="008D76B4">
              <w:rPr>
                <w:rFonts w:ascii="Arial" w:hAnsi="Arial" w:cs="Arial"/>
                <w:sz w:val="20"/>
              </w:rPr>
              <w:t>obtains the cryptographic operations state of a session</w:t>
            </w:r>
          </w:p>
        </w:tc>
      </w:tr>
      <w:tr w:rsidR="00331BF0" w:rsidRPr="008D76B4" w14:paraId="7D3BFBBE" w14:textId="77777777" w:rsidTr="007B527B">
        <w:tc>
          <w:tcPr>
            <w:tcW w:w="1742" w:type="dxa"/>
            <w:tcBorders>
              <w:top w:val="nil"/>
              <w:bottom w:val="nil"/>
            </w:tcBorders>
          </w:tcPr>
          <w:p w14:paraId="6CD976D7" w14:textId="77777777" w:rsidR="00331BF0" w:rsidRPr="008D76B4" w:rsidRDefault="00331BF0" w:rsidP="007B527B">
            <w:pPr>
              <w:pStyle w:val="Table"/>
              <w:rPr>
                <w:rFonts w:ascii="Arial" w:hAnsi="Arial" w:cs="Arial"/>
                <w:sz w:val="20"/>
              </w:rPr>
            </w:pPr>
          </w:p>
        </w:tc>
        <w:tc>
          <w:tcPr>
            <w:tcW w:w="2668" w:type="dxa"/>
          </w:tcPr>
          <w:p w14:paraId="6DB108AB" w14:textId="77777777" w:rsidR="00331BF0" w:rsidRPr="008D76B4" w:rsidRDefault="00331BF0" w:rsidP="007B527B">
            <w:pPr>
              <w:pStyle w:val="Table"/>
              <w:rPr>
                <w:rFonts w:ascii="Arial" w:hAnsi="Arial" w:cs="Arial"/>
                <w:sz w:val="20"/>
              </w:rPr>
            </w:pPr>
            <w:r w:rsidRPr="008D76B4">
              <w:rPr>
                <w:rFonts w:ascii="Arial" w:hAnsi="Arial" w:cs="Arial"/>
                <w:sz w:val="20"/>
              </w:rPr>
              <w:t>C_SetOperationState</w:t>
            </w:r>
          </w:p>
        </w:tc>
        <w:tc>
          <w:tcPr>
            <w:tcW w:w="4320" w:type="dxa"/>
          </w:tcPr>
          <w:p w14:paraId="3BA67DFC" w14:textId="77777777" w:rsidR="00331BF0" w:rsidRPr="008D76B4" w:rsidRDefault="00331BF0" w:rsidP="007B527B">
            <w:pPr>
              <w:pStyle w:val="Table"/>
              <w:rPr>
                <w:rFonts w:ascii="Arial" w:hAnsi="Arial" w:cs="Arial"/>
                <w:sz w:val="20"/>
              </w:rPr>
            </w:pPr>
            <w:r w:rsidRPr="008D76B4">
              <w:rPr>
                <w:rFonts w:ascii="Arial" w:hAnsi="Arial" w:cs="Arial"/>
                <w:sz w:val="20"/>
              </w:rPr>
              <w:t>sets the cryptographic operations state of a session</w:t>
            </w:r>
          </w:p>
        </w:tc>
      </w:tr>
      <w:tr w:rsidR="00331BF0" w:rsidRPr="008D76B4" w14:paraId="1D8FEFA0" w14:textId="77777777" w:rsidTr="007B527B">
        <w:tc>
          <w:tcPr>
            <w:tcW w:w="1742" w:type="dxa"/>
            <w:tcBorders>
              <w:top w:val="nil"/>
              <w:bottom w:val="nil"/>
            </w:tcBorders>
          </w:tcPr>
          <w:p w14:paraId="0135A801" w14:textId="77777777" w:rsidR="00331BF0" w:rsidRPr="008D76B4" w:rsidRDefault="00331BF0" w:rsidP="007B527B">
            <w:pPr>
              <w:pStyle w:val="Table"/>
              <w:rPr>
                <w:rFonts w:ascii="Arial" w:hAnsi="Arial" w:cs="Arial"/>
                <w:sz w:val="20"/>
              </w:rPr>
            </w:pPr>
          </w:p>
        </w:tc>
        <w:tc>
          <w:tcPr>
            <w:tcW w:w="2668" w:type="dxa"/>
          </w:tcPr>
          <w:p w14:paraId="027AEB22" w14:textId="77777777" w:rsidR="00331BF0" w:rsidRPr="008D76B4" w:rsidRDefault="00331BF0" w:rsidP="007B527B">
            <w:pPr>
              <w:pStyle w:val="Table"/>
              <w:rPr>
                <w:rFonts w:ascii="Arial" w:hAnsi="Arial" w:cs="Arial"/>
                <w:sz w:val="20"/>
              </w:rPr>
            </w:pPr>
            <w:r w:rsidRPr="008D76B4">
              <w:rPr>
                <w:rFonts w:ascii="Arial" w:hAnsi="Arial" w:cs="Arial"/>
                <w:sz w:val="20"/>
              </w:rPr>
              <w:t>C_Login</w:t>
            </w:r>
          </w:p>
        </w:tc>
        <w:tc>
          <w:tcPr>
            <w:tcW w:w="4320" w:type="dxa"/>
          </w:tcPr>
          <w:p w14:paraId="409B36BE" w14:textId="77777777" w:rsidR="00331BF0" w:rsidRPr="008D76B4" w:rsidRDefault="00331BF0" w:rsidP="007B527B">
            <w:pPr>
              <w:pStyle w:val="Table"/>
              <w:rPr>
                <w:rFonts w:ascii="Arial" w:hAnsi="Arial" w:cs="Arial"/>
                <w:sz w:val="20"/>
              </w:rPr>
            </w:pPr>
            <w:r w:rsidRPr="008D76B4">
              <w:rPr>
                <w:rFonts w:ascii="Arial" w:hAnsi="Arial" w:cs="Arial"/>
                <w:sz w:val="20"/>
              </w:rPr>
              <w:t>logs into a token</w:t>
            </w:r>
          </w:p>
        </w:tc>
      </w:tr>
      <w:tr w:rsidR="00331BF0" w:rsidRPr="008D76B4" w14:paraId="4EA4F663" w14:textId="77777777" w:rsidTr="007B527B">
        <w:tc>
          <w:tcPr>
            <w:tcW w:w="1742" w:type="dxa"/>
            <w:tcBorders>
              <w:top w:val="nil"/>
              <w:bottom w:val="nil"/>
            </w:tcBorders>
          </w:tcPr>
          <w:p w14:paraId="35E89B20" w14:textId="77777777" w:rsidR="00331BF0" w:rsidRPr="008D76B4" w:rsidRDefault="00331BF0" w:rsidP="007B527B">
            <w:pPr>
              <w:pStyle w:val="Table"/>
              <w:rPr>
                <w:rFonts w:ascii="Arial" w:hAnsi="Arial" w:cs="Arial"/>
                <w:sz w:val="20"/>
              </w:rPr>
            </w:pPr>
          </w:p>
        </w:tc>
        <w:tc>
          <w:tcPr>
            <w:tcW w:w="2668" w:type="dxa"/>
          </w:tcPr>
          <w:p w14:paraId="3793F7D6" w14:textId="77777777" w:rsidR="00331BF0" w:rsidRPr="008D76B4" w:rsidRDefault="00331BF0" w:rsidP="007B527B">
            <w:pPr>
              <w:pStyle w:val="Table"/>
              <w:rPr>
                <w:rFonts w:ascii="Arial" w:hAnsi="Arial" w:cs="Arial"/>
                <w:sz w:val="20"/>
              </w:rPr>
            </w:pPr>
            <w:r w:rsidRPr="008D76B4">
              <w:rPr>
                <w:rFonts w:ascii="Arial" w:hAnsi="Arial" w:cs="Arial"/>
                <w:sz w:val="20"/>
              </w:rPr>
              <w:t>C_LoginUser</w:t>
            </w:r>
          </w:p>
        </w:tc>
        <w:tc>
          <w:tcPr>
            <w:tcW w:w="4320" w:type="dxa"/>
          </w:tcPr>
          <w:p w14:paraId="4297A515" w14:textId="77777777" w:rsidR="00331BF0" w:rsidRPr="008D76B4" w:rsidRDefault="00331BF0" w:rsidP="007B527B">
            <w:pPr>
              <w:pStyle w:val="Table"/>
              <w:rPr>
                <w:rFonts w:ascii="Arial" w:hAnsi="Arial" w:cs="Arial"/>
                <w:sz w:val="20"/>
              </w:rPr>
            </w:pPr>
            <w:r w:rsidRPr="008D76B4">
              <w:rPr>
                <w:rFonts w:ascii="Arial" w:hAnsi="Arial" w:cs="Arial"/>
                <w:sz w:val="20"/>
              </w:rPr>
              <w:t>logs into a token with explicit user name</w:t>
            </w:r>
          </w:p>
        </w:tc>
      </w:tr>
      <w:tr w:rsidR="00331BF0" w:rsidRPr="008D76B4" w14:paraId="485F5ED1" w14:textId="77777777" w:rsidTr="007B527B">
        <w:tc>
          <w:tcPr>
            <w:tcW w:w="1742" w:type="dxa"/>
            <w:tcBorders>
              <w:top w:val="nil"/>
              <w:bottom w:val="nil"/>
            </w:tcBorders>
          </w:tcPr>
          <w:p w14:paraId="298D130D" w14:textId="77777777" w:rsidR="00331BF0" w:rsidRPr="008D76B4" w:rsidRDefault="00331BF0" w:rsidP="007B527B">
            <w:pPr>
              <w:pStyle w:val="Table"/>
              <w:rPr>
                <w:rFonts w:ascii="Arial" w:hAnsi="Arial" w:cs="Arial"/>
                <w:sz w:val="20"/>
              </w:rPr>
            </w:pPr>
          </w:p>
        </w:tc>
        <w:tc>
          <w:tcPr>
            <w:tcW w:w="2668" w:type="dxa"/>
          </w:tcPr>
          <w:p w14:paraId="2420A075" w14:textId="77777777" w:rsidR="00331BF0" w:rsidRPr="008D76B4" w:rsidRDefault="00331BF0" w:rsidP="007B527B">
            <w:pPr>
              <w:pStyle w:val="Table"/>
              <w:rPr>
                <w:rFonts w:ascii="Arial" w:hAnsi="Arial" w:cs="Arial"/>
                <w:sz w:val="20"/>
              </w:rPr>
            </w:pPr>
            <w:r w:rsidRPr="008D76B4">
              <w:rPr>
                <w:rFonts w:ascii="Arial" w:hAnsi="Arial" w:cs="Arial"/>
                <w:sz w:val="20"/>
              </w:rPr>
              <w:t>C_Logout</w:t>
            </w:r>
          </w:p>
        </w:tc>
        <w:tc>
          <w:tcPr>
            <w:tcW w:w="4320" w:type="dxa"/>
          </w:tcPr>
          <w:p w14:paraId="12B86DF7" w14:textId="77777777" w:rsidR="00331BF0" w:rsidRPr="008D76B4" w:rsidRDefault="00331BF0" w:rsidP="007B527B">
            <w:pPr>
              <w:pStyle w:val="Table"/>
              <w:rPr>
                <w:rFonts w:ascii="Arial" w:hAnsi="Arial" w:cs="Arial"/>
                <w:sz w:val="20"/>
              </w:rPr>
            </w:pPr>
            <w:r w:rsidRPr="008D76B4">
              <w:rPr>
                <w:rFonts w:ascii="Arial" w:hAnsi="Arial" w:cs="Arial"/>
                <w:sz w:val="20"/>
              </w:rPr>
              <w:t>logs out from a token</w:t>
            </w:r>
          </w:p>
        </w:tc>
      </w:tr>
      <w:tr w:rsidR="00331BF0" w:rsidRPr="008D76B4" w14:paraId="350E29EC" w14:textId="77777777" w:rsidTr="007B527B">
        <w:tc>
          <w:tcPr>
            <w:tcW w:w="1742" w:type="dxa"/>
            <w:tcBorders>
              <w:bottom w:val="nil"/>
            </w:tcBorders>
          </w:tcPr>
          <w:p w14:paraId="0DC559B6" w14:textId="77777777" w:rsidR="00331BF0" w:rsidRPr="008D76B4" w:rsidRDefault="00331BF0" w:rsidP="007B527B">
            <w:pPr>
              <w:pStyle w:val="Table"/>
              <w:rPr>
                <w:rFonts w:ascii="Arial" w:hAnsi="Arial" w:cs="Arial"/>
                <w:sz w:val="20"/>
              </w:rPr>
            </w:pPr>
            <w:r w:rsidRPr="008D76B4">
              <w:rPr>
                <w:rFonts w:ascii="Arial" w:hAnsi="Arial" w:cs="Arial"/>
                <w:sz w:val="20"/>
              </w:rPr>
              <w:t>Object</w:t>
            </w:r>
          </w:p>
        </w:tc>
        <w:tc>
          <w:tcPr>
            <w:tcW w:w="2668" w:type="dxa"/>
          </w:tcPr>
          <w:p w14:paraId="670F502A" w14:textId="77777777" w:rsidR="00331BF0" w:rsidRPr="008D76B4" w:rsidRDefault="00331BF0" w:rsidP="007B527B">
            <w:pPr>
              <w:pStyle w:val="Table"/>
              <w:rPr>
                <w:rFonts w:ascii="Arial" w:hAnsi="Arial" w:cs="Arial"/>
                <w:sz w:val="20"/>
              </w:rPr>
            </w:pPr>
            <w:r w:rsidRPr="008D76B4">
              <w:rPr>
                <w:rFonts w:ascii="Arial" w:hAnsi="Arial" w:cs="Arial"/>
                <w:sz w:val="20"/>
              </w:rPr>
              <w:t>C_CreateObject</w:t>
            </w:r>
          </w:p>
        </w:tc>
        <w:tc>
          <w:tcPr>
            <w:tcW w:w="4320" w:type="dxa"/>
          </w:tcPr>
          <w:p w14:paraId="51834C2D" w14:textId="77777777" w:rsidR="00331BF0" w:rsidRPr="008D76B4" w:rsidRDefault="00331BF0" w:rsidP="007B527B">
            <w:pPr>
              <w:pStyle w:val="Table"/>
              <w:rPr>
                <w:rFonts w:ascii="Arial" w:hAnsi="Arial" w:cs="Arial"/>
                <w:sz w:val="20"/>
              </w:rPr>
            </w:pPr>
            <w:r w:rsidRPr="008D76B4">
              <w:rPr>
                <w:rFonts w:ascii="Arial" w:hAnsi="Arial" w:cs="Arial"/>
                <w:sz w:val="20"/>
              </w:rPr>
              <w:t>creates an object</w:t>
            </w:r>
          </w:p>
        </w:tc>
      </w:tr>
      <w:tr w:rsidR="00331BF0" w:rsidRPr="008D76B4" w14:paraId="39D8F855" w14:textId="77777777" w:rsidTr="007B527B">
        <w:tc>
          <w:tcPr>
            <w:tcW w:w="1742" w:type="dxa"/>
            <w:tcBorders>
              <w:top w:val="nil"/>
              <w:bottom w:val="nil"/>
            </w:tcBorders>
          </w:tcPr>
          <w:p w14:paraId="7B6B18D3" w14:textId="77777777" w:rsidR="00331BF0" w:rsidRPr="008D76B4" w:rsidRDefault="00331BF0" w:rsidP="007B527B">
            <w:pPr>
              <w:pStyle w:val="Table"/>
              <w:rPr>
                <w:rFonts w:ascii="Arial" w:hAnsi="Arial" w:cs="Arial"/>
                <w:sz w:val="20"/>
              </w:rPr>
            </w:pPr>
            <w:r w:rsidRPr="008D76B4">
              <w:rPr>
                <w:rFonts w:ascii="Arial" w:hAnsi="Arial" w:cs="Arial"/>
                <w:sz w:val="20"/>
              </w:rPr>
              <w:t>management</w:t>
            </w:r>
          </w:p>
        </w:tc>
        <w:tc>
          <w:tcPr>
            <w:tcW w:w="2668" w:type="dxa"/>
          </w:tcPr>
          <w:p w14:paraId="56A44B8A" w14:textId="77777777" w:rsidR="00331BF0" w:rsidRPr="008D76B4" w:rsidRDefault="00331BF0" w:rsidP="007B527B">
            <w:pPr>
              <w:pStyle w:val="Table"/>
              <w:rPr>
                <w:rFonts w:ascii="Arial" w:hAnsi="Arial" w:cs="Arial"/>
                <w:sz w:val="20"/>
              </w:rPr>
            </w:pPr>
            <w:r w:rsidRPr="008D76B4">
              <w:rPr>
                <w:rFonts w:ascii="Arial" w:hAnsi="Arial" w:cs="Arial"/>
                <w:sz w:val="20"/>
              </w:rPr>
              <w:t>C_CopyObject</w:t>
            </w:r>
          </w:p>
        </w:tc>
        <w:tc>
          <w:tcPr>
            <w:tcW w:w="4320" w:type="dxa"/>
          </w:tcPr>
          <w:p w14:paraId="77F2D4C1" w14:textId="77777777" w:rsidR="00331BF0" w:rsidRPr="008D76B4" w:rsidRDefault="00331BF0" w:rsidP="007B527B">
            <w:pPr>
              <w:pStyle w:val="Table"/>
              <w:rPr>
                <w:rFonts w:ascii="Arial" w:hAnsi="Arial" w:cs="Arial"/>
                <w:sz w:val="20"/>
              </w:rPr>
            </w:pPr>
            <w:r w:rsidRPr="008D76B4">
              <w:rPr>
                <w:rFonts w:ascii="Arial" w:hAnsi="Arial" w:cs="Arial"/>
                <w:sz w:val="20"/>
              </w:rPr>
              <w:t>creates a copy of an object</w:t>
            </w:r>
          </w:p>
        </w:tc>
      </w:tr>
      <w:tr w:rsidR="00331BF0" w:rsidRPr="008D76B4" w14:paraId="3993BCB7" w14:textId="77777777" w:rsidTr="007B527B">
        <w:tc>
          <w:tcPr>
            <w:tcW w:w="1742" w:type="dxa"/>
            <w:tcBorders>
              <w:top w:val="nil"/>
              <w:bottom w:val="nil"/>
            </w:tcBorders>
          </w:tcPr>
          <w:p w14:paraId="53BBB769"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63780B83" w14:textId="77777777" w:rsidR="00331BF0" w:rsidRPr="008D76B4" w:rsidRDefault="00331BF0" w:rsidP="007B527B">
            <w:pPr>
              <w:pStyle w:val="Table"/>
              <w:rPr>
                <w:rFonts w:ascii="Arial" w:hAnsi="Arial" w:cs="Arial"/>
                <w:sz w:val="20"/>
              </w:rPr>
            </w:pPr>
            <w:r w:rsidRPr="008D76B4">
              <w:rPr>
                <w:rFonts w:ascii="Arial" w:hAnsi="Arial" w:cs="Arial"/>
                <w:sz w:val="20"/>
              </w:rPr>
              <w:t>C_DestroyObject</w:t>
            </w:r>
          </w:p>
        </w:tc>
        <w:tc>
          <w:tcPr>
            <w:tcW w:w="4320" w:type="dxa"/>
          </w:tcPr>
          <w:p w14:paraId="0F5E8EAA" w14:textId="77777777" w:rsidR="00331BF0" w:rsidRPr="008D76B4" w:rsidRDefault="00331BF0" w:rsidP="007B527B">
            <w:pPr>
              <w:pStyle w:val="Table"/>
              <w:rPr>
                <w:rFonts w:ascii="Arial" w:hAnsi="Arial" w:cs="Arial"/>
                <w:sz w:val="20"/>
              </w:rPr>
            </w:pPr>
            <w:r w:rsidRPr="008D76B4">
              <w:rPr>
                <w:rFonts w:ascii="Arial" w:hAnsi="Arial" w:cs="Arial"/>
                <w:sz w:val="20"/>
              </w:rPr>
              <w:t>destroys an object</w:t>
            </w:r>
          </w:p>
        </w:tc>
      </w:tr>
      <w:tr w:rsidR="00331BF0" w:rsidRPr="008D76B4" w14:paraId="7A606565" w14:textId="77777777" w:rsidTr="007B527B">
        <w:tc>
          <w:tcPr>
            <w:tcW w:w="1742" w:type="dxa"/>
            <w:tcBorders>
              <w:top w:val="nil"/>
              <w:bottom w:val="nil"/>
            </w:tcBorders>
          </w:tcPr>
          <w:p w14:paraId="73BB91B8" w14:textId="77777777" w:rsidR="00331BF0" w:rsidRPr="008D76B4" w:rsidRDefault="00331BF0" w:rsidP="007B527B">
            <w:pPr>
              <w:pStyle w:val="Table"/>
              <w:rPr>
                <w:rFonts w:ascii="Arial" w:hAnsi="Arial" w:cs="Arial"/>
                <w:sz w:val="20"/>
              </w:rPr>
            </w:pPr>
          </w:p>
        </w:tc>
        <w:tc>
          <w:tcPr>
            <w:tcW w:w="2668" w:type="dxa"/>
          </w:tcPr>
          <w:p w14:paraId="7DD2267E" w14:textId="77777777" w:rsidR="00331BF0" w:rsidRPr="008D76B4" w:rsidRDefault="00331BF0" w:rsidP="007B527B">
            <w:pPr>
              <w:pStyle w:val="Table"/>
              <w:rPr>
                <w:rFonts w:ascii="Arial" w:hAnsi="Arial" w:cs="Arial"/>
                <w:sz w:val="20"/>
              </w:rPr>
            </w:pPr>
            <w:r w:rsidRPr="008D76B4">
              <w:rPr>
                <w:rFonts w:ascii="Arial" w:hAnsi="Arial" w:cs="Arial"/>
                <w:sz w:val="20"/>
              </w:rPr>
              <w:t>C_GetObjectSize</w:t>
            </w:r>
          </w:p>
        </w:tc>
        <w:tc>
          <w:tcPr>
            <w:tcW w:w="4320" w:type="dxa"/>
          </w:tcPr>
          <w:p w14:paraId="021BAA49" w14:textId="77777777" w:rsidR="00331BF0" w:rsidRPr="008D76B4" w:rsidRDefault="00331BF0" w:rsidP="007B527B">
            <w:pPr>
              <w:pStyle w:val="Table"/>
              <w:rPr>
                <w:rFonts w:ascii="Arial" w:hAnsi="Arial" w:cs="Arial"/>
                <w:sz w:val="20"/>
              </w:rPr>
            </w:pPr>
            <w:r w:rsidRPr="008D76B4">
              <w:rPr>
                <w:rFonts w:ascii="Arial" w:hAnsi="Arial" w:cs="Arial"/>
                <w:sz w:val="20"/>
              </w:rPr>
              <w:t>obtains the size of an object in bytes</w:t>
            </w:r>
          </w:p>
        </w:tc>
      </w:tr>
      <w:tr w:rsidR="00331BF0" w:rsidRPr="008D76B4" w14:paraId="7121D840" w14:textId="77777777" w:rsidTr="007B527B">
        <w:tc>
          <w:tcPr>
            <w:tcW w:w="1742" w:type="dxa"/>
            <w:tcBorders>
              <w:top w:val="nil"/>
              <w:bottom w:val="nil"/>
            </w:tcBorders>
          </w:tcPr>
          <w:p w14:paraId="5F1EBA58" w14:textId="77777777" w:rsidR="00331BF0" w:rsidRPr="008D76B4" w:rsidRDefault="00331BF0" w:rsidP="007B527B">
            <w:pPr>
              <w:pStyle w:val="Table"/>
              <w:rPr>
                <w:rFonts w:ascii="Arial" w:hAnsi="Arial" w:cs="Arial"/>
                <w:sz w:val="20"/>
              </w:rPr>
            </w:pPr>
          </w:p>
        </w:tc>
        <w:tc>
          <w:tcPr>
            <w:tcW w:w="2668" w:type="dxa"/>
          </w:tcPr>
          <w:p w14:paraId="38DFAD0B" w14:textId="77777777" w:rsidR="00331BF0" w:rsidRPr="008D76B4" w:rsidRDefault="00331BF0" w:rsidP="007B527B">
            <w:pPr>
              <w:pStyle w:val="Table"/>
              <w:rPr>
                <w:rFonts w:ascii="Arial" w:hAnsi="Arial" w:cs="Arial"/>
                <w:sz w:val="20"/>
              </w:rPr>
            </w:pPr>
            <w:r w:rsidRPr="008D76B4">
              <w:rPr>
                <w:rFonts w:ascii="Arial" w:hAnsi="Arial" w:cs="Arial"/>
                <w:sz w:val="20"/>
              </w:rPr>
              <w:t>C_GetAttributeValue</w:t>
            </w:r>
          </w:p>
        </w:tc>
        <w:tc>
          <w:tcPr>
            <w:tcW w:w="4320" w:type="dxa"/>
          </w:tcPr>
          <w:p w14:paraId="77FE481F" w14:textId="77777777" w:rsidR="00331BF0" w:rsidRPr="008D76B4" w:rsidRDefault="00331BF0" w:rsidP="007B527B">
            <w:pPr>
              <w:pStyle w:val="Table"/>
              <w:rPr>
                <w:rFonts w:ascii="Arial" w:hAnsi="Arial" w:cs="Arial"/>
                <w:sz w:val="20"/>
              </w:rPr>
            </w:pPr>
            <w:r w:rsidRPr="008D76B4">
              <w:rPr>
                <w:rFonts w:ascii="Arial" w:hAnsi="Arial" w:cs="Arial"/>
                <w:sz w:val="20"/>
              </w:rPr>
              <w:t>obtains an attribute value of an object</w:t>
            </w:r>
          </w:p>
        </w:tc>
      </w:tr>
      <w:tr w:rsidR="00331BF0" w:rsidRPr="008D76B4" w14:paraId="5503CD14" w14:textId="77777777" w:rsidTr="007B527B">
        <w:tc>
          <w:tcPr>
            <w:tcW w:w="1742" w:type="dxa"/>
            <w:tcBorders>
              <w:top w:val="nil"/>
              <w:bottom w:val="nil"/>
            </w:tcBorders>
          </w:tcPr>
          <w:p w14:paraId="3A720D5B" w14:textId="77777777" w:rsidR="00331BF0" w:rsidRPr="008D76B4" w:rsidRDefault="00331BF0" w:rsidP="007B527B">
            <w:pPr>
              <w:pStyle w:val="Table"/>
              <w:rPr>
                <w:rFonts w:ascii="Arial" w:hAnsi="Arial" w:cs="Arial"/>
                <w:sz w:val="20"/>
              </w:rPr>
            </w:pPr>
          </w:p>
        </w:tc>
        <w:tc>
          <w:tcPr>
            <w:tcW w:w="2668" w:type="dxa"/>
          </w:tcPr>
          <w:p w14:paraId="44772A82" w14:textId="77777777" w:rsidR="00331BF0" w:rsidRPr="008D76B4" w:rsidRDefault="00331BF0" w:rsidP="007B527B">
            <w:pPr>
              <w:pStyle w:val="Table"/>
              <w:rPr>
                <w:rFonts w:ascii="Arial" w:hAnsi="Arial" w:cs="Arial"/>
                <w:sz w:val="20"/>
              </w:rPr>
            </w:pPr>
            <w:r w:rsidRPr="008D76B4">
              <w:rPr>
                <w:rFonts w:ascii="Arial" w:hAnsi="Arial" w:cs="Arial"/>
                <w:sz w:val="20"/>
              </w:rPr>
              <w:t>C_SetAttributeValue</w:t>
            </w:r>
          </w:p>
        </w:tc>
        <w:tc>
          <w:tcPr>
            <w:tcW w:w="4320" w:type="dxa"/>
          </w:tcPr>
          <w:p w14:paraId="2AA69DE3" w14:textId="77777777" w:rsidR="00331BF0" w:rsidRPr="008D76B4" w:rsidRDefault="00331BF0" w:rsidP="007B527B">
            <w:pPr>
              <w:pStyle w:val="Table"/>
              <w:rPr>
                <w:rFonts w:ascii="Arial" w:hAnsi="Arial" w:cs="Arial"/>
                <w:sz w:val="20"/>
              </w:rPr>
            </w:pPr>
            <w:r w:rsidRPr="008D76B4">
              <w:rPr>
                <w:rFonts w:ascii="Arial" w:hAnsi="Arial" w:cs="Arial"/>
                <w:sz w:val="20"/>
              </w:rPr>
              <w:t>modifies an attribute value of an object</w:t>
            </w:r>
          </w:p>
        </w:tc>
      </w:tr>
      <w:tr w:rsidR="00331BF0" w:rsidRPr="008D76B4" w14:paraId="6B6E143A" w14:textId="77777777" w:rsidTr="007B527B">
        <w:tc>
          <w:tcPr>
            <w:tcW w:w="1742" w:type="dxa"/>
            <w:tcBorders>
              <w:top w:val="nil"/>
              <w:bottom w:val="nil"/>
            </w:tcBorders>
          </w:tcPr>
          <w:p w14:paraId="0DDF5A46" w14:textId="77777777" w:rsidR="00331BF0" w:rsidRPr="008D76B4" w:rsidRDefault="00331BF0" w:rsidP="007B527B">
            <w:pPr>
              <w:pStyle w:val="Table"/>
              <w:rPr>
                <w:rFonts w:ascii="Arial" w:hAnsi="Arial" w:cs="Arial"/>
                <w:sz w:val="20"/>
              </w:rPr>
            </w:pPr>
          </w:p>
        </w:tc>
        <w:tc>
          <w:tcPr>
            <w:tcW w:w="2668" w:type="dxa"/>
          </w:tcPr>
          <w:p w14:paraId="4C96F962" w14:textId="77777777" w:rsidR="00331BF0" w:rsidRPr="008D76B4" w:rsidRDefault="00331BF0" w:rsidP="007B527B">
            <w:pPr>
              <w:pStyle w:val="Table"/>
              <w:rPr>
                <w:rFonts w:ascii="Arial" w:hAnsi="Arial" w:cs="Arial"/>
                <w:sz w:val="20"/>
              </w:rPr>
            </w:pPr>
            <w:r w:rsidRPr="008D76B4">
              <w:rPr>
                <w:rFonts w:ascii="Arial" w:hAnsi="Arial" w:cs="Arial"/>
                <w:sz w:val="20"/>
              </w:rPr>
              <w:t>C_FindObjectsInit</w:t>
            </w:r>
          </w:p>
        </w:tc>
        <w:tc>
          <w:tcPr>
            <w:tcW w:w="4320" w:type="dxa"/>
          </w:tcPr>
          <w:p w14:paraId="56EA0927" w14:textId="77777777" w:rsidR="00331BF0" w:rsidRPr="008D76B4" w:rsidRDefault="00331BF0" w:rsidP="007B527B">
            <w:pPr>
              <w:pStyle w:val="Table"/>
              <w:rPr>
                <w:rFonts w:ascii="Arial" w:hAnsi="Arial" w:cs="Arial"/>
                <w:sz w:val="20"/>
              </w:rPr>
            </w:pPr>
            <w:r w:rsidRPr="008D76B4">
              <w:rPr>
                <w:rFonts w:ascii="Arial" w:hAnsi="Arial" w:cs="Arial"/>
                <w:sz w:val="20"/>
              </w:rPr>
              <w:t>initializes an object search operation</w:t>
            </w:r>
          </w:p>
        </w:tc>
      </w:tr>
      <w:tr w:rsidR="00331BF0" w:rsidRPr="008D76B4" w14:paraId="3DC7BF1C" w14:textId="77777777" w:rsidTr="007B527B">
        <w:tc>
          <w:tcPr>
            <w:tcW w:w="1742" w:type="dxa"/>
            <w:tcBorders>
              <w:top w:val="nil"/>
              <w:bottom w:val="nil"/>
            </w:tcBorders>
          </w:tcPr>
          <w:p w14:paraId="790AE6F5" w14:textId="77777777" w:rsidR="00331BF0" w:rsidRPr="008D76B4" w:rsidRDefault="00331BF0" w:rsidP="007B527B">
            <w:pPr>
              <w:pStyle w:val="Table"/>
              <w:rPr>
                <w:rFonts w:ascii="Arial" w:hAnsi="Arial" w:cs="Arial"/>
                <w:sz w:val="20"/>
              </w:rPr>
            </w:pPr>
          </w:p>
        </w:tc>
        <w:tc>
          <w:tcPr>
            <w:tcW w:w="2668" w:type="dxa"/>
          </w:tcPr>
          <w:p w14:paraId="324B48CE" w14:textId="77777777" w:rsidR="00331BF0" w:rsidRPr="008D76B4" w:rsidRDefault="00331BF0" w:rsidP="007B527B">
            <w:pPr>
              <w:pStyle w:val="Table"/>
              <w:rPr>
                <w:rFonts w:ascii="Arial" w:hAnsi="Arial" w:cs="Arial"/>
                <w:sz w:val="20"/>
              </w:rPr>
            </w:pPr>
            <w:r w:rsidRPr="008D76B4">
              <w:rPr>
                <w:rFonts w:ascii="Arial" w:hAnsi="Arial" w:cs="Arial"/>
                <w:sz w:val="20"/>
              </w:rPr>
              <w:t>C_FindObjects</w:t>
            </w:r>
          </w:p>
        </w:tc>
        <w:tc>
          <w:tcPr>
            <w:tcW w:w="4320" w:type="dxa"/>
          </w:tcPr>
          <w:p w14:paraId="0D34CDCC" w14:textId="77777777" w:rsidR="00331BF0" w:rsidRPr="008D76B4" w:rsidRDefault="00331BF0" w:rsidP="007B527B">
            <w:pPr>
              <w:pStyle w:val="Table"/>
              <w:rPr>
                <w:rFonts w:ascii="Arial" w:hAnsi="Arial" w:cs="Arial"/>
                <w:sz w:val="20"/>
              </w:rPr>
            </w:pPr>
            <w:r w:rsidRPr="008D76B4">
              <w:rPr>
                <w:rFonts w:ascii="Arial" w:hAnsi="Arial" w:cs="Arial"/>
                <w:sz w:val="20"/>
              </w:rPr>
              <w:t>continues an object search operation</w:t>
            </w:r>
          </w:p>
        </w:tc>
      </w:tr>
      <w:tr w:rsidR="00331BF0" w:rsidRPr="008D76B4" w14:paraId="4A3B24D1" w14:textId="77777777" w:rsidTr="007B527B">
        <w:tc>
          <w:tcPr>
            <w:tcW w:w="1742" w:type="dxa"/>
            <w:tcBorders>
              <w:top w:val="nil"/>
            </w:tcBorders>
          </w:tcPr>
          <w:p w14:paraId="32FB7143" w14:textId="77777777" w:rsidR="00331BF0" w:rsidRPr="008D76B4" w:rsidRDefault="00331BF0" w:rsidP="007B527B">
            <w:pPr>
              <w:pStyle w:val="Table"/>
              <w:rPr>
                <w:rFonts w:ascii="Arial" w:hAnsi="Arial" w:cs="Arial"/>
                <w:sz w:val="20"/>
              </w:rPr>
            </w:pPr>
          </w:p>
        </w:tc>
        <w:tc>
          <w:tcPr>
            <w:tcW w:w="2668" w:type="dxa"/>
          </w:tcPr>
          <w:p w14:paraId="7334D3E1" w14:textId="77777777" w:rsidR="00331BF0" w:rsidRPr="008D76B4" w:rsidRDefault="00331BF0" w:rsidP="007B527B">
            <w:pPr>
              <w:pStyle w:val="Table"/>
              <w:rPr>
                <w:rFonts w:ascii="Arial" w:hAnsi="Arial" w:cs="Arial"/>
                <w:sz w:val="20"/>
              </w:rPr>
            </w:pPr>
            <w:r w:rsidRPr="008D76B4">
              <w:rPr>
                <w:rFonts w:ascii="Arial" w:hAnsi="Arial" w:cs="Arial"/>
                <w:sz w:val="20"/>
              </w:rPr>
              <w:t>C_FindObjectsFinal</w:t>
            </w:r>
          </w:p>
        </w:tc>
        <w:tc>
          <w:tcPr>
            <w:tcW w:w="4320" w:type="dxa"/>
          </w:tcPr>
          <w:p w14:paraId="4CB155F3" w14:textId="77777777" w:rsidR="00331BF0" w:rsidRPr="008D76B4" w:rsidRDefault="00331BF0" w:rsidP="007B527B">
            <w:pPr>
              <w:pStyle w:val="Table"/>
              <w:rPr>
                <w:rFonts w:ascii="Arial" w:hAnsi="Arial" w:cs="Arial"/>
                <w:sz w:val="20"/>
              </w:rPr>
            </w:pPr>
            <w:r w:rsidRPr="008D76B4">
              <w:rPr>
                <w:rFonts w:ascii="Arial" w:hAnsi="Arial" w:cs="Arial"/>
                <w:sz w:val="20"/>
              </w:rPr>
              <w:t>finishes an object search operation</w:t>
            </w:r>
          </w:p>
        </w:tc>
      </w:tr>
      <w:tr w:rsidR="00331BF0" w:rsidRPr="008D76B4" w14:paraId="6EC950B6" w14:textId="77777777" w:rsidTr="007B527B">
        <w:tc>
          <w:tcPr>
            <w:tcW w:w="1742" w:type="dxa"/>
            <w:tcBorders>
              <w:top w:val="nil"/>
              <w:bottom w:val="nil"/>
            </w:tcBorders>
          </w:tcPr>
          <w:p w14:paraId="5A004216" w14:textId="77777777" w:rsidR="00331BF0" w:rsidRPr="008D76B4" w:rsidRDefault="00331BF0" w:rsidP="007B527B">
            <w:pPr>
              <w:pStyle w:val="Table"/>
              <w:rPr>
                <w:rFonts w:ascii="Arial" w:hAnsi="Arial" w:cs="Arial"/>
                <w:sz w:val="20"/>
              </w:rPr>
            </w:pPr>
            <w:r w:rsidRPr="008D76B4">
              <w:rPr>
                <w:rFonts w:ascii="Arial" w:hAnsi="Arial" w:cs="Arial"/>
                <w:sz w:val="20"/>
              </w:rPr>
              <w:t>Encryption</w:t>
            </w:r>
          </w:p>
        </w:tc>
        <w:tc>
          <w:tcPr>
            <w:tcW w:w="2668" w:type="dxa"/>
          </w:tcPr>
          <w:p w14:paraId="56F42FDD" w14:textId="77777777" w:rsidR="00331BF0" w:rsidRPr="008D76B4" w:rsidRDefault="00331BF0" w:rsidP="007B527B">
            <w:pPr>
              <w:pStyle w:val="Table"/>
              <w:rPr>
                <w:rFonts w:ascii="Arial" w:hAnsi="Arial" w:cs="Arial"/>
                <w:sz w:val="20"/>
              </w:rPr>
            </w:pPr>
            <w:r w:rsidRPr="008D76B4">
              <w:rPr>
                <w:rFonts w:ascii="Arial" w:hAnsi="Arial" w:cs="Arial"/>
                <w:sz w:val="20"/>
              </w:rPr>
              <w:t>C_EncryptInit</w:t>
            </w:r>
          </w:p>
        </w:tc>
        <w:tc>
          <w:tcPr>
            <w:tcW w:w="4320" w:type="dxa"/>
          </w:tcPr>
          <w:p w14:paraId="70DD245F" w14:textId="77777777" w:rsidR="00331BF0" w:rsidRPr="008D76B4" w:rsidRDefault="00331BF0" w:rsidP="007B527B">
            <w:pPr>
              <w:pStyle w:val="Table"/>
              <w:rPr>
                <w:rFonts w:ascii="Arial" w:hAnsi="Arial" w:cs="Arial"/>
                <w:sz w:val="20"/>
              </w:rPr>
            </w:pPr>
            <w:r w:rsidRPr="008D76B4">
              <w:rPr>
                <w:rFonts w:ascii="Arial" w:hAnsi="Arial" w:cs="Arial"/>
                <w:sz w:val="20"/>
              </w:rPr>
              <w:t>initializes an encryption operation</w:t>
            </w:r>
          </w:p>
        </w:tc>
      </w:tr>
      <w:tr w:rsidR="00331BF0" w:rsidRPr="008D76B4" w14:paraId="1E1B8F32" w14:textId="77777777" w:rsidTr="007B527B">
        <w:tc>
          <w:tcPr>
            <w:tcW w:w="1742" w:type="dxa"/>
            <w:tcBorders>
              <w:top w:val="nil"/>
              <w:bottom w:val="nil"/>
            </w:tcBorders>
          </w:tcPr>
          <w:p w14:paraId="3C2A4E3A"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3E07E781" w14:textId="77777777" w:rsidR="00331BF0" w:rsidRPr="008D76B4" w:rsidRDefault="00331BF0" w:rsidP="007B527B">
            <w:pPr>
              <w:pStyle w:val="Table"/>
              <w:rPr>
                <w:rFonts w:ascii="Arial" w:hAnsi="Arial" w:cs="Arial"/>
                <w:sz w:val="20"/>
              </w:rPr>
            </w:pPr>
            <w:r w:rsidRPr="008D76B4">
              <w:rPr>
                <w:rFonts w:ascii="Arial" w:hAnsi="Arial" w:cs="Arial"/>
                <w:sz w:val="20"/>
              </w:rPr>
              <w:t>C_Encrypt</w:t>
            </w:r>
          </w:p>
        </w:tc>
        <w:tc>
          <w:tcPr>
            <w:tcW w:w="4320" w:type="dxa"/>
          </w:tcPr>
          <w:p w14:paraId="504910EF" w14:textId="77777777" w:rsidR="00331BF0" w:rsidRPr="008D76B4" w:rsidRDefault="00331BF0" w:rsidP="007B527B">
            <w:pPr>
              <w:pStyle w:val="Table"/>
              <w:rPr>
                <w:rFonts w:ascii="Arial" w:hAnsi="Arial" w:cs="Arial"/>
                <w:sz w:val="20"/>
              </w:rPr>
            </w:pPr>
            <w:r w:rsidRPr="008D76B4">
              <w:rPr>
                <w:rFonts w:ascii="Arial" w:hAnsi="Arial" w:cs="Arial"/>
                <w:sz w:val="20"/>
              </w:rPr>
              <w:t>encrypts single-part data</w:t>
            </w:r>
          </w:p>
        </w:tc>
      </w:tr>
      <w:tr w:rsidR="00331BF0" w:rsidRPr="008D76B4" w14:paraId="75845C97" w14:textId="77777777" w:rsidTr="007B527B">
        <w:tc>
          <w:tcPr>
            <w:tcW w:w="1742" w:type="dxa"/>
            <w:tcBorders>
              <w:top w:val="nil"/>
              <w:bottom w:val="nil"/>
            </w:tcBorders>
          </w:tcPr>
          <w:p w14:paraId="225139FF" w14:textId="77777777" w:rsidR="00331BF0" w:rsidRPr="008D76B4" w:rsidRDefault="00331BF0" w:rsidP="007B527B">
            <w:pPr>
              <w:pStyle w:val="Table"/>
              <w:rPr>
                <w:rFonts w:ascii="Arial" w:hAnsi="Arial" w:cs="Arial"/>
                <w:sz w:val="20"/>
              </w:rPr>
            </w:pPr>
          </w:p>
        </w:tc>
        <w:tc>
          <w:tcPr>
            <w:tcW w:w="2668" w:type="dxa"/>
          </w:tcPr>
          <w:p w14:paraId="212AB465" w14:textId="77777777" w:rsidR="00331BF0" w:rsidRPr="008D76B4" w:rsidRDefault="00331BF0" w:rsidP="007B527B">
            <w:pPr>
              <w:pStyle w:val="Table"/>
              <w:rPr>
                <w:rFonts w:ascii="Arial" w:hAnsi="Arial" w:cs="Arial"/>
                <w:sz w:val="20"/>
              </w:rPr>
            </w:pPr>
            <w:r w:rsidRPr="008D76B4">
              <w:rPr>
                <w:rFonts w:ascii="Arial" w:hAnsi="Arial" w:cs="Arial"/>
                <w:sz w:val="20"/>
              </w:rPr>
              <w:t>C_EncryptUpdate</w:t>
            </w:r>
          </w:p>
        </w:tc>
        <w:tc>
          <w:tcPr>
            <w:tcW w:w="4320" w:type="dxa"/>
          </w:tcPr>
          <w:p w14:paraId="7E57487A" w14:textId="77777777" w:rsidR="00331BF0" w:rsidRPr="008D76B4" w:rsidRDefault="00331BF0" w:rsidP="007B527B">
            <w:pPr>
              <w:pStyle w:val="Table"/>
              <w:rPr>
                <w:rFonts w:ascii="Arial" w:hAnsi="Arial" w:cs="Arial"/>
                <w:sz w:val="20"/>
              </w:rPr>
            </w:pPr>
            <w:r w:rsidRPr="008D76B4">
              <w:rPr>
                <w:rFonts w:ascii="Arial" w:hAnsi="Arial" w:cs="Arial"/>
                <w:sz w:val="20"/>
              </w:rPr>
              <w:t>continues a multiple-part encryption operation</w:t>
            </w:r>
          </w:p>
        </w:tc>
      </w:tr>
      <w:tr w:rsidR="00331BF0" w:rsidRPr="008D76B4" w14:paraId="4CEFE7E8" w14:textId="77777777" w:rsidTr="007B527B">
        <w:tc>
          <w:tcPr>
            <w:tcW w:w="1742" w:type="dxa"/>
            <w:tcBorders>
              <w:top w:val="nil"/>
            </w:tcBorders>
          </w:tcPr>
          <w:p w14:paraId="71E0F8D3" w14:textId="77777777" w:rsidR="00331BF0" w:rsidRPr="008D76B4" w:rsidRDefault="00331BF0" w:rsidP="007B527B">
            <w:pPr>
              <w:pStyle w:val="Table"/>
              <w:rPr>
                <w:rFonts w:ascii="Arial" w:hAnsi="Arial" w:cs="Arial"/>
                <w:sz w:val="20"/>
              </w:rPr>
            </w:pPr>
          </w:p>
        </w:tc>
        <w:tc>
          <w:tcPr>
            <w:tcW w:w="2668" w:type="dxa"/>
            <w:tcBorders>
              <w:left w:val="nil"/>
            </w:tcBorders>
          </w:tcPr>
          <w:p w14:paraId="5EB6AD1D" w14:textId="77777777" w:rsidR="00331BF0" w:rsidRPr="008D76B4" w:rsidRDefault="00331BF0" w:rsidP="007B527B">
            <w:pPr>
              <w:pStyle w:val="Table"/>
              <w:rPr>
                <w:rFonts w:ascii="Arial" w:hAnsi="Arial" w:cs="Arial"/>
                <w:sz w:val="20"/>
              </w:rPr>
            </w:pPr>
            <w:r w:rsidRPr="008D76B4">
              <w:rPr>
                <w:rFonts w:ascii="Arial" w:hAnsi="Arial" w:cs="Arial"/>
                <w:sz w:val="20"/>
              </w:rPr>
              <w:t>C_EncryptFinal</w:t>
            </w:r>
          </w:p>
        </w:tc>
        <w:tc>
          <w:tcPr>
            <w:tcW w:w="4320" w:type="dxa"/>
          </w:tcPr>
          <w:p w14:paraId="211C121F" w14:textId="77777777" w:rsidR="00331BF0" w:rsidRPr="008D76B4" w:rsidRDefault="00331BF0" w:rsidP="007B527B">
            <w:pPr>
              <w:pStyle w:val="Table"/>
              <w:rPr>
                <w:rFonts w:ascii="Arial" w:hAnsi="Arial" w:cs="Arial"/>
                <w:sz w:val="20"/>
              </w:rPr>
            </w:pPr>
            <w:r w:rsidRPr="008D76B4">
              <w:rPr>
                <w:rFonts w:ascii="Arial" w:hAnsi="Arial" w:cs="Arial"/>
                <w:sz w:val="20"/>
              </w:rPr>
              <w:t>finishes a multiple-part encryption operation</w:t>
            </w:r>
          </w:p>
        </w:tc>
      </w:tr>
      <w:tr w:rsidR="00331BF0" w:rsidRPr="008D76B4" w14:paraId="2BE08289" w14:textId="77777777" w:rsidTr="007B527B">
        <w:tc>
          <w:tcPr>
            <w:tcW w:w="1742" w:type="dxa"/>
            <w:vMerge w:val="restart"/>
            <w:tcBorders>
              <w:top w:val="nil"/>
            </w:tcBorders>
          </w:tcPr>
          <w:p w14:paraId="2AA09569" w14:textId="77777777" w:rsidR="00331BF0" w:rsidRPr="008D76B4" w:rsidRDefault="00331BF0" w:rsidP="007B527B">
            <w:pPr>
              <w:pStyle w:val="Table"/>
              <w:rPr>
                <w:rFonts w:ascii="Arial" w:hAnsi="Arial" w:cs="Arial"/>
                <w:sz w:val="20"/>
              </w:rPr>
            </w:pPr>
            <w:r w:rsidRPr="008D76B4">
              <w:rPr>
                <w:rFonts w:ascii="Arial" w:hAnsi="Arial" w:cs="Arial"/>
                <w:sz w:val="20"/>
              </w:rPr>
              <w:t>Message-based Encryption Functions</w:t>
            </w:r>
          </w:p>
        </w:tc>
        <w:tc>
          <w:tcPr>
            <w:tcW w:w="2668" w:type="dxa"/>
            <w:tcBorders>
              <w:left w:val="nil"/>
            </w:tcBorders>
          </w:tcPr>
          <w:p w14:paraId="6D90A6B9" w14:textId="77777777" w:rsidR="00331BF0" w:rsidRPr="008D76B4" w:rsidRDefault="00331BF0" w:rsidP="007B527B">
            <w:pPr>
              <w:pStyle w:val="Table"/>
              <w:rPr>
                <w:rFonts w:ascii="Arial" w:hAnsi="Arial" w:cs="Arial"/>
                <w:sz w:val="20"/>
              </w:rPr>
            </w:pPr>
            <w:r w:rsidRPr="008D76B4">
              <w:rPr>
                <w:rFonts w:ascii="Arial" w:hAnsi="Arial" w:cs="Arial"/>
                <w:sz w:val="20"/>
              </w:rPr>
              <w:t>C_MessageEncryptInit</w:t>
            </w:r>
          </w:p>
        </w:tc>
        <w:tc>
          <w:tcPr>
            <w:tcW w:w="4320" w:type="dxa"/>
          </w:tcPr>
          <w:p w14:paraId="6158EF48" w14:textId="77777777" w:rsidR="00331BF0" w:rsidRPr="008D76B4" w:rsidRDefault="00331BF0" w:rsidP="007B527B">
            <w:pPr>
              <w:pStyle w:val="Table"/>
              <w:rPr>
                <w:rFonts w:ascii="Arial" w:hAnsi="Arial" w:cs="Arial"/>
                <w:sz w:val="20"/>
              </w:rPr>
            </w:pPr>
            <w:r w:rsidRPr="008D76B4">
              <w:rPr>
                <w:rFonts w:ascii="Arial" w:hAnsi="Arial" w:cs="Arial"/>
                <w:color w:val="000000"/>
                <w:sz w:val="20"/>
              </w:rPr>
              <w:t>initializes a message-based encryption process</w:t>
            </w:r>
          </w:p>
        </w:tc>
      </w:tr>
      <w:tr w:rsidR="00331BF0" w:rsidRPr="008D76B4" w14:paraId="06979CB6" w14:textId="77777777" w:rsidTr="007B527B">
        <w:tc>
          <w:tcPr>
            <w:tcW w:w="1742" w:type="dxa"/>
            <w:vMerge/>
          </w:tcPr>
          <w:p w14:paraId="5EFC9264" w14:textId="77777777" w:rsidR="00331BF0" w:rsidRPr="008D76B4" w:rsidRDefault="00331BF0" w:rsidP="007B527B">
            <w:pPr>
              <w:pStyle w:val="Table"/>
              <w:rPr>
                <w:rFonts w:ascii="Arial" w:hAnsi="Arial" w:cs="Arial"/>
                <w:sz w:val="20"/>
              </w:rPr>
            </w:pPr>
          </w:p>
        </w:tc>
        <w:tc>
          <w:tcPr>
            <w:tcW w:w="2668" w:type="dxa"/>
            <w:tcBorders>
              <w:left w:val="nil"/>
            </w:tcBorders>
          </w:tcPr>
          <w:p w14:paraId="1A88F141" w14:textId="77777777" w:rsidR="00331BF0" w:rsidRPr="008D76B4" w:rsidRDefault="00331BF0" w:rsidP="007B527B">
            <w:pPr>
              <w:pStyle w:val="Table"/>
              <w:rPr>
                <w:rFonts w:ascii="Arial" w:hAnsi="Arial" w:cs="Arial"/>
                <w:sz w:val="20"/>
              </w:rPr>
            </w:pPr>
            <w:r w:rsidRPr="008D76B4">
              <w:rPr>
                <w:rFonts w:ascii="Arial" w:hAnsi="Arial" w:cs="Arial"/>
                <w:color w:val="000000"/>
                <w:sz w:val="20"/>
              </w:rPr>
              <w:t>C_EncryptMessage</w:t>
            </w:r>
          </w:p>
        </w:tc>
        <w:tc>
          <w:tcPr>
            <w:tcW w:w="4320" w:type="dxa"/>
          </w:tcPr>
          <w:p w14:paraId="129C05CF" w14:textId="77777777" w:rsidR="00331BF0" w:rsidRPr="008D76B4" w:rsidRDefault="00331BF0" w:rsidP="007B527B">
            <w:pPr>
              <w:pStyle w:val="Table"/>
              <w:rPr>
                <w:rFonts w:ascii="Arial" w:hAnsi="Arial" w:cs="Arial"/>
                <w:sz w:val="20"/>
              </w:rPr>
            </w:pPr>
            <w:r w:rsidRPr="008D76B4">
              <w:rPr>
                <w:rFonts w:ascii="Arial" w:hAnsi="Arial" w:cs="Arial"/>
                <w:color w:val="000000"/>
                <w:sz w:val="20"/>
              </w:rPr>
              <w:t xml:space="preserve">encrypts a single-part message  </w:t>
            </w:r>
          </w:p>
        </w:tc>
      </w:tr>
      <w:tr w:rsidR="00331BF0" w:rsidRPr="008D76B4" w14:paraId="52260B20" w14:textId="77777777" w:rsidTr="007B527B">
        <w:tc>
          <w:tcPr>
            <w:tcW w:w="1742" w:type="dxa"/>
            <w:vMerge/>
          </w:tcPr>
          <w:p w14:paraId="0163A2AD" w14:textId="77777777" w:rsidR="00331BF0" w:rsidRPr="008D76B4" w:rsidRDefault="00331BF0" w:rsidP="007B527B">
            <w:pPr>
              <w:pStyle w:val="Table"/>
              <w:rPr>
                <w:rFonts w:ascii="Arial" w:hAnsi="Arial" w:cs="Arial"/>
                <w:sz w:val="20"/>
              </w:rPr>
            </w:pPr>
          </w:p>
        </w:tc>
        <w:tc>
          <w:tcPr>
            <w:tcW w:w="2668" w:type="dxa"/>
            <w:tcBorders>
              <w:left w:val="nil"/>
            </w:tcBorders>
          </w:tcPr>
          <w:p w14:paraId="66646EEF" w14:textId="77777777" w:rsidR="00331BF0" w:rsidRPr="008D76B4" w:rsidRDefault="00331BF0" w:rsidP="007B527B">
            <w:pPr>
              <w:pStyle w:val="Table"/>
              <w:rPr>
                <w:rFonts w:ascii="Arial" w:hAnsi="Arial" w:cs="Arial"/>
                <w:color w:val="000000"/>
                <w:sz w:val="20"/>
              </w:rPr>
            </w:pPr>
            <w:r w:rsidRPr="008D76B4">
              <w:rPr>
                <w:rFonts w:ascii="Arial" w:hAnsi="Arial" w:cs="Arial"/>
                <w:color w:val="000000"/>
                <w:sz w:val="20"/>
              </w:rPr>
              <w:t>C_EncryptMessageBegin</w:t>
            </w:r>
          </w:p>
        </w:tc>
        <w:tc>
          <w:tcPr>
            <w:tcW w:w="4320" w:type="dxa"/>
          </w:tcPr>
          <w:p w14:paraId="3600A77C" w14:textId="77777777" w:rsidR="00331BF0" w:rsidRPr="008D76B4" w:rsidRDefault="00331BF0" w:rsidP="007B527B">
            <w:pPr>
              <w:pStyle w:val="Table"/>
              <w:rPr>
                <w:rFonts w:ascii="Arial" w:hAnsi="Arial" w:cs="Arial"/>
                <w:color w:val="000000"/>
                <w:sz w:val="20"/>
              </w:rPr>
            </w:pPr>
            <w:r w:rsidRPr="008D76B4">
              <w:rPr>
                <w:rFonts w:ascii="Arial" w:hAnsi="Arial" w:cs="Arial"/>
                <w:color w:val="000000"/>
                <w:sz w:val="20"/>
              </w:rPr>
              <w:t>begins a multiple-part message encryption operation</w:t>
            </w:r>
          </w:p>
        </w:tc>
      </w:tr>
      <w:tr w:rsidR="00331BF0" w:rsidRPr="008D76B4" w14:paraId="61F40A54" w14:textId="77777777" w:rsidTr="007B527B">
        <w:tc>
          <w:tcPr>
            <w:tcW w:w="1742" w:type="dxa"/>
            <w:vMerge/>
          </w:tcPr>
          <w:p w14:paraId="1885A49E" w14:textId="77777777" w:rsidR="00331BF0" w:rsidRPr="008D76B4" w:rsidRDefault="00331BF0" w:rsidP="007B527B">
            <w:pPr>
              <w:pStyle w:val="Table"/>
              <w:rPr>
                <w:rFonts w:ascii="Arial" w:hAnsi="Arial" w:cs="Arial"/>
                <w:sz w:val="20"/>
              </w:rPr>
            </w:pPr>
          </w:p>
        </w:tc>
        <w:tc>
          <w:tcPr>
            <w:tcW w:w="2668" w:type="dxa"/>
            <w:tcBorders>
              <w:left w:val="nil"/>
            </w:tcBorders>
          </w:tcPr>
          <w:p w14:paraId="5A08FAA4" w14:textId="77777777" w:rsidR="00331BF0" w:rsidRPr="008D76B4" w:rsidRDefault="00331BF0" w:rsidP="007B527B">
            <w:pPr>
              <w:pStyle w:val="Table"/>
              <w:rPr>
                <w:rFonts w:ascii="Arial" w:hAnsi="Arial" w:cs="Arial"/>
                <w:color w:val="000000"/>
                <w:sz w:val="20"/>
              </w:rPr>
            </w:pPr>
            <w:r w:rsidRPr="008D76B4">
              <w:rPr>
                <w:rFonts w:ascii="Arial" w:hAnsi="Arial" w:cs="Arial"/>
                <w:color w:val="000000"/>
                <w:sz w:val="20"/>
              </w:rPr>
              <w:t>C_EncryptMessageNext</w:t>
            </w:r>
          </w:p>
        </w:tc>
        <w:tc>
          <w:tcPr>
            <w:tcW w:w="4320" w:type="dxa"/>
          </w:tcPr>
          <w:p w14:paraId="25845D17" w14:textId="77777777" w:rsidR="00331BF0" w:rsidRPr="008D76B4" w:rsidRDefault="00331BF0" w:rsidP="007B527B">
            <w:pPr>
              <w:pStyle w:val="Table"/>
              <w:rPr>
                <w:rFonts w:ascii="Arial" w:hAnsi="Arial" w:cs="Arial"/>
                <w:color w:val="000000"/>
                <w:sz w:val="20"/>
              </w:rPr>
            </w:pPr>
            <w:r w:rsidRPr="008D76B4">
              <w:rPr>
                <w:rFonts w:ascii="Arial" w:hAnsi="Arial" w:cs="Arial"/>
                <w:color w:val="000000"/>
                <w:sz w:val="20"/>
              </w:rPr>
              <w:t>continues or finishes a multiple-part message encryption operation</w:t>
            </w:r>
          </w:p>
        </w:tc>
      </w:tr>
      <w:tr w:rsidR="00331BF0" w:rsidRPr="008D76B4" w14:paraId="7B46BE03" w14:textId="77777777" w:rsidTr="007B527B">
        <w:tc>
          <w:tcPr>
            <w:tcW w:w="1742" w:type="dxa"/>
            <w:vMerge/>
          </w:tcPr>
          <w:p w14:paraId="6A3D2396" w14:textId="77777777" w:rsidR="00331BF0" w:rsidRPr="008D76B4" w:rsidRDefault="00331BF0" w:rsidP="007B527B">
            <w:pPr>
              <w:pStyle w:val="Table"/>
              <w:rPr>
                <w:rFonts w:ascii="Arial" w:hAnsi="Arial" w:cs="Arial"/>
                <w:sz w:val="20"/>
              </w:rPr>
            </w:pPr>
          </w:p>
        </w:tc>
        <w:tc>
          <w:tcPr>
            <w:tcW w:w="2668" w:type="dxa"/>
            <w:tcBorders>
              <w:left w:val="nil"/>
            </w:tcBorders>
          </w:tcPr>
          <w:p w14:paraId="468B20FC" w14:textId="77777777" w:rsidR="00331BF0" w:rsidRPr="008D76B4" w:rsidRDefault="00331BF0" w:rsidP="007B527B">
            <w:pPr>
              <w:pStyle w:val="Table"/>
              <w:rPr>
                <w:rFonts w:ascii="Arial" w:hAnsi="Arial" w:cs="Arial"/>
                <w:color w:val="000000"/>
                <w:sz w:val="20"/>
              </w:rPr>
            </w:pPr>
            <w:r w:rsidRPr="008D76B4">
              <w:rPr>
                <w:rFonts w:ascii="Arial" w:hAnsi="Arial" w:cs="Arial"/>
                <w:color w:val="000000"/>
                <w:sz w:val="20"/>
              </w:rPr>
              <w:t>C_MessageEncryptFinal</w:t>
            </w:r>
          </w:p>
        </w:tc>
        <w:tc>
          <w:tcPr>
            <w:tcW w:w="4320" w:type="dxa"/>
          </w:tcPr>
          <w:p w14:paraId="627D482C" w14:textId="77777777" w:rsidR="00331BF0" w:rsidRPr="008D76B4" w:rsidRDefault="00331BF0" w:rsidP="007B527B">
            <w:pPr>
              <w:pStyle w:val="Table"/>
              <w:rPr>
                <w:rFonts w:ascii="Arial" w:hAnsi="Arial" w:cs="Arial"/>
                <w:color w:val="000000"/>
                <w:sz w:val="20"/>
              </w:rPr>
            </w:pPr>
            <w:r w:rsidRPr="008D76B4">
              <w:rPr>
                <w:rFonts w:ascii="Arial" w:hAnsi="Arial" w:cs="Arial"/>
                <w:color w:val="000000"/>
                <w:sz w:val="20"/>
              </w:rPr>
              <w:t>finishes a message-based encryption process</w:t>
            </w:r>
          </w:p>
        </w:tc>
      </w:tr>
      <w:tr w:rsidR="00331BF0" w:rsidRPr="008D76B4" w14:paraId="08788A14" w14:textId="77777777" w:rsidTr="007B527B">
        <w:tc>
          <w:tcPr>
            <w:tcW w:w="1742" w:type="dxa"/>
            <w:tcBorders>
              <w:bottom w:val="nil"/>
            </w:tcBorders>
          </w:tcPr>
          <w:p w14:paraId="63F466DC" w14:textId="77777777" w:rsidR="00331BF0" w:rsidRPr="008D76B4" w:rsidRDefault="00331BF0" w:rsidP="007B527B">
            <w:pPr>
              <w:pStyle w:val="Table"/>
              <w:rPr>
                <w:rFonts w:ascii="Arial" w:hAnsi="Arial" w:cs="Arial"/>
                <w:sz w:val="20"/>
              </w:rPr>
            </w:pPr>
            <w:r w:rsidRPr="008D76B4">
              <w:rPr>
                <w:rFonts w:ascii="Arial" w:hAnsi="Arial" w:cs="Arial"/>
                <w:sz w:val="20"/>
              </w:rPr>
              <w:t>Decryption</w:t>
            </w:r>
          </w:p>
        </w:tc>
        <w:tc>
          <w:tcPr>
            <w:tcW w:w="2668" w:type="dxa"/>
            <w:tcBorders>
              <w:left w:val="nil"/>
            </w:tcBorders>
          </w:tcPr>
          <w:p w14:paraId="321AE3CF" w14:textId="77777777" w:rsidR="00331BF0" w:rsidRPr="008D76B4" w:rsidRDefault="00331BF0" w:rsidP="007B527B">
            <w:pPr>
              <w:pStyle w:val="Table"/>
              <w:rPr>
                <w:rFonts w:ascii="Arial" w:hAnsi="Arial" w:cs="Arial"/>
                <w:sz w:val="20"/>
              </w:rPr>
            </w:pPr>
            <w:r w:rsidRPr="008D76B4">
              <w:rPr>
                <w:rFonts w:ascii="Arial" w:hAnsi="Arial" w:cs="Arial"/>
                <w:sz w:val="20"/>
              </w:rPr>
              <w:t>C_DecryptInit</w:t>
            </w:r>
          </w:p>
        </w:tc>
        <w:tc>
          <w:tcPr>
            <w:tcW w:w="4320" w:type="dxa"/>
          </w:tcPr>
          <w:p w14:paraId="4CA24687" w14:textId="77777777" w:rsidR="00331BF0" w:rsidRPr="008D76B4" w:rsidRDefault="00331BF0" w:rsidP="007B527B">
            <w:pPr>
              <w:pStyle w:val="Table"/>
              <w:rPr>
                <w:rFonts w:ascii="Arial" w:hAnsi="Arial" w:cs="Arial"/>
                <w:sz w:val="20"/>
              </w:rPr>
            </w:pPr>
            <w:r w:rsidRPr="008D76B4">
              <w:rPr>
                <w:rFonts w:ascii="Arial" w:hAnsi="Arial" w:cs="Arial"/>
                <w:sz w:val="20"/>
              </w:rPr>
              <w:t>initializes a decryption operation</w:t>
            </w:r>
          </w:p>
        </w:tc>
      </w:tr>
      <w:tr w:rsidR="00331BF0" w:rsidRPr="008D76B4" w14:paraId="00F0DAA2" w14:textId="77777777" w:rsidTr="007B527B">
        <w:tc>
          <w:tcPr>
            <w:tcW w:w="1742" w:type="dxa"/>
            <w:tcBorders>
              <w:top w:val="nil"/>
              <w:bottom w:val="nil"/>
            </w:tcBorders>
          </w:tcPr>
          <w:p w14:paraId="1355DD5C"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6019DFD2" w14:textId="77777777" w:rsidR="00331BF0" w:rsidRPr="008D76B4" w:rsidRDefault="00331BF0" w:rsidP="007B527B">
            <w:pPr>
              <w:pStyle w:val="Table"/>
              <w:rPr>
                <w:rFonts w:ascii="Arial" w:hAnsi="Arial" w:cs="Arial"/>
                <w:sz w:val="20"/>
              </w:rPr>
            </w:pPr>
            <w:r w:rsidRPr="008D76B4">
              <w:rPr>
                <w:rFonts w:ascii="Arial" w:hAnsi="Arial" w:cs="Arial"/>
                <w:sz w:val="20"/>
              </w:rPr>
              <w:t>C_Decrypt</w:t>
            </w:r>
          </w:p>
        </w:tc>
        <w:tc>
          <w:tcPr>
            <w:tcW w:w="4320" w:type="dxa"/>
          </w:tcPr>
          <w:p w14:paraId="5BAC6D7A" w14:textId="77777777" w:rsidR="00331BF0" w:rsidRPr="008D76B4" w:rsidRDefault="00331BF0" w:rsidP="007B527B">
            <w:pPr>
              <w:pStyle w:val="Table"/>
              <w:rPr>
                <w:rFonts w:ascii="Arial" w:hAnsi="Arial" w:cs="Arial"/>
                <w:sz w:val="20"/>
              </w:rPr>
            </w:pPr>
            <w:r w:rsidRPr="008D76B4">
              <w:rPr>
                <w:rFonts w:ascii="Arial" w:hAnsi="Arial" w:cs="Arial"/>
                <w:sz w:val="20"/>
              </w:rPr>
              <w:t>decrypts single-part encrypted data</w:t>
            </w:r>
          </w:p>
        </w:tc>
      </w:tr>
      <w:tr w:rsidR="00331BF0" w:rsidRPr="008D76B4" w14:paraId="73652D4B" w14:textId="77777777" w:rsidTr="007B527B">
        <w:tc>
          <w:tcPr>
            <w:tcW w:w="1742" w:type="dxa"/>
            <w:tcBorders>
              <w:top w:val="nil"/>
              <w:bottom w:val="nil"/>
            </w:tcBorders>
          </w:tcPr>
          <w:p w14:paraId="33002F40" w14:textId="77777777" w:rsidR="00331BF0" w:rsidRPr="008D76B4" w:rsidRDefault="00331BF0" w:rsidP="007B527B">
            <w:pPr>
              <w:pStyle w:val="Table"/>
              <w:rPr>
                <w:rFonts w:ascii="Arial" w:hAnsi="Arial" w:cs="Arial"/>
                <w:sz w:val="20"/>
              </w:rPr>
            </w:pPr>
          </w:p>
        </w:tc>
        <w:tc>
          <w:tcPr>
            <w:tcW w:w="2668" w:type="dxa"/>
          </w:tcPr>
          <w:p w14:paraId="29217F26" w14:textId="77777777" w:rsidR="00331BF0" w:rsidRPr="008D76B4" w:rsidRDefault="00331BF0" w:rsidP="007B527B">
            <w:pPr>
              <w:pStyle w:val="Table"/>
              <w:rPr>
                <w:rFonts w:ascii="Arial" w:hAnsi="Arial" w:cs="Arial"/>
                <w:sz w:val="20"/>
              </w:rPr>
            </w:pPr>
            <w:r w:rsidRPr="008D76B4">
              <w:rPr>
                <w:rFonts w:ascii="Arial" w:hAnsi="Arial" w:cs="Arial"/>
                <w:sz w:val="20"/>
              </w:rPr>
              <w:t>C_DecryptUpdate</w:t>
            </w:r>
          </w:p>
        </w:tc>
        <w:tc>
          <w:tcPr>
            <w:tcW w:w="4320" w:type="dxa"/>
          </w:tcPr>
          <w:p w14:paraId="05178C11" w14:textId="77777777" w:rsidR="00331BF0" w:rsidRPr="008D76B4" w:rsidRDefault="00331BF0" w:rsidP="007B527B">
            <w:pPr>
              <w:pStyle w:val="Table"/>
              <w:rPr>
                <w:rFonts w:ascii="Arial" w:hAnsi="Arial" w:cs="Arial"/>
                <w:sz w:val="20"/>
              </w:rPr>
            </w:pPr>
            <w:r w:rsidRPr="008D76B4">
              <w:rPr>
                <w:rFonts w:ascii="Arial" w:hAnsi="Arial" w:cs="Arial"/>
                <w:sz w:val="20"/>
              </w:rPr>
              <w:t>continues a multiple-part decryption operation</w:t>
            </w:r>
          </w:p>
        </w:tc>
      </w:tr>
      <w:tr w:rsidR="00331BF0" w:rsidRPr="008D76B4" w14:paraId="44796762" w14:textId="77777777" w:rsidTr="007B527B">
        <w:tc>
          <w:tcPr>
            <w:tcW w:w="1742" w:type="dxa"/>
            <w:tcBorders>
              <w:top w:val="nil"/>
              <w:bottom w:val="nil"/>
            </w:tcBorders>
          </w:tcPr>
          <w:p w14:paraId="0B8798E3" w14:textId="77777777" w:rsidR="00331BF0" w:rsidRPr="008D76B4" w:rsidRDefault="00331BF0" w:rsidP="007B527B">
            <w:pPr>
              <w:pStyle w:val="Table"/>
              <w:rPr>
                <w:rFonts w:ascii="Arial" w:hAnsi="Arial" w:cs="Arial"/>
                <w:sz w:val="20"/>
              </w:rPr>
            </w:pPr>
          </w:p>
        </w:tc>
        <w:tc>
          <w:tcPr>
            <w:tcW w:w="2668" w:type="dxa"/>
          </w:tcPr>
          <w:p w14:paraId="6C00F748" w14:textId="77777777" w:rsidR="00331BF0" w:rsidRPr="008D76B4" w:rsidRDefault="00331BF0" w:rsidP="007B527B">
            <w:pPr>
              <w:pStyle w:val="Table"/>
              <w:rPr>
                <w:rFonts w:ascii="Arial" w:hAnsi="Arial" w:cs="Arial"/>
                <w:sz w:val="20"/>
              </w:rPr>
            </w:pPr>
            <w:r w:rsidRPr="008D76B4">
              <w:rPr>
                <w:rFonts w:ascii="Arial" w:hAnsi="Arial" w:cs="Arial"/>
                <w:sz w:val="20"/>
              </w:rPr>
              <w:t>C_DecryptFinal</w:t>
            </w:r>
          </w:p>
        </w:tc>
        <w:tc>
          <w:tcPr>
            <w:tcW w:w="4320" w:type="dxa"/>
          </w:tcPr>
          <w:p w14:paraId="7C1B758C" w14:textId="77777777" w:rsidR="00331BF0" w:rsidRPr="008D76B4" w:rsidRDefault="00331BF0" w:rsidP="007B527B">
            <w:pPr>
              <w:pStyle w:val="Table"/>
              <w:rPr>
                <w:rFonts w:ascii="Arial" w:hAnsi="Arial" w:cs="Arial"/>
                <w:sz w:val="20"/>
              </w:rPr>
            </w:pPr>
            <w:r w:rsidRPr="008D76B4">
              <w:rPr>
                <w:rFonts w:ascii="Arial" w:hAnsi="Arial" w:cs="Arial"/>
                <w:sz w:val="20"/>
              </w:rPr>
              <w:t>finishes a multiple-part decryption operation</w:t>
            </w:r>
          </w:p>
        </w:tc>
      </w:tr>
      <w:tr w:rsidR="00331BF0" w:rsidRPr="008D76B4" w14:paraId="42EC673A" w14:textId="77777777" w:rsidTr="007B527B">
        <w:tc>
          <w:tcPr>
            <w:tcW w:w="1742" w:type="dxa"/>
            <w:vMerge w:val="restart"/>
          </w:tcPr>
          <w:p w14:paraId="007FE742" w14:textId="77777777" w:rsidR="00331BF0" w:rsidRPr="008D76B4" w:rsidRDefault="00331BF0" w:rsidP="007B527B">
            <w:pPr>
              <w:pStyle w:val="Table"/>
              <w:rPr>
                <w:rFonts w:ascii="Arial" w:hAnsi="Arial" w:cs="Arial"/>
                <w:sz w:val="20"/>
              </w:rPr>
            </w:pPr>
            <w:r w:rsidRPr="008D76B4">
              <w:rPr>
                <w:rFonts w:ascii="Arial" w:hAnsi="Arial" w:cs="Arial"/>
                <w:sz w:val="20"/>
              </w:rPr>
              <w:t>Message-based</w:t>
            </w:r>
          </w:p>
          <w:p w14:paraId="45D77B7C" w14:textId="77777777" w:rsidR="00331BF0" w:rsidRPr="008D76B4" w:rsidRDefault="00331BF0" w:rsidP="007B527B">
            <w:pPr>
              <w:pStyle w:val="Table"/>
              <w:rPr>
                <w:rFonts w:ascii="Arial" w:hAnsi="Arial" w:cs="Arial"/>
                <w:sz w:val="20"/>
              </w:rPr>
            </w:pPr>
            <w:r w:rsidRPr="008D76B4">
              <w:rPr>
                <w:rFonts w:ascii="Arial" w:hAnsi="Arial" w:cs="Arial"/>
                <w:sz w:val="20"/>
              </w:rPr>
              <w:t>Decryption</w:t>
            </w:r>
          </w:p>
          <w:p w14:paraId="76A919D7"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50513195" w14:textId="77777777" w:rsidR="00331BF0" w:rsidRPr="008D76B4" w:rsidRDefault="00331BF0" w:rsidP="007B527B">
            <w:pPr>
              <w:pStyle w:val="Table"/>
              <w:rPr>
                <w:rFonts w:ascii="Arial" w:hAnsi="Arial" w:cs="Arial"/>
                <w:sz w:val="20"/>
              </w:rPr>
            </w:pPr>
            <w:r w:rsidRPr="008D76B4">
              <w:rPr>
                <w:rFonts w:ascii="Arial" w:hAnsi="Arial" w:cs="Arial"/>
                <w:sz w:val="20"/>
              </w:rPr>
              <w:t>C_MessageDecryptInit</w:t>
            </w:r>
          </w:p>
        </w:tc>
        <w:tc>
          <w:tcPr>
            <w:tcW w:w="4320" w:type="dxa"/>
          </w:tcPr>
          <w:p w14:paraId="55E8114C" w14:textId="77777777" w:rsidR="00331BF0" w:rsidRPr="008D76B4" w:rsidRDefault="00331BF0" w:rsidP="007B527B">
            <w:pPr>
              <w:pStyle w:val="Table"/>
            </w:pPr>
            <w:r w:rsidRPr="008D76B4">
              <w:rPr>
                <w:rFonts w:ascii="Arial" w:hAnsi="Arial" w:cs="Arial"/>
                <w:sz w:val="20"/>
              </w:rPr>
              <w:t>initializes a message decryption operation</w:t>
            </w:r>
          </w:p>
        </w:tc>
      </w:tr>
      <w:tr w:rsidR="00331BF0" w:rsidRPr="008D76B4" w14:paraId="150765B9" w14:textId="77777777" w:rsidTr="007B527B">
        <w:tc>
          <w:tcPr>
            <w:tcW w:w="1742" w:type="dxa"/>
            <w:vMerge/>
          </w:tcPr>
          <w:p w14:paraId="0240F504" w14:textId="77777777" w:rsidR="00331BF0" w:rsidRPr="008D76B4" w:rsidRDefault="00331BF0" w:rsidP="007B527B">
            <w:pPr>
              <w:pStyle w:val="Table"/>
              <w:rPr>
                <w:rFonts w:ascii="Arial" w:hAnsi="Arial" w:cs="Arial"/>
                <w:sz w:val="20"/>
              </w:rPr>
            </w:pPr>
          </w:p>
        </w:tc>
        <w:tc>
          <w:tcPr>
            <w:tcW w:w="2668" w:type="dxa"/>
          </w:tcPr>
          <w:p w14:paraId="11043EDF" w14:textId="77777777" w:rsidR="00331BF0" w:rsidRPr="008D76B4" w:rsidRDefault="00331BF0" w:rsidP="007B527B">
            <w:pPr>
              <w:pStyle w:val="Table"/>
              <w:rPr>
                <w:rFonts w:ascii="Arial" w:hAnsi="Arial" w:cs="Arial"/>
                <w:sz w:val="20"/>
              </w:rPr>
            </w:pPr>
            <w:r w:rsidRPr="008D76B4">
              <w:rPr>
                <w:rFonts w:ascii="Arial" w:hAnsi="Arial" w:cs="Arial"/>
                <w:sz w:val="20"/>
              </w:rPr>
              <w:t>C_DecryptMessage</w:t>
            </w:r>
          </w:p>
        </w:tc>
        <w:tc>
          <w:tcPr>
            <w:tcW w:w="4320" w:type="dxa"/>
          </w:tcPr>
          <w:p w14:paraId="6AECAF21" w14:textId="77777777" w:rsidR="00331BF0" w:rsidRPr="008D76B4" w:rsidRDefault="00331BF0" w:rsidP="007B527B">
            <w:pPr>
              <w:pStyle w:val="Table"/>
              <w:rPr>
                <w:rFonts w:ascii="Arial" w:hAnsi="Arial" w:cs="Arial"/>
                <w:sz w:val="20"/>
              </w:rPr>
            </w:pPr>
            <w:r w:rsidRPr="008D76B4">
              <w:rPr>
                <w:rFonts w:ascii="Arial" w:hAnsi="Arial" w:cs="Arial"/>
                <w:sz w:val="20"/>
              </w:rPr>
              <w:t>decrypts single-part data</w:t>
            </w:r>
          </w:p>
        </w:tc>
      </w:tr>
      <w:tr w:rsidR="00331BF0" w:rsidRPr="008D76B4" w14:paraId="4C19BBED" w14:textId="77777777" w:rsidTr="007B527B">
        <w:tc>
          <w:tcPr>
            <w:tcW w:w="1742" w:type="dxa"/>
            <w:vMerge/>
          </w:tcPr>
          <w:p w14:paraId="57D630DD" w14:textId="77777777" w:rsidR="00331BF0" w:rsidRPr="008D76B4" w:rsidRDefault="00331BF0" w:rsidP="007B527B">
            <w:pPr>
              <w:pStyle w:val="Table"/>
              <w:rPr>
                <w:rFonts w:ascii="Arial" w:hAnsi="Arial" w:cs="Arial"/>
                <w:sz w:val="20"/>
              </w:rPr>
            </w:pPr>
          </w:p>
        </w:tc>
        <w:tc>
          <w:tcPr>
            <w:tcW w:w="2668" w:type="dxa"/>
          </w:tcPr>
          <w:p w14:paraId="4F1D7323" w14:textId="77777777" w:rsidR="00331BF0" w:rsidRPr="008D76B4" w:rsidRDefault="00331BF0" w:rsidP="007B527B">
            <w:pPr>
              <w:pStyle w:val="Table"/>
              <w:rPr>
                <w:rFonts w:ascii="Arial" w:hAnsi="Arial" w:cs="Arial"/>
                <w:sz w:val="20"/>
              </w:rPr>
            </w:pPr>
            <w:r w:rsidRPr="008D76B4">
              <w:rPr>
                <w:rFonts w:ascii="Arial" w:hAnsi="Arial" w:cs="Arial"/>
                <w:sz w:val="20"/>
              </w:rPr>
              <w:t>C_DecryptMessageBegin</w:t>
            </w:r>
          </w:p>
        </w:tc>
        <w:tc>
          <w:tcPr>
            <w:tcW w:w="4320" w:type="dxa"/>
          </w:tcPr>
          <w:p w14:paraId="37D6F249" w14:textId="77777777" w:rsidR="00331BF0" w:rsidRPr="008D76B4" w:rsidRDefault="00331BF0" w:rsidP="007B527B">
            <w:pPr>
              <w:pStyle w:val="Table"/>
              <w:rPr>
                <w:rFonts w:ascii="Arial" w:hAnsi="Arial" w:cs="Arial"/>
                <w:sz w:val="20"/>
              </w:rPr>
            </w:pPr>
            <w:r w:rsidRPr="008D76B4">
              <w:rPr>
                <w:rFonts w:ascii="Arial" w:hAnsi="Arial" w:cs="Arial"/>
                <w:sz w:val="20"/>
              </w:rPr>
              <w:t>starts a multiple-part message decryption operation</w:t>
            </w:r>
          </w:p>
        </w:tc>
      </w:tr>
      <w:tr w:rsidR="00331BF0" w:rsidRPr="008D76B4" w14:paraId="0FD68A27" w14:textId="77777777" w:rsidTr="007B527B">
        <w:tc>
          <w:tcPr>
            <w:tcW w:w="1742" w:type="dxa"/>
            <w:vMerge/>
          </w:tcPr>
          <w:p w14:paraId="124B5209" w14:textId="77777777" w:rsidR="00331BF0" w:rsidRPr="008D76B4" w:rsidRDefault="00331BF0" w:rsidP="007B527B">
            <w:pPr>
              <w:pStyle w:val="Table"/>
              <w:rPr>
                <w:rFonts w:ascii="Arial" w:hAnsi="Arial" w:cs="Arial"/>
                <w:sz w:val="20"/>
              </w:rPr>
            </w:pPr>
          </w:p>
        </w:tc>
        <w:tc>
          <w:tcPr>
            <w:tcW w:w="2668" w:type="dxa"/>
          </w:tcPr>
          <w:p w14:paraId="6E96DC10" w14:textId="77777777" w:rsidR="00331BF0" w:rsidRPr="008D76B4" w:rsidRDefault="00331BF0" w:rsidP="007B527B">
            <w:pPr>
              <w:pStyle w:val="Table"/>
              <w:rPr>
                <w:rFonts w:ascii="Arial" w:hAnsi="Arial" w:cs="Arial"/>
                <w:sz w:val="20"/>
              </w:rPr>
            </w:pPr>
            <w:r w:rsidRPr="008D76B4">
              <w:rPr>
                <w:rFonts w:ascii="Arial" w:hAnsi="Arial" w:cs="Arial"/>
                <w:sz w:val="20"/>
              </w:rPr>
              <w:t>C_DecryptMessageNext</w:t>
            </w:r>
          </w:p>
        </w:tc>
        <w:tc>
          <w:tcPr>
            <w:tcW w:w="4320" w:type="dxa"/>
          </w:tcPr>
          <w:p w14:paraId="2C8545E1" w14:textId="77777777" w:rsidR="00331BF0" w:rsidRPr="008D76B4" w:rsidRDefault="00331BF0" w:rsidP="007B527B">
            <w:pPr>
              <w:pStyle w:val="Table"/>
              <w:rPr>
                <w:rFonts w:ascii="Arial" w:hAnsi="Arial" w:cs="Arial"/>
                <w:sz w:val="20"/>
              </w:rPr>
            </w:pPr>
            <w:r w:rsidRPr="008D76B4">
              <w:rPr>
                <w:rFonts w:ascii="Arial" w:hAnsi="Arial" w:cs="Arial"/>
                <w:sz w:val="20"/>
              </w:rPr>
              <w:t>Continues and finishes a multiple-part message decryption operation</w:t>
            </w:r>
          </w:p>
        </w:tc>
      </w:tr>
      <w:tr w:rsidR="00331BF0" w:rsidRPr="008D76B4" w14:paraId="75A65361" w14:textId="77777777" w:rsidTr="007B527B">
        <w:tc>
          <w:tcPr>
            <w:tcW w:w="1742" w:type="dxa"/>
            <w:vMerge/>
            <w:tcBorders>
              <w:bottom w:val="nil"/>
            </w:tcBorders>
          </w:tcPr>
          <w:p w14:paraId="347EC399" w14:textId="77777777" w:rsidR="00331BF0" w:rsidRPr="008D76B4" w:rsidRDefault="00331BF0" w:rsidP="007B527B">
            <w:pPr>
              <w:pStyle w:val="Table"/>
              <w:rPr>
                <w:rFonts w:ascii="Arial" w:hAnsi="Arial" w:cs="Arial"/>
                <w:sz w:val="20"/>
              </w:rPr>
            </w:pPr>
          </w:p>
        </w:tc>
        <w:tc>
          <w:tcPr>
            <w:tcW w:w="2668" w:type="dxa"/>
          </w:tcPr>
          <w:p w14:paraId="7E229EB8" w14:textId="77777777" w:rsidR="00331BF0" w:rsidRPr="008D76B4" w:rsidRDefault="00331BF0" w:rsidP="007B527B">
            <w:pPr>
              <w:pStyle w:val="Table"/>
              <w:rPr>
                <w:rFonts w:ascii="Arial" w:hAnsi="Arial" w:cs="Arial"/>
                <w:sz w:val="20"/>
              </w:rPr>
            </w:pPr>
            <w:r w:rsidRPr="008D76B4">
              <w:rPr>
                <w:rFonts w:ascii="Arial" w:hAnsi="Arial" w:cs="Arial"/>
                <w:sz w:val="20"/>
              </w:rPr>
              <w:t>C_MessageDecryptFinal</w:t>
            </w:r>
          </w:p>
        </w:tc>
        <w:tc>
          <w:tcPr>
            <w:tcW w:w="4320" w:type="dxa"/>
          </w:tcPr>
          <w:p w14:paraId="112FE664" w14:textId="77777777" w:rsidR="00331BF0" w:rsidRPr="008D76B4" w:rsidRDefault="00331BF0" w:rsidP="007B527B">
            <w:pPr>
              <w:pStyle w:val="Table"/>
              <w:rPr>
                <w:rFonts w:ascii="Arial" w:hAnsi="Arial" w:cs="Arial"/>
                <w:sz w:val="20"/>
              </w:rPr>
            </w:pPr>
            <w:r w:rsidRPr="008D76B4">
              <w:rPr>
                <w:rFonts w:ascii="Arial" w:hAnsi="Arial" w:cs="Arial"/>
                <w:sz w:val="20"/>
              </w:rPr>
              <w:t>finishes a message decryption operation</w:t>
            </w:r>
          </w:p>
        </w:tc>
      </w:tr>
      <w:tr w:rsidR="00331BF0" w:rsidRPr="008D76B4" w14:paraId="5229C3EE" w14:textId="77777777" w:rsidTr="007B527B">
        <w:tc>
          <w:tcPr>
            <w:tcW w:w="1742" w:type="dxa"/>
            <w:tcBorders>
              <w:bottom w:val="nil"/>
            </w:tcBorders>
          </w:tcPr>
          <w:p w14:paraId="08D9B444" w14:textId="77777777" w:rsidR="00331BF0" w:rsidRPr="008D76B4" w:rsidRDefault="00331BF0" w:rsidP="007B527B">
            <w:pPr>
              <w:pStyle w:val="Table"/>
              <w:rPr>
                <w:rFonts w:ascii="Arial" w:hAnsi="Arial" w:cs="Arial"/>
                <w:sz w:val="20"/>
              </w:rPr>
            </w:pPr>
            <w:r w:rsidRPr="008D76B4">
              <w:rPr>
                <w:rFonts w:ascii="Arial" w:hAnsi="Arial" w:cs="Arial"/>
                <w:sz w:val="20"/>
              </w:rPr>
              <w:t>Message</w:t>
            </w:r>
          </w:p>
        </w:tc>
        <w:tc>
          <w:tcPr>
            <w:tcW w:w="2668" w:type="dxa"/>
          </w:tcPr>
          <w:p w14:paraId="22E54A47" w14:textId="77777777" w:rsidR="00331BF0" w:rsidRPr="008D76B4" w:rsidRDefault="00331BF0" w:rsidP="007B527B">
            <w:pPr>
              <w:pStyle w:val="Table"/>
              <w:rPr>
                <w:rFonts w:ascii="Arial" w:hAnsi="Arial" w:cs="Arial"/>
                <w:sz w:val="20"/>
              </w:rPr>
            </w:pPr>
            <w:r w:rsidRPr="008D76B4">
              <w:rPr>
                <w:rFonts w:ascii="Arial" w:hAnsi="Arial" w:cs="Arial"/>
                <w:sz w:val="20"/>
              </w:rPr>
              <w:t>C_DigestInit</w:t>
            </w:r>
          </w:p>
        </w:tc>
        <w:tc>
          <w:tcPr>
            <w:tcW w:w="4320" w:type="dxa"/>
          </w:tcPr>
          <w:p w14:paraId="515F5AC3" w14:textId="77777777" w:rsidR="00331BF0" w:rsidRPr="008D76B4" w:rsidRDefault="00331BF0" w:rsidP="007B527B">
            <w:pPr>
              <w:pStyle w:val="Table"/>
              <w:rPr>
                <w:rFonts w:ascii="Arial" w:hAnsi="Arial" w:cs="Arial"/>
                <w:sz w:val="20"/>
              </w:rPr>
            </w:pPr>
            <w:r w:rsidRPr="008D76B4">
              <w:rPr>
                <w:rFonts w:ascii="Arial" w:hAnsi="Arial" w:cs="Arial"/>
                <w:sz w:val="20"/>
              </w:rPr>
              <w:t>initializes a message-digesting operation</w:t>
            </w:r>
          </w:p>
        </w:tc>
      </w:tr>
      <w:tr w:rsidR="00331BF0" w:rsidRPr="008D76B4" w14:paraId="7D07790F" w14:textId="77777777" w:rsidTr="007B527B">
        <w:tc>
          <w:tcPr>
            <w:tcW w:w="1742" w:type="dxa"/>
            <w:tcBorders>
              <w:top w:val="nil"/>
              <w:bottom w:val="nil"/>
            </w:tcBorders>
          </w:tcPr>
          <w:p w14:paraId="274E5A2E" w14:textId="77777777" w:rsidR="00331BF0" w:rsidRPr="008D76B4" w:rsidRDefault="00331BF0" w:rsidP="007B527B">
            <w:pPr>
              <w:pStyle w:val="Table"/>
              <w:rPr>
                <w:rFonts w:ascii="Arial" w:hAnsi="Arial" w:cs="Arial"/>
                <w:sz w:val="20"/>
              </w:rPr>
            </w:pPr>
            <w:r w:rsidRPr="008D76B4">
              <w:rPr>
                <w:rFonts w:ascii="Arial" w:hAnsi="Arial" w:cs="Arial"/>
                <w:sz w:val="20"/>
              </w:rPr>
              <w:t>Digesting</w:t>
            </w:r>
          </w:p>
        </w:tc>
        <w:tc>
          <w:tcPr>
            <w:tcW w:w="2668" w:type="dxa"/>
          </w:tcPr>
          <w:p w14:paraId="03E64C97" w14:textId="77777777" w:rsidR="00331BF0" w:rsidRPr="008D76B4" w:rsidRDefault="00331BF0" w:rsidP="007B527B">
            <w:pPr>
              <w:pStyle w:val="Table"/>
              <w:rPr>
                <w:rFonts w:ascii="Arial" w:hAnsi="Arial" w:cs="Arial"/>
                <w:sz w:val="20"/>
              </w:rPr>
            </w:pPr>
            <w:r w:rsidRPr="008D76B4">
              <w:rPr>
                <w:rFonts w:ascii="Arial" w:hAnsi="Arial" w:cs="Arial"/>
                <w:sz w:val="20"/>
              </w:rPr>
              <w:t>C_Digest</w:t>
            </w:r>
          </w:p>
        </w:tc>
        <w:tc>
          <w:tcPr>
            <w:tcW w:w="4320" w:type="dxa"/>
          </w:tcPr>
          <w:p w14:paraId="3514E0F9" w14:textId="77777777" w:rsidR="00331BF0" w:rsidRPr="008D76B4" w:rsidRDefault="00331BF0" w:rsidP="007B527B">
            <w:pPr>
              <w:pStyle w:val="Table"/>
              <w:rPr>
                <w:rFonts w:ascii="Arial" w:hAnsi="Arial" w:cs="Arial"/>
                <w:sz w:val="20"/>
              </w:rPr>
            </w:pPr>
            <w:r w:rsidRPr="008D76B4">
              <w:rPr>
                <w:rFonts w:ascii="Arial" w:hAnsi="Arial" w:cs="Arial"/>
                <w:sz w:val="20"/>
              </w:rPr>
              <w:t>digests single-part data</w:t>
            </w:r>
          </w:p>
        </w:tc>
      </w:tr>
      <w:tr w:rsidR="00331BF0" w:rsidRPr="008D76B4" w14:paraId="571F4BE0" w14:textId="77777777" w:rsidTr="007B527B">
        <w:tc>
          <w:tcPr>
            <w:tcW w:w="1742" w:type="dxa"/>
            <w:tcBorders>
              <w:top w:val="nil"/>
              <w:bottom w:val="nil"/>
            </w:tcBorders>
          </w:tcPr>
          <w:p w14:paraId="22BC3507"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294B1BB2" w14:textId="77777777" w:rsidR="00331BF0" w:rsidRPr="008D76B4" w:rsidRDefault="00331BF0" w:rsidP="007B527B">
            <w:pPr>
              <w:pStyle w:val="Table"/>
              <w:rPr>
                <w:rFonts w:ascii="Arial" w:hAnsi="Arial" w:cs="Arial"/>
                <w:sz w:val="20"/>
              </w:rPr>
            </w:pPr>
            <w:r w:rsidRPr="008D76B4">
              <w:rPr>
                <w:rFonts w:ascii="Arial" w:hAnsi="Arial" w:cs="Arial"/>
                <w:sz w:val="20"/>
              </w:rPr>
              <w:t>C_DigestUpdate</w:t>
            </w:r>
          </w:p>
        </w:tc>
        <w:tc>
          <w:tcPr>
            <w:tcW w:w="4320" w:type="dxa"/>
          </w:tcPr>
          <w:p w14:paraId="41724073" w14:textId="77777777" w:rsidR="00331BF0" w:rsidRPr="008D76B4" w:rsidRDefault="00331BF0" w:rsidP="007B527B">
            <w:pPr>
              <w:pStyle w:val="Table"/>
              <w:rPr>
                <w:rFonts w:ascii="Arial" w:hAnsi="Arial" w:cs="Arial"/>
                <w:sz w:val="20"/>
              </w:rPr>
            </w:pPr>
            <w:r w:rsidRPr="008D76B4">
              <w:rPr>
                <w:rFonts w:ascii="Arial" w:hAnsi="Arial" w:cs="Arial"/>
                <w:sz w:val="20"/>
              </w:rPr>
              <w:t>continues a multiple-part digesting operation</w:t>
            </w:r>
          </w:p>
        </w:tc>
      </w:tr>
      <w:tr w:rsidR="00331BF0" w:rsidRPr="008D76B4" w14:paraId="516E68B8" w14:textId="77777777" w:rsidTr="007B527B">
        <w:tc>
          <w:tcPr>
            <w:tcW w:w="1742" w:type="dxa"/>
            <w:tcBorders>
              <w:top w:val="nil"/>
              <w:bottom w:val="nil"/>
            </w:tcBorders>
          </w:tcPr>
          <w:p w14:paraId="66AEB0E1" w14:textId="77777777" w:rsidR="00331BF0" w:rsidRPr="008D76B4" w:rsidRDefault="00331BF0" w:rsidP="007B527B">
            <w:pPr>
              <w:pStyle w:val="Table"/>
              <w:rPr>
                <w:rFonts w:ascii="Arial" w:hAnsi="Arial" w:cs="Arial"/>
                <w:sz w:val="20"/>
              </w:rPr>
            </w:pPr>
          </w:p>
        </w:tc>
        <w:tc>
          <w:tcPr>
            <w:tcW w:w="2668" w:type="dxa"/>
          </w:tcPr>
          <w:p w14:paraId="56C4A624" w14:textId="77777777" w:rsidR="00331BF0" w:rsidRPr="008D76B4" w:rsidRDefault="00331BF0" w:rsidP="007B527B">
            <w:pPr>
              <w:pStyle w:val="Table"/>
              <w:rPr>
                <w:rFonts w:ascii="Arial" w:hAnsi="Arial" w:cs="Arial"/>
                <w:sz w:val="20"/>
              </w:rPr>
            </w:pPr>
            <w:r w:rsidRPr="008D76B4">
              <w:rPr>
                <w:rFonts w:ascii="Arial" w:hAnsi="Arial" w:cs="Arial"/>
                <w:sz w:val="20"/>
              </w:rPr>
              <w:t>C_DigestKey</w:t>
            </w:r>
          </w:p>
        </w:tc>
        <w:tc>
          <w:tcPr>
            <w:tcW w:w="4320" w:type="dxa"/>
          </w:tcPr>
          <w:p w14:paraId="51269D53" w14:textId="77777777" w:rsidR="00331BF0" w:rsidRPr="008D76B4" w:rsidRDefault="00331BF0" w:rsidP="007B527B">
            <w:pPr>
              <w:pStyle w:val="Table"/>
              <w:rPr>
                <w:rFonts w:ascii="Arial" w:hAnsi="Arial" w:cs="Arial"/>
                <w:sz w:val="20"/>
              </w:rPr>
            </w:pPr>
            <w:r w:rsidRPr="008D76B4">
              <w:rPr>
                <w:rFonts w:ascii="Arial" w:hAnsi="Arial" w:cs="Arial"/>
                <w:sz w:val="20"/>
              </w:rPr>
              <w:t>digests a key</w:t>
            </w:r>
          </w:p>
        </w:tc>
      </w:tr>
      <w:tr w:rsidR="00331BF0" w:rsidRPr="008D76B4" w14:paraId="2FBE3B13" w14:textId="77777777" w:rsidTr="007B527B">
        <w:tc>
          <w:tcPr>
            <w:tcW w:w="1742" w:type="dxa"/>
            <w:tcBorders>
              <w:top w:val="nil"/>
              <w:bottom w:val="nil"/>
            </w:tcBorders>
          </w:tcPr>
          <w:p w14:paraId="13B44672" w14:textId="77777777" w:rsidR="00331BF0" w:rsidRPr="008D76B4" w:rsidRDefault="00331BF0" w:rsidP="007B527B">
            <w:pPr>
              <w:pStyle w:val="Table"/>
              <w:rPr>
                <w:rFonts w:ascii="Arial" w:hAnsi="Arial" w:cs="Arial"/>
                <w:sz w:val="20"/>
              </w:rPr>
            </w:pPr>
          </w:p>
        </w:tc>
        <w:tc>
          <w:tcPr>
            <w:tcW w:w="2668" w:type="dxa"/>
          </w:tcPr>
          <w:p w14:paraId="05FF309A" w14:textId="77777777" w:rsidR="00331BF0" w:rsidRPr="008D76B4" w:rsidRDefault="00331BF0" w:rsidP="007B527B">
            <w:pPr>
              <w:pStyle w:val="Table"/>
              <w:rPr>
                <w:rFonts w:ascii="Arial" w:hAnsi="Arial" w:cs="Arial"/>
                <w:sz w:val="20"/>
              </w:rPr>
            </w:pPr>
            <w:r w:rsidRPr="008D76B4">
              <w:rPr>
                <w:rFonts w:ascii="Arial" w:hAnsi="Arial" w:cs="Arial"/>
                <w:sz w:val="20"/>
              </w:rPr>
              <w:t>C_DigestFinal</w:t>
            </w:r>
          </w:p>
        </w:tc>
        <w:tc>
          <w:tcPr>
            <w:tcW w:w="4320" w:type="dxa"/>
          </w:tcPr>
          <w:p w14:paraId="29F8255D" w14:textId="77777777" w:rsidR="00331BF0" w:rsidRPr="008D76B4" w:rsidRDefault="00331BF0" w:rsidP="007B527B">
            <w:pPr>
              <w:pStyle w:val="Table"/>
              <w:rPr>
                <w:rFonts w:ascii="Arial" w:hAnsi="Arial" w:cs="Arial"/>
                <w:sz w:val="20"/>
              </w:rPr>
            </w:pPr>
            <w:r w:rsidRPr="008D76B4">
              <w:rPr>
                <w:rFonts w:ascii="Arial" w:hAnsi="Arial" w:cs="Arial"/>
                <w:sz w:val="20"/>
              </w:rPr>
              <w:t>finishes a multiple-part digesting operation</w:t>
            </w:r>
          </w:p>
        </w:tc>
      </w:tr>
      <w:tr w:rsidR="00331BF0" w:rsidRPr="008D76B4" w14:paraId="6FFD9789" w14:textId="77777777" w:rsidTr="007B527B">
        <w:tc>
          <w:tcPr>
            <w:tcW w:w="1742" w:type="dxa"/>
            <w:tcBorders>
              <w:bottom w:val="nil"/>
            </w:tcBorders>
          </w:tcPr>
          <w:p w14:paraId="2FED1D06" w14:textId="77777777" w:rsidR="00331BF0" w:rsidRPr="008D76B4" w:rsidRDefault="00331BF0" w:rsidP="007B527B">
            <w:pPr>
              <w:pStyle w:val="Table"/>
              <w:rPr>
                <w:rFonts w:ascii="Arial" w:hAnsi="Arial" w:cs="Arial"/>
                <w:sz w:val="20"/>
              </w:rPr>
            </w:pPr>
            <w:r w:rsidRPr="008D76B4">
              <w:rPr>
                <w:rFonts w:ascii="Arial" w:hAnsi="Arial" w:cs="Arial"/>
                <w:sz w:val="20"/>
              </w:rPr>
              <w:t>Signing</w:t>
            </w:r>
          </w:p>
        </w:tc>
        <w:tc>
          <w:tcPr>
            <w:tcW w:w="2668" w:type="dxa"/>
          </w:tcPr>
          <w:p w14:paraId="367F2FD8" w14:textId="77777777" w:rsidR="00331BF0" w:rsidRPr="008D76B4" w:rsidRDefault="00331BF0" w:rsidP="007B527B">
            <w:pPr>
              <w:pStyle w:val="Table"/>
              <w:rPr>
                <w:rFonts w:ascii="Arial" w:hAnsi="Arial" w:cs="Arial"/>
                <w:sz w:val="20"/>
              </w:rPr>
            </w:pPr>
            <w:r w:rsidRPr="008D76B4">
              <w:rPr>
                <w:rFonts w:ascii="Arial" w:hAnsi="Arial" w:cs="Arial"/>
                <w:sz w:val="20"/>
              </w:rPr>
              <w:t>C_SignInit</w:t>
            </w:r>
          </w:p>
        </w:tc>
        <w:tc>
          <w:tcPr>
            <w:tcW w:w="4320" w:type="dxa"/>
          </w:tcPr>
          <w:p w14:paraId="485B41F1" w14:textId="77777777" w:rsidR="00331BF0" w:rsidRPr="008D76B4" w:rsidRDefault="00331BF0" w:rsidP="007B527B">
            <w:pPr>
              <w:pStyle w:val="Table"/>
              <w:rPr>
                <w:rFonts w:ascii="Arial" w:hAnsi="Arial" w:cs="Arial"/>
                <w:sz w:val="20"/>
              </w:rPr>
            </w:pPr>
            <w:r w:rsidRPr="008D76B4">
              <w:rPr>
                <w:rFonts w:ascii="Arial" w:hAnsi="Arial" w:cs="Arial"/>
                <w:sz w:val="20"/>
              </w:rPr>
              <w:t>initializes a signature operation</w:t>
            </w:r>
          </w:p>
        </w:tc>
      </w:tr>
      <w:tr w:rsidR="00331BF0" w:rsidRPr="008D76B4" w14:paraId="49F4E5B5" w14:textId="77777777" w:rsidTr="007B527B">
        <w:tc>
          <w:tcPr>
            <w:tcW w:w="1742" w:type="dxa"/>
            <w:tcBorders>
              <w:top w:val="nil"/>
              <w:bottom w:val="nil"/>
            </w:tcBorders>
          </w:tcPr>
          <w:p w14:paraId="6EAB4C91" w14:textId="77777777" w:rsidR="00331BF0" w:rsidRPr="008D76B4" w:rsidRDefault="00331BF0" w:rsidP="007B527B">
            <w:pPr>
              <w:pStyle w:val="Table"/>
              <w:rPr>
                <w:rFonts w:ascii="Arial" w:hAnsi="Arial" w:cs="Arial"/>
                <w:sz w:val="20"/>
              </w:rPr>
            </w:pPr>
            <w:r w:rsidRPr="008D76B4">
              <w:rPr>
                <w:rFonts w:ascii="Arial" w:hAnsi="Arial" w:cs="Arial"/>
                <w:sz w:val="20"/>
              </w:rPr>
              <w:t>and MACing</w:t>
            </w:r>
          </w:p>
        </w:tc>
        <w:tc>
          <w:tcPr>
            <w:tcW w:w="2668" w:type="dxa"/>
          </w:tcPr>
          <w:p w14:paraId="3CA542CC" w14:textId="77777777" w:rsidR="00331BF0" w:rsidRPr="008D76B4" w:rsidRDefault="00331BF0" w:rsidP="007B527B">
            <w:pPr>
              <w:pStyle w:val="Table"/>
              <w:rPr>
                <w:rFonts w:ascii="Arial" w:hAnsi="Arial" w:cs="Arial"/>
                <w:sz w:val="20"/>
              </w:rPr>
            </w:pPr>
            <w:r w:rsidRPr="008D76B4">
              <w:rPr>
                <w:rFonts w:ascii="Arial" w:hAnsi="Arial" w:cs="Arial"/>
                <w:sz w:val="20"/>
              </w:rPr>
              <w:t>C_Sign</w:t>
            </w:r>
          </w:p>
        </w:tc>
        <w:tc>
          <w:tcPr>
            <w:tcW w:w="4320" w:type="dxa"/>
          </w:tcPr>
          <w:p w14:paraId="2B006A25" w14:textId="77777777" w:rsidR="00331BF0" w:rsidRPr="008D76B4" w:rsidRDefault="00331BF0" w:rsidP="007B527B">
            <w:pPr>
              <w:pStyle w:val="Table"/>
              <w:rPr>
                <w:rFonts w:ascii="Arial" w:hAnsi="Arial" w:cs="Arial"/>
                <w:sz w:val="20"/>
              </w:rPr>
            </w:pPr>
            <w:r w:rsidRPr="008D76B4">
              <w:rPr>
                <w:rFonts w:ascii="Arial" w:hAnsi="Arial" w:cs="Arial"/>
                <w:sz w:val="20"/>
              </w:rPr>
              <w:t>signs single-part data</w:t>
            </w:r>
          </w:p>
        </w:tc>
      </w:tr>
      <w:tr w:rsidR="00331BF0" w:rsidRPr="008D76B4" w14:paraId="4C216DBB" w14:textId="77777777" w:rsidTr="007B527B">
        <w:tc>
          <w:tcPr>
            <w:tcW w:w="1742" w:type="dxa"/>
            <w:tcBorders>
              <w:top w:val="nil"/>
              <w:bottom w:val="nil"/>
            </w:tcBorders>
          </w:tcPr>
          <w:p w14:paraId="531D298B"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20CF9CB4" w14:textId="77777777" w:rsidR="00331BF0" w:rsidRPr="008D76B4" w:rsidRDefault="00331BF0" w:rsidP="007B527B">
            <w:pPr>
              <w:pStyle w:val="Table"/>
              <w:rPr>
                <w:rFonts w:ascii="Arial" w:hAnsi="Arial" w:cs="Arial"/>
                <w:sz w:val="20"/>
              </w:rPr>
            </w:pPr>
            <w:r w:rsidRPr="008D76B4">
              <w:rPr>
                <w:rFonts w:ascii="Arial" w:hAnsi="Arial" w:cs="Arial"/>
                <w:sz w:val="20"/>
              </w:rPr>
              <w:t>C_SignUpdate</w:t>
            </w:r>
          </w:p>
        </w:tc>
        <w:tc>
          <w:tcPr>
            <w:tcW w:w="4320" w:type="dxa"/>
          </w:tcPr>
          <w:p w14:paraId="57BB6BBF" w14:textId="77777777" w:rsidR="00331BF0" w:rsidRPr="008D76B4" w:rsidRDefault="00331BF0" w:rsidP="007B527B">
            <w:pPr>
              <w:pStyle w:val="Table"/>
              <w:rPr>
                <w:rFonts w:ascii="Arial" w:hAnsi="Arial" w:cs="Arial"/>
                <w:sz w:val="20"/>
              </w:rPr>
            </w:pPr>
            <w:r w:rsidRPr="008D76B4">
              <w:rPr>
                <w:rFonts w:ascii="Arial" w:hAnsi="Arial" w:cs="Arial"/>
                <w:sz w:val="20"/>
              </w:rPr>
              <w:t>continues a multiple-part signature operation</w:t>
            </w:r>
          </w:p>
        </w:tc>
      </w:tr>
      <w:tr w:rsidR="00331BF0" w:rsidRPr="008D76B4" w14:paraId="349E1EF4" w14:textId="77777777" w:rsidTr="007B527B">
        <w:tc>
          <w:tcPr>
            <w:tcW w:w="1742" w:type="dxa"/>
            <w:tcBorders>
              <w:top w:val="nil"/>
              <w:bottom w:val="nil"/>
            </w:tcBorders>
          </w:tcPr>
          <w:p w14:paraId="397B75A0" w14:textId="77777777" w:rsidR="00331BF0" w:rsidRPr="008D76B4" w:rsidRDefault="00331BF0" w:rsidP="007B527B">
            <w:pPr>
              <w:pStyle w:val="Table"/>
              <w:rPr>
                <w:rFonts w:ascii="Arial" w:hAnsi="Arial" w:cs="Arial"/>
                <w:sz w:val="20"/>
              </w:rPr>
            </w:pPr>
          </w:p>
        </w:tc>
        <w:tc>
          <w:tcPr>
            <w:tcW w:w="2668" w:type="dxa"/>
          </w:tcPr>
          <w:p w14:paraId="505C5B08" w14:textId="77777777" w:rsidR="00331BF0" w:rsidRPr="008D76B4" w:rsidRDefault="00331BF0" w:rsidP="007B527B">
            <w:pPr>
              <w:pStyle w:val="Table"/>
              <w:rPr>
                <w:rFonts w:ascii="Arial" w:hAnsi="Arial" w:cs="Arial"/>
                <w:sz w:val="20"/>
              </w:rPr>
            </w:pPr>
            <w:r w:rsidRPr="008D76B4">
              <w:rPr>
                <w:rFonts w:ascii="Arial" w:hAnsi="Arial" w:cs="Arial"/>
                <w:sz w:val="20"/>
              </w:rPr>
              <w:t>C_SignFinal</w:t>
            </w:r>
          </w:p>
        </w:tc>
        <w:tc>
          <w:tcPr>
            <w:tcW w:w="4320" w:type="dxa"/>
          </w:tcPr>
          <w:p w14:paraId="021D2EEE" w14:textId="77777777" w:rsidR="00331BF0" w:rsidRPr="008D76B4" w:rsidRDefault="00331BF0" w:rsidP="007B527B">
            <w:pPr>
              <w:pStyle w:val="Table"/>
              <w:rPr>
                <w:rFonts w:ascii="Arial" w:hAnsi="Arial" w:cs="Arial"/>
                <w:sz w:val="20"/>
              </w:rPr>
            </w:pPr>
            <w:r w:rsidRPr="008D76B4">
              <w:rPr>
                <w:rFonts w:ascii="Arial" w:hAnsi="Arial" w:cs="Arial"/>
                <w:sz w:val="20"/>
              </w:rPr>
              <w:t>finishes a multiple-part signature operation</w:t>
            </w:r>
          </w:p>
        </w:tc>
      </w:tr>
      <w:tr w:rsidR="00331BF0" w:rsidRPr="008D76B4" w14:paraId="3234CD50" w14:textId="77777777" w:rsidTr="007B527B">
        <w:tc>
          <w:tcPr>
            <w:tcW w:w="1742" w:type="dxa"/>
            <w:tcBorders>
              <w:top w:val="nil"/>
              <w:bottom w:val="nil"/>
            </w:tcBorders>
          </w:tcPr>
          <w:p w14:paraId="31163CDA" w14:textId="77777777" w:rsidR="00331BF0" w:rsidRPr="008D76B4" w:rsidRDefault="00331BF0" w:rsidP="007B527B">
            <w:pPr>
              <w:pStyle w:val="Table"/>
              <w:rPr>
                <w:rFonts w:ascii="Arial" w:hAnsi="Arial" w:cs="Arial"/>
                <w:sz w:val="20"/>
              </w:rPr>
            </w:pPr>
          </w:p>
        </w:tc>
        <w:tc>
          <w:tcPr>
            <w:tcW w:w="2668" w:type="dxa"/>
          </w:tcPr>
          <w:p w14:paraId="3D29493E" w14:textId="77777777" w:rsidR="00331BF0" w:rsidRPr="008D76B4" w:rsidRDefault="00331BF0" w:rsidP="007B527B">
            <w:pPr>
              <w:pStyle w:val="Table"/>
              <w:rPr>
                <w:rFonts w:ascii="Arial" w:hAnsi="Arial" w:cs="Arial"/>
                <w:sz w:val="20"/>
              </w:rPr>
            </w:pPr>
            <w:r w:rsidRPr="008D76B4">
              <w:rPr>
                <w:rFonts w:ascii="Arial" w:hAnsi="Arial" w:cs="Arial"/>
                <w:sz w:val="20"/>
              </w:rPr>
              <w:t>C_SignRecoverInit</w:t>
            </w:r>
          </w:p>
        </w:tc>
        <w:tc>
          <w:tcPr>
            <w:tcW w:w="4320" w:type="dxa"/>
          </w:tcPr>
          <w:p w14:paraId="73EBA563" w14:textId="77777777" w:rsidR="00331BF0" w:rsidRPr="008D76B4" w:rsidRDefault="00331BF0" w:rsidP="007B527B">
            <w:pPr>
              <w:pStyle w:val="Table"/>
              <w:rPr>
                <w:rFonts w:ascii="Arial" w:hAnsi="Arial" w:cs="Arial"/>
                <w:sz w:val="20"/>
              </w:rPr>
            </w:pPr>
            <w:r w:rsidRPr="008D76B4">
              <w:rPr>
                <w:rFonts w:ascii="Arial" w:hAnsi="Arial" w:cs="Arial"/>
                <w:sz w:val="20"/>
              </w:rPr>
              <w:t>initializes a signature operation, where the data can be recovered from the signature</w:t>
            </w:r>
          </w:p>
        </w:tc>
      </w:tr>
      <w:tr w:rsidR="00331BF0" w:rsidRPr="008D76B4" w14:paraId="7F3E8256" w14:textId="77777777" w:rsidTr="007B527B">
        <w:tc>
          <w:tcPr>
            <w:tcW w:w="1742" w:type="dxa"/>
            <w:tcBorders>
              <w:top w:val="nil"/>
            </w:tcBorders>
          </w:tcPr>
          <w:p w14:paraId="2EB543C4" w14:textId="77777777" w:rsidR="00331BF0" w:rsidRPr="008D76B4" w:rsidRDefault="00331BF0" w:rsidP="007B527B">
            <w:pPr>
              <w:pStyle w:val="Table"/>
              <w:rPr>
                <w:rFonts w:ascii="Arial" w:hAnsi="Arial" w:cs="Arial"/>
                <w:sz w:val="20"/>
              </w:rPr>
            </w:pPr>
          </w:p>
        </w:tc>
        <w:tc>
          <w:tcPr>
            <w:tcW w:w="2668" w:type="dxa"/>
            <w:tcBorders>
              <w:left w:val="nil"/>
            </w:tcBorders>
          </w:tcPr>
          <w:p w14:paraId="7AF5778A" w14:textId="77777777" w:rsidR="00331BF0" w:rsidRPr="008D76B4" w:rsidRDefault="00331BF0" w:rsidP="007B527B">
            <w:pPr>
              <w:pStyle w:val="Table"/>
              <w:rPr>
                <w:rFonts w:ascii="Arial" w:hAnsi="Arial" w:cs="Arial"/>
                <w:sz w:val="20"/>
              </w:rPr>
            </w:pPr>
            <w:r w:rsidRPr="008D76B4">
              <w:rPr>
                <w:rFonts w:ascii="Arial" w:hAnsi="Arial" w:cs="Arial"/>
                <w:sz w:val="20"/>
              </w:rPr>
              <w:t>C_SignRecover</w:t>
            </w:r>
          </w:p>
        </w:tc>
        <w:tc>
          <w:tcPr>
            <w:tcW w:w="4320" w:type="dxa"/>
          </w:tcPr>
          <w:p w14:paraId="35F7D1F5" w14:textId="77777777" w:rsidR="00331BF0" w:rsidRPr="008D76B4" w:rsidRDefault="00331BF0" w:rsidP="007B527B">
            <w:pPr>
              <w:pStyle w:val="Table"/>
              <w:rPr>
                <w:rFonts w:ascii="Arial" w:hAnsi="Arial" w:cs="Arial"/>
                <w:sz w:val="20"/>
              </w:rPr>
            </w:pPr>
            <w:r w:rsidRPr="008D76B4">
              <w:rPr>
                <w:rFonts w:ascii="Arial" w:hAnsi="Arial" w:cs="Arial"/>
                <w:sz w:val="20"/>
              </w:rPr>
              <w:t>signs single-part data, where the data can be recovered from the signature</w:t>
            </w:r>
          </w:p>
        </w:tc>
      </w:tr>
      <w:tr w:rsidR="00331BF0" w:rsidRPr="008D76B4" w14:paraId="783A41F6" w14:textId="77777777" w:rsidTr="007B527B">
        <w:tc>
          <w:tcPr>
            <w:tcW w:w="1742" w:type="dxa"/>
            <w:vMerge w:val="restart"/>
            <w:tcBorders>
              <w:top w:val="nil"/>
            </w:tcBorders>
          </w:tcPr>
          <w:p w14:paraId="1C1B1162" w14:textId="77777777" w:rsidR="00331BF0" w:rsidRPr="008D76B4" w:rsidRDefault="00331BF0" w:rsidP="007B527B">
            <w:pPr>
              <w:pStyle w:val="Table"/>
              <w:rPr>
                <w:rFonts w:ascii="Arial" w:hAnsi="Arial" w:cs="Arial"/>
                <w:sz w:val="20"/>
              </w:rPr>
            </w:pPr>
            <w:r w:rsidRPr="008D76B4">
              <w:rPr>
                <w:rFonts w:ascii="Arial" w:hAnsi="Arial" w:cs="Arial"/>
                <w:sz w:val="20"/>
              </w:rPr>
              <w:t>Message-based Signature functions</w:t>
            </w:r>
          </w:p>
        </w:tc>
        <w:tc>
          <w:tcPr>
            <w:tcW w:w="2668" w:type="dxa"/>
            <w:tcBorders>
              <w:left w:val="nil"/>
            </w:tcBorders>
          </w:tcPr>
          <w:p w14:paraId="5576A50E" w14:textId="77777777" w:rsidR="00331BF0" w:rsidRPr="008D76B4" w:rsidRDefault="00331BF0" w:rsidP="007B527B">
            <w:pPr>
              <w:pStyle w:val="Table"/>
              <w:rPr>
                <w:rFonts w:ascii="Arial" w:hAnsi="Arial" w:cs="Arial"/>
                <w:sz w:val="20"/>
              </w:rPr>
            </w:pPr>
            <w:r w:rsidRPr="008D76B4">
              <w:rPr>
                <w:rFonts w:ascii="Arial" w:hAnsi="Arial" w:cs="Arial"/>
                <w:sz w:val="20"/>
              </w:rPr>
              <w:t>C_MessageSignInit</w:t>
            </w:r>
          </w:p>
        </w:tc>
        <w:tc>
          <w:tcPr>
            <w:tcW w:w="4320" w:type="dxa"/>
          </w:tcPr>
          <w:p w14:paraId="43A6FCBA" w14:textId="77777777" w:rsidR="00331BF0" w:rsidRPr="008D76B4" w:rsidRDefault="00331BF0" w:rsidP="007B527B">
            <w:pPr>
              <w:pStyle w:val="Table"/>
              <w:rPr>
                <w:rFonts w:ascii="Arial" w:hAnsi="Arial" w:cs="Arial"/>
                <w:sz w:val="20"/>
              </w:rPr>
            </w:pPr>
            <w:r w:rsidRPr="008D76B4">
              <w:rPr>
                <w:rFonts w:ascii="Arial" w:hAnsi="Arial" w:cs="Arial"/>
                <w:sz w:val="20"/>
              </w:rPr>
              <w:t>initializes a message signature operation</w:t>
            </w:r>
          </w:p>
        </w:tc>
      </w:tr>
      <w:tr w:rsidR="00331BF0" w:rsidRPr="008D76B4" w14:paraId="42906551" w14:textId="77777777" w:rsidTr="007B527B">
        <w:tc>
          <w:tcPr>
            <w:tcW w:w="1742" w:type="dxa"/>
            <w:vMerge/>
          </w:tcPr>
          <w:p w14:paraId="6E0164C3" w14:textId="77777777" w:rsidR="00331BF0" w:rsidRPr="008D76B4" w:rsidRDefault="00331BF0" w:rsidP="007B527B">
            <w:pPr>
              <w:pStyle w:val="Table"/>
              <w:rPr>
                <w:rFonts w:ascii="Arial" w:hAnsi="Arial" w:cs="Arial"/>
                <w:sz w:val="20"/>
              </w:rPr>
            </w:pPr>
          </w:p>
        </w:tc>
        <w:tc>
          <w:tcPr>
            <w:tcW w:w="2668" w:type="dxa"/>
            <w:tcBorders>
              <w:left w:val="nil"/>
            </w:tcBorders>
          </w:tcPr>
          <w:p w14:paraId="46838A58" w14:textId="77777777" w:rsidR="00331BF0" w:rsidRPr="008D76B4" w:rsidRDefault="00331BF0" w:rsidP="007B527B">
            <w:pPr>
              <w:pStyle w:val="Table"/>
              <w:rPr>
                <w:rFonts w:ascii="Arial" w:hAnsi="Arial" w:cs="Arial"/>
                <w:sz w:val="20"/>
              </w:rPr>
            </w:pPr>
            <w:r w:rsidRPr="008D76B4">
              <w:rPr>
                <w:rFonts w:ascii="Arial" w:hAnsi="Arial" w:cs="Arial"/>
                <w:sz w:val="20"/>
              </w:rPr>
              <w:t>C_SignMessage</w:t>
            </w:r>
          </w:p>
        </w:tc>
        <w:tc>
          <w:tcPr>
            <w:tcW w:w="4320" w:type="dxa"/>
          </w:tcPr>
          <w:p w14:paraId="3F5F3566" w14:textId="77777777" w:rsidR="00331BF0" w:rsidRPr="008D76B4" w:rsidRDefault="00331BF0" w:rsidP="007B527B">
            <w:pPr>
              <w:pStyle w:val="Table"/>
              <w:rPr>
                <w:rFonts w:ascii="Arial" w:hAnsi="Arial" w:cs="Arial"/>
                <w:sz w:val="20"/>
              </w:rPr>
            </w:pPr>
            <w:r w:rsidRPr="008D76B4">
              <w:rPr>
                <w:rFonts w:ascii="Arial" w:hAnsi="Arial" w:cs="Arial"/>
                <w:sz w:val="20"/>
              </w:rPr>
              <w:t>signs single-part data</w:t>
            </w:r>
          </w:p>
        </w:tc>
      </w:tr>
      <w:tr w:rsidR="00331BF0" w:rsidRPr="008D76B4" w14:paraId="7576FBAA" w14:textId="77777777" w:rsidTr="007B527B">
        <w:tc>
          <w:tcPr>
            <w:tcW w:w="1742" w:type="dxa"/>
            <w:vMerge/>
          </w:tcPr>
          <w:p w14:paraId="388BB768" w14:textId="77777777" w:rsidR="00331BF0" w:rsidRPr="008D76B4" w:rsidRDefault="00331BF0" w:rsidP="007B527B">
            <w:pPr>
              <w:pStyle w:val="Table"/>
              <w:rPr>
                <w:rFonts w:ascii="Arial" w:hAnsi="Arial" w:cs="Arial"/>
                <w:sz w:val="20"/>
              </w:rPr>
            </w:pPr>
          </w:p>
        </w:tc>
        <w:tc>
          <w:tcPr>
            <w:tcW w:w="2668" w:type="dxa"/>
            <w:tcBorders>
              <w:left w:val="nil"/>
            </w:tcBorders>
          </w:tcPr>
          <w:p w14:paraId="6307E898" w14:textId="77777777" w:rsidR="00331BF0" w:rsidRPr="008D76B4" w:rsidRDefault="00331BF0" w:rsidP="007B527B">
            <w:pPr>
              <w:pStyle w:val="Table"/>
              <w:rPr>
                <w:rFonts w:ascii="Arial" w:hAnsi="Arial" w:cs="Arial"/>
                <w:sz w:val="20"/>
              </w:rPr>
            </w:pPr>
            <w:r w:rsidRPr="008D76B4">
              <w:rPr>
                <w:rFonts w:ascii="Arial" w:hAnsi="Arial" w:cs="Arial"/>
                <w:sz w:val="20"/>
              </w:rPr>
              <w:t>C_SignMessageBegin</w:t>
            </w:r>
          </w:p>
        </w:tc>
        <w:tc>
          <w:tcPr>
            <w:tcW w:w="4320" w:type="dxa"/>
          </w:tcPr>
          <w:p w14:paraId="41730AED" w14:textId="77777777" w:rsidR="00331BF0" w:rsidRPr="008D76B4" w:rsidRDefault="00331BF0" w:rsidP="007B527B">
            <w:pPr>
              <w:pStyle w:val="Table"/>
              <w:rPr>
                <w:rFonts w:ascii="Arial" w:hAnsi="Arial" w:cs="Arial"/>
                <w:sz w:val="20"/>
              </w:rPr>
            </w:pPr>
            <w:r w:rsidRPr="008D76B4">
              <w:rPr>
                <w:rFonts w:ascii="Arial" w:hAnsi="Arial" w:cs="Arial"/>
                <w:sz w:val="20"/>
              </w:rPr>
              <w:t>starts a multiple-part message signature operation</w:t>
            </w:r>
          </w:p>
        </w:tc>
      </w:tr>
      <w:tr w:rsidR="00331BF0" w:rsidRPr="008D76B4" w14:paraId="51EE275D" w14:textId="77777777" w:rsidTr="007B527B">
        <w:tc>
          <w:tcPr>
            <w:tcW w:w="1742" w:type="dxa"/>
            <w:vMerge/>
          </w:tcPr>
          <w:p w14:paraId="70A1933A" w14:textId="77777777" w:rsidR="00331BF0" w:rsidRPr="008D76B4" w:rsidRDefault="00331BF0" w:rsidP="007B527B">
            <w:pPr>
              <w:pStyle w:val="Table"/>
              <w:rPr>
                <w:rFonts w:ascii="Arial" w:hAnsi="Arial" w:cs="Arial"/>
                <w:sz w:val="20"/>
              </w:rPr>
            </w:pPr>
          </w:p>
        </w:tc>
        <w:tc>
          <w:tcPr>
            <w:tcW w:w="2668" w:type="dxa"/>
            <w:tcBorders>
              <w:left w:val="nil"/>
            </w:tcBorders>
          </w:tcPr>
          <w:p w14:paraId="019A1C9F" w14:textId="77777777" w:rsidR="00331BF0" w:rsidRPr="008D76B4" w:rsidRDefault="00331BF0" w:rsidP="007B527B">
            <w:pPr>
              <w:pStyle w:val="Table"/>
              <w:rPr>
                <w:rFonts w:ascii="Arial" w:hAnsi="Arial" w:cs="Arial"/>
                <w:sz w:val="20"/>
              </w:rPr>
            </w:pPr>
            <w:r w:rsidRPr="008D76B4">
              <w:rPr>
                <w:rFonts w:ascii="Arial" w:hAnsi="Arial" w:cs="Arial"/>
                <w:sz w:val="20"/>
              </w:rPr>
              <w:t>C_SignMessageNext</w:t>
            </w:r>
          </w:p>
        </w:tc>
        <w:tc>
          <w:tcPr>
            <w:tcW w:w="4320" w:type="dxa"/>
          </w:tcPr>
          <w:p w14:paraId="1048BFAE" w14:textId="77777777" w:rsidR="00331BF0" w:rsidRPr="008D76B4" w:rsidRDefault="00331BF0" w:rsidP="007B527B">
            <w:pPr>
              <w:pStyle w:val="Table"/>
              <w:rPr>
                <w:rFonts w:ascii="Arial" w:hAnsi="Arial" w:cs="Arial"/>
                <w:sz w:val="20"/>
              </w:rPr>
            </w:pPr>
            <w:r w:rsidRPr="008D76B4">
              <w:rPr>
                <w:rFonts w:ascii="Arial" w:hAnsi="Arial" w:cs="Arial"/>
                <w:sz w:val="20"/>
              </w:rPr>
              <w:t>continues and finishes a multiple-part message signature operation</w:t>
            </w:r>
          </w:p>
        </w:tc>
      </w:tr>
      <w:tr w:rsidR="00331BF0" w:rsidRPr="008D76B4" w14:paraId="08755F05" w14:textId="77777777" w:rsidTr="007B527B">
        <w:tc>
          <w:tcPr>
            <w:tcW w:w="1742" w:type="dxa"/>
            <w:vMerge/>
          </w:tcPr>
          <w:p w14:paraId="3869061F" w14:textId="77777777" w:rsidR="00331BF0" w:rsidRPr="008D76B4" w:rsidRDefault="00331BF0" w:rsidP="007B527B">
            <w:pPr>
              <w:pStyle w:val="Table"/>
              <w:rPr>
                <w:rFonts w:ascii="Arial" w:hAnsi="Arial" w:cs="Arial"/>
                <w:sz w:val="20"/>
              </w:rPr>
            </w:pPr>
          </w:p>
        </w:tc>
        <w:tc>
          <w:tcPr>
            <w:tcW w:w="2668" w:type="dxa"/>
            <w:tcBorders>
              <w:left w:val="nil"/>
            </w:tcBorders>
          </w:tcPr>
          <w:p w14:paraId="301CA1A3" w14:textId="77777777" w:rsidR="00331BF0" w:rsidRPr="008D76B4" w:rsidRDefault="00331BF0" w:rsidP="007B527B">
            <w:pPr>
              <w:pStyle w:val="Table"/>
              <w:rPr>
                <w:rFonts w:ascii="Arial" w:hAnsi="Arial" w:cs="Arial"/>
                <w:sz w:val="20"/>
              </w:rPr>
            </w:pPr>
            <w:r w:rsidRPr="008D76B4">
              <w:rPr>
                <w:rFonts w:ascii="Arial" w:hAnsi="Arial" w:cs="Arial"/>
                <w:sz w:val="20"/>
              </w:rPr>
              <w:t>C_MessageSignFinal</w:t>
            </w:r>
          </w:p>
        </w:tc>
        <w:tc>
          <w:tcPr>
            <w:tcW w:w="4320" w:type="dxa"/>
          </w:tcPr>
          <w:p w14:paraId="5571C3E7" w14:textId="77777777" w:rsidR="00331BF0" w:rsidRPr="008D76B4" w:rsidRDefault="00331BF0" w:rsidP="007B527B">
            <w:pPr>
              <w:pStyle w:val="Table"/>
              <w:rPr>
                <w:rFonts w:ascii="Arial" w:hAnsi="Arial" w:cs="Arial"/>
                <w:sz w:val="20"/>
              </w:rPr>
            </w:pPr>
            <w:r w:rsidRPr="008D76B4">
              <w:rPr>
                <w:rFonts w:ascii="Arial" w:hAnsi="Arial" w:cs="Arial"/>
                <w:sz w:val="20"/>
              </w:rPr>
              <w:t>finishes a message signature operation</w:t>
            </w:r>
          </w:p>
        </w:tc>
      </w:tr>
      <w:tr w:rsidR="00331BF0" w:rsidRPr="008D76B4" w14:paraId="42603827" w14:textId="77777777" w:rsidTr="007B527B">
        <w:tc>
          <w:tcPr>
            <w:tcW w:w="1742" w:type="dxa"/>
            <w:tcBorders>
              <w:bottom w:val="nil"/>
            </w:tcBorders>
          </w:tcPr>
          <w:p w14:paraId="19CAFE16" w14:textId="77777777" w:rsidR="00331BF0" w:rsidRPr="008D76B4" w:rsidRDefault="00331BF0" w:rsidP="007B527B">
            <w:pPr>
              <w:pStyle w:val="Table"/>
              <w:rPr>
                <w:rFonts w:ascii="Arial" w:hAnsi="Arial" w:cs="Arial"/>
                <w:sz w:val="20"/>
              </w:rPr>
            </w:pPr>
            <w:r w:rsidRPr="008D76B4">
              <w:rPr>
                <w:rFonts w:ascii="Arial" w:hAnsi="Arial" w:cs="Arial"/>
                <w:sz w:val="20"/>
              </w:rPr>
              <w:t>Functions for verifying</w:t>
            </w:r>
          </w:p>
        </w:tc>
        <w:tc>
          <w:tcPr>
            <w:tcW w:w="2668" w:type="dxa"/>
            <w:tcBorders>
              <w:left w:val="nil"/>
            </w:tcBorders>
          </w:tcPr>
          <w:p w14:paraId="1B825F78" w14:textId="77777777" w:rsidR="00331BF0" w:rsidRPr="008D76B4" w:rsidRDefault="00331BF0" w:rsidP="007B527B">
            <w:pPr>
              <w:pStyle w:val="Table"/>
              <w:rPr>
                <w:rFonts w:ascii="Arial" w:hAnsi="Arial" w:cs="Arial"/>
                <w:sz w:val="20"/>
              </w:rPr>
            </w:pPr>
            <w:r w:rsidRPr="008D76B4">
              <w:rPr>
                <w:rFonts w:ascii="Arial" w:hAnsi="Arial" w:cs="Arial"/>
                <w:sz w:val="20"/>
              </w:rPr>
              <w:t>C_VerifyInit</w:t>
            </w:r>
          </w:p>
        </w:tc>
        <w:tc>
          <w:tcPr>
            <w:tcW w:w="4320" w:type="dxa"/>
          </w:tcPr>
          <w:p w14:paraId="73955163" w14:textId="77777777" w:rsidR="00331BF0" w:rsidRPr="008D76B4" w:rsidRDefault="00331BF0" w:rsidP="007B527B">
            <w:pPr>
              <w:pStyle w:val="Table"/>
              <w:rPr>
                <w:rFonts w:ascii="Arial" w:hAnsi="Arial" w:cs="Arial"/>
                <w:sz w:val="20"/>
              </w:rPr>
            </w:pPr>
            <w:r w:rsidRPr="008D76B4">
              <w:rPr>
                <w:rFonts w:ascii="Arial" w:hAnsi="Arial" w:cs="Arial"/>
                <w:sz w:val="20"/>
              </w:rPr>
              <w:t>initializes a verification operation</w:t>
            </w:r>
          </w:p>
        </w:tc>
      </w:tr>
      <w:tr w:rsidR="00331BF0" w:rsidRPr="008D76B4" w14:paraId="4075D4F3" w14:textId="77777777" w:rsidTr="007B527B">
        <w:tc>
          <w:tcPr>
            <w:tcW w:w="1742" w:type="dxa"/>
            <w:tcBorders>
              <w:top w:val="nil"/>
              <w:bottom w:val="nil"/>
            </w:tcBorders>
          </w:tcPr>
          <w:p w14:paraId="00570D4F" w14:textId="77777777" w:rsidR="00331BF0" w:rsidRPr="008D76B4" w:rsidRDefault="00331BF0" w:rsidP="007B527B">
            <w:pPr>
              <w:pStyle w:val="Table"/>
              <w:rPr>
                <w:rFonts w:ascii="Arial" w:hAnsi="Arial" w:cs="Arial"/>
                <w:sz w:val="20"/>
              </w:rPr>
            </w:pPr>
            <w:r w:rsidRPr="008D76B4">
              <w:rPr>
                <w:rFonts w:ascii="Arial" w:hAnsi="Arial" w:cs="Arial"/>
                <w:sz w:val="20"/>
              </w:rPr>
              <w:t>signatures</w:t>
            </w:r>
          </w:p>
        </w:tc>
        <w:tc>
          <w:tcPr>
            <w:tcW w:w="2668" w:type="dxa"/>
          </w:tcPr>
          <w:p w14:paraId="26A63AB6" w14:textId="77777777" w:rsidR="00331BF0" w:rsidRPr="008D76B4" w:rsidRDefault="00331BF0" w:rsidP="007B527B">
            <w:pPr>
              <w:pStyle w:val="Table"/>
              <w:rPr>
                <w:rFonts w:ascii="Arial" w:hAnsi="Arial" w:cs="Arial"/>
                <w:sz w:val="20"/>
              </w:rPr>
            </w:pPr>
            <w:r w:rsidRPr="008D76B4">
              <w:rPr>
                <w:rFonts w:ascii="Arial" w:hAnsi="Arial" w:cs="Arial"/>
                <w:sz w:val="20"/>
              </w:rPr>
              <w:t>C_Verify</w:t>
            </w:r>
          </w:p>
        </w:tc>
        <w:tc>
          <w:tcPr>
            <w:tcW w:w="4320" w:type="dxa"/>
          </w:tcPr>
          <w:p w14:paraId="522715A2" w14:textId="77777777" w:rsidR="00331BF0" w:rsidRPr="008D76B4" w:rsidRDefault="00331BF0" w:rsidP="007B527B">
            <w:pPr>
              <w:pStyle w:val="Table"/>
              <w:rPr>
                <w:rFonts w:ascii="Arial" w:hAnsi="Arial" w:cs="Arial"/>
                <w:sz w:val="20"/>
              </w:rPr>
            </w:pPr>
            <w:r w:rsidRPr="008D76B4">
              <w:rPr>
                <w:rFonts w:ascii="Arial" w:hAnsi="Arial" w:cs="Arial"/>
                <w:sz w:val="20"/>
              </w:rPr>
              <w:t>verifies a signature on single-part data</w:t>
            </w:r>
          </w:p>
        </w:tc>
      </w:tr>
      <w:tr w:rsidR="00331BF0" w:rsidRPr="008D76B4" w14:paraId="6F7DDD08" w14:textId="77777777" w:rsidTr="007B527B">
        <w:tc>
          <w:tcPr>
            <w:tcW w:w="1742" w:type="dxa"/>
            <w:tcBorders>
              <w:top w:val="nil"/>
              <w:bottom w:val="nil"/>
            </w:tcBorders>
          </w:tcPr>
          <w:p w14:paraId="037733BD" w14:textId="77777777" w:rsidR="00331BF0" w:rsidRPr="008D76B4" w:rsidRDefault="00331BF0" w:rsidP="007B527B">
            <w:pPr>
              <w:pStyle w:val="Table"/>
              <w:rPr>
                <w:rFonts w:ascii="Arial" w:hAnsi="Arial" w:cs="Arial"/>
                <w:sz w:val="20"/>
              </w:rPr>
            </w:pPr>
            <w:r w:rsidRPr="008D76B4">
              <w:rPr>
                <w:rFonts w:ascii="Arial" w:hAnsi="Arial" w:cs="Arial"/>
                <w:sz w:val="20"/>
              </w:rPr>
              <w:t>and MACs</w:t>
            </w:r>
          </w:p>
        </w:tc>
        <w:tc>
          <w:tcPr>
            <w:tcW w:w="2668" w:type="dxa"/>
          </w:tcPr>
          <w:p w14:paraId="0F089BC0" w14:textId="77777777" w:rsidR="00331BF0" w:rsidRPr="008D76B4" w:rsidRDefault="00331BF0" w:rsidP="007B527B">
            <w:pPr>
              <w:pStyle w:val="Table"/>
              <w:rPr>
                <w:rFonts w:ascii="Arial" w:hAnsi="Arial" w:cs="Arial"/>
                <w:sz w:val="20"/>
              </w:rPr>
            </w:pPr>
            <w:r w:rsidRPr="008D76B4">
              <w:rPr>
                <w:rFonts w:ascii="Arial" w:hAnsi="Arial" w:cs="Arial"/>
                <w:sz w:val="20"/>
              </w:rPr>
              <w:t>C_VerifyUpdate</w:t>
            </w:r>
          </w:p>
        </w:tc>
        <w:tc>
          <w:tcPr>
            <w:tcW w:w="4320" w:type="dxa"/>
          </w:tcPr>
          <w:p w14:paraId="584BD02B" w14:textId="77777777" w:rsidR="00331BF0" w:rsidRPr="008D76B4" w:rsidRDefault="00331BF0" w:rsidP="007B527B">
            <w:pPr>
              <w:pStyle w:val="Table"/>
              <w:rPr>
                <w:rFonts w:ascii="Arial" w:hAnsi="Arial" w:cs="Arial"/>
                <w:sz w:val="20"/>
              </w:rPr>
            </w:pPr>
            <w:r w:rsidRPr="008D76B4">
              <w:rPr>
                <w:rFonts w:ascii="Arial" w:hAnsi="Arial" w:cs="Arial"/>
                <w:sz w:val="20"/>
              </w:rPr>
              <w:t>continues a multiple-part verification operation</w:t>
            </w:r>
          </w:p>
        </w:tc>
      </w:tr>
      <w:tr w:rsidR="00331BF0" w:rsidRPr="008D76B4" w14:paraId="7C9908AC" w14:textId="77777777" w:rsidTr="007B527B">
        <w:tc>
          <w:tcPr>
            <w:tcW w:w="1742" w:type="dxa"/>
            <w:tcBorders>
              <w:top w:val="nil"/>
              <w:bottom w:val="nil"/>
            </w:tcBorders>
          </w:tcPr>
          <w:p w14:paraId="4A956CD3" w14:textId="77777777" w:rsidR="00331BF0" w:rsidRPr="008D76B4" w:rsidRDefault="00331BF0" w:rsidP="007B527B">
            <w:pPr>
              <w:pStyle w:val="Table"/>
              <w:rPr>
                <w:rFonts w:ascii="Arial" w:hAnsi="Arial" w:cs="Arial"/>
                <w:sz w:val="20"/>
              </w:rPr>
            </w:pPr>
          </w:p>
        </w:tc>
        <w:tc>
          <w:tcPr>
            <w:tcW w:w="2668" w:type="dxa"/>
          </w:tcPr>
          <w:p w14:paraId="617CAA4D" w14:textId="77777777" w:rsidR="00331BF0" w:rsidRPr="008D76B4" w:rsidRDefault="00331BF0" w:rsidP="007B527B">
            <w:pPr>
              <w:pStyle w:val="Table"/>
              <w:rPr>
                <w:rFonts w:ascii="Arial" w:hAnsi="Arial" w:cs="Arial"/>
                <w:sz w:val="20"/>
              </w:rPr>
            </w:pPr>
            <w:r w:rsidRPr="008D76B4">
              <w:rPr>
                <w:rFonts w:ascii="Arial" w:hAnsi="Arial" w:cs="Arial"/>
                <w:sz w:val="20"/>
              </w:rPr>
              <w:t>C_VerifyFinal</w:t>
            </w:r>
          </w:p>
        </w:tc>
        <w:tc>
          <w:tcPr>
            <w:tcW w:w="4320" w:type="dxa"/>
          </w:tcPr>
          <w:p w14:paraId="069E290A" w14:textId="77777777" w:rsidR="00331BF0" w:rsidRPr="008D76B4" w:rsidRDefault="00331BF0" w:rsidP="007B527B">
            <w:pPr>
              <w:pStyle w:val="Table"/>
              <w:rPr>
                <w:rFonts w:ascii="Arial" w:hAnsi="Arial" w:cs="Arial"/>
                <w:sz w:val="20"/>
              </w:rPr>
            </w:pPr>
            <w:r w:rsidRPr="008D76B4">
              <w:rPr>
                <w:rFonts w:ascii="Arial" w:hAnsi="Arial" w:cs="Arial"/>
                <w:sz w:val="20"/>
              </w:rPr>
              <w:t>finishes a multiple-part verification operation</w:t>
            </w:r>
          </w:p>
        </w:tc>
      </w:tr>
      <w:tr w:rsidR="00331BF0" w:rsidRPr="008D76B4" w14:paraId="4E16F3B2" w14:textId="77777777" w:rsidTr="007B527B">
        <w:tc>
          <w:tcPr>
            <w:tcW w:w="1742" w:type="dxa"/>
            <w:tcBorders>
              <w:top w:val="nil"/>
              <w:bottom w:val="nil"/>
            </w:tcBorders>
          </w:tcPr>
          <w:p w14:paraId="15EE967D" w14:textId="77777777" w:rsidR="00331BF0" w:rsidRPr="008D76B4" w:rsidRDefault="00331BF0" w:rsidP="007B527B">
            <w:pPr>
              <w:pStyle w:val="Table"/>
              <w:rPr>
                <w:rFonts w:ascii="Arial" w:hAnsi="Arial" w:cs="Arial"/>
                <w:sz w:val="20"/>
              </w:rPr>
            </w:pPr>
          </w:p>
        </w:tc>
        <w:tc>
          <w:tcPr>
            <w:tcW w:w="2668" w:type="dxa"/>
          </w:tcPr>
          <w:p w14:paraId="7D0FF161" w14:textId="77777777" w:rsidR="00331BF0" w:rsidRPr="008D76B4" w:rsidRDefault="00331BF0" w:rsidP="007B527B">
            <w:pPr>
              <w:pStyle w:val="Table"/>
              <w:rPr>
                <w:rFonts w:ascii="Arial" w:hAnsi="Arial" w:cs="Arial"/>
                <w:sz w:val="20"/>
              </w:rPr>
            </w:pPr>
            <w:r w:rsidRPr="008D76B4">
              <w:rPr>
                <w:rFonts w:ascii="Arial" w:hAnsi="Arial" w:cs="Arial"/>
                <w:sz w:val="20"/>
              </w:rPr>
              <w:t>C_VerifyRecoverInit</w:t>
            </w:r>
          </w:p>
        </w:tc>
        <w:tc>
          <w:tcPr>
            <w:tcW w:w="4320" w:type="dxa"/>
          </w:tcPr>
          <w:p w14:paraId="67AC0A60" w14:textId="77777777" w:rsidR="00331BF0" w:rsidRPr="008D76B4" w:rsidRDefault="00331BF0" w:rsidP="007B527B">
            <w:pPr>
              <w:pStyle w:val="Table"/>
              <w:rPr>
                <w:rFonts w:ascii="Arial" w:hAnsi="Arial" w:cs="Arial"/>
                <w:sz w:val="20"/>
              </w:rPr>
            </w:pPr>
            <w:r w:rsidRPr="008D76B4">
              <w:rPr>
                <w:rFonts w:ascii="Arial" w:hAnsi="Arial" w:cs="Arial"/>
                <w:sz w:val="20"/>
              </w:rPr>
              <w:t>initializes a verification operation where the data is recovered from the signature</w:t>
            </w:r>
          </w:p>
        </w:tc>
      </w:tr>
      <w:tr w:rsidR="00331BF0" w:rsidRPr="008D76B4" w14:paraId="2EE7526C" w14:textId="77777777" w:rsidTr="007B527B">
        <w:tc>
          <w:tcPr>
            <w:tcW w:w="1742" w:type="dxa"/>
            <w:tcBorders>
              <w:top w:val="nil"/>
              <w:bottom w:val="single" w:sz="6" w:space="0" w:color="auto"/>
            </w:tcBorders>
          </w:tcPr>
          <w:p w14:paraId="618FBFF0" w14:textId="77777777" w:rsidR="00331BF0" w:rsidRPr="008D76B4" w:rsidRDefault="00331BF0" w:rsidP="007B527B">
            <w:pPr>
              <w:pStyle w:val="Table"/>
              <w:rPr>
                <w:rFonts w:ascii="Arial" w:hAnsi="Arial" w:cs="Arial"/>
                <w:sz w:val="20"/>
              </w:rPr>
            </w:pPr>
          </w:p>
        </w:tc>
        <w:tc>
          <w:tcPr>
            <w:tcW w:w="2668" w:type="dxa"/>
          </w:tcPr>
          <w:p w14:paraId="62C356F1" w14:textId="77777777" w:rsidR="00331BF0" w:rsidRPr="008D76B4" w:rsidRDefault="00331BF0" w:rsidP="007B527B">
            <w:pPr>
              <w:pStyle w:val="Table"/>
              <w:rPr>
                <w:rFonts w:ascii="Arial" w:hAnsi="Arial" w:cs="Arial"/>
                <w:sz w:val="20"/>
              </w:rPr>
            </w:pPr>
            <w:r w:rsidRPr="008D76B4">
              <w:rPr>
                <w:rFonts w:ascii="Arial" w:hAnsi="Arial" w:cs="Arial"/>
                <w:sz w:val="20"/>
              </w:rPr>
              <w:t>C_VerifyRecover</w:t>
            </w:r>
          </w:p>
        </w:tc>
        <w:tc>
          <w:tcPr>
            <w:tcW w:w="4320" w:type="dxa"/>
          </w:tcPr>
          <w:p w14:paraId="7AEB45F2" w14:textId="77777777" w:rsidR="00331BF0" w:rsidRPr="008D76B4" w:rsidRDefault="00331BF0" w:rsidP="007B527B">
            <w:pPr>
              <w:pStyle w:val="Table"/>
              <w:rPr>
                <w:rFonts w:ascii="Arial" w:hAnsi="Arial" w:cs="Arial"/>
                <w:sz w:val="20"/>
              </w:rPr>
            </w:pPr>
            <w:r w:rsidRPr="008D76B4">
              <w:rPr>
                <w:rFonts w:ascii="Arial" w:hAnsi="Arial" w:cs="Arial"/>
                <w:sz w:val="20"/>
              </w:rPr>
              <w:t>verifies a signature on single-part data, where the data is recovered from the signature</w:t>
            </w:r>
          </w:p>
        </w:tc>
      </w:tr>
      <w:tr w:rsidR="00331BF0" w:rsidRPr="008D76B4" w14:paraId="15E3A4DA" w14:textId="77777777" w:rsidTr="007B527B">
        <w:tc>
          <w:tcPr>
            <w:tcW w:w="1742" w:type="dxa"/>
            <w:vMerge w:val="restart"/>
            <w:tcBorders>
              <w:top w:val="single" w:sz="6" w:space="0" w:color="auto"/>
            </w:tcBorders>
          </w:tcPr>
          <w:p w14:paraId="7B51B64C" w14:textId="77777777" w:rsidR="00331BF0" w:rsidRPr="008D76B4" w:rsidRDefault="00331BF0" w:rsidP="007B527B">
            <w:pPr>
              <w:pStyle w:val="Table"/>
              <w:rPr>
                <w:rFonts w:ascii="Arial" w:hAnsi="Arial" w:cs="Arial"/>
                <w:sz w:val="20"/>
              </w:rPr>
            </w:pPr>
            <w:r w:rsidRPr="008D76B4">
              <w:rPr>
                <w:rFonts w:ascii="Arial" w:hAnsi="Arial" w:cs="Arial"/>
                <w:sz w:val="20"/>
              </w:rPr>
              <w:t>Message-based Functions for verifying signatures and MACs</w:t>
            </w:r>
          </w:p>
        </w:tc>
        <w:tc>
          <w:tcPr>
            <w:tcW w:w="2668" w:type="dxa"/>
          </w:tcPr>
          <w:p w14:paraId="08CB833D" w14:textId="77777777" w:rsidR="00331BF0" w:rsidRPr="008D76B4" w:rsidRDefault="00331BF0" w:rsidP="007B527B">
            <w:pPr>
              <w:pStyle w:val="Table"/>
              <w:rPr>
                <w:rFonts w:ascii="Arial" w:hAnsi="Arial" w:cs="Arial"/>
                <w:sz w:val="20"/>
              </w:rPr>
            </w:pPr>
            <w:r w:rsidRPr="008D76B4">
              <w:rPr>
                <w:rFonts w:ascii="Arial" w:hAnsi="Arial" w:cs="Arial"/>
                <w:sz w:val="20"/>
              </w:rPr>
              <w:t>C_MessageVerifyInit</w:t>
            </w:r>
          </w:p>
        </w:tc>
        <w:tc>
          <w:tcPr>
            <w:tcW w:w="4320" w:type="dxa"/>
          </w:tcPr>
          <w:p w14:paraId="027677EE" w14:textId="77777777" w:rsidR="00331BF0" w:rsidRPr="008D76B4" w:rsidRDefault="00331BF0" w:rsidP="007B527B">
            <w:pPr>
              <w:pStyle w:val="Table"/>
              <w:rPr>
                <w:rFonts w:ascii="Arial" w:hAnsi="Arial" w:cs="Arial"/>
                <w:sz w:val="20"/>
              </w:rPr>
            </w:pPr>
            <w:r w:rsidRPr="008D76B4">
              <w:rPr>
                <w:rFonts w:ascii="Arial" w:hAnsi="Arial" w:cs="Arial"/>
                <w:sz w:val="20"/>
              </w:rPr>
              <w:t>initializes a message verification operation</w:t>
            </w:r>
          </w:p>
        </w:tc>
      </w:tr>
      <w:tr w:rsidR="00331BF0" w:rsidRPr="008D76B4" w14:paraId="04037ABE" w14:textId="77777777" w:rsidTr="007B527B">
        <w:tc>
          <w:tcPr>
            <w:tcW w:w="1742" w:type="dxa"/>
            <w:vMerge/>
          </w:tcPr>
          <w:p w14:paraId="59380C4C" w14:textId="77777777" w:rsidR="00331BF0" w:rsidRPr="008D76B4" w:rsidRDefault="00331BF0" w:rsidP="007B527B">
            <w:pPr>
              <w:pStyle w:val="Table"/>
              <w:rPr>
                <w:rFonts w:ascii="Arial" w:hAnsi="Arial" w:cs="Arial"/>
                <w:sz w:val="20"/>
              </w:rPr>
            </w:pPr>
          </w:p>
        </w:tc>
        <w:tc>
          <w:tcPr>
            <w:tcW w:w="2668" w:type="dxa"/>
          </w:tcPr>
          <w:p w14:paraId="563CACEE" w14:textId="77777777" w:rsidR="00331BF0" w:rsidRPr="008D76B4" w:rsidRDefault="00331BF0" w:rsidP="007B527B">
            <w:pPr>
              <w:pStyle w:val="Table"/>
              <w:rPr>
                <w:rFonts w:ascii="Arial" w:hAnsi="Arial" w:cs="Arial"/>
                <w:sz w:val="20"/>
              </w:rPr>
            </w:pPr>
            <w:r w:rsidRPr="008D76B4">
              <w:rPr>
                <w:rFonts w:ascii="Arial" w:hAnsi="Arial" w:cs="Arial"/>
                <w:sz w:val="20"/>
              </w:rPr>
              <w:t>C_VerifyMessage</w:t>
            </w:r>
          </w:p>
        </w:tc>
        <w:tc>
          <w:tcPr>
            <w:tcW w:w="4320" w:type="dxa"/>
          </w:tcPr>
          <w:p w14:paraId="70C300D2" w14:textId="77777777" w:rsidR="00331BF0" w:rsidRPr="008D76B4" w:rsidRDefault="00331BF0" w:rsidP="007B527B">
            <w:pPr>
              <w:pStyle w:val="Table"/>
              <w:rPr>
                <w:rFonts w:ascii="Arial" w:hAnsi="Arial" w:cs="Arial"/>
                <w:sz w:val="20"/>
              </w:rPr>
            </w:pPr>
            <w:r w:rsidRPr="008D76B4">
              <w:rPr>
                <w:rFonts w:ascii="Arial" w:hAnsi="Arial" w:cs="Arial"/>
                <w:sz w:val="20"/>
              </w:rPr>
              <w:t>verifies single-part data</w:t>
            </w:r>
          </w:p>
        </w:tc>
      </w:tr>
      <w:tr w:rsidR="00331BF0" w:rsidRPr="008D76B4" w14:paraId="3589ECD7" w14:textId="77777777" w:rsidTr="007B527B">
        <w:tc>
          <w:tcPr>
            <w:tcW w:w="1742" w:type="dxa"/>
            <w:vMerge/>
          </w:tcPr>
          <w:p w14:paraId="148887A5" w14:textId="77777777" w:rsidR="00331BF0" w:rsidRPr="008D76B4" w:rsidRDefault="00331BF0" w:rsidP="007B527B">
            <w:pPr>
              <w:pStyle w:val="Table"/>
              <w:rPr>
                <w:rFonts w:ascii="Arial" w:hAnsi="Arial" w:cs="Arial"/>
                <w:sz w:val="20"/>
              </w:rPr>
            </w:pPr>
          </w:p>
        </w:tc>
        <w:tc>
          <w:tcPr>
            <w:tcW w:w="2668" w:type="dxa"/>
          </w:tcPr>
          <w:p w14:paraId="54C87665" w14:textId="77777777" w:rsidR="00331BF0" w:rsidRPr="008D76B4" w:rsidRDefault="00331BF0" w:rsidP="007B527B">
            <w:pPr>
              <w:pStyle w:val="Table"/>
              <w:rPr>
                <w:rFonts w:ascii="Arial" w:hAnsi="Arial" w:cs="Arial"/>
                <w:sz w:val="20"/>
              </w:rPr>
            </w:pPr>
            <w:r w:rsidRPr="008D76B4">
              <w:rPr>
                <w:rFonts w:ascii="Arial" w:hAnsi="Arial" w:cs="Arial"/>
                <w:sz w:val="20"/>
              </w:rPr>
              <w:t>C_VerifyMessageBegin</w:t>
            </w:r>
          </w:p>
        </w:tc>
        <w:tc>
          <w:tcPr>
            <w:tcW w:w="4320" w:type="dxa"/>
          </w:tcPr>
          <w:p w14:paraId="2972D609" w14:textId="77777777" w:rsidR="00331BF0" w:rsidRPr="008D76B4" w:rsidRDefault="00331BF0" w:rsidP="007B527B">
            <w:pPr>
              <w:pStyle w:val="Table"/>
              <w:rPr>
                <w:rFonts w:ascii="Arial" w:hAnsi="Arial" w:cs="Arial"/>
                <w:sz w:val="20"/>
              </w:rPr>
            </w:pPr>
            <w:r w:rsidRPr="008D76B4">
              <w:rPr>
                <w:rFonts w:ascii="Arial" w:hAnsi="Arial" w:cs="Arial"/>
                <w:sz w:val="20"/>
              </w:rPr>
              <w:t>starts a multiple-part message verification operation</w:t>
            </w:r>
          </w:p>
        </w:tc>
      </w:tr>
      <w:tr w:rsidR="00331BF0" w:rsidRPr="008D76B4" w14:paraId="2DA47687" w14:textId="77777777" w:rsidTr="007B527B">
        <w:tc>
          <w:tcPr>
            <w:tcW w:w="1742" w:type="dxa"/>
            <w:vMerge/>
          </w:tcPr>
          <w:p w14:paraId="074FB838" w14:textId="77777777" w:rsidR="00331BF0" w:rsidRPr="008D76B4" w:rsidRDefault="00331BF0" w:rsidP="007B527B">
            <w:pPr>
              <w:pStyle w:val="Table"/>
              <w:rPr>
                <w:rFonts w:ascii="Arial" w:hAnsi="Arial" w:cs="Arial"/>
                <w:sz w:val="20"/>
              </w:rPr>
            </w:pPr>
          </w:p>
        </w:tc>
        <w:tc>
          <w:tcPr>
            <w:tcW w:w="2668" w:type="dxa"/>
          </w:tcPr>
          <w:p w14:paraId="185AF418" w14:textId="77777777" w:rsidR="00331BF0" w:rsidRPr="008D76B4" w:rsidRDefault="00331BF0" w:rsidP="007B527B">
            <w:pPr>
              <w:pStyle w:val="Table"/>
              <w:rPr>
                <w:rFonts w:ascii="Arial" w:hAnsi="Arial" w:cs="Arial"/>
                <w:sz w:val="20"/>
              </w:rPr>
            </w:pPr>
            <w:r w:rsidRPr="008D76B4">
              <w:rPr>
                <w:rFonts w:ascii="Arial" w:hAnsi="Arial" w:cs="Arial"/>
                <w:sz w:val="20"/>
              </w:rPr>
              <w:t>C_VerifyMessageNext</w:t>
            </w:r>
          </w:p>
        </w:tc>
        <w:tc>
          <w:tcPr>
            <w:tcW w:w="4320" w:type="dxa"/>
          </w:tcPr>
          <w:p w14:paraId="7452F596" w14:textId="77777777" w:rsidR="00331BF0" w:rsidRPr="008D76B4" w:rsidRDefault="00331BF0" w:rsidP="007B527B">
            <w:pPr>
              <w:pStyle w:val="Table"/>
              <w:rPr>
                <w:rFonts w:ascii="Arial" w:hAnsi="Arial" w:cs="Arial"/>
                <w:sz w:val="20"/>
              </w:rPr>
            </w:pPr>
            <w:r w:rsidRPr="008D76B4">
              <w:rPr>
                <w:rFonts w:ascii="Arial" w:hAnsi="Arial" w:cs="Arial"/>
                <w:sz w:val="20"/>
              </w:rPr>
              <w:t>continues and finishes a multiple-part message verification operation</w:t>
            </w:r>
          </w:p>
        </w:tc>
      </w:tr>
      <w:tr w:rsidR="00331BF0" w:rsidRPr="008D76B4" w14:paraId="4DE07CF6" w14:textId="77777777" w:rsidTr="007B527B">
        <w:tc>
          <w:tcPr>
            <w:tcW w:w="1742" w:type="dxa"/>
            <w:vMerge/>
          </w:tcPr>
          <w:p w14:paraId="1963D669" w14:textId="77777777" w:rsidR="00331BF0" w:rsidRPr="008D76B4" w:rsidRDefault="00331BF0" w:rsidP="007B527B">
            <w:pPr>
              <w:pStyle w:val="Table"/>
              <w:rPr>
                <w:rFonts w:ascii="Arial" w:hAnsi="Arial" w:cs="Arial"/>
                <w:sz w:val="20"/>
              </w:rPr>
            </w:pPr>
          </w:p>
        </w:tc>
        <w:tc>
          <w:tcPr>
            <w:tcW w:w="2668" w:type="dxa"/>
          </w:tcPr>
          <w:p w14:paraId="26254AEB" w14:textId="77777777" w:rsidR="00331BF0" w:rsidRPr="008D76B4" w:rsidRDefault="00331BF0" w:rsidP="007B527B">
            <w:pPr>
              <w:pStyle w:val="Table"/>
              <w:rPr>
                <w:rFonts w:ascii="Arial" w:hAnsi="Arial" w:cs="Arial"/>
                <w:sz w:val="20"/>
              </w:rPr>
            </w:pPr>
            <w:r w:rsidRPr="008D76B4">
              <w:rPr>
                <w:rFonts w:ascii="Arial" w:hAnsi="Arial" w:cs="Arial"/>
                <w:sz w:val="20"/>
              </w:rPr>
              <w:t>C_MessageVerifyFinal</w:t>
            </w:r>
          </w:p>
        </w:tc>
        <w:tc>
          <w:tcPr>
            <w:tcW w:w="4320" w:type="dxa"/>
          </w:tcPr>
          <w:p w14:paraId="7FB7EBDD" w14:textId="77777777" w:rsidR="00331BF0" w:rsidRPr="008D76B4" w:rsidRDefault="00331BF0" w:rsidP="007B527B">
            <w:pPr>
              <w:pStyle w:val="Table"/>
              <w:rPr>
                <w:rFonts w:ascii="Arial" w:hAnsi="Arial" w:cs="Arial"/>
                <w:sz w:val="20"/>
              </w:rPr>
            </w:pPr>
            <w:r w:rsidRPr="008D76B4">
              <w:rPr>
                <w:rFonts w:ascii="Arial" w:hAnsi="Arial" w:cs="Arial"/>
                <w:sz w:val="20"/>
              </w:rPr>
              <w:t>finishes a message verification operation</w:t>
            </w:r>
          </w:p>
        </w:tc>
      </w:tr>
      <w:tr w:rsidR="00331BF0" w:rsidRPr="008D76B4" w14:paraId="7ED2292A" w14:textId="77777777" w:rsidTr="007B527B">
        <w:tc>
          <w:tcPr>
            <w:tcW w:w="1742" w:type="dxa"/>
            <w:tcBorders>
              <w:top w:val="single" w:sz="6" w:space="0" w:color="000000"/>
              <w:bottom w:val="nil"/>
            </w:tcBorders>
          </w:tcPr>
          <w:p w14:paraId="3826D6FD" w14:textId="77777777" w:rsidR="00331BF0" w:rsidRPr="008D76B4" w:rsidRDefault="00331BF0" w:rsidP="007B527B">
            <w:pPr>
              <w:pStyle w:val="Table"/>
              <w:rPr>
                <w:rFonts w:ascii="Arial" w:hAnsi="Arial" w:cs="Arial"/>
                <w:sz w:val="20"/>
              </w:rPr>
            </w:pPr>
            <w:r w:rsidRPr="008D76B4">
              <w:rPr>
                <w:rFonts w:ascii="Arial" w:hAnsi="Arial" w:cs="Arial"/>
                <w:sz w:val="20"/>
              </w:rPr>
              <w:t>Dual-purpose cryptographic</w:t>
            </w:r>
          </w:p>
        </w:tc>
        <w:tc>
          <w:tcPr>
            <w:tcW w:w="2668" w:type="dxa"/>
            <w:tcBorders>
              <w:left w:val="nil"/>
            </w:tcBorders>
          </w:tcPr>
          <w:p w14:paraId="451277C9" w14:textId="77777777" w:rsidR="00331BF0" w:rsidRPr="008D76B4" w:rsidRDefault="00331BF0" w:rsidP="007B527B">
            <w:pPr>
              <w:pStyle w:val="Table"/>
              <w:rPr>
                <w:rFonts w:ascii="Arial" w:hAnsi="Arial" w:cs="Arial"/>
                <w:sz w:val="20"/>
              </w:rPr>
            </w:pPr>
            <w:r w:rsidRPr="008D76B4">
              <w:rPr>
                <w:rFonts w:ascii="Arial" w:hAnsi="Arial" w:cs="Arial"/>
                <w:sz w:val="20"/>
              </w:rPr>
              <w:t>C_DigestEncryptUpdate</w:t>
            </w:r>
          </w:p>
        </w:tc>
        <w:tc>
          <w:tcPr>
            <w:tcW w:w="4320" w:type="dxa"/>
          </w:tcPr>
          <w:p w14:paraId="708A259F" w14:textId="77777777" w:rsidR="00331BF0" w:rsidRPr="008D76B4" w:rsidRDefault="00331BF0" w:rsidP="007B527B">
            <w:pPr>
              <w:pStyle w:val="Table"/>
              <w:rPr>
                <w:rFonts w:ascii="Arial" w:hAnsi="Arial" w:cs="Arial"/>
                <w:sz w:val="20"/>
              </w:rPr>
            </w:pPr>
            <w:r w:rsidRPr="008D76B4">
              <w:rPr>
                <w:rFonts w:ascii="Arial" w:hAnsi="Arial" w:cs="Arial"/>
                <w:sz w:val="20"/>
              </w:rPr>
              <w:t>continues simultaneous multiple-part digesting and encryption operations</w:t>
            </w:r>
          </w:p>
        </w:tc>
      </w:tr>
      <w:tr w:rsidR="00331BF0" w:rsidRPr="008D76B4" w14:paraId="594C4958" w14:textId="77777777" w:rsidTr="007B527B">
        <w:tc>
          <w:tcPr>
            <w:tcW w:w="1742" w:type="dxa"/>
            <w:tcBorders>
              <w:top w:val="nil"/>
              <w:bottom w:val="nil"/>
            </w:tcBorders>
          </w:tcPr>
          <w:p w14:paraId="5F821961"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1D149873" w14:textId="77777777" w:rsidR="00331BF0" w:rsidRPr="008D76B4" w:rsidRDefault="00331BF0" w:rsidP="007B527B">
            <w:pPr>
              <w:pStyle w:val="Table"/>
              <w:rPr>
                <w:rFonts w:ascii="Arial" w:hAnsi="Arial" w:cs="Arial"/>
                <w:sz w:val="20"/>
              </w:rPr>
            </w:pPr>
            <w:r w:rsidRPr="008D76B4">
              <w:rPr>
                <w:rFonts w:ascii="Arial" w:hAnsi="Arial" w:cs="Arial"/>
                <w:sz w:val="20"/>
              </w:rPr>
              <w:t>C_DecryptDigestUpdate</w:t>
            </w:r>
          </w:p>
        </w:tc>
        <w:tc>
          <w:tcPr>
            <w:tcW w:w="4320" w:type="dxa"/>
          </w:tcPr>
          <w:p w14:paraId="3A293112" w14:textId="77777777" w:rsidR="00331BF0" w:rsidRPr="008D76B4" w:rsidRDefault="00331BF0" w:rsidP="007B527B">
            <w:pPr>
              <w:pStyle w:val="Table"/>
              <w:rPr>
                <w:rFonts w:ascii="Arial" w:hAnsi="Arial" w:cs="Arial"/>
                <w:sz w:val="20"/>
              </w:rPr>
            </w:pPr>
            <w:r w:rsidRPr="008D76B4">
              <w:rPr>
                <w:rFonts w:ascii="Arial" w:hAnsi="Arial" w:cs="Arial"/>
                <w:sz w:val="20"/>
              </w:rPr>
              <w:t>continues simultaneous multiple-part decryption and digesting operations</w:t>
            </w:r>
          </w:p>
        </w:tc>
      </w:tr>
      <w:tr w:rsidR="00331BF0" w:rsidRPr="008D76B4" w14:paraId="29CB44ED" w14:textId="77777777" w:rsidTr="007B527B">
        <w:trPr>
          <w:trHeight w:val="552"/>
        </w:trPr>
        <w:tc>
          <w:tcPr>
            <w:tcW w:w="1742" w:type="dxa"/>
            <w:tcBorders>
              <w:top w:val="nil"/>
              <w:bottom w:val="nil"/>
            </w:tcBorders>
          </w:tcPr>
          <w:p w14:paraId="5EA68B96" w14:textId="77777777" w:rsidR="00331BF0" w:rsidRPr="008D76B4" w:rsidRDefault="00331BF0" w:rsidP="007B527B">
            <w:pPr>
              <w:pStyle w:val="Table"/>
              <w:rPr>
                <w:rFonts w:ascii="Arial" w:hAnsi="Arial" w:cs="Arial"/>
                <w:sz w:val="20"/>
              </w:rPr>
            </w:pPr>
          </w:p>
        </w:tc>
        <w:tc>
          <w:tcPr>
            <w:tcW w:w="2668" w:type="dxa"/>
          </w:tcPr>
          <w:p w14:paraId="3645D26F" w14:textId="77777777" w:rsidR="00331BF0" w:rsidRPr="008D76B4" w:rsidRDefault="00331BF0" w:rsidP="007B527B">
            <w:pPr>
              <w:pStyle w:val="Table"/>
              <w:rPr>
                <w:rFonts w:ascii="Arial" w:hAnsi="Arial" w:cs="Arial"/>
                <w:sz w:val="20"/>
              </w:rPr>
            </w:pPr>
            <w:r w:rsidRPr="008D76B4">
              <w:rPr>
                <w:rFonts w:ascii="Arial" w:hAnsi="Arial" w:cs="Arial"/>
                <w:sz w:val="20"/>
              </w:rPr>
              <w:t>C_SignEncryptUpdate</w:t>
            </w:r>
          </w:p>
        </w:tc>
        <w:tc>
          <w:tcPr>
            <w:tcW w:w="4320" w:type="dxa"/>
          </w:tcPr>
          <w:p w14:paraId="2FA6B71B" w14:textId="77777777" w:rsidR="00331BF0" w:rsidRPr="008D76B4" w:rsidRDefault="00331BF0" w:rsidP="007B527B">
            <w:pPr>
              <w:pStyle w:val="Table"/>
              <w:rPr>
                <w:rFonts w:ascii="Arial" w:hAnsi="Arial" w:cs="Arial"/>
                <w:sz w:val="20"/>
              </w:rPr>
            </w:pPr>
            <w:r w:rsidRPr="008D76B4">
              <w:rPr>
                <w:rFonts w:ascii="Arial" w:hAnsi="Arial" w:cs="Arial"/>
                <w:sz w:val="20"/>
              </w:rPr>
              <w:t>continues simultaneous multiple-part signature and encryption operations</w:t>
            </w:r>
          </w:p>
        </w:tc>
      </w:tr>
      <w:tr w:rsidR="00331BF0" w:rsidRPr="008D76B4" w14:paraId="768C998F" w14:textId="77777777" w:rsidTr="007B527B">
        <w:tc>
          <w:tcPr>
            <w:tcW w:w="1742" w:type="dxa"/>
            <w:tcBorders>
              <w:top w:val="nil"/>
              <w:bottom w:val="nil"/>
            </w:tcBorders>
          </w:tcPr>
          <w:p w14:paraId="762001D3" w14:textId="77777777" w:rsidR="00331BF0" w:rsidRPr="008D76B4" w:rsidRDefault="00331BF0" w:rsidP="007B527B">
            <w:pPr>
              <w:pStyle w:val="Table"/>
              <w:rPr>
                <w:rFonts w:ascii="Arial" w:hAnsi="Arial" w:cs="Arial"/>
                <w:sz w:val="20"/>
              </w:rPr>
            </w:pPr>
          </w:p>
        </w:tc>
        <w:tc>
          <w:tcPr>
            <w:tcW w:w="2668" w:type="dxa"/>
          </w:tcPr>
          <w:p w14:paraId="44F2F1AA" w14:textId="77777777" w:rsidR="00331BF0" w:rsidRPr="008D76B4" w:rsidRDefault="00331BF0" w:rsidP="007B527B">
            <w:pPr>
              <w:pStyle w:val="Table"/>
              <w:rPr>
                <w:rFonts w:ascii="Arial" w:hAnsi="Arial" w:cs="Arial"/>
                <w:sz w:val="20"/>
              </w:rPr>
            </w:pPr>
            <w:r w:rsidRPr="008D76B4">
              <w:rPr>
                <w:rFonts w:ascii="Arial" w:hAnsi="Arial" w:cs="Arial"/>
                <w:sz w:val="20"/>
              </w:rPr>
              <w:t>C_DecryptVerifyUpdate</w:t>
            </w:r>
          </w:p>
        </w:tc>
        <w:tc>
          <w:tcPr>
            <w:tcW w:w="4320" w:type="dxa"/>
          </w:tcPr>
          <w:p w14:paraId="372DE3E5" w14:textId="77777777" w:rsidR="00331BF0" w:rsidRPr="008D76B4" w:rsidRDefault="00331BF0" w:rsidP="007B527B">
            <w:pPr>
              <w:pStyle w:val="Table"/>
              <w:rPr>
                <w:rFonts w:ascii="Arial" w:hAnsi="Arial" w:cs="Arial"/>
                <w:sz w:val="20"/>
              </w:rPr>
            </w:pPr>
            <w:r w:rsidRPr="008D76B4">
              <w:rPr>
                <w:rFonts w:ascii="Arial" w:hAnsi="Arial" w:cs="Arial"/>
                <w:sz w:val="20"/>
              </w:rPr>
              <w:t>continues simultaneous multiple-part decryption and verification operations</w:t>
            </w:r>
          </w:p>
        </w:tc>
      </w:tr>
      <w:tr w:rsidR="00331BF0" w:rsidRPr="008D76B4" w14:paraId="049D286D" w14:textId="77777777" w:rsidTr="007B527B">
        <w:tc>
          <w:tcPr>
            <w:tcW w:w="1742" w:type="dxa"/>
            <w:tcBorders>
              <w:bottom w:val="nil"/>
            </w:tcBorders>
          </w:tcPr>
          <w:p w14:paraId="0AEC0D32" w14:textId="77777777" w:rsidR="00331BF0" w:rsidRPr="008D76B4" w:rsidRDefault="00331BF0" w:rsidP="007B527B">
            <w:pPr>
              <w:pStyle w:val="Table"/>
              <w:rPr>
                <w:rFonts w:ascii="Arial" w:hAnsi="Arial" w:cs="Arial"/>
                <w:sz w:val="20"/>
              </w:rPr>
            </w:pPr>
            <w:r w:rsidRPr="008D76B4">
              <w:rPr>
                <w:rFonts w:ascii="Arial" w:hAnsi="Arial" w:cs="Arial"/>
                <w:sz w:val="20"/>
              </w:rPr>
              <w:t>Key</w:t>
            </w:r>
          </w:p>
        </w:tc>
        <w:tc>
          <w:tcPr>
            <w:tcW w:w="2668" w:type="dxa"/>
          </w:tcPr>
          <w:p w14:paraId="1CC2EF96" w14:textId="77777777" w:rsidR="00331BF0" w:rsidRPr="008D76B4" w:rsidRDefault="00331BF0" w:rsidP="007B527B">
            <w:pPr>
              <w:pStyle w:val="Table"/>
              <w:rPr>
                <w:rFonts w:ascii="Arial" w:hAnsi="Arial" w:cs="Arial"/>
                <w:sz w:val="20"/>
              </w:rPr>
            </w:pPr>
            <w:r w:rsidRPr="008D76B4">
              <w:rPr>
                <w:rFonts w:ascii="Arial" w:hAnsi="Arial" w:cs="Arial"/>
                <w:sz w:val="20"/>
              </w:rPr>
              <w:t>C_GenerateKey</w:t>
            </w:r>
          </w:p>
        </w:tc>
        <w:tc>
          <w:tcPr>
            <w:tcW w:w="4320" w:type="dxa"/>
          </w:tcPr>
          <w:p w14:paraId="7D6E1EB6" w14:textId="77777777" w:rsidR="00331BF0" w:rsidRPr="008D76B4" w:rsidRDefault="00331BF0" w:rsidP="007B527B">
            <w:pPr>
              <w:pStyle w:val="Table"/>
              <w:rPr>
                <w:rFonts w:ascii="Arial" w:hAnsi="Arial" w:cs="Arial"/>
                <w:sz w:val="20"/>
              </w:rPr>
            </w:pPr>
            <w:r w:rsidRPr="008D76B4">
              <w:rPr>
                <w:rFonts w:ascii="Arial" w:hAnsi="Arial" w:cs="Arial"/>
                <w:sz w:val="20"/>
              </w:rPr>
              <w:t>generates a secret key</w:t>
            </w:r>
          </w:p>
        </w:tc>
      </w:tr>
      <w:tr w:rsidR="00331BF0" w:rsidRPr="008D76B4" w14:paraId="2F5B0CA9" w14:textId="77777777" w:rsidTr="007B527B">
        <w:tc>
          <w:tcPr>
            <w:tcW w:w="1742" w:type="dxa"/>
            <w:tcBorders>
              <w:top w:val="nil"/>
              <w:bottom w:val="nil"/>
            </w:tcBorders>
          </w:tcPr>
          <w:p w14:paraId="1C249E43" w14:textId="77777777" w:rsidR="00331BF0" w:rsidRPr="008D76B4" w:rsidRDefault="00331BF0" w:rsidP="007B527B">
            <w:pPr>
              <w:pStyle w:val="Table"/>
              <w:rPr>
                <w:rFonts w:ascii="Arial" w:hAnsi="Arial" w:cs="Arial"/>
                <w:sz w:val="20"/>
              </w:rPr>
            </w:pPr>
            <w:r w:rsidRPr="008D76B4">
              <w:rPr>
                <w:rFonts w:ascii="Arial" w:hAnsi="Arial" w:cs="Arial"/>
                <w:sz w:val="20"/>
              </w:rPr>
              <w:t>management</w:t>
            </w:r>
          </w:p>
        </w:tc>
        <w:tc>
          <w:tcPr>
            <w:tcW w:w="2668" w:type="dxa"/>
          </w:tcPr>
          <w:p w14:paraId="43D840D0" w14:textId="77777777" w:rsidR="00331BF0" w:rsidRPr="008D76B4" w:rsidRDefault="00331BF0" w:rsidP="007B527B">
            <w:pPr>
              <w:pStyle w:val="Table"/>
              <w:rPr>
                <w:rFonts w:ascii="Arial" w:hAnsi="Arial" w:cs="Arial"/>
                <w:sz w:val="20"/>
              </w:rPr>
            </w:pPr>
            <w:r w:rsidRPr="008D76B4">
              <w:rPr>
                <w:rFonts w:ascii="Arial" w:hAnsi="Arial" w:cs="Arial"/>
                <w:sz w:val="20"/>
              </w:rPr>
              <w:t>C_GenerateKeyPair</w:t>
            </w:r>
          </w:p>
        </w:tc>
        <w:tc>
          <w:tcPr>
            <w:tcW w:w="4320" w:type="dxa"/>
          </w:tcPr>
          <w:p w14:paraId="5A3B488C" w14:textId="77777777" w:rsidR="00331BF0" w:rsidRPr="008D76B4" w:rsidRDefault="00331BF0" w:rsidP="007B527B">
            <w:pPr>
              <w:pStyle w:val="Table"/>
              <w:rPr>
                <w:rFonts w:ascii="Arial" w:hAnsi="Arial" w:cs="Arial"/>
                <w:sz w:val="20"/>
              </w:rPr>
            </w:pPr>
            <w:r w:rsidRPr="008D76B4">
              <w:rPr>
                <w:rFonts w:ascii="Arial" w:hAnsi="Arial" w:cs="Arial"/>
                <w:sz w:val="20"/>
              </w:rPr>
              <w:t>generates a public-key/private-key pair</w:t>
            </w:r>
          </w:p>
        </w:tc>
      </w:tr>
      <w:tr w:rsidR="00331BF0" w:rsidRPr="008D76B4" w14:paraId="20FBD382" w14:textId="77777777" w:rsidTr="007B527B">
        <w:tc>
          <w:tcPr>
            <w:tcW w:w="1742" w:type="dxa"/>
            <w:tcBorders>
              <w:top w:val="nil"/>
              <w:bottom w:val="nil"/>
            </w:tcBorders>
          </w:tcPr>
          <w:p w14:paraId="53017527" w14:textId="77777777" w:rsidR="00331BF0" w:rsidRPr="008D76B4" w:rsidRDefault="00331BF0" w:rsidP="007B527B">
            <w:pPr>
              <w:pStyle w:val="Table"/>
              <w:rPr>
                <w:rFonts w:ascii="Arial" w:hAnsi="Arial" w:cs="Arial"/>
                <w:sz w:val="20"/>
              </w:rPr>
            </w:pPr>
            <w:r w:rsidRPr="008D76B4">
              <w:rPr>
                <w:rFonts w:ascii="Arial" w:hAnsi="Arial" w:cs="Arial"/>
                <w:sz w:val="20"/>
              </w:rPr>
              <w:lastRenderedPageBreak/>
              <w:t>functions</w:t>
            </w:r>
          </w:p>
        </w:tc>
        <w:tc>
          <w:tcPr>
            <w:tcW w:w="2668" w:type="dxa"/>
          </w:tcPr>
          <w:p w14:paraId="79F83720" w14:textId="77777777" w:rsidR="00331BF0" w:rsidRPr="008D76B4" w:rsidRDefault="00331BF0" w:rsidP="007B527B">
            <w:pPr>
              <w:pStyle w:val="Table"/>
              <w:rPr>
                <w:rFonts w:ascii="Arial" w:hAnsi="Arial" w:cs="Arial"/>
                <w:sz w:val="20"/>
              </w:rPr>
            </w:pPr>
            <w:r w:rsidRPr="008D76B4">
              <w:rPr>
                <w:rFonts w:ascii="Arial" w:hAnsi="Arial" w:cs="Arial"/>
                <w:sz w:val="20"/>
              </w:rPr>
              <w:t>C_WrapKey</w:t>
            </w:r>
          </w:p>
        </w:tc>
        <w:tc>
          <w:tcPr>
            <w:tcW w:w="4320" w:type="dxa"/>
          </w:tcPr>
          <w:p w14:paraId="4267BE49" w14:textId="77777777" w:rsidR="00331BF0" w:rsidRPr="008D76B4" w:rsidRDefault="00331BF0" w:rsidP="007B527B">
            <w:pPr>
              <w:pStyle w:val="Table"/>
              <w:rPr>
                <w:rFonts w:ascii="Arial" w:hAnsi="Arial" w:cs="Arial"/>
                <w:sz w:val="20"/>
              </w:rPr>
            </w:pPr>
            <w:r w:rsidRPr="008D76B4">
              <w:rPr>
                <w:rFonts w:ascii="Arial" w:hAnsi="Arial" w:cs="Arial"/>
                <w:sz w:val="20"/>
              </w:rPr>
              <w:t>wraps (encrypts) a key</w:t>
            </w:r>
          </w:p>
        </w:tc>
      </w:tr>
      <w:tr w:rsidR="00331BF0" w:rsidRPr="008D76B4" w14:paraId="4EA4A340" w14:textId="77777777" w:rsidTr="007B527B">
        <w:tc>
          <w:tcPr>
            <w:tcW w:w="1742" w:type="dxa"/>
            <w:tcBorders>
              <w:top w:val="nil"/>
              <w:bottom w:val="nil"/>
            </w:tcBorders>
          </w:tcPr>
          <w:p w14:paraId="77EDE5A9" w14:textId="77777777" w:rsidR="00331BF0" w:rsidRPr="008D76B4" w:rsidRDefault="00331BF0" w:rsidP="007B527B">
            <w:pPr>
              <w:pStyle w:val="Table"/>
              <w:rPr>
                <w:rFonts w:ascii="Arial" w:hAnsi="Arial" w:cs="Arial"/>
                <w:sz w:val="20"/>
              </w:rPr>
            </w:pPr>
          </w:p>
        </w:tc>
        <w:tc>
          <w:tcPr>
            <w:tcW w:w="2668" w:type="dxa"/>
          </w:tcPr>
          <w:p w14:paraId="7C907083" w14:textId="77777777" w:rsidR="00331BF0" w:rsidRPr="008D76B4" w:rsidRDefault="00331BF0" w:rsidP="007B527B">
            <w:pPr>
              <w:pStyle w:val="Table"/>
              <w:rPr>
                <w:rFonts w:ascii="Arial" w:hAnsi="Arial" w:cs="Arial"/>
                <w:sz w:val="20"/>
              </w:rPr>
            </w:pPr>
            <w:r w:rsidRPr="008D76B4">
              <w:rPr>
                <w:rFonts w:ascii="Arial" w:hAnsi="Arial" w:cs="Arial"/>
                <w:sz w:val="20"/>
              </w:rPr>
              <w:t>C_UnwrapKey</w:t>
            </w:r>
          </w:p>
        </w:tc>
        <w:tc>
          <w:tcPr>
            <w:tcW w:w="4320" w:type="dxa"/>
          </w:tcPr>
          <w:p w14:paraId="4C3955FD" w14:textId="77777777" w:rsidR="00331BF0" w:rsidRPr="008D76B4" w:rsidRDefault="00331BF0" w:rsidP="007B527B">
            <w:pPr>
              <w:pStyle w:val="Table"/>
              <w:rPr>
                <w:rFonts w:ascii="Arial" w:hAnsi="Arial" w:cs="Arial"/>
                <w:sz w:val="20"/>
              </w:rPr>
            </w:pPr>
            <w:r w:rsidRPr="008D76B4">
              <w:rPr>
                <w:rFonts w:ascii="Arial" w:hAnsi="Arial" w:cs="Arial"/>
                <w:sz w:val="20"/>
              </w:rPr>
              <w:t>unwraps (decrypts) a key</w:t>
            </w:r>
          </w:p>
        </w:tc>
      </w:tr>
      <w:tr w:rsidR="00331BF0" w:rsidRPr="008D76B4" w14:paraId="06773C12" w14:textId="77777777" w:rsidTr="007B527B">
        <w:tc>
          <w:tcPr>
            <w:tcW w:w="1742" w:type="dxa"/>
            <w:tcBorders>
              <w:top w:val="nil"/>
            </w:tcBorders>
          </w:tcPr>
          <w:p w14:paraId="1D17AE03" w14:textId="77777777" w:rsidR="00331BF0" w:rsidRPr="008D76B4" w:rsidRDefault="00331BF0" w:rsidP="007B527B">
            <w:pPr>
              <w:pStyle w:val="Table"/>
              <w:rPr>
                <w:rFonts w:ascii="Arial" w:hAnsi="Arial" w:cs="Arial"/>
                <w:sz w:val="20"/>
              </w:rPr>
            </w:pPr>
          </w:p>
        </w:tc>
        <w:tc>
          <w:tcPr>
            <w:tcW w:w="2668" w:type="dxa"/>
          </w:tcPr>
          <w:p w14:paraId="307B61D0" w14:textId="77777777" w:rsidR="00331BF0" w:rsidRPr="008D76B4" w:rsidRDefault="00331BF0" w:rsidP="007B527B">
            <w:pPr>
              <w:pStyle w:val="Table"/>
              <w:rPr>
                <w:rFonts w:ascii="Arial" w:hAnsi="Arial" w:cs="Arial"/>
                <w:sz w:val="20"/>
              </w:rPr>
            </w:pPr>
            <w:r w:rsidRPr="008D76B4">
              <w:rPr>
                <w:rFonts w:ascii="Arial" w:hAnsi="Arial" w:cs="Arial"/>
                <w:sz w:val="20"/>
              </w:rPr>
              <w:t>C_DeriveKey</w:t>
            </w:r>
          </w:p>
        </w:tc>
        <w:tc>
          <w:tcPr>
            <w:tcW w:w="4320" w:type="dxa"/>
          </w:tcPr>
          <w:p w14:paraId="08642F4C" w14:textId="77777777" w:rsidR="00331BF0" w:rsidRPr="008D76B4" w:rsidRDefault="00331BF0" w:rsidP="007B527B">
            <w:pPr>
              <w:pStyle w:val="Table"/>
              <w:rPr>
                <w:rFonts w:ascii="Arial" w:hAnsi="Arial" w:cs="Arial"/>
                <w:sz w:val="20"/>
              </w:rPr>
            </w:pPr>
            <w:r w:rsidRPr="008D76B4">
              <w:rPr>
                <w:rFonts w:ascii="Arial" w:hAnsi="Arial" w:cs="Arial"/>
                <w:sz w:val="20"/>
              </w:rPr>
              <w:t>derives a key from a base key</w:t>
            </w:r>
          </w:p>
        </w:tc>
      </w:tr>
      <w:tr w:rsidR="00331BF0" w:rsidRPr="008D76B4" w14:paraId="6E166D37" w14:textId="77777777" w:rsidTr="007B527B">
        <w:tc>
          <w:tcPr>
            <w:tcW w:w="1742" w:type="dxa"/>
            <w:tcBorders>
              <w:top w:val="nil"/>
              <w:bottom w:val="nil"/>
            </w:tcBorders>
          </w:tcPr>
          <w:p w14:paraId="274840A1" w14:textId="77777777" w:rsidR="00331BF0" w:rsidRPr="008D76B4" w:rsidRDefault="00331BF0" w:rsidP="007B527B">
            <w:pPr>
              <w:pStyle w:val="Table"/>
              <w:rPr>
                <w:rFonts w:ascii="Arial" w:hAnsi="Arial" w:cs="Arial"/>
                <w:sz w:val="20"/>
              </w:rPr>
            </w:pPr>
            <w:r w:rsidRPr="008D76B4">
              <w:rPr>
                <w:rFonts w:ascii="Arial" w:hAnsi="Arial" w:cs="Arial"/>
                <w:sz w:val="20"/>
              </w:rPr>
              <w:t>Random number generation</w:t>
            </w:r>
          </w:p>
        </w:tc>
        <w:tc>
          <w:tcPr>
            <w:tcW w:w="2668" w:type="dxa"/>
          </w:tcPr>
          <w:p w14:paraId="19E41BE9" w14:textId="77777777" w:rsidR="00331BF0" w:rsidRPr="008D76B4" w:rsidRDefault="00331BF0" w:rsidP="007B527B">
            <w:pPr>
              <w:pStyle w:val="Table"/>
              <w:rPr>
                <w:rFonts w:ascii="Arial" w:hAnsi="Arial" w:cs="Arial"/>
                <w:sz w:val="20"/>
              </w:rPr>
            </w:pPr>
            <w:r w:rsidRPr="008D76B4">
              <w:rPr>
                <w:rFonts w:ascii="Arial" w:hAnsi="Arial" w:cs="Arial"/>
                <w:sz w:val="20"/>
              </w:rPr>
              <w:t>C_SeedRandom</w:t>
            </w:r>
          </w:p>
        </w:tc>
        <w:tc>
          <w:tcPr>
            <w:tcW w:w="4320" w:type="dxa"/>
          </w:tcPr>
          <w:p w14:paraId="5F0F6EB1" w14:textId="77777777" w:rsidR="00331BF0" w:rsidRPr="008D76B4" w:rsidRDefault="00331BF0" w:rsidP="007B527B">
            <w:pPr>
              <w:pStyle w:val="Table"/>
              <w:rPr>
                <w:rFonts w:ascii="Arial" w:hAnsi="Arial" w:cs="Arial"/>
                <w:sz w:val="20"/>
              </w:rPr>
            </w:pPr>
            <w:r w:rsidRPr="008D76B4">
              <w:rPr>
                <w:rFonts w:ascii="Arial" w:hAnsi="Arial" w:cs="Arial"/>
                <w:sz w:val="20"/>
              </w:rPr>
              <w:t>mixes in additional seed material to the random number generator</w:t>
            </w:r>
          </w:p>
        </w:tc>
      </w:tr>
      <w:tr w:rsidR="00331BF0" w:rsidRPr="008D76B4" w14:paraId="09CBEF65" w14:textId="77777777" w:rsidTr="007B527B">
        <w:tc>
          <w:tcPr>
            <w:tcW w:w="1742" w:type="dxa"/>
            <w:tcBorders>
              <w:top w:val="nil"/>
              <w:bottom w:val="nil"/>
            </w:tcBorders>
          </w:tcPr>
          <w:p w14:paraId="6D68CCEA"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688A299D" w14:textId="77777777" w:rsidR="00331BF0" w:rsidRPr="008D76B4" w:rsidRDefault="00331BF0" w:rsidP="007B527B">
            <w:pPr>
              <w:pStyle w:val="Table"/>
              <w:rPr>
                <w:rFonts w:ascii="Arial" w:hAnsi="Arial" w:cs="Arial"/>
                <w:sz w:val="20"/>
              </w:rPr>
            </w:pPr>
            <w:r w:rsidRPr="008D76B4">
              <w:rPr>
                <w:rFonts w:ascii="Arial" w:hAnsi="Arial" w:cs="Arial"/>
                <w:sz w:val="20"/>
              </w:rPr>
              <w:t>C_GenerateRandom</w:t>
            </w:r>
          </w:p>
        </w:tc>
        <w:tc>
          <w:tcPr>
            <w:tcW w:w="4320" w:type="dxa"/>
          </w:tcPr>
          <w:p w14:paraId="176B4893" w14:textId="77777777" w:rsidR="00331BF0" w:rsidRPr="008D76B4" w:rsidRDefault="00331BF0" w:rsidP="007B527B">
            <w:pPr>
              <w:pStyle w:val="Table"/>
              <w:rPr>
                <w:rFonts w:ascii="Arial" w:hAnsi="Arial" w:cs="Arial"/>
                <w:sz w:val="20"/>
              </w:rPr>
            </w:pPr>
            <w:r w:rsidRPr="008D76B4">
              <w:rPr>
                <w:rFonts w:ascii="Arial" w:hAnsi="Arial" w:cs="Arial"/>
                <w:sz w:val="20"/>
              </w:rPr>
              <w:t>generates random data</w:t>
            </w:r>
          </w:p>
        </w:tc>
      </w:tr>
      <w:tr w:rsidR="00331BF0" w:rsidRPr="008D76B4" w14:paraId="5F9D8E03" w14:textId="77777777" w:rsidTr="007B527B">
        <w:tc>
          <w:tcPr>
            <w:tcW w:w="1742" w:type="dxa"/>
            <w:tcBorders>
              <w:bottom w:val="nil"/>
            </w:tcBorders>
          </w:tcPr>
          <w:p w14:paraId="6FABADCF" w14:textId="77777777" w:rsidR="00331BF0" w:rsidRPr="008D76B4" w:rsidRDefault="00331BF0" w:rsidP="007B527B">
            <w:pPr>
              <w:pStyle w:val="Table"/>
              <w:rPr>
                <w:rFonts w:ascii="Arial" w:hAnsi="Arial" w:cs="Arial"/>
                <w:sz w:val="20"/>
              </w:rPr>
            </w:pPr>
            <w:r w:rsidRPr="008D76B4">
              <w:rPr>
                <w:rFonts w:ascii="Arial" w:hAnsi="Arial" w:cs="Arial"/>
                <w:sz w:val="20"/>
              </w:rPr>
              <w:t>Parallel function management</w:t>
            </w:r>
          </w:p>
        </w:tc>
        <w:tc>
          <w:tcPr>
            <w:tcW w:w="2668" w:type="dxa"/>
          </w:tcPr>
          <w:p w14:paraId="2837E047" w14:textId="77777777" w:rsidR="00331BF0" w:rsidRPr="008D76B4" w:rsidRDefault="00331BF0" w:rsidP="007B527B">
            <w:pPr>
              <w:pStyle w:val="Table"/>
              <w:rPr>
                <w:rFonts w:ascii="Arial" w:hAnsi="Arial" w:cs="Arial"/>
                <w:sz w:val="20"/>
              </w:rPr>
            </w:pPr>
            <w:r w:rsidRPr="008D76B4">
              <w:rPr>
                <w:rFonts w:ascii="Arial" w:hAnsi="Arial" w:cs="Arial"/>
                <w:sz w:val="20"/>
              </w:rPr>
              <w:t>C_GetFunctionStatus</w:t>
            </w:r>
          </w:p>
        </w:tc>
        <w:tc>
          <w:tcPr>
            <w:tcW w:w="4320" w:type="dxa"/>
          </w:tcPr>
          <w:p w14:paraId="02A3C3DC" w14:textId="77777777" w:rsidR="00331BF0" w:rsidRPr="008D76B4" w:rsidRDefault="00331BF0" w:rsidP="007B527B">
            <w:pPr>
              <w:pStyle w:val="Table"/>
              <w:rPr>
                <w:rFonts w:ascii="Arial" w:hAnsi="Arial" w:cs="Arial"/>
                <w:sz w:val="20"/>
              </w:rPr>
            </w:pPr>
            <w:r w:rsidRPr="008D76B4">
              <w:rPr>
                <w:rFonts w:ascii="Arial" w:hAnsi="Arial" w:cs="Arial"/>
                <w:sz w:val="20"/>
              </w:rPr>
              <w:t>legacy function which always returns CKR_FUNCTION_NOT_PARALLEL</w:t>
            </w:r>
          </w:p>
        </w:tc>
      </w:tr>
      <w:tr w:rsidR="00331BF0" w:rsidRPr="008D76B4" w14:paraId="60F63099" w14:textId="77777777" w:rsidTr="007B527B">
        <w:tc>
          <w:tcPr>
            <w:tcW w:w="1742" w:type="dxa"/>
            <w:tcBorders>
              <w:top w:val="nil"/>
            </w:tcBorders>
          </w:tcPr>
          <w:p w14:paraId="3A5DE0AF" w14:textId="77777777" w:rsidR="00331BF0" w:rsidRPr="008D76B4" w:rsidRDefault="00331BF0" w:rsidP="007B527B">
            <w:pPr>
              <w:pStyle w:val="Table"/>
              <w:rPr>
                <w:rFonts w:ascii="Arial" w:hAnsi="Arial" w:cs="Arial"/>
                <w:sz w:val="20"/>
              </w:rPr>
            </w:pPr>
            <w:r w:rsidRPr="008D76B4">
              <w:rPr>
                <w:rFonts w:ascii="Arial" w:hAnsi="Arial" w:cs="Arial"/>
                <w:sz w:val="20"/>
              </w:rPr>
              <w:t>functions</w:t>
            </w:r>
          </w:p>
        </w:tc>
        <w:tc>
          <w:tcPr>
            <w:tcW w:w="2668" w:type="dxa"/>
          </w:tcPr>
          <w:p w14:paraId="3E817104" w14:textId="77777777" w:rsidR="00331BF0" w:rsidRPr="008D76B4" w:rsidRDefault="00331BF0" w:rsidP="007B527B">
            <w:pPr>
              <w:pStyle w:val="Table"/>
              <w:rPr>
                <w:rFonts w:ascii="Arial" w:hAnsi="Arial" w:cs="Arial"/>
                <w:sz w:val="20"/>
              </w:rPr>
            </w:pPr>
            <w:r w:rsidRPr="008D76B4">
              <w:rPr>
                <w:rFonts w:ascii="Arial" w:hAnsi="Arial" w:cs="Arial"/>
                <w:sz w:val="20"/>
              </w:rPr>
              <w:t>C_CancelFunction</w:t>
            </w:r>
          </w:p>
        </w:tc>
        <w:tc>
          <w:tcPr>
            <w:tcW w:w="4320" w:type="dxa"/>
          </w:tcPr>
          <w:p w14:paraId="06D97F52" w14:textId="77777777" w:rsidR="00331BF0" w:rsidRPr="008D76B4" w:rsidRDefault="00331BF0" w:rsidP="007B527B">
            <w:pPr>
              <w:pStyle w:val="Table"/>
              <w:rPr>
                <w:rFonts w:ascii="Arial" w:hAnsi="Arial" w:cs="Arial"/>
                <w:sz w:val="20"/>
              </w:rPr>
            </w:pPr>
            <w:r w:rsidRPr="008D76B4">
              <w:rPr>
                <w:rFonts w:ascii="Arial" w:hAnsi="Arial" w:cs="Arial"/>
                <w:sz w:val="20"/>
              </w:rPr>
              <w:t>legacy function which always returns CKR_FUNCTION_NOT_PARALLEL</w:t>
            </w:r>
          </w:p>
        </w:tc>
      </w:tr>
      <w:tr w:rsidR="00331BF0" w:rsidRPr="008D76B4" w14:paraId="7FB768CD" w14:textId="77777777" w:rsidTr="007B527B">
        <w:tc>
          <w:tcPr>
            <w:tcW w:w="1742" w:type="dxa"/>
          </w:tcPr>
          <w:p w14:paraId="5FB3462E" w14:textId="77777777" w:rsidR="00331BF0" w:rsidRPr="008D76B4" w:rsidRDefault="00331BF0" w:rsidP="007B527B">
            <w:pPr>
              <w:pStyle w:val="Table"/>
              <w:rPr>
                <w:rFonts w:ascii="Arial" w:hAnsi="Arial" w:cs="Arial"/>
                <w:sz w:val="20"/>
              </w:rPr>
            </w:pPr>
            <w:r w:rsidRPr="008D76B4">
              <w:rPr>
                <w:rFonts w:ascii="Arial" w:hAnsi="Arial" w:cs="Arial"/>
                <w:sz w:val="20"/>
              </w:rPr>
              <w:t>Callback function</w:t>
            </w:r>
          </w:p>
        </w:tc>
        <w:tc>
          <w:tcPr>
            <w:tcW w:w="2668" w:type="dxa"/>
          </w:tcPr>
          <w:p w14:paraId="7B98426D" w14:textId="77777777" w:rsidR="00331BF0" w:rsidRPr="008D76B4" w:rsidRDefault="00331BF0" w:rsidP="007B527B">
            <w:pPr>
              <w:pStyle w:val="Table"/>
              <w:rPr>
                <w:rFonts w:ascii="Arial" w:hAnsi="Arial" w:cs="Arial"/>
                <w:sz w:val="20"/>
              </w:rPr>
            </w:pPr>
          </w:p>
        </w:tc>
        <w:tc>
          <w:tcPr>
            <w:tcW w:w="4320" w:type="dxa"/>
          </w:tcPr>
          <w:p w14:paraId="1B394922" w14:textId="77777777" w:rsidR="00331BF0" w:rsidRPr="008D76B4" w:rsidRDefault="00331BF0" w:rsidP="007B527B">
            <w:pPr>
              <w:pStyle w:val="Table"/>
              <w:rPr>
                <w:rFonts w:ascii="Arial" w:hAnsi="Arial" w:cs="Arial"/>
                <w:sz w:val="20"/>
              </w:rPr>
            </w:pPr>
            <w:r w:rsidRPr="008D76B4">
              <w:rPr>
                <w:rFonts w:ascii="Arial" w:hAnsi="Arial" w:cs="Arial"/>
                <w:sz w:val="20"/>
              </w:rPr>
              <w:t>application-supplied function to process notifications from Cryptoki</w:t>
            </w:r>
          </w:p>
        </w:tc>
      </w:tr>
    </w:tbl>
    <w:p w14:paraId="3A3C7D4E" w14:textId="77777777" w:rsidR="00331BF0" w:rsidRPr="008D76B4" w:rsidRDefault="00331BF0" w:rsidP="00331BF0"/>
    <w:p w14:paraId="3D9FE47D" w14:textId="77777777" w:rsidR="00331BF0" w:rsidRPr="008D76B4" w:rsidRDefault="00331BF0" w:rsidP="00331BF0">
      <w:r w:rsidRPr="008D76B4">
        <w:t xml:space="preserve">Execution of a Cryptoki function call is in general an all-or-nothing affair, </w:t>
      </w:r>
      <w:r w:rsidRPr="008D76B4">
        <w:rPr>
          <w:i/>
        </w:rPr>
        <w:t>i.e.</w:t>
      </w:r>
      <w:r w:rsidRPr="008D76B4">
        <w:t>, a function call accomplishes either its entire goal, or nothing at all.</w:t>
      </w:r>
    </w:p>
    <w:p w14:paraId="3A0D705E" w14:textId="77777777" w:rsidR="00331BF0" w:rsidRPr="008D76B4" w:rsidRDefault="00331BF0" w:rsidP="000234AE">
      <w:pPr>
        <w:numPr>
          <w:ilvl w:val="0"/>
          <w:numId w:val="20"/>
        </w:numPr>
      </w:pPr>
      <w:r w:rsidRPr="008D76B4">
        <w:t>If a Cryptoki function executes successfully, it returns the value CKR_OK.</w:t>
      </w:r>
    </w:p>
    <w:p w14:paraId="309CA1A3" w14:textId="77777777" w:rsidR="00331BF0" w:rsidRPr="008D76B4" w:rsidRDefault="00331BF0" w:rsidP="000234AE">
      <w:pPr>
        <w:numPr>
          <w:ilvl w:val="0"/>
          <w:numId w:val="20"/>
        </w:numPr>
      </w:pPr>
      <w:r w:rsidRPr="008D76B4">
        <w:t>If a Cryptoki function does not execute successfully, it returns some value other than CKR_OK, and the token is in the same state as it was in prior to the function call.  If the function call was supposed to modify the contents of certain memory addresses on the host computer, these memory addresses may have been modified, despite the failure of the function.</w:t>
      </w:r>
    </w:p>
    <w:p w14:paraId="03F1BBBE" w14:textId="77777777" w:rsidR="00331BF0" w:rsidRPr="008D76B4" w:rsidRDefault="00331BF0" w:rsidP="000234AE">
      <w:pPr>
        <w:numPr>
          <w:ilvl w:val="0"/>
          <w:numId w:val="20"/>
        </w:numPr>
      </w:pPr>
      <w:r w:rsidRPr="008D76B4">
        <w:t>In unusual (and extremely unpleasant!) circumstances, a function can fail with the return value CKR_GENERAL_ERROR.  When this happens, the token and/or host computer may be in an inconsistent state, and the goals of the function may have been partially achieved.</w:t>
      </w:r>
    </w:p>
    <w:p w14:paraId="6BBC0D1C" w14:textId="77777777" w:rsidR="00331BF0" w:rsidRPr="008D76B4" w:rsidRDefault="00331BF0" w:rsidP="00331BF0">
      <w:r w:rsidRPr="008D76B4">
        <w:t>There are a small number of Cryptoki functions whose return values do not behave precisely as described above; these exceptions are documented individually with the description of the functions themselves.</w:t>
      </w:r>
    </w:p>
    <w:p w14:paraId="284FE801" w14:textId="68F3E7E6" w:rsidR="00331BF0" w:rsidRPr="008D76B4" w:rsidRDefault="00331BF0" w:rsidP="00331BF0">
      <w:r w:rsidRPr="008D76B4">
        <w:t xml:space="preserve">A Cryptoki library need not support every function in the Cryptoki API.  However, even an unsupported function MUST have a “stub” in the library which simply returns the value CKR_FUNCTION_NOT_SUPPORTED.  The function’s entry in the library’s </w:t>
      </w:r>
      <w:r w:rsidRPr="008D76B4">
        <w:rPr>
          <w:b/>
        </w:rPr>
        <w:t>CK_FUNCTION_LIST</w:t>
      </w:r>
      <w:r w:rsidRPr="008D76B4">
        <w:t xml:space="preserve"> structure (as obtained by </w:t>
      </w:r>
      <w:r w:rsidRPr="008D76B4">
        <w:rPr>
          <w:b/>
        </w:rPr>
        <w:t>C_GetFunctionList</w:t>
      </w:r>
      <w:r w:rsidRPr="008D76B4">
        <w:t xml:space="preserve">) should point to this stub function (see Section </w:t>
      </w:r>
      <w:r w:rsidRPr="008D76B4">
        <w:fldChar w:fldCharType="begin"/>
      </w:r>
      <w:r w:rsidRPr="008D76B4">
        <w:instrText xml:space="preserve"> REF _Ref384634468 \r \h  \* MERGEFORMAT </w:instrText>
      </w:r>
      <w:r w:rsidRPr="008D76B4">
        <w:fldChar w:fldCharType="separate"/>
      </w:r>
      <w:r w:rsidR="004B47E8">
        <w:t>3.6</w:t>
      </w:r>
      <w:r w:rsidRPr="008D76B4">
        <w:fldChar w:fldCharType="end"/>
      </w:r>
      <w:r w:rsidRPr="008D76B4">
        <w:t>).</w:t>
      </w:r>
    </w:p>
    <w:p w14:paraId="1C843985" w14:textId="77777777" w:rsidR="00331BF0" w:rsidRPr="008D76B4" w:rsidRDefault="00331BF0" w:rsidP="000234AE">
      <w:pPr>
        <w:pStyle w:val="Heading2"/>
        <w:numPr>
          <w:ilvl w:val="1"/>
          <w:numId w:val="2"/>
        </w:numPr>
        <w:tabs>
          <w:tab w:val="num" w:pos="576"/>
        </w:tabs>
      </w:pPr>
      <w:bookmarkStart w:id="1081" w:name="_Ref384634295"/>
      <w:bookmarkStart w:id="1082" w:name="_Toc385057886"/>
      <w:bookmarkStart w:id="1083" w:name="_Toc405794703"/>
      <w:bookmarkStart w:id="1084" w:name="_Toc72656092"/>
      <w:bookmarkStart w:id="1085" w:name="_Toc235002310"/>
      <w:bookmarkStart w:id="1086" w:name="_Toc370634015"/>
      <w:bookmarkStart w:id="1087" w:name="_Toc391468806"/>
      <w:bookmarkStart w:id="1088" w:name="_Toc395183802"/>
      <w:bookmarkStart w:id="1089" w:name="_Toc7432324"/>
      <w:bookmarkStart w:id="1090" w:name="_Toc29976594"/>
      <w:bookmarkStart w:id="1091" w:name="_Toc90376258"/>
      <w:bookmarkStart w:id="1092" w:name="_Toc111203243"/>
      <w:r w:rsidRPr="008D76B4">
        <w:t>Function return values</w:t>
      </w:r>
      <w:bookmarkEnd w:id="1081"/>
      <w:bookmarkEnd w:id="1082"/>
      <w:bookmarkEnd w:id="1083"/>
      <w:bookmarkEnd w:id="1084"/>
      <w:bookmarkEnd w:id="1085"/>
      <w:bookmarkEnd w:id="1086"/>
      <w:bookmarkEnd w:id="1087"/>
      <w:bookmarkEnd w:id="1088"/>
      <w:bookmarkEnd w:id="1089"/>
      <w:bookmarkEnd w:id="1090"/>
      <w:bookmarkEnd w:id="1091"/>
      <w:bookmarkEnd w:id="1092"/>
    </w:p>
    <w:p w14:paraId="179F5DEA" w14:textId="32568DA1" w:rsidR="00331BF0" w:rsidRPr="008D76B4" w:rsidRDefault="00331BF0" w:rsidP="00331BF0">
      <w:r w:rsidRPr="008D76B4">
        <w:t xml:space="preserve">The Cryptoki interface possesses a large number of functions and return values.  In Section </w:t>
      </w:r>
      <w:r w:rsidRPr="008D76B4">
        <w:fldChar w:fldCharType="begin"/>
      </w:r>
      <w:r w:rsidRPr="008D76B4">
        <w:instrText xml:space="preserve"> REF _Ref384634295 \r \h  \* MERGEFORMAT </w:instrText>
      </w:r>
      <w:r w:rsidRPr="008D76B4">
        <w:fldChar w:fldCharType="separate"/>
      </w:r>
      <w:r w:rsidR="004B47E8">
        <w:t>5.1</w:t>
      </w:r>
      <w:r w:rsidRPr="008D76B4">
        <w:fldChar w:fldCharType="end"/>
      </w:r>
      <w:r w:rsidRPr="008D76B4">
        <w:t xml:space="preserve">, we enumerate the various possible return values for Cryptoki functions; most of the remainder of Section </w:t>
      </w:r>
      <w:r w:rsidRPr="008D76B4">
        <w:fldChar w:fldCharType="begin"/>
      </w:r>
      <w:r w:rsidRPr="008D76B4">
        <w:instrText xml:space="preserve"> REF _Ref384634295 \r \h  \* MERGEFORMAT </w:instrText>
      </w:r>
      <w:r w:rsidRPr="008D76B4">
        <w:fldChar w:fldCharType="separate"/>
      </w:r>
      <w:r w:rsidR="004B47E8">
        <w:t>5.1</w:t>
      </w:r>
      <w:r w:rsidRPr="008D76B4">
        <w:fldChar w:fldCharType="end"/>
      </w:r>
      <w:r w:rsidRPr="008D76B4">
        <w:t xml:space="preserve"> details the behavior of Cryptoki functions, including what values each of them may return.</w:t>
      </w:r>
    </w:p>
    <w:p w14:paraId="57E28F21" w14:textId="77777777" w:rsidR="00331BF0" w:rsidRPr="008D76B4" w:rsidRDefault="00331BF0" w:rsidP="00331BF0">
      <w:r w:rsidRPr="008D76B4">
        <w:t xml:space="preserve">Because of the complexity of the Cryptoki specification, it is recommended that Cryptoki applications attempt to give some leeway when interpreting Cryptoki functions’ return values.  We have attempted to specify the behavior of Cryptoki functions as completely as was feasible; nevertheless, there are presumably some gaps.  For example, it is possible that a particular error code which might apply to a particular Cryptoki function is unfortunately not actually listed in the description of that function as a possible error code.  It is conceivable that the developer of a Cryptoki library might nevertheless permit his/her implementation of that function to return that error code.  It would clearly be somewhat ungraceful if a Cryptoki application using that library were to terminate by abruptly dumping core upon receiving that error code for that function.  It would be far preferable for the application to examine the function’s return value, see that it indicates some sort of error (even if the application doesn’t know precisely </w:t>
      </w:r>
      <w:r w:rsidRPr="008D76B4">
        <w:rPr>
          <w:i/>
        </w:rPr>
        <w:t>what</w:t>
      </w:r>
      <w:r w:rsidRPr="008D76B4">
        <w:t xml:space="preserve"> kind of error), and behave accordingly.</w:t>
      </w:r>
    </w:p>
    <w:p w14:paraId="2999DCE0" w14:textId="1372B209" w:rsidR="00331BF0" w:rsidRPr="008D76B4" w:rsidRDefault="00331BF0" w:rsidP="00331BF0">
      <w:r w:rsidRPr="008D76B4">
        <w:t xml:space="preserve">See Section </w:t>
      </w:r>
      <w:r w:rsidRPr="008D76B4">
        <w:fldChar w:fldCharType="begin"/>
      </w:r>
      <w:r w:rsidRPr="008D76B4">
        <w:instrText xml:space="preserve"> REF _Ref406906262 \r \h  \* MERGEFORMAT </w:instrText>
      </w:r>
      <w:r w:rsidRPr="008D76B4">
        <w:fldChar w:fldCharType="separate"/>
      </w:r>
      <w:r w:rsidR="004B47E8">
        <w:t>5.1.8</w:t>
      </w:r>
      <w:r w:rsidRPr="008D76B4">
        <w:fldChar w:fldCharType="end"/>
      </w:r>
      <w:r w:rsidRPr="008D76B4">
        <w:t xml:space="preserve"> for some specific details on how a developer might attempt to make an application that accommodates a range of behaviors from Cryptoki libraries.</w:t>
      </w:r>
    </w:p>
    <w:p w14:paraId="0EBB48D5" w14:textId="77777777" w:rsidR="00331BF0" w:rsidRPr="008D76B4" w:rsidRDefault="00331BF0" w:rsidP="000234AE">
      <w:pPr>
        <w:pStyle w:val="Heading3"/>
        <w:numPr>
          <w:ilvl w:val="2"/>
          <w:numId w:val="2"/>
        </w:numPr>
        <w:tabs>
          <w:tab w:val="num" w:pos="720"/>
        </w:tabs>
      </w:pPr>
      <w:bookmarkStart w:id="1093" w:name="_Ref384823451"/>
      <w:bookmarkStart w:id="1094" w:name="_Toc385057887"/>
      <w:bookmarkStart w:id="1095" w:name="_Toc405794704"/>
      <w:bookmarkStart w:id="1096" w:name="_Toc319313511"/>
      <w:bookmarkStart w:id="1097" w:name="_Toc319313704"/>
      <w:bookmarkStart w:id="1098" w:name="_Toc319315697"/>
      <w:bookmarkStart w:id="1099" w:name="_Toc322855298"/>
      <w:bookmarkStart w:id="1100" w:name="_Toc322945140"/>
      <w:bookmarkStart w:id="1101" w:name="_Toc323000707"/>
      <w:bookmarkStart w:id="1102" w:name="_Toc323024101"/>
      <w:bookmarkStart w:id="1103" w:name="_Toc323205433"/>
      <w:bookmarkStart w:id="1104" w:name="_Toc323610863"/>
      <w:bookmarkStart w:id="1105" w:name="_Toc383864870"/>
      <w:r w:rsidRPr="008D76B4">
        <w:lastRenderedPageBreak/>
        <w:tab/>
      </w:r>
      <w:bookmarkStart w:id="1106" w:name="_Toc72656093"/>
      <w:bookmarkStart w:id="1107" w:name="_Toc235002311"/>
      <w:bookmarkStart w:id="1108" w:name="_Toc370634016"/>
      <w:bookmarkStart w:id="1109" w:name="_Toc391468807"/>
      <w:bookmarkStart w:id="1110" w:name="_Toc395183803"/>
      <w:bookmarkStart w:id="1111" w:name="_Toc7432325"/>
      <w:bookmarkStart w:id="1112" w:name="_Toc29976595"/>
      <w:bookmarkStart w:id="1113" w:name="_Toc90376259"/>
      <w:bookmarkStart w:id="1114" w:name="_Toc111203244"/>
      <w:r w:rsidRPr="008D76B4">
        <w:t>Universal Cryptoki function return values</w:t>
      </w:r>
      <w:bookmarkEnd w:id="1093"/>
      <w:bookmarkEnd w:id="1094"/>
      <w:bookmarkEnd w:id="1095"/>
      <w:bookmarkEnd w:id="1106"/>
      <w:bookmarkEnd w:id="1107"/>
      <w:bookmarkEnd w:id="1108"/>
      <w:bookmarkEnd w:id="1109"/>
      <w:bookmarkEnd w:id="1110"/>
      <w:bookmarkEnd w:id="1111"/>
      <w:bookmarkEnd w:id="1112"/>
      <w:bookmarkEnd w:id="1113"/>
      <w:bookmarkEnd w:id="1114"/>
    </w:p>
    <w:p w14:paraId="41E5C37C" w14:textId="77777777" w:rsidR="00331BF0" w:rsidRPr="008D76B4" w:rsidRDefault="00331BF0" w:rsidP="00331BF0">
      <w:r w:rsidRPr="008D76B4">
        <w:t>Any Cryptoki function can return any of the following values:</w:t>
      </w:r>
    </w:p>
    <w:p w14:paraId="2689370D" w14:textId="77777777" w:rsidR="00331BF0" w:rsidRPr="008D76B4" w:rsidRDefault="00331BF0" w:rsidP="000234AE">
      <w:pPr>
        <w:numPr>
          <w:ilvl w:val="0"/>
          <w:numId w:val="21"/>
        </w:numPr>
      </w:pPr>
      <w:r w:rsidRPr="008D76B4">
        <w:t>CKR_GENERAL_ERROR: Some horrible, unrecoverable error has occurred.  In the worst case, it is possible that the function only partially succeeded, and that the computer and/or token is in an inconsistent state.</w:t>
      </w:r>
    </w:p>
    <w:p w14:paraId="7911C0BD" w14:textId="77777777" w:rsidR="00331BF0" w:rsidRPr="008D76B4" w:rsidRDefault="00331BF0" w:rsidP="000234AE">
      <w:pPr>
        <w:numPr>
          <w:ilvl w:val="0"/>
          <w:numId w:val="21"/>
        </w:numPr>
      </w:pPr>
      <w:r w:rsidRPr="008D76B4">
        <w:t>CKR_HOST_MEMORY: The computer that the Cryptoki library is running on has insufficient memory to perform the requested function.</w:t>
      </w:r>
    </w:p>
    <w:p w14:paraId="391C1CC1" w14:textId="77777777" w:rsidR="00331BF0" w:rsidRPr="008D76B4" w:rsidRDefault="00331BF0" w:rsidP="000234AE">
      <w:pPr>
        <w:numPr>
          <w:ilvl w:val="0"/>
          <w:numId w:val="21"/>
        </w:numPr>
      </w:pPr>
      <w:r w:rsidRPr="008D76B4">
        <w:t xml:space="preserve">CKR_FUNCTION_FAILED: The requested function could not be performed, but detailed information about why not is not available in this error return.  If the failed function uses a session, it is possible that the </w:t>
      </w:r>
      <w:r w:rsidRPr="008D76B4">
        <w:rPr>
          <w:b/>
        </w:rPr>
        <w:t>CK_SESSION_INFO</w:t>
      </w:r>
      <w:r w:rsidRPr="008D76B4">
        <w:t xml:space="preserve"> structure that can be obtained by calling </w:t>
      </w:r>
      <w:r w:rsidRPr="008D76B4">
        <w:rPr>
          <w:b/>
        </w:rPr>
        <w:t>C_GetSessionInfo</w:t>
      </w:r>
      <w:r w:rsidRPr="008D76B4">
        <w:t xml:space="preserve"> will hold useful information about what happened in its </w:t>
      </w:r>
      <w:r w:rsidRPr="008D76B4">
        <w:rPr>
          <w:i/>
        </w:rPr>
        <w:t>ulDeviceError</w:t>
      </w:r>
      <w:r w:rsidRPr="008D76B4">
        <w:t xml:space="preserve"> field.  In any event, although the function call failed, the situation is not necessarily totally hopeless, as it is likely to be when CKR_GENERAL_ERROR is returned.  Depending on what the root cause of the error actually was, it is possible that an attempt to make the exact same function call again would succeed.</w:t>
      </w:r>
    </w:p>
    <w:p w14:paraId="0687E8F7" w14:textId="4788F7C8" w:rsidR="00331BF0" w:rsidRPr="008D76B4" w:rsidRDefault="00331BF0" w:rsidP="000234AE">
      <w:pPr>
        <w:numPr>
          <w:ilvl w:val="0"/>
          <w:numId w:val="21"/>
        </w:numPr>
      </w:pPr>
      <w:r w:rsidRPr="008D76B4">
        <w:t xml:space="preserve">CKR_OK: The function executed successfully.  Technically, CKR_OK is not </w:t>
      </w:r>
      <w:r w:rsidRPr="008D76B4">
        <w:rPr>
          <w:i/>
        </w:rPr>
        <w:t>quite</w:t>
      </w:r>
      <w:r w:rsidRPr="008D76B4">
        <w:t xml:space="preserve"> a “universal” return value; in particular, the legacy functions </w:t>
      </w:r>
      <w:r w:rsidRPr="008D76B4">
        <w:rPr>
          <w:b/>
        </w:rPr>
        <w:t>C_GetFunctionStatus</w:t>
      </w:r>
      <w:r w:rsidRPr="008D76B4">
        <w:t xml:space="preserve"> and </w:t>
      </w:r>
      <w:r w:rsidRPr="008D76B4">
        <w:rPr>
          <w:b/>
        </w:rPr>
        <w:t>C_CancelFunction</w:t>
      </w:r>
      <w:r w:rsidRPr="008D76B4">
        <w:t xml:space="preserve"> (see Section </w:t>
      </w:r>
      <w:r w:rsidRPr="008D76B4">
        <w:fldChar w:fldCharType="begin"/>
      </w:r>
      <w:r w:rsidRPr="008D76B4">
        <w:instrText xml:space="preserve"> REF _Ref399575137 \r \h  \* MERGEFORMAT </w:instrText>
      </w:r>
      <w:r w:rsidRPr="008D76B4">
        <w:fldChar w:fldCharType="separate"/>
      </w:r>
      <w:r w:rsidR="004B47E8">
        <w:t>5.20</w:t>
      </w:r>
      <w:r w:rsidRPr="008D76B4">
        <w:fldChar w:fldCharType="end"/>
      </w:r>
      <w:r w:rsidRPr="008D76B4">
        <w:t>) cannot return CKR_OK.</w:t>
      </w:r>
    </w:p>
    <w:p w14:paraId="2700FED5" w14:textId="77777777" w:rsidR="00331BF0" w:rsidRPr="008D76B4" w:rsidRDefault="00331BF0" w:rsidP="00331BF0">
      <w:r w:rsidRPr="008D76B4">
        <w:t xml:space="preserve">The relative priorities of these errors are in the order listed above, </w:t>
      </w:r>
      <w:r w:rsidRPr="008D76B4">
        <w:rPr>
          <w:i/>
        </w:rPr>
        <w:t>e.g.</w:t>
      </w:r>
      <w:r w:rsidRPr="008D76B4">
        <w:t>, if either of CKR_GENERAL_ERROR or CKR_HOST_MEMORY would be an appropriate error return, then CKR_GENERAL_ERROR should be returned.</w:t>
      </w:r>
    </w:p>
    <w:p w14:paraId="6C3D0692" w14:textId="77777777" w:rsidR="00331BF0" w:rsidRPr="008D76B4" w:rsidRDefault="00331BF0" w:rsidP="000234AE">
      <w:pPr>
        <w:pStyle w:val="Heading3"/>
        <w:numPr>
          <w:ilvl w:val="2"/>
          <w:numId w:val="2"/>
        </w:numPr>
        <w:tabs>
          <w:tab w:val="num" w:pos="720"/>
        </w:tabs>
      </w:pPr>
      <w:bookmarkStart w:id="1115" w:name="_Ref384823481"/>
      <w:bookmarkStart w:id="1116" w:name="_Toc385057888"/>
      <w:bookmarkStart w:id="1117" w:name="_Toc405794705"/>
      <w:r w:rsidRPr="008D76B4">
        <w:tab/>
      </w:r>
      <w:bookmarkStart w:id="1118" w:name="_Toc72656094"/>
      <w:bookmarkStart w:id="1119" w:name="_Toc235002312"/>
      <w:bookmarkStart w:id="1120" w:name="_Toc370634017"/>
      <w:bookmarkStart w:id="1121" w:name="_Toc391468808"/>
      <w:bookmarkStart w:id="1122" w:name="_Toc395183804"/>
      <w:bookmarkStart w:id="1123" w:name="_Toc7432326"/>
      <w:bookmarkStart w:id="1124" w:name="_Toc29976596"/>
      <w:bookmarkStart w:id="1125" w:name="_Toc90376260"/>
      <w:bookmarkStart w:id="1126" w:name="_Toc111203245"/>
      <w:r w:rsidRPr="008D76B4">
        <w:t>Cryptoki function return values for functions that use a session handle</w:t>
      </w:r>
      <w:bookmarkEnd w:id="1115"/>
      <w:bookmarkEnd w:id="1116"/>
      <w:bookmarkEnd w:id="1117"/>
      <w:bookmarkEnd w:id="1118"/>
      <w:bookmarkEnd w:id="1119"/>
      <w:bookmarkEnd w:id="1120"/>
      <w:bookmarkEnd w:id="1121"/>
      <w:bookmarkEnd w:id="1122"/>
      <w:bookmarkEnd w:id="1123"/>
      <w:bookmarkEnd w:id="1124"/>
      <w:bookmarkEnd w:id="1125"/>
      <w:bookmarkEnd w:id="1126"/>
    </w:p>
    <w:p w14:paraId="7C31FD08" w14:textId="77777777" w:rsidR="00331BF0" w:rsidRPr="008D76B4" w:rsidRDefault="00331BF0" w:rsidP="00331BF0">
      <w:pPr>
        <w:rPr>
          <w:rFonts w:cs="Arial"/>
          <w:sz w:val="24"/>
        </w:rPr>
      </w:pPr>
      <w:r w:rsidRPr="008D76B4">
        <w:t>Any Cryptoki function that takes a session handle as one of its arguments (i.e., any Cryptoki function except for C_Initialize, C_Finalize, C_GetInfo, C_GetFunctionList, C_GetSlotList, C_GetSlotInfo, C_GetTokenInfo, C_WaitForSlotEvent, C_GetMechanismList, C_GetMechanismInfo, C_InitToken, C_OpenSession, and C_CloseAllSessions) can return the following values</w:t>
      </w:r>
      <w:r w:rsidRPr="008D76B4">
        <w:rPr>
          <w:rFonts w:cs="Arial"/>
          <w:sz w:val="24"/>
        </w:rPr>
        <w:t>:</w:t>
      </w:r>
    </w:p>
    <w:p w14:paraId="24C50EA0" w14:textId="77777777" w:rsidR="00331BF0" w:rsidRPr="008D76B4" w:rsidRDefault="00331BF0" w:rsidP="000234AE">
      <w:pPr>
        <w:numPr>
          <w:ilvl w:val="0"/>
          <w:numId w:val="22"/>
        </w:numPr>
      </w:pPr>
      <w:r w:rsidRPr="008D76B4">
        <w:t xml:space="preserve">CKR_SESSION_HANDLE_INVALID: The specified session handle was invalid </w:t>
      </w:r>
      <w:r w:rsidRPr="008D76B4">
        <w:rPr>
          <w:i/>
        </w:rPr>
        <w:t>at the time that the function was invoked</w:t>
      </w:r>
      <w:r w:rsidRPr="008D76B4">
        <w:t>.  Note that this can happen if the session’s token is removed before the function invocation, since removing a token closes all sessions with it.</w:t>
      </w:r>
    </w:p>
    <w:p w14:paraId="36CEC733" w14:textId="77777777" w:rsidR="00331BF0" w:rsidRPr="008D76B4" w:rsidRDefault="00331BF0" w:rsidP="000234AE">
      <w:pPr>
        <w:numPr>
          <w:ilvl w:val="0"/>
          <w:numId w:val="22"/>
        </w:numPr>
      </w:pPr>
      <w:r w:rsidRPr="008D76B4">
        <w:t xml:space="preserve">CKR_DEVICE_REMOVED: The token was removed from its slot </w:t>
      </w:r>
      <w:r w:rsidRPr="008D76B4">
        <w:rPr>
          <w:i/>
        </w:rPr>
        <w:t>during the execution of the function</w:t>
      </w:r>
      <w:r w:rsidRPr="008D76B4">
        <w:t>.</w:t>
      </w:r>
    </w:p>
    <w:p w14:paraId="35BCB669" w14:textId="77777777" w:rsidR="00331BF0" w:rsidRPr="008D76B4" w:rsidRDefault="00331BF0" w:rsidP="000234AE">
      <w:pPr>
        <w:numPr>
          <w:ilvl w:val="0"/>
          <w:numId w:val="22"/>
        </w:numPr>
      </w:pPr>
      <w:r w:rsidRPr="008D76B4">
        <w:t xml:space="preserve">CKR_SESSION_CLOSED: The session was closed </w:t>
      </w:r>
      <w:r w:rsidRPr="008D76B4">
        <w:rPr>
          <w:i/>
        </w:rPr>
        <w:t>during the execution of the function</w:t>
      </w:r>
      <w:r w:rsidRPr="008D76B4">
        <w:t xml:space="preserve">.  Note that, as stated in </w:t>
      </w:r>
      <w:r w:rsidRPr="008D76B4">
        <w:rPr>
          <w:b/>
          <w:color w:val="3B006F"/>
        </w:rPr>
        <w:t>[PKCS11-UG]</w:t>
      </w:r>
      <w:r w:rsidRPr="008D76B4">
        <w:t xml:space="preserve">, the behavior of Cryptoki is </w:t>
      </w:r>
      <w:r w:rsidRPr="008D76B4">
        <w:rPr>
          <w:i/>
        </w:rPr>
        <w:t>undefined</w:t>
      </w:r>
      <w:r w:rsidRPr="008D76B4">
        <w:t xml:space="preserve"> if multiple threads of an application attempt to access a common Cryptoki session simultaneously.  Therefore, there is actually no guarantee that a function invocation could ever return the value CKR_SESSION_CLOSED.  An example of multiple threads accessing a common session simultaneously is where one thread is using a session when another thread closes that same session.</w:t>
      </w:r>
    </w:p>
    <w:p w14:paraId="23AEAD8B" w14:textId="77777777" w:rsidR="00331BF0" w:rsidRPr="008D76B4" w:rsidRDefault="00331BF0" w:rsidP="00331BF0">
      <w:r w:rsidRPr="008D76B4">
        <w:t xml:space="preserve">The relative priorities of these errors are in the order listed above, </w:t>
      </w:r>
      <w:r w:rsidRPr="008D76B4">
        <w:rPr>
          <w:i/>
        </w:rPr>
        <w:t>e.g.</w:t>
      </w:r>
      <w:r w:rsidRPr="008D76B4">
        <w:t>, if either of CKR_SESSION_HANDLE_INVALID or CKR_DEVICE_REMOVED would be an appropriate error return, then CKR_SESSION_HANDLE_INVALID should be returned.</w:t>
      </w:r>
    </w:p>
    <w:p w14:paraId="7F446756" w14:textId="77777777" w:rsidR="00331BF0" w:rsidRPr="008D76B4" w:rsidRDefault="00331BF0" w:rsidP="00331BF0">
      <w:r w:rsidRPr="008D76B4">
        <w:t xml:space="preserve">In practice, it is often not crucial (or possible) for a Cryptoki library to be able to make a distinction between a token being removed </w:t>
      </w:r>
      <w:r w:rsidRPr="008D76B4">
        <w:rPr>
          <w:i/>
        </w:rPr>
        <w:t>before</w:t>
      </w:r>
      <w:r w:rsidRPr="008D76B4">
        <w:t xml:space="preserve"> a function invocation and a token being removed </w:t>
      </w:r>
      <w:r w:rsidRPr="008D76B4">
        <w:rPr>
          <w:i/>
        </w:rPr>
        <w:t>during</w:t>
      </w:r>
      <w:r w:rsidRPr="008D76B4">
        <w:t xml:space="preserve"> a function execution.</w:t>
      </w:r>
    </w:p>
    <w:p w14:paraId="7E3D5722" w14:textId="77777777" w:rsidR="00331BF0" w:rsidRPr="008D76B4" w:rsidRDefault="00331BF0" w:rsidP="000234AE">
      <w:pPr>
        <w:pStyle w:val="Heading3"/>
        <w:numPr>
          <w:ilvl w:val="2"/>
          <w:numId w:val="2"/>
        </w:numPr>
        <w:tabs>
          <w:tab w:val="num" w:pos="720"/>
        </w:tabs>
      </w:pPr>
      <w:bookmarkStart w:id="1127" w:name="_Ref384823523"/>
      <w:bookmarkStart w:id="1128" w:name="_Toc385057889"/>
      <w:bookmarkStart w:id="1129" w:name="_Toc405794706"/>
      <w:r w:rsidRPr="008D76B4">
        <w:tab/>
      </w:r>
      <w:bookmarkStart w:id="1130" w:name="_Toc72656095"/>
      <w:bookmarkStart w:id="1131" w:name="_Toc235002313"/>
      <w:bookmarkStart w:id="1132" w:name="_Toc370634018"/>
      <w:bookmarkStart w:id="1133" w:name="_Toc391468809"/>
      <w:bookmarkStart w:id="1134" w:name="_Toc395183805"/>
      <w:bookmarkStart w:id="1135" w:name="_Toc7432327"/>
      <w:bookmarkStart w:id="1136" w:name="_Toc29976597"/>
      <w:bookmarkStart w:id="1137" w:name="_Toc90376261"/>
      <w:bookmarkStart w:id="1138" w:name="_Toc111203246"/>
      <w:r w:rsidRPr="008D76B4">
        <w:t>Cryptoki function return values for functions that use a token</w:t>
      </w:r>
      <w:bookmarkEnd w:id="1127"/>
      <w:bookmarkEnd w:id="1128"/>
      <w:bookmarkEnd w:id="1129"/>
      <w:bookmarkEnd w:id="1130"/>
      <w:bookmarkEnd w:id="1131"/>
      <w:bookmarkEnd w:id="1132"/>
      <w:bookmarkEnd w:id="1133"/>
      <w:bookmarkEnd w:id="1134"/>
      <w:bookmarkEnd w:id="1135"/>
      <w:bookmarkEnd w:id="1136"/>
      <w:bookmarkEnd w:id="1137"/>
      <w:bookmarkEnd w:id="1138"/>
    </w:p>
    <w:p w14:paraId="1244AE2A" w14:textId="77777777" w:rsidR="00331BF0" w:rsidRPr="008D76B4" w:rsidRDefault="00331BF0" w:rsidP="00331BF0">
      <w:r w:rsidRPr="008D76B4">
        <w:t>Any Cryptoki function that uses a particular token (</w:t>
      </w:r>
      <w:r w:rsidRPr="008D76B4">
        <w:rPr>
          <w:i/>
        </w:rPr>
        <w:t>i.e.</w:t>
      </w:r>
      <w:r w:rsidRPr="008D76B4">
        <w:t xml:space="preserve">, any Cryptoki function except for </w:t>
      </w:r>
      <w:r w:rsidRPr="008D76B4">
        <w:rPr>
          <w:b/>
        </w:rPr>
        <w:t>C_Initialize</w:t>
      </w:r>
      <w:r w:rsidRPr="008D76B4">
        <w:t xml:space="preserve">, </w:t>
      </w:r>
      <w:r w:rsidRPr="008D76B4">
        <w:rPr>
          <w:b/>
        </w:rPr>
        <w:t>C_Finalize</w:t>
      </w:r>
      <w:r w:rsidRPr="008D76B4">
        <w:t xml:space="preserve">, </w:t>
      </w:r>
      <w:r w:rsidRPr="008D76B4">
        <w:rPr>
          <w:b/>
        </w:rPr>
        <w:t>C_GetInfo</w:t>
      </w:r>
      <w:r w:rsidRPr="008D76B4">
        <w:t xml:space="preserve">, </w:t>
      </w:r>
      <w:r w:rsidRPr="008D76B4">
        <w:rPr>
          <w:b/>
        </w:rPr>
        <w:t>C_GetFunctionList</w:t>
      </w:r>
      <w:r w:rsidRPr="008D76B4">
        <w:t xml:space="preserve">, </w:t>
      </w:r>
      <w:r w:rsidRPr="008D76B4">
        <w:rPr>
          <w:b/>
        </w:rPr>
        <w:t>C_GetSlotList</w:t>
      </w:r>
      <w:r w:rsidRPr="008D76B4">
        <w:t xml:space="preserve">, </w:t>
      </w:r>
      <w:r w:rsidRPr="008D76B4">
        <w:rPr>
          <w:b/>
        </w:rPr>
        <w:t>C_GetSlotInfo</w:t>
      </w:r>
      <w:r w:rsidRPr="008D76B4">
        <w:t>, or</w:t>
      </w:r>
      <w:r w:rsidRPr="008D76B4">
        <w:rPr>
          <w:b/>
        </w:rPr>
        <w:t xml:space="preserve"> C_WaitForSlotEvent</w:t>
      </w:r>
      <w:r w:rsidRPr="008D76B4">
        <w:t>) can return any of the following values:</w:t>
      </w:r>
    </w:p>
    <w:p w14:paraId="6FDA29A4" w14:textId="77777777" w:rsidR="00331BF0" w:rsidRPr="008D76B4" w:rsidRDefault="00331BF0" w:rsidP="000234AE">
      <w:pPr>
        <w:numPr>
          <w:ilvl w:val="0"/>
          <w:numId w:val="23"/>
        </w:numPr>
      </w:pPr>
      <w:r w:rsidRPr="008D76B4">
        <w:t>CKR_DEVICE_MEMORY: The token does not have sufficient memory to perform the requested function.</w:t>
      </w:r>
    </w:p>
    <w:p w14:paraId="1F7C751C" w14:textId="77777777" w:rsidR="00331BF0" w:rsidRPr="008D76B4" w:rsidRDefault="00331BF0" w:rsidP="000234AE">
      <w:pPr>
        <w:numPr>
          <w:ilvl w:val="0"/>
          <w:numId w:val="23"/>
        </w:numPr>
      </w:pPr>
      <w:r w:rsidRPr="008D76B4">
        <w:lastRenderedPageBreak/>
        <w:t xml:space="preserve">CKR_DEVICE_ERROR: Some problem has occurred with the token and/or slot.  This error code can be returned by more than just the functions mentioned above; in particular, it is possible for </w:t>
      </w:r>
      <w:r w:rsidRPr="008D76B4">
        <w:rPr>
          <w:b/>
        </w:rPr>
        <w:t>C_GetSlotInfo</w:t>
      </w:r>
      <w:r w:rsidRPr="008D76B4">
        <w:t xml:space="preserve"> to return CKR_DEVICE_ERROR.</w:t>
      </w:r>
    </w:p>
    <w:p w14:paraId="04A588D2" w14:textId="77777777" w:rsidR="00331BF0" w:rsidRPr="008D76B4" w:rsidRDefault="00331BF0" w:rsidP="000234AE">
      <w:pPr>
        <w:numPr>
          <w:ilvl w:val="0"/>
          <w:numId w:val="23"/>
        </w:numPr>
      </w:pPr>
      <w:r w:rsidRPr="008D76B4">
        <w:t xml:space="preserve">CKR_TOKEN_NOT_PRESENT: The token was not present in its slot </w:t>
      </w:r>
      <w:r w:rsidRPr="008D76B4">
        <w:rPr>
          <w:i/>
        </w:rPr>
        <w:t>at the time that the function was invoked</w:t>
      </w:r>
      <w:r w:rsidRPr="008D76B4">
        <w:t>.</w:t>
      </w:r>
    </w:p>
    <w:p w14:paraId="5D7E8501" w14:textId="77777777" w:rsidR="00331BF0" w:rsidRPr="008D76B4" w:rsidRDefault="00331BF0" w:rsidP="000234AE">
      <w:pPr>
        <w:numPr>
          <w:ilvl w:val="0"/>
          <w:numId w:val="23"/>
        </w:numPr>
      </w:pPr>
      <w:r w:rsidRPr="008D76B4">
        <w:t xml:space="preserve">CKR_DEVICE_REMOVED: The token was removed from its slot </w:t>
      </w:r>
      <w:r w:rsidRPr="008D76B4">
        <w:rPr>
          <w:i/>
        </w:rPr>
        <w:t>during the execution of the function</w:t>
      </w:r>
      <w:r w:rsidRPr="008D76B4">
        <w:t>.</w:t>
      </w:r>
    </w:p>
    <w:p w14:paraId="59C1515A" w14:textId="77777777" w:rsidR="00331BF0" w:rsidRPr="008D76B4" w:rsidRDefault="00331BF0" w:rsidP="00331BF0">
      <w:r w:rsidRPr="008D76B4">
        <w:t xml:space="preserve">The relative priorities of these errors are in the order listed above, </w:t>
      </w:r>
      <w:r w:rsidRPr="008D76B4">
        <w:rPr>
          <w:i/>
        </w:rPr>
        <w:t>e.g.</w:t>
      </w:r>
      <w:r w:rsidRPr="008D76B4">
        <w:t>, if either of CKR_DEVICE_MEMORY or CKR_DEVICE_ERROR would be an appropriate error return, then CKR_DEVICE_MEMORY should be returned.</w:t>
      </w:r>
    </w:p>
    <w:p w14:paraId="685AC94D" w14:textId="77777777" w:rsidR="00331BF0" w:rsidRPr="008D76B4" w:rsidRDefault="00331BF0" w:rsidP="00331BF0">
      <w:r w:rsidRPr="008D76B4">
        <w:t xml:space="preserve">In practice, it is often not critical (or possible) for a Cryptoki library to be able to make a distinction between a token being removed </w:t>
      </w:r>
      <w:r w:rsidRPr="008D76B4">
        <w:rPr>
          <w:i/>
        </w:rPr>
        <w:t>before</w:t>
      </w:r>
      <w:r w:rsidRPr="008D76B4">
        <w:t xml:space="preserve"> a function invocation and a token being removed </w:t>
      </w:r>
      <w:r w:rsidRPr="008D76B4">
        <w:rPr>
          <w:i/>
        </w:rPr>
        <w:t>during</w:t>
      </w:r>
      <w:r w:rsidRPr="008D76B4">
        <w:t xml:space="preserve"> a function execution.</w:t>
      </w:r>
    </w:p>
    <w:p w14:paraId="7DE9867B" w14:textId="77777777" w:rsidR="00331BF0" w:rsidRPr="008D76B4" w:rsidRDefault="00331BF0" w:rsidP="000234AE">
      <w:pPr>
        <w:pStyle w:val="Heading3"/>
        <w:numPr>
          <w:ilvl w:val="2"/>
          <w:numId w:val="2"/>
        </w:numPr>
        <w:tabs>
          <w:tab w:val="num" w:pos="720"/>
        </w:tabs>
      </w:pPr>
      <w:bookmarkStart w:id="1139" w:name="_Toc405794707"/>
      <w:bookmarkStart w:id="1140" w:name="_Toc385057890"/>
      <w:bookmarkStart w:id="1141" w:name="_Ref385060159"/>
      <w:r w:rsidRPr="008D76B4">
        <w:tab/>
      </w:r>
      <w:bookmarkStart w:id="1142" w:name="_Toc72656096"/>
      <w:bookmarkStart w:id="1143" w:name="_Toc235002314"/>
      <w:bookmarkStart w:id="1144" w:name="_Toc370634019"/>
      <w:bookmarkStart w:id="1145" w:name="_Toc391468810"/>
      <w:bookmarkStart w:id="1146" w:name="_Toc395183806"/>
      <w:bookmarkStart w:id="1147" w:name="_Toc7432328"/>
      <w:bookmarkStart w:id="1148" w:name="_Toc29976598"/>
      <w:bookmarkStart w:id="1149" w:name="_Toc90376262"/>
      <w:bookmarkStart w:id="1150" w:name="_Toc111203247"/>
      <w:r w:rsidRPr="008D76B4">
        <w:t>Special return value for application-supplied callbacks</w:t>
      </w:r>
      <w:bookmarkEnd w:id="1139"/>
      <w:bookmarkEnd w:id="1142"/>
      <w:bookmarkEnd w:id="1143"/>
      <w:bookmarkEnd w:id="1144"/>
      <w:bookmarkEnd w:id="1145"/>
      <w:bookmarkEnd w:id="1146"/>
      <w:bookmarkEnd w:id="1147"/>
      <w:bookmarkEnd w:id="1148"/>
      <w:bookmarkEnd w:id="1149"/>
      <w:bookmarkEnd w:id="1150"/>
    </w:p>
    <w:p w14:paraId="02D91206" w14:textId="77777777" w:rsidR="00331BF0" w:rsidRPr="008D76B4" w:rsidRDefault="00331BF0" w:rsidP="00331BF0">
      <w:r w:rsidRPr="008D76B4">
        <w:t>There is a special-purpose return value which is not returned by any function in the actual Cryptoki API, but which may be returned by an application-supplied callback function.  It is:</w:t>
      </w:r>
    </w:p>
    <w:p w14:paraId="5C95350A" w14:textId="64BF69D4" w:rsidR="00331BF0" w:rsidRPr="008D76B4" w:rsidRDefault="00331BF0" w:rsidP="000234AE">
      <w:pPr>
        <w:numPr>
          <w:ilvl w:val="0"/>
          <w:numId w:val="24"/>
        </w:numPr>
      </w:pPr>
      <w:r w:rsidRPr="008D76B4">
        <w:t xml:space="preserve">CKR_CANCEL: When a function executing in serial with an application decides to give the application a chance to do some work, it calls an application-supplied function with a CKN_SURRENDER callback (see Section </w:t>
      </w:r>
      <w:r w:rsidRPr="008D76B4">
        <w:fldChar w:fldCharType="begin"/>
      </w:r>
      <w:r w:rsidRPr="008D76B4">
        <w:instrText xml:space="preserve"> REF _Ref385351071 \r \h  \* MERGEFORMAT </w:instrText>
      </w:r>
      <w:r w:rsidRPr="008D76B4">
        <w:fldChar w:fldCharType="separate"/>
      </w:r>
      <w:r w:rsidR="004B47E8">
        <w:t>5.21</w:t>
      </w:r>
      <w:r w:rsidRPr="008D76B4">
        <w:fldChar w:fldCharType="end"/>
      </w:r>
      <w:r w:rsidRPr="008D76B4">
        <w:t>).  If the callback returns the value CKR_CANCEL, then the function aborts and returns CKR_FUNCTION_CANCELED.</w:t>
      </w:r>
    </w:p>
    <w:p w14:paraId="632097B3" w14:textId="77777777" w:rsidR="00331BF0" w:rsidRPr="008D76B4" w:rsidRDefault="00331BF0" w:rsidP="000234AE">
      <w:pPr>
        <w:pStyle w:val="Heading3"/>
        <w:numPr>
          <w:ilvl w:val="2"/>
          <w:numId w:val="2"/>
        </w:numPr>
        <w:tabs>
          <w:tab w:val="num" w:pos="720"/>
        </w:tabs>
      </w:pPr>
      <w:bookmarkStart w:id="1151" w:name="_Toc405794708"/>
      <w:r w:rsidRPr="008D76B4">
        <w:tab/>
      </w:r>
      <w:bookmarkStart w:id="1152" w:name="_Toc72656097"/>
      <w:bookmarkStart w:id="1153" w:name="_Toc235002315"/>
      <w:bookmarkStart w:id="1154" w:name="_Toc370634020"/>
      <w:bookmarkStart w:id="1155" w:name="_Toc391468811"/>
      <w:bookmarkStart w:id="1156" w:name="_Toc395183807"/>
      <w:bookmarkStart w:id="1157" w:name="_Toc7432329"/>
      <w:bookmarkStart w:id="1158" w:name="_Toc29976599"/>
      <w:bookmarkStart w:id="1159" w:name="_Toc90376263"/>
      <w:bookmarkStart w:id="1160" w:name="_Toc111203248"/>
      <w:r w:rsidRPr="008D76B4">
        <w:t>Special return values for mutex-handling functions</w:t>
      </w:r>
      <w:bookmarkEnd w:id="1151"/>
      <w:bookmarkEnd w:id="1152"/>
      <w:bookmarkEnd w:id="1153"/>
      <w:bookmarkEnd w:id="1154"/>
      <w:bookmarkEnd w:id="1155"/>
      <w:bookmarkEnd w:id="1156"/>
      <w:bookmarkEnd w:id="1157"/>
      <w:bookmarkEnd w:id="1158"/>
      <w:bookmarkEnd w:id="1159"/>
      <w:bookmarkEnd w:id="1160"/>
    </w:p>
    <w:p w14:paraId="7468A16A" w14:textId="77777777" w:rsidR="00331BF0" w:rsidRPr="008D76B4" w:rsidRDefault="00331BF0" w:rsidP="00331BF0">
      <w:r w:rsidRPr="008D76B4">
        <w:t>There are two other special-purpose return values which are not returned by any actual Cryptoki functions.  These values may be returned by application-supplied mutex-handling functions, and they may safely be ignored by application developers who are not using their own threading model.  They are:</w:t>
      </w:r>
    </w:p>
    <w:p w14:paraId="6D055538" w14:textId="77777777" w:rsidR="00331BF0" w:rsidRPr="008D76B4" w:rsidRDefault="00331BF0" w:rsidP="000234AE">
      <w:pPr>
        <w:numPr>
          <w:ilvl w:val="0"/>
          <w:numId w:val="24"/>
        </w:numPr>
      </w:pPr>
      <w:r w:rsidRPr="008D76B4">
        <w:t>CKR_MUTEX_BAD: This error code can be returned by mutex-handling functions that are passed a bad mutex object as an argument.  Unfortunately, it is possible for such a function not to recognize a bad mutex object.  There is therefore no guarantee that such a function will successfully detect bad mutex objects and return this value.</w:t>
      </w:r>
    </w:p>
    <w:p w14:paraId="00A32CF9" w14:textId="77777777" w:rsidR="00331BF0" w:rsidRPr="008D76B4" w:rsidRDefault="00331BF0" w:rsidP="000234AE">
      <w:pPr>
        <w:numPr>
          <w:ilvl w:val="0"/>
          <w:numId w:val="24"/>
        </w:numPr>
      </w:pPr>
      <w:r w:rsidRPr="008D76B4">
        <w:t>CKR_MUTEX_NOT_LOCKED: This error code can be returned by mutex-unlocking functions.  It indicates that the mutex supplied to the mutex-unlocking function was not locked.</w:t>
      </w:r>
    </w:p>
    <w:p w14:paraId="0F010807" w14:textId="77777777" w:rsidR="00331BF0" w:rsidRPr="008D76B4" w:rsidRDefault="00331BF0" w:rsidP="000234AE">
      <w:pPr>
        <w:pStyle w:val="Heading3"/>
        <w:numPr>
          <w:ilvl w:val="2"/>
          <w:numId w:val="2"/>
        </w:numPr>
        <w:tabs>
          <w:tab w:val="num" w:pos="720"/>
        </w:tabs>
      </w:pPr>
      <w:bookmarkStart w:id="1161" w:name="_Ref395516454"/>
      <w:bookmarkStart w:id="1162" w:name="_Toc405794709"/>
      <w:r w:rsidRPr="008D76B4">
        <w:tab/>
      </w:r>
      <w:bookmarkStart w:id="1163" w:name="_Toc72656098"/>
      <w:bookmarkStart w:id="1164" w:name="_Toc235002316"/>
      <w:bookmarkStart w:id="1165" w:name="_Toc370634021"/>
      <w:bookmarkStart w:id="1166" w:name="_Toc391468812"/>
      <w:bookmarkStart w:id="1167" w:name="_Toc395183808"/>
      <w:bookmarkStart w:id="1168" w:name="_Toc7432330"/>
      <w:bookmarkStart w:id="1169" w:name="_Toc29976600"/>
      <w:bookmarkStart w:id="1170" w:name="_Toc90376264"/>
      <w:bookmarkStart w:id="1171" w:name="_Toc111203249"/>
      <w:r w:rsidRPr="008D76B4">
        <w:t>All other Cryptoki function return values</w:t>
      </w:r>
      <w:bookmarkEnd w:id="1140"/>
      <w:bookmarkEnd w:id="1141"/>
      <w:bookmarkEnd w:id="1161"/>
      <w:bookmarkEnd w:id="1162"/>
      <w:bookmarkEnd w:id="1163"/>
      <w:bookmarkEnd w:id="1164"/>
      <w:bookmarkEnd w:id="1165"/>
      <w:bookmarkEnd w:id="1166"/>
      <w:bookmarkEnd w:id="1167"/>
      <w:bookmarkEnd w:id="1168"/>
      <w:bookmarkEnd w:id="1169"/>
      <w:bookmarkEnd w:id="1170"/>
      <w:bookmarkEnd w:id="1171"/>
    </w:p>
    <w:p w14:paraId="359DB788" w14:textId="77777777" w:rsidR="00331BF0" w:rsidRPr="008D76B4" w:rsidRDefault="00331BF0" w:rsidP="00331BF0">
      <w:r w:rsidRPr="008D76B4">
        <w:t xml:space="preserve">Descriptions of the other Cryptoki function return values follow.  Except as mentioned in the descriptions of particular error codes, there are in general no particular priorities among the errors listed below, </w:t>
      </w:r>
      <w:r w:rsidRPr="008D76B4">
        <w:rPr>
          <w:i/>
        </w:rPr>
        <w:t>i.e.</w:t>
      </w:r>
      <w:r w:rsidRPr="008D76B4">
        <w:t>, if more than one error code might apply to an execution of a function, then the function may return any applicable error code.</w:t>
      </w:r>
    </w:p>
    <w:p w14:paraId="7E96AA37" w14:textId="77777777" w:rsidR="00331BF0" w:rsidRPr="008D76B4" w:rsidRDefault="00331BF0" w:rsidP="000234AE">
      <w:pPr>
        <w:numPr>
          <w:ilvl w:val="0"/>
          <w:numId w:val="25"/>
        </w:numPr>
      </w:pPr>
      <w:r w:rsidRPr="008D76B4">
        <w:t>CKR_ACTION_PROHIBITED:  This value can only be returned by C_CopyObject, C_SetAttributeValue and C_DestroyObject. It denotes that the action may not be taken, either because of underlying policy restrictions on the token, or because the object has the relevant CKA_COPYABLE, CKA_MODIFIABLE or CKA_DESTROYABLE policy attribute set to CK_FALSE.</w:t>
      </w:r>
    </w:p>
    <w:p w14:paraId="750D055A" w14:textId="77777777" w:rsidR="00331BF0" w:rsidRPr="008D76B4" w:rsidRDefault="00331BF0" w:rsidP="000234AE">
      <w:pPr>
        <w:numPr>
          <w:ilvl w:val="0"/>
          <w:numId w:val="25"/>
        </w:numPr>
      </w:pPr>
      <w:r w:rsidRPr="008D76B4">
        <w:t>CKR_ARGUMENTS_BAD: This is a rather generic error code which indicates that the arguments supplied to the Cryptoki function were in some way not appropriate.</w:t>
      </w:r>
    </w:p>
    <w:p w14:paraId="0F9333D3" w14:textId="5C4672FD" w:rsidR="00331BF0" w:rsidRPr="008D76B4" w:rsidRDefault="00331BF0" w:rsidP="000234AE">
      <w:pPr>
        <w:numPr>
          <w:ilvl w:val="0"/>
          <w:numId w:val="25"/>
        </w:numPr>
      </w:pPr>
      <w:r w:rsidRPr="008D76B4">
        <w:t xml:space="preserve">CKR_ATTRIBUTE_READ_ONLY: An attempt was made to set a value for an attribute which may not be set by the application, or which may not be modified by the application.  See Section </w:t>
      </w:r>
      <w:r w:rsidRPr="008D76B4">
        <w:fldChar w:fldCharType="begin"/>
      </w:r>
      <w:r w:rsidRPr="008D76B4">
        <w:instrText xml:space="preserve"> REF _Ref399824691 \r \h  \* MERGEFORMAT </w:instrText>
      </w:r>
      <w:r w:rsidRPr="008D76B4">
        <w:fldChar w:fldCharType="separate"/>
      </w:r>
      <w:r w:rsidR="004B47E8">
        <w:t>4.1</w:t>
      </w:r>
      <w:r w:rsidRPr="008D76B4">
        <w:fldChar w:fldCharType="end"/>
      </w:r>
      <w:r w:rsidRPr="008D76B4">
        <w:t xml:space="preserve"> for more information.</w:t>
      </w:r>
    </w:p>
    <w:p w14:paraId="1D37EF4F" w14:textId="77777777" w:rsidR="00331BF0" w:rsidRPr="008D76B4" w:rsidRDefault="00331BF0" w:rsidP="000234AE">
      <w:pPr>
        <w:numPr>
          <w:ilvl w:val="0"/>
          <w:numId w:val="25"/>
        </w:numPr>
      </w:pPr>
      <w:r w:rsidRPr="008D76B4">
        <w:t>CKR_ATTRIBUTE_SENSITIVE: An attempt was made to obtain the value of an attribute of an object which cannot be satisfied because the object is either sensitive or un-extractable.</w:t>
      </w:r>
    </w:p>
    <w:p w14:paraId="05E47262" w14:textId="08DDB23C" w:rsidR="00331BF0" w:rsidRPr="008D76B4" w:rsidRDefault="00331BF0" w:rsidP="000234AE">
      <w:pPr>
        <w:numPr>
          <w:ilvl w:val="0"/>
          <w:numId w:val="25"/>
        </w:numPr>
      </w:pPr>
      <w:r w:rsidRPr="008D76B4">
        <w:lastRenderedPageBreak/>
        <w:t xml:space="preserve">CKR_ATTRIBUTE_TYPE_INVALID: An invalid attribute type was specified in a template.  See Section </w:t>
      </w:r>
      <w:r w:rsidRPr="008D76B4">
        <w:fldChar w:fldCharType="begin"/>
      </w:r>
      <w:r w:rsidRPr="008D76B4">
        <w:instrText xml:space="preserve"> REF _Ref399824759 \r \h  \* MERGEFORMAT </w:instrText>
      </w:r>
      <w:r w:rsidRPr="008D76B4">
        <w:fldChar w:fldCharType="separate"/>
      </w:r>
      <w:r w:rsidR="004B47E8">
        <w:t>4.1</w:t>
      </w:r>
      <w:r w:rsidRPr="008D76B4">
        <w:fldChar w:fldCharType="end"/>
      </w:r>
      <w:r w:rsidRPr="008D76B4">
        <w:t xml:space="preserve"> for more information.</w:t>
      </w:r>
    </w:p>
    <w:p w14:paraId="2804D46C" w14:textId="1D8DBD84" w:rsidR="00331BF0" w:rsidRPr="008D76B4" w:rsidRDefault="00331BF0" w:rsidP="000234AE">
      <w:pPr>
        <w:numPr>
          <w:ilvl w:val="0"/>
          <w:numId w:val="25"/>
        </w:numPr>
      </w:pPr>
      <w:r w:rsidRPr="008D76B4">
        <w:t xml:space="preserve">CKR_ATTRIBUTE_VALUE_INVALID: An invalid value was specified for a particular attribute in a template.  See Section </w:t>
      </w:r>
      <w:r w:rsidRPr="008D76B4">
        <w:fldChar w:fldCharType="begin"/>
      </w:r>
      <w:r w:rsidRPr="008D76B4">
        <w:instrText xml:space="preserve"> REF _Ref399824797 \r \h  \* MERGEFORMAT </w:instrText>
      </w:r>
      <w:r w:rsidRPr="008D76B4">
        <w:fldChar w:fldCharType="separate"/>
      </w:r>
      <w:r w:rsidR="004B47E8">
        <w:t>4.1</w:t>
      </w:r>
      <w:r w:rsidRPr="008D76B4">
        <w:fldChar w:fldCharType="end"/>
      </w:r>
      <w:r w:rsidRPr="008D76B4">
        <w:t xml:space="preserve"> for more information.</w:t>
      </w:r>
    </w:p>
    <w:p w14:paraId="5C55FD43" w14:textId="77777777" w:rsidR="00331BF0" w:rsidRPr="008D76B4" w:rsidRDefault="00331BF0" w:rsidP="000234AE">
      <w:pPr>
        <w:numPr>
          <w:ilvl w:val="0"/>
          <w:numId w:val="25"/>
        </w:numPr>
      </w:pPr>
      <w:r w:rsidRPr="008D76B4">
        <w:t>CKR_BUFFER_TOO_SMALL: The output of the function is too large to fit in the supplied buffer.</w:t>
      </w:r>
    </w:p>
    <w:p w14:paraId="69E1DEDC" w14:textId="77777777" w:rsidR="00331BF0" w:rsidRPr="008D76B4" w:rsidRDefault="00331BF0" w:rsidP="000234AE">
      <w:pPr>
        <w:numPr>
          <w:ilvl w:val="0"/>
          <w:numId w:val="25"/>
        </w:numPr>
      </w:pPr>
      <w:r w:rsidRPr="008D76B4">
        <w:t xml:space="preserve">CKR_CANT_LOCK: This value can only be returned by </w:t>
      </w:r>
      <w:r w:rsidRPr="008D76B4">
        <w:rPr>
          <w:b/>
        </w:rPr>
        <w:t>C_Initialize</w:t>
      </w:r>
      <w:r w:rsidRPr="008D76B4">
        <w:t>.  It means that the type of locking requested by the application for thread-safety is not available in this library, and so the application cannot make use of this library in the specified fashion.</w:t>
      </w:r>
    </w:p>
    <w:p w14:paraId="192F90DD" w14:textId="77777777" w:rsidR="00331BF0" w:rsidRPr="008D76B4" w:rsidRDefault="00331BF0" w:rsidP="000234AE">
      <w:pPr>
        <w:numPr>
          <w:ilvl w:val="0"/>
          <w:numId w:val="25"/>
        </w:numPr>
      </w:pPr>
      <w:r w:rsidRPr="008D76B4">
        <w:t xml:space="preserve">CKR_CRYPTOKI_ALREADY_INITIALIZED: This value can only be returned by </w:t>
      </w:r>
      <w:r w:rsidRPr="008D76B4">
        <w:rPr>
          <w:b/>
        </w:rPr>
        <w:t>C_Initialize</w:t>
      </w:r>
      <w:r w:rsidRPr="008D76B4">
        <w:t xml:space="preserve">.  It means that the Cryptoki library has already been initialized (by a previous call to </w:t>
      </w:r>
      <w:r w:rsidRPr="008D76B4">
        <w:rPr>
          <w:b/>
        </w:rPr>
        <w:t>C_Initialize</w:t>
      </w:r>
      <w:r w:rsidRPr="008D76B4">
        <w:t xml:space="preserve"> which did not have a matching </w:t>
      </w:r>
      <w:r w:rsidRPr="008D76B4">
        <w:rPr>
          <w:b/>
        </w:rPr>
        <w:t>C_Finalize</w:t>
      </w:r>
      <w:r w:rsidRPr="008D76B4">
        <w:t xml:space="preserve"> call).</w:t>
      </w:r>
    </w:p>
    <w:p w14:paraId="50D53A30" w14:textId="77777777" w:rsidR="00331BF0" w:rsidRPr="008D76B4" w:rsidRDefault="00331BF0" w:rsidP="000234AE">
      <w:pPr>
        <w:numPr>
          <w:ilvl w:val="0"/>
          <w:numId w:val="25"/>
        </w:numPr>
      </w:pPr>
      <w:r w:rsidRPr="008D76B4">
        <w:t xml:space="preserve">CKR_CRYPTOKI_NOT_INITIALIZED: This value can be returned by any function other than </w:t>
      </w:r>
      <w:r w:rsidRPr="008D76B4">
        <w:rPr>
          <w:b/>
        </w:rPr>
        <w:t xml:space="preserve">C_Initialize, </w:t>
      </w:r>
      <w:r w:rsidRPr="008D76B4">
        <w:t xml:space="preserve"> </w:t>
      </w:r>
      <w:r w:rsidRPr="008D76B4">
        <w:rPr>
          <w:b/>
        </w:rPr>
        <w:t xml:space="preserve">C_GetFunctionList, C_GetInterfaceList </w:t>
      </w:r>
      <w:r w:rsidRPr="008D76B4">
        <w:t>and</w:t>
      </w:r>
      <w:r w:rsidRPr="008D76B4">
        <w:rPr>
          <w:b/>
        </w:rPr>
        <w:t xml:space="preserve"> C_GetInterface</w:t>
      </w:r>
      <w:r w:rsidRPr="008D76B4">
        <w:t xml:space="preserve">.  It indicates that the function cannot be executed because the Cryptoki library has not yet been initialized by a call to </w:t>
      </w:r>
      <w:r w:rsidRPr="008D76B4">
        <w:rPr>
          <w:b/>
        </w:rPr>
        <w:t>C_Initialize</w:t>
      </w:r>
      <w:r w:rsidRPr="008D76B4">
        <w:t>.</w:t>
      </w:r>
    </w:p>
    <w:p w14:paraId="1F261D5B" w14:textId="77777777" w:rsidR="00331BF0" w:rsidRPr="008D76B4" w:rsidRDefault="00331BF0" w:rsidP="000234AE">
      <w:pPr>
        <w:numPr>
          <w:ilvl w:val="0"/>
          <w:numId w:val="25"/>
        </w:numPr>
      </w:pPr>
      <w:r w:rsidRPr="008D76B4">
        <w:t>CKR_CURVE_NOT_SUPPORTED:  This curve is not supported by this token.  Used with Elliptic Curve mechanisms.</w:t>
      </w:r>
    </w:p>
    <w:p w14:paraId="1440DE57" w14:textId="77777777" w:rsidR="00331BF0" w:rsidRPr="008D76B4" w:rsidRDefault="00331BF0" w:rsidP="000234AE">
      <w:pPr>
        <w:numPr>
          <w:ilvl w:val="0"/>
          <w:numId w:val="25"/>
        </w:numPr>
      </w:pPr>
      <w:r w:rsidRPr="008D76B4">
        <w:t>CKR_DATA_INVALID: The plaintext input data to a cryptographic operation is invalid.  This return value has lower priority than CKR_DATA_LEN_RANGE.</w:t>
      </w:r>
    </w:p>
    <w:p w14:paraId="179E5E83" w14:textId="77777777" w:rsidR="00331BF0" w:rsidRPr="008D76B4" w:rsidRDefault="00331BF0" w:rsidP="000234AE">
      <w:pPr>
        <w:numPr>
          <w:ilvl w:val="0"/>
          <w:numId w:val="25"/>
        </w:numPr>
      </w:pPr>
      <w:r w:rsidRPr="008D76B4">
        <w:t>CKR_DATA_LEN_RANGE: The plaintext input data to a cryptographic operation has a bad length.  Depending on the operation’s mechanism, this could mean that the plaintext data is too short, too long, or is not a multiple of some particular block size.  This return value has higher priority than CKR_DATA_INVALID.</w:t>
      </w:r>
    </w:p>
    <w:p w14:paraId="319C9631" w14:textId="77777777" w:rsidR="00331BF0" w:rsidRPr="008D76B4" w:rsidRDefault="00331BF0" w:rsidP="000234AE">
      <w:pPr>
        <w:numPr>
          <w:ilvl w:val="0"/>
          <w:numId w:val="25"/>
        </w:numPr>
      </w:pPr>
      <w:r w:rsidRPr="008D76B4">
        <w:t>CKR_DOMAIN_PARAMS_INVALID: Invalid or unsupported domain parameters were supplied to the function.  Which representation methods of domain parameters are supported by a given mechanism can vary from token to token.</w:t>
      </w:r>
    </w:p>
    <w:p w14:paraId="5F3A9E08" w14:textId="77777777" w:rsidR="00331BF0" w:rsidRPr="008D76B4" w:rsidRDefault="00331BF0" w:rsidP="000234AE">
      <w:pPr>
        <w:numPr>
          <w:ilvl w:val="0"/>
          <w:numId w:val="25"/>
        </w:numPr>
      </w:pPr>
      <w:r w:rsidRPr="008D76B4">
        <w:t>CKR_ENCRYPTED_DATA_INVALID: The encrypted input to a decryption operation has been determined to be invalid ciphertext.  This return value has lower priority than CKR_ENCRYPTED_DATA_LEN_RANGE.</w:t>
      </w:r>
    </w:p>
    <w:p w14:paraId="66CD76A4" w14:textId="77777777" w:rsidR="00331BF0" w:rsidRPr="008D76B4" w:rsidRDefault="00331BF0" w:rsidP="000234AE">
      <w:pPr>
        <w:numPr>
          <w:ilvl w:val="0"/>
          <w:numId w:val="25"/>
        </w:numPr>
      </w:pPr>
      <w:r w:rsidRPr="008D76B4">
        <w:t>CKR_ENCRYPTED_DATA_LEN_RANGE: The ciphertext input to a decryption operation has been determined to be invalid ciphertext solely on the basis of its length.  Depending on the operation’s mechanism, this could mean that the ciphertext is too short, too long, or is not a multiple of some particular block size.  This return value has higher priority than CKR_ENCRYPTED_DATA_INVALID.</w:t>
      </w:r>
    </w:p>
    <w:p w14:paraId="734D5455" w14:textId="77777777" w:rsidR="00331BF0" w:rsidRPr="008D76B4" w:rsidRDefault="00331BF0" w:rsidP="000234AE">
      <w:pPr>
        <w:numPr>
          <w:ilvl w:val="0"/>
          <w:numId w:val="25"/>
        </w:numPr>
      </w:pPr>
      <w:r w:rsidRPr="008D76B4">
        <w:t>CKR_EXCEEDED_MAX_ITERATIONS: An iterative algorithm (for key pair generation, domain parameter generation etc.) failed because we have exceeded the maximum number of iterations.  This error code has precedence over CKR_FUNCTION_FAILED. Examples of iterative algorithms include DSA signature generation (retry if either r = 0 or s = 0) and generation of DSA primes p and q specified in FIPS 186-4.</w:t>
      </w:r>
    </w:p>
    <w:p w14:paraId="78A92A26" w14:textId="77777777" w:rsidR="00331BF0" w:rsidRPr="008D76B4" w:rsidRDefault="00331BF0" w:rsidP="000234AE">
      <w:pPr>
        <w:numPr>
          <w:ilvl w:val="0"/>
          <w:numId w:val="25"/>
        </w:numPr>
      </w:pPr>
      <w:r w:rsidRPr="008D76B4">
        <w:t>CKR_FIPS_SELF_TEST_FAILED: A FIPS 140-2 power-up self-test or conditional self-test failed.  The token entered an error state.  Future calls to cryptographic functions on the token will return CKR_GENERAL_ERROR.  CKR_FIPS_SELF_TEST_FAILED has a higher precedence over CKR_GENERAL_ERROR. This error may be returned by C_Initialize, if a power-up self-test  failed, by C_GenerateRandom or C_SeedRandom, if the continuous random number generator test failed, or by C_GenerateKeyPair, if the pair-wise consistency test failed.</w:t>
      </w:r>
    </w:p>
    <w:p w14:paraId="0CC2FBF4" w14:textId="77777777" w:rsidR="00331BF0" w:rsidRPr="008D76B4" w:rsidRDefault="00331BF0" w:rsidP="000234AE">
      <w:pPr>
        <w:numPr>
          <w:ilvl w:val="0"/>
          <w:numId w:val="25"/>
        </w:numPr>
      </w:pPr>
      <w:r w:rsidRPr="008D76B4">
        <w:t xml:space="preserve">CKR_FUNCTION_CANCELED: The function was canceled in mid-execution.  This happens to a cryptographic function if the function makes a </w:t>
      </w:r>
      <w:r w:rsidRPr="008D76B4">
        <w:rPr>
          <w:b/>
        </w:rPr>
        <w:t>CKN_SURRENDER</w:t>
      </w:r>
      <w:r w:rsidRPr="008D76B4">
        <w:t xml:space="preserve"> application callback which returns CKR_CANCEL (see CKR_CANCEL). It also happens to a function that performs PIN entry through a protected path. The method used to cancel a protected path PIN entry operation is device dependent.</w:t>
      </w:r>
    </w:p>
    <w:p w14:paraId="2F4874C4" w14:textId="77777777" w:rsidR="00331BF0" w:rsidRPr="008D76B4" w:rsidRDefault="00331BF0" w:rsidP="000234AE">
      <w:pPr>
        <w:numPr>
          <w:ilvl w:val="0"/>
          <w:numId w:val="25"/>
        </w:numPr>
      </w:pPr>
      <w:r w:rsidRPr="008D76B4">
        <w:t xml:space="preserve">CKR_FUNCTION_NOT_PARALLEL: There is currently no function executing in parallel in the specified session.  This is a legacy error code which is only returned by the legacy functions </w:t>
      </w:r>
      <w:r w:rsidRPr="008D76B4">
        <w:rPr>
          <w:b/>
        </w:rPr>
        <w:t>C_GetFunctionStatus</w:t>
      </w:r>
      <w:r w:rsidRPr="008D76B4">
        <w:t xml:space="preserve"> and </w:t>
      </w:r>
      <w:r w:rsidRPr="008D76B4">
        <w:rPr>
          <w:b/>
        </w:rPr>
        <w:t>C_CancelFunction</w:t>
      </w:r>
      <w:r w:rsidRPr="008D76B4">
        <w:t>.</w:t>
      </w:r>
    </w:p>
    <w:p w14:paraId="09B454BB" w14:textId="77777777" w:rsidR="00331BF0" w:rsidRPr="008D76B4" w:rsidRDefault="00331BF0" w:rsidP="000234AE">
      <w:pPr>
        <w:numPr>
          <w:ilvl w:val="0"/>
          <w:numId w:val="25"/>
        </w:numPr>
      </w:pPr>
      <w:r w:rsidRPr="008D76B4">
        <w:lastRenderedPageBreak/>
        <w:t>CKR_FUNCTION_NOT_SUPPORTED: The requested function is not supported by this Cryptoki library.  Even unsupported functions in the Cryptoki API should have a “stub” in the library; this stub should simply return the value CKR_FUNCTION_NOT_SUPPORTED.</w:t>
      </w:r>
    </w:p>
    <w:p w14:paraId="66232F05" w14:textId="77777777" w:rsidR="00331BF0" w:rsidRPr="008D76B4" w:rsidRDefault="00331BF0" w:rsidP="000234AE">
      <w:pPr>
        <w:numPr>
          <w:ilvl w:val="0"/>
          <w:numId w:val="25"/>
        </w:numPr>
      </w:pPr>
      <w:r w:rsidRPr="008D76B4">
        <w:t>CKR_FUNCTION_REJECTED: The signature request is rejected by the user.</w:t>
      </w:r>
    </w:p>
    <w:p w14:paraId="6ECFCFA5" w14:textId="77777777" w:rsidR="00331BF0" w:rsidRPr="008D76B4" w:rsidRDefault="00331BF0" w:rsidP="000234AE">
      <w:pPr>
        <w:numPr>
          <w:ilvl w:val="0"/>
          <w:numId w:val="25"/>
        </w:numPr>
      </w:pPr>
      <w:r w:rsidRPr="008D76B4">
        <w:t>CKR_INFORMATION_SENSITIVE: The information requested could not be obtained because the token considers it sensitive, and is not able or willing to reveal it.</w:t>
      </w:r>
    </w:p>
    <w:p w14:paraId="355DDE4F" w14:textId="77777777" w:rsidR="00331BF0" w:rsidRPr="008D76B4" w:rsidRDefault="00331BF0" w:rsidP="000234AE">
      <w:pPr>
        <w:numPr>
          <w:ilvl w:val="0"/>
          <w:numId w:val="25"/>
        </w:numPr>
      </w:pPr>
      <w:r w:rsidRPr="008D76B4">
        <w:t xml:space="preserve">CKR_KEY_CHANGED: This value is only returned by </w:t>
      </w:r>
      <w:r w:rsidRPr="008D76B4">
        <w:rPr>
          <w:b/>
        </w:rPr>
        <w:t>C_SetOperationState</w:t>
      </w:r>
      <w:r w:rsidRPr="008D76B4">
        <w:t>.  It indicates that one of the keys specified is not the same key that was being used in the original saved session.</w:t>
      </w:r>
    </w:p>
    <w:p w14:paraId="6D264FCB" w14:textId="77777777" w:rsidR="00331BF0" w:rsidRPr="008D76B4" w:rsidRDefault="00331BF0" w:rsidP="000234AE">
      <w:pPr>
        <w:numPr>
          <w:ilvl w:val="0"/>
          <w:numId w:val="25"/>
        </w:numPr>
      </w:pPr>
      <w:r w:rsidRPr="008D76B4">
        <w:t xml:space="preserve">CKR_KEY_FUNCTION_NOT_PERMITTED: An attempt has been made to use a key for a cryptographic purpose that the key’s attributes are not set to allow it to do.  For example, to use a key for performing encryption, that key MUST have its </w:t>
      </w:r>
      <w:r w:rsidRPr="008D76B4">
        <w:rPr>
          <w:b/>
        </w:rPr>
        <w:t>CKA_ENCRYPT</w:t>
      </w:r>
      <w:r w:rsidRPr="008D76B4">
        <w:t xml:space="preserve"> attribute set to CK_TRUE (the fact that the key MUST have a </w:t>
      </w:r>
      <w:r w:rsidRPr="008D76B4">
        <w:rPr>
          <w:b/>
        </w:rPr>
        <w:t>CKA_ENCRYPT</w:t>
      </w:r>
      <w:r w:rsidRPr="008D76B4">
        <w:t xml:space="preserve"> attribute implies that the key cannot be a private key).  This return value has lower priority than CKR_KEY_TYPE_INCONSISTENT.</w:t>
      </w:r>
    </w:p>
    <w:p w14:paraId="71D00971" w14:textId="77777777" w:rsidR="00331BF0" w:rsidRPr="008D76B4" w:rsidRDefault="00331BF0" w:rsidP="000234AE">
      <w:pPr>
        <w:numPr>
          <w:ilvl w:val="0"/>
          <w:numId w:val="25"/>
        </w:numPr>
      </w:pPr>
      <w:r w:rsidRPr="008D76B4">
        <w:t>CKR_KEY_HANDLE_INVALID: The specified key handle is not valid.  It may be the case that the specified handle is a valid handle for an object which is not a key.  We reiterate here that 0 is never a valid key handle.</w:t>
      </w:r>
    </w:p>
    <w:p w14:paraId="55072711" w14:textId="77777777" w:rsidR="00331BF0" w:rsidRPr="008D76B4" w:rsidRDefault="00331BF0" w:rsidP="000234AE">
      <w:pPr>
        <w:numPr>
          <w:ilvl w:val="0"/>
          <w:numId w:val="25"/>
        </w:numPr>
      </w:pPr>
      <w:r w:rsidRPr="008D76B4">
        <w:t xml:space="preserve">CKR_KEY_INDIGESTIBLE: This error code can only be returned by </w:t>
      </w:r>
      <w:r w:rsidRPr="008D76B4">
        <w:rPr>
          <w:b/>
        </w:rPr>
        <w:t>C_DigestKey</w:t>
      </w:r>
      <w:r w:rsidRPr="008D76B4">
        <w:t>.  It indicates that the value of the specified key cannot be digested for some reason (perhaps the key isn’t a secret key, or perhaps the token simply can’t digest this kind of key).</w:t>
      </w:r>
    </w:p>
    <w:p w14:paraId="0E728A20" w14:textId="77777777" w:rsidR="00331BF0" w:rsidRPr="008D76B4" w:rsidRDefault="00331BF0" w:rsidP="000234AE">
      <w:pPr>
        <w:numPr>
          <w:ilvl w:val="0"/>
          <w:numId w:val="25"/>
        </w:numPr>
      </w:pPr>
      <w:r w:rsidRPr="008D76B4">
        <w:t xml:space="preserve">CKR_KEY_NEEDED: This value is only returned by </w:t>
      </w:r>
      <w:r w:rsidRPr="008D76B4">
        <w:rPr>
          <w:b/>
        </w:rPr>
        <w:t>C_SetOperationState</w:t>
      </w:r>
      <w:r w:rsidRPr="008D76B4">
        <w:t xml:space="preserve">.  It indicates that the session state cannot be restored because </w:t>
      </w:r>
      <w:r w:rsidRPr="008D76B4">
        <w:rPr>
          <w:b/>
        </w:rPr>
        <w:t>C_SetOperationState</w:t>
      </w:r>
      <w:r w:rsidRPr="008D76B4">
        <w:t xml:space="preserve"> needs to be supplied with one or more keys that were being used in the original saved session.</w:t>
      </w:r>
    </w:p>
    <w:p w14:paraId="5B29A406" w14:textId="77777777" w:rsidR="00331BF0" w:rsidRPr="008D76B4" w:rsidRDefault="00331BF0" w:rsidP="000234AE">
      <w:pPr>
        <w:numPr>
          <w:ilvl w:val="0"/>
          <w:numId w:val="25"/>
        </w:numPr>
      </w:pPr>
      <w:r w:rsidRPr="008D76B4">
        <w:t xml:space="preserve">CKR_KEY_NOT_NEEDED: An extraneous key was supplied to </w:t>
      </w:r>
      <w:r w:rsidRPr="008D76B4">
        <w:rPr>
          <w:b/>
        </w:rPr>
        <w:t>C_SetOperationState</w:t>
      </w:r>
      <w:r w:rsidRPr="008D76B4">
        <w:t>.  For example, an attempt was made to restore a session that had been performing a message digesting operation, and an encryption key was supplied.</w:t>
      </w:r>
    </w:p>
    <w:p w14:paraId="67864F12" w14:textId="77777777" w:rsidR="00331BF0" w:rsidRPr="008D76B4" w:rsidRDefault="00331BF0" w:rsidP="000234AE">
      <w:pPr>
        <w:numPr>
          <w:ilvl w:val="0"/>
          <w:numId w:val="25"/>
        </w:numPr>
      </w:pPr>
      <w:r w:rsidRPr="008D76B4">
        <w:t>CKR_KEY_NOT_WRAPPABLE: Although the specified private or secret key does not have its CKA_EXTRACTABLE attribute set to CK_FALSE, Cryptoki (or the token) is unable to wrap the key as requested (possibly the token can only wrap a given key with certain types of keys, and the wrapping key specified is not one of these types).  Compare with CKR_KEY_UNEXTRACTABLE.</w:t>
      </w:r>
    </w:p>
    <w:p w14:paraId="26945E07" w14:textId="77777777" w:rsidR="00331BF0" w:rsidRPr="008D76B4" w:rsidRDefault="00331BF0" w:rsidP="000234AE">
      <w:pPr>
        <w:numPr>
          <w:ilvl w:val="0"/>
          <w:numId w:val="25"/>
        </w:numPr>
      </w:pPr>
      <w:bookmarkStart w:id="1172" w:name="_Hlk69379027"/>
      <w:r w:rsidRPr="008D76B4">
        <w:t>CKR_KEY_SIZE_RANGE</w:t>
      </w:r>
      <w:bookmarkEnd w:id="1172"/>
      <w:r w:rsidRPr="008D76B4">
        <w:t>: Although the requested keyed cryptographic operation could in principle be carried out, this Cryptoki library (or the token) is unable to actually do it because the supplied key‘s size is outside the range of key sizes that it can handle.</w:t>
      </w:r>
    </w:p>
    <w:p w14:paraId="24E7E905" w14:textId="77777777" w:rsidR="00331BF0" w:rsidRPr="008D76B4" w:rsidRDefault="00331BF0" w:rsidP="000234AE">
      <w:pPr>
        <w:numPr>
          <w:ilvl w:val="0"/>
          <w:numId w:val="25"/>
        </w:numPr>
      </w:pPr>
      <w:r w:rsidRPr="008D76B4">
        <w:t>CKR_KEY_TYPE_INCONSISTENT: The specified key is not the correct type of key to use with the specified mechanism.  This return value has a higher priority than CKR_KEY_FUNCTION_NOT_PERMITTED.</w:t>
      </w:r>
    </w:p>
    <w:p w14:paraId="6FE31A50" w14:textId="77777777" w:rsidR="00331BF0" w:rsidRPr="008D76B4" w:rsidRDefault="00331BF0" w:rsidP="000234AE">
      <w:pPr>
        <w:numPr>
          <w:ilvl w:val="0"/>
          <w:numId w:val="25"/>
        </w:numPr>
      </w:pPr>
      <w:r w:rsidRPr="008D76B4">
        <w:t>CKR_KEY_UNEXTRACTABLE: The specified private or secret key can’t be wrapped because its CKA_EXTRACTABLE attribute is set to CK_FALSE.  Compare with CKR_KEY_NOT_WRAPPABLE.</w:t>
      </w:r>
    </w:p>
    <w:p w14:paraId="7675636C" w14:textId="77777777" w:rsidR="00331BF0" w:rsidRPr="008D76B4" w:rsidRDefault="00331BF0" w:rsidP="000234AE">
      <w:pPr>
        <w:numPr>
          <w:ilvl w:val="0"/>
          <w:numId w:val="25"/>
        </w:numPr>
        <w:rPr>
          <w:color w:val="000000"/>
        </w:rPr>
      </w:pPr>
      <w:r w:rsidRPr="008D76B4">
        <w:t xml:space="preserve">CKR_LIBRARY_LOAD_FAILED: The Cryptoki library could not load </w:t>
      </w:r>
      <w:r w:rsidRPr="008D76B4">
        <w:rPr>
          <w:color w:val="000000"/>
        </w:rPr>
        <w:t>a dependent shared library.</w:t>
      </w:r>
    </w:p>
    <w:p w14:paraId="107429E3" w14:textId="77777777" w:rsidR="00331BF0" w:rsidRPr="008D76B4" w:rsidRDefault="00331BF0" w:rsidP="000234AE">
      <w:pPr>
        <w:numPr>
          <w:ilvl w:val="0"/>
          <w:numId w:val="25"/>
        </w:numPr>
      </w:pPr>
      <w:r w:rsidRPr="008D76B4">
        <w:t>CKR_MECHANISM_INVALID: An invalid mechanism was specified to the cryptographic operation.  This error code is an appropriate return value if an unknown mechanism was specified or if the mechanism specified cannot be used in the selected token with the selected function.</w:t>
      </w:r>
    </w:p>
    <w:p w14:paraId="5377A27C" w14:textId="77777777" w:rsidR="00331BF0" w:rsidRPr="008D76B4" w:rsidRDefault="00331BF0" w:rsidP="000234AE">
      <w:pPr>
        <w:numPr>
          <w:ilvl w:val="0"/>
          <w:numId w:val="25"/>
        </w:numPr>
      </w:pPr>
      <w:r w:rsidRPr="008D76B4">
        <w:t>CKR_MECHANISM_PARAM_INVALID: Invalid parameters were supplied to the mechanism specified to the cryptographic operation.  Which parameter values are supported by a given mechanism can vary from token to token.</w:t>
      </w:r>
    </w:p>
    <w:p w14:paraId="2FA151A7" w14:textId="77777777" w:rsidR="00331BF0" w:rsidRPr="008D76B4" w:rsidRDefault="00331BF0" w:rsidP="000234AE">
      <w:pPr>
        <w:numPr>
          <w:ilvl w:val="0"/>
          <w:numId w:val="25"/>
        </w:numPr>
      </w:pPr>
      <w:r w:rsidRPr="008D76B4">
        <w:t xml:space="preserve">CKR_NEED_TO_CREATE_THREADS: This value can only be returned by </w:t>
      </w:r>
      <w:r w:rsidRPr="008D76B4">
        <w:rPr>
          <w:b/>
        </w:rPr>
        <w:t>C_Initialize</w:t>
      </w:r>
      <w:r w:rsidRPr="008D76B4">
        <w:t>.  It is returned when two conditions hold:</w:t>
      </w:r>
    </w:p>
    <w:p w14:paraId="5AC64F01" w14:textId="77777777" w:rsidR="00331BF0" w:rsidRPr="008D76B4" w:rsidRDefault="00331BF0" w:rsidP="000234AE">
      <w:pPr>
        <w:numPr>
          <w:ilvl w:val="0"/>
          <w:numId w:val="26"/>
        </w:numPr>
      </w:pPr>
      <w:r w:rsidRPr="008D76B4">
        <w:t xml:space="preserve">The application called </w:t>
      </w:r>
      <w:r w:rsidRPr="008D76B4">
        <w:rPr>
          <w:b/>
        </w:rPr>
        <w:t>C_Initialize</w:t>
      </w:r>
      <w:r w:rsidRPr="008D76B4">
        <w:t xml:space="preserve"> in a way which tells the Cryptoki library that application threads executing calls to the library cannot use native operating system methods to spawn new threads.</w:t>
      </w:r>
    </w:p>
    <w:p w14:paraId="04D1C351" w14:textId="77777777" w:rsidR="00331BF0" w:rsidRPr="008D76B4" w:rsidRDefault="00331BF0" w:rsidP="000234AE">
      <w:pPr>
        <w:numPr>
          <w:ilvl w:val="0"/>
          <w:numId w:val="26"/>
        </w:numPr>
      </w:pPr>
      <w:r w:rsidRPr="008D76B4">
        <w:lastRenderedPageBreak/>
        <w:t>The library cannot function properly without being able to spawn new threads in the above fashion.</w:t>
      </w:r>
    </w:p>
    <w:p w14:paraId="7E3EA7C1" w14:textId="77777777" w:rsidR="00331BF0" w:rsidRPr="008D76B4" w:rsidRDefault="00331BF0" w:rsidP="000234AE">
      <w:pPr>
        <w:numPr>
          <w:ilvl w:val="0"/>
          <w:numId w:val="25"/>
        </w:numPr>
      </w:pPr>
      <w:r w:rsidRPr="008D76B4">
        <w:t xml:space="preserve">CKR_NO_EVENT: This value can only be returned by </w:t>
      </w:r>
      <w:r w:rsidRPr="008D76B4">
        <w:rPr>
          <w:b/>
        </w:rPr>
        <w:t>C_WaitForSlotEvent</w:t>
      </w:r>
      <w:r w:rsidRPr="008D76B4">
        <w:t xml:space="preserve">.  It is returned when </w:t>
      </w:r>
      <w:r w:rsidRPr="008D76B4">
        <w:rPr>
          <w:b/>
        </w:rPr>
        <w:t>C_WaitForSlotEvent</w:t>
      </w:r>
      <w:r w:rsidRPr="008D76B4">
        <w:t xml:space="preserve"> is called in non-blocking mode and there are no new slot events to return.</w:t>
      </w:r>
    </w:p>
    <w:p w14:paraId="44B69332" w14:textId="77777777" w:rsidR="00331BF0" w:rsidRPr="008D76B4" w:rsidRDefault="00331BF0" w:rsidP="000234AE">
      <w:pPr>
        <w:numPr>
          <w:ilvl w:val="0"/>
          <w:numId w:val="25"/>
        </w:numPr>
      </w:pPr>
      <w:r w:rsidRPr="008D76B4">
        <w:t>CKR_OBJECT_HANDLE_INVALID: The specified object handle is not valid.  We reiterate here that 0 is never a valid object handle.</w:t>
      </w:r>
    </w:p>
    <w:p w14:paraId="2B39B736" w14:textId="77777777" w:rsidR="00331BF0" w:rsidRPr="008D76B4" w:rsidRDefault="00331BF0" w:rsidP="000234AE">
      <w:pPr>
        <w:numPr>
          <w:ilvl w:val="0"/>
          <w:numId w:val="25"/>
        </w:numPr>
      </w:pPr>
      <w:r w:rsidRPr="008D76B4">
        <w:t xml:space="preserve">CKR_OPERATION_ACTIVE: There is already an active operation (or combination of active operations) which prevents Cryptoki from activating the specified operation.  For example, an active object-searching operation would prevent Cryptoki from activating an encryption operation with </w:t>
      </w:r>
      <w:r w:rsidRPr="008D76B4">
        <w:rPr>
          <w:b/>
        </w:rPr>
        <w:t>C_EncryptInit</w:t>
      </w:r>
      <w:r w:rsidRPr="008D76B4">
        <w:t xml:space="preserve">.  Or, an active digesting operation and an active encryption operation would prevent Cryptoki from activating a signature operation.  Or, on a token which doesn’t support simultaneous dual cryptographic operations in a session (see the description of the </w:t>
      </w:r>
      <w:r w:rsidRPr="008D76B4">
        <w:rPr>
          <w:b/>
        </w:rPr>
        <w:t>CKF_DUAL_CRYPTO_OPERATIONS</w:t>
      </w:r>
      <w:r w:rsidRPr="008D76B4">
        <w:t xml:space="preserve"> flag in the </w:t>
      </w:r>
      <w:r w:rsidRPr="008D76B4">
        <w:rPr>
          <w:b/>
        </w:rPr>
        <w:t>CK_TOKEN_INFO</w:t>
      </w:r>
      <w:r w:rsidRPr="008D76B4">
        <w:t xml:space="preserve"> structure), an active signature operation would prevent Cryptoki from activating an encryption operation.</w:t>
      </w:r>
    </w:p>
    <w:p w14:paraId="6036687C" w14:textId="77777777" w:rsidR="00331BF0" w:rsidRPr="008D76B4" w:rsidRDefault="00331BF0" w:rsidP="000234AE">
      <w:pPr>
        <w:numPr>
          <w:ilvl w:val="0"/>
          <w:numId w:val="25"/>
        </w:numPr>
      </w:pPr>
      <w:r w:rsidRPr="008D76B4">
        <w:t xml:space="preserve">CKR_OPERATION_NOT_INITIALIZED: There is no active operation of an appropriate type in the specified session.  For example, an application cannot call </w:t>
      </w:r>
      <w:r w:rsidRPr="008D76B4">
        <w:rPr>
          <w:b/>
        </w:rPr>
        <w:t>C_Encrypt</w:t>
      </w:r>
      <w:r w:rsidRPr="008D76B4">
        <w:t xml:space="preserve"> in a session without having called </w:t>
      </w:r>
      <w:r w:rsidRPr="008D76B4">
        <w:rPr>
          <w:b/>
        </w:rPr>
        <w:t>C_EncryptInit</w:t>
      </w:r>
      <w:r w:rsidRPr="008D76B4">
        <w:t xml:space="preserve"> first to activate an encryption operation.</w:t>
      </w:r>
    </w:p>
    <w:p w14:paraId="22533D08" w14:textId="77777777" w:rsidR="00331BF0" w:rsidRPr="008D76B4" w:rsidRDefault="00331BF0" w:rsidP="000234AE">
      <w:pPr>
        <w:numPr>
          <w:ilvl w:val="0"/>
          <w:numId w:val="25"/>
        </w:numPr>
      </w:pPr>
      <w:r w:rsidRPr="008D76B4">
        <w:t>CKR_PIN_EXPIRED: The specified PIN has expired, and the requested operation cannot be carried out unless C_SetPIN is called to change the PIN value.  Whether or not the normal user’s PIN on a token ever expires varies from token to token.</w:t>
      </w:r>
    </w:p>
    <w:p w14:paraId="6E592988" w14:textId="77777777" w:rsidR="00331BF0" w:rsidRPr="008D76B4" w:rsidRDefault="00331BF0" w:rsidP="000234AE">
      <w:pPr>
        <w:numPr>
          <w:ilvl w:val="0"/>
          <w:numId w:val="25"/>
        </w:numPr>
      </w:pPr>
      <w:r w:rsidRPr="008D76B4">
        <w:t xml:space="preserve">CKR_PIN_INCORRECT: The specified PIN is incorrect, </w:t>
      </w:r>
      <w:r w:rsidRPr="008D76B4">
        <w:rPr>
          <w:i/>
        </w:rPr>
        <w:t>i.e.</w:t>
      </w:r>
      <w:r w:rsidRPr="008D76B4">
        <w:t>, does not match the PIN stored on the token.  More generally-- when authentication to the token involves something other than a PIN-- the attempt to authenticate the user has failed.</w:t>
      </w:r>
    </w:p>
    <w:p w14:paraId="6D9B2723" w14:textId="77777777" w:rsidR="00331BF0" w:rsidRPr="008D76B4" w:rsidRDefault="00331BF0" w:rsidP="000234AE">
      <w:pPr>
        <w:numPr>
          <w:ilvl w:val="0"/>
          <w:numId w:val="25"/>
        </w:numPr>
      </w:pPr>
      <w:r w:rsidRPr="008D76B4">
        <w:t>CKR_PIN_INVALID: The specified PIN has invalid characters in it.  This return code only applies to functions which attempt to set a PIN.</w:t>
      </w:r>
    </w:p>
    <w:p w14:paraId="743956BC" w14:textId="77777777" w:rsidR="00331BF0" w:rsidRPr="008D76B4" w:rsidRDefault="00331BF0" w:rsidP="000234AE">
      <w:pPr>
        <w:numPr>
          <w:ilvl w:val="0"/>
          <w:numId w:val="25"/>
        </w:numPr>
      </w:pPr>
      <w:r w:rsidRPr="008D76B4">
        <w:t>CKR_PIN_LEN_RANGE: The specified PIN is too long or too short.  This return code only applies to functions which attempt to set a PIN.</w:t>
      </w:r>
    </w:p>
    <w:p w14:paraId="56C14F39" w14:textId="77777777" w:rsidR="00331BF0" w:rsidRPr="008D76B4" w:rsidRDefault="00331BF0" w:rsidP="000234AE">
      <w:pPr>
        <w:numPr>
          <w:ilvl w:val="0"/>
          <w:numId w:val="25"/>
        </w:numPr>
      </w:pPr>
      <w:r w:rsidRPr="008D76B4">
        <w:t>CKR_PIN_LOCKED: The specified PIN is “locked”, and cannot be used.  That is, because some particular number of failed authentication attempts has been reached, the token is unwilling to permit further attempts at authentication.  Depending on the token, the specified PIN may or may not remain locked indefinitely.</w:t>
      </w:r>
    </w:p>
    <w:p w14:paraId="51093152" w14:textId="77777777" w:rsidR="00331BF0" w:rsidRPr="008D76B4" w:rsidRDefault="00331BF0" w:rsidP="000234AE">
      <w:pPr>
        <w:numPr>
          <w:ilvl w:val="0"/>
          <w:numId w:val="25"/>
        </w:numPr>
      </w:pPr>
      <w:r w:rsidRPr="008D76B4">
        <w:t>CKR_PIN_TOO_WEAK: The specified PIN is too weak so that it could be easy to guess.  If the PIN is too short, CKR_PIN_LEN_RANGE should be returned instead. This return code only applies to functions which attempt to set a PIN.</w:t>
      </w:r>
    </w:p>
    <w:p w14:paraId="68B5FB0A" w14:textId="77777777" w:rsidR="00331BF0" w:rsidRPr="008D76B4" w:rsidRDefault="00331BF0" w:rsidP="000234AE">
      <w:pPr>
        <w:numPr>
          <w:ilvl w:val="0"/>
          <w:numId w:val="25"/>
        </w:numPr>
      </w:pPr>
      <w:r w:rsidRPr="008D76B4">
        <w:t>CKR_PUBLIC_KEY_INVALID: The public key fails a public key validation.  For example, an EC public key fails the public key validation specified in Section 5.2.2 of ANSI X9.62. This error code may be returned by C_CreateObject, when the public key is created, or by C_VerifyInit or C_VerifyRecoverInit, when the public key is used.  It may also be returned by C_DeriveKey, in preference to  CKR_MECHANISM_PARAM_INVALID, if the other party's public key specified in the mechanism's parameters is invalid.</w:t>
      </w:r>
    </w:p>
    <w:p w14:paraId="286CB030" w14:textId="77777777" w:rsidR="00331BF0" w:rsidRPr="008D76B4" w:rsidRDefault="00331BF0" w:rsidP="000234AE">
      <w:pPr>
        <w:numPr>
          <w:ilvl w:val="0"/>
          <w:numId w:val="25"/>
        </w:numPr>
      </w:pPr>
      <w:r w:rsidRPr="008D76B4">
        <w:t xml:space="preserve">CKR_RANDOM_NO_RNG: This value can be returned by </w:t>
      </w:r>
      <w:r w:rsidRPr="008D76B4">
        <w:rPr>
          <w:b/>
        </w:rPr>
        <w:t>C_SeedRandom</w:t>
      </w:r>
      <w:r w:rsidRPr="008D76B4">
        <w:t xml:space="preserve"> and </w:t>
      </w:r>
      <w:r w:rsidRPr="008D76B4">
        <w:rPr>
          <w:b/>
        </w:rPr>
        <w:t>C_GenerateRandom</w:t>
      </w:r>
      <w:r w:rsidRPr="008D76B4">
        <w:t>.  It indicates that the specified token doesn’t have a random number generator.  This return value has higher priority than CKR_RANDOM_SEED_NOT_SUPPORTED.</w:t>
      </w:r>
    </w:p>
    <w:p w14:paraId="6CAFD715" w14:textId="77777777" w:rsidR="00331BF0" w:rsidRPr="008D76B4" w:rsidRDefault="00331BF0" w:rsidP="000234AE">
      <w:pPr>
        <w:numPr>
          <w:ilvl w:val="0"/>
          <w:numId w:val="25"/>
        </w:numPr>
      </w:pPr>
      <w:r w:rsidRPr="008D76B4">
        <w:t xml:space="preserve">CKR_RANDOM_SEED_NOT_SUPPORTED: This value can only be returned by </w:t>
      </w:r>
      <w:r w:rsidRPr="008D76B4">
        <w:rPr>
          <w:b/>
        </w:rPr>
        <w:t>C_SeedRandom</w:t>
      </w:r>
      <w:r w:rsidRPr="008D76B4">
        <w:t>.  It indicates that the token’s random number generator does not accept seeding from an application.  This return value has lower priority than CKR_RANDOM_NO_RNG.</w:t>
      </w:r>
    </w:p>
    <w:p w14:paraId="30DB42EE" w14:textId="77777777" w:rsidR="00331BF0" w:rsidRPr="008D76B4" w:rsidRDefault="00331BF0" w:rsidP="000234AE">
      <w:pPr>
        <w:numPr>
          <w:ilvl w:val="0"/>
          <w:numId w:val="25"/>
        </w:numPr>
      </w:pPr>
      <w:r w:rsidRPr="008D76B4">
        <w:t xml:space="preserve">CKR_SAVED_STATE_INVALID: This value can only be returned by </w:t>
      </w:r>
      <w:r w:rsidRPr="008D76B4">
        <w:rPr>
          <w:b/>
        </w:rPr>
        <w:t>C_SetOperationState</w:t>
      </w:r>
      <w:r w:rsidRPr="008D76B4">
        <w:t>.  It indicates that the supplied saved cryptographic operations state is invalid, and so it cannot be restored to the specified session.</w:t>
      </w:r>
    </w:p>
    <w:p w14:paraId="66A37981" w14:textId="77777777" w:rsidR="00331BF0" w:rsidRPr="008D76B4" w:rsidRDefault="00331BF0" w:rsidP="000234AE">
      <w:pPr>
        <w:numPr>
          <w:ilvl w:val="0"/>
          <w:numId w:val="25"/>
        </w:numPr>
      </w:pPr>
      <w:r w:rsidRPr="008D76B4">
        <w:lastRenderedPageBreak/>
        <w:t xml:space="preserve">CKR_SESSION_COUNT: This value can only be returned by </w:t>
      </w:r>
      <w:r w:rsidRPr="008D76B4">
        <w:rPr>
          <w:b/>
        </w:rPr>
        <w:t>C_OpenSession</w:t>
      </w:r>
      <w:r w:rsidRPr="008D76B4">
        <w:t>.  It indicates that the attempt to open a session failed, either because the token has too many sessions already open, or because the token has too many read/write sessions already open.</w:t>
      </w:r>
    </w:p>
    <w:p w14:paraId="287929EC" w14:textId="77777777" w:rsidR="00331BF0" w:rsidRPr="008D76B4" w:rsidRDefault="00331BF0" w:rsidP="000234AE">
      <w:pPr>
        <w:numPr>
          <w:ilvl w:val="0"/>
          <w:numId w:val="25"/>
        </w:numPr>
      </w:pPr>
      <w:r w:rsidRPr="008D76B4">
        <w:t xml:space="preserve">CKR_SESSION_EXISTS: This value can only be returned by </w:t>
      </w:r>
      <w:r w:rsidRPr="008D76B4">
        <w:rPr>
          <w:b/>
        </w:rPr>
        <w:t>C_InitToken</w:t>
      </w:r>
      <w:r w:rsidRPr="008D76B4">
        <w:t>.  It indicates that a session with the token is already open, and so the token cannot be initialized.</w:t>
      </w:r>
    </w:p>
    <w:p w14:paraId="4B4A1754" w14:textId="77777777" w:rsidR="00331BF0" w:rsidRPr="008D76B4" w:rsidRDefault="00331BF0" w:rsidP="000234AE">
      <w:pPr>
        <w:numPr>
          <w:ilvl w:val="0"/>
          <w:numId w:val="25"/>
        </w:numPr>
      </w:pPr>
      <w:r w:rsidRPr="008D76B4">
        <w:t xml:space="preserve">CKR_SESSION_PARALLEL_NOT_SUPPORTED: The specified token does not support parallel sessions.  This is a legacy error code—in Cryptoki Version 2.01 and up, </w:t>
      </w:r>
      <w:r w:rsidRPr="008D76B4">
        <w:rPr>
          <w:i/>
        </w:rPr>
        <w:t>no</w:t>
      </w:r>
      <w:r w:rsidRPr="008D76B4">
        <w:t xml:space="preserve"> token supports parallel sessions.  CKR_SESSION_PARALLEL_NOT_SUPPORTED can only be returned by </w:t>
      </w:r>
      <w:r w:rsidRPr="008D76B4">
        <w:rPr>
          <w:b/>
        </w:rPr>
        <w:t>C_OpenSession</w:t>
      </w:r>
      <w:r w:rsidRPr="008D76B4">
        <w:t xml:space="preserve">, and it is only returned when </w:t>
      </w:r>
      <w:r w:rsidRPr="008D76B4">
        <w:rPr>
          <w:b/>
        </w:rPr>
        <w:t>C_OpenSession</w:t>
      </w:r>
      <w:r w:rsidRPr="008D76B4">
        <w:t xml:space="preserve"> is called in a particular [deprecated] way.</w:t>
      </w:r>
    </w:p>
    <w:p w14:paraId="746DCE20" w14:textId="77777777" w:rsidR="00331BF0" w:rsidRPr="008D76B4" w:rsidRDefault="00331BF0" w:rsidP="000234AE">
      <w:pPr>
        <w:numPr>
          <w:ilvl w:val="0"/>
          <w:numId w:val="25"/>
        </w:numPr>
      </w:pPr>
      <w:r w:rsidRPr="008D76B4">
        <w:t>CKR_SESSION_READ_ONLY: The specified session was unable to accomplish the desired action because it is a read-only session.  This return value has lower priority than CKR_TOKEN_WRITE_PROTECTED.</w:t>
      </w:r>
    </w:p>
    <w:p w14:paraId="33898EF2" w14:textId="77777777" w:rsidR="00331BF0" w:rsidRPr="008D76B4" w:rsidRDefault="00331BF0" w:rsidP="000234AE">
      <w:pPr>
        <w:numPr>
          <w:ilvl w:val="0"/>
          <w:numId w:val="25"/>
        </w:numPr>
      </w:pPr>
      <w:r w:rsidRPr="008D76B4">
        <w:t>CKR_SESSION_READ_ONLY_EXISTS: A read-only session already exists, and so the SO cannot be logged in.</w:t>
      </w:r>
    </w:p>
    <w:p w14:paraId="3F3DB45A" w14:textId="77777777" w:rsidR="00331BF0" w:rsidRPr="008D76B4" w:rsidRDefault="00331BF0" w:rsidP="000234AE">
      <w:pPr>
        <w:numPr>
          <w:ilvl w:val="0"/>
          <w:numId w:val="25"/>
        </w:numPr>
      </w:pPr>
      <w:r w:rsidRPr="008D76B4">
        <w:t>CKR_SESSION_READ_WRITE_SO_EXISTS: A read/write SO session already exists, and so a read-only session cannot be opened.</w:t>
      </w:r>
    </w:p>
    <w:p w14:paraId="3D3CC3C0" w14:textId="77777777" w:rsidR="00331BF0" w:rsidRPr="008D76B4" w:rsidRDefault="00331BF0" w:rsidP="000234AE">
      <w:pPr>
        <w:numPr>
          <w:ilvl w:val="0"/>
          <w:numId w:val="25"/>
        </w:numPr>
      </w:pPr>
      <w:r w:rsidRPr="008D76B4">
        <w:t>CKR_SIGNATURE_LEN_RANGE: The provided signature/MAC can be seen to be invalid solely on the basis of its length.  This return value has higher priority than CKR_SIGNATURE_INVALID.</w:t>
      </w:r>
    </w:p>
    <w:p w14:paraId="5F2E7B88" w14:textId="77777777" w:rsidR="00331BF0" w:rsidRPr="008D76B4" w:rsidRDefault="00331BF0" w:rsidP="000234AE">
      <w:pPr>
        <w:numPr>
          <w:ilvl w:val="0"/>
          <w:numId w:val="25"/>
        </w:numPr>
      </w:pPr>
      <w:r w:rsidRPr="008D76B4">
        <w:t>CKR_SIGNATURE_INVALID: The provided signature/MAC is invalid.  This return value has lower priority than CKR_SIGNATURE_LEN_RANGE.</w:t>
      </w:r>
    </w:p>
    <w:p w14:paraId="154607FF" w14:textId="77777777" w:rsidR="00331BF0" w:rsidRPr="008D76B4" w:rsidRDefault="00331BF0" w:rsidP="000234AE">
      <w:pPr>
        <w:numPr>
          <w:ilvl w:val="0"/>
          <w:numId w:val="25"/>
        </w:numPr>
      </w:pPr>
      <w:r w:rsidRPr="008D76B4">
        <w:t>CKR_SLOT_ID_INVALID: The specified slot ID is not valid.</w:t>
      </w:r>
    </w:p>
    <w:p w14:paraId="3AAD7138" w14:textId="77777777" w:rsidR="00331BF0" w:rsidRPr="008D76B4" w:rsidRDefault="00331BF0" w:rsidP="000234AE">
      <w:pPr>
        <w:numPr>
          <w:ilvl w:val="0"/>
          <w:numId w:val="25"/>
        </w:numPr>
      </w:pPr>
      <w:r w:rsidRPr="008D76B4">
        <w:t>CKR_STATE_UNSAVEABLE: The cryptographic operations state of the specified session cannot be saved for some reason (possibly the token is simply unable to save the current state).  This return value has lower priority than CKR_OPERATION_NOT_INITIALIZED.</w:t>
      </w:r>
    </w:p>
    <w:p w14:paraId="2ADD31EF" w14:textId="2385A711" w:rsidR="00331BF0" w:rsidRPr="008D76B4" w:rsidRDefault="00331BF0" w:rsidP="000234AE">
      <w:pPr>
        <w:numPr>
          <w:ilvl w:val="0"/>
          <w:numId w:val="25"/>
        </w:numPr>
      </w:pPr>
      <w:r w:rsidRPr="008D76B4">
        <w:t xml:space="preserve">CKR_TEMPLATE_INCOMPLETE: The template specified for creating an object is incomplete, and lacks some necessary attributes.  See Section </w:t>
      </w:r>
      <w:r w:rsidRPr="008D76B4">
        <w:fldChar w:fldCharType="begin"/>
      </w:r>
      <w:r w:rsidRPr="008D76B4">
        <w:instrText xml:space="preserve"> REF _Ref399824797 \r \h  \* MERGEFORMAT </w:instrText>
      </w:r>
      <w:r w:rsidRPr="008D76B4">
        <w:fldChar w:fldCharType="separate"/>
      </w:r>
      <w:r w:rsidR="004B47E8">
        <w:t>4.1</w:t>
      </w:r>
      <w:r w:rsidRPr="008D76B4">
        <w:fldChar w:fldCharType="end"/>
      </w:r>
      <w:r w:rsidRPr="008D76B4">
        <w:t xml:space="preserve"> for more information.</w:t>
      </w:r>
    </w:p>
    <w:p w14:paraId="02D16755" w14:textId="5F24B93B" w:rsidR="00331BF0" w:rsidRPr="008D76B4" w:rsidRDefault="00331BF0" w:rsidP="000234AE">
      <w:pPr>
        <w:numPr>
          <w:ilvl w:val="0"/>
          <w:numId w:val="25"/>
        </w:numPr>
      </w:pPr>
      <w:r w:rsidRPr="008D76B4">
        <w:t xml:space="preserve">CKR_TEMPLATE_INCONSISTENT: The template specified for creating an object has conflicting attributes.  See Section </w:t>
      </w:r>
      <w:r w:rsidRPr="008D76B4">
        <w:fldChar w:fldCharType="begin"/>
      </w:r>
      <w:r w:rsidRPr="008D76B4">
        <w:instrText xml:space="preserve"> REF _Ref399824797 \r \h  \* MERGEFORMAT </w:instrText>
      </w:r>
      <w:r w:rsidRPr="008D76B4">
        <w:fldChar w:fldCharType="separate"/>
      </w:r>
      <w:r w:rsidR="004B47E8">
        <w:t>4.1</w:t>
      </w:r>
      <w:r w:rsidRPr="008D76B4">
        <w:fldChar w:fldCharType="end"/>
      </w:r>
      <w:r w:rsidRPr="008D76B4">
        <w:t xml:space="preserve"> for more information.</w:t>
      </w:r>
    </w:p>
    <w:p w14:paraId="3675E2A0" w14:textId="77777777" w:rsidR="00331BF0" w:rsidRPr="008D76B4" w:rsidRDefault="00331BF0" w:rsidP="000234AE">
      <w:pPr>
        <w:numPr>
          <w:ilvl w:val="0"/>
          <w:numId w:val="25"/>
        </w:numPr>
      </w:pPr>
      <w:r w:rsidRPr="008D76B4">
        <w:t>CKR_TOKEN_NOT_RECOGNIZED: The Cryptoki library and/or slot does not recognize the token in the slot.</w:t>
      </w:r>
    </w:p>
    <w:p w14:paraId="6383D730" w14:textId="77777777" w:rsidR="00331BF0" w:rsidRPr="008D76B4" w:rsidRDefault="00331BF0" w:rsidP="000234AE">
      <w:pPr>
        <w:numPr>
          <w:ilvl w:val="0"/>
          <w:numId w:val="25"/>
        </w:numPr>
      </w:pPr>
      <w:r w:rsidRPr="008D76B4">
        <w:t>CKR_TOKEN_WRITE_PROTECTED: The requested action could not be performed because the token is write-protected.  This return value has higher priority than CKR_SESSION_READ_ONLY.</w:t>
      </w:r>
    </w:p>
    <w:p w14:paraId="53E32CB8" w14:textId="77777777" w:rsidR="00331BF0" w:rsidRPr="008D76B4" w:rsidRDefault="00331BF0" w:rsidP="000234AE">
      <w:pPr>
        <w:numPr>
          <w:ilvl w:val="0"/>
          <w:numId w:val="25"/>
        </w:numPr>
      </w:pPr>
      <w:r w:rsidRPr="008D76B4">
        <w:t xml:space="preserve">CKR_UNWRAPPING_KEY_HANDLE_INVALID: This value can only be returned by </w:t>
      </w:r>
      <w:r w:rsidRPr="008D76B4">
        <w:rPr>
          <w:b/>
        </w:rPr>
        <w:t>C_UnwrapKey</w:t>
      </w:r>
      <w:r w:rsidRPr="008D76B4">
        <w:t>.  It indicates that the key handle specified to be used to unwrap another key is not valid.</w:t>
      </w:r>
    </w:p>
    <w:p w14:paraId="4D377858" w14:textId="77777777" w:rsidR="00331BF0" w:rsidRPr="008D76B4" w:rsidRDefault="00331BF0" w:rsidP="000234AE">
      <w:pPr>
        <w:numPr>
          <w:ilvl w:val="0"/>
          <w:numId w:val="25"/>
        </w:numPr>
      </w:pPr>
      <w:r w:rsidRPr="008D76B4">
        <w:t xml:space="preserve">CKR_UNWRAPPING_KEY_SIZE_RANGE: This value can only be returned by </w:t>
      </w:r>
      <w:r w:rsidRPr="008D76B4">
        <w:rPr>
          <w:b/>
        </w:rPr>
        <w:t>C_UnwrapKey</w:t>
      </w:r>
      <w:r w:rsidRPr="008D76B4">
        <w:t>.  It indicates that although the requested unwrapping operation could in principle be carried out, this Cryptoki library (or the token) is unable to actually do it because the supplied key’s size is outside the range of key sizes that it can handle.</w:t>
      </w:r>
    </w:p>
    <w:p w14:paraId="64109837" w14:textId="77777777" w:rsidR="00331BF0" w:rsidRPr="008D76B4" w:rsidRDefault="00331BF0" w:rsidP="000234AE">
      <w:pPr>
        <w:numPr>
          <w:ilvl w:val="0"/>
          <w:numId w:val="25"/>
        </w:numPr>
      </w:pPr>
      <w:r w:rsidRPr="008D76B4">
        <w:t xml:space="preserve">CKR_UNWRAPPING_KEY_TYPE_INCONSISTENT: This value can only be returned by </w:t>
      </w:r>
      <w:r w:rsidRPr="008D76B4">
        <w:rPr>
          <w:b/>
        </w:rPr>
        <w:t>C_UnwrapKey</w:t>
      </w:r>
      <w:r w:rsidRPr="008D76B4">
        <w:t>.  It indicates that the type of the key specified to unwrap another key is not consistent with the mechanism specified for unwrapping.</w:t>
      </w:r>
    </w:p>
    <w:p w14:paraId="6BAC646C" w14:textId="77777777" w:rsidR="00331BF0" w:rsidRPr="008D76B4" w:rsidRDefault="00331BF0" w:rsidP="000234AE">
      <w:pPr>
        <w:numPr>
          <w:ilvl w:val="0"/>
          <w:numId w:val="25"/>
        </w:numPr>
      </w:pPr>
      <w:r w:rsidRPr="008D76B4">
        <w:t xml:space="preserve">CKR_USER_ALREADY_LOGGED_IN: This value can only be returned by </w:t>
      </w:r>
      <w:r w:rsidRPr="008D76B4">
        <w:rPr>
          <w:b/>
        </w:rPr>
        <w:t>C_Login</w:t>
      </w:r>
      <w:r w:rsidRPr="008D76B4">
        <w:t>.  It indicates that the specified user cannot be logged into the session, because it is already logged into the session.  For example, if an application has an open SO session, and it attempts to log the SO into it, it will receive this error code.</w:t>
      </w:r>
    </w:p>
    <w:p w14:paraId="4F957965" w14:textId="77777777" w:rsidR="00331BF0" w:rsidRPr="008D76B4" w:rsidRDefault="00331BF0" w:rsidP="000234AE">
      <w:pPr>
        <w:numPr>
          <w:ilvl w:val="0"/>
          <w:numId w:val="25"/>
        </w:numPr>
      </w:pPr>
      <w:r w:rsidRPr="008D76B4">
        <w:t xml:space="preserve">CKR_USER_ANOTHER_ALREADY_LOGGED_IN: This value can only be returned by </w:t>
      </w:r>
      <w:r w:rsidRPr="008D76B4">
        <w:rPr>
          <w:b/>
        </w:rPr>
        <w:t>C_Login</w:t>
      </w:r>
      <w:r w:rsidRPr="008D76B4">
        <w:t xml:space="preserve">.  It indicates that the specified user cannot be logged into the session, because another user is already </w:t>
      </w:r>
      <w:r w:rsidRPr="008D76B4">
        <w:lastRenderedPageBreak/>
        <w:t>logged into the session.  For example, if an application has an open SO session, and it attempts to log the normal user into it, it will receive this error code.</w:t>
      </w:r>
    </w:p>
    <w:p w14:paraId="345F02C4" w14:textId="77777777" w:rsidR="00331BF0" w:rsidRPr="008D76B4" w:rsidRDefault="00331BF0" w:rsidP="000234AE">
      <w:pPr>
        <w:numPr>
          <w:ilvl w:val="0"/>
          <w:numId w:val="25"/>
        </w:numPr>
      </w:pPr>
      <w:r w:rsidRPr="008D76B4">
        <w:t xml:space="preserve">CKR_USER_NOT_LOGGED_IN: The desired action cannot be performed because the appropriate user (or </w:t>
      </w:r>
      <w:r w:rsidRPr="008D76B4">
        <w:rPr>
          <w:i/>
        </w:rPr>
        <w:t>an</w:t>
      </w:r>
      <w:r w:rsidRPr="008D76B4">
        <w:t xml:space="preserve"> appropriate user) is not logged in.  One example is that a session cannot be logged out unless it is logged in.  Another example is that a private object cannot be created on a token unless the session attempting to create it is logged in as the normal user.  A final example is that cryptographic operations on certain tokens cannot be performed unless the normal user is logged in.</w:t>
      </w:r>
    </w:p>
    <w:p w14:paraId="3BF9E255" w14:textId="77777777" w:rsidR="00331BF0" w:rsidRPr="008D76B4" w:rsidRDefault="00331BF0" w:rsidP="000234AE">
      <w:pPr>
        <w:numPr>
          <w:ilvl w:val="0"/>
          <w:numId w:val="25"/>
        </w:numPr>
      </w:pPr>
      <w:r w:rsidRPr="008D76B4">
        <w:t xml:space="preserve">CKR_USER_PIN_NOT_INITIALIZED: This value can only be returned by </w:t>
      </w:r>
      <w:r w:rsidRPr="008D76B4">
        <w:rPr>
          <w:b/>
        </w:rPr>
        <w:t>C_Login</w:t>
      </w:r>
      <w:r w:rsidRPr="008D76B4">
        <w:t xml:space="preserve">.  It indicates that the normal user’s PIN has not yet been initialized with </w:t>
      </w:r>
      <w:r w:rsidRPr="008D76B4">
        <w:rPr>
          <w:b/>
        </w:rPr>
        <w:t>C_InitPIN</w:t>
      </w:r>
      <w:r w:rsidRPr="008D76B4">
        <w:t>.</w:t>
      </w:r>
    </w:p>
    <w:p w14:paraId="7C6CBB81" w14:textId="77777777" w:rsidR="00331BF0" w:rsidRPr="008D76B4" w:rsidRDefault="00331BF0" w:rsidP="000234AE">
      <w:pPr>
        <w:numPr>
          <w:ilvl w:val="0"/>
          <w:numId w:val="25"/>
        </w:numPr>
      </w:pPr>
      <w:r w:rsidRPr="008D76B4">
        <w:t xml:space="preserve">CKR_USER_TOO_MANY_TYPES: An attempt was made to have more distinct users simultaneously logged into the token than the token and/or library permits.  For example, if some application has an open SO session, and another application attempts to log the normal user into a session, the attempt may return this error.  It is not required to, however.  Only if the simultaneous distinct users cannot be supported does </w:t>
      </w:r>
      <w:r w:rsidRPr="008D76B4">
        <w:rPr>
          <w:b/>
        </w:rPr>
        <w:t>C_Login</w:t>
      </w:r>
      <w:r w:rsidRPr="008D76B4">
        <w:t xml:space="preserve"> have to return this value.  Note that this error code generalizes to true multi-user tokens.</w:t>
      </w:r>
    </w:p>
    <w:p w14:paraId="726241E4" w14:textId="77777777" w:rsidR="00331BF0" w:rsidRPr="008D76B4" w:rsidRDefault="00331BF0" w:rsidP="000234AE">
      <w:pPr>
        <w:numPr>
          <w:ilvl w:val="0"/>
          <w:numId w:val="25"/>
        </w:numPr>
      </w:pPr>
      <w:r w:rsidRPr="008D76B4">
        <w:t xml:space="preserve">CKR_USER_TYPE_INVALID: An invalid value was specified as a </w:t>
      </w:r>
      <w:r w:rsidRPr="008D76B4">
        <w:rPr>
          <w:b/>
        </w:rPr>
        <w:t>CK_USER_TYPE</w:t>
      </w:r>
      <w:r w:rsidRPr="008D76B4">
        <w:t xml:space="preserve">.  Valid types are </w:t>
      </w:r>
      <w:r w:rsidRPr="008D76B4">
        <w:rPr>
          <w:b/>
        </w:rPr>
        <w:t>CKU_SO</w:t>
      </w:r>
      <w:r w:rsidRPr="008D76B4">
        <w:t xml:space="preserve">, </w:t>
      </w:r>
      <w:r w:rsidRPr="008D76B4">
        <w:rPr>
          <w:b/>
        </w:rPr>
        <w:t>CKU_USER</w:t>
      </w:r>
      <w:r w:rsidRPr="008D76B4">
        <w:t xml:space="preserve">, and </w:t>
      </w:r>
      <w:r w:rsidRPr="008D76B4">
        <w:rPr>
          <w:b/>
          <w:bCs/>
        </w:rPr>
        <w:t>CKU_CONTEXT_SPECIFIC</w:t>
      </w:r>
      <w:r w:rsidRPr="008D76B4">
        <w:t>.</w:t>
      </w:r>
    </w:p>
    <w:p w14:paraId="3E86B5C0" w14:textId="77777777" w:rsidR="00331BF0" w:rsidRPr="008D76B4" w:rsidRDefault="00331BF0" w:rsidP="000234AE">
      <w:pPr>
        <w:numPr>
          <w:ilvl w:val="0"/>
          <w:numId w:val="25"/>
        </w:numPr>
      </w:pPr>
      <w:r w:rsidRPr="008D76B4">
        <w:t xml:space="preserve">CKR_WRAPPED_KEY_INVALID: This value can only be returned by </w:t>
      </w:r>
      <w:r w:rsidRPr="008D76B4">
        <w:rPr>
          <w:b/>
        </w:rPr>
        <w:t>C_UnwrapKey</w:t>
      </w:r>
      <w:r w:rsidRPr="008D76B4">
        <w:t xml:space="preserve">.  It indicates that the provided wrapped key is not valid.  If a call is made to </w:t>
      </w:r>
      <w:r w:rsidRPr="008D76B4">
        <w:rPr>
          <w:b/>
        </w:rPr>
        <w:t>C_UnwrapKey</w:t>
      </w:r>
      <w:r w:rsidRPr="008D76B4">
        <w:t xml:space="preserve"> to unwrap a particular type of key (</w:t>
      </w:r>
      <w:r w:rsidRPr="008D76B4">
        <w:rPr>
          <w:i/>
        </w:rPr>
        <w:t>i.e.</w:t>
      </w:r>
      <w:r w:rsidRPr="008D76B4">
        <w:t xml:space="preserve">, some particular key type is specified in the template provided to </w:t>
      </w:r>
      <w:r w:rsidRPr="008D76B4">
        <w:rPr>
          <w:b/>
        </w:rPr>
        <w:t>C_UnwrapKey</w:t>
      </w:r>
      <w:r w:rsidRPr="008D76B4">
        <w:t xml:space="preserve">), and the wrapped key provided to </w:t>
      </w:r>
      <w:r w:rsidRPr="008D76B4">
        <w:rPr>
          <w:b/>
        </w:rPr>
        <w:t>C_UnwrapKey</w:t>
      </w:r>
      <w:r w:rsidRPr="008D76B4">
        <w:t xml:space="preserve"> is recognizably not a wrapped key of the proper type, then </w:t>
      </w:r>
      <w:r w:rsidRPr="008D76B4">
        <w:rPr>
          <w:b/>
        </w:rPr>
        <w:t>C_UnwrapKey</w:t>
      </w:r>
      <w:r w:rsidRPr="008D76B4">
        <w:t xml:space="preserve"> should return CKR_WRAPPED_KEY_INVALID.  This return value has lower priority than CKR_WRAPPED_KEY_LEN_RANGE.</w:t>
      </w:r>
    </w:p>
    <w:p w14:paraId="50F74C35" w14:textId="77777777" w:rsidR="00331BF0" w:rsidRPr="008D76B4" w:rsidRDefault="00331BF0" w:rsidP="000234AE">
      <w:pPr>
        <w:numPr>
          <w:ilvl w:val="0"/>
          <w:numId w:val="25"/>
        </w:numPr>
      </w:pPr>
      <w:r w:rsidRPr="008D76B4">
        <w:t xml:space="preserve">CKR_WRAPPED_KEY_LEN_RANGE: This value can only be returned by </w:t>
      </w:r>
      <w:r w:rsidRPr="008D76B4">
        <w:rPr>
          <w:b/>
        </w:rPr>
        <w:t>C_UnwrapKey</w:t>
      </w:r>
      <w:r w:rsidRPr="008D76B4">
        <w:t>.  It indicates that the provided wrapped key can be seen to be invalid solely on the basis of its length.  This return value has higher priority than CKR_WRAPPED_KEY_INVALID.</w:t>
      </w:r>
    </w:p>
    <w:p w14:paraId="3A3375B4" w14:textId="77777777" w:rsidR="00331BF0" w:rsidRPr="008D76B4" w:rsidRDefault="00331BF0" w:rsidP="000234AE">
      <w:pPr>
        <w:numPr>
          <w:ilvl w:val="0"/>
          <w:numId w:val="25"/>
        </w:numPr>
      </w:pPr>
      <w:r w:rsidRPr="008D76B4">
        <w:t xml:space="preserve">CKR_WRAPPING_KEY_HANDLE_INVALID: This value can only be returned by </w:t>
      </w:r>
      <w:r w:rsidRPr="008D76B4">
        <w:rPr>
          <w:b/>
        </w:rPr>
        <w:t>C_WrapKey</w:t>
      </w:r>
      <w:r w:rsidRPr="008D76B4">
        <w:t>.  It indicates that the key handle specified to be used to wrap another key is not valid.</w:t>
      </w:r>
    </w:p>
    <w:p w14:paraId="63375C2C" w14:textId="77777777" w:rsidR="00331BF0" w:rsidRPr="008D76B4" w:rsidRDefault="00331BF0" w:rsidP="000234AE">
      <w:pPr>
        <w:numPr>
          <w:ilvl w:val="0"/>
          <w:numId w:val="25"/>
        </w:numPr>
      </w:pPr>
      <w:r w:rsidRPr="008D76B4">
        <w:t xml:space="preserve">CKR_WRAPPING_KEY_SIZE_RANGE: This value can only be returned by </w:t>
      </w:r>
      <w:r w:rsidRPr="008D76B4">
        <w:rPr>
          <w:b/>
        </w:rPr>
        <w:t>C_WrapKey</w:t>
      </w:r>
      <w:r w:rsidRPr="008D76B4">
        <w:t>.  It indicates that although the requested wrapping operation could in principle be carried out, this Cryptoki library (or the token) is unable to actually do it because the supplied wrapping key’s size is outside the range of key sizes that it can handle.</w:t>
      </w:r>
    </w:p>
    <w:p w14:paraId="5DD7DF65" w14:textId="77777777" w:rsidR="00331BF0" w:rsidRPr="008D76B4" w:rsidRDefault="00331BF0" w:rsidP="000234AE">
      <w:pPr>
        <w:numPr>
          <w:ilvl w:val="0"/>
          <w:numId w:val="25"/>
        </w:numPr>
      </w:pPr>
      <w:r w:rsidRPr="008D76B4">
        <w:t xml:space="preserve">CKR_WRAPPING_KEY_TYPE_INCONSISTENT: This value can only be returned by </w:t>
      </w:r>
      <w:r w:rsidRPr="008D76B4">
        <w:rPr>
          <w:b/>
        </w:rPr>
        <w:t>C_WrapKey</w:t>
      </w:r>
      <w:r w:rsidRPr="008D76B4">
        <w:t>.  It indicates that the type of the key specified to wrap another key is not consistent with the mechanism specified for wrapping.</w:t>
      </w:r>
    </w:p>
    <w:p w14:paraId="3DA2169C" w14:textId="77777777" w:rsidR="00331BF0" w:rsidRPr="008D76B4" w:rsidRDefault="00331BF0" w:rsidP="000234AE">
      <w:pPr>
        <w:numPr>
          <w:ilvl w:val="0"/>
          <w:numId w:val="25"/>
        </w:numPr>
      </w:pPr>
      <w:r w:rsidRPr="008D76B4">
        <w:t xml:space="preserve">CKR_OPERATION_CANCEL_FAILED: This value can only be returned by </w:t>
      </w:r>
      <w:r w:rsidRPr="008D76B4">
        <w:rPr>
          <w:b/>
        </w:rPr>
        <w:t>C_SessionCancel</w:t>
      </w:r>
      <w:r w:rsidRPr="008D76B4">
        <w:t>.  It means that one or more of the requested operations could not be cancelled for implementation or vendor-specific reasons.</w:t>
      </w:r>
    </w:p>
    <w:p w14:paraId="0E4A2E40" w14:textId="77777777" w:rsidR="00331BF0" w:rsidRPr="008D76B4" w:rsidRDefault="00331BF0" w:rsidP="000234AE">
      <w:pPr>
        <w:pStyle w:val="Heading3"/>
        <w:numPr>
          <w:ilvl w:val="2"/>
          <w:numId w:val="2"/>
        </w:numPr>
        <w:tabs>
          <w:tab w:val="num" w:pos="720"/>
        </w:tabs>
      </w:pPr>
      <w:bookmarkStart w:id="1173" w:name="_Toc385057891"/>
      <w:bookmarkStart w:id="1174" w:name="_Toc405794710"/>
      <w:r w:rsidRPr="008D76B4">
        <w:tab/>
      </w:r>
      <w:bookmarkStart w:id="1175" w:name="_Toc72656099"/>
      <w:bookmarkStart w:id="1176" w:name="_Toc235002317"/>
      <w:bookmarkStart w:id="1177" w:name="_Toc370634022"/>
      <w:bookmarkStart w:id="1178" w:name="_Toc391468813"/>
      <w:bookmarkStart w:id="1179" w:name="_Toc395183809"/>
      <w:bookmarkStart w:id="1180" w:name="_Toc7432331"/>
      <w:bookmarkStart w:id="1181" w:name="_Toc29976601"/>
      <w:bookmarkStart w:id="1182" w:name="_Toc90376265"/>
      <w:bookmarkStart w:id="1183" w:name="_Toc111203250"/>
      <w:r w:rsidRPr="008D76B4">
        <w:t>More on relative priorities of Cryptoki errors</w:t>
      </w:r>
      <w:bookmarkEnd w:id="1173"/>
      <w:bookmarkEnd w:id="1174"/>
      <w:bookmarkEnd w:id="1175"/>
      <w:bookmarkEnd w:id="1176"/>
      <w:bookmarkEnd w:id="1177"/>
      <w:bookmarkEnd w:id="1178"/>
      <w:bookmarkEnd w:id="1179"/>
      <w:bookmarkEnd w:id="1180"/>
      <w:bookmarkEnd w:id="1181"/>
      <w:bookmarkEnd w:id="1182"/>
      <w:bookmarkEnd w:id="1183"/>
    </w:p>
    <w:p w14:paraId="4EDCFCFB" w14:textId="163D667B" w:rsidR="00331BF0" w:rsidRPr="008D76B4" w:rsidRDefault="00331BF0" w:rsidP="00331BF0">
      <w:r w:rsidRPr="008D76B4">
        <w:t xml:space="preserve">In general, when a Cryptoki call is made, error codes from Section </w:t>
      </w:r>
      <w:r w:rsidRPr="008D76B4">
        <w:fldChar w:fldCharType="begin"/>
      </w:r>
      <w:r w:rsidRPr="008D76B4">
        <w:instrText xml:space="preserve"> REF _Ref384823451 \r \h  \* MERGEFORMAT </w:instrText>
      </w:r>
      <w:r w:rsidRPr="008D76B4">
        <w:fldChar w:fldCharType="separate"/>
      </w:r>
      <w:r w:rsidR="004B47E8">
        <w:t>5.1.1</w:t>
      </w:r>
      <w:r w:rsidRPr="008D76B4">
        <w:fldChar w:fldCharType="end"/>
      </w:r>
      <w:r w:rsidRPr="008D76B4">
        <w:t xml:space="preserve"> (other than CKR_OK) take precedence over error codes from Section </w:t>
      </w:r>
      <w:r w:rsidRPr="008D76B4">
        <w:fldChar w:fldCharType="begin"/>
      </w:r>
      <w:r w:rsidRPr="008D76B4">
        <w:instrText xml:space="preserve"> REF _Ref384823481 \r \h  \* MERGEFORMAT </w:instrText>
      </w:r>
      <w:r w:rsidRPr="008D76B4">
        <w:fldChar w:fldCharType="separate"/>
      </w:r>
      <w:r w:rsidR="004B47E8">
        <w:t>5.1.2</w:t>
      </w:r>
      <w:r w:rsidRPr="008D76B4">
        <w:fldChar w:fldCharType="end"/>
      </w:r>
      <w:r w:rsidRPr="008D76B4">
        <w:t xml:space="preserve">, which take precedence over error codes from Section </w:t>
      </w:r>
      <w:r w:rsidRPr="008D76B4">
        <w:fldChar w:fldCharType="begin"/>
      </w:r>
      <w:r w:rsidRPr="008D76B4">
        <w:instrText xml:space="preserve"> REF _Ref384823523 \r \h  \* MERGEFORMAT </w:instrText>
      </w:r>
      <w:r w:rsidRPr="008D76B4">
        <w:fldChar w:fldCharType="separate"/>
      </w:r>
      <w:r w:rsidR="004B47E8">
        <w:t>5.1.3</w:t>
      </w:r>
      <w:r w:rsidRPr="008D76B4">
        <w:fldChar w:fldCharType="end"/>
      </w:r>
      <w:r w:rsidRPr="008D76B4">
        <w:t xml:space="preserve">, which take precedence over error codes from Section </w:t>
      </w:r>
      <w:r w:rsidRPr="008D76B4">
        <w:fldChar w:fldCharType="begin"/>
      </w:r>
      <w:r w:rsidRPr="008D76B4">
        <w:instrText xml:space="preserve"> REF _Ref395516454 \r \h  \* MERGEFORMAT </w:instrText>
      </w:r>
      <w:r w:rsidRPr="008D76B4">
        <w:fldChar w:fldCharType="separate"/>
      </w:r>
      <w:r w:rsidR="004B47E8">
        <w:t>5.1.6</w:t>
      </w:r>
      <w:r w:rsidRPr="008D76B4">
        <w:fldChar w:fldCharType="end"/>
      </w:r>
      <w:r w:rsidRPr="008D76B4">
        <w:t>.  One minor implication of this is that functions that use a session handle (</w:t>
      </w:r>
      <w:r w:rsidRPr="008D76B4">
        <w:rPr>
          <w:i/>
        </w:rPr>
        <w:t>i.e.</w:t>
      </w:r>
      <w:r w:rsidRPr="008D76B4">
        <w:t xml:space="preserve">, </w:t>
      </w:r>
      <w:r w:rsidRPr="008D76B4">
        <w:rPr>
          <w:i/>
        </w:rPr>
        <w:t>most</w:t>
      </w:r>
      <w:r w:rsidRPr="008D76B4">
        <w:t xml:space="preserve"> functions!) never return the error code CKR_TOKEN_NOT_PRESENT (they return CKR_SESSION_HANDLE_INVALID instead).  Other than these precedences, if more than one error code applies to the result of a Cryptoki call, any of the applicable error codes may be returned.  Exceptions to this rule will be explicitly mentioned in the descriptions of functions.</w:t>
      </w:r>
    </w:p>
    <w:p w14:paraId="0EE1F7B6" w14:textId="77777777" w:rsidR="00331BF0" w:rsidRPr="008D76B4" w:rsidRDefault="00331BF0" w:rsidP="000234AE">
      <w:pPr>
        <w:pStyle w:val="Heading3"/>
        <w:numPr>
          <w:ilvl w:val="2"/>
          <w:numId w:val="2"/>
        </w:numPr>
        <w:tabs>
          <w:tab w:val="num" w:pos="720"/>
        </w:tabs>
      </w:pPr>
      <w:bookmarkStart w:id="1184" w:name="_Ref406906262"/>
      <w:r w:rsidRPr="008D76B4">
        <w:lastRenderedPageBreak/>
        <w:tab/>
      </w:r>
      <w:bookmarkStart w:id="1185" w:name="_Toc72656100"/>
      <w:bookmarkStart w:id="1186" w:name="_Toc235002318"/>
      <w:bookmarkStart w:id="1187" w:name="_Toc370634023"/>
      <w:bookmarkStart w:id="1188" w:name="_Toc391468814"/>
      <w:bookmarkStart w:id="1189" w:name="_Toc395183810"/>
      <w:bookmarkStart w:id="1190" w:name="_Toc7432332"/>
      <w:bookmarkStart w:id="1191" w:name="_Toc29976602"/>
      <w:bookmarkStart w:id="1192" w:name="_Toc90376266"/>
      <w:bookmarkStart w:id="1193" w:name="_Toc111203251"/>
      <w:r w:rsidRPr="008D76B4">
        <w:t>Error code “gotchas”</w:t>
      </w:r>
      <w:bookmarkEnd w:id="1184"/>
      <w:bookmarkEnd w:id="1185"/>
      <w:bookmarkEnd w:id="1186"/>
      <w:bookmarkEnd w:id="1187"/>
      <w:bookmarkEnd w:id="1188"/>
      <w:bookmarkEnd w:id="1189"/>
      <w:bookmarkEnd w:id="1190"/>
      <w:bookmarkEnd w:id="1191"/>
      <w:bookmarkEnd w:id="1192"/>
      <w:bookmarkEnd w:id="1193"/>
    </w:p>
    <w:p w14:paraId="0DE8C262" w14:textId="77777777" w:rsidR="00331BF0" w:rsidRPr="008D76B4" w:rsidRDefault="00331BF0" w:rsidP="00331BF0">
      <w:r w:rsidRPr="008D76B4">
        <w:t>Here is a short list of a few particular things about return values that Cryptoki developers might want to be aware of:</w:t>
      </w:r>
    </w:p>
    <w:p w14:paraId="3575E518" w14:textId="4F73DEFC" w:rsidR="00331BF0" w:rsidRPr="008D76B4" w:rsidRDefault="00331BF0" w:rsidP="000234AE">
      <w:pPr>
        <w:numPr>
          <w:ilvl w:val="0"/>
          <w:numId w:val="27"/>
        </w:numPr>
      </w:pPr>
      <w:r w:rsidRPr="008D76B4">
        <w:t xml:space="preserve">As mentioned in Sections </w:t>
      </w:r>
      <w:r w:rsidRPr="008D76B4">
        <w:fldChar w:fldCharType="begin"/>
      </w:r>
      <w:r w:rsidRPr="008D76B4">
        <w:instrText xml:space="preserve"> REF _Ref384823481 \r \h  \* MERGEFORMAT </w:instrText>
      </w:r>
      <w:r w:rsidRPr="008D76B4">
        <w:fldChar w:fldCharType="separate"/>
      </w:r>
      <w:r w:rsidR="004B47E8">
        <w:t>5.1.2</w:t>
      </w:r>
      <w:r w:rsidRPr="008D76B4">
        <w:fldChar w:fldCharType="end"/>
      </w:r>
      <w:r w:rsidRPr="008D76B4">
        <w:t xml:space="preserve"> and </w:t>
      </w:r>
      <w:r w:rsidRPr="008D76B4">
        <w:fldChar w:fldCharType="begin"/>
      </w:r>
      <w:r w:rsidRPr="008D76B4">
        <w:instrText xml:space="preserve"> REF _Ref384823523 \r \h  \* MERGEFORMAT </w:instrText>
      </w:r>
      <w:r w:rsidRPr="008D76B4">
        <w:fldChar w:fldCharType="separate"/>
      </w:r>
      <w:r w:rsidR="004B47E8">
        <w:t>5.1.3</w:t>
      </w:r>
      <w:r w:rsidRPr="008D76B4">
        <w:fldChar w:fldCharType="end"/>
      </w:r>
      <w:r w:rsidRPr="008D76B4">
        <w:t xml:space="preserve">, a Cryptoki library may not be able to make a distinction between a token being removed </w:t>
      </w:r>
      <w:r w:rsidRPr="008D76B4">
        <w:rPr>
          <w:i/>
        </w:rPr>
        <w:t>before</w:t>
      </w:r>
      <w:r w:rsidRPr="008D76B4">
        <w:t xml:space="preserve"> a function invocation and a token being removed </w:t>
      </w:r>
      <w:r w:rsidRPr="008D76B4">
        <w:rPr>
          <w:i/>
        </w:rPr>
        <w:t>during</w:t>
      </w:r>
      <w:r w:rsidRPr="008D76B4">
        <w:t xml:space="preserve"> a function invocation.</w:t>
      </w:r>
    </w:p>
    <w:p w14:paraId="06E2AC1A" w14:textId="0E9D9F49" w:rsidR="00331BF0" w:rsidRPr="008D76B4" w:rsidRDefault="00331BF0" w:rsidP="000234AE">
      <w:pPr>
        <w:numPr>
          <w:ilvl w:val="0"/>
          <w:numId w:val="27"/>
        </w:numPr>
      </w:pPr>
      <w:r w:rsidRPr="008D76B4">
        <w:t xml:space="preserve">As mentioned in Section </w:t>
      </w:r>
      <w:r w:rsidRPr="008D76B4">
        <w:fldChar w:fldCharType="begin"/>
      </w:r>
      <w:r w:rsidRPr="008D76B4">
        <w:instrText xml:space="preserve"> REF _Ref384823481 \r \h  \* MERGEFORMAT </w:instrText>
      </w:r>
      <w:r w:rsidRPr="008D76B4">
        <w:fldChar w:fldCharType="separate"/>
      </w:r>
      <w:r w:rsidR="004B47E8">
        <w:t>5.1.2</w:t>
      </w:r>
      <w:r w:rsidRPr="008D76B4">
        <w:fldChar w:fldCharType="end"/>
      </w:r>
      <w:r w:rsidRPr="008D76B4">
        <w:t>, an application should never count on getting a CKR_SESSION_CLOSED error.</w:t>
      </w:r>
    </w:p>
    <w:p w14:paraId="40F127E1" w14:textId="77777777" w:rsidR="00331BF0" w:rsidRPr="008D76B4" w:rsidRDefault="00331BF0" w:rsidP="000234AE">
      <w:pPr>
        <w:numPr>
          <w:ilvl w:val="0"/>
          <w:numId w:val="27"/>
        </w:numPr>
      </w:pPr>
      <w:r w:rsidRPr="008D76B4">
        <w:t xml:space="preserve">The difference between CKR_DATA_INVALID and CKR_DATA_LEN_RANGE can be somewhat subtle.  Unless an application </w:t>
      </w:r>
      <w:r w:rsidRPr="008D76B4">
        <w:rPr>
          <w:i/>
        </w:rPr>
        <w:t>needs</w:t>
      </w:r>
      <w:r w:rsidRPr="008D76B4">
        <w:t xml:space="preserve"> to be able to distinguish between these return values, it is best to always treat them equivalently.</w:t>
      </w:r>
    </w:p>
    <w:p w14:paraId="7E93B2AF" w14:textId="77777777" w:rsidR="00331BF0" w:rsidRPr="008D76B4" w:rsidRDefault="00331BF0" w:rsidP="000234AE">
      <w:pPr>
        <w:numPr>
          <w:ilvl w:val="0"/>
          <w:numId w:val="27"/>
        </w:numPr>
      </w:pPr>
      <w:r w:rsidRPr="008D76B4">
        <w:t>Similarly, the difference between CKR_ENCRYPTED_DATA_INVALID and CKR_ENCRYPTED_DATA_LEN_RANGE, and between CKR_WRAPPED_KEY_INVALID and CKR_WRAPPED_KEY_LEN_RANGE, can be subtle, and it may be best to treat these return values equivalently.</w:t>
      </w:r>
    </w:p>
    <w:p w14:paraId="033ADC83" w14:textId="71255384" w:rsidR="00331BF0" w:rsidRPr="008D76B4" w:rsidRDefault="00331BF0" w:rsidP="000234AE">
      <w:pPr>
        <w:numPr>
          <w:ilvl w:val="0"/>
          <w:numId w:val="27"/>
        </w:numPr>
      </w:pPr>
      <w:r w:rsidRPr="008D76B4">
        <w:t xml:space="preserve">Even with the guidance of Section </w:t>
      </w:r>
      <w:r w:rsidRPr="008D76B4">
        <w:fldChar w:fldCharType="begin"/>
      </w:r>
      <w:r w:rsidRPr="008D76B4">
        <w:instrText xml:space="preserve"> REF _Ref399824691 \r \h  \* MERGEFORMAT </w:instrText>
      </w:r>
      <w:r w:rsidRPr="008D76B4">
        <w:fldChar w:fldCharType="separate"/>
      </w:r>
      <w:r w:rsidR="004B47E8">
        <w:t>4.1</w:t>
      </w:r>
      <w:r w:rsidRPr="008D76B4">
        <w:fldChar w:fldCharType="end"/>
      </w:r>
      <w:r w:rsidRPr="008D76B4">
        <w:t>, it can be difficult for a Cryptoki library developer to know which of CKR_ATTRIBUTE_VALUE_INVALID, CKR_TEMPLATE_INCOMPLETE, or CKR_TEMPLATE_INCONSISTENT to return.  When possible, it is recommended that application developers be generous in their interpretations of these error codes.</w:t>
      </w:r>
    </w:p>
    <w:p w14:paraId="042A47AA" w14:textId="77777777" w:rsidR="00331BF0" w:rsidRPr="008D76B4" w:rsidRDefault="00331BF0" w:rsidP="000234AE">
      <w:pPr>
        <w:pStyle w:val="Heading2"/>
        <w:numPr>
          <w:ilvl w:val="1"/>
          <w:numId w:val="2"/>
        </w:numPr>
        <w:tabs>
          <w:tab w:val="num" w:pos="576"/>
        </w:tabs>
      </w:pPr>
      <w:bookmarkStart w:id="1194" w:name="_Ref384895442"/>
      <w:bookmarkStart w:id="1195" w:name="_Ref384959982"/>
      <w:bookmarkStart w:id="1196" w:name="_Toc385057892"/>
      <w:bookmarkStart w:id="1197" w:name="_Toc405794711"/>
      <w:bookmarkStart w:id="1198" w:name="_Toc72656101"/>
      <w:bookmarkStart w:id="1199" w:name="_Toc235002319"/>
      <w:bookmarkStart w:id="1200" w:name="_Toc370634024"/>
      <w:bookmarkStart w:id="1201" w:name="_Toc391468815"/>
      <w:bookmarkStart w:id="1202" w:name="_Toc395183811"/>
      <w:bookmarkStart w:id="1203" w:name="_Toc7432333"/>
      <w:bookmarkStart w:id="1204" w:name="_Toc29976603"/>
      <w:bookmarkStart w:id="1205" w:name="_Toc90376267"/>
      <w:bookmarkStart w:id="1206" w:name="_Ref384632513"/>
      <w:bookmarkStart w:id="1207" w:name="_Toc111203252"/>
      <w:r w:rsidRPr="008D76B4">
        <w:t xml:space="preserve">Conventions for functions returning </w:t>
      </w:r>
      <w:bookmarkEnd w:id="1194"/>
      <w:r w:rsidRPr="008D76B4">
        <w:t>output in a variable-length buffer</w:t>
      </w:r>
      <w:bookmarkEnd w:id="1195"/>
      <w:bookmarkEnd w:id="1196"/>
      <w:bookmarkEnd w:id="1197"/>
      <w:bookmarkEnd w:id="1198"/>
      <w:bookmarkEnd w:id="1199"/>
      <w:bookmarkEnd w:id="1200"/>
      <w:bookmarkEnd w:id="1201"/>
      <w:bookmarkEnd w:id="1202"/>
      <w:bookmarkEnd w:id="1203"/>
      <w:bookmarkEnd w:id="1204"/>
      <w:bookmarkEnd w:id="1205"/>
      <w:bookmarkEnd w:id="1207"/>
    </w:p>
    <w:p w14:paraId="650BEF78" w14:textId="77777777" w:rsidR="00331BF0" w:rsidRPr="008D76B4" w:rsidRDefault="00331BF0" w:rsidP="00331BF0">
      <w:r w:rsidRPr="008D76B4">
        <w:t xml:space="preserve">A number of the functions defined in Cryptoki return output produced by some cryptographic mechanism.  The amount of output returned by these functions is returned in a variable-length application-supplied buffer.  An example of a function of this sort is </w:t>
      </w:r>
      <w:r w:rsidRPr="008D76B4">
        <w:rPr>
          <w:b/>
        </w:rPr>
        <w:t>C_Encrypt</w:t>
      </w:r>
      <w:r w:rsidRPr="008D76B4">
        <w:t>, which takes some plaintext as an argument, and outputs a buffer full of ciphertext.</w:t>
      </w:r>
    </w:p>
    <w:p w14:paraId="15EEAD99" w14:textId="77777777" w:rsidR="00331BF0" w:rsidRPr="008D76B4" w:rsidRDefault="00331BF0" w:rsidP="00331BF0">
      <w:r w:rsidRPr="008D76B4">
        <w:t xml:space="preserve">These functions have some common calling conventions, which we describe here.  Two of the arguments to the function are a pointer to the output buffer (say </w:t>
      </w:r>
      <w:r w:rsidRPr="008D76B4">
        <w:rPr>
          <w:i/>
        </w:rPr>
        <w:t>pBuf</w:t>
      </w:r>
      <w:r w:rsidRPr="008D76B4">
        <w:t xml:space="preserve">) and a pointer to a location which will hold the length of the output produced (say </w:t>
      </w:r>
      <w:r w:rsidRPr="008D76B4">
        <w:rPr>
          <w:i/>
        </w:rPr>
        <w:t>pulBufLen</w:t>
      </w:r>
      <w:r w:rsidRPr="008D76B4">
        <w:t>).  There are two ways for an application to call such a function:</w:t>
      </w:r>
    </w:p>
    <w:p w14:paraId="00867711" w14:textId="77777777" w:rsidR="00331BF0" w:rsidRPr="008D76B4" w:rsidRDefault="00331BF0" w:rsidP="000234AE">
      <w:pPr>
        <w:numPr>
          <w:ilvl w:val="0"/>
          <w:numId w:val="28"/>
        </w:numPr>
      </w:pPr>
      <w:r w:rsidRPr="008D76B4">
        <w:t xml:space="preserve">If </w:t>
      </w:r>
      <w:r w:rsidRPr="008D76B4">
        <w:rPr>
          <w:i/>
        </w:rPr>
        <w:t>pBuf</w:t>
      </w:r>
      <w:r w:rsidRPr="008D76B4">
        <w:t xml:space="preserve"> is NULL_PTR, then all that the function does is return (in *</w:t>
      </w:r>
      <w:r w:rsidRPr="008D76B4">
        <w:rPr>
          <w:i/>
        </w:rPr>
        <w:t>pulBufLen</w:t>
      </w:r>
      <w:r w:rsidRPr="008D76B4">
        <w:t>) a number of bytes which would suffice to hold the cryptographic output produced from the input to the function.  This number may somewhat exceed the precise number of bytes needed, but should not exceed it by a large amount.  CKR_OK is returned by the function.</w:t>
      </w:r>
    </w:p>
    <w:p w14:paraId="4192684B" w14:textId="77777777" w:rsidR="00331BF0" w:rsidRPr="008D76B4" w:rsidRDefault="00331BF0" w:rsidP="000234AE">
      <w:pPr>
        <w:numPr>
          <w:ilvl w:val="0"/>
          <w:numId w:val="28"/>
        </w:numPr>
      </w:pPr>
      <w:r w:rsidRPr="008D76B4">
        <w:t xml:space="preserve">If </w:t>
      </w:r>
      <w:r w:rsidRPr="008D76B4">
        <w:rPr>
          <w:i/>
        </w:rPr>
        <w:t>pBuf</w:t>
      </w:r>
      <w:r w:rsidRPr="008D76B4">
        <w:t xml:space="preserve"> is not NULL_PTR, then *</w:t>
      </w:r>
      <w:r w:rsidRPr="008D76B4">
        <w:rPr>
          <w:i/>
        </w:rPr>
        <w:t>pulBufLen</w:t>
      </w:r>
      <w:r w:rsidRPr="008D76B4">
        <w:t xml:space="preserve"> MUST contain the size in bytes of the buffer pointed to by </w:t>
      </w:r>
      <w:r w:rsidRPr="008D76B4">
        <w:rPr>
          <w:i/>
        </w:rPr>
        <w:t>pBuf</w:t>
      </w:r>
      <w:r w:rsidRPr="008D76B4">
        <w:t>.  If that buffer is large enough to hold the cryptographic output produced from the input to the function, then that cryptographic output is placed there, and CKR_OK is returned by the function and *pulBufLen is set to the exact number of bytes returned.  If the buffer is not large enough, then CKR_BUFFER_TOO_SMALL is returned and *</w:t>
      </w:r>
      <w:r w:rsidRPr="008D76B4">
        <w:rPr>
          <w:i/>
        </w:rPr>
        <w:t>pulBufLen</w:t>
      </w:r>
      <w:r w:rsidRPr="008D76B4">
        <w:t xml:space="preserve"> is set to at least the number of bytes needed to hold the cryptographic output produced from the input to the function.</w:t>
      </w:r>
    </w:p>
    <w:p w14:paraId="28B7EA07" w14:textId="77777777" w:rsidR="00331BF0" w:rsidRPr="008D76B4" w:rsidRDefault="00331BF0" w:rsidP="00331BF0">
      <w:r w:rsidRPr="008D76B4">
        <w:t>NOTE: This is a change from previous specs. The problem is that in some decrypt cases, the token doesn’t know how big a buffer is needed until the decrypt completes. The act of doing decrypt can mess up the internal encryption state. Many tokens already implement this relaxed behavior, tokens which implement the more precise behavior are still compliant. The one corner case is applications using a token that knows exactly how big the decryption  is (through some out of band means), could get CKR_BUFFER_TOO_SMALL returned when it supplied a buffer exactly big enough to hold the decrypted value when it may previously have succeeded.</w:t>
      </w:r>
    </w:p>
    <w:p w14:paraId="3299D93F" w14:textId="77777777" w:rsidR="00331BF0" w:rsidRPr="008D76B4" w:rsidRDefault="00331BF0" w:rsidP="00331BF0">
      <w:r w:rsidRPr="008D76B4">
        <w:t>All functions which use the above convention will explicitly say so.</w:t>
      </w:r>
    </w:p>
    <w:p w14:paraId="53302365" w14:textId="77777777" w:rsidR="00331BF0" w:rsidRPr="008D76B4" w:rsidRDefault="00331BF0" w:rsidP="00331BF0">
      <w:r w:rsidRPr="008D76B4">
        <w:t xml:space="preserve">Cryptographic functions which return output in a variable-length buffer should always return as much output as can be computed from what has been passed in to them thus far.  As an example, consider a session which is performing a multiple-part decryption operation with DES in cipher-block chaining mode </w:t>
      </w:r>
      <w:r w:rsidRPr="008D76B4">
        <w:lastRenderedPageBreak/>
        <w:t xml:space="preserve">with PKCS padding.  Suppose that, initially, 8 bytes of ciphertext are passed to the </w:t>
      </w:r>
      <w:r w:rsidRPr="008D76B4">
        <w:rPr>
          <w:b/>
        </w:rPr>
        <w:t>C_DecryptUpdate</w:t>
      </w:r>
      <w:r w:rsidRPr="008D76B4">
        <w:t xml:space="preserve"> function.  The block size of DES is 8 bytes, but the PKCS padding makes it unclear at this stage whether the ciphertext was produced from encrypting a 0-byte string, or from encrypting some string of length at least 8 bytes.  Hence the call to </w:t>
      </w:r>
      <w:r w:rsidRPr="008D76B4">
        <w:rPr>
          <w:b/>
        </w:rPr>
        <w:t>C_DecryptUpdate</w:t>
      </w:r>
      <w:r w:rsidRPr="008D76B4">
        <w:t xml:space="preserve"> should return 0 bytes of plaintext.  If a single additional byte of ciphertext is supplied by a subsequent call to </w:t>
      </w:r>
      <w:r w:rsidRPr="008D76B4">
        <w:rPr>
          <w:b/>
        </w:rPr>
        <w:t>C_DecryptUpdate</w:t>
      </w:r>
      <w:r w:rsidRPr="008D76B4">
        <w:t>, then that call should return 8 bytes of plaintext (one full DES block).</w:t>
      </w:r>
    </w:p>
    <w:p w14:paraId="78CACDE7" w14:textId="77777777" w:rsidR="00331BF0" w:rsidRPr="008D76B4" w:rsidRDefault="00331BF0" w:rsidP="000234AE">
      <w:pPr>
        <w:pStyle w:val="Heading2"/>
        <w:numPr>
          <w:ilvl w:val="1"/>
          <w:numId w:val="2"/>
        </w:numPr>
        <w:tabs>
          <w:tab w:val="num" w:pos="576"/>
        </w:tabs>
      </w:pPr>
      <w:bookmarkStart w:id="1208" w:name="_Toc385057893"/>
      <w:bookmarkStart w:id="1209" w:name="_Toc405794712"/>
      <w:bookmarkStart w:id="1210" w:name="_Toc72656102"/>
      <w:bookmarkStart w:id="1211" w:name="_Toc235002320"/>
      <w:bookmarkStart w:id="1212" w:name="_Toc370634025"/>
      <w:bookmarkStart w:id="1213" w:name="_Toc391468816"/>
      <w:bookmarkStart w:id="1214" w:name="_Toc395183812"/>
      <w:bookmarkStart w:id="1215" w:name="_Toc7432334"/>
      <w:bookmarkStart w:id="1216" w:name="_Toc29976604"/>
      <w:bookmarkStart w:id="1217" w:name="_Toc90376268"/>
      <w:bookmarkStart w:id="1218" w:name="_Toc111203253"/>
      <w:r w:rsidRPr="008D76B4">
        <w:t>Disclaimer concerning sample code</w:t>
      </w:r>
      <w:bookmarkEnd w:id="1208"/>
      <w:bookmarkEnd w:id="1209"/>
      <w:bookmarkEnd w:id="1210"/>
      <w:bookmarkEnd w:id="1211"/>
      <w:bookmarkEnd w:id="1212"/>
      <w:bookmarkEnd w:id="1213"/>
      <w:bookmarkEnd w:id="1214"/>
      <w:bookmarkEnd w:id="1215"/>
      <w:bookmarkEnd w:id="1216"/>
      <w:bookmarkEnd w:id="1217"/>
      <w:bookmarkEnd w:id="1218"/>
    </w:p>
    <w:p w14:paraId="174A0C8F" w14:textId="77777777" w:rsidR="00331BF0" w:rsidRPr="008D76B4" w:rsidRDefault="00331BF0" w:rsidP="00331BF0">
      <w:r w:rsidRPr="008D76B4">
        <w:t>For the remainder of this section, we enumerate the various functions defined in Cryptoki.  Most functions will be shown in use in at least one sample code snippet.  For the sake of brevity, sample code will frequently be somewhat incomplete.  In particular, sample code will generally ignore possible error returns from C library functions, and also will not deal with Cryptoki error returns in a realistic fashion.</w:t>
      </w:r>
    </w:p>
    <w:p w14:paraId="0ED08452" w14:textId="77777777" w:rsidR="00331BF0" w:rsidRPr="008D76B4" w:rsidRDefault="00331BF0" w:rsidP="000234AE">
      <w:pPr>
        <w:pStyle w:val="Heading2"/>
        <w:numPr>
          <w:ilvl w:val="1"/>
          <w:numId w:val="2"/>
        </w:numPr>
        <w:tabs>
          <w:tab w:val="num" w:pos="576"/>
        </w:tabs>
      </w:pPr>
      <w:bookmarkStart w:id="1219" w:name="_Toc385057894"/>
      <w:bookmarkStart w:id="1220" w:name="_Ref394217698"/>
      <w:bookmarkStart w:id="1221" w:name="_Ref394217726"/>
      <w:bookmarkStart w:id="1222" w:name="_Toc405794713"/>
      <w:bookmarkStart w:id="1223" w:name="_Toc72656103"/>
      <w:bookmarkStart w:id="1224" w:name="_Toc235002321"/>
      <w:bookmarkStart w:id="1225" w:name="_Toc370634026"/>
      <w:bookmarkStart w:id="1226" w:name="_Toc391468817"/>
      <w:bookmarkStart w:id="1227" w:name="_Toc395183813"/>
      <w:bookmarkStart w:id="1228" w:name="_Toc7432335"/>
      <w:bookmarkStart w:id="1229" w:name="_Toc29976605"/>
      <w:bookmarkStart w:id="1230" w:name="_Toc90376269"/>
      <w:bookmarkStart w:id="1231" w:name="_Toc111203254"/>
      <w:r w:rsidRPr="008D76B4">
        <w:t>General-purpose</w:t>
      </w:r>
      <w:bookmarkEnd w:id="1096"/>
      <w:bookmarkEnd w:id="1097"/>
      <w:bookmarkEnd w:id="1098"/>
      <w:bookmarkEnd w:id="1099"/>
      <w:bookmarkEnd w:id="1100"/>
      <w:bookmarkEnd w:id="1101"/>
      <w:bookmarkEnd w:id="1102"/>
      <w:bookmarkEnd w:id="1103"/>
      <w:bookmarkEnd w:id="1104"/>
      <w:bookmarkEnd w:id="1105"/>
      <w:r w:rsidRPr="008D76B4">
        <w:t xml:space="preserve"> functions</w:t>
      </w:r>
      <w:bookmarkEnd w:id="1206"/>
      <w:bookmarkEnd w:id="1219"/>
      <w:bookmarkEnd w:id="1220"/>
      <w:bookmarkEnd w:id="1221"/>
      <w:bookmarkEnd w:id="1222"/>
      <w:bookmarkEnd w:id="1223"/>
      <w:bookmarkEnd w:id="1224"/>
      <w:bookmarkEnd w:id="1225"/>
      <w:bookmarkEnd w:id="1226"/>
      <w:bookmarkEnd w:id="1227"/>
      <w:bookmarkEnd w:id="1228"/>
      <w:bookmarkEnd w:id="1229"/>
      <w:bookmarkEnd w:id="1230"/>
      <w:bookmarkEnd w:id="1231"/>
    </w:p>
    <w:p w14:paraId="7071045E" w14:textId="77777777" w:rsidR="00331BF0" w:rsidRPr="008D76B4" w:rsidRDefault="00331BF0" w:rsidP="00331BF0">
      <w:r w:rsidRPr="008D76B4">
        <w:t>Cryptoki provides the following general-purpose functions:</w:t>
      </w:r>
    </w:p>
    <w:p w14:paraId="3AC18E66" w14:textId="77777777" w:rsidR="00331BF0" w:rsidRPr="008D76B4" w:rsidRDefault="00331BF0" w:rsidP="000234AE">
      <w:pPr>
        <w:pStyle w:val="Heading3"/>
        <w:numPr>
          <w:ilvl w:val="2"/>
          <w:numId w:val="2"/>
        </w:numPr>
        <w:tabs>
          <w:tab w:val="num" w:pos="720"/>
        </w:tabs>
        <w:rPr>
          <w:rStyle w:val="Strong"/>
          <w:b/>
        </w:rPr>
      </w:pPr>
      <w:bookmarkStart w:id="1232" w:name="_Toc323024102"/>
      <w:bookmarkStart w:id="1233" w:name="_Toc323205434"/>
      <w:bookmarkStart w:id="1234" w:name="_Toc323610864"/>
      <w:bookmarkStart w:id="1235" w:name="_Toc383864871"/>
      <w:bookmarkStart w:id="1236" w:name="_Toc385057895"/>
      <w:bookmarkStart w:id="1237" w:name="_Toc405794714"/>
      <w:bookmarkStart w:id="1238" w:name="_Toc72656104"/>
      <w:bookmarkStart w:id="1239" w:name="_Toc235002322"/>
      <w:bookmarkStart w:id="1240" w:name="_Toc7432336"/>
      <w:bookmarkStart w:id="1241" w:name="_Toc29976606"/>
      <w:bookmarkStart w:id="1242" w:name="_Toc90376270"/>
      <w:bookmarkStart w:id="1243" w:name="_Toc111203255"/>
      <w:r w:rsidRPr="008D76B4">
        <w:rPr>
          <w:rStyle w:val="Strong"/>
        </w:rPr>
        <w:t>C_Initialize</w:t>
      </w:r>
      <w:bookmarkEnd w:id="1232"/>
      <w:bookmarkEnd w:id="1233"/>
      <w:bookmarkEnd w:id="1234"/>
      <w:bookmarkEnd w:id="1235"/>
      <w:bookmarkEnd w:id="1236"/>
      <w:bookmarkEnd w:id="1237"/>
      <w:bookmarkEnd w:id="1238"/>
      <w:bookmarkEnd w:id="1239"/>
      <w:bookmarkEnd w:id="1240"/>
      <w:bookmarkEnd w:id="1241"/>
      <w:bookmarkEnd w:id="1242"/>
      <w:bookmarkEnd w:id="1243"/>
    </w:p>
    <w:p w14:paraId="2E80A976" w14:textId="77777777" w:rsidR="00331BF0" w:rsidRPr="008D76B4" w:rsidRDefault="00331BF0" w:rsidP="00331BF0">
      <w:pPr>
        <w:pStyle w:val="BoxedCode"/>
      </w:pPr>
      <w:r w:rsidRPr="008D76B4">
        <w:t>CK_DECLARE_FUNCTION(CK_RV, C_Initialize) {</w:t>
      </w:r>
    </w:p>
    <w:p w14:paraId="18F1D582" w14:textId="77777777" w:rsidR="00331BF0" w:rsidRPr="008D76B4" w:rsidRDefault="00331BF0" w:rsidP="00331BF0">
      <w:pPr>
        <w:pStyle w:val="BoxedCode"/>
      </w:pPr>
      <w:r w:rsidRPr="008D76B4">
        <w:tab/>
        <w:t>CK_VOID_PTR pInitArgs</w:t>
      </w:r>
    </w:p>
    <w:p w14:paraId="10989434" w14:textId="77777777" w:rsidR="00331BF0" w:rsidRPr="008D76B4" w:rsidRDefault="00331BF0" w:rsidP="00331BF0">
      <w:pPr>
        <w:pStyle w:val="BoxedCode"/>
      </w:pPr>
      <w:r w:rsidRPr="008D76B4">
        <w:t>);</w:t>
      </w:r>
    </w:p>
    <w:p w14:paraId="487A364D" w14:textId="77777777" w:rsidR="00331BF0" w:rsidRPr="008D76B4" w:rsidRDefault="00331BF0" w:rsidP="00331BF0">
      <w:r w:rsidRPr="008D76B4">
        <w:rPr>
          <w:b/>
        </w:rPr>
        <w:t>C_Initialize</w:t>
      </w:r>
      <w:r w:rsidRPr="008D76B4">
        <w:t xml:space="preserve"> initializes the Cryptoki library.  </w:t>
      </w:r>
      <w:r w:rsidRPr="008D76B4">
        <w:rPr>
          <w:i/>
        </w:rPr>
        <w:t>pInitArgs</w:t>
      </w:r>
      <w:r w:rsidRPr="008D76B4">
        <w:t xml:space="preserve"> either has the value NULL_PTR or points to a </w:t>
      </w:r>
      <w:r w:rsidRPr="008D76B4">
        <w:rPr>
          <w:b/>
        </w:rPr>
        <w:t>CK_C_INITIALIZE_ARGS</w:t>
      </w:r>
      <w:r w:rsidRPr="008D76B4">
        <w:t xml:space="preserve"> structure containing information on how the library should deal with multi-threaded access.  If an application will not be accessing Cryptoki through multiple threads simultaneously, it can generally supply the value NULL_PTR to </w:t>
      </w:r>
      <w:r w:rsidRPr="008D76B4">
        <w:rPr>
          <w:b/>
        </w:rPr>
        <w:t>C_Initialize</w:t>
      </w:r>
      <w:r w:rsidRPr="008D76B4">
        <w:t xml:space="preserve"> (the consequences of supplying this value will be explained below).</w:t>
      </w:r>
    </w:p>
    <w:p w14:paraId="138216A5" w14:textId="77777777" w:rsidR="00331BF0" w:rsidRPr="008D76B4" w:rsidRDefault="00331BF0" w:rsidP="00331BF0">
      <w:r w:rsidRPr="008D76B4">
        <w:t xml:space="preserve">If </w:t>
      </w:r>
      <w:r w:rsidRPr="008D76B4">
        <w:rPr>
          <w:i/>
        </w:rPr>
        <w:t>pInitArgs</w:t>
      </w:r>
      <w:r w:rsidRPr="008D76B4">
        <w:t xml:space="preserve"> is non-NULL_PTR, </w:t>
      </w:r>
      <w:r w:rsidRPr="008D76B4">
        <w:rPr>
          <w:b/>
        </w:rPr>
        <w:t>C_Initialize</w:t>
      </w:r>
      <w:r w:rsidRPr="008D76B4">
        <w:t xml:space="preserve"> should cast it to a </w:t>
      </w:r>
      <w:r w:rsidRPr="008D76B4">
        <w:rPr>
          <w:b/>
        </w:rPr>
        <w:t>CK_C_INITIALIZE_ARGS_PTR</w:t>
      </w:r>
      <w:r w:rsidRPr="008D76B4">
        <w:t xml:space="preserve"> and then dereference the resulting pointer to obtain the </w:t>
      </w:r>
      <w:r w:rsidRPr="008D76B4">
        <w:rPr>
          <w:b/>
        </w:rPr>
        <w:t>CK_C_INITIALIZE_ARGS</w:t>
      </w:r>
      <w:r w:rsidRPr="008D76B4">
        <w:t xml:space="preserve"> fields </w:t>
      </w:r>
      <w:r w:rsidRPr="008D76B4">
        <w:rPr>
          <w:i/>
        </w:rPr>
        <w:t>CreateMutex</w:t>
      </w:r>
      <w:r w:rsidRPr="008D76B4">
        <w:t xml:space="preserve">, </w:t>
      </w:r>
      <w:r w:rsidRPr="008D76B4">
        <w:rPr>
          <w:i/>
        </w:rPr>
        <w:t>DestroyMutex</w:t>
      </w:r>
      <w:r w:rsidRPr="008D76B4">
        <w:t xml:space="preserve">, </w:t>
      </w:r>
      <w:r w:rsidRPr="008D76B4">
        <w:rPr>
          <w:i/>
        </w:rPr>
        <w:t>LockMutex</w:t>
      </w:r>
      <w:r w:rsidRPr="008D76B4">
        <w:t xml:space="preserve">, </w:t>
      </w:r>
      <w:r w:rsidRPr="008D76B4">
        <w:rPr>
          <w:i/>
        </w:rPr>
        <w:t>UnlockMutex</w:t>
      </w:r>
      <w:r w:rsidRPr="008D76B4">
        <w:t xml:space="preserve">, </w:t>
      </w:r>
      <w:r w:rsidRPr="008D76B4">
        <w:rPr>
          <w:i/>
        </w:rPr>
        <w:t>flags</w:t>
      </w:r>
      <w:r w:rsidRPr="008D76B4">
        <w:t xml:space="preserve">, and </w:t>
      </w:r>
      <w:r w:rsidRPr="008D76B4">
        <w:rPr>
          <w:i/>
        </w:rPr>
        <w:t>pReserved</w:t>
      </w:r>
      <w:r w:rsidRPr="008D76B4">
        <w:t xml:space="preserve">.  For this version of Cryptoki, the value of </w:t>
      </w:r>
      <w:r w:rsidRPr="008D76B4">
        <w:rPr>
          <w:i/>
        </w:rPr>
        <w:t>pReserved</w:t>
      </w:r>
      <w:r w:rsidRPr="008D76B4">
        <w:t xml:space="preserve"> thereby obtained MUST be NULL_PTR; if it’s not, then </w:t>
      </w:r>
      <w:r w:rsidRPr="008D76B4">
        <w:rPr>
          <w:b/>
        </w:rPr>
        <w:t>C_Initialize</w:t>
      </w:r>
      <w:r w:rsidRPr="008D76B4">
        <w:t xml:space="preserve"> should return with the value CKR_ARGUMENTS_BAD.</w:t>
      </w:r>
    </w:p>
    <w:p w14:paraId="00AB7649" w14:textId="77777777" w:rsidR="00331BF0" w:rsidRPr="008D76B4" w:rsidRDefault="00331BF0" w:rsidP="00331BF0">
      <w:r w:rsidRPr="008D76B4">
        <w:t xml:space="preserve">If the </w:t>
      </w:r>
      <w:r w:rsidRPr="008D76B4">
        <w:rPr>
          <w:b/>
        </w:rPr>
        <w:t>CKF_LIBRARY_CANT_CREATE_OS_THREADS</w:t>
      </w:r>
      <w:r w:rsidRPr="008D76B4">
        <w:t xml:space="preserve"> flag in the </w:t>
      </w:r>
      <w:r w:rsidRPr="008D76B4">
        <w:rPr>
          <w:i/>
        </w:rPr>
        <w:t>flags</w:t>
      </w:r>
      <w:r w:rsidRPr="008D76B4">
        <w:t xml:space="preserve"> field is set, that indicates that application threads which are executing calls to the Cryptoki library are not permitted to use the native operation system calls to spawn off new threads.  In other words, the library’s code may not create its own threads.  If the library is unable to function properly under this restriction, </w:t>
      </w:r>
      <w:r w:rsidRPr="008D76B4">
        <w:rPr>
          <w:b/>
        </w:rPr>
        <w:t>C_Initialize</w:t>
      </w:r>
      <w:r w:rsidRPr="008D76B4">
        <w:t xml:space="preserve"> should return with the value CKR_NEED_TO_CREATE_THREADS.</w:t>
      </w:r>
    </w:p>
    <w:p w14:paraId="4CE586CA" w14:textId="77777777" w:rsidR="00331BF0" w:rsidRPr="008D76B4" w:rsidRDefault="00331BF0" w:rsidP="00331BF0">
      <w:r w:rsidRPr="008D76B4">
        <w:t xml:space="preserve">A call to </w:t>
      </w:r>
      <w:r w:rsidRPr="008D76B4">
        <w:rPr>
          <w:b/>
        </w:rPr>
        <w:t>C_Initialize</w:t>
      </w:r>
      <w:r w:rsidRPr="008D76B4">
        <w:t xml:space="preserve"> specifies one of four different ways to support multi-threaded access via the value of the </w:t>
      </w:r>
      <w:r w:rsidRPr="008D76B4">
        <w:rPr>
          <w:b/>
        </w:rPr>
        <w:t>CKF_OS_LOCKING_OK</w:t>
      </w:r>
      <w:r w:rsidRPr="008D76B4">
        <w:t xml:space="preserve"> flag in the </w:t>
      </w:r>
      <w:r w:rsidRPr="008D76B4">
        <w:rPr>
          <w:i/>
        </w:rPr>
        <w:t>flags</w:t>
      </w:r>
      <w:r w:rsidRPr="008D76B4">
        <w:t xml:space="preserve"> field and the values of the </w:t>
      </w:r>
      <w:r w:rsidRPr="008D76B4">
        <w:rPr>
          <w:i/>
        </w:rPr>
        <w:t>CreateMutex</w:t>
      </w:r>
      <w:r w:rsidRPr="008D76B4">
        <w:t xml:space="preserve">, </w:t>
      </w:r>
      <w:r w:rsidRPr="008D76B4">
        <w:rPr>
          <w:i/>
        </w:rPr>
        <w:t>DestroyMutex</w:t>
      </w:r>
      <w:r w:rsidRPr="008D76B4">
        <w:t xml:space="preserve">, </w:t>
      </w:r>
      <w:r w:rsidRPr="008D76B4">
        <w:rPr>
          <w:i/>
        </w:rPr>
        <w:t>LockMutex</w:t>
      </w:r>
      <w:r w:rsidRPr="008D76B4">
        <w:t xml:space="preserve">, and </w:t>
      </w:r>
      <w:r w:rsidRPr="008D76B4">
        <w:rPr>
          <w:i/>
        </w:rPr>
        <w:t>UnlockMutex</w:t>
      </w:r>
      <w:r w:rsidRPr="008D76B4">
        <w:t xml:space="preserve"> function pointer fields:</w:t>
      </w:r>
    </w:p>
    <w:p w14:paraId="1C70DD09" w14:textId="77777777" w:rsidR="00331BF0" w:rsidRPr="008D76B4" w:rsidRDefault="00331BF0" w:rsidP="000234AE">
      <w:pPr>
        <w:numPr>
          <w:ilvl w:val="0"/>
          <w:numId w:val="29"/>
        </w:numPr>
      </w:pPr>
      <w:r w:rsidRPr="008D76B4">
        <w:t xml:space="preserve">If the flag </w:t>
      </w:r>
      <w:r w:rsidRPr="008D76B4">
        <w:rPr>
          <w:i/>
        </w:rPr>
        <w:t>isn’t</w:t>
      </w:r>
      <w:r w:rsidRPr="008D76B4">
        <w:t xml:space="preserve"> set, and the function pointer fields </w:t>
      </w:r>
      <w:r w:rsidRPr="008D76B4">
        <w:rPr>
          <w:i/>
        </w:rPr>
        <w:t>aren’t</w:t>
      </w:r>
      <w:r w:rsidRPr="008D76B4">
        <w:t xml:space="preserve"> supplied (</w:t>
      </w:r>
      <w:r w:rsidRPr="008D76B4">
        <w:rPr>
          <w:i/>
        </w:rPr>
        <w:t>i.e.</w:t>
      </w:r>
      <w:r w:rsidRPr="008D76B4">
        <w:t xml:space="preserve">, they all have the value NULL_PTR), that means that the application </w:t>
      </w:r>
      <w:r w:rsidRPr="008D76B4">
        <w:rPr>
          <w:i/>
        </w:rPr>
        <w:t>won’t</w:t>
      </w:r>
      <w:r w:rsidRPr="008D76B4">
        <w:t xml:space="preserve"> be accessing the Cryptoki library from multiple threads simultaneously.</w:t>
      </w:r>
    </w:p>
    <w:p w14:paraId="30DC658E" w14:textId="77777777" w:rsidR="00331BF0" w:rsidRPr="008D76B4" w:rsidRDefault="00331BF0" w:rsidP="000234AE">
      <w:pPr>
        <w:numPr>
          <w:ilvl w:val="0"/>
          <w:numId w:val="29"/>
        </w:numPr>
      </w:pPr>
      <w:r w:rsidRPr="008D76B4">
        <w:t xml:space="preserve">If the flag </w:t>
      </w:r>
      <w:r w:rsidRPr="008D76B4">
        <w:rPr>
          <w:i/>
        </w:rPr>
        <w:t>is</w:t>
      </w:r>
      <w:r w:rsidRPr="008D76B4">
        <w:t xml:space="preserve"> set, and the function pointer fields </w:t>
      </w:r>
      <w:r w:rsidRPr="008D76B4">
        <w:rPr>
          <w:i/>
        </w:rPr>
        <w:t>aren’t</w:t>
      </w:r>
      <w:r w:rsidRPr="008D76B4">
        <w:t xml:space="preserve"> supplied (</w:t>
      </w:r>
      <w:r w:rsidRPr="008D76B4">
        <w:rPr>
          <w:i/>
        </w:rPr>
        <w:t>i.e.</w:t>
      </w:r>
      <w:r w:rsidRPr="008D76B4">
        <w:t xml:space="preserve">, they all have the value NULL_PTR), that means that the application </w:t>
      </w:r>
      <w:r w:rsidRPr="008D76B4">
        <w:rPr>
          <w:i/>
        </w:rPr>
        <w:t>will</w:t>
      </w:r>
      <w:r w:rsidRPr="008D76B4">
        <w:t xml:space="preserve"> be performing multi-threaded Cryptoki access, and the library needs to use the native operating system primitives to ensure safe multi-threaded access.  If the library is unable to do this, </w:t>
      </w:r>
      <w:r w:rsidRPr="008D76B4">
        <w:rPr>
          <w:b/>
        </w:rPr>
        <w:t>C_Initialize</w:t>
      </w:r>
      <w:r w:rsidRPr="008D76B4">
        <w:t xml:space="preserve"> should return with the value CKR_CANT_LOCK.</w:t>
      </w:r>
    </w:p>
    <w:p w14:paraId="1230D6C6" w14:textId="77777777" w:rsidR="00331BF0" w:rsidRPr="008D76B4" w:rsidRDefault="00331BF0" w:rsidP="000234AE">
      <w:pPr>
        <w:numPr>
          <w:ilvl w:val="0"/>
          <w:numId w:val="29"/>
        </w:numPr>
      </w:pPr>
      <w:r w:rsidRPr="008D76B4">
        <w:t xml:space="preserve">If the flag </w:t>
      </w:r>
      <w:r w:rsidRPr="008D76B4">
        <w:rPr>
          <w:i/>
        </w:rPr>
        <w:t>isn’t</w:t>
      </w:r>
      <w:r w:rsidRPr="008D76B4">
        <w:t xml:space="preserve"> set, and the function pointer fields </w:t>
      </w:r>
      <w:r w:rsidRPr="008D76B4">
        <w:rPr>
          <w:i/>
        </w:rPr>
        <w:t>are</w:t>
      </w:r>
      <w:r w:rsidRPr="008D76B4">
        <w:t xml:space="preserve"> supplied (</w:t>
      </w:r>
      <w:r w:rsidRPr="008D76B4">
        <w:rPr>
          <w:i/>
        </w:rPr>
        <w:t>i.e.</w:t>
      </w:r>
      <w:r w:rsidRPr="008D76B4">
        <w:t xml:space="preserve">, they all have non-NULL_PTR values), that means that the application </w:t>
      </w:r>
      <w:r w:rsidRPr="008D76B4">
        <w:rPr>
          <w:i/>
        </w:rPr>
        <w:t>will</w:t>
      </w:r>
      <w:r w:rsidRPr="008D76B4">
        <w:t xml:space="preserve"> be performing multi-threaded Cryptoki access, and the library needs to use the supplied function pointers for mutex-handling to ensure safe multi-threaded access.  If the library is unable to do this, </w:t>
      </w:r>
      <w:r w:rsidRPr="008D76B4">
        <w:rPr>
          <w:b/>
        </w:rPr>
        <w:t>C_Initialize</w:t>
      </w:r>
      <w:r w:rsidRPr="008D76B4">
        <w:t xml:space="preserve"> should return with the value CKR_CANT_LOCK.</w:t>
      </w:r>
    </w:p>
    <w:p w14:paraId="76AC29C4" w14:textId="77777777" w:rsidR="00331BF0" w:rsidRPr="008D76B4" w:rsidRDefault="00331BF0" w:rsidP="000234AE">
      <w:pPr>
        <w:numPr>
          <w:ilvl w:val="0"/>
          <w:numId w:val="29"/>
        </w:numPr>
      </w:pPr>
      <w:r w:rsidRPr="008D76B4">
        <w:lastRenderedPageBreak/>
        <w:t xml:space="preserve">If the flag </w:t>
      </w:r>
      <w:r w:rsidRPr="008D76B4">
        <w:rPr>
          <w:i/>
        </w:rPr>
        <w:t>is</w:t>
      </w:r>
      <w:r w:rsidRPr="008D76B4">
        <w:t xml:space="preserve"> set, and the function pointer fields </w:t>
      </w:r>
      <w:r w:rsidRPr="008D76B4">
        <w:rPr>
          <w:i/>
        </w:rPr>
        <w:t>are</w:t>
      </w:r>
      <w:r w:rsidRPr="008D76B4">
        <w:t xml:space="preserve"> supplied (</w:t>
      </w:r>
      <w:r w:rsidRPr="008D76B4">
        <w:rPr>
          <w:i/>
        </w:rPr>
        <w:t>i.e.</w:t>
      </w:r>
      <w:r w:rsidRPr="008D76B4">
        <w:t xml:space="preserve">, they all have non-NULL_PTR values), that means that the application </w:t>
      </w:r>
      <w:r w:rsidRPr="008D76B4">
        <w:rPr>
          <w:i/>
        </w:rPr>
        <w:t>will</w:t>
      </w:r>
      <w:r w:rsidRPr="008D76B4">
        <w:t xml:space="preserve"> be performing multi-threaded Cryptoki access, and the library needs to use either the native operating system primitives or the supplied function pointers for mutex-handling to ensure safe multi-threaded access.  If the library is unable to do this, </w:t>
      </w:r>
      <w:r w:rsidRPr="008D76B4">
        <w:rPr>
          <w:b/>
        </w:rPr>
        <w:t>C_Initialize</w:t>
      </w:r>
      <w:r w:rsidRPr="008D76B4">
        <w:t xml:space="preserve"> should return with the value CKR_CANT_LOCK.</w:t>
      </w:r>
    </w:p>
    <w:p w14:paraId="45CB3B1D" w14:textId="77777777" w:rsidR="00331BF0" w:rsidRPr="008D76B4" w:rsidRDefault="00331BF0" w:rsidP="00331BF0">
      <w:r w:rsidRPr="008D76B4">
        <w:t xml:space="preserve">If some, but not all, of the supplied function pointers to </w:t>
      </w:r>
      <w:r w:rsidRPr="008D76B4">
        <w:rPr>
          <w:b/>
        </w:rPr>
        <w:t>C_Initialize</w:t>
      </w:r>
      <w:r w:rsidRPr="008D76B4">
        <w:t xml:space="preserve"> are non-NULL_PTR, then </w:t>
      </w:r>
      <w:r w:rsidRPr="008D76B4">
        <w:rPr>
          <w:b/>
        </w:rPr>
        <w:t>C_Initialize</w:t>
      </w:r>
      <w:r w:rsidRPr="008D76B4">
        <w:t xml:space="preserve"> should return with the value CKR_ARGUMENTS_BAD.</w:t>
      </w:r>
    </w:p>
    <w:p w14:paraId="20A7AB91" w14:textId="77777777" w:rsidR="00331BF0" w:rsidRPr="008D76B4" w:rsidRDefault="00331BF0" w:rsidP="00331BF0">
      <w:r w:rsidRPr="008D76B4">
        <w:t xml:space="preserve">A call to </w:t>
      </w:r>
      <w:r w:rsidRPr="008D76B4">
        <w:rPr>
          <w:b/>
        </w:rPr>
        <w:t>C_Initialize</w:t>
      </w:r>
      <w:r w:rsidRPr="008D76B4">
        <w:t xml:space="preserve"> with </w:t>
      </w:r>
      <w:r w:rsidRPr="008D76B4">
        <w:rPr>
          <w:i/>
        </w:rPr>
        <w:t>pInitArgs</w:t>
      </w:r>
      <w:r w:rsidRPr="008D76B4">
        <w:t xml:space="preserve"> set to NULL_PTR is treated like a call to </w:t>
      </w:r>
      <w:r w:rsidRPr="008D76B4">
        <w:rPr>
          <w:b/>
        </w:rPr>
        <w:t>C_Initialize</w:t>
      </w:r>
      <w:r w:rsidRPr="008D76B4">
        <w:t xml:space="preserve"> with </w:t>
      </w:r>
      <w:r w:rsidRPr="008D76B4">
        <w:rPr>
          <w:i/>
        </w:rPr>
        <w:t>pInitArgs</w:t>
      </w:r>
      <w:r w:rsidRPr="008D76B4">
        <w:t xml:space="preserve"> pointing to a </w:t>
      </w:r>
      <w:r w:rsidRPr="008D76B4">
        <w:rPr>
          <w:b/>
        </w:rPr>
        <w:t>CK_C_INITIALIZE_ARGS</w:t>
      </w:r>
      <w:r w:rsidRPr="008D76B4">
        <w:t xml:space="preserve"> which has the </w:t>
      </w:r>
      <w:r w:rsidRPr="008D76B4">
        <w:rPr>
          <w:i/>
        </w:rPr>
        <w:t>CreateMutex</w:t>
      </w:r>
      <w:r w:rsidRPr="008D76B4">
        <w:t xml:space="preserve">, </w:t>
      </w:r>
      <w:r w:rsidRPr="008D76B4">
        <w:rPr>
          <w:i/>
        </w:rPr>
        <w:t>DestroyMutex</w:t>
      </w:r>
      <w:r w:rsidRPr="008D76B4">
        <w:t xml:space="preserve">, </w:t>
      </w:r>
      <w:r w:rsidRPr="008D76B4">
        <w:rPr>
          <w:i/>
        </w:rPr>
        <w:t>LockMutex</w:t>
      </w:r>
      <w:r w:rsidRPr="008D76B4">
        <w:t xml:space="preserve">, </w:t>
      </w:r>
      <w:r w:rsidRPr="008D76B4">
        <w:rPr>
          <w:i/>
        </w:rPr>
        <w:t>UnlockMutex</w:t>
      </w:r>
      <w:r w:rsidRPr="008D76B4">
        <w:t xml:space="preserve">, and </w:t>
      </w:r>
      <w:r w:rsidRPr="008D76B4">
        <w:rPr>
          <w:i/>
        </w:rPr>
        <w:t>pReserved</w:t>
      </w:r>
      <w:r w:rsidRPr="008D76B4">
        <w:t xml:space="preserve"> fields set to NULL_PTR, and has the </w:t>
      </w:r>
      <w:r w:rsidRPr="008D76B4">
        <w:rPr>
          <w:i/>
        </w:rPr>
        <w:t>flags</w:t>
      </w:r>
      <w:r w:rsidRPr="008D76B4">
        <w:t xml:space="preserve"> field set to 0.</w:t>
      </w:r>
    </w:p>
    <w:p w14:paraId="5B6D9FF5" w14:textId="77777777" w:rsidR="00331BF0" w:rsidRPr="008D76B4" w:rsidRDefault="00331BF0" w:rsidP="00331BF0">
      <w:r w:rsidRPr="008D76B4">
        <w:rPr>
          <w:b/>
        </w:rPr>
        <w:t>C_Initialize</w:t>
      </w:r>
      <w:r w:rsidRPr="008D76B4">
        <w:t xml:space="preserve"> should be the first Cryptoki call made by an application, except for calls to </w:t>
      </w:r>
      <w:r w:rsidRPr="008D76B4">
        <w:rPr>
          <w:b/>
        </w:rPr>
        <w:t>C_GetFunctionList</w:t>
      </w:r>
      <w:r w:rsidRPr="008D76B4">
        <w:t>,</w:t>
      </w:r>
      <w:r w:rsidRPr="008D76B4">
        <w:rPr>
          <w:b/>
        </w:rPr>
        <w:t xml:space="preserve"> C_GetInterfaceList</w:t>
      </w:r>
      <w:r w:rsidRPr="008D76B4">
        <w:t>, or</w:t>
      </w:r>
      <w:r w:rsidRPr="008D76B4">
        <w:rPr>
          <w:b/>
        </w:rPr>
        <w:t xml:space="preserve"> C_GetInterface</w:t>
      </w:r>
      <w:r w:rsidRPr="008D76B4">
        <w:t>.  What this function actually does is implementation-dependent; typically, it might cause Cryptoki to initialize its internal memory buffers, or any other resources it requires.</w:t>
      </w:r>
    </w:p>
    <w:p w14:paraId="179E6262" w14:textId="77777777" w:rsidR="00331BF0" w:rsidRPr="008D76B4" w:rsidRDefault="00331BF0" w:rsidP="00331BF0">
      <w:r w:rsidRPr="008D76B4">
        <w:t xml:space="preserve">If several applications are using Cryptoki, each one should call </w:t>
      </w:r>
      <w:r w:rsidRPr="008D76B4">
        <w:rPr>
          <w:b/>
        </w:rPr>
        <w:t>C_Initialize</w:t>
      </w:r>
      <w:r w:rsidRPr="008D76B4">
        <w:t xml:space="preserve">.  Every call to </w:t>
      </w:r>
      <w:r w:rsidRPr="008D76B4">
        <w:rPr>
          <w:b/>
        </w:rPr>
        <w:t>C_Initialize</w:t>
      </w:r>
      <w:r w:rsidRPr="008D76B4">
        <w:t xml:space="preserve"> should (eventually) be succeeded by a single call to </w:t>
      </w:r>
      <w:r w:rsidRPr="008D76B4">
        <w:rPr>
          <w:b/>
        </w:rPr>
        <w:t>C_Finalize</w:t>
      </w:r>
      <w:r w:rsidRPr="008D76B4">
        <w:t xml:space="preserve">.  See </w:t>
      </w:r>
      <w:r w:rsidRPr="008D76B4">
        <w:rPr>
          <w:b/>
          <w:color w:val="3B006F"/>
        </w:rPr>
        <w:t>[PKCS11-UG]</w:t>
      </w:r>
      <w:r w:rsidRPr="008D76B4">
        <w:t xml:space="preserve"> for further details.</w:t>
      </w:r>
    </w:p>
    <w:p w14:paraId="3230FE0D" w14:textId="77777777" w:rsidR="00331BF0" w:rsidRPr="008D76B4" w:rsidRDefault="00331BF0" w:rsidP="00331BF0">
      <w:r w:rsidRPr="008D76B4">
        <w:t>Return values: CKR_ARGUMENTS_BAD, CKR_CANT_LOCK, CKR_CRYPTOKI_ALREADY_INITIALIZED, CKR_FUNCTION_FAILED, CKR_GENERAL_ERROR, CKR_HOST_MEMORY, CKR_NEED_TO_CREATE_THREADS, CKR_OK.</w:t>
      </w:r>
    </w:p>
    <w:p w14:paraId="1C8F1842" w14:textId="77777777" w:rsidR="00331BF0" w:rsidRPr="008D76B4" w:rsidRDefault="00331BF0" w:rsidP="00331BF0">
      <w:r w:rsidRPr="008D76B4">
        <w:t xml:space="preserve">Example: see </w:t>
      </w:r>
      <w:r w:rsidRPr="008D76B4">
        <w:rPr>
          <w:b/>
        </w:rPr>
        <w:t>C_GetInfo</w:t>
      </w:r>
      <w:r w:rsidRPr="008D76B4">
        <w:t>.</w:t>
      </w:r>
    </w:p>
    <w:p w14:paraId="38A26628" w14:textId="77777777" w:rsidR="00331BF0" w:rsidRPr="008D76B4" w:rsidRDefault="00331BF0" w:rsidP="000234AE">
      <w:pPr>
        <w:pStyle w:val="Heading3"/>
        <w:numPr>
          <w:ilvl w:val="2"/>
          <w:numId w:val="2"/>
        </w:numPr>
        <w:tabs>
          <w:tab w:val="num" w:pos="720"/>
        </w:tabs>
      </w:pPr>
      <w:bookmarkStart w:id="1244" w:name="_Toc385057896"/>
      <w:bookmarkStart w:id="1245" w:name="_Toc405794715"/>
      <w:bookmarkStart w:id="1246" w:name="_Toc72656105"/>
      <w:bookmarkStart w:id="1247" w:name="_Toc235002323"/>
      <w:bookmarkStart w:id="1248" w:name="_Toc7432337"/>
      <w:bookmarkStart w:id="1249" w:name="_Toc29976607"/>
      <w:bookmarkStart w:id="1250" w:name="_Toc90376271"/>
      <w:bookmarkStart w:id="1251" w:name="_Toc323024103"/>
      <w:bookmarkStart w:id="1252" w:name="_Toc323205435"/>
      <w:bookmarkStart w:id="1253" w:name="_Toc323610865"/>
      <w:bookmarkStart w:id="1254" w:name="_Toc383864872"/>
      <w:bookmarkStart w:id="1255" w:name="_Toc111203256"/>
      <w:r w:rsidRPr="008D76B4">
        <w:t>C_Finalize</w:t>
      </w:r>
      <w:bookmarkEnd w:id="1244"/>
      <w:bookmarkEnd w:id="1245"/>
      <w:bookmarkEnd w:id="1246"/>
      <w:bookmarkEnd w:id="1247"/>
      <w:bookmarkEnd w:id="1248"/>
      <w:bookmarkEnd w:id="1249"/>
      <w:bookmarkEnd w:id="1250"/>
      <w:bookmarkEnd w:id="1255"/>
    </w:p>
    <w:p w14:paraId="4935DFA0" w14:textId="77777777" w:rsidR="00331BF0" w:rsidRPr="008D76B4" w:rsidRDefault="00331BF0" w:rsidP="00331BF0">
      <w:pPr>
        <w:pStyle w:val="BoxedCode"/>
      </w:pPr>
      <w:r w:rsidRPr="008D76B4">
        <w:t>CK_DECLARE_FUNCTION(CK_RV, C_Finalize)(</w:t>
      </w:r>
    </w:p>
    <w:p w14:paraId="32D0E7D3" w14:textId="77777777" w:rsidR="00331BF0" w:rsidRPr="008D76B4" w:rsidRDefault="00331BF0" w:rsidP="00331BF0">
      <w:pPr>
        <w:pStyle w:val="BoxedCode"/>
        <w:rPr>
          <w:rFonts w:ascii="Arial" w:hAnsi="Arial" w:cs="Arial"/>
        </w:rPr>
      </w:pPr>
      <w:r w:rsidRPr="008D76B4">
        <w:tab/>
        <w:t>CK_VOID_PTR pReserved</w:t>
      </w:r>
    </w:p>
    <w:p w14:paraId="135A564F" w14:textId="77777777" w:rsidR="00331BF0" w:rsidRPr="008D76B4" w:rsidRDefault="00331BF0" w:rsidP="00331BF0">
      <w:pPr>
        <w:pStyle w:val="BoxedCode"/>
        <w:rPr>
          <w:rFonts w:ascii="Arial" w:hAnsi="Arial" w:cs="Arial"/>
        </w:rPr>
      </w:pPr>
      <w:r w:rsidRPr="008D76B4">
        <w:rPr>
          <w:rFonts w:ascii="Arial" w:hAnsi="Arial" w:cs="Arial"/>
        </w:rPr>
        <w:t>);</w:t>
      </w:r>
    </w:p>
    <w:p w14:paraId="0BADC136" w14:textId="77777777" w:rsidR="00331BF0" w:rsidRPr="008D76B4" w:rsidRDefault="00331BF0" w:rsidP="00331BF0">
      <w:r w:rsidRPr="008D76B4">
        <w:rPr>
          <w:b/>
        </w:rPr>
        <w:t>C_Finalize</w:t>
      </w:r>
      <w:r w:rsidRPr="008D76B4">
        <w:t xml:space="preserve"> is called to indicate that an application is finished with the Cryptoki library.  It should be the last Cryptoki call made by an application.  The </w:t>
      </w:r>
      <w:r w:rsidRPr="008D76B4">
        <w:rPr>
          <w:i/>
        </w:rPr>
        <w:t>pReserved</w:t>
      </w:r>
      <w:r w:rsidRPr="008D76B4">
        <w:t xml:space="preserve"> parameter is reserved for future versions; for this version, it should be set to NULL_PTR (if </w:t>
      </w:r>
      <w:r w:rsidRPr="008D76B4">
        <w:rPr>
          <w:b/>
        </w:rPr>
        <w:t>C_Finalize</w:t>
      </w:r>
      <w:r w:rsidRPr="008D76B4">
        <w:t xml:space="preserve"> is called with a non-NULL_PTR value for </w:t>
      </w:r>
      <w:r w:rsidRPr="008D76B4">
        <w:rPr>
          <w:i/>
        </w:rPr>
        <w:t>pReserved</w:t>
      </w:r>
      <w:r w:rsidRPr="008D76B4">
        <w:t>, it should return the value CKR_ARGUMENTS_BAD.</w:t>
      </w:r>
    </w:p>
    <w:p w14:paraId="23D9E40D" w14:textId="77777777" w:rsidR="00331BF0" w:rsidRPr="008D76B4" w:rsidRDefault="00331BF0" w:rsidP="00331BF0">
      <w:r w:rsidRPr="008D76B4">
        <w:t xml:space="preserve">If several applications are using Cryptoki, each one should call </w:t>
      </w:r>
      <w:r w:rsidRPr="008D76B4">
        <w:rPr>
          <w:b/>
        </w:rPr>
        <w:t>C_Finalize</w:t>
      </w:r>
      <w:r w:rsidRPr="008D76B4">
        <w:t xml:space="preserve">.  Each application’s call to </w:t>
      </w:r>
      <w:r w:rsidRPr="008D76B4">
        <w:rPr>
          <w:b/>
        </w:rPr>
        <w:t>C_Finalize</w:t>
      </w:r>
      <w:r w:rsidRPr="008D76B4">
        <w:t xml:space="preserve"> should be preceded by a single call to </w:t>
      </w:r>
      <w:r w:rsidRPr="008D76B4">
        <w:rPr>
          <w:b/>
        </w:rPr>
        <w:t>C_Initialize</w:t>
      </w:r>
      <w:r w:rsidRPr="008D76B4">
        <w:t xml:space="preserve">; in between the two calls, an application can make calls to other Cryptoki functions.  See </w:t>
      </w:r>
      <w:r w:rsidRPr="008D76B4">
        <w:rPr>
          <w:b/>
          <w:color w:val="3B006F"/>
        </w:rPr>
        <w:t xml:space="preserve">[PKCS11-UG] </w:t>
      </w:r>
      <w:r w:rsidRPr="008D76B4">
        <w:t>for further details.</w:t>
      </w:r>
    </w:p>
    <w:p w14:paraId="790E795F" w14:textId="77777777" w:rsidR="00331BF0" w:rsidRPr="008D76B4" w:rsidRDefault="00331BF0" w:rsidP="00331BF0">
      <w:pPr>
        <w:rPr>
          <w:i/>
        </w:rPr>
      </w:pPr>
      <w:r w:rsidRPr="008D76B4">
        <w:rPr>
          <w:i/>
        </w:rPr>
        <w:t xml:space="preserve">Despite the fact that the parameters supplied to </w:t>
      </w:r>
      <w:r w:rsidRPr="008D76B4">
        <w:rPr>
          <w:b/>
          <w:i/>
        </w:rPr>
        <w:t>C_Initialize</w:t>
      </w:r>
      <w:r w:rsidRPr="008D76B4">
        <w:rPr>
          <w:i/>
        </w:rPr>
        <w:t xml:space="preserve"> can in general allow for safe multi-threaded access to a Cryptoki library, the behavior of </w:t>
      </w:r>
      <w:r w:rsidRPr="008D76B4">
        <w:rPr>
          <w:b/>
          <w:i/>
        </w:rPr>
        <w:t>C_Finalize</w:t>
      </w:r>
      <w:r w:rsidRPr="008D76B4">
        <w:rPr>
          <w:i/>
        </w:rPr>
        <w:t xml:space="preserve"> is nevertheless undefined if it is called by an application while other threads of the application are making Cryptoki calls.  The exception to this exceptional behavior of </w:t>
      </w:r>
      <w:r w:rsidRPr="008D76B4">
        <w:rPr>
          <w:b/>
          <w:i/>
        </w:rPr>
        <w:t>C_Finalize</w:t>
      </w:r>
      <w:r w:rsidRPr="008D76B4">
        <w:rPr>
          <w:i/>
        </w:rPr>
        <w:t xml:space="preserve"> occurs when a thread calls </w:t>
      </w:r>
      <w:r w:rsidRPr="008D76B4">
        <w:rPr>
          <w:b/>
          <w:i/>
        </w:rPr>
        <w:t>C_Finalize</w:t>
      </w:r>
      <w:r w:rsidRPr="008D76B4">
        <w:rPr>
          <w:i/>
        </w:rPr>
        <w:t xml:space="preserve"> while another of the application’s threads is blocking on Cryptoki’s </w:t>
      </w:r>
      <w:r w:rsidRPr="008D76B4">
        <w:rPr>
          <w:b/>
          <w:i/>
        </w:rPr>
        <w:t>C_WaitForSlotEvent</w:t>
      </w:r>
      <w:r w:rsidRPr="008D76B4">
        <w:rPr>
          <w:i/>
        </w:rPr>
        <w:t xml:space="preserve"> function.  When this happens, the blocked thread becomes unblocked and returns the value CKR_CRYPTOKI_NOT_INITIALIZED.  See </w:t>
      </w:r>
      <w:r w:rsidRPr="008D76B4">
        <w:rPr>
          <w:b/>
          <w:i/>
        </w:rPr>
        <w:t>C_WaitForSlotEvent</w:t>
      </w:r>
      <w:r w:rsidRPr="008D76B4">
        <w:rPr>
          <w:i/>
        </w:rPr>
        <w:t xml:space="preserve"> for more information.</w:t>
      </w:r>
    </w:p>
    <w:p w14:paraId="3B53299F" w14:textId="77777777" w:rsidR="00331BF0" w:rsidRPr="008D76B4" w:rsidRDefault="00331BF0" w:rsidP="00331BF0">
      <w:r w:rsidRPr="008D76B4">
        <w:t>Return values: CKR_ARGUMENTS_BAD, CKR_CRYPTOKI_NOT_INITIALIZED, CKR_FUNCTION_FAILED, CKR_GENERAL_ERROR, CKR_HOST_MEMORY, CKR_OK.</w:t>
      </w:r>
    </w:p>
    <w:p w14:paraId="00709933" w14:textId="77777777" w:rsidR="00331BF0" w:rsidRPr="008D76B4" w:rsidRDefault="00331BF0" w:rsidP="00331BF0">
      <w:r w:rsidRPr="008D76B4">
        <w:t xml:space="preserve">Example: see </w:t>
      </w:r>
      <w:r w:rsidRPr="008D76B4">
        <w:rPr>
          <w:b/>
        </w:rPr>
        <w:t>C_GetInfo</w:t>
      </w:r>
      <w:r w:rsidRPr="008D76B4">
        <w:t>.</w:t>
      </w:r>
    </w:p>
    <w:p w14:paraId="7AB1E43C" w14:textId="77777777" w:rsidR="00331BF0" w:rsidRPr="008D76B4" w:rsidRDefault="00331BF0" w:rsidP="000234AE">
      <w:pPr>
        <w:pStyle w:val="Heading3"/>
        <w:numPr>
          <w:ilvl w:val="2"/>
          <w:numId w:val="2"/>
        </w:numPr>
        <w:tabs>
          <w:tab w:val="num" w:pos="720"/>
        </w:tabs>
      </w:pPr>
      <w:bookmarkStart w:id="1256" w:name="_Toc385057897"/>
      <w:bookmarkStart w:id="1257" w:name="_Toc405794716"/>
      <w:bookmarkStart w:id="1258" w:name="_Toc72656106"/>
      <w:bookmarkStart w:id="1259" w:name="_Toc235002324"/>
      <w:bookmarkStart w:id="1260" w:name="_Toc7432338"/>
      <w:bookmarkStart w:id="1261" w:name="_Toc29976608"/>
      <w:bookmarkStart w:id="1262" w:name="_Toc90376272"/>
      <w:bookmarkStart w:id="1263" w:name="_Toc111203257"/>
      <w:r w:rsidRPr="008D76B4">
        <w:t>C_GetInfo</w:t>
      </w:r>
      <w:bookmarkEnd w:id="1251"/>
      <w:bookmarkEnd w:id="1252"/>
      <w:bookmarkEnd w:id="1253"/>
      <w:bookmarkEnd w:id="1254"/>
      <w:bookmarkEnd w:id="1256"/>
      <w:bookmarkEnd w:id="1257"/>
      <w:bookmarkEnd w:id="1258"/>
      <w:bookmarkEnd w:id="1259"/>
      <w:bookmarkEnd w:id="1260"/>
      <w:bookmarkEnd w:id="1261"/>
      <w:bookmarkEnd w:id="1262"/>
      <w:bookmarkEnd w:id="1263"/>
    </w:p>
    <w:p w14:paraId="158DC02C" w14:textId="77777777" w:rsidR="00331BF0" w:rsidRPr="008D76B4" w:rsidRDefault="00331BF0" w:rsidP="00331BF0">
      <w:pPr>
        <w:pStyle w:val="BoxedCode"/>
      </w:pPr>
      <w:r w:rsidRPr="008D76B4">
        <w:t>CK_DECLARE_FUNCTION(CK_RV, C_GetInfo)(</w:t>
      </w:r>
    </w:p>
    <w:p w14:paraId="7A120610" w14:textId="77777777" w:rsidR="00331BF0" w:rsidRPr="008D76B4" w:rsidRDefault="00331BF0" w:rsidP="00331BF0">
      <w:pPr>
        <w:pStyle w:val="BoxedCode"/>
      </w:pPr>
      <w:r w:rsidRPr="008D76B4">
        <w:tab/>
        <w:t>CK_INFO_PTR pInfo</w:t>
      </w:r>
    </w:p>
    <w:p w14:paraId="207F88DA" w14:textId="77777777" w:rsidR="00331BF0" w:rsidRPr="008D76B4" w:rsidRDefault="00331BF0" w:rsidP="00331BF0">
      <w:pPr>
        <w:pStyle w:val="BoxedCode"/>
      </w:pPr>
      <w:r w:rsidRPr="008D76B4">
        <w:t>);</w:t>
      </w:r>
    </w:p>
    <w:p w14:paraId="57B1E28B" w14:textId="77777777" w:rsidR="00331BF0" w:rsidRPr="008D76B4" w:rsidRDefault="00331BF0" w:rsidP="00331BF0">
      <w:r w:rsidRPr="008D76B4">
        <w:rPr>
          <w:b/>
        </w:rPr>
        <w:t>C_GetInfo</w:t>
      </w:r>
      <w:r w:rsidRPr="008D76B4">
        <w:t xml:space="preserve"> returns general information about Cryptoki.  </w:t>
      </w:r>
      <w:r w:rsidRPr="008D76B4">
        <w:rPr>
          <w:i/>
        </w:rPr>
        <w:t>pInfo</w:t>
      </w:r>
      <w:r w:rsidRPr="008D76B4">
        <w:t xml:space="preserve"> points to the location that receives the information.</w:t>
      </w:r>
    </w:p>
    <w:p w14:paraId="5E4CD60C" w14:textId="77777777" w:rsidR="00331BF0" w:rsidRPr="008D76B4" w:rsidRDefault="00331BF0" w:rsidP="00331BF0">
      <w:r w:rsidRPr="008D76B4">
        <w:lastRenderedPageBreak/>
        <w:t>Return values: CKR_ARGUMENTS_BAD, CKR_CRYPTOKI_NOT_INITIALIZED, CKR_FUNCTION_FAILED, CKR_GENERAL_ERROR, CKR_HOST_MEMORY, CKR_OK.</w:t>
      </w:r>
    </w:p>
    <w:p w14:paraId="44BC653F" w14:textId="77777777" w:rsidR="00331BF0" w:rsidRPr="008D76B4" w:rsidRDefault="00331BF0" w:rsidP="00331BF0">
      <w:r w:rsidRPr="008D76B4">
        <w:t>Example:</w:t>
      </w:r>
    </w:p>
    <w:p w14:paraId="0A850864" w14:textId="77777777" w:rsidR="00331BF0" w:rsidRPr="008D76B4" w:rsidRDefault="00331BF0" w:rsidP="00331BF0">
      <w:pPr>
        <w:pStyle w:val="BoxedCode"/>
      </w:pPr>
      <w:r w:rsidRPr="008D76B4">
        <w:t>CK_INFO info;</w:t>
      </w:r>
    </w:p>
    <w:p w14:paraId="2C9FAA63" w14:textId="77777777" w:rsidR="00331BF0" w:rsidRPr="008D76B4" w:rsidRDefault="00331BF0" w:rsidP="00331BF0">
      <w:pPr>
        <w:pStyle w:val="BoxedCode"/>
      </w:pPr>
      <w:r w:rsidRPr="008D76B4">
        <w:t>CK_RV rv;</w:t>
      </w:r>
    </w:p>
    <w:p w14:paraId="04586B70" w14:textId="77777777" w:rsidR="00331BF0" w:rsidRPr="008D76B4" w:rsidRDefault="00331BF0" w:rsidP="00331BF0">
      <w:pPr>
        <w:pStyle w:val="BoxedCode"/>
      </w:pPr>
      <w:r w:rsidRPr="008D76B4">
        <w:t>CK_C_INITIALIZE_ARGS InitArgs;</w:t>
      </w:r>
    </w:p>
    <w:p w14:paraId="4F1E6880" w14:textId="77777777" w:rsidR="00331BF0" w:rsidRPr="008D76B4" w:rsidRDefault="00331BF0" w:rsidP="00331BF0">
      <w:pPr>
        <w:pStyle w:val="BoxedCode"/>
      </w:pPr>
    </w:p>
    <w:p w14:paraId="5C9BD4E9" w14:textId="77777777" w:rsidR="00331BF0" w:rsidRPr="008D76B4" w:rsidRDefault="00331BF0" w:rsidP="00331BF0">
      <w:pPr>
        <w:pStyle w:val="BoxedCode"/>
      </w:pPr>
      <w:r w:rsidRPr="008D76B4">
        <w:t>InitArgs.CreateMutex = &amp;MyCreateMutex;</w:t>
      </w:r>
    </w:p>
    <w:p w14:paraId="6143C363" w14:textId="77777777" w:rsidR="00331BF0" w:rsidRPr="008D76B4" w:rsidRDefault="00331BF0" w:rsidP="00331BF0">
      <w:pPr>
        <w:pStyle w:val="BoxedCode"/>
      </w:pPr>
      <w:r w:rsidRPr="008D76B4">
        <w:t>InitArgs.DestroyMutex = &amp;MyDestroyMutex;</w:t>
      </w:r>
    </w:p>
    <w:p w14:paraId="7FAB9782" w14:textId="77777777" w:rsidR="00331BF0" w:rsidRPr="008D76B4" w:rsidRDefault="00331BF0" w:rsidP="00331BF0">
      <w:pPr>
        <w:pStyle w:val="BoxedCode"/>
      </w:pPr>
      <w:r w:rsidRPr="008D76B4">
        <w:t>InitArgs.LockMutex = &amp;MyLockMutex;</w:t>
      </w:r>
    </w:p>
    <w:p w14:paraId="74E061AA" w14:textId="77777777" w:rsidR="00331BF0" w:rsidRPr="008D76B4" w:rsidRDefault="00331BF0" w:rsidP="00331BF0">
      <w:pPr>
        <w:pStyle w:val="BoxedCode"/>
      </w:pPr>
      <w:r w:rsidRPr="008D76B4">
        <w:t>InitArgs.UnlockMutex = &amp;MyUnlockMutex;</w:t>
      </w:r>
    </w:p>
    <w:p w14:paraId="5F0FB84F" w14:textId="77777777" w:rsidR="00331BF0" w:rsidRPr="008D76B4" w:rsidRDefault="00331BF0" w:rsidP="00331BF0">
      <w:pPr>
        <w:pStyle w:val="BoxedCode"/>
      </w:pPr>
      <w:r w:rsidRPr="008D76B4">
        <w:t>InitArgs.flags = CKF_OS_LOCKING_OK;</w:t>
      </w:r>
    </w:p>
    <w:p w14:paraId="791E8AC8" w14:textId="77777777" w:rsidR="00331BF0" w:rsidRPr="008D76B4" w:rsidRDefault="00331BF0" w:rsidP="00331BF0">
      <w:pPr>
        <w:pStyle w:val="BoxedCode"/>
      </w:pPr>
      <w:r w:rsidRPr="008D76B4">
        <w:t>InitArgs.pReserved = NULL_PTR;</w:t>
      </w:r>
    </w:p>
    <w:p w14:paraId="23BF23ED" w14:textId="77777777" w:rsidR="00331BF0" w:rsidRPr="008D76B4" w:rsidRDefault="00331BF0" w:rsidP="00331BF0">
      <w:pPr>
        <w:pStyle w:val="BoxedCode"/>
      </w:pPr>
    </w:p>
    <w:p w14:paraId="76D20BF1" w14:textId="77777777" w:rsidR="00331BF0" w:rsidRPr="008D76B4" w:rsidRDefault="00331BF0" w:rsidP="00331BF0">
      <w:pPr>
        <w:pStyle w:val="BoxedCode"/>
      </w:pPr>
      <w:r w:rsidRPr="008D76B4">
        <w:t>rv = C_Initialize((CK_VOID_PTR)&amp;InitArgs);</w:t>
      </w:r>
    </w:p>
    <w:p w14:paraId="73211C60" w14:textId="77777777" w:rsidR="00331BF0" w:rsidRPr="008D76B4" w:rsidRDefault="00331BF0" w:rsidP="00331BF0">
      <w:pPr>
        <w:pStyle w:val="BoxedCode"/>
      </w:pPr>
      <w:r w:rsidRPr="008D76B4">
        <w:t>assert(rv == CKR_OK);</w:t>
      </w:r>
    </w:p>
    <w:p w14:paraId="584A8A95" w14:textId="77777777" w:rsidR="00331BF0" w:rsidRPr="008D76B4" w:rsidRDefault="00331BF0" w:rsidP="00331BF0">
      <w:pPr>
        <w:pStyle w:val="BoxedCode"/>
      </w:pPr>
    </w:p>
    <w:p w14:paraId="3EB34BC6" w14:textId="77777777" w:rsidR="00331BF0" w:rsidRPr="008D76B4" w:rsidRDefault="00331BF0" w:rsidP="00331BF0">
      <w:pPr>
        <w:pStyle w:val="BoxedCode"/>
      </w:pPr>
      <w:r w:rsidRPr="008D76B4">
        <w:t>rv = C_GetInfo(&amp;info);</w:t>
      </w:r>
    </w:p>
    <w:p w14:paraId="7F6EB601" w14:textId="77777777" w:rsidR="00331BF0" w:rsidRPr="008D76B4" w:rsidRDefault="00331BF0" w:rsidP="00331BF0">
      <w:pPr>
        <w:pStyle w:val="BoxedCode"/>
      </w:pPr>
      <w:r w:rsidRPr="008D76B4">
        <w:t>assert(rv == CKR_OK);</w:t>
      </w:r>
    </w:p>
    <w:p w14:paraId="554944B7" w14:textId="77777777" w:rsidR="00331BF0" w:rsidRPr="008D76B4" w:rsidRDefault="00331BF0" w:rsidP="00331BF0">
      <w:pPr>
        <w:pStyle w:val="BoxedCode"/>
      </w:pPr>
      <w:r w:rsidRPr="008D76B4">
        <w:t>if(info.cryptokiVersion.major == 2) {</w:t>
      </w:r>
    </w:p>
    <w:p w14:paraId="76DE0029" w14:textId="77777777" w:rsidR="00331BF0" w:rsidRPr="008D76B4" w:rsidRDefault="00331BF0" w:rsidP="00331BF0">
      <w:pPr>
        <w:pStyle w:val="BoxedCode"/>
      </w:pPr>
      <w:r w:rsidRPr="008D76B4">
        <w:t xml:space="preserve">  /* Do lots of interesting cryptographic things with the token */</w:t>
      </w:r>
    </w:p>
    <w:p w14:paraId="3DB92360" w14:textId="77777777" w:rsidR="00331BF0" w:rsidRPr="008D76B4" w:rsidRDefault="00331BF0" w:rsidP="00331BF0">
      <w:pPr>
        <w:pStyle w:val="BoxedCode"/>
      </w:pPr>
      <w:r w:rsidRPr="008D76B4">
        <w:t xml:space="preserve">  .</w:t>
      </w:r>
    </w:p>
    <w:p w14:paraId="028EE4BC" w14:textId="77777777" w:rsidR="00331BF0" w:rsidRPr="008D76B4" w:rsidRDefault="00331BF0" w:rsidP="00331BF0">
      <w:pPr>
        <w:pStyle w:val="BoxedCode"/>
      </w:pPr>
      <w:r w:rsidRPr="008D76B4">
        <w:t xml:space="preserve">  .</w:t>
      </w:r>
    </w:p>
    <w:p w14:paraId="3EE99F05" w14:textId="77777777" w:rsidR="00331BF0" w:rsidRPr="008D76B4" w:rsidRDefault="00331BF0" w:rsidP="00331BF0">
      <w:pPr>
        <w:pStyle w:val="BoxedCode"/>
      </w:pPr>
      <w:r w:rsidRPr="008D76B4">
        <w:t>}</w:t>
      </w:r>
    </w:p>
    <w:p w14:paraId="2386486E" w14:textId="77777777" w:rsidR="00331BF0" w:rsidRPr="008D76B4" w:rsidRDefault="00331BF0" w:rsidP="00331BF0">
      <w:pPr>
        <w:pStyle w:val="BoxedCode"/>
      </w:pPr>
    </w:p>
    <w:p w14:paraId="7195649F" w14:textId="77777777" w:rsidR="00331BF0" w:rsidRPr="008D76B4" w:rsidRDefault="00331BF0" w:rsidP="00331BF0">
      <w:pPr>
        <w:pStyle w:val="BoxedCode"/>
      </w:pPr>
      <w:r w:rsidRPr="008D76B4">
        <w:t>rv = C_Finalize(NULL_PTR);</w:t>
      </w:r>
    </w:p>
    <w:p w14:paraId="0B421E9A" w14:textId="77777777" w:rsidR="00331BF0" w:rsidRPr="008D76B4" w:rsidRDefault="00331BF0" w:rsidP="00331BF0">
      <w:pPr>
        <w:pStyle w:val="BoxedCode"/>
      </w:pPr>
      <w:r w:rsidRPr="008D76B4">
        <w:t>assert(rv == CKR_OK);</w:t>
      </w:r>
    </w:p>
    <w:p w14:paraId="029CB0B9" w14:textId="77777777" w:rsidR="00331BF0" w:rsidRPr="008D76B4" w:rsidRDefault="00331BF0" w:rsidP="000234AE">
      <w:pPr>
        <w:pStyle w:val="Heading3"/>
        <w:numPr>
          <w:ilvl w:val="2"/>
          <w:numId w:val="2"/>
        </w:numPr>
        <w:tabs>
          <w:tab w:val="num" w:pos="720"/>
        </w:tabs>
      </w:pPr>
      <w:bookmarkStart w:id="1264" w:name="_Toc385057898"/>
      <w:bookmarkStart w:id="1265" w:name="_Toc405794717"/>
      <w:bookmarkStart w:id="1266" w:name="_Toc72656107"/>
      <w:bookmarkStart w:id="1267" w:name="_Toc235002325"/>
      <w:bookmarkStart w:id="1268" w:name="_Toc7432339"/>
      <w:bookmarkStart w:id="1269" w:name="_Toc29976609"/>
      <w:bookmarkStart w:id="1270" w:name="_Toc90376273"/>
      <w:bookmarkStart w:id="1271" w:name="_Toc319287671"/>
      <w:bookmarkStart w:id="1272" w:name="_Toc319313512"/>
      <w:bookmarkStart w:id="1273" w:name="_Toc319313705"/>
      <w:bookmarkStart w:id="1274" w:name="_Toc319315698"/>
      <w:bookmarkStart w:id="1275" w:name="_Toc322855299"/>
      <w:bookmarkStart w:id="1276" w:name="_Toc322945141"/>
      <w:bookmarkStart w:id="1277" w:name="_Toc323000708"/>
      <w:bookmarkStart w:id="1278" w:name="_Toc323024104"/>
      <w:bookmarkStart w:id="1279" w:name="_Toc323205436"/>
      <w:bookmarkStart w:id="1280" w:name="_Toc323610866"/>
      <w:bookmarkStart w:id="1281" w:name="_Toc383864873"/>
      <w:bookmarkStart w:id="1282" w:name="_Toc111203258"/>
      <w:r w:rsidRPr="008D76B4">
        <w:t>C_GetFunctionList</w:t>
      </w:r>
      <w:bookmarkEnd w:id="1264"/>
      <w:bookmarkEnd w:id="1265"/>
      <w:bookmarkEnd w:id="1266"/>
      <w:bookmarkEnd w:id="1267"/>
      <w:bookmarkEnd w:id="1268"/>
      <w:bookmarkEnd w:id="1269"/>
      <w:bookmarkEnd w:id="1270"/>
      <w:bookmarkEnd w:id="1282"/>
    </w:p>
    <w:p w14:paraId="50345437" w14:textId="77777777" w:rsidR="00331BF0" w:rsidRPr="008D76B4" w:rsidRDefault="00331BF0" w:rsidP="00331BF0">
      <w:pPr>
        <w:pStyle w:val="BoxedCode"/>
      </w:pPr>
      <w:r w:rsidRPr="008D76B4">
        <w:t>CK_DECLARE_FUNCTION(CK_RV, C_GetFunctionList)(</w:t>
      </w:r>
    </w:p>
    <w:p w14:paraId="028FA5DE" w14:textId="77777777" w:rsidR="00331BF0" w:rsidRPr="008D76B4" w:rsidRDefault="00331BF0" w:rsidP="00331BF0">
      <w:pPr>
        <w:pStyle w:val="BoxedCode"/>
      </w:pPr>
      <w:r w:rsidRPr="008D76B4">
        <w:tab/>
        <w:t>CK_FUNCTION_LIST_PTR_PTR ppFunctionList</w:t>
      </w:r>
    </w:p>
    <w:p w14:paraId="5BDADEA2" w14:textId="77777777" w:rsidR="00331BF0" w:rsidRPr="008D76B4" w:rsidRDefault="00331BF0" w:rsidP="00331BF0">
      <w:pPr>
        <w:pStyle w:val="BoxedCode"/>
      </w:pPr>
      <w:r w:rsidRPr="008D76B4">
        <w:t>);</w:t>
      </w:r>
    </w:p>
    <w:p w14:paraId="769BD467" w14:textId="77777777" w:rsidR="00331BF0" w:rsidRPr="008D76B4" w:rsidRDefault="00331BF0" w:rsidP="00331BF0">
      <w:r w:rsidRPr="008D76B4">
        <w:rPr>
          <w:b/>
        </w:rPr>
        <w:t>C_GetFunctionList</w:t>
      </w:r>
      <w:r w:rsidRPr="008D76B4">
        <w:t xml:space="preserve"> obtains a pointer to the Cryptoki library’s list of function pointers.  </w:t>
      </w:r>
      <w:r w:rsidRPr="008D76B4">
        <w:rPr>
          <w:i/>
        </w:rPr>
        <w:t>ppFunctionList</w:t>
      </w:r>
      <w:r w:rsidRPr="008D76B4">
        <w:t xml:space="preserve"> points to a value which will receive a pointer to the library’s </w:t>
      </w:r>
      <w:r w:rsidRPr="008D76B4">
        <w:rPr>
          <w:b/>
        </w:rPr>
        <w:t>CK_FUNCTION_LIST</w:t>
      </w:r>
      <w:r w:rsidRPr="008D76B4">
        <w:t xml:space="preserve"> structure, which in turn contains function pointers for all the Cryptoki API routines in the library.  </w:t>
      </w:r>
      <w:r w:rsidRPr="008D76B4">
        <w:rPr>
          <w:i/>
        </w:rPr>
        <w:t>The pointer thus obtained may point into memory which is owned by the Cryptoki library, and which may or may not be writable</w:t>
      </w:r>
      <w:r w:rsidRPr="008D76B4">
        <w:t>.  Whether or not this is the case, no attempt should be made to write to this memory.</w:t>
      </w:r>
    </w:p>
    <w:p w14:paraId="5330654F" w14:textId="77777777" w:rsidR="00331BF0" w:rsidRPr="008D76B4" w:rsidRDefault="00331BF0" w:rsidP="00331BF0">
      <w:r w:rsidRPr="008D76B4">
        <w:rPr>
          <w:b/>
        </w:rPr>
        <w:t>C_GetFunctionList</w:t>
      </w:r>
      <w:r w:rsidRPr="008D76B4">
        <w:t>,</w:t>
      </w:r>
      <w:r w:rsidRPr="008D76B4">
        <w:rPr>
          <w:b/>
        </w:rPr>
        <w:t xml:space="preserve"> C_GetInterfaceList</w:t>
      </w:r>
      <w:r w:rsidRPr="008D76B4">
        <w:t>, and</w:t>
      </w:r>
      <w:r w:rsidRPr="008D76B4">
        <w:rPr>
          <w:b/>
        </w:rPr>
        <w:t xml:space="preserve"> C_GetInterface </w:t>
      </w:r>
      <w:r w:rsidRPr="008D76B4">
        <w:t xml:space="preserve">are the only Cryptoki functions which an application may call before calling </w:t>
      </w:r>
      <w:r w:rsidRPr="008D76B4">
        <w:rPr>
          <w:b/>
        </w:rPr>
        <w:t>C_Initialize</w:t>
      </w:r>
      <w:r w:rsidRPr="008D76B4">
        <w:t>.  It is provided to make it easier and faster for applications to use shared Cryptoki libraries and to use more than one Cryptoki library simultaneously.</w:t>
      </w:r>
    </w:p>
    <w:p w14:paraId="02AB6524" w14:textId="77777777" w:rsidR="00331BF0" w:rsidRPr="008D76B4" w:rsidRDefault="00331BF0" w:rsidP="00331BF0">
      <w:r w:rsidRPr="008D76B4">
        <w:t>Return values: CKR_ARGUMENTS_BAD, CKR_FUNCTION_FAILED, CKR_GENERAL_ERROR, CKR_HOST_MEMORY, CKR_OK.</w:t>
      </w:r>
    </w:p>
    <w:p w14:paraId="0453B69A" w14:textId="77777777" w:rsidR="00331BF0" w:rsidRPr="008D76B4" w:rsidRDefault="00331BF0" w:rsidP="00331BF0">
      <w:r w:rsidRPr="008D76B4">
        <w:t>Example:</w:t>
      </w:r>
    </w:p>
    <w:p w14:paraId="1A90DEFB" w14:textId="77777777" w:rsidR="00331BF0" w:rsidRPr="008D76B4" w:rsidRDefault="00331BF0" w:rsidP="00331BF0">
      <w:pPr>
        <w:pStyle w:val="BoxedCode"/>
      </w:pPr>
      <w:r w:rsidRPr="008D76B4">
        <w:t>CK_FUNCTION_LIST_PTR pFunctionList;</w:t>
      </w:r>
    </w:p>
    <w:p w14:paraId="42C71406" w14:textId="77777777" w:rsidR="00331BF0" w:rsidRPr="008D76B4" w:rsidRDefault="00331BF0" w:rsidP="00331BF0">
      <w:pPr>
        <w:pStyle w:val="BoxedCode"/>
      </w:pPr>
      <w:r w:rsidRPr="008D76B4">
        <w:lastRenderedPageBreak/>
        <w:t>CK_C_Initialize pC_Initialize;</w:t>
      </w:r>
    </w:p>
    <w:p w14:paraId="6A57F465" w14:textId="77777777" w:rsidR="00331BF0" w:rsidRPr="008D76B4" w:rsidRDefault="00331BF0" w:rsidP="00331BF0">
      <w:pPr>
        <w:pStyle w:val="BoxedCode"/>
      </w:pPr>
      <w:r w:rsidRPr="008D76B4">
        <w:t>CK_RV rv;</w:t>
      </w:r>
    </w:p>
    <w:p w14:paraId="4B47B07D" w14:textId="77777777" w:rsidR="00331BF0" w:rsidRPr="008D76B4" w:rsidRDefault="00331BF0" w:rsidP="00331BF0">
      <w:pPr>
        <w:pStyle w:val="BoxedCode"/>
      </w:pPr>
    </w:p>
    <w:p w14:paraId="184A9789" w14:textId="77777777" w:rsidR="00331BF0" w:rsidRPr="008D76B4" w:rsidRDefault="00331BF0" w:rsidP="00331BF0">
      <w:pPr>
        <w:pStyle w:val="BoxedCode"/>
      </w:pPr>
      <w:r w:rsidRPr="008D76B4">
        <w:t>/* It’s OK to call C_GetFunctionList before calling C_Initialize */</w:t>
      </w:r>
    </w:p>
    <w:p w14:paraId="00A41A5F" w14:textId="77777777" w:rsidR="00331BF0" w:rsidRPr="008D76B4" w:rsidRDefault="00331BF0" w:rsidP="00331BF0">
      <w:pPr>
        <w:pStyle w:val="BoxedCode"/>
      </w:pPr>
      <w:r w:rsidRPr="008D76B4">
        <w:t>rv = C_GetFunctionList(&amp;pFunctionList);</w:t>
      </w:r>
    </w:p>
    <w:p w14:paraId="32945972" w14:textId="77777777" w:rsidR="00331BF0" w:rsidRPr="008D76B4" w:rsidRDefault="00331BF0" w:rsidP="00331BF0">
      <w:pPr>
        <w:pStyle w:val="BoxedCode"/>
      </w:pPr>
      <w:r w:rsidRPr="008D76B4">
        <w:t>assert(rv == CKR_OK);</w:t>
      </w:r>
    </w:p>
    <w:p w14:paraId="00384755" w14:textId="77777777" w:rsidR="00331BF0" w:rsidRPr="008D76B4" w:rsidRDefault="00331BF0" w:rsidP="00331BF0">
      <w:pPr>
        <w:pStyle w:val="BoxedCode"/>
      </w:pPr>
      <w:r w:rsidRPr="008D76B4">
        <w:t>pC_Initialize = pFunctionList -&gt; C_Initialize;</w:t>
      </w:r>
    </w:p>
    <w:p w14:paraId="0A15297D" w14:textId="77777777" w:rsidR="00331BF0" w:rsidRPr="008D76B4" w:rsidRDefault="00331BF0" w:rsidP="00331BF0">
      <w:pPr>
        <w:pStyle w:val="BoxedCode"/>
      </w:pPr>
    </w:p>
    <w:p w14:paraId="68E55293" w14:textId="77777777" w:rsidR="00331BF0" w:rsidRPr="008D76B4" w:rsidRDefault="00331BF0" w:rsidP="00331BF0">
      <w:pPr>
        <w:pStyle w:val="BoxedCode"/>
      </w:pPr>
      <w:r w:rsidRPr="008D76B4">
        <w:t>/* Call the C_Initialize function in the library */</w:t>
      </w:r>
    </w:p>
    <w:p w14:paraId="409DBDC7" w14:textId="77777777" w:rsidR="00331BF0" w:rsidRPr="008D76B4" w:rsidRDefault="00331BF0" w:rsidP="00331BF0">
      <w:pPr>
        <w:pStyle w:val="BoxedCode"/>
      </w:pPr>
      <w:r w:rsidRPr="008D76B4">
        <w:t>rv = (*pC_Initialize)(NULL_PTR);</w:t>
      </w:r>
    </w:p>
    <w:p w14:paraId="7E864F36" w14:textId="77777777" w:rsidR="00331BF0" w:rsidRPr="008D76B4" w:rsidRDefault="00331BF0" w:rsidP="000234AE">
      <w:pPr>
        <w:pStyle w:val="Heading3"/>
        <w:numPr>
          <w:ilvl w:val="2"/>
          <w:numId w:val="2"/>
        </w:numPr>
        <w:tabs>
          <w:tab w:val="num" w:pos="720"/>
        </w:tabs>
      </w:pPr>
      <w:bookmarkStart w:id="1283" w:name="_Toc7432340"/>
      <w:bookmarkStart w:id="1284" w:name="_Toc29976610"/>
      <w:bookmarkStart w:id="1285" w:name="_Toc90376274"/>
      <w:bookmarkStart w:id="1286" w:name="_Toc385057899"/>
      <w:bookmarkStart w:id="1287" w:name="_Toc405794718"/>
      <w:bookmarkStart w:id="1288" w:name="_Toc72656108"/>
      <w:bookmarkStart w:id="1289" w:name="_Toc235002326"/>
      <w:bookmarkStart w:id="1290" w:name="_Toc370634027"/>
      <w:bookmarkStart w:id="1291" w:name="_Toc391468818"/>
      <w:bookmarkStart w:id="1292" w:name="_Toc395183814"/>
      <w:bookmarkStart w:id="1293" w:name="_Toc111203259"/>
      <w:r w:rsidRPr="008D76B4">
        <w:t>C_GetInterfaceList</w:t>
      </w:r>
      <w:bookmarkEnd w:id="1283"/>
      <w:bookmarkEnd w:id="1284"/>
      <w:bookmarkEnd w:id="1285"/>
      <w:bookmarkEnd w:id="1293"/>
    </w:p>
    <w:p w14:paraId="0199B53F" w14:textId="77777777" w:rsidR="00331BF0" w:rsidRPr="008D76B4" w:rsidRDefault="00331BF0" w:rsidP="00331BF0">
      <w:pPr>
        <w:pStyle w:val="BoxedCode"/>
      </w:pPr>
      <w:r w:rsidRPr="008D76B4">
        <w:t>CK_DECLARE_FUNCTION(CK_RV, C_GetInterfaceList)(</w:t>
      </w:r>
    </w:p>
    <w:p w14:paraId="00CAD149" w14:textId="77777777" w:rsidR="00331BF0" w:rsidRPr="008D76B4" w:rsidRDefault="00331BF0" w:rsidP="00331BF0">
      <w:pPr>
        <w:pStyle w:val="BoxedCode"/>
      </w:pPr>
      <w:r w:rsidRPr="008D76B4">
        <w:tab/>
        <w:t>CK_INTERFACE_PTR      pInterfaceList,</w:t>
      </w:r>
    </w:p>
    <w:p w14:paraId="7FCB951D" w14:textId="77777777" w:rsidR="00331BF0" w:rsidRPr="008D76B4" w:rsidRDefault="00331BF0" w:rsidP="00331BF0">
      <w:pPr>
        <w:pStyle w:val="BoxedCode"/>
        <w:ind w:firstLine="720"/>
      </w:pPr>
      <w:r w:rsidRPr="008D76B4">
        <w:t>CK_ULONG_PTR          pulCount</w:t>
      </w:r>
    </w:p>
    <w:p w14:paraId="40247CB2" w14:textId="77777777" w:rsidR="00331BF0" w:rsidRPr="008D76B4" w:rsidRDefault="00331BF0" w:rsidP="00331BF0">
      <w:pPr>
        <w:pStyle w:val="BoxedCode"/>
      </w:pPr>
      <w:r w:rsidRPr="008D76B4">
        <w:t>);</w:t>
      </w:r>
    </w:p>
    <w:p w14:paraId="52D08D42" w14:textId="77777777" w:rsidR="00331BF0" w:rsidRPr="008D76B4" w:rsidRDefault="00331BF0" w:rsidP="00331BF0">
      <w:r w:rsidRPr="008D76B4">
        <w:rPr>
          <w:b/>
        </w:rPr>
        <w:t>C_GetInterfaceList</w:t>
      </w:r>
      <w:r w:rsidRPr="008D76B4">
        <w:t xml:space="preserve"> is used to obtain a list of interfaces supported by a Cryptoki library.  </w:t>
      </w:r>
      <w:r w:rsidRPr="008D76B4">
        <w:rPr>
          <w:i/>
        </w:rPr>
        <w:t>pulCount</w:t>
      </w:r>
      <w:r w:rsidRPr="008D76B4">
        <w:t xml:space="preserve"> points to the location that receives the number of interfaces.</w:t>
      </w:r>
    </w:p>
    <w:p w14:paraId="25C7F997" w14:textId="77777777" w:rsidR="00331BF0" w:rsidRPr="008D76B4" w:rsidRDefault="00331BF0" w:rsidP="00331BF0">
      <w:r w:rsidRPr="008D76B4">
        <w:t xml:space="preserve">There are two ways for an application to call </w:t>
      </w:r>
      <w:r w:rsidRPr="008D76B4">
        <w:rPr>
          <w:b/>
        </w:rPr>
        <w:t>C_GetInterfaceList</w:t>
      </w:r>
      <w:r w:rsidRPr="008D76B4">
        <w:t>:</w:t>
      </w:r>
    </w:p>
    <w:p w14:paraId="03BEDCD1" w14:textId="77777777" w:rsidR="00331BF0" w:rsidRPr="008D76B4" w:rsidRDefault="00331BF0" w:rsidP="000234AE">
      <w:pPr>
        <w:numPr>
          <w:ilvl w:val="0"/>
          <w:numId w:val="8"/>
        </w:numPr>
      </w:pPr>
      <w:r w:rsidRPr="008D76B4">
        <w:t xml:space="preserve">If </w:t>
      </w:r>
      <w:r w:rsidRPr="008D76B4">
        <w:rPr>
          <w:i/>
        </w:rPr>
        <w:t>pInterfaceList</w:t>
      </w:r>
      <w:r w:rsidRPr="008D76B4">
        <w:t xml:space="preserve"> is NULL_PTR, then all that </w:t>
      </w:r>
      <w:r w:rsidRPr="008D76B4">
        <w:rPr>
          <w:b/>
        </w:rPr>
        <w:t>C_GetInterfaceList</w:t>
      </w:r>
      <w:r w:rsidRPr="008D76B4">
        <w:t xml:space="preserve"> does is return (in *</w:t>
      </w:r>
      <w:r w:rsidRPr="008D76B4">
        <w:rPr>
          <w:i/>
        </w:rPr>
        <w:t>pulCount</w:t>
      </w:r>
      <w:r w:rsidRPr="008D76B4">
        <w:t>) the number of interfaces, without actually returning a list of interfaces.  The contents of *</w:t>
      </w:r>
      <w:r w:rsidRPr="008D76B4">
        <w:rPr>
          <w:i/>
        </w:rPr>
        <w:t>pulCount</w:t>
      </w:r>
      <w:r w:rsidRPr="008D76B4">
        <w:t xml:space="preserve"> on entry to </w:t>
      </w:r>
      <w:r w:rsidRPr="008D76B4">
        <w:rPr>
          <w:b/>
        </w:rPr>
        <w:t>C_GetInterfaceList</w:t>
      </w:r>
      <w:r w:rsidRPr="008D76B4">
        <w:t xml:space="preserve"> has no meaning in this case, and the call returns the value CKR_OK.</w:t>
      </w:r>
    </w:p>
    <w:p w14:paraId="4C29F1ED" w14:textId="77777777" w:rsidR="00331BF0" w:rsidRPr="008D76B4" w:rsidRDefault="00331BF0" w:rsidP="000234AE">
      <w:pPr>
        <w:numPr>
          <w:ilvl w:val="0"/>
          <w:numId w:val="8"/>
        </w:numPr>
      </w:pPr>
      <w:r w:rsidRPr="008D76B4">
        <w:t xml:space="preserve">If </w:t>
      </w:r>
      <w:r w:rsidRPr="008D76B4">
        <w:rPr>
          <w:i/>
        </w:rPr>
        <w:t>pIntrerfaceList</w:t>
      </w:r>
      <w:r w:rsidRPr="008D76B4">
        <w:t xml:space="preserve"> is not NULL_PTR, then *</w:t>
      </w:r>
      <w:r w:rsidRPr="008D76B4">
        <w:rPr>
          <w:i/>
        </w:rPr>
        <w:t>pulCount</w:t>
      </w:r>
      <w:r w:rsidRPr="008D76B4">
        <w:t xml:space="preserve"> MUST contain the size (in terms of </w:t>
      </w:r>
      <w:r w:rsidRPr="008D76B4">
        <w:rPr>
          <w:b/>
        </w:rPr>
        <w:t>CK_INTERFACE</w:t>
      </w:r>
      <w:r w:rsidRPr="008D76B4">
        <w:t xml:space="preserve"> elements) of the buffer pointed to by </w:t>
      </w:r>
      <w:r w:rsidRPr="008D76B4">
        <w:rPr>
          <w:i/>
        </w:rPr>
        <w:t>pInterfaceList</w:t>
      </w:r>
      <w:r w:rsidRPr="008D76B4">
        <w:t xml:space="preserve">.  If that buffer is large enough to hold the list of interfaces, then the list is returned in it, and CKR_OK is returned.  If not, then the call to </w:t>
      </w:r>
      <w:r w:rsidRPr="008D76B4">
        <w:rPr>
          <w:b/>
        </w:rPr>
        <w:t>C_GetInterfaceList</w:t>
      </w:r>
      <w:r w:rsidRPr="008D76B4">
        <w:t xml:space="preserve"> returns the value CKR_BUFFER_TOO_SMALL.  In either case, the value *</w:t>
      </w:r>
      <w:r w:rsidRPr="008D76B4">
        <w:rPr>
          <w:i/>
        </w:rPr>
        <w:t>pulCount</w:t>
      </w:r>
      <w:r w:rsidRPr="008D76B4">
        <w:t xml:space="preserve"> is set to hold the number of interfaces.</w:t>
      </w:r>
    </w:p>
    <w:p w14:paraId="0032ED30" w14:textId="77777777" w:rsidR="00331BF0" w:rsidRPr="008D76B4" w:rsidRDefault="00331BF0" w:rsidP="00331BF0">
      <w:r w:rsidRPr="008D76B4">
        <w:t xml:space="preserve">Because </w:t>
      </w:r>
      <w:r w:rsidRPr="008D76B4">
        <w:rPr>
          <w:b/>
        </w:rPr>
        <w:t>C_GetInterfaceList</w:t>
      </w:r>
      <w:r w:rsidRPr="008D76B4">
        <w:t xml:space="preserve"> does not allocate any space of its own, an application will often call </w:t>
      </w:r>
      <w:r w:rsidRPr="008D76B4">
        <w:rPr>
          <w:b/>
        </w:rPr>
        <w:t>C_GetInterfaceList</w:t>
      </w:r>
      <w:r w:rsidRPr="008D76B4">
        <w:t xml:space="preserve"> twice.  However, this behavior is by no means required.</w:t>
      </w:r>
    </w:p>
    <w:p w14:paraId="3CC206FB" w14:textId="77777777" w:rsidR="00331BF0" w:rsidRPr="008D76B4" w:rsidRDefault="00331BF0" w:rsidP="00331BF0">
      <w:r w:rsidRPr="008D76B4">
        <w:rPr>
          <w:b/>
        </w:rPr>
        <w:t>C_GetInterfaceList</w:t>
      </w:r>
      <w:r w:rsidRPr="008D76B4">
        <w:t xml:space="preserve"> obtains (in *</w:t>
      </w:r>
      <w:r w:rsidRPr="008D76B4">
        <w:rPr>
          <w:i/>
        </w:rPr>
        <w:t>pFunctionList</w:t>
      </w:r>
      <w:r w:rsidRPr="008D76B4">
        <w:t xml:space="preserve"> of each interface) a pointer to the Cryptoki library’s list of function pointers. </w:t>
      </w:r>
      <w:r w:rsidRPr="008D76B4">
        <w:rPr>
          <w:i/>
        </w:rPr>
        <w:t>The pointer thus obtained may point into memory which is owned by the Cryptoki library, and which may or may not be writable</w:t>
      </w:r>
      <w:r w:rsidRPr="008D76B4">
        <w:t>.  Whether or not this is the case, no attempt should be made to write to this memory. The same caveat applies to the interface names returned.</w:t>
      </w:r>
    </w:p>
    <w:p w14:paraId="7A929C08" w14:textId="77777777" w:rsidR="00331BF0" w:rsidRPr="008D76B4" w:rsidRDefault="00331BF0" w:rsidP="00331BF0"/>
    <w:p w14:paraId="6578C6C1" w14:textId="77777777" w:rsidR="00331BF0" w:rsidRPr="008D76B4" w:rsidRDefault="00331BF0" w:rsidP="00331BF0">
      <w:r w:rsidRPr="008D76B4">
        <w:rPr>
          <w:b/>
        </w:rPr>
        <w:t>C_GetFunctionList</w:t>
      </w:r>
      <w:r w:rsidRPr="008D76B4">
        <w:t>,</w:t>
      </w:r>
      <w:r w:rsidRPr="008D76B4">
        <w:rPr>
          <w:b/>
        </w:rPr>
        <w:t xml:space="preserve"> C_GetInterfaceList</w:t>
      </w:r>
      <w:r w:rsidRPr="008D76B4">
        <w:t>, and</w:t>
      </w:r>
      <w:r w:rsidRPr="008D76B4">
        <w:rPr>
          <w:b/>
        </w:rPr>
        <w:t xml:space="preserve"> C_GetInterface </w:t>
      </w:r>
      <w:r w:rsidRPr="008D76B4">
        <w:t xml:space="preserve">are the only Cryptoki functions which an application may call before calling </w:t>
      </w:r>
      <w:r w:rsidRPr="008D76B4">
        <w:rPr>
          <w:b/>
        </w:rPr>
        <w:t>C_Initialize</w:t>
      </w:r>
      <w:r w:rsidRPr="008D76B4">
        <w:t>.  It is provided to make it easier and faster for applications to use shared Cryptoki libraries and to use more than one Cryptoki library simultaneously.</w:t>
      </w:r>
    </w:p>
    <w:p w14:paraId="656DD106" w14:textId="77777777" w:rsidR="00331BF0" w:rsidRPr="008D76B4" w:rsidRDefault="00331BF0" w:rsidP="00331BF0">
      <w:r w:rsidRPr="008D76B4">
        <w:t>Return values: CKR_BUFFER_TOO_SMALL, CKR_ARGUMENTS_BAD, CKR_FUNCTION_FAILED, CKR_GENERAL_ERROR, CKR_HOST_MEMORY, CKR_OK.</w:t>
      </w:r>
    </w:p>
    <w:p w14:paraId="40F8B722" w14:textId="77777777" w:rsidR="00331BF0" w:rsidRPr="008D76B4" w:rsidRDefault="00331BF0" w:rsidP="00331BF0">
      <w:r w:rsidRPr="008D76B4">
        <w:t>Example:</w:t>
      </w:r>
    </w:p>
    <w:p w14:paraId="20967908" w14:textId="77777777" w:rsidR="00331BF0" w:rsidRPr="008D76B4" w:rsidRDefault="00331BF0" w:rsidP="00331BF0">
      <w:pPr>
        <w:pStyle w:val="BoxedCode"/>
      </w:pPr>
      <w:r w:rsidRPr="008D76B4">
        <w:t>CK_ULONG ulCount=0;</w:t>
      </w:r>
    </w:p>
    <w:p w14:paraId="47ADEE0A" w14:textId="77777777" w:rsidR="00331BF0" w:rsidRPr="008D76B4" w:rsidRDefault="00331BF0" w:rsidP="00331BF0">
      <w:pPr>
        <w:pStyle w:val="BoxedCode"/>
      </w:pPr>
      <w:r w:rsidRPr="008D76B4">
        <w:t>CK_INTERFACE_PTR interfaceList=NULL;</w:t>
      </w:r>
    </w:p>
    <w:p w14:paraId="7691D011" w14:textId="77777777" w:rsidR="00331BF0" w:rsidRPr="008D76B4" w:rsidRDefault="00331BF0" w:rsidP="00331BF0">
      <w:pPr>
        <w:pStyle w:val="BoxedCode"/>
      </w:pPr>
      <w:r w:rsidRPr="008D76B4">
        <w:t>CK_RV rv;</w:t>
      </w:r>
    </w:p>
    <w:p w14:paraId="52E82598" w14:textId="77777777" w:rsidR="00331BF0" w:rsidRPr="008D76B4" w:rsidRDefault="00331BF0" w:rsidP="00331BF0">
      <w:pPr>
        <w:pStyle w:val="BoxedCode"/>
      </w:pPr>
      <w:r w:rsidRPr="008D76B4">
        <w:t>int I;</w:t>
      </w:r>
    </w:p>
    <w:p w14:paraId="2EF71727" w14:textId="77777777" w:rsidR="00331BF0" w:rsidRPr="008D76B4" w:rsidRDefault="00331BF0" w:rsidP="00331BF0">
      <w:pPr>
        <w:pStyle w:val="BoxedCode"/>
      </w:pPr>
    </w:p>
    <w:p w14:paraId="58401253" w14:textId="77777777" w:rsidR="00331BF0" w:rsidRPr="008D76B4" w:rsidRDefault="00331BF0" w:rsidP="00331BF0">
      <w:pPr>
        <w:pStyle w:val="BoxedCode"/>
      </w:pPr>
      <w:r w:rsidRPr="008D76B4">
        <w:t>/* get number of interfaces */</w:t>
      </w:r>
    </w:p>
    <w:p w14:paraId="2D0BEE38" w14:textId="77777777" w:rsidR="00331BF0" w:rsidRPr="008D76B4" w:rsidRDefault="00331BF0" w:rsidP="00331BF0">
      <w:pPr>
        <w:pStyle w:val="BoxedCode"/>
      </w:pPr>
      <w:r w:rsidRPr="008D76B4">
        <w:lastRenderedPageBreak/>
        <w:t>rv = C_GetInterfaceList(NULL,&amp;ulCount);</w:t>
      </w:r>
    </w:p>
    <w:p w14:paraId="3DBE9BAF" w14:textId="77777777" w:rsidR="00331BF0" w:rsidRPr="008D76B4" w:rsidRDefault="00331BF0" w:rsidP="00331BF0">
      <w:pPr>
        <w:pStyle w:val="BoxedCode"/>
      </w:pPr>
      <w:r w:rsidRPr="008D76B4">
        <w:t>if (rv == CKR_OK) {</w:t>
      </w:r>
    </w:p>
    <w:p w14:paraId="54674B09" w14:textId="77777777" w:rsidR="00331BF0" w:rsidRPr="008D76B4" w:rsidRDefault="00331BF0" w:rsidP="00331BF0">
      <w:pPr>
        <w:pStyle w:val="BoxedCode"/>
      </w:pPr>
      <w:r w:rsidRPr="008D76B4">
        <w:t xml:space="preserve">  /* get copy of interfaces */</w:t>
      </w:r>
    </w:p>
    <w:p w14:paraId="19B67688" w14:textId="77777777" w:rsidR="00331BF0" w:rsidRPr="008D76B4" w:rsidRDefault="00331BF0" w:rsidP="00331BF0">
      <w:pPr>
        <w:pStyle w:val="BoxedCode"/>
      </w:pPr>
      <w:r w:rsidRPr="008D76B4">
        <w:t xml:space="preserve">  interfaceList = (CK_INTERFACE_PTR)malloc(ulCount*sizeof(CK_INTERFACE));</w:t>
      </w:r>
    </w:p>
    <w:p w14:paraId="07EE0638" w14:textId="77777777" w:rsidR="00331BF0" w:rsidRPr="008D76B4" w:rsidRDefault="00331BF0" w:rsidP="00331BF0">
      <w:pPr>
        <w:pStyle w:val="BoxedCode"/>
      </w:pPr>
      <w:r w:rsidRPr="008D76B4">
        <w:t xml:space="preserve">  rv = C_GetInterfaceList(interfaceList,&amp;ulCount);</w:t>
      </w:r>
    </w:p>
    <w:p w14:paraId="51713868" w14:textId="77777777" w:rsidR="00331BF0" w:rsidRPr="008D76B4" w:rsidRDefault="00331BF0" w:rsidP="00331BF0">
      <w:pPr>
        <w:pStyle w:val="BoxedCode"/>
      </w:pPr>
      <w:r w:rsidRPr="008D76B4">
        <w:t xml:space="preserve">  for(i=0;i&lt;ulCount;i++) {</w:t>
      </w:r>
    </w:p>
    <w:p w14:paraId="7F8DD21B" w14:textId="77777777" w:rsidR="00331BF0" w:rsidRPr="008D76B4" w:rsidRDefault="00331BF0" w:rsidP="00331BF0">
      <w:pPr>
        <w:pStyle w:val="BoxedCode"/>
      </w:pPr>
      <w:r w:rsidRPr="008D76B4">
        <w:t xml:space="preserve">    printf("interface %s version %d.%d funcs %p flags 0x%lu\n",</w:t>
      </w:r>
    </w:p>
    <w:p w14:paraId="7EC25E53" w14:textId="77777777" w:rsidR="00331BF0" w:rsidRPr="008D76B4" w:rsidRDefault="00331BF0" w:rsidP="00331BF0">
      <w:pPr>
        <w:pStyle w:val="BoxedCode"/>
      </w:pPr>
      <w:r w:rsidRPr="008D76B4">
        <w:tab/>
        <w:t>interfaceList[i].pInterfaceName,</w:t>
      </w:r>
    </w:p>
    <w:p w14:paraId="01A9948F" w14:textId="77777777" w:rsidR="00331BF0" w:rsidRPr="008D76B4" w:rsidRDefault="00331BF0" w:rsidP="00331BF0">
      <w:pPr>
        <w:pStyle w:val="BoxedCode"/>
      </w:pPr>
      <w:r w:rsidRPr="008D76B4">
        <w:tab/>
        <w:t>((CK_VERSION *)interfaceList[i].pFunctionList)-&gt;major,</w:t>
      </w:r>
    </w:p>
    <w:p w14:paraId="61B4F5E8" w14:textId="77777777" w:rsidR="00331BF0" w:rsidRPr="008D76B4" w:rsidRDefault="00331BF0" w:rsidP="00331BF0">
      <w:pPr>
        <w:pStyle w:val="BoxedCode"/>
      </w:pPr>
      <w:r w:rsidRPr="008D76B4">
        <w:tab/>
        <w:t>((CK_VERSION *)interfaceList[i].pFunctionList)-&gt;minor,</w:t>
      </w:r>
    </w:p>
    <w:p w14:paraId="764ABBD1" w14:textId="77777777" w:rsidR="00331BF0" w:rsidRPr="008D76B4" w:rsidRDefault="00331BF0" w:rsidP="00331BF0">
      <w:pPr>
        <w:pStyle w:val="BoxedCode"/>
      </w:pPr>
      <w:r w:rsidRPr="008D76B4">
        <w:t xml:space="preserve">        interfaceList[i].pFunctionList,</w:t>
      </w:r>
    </w:p>
    <w:p w14:paraId="2C1433DE" w14:textId="77777777" w:rsidR="00331BF0" w:rsidRPr="008D76B4" w:rsidRDefault="00331BF0" w:rsidP="00331BF0">
      <w:pPr>
        <w:pStyle w:val="BoxedCode"/>
      </w:pPr>
      <w:r w:rsidRPr="008D76B4">
        <w:tab/>
        <w:t>interfaceList[i].flags);</w:t>
      </w:r>
    </w:p>
    <w:p w14:paraId="1E1697B4" w14:textId="77777777" w:rsidR="00331BF0" w:rsidRPr="008D76B4" w:rsidRDefault="00331BF0" w:rsidP="00331BF0">
      <w:pPr>
        <w:pStyle w:val="BoxedCode"/>
      </w:pPr>
      <w:r w:rsidRPr="008D76B4">
        <w:t xml:space="preserve">  }</w:t>
      </w:r>
    </w:p>
    <w:p w14:paraId="63C695E0" w14:textId="77777777" w:rsidR="00331BF0" w:rsidRPr="008D76B4" w:rsidRDefault="00331BF0" w:rsidP="00331BF0">
      <w:pPr>
        <w:pStyle w:val="BoxedCode"/>
      </w:pPr>
      <w:r w:rsidRPr="008D76B4">
        <w:t>}</w:t>
      </w:r>
    </w:p>
    <w:p w14:paraId="5470A923" w14:textId="77777777" w:rsidR="00331BF0" w:rsidRPr="008D76B4" w:rsidRDefault="00331BF0" w:rsidP="00331BF0">
      <w:pPr>
        <w:pStyle w:val="BoxedCode"/>
      </w:pPr>
    </w:p>
    <w:p w14:paraId="011579BD" w14:textId="77777777" w:rsidR="00331BF0" w:rsidRPr="008D76B4" w:rsidRDefault="00331BF0" w:rsidP="000234AE">
      <w:pPr>
        <w:pStyle w:val="Heading3"/>
        <w:numPr>
          <w:ilvl w:val="2"/>
          <w:numId w:val="2"/>
        </w:numPr>
        <w:tabs>
          <w:tab w:val="num" w:pos="720"/>
        </w:tabs>
      </w:pPr>
      <w:bookmarkStart w:id="1294" w:name="_Toc7432341"/>
      <w:bookmarkStart w:id="1295" w:name="_Toc29976611"/>
      <w:bookmarkStart w:id="1296" w:name="_Toc90376275"/>
      <w:bookmarkStart w:id="1297" w:name="_Toc111203260"/>
      <w:r w:rsidRPr="008D76B4">
        <w:t>C_GetInterface</w:t>
      </w:r>
      <w:bookmarkEnd w:id="1294"/>
      <w:bookmarkEnd w:id="1295"/>
      <w:bookmarkEnd w:id="1296"/>
      <w:bookmarkEnd w:id="1297"/>
    </w:p>
    <w:p w14:paraId="2FEBE8DB" w14:textId="77777777" w:rsidR="00331BF0" w:rsidRPr="008D76B4" w:rsidRDefault="00331BF0" w:rsidP="00331BF0">
      <w:pPr>
        <w:pStyle w:val="BoxedCode"/>
      </w:pPr>
      <w:r w:rsidRPr="008D76B4">
        <w:t>CK_DECLARE_FUNCTION(CK_RV,C_GetInterface)(</w:t>
      </w:r>
    </w:p>
    <w:p w14:paraId="0850DEF2" w14:textId="77777777" w:rsidR="00331BF0" w:rsidRPr="008D76B4" w:rsidRDefault="00331BF0" w:rsidP="00331BF0">
      <w:pPr>
        <w:pStyle w:val="BoxedCode"/>
      </w:pPr>
      <w:r w:rsidRPr="008D76B4">
        <w:t xml:space="preserve">  CK_UTF8CHAR_PTR       </w:t>
      </w:r>
      <w:bookmarkStart w:id="1298" w:name="_Hlk529983792"/>
      <w:r w:rsidRPr="008D76B4">
        <w:t>pInterfaceName</w:t>
      </w:r>
      <w:bookmarkEnd w:id="1298"/>
      <w:r w:rsidRPr="008D76B4">
        <w:t>,</w:t>
      </w:r>
    </w:p>
    <w:p w14:paraId="2185B089" w14:textId="77777777" w:rsidR="00331BF0" w:rsidRPr="008D76B4" w:rsidRDefault="00331BF0" w:rsidP="00331BF0">
      <w:pPr>
        <w:pStyle w:val="BoxedCode"/>
      </w:pPr>
      <w:r w:rsidRPr="008D76B4">
        <w:t xml:space="preserve">  CK_VERSION_PTR        pVersion,</w:t>
      </w:r>
    </w:p>
    <w:p w14:paraId="20D245F6" w14:textId="77777777" w:rsidR="00331BF0" w:rsidRPr="008D76B4" w:rsidRDefault="00331BF0" w:rsidP="00331BF0">
      <w:pPr>
        <w:pStyle w:val="BoxedCode"/>
      </w:pPr>
      <w:r w:rsidRPr="008D76B4">
        <w:t xml:space="preserve">  CK_INTERFACE_PTR_PTR  ppInterface,</w:t>
      </w:r>
    </w:p>
    <w:p w14:paraId="3DD2A374" w14:textId="77777777" w:rsidR="00331BF0" w:rsidRPr="008D76B4" w:rsidRDefault="00331BF0" w:rsidP="00331BF0">
      <w:pPr>
        <w:pStyle w:val="BoxedCode"/>
      </w:pPr>
      <w:r w:rsidRPr="008D76B4">
        <w:t xml:space="preserve">  CK_FLAGS              flags</w:t>
      </w:r>
    </w:p>
    <w:p w14:paraId="54D57A5C" w14:textId="77777777" w:rsidR="00331BF0" w:rsidRPr="008D76B4" w:rsidRDefault="00331BF0" w:rsidP="00331BF0">
      <w:pPr>
        <w:pStyle w:val="BoxedCode"/>
      </w:pPr>
      <w:r w:rsidRPr="008D76B4">
        <w:t>);</w:t>
      </w:r>
    </w:p>
    <w:p w14:paraId="1CC3FC15" w14:textId="77777777" w:rsidR="00331BF0" w:rsidRPr="008D76B4" w:rsidRDefault="00331BF0" w:rsidP="00331BF0">
      <w:r w:rsidRPr="008D76B4">
        <w:rPr>
          <w:b/>
        </w:rPr>
        <w:t>C_GetInterface</w:t>
      </w:r>
      <w:r w:rsidRPr="008D76B4">
        <w:t xml:space="preserve"> is used to obtain an interface supported by a Cryptoki library.  </w:t>
      </w:r>
      <w:r w:rsidRPr="008D76B4">
        <w:rPr>
          <w:i/>
        </w:rPr>
        <w:t xml:space="preserve">pInterfaceName </w:t>
      </w:r>
      <w:r w:rsidRPr="008D76B4">
        <w:t xml:space="preserve">specifies the name of the interface, </w:t>
      </w:r>
      <w:r w:rsidRPr="008D76B4">
        <w:rPr>
          <w:i/>
        </w:rPr>
        <w:t>pVersion</w:t>
      </w:r>
      <w:r w:rsidRPr="008D76B4">
        <w:t xml:space="preserve"> specifies the interface version, </w:t>
      </w:r>
      <w:r w:rsidRPr="008D76B4">
        <w:rPr>
          <w:i/>
        </w:rPr>
        <w:t>ppInterface</w:t>
      </w:r>
      <w:r w:rsidRPr="008D76B4">
        <w:t xml:space="preserve"> points to the location that receives the interface, </w:t>
      </w:r>
      <w:r w:rsidRPr="008D76B4">
        <w:rPr>
          <w:i/>
        </w:rPr>
        <w:t>flags</w:t>
      </w:r>
      <w:r w:rsidRPr="008D76B4">
        <w:t xml:space="preserve"> specifies the required interface flags.</w:t>
      </w:r>
    </w:p>
    <w:p w14:paraId="25AA713F" w14:textId="77777777" w:rsidR="00331BF0" w:rsidRPr="008D76B4" w:rsidRDefault="00331BF0" w:rsidP="00331BF0">
      <w:r w:rsidRPr="008D76B4">
        <w:t xml:space="preserve">There are multiple ways for an application to specify a particular interface when calling </w:t>
      </w:r>
      <w:r w:rsidRPr="008D76B4">
        <w:rPr>
          <w:b/>
        </w:rPr>
        <w:t>C_GetInterface</w:t>
      </w:r>
      <w:r w:rsidRPr="008D76B4">
        <w:t>:</w:t>
      </w:r>
    </w:p>
    <w:p w14:paraId="16C73988" w14:textId="77777777" w:rsidR="00331BF0" w:rsidRPr="008D76B4" w:rsidRDefault="00331BF0" w:rsidP="000234AE">
      <w:pPr>
        <w:numPr>
          <w:ilvl w:val="0"/>
          <w:numId w:val="33"/>
        </w:numPr>
      </w:pPr>
      <w:r w:rsidRPr="008D76B4">
        <w:t xml:space="preserve">If </w:t>
      </w:r>
      <w:r w:rsidRPr="008D76B4">
        <w:rPr>
          <w:i/>
        </w:rPr>
        <w:t>pInterfaceName</w:t>
      </w:r>
      <w:r w:rsidRPr="008D76B4">
        <w:t xml:space="preserve"> is not NULL_PTR, the name of the interface returned must match. If </w:t>
      </w:r>
      <w:r w:rsidRPr="008D76B4">
        <w:rPr>
          <w:i/>
        </w:rPr>
        <w:t>pInterfaceName</w:t>
      </w:r>
      <w:r w:rsidRPr="008D76B4">
        <w:t xml:space="preserve"> is NULL_PTR, the cryptoki library can return a default interface of its choice</w:t>
      </w:r>
    </w:p>
    <w:p w14:paraId="73F6E05C" w14:textId="77777777" w:rsidR="00331BF0" w:rsidRPr="008D76B4" w:rsidRDefault="00331BF0" w:rsidP="000234AE">
      <w:pPr>
        <w:numPr>
          <w:ilvl w:val="0"/>
          <w:numId w:val="33"/>
        </w:numPr>
      </w:pPr>
      <w:r w:rsidRPr="008D76B4">
        <w:t xml:space="preserve">If </w:t>
      </w:r>
      <w:r w:rsidRPr="008D76B4">
        <w:rPr>
          <w:i/>
        </w:rPr>
        <w:t>pVersion</w:t>
      </w:r>
      <w:r w:rsidRPr="008D76B4">
        <w:t xml:space="preserve"> is not NULL_PTR, the version of the interface returned must match. If </w:t>
      </w:r>
      <w:r w:rsidRPr="008D76B4">
        <w:rPr>
          <w:i/>
        </w:rPr>
        <w:t>pVersion</w:t>
      </w:r>
      <w:r w:rsidRPr="008D76B4">
        <w:t xml:space="preserve"> is NULL_PTR, the cryptoki library can return an interface of any version</w:t>
      </w:r>
    </w:p>
    <w:p w14:paraId="610A0DF9" w14:textId="77777777" w:rsidR="00331BF0" w:rsidRPr="008D76B4" w:rsidRDefault="00331BF0" w:rsidP="000234AE">
      <w:pPr>
        <w:numPr>
          <w:ilvl w:val="0"/>
          <w:numId w:val="33"/>
        </w:numPr>
      </w:pPr>
      <w:r w:rsidRPr="008D76B4">
        <w:t xml:space="preserve">If </w:t>
      </w:r>
      <w:r w:rsidRPr="008D76B4">
        <w:rPr>
          <w:i/>
        </w:rPr>
        <w:t>flags</w:t>
      </w:r>
      <w:r w:rsidRPr="008D76B4">
        <w:t xml:space="preserve"> is non-zero, the interface returned must match all of the supplied flag values (but may include additional flags not specified). If </w:t>
      </w:r>
      <w:r w:rsidRPr="008D76B4">
        <w:rPr>
          <w:i/>
        </w:rPr>
        <w:t>flags</w:t>
      </w:r>
      <w:r w:rsidRPr="008D76B4">
        <w:t xml:space="preserve"> is 0, the cryptoki library can return an interface with any flags</w:t>
      </w:r>
    </w:p>
    <w:p w14:paraId="59C700AB" w14:textId="77777777" w:rsidR="00331BF0" w:rsidRPr="008D76B4" w:rsidRDefault="00331BF0" w:rsidP="00331BF0">
      <w:r w:rsidRPr="008D76B4">
        <w:rPr>
          <w:b/>
        </w:rPr>
        <w:t>C_GetInterface</w:t>
      </w:r>
      <w:r w:rsidRPr="008D76B4">
        <w:t xml:space="preserve"> obtains (in *</w:t>
      </w:r>
      <w:r w:rsidRPr="008D76B4">
        <w:rPr>
          <w:i/>
        </w:rPr>
        <w:t>pFunctionList</w:t>
      </w:r>
      <w:r w:rsidRPr="008D76B4">
        <w:t xml:space="preserve"> of each interface) a pointer to the Cryptoki library’s list of function pointers. </w:t>
      </w:r>
      <w:r w:rsidRPr="008D76B4">
        <w:rPr>
          <w:i/>
        </w:rPr>
        <w:t>The pointer thus obtained may point into memory which is owned by the Cryptoki library, and which may or may not be writable</w:t>
      </w:r>
      <w:r w:rsidRPr="008D76B4">
        <w:t>.  Whether or not this is the case, no attempt should be made to write to this memory. The same caveat applies to the interface names returned.</w:t>
      </w:r>
    </w:p>
    <w:p w14:paraId="42717996" w14:textId="77777777" w:rsidR="00331BF0" w:rsidRPr="008D76B4" w:rsidRDefault="00331BF0" w:rsidP="00331BF0">
      <w:r w:rsidRPr="008D76B4">
        <w:rPr>
          <w:b/>
        </w:rPr>
        <w:t>C_GetFunctionList</w:t>
      </w:r>
      <w:r w:rsidRPr="008D76B4">
        <w:t>,</w:t>
      </w:r>
      <w:r w:rsidRPr="008D76B4">
        <w:rPr>
          <w:b/>
        </w:rPr>
        <w:t xml:space="preserve"> C_GetInterfaceList</w:t>
      </w:r>
      <w:r w:rsidRPr="008D76B4">
        <w:t>, and</w:t>
      </w:r>
      <w:r w:rsidRPr="008D76B4">
        <w:rPr>
          <w:b/>
        </w:rPr>
        <w:t xml:space="preserve"> C_GetInterface </w:t>
      </w:r>
      <w:r w:rsidRPr="008D76B4">
        <w:t xml:space="preserve">are the only Cryptoki functions which an application may call before calling </w:t>
      </w:r>
      <w:r w:rsidRPr="008D76B4">
        <w:rPr>
          <w:b/>
        </w:rPr>
        <w:t>C_Initialize</w:t>
      </w:r>
      <w:r w:rsidRPr="008D76B4">
        <w:t>.  It is provided to make it easier and faster for applications to use shared Cryptoki libraries and to use more than one Cryptoki library simultaneously.</w:t>
      </w:r>
    </w:p>
    <w:p w14:paraId="165244B0" w14:textId="77777777" w:rsidR="00331BF0" w:rsidRPr="008D76B4" w:rsidRDefault="00331BF0" w:rsidP="00331BF0">
      <w:r w:rsidRPr="008D76B4">
        <w:t>Return values: CKR_BUFFER_TOO_SMALL, CKR_ARGUMENTS_BAD, CKR_FUNCTION_FAILED, CKR_GENERAL_ERROR, CKR_HOST_MEMORY, CKR_OK.</w:t>
      </w:r>
    </w:p>
    <w:p w14:paraId="6D21DB91" w14:textId="77777777" w:rsidR="00331BF0" w:rsidRPr="008D76B4" w:rsidRDefault="00331BF0" w:rsidP="00331BF0">
      <w:r w:rsidRPr="008D76B4">
        <w:t>Example:</w:t>
      </w:r>
    </w:p>
    <w:p w14:paraId="46F13C64" w14:textId="77777777" w:rsidR="00331BF0" w:rsidRPr="008D76B4" w:rsidRDefault="00331BF0" w:rsidP="00331BF0">
      <w:pPr>
        <w:pStyle w:val="BoxedCode"/>
      </w:pPr>
      <w:r w:rsidRPr="008D76B4">
        <w:t>CK_INTERFACE_PTR interface;</w:t>
      </w:r>
    </w:p>
    <w:p w14:paraId="2FA6A5C4" w14:textId="77777777" w:rsidR="00331BF0" w:rsidRPr="000D2530" w:rsidRDefault="00331BF0" w:rsidP="00331BF0">
      <w:pPr>
        <w:pStyle w:val="BoxedCode"/>
        <w:rPr>
          <w:lang w:val="de-DE"/>
        </w:rPr>
      </w:pPr>
      <w:r w:rsidRPr="000D2530">
        <w:rPr>
          <w:lang w:val="de-DE"/>
        </w:rPr>
        <w:t>CK_RV rv;</w:t>
      </w:r>
    </w:p>
    <w:p w14:paraId="27321716" w14:textId="77777777" w:rsidR="00331BF0" w:rsidRPr="000D2530" w:rsidRDefault="00331BF0" w:rsidP="00331BF0">
      <w:pPr>
        <w:pStyle w:val="BoxedCode"/>
        <w:rPr>
          <w:lang w:val="de-DE"/>
        </w:rPr>
      </w:pPr>
      <w:r w:rsidRPr="000D2530">
        <w:rPr>
          <w:lang w:val="de-DE"/>
        </w:rPr>
        <w:lastRenderedPageBreak/>
        <w:t>CK_VERSION version;</w:t>
      </w:r>
    </w:p>
    <w:p w14:paraId="47AC7A63" w14:textId="77777777" w:rsidR="00331BF0" w:rsidRPr="008D76B4" w:rsidRDefault="00331BF0" w:rsidP="00331BF0">
      <w:pPr>
        <w:pStyle w:val="BoxedCode"/>
      </w:pPr>
      <w:r w:rsidRPr="008D76B4">
        <w:t>CK_FLAGS flags=CKF_ INTERFACE_FORK_SAFE;</w:t>
      </w:r>
    </w:p>
    <w:p w14:paraId="3EE0082C" w14:textId="77777777" w:rsidR="00331BF0" w:rsidRPr="008D76B4" w:rsidRDefault="00331BF0" w:rsidP="00331BF0">
      <w:pPr>
        <w:pStyle w:val="BoxedCode"/>
      </w:pPr>
    </w:p>
    <w:p w14:paraId="33A66284" w14:textId="77777777" w:rsidR="00331BF0" w:rsidRPr="008D76B4" w:rsidRDefault="00331BF0" w:rsidP="00331BF0">
      <w:pPr>
        <w:pStyle w:val="BoxedCode"/>
      </w:pPr>
      <w:r w:rsidRPr="008D76B4">
        <w:t>/* get default interface */</w:t>
      </w:r>
    </w:p>
    <w:p w14:paraId="111E3653" w14:textId="77777777" w:rsidR="00331BF0" w:rsidRPr="008D76B4" w:rsidRDefault="00331BF0" w:rsidP="00331BF0">
      <w:pPr>
        <w:pStyle w:val="BoxedCode"/>
      </w:pPr>
      <w:r w:rsidRPr="008D76B4">
        <w:t>rv = C_GetInterface(NULL,NULL,&amp;interface,flags);</w:t>
      </w:r>
    </w:p>
    <w:p w14:paraId="4F16D5DC" w14:textId="77777777" w:rsidR="00331BF0" w:rsidRPr="008D76B4" w:rsidRDefault="00331BF0" w:rsidP="00331BF0">
      <w:pPr>
        <w:pStyle w:val="BoxedCode"/>
      </w:pPr>
      <w:r w:rsidRPr="008D76B4">
        <w:t>if (rv == CKR_OK) {</w:t>
      </w:r>
    </w:p>
    <w:p w14:paraId="3A172C3E" w14:textId="77777777" w:rsidR="00331BF0" w:rsidRPr="008D76B4" w:rsidRDefault="00331BF0" w:rsidP="00331BF0">
      <w:pPr>
        <w:pStyle w:val="BoxedCode"/>
      </w:pPr>
      <w:r w:rsidRPr="008D76B4">
        <w:t xml:space="preserve">  printf("interface %s version %d.%d funcs %p flags 0x%lu\n",</w:t>
      </w:r>
    </w:p>
    <w:p w14:paraId="26091FC4" w14:textId="77777777" w:rsidR="00331BF0" w:rsidRPr="008D76B4" w:rsidRDefault="00331BF0" w:rsidP="00331BF0">
      <w:pPr>
        <w:pStyle w:val="BoxedCode"/>
      </w:pPr>
      <w:r w:rsidRPr="008D76B4">
        <w:tab/>
        <w:t>interface-&gt;pInterfaceName,</w:t>
      </w:r>
    </w:p>
    <w:p w14:paraId="4714627E" w14:textId="77777777" w:rsidR="00331BF0" w:rsidRPr="008D76B4" w:rsidRDefault="00331BF0" w:rsidP="00331BF0">
      <w:pPr>
        <w:pStyle w:val="BoxedCode"/>
      </w:pPr>
      <w:r w:rsidRPr="008D76B4">
        <w:tab/>
        <w:t>((CK_VERSION *)interface-&gt;pFunctionList)-&gt;major,</w:t>
      </w:r>
    </w:p>
    <w:p w14:paraId="74134FC4" w14:textId="77777777" w:rsidR="00331BF0" w:rsidRPr="008D76B4" w:rsidRDefault="00331BF0" w:rsidP="00331BF0">
      <w:pPr>
        <w:pStyle w:val="BoxedCode"/>
      </w:pPr>
      <w:r w:rsidRPr="008D76B4">
        <w:tab/>
        <w:t>((CK_VERSION *)interface-&gt;pFunctionList)-&gt;minor,</w:t>
      </w:r>
    </w:p>
    <w:p w14:paraId="23E803CC" w14:textId="77777777" w:rsidR="00331BF0" w:rsidRPr="008D76B4" w:rsidRDefault="00331BF0" w:rsidP="00331BF0">
      <w:pPr>
        <w:pStyle w:val="BoxedCode"/>
      </w:pPr>
      <w:r w:rsidRPr="008D76B4">
        <w:tab/>
        <w:t>interface-&gt;pFunctionList,</w:t>
      </w:r>
    </w:p>
    <w:p w14:paraId="16E66AAD" w14:textId="77777777" w:rsidR="00331BF0" w:rsidRPr="008D76B4" w:rsidRDefault="00331BF0" w:rsidP="00331BF0">
      <w:pPr>
        <w:pStyle w:val="BoxedCode"/>
      </w:pPr>
      <w:r w:rsidRPr="008D76B4">
        <w:tab/>
        <w:t>interface-&gt;flags);</w:t>
      </w:r>
    </w:p>
    <w:p w14:paraId="20971FDA" w14:textId="77777777" w:rsidR="00331BF0" w:rsidRPr="008D76B4" w:rsidRDefault="00331BF0" w:rsidP="00331BF0">
      <w:pPr>
        <w:pStyle w:val="BoxedCode"/>
      </w:pPr>
      <w:r w:rsidRPr="008D76B4">
        <w:t>}</w:t>
      </w:r>
    </w:p>
    <w:p w14:paraId="60ADC017" w14:textId="77777777" w:rsidR="00331BF0" w:rsidRPr="008D76B4" w:rsidRDefault="00331BF0" w:rsidP="00331BF0">
      <w:pPr>
        <w:pStyle w:val="BoxedCode"/>
      </w:pPr>
    </w:p>
    <w:p w14:paraId="04AF20A7" w14:textId="77777777" w:rsidR="00331BF0" w:rsidRPr="008D76B4" w:rsidRDefault="00331BF0" w:rsidP="00331BF0">
      <w:pPr>
        <w:pStyle w:val="BoxedCode"/>
      </w:pPr>
      <w:r w:rsidRPr="008D76B4">
        <w:t>/* get default standard interface */</w:t>
      </w:r>
    </w:p>
    <w:p w14:paraId="4D846888" w14:textId="77777777" w:rsidR="00331BF0" w:rsidRPr="008D76B4" w:rsidRDefault="00331BF0" w:rsidP="00331BF0">
      <w:pPr>
        <w:pStyle w:val="BoxedCode"/>
      </w:pPr>
      <w:r w:rsidRPr="008D76B4">
        <w:t>rv = C_GetInterface((CK_UTF8CHAR_PTR)"PKCS 11",NULL,&amp;interface,flags);</w:t>
      </w:r>
    </w:p>
    <w:p w14:paraId="6BAAF648" w14:textId="77777777" w:rsidR="00331BF0" w:rsidRPr="008D76B4" w:rsidRDefault="00331BF0" w:rsidP="00331BF0">
      <w:pPr>
        <w:pStyle w:val="BoxedCode"/>
      </w:pPr>
      <w:r w:rsidRPr="008D76B4">
        <w:t>if (rv == CKR_OK) {</w:t>
      </w:r>
    </w:p>
    <w:p w14:paraId="18B70FEF" w14:textId="77777777" w:rsidR="00331BF0" w:rsidRPr="008D76B4" w:rsidRDefault="00331BF0" w:rsidP="00331BF0">
      <w:pPr>
        <w:pStyle w:val="BoxedCode"/>
      </w:pPr>
      <w:r w:rsidRPr="008D76B4">
        <w:t xml:space="preserve">  printf("interface %s version %d.%d funcs %p flags 0x%lu\n",</w:t>
      </w:r>
    </w:p>
    <w:p w14:paraId="41EB0D54" w14:textId="77777777" w:rsidR="00331BF0" w:rsidRPr="008D76B4" w:rsidRDefault="00331BF0" w:rsidP="00331BF0">
      <w:pPr>
        <w:pStyle w:val="BoxedCode"/>
      </w:pPr>
      <w:r w:rsidRPr="008D76B4">
        <w:tab/>
        <w:t>interface-&gt;pInterfaceName,</w:t>
      </w:r>
    </w:p>
    <w:p w14:paraId="716B309F" w14:textId="77777777" w:rsidR="00331BF0" w:rsidRPr="008D76B4" w:rsidRDefault="00331BF0" w:rsidP="00331BF0">
      <w:pPr>
        <w:pStyle w:val="BoxedCode"/>
      </w:pPr>
      <w:r w:rsidRPr="008D76B4">
        <w:tab/>
        <w:t>((CK_VERSION *)interface-&gt;pFunctionList)-&gt;major,</w:t>
      </w:r>
    </w:p>
    <w:p w14:paraId="38352D30" w14:textId="77777777" w:rsidR="00331BF0" w:rsidRPr="008D76B4" w:rsidRDefault="00331BF0" w:rsidP="00331BF0">
      <w:pPr>
        <w:pStyle w:val="BoxedCode"/>
      </w:pPr>
      <w:r w:rsidRPr="008D76B4">
        <w:tab/>
        <w:t>((CK_VERSION *)interface-&gt;pFunctionList)-&gt;minor,</w:t>
      </w:r>
    </w:p>
    <w:p w14:paraId="6B1353CA" w14:textId="77777777" w:rsidR="00331BF0" w:rsidRPr="008D76B4" w:rsidRDefault="00331BF0" w:rsidP="00331BF0">
      <w:pPr>
        <w:pStyle w:val="BoxedCode"/>
      </w:pPr>
      <w:r w:rsidRPr="008D76B4">
        <w:tab/>
        <w:t>interface-&gt;pFunctionList,</w:t>
      </w:r>
    </w:p>
    <w:p w14:paraId="5F8265EA" w14:textId="77777777" w:rsidR="00331BF0" w:rsidRPr="008D76B4" w:rsidRDefault="00331BF0" w:rsidP="00331BF0">
      <w:pPr>
        <w:pStyle w:val="BoxedCode"/>
      </w:pPr>
      <w:r w:rsidRPr="008D76B4">
        <w:tab/>
        <w:t>interface-&gt;flags);</w:t>
      </w:r>
    </w:p>
    <w:p w14:paraId="288CB3D3" w14:textId="77777777" w:rsidR="00331BF0" w:rsidRPr="008D76B4" w:rsidRDefault="00331BF0" w:rsidP="00331BF0">
      <w:pPr>
        <w:pStyle w:val="BoxedCode"/>
      </w:pPr>
      <w:r w:rsidRPr="008D76B4">
        <w:t>}</w:t>
      </w:r>
    </w:p>
    <w:p w14:paraId="38DB7C1F" w14:textId="77777777" w:rsidR="00331BF0" w:rsidRPr="008D76B4" w:rsidRDefault="00331BF0" w:rsidP="00331BF0">
      <w:pPr>
        <w:pStyle w:val="BoxedCode"/>
      </w:pPr>
    </w:p>
    <w:p w14:paraId="57357C44" w14:textId="77777777" w:rsidR="00331BF0" w:rsidRPr="008D76B4" w:rsidRDefault="00331BF0" w:rsidP="00331BF0">
      <w:pPr>
        <w:pStyle w:val="BoxedCode"/>
      </w:pPr>
      <w:r w:rsidRPr="008D76B4">
        <w:t>/* get specific standard version interface */</w:t>
      </w:r>
    </w:p>
    <w:p w14:paraId="39ED0FB9" w14:textId="77777777" w:rsidR="00331BF0" w:rsidRPr="008D76B4" w:rsidRDefault="00331BF0" w:rsidP="00331BF0">
      <w:pPr>
        <w:pStyle w:val="BoxedCode"/>
      </w:pPr>
      <w:r w:rsidRPr="008D76B4">
        <w:t>version.major=3;</w:t>
      </w:r>
    </w:p>
    <w:p w14:paraId="56810FEF" w14:textId="77777777" w:rsidR="00331BF0" w:rsidRPr="008D76B4" w:rsidRDefault="00331BF0" w:rsidP="00331BF0">
      <w:pPr>
        <w:pStyle w:val="BoxedCode"/>
      </w:pPr>
      <w:r w:rsidRPr="008D76B4">
        <w:t>version.minor=0;</w:t>
      </w:r>
    </w:p>
    <w:p w14:paraId="304D3AF6" w14:textId="77777777" w:rsidR="00331BF0" w:rsidRPr="008D76B4" w:rsidRDefault="00331BF0" w:rsidP="00331BF0">
      <w:pPr>
        <w:pStyle w:val="BoxedCode"/>
      </w:pPr>
      <w:r w:rsidRPr="008D76B4">
        <w:t>rv = C_GetInterface((CK_UTF8CHAR_PTR)"PKCS 11",&amp;version,&amp;interface,flags);</w:t>
      </w:r>
    </w:p>
    <w:p w14:paraId="1DDBC1DE" w14:textId="77777777" w:rsidR="00331BF0" w:rsidRPr="008D76B4" w:rsidRDefault="00331BF0" w:rsidP="00331BF0">
      <w:pPr>
        <w:pStyle w:val="BoxedCode"/>
      </w:pPr>
      <w:r w:rsidRPr="008D76B4">
        <w:t>if (rv == CKR_OK) {</w:t>
      </w:r>
    </w:p>
    <w:p w14:paraId="12A9149A" w14:textId="77777777" w:rsidR="00331BF0" w:rsidRPr="008D76B4" w:rsidRDefault="00331BF0" w:rsidP="00331BF0">
      <w:pPr>
        <w:pStyle w:val="BoxedCode"/>
      </w:pPr>
      <w:r w:rsidRPr="008D76B4">
        <w:t xml:space="preserve">  CK_FUNCTION_LIST_3_0_PTR pkcs11=interface-&gt;pFunctionList;</w:t>
      </w:r>
    </w:p>
    <w:p w14:paraId="7B881F33" w14:textId="77777777" w:rsidR="00331BF0" w:rsidRPr="008D76B4" w:rsidRDefault="00331BF0" w:rsidP="00331BF0">
      <w:pPr>
        <w:pStyle w:val="BoxedCode"/>
      </w:pPr>
      <w:r w:rsidRPr="008D76B4">
        <w:t xml:space="preserve">  </w:t>
      </w:r>
    </w:p>
    <w:p w14:paraId="3021DDC4" w14:textId="77777777" w:rsidR="00331BF0" w:rsidRPr="008D76B4" w:rsidRDefault="00331BF0" w:rsidP="00331BF0">
      <w:pPr>
        <w:pStyle w:val="BoxedCode"/>
      </w:pPr>
      <w:r w:rsidRPr="008D76B4">
        <w:t xml:space="preserve">  /* ... use the new functions */</w:t>
      </w:r>
    </w:p>
    <w:p w14:paraId="1E4573F5" w14:textId="77777777" w:rsidR="00331BF0" w:rsidRPr="008D76B4" w:rsidRDefault="00331BF0" w:rsidP="00331BF0">
      <w:pPr>
        <w:pStyle w:val="BoxedCode"/>
      </w:pPr>
      <w:r w:rsidRPr="008D76B4">
        <w:t xml:space="preserve">  pkcs11-&gt;C_LoginUser(hSession,userType,pPin,ulPinLen,</w:t>
      </w:r>
      <w:r w:rsidRPr="008D76B4">
        <w:br/>
        <w:t xml:space="preserve">                                                  pUsername,ulUsernameLen);</w:t>
      </w:r>
    </w:p>
    <w:p w14:paraId="697E49FB" w14:textId="77777777" w:rsidR="00331BF0" w:rsidRPr="008D76B4" w:rsidRDefault="00331BF0" w:rsidP="00331BF0">
      <w:pPr>
        <w:pStyle w:val="BoxedCode"/>
      </w:pPr>
      <w:r w:rsidRPr="008D76B4">
        <w:t>}</w:t>
      </w:r>
    </w:p>
    <w:p w14:paraId="2CE90311" w14:textId="77777777" w:rsidR="00331BF0" w:rsidRPr="008D76B4" w:rsidRDefault="00331BF0" w:rsidP="00331BF0">
      <w:pPr>
        <w:pStyle w:val="BoxedCode"/>
      </w:pPr>
    </w:p>
    <w:p w14:paraId="022777B3" w14:textId="77777777" w:rsidR="00331BF0" w:rsidRPr="008D76B4" w:rsidRDefault="00331BF0" w:rsidP="00331BF0">
      <w:pPr>
        <w:pStyle w:val="BoxedCode"/>
      </w:pPr>
      <w:r w:rsidRPr="008D76B4">
        <w:t>/* get specific vendor version interface */</w:t>
      </w:r>
    </w:p>
    <w:p w14:paraId="3F27BD4F" w14:textId="77777777" w:rsidR="00331BF0" w:rsidRPr="008D76B4" w:rsidRDefault="00331BF0" w:rsidP="00331BF0">
      <w:pPr>
        <w:pStyle w:val="BoxedCode"/>
      </w:pPr>
      <w:r w:rsidRPr="008D76B4">
        <w:t>version.major=1;</w:t>
      </w:r>
    </w:p>
    <w:p w14:paraId="72964AC7" w14:textId="77777777" w:rsidR="00331BF0" w:rsidRPr="008D76B4" w:rsidRDefault="00331BF0" w:rsidP="00331BF0">
      <w:pPr>
        <w:pStyle w:val="BoxedCode"/>
      </w:pPr>
      <w:r w:rsidRPr="008D76B4">
        <w:t>version.minor=0;</w:t>
      </w:r>
    </w:p>
    <w:p w14:paraId="0ABFA54A" w14:textId="77777777" w:rsidR="00331BF0" w:rsidRPr="008D76B4" w:rsidRDefault="00331BF0" w:rsidP="00331BF0">
      <w:pPr>
        <w:pStyle w:val="BoxedCode"/>
      </w:pPr>
      <w:r w:rsidRPr="008D76B4">
        <w:t>rv = C_GetInterface((CK_UTF8CHAR_PTR)</w:t>
      </w:r>
    </w:p>
    <w:p w14:paraId="7534B80F" w14:textId="77777777" w:rsidR="00331BF0" w:rsidRPr="008D76B4" w:rsidRDefault="00331BF0" w:rsidP="00331BF0">
      <w:pPr>
        <w:pStyle w:val="BoxedCode"/>
      </w:pPr>
      <w:r w:rsidRPr="008D76B4">
        <w:t xml:space="preserve">                        "Vendor VendorName",&amp;version,&amp;interface,flags);</w:t>
      </w:r>
    </w:p>
    <w:p w14:paraId="02860FCA" w14:textId="77777777" w:rsidR="00331BF0" w:rsidRPr="008D76B4" w:rsidRDefault="00331BF0" w:rsidP="00331BF0">
      <w:pPr>
        <w:pStyle w:val="BoxedCode"/>
      </w:pPr>
      <w:r w:rsidRPr="008D76B4">
        <w:t>if (rv == CKR_OK) {</w:t>
      </w:r>
    </w:p>
    <w:p w14:paraId="6C186111" w14:textId="77777777" w:rsidR="00331BF0" w:rsidRPr="008D76B4" w:rsidRDefault="00331BF0" w:rsidP="00331BF0">
      <w:pPr>
        <w:pStyle w:val="BoxedCode"/>
      </w:pPr>
      <w:r w:rsidRPr="008D76B4">
        <w:lastRenderedPageBreak/>
        <w:t xml:space="preserve">  CK_FUNCTION_LIST_VENDOR_1_0_PTR pkcs11=interface-&gt;pFunctionList;</w:t>
      </w:r>
    </w:p>
    <w:p w14:paraId="7E50BB37" w14:textId="77777777" w:rsidR="00331BF0" w:rsidRPr="008D76B4" w:rsidRDefault="00331BF0" w:rsidP="00331BF0">
      <w:pPr>
        <w:pStyle w:val="BoxedCode"/>
      </w:pPr>
      <w:r w:rsidRPr="008D76B4">
        <w:t xml:space="preserve">  </w:t>
      </w:r>
    </w:p>
    <w:p w14:paraId="7A2B2F6D" w14:textId="77777777" w:rsidR="00331BF0" w:rsidRPr="008D76B4" w:rsidRDefault="00331BF0" w:rsidP="00331BF0">
      <w:pPr>
        <w:pStyle w:val="BoxedCode"/>
      </w:pPr>
      <w:r w:rsidRPr="008D76B4">
        <w:t xml:space="preserve">  /* ... use vendor specific functions */</w:t>
      </w:r>
    </w:p>
    <w:p w14:paraId="65C771F0" w14:textId="77777777" w:rsidR="00331BF0" w:rsidRPr="008D76B4" w:rsidRDefault="00331BF0" w:rsidP="00331BF0">
      <w:pPr>
        <w:pStyle w:val="BoxedCode"/>
      </w:pPr>
      <w:r w:rsidRPr="008D76B4">
        <w:t xml:space="preserve">  pkcs11-&gt;C_VendorFunction1(param1,param2,param3);</w:t>
      </w:r>
    </w:p>
    <w:p w14:paraId="2F6B0271" w14:textId="77777777" w:rsidR="00331BF0" w:rsidRPr="008D76B4" w:rsidRDefault="00331BF0" w:rsidP="00331BF0">
      <w:pPr>
        <w:pStyle w:val="BoxedCode"/>
      </w:pPr>
      <w:r w:rsidRPr="008D76B4">
        <w:t>}</w:t>
      </w:r>
    </w:p>
    <w:p w14:paraId="3749855D" w14:textId="77777777" w:rsidR="00331BF0" w:rsidRPr="008D76B4" w:rsidRDefault="00331BF0" w:rsidP="00331BF0">
      <w:pPr>
        <w:pStyle w:val="BoxedCode"/>
      </w:pPr>
    </w:p>
    <w:p w14:paraId="1A8E123C" w14:textId="77777777" w:rsidR="00331BF0" w:rsidRPr="008D76B4" w:rsidRDefault="00331BF0" w:rsidP="000234AE">
      <w:pPr>
        <w:pStyle w:val="Heading2"/>
        <w:numPr>
          <w:ilvl w:val="1"/>
          <w:numId w:val="2"/>
        </w:numPr>
        <w:tabs>
          <w:tab w:val="num" w:pos="576"/>
        </w:tabs>
      </w:pPr>
      <w:bookmarkStart w:id="1299" w:name="_Toc7432342"/>
      <w:bookmarkStart w:id="1300" w:name="_Toc29976612"/>
      <w:bookmarkStart w:id="1301" w:name="_Toc90376276"/>
      <w:bookmarkStart w:id="1302" w:name="_Toc111203261"/>
      <w:r w:rsidRPr="008D76B4">
        <w:t>Slot and token management</w:t>
      </w:r>
      <w:bookmarkEnd w:id="1271"/>
      <w:bookmarkEnd w:id="1272"/>
      <w:bookmarkEnd w:id="1273"/>
      <w:bookmarkEnd w:id="1274"/>
      <w:bookmarkEnd w:id="1275"/>
      <w:bookmarkEnd w:id="1276"/>
      <w:bookmarkEnd w:id="1277"/>
      <w:bookmarkEnd w:id="1278"/>
      <w:bookmarkEnd w:id="1279"/>
      <w:bookmarkEnd w:id="1280"/>
      <w:bookmarkEnd w:id="1281"/>
      <w:r w:rsidRPr="008D76B4">
        <w:t xml:space="preserve"> functions</w:t>
      </w:r>
      <w:bookmarkEnd w:id="1286"/>
      <w:bookmarkEnd w:id="1287"/>
      <w:bookmarkEnd w:id="1288"/>
      <w:bookmarkEnd w:id="1289"/>
      <w:bookmarkEnd w:id="1290"/>
      <w:bookmarkEnd w:id="1291"/>
      <w:bookmarkEnd w:id="1292"/>
      <w:bookmarkEnd w:id="1299"/>
      <w:bookmarkEnd w:id="1300"/>
      <w:bookmarkEnd w:id="1301"/>
      <w:bookmarkEnd w:id="1302"/>
    </w:p>
    <w:p w14:paraId="575E4C48" w14:textId="77777777" w:rsidR="00331BF0" w:rsidRPr="008D76B4" w:rsidRDefault="00331BF0" w:rsidP="00331BF0">
      <w:r w:rsidRPr="008D76B4">
        <w:t>Cryptoki provides the following functions for slot and token management:</w:t>
      </w:r>
    </w:p>
    <w:p w14:paraId="57A140BE" w14:textId="77777777" w:rsidR="00331BF0" w:rsidRPr="008D76B4" w:rsidRDefault="00331BF0" w:rsidP="000234AE">
      <w:pPr>
        <w:pStyle w:val="Heading3"/>
        <w:numPr>
          <w:ilvl w:val="2"/>
          <w:numId w:val="2"/>
        </w:numPr>
        <w:tabs>
          <w:tab w:val="num" w:pos="720"/>
        </w:tabs>
      </w:pPr>
      <w:bookmarkStart w:id="1303" w:name="_Toc323024105"/>
      <w:bookmarkStart w:id="1304" w:name="_Toc323205437"/>
      <w:bookmarkStart w:id="1305" w:name="_Toc323610867"/>
      <w:bookmarkStart w:id="1306" w:name="_Toc383864874"/>
      <w:bookmarkStart w:id="1307" w:name="_Toc385057900"/>
      <w:bookmarkStart w:id="1308" w:name="_Toc405794719"/>
      <w:bookmarkStart w:id="1309" w:name="_Toc72656109"/>
      <w:bookmarkStart w:id="1310" w:name="_Toc235002327"/>
      <w:bookmarkStart w:id="1311" w:name="_Toc7432343"/>
      <w:bookmarkStart w:id="1312" w:name="_Toc29976613"/>
      <w:bookmarkStart w:id="1313" w:name="_Toc90376277"/>
      <w:bookmarkStart w:id="1314" w:name="_Toc111203262"/>
      <w:r w:rsidRPr="008D76B4">
        <w:t>C_GetSlotList</w:t>
      </w:r>
      <w:bookmarkEnd w:id="1303"/>
      <w:bookmarkEnd w:id="1304"/>
      <w:bookmarkEnd w:id="1305"/>
      <w:bookmarkEnd w:id="1306"/>
      <w:bookmarkEnd w:id="1307"/>
      <w:bookmarkEnd w:id="1308"/>
      <w:bookmarkEnd w:id="1309"/>
      <w:bookmarkEnd w:id="1310"/>
      <w:bookmarkEnd w:id="1311"/>
      <w:bookmarkEnd w:id="1312"/>
      <w:bookmarkEnd w:id="1313"/>
      <w:bookmarkEnd w:id="1314"/>
    </w:p>
    <w:p w14:paraId="603DAA03" w14:textId="77777777" w:rsidR="00331BF0" w:rsidRPr="008D76B4" w:rsidRDefault="00331BF0" w:rsidP="00331BF0">
      <w:pPr>
        <w:pStyle w:val="BoxedCode"/>
      </w:pPr>
      <w:r w:rsidRPr="008D76B4">
        <w:t>CK_DECLARE_FUNCTION(CK_RV, C_GetSlotList)(</w:t>
      </w:r>
    </w:p>
    <w:p w14:paraId="38B031FF" w14:textId="77777777" w:rsidR="00331BF0" w:rsidRPr="008D76B4" w:rsidRDefault="00331BF0" w:rsidP="00331BF0">
      <w:pPr>
        <w:pStyle w:val="BoxedCode"/>
      </w:pPr>
      <w:r w:rsidRPr="008D76B4">
        <w:tab/>
        <w:t>CK_BBOOL tokenPresent,</w:t>
      </w:r>
    </w:p>
    <w:p w14:paraId="5A7AD59B" w14:textId="77777777" w:rsidR="00331BF0" w:rsidRPr="008D76B4" w:rsidRDefault="00331BF0" w:rsidP="00331BF0">
      <w:pPr>
        <w:pStyle w:val="BoxedCode"/>
      </w:pPr>
      <w:r w:rsidRPr="008D76B4">
        <w:tab/>
        <w:t>CK_SLOT_ID_PTR pSlotList,</w:t>
      </w:r>
    </w:p>
    <w:p w14:paraId="35619093" w14:textId="77777777" w:rsidR="00331BF0" w:rsidRPr="008D76B4" w:rsidRDefault="00331BF0" w:rsidP="00331BF0">
      <w:pPr>
        <w:pStyle w:val="BoxedCode"/>
      </w:pPr>
      <w:r w:rsidRPr="008D76B4">
        <w:tab/>
        <w:t>CK_ULONG_PTR pulCount</w:t>
      </w:r>
    </w:p>
    <w:p w14:paraId="7AF41524" w14:textId="77777777" w:rsidR="00331BF0" w:rsidRPr="008D76B4" w:rsidRDefault="00331BF0" w:rsidP="00331BF0">
      <w:pPr>
        <w:pStyle w:val="BoxedCode"/>
      </w:pPr>
      <w:r w:rsidRPr="008D76B4">
        <w:t>);</w:t>
      </w:r>
    </w:p>
    <w:p w14:paraId="00DBF9B2" w14:textId="77777777" w:rsidR="00331BF0" w:rsidRPr="008D76B4" w:rsidRDefault="00331BF0" w:rsidP="00331BF0">
      <w:r w:rsidRPr="008D76B4">
        <w:rPr>
          <w:b/>
        </w:rPr>
        <w:t>C_GetSlotList</w:t>
      </w:r>
      <w:r w:rsidRPr="008D76B4">
        <w:t xml:space="preserve"> is used to obtain a list of slots in the system. </w:t>
      </w:r>
      <w:r w:rsidRPr="008D76B4">
        <w:rPr>
          <w:i/>
        </w:rPr>
        <w:t>tokenPresent</w:t>
      </w:r>
      <w:r w:rsidRPr="008D76B4">
        <w:t xml:space="preserve"> indicates whether the list obtained includes only those slots with a token present (CK_TRUE), or all slots (CK_FALSE); </w:t>
      </w:r>
      <w:r w:rsidRPr="008D76B4">
        <w:rPr>
          <w:i/>
        </w:rPr>
        <w:t>pulCount</w:t>
      </w:r>
      <w:r w:rsidRPr="008D76B4">
        <w:t xml:space="preserve"> points to the location that receives the number of slots.</w:t>
      </w:r>
    </w:p>
    <w:p w14:paraId="1206DFA2" w14:textId="77777777" w:rsidR="00331BF0" w:rsidRPr="008D76B4" w:rsidRDefault="00331BF0" w:rsidP="00331BF0">
      <w:r w:rsidRPr="008D76B4">
        <w:t xml:space="preserve">There are two ways for an application to call </w:t>
      </w:r>
      <w:r w:rsidRPr="008D76B4">
        <w:rPr>
          <w:b/>
        </w:rPr>
        <w:t>C_GetSlotList</w:t>
      </w:r>
      <w:r w:rsidRPr="008D76B4">
        <w:t>:</w:t>
      </w:r>
    </w:p>
    <w:p w14:paraId="2CBE05A6" w14:textId="77777777" w:rsidR="00331BF0" w:rsidRPr="008D76B4" w:rsidRDefault="00331BF0" w:rsidP="000234AE">
      <w:pPr>
        <w:numPr>
          <w:ilvl w:val="0"/>
          <w:numId w:val="30"/>
        </w:numPr>
      </w:pPr>
      <w:r w:rsidRPr="008D76B4">
        <w:t xml:space="preserve">If </w:t>
      </w:r>
      <w:r w:rsidRPr="008D76B4">
        <w:rPr>
          <w:i/>
        </w:rPr>
        <w:t>pSlotList</w:t>
      </w:r>
      <w:r w:rsidRPr="008D76B4">
        <w:t xml:space="preserve"> is NULL_PTR, then all that </w:t>
      </w:r>
      <w:r w:rsidRPr="008D76B4">
        <w:rPr>
          <w:b/>
        </w:rPr>
        <w:t>C_GetSlotList</w:t>
      </w:r>
      <w:r w:rsidRPr="008D76B4">
        <w:t xml:space="preserve"> does is return (in *</w:t>
      </w:r>
      <w:r w:rsidRPr="008D76B4">
        <w:rPr>
          <w:i/>
        </w:rPr>
        <w:t>pulCount</w:t>
      </w:r>
      <w:r w:rsidRPr="008D76B4">
        <w:t xml:space="preserve">) the number of slots, without actually returning a list of slots.  The contents of the buffer pointed to by </w:t>
      </w:r>
      <w:r w:rsidRPr="008D76B4">
        <w:rPr>
          <w:i/>
        </w:rPr>
        <w:t>pulCount</w:t>
      </w:r>
      <w:r w:rsidRPr="008D76B4">
        <w:t xml:space="preserve"> on entry to </w:t>
      </w:r>
      <w:r w:rsidRPr="008D76B4">
        <w:rPr>
          <w:b/>
        </w:rPr>
        <w:t>C_GetSlotList</w:t>
      </w:r>
      <w:r w:rsidRPr="008D76B4">
        <w:t xml:space="preserve"> has no meaning in this case, and the call returns the value CKR_OK.</w:t>
      </w:r>
    </w:p>
    <w:p w14:paraId="10EB6E56" w14:textId="77777777" w:rsidR="00331BF0" w:rsidRPr="008D76B4" w:rsidRDefault="00331BF0" w:rsidP="000234AE">
      <w:pPr>
        <w:numPr>
          <w:ilvl w:val="0"/>
          <w:numId w:val="30"/>
        </w:numPr>
      </w:pPr>
      <w:r w:rsidRPr="008D76B4">
        <w:t xml:space="preserve">If </w:t>
      </w:r>
      <w:r w:rsidRPr="008D76B4">
        <w:rPr>
          <w:i/>
        </w:rPr>
        <w:t>pSlotList</w:t>
      </w:r>
      <w:r w:rsidRPr="008D76B4">
        <w:t xml:space="preserve"> is not NULL_PTR, then *</w:t>
      </w:r>
      <w:r w:rsidRPr="008D76B4">
        <w:rPr>
          <w:i/>
        </w:rPr>
        <w:t>pulCount</w:t>
      </w:r>
      <w:r w:rsidRPr="008D76B4">
        <w:t xml:space="preserve"> MUST contain the size (in terms of </w:t>
      </w:r>
      <w:r w:rsidRPr="008D76B4">
        <w:rPr>
          <w:b/>
        </w:rPr>
        <w:t>CK_SLOT_ID</w:t>
      </w:r>
      <w:r w:rsidRPr="008D76B4">
        <w:t xml:space="preserve"> elements) of the buffer pointed to by </w:t>
      </w:r>
      <w:r w:rsidRPr="008D76B4">
        <w:rPr>
          <w:i/>
        </w:rPr>
        <w:t>pSlotList</w:t>
      </w:r>
      <w:r w:rsidRPr="008D76B4">
        <w:t xml:space="preserve">.  If that buffer is large enough to hold the list of slots, then the list is returned in it, and CKR_OK is returned.  If not, then the call to </w:t>
      </w:r>
      <w:r w:rsidRPr="008D76B4">
        <w:rPr>
          <w:b/>
        </w:rPr>
        <w:t>C_GetSlotList</w:t>
      </w:r>
      <w:r w:rsidRPr="008D76B4">
        <w:t xml:space="preserve"> returns the value CKR_BUFFER_TOO_SMALL.  In either case, the value *</w:t>
      </w:r>
      <w:r w:rsidRPr="008D76B4">
        <w:rPr>
          <w:i/>
        </w:rPr>
        <w:t>pulCount</w:t>
      </w:r>
      <w:r w:rsidRPr="008D76B4">
        <w:t xml:space="preserve"> is set to hold the number of slots.</w:t>
      </w:r>
    </w:p>
    <w:p w14:paraId="32F49DD7" w14:textId="77777777" w:rsidR="00331BF0" w:rsidRPr="008D76B4" w:rsidRDefault="00331BF0" w:rsidP="00331BF0">
      <w:r w:rsidRPr="008D76B4">
        <w:t xml:space="preserve">Because </w:t>
      </w:r>
      <w:r w:rsidRPr="008D76B4">
        <w:rPr>
          <w:b/>
        </w:rPr>
        <w:t>C_GetSlotList</w:t>
      </w:r>
      <w:r w:rsidRPr="008D76B4">
        <w:t xml:space="preserve"> does not allocate any space of its own, an application will often call </w:t>
      </w:r>
      <w:r w:rsidRPr="008D76B4">
        <w:rPr>
          <w:b/>
        </w:rPr>
        <w:t>C_GetSlotList</w:t>
      </w:r>
      <w:r w:rsidRPr="008D76B4">
        <w:t xml:space="preserve"> twice (or sometimes even more times—if an application is trying to get a list of all slots with a token present, then the number of such slots can (unfortunately) change between when the application asks for how many such slots there are and when the application asks for the slots themselves).  However, multiple calls to </w:t>
      </w:r>
      <w:r w:rsidRPr="008D76B4">
        <w:rPr>
          <w:b/>
        </w:rPr>
        <w:t>C_GetSlotList</w:t>
      </w:r>
      <w:r w:rsidRPr="008D76B4">
        <w:t xml:space="preserve"> are by no means </w:t>
      </w:r>
      <w:r w:rsidRPr="008D76B4">
        <w:rPr>
          <w:i/>
        </w:rPr>
        <w:t>required</w:t>
      </w:r>
      <w:r w:rsidRPr="008D76B4">
        <w:t>.</w:t>
      </w:r>
    </w:p>
    <w:p w14:paraId="6D5812F6" w14:textId="77777777" w:rsidR="00331BF0" w:rsidRPr="008D76B4" w:rsidRDefault="00331BF0" w:rsidP="00331BF0">
      <w:pPr>
        <w:rPr>
          <w:color w:val="000000"/>
        </w:rPr>
      </w:pPr>
      <w:r w:rsidRPr="008D76B4">
        <w:rPr>
          <w:color w:val="000000"/>
        </w:rPr>
        <w:t xml:space="preserve">All slots which </w:t>
      </w:r>
      <w:r w:rsidRPr="008D76B4">
        <w:rPr>
          <w:b/>
          <w:bCs/>
          <w:color w:val="000000"/>
        </w:rPr>
        <w:t>C_GetSlotList</w:t>
      </w:r>
      <w:r w:rsidRPr="008D76B4">
        <w:rPr>
          <w:color w:val="000000"/>
        </w:rPr>
        <w:t xml:space="preserve"> reports MUST be able to be queried as valid slots by </w:t>
      </w:r>
      <w:r w:rsidRPr="008D76B4">
        <w:rPr>
          <w:b/>
          <w:bCs/>
          <w:color w:val="000000"/>
        </w:rPr>
        <w:t>C_GetSlotInfo</w:t>
      </w:r>
      <w:r w:rsidRPr="008D76B4">
        <w:rPr>
          <w:color w:val="000000"/>
        </w:rPr>
        <w:t xml:space="preserve">.  Furthermore, the set of slots accessible through a Cryptoki library is checked at the time that </w:t>
      </w:r>
      <w:r w:rsidRPr="008D76B4">
        <w:rPr>
          <w:b/>
          <w:bCs/>
          <w:color w:val="000000"/>
        </w:rPr>
        <w:t>C_GetSlotList,</w:t>
      </w:r>
      <w:r w:rsidRPr="008D76B4">
        <w:rPr>
          <w:color w:val="000000"/>
        </w:rPr>
        <w:t xml:space="preserve"> for list length prediction (NULL pSlotList argument) is called. If an application calls </w:t>
      </w:r>
      <w:r w:rsidRPr="008D76B4">
        <w:rPr>
          <w:b/>
          <w:bCs/>
          <w:color w:val="000000"/>
        </w:rPr>
        <w:t>C_GetSlotList</w:t>
      </w:r>
      <w:r w:rsidRPr="008D76B4">
        <w:rPr>
          <w:color w:val="000000"/>
        </w:rPr>
        <w:t xml:space="preserve"> with a non-NULL pSlotList, and </w:t>
      </w:r>
      <w:r w:rsidRPr="008D76B4">
        <w:rPr>
          <w:i/>
          <w:iCs/>
          <w:color w:val="000000"/>
        </w:rPr>
        <w:t>then</w:t>
      </w:r>
      <w:r w:rsidRPr="008D76B4">
        <w:rPr>
          <w:color w:val="000000"/>
        </w:rPr>
        <w:t xml:space="preserve"> the user adds or removes a hardware device, the changed slot list will only be visible and effective if </w:t>
      </w:r>
      <w:r w:rsidRPr="008D76B4">
        <w:rPr>
          <w:b/>
          <w:bCs/>
          <w:color w:val="000000"/>
        </w:rPr>
        <w:t>C_GetSlotList</w:t>
      </w:r>
      <w:r w:rsidRPr="008D76B4">
        <w:rPr>
          <w:color w:val="000000"/>
        </w:rPr>
        <w:t xml:space="preserve"> is called again with NULL. Even if </w:t>
      </w:r>
      <w:r w:rsidRPr="008D76B4">
        <w:rPr>
          <w:b/>
          <w:bCs/>
          <w:color w:val="000000"/>
        </w:rPr>
        <w:t>C_ GetSlotList</w:t>
      </w:r>
      <w:r w:rsidRPr="008D76B4">
        <w:rPr>
          <w:color w:val="000000"/>
        </w:rPr>
        <w:t xml:space="preserve"> is successfully called this way, it may or may not be the case that the changed slot list will be successfully recognized depending on the library implementation.  On some platforms, or earlier PKCS11 compliant libraries, it may be necessary to successfully call </w:t>
      </w:r>
      <w:r w:rsidRPr="008D76B4">
        <w:rPr>
          <w:b/>
          <w:bCs/>
          <w:color w:val="000000"/>
        </w:rPr>
        <w:t>C_Initialize</w:t>
      </w:r>
      <w:r w:rsidRPr="008D76B4">
        <w:rPr>
          <w:color w:val="000000"/>
        </w:rPr>
        <w:t xml:space="preserve"> or to restart the entire system.</w:t>
      </w:r>
    </w:p>
    <w:p w14:paraId="66DC655B" w14:textId="77777777" w:rsidR="00331BF0" w:rsidRPr="008D76B4" w:rsidRDefault="00331BF0" w:rsidP="00331BF0"/>
    <w:p w14:paraId="30295191" w14:textId="77777777" w:rsidR="00331BF0" w:rsidRPr="008D76B4" w:rsidRDefault="00331BF0" w:rsidP="00331BF0">
      <w:r w:rsidRPr="008D76B4">
        <w:t>Return values: CKR_ARGUMENTS_BAD, CKR_BUFFER_TOO_SMALL, CKR_CRYPTOKI_NOT_INITIALIZED, CKR_FUNCTION_FAILED, CKR_GENERAL_ERROR, CKR_HOST_MEMORY, CKR_OK.</w:t>
      </w:r>
    </w:p>
    <w:p w14:paraId="3C2AE4AB" w14:textId="77777777" w:rsidR="00331BF0" w:rsidRPr="008D76B4" w:rsidRDefault="00331BF0" w:rsidP="00331BF0">
      <w:r w:rsidRPr="008D76B4">
        <w:t>Example:</w:t>
      </w:r>
    </w:p>
    <w:p w14:paraId="5493486A" w14:textId="77777777" w:rsidR="00331BF0" w:rsidRPr="008D76B4" w:rsidRDefault="00331BF0" w:rsidP="00331BF0">
      <w:pPr>
        <w:pStyle w:val="BoxedCode"/>
      </w:pPr>
      <w:r w:rsidRPr="008D76B4">
        <w:t>CK_ULONG ulSlotCount, ulSlotWithTokenCount;</w:t>
      </w:r>
    </w:p>
    <w:p w14:paraId="314DF19C" w14:textId="77777777" w:rsidR="00331BF0" w:rsidRPr="008D76B4" w:rsidRDefault="00331BF0" w:rsidP="00331BF0">
      <w:pPr>
        <w:pStyle w:val="BoxedCode"/>
      </w:pPr>
      <w:r w:rsidRPr="008D76B4">
        <w:t>CK_SLOT_ID_PTR pSlotList, pSlotWithTokenList;</w:t>
      </w:r>
    </w:p>
    <w:p w14:paraId="163AC51E" w14:textId="77777777" w:rsidR="00331BF0" w:rsidRPr="008D76B4" w:rsidRDefault="00331BF0" w:rsidP="00331BF0">
      <w:pPr>
        <w:pStyle w:val="BoxedCode"/>
      </w:pPr>
      <w:r w:rsidRPr="008D76B4">
        <w:lastRenderedPageBreak/>
        <w:t>CK_RV rv;</w:t>
      </w:r>
    </w:p>
    <w:p w14:paraId="67A8C266" w14:textId="77777777" w:rsidR="00331BF0" w:rsidRPr="008D76B4" w:rsidRDefault="00331BF0" w:rsidP="00331BF0">
      <w:pPr>
        <w:pStyle w:val="BoxedCode"/>
      </w:pPr>
    </w:p>
    <w:p w14:paraId="5036AD3A" w14:textId="77777777" w:rsidR="00331BF0" w:rsidRPr="008D76B4" w:rsidRDefault="00331BF0" w:rsidP="00331BF0">
      <w:pPr>
        <w:pStyle w:val="BoxedCode"/>
      </w:pPr>
      <w:r w:rsidRPr="008D76B4">
        <w:t>/* Get list of all slots */</w:t>
      </w:r>
    </w:p>
    <w:p w14:paraId="5CA072AB" w14:textId="77777777" w:rsidR="00331BF0" w:rsidRPr="008D76B4" w:rsidRDefault="00331BF0" w:rsidP="00331BF0">
      <w:pPr>
        <w:pStyle w:val="BoxedCode"/>
      </w:pPr>
      <w:r w:rsidRPr="008D76B4">
        <w:t>rv = C_GetSlotList(CK_FALSE, NULL_PTR, &amp;ulSlotCount);</w:t>
      </w:r>
    </w:p>
    <w:p w14:paraId="125BF9D8" w14:textId="77777777" w:rsidR="00331BF0" w:rsidRPr="008D76B4" w:rsidRDefault="00331BF0" w:rsidP="00331BF0">
      <w:pPr>
        <w:pStyle w:val="BoxedCode"/>
      </w:pPr>
      <w:r w:rsidRPr="008D76B4">
        <w:t>if (rv == CKR_OK) {</w:t>
      </w:r>
    </w:p>
    <w:p w14:paraId="6D8C8046" w14:textId="77777777" w:rsidR="00331BF0" w:rsidRPr="008D76B4" w:rsidRDefault="00331BF0" w:rsidP="00331BF0">
      <w:pPr>
        <w:pStyle w:val="BoxedCode"/>
      </w:pPr>
      <w:r w:rsidRPr="008D76B4">
        <w:t xml:space="preserve">  pSlotList =</w:t>
      </w:r>
    </w:p>
    <w:p w14:paraId="4221EF19" w14:textId="77777777" w:rsidR="00331BF0" w:rsidRPr="008D76B4" w:rsidRDefault="00331BF0" w:rsidP="00331BF0">
      <w:pPr>
        <w:pStyle w:val="BoxedCode"/>
      </w:pPr>
      <w:r w:rsidRPr="008D76B4">
        <w:t xml:space="preserve">    (CK_SLOT_ID_PTR) malloc(ulSlotCount*sizeof(CK_SLOT_ID));</w:t>
      </w:r>
    </w:p>
    <w:p w14:paraId="2ADE5AB0" w14:textId="77777777" w:rsidR="00331BF0" w:rsidRPr="008D76B4" w:rsidRDefault="00331BF0" w:rsidP="00331BF0">
      <w:pPr>
        <w:pStyle w:val="BoxedCode"/>
      </w:pPr>
      <w:r w:rsidRPr="008D76B4">
        <w:t xml:space="preserve">  rv = C_GetSlotList(CK_FALSE, pSlotList, &amp;ulSlotCount);</w:t>
      </w:r>
    </w:p>
    <w:p w14:paraId="2F49EC27" w14:textId="77777777" w:rsidR="00331BF0" w:rsidRPr="008D76B4" w:rsidRDefault="00331BF0" w:rsidP="00331BF0">
      <w:pPr>
        <w:pStyle w:val="BoxedCode"/>
      </w:pPr>
      <w:r w:rsidRPr="008D76B4">
        <w:t xml:space="preserve">  if (rv == CKR_OK) {</w:t>
      </w:r>
    </w:p>
    <w:p w14:paraId="41F56252" w14:textId="77777777" w:rsidR="00331BF0" w:rsidRPr="008D76B4" w:rsidRDefault="00331BF0" w:rsidP="00331BF0">
      <w:pPr>
        <w:pStyle w:val="BoxedCode"/>
      </w:pPr>
      <w:r w:rsidRPr="008D76B4">
        <w:t xml:space="preserve">    /* Now use that list of all slots */</w:t>
      </w:r>
    </w:p>
    <w:p w14:paraId="7DC9A892" w14:textId="77777777" w:rsidR="00331BF0" w:rsidRPr="008D76B4" w:rsidRDefault="00331BF0" w:rsidP="00331BF0">
      <w:pPr>
        <w:pStyle w:val="BoxedCode"/>
      </w:pPr>
      <w:r w:rsidRPr="008D76B4">
        <w:t xml:space="preserve">    .</w:t>
      </w:r>
    </w:p>
    <w:p w14:paraId="3C54DF80" w14:textId="77777777" w:rsidR="00331BF0" w:rsidRPr="008D76B4" w:rsidRDefault="00331BF0" w:rsidP="00331BF0">
      <w:pPr>
        <w:pStyle w:val="BoxedCode"/>
      </w:pPr>
      <w:r w:rsidRPr="008D76B4">
        <w:t xml:space="preserve">    .</w:t>
      </w:r>
    </w:p>
    <w:p w14:paraId="1F0F1216" w14:textId="77777777" w:rsidR="00331BF0" w:rsidRPr="008D76B4" w:rsidRDefault="00331BF0" w:rsidP="00331BF0">
      <w:pPr>
        <w:pStyle w:val="BoxedCode"/>
      </w:pPr>
      <w:r w:rsidRPr="008D76B4">
        <w:t xml:space="preserve">  }</w:t>
      </w:r>
    </w:p>
    <w:p w14:paraId="20358EA4" w14:textId="77777777" w:rsidR="00331BF0" w:rsidRPr="008D76B4" w:rsidRDefault="00331BF0" w:rsidP="00331BF0">
      <w:pPr>
        <w:pStyle w:val="BoxedCode"/>
      </w:pPr>
    </w:p>
    <w:p w14:paraId="41ADE958" w14:textId="77777777" w:rsidR="00331BF0" w:rsidRPr="008D76B4" w:rsidRDefault="00331BF0" w:rsidP="00331BF0">
      <w:pPr>
        <w:pStyle w:val="BoxedCode"/>
      </w:pPr>
      <w:r w:rsidRPr="008D76B4">
        <w:t xml:space="preserve">  free(pSlotList);</w:t>
      </w:r>
    </w:p>
    <w:p w14:paraId="47DD9E8C" w14:textId="77777777" w:rsidR="00331BF0" w:rsidRPr="008D76B4" w:rsidRDefault="00331BF0" w:rsidP="00331BF0">
      <w:pPr>
        <w:pStyle w:val="BoxedCode"/>
      </w:pPr>
      <w:r w:rsidRPr="008D76B4">
        <w:t>}</w:t>
      </w:r>
    </w:p>
    <w:p w14:paraId="1C1848F0" w14:textId="77777777" w:rsidR="00331BF0" w:rsidRPr="008D76B4" w:rsidRDefault="00331BF0" w:rsidP="00331BF0">
      <w:pPr>
        <w:pStyle w:val="BoxedCode"/>
      </w:pPr>
    </w:p>
    <w:p w14:paraId="6AB2DE20" w14:textId="77777777" w:rsidR="00331BF0" w:rsidRPr="008D76B4" w:rsidRDefault="00331BF0" w:rsidP="00331BF0">
      <w:pPr>
        <w:pStyle w:val="BoxedCode"/>
      </w:pPr>
      <w:r w:rsidRPr="008D76B4">
        <w:t>/* Get list of all slots with a token present */</w:t>
      </w:r>
    </w:p>
    <w:p w14:paraId="6B0061A4" w14:textId="77777777" w:rsidR="00331BF0" w:rsidRPr="008D76B4" w:rsidRDefault="00331BF0" w:rsidP="00331BF0">
      <w:pPr>
        <w:pStyle w:val="BoxedCode"/>
      </w:pPr>
      <w:r w:rsidRPr="008D76B4">
        <w:t>pSlotWithTokenList = (CK_SLOT_ID_PTR) malloc(0);</w:t>
      </w:r>
    </w:p>
    <w:p w14:paraId="08AEBFA0" w14:textId="77777777" w:rsidR="00331BF0" w:rsidRPr="008D76B4" w:rsidRDefault="00331BF0" w:rsidP="00331BF0">
      <w:pPr>
        <w:pStyle w:val="BoxedCode"/>
      </w:pPr>
      <w:r w:rsidRPr="008D76B4">
        <w:t>ulSlotWithTokenCount = 0;</w:t>
      </w:r>
    </w:p>
    <w:p w14:paraId="32FA1818" w14:textId="77777777" w:rsidR="00331BF0" w:rsidRPr="008D76B4" w:rsidRDefault="00331BF0" w:rsidP="00331BF0">
      <w:pPr>
        <w:pStyle w:val="BoxedCode"/>
      </w:pPr>
      <w:r w:rsidRPr="008D76B4">
        <w:t>while (1) {</w:t>
      </w:r>
    </w:p>
    <w:p w14:paraId="3F7B28AF" w14:textId="77777777" w:rsidR="00331BF0" w:rsidRPr="008D76B4" w:rsidRDefault="00331BF0" w:rsidP="00331BF0">
      <w:pPr>
        <w:pStyle w:val="BoxedCode"/>
      </w:pPr>
      <w:r w:rsidRPr="008D76B4">
        <w:t xml:space="preserve">  rv = C_GetSlotList(</w:t>
      </w:r>
    </w:p>
    <w:p w14:paraId="72D4A4DA" w14:textId="77777777" w:rsidR="00331BF0" w:rsidRPr="008D76B4" w:rsidRDefault="00331BF0" w:rsidP="00331BF0">
      <w:pPr>
        <w:pStyle w:val="BoxedCode"/>
      </w:pPr>
      <w:r w:rsidRPr="008D76B4">
        <w:t xml:space="preserve">    CK_TRUE, pSlotWithTokenList, &amp;ulSlotWithTokenCount);</w:t>
      </w:r>
    </w:p>
    <w:p w14:paraId="62C532E2" w14:textId="77777777" w:rsidR="00331BF0" w:rsidRPr="008D76B4" w:rsidRDefault="00331BF0" w:rsidP="00331BF0">
      <w:pPr>
        <w:pStyle w:val="BoxedCode"/>
      </w:pPr>
      <w:r w:rsidRPr="008D76B4">
        <w:t xml:space="preserve">  if (rv != CKR_BUFFER_TOO_SMALL)</w:t>
      </w:r>
    </w:p>
    <w:p w14:paraId="423DF353" w14:textId="77777777" w:rsidR="00331BF0" w:rsidRPr="008D76B4" w:rsidRDefault="00331BF0" w:rsidP="00331BF0">
      <w:pPr>
        <w:pStyle w:val="BoxedCode"/>
      </w:pPr>
      <w:r w:rsidRPr="008D76B4">
        <w:t xml:space="preserve">    break;</w:t>
      </w:r>
    </w:p>
    <w:p w14:paraId="5DAC8E38" w14:textId="77777777" w:rsidR="00331BF0" w:rsidRPr="008D76B4" w:rsidRDefault="00331BF0" w:rsidP="00331BF0">
      <w:pPr>
        <w:pStyle w:val="BoxedCode"/>
      </w:pPr>
      <w:r w:rsidRPr="008D76B4">
        <w:t xml:space="preserve">  pSlotWithTokenList = realloc(</w:t>
      </w:r>
    </w:p>
    <w:p w14:paraId="3FD8D6BB" w14:textId="77777777" w:rsidR="00331BF0" w:rsidRPr="008D76B4" w:rsidRDefault="00331BF0" w:rsidP="00331BF0">
      <w:pPr>
        <w:pStyle w:val="BoxedCode"/>
      </w:pPr>
      <w:r w:rsidRPr="008D76B4">
        <w:t xml:space="preserve">    pSlotWithTokenList,</w:t>
      </w:r>
    </w:p>
    <w:p w14:paraId="7CB29C58" w14:textId="77777777" w:rsidR="00331BF0" w:rsidRPr="008D76B4" w:rsidRDefault="00331BF0" w:rsidP="00331BF0">
      <w:pPr>
        <w:pStyle w:val="BoxedCode"/>
      </w:pPr>
      <w:r w:rsidRPr="008D76B4">
        <w:t xml:space="preserve">    ulSlotWithTokenList*sizeof(CK_SLOT_ID));</w:t>
      </w:r>
    </w:p>
    <w:p w14:paraId="6B24E90E" w14:textId="77777777" w:rsidR="00331BF0" w:rsidRPr="008D76B4" w:rsidRDefault="00331BF0" w:rsidP="00331BF0">
      <w:pPr>
        <w:pStyle w:val="BoxedCode"/>
      </w:pPr>
      <w:r w:rsidRPr="008D76B4">
        <w:t>}</w:t>
      </w:r>
    </w:p>
    <w:p w14:paraId="020DBF7E" w14:textId="77777777" w:rsidR="00331BF0" w:rsidRPr="008D76B4" w:rsidRDefault="00331BF0" w:rsidP="00331BF0">
      <w:pPr>
        <w:pStyle w:val="BoxedCode"/>
      </w:pPr>
    </w:p>
    <w:p w14:paraId="6477EC8F" w14:textId="77777777" w:rsidR="00331BF0" w:rsidRPr="008D76B4" w:rsidRDefault="00331BF0" w:rsidP="00331BF0">
      <w:pPr>
        <w:pStyle w:val="BoxedCode"/>
      </w:pPr>
      <w:r w:rsidRPr="008D76B4">
        <w:t>if (rv == CKR_OK) {</w:t>
      </w:r>
    </w:p>
    <w:p w14:paraId="67BB1519" w14:textId="77777777" w:rsidR="00331BF0" w:rsidRPr="008D76B4" w:rsidRDefault="00331BF0" w:rsidP="00331BF0">
      <w:pPr>
        <w:pStyle w:val="BoxedCode"/>
      </w:pPr>
      <w:r w:rsidRPr="008D76B4">
        <w:t xml:space="preserve">  /* Now use that list of all slots with a token present */</w:t>
      </w:r>
    </w:p>
    <w:p w14:paraId="0F254730" w14:textId="77777777" w:rsidR="00331BF0" w:rsidRPr="008D76B4" w:rsidRDefault="00331BF0" w:rsidP="00331BF0">
      <w:pPr>
        <w:pStyle w:val="BoxedCode"/>
      </w:pPr>
      <w:r w:rsidRPr="008D76B4">
        <w:t xml:space="preserve">  .</w:t>
      </w:r>
    </w:p>
    <w:p w14:paraId="2428AD84" w14:textId="77777777" w:rsidR="00331BF0" w:rsidRPr="008D76B4" w:rsidRDefault="00331BF0" w:rsidP="00331BF0">
      <w:pPr>
        <w:pStyle w:val="BoxedCode"/>
      </w:pPr>
      <w:r w:rsidRPr="008D76B4">
        <w:t xml:space="preserve">  .</w:t>
      </w:r>
    </w:p>
    <w:p w14:paraId="479579D1" w14:textId="77777777" w:rsidR="00331BF0" w:rsidRPr="008D76B4" w:rsidRDefault="00331BF0" w:rsidP="00331BF0">
      <w:pPr>
        <w:pStyle w:val="BoxedCode"/>
      </w:pPr>
      <w:r w:rsidRPr="008D76B4">
        <w:t>}</w:t>
      </w:r>
    </w:p>
    <w:p w14:paraId="4C6F3119" w14:textId="77777777" w:rsidR="00331BF0" w:rsidRPr="008D76B4" w:rsidRDefault="00331BF0" w:rsidP="00331BF0">
      <w:pPr>
        <w:pStyle w:val="BoxedCode"/>
      </w:pPr>
    </w:p>
    <w:p w14:paraId="60BB74AE" w14:textId="77777777" w:rsidR="00331BF0" w:rsidRPr="008D76B4" w:rsidRDefault="00331BF0" w:rsidP="00331BF0">
      <w:pPr>
        <w:pStyle w:val="BoxedCode"/>
      </w:pPr>
      <w:r w:rsidRPr="008D76B4">
        <w:t>free(pSlotWithTokenList);</w:t>
      </w:r>
    </w:p>
    <w:p w14:paraId="127826EF" w14:textId="77777777" w:rsidR="00331BF0" w:rsidRPr="008D76B4" w:rsidRDefault="00331BF0" w:rsidP="000234AE">
      <w:pPr>
        <w:pStyle w:val="Heading3"/>
        <w:numPr>
          <w:ilvl w:val="2"/>
          <w:numId w:val="2"/>
        </w:numPr>
        <w:tabs>
          <w:tab w:val="num" w:pos="720"/>
        </w:tabs>
      </w:pPr>
      <w:bookmarkStart w:id="1315" w:name="_Toc323024106"/>
      <w:bookmarkStart w:id="1316" w:name="_Toc323205438"/>
      <w:bookmarkStart w:id="1317" w:name="_Toc323610868"/>
      <w:bookmarkStart w:id="1318" w:name="_Toc383864875"/>
      <w:bookmarkStart w:id="1319" w:name="_Toc385057901"/>
      <w:bookmarkStart w:id="1320" w:name="_Toc405794720"/>
      <w:bookmarkStart w:id="1321" w:name="_Toc72656110"/>
      <w:bookmarkStart w:id="1322" w:name="_Toc235002328"/>
      <w:bookmarkStart w:id="1323" w:name="_Toc7432344"/>
      <w:bookmarkStart w:id="1324" w:name="_Toc29976614"/>
      <w:bookmarkStart w:id="1325" w:name="_Toc90376278"/>
      <w:bookmarkStart w:id="1326" w:name="_Toc111203263"/>
      <w:r w:rsidRPr="008D76B4">
        <w:t>C_GetSlotInfo</w:t>
      </w:r>
      <w:bookmarkEnd w:id="1315"/>
      <w:bookmarkEnd w:id="1316"/>
      <w:bookmarkEnd w:id="1317"/>
      <w:bookmarkEnd w:id="1318"/>
      <w:bookmarkEnd w:id="1319"/>
      <w:bookmarkEnd w:id="1320"/>
      <w:bookmarkEnd w:id="1321"/>
      <w:bookmarkEnd w:id="1322"/>
      <w:bookmarkEnd w:id="1323"/>
      <w:bookmarkEnd w:id="1324"/>
      <w:bookmarkEnd w:id="1325"/>
      <w:bookmarkEnd w:id="1326"/>
    </w:p>
    <w:p w14:paraId="267A4BA2" w14:textId="77777777" w:rsidR="00331BF0" w:rsidRPr="008D76B4" w:rsidRDefault="00331BF0" w:rsidP="00331BF0">
      <w:pPr>
        <w:pStyle w:val="BoxedCode"/>
      </w:pPr>
      <w:r w:rsidRPr="008D76B4">
        <w:t>CK_DECLARE_FUNCTION(CK_RV, C_GetSlotInfo)(</w:t>
      </w:r>
    </w:p>
    <w:p w14:paraId="3CB45128" w14:textId="77777777" w:rsidR="00331BF0" w:rsidRPr="008D76B4" w:rsidRDefault="00331BF0" w:rsidP="00331BF0">
      <w:pPr>
        <w:pStyle w:val="BoxedCode"/>
      </w:pPr>
      <w:r w:rsidRPr="008D76B4">
        <w:tab/>
        <w:t>CK_SLOT_ID slotID,</w:t>
      </w:r>
    </w:p>
    <w:p w14:paraId="6C9A340F" w14:textId="77777777" w:rsidR="00331BF0" w:rsidRPr="008D76B4" w:rsidRDefault="00331BF0" w:rsidP="00331BF0">
      <w:pPr>
        <w:pStyle w:val="BoxedCode"/>
      </w:pPr>
      <w:r w:rsidRPr="008D76B4">
        <w:tab/>
        <w:t>CK_SLOT_INFO_PTR pInfo</w:t>
      </w:r>
    </w:p>
    <w:p w14:paraId="72CC1D0E" w14:textId="77777777" w:rsidR="00331BF0" w:rsidRPr="008D76B4" w:rsidRDefault="00331BF0" w:rsidP="00331BF0">
      <w:pPr>
        <w:pStyle w:val="BoxedCode"/>
      </w:pPr>
      <w:r w:rsidRPr="008D76B4">
        <w:t>);</w:t>
      </w:r>
    </w:p>
    <w:p w14:paraId="1B839ACC" w14:textId="77777777" w:rsidR="00331BF0" w:rsidRPr="008D76B4" w:rsidRDefault="00331BF0" w:rsidP="00331BF0">
      <w:r w:rsidRPr="008D76B4">
        <w:rPr>
          <w:b/>
        </w:rPr>
        <w:lastRenderedPageBreak/>
        <w:t>C_GetSlotInfo</w:t>
      </w:r>
      <w:r w:rsidRPr="008D76B4">
        <w:t xml:space="preserve"> obtains information about a particular slot in the system. </w:t>
      </w:r>
      <w:r w:rsidRPr="008D76B4">
        <w:rPr>
          <w:i/>
        </w:rPr>
        <w:t>slotID</w:t>
      </w:r>
      <w:r w:rsidRPr="008D76B4">
        <w:t xml:space="preserve"> is the ID of the slot; </w:t>
      </w:r>
      <w:r w:rsidRPr="008D76B4">
        <w:rPr>
          <w:i/>
        </w:rPr>
        <w:t>pInfo</w:t>
      </w:r>
      <w:r w:rsidRPr="008D76B4">
        <w:t xml:space="preserve"> points to the location that receives the slot information.</w:t>
      </w:r>
    </w:p>
    <w:p w14:paraId="22D64F90" w14:textId="77777777" w:rsidR="00331BF0" w:rsidRPr="008D76B4" w:rsidRDefault="00331BF0" w:rsidP="00331BF0">
      <w:r w:rsidRPr="008D76B4">
        <w:t>Return values: CKR_ARGUMENTS_BAD, CKR_CRYPTOKI_NOT_INITIALIZED, CKR_DEVICE_ERROR, CKR_FUNCTION_FAILED, CKR_GENERAL_ERROR, CKR_HOST_MEMORY, CKR_OK, CKR_SLOT_ID_INVALID.</w:t>
      </w:r>
    </w:p>
    <w:p w14:paraId="12B71DC8" w14:textId="77777777" w:rsidR="00331BF0" w:rsidRPr="008D76B4" w:rsidRDefault="00331BF0" w:rsidP="00331BF0">
      <w:r w:rsidRPr="008D76B4">
        <w:t xml:space="preserve">Example: see </w:t>
      </w:r>
      <w:r w:rsidRPr="008D76B4">
        <w:rPr>
          <w:b/>
        </w:rPr>
        <w:t>C_GetTokenInfo.</w:t>
      </w:r>
    </w:p>
    <w:p w14:paraId="15FE4CAA" w14:textId="77777777" w:rsidR="00331BF0" w:rsidRPr="008D76B4" w:rsidRDefault="00331BF0" w:rsidP="000234AE">
      <w:pPr>
        <w:pStyle w:val="Heading3"/>
        <w:numPr>
          <w:ilvl w:val="2"/>
          <w:numId w:val="2"/>
        </w:numPr>
        <w:tabs>
          <w:tab w:val="num" w:pos="720"/>
        </w:tabs>
      </w:pPr>
      <w:bookmarkStart w:id="1327" w:name="_Toc323024107"/>
      <w:bookmarkStart w:id="1328" w:name="_Toc323205439"/>
      <w:bookmarkStart w:id="1329" w:name="_Toc323610869"/>
      <w:bookmarkStart w:id="1330" w:name="_Toc383864876"/>
      <w:bookmarkStart w:id="1331" w:name="_Toc385057902"/>
      <w:bookmarkStart w:id="1332" w:name="_Toc405794721"/>
      <w:bookmarkStart w:id="1333" w:name="_Toc72656111"/>
      <w:bookmarkStart w:id="1334" w:name="_Toc235002329"/>
      <w:bookmarkStart w:id="1335" w:name="_Toc7432345"/>
      <w:bookmarkStart w:id="1336" w:name="_Toc29976615"/>
      <w:bookmarkStart w:id="1337" w:name="_Toc90376279"/>
      <w:bookmarkStart w:id="1338" w:name="_Toc111203264"/>
      <w:r w:rsidRPr="008D76B4">
        <w:t>C_GetTokenInfo</w:t>
      </w:r>
      <w:bookmarkEnd w:id="1327"/>
      <w:bookmarkEnd w:id="1328"/>
      <w:bookmarkEnd w:id="1329"/>
      <w:bookmarkEnd w:id="1330"/>
      <w:bookmarkEnd w:id="1331"/>
      <w:bookmarkEnd w:id="1332"/>
      <w:bookmarkEnd w:id="1333"/>
      <w:bookmarkEnd w:id="1334"/>
      <w:bookmarkEnd w:id="1335"/>
      <w:bookmarkEnd w:id="1336"/>
      <w:bookmarkEnd w:id="1337"/>
      <w:bookmarkEnd w:id="1338"/>
    </w:p>
    <w:p w14:paraId="57CFC26A" w14:textId="77777777" w:rsidR="00331BF0" w:rsidRPr="008D76B4" w:rsidRDefault="00331BF0" w:rsidP="00331BF0">
      <w:pPr>
        <w:pStyle w:val="BoxedCode"/>
      </w:pPr>
      <w:r w:rsidRPr="008D76B4">
        <w:t>CK_DECLARE_FUNCTION(CK_RV, C_GetTokenInfo)(</w:t>
      </w:r>
    </w:p>
    <w:p w14:paraId="5862403C" w14:textId="77777777" w:rsidR="00331BF0" w:rsidRPr="008D76B4" w:rsidRDefault="00331BF0" w:rsidP="00331BF0">
      <w:pPr>
        <w:pStyle w:val="BoxedCode"/>
      </w:pPr>
      <w:r w:rsidRPr="008D76B4">
        <w:tab/>
        <w:t>CK_SLOT_ID slotID,</w:t>
      </w:r>
    </w:p>
    <w:p w14:paraId="4C4734EF" w14:textId="77777777" w:rsidR="00331BF0" w:rsidRPr="008D76B4" w:rsidRDefault="00331BF0" w:rsidP="00331BF0">
      <w:pPr>
        <w:pStyle w:val="BoxedCode"/>
      </w:pPr>
      <w:r w:rsidRPr="008D76B4">
        <w:tab/>
        <w:t>CK_TOKEN_INFO_PTR pInfo</w:t>
      </w:r>
    </w:p>
    <w:p w14:paraId="62C68752" w14:textId="77777777" w:rsidR="00331BF0" w:rsidRPr="008D76B4" w:rsidRDefault="00331BF0" w:rsidP="00331BF0">
      <w:pPr>
        <w:pStyle w:val="BoxedCode"/>
      </w:pPr>
      <w:r w:rsidRPr="008D76B4">
        <w:t>);</w:t>
      </w:r>
    </w:p>
    <w:p w14:paraId="75422E1A" w14:textId="77777777" w:rsidR="00331BF0" w:rsidRPr="008D76B4" w:rsidRDefault="00331BF0" w:rsidP="00331BF0">
      <w:r w:rsidRPr="008D76B4">
        <w:rPr>
          <w:b/>
        </w:rPr>
        <w:t>C_GetTokenInfo</w:t>
      </w:r>
      <w:r w:rsidRPr="008D76B4">
        <w:t xml:space="preserve"> obtains information about a particular token in the system.  </w:t>
      </w:r>
      <w:r w:rsidRPr="008D76B4">
        <w:rPr>
          <w:i/>
        </w:rPr>
        <w:t>slotID</w:t>
      </w:r>
      <w:r w:rsidRPr="008D76B4">
        <w:t xml:space="preserve"> is the ID of the token’s slot; </w:t>
      </w:r>
      <w:r w:rsidRPr="008D76B4">
        <w:rPr>
          <w:i/>
        </w:rPr>
        <w:t>pInfo</w:t>
      </w:r>
      <w:r w:rsidRPr="008D76B4">
        <w:t xml:space="preserve"> points to the location that receives the token information.</w:t>
      </w:r>
    </w:p>
    <w:p w14:paraId="06EF8912" w14:textId="77777777" w:rsidR="00331BF0" w:rsidRPr="008D76B4" w:rsidRDefault="00331BF0" w:rsidP="00331BF0">
      <w:r w:rsidRPr="008D76B4">
        <w:t>Return values: CKR_CRYPTOKI_NOT_INITIALIZED, CKR_DEVICE_ERROR, CKR_DEVICE_MEMORY, CKR_DEVICE_REMOVED, CKR_FUNCTION_FAILED, CKR_GENERAL_ERROR, CKR_HOST_MEMORY, CKR_OK, CKR_SLOT_ID_INVALID, CKR_TOKEN_NOT_PRESENT, CKR_TOKEN_NOT_RECOGNIZED, CKR_ARGUMENTS_BAD.</w:t>
      </w:r>
    </w:p>
    <w:p w14:paraId="2E6A2120" w14:textId="77777777" w:rsidR="00331BF0" w:rsidRPr="008D76B4" w:rsidRDefault="00331BF0" w:rsidP="00331BF0">
      <w:pPr>
        <w:numPr>
          <w:ilvl w:val="12"/>
          <w:numId w:val="0"/>
        </w:numPr>
        <w:rPr>
          <w:rFonts w:cs="Arial"/>
          <w:sz w:val="24"/>
        </w:rPr>
      </w:pPr>
      <w:r w:rsidRPr="008D76B4">
        <w:rPr>
          <w:rFonts w:cs="Arial"/>
          <w:sz w:val="24"/>
        </w:rPr>
        <w:t>Example:</w:t>
      </w:r>
    </w:p>
    <w:p w14:paraId="38859B32" w14:textId="77777777" w:rsidR="00331BF0" w:rsidRPr="008D76B4" w:rsidRDefault="00331BF0" w:rsidP="00331BF0">
      <w:pPr>
        <w:pStyle w:val="BoxedCode"/>
      </w:pPr>
      <w:r w:rsidRPr="008D76B4">
        <w:t>CK_ULONG ulCount;</w:t>
      </w:r>
    </w:p>
    <w:p w14:paraId="789FAD72" w14:textId="77777777" w:rsidR="00331BF0" w:rsidRPr="008D76B4" w:rsidRDefault="00331BF0" w:rsidP="00331BF0">
      <w:pPr>
        <w:pStyle w:val="BoxedCode"/>
      </w:pPr>
      <w:r w:rsidRPr="008D76B4">
        <w:t>CK_SLOT_ID_PTR pSlotList;</w:t>
      </w:r>
    </w:p>
    <w:p w14:paraId="20CDD7EA" w14:textId="77777777" w:rsidR="00331BF0" w:rsidRPr="008D76B4" w:rsidRDefault="00331BF0" w:rsidP="00331BF0">
      <w:pPr>
        <w:pStyle w:val="BoxedCode"/>
      </w:pPr>
      <w:r w:rsidRPr="008D76B4">
        <w:t>CK_SLOT_INFO slotInfo;</w:t>
      </w:r>
    </w:p>
    <w:p w14:paraId="13E0FC42" w14:textId="77777777" w:rsidR="00331BF0" w:rsidRPr="008D76B4" w:rsidRDefault="00331BF0" w:rsidP="00331BF0">
      <w:pPr>
        <w:pStyle w:val="BoxedCode"/>
      </w:pPr>
      <w:r w:rsidRPr="008D76B4">
        <w:t>CK_TOKEN_INFO tokenInfo;</w:t>
      </w:r>
    </w:p>
    <w:p w14:paraId="393A380F" w14:textId="77777777" w:rsidR="00331BF0" w:rsidRPr="008D76B4" w:rsidRDefault="00331BF0" w:rsidP="00331BF0">
      <w:pPr>
        <w:pStyle w:val="BoxedCode"/>
      </w:pPr>
      <w:r w:rsidRPr="008D76B4">
        <w:t>CK_RV rv;</w:t>
      </w:r>
    </w:p>
    <w:p w14:paraId="09856740" w14:textId="77777777" w:rsidR="00331BF0" w:rsidRPr="008D76B4" w:rsidRDefault="00331BF0" w:rsidP="00331BF0">
      <w:pPr>
        <w:pStyle w:val="BoxedCode"/>
      </w:pPr>
    </w:p>
    <w:p w14:paraId="5DD6C6E2" w14:textId="77777777" w:rsidR="00331BF0" w:rsidRPr="008D76B4" w:rsidRDefault="00331BF0" w:rsidP="00331BF0">
      <w:pPr>
        <w:pStyle w:val="BoxedCode"/>
      </w:pPr>
      <w:r w:rsidRPr="008D76B4">
        <w:t>rv = C_GetSlotList(CK_FALSE, NULL_PTR, &amp;ulCount);</w:t>
      </w:r>
    </w:p>
    <w:p w14:paraId="1398B4A1" w14:textId="77777777" w:rsidR="00331BF0" w:rsidRPr="008D76B4" w:rsidRDefault="00331BF0" w:rsidP="00331BF0">
      <w:pPr>
        <w:pStyle w:val="BoxedCode"/>
      </w:pPr>
      <w:r w:rsidRPr="008D76B4">
        <w:t>if ((rv == CKR_OK) &amp;&amp; (ulCount &gt; 0)) {</w:t>
      </w:r>
    </w:p>
    <w:p w14:paraId="645646DF" w14:textId="77777777" w:rsidR="00331BF0" w:rsidRPr="008D76B4" w:rsidRDefault="00331BF0" w:rsidP="00331BF0">
      <w:pPr>
        <w:pStyle w:val="BoxedCode"/>
      </w:pPr>
      <w:r w:rsidRPr="008D76B4">
        <w:t xml:space="preserve">  pSlotList = (CK_SLOT_ID_PTR) malloc(ulCount*sizeof(CK_SLOT_ID));</w:t>
      </w:r>
    </w:p>
    <w:p w14:paraId="5CE9D6AA" w14:textId="77777777" w:rsidR="00331BF0" w:rsidRPr="008D76B4" w:rsidRDefault="00331BF0" w:rsidP="00331BF0">
      <w:pPr>
        <w:pStyle w:val="BoxedCode"/>
      </w:pPr>
      <w:r w:rsidRPr="008D76B4">
        <w:t xml:space="preserve">  rv = C_GetSlotList(CK_FALSE, pSlotList, &amp;ulCount);</w:t>
      </w:r>
    </w:p>
    <w:p w14:paraId="11DD290D" w14:textId="77777777" w:rsidR="00331BF0" w:rsidRPr="008D76B4" w:rsidRDefault="00331BF0" w:rsidP="00331BF0">
      <w:pPr>
        <w:pStyle w:val="BoxedCode"/>
      </w:pPr>
      <w:r w:rsidRPr="008D76B4">
        <w:t xml:space="preserve">  assert(rv == CKR_OK);</w:t>
      </w:r>
    </w:p>
    <w:p w14:paraId="6C7CA3C6" w14:textId="77777777" w:rsidR="00331BF0" w:rsidRPr="008D76B4" w:rsidRDefault="00331BF0" w:rsidP="00331BF0">
      <w:pPr>
        <w:pStyle w:val="BoxedCode"/>
      </w:pPr>
    </w:p>
    <w:p w14:paraId="04A3CAC9" w14:textId="77777777" w:rsidR="00331BF0" w:rsidRPr="008D76B4" w:rsidRDefault="00331BF0" w:rsidP="00331BF0">
      <w:pPr>
        <w:pStyle w:val="BoxedCode"/>
      </w:pPr>
      <w:r w:rsidRPr="008D76B4">
        <w:t xml:space="preserve">  /* Get slot information for first slot */</w:t>
      </w:r>
    </w:p>
    <w:p w14:paraId="1AA72B35" w14:textId="77777777" w:rsidR="00331BF0" w:rsidRPr="008D76B4" w:rsidRDefault="00331BF0" w:rsidP="00331BF0">
      <w:pPr>
        <w:pStyle w:val="BoxedCode"/>
      </w:pPr>
      <w:r w:rsidRPr="008D76B4">
        <w:t xml:space="preserve">  rv = C_GetSlotInfo(pSlotList[0], &amp;slotInfo);</w:t>
      </w:r>
    </w:p>
    <w:p w14:paraId="1A314DD9" w14:textId="77777777" w:rsidR="00331BF0" w:rsidRPr="008D76B4" w:rsidRDefault="00331BF0" w:rsidP="00331BF0">
      <w:pPr>
        <w:pStyle w:val="BoxedCode"/>
      </w:pPr>
      <w:r w:rsidRPr="008D76B4">
        <w:t xml:space="preserve">  assert(rv == CKR_OK);</w:t>
      </w:r>
    </w:p>
    <w:p w14:paraId="70843D25" w14:textId="77777777" w:rsidR="00331BF0" w:rsidRPr="008D76B4" w:rsidRDefault="00331BF0" w:rsidP="00331BF0">
      <w:pPr>
        <w:pStyle w:val="BoxedCode"/>
      </w:pPr>
    </w:p>
    <w:p w14:paraId="1C2AA0F1" w14:textId="77777777" w:rsidR="00331BF0" w:rsidRPr="008D76B4" w:rsidRDefault="00331BF0" w:rsidP="00331BF0">
      <w:pPr>
        <w:pStyle w:val="BoxedCode"/>
      </w:pPr>
      <w:r w:rsidRPr="008D76B4">
        <w:t xml:space="preserve">  /* Get token information for first slot */</w:t>
      </w:r>
    </w:p>
    <w:p w14:paraId="2A6CF1A1" w14:textId="77777777" w:rsidR="00331BF0" w:rsidRPr="008D76B4" w:rsidRDefault="00331BF0" w:rsidP="00331BF0">
      <w:pPr>
        <w:pStyle w:val="BoxedCode"/>
      </w:pPr>
      <w:r w:rsidRPr="008D76B4">
        <w:t xml:space="preserve">  rv = C_GetTokenInfo(pSlotList[0], &amp;tokenInfo);</w:t>
      </w:r>
    </w:p>
    <w:p w14:paraId="307E6A2E" w14:textId="77777777" w:rsidR="00331BF0" w:rsidRPr="008D76B4" w:rsidRDefault="00331BF0" w:rsidP="00331BF0">
      <w:pPr>
        <w:pStyle w:val="BoxedCode"/>
      </w:pPr>
      <w:r w:rsidRPr="008D76B4">
        <w:t xml:space="preserve">  if (rv == CKR_TOKEN_NOT_PRESENT) {</w:t>
      </w:r>
    </w:p>
    <w:p w14:paraId="7CBC457E" w14:textId="77777777" w:rsidR="00331BF0" w:rsidRPr="008D76B4" w:rsidRDefault="00331BF0" w:rsidP="00331BF0">
      <w:pPr>
        <w:pStyle w:val="BoxedCode"/>
      </w:pPr>
      <w:r w:rsidRPr="008D76B4">
        <w:t xml:space="preserve">    .</w:t>
      </w:r>
    </w:p>
    <w:p w14:paraId="5DC2EA5C" w14:textId="77777777" w:rsidR="00331BF0" w:rsidRPr="008D76B4" w:rsidRDefault="00331BF0" w:rsidP="00331BF0">
      <w:pPr>
        <w:pStyle w:val="BoxedCode"/>
      </w:pPr>
      <w:r w:rsidRPr="008D76B4">
        <w:t xml:space="preserve">    .</w:t>
      </w:r>
    </w:p>
    <w:p w14:paraId="19A5A15E" w14:textId="77777777" w:rsidR="00331BF0" w:rsidRPr="008D76B4" w:rsidRDefault="00331BF0" w:rsidP="00331BF0">
      <w:pPr>
        <w:pStyle w:val="BoxedCode"/>
      </w:pPr>
      <w:r w:rsidRPr="008D76B4">
        <w:t xml:space="preserve">  }</w:t>
      </w:r>
    </w:p>
    <w:p w14:paraId="022C53BE" w14:textId="77777777" w:rsidR="00331BF0" w:rsidRPr="008D76B4" w:rsidRDefault="00331BF0" w:rsidP="00331BF0">
      <w:pPr>
        <w:pStyle w:val="BoxedCode"/>
      </w:pPr>
      <w:r w:rsidRPr="008D76B4">
        <w:t xml:space="preserve">  .</w:t>
      </w:r>
    </w:p>
    <w:p w14:paraId="79954329" w14:textId="77777777" w:rsidR="00331BF0" w:rsidRPr="008D76B4" w:rsidRDefault="00331BF0" w:rsidP="00331BF0">
      <w:pPr>
        <w:pStyle w:val="BoxedCode"/>
      </w:pPr>
      <w:r w:rsidRPr="008D76B4">
        <w:t xml:space="preserve">  .</w:t>
      </w:r>
    </w:p>
    <w:p w14:paraId="6E3E835D" w14:textId="77777777" w:rsidR="00331BF0" w:rsidRPr="008D76B4" w:rsidRDefault="00331BF0" w:rsidP="00331BF0">
      <w:pPr>
        <w:pStyle w:val="BoxedCode"/>
      </w:pPr>
      <w:r w:rsidRPr="008D76B4">
        <w:t xml:space="preserve">  free(pSlotList);</w:t>
      </w:r>
    </w:p>
    <w:p w14:paraId="6F428749" w14:textId="77777777" w:rsidR="00331BF0" w:rsidRPr="008D76B4" w:rsidRDefault="00331BF0" w:rsidP="00331BF0">
      <w:pPr>
        <w:pStyle w:val="BoxedCode"/>
      </w:pPr>
      <w:r w:rsidRPr="008D76B4">
        <w:lastRenderedPageBreak/>
        <w:t>}</w:t>
      </w:r>
    </w:p>
    <w:p w14:paraId="664CE923" w14:textId="77777777" w:rsidR="00331BF0" w:rsidRPr="008D76B4" w:rsidRDefault="00331BF0" w:rsidP="000234AE">
      <w:pPr>
        <w:pStyle w:val="Heading3"/>
        <w:numPr>
          <w:ilvl w:val="2"/>
          <w:numId w:val="2"/>
        </w:numPr>
        <w:tabs>
          <w:tab w:val="num" w:pos="720"/>
        </w:tabs>
      </w:pPr>
      <w:bookmarkStart w:id="1339" w:name="_Toc405794722"/>
      <w:bookmarkStart w:id="1340" w:name="_Toc72656112"/>
      <w:bookmarkStart w:id="1341" w:name="_Toc235002330"/>
      <w:bookmarkStart w:id="1342" w:name="_Toc7432346"/>
      <w:bookmarkStart w:id="1343" w:name="_Toc29976616"/>
      <w:bookmarkStart w:id="1344" w:name="_Toc90376280"/>
      <w:bookmarkStart w:id="1345" w:name="_Toc323024108"/>
      <w:bookmarkStart w:id="1346" w:name="_Toc323205440"/>
      <w:bookmarkStart w:id="1347" w:name="_Toc323610870"/>
      <w:bookmarkStart w:id="1348" w:name="_Toc383864877"/>
      <w:bookmarkStart w:id="1349" w:name="_Toc385057903"/>
      <w:bookmarkStart w:id="1350" w:name="_Toc111203265"/>
      <w:r w:rsidRPr="008D76B4">
        <w:t>C_WaitForSlotEvent</w:t>
      </w:r>
      <w:bookmarkEnd w:id="1339"/>
      <w:bookmarkEnd w:id="1340"/>
      <w:bookmarkEnd w:id="1341"/>
      <w:bookmarkEnd w:id="1342"/>
      <w:bookmarkEnd w:id="1343"/>
      <w:bookmarkEnd w:id="1344"/>
      <w:bookmarkEnd w:id="1350"/>
    </w:p>
    <w:p w14:paraId="2F98DA07" w14:textId="77777777" w:rsidR="00331BF0" w:rsidRPr="008D76B4" w:rsidRDefault="00331BF0" w:rsidP="00331BF0">
      <w:pPr>
        <w:pStyle w:val="BoxedCode"/>
      </w:pPr>
      <w:r w:rsidRPr="008D76B4">
        <w:t>CK_DECLARE_FUNCTION(CK_RV, C_WaitForSlotEvent)(</w:t>
      </w:r>
    </w:p>
    <w:p w14:paraId="15F1111E" w14:textId="77777777" w:rsidR="00331BF0" w:rsidRPr="008D76B4" w:rsidRDefault="00331BF0" w:rsidP="00331BF0">
      <w:pPr>
        <w:pStyle w:val="BoxedCode"/>
      </w:pPr>
      <w:r w:rsidRPr="008D76B4">
        <w:tab/>
        <w:t>CK_FLAGS flags,</w:t>
      </w:r>
    </w:p>
    <w:p w14:paraId="5C2A65D1" w14:textId="77777777" w:rsidR="00331BF0" w:rsidRPr="008D76B4" w:rsidRDefault="00331BF0" w:rsidP="00331BF0">
      <w:pPr>
        <w:pStyle w:val="BoxedCode"/>
      </w:pPr>
      <w:r w:rsidRPr="008D76B4">
        <w:tab/>
        <w:t>CK_SLOT_ID_PTR pSlot,</w:t>
      </w:r>
    </w:p>
    <w:p w14:paraId="6190EC6C" w14:textId="77777777" w:rsidR="00331BF0" w:rsidRPr="008D76B4" w:rsidRDefault="00331BF0" w:rsidP="00331BF0">
      <w:pPr>
        <w:pStyle w:val="BoxedCode"/>
      </w:pPr>
      <w:r w:rsidRPr="008D76B4">
        <w:tab/>
        <w:t>CK_VOID_PTR pReserved</w:t>
      </w:r>
    </w:p>
    <w:p w14:paraId="0FCAE1D9" w14:textId="77777777" w:rsidR="00331BF0" w:rsidRPr="008D76B4" w:rsidRDefault="00331BF0" w:rsidP="00331BF0">
      <w:pPr>
        <w:pStyle w:val="BoxedCode"/>
      </w:pPr>
      <w:r w:rsidRPr="008D76B4">
        <w:t>);</w:t>
      </w:r>
    </w:p>
    <w:p w14:paraId="754709E9" w14:textId="77777777" w:rsidR="00331BF0" w:rsidRPr="008D76B4" w:rsidRDefault="00331BF0" w:rsidP="00331BF0">
      <w:r w:rsidRPr="008D76B4">
        <w:rPr>
          <w:b/>
        </w:rPr>
        <w:t>C_WaitForSlotEvent</w:t>
      </w:r>
      <w:r w:rsidRPr="008D76B4">
        <w:t xml:space="preserve"> waits for a slot event, such as token insertion or token removal, to occur.  </w:t>
      </w:r>
      <w:r w:rsidRPr="008D76B4">
        <w:rPr>
          <w:i/>
        </w:rPr>
        <w:t>flags</w:t>
      </w:r>
      <w:r w:rsidRPr="008D76B4">
        <w:t xml:space="preserve"> determines whether or not the </w:t>
      </w:r>
      <w:r w:rsidRPr="008D76B4">
        <w:rPr>
          <w:b/>
        </w:rPr>
        <w:t>C_WaitForSlotEvent</w:t>
      </w:r>
      <w:r w:rsidRPr="008D76B4">
        <w:t xml:space="preserve"> call blocks (</w:t>
      </w:r>
      <w:r w:rsidRPr="008D76B4">
        <w:rPr>
          <w:i/>
        </w:rPr>
        <w:t>i.e.</w:t>
      </w:r>
      <w:r w:rsidRPr="008D76B4">
        <w:t xml:space="preserve">, waits for a slot event to occur); </w:t>
      </w:r>
      <w:r w:rsidRPr="008D76B4">
        <w:rPr>
          <w:i/>
        </w:rPr>
        <w:t>pSlot</w:t>
      </w:r>
      <w:r w:rsidRPr="008D76B4">
        <w:t xml:space="preserve"> points to a location which will receive the ID of the slot that the event occurred in.  </w:t>
      </w:r>
      <w:r w:rsidRPr="008D76B4">
        <w:rPr>
          <w:i/>
        </w:rPr>
        <w:t>pReserved</w:t>
      </w:r>
      <w:r w:rsidRPr="008D76B4">
        <w:t xml:space="preserve"> is reserved for future versions; for this version of Cryptoki, it should be NULL_PTR.</w:t>
      </w:r>
    </w:p>
    <w:p w14:paraId="415425CF" w14:textId="77777777" w:rsidR="00331BF0" w:rsidRPr="008D76B4" w:rsidRDefault="00331BF0" w:rsidP="00331BF0">
      <w:r w:rsidRPr="008D76B4">
        <w:t xml:space="preserve">At present, the only flag defined for use in the </w:t>
      </w:r>
      <w:r w:rsidRPr="008D76B4">
        <w:rPr>
          <w:i/>
        </w:rPr>
        <w:t>flags</w:t>
      </w:r>
      <w:r w:rsidRPr="008D76B4">
        <w:t xml:space="preserve"> argument is </w:t>
      </w:r>
      <w:r w:rsidRPr="008D76B4">
        <w:rPr>
          <w:b/>
        </w:rPr>
        <w:t>CKF_DONT_BLOCK</w:t>
      </w:r>
      <w:r w:rsidRPr="008D76B4">
        <w:t>:</w:t>
      </w:r>
    </w:p>
    <w:p w14:paraId="543B3AE8" w14:textId="77777777" w:rsidR="00331BF0" w:rsidRPr="008D76B4" w:rsidRDefault="00331BF0" w:rsidP="00331BF0">
      <w:r w:rsidRPr="008D76B4">
        <w:t xml:space="preserve">Internally, each Cryptoki application has a flag for each slot which is used to track whether or not any unrecognized events involving that slot have occurred.  When an application initially calls </w:t>
      </w:r>
      <w:r w:rsidRPr="008D76B4">
        <w:rPr>
          <w:b/>
        </w:rPr>
        <w:t>C_Initialize</w:t>
      </w:r>
      <w:r w:rsidRPr="008D76B4">
        <w:t>, every slot’s event flag is cleared.  Whenever a slot event occurs, the flag corresponding to the slot in which the event occurred is set.</w:t>
      </w:r>
    </w:p>
    <w:p w14:paraId="7F4FC5C5" w14:textId="77777777" w:rsidR="00331BF0" w:rsidRPr="008D76B4" w:rsidRDefault="00331BF0" w:rsidP="00331BF0">
      <w:r w:rsidRPr="008D76B4">
        <w:t xml:space="preserve">If </w:t>
      </w:r>
      <w:r w:rsidRPr="008D76B4">
        <w:rPr>
          <w:b/>
        </w:rPr>
        <w:t>C_WaitForSlotEvent</w:t>
      </w:r>
      <w:r w:rsidRPr="008D76B4">
        <w:t xml:space="preserve"> is called with the </w:t>
      </w:r>
      <w:r w:rsidRPr="008D76B4">
        <w:rPr>
          <w:b/>
        </w:rPr>
        <w:t>CKF_DONT_BLOCK</w:t>
      </w:r>
      <w:r w:rsidRPr="008D76B4">
        <w:t xml:space="preserve"> flag set in the </w:t>
      </w:r>
      <w:r w:rsidRPr="008D76B4">
        <w:rPr>
          <w:i/>
        </w:rPr>
        <w:t>flags</w:t>
      </w:r>
      <w:r w:rsidRPr="008D76B4">
        <w:t xml:space="preserve"> argument, and some slot’s event flag is set, then that event flag is cleared, and the call returns with the ID of that slot in the location pointed to by </w:t>
      </w:r>
      <w:r w:rsidRPr="008D76B4">
        <w:rPr>
          <w:i/>
        </w:rPr>
        <w:t>pSlot</w:t>
      </w:r>
      <w:r w:rsidRPr="008D76B4">
        <w:t>.  If more than one slot’s event flag is set at the time of the call, one such slot is chosen by the library to have its event flag cleared and to have its slot ID returned.</w:t>
      </w:r>
    </w:p>
    <w:p w14:paraId="3263218F" w14:textId="77777777" w:rsidR="00331BF0" w:rsidRPr="008D76B4" w:rsidRDefault="00331BF0" w:rsidP="00331BF0">
      <w:r w:rsidRPr="008D76B4">
        <w:t xml:space="preserve">If </w:t>
      </w:r>
      <w:r w:rsidRPr="008D76B4">
        <w:rPr>
          <w:b/>
        </w:rPr>
        <w:t>C_WaitForSlotEvent</w:t>
      </w:r>
      <w:r w:rsidRPr="008D76B4">
        <w:t xml:space="preserve"> is called with the </w:t>
      </w:r>
      <w:r w:rsidRPr="008D76B4">
        <w:rPr>
          <w:b/>
        </w:rPr>
        <w:t>CKF_DONT_BLOCK</w:t>
      </w:r>
      <w:r w:rsidRPr="008D76B4">
        <w:t xml:space="preserve"> flag set in the </w:t>
      </w:r>
      <w:r w:rsidRPr="008D76B4">
        <w:rPr>
          <w:i/>
        </w:rPr>
        <w:t>flags</w:t>
      </w:r>
      <w:r w:rsidRPr="008D76B4">
        <w:t xml:space="preserve"> argument, and no slot’s event flag is set, then the call returns with the value CKR_NO_EVENT.  In this case, the contents of the location pointed to by </w:t>
      </w:r>
      <w:r w:rsidRPr="008D76B4">
        <w:rPr>
          <w:i/>
        </w:rPr>
        <w:t>pSlot</w:t>
      </w:r>
      <w:r w:rsidRPr="008D76B4">
        <w:t xml:space="preserve"> when </w:t>
      </w:r>
      <w:r w:rsidRPr="008D76B4">
        <w:rPr>
          <w:b/>
        </w:rPr>
        <w:t>C_WaitForSlotEvent</w:t>
      </w:r>
      <w:r w:rsidRPr="008D76B4">
        <w:t xml:space="preserve"> are undefined.</w:t>
      </w:r>
    </w:p>
    <w:p w14:paraId="200B42B1" w14:textId="77777777" w:rsidR="00331BF0" w:rsidRPr="008D76B4" w:rsidRDefault="00331BF0" w:rsidP="00331BF0">
      <w:r w:rsidRPr="008D76B4">
        <w:t xml:space="preserve">If </w:t>
      </w:r>
      <w:r w:rsidRPr="008D76B4">
        <w:rPr>
          <w:b/>
        </w:rPr>
        <w:t>C_WaitForSlotEvent</w:t>
      </w:r>
      <w:r w:rsidRPr="008D76B4">
        <w:t xml:space="preserve"> is called with the </w:t>
      </w:r>
      <w:r w:rsidRPr="008D76B4">
        <w:rPr>
          <w:b/>
        </w:rPr>
        <w:t>CKF_DONT_BLOCK</w:t>
      </w:r>
      <w:r w:rsidRPr="008D76B4">
        <w:t xml:space="preserve"> flag clear in the </w:t>
      </w:r>
      <w:r w:rsidRPr="008D76B4">
        <w:rPr>
          <w:i/>
        </w:rPr>
        <w:t>flags</w:t>
      </w:r>
      <w:r w:rsidRPr="008D76B4">
        <w:t xml:space="preserve"> argument, then the call behaves as above, except that it will block.  That is, if no slot’s event flag is set at the time of the call, </w:t>
      </w:r>
      <w:r w:rsidRPr="008D76B4">
        <w:rPr>
          <w:b/>
        </w:rPr>
        <w:t>C_WaitForSlotEvent</w:t>
      </w:r>
      <w:r w:rsidRPr="008D76B4">
        <w:t xml:space="preserve"> will wait until some slot’s event flag becomes set.  If a thread of an application has a </w:t>
      </w:r>
      <w:r w:rsidRPr="008D76B4">
        <w:rPr>
          <w:b/>
        </w:rPr>
        <w:t>C_WaitForSlotEvent</w:t>
      </w:r>
      <w:r w:rsidRPr="008D76B4">
        <w:t xml:space="preserve"> call blocking when another thread of that application calls </w:t>
      </w:r>
      <w:r w:rsidRPr="008D76B4">
        <w:rPr>
          <w:b/>
        </w:rPr>
        <w:t>C_Finalize</w:t>
      </w:r>
      <w:r w:rsidRPr="008D76B4">
        <w:t xml:space="preserve">, the </w:t>
      </w:r>
      <w:r w:rsidRPr="008D76B4">
        <w:rPr>
          <w:b/>
        </w:rPr>
        <w:t>C_WaitForSlotEvent</w:t>
      </w:r>
      <w:r w:rsidRPr="008D76B4">
        <w:t xml:space="preserve"> call returns with the value CKR_CRYPTOKI_NOT_INITIALIZED.</w:t>
      </w:r>
    </w:p>
    <w:p w14:paraId="6B0A4EAC" w14:textId="77777777" w:rsidR="00331BF0" w:rsidRPr="008D76B4" w:rsidRDefault="00331BF0" w:rsidP="00331BF0">
      <w:pPr>
        <w:rPr>
          <w:i/>
        </w:rPr>
      </w:pPr>
      <w:r w:rsidRPr="008D76B4">
        <w:rPr>
          <w:i/>
        </w:rPr>
        <w:t xml:space="preserve">Although the parameters supplied to </w:t>
      </w:r>
      <w:r w:rsidRPr="008D76B4">
        <w:rPr>
          <w:b/>
          <w:i/>
        </w:rPr>
        <w:t>C_Initialize</w:t>
      </w:r>
      <w:r w:rsidRPr="008D76B4">
        <w:rPr>
          <w:i/>
        </w:rPr>
        <w:t xml:space="preserve"> can in general allow for safe multi-threaded access to a Cryptoki library, </w:t>
      </w:r>
      <w:r w:rsidRPr="008D76B4">
        <w:rPr>
          <w:b/>
          <w:i/>
        </w:rPr>
        <w:t>C_WaitForSlotEvent</w:t>
      </w:r>
      <w:r w:rsidRPr="008D76B4">
        <w:rPr>
          <w:i/>
        </w:rPr>
        <w:t xml:space="preserve"> is exceptional in that the behavior of Cryptoki is undefined if multiple threads of a single application make simultaneous calls to </w:t>
      </w:r>
      <w:r w:rsidRPr="008D76B4">
        <w:rPr>
          <w:b/>
          <w:i/>
        </w:rPr>
        <w:t>C_WaitForSlotEvent</w:t>
      </w:r>
      <w:r w:rsidRPr="008D76B4">
        <w:rPr>
          <w:i/>
        </w:rPr>
        <w:t>.</w:t>
      </w:r>
    </w:p>
    <w:p w14:paraId="05791C8A" w14:textId="77777777" w:rsidR="00331BF0" w:rsidRPr="008D76B4" w:rsidRDefault="00331BF0" w:rsidP="00331BF0">
      <w:r w:rsidRPr="008D76B4">
        <w:t>Return values: CKR_ARGUMENTS_BAD, CKR_CRYPTOKI_NOT_INITIALIZED, CKR_FUNCTION_FAILED, CKR_GENERAL_ERROR, CKR_HOST_MEMORY, CKR_NO_EVENT, CKR_OK.</w:t>
      </w:r>
    </w:p>
    <w:p w14:paraId="12489DF2" w14:textId="77777777" w:rsidR="00331BF0" w:rsidRPr="008D76B4" w:rsidRDefault="00331BF0" w:rsidP="00331BF0">
      <w:r w:rsidRPr="008D76B4">
        <w:t>Example:</w:t>
      </w:r>
    </w:p>
    <w:p w14:paraId="06E00F28" w14:textId="77777777" w:rsidR="00331BF0" w:rsidRPr="008D76B4" w:rsidRDefault="00331BF0" w:rsidP="00331BF0">
      <w:pPr>
        <w:pStyle w:val="BoxedCode"/>
      </w:pPr>
      <w:r w:rsidRPr="008D76B4">
        <w:t>CK_FLAGS flags = 0;</w:t>
      </w:r>
    </w:p>
    <w:p w14:paraId="5CB21485" w14:textId="77777777" w:rsidR="00331BF0" w:rsidRPr="008D76B4" w:rsidRDefault="00331BF0" w:rsidP="00331BF0">
      <w:pPr>
        <w:pStyle w:val="BoxedCode"/>
      </w:pPr>
      <w:r w:rsidRPr="008D76B4">
        <w:t>CK_SLOT_ID slotID;</w:t>
      </w:r>
    </w:p>
    <w:p w14:paraId="36CA2BDA" w14:textId="77777777" w:rsidR="00331BF0" w:rsidRPr="008D76B4" w:rsidRDefault="00331BF0" w:rsidP="00331BF0">
      <w:pPr>
        <w:pStyle w:val="BoxedCode"/>
      </w:pPr>
      <w:r w:rsidRPr="008D76B4">
        <w:t>CK_SLOT_INFO slotInfo;</w:t>
      </w:r>
    </w:p>
    <w:p w14:paraId="05011581" w14:textId="77777777" w:rsidR="00331BF0" w:rsidRPr="008D76B4" w:rsidRDefault="00331BF0" w:rsidP="00331BF0">
      <w:pPr>
        <w:pStyle w:val="BoxedCode"/>
      </w:pPr>
      <w:r w:rsidRPr="008D76B4">
        <w:t>CK_RV rv;</w:t>
      </w:r>
    </w:p>
    <w:p w14:paraId="15A29809" w14:textId="77777777" w:rsidR="00331BF0" w:rsidRPr="008D76B4" w:rsidRDefault="00331BF0" w:rsidP="00331BF0">
      <w:pPr>
        <w:pStyle w:val="BoxedCode"/>
      </w:pPr>
      <w:r w:rsidRPr="008D76B4">
        <w:t>.</w:t>
      </w:r>
    </w:p>
    <w:p w14:paraId="19AF3E27" w14:textId="77777777" w:rsidR="00331BF0" w:rsidRPr="008D76B4" w:rsidRDefault="00331BF0" w:rsidP="00331BF0">
      <w:pPr>
        <w:pStyle w:val="BoxedCode"/>
      </w:pPr>
      <w:r w:rsidRPr="008D76B4">
        <w:t>.</w:t>
      </w:r>
    </w:p>
    <w:p w14:paraId="72F03070" w14:textId="77777777" w:rsidR="00331BF0" w:rsidRPr="008D76B4" w:rsidRDefault="00331BF0" w:rsidP="00331BF0">
      <w:pPr>
        <w:pStyle w:val="BoxedCode"/>
      </w:pPr>
      <w:r w:rsidRPr="008D76B4">
        <w:t>/* Block and wait for a slot event */</w:t>
      </w:r>
    </w:p>
    <w:p w14:paraId="037F2377" w14:textId="77777777" w:rsidR="00331BF0" w:rsidRPr="008D76B4" w:rsidRDefault="00331BF0" w:rsidP="00331BF0">
      <w:pPr>
        <w:pStyle w:val="BoxedCode"/>
      </w:pPr>
      <w:r w:rsidRPr="008D76B4">
        <w:t>rv = C_WaitForSlotEvent(flags, &amp;slotID, NULL_PTR);</w:t>
      </w:r>
    </w:p>
    <w:p w14:paraId="3F803990" w14:textId="77777777" w:rsidR="00331BF0" w:rsidRPr="008D76B4" w:rsidRDefault="00331BF0" w:rsidP="00331BF0">
      <w:pPr>
        <w:pStyle w:val="BoxedCode"/>
      </w:pPr>
      <w:r w:rsidRPr="008D76B4">
        <w:t>assert(rv == CKR_OK);</w:t>
      </w:r>
    </w:p>
    <w:p w14:paraId="352D1F08" w14:textId="77777777" w:rsidR="00331BF0" w:rsidRPr="008D76B4" w:rsidRDefault="00331BF0" w:rsidP="00331BF0">
      <w:pPr>
        <w:pStyle w:val="BoxedCode"/>
      </w:pPr>
    </w:p>
    <w:p w14:paraId="1F0C47F4" w14:textId="77777777" w:rsidR="00331BF0" w:rsidRPr="008D76B4" w:rsidRDefault="00331BF0" w:rsidP="00331BF0">
      <w:pPr>
        <w:pStyle w:val="BoxedCode"/>
      </w:pPr>
      <w:r w:rsidRPr="008D76B4">
        <w:t>/* See what’s up with that slot */</w:t>
      </w:r>
    </w:p>
    <w:p w14:paraId="35313182" w14:textId="77777777" w:rsidR="00331BF0" w:rsidRPr="008D76B4" w:rsidRDefault="00331BF0" w:rsidP="00331BF0">
      <w:pPr>
        <w:pStyle w:val="BoxedCode"/>
      </w:pPr>
      <w:r w:rsidRPr="008D76B4">
        <w:lastRenderedPageBreak/>
        <w:t>rv = C_GetSlotInfo(slotID, &amp;slotInfo);</w:t>
      </w:r>
    </w:p>
    <w:p w14:paraId="3B452836" w14:textId="77777777" w:rsidR="00331BF0" w:rsidRPr="008D76B4" w:rsidRDefault="00331BF0" w:rsidP="00331BF0">
      <w:pPr>
        <w:pStyle w:val="BoxedCode"/>
      </w:pPr>
      <w:r w:rsidRPr="008D76B4">
        <w:t>assert(rv == CKR_OK);</w:t>
      </w:r>
    </w:p>
    <w:p w14:paraId="67246D3E" w14:textId="77777777" w:rsidR="00331BF0" w:rsidRPr="008D76B4" w:rsidRDefault="00331BF0" w:rsidP="00331BF0">
      <w:pPr>
        <w:pStyle w:val="BoxedCode"/>
      </w:pPr>
    </w:p>
    <w:p w14:paraId="7B7FC441" w14:textId="77777777" w:rsidR="00331BF0" w:rsidRPr="008D76B4" w:rsidRDefault="00331BF0" w:rsidP="000234AE">
      <w:pPr>
        <w:pStyle w:val="Heading3"/>
        <w:numPr>
          <w:ilvl w:val="2"/>
          <w:numId w:val="2"/>
        </w:numPr>
        <w:tabs>
          <w:tab w:val="num" w:pos="720"/>
        </w:tabs>
      </w:pPr>
      <w:bookmarkStart w:id="1351" w:name="_Toc405794723"/>
      <w:bookmarkStart w:id="1352" w:name="_Toc72656113"/>
      <w:bookmarkStart w:id="1353" w:name="_Toc235002331"/>
      <w:bookmarkStart w:id="1354" w:name="_Toc7432347"/>
      <w:bookmarkStart w:id="1355" w:name="_Toc29976617"/>
      <w:bookmarkStart w:id="1356" w:name="_Toc90376281"/>
      <w:bookmarkStart w:id="1357" w:name="_Toc111203266"/>
      <w:r w:rsidRPr="008D76B4">
        <w:t>C_GetMechanismList</w:t>
      </w:r>
      <w:bookmarkEnd w:id="1345"/>
      <w:bookmarkEnd w:id="1346"/>
      <w:bookmarkEnd w:id="1347"/>
      <w:bookmarkEnd w:id="1348"/>
      <w:bookmarkEnd w:id="1349"/>
      <w:bookmarkEnd w:id="1351"/>
      <w:bookmarkEnd w:id="1352"/>
      <w:bookmarkEnd w:id="1353"/>
      <w:bookmarkEnd w:id="1354"/>
      <w:bookmarkEnd w:id="1355"/>
      <w:bookmarkEnd w:id="1356"/>
      <w:bookmarkEnd w:id="1357"/>
    </w:p>
    <w:p w14:paraId="6F98DE8E" w14:textId="77777777" w:rsidR="00331BF0" w:rsidRPr="008D76B4" w:rsidRDefault="00331BF0" w:rsidP="00331BF0">
      <w:pPr>
        <w:pStyle w:val="BoxedCode"/>
      </w:pPr>
      <w:r w:rsidRPr="008D76B4">
        <w:t>CK_DECLARE_FUNCTION(CK_RV, C_GetMechanismList)(</w:t>
      </w:r>
    </w:p>
    <w:p w14:paraId="569EF1FC" w14:textId="77777777" w:rsidR="00331BF0" w:rsidRPr="008D76B4" w:rsidRDefault="00331BF0" w:rsidP="00331BF0">
      <w:pPr>
        <w:pStyle w:val="BoxedCode"/>
      </w:pPr>
      <w:r w:rsidRPr="008D76B4">
        <w:tab/>
        <w:t>CK_SLOT_ID slotID,</w:t>
      </w:r>
    </w:p>
    <w:p w14:paraId="2AB628E4" w14:textId="77777777" w:rsidR="00331BF0" w:rsidRPr="008D76B4" w:rsidRDefault="00331BF0" w:rsidP="00331BF0">
      <w:pPr>
        <w:pStyle w:val="BoxedCode"/>
      </w:pPr>
      <w:r w:rsidRPr="008D76B4">
        <w:tab/>
        <w:t>CK_MECHANISM_TYPE_PTR pMechanismList,</w:t>
      </w:r>
    </w:p>
    <w:p w14:paraId="294B6C3A" w14:textId="77777777" w:rsidR="00331BF0" w:rsidRPr="008D76B4" w:rsidRDefault="00331BF0" w:rsidP="00331BF0">
      <w:pPr>
        <w:pStyle w:val="BoxedCode"/>
      </w:pPr>
      <w:r w:rsidRPr="008D76B4">
        <w:tab/>
        <w:t>CK_ULONG_PTR pulCount</w:t>
      </w:r>
    </w:p>
    <w:p w14:paraId="4D83A5CA" w14:textId="77777777" w:rsidR="00331BF0" w:rsidRPr="008D76B4" w:rsidRDefault="00331BF0" w:rsidP="00331BF0">
      <w:pPr>
        <w:pStyle w:val="BoxedCode"/>
      </w:pPr>
      <w:r w:rsidRPr="008D76B4">
        <w:t>);</w:t>
      </w:r>
    </w:p>
    <w:p w14:paraId="4E7C237A" w14:textId="77777777" w:rsidR="00331BF0" w:rsidRPr="008D76B4" w:rsidRDefault="00331BF0" w:rsidP="00331BF0">
      <w:r w:rsidRPr="008D76B4">
        <w:rPr>
          <w:b/>
        </w:rPr>
        <w:t>C_GetMechanismList</w:t>
      </w:r>
      <w:r w:rsidRPr="008D76B4">
        <w:t xml:space="preserve"> is used to obtain a list of mechanism types supported by a token.  </w:t>
      </w:r>
      <w:r w:rsidRPr="008D76B4">
        <w:rPr>
          <w:i/>
        </w:rPr>
        <w:t>SlotID</w:t>
      </w:r>
      <w:r w:rsidRPr="008D76B4">
        <w:t xml:space="preserve"> is the ID of the token’s slot; </w:t>
      </w:r>
      <w:r w:rsidRPr="008D76B4">
        <w:rPr>
          <w:i/>
        </w:rPr>
        <w:t>pulCount</w:t>
      </w:r>
      <w:r w:rsidRPr="008D76B4">
        <w:t xml:space="preserve"> points to the location that receives the number of mechanisms.</w:t>
      </w:r>
    </w:p>
    <w:p w14:paraId="0B69EB25" w14:textId="77777777" w:rsidR="00331BF0" w:rsidRPr="008D76B4" w:rsidRDefault="00331BF0" w:rsidP="00331BF0">
      <w:r w:rsidRPr="008D76B4">
        <w:t xml:space="preserve">There are two ways for an application to call </w:t>
      </w:r>
      <w:r w:rsidRPr="008D76B4">
        <w:rPr>
          <w:b/>
        </w:rPr>
        <w:t>C_GetMechanismList</w:t>
      </w:r>
      <w:r w:rsidRPr="008D76B4">
        <w:t>:</w:t>
      </w:r>
    </w:p>
    <w:p w14:paraId="796EAC86" w14:textId="77777777" w:rsidR="00331BF0" w:rsidRPr="008D76B4" w:rsidRDefault="00331BF0" w:rsidP="000234AE">
      <w:pPr>
        <w:numPr>
          <w:ilvl w:val="0"/>
          <w:numId w:val="34"/>
        </w:numPr>
      </w:pPr>
      <w:r w:rsidRPr="008D76B4">
        <w:t xml:space="preserve">If </w:t>
      </w:r>
      <w:r w:rsidRPr="008D76B4">
        <w:rPr>
          <w:i/>
        </w:rPr>
        <w:t>pMechanismList</w:t>
      </w:r>
      <w:r w:rsidRPr="008D76B4">
        <w:t xml:space="preserve"> is NULL_PTR, then all that </w:t>
      </w:r>
      <w:r w:rsidRPr="008D76B4">
        <w:rPr>
          <w:b/>
        </w:rPr>
        <w:t>C_GetMechanismList</w:t>
      </w:r>
      <w:r w:rsidRPr="008D76B4">
        <w:t xml:space="preserve"> does is return (in *</w:t>
      </w:r>
      <w:r w:rsidRPr="008D76B4">
        <w:rPr>
          <w:i/>
        </w:rPr>
        <w:t>pulCount</w:t>
      </w:r>
      <w:r w:rsidRPr="008D76B4">
        <w:t>) the number of mechanisms, without actually returning a list of mechanisms.  The contents of *</w:t>
      </w:r>
      <w:r w:rsidRPr="008D76B4">
        <w:rPr>
          <w:i/>
        </w:rPr>
        <w:t>pulCount</w:t>
      </w:r>
      <w:r w:rsidRPr="008D76B4">
        <w:t xml:space="preserve"> on entry to </w:t>
      </w:r>
      <w:r w:rsidRPr="008D76B4">
        <w:rPr>
          <w:b/>
        </w:rPr>
        <w:t>C_GetMechanismList</w:t>
      </w:r>
      <w:r w:rsidRPr="008D76B4">
        <w:t xml:space="preserve"> has no meaning in this case, and the call returns the value CKR_OK.</w:t>
      </w:r>
    </w:p>
    <w:p w14:paraId="25DD98D4" w14:textId="77777777" w:rsidR="00331BF0" w:rsidRPr="008D76B4" w:rsidRDefault="00331BF0" w:rsidP="000234AE">
      <w:pPr>
        <w:numPr>
          <w:ilvl w:val="0"/>
          <w:numId w:val="34"/>
        </w:numPr>
      </w:pPr>
      <w:r w:rsidRPr="008D76B4">
        <w:t xml:space="preserve">If </w:t>
      </w:r>
      <w:r w:rsidRPr="008D76B4">
        <w:rPr>
          <w:i/>
        </w:rPr>
        <w:t>pMechanismList</w:t>
      </w:r>
      <w:r w:rsidRPr="008D76B4">
        <w:t xml:space="preserve"> is not NULL_PTR, then *</w:t>
      </w:r>
      <w:r w:rsidRPr="008D76B4">
        <w:rPr>
          <w:i/>
        </w:rPr>
        <w:t>pulCount</w:t>
      </w:r>
      <w:r w:rsidRPr="008D76B4">
        <w:t xml:space="preserve"> MUST contain the size (in terms of </w:t>
      </w:r>
      <w:r w:rsidRPr="008D76B4">
        <w:rPr>
          <w:b/>
        </w:rPr>
        <w:t>CK_MECHANISM_TYPE</w:t>
      </w:r>
      <w:r w:rsidRPr="008D76B4">
        <w:t xml:space="preserve"> elements) of the buffer pointed to by </w:t>
      </w:r>
      <w:r w:rsidRPr="008D76B4">
        <w:rPr>
          <w:i/>
        </w:rPr>
        <w:t>pMechanismList</w:t>
      </w:r>
      <w:r w:rsidRPr="008D76B4">
        <w:t xml:space="preserve">.  If that buffer is large enough to hold the list of mechanisms, then the list is returned in it, and CKR_OK is returned.  If not, then the call to </w:t>
      </w:r>
      <w:r w:rsidRPr="008D76B4">
        <w:rPr>
          <w:b/>
        </w:rPr>
        <w:t>C_GetMechanismList</w:t>
      </w:r>
      <w:r w:rsidRPr="008D76B4">
        <w:t xml:space="preserve"> returns the value CKR_BUFFER_TOO_SMALL.  In either case, the value *</w:t>
      </w:r>
      <w:r w:rsidRPr="008D76B4">
        <w:rPr>
          <w:i/>
        </w:rPr>
        <w:t>pulCount</w:t>
      </w:r>
      <w:r w:rsidRPr="008D76B4">
        <w:t xml:space="preserve"> is set to hold the number of mechanisms.</w:t>
      </w:r>
    </w:p>
    <w:p w14:paraId="413CB224" w14:textId="77777777" w:rsidR="00331BF0" w:rsidRPr="008D76B4" w:rsidRDefault="00331BF0" w:rsidP="00331BF0">
      <w:r w:rsidRPr="008D76B4">
        <w:t xml:space="preserve">Because </w:t>
      </w:r>
      <w:r w:rsidRPr="008D76B4">
        <w:rPr>
          <w:b/>
        </w:rPr>
        <w:t>C_GetMechanismList</w:t>
      </w:r>
      <w:r w:rsidRPr="008D76B4">
        <w:t xml:space="preserve"> does not allocate any space of its own, an application will often call </w:t>
      </w:r>
      <w:r w:rsidRPr="008D76B4">
        <w:rPr>
          <w:b/>
        </w:rPr>
        <w:t>C_GetMechanismList</w:t>
      </w:r>
      <w:r w:rsidRPr="008D76B4">
        <w:t xml:space="preserve"> twice.  However, this behavior is by no means required.</w:t>
      </w:r>
    </w:p>
    <w:p w14:paraId="508AE099" w14:textId="77777777" w:rsidR="00331BF0" w:rsidRPr="008D76B4" w:rsidRDefault="00331BF0" w:rsidP="00331BF0">
      <w:r w:rsidRPr="008D76B4">
        <w:t>Return values: CKR_BUFFER_TOO_SMALL, CKR_CRYPTOKI_NOT_INITIALIZED, CKR_DEVICE_ERROR, CKR_DEVICE_MEMORY, CKR_DEVICE_REMOVED, CKR_FUNCTION_FAILED, CKR_GENERAL_ERROR, CKR_HOST_MEMORY, CKR_OK, CKR_SLOT_ID_INVALID, CKR_TOKEN_NOT_PRESENT, CKR_TOKEN_NOT_RECOGNIZED, CKR_ARGUMENTS_BAD.</w:t>
      </w:r>
    </w:p>
    <w:p w14:paraId="7AD73F65" w14:textId="77777777" w:rsidR="00331BF0" w:rsidRPr="008D76B4" w:rsidRDefault="00331BF0" w:rsidP="00331BF0">
      <w:r w:rsidRPr="008D76B4">
        <w:t>Example:</w:t>
      </w:r>
    </w:p>
    <w:p w14:paraId="2EA80286" w14:textId="77777777" w:rsidR="00331BF0" w:rsidRPr="008D76B4" w:rsidRDefault="00331BF0" w:rsidP="00331BF0">
      <w:pPr>
        <w:pStyle w:val="BoxedCode"/>
      </w:pPr>
      <w:r w:rsidRPr="008D76B4">
        <w:t>CK_SLOT_ID slotID;</w:t>
      </w:r>
    </w:p>
    <w:p w14:paraId="7E7599D4" w14:textId="77777777" w:rsidR="00331BF0" w:rsidRPr="008D76B4" w:rsidRDefault="00331BF0" w:rsidP="00331BF0">
      <w:pPr>
        <w:pStyle w:val="BoxedCode"/>
      </w:pPr>
      <w:r w:rsidRPr="008D76B4">
        <w:t>CK_ULONG ulCount;</w:t>
      </w:r>
    </w:p>
    <w:p w14:paraId="009B6157" w14:textId="77777777" w:rsidR="00331BF0" w:rsidRPr="008D76B4" w:rsidRDefault="00331BF0" w:rsidP="00331BF0">
      <w:pPr>
        <w:pStyle w:val="BoxedCode"/>
      </w:pPr>
      <w:r w:rsidRPr="008D76B4">
        <w:t>CK_MECHANISM_TYPE_PTR pMechanismList;</w:t>
      </w:r>
    </w:p>
    <w:p w14:paraId="63F1FBE1" w14:textId="77777777" w:rsidR="00331BF0" w:rsidRPr="008D76B4" w:rsidRDefault="00331BF0" w:rsidP="00331BF0">
      <w:pPr>
        <w:pStyle w:val="BoxedCode"/>
      </w:pPr>
      <w:r w:rsidRPr="008D76B4">
        <w:t>CK_RV rv;</w:t>
      </w:r>
    </w:p>
    <w:p w14:paraId="5558C632" w14:textId="77777777" w:rsidR="00331BF0" w:rsidRPr="008D76B4" w:rsidRDefault="00331BF0" w:rsidP="00331BF0">
      <w:pPr>
        <w:pStyle w:val="BoxedCode"/>
      </w:pPr>
    </w:p>
    <w:p w14:paraId="49B86134" w14:textId="77777777" w:rsidR="00331BF0" w:rsidRPr="008D76B4" w:rsidRDefault="00331BF0" w:rsidP="00331BF0">
      <w:pPr>
        <w:pStyle w:val="BoxedCode"/>
      </w:pPr>
      <w:r w:rsidRPr="008D76B4">
        <w:t>.</w:t>
      </w:r>
    </w:p>
    <w:p w14:paraId="4175D717" w14:textId="77777777" w:rsidR="00331BF0" w:rsidRPr="008D76B4" w:rsidRDefault="00331BF0" w:rsidP="00331BF0">
      <w:pPr>
        <w:pStyle w:val="BoxedCode"/>
      </w:pPr>
      <w:r w:rsidRPr="008D76B4">
        <w:t>.</w:t>
      </w:r>
    </w:p>
    <w:p w14:paraId="60C966F8" w14:textId="77777777" w:rsidR="00331BF0" w:rsidRPr="008D76B4" w:rsidRDefault="00331BF0" w:rsidP="00331BF0">
      <w:pPr>
        <w:pStyle w:val="BoxedCode"/>
      </w:pPr>
      <w:r w:rsidRPr="008D76B4">
        <w:t>rv = C_GetMechanismList(slotID, NULL_PTR, &amp;ulCount);</w:t>
      </w:r>
    </w:p>
    <w:p w14:paraId="29801B3A" w14:textId="77777777" w:rsidR="00331BF0" w:rsidRPr="008D76B4" w:rsidRDefault="00331BF0" w:rsidP="00331BF0">
      <w:pPr>
        <w:pStyle w:val="BoxedCode"/>
      </w:pPr>
      <w:r w:rsidRPr="008D76B4">
        <w:t>if ((rv == CKR_OK) &amp;&amp; (ulCount &gt; 0)) {</w:t>
      </w:r>
    </w:p>
    <w:p w14:paraId="32A13F76" w14:textId="77777777" w:rsidR="00331BF0" w:rsidRPr="008D76B4" w:rsidRDefault="00331BF0" w:rsidP="00331BF0">
      <w:pPr>
        <w:pStyle w:val="BoxedCode"/>
      </w:pPr>
      <w:r w:rsidRPr="008D76B4">
        <w:t xml:space="preserve">  pMechanismList =</w:t>
      </w:r>
    </w:p>
    <w:p w14:paraId="6F0C5EF7" w14:textId="77777777" w:rsidR="00331BF0" w:rsidRPr="008D76B4" w:rsidRDefault="00331BF0" w:rsidP="00331BF0">
      <w:pPr>
        <w:pStyle w:val="BoxedCode"/>
      </w:pPr>
      <w:r w:rsidRPr="008D76B4">
        <w:t xml:space="preserve">    (CK_MECHANISM_TYPE_PTR)</w:t>
      </w:r>
    </w:p>
    <w:p w14:paraId="48A42669" w14:textId="77777777" w:rsidR="00331BF0" w:rsidRPr="008D76B4" w:rsidRDefault="00331BF0" w:rsidP="00331BF0">
      <w:pPr>
        <w:pStyle w:val="BoxedCode"/>
      </w:pPr>
      <w:r w:rsidRPr="008D76B4">
        <w:t xml:space="preserve">    malloc(ulCount*sizeof(CK_MECHANISM_TYPE));</w:t>
      </w:r>
    </w:p>
    <w:p w14:paraId="5C626D93" w14:textId="77777777" w:rsidR="00331BF0" w:rsidRPr="008D76B4" w:rsidRDefault="00331BF0" w:rsidP="00331BF0">
      <w:pPr>
        <w:pStyle w:val="BoxedCode"/>
      </w:pPr>
      <w:r w:rsidRPr="008D76B4">
        <w:t xml:space="preserve">  rv = C_GetMechanismList(slotID, pMechanismList, &amp;ulCount);</w:t>
      </w:r>
    </w:p>
    <w:p w14:paraId="47127BAA" w14:textId="77777777" w:rsidR="00331BF0" w:rsidRPr="008D76B4" w:rsidRDefault="00331BF0" w:rsidP="00331BF0">
      <w:pPr>
        <w:pStyle w:val="BoxedCode"/>
      </w:pPr>
      <w:r w:rsidRPr="008D76B4">
        <w:t xml:space="preserve">  if (rv == CKR_OK) {</w:t>
      </w:r>
    </w:p>
    <w:p w14:paraId="2B1F0BBD" w14:textId="77777777" w:rsidR="00331BF0" w:rsidRPr="008D76B4" w:rsidRDefault="00331BF0" w:rsidP="00331BF0">
      <w:pPr>
        <w:pStyle w:val="BoxedCode"/>
      </w:pPr>
      <w:r w:rsidRPr="008D76B4">
        <w:t xml:space="preserve">    .</w:t>
      </w:r>
    </w:p>
    <w:p w14:paraId="61122979" w14:textId="77777777" w:rsidR="00331BF0" w:rsidRPr="008D76B4" w:rsidRDefault="00331BF0" w:rsidP="00331BF0">
      <w:pPr>
        <w:pStyle w:val="BoxedCode"/>
      </w:pPr>
      <w:r w:rsidRPr="008D76B4">
        <w:t xml:space="preserve">    .</w:t>
      </w:r>
    </w:p>
    <w:p w14:paraId="10CE02AB" w14:textId="77777777" w:rsidR="00331BF0" w:rsidRPr="008D76B4" w:rsidRDefault="00331BF0" w:rsidP="00331BF0">
      <w:pPr>
        <w:pStyle w:val="BoxedCode"/>
      </w:pPr>
      <w:r w:rsidRPr="008D76B4">
        <w:lastRenderedPageBreak/>
        <w:t xml:space="preserve">  }</w:t>
      </w:r>
    </w:p>
    <w:p w14:paraId="4A490953" w14:textId="77777777" w:rsidR="00331BF0" w:rsidRPr="008D76B4" w:rsidRDefault="00331BF0" w:rsidP="00331BF0">
      <w:pPr>
        <w:pStyle w:val="BoxedCode"/>
      </w:pPr>
      <w:r w:rsidRPr="008D76B4">
        <w:t xml:space="preserve">  free(pMechanismList);</w:t>
      </w:r>
    </w:p>
    <w:p w14:paraId="6EF79F9F" w14:textId="77777777" w:rsidR="00331BF0" w:rsidRPr="008D76B4" w:rsidRDefault="00331BF0" w:rsidP="00331BF0">
      <w:pPr>
        <w:pStyle w:val="BoxedCode"/>
      </w:pPr>
      <w:r w:rsidRPr="008D76B4">
        <w:t>}</w:t>
      </w:r>
    </w:p>
    <w:p w14:paraId="2CB39B3D" w14:textId="77777777" w:rsidR="00331BF0" w:rsidRPr="008D76B4" w:rsidRDefault="00331BF0" w:rsidP="000234AE">
      <w:pPr>
        <w:pStyle w:val="Heading3"/>
        <w:numPr>
          <w:ilvl w:val="2"/>
          <w:numId w:val="2"/>
        </w:numPr>
        <w:tabs>
          <w:tab w:val="num" w:pos="720"/>
        </w:tabs>
      </w:pPr>
      <w:bookmarkStart w:id="1358" w:name="_Toc323024109"/>
      <w:bookmarkStart w:id="1359" w:name="_Toc323205441"/>
      <w:bookmarkStart w:id="1360" w:name="_Toc323610871"/>
      <w:bookmarkStart w:id="1361" w:name="_Toc383864878"/>
      <w:bookmarkStart w:id="1362" w:name="_Toc385057904"/>
      <w:bookmarkStart w:id="1363" w:name="_Toc405794724"/>
      <w:bookmarkStart w:id="1364" w:name="_Toc72656114"/>
      <w:bookmarkStart w:id="1365" w:name="_Toc235002332"/>
      <w:bookmarkStart w:id="1366" w:name="_Toc7432348"/>
      <w:bookmarkStart w:id="1367" w:name="_Toc29976618"/>
      <w:bookmarkStart w:id="1368" w:name="_Toc90376282"/>
      <w:bookmarkStart w:id="1369" w:name="_Toc111203267"/>
      <w:r w:rsidRPr="008D76B4">
        <w:t>C_GetMechanismInfo</w:t>
      </w:r>
      <w:bookmarkEnd w:id="1358"/>
      <w:bookmarkEnd w:id="1359"/>
      <w:bookmarkEnd w:id="1360"/>
      <w:bookmarkEnd w:id="1361"/>
      <w:bookmarkEnd w:id="1362"/>
      <w:bookmarkEnd w:id="1363"/>
      <w:bookmarkEnd w:id="1364"/>
      <w:bookmarkEnd w:id="1365"/>
      <w:bookmarkEnd w:id="1366"/>
      <w:bookmarkEnd w:id="1367"/>
      <w:bookmarkEnd w:id="1368"/>
      <w:bookmarkEnd w:id="1369"/>
    </w:p>
    <w:p w14:paraId="01572C09" w14:textId="77777777" w:rsidR="00331BF0" w:rsidRPr="008D76B4" w:rsidRDefault="00331BF0" w:rsidP="00331BF0">
      <w:pPr>
        <w:pStyle w:val="BoxedCode"/>
      </w:pPr>
      <w:r w:rsidRPr="008D76B4">
        <w:t>CK_DECLARE_FUNCTION(CK_RV, C_GetMechanismInfo)(</w:t>
      </w:r>
    </w:p>
    <w:p w14:paraId="08410394" w14:textId="77777777" w:rsidR="00331BF0" w:rsidRPr="008D76B4" w:rsidRDefault="00331BF0" w:rsidP="00331BF0">
      <w:pPr>
        <w:pStyle w:val="BoxedCode"/>
      </w:pPr>
      <w:r w:rsidRPr="008D76B4">
        <w:tab/>
        <w:t>CK_SLOT_ID slotID,</w:t>
      </w:r>
    </w:p>
    <w:p w14:paraId="413301FC" w14:textId="77777777" w:rsidR="00331BF0" w:rsidRPr="008D76B4" w:rsidRDefault="00331BF0" w:rsidP="00331BF0">
      <w:pPr>
        <w:pStyle w:val="BoxedCode"/>
      </w:pPr>
      <w:r w:rsidRPr="008D76B4">
        <w:tab/>
        <w:t>CK_MECHANISM_TYPE type,</w:t>
      </w:r>
    </w:p>
    <w:p w14:paraId="5CDFEEE2" w14:textId="77777777" w:rsidR="00331BF0" w:rsidRPr="008D76B4" w:rsidRDefault="00331BF0" w:rsidP="00331BF0">
      <w:pPr>
        <w:pStyle w:val="BoxedCode"/>
      </w:pPr>
      <w:r w:rsidRPr="008D76B4">
        <w:tab/>
        <w:t>CK_MECHANISM_INFO_PTR pInfo</w:t>
      </w:r>
    </w:p>
    <w:p w14:paraId="15DC3D74" w14:textId="77777777" w:rsidR="00331BF0" w:rsidRPr="008D76B4" w:rsidRDefault="00331BF0" w:rsidP="00331BF0">
      <w:pPr>
        <w:pStyle w:val="BoxedCode"/>
      </w:pPr>
      <w:r w:rsidRPr="008D76B4">
        <w:t>);</w:t>
      </w:r>
    </w:p>
    <w:p w14:paraId="3D2E4D74" w14:textId="77777777" w:rsidR="00331BF0" w:rsidRPr="008D76B4" w:rsidRDefault="00331BF0" w:rsidP="00331BF0">
      <w:r w:rsidRPr="008D76B4">
        <w:rPr>
          <w:b/>
        </w:rPr>
        <w:t>C_GetMechanismInfo</w:t>
      </w:r>
      <w:r w:rsidRPr="008D76B4">
        <w:t xml:space="preserve"> obtains information about a particular mechanism possibly supported by a token. </w:t>
      </w:r>
      <w:r w:rsidRPr="008D76B4">
        <w:rPr>
          <w:i/>
        </w:rPr>
        <w:t>slotID</w:t>
      </w:r>
      <w:r w:rsidRPr="008D76B4">
        <w:t xml:space="preserve"> is the ID of the token’s slot; </w:t>
      </w:r>
      <w:r w:rsidRPr="008D76B4">
        <w:rPr>
          <w:i/>
        </w:rPr>
        <w:t>type</w:t>
      </w:r>
      <w:r w:rsidRPr="008D76B4">
        <w:t xml:space="preserve"> is the type of mechanism; </w:t>
      </w:r>
      <w:r w:rsidRPr="008D76B4">
        <w:rPr>
          <w:i/>
        </w:rPr>
        <w:t>pInfo</w:t>
      </w:r>
      <w:r w:rsidRPr="008D76B4">
        <w:t xml:space="preserve"> points to the location that receives the mechanism information.</w:t>
      </w:r>
    </w:p>
    <w:p w14:paraId="345E2B77" w14:textId="77777777" w:rsidR="00331BF0" w:rsidRPr="008D76B4" w:rsidRDefault="00331BF0" w:rsidP="00331BF0">
      <w:r w:rsidRPr="008D76B4">
        <w:t>Return values: CKR_CRYPTOKI_NOT_INITIALIZED, CKR_DEVICE_ERROR, CKR_DEVICE_MEMORY, CKR_DEVICE_REMOVED, CKR_FUNCTION_FAILED, CKR_GENERAL_ERROR, CKR_HOST_MEMORY, CKR_MECHANISM_INVALID, CKR_OK, CKR_SLOT_ID_INVALID, CKR_TOKEN_NOT_PRESENT, CKR_TOKEN_NOT_RECOGNIZED, CKR_ARGUMENTS_BAD.</w:t>
      </w:r>
    </w:p>
    <w:p w14:paraId="1BB64348" w14:textId="77777777" w:rsidR="00331BF0" w:rsidRPr="008D76B4" w:rsidRDefault="00331BF0" w:rsidP="00331BF0">
      <w:pPr>
        <w:numPr>
          <w:ilvl w:val="12"/>
          <w:numId w:val="0"/>
        </w:numPr>
        <w:rPr>
          <w:rFonts w:cs="Arial"/>
          <w:sz w:val="24"/>
        </w:rPr>
      </w:pPr>
      <w:r w:rsidRPr="008D76B4">
        <w:rPr>
          <w:rFonts w:cs="Arial"/>
          <w:sz w:val="24"/>
        </w:rPr>
        <w:t>Example:</w:t>
      </w:r>
    </w:p>
    <w:p w14:paraId="3A3FECD6" w14:textId="77777777" w:rsidR="00331BF0" w:rsidRPr="008D76B4" w:rsidRDefault="00331BF0" w:rsidP="00331BF0">
      <w:pPr>
        <w:pStyle w:val="BoxedCode"/>
      </w:pPr>
      <w:r w:rsidRPr="008D76B4">
        <w:t>CK_SLOT_ID slotID;</w:t>
      </w:r>
    </w:p>
    <w:p w14:paraId="416D92C0" w14:textId="77777777" w:rsidR="00331BF0" w:rsidRPr="008D76B4" w:rsidRDefault="00331BF0" w:rsidP="00331BF0">
      <w:pPr>
        <w:pStyle w:val="BoxedCode"/>
      </w:pPr>
      <w:r w:rsidRPr="008D76B4">
        <w:t>CK_MECHANISM_INFO info;</w:t>
      </w:r>
    </w:p>
    <w:p w14:paraId="23A3B4C1" w14:textId="77777777" w:rsidR="00331BF0" w:rsidRPr="008D76B4" w:rsidRDefault="00331BF0" w:rsidP="00331BF0">
      <w:pPr>
        <w:pStyle w:val="BoxedCode"/>
      </w:pPr>
      <w:r w:rsidRPr="008D76B4">
        <w:t>CK_RV rv;</w:t>
      </w:r>
    </w:p>
    <w:p w14:paraId="5A5A2442" w14:textId="77777777" w:rsidR="00331BF0" w:rsidRPr="008D76B4" w:rsidRDefault="00331BF0" w:rsidP="00331BF0">
      <w:pPr>
        <w:pStyle w:val="BoxedCode"/>
      </w:pPr>
    </w:p>
    <w:p w14:paraId="4F2DD124" w14:textId="77777777" w:rsidR="00331BF0" w:rsidRPr="008D76B4" w:rsidRDefault="00331BF0" w:rsidP="00331BF0">
      <w:pPr>
        <w:pStyle w:val="BoxedCode"/>
      </w:pPr>
      <w:r w:rsidRPr="008D76B4">
        <w:t>.</w:t>
      </w:r>
    </w:p>
    <w:p w14:paraId="2BBD31C3" w14:textId="77777777" w:rsidR="00331BF0" w:rsidRPr="008D76B4" w:rsidRDefault="00331BF0" w:rsidP="00331BF0">
      <w:pPr>
        <w:pStyle w:val="BoxedCode"/>
      </w:pPr>
      <w:r w:rsidRPr="008D76B4">
        <w:t>.</w:t>
      </w:r>
    </w:p>
    <w:p w14:paraId="142ADDF5" w14:textId="77777777" w:rsidR="00331BF0" w:rsidRPr="008D76B4" w:rsidRDefault="00331BF0" w:rsidP="00331BF0">
      <w:pPr>
        <w:pStyle w:val="BoxedCode"/>
      </w:pPr>
      <w:r w:rsidRPr="008D76B4">
        <w:t>/* Get information about the CKM_MD2 mechanism for this token */</w:t>
      </w:r>
    </w:p>
    <w:p w14:paraId="4B91CADB" w14:textId="77777777" w:rsidR="00331BF0" w:rsidRPr="008D76B4" w:rsidRDefault="00331BF0" w:rsidP="00331BF0">
      <w:pPr>
        <w:pStyle w:val="BoxedCode"/>
      </w:pPr>
      <w:r w:rsidRPr="008D76B4">
        <w:t>rv = C_GetMechanismInfo(slotID, CKM_MD2, &amp;info);</w:t>
      </w:r>
    </w:p>
    <w:p w14:paraId="33201F02" w14:textId="77777777" w:rsidR="00331BF0" w:rsidRPr="008D76B4" w:rsidRDefault="00331BF0" w:rsidP="00331BF0">
      <w:pPr>
        <w:pStyle w:val="BoxedCode"/>
      </w:pPr>
      <w:r w:rsidRPr="008D76B4">
        <w:t>if (rv == CKR_OK) {</w:t>
      </w:r>
    </w:p>
    <w:p w14:paraId="72525555" w14:textId="77777777" w:rsidR="00331BF0" w:rsidRPr="008D76B4" w:rsidRDefault="00331BF0" w:rsidP="00331BF0">
      <w:pPr>
        <w:pStyle w:val="BoxedCode"/>
      </w:pPr>
      <w:r w:rsidRPr="008D76B4">
        <w:t xml:space="preserve">  if (info.flags &amp; CKF_DIGEST) {</w:t>
      </w:r>
    </w:p>
    <w:p w14:paraId="5BA09444" w14:textId="77777777" w:rsidR="00331BF0" w:rsidRPr="008D76B4" w:rsidRDefault="00331BF0" w:rsidP="00331BF0">
      <w:pPr>
        <w:pStyle w:val="BoxedCode"/>
      </w:pPr>
      <w:r w:rsidRPr="008D76B4">
        <w:t xml:space="preserve">    .</w:t>
      </w:r>
    </w:p>
    <w:p w14:paraId="3A64CE3E" w14:textId="77777777" w:rsidR="00331BF0" w:rsidRPr="008D76B4" w:rsidRDefault="00331BF0" w:rsidP="00331BF0">
      <w:pPr>
        <w:pStyle w:val="BoxedCode"/>
      </w:pPr>
      <w:r w:rsidRPr="008D76B4">
        <w:t xml:space="preserve">    .</w:t>
      </w:r>
    </w:p>
    <w:p w14:paraId="4848FCAF" w14:textId="77777777" w:rsidR="00331BF0" w:rsidRPr="008D76B4" w:rsidRDefault="00331BF0" w:rsidP="00331BF0">
      <w:pPr>
        <w:pStyle w:val="BoxedCode"/>
      </w:pPr>
      <w:r w:rsidRPr="008D76B4">
        <w:t xml:space="preserve">  }</w:t>
      </w:r>
    </w:p>
    <w:p w14:paraId="3312AF73" w14:textId="77777777" w:rsidR="00331BF0" w:rsidRPr="008D76B4" w:rsidRDefault="00331BF0" w:rsidP="00331BF0">
      <w:pPr>
        <w:pStyle w:val="BoxedCode"/>
      </w:pPr>
      <w:r w:rsidRPr="008D76B4">
        <w:t>}</w:t>
      </w:r>
    </w:p>
    <w:p w14:paraId="6EE19B80" w14:textId="77777777" w:rsidR="00331BF0" w:rsidRPr="008D76B4" w:rsidRDefault="00331BF0" w:rsidP="000234AE">
      <w:pPr>
        <w:pStyle w:val="Heading3"/>
        <w:numPr>
          <w:ilvl w:val="2"/>
          <w:numId w:val="2"/>
        </w:numPr>
        <w:tabs>
          <w:tab w:val="num" w:pos="720"/>
        </w:tabs>
      </w:pPr>
      <w:bookmarkStart w:id="1370" w:name="_Toc323024110"/>
      <w:bookmarkStart w:id="1371" w:name="_Toc323205442"/>
      <w:bookmarkStart w:id="1372" w:name="_Toc323610872"/>
      <w:bookmarkStart w:id="1373" w:name="_Toc383864879"/>
      <w:bookmarkStart w:id="1374" w:name="_Toc385057905"/>
      <w:bookmarkStart w:id="1375" w:name="_Toc405794725"/>
      <w:bookmarkStart w:id="1376" w:name="_Toc72656115"/>
      <w:bookmarkStart w:id="1377" w:name="_Toc235002333"/>
      <w:bookmarkStart w:id="1378" w:name="_Toc7432349"/>
      <w:bookmarkStart w:id="1379" w:name="_Toc29976619"/>
      <w:bookmarkStart w:id="1380" w:name="_Toc90376283"/>
      <w:bookmarkStart w:id="1381" w:name="_Toc111203268"/>
      <w:r w:rsidRPr="008D76B4">
        <w:t>C_InitToken</w:t>
      </w:r>
      <w:bookmarkEnd w:id="1370"/>
      <w:bookmarkEnd w:id="1371"/>
      <w:bookmarkEnd w:id="1372"/>
      <w:bookmarkEnd w:id="1373"/>
      <w:bookmarkEnd w:id="1374"/>
      <w:bookmarkEnd w:id="1375"/>
      <w:bookmarkEnd w:id="1376"/>
      <w:bookmarkEnd w:id="1377"/>
      <w:bookmarkEnd w:id="1378"/>
      <w:bookmarkEnd w:id="1379"/>
      <w:bookmarkEnd w:id="1380"/>
      <w:bookmarkEnd w:id="1381"/>
    </w:p>
    <w:p w14:paraId="60177DB3" w14:textId="77777777" w:rsidR="00331BF0" w:rsidRPr="008D76B4" w:rsidRDefault="00331BF0" w:rsidP="00331BF0">
      <w:pPr>
        <w:pStyle w:val="BoxedCode"/>
      </w:pPr>
      <w:r w:rsidRPr="008D76B4">
        <w:t>CK_DECLARE_FUNCTION(CK_RV, C_InitToken)(</w:t>
      </w:r>
    </w:p>
    <w:p w14:paraId="003E3424" w14:textId="77777777" w:rsidR="00331BF0" w:rsidRPr="008D76B4" w:rsidRDefault="00331BF0" w:rsidP="00331BF0">
      <w:pPr>
        <w:pStyle w:val="BoxedCode"/>
      </w:pPr>
      <w:r w:rsidRPr="008D76B4">
        <w:tab/>
        <w:t>CK_SLOT_ID slotID,</w:t>
      </w:r>
    </w:p>
    <w:p w14:paraId="6D630312" w14:textId="77777777" w:rsidR="00331BF0" w:rsidRPr="008D76B4" w:rsidRDefault="00331BF0" w:rsidP="00331BF0">
      <w:pPr>
        <w:pStyle w:val="BoxedCode"/>
      </w:pPr>
      <w:r w:rsidRPr="008D76B4">
        <w:tab/>
        <w:t>CK_UTF8CHAR_PTR pPin,</w:t>
      </w:r>
    </w:p>
    <w:p w14:paraId="0A79BA03" w14:textId="77777777" w:rsidR="00331BF0" w:rsidRPr="008D76B4" w:rsidRDefault="00331BF0" w:rsidP="00331BF0">
      <w:pPr>
        <w:pStyle w:val="BoxedCode"/>
      </w:pPr>
      <w:r w:rsidRPr="008D76B4">
        <w:tab/>
        <w:t>CK_ULONG ulPinLen,</w:t>
      </w:r>
    </w:p>
    <w:p w14:paraId="7AE1B950" w14:textId="77777777" w:rsidR="00331BF0" w:rsidRPr="008D76B4" w:rsidRDefault="00331BF0" w:rsidP="00331BF0">
      <w:pPr>
        <w:pStyle w:val="BoxedCode"/>
      </w:pPr>
      <w:r w:rsidRPr="008D76B4">
        <w:tab/>
        <w:t>CK_UTF8CHAR_PTR pLabel</w:t>
      </w:r>
    </w:p>
    <w:p w14:paraId="408F230E" w14:textId="77777777" w:rsidR="00331BF0" w:rsidRPr="008D76B4" w:rsidRDefault="00331BF0" w:rsidP="00331BF0">
      <w:pPr>
        <w:pStyle w:val="BoxedCode"/>
      </w:pPr>
      <w:r w:rsidRPr="008D76B4">
        <w:t>);</w:t>
      </w:r>
    </w:p>
    <w:p w14:paraId="4E40A6A1" w14:textId="77777777" w:rsidR="00331BF0" w:rsidRPr="008D76B4" w:rsidRDefault="00331BF0" w:rsidP="00331BF0">
      <w:r w:rsidRPr="008D76B4">
        <w:rPr>
          <w:b/>
        </w:rPr>
        <w:t>C_InitToken</w:t>
      </w:r>
      <w:r w:rsidRPr="008D76B4">
        <w:t xml:space="preserve"> initializes a token. </w:t>
      </w:r>
      <w:r w:rsidRPr="008D76B4">
        <w:rPr>
          <w:i/>
        </w:rPr>
        <w:t>slotID</w:t>
      </w:r>
      <w:r w:rsidRPr="008D76B4">
        <w:t xml:space="preserve"> is the ID of the token’s slot; </w:t>
      </w:r>
      <w:r w:rsidRPr="008D76B4">
        <w:rPr>
          <w:i/>
        </w:rPr>
        <w:t>pPin</w:t>
      </w:r>
      <w:r w:rsidRPr="008D76B4">
        <w:t xml:space="preserve"> points to the SO’s initial PIN (which need </w:t>
      </w:r>
      <w:r w:rsidRPr="008D76B4">
        <w:rPr>
          <w:i/>
        </w:rPr>
        <w:t>not</w:t>
      </w:r>
      <w:r w:rsidRPr="008D76B4">
        <w:t xml:space="preserve"> be null-terminated); </w:t>
      </w:r>
      <w:r w:rsidRPr="008D76B4">
        <w:rPr>
          <w:i/>
        </w:rPr>
        <w:t>ulPinLen</w:t>
      </w:r>
      <w:r w:rsidRPr="008D76B4">
        <w:t xml:space="preserve"> is the length in bytes of the PIN; </w:t>
      </w:r>
      <w:r w:rsidRPr="008D76B4">
        <w:rPr>
          <w:i/>
        </w:rPr>
        <w:t>pLabel</w:t>
      </w:r>
      <w:r w:rsidRPr="008D76B4">
        <w:t xml:space="preserve"> points to the 32-byte label of the token (which MUST be padded with blank characters, and which MUST </w:t>
      </w:r>
      <w:r w:rsidRPr="008D76B4">
        <w:rPr>
          <w:i/>
        </w:rPr>
        <w:t>not</w:t>
      </w:r>
      <w:r w:rsidRPr="008D76B4">
        <w:t xml:space="preserve"> be null-</w:t>
      </w:r>
      <w:r w:rsidRPr="008D76B4">
        <w:lastRenderedPageBreak/>
        <w:t>terminated). This standard allows PIN values to contain any valid UTF8 character, but the token may impose subset restrictions.</w:t>
      </w:r>
    </w:p>
    <w:p w14:paraId="21454076" w14:textId="77777777" w:rsidR="00331BF0" w:rsidRPr="008D76B4" w:rsidRDefault="00331BF0" w:rsidP="00331BF0">
      <w:r w:rsidRPr="008D76B4">
        <w:t xml:space="preserve">If the token has not been initialized (i.e. new from the factory), then the </w:t>
      </w:r>
      <w:r w:rsidRPr="008D76B4">
        <w:rPr>
          <w:i/>
        </w:rPr>
        <w:t xml:space="preserve">pPin </w:t>
      </w:r>
      <w:r w:rsidRPr="008D76B4">
        <w:t xml:space="preserve">parameter becomes the initial value of the SO PIN. If the token is being reinitialized, the </w:t>
      </w:r>
      <w:r w:rsidRPr="008D76B4">
        <w:rPr>
          <w:i/>
        </w:rPr>
        <w:t>pPin</w:t>
      </w:r>
      <w:r w:rsidRPr="008D76B4">
        <w:t xml:space="preserve"> parameter is checked against the existing SO PIN to authorize the initialization operation. In both cases, the SO PIN is the value </w:t>
      </w:r>
      <w:r w:rsidRPr="008D76B4">
        <w:rPr>
          <w:i/>
        </w:rPr>
        <w:t>pPin</w:t>
      </w:r>
      <w:r w:rsidRPr="008D76B4">
        <w:t xml:space="preserve"> after the function completes successfully. If the SO PIN is lost, then the card MUST be reinitialized using a mechanism outside the scope of this standard. The </w:t>
      </w:r>
      <w:r w:rsidRPr="008D76B4">
        <w:rPr>
          <w:b/>
        </w:rPr>
        <w:t xml:space="preserve">CKF_TOKEN_INITIALIZED </w:t>
      </w:r>
      <w:r w:rsidRPr="008D76B4">
        <w:t xml:space="preserve">flag in the </w:t>
      </w:r>
      <w:r w:rsidRPr="008D76B4">
        <w:rPr>
          <w:b/>
        </w:rPr>
        <w:t>CK_TOKEN_INFO</w:t>
      </w:r>
      <w:r w:rsidRPr="008D76B4">
        <w:t xml:space="preserve"> structure indicates the action that will result from calling </w:t>
      </w:r>
      <w:r w:rsidRPr="008D76B4">
        <w:rPr>
          <w:b/>
        </w:rPr>
        <w:t>C_InitToken</w:t>
      </w:r>
      <w:r w:rsidRPr="008D76B4">
        <w:t xml:space="preserve">. If set, the token will be reinitialized, and the client MUST supply the existing SO password in </w:t>
      </w:r>
      <w:r w:rsidRPr="008D76B4">
        <w:rPr>
          <w:i/>
        </w:rPr>
        <w:t>pPin</w:t>
      </w:r>
      <w:r w:rsidRPr="008D76B4">
        <w:t>.</w:t>
      </w:r>
    </w:p>
    <w:p w14:paraId="78C6BDC3" w14:textId="77777777" w:rsidR="00331BF0" w:rsidRPr="008D76B4" w:rsidRDefault="00331BF0" w:rsidP="00331BF0">
      <w:r w:rsidRPr="008D76B4">
        <w:t>When a token is initialized, all objects that can be destroyed are destroyed (</w:t>
      </w:r>
      <w:r w:rsidRPr="008D76B4">
        <w:rPr>
          <w:i/>
        </w:rPr>
        <w:t>i.e.</w:t>
      </w:r>
      <w:r w:rsidRPr="008D76B4">
        <w:t>, all except for “indestructible” objects such as keys built into the token).  Also, access by the normal user is disabled until the SO sets the normal user’s PIN.  Depending on the token, some “default” objects may be created, and attributes of some objects may be set to default values.</w:t>
      </w:r>
    </w:p>
    <w:p w14:paraId="7B6AEC4E" w14:textId="77777777" w:rsidR="00331BF0" w:rsidRPr="008D76B4" w:rsidRDefault="00331BF0" w:rsidP="00331BF0">
      <w:r w:rsidRPr="008D76B4">
        <w:t xml:space="preserve">If the token has a “protected authentication path”, as indicated by the </w:t>
      </w:r>
      <w:r w:rsidRPr="008D76B4">
        <w:rPr>
          <w:b/>
        </w:rPr>
        <w:t>CKF_PROTECTED_AUTHENTICATION_PATH</w:t>
      </w:r>
      <w:r w:rsidRPr="008D76B4">
        <w:t xml:space="preserve"> flag in its </w:t>
      </w:r>
      <w:r w:rsidRPr="008D76B4">
        <w:rPr>
          <w:b/>
        </w:rPr>
        <w:t>CK_TOKEN_INFO</w:t>
      </w:r>
      <w:r w:rsidRPr="008D76B4">
        <w:t xml:space="preserve"> being set, then that means that there is some way for a user to be authenticated to the token without having the application send a PIN through the Cryptoki library.  One such possibility is that the user enters a PIN on a PINpad on the token itself, or on the slot device.  To initialize a token with such a protected authentication path, the </w:t>
      </w:r>
      <w:r w:rsidRPr="008D76B4">
        <w:rPr>
          <w:i/>
        </w:rPr>
        <w:t>pPin</w:t>
      </w:r>
      <w:r w:rsidRPr="008D76B4">
        <w:t xml:space="preserve"> parameter to </w:t>
      </w:r>
      <w:r w:rsidRPr="008D76B4">
        <w:rPr>
          <w:b/>
        </w:rPr>
        <w:t>C_InitToken</w:t>
      </w:r>
      <w:r w:rsidRPr="008D76B4">
        <w:t xml:space="preserve"> should be NULL_PTR.  During the execution of </w:t>
      </w:r>
      <w:r w:rsidRPr="008D76B4">
        <w:rPr>
          <w:b/>
        </w:rPr>
        <w:t>C_InitToken</w:t>
      </w:r>
      <w:r w:rsidRPr="008D76B4">
        <w:t>, the SO’s PIN will be entered through the protected authentication path.</w:t>
      </w:r>
    </w:p>
    <w:p w14:paraId="4FF85FF3" w14:textId="77777777" w:rsidR="00331BF0" w:rsidRPr="008D76B4" w:rsidRDefault="00331BF0" w:rsidP="00331BF0">
      <w:r w:rsidRPr="008D76B4">
        <w:t xml:space="preserve">If the token has a protected authentication path other than a PINpad, then it is token-dependent whether or not </w:t>
      </w:r>
      <w:r w:rsidRPr="008D76B4">
        <w:rPr>
          <w:b/>
        </w:rPr>
        <w:t>C_InitToken</w:t>
      </w:r>
      <w:r w:rsidRPr="008D76B4">
        <w:t xml:space="preserve"> can be used to initialize the token.</w:t>
      </w:r>
    </w:p>
    <w:p w14:paraId="0685D19C" w14:textId="77777777" w:rsidR="00331BF0" w:rsidRPr="008D76B4" w:rsidRDefault="00331BF0" w:rsidP="00331BF0">
      <w:r w:rsidRPr="008D76B4">
        <w:t xml:space="preserve">A token cannot be initialized if Cryptoki detects that </w:t>
      </w:r>
      <w:r w:rsidRPr="008D76B4">
        <w:rPr>
          <w:i/>
        </w:rPr>
        <w:t>any</w:t>
      </w:r>
      <w:r w:rsidRPr="008D76B4">
        <w:t xml:space="preserve"> application has an open session with it; when a call to </w:t>
      </w:r>
      <w:r w:rsidRPr="008D76B4">
        <w:rPr>
          <w:b/>
        </w:rPr>
        <w:t>C_InitToken</w:t>
      </w:r>
      <w:r w:rsidRPr="008D76B4">
        <w:t xml:space="preserve"> is made under such circumstances, the call fails with error CKR_SESSION_EXISTS.  Unfortunately, it may happen when </w:t>
      </w:r>
      <w:r w:rsidRPr="008D76B4">
        <w:rPr>
          <w:b/>
        </w:rPr>
        <w:t>C_InitToken</w:t>
      </w:r>
      <w:r w:rsidRPr="008D76B4">
        <w:t xml:space="preserve"> is called that some other application </w:t>
      </w:r>
      <w:r w:rsidRPr="008D76B4">
        <w:rPr>
          <w:i/>
        </w:rPr>
        <w:t>does</w:t>
      </w:r>
      <w:r w:rsidRPr="008D76B4">
        <w:t xml:space="preserve"> have an open session with the token, but Cryptoki cannot detect this, because it cannot detect anything about other applications using the token.  If this is the case, then the consequences of the </w:t>
      </w:r>
      <w:r w:rsidRPr="008D76B4">
        <w:rPr>
          <w:b/>
        </w:rPr>
        <w:t>C_InitToken</w:t>
      </w:r>
      <w:r w:rsidRPr="008D76B4">
        <w:t xml:space="preserve"> call are undefined.</w:t>
      </w:r>
    </w:p>
    <w:p w14:paraId="56C70977" w14:textId="77777777" w:rsidR="00331BF0" w:rsidRPr="008D76B4" w:rsidRDefault="00331BF0" w:rsidP="00331BF0">
      <w:r w:rsidRPr="008D76B4">
        <w:t xml:space="preserve">The </w:t>
      </w:r>
      <w:r w:rsidRPr="008D76B4">
        <w:rPr>
          <w:b/>
        </w:rPr>
        <w:t>C_InitToken</w:t>
      </w:r>
      <w:r w:rsidRPr="008D76B4">
        <w:t xml:space="preserve"> function may not be sufficient to properly initialize complex tokens. In these situations, an initialization mechanism outside the scope of Cryptoki MUST be employed. The definition of “complex token” is product specific.</w:t>
      </w:r>
    </w:p>
    <w:p w14:paraId="2CC2F21F" w14:textId="77777777" w:rsidR="00331BF0" w:rsidRPr="008D76B4" w:rsidRDefault="00331BF0" w:rsidP="00331BF0">
      <w:r w:rsidRPr="008D76B4">
        <w:t>Return values: CKR_CRYPTOKI_NOT_INITIALIZED, CKR_DEVICE_ERROR, CKR_DEVICE_MEMORY, CKR_DEVICE_REMOVED, CKR_FUNCTION_CANCELED, CKR_FUNCTION_FAILED, CKR_GENERAL_ERROR, CKR_HOST_MEMORY, CKR_OK, CKR_PIN_INCORRECT, CKR_PIN_LOCKED, CKR_SESSION_EXISTS, CKR_SLOT_ID_INVALID, CKR_TOKEN_NOT_PRESENT, CKR_TOKEN_NOT_RECOGNIZED, CKR_TOKEN_WRITE_PROTECTED, CKR_ARGUMENTS_BAD.</w:t>
      </w:r>
    </w:p>
    <w:p w14:paraId="4DCF6B93" w14:textId="77777777" w:rsidR="00331BF0" w:rsidRPr="008D76B4" w:rsidRDefault="00331BF0" w:rsidP="00331BF0">
      <w:r w:rsidRPr="008D76B4">
        <w:t>Example:</w:t>
      </w:r>
    </w:p>
    <w:p w14:paraId="295EB7DA" w14:textId="77777777" w:rsidR="00331BF0" w:rsidRPr="008D76B4" w:rsidRDefault="00331BF0" w:rsidP="00331BF0">
      <w:pPr>
        <w:pStyle w:val="BoxedCode"/>
      </w:pPr>
      <w:r w:rsidRPr="008D76B4">
        <w:t>CK_SLOT_ID slotID;</w:t>
      </w:r>
    </w:p>
    <w:p w14:paraId="31BFEAAE" w14:textId="77777777" w:rsidR="00331BF0" w:rsidRPr="008D76B4" w:rsidRDefault="00331BF0" w:rsidP="00331BF0">
      <w:pPr>
        <w:pStyle w:val="BoxedCode"/>
      </w:pPr>
      <w:r w:rsidRPr="008D76B4">
        <w:t>CK_UTF8CHAR pin[] = {“MyPIN”};</w:t>
      </w:r>
    </w:p>
    <w:p w14:paraId="2A9AEFCD" w14:textId="77777777" w:rsidR="00331BF0" w:rsidRPr="008D76B4" w:rsidRDefault="00331BF0" w:rsidP="00331BF0">
      <w:pPr>
        <w:pStyle w:val="BoxedCode"/>
      </w:pPr>
      <w:r w:rsidRPr="008D76B4">
        <w:t>CK_UTF8CHAR label[32];</w:t>
      </w:r>
    </w:p>
    <w:p w14:paraId="14EE561B" w14:textId="77777777" w:rsidR="00331BF0" w:rsidRPr="008D76B4" w:rsidRDefault="00331BF0" w:rsidP="00331BF0">
      <w:pPr>
        <w:pStyle w:val="BoxedCode"/>
      </w:pPr>
      <w:r w:rsidRPr="008D76B4">
        <w:t>CK_RV rv;</w:t>
      </w:r>
    </w:p>
    <w:p w14:paraId="1669F9FE" w14:textId="77777777" w:rsidR="00331BF0" w:rsidRPr="008D76B4" w:rsidRDefault="00331BF0" w:rsidP="00331BF0">
      <w:pPr>
        <w:pStyle w:val="BoxedCode"/>
      </w:pPr>
    </w:p>
    <w:p w14:paraId="7AA830E1" w14:textId="77777777" w:rsidR="00331BF0" w:rsidRPr="008D76B4" w:rsidRDefault="00331BF0" w:rsidP="00331BF0">
      <w:pPr>
        <w:pStyle w:val="BoxedCode"/>
      </w:pPr>
      <w:r w:rsidRPr="008D76B4">
        <w:t>.</w:t>
      </w:r>
    </w:p>
    <w:p w14:paraId="21681D01" w14:textId="77777777" w:rsidR="00331BF0" w:rsidRPr="008D76B4" w:rsidRDefault="00331BF0" w:rsidP="00331BF0">
      <w:pPr>
        <w:pStyle w:val="BoxedCode"/>
      </w:pPr>
      <w:r w:rsidRPr="008D76B4">
        <w:t>.</w:t>
      </w:r>
    </w:p>
    <w:p w14:paraId="322D6D2E" w14:textId="77777777" w:rsidR="00331BF0" w:rsidRPr="008D76B4" w:rsidRDefault="00331BF0" w:rsidP="00331BF0">
      <w:pPr>
        <w:pStyle w:val="BoxedCode"/>
      </w:pPr>
      <w:r w:rsidRPr="008D76B4">
        <w:t>memset(label, ‘ ’, sizeof(label));</w:t>
      </w:r>
    </w:p>
    <w:p w14:paraId="13C251EF" w14:textId="77777777" w:rsidR="00331BF0" w:rsidRPr="008D76B4" w:rsidRDefault="00331BF0" w:rsidP="00331BF0">
      <w:pPr>
        <w:pStyle w:val="BoxedCode"/>
      </w:pPr>
      <w:r w:rsidRPr="008D76B4">
        <w:t>memcpy(label, “My first token”, strlen(“My first token”));</w:t>
      </w:r>
    </w:p>
    <w:p w14:paraId="20CDF799" w14:textId="77777777" w:rsidR="00331BF0" w:rsidRPr="008D76B4" w:rsidRDefault="00331BF0" w:rsidP="00331BF0">
      <w:pPr>
        <w:pStyle w:val="BoxedCode"/>
      </w:pPr>
      <w:r w:rsidRPr="008D76B4">
        <w:t>rv = C_InitToken(slotID, pin, strlen(pin), label);</w:t>
      </w:r>
    </w:p>
    <w:p w14:paraId="18A05DC9" w14:textId="77777777" w:rsidR="00331BF0" w:rsidRPr="008D76B4" w:rsidRDefault="00331BF0" w:rsidP="00331BF0">
      <w:pPr>
        <w:pStyle w:val="BoxedCode"/>
      </w:pPr>
      <w:r w:rsidRPr="008D76B4">
        <w:t>if (rv == CKR_OK) {</w:t>
      </w:r>
    </w:p>
    <w:p w14:paraId="5B3A9A25" w14:textId="77777777" w:rsidR="00331BF0" w:rsidRPr="008D76B4" w:rsidRDefault="00331BF0" w:rsidP="00331BF0">
      <w:pPr>
        <w:pStyle w:val="BoxedCode"/>
      </w:pPr>
      <w:r w:rsidRPr="008D76B4">
        <w:t xml:space="preserve">  .</w:t>
      </w:r>
    </w:p>
    <w:p w14:paraId="72386B22" w14:textId="77777777" w:rsidR="00331BF0" w:rsidRPr="008D76B4" w:rsidRDefault="00331BF0" w:rsidP="00331BF0">
      <w:pPr>
        <w:pStyle w:val="BoxedCode"/>
      </w:pPr>
      <w:r w:rsidRPr="008D76B4">
        <w:lastRenderedPageBreak/>
        <w:t xml:space="preserve">  .</w:t>
      </w:r>
    </w:p>
    <w:p w14:paraId="7972F48E" w14:textId="77777777" w:rsidR="00331BF0" w:rsidRPr="008D76B4" w:rsidRDefault="00331BF0" w:rsidP="00331BF0">
      <w:pPr>
        <w:pStyle w:val="BoxedCode"/>
      </w:pPr>
      <w:r w:rsidRPr="008D76B4">
        <w:t>}</w:t>
      </w:r>
    </w:p>
    <w:p w14:paraId="4A1CD981" w14:textId="77777777" w:rsidR="00331BF0" w:rsidRPr="008D76B4" w:rsidRDefault="00331BF0" w:rsidP="000234AE">
      <w:pPr>
        <w:pStyle w:val="Heading3"/>
        <w:numPr>
          <w:ilvl w:val="2"/>
          <w:numId w:val="2"/>
        </w:numPr>
        <w:tabs>
          <w:tab w:val="num" w:pos="720"/>
        </w:tabs>
      </w:pPr>
      <w:bookmarkStart w:id="1382" w:name="_Toc323024111"/>
      <w:bookmarkStart w:id="1383" w:name="_Toc323205443"/>
      <w:bookmarkStart w:id="1384" w:name="_Toc323610873"/>
      <w:bookmarkStart w:id="1385" w:name="_Toc383864880"/>
      <w:bookmarkStart w:id="1386" w:name="_Toc385057906"/>
      <w:bookmarkStart w:id="1387" w:name="_Toc405794726"/>
      <w:bookmarkStart w:id="1388" w:name="_Toc72656116"/>
      <w:bookmarkStart w:id="1389" w:name="_Toc235002334"/>
      <w:bookmarkStart w:id="1390" w:name="_Toc7432350"/>
      <w:bookmarkStart w:id="1391" w:name="_Toc29976620"/>
      <w:bookmarkStart w:id="1392" w:name="_Toc90376284"/>
      <w:bookmarkStart w:id="1393" w:name="_Toc111203269"/>
      <w:r w:rsidRPr="008D76B4">
        <w:t>C_InitPIN</w:t>
      </w:r>
      <w:bookmarkEnd w:id="1382"/>
      <w:bookmarkEnd w:id="1383"/>
      <w:bookmarkEnd w:id="1384"/>
      <w:bookmarkEnd w:id="1385"/>
      <w:bookmarkEnd w:id="1386"/>
      <w:bookmarkEnd w:id="1387"/>
      <w:bookmarkEnd w:id="1388"/>
      <w:bookmarkEnd w:id="1389"/>
      <w:bookmarkEnd w:id="1390"/>
      <w:bookmarkEnd w:id="1391"/>
      <w:bookmarkEnd w:id="1392"/>
      <w:bookmarkEnd w:id="1393"/>
    </w:p>
    <w:p w14:paraId="4FD115AF" w14:textId="77777777" w:rsidR="00331BF0" w:rsidRPr="008D76B4" w:rsidRDefault="00331BF0" w:rsidP="00331BF0">
      <w:pPr>
        <w:pStyle w:val="BoxedCode"/>
      </w:pPr>
      <w:r w:rsidRPr="008D76B4">
        <w:t>CK_DECLARE_FUNCTION(CK_RV, C_InitPIN)(</w:t>
      </w:r>
      <w:r w:rsidRPr="008D76B4">
        <w:br/>
        <w:t xml:space="preserve">  CK_SESSION_HANDLE hSession,</w:t>
      </w:r>
      <w:r w:rsidRPr="008D76B4">
        <w:br/>
        <w:t xml:space="preserve">  CK_UTF8CHAR_PTR pPin,</w:t>
      </w:r>
      <w:r w:rsidRPr="008D76B4">
        <w:br/>
        <w:t xml:space="preserve">  CK_ULONG ulPinLen</w:t>
      </w:r>
      <w:r w:rsidRPr="008D76B4">
        <w:br/>
        <w:t>);</w:t>
      </w:r>
    </w:p>
    <w:p w14:paraId="2339C307" w14:textId="77777777" w:rsidR="00331BF0" w:rsidRPr="008D76B4" w:rsidRDefault="00331BF0" w:rsidP="00331BF0">
      <w:r w:rsidRPr="008D76B4">
        <w:rPr>
          <w:b/>
        </w:rPr>
        <w:t>C_InitPIN</w:t>
      </w:r>
      <w:r w:rsidRPr="008D76B4">
        <w:t xml:space="preserve"> initializes the normal user’s PIN.  </w:t>
      </w:r>
      <w:r w:rsidRPr="008D76B4">
        <w:rPr>
          <w:i/>
        </w:rPr>
        <w:t>hSession</w:t>
      </w:r>
      <w:r w:rsidRPr="008D76B4">
        <w:t xml:space="preserve"> is the session’s handle; </w:t>
      </w:r>
      <w:r w:rsidRPr="008D76B4">
        <w:rPr>
          <w:i/>
        </w:rPr>
        <w:t>pPin</w:t>
      </w:r>
      <w:r w:rsidRPr="008D76B4">
        <w:t xml:space="preserve"> points to the normal user’s PIN;</w:t>
      </w:r>
      <w:r w:rsidRPr="008D76B4">
        <w:rPr>
          <w:i/>
        </w:rPr>
        <w:t xml:space="preserve"> ulPinLen</w:t>
      </w:r>
      <w:r w:rsidRPr="008D76B4">
        <w:t xml:space="preserve"> is the length in bytes of the PIN. This standard allows PIN values to contain any valid UTF8 character, but the token may impose subset restrictions.</w:t>
      </w:r>
    </w:p>
    <w:p w14:paraId="79FB9EF5" w14:textId="77777777" w:rsidR="00331BF0" w:rsidRPr="008D76B4" w:rsidRDefault="00331BF0" w:rsidP="00331BF0">
      <w:r w:rsidRPr="008D76B4">
        <w:rPr>
          <w:b/>
        </w:rPr>
        <w:t>C_InitPIN</w:t>
      </w:r>
      <w:r w:rsidRPr="008D76B4">
        <w:t xml:space="preserve"> can only be called in the “R/W SO Functions” state.  An attempt to call it from a session in any other state fails with error CKR_USER_NOT_LOGGED_IN.</w:t>
      </w:r>
    </w:p>
    <w:p w14:paraId="450E1EC8" w14:textId="77777777" w:rsidR="00331BF0" w:rsidRPr="008D76B4" w:rsidRDefault="00331BF0" w:rsidP="00331BF0">
      <w:r w:rsidRPr="008D76B4">
        <w:t xml:space="preserve">If the token has a “protected authentication path”, as indicated by the CKF_PROTECTED_AUTHENTICATION_PATH flag in its </w:t>
      </w:r>
      <w:r w:rsidRPr="008D76B4">
        <w:rPr>
          <w:b/>
        </w:rPr>
        <w:t>CK_TOKEN_INFO</w:t>
      </w:r>
      <w:r w:rsidRPr="008D76B4">
        <w:t xml:space="preserve"> being set, then that means that there is some way for a user to be authenticated to the token without having to send a PIN through the Cryptoki library.  One such possibility is that the user enters a PIN on a PIN pad on the token itself, or on the slot device.  To initialize the normal user’s PIN on a token with such a protected authentication path, the </w:t>
      </w:r>
      <w:r w:rsidRPr="008D76B4">
        <w:rPr>
          <w:i/>
        </w:rPr>
        <w:t>pPin</w:t>
      </w:r>
      <w:r w:rsidRPr="008D76B4">
        <w:t xml:space="preserve"> parameter to </w:t>
      </w:r>
      <w:r w:rsidRPr="008D76B4">
        <w:rPr>
          <w:b/>
        </w:rPr>
        <w:t>C_InitPIN</w:t>
      </w:r>
      <w:r w:rsidRPr="008D76B4">
        <w:t xml:space="preserve"> should be NULL_PTR.  During the execution of </w:t>
      </w:r>
      <w:r w:rsidRPr="008D76B4">
        <w:rPr>
          <w:b/>
        </w:rPr>
        <w:t>C_InitPIN</w:t>
      </w:r>
      <w:r w:rsidRPr="008D76B4">
        <w:t>, the SO will enter the new PIN through the protected authentication path.</w:t>
      </w:r>
    </w:p>
    <w:p w14:paraId="49BFA936" w14:textId="77777777" w:rsidR="00331BF0" w:rsidRPr="008D76B4" w:rsidRDefault="00331BF0" w:rsidP="00331BF0">
      <w:r w:rsidRPr="008D76B4">
        <w:t xml:space="preserve">If the token has a protected authentication path other than a PIN pad, then it is token-dependent whether or not </w:t>
      </w:r>
      <w:r w:rsidRPr="008D76B4">
        <w:rPr>
          <w:b/>
        </w:rPr>
        <w:t>C_InitPIN</w:t>
      </w:r>
      <w:r w:rsidRPr="008D76B4">
        <w:t xml:space="preserve"> can be used to initialize the normal user’s token access.</w:t>
      </w:r>
    </w:p>
    <w:p w14:paraId="58CB4C31" w14:textId="77777777" w:rsidR="00331BF0" w:rsidRPr="008D76B4" w:rsidRDefault="00331BF0" w:rsidP="00331BF0">
      <w:r w:rsidRPr="008D76B4">
        <w:t>Return values: CKR_CRYPTOKI_NOT_INITIALIZED, CKR_DEVICE_ERROR, CKR_DEVICE_MEMORY, CKR_DEVICE_REMOVED, CKR_FUNCTION_CANCELED, CKR_FUNCTION_FAILED, CKR_GENERAL_ERROR, CKR_HOST_MEMORY, CKR_OK, CKR_PIN_INVALID, CKR_PIN_LEN_RANGE, CKR_SESSION_CLOSED, CKR_SESSION_READ_ONLY, CKR_SESSION_HANDLE_INVALID, CKR_TOKEN_WRITE_PROTECTED, CKR_USER_NOT_LOGGED_IN, CKR_ARGUMENTS_BAD.</w:t>
      </w:r>
    </w:p>
    <w:p w14:paraId="0A36C9E6" w14:textId="77777777" w:rsidR="00331BF0" w:rsidRPr="008D76B4" w:rsidRDefault="00331BF0" w:rsidP="00331BF0">
      <w:r w:rsidRPr="008D76B4">
        <w:t>Example:</w:t>
      </w:r>
    </w:p>
    <w:p w14:paraId="72EC24B7" w14:textId="77777777" w:rsidR="00331BF0" w:rsidRPr="008D76B4" w:rsidRDefault="00331BF0" w:rsidP="00331BF0">
      <w:pPr>
        <w:pStyle w:val="BoxedCode"/>
      </w:pPr>
      <w:r w:rsidRPr="008D76B4">
        <w:t>CK_SESSION_HANDLE hSession;</w:t>
      </w:r>
    </w:p>
    <w:p w14:paraId="6849681B" w14:textId="77777777" w:rsidR="00331BF0" w:rsidRPr="008D76B4" w:rsidRDefault="00331BF0" w:rsidP="00331BF0">
      <w:pPr>
        <w:pStyle w:val="BoxedCode"/>
      </w:pPr>
      <w:r w:rsidRPr="008D76B4">
        <w:t>CK_UTF8CHAR newPin[]= {“NewPIN”};</w:t>
      </w:r>
    </w:p>
    <w:p w14:paraId="632BB5BD" w14:textId="77777777" w:rsidR="00331BF0" w:rsidRPr="008D76B4" w:rsidRDefault="00331BF0" w:rsidP="00331BF0">
      <w:pPr>
        <w:pStyle w:val="BoxedCode"/>
      </w:pPr>
      <w:r w:rsidRPr="008D76B4">
        <w:t>CK_RV rv;</w:t>
      </w:r>
    </w:p>
    <w:p w14:paraId="1EE7FD03" w14:textId="77777777" w:rsidR="00331BF0" w:rsidRPr="008D76B4" w:rsidRDefault="00331BF0" w:rsidP="00331BF0">
      <w:pPr>
        <w:pStyle w:val="BoxedCode"/>
      </w:pPr>
    </w:p>
    <w:p w14:paraId="44E21E67" w14:textId="77777777" w:rsidR="00331BF0" w:rsidRPr="008D76B4" w:rsidRDefault="00331BF0" w:rsidP="00331BF0">
      <w:pPr>
        <w:pStyle w:val="BoxedCode"/>
      </w:pPr>
      <w:r w:rsidRPr="008D76B4">
        <w:t>rv = C_InitPIN(hSession, newPin, sizeof(newPin)-1);</w:t>
      </w:r>
    </w:p>
    <w:p w14:paraId="31B525BE" w14:textId="77777777" w:rsidR="00331BF0" w:rsidRPr="008D76B4" w:rsidRDefault="00331BF0" w:rsidP="00331BF0">
      <w:pPr>
        <w:pStyle w:val="BoxedCode"/>
      </w:pPr>
      <w:r w:rsidRPr="008D76B4">
        <w:t>if (rv == CKR_OK) {</w:t>
      </w:r>
    </w:p>
    <w:p w14:paraId="0D75B914" w14:textId="77777777" w:rsidR="00331BF0" w:rsidRPr="008D76B4" w:rsidRDefault="00331BF0" w:rsidP="00331BF0">
      <w:pPr>
        <w:pStyle w:val="BoxedCode"/>
      </w:pPr>
      <w:r w:rsidRPr="008D76B4">
        <w:t xml:space="preserve">  .</w:t>
      </w:r>
    </w:p>
    <w:p w14:paraId="7849D994" w14:textId="77777777" w:rsidR="00331BF0" w:rsidRPr="008D76B4" w:rsidRDefault="00331BF0" w:rsidP="00331BF0">
      <w:pPr>
        <w:pStyle w:val="BoxedCode"/>
      </w:pPr>
      <w:r w:rsidRPr="008D76B4">
        <w:t xml:space="preserve">  .</w:t>
      </w:r>
    </w:p>
    <w:p w14:paraId="442CEE23" w14:textId="77777777" w:rsidR="00331BF0" w:rsidRPr="008D76B4" w:rsidRDefault="00331BF0" w:rsidP="00331BF0">
      <w:pPr>
        <w:pStyle w:val="BoxedCode"/>
      </w:pPr>
      <w:r w:rsidRPr="008D76B4">
        <w:t>}</w:t>
      </w:r>
    </w:p>
    <w:p w14:paraId="0AB899CC" w14:textId="77777777" w:rsidR="00331BF0" w:rsidRPr="008D76B4" w:rsidRDefault="00331BF0" w:rsidP="000234AE">
      <w:pPr>
        <w:pStyle w:val="Heading3"/>
        <w:numPr>
          <w:ilvl w:val="2"/>
          <w:numId w:val="2"/>
        </w:numPr>
        <w:tabs>
          <w:tab w:val="num" w:pos="720"/>
        </w:tabs>
      </w:pPr>
      <w:bookmarkStart w:id="1394" w:name="_Toc323024112"/>
      <w:bookmarkStart w:id="1395" w:name="_Toc323205444"/>
      <w:bookmarkStart w:id="1396" w:name="_Toc323610874"/>
      <w:bookmarkStart w:id="1397" w:name="_Toc383864881"/>
      <w:bookmarkStart w:id="1398" w:name="_Toc385057907"/>
      <w:bookmarkStart w:id="1399" w:name="_Toc405794727"/>
      <w:bookmarkStart w:id="1400" w:name="_Toc72656117"/>
      <w:bookmarkStart w:id="1401" w:name="_Toc235002335"/>
      <w:bookmarkStart w:id="1402" w:name="_Toc7432351"/>
      <w:bookmarkStart w:id="1403" w:name="_Toc29976621"/>
      <w:bookmarkStart w:id="1404" w:name="_Toc90376285"/>
      <w:bookmarkStart w:id="1405" w:name="_Toc111203270"/>
      <w:r w:rsidRPr="008D76B4">
        <w:t>C_SetPIN</w:t>
      </w:r>
      <w:bookmarkEnd w:id="1394"/>
      <w:bookmarkEnd w:id="1395"/>
      <w:bookmarkEnd w:id="1396"/>
      <w:bookmarkEnd w:id="1397"/>
      <w:bookmarkEnd w:id="1398"/>
      <w:bookmarkEnd w:id="1399"/>
      <w:bookmarkEnd w:id="1400"/>
      <w:bookmarkEnd w:id="1401"/>
      <w:bookmarkEnd w:id="1402"/>
      <w:bookmarkEnd w:id="1403"/>
      <w:bookmarkEnd w:id="1404"/>
      <w:bookmarkEnd w:id="1405"/>
    </w:p>
    <w:p w14:paraId="66F0DBDB" w14:textId="77777777" w:rsidR="00331BF0" w:rsidRPr="008D76B4" w:rsidRDefault="00331BF0" w:rsidP="00331BF0">
      <w:pPr>
        <w:pStyle w:val="BoxedCode"/>
      </w:pPr>
      <w:r w:rsidRPr="008D76B4">
        <w:t>CK_DECLARE_FUNCTION(CK_RV, C_SetPIN)(</w:t>
      </w:r>
      <w:r w:rsidRPr="008D76B4">
        <w:br/>
        <w:t xml:space="preserve">  CK_SESSION_HANDLE hSession,</w:t>
      </w:r>
      <w:r w:rsidRPr="008D76B4">
        <w:br/>
        <w:t xml:space="preserve">  CK_UTF8CHAR_PTR pOldPin,</w:t>
      </w:r>
      <w:r w:rsidRPr="008D76B4">
        <w:br/>
        <w:t xml:space="preserve">  CK_ULONG ulOldLen,</w:t>
      </w:r>
      <w:r w:rsidRPr="008D76B4">
        <w:br/>
        <w:t xml:space="preserve">  CK_UTF8CHAR_PTR pNewPin,</w:t>
      </w:r>
      <w:r w:rsidRPr="008D76B4">
        <w:br/>
        <w:t xml:space="preserve">  CK_ULONG ulNewLen</w:t>
      </w:r>
      <w:r w:rsidRPr="008D76B4">
        <w:br/>
        <w:t>);</w:t>
      </w:r>
    </w:p>
    <w:p w14:paraId="412F5BF7" w14:textId="77777777" w:rsidR="00331BF0" w:rsidRPr="008D76B4" w:rsidRDefault="00331BF0" w:rsidP="00331BF0">
      <w:r w:rsidRPr="008D76B4">
        <w:rPr>
          <w:b/>
        </w:rPr>
        <w:lastRenderedPageBreak/>
        <w:t>C_SetPIN</w:t>
      </w:r>
      <w:r w:rsidRPr="008D76B4">
        <w:t xml:space="preserve"> modifies the PIN of the user that is currently logged in, or the CKU_USER PIN if the session is not logged in.  </w:t>
      </w:r>
      <w:r w:rsidRPr="008D76B4">
        <w:rPr>
          <w:i/>
        </w:rPr>
        <w:t>hSession</w:t>
      </w:r>
      <w:r w:rsidRPr="008D76B4">
        <w:t xml:space="preserve"> is the session’s handle; </w:t>
      </w:r>
      <w:r w:rsidRPr="008D76B4">
        <w:rPr>
          <w:i/>
        </w:rPr>
        <w:t>pOldPin</w:t>
      </w:r>
      <w:r w:rsidRPr="008D76B4">
        <w:t xml:space="preserve"> points to the old PIN; </w:t>
      </w:r>
      <w:r w:rsidRPr="008D76B4">
        <w:rPr>
          <w:i/>
        </w:rPr>
        <w:t>ulOldLen</w:t>
      </w:r>
      <w:r w:rsidRPr="008D76B4">
        <w:t xml:space="preserve"> is the length in bytes of the old PIN;</w:t>
      </w:r>
      <w:r w:rsidRPr="008D76B4">
        <w:rPr>
          <w:i/>
        </w:rPr>
        <w:t xml:space="preserve"> pNewPin</w:t>
      </w:r>
      <w:r w:rsidRPr="008D76B4">
        <w:t xml:space="preserve"> points to the new PIN; </w:t>
      </w:r>
      <w:r w:rsidRPr="008D76B4">
        <w:rPr>
          <w:i/>
        </w:rPr>
        <w:t>ulNewLen</w:t>
      </w:r>
      <w:r w:rsidRPr="008D76B4">
        <w:t xml:space="preserve"> is the length in bytes of the new PIN. This standard allows PIN values to contain any valid UTF8 character, but the token may impose subset restrictions.</w:t>
      </w:r>
    </w:p>
    <w:p w14:paraId="50E7F2CA" w14:textId="77777777" w:rsidR="00331BF0" w:rsidRPr="008D76B4" w:rsidRDefault="00331BF0" w:rsidP="00331BF0">
      <w:r w:rsidRPr="008D76B4">
        <w:rPr>
          <w:b/>
        </w:rPr>
        <w:t>C_SetPIN</w:t>
      </w:r>
      <w:r w:rsidRPr="008D76B4">
        <w:t xml:space="preserve"> can only be called in the “R/W Public Session” state, “R/W SO Functions” state, or “R/W User Functions” state.  An attempt to call it from a session in any other state fails with error CKR_SESSION_READ_ONLY.</w:t>
      </w:r>
    </w:p>
    <w:p w14:paraId="6D5A03F9" w14:textId="77777777" w:rsidR="00331BF0" w:rsidRPr="008D76B4" w:rsidRDefault="00331BF0" w:rsidP="00331BF0">
      <w:r w:rsidRPr="008D76B4">
        <w:t xml:space="preserve">If the token has a “protected authentication path”, as indicated by the CKF_PROTECTED_AUTHENTICATION_PATH flag in its </w:t>
      </w:r>
      <w:r w:rsidRPr="008D76B4">
        <w:rPr>
          <w:b/>
        </w:rPr>
        <w:t>CK_TOKEN_INFO</w:t>
      </w:r>
      <w:r w:rsidRPr="008D76B4">
        <w:t xml:space="preserve"> being set, then that means that there is some way for a user to be authenticated to the token without having to send a PIN through the Cryptoki library.  One such possibility is that the user enters a PIN on a PIN pad on the token itself, or on the slot device.  To modify the current user’s PIN on a token with such a protected authentication path, the </w:t>
      </w:r>
      <w:r w:rsidRPr="008D76B4">
        <w:rPr>
          <w:i/>
        </w:rPr>
        <w:t>pOldPin</w:t>
      </w:r>
      <w:r w:rsidRPr="008D76B4">
        <w:t xml:space="preserve"> and </w:t>
      </w:r>
      <w:r w:rsidRPr="008D76B4">
        <w:rPr>
          <w:i/>
        </w:rPr>
        <w:t>pNewPin</w:t>
      </w:r>
      <w:r w:rsidRPr="008D76B4">
        <w:t xml:space="preserve"> parameters to </w:t>
      </w:r>
      <w:r w:rsidRPr="008D76B4">
        <w:rPr>
          <w:b/>
        </w:rPr>
        <w:t>C_SetPIN</w:t>
      </w:r>
      <w:r w:rsidRPr="008D76B4">
        <w:t xml:space="preserve"> should be NULL_PTR.  During the execution of </w:t>
      </w:r>
      <w:r w:rsidRPr="008D76B4">
        <w:rPr>
          <w:b/>
        </w:rPr>
        <w:t>C_SetPIN</w:t>
      </w:r>
      <w:r w:rsidRPr="008D76B4">
        <w:t xml:space="preserve">, the current user will enter the old PIN and the new PIN through the protected authentication path.  It is not specified how the PIN pad should be used to enter </w:t>
      </w:r>
      <w:r w:rsidRPr="008D76B4">
        <w:rPr>
          <w:i/>
        </w:rPr>
        <w:t>two</w:t>
      </w:r>
      <w:r w:rsidRPr="008D76B4">
        <w:t xml:space="preserve"> PINs; this varies.</w:t>
      </w:r>
    </w:p>
    <w:p w14:paraId="31576A6F" w14:textId="77777777" w:rsidR="00331BF0" w:rsidRPr="008D76B4" w:rsidRDefault="00331BF0" w:rsidP="00331BF0">
      <w:r w:rsidRPr="008D76B4">
        <w:t xml:space="preserve">If the token has a protected authentication path other than a PIN pad, then it is token-dependent whether or not </w:t>
      </w:r>
      <w:r w:rsidRPr="008D76B4">
        <w:rPr>
          <w:b/>
        </w:rPr>
        <w:t>C_SetPIN</w:t>
      </w:r>
      <w:r w:rsidRPr="008D76B4">
        <w:t xml:space="preserve"> can be used to modify the current user’s PIN.</w:t>
      </w:r>
    </w:p>
    <w:p w14:paraId="019AEB49" w14:textId="77777777" w:rsidR="00331BF0" w:rsidRPr="008D76B4" w:rsidRDefault="00331BF0" w:rsidP="00331BF0">
      <w:r w:rsidRPr="008D76B4">
        <w:t>Return values: CKR_CRYPTOKI_NOT_INITIALIZED, CKR_DEVICE_ERROR, CKR_DEVICE_MEMORY, CKR_DEVICE_REMOVED, CKR_FUNCTION_CANCELED, CKR_FUNCTION_FAILED, CKR_GENERAL_ERROR, CKR_HOST_MEMORY, CKR_OK, CKR_PIN_INCORRECT, CKR_PIN_INVALID, CKR_PIN_LEN_RANGE, CKR_PIN_LOCKED, CKR_SESSION_CLOSED, CKR_SESSION_HANDLE_INVALID, CKR_SESSION_READ_ONLY, CKR_TOKEN_WRITE_PROTECTED, CKR_ARGUMENTS_BAD.</w:t>
      </w:r>
    </w:p>
    <w:p w14:paraId="2F410385" w14:textId="77777777" w:rsidR="00331BF0" w:rsidRPr="008D76B4" w:rsidRDefault="00331BF0" w:rsidP="00331BF0">
      <w:r w:rsidRPr="008D76B4">
        <w:t>Example:</w:t>
      </w:r>
    </w:p>
    <w:p w14:paraId="6C30E167" w14:textId="77777777" w:rsidR="00331BF0" w:rsidRPr="008D76B4" w:rsidRDefault="00331BF0" w:rsidP="00331BF0">
      <w:pPr>
        <w:pStyle w:val="BoxedCode"/>
      </w:pPr>
      <w:r w:rsidRPr="008D76B4">
        <w:t>CK_SESSION_HANDLE hSession;</w:t>
      </w:r>
    </w:p>
    <w:p w14:paraId="2A441AD4" w14:textId="77777777" w:rsidR="00331BF0" w:rsidRPr="008D76B4" w:rsidRDefault="00331BF0" w:rsidP="00331BF0">
      <w:pPr>
        <w:pStyle w:val="BoxedCode"/>
      </w:pPr>
      <w:r w:rsidRPr="008D76B4">
        <w:t>CK_UTF8CHAR oldPin[] = {“OldPIN”};</w:t>
      </w:r>
    </w:p>
    <w:p w14:paraId="11C5F030" w14:textId="77777777" w:rsidR="00331BF0" w:rsidRPr="008D76B4" w:rsidRDefault="00331BF0" w:rsidP="00331BF0">
      <w:pPr>
        <w:pStyle w:val="BoxedCode"/>
      </w:pPr>
      <w:r w:rsidRPr="008D76B4">
        <w:t>CK_UTF8CHAR newPin[] = {“NewPIN”};</w:t>
      </w:r>
    </w:p>
    <w:p w14:paraId="719C2B9D" w14:textId="77777777" w:rsidR="00331BF0" w:rsidRPr="008D76B4" w:rsidRDefault="00331BF0" w:rsidP="00331BF0">
      <w:pPr>
        <w:pStyle w:val="BoxedCode"/>
      </w:pPr>
      <w:r w:rsidRPr="008D76B4">
        <w:t>CK_RV rv;</w:t>
      </w:r>
    </w:p>
    <w:p w14:paraId="0F421F7F" w14:textId="77777777" w:rsidR="00331BF0" w:rsidRPr="008D76B4" w:rsidRDefault="00331BF0" w:rsidP="00331BF0">
      <w:pPr>
        <w:pStyle w:val="BoxedCode"/>
      </w:pPr>
    </w:p>
    <w:p w14:paraId="76BF0F8B" w14:textId="77777777" w:rsidR="00331BF0" w:rsidRPr="008D76B4" w:rsidRDefault="00331BF0" w:rsidP="00331BF0">
      <w:pPr>
        <w:pStyle w:val="BoxedCode"/>
      </w:pPr>
      <w:r w:rsidRPr="008D76B4">
        <w:t>rv = C_SetPIN(</w:t>
      </w:r>
    </w:p>
    <w:p w14:paraId="1AC4417B" w14:textId="77777777" w:rsidR="00331BF0" w:rsidRPr="008D76B4" w:rsidRDefault="00331BF0" w:rsidP="00331BF0">
      <w:pPr>
        <w:pStyle w:val="BoxedCode"/>
      </w:pPr>
      <w:r w:rsidRPr="008D76B4">
        <w:t xml:space="preserve">  hSession, oldPin, sizeof(oldPin)-1, newPin, sizeof(newPin)-1);</w:t>
      </w:r>
    </w:p>
    <w:p w14:paraId="7610DA6E" w14:textId="77777777" w:rsidR="00331BF0" w:rsidRPr="008D76B4" w:rsidRDefault="00331BF0" w:rsidP="00331BF0">
      <w:pPr>
        <w:pStyle w:val="BoxedCode"/>
      </w:pPr>
      <w:r w:rsidRPr="008D76B4">
        <w:t>if (rv == CKR_OK) {</w:t>
      </w:r>
    </w:p>
    <w:p w14:paraId="7F98AA7D" w14:textId="77777777" w:rsidR="00331BF0" w:rsidRPr="008D76B4" w:rsidRDefault="00331BF0" w:rsidP="00331BF0">
      <w:pPr>
        <w:pStyle w:val="BoxedCode"/>
      </w:pPr>
      <w:r w:rsidRPr="008D76B4">
        <w:t xml:space="preserve">  .</w:t>
      </w:r>
    </w:p>
    <w:p w14:paraId="1ED1796B" w14:textId="77777777" w:rsidR="00331BF0" w:rsidRPr="008D76B4" w:rsidRDefault="00331BF0" w:rsidP="00331BF0">
      <w:pPr>
        <w:pStyle w:val="BoxedCode"/>
      </w:pPr>
      <w:r w:rsidRPr="008D76B4">
        <w:t xml:space="preserve">  .</w:t>
      </w:r>
    </w:p>
    <w:p w14:paraId="652BC906" w14:textId="77777777" w:rsidR="00331BF0" w:rsidRPr="008D76B4" w:rsidRDefault="00331BF0" w:rsidP="00331BF0">
      <w:pPr>
        <w:pStyle w:val="BoxedCode"/>
      </w:pPr>
      <w:r w:rsidRPr="008D76B4">
        <w:t>}</w:t>
      </w:r>
    </w:p>
    <w:p w14:paraId="5BCBCC23" w14:textId="77777777" w:rsidR="00331BF0" w:rsidRPr="008D76B4" w:rsidRDefault="00331BF0" w:rsidP="000234AE">
      <w:pPr>
        <w:pStyle w:val="Heading2"/>
        <w:numPr>
          <w:ilvl w:val="1"/>
          <w:numId w:val="2"/>
        </w:numPr>
        <w:tabs>
          <w:tab w:val="num" w:pos="576"/>
        </w:tabs>
      </w:pPr>
      <w:bookmarkStart w:id="1406" w:name="_Toc319287673"/>
      <w:bookmarkStart w:id="1407" w:name="_Toc319313513"/>
      <w:bookmarkStart w:id="1408" w:name="_Toc319313706"/>
      <w:bookmarkStart w:id="1409" w:name="_Toc319315699"/>
      <w:bookmarkStart w:id="1410" w:name="_Toc322855300"/>
      <w:bookmarkStart w:id="1411" w:name="_Toc322945142"/>
      <w:bookmarkStart w:id="1412" w:name="_Toc323000709"/>
      <w:bookmarkStart w:id="1413" w:name="_Toc323024113"/>
      <w:bookmarkStart w:id="1414" w:name="_Toc323205445"/>
      <w:bookmarkStart w:id="1415" w:name="_Toc323610875"/>
      <w:bookmarkStart w:id="1416" w:name="_Toc383864882"/>
      <w:bookmarkStart w:id="1417" w:name="_Toc385057908"/>
      <w:bookmarkStart w:id="1418" w:name="_Toc405794728"/>
      <w:bookmarkStart w:id="1419" w:name="_Toc72656118"/>
      <w:bookmarkStart w:id="1420" w:name="_Toc235002336"/>
      <w:bookmarkStart w:id="1421" w:name="_Toc370634028"/>
      <w:bookmarkStart w:id="1422" w:name="_Toc391468819"/>
      <w:bookmarkStart w:id="1423" w:name="_Toc395183815"/>
      <w:bookmarkStart w:id="1424" w:name="_Toc7432352"/>
      <w:bookmarkStart w:id="1425" w:name="_Toc29976622"/>
      <w:bookmarkStart w:id="1426" w:name="_Toc90376286"/>
      <w:bookmarkStart w:id="1427" w:name="_Toc111203271"/>
      <w:r w:rsidRPr="008D76B4">
        <w:t>Session management</w:t>
      </w:r>
      <w:bookmarkEnd w:id="1406"/>
      <w:bookmarkEnd w:id="1407"/>
      <w:bookmarkEnd w:id="1408"/>
      <w:bookmarkEnd w:id="1409"/>
      <w:bookmarkEnd w:id="1410"/>
      <w:bookmarkEnd w:id="1411"/>
      <w:bookmarkEnd w:id="1412"/>
      <w:bookmarkEnd w:id="1413"/>
      <w:bookmarkEnd w:id="1414"/>
      <w:bookmarkEnd w:id="1415"/>
      <w:bookmarkEnd w:id="1416"/>
      <w:r w:rsidRPr="008D76B4">
        <w:t xml:space="preserve"> functions</w:t>
      </w:r>
      <w:bookmarkEnd w:id="1417"/>
      <w:bookmarkEnd w:id="1418"/>
      <w:bookmarkEnd w:id="1419"/>
      <w:bookmarkEnd w:id="1420"/>
      <w:bookmarkEnd w:id="1421"/>
      <w:bookmarkEnd w:id="1422"/>
      <w:bookmarkEnd w:id="1423"/>
      <w:bookmarkEnd w:id="1424"/>
      <w:bookmarkEnd w:id="1425"/>
      <w:bookmarkEnd w:id="1426"/>
      <w:bookmarkEnd w:id="1427"/>
    </w:p>
    <w:p w14:paraId="34633634" w14:textId="77777777" w:rsidR="00331BF0" w:rsidRPr="008D76B4" w:rsidRDefault="00331BF0" w:rsidP="00331BF0">
      <w:r w:rsidRPr="008D76B4">
        <w:t>A typical application might perform the following series of steps to make use of a token (note that there are other reasonable sequences of events that an application might perform):</w:t>
      </w:r>
    </w:p>
    <w:p w14:paraId="5D233A69" w14:textId="77777777" w:rsidR="00331BF0" w:rsidRPr="008D76B4" w:rsidRDefault="00331BF0" w:rsidP="000234AE">
      <w:pPr>
        <w:numPr>
          <w:ilvl w:val="0"/>
          <w:numId w:val="31"/>
        </w:numPr>
      </w:pPr>
      <w:r w:rsidRPr="008D76B4">
        <w:t>Select a token.</w:t>
      </w:r>
    </w:p>
    <w:p w14:paraId="2B84BFF6" w14:textId="77777777" w:rsidR="00331BF0" w:rsidRPr="008D76B4" w:rsidRDefault="00331BF0" w:rsidP="000234AE">
      <w:pPr>
        <w:numPr>
          <w:ilvl w:val="0"/>
          <w:numId w:val="31"/>
        </w:numPr>
      </w:pPr>
      <w:r w:rsidRPr="008D76B4">
        <w:t xml:space="preserve">Make one or more calls to </w:t>
      </w:r>
      <w:r w:rsidRPr="008D76B4">
        <w:rPr>
          <w:b/>
        </w:rPr>
        <w:t>C_OpenSession</w:t>
      </w:r>
      <w:r w:rsidRPr="008D76B4">
        <w:t xml:space="preserve"> to obtain one or more sessions with the token.</w:t>
      </w:r>
    </w:p>
    <w:p w14:paraId="1EC516D6" w14:textId="77777777" w:rsidR="00331BF0" w:rsidRPr="008D76B4" w:rsidRDefault="00331BF0" w:rsidP="000234AE">
      <w:pPr>
        <w:numPr>
          <w:ilvl w:val="0"/>
          <w:numId w:val="31"/>
        </w:numPr>
      </w:pPr>
      <w:r w:rsidRPr="008D76B4">
        <w:t xml:space="preserve">Call </w:t>
      </w:r>
      <w:r w:rsidRPr="008D76B4">
        <w:rPr>
          <w:b/>
        </w:rPr>
        <w:t>C_Login</w:t>
      </w:r>
      <w:r w:rsidRPr="008D76B4">
        <w:t xml:space="preserve"> to log the user into the token.  Since all sessions an application has with a token have a shared login state, </w:t>
      </w:r>
      <w:r w:rsidRPr="008D76B4">
        <w:rPr>
          <w:b/>
        </w:rPr>
        <w:t>C_Login</w:t>
      </w:r>
      <w:r w:rsidRPr="008D76B4">
        <w:t xml:space="preserve"> only needs to be called for one of the sessions.</w:t>
      </w:r>
    </w:p>
    <w:p w14:paraId="0A09DAC0" w14:textId="77777777" w:rsidR="00331BF0" w:rsidRPr="008D76B4" w:rsidRDefault="00331BF0" w:rsidP="000234AE">
      <w:pPr>
        <w:numPr>
          <w:ilvl w:val="0"/>
          <w:numId w:val="31"/>
        </w:numPr>
      </w:pPr>
      <w:r w:rsidRPr="008D76B4">
        <w:t>Perform cryptographic operations using the sessions with the token.</w:t>
      </w:r>
    </w:p>
    <w:p w14:paraId="3719A468" w14:textId="77777777" w:rsidR="00331BF0" w:rsidRPr="008D76B4" w:rsidRDefault="00331BF0" w:rsidP="000234AE">
      <w:pPr>
        <w:numPr>
          <w:ilvl w:val="0"/>
          <w:numId w:val="31"/>
        </w:numPr>
      </w:pPr>
      <w:r w:rsidRPr="008D76B4">
        <w:t xml:space="preserve">Call </w:t>
      </w:r>
      <w:r w:rsidRPr="008D76B4">
        <w:rPr>
          <w:b/>
        </w:rPr>
        <w:t>C_CloseSession</w:t>
      </w:r>
      <w:r w:rsidRPr="008D76B4">
        <w:t xml:space="preserve"> once for each session that the application has with the token, or call </w:t>
      </w:r>
      <w:r w:rsidRPr="008D76B4">
        <w:rPr>
          <w:b/>
        </w:rPr>
        <w:t>C_CloseAllSessions</w:t>
      </w:r>
      <w:r w:rsidRPr="008D76B4">
        <w:t xml:space="preserve"> to close all the application’s sessions simultaneously.</w:t>
      </w:r>
    </w:p>
    <w:p w14:paraId="6DC50D82" w14:textId="77777777" w:rsidR="00331BF0" w:rsidRPr="008D76B4" w:rsidRDefault="00331BF0" w:rsidP="00331BF0">
      <w:r w:rsidRPr="008D76B4">
        <w:lastRenderedPageBreak/>
        <w:t>As has been observed, an application may have concurrent sessions with more than one token.  It is also possible for a token to have concurrent sessions with more than one application.</w:t>
      </w:r>
    </w:p>
    <w:p w14:paraId="3BA42B5D" w14:textId="77777777" w:rsidR="00331BF0" w:rsidRPr="008D76B4" w:rsidRDefault="00331BF0" w:rsidP="00331BF0">
      <w:bookmarkStart w:id="1428" w:name="_Toc323024114"/>
      <w:bookmarkStart w:id="1429" w:name="_Toc323205446"/>
      <w:bookmarkStart w:id="1430" w:name="_Toc323610876"/>
      <w:bookmarkStart w:id="1431" w:name="_Toc383864883"/>
      <w:bookmarkStart w:id="1432" w:name="_Toc385057909"/>
      <w:bookmarkStart w:id="1433" w:name="_Toc405794729"/>
      <w:r w:rsidRPr="008D76B4">
        <w:t>Cryptoki provides the following functions for session management:</w:t>
      </w:r>
    </w:p>
    <w:p w14:paraId="2420616F" w14:textId="77777777" w:rsidR="00331BF0" w:rsidRPr="008D76B4" w:rsidRDefault="00331BF0" w:rsidP="000234AE">
      <w:pPr>
        <w:pStyle w:val="Heading3"/>
        <w:numPr>
          <w:ilvl w:val="2"/>
          <w:numId w:val="2"/>
        </w:numPr>
        <w:tabs>
          <w:tab w:val="num" w:pos="720"/>
        </w:tabs>
      </w:pPr>
      <w:bookmarkStart w:id="1434" w:name="_Toc72656119"/>
      <w:bookmarkStart w:id="1435" w:name="_Toc235002337"/>
      <w:bookmarkStart w:id="1436" w:name="_Toc7432353"/>
      <w:bookmarkStart w:id="1437" w:name="_Toc29976623"/>
      <w:bookmarkStart w:id="1438" w:name="_Toc90376287"/>
      <w:bookmarkStart w:id="1439" w:name="_Toc111203272"/>
      <w:r w:rsidRPr="008D76B4">
        <w:t>C_OpenSession</w:t>
      </w:r>
      <w:bookmarkEnd w:id="1428"/>
      <w:bookmarkEnd w:id="1429"/>
      <w:bookmarkEnd w:id="1430"/>
      <w:bookmarkEnd w:id="1431"/>
      <w:bookmarkEnd w:id="1432"/>
      <w:bookmarkEnd w:id="1433"/>
      <w:bookmarkEnd w:id="1434"/>
      <w:bookmarkEnd w:id="1435"/>
      <w:bookmarkEnd w:id="1436"/>
      <w:bookmarkEnd w:id="1437"/>
      <w:bookmarkEnd w:id="1438"/>
      <w:bookmarkEnd w:id="1439"/>
    </w:p>
    <w:p w14:paraId="0946A037" w14:textId="77777777" w:rsidR="00331BF0" w:rsidRPr="008D76B4" w:rsidRDefault="00331BF0" w:rsidP="00331BF0">
      <w:pPr>
        <w:pStyle w:val="BoxedCode"/>
      </w:pPr>
      <w:r w:rsidRPr="008D76B4">
        <w:t>CK_DECLARE_FUNCTION(CK_RV, C_OpenSession)(</w:t>
      </w:r>
      <w:r w:rsidRPr="008D76B4">
        <w:br/>
        <w:t xml:space="preserve">  CK_SLOT_ID slotID,</w:t>
      </w:r>
      <w:r w:rsidRPr="008D76B4">
        <w:br/>
        <w:t xml:space="preserve">  CK_FLAGS flags,</w:t>
      </w:r>
      <w:r w:rsidRPr="008D76B4">
        <w:br/>
        <w:t xml:space="preserve">  CK_VOID_PTR pApplication,</w:t>
      </w:r>
      <w:r w:rsidRPr="008D76B4">
        <w:br/>
        <w:t xml:space="preserve">  CK_NOTIFY Notify,</w:t>
      </w:r>
      <w:r w:rsidRPr="008D76B4">
        <w:br/>
        <w:t xml:space="preserve">  CK_SESSION_HANDLE_PTR phSession</w:t>
      </w:r>
      <w:r w:rsidRPr="008D76B4">
        <w:br/>
        <w:t>);</w:t>
      </w:r>
    </w:p>
    <w:p w14:paraId="757D1CFE" w14:textId="25C7BD47" w:rsidR="00331BF0" w:rsidRPr="008D76B4" w:rsidRDefault="00331BF0" w:rsidP="00331BF0">
      <w:r w:rsidRPr="008D76B4">
        <w:rPr>
          <w:b/>
        </w:rPr>
        <w:t>C_OpenSession</w:t>
      </w:r>
      <w:r w:rsidRPr="008D76B4">
        <w:t xml:space="preserve"> opens a session between an application and a token in a particular slot.  </w:t>
      </w:r>
      <w:r w:rsidRPr="008D76B4">
        <w:rPr>
          <w:i/>
        </w:rPr>
        <w:t>slotID</w:t>
      </w:r>
      <w:r w:rsidRPr="008D76B4">
        <w:t xml:space="preserve"> is the slot’s ID; </w:t>
      </w:r>
      <w:r w:rsidRPr="008D76B4">
        <w:rPr>
          <w:i/>
        </w:rPr>
        <w:t>flags</w:t>
      </w:r>
      <w:r w:rsidRPr="008D76B4">
        <w:t xml:space="preserve"> indicates the type of session; </w:t>
      </w:r>
      <w:r w:rsidRPr="008D76B4">
        <w:rPr>
          <w:i/>
        </w:rPr>
        <w:t>pApplication</w:t>
      </w:r>
      <w:r w:rsidRPr="008D76B4">
        <w:t xml:space="preserve"> is an application-defined pointer to be passed to the notification callback; </w:t>
      </w:r>
      <w:r w:rsidRPr="008D76B4">
        <w:rPr>
          <w:i/>
        </w:rPr>
        <w:t>Notify</w:t>
      </w:r>
      <w:r w:rsidRPr="008D76B4">
        <w:t xml:space="preserve"> is the address of the notification callback function (see Section </w:t>
      </w:r>
      <w:r w:rsidRPr="008D76B4">
        <w:fldChar w:fldCharType="begin"/>
      </w:r>
      <w:r w:rsidRPr="008D76B4">
        <w:instrText xml:space="preserve"> REF _Ref385351071 \r \h  \* MERGEFORMAT </w:instrText>
      </w:r>
      <w:r w:rsidRPr="008D76B4">
        <w:fldChar w:fldCharType="separate"/>
      </w:r>
      <w:r w:rsidR="004B47E8">
        <w:t>5.21</w:t>
      </w:r>
      <w:r w:rsidRPr="008D76B4">
        <w:fldChar w:fldCharType="end"/>
      </w:r>
      <w:r w:rsidRPr="008D76B4">
        <w:t xml:space="preserve">); </w:t>
      </w:r>
      <w:r w:rsidRPr="008D76B4">
        <w:rPr>
          <w:i/>
        </w:rPr>
        <w:t>phSession</w:t>
      </w:r>
      <w:r w:rsidRPr="008D76B4">
        <w:t xml:space="preserve"> points to the location that receives the handle for the new session.</w:t>
      </w:r>
    </w:p>
    <w:p w14:paraId="5BCE3342" w14:textId="77777777" w:rsidR="00331BF0" w:rsidRPr="008D76B4" w:rsidRDefault="00331BF0" w:rsidP="00331BF0">
      <w:r w:rsidRPr="008D76B4">
        <w:t xml:space="preserve">When opening a session with </w:t>
      </w:r>
      <w:r w:rsidRPr="008D76B4">
        <w:rPr>
          <w:b/>
        </w:rPr>
        <w:t>C_OpenSession</w:t>
      </w:r>
      <w:r w:rsidRPr="008D76B4">
        <w:t xml:space="preserve">, the </w:t>
      </w:r>
      <w:r w:rsidRPr="008D76B4">
        <w:rPr>
          <w:i/>
        </w:rPr>
        <w:t>flags</w:t>
      </w:r>
      <w:r w:rsidRPr="008D76B4">
        <w:t xml:space="preserve"> parameter consists of the logical OR of zero or more bit flags defined in the </w:t>
      </w:r>
      <w:r w:rsidRPr="008D76B4">
        <w:rPr>
          <w:b/>
        </w:rPr>
        <w:t>CK_SESSION_INFO</w:t>
      </w:r>
      <w:r w:rsidRPr="008D76B4">
        <w:t xml:space="preserve"> data type.  For legacy reasons, the </w:t>
      </w:r>
      <w:r w:rsidRPr="008D76B4">
        <w:rPr>
          <w:b/>
        </w:rPr>
        <w:t>CKF_SERIAL_SESSION</w:t>
      </w:r>
      <w:r w:rsidRPr="008D76B4">
        <w:t xml:space="preserve"> bit MUST always be set; if a call to </w:t>
      </w:r>
      <w:r w:rsidRPr="008D76B4">
        <w:rPr>
          <w:b/>
        </w:rPr>
        <w:t>C_OpenSession</w:t>
      </w:r>
      <w:r w:rsidRPr="008D76B4">
        <w:t xml:space="preserve"> does not have this bit set, the call should return unsuccessfully with the error code CKR_SESSION_PARALLEL_NOT_SUPPORTED.</w:t>
      </w:r>
    </w:p>
    <w:p w14:paraId="109155E7" w14:textId="77777777" w:rsidR="00331BF0" w:rsidRPr="008D76B4" w:rsidRDefault="00331BF0" w:rsidP="00331BF0">
      <w:r w:rsidRPr="008D76B4">
        <w:t>There may be a limit on the number of concurrent sessions an application may have with the token, which may depend on whether the session is “read-only” or “read/write”.  An attempt to open a session which does not succeed because there are too many existing sessions of some type should return CKR_SESSION_COUNT.</w:t>
      </w:r>
    </w:p>
    <w:p w14:paraId="32993A1D" w14:textId="77777777" w:rsidR="00331BF0" w:rsidRPr="008D76B4" w:rsidRDefault="00331BF0" w:rsidP="00331BF0">
      <w:r w:rsidRPr="008D76B4">
        <w:t xml:space="preserve">If the token is write-protected (as indicated in the </w:t>
      </w:r>
      <w:r w:rsidRPr="008D76B4">
        <w:rPr>
          <w:b/>
        </w:rPr>
        <w:t>CK_TOKEN_INFO</w:t>
      </w:r>
      <w:r w:rsidRPr="008D76B4">
        <w:t xml:space="preserve"> structure), then only read-only sessions may be opened with it.</w:t>
      </w:r>
    </w:p>
    <w:p w14:paraId="3B57310B" w14:textId="77777777" w:rsidR="00331BF0" w:rsidRPr="008D76B4" w:rsidRDefault="00331BF0" w:rsidP="00331BF0">
      <w:r w:rsidRPr="008D76B4">
        <w:t xml:space="preserve">If the application calling </w:t>
      </w:r>
      <w:r w:rsidRPr="008D76B4">
        <w:rPr>
          <w:b/>
        </w:rPr>
        <w:t>C_OpenSession</w:t>
      </w:r>
      <w:r w:rsidRPr="008D76B4">
        <w:t xml:space="preserve"> already has a R/W SO session open with the token, then any attempt to open a R/O session with the token fails with error code CKR_SESSION_READ_WRITE_SO_EXISTS (see </w:t>
      </w:r>
      <w:r w:rsidRPr="008D76B4">
        <w:rPr>
          <w:b/>
          <w:color w:val="3B006F"/>
        </w:rPr>
        <w:t xml:space="preserve">[PKCS11-UG] </w:t>
      </w:r>
      <w:r w:rsidRPr="008D76B4">
        <w:t>for further details).</w:t>
      </w:r>
    </w:p>
    <w:p w14:paraId="1B0149EA" w14:textId="0E95B4B2" w:rsidR="00331BF0" w:rsidRPr="008D76B4" w:rsidRDefault="00331BF0" w:rsidP="00331BF0">
      <w:r w:rsidRPr="008D76B4">
        <w:t xml:space="preserve">The </w:t>
      </w:r>
      <w:r w:rsidRPr="008D76B4">
        <w:rPr>
          <w:i/>
        </w:rPr>
        <w:t>Notify</w:t>
      </w:r>
      <w:r w:rsidRPr="008D76B4">
        <w:t xml:space="preserve"> callback function is used by Cryptoki to notify the application of certain events.  If the application does not wish to support callbacks, it should pass a value of NULL_PTR as the </w:t>
      </w:r>
      <w:r w:rsidRPr="008D76B4">
        <w:rPr>
          <w:i/>
        </w:rPr>
        <w:t>Notify</w:t>
      </w:r>
      <w:r w:rsidRPr="008D76B4">
        <w:t xml:space="preserve"> parameter.  See Section </w:t>
      </w:r>
      <w:r w:rsidRPr="008D76B4">
        <w:fldChar w:fldCharType="begin"/>
      </w:r>
      <w:r w:rsidRPr="008D76B4">
        <w:instrText xml:space="preserve"> REF _Ref384828675 \r \h  \* MERGEFORMAT </w:instrText>
      </w:r>
      <w:r w:rsidRPr="008D76B4">
        <w:fldChar w:fldCharType="separate"/>
      </w:r>
      <w:r w:rsidR="004B47E8">
        <w:t>5.21</w:t>
      </w:r>
      <w:r w:rsidRPr="008D76B4">
        <w:fldChar w:fldCharType="end"/>
      </w:r>
      <w:r w:rsidRPr="008D76B4">
        <w:t xml:space="preserve"> for more information about application callbacks.</w:t>
      </w:r>
    </w:p>
    <w:p w14:paraId="1B7D6476" w14:textId="77777777" w:rsidR="00331BF0" w:rsidRPr="008D76B4" w:rsidRDefault="00331BF0" w:rsidP="00331BF0">
      <w:r w:rsidRPr="008D76B4">
        <w:t>Return values: CKR_CRYPTOKI_NOT_INITIALIZED, CKR_DEVICE_ERROR, CKR_DEVICE_MEMORY, CKR_DEVICE_REMOVED, CKR_FUNCTION_FAILED, CKR_GENERAL_ERROR, CKR_HOST_MEMORY, CKR_OK, CKR_SESSION_COUNT, CKR_SESSION_PARALLEL_NOT_SUPPORTED, CKR_SESSION_READ_WRITE_SO_EXISTS, CKR_SLOT_ID_INVALID, CKR_TOKEN_NOT_PRESENT, CKR_TOKEN_NOT_RECOGNIZED, CKR_TOKEN_WRITE_PROTECTED, CKR_ARGUMENTS_BAD.</w:t>
      </w:r>
    </w:p>
    <w:p w14:paraId="3483BD2A" w14:textId="77777777" w:rsidR="00331BF0" w:rsidRPr="008D76B4" w:rsidRDefault="00331BF0" w:rsidP="00331BF0">
      <w:r w:rsidRPr="008D76B4">
        <w:t xml:space="preserve">Example: see </w:t>
      </w:r>
      <w:r w:rsidRPr="008D76B4">
        <w:rPr>
          <w:b/>
        </w:rPr>
        <w:t>C_CloseSession</w:t>
      </w:r>
      <w:r w:rsidRPr="008D76B4">
        <w:t>.</w:t>
      </w:r>
    </w:p>
    <w:p w14:paraId="3CFCB3DF" w14:textId="77777777" w:rsidR="00331BF0" w:rsidRPr="008D76B4" w:rsidRDefault="00331BF0" w:rsidP="000234AE">
      <w:pPr>
        <w:pStyle w:val="Heading3"/>
        <w:numPr>
          <w:ilvl w:val="2"/>
          <w:numId w:val="2"/>
        </w:numPr>
        <w:tabs>
          <w:tab w:val="num" w:pos="720"/>
        </w:tabs>
      </w:pPr>
      <w:bookmarkStart w:id="1440" w:name="_Toc323024115"/>
      <w:bookmarkStart w:id="1441" w:name="_Toc323205447"/>
      <w:bookmarkStart w:id="1442" w:name="_Toc323610877"/>
      <w:bookmarkStart w:id="1443" w:name="_Toc383864884"/>
      <w:bookmarkStart w:id="1444" w:name="_Toc385057910"/>
      <w:bookmarkStart w:id="1445" w:name="_Toc405794730"/>
      <w:bookmarkStart w:id="1446" w:name="_Toc72656120"/>
      <w:bookmarkStart w:id="1447" w:name="_Toc235002338"/>
      <w:bookmarkStart w:id="1448" w:name="_Toc7432354"/>
      <w:bookmarkStart w:id="1449" w:name="_Toc29976624"/>
      <w:bookmarkStart w:id="1450" w:name="_Toc90376288"/>
      <w:bookmarkStart w:id="1451" w:name="_Toc111203273"/>
      <w:r w:rsidRPr="008D76B4">
        <w:t>C_CloseSession</w:t>
      </w:r>
      <w:bookmarkEnd w:id="1440"/>
      <w:bookmarkEnd w:id="1441"/>
      <w:bookmarkEnd w:id="1442"/>
      <w:bookmarkEnd w:id="1443"/>
      <w:bookmarkEnd w:id="1444"/>
      <w:bookmarkEnd w:id="1445"/>
      <w:bookmarkEnd w:id="1446"/>
      <w:bookmarkEnd w:id="1447"/>
      <w:bookmarkEnd w:id="1448"/>
      <w:bookmarkEnd w:id="1449"/>
      <w:bookmarkEnd w:id="1450"/>
      <w:bookmarkEnd w:id="1451"/>
    </w:p>
    <w:p w14:paraId="458D5405" w14:textId="77777777" w:rsidR="00331BF0" w:rsidRPr="008D76B4" w:rsidRDefault="00331BF0" w:rsidP="00331BF0">
      <w:pPr>
        <w:pStyle w:val="BoxedCode"/>
      </w:pPr>
      <w:r w:rsidRPr="008D76B4">
        <w:t>CK_DECLARE_FUNCTION(CK_RV, C_CloseSession)(</w:t>
      </w:r>
      <w:r w:rsidRPr="008D76B4">
        <w:br/>
        <w:t xml:space="preserve">  CK_SESSION_HANDLE hSession</w:t>
      </w:r>
      <w:r w:rsidRPr="008D76B4">
        <w:br/>
        <w:t>);</w:t>
      </w:r>
    </w:p>
    <w:p w14:paraId="59DD0DC5" w14:textId="77777777" w:rsidR="00331BF0" w:rsidRPr="008D76B4" w:rsidRDefault="00331BF0" w:rsidP="00331BF0">
      <w:r w:rsidRPr="008D76B4">
        <w:rPr>
          <w:b/>
        </w:rPr>
        <w:t>C_CloseSession</w:t>
      </w:r>
      <w:r w:rsidRPr="008D76B4">
        <w:t xml:space="preserve"> closes a session between an application and a token.  </w:t>
      </w:r>
      <w:r w:rsidRPr="008D76B4">
        <w:rPr>
          <w:i/>
        </w:rPr>
        <w:t>hSession</w:t>
      </w:r>
      <w:r w:rsidRPr="008D76B4">
        <w:t xml:space="preserve"> is the session’s handle.</w:t>
      </w:r>
    </w:p>
    <w:p w14:paraId="10662320" w14:textId="77777777" w:rsidR="00331BF0" w:rsidRPr="008D76B4" w:rsidRDefault="00331BF0" w:rsidP="00331BF0">
      <w:r w:rsidRPr="008D76B4">
        <w:t xml:space="preserve">When a session is closed, all session objects created by the session are destroyed automatically, even if the application has other sessions “using” the objects (see </w:t>
      </w:r>
      <w:r w:rsidRPr="008D76B4">
        <w:rPr>
          <w:b/>
          <w:color w:val="3B006F"/>
        </w:rPr>
        <w:t xml:space="preserve">[PKCS11-UG] </w:t>
      </w:r>
      <w:r w:rsidRPr="008D76B4">
        <w:t>for further details).</w:t>
      </w:r>
    </w:p>
    <w:p w14:paraId="395E2CF6" w14:textId="77777777" w:rsidR="00331BF0" w:rsidRPr="008D76B4" w:rsidRDefault="00331BF0" w:rsidP="00331BF0">
      <w:r w:rsidRPr="008D76B4">
        <w:lastRenderedPageBreak/>
        <w:t>If this function is successful and it closes the last session between the application and the token, the login state of the token for the application returns to public sessions. Any new sessions to the token opened by the application will be either R/O Public or R/W Public sessions.</w:t>
      </w:r>
    </w:p>
    <w:p w14:paraId="6CEFA4E4" w14:textId="77777777" w:rsidR="00331BF0" w:rsidRPr="008D76B4" w:rsidRDefault="00331BF0" w:rsidP="00331BF0">
      <w:r w:rsidRPr="008D76B4">
        <w:t>Depending on the token, when the last open session any application has with the token is closed, the token may be “ejected” from its reader (if this capability exists).</w:t>
      </w:r>
    </w:p>
    <w:p w14:paraId="4095C2A1" w14:textId="77777777" w:rsidR="00331BF0" w:rsidRPr="008D76B4" w:rsidRDefault="00331BF0" w:rsidP="00331BF0">
      <w:r w:rsidRPr="008D76B4">
        <w:t xml:space="preserve">Despite the fact this </w:t>
      </w:r>
      <w:r w:rsidRPr="008D76B4">
        <w:rPr>
          <w:b/>
        </w:rPr>
        <w:t>C_CloseSession</w:t>
      </w:r>
      <w:r w:rsidRPr="008D76B4">
        <w:t xml:space="preserve"> is supposed to close a session, the return value CKR_SESSION_CLOSED is an </w:t>
      </w:r>
      <w:r w:rsidRPr="008D76B4">
        <w:rPr>
          <w:i/>
        </w:rPr>
        <w:t>error</w:t>
      </w:r>
      <w:r w:rsidRPr="008D76B4">
        <w:t xml:space="preserve"> return.  It actually indicates the (probably somewhat unlikely) event that while this function call was executing, another call was made to </w:t>
      </w:r>
      <w:r w:rsidRPr="008D76B4">
        <w:rPr>
          <w:b/>
        </w:rPr>
        <w:t>C_CloseSession</w:t>
      </w:r>
      <w:r w:rsidRPr="008D76B4">
        <w:t xml:space="preserve"> to close this particular session, and that call finished executing first.  Such uses of sessions are a bad idea, and Cryptoki makes little promise of what will occur in general if an application indulges in this sort of behavior.</w:t>
      </w:r>
    </w:p>
    <w:p w14:paraId="4C586172" w14:textId="77777777" w:rsidR="00331BF0" w:rsidRPr="008D76B4" w:rsidRDefault="00331BF0" w:rsidP="00331BF0">
      <w:r w:rsidRPr="008D76B4">
        <w:t>Return values: CKR_CRYPTOKI_NOT_INITIALIZED, CKR_DEVICE_ERROR, CKR_DEVICE_MEMORY, CKR_DEVICE_REMOVED, CKR_FUNCTION_FAILED, CKR_GENERAL_ERROR, CKR_HOST_MEMORY, CKR_OK, CKR_SESSION_CLOSED, CKR_SESSION_HANDLE_INVALID.</w:t>
      </w:r>
    </w:p>
    <w:p w14:paraId="759F2CC6" w14:textId="77777777" w:rsidR="00331BF0" w:rsidRPr="008D76B4" w:rsidRDefault="00331BF0" w:rsidP="00331BF0">
      <w:r w:rsidRPr="008D76B4">
        <w:t>Example:</w:t>
      </w:r>
    </w:p>
    <w:p w14:paraId="7685AA60" w14:textId="77777777" w:rsidR="00331BF0" w:rsidRPr="008D76B4" w:rsidRDefault="00331BF0" w:rsidP="00331BF0">
      <w:pPr>
        <w:pStyle w:val="BoxedCode"/>
      </w:pPr>
      <w:r w:rsidRPr="008D76B4">
        <w:t>CK_SLOT_ID slotID;</w:t>
      </w:r>
    </w:p>
    <w:p w14:paraId="00E62E39" w14:textId="77777777" w:rsidR="00331BF0" w:rsidRPr="008D76B4" w:rsidRDefault="00331BF0" w:rsidP="00331BF0">
      <w:pPr>
        <w:pStyle w:val="BoxedCode"/>
      </w:pPr>
      <w:r w:rsidRPr="008D76B4">
        <w:t>CK_BYTE application;</w:t>
      </w:r>
    </w:p>
    <w:p w14:paraId="1987F23D" w14:textId="77777777" w:rsidR="00331BF0" w:rsidRPr="008D76B4" w:rsidRDefault="00331BF0" w:rsidP="00331BF0">
      <w:pPr>
        <w:pStyle w:val="BoxedCode"/>
      </w:pPr>
      <w:r w:rsidRPr="008D76B4">
        <w:t>CK_NOTIFY MyNotify;</w:t>
      </w:r>
    </w:p>
    <w:p w14:paraId="0F64C41D" w14:textId="77777777" w:rsidR="00331BF0" w:rsidRPr="008D76B4" w:rsidRDefault="00331BF0" w:rsidP="00331BF0">
      <w:pPr>
        <w:pStyle w:val="BoxedCode"/>
      </w:pPr>
      <w:r w:rsidRPr="008D76B4">
        <w:t>CK_SESSION_HANDLE hSession;</w:t>
      </w:r>
    </w:p>
    <w:p w14:paraId="27C4431F" w14:textId="77777777" w:rsidR="00331BF0" w:rsidRPr="008D76B4" w:rsidRDefault="00331BF0" w:rsidP="00331BF0">
      <w:pPr>
        <w:pStyle w:val="BoxedCode"/>
      </w:pPr>
      <w:r w:rsidRPr="008D76B4">
        <w:t>CK_RV rv;</w:t>
      </w:r>
    </w:p>
    <w:p w14:paraId="2F4FCF65" w14:textId="77777777" w:rsidR="00331BF0" w:rsidRPr="008D76B4" w:rsidRDefault="00331BF0" w:rsidP="00331BF0">
      <w:pPr>
        <w:pStyle w:val="BoxedCode"/>
      </w:pPr>
    </w:p>
    <w:p w14:paraId="23D430B2" w14:textId="77777777" w:rsidR="00331BF0" w:rsidRPr="008D76B4" w:rsidRDefault="00331BF0" w:rsidP="00331BF0">
      <w:pPr>
        <w:pStyle w:val="BoxedCode"/>
      </w:pPr>
      <w:r w:rsidRPr="008D76B4">
        <w:t>.</w:t>
      </w:r>
    </w:p>
    <w:p w14:paraId="1E5CD413" w14:textId="77777777" w:rsidR="00331BF0" w:rsidRPr="008D76B4" w:rsidRDefault="00331BF0" w:rsidP="00331BF0">
      <w:pPr>
        <w:pStyle w:val="BoxedCode"/>
      </w:pPr>
      <w:r w:rsidRPr="008D76B4">
        <w:t>.</w:t>
      </w:r>
    </w:p>
    <w:p w14:paraId="6A40AFF5" w14:textId="77777777" w:rsidR="00331BF0" w:rsidRPr="008D76B4" w:rsidRDefault="00331BF0" w:rsidP="00331BF0">
      <w:pPr>
        <w:pStyle w:val="BoxedCode"/>
      </w:pPr>
      <w:r w:rsidRPr="008D76B4">
        <w:t>application = 17;</w:t>
      </w:r>
    </w:p>
    <w:p w14:paraId="4EAB4466" w14:textId="77777777" w:rsidR="00331BF0" w:rsidRPr="008D76B4" w:rsidRDefault="00331BF0" w:rsidP="00331BF0">
      <w:pPr>
        <w:pStyle w:val="BoxedCode"/>
      </w:pPr>
      <w:r w:rsidRPr="008D76B4">
        <w:t>MyNotify = &amp;EncryptionSessionCallback;</w:t>
      </w:r>
    </w:p>
    <w:p w14:paraId="1B6BDEEA" w14:textId="77777777" w:rsidR="00331BF0" w:rsidRPr="008D76B4" w:rsidRDefault="00331BF0" w:rsidP="00331BF0">
      <w:pPr>
        <w:pStyle w:val="BoxedCode"/>
      </w:pPr>
      <w:r w:rsidRPr="008D76B4">
        <w:t>rv = C_OpenSession(</w:t>
      </w:r>
    </w:p>
    <w:p w14:paraId="14537307" w14:textId="77777777" w:rsidR="00331BF0" w:rsidRPr="008D76B4" w:rsidRDefault="00331BF0" w:rsidP="00331BF0">
      <w:pPr>
        <w:pStyle w:val="BoxedCode"/>
      </w:pPr>
      <w:r w:rsidRPr="008D76B4">
        <w:t xml:space="preserve">  slotID, CKF_SERIAL_SESSION | CKF_RW_SESSION,</w:t>
      </w:r>
    </w:p>
    <w:p w14:paraId="607099F9" w14:textId="77777777" w:rsidR="00331BF0" w:rsidRPr="008D76B4" w:rsidRDefault="00331BF0" w:rsidP="00331BF0">
      <w:pPr>
        <w:pStyle w:val="BoxedCode"/>
      </w:pPr>
      <w:r w:rsidRPr="008D76B4">
        <w:tab/>
      </w:r>
      <w:r w:rsidRPr="008D76B4">
        <w:tab/>
        <w:t>(CK_VOID_PTR) &amp;application, MyNotify,</w:t>
      </w:r>
    </w:p>
    <w:p w14:paraId="5ACFDBC4" w14:textId="77777777" w:rsidR="00331BF0" w:rsidRPr="008D76B4" w:rsidRDefault="00331BF0" w:rsidP="00331BF0">
      <w:pPr>
        <w:pStyle w:val="BoxedCode"/>
      </w:pPr>
      <w:r w:rsidRPr="008D76B4">
        <w:t xml:space="preserve">  &amp;hSession);</w:t>
      </w:r>
    </w:p>
    <w:p w14:paraId="732EE722" w14:textId="77777777" w:rsidR="00331BF0" w:rsidRPr="008D76B4" w:rsidRDefault="00331BF0" w:rsidP="00331BF0">
      <w:pPr>
        <w:pStyle w:val="BoxedCode"/>
      </w:pPr>
      <w:r w:rsidRPr="008D76B4">
        <w:t>if (rv == CKR_OK) {</w:t>
      </w:r>
    </w:p>
    <w:p w14:paraId="696609FF" w14:textId="77777777" w:rsidR="00331BF0" w:rsidRPr="008D76B4" w:rsidRDefault="00331BF0" w:rsidP="00331BF0">
      <w:pPr>
        <w:pStyle w:val="BoxedCode"/>
      </w:pPr>
      <w:r w:rsidRPr="008D76B4">
        <w:t xml:space="preserve">  .</w:t>
      </w:r>
    </w:p>
    <w:p w14:paraId="0A9A6537" w14:textId="77777777" w:rsidR="00331BF0" w:rsidRPr="008D76B4" w:rsidRDefault="00331BF0" w:rsidP="00331BF0">
      <w:pPr>
        <w:pStyle w:val="BoxedCode"/>
      </w:pPr>
      <w:r w:rsidRPr="008D76B4">
        <w:t xml:space="preserve">  .</w:t>
      </w:r>
    </w:p>
    <w:p w14:paraId="60299FD5" w14:textId="77777777" w:rsidR="00331BF0" w:rsidRPr="008D76B4" w:rsidRDefault="00331BF0" w:rsidP="00331BF0">
      <w:pPr>
        <w:pStyle w:val="BoxedCode"/>
      </w:pPr>
      <w:r w:rsidRPr="008D76B4">
        <w:t xml:space="preserve">  C_CloseSession(hSession);</w:t>
      </w:r>
    </w:p>
    <w:p w14:paraId="37E598B4" w14:textId="77777777" w:rsidR="00331BF0" w:rsidRPr="008D76B4" w:rsidRDefault="00331BF0" w:rsidP="00331BF0">
      <w:pPr>
        <w:pStyle w:val="BoxedCode"/>
      </w:pPr>
      <w:r w:rsidRPr="008D76B4">
        <w:t>}</w:t>
      </w:r>
    </w:p>
    <w:p w14:paraId="7E20018F" w14:textId="77777777" w:rsidR="00331BF0" w:rsidRPr="008D76B4" w:rsidRDefault="00331BF0" w:rsidP="000234AE">
      <w:pPr>
        <w:pStyle w:val="Heading3"/>
        <w:numPr>
          <w:ilvl w:val="2"/>
          <w:numId w:val="2"/>
        </w:numPr>
        <w:tabs>
          <w:tab w:val="num" w:pos="720"/>
        </w:tabs>
      </w:pPr>
      <w:bookmarkStart w:id="1452" w:name="_Toc323024116"/>
      <w:bookmarkStart w:id="1453" w:name="_Toc323205448"/>
      <w:bookmarkStart w:id="1454" w:name="_Toc323610878"/>
      <w:bookmarkStart w:id="1455" w:name="_Toc383864885"/>
      <w:bookmarkStart w:id="1456" w:name="_Toc385057911"/>
      <w:bookmarkStart w:id="1457" w:name="_Toc405794731"/>
      <w:bookmarkStart w:id="1458" w:name="_Toc72656121"/>
      <w:bookmarkStart w:id="1459" w:name="_Toc235002339"/>
      <w:bookmarkStart w:id="1460" w:name="_Toc7432355"/>
      <w:bookmarkStart w:id="1461" w:name="_Toc29976625"/>
      <w:bookmarkStart w:id="1462" w:name="_Toc90376289"/>
      <w:bookmarkStart w:id="1463" w:name="_Toc111203274"/>
      <w:r w:rsidRPr="008D76B4">
        <w:t>C_CloseAllSessions</w:t>
      </w:r>
      <w:bookmarkEnd w:id="1452"/>
      <w:bookmarkEnd w:id="1453"/>
      <w:bookmarkEnd w:id="1454"/>
      <w:bookmarkEnd w:id="1455"/>
      <w:bookmarkEnd w:id="1456"/>
      <w:bookmarkEnd w:id="1457"/>
      <w:bookmarkEnd w:id="1458"/>
      <w:bookmarkEnd w:id="1459"/>
      <w:bookmarkEnd w:id="1460"/>
      <w:bookmarkEnd w:id="1461"/>
      <w:bookmarkEnd w:id="1462"/>
      <w:bookmarkEnd w:id="1463"/>
    </w:p>
    <w:p w14:paraId="2CE8D8CA" w14:textId="77777777" w:rsidR="00331BF0" w:rsidRPr="008D76B4" w:rsidRDefault="00331BF0" w:rsidP="00331BF0">
      <w:pPr>
        <w:pStyle w:val="BoxedCode"/>
      </w:pPr>
      <w:r w:rsidRPr="008D76B4">
        <w:t>CK_DECLARE_FUNCTION(CK_RV, C_CloseAllSessions)(</w:t>
      </w:r>
      <w:r w:rsidRPr="008D76B4">
        <w:br/>
        <w:t xml:space="preserve">  CK_SLOT_ID slotID</w:t>
      </w:r>
      <w:r w:rsidRPr="008D76B4">
        <w:br/>
        <w:t>);</w:t>
      </w:r>
    </w:p>
    <w:p w14:paraId="7BD19160" w14:textId="77777777" w:rsidR="00331BF0" w:rsidRPr="008D76B4" w:rsidRDefault="00331BF0" w:rsidP="00331BF0">
      <w:r w:rsidRPr="008D76B4">
        <w:rPr>
          <w:b/>
        </w:rPr>
        <w:t>C_CloseAllSessions</w:t>
      </w:r>
      <w:r w:rsidRPr="008D76B4">
        <w:t xml:space="preserve"> closes all sessions an application has with a token. </w:t>
      </w:r>
      <w:r w:rsidRPr="008D76B4">
        <w:rPr>
          <w:i/>
        </w:rPr>
        <w:t>slotID</w:t>
      </w:r>
      <w:r w:rsidRPr="008D76B4">
        <w:t xml:space="preserve"> specifies the token’s slot.</w:t>
      </w:r>
    </w:p>
    <w:p w14:paraId="31C30178" w14:textId="77777777" w:rsidR="00331BF0" w:rsidRPr="008D76B4" w:rsidRDefault="00331BF0" w:rsidP="00331BF0">
      <w:r w:rsidRPr="008D76B4">
        <w:t>When a session is closed, all session objects created by the session are destroyed automatically.</w:t>
      </w:r>
    </w:p>
    <w:p w14:paraId="211C1A29" w14:textId="77777777" w:rsidR="00331BF0" w:rsidRPr="008D76B4" w:rsidRDefault="00331BF0" w:rsidP="00331BF0">
      <w:r w:rsidRPr="008D76B4">
        <w:t>After successful execution of this function, the login state of the token for the application returns to public sessions. Any new sessions to the token opened by the application will be either R/O Public or R/W Public sessions.</w:t>
      </w:r>
    </w:p>
    <w:p w14:paraId="4E2447E6" w14:textId="77777777" w:rsidR="00331BF0" w:rsidRPr="008D76B4" w:rsidRDefault="00331BF0" w:rsidP="00331BF0">
      <w:r w:rsidRPr="008D76B4">
        <w:t>Depending on the token, when the last open session any application has with the token is closed, the token may be “ejected” from its reader (if this capability exists).</w:t>
      </w:r>
    </w:p>
    <w:p w14:paraId="60E71473" w14:textId="77777777" w:rsidR="00331BF0" w:rsidRPr="008D76B4" w:rsidRDefault="00331BF0" w:rsidP="00331BF0">
      <w:r w:rsidRPr="008D76B4">
        <w:lastRenderedPageBreak/>
        <w:t>Return values: CKR_CRYPTOKI_NOT_INITIALIZED, CKR_DEVICE_ERROR, CKR_DEVICE_MEMORY, CKR_DEVICE_REMOVED, CKR_FUNCTION_FAILED, CKR_GENERAL_ERROR, CKR_HOST_MEMORY, CKR_OK, CKR_SLOT_ID_INVALID, CKR_TOKEN_NOT_PRESENT.</w:t>
      </w:r>
    </w:p>
    <w:p w14:paraId="1C086E13" w14:textId="77777777" w:rsidR="00331BF0" w:rsidRPr="008D76B4" w:rsidRDefault="00331BF0" w:rsidP="00331BF0">
      <w:r w:rsidRPr="008D76B4">
        <w:t>Example:</w:t>
      </w:r>
    </w:p>
    <w:p w14:paraId="0A7390C5" w14:textId="77777777" w:rsidR="00331BF0" w:rsidRPr="008D76B4" w:rsidRDefault="00331BF0" w:rsidP="00331BF0">
      <w:pPr>
        <w:pStyle w:val="BoxedCode"/>
      </w:pPr>
      <w:r w:rsidRPr="008D76B4">
        <w:t>CK_SLOT_ID slotID;</w:t>
      </w:r>
    </w:p>
    <w:p w14:paraId="0E857C15" w14:textId="77777777" w:rsidR="00331BF0" w:rsidRPr="008D76B4" w:rsidRDefault="00331BF0" w:rsidP="00331BF0">
      <w:pPr>
        <w:pStyle w:val="BoxedCode"/>
      </w:pPr>
      <w:r w:rsidRPr="008D76B4">
        <w:t>CK_RV rv;</w:t>
      </w:r>
    </w:p>
    <w:p w14:paraId="31F5F30B" w14:textId="77777777" w:rsidR="00331BF0" w:rsidRPr="008D76B4" w:rsidRDefault="00331BF0" w:rsidP="00331BF0">
      <w:pPr>
        <w:pStyle w:val="BoxedCode"/>
      </w:pPr>
    </w:p>
    <w:p w14:paraId="4379B66D" w14:textId="77777777" w:rsidR="00331BF0" w:rsidRPr="008D76B4" w:rsidRDefault="00331BF0" w:rsidP="00331BF0">
      <w:pPr>
        <w:pStyle w:val="BoxedCode"/>
      </w:pPr>
      <w:r w:rsidRPr="008D76B4">
        <w:t>.</w:t>
      </w:r>
    </w:p>
    <w:p w14:paraId="2F584DBD" w14:textId="77777777" w:rsidR="00331BF0" w:rsidRPr="008D76B4" w:rsidRDefault="00331BF0" w:rsidP="00331BF0">
      <w:pPr>
        <w:pStyle w:val="BoxedCode"/>
      </w:pPr>
      <w:r w:rsidRPr="008D76B4">
        <w:t>.</w:t>
      </w:r>
    </w:p>
    <w:p w14:paraId="69AB12D7" w14:textId="77777777" w:rsidR="00331BF0" w:rsidRPr="008D76B4" w:rsidRDefault="00331BF0" w:rsidP="00331BF0">
      <w:pPr>
        <w:pStyle w:val="BoxedCode"/>
      </w:pPr>
      <w:r w:rsidRPr="008D76B4">
        <w:t>rv = C_CloseAllSessions(slotID);</w:t>
      </w:r>
    </w:p>
    <w:p w14:paraId="62FEB15F" w14:textId="77777777" w:rsidR="00331BF0" w:rsidRPr="008D76B4" w:rsidRDefault="00331BF0" w:rsidP="000234AE">
      <w:pPr>
        <w:pStyle w:val="Heading3"/>
        <w:numPr>
          <w:ilvl w:val="2"/>
          <w:numId w:val="2"/>
        </w:numPr>
        <w:tabs>
          <w:tab w:val="num" w:pos="720"/>
        </w:tabs>
      </w:pPr>
      <w:bookmarkStart w:id="1464" w:name="_Toc323024117"/>
      <w:bookmarkStart w:id="1465" w:name="_Toc323205449"/>
      <w:bookmarkStart w:id="1466" w:name="_Toc323610879"/>
      <w:bookmarkStart w:id="1467" w:name="_Toc383864886"/>
      <w:bookmarkStart w:id="1468" w:name="_Toc385057912"/>
      <w:bookmarkStart w:id="1469" w:name="_Toc405794732"/>
      <w:bookmarkStart w:id="1470" w:name="_Toc72656122"/>
      <w:bookmarkStart w:id="1471" w:name="_Toc235002340"/>
      <w:bookmarkStart w:id="1472" w:name="_Toc7432356"/>
      <w:bookmarkStart w:id="1473" w:name="_Toc29976626"/>
      <w:bookmarkStart w:id="1474" w:name="_Toc90376290"/>
      <w:bookmarkStart w:id="1475" w:name="_Toc111203275"/>
      <w:r w:rsidRPr="008D76B4">
        <w:t>C_GetSessionInfo</w:t>
      </w:r>
      <w:bookmarkEnd w:id="1464"/>
      <w:bookmarkEnd w:id="1465"/>
      <w:bookmarkEnd w:id="1466"/>
      <w:bookmarkEnd w:id="1467"/>
      <w:bookmarkEnd w:id="1468"/>
      <w:bookmarkEnd w:id="1469"/>
      <w:bookmarkEnd w:id="1470"/>
      <w:bookmarkEnd w:id="1471"/>
      <w:bookmarkEnd w:id="1472"/>
      <w:bookmarkEnd w:id="1473"/>
      <w:bookmarkEnd w:id="1474"/>
      <w:bookmarkEnd w:id="1475"/>
    </w:p>
    <w:p w14:paraId="5FE77F99" w14:textId="77777777" w:rsidR="00331BF0" w:rsidRPr="008D76B4" w:rsidRDefault="00331BF0" w:rsidP="00331BF0">
      <w:pPr>
        <w:pStyle w:val="BoxedCode"/>
      </w:pPr>
      <w:r w:rsidRPr="008D76B4">
        <w:t>CK_DECLARE_FUNCTION(CK_RV, C_GetSessionInfo)(</w:t>
      </w:r>
      <w:r w:rsidRPr="008D76B4">
        <w:br/>
        <w:t xml:space="preserve">  CK_SESSION_HANDLE hSession,</w:t>
      </w:r>
      <w:r w:rsidRPr="008D76B4">
        <w:br/>
        <w:t xml:space="preserve">  CK_SESSION_INFO_PTR pInfo</w:t>
      </w:r>
      <w:r w:rsidRPr="008D76B4">
        <w:br/>
        <w:t>);</w:t>
      </w:r>
    </w:p>
    <w:p w14:paraId="4F16F49C" w14:textId="77777777" w:rsidR="00331BF0" w:rsidRPr="008D76B4" w:rsidRDefault="00331BF0" w:rsidP="00331BF0">
      <w:r w:rsidRPr="008D76B4">
        <w:rPr>
          <w:b/>
        </w:rPr>
        <w:t>C_GetSessionInfo</w:t>
      </w:r>
      <w:r w:rsidRPr="008D76B4">
        <w:t xml:space="preserve"> obtains information about a session.  </w:t>
      </w:r>
      <w:r w:rsidRPr="008D76B4">
        <w:rPr>
          <w:i/>
        </w:rPr>
        <w:t>hSession</w:t>
      </w:r>
      <w:r w:rsidRPr="008D76B4">
        <w:t xml:space="preserve"> is the session’s handle; </w:t>
      </w:r>
      <w:r w:rsidRPr="008D76B4">
        <w:rPr>
          <w:i/>
        </w:rPr>
        <w:t>pInfo</w:t>
      </w:r>
      <w:r w:rsidRPr="008D76B4">
        <w:t xml:space="preserve"> points to the location that receives the session information.</w:t>
      </w:r>
    </w:p>
    <w:p w14:paraId="3EB2F151" w14:textId="77777777" w:rsidR="00331BF0" w:rsidRPr="008D76B4" w:rsidRDefault="00331BF0" w:rsidP="00331BF0">
      <w:r w:rsidRPr="008D76B4">
        <w:t>Return values: CKR_CRYPTOKI_NOT_INITIALIZED, CKR_DEVICE_ERROR, CKR_DEVICE_MEMORY, CKR_DEVICE_REMOVED, CKR_FUNCTION_FAILED, CKR_GENERAL_ERROR, CKR_HOST_MEMORY, CKR_OK, CKR_SESSION_CLOSED, CKR_SESSION_HANDLE_INVALID, CKR_ARGUMENTS_BAD.</w:t>
      </w:r>
    </w:p>
    <w:p w14:paraId="71E098CC" w14:textId="77777777" w:rsidR="00331BF0" w:rsidRPr="008D76B4" w:rsidRDefault="00331BF0" w:rsidP="00331BF0">
      <w:r w:rsidRPr="008D76B4">
        <w:t>Example:</w:t>
      </w:r>
    </w:p>
    <w:p w14:paraId="5052CB49" w14:textId="77777777" w:rsidR="00331BF0" w:rsidRPr="008D76B4" w:rsidRDefault="00331BF0" w:rsidP="00331BF0">
      <w:pPr>
        <w:pStyle w:val="BoxedCode"/>
      </w:pPr>
      <w:r w:rsidRPr="008D76B4">
        <w:t>CK_SESSION_HANDLE hSession;</w:t>
      </w:r>
    </w:p>
    <w:p w14:paraId="134D8F0E" w14:textId="77777777" w:rsidR="00331BF0" w:rsidRPr="008D76B4" w:rsidRDefault="00331BF0" w:rsidP="00331BF0">
      <w:pPr>
        <w:pStyle w:val="BoxedCode"/>
      </w:pPr>
      <w:r w:rsidRPr="008D76B4">
        <w:t>CK_SESSION_INFO info;</w:t>
      </w:r>
    </w:p>
    <w:p w14:paraId="2175D644" w14:textId="77777777" w:rsidR="00331BF0" w:rsidRPr="008D76B4" w:rsidRDefault="00331BF0" w:rsidP="00331BF0">
      <w:pPr>
        <w:pStyle w:val="BoxedCode"/>
      </w:pPr>
      <w:r w:rsidRPr="008D76B4">
        <w:t>CK_RV rv;</w:t>
      </w:r>
    </w:p>
    <w:p w14:paraId="40A9C1CD" w14:textId="77777777" w:rsidR="00331BF0" w:rsidRPr="008D76B4" w:rsidRDefault="00331BF0" w:rsidP="00331BF0">
      <w:pPr>
        <w:pStyle w:val="BoxedCode"/>
      </w:pPr>
    </w:p>
    <w:p w14:paraId="4B7C99CF" w14:textId="77777777" w:rsidR="00331BF0" w:rsidRPr="008D76B4" w:rsidRDefault="00331BF0" w:rsidP="00331BF0">
      <w:pPr>
        <w:pStyle w:val="BoxedCode"/>
      </w:pPr>
      <w:r w:rsidRPr="008D76B4">
        <w:t>.</w:t>
      </w:r>
    </w:p>
    <w:p w14:paraId="062566DB" w14:textId="77777777" w:rsidR="00331BF0" w:rsidRPr="008D76B4" w:rsidRDefault="00331BF0" w:rsidP="00331BF0">
      <w:pPr>
        <w:pStyle w:val="BoxedCode"/>
      </w:pPr>
      <w:r w:rsidRPr="008D76B4">
        <w:t>.</w:t>
      </w:r>
    </w:p>
    <w:p w14:paraId="63E78C10" w14:textId="77777777" w:rsidR="00331BF0" w:rsidRPr="008D76B4" w:rsidRDefault="00331BF0" w:rsidP="00331BF0">
      <w:pPr>
        <w:pStyle w:val="BoxedCode"/>
      </w:pPr>
      <w:r w:rsidRPr="008D76B4">
        <w:t>rv = C_GetSessionInfo(hSession, &amp;info);</w:t>
      </w:r>
    </w:p>
    <w:p w14:paraId="44F53DF8" w14:textId="77777777" w:rsidR="00331BF0" w:rsidRPr="008D76B4" w:rsidRDefault="00331BF0" w:rsidP="00331BF0">
      <w:pPr>
        <w:pStyle w:val="BoxedCode"/>
      </w:pPr>
      <w:r w:rsidRPr="008D76B4">
        <w:t>if (rv == CKR_OK) {</w:t>
      </w:r>
    </w:p>
    <w:p w14:paraId="0F572C1D" w14:textId="77777777" w:rsidR="00331BF0" w:rsidRPr="008D76B4" w:rsidRDefault="00331BF0" w:rsidP="00331BF0">
      <w:pPr>
        <w:pStyle w:val="BoxedCode"/>
      </w:pPr>
      <w:r w:rsidRPr="008D76B4">
        <w:t xml:space="preserve">  if (info.state == CKS_RW_USER_FUNCTIONS) {</w:t>
      </w:r>
    </w:p>
    <w:p w14:paraId="1E43FFEC" w14:textId="77777777" w:rsidR="00331BF0" w:rsidRPr="008D76B4" w:rsidRDefault="00331BF0" w:rsidP="00331BF0">
      <w:pPr>
        <w:pStyle w:val="BoxedCode"/>
      </w:pPr>
      <w:r w:rsidRPr="008D76B4">
        <w:t xml:space="preserve">    .</w:t>
      </w:r>
    </w:p>
    <w:p w14:paraId="31BDBABB" w14:textId="77777777" w:rsidR="00331BF0" w:rsidRPr="008D76B4" w:rsidRDefault="00331BF0" w:rsidP="00331BF0">
      <w:pPr>
        <w:pStyle w:val="BoxedCode"/>
      </w:pPr>
      <w:r w:rsidRPr="008D76B4">
        <w:t xml:space="preserve">    .</w:t>
      </w:r>
    </w:p>
    <w:p w14:paraId="56B16209" w14:textId="77777777" w:rsidR="00331BF0" w:rsidRPr="008D76B4" w:rsidRDefault="00331BF0" w:rsidP="00331BF0">
      <w:pPr>
        <w:pStyle w:val="BoxedCode"/>
      </w:pPr>
      <w:r w:rsidRPr="008D76B4">
        <w:t xml:space="preserve">  }</w:t>
      </w:r>
    </w:p>
    <w:p w14:paraId="6E0AE5C2" w14:textId="77777777" w:rsidR="00331BF0" w:rsidRPr="008D76B4" w:rsidRDefault="00331BF0" w:rsidP="00331BF0">
      <w:pPr>
        <w:pStyle w:val="BoxedCode"/>
      </w:pPr>
      <w:r w:rsidRPr="008D76B4">
        <w:t xml:space="preserve">  .</w:t>
      </w:r>
    </w:p>
    <w:p w14:paraId="331D324C" w14:textId="77777777" w:rsidR="00331BF0" w:rsidRPr="008D76B4" w:rsidRDefault="00331BF0" w:rsidP="00331BF0">
      <w:pPr>
        <w:pStyle w:val="BoxedCode"/>
      </w:pPr>
      <w:r w:rsidRPr="008D76B4">
        <w:t xml:space="preserve">  .</w:t>
      </w:r>
    </w:p>
    <w:p w14:paraId="021F59F7" w14:textId="77777777" w:rsidR="00331BF0" w:rsidRPr="008D76B4" w:rsidRDefault="00331BF0" w:rsidP="00331BF0">
      <w:pPr>
        <w:pStyle w:val="BoxedCode"/>
      </w:pPr>
      <w:r w:rsidRPr="008D76B4">
        <w:t>}</w:t>
      </w:r>
    </w:p>
    <w:p w14:paraId="07CB0FBB" w14:textId="77777777" w:rsidR="00331BF0" w:rsidRPr="008D76B4" w:rsidRDefault="00331BF0" w:rsidP="000234AE">
      <w:pPr>
        <w:pStyle w:val="Heading3"/>
        <w:numPr>
          <w:ilvl w:val="2"/>
          <w:numId w:val="2"/>
        </w:numPr>
        <w:tabs>
          <w:tab w:val="num" w:pos="720"/>
        </w:tabs>
      </w:pPr>
      <w:bookmarkStart w:id="1476" w:name="_Toc7432357"/>
      <w:bookmarkStart w:id="1477" w:name="_Toc29976627"/>
      <w:bookmarkStart w:id="1478" w:name="_Toc90376291"/>
      <w:bookmarkStart w:id="1479" w:name="_Toc385057913"/>
      <w:bookmarkStart w:id="1480" w:name="_Toc405794733"/>
      <w:bookmarkStart w:id="1481" w:name="_Toc72656123"/>
      <w:bookmarkStart w:id="1482" w:name="_Toc235002341"/>
      <w:bookmarkStart w:id="1483" w:name="_Toc111203276"/>
      <w:r w:rsidRPr="008D76B4">
        <w:t>C_SessionCancel</w:t>
      </w:r>
      <w:bookmarkEnd w:id="1476"/>
      <w:bookmarkEnd w:id="1477"/>
      <w:bookmarkEnd w:id="1478"/>
      <w:bookmarkEnd w:id="1483"/>
    </w:p>
    <w:p w14:paraId="142738DA" w14:textId="77777777" w:rsidR="00331BF0" w:rsidRPr="008D76B4" w:rsidRDefault="00331BF0" w:rsidP="00331BF0">
      <w:pPr>
        <w:pBdr>
          <w:top w:val="single" w:sz="4" w:space="1" w:color="auto"/>
          <w:left w:val="single" w:sz="4" w:space="4" w:color="auto"/>
          <w:bottom w:val="single" w:sz="4" w:space="1" w:color="auto"/>
          <w:right w:val="single" w:sz="4" w:space="4" w:color="auto"/>
        </w:pBdr>
        <w:rPr>
          <w:rFonts w:ascii="Courier New" w:hAnsi="Courier New"/>
        </w:rPr>
      </w:pPr>
      <w:r w:rsidRPr="008D76B4">
        <w:rPr>
          <w:rFonts w:ascii="Courier New" w:hAnsi="Courier New"/>
        </w:rPr>
        <w:t>CK_DECLARE_FUNCTION(CK_RV, C_SessionCancel)(</w:t>
      </w:r>
      <w:r w:rsidRPr="008D76B4">
        <w:rPr>
          <w:rFonts w:ascii="Courier New" w:hAnsi="Courier New"/>
        </w:rPr>
        <w:br/>
        <w:t xml:space="preserve">  CK_SESSION_HANDLE hSession </w:t>
      </w:r>
      <w:r w:rsidRPr="008D76B4">
        <w:rPr>
          <w:rFonts w:ascii="Courier New" w:hAnsi="Courier New"/>
        </w:rPr>
        <w:br/>
        <w:t xml:space="preserve">  CK_FLAGS flags </w:t>
      </w:r>
      <w:r w:rsidRPr="008D76B4">
        <w:rPr>
          <w:rFonts w:ascii="Courier New" w:hAnsi="Courier New"/>
        </w:rPr>
        <w:br/>
        <w:t>);</w:t>
      </w:r>
    </w:p>
    <w:p w14:paraId="3FBCCB58" w14:textId="77777777" w:rsidR="00331BF0" w:rsidRPr="008D76B4" w:rsidRDefault="00331BF0" w:rsidP="00331BF0">
      <w:r w:rsidRPr="008D76B4">
        <w:rPr>
          <w:b/>
        </w:rPr>
        <w:lastRenderedPageBreak/>
        <w:t>C_SessionCancel</w:t>
      </w:r>
      <w:r w:rsidRPr="008D76B4">
        <w:t xml:space="preserve"> terminates active session based operations.  </w:t>
      </w:r>
      <w:r w:rsidRPr="008D76B4">
        <w:rPr>
          <w:i/>
        </w:rPr>
        <w:t>hSession</w:t>
      </w:r>
      <w:r w:rsidRPr="008D76B4">
        <w:t xml:space="preserve"> is the session’s handle; </w:t>
      </w:r>
      <w:r w:rsidRPr="008D76B4">
        <w:rPr>
          <w:i/>
        </w:rPr>
        <w:t>flags</w:t>
      </w:r>
      <w:r w:rsidRPr="008D76B4">
        <w:t xml:space="preserve"> indicates the operations to cancel.</w:t>
      </w:r>
    </w:p>
    <w:p w14:paraId="48D1B67D" w14:textId="77777777" w:rsidR="00331BF0" w:rsidRPr="008D76B4" w:rsidRDefault="00331BF0" w:rsidP="00331BF0">
      <w:r w:rsidRPr="008D76B4">
        <w:t xml:space="preserve">To identify which operation(s) should be terminated, the </w:t>
      </w:r>
      <w:r w:rsidRPr="008D76B4">
        <w:rPr>
          <w:i/>
        </w:rPr>
        <w:t>flags</w:t>
      </w:r>
      <w:r w:rsidRPr="008D76B4">
        <w:t xml:space="preserve"> parameter should be assigned the logical bitwise OR of one or more of the bit flags defined in the </w:t>
      </w:r>
      <w:r w:rsidRPr="008D76B4">
        <w:rPr>
          <w:b/>
        </w:rPr>
        <w:t>CK_MECHANISM_INFO</w:t>
      </w:r>
      <w:r w:rsidRPr="008D76B4">
        <w:t xml:space="preserve"> structure.</w:t>
      </w:r>
    </w:p>
    <w:p w14:paraId="3052AE88" w14:textId="77777777" w:rsidR="00331BF0" w:rsidRPr="008D76B4" w:rsidRDefault="00331BF0" w:rsidP="00331BF0">
      <w:r w:rsidRPr="008D76B4">
        <w:t>If no flags are set, the session state will not be modified and CKR_OK will be returned.</w:t>
      </w:r>
    </w:p>
    <w:p w14:paraId="6EFE5811" w14:textId="77777777" w:rsidR="00331BF0" w:rsidRPr="008D76B4" w:rsidRDefault="00331BF0" w:rsidP="00331BF0">
      <w:r w:rsidRPr="008D76B4">
        <w:t xml:space="preserve">If a flag is set for an operation that has not been initialized in the session, the operation flag will be ignored and </w:t>
      </w:r>
      <w:r w:rsidRPr="008D76B4">
        <w:rPr>
          <w:b/>
        </w:rPr>
        <w:t>C_SessionCancel</w:t>
      </w:r>
      <w:r w:rsidRPr="008D76B4">
        <w:t xml:space="preserve"> will behave as if the operation flag was not set.</w:t>
      </w:r>
    </w:p>
    <w:p w14:paraId="2E857B03" w14:textId="77777777" w:rsidR="00331BF0" w:rsidRPr="008D76B4" w:rsidRDefault="00331BF0" w:rsidP="00331BF0">
      <w:r w:rsidRPr="008D76B4">
        <w:t xml:space="preserve">If any of the operations indicated by the </w:t>
      </w:r>
      <w:r w:rsidRPr="008D76B4">
        <w:rPr>
          <w:i/>
        </w:rPr>
        <w:t>flags</w:t>
      </w:r>
      <w:r w:rsidRPr="008D76B4">
        <w:t xml:space="preserve"> parameter cannot be cancelled, CKR_OPERATION_CANCEL_FAILED must be returned.  If multiple operation flags were set and CKR_OPERATION_CANCEL_FAILED is returned, this function does not provide any information about which operation(s) could not be cancelled.  If an application desires to know if any single operation could not be cancelled, the application should not call </w:t>
      </w:r>
      <w:r w:rsidRPr="008D76B4">
        <w:rPr>
          <w:b/>
        </w:rPr>
        <w:t>C_SessionCancel</w:t>
      </w:r>
      <w:r w:rsidRPr="008D76B4">
        <w:t xml:space="preserve"> with multiple flags set.</w:t>
      </w:r>
    </w:p>
    <w:p w14:paraId="51CCFF3A" w14:textId="18029440" w:rsidR="00331BF0" w:rsidRPr="008D76B4" w:rsidRDefault="00331BF0" w:rsidP="00331BF0">
      <w:r w:rsidRPr="008D76B4">
        <w:t xml:space="preserve">If </w:t>
      </w:r>
      <w:r w:rsidRPr="008D76B4">
        <w:rPr>
          <w:b/>
        </w:rPr>
        <w:t>C_SessionCancel</w:t>
      </w:r>
      <w:r w:rsidRPr="008D76B4">
        <w:t xml:space="preserve"> is called from an application callback (see Section </w:t>
      </w:r>
      <w:r w:rsidRPr="008D76B4">
        <w:fldChar w:fldCharType="begin"/>
      </w:r>
      <w:r w:rsidRPr="008D76B4">
        <w:instrText xml:space="preserve"> REF _Ref385351071 \r \h \* MERGEFORMAT </w:instrText>
      </w:r>
      <w:r w:rsidRPr="008D76B4">
        <w:fldChar w:fldCharType="separate"/>
      </w:r>
      <w:r w:rsidR="004B47E8">
        <w:t>5.21</w:t>
      </w:r>
      <w:r w:rsidRPr="008D76B4">
        <w:fldChar w:fldCharType="end"/>
      </w:r>
      <w:r w:rsidRPr="008D76B4">
        <w:t xml:space="preserve">), no action will be taken by the library and CKR_FUNCTION_FAILED must be returned. </w:t>
      </w:r>
    </w:p>
    <w:p w14:paraId="40682571" w14:textId="77777777" w:rsidR="00331BF0" w:rsidRPr="008D76B4" w:rsidRDefault="00331BF0" w:rsidP="00331BF0">
      <w:r w:rsidRPr="008D76B4">
        <w:t xml:space="preserve">If </w:t>
      </w:r>
      <w:r w:rsidRPr="008D76B4">
        <w:rPr>
          <w:b/>
        </w:rPr>
        <w:t>C_SessionCancel</w:t>
      </w:r>
      <w:r w:rsidRPr="008D76B4">
        <w:t xml:space="preserve"> is used to cancel one half of a dual-function operation, the remaining operation should still be left in an active state.  However, it is expected that some Cryptoki implementations may not support this and return CKR_OPERATION_CANCEL_FAILED unless flags for both operations are provided. </w:t>
      </w:r>
    </w:p>
    <w:p w14:paraId="767143ED" w14:textId="77777777" w:rsidR="00331BF0" w:rsidRPr="008D76B4" w:rsidRDefault="00331BF0" w:rsidP="00331BF0">
      <w:r w:rsidRPr="008D76B4">
        <w:t>Return values: CKR_CRYPTOKI_NOT_INITIALIZED, CKR_DEVICE_ERROR, CKR_DEVICE_MEMORY, CKR_DEVICE_REMOVED, CKR_FUNCTION_FAILED, CKR_GENERAL_ERROR, CKR_HOST_MEMORY, CKR_OK, CKR_OPERATION_CANCEL_FAILED, CKR_TOKEN_NOT_PRESENT.</w:t>
      </w:r>
    </w:p>
    <w:p w14:paraId="7247E02B" w14:textId="77777777" w:rsidR="00331BF0" w:rsidRPr="008D76B4" w:rsidRDefault="00331BF0" w:rsidP="00331BF0">
      <w:r w:rsidRPr="008D76B4">
        <w:t>Example:</w:t>
      </w:r>
    </w:p>
    <w:p w14:paraId="4A6FC23D" w14:textId="77777777" w:rsidR="00331BF0" w:rsidRPr="008D76B4" w:rsidRDefault="00331BF0" w:rsidP="00331BF0">
      <w:pPr>
        <w:pStyle w:val="BoxedCode"/>
      </w:pPr>
      <w:r w:rsidRPr="008D76B4">
        <w:t>CK_SESSION_HANDLE hSession;</w:t>
      </w:r>
    </w:p>
    <w:p w14:paraId="3C7B784D" w14:textId="77777777" w:rsidR="00331BF0" w:rsidRPr="008D76B4" w:rsidRDefault="00331BF0" w:rsidP="00331BF0">
      <w:pPr>
        <w:pStyle w:val="BoxedCode"/>
      </w:pPr>
      <w:r w:rsidRPr="008D76B4">
        <w:t>CK_RV rv;</w:t>
      </w:r>
    </w:p>
    <w:p w14:paraId="67C2E927" w14:textId="77777777" w:rsidR="00331BF0" w:rsidRPr="008D76B4" w:rsidRDefault="00331BF0" w:rsidP="00331BF0">
      <w:pPr>
        <w:pStyle w:val="BoxedCode"/>
      </w:pPr>
    </w:p>
    <w:p w14:paraId="3B776C70" w14:textId="77777777" w:rsidR="00331BF0" w:rsidRPr="008D76B4" w:rsidRDefault="00331BF0" w:rsidP="00331BF0">
      <w:pPr>
        <w:pStyle w:val="BoxedCode"/>
      </w:pPr>
      <w:r w:rsidRPr="008D76B4">
        <w:t>rv = C_EncryptInit(hSession, &amp;mechanism, hKey);</w:t>
      </w:r>
    </w:p>
    <w:p w14:paraId="6F87D469" w14:textId="77777777" w:rsidR="00331BF0" w:rsidRPr="008D76B4" w:rsidRDefault="00331BF0" w:rsidP="00331BF0">
      <w:pPr>
        <w:pStyle w:val="BoxedCode"/>
      </w:pPr>
      <w:r w:rsidRPr="008D76B4">
        <w:t>if (rv != CKR_OK)</w:t>
      </w:r>
    </w:p>
    <w:p w14:paraId="48ECA42C" w14:textId="77777777" w:rsidR="00331BF0" w:rsidRPr="008D76B4" w:rsidRDefault="00331BF0" w:rsidP="00331BF0">
      <w:pPr>
        <w:pStyle w:val="BoxedCode"/>
      </w:pPr>
      <w:r w:rsidRPr="008D76B4">
        <w:t>{</w:t>
      </w:r>
    </w:p>
    <w:p w14:paraId="396318B5" w14:textId="77777777" w:rsidR="00331BF0" w:rsidRPr="008D76B4" w:rsidRDefault="00331BF0" w:rsidP="00331BF0">
      <w:pPr>
        <w:pStyle w:val="BoxedCode"/>
      </w:pPr>
      <w:r w:rsidRPr="008D76B4">
        <w:t xml:space="preserve">   .</w:t>
      </w:r>
    </w:p>
    <w:p w14:paraId="29B7A0BC" w14:textId="77777777" w:rsidR="00331BF0" w:rsidRPr="008D76B4" w:rsidRDefault="00331BF0" w:rsidP="00331BF0">
      <w:pPr>
        <w:pStyle w:val="BoxedCode"/>
      </w:pPr>
      <w:r w:rsidRPr="008D76B4">
        <w:t xml:space="preserve">   .</w:t>
      </w:r>
    </w:p>
    <w:p w14:paraId="049E22FE" w14:textId="77777777" w:rsidR="00331BF0" w:rsidRPr="008D76B4" w:rsidRDefault="00331BF0" w:rsidP="00331BF0">
      <w:pPr>
        <w:pStyle w:val="BoxedCode"/>
      </w:pPr>
      <w:r w:rsidRPr="008D76B4">
        <w:t>}</w:t>
      </w:r>
    </w:p>
    <w:p w14:paraId="41B123D2" w14:textId="77777777" w:rsidR="00331BF0" w:rsidRPr="008D76B4" w:rsidRDefault="00331BF0" w:rsidP="00331BF0">
      <w:pPr>
        <w:pStyle w:val="BoxedCode"/>
      </w:pPr>
    </w:p>
    <w:p w14:paraId="43B7F5F2" w14:textId="77777777" w:rsidR="00331BF0" w:rsidRPr="008D76B4" w:rsidRDefault="00331BF0" w:rsidP="00331BF0">
      <w:pPr>
        <w:pStyle w:val="BoxedCode"/>
      </w:pPr>
      <w:r w:rsidRPr="008D76B4">
        <w:t>rv = C_SessionCancel (hSession, CKF_ENCRYPT);</w:t>
      </w:r>
    </w:p>
    <w:p w14:paraId="036329C6" w14:textId="77777777" w:rsidR="00331BF0" w:rsidRPr="008D76B4" w:rsidRDefault="00331BF0" w:rsidP="00331BF0">
      <w:pPr>
        <w:pStyle w:val="BoxedCode"/>
      </w:pPr>
      <w:r w:rsidRPr="008D76B4">
        <w:t>if (rv != CKR_OK)</w:t>
      </w:r>
    </w:p>
    <w:p w14:paraId="0E4630C7" w14:textId="77777777" w:rsidR="00331BF0" w:rsidRPr="008D76B4" w:rsidRDefault="00331BF0" w:rsidP="00331BF0">
      <w:pPr>
        <w:pStyle w:val="BoxedCode"/>
      </w:pPr>
      <w:r w:rsidRPr="008D76B4">
        <w:t>{</w:t>
      </w:r>
    </w:p>
    <w:p w14:paraId="35C9FD56" w14:textId="77777777" w:rsidR="00331BF0" w:rsidRPr="008D76B4" w:rsidRDefault="00331BF0" w:rsidP="00331BF0">
      <w:pPr>
        <w:pStyle w:val="BoxedCode"/>
      </w:pPr>
      <w:r w:rsidRPr="008D76B4">
        <w:t xml:space="preserve">   .</w:t>
      </w:r>
    </w:p>
    <w:p w14:paraId="2108AB2E" w14:textId="77777777" w:rsidR="00331BF0" w:rsidRPr="008D76B4" w:rsidRDefault="00331BF0" w:rsidP="00331BF0">
      <w:pPr>
        <w:pStyle w:val="BoxedCode"/>
      </w:pPr>
      <w:r w:rsidRPr="008D76B4">
        <w:t xml:space="preserve">   .</w:t>
      </w:r>
    </w:p>
    <w:p w14:paraId="649BBC81" w14:textId="77777777" w:rsidR="00331BF0" w:rsidRPr="008D76B4" w:rsidRDefault="00331BF0" w:rsidP="00331BF0">
      <w:pPr>
        <w:pStyle w:val="BoxedCode"/>
      </w:pPr>
      <w:r w:rsidRPr="008D76B4">
        <w:t>}</w:t>
      </w:r>
    </w:p>
    <w:p w14:paraId="459B94ED" w14:textId="77777777" w:rsidR="00331BF0" w:rsidRPr="008D76B4" w:rsidRDefault="00331BF0" w:rsidP="00331BF0">
      <w:pPr>
        <w:pStyle w:val="BoxedCode"/>
      </w:pPr>
    </w:p>
    <w:p w14:paraId="7CAD2FCC" w14:textId="77777777" w:rsidR="00331BF0" w:rsidRPr="008D76B4" w:rsidRDefault="00331BF0" w:rsidP="00331BF0">
      <w:pPr>
        <w:pStyle w:val="BoxedCode"/>
      </w:pPr>
      <w:r w:rsidRPr="008D76B4">
        <w:t>rv = C_EncryptInit(hSession, &amp;mechanism, hKey);</w:t>
      </w:r>
    </w:p>
    <w:p w14:paraId="1B0F8DF0" w14:textId="77777777" w:rsidR="00331BF0" w:rsidRPr="008D76B4" w:rsidRDefault="00331BF0" w:rsidP="00331BF0">
      <w:pPr>
        <w:pStyle w:val="BoxedCode"/>
      </w:pPr>
      <w:r w:rsidRPr="008D76B4">
        <w:t>if (rv != CKR_OK)</w:t>
      </w:r>
    </w:p>
    <w:p w14:paraId="3EC4E829" w14:textId="77777777" w:rsidR="00331BF0" w:rsidRPr="008D76B4" w:rsidRDefault="00331BF0" w:rsidP="00331BF0">
      <w:pPr>
        <w:pStyle w:val="BoxedCode"/>
      </w:pPr>
      <w:r w:rsidRPr="008D76B4">
        <w:t>{</w:t>
      </w:r>
    </w:p>
    <w:p w14:paraId="230B3AAC" w14:textId="77777777" w:rsidR="00331BF0" w:rsidRPr="008D76B4" w:rsidRDefault="00331BF0" w:rsidP="00331BF0">
      <w:pPr>
        <w:pStyle w:val="BoxedCode"/>
      </w:pPr>
      <w:r w:rsidRPr="008D76B4">
        <w:t xml:space="preserve">   .</w:t>
      </w:r>
    </w:p>
    <w:p w14:paraId="00D6A0CB" w14:textId="77777777" w:rsidR="00331BF0" w:rsidRPr="008D76B4" w:rsidRDefault="00331BF0" w:rsidP="00331BF0">
      <w:pPr>
        <w:pStyle w:val="BoxedCode"/>
      </w:pPr>
      <w:r w:rsidRPr="008D76B4">
        <w:t xml:space="preserve">   .</w:t>
      </w:r>
    </w:p>
    <w:p w14:paraId="44E34A16" w14:textId="77777777" w:rsidR="00331BF0" w:rsidRPr="008D76B4" w:rsidRDefault="00331BF0" w:rsidP="00331BF0">
      <w:pPr>
        <w:pStyle w:val="BoxedCode"/>
      </w:pPr>
      <w:r w:rsidRPr="008D76B4">
        <w:t>}</w:t>
      </w:r>
    </w:p>
    <w:p w14:paraId="5E9E0CA0" w14:textId="77777777" w:rsidR="00331BF0" w:rsidRPr="008D76B4" w:rsidRDefault="00331BF0" w:rsidP="00331BF0">
      <w:pPr>
        <w:pStyle w:val="BoxedCode"/>
      </w:pPr>
    </w:p>
    <w:p w14:paraId="70574B3C" w14:textId="77777777" w:rsidR="00331BF0" w:rsidRPr="008D76B4" w:rsidRDefault="00331BF0" w:rsidP="00331BF0">
      <w:pPr>
        <w:spacing w:before="0" w:after="0"/>
      </w:pPr>
    </w:p>
    <w:p w14:paraId="5FEE3953" w14:textId="77777777" w:rsidR="00331BF0" w:rsidRPr="008D76B4" w:rsidRDefault="00331BF0" w:rsidP="00331BF0">
      <w:pPr>
        <w:spacing w:before="0" w:after="0"/>
      </w:pPr>
    </w:p>
    <w:p w14:paraId="511A2128" w14:textId="77777777" w:rsidR="00331BF0" w:rsidRPr="008D76B4" w:rsidRDefault="00331BF0" w:rsidP="00331BF0">
      <w:pPr>
        <w:spacing w:before="0" w:after="0"/>
      </w:pPr>
    </w:p>
    <w:p w14:paraId="7276ECF8" w14:textId="77777777" w:rsidR="00331BF0" w:rsidRPr="008D76B4" w:rsidRDefault="00331BF0" w:rsidP="00331BF0">
      <w:pPr>
        <w:spacing w:before="0" w:after="0"/>
      </w:pPr>
      <w:r w:rsidRPr="008D76B4">
        <w:t>Below are modifications to existing API descriptions to allow an alternate method of cancelling individual operations.  The additional text is highlighted.</w:t>
      </w:r>
    </w:p>
    <w:p w14:paraId="576DE672" w14:textId="77777777" w:rsidR="00331BF0" w:rsidRPr="008D76B4" w:rsidRDefault="00331BF0" w:rsidP="000234AE">
      <w:pPr>
        <w:pStyle w:val="Heading3"/>
        <w:numPr>
          <w:ilvl w:val="2"/>
          <w:numId w:val="2"/>
        </w:numPr>
        <w:tabs>
          <w:tab w:val="num" w:pos="720"/>
        </w:tabs>
      </w:pPr>
      <w:bookmarkStart w:id="1484" w:name="_Toc7432358"/>
      <w:bookmarkStart w:id="1485" w:name="_Toc29976628"/>
      <w:bookmarkStart w:id="1486" w:name="_Toc90376292"/>
      <w:bookmarkStart w:id="1487" w:name="_Toc111203277"/>
      <w:r w:rsidRPr="008D76B4">
        <w:t>C_GetOperationState</w:t>
      </w:r>
      <w:bookmarkEnd w:id="1479"/>
      <w:bookmarkEnd w:id="1480"/>
      <w:bookmarkEnd w:id="1481"/>
      <w:bookmarkEnd w:id="1482"/>
      <w:bookmarkEnd w:id="1484"/>
      <w:bookmarkEnd w:id="1485"/>
      <w:bookmarkEnd w:id="1486"/>
      <w:bookmarkEnd w:id="1487"/>
    </w:p>
    <w:p w14:paraId="2E2E8319" w14:textId="77777777" w:rsidR="00331BF0" w:rsidRPr="008D76B4" w:rsidRDefault="00331BF0" w:rsidP="00331BF0">
      <w:pPr>
        <w:pStyle w:val="BoxedCode"/>
      </w:pPr>
      <w:r w:rsidRPr="008D76B4">
        <w:t>CK_DECLARE_FUNCTION(CK_RV, C_GetOperationState)(</w:t>
      </w:r>
      <w:r w:rsidRPr="008D76B4">
        <w:br/>
        <w:t xml:space="preserve">  CK_SESSION_HANDLE hSession,</w:t>
      </w:r>
      <w:r w:rsidRPr="008D76B4">
        <w:br/>
        <w:t xml:space="preserve">  CK_BYTE_PTR pOperationState,</w:t>
      </w:r>
      <w:r w:rsidRPr="008D76B4">
        <w:br/>
        <w:t xml:space="preserve">  CK_ULONG_PTR pulOperationStateLen</w:t>
      </w:r>
      <w:r w:rsidRPr="008D76B4">
        <w:br/>
        <w:t>);</w:t>
      </w:r>
    </w:p>
    <w:p w14:paraId="49682E33" w14:textId="77777777" w:rsidR="00331BF0" w:rsidRPr="008D76B4" w:rsidRDefault="00331BF0" w:rsidP="00331BF0">
      <w:r w:rsidRPr="008D76B4">
        <w:rPr>
          <w:b/>
        </w:rPr>
        <w:t>C_GetOperationState</w:t>
      </w:r>
      <w:r w:rsidRPr="008D76B4">
        <w:t xml:space="preserve"> obtains a copy of the cryptographic operations state of a session, encoded as a string of bytes.  </w:t>
      </w:r>
      <w:r w:rsidRPr="008D76B4">
        <w:rPr>
          <w:i/>
        </w:rPr>
        <w:t>hSession</w:t>
      </w:r>
      <w:r w:rsidRPr="008D76B4">
        <w:t xml:space="preserve"> is the session’s handle; </w:t>
      </w:r>
      <w:r w:rsidRPr="008D76B4">
        <w:rPr>
          <w:i/>
        </w:rPr>
        <w:t>pOperationState</w:t>
      </w:r>
      <w:r w:rsidRPr="008D76B4">
        <w:t xml:space="preserve"> points to the location that receives the state; </w:t>
      </w:r>
      <w:r w:rsidRPr="008D76B4">
        <w:rPr>
          <w:i/>
        </w:rPr>
        <w:t>pulOperationStateLen</w:t>
      </w:r>
      <w:r w:rsidRPr="008D76B4">
        <w:t xml:space="preserve"> points to the location that receives the length in bytes of the state.</w:t>
      </w:r>
    </w:p>
    <w:p w14:paraId="3CC12562" w14:textId="703CB395" w:rsidR="00331BF0" w:rsidRPr="008D76B4" w:rsidRDefault="00331BF0" w:rsidP="00331BF0">
      <w:r w:rsidRPr="008D76B4">
        <w:t xml:space="preserve">Although the saved state output by </w:t>
      </w:r>
      <w:r w:rsidRPr="008D76B4">
        <w:rPr>
          <w:b/>
        </w:rPr>
        <w:t>C_GetOperationState</w:t>
      </w:r>
      <w:r w:rsidRPr="008D76B4">
        <w:t xml:space="preserve"> is not really produced by a “cryptographic mechanism”, </w:t>
      </w:r>
      <w:r w:rsidRPr="008D76B4">
        <w:rPr>
          <w:b/>
        </w:rPr>
        <w:t>C_GetOperationState</w:t>
      </w:r>
      <w:r w:rsidRPr="008D76B4">
        <w:t xml:space="preserve"> nonetheless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58C3E5AF" w14:textId="77777777" w:rsidR="00331BF0" w:rsidRPr="008D76B4" w:rsidRDefault="00331BF0" w:rsidP="00331BF0">
      <w:r w:rsidRPr="008D76B4">
        <w:t xml:space="preserve">Precisely what the “cryptographic operations state” this function saves is varies from token to token; however, this state is what is provided as input to </w:t>
      </w:r>
      <w:r w:rsidRPr="008D76B4">
        <w:rPr>
          <w:b/>
        </w:rPr>
        <w:t>C_SetOperationState</w:t>
      </w:r>
      <w:r w:rsidRPr="008D76B4">
        <w:t xml:space="preserve"> to restore the cryptographic activities of a session.</w:t>
      </w:r>
    </w:p>
    <w:p w14:paraId="6E4F568B" w14:textId="77777777" w:rsidR="00331BF0" w:rsidRPr="008D76B4" w:rsidRDefault="00331BF0" w:rsidP="00331BF0">
      <w:r w:rsidRPr="008D76B4">
        <w:t>Consider a session which is performing a message digest operation using SHA-1 (</w:t>
      </w:r>
      <w:r w:rsidRPr="008D76B4">
        <w:rPr>
          <w:i/>
        </w:rPr>
        <w:t>i.e.</w:t>
      </w:r>
      <w:r w:rsidRPr="008D76B4">
        <w:t xml:space="preserve">, the session is using the </w:t>
      </w:r>
      <w:r w:rsidRPr="008D76B4">
        <w:rPr>
          <w:b/>
        </w:rPr>
        <w:t>CKM_SHA_1</w:t>
      </w:r>
      <w:r w:rsidRPr="008D76B4">
        <w:t xml:space="preserve"> mechanism).  Suppose that the message digest operation was initialized properly, and that precisely 80 bytes of data have been supplied so far as input to SHA-1.  The application now wants to “save the state” of this digest operation, so that it can continue it later.  In this particular case, since SHA-1 processes 512 bits (64 bytes) of input at a time, the cryptographic operations state of the session most likely consists of three distinct parts: the state of SHA-1’s 160-bit internal chaining variable; the 16 bytes of unprocessed input data; and some administrative data indicating that this saved state comes from a session which was performing SHA-1 hashing.  Taken together, these three pieces of information suffice to continue the current hashing operation at a later time.</w:t>
      </w:r>
    </w:p>
    <w:p w14:paraId="74B808E1" w14:textId="77777777" w:rsidR="00331BF0" w:rsidRPr="008D76B4" w:rsidRDefault="00331BF0" w:rsidP="00331BF0">
      <w:r w:rsidRPr="008D76B4">
        <w:t>Consider next a session which is performing an encryption operation with DES (a block cipher with a block size of 64 bits) in CBC (cipher-block chaining) mode (</w:t>
      </w:r>
      <w:r w:rsidRPr="008D76B4">
        <w:rPr>
          <w:i/>
        </w:rPr>
        <w:t>i.e.</w:t>
      </w:r>
      <w:r w:rsidRPr="008D76B4">
        <w:t xml:space="preserve">, the session is using the </w:t>
      </w:r>
      <w:r w:rsidRPr="008D76B4">
        <w:rPr>
          <w:b/>
        </w:rPr>
        <w:t>CKM_DES_CBC</w:t>
      </w:r>
      <w:r w:rsidRPr="008D76B4">
        <w:t xml:space="preserve"> mechanism).  Suppose that precisely 22 bytes of data (in addition to an IV for the CBC mode) have been supplied so far as input to DES, which means that the first two 8-byte blocks of ciphertext have already been produced and output.  In this case, the cryptographic operations state of the session most likely consists of three or four distinct parts: the second 8-byte block of ciphertext (this will be used for cipher-block chaining to produce the next block of ciphertext); the 6 bytes of data still awaiting encryption; some administrative data indicating that this saved state comes from a session which was performing DES encryption in CBC mode; and possibly the DES key being used for encryption (see </w:t>
      </w:r>
      <w:r w:rsidRPr="008D76B4">
        <w:rPr>
          <w:b/>
        </w:rPr>
        <w:t>C_SetOperationState</w:t>
      </w:r>
      <w:r w:rsidRPr="008D76B4">
        <w:t xml:space="preserve"> for more information on whether or not the key is present in the saved state).</w:t>
      </w:r>
    </w:p>
    <w:p w14:paraId="53399FA4" w14:textId="30427421" w:rsidR="00331BF0" w:rsidRPr="008D76B4" w:rsidRDefault="00331BF0" w:rsidP="00331BF0">
      <w:r w:rsidRPr="008D76B4">
        <w:t xml:space="preserve">If a session is performing two cryptographic operations simultaneously (see Section </w:t>
      </w:r>
      <w:r w:rsidRPr="008D76B4">
        <w:fldChar w:fldCharType="begin"/>
      </w:r>
      <w:r w:rsidRPr="008D76B4">
        <w:instrText xml:space="preserve"> REF _Ref384459262 \r \h  \* MERGEFORMAT </w:instrText>
      </w:r>
      <w:r w:rsidRPr="008D76B4">
        <w:fldChar w:fldCharType="separate"/>
      </w:r>
      <w:r w:rsidR="004B47E8">
        <w:t>5.14</w:t>
      </w:r>
      <w:r w:rsidRPr="008D76B4">
        <w:fldChar w:fldCharType="end"/>
      </w:r>
      <w:r w:rsidRPr="008D76B4">
        <w:t>), then the cryptographic operations state of the session will contain all the necessary information to restore both operations.</w:t>
      </w:r>
    </w:p>
    <w:p w14:paraId="64AE32D0" w14:textId="77777777" w:rsidR="00331BF0" w:rsidRPr="008D76B4" w:rsidRDefault="00331BF0" w:rsidP="00331BF0">
      <w:r w:rsidRPr="008D76B4">
        <w:t>An attempt to save the cryptographic operations state of a session which does not currently have some active savable cryptographic operation(s) (encryption, decryption, digesting, signing without message recovery, verification without message recovery, or some legal combination of two of these) should fail with the error CKR_OPERATION_NOT_INITIALIZED.</w:t>
      </w:r>
    </w:p>
    <w:p w14:paraId="09E04668" w14:textId="77777777" w:rsidR="00331BF0" w:rsidRPr="008D76B4" w:rsidRDefault="00331BF0" w:rsidP="00331BF0">
      <w:r w:rsidRPr="008D76B4">
        <w:t>An attempt to save the cryptographic operations state of a session which is performing an appropriate cryptographic operation (or two), but which cannot be satisfied for any of various reasons (certain necessary state information and/or key information can’t leave the token, for example) should fail with the error CKR_STATE_UNSAVEABLE.</w:t>
      </w:r>
    </w:p>
    <w:p w14:paraId="7BF9CC62" w14:textId="77777777" w:rsidR="00331BF0" w:rsidRPr="008D76B4" w:rsidRDefault="00331BF0" w:rsidP="00331BF0">
      <w:r w:rsidRPr="008D76B4">
        <w:lastRenderedPageBreak/>
        <w:t>Return values: CKR_BUFFER_TOO_SMALL, CKR_CRYPTOKI_NOT_INITIALIZED, CKR_DEVICE_ERROR, CKR_DEVICE_MEMORY, CKR_DEVICE_REMOVED, CKR_FUNCTION_FAILED, CKR_GENERAL_ERROR, CKR_HOST_MEMORY, CKR_OK, CKR_OPERATION_NOT_INITIALIZED, CKR_SESSION_CLOSED, CKR_SESSION_HANDLE_INVALID, CKR_STATE_UNSAVEABLE, CKR_ARGUMENTS_BAD.</w:t>
      </w:r>
    </w:p>
    <w:p w14:paraId="3922CC2E" w14:textId="77777777" w:rsidR="00331BF0" w:rsidRPr="008D76B4" w:rsidRDefault="00331BF0" w:rsidP="00331BF0">
      <w:r w:rsidRPr="008D76B4">
        <w:t xml:space="preserve">Example: see </w:t>
      </w:r>
      <w:r w:rsidRPr="008D76B4">
        <w:rPr>
          <w:b/>
        </w:rPr>
        <w:t>C_SetOperationState</w:t>
      </w:r>
      <w:r w:rsidRPr="008D76B4">
        <w:t>.</w:t>
      </w:r>
    </w:p>
    <w:p w14:paraId="06FFCEDD" w14:textId="77777777" w:rsidR="00331BF0" w:rsidRPr="008D76B4" w:rsidRDefault="00331BF0" w:rsidP="000234AE">
      <w:pPr>
        <w:pStyle w:val="Heading3"/>
        <w:numPr>
          <w:ilvl w:val="2"/>
          <w:numId w:val="2"/>
        </w:numPr>
        <w:tabs>
          <w:tab w:val="num" w:pos="720"/>
        </w:tabs>
      </w:pPr>
      <w:bookmarkStart w:id="1488" w:name="_Toc385057914"/>
      <w:bookmarkStart w:id="1489" w:name="_Toc405794734"/>
      <w:bookmarkStart w:id="1490" w:name="_Toc72656124"/>
      <w:bookmarkStart w:id="1491" w:name="_Toc235002342"/>
      <w:bookmarkStart w:id="1492" w:name="_Toc7432359"/>
      <w:bookmarkStart w:id="1493" w:name="_Toc29976629"/>
      <w:bookmarkStart w:id="1494" w:name="_Toc90376293"/>
      <w:bookmarkStart w:id="1495" w:name="_Toc111203278"/>
      <w:r w:rsidRPr="008D76B4">
        <w:t>C_SetOperationState</w:t>
      </w:r>
      <w:bookmarkEnd w:id="1488"/>
      <w:bookmarkEnd w:id="1489"/>
      <w:bookmarkEnd w:id="1490"/>
      <w:bookmarkEnd w:id="1491"/>
      <w:bookmarkEnd w:id="1492"/>
      <w:bookmarkEnd w:id="1493"/>
      <w:bookmarkEnd w:id="1494"/>
      <w:bookmarkEnd w:id="1495"/>
    </w:p>
    <w:p w14:paraId="1EAFB912" w14:textId="77777777" w:rsidR="00331BF0" w:rsidRPr="008D76B4" w:rsidRDefault="00331BF0" w:rsidP="00331BF0">
      <w:pPr>
        <w:pStyle w:val="BoxedCode"/>
      </w:pPr>
      <w:r w:rsidRPr="008D76B4">
        <w:t>CK_DECLARE_FUNCTION(CK_RV, C_SetOperationState)(</w:t>
      </w:r>
      <w:r w:rsidRPr="008D76B4">
        <w:br/>
        <w:t xml:space="preserve">  CK_SESSION_HANDLE hSession,</w:t>
      </w:r>
      <w:r w:rsidRPr="008D76B4">
        <w:br/>
        <w:t xml:space="preserve">  CK_BYTE_PTR pOperationState,</w:t>
      </w:r>
      <w:r w:rsidRPr="008D76B4">
        <w:br/>
        <w:t xml:space="preserve">  CK_ULONG ulOperationStateLen,</w:t>
      </w:r>
      <w:r w:rsidRPr="008D76B4">
        <w:br/>
        <w:t xml:space="preserve">  CK_OBJECT_HANDLE hEncryptionKey,</w:t>
      </w:r>
      <w:r w:rsidRPr="008D76B4">
        <w:br/>
        <w:t xml:space="preserve">  CK_OBJECT_HANDLE hAuthenticationKey</w:t>
      </w:r>
      <w:r w:rsidRPr="008D76B4">
        <w:br/>
        <w:t>);</w:t>
      </w:r>
    </w:p>
    <w:p w14:paraId="565BB7A3" w14:textId="77777777" w:rsidR="00331BF0" w:rsidRPr="008D76B4" w:rsidRDefault="00331BF0" w:rsidP="00331BF0">
      <w:bookmarkStart w:id="1496" w:name="_Toc323024118"/>
      <w:bookmarkStart w:id="1497" w:name="_Toc323205450"/>
      <w:bookmarkStart w:id="1498" w:name="_Toc323610880"/>
      <w:bookmarkStart w:id="1499" w:name="_Toc383864887"/>
      <w:r w:rsidRPr="008D76B4">
        <w:rPr>
          <w:b/>
        </w:rPr>
        <w:t>C_SetOperationState</w:t>
      </w:r>
      <w:r w:rsidRPr="008D76B4">
        <w:t xml:space="preserve"> restores the cryptographic operations state of a session from a string of bytes obtained with </w:t>
      </w:r>
      <w:r w:rsidRPr="008D76B4">
        <w:rPr>
          <w:b/>
        </w:rPr>
        <w:t>C_GetOperationState</w:t>
      </w:r>
      <w:r w:rsidRPr="008D76B4">
        <w:t xml:space="preserve">.  </w:t>
      </w:r>
      <w:r w:rsidRPr="008D76B4">
        <w:rPr>
          <w:i/>
        </w:rPr>
        <w:t>hSession</w:t>
      </w:r>
      <w:r w:rsidRPr="008D76B4">
        <w:t xml:space="preserve"> is the session’s handle; </w:t>
      </w:r>
      <w:r w:rsidRPr="008D76B4">
        <w:rPr>
          <w:i/>
        </w:rPr>
        <w:t>pOperationState</w:t>
      </w:r>
      <w:r w:rsidRPr="008D76B4">
        <w:t xml:space="preserve"> points to the location holding the saved state; </w:t>
      </w:r>
      <w:r w:rsidRPr="008D76B4">
        <w:rPr>
          <w:i/>
        </w:rPr>
        <w:t>ulOperationStateLen</w:t>
      </w:r>
      <w:r w:rsidRPr="008D76B4">
        <w:t xml:space="preserve"> holds the length of the saved state; </w:t>
      </w:r>
      <w:r w:rsidRPr="008D76B4">
        <w:rPr>
          <w:i/>
        </w:rPr>
        <w:t>hEncryptionKey</w:t>
      </w:r>
      <w:r w:rsidRPr="008D76B4">
        <w:t xml:space="preserve"> holds a handle to the key which will be used for an ongoing encryption or decryption operation in the restored session (or 0 if no encryption or decryption key is needed, either because no such operation is ongoing in the stored session or because all the necessary key information is present in the saved state); </w:t>
      </w:r>
      <w:r w:rsidRPr="008D76B4">
        <w:rPr>
          <w:i/>
        </w:rPr>
        <w:t>hAuthenticationKey</w:t>
      </w:r>
      <w:r w:rsidRPr="008D76B4">
        <w:t xml:space="preserve"> holds a handle to the key which will be used for an ongoing signature, MACing, or verification operation in the restored session (or 0 if no such key is needed, either because no such operation is ongoing in the stored session or because all the necessary key information is present in the saved state).</w:t>
      </w:r>
    </w:p>
    <w:p w14:paraId="17A0C8BA" w14:textId="77777777" w:rsidR="00331BF0" w:rsidRPr="008D76B4" w:rsidRDefault="00331BF0" w:rsidP="00331BF0">
      <w:r w:rsidRPr="008D76B4">
        <w:t>The state need not have been obtained from the same session (the “source session”) as it is being restored to (the “destination session”).  However, the source session and destination session should have a common session state (</w:t>
      </w:r>
      <w:r w:rsidRPr="008D76B4">
        <w:rPr>
          <w:i/>
        </w:rPr>
        <w:t>e.g.</w:t>
      </w:r>
      <w:r w:rsidRPr="008D76B4">
        <w:t>, CKS_RW_USER_FUNCTIONS), and should be with a common token.  There is also no guarantee that cryptographic operations state may be carried across logins, or across different Cryptoki implementations.</w:t>
      </w:r>
    </w:p>
    <w:p w14:paraId="0E413940" w14:textId="77777777" w:rsidR="00331BF0" w:rsidRPr="008D76B4" w:rsidRDefault="00331BF0" w:rsidP="00331BF0">
      <w:r w:rsidRPr="008D76B4">
        <w:t xml:space="preserve">If </w:t>
      </w:r>
      <w:r w:rsidRPr="008D76B4">
        <w:rPr>
          <w:b/>
        </w:rPr>
        <w:t>C_SetOperationState</w:t>
      </w:r>
      <w:r w:rsidRPr="008D76B4">
        <w:t xml:space="preserve"> is supplied with alleged saved cryptographic operations state which it can determine is not valid saved state (or is cryptographic operations state from a session with a different session state, or is cryptographic operations state from a different token), it fails with the error CKR_SAVED_STATE_INVALID.</w:t>
      </w:r>
    </w:p>
    <w:p w14:paraId="773E1022" w14:textId="77777777" w:rsidR="00331BF0" w:rsidRPr="008D76B4" w:rsidRDefault="00331BF0" w:rsidP="00331BF0">
      <w:r w:rsidRPr="008D76B4">
        <w:t xml:space="preserve">Saved state obtained from calls to </w:t>
      </w:r>
      <w:r w:rsidRPr="008D76B4">
        <w:rPr>
          <w:b/>
        </w:rPr>
        <w:t>C_GetOperationState</w:t>
      </w:r>
      <w:r w:rsidRPr="008D76B4">
        <w:t xml:space="preserve"> may or may not contain information about keys in use for ongoing cryptographic operations.  If a saved cryptographic operations state has an ongoing encryption or decryption operation, and the key in use for the operation is not saved in the state, then it MUST be supplied to </w:t>
      </w:r>
      <w:r w:rsidRPr="008D76B4">
        <w:rPr>
          <w:b/>
        </w:rPr>
        <w:t>C_SetOperationState</w:t>
      </w:r>
      <w:r w:rsidRPr="008D76B4">
        <w:t xml:space="preserve"> in the </w:t>
      </w:r>
      <w:r w:rsidRPr="008D76B4">
        <w:rPr>
          <w:i/>
        </w:rPr>
        <w:t>hEncryptionKey</w:t>
      </w:r>
      <w:r w:rsidRPr="008D76B4">
        <w:t xml:space="preserve"> argument.  If it is not, then </w:t>
      </w:r>
      <w:r w:rsidRPr="008D76B4">
        <w:rPr>
          <w:b/>
        </w:rPr>
        <w:t>C_SetOperationState</w:t>
      </w:r>
      <w:r w:rsidRPr="008D76B4">
        <w:t xml:space="preserve"> will fail and return the error CKR_KEY_NEEDED.  If the key in use for the operation </w:t>
      </w:r>
      <w:r w:rsidRPr="008D76B4">
        <w:rPr>
          <w:i/>
        </w:rPr>
        <w:t>is</w:t>
      </w:r>
      <w:r w:rsidRPr="008D76B4">
        <w:t xml:space="preserve"> saved in the state, then it </w:t>
      </w:r>
      <w:r w:rsidRPr="008D76B4">
        <w:rPr>
          <w:i/>
        </w:rPr>
        <w:t>can</w:t>
      </w:r>
      <w:r w:rsidRPr="008D76B4">
        <w:t xml:space="preserve"> be supplied in the </w:t>
      </w:r>
      <w:r w:rsidRPr="008D76B4">
        <w:rPr>
          <w:i/>
        </w:rPr>
        <w:t>hEncryptionKey</w:t>
      </w:r>
      <w:r w:rsidRPr="008D76B4">
        <w:t xml:space="preserve"> argument, but this is not required.</w:t>
      </w:r>
    </w:p>
    <w:p w14:paraId="22FDD7EC" w14:textId="77777777" w:rsidR="00331BF0" w:rsidRPr="008D76B4" w:rsidRDefault="00331BF0" w:rsidP="00331BF0">
      <w:r w:rsidRPr="008D76B4">
        <w:t xml:space="preserve">Similarly, if a saved cryptographic operations state has an ongoing signature, MACing, or verification operation, and the key in use for the operation is not saved in the state, then it MUST be supplied to </w:t>
      </w:r>
      <w:r w:rsidRPr="008D76B4">
        <w:rPr>
          <w:b/>
        </w:rPr>
        <w:t>C_SetOperationState</w:t>
      </w:r>
      <w:r w:rsidRPr="008D76B4">
        <w:t xml:space="preserve"> in the </w:t>
      </w:r>
      <w:r w:rsidRPr="008D76B4">
        <w:rPr>
          <w:i/>
        </w:rPr>
        <w:t>hAuthenticationKey</w:t>
      </w:r>
      <w:r w:rsidRPr="008D76B4">
        <w:t xml:space="preserve"> argument.  If it is not, then </w:t>
      </w:r>
      <w:r w:rsidRPr="008D76B4">
        <w:rPr>
          <w:b/>
        </w:rPr>
        <w:t>C_SetOperationState</w:t>
      </w:r>
      <w:r w:rsidRPr="008D76B4">
        <w:t xml:space="preserve"> will fail with the error CKR_KEY_NEEDED.  If the key in use for the operation </w:t>
      </w:r>
      <w:r w:rsidRPr="008D76B4">
        <w:rPr>
          <w:i/>
        </w:rPr>
        <w:t>is</w:t>
      </w:r>
      <w:r w:rsidRPr="008D76B4">
        <w:t xml:space="preserve"> saved in the state, then it </w:t>
      </w:r>
      <w:r w:rsidRPr="008D76B4">
        <w:rPr>
          <w:i/>
        </w:rPr>
        <w:t>can</w:t>
      </w:r>
      <w:r w:rsidRPr="008D76B4">
        <w:t xml:space="preserve"> be supplied in the </w:t>
      </w:r>
      <w:r w:rsidRPr="008D76B4">
        <w:rPr>
          <w:i/>
        </w:rPr>
        <w:t>hAuthenticationKey</w:t>
      </w:r>
      <w:r w:rsidRPr="008D76B4">
        <w:t xml:space="preserve"> argument, but this is not required.</w:t>
      </w:r>
    </w:p>
    <w:p w14:paraId="7F513E0A" w14:textId="77777777" w:rsidR="00331BF0" w:rsidRPr="008D76B4" w:rsidRDefault="00331BF0" w:rsidP="00331BF0">
      <w:r w:rsidRPr="008D76B4">
        <w:t xml:space="preserve">If an </w:t>
      </w:r>
      <w:r w:rsidRPr="008D76B4">
        <w:rPr>
          <w:i/>
        </w:rPr>
        <w:t>irrelevant</w:t>
      </w:r>
      <w:r w:rsidRPr="008D76B4">
        <w:t xml:space="preserve"> key is supplied to </w:t>
      </w:r>
      <w:r w:rsidRPr="008D76B4">
        <w:rPr>
          <w:b/>
        </w:rPr>
        <w:t>C_SetOperationState</w:t>
      </w:r>
      <w:r w:rsidRPr="008D76B4">
        <w:t xml:space="preserve"> call (</w:t>
      </w:r>
      <w:r w:rsidRPr="008D76B4">
        <w:rPr>
          <w:i/>
        </w:rPr>
        <w:t>e.g.</w:t>
      </w:r>
      <w:r w:rsidRPr="008D76B4">
        <w:t xml:space="preserve">, a nonzero key handle is submitted in the </w:t>
      </w:r>
      <w:r w:rsidRPr="008D76B4">
        <w:rPr>
          <w:i/>
        </w:rPr>
        <w:t>hEncryptionKey</w:t>
      </w:r>
      <w:r w:rsidRPr="008D76B4">
        <w:t xml:space="preserve"> argument, but the saved cryptographic operations state supplied does not have an ongoing encryption or decryption operation, then </w:t>
      </w:r>
      <w:r w:rsidRPr="008D76B4">
        <w:rPr>
          <w:b/>
        </w:rPr>
        <w:t>C_SetOperationState</w:t>
      </w:r>
      <w:r w:rsidRPr="008D76B4">
        <w:t xml:space="preserve"> fails with the error CKR_KEY_NOT_NEEDED.</w:t>
      </w:r>
    </w:p>
    <w:p w14:paraId="6AC60682" w14:textId="77777777" w:rsidR="00331BF0" w:rsidRPr="008D76B4" w:rsidRDefault="00331BF0" w:rsidP="00331BF0">
      <w:r w:rsidRPr="008D76B4">
        <w:t xml:space="preserve">If a key is supplied as an argument to </w:t>
      </w:r>
      <w:r w:rsidRPr="008D76B4">
        <w:rPr>
          <w:b/>
        </w:rPr>
        <w:t>C_SetOperationState</w:t>
      </w:r>
      <w:r w:rsidRPr="008D76B4">
        <w:t xml:space="preserve">, and </w:t>
      </w:r>
      <w:r w:rsidRPr="008D76B4">
        <w:rPr>
          <w:b/>
        </w:rPr>
        <w:t>C_SetOperationState</w:t>
      </w:r>
      <w:r w:rsidRPr="008D76B4">
        <w:t xml:space="preserve"> can somehow detect that this key was not the key being used in the source session for the supplied cryptographic </w:t>
      </w:r>
      <w:r w:rsidRPr="008D76B4">
        <w:lastRenderedPageBreak/>
        <w:t xml:space="preserve">operations state (it may be able to detect this if the key or a hash of the key is present in the saved state, for example), then </w:t>
      </w:r>
      <w:r w:rsidRPr="008D76B4">
        <w:rPr>
          <w:b/>
        </w:rPr>
        <w:t>C_SetOperationState</w:t>
      </w:r>
      <w:r w:rsidRPr="008D76B4">
        <w:t xml:space="preserve"> fails with the error CKR_KEY_CHANGED.</w:t>
      </w:r>
    </w:p>
    <w:p w14:paraId="49F49340" w14:textId="77777777" w:rsidR="00331BF0" w:rsidRPr="008D76B4" w:rsidRDefault="00331BF0" w:rsidP="00331BF0">
      <w:r w:rsidRPr="008D76B4">
        <w:t xml:space="preserve">An application can look at the </w:t>
      </w:r>
      <w:r w:rsidRPr="008D76B4">
        <w:rPr>
          <w:b/>
        </w:rPr>
        <w:t>CKF_RESTORE_KEY_NOT_NEEDED</w:t>
      </w:r>
      <w:r w:rsidRPr="008D76B4">
        <w:t xml:space="preserve"> flag in the flags field of the </w:t>
      </w:r>
      <w:r w:rsidRPr="008D76B4">
        <w:rPr>
          <w:b/>
        </w:rPr>
        <w:t>CK_TOKEN_INFO</w:t>
      </w:r>
      <w:r w:rsidRPr="008D76B4">
        <w:t xml:space="preserve"> field for a token to determine whether or not it needs to supply key handles to </w:t>
      </w:r>
      <w:r w:rsidRPr="008D76B4">
        <w:rPr>
          <w:b/>
        </w:rPr>
        <w:t>C_SetOperationState</w:t>
      </w:r>
      <w:r w:rsidRPr="008D76B4">
        <w:t xml:space="preserve"> calls.  If this flag is true, then a call to </w:t>
      </w:r>
      <w:r w:rsidRPr="008D76B4">
        <w:rPr>
          <w:b/>
        </w:rPr>
        <w:t>C_SetOperationState</w:t>
      </w:r>
      <w:r w:rsidRPr="008D76B4">
        <w:t xml:space="preserve"> </w:t>
      </w:r>
      <w:r w:rsidRPr="008D76B4">
        <w:rPr>
          <w:i/>
        </w:rPr>
        <w:t>never</w:t>
      </w:r>
      <w:r w:rsidRPr="008D76B4">
        <w:t xml:space="preserve"> needs a key handle to be supplied to it.  If this flag is false, then at least some of the time, </w:t>
      </w:r>
      <w:r w:rsidRPr="008D76B4">
        <w:rPr>
          <w:b/>
        </w:rPr>
        <w:t>C_SetOperationState</w:t>
      </w:r>
      <w:r w:rsidRPr="008D76B4">
        <w:t xml:space="preserve"> requires a key handle, and so the application should probably </w:t>
      </w:r>
      <w:r w:rsidRPr="008D76B4">
        <w:rPr>
          <w:i/>
        </w:rPr>
        <w:t>always</w:t>
      </w:r>
      <w:r w:rsidRPr="008D76B4">
        <w:t xml:space="preserve"> pass in any relevant key handles when restoring cryptographic operations state to a session.</w:t>
      </w:r>
    </w:p>
    <w:p w14:paraId="46C1D8FD" w14:textId="77777777" w:rsidR="00331BF0" w:rsidRPr="008D76B4" w:rsidRDefault="00331BF0" w:rsidP="00331BF0">
      <w:r w:rsidRPr="008D76B4">
        <w:rPr>
          <w:b/>
        </w:rPr>
        <w:t>C_SetOperationState</w:t>
      </w:r>
      <w:r w:rsidRPr="008D76B4">
        <w:t xml:space="preserve"> can successfully restore cryptographic operations state to a session even if that session has active cryptographic or object search operations when </w:t>
      </w:r>
      <w:r w:rsidRPr="008D76B4">
        <w:rPr>
          <w:b/>
        </w:rPr>
        <w:t>C_SetOperationState</w:t>
      </w:r>
      <w:r w:rsidRPr="008D76B4">
        <w:t xml:space="preserve"> is called (the ongoing operations are abruptly cancelled).</w:t>
      </w:r>
    </w:p>
    <w:p w14:paraId="15AE3A7A" w14:textId="77777777" w:rsidR="00331BF0" w:rsidRPr="008D76B4" w:rsidRDefault="00331BF0" w:rsidP="00331BF0">
      <w:r w:rsidRPr="008D76B4">
        <w:t>Return values: CKR_CRYPTOKI_NOT_INITIALIZED, CKR_DEVICE_ERROR, CKR_DEVICE_MEMORY, CKR_DEVICE_REMOVED, CKR_FUNCTION_FAILED, CKR_GENERAL_ERROR, CKR_HOST_MEMORY, CKR_KEY_CHANGED, CKR_KEY_NEEDED, CKR_KEY_NOT_NEEDED, CKR_OK, CKR_SAVED_STATE_INVALID, CKR_SESSION_CLOSED, CKR_SESSION_HANDLE_INVALID, CKR_ARGUMENTS_BAD.</w:t>
      </w:r>
    </w:p>
    <w:p w14:paraId="5806289F" w14:textId="77777777" w:rsidR="00331BF0" w:rsidRPr="008D76B4" w:rsidRDefault="00331BF0" w:rsidP="00331BF0">
      <w:r w:rsidRPr="008D76B4">
        <w:t>Example:</w:t>
      </w:r>
    </w:p>
    <w:p w14:paraId="7F512E7B" w14:textId="77777777" w:rsidR="00331BF0" w:rsidRPr="008D76B4" w:rsidRDefault="00331BF0" w:rsidP="00331BF0">
      <w:pPr>
        <w:pStyle w:val="BoxedCode"/>
      </w:pPr>
      <w:r w:rsidRPr="008D76B4">
        <w:t>CK_SESSION_HANDLE hSession;</w:t>
      </w:r>
    </w:p>
    <w:p w14:paraId="687112E7" w14:textId="77777777" w:rsidR="00331BF0" w:rsidRPr="008D76B4" w:rsidRDefault="00331BF0" w:rsidP="00331BF0">
      <w:pPr>
        <w:pStyle w:val="BoxedCode"/>
      </w:pPr>
      <w:r w:rsidRPr="008D76B4">
        <w:t>CK_MECHANISM digestMechanism;</w:t>
      </w:r>
    </w:p>
    <w:p w14:paraId="54EF0940" w14:textId="77777777" w:rsidR="00331BF0" w:rsidRPr="008D76B4" w:rsidRDefault="00331BF0" w:rsidP="00331BF0">
      <w:pPr>
        <w:pStyle w:val="BoxedCode"/>
      </w:pPr>
      <w:r w:rsidRPr="008D76B4">
        <w:t>CK_BYTE_PTR pState;</w:t>
      </w:r>
    </w:p>
    <w:p w14:paraId="7142B437" w14:textId="77777777" w:rsidR="00331BF0" w:rsidRPr="008D76B4" w:rsidRDefault="00331BF0" w:rsidP="00331BF0">
      <w:pPr>
        <w:pStyle w:val="BoxedCode"/>
      </w:pPr>
      <w:r w:rsidRPr="008D76B4">
        <w:t>CK_ULONG ulStateLen;</w:t>
      </w:r>
    </w:p>
    <w:p w14:paraId="27088543" w14:textId="77777777" w:rsidR="00331BF0" w:rsidRPr="008D76B4" w:rsidRDefault="00331BF0" w:rsidP="00331BF0">
      <w:pPr>
        <w:pStyle w:val="BoxedCode"/>
      </w:pPr>
      <w:r w:rsidRPr="008D76B4">
        <w:t>CK_BYTE data1[] = {0x01, 0x03, 0x05, 0x07};</w:t>
      </w:r>
    </w:p>
    <w:p w14:paraId="0CED28BF" w14:textId="77777777" w:rsidR="00331BF0" w:rsidRPr="008D76B4" w:rsidRDefault="00331BF0" w:rsidP="00331BF0">
      <w:pPr>
        <w:pStyle w:val="BoxedCode"/>
      </w:pPr>
      <w:r w:rsidRPr="008D76B4">
        <w:t>CK_BYTE data2[] = {0x02, 0x04, 0x08};</w:t>
      </w:r>
    </w:p>
    <w:p w14:paraId="0140CCDB" w14:textId="77777777" w:rsidR="00331BF0" w:rsidRPr="008D76B4" w:rsidRDefault="00331BF0" w:rsidP="00331BF0">
      <w:pPr>
        <w:pStyle w:val="BoxedCode"/>
      </w:pPr>
      <w:r w:rsidRPr="008D76B4">
        <w:t>CK_BYTE data3[] = {0x10, 0x0F, 0x0E, 0x0D, 0x0C};</w:t>
      </w:r>
    </w:p>
    <w:p w14:paraId="2DFF9A24" w14:textId="77777777" w:rsidR="00331BF0" w:rsidRPr="001029B5" w:rsidRDefault="00331BF0" w:rsidP="00331BF0">
      <w:pPr>
        <w:pStyle w:val="BoxedCode"/>
        <w:rPr>
          <w:lang w:val="de-DE"/>
        </w:rPr>
      </w:pPr>
      <w:r w:rsidRPr="001029B5">
        <w:rPr>
          <w:lang w:val="de-DE"/>
        </w:rPr>
        <w:t>CK_BYTE pDigest[20];</w:t>
      </w:r>
    </w:p>
    <w:p w14:paraId="41C933D7" w14:textId="77777777" w:rsidR="00331BF0" w:rsidRPr="001029B5" w:rsidRDefault="00331BF0" w:rsidP="00331BF0">
      <w:pPr>
        <w:pStyle w:val="BoxedCode"/>
        <w:rPr>
          <w:lang w:val="de-DE"/>
        </w:rPr>
      </w:pPr>
      <w:r w:rsidRPr="001029B5">
        <w:rPr>
          <w:lang w:val="de-DE"/>
        </w:rPr>
        <w:t>CK_ULONG ulDigestLen;</w:t>
      </w:r>
    </w:p>
    <w:p w14:paraId="5ED69F80" w14:textId="77777777" w:rsidR="00331BF0" w:rsidRPr="008D76B4" w:rsidRDefault="00331BF0" w:rsidP="00331BF0">
      <w:pPr>
        <w:pStyle w:val="BoxedCode"/>
      </w:pPr>
      <w:r w:rsidRPr="008D76B4">
        <w:t>CK_RV rv;</w:t>
      </w:r>
    </w:p>
    <w:p w14:paraId="6AB1D24E" w14:textId="77777777" w:rsidR="00331BF0" w:rsidRPr="008D76B4" w:rsidRDefault="00331BF0" w:rsidP="00331BF0">
      <w:pPr>
        <w:pStyle w:val="BoxedCode"/>
      </w:pPr>
    </w:p>
    <w:p w14:paraId="42DDEE40" w14:textId="77777777" w:rsidR="00331BF0" w:rsidRPr="008D76B4" w:rsidRDefault="00331BF0" w:rsidP="00331BF0">
      <w:pPr>
        <w:pStyle w:val="BoxedCode"/>
      </w:pPr>
      <w:r w:rsidRPr="008D76B4">
        <w:t>.</w:t>
      </w:r>
    </w:p>
    <w:p w14:paraId="5709E703" w14:textId="77777777" w:rsidR="00331BF0" w:rsidRPr="008D76B4" w:rsidRDefault="00331BF0" w:rsidP="00331BF0">
      <w:pPr>
        <w:pStyle w:val="BoxedCode"/>
      </w:pPr>
      <w:r w:rsidRPr="008D76B4">
        <w:t>.</w:t>
      </w:r>
    </w:p>
    <w:p w14:paraId="31F04F28" w14:textId="77777777" w:rsidR="00331BF0" w:rsidRPr="008D76B4" w:rsidRDefault="00331BF0" w:rsidP="00331BF0">
      <w:pPr>
        <w:pStyle w:val="BoxedCode"/>
      </w:pPr>
      <w:r w:rsidRPr="008D76B4">
        <w:t>/* Initialize hash operation */</w:t>
      </w:r>
    </w:p>
    <w:p w14:paraId="6B198F0A" w14:textId="77777777" w:rsidR="00331BF0" w:rsidRPr="001029B5" w:rsidRDefault="00331BF0" w:rsidP="00331BF0">
      <w:pPr>
        <w:pStyle w:val="BoxedCode"/>
        <w:rPr>
          <w:lang w:val="de-DE"/>
        </w:rPr>
      </w:pPr>
      <w:r w:rsidRPr="001029B5">
        <w:rPr>
          <w:lang w:val="de-DE"/>
        </w:rPr>
        <w:t>rv = C_DigestInit(hSession, &amp;digestMechanism);</w:t>
      </w:r>
    </w:p>
    <w:p w14:paraId="4E9166D9" w14:textId="77777777" w:rsidR="00331BF0" w:rsidRPr="008D76B4" w:rsidRDefault="00331BF0" w:rsidP="00331BF0">
      <w:pPr>
        <w:pStyle w:val="BoxedCode"/>
      </w:pPr>
      <w:r w:rsidRPr="008D76B4">
        <w:t>assert(rv == CKR_OK);</w:t>
      </w:r>
    </w:p>
    <w:p w14:paraId="3B23622F" w14:textId="77777777" w:rsidR="00331BF0" w:rsidRPr="008D76B4" w:rsidRDefault="00331BF0" w:rsidP="00331BF0">
      <w:pPr>
        <w:pStyle w:val="BoxedCode"/>
      </w:pPr>
    </w:p>
    <w:p w14:paraId="577A6643" w14:textId="77777777" w:rsidR="00331BF0" w:rsidRPr="008D76B4" w:rsidRDefault="00331BF0" w:rsidP="00331BF0">
      <w:pPr>
        <w:pStyle w:val="BoxedCode"/>
      </w:pPr>
      <w:r w:rsidRPr="008D76B4">
        <w:t>/* Start hashing */</w:t>
      </w:r>
    </w:p>
    <w:p w14:paraId="0DB1F33B" w14:textId="77777777" w:rsidR="00331BF0" w:rsidRPr="008D76B4" w:rsidRDefault="00331BF0" w:rsidP="00331BF0">
      <w:pPr>
        <w:pStyle w:val="BoxedCode"/>
      </w:pPr>
      <w:r w:rsidRPr="008D76B4">
        <w:t>rv = C_DigestUpdate(hSession, data1, sizeof(data1));</w:t>
      </w:r>
    </w:p>
    <w:p w14:paraId="7ECCDE92" w14:textId="77777777" w:rsidR="00331BF0" w:rsidRPr="008D76B4" w:rsidRDefault="00331BF0" w:rsidP="00331BF0">
      <w:pPr>
        <w:pStyle w:val="BoxedCode"/>
      </w:pPr>
      <w:r w:rsidRPr="008D76B4">
        <w:t>assert(rv == CKR_OK);</w:t>
      </w:r>
    </w:p>
    <w:p w14:paraId="14837377" w14:textId="77777777" w:rsidR="00331BF0" w:rsidRPr="008D76B4" w:rsidRDefault="00331BF0" w:rsidP="00331BF0">
      <w:pPr>
        <w:pStyle w:val="BoxedCode"/>
      </w:pPr>
    </w:p>
    <w:p w14:paraId="11F1496A" w14:textId="77777777" w:rsidR="00331BF0" w:rsidRPr="008D76B4" w:rsidRDefault="00331BF0" w:rsidP="00331BF0">
      <w:pPr>
        <w:pStyle w:val="BoxedCode"/>
      </w:pPr>
      <w:r w:rsidRPr="008D76B4">
        <w:t>/* Find out how big the state might be */</w:t>
      </w:r>
    </w:p>
    <w:p w14:paraId="709A2F49" w14:textId="77777777" w:rsidR="00331BF0" w:rsidRPr="008D76B4" w:rsidRDefault="00331BF0" w:rsidP="00331BF0">
      <w:pPr>
        <w:pStyle w:val="BoxedCode"/>
      </w:pPr>
      <w:r w:rsidRPr="008D76B4">
        <w:t>rv = C_GetOperationState(hSession, NULL_PTR, &amp;ulStateLen);</w:t>
      </w:r>
    </w:p>
    <w:p w14:paraId="6615042B" w14:textId="77777777" w:rsidR="00331BF0" w:rsidRPr="008D76B4" w:rsidRDefault="00331BF0" w:rsidP="00331BF0">
      <w:pPr>
        <w:pStyle w:val="BoxedCode"/>
      </w:pPr>
      <w:r w:rsidRPr="008D76B4">
        <w:t>assert(rv == CKR_OK);</w:t>
      </w:r>
    </w:p>
    <w:p w14:paraId="4F4DE12D" w14:textId="77777777" w:rsidR="00331BF0" w:rsidRPr="008D76B4" w:rsidRDefault="00331BF0" w:rsidP="00331BF0">
      <w:pPr>
        <w:pStyle w:val="BoxedCode"/>
      </w:pPr>
    </w:p>
    <w:p w14:paraId="79C46957" w14:textId="77777777" w:rsidR="00331BF0" w:rsidRPr="008D76B4" w:rsidRDefault="00331BF0" w:rsidP="00331BF0">
      <w:pPr>
        <w:pStyle w:val="BoxedCode"/>
      </w:pPr>
      <w:r w:rsidRPr="008D76B4">
        <w:t>/* Allocate some memory and then get the state */</w:t>
      </w:r>
    </w:p>
    <w:p w14:paraId="7F0A2151" w14:textId="77777777" w:rsidR="00331BF0" w:rsidRPr="008D76B4" w:rsidRDefault="00331BF0" w:rsidP="00331BF0">
      <w:pPr>
        <w:pStyle w:val="BoxedCode"/>
      </w:pPr>
      <w:r w:rsidRPr="008D76B4">
        <w:t>pState = (CK_BYTE_PTR) malloc(ulStateLen);</w:t>
      </w:r>
    </w:p>
    <w:p w14:paraId="42AD243A" w14:textId="77777777" w:rsidR="00331BF0" w:rsidRPr="008D76B4" w:rsidRDefault="00331BF0" w:rsidP="00331BF0">
      <w:pPr>
        <w:pStyle w:val="BoxedCode"/>
      </w:pPr>
      <w:r w:rsidRPr="008D76B4">
        <w:t>rv = C_GetOperationState(hSession, pState, &amp;ulStateLen);</w:t>
      </w:r>
    </w:p>
    <w:p w14:paraId="07538C08" w14:textId="77777777" w:rsidR="00331BF0" w:rsidRPr="008D76B4" w:rsidRDefault="00331BF0" w:rsidP="00331BF0">
      <w:pPr>
        <w:pStyle w:val="BoxedCode"/>
      </w:pPr>
    </w:p>
    <w:p w14:paraId="2B2FC2E8" w14:textId="77777777" w:rsidR="00331BF0" w:rsidRPr="008D76B4" w:rsidRDefault="00331BF0" w:rsidP="00331BF0">
      <w:pPr>
        <w:pStyle w:val="BoxedCode"/>
      </w:pPr>
      <w:r w:rsidRPr="008D76B4">
        <w:lastRenderedPageBreak/>
        <w:t>/* Continue hashing */</w:t>
      </w:r>
    </w:p>
    <w:p w14:paraId="62551A5E" w14:textId="77777777" w:rsidR="00331BF0" w:rsidRPr="008D76B4" w:rsidRDefault="00331BF0" w:rsidP="00331BF0">
      <w:pPr>
        <w:pStyle w:val="BoxedCode"/>
      </w:pPr>
      <w:r w:rsidRPr="008D76B4">
        <w:t>rv = C_DigestUpdate(hSession, data2, sizeof(data2));</w:t>
      </w:r>
    </w:p>
    <w:p w14:paraId="75E16B0D" w14:textId="77777777" w:rsidR="00331BF0" w:rsidRPr="008D76B4" w:rsidRDefault="00331BF0" w:rsidP="00331BF0">
      <w:pPr>
        <w:pStyle w:val="BoxedCode"/>
      </w:pPr>
      <w:r w:rsidRPr="008D76B4">
        <w:t>assert(rv == CKR_OK);</w:t>
      </w:r>
    </w:p>
    <w:p w14:paraId="63D4C8EF" w14:textId="77777777" w:rsidR="00331BF0" w:rsidRPr="008D76B4" w:rsidRDefault="00331BF0" w:rsidP="00331BF0">
      <w:pPr>
        <w:pStyle w:val="BoxedCode"/>
      </w:pPr>
    </w:p>
    <w:p w14:paraId="752D525C" w14:textId="77777777" w:rsidR="00331BF0" w:rsidRPr="008D76B4" w:rsidRDefault="00331BF0" w:rsidP="00331BF0">
      <w:pPr>
        <w:pStyle w:val="BoxedCode"/>
      </w:pPr>
      <w:r w:rsidRPr="008D76B4">
        <w:t>/* Restore state.  No key handles needed */</w:t>
      </w:r>
    </w:p>
    <w:p w14:paraId="66BD95F2" w14:textId="77777777" w:rsidR="00331BF0" w:rsidRPr="008D76B4" w:rsidRDefault="00331BF0" w:rsidP="00331BF0">
      <w:pPr>
        <w:pStyle w:val="BoxedCode"/>
      </w:pPr>
      <w:r w:rsidRPr="008D76B4">
        <w:t>rv = C_SetOperationState(hSession, pState, ulStateLen, 0, 0);</w:t>
      </w:r>
    </w:p>
    <w:p w14:paraId="122E4EF1" w14:textId="77777777" w:rsidR="00331BF0" w:rsidRPr="008D76B4" w:rsidRDefault="00331BF0" w:rsidP="00331BF0">
      <w:pPr>
        <w:pStyle w:val="BoxedCode"/>
      </w:pPr>
      <w:r w:rsidRPr="008D76B4">
        <w:t>assert(rv == CKR_OK);</w:t>
      </w:r>
    </w:p>
    <w:p w14:paraId="159727DB" w14:textId="77777777" w:rsidR="00331BF0" w:rsidRPr="008D76B4" w:rsidRDefault="00331BF0" w:rsidP="00331BF0">
      <w:pPr>
        <w:pStyle w:val="BoxedCode"/>
      </w:pPr>
    </w:p>
    <w:p w14:paraId="62E0A7CA" w14:textId="77777777" w:rsidR="00331BF0" w:rsidRPr="008D76B4" w:rsidRDefault="00331BF0" w:rsidP="00331BF0">
      <w:pPr>
        <w:pStyle w:val="BoxedCode"/>
      </w:pPr>
      <w:r w:rsidRPr="008D76B4">
        <w:t>/* Continue hashing from where we saved state */</w:t>
      </w:r>
    </w:p>
    <w:p w14:paraId="5F91E92A" w14:textId="77777777" w:rsidR="00331BF0" w:rsidRPr="008D76B4" w:rsidRDefault="00331BF0" w:rsidP="00331BF0">
      <w:pPr>
        <w:pStyle w:val="BoxedCode"/>
      </w:pPr>
      <w:r w:rsidRPr="008D76B4">
        <w:t>rv = C_DigestUpdate(hSession, data3, sizeof(data3));</w:t>
      </w:r>
    </w:p>
    <w:p w14:paraId="7BAAE8F7" w14:textId="77777777" w:rsidR="00331BF0" w:rsidRPr="008D76B4" w:rsidRDefault="00331BF0" w:rsidP="00331BF0">
      <w:pPr>
        <w:pStyle w:val="BoxedCode"/>
      </w:pPr>
      <w:r w:rsidRPr="008D76B4">
        <w:t>assert(rv == CKR_OK);</w:t>
      </w:r>
    </w:p>
    <w:p w14:paraId="66B83D78" w14:textId="77777777" w:rsidR="00331BF0" w:rsidRPr="008D76B4" w:rsidRDefault="00331BF0" w:rsidP="00331BF0">
      <w:pPr>
        <w:pStyle w:val="BoxedCode"/>
      </w:pPr>
    </w:p>
    <w:p w14:paraId="451B1A9B" w14:textId="77777777" w:rsidR="00331BF0" w:rsidRPr="008D76B4" w:rsidRDefault="00331BF0" w:rsidP="00331BF0">
      <w:pPr>
        <w:pStyle w:val="BoxedCode"/>
      </w:pPr>
      <w:r w:rsidRPr="008D76B4">
        <w:t>/* Conclude hashing operation */</w:t>
      </w:r>
    </w:p>
    <w:p w14:paraId="3BD8895F" w14:textId="77777777" w:rsidR="00331BF0" w:rsidRPr="001029B5" w:rsidRDefault="00331BF0" w:rsidP="00331BF0">
      <w:pPr>
        <w:pStyle w:val="BoxedCode"/>
        <w:rPr>
          <w:lang w:val="de-DE"/>
        </w:rPr>
      </w:pPr>
      <w:r w:rsidRPr="001029B5">
        <w:rPr>
          <w:lang w:val="de-DE"/>
        </w:rPr>
        <w:t>ulDigestLen = sizeof(pDigest);</w:t>
      </w:r>
    </w:p>
    <w:p w14:paraId="7D1ACBEA" w14:textId="77777777" w:rsidR="00331BF0" w:rsidRPr="001029B5" w:rsidRDefault="00331BF0" w:rsidP="00331BF0">
      <w:pPr>
        <w:pStyle w:val="BoxedCode"/>
        <w:rPr>
          <w:lang w:val="de-DE"/>
        </w:rPr>
      </w:pPr>
      <w:r w:rsidRPr="001029B5">
        <w:rPr>
          <w:lang w:val="de-DE"/>
        </w:rPr>
        <w:t>rv = C_DigestFinal(hSession, pDigest, &amp;ulDigestLen);</w:t>
      </w:r>
    </w:p>
    <w:p w14:paraId="080DB803" w14:textId="77777777" w:rsidR="00331BF0" w:rsidRPr="008D76B4" w:rsidRDefault="00331BF0" w:rsidP="00331BF0">
      <w:pPr>
        <w:pStyle w:val="BoxedCode"/>
      </w:pPr>
      <w:r w:rsidRPr="008D76B4">
        <w:t>if (rv == CKR_OK) {</w:t>
      </w:r>
    </w:p>
    <w:p w14:paraId="11590311" w14:textId="77777777" w:rsidR="00331BF0" w:rsidRPr="008D76B4" w:rsidRDefault="00331BF0" w:rsidP="00331BF0">
      <w:pPr>
        <w:pStyle w:val="BoxedCode"/>
      </w:pPr>
      <w:r w:rsidRPr="008D76B4">
        <w:t xml:space="preserve">  /* pDigest[] now contains the hash of 0x01030507100F0E0D0C */</w:t>
      </w:r>
    </w:p>
    <w:p w14:paraId="1ED74A97" w14:textId="77777777" w:rsidR="00331BF0" w:rsidRPr="008D76B4" w:rsidRDefault="00331BF0" w:rsidP="00331BF0">
      <w:pPr>
        <w:pStyle w:val="BoxedCode"/>
      </w:pPr>
      <w:r w:rsidRPr="008D76B4">
        <w:t xml:space="preserve">  .</w:t>
      </w:r>
    </w:p>
    <w:p w14:paraId="44554B29" w14:textId="77777777" w:rsidR="00331BF0" w:rsidRPr="008D76B4" w:rsidRDefault="00331BF0" w:rsidP="00331BF0">
      <w:pPr>
        <w:pStyle w:val="BoxedCode"/>
      </w:pPr>
      <w:r w:rsidRPr="008D76B4">
        <w:t xml:space="preserve">  .</w:t>
      </w:r>
    </w:p>
    <w:p w14:paraId="1731489A" w14:textId="77777777" w:rsidR="00331BF0" w:rsidRPr="008D76B4" w:rsidRDefault="00331BF0" w:rsidP="00331BF0">
      <w:pPr>
        <w:pStyle w:val="BoxedCode"/>
      </w:pPr>
      <w:r w:rsidRPr="008D76B4">
        <w:t>}</w:t>
      </w:r>
    </w:p>
    <w:p w14:paraId="58BAF437" w14:textId="77777777" w:rsidR="00331BF0" w:rsidRPr="008D76B4" w:rsidRDefault="00331BF0" w:rsidP="000234AE">
      <w:pPr>
        <w:pStyle w:val="Heading3"/>
        <w:numPr>
          <w:ilvl w:val="2"/>
          <w:numId w:val="2"/>
        </w:numPr>
        <w:tabs>
          <w:tab w:val="num" w:pos="720"/>
        </w:tabs>
      </w:pPr>
      <w:bookmarkStart w:id="1500" w:name="_Toc385057915"/>
      <w:bookmarkStart w:id="1501" w:name="_Toc405794735"/>
      <w:bookmarkStart w:id="1502" w:name="_Toc72656125"/>
      <w:bookmarkStart w:id="1503" w:name="_Toc235002343"/>
      <w:bookmarkStart w:id="1504" w:name="_Toc7432360"/>
      <w:bookmarkStart w:id="1505" w:name="_Toc29976630"/>
      <w:bookmarkStart w:id="1506" w:name="_Toc90376294"/>
      <w:bookmarkStart w:id="1507" w:name="_Toc111203279"/>
      <w:r w:rsidRPr="008D76B4">
        <w:t>C_Login</w:t>
      </w:r>
      <w:bookmarkEnd w:id="1496"/>
      <w:bookmarkEnd w:id="1497"/>
      <w:bookmarkEnd w:id="1498"/>
      <w:bookmarkEnd w:id="1499"/>
      <w:bookmarkEnd w:id="1500"/>
      <w:bookmarkEnd w:id="1501"/>
      <w:bookmarkEnd w:id="1502"/>
      <w:bookmarkEnd w:id="1503"/>
      <w:bookmarkEnd w:id="1504"/>
      <w:bookmarkEnd w:id="1505"/>
      <w:bookmarkEnd w:id="1506"/>
      <w:bookmarkEnd w:id="1507"/>
    </w:p>
    <w:p w14:paraId="1737CBA2" w14:textId="77777777" w:rsidR="00331BF0" w:rsidRPr="008D76B4" w:rsidRDefault="00331BF0" w:rsidP="00331BF0">
      <w:pPr>
        <w:pStyle w:val="BoxedCode"/>
      </w:pPr>
      <w:r w:rsidRPr="008D76B4">
        <w:t>CK_DECLARE_FUNCTION(CK_RV, C_Login)(</w:t>
      </w:r>
      <w:r w:rsidRPr="008D76B4">
        <w:br/>
        <w:t xml:space="preserve">  CK_SESSION_HANDLE hSession,</w:t>
      </w:r>
      <w:r w:rsidRPr="008D76B4">
        <w:br/>
        <w:t xml:space="preserve">  CK_USER_TYPE userType,</w:t>
      </w:r>
      <w:r w:rsidRPr="008D76B4">
        <w:br/>
        <w:t xml:space="preserve">  CK_UTF8CHAR_PTR pPin,</w:t>
      </w:r>
      <w:r w:rsidRPr="008D76B4">
        <w:br/>
        <w:t xml:space="preserve">  CK_ULONG ulPinLen</w:t>
      </w:r>
      <w:r w:rsidRPr="008D76B4">
        <w:br/>
        <w:t>);</w:t>
      </w:r>
    </w:p>
    <w:p w14:paraId="528BBDAC" w14:textId="77777777" w:rsidR="00331BF0" w:rsidRPr="008D76B4" w:rsidRDefault="00331BF0" w:rsidP="00331BF0">
      <w:r w:rsidRPr="008D76B4">
        <w:rPr>
          <w:b/>
        </w:rPr>
        <w:t>C_Login</w:t>
      </w:r>
      <w:r w:rsidRPr="008D76B4">
        <w:t xml:space="preserve"> logs a user into a token.  </w:t>
      </w:r>
      <w:r w:rsidRPr="008D76B4">
        <w:rPr>
          <w:i/>
        </w:rPr>
        <w:t>hSession</w:t>
      </w:r>
      <w:r w:rsidRPr="008D76B4">
        <w:t xml:space="preserve"> is a session handle; </w:t>
      </w:r>
      <w:r w:rsidRPr="008D76B4">
        <w:rPr>
          <w:i/>
        </w:rPr>
        <w:t>userType</w:t>
      </w:r>
      <w:r w:rsidRPr="008D76B4">
        <w:t xml:space="preserve"> is the user type; </w:t>
      </w:r>
      <w:r w:rsidRPr="008D76B4">
        <w:rPr>
          <w:i/>
        </w:rPr>
        <w:t>pPin</w:t>
      </w:r>
      <w:r w:rsidRPr="008D76B4">
        <w:t xml:space="preserve"> points to the user’s PIN;</w:t>
      </w:r>
      <w:r w:rsidRPr="008D76B4">
        <w:rPr>
          <w:i/>
        </w:rPr>
        <w:t xml:space="preserve"> ulPinLen</w:t>
      </w:r>
      <w:r w:rsidRPr="008D76B4">
        <w:t xml:space="preserve"> is the length of the PIN. This standard allows PIN values to contain any valid UTF8 character, but the token may impose subset restrictions.</w:t>
      </w:r>
    </w:p>
    <w:p w14:paraId="55F855B0" w14:textId="77777777" w:rsidR="00331BF0" w:rsidRPr="008D76B4" w:rsidRDefault="00331BF0" w:rsidP="00331BF0">
      <w:r w:rsidRPr="008D76B4">
        <w:t>When the user type is either CKU_SO or CKU_USER, if the call succeeds, each of the application's sessions will enter either the "R/W SO Functions" state, the "R/W User Functions" state, or the "R/O User Functions" state. If the user type is CKU_CONTEXT_SPECIFIC, the behavior of C_Login depends on the context in which it is called. Improper use of this user type will result in a return value  CKR_OPERATION_NOT_INITIALIZED..</w:t>
      </w:r>
    </w:p>
    <w:p w14:paraId="32FC117D" w14:textId="77777777" w:rsidR="00331BF0" w:rsidRPr="008D76B4" w:rsidRDefault="00331BF0" w:rsidP="00331BF0">
      <w:r w:rsidRPr="008D76B4">
        <w:t xml:space="preserve">If the token has a “protected authentication path”, as indicated by the </w:t>
      </w:r>
      <w:r w:rsidRPr="008D76B4">
        <w:rPr>
          <w:b/>
        </w:rPr>
        <w:t>CKF_PROTECTED_AUTHENTICATION_PATH</w:t>
      </w:r>
      <w:r w:rsidRPr="008D76B4">
        <w:t xml:space="preserve"> flag in its </w:t>
      </w:r>
      <w:r w:rsidRPr="008D76B4">
        <w:rPr>
          <w:b/>
        </w:rPr>
        <w:t>CK_TOKEN_INFO</w:t>
      </w:r>
      <w:r w:rsidRPr="008D76B4">
        <w:t xml:space="preserve"> being set, then that means that there is some way for a user to be authenticated to the token without having to send a PIN through the Cryptoki library.  One such possibility is that the user enters a PIN on a PIN pad on the token itself, or on the slot device.  Or the user might not even use a PIN—authentication could be achieved by some fingerprint-reading device, for example.  To log into a token with a protected authentication path, the </w:t>
      </w:r>
      <w:r w:rsidRPr="008D76B4">
        <w:rPr>
          <w:i/>
        </w:rPr>
        <w:t>pPin</w:t>
      </w:r>
      <w:r w:rsidRPr="008D76B4">
        <w:t xml:space="preserve"> parameter to </w:t>
      </w:r>
      <w:r w:rsidRPr="008D76B4">
        <w:rPr>
          <w:b/>
        </w:rPr>
        <w:t>C_Login</w:t>
      </w:r>
      <w:r w:rsidRPr="008D76B4">
        <w:t xml:space="preserve"> should be NULL_PTR.  When </w:t>
      </w:r>
      <w:r w:rsidRPr="008D76B4">
        <w:rPr>
          <w:b/>
        </w:rPr>
        <w:t>C_Login</w:t>
      </w:r>
      <w:r w:rsidRPr="008D76B4">
        <w:t xml:space="preserve"> returns, whatever authentication method supported by the token will have been performed; a return value of CKR_OK means that the user was successfully authenticated, and a return value of CKR_PIN_INCORRECT means that the user was denied access.</w:t>
      </w:r>
    </w:p>
    <w:p w14:paraId="0B37A601" w14:textId="77777777" w:rsidR="00331BF0" w:rsidRPr="008D76B4" w:rsidRDefault="00331BF0" w:rsidP="00331BF0">
      <w:r w:rsidRPr="008D76B4">
        <w:lastRenderedPageBreak/>
        <w:t xml:space="preserve">If there are any active cryptographic or object finding operations in an application’s session, and then </w:t>
      </w:r>
      <w:r w:rsidRPr="008D76B4">
        <w:rPr>
          <w:b/>
        </w:rPr>
        <w:t>C_Login</w:t>
      </w:r>
      <w:r w:rsidRPr="008D76B4">
        <w:t xml:space="preserve"> is successfully executed by that application, it may or may not be the case that those operations are still active.  Therefore, before logging in, any active operations should be finished.</w:t>
      </w:r>
    </w:p>
    <w:p w14:paraId="70E833AD" w14:textId="77777777" w:rsidR="00331BF0" w:rsidRPr="008D76B4" w:rsidRDefault="00331BF0" w:rsidP="00331BF0">
      <w:r w:rsidRPr="008D76B4">
        <w:t xml:space="preserve">If the application calling </w:t>
      </w:r>
      <w:r w:rsidRPr="008D76B4">
        <w:rPr>
          <w:b/>
        </w:rPr>
        <w:t>C_Login</w:t>
      </w:r>
      <w:r w:rsidRPr="008D76B4">
        <w:t xml:space="preserve"> has a R/O session open with the token, then it will be unable to log the SO into a session (see </w:t>
      </w:r>
      <w:r w:rsidRPr="008D76B4">
        <w:rPr>
          <w:b/>
          <w:color w:val="3B006F"/>
        </w:rPr>
        <w:t xml:space="preserve">[PKCS11-UG] </w:t>
      </w:r>
      <w:r w:rsidRPr="008D76B4">
        <w:t>for further details).  An attempt to do this will result in the error code CKR_SESSION_READ_ONLY_EXISTS.</w:t>
      </w:r>
    </w:p>
    <w:p w14:paraId="17136059" w14:textId="13CA52DF" w:rsidR="00331BF0" w:rsidRPr="008D76B4" w:rsidRDefault="00331BF0" w:rsidP="00331BF0">
      <w:r w:rsidRPr="008D76B4">
        <w:t xml:space="preserve">C_Login may be called repeatedly, without intervening </w:t>
      </w:r>
      <w:r w:rsidRPr="008D76B4">
        <w:rPr>
          <w:b/>
          <w:bCs/>
        </w:rPr>
        <w:t>C_Logout</w:t>
      </w:r>
      <w:r w:rsidRPr="008D76B4">
        <w:t xml:space="preserve"> calls, if (and only if) a key with the CKA_ALWAYS_AUTHENTICATE attribute set to CK_TRUE exists, and the user needs to do cryptographic operation on this key. See further Section </w:t>
      </w:r>
      <w:r w:rsidRPr="008D76B4">
        <w:fldChar w:fldCharType="begin"/>
      </w:r>
      <w:r w:rsidRPr="008D76B4">
        <w:instrText xml:space="preserve"> REF _Ref72646937 \r \h  \* MERGEFORMAT </w:instrText>
      </w:r>
      <w:r w:rsidRPr="008D76B4">
        <w:fldChar w:fldCharType="separate"/>
      </w:r>
      <w:r w:rsidR="004B47E8">
        <w:t>4.9</w:t>
      </w:r>
      <w:r w:rsidRPr="008D76B4">
        <w:fldChar w:fldCharType="end"/>
      </w:r>
      <w:r w:rsidRPr="008D76B4">
        <w:t>.</w:t>
      </w:r>
    </w:p>
    <w:p w14:paraId="5D63EA68"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CKR_OK, CKR_OPERATION_NOT_INITIALIZED, CKR_PIN_INCORRECT, CKR_PIN_LOCKED, CKR_SESSION_CLOSED, CKR_SESSION_HANDLE_INVALID, CKR_SESSION_READ_ONLY_EXISTS, CKR_USER_ALREADY_LOGGED_IN, CKR_USER_ANOTHER_ALREADY_LOGGED_IN, CKR_USER_PIN_NOT_INITIALIZED, CKR_USER_TOO_MANY_TYPES, CKR_USER_TYPE_INVALID.</w:t>
      </w:r>
    </w:p>
    <w:p w14:paraId="5D247AD6" w14:textId="77777777" w:rsidR="00331BF0" w:rsidRPr="008D76B4" w:rsidRDefault="00331BF0" w:rsidP="00331BF0">
      <w:r w:rsidRPr="008D76B4">
        <w:t xml:space="preserve">Example: see </w:t>
      </w:r>
      <w:r w:rsidRPr="008D76B4">
        <w:rPr>
          <w:b/>
        </w:rPr>
        <w:t>C_Logout</w:t>
      </w:r>
      <w:r w:rsidRPr="008D76B4">
        <w:t>.</w:t>
      </w:r>
    </w:p>
    <w:p w14:paraId="5B894286" w14:textId="77777777" w:rsidR="00331BF0" w:rsidRPr="008D76B4" w:rsidRDefault="00331BF0" w:rsidP="000234AE">
      <w:pPr>
        <w:pStyle w:val="Heading3"/>
        <w:numPr>
          <w:ilvl w:val="2"/>
          <w:numId w:val="2"/>
        </w:numPr>
        <w:tabs>
          <w:tab w:val="num" w:pos="720"/>
        </w:tabs>
      </w:pPr>
      <w:bookmarkStart w:id="1508" w:name="_Toc7432361"/>
      <w:bookmarkStart w:id="1509" w:name="_Toc29976631"/>
      <w:bookmarkStart w:id="1510" w:name="_Toc90376295"/>
      <w:bookmarkStart w:id="1511" w:name="_Toc111203280"/>
      <w:r w:rsidRPr="008D76B4">
        <w:t>C_LoginUser</w:t>
      </w:r>
      <w:bookmarkEnd w:id="1508"/>
      <w:bookmarkEnd w:id="1509"/>
      <w:bookmarkEnd w:id="1510"/>
      <w:bookmarkEnd w:id="1511"/>
    </w:p>
    <w:p w14:paraId="3BCA0644" w14:textId="77777777" w:rsidR="00331BF0" w:rsidRPr="008D76B4" w:rsidRDefault="00331BF0" w:rsidP="00331BF0">
      <w:pPr>
        <w:pStyle w:val="BoxedCode"/>
        <w:spacing w:before="0" w:after="0"/>
      </w:pPr>
      <w:r w:rsidRPr="008D76B4">
        <w:t>CK_DECLARE_FUNCTION(CK_RV, C_LoginUser)(</w:t>
      </w:r>
      <w:r w:rsidRPr="008D76B4">
        <w:br/>
        <w:t xml:space="preserve">  CK_SESSION_HANDLE hSession,</w:t>
      </w:r>
    </w:p>
    <w:p w14:paraId="505F34A5" w14:textId="77777777" w:rsidR="00331BF0" w:rsidRPr="008D76B4" w:rsidRDefault="00331BF0" w:rsidP="00331BF0">
      <w:pPr>
        <w:pStyle w:val="BoxedCode"/>
        <w:spacing w:before="0" w:after="0"/>
      </w:pPr>
      <w:r w:rsidRPr="008D76B4">
        <w:t xml:space="preserve">  CK_USER_TYPE userType,</w:t>
      </w:r>
    </w:p>
    <w:p w14:paraId="6F7384E4" w14:textId="77777777" w:rsidR="00331BF0" w:rsidRPr="008D76B4" w:rsidRDefault="00331BF0" w:rsidP="00331BF0">
      <w:pPr>
        <w:pStyle w:val="BoxedCode"/>
        <w:spacing w:before="0" w:after="0"/>
      </w:pPr>
      <w:r w:rsidRPr="008D76B4">
        <w:t xml:space="preserve">  CK_UTF8CHAR_PTR pPin,</w:t>
      </w:r>
    </w:p>
    <w:p w14:paraId="3DBE0EB2" w14:textId="77777777" w:rsidR="00331BF0" w:rsidRPr="008D76B4" w:rsidRDefault="00331BF0" w:rsidP="00331BF0">
      <w:pPr>
        <w:pStyle w:val="BoxedCode"/>
        <w:spacing w:before="0" w:after="0"/>
      </w:pPr>
      <w:r w:rsidRPr="008D76B4">
        <w:t xml:space="preserve">  CK_ULONG ulPinLen,</w:t>
      </w:r>
    </w:p>
    <w:p w14:paraId="3F46A3D9" w14:textId="77777777" w:rsidR="00331BF0" w:rsidRPr="008D76B4" w:rsidRDefault="00331BF0" w:rsidP="00331BF0">
      <w:pPr>
        <w:pStyle w:val="BoxedCode"/>
        <w:spacing w:before="0" w:after="0"/>
      </w:pPr>
      <w:r w:rsidRPr="008D76B4">
        <w:t xml:space="preserve">  CK_UTF8CHAR_PTR pUsername,</w:t>
      </w:r>
    </w:p>
    <w:p w14:paraId="140885DD" w14:textId="77777777" w:rsidR="00331BF0" w:rsidRPr="008D76B4" w:rsidRDefault="00331BF0" w:rsidP="00331BF0">
      <w:pPr>
        <w:pStyle w:val="BoxedCode"/>
        <w:spacing w:before="0" w:after="0"/>
      </w:pPr>
      <w:r w:rsidRPr="008D76B4">
        <w:t xml:space="preserve">  CK_ULONG ulUsernameLen</w:t>
      </w:r>
      <w:r w:rsidRPr="008D76B4">
        <w:br/>
        <w:t>);</w:t>
      </w:r>
    </w:p>
    <w:p w14:paraId="26043472" w14:textId="77777777" w:rsidR="00331BF0" w:rsidRPr="008D76B4" w:rsidRDefault="00331BF0" w:rsidP="00331BF0">
      <w:r w:rsidRPr="008D76B4">
        <w:rPr>
          <w:b/>
        </w:rPr>
        <w:t xml:space="preserve">C_LoginUser </w:t>
      </w:r>
      <w:r w:rsidRPr="008D76B4">
        <w:t xml:space="preserve">logs a user into a token.  </w:t>
      </w:r>
      <w:r w:rsidRPr="008D76B4">
        <w:rPr>
          <w:i/>
        </w:rPr>
        <w:t>hSession</w:t>
      </w:r>
      <w:r w:rsidRPr="008D76B4">
        <w:t xml:space="preserve"> is a session handle; </w:t>
      </w:r>
      <w:r w:rsidRPr="008D76B4">
        <w:rPr>
          <w:i/>
        </w:rPr>
        <w:t>userType</w:t>
      </w:r>
      <w:r w:rsidRPr="008D76B4">
        <w:t xml:space="preserve"> is the user type; </w:t>
      </w:r>
      <w:r w:rsidRPr="008D76B4">
        <w:rPr>
          <w:i/>
        </w:rPr>
        <w:t>pPin</w:t>
      </w:r>
      <w:r w:rsidRPr="008D76B4">
        <w:t xml:space="preserve"> points to the user’s PIN; </w:t>
      </w:r>
      <w:r w:rsidRPr="008D76B4">
        <w:rPr>
          <w:i/>
        </w:rPr>
        <w:t>ulPinLen</w:t>
      </w:r>
      <w:r w:rsidRPr="008D76B4">
        <w:t xml:space="preserve"> is the length of the PIN, </w:t>
      </w:r>
      <w:r w:rsidRPr="008D76B4">
        <w:rPr>
          <w:i/>
        </w:rPr>
        <w:t>pUsername</w:t>
      </w:r>
      <w:r w:rsidRPr="008D76B4">
        <w:t xml:space="preserve"> points to the user name, </w:t>
      </w:r>
      <w:r w:rsidRPr="008D76B4">
        <w:rPr>
          <w:i/>
        </w:rPr>
        <w:t>ulUsernameLen</w:t>
      </w:r>
      <w:r w:rsidRPr="008D76B4">
        <w:t xml:space="preserve"> is the length of the user name. This standard allows PIN and user name values to contain any valid UTF8 character, but the token may impose subset restrictions. </w:t>
      </w:r>
    </w:p>
    <w:p w14:paraId="0A5CC5FF" w14:textId="77777777" w:rsidR="00331BF0" w:rsidRPr="008D76B4" w:rsidRDefault="00331BF0" w:rsidP="00331BF0">
      <w:r w:rsidRPr="008D76B4">
        <w:t xml:space="preserve">When the user type is either CKU_SO or CKU_USER, if the call succeeds, each of the application's sessions will enter either the "R/W SO Functions" state, the "R/W User Functions" state, or the "R/O User Functions" state.  If the user type is CKU_CONTEXT_SPECIFIC, the behavior of </w:t>
      </w:r>
      <w:r w:rsidRPr="008D76B4">
        <w:rPr>
          <w:b/>
        </w:rPr>
        <w:t>C_LoginUser</w:t>
      </w:r>
      <w:r w:rsidRPr="008D76B4">
        <w:t xml:space="preserve"> depends on the context in which it is called.  Improper use of this user type will result in a return value CKR_OPERATION_NOT_INITIALIZED.  </w:t>
      </w:r>
    </w:p>
    <w:p w14:paraId="24246D2E" w14:textId="77777777" w:rsidR="00331BF0" w:rsidRPr="008D76B4" w:rsidRDefault="00331BF0" w:rsidP="00331BF0">
      <w:r w:rsidRPr="008D76B4">
        <w:t xml:space="preserve">If the token has a “protected authentication path”, as indicated by the CKF_PROTECTED_AUTHENTICATION_PATH flag in its CK_TOKEN_INFO being set, then that means that there is some way for a user to be authenticated to the token without having to send a PIN through the Cryptoki library.  One such possibility is that the user enters a PIN on a PIN pad on the token itself, or on the slot device.  The user might not even use a PIN—authentication could be achieved by some fingerprint-reading device, for example.  To log into a token with a protected authentication path, the </w:t>
      </w:r>
      <w:r w:rsidRPr="008D76B4">
        <w:rPr>
          <w:i/>
        </w:rPr>
        <w:t>pPin</w:t>
      </w:r>
      <w:r w:rsidRPr="008D76B4">
        <w:t xml:space="preserve"> parameter to </w:t>
      </w:r>
      <w:r w:rsidRPr="008D76B4">
        <w:rPr>
          <w:b/>
        </w:rPr>
        <w:t>C_LoginUser</w:t>
      </w:r>
      <w:r w:rsidRPr="008D76B4">
        <w:t xml:space="preserve"> should be NULL_PTR.  When </w:t>
      </w:r>
      <w:r w:rsidRPr="008D76B4">
        <w:rPr>
          <w:b/>
        </w:rPr>
        <w:t>C_LoginUser</w:t>
      </w:r>
      <w:r w:rsidRPr="008D76B4">
        <w:t xml:space="preserve"> returns, whatever authentication method supported by the token will have been performed; a return value of CKR_OK means that the user was successfully authenticated, and a return value of CKR_PIN_INCORRECT means that the user was denied access.  </w:t>
      </w:r>
    </w:p>
    <w:p w14:paraId="247D3143" w14:textId="77777777" w:rsidR="00331BF0" w:rsidRPr="008D76B4" w:rsidRDefault="00331BF0" w:rsidP="00331BF0">
      <w:r w:rsidRPr="008D76B4">
        <w:t xml:space="preserve">If there are any active cryptographic or object finding operations in an application’s session, and then </w:t>
      </w:r>
      <w:r w:rsidRPr="008D76B4">
        <w:rPr>
          <w:b/>
        </w:rPr>
        <w:t>C_LoginUser</w:t>
      </w:r>
      <w:r w:rsidRPr="008D76B4">
        <w:t xml:space="preserve"> is successfully executed by that application, it may or may not be the case that those operations are still active.  Therefore, before logging in, any active operations should be finished.  </w:t>
      </w:r>
    </w:p>
    <w:p w14:paraId="71D7AFFA" w14:textId="77777777" w:rsidR="00331BF0" w:rsidRPr="008D76B4" w:rsidRDefault="00331BF0" w:rsidP="00331BF0">
      <w:r w:rsidRPr="008D76B4">
        <w:t xml:space="preserve">If the application calling </w:t>
      </w:r>
      <w:r w:rsidRPr="008D76B4">
        <w:rPr>
          <w:b/>
        </w:rPr>
        <w:t>C_LoginUser</w:t>
      </w:r>
      <w:r w:rsidRPr="008D76B4">
        <w:t xml:space="preserve"> has a R/O session open with the token, then it will be unable to log the SO into a session (see [PKCS11-UG] for further details).  An attempt to do this will result in the error code CKR_SESSION_READ_ONLY_EXISTS.  </w:t>
      </w:r>
    </w:p>
    <w:p w14:paraId="7A870573" w14:textId="6D4257D8" w:rsidR="00331BF0" w:rsidRPr="008D76B4" w:rsidRDefault="00331BF0" w:rsidP="00331BF0">
      <w:r w:rsidRPr="008D76B4">
        <w:rPr>
          <w:b/>
        </w:rPr>
        <w:lastRenderedPageBreak/>
        <w:t>C_LoginUser</w:t>
      </w:r>
      <w:r w:rsidRPr="008D76B4">
        <w:t xml:space="preserve"> may be called repeatedly, without intervening </w:t>
      </w:r>
      <w:r w:rsidRPr="008D76B4">
        <w:rPr>
          <w:b/>
        </w:rPr>
        <w:t>C_Logout</w:t>
      </w:r>
      <w:r w:rsidRPr="008D76B4">
        <w:t xml:space="preserve"> calls, if (and only if) a key with the CKA_ALWAYS_AUTHENTICATE attribute set to CK_TRUE exists, and the user needs to do cryptographic operation on this key. See further Section </w:t>
      </w:r>
      <w:r w:rsidRPr="008D76B4">
        <w:fldChar w:fldCharType="begin"/>
      </w:r>
      <w:r w:rsidRPr="008D76B4">
        <w:instrText xml:space="preserve"> REF _Ref65664486 \r \h \* MERGEFORMAT </w:instrText>
      </w:r>
      <w:r w:rsidRPr="008D76B4">
        <w:fldChar w:fldCharType="separate"/>
      </w:r>
      <w:r w:rsidR="004B47E8">
        <w:t>4.9</w:t>
      </w:r>
      <w:r w:rsidRPr="008D76B4">
        <w:fldChar w:fldCharType="end"/>
      </w:r>
      <w:r w:rsidRPr="008D76B4">
        <w:t xml:space="preserve">. </w:t>
      </w:r>
    </w:p>
    <w:p w14:paraId="28E901E4" w14:textId="77777777" w:rsidR="00331BF0" w:rsidRPr="008D76B4" w:rsidRDefault="00331BF0" w:rsidP="00331BF0">
      <w:r w:rsidRPr="008D76B4">
        <w:t xml:space="preserve">Return values: CKR_ARGUMENTS_BAD, CKR_CRYPTOKI_NOT_INITIALIZED, CKR_DEVICE_ERROR, CKR_DEVICE_MEMORY, CKR_DEVICE_REMOVED, CKR_FUNCTION_CANCELED, CKR_FUNCTION_FAILED, CKR_GENERAL_ERROR, CKR_HOST_MEMORY, CKR_OK, CKR_OPERATION_NOT_INITIALIZED, CKR_PIN_INCORRECT, CKR_PIN_LOCKED, CKR_SESSION_CLOSED, CKR_SESSION_HANDLE_INVALID, CKR_SESSION_READ_ONLY_EXISTS, CKR_USER_ALREADY_LOGGED_IN, CKR_USER_ANOTHER_ALREADY_LOGGED_IN, CKR_USER_PIN_NOT_INITIALIZED, CKR_USER_TOO_MANY_TYPES, CKR_USER_TYPE_INVALID. </w:t>
      </w:r>
    </w:p>
    <w:p w14:paraId="0DFA5E13" w14:textId="77777777" w:rsidR="00331BF0" w:rsidRPr="008D76B4" w:rsidRDefault="00331BF0" w:rsidP="00331BF0">
      <w:r w:rsidRPr="008D76B4">
        <w:t>Example:</w:t>
      </w:r>
    </w:p>
    <w:p w14:paraId="58F7B500" w14:textId="77777777" w:rsidR="00331BF0" w:rsidRPr="008D76B4" w:rsidRDefault="00331BF0" w:rsidP="00331BF0">
      <w:pPr>
        <w:pStyle w:val="BoxedCode"/>
      </w:pPr>
      <w:r w:rsidRPr="008D76B4">
        <w:t>CK_SESSION_HANDLE hSession;</w:t>
      </w:r>
    </w:p>
    <w:p w14:paraId="31E7A063" w14:textId="77777777" w:rsidR="00331BF0" w:rsidRPr="008D76B4" w:rsidRDefault="00331BF0" w:rsidP="00331BF0">
      <w:pPr>
        <w:pStyle w:val="BoxedCode"/>
      </w:pPr>
      <w:r w:rsidRPr="008D76B4">
        <w:t>CK_UTF8CHAR userPin[] = {“MyPIN”};</w:t>
      </w:r>
    </w:p>
    <w:p w14:paraId="1E00B236" w14:textId="77777777" w:rsidR="00331BF0" w:rsidRPr="008D76B4" w:rsidRDefault="00331BF0" w:rsidP="00331BF0">
      <w:pPr>
        <w:pStyle w:val="BoxedCode"/>
      </w:pPr>
      <w:r w:rsidRPr="008D76B4">
        <w:t>CK_UTF8CHAR userName[] = {“MyUserName”};</w:t>
      </w:r>
    </w:p>
    <w:p w14:paraId="1BC17698" w14:textId="77777777" w:rsidR="00331BF0" w:rsidRPr="008D76B4" w:rsidRDefault="00331BF0" w:rsidP="00331BF0">
      <w:pPr>
        <w:pStyle w:val="BoxedCode"/>
      </w:pPr>
      <w:r w:rsidRPr="008D76B4">
        <w:t>CK_RV rv;</w:t>
      </w:r>
    </w:p>
    <w:p w14:paraId="67EF68CD" w14:textId="77777777" w:rsidR="00331BF0" w:rsidRPr="008D76B4" w:rsidRDefault="00331BF0" w:rsidP="00331BF0">
      <w:pPr>
        <w:pStyle w:val="BoxedCode"/>
      </w:pPr>
    </w:p>
    <w:p w14:paraId="66947A87" w14:textId="77777777" w:rsidR="00331BF0" w:rsidRPr="008D76B4" w:rsidRDefault="00331BF0" w:rsidP="00331BF0">
      <w:pPr>
        <w:pStyle w:val="BoxedCode"/>
      </w:pPr>
      <w:r w:rsidRPr="008D76B4">
        <w:t>rv = C_LoginUser(hSession, CKU_USER, userPin, sizeof(userPin)-1, userName,</w:t>
      </w:r>
    </w:p>
    <w:p w14:paraId="692D891F" w14:textId="77777777" w:rsidR="00331BF0" w:rsidRPr="008D76B4" w:rsidRDefault="00331BF0" w:rsidP="00331BF0">
      <w:pPr>
        <w:pStyle w:val="BoxedCode"/>
      </w:pPr>
      <w:r w:rsidRPr="008D76B4">
        <w:t>sizeof(userName)-1);</w:t>
      </w:r>
    </w:p>
    <w:p w14:paraId="12F262AD" w14:textId="77777777" w:rsidR="00331BF0" w:rsidRPr="008D76B4" w:rsidRDefault="00331BF0" w:rsidP="00331BF0">
      <w:pPr>
        <w:pStyle w:val="BoxedCode"/>
      </w:pPr>
      <w:r w:rsidRPr="008D76B4">
        <w:t>if (rv == CKR_OK) {</w:t>
      </w:r>
    </w:p>
    <w:p w14:paraId="77C03659" w14:textId="77777777" w:rsidR="00331BF0" w:rsidRPr="008D76B4" w:rsidRDefault="00331BF0" w:rsidP="00331BF0">
      <w:pPr>
        <w:pStyle w:val="BoxedCode"/>
      </w:pPr>
      <w:r w:rsidRPr="008D76B4">
        <w:t xml:space="preserve">  .</w:t>
      </w:r>
    </w:p>
    <w:p w14:paraId="23F1FAAE" w14:textId="77777777" w:rsidR="00331BF0" w:rsidRPr="008D76B4" w:rsidRDefault="00331BF0" w:rsidP="00331BF0">
      <w:pPr>
        <w:pStyle w:val="BoxedCode"/>
      </w:pPr>
      <w:r w:rsidRPr="008D76B4">
        <w:t xml:space="preserve">  .</w:t>
      </w:r>
    </w:p>
    <w:p w14:paraId="152AB2EA" w14:textId="77777777" w:rsidR="00331BF0" w:rsidRPr="008D76B4" w:rsidRDefault="00331BF0" w:rsidP="00331BF0">
      <w:pPr>
        <w:pStyle w:val="BoxedCode"/>
      </w:pPr>
      <w:r w:rsidRPr="008D76B4">
        <w:t xml:space="preserve">  rv = C_Logout(hSession);</w:t>
      </w:r>
    </w:p>
    <w:p w14:paraId="221E7C59" w14:textId="77777777" w:rsidR="00331BF0" w:rsidRPr="008D76B4" w:rsidRDefault="00331BF0" w:rsidP="00331BF0">
      <w:pPr>
        <w:pStyle w:val="BoxedCode"/>
      </w:pPr>
      <w:r w:rsidRPr="008D76B4">
        <w:t xml:space="preserve">  if (rv == CKR_OK) {</w:t>
      </w:r>
    </w:p>
    <w:p w14:paraId="069524CC" w14:textId="77777777" w:rsidR="00331BF0" w:rsidRPr="008D76B4" w:rsidRDefault="00331BF0" w:rsidP="00331BF0">
      <w:pPr>
        <w:pStyle w:val="BoxedCode"/>
      </w:pPr>
      <w:r w:rsidRPr="008D76B4">
        <w:t xml:space="preserve">    .</w:t>
      </w:r>
    </w:p>
    <w:p w14:paraId="22B15E02" w14:textId="77777777" w:rsidR="00331BF0" w:rsidRPr="008D76B4" w:rsidRDefault="00331BF0" w:rsidP="00331BF0">
      <w:pPr>
        <w:pStyle w:val="BoxedCode"/>
      </w:pPr>
      <w:r w:rsidRPr="008D76B4">
        <w:t xml:space="preserve">    .</w:t>
      </w:r>
    </w:p>
    <w:p w14:paraId="0970398A" w14:textId="77777777" w:rsidR="00331BF0" w:rsidRPr="008D76B4" w:rsidRDefault="00331BF0" w:rsidP="00331BF0">
      <w:pPr>
        <w:pStyle w:val="BoxedCode"/>
      </w:pPr>
      <w:r w:rsidRPr="008D76B4">
        <w:t xml:space="preserve">  }</w:t>
      </w:r>
    </w:p>
    <w:p w14:paraId="315C0933" w14:textId="77777777" w:rsidR="00331BF0" w:rsidRPr="008D76B4" w:rsidRDefault="00331BF0" w:rsidP="00331BF0">
      <w:pPr>
        <w:pStyle w:val="BoxedCode"/>
      </w:pPr>
      <w:r w:rsidRPr="008D76B4">
        <w:t>}</w:t>
      </w:r>
    </w:p>
    <w:p w14:paraId="32D9A77F" w14:textId="77777777" w:rsidR="00331BF0" w:rsidRPr="008D76B4" w:rsidRDefault="00331BF0" w:rsidP="000234AE">
      <w:pPr>
        <w:pStyle w:val="Heading3"/>
        <w:numPr>
          <w:ilvl w:val="2"/>
          <w:numId w:val="2"/>
        </w:numPr>
        <w:tabs>
          <w:tab w:val="num" w:pos="720"/>
        </w:tabs>
      </w:pPr>
      <w:bookmarkStart w:id="1512" w:name="_Toc323024119"/>
      <w:bookmarkStart w:id="1513" w:name="_Toc323205451"/>
      <w:bookmarkStart w:id="1514" w:name="_Toc323610881"/>
      <w:bookmarkStart w:id="1515" w:name="_Toc383864888"/>
      <w:bookmarkStart w:id="1516" w:name="_Toc385057916"/>
      <w:bookmarkStart w:id="1517" w:name="_Toc405794736"/>
      <w:bookmarkStart w:id="1518" w:name="_Toc72656126"/>
      <w:bookmarkStart w:id="1519" w:name="_Toc235002344"/>
      <w:bookmarkStart w:id="1520" w:name="_Toc7432362"/>
      <w:bookmarkStart w:id="1521" w:name="_Toc29976632"/>
      <w:bookmarkStart w:id="1522" w:name="_Toc90376296"/>
      <w:bookmarkStart w:id="1523" w:name="_Toc111203281"/>
      <w:r w:rsidRPr="008D76B4">
        <w:t>C_Logout</w:t>
      </w:r>
      <w:bookmarkEnd w:id="1512"/>
      <w:bookmarkEnd w:id="1513"/>
      <w:bookmarkEnd w:id="1514"/>
      <w:bookmarkEnd w:id="1515"/>
      <w:bookmarkEnd w:id="1516"/>
      <w:bookmarkEnd w:id="1517"/>
      <w:bookmarkEnd w:id="1518"/>
      <w:bookmarkEnd w:id="1519"/>
      <w:bookmarkEnd w:id="1520"/>
      <w:bookmarkEnd w:id="1521"/>
      <w:bookmarkEnd w:id="1522"/>
      <w:bookmarkEnd w:id="1523"/>
    </w:p>
    <w:p w14:paraId="62FB6EED" w14:textId="77777777" w:rsidR="00331BF0" w:rsidRPr="008D76B4" w:rsidRDefault="00331BF0" w:rsidP="00331BF0">
      <w:pPr>
        <w:pStyle w:val="BoxedCode"/>
      </w:pPr>
      <w:r w:rsidRPr="008D76B4">
        <w:t>CK_DECLARE_FUNCTION(CK_RV, C_Logout)(</w:t>
      </w:r>
      <w:r w:rsidRPr="008D76B4">
        <w:br/>
        <w:t xml:space="preserve">  CK_SESSION_HANDLE hSession</w:t>
      </w:r>
      <w:r w:rsidRPr="008D76B4">
        <w:br/>
        <w:t>);</w:t>
      </w:r>
    </w:p>
    <w:p w14:paraId="62DB785A" w14:textId="77777777" w:rsidR="00331BF0" w:rsidRPr="008D76B4" w:rsidRDefault="00331BF0" w:rsidP="00331BF0">
      <w:r w:rsidRPr="008D76B4">
        <w:rPr>
          <w:b/>
        </w:rPr>
        <w:t>C_Logout</w:t>
      </w:r>
      <w:r w:rsidRPr="008D76B4">
        <w:t xml:space="preserve"> logs a user out from a token.  </w:t>
      </w:r>
      <w:r w:rsidRPr="008D76B4">
        <w:rPr>
          <w:i/>
        </w:rPr>
        <w:t>hSession</w:t>
      </w:r>
      <w:r w:rsidRPr="008D76B4">
        <w:t xml:space="preserve"> is the session’s handle.</w:t>
      </w:r>
    </w:p>
    <w:p w14:paraId="18A4F102" w14:textId="77777777" w:rsidR="00331BF0" w:rsidRPr="008D76B4" w:rsidRDefault="00331BF0" w:rsidP="00331BF0">
      <w:r w:rsidRPr="008D76B4">
        <w:t>Depending on the current user type, if the call succeeds, each of the application’s sessions will enter either the “R/W Public Session” state or the “R/O Public Session” state.</w:t>
      </w:r>
    </w:p>
    <w:p w14:paraId="0ABEAB2D" w14:textId="77777777" w:rsidR="00331BF0" w:rsidRPr="008D76B4" w:rsidRDefault="00331BF0" w:rsidP="00331BF0">
      <w:r w:rsidRPr="008D76B4">
        <w:t xml:space="preserve">When </w:t>
      </w:r>
      <w:r w:rsidRPr="008D76B4">
        <w:rPr>
          <w:b/>
        </w:rPr>
        <w:t>C_Logout</w:t>
      </w:r>
      <w:r w:rsidRPr="008D76B4">
        <w:t xml:space="preserve"> successfully executes, any of the application’s handles to private objects become invalid (even if a user is later logged back into the token, those handles remain invalid).  In addition, all private session objects from sessions belonging to the application are destroyed.</w:t>
      </w:r>
    </w:p>
    <w:p w14:paraId="4FB9A1D5" w14:textId="77777777" w:rsidR="00331BF0" w:rsidRPr="008D76B4" w:rsidRDefault="00331BF0" w:rsidP="00331BF0">
      <w:r w:rsidRPr="008D76B4">
        <w:t xml:space="preserve">If there are any active cryptographic or object-finding operations in an application’s session, and then </w:t>
      </w:r>
      <w:r w:rsidRPr="008D76B4">
        <w:rPr>
          <w:b/>
        </w:rPr>
        <w:t>C_Logout</w:t>
      </w:r>
      <w:r w:rsidRPr="008D76B4">
        <w:t xml:space="preserve"> is successfully executed by that application, it may or may not be the case that those operations are still active.  Therefore, before logging out, any active operations should be finished.</w:t>
      </w:r>
    </w:p>
    <w:p w14:paraId="1F8242F8" w14:textId="77777777" w:rsidR="00331BF0" w:rsidRPr="008D76B4" w:rsidRDefault="00331BF0" w:rsidP="00331BF0">
      <w:r w:rsidRPr="008D76B4">
        <w:t>Return values: CKR_CRYPTOKI_NOT_INITIALIZED, CKR_DEVICE_ERROR, CKR_DEVICE_MEMORY, CKR_DEVICE_REMOVED, CKR_FUNCTION_FAILED, CKR_GENERAL_ERROR, CKR_HOST_MEMORY, CKR_OK, CKR_SESSION_CLOSED, CKR_SESSION_HANDLE_INVALID, CKR_USER_NOT_LOGGED_IN.</w:t>
      </w:r>
    </w:p>
    <w:p w14:paraId="634FEEB8" w14:textId="77777777" w:rsidR="00331BF0" w:rsidRPr="008D76B4" w:rsidRDefault="00331BF0" w:rsidP="00331BF0">
      <w:r w:rsidRPr="008D76B4">
        <w:t>Example:</w:t>
      </w:r>
    </w:p>
    <w:p w14:paraId="0C8605C1" w14:textId="77777777" w:rsidR="00331BF0" w:rsidRPr="008D76B4" w:rsidRDefault="00331BF0" w:rsidP="00331BF0">
      <w:pPr>
        <w:pStyle w:val="BoxedCode"/>
      </w:pPr>
      <w:r w:rsidRPr="008D76B4">
        <w:lastRenderedPageBreak/>
        <w:t>CK_SESSION_HANDLE hSession;</w:t>
      </w:r>
    </w:p>
    <w:p w14:paraId="0C9768BA" w14:textId="77777777" w:rsidR="00331BF0" w:rsidRPr="008D76B4" w:rsidRDefault="00331BF0" w:rsidP="00331BF0">
      <w:pPr>
        <w:pStyle w:val="BoxedCode"/>
      </w:pPr>
      <w:r w:rsidRPr="008D76B4">
        <w:t>CK_UTF8CHAR userPin[] = {“MyPIN”};</w:t>
      </w:r>
    </w:p>
    <w:p w14:paraId="2799501C" w14:textId="77777777" w:rsidR="00331BF0" w:rsidRPr="008D76B4" w:rsidRDefault="00331BF0" w:rsidP="00331BF0">
      <w:pPr>
        <w:pStyle w:val="BoxedCode"/>
      </w:pPr>
      <w:r w:rsidRPr="008D76B4">
        <w:t>CK_RV rv;</w:t>
      </w:r>
    </w:p>
    <w:p w14:paraId="3FA2FFEA" w14:textId="77777777" w:rsidR="00331BF0" w:rsidRPr="008D76B4" w:rsidRDefault="00331BF0" w:rsidP="00331BF0">
      <w:pPr>
        <w:pStyle w:val="BoxedCode"/>
      </w:pPr>
    </w:p>
    <w:p w14:paraId="6B408142" w14:textId="77777777" w:rsidR="00331BF0" w:rsidRPr="008D76B4" w:rsidRDefault="00331BF0" w:rsidP="00331BF0">
      <w:pPr>
        <w:pStyle w:val="BoxedCode"/>
      </w:pPr>
      <w:r w:rsidRPr="008D76B4">
        <w:t>rv = C_Login(hSession, CKU_USER, userPin, sizeof(userPin)-1);</w:t>
      </w:r>
    </w:p>
    <w:p w14:paraId="24ABA53C" w14:textId="77777777" w:rsidR="00331BF0" w:rsidRPr="008D76B4" w:rsidRDefault="00331BF0" w:rsidP="00331BF0">
      <w:pPr>
        <w:pStyle w:val="BoxedCode"/>
      </w:pPr>
      <w:r w:rsidRPr="008D76B4">
        <w:t>if (rv == CKR_OK) {</w:t>
      </w:r>
    </w:p>
    <w:p w14:paraId="67EEA3C5" w14:textId="77777777" w:rsidR="00331BF0" w:rsidRPr="008D76B4" w:rsidRDefault="00331BF0" w:rsidP="00331BF0">
      <w:pPr>
        <w:pStyle w:val="BoxedCode"/>
      </w:pPr>
      <w:r w:rsidRPr="008D76B4">
        <w:t xml:space="preserve">  .</w:t>
      </w:r>
    </w:p>
    <w:p w14:paraId="490DA684" w14:textId="77777777" w:rsidR="00331BF0" w:rsidRPr="008D76B4" w:rsidRDefault="00331BF0" w:rsidP="00331BF0">
      <w:pPr>
        <w:pStyle w:val="BoxedCode"/>
      </w:pPr>
      <w:r w:rsidRPr="008D76B4">
        <w:t xml:space="preserve">  .</w:t>
      </w:r>
    </w:p>
    <w:p w14:paraId="2BB9E9A6" w14:textId="77777777" w:rsidR="00331BF0" w:rsidRPr="008D76B4" w:rsidRDefault="00331BF0" w:rsidP="00331BF0">
      <w:pPr>
        <w:pStyle w:val="BoxedCode"/>
      </w:pPr>
      <w:r w:rsidRPr="008D76B4">
        <w:t xml:space="preserve">  rv = C_Logout(hSession);</w:t>
      </w:r>
    </w:p>
    <w:p w14:paraId="16455B07" w14:textId="77777777" w:rsidR="00331BF0" w:rsidRPr="008D76B4" w:rsidRDefault="00331BF0" w:rsidP="00331BF0">
      <w:pPr>
        <w:pStyle w:val="BoxedCode"/>
      </w:pPr>
      <w:r w:rsidRPr="008D76B4">
        <w:t xml:space="preserve">  if (rv == CKR_OK) {</w:t>
      </w:r>
    </w:p>
    <w:p w14:paraId="7DC1C739" w14:textId="77777777" w:rsidR="00331BF0" w:rsidRPr="008D76B4" w:rsidRDefault="00331BF0" w:rsidP="00331BF0">
      <w:pPr>
        <w:pStyle w:val="BoxedCode"/>
      </w:pPr>
      <w:r w:rsidRPr="008D76B4">
        <w:t xml:space="preserve">    .</w:t>
      </w:r>
    </w:p>
    <w:p w14:paraId="0E04D1F1" w14:textId="77777777" w:rsidR="00331BF0" w:rsidRPr="008D76B4" w:rsidRDefault="00331BF0" w:rsidP="00331BF0">
      <w:pPr>
        <w:pStyle w:val="BoxedCode"/>
      </w:pPr>
      <w:r w:rsidRPr="008D76B4">
        <w:t xml:space="preserve">    .</w:t>
      </w:r>
    </w:p>
    <w:p w14:paraId="69F6C451" w14:textId="77777777" w:rsidR="00331BF0" w:rsidRPr="008D76B4" w:rsidRDefault="00331BF0" w:rsidP="00331BF0">
      <w:pPr>
        <w:pStyle w:val="BoxedCode"/>
      </w:pPr>
      <w:r w:rsidRPr="008D76B4">
        <w:t xml:space="preserve">  }</w:t>
      </w:r>
    </w:p>
    <w:p w14:paraId="3AD6595A" w14:textId="77777777" w:rsidR="00331BF0" w:rsidRPr="008D76B4" w:rsidRDefault="00331BF0" w:rsidP="00331BF0">
      <w:pPr>
        <w:pStyle w:val="BoxedCode"/>
      </w:pPr>
      <w:r w:rsidRPr="008D76B4">
        <w:t>}</w:t>
      </w:r>
    </w:p>
    <w:p w14:paraId="4C2EAA2F" w14:textId="77777777" w:rsidR="00331BF0" w:rsidRPr="008D76B4" w:rsidRDefault="00331BF0" w:rsidP="000234AE">
      <w:pPr>
        <w:pStyle w:val="Heading2"/>
        <w:numPr>
          <w:ilvl w:val="1"/>
          <w:numId w:val="2"/>
        </w:numPr>
        <w:tabs>
          <w:tab w:val="num" w:pos="576"/>
        </w:tabs>
      </w:pPr>
      <w:bookmarkStart w:id="1524" w:name="_Toc319287674"/>
      <w:bookmarkStart w:id="1525" w:name="_Toc319313514"/>
      <w:bookmarkStart w:id="1526" w:name="_Toc319313707"/>
      <w:bookmarkStart w:id="1527" w:name="_Toc319315700"/>
      <w:bookmarkStart w:id="1528" w:name="_Toc322855301"/>
      <w:bookmarkStart w:id="1529" w:name="_Toc322945143"/>
      <w:bookmarkStart w:id="1530" w:name="_Toc323000710"/>
      <w:bookmarkStart w:id="1531" w:name="_Toc323024120"/>
      <w:bookmarkStart w:id="1532" w:name="_Toc323205452"/>
      <w:bookmarkStart w:id="1533" w:name="_Toc323610882"/>
      <w:bookmarkStart w:id="1534" w:name="_Toc383864889"/>
      <w:bookmarkStart w:id="1535" w:name="_Toc385057917"/>
      <w:bookmarkStart w:id="1536" w:name="_Ref398614396"/>
      <w:bookmarkStart w:id="1537" w:name="_Ref398614471"/>
      <w:bookmarkStart w:id="1538" w:name="_Ref399147217"/>
      <w:bookmarkStart w:id="1539" w:name="_Toc405794737"/>
      <w:bookmarkStart w:id="1540" w:name="_Ref457140255"/>
      <w:bookmarkStart w:id="1541" w:name="_Toc72656127"/>
      <w:bookmarkStart w:id="1542" w:name="_Toc235002345"/>
      <w:bookmarkStart w:id="1543" w:name="_Toc370634029"/>
      <w:bookmarkStart w:id="1544" w:name="_Toc391468820"/>
      <w:bookmarkStart w:id="1545" w:name="_Toc395183816"/>
      <w:bookmarkStart w:id="1546" w:name="_Toc7432363"/>
      <w:bookmarkStart w:id="1547" w:name="_Toc29976633"/>
      <w:bookmarkStart w:id="1548" w:name="_Toc90376297"/>
      <w:bookmarkStart w:id="1549" w:name="_Toc111203282"/>
      <w:r w:rsidRPr="008D76B4">
        <w:t>Object management</w:t>
      </w:r>
      <w:bookmarkEnd w:id="1524"/>
      <w:bookmarkEnd w:id="1525"/>
      <w:bookmarkEnd w:id="1526"/>
      <w:bookmarkEnd w:id="1527"/>
      <w:bookmarkEnd w:id="1528"/>
      <w:bookmarkEnd w:id="1529"/>
      <w:bookmarkEnd w:id="1530"/>
      <w:bookmarkEnd w:id="1531"/>
      <w:bookmarkEnd w:id="1532"/>
      <w:bookmarkEnd w:id="1533"/>
      <w:bookmarkEnd w:id="1534"/>
      <w:r w:rsidRPr="008D76B4">
        <w:t xml:space="preserve"> functions</w:t>
      </w:r>
      <w:bookmarkEnd w:id="1535"/>
      <w:bookmarkEnd w:id="1536"/>
      <w:bookmarkEnd w:id="1537"/>
      <w:bookmarkEnd w:id="1538"/>
      <w:bookmarkEnd w:id="1539"/>
      <w:bookmarkEnd w:id="1540"/>
      <w:bookmarkEnd w:id="1541"/>
      <w:bookmarkEnd w:id="1542"/>
      <w:bookmarkEnd w:id="1543"/>
      <w:bookmarkEnd w:id="1544"/>
      <w:bookmarkEnd w:id="1545"/>
      <w:bookmarkEnd w:id="1546"/>
      <w:bookmarkEnd w:id="1547"/>
      <w:bookmarkEnd w:id="1548"/>
      <w:bookmarkEnd w:id="1549"/>
    </w:p>
    <w:p w14:paraId="3543BAC5" w14:textId="60380C10" w:rsidR="00331BF0" w:rsidRPr="008D76B4" w:rsidRDefault="00331BF0" w:rsidP="00331BF0">
      <w:r w:rsidRPr="008D76B4">
        <w:t xml:space="preserve">Cryptoki provides the following functions for managing objects.  Additional functions provided specifically for managing key objects are described in Section </w:t>
      </w:r>
      <w:r w:rsidRPr="008D76B4">
        <w:fldChar w:fldCharType="begin"/>
      </w:r>
      <w:r w:rsidRPr="008D76B4">
        <w:instrText xml:space="preserve"> REF _Ref385149143 \r \h  \* MERGEFORMAT </w:instrText>
      </w:r>
      <w:r w:rsidRPr="008D76B4">
        <w:fldChar w:fldCharType="separate"/>
      </w:r>
      <w:r w:rsidR="004B47E8">
        <w:t>5.18</w:t>
      </w:r>
      <w:r w:rsidRPr="008D76B4">
        <w:fldChar w:fldCharType="end"/>
      </w:r>
      <w:r w:rsidRPr="008D76B4">
        <w:t>.</w:t>
      </w:r>
    </w:p>
    <w:p w14:paraId="0260EE6A" w14:textId="77777777" w:rsidR="00331BF0" w:rsidRPr="008D76B4" w:rsidRDefault="00331BF0" w:rsidP="000234AE">
      <w:pPr>
        <w:pStyle w:val="Heading3"/>
        <w:numPr>
          <w:ilvl w:val="2"/>
          <w:numId w:val="2"/>
        </w:numPr>
        <w:tabs>
          <w:tab w:val="num" w:pos="720"/>
        </w:tabs>
      </w:pPr>
      <w:bookmarkStart w:id="1550" w:name="_Toc323024121"/>
      <w:bookmarkStart w:id="1551" w:name="_Toc323205453"/>
      <w:bookmarkStart w:id="1552" w:name="_Toc323610883"/>
      <w:bookmarkStart w:id="1553" w:name="_Toc383864890"/>
      <w:bookmarkStart w:id="1554" w:name="_Toc385057918"/>
      <w:bookmarkStart w:id="1555" w:name="_Toc405794738"/>
      <w:bookmarkStart w:id="1556" w:name="_Toc72656128"/>
      <w:bookmarkStart w:id="1557" w:name="_Toc235002346"/>
      <w:bookmarkStart w:id="1558" w:name="_Toc7432364"/>
      <w:bookmarkStart w:id="1559" w:name="_Toc29976634"/>
      <w:bookmarkStart w:id="1560" w:name="_Toc90376298"/>
      <w:bookmarkStart w:id="1561" w:name="_Toc111203283"/>
      <w:r w:rsidRPr="008D76B4">
        <w:t>C_CreateObject</w:t>
      </w:r>
      <w:bookmarkEnd w:id="1550"/>
      <w:bookmarkEnd w:id="1551"/>
      <w:bookmarkEnd w:id="1552"/>
      <w:bookmarkEnd w:id="1553"/>
      <w:bookmarkEnd w:id="1554"/>
      <w:bookmarkEnd w:id="1555"/>
      <w:bookmarkEnd w:id="1556"/>
      <w:bookmarkEnd w:id="1557"/>
      <w:bookmarkEnd w:id="1558"/>
      <w:bookmarkEnd w:id="1559"/>
      <w:bookmarkEnd w:id="1560"/>
      <w:bookmarkEnd w:id="1561"/>
    </w:p>
    <w:p w14:paraId="5BA6F9A0" w14:textId="77777777" w:rsidR="00331BF0" w:rsidRPr="008D76B4" w:rsidRDefault="00331BF0" w:rsidP="00331BF0">
      <w:pPr>
        <w:pStyle w:val="BoxedCode"/>
      </w:pPr>
      <w:r w:rsidRPr="008D76B4">
        <w:t>CK_DECLARE_FUNCTION(CK_RV, C_CreateObject)(</w:t>
      </w:r>
      <w:r w:rsidRPr="008D76B4">
        <w:br/>
        <w:t xml:space="preserve">  CK_SESSION_HANDLE hSession,</w:t>
      </w:r>
      <w:r w:rsidRPr="008D76B4">
        <w:br/>
        <w:t xml:space="preserve">  CK_ATTRIBUTE_PTR pTemplate,</w:t>
      </w:r>
      <w:r w:rsidRPr="008D76B4">
        <w:br/>
        <w:t xml:space="preserve">  CK_ULONG ulCount,</w:t>
      </w:r>
      <w:r w:rsidRPr="008D76B4">
        <w:br/>
        <w:t xml:space="preserve">  CK_OBJECT_HANDLE_PTR phObject</w:t>
      </w:r>
      <w:r w:rsidRPr="008D76B4">
        <w:br/>
        <w:t>);</w:t>
      </w:r>
    </w:p>
    <w:p w14:paraId="2FC353E8" w14:textId="77777777" w:rsidR="00331BF0" w:rsidRPr="008D76B4" w:rsidRDefault="00331BF0" w:rsidP="00331BF0">
      <w:r w:rsidRPr="008D76B4">
        <w:rPr>
          <w:b/>
        </w:rPr>
        <w:t>C_CreateObject</w:t>
      </w:r>
      <w:r w:rsidRPr="008D76B4">
        <w:t xml:space="preserve"> creates a new object. </w:t>
      </w:r>
      <w:r w:rsidRPr="008D76B4">
        <w:rPr>
          <w:i/>
        </w:rPr>
        <w:t>hSession</w:t>
      </w:r>
      <w:r w:rsidRPr="008D76B4">
        <w:t xml:space="preserve"> is the session’s handle; </w:t>
      </w:r>
      <w:r w:rsidRPr="008D76B4">
        <w:rPr>
          <w:i/>
        </w:rPr>
        <w:t>pTemplate</w:t>
      </w:r>
      <w:r w:rsidRPr="008D76B4">
        <w:t xml:space="preserve"> points to the object’s template; </w:t>
      </w:r>
      <w:r w:rsidRPr="008D76B4">
        <w:rPr>
          <w:i/>
        </w:rPr>
        <w:t>ulCount</w:t>
      </w:r>
      <w:r w:rsidRPr="008D76B4">
        <w:t xml:space="preserve"> is the number of attributes in the template; </w:t>
      </w:r>
      <w:r w:rsidRPr="008D76B4">
        <w:rPr>
          <w:i/>
        </w:rPr>
        <w:t>phObject</w:t>
      </w:r>
      <w:r w:rsidRPr="008D76B4">
        <w:t xml:space="preserve"> points to the location that receives the new object’s handle.</w:t>
      </w:r>
    </w:p>
    <w:p w14:paraId="7376C185" w14:textId="77777777" w:rsidR="00331BF0" w:rsidRPr="008D76B4" w:rsidRDefault="00331BF0" w:rsidP="00331BF0">
      <w:r w:rsidRPr="008D76B4">
        <w:t xml:space="preserve">If a call to </w:t>
      </w:r>
      <w:r w:rsidRPr="008D76B4">
        <w:rPr>
          <w:b/>
        </w:rPr>
        <w:t>C_CreateObject</w:t>
      </w:r>
      <w:r w:rsidRPr="008D76B4">
        <w:t xml:space="preserve"> cannot support the precise template supplied to it, it will fail and return without creating any object.</w:t>
      </w:r>
    </w:p>
    <w:p w14:paraId="2DEB0E25" w14:textId="77777777" w:rsidR="00331BF0" w:rsidRPr="008D76B4" w:rsidRDefault="00331BF0" w:rsidP="00331BF0">
      <w:r w:rsidRPr="008D76B4">
        <w:t xml:space="preserve">If </w:t>
      </w:r>
      <w:r w:rsidRPr="008D76B4">
        <w:rPr>
          <w:b/>
        </w:rPr>
        <w:t>C_CreateObject</w:t>
      </w:r>
      <w:r w:rsidRPr="008D76B4">
        <w:t xml:space="preserve"> is used to create a key object, the key object will have its </w:t>
      </w:r>
      <w:r w:rsidRPr="008D76B4">
        <w:rPr>
          <w:b/>
        </w:rPr>
        <w:t>CKA_LOCAL</w:t>
      </w:r>
      <w:r w:rsidRPr="008D76B4">
        <w:t xml:space="preserve"> attribute set to CK_FALSE. If that key object is a secret or private key then the new key will have the </w:t>
      </w:r>
      <w:r w:rsidRPr="008D76B4">
        <w:rPr>
          <w:b/>
        </w:rPr>
        <w:t>CKA_ALWAYS_SENSITIVE</w:t>
      </w:r>
      <w:r w:rsidRPr="008D76B4">
        <w:t xml:space="preserve"> attribute set to CK_FALSE, and the </w:t>
      </w:r>
      <w:r w:rsidRPr="008D76B4">
        <w:rPr>
          <w:b/>
        </w:rPr>
        <w:t>CKA_NEVER_EXTRACTABLE</w:t>
      </w:r>
      <w:r w:rsidRPr="008D76B4">
        <w:t xml:space="preserve"> attribute set to CK_FALSE.</w:t>
      </w:r>
    </w:p>
    <w:p w14:paraId="2D8A5A9D" w14:textId="77777777" w:rsidR="00331BF0" w:rsidRPr="008D76B4" w:rsidRDefault="00331BF0" w:rsidP="00331BF0">
      <w:r w:rsidRPr="008D76B4">
        <w:t>Only session objects can be created during a read-only session.  Only public objects can be created unless the normal user is logged in.</w:t>
      </w:r>
    </w:p>
    <w:p w14:paraId="2FC30337" w14:textId="17B59B80" w:rsidR="00331BF0" w:rsidRPr="008D76B4" w:rsidRDefault="00331BF0" w:rsidP="00331BF0">
      <w:pPr>
        <w:rPr>
          <w:color w:val="000000" w:themeColor="text1"/>
        </w:rPr>
      </w:pPr>
      <w:r w:rsidRPr="008D76B4">
        <w:rPr>
          <w:color w:val="000000" w:themeColor="text1"/>
        </w:rPr>
        <w:t xml:space="preserve">Whenever an object is created, a value for CKA_UNIQUE_ID is generated and assigned to the new object (See Section </w:t>
      </w:r>
      <w:r w:rsidRPr="008D76B4">
        <w:rPr>
          <w:color w:val="000000" w:themeColor="text1"/>
        </w:rPr>
        <w:fldChar w:fldCharType="begin"/>
      </w:r>
      <w:r w:rsidRPr="008D76B4">
        <w:rPr>
          <w:color w:val="000000" w:themeColor="text1"/>
        </w:rPr>
        <w:instrText xml:space="preserve"> REF _Ref65664564 \r \h \* MERGEFORMAT </w:instrText>
      </w:r>
      <w:r w:rsidRPr="008D76B4">
        <w:rPr>
          <w:color w:val="000000" w:themeColor="text1"/>
        </w:rPr>
      </w:r>
      <w:r w:rsidRPr="008D76B4">
        <w:rPr>
          <w:color w:val="000000" w:themeColor="text1"/>
        </w:rPr>
        <w:fldChar w:fldCharType="separate"/>
      </w:r>
      <w:r w:rsidR="004B47E8">
        <w:rPr>
          <w:color w:val="000000" w:themeColor="text1"/>
        </w:rPr>
        <w:t>4.4.1</w:t>
      </w:r>
      <w:r w:rsidRPr="008D76B4">
        <w:rPr>
          <w:color w:val="000000" w:themeColor="text1"/>
        </w:rPr>
        <w:fldChar w:fldCharType="end"/>
      </w:r>
      <w:r w:rsidRPr="008D76B4">
        <w:rPr>
          <w:color w:val="000000" w:themeColor="text1"/>
        </w:rPr>
        <w:t>).</w:t>
      </w:r>
    </w:p>
    <w:p w14:paraId="675F2813" w14:textId="77777777" w:rsidR="00331BF0" w:rsidRPr="008D76B4" w:rsidRDefault="00331BF0" w:rsidP="00331BF0">
      <w:r w:rsidRPr="008D76B4">
        <w:t>Return values: CKR_ARGUMENTS_BAD, CKR_ATTRIBUTE_READ_ONLY, CKR_ATTRIBUTE_TYPE_INVALID, CKR_ATTRIBUTE_VALUE_INVALID, CKR_CRYPTOKI_NOT_INITIALIZED, CKR_CURVE_NOT_SUPPORTED, CKR_DEVICE_ERROR, CKR_DEVICE_MEMORY, CKR_DEVICE_REMOVED, CKR_DOMAIN_PARAMS_INVALID, CKR_FUNCTION_FAILED, CKR_GENERAL_ERROR, CKR_HOST_MEMORY, CKR_OK, CKR_PIN_EXPIRED, CKR_SESSION_CLOSED, CKR_SESSION_HANDLE_INVALID, CKR_SESSION_READ_ONLY, CKR_TEMPLATE_INCOMPLETE, CKR_TEMPLATE_INCONSISTENT, CKR_TOKEN_WRITE_PROTECTED, CKR_USER_NOT_LOGGED_IN.</w:t>
      </w:r>
    </w:p>
    <w:p w14:paraId="48914B9A" w14:textId="77777777" w:rsidR="00331BF0" w:rsidRPr="008D76B4" w:rsidRDefault="00331BF0" w:rsidP="00331BF0">
      <w:r w:rsidRPr="008D76B4">
        <w:t>Example:</w:t>
      </w:r>
    </w:p>
    <w:p w14:paraId="090E1F9A" w14:textId="77777777" w:rsidR="00331BF0" w:rsidRPr="008D76B4" w:rsidRDefault="00331BF0" w:rsidP="00331BF0">
      <w:pPr>
        <w:pStyle w:val="BoxedCode"/>
      </w:pPr>
      <w:r w:rsidRPr="008D76B4">
        <w:lastRenderedPageBreak/>
        <w:t>CK_SESSION_HANDLE hSession;</w:t>
      </w:r>
    </w:p>
    <w:p w14:paraId="7DDF0373" w14:textId="77777777" w:rsidR="00331BF0" w:rsidRPr="008D76B4" w:rsidRDefault="00331BF0" w:rsidP="00331BF0">
      <w:pPr>
        <w:pStyle w:val="BoxedCode"/>
      </w:pPr>
      <w:r w:rsidRPr="008D76B4">
        <w:t>CK_OBJECT_HANDLE</w:t>
      </w:r>
    </w:p>
    <w:p w14:paraId="6F944EEE" w14:textId="77777777" w:rsidR="00331BF0" w:rsidRPr="008D76B4" w:rsidRDefault="00331BF0" w:rsidP="00331BF0">
      <w:pPr>
        <w:pStyle w:val="BoxedCode"/>
      </w:pPr>
      <w:r w:rsidRPr="008D76B4">
        <w:t xml:space="preserve">  hData,</w:t>
      </w:r>
    </w:p>
    <w:p w14:paraId="27A4FFEA" w14:textId="77777777" w:rsidR="00331BF0" w:rsidRPr="008D76B4" w:rsidRDefault="00331BF0" w:rsidP="00331BF0">
      <w:pPr>
        <w:pStyle w:val="BoxedCode"/>
      </w:pPr>
      <w:r w:rsidRPr="008D76B4">
        <w:t xml:space="preserve">  hCertificate,</w:t>
      </w:r>
    </w:p>
    <w:p w14:paraId="7FFA8CCB" w14:textId="77777777" w:rsidR="00331BF0" w:rsidRPr="008D76B4" w:rsidRDefault="00331BF0" w:rsidP="00331BF0">
      <w:pPr>
        <w:pStyle w:val="BoxedCode"/>
      </w:pPr>
      <w:r w:rsidRPr="008D76B4">
        <w:t xml:space="preserve">  hKey;</w:t>
      </w:r>
    </w:p>
    <w:p w14:paraId="49F85150" w14:textId="77777777" w:rsidR="00331BF0" w:rsidRPr="008D76B4" w:rsidRDefault="00331BF0" w:rsidP="00331BF0">
      <w:pPr>
        <w:pStyle w:val="BoxedCode"/>
      </w:pPr>
      <w:r w:rsidRPr="008D76B4">
        <w:t>CK_OBJECT_CLASS</w:t>
      </w:r>
    </w:p>
    <w:p w14:paraId="565456C8" w14:textId="77777777" w:rsidR="00331BF0" w:rsidRPr="008D76B4" w:rsidRDefault="00331BF0" w:rsidP="00331BF0">
      <w:pPr>
        <w:pStyle w:val="BoxedCode"/>
      </w:pPr>
      <w:r w:rsidRPr="008D76B4">
        <w:t xml:space="preserve">  dataClass = CKO_DATA,</w:t>
      </w:r>
    </w:p>
    <w:p w14:paraId="7C9225FF" w14:textId="77777777" w:rsidR="00331BF0" w:rsidRPr="008D76B4" w:rsidRDefault="00331BF0" w:rsidP="00331BF0">
      <w:pPr>
        <w:pStyle w:val="BoxedCode"/>
      </w:pPr>
      <w:r w:rsidRPr="008D76B4">
        <w:t xml:space="preserve">  certificateClass = CKO_CERTIFICATE,</w:t>
      </w:r>
    </w:p>
    <w:p w14:paraId="0DC8A4B2" w14:textId="77777777" w:rsidR="00331BF0" w:rsidRPr="008D76B4" w:rsidRDefault="00331BF0" w:rsidP="00331BF0">
      <w:pPr>
        <w:pStyle w:val="BoxedCode"/>
      </w:pPr>
      <w:r w:rsidRPr="008D76B4">
        <w:t xml:space="preserve">  keyClass = CKO_PUBLIC_KEY;</w:t>
      </w:r>
    </w:p>
    <w:p w14:paraId="6562FA48" w14:textId="77777777" w:rsidR="00331BF0" w:rsidRPr="008D76B4" w:rsidRDefault="00331BF0" w:rsidP="00331BF0">
      <w:pPr>
        <w:pStyle w:val="BoxedCode"/>
      </w:pPr>
      <w:r w:rsidRPr="008D76B4">
        <w:t>CK_KEY_TYPE keyType = CKK_RSA;</w:t>
      </w:r>
    </w:p>
    <w:p w14:paraId="21289026" w14:textId="77777777" w:rsidR="00331BF0" w:rsidRPr="008D76B4" w:rsidRDefault="00331BF0" w:rsidP="00331BF0">
      <w:pPr>
        <w:pStyle w:val="BoxedCode"/>
      </w:pPr>
      <w:r w:rsidRPr="008D76B4">
        <w:t>CK_UTF8CHAR application[] = {“My Application”};</w:t>
      </w:r>
    </w:p>
    <w:p w14:paraId="2C2EBC2D" w14:textId="77777777" w:rsidR="00331BF0" w:rsidRPr="008D76B4" w:rsidRDefault="00331BF0" w:rsidP="00331BF0">
      <w:pPr>
        <w:pStyle w:val="BoxedCode"/>
      </w:pPr>
      <w:r w:rsidRPr="008D76B4">
        <w:t>CK_BYTE dataValue[] = {...};</w:t>
      </w:r>
    </w:p>
    <w:p w14:paraId="17F5D0EF" w14:textId="77777777" w:rsidR="00331BF0" w:rsidRPr="008D76B4" w:rsidRDefault="00331BF0" w:rsidP="00331BF0">
      <w:pPr>
        <w:pStyle w:val="BoxedCode"/>
      </w:pPr>
      <w:r w:rsidRPr="008D76B4">
        <w:t>CK_BYTE subject[] = {...};</w:t>
      </w:r>
    </w:p>
    <w:p w14:paraId="4C5D1858" w14:textId="77777777" w:rsidR="00331BF0" w:rsidRPr="008D76B4" w:rsidRDefault="00331BF0" w:rsidP="00331BF0">
      <w:pPr>
        <w:pStyle w:val="BoxedCode"/>
      </w:pPr>
      <w:r w:rsidRPr="008D76B4">
        <w:t>CK_BYTE id[] = {...};</w:t>
      </w:r>
    </w:p>
    <w:p w14:paraId="2A7BD8AA" w14:textId="77777777" w:rsidR="00331BF0" w:rsidRPr="008D76B4" w:rsidRDefault="00331BF0" w:rsidP="00331BF0">
      <w:pPr>
        <w:pStyle w:val="BoxedCode"/>
      </w:pPr>
      <w:r w:rsidRPr="008D76B4">
        <w:t>CK_BYTE certificateValue[] = {...};</w:t>
      </w:r>
    </w:p>
    <w:p w14:paraId="6C33AC6D" w14:textId="77777777" w:rsidR="00331BF0" w:rsidRPr="008D76B4" w:rsidRDefault="00331BF0" w:rsidP="00331BF0">
      <w:pPr>
        <w:pStyle w:val="BoxedCode"/>
      </w:pPr>
      <w:r w:rsidRPr="008D76B4">
        <w:t>CK_BYTE modulus[] = {...};</w:t>
      </w:r>
    </w:p>
    <w:p w14:paraId="156AB40E" w14:textId="77777777" w:rsidR="00331BF0" w:rsidRPr="008D76B4" w:rsidRDefault="00331BF0" w:rsidP="00331BF0">
      <w:pPr>
        <w:pStyle w:val="BoxedCode"/>
      </w:pPr>
      <w:r w:rsidRPr="008D76B4">
        <w:t>CK_BYTE exponent[] = {...};</w:t>
      </w:r>
    </w:p>
    <w:p w14:paraId="398A4AA3" w14:textId="77777777" w:rsidR="00331BF0" w:rsidRPr="008D76B4" w:rsidRDefault="00331BF0" w:rsidP="00331BF0">
      <w:pPr>
        <w:pStyle w:val="BoxedCode"/>
      </w:pPr>
      <w:r w:rsidRPr="008D76B4">
        <w:t>CK_BBOOL true = CK_TRUE;</w:t>
      </w:r>
    </w:p>
    <w:p w14:paraId="095E28FC" w14:textId="77777777" w:rsidR="00331BF0" w:rsidRPr="008D76B4" w:rsidRDefault="00331BF0" w:rsidP="00331BF0">
      <w:pPr>
        <w:pStyle w:val="BoxedCode"/>
      </w:pPr>
      <w:r w:rsidRPr="008D76B4">
        <w:t>CK_ATTRIBUTE dataTemplate[] = {</w:t>
      </w:r>
    </w:p>
    <w:p w14:paraId="7C56EFE2" w14:textId="77777777" w:rsidR="00331BF0" w:rsidRPr="008D76B4" w:rsidRDefault="00331BF0" w:rsidP="00331BF0">
      <w:pPr>
        <w:pStyle w:val="BoxedCode"/>
      </w:pPr>
      <w:r w:rsidRPr="008D76B4">
        <w:t xml:space="preserve">  {CKA_CLASS, &amp;dataClass, sizeof(dataClass)},</w:t>
      </w:r>
    </w:p>
    <w:p w14:paraId="2E3DB4FA" w14:textId="77777777" w:rsidR="00331BF0" w:rsidRPr="008D76B4" w:rsidRDefault="00331BF0" w:rsidP="00331BF0">
      <w:pPr>
        <w:pStyle w:val="BoxedCode"/>
      </w:pPr>
      <w:r w:rsidRPr="008D76B4">
        <w:t xml:space="preserve">  {CKA_TOKEN, &amp;true, sizeof(true)},</w:t>
      </w:r>
    </w:p>
    <w:p w14:paraId="1054A8AD" w14:textId="77777777" w:rsidR="00331BF0" w:rsidRPr="008D76B4" w:rsidRDefault="00331BF0" w:rsidP="00331BF0">
      <w:pPr>
        <w:pStyle w:val="BoxedCode"/>
      </w:pPr>
      <w:r w:rsidRPr="008D76B4">
        <w:t xml:space="preserve">  {CKA_APPLICATION, application, sizeof(application)-1},</w:t>
      </w:r>
    </w:p>
    <w:p w14:paraId="1AD79DC3" w14:textId="77777777" w:rsidR="00331BF0" w:rsidRPr="008D76B4" w:rsidRDefault="00331BF0" w:rsidP="00331BF0">
      <w:pPr>
        <w:pStyle w:val="BoxedCode"/>
      </w:pPr>
      <w:r w:rsidRPr="008D76B4">
        <w:t xml:space="preserve">  {CKA_VALUE, dataValue, sizeof(dataValue)}</w:t>
      </w:r>
    </w:p>
    <w:p w14:paraId="5CCBFC0F" w14:textId="77777777" w:rsidR="00331BF0" w:rsidRPr="008D76B4" w:rsidRDefault="00331BF0" w:rsidP="00331BF0">
      <w:pPr>
        <w:pStyle w:val="BoxedCode"/>
      </w:pPr>
      <w:r w:rsidRPr="008D76B4">
        <w:t>};</w:t>
      </w:r>
    </w:p>
    <w:p w14:paraId="1891AA76" w14:textId="77777777" w:rsidR="00331BF0" w:rsidRPr="008D76B4" w:rsidRDefault="00331BF0" w:rsidP="00331BF0">
      <w:pPr>
        <w:pStyle w:val="BoxedCode"/>
      </w:pPr>
      <w:r w:rsidRPr="008D76B4">
        <w:t>CK_ATTRIBUTE certificateTemplate[] = {</w:t>
      </w:r>
    </w:p>
    <w:p w14:paraId="274530A2" w14:textId="77777777" w:rsidR="00331BF0" w:rsidRPr="008D76B4" w:rsidRDefault="00331BF0" w:rsidP="00331BF0">
      <w:pPr>
        <w:pStyle w:val="BoxedCode"/>
      </w:pPr>
      <w:r w:rsidRPr="008D76B4">
        <w:t xml:space="preserve">  {CKA_CLASS, &amp;certificateClass, sizeof(certificateClass)},</w:t>
      </w:r>
    </w:p>
    <w:p w14:paraId="2467806F" w14:textId="77777777" w:rsidR="00331BF0" w:rsidRPr="008D76B4" w:rsidRDefault="00331BF0" w:rsidP="00331BF0">
      <w:pPr>
        <w:pStyle w:val="BoxedCode"/>
      </w:pPr>
      <w:r w:rsidRPr="008D76B4">
        <w:t xml:space="preserve">  {CKA_TOKEN, &amp;true, sizeof(true)},</w:t>
      </w:r>
    </w:p>
    <w:p w14:paraId="31B6E40A" w14:textId="77777777" w:rsidR="00331BF0" w:rsidRPr="008D76B4" w:rsidRDefault="00331BF0" w:rsidP="00331BF0">
      <w:pPr>
        <w:pStyle w:val="BoxedCode"/>
      </w:pPr>
      <w:r w:rsidRPr="008D76B4">
        <w:t xml:space="preserve">  {CKA_SUBJECT, subject, sizeof(subject)},</w:t>
      </w:r>
    </w:p>
    <w:p w14:paraId="50571292" w14:textId="77777777" w:rsidR="00331BF0" w:rsidRPr="008D76B4" w:rsidRDefault="00331BF0" w:rsidP="00331BF0">
      <w:pPr>
        <w:pStyle w:val="BoxedCode"/>
      </w:pPr>
      <w:r w:rsidRPr="008D76B4">
        <w:t xml:space="preserve">  {CKA_ID, id, sizeof(id)},</w:t>
      </w:r>
    </w:p>
    <w:p w14:paraId="37705B0F" w14:textId="77777777" w:rsidR="00331BF0" w:rsidRPr="008D76B4" w:rsidRDefault="00331BF0" w:rsidP="00331BF0">
      <w:pPr>
        <w:pStyle w:val="BoxedCode"/>
      </w:pPr>
      <w:r w:rsidRPr="008D76B4">
        <w:t xml:space="preserve">  {CKA_VALUE, certificateValue, sizeof(certificateValue)}</w:t>
      </w:r>
    </w:p>
    <w:p w14:paraId="6C621721" w14:textId="77777777" w:rsidR="00331BF0" w:rsidRPr="008D76B4" w:rsidRDefault="00331BF0" w:rsidP="00331BF0">
      <w:pPr>
        <w:pStyle w:val="BoxedCode"/>
      </w:pPr>
      <w:r w:rsidRPr="008D76B4">
        <w:t>};</w:t>
      </w:r>
    </w:p>
    <w:p w14:paraId="0A1E2E2D" w14:textId="77777777" w:rsidR="00331BF0" w:rsidRPr="008D76B4" w:rsidRDefault="00331BF0" w:rsidP="00331BF0">
      <w:pPr>
        <w:pStyle w:val="BoxedCode"/>
      </w:pPr>
      <w:r w:rsidRPr="008D76B4">
        <w:t>CK_ATTRIBUTE keyTemplate[] = {</w:t>
      </w:r>
    </w:p>
    <w:p w14:paraId="42DE1817" w14:textId="77777777" w:rsidR="00331BF0" w:rsidRPr="008D76B4" w:rsidRDefault="00331BF0" w:rsidP="00331BF0">
      <w:pPr>
        <w:pStyle w:val="BoxedCode"/>
      </w:pPr>
      <w:r w:rsidRPr="008D76B4">
        <w:t xml:space="preserve">  {CKA_CLASS, &amp;keyClass, sizeof(keyClass)},</w:t>
      </w:r>
    </w:p>
    <w:p w14:paraId="5D4EF67B" w14:textId="77777777" w:rsidR="00331BF0" w:rsidRPr="008D76B4" w:rsidRDefault="00331BF0" w:rsidP="00331BF0">
      <w:pPr>
        <w:pStyle w:val="BoxedCode"/>
      </w:pPr>
      <w:r w:rsidRPr="008D76B4">
        <w:t xml:space="preserve">  {CKA_KEY_TYPE, &amp;keyType, sizeof(keyType)},</w:t>
      </w:r>
    </w:p>
    <w:p w14:paraId="3952BB81" w14:textId="77777777" w:rsidR="00331BF0" w:rsidRPr="008D76B4" w:rsidRDefault="00331BF0" w:rsidP="00331BF0">
      <w:pPr>
        <w:pStyle w:val="BoxedCode"/>
      </w:pPr>
      <w:r w:rsidRPr="008D76B4">
        <w:t xml:space="preserve">  {CKA_WRAP, &amp;true, sizeof(true)},</w:t>
      </w:r>
    </w:p>
    <w:p w14:paraId="35F01024" w14:textId="77777777" w:rsidR="00331BF0" w:rsidRPr="008D76B4" w:rsidRDefault="00331BF0" w:rsidP="00331BF0">
      <w:pPr>
        <w:pStyle w:val="BoxedCode"/>
      </w:pPr>
      <w:r w:rsidRPr="008D76B4">
        <w:t xml:space="preserve">  {CKA_MODULUS, modulus, sizeof(modulus)},</w:t>
      </w:r>
    </w:p>
    <w:p w14:paraId="55A80B78" w14:textId="77777777" w:rsidR="00331BF0" w:rsidRPr="008D76B4" w:rsidRDefault="00331BF0" w:rsidP="00331BF0">
      <w:pPr>
        <w:pStyle w:val="BoxedCode"/>
      </w:pPr>
      <w:r w:rsidRPr="008D76B4">
        <w:t xml:space="preserve">  {CKA_PUBLIC_EXPONENT, exponent, sizeof(exponent)}</w:t>
      </w:r>
    </w:p>
    <w:p w14:paraId="2ACCE4FE" w14:textId="77777777" w:rsidR="00331BF0" w:rsidRPr="008D76B4" w:rsidRDefault="00331BF0" w:rsidP="00331BF0">
      <w:pPr>
        <w:pStyle w:val="BoxedCode"/>
      </w:pPr>
      <w:r w:rsidRPr="008D76B4">
        <w:t>};</w:t>
      </w:r>
    </w:p>
    <w:p w14:paraId="1179BB6B" w14:textId="77777777" w:rsidR="00331BF0" w:rsidRPr="008D76B4" w:rsidRDefault="00331BF0" w:rsidP="00331BF0">
      <w:pPr>
        <w:pStyle w:val="BoxedCode"/>
      </w:pPr>
      <w:r w:rsidRPr="008D76B4">
        <w:t>CK_RV rv;</w:t>
      </w:r>
    </w:p>
    <w:p w14:paraId="0617B4DE" w14:textId="77777777" w:rsidR="00331BF0" w:rsidRPr="008D76B4" w:rsidRDefault="00331BF0" w:rsidP="00331BF0">
      <w:pPr>
        <w:pStyle w:val="BoxedCode"/>
      </w:pPr>
    </w:p>
    <w:p w14:paraId="56825694" w14:textId="77777777" w:rsidR="00331BF0" w:rsidRPr="008D76B4" w:rsidRDefault="00331BF0" w:rsidP="00331BF0">
      <w:pPr>
        <w:pStyle w:val="BoxedCode"/>
      </w:pPr>
      <w:r w:rsidRPr="008D76B4">
        <w:t>.</w:t>
      </w:r>
    </w:p>
    <w:p w14:paraId="614052DE" w14:textId="77777777" w:rsidR="00331BF0" w:rsidRPr="008D76B4" w:rsidRDefault="00331BF0" w:rsidP="00331BF0">
      <w:pPr>
        <w:pStyle w:val="BoxedCode"/>
      </w:pPr>
      <w:r w:rsidRPr="008D76B4">
        <w:t>.</w:t>
      </w:r>
    </w:p>
    <w:p w14:paraId="7BB7E616" w14:textId="77777777" w:rsidR="00331BF0" w:rsidRPr="008D76B4" w:rsidRDefault="00331BF0" w:rsidP="00331BF0">
      <w:pPr>
        <w:pStyle w:val="BoxedCode"/>
      </w:pPr>
      <w:r w:rsidRPr="008D76B4">
        <w:t>/* Create a data object */</w:t>
      </w:r>
    </w:p>
    <w:p w14:paraId="5902D938" w14:textId="77777777" w:rsidR="00331BF0" w:rsidRPr="008D76B4" w:rsidRDefault="00331BF0" w:rsidP="00331BF0">
      <w:pPr>
        <w:pStyle w:val="BoxedCode"/>
      </w:pPr>
      <w:r w:rsidRPr="008D76B4">
        <w:lastRenderedPageBreak/>
        <w:t>rv = C_CreateObject(hSession, dataTemplate, 4, &amp;hData);</w:t>
      </w:r>
    </w:p>
    <w:p w14:paraId="5D5423AA" w14:textId="77777777" w:rsidR="00331BF0" w:rsidRPr="008D76B4" w:rsidRDefault="00331BF0" w:rsidP="00331BF0">
      <w:pPr>
        <w:pStyle w:val="BoxedCode"/>
      </w:pPr>
      <w:r w:rsidRPr="008D76B4">
        <w:t>if (rv == CKR_OK) {</w:t>
      </w:r>
    </w:p>
    <w:p w14:paraId="7FE9274A" w14:textId="77777777" w:rsidR="00331BF0" w:rsidRPr="008D76B4" w:rsidRDefault="00331BF0" w:rsidP="00331BF0">
      <w:pPr>
        <w:pStyle w:val="BoxedCode"/>
      </w:pPr>
      <w:r w:rsidRPr="008D76B4">
        <w:t xml:space="preserve">  .</w:t>
      </w:r>
    </w:p>
    <w:p w14:paraId="2E954FB9" w14:textId="77777777" w:rsidR="00331BF0" w:rsidRPr="008D76B4" w:rsidRDefault="00331BF0" w:rsidP="00331BF0">
      <w:pPr>
        <w:pStyle w:val="BoxedCode"/>
      </w:pPr>
      <w:r w:rsidRPr="008D76B4">
        <w:t xml:space="preserve">  .</w:t>
      </w:r>
    </w:p>
    <w:p w14:paraId="31204034" w14:textId="77777777" w:rsidR="00331BF0" w:rsidRPr="008D76B4" w:rsidRDefault="00331BF0" w:rsidP="00331BF0">
      <w:pPr>
        <w:pStyle w:val="BoxedCode"/>
      </w:pPr>
      <w:r w:rsidRPr="008D76B4">
        <w:t>}</w:t>
      </w:r>
    </w:p>
    <w:p w14:paraId="3D4BD61E" w14:textId="77777777" w:rsidR="00331BF0" w:rsidRPr="008D76B4" w:rsidRDefault="00331BF0" w:rsidP="00331BF0">
      <w:pPr>
        <w:pStyle w:val="BoxedCode"/>
      </w:pPr>
    </w:p>
    <w:p w14:paraId="216224D3" w14:textId="77777777" w:rsidR="00331BF0" w:rsidRPr="008D76B4" w:rsidRDefault="00331BF0" w:rsidP="00331BF0">
      <w:pPr>
        <w:pStyle w:val="BoxedCode"/>
      </w:pPr>
      <w:r w:rsidRPr="008D76B4">
        <w:t>/* Create a certificate object */</w:t>
      </w:r>
    </w:p>
    <w:p w14:paraId="4D2B8A05" w14:textId="77777777" w:rsidR="00331BF0" w:rsidRPr="008D76B4" w:rsidRDefault="00331BF0" w:rsidP="00331BF0">
      <w:pPr>
        <w:pStyle w:val="BoxedCode"/>
      </w:pPr>
      <w:r w:rsidRPr="008D76B4">
        <w:t>rv = C_CreateObject(</w:t>
      </w:r>
    </w:p>
    <w:p w14:paraId="1A5AB3B7" w14:textId="77777777" w:rsidR="00331BF0" w:rsidRPr="008D76B4" w:rsidRDefault="00331BF0" w:rsidP="00331BF0">
      <w:pPr>
        <w:pStyle w:val="BoxedCode"/>
      </w:pPr>
      <w:r w:rsidRPr="008D76B4">
        <w:t xml:space="preserve">  hSession, certificateTemplate, 5, &amp;hCertificate);</w:t>
      </w:r>
    </w:p>
    <w:p w14:paraId="24AD3B6A" w14:textId="77777777" w:rsidR="00331BF0" w:rsidRPr="008D76B4" w:rsidRDefault="00331BF0" w:rsidP="00331BF0">
      <w:pPr>
        <w:pStyle w:val="BoxedCode"/>
      </w:pPr>
      <w:r w:rsidRPr="008D76B4">
        <w:t>if (rv == CKR_OK) {</w:t>
      </w:r>
    </w:p>
    <w:p w14:paraId="24CD135F" w14:textId="77777777" w:rsidR="00331BF0" w:rsidRPr="008D76B4" w:rsidRDefault="00331BF0" w:rsidP="00331BF0">
      <w:pPr>
        <w:pStyle w:val="BoxedCode"/>
      </w:pPr>
      <w:r w:rsidRPr="008D76B4">
        <w:t xml:space="preserve">  .</w:t>
      </w:r>
    </w:p>
    <w:p w14:paraId="6A6CF063" w14:textId="77777777" w:rsidR="00331BF0" w:rsidRPr="008D76B4" w:rsidRDefault="00331BF0" w:rsidP="00331BF0">
      <w:pPr>
        <w:pStyle w:val="BoxedCode"/>
      </w:pPr>
      <w:r w:rsidRPr="008D76B4">
        <w:t xml:space="preserve">  .</w:t>
      </w:r>
    </w:p>
    <w:p w14:paraId="704EEDBD" w14:textId="77777777" w:rsidR="00331BF0" w:rsidRPr="008D76B4" w:rsidRDefault="00331BF0" w:rsidP="00331BF0">
      <w:pPr>
        <w:pStyle w:val="BoxedCode"/>
      </w:pPr>
      <w:r w:rsidRPr="008D76B4">
        <w:t>}</w:t>
      </w:r>
    </w:p>
    <w:p w14:paraId="1F035B75" w14:textId="77777777" w:rsidR="00331BF0" w:rsidRPr="008D76B4" w:rsidRDefault="00331BF0" w:rsidP="00331BF0">
      <w:pPr>
        <w:pStyle w:val="BoxedCode"/>
      </w:pPr>
    </w:p>
    <w:p w14:paraId="5ED84B47" w14:textId="77777777" w:rsidR="00331BF0" w:rsidRPr="008D76B4" w:rsidRDefault="00331BF0" w:rsidP="00331BF0">
      <w:pPr>
        <w:pStyle w:val="BoxedCode"/>
      </w:pPr>
      <w:r w:rsidRPr="008D76B4">
        <w:t>/* Create an RSA public key object */</w:t>
      </w:r>
    </w:p>
    <w:p w14:paraId="2ACCD057" w14:textId="77777777" w:rsidR="00331BF0" w:rsidRPr="008D76B4" w:rsidRDefault="00331BF0" w:rsidP="00331BF0">
      <w:pPr>
        <w:pStyle w:val="BoxedCode"/>
      </w:pPr>
      <w:r w:rsidRPr="008D76B4">
        <w:t>rv = C_CreateObject(hSession, keyTemplate, 5, &amp;hKey);</w:t>
      </w:r>
    </w:p>
    <w:p w14:paraId="0E616284" w14:textId="77777777" w:rsidR="00331BF0" w:rsidRPr="008D76B4" w:rsidRDefault="00331BF0" w:rsidP="00331BF0">
      <w:pPr>
        <w:pStyle w:val="BoxedCode"/>
      </w:pPr>
      <w:r w:rsidRPr="008D76B4">
        <w:t>if (rv == CKR_OK) {</w:t>
      </w:r>
    </w:p>
    <w:p w14:paraId="490D0B50" w14:textId="77777777" w:rsidR="00331BF0" w:rsidRPr="008D76B4" w:rsidRDefault="00331BF0" w:rsidP="00331BF0">
      <w:pPr>
        <w:pStyle w:val="BoxedCode"/>
      </w:pPr>
      <w:r w:rsidRPr="008D76B4">
        <w:t xml:space="preserve">  .</w:t>
      </w:r>
    </w:p>
    <w:p w14:paraId="1477E018" w14:textId="77777777" w:rsidR="00331BF0" w:rsidRPr="008D76B4" w:rsidRDefault="00331BF0" w:rsidP="00331BF0">
      <w:pPr>
        <w:pStyle w:val="BoxedCode"/>
      </w:pPr>
      <w:r w:rsidRPr="008D76B4">
        <w:t xml:space="preserve">  .</w:t>
      </w:r>
    </w:p>
    <w:p w14:paraId="55DCBF00" w14:textId="77777777" w:rsidR="00331BF0" w:rsidRPr="008D76B4" w:rsidRDefault="00331BF0" w:rsidP="00331BF0">
      <w:pPr>
        <w:pStyle w:val="BoxedCode"/>
      </w:pPr>
      <w:r w:rsidRPr="008D76B4">
        <w:t>}</w:t>
      </w:r>
    </w:p>
    <w:p w14:paraId="10984B61" w14:textId="77777777" w:rsidR="00331BF0" w:rsidRPr="008D76B4" w:rsidRDefault="00331BF0" w:rsidP="000234AE">
      <w:pPr>
        <w:pStyle w:val="Heading3"/>
        <w:numPr>
          <w:ilvl w:val="2"/>
          <w:numId w:val="2"/>
        </w:numPr>
        <w:tabs>
          <w:tab w:val="num" w:pos="720"/>
        </w:tabs>
      </w:pPr>
      <w:bookmarkStart w:id="1562" w:name="_Toc323024122"/>
      <w:bookmarkStart w:id="1563" w:name="_Toc323205454"/>
      <w:bookmarkStart w:id="1564" w:name="_Toc323610884"/>
      <w:bookmarkStart w:id="1565" w:name="_Toc383864891"/>
      <w:bookmarkStart w:id="1566" w:name="_Toc385057919"/>
      <w:bookmarkStart w:id="1567" w:name="_Toc405794739"/>
      <w:bookmarkStart w:id="1568" w:name="_Toc72656129"/>
      <w:bookmarkStart w:id="1569" w:name="_Toc235002347"/>
      <w:bookmarkStart w:id="1570" w:name="_Toc7432365"/>
      <w:bookmarkStart w:id="1571" w:name="_Toc29976635"/>
      <w:bookmarkStart w:id="1572" w:name="_Toc90376299"/>
      <w:bookmarkStart w:id="1573" w:name="_Toc111203284"/>
      <w:r w:rsidRPr="008D76B4">
        <w:t>C_CopyObject</w:t>
      </w:r>
      <w:bookmarkEnd w:id="1562"/>
      <w:bookmarkEnd w:id="1563"/>
      <w:bookmarkEnd w:id="1564"/>
      <w:bookmarkEnd w:id="1565"/>
      <w:bookmarkEnd w:id="1566"/>
      <w:bookmarkEnd w:id="1567"/>
      <w:bookmarkEnd w:id="1568"/>
      <w:bookmarkEnd w:id="1569"/>
      <w:bookmarkEnd w:id="1570"/>
      <w:bookmarkEnd w:id="1571"/>
      <w:bookmarkEnd w:id="1572"/>
      <w:bookmarkEnd w:id="1573"/>
    </w:p>
    <w:p w14:paraId="3D907CB0" w14:textId="77777777" w:rsidR="00331BF0" w:rsidRPr="008D76B4" w:rsidRDefault="00331BF0" w:rsidP="00331BF0">
      <w:pPr>
        <w:pStyle w:val="BoxedCode"/>
      </w:pPr>
      <w:r w:rsidRPr="008D76B4">
        <w:t>CK_DECLARE_FUNCTION(CK_RV, C_CopyObject)(</w:t>
      </w:r>
      <w:r w:rsidRPr="008D76B4">
        <w:br/>
        <w:t xml:space="preserve">  CK_SESSION_HANDLE hSession,</w:t>
      </w:r>
      <w:r w:rsidRPr="008D76B4">
        <w:br/>
        <w:t xml:space="preserve">  CK_OBJECT_HANDLE hObject,</w:t>
      </w:r>
      <w:r w:rsidRPr="008D76B4">
        <w:br/>
        <w:t xml:space="preserve">  CK_ATTRIBUTE_PTR pTemplate,</w:t>
      </w:r>
      <w:r w:rsidRPr="008D76B4">
        <w:br/>
        <w:t xml:space="preserve">  CK_ULONG ulCount,</w:t>
      </w:r>
      <w:r w:rsidRPr="008D76B4">
        <w:br/>
        <w:t xml:space="preserve">  CK_OBJECT_HANDLE_PTR phNewObject</w:t>
      </w:r>
      <w:r w:rsidRPr="008D76B4">
        <w:br/>
        <w:t>);</w:t>
      </w:r>
    </w:p>
    <w:p w14:paraId="6B0C4B78" w14:textId="77777777" w:rsidR="00331BF0" w:rsidRPr="008D76B4" w:rsidRDefault="00331BF0" w:rsidP="00331BF0">
      <w:r w:rsidRPr="008D76B4">
        <w:rPr>
          <w:b/>
        </w:rPr>
        <w:t>C_CopyObject</w:t>
      </w:r>
      <w:r w:rsidRPr="008D76B4">
        <w:t xml:space="preserve"> copies an object, creating a new object for the copy.  </w:t>
      </w:r>
      <w:r w:rsidRPr="008D76B4">
        <w:rPr>
          <w:i/>
        </w:rPr>
        <w:t>hSession</w:t>
      </w:r>
      <w:r w:rsidRPr="008D76B4">
        <w:t xml:space="preserve"> is the session’s handle; </w:t>
      </w:r>
      <w:r w:rsidRPr="008D76B4">
        <w:rPr>
          <w:i/>
        </w:rPr>
        <w:t>hObject</w:t>
      </w:r>
      <w:r w:rsidRPr="008D76B4">
        <w:t xml:space="preserve"> is the object’s handle; </w:t>
      </w:r>
      <w:r w:rsidRPr="008D76B4">
        <w:rPr>
          <w:i/>
        </w:rPr>
        <w:t>pTemplate</w:t>
      </w:r>
      <w:r w:rsidRPr="008D76B4">
        <w:t xml:space="preserve"> points to the template for the new object; </w:t>
      </w:r>
      <w:r w:rsidRPr="008D76B4">
        <w:rPr>
          <w:i/>
        </w:rPr>
        <w:t>ulCount</w:t>
      </w:r>
      <w:r w:rsidRPr="008D76B4">
        <w:t xml:space="preserve"> is the number of attributes in the template; </w:t>
      </w:r>
      <w:r w:rsidRPr="008D76B4">
        <w:rPr>
          <w:i/>
        </w:rPr>
        <w:t>phNewObject</w:t>
      </w:r>
      <w:r w:rsidRPr="008D76B4">
        <w:t xml:space="preserve"> points to the location that receives the handle for the copy of the object.</w:t>
      </w:r>
    </w:p>
    <w:p w14:paraId="51B82B23" w14:textId="77777777" w:rsidR="00331BF0" w:rsidRPr="008D76B4" w:rsidRDefault="00331BF0" w:rsidP="00331BF0">
      <w:r w:rsidRPr="008D76B4">
        <w:t>The template may specify new values for any attributes of the object that can ordinarily be modified (</w:t>
      </w:r>
      <w:r w:rsidRPr="008D76B4">
        <w:rPr>
          <w:i/>
        </w:rPr>
        <w:t>e.g.</w:t>
      </w:r>
      <w:r w:rsidRPr="008D76B4">
        <w:t xml:space="preserve">, in the course of copying a secret key, a key’s </w:t>
      </w:r>
      <w:r w:rsidRPr="008D76B4">
        <w:rPr>
          <w:b/>
        </w:rPr>
        <w:t>CKA_EXTRACTABLE</w:t>
      </w:r>
      <w:r w:rsidRPr="008D76B4">
        <w:t xml:space="preserve"> attribute may be changed from CK_TRUE to CK_FALSE, but not the other way around.  If this change is made, the new key’s </w:t>
      </w:r>
      <w:r w:rsidRPr="008D76B4">
        <w:rPr>
          <w:b/>
        </w:rPr>
        <w:t>CKA_NEVER_EXTRACTABLE</w:t>
      </w:r>
      <w:r w:rsidRPr="008D76B4">
        <w:t xml:space="preserve"> attribute will have the value CK_FALSE.  Similarly, the template may specify that the new key’s </w:t>
      </w:r>
      <w:r w:rsidRPr="008D76B4">
        <w:rPr>
          <w:b/>
        </w:rPr>
        <w:t>CKA_SENSITIVE</w:t>
      </w:r>
      <w:r w:rsidRPr="008D76B4">
        <w:t xml:space="preserve"> attribute be CK_TRUE; the new key will have the same value for its </w:t>
      </w:r>
      <w:r w:rsidRPr="008D76B4">
        <w:rPr>
          <w:b/>
        </w:rPr>
        <w:t>CKA_ALWAYS_SENSITIVE</w:t>
      </w:r>
      <w:r w:rsidRPr="008D76B4">
        <w:t xml:space="preserve"> attribute as the original key).  It may also specify new values of the </w:t>
      </w:r>
      <w:r w:rsidRPr="008D76B4">
        <w:rPr>
          <w:b/>
        </w:rPr>
        <w:t>CKA_TOKEN</w:t>
      </w:r>
      <w:r w:rsidRPr="008D76B4">
        <w:t xml:space="preserve"> and </w:t>
      </w:r>
      <w:r w:rsidRPr="008D76B4">
        <w:rPr>
          <w:b/>
        </w:rPr>
        <w:t>CKA_PRIVATE</w:t>
      </w:r>
      <w:r w:rsidRPr="008D76B4">
        <w:t xml:space="preserve"> attributes (</w:t>
      </w:r>
      <w:r w:rsidRPr="008D76B4">
        <w:rPr>
          <w:i/>
        </w:rPr>
        <w:t>e.g.</w:t>
      </w:r>
      <w:r w:rsidRPr="008D76B4">
        <w:t>, to copy a session object to a token object).  If the template specifies a value of an attribute which is incompatible with other existing attributes of the object, the call fails with the return code CKR_TEMPLATE_INCONSISTENT.</w:t>
      </w:r>
    </w:p>
    <w:p w14:paraId="215BB0F6" w14:textId="77777777" w:rsidR="00331BF0" w:rsidRPr="008D76B4" w:rsidRDefault="00331BF0" w:rsidP="00331BF0">
      <w:r w:rsidRPr="008D76B4">
        <w:t xml:space="preserve">If a call to </w:t>
      </w:r>
      <w:r w:rsidRPr="008D76B4">
        <w:rPr>
          <w:b/>
        </w:rPr>
        <w:t>C_CopyObject</w:t>
      </w:r>
      <w:r w:rsidRPr="008D76B4">
        <w:t xml:space="preserve"> cannot support the precise template supplied to it, it will fail and return without creating any object. If the object indicated by hObject has its CKA_COPYABLE attribute set to CK_FALSE, C_CopyObject will return CKR_ACTION_PROHIBITED.</w:t>
      </w:r>
    </w:p>
    <w:p w14:paraId="55A09FA3" w14:textId="0A7CF29A" w:rsidR="00331BF0" w:rsidRPr="008D76B4" w:rsidRDefault="00331BF0" w:rsidP="00331BF0">
      <w:pPr>
        <w:rPr>
          <w:color w:val="000000" w:themeColor="text1"/>
        </w:rPr>
      </w:pPr>
      <w:r w:rsidRPr="008D76B4">
        <w:rPr>
          <w:color w:val="000000" w:themeColor="text1"/>
        </w:rPr>
        <w:t xml:space="preserve">Whenever an object is copied, a new value for CKA_UNIQUE_ID is generated and assigned to the new object (See Section </w:t>
      </w:r>
      <w:r w:rsidRPr="008D76B4">
        <w:rPr>
          <w:color w:val="000000" w:themeColor="text1"/>
        </w:rPr>
        <w:fldChar w:fldCharType="begin"/>
      </w:r>
      <w:r w:rsidRPr="008D76B4">
        <w:rPr>
          <w:color w:val="000000" w:themeColor="text1"/>
        </w:rPr>
        <w:instrText xml:space="preserve"> REF _Ref65664943 \r \h \* MERGEFORMAT </w:instrText>
      </w:r>
      <w:r w:rsidRPr="008D76B4">
        <w:rPr>
          <w:color w:val="000000" w:themeColor="text1"/>
        </w:rPr>
      </w:r>
      <w:r w:rsidRPr="008D76B4">
        <w:rPr>
          <w:color w:val="000000" w:themeColor="text1"/>
        </w:rPr>
        <w:fldChar w:fldCharType="separate"/>
      </w:r>
      <w:r w:rsidR="004B47E8">
        <w:rPr>
          <w:color w:val="000000" w:themeColor="text1"/>
        </w:rPr>
        <w:t>4.4.1</w:t>
      </w:r>
      <w:r w:rsidRPr="008D76B4">
        <w:rPr>
          <w:color w:val="000000" w:themeColor="text1"/>
        </w:rPr>
        <w:fldChar w:fldCharType="end"/>
      </w:r>
      <w:r w:rsidRPr="008D76B4">
        <w:rPr>
          <w:color w:val="000000" w:themeColor="text1"/>
        </w:rPr>
        <w:t>).</w:t>
      </w:r>
    </w:p>
    <w:p w14:paraId="0E191AFE" w14:textId="77777777" w:rsidR="00331BF0" w:rsidRPr="008D76B4" w:rsidRDefault="00331BF0" w:rsidP="00331BF0">
      <w:r w:rsidRPr="008D76B4">
        <w:lastRenderedPageBreak/>
        <w:t>Only session objects can be created during a read-only session.  Only public objects can be created unless the normal user is logged in.</w:t>
      </w:r>
    </w:p>
    <w:p w14:paraId="742D2F87" w14:textId="77777777" w:rsidR="00331BF0" w:rsidRPr="008D76B4" w:rsidRDefault="00331BF0" w:rsidP="00331BF0">
      <w:r w:rsidRPr="008D76B4">
        <w:t>Return values: , CKR_ACTION_PROHIBITED, CKR_ARGUMENTS_BAD, CKR_ATTRIBUTE_READ_ONLY, CKR_ATTRIBUTE_TYPE_INVALID, CKR_ATTRIBUTE_VALUE_INVALID, CKR_CRYPTOKI_NOT_INITIALIZED, CKR_DEVICE_ERROR, CKR_DEVICE_MEMORY, CKR_DEVICE_REMOVED, CKR_FUNCTION_FAILED, CKR_GENERAL_ERROR, CKR_HOST_MEMORY, CKR_OBJECT_HANDLE_INVALID, CKR_OK, CKR_PIN_EXPIRED, CKR_SESSION_CLOSED, CKR_SESSION_HANDLE_INVALID, CKR_SESSION_READ_ONLY, CKR_TEMPLATE_INCONSISTENT, CKR_TOKEN_WRITE_PROTECTED, CKR_USER_NOT_LOGGED_IN.</w:t>
      </w:r>
    </w:p>
    <w:p w14:paraId="04854329" w14:textId="77777777" w:rsidR="00331BF0" w:rsidRPr="008D76B4" w:rsidRDefault="00331BF0" w:rsidP="00331BF0">
      <w:r w:rsidRPr="008D76B4">
        <w:t xml:space="preserve"> Example:</w:t>
      </w:r>
    </w:p>
    <w:p w14:paraId="076E2BC7" w14:textId="77777777" w:rsidR="00331BF0" w:rsidRPr="008D76B4" w:rsidRDefault="00331BF0" w:rsidP="00331BF0">
      <w:pPr>
        <w:pStyle w:val="BoxedCode"/>
      </w:pPr>
      <w:r w:rsidRPr="008D76B4">
        <w:t>CK_SESSION_HANDLE hSession;</w:t>
      </w:r>
    </w:p>
    <w:p w14:paraId="28922765" w14:textId="77777777" w:rsidR="00331BF0" w:rsidRPr="008D76B4" w:rsidRDefault="00331BF0" w:rsidP="00331BF0">
      <w:pPr>
        <w:pStyle w:val="BoxedCode"/>
      </w:pPr>
      <w:r w:rsidRPr="008D76B4">
        <w:t>CK_OBJECT_HANDLE hKey, hNewKey;</w:t>
      </w:r>
    </w:p>
    <w:p w14:paraId="09FE06B7" w14:textId="77777777" w:rsidR="00331BF0" w:rsidRPr="008D76B4" w:rsidRDefault="00331BF0" w:rsidP="00331BF0">
      <w:pPr>
        <w:pStyle w:val="BoxedCode"/>
      </w:pPr>
      <w:r w:rsidRPr="008D76B4">
        <w:t>CK_OBJECT_CLASS keyClass = CKO_SECRET_KEY;</w:t>
      </w:r>
    </w:p>
    <w:p w14:paraId="715456B8" w14:textId="77777777" w:rsidR="00331BF0" w:rsidRPr="008D76B4" w:rsidRDefault="00331BF0" w:rsidP="00331BF0">
      <w:pPr>
        <w:pStyle w:val="BoxedCode"/>
      </w:pPr>
      <w:r w:rsidRPr="008D76B4">
        <w:t>CK_KEY_TYPE keyType = CKK_DES;</w:t>
      </w:r>
    </w:p>
    <w:p w14:paraId="4B8FD28B" w14:textId="77777777" w:rsidR="00331BF0" w:rsidRPr="008D76B4" w:rsidRDefault="00331BF0" w:rsidP="00331BF0">
      <w:pPr>
        <w:pStyle w:val="BoxedCode"/>
      </w:pPr>
      <w:r w:rsidRPr="008D76B4">
        <w:t>CK_BYTE id[] = {...};</w:t>
      </w:r>
    </w:p>
    <w:p w14:paraId="678D0884" w14:textId="77777777" w:rsidR="00331BF0" w:rsidRPr="008D76B4" w:rsidRDefault="00331BF0" w:rsidP="00331BF0">
      <w:pPr>
        <w:pStyle w:val="BoxedCode"/>
      </w:pPr>
      <w:r w:rsidRPr="008D76B4">
        <w:t>CK_BYTE keyValue[] = {...};</w:t>
      </w:r>
    </w:p>
    <w:p w14:paraId="288CB0FB" w14:textId="77777777" w:rsidR="00331BF0" w:rsidRPr="008D76B4" w:rsidRDefault="00331BF0" w:rsidP="00331BF0">
      <w:pPr>
        <w:pStyle w:val="BoxedCode"/>
      </w:pPr>
      <w:r w:rsidRPr="008D76B4">
        <w:t>CK_BBOOL false = CK_FALSE;</w:t>
      </w:r>
    </w:p>
    <w:p w14:paraId="386E5EC8" w14:textId="77777777" w:rsidR="00331BF0" w:rsidRPr="008D76B4" w:rsidRDefault="00331BF0" w:rsidP="00331BF0">
      <w:pPr>
        <w:pStyle w:val="BoxedCode"/>
      </w:pPr>
      <w:r w:rsidRPr="008D76B4">
        <w:t>CK_BBOOL true = CK_TRUE;</w:t>
      </w:r>
    </w:p>
    <w:p w14:paraId="7D36F113" w14:textId="77777777" w:rsidR="00331BF0" w:rsidRPr="008D76B4" w:rsidRDefault="00331BF0" w:rsidP="00331BF0">
      <w:pPr>
        <w:pStyle w:val="BoxedCode"/>
      </w:pPr>
      <w:r w:rsidRPr="008D76B4">
        <w:t>CK_ATTRIBUTE keyTemplate[] = {</w:t>
      </w:r>
    </w:p>
    <w:p w14:paraId="3FCB5E9D" w14:textId="77777777" w:rsidR="00331BF0" w:rsidRPr="008D76B4" w:rsidRDefault="00331BF0" w:rsidP="00331BF0">
      <w:pPr>
        <w:pStyle w:val="BoxedCode"/>
      </w:pPr>
      <w:r w:rsidRPr="008D76B4">
        <w:t xml:space="preserve">  {CKA_CLASS, &amp;keyClass, sizeof(keyClass)},</w:t>
      </w:r>
    </w:p>
    <w:p w14:paraId="77F9787C" w14:textId="77777777" w:rsidR="00331BF0" w:rsidRPr="008D76B4" w:rsidRDefault="00331BF0" w:rsidP="00331BF0">
      <w:pPr>
        <w:pStyle w:val="BoxedCode"/>
      </w:pPr>
      <w:r w:rsidRPr="008D76B4">
        <w:t xml:space="preserve">  {CKA_KEY_TYPE, &amp;keyType, sizeof(keyType)},</w:t>
      </w:r>
    </w:p>
    <w:p w14:paraId="389029E1" w14:textId="77777777" w:rsidR="00331BF0" w:rsidRPr="008D76B4" w:rsidRDefault="00331BF0" w:rsidP="00331BF0">
      <w:pPr>
        <w:pStyle w:val="BoxedCode"/>
      </w:pPr>
      <w:r w:rsidRPr="008D76B4">
        <w:t xml:space="preserve">  {CKA_TOKEN, &amp;false, sizeof(false)},</w:t>
      </w:r>
    </w:p>
    <w:p w14:paraId="0DA367E5" w14:textId="77777777" w:rsidR="00331BF0" w:rsidRPr="008D76B4" w:rsidRDefault="00331BF0" w:rsidP="00331BF0">
      <w:pPr>
        <w:pStyle w:val="BoxedCode"/>
      </w:pPr>
      <w:r w:rsidRPr="008D76B4">
        <w:t xml:space="preserve">  {CKA_ID, id, sizeof(id)},</w:t>
      </w:r>
    </w:p>
    <w:p w14:paraId="50D576C9" w14:textId="77777777" w:rsidR="00331BF0" w:rsidRPr="008D76B4" w:rsidRDefault="00331BF0" w:rsidP="00331BF0">
      <w:pPr>
        <w:pStyle w:val="BoxedCode"/>
      </w:pPr>
      <w:r w:rsidRPr="008D76B4">
        <w:t xml:space="preserve">  {CKA_VALUE, keyValue, sizeof(keyValue)}</w:t>
      </w:r>
    </w:p>
    <w:p w14:paraId="283AD882" w14:textId="77777777" w:rsidR="00331BF0" w:rsidRPr="008D76B4" w:rsidRDefault="00331BF0" w:rsidP="00331BF0">
      <w:pPr>
        <w:pStyle w:val="BoxedCode"/>
      </w:pPr>
      <w:r w:rsidRPr="008D76B4">
        <w:t>};</w:t>
      </w:r>
    </w:p>
    <w:p w14:paraId="7490C4BF" w14:textId="77777777" w:rsidR="00331BF0" w:rsidRPr="008D76B4" w:rsidRDefault="00331BF0" w:rsidP="00331BF0">
      <w:pPr>
        <w:pStyle w:val="BoxedCode"/>
      </w:pPr>
      <w:r w:rsidRPr="008D76B4">
        <w:t>CK_ATTRIBUTE copyTemplate[] = {</w:t>
      </w:r>
    </w:p>
    <w:p w14:paraId="70D8C533" w14:textId="77777777" w:rsidR="00331BF0" w:rsidRPr="008D76B4" w:rsidRDefault="00331BF0" w:rsidP="00331BF0">
      <w:pPr>
        <w:pStyle w:val="BoxedCode"/>
      </w:pPr>
      <w:r w:rsidRPr="008D76B4">
        <w:t xml:space="preserve">  {CKA_TOKEN, &amp;true, sizeof(true)}</w:t>
      </w:r>
    </w:p>
    <w:p w14:paraId="4712326F" w14:textId="77777777" w:rsidR="00331BF0" w:rsidRPr="008D76B4" w:rsidRDefault="00331BF0" w:rsidP="00331BF0">
      <w:pPr>
        <w:pStyle w:val="BoxedCode"/>
      </w:pPr>
      <w:r w:rsidRPr="008D76B4">
        <w:t>};</w:t>
      </w:r>
    </w:p>
    <w:p w14:paraId="20259E5F" w14:textId="77777777" w:rsidR="00331BF0" w:rsidRPr="008D76B4" w:rsidRDefault="00331BF0" w:rsidP="00331BF0">
      <w:pPr>
        <w:pStyle w:val="BoxedCode"/>
      </w:pPr>
      <w:r w:rsidRPr="008D76B4">
        <w:t>CK_RV rv;</w:t>
      </w:r>
    </w:p>
    <w:p w14:paraId="5E397861" w14:textId="77777777" w:rsidR="00331BF0" w:rsidRPr="008D76B4" w:rsidRDefault="00331BF0" w:rsidP="00331BF0">
      <w:pPr>
        <w:pStyle w:val="BoxedCode"/>
      </w:pPr>
    </w:p>
    <w:p w14:paraId="5DCC0138" w14:textId="77777777" w:rsidR="00331BF0" w:rsidRPr="008D76B4" w:rsidRDefault="00331BF0" w:rsidP="00331BF0">
      <w:pPr>
        <w:pStyle w:val="BoxedCode"/>
      </w:pPr>
      <w:r w:rsidRPr="008D76B4">
        <w:t>.</w:t>
      </w:r>
    </w:p>
    <w:p w14:paraId="7657B554" w14:textId="77777777" w:rsidR="00331BF0" w:rsidRPr="008D76B4" w:rsidRDefault="00331BF0" w:rsidP="00331BF0">
      <w:pPr>
        <w:pStyle w:val="BoxedCode"/>
      </w:pPr>
      <w:r w:rsidRPr="008D76B4">
        <w:t>.</w:t>
      </w:r>
    </w:p>
    <w:p w14:paraId="1DD45E9D" w14:textId="77777777" w:rsidR="00331BF0" w:rsidRPr="008D76B4" w:rsidRDefault="00331BF0" w:rsidP="00331BF0">
      <w:pPr>
        <w:pStyle w:val="BoxedCode"/>
      </w:pPr>
      <w:r w:rsidRPr="008D76B4">
        <w:t>/* Create a DES secret key session object */</w:t>
      </w:r>
    </w:p>
    <w:p w14:paraId="773E73B1" w14:textId="77777777" w:rsidR="00331BF0" w:rsidRPr="008D76B4" w:rsidRDefault="00331BF0" w:rsidP="00331BF0">
      <w:pPr>
        <w:pStyle w:val="BoxedCode"/>
      </w:pPr>
      <w:r w:rsidRPr="008D76B4">
        <w:t>rv = C_CreateObject(hSession, keyTemplate, 5, &amp;hKey);</w:t>
      </w:r>
    </w:p>
    <w:p w14:paraId="31E93228" w14:textId="77777777" w:rsidR="00331BF0" w:rsidRPr="008D76B4" w:rsidRDefault="00331BF0" w:rsidP="00331BF0">
      <w:pPr>
        <w:pStyle w:val="BoxedCode"/>
      </w:pPr>
      <w:r w:rsidRPr="008D76B4">
        <w:t>if (rv == CKR_OK) {</w:t>
      </w:r>
    </w:p>
    <w:p w14:paraId="5A35EEE3" w14:textId="77777777" w:rsidR="00331BF0" w:rsidRPr="008D76B4" w:rsidRDefault="00331BF0" w:rsidP="00331BF0">
      <w:pPr>
        <w:pStyle w:val="BoxedCode"/>
      </w:pPr>
      <w:r w:rsidRPr="008D76B4">
        <w:t xml:space="preserve">  /* Create a copy which is a token object */</w:t>
      </w:r>
    </w:p>
    <w:p w14:paraId="621A69CE" w14:textId="77777777" w:rsidR="00331BF0" w:rsidRPr="008D76B4" w:rsidRDefault="00331BF0" w:rsidP="00331BF0">
      <w:pPr>
        <w:pStyle w:val="BoxedCode"/>
      </w:pPr>
      <w:r w:rsidRPr="008D76B4">
        <w:t xml:space="preserve">  rv = C_CopyObject(hSession, hKey, copyTemplate, 1, &amp;hNewKey);</w:t>
      </w:r>
    </w:p>
    <w:p w14:paraId="2A5A00E5" w14:textId="77777777" w:rsidR="00331BF0" w:rsidRPr="008D76B4" w:rsidRDefault="00331BF0" w:rsidP="00331BF0">
      <w:pPr>
        <w:pStyle w:val="BoxedCode"/>
      </w:pPr>
      <w:r w:rsidRPr="008D76B4">
        <w:t xml:space="preserve">  .</w:t>
      </w:r>
    </w:p>
    <w:p w14:paraId="59E10ABC" w14:textId="77777777" w:rsidR="00331BF0" w:rsidRPr="008D76B4" w:rsidRDefault="00331BF0" w:rsidP="00331BF0">
      <w:pPr>
        <w:pStyle w:val="BoxedCode"/>
      </w:pPr>
      <w:r w:rsidRPr="008D76B4">
        <w:t xml:space="preserve">  .</w:t>
      </w:r>
    </w:p>
    <w:p w14:paraId="2965BB52" w14:textId="77777777" w:rsidR="00331BF0" w:rsidRPr="008D76B4" w:rsidRDefault="00331BF0" w:rsidP="00331BF0">
      <w:pPr>
        <w:pStyle w:val="BoxedCode"/>
      </w:pPr>
      <w:r w:rsidRPr="008D76B4">
        <w:t>}</w:t>
      </w:r>
    </w:p>
    <w:p w14:paraId="3ECFF748" w14:textId="77777777" w:rsidR="00331BF0" w:rsidRPr="008D76B4" w:rsidRDefault="00331BF0" w:rsidP="000234AE">
      <w:pPr>
        <w:pStyle w:val="Heading3"/>
        <w:numPr>
          <w:ilvl w:val="2"/>
          <w:numId w:val="2"/>
        </w:numPr>
        <w:tabs>
          <w:tab w:val="num" w:pos="720"/>
        </w:tabs>
      </w:pPr>
      <w:bookmarkStart w:id="1574" w:name="_Toc323024123"/>
      <w:bookmarkStart w:id="1575" w:name="_Toc323205455"/>
      <w:bookmarkStart w:id="1576" w:name="_Toc323610885"/>
      <w:bookmarkStart w:id="1577" w:name="_Toc383864892"/>
      <w:bookmarkStart w:id="1578" w:name="_Toc385057920"/>
      <w:bookmarkStart w:id="1579" w:name="_Toc405794740"/>
      <w:bookmarkStart w:id="1580" w:name="_Toc72656130"/>
      <w:bookmarkStart w:id="1581" w:name="_Toc235002348"/>
      <w:bookmarkStart w:id="1582" w:name="_Toc7432366"/>
      <w:bookmarkStart w:id="1583" w:name="_Toc29976636"/>
      <w:bookmarkStart w:id="1584" w:name="_Toc90376300"/>
      <w:bookmarkStart w:id="1585" w:name="_Toc111203285"/>
      <w:r w:rsidRPr="008D76B4">
        <w:t>C_DestroyObject</w:t>
      </w:r>
      <w:bookmarkEnd w:id="1574"/>
      <w:bookmarkEnd w:id="1575"/>
      <w:bookmarkEnd w:id="1576"/>
      <w:bookmarkEnd w:id="1577"/>
      <w:bookmarkEnd w:id="1578"/>
      <w:bookmarkEnd w:id="1579"/>
      <w:bookmarkEnd w:id="1580"/>
      <w:bookmarkEnd w:id="1581"/>
      <w:bookmarkEnd w:id="1582"/>
      <w:bookmarkEnd w:id="1583"/>
      <w:bookmarkEnd w:id="1584"/>
      <w:bookmarkEnd w:id="1585"/>
    </w:p>
    <w:p w14:paraId="4B4E4B5D" w14:textId="77777777" w:rsidR="00331BF0" w:rsidRPr="008D76B4" w:rsidRDefault="00331BF0" w:rsidP="00331BF0">
      <w:pPr>
        <w:pStyle w:val="BoxedCode"/>
      </w:pPr>
      <w:r w:rsidRPr="008D76B4">
        <w:t>CK_DECLARE_FUNCTION(CK_RV, C_DestroyObject)(</w:t>
      </w:r>
      <w:r w:rsidRPr="008D76B4">
        <w:br/>
        <w:t xml:space="preserve">  CK_SESSION_HANDLE hSession,</w:t>
      </w:r>
      <w:r w:rsidRPr="008D76B4">
        <w:br/>
      </w:r>
      <w:r w:rsidRPr="008D76B4">
        <w:lastRenderedPageBreak/>
        <w:t xml:space="preserve">  CK_OBJECT_HANDLE hObject</w:t>
      </w:r>
      <w:r w:rsidRPr="008D76B4">
        <w:br/>
        <w:t>);</w:t>
      </w:r>
    </w:p>
    <w:p w14:paraId="15AE1032" w14:textId="77777777" w:rsidR="00331BF0" w:rsidRPr="008D76B4" w:rsidRDefault="00331BF0" w:rsidP="00331BF0">
      <w:r w:rsidRPr="008D76B4">
        <w:rPr>
          <w:b/>
        </w:rPr>
        <w:t>C_DestroyObject</w:t>
      </w:r>
      <w:r w:rsidRPr="008D76B4">
        <w:t xml:space="preserve"> destroys an object.  </w:t>
      </w:r>
      <w:r w:rsidRPr="008D76B4">
        <w:rPr>
          <w:i/>
        </w:rPr>
        <w:t>hSession</w:t>
      </w:r>
      <w:r w:rsidRPr="008D76B4">
        <w:t xml:space="preserve"> is the session’s handle;  and </w:t>
      </w:r>
      <w:r w:rsidRPr="008D76B4">
        <w:rPr>
          <w:i/>
        </w:rPr>
        <w:t>hObject</w:t>
      </w:r>
      <w:r w:rsidRPr="008D76B4">
        <w:t xml:space="preserve"> is the object’s handle.</w:t>
      </w:r>
    </w:p>
    <w:p w14:paraId="51B006BC" w14:textId="77777777" w:rsidR="00331BF0" w:rsidRPr="008D76B4" w:rsidRDefault="00331BF0" w:rsidP="00331BF0">
      <w:r w:rsidRPr="008D76B4">
        <w:t>Only session objects can be destroyed during a read-only session.  Only public objects can be destroyed unless the normal user is logged in.</w:t>
      </w:r>
    </w:p>
    <w:p w14:paraId="68FF3974" w14:textId="77777777" w:rsidR="00331BF0" w:rsidRPr="008D76B4" w:rsidRDefault="00331BF0" w:rsidP="00331BF0">
      <w:r w:rsidRPr="008D76B4">
        <w:t>Certain objects may not be destroyed. Calling C_DestroyObject on such objects will result in the CKR_ACTION_PROHIBITED error code. An application can consult the object's CKA_DESTROYABLE attribute to determine if an object may be destroyed or not.</w:t>
      </w:r>
    </w:p>
    <w:p w14:paraId="224C0B35" w14:textId="77777777" w:rsidR="00331BF0" w:rsidRPr="008D76B4" w:rsidRDefault="00331BF0" w:rsidP="00331BF0">
      <w:r w:rsidRPr="008D76B4">
        <w:t>Return values: CKR_ACTION_PROHIBITED, CKR_CRYPTOKI_NOT_INITIALIZED, CKR_DEVICE_ERROR, CKR_DEVICE_MEMORY, CKR_DEVICE_REMOVED, CKR_FUNCTION_FAILED, CKR_GENERAL_ERROR, CKR_HOST_MEMORY, CKR_OBJECT_HANDLE_INVALID, CKR_OK, CKR_PIN_EXPIRED, CKR_SESSION_CLOSED, CKR_SESSION_HANDLE_INVALID, CKR_SESSION_READ_ONLY, CKR_TOKEN_WRITE_PROTECTED.</w:t>
      </w:r>
    </w:p>
    <w:p w14:paraId="5A56B197" w14:textId="77777777" w:rsidR="00331BF0" w:rsidRPr="008D76B4" w:rsidRDefault="00331BF0" w:rsidP="00331BF0">
      <w:r w:rsidRPr="008D76B4">
        <w:t xml:space="preserve"> Example: see </w:t>
      </w:r>
      <w:r w:rsidRPr="008D76B4">
        <w:rPr>
          <w:b/>
        </w:rPr>
        <w:t>C_GetObjectSize</w:t>
      </w:r>
      <w:r w:rsidRPr="008D76B4">
        <w:t>.</w:t>
      </w:r>
    </w:p>
    <w:p w14:paraId="4AE7D6AE" w14:textId="77777777" w:rsidR="00331BF0" w:rsidRPr="008D76B4" w:rsidRDefault="00331BF0" w:rsidP="000234AE">
      <w:pPr>
        <w:pStyle w:val="Heading3"/>
        <w:numPr>
          <w:ilvl w:val="2"/>
          <w:numId w:val="2"/>
        </w:numPr>
        <w:tabs>
          <w:tab w:val="num" w:pos="720"/>
        </w:tabs>
      </w:pPr>
      <w:bookmarkStart w:id="1586" w:name="_Toc323024124"/>
      <w:bookmarkStart w:id="1587" w:name="_Toc323205456"/>
      <w:bookmarkStart w:id="1588" w:name="_Toc323610886"/>
      <w:bookmarkStart w:id="1589" w:name="_Toc383864893"/>
      <w:bookmarkStart w:id="1590" w:name="_Toc385057921"/>
      <w:bookmarkStart w:id="1591" w:name="_Toc405794741"/>
      <w:bookmarkStart w:id="1592" w:name="_Toc72656131"/>
      <w:bookmarkStart w:id="1593" w:name="_Toc235002349"/>
      <w:bookmarkStart w:id="1594" w:name="_Toc7432367"/>
      <w:bookmarkStart w:id="1595" w:name="_Toc29976637"/>
      <w:bookmarkStart w:id="1596" w:name="_Toc90376301"/>
      <w:bookmarkStart w:id="1597" w:name="_Toc111203286"/>
      <w:r w:rsidRPr="008D76B4">
        <w:t>C_GetObjectSize</w:t>
      </w:r>
      <w:bookmarkEnd w:id="1586"/>
      <w:bookmarkEnd w:id="1587"/>
      <w:bookmarkEnd w:id="1588"/>
      <w:bookmarkEnd w:id="1589"/>
      <w:bookmarkEnd w:id="1590"/>
      <w:bookmarkEnd w:id="1591"/>
      <w:bookmarkEnd w:id="1592"/>
      <w:bookmarkEnd w:id="1593"/>
      <w:bookmarkEnd w:id="1594"/>
      <w:bookmarkEnd w:id="1595"/>
      <w:bookmarkEnd w:id="1596"/>
      <w:bookmarkEnd w:id="1597"/>
    </w:p>
    <w:p w14:paraId="3B23AF79" w14:textId="77777777" w:rsidR="00331BF0" w:rsidRPr="008D76B4" w:rsidRDefault="00331BF0" w:rsidP="00331BF0">
      <w:pPr>
        <w:pStyle w:val="BoxedCode"/>
      </w:pPr>
      <w:r w:rsidRPr="008D76B4">
        <w:t>CK_DECLARE_FUNCTION(CK_RV, C_GetObjectSize)(</w:t>
      </w:r>
      <w:r w:rsidRPr="008D76B4">
        <w:br/>
        <w:t xml:space="preserve">  CK_SESSION_HANDLE hSession,</w:t>
      </w:r>
      <w:r w:rsidRPr="008D76B4">
        <w:br/>
        <w:t xml:space="preserve">  CK_OBJECT_HANDLE hObject,</w:t>
      </w:r>
      <w:r w:rsidRPr="008D76B4">
        <w:br/>
        <w:t xml:space="preserve">  CK_ULONG_PTR pulSize</w:t>
      </w:r>
      <w:r w:rsidRPr="008D76B4">
        <w:br/>
        <w:t>);</w:t>
      </w:r>
    </w:p>
    <w:p w14:paraId="630F7BC3" w14:textId="77777777" w:rsidR="00331BF0" w:rsidRPr="008D76B4" w:rsidRDefault="00331BF0" w:rsidP="00331BF0">
      <w:r w:rsidRPr="008D76B4">
        <w:rPr>
          <w:b/>
        </w:rPr>
        <w:t>C_GetObjectSize</w:t>
      </w:r>
      <w:r w:rsidRPr="008D76B4">
        <w:t xml:space="preserve"> gets the size of an object in bytes.  </w:t>
      </w:r>
      <w:r w:rsidRPr="008D76B4">
        <w:rPr>
          <w:i/>
        </w:rPr>
        <w:t>hSession</w:t>
      </w:r>
      <w:r w:rsidRPr="008D76B4">
        <w:t xml:space="preserve"> is the session’s handle; </w:t>
      </w:r>
      <w:r w:rsidRPr="008D76B4">
        <w:rPr>
          <w:i/>
        </w:rPr>
        <w:t>hObject</w:t>
      </w:r>
      <w:r w:rsidRPr="008D76B4">
        <w:t xml:space="preserve"> is the object’s handle; </w:t>
      </w:r>
      <w:r w:rsidRPr="008D76B4">
        <w:rPr>
          <w:i/>
        </w:rPr>
        <w:t>pulSize</w:t>
      </w:r>
      <w:r w:rsidRPr="008D76B4">
        <w:t xml:space="preserve"> points to the location that receives the size in bytes of the object.</w:t>
      </w:r>
    </w:p>
    <w:p w14:paraId="640BDAA1" w14:textId="77777777" w:rsidR="00331BF0" w:rsidRPr="008D76B4" w:rsidRDefault="00331BF0" w:rsidP="00331BF0">
      <w:r w:rsidRPr="008D76B4">
        <w:t xml:space="preserve">Cryptoki does not specify what the precise meaning of an object’s size is.  Intuitively, it is some measure of how much token memory the object takes up.  If an application deletes (say) a private object of size S, it might be reasonable to assume that the </w:t>
      </w:r>
      <w:r w:rsidRPr="008D76B4">
        <w:rPr>
          <w:i/>
        </w:rPr>
        <w:t>ulFreePrivateMemory</w:t>
      </w:r>
      <w:r w:rsidRPr="008D76B4">
        <w:t xml:space="preserve"> field of the token’s </w:t>
      </w:r>
      <w:r w:rsidRPr="008D76B4">
        <w:rPr>
          <w:b/>
        </w:rPr>
        <w:t>CK_TOKEN_INFO</w:t>
      </w:r>
      <w:r w:rsidRPr="008D76B4">
        <w:t xml:space="preserve"> structure increases by approximately S.</w:t>
      </w:r>
    </w:p>
    <w:p w14:paraId="35CF36D1" w14:textId="77777777" w:rsidR="00331BF0" w:rsidRPr="008D76B4" w:rsidRDefault="00331BF0" w:rsidP="00331BF0">
      <w:r w:rsidRPr="008D76B4">
        <w:t>Return values: CKR_ARGUMENTS_BAD, CKR_CRYPTOKI_NOT_INITIALIZED, CKR_DEVICE_ERROR, CKR_DEVICE_MEMORY, CKR_DEVICE_REMOVED, CKR_FUNCTION_FAILED, CKR_GENERAL_ERROR, CKR_HOST_MEMORY, CKR_INFORMATION_SENSITIVE, CKR_OBJECT_HANDLE_INVALID, CKR_OK, CKR_SESSION_CLOSED, CKR_SESSION_HANDLE_INVALID.</w:t>
      </w:r>
    </w:p>
    <w:p w14:paraId="6976D214" w14:textId="77777777" w:rsidR="00331BF0" w:rsidRPr="008D76B4" w:rsidRDefault="00331BF0" w:rsidP="00331BF0">
      <w:r w:rsidRPr="008D76B4">
        <w:t>Example:</w:t>
      </w:r>
    </w:p>
    <w:p w14:paraId="0E664786" w14:textId="77777777" w:rsidR="00331BF0" w:rsidRPr="008D76B4" w:rsidRDefault="00331BF0" w:rsidP="00331BF0">
      <w:pPr>
        <w:pStyle w:val="BoxedCode"/>
      </w:pPr>
      <w:r w:rsidRPr="008D76B4">
        <w:t>CK_SESSION_HANDLE hSession;</w:t>
      </w:r>
    </w:p>
    <w:p w14:paraId="04D295A2" w14:textId="77777777" w:rsidR="00331BF0" w:rsidRPr="008D76B4" w:rsidRDefault="00331BF0" w:rsidP="00331BF0">
      <w:pPr>
        <w:pStyle w:val="BoxedCode"/>
      </w:pPr>
      <w:r w:rsidRPr="008D76B4">
        <w:t>CK_OBJECT_HANDLE hObject;</w:t>
      </w:r>
    </w:p>
    <w:p w14:paraId="1DC312F0" w14:textId="77777777" w:rsidR="00331BF0" w:rsidRPr="008D76B4" w:rsidRDefault="00331BF0" w:rsidP="00331BF0">
      <w:pPr>
        <w:pStyle w:val="BoxedCode"/>
      </w:pPr>
      <w:r w:rsidRPr="008D76B4">
        <w:t>CK_OBJECT_CLASS dataClass = CKO_DATA;</w:t>
      </w:r>
    </w:p>
    <w:p w14:paraId="5FBA45AC" w14:textId="77777777" w:rsidR="00331BF0" w:rsidRPr="008D76B4" w:rsidRDefault="00331BF0" w:rsidP="00331BF0">
      <w:pPr>
        <w:pStyle w:val="BoxedCode"/>
      </w:pPr>
      <w:r w:rsidRPr="008D76B4">
        <w:t>CK_UTF8CHAR application[] = {“My Application”};</w:t>
      </w:r>
    </w:p>
    <w:p w14:paraId="080FB214" w14:textId="77777777" w:rsidR="00331BF0" w:rsidRPr="008D76B4" w:rsidRDefault="00331BF0" w:rsidP="00331BF0">
      <w:pPr>
        <w:pStyle w:val="BoxedCode"/>
      </w:pPr>
      <w:r w:rsidRPr="008D76B4">
        <w:t>CK_BYTE value[] = {...};</w:t>
      </w:r>
    </w:p>
    <w:p w14:paraId="5D2F4D88" w14:textId="77777777" w:rsidR="00331BF0" w:rsidRPr="008D76B4" w:rsidRDefault="00331BF0" w:rsidP="00331BF0">
      <w:pPr>
        <w:pStyle w:val="BoxedCode"/>
      </w:pPr>
      <w:r w:rsidRPr="008D76B4">
        <w:t>CK_BBOOL true = CK_TRUE;</w:t>
      </w:r>
    </w:p>
    <w:p w14:paraId="7ABE30F2" w14:textId="77777777" w:rsidR="00331BF0" w:rsidRPr="008D76B4" w:rsidRDefault="00331BF0" w:rsidP="00331BF0">
      <w:pPr>
        <w:pStyle w:val="BoxedCode"/>
      </w:pPr>
      <w:r w:rsidRPr="008D76B4">
        <w:t>CK_ATTRIBUTE template[] = {</w:t>
      </w:r>
    </w:p>
    <w:p w14:paraId="6D68AC3F" w14:textId="77777777" w:rsidR="00331BF0" w:rsidRPr="008D76B4" w:rsidRDefault="00331BF0" w:rsidP="00331BF0">
      <w:pPr>
        <w:pStyle w:val="BoxedCode"/>
      </w:pPr>
      <w:r w:rsidRPr="008D76B4">
        <w:t xml:space="preserve">  {CKA_CLASS, &amp;dataClass, sizeof(dataClass)},</w:t>
      </w:r>
    </w:p>
    <w:p w14:paraId="63A4E24C" w14:textId="77777777" w:rsidR="00331BF0" w:rsidRPr="008D76B4" w:rsidRDefault="00331BF0" w:rsidP="00331BF0">
      <w:pPr>
        <w:pStyle w:val="BoxedCode"/>
      </w:pPr>
      <w:r w:rsidRPr="008D76B4">
        <w:t xml:space="preserve">  {CKA_TOKEN, &amp;true, sizeof(true)},</w:t>
      </w:r>
    </w:p>
    <w:p w14:paraId="478A6FBA" w14:textId="77777777" w:rsidR="00331BF0" w:rsidRPr="008D76B4" w:rsidRDefault="00331BF0" w:rsidP="00331BF0">
      <w:pPr>
        <w:pStyle w:val="BoxedCode"/>
      </w:pPr>
      <w:r w:rsidRPr="008D76B4">
        <w:t xml:space="preserve">  {CKA_APPLICATION, application, sizeof(application)-1},</w:t>
      </w:r>
    </w:p>
    <w:p w14:paraId="24ECFE8D" w14:textId="77777777" w:rsidR="00331BF0" w:rsidRPr="008D76B4" w:rsidRDefault="00331BF0" w:rsidP="00331BF0">
      <w:pPr>
        <w:pStyle w:val="BoxedCode"/>
      </w:pPr>
      <w:r w:rsidRPr="008D76B4">
        <w:t xml:space="preserve">  {CKA_VALUE, value, sizeof(value)}</w:t>
      </w:r>
    </w:p>
    <w:p w14:paraId="32EE21BE" w14:textId="77777777" w:rsidR="00331BF0" w:rsidRPr="008D76B4" w:rsidRDefault="00331BF0" w:rsidP="00331BF0">
      <w:pPr>
        <w:pStyle w:val="BoxedCode"/>
      </w:pPr>
      <w:r w:rsidRPr="008D76B4">
        <w:t>};</w:t>
      </w:r>
    </w:p>
    <w:p w14:paraId="74914A8A" w14:textId="77777777" w:rsidR="00331BF0" w:rsidRPr="008D76B4" w:rsidRDefault="00331BF0" w:rsidP="00331BF0">
      <w:pPr>
        <w:pStyle w:val="BoxedCode"/>
      </w:pPr>
      <w:r w:rsidRPr="008D76B4">
        <w:t>CK_ULONG ulSize;</w:t>
      </w:r>
    </w:p>
    <w:p w14:paraId="04E58C25" w14:textId="77777777" w:rsidR="00331BF0" w:rsidRPr="008D76B4" w:rsidRDefault="00331BF0" w:rsidP="00331BF0">
      <w:pPr>
        <w:pStyle w:val="BoxedCode"/>
      </w:pPr>
      <w:r w:rsidRPr="008D76B4">
        <w:lastRenderedPageBreak/>
        <w:t>CK_RV rv;</w:t>
      </w:r>
    </w:p>
    <w:p w14:paraId="753E0C3A" w14:textId="77777777" w:rsidR="00331BF0" w:rsidRPr="008D76B4" w:rsidRDefault="00331BF0" w:rsidP="00331BF0">
      <w:pPr>
        <w:pStyle w:val="BoxedCode"/>
      </w:pPr>
    </w:p>
    <w:p w14:paraId="68681464" w14:textId="77777777" w:rsidR="00331BF0" w:rsidRPr="008D76B4" w:rsidRDefault="00331BF0" w:rsidP="00331BF0">
      <w:pPr>
        <w:pStyle w:val="BoxedCode"/>
      </w:pPr>
      <w:r w:rsidRPr="008D76B4">
        <w:t>.</w:t>
      </w:r>
    </w:p>
    <w:p w14:paraId="7BE31BF6" w14:textId="77777777" w:rsidR="00331BF0" w:rsidRPr="008D76B4" w:rsidRDefault="00331BF0" w:rsidP="00331BF0">
      <w:pPr>
        <w:pStyle w:val="BoxedCode"/>
      </w:pPr>
      <w:r w:rsidRPr="008D76B4">
        <w:t>.</w:t>
      </w:r>
    </w:p>
    <w:p w14:paraId="52B4B230" w14:textId="77777777" w:rsidR="00331BF0" w:rsidRPr="008D76B4" w:rsidRDefault="00331BF0" w:rsidP="00331BF0">
      <w:pPr>
        <w:pStyle w:val="BoxedCode"/>
      </w:pPr>
      <w:r w:rsidRPr="008D76B4">
        <w:t>rv = C_CreateObject(hSession, template, 4, &amp;hObject);</w:t>
      </w:r>
    </w:p>
    <w:p w14:paraId="7924C528" w14:textId="77777777" w:rsidR="00331BF0" w:rsidRPr="008D76B4" w:rsidRDefault="00331BF0" w:rsidP="00331BF0">
      <w:pPr>
        <w:pStyle w:val="BoxedCode"/>
      </w:pPr>
      <w:r w:rsidRPr="008D76B4">
        <w:t>if (rv == CKR_OK) {</w:t>
      </w:r>
    </w:p>
    <w:p w14:paraId="12AC9B0D" w14:textId="77777777" w:rsidR="00331BF0" w:rsidRPr="008D76B4" w:rsidRDefault="00331BF0" w:rsidP="00331BF0">
      <w:pPr>
        <w:pStyle w:val="BoxedCode"/>
      </w:pPr>
      <w:r w:rsidRPr="008D76B4">
        <w:t xml:space="preserve">  rv = C_GetObjectSize(hSession, hObject, &amp;ulSize);</w:t>
      </w:r>
    </w:p>
    <w:p w14:paraId="02C4FD98" w14:textId="77777777" w:rsidR="00331BF0" w:rsidRPr="008D76B4" w:rsidRDefault="00331BF0" w:rsidP="00331BF0">
      <w:pPr>
        <w:pStyle w:val="BoxedCode"/>
      </w:pPr>
      <w:r w:rsidRPr="008D76B4">
        <w:t xml:space="preserve">  if (rv != CKR_INFORMATION_SENSITIVE) {</w:t>
      </w:r>
    </w:p>
    <w:p w14:paraId="5A4168B7" w14:textId="77777777" w:rsidR="00331BF0" w:rsidRPr="008D76B4" w:rsidRDefault="00331BF0" w:rsidP="00331BF0">
      <w:pPr>
        <w:pStyle w:val="BoxedCode"/>
      </w:pPr>
      <w:r w:rsidRPr="008D76B4">
        <w:t xml:space="preserve">    .</w:t>
      </w:r>
    </w:p>
    <w:p w14:paraId="1A5B0CAD" w14:textId="77777777" w:rsidR="00331BF0" w:rsidRPr="008D76B4" w:rsidRDefault="00331BF0" w:rsidP="00331BF0">
      <w:pPr>
        <w:pStyle w:val="BoxedCode"/>
      </w:pPr>
      <w:r w:rsidRPr="008D76B4">
        <w:t xml:space="preserve">    .</w:t>
      </w:r>
    </w:p>
    <w:p w14:paraId="32020B4F" w14:textId="77777777" w:rsidR="00331BF0" w:rsidRPr="008D76B4" w:rsidRDefault="00331BF0" w:rsidP="00331BF0">
      <w:pPr>
        <w:pStyle w:val="BoxedCode"/>
      </w:pPr>
      <w:r w:rsidRPr="008D76B4">
        <w:t xml:space="preserve">  }</w:t>
      </w:r>
    </w:p>
    <w:p w14:paraId="1378B3F6" w14:textId="77777777" w:rsidR="00331BF0" w:rsidRPr="008D76B4" w:rsidRDefault="00331BF0" w:rsidP="00331BF0">
      <w:pPr>
        <w:pStyle w:val="BoxedCode"/>
      </w:pPr>
    </w:p>
    <w:p w14:paraId="189CAB2D" w14:textId="77777777" w:rsidR="00331BF0" w:rsidRPr="008D76B4" w:rsidRDefault="00331BF0" w:rsidP="00331BF0">
      <w:pPr>
        <w:pStyle w:val="BoxedCode"/>
      </w:pPr>
      <w:r w:rsidRPr="008D76B4">
        <w:t xml:space="preserve">  rv = C_DestroyObject(hSession, hObject);</w:t>
      </w:r>
    </w:p>
    <w:p w14:paraId="4D5FA9C6" w14:textId="77777777" w:rsidR="00331BF0" w:rsidRPr="008D76B4" w:rsidRDefault="00331BF0" w:rsidP="00331BF0">
      <w:pPr>
        <w:pStyle w:val="BoxedCode"/>
      </w:pPr>
      <w:r w:rsidRPr="008D76B4">
        <w:t xml:space="preserve">  .</w:t>
      </w:r>
    </w:p>
    <w:p w14:paraId="6A00F542" w14:textId="77777777" w:rsidR="00331BF0" w:rsidRPr="008D76B4" w:rsidRDefault="00331BF0" w:rsidP="00331BF0">
      <w:pPr>
        <w:pStyle w:val="BoxedCode"/>
      </w:pPr>
      <w:r w:rsidRPr="008D76B4">
        <w:t xml:space="preserve">  .</w:t>
      </w:r>
    </w:p>
    <w:p w14:paraId="41CDC722" w14:textId="77777777" w:rsidR="00331BF0" w:rsidRPr="008D76B4" w:rsidRDefault="00331BF0" w:rsidP="00331BF0">
      <w:pPr>
        <w:pStyle w:val="BoxedCode"/>
      </w:pPr>
      <w:r w:rsidRPr="008D76B4">
        <w:t>}</w:t>
      </w:r>
    </w:p>
    <w:p w14:paraId="0E5D3B3F" w14:textId="77777777" w:rsidR="00331BF0" w:rsidRPr="008D76B4" w:rsidRDefault="00331BF0" w:rsidP="000234AE">
      <w:pPr>
        <w:pStyle w:val="Heading3"/>
        <w:numPr>
          <w:ilvl w:val="2"/>
          <w:numId w:val="2"/>
        </w:numPr>
        <w:tabs>
          <w:tab w:val="num" w:pos="720"/>
        </w:tabs>
      </w:pPr>
      <w:bookmarkStart w:id="1598" w:name="_Toc7432368"/>
      <w:bookmarkStart w:id="1599" w:name="_Toc29976638"/>
      <w:bookmarkStart w:id="1600" w:name="_Toc90376302"/>
      <w:bookmarkStart w:id="1601" w:name="_Toc323024125"/>
      <w:bookmarkStart w:id="1602" w:name="_Toc323205457"/>
      <w:bookmarkStart w:id="1603" w:name="_Toc323610887"/>
      <w:bookmarkStart w:id="1604" w:name="_Toc383864894"/>
      <w:bookmarkStart w:id="1605" w:name="_Toc385057922"/>
      <w:bookmarkStart w:id="1606" w:name="_Toc405794742"/>
      <w:bookmarkStart w:id="1607" w:name="_Toc72656132"/>
      <w:bookmarkStart w:id="1608" w:name="_Toc235002350"/>
      <w:bookmarkStart w:id="1609" w:name="_Toc111203287"/>
      <w:r w:rsidRPr="008D76B4">
        <w:t>C_GetAttributeValue</w:t>
      </w:r>
      <w:bookmarkEnd w:id="1598"/>
      <w:bookmarkEnd w:id="1599"/>
      <w:bookmarkEnd w:id="1600"/>
      <w:bookmarkEnd w:id="1609"/>
    </w:p>
    <w:p w14:paraId="29B695D6" w14:textId="77777777" w:rsidR="00331BF0" w:rsidRPr="008D76B4" w:rsidRDefault="00331BF0" w:rsidP="00331BF0">
      <w:pPr>
        <w:pStyle w:val="BoxedCode"/>
      </w:pPr>
      <w:r w:rsidRPr="008D76B4">
        <w:t>CK_DECLARE_FUNCTION(CK_RV, C_GetAttributeValue)(</w:t>
      </w:r>
      <w:r w:rsidRPr="008D76B4">
        <w:br/>
        <w:t xml:space="preserve">  CK_SESSION_HANDLE hSession,</w:t>
      </w:r>
      <w:r w:rsidRPr="008D76B4">
        <w:br/>
        <w:t xml:space="preserve">  CK_OBJECT_HANDLE hObject,</w:t>
      </w:r>
      <w:r w:rsidRPr="008D76B4">
        <w:br/>
        <w:t xml:space="preserve">  CK_ATTRIBUTE_PTR pTemplate,</w:t>
      </w:r>
      <w:r w:rsidRPr="008D76B4">
        <w:br/>
        <w:t xml:space="preserve">  CK_ULONG ulCount</w:t>
      </w:r>
      <w:r w:rsidRPr="008D76B4">
        <w:br/>
        <w:t>);</w:t>
      </w:r>
    </w:p>
    <w:p w14:paraId="5C9F0430" w14:textId="77777777" w:rsidR="00331BF0" w:rsidRPr="008D76B4" w:rsidRDefault="00331BF0" w:rsidP="00331BF0">
      <w:r w:rsidRPr="008D76B4">
        <w:rPr>
          <w:b/>
        </w:rPr>
        <w:t>C_GetAttributeValue</w:t>
      </w:r>
      <w:r w:rsidRPr="008D76B4">
        <w:t xml:space="preserve"> obtains the value of one or more attributes of an object.  </w:t>
      </w:r>
      <w:r w:rsidRPr="008D76B4">
        <w:rPr>
          <w:i/>
        </w:rPr>
        <w:t>hSession</w:t>
      </w:r>
      <w:r w:rsidRPr="008D76B4">
        <w:t xml:space="preserve"> is the session’s handle; </w:t>
      </w:r>
      <w:r w:rsidRPr="008D76B4">
        <w:rPr>
          <w:i/>
        </w:rPr>
        <w:t>hObject</w:t>
      </w:r>
      <w:r w:rsidRPr="008D76B4">
        <w:t xml:space="preserve"> is the object’s handle; </w:t>
      </w:r>
      <w:r w:rsidRPr="008D76B4">
        <w:rPr>
          <w:i/>
        </w:rPr>
        <w:t>pTemplate</w:t>
      </w:r>
      <w:r w:rsidRPr="008D76B4">
        <w:t xml:space="preserve"> points to a template that specifies which attribute values are to be obtained, and receives the attribute values; </w:t>
      </w:r>
      <w:r w:rsidRPr="008D76B4">
        <w:rPr>
          <w:i/>
        </w:rPr>
        <w:t>ulCount</w:t>
      </w:r>
      <w:r w:rsidRPr="008D76B4">
        <w:t xml:space="preserve"> is the number of attributes in the template.</w:t>
      </w:r>
    </w:p>
    <w:p w14:paraId="5B709049" w14:textId="77777777" w:rsidR="00331BF0" w:rsidRPr="008D76B4" w:rsidRDefault="00331BF0" w:rsidP="00331BF0">
      <w:r w:rsidRPr="008D76B4">
        <w:t>For each (</w:t>
      </w:r>
      <w:r w:rsidRPr="008D76B4">
        <w:rPr>
          <w:i/>
        </w:rPr>
        <w:t>type</w:t>
      </w:r>
      <w:r w:rsidRPr="008D76B4">
        <w:t xml:space="preserve">, </w:t>
      </w:r>
      <w:r w:rsidRPr="008D76B4">
        <w:rPr>
          <w:i/>
        </w:rPr>
        <w:t>pValue</w:t>
      </w:r>
      <w:r w:rsidRPr="008D76B4">
        <w:t xml:space="preserve">, </w:t>
      </w:r>
      <w:r w:rsidRPr="008D76B4">
        <w:rPr>
          <w:i/>
        </w:rPr>
        <w:t>ulValueLen</w:t>
      </w:r>
      <w:r w:rsidRPr="008D76B4">
        <w:t xml:space="preserve">) triple in the template, </w:t>
      </w:r>
      <w:r w:rsidRPr="008D76B4">
        <w:rPr>
          <w:b/>
        </w:rPr>
        <w:t>C_GetAttributeValue</w:t>
      </w:r>
      <w:r w:rsidRPr="008D76B4">
        <w:t xml:space="preserve"> performs the following algorithm:</w:t>
      </w:r>
    </w:p>
    <w:p w14:paraId="085C1B1D" w14:textId="77777777" w:rsidR="00331BF0" w:rsidRPr="008D76B4" w:rsidRDefault="00331BF0" w:rsidP="000234AE">
      <w:pPr>
        <w:numPr>
          <w:ilvl w:val="0"/>
          <w:numId w:val="10"/>
        </w:numPr>
      </w:pPr>
      <w:r w:rsidRPr="008D76B4">
        <w:t>If the specified attribute (i.e., the attribute specified by the type field) for the object cannot be revealed because the object is sensitive or unextractable, then the ulValueLen field in that triple is modified to hold the value CK_UNAVAILABLE_INFORMATION.</w:t>
      </w:r>
    </w:p>
    <w:p w14:paraId="5088CBCD" w14:textId="77777777" w:rsidR="00331BF0" w:rsidRPr="008D76B4" w:rsidRDefault="00331BF0" w:rsidP="000234AE">
      <w:pPr>
        <w:numPr>
          <w:ilvl w:val="0"/>
          <w:numId w:val="10"/>
        </w:numPr>
      </w:pPr>
      <w:r w:rsidRPr="008D76B4">
        <w:t>Otherwise, if the specified value for the object is invalid (the object does not possess such an attribute), then the ulValueLen field in that triple is modified to hold the value CK_UNAVAILABLE_INFORMATION.</w:t>
      </w:r>
    </w:p>
    <w:p w14:paraId="2AFF4E04" w14:textId="77777777" w:rsidR="00331BF0" w:rsidRPr="008D76B4" w:rsidRDefault="00331BF0" w:rsidP="000234AE">
      <w:pPr>
        <w:numPr>
          <w:ilvl w:val="0"/>
          <w:numId w:val="10"/>
        </w:numPr>
      </w:pPr>
      <w:r w:rsidRPr="008D76B4">
        <w:t xml:space="preserve">Otherwise, if the </w:t>
      </w:r>
      <w:r w:rsidRPr="008D76B4">
        <w:rPr>
          <w:i/>
        </w:rPr>
        <w:t>pValue</w:t>
      </w:r>
      <w:r w:rsidRPr="008D76B4">
        <w:t xml:space="preserve"> field has the value NULL_PTR, then the </w:t>
      </w:r>
      <w:r w:rsidRPr="008D76B4">
        <w:rPr>
          <w:i/>
        </w:rPr>
        <w:t>ulValueLen</w:t>
      </w:r>
      <w:r w:rsidRPr="008D76B4">
        <w:t xml:space="preserve"> field is modified to hold the exact length of the specified attribute for the object.</w:t>
      </w:r>
    </w:p>
    <w:p w14:paraId="1F60C16D" w14:textId="77777777" w:rsidR="00331BF0" w:rsidRPr="008D76B4" w:rsidRDefault="00331BF0" w:rsidP="000234AE">
      <w:pPr>
        <w:numPr>
          <w:ilvl w:val="0"/>
          <w:numId w:val="10"/>
        </w:numPr>
      </w:pPr>
      <w:r w:rsidRPr="008D76B4">
        <w:t xml:space="preserve">Otherwise, if the length specified in </w:t>
      </w:r>
      <w:r w:rsidRPr="008D76B4">
        <w:rPr>
          <w:i/>
        </w:rPr>
        <w:t>ulValueLen</w:t>
      </w:r>
      <w:r w:rsidRPr="008D76B4">
        <w:t xml:space="preserve"> is large enough to hold the value of the specified attribute for the object, then that attribute is copied into the buffer located at </w:t>
      </w:r>
      <w:r w:rsidRPr="008D76B4">
        <w:rPr>
          <w:i/>
        </w:rPr>
        <w:t>pValue</w:t>
      </w:r>
      <w:r w:rsidRPr="008D76B4">
        <w:t xml:space="preserve">, and the </w:t>
      </w:r>
      <w:r w:rsidRPr="008D76B4">
        <w:rPr>
          <w:i/>
        </w:rPr>
        <w:t>ulValueLen</w:t>
      </w:r>
      <w:r w:rsidRPr="008D76B4">
        <w:t xml:space="preserve"> field is modified to hold the exact length of the attribute.</w:t>
      </w:r>
    </w:p>
    <w:p w14:paraId="5DE9417F" w14:textId="77777777" w:rsidR="00331BF0" w:rsidRPr="008D76B4" w:rsidRDefault="00331BF0" w:rsidP="000234AE">
      <w:pPr>
        <w:numPr>
          <w:ilvl w:val="0"/>
          <w:numId w:val="10"/>
        </w:numPr>
      </w:pPr>
      <w:r w:rsidRPr="008D76B4">
        <w:t>Otherwise, the ulValueLen field is modified to hold the value CK_UNAVAILABLE_INFORMATION.</w:t>
      </w:r>
    </w:p>
    <w:p w14:paraId="5882893D" w14:textId="77777777" w:rsidR="00331BF0" w:rsidRPr="008D76B4" w:rsidRDefault="00331BF0" w:rsidP="00331BF0">
      <w:r w:rsidRPr="008D76B4">
        <w:t>If case 1 applies to any of the requested attributes, then the call should return the value CKR_ATTRIBUTE_SENSITIVE.  If case 2 applies to any of the requested attributes, then the call should return the value CKR_ATTRIBUTE_TYPE_INVALID.  If case 5 applies to any of the requested attributes, then the call should return the value CKR_BUFFER_TOO_SMALL.  As usual, if more than one of these error codes is applicable, Cryptoki may return any of them.  Only if none of them applies to any of the requested attributes will CKR_OK be returned.</w:t>
      </w:r>
    </w:p>
    <w:p w14:paraId="22D7DCC7" w14:textId="77777777" w:rsidR="00331BF0" w:rsidRPr="008D76B4" w:rsidRDefault="00331BF0" w:rsidP="00331BF0">
      <w:r w:rsidRPr="008D76B4">
        <w:lastRenderedPageBreak/>
        <w:t>In the special case of an attribute whose value is an array of attributes, for example CKA_WRAP_TEMPLATE, where it is passed in with pValue not NULL, the length specified in ulValueLen MUST be large enough to hold all attributes in the array.  If the pValue of elements within the array is NULL_PTR then the ulValueLen of elements within the array will be set to the required length. If the pValue of elements within the array is not NULL_PTR, then the ulValueLen element of attributes within the array MUST reflect the space that the corresponding pValue points to, and pValue is filled in if there is sufficient room. Therefore it is important to initialize the contents of a buffer before calling C_GetAttributeValue to get such an array value. Note that the type element of attributes within the array MUST be ignored on input and MUST be set on output. If any ulValueLen within the array isn't large enough, it will be set to CK_UNAVAILABLE_INFORMATION and the function will return CKR_BUFFER_TOO_SMALL, as it does if an attribute in the pTemplate argument has ulValueLen too small. Note that any attribute whose value is an array of attributes is identifiable by virtue of the attribute type having the CKF_ARRAY_ATTRIBUTE bit set.</w:t>
      </w:r>
    </w:p>
    <w:p w14:paraId="4E3D7C2F" w14:textId="77777777" w:rsidR="00331BF0" w:rsidRPr="008D76B4" w:rsidRDefault="00331BF0" w:rsidP="00331BF0">
      <w:r w:rsidRPr="008D76B4">
        <w:t xml:space="preserve">Note that the error codes CKR_ATTRIBUTE_SENSITIVE, CKR_ATTRIBUTE_TYPE_INVALID, and CKR_BUFFER_TOO_SMALL do not denote true errors for </w:t>
      </w:r>
      <w:r w:rsidRPr="008D76B4">
        <w:rPr>
          <w:b/>
        </w:rPr>
        <w:t>C_GetAttributeValue</w:t>
      </w:r>
      <w:r w:rsidRPr="008D76B4">
        <w:t xml:space="preserve">.  If a call to </w:t>
      </w:r>
      <w:r w:rsidRPr="008D76B4">
        <w:rPr>
          <w:b/>
        </w:rPr>
        <w:t>C_GetAttributeValue</w:t>
      </w:r>
      <w:r w:rsidRPr="008D76B4">
        <w:t xml:space="preserve"> returns any of these three values, then the call MUST nonetheless have processed </w:t>
      </w:r>
      <w:r w:rsidRPr="008D76B4">
        <w:rPr>
          <w:i/>
        </w:rPr>
        <w:t>every</w:t>
      </w:r>
      <w:r w:rsidRPr="008D76B4">
        <w:t xml:space="preserve"> attribute in the template supplied to </w:t>
      </w:r>
      <w:r w:rsidRPr="008D76B4">
        <w:rPr>
          <w:b/>
        </w:rPr>
        <w:t>C_GetAttributeValue</w:t>
      </w:r>
      <w:r w:rsidRPr="008D76B4">
        <w:t xml:space="preserve">.  Each attribute in the template whose value </w:t>
      </w:r>
      <w:r w:rsidRPr="008D76B4">
        <w:rPr>
          <w:i/>
        </w:rPr>
        <w:t>can be</w:t>
      </w:r>
      <w:r w:rsidRPr="008D76B4">
        <w:t xml:space="preserve"> returned by the call to </w:t>
      </w:r>
      <w:r w:rsidRPr="008D76B4">
        <w:rPr>
          <w:b/>
        </w:rPr>
        <w:t>C_GetAttributeValue</w:t>
      </w:r>
      <w:r w:rsidRPr="008D76B4">
        <w:t xml:space="preserve"> </w:t>
      </w:r>
      <w:r w:rsidRPr="008D76B4">
        <w:rPr>
          <w:i/>
        </w:rPr>
        <w:t>will be</w:t>
      </w:r>
      <w:r w:rsidRPr="008D76B4">
        <w:t xml:space="preserve"> returned by the call to </w:t>
      </w:r>
      <w:r w:rsidRPr="008D76B4">
        <w:rPr>
          <w:b/>
        </w:rPr>
        <w:t>C_GetAttributeValue</w:t>
      </w:r>
      <w:r w:rsidRPr="008D76B4">
        <w:t>.</w:t>
      </w:r>
    </w:p>
    <w:p w14:paraId="27D1F244" w14:textId="77777777" w:rsidR="00331BF0" w:rsidRPr="008D76B4" w:rsidRDefault="00331BF0" w:rsidP="00331BF0">
      <w:r w:rsidRPr="008D76B4">
        <w:t>Return values: CKR_ARGUMENTS_BAD, CKR_ATTRIBUTE_SENSITIVE, CKR_ATTRIBUTE_TYPE_INVALID, CKR_BUFFER_TOO_SMALL, CKR_CRYPTOKI_NOT_INITIALIZED, CKR_DEVICE_ERROR, CKR_DEVICE_MEMORY, CKR_DEVICE_REMOVED, CKR_FUNCTION_FAILED, CKR_GENERAL_ERROR, CKR_HOST_MEMORY, CKR_OBJECT_HANDLE_INVALID, CKR_OK, CKR_SESSION_CLOSED, CKR_SESSION_HANDLE_INVALID.</w:t>
      </w:r>
    </w:p>
    <w:bookmarkEnd w:id="1601"/>
    <w:bookmarkEnd w:id="1602"/>
    <w:bookmarkEnd w:id="1603"/>
    <w:bookmarkEnd w:id="1604"/>
    <w:bookmarkEnd w:id="1605"/>
    <w:bookmarkEnd w:id="1606"/>
    <w:bookmarkEnd w:id="1607"/>
    <w:bookmarkEnd w:id="1608"/>
    <w:p w14:paraId="3C47D05A" w14:textId="77777777" w:rsidR="00331BF0" w:rsidRPr="008D76B4" w:rsidRDefault="00331BF0" w:rsidP="00331BF0">
      <w:r w:rsidRPr="008D76B4">
        <w:t>Example:</w:t>
      </w:r>
    </w:p>
    <w:p w14:paraId="2A10E8A2" w14:textId="77777777" w:rsidR="00331BF0" w:rsidRPr="008D76B4" w:rsidRDefault="00331BF0" w:rsidP="00331BF0">
      <w:pPr>
        <w:pStyle w:val="BoxedCode"/>
      </w:pPr>
      <w:r w:rsidRPr="008D76B4">
        <w:t>CK_SESSION_HANDLE hSession;</w:t>
      </w:r>
    </w:p>
    <w:p w14:paraId="65B963D1" w14:textId="77777777" w:rsidR="00331BF0" w:rsidRPr="008D76B4" w:rsidRDefault="00331BF0" w:rsidP="00331BF0">
      <w:pPr>
        <w:pStyle w:val="BoxedCode"/>
      </w:pPr>
      <w:r w:rsidRPr="008D76B4">
        <w:t>CK_OBJECT_HANDLE hObject;</w:t>
      </w:r>
    </w:p>
    <w:p w14:paraId="14374862" w14:textId="77777777" w:rsidR="00331BF0" w:rsidRPr="008D76B4" w:rsidRDefault="00331BF0" w:rsidP="00331BF0">
      <w:pPr>
        <w:pStyle w:val="BoxedCode"/>
      </w:pPr>
      <w:r w:rsidRPr="008D76B4">
        <w:t>CK_BYTE_PTR pModulus, pExponent;</w:t>
      </w:r>
    </w:p>
    <w:p w14:paraId="27E089F5" w14:textId="77777777" w:rsidR="00331BF0" w:rsidRPr="008D76B4" w:rsidRDefault="00331BF0" w:rsidP="00331BF0">
      <w:pPr>
        <w:pStyle w:val="BoxedCode"/>
      </w:pPr>
      <w:r w:rsidRPr="008D76B4">
        <w:t>CK_ATTRIBUTE template[] = {</w:t>
      </w:r>
    </w:p>
    <w:p w14:paraId="6C1931E0" w14:textId="77777777" w:rsidR="00331BF0" w:rsidRPr="008D76B4" w:rsidRDefault="00331BF0" w:rsidP="00331BF0">
      <w:pPr>
        <w:pStyle w:val="BoxedCode"/>
      </w:pPr>
      <w:r w:rsidRPr="008D76B4">
        <w:t xml:space="preserve">  {CKA_MODULUS, NULL_PTR, 0},</w:t>
      </w:r>
    </w:p>
    <w:p w14:paraId="1D9B4F38" w14:textId="77777777" w:rsidR="00331BF0" w:rsidRPr="008D76B4" w:rsidRDefault="00331BF0" w:rsidP="00331BF0">
      <w:pPr>
        <w:pStyle w:val="BoxedCode"/>
      </w:pPr>
      <w:r w:rsidRPr="008D76B4">
        <w:t xml:space="preserve">  {CKA_PUBLIC_EXPONENT, NULL_PTR, 0}</w:t>
      </w:r>
    </w:p>
    <w:p w14:paraId="6A3AE019" w14:textId="77777777" w:rsidR="00331BF0" w:rsidRPr="008D76B4" w:rsidRDefault="00331BF0" w:rsidP="00331BF0">
      <w:pPr>
        <w:pStyle w:val="BoxedCode"/>
      </w:pPr>
      <w:r w:rsidRPr="008D76B4">
        <w:t>};</w:t>
      </w:r>
    </w:p>
    <w:p w14:paraId="6FB4073B" w14:textId="77777777" w:rsidR="00331BF0" w:rsidRPr="008D76B4" w:rsidRDefault="00331BF0" w:rsidP="00331BF0">
      <w:pPr>
        <w:pStyle w:val="BoxedCode"/>
      </w:pPr>
      <w:r w:rsidRPr="008D76B4">
        <w:t>CK_RV rv;</w:t>
      </w:r>
    </w:p>
    <w:p w14:paraId="68864EB4" w14:textId="77777777" w:rsidR="00331BF0" w:rsidRPr="008D76B4" w:rsidRDefault="00331BF0" w:rsidP="00331BF0">
      <w:pPr>
        <w:pStyle w:val="BoxedCode"/>
      </w:pPr>
    </w:p>
    <w:p w14:paraId="03863B5E" w14:textId="77777777" w:rsidR="00331BF0" w:rsidRPr="008D76B4" w:rsidRDefault="00331BF0" w:rsidP="00331BF0">
      <w:pPr>
        <w:pStyle w:val="BoxedCode"/>
      </w:pPr>
      <w:r w:rsidRPr="008D76B4">
        <w:t>.</w:t>
      </w:r>
    </w:p>
    <w:p w14:paraId="4FA02ECF" w14:textId="77777777" w:rsidR="00331BF0" w:rsidRPr="008D76B4" w:rsidRDefault="00331BF0" w:rsidP="00331BF0">
      <w:pPr>
        <w:pStyle w:val="BoxedCode"/>
      </w:pPr>
      <w:r w:rsidRPr="008D76B4">
        <w:t>.</w:t>
      </w:r>
    </w:p>
    <w:p w14:paraId="4F3094BD" w14:textId="77777777" w:rsidR="00331BF0" w:rsidRPr="008D76B4" w:rsidRDefault="00331BF0" w:rsidP="00331BF0">
      <w:pPr>
        <w:pStyle w:val="BoxedCode"/>
      </w:pPr>
      <w:r w:rsidRPr="008D76B4">
        <w:t>rv = C_GetAttributeValue(hSession, hObject, template, 2);</w:t>
      </w:r>
    </w:p>
    <w:p w14:paraId="15C6F2D3" w14:textId="77777777" w:rsidR="00331BF0" w:rsidRPr="008D76B4" w:rsidRDefault="00331BF0" w:rsidP="00331BF0">
      <w:pPr>
        <w:pStyle w:val="BoxedCode"/>
      </w:pPr>
      <w:r w:rsidRPr="008D76B4">
        <w:t>if (rv == CKR_OK) {</w:t>
      </w:r>
    </w:p>
    <w:p w14:paraId="0C5E4C2B" w14:textId="77777777" w:rsidR="00331BF0" w:rsidRPr="008D76B4" w:rsidRDefault="00331BF0" w:rsidP="00331BF0">
      <w:pPr>
        <w:pStyle w:val="BoxedCode"/>
      </w:pPr>
      <w:r w:rsidRPr="008D76B4">
        <w:t xml:space="preserve">  pModulus = (CK_BYTE_PTR) malloc(template[0].ulValueLen);</w:t>
      </w:r>
    </w:p>
    <w:p w14:paraId="189CB3FD" w14:textId="77777777" w:rsidR="00331BF0" w:rsidRPr="008D76B4" w:rsidRDefault="00331BF0" w:rsidP="00331BF0">
      <w:pPr>
        <w:pStyle w:val="BoxedCode"/>
      </w:pPr>
      <w:r w:rsidRPr="008D76B4">
        <w:t xml:space="preserve">  template[0].pValue = pModulus;</w:t>
      </w:r>
    </w:p>
    <w:p w14:paraId="4EB1A463" w14:textId="77777777" w:rsidR="00331BF0" w:rsidRPr="008D76B4" w:rsidRDefault="00331BF0" w:rsidP="00331BF0">
      <w:pPr>
        <w:pStyle w:val="BoxedCode"/>
      </w:pPr>
      <w:r w:rsidRPr="008D76B4">
        <w:t xml:space="preserve">  /* template[0].ulValueLen was set by C_GetAttributeValue */</w:t>
      </w:r>
    </w:p>
    <w:p w14:paraId="0FFC3BA4" w14:textId="77777777" w:rsidR="00331BF0" w:rsidRPr="008D76B4" w:rsidRDefault="00331BF0" w:rsidP="00331BF0">
      <w:pPr>
        <w:pStyle w:val="BoxedCode"/>
      </w:pPr>
    </w:p>
    <w:p w14:paraId="5A88B59A" w14:textId="77777777" w:rsidR="00331BF0" w:rsidRPr="008D76B4" w:rsidRDefault="00331BF0" w:rsidP="00331BF0">
      <w:pPr>
        <w:pStyle w:val="BoxedCode"/>
      </w:pPr>
      <w:r w:rsidRPr="008D76B4">
        <w:t xml:space="preserve">  pExponent = (CK_BYTE_PTR) malloc(template[1].ulValueLen);</w:t>
      </w:r>
    </w:p>
    <w:p w14:paraId="49ABC989" w14:textId="77777777" w:rsidR="00331BF0" w:rsidRPr="008D76B4" w:rsidRDefault="00331BF0" w:rsidP="00331BF0">
      <w:pPr>
        <w:pStyle w:val="BoxedCode"/>
      </w:pPr>
      <w:r w:rsidRPr="008D76B4">
        <w:t xml:space="preserve">  template[1].pValue = pExponent;</w:t>
      </w:r>
    </w:p>
    <w:p w14:paraId="5E5F5885" w14:textId="77777777" w:rsidR="00331BF0" w:rsidRPr="008D76B4" w:rsidRDefault="00331BF0" w:rsidP="00331BF0">
      <w:pPr>
        <w:pStyle w:val="BoxedCode"/>
      </w:pPr>
      <w:r w:rsidRPr="008D76B4">
        <w:t xml:space="preserve">  /* template[1].ulValueLen was set by C_GetAttributeValue */</w:t>
      </w:r>
    </w:p>
    <w:p w14:paraId="0AD3D8A9" w14:textId="77777777" w:rsidR="00331BF0" w:rsidRPr="008D76B4" w:rsidRDefault="00331BF0" w:rsidP="00331BF0">
      <w:pPr>
        <w:pStyle w:val="BoxedCode"/>
      </w:pPr>
    </w:p>
    <w:p w14:paraId="7C2B85E9" w14:textId="77777777" w:rsidR="00331BF0" w:rsidRPr="008D76B4" w:rsidRDefault="00331BF0" w:rsidP="00331BF0">
      <w:pPr>
        <w:pStyle w:val="BoxedCode"/>
      </w:pPr>
      <w:r w:rsidRPr="008D76B4">
        <w:t xml:space="preserve">  rv = C_GetAttributeValue(hSession, hObject, template, 2);</w:t>
      </w:r>
    </w:p>
    <w:p w14:paraId="2CBD3687" w14:textId="77777777" w:rsidR="00331BF0" w:rsidRPr="008D76B4" w:rsidRDefault="00331BF0" w:rsidP="00331BF0">
      <w:pPr>
        <w:pStyle w:val="BoxedCode"/>
      </w:pPr>
      <w:r w:rsidRPr="008D76B4">
        <w:lastRenderedPageBreak/>
        <w:t xml:space="preserve">  if (rv == CKR_OK) {</w:t>
      </w:r>
    </w:p>
    <w:p w14:paraId="71E1AEAF" w14:textId="77777777" w:rsidR="00331BF0" w:rsidRPr="008D76B4" w:rsidRDefault="00331BF0" w:rsidP="00331BF0">
      <w:pPr>
        <w:pStyle w:val="BoxedCode"/>
      </w:pPr>
      <w:r w:rsidRPr="008D76B4">
        <w:t xml:space="preserve">    .</w:t>
      </w:r>
    </w:p>
    <w:p w14:paraId="79F76103" w14:textId="77777777" w:rsidR="00331BF0" w:rsidRPr="008D76B4" w:rsidRDefault="00331BF0" w:rsidP="00331BF0">
      <w:pPr>
        <w:pStyle w:val="BoxedCode"/>
      </w:pPr>
      <w:r w:rsidRPr="008D76B4">
        <w:t xml:space="preserve">    .</w:t>
      </w:r>
    </w:p>
    <w:p w14:paraId="2251B098" w14:textId="77777777" w:rsidR="00331BF0" w:rsidRPr="008D76B4" w:rsidRDefault="00331BF0" w:rsidP="00331BF0">
      <w:pPr>
        <w:pStyle w:val="BoxedCode"/>
      </w:pPr>
      <w:r w:rsidRPr="008D76B4">
        <w:t xml:space="preserve">  }</w:t>
      </w:r>
    </w:p>
    <w:p w14:paraId="32F07E7A" w14:textId="77777777" w:rsidR="00331BF0" w:rsidRPr="008D76B4" w:rsidRDefault="00331BF0" w:rsidP="00331BF0">
      <w:pPr>
        <w:pStyle w:val="BoxedCode"/>
      </w:pPr>
      <w:r w:rsidRPr="008D76B4">
        <w:t xml:space="preserve">  free(pModulus);</w:t>
      </w:r>
    </w:p>
    <w:p w14:paraId="4F30DE31" w14:textId="77777777" w:rsidR="00331BF0" w:rsidRPr="008D76B4" w:rsidRDefault="00331BF0" w:rsidP="00331BF0">
      <w:pPr>
        <w:pStyle w:val="BoxedCode"/>
      </w:pPr>
      <w:r w:rsidRPr="008D76B4">
        <w:t xml:space="preserve">  free(pExponent);</w:t>
      </w:r>
    </w:p>
    <w:p w14:paraId="20C8EFC5" w14:textId="77777777" w:rsidR="00331BF0" w:rsidRPr="008D76B4" w:rsidRDefault="00331BF0" w:rsidP="00331BF0">
      <w:pPr>
        <w:pStyle w:val="BoxedCode"/>
      </w:pPr>
      <w:r w:rsidRPr="008D76B4">
        <w:t>}</w:t>
      </w:r>
    </w:p>
    <w:p w14:paraId="57A3169B" w14:textId="77777777" w:rsidR="00331BF0" w:rsidRPr="008D76B4" w:rsidRDefault="00331BF0" w:rsidP="000234AE">
      <w:pPr>
        <w:pStyle w:val="Heading3"/>
        <w:numPr>
          <w:ilvl w:val="2"/>
          <w:numId w:val="2"/>
        </w:numPr>
        <w:tabs>
          <w:tab w:val="num" w:pos="720"/>
        </w:tabs>
      </w:pPr>
      <w:bookmarkStart w:id="1610" w:name="_Toc323024126"/>
      <w:bookmarkStart w:id="1611" w:name="_Toc323205458"/>
      <w:bookmarkStart w:id="1612" w:name="_Toc323610888"/>
      <w:bookmarkStart w:id="1613" w:name="_Toc383864895"/>
      <w:bookmarkStart w:id="1614" w:name="_Toc385057923"/>
      <w:bookmarkStart w:id="1615" w:name="_Toc405794743"/>
      <w:bookmarkStart w:id="1616" w:name="_Toc72656133"/>
      <w:bookmarkStart w:id="1617" w:name="_Toc235002351"/>
      <w:bookmarkStart w:id="1618" w:name="_Toc7432369"/>
      <w:bookmarkStart w:id="1619" w:name="_Toc29976639"/>
      <w:bookmarkStart w:id="1620" w:name="_Toc90376303"/>
      <w:bookmarkStart w:id="1621" w:name="_Toc111203288"/>
      <w:r w:rsidRPr="008D76B4">
        <w:t>C_SetAttributeValue</w:t>
      </w:r>
      <w:bookmarkEnd w:id="1610"/>
      <w:bookmarkEnd w:id="1611"/>
      <w:bookmarkEnd w:id="1612"/>
      <w:bookmarkEnd w:id="1613"/>
      <w:bookmarkEnd w:id="1614"/>
      <w:bookmarkEnd w:id="1615"/>
      <w:bookmarkEnd w:id="1616"/>
      <w:bookmarkEnd w:id="1617"/>
      <w:bookmarkEnd w:id="1618"/>
      <w:bookmarkEnd w:id="1619"/>
      <w:bookmarkEnd w:id="1620"/>
      <w:bookmarkEnd w:id="1621"/>
    </w:p>
    <w:p w14:paraId="26A7216F" w14:textId="77777777" w:rsidR="00331BF0" w:rsidRPr="008D76B4" w:rsidRDefault="00331BF0" w:rsidP="00331BF0">
      <w:pPr>
        <w:pStyle w:val="BoxedCode"/>
      </w:pPr>
      <w:r w:rsidRPr="008D76B4">
        <w:t>CK_DECLARE_FUNCTION(CK_RV, C_SetAttributeValue)(</w:t>
      </w:r>
      <w:r w:rsidRPr="008D76B4">
        <w:br/>
        <w:t xml:space="preserve">  CK_SESSION_HANDLE hSession,</w:t>
      </w:r>
      <w:r w:rsidRPr="008D76B4">
        <w:br/>
        <w:t xml:space="preserve">  CK_OBJECT_HANDLE hObject,</w:t>
      </w:r>
      <w:r w:rsidRPr="008D76B4">
        <w:br/>
        <w:t xml:space="preserve">  CK_ATTRIBUTE_PTR pTemplate,</w:t>
      </w:r>
      <w:r w:rsidRPr="008D76B4">
        <w:br/>
        <w:t xml:space="preserve">  CK_ULONG ulCount</w:t>
      </w:r>
      <w:r w:rsidRPr="008D76B4">
        <w:br/>
        <w:t>);</w:t>
      </w:r>
    </w:p>
    <w:p w14:paraId="74BA7317" w14:textId="77777777" w:rsidR="00331BF0" w:rsidRPr="008D76B4" w:rsidRDefault="00331BF0" w:rsidP="00331BF0">
      <w:r w:rsidRPr="008D76B4">
        <w:rPr>
          <w:b/>
        </w:rPr>
        <w:t>C_SetAttributeValue</w:t>
      </w:r>
      <w:r w:rsidRPr="008D76B4">
        <w:t xml:space="preserve"> modifies the value of one or more attributes of an object.  </w:t>
      </w:r>
      <w:r w:rsidRPr="008D76B4">
        <w:rPr>
          <w:i/>
        </w:rPr>
        <w:t>hSession</w:t>
      </w:r>
      <w:r w:rsidRPr="008D76B4">
        <w:t xml:space="preserve"> is the session’s handle; </w:t>
      </w:r>
      <w:r w:rsidRPr="008D76B4">
        <w:rPr>
          <w:i/>
        </w:rPr>
        <w:t>hObject</w:t>
      </w:r>
      <w:r w:rsidRPr="008D76B4">
        <w:t xml:space="preserve"> is the object’s handle; </w:t>
      </w:r>
      <w:r w:rsidRPr="008D76B4">
        <w:rPr>
          <w:i/>
        </w:rPr>
        <w:t>pTemplate</w:t>
      </w:r>
      <w:r w:rsidRPr="008D76B4">
        <w:t xml:space="preserve"> points to a template that specifies which attribute values are to be modified and their new values; </w:t>
      </w:r>
      <w:r w:rsidRPr="008D76B4">
        <w:rPr>
          <w:i/>
        </w:rPr>
        <w:t>ulCount</w:t>
      </w:r>
      <w:r w:rsidRPr="008D76B4">
        <w:t xml:space="preserve"> is the number of attributes in the template.</w:t>
      </w:r>
    </w:p>
    <w:p w14:paraId="2FDE3C68" w14:textId="77777777" w:rsidR="00331BF0" w:rsidRPr="008D76B4" w:rsidRDefault="00331BF0" w:rsidP="00331BF0">
      <w:r w:rsidRPr="008D76B4">
        <w:t>Certain objects may not be modified. Calling C_SetAttributeValue on such objects will result in the CKR_ACTION_PROHIBITED error code. An application can consult the object's CKA_MODIFIABLE attribute to determine if an object may be modified or not.</w:t>
      </w:r>
    </w:p>
    <w:p w14:paraId="7BC02FC7" w14:textId="77777777" w:rsidR="00331BF0" w:rsidRPr="008D76B4" w:rsidRDefault="00331BF0" w:rsidP="00331BF0">
      <w:r w:rsidRPr="008D76B4">
        <w:t>Only session objects can be modified during a read-only session.</w:t>
      </w:r>
    </w:p>
    <w:p w14:paraId="16F5E8DF" w14:textId="77777777" w:rsidR="00331BF0" w:rsidRPr="008D76B4" w:rsidRDefault="00331BF0" w:rsidP="00331BF0">
      <w:r w:rsidRPr="008D76B4">
        <w:t>The template may specify new values for any attributes of the object that can be modified.  If the template specifies a value of an attribute which is incompatible with other existing attributes of the object, the call fails with the return code CKR_TEMPLATE_INCONSISTENT.</w:t>
      </w:r>
    </w:p>
    <w:p w14:paraId="72F364FC" w14:textId="525E4BE5" w:rsidR="00331BF0" w:rsidRPr="008D76B4" w:rsidRDefault="00331BF0" w:rsidP="00331BF0">
      <w:r w:rsidRPr="008D76B4">
        <w:t xml:space="preserve">Not all attributes can be modified; see Section </w:t>
      </w:r>
      <w:r w:rsidRPr="008D76B4">
        <w:fldChar w:fldCharType="begin"/>
      </w:r>
      <w:r w:rsidRPr="008D76B4">
        <w:instrText xml:space="preserve"> REF _Ref226351743 \r \h  \* MERGEFORMAT </w:instrText>
      </w:r>
      <w:r w:rsidRPr="008D76B4">
        <w:fldChar w:fldCharType="separate"/>
      </w:r>
      <w:r w:rsidR="004B47E8">
        <w:t>4.1.2</w:t>
      </w:r>
      <w:r w:rsidRPr="008D76B4">
        <w:fldChar w:fldCharType="end"/>
      </w:r>
      <w:r w:rsidRPr="008D76B4">
        <w:t xml:space="preserve"> for more details.</w:t>
      </w:r>
    </w:p>
    <w:p w14:paraId="7E761DAA" w14:textId="77777777" w:rsidR="00331BF0" w:rsidRPr="008D76B4" w:rsidRDefault="00331BF0" w:rsidP="00331BF0">
      <w:r w:rsidRPr="008D76B4">
        <w:t>Return values: CKR_ACTION_PROHIBITED, CKR_ARGUMENTS_BAD, CKR_ATTRIBUTE_READ_ONLY, CKR_ATTRIBUTE_TYPE_INVALID, CKR_ATTRIBUTE_VALUE_INVALID, CKR_CRYPTOKI_NOT_INITIALIZED, CKR_DEVICE_ERROR, CKR_DEVICE_MEMORY, CKR_DEVICE_REMOVED, CKR_FUNCTION_FAILED, CKR_GENERAL_ERROR, CKR_HOST_MEMORY, CKR_OBJECT_HANDLE_INVALID, CKR_OK, CKR_SESSION_CLOSED, CKR_SESSION_HANDLE_INVALID, CKR_SESSION_READ_ONLY, CKR_TEMPLATE_INCONSISTENT, CKR_TOKEN_WRITE_PROTECTED, CKR_USER_NOT_LOGGED_IN.</w:t>
      </w:r>
    </w:p>
    <w:p w14:paraId="145D085C" w14:textId="77777777" w:rsidR="00331BF0" w:rsidRPr="008D76B4" w:rsidRDefault="00331BF0" w:rsidP="00331BF0">
      <w:r w:rsidRPr="008D76B4">
        <w:t>Example:</w:t>
      </w:r>
    </w:p>
    <w:p w14:paraId="50165FCD" w14:textId="77777777" w:rsidR="00331BF0" w:rsidRPr="008D76B4" w:rsidRDefault="00331BF0" w:rsidP="00331BF0">
      <w:pPr>
        <w:pStyle w:val="BoxedCode"/>
      </w:pPr>
      <w:r w:rsidRPr="008D76B4">
        <w:t>CK_SESSION_HANDLE hSession;</w:t>
      </w:r>
    </w:p>
    <w:p w14:paraId="05662606" w14:textId="77777777" w:rsidR="00331BF0" w:rsidRPr="008D76B4" w:rsidRDefault="00331BF0" w:rsidP="00331BF0">
      <w:pPr>
        <w:pStyle w:val="BoxedCode"/>
      </w:pPr>
      <w:r w:rsidRPr="008D76B4">
        <w:t>CK_OBJECT_HANDLE hObject;</w:t>
      </w:r>
    </w:p>
    <w:p w14:paraId="3ACD72E5" w14:textId="77777777" w:rsidR="00331BF0" w:rsidRPr="008D76B4" w:rsidRDefault="00331BF0" w:rsidP="00331BF0">
      <w:pPr>
        <w:pStyle w:val="BoxedCode"/>
      </w:pPr>
      <w:r w:rsidRPr="008D76B4">
        <w:t>CK_UTF8CHAR label[] = {“New label”};</w:t>
      </w:r>
    </w:p>
    <w:p w14:paraId="76BD964D" w14:textId="77777777" w:rsidR="00331BF0" w:rsidRPr="008D76B4" w:rsidRDefault="00331BF0" w:rsidP="00331BF0">
      <w:pPr>
        <w:pStyle w:val="BoxedCode"/>
      </w:pPr>
      <w:r w:rsidRPr="008D76B4">
        <w:t>CK_ATTRIBUTE template[] = {</w:t>
      </w:r>
    </w:p>
    <w:p w14:paraId="623C0361" w14:textId="77777777" w:rsidR="00331BF0" w:rsidRPr="008D76B4" w:rsidRDefault="00331BF0" w:rsidP="00331BF0">
      <w:pPr>
        <w:pStyle w:val="BoxedCode"/>
      </w:pPr>
      <w:r w:rsidRPr="008D76B4">
        <w:t xml:space="preserve">  {CKA_LABEL, label, sizeof(label)-1}</w:t>
      </w:r>
    </w:p>
    <w:p w14:paraId="335A805F" w14:textId="77777777" w:rsidR="00331BF0" w:rsidRPr="008D76B4" w:rsidRDefault="00331BF0" w:rsidP="00331BF0">
      <w:pPr>
        <w:pStyle w:val="BoxedCode"/>
      </w:pPr>
      <w:r w:rsidRPr="008D76B4">
        <w:t>};</w:t>
      </w:r>
    </w:p>
    <w:p w14:paraId="31FB9813" w14:textId="77777777" w:rsidR="00331BF0" w:rsidRPr="008D76B4" w:rsidRDefault="00331BF0" w:rsidP="00331BF0">
      <w:pPr>
        <w:pStyle w:val="BoxedCode"/>
      </w:pPr>
      <w:r w:rsidRPr="008D76B4">
        <w:t>CK_RV rv;</w:t>
      </w:r>
    </w:p>
    <w:p w14:paraId="1C05E965" w14:textId="77777777" w:rsidR="00331BF0" w:rsidRPr="008D76B4" w:rsidRDefault="00331BF0" w:rsidP="00331BF0">
      <w:pPr>
        <w:pStyle w:val="BoxedCode"/>
      </w:pPr>
    </w:p>
    <w:p w14:paraId="29D78F06" w14:textId="77777777" w:rsidR="00331BF0" w:rsidRPr="008D76B4" w:rsidRDefault="00331BF0" w:rsidP="00331BF0">
      <w:pPr>
        <w:pStyle w:val="BoxedCode"/>
      </w:pPr>
      <w:r w:rsidRPr="008D76B4">
        <w:t>.</w:t>
      </w:r>
    </w:p>
    <w:p w14:paraId="4D96B005" w14:textId="77777777" w:rsidR="00331BF0" w:rsidRPr="008D76B4" w:rsidRDefault="00331BF0" w:rsidP="00331BF0">
      <w:pPr>
        <w:pStyle w:val="BoxedCode"/>
      </w:pPr>
      <w:r w:rsidRPr="008D76B4">
        <w:t>.</w:t>
      </w:r>
    </w:p>
    <w:p w14:paraId="28EB9DAA" w14:textId="77777777" w:rsidR="00331BF0" w:rsidRPr="008D76B4" w:rsidRDefault="00331BF0" w:rsidP="00331BF0">
      <w:pPr>
        <w:pStyle w:val="BoxedCode"/>
      </w:pPr>
      <w:r w:rsidRPr="008D76B4">
        <w:t>rv = C_SetAttributeValue(hSession, hObject, template, 1);</w:t>
      </w:r>
    </w:p>
    <w:p w14:paraId="720C412C" w14:textId="77777777" w:rsidR="00331BF0" w:rsidRPr="008D76B4" w:rsidRDefault="00331BF0" w:rsidP="00331BF0">
      <w:pPr>
        <w:pStyle w:val="BoxedCode"/>
      </w:pPr>
      <w:r w:rsidRPr="008D76B4">
        <w:t>if (rv == CKR_OK) {</w:t>
      </w:r>
    </w:p>
    <w:p w14:paraId="5B2D1A96" w14:textId="77777777" w:rsidR="00331BF0" w:rsidRPr="008D76B4" w:rsidRDefault="00331BF0" w:rsidP="00331BF0">
      <w:pPr>
        <w:pStyle w:val="BoxedCode"/>
      </w:pPr>
      <w:r w:rsidRPr="008D76B4">
        <w:lastRenderedPageBreak/>
        <w:t xml:space="preserve">  .</w:t>
      </w:r>
    </w:p>
    <w:p w14:paraId="6C61D205" w14:textId="77777777" w:rsidR="00331BF0" w:rsidRPr="008D76B4" w:rsidRDefault="00331BF0" w:rsidP="00331BF0">
      <w:pPr>
        <w:pStyle w:val="BoxedCode"/>
      </w:pPr>
      <w:r w:rsidRPr="008D76B4">
        <w:t xml:space="preserve">  .</w:t>
      </w:r>
    </w:p>
    <w:p w14:paraId="7FC2E85F" w14:textId="77777777" w:rsidR="00331BF0" w:rsidRPr="008D76B4" w:rsidRDefault="00331BF0" w:rsidP="00331BF0">
      <w:pPr>
        <w:pStyle w:val="BoxedCode"/>
      </w:pPr>
      <w:r w:rsidRPr="008D76B4">
        <w:t>}</w:t>
      </w:r>
    </w:p>
    <w:p w14:paraId="73598DB4" w14:textId="77777777" w:rsidR="00331BF0" w:rsidRPr="008D76B4" w:rsidRDefault="00331BF0" w:rsidP="000234AE">
      <w:pPr>
        <w:pStyle w:val="Heading3"/>
        <w:numPr>
          <w:ilvl w:val="2"/>
          <w:numId w:val="2"/>
        </w:numPr>
        <w:tabs>
          <w:tab w:val="num" w:pos="720"/>
        </w:tabs>
      </w:pPr>
      <w:bookmarkStart w:id="1622" w:name="_Toc323205460"/>
      <w:bookmarkStart w:id="1623" w:name="_Toc323610889"/>
      <w:bookmarkStart w:id="1624" w:name="_Toc383864896"/>
      <w:bookmarkStart w:id="1625" w:name="_Toc385057924"/>
      <w:bookmarkStart w:id="1626" w:name="_Toc405794744"/>
      <w:bookmarkStart w:id="1627" w:name="_Toc72656134"/>
      <w:bookmarkStart w:id="1628" w:name="_Toc235002352"/>
      <w:bookmarkStart w:id="1629" w:name="_Toc7432370"/>
      <w:bookmarkStart w:id="1630" w:name="_Toc29976640"/>
      <w:bookmarkStart w:id="1631" w:name="_Toc90376304"/>
      <w:bookmarkStart w:id="1632" w:name="_Toc111203289"/>
      <w:r w:rsidRPr="008D76B4">
        <w:t>C_FindObjectsInit</w:t>
      </w:r>
      <w:bookmarkEnd w:id="1622"/>
      <w:bookmarkEnd w:id="1623"/>
      <w:bookmarkEnd w:id="1624"/>
      <w:bookmarkEnd w:id="1625"/>
      <w:bookmarkEnd w:id="1626"/>
      <w:bookmarkEnd w:id="1627"/>
      <w:bookmarkEnd w:id="1628"/>
      <w:bookmarkEnd w:id="1629"/>
      <w:bookmarkEnd w:id="1630"/>
      <w:bookmarkEnd w:id="1631"/>
      <w:bookmarkEnd w:id="1632"/>
    </w:p>
    <w:p w14:paraId="4D9E22B5" w14:textId="77777777" w:rsidR="00331BF0" w:rsidRPr="008D76B4" w:rsidRDefault="00331BF0" w:rsidP="00331BF0">
      <w:pPr>
        <w:pStyle w:val="BoxedCode"/>
      </w:pPr>
      <w:r w:rsidRPr="008D76B4">
        <w:t>CK_DECLARE_FUNCTION(CK_RV, C_FindObjectsInit)(</w:t>
      </w:r>
      <w:r w:rsidRPr="008D76B4">
        <w:br/>
        <w:t xml:space="preserve">  CK_SESSION_HANDLE hSession,</w:t>
      </w:r>
      <w:r w:rsidRPr="008D76B4">
        <w:br/>
        <w:t xml:space="preserve">  CK_ATTRIBUTE_PTR pTemplate,</w:t>
      </w:r>
      <w:r w:rsidRPr="008D76B4">
        <w:br/>
        <w:t xml:space="preserve">  CK_ULONG ulCount</w:t>
      </w:r>
      <w:r w:rsidRPr="008D76B4">
        <w:br/>
        <w:t>);</w:t>
      </w:r>
    </w:p>
    <w:p w14:paraId="46A65E62" w14:textId="77777777" w:rsidR="00331BF0" w:rsidRPr="008D76B4" w:rsidRDefault="00331BF0" w:rsidP="00331BF0">
      <w:r w:rsidRPr="008D76B4">
        <w:rPr>
          <w:b/>
        </w:rPr>
        <w:t>C_FindObjectsInit</w:t>
      </w:r>
      <w:r w:rsidRPr="008D76B4">
        <w:t xml:space="preserve"> initializes a search for token and session objects that match a template. </w:t>
      </w:r>
      <w:r w:rsidRPr="008D76B4">
        <w:rPr>
          <w:i/>
        </w:rPr>
        <w:t>hSession</w:t>
      </w:r>
      <w:r w:rsidRPr="008D76B4">
        <w:t xml:space="preserve"> is the session’s handle; </w:t>
      </w:r>
      <w:r w:rsidRPr="008D76B4">
        <w:rPr>
          <w:i/>
        </w:rPr>
        <w:t>pTemplate</w:t>
      </w:r>
      <w:r w:rsidRPr="008D76B4">
        <w:t xml:space="preserve"> points to a search template that specifies the attribute values to match; </w:t>
      </w:r>
      <w:r w:rsidRPr="008D76B4">
        <w:rPr>
          <w:i/>
        </w:rPr>
        <w:t>ulCount</w:t>
      </w:r>
      <w:r w:rsidRPr="008D76B4">
        <w:t xml:space="preserve"> is the number of attributes in the search template. The matching criterion is an exact byte-for-byte match with all attributes in the template. To find all objects, set </w:t>
      </w:r>
      <w:r w:rsidRPr="008D76B4">
        <w:rPr>
          <w:i/>
        </w:rPr>
        <w:t>ulCount</w:t>
      </w:r>
      <w:r w:rsidRPr="008D76B4">
        <w:t xml:space="preserve"> to 0.</w:t>
      </w:r>
    </w:p>
    <w:p w14:paraId="777FAD44" w14:textId="77777777" w:rsidR="00331BF0" w:rsidRPr="008D76B4" w:rsidRDefault="00331BF0" w:rsidP="00331BF0">
      <w:r w:rsidRPr="008D76B4">
        <w:t xml:space="preserve">After calling </w:t>
      </w:r>
      <w:r w:rsidRPr="008D76B4">
        <w:rPr>
          <w:b/>
        </w:rPr>
        <w:t>C_FindObjectsInit</w:t>
      </w:r>
      <w:r w:rsidRPr="008D76B4">
        <w:t xml:space="preserve">, the application may call </w:t>
      </w:r>
      <w:r w:rsidRPr="008D76B4">
        <w:rPr>
          <w:b/>
        </w:rPr>
        <w:t>C_FindObjects</w:t>
      </w:r>
      <w:r w:rsidRPr="008D76B4">
        <w:t xml:space="preserve"> one or more times to obtain handles for objects matching the template, and then eventually call </w:t>
      </w:r>
      <w:r w:rsidRPr="008D76B4">
        <w:rPr>
          <w:b/>
        </w:rPr>
        <w:t>C_FindObjectsFinal</w:t>
      </w:r>
      <w:r w:rsidRPr="008D76B4">
        <w:t xml:space="preserve"> to finish the active search operation.  At most one search operation may be active at a given time in a given session.</w:t>
      </w:r>
    </w:p>
    <w:p w14:paraId="7826F778" w14:textId="77777777" w:rsidR="00331BF0" w:rsidRPr="008D76B4" w:rsidRDefault="00331BF0" w:rsidP="00331BF0">
      <w:r w:rsidRPr="008D76B4">
        <w:t>The object search operation will only find objects that the session can view.  For example, an object search in an “R/W Public Session” will not find any private objects (even if one of the attributes in the search template specifies that the search is for private objects).</w:t>
      </w:r>
    </w:p>
    <w:p w14:paraId="09F0BAD9" w14:textId="77777777" w:rsidR="00331BF0" w:rsidRPr="008D76B4" w:rsidRDefault="00331BF0" w:rsidP="00331BF0">
      <w:r w:rsidRPr="008D76B4">
        <w:t>If a search operation is active, and objects are created or destroyed which fit the search template for the active search operation, then those objects may or may not be found by the search operation.  Note that this means that, under these circumstances, the search operation may return invalid object handles.</w:t>
      </w:r>
    </w:p>
    <w:p w14:paraId="733CBADF" w14:textId="77777777" w:rsidR="00331BF0" w:rsidRPr="008D76B4" w:rsidRDefault="00331BF0" w:rsidP="00331BF0">
      <w:r w:rsidRPr="008D76B4">
        <w:t xml:space="preserve">Even though </w:t>
      </w:r>
      <w:r w:rsidRPr="008D76B4">
        <w:rPr>
          <w:b/>
        </w:rPr>
        <w:t>C_FindObjectsInit</w:t>
      </w:r>
      <w:r w:rsidRPr="008D76B4">
        <w:t xml:space="preserve"> can return the values CKR_ATTRIBUTE_TYPE_INVALID and CKR_ATTRIBUTE_VALUE_INVALID, it is not required to.  For example, if it is given a search template with nonexistent attributes in it, it can return CKR_ATTRIBUTE_TYPE_INVALID, or it can initialize a search operation which will match no objects and return CKR_OK.</w:t>
      </w:r>
    </w:p>
    <w:p w14:paraId="7BD9E502" w14:textId="77777777" w:rsidR="00331BF0" w:rsidRPr="008D76B4" w:rsidRDefault="00331BF0" w:rsidP="00331BF0">
      <w:pPr>
        <w:rPr>
          <w:color w:val="000000" w:themeColor="text1"/>
        </w:rPr>
      </w:pPr>
      <w:r w:rsidRPr="008D76B4">
        <w:rPr>
          <w:color w:val="000000" w:themeColor="text1"/>
        </w:rPr>
        <w:t>If the CKA_UNIQUE_ID attribute is present in the search template, either zero or one objects will be found, since at most one object can have any particular CKA_UNIQUE_ID value.</w:t>
      </w:r>
    </w:p>
    <w:p w14:paraId="7133826C" w14:textId="77777777" w:rsidR="00331BF0" w:rsidRPr="008D76B4" w:rsidRDefault="00331BF0" w:rsidP="00331BF0">
      <w:r w:rsidRPr="008D76B4">
        <w:t>Return values: CKR_ARGUMENTS_BAD, CKR_ATTRIBUTE_TYPE_INVALID, CKR_ATTRIBUTE_VALUE_INVALID, CKR_CRYPTOKI_NOT_INITIALIZED, CKR_DEVICE_ERROR, CKR_DEVICE_MEMORY, CKR_DEVICE_REMOVED, CKR_FUNCTION_FAILED, CKR_GENERAL_ERROR, CKR_HOST_MEMORY, CKR_OK, CKR_OPERATION_ACTIVE, CKR_PIN_EXPIRED, CKR_SESSION_CLOSED, CKR_SESSION_HANDLE_INVALID.</w:t>
      </w:r>
    </w:p>
    <w:p w14:paraId="601F5D72" w14:textId="77777777" w:rsidR="00331BF0" w:rsidRPr="008D76B4" w:rsidRDefault="00331BF0" w:rsidP="00331BF0">
      <w:r w:rsidRPr="008D76B4">
        <w:t xml:space="preserve">Example: see </w:t>
      </w:r>
      <w:r w:rsidRPr="008D76B4">
        <w:rPr>
          <w:b/>
        </w:rPr>
        <w:t>C_FindObjectsFinal</w:t>
      </w:r>
      <w:r w:rsidRPr="008D76B4">
        <w:t>.</w:t>
      </w:r>
    </w:p>
    <w:p w14:paraId="2E50D421" w14:textId="77777777" w:rsidR="00331BF0" w:rsidRPr="008D76B4" w:rsidRDefault="00331BF0" w:rsidP="000234AE">
      <w:pPr>
        <w:pStyle w:val="Heading3"/>
        <w:numPr>
          <w:ilvl w:val="2"/>
          <w:numId w:val="2"/>
        </w:numPr>
        <w:tabs>
          <w:tab w:val="num" w:pos="720"/>
        </w:tabs>
      </w:pPr>
      <w:bookmarkStart w:id="1633" w:name="_Toc323205461"/>
      <w:bookmarkStart w:id="1634" w:name="_Toc323610890"/>
      <w:bookmarkStart w:id="1635" w:name="_Toc383864897"/>
      <w:bookmarkStart w:id="1636" w:name="_Toc385057925"/>
      <w:bookmarkStart w:id="1637" w:name="_Toc405794745"/>
      <w:bookmarkStart w:id="1638" w:name="_Toc72656135"/>
      <w:bookmarkStart w:id="1639" w:name="_Toc235002353"/>
      <w:bookmarkStart w:id="1640" w:name="_Toc7432371"/>
      <w:bookmarkStart w:id="1641" w:name="_Toc29976641"/>
      <w:bookmarkStart w:id="1642" w:name="_Toc90376305"/>
      <w:bookmarkStart w:id="1643" w:name="_Toc111203290"/>
      <w:r w:rsidRPr="008D76B4">
        <w:t>C_FindObjects</w:t>
      </w:r>
      <w:bookmarkEnd w:id="1633"/>
      <w:bookmarkEnd w:id="1634"/>
      <w:bookmarkEnd w:id="1635"/>
      <w:bookmarkEnd w:id="1636"/>
      <w:bookmarkEnd w:id="1637"/>
      <w:bookmarkEnd w:id="1638"/>
      <w:bookmarkEnd w:id="1639"/>
      <w:bookmarkEnd w:id="1640"/>
      <w:bookmarkEnd w:id="1641"/>
      <w:bookmarkEnd w:id="1642"/>
      <w:bookmarkEnd w:id="1643"/>
    </w:p>
    <w:p w14:paraId="6DE6B72C" w14:textId="77777777" w:rsidR="00331BF0" w:rsidRPr="008D76B4" w:rsidRDefault="00331BF0" w:rsidP="00331BF0">
      <w:pPr>
        <w:pStyle w:val="BoxedCode"/>
      </w:pPr>
      <w:r w:rsidRPr="008D76B4">
        <w:t>CK_DECLARE_FUNCTION(CK_RV, C_FindObjects)(</w:t>
      </w:r>
      <w:r w:rsidRPr="008D76B4">
        <w:br/>
        <w:t xml:space="preserve">  CK_SESSION_HANDLE hSession,</w:t>
      </w:r>
      <w:r w:rsidRPr="008D76B4">
        <w:br/>
        <w:t xml:space="preserve">  CK_OBJECT_HANDLE_PTR phObject,</w:t>
      </w:r>
      <w:r w:rsidRPr="008D76B4">
        <w:br/>
        <w:t xml:space="preserve">  CK_ULONG ulMaxObjectCount,</w:t>
      </w:r>
      <w:r w:rsidRPr="008D76B4">
        <w:br/>
        <w:t xml:space="preserve">  CK_ULONG_PTR pulObjectCount</w:t>
      </w:r>
      <w:r w:rsidRPr="008D76B4">
        <w:br/>
        <w:t>);</w:t>
      </w:r>
    </w:p>
    <w:p w14:paraId="470E143C" w14:textId="77777777" w:rsidR="00331BF0" w:rsidRPr="008D76B4" w:rsidRDefault="00331BF0" w:rsidP="00331BF0">
      <w:r w:rsidRPr="008D76B4">
        <w:rPr>
          <w:b/>
        </w:rPr>
        <w:t>C_FindObjects</w:t>
      </w:r>
      <w:r w:rsidRPr="008D76B4">
        <w:t xml:space="preserve"> continues a search for token and session objects that match a template, obtaining additional object handles. </w:t>
      </w:r>
      <w:r w:rsidRPr="008D76B4">
        <w:rPr>
          <w:i/>
        </w:rPr>
        <w:t>hSession</w:t>
      </w:r>
      <w:r w:rsidRPr="008D76B4">
        <w:t xml:space="preserve"> is the session’s handle; </w:t>
      </w:r>
      <w:r w:rsidRPr="008D76B4">
        <w:rPr>
          <w:i/>
        </w:rPr>
        <w:t>phObject</w:t>
      </w:r>
      <w:r w:rsidRPr="008D76B4">
        <w:t xml:space="preserve"> points to the location that receives the list (array) of additional object handles; </w:t>
      </w:r>
      <w:r w:rsidRPr="008D76B4">
        <w:rPr>
          <w:i/>
        </w:rPr>
        <w:t>ulMaxObjectCount</w:t>
      </w:r>
      <w:r w:rsidRPr="008D76B4">
        <w:t xml:space="preserve"> is the maximum number of object handles to be returned; </w:t>
      </w:r>
      <w:r w:rsidRPr="008D76B4">
        <w:rPr>
          <w:i/>
        </w:rPr>
        <w:t>pulObjectCount</w:t>
      </w:r>
      <w:r w:rsidRPr="008D76B4">
        <w:t xml:space="preserve"> points to the location that receives the actual number of object handles returned.</w:t>
      </w:r>
    </w:p>
    <w:p w14:paraId="022B2861" w14:textId="77777777" w:rsidR="00331BF0" w:rsidRPr="008D76B4" w:rsidRDefault="00331BF0" w:rsidP="00331BF0">
      <w:r w:rsidRPr="008D76B4">
        <w:t xml:space="preserve">If there are no more objects matching the template, then the location that </w:t>
      </w:r>
      <w:r w:rsidRPr="008D76B4">
        <w:rPr>
          <w:i/>
        </w:rPr>
        <w:t>pulObjectCount</w:t>
      </w:r>
      <w:r w:rsidRPr="008D76B4">
        <w:t xml:space="preserve"> points to receives the value 0.</w:t>
      </w:r>
    </w:p>
    <w:p w14:paraId="4CB8B7E7" w14:textId="77777777" w:rsidR="00331BF0" w:rsidRPr="008D76B4" w:rsidRDefault="00331BF0" w:rsidP="00331BF0">
      <w:r w:rsidRPr="008D76B4">
        <w:lastRenderedPageBreak/>
        <w:t xml:space="preserve">The search MUST have been initialized with </w:t>
      </w:r>
      <w:r w:rsidRPr="008D76B4">
        <w:rPr>
          <w:b/>
        </w:rPr>
        <w:t>C_FindObjectsInit</w:t>
      </w:r>
      <w:r w:rsidRPr="008D76B4">
        <w:t>.</w:t>
      </w:r>
    </w:p>
    <w:p w14:paraId="6573E844" w14:textId="77777777" w:rsidR="00331BF0" w:rsidRPr="008D76B4" w:rsidRDefault="00331BF0" w:rsidP="00331BF0">
      <w:r w:rsidRPr="008D76B4">
        <w:t>Return values: CKR_ARGUMENTS_BAD, CKR_CRYPTOKI_NOT_INITIALIZED, CKR_DEVICE_ERROR, CKR_DEVICE_MEMORY, CKR_DEVICE_REMOVED, CKR_FUNCTION_FAILED, CKR_GENERAL_ERROR, CKR_HOST_MEMORY, CKR_OK, CKR_OPERATION_NOT_INITIALIZED, CKR_SESSION_CLOSED, CKR_SESSION_HANDLE_INVALID.</w:t>
      </w:r>
    </w:p>
    <w:p w14:paraId="2AA27742" w14:textId="77777777" w:rsidR="00331BF0" w:rsidRPr="008D76B4" w:rsidRDefault="00331BF0" w:rsidP="00331BF0">
      <w:r w:rsidRPr="008D76B4">
        <w:t xml:space="preserve">Example: see </w:t>
      </w:r>
      <w:r w:rsidRPr="008D76B4">
        <w:rPr>
          <w:b/>
        </w:rPr>
        <w:t>C_FindObjectsFinal</w:t>
      </w:r>
      <w:r w:rsidRPr="008D76B4">
        <w:t>.</w:t>
      </w:r>
    </w:p>
    <w:p w14:paraId="35C5F0CD" w14:textId="77777777" w:rsidR="00331BF0" w:rsidRPr="008D76B4" w:rsidRDefault="00331BF0" w:rsidP="000234AE">
      <w:pPr>
        <w:pStyle w:val="Heading3"/>
        <w:numPr>
          <w:ilvl w:val="2"/>
          <w:numId w:val="2"/>
        </w:numPr>
        <w:tabs>
          <w:tab w:val="num" w:pos="720"/>
        </w:tabs>
      </w:pPr>
      <w:bookmarkStart w:id="1644" w:name="_Toc385057926"/>
      <w:bookmarkStart w:id="1645" w:name="_Toc405794746"/>
      <w:bookmarkStart w:id="1646" w:name="_Toc72656136"/>
      <w:bookmarkStart w:id="1647" w:name="_Toc235002354"/>
      <w:bookmarkStart w:id="1648" w:name="_Toc7432372"/>
      <w:bookmarkStart w:id="1649" w:name="_Toc29976642"/>
      <w:bookmarkStart w:id="1650" w:name="_Toc90376306"/>
      <w:bookmarkStart w:id="1651" w:name="_Toc111203291"/>
      <w:r w:rsidRPr="008D76B4">
        <w:t>C_FindObjectsFinal</w:t>
      </w:r>
      <w:bookmarkEnd w:id="1644"/>
      <w:bookmarkEnd w:id="1645"/>
      <w:bookmarkEnd w:id="1646"/>
      <w:bookmarkEnd w:id="1647"/>
      <w:bookmarkEnd w:id="1648"/>
      <w:bookmarkEnd w:id="1649"/>
      <w:bookmarkEnd w:id="1650"/>
      <w:bookmarkEnd w:id="1651"/>
    </w:p>
    <w:p w14:paraId="05B3A970" w14:textId="77777777" w:rsidR="00331BF0" w:rsidRPr="008D76B4" w:rsidRDefault="00331BF0" w:rsidP="00331BF0">
      <w:pPr>
        <w:pStyle w:val="BoxedCode"/>
      </w:pPr>
      <w:r w:rsidRPr="008D76B4">
        <w:t>CK_DECLARE_FUNCTION(CK_RV, C_FindObjectsFinal)(</w:t>
      </w:r>
      <w:r w:rsidRPr="008D76B4">
        <w:br/>
        <w:t xml:space="preserve">  CK_SESSION_HANDLE hSession</w:t>
      </w:r>
      <w:r w:rsidRPr="008D76B4">
        <w:br/>
        <w:t>);</w:t>
      </w:r>
    </w:p>
    <w:p w14:paraId="5877F3AB" w14:textId="77777777" w:rsidR="00331BF0" w:rsidRPr="008D76B4" w:rsidRDefault="00331BF0" w:rsidP="00331BF0">
      <w:r w:rsidRPr="008D76B4">
        <w:rPr>
          <w:b/>
        </w:rPr>
        <w:t>C_FindObjectsFinal</w:t>
      </w:r>
      <w:r w:rsidRPr="008D76B4">
        <w:t xml:space="preserve"> terminates a search for token and session objects.  </w:t>
      </w:r>
      <w:r w:rsidRPr="008D76B4">
        <w:rPr>
          <w:i/>
        </w:rPr>
        <w:t>hSession</w:t>
      </w:r>
      <w:r w:rsidRPr="008D76B4">
        <w:t xml:space="preserve"> is the session’s handle.</w:t>
      </w:r>
    </w:p>
    <w:p w14:paraId="0CCBD9FD" w14:textId="77777777" w:rsidR="00331BF0" w:rsidRPr="008D76B4" w:rsidRDefault="00331BF0" w:rsidP="00331BF0">
      <w:r w:rsidRPr="008D76B4">
        <w:t>Return values: CKR_CRYPTOKI_NOT_INITIALIZED, CKR_DEVICE_ERROR, CKR_DEVICE_MEMORY, CKR_DEVICE_REMOVED, CKR_FUNCTION_FAILED, CKR_GENERAL_ERROR, CKR_HOST_MEMORY, CKR_OK, CKR_OPERATION_NOT_INITIALIZED, CKR_SESSION_CLOSED, CKR_SESSION_HANDLE_INVALID.</w:t>
      </w:r>
    </w:p>
    <w:p w14:paraId="037683D9" w14:textId="77777777" w:rsidR="00331BF0" w:rsidRPr="008D76B4" w:rsidRDefault="00331BF0" w:rsidP="00331BF0">
      <w:r w:rsidRPr="008D76B4">
        <w:t>Example:</w:t>
      </w:r>
    </w:p>
    <w:p w14:paraId="74ACD380" w14:textId="77777777" w:rsidR="00331BF0" w:rsidRPr="008D76B4" w:rsidRDefault="00331BF0" w:rsidP="00331BF0">
      <w:pPr>
        <w:pStyle w:val="BoxedCode"/>
      </w:pPr>
      <w:r w:rsidRPr="008D76B4">
        <w:t>CK_SESSION_HANDLE hSession;</w:t>
      </w:r>
    </w:p>
    <w:p w14:paraId="253AD421" w14:textId="77777777" w:rsidR="00331BF0" w:rsidRPr="008D76B4" w:rsidRDefault="00331BF0" w:rsidP="00331BF0">
      <w:pPr>
        <w:pStyle w:val="BoxedCode"/>
      </w:pPr>
      <w:r w:rsidRPr="008D76B4">
        <w:t>CK_OBJECT_HANDLE hObject;</w:t>
      </w:r>
    </w:p>
    <w:p w14:paraId="5CE8CEED" w14:textId="77777777" w:rsidR="00331BF0" w:rsidRPr="008D76B4" w:rsidRDefault="00331BF0" w:rsidP="00331BF0">
      <w:pPr>
        <w:pStyle w:val="BoxedCode"/>
      </w:pPr>
      <w:r w:rsidRPr="008D76B4">
        <w:t>CK_ULONG ulObjectCount;</w:t>
      </w:r>
    </w:p>
    <w:p w14:paraId="6A574B3D" w14:textId="77777777" w:rsidR="00331BF0" w:rsidRPr="008D76B4" w:rsidRDefault="00331BF0" w:rsidP="00331BF0">
      <w:pPr>
        <w:pStyle w:val="BoxedCode"/>
      </w:pPr>
      <w:r w:rsidRPr="008D76B4">
        <w:t>CK_RV rv;</w:t>
      </w:r>
    </w:p>
    <w:p w14:paraId="31EE47A4" w14:textId="77777777" w:rsidR="00331BF0" w:rsidRPr="008D76B4" w:rsidRDefault="00331BF0" w:rsidP="00331BF0">
      <w:pPr>
        <w:pStyle w:val="BoxedCode"/>
      </w:pPr>
    </w:p>
    <w:p w14:paraId="1D3F284F" w14:textId="77777777" w:rsidR="00331BF0" w:rsidRPr="008D76B4" w:rsidRDefault="00331BF0" w:rsidP="00331BF0">
      <w:pPr>
        <w:pStyle w:val="BoxedCode"/>
      </w:pPr>
      <w:r w:rsidRPr="008D76B4">
        <w:t>.</w:t>
      </w:r>
    </w:p>
    <w:p w14:paraId="1AFA2E5A" w14:textId="77777777" w:rsidR="00331BF0" w:rsidRPr="008D76B4" w:rsidRDefault="00331BF0" w:rsidP="00331BF0">
      <w:pPr>
        <w:pStyle w:val="BoxedCode"/>
      </w:pPr>
      <w:r w:rsidRPr="008D76B4">
        <w:t>.</w:t>
      </w:r>
    </w:p>
    <w:p w14:paraId="0AD0E966" w14:textId="77777777" w:rsidR="00331BF0" w:rsidRPr="008D76B4" w:rsidRDefault="00331BF0" w:rsidP="00331BF0">
      <w:pPr>
        <w:pStyle w:val="BoxedCode"/>
      </w:pPr>
      <w:r w:rsidRPr="008D76B4">
        <w:t>rv = C_FindObjectsInit(hSession, NULL_PTR, 0);</w:t>
      </w:r>
    </w:p>
    <w:p w14:paraId="0B969219" w14:textId="77777777" w:rsidR="00331BF0" w:rsidRPr="008D76B4" w:rsidRDefault="00331BF0" w:rsidP="00331BF0">
      <w:pPr>
        <w:pStyle w:val="BoxedCode"/>
      </w:pPr>
      <w:r w:rsidRPr="008D76B4">
        <w:t>assert(rv == CKR_OK);</w:t>
      </w:r>
    </w:p>
    <w:p w14:paraId="2A6F8AB9" w14:textId="77777777" w:rsidR="00331BF0" w:rsidRPr="008D76B4" w:rsidRDefault="00331BF0" w:rsidP="00331BF0">
      <w:pPr>
        <w:pStyle w:val="BoxedCode"/>
      </w:pPr>
      <w:r w:rsidRPr="008D76B4">
        <w:t>while (1) {</w:t>
      </w:r>
    </w:p>
    <w:p w14:paraId="1429932E" w14:textId="77777777" w:rsidR="00331BF0" w:rsidRPr="008D76B4" w:rsidRDefault="00331BF0" w:rsidP="00331BF0">
      <w:pPr>
        <w:pStyle w:val="BoxedCode"/>
      </w:pPr>
      <w:r w:rsidRPr="008D76B4">
        <w:t xml:space="preserve">  rv = C_FindObjects(hSession, &amp;hObject, 1, &amp;ulObjectCount);</w:t>
      </w:r>
    </w:p>
    <w:p w14:paraId="1A00197D" w14:textId="77777777" w:rsidR="00331BF0" w:rsidRPr="008D76B4" w:rsidRDefault="00331BF0" w:rsidP="00331BF0">
      <w:pPr>
        <w:pStyle w:val="BoxedCode"/>
      </w:pPr>
      <w:r w:rsidRPr="008D76B4">
        <w:t xml:space="preserve">  if (rv != CKR_OK || ulObjectCount == 0)</w:t>
      </w:r>
    </w:p>
    <w:p w14:paraId="10DE98B8" w14:textId="77777777" w:rsidR="00331BF0" w:rsidRPr="008D76B4" w:rsidRDefault="00331BF0" w:rsidP="00331BF0">
      <w:pPr>
        <w:pStyle w:val="BoxedCode"/>
      </w:pPr>
      <w:r w:rsidRPr="008D76B4">
        <w:t xml:space="preserve">    break;</w:t>
      </w:r>
    </w:p>
    <w:p w14:paraId="4695892F" w14:textId="77777777" w:rsidR="00331BF0" w:rsidRPr="008D76B4" w:rsidRDefault="00331BF0" w:rsidP="00331BF0">
      <w:pPr>
        <w:pStyle w:val="BoxedCode"/>
      </w:pPr>
      <w:r w:rsidRPr="008D76B4">
        <w:t xml:space="preserve">  .</w:t>
      </w:r>
    </w:p>
    <w:p w14:paraId="71BCAEB5" w14:textId="77777777" w:rsidR="00331BF0" w:rsidRPr="008D76B4" w:rsidRDefault="00331BF0" w:rsidP="00331BF0">
      <w:pPr>
        <w:pStyle w:val="BoxedCode"/>
      </w:pPr>
      <w:r w:rsidRPr="008D76B4">
        <w:t xml:space="preserve">  .</w:t>
      </w:r>
    </w:p>
    <w:p w14:paraId="6E873F66" w14:textId="77777777" w:rsidR="00331BF0" w:rsidRPr="008D76B4" w:rsidRDefault="00331BF0" w:rsidP="00331BF0">
      <w:pPr>
        <w:pStyle w:val="BoxedCode"/>
      </w:pPr>
      <w:r w:rsidRPr="008D76B4">
        <w:t>}</w:t>
      </w:r>
    </w:p>
    <w:p w14:paraId="559830C0" w14:textId="77777777" w:rsidR="00331BF0" w:rsidRPr="008D76B4" w:rsidRDefault="00331BF0" w:rsidP="00331BF0">
      <w:pPr>
        <w:pStyle w:val="BoxedCode"/>
      </w:pPr>
    </w:p>
    <w:p w14:paraId="4A9329F7" w14:textId="77777777" w:rsidR="00331BF0" w:rsidRPr="008D76B4" w:rsidRDefault="00331BF0" w:rsidP="00331BF0">
      <w:pPr>
        <w:pStyle w:val="BoxedCode"/>
      </w:pPr>
      <w:r w:rsidRPr="008D76B4">
        <w:t>rv = C_FindObjectsFinal(hSession);</w:t>
      </w:r>
    </w:p>
    <w:p w14:paraId="0ABDB802" w14:textId="77777777" w:rsidR="00331BF0" w:rsidRPr="008D76B4" w:rsidRDefault="00331BF0" w:rsidP="00331BF0">
      <w:pPr>
        <w:pStyle w:val="BoxedCode"/>
      </w:pPr>
      <w:r w:rsidRPr="008D76B4">
        <w:t>assert(rv == CKR_OK);</w:t>
      </w:r>
    </w:p>
    <w:p w14:paraId="2B48DEF3" w14:textId="77777777" w:rsidR="00331BF0" w:rsidRPr="008D76B4" w:rsidRDefault="00331BF0" w:rsidP="000234AE">
      <w:pPr>
        <w:pStyle w:val="Heading2"/>
        <w:numPr>
          <w:ilvl w:val="1"/>
          <w:numId w:val="2"/>
        </w:numPr>
        <w:tabs>
          <w:tab w:val="num" w:pos="576"/>
        </w:tabs>
      </w:pPr>
      <w:bookmarkStart w:id="1652" w:name="_Toc319287676"/>
      <w:bookmarkStart w:id="1653" w:name="_Toc319313516"/>
      <w:bookmarkStart w:id="1654" w:name="_Toc319313709"/>
      <w:bookmarkStart w:id="1655" w:name="_Toc319315702"/>
      <w:bookmarkStart w:id="1656" w:name="_Toc322855302"/>
      <w:bookmarkStart w:id="1657" w:name="_Toc322945144"/>
      <w:bookmarkStart w:id="1658" w:name="_Toc323000711"/>
      <w:bookmarkStart w:id="1659" w:name="_Toc323024128"/>
      <w:bookmarkStart w:id="1660" w:name="_Toc323205462"/>
      <w:bookmarkStart w:id="1661" w:name="_Toc323610891"/>
      <w:bookmarkStart w:id="1662" w:name="_Toc383864898"/>
      <w:bookmarkStart w:id="1663" w:name="_Toc385057927"/>
      <w:bookmarkStart w:id="1664" w:name="_Toc405794747"/>
      <w:bookmarkStart w:id="1665" w:name="_Toc72656137"/>
      <w:bookmarkStart w:id="1666" w:name="_Toc235002355"/>
      <w:bookmarkStart w:id="1667" w:name="_Toc370634030"/>
      <w:bookmarkStart w:id="1668" w:name="_Toc391468821"/>
      <w:bookmarkStart w:id="1669" w:name="_Toc395183817"/>
      <w:bookmarkStart w:id="1670" w:name="_Toc7432373"/>
      <w:bookmarkStart w:id="1671" w:name="_Toc29976643"/>
      <w:bookmarkStart w:id="1672" w:name="_Toc90376307"/>
      <w:bookmarkStart w:id="1673" w:name="_Toc319287675"/>
      <w:bookmarkStart w:id="1674" w:name="_Toc319313515"/>
      <w:bookmarkStart w:id="1675" w:name="_Toc319313708"/>
      <w:bookmarkStart w:id="1676" w:name="_Toc319315701"/>
      <w:bookmarkStart w:id="1677" w:name="_Ref319839546"/>
      <w:bookmarkStart w:id="1678" w:name="_Toc111203292"/>
      <w:r w:rsidRPr="008D76B4">
        <w:t>Encryption</w:t>
      </w:r>
      <w:bookmarkEnd w:id="1652"/>
      <w:bookmarkEnd w:id="1653"/>
      <w:bookmarkEnd w:id="1654"/>
      <w:bookmarkEnd w:id="1655"/>
      <w:bookmarkEnd w:id="1656"/>
      <w:bookmarkEnd w:id="1657"/>
      <w:bookmarkEnd w:id="1658"/>
      <w:bookmarkEnd w:id="1659"/>
      <w:bookmarkEnd w:id="1660"/>
      <w:bookmarkEnd w:id="1661"/>
      <w:bookmarkEnd w:id="1662"/>
      <w:r w:rsidRPr="008D76B4">
        <w:t xml:space="preserve"> functions</w:t>
      </w:r>
      <w:bookmarkEnd w:id="1663"/>
      <w:bookmarkEnd w:id="1664"/>
      <w:bookmarkEnd w:id="1665"/>
      <w:bookmarkEnd w:id="1666"/>
      <w:bookmarkEnd w:id="1667"/>
      <w:bookmarkEnd w:id="1668"/>
      <w:bookmarkEnd w:id="1669"/>
      <w:bookmarkEnd w:id="1670"/>
      <w:bookmarkEnd w:id="1671"/>
      <w:bookmarkEnd w:id="1672"/>
      <w:bookmarkEnd w:id="1678"/>
    </w:p>
    <w:p w14:paraId="259DC8ED" w14:textId="77777777" w:rsidR="00331BF0" w:rsidRPr="008D76B4" w:rsidRDefault="00331BF0" w:rsidP="00331BF0">
      <w:r w:rsidRPr="008D76B4">
        <w:t>Cryptoki provides the following functions for encrypting data:</w:t>
      </w:r>
      <w:r w:rsidRPr="008D76B4">
        <w:rPr>
          <w:b/>
        </w:rPr>
        <w:t xml:space="preserve"> </w:t>
      </w:r>
    </w:p>
    <w:p w14:paraId="3131EBDD" w14:textId="77777777" w:rsidR="00331BF0" w:rsidRPr="008D76B4" w:rsidRDefault="00331BF0" w:rsidP="000234AE">
      <w:pPr>
        <w:pStyle w:val="Heading3"/>
        <w:numPr>
          <w:ilvl w:val="2"/>
          <w:numId w:val="2"/>
        </w:numPr>
        <w:tabs>
          <w:tab w:val="num" w:pos="720"/>
        </w:tabs>
      </w:pPr>
      <w:bookmarkStart w:id="1679" w:name="_Toc323024129"/>
      <w:bookmarkStart w:id="1680" w:name="_Toc323205463"/>
      <w:bookmarkStart w:id="1681" w:name="_Toc323610892"/>
      <w:bookmarkStart w:id="1682" w:name="_Toc383864899"/>
      <w:bookmarkStart w:id="1683" w:name="_Toc385057928"/>
      <w:bookmarkStart w:id="1684" w:name="_Toc405794748"/>
      <w:bookmarkStart w:id="1685" w:name="_Toc72656138"/>
      <w:bookmarkStart w:id="1686" w:name="_Toc235002356"/>
      <w:bookmarkStart w:id="1687" w:name="_Toc7432374"/>
      <w:bookmarkStart w:id="1688" w:name="_Toc29976644"/>
      <w:bookmarkStart w:id="1689" w:name="_Toc90376308"/>
      <w:bookmarkStart w:id="1690" w:name="_Toc111203293"/>
      <w:r w:rsidRPr="008D76B4">
        <w:t>C_EncryptInit</w:t>
      </w:r>
      <w:bookmarkStart w:id="1691" w:name="encryptinit"/>
      <w:bookmarkEnd w:id="1679"/>
      <w:bookmarkEnd w:id="1680"/>
      <w:bookmarkEnd w:id="1681"/>
      <w:bookmarkEnd w:id="1682"/>
      <w:bookmarkEnd w:id="1683"/>
      <w:bookmarkEnd w:id="1684"/>
      <w:bookmarkEnd w:id="1685"/>
      <w:bookmarkEnd w:id="1686"/>
      <w:bookmarkEnd w:id="1687"/>
      <w:bookmarkEnd w:id="1688"/>
      <w:bookmarkEnd w:id="1689"/>
      <w:bookmarkEnd w:id="1690"/>
      <w:bookmarkEnd w:id="1691"/>
    </w:p>
    <w:p w14:paraId="633246DD" w14:textId="77777777" w:rsidR="00331BF0" w:rsidRPr="008D76B4" w:rsidRDefault="00331BF0" w:rsidP="00331BF0">
      <w:pPr>
        <w:pStyle w:val="BoxedCode"/>
      </w:pPr>
      <w:r w:rsidRPr="008D76B4">
        <w:t>CK_DECLARE_FUNCTION(CK_RV, C_EncryptInit)(</w:t>
      </w:r>
      <w:r w:rsidRPr="008D76B4">
        <w:br/>
        <w:t xml:space="preserve">  CK_SESSION_HANDLE hSession,</w:t>
      </w:r>
      <w:r w:rsidRPr="008D76B4">
        <w:br/>
        <w:t xml:space="preserve">  CK_MECHANISM_PTR pMechanism,</w:t>
      </w:r>
      <w:r w:rsidRPr="008D76B4">
        <w:br/>
      </w:r>
      <w:r w:rsidRPr="008D76B4">
        <w:lastRenderedPageBreak/>
        <w:t xml:space="preserve">  CK_OBJECT_HANDLE hKey</w:t>
      </w:r>
      <w:r w:rsidRPr="008D76B4">
        <w:br/>
        <w:t>);</w:t>
      </w:r>
    </w:p>
    <w:p w14:paraId="1AD5745D" w14:textId="77777777" w:rsidR="00331BF0" w:rsidRPr="008D76B4" w:rsidRDefault="00331BF0" w:rsidP="00331BF0">
      <w:r w:rsidRPr="008D76B4">
        <w:rPr>
          <w:b/>
        </w:rPr>
        <w:t>C_EncryptInit</w:t>
      </w:r>
      <w:r w:rsidRPr="008D76B4">
        <w:t xml:space="preserve"> initializes an encryption operation. </w:t>
      </w:r>
      <w:r w:rsidRPr="008D76B4">
        <w:rPr>
          <w:i/>
        </w:rPr>
        <w:t>hSession</w:t>
      </w:r>
      <w:r w:rsidRPr="008D76B4">
        <w:t xml:space="preserve"> is the session’s handle; </w:t>
      </w:r>
      <w:r w:rsidRPr="008D76B4">
        <w:rPr>
          <w:i/>
        </w:rPr>
        <w:t>pMechanism</w:t>
      </w:r>
      <w:r w:rsidRPr="008D76B4">
        <w:t xml:space="preserve"> points to the encryption mechanism; </w:t>
      </w:r>
      <w:r w:rsidRPr="008D76B4">
        <w:rPr>
          <w:i/>
        </w:rPr>
        <w:t>hKey</w:t>
      </w:r>
      <w:r w:rsidRPr="008D76B4">
        <w:t xml:space="preserve"> is the handle of the encryption key.</w:t>
      </w:r>
    </w:p>
    <w:p w14:paraId="09DDD2BB" w14:textId="77777777" w:rsidR="00331BF0" w:rsidRPr="008D76B4" w:rsidRDefault="00331BF0" w:rsidP="00331BF0">
      <w:r w:rsidRPr="008D76B4">
        <w:t xml:space="preserve">The </w:t>
      </w:r>
      <w:r w:rsidRPr="008D76B4">
        <w:rPr>
          <w:b/>
        </w:rPr>
        <w:t>CKA_ENCRYPT</w:t>
      </w:r>
      <w:r w:rsidRPr="008D76B4">
        <w:t xml:space="preserve"> attribute of the encryption key, which indicates whether the key supports encryption, MUST be CK_TRUE.</w:t>
      </w:r>
    </w:p>
    <w:p w14:paraId="1DE9F33A" w14:textId="77777777" w:rsidR="00331BF0" w:rsidRPr="008D76B4" w:rsidRDefault="00331BF0" w:rsidP="00331BF0">
      <w:r w:rsidRPr="008D76B4">
        <w:t xml:space="preserve">After calling </w:t>
      </w:r>
      <w:r w:rsidRPr="008D76B4">
        <w:rPr>
          <w:b/>
        </w:rPr>
        <w:t>C_EncryptInit</w:t>
      </w:r>
      <w:r w:rsidRPr="008D76B4">
        <w:t xml:space="preserve">, the application can either call </w:t>
      </w:r>
      <w:r w:rsidRPr="008D76B4">
        <w:rPr>
          <w:b/>
        </w:rPr>
        <w:t>C_Encrypt</w:t>
      </w:r>
      <w:r w:rsidRPr="008D76B4">
        <w:t xml:space="preserve"> to encrypt data in a single part; or call </w:t>
      </w:r>
      <w:r w:rsidRPr="008D76B4">
        <w:rPr>
          <w:b/>
        </w:rPr>
        <w:t>C_EncryptUpdate</w:t>
      </w:r>
      <w:r w:rsidRPr="008D76B4">
        <w:t xml:space="preserve"> zero or more times, followed by </w:t>
      </w:r>
      <w:r w:rsidRPr="008D76B4">
        <w:rPr>
          <w:b/>
        </w:rPr>
        <w:t>C_EncryptFinal</w:t>
      </w:r>
      <w:r w:rsidRPr="008D76B4">
        <w:t xml:space="preserve">, to encrypt data in multiple parts.  The encryption operation is active until the application uses a call to </w:t>
      </w:r>
      <w:r w:rsidRPr="008D76B4">
        <w:rPr>
          <w:b/>
        </w:rPr>
        <w:t>C_Encrypt</w:t>
      </w:r>
      <w:r w:rsidRPr="008D76B4">
        <w:t xml:space="preserve"> or </w:t>
      </w:r>
      <w:r w:rsidRPr="008D76B4">
        <w:rPr>
          <w:b/>
        </w:rPr>
        <w:t>C_EncryptFinal</w:t>
      </w:r>
      <w:r w:rsidRPr="008D76B4">
        <w:t xml:space="preserve"> </w:t>
      </w:r>
      <w:r w:rsidRPr="008D76B4">
        <w:rPr>
          <w:i/>
        </w:rPr>
        <w:t>to actually obtain</w:t>
      </w:r>
      <w:r w:rsidRPr="008D76B4">
        <w:t xml:space="preserve"> the final piece of ciphertext.  To process additional data (in single or multiple parts), the application MUST call </w:t>
      </w:r>
      <w:r w:rsidRPr="008D76B4">
        <w:rPr>
          <w:b/>
        </w:rPr>
        <w:t>C_EncryptInit</w:t>
      </w:r>
      <w:r w:rsidRPr="008D76B4">
        <w:t xml:space="preserve"> again.</w:t>
      </w:r>
    </w:p>
    <w:p w14:paraId="3324C0C0" w14:textId="77777777" w:rsidR="00331BF0" w:rsidRPr="008D76B4" w:rsidRDefault="00331BF0" w:rsidP="00331BF0">
      <w:pPr>
        <w:spacing w:before="0" w:after="0"/>
      </w:pPr>
      <w:r w:rsidRPr="008D76B4">
        <w:rPr>
          <w:b/>
        </w:rPr>
        <w:t>C_EncryptInit</w:t>
      </w:r>
      <w:r w:rsidRPr="008D76B4">
        <w:t xml:space="preserve"> can be called with </w:t>
      </w:r>
      <w:r w:rsidRPr="008D76B4">
        <w:rPr>
          <w:i/>
        </w:rPr>
        <w:t>pMechanism</w:t>
      </w:r>
      <w:r w:rsidRPr="008D76B4">
        <w:t xml:space="preserve"> set to NULL_PTR to terminate an active encryption operation.  If an active operation operations cannot be cancelled, CKR_OPERATION_CANCEL_FAILED must be returned.</w:t>
      </w:r>
    </w:p>
    <w:p w14:paraId="240366EF" w14:textId="77777777" w:rsidR="00331BF0" w:rsidRPr="008D76B4" w:rsidRDefault="00331BF0" w:rsidP="00331BF0">
      <w:r w:rsidRPr="008D76B4">
        <w:t>Return values: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 CKR_OPERATION_CANCEL_FAILED.</w:t>
      </w:r>
    </w:p>
    <w:p w14:paraId="3190A8DB" w14:textId="77777777" w:rsidR="00331BF0" w:rsidRPr="008D76B4" w:rsidRDefault="00331BF0" w:rsidP="00331BF0">
      <w:r w:rsidRPr="008D76B4">
        <w:t xml:space="preserve">Example:  see </w:t>
      </w:r>
      <w:r w:rsidRPr="008D76B4">
        <w:rPr>
          <w:b/>
        </w:rPr>
        <w:t>C_EncryptFinal</w:t>
      </w:r>
      <w:r w:rsidRPr="008D76B4">
        <w:t>.</w:t>
      </w:r>
    </w:p>
    <w:p w14:paraId="15AA9EB8" w14:textId="77777777" w:rsidR="00331BF0" w:rsidRPr="008D76B4" w:rsidRDefault="00331BF0" w:rsidP="000234AE">
      <w:pPr>
        <w:pStyle w:val="Heading3"/>
        <w:numPr>
          <w:ilvl w:val="2"/>
          <w:numId w:val="2"/>
        </w:numPr>
        <w:tabs>
          <w:tab w:val="num" w:pos="720"/>
        </w:tabs>
      </w:pPr>
      <w:bookmarkStart w:id="1692" w:name="_Toc323024130"/>
      <w:bookmarkStart w:id="1693" w:name="_Toc323205464"/>
      <w:bookmarkStart w:id="1694" w:name="_Toc323610893"/>
      <w:bookmarkStart w:id="1695" w:name="_Toc383864900"/>
      <w:bookmarkStart w:id="1696" w:name="_Toc385057929"/>
      <w:bookmarkStart w:id="1697" w:name="_Toc405794749"/>
      <w:bookmarkStart w:id="1698" w:name="_Toc72656139"/>
      <w:bookmarkStart w:id="1699" w:name="_Toc235002357"/>
      <w:bookmarkStart w:id="1700" w:name="_Toc7432375"/>
      <w:bookmarkStart w:id="1701" w:name="_Toc29976645"/>
      <w:bookmarkStart w:id="1702" w:name="_Toc90376309"/>
      <w:bookmarkStart w:id="1703" w:name="_Toc111203294"/>
      <w:r w:rsidRPr="008D76B4">
        <w:t>C_Encrypt</w:t>
      </w:r>
      <w:bookmarkEnd w:id="1692"/>
      <w:bookmarkEnd w:id="1693"/>
      <w:bookmarkEnd w:id="1694"/>
      <w:bookmarkEnd w:id="1695"/>
      <w:bookmarkEnd w:id="1696"/>
      <w:bookmarkEnd w:id="1697"/>
      <w:bookmarkEnd w:id="1698"/>
      <w:bookmarkEnd w:id="1699"/>
      <w:bookmarkEnd w:id="1700"/>
      <w:bookmarkEnd w:id="1701"/>
      <w:bookmarkEnd w:id="1702"/>
      <w:bookmarkEnd w:id="1703"/>
    </w:p>
    <w:p w14:paraId="4D97C56C" w14:textId="77777777" w:rsidR="00331BF0" w:rsidRPr="008D76B4" w:rsidRDefault="00331BF0" w:rsidP="00331BF0">
      <w:pPr>
        <w:pStyle w:val="BoxedCode"/>
      </w:pPr>
      <w:r w:rsidRPr="008D76B4">
        <w:t>CK_DECLARE_FUNCTION(CK_RV, C_Encrypt)(</w:t>
      </w:r>
      <w:r w:rsidRPr="008D76B4">
        <w:br/>
        <w:t xml:space="preserve">  CK_SESSION_HANDLE hSession,</w:t>
      </w:r>
      <w:r w:rsidRPr="008D76B4">
        <w:br/>
        <w:t xml:space="preserve">  CK_BYTE_PTR pData,</w:t>
      </w:r>
      <w:r w:rsidRPr="008D76B4">
        <w:br/>
        <w:t xml:space="preserve">  CK_ULONG ulDataLen,</w:t>
      </w:r>
      <w:r w:rsidRPr="008D76B4">
        <w:br/>
        <w:t xml:space="preserve">  CK_BYTE_PTR pEncryptedData,</w:t>
      </w:r>
      <w:r w:rsidRPr="008D76B4">
        <w:br/>
        <w:t xml:space="preserve">  CK_ULONG_PTR pulEncryptedDataLen</w:t>
      </w:r>
      <w:r w:rsidRPr="008D76B4">
        <w:br/>
        <w:t>);</w:t>
      </w:r>
    </w:p>
    <w:p w14:paraId="527D8C23" w14:textId="77777777" w:rsidR="00331BF0" w:rsidRPr="008D76B4" w:rsidRDefault="00331BF0" w:rsidP="00331BF0">
      <w:r w:rsidRPr="008D76B4">
        <w:rPr>
          <w:b/>
        </w:rPr>
        <w:t>C_Encrypt</w:t>
      </w:r>
      <w:r w:rsidRPr="008D76B4">
        <w:t xml:space="preserve"> encrypts single-part data. </w:t>
      </w:r>
      <w:r w:rsidRPr="008D76B4">
        <w:rPr>
          <w:i/>
        </w:rPr>
        <w:t>hSession</w:t>
      </w:r>
      <w:r w:rsidRPr="008D76B4">
        <w:t xml:space="preserve"> is the session’s handle; </w:t>
      </w:r>
      <w:r w:rsidRPr="008D76B4">
        <w:rPr>
          <w:i/>
        </w:rPr>
        <w:t>pData</w:t>
      </w:r>
      <w:r w:rsidRPr="008D76B4">
        <w:t xml:space="preserve"> points to the data; </w:t>
      </w:r>
      <w:r w:rsidRPr="008D76B4">
        <w:rPr>
          <w:i/>
        </w:rPr>
        <w:t>ulDataLen</w:t>
      </w:r>
      <w:r w:rsidRPr="008D76B4">
        <w:t xml:space="preserve"> is the length in bytes of the data; </w:t>
      </w:r>
      <w:r w:rsidRPr="008D76B4">
        <w:rPr>
          <w:i/>
        </w:rPr>
        <w:t>pEncryptedData</w:t>
      </w:r>
      <w:r w:rsidRPr="008D76B4">
        <w:t xml:space="preserve"> points to the location that receives the encrypted data; </w:t>
      </w:r>
      <w:r w:rsidRPr="008D76B4">
        <w:rPr>
          <w:i/>
        </w:rPr>
        <w:t>pulEncryptedDataLen</w:t>
      </w:r>
      <w:r w:rsidRPr="008D76B4">
        <w:t xml:space="preserve"> points to the location that holds the length in bytes of the encrypted data.</w:t>
      </w:r>
    </w:p>
    <w:p w14:paraId="3575F4A1" w14:textId="387957E9" w:rsidR="00331BF0" w:rsidRPr="008D76B4" w:rsidRDefault="00331BF0" w:rsidP="00331BF0">
      <w:r w:rsidRPr="008D76B4">
        <w:rPr>
          <w:b/>
        </w:rPr>
        <w:t>C_Encrypt</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09369D22" w14:textId="77777777" w:rsidR="00331BF0" w:rsidRPr="008D76B4" w:rsidRDefault="00331BF0" w:rsidP="00331BF0">
      <w:r w:rsidRPr="008D76B4">
        <w:t xml:space="preserve">The encryption operation MUST have been initialized with </w:t>
      </w:r>
      <w:r w:rsidRPr="008D76B4">
        <w:rPr>
          <w:b/>
        </w:rPr>
        <w:t>C_EncryptInit</w:t>
      </w:r>
      <w:r w:rsidRPr="008D76B4">
        <w:t xml:space="preserve">.  A call to </w:t>
      </w:r>
      <w:r w:rsidRPr="008D76B4">
        <w:rPr>
          <w:b/>
        </w:rPr>
        <w:t>C_Encrypt</w:t>
      </w:r>
      <w:r w:rsidRPr="008D76B4">
        <w:t xml:space="preserve"> always terminates the active encryption operation unless it returns CKR_BUFFER_TOO_SMALL or is a successful call (</w:t>
      </w:r>
      <w:r w:rsidRPr="008D76B4">
        <w:rPr>
          <w:i/>
        </w:rPr>
        <w:t>i.e.</w:t>
      </w:r>
      <w:r w:rsidRPr="008D76B4">
        <w:t>, one which returns CKR_OK) to determine the length of the buffer needed to hold the ciphertext.</w:t>
      </w:r>
    </w:p>
    <w:p w14:paraId="0F36D043" w14:textId="77777777" w:rsidR="00331BF0" w:rsidRPr="008D76B4" w:rsidRDefault="00331BF0" w:rsidP="00331BF0">
      <w:r w:rsidRPr="008D76B4">
        <w:rPr>
          <w:b/>
        </w:rPr>
        <w:t>C_Encrypt</w:t>
      </w:r>
      <w:r w:rsidRPr="008D76B4">
        <w:rPr>
          <w:b/>
          <w:i/>
        </w:rPr>
        <w:t xml:space="preserve"> </w:t>
      </w:r>
      <w:r w:rsidRPr="008D76B4">
        <w:t xml:space="preserve">cannot be used to terminate a multi-part operation, and MUST be called after </w:t>
      </w:r>
      <w:r w:rsidRPr="008D76B4">
        <w:rPr>
          <w:b/>
        </w:rPr>
        <w:t>C_EncryptInit</w:t>
      </w:r>
      <w:r w:rsidRPr="008D76B4">
        <w:t xml:space="preserve"> without intervening </w:t>
      </w:r>
      <w:r w:rsidRPr="008D76B4">
        <w:rPr>
          <w:b/>
        </w:rPr>
        <w:t>C_EncryptUpdate</w:t>
      </w:r>
      <w:r w:rsidRPr="008D76B4">
        <w:t xml:space="preserve"> calls.</w:t>
      </w:r>
    </w:p>
    <w:p w14:paraId="44E04294" w14:textId="77777777" w:rsidR="00331BF0" w:rsidRPr="008D76B4" w:rsidRDefault="00331BF0" w:rsidP="00331BF0">
      <w:r w:rsidRPr="008D76B4">
        <w:t xml:space="preserve">For some encryption mechanisms, the input plaintext data has certain length constraints (either because the mechanism can only encrypt relatively short pieces of plaintext, or because the mechanism’s input data MUST consist of an integral number of blocks).  If these constraints are not satisfied, then </w:t>
      </w:r>
      <w:r w:rsidRPr="008D76B4">
        <w:rPr>
          <w:b/>
        </w:rPr>
        <w:t>C_Encrypt</w:t>
      </w:r>
      <w:r w:rsidRPr="008D76B4">
        <w:t xml:space="preserve"> will fail with return code CKR_DATA_LEN_RANGE.</w:t>
      </w:r>
    </w:p>
    <w:p w14:paraId="6A66EFFF" w14:textId="77777777" w:rsidR="00331BF0" w:rsidRPr="008D76B4" w:rsidRDefault="00331BF0" w:rsidP="00331BF0">
      <w:r w:rsidRPr="008D76B4">
        <w:t xml:space="preserve">The plaintext and ciphertext can be in the same place, </w:t>
      </w:r>
      <w:r w:rsidRPr="008D76B4">
        <w:rPr>
          <w:i/>
        </w:rPr>
        <w:t>i.e.</w:t>
      </w:r>
      <w:r w:rsidRPr="008D76B4">
        <w:t xml:space="preserve">, it is OK if </w:t>
      </w:r>
      <w:r w:rsidRPr="008D76B4">
        <w:rPr>
          <w:i/>
        </w:rPr>
        <w:t>pData</w:t>
      </w:r>
      <w:r w:rsidRPr="008D76B4">
        <w:t xml:space="preserve"> and </w:t>
      </w:r>
      <w:r w:rsidRPr="008D76B4">
        <w:rPr>
          <w:i/>
        </w:rPr>
        <w:t>pEncryptedData</w:t>
      </w:r>
      <w:r w:rsidRPr="008D76B4">
        <w:t xml:space="preserve"> point to the same location.</w:t>
      </w:r>
    </w:p>
    <w:p w14:paraId="0A11E760" w14:textId="77777777" w:rsidR="00331BF0" w:rsidRPr="008D76B4" w:rsidRDefault="00331BF0" w:rsidP="00331BF0">
      <w:r w:rsidRPr="008D76B4">
        <w:t xml:space="preserve">For most mechanisms, </w:t>
      </w:r>
      <w:r w:rsidRPr="008D76B4">
        <w:rPr>
          <w:b/>
        </w:rPr>
        <w:t>C_Encrypt</w:t>
      </w:r>
      <w:r w:rsidRPr="008D76B4">
        <w:t xml:space="preserve"> is equivalent to a sequence of </w:t>
      </w:r>
      <w:r w:rsidRPr="008D76B4">
        <w:rPr>
          <w:b/>
        </w:rPr>
        <w:t>C_EncryptUpdate</w:t>
      </w:r>
      <w:r w:rsidRPr="008D76B4">
        <w:t xml:space="preserve"> operations followed by </w:t>
      </w:r>
      <w:r w:rsidRPr="008D76B4">
        <w:rPr>
          <w:b/>
        </w:rPr>
        <w:t>C_EncryptFinal</w:t>
      </w:r>
      <w:r w:rsidRPr="008D76B4">
        <w:t>.</w:t>
      </w:r>
    </w:p>
    <w:p w14:paraId="6BE60A44" w14:textId="77777777" w:rsidR="00331BF0" w:rsidRPr="008D76B4" w:rsidRDefault="00331BF0" w:rsidP="00331BF0">
      <w:r w:rsidRPr="008D76B4">
        <w:lastRenderedPageBreak/>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w:t>
      </w:r>
    </w:p>
    <w:p w14:paraId="7324BBF9" w14:textId="77777777" w:rsidR="00331BF0" w:rsidRPr="008D76B4" w:rsidRDefault="00331BF0" w:rsidP="00331BF0">
      <w:r w:rsidRPr="008D76B4">
        <w:t xml:space="preserve">Example: see </w:t>
      </w:r>
      <w:r w:rsidRPr="008D76B4">
        <w:rPr>
          <w:b/>
        </w:rPr>
        <w:t>C_EncryptFinal</w:t>
      </w:r>
      <w:r w:rsidRPr="008D76B4">
        <w:t xml:space="preserve"> for an example of similar functions.</w:t>
      </w:r>
    </w:p>
    <w:p w14:paraId="634C479A" w14:textId="77777777" w:rsidR="00331BF0" w:rsidRPr="008D76B4" w:rsidRDefault="00331BF0" w:rsidP="000234AE">
      <w:pPr>
        <w:pStyle w:val="Heading3"/>
        <w:numPr>
          <w:ilvl w:val="2"/>
          <w:numId w:val="2"/>
        </w:numPr>
        <w:tabs>
          <w:tab w:val="num" w:pos="720"/>
        </w:tabs>
      </w:pPr>
      <w:bookmarkStart w:id="1704" w:name="_Toc323024131"/>
      <w:bookmarkStart w:id="1705" w:name="_Toc323205465"/>
      <w:bookmarkStart w:id="1706" w:name="_Toc323610894"/>
      <w:bookmarkStart w:id="1707" w:name="_Toc383864901"/>
      <w:bookmarkStart w:id="1708" w:name="_Toc385057930"/>
      <w:bookmarkStart w:id="1709" w:name="_Toc405794750"/>
      <w:bookmarkStart w:id="1710" w:name="_Toc72656140"/>
      <w:bookmarkStart w:id="1711" w:name="_Toc235002358"/>
      <w:bookmarkStart w:id="1712" w:name="_Toc7432376"/>
      <w:bookmarkStart w:id="1713" w:name="_Toc29976646"/>
      <w:bookmarkStart w:id="1714" w:name="_Toc90376310"/>
      <w:bookmarkStart w:id="1715" w:name="_Toc111203295"/>
      <w:r w:rsidRPr="008D76B4">
        <w:t>C_EncryptUpdate</w:t>
      </w:r>
      <w:bookmarkEnd w:id="1704"/>
      <w:bookmarkEnd w:id="1705"/>
      <w:bookmarkEnd w:id="1706"/>
      <w:bookmarkEnd w:id="1707"/>
      <w:bookmarkEnd w:id="1708"/>
      <w:bookmarkEnd w:id="1709"/>
      <w:bookmarkEnd w:id="1710"/>
      <w:bookmarkEnd w:id="1711"/>
      <w:bookmarkEnd w:id="1712"/>
      <w:bookmarkEnd w:id="1713"/>
      <w:bookmarkEnd w:id="1714"/>
      <w:bookmarkEnd w:id="1715"/>
    </w:p>
    <w:p w14:paraId="0063BA70" w14:textId="77777777" w:rsidR="00331BF0" w:rsidRPr="008D76B4" w:rsidRDefault="00331BF0" w:rsidP="00331BF0">
      <w:pPr>
        <w:pStyle w:val="BoxedCode"/>
      </w:pPr>
      <w:r w:rsidRPr="008D76B4">
        <w:t>CK_DECLARE_FUNCTION(CK_RV, C_EncryptUpdate)(</w:t>
      </w:r>
      <w:r w:rsidRPr="008D76B4">
        <w:br/>
        <w:t xml:space="preserve">  CK_SESSION_HANDLE hSession,</w:t>
      </w:r>
      <w:r w:rsidRPr="008D76B4">
        <w:br/>
        <w:t xml:space="preserve">  CK_BYTE_PTR pPart,</w:t>
      </w:r>
      <w:r w:rsidRPr="008D76B4">
        <w:br/>
        <w:t xml:space="preserve">  CK_ULONG ulPartLen,</w:t>
      </w:r>
      <w:r w:rsidRPr="008D76B4">
        <w:br/>
        <w:t xml:space="preserve">  CK_BYTE_PTR pEncryptedPart,</w:t>
      </w:r>
      <w:r w:rsidRPr="008D76B4">
        <w:br/>
        <w:t xml:space="preserve">  CK_ULONG_PTR pulEncryptedPartLen</w:t>
      </w:r>
      <w:r w:rsidRPr="008D76B4">
        <w:br/>
        <w:t>);</w:t>
      </w:r>
    </w:p>
    <w:p w14:paraId="0CF405DA" w14:textId="77777777" w:rsidR="00331BF0" w:rsidRPr="008D76B4" w:rsidRDefault="00331BF0" w:rsidP="00331BF0">
      <w:r w:rsidRPr="008D76B4">
        <w:rPr>
          <w:b/>
        </w:rPr>
        <w:t>C_EncryptUpdate</w:t>
      </w:r>
      <w:r w:rsidRPr="008D76B4">
        <w:t xml:space="preserve"> continues a multiple-part encryption operation, processing another data part. </w:t>
      </w:r>
      <w:r w:rsidRPr="008D76B4">
        <w:rPr>
          <w:i/>
        </w:rPr>
        <w:t>hSession</w:t>
      </w:r>
      <w:r w:rsidRPr="008D76B4">
        <w:t xml:space="preserve"> is the session’s handle; </w:t>
      </w:r>
      <w:r w:rsidRPr="008D76B4">
        <w:rPr>
          <w:i/>
        </w:rPr>
        <w:t>pPart</w:t>
      </w:r>
      <w:r w:rsidRPr="008D76B4">
        <w:t xml:space="preserve"> points to the data part; </w:t>
      </w:r>
      <w:r w:rsidRPr="008D76B4">
        <w:rPr>
          <w:i/>
        </w:rPr>
        <w:t>ulPartLen</w:t>
      </w:r>
      <w:r w:rsidRPr="008D76B4">
        <w:t xml:space="preserve"> is the length of the data part; </w:t>
      </w:r>
      <w:r w:rsidRPr="008D76B4">
        <w:rPr>
          <w:i/>
        </w:rPr>
        <w:t>pEncryptedPart</w:t>
      </w:r>
      <w:r w:rsidRPr="008D76B4">
        <w:t xml:space="preserve"> points to the location that receives the encrypted data part; </w:t>
      </w:r>
      <w:r w:rsidRPr="008D76B4">
        <w:rPr>
          <w:i/>
        </w:rPr>
        <w:t>pulEncryptedPartLen</w:t>
      </w:r>
      <w:r w:rsidRPr="008D76B4">
        <w:t xml:space="preserve"> points to the location that holds the length in bytes of the encrypted data part.</w:t>
      </w:r>
    </w:p>
    <w:p w14:paraId="0891214A" w14:textId="64859295" w:rsidR="00331BF0" w:rsidRPr="008D76B4" w:rsidRDefault="00331BF0" w:rsidP="00331BF0">
      <w:r w:rsidRPr="008D76B4">
        <w:rPr>
          <w:b/>
        </w:rPr>
        <w:t>C_EncryptUpdate</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42B6D25D" w14:textId="77777777" w:rsidR="00331BF0" w:rsidRPr="008D76B4" w:rsidRDefault="00331BF0" w:rsidP="00331BF0">
      <w:r w:rsidRPr="008D76B4">
        <w:t xml:space="preserve">The encryption operation MUST have been initialized with </w:t>
      </w:r>
      <w:r w:rsidRPr="008D76B4">
        <w:rPr>
          <w:b/>
        </w:rPr>
        <w:t>C_EncryptInit</w:t>
      </w:r>
      <w:r w:rsidRPr="008D76B4">
        <w:t xml:space="preserve">.  This function may be called any number of times in succession.  A call to </w:t>
      </w:r>
      <w:r w:rsidRPr="008D76B4">
        <w:rPr>
          <w:b/>
        </w:rPr>
        <w:t>C_EncryptUpdate</w:t>
      </w:r>
      <w:r w:rsidRPr="008D76B4">
        <w:t xml:space="preserve"> which results in an error other than CKR_BUFFER_TOO_SMALL terminates the current encryption operation.</w:t>
      </w:r>
    </w:p>
    <w:p w14:paraId="7AB11719" w14:textId="77777777" w:rsidR="00331BF0" w:rsidRPr="008D76B4" w:rsidRDefault="00331BF0" w:rsidP="00331BF0">
      <w:r w:rsidRPr="008D76B4">
        <w:t xml:space="preserve">The plaintext and ciphertext can be in the same place, </w:t>
      </w:r>
      <w:r w:rsidRPr="008D76B4">
        <w:rPr>
          <w:i/>
        </w:rPr>
        <w:t>i.e.</w:t>
      </w:r>
      <w:r w:rsidRPr="008D76B4">
        <w:t xml:space="preserve">, it is OK if </w:t>
      </w:r>
      <w:r w:rsidRPr="008D76B4">
        <w:rPr>
          <w:i/>
        </w:rPr>
        <w:t>pPart</w:t>
      </w:r>
      <w:r w:rsidRPr="008D76B4">
        <w:t xml:space="preserve"> and </w:t>
      </w:r>
      <w:r w:rsidRPr="008D76B4">
        <w:rPr>
          <w:i/>
        </w:rPr>
        <w:t>pEncryptedPart</w:t>
      </w:r>
      <w:r w:rsidRPr="008D76B4">
        <w:t xml:space="preserve"> point to the same location.</w:t>
      </w:r>
    </w:p>
    <w:p w14:paraId="76D000CE" w14:textId="77777777" w:rsidR="00331BF0" w:rsidRPr="008D76B4" w:rsidRDefault="00331BF0" w:rsidP="00331BF0">
      <w:r w:rsidRPr="008D76B4">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24BBE03D" w14:textId="77777777" w:rsidR="00331BF0" w:rsidRPr="008D76B4" w:rsidRDefault="00331BF0" w:rsidP="00331BF0">
      <w:r w:rsidRPr="008D76B4">
        <w:t xml:space="preserve">Example:  see </w:t>
      </w:r>
      <w:r w:rsidRPr="008D76B4">
        <w:rPr>
          <w:b/>
        </w:rPr>
        <w:t>C_EncryptFinal.</w:t>
      </w:r>
    </w:p>
    <w:p w14:paraId="5696524F" w14:textId="77777777" w:rsidR="00331BF0" w:rsidRPr="008D76B4" w:rsidRDefault="00331BF0" w:rsidP="000234AE">
      <w:pPr>
        <w:pStyle w:val="Heading3"/>
        <w:numPr>
          <w:ilvl w:val="2"/>
          <w:numId w:val="2"/>
        </w:numPr>
        <w:tabs>
          <w:tab w:val="num" w:pos="720"/>
        </w:tabs>
      </w:pPr>
      <w:bookmarkStart w:id="1716" w:name="_Toc323024132"/>
      <w:bookmarkStart w:id="1717" w:name="_Toc323205466"/>
      <w:bookmarkStart w:id="1718" w:name="_Toc323610895"/>
      <w:bookmarkStart w:id="1719" w:name="_Toc383864902"/>
      <w:bookmarkStart w:id="1720" w:name="_Toc385057931"/>
      <w:bookmarkStart w:id="1721" w:name="_Toc405794751"/>
      <w:bookmarkStart w:id="1722" w:name="_Toc72656141"/>
      <w:bookmarkStart w:id="1723" w:name="_Toc235002359"/>
      <w:bookmarkStart w:id="1724" w:name="_Toc7432377"/>
      <w:bookmarkStart w:id="1725" w:name="_Toc29976647"/>
      <w:bookmarkStart w:id="1726" w:name="_Toc90376311"/>
      <w:bookmarkStart w:id="1727" w:name="_Toc111203296"/>
      <w:r w:rsidRPr="008D76B4">
        <w:t>C_EncryptFinal</w:t>
      </w:r>
      <w:bookmarkEnd w:id="1716"/>
      <w:bookmarkEnd w:id="1717"/>
      <w:bookmarkEnd w:id="1718"/>
      <w:bookmarkEnd w:id="1719"/>
      <w:bookmarkEnd w:id="1720"/>
      <w:bookmarkEnd w:id="1721"/>
      <w:bookmarkEnd w:id="1722"/>
      <w:bookmarkEnd w:id="1723"/>
      <w:bookmarkEnd w:id="1724"/>
      <w:bookmarkEnd w:id="1725"/>
      <w:bookmarkEnd w:id="1726"/>
      <w:bookmarkEnd w:id="1727"/>
    </w:p>
    <w:p w14:paraId="5FE08BD8" w14:textId="77777777" w:rsidR="00331BF0" w:rsidRPr="008D76B4" w:rsidRDefault="00331BF0" w:rsidP="00331BF0">
      <w:pPr>
        <w:pStyle w:val="BoxedCode"/>
      </w:pPr>
      <w:r w:rsidRPr="008D76B4">
        <w:t>CK_DECLARE_FUNCTION(CK_RV, C_EncryptFinal)(</w:t>
      </w:r>
      <w:r w:rsidRPr="008D76B4">
        <w:br/>
        <w:t xml:space="preserve">  CK_SESSION_HANDLE hSession,</w:t>
      </w:r>
      <w:r w:rsidRPr="008D76B4">
        <w:br/>
        <w:t xml:space="preserve">  CK_BYTE_PTR pLastEncryptedPart,</w:t>
      </w:r>
      <w:r w:rsidRPr="008D76B4">
        <w:br/>
        <w:t xml:space="preserve">  CK_ULONG_PTR pulLastEncryptedPartLen</w:t>
      </w:r>
      <w:r w:rsidRPr="008D76B4">
        <w:br/>
        <w:t>);</w:t>
      </w:r>
    </w:p>
    <w:p w14:paraId="4461D3EE" w14:textId="77777777" w:rsidR="00331BF0" w:rsidRPr="008D76B4" w:rsidRDefault="00331BF0" w:rsidP="00331BF0">
      <w:r w:rsidRPr="008D76B4">
        <w:rPr>
          <w:b/>
        </w:rPr>
        <w:t>C_EncryptFinal</w:t>
      </w:r>
      <w:r w:rsidRPr="008D76B4">
        <w:t xml:space="preserve"> finishes a multiple-part encryption operation. </w:t>
      </w:r>
      <w:r w:rsidRPr="008D76B4">
        <w:rPr>
          <w:i/>
        </w:rPr>
        <w:t>hSession</w:t>
      </w:r>
      <w:r w:rsidRPr="008D76B4">
        <w:t xml:space="preserve"> is the session’s handle; </w:t>
      </w:r>
      <w:r w:rsidRPr="008D76B4">
        <w:rPr>
          <w:i/>
        </w:rPr>
        <w:t>pLastEncryptedPart</w:t>
      </w:r>
      <w:r w:rsidRPr="008D76B4">
        <w:t xml:space="preserve"> points to the location that receives the last encrypted data part, if any; </w:t>
      </w:r>
      <w:r w:rsidRPr="008D76B4">
        <w:rPr>
          <w:i/>
        </w:rPr>
        <w:t>pulLastEncryptedPartLen</w:t>
      </w:r>
      <w:r w:rsidRPr="008D76B4">
        <w:t xml:space="preserve"> points to the location that holds the length of the last encrypted data part.</w:t>
      </w:r>
    </w:p>
    <w:p w14:paraId="780C31F7" w14:textId="2CAEF8F3" w:rsidR="00331BF0" w:rsidRPr="008D76B4" w:rsidRDefault="00331BF0" w:rsidP="00331BF0">
      <w:r w:rsidRPr="008D76B4">
        <w:rPr>
          <w:b/>
        </w:rPr>
        <w:t>C_EncryptFinal</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06E5CF23" w14:textId="77777777" w:rsidR="00331BF0" w:rsidRPr="008D76B4" w:rsidRDefault="00331BF0" w:rsidP="00331BF0">
      <w:r w:rsidRPr="008D76B4">
        <w:t xml:space="preserve">The encryption operation MUST have been initialized with </w:t>
      </w:r>
      <w:r w:rsidRPr="008D76B4">
        <w:rPr>
          <w:b/>
        </w:rPr>
        <w:t>C_EncryptInit</w:t>
      </w:r>
      <w:r w:rsidRPr="008D76B4">
        <w:t xml:space="preserve">.  A call to </w:t>
      </w:r>
      <w:r w:rsidRPr="008D76B4">
        <w:rPr>
          <w:b/>
        </w:rPr>
        <w:t>C_EncryptFinal</w:t>
      </w:r>
      <w:r w:rsidRPr="008D76B4">
        <w:t xml:space="preserve"> always terminates the active encryption operation unless it returns CKR_BUFFER_TOO_SMALL or is a successful call (</w:t>
      </w:r>
      <w:r w:rsidRPr="008D76B4">
        <w:rPr>
          <w:i/>
        </w:rPr>
        <w:t>i.e.</w:t>
      </w:r>
      <w:r w:rsidRPr="008D76B4">
        <w:t>, one which returns CKR_OK) to determine the length of the buffer needed to hold the ciphertext.</w:t>
      </w:r>
    </w:p>
    <w:p w14:paraId="394835AD" w14:textId="77777777" w:rsidR="00331BF0" w:rsidRPr="008D76B4" w:rsidRDefault="00331BF0" w:rsidP="00331BF0">
      <w:r w:rsidRPr="008D76B4">
        <w:t xml:space="preserve">For some multi-part encryption mechanisms, the input plaintext data has certain length constraints, because the mechanism’s input data MUST consist of an integral number of blocks.  If these constraints are not satisfied, then </w:t>
      </w:r>
      <w:r w:rsidRPr="008D76B4">
        <w:rPr>
          <w:b/>
        </w:rPr>
        <w:t>C_EncryptFinal</w:t>
      </w:r>
      <w:r w:rsidRPr="008D76B4">
        <w:t xml:space="preserve"> will fail with return code CKR_DATA_LEN_RANGE.</w:t>
      </w:r>
    </w:p>
    <w:p w14:paraId="223FFE06" w14:textId="77777777" w:rsidR="00331BF0" w:rsidRPr="008D76B4" w:rsidRDefault="00331BF0" w:rsidP="00331BF0">
      <w:r w:rsidRPr="008D76B4">
        <w:lastRenderedPageBreak/>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0C00ED4C" w14:textId="77777777" w:rsidR="00331BF0" w:rsidRPr="008D76B4" w:rsidRDefault="00331BF0" w:rsidP="00331BF0">
      <w:r w:rsidRPr="008D76B4">
        <w:t>Example:</w:t>
      </w:r>
    </w:p>
    <w:p w14:paraId="1A9C2A2B" w14:textId="77777777" w:rsidR="00331BF0" w:rsidRPr="008D76B4" w:rsidRDefault="00331BF0" w:rsidP="00331BF0">
      <w:pPr>
        <w:pStyle w:val="BoxedCode"/>
      </w:pPr>
      <w:r w:rsidRPr="008D76B4">
        <w:t>#define PLAINTEXT_BUF_SZ 200</w:t>
      </w:r>
    </w:p>
    <w:p w14:paraId="740A77E1" w14:textId="77777777" w:rsidR="00331BF0" w:rsidRPr="008D76B4" w:rsidRDefault="00331BF0" w:rsidP="00331BF0">
      <w:pPr>
        <w:pStyle w:val="BoxedCode"/>
      </w:pPr>
      <w:r w:rsidRPr="008D76B4">
        <w:t>#define CIPHERTEXT_BUF_SZ 256</w:t>
      </w:r>
    </w:p>
    <w:p w14:paraId="50A5DEC9" w14:textId="77777777" w:rsidR="00331BF0" w:rsidRPr="008D76B4" w:rsidRDefault="00331BF0" w:rsidP="00331BF0">
      <w:pPr>
        <w:pStyle w:val="BoxedCode"/>
      </w:pPr>
    </w:p>
    <w:p w14:paraId="06609C2A" w14:textId="77777777" w:rsidR="00331BF0" w:rsidRPr="008D76B4" w:rsidRDefault="00331BF0" w:rsidP="00331BF0">
      <w:pPr>
        <w:pStyle w:val="BoxedCode"/>
      </w:pPr>
      <w:r w:rsidRPr="008D76B4">
        <w:t>CK_ULONG firstPieceLen, secondPieceLen;</w:t>
      </w:r>
    </w:p>
    <w:p w14:paraId="4353B440" w14:textId="77777777" w:rsidR="00331BF0" w:rsidRPr="008D76B4" w:rsidRDefault="00331BF0" w:rsidP="00331BF0">
      <w:pPr>
        <w:pStyle w:val="BoxedCode"/>
      </w:pPr>
      <w:r w:rsidRPr="008D76B4">
        <w:t>CK_SESSION_HANDLE hSession;</w:t>
      </w:r>
    </w:p>
    <w:p w14:paraId="7D36CF8A" w14:textId="77777777" w:rsidR="00331BF0" w:rsidRPr="008D76B4" w:rsidRDefault="00331BF0" w:rsidP="00331BF0">
      <w:pPr>
        <w:pStyle w:val="BoxedCode"/>
      </w:pPr>
      <w:r w:rsidRPr="008D76B4">
        <w:t>CK_OBJECT_HANDLE hKey;</w:t>
      </w:r>
    </w:p>
    <w:p w14:paraId="3AC4EE99" w14:textId="77777777" w:rsidR="00331BF0" w:rsidRPr="008D76B4" w:rsidRDefault="00331BF0" w:rsidP="00331BF0">
      <w:pPr>
        <w:pStyle w:val="BoxedCode"/>
      </w:pPr>
      <w:r w:rsidRPr="008D76B4">
        <w:t>CK_BYTE iv[8];</w:t>
      </w:r>
    </w:p>
    <w:p w14:paraId="30023B06" w14:textId="77777777" w:rsidR="00331BF0" w:rsidRPr="008D76B4" w:rsidRDefault="00331BF0" w:rsidP="00331BF0">
      <w:pPr>
        <w:pStyle w:val="BoxedCode"/>
      </w:pPr>
      <w:r w:rsidRPr="008D76B4">
        <w:t>CK_MECHANISM mechanism = {</w:t>
      </w:r>
    </w:p>
    <w:p w14:paraId="609F2E0B" w14:textId="77777777" w:rsidR="00331BF0" w:rsidRPr="008D76B4" w:rsidRDefault="00331BF0" w:rsidP="00331BF0">
      <w:pPr>
        <w:pStyle w:val="BoxedCode"/>
      </w:pPr>
      <w:r w:rsidRPr="008D76B4">
        <w:t xml:space="preserve">  CKM_DES_CBC_PAD, iv, sizeof(iv)</w:t>
      </w:r>
    </w:p>
    <w:p w14:paraId="55B6462B" w14:textId="77777777" w:rsidR="00331BF0" w:rsidRPr="008D76B4" w:rsidRDefault="00331BF0" w:rsidP="00331BF0">
      <w:pPr>
        <w:pStyle w:val="BoxedCode"/>
      </w:pPr>
      <w:r w:rsidRPr="008D76B4">
        <w:t>};</w:t>
      </w:r>
    </w:p>
    <w:p w14:paraId="4CAEC838" w14:textId="77777777" w:rsidR="00331BF0" w:rsidRPr="008D76B4" w:rsidRDefault="00331BF0" w:rsidP="00331BF0">
      <w:pPr>
        <w:pStyle w:val="BoxedCode"/>
      </w:pPr>
      <w:r w:rsidRPr="008D76B4">
        <w:t>CK_BYTE data[PLAINTEXT_BUF_SZ];</w:t>
      </w:r>
    </w:p>
    <w:p w14:paraId="6843FC0F" w14:textId="77777777" w:rsidR="00331BF0" w:rsidRPr="008D76B4" w:rsidRDefault="00331BF0" w:rsidP="00331BF0">
      <w:pPr>
        <w:pStyle w:val="BoxedCode"/>
      </w:pPr>
      <w:r w:rsidRPr="008D76B4">
        <w:t>CK_BYTE encryptedData[CIPHERTEXT_BUF_SZ];</w:t>
      </w:r>
    </w:p>
    <w:p w14:paraId="1329C4FC" w14:textId="77777777" w:rsidR="00331BF0" w:rsidRPr="008D76B4" w:rsidRDefault="00331BF0" w:rsidP="00331BF0">
      <w:pPr>
        <w:pStyle w:val="BoxedCode"/>
      </w:pPr>
      <w:r w:rsidRPr="008D76B4">
        <w:t>CK_ULONG ulEncryptedData1Len;</w:t>
      </w:r>
    </w:p>
    <w:p w14:paraId="4476C2DA" w14:textId="77777777" w:rsidR="00331BF0" w:rsidRPr="008D76B4" w:rsidRDefault="00331BF0" w:rsidP="00331BF0">
      <w:pPr>
        <w:pStyle w:val="BoxedCode"/>
      </w:pPr>
      <w:r w:rsidRPr="008D76B4">
        <w:t>CK_ULONG ulEncryptedData2Len;</w:t>
      </w:r>
    </w:p>
    <w:p w14:paraId="1B1DEDBA" w14:textId="77777777" w:rsidR="00331BF0" w:rsidRPr="008D76B4" w:rsidRDefault="00331BF0" w:rsidP="00331BF0">
      <w:pPr>
        <w:pStyle w:val="BoxedCode"/>
      </w:pPr>
      <w:r w:rsidRPr="008D76B4">
        <w:t>CK_ULONG ulEncryptedData3Len;</w:t>
      </w:r>
    </w:p>
    <w:p w14:paraId="6635CBD0" w14:textId="77777777" w:rsidR="00331BF0" w:rsidRPr="008D76B4" w:rsidRDefault="00331BF0" w:rsidP="00331BF0">
      <w:pPr>
        <w:pStyle w:val="BoxedCode"/>
      </w:pPr>
      <w:r w:rsidRPr="008D76B4">
        <w:t>CK_RV rv;</w:t>
      </w:r>
    </w:p>
    <w:p w14:paraId="38D8E333" w14:textId="77777777" w:rsidR="00331BF0" w:rsidRPr="008D76B4" w:rsidRDefault="00331BF0" w:rsidP="00331BF0">
      <w:pPr>
        <w:pStyle w:val="BoxedCode"/>
      </w:pPr>
    </w:p>
    <w:p w14:paraId="7390DFEF" w14:textId="77777777" w:rsidR="00331BF0" w:rsidRPr="008D76B4" w:rsidRDefault="00331BF0" w:rsidP="00331BF0">
      <w:pPr>
        <w:pStyle w:val="BoxedCode"/>
      </w:pPr>
      <w:r w:rsidRPr="008D76B4">
        <w:t>.</w:t>
      </w:r>
    </w:p>
    <w:p w14:paraId="17EBCDCF" w14:textId="77777777" w:rsidR="00331BF0" w:rsidRPr="008D76B4" w:rsidRDefault="00331BF0" w:rsidP="00331BF0">
      <w:pPr>
        <w:pStyle w:val="BoxedCode"/>
      </w:pPr>
      <w:r w:rsidRPr="008D76B4">
        <w:t>.</w:t>
      </w:r>
    </w:p>
    <w:p w14:paraId="4C434CF3" w14:textId="77777777" w:rsidR="00331BF0" w:rsidRPr="008D76B4" w:rsidRDefault="00331BF0" w:rsidP="00331BF0">
      <w:pPr>
        <w:pStyle w:val="BoxedCode"/>
      </w:pPr>
      <w:r w:rsidRPr="008D76B4">
        <w:t>firstPieceLen = 90;</w:t>
      </w:r>
    </w:p>
    <w:p w14:paraId="4CEBDC72" w14:textId="77777777" w:rsidR="00331BF0" w:rsidRPr="008D76B4" w:rsidRDefault="00331BF0" w:rsidP="00331BF0">
      <w:pPr>
        <w:pStyle w:val="BoxedCode"/>
      </w:pPr>
      <w:r w:rsidRPr="008D76B4">
        <w:t>secondPieceLen = PLAINTEXT_BUF_SZ-firstPieceLen;</w:t>
      </w:r>
    </w:p>
    <w:p w14:paraId="0F74D6E9" w14:textId="77777777" w:rsidR="00331BF0" w:rsidRPr="008D76B4" w:rsidRDefault="00331BF0" w:rsidP="00331BF0">
      <w:pPr>
        <w:pStyle w:val="BoxedCode"/>
      </w:pPr>
      <w:r w:rsidRPr="008D76B4">
        <w:t>rv = C_EncryptInit(hSession, &amp;mechanism, hKey);</w:t>
      </w:r>
    </w:p>
    <w:p w14:paraId="106565CA" w14:textId="77777777" w:rsidR="00331BF0" w:rsidRPr="008D76B4" w:rsidRDefault="00331BF0" w:rsidP="00331BF0">
      <w:pPr>
        <w:pStyle w:val="BoxedCode"/>
      </w:pPr>
      <w:r w:rsidRPr="008D76B4">
        <w:t>if (rv == CKR_OK) {</w:t>
      </w:r>
    </w:p>
    <w:p w14:paraId="1CFEB241" w14:textId="77777777" w:rsidR="00331BF0" w:rsidRPr="008D76B4" w:rsidRDefault="00331BF0" w:rsidP="00331BF0">
      <w:pPr>
        <w:pStyle w:val="BoxedCode"/>
      </w:pPr>
      <w:r w:rsidRPr="008D76B4">
        <w:t xml:space="preserve">  /* Encrypt first piece */</w:t>
      </w:r>
    </w:p>
    <w:p w14:paraId="7209201B" w14:textId="77777777" w:rsidR="00331BF0" w:rsidRPr="008D76B4" w:rsidRDefault="00331BF0" w:rsidP="00331BF0">
      <w:pPr>
        <w:pStyle w:val="BoxedCode"/>
      </w:pPr>
      <w:r w:rsidRPr="008D76B4">
        <w:t xml:space="preserve">  ulEncryptedData1Len = sizeof(encryptedData);</w:t>
      </w:r>
    </w:p>
    <w:p w14:paraId="6321AA5C" w14:textId="77777777" w:rsidR="00331BF0" w:rsidRPr="008D76B4" w:rsidRDefault="00331BF0" w:rsidP="00331BF0">
      <w:pPr>
        <w:pStyle w:val="BoxedCode"/>
      </w:pPr>
      <w:r w:rsidRPr="008D76B4">
        <w:t xml:space="preserve">  rv = C_EncryptUpdate(</w:t>
      </w:r>
    </w:p>
    <w:p w14:paraId="1D9183AF" w14:textId="77777777" w:rsidR="00331BF0" w:rsidRPr="008D76B4" w:rsidRDefault="00331BF0" w:rsidP="00331BF0">
      <w:pPr>
        <w:pStyle w:val="BoxedCode"/>
      </w:pPr>
      <w:r w:rsidRPr="008D76B4">
        <w:t xml:space="preserve">    hSession,</w:t>
      </w:r>
    </w:p>
    <w:p w14:paraId="72759881" w14:textId="77777777" w:rsidR="00331BF0" w:rsidRPr="008D76B4" w:rsidRDefault="00331BF0" w:rsidP="00331BF0">
      <w:pPr>
        <w:pStyle w:val="BoxedCode"/>
      </w:pPr>
      <w:r w:rsidRPr="008D76B4">
        <w:t xml:space="preserve">    &amp;data[0], firstPieceLen,</w:t>
      </w:r>
    </w:p>
    <w:p w14:paraId="24687517" w14:textId="77777777" w:rsidR="00331BF0" w:rsidRPr="008D76B4" w:rsidRDefault="00331BF0" w:rsidP="00331BF0">
      <w:pPr>
        <w:pStyle w:val="BoxedCode"/>
      </w:pPr>
      <w:r w:rsidRPr="008D76B4">
        <w:t xml:space="preserve">    &amp;encryptedData[0], &amp;ulEncryptedData1Len);</w:t>
      </w:r>
    </w:p>
    <w:p w14:paraId="5660C04E" w14:textId="77777777" w:rsidR="00331BF0" w:rsidRPr="008D76B4" w:rsidRDefault="00331BF0" w:rsidP="00331BF0">
      <w:pPr>
        <w:pStyle w:val="BoxedCode"/>
      </w:pPr>
      <w:r w:rsidRPr="008D76B4">
        <w:t xml:space="preserve">  if (rv != CKR_OK) {</w:t>
      </w:r>
    </w:p>
    <w:p w14:paraId="58BE5F14" w14:textId="77777777" w:rsidR="00331BF0" w:rsidRPr="008D76B4" w:rsidRDefault="00331BF0" w:rsidP="00331BF0">
      <w:pPr>
        <w:pStyle w:val="BoxedCode"/>
      </w:pPr>
      <w:r w:rsidRPr="008D76B4">
        <w:t xml:space="preserve">     .</w:t>
      </w:r>
    </w:p>
    <w:p w14:paraId="1A526DF1" w14:textId="77777777" w:rsidR="00331BF0" w:rsidRPr="008D76B4" w:rsidRDefault="00331BF0" w:rsidP="00331BF0">
      <w:pPr>
        <w:pStyle w:val="BoxedCode"/>
      </w:pPr>
      <w:r w:rsidRPr="008D76B4">
        <w:t xml:space="preserve">     .</w:t>
      </w:r>
    </w:p>
    <w:p w14:paraId="67506AB3" w14:textId="77777777" w:rsidR="00331BF0" w:rsidRPr="008D76B4" w:rsidRDefault="00331BF0" w:rsidP="00331BF0">
      <w:pPr>
        <w:pStyle w:val="BoxedCode"/>
      </w:pPr>
      <w:r w:rsidRPr="008D76B4">
        <w:t xml:space="preserve">  }</w:t>
      </w:r>
    </w:p>
    <w:p w14:paraId="131A3F0E" w14:textId="77777777" w:rsidR="00331BF0" w:rsidRPr="008D76B4" w:rsidRDefault="00331BF0" w:rsidP="00331BF0">
      <w:pPr>
        <w:pStyle w:val="BoxedCode"/>
      </w:pPr>
    </w:p>
    <w:p w14:paraId="70F1B062" w14:textId="77777777" w:rsidR="00331BF0" w:rsidRPr="008D76B4" w:rsidRDefault="00331BF0" w:rsidP="00331BF0">
      <w:pPr>
        <w:pStyle w:val="BoxedCode"/>
      </w:pPr>
      <w:r w:rsidRPr="008D76B4">
        <w:t xml:space="preserve">  /* Encrypt second piece */</w:t>
      </w:r>
    </w:p>
    <w:p w14:paraId="03089791" w14:textId="77777777" w:rsidR="00331BF0" w:rsidRPr="008D76B4" w:rsidRDefault="00331BF0" w:rsidP="00331BF0">
      <w:pPr>
        <w:pStyle w:val="BoxedCode"/>
      </w:pPr>
      <w:r w:rsidRPr="008D76B4">
        <w:t xml:space="preserve">  ulEncryptedData2Len = sizeof(encryptedData)-ulEncryptedData1Len;</w:t>
      </w:r>
    </w:p>
    <w:p w14:paraId="7BAB41CE" w14:textId="77777777" w:rsidR="00331BF0" w:rsidRPr="008D76B4" w:rsidRDefault="00331BF0" w:rsidP="00331BF0">
      <w:pPr>
        <w:pStyle w:val="BoxedCode"/>
      </w:pPr>
      <w:r w:rsidRPr="008D76B4">
        <w:t xml:space="preserve">  rv = C_EncryptUpdate(</w:t>
      </w:r>
    </w:p>
    <w:p w14:paraId="74087B83" w14:textId="77777777" w:rsidR="00331BF0" w:rsidRPr="008D76B4" w:rsidRDefault="00331BF0" w:rsidP="00331BF0">
      <w:pPr>
        <w:pStyle w:val="BoxedCode"/>
      </w:pPr>
      <w:r w:rsidRPr="008D76B4">
        <w:t xml:space="preserve">    hSession,</w:t>
      </w:r>
    </w:p>
    <w:p w14:paraId="0477554B" w14:textId="77777777" w:rsidR="00331BF0" w:rsidRPr="008D76B4" w:rsidRDefault="00331BF0" w:rsidP="00331BF0">
      <w:pPr>
        <w:pStyle w:val="BoxedCode"/>
      </w:pPr>
      <w:r w:rsidRPr="008D76B4">
        <w:lastRenderedPageBreak/>
        <w:t xml:space="preserve">    &amp;data[firstPieceLen], secondPieceLen,</w:t>
      </w:r>
    </w:p>
    <w:p w14:paraId="710FC5BB" w14:textId="77777777" w:rsidR="00331BF0" w:rsidRPr="008D76B4" w:rsidRDefault="00331BF0" w:rsidP="00331BF0">
      <w:pPr>
        <w:pStyle w:val="BoxedCode"/>
      </w:pPr>
      <w:r w:rsidRPr="008D76B4">
        <w:t xml:space="preserve">    &amp;encryptedData[ulEncryptedData1Len], &amp;ulEncryptedData2Len);</w:t>
      </w:r>
    </w:p>
    <w:p w14:paraId="05218C93" w14:textId="77777777" w:rsidR="00331BF0" w:rsidRPr="008D76B4" w:rsidRDefault="00331BF0" w:rsidP="00331BF0">
      <w:pPr>
        <w:pStyle w:val="BoxedCode"/>
      </w:pPr>
      <w:r w:rsidRPr="008D76B4">
        <w:t xml:space="preserve">  if (rv != CKR_OK) {</w:t>
      </w:r>
    </w:p>
    <w:p w14:paraId="731A9DC5" w14:textId="77777777" w:rsidR="00331BF0" w:rsidRPr="008D76B4" w:rsidRDefault="00331BF0" w:rsidP="00331BF0">
      <w:pPr>
        <w:pStyle w:val="BoxedCode"/>
      </w:pPr>
      <w:r w:rsidRPr="008D76B4">
        <w:t xml:space="preserve">     .</w:t>
      </w:r>
    </w:p>
    <w:p w14:paraId="5F237B83" w14:textId="77777777" w:rsidR="00331BF0" w:rsidRPr="008D76B4" w:rsidRDefault="00331BF0" w:rsidP="00331BF0">
      <w:pPr>
        <w:pStyle w:val="BoxedCode"/>
      </w:pPr>
      <w:r w:rsidRPr="008D76B4">
        <w:t xml:space="preserve">     .</w:t>
      </w:r>
    </w:p>
    <w:p w14:paraId="6F462E9F" w14:textId="77777777" w:rsidR="00331BF0" w:rsidRPr="008D76B4" w:rsidRDefault="00331BF0" w:rsidP="00331BF0">
      <w:pPr>
        <w:pStyle w:val="BoxedCode"/>
      </w:pPr>
      <w:r w:rsidRPr="008D76B4">
        <w:t xml:space="preserve">  }</w:t>
      </w:r>
    </w:p>
    <w:p w14:paraId="72778863" w14:textId="77777777" w:rsidR="00331BF0" w:rsidRPr="008D76B4" w:rsidRDefault="00331BF0" w:rsidP="00331BF0">
      <w:pPr>
        <w:pStyle w:val="BoxedCode"/>
      </w:pPr>
    </w:p>
    <w:p w14:paraId="6EB83D44" w14:textId="77777777" w:rsidR="00331BF0" w:rsidRPr="008D76B4" w:rsidRDefault="00331BF0" w:rsidP="00331BF0">
      <w:pPr>
        <w:pStyle w:val="BoxedCode"/>
      </w:pPr>
      <w:r w:rsidRPr="008D76B4">
        <w:t xml:space="preserve">  /* Get last little encrypted bit */</w:t>
      </w:r>
    </w:p>
    <w:p w14:paraId="2D134AEC" w14:textId="77777777" w:rsidR="00331BF0" w:rsidRPr="008D76B4" w:rsidRDefault="00331BF0" w:rsidP="00331BF0">
      <w:pPr>
        <w:pStyle w:val="BoxedCode"/>
      </w:pPr>
      <w:r w:rsidRPr="008D76B4">
        <w:t xml:space="preserve">  ulEncryptedData3Len =</w:t>
      </w:r>
    </w:p>
    <w:p w14:paraId="582E04E4" w14:textId="77777777" w:rsidR="00331BF0" w:rsidRPr="008D76B4" w:rsidRDefault="00331BF0" w:rsidP="00331BF0">
      <w:pPr>
        <w:pStyle w:val="BoxedCode"/>
      </w:pPr>
      <w:r w:rsidRPr="008D76B4">
        <w:t xml:space="preserve">    sizeof(encryptedData)-ulEncryptedData1Len-ulEncryptedData2Len;</w:t>
      </w:r>
    </w:p>
    <w:p w14:paraId="787E91C4" w14:textId="77777777" w:rsidR="00331BF0" w:rsidRPr="008D76B4" w:rsidRDefault="00331BF0" w:rsidP="00331BF0">
      <w:pPr>
        <w:pStyle w:val="BoxedCode"/>
      </w:pPr>
      <w:r w:rsidRPr="008D76B4">
        <w:t xml:space="preserve">  rv = C_EncryptFinal(</w:t>
      </w:r>
    </w:p>
    <w:p w14:paraId="2AAAFE78" w14:textId="77777777" w:rsidR="00331BF0" w:rsidRPr="008D76B4" w:rsidRDefault="00331BF0" w:rsidP="00331BF0">
      <w:pPr>
        <w:pStyle w:val="BoxedCode"/>
      </w:pPr>
      <w:r w:rsidRPr="008D76B4">
        <w:t xml:space="preserve">    hSession,</w:t>
      </w:r>
    </w:p>
    <w:p w14:paraId="7CF11B94" w14:textId="77777777" w:rsidR="00331BF0" w:rsidRPr="008D76B4" w:rsidRDefault="00331BF0" w:rsidP="00331BF0">
      <w:pPr>
        <w:pStyle w:val="BoxedCode"/>
      </w:pPr>
      <w:r w:rsidRPr="008D76B4">
        <w:t xml:space="preserve">    &amp;encryptedData[ulEncryptedData1Len+ulEncryptedData2Len],</w:t>
      </w:r>
    </w:p>
    <w:p w14:paraId="48BC02BD" w14:textId="77777777" w:rsidR="00331BF0" w:rsidRPr="008D76B4" w:rsidRDefault="00331BF0" w:rsidP="00331BF0">
      <w:pPr>
        <w:pStyle w:val="BoxedCode"/>
      </w:pPr>
      <w:r w:rsidRPr="008D76B4">
        <w:t xml:space="preserve">    &amp;ulEncryptedData3Len);</w:t>
      </w:r>
    </w:p>
    <w:p w14:paraId="6FC1DDCE" w14:textId="77777777" w:rsidR="00331BF0" w:rsidRPr="008D76B4" w:rsidRDefault="00331BF0" w:rsidP="00331BF0">
      <w:pPr>
        <w:pStyle w:val="BoxedCode"/>
      </w:pPr>
      <w:r w:rsidRPr="008D76B4">
        <w:t xml:space="preserve">  if (rv != CKR_OK) {</w:t>
      </w:r>
    </w:p>
    <w:p w14:paraId="7B671D2C" w14:textId="77777777" w:rsidR="00331BF0" w:rsidRPr="008D76B4" w:rsidRDefault="00331BF0" w:rsidP="00331BF0">
      <w:pPr>
        <w:pStyle w:val="BoxedCode"/>
      </w:pPr>
      <w:r w:rsidRPr="008D76B4">
        <w:t xml:space="preserve">     .</w:t>
      </w:r>
    </w:p>
    <w:p w14:paraId="3DD70C35" w14:textId="77777777" w:rsidR="00331BF0" w:rsidRPr="008D76B4" w:rsidRDefault="00331BF0" w:rsidP="00331BF0">
      <w:pPr>
        <w:pStyle w:val="BoxedCode"/>
      </w:pPr>
      <w:r w:rsidRPr="008D76B4">
        <w:t xml:space="preserve">     .</w:t>
      </w:r>
    </w:p>
    <w:p w14:paraId="7DFC2464" w14:textId="77777777" w:rsidR="00331BF0" w:rsidRPr="008D76B4" w:rsidRDefault="00331BF0" w:rsidP="00331BF0">
      <w:pPr>
        <w:pStyle w:val="BoxedCode"/>
      </w:pPr>
      <w:r w:rsidRPr="008D76B4">
        <w:t xml:space="preserve">  }</w:t>
      </w:r>
    </w:p>
    <w:p w14:paraId="4D0D1A0C" w14:textId="77777777" w:rsidR="00331BF0" w:rsidRPr="008D76B4" w:rsidRDefault="00331BF0" w:rsidP="00331BF0">
      <w:pPr>
        <w:pStyle w:val="BoxedCode"/>
      </w:pPr>
      <w:r w:rsidRPr="008D76B4">
        <w:t>}</w:t>
      </w:r>
    </w:p>
    <w:p w14:paraId="0AAD12CF" w14:textId="77777777" w:rsidR="00331BF0" w:rsidRPr="008D76B4" w:rsidRDefault="00331BF0" w:rsidP="000234AE">
      <w:pPr>
        <w:pStyle w:val="Heading2"/>
        <w:numPr>
          <w:ilvl w:val="1"/>
          <w:numId w:val="2"/>
        </w:numPr>
        <w:tabs>
          <w:tab w:val="num" w:pos="576"/>
        </w:tabs>
      </w:pPr>
      <w:bookmarkStart w:id="1728" w:name="_Toc7432378"/>
      <w:bookmarkStart w:id="1729" w:name="_Toc29976648"/>
      <w:bookmarkStart w:id="1730" w:name="_Toc90376312"/>
      <w:bookmarkStart w:id="1731" w:name="_Toc385057932"/>
      <w:bookmarkStart w:id="1732" w:name="_Toc405794752"/>
      <w:bookmarkStart w:id="1733" w:name="_Toc72656142"/>
      <w:bookmarkStart w:id="1734" w:name="_Toc235002360"/>
      <w:bookmarkStart w:id="1735" w:name="_Toc370634031"/>
      <w:bookmarkStart w:id="1736" w:name="_Toc391468822"/>
      <w:bookmarkStart w:id="1737" w:name="_Toc395183818"/>
      <w:bookmarkStart w:id="1738" w:name="_Toc111203297"/>
      <w:r w:rsidRPr="008D76B4">
        <w:t>Message-based encryption functions</w:t>
      </w:r>
      <w:bookmarkEnd w:id="1728"/>
      <w:bookmarkEnd w:id="1729"/>
      <w:bookmarkEnd w:id="1730"/>
      <w:bookmarkEnd w:id="1738"/>
    </w:p>
    <w:p w14:paraId="2CB73783"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Message-based encryption refers to the process of encrypting multiple messages using the same encryption mechanism and encryption key. The encryption mechanism can be either an authenticated encryption with associated data (AEAD) algorithm or a pure encryption algorithm.</w:t>
      </w:r>
    </w:p>
    <w:p w14:paraId="0BD96BCB"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Cryptoki provides the following functions for message-based encryption:</w:t>
      </w:r>
    </w:p>
    <w:p w14:paraId="2F08FE00" w14:textId="77777777" w:rsidR="00331BF0" w:rsidRPr="008D76B4" w:rsidRDefault="00331BF0" w:rsidP="000234AE">
      <w:pPr>
        <w:pStyle w:val="Heading3"/>
        <w:numPr>
          <w:ilvl w:val="2"/>
          <w:numId w:val="2"/>
        </w:numPr>
        <w:tabs>
          <w:tab w:val="num" w:pos="720"/>
        </w:tabs>
      </w:pPr>
      <w:bookmarkStart w:id="1739" w:name="_Toc7432379"/>
      <w:bookmarkStart w:id="1740" w:name="_Toc29976649"/>
      <w:bookmarkStart w:id="1741" w:name="_Toc90376313"/>
      <w:bookmarkStart w:id="1742" w:name="_Toc111203298"/>
      <w:r w:rsidRPr="008D76B4">
        <w:t>C_MessageEncryptInit</w:t>
      </w:r>
      <w:bookmarkEnd w:id="1739"/>
      <w:bookmarkEnd w:id="1740"/>
      <w:bookmarkEnd w:id="1741"/>
      <w:bookmarkEnd w:id="1742"/>
    </w:p>
    <w:p w14:paraId="070502C5" w14:textId="77777777" w:rsidR="00331BF0" w:rsidRPr="008D76B4" w:rsidRDefault="00331BF0" w:rsidP="00331BF0">
      <w:pPr>
        <w:pStyle w:val="BoxedCode"/>
        <w:ind w:left="360"/>
      </w:pPr>
      <w:r w:rsidRPr="008D76B4">
        <w:t>CK_DECLARE_FUNCTION(CK_RV, C_MessageEncryptInit)(</w:t>
      </w:r>
      <w:r w:rsidRPr="008D76B4">
        <w:br/>
        <w:t xml:space="preserve">  CK_SESSION_HANDLE hSession,</w:t>
      </w:r>
      <w:r w:rsidRPr="008D76B4">
        <w:br/>
        <w:t xml:space="preserve">  CK_MECHANISM_PTR pMechanism,</w:t>
      </w:r>
      <w:r w:rsidRPr="008D76B4">
        <w:br/>
        <w:t xml:space="preserve">  CK_OBJECT_HANDLE hKey</w:t>
      </w:r>
      <w:r w:rsidRPr="008D76B4">
        <w:br/>
        <w:t>);</w:t>
      </w:r>
    </w:p>
    <w:p w14:paraId="6647FEF4"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C_MessageEncryptInit</w:t>
      </w:r>
      <w:r w:rsidRPr="008D76B4">
        <w:rPr>
          <w:rFonts w:cs="Arial"/>
          <w:color w:val="000000"/>
          <w:szCs w:val="20"/>
        </w:rPr>
        <w:t xml:space="preserve"> prepares a session for one or more encryption operations that use the same encryption mechanism and encryption key. hSession is the session’s handle; pMechanism points to the encryption mechanism; hKey is the handle of the encryption key.</w:t>
      </w:r>
    </w:p>
    <w:p w14:paraId="730CCA1A"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The CKA_ENCRYPT attribute of the encryption key, which indicates whether the key supports encryption, MUST be CK_TRUE.</w:t>
      </w:r>
    </w:p>
    <w:p w14:paraId="4CB24420"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After calling </w:t>
      </w:r>
      <w:r w:rsidRPr="008D76B4">
        <w:rPr>
          <w:rFonts w:cs="Arial"/>
          <w:b/>
          <w:color w:val="000000"/>
          <w:szCs w:val="20"/>
        </w:rPr>
        <w:t>C_MessageEncryptInit</w:t>
      </w:r>
      <w:r w:rsidRPr="008D76B4">
        <w:rPr>
          <w:rFonts w:cs="Arial"/>
          <w:color w:val="000000"/>
          <w:szCs w:val="20"/>
        </w:rPr>
        <w:t xml:space="preserve">, the application can either call </w:t>
      </w:r>
      <w:r w:rsidRPr="008D76B4">
        <w:rPr>
          <w:rFonts w:cs="Arial"/>
          <w:b/>
          <w:color w:val="000000"/>
          <w:szCs w:val="20"/>
        </w:rPr>
        <w:t>C_EncryptMessage</w:t>
      </w:r>
      <w:r w:rsidRPr="008D76B4">
        <w:rPr>
          <w:rFonts w:cs="Arial"/>
          <w:color w:val="000000"/>
          <w:szCs w:val="20"/>
        </w:rPr>
        <w:t xml:space="preserve"> to encrypt a message in a single part, or call </w:t>
      </w:r>
      <w:r w:rsidRPr="008D76B4">
        <w:rPr>
          <w:rFonts w:cs="Arial"/>
          <w:b/>
          <w:color w:val="000000"/>
          <w:szCs w:val="20"/>
        </w:rPr>
        <w:t>C_EncryptMessageBegin</w:t>
      </w:r>
      <w:r w:rsidRPr="008D76B4">
        <w:rPr>
          <w:rFonts w:cs="Arial"/>
          <w:color w:val="000000"/>
          <w:szCs w:val="20"/>
        </w:rPr>
        <w:t xml:space="preserve">, followed by </w:t>
      </w:r>
      <w:r w:rsidRPr="008D76B4">
        <w:rPr>
          <w:rFonts w:cs="Arial"/>
          <w:b/>
          <w:color w:val="000000"/>
          <w:szCs w:val="20"/>
        </w:rPr>
        <w:t>C_EncryptMessageNext</w:t>
      </w:r>
      <w:r w:rsidRPr="008D76B4">
        <w:rPr>
          <w:rFonts w:cs="Arial"/>
          <w:color w:val="000000"/>
          <w:szCs w:val="20"/>
        </w:rPr>
        <w:t xml:space="preserve"> one or more times, to encrypt a message in multiple parts. This may be repeated several times. The message-based encryption process is active until the application calls </w:t>
      </w:r>
      <w:r w:rsidRPr="008D76B4">
        <w:rPr>
          <w:rFonts w:cs="Arial"/>
          <w:b/>
          <w:color w:val="000000"/>
          <w:szCs w:val="20"/>
        </w:rPr>
        <w:t>C_MessageEncryptFinal</w:t>
      </w:r>
      <w:r w:rsidRPr="008D76B4">
        <w:rPr>
          <w:rFonts w:cs="Arial"/>
          <w:color w:val="000000"/>
          <w:szCs w:val="20"/>
        </w:rPr>
        <w:t xml:space="preserve"> to finish the message-based encryption process.</w:t>
      </w:r>
    </w:p>
    <w:p w14:paraId="6DEC630D" w14:textId="77777777" w:rsidR="00331BF0" w:rsidRPr="008D76B4" w:rsidRDefault="00331BF0" w:rsidP="00331BF0">
      <w:pPr>
        <w:spacing w:before="0" w:after="0"/>
        <w:rPr>
          <w:rFonts w:cs="Arial"/>
          <w:szCs w:val="20"/>
        </w:rPr>
      </w:pPr>
      <w:r w:rsidRPr="008D76B4">
        <w:rPr>
          <w:rFonts w:cs="Arial"/>
          <w:b/>
          <w:szCs w:val="20"/>
        </w:rPr>
        <w:t>C_MessageEncryptInit</w:t>
      </w:r>
      <w:r w:rsidRPr="008D76B4">
        <w:rPr>
          <w:rFonts w:cs="Arial"/>
          <w:szCs w:val="20"/>
        </w:rPr>
        <w:t xml:space="preserve"> can be called with </w:t>
      </w:r>
      <w:r w:rsidRPr="008D76B4">
        <w:rPr>
          <w:rFonts w:cs="Arial"/>
          <w:i/>
          <w:szCs w:val="20"/>
        </w:rPr>
        <w:t>pMechanism</w:t>
      </w:r>
      <w:r w:rsidRPr="008D76B4">
        <w:rPr>
          <w:rFonts w:cs="Arial"/>
          <w:szCs w:val="20"/>
        </w:rPr>
        <w:t xml:space="preserve"> set to NULL_PTR to terminate a message-based encryption process.  If a multi-part message encryption operation is active, it will also be terminated.  If an active operation has been initialized and it cannot be cancelled, CKR_OPERATION_CANCEL_FAILED must be returned.</w:t>
      </w:r>
    </w:p>
    <w:p w14:paraId="20A0EB5A"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lastRenderedPageBreak/>
        <w:t>Return values: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 CKR_OPERATION_CANCEL_FAILED.</w:t>
      </w:r>
    </w:p>
    <w:p w14:paraId="58719876" w14:textId="77777777" w:rsidR="00331BF0" w:rsidRPr="008D76B4" w:rsidRDefault="00331BF0" w:rsidP="000234AE">
      <w:pPr>
        <w:pStyle w:val="Heading3"/>
        <w:numPr>
          <w:ilvl w:val="2"/>
          <w:numId w:val="2"/>
        </w:numPr>
        <w:tabs>
          <w:tab w:val="num" w:pos="720"/>
        </w:tabs>
      </w:pPr>
      <w:bookmarkStart w:id="1743" w:name="_Toc7432380"/>
      <w:bookmarkStart w:id="1744" w:name="_Toc29976650"/>
      <w:bookmarkStart w:id="1745" w:name="_Toc90376314"/>
      <w:bookmarkStart w:id="1746" w:name="_Toc111203299"/>
      <w:r w:rsidRPr="008D76B4">
        <w:t>C_EncryptMessage</w:t>
      </w:r>
      <w:bookmarkEnd w:id="1743"/>
      <w:bookmarkEnd w:id="1744"/>
      <w:bookmarkEnd w:id="1745"/>
      <w:bookmarkEnd w:id="1746"/>
    </w:p>
    <w:p w14:paraId="18F2CC9F" w14:textId="77777777" w:rsidR="00331BF0" w:rsidRPr="008D76B4" w:rsidRDefault="00331BF0" w:rsidP="00331BF0">
      <w:pPr>
        <w:pStyle w:val="BoxedCode"/>
        <w:spacing w:before="0" w:after="0"/>
        <w:ind w:left="360"/>
        <w:contextualSpacing/>
      </w:pPr>
      <w:r w:rsidRPr="008D76B4">
        <w:t>CK_DECLARE_FUNCTION(CK_RV, C_EncryptMessage)(</w:t>
      </w:r>
      <w:r w:rsidRPr="008D76B4">
        <w:br/>
        <w:t xml:space="preserve">  CK_SESSION_HANDLE hSession,</w:t>
      </w:r>
    </w:p>
    <w:p w14:paraId="35A0BCDD" w14:textId="77777777" w:rsidR="00331BF0" w:rsidRPr="008D76B4" w:rsidRDefault="00331BF0" w:rsidP="00331BF0">
      <w:pPr>
        <w:pStyle w:val="BoxedCode"/>
        <w:ind w:left="360"/>
        <w:contextualSpacing/>
      </w:pPr>
      <w:r w:rsidRPr="008D76B4">
        <w:t xml:space="preserve">  CK_VOID_PTR pParameter,</w:t>
      </w:r>
    </w:p>
    <w:p w14:paraId="727A409A" w14:textId="77777777" w:rsidR="00331BF0" w:rsidRPr="008D76B4" w:rsidRDefault="00331BF0" w:rsidP="00331BF0">
      <w:pPr>
        <w:pStyle w:val="BoxedCode"/>
        <w:ind w:left="360"/>
        <w:contextualSpacing/>
      </w:pPr>
      <w:r w:rsidRPr="008D76B4">
        <w:t xml:space="preserve">  CK_ULONG ulParameterLen,</w:t>
      </w:r>
    </w:p>
    <w:p w14:paraId="570D3760" w14:textId="77777777" w:rsidR="00331BF0" w:rsidRPr="008D76B4" w:rsidRDefault="00331BF0" w:rsidP="00331BF0">
      <w:pPr>
        <w:pStyle w:val="BoxedCode"/>
        <w:ind w:left="360"/>
        <w:contextualSpacing/>
      </w:pPr>
      <w:r w:rsidRPr="008D76B4">
        <w:t xml:space="preserve">  CK_BYTE_PTR pAssociatedData,</w:t>
      </w:r>
    </w:p>
    <w:p w14:paraId="31123937" w14:textId="77777777" w:rsidR="00331BF0" w:rsidRPr="008D76B4" w:rsidRDefault="00331BF0" w:rsidP="00331BF0">
      <w:pPr>
        <w:pStyle w:val="BoxedCode"/>
        <w:ind w:left="360"/>
        <w:contextualSpacing/>
      </w:pPr>
      <w:r w:rsidRPr="008D76B4">
        <w:t xml:space="preserve">  CK_ULONG ulAssociatedDataLen,</w:t>
      </w:r>
    </w:p>
    <w:p w14:paraId="2329B691" w14:textId="77777777" w:rsidR="00331BF0" w:rsidRPr="008D76B4" w:rsidRDefault="00331BF0" w:rsidP="00331BF0">
      <w:pPr>
        <w:pStyle w:val="BoxedCode"/>
        <w:ind w:left="360"/>
        <w:contextualSpacing/>
      </w:pPr>
      <w:r w:rsidRPr="008D76B4">
        <w:t xml:space="preserve">  CK_BYTE_PTR pPlaintext,</w:t>
      </w:r>
    </w:p>
    <w:p w14:paraId="124DAC60" w14:textId="77777777" w:rsidR="00331BF0" w:rsidRPr="008D76B4" w:rsidRDefault="00331BF0" w:rsidP="00331BF0">
      <w:pPr>
        <w:pStyle w:val="BoxedCode"/>
        <w:ind w:left="360"/>
        <w:contextualSpacing/>
      </w:pPr>
      <w:r w:rsidRPr="008D76B4">
        <w:t xml:space="preserve">  CK_ULONG ulPlaintextLen,</w:t>
      </w:r>
    </w:p>
    <w:p w14:paraId="48DA8E3B" w14:textId="77777777" w:rsidR="00331BF0" w:rsidRPr="008D76B4" w:rsidRDefault="00331BF0" w:rsidP="00331BF0">
      <w:pPr>
        <w:pStyle w:val="BoxedCode"/>
        <w:ind w:left="360"/>
        <w:contextualSpacing/>
      </w:pPr>
      <w:r w:rsidRPr="008D76B4">
        <w:t xml:space="preserve">  CK_BYTE_PTR pCiphertext,</w:t>
      </w:r>
    </w:p>
    <w:p w14:paraId="038F3F7C" w14:textId="77777777" w:rsidR="00331BF0" w:rsidRPr="008D76B4" w:rsidRDefault="00331BF0" w:rsidP="00331BF0">
      <w:pPr>
        <w:pStyle w:val="BoxedCode"/>
        <w:ind w:left="360"/>
        <w:contextualSpacing/>
      </w:pPr>
      <w:r w:rsidRPr="008D76B4">
        <w:t xml:space="preserve">  CK_ULONG_PTR pulCiphertextLen</w:t>
      </w:r>
    </w:p>
    <w:p w14:paraId="2983278E" w14:textId="77777777" w:rsidR="00331BF0" w:rsidRPr="008D76B4" w:rsidRDefault="00331BF0" w:rsidP="00331BF0">
      <w:pPr>
        <w:pStyle w:val="BoxedCode"/>
        <w:spacing w:before="0" w:after="0"/>
        <w:ind w:left="360"/>
        <w:contextualSpacing/>
      </w:pPr>
      <w:r w:rsidRPr="008D76B4">
        <w:t>);</w:t>
      </w:r>
    </w:p>
    <w:p w14:paraId="27912C35"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C_EncryptMessage</w:t>
      </w:r>
      <w:r w:rsidRPr="008D76B4">
        <w:rPr>
          <w:rFonts w:cs="Arial"/>
          <w:color w:val="000000"/>
          <w:szCs w:val="20"/>
        </w:rPr>
        <w:t xml:space="preserve"> encrypts a message in a single part.  </w:t>
      </w:r>
      <w:r w:rsidRPr="008D76B4">
        <w:rPr>
          <w:rFonts w:cs="Arial"/>
          <w:i/>
          <w:color w:val="000000"/>
          <w:szCs w:val="20"/>
        </w:rPr>
        <w:t>hSession</w:t>
      </w:r>
      <w:r w:rsidRPr="008D76B4">
        <w:rPr>
          <w:rFonts w:cs="Arial"/>
          <w:color w:val="000000"/>
          <w:szCs w:val="20"/>
        </w:rPr>
        <w:t xml:space="preserve"> is the session’s handle; </w:t>
      </w:r>
      <w:r w:rsidRPr="008D76B4">
        <w:rPr>
          <w:rFonts w:cs="Arial"/>
          <w:i/>
          <w:color w:val="000000"/>
          <w:szCs w:val="20"/>
        </w:rPr>
        <w:t>pParameter</w:t>
      </w:r>
      <w:r w:rsidRPr="008D76B4">
        <w:rPr>
          <w:rFonts w:cs="Arial"/>
          <w:color w:val="000000"/>
          <w:szCs w:val="20"/>
        </w:rPr>
        <w:t xml:space="preserve"> and </w:t>
      </w:r>
      <w:r w:rsidRPr="008D76B4">
        <w:rPr>
          <w:rFonts w:cs="Arial"/>
          <w:i/>
          <w:color w:val="000000"/>
          <w:szCs w:val="20"/>
        </w:rPr>
        <w:t>ulParameterLen</w:t>
      </w:r>
      <w:r w:rsidRPr="008D76B4">
        <w:rPr>
          <w:rFonts w:cs="Arial"/>
          <w:color w:val="000000"/>
          <w:szCs w:val="20"/>
        </w:rPr>
        <w:t xml:space="preserve"> specify any mechanism-specific parameters for the message encryption operation; </w:t>
      </w:r>
      <w:r w:rsidRPr="008D76B4">
        <w:rPr>
          <w:rFonts w:cs="Arial"/>
          <w:i/>
          <w:color w:val="000000"/>
          <w:szCs w:val="20"/>
        </w:rPr>
        <w:t>pAssociatedData</w:t>
      </w:r>
      <w:r w:rsidRPr="008D76B4">
        <w:rPr>
          <w:rFonts w:cs="Arial"/>
          <w:color w:val="000000"/>
          <w:szCs w:val="20"/>
        </w:rPr>
        <w:t xml:space="preserve"> and </w:t>
      </w:r>
      <w:r w:rsidRPr="008D76B4">
        <w:rPr>
          <w:rFonts w:cs="Arial"/>
          <w:i/>
          <w:color w:val="000000"/>
          <w:szCs w:val="20"/>
        </w:rPr>
        <w:t>ulAssociatedDataLen</w:t>
      </w:r>
      <w:r w:rsidRPr="008D76B4">
        <w:rPr>
          <w:rFonts w:cs="Arial"/>
          <w:color w:val="000000"/>
          <w:szCs w:val="20"/>
        </w:rPr>
        <w:t xml:space="preserve"> specify the associated data for an AEAD mechanism; </w:t>
      </w:r>
      <w:r w:rsidRPr="008D76B4">
        <w:rPr>
          <w:rFonts w:cs="Arial"/>
          <w:i/>
          <w:color w:val="000000"/>
          <w:szCs w:val="20"/>
        </w:rPr>
        <w:t>pPlaintext</w:t>
      </w:r>
      <w:r w:rsidRPr="008D76B4">
        <w:rPr>
          <w:rFonts w:cs="Arial"/>
          <w:color w:val="000000"/>
          <w:szCs w:val="20"/>
        </w:rPr>
        <w:t xml:space="preserve"> points to the plaintext data; </w:t>
      </w:r>
      <w:r w:rsidRPr="008D76B4">
        <w:rPr>
          <w:rFonts w:cs="Arial"/>
          <w:i/>
          <w:color w:val="000000"/>
          <w:szCs w:val="20"/>
        </w:rPr>
        <w:t>ulPlaintextLen</w:t>
      </w:r>
      <w:r w:rsidRPr="008D76B4">
        <w:rPr>
          <w:rFonts w:cs="Arial"/>
          <w:color w:val="000000"/>
          <w:szCs w:val="20"/>
        </w:rPr>
        <w:t xml:space="preserve"> is the length in bytes of the plaintext data; </w:t>
      </w:r>
      <w:r w:rsidRPr="008D76B4">
        <w:rPr>
          <w:rFonts w:cs="Arial"/>
          <w:i/>
          <w:color w:val="000000"/>
          <w:szCs w:val="20"/>
        </w:rPr>
        <w:t>pCiphertext</w:t>
      </w:r>
      <w:r w:rsidRPr="008D76B4">
        <w:rPr>
          <w:rFonts w:cs="Arial"/>
          <w:color w:val="000000"/>
          <w:szCs w:val="20"/>
        </w:rPr>
        <w:t xml:space="preserve"> points to the location that receives the encrypted data; </w:t>
      </w:r>
      <w:r w:rsidRPr="008D76B4">
        <w:rPr>
          <w:rFonts w:cs="Arial"/>
          <w:i/>
          <w:color w:val="000000"/>
          <w:szCs w:val="20"/>
        </w:rPr>
        <w:t>pulCiphertextLen</w:t>
      </w:r>
      <w:r w:rsidRPr="008D76B4">
        <w:rPr>
          <w:rFonts w:cs="Arial"/>
          <w:color w:val="000000"/>
          <w:szCs w:val="20"/>
        </w:rPr>
        <w:t xml:space="preserve"> points to the location that holds the length in bytes of the encrypted data.</w:t>
      </w:r>
    </w:p>
    <w:p w14:paraId="0759BAE2"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Typically, </w:t>
      </w:r>
      <w:r w:rsidRPr="008D76B4">
        <w:rPr>
          <w:rFonts w:cs="Arial"/>
          <w:i/>
          <w:color w:val="000000"/>
          <w:szCs w:val="20"/>
        </w:rPr>
        <w:t>pParameter</w:t>
      </w:r>
      <w:r w:rsidRPr="008D76B4">
        <w:rPr>
          <w:rFonts w:cs="Arial"/>
          <w:color w:val="000000"/>
          <w:szCs w:val="20"/>
        </w:rPr>
        <w:t xml:space="preserve"> is an initialization vector (IV) or nonce.  Depending on the mechanism parameter passed to </w:t>
      </w:r>
      <w:r w:rsidRPr="008D76B4">
        <w:rPr>
          <w:rFonts w:cs="Arial"/>
          <w:b/>
          <w:color w:val="000000"/>
          <w:szCs w:val="20"/>
        </w:rPr>
        <w:t>C_MessageEncryptInit</w:t>
      </w:r>
      <w:r w:rsidRPr="008D76B4">
        <w:rPr>
          <w:rFonts w:cs="Arial"/>
          <w:color w:val="000000"/>
          <w:szCs w:val="20"/>
        </w:rPr>
        <w:t xml:space="preserve">, </w:t>
      </w:r>
      <w:r w:rsidRPr="008D76B4">
        <w:rPr>
          <w:rFonts w:cs="Arial"/>
          <w:i/>
          <w:color w:val="000000"/>
          <w:szCs w:val="20"/>
        </w:rPr>
        <w:t>pParameter</w:t>
      </w:r>
      <w:r w:rsidRPr="008D76B4">
        <w:rPr>
          <w:rFonts w:cs="Arial"/>
          <w:color w:val="000000"/>
          <w:szCs w:val="20"/>
        </w:rPr>
        <w:t xml:space="preserve"> may be either an input or an output parameter.  For example, if the mechanism parameter specifies an IV generator mechanism, the IV generated by the IV generator will be output to the </w:t>
      </w:r>
      <w:r w:rsidRPr="008D76B4">
        <w:rPr>
          <w:rFonts w:cs="Arial"/>
          <w:i/>
          <w:color w:val="000000"/>
          <w:szCs w:val="20"/>
        </w:rPr>
        <w:t>pParameter</w:t>
      </w:r>
      <w:r w:rsidRPr="008D76B4">
        <w:rPr>
          <w:rFonts w:cs="Arial"/>
          <w:color w:val="000000"/>
          <w:szCs w:val="20"/>
        </w:rPr>
        <w:t xml:space="preserve"> buffer.</w:t>
      </w:r>
    </w:p>
    <w:p w14:paraId="18632A79"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If the encryption mechanism is not AEAD, </w:t>
      </w:r>
      <w:r w:rsidRPr="008D76B4">
        <w:rPr>
          <w:rFonts w:cs="Arial"/>
          <w:i/>
          <w:color w:val="000000"/>
          <w:szCs w:val="20"/>
        </w:rPr>
        <w:t>pAssociatedData</w:t>
      </w:r>
      <w:r w:rsidRPr="008D76B4">
        <w:rPr>
          <w:rFonts w:cs="Arial"/>
          <w:color w:val="000000"/>
          <w:szCs w:val="20"/>
        </w:rPr>
        <w:t xml:space="preserve"> and </w:t>
      </w:r>
      <w:r w:rsidRPr="008D76B4">
        <w:rPr>
          <w:rFonts w:cs="Arial"/>
          <w:i/>
          <w:color w:val="000000"/>
          <w:szCs w:val="20"/>
        </w:rPr>
        <w:t>ulAssociatedDataLen</w:t>
      </w:r>
      <w:r w:rsidRPr="008D76B4">
        <w:rPr>
          <w:rFonts w:cs="Arial"/>
          <w:color w:val="000000"/>
          <w:szCs w:val="20"/>
        </w:rPr>
        <w:t xml:space="preserve"> are not used and should be set to (NULL, 0).</w:t>
      </w:r>
    </w:p>
    <w:p w14:paraId="2F612A8A" w14:textId="1476D45F"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C_EncryptMessage</w:t>
      </w:r>
      <w:r w:rsidRPr="008D76B4">
        <w:rPr>
          <w:rFonts w:cs="Arial"/>
          <w:color w:val="000000"/>
          <w:szCs w:val="20"/>
        </w:rPr>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rPr>
          <w:rFonts w:cs="Arial"/>
          <w:color w:val="000000"/>
          <w:szCs w:val="20"/>
        </w:rPr>
        <w:t xml:space="preserve"> on producing output.</w:t>
      </w:r>
    </w:p>
    <w:p w14:paraId="3DA9CE05"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message-based encryption process MUST have been initialized with </w:t>
      </w:r>
      <w:r w:rsidRPr="008D76B4">
        <w:rPr>
          <w:rFonts w:cs="Arial"/>
          <w:b/>
          <w:color w:val="000000"/>
          <w:szCs w:val="20"/>
        </w:rPr>
        <w:t>C_MessageEncryptInit</w:t>
      </w:r>
      <w:r w:rsidRPr="008D76B4">
        <w:rPr>
          <w:rFonts w:cs="Arial"/>
          <w:color w:val="000000"/>
          <w:szCs w:val="20"/>
        </w:rPr>
        <w:t xml:space="preserve">. A call to </w:t>
      </w:r>
      <w:r w:rsidRPr="008D76B4">
        <w:rPr>
          <w:rFonts w:cs="Arial"/>
          <w:b/>
          <w:color w:val="000000"/>
          <w:szCs w:val="20"/>
        </w:rPr>
        <w:t>C_EncryptMessage</w:t>
      </w:r>
      <w:r w:rsidRPr="008D76B4">
        <w:rPr>
          <w:rFonts w:cs="Arial"/>
          <w:color w:val="000000"/>
          <w:szCs w:val="20"/>
        </w:rPr>
        <w:t xml:space="preserve"> begins and terminates a message encryption operation.</w:t>
      </w:r>
    </w:p>
    <w:p w14:paraId="36516025"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C_EncryptMessage</w:t>
      </w:r>
      <w:r w:rsidRPr="008D76B4">
        <w:rPr>
          <w:rFonts w:cs="Arial"/>
          <w:color w:val="000000"/>
          <w:szCs w:val="20"/>
        </w:rPr>
        <w:t xml:space="preserve"> cannot be called in the middle of a multi-part message encryption operation.</w:t>
      </w:r>
    </w:p>
    <w:p w14:paraId="6AE24C79"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For some encryption mechanisms, the input plaintext data has certain length constraints (either because the mechanism can only encrypt relatively short pieces of plaintext, or because the mechanism’s input data MUST consist of an integral number of blocks). If these constraints are not satisfied, then </w:t>
      </w:r>
      <w:r w:rsidRPr="008D76B4">
        <w:rPr>
          <w:rFonts w:cs="Arial"/>
          <w:b/>
          <w:color w:val="000000"/>
          <w:szCs w:val="20"/>
        </w:rPr>
        <w:t>C_EncryptMessage</w:t>
      </w:r>
      <w:r w:rsidRPr="008D76B4">
        <w:rPr>
          <w:rFonts w:cs="Arial"/>
          <w:color w:val="000000"/>
          <w:szCs w:val="20"/>
        </w:rPr>
        <w:t xml:space="preserve"> will fail with return code CKR_DATA_LEN_RANGE. The plaintext and ciphertext can be in the same place, i.e., it is OK if </w:t>
      </w:r>
      <w:r w:rsidRPr="008D76B4">
        <w:rPr>
          <w:rFonts w:cs="Arial"/>
          <w:i/>
          <w:color w:val="000000"/>
          <w:szCs w:val="20"/>
        </w:rPr>
        <w:t>pPlaintext</w:t>
      </w:r>
      <w:r w:rsidRPr="008D76B4">
        <w:rPr>
          <w:rFonts w:cs="Arial"/>
          <w:color w:val="000000"/>
          <w:szCs w:val="20"/>
        </w:rPr>
        <w:t xml:space="preserve"> and </w:t>
      </w:r>
      <w:r w:rsidRPr="008D76B4">
        <w:rPr>
          <w:rFonts w:cs="Arial"/>
          <w:i/>
          <w:color w:val="000000"/>
          <w:szCs w:val="20"/>
        </w:rPr>
        <w:t>pCiphertext</w:t>
      </w:r>
      <w:r w:rsidRPr="008D76B4">
        <w:rPr>
          <w:rFonts w:cs="Arial"/>
          <w:color w:val="000000"/>
          <w:szCs w:val="20"/>
        </w:rPr>
        <w:t xml:space="preserve"> point to the same location.</w:t>
      </w:r>
    </w:p>
    <w:p w14:paraId="069CA06B"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For most mechanisms, </w:t>
      </w:r>
      <w:r w:rsidRPr="008D76B4">
        <w:rPr>
          <w:rFonts w:cs="Arial"/>
          <w:b/>
          <w:color w:val="000000"/>
          <w:szCs w:val="20"/>
        </w:rPr>
        <w:t>C_EncryptMessage</w:t>
      </w:r>
      <w:r w:rsidRPr="008D76B4">
        <w:rPr>
          <w:rFonts w:cs="Arial"/>
          <w:color w:val="000000"/>
          <w:szCs w:val="20"/>
        </w:rPr>
        <w:t xml:space="preserve"> is equivalent to </w:t>
      </w:r>
      <w:r w:rsidRPr="008D76B4">
        <w:rPr>
          <w:rFonts w:cs="Arial"/>
          <w:b/>
          <w:color w:val="000000"/>
          <w:szCs w:val="20"/>
        </w:rPr>
        <w:t>C_EncryptMessageBegin</w:t>
      </w:r>
      <w:r w:rsidRPr="008D76B4">
        <w:rPr>
          <w:rFonts w:cs="Arial"/>
          <w:color w:val="000000"/>
          <w:szCs w:val="20"/>
        </w:rPr>
        <w:t xml:space="preserve"> followed by a sequence of </w:t>
      </w:r>
      <w:r w:rsidRPr="008D76B4">
        <w:rPr>
          <w:rFonts w:cs="Arial"/>
          <w:b/>
          <w:color w:val="000000"/>
          <w:szCs w:val="20"/>
        </w:rPr>
        <w:t>C_EncryptMessageNext</w:t>
      </w:r>
      <w:r w:rsidRPr="008D76B4">
        <w:rPr>
          <w:rFonts w:cs="Arial"/>
          <w:color w:val="000000"/>
          <w:szCs w:val="20"/>
        </w:rPr>
        <w:t xml:space="preserve"> operations.</w:t>
      </w:r>
    </w:p>
    <w:p w14:paraId="41C2D00F"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CKR_BUFFER_TOO_SMALL, CKR_CRYPTOKI_NOT_INITIALIZED, CKR_DATA_INVALID, CKR_DATA_LEN_RANGE, CKR_DEVICE_ERROR, CKR_DEVICE_MEMORY, CKR_DEVICE_REMOVED, CKR_FUNCTION_CANCELED, CKR_FUNCTION_FAILED, CKR_GENERAL_ERROR, CKR_HOST_MEMORY, CKR_OK, CKR_SESSION_CLOSED, CKR_SESSION_HANDLE_INVALID.</w:t>
      </w:r>
    </w:p>
    <w:p w14:paraId="69B4A936" w14:textId="77777777" w:rsidR="00331BF0" w:rsidRPr="008D76B4" w:rsidRDefault="00331BF0" w:rsidP="000234AE">
      <w:pPr>
        <w:pStyle w:val="Heading3"/>
        <w:numPr>
          <w:ilvl w:val="2"/>
          <w:numId w:val="2"/>
        </w:numPr>
        <w:tabs>
          <w:tab w:val="num" w:pos="720"/>
        </w:tabs>
      </w:pPr>
      <w:bookmarkStart w:id="1747" w:name="_Toc7432381"/>
      <w:bookmarkStart w:id="1748" w:name="_Toc29976651"/>
      <w:bookmarkStart w:id="1749" w:name="_Toc90376315"/>
      <w:bookmarkStart w:id="1750" w:name="_Toc111203300"/>
      <w:r w:rsidRPr="008D76B4">
        <w:t>C_EncryptMessageBegin</w:t>
      </w:r>
      <w:bookmarkEnd w:id="1747"/>
      <w:bookmarkEnd w:id="1748"/>
      <w:bookmarkEnd w:id="1749"/>
      <w:bookmarkEnd w:id="1750"/>
    </w:p>
    <w:p w14:paraId="52CC6DAF" w14:textId="77777777" w:rsidR="00331BF0" w:rsidRPr="008D76B4" w:rsidRDefault="00331BF0" w:rsidP="00331BF0">
      <w:pPr>
        <w:pStyle w:val="BoxedCode"/>
        <w:spacing w:before="0" w:after="0"/>
        <w:contextualSpacing/>
      </w:pPr>
      <w:r w:rsidRPr="008D76B4">
        <w:t xml:space="preserve">CK_DECLARE_FUNCTION(CK_RV, C_EncryptMessageBegin)(  </w:t>
      </w:r>
    </w:p>
    <w:p w14:paraId="0798B017" w14:textId="77777777" w:rsidR="00331BF0" w:rsidRPr="008D76B4" w:rsidRDefault="00331BF0" w:rsidP="00331BF0">
      <w:pPr>
        <w:pStyle w:val="BoxedCode"/>
        <w:ind w:firstLine="360"/>
        <w:contextualSpacing/>
      </w:pPr>
      <w:r w:rsidRPr="008D76B4">
        <w:lastRenderedPageBreak/>
        <w:t>CK_SESSION_HANDLE hSession,</w:t>
      </w:r>
    </w:p>
    <w:p w14:paraId="07A809D9" w14:textId="77777777" w:rsidR="00331BF0" w:rsidRPr="008D76B4" w:rsidRDefault="00331BF0" w:rsidP="00331BF0">
      <w:pPr>
        <w:pStyle w:val="BoxedCode"/>
        <w:ind w:firstLine="360"/>
        <w:contextualSpacing/>
      </w:pPr>
      <w:r w:rsidRPr="008D76B4">
        <w:t>CK_VOID_PTR pParameter,</w:t>
      </w:r>
    </w:p>
    <w:p w14:paraId="548E72BE" w14:textId="77777777" w:rsidR="00331BF0" w:rsidRPr="008D76B4" w:rsidRDefault="00331BF0" w:rsidP="00331BF0">
      <w:pPr>
        <w:pStyle w:val="BoxedCode"/>
        <w:ind w:firstLine="360"/>
        <w:contextualSpacing/>
      </w:pPr>
      <w:r w:rsidRPr="008D76B4">
        <w:t>CK_ULONG ulParameterLen,</w:t>
      </w:r>
    </w:p>
    <w:p w14:paraId="77D4C39A" w14:textId="77777777" w:rsidR="00331BF0" w:rsidRPr="008D76B4" w:rsidRDefault="00331BF0" w:rsidP="00331BF0">
      <w:pPr>
        <w:pStyle w:val="BoxedCode"/>
        <w:ind w:firstLine="360"/>
        <w:contextualSpacing/>
      </w:pPr>
      <w:r w:rsidRPr="008D76B4">
        <w:t>CK_BYTE_PTR pAssociatedData,</w:t>
      </w:r>
    </w:p>
    <w:p w14:paraId="3860F052" w14:textId="77777777" w:rsidR="00331BF0" w:rsidRPr="008D76B4" w:rsidRDefault="00331BF0" w:rsidP="00331BF0">
      <w:pPr>
        <w:pStyle w:val="BoxedCode"/>
        <w:ind w:firstLine="360"/>
        <w:contextualSpacing/>
      </w:pPr>
      <w:r w:rsidRPr="008D76B4">
        <w:t>CK_ULONG ulAssociatedDataLen</w:t>
      </w:r>
    </w:p>
    <w:p w14:paraId="79F0398D" w14:textId="77777777" w:rsidR="00331BF0" w:rsidRPr="008D76B4" w:rsidRDefault="00331BF0" w:rsidP="00331BF0">
      <w:pPr>
        <w:pStyle w:val="BoxedCode"/>
        <w:contextualSpacing/>
      </w:pPr>
      <w:r w:rsidRPr="008D76B4">
        <w:t>);</w:t>
      </w:r>
    </w:p>
    <w:p w14:paraId="0FDCC62B"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C_EncryptMessageBegin</w:t>
      </w:r>
      <w:r w:rsidRPr="008D76B4">
        <w:rPr>
          <w:rFonts w:cs="Arial"/>
          <w:color w:val="000000"/>
          <w:szCs w:val="20"/>
        </w:rPr>
        <w:t xml:space="preserve"> begins a multiple-part message encryption operation.  </w:t>
      </w:r>
      <w:r w:rsidRPr="008D76B4">
        <w:rPr>
          <w:rFonts w:cs="Arial"/>
          <w:i/>
          <w:color w:val="000000"/>
          <w:szCs w:val="20"/>
        </w:rPr>
        <w:t>hSession</w:t>
      </w:r>
      <w:r w:rsidRPr="008D76B4">
        <w:rPr>
          <w:rFonts w:cs="Arial"/>
          <w:color w:val="000000"/>
          <w:szCs w:val="20"/>
        </w:rPr>
        <w:t xml:space="preserve"> is the session’s handle; </w:t>
      </w:r>
      <w:r w:rsidRPr="008D76B4">
        <w:rPr>
          <w:rFonts w:cs="Arial"/>
          <w:i/>
          <w:color w:val="000000"/>
          <w:szCs w:val="20"/>
        </w:rPr>
        <w:t>pParameter</w:t>
      </w:r>
      <w:r w:rsidRPr="008D76B4">
        <w:rPr>
          <w:rFonts w:cs="Arial"/>
          <w:color w:val="000000"/>
          <w:szCs w:val="20"/>
        </w:rPr>
        <w:t xml:space="preserve"> and </w:t>
      </w:r>
      <w:r w:rsidRPr="008D76B4">
        <w:rPr>
          <w:rFonts w:cs="Arial"/>
          <w:i/>
          <w:color w:val="000000"/>
          <w:szCs w:val="20"/>
        </w:rPr>
        <w:t>ulParameterLen</w:t>
      </w:r>
      <w:r w:rsidRPr="008D76B4">
        <w:rPr>
          <w:rFonts w:cs="Arial"/>
          <w:color w:val="000000"/>
          <w:szCs w:val="20"/>
        </w:rPr>
        <w:t xml:space="preserve"> specify any mechanism-specific parameters for the message encryption operation</w:t>
      </w:r>
      <w:r w:rsidRPr="008D76B4">
        <w:rPr>
          <w:rFonts w:cs="Arial"/>
          <w:i/>
          <w:color w:val="000000"/>
          <w:szCs w:val="20"/>
        </w:rPr>
        <w:t xml:space="preserve">; pAssociatedData </w:t>
      </w:r>
      <w:r w:rsidRPr="008D76B4">
        <w:rPr>
          <w:rFonts w:cs="Arial"/>
          <w:color w:val="000000"/>
          <w:szCs w:val="20"/>
        </w:rPr>
        <w:t xml:space="preserve">and </w:t>
      </w:r>
      <w:r w:rsidRPr="008D76B4">
        <w:rPr>
          <w:rFonts w:cs="Arial"/>
          <w:i/>
          <w:color w:val="000000"/>
          <w:szCs w:val="20"/>
        </w:rPr>
        <w:t xml:space="preserve">ulAssociatedDataLen </w:t>
      </w:r>
      <w:r w:rsidRPr="008D76B4">
        <w:rPr>
          <w:rFonts w:cs="Arial"/>
          <w:color w:val="000000"/>
          <w:szCs w:val="20"/>
        </w:rPr>
        <w:t>specify the associated data for an AEAD mechanism.</w:t>
      </w:r>
    </w:p>
    <w:p w14:paraId="23AB217C"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Typically, </w:t>
      </w:r>
      <w:r w:rsidRPr="008D76B4">
        <w:rPr>
          <w:rFonts w:cs="Arial"/>
          <w:i/>
          <w:color w:val="000000"/>
          <w:szCs w:val="20"/>
        </w:rPr>
        <w:t>pParameter</w:t>
      </w:r>
      <w:r w:rsidRPr="008D76B4">
        <w:rPr>
          <w:rFonts w:cs="Arial"/>
          <w:color w:val="000000"/>
          <w:szCs w:val="20"/>
        </w:rPr>
        <w:t xml:space="preserve"> is an initialization vector (IV) or nonce.  Depending on the mechanism parameter passed to </w:t>
      </w:r>
      <w:r w:rsidRPr="008D76B4">
        <w:rPr>
          <w:rFonts w:cs="Arial"/>
          <w:b/>
          <w:color w:val="000000"/>
          <w:szCs w:val="20"/>
        </w:rPr>
        <w:t>C_MessageEncryptInit</w:t>
      </w:r>
      <w:r w:rsidRPr="008D76B4">
        <w:rPr>
          <w:rFonts w:cs="Arial"/>
          <w:color w:val="000000"/>
          <w:szCs w:val="20"/>
        </w:rPr>
        <w:t xml:space="preserve">, </w:t>
      </w:r>
      <w:r w:rsidRPr="008D76B4">
        <w:rPr>
          <w:rFonts w:cs="Arial"/>
          <w:i/>
          <w:color w:val="000000"/>
          <w:szCs w:val="20"/>
        </w:rPr>
        <w:t>pParameter</w:t>
      </w:r>
      <w:r w:rsidRPr="008D76B4">
        <w:rPr>
          <w:rFonts w:cs="Arial"/>
          <w:color w:val="000000"/>
          <w:szCs w:val="20"/>
        </w:rPr>
        <w:t xml:space="preserve"> may be either an input or an output parameter.  For example, if the mechanism parameter specifies an IV generator mechanism, the IV generated by the IV generator will be output to the </w:t>
      </w:r>
      <w:r w:rsidRPr="008D76B4">
        <w:rPr>
          <w:rFonts w:cs="Arial"/>
          <w:i/>
          <w:color w:val="000000"/>
          <w:szCs w:val="20"/>
        </w:rPr>
        <w:t>pParameter</w:t>
      </w:r>
      <w:r w:rsidRPr="008D76B4">
        <w:rPr>
          <w:rFonts w:cs="Arial"/>
          <w:color w:val="000000"/>
          <w:szCs w:val="20"/>
        </w:rPr>
        <w:t xml:space="preserve"> buffer.</w:t>
      </w:r>
    </w:p>
    <w:p w14:paraId="77305EEC"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If the mechanism is not AEAD, </w:t>
      </w:r>
      <w:r w:rsidRPr="008D76B4">
        <w:rPr>
          <w:rFonts w:cs="Arial"/>
          <w:i/>
          <w:color w:val="000000"/>
          <w:szCs w:val="20"/>
        </w:rPr>
        <w:t>pAssociatedData</w:t>
      </w:r>
      <w:r w:rsidRPr="008D76B4">
        <w:rPr>
          <w:rFonts w:cs="Arial"/>
          <w:color w:val="000000"/>
          <w:szCs w:val="20"/>
        </w:rPr>
        <w:t xml:space="preserve"> and </w:t>
      </w:r>
      <w:r w:rsidRPr="008D76B4">
        <w:rPr>
          <w:rFonts w:cs="Arial"/>
          <w:i/>
          <w:color w:val="000000"/>
          <w:szCs w:val="20"/>
        </w:rPr>
        <w:t>ulAssociatedDataLen</w:t>
      </w:r>
      <w:r w:rsidRPr="008D76B4">
        <w:rPr>
          <w:rFonts w:cs="Arial"/>
          <w:color w:val="000000"/>
          <w:szCs w:val="20"/>
        </w:rPr>
        <w:t xml:space="preserve"> are not used and should be set to (NULL, 0).</w:t>
      </w:r>
    </w:p>
    <w:p w14:paraId="15B66B83"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After calling </w:t>
      </w:r>
      <w:r w:rsidRPr="008D76B4">
        <w:rPr>
          <w:rFonts w:cs="Arial"/>
          <w:b/>
          <w:color w:val="000000"/>
          <w:szCs w:val="20"/>
        </w:rPr>
        <w:t>C_EncryptMessageBegin</w:t>
      </w:r>
      <w:r w:rsidRPr="008D76B4">
        <w:rPr>
          <w:rFonts w:cs="Arial"/>
          <w:color w:val="000000"/>
          <w:szCs w:val="20"/>
        </w:rPr>
        <w:t xml:space="preserve">, the application should call </w:t>
      </w:r>
      <w:r w:rsidRPr="008D76B4">
        <w:rPr>
          <w:rFonts w:cs="Arial"/>
          <w:b/>
          <w:color w:val="000000"/>
          <w:szCs w:val="20"/>
        </w:rPr>
        <w:t>C_EncryptMessageNext</w:t>
      </w:r>
      <w:r w:rsidRPr="008D76B4">
        <w:rPr>
          <w:rFonts w:cs="Arial"/>
          <w:color w:val="000000"/>
          <w:szCs w:val="20"/>
        </w:rPr>
        <w:t xml:space="preserve"> one or more times to encrypt the message in multiple parts. The message encryption operation is active until the application uses a call to </w:t>
      </w:r>
      <w:r w:rsidRPr="008D76B4">
        <w:rPr>
          <w:rFonts w:cs="Arial"/>
          <w:b/>
          <w:color w:val="000000"/>
          <w:szCs w:val="20"/>
        </w:rPr>
        <w:t>C_EncryptMessageNext</w:t>
      </w:r>
      <w:r w:rsidRPr="008D76B4">
        <w:rPr>
          <w:rFonts w:cs="Arial"/>
          <w:color w:val="000000"/>
          <w:szCs w:val="20"/>
        </w:rPr>
        <w:t xml:space="preserve"> with flags=CKF_END_OF_MESSAGE to actually obtain the final piece of ciphertext. To process additional messages (in single or multiple parts), the application MUST call </w:t>
      </w:r>
      <w:r w:rsidRPr="008D76B4">
        <w:rPr>
          <w:rFonts w:cs="Arial"/>
          <w:b/>
          <w:color w:val="000000"/>
          <w:szCs w:val="20"/>
        </w:rPr>
        <w:t>C_EncryptMessage</w:t>
      </w:r>
      <w:r w:rsidRPr="008D76B4">
        <w:rPr>
          <w:rFonts w:cs="Arial"/>
          <w:color w:val="000000"/>
          <w:szCs w:val="20"/>
        </w:rPr>
        <w:t xml:space="preserve"> or </w:t>
      </w:r>
      <w:r w:rsidRPr="008D76B4">
        <w:rPr>
          <w:rFonts w:cs="Arial"/>
          <w:b/>
          <w:color w:val="000000"/>
          <w:szCs w:val="20"/>
        </w:rPr>
        <w:t>C_EncryptMessageBegin</w:t>
      </w:r>
      <w:r w:rsidRPr="008D76B4">
        <w:rPr>
          <w:rFonts w:cs="Arial"/>
          <w:color w:val="000000"/>
          <w:szCs w:val="20"/>
        </w:rPr>
        <w:t xml:space="preserve"> again.</w:t>
      </w:r>
    </w:p>
    <w:p w14:paraId="12474A19"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53F25BD3" w14:textId="77777777" w:rsidR="00331BF0" w:rsidRPr="008D76B4" w:rsidRDefault="00331BF0" w:rsidP="000234AE">
      <w:pPr>
        <w:pStyle w:val="Heading3"/>
        <w:numPr>
          <w:ilvl w:val="2"/>
          <w:numId w:val="2"/>
        </w:numPr>
        <w:tabs>
          <w:tab w:val="num" w:pos="720"/>
        </w:tabs>
      </w:pPr>
      <w:bookmarkStart w:id="1751" w:name="_Toc7432382"/>
      <w:bookmarkStart w:id="1752" w:name="_Toc29976652"/>
      <w:bookmarkStart w:id="1753" w:name="_Toc90376316"/>
      <w:bookmarkStart w:id="1754" w:name="_Toc111203301"/>
      <w:r w:rsidRPr="008D76B4">
        <w:t>C_EncryptMessageNext</w:t>
      </w:r>
      <w:bookmarkEnd w:id="1751"/>
      <w:bookmarkEnd w:id="1752"/>
      <w:bookmarkEnd w:id="1753"/>
      <w:bookmarkEnd w:id="1754"/>
    </w:p>
    <w:p w14:paraId="13B99714" w14:textId="77777777" w:rsidR="00331BF0" w:rsidRPr="008D76B4" w:rsidRDefault="00331BF0" w:rsidP="00331BF0">
      <w:pPr>
        <w:pStyle w:val="BoxedCode"/>
        <w:spacing w:before="0" w:after="0"/>
        <w:contextualSpacing/>
      </w:pPr>
      <w:r w:rsidRPr="008D76B4">
        <w:t xml:space="preserve">CK_DECLARE_FUNCTION(CK_RV, C_EncryptMessageNext)(  </w:t>
      </w:r>
    </w:p>
    <w:p w14:paraId="51E5A38B" w14:textId="77777777" w:rsidR="00331BF0" w:rsidRPr="008D76B4" w:rsidRDefault="00331BF0" w:rsidP="00331BF0">
      <w:pPr>
        <w:pStyle w:val="BoxedCode"/>
        <w:contextualSpacing/>
      </w:pPr>
      <w:r w:rsidRPr="008D76B4">
        <w:t xml:space="preserve">  CK_SESSION_HANDLE hSession,</w:t>
      </w:r>
    </w:p>
    <w:p w14:paraId="71BFFE0F" w14:textId="77777777" w:rsidR="00331BF0" w:rsidRPr="008D76B4" w:rsidRDefault="00331BF0" w:rsidP="00331BF0">
      <w:pPr>
        <w:pStyle w:val="BoxedCode"/>
        <w:contextualSpacing/>
      </w:pPr>
      <w:r w:rsidRPr="008D76B4">
        <w:t xml:space="preserve">  CK_VOID_PTR pParameter,</w:t>
      </w:r>
    </w:p>
    <w:p w14:paraId="6D827B3C" w14:textId="77777777" w:rsidR="00331BF0" w:rsidRPr="008D76B4" w:rsidRDefault="00331BF0" w:rsidP="00331BF0">
      <w:pPr>
        <w:pStyle w:val="BoxedCode"/>
        <w:contextualSpacing/>
      </w:pPr>
      <w:r w:rsidRPr="008D76B4">
        <w:t xml:space="preserve">  CK_ULONG ulParameterLen,</w:t>
      </w:r>
    </w:p>
    <w:p w14:paraId="41BE9B51" w14:textId="77777777" w:rsidR="00331BF0" w:rsidRPr="008D76B4" w:rsidRDefault="00331BF0" w:rsidP="00331BF0">
      <w:pPr>
        <w:pStyle w:val="BoxedCode"/>
        <w:contextualSpacing/>
      </w:pPr>
      <w:r w:rsidRPr="008D76B4">
        <w:t xml:space="preserve">  CK_BYTE_PTR pPlaintextPart,</w:t>
      </w:r>
    </w:p>
    <w:p w14:paraId="48594944" w14:textId="77777777" w:rsidR="00331BF0" w:rsidRPr="008D76B4" w:rsidRDefault="00331BF0" w:rsidP="00331BF0">
      <w:pPr>
        <w:pStyle w:val="BoxedCode"/>
        <w:contextualSpacing/>
      </w:pPr>
      <w:r w:rsidRPr="008D76B4">
        <w:t xml:space="preserve">  CK_ULONG ulPlaintextPartLen,</w:t>
      </w:r>
    </w:p>
    <w:p w14:paraId="245CA38D" w14:textId="77777777" w:rsidR="00331BF0" w:rsidRPr="008D76B4" w:rsidRDefault="00331BF0" w:rsidP="00331BF0">
      <w:pPr>
        <w:pStyle w:val="BoxedCode"/>
        <w:contextualSpacing/>
      </w:pPr>
      <w:r w:rsidRPr="008D76B4">
        <w:t xml:space="preserve">  CK_BYTE_PTR pCiphertextPart,</w:t>
      </w:r>
    </w:p>
    <w:p w14:paraId="10FB16A4" w14:textId="77777777" w:rsidR="00331BF0" w:rsidRPr="008D76B4" w:rsidRDefault="00331BF0" w:rsidP="00331BF0">
      <w:pPr>
        <w:pStyle w:val="BoxedCode"/>
        <w:contextualSpacing/>
      </w:pPr>
      <w:r w:rsidRPr="008D76B4">
        <w:t xml:space="preserve">  CK_ULONG_PTR pulCiphertextPartLen,</w:t>
      </w:r>
    </w:p>
    <w:p w14:paraId="0BA050D2" w14:textId="77777777" w:rsidR="00331BF0" w:rsidRPr="008D76B4" w:rsidRDefault="00331BF0" w:rsidP="00331BF0">
      <w:pPr>
        <w:pStyle w:val="BoxedCode"/>
        <w:contextualSpacing/>
      </w:pPr>
      <w:r w:rsidRPr="008D76B4">
        <w:t xml:space="preserve">  CK_FLAGS flags</w:t>
      </w:r>
    </w:p>
    <w:p w14:paraId="20494775" w14:textId="77777777" w:rsidR="00331BF0" w:rsidRPr="008D76B4" w:rsidRDefault="00331BF0" w:rsidP="00331BF0">
      <w:pPr>
        <w:pStyle w:val="BoxedCode"/>
        <w:contextualSpacing/>
      </w:pPr>
      <w:r w:rsidRPr="008D76B4">
        <w:t>);</w:t>
      </w:r>
    </w:p>
    <w:p w14:paraId="36470BB3"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C_EncryptMessageNext</w:t>
      </w:r>
      <w:r w:rsidRPr="008D76B4">
        <w:rPr>
          <w:rFonts w:cs="Arial"/>
          <w:color w:val="000000"/>
          <w:szCs w:val="20"/>
        </w:rPr>
        <w:t xml:space="preserve"> continues a multiple-part message encryption operation, processing another message part.  </w:t>
      </w:r>
      <w:r w:rsidRPr="008D76B4">
        <w:rPr>
          <w:rFonts w:cs="Arial"/>
          <w:i/>
          <w:color w:val="000000"/>
          <w:szCs w:val="20"/>
        </w:rPr>
        <w:t>hSession</w:t>
      </w:r>
      <w:r w:rsidRPr="008D76B4">
        <w:rPr>
          <w:rFonts w:cs="Arial"/>
          <w:color w:val="000000"/>
          <w:szCs w:val="20"/>
        </w:rPr>
        <w:t xml:space="preserve"> is the session’s handle; </w:t>
      </w:r>
      <w:r w:rsidRPr="008D76B4">
        <w:rPr>
          <w:rFonts w:cs="Arial"/>
          <w:i/>
          <w:color w:val="000000"/>
          <w:szCs w:val="20"/>
        </w:rPr>
        <w:t>pParameter</w:t>
      </w:r>
      <w:r w:rsidRPr="008D76B4">
        <w:rPr>
          <w:rFonts w:cs="Arial"/>
          <w:color w:val="000000"/>
          <w:szCs w:val="20"/>
        </w:rPr>
        <w:t xml:space="preserve"> and </w:t>
      </w:r>
      <w:r w:rsidRPr="008D76B4">
        <w:rPr>
          <w:rFonts w:cs="Arial"/>
          <w:i/>
          <w:color w:val="000000"/>
          <w:szCs w:val="20"/>
        </w:rPr>
        <w:t>ulParameterLen</w:t>
      </w:r>
      <w:r w:rsidRPr="008D76B4">
        <w:rPr>
          <w:rFonts w:cs="Arial"/>
          <w:color w:val="000000"/>
          <w:szCs w:val="20"/>
        </w:rPr>
        <w:t xml:space="preserve"> specify any mechanism-specific parameters for the message encryption operation; </w:t>
      </w:r>
      <w:r w:rsidRPr="008D76B4">
        <w:rPr>
          <w:rFonts w:cs="Arial"/>
          <w:i/>
          <w:color w:val="000000"/>
          <w:szCs w:val="20"/>
        </w:rPr>
        <w:t>pPlaintextPart</w:t>
      </w:r>
      <w:r w:rsidRPr="008D76B4">
        <w:rPr>
          <w:rFonts w:cs="Arial"/>
          <w:color w:val="000000"/>
          <w:szCs w:val="20"/>
        </w:rPr>
        <w:t xml:space="preserve"> points to the plaintext message part; </w:t>
      </w:r>
      <w:r w:rsidRPr="008D76B4">
        <w:rPr>
          <w:rFonts w:cs="Arial"/>
          <w:i/>
          <w:color w:val="000000"/>
          <w:szCs w:val="20"/>
        </w:rPr>
        <w:t>ulPlaintextPartLen</w:t>
      </w:r>
      <w:r w:rsidRPr="008D76B4">
        <w:rPr>
          <w:rFonts w:cs="Arial"/>
          <w:color w:val="000000"/>
          <w:szCs w:val="20"/>
        </w:rPr>
        <w:t xml:space="preserve"> is the length of the plaintext message part; </w:t>
      </w:r>
      <w:r w:rsidRPr="008D76B4">
        <w:rPr>
          <w:rFonts w:cs="Arial"/>
          <w:i/>
          <w:color w:val="000000"/>
          <w:szCs w:val="20"/>
        </w:rPr>
        <w:t>pCiphertextPart</w:t>
      </w:r>
      <w:r w:rsidRPr="008D76B4">
        <w:rPr>
          <w:rFonts w:cs="Arial"/>
          <w:color w:val="000000"/>
          <w:szCs w:val="20"/>
        </w:rPr>
        <w:t xml:space="preserve"> points to the location that receives the encrypted message part; </w:t>
      </w:r>
      <w:r w:rsidRPr="008D76B4">
        <w:rPr>
          <w:rFonts w:cs="Arial"/>
          <w:i/>
          <w:color w:val="000000"/>
          <w:szCs w:val="20"/>
        </w:rPr>
        <w:t>pulCiphertextPartLen</w:t>
      </w:r>
      <w:r w:rsidRPr="008D76B4">
        <w:rPr>
          <w:rFonts w:cs="Arial"/>
          <w:color w:val="000000"/>
          <w:szCs w:val="20"/>
        </w:rPr>
        <w:t xml:space="preserve"> points to the location that holds the length in bytes of the encrypted message part;</w:t>
      </w:r>
      <w:r w:rsidRPr="008D76B4">
        <w:rPr>
          <w:rFonts w:cs="Arial"/>
          <w:b/>
          <w:color w:val="000000"/>
          <w:szCs w:val="20"/>
        </w:rPr>
        <w:t xml:space="preserve"> </w:t>
      </w:r>
      <w:r w:rsidRPr="008D76B4">
        <w:rPr>
          <w:rFonts w:cs="Arial"/>
          <w:color w:val="000000"/>
          <w:szCs w:val="20"/>
        </w:rPr>
        <w:t>flags is set to 0 if there is more plaintext data to follow, or set to CKF_END_OF_MESSAGE if this is the last plaintext part.</w:t>
      </w:r>
    </w:p>
    <w:p w14:paraId="5E98B4B5"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Typically, </w:t>
      </w:r>
      <w:r w:rsidRPr="008D76B4">
        <w:rPr>
          <w:rFonts w:cs="Arial"/>
          <w:i/>
          <w:color w:val="000000"/>
          <w:szCs w:val="20"/>
        </w:rPr>
        <w:t>pParameter</w:t>
      </w:r>
      <w:r w:rsidRPr="008D76B4">
        <w:rPr>
          <w:rFonts w:cs="Arial"/>
          <w:color w:val="000000"/>
          <w:szCs w:val="20"/>
        </w:rPr>
        <w:t xml:space="preserve"> is an initialization vector (IV) or nonce.  Depending on the mechanism parameter passed to </w:t>
      </w:r>
      <w:r w:rsidRPr="008D76B4">
        <w:rPr>
          <w:rFonts w:cs="Arial"/>
          <w:b/>
          <w:color w:val="000000"/>
          <w:szCs w:val="20"/>
        </w:rPr>
        <w:t>C_EncryptMessageNext</w:t>
      </w:r>
      <w:r w:rsidRPr="008D76B4">
        <w:rPr>
          <w:rFonts w:cs="Arial"/>
          <w:color w:val="000000"/>
          <w:szCs w:val="20"/>
        </w:rPr>
        <w:t xml:space="preserve">, </w:t>
      </w:r>
      <w:r w:rsidRPr="008D76B4">
        <w:rPr>
          <w:rFonts w:cs="Arial"/>
          <w:i/>
          <w:color w:val="000000"/>
          <w:szCs w:val="20"/>
        </w:rPr>
        <w:t>pParameter</w:t>
      </w:r>
      <w:r w:rsidRPr="008D76B4">
        <w:rPr>
          <w:rFonts w:cs="Arial"/>
          <w:color w:val="000000"/>
          <w:szCs w:val="20"/>
        </w:rPr>
        <w:t xml:space="preserve"> may be either an input or an output parameter.  For example, if the mechanism parameter specifies an IV generator mechanism, the IV generated by the IV generator will be output to the </w:t>
      </w:r>
      <w:r w:rsidRPr="008D76B4">
        <w:rPr>
          <w:rFonts w:cs="Arial"/>
          <w:i/>
          <w:color w:val="000000"/>
          <w:szCs w:val="20"/>
        </w:rPr>
        <w:t>pParameter</w:t>
      </w:r>
      <w:r w:rsidRPr="008D76B4">
        <w:rPr>
          <w:rFonts w:cs="Arial"/>
          <w:color w:val="000000"/>
          <w:szCs w:val="20"/>
        </w:rPr>
        <w:t xml:space="preserve"> buffer.</w:t>
      </w:r>
    </w:p>
    <w:p w14:paraId="23596610" w14:textId="69DBD2E0"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C_EncryptMessageNext</w:t>
      </w:r>
      <w:r w:rsidRPr="008D76B4">
        <w:rPr>
          <w:rFonts w:cs="Arial"/>
          <w:color w:val="000000"/>
          <w:szCs w:val="20"/>
        </w:rPr>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rPr>
          <w:rFonts w:cs="Arial"/>
          <w:color w:val="000000"/>
          <w:szCs w:val="20"/>
        </w:rPr>
        <w:t xml:space="preserve"> on producing output.</w:t>
      </w:r>
    </w:p>
    <w:p w14:paraId="37AD3347"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message encryption operation MUST have been started with </w:t>
      </w:r>
      <w:r w:rsidRPr="008D76B4">
        <w:rPr>
          <w:rFonts w:cs="Arial"/>
          <w:b/>
          <w:color w:val="000000"/>
          <w:szCs w:val="20"/>
        </w:rPr>
        <w:t>C_EncryptMessageBegin</w:t>
      </w:r>
      <w:r w:rsidRPr="008D76B4">
        <w:rPr>
          <w:rFonts w:cs="Arial"/>
          <w:color w:val="000000"/>
          <w:szCs w:val="20"/>
        </w:rPr>
        <w:t xml:space="preserve">.  This function may be called any number of times in succession.  A call to C_EncryptMessageNext with flags=0 which results in an error other than CKR_BUFFER_TOO_SMALL terminates the current message </w:t>
      </w:r>
      <w:r w:rsidRPr="008D76B4">
        <w:rPr>
          <w:rFonts w:cs="Arial"/>
          <w:color w:val="000000"/>
          <w:szCs w:val="20"/>
        </w:rPr>
        <w:lastRenderedPageBreak/>
        <w:t xml:space="preserve">encryption operation.  A call to </w:t>
      </w:r>
      <w:r w:rsidRPr="008D76B4">
        <w:rPr>
          <w:rFonts w:cs="Arial"/>
          <w:b/>
          <w:color w:val="000000"/>
          <w:szCs w:val="20"/>
        </w:rPr>
        <w:t>C_EncryptMessageNext</w:t>
      </w:r>
      <w:r w:rsidRPr="008D76B4">
        <w:rPr>
          <w:rFonts w:cs="Arial"/>
          <w:color w:val="000000"/>
          <w:szCs w:val="20"/>
        </w:rPr>
        <w:t xml:space="preserve"> with flags=CKF_END_OF_MESSAGE always terminates the active message encryption operation unless it returns CKR_BUFFER_TOO_SMALL or is a successful call (i.e., one which returns </w:t>
      </w:r>
      <w:r w:rsidRPr="008D76B4">
        <w:rPr>
          <w:rFonts w:cs="Arial"/>
          <w:b/>
          <w:color w:val="000000"/>
          <w:szCs w:val="20"/>
        </w:rPr>
        <w:t>CKR_OK</w:t>
      </w:r>
      <w:r w:rsidRPr="008D76B4">
        <w:rPr>
          <w:rFonts w:cs="Arial"/>
          <w:color w:val="000000"/>
          <w:szCs w:val="20"/>
        </w:rPr>
        <w:t>) to determine the length of the buffer needed to hold the ciphertext.</w:t>
      </w:r>
    </w:p>
    <w:p w14:paraId="0A94FEDE"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Although the last </w:t>
      </w:r>
      <w:r w:rsidRPr="008D76B4">
        <w:rPr>
          <w:rFonts w:cs="Arial"/>
          <w:b/>
          <w:color w:val="000000"/>
          <w:szCs w:val="20"/>
        </w:rPr>
        <w:t>C_EncryptMessageNext</w:t>
      </w:r>
      <w:r w:rsidRPr="008D76B4">
        <w:rPr>
          <w:rFonts w:cs="Arial"/>
          <w:color w:val="000000"/>
          <w:szCs w:val="20"/>
        </w:rPr>
        <w:t xml:space="preserve"> call ends the encryption of a message, it does not finish the message-based encryption process.  Additional </w:t>
      </w:r>
      <w:r w:rsidRPr="008D76B4">
        <w:rPr>
          <w:rFonts w:cs="Arial"/>
          <w:b/>
          <w:color w:val="000000"/>
          <w:szCs w:val="20"/>
        </w:rPr>
        <w:t>C_EncryptMessage</w:t>
      </w:r>
      <w:r w:rsidRPr="008D76B4">
        <w:rPr>
          <w:rFonts w:cs="Arial"/>
          <w:color w:val="000000"/>
          <w:szCs w:val="20"/>
        </w:rPr>
        <w:t xml:space="preserve"> or </w:t>
      </w:r>
      <w:r w:rsidRPr="008D76B4">
        <w:rPr>
          <w:rFonts w:cs="Arial"/>
          <w:b/>
          <w:color w:val="000000"/>
          <w:szCs w:val="20"/>
        </w:rPr>
        <w:t>C_EncryptMessageBegin</w:t>
      </w:r>
      <w:r w:rsidRPr="008D76B4">
        <w:rPr>
          <w:rFonts w:cs="Arial"/>
          <w:color w:val="000000"/>
          <w:szCs w:val="20"/>
        </w:rPr>
        <w:t xml:space="preserve"> and </w:t>
      </w:r>
      <w:r w:rsidRPr="008D76B4">
        <w:rPr>
          <w:rFonts w:cs="Arial"/>
          <w:b/>
          <w:color w:val="000000"/>
          <w:szCs w:val="20"/>
        </w:rPr>
        <w:t>C_EncryptMessageNext</w:t>
      </w:r>
      <w:r w:rsidRPr="008D76B4">
        <w:rPr>
          <w:rFonts w:cs="Arial"/>
          <w:color w:val="000000"/>
          <w:szCs w:val="20"/>
        </w:rPr>
        <w:t xml:space="preserve"> calls may be made on the session.</w:t>
      </w:r>
    </w:p>
    <w:p w14:paraId="1102367C"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plaintext and ciphertext can be in the same place, i.e., it is OK if </w:t>
      </w:r>
      <w:r w:rsidRPr="008D76B4">
        <w:rPr>
          <w:rFonts w:cs="Arial"/>
          <w:i/>
          <w:color w:val="000000"/>
          <w:szCs w:val="20"/>
        </w:rPr>
        <w:t>pPlaintextPart</w:t>
      </w:r>
      <w:r w:rsidRPr="008D76B4">
        <w:rPr>
          <w:rFonts w:cs="Arial"/>
          <w:color w:val="000000"/>
          <w:szCs w:val="20"/>
        </w:rPr>
        <w:t xml:space="preserve"> and </w:t>
      </w:r>
      <w:r w:rsidRPr="008D76B4">
        <w:rPr>
          <w:rFonts w:cs="Arial"/>
          <w:i/>
          <w:color w:val="000000"/>
          <w:szCs w:val="20"/>
        </w:rPr>
        <w:t>pCiphertextPart</w:t>
      </w:r>
      <w:r w:rsidRPr="008D76B4">
        <w:rPr>
          <w:rFonts w:cs="Arial"/>
          <w:color w:val="000000"/>
          <w:szCs w:val="20"/>
        </w:rPr>
        <w:t xml:space="preserve"> point to the same location.</w:t>
      </w:r>
    </w:p>
    <w:p w14:paraId="1CF0F07E"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For some multi-part encryption mechanisms, the input plaintext data has certain length constraints, because the mechanism’s input data MUST consist of an integral number of blocks. If these constraints are not satisfied when the final message part is supplied (i.e., with flags=CKF_END_OF_MESSAGE), then </w:t>
      </w:r>
      <w:r w:rsidRPr="008D76B4">
        <w:rPr>
          <w:rFonts w:cs="Arial"/>
          <w:b/>
          <w:color w:val="000000"/>
          <w:szCs w:val="20"/>
        </w:rPr>
        <w:t>C_EncryptMessageNext</w:t>
      </w:r>
      <w:r w:rsidRPr="008D76B4">
        <w:rPr>
          <w:rFonts w:cs="Arial"/>
          <w:color w:val="000000"/>
          <w:szCs w:val="20"/>
        </w:rPr>
        <w:t xml:space="preserve"> will fail with return code CKR_DATA_LEN_RANGE.</w:t>
      </w:r>
    </w:p>
    <w:p w14:paraId="6246C326"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4FB97D8B" w14:textId="77777777" w:rsidR="00331BF0" w:rsidRPr="008D76B4" w:rsidRDefault="00331BF0" w:rsidP="000234AE">
      <w:pPr>
        <w:pStyle w:val="Heading3"/>
        <w:numPr>
          <w:ilvl w:val="2"/>
          <w:numId w:val="2"/>
        </w:numPr>
        <w:tabs>
          <w:tab w:val="num" w:pos="720"/>
        </w:tabs>
      </w:pPr>
      <w:bookmarkStart w:id="1755" w:name="_Toc7432383"/>
      <w:bookmarkStart w:id="1756" w:name="_Toc29976653"/>
      <w:bookmarkStart w:id="1757" w:name="_Toc90376317"/>
      <w:bookmarkStart w:id="1758" w:name="_Toc111203302"/>
      <w:r w:rsidRPr="008D76B4">
        <w:t>C_MessageEncryptFinal</w:t>
      </w:r>
      <w:bookmarkEnd w:id="1755"/>
      <w:bookmarkEnd w:id="1756"/>
      <w:bookmarkEnd w:id="1757"/>
      <w:bookmarkEnd w:id="1758"/>
    </w:p>
    <w:p w14:paraId="1A121730" w14:textId="77777777" w:rsidR="00331BF0" w:rsidRPr="008D76B4" w:rsidRDefault="00331BF0" w:rsidP="00331BF0">
      <w:pPr>
        <w:pStyle w:val="BoxedCode"/>
        <w:spacing w:before="0" w:after="0"/>
        <w:contextualSpacing/>
      </w:pPr>
      <w:r w:rsidRPr="008D76B4">
        <w:t xml:space="preserve">CK_DECLARE_FUNCTION(CK_RV, </w:t>
      </w:r>
      <w:r w:rsidRPr="001F7F3A">
        <w:t>C_MessageEncryptFinal</w:t>
      </w:r>
      <w:r w:rsidRPr="008D76B4">
        <w:t xml:space="preserve">)(  </w:t>
      </w:r>
    </w:p>
    <w:p w14:paraId="4310502C" w14:textId="77777777" w:rsidR="00331BF0" w:rsidRPr="008D76B4" w:rsidRDefault="00331BF0" w:rsidP="00331BF0">
      <w:pPr>
        <w:pStyle w:val="BoxedCode"/>
        <w:contextualSpacing/>
      </w:pPr>
      <w:r w:rsidRPr="008D76B4">
        <w:t xml:space="preserve">  CK_SESSION_HANDLE hSession</w:t>
      </w:r>
    </w:p>
    <w:p w14:paraId="63E0899D" w14:textId="77777777" w:rsidR="00331BF0" w:rsidRPr="008D76B4" w:rsidRDefault="00331BF0" w:rsidP="00331BF0">
      <w:pPr>
        <w:pStyle w:val="BoxedCode"/>
        <w:contextualSpacing/>
      </w:pPr>
      <w:r w:rsidRPr="008D76B4">
        <w:t>);</w:t>
      </w:r>
    </w:p>
    <w:p w14:paraId="380C3FE0" w14:textId="77777777" w:rsidR="00331BF0" w:rsidRPr="008D76B4" w:rsidRDefault="00331BF0" w:rsidP="00331BF0">
      <w:pPr>
        <w:tabs>
          <w:tab w:val="left" w:pos="567"/>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C_MessageEncryptFinal</w:t>
      </w:r>
      <w:r w:rsidRPr="008D76B4">
        <w:rPr>
          <w:rFonts w:cs="Arial"/>
          <w:color w:val="000000"/>
          <w:szCs w:val="20"/>
        </w:rPr>
        <w:t xml:space="preserve"> finishes a message-based encryption process.  hSession is the session’s handle.</w:t>
      </w:r>
    </w:p>
    <w:p w14:paraId="48FB472C"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message-based encryption process MUST have been initialized with </w:t>
      </w:r>
      <w:r w:rsidRPr="008D76B4">
        <w:rPr>
          <w:rFonts w:cs="Arial"/>
          <w:b/>
          <w:color w:val="000000"/>
          <w:szCs w:val="20"/>
        </w:rPr>
        <w:t>C_MessageEncryptInit</w:t>
      </w:r>
      <w:r w:rsidRPr="008D76B4">
        <w:rPr>
          <w:rFonts w:cs="Arial"/>
          <w:color w:val="000000"/>
          <w:szCs w:val="20"/>
        </w:rPr>
        <w:t>.</w:t>
      </w:r>
    </w:p>
    <w:p w14:paraId="6AE631CF"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CKR_CRYPTOKI_NOT_INITIALIZED, CKR_DEVICE_ERROR, CKR_DEVICE_MEMORY, CKR_DEVICE_REMOVED, CKR_FUNCTION_CANCELED, CKR_FUNCTION_FAILED, CKR_GENERAL_ERROR,</w:t>
      </w:r>
    </w:p>
    <w:p w14:paraId="1C11AF56"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CKR_HOST_MEMORY, CKR_OK, CKR_OPERATION_NOT_INITIALIZED, CKR_SESSION_CLOSED, CKR_SESSION_HANDLE_INVALID.</w:t>
      </w:r>
    </w:p>
    <w:p w14:paraId="6D8047B0" w14:textId="77777777" w:rsidR="00331BF0" w:rsidRPr="008D76B4" w:rsidRDefault="00331BF0" w:rsidP="00331BF0">
      <w:r w:rsidRPr="008D76B4">
        <w:t>Example:</w:t>
      </w:r>
    </w:p>
    <w:p w14:paraId="6D4B15C8" w14:textId="77777777" w:rsidR="00331BF0" w:rsidRPr="008D76B4" w:rsidRDefault="00331BF0" w:rsidP="00331BF0">
      <w:pPr>
        <w:pStyle w:val="BoxedCode"/>
      </w:pPr>
      <w:r w:rsidRPr="008D76B4">
        <w:t>#define PLAINTEXT_BUF_SZ 200</w:t>
      </w:r>
    </w:p>
    <w:p w14:paraId="748F9AC1" w14:textId="77777777" w:rsidR="00331BF0" w:rsidRPr="008D76B4" w:rsidRDefault="00331BF0" w:rsidP="00331BF0">
      <w:pPr>
        <w:pStyle w:val="BoxedCode"/>
      </w:pPr>
      <w:r w:rsidRPr="008D76B4">
        <w:t>#define AUTH_BUF_SZ 100</w:t>
      </w:r>
    </w:p>
    <w:p w14:paraId="4430DD1E" w14:textId="77777777" w:rsidR="00331BF0" w:rsidRPr="008D76B4" w:rsidRDefault="00331BF0" w:rsidP="00331BF0">
      <w:pPr>
        <w:pStyle w:val="BoxedCode"/>
      </w:pPr>
      <w:r w:rsidRPr="008D76B4">
        <w:t>#define CIPHERTEXT_BUF_SZ 256</w:t>
      </w:r>
    </w:p>
    <w:p w14:paraId="219F9D3E" w14:textId="77777777" w:rsidR="00331BF0" w:rsidRPr="008D76B4" w:rsidRDefault="00331BF0" w:rsidP="00331BF0">
      <w:pPr>
        <w:pStyle w:val="BoxedCode"/>
      </w:pPr>
    </w:p>
    <w:p w14:paraId="03602918" w14:textId="77777777" w:rsidR="00331BF0" w:rsidRPr="008D76B4" w:rsidRDefault="00331BF0" w:rsidP="00331BF0">
      <w:pPr>
        <w:pStyle w:val="BoxedCode"/>
      </w:pPr>
      <w:r w:rsidRPr="008D76B4">
        <w:t>CK_SESSION_HANDLE hSession;</w:t>
      </w:r>
    </w:p>
    <w:p w14:paraId="1B1541D5" w14:textId="77777777" w:rsidR="00331BF0" w:rsidRPr="008D76B4" w:rsidRDefault="00331BF0" w:rsidP="00331BF0">
      <w:pPr>
        <w:pStyle w:val="BoxedCode"/>
      </w:pPr>
      <w:r w:rsidRPr="008D76B4">
        <w:t>CK_OBJECT_HANDLE hKey;</w:t>
      </w:r>
    </w:p>
    <w:p w14:paraId="198B4021" w14:textId="77777777" w:rsidR="00331BF0" w:rsidRPr="008D76B4" w:rsidRDefault="00331BF0" w:rsidP="00331BF0">
      <w:pPr>
        <w:pStyle w:val="BoxedCode"/>
      </w:pPr>
      <w:r w:rsidRPr="008D76B4">
        <w:t>CK_BYTE iv[] = { 1, 2, 3, 4, 5, 6, 7, 8, 9, 10, 11, 12 };</w:t>
      </w:r>
    </w:p>
    <w:p w14:paraId="0E27EADD" w14:textId="77777777" w:rsidR="00331BF0" w:rsidRPr="008D76B4" w:rsidRDefault="00331BF0" w:rsidP="00331BF0">
      <w:pPr>
        <w:pStyle w:val="BoxedCode"/>
      </w:pPr>
      <w:r w:rsidRPr="008D76B4">
        <w:t>CK_BYTE tag[16];</w:t>
      </w:r>
    </w:p>
    <w:p w14:paraId="2C69CE98" w14:textId="77777777" w:rsidR="00331BF0" w:rsidRPr="008D76B4" w:rsidRDefault="00331BF0" w:rsidP="00331BF0">
      <w:pPr>
        <w:pStyle w:val="BoxedCode"/>
      </w:pPr>
      <w:r w:rsidRPr="008D76B4">
        <w:t>CK_GCM_MESSAGE_PARAMS gcmParams = {</w:t>
      </w:r>
    </w:p>
    <w:p w14:paraId="72275A6F" w14:textId="77777777" w:rsidR="00331BF0" w:rsidRPr="008D76B4" w:rsidRDefault="00331BF0" w:rsidP="00331BF0">
      <w:pPr>
        <w:pStyle w:val="BoxedCode"/>
      </w:pPr>
      <w:r w:rsidRPr="008D76B4">
        <w:t xml:space="preserve">  iv,</w:t>
      </w:r>
    </w:p>
    <w:p w14:paraId="6AC53D85" w14:textId="77777777" w:rsidR="00331BF0" w:rsidRPr="008D76B4" w:rsidRDefault="00331BF0" w:rsidP="00331BF0">
      <w:pPr>
        <w:pStyle w:val="BoxedCode"/>
      </w:pPr>
      <w:r w:rsidRPr="008D76B4">
        <w:t xml:space="preserve">  sizeof(iv) * 8,</w:t>
      </w:r>
    </w:p>
    <w:p w14:paraId="2BD6186B" w14:textId="77777777" w:rsidR="00331BF0" w:rsidRPr="008D76B4" w:rsidRDefault="00331BF0" w:rsidP="00331BF0">
      <w:pPr>
        <w:pStyle w:val="BoxedCode"/>
      </w:pPr>
      <w:r w:rsidRPr="008D76B4">
        <w:t xml:space="preserve">  0,</w:t>
      </w:r>
    </w:p>
    <w:p w14:paraId="4F739983" w14:textId="77777777" w:rsidR="00331BF0" w:rsidRPr="008D76B4" w:rsidRDefault="00331BF0" w:rsidP="00331BF0">
      <w:pPr>
        <w:pStyle w:val="BoxedCode"/>
      </w:pPr>
      <w:r w:rsidRPr="008D76B4">
        <w:t xml:space="preserve">  CKG_NO_GENERATE,</w:t>
      </w:r>
    </w:p>
    <w:p w14:paraId="20D50BDC" w14:textId="77777777" w:rsidR="00331BF0" w:rsidRPr="008D76B4" w:rsidRDefault="00331BF0" w:rsidP="00331BF0">
      <w:pPr>
        <w:pStyle w:val="BoxedCode"/>
      </w:pPr>
      <w:r w:rsidRPr="008D76B4">
        <w:t xml:space="preserve">  tag,</w:t>
      </w:r>
    </w:p>
    <w:p w14:paraId="2834C586" w14:textId="77777777" w:rsidR="00331BF0" w:rsidRPr="008D76B4" w:rsidRDefault="00331BF0" w:rsidP="00331BF0">
      <w:pPr>
        <w:pStyle w:val="BoxedCode"/>
      </w:pPr>
      <w:r w:rsidRPr="008D76B4">
        <w:t xml:space="preserve">  sizeof(tag) * 8</w:t>
      </w:r>
    </w:p>
    <w:p w14:paraId="0B8A6DEA" w14:textId="77777777" w:rsidR="00331BF0" w:rsidRPr="008D76B4" w:rsidRDefault="00331BF0" w:rsidP="00331BF0">
      <w:pPr>
        <w:pStyle w:val="BoxedCode"/>
      </w:pPr>
      <w:r w:rsidRPr="008D76B4">
        <w:lastRenderedPageBreak/>
        <w:t>};</w:t>
      </w:r>
    </w:p>
    <w:p w14:paraId="58A76161" w14:textId="77777777" w:rsidR="00331BF0" w:rsidRPr="008D76B4" w:rsidRDefault="00331BF0" w:rsidP="00331BF0">
      <w:pPr>
        <w:pStyle w:val="BoxedCode"/>
      </w:pPr>
      <w:r w:rsidRPr="008D76B4">
        <w:t>CK_MECHANISM mechanism = {</w:t>
      </w:r>
    </w:p>
    <w:p w14:paraId="284FA8FF" w14:textId="77777777" w:rsidR="00331BF0" w:rsidRPr="008D76B4" w:rsidRDefault="00331BF0" w:rsidP="00331BF0">
      <w:pPr>
        <w:pStyle w:val="BoxedCode"/>
      </w:pPr>
      <w:r w:rsidRPr="008D76B4">
        <w:t xml:space="preserve">  CKM_AES_GCM, &amp;gcmParams, sizeof(gcmParams)</w:t>
      </w:r>
    </w:p>
    <w:p w14:paraId="1313018D" w14:textId="77777777" w:rsidR="00331BF0" w:rsidRPr="008D76B4" w:rsidRDefault="00331BF0" w:rsidP="00331BF0">
      <w:pPr>
        <w:pStyle w:val="BoxedCode"/>
      </w:pPr>
      <w:r w:rsidRPr="008D76B4">
        <w:t>};</w:t>
      </w:r>
    </w:p>
    <w:p w14:paraId="5B2F3991" w14:textId="77777777" w:rsidR="00331BF0" w:rsidRPr="008D76B4" w:rsidRDefault="00331BF0" w:rsidP="00331BF0">
      <w:pPr>
        <w:pStyle w:val="BoxedCode"/>
      </w:pPr>
      <w:r w:rsidRPr="008D76B4">
        <w:t>CK_BYTE data[2][PLAINTEXT_BUF_SZ];</w:t>
      </w:r>
    </w:p>
    <w:p w14:paraId="3DC0441F" w14:textId="77777777" w:rsidR="00331BF0" w:rsidRPr="008D76B4" w:rsidRDefault="00331BF0" w:rsidP="00331BF0">
      <w:pPr>
        <w:pStyle w:val="BoxedCode"/>
      </w:pPr>
      <w:r w:rsidRPr="008D76B4">
        <w:t>CK_BYTE auth[2][AUTH_BUF_SZ];</w:t>
      </w:r>
    </w:p>
    <w:p w14:paraId="140227F0" w14:textId="77777777" w:rsidR="00331BF0" w:rsidRPr="008D76B4" w:rsidRDefault="00331BF0" w:rsidP="00331BF0">
      <w:pPr>
        <w:pStyle w:val="BoxedCode"/>
      </w:pPr>
      <w:r w:rsidRPr="008D76B4">
        <w:t>CK_BYTE encryptedData[2][CIPHERTEXT_BUF_SZ];</w:t>
      </w:r>
    </w:p>
    <w:p w14:paraId="31C2F163" w14:textId="77777777" w:rsidR="00331BF0" w:rsidRPr="008D76B4" w:rsidRDefault="00331BF0" w:rsidP="00331BF0">
      <w:pPr>
        <w:pStyle w:val="BoxedCode"/>
      </w:pPr>
      <w:r w:rsidRPr="008D76B4">
        <w:t>CK_ULONG ulEncryptedDataLen, ulFirstEncryptedDataLen;</w:t>
      </w:r>
    </w:p>
    <w:p w14:paraId="1EB33C95" w14:textId="77777777" w:rsidR="00331BF0" w:rsidRPr="008D76B4" w:rsidRDefault="00331BF0" w:rsidP="00331BF0">
      <w:pPr>
        <w:pStyle w:val="BoxedCode"/>
      </w:pPr>
      <w:r w:rsidRPr="008D76B4">
        <w:t>CK_ULONG firstPieceLen = PLAINTEXT_BUF_SZ / 2;</w:t>
      </w:r>
    </w:p>
    <w:p w14:paraId="5D27DCE5" w14:textId="77777777" w:rsidR="00331BF0" w:rsidRPr="008D76B4" w:rsidRDefault="00331BF0" w:rsidP="00331BF0">
      <w:pPr>
        <w:pStyle w:val="BoxedCode"/>
      </w:pPr>
    </w:p>
    <w:p w14:paraId="5D5222F1" w14:textId="77777777" w:rsidR="00331BF0" w:rsidRPr="008D76B4" w:rsidRDefault="00331BF0" w:rsidP="00331BF0">
      <w:pPr>
        <w:pStyle w:val="BoxedCode"/>
      </w:pPr>
      <w:r w:rsidRPr="008D76B4">
        <w:t>/* error handling is omitted for better readability */</w:t>
      </w:r>
    </w:p>
    <w:p w14:paraId="33136B04" w14:textId="77777777" w:rsidR="00331BF0" w:rsidRPr="008D76B4" w:rsidRDefault="00331BF0" w:rsidP="00331BF0">
      <w:pPr>
        <w:pStyle w:val="BoxedCode"/>
      </w:pPr>
      <w:r w:rsidRPr="008D76B4">
        <w:t>.</w:t>
      </w:r>
    </w:p>
    <w:p w14:paraId="0AFD4EC6" w14:textId="77777777" w:rsidR="00331BF0" w:rsidRPr="008D76B4" w:rsidRDefault="00331BF0" w:rsidP="00331BF0">
      <w:pPr>
        <w:pStyle w:val="BoxedCode"/>
      </w:pPr>
      <w:r w:rsidRPr="008D76B4">
        <w:t>.</w:t>
      </w:r>
    </w:p>
    <w:p w14:paraId="32C3BEFF" w14:textId="77777777" w:rsidR="00331BF0" w:rsidRPr="008D76B4" w:rsidRDefault="00331BF0" w:rsidP="00331BF0">
      <w:pPr>
        <w:pStyle w:val="BoxedCode"/>
      </w:pPr>
      <w:r w:rsidRPr="008D76B4">
        <w:t>C_MessageEncryptInit(hSession, &amp;mechanism, hKey);</w:t>
      </w:r>
    </w:p>
    <w:p w14:paraId="1A8317E7" w14:textId="77777777" w:rsidR="00331BF0" w:rsidRPr="008D76B4" w:rsidRDefault="00331BF0" w:rsidP="00331BF0">
      <w:pPr>
        <w:pStyle w:val="BoxedCode"/>
      </w:pPr>
      <w:r w:rsidRPr="008D76B4">
        <w:t>/* encrypt message en bloc with given IV */</w:t>
      </w:r>
    </w:p>
    <w:p w14:paraId="3238B589" w14:textId="77777777" w:rsidR="00331BF0" w:rsidRPr="008D76B4" w:rsidRDefault="00331BF0" w:rsidP="00331BF0">
      <w:pPr>
        <w:pStyle w:val="BoxedCode"/>
      </w:pPr>
      <w:r w:rsidRPr="008D76B4">
        <w:t>ulEncryptedDataLen = sizeof(encryptedData[0]);</w:t>
      </w:r>
    </w:p>
    <w:p w14:paraId="44992096" w14:textId="77777777" w:rsidR="00331BF0" w:rsidRPr="008D76B4" w:rsidRDefault="00331BF0" w:rsidP="00331BF0">
      <w:pPr>
        <w:pStyle w:val="BoxedCode"/>
      </w:pPr>
      <w:r w:rsidRPr="008D76B4">
        <w:t>C_EncryptMessage(hSession,</w:t>
      </w:r>
    </w:p>
    <w:p w14:paraId="4183EFD6" w14:textId="77777777" w:rsidR="00331BF0" w:rsidRPr="008D76B4" w:rsidRDefault="00331BF0" w:rsidP="00331BF0">
      <w:pPr>
        <w:pStyle w:val="BoxedCode"/>
      </w:pPr>
      <w:r w:rsidRPr="008D76B4">
        <w:t xml:space="preserve">  &amp;gcmParams, sizeof(gcmParams),</w:t>
      </w:r>
    </w:p>
    <w:p w14:paraId="7D94BA4F" w14:textId="77777777" w:rsidR="00331BF0" w:rsidRPr="008D76B4" w:rsidRDefault="00331BF0" w:rsidP="00331BF0">
      <w:pPr>
        <w:pStyle w:val="BoxedCode"/>
      </w:pPr>
      <w:r w:rsidRPr="008D76B4">
        <w:t xml:space="preserve">  &amp;auth[0][0], sizeof(auth[0]),</w:t>
      </w:r>
    </w:p>
    <w:p w14:paraId="4DBC532C" w14:textId="77777777" w:rsidR="00331BF0" w:rsidRPr="008D76B4" w:rsidRDefault="00331BF0" w:rsidP="00331BF0">
      <w:pPr>
        <w:pStyle w:val="BoxedCode"/>
      </w:pPr>
      <w:r w:rsidRPr="008D76B4">
        <w:t xml:space="preserve">  &amp;data[0][0], sizeof(data[0]),</w:t>
      </w:r>
    </w:p>
    <w:p w14:paraId="4CCF9D2B" w14:textId="77777777" w:rsidR="00331BF0" w:rsidRPr="008D76B4" w:rsidRDefault="00331BF0" w:rsidP="00331BF0">
      <w:pPr>
        <w:pStyle w:val="BoxedCode"/>
      </w:pPr>
      <w:r w:rsidRPr="008D76B4">
        <w:t xml:space="preserve">  &amp;encryptedData[0][0], &amp;ulEncryptedDataLen);</w:t>
      </w:r>
    </w:p>
    <w:p w14:paraId="53CD60D3" w14:textId="77777777" w:rsidR="00331BF0" w:rsidRPr="008D76B4" w:rsidRDefault="00331BF0" w:rsidP="00331BF0">
      <w:pPr>
        <w:pStyle w:val="BoxedCode"/>
      </w:pPr>
      <w:r w:rsidRPr="008D76B4">
        <w:t>/* iv and tag are set now for message */</w:t>
      </w:r>
    </w:p>
    <w:p w14:paraId="09084F34" w14:textId="77777777" w:rsidR="00331BF0" w:rsidRPr="008D76B4" w:rsidRDefault="00331BF0" w:rsidP="00331BF0">
      <w:pPr>
        <w:pStyle w:val="BoxedCode"/>
      </w:pPr>
    </w:p>
    <w:p w14:paraId="1ED33B7C" w14:textId="77777777" w:rsidR="00331BF0" w:rsidRPr="008D76B4" w:rsidRDefault="00331BF0" w:rsidP="00331BF0">
      <w:pPr>
        <w:pStyle w:val="BoxedCode"/>
      </w:pPr>
      <w:r w:rsidRPr="008D76B4">
        <w:t>/* encrypt message in two steps with generated IV */</w:t>
      </w:r>
    </w:p>
    <w:p w14:paraId="289DC35D" w14:textId="77777777" w:rsidR="00331BF0" w:rsidRPr="008D76B4" w:rsidRDefault="00331BF0" w:rsidP="00331BF0">
      <w:pPr>
        <w:pStyle w:val="BoxedCode"/>
      </w:pPr>
      <w:r w:rsidRPr="008D76B4">
        <w:t>gcmParams.ivGenerator = CKG_GENERATE;</w:t>
      </w:r>
    </w:p>
    <w:p w14:paraId="475C8CEB" w14:textId="77777777" w:rsidR="00331BF0" w:rsidRPr="008D76B4" w:rsidRDefault="00331BF0" w:rsidP="00331BF0">
      <w:pPr>
        <w:pStyle w:val="BoxedCode"/>
      </w:pPr>
      <w:r w:rsidRPr="008D76B4">
        <w:t>C_EncryptMessageBegin(hSession,</w:t>
      </w:r>
    </w:p>
    <w:p w14:paraId="4496EDCF" w14:textId="77777777" w:rsidR="00331BF0" w:rsidRPr="008D76B4" w:rsidRDefault="00331BF0" w:rsidP="00331BF0">
      <w:pPr>
        <w:pStyle w:val="BoxedCode"/>
      </w:pPr>
      <w:r w:rsidRPr="008D76B4">
        <w:t xml:space="preserve">  &amp;gcmParams, sizeof(gcmParams),</w:t>
      </w:r>
    </w:p>
    <w:p w14:paraId="6D2E0141" w14:textId="77777777" w:rsidR="00331BF0" w:rsidRPr="008D76B4" w:rsidRDefault="00331BF0" w:rsidP="00331BF0">
      <w:pPr>
        <w:pStyle w:val="BoxedCode"/>
      </w:pPr>
      <w:r w:rsidRPr="008D76B4">
        <w:t xml:space="preserve">  &amp;auth[1][0], sizeof(auth[1])</w:t>
      </w:r>
    </w:p>
    <w:p w14:paraId="18F2F966" w14:textId="77777777" w:rsidR="00331BF0" w:rsidRPr="008D76B4" w:rsidRDefault="00331BF0" w:rsidP="00331BF0">
      <w:pPr>
        <w:pStyle w:val="BoxedCode"/>
      </w:pPr>
      <w:r w:rsidRPr="008D76B4">
        <w:t>);</w:t>
      </w:r>
    </w:p>
    <w:p w14:paraId="3C568F5A" w14:textId="77777777" w:rsidR="00331BF0" w:rsidRPr="008D76B4" w:rsidRDefault="00331BF0" w:rsidP="00331BF0">
      <w:pPr>
        <w:pStyle w:val="BoxedCode"/>
      </w:pPr>
      <w:r w:rsidRPr="008D76B4">
        <w:t>/* encrypt first piece */</w:t>
      </w:r>
    </w:p>
    <w:p w14:paraId="5FC64C9B" w14:textId="77777777" w:rsidR="00331BF0" w:rsidRPr="008D76B4" w:rsidRDefault="00331BF0" w:rsidP="00331BF0">
      <w:pPr>
        <w:pStyle w:val="BoxedCode"/>
      </w:pPr>
      <w:r w:rsidRPr="008D76B4">
        <w:t>ulFirstEncryptedDataLen = sizeof(encryptedData[1]);</w:t>
      </w:r>
    </w:p>
    <w:p w14:paraId="5575B923" w14:textId="77777777" w:rsidR="00331BF0" w:rsidRPr="008D76B4" w:rsidRDefault="00331BF0" w:rsidP="00331BF0">
      <w:pPr>
        <w:pStyle w:val="BoxedCode"/>
      </w:pPr>
      <w:r w:rsidRPr="008D76B4">
        <w:t>C_EncryptMessageNext(hSession,</w:t>
      </w:r>
    </w:p>
    <w:p w14:paraId="204C63F6" w14:textId="77777777" w:rsidR="00331BF0" w:rsidRPr="008D76B4" w:rsidRDefault="00331BF0" w:rsidP="00331BF0">
      <w:pPr>
        <w:pStyle w:val="BoxedCode"/>
      </w:pPr>
      <w:r w:rsidRPr="008D76B4">
        <w:t xml:space="preserve">  &amp;gcmParams, sizeof(gcmParams),</w:t>
      </w:r>
    </w:p>
    <w:p w14:paraId="2DA38B97" w14:textId="77777777" w:rsidR="00331BF0" w:rsidRPr="008D76B4" w:rsidRDefault="00331BF0" w:rsidP="00331BF0">
      <w:pPr>
        <w:pStyle w:val="BoxedCode"/>
      </w:pPr>
      <w:r w:rsidRPr="008D76B4">
        <w:t xml:space="preserve">  &amp;data[1][0], firstPieceLen,</w:t>
      </w:r>
    </w:p>
    <w:p w14:paraId="762EF4AC" w14:textId="77777777" w:rsidR="00331BF0" w:rsidRPr="008D76B4" w:rsidRDefault="00331BF0" w:rsidP="00331BF0">
      <w:pPr>
        <w:pStyle w:val="BoxedCode"/>
      </w:pPr>
      <w:r w:rsidRPr="008D76B4">
        <w:t xml:space="preserve">  &amp;encryptedData[1][0], &amp;ulFirstEncryptedDataLen,</w:t>
      </w:r>
    </w:p>
    <w:p w14:paraId="026D5C01" w14:textId="77777777" w:rsidR="00331BF0" w:rsidRPr="008D76B4" w:rsidRDefault="00331BF0" w:rsidP="00331BF0">
      <w:pPr>
        <w:pStyle w:val="BoxedCode"/>
      </w:pPr>
      <w:r w:rsidRPr="008D76B4">
        <w:t xml:space="preserve">  0</w:t>
      </w:r>
    </w:p>
    <w:p w14:paraId="386F4D08" w14:textId="77777777" w:rsidR="00331BF0" w:rsidRPr="008D76B4" w:rsidRDefault="00331BF0" w:rsidP="00331BF0">
      <w:pPr>
        <w:pStyle w:val="BoxedCode"/>
      </w:pPr>
      <w:r w:rsidRPr="008D76B4">
        <w:t>);</w:t>
      </w:r>
    </w:p>
    <w:p w14:paraId="20EB0E5E" w14:textId="77777777" w:rsidR="00331BF0" w:rsidRPr="008D76B4" w:rsidRDefault="00331BF0" w:rsidP="00331BF0">
      <w:pPr>
        <w:pStyle w:val="BoxedCode"/>
      </w:pPr>
      <w:r w:rsidRPr="008D76B4">
        <w:t>/* encrypt second piece */</w:t>
      </w:r>
    </w:p>
    <w:p w14:paraId="7492EA30" w14:textId="77777777" w:rsidR="00331BF0" w:rsidRPr="008D76B4" w:rsidRDefault="00331BF0" w:rsidP="00331BF0">
      <w:pPr>
        <w:pStyle w:val="BoxedCode"/>
      </w:pPr>
      <w:r w:rsidRPr="008D76B4">
        <w:t>ulEncryptedDataLen = sizeof(encryptedData[1]) - ulFirstEncryptedDataLen;</w:t>
      </w:r>
    </w:p>
    <w:p w14:paraId="432F1C90" w14:textId="77777777" w:rsidR="00331BF0" w:rsidRPr="008D76B4" w:rsidRDefault="00331BF0" w:rsidP="00331BF0">
      <w:pPr>
        <w:pStyle w:val="BoxedCode"/>
      </w:pPr>
      <w:r w:rsidRPr="008D76B4">
        <w:t>C_EncryptMessageNext(hSession,</w:t>
      </w:r>
    </w:p>
    <w:p w14:paraId="01679429" w14:textId="77777777" w:rsidR="00331BF0" w:rsidRPr="008D76B4" w:rsidRDefault="00331BF0" w:rsidP="00331BF0">
      <w:pPr>
        <w:pStyle w:val="BoxedCode"/>
      </w:pPr>
      <w:r w:rsidRPr="008D76B4">
        <w:t xml:space="preserve">  &amp;gcmParams, sizeof(gcmParams),</w:t>
      </w:r>
    </w:p>
    <w:p w14:paraId="7DABA62F" w14:textId="77777777" w:rsidR="00331BF0" w:rsidRPr="008D76B4" w:rsidRDefault="00331BF0" w:rsidP="00331BF0">
      <w:pPr>
        <w:pStyle w:val="BoxedCode"/>
      </w:pPr>
      <w:r w:rsidRPr="008D76B4">
        <w:t xml:space="preserve">  &amp;data[1][firstPieceLen], sizeof(data[1])-firstPieceLen,</w:t>
      </w:r>
    </w:p>
    <w:p w14:paraId="3D13493E" w14:textId="77777777" w:rsidR="00331BF0" w:rsidRPr="008D76B4" w:rsidRDefault="00331BF0" w:rsidP="00331BF0">
      <w:pPr>
        <w:pStyle w:val="BoxedCode"/>
      </w:pPr>
      <w:r w:rsidRPr="008D76B4">
        <w:t xml:space="preserve">  &amp;encryptedData[1][ulFirstEncryptedDataLen], &amp;ulEncryptedDataLen,</w:t>
      </w:r>
    </w:p>
    <w:p w14:paraId="27EDB1C2" w14:textId="77777777" w:rsidR="00331BF0" w:rsidRPr="008D76B4" w:rsidRDefault="00331BF0" w:rsidP="00331BF0">
      <w:pPr>
        <w:pStyle w:val="BoxedCode"/>
      </w:pPr>
      <w:r w:rsidRPr="008D76B4">
        <w:lastRenderedPageBreak/>
        <w:t xml:space="preserve">  CKF_END_OF_MESSAGE</w:t>
      </w:r>
    </w:p>
    <w:p w14:paraId="64C917F8" w14:textId="77777777" w:rsidR="00331BF0" w:rsidRPr="008D76B4" w:rsidRDefault="00331BF0" w:rsidP="00331BF0">
      <w:pPr>
        <w:pStyle w:val="BoxedCode"/>
      </w:pPr>
      <w:r w:rsidRPr="008D76B4">
        <w:t>);</w:t>
      </w:r>
    </w:p>
    <w:p w14:paraId="11A983A7" w14:textId="77777777" w:rsidR="00331BF0" w:rsidRPr="008D76B4" w:rsidRDefault="00331BF0" w:rsidP="00331BF0">
      <w:pPr>
        <w:pStyle w:val="BoxedCode"/>
      </w:pPr>
      <w:r w:rsidRPr="008D76B4">
        <w:t>/* tag is set now for message */</w:t>
      </w:r>
    </w:p>
    <w:p w14:paraId="2F2C4921" w14:textId="77777777" w:rsidR="00331BF0" w:rsidRPr="008D76B4" w:rsidRDefault="00331BF0" w:rsidP="00331BF0">
      <w:pPr>
        <w:pStyle w:val="BoxedCode"/>
      </w:pPr>
    </w:p>
    <w:p w14:paraId="50FE37F3" w14:textId="77777777" w:rsidR="00331BF0" w:rsidRPr="008D76B4" w:rsidRDefault="00331BF0" w:rsidP="00331BF0">
      <w:pPr>
        <w:pStyle w:val="BoxedCode"/>
      </w:pPr>
      <w:r w:rsidRPr="008D76B4">
        <w:t>/* finalize */</w:t>
      </w:r>
    </w:p>
    <w:p w14:paraId="43B551A0" w14:textId="77777777" w:rsidR="00331BF0" w:rsidRPr="008D76B4" w:rsidRDefault="00331BF0" w:rsidP="00331BF0">
      <w:pPr>
        <w:pStyle w:val="BoxedCode"/>
      </w:pPr>
      <w:r w:rsidRPr="008D76B4">
        <w:t>C_MessageEncryptFinal(hSession);</w:t>
      </w:r>
    </w:p>
    <w:p w14:paraId="1E0933A1" w14:textId="77777777" w:rsidR="00331BF0" w:rsidRPr="008D76B4" w:rsidRDefault="00331BF0" w:rsidP="000234AE">
      <w:pPr>
        <w:pStyle w:val="Heading2"/>
        <w:numPr>
          <w:ilvl w:val="1"/>
          <w:numId w:val="2"/>
        </w:numPr>
        <w:tabs>
          <w:tab w:val="num" w:pos="576"/>
        </w:tabs>
      </w:pPr>
      <w:bookmarkStart w:id="1759" w:name="_Toc7432384"/>
      <w:bookmarkStart w:id="1760" w:name="_Toc29976654"/>
      <w:bookmarkStart w:id="1761" w:name="_Toc90376318"/>
      <w:bookmarkStart w:id="1762" w:name="_Toc111203303"/>
      <w:r w:rsidRPr="008D76B4">
        <w:t>Decryption functions</w:t>
      </w:r>
      <w:bookmarkEnd w:id="1731"/>
      <w:bookmarkEnd w:id="1732"/>
      <w:bookmarkEnd w:id="1733"/>
      <w:bookmarkEnd w:id="1734"/>
      <w:bookmarkEnd w:id="1735"/>
      <w:bookmarkEnd w:id="1736"/>
      <w:bookmarkEnd w:id="1737"/>
      <w:bookmarkEnd w:id="1759"/>
      <w:bookmarkEnd w:id="1760"/>
      <w:bookmarkEnd w:id="1761"/>
      <w:bookmarkEnd w:id="1762"/>
    </w:p>
    <w:p w14:paraId="620E6C6C" w14:textId="77777777" w:rsidR="00331BF0" w:rsidRPr="008D76B4" w:rsidRDefault="00331BF0" w:rsidP="00331BF0">
      <w:pPr>
        <w:keepNext/>
        <w:keepLines/>
        <w:rPr>
          <w:rFonts w:cs="Arial"/>
          <w:sz w:val="24"/>
        </w:rPr>
      </w:pPr>
      <w:bookmarkStart w:id="1763" w:name="_Toc323024133"/>
      <w:bookmarkStart w:id="1764" w:name="_Toc323205467"/>
      <w:bookmarkStart w:id="1765" w:name="_Toc323610896"/>
      <w:bookmarkStart w:id="1766" w:name="_Toc383864903"/>
      <w:r w:rsidRPr="008D76B4">
        <w:t>Cryptoki provides the following functions for decrypting data</w:t>
      </w:r>
      <w:r w:rsidRPr="008D76B4">
        <w:rPr>
          <w:rFonts w:cs="Arial"/>
          <w:sz w:val="24"/>
        </w:rPr>
        <w:t>:</w:t>
      </w:r>
      <w:r w:rsidRPr="008D76B4">
        <w:rPr>
          <w:rFonts w:cs="Arial"/>
          <w:b/>
          <w:sz w:val="24"/>
        </w:rPr>
        <w:t xml:space="preserve"> </w:t>
      </w:r>
    </w:p>
    <w:p w14:paraId="5E624945" w14:textId="77777777" w:rsidR="00331BF0" w:rsidRPr="008D76B4" w:rsidRDefault="00331BF0" w:rsidP="000234AE">
      <w:pPr>
        <w:pStyle w:val="Heading3"/>
        <w:numPr>
          <w:ilvl w:val="2"/>
          <w:numId w:val="2"/>
        </w:numPr>
        <w:tabs>
          <w:tab w:val="num" w:pos="720"/>
        </w:tabs>
      </w:pPr>
      <w:bookmarkStart w:id="1767" w:name="_Toc385057933"/>
      <w:bookmarkStart w:id="1768" w:name="_Toc405794753"/>
      <w:bookmarkStart w:id="1769" w:name="_Toc72656143"/>
      <w:bookmarkStart w:id="1770" w:name="_Toc235002361"/>
      <w:bookmarkStart w:id="1771" w:name="_Toc7432385"/>
      <w:bookmarkStart w:id="1772" w:name="_Toc29976655"/>
      <w:bookmarkStart w:id="1773" w:name="_Toc90376319"/>
      <w:bookmarkStart w:id="1774" w:name="_Toc111203304"/>
      <w:r w:rsidRPr="008D76B4">
        <w:t>C_DecryptInit</w:t>
      </w:r>
      <w:bookmarkEnd w:id="1763"/>
      <w:bookmarkEnd w:id="1764"/>
      <w:bookmarkEnd w:id="1765"/>
      <w:bookmarkEnd w:id="1766"/>
      <w:bookmarkEnd w:id="1767"/>
      <w:bookmarkEnd w:id="1768"/>
      <w:bookmarkEnd w:id="1769"/>
      <w:bookmarkEnd w:id="1770"/>
      <w:bookmarkEnd w:id="1771"/>
      <w:bookmarkEnd w:id="1772"/>
      <w:bookmarkEnd w:id="1773"/>
      <w:bookmarkEnd w:id="1774"/>
    </w:p>
    <w:p w14:paraId="7BA1B454" w14:textId="77777777" w:rsidR="00331BF0" w:rsidRPr="008D76B4" w:rsidRDefault="00331BF0" w:rsidP="00331BF0">
      <w:pPr>
        <w:pStyle w:val="BoxedCode"/>
      </w:pPr>
      <w:r w:rsidRPr="008D76B4">
        <w:t>CK_DECLARE_FUNCTION(CK_RV, C_DecryptInit)(</w:t>
      </w:r>
      <w:r w:rsidRPr="008D76B4">
        <w:br/>
        <w:t xml:space="preserve">  CK_SESSION_HANDLE hSession,</w:t>
      </w:r>
      <w:r w:rsidRPr="008D76B4">
        <w:br/>
        <w:t xml:space="preserve">  CK_MECHANISM_PTR pMechanism,</w:t>
      </w:r>
      <w:r w:rsidRPr="008D76B4">
        <w:br/>
        <w:t xml:space="preserve">  CK_OBJECT_HANDLE hKey</w:t>
      </w:r>
      <w:r w:rsidRPr="008D76B4">
        <w:br/>
        <w:t>);</w:t>
      </w:r>
    </w:p>
    <w:p w14:paraId="058FF9AC" w14:textId="77777777" w:rsidR="00331BF0" w:rsidRPr="008D76B4" w:rsidRDefault="00331BF0" w:rsidP="00331BF0">
      <w:r w:rsidRPr="008D76B4">
        <w:rPr>
          <w:b/>
        </w:rPr>
        <w:t>C_DecryptInit</w:t>
      </w:r>
      <w:r w:rsidRPr="008D76B4">
        <w:t xml:space="preserve"> initializes a decryption operation. </w:t>
      </w:r>
      <w:r w:rsidRPr="008D76B4">
        <w:rPr>
          <w:i/>
        </w:rPr>
        <w:t>hSession</w:t>
      </w:r>
      <w:r w:rsidRPr="008D76B4">
        <w:t xml:space="preserve"> is the session’s handle; </w:t>
      </w:r>
      <w:r w:rsidRPr="008D76B4">
        <w:rPr>
          <w:i/>
        </w:rPr>
        <w:t>pMechanism</w:t>
      </w:r>
      <w:r w:rsidRPr="008D76B4">
        <w:t xml:space="preserve"> points to the decryption mechanism; </w:t>
      </w:r>
      <w:r w:rsidRPr="008D76B4">
        <w:rPr>
          <w:i/>
        </w:rPr>
        <w:t>hKey</w:t>
      </w:r>
      <w:r w:rsidRPr="008D76B4">
        <w:t xml:space="preserve"> is the handle of the decryption key.</w:t>
      </w:r>
    </w:p>
    <w:p w14:paraId="7F69F866" w14:textId="77777777" w:rsidR="00331BF0" w:rsidRPr="008D76B4" w:rsidRDefault="00331BF0" w:rsidP="00331BF0">
      <w:r w:rsidRPr="008D76B4">
        <w:t xml:space="preserve">The </w:t>
      </w:r>
      <w:r w:rsidRPr="008D76B4">
        <w:rPr>
          <w:b/>
        </w:rPr>
        <w:t>CKA_DECRYPT</w:t>
      </w:r>
      <w:r w:rsidRPr="008D76B4">
        <w:t xml:space="preserve"> attribute of the decryption key, which indicates whether the key supports decryption, MUST be CK_TRUE.</w:t>
      </w:r>
    </w:p>
    <w:p w14:paraId="1F6B54BF" w14:textId="77777777" w:rsidR="00331BF0" w:rsidRPr="008D76B4" w:rsidRDefault="00331BF0" w:rsidP="00331BF0">
      <w:r w:rsidRPr="008D76B4">
        <w:t xml:space="preserve">After calling </w:t>
      </w:r>
      <w:r w:rsidRPr="008D76B4">
        <w:rPr>
          <w:b/>
        </w:rPr>
        <w:t>C_DecryptInit</w:t>
      </w:r>
      <w:r w:rsidRPr="008D76B4">
        <w:t xml:space="preserve">, the application can either call </w:t>
      </w:r>
      <w:r w:rsidRPr="008D76B4">
        <w:rPr>
          <w:b/>
        </w:rPr>
        <w:t>C_Decrypt</w:t>
      </w:r>
      <w:r w:rsidRPr="008D76B4">
        <w:t xml:space="preserve"> to decrypt data in a single part; or call </w:t>
      </w:r>
      <w:r w:rsidRPr="008D76B4">
        <w:rPr>
          <w:b/>
        </w:rPr>
        <w:t>C_DecryptUpdate</w:t>
      </w:r>
      <w:r w:rsidRPr="008D76B4">
        <w:t xml:space="preserve"> zero or more times, followed by </w:t>
      </w:r>
      <w:r w:rsidRPr="008D76B4">
        <w:rPr>
          <w:b/>
        </w:rPr>
        <w:t>C_DecryptFinal</w:t>
      </w:r>
      <w:r w:rsidRPr="008D76B4">
        <w:t xml:space="preserve">, to decrypt data in multiple parts.  The decryption operation is active until the application uses a call to </w:t>
      </w:r>
      <w:r w:rsidRPr="008D76B4">
        <w:rPr>
          <w:b/>
        </w:rPr>
        <w:t>C_Decrypt</w:t>
      </w:r>
      <w:r w:rsidRPr="008D76B4">
        <w:t xml:space="preserve"> or </w:t>
      </w:r>
      <w:r w:rsidRPr="008D76B4">
        <w:rPr>
          <w:b/>
        </w:rPr>
        <w:t>C_DecryptFinal</w:t>
      </w:r>
      <w:r w:rsidRPr="008D76B4">
        <w:t xml:space="preserve"> </w:t>
      </w:r>
      <w:r w:rsidRPr="008D76B4">
        <w:rPr>
          <w:i/>
        </w:rPr>
        <w:t>to actually obtain</w:t>
      </w:r>
      <w:r w:rsidRPr="008D76B4">
        <w:t xml:space="preserve"> the final piece of plaintext.  To process additional data (in single or multiple parts), the application MUST call </w:t>
      </w:r>
      <w:r w:rsidRPr="008D76B4">
        <w:rPr>
          <w:b/>
        </w:rPr>
        <w:t>C_DecryptInit</w:t>
      </w:r>
      <w:r w:rsidRPr="008D76B4">
        <w:t xml:space="preserve"> again.</w:t>
      </w:r>
    </w:p>
    <w:p w14:paraId="739EE83E" w14:textId="77777777" w:rsidR="00331BF0" w:rsidRPr="008D76B4" w:rsidRDefault="00331BF0" w:rsidP="00331BF0">
      <w:pPr>
        <w:spacing w:before="0" w:after="0"/>
      </w:pPr>
      <w:r w:rsidRPr="008D76B4">
        <w:rPr>
          <w:b/>
        </w:rPr>
        <w:t>C_DecryptInit</w:t>
      </w:r>
      <w:r w:rsidRPr="008D76B4">
        <w:t xml:space="preserve"> can be called with </w:t>
      </w:r>
      <w:r w:rsidRPr="008D76B4">
        <w:rPr>
          <w:i/>
        </w:rPr>
        <w:t>pMechanism</w:t>
      </w:r>
      <w:r w:rsidRPr="008D76B4">
        <w:t xml:space="preserve"> set to NULL_PTR to terminate an active decryption operation.  If an active operation cannot be cancelled, CKR_OPERATION_CANCEL_FAILED must be returned.</w:t>
      </w:r>
    </w:p>
    <w:p w14:paraId="32408FF4"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 CKR_OPERATION_CANCEL_FAILED.</w:t>
      </w:r>
    </w:p>
    <w:p w14:paraId="71DF602D" w14:textId="77777777" w:rsidR="00331BF0" w:rsidRPr="008D76B4" w:rsidRDefault="00331BF0" w:rsidP="00331BF0">
      <w:r w:rsidRPr="008D76B4">
        <w:t xml:space="preserve">Example:  see </w:t>
      </w:r>
      <w:r w:rsidRPr="008D76B4">
        <w:rPr>
          <w:b/>
        </w:rPr>
        <w:t>C_DecryptFinal</w:t>
      </w:r>
      <w:r w:rsidRPr="008D76B4">
        <w:t>.</w:t>
      </w:r>
    </w:p>
    <w:p w14:paraId="217984B4" w14:textId="77777777" w:rsidR="00331BF0" w:rsidRPr="008D76B4" w:rsidRDefault="00331BF0" w:rsidP="000234AE">
      <w:pPr>
        <w:pStyle w:val="Heading3"/>
        <w:numPr>
          <w:ilvl w:val="2"/>
          <w:numId w:val="2"/>
        </w:numPr>
        <w:tabs>
          <w:tab w:val="num" w:pos="720"/>
        </w:tabs>
      </w:pPr>
      <w:bookmarkStart w:id="1775" w:name="_Toc323024134"/>
      <w:bookmarkStart w:id="1776" w:name="_Toc323205468"/>
      <w:bookmarkStart w:id="1777" w:name="_Toc323610897"/>
      <w:bookmarkStart w:id="1778" w:name="_Toc383864904"/>
      <w:bookmarkStart w:id="1779" w:name="_Toc385057934"/>
      <w:bookmarkStart w:id="1780" w:name="_Toc405794754"/>
      <w:bookmarkStart w:id="1781" w:name="_Toc72656144"/>
      <w:bookmarkStart w:id="1782" w:name="_Toc235002362"/>
      <w:bookmarkStart w:id="1783" w:name="_Toc7432386"/>
      <w:bookmarkStart w:id="1784" w:name="_Toc29976656"/>
      <w:bookmarkStart w:id="1785" w:name="_Toc90376320"/>
      <w:bookmarkStart w:id="1786" w:name="_Toc111203305"/>
      <w:r w:rsidRPr="008D76B4">
        <w:t>C_Decrypt</w:t>
      </w:r>
      <w:bookmarkEnd w:id="1775"/>
      <w:bookmarkEnd w:id="1776"/>
      <w:bookmarkEnd w:id="1777"/>
      <w:bookmarkEnd w:id="1778"/>
      <w:bookmarkEnd w:id="1779"/>
      <w:bookmarkEnd w:id="1780"/>
      <w:bookmarkEnd w:id="1781"/>
      <w:bookmarkEnd w:id="1782"/>
      <w:bookmarkEnd w:id="1783"/>
      <w:bookmarkEnd w:id="1784"/>
      <w:bookmarkEnd w:id="1785"/>
      <w:bookmarkEnd w:id="1786"/>
    </w:p>
    <w:p w14:paraId="4DE4A5A9" w14:textId="77777777" w:rsidR="00331BF0" w:rsidRPr="008D76B4" w:rsidRDefault="00331BF0" w:rsidP="00331BF0">
      <w:pPr>
        <w:pStyle w:val="BoxedCode"/>
      </w:pPr>
      <w:r w:rsidRPr="008D76B4">
        <w:t>CK_DECLARE_FUNCTION(CK_RV, C_Decrypt)(</w:t>
      </w:r>
      <w:r w:rsidRPr="008D76B4">
        <w:br/>
        <w:t xml:space="preserve">  CK_SESSION_HANDLE hSession,</w:t>
      </w:r>
      <w:r w:rsidRPr="008D76B4">
        <w:br/>
        <w:t xml:space="preserve">  CK_BYTE_PTR pEncryptedData,</w:t>
      </w:r>
      <w:r w:rsidRPr="008D76B4">
        <w:br/>
        <w:t xml:space="preserve">  CK_ULONG ulEncryptedDataLen,</w:t>
      </w:r>
      <w:r w:rsidRPr="008D76B4">
        <w:br/>
        <w:t xml:space="preserve">  CK_BYTE_PTR pData,</w:t>
      </w:r>
      <w:r w:rsidRPr="008D76B4">
        <w:br/>
        <w:t xml:space="preserve">  CK_ULONG_PTR pulDataLen</w:t>
      </w:r>
      <w:r w:rsidRPr="008D76B4">
        <w:br/>
        <w:t>);</w:t>
      </w:r>
    </w:p>
    <w:p w14:paraId="57B42E0B" w14:textId="77777777" w:rsidR="00331BF0" w:rsidRPr="008D76B4" w:rsidRDefault="00331BF0" w:rsidP="00331BF0">
      <w:r w:rsidRPr="008D76B4">
        <w:rPr>
          <w:b/>
        </w:rPr>
        <w:t>C_Decrypt</w:t>
      </w:r>
      <w:r w:rsidRPr="008D76B4">
        <w:t xml:space="preserve"> decrypts encrypted data in a single part. </w:t>
      </w:r>
      <w:r w:rsidRPr="008D76B4">
        <w:rPr>
          <w:i/>
        </w:rPr>
        <w:t>hSession</w:t>
      </w:r>
      <w:r w:rsidRPr="008D76B4">
        <w:t xml:space="preserve"> is the session’s handle; </w:t>
      </w:r>
      <w:r w:rsidRPr="008D76B4">
        <w:rPr>
          <w:i/>
        </w:rPr>
        <w:t>pEncryptedData</w:t>
      </w:r>
      <w:r w:rsidRPr="008D76B4">
        <w:t xml:space="preserve"> points to the encrypted data; </w:t>
      </w:r>
      <w:r w:rsidRPr="008D76B4">
        <w:rPr>
          <w:i/>
        </w:rPr>
        <w:t>ulEncryptedDataLen</w:t>
      </w:r>
      <w:r w:rsidRPr="008D76B4">
        <w:t xml:space="preserve"> is the length of the encrypted data; </w:t>
      </w:r>
      <w:r w:rsidRPr="008D76B4">
        <w:rPr>
          <w:i/>
        </w:rPr>
        <w:t>pData</w:t>
      </w:r>
      <w:r w:rsidRPr="008D76B4">
        <w:t xml:space="preserve"> points to the </w:t>
      </w:r>
      <w:r w:rsidRPr="008D76B4">
        <w:lastRenderedPageBreak/>
        <w:t xml:space="preserve">location that receives the recovered data; </w:t>
      </w:r>
      <w:r w:rsidRPr="008D76B4">
        <w:rPr>
          <w:i/>
        </w:rPr>
        <w:t>pulDataLen</w:t>
      </w:r>
      <w:r w:rsidRPr="008D76B4">
        <w:t xml:space="preserve"> points to the location that holds the length of the recovered data.</w:t>
      </w:r>
    </w:p>
    <w:p w14:paraId="36573A2F" w14:textId="77782DFD" w:rsidR="00331BF0" w:rsidRPr="008D76B4" w:rsidRDefault="00331BF0" w:rsidP="00331BF0">
      <w:r w:rsidRPr="008D76B4">
        <w:rPr>
          <w:b/>
        </w:rPr>
        <w:t>C_Decrypt</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4B5FDCEA" w14:textId="77777777" w:rsidR="00331BF0" w:rsidRPr="008D76B4" w:rsidRDefault="00331BF0" w:rsidP="00331BF0">
      <w:r w:rsidRPr="008D76B4">
        <w:t xml:space="preserve">The decryption operation MUST have been initialized with </w:t>
      </w:r>
      <w:r w:rsidRPr="008D76B4">
        <w:rPr>
          <w:b/>
        </w:rPr>
        <w:t>C_DecryptInit</w:t>
      </w:r>
      <w:r w:rsidRPr="008D76B4">
        <w:t xml:space="preserve">.  A call to </w:t>
      </w:r>
      <w:r w:rsidRPr="008D76B4">
        <w:rPr>
          <w:b/>
        </w:rPr>
        <w:t>C_Decrypt</w:t>
      </w:r>
      <w:r w:rsidRPr="008D76B4">
        <w:t xml:space="preserve"> always terminates the active decryption operation unless it returns CKR_BUFFER_TOO_SMALL or is a successful call (</w:t>
      </w:r>
      <w:r w:rsidRPr="008D76B4">
        <w:rPr>
          <w:i/>
        </w:rPr>
        <w:t>i.e.</w:t>
      </w:r>
      <w:r w:rsidRPr="008D76B4">
        <w:t>, one which returns CKR_OK) to determine the length of the buffer needed to hold the plaintext.</w:t>
      </w:r>
    </w:p>
    <w:p w14:paraId="37AACD8E" w14:textId="77777777" w:rsidR="00331BF0" w:rsidRPr="008D76B4" w:rsidRDefault="00331BF0" w:rsidP="00331BF0">
      <w:r w:rsidRPr="008D76B4">
        <w:rPr>
          <w:b/>
        </w:rPr>
        <w:t>C_Decrypt</w:t>
      </w:r>
      <w:r w:rsidRPr="008D76B4">
        <w:rPr>
          <w:b/>
          <w:i/>
        </w:rPr>
        <w:t xml:space="preserve"> </w:t>
      </w:r>
      <w:r w:rsidRPr="008D76B4">
        <w:t xml:space="preserve">cannot be used to terminate a multi-part operation, and MUST be called after </w:t>
      </w:r>
      <w:r w:rsidRPr="008D76B4">
        <w:rPr>
          <w:b/>
        </w:rPr>
        <w:t>C_DecryptInit</w:t>
      </w:r>
      <w:r w:rsidRPr="008D76B4">
        <w:t xml:space="preserve"> without intervening </w:t>
      </w:r>
      <w:r w:rsidRPr="008D76B4">
        <w:rPr>
          <w:b/>
        </w:rPr>
        <w:t>C_DecryptUpdate</w:t>
      </w:r>
      <w:r w:rsidRPr="008D76B4">
        <w:t xml:space="preserve"> calls.</w:t>
      </w:r>
    </w:p>
    <w:p w14:paraId="2E9CA48B" w14:textId="77777777" w:rsidR="00331BF0" w:rsidRPr="008D76B4" w:rsidRDefault="00331BF0" w:rsidP="00331BF0">
      <w:r w:rsidRPr="008D76B4">
        <w:t xml:space="preserve">The ciphertext and plaintext can be in the same place, </w:t>
      </w:r>
      <w:r w:rsidRPr="008D76B4">
        <w:rPr>
          <w:i/>
        </w:rPr>
        <w:t>i.e.</w:t>
      </w:r>
      <w:r w:rsidRPr="008D76B4">
        <w:t xml:space="preserve">, it is OK if </w:t>
      </w:r>
      <w:r w:rsidRPr="008D76B4">
        <w:rPr>
          <w:i/>
        </w:rPr>
        <w:t>pEncryptedData</w:t>
      </w:r>
      <w:r w:rsidRPr="008D76B4">
        <w:t xml:space="preserve"> and </w:t>
      </w:r>
      <w:r w:rsidRPr="008D76B4">
        <w:rPr>
          <w:i/>
        </w:rPr>
        <w:t>pData</w:t>
      </w:r>
      <w:r w:rsidRPr="008D76B4">
        <w:t xml:space="preserve"> point to the same location.</w:t>
      </w:r>
    </w:p>
    <w:p w14:paraId="4A6127CF" w14:textId="77777777" w:rsidR="00331BF0" w:rsidRPr="008D76B4" w:rsidRDefault="00331BF0" w:rsidP="00331BF0">
      <w:r w:rsidRPr="008D76B4">
        <w:t>If the input ciphertext data cannot be decrypted because it has an inappropriate length, then either CKR_ENCRYPTED_DATA_INVALID or CKR_ENCRYPTED_DATA_LEN_RANGE may be returned.</w:t>
      </w:r>
    </w:p>
    <w:p w14:paraId="0C411CB3" w14:textId="77777777" w:rsidR="00331BF0" w:rsidRPr="008D76B4" w:rsidRDefault="00331BF0" w:rsidP="00331BF0">
      <w:r w:rsidRPr="008D76B4">
        <w:t xml:space="preserve">For most mechanisms, </w:t>
      </w:r>
      <w:r w:rsidRPr="008D76B4">
        <w:rPr>
          <w:b/>
        </w:rPr>
        <w:t>C_Decrypt</w:t>
      </w:r>
      <w:r w:rsidRPr="008D76B4">
        <w:t xml:space="preserve"> is equivalent to a sequence of </w:t>
      </w:r>
      <w:r w:rsidRPr="008D76B4">
        <w:rPr>
          <w:b/>
        </w:rPr>
        <w:t>C_DecryptUpdate</w:t>
      </w:r>
      <w:r w:rsidRPr="008D76B4">
        <w:t xml:space="preserve"> operations followed by </w:t>
      </w:r>
      <w:r w:rsidRPr="008D76B4">
        <w:rPr>
          <w:b/>
        </w:rPr>
        <w:t>C_DecryptFinal</w:t>
      </w:r>
      <w:r w:rsidRPr="008D76B4">
        <w:t>.</w:t>
      </w:r>
    </w:p>
    <w:p w14:paraId="38F6B31A" w14:textId="77777777" w:rsidR="00331BF0" w:rsidRPr="008D76B4" w:rsidRDefault="00331BF0" w:rsidP="00331BF0">
      <w:r w:rsidRPr="008D76B4">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6B41CF80" w14:textId="77777777" w:rsidR="00331BF0" w:rsidRPr="008D76B4" w:rsidRDefault="00331BF0" w:rsidP="00331BF0">
      <w:bookmarkStart w:id="1787" w:name="_Toc323024135"/>
      <w:bookmarkStart w:id="1788" w:name="_Toc323205469"/>
      <w:bookmarkStart w:id="1789" w:name="_Toc323610898"/>
      <w:bookmarkStart w:id="1790" w:name="_Toc383864905"/>
      <w:r w:rsidRPr="008D76B4">
        <w:t xml:space="preserve">Example: see </w:t>
      </w:r>
      <w:r w:rsidRPr="008D76B4">
        <w:rPr>
          <w:b/>
        </w:rPr>
        <w:t>C_DecryptFinal</w:t>
      </w:r>
      <w:r w:rsidRPr="008D76B4">
        <w:t xml:space="preserve"> for an example of similar functions.</w:t>
      </w:r>
    </w:p>
    <w:p w14:paraId="56C24049" w14:textId="77777777" w:rsidR="00331BF0" w:rsidRPr="008D76B4" w:rsidRDefault="00331BF0" w:rsidP="000234AE">
      <w:pPr>
        <w:pStyle w:val="Heading3"/>
        <w:numPr>
          <w:ilvl w:val="2"/>
          <w:numId w:val="2"/>
        </w:numPr>
        <w:tabs>
          <w:tab w:val="num" w:pos="720"/>
        </w:tabs>
      </w:pPr>
      <w:bookmarkStart w:id="1791" w:name="_Toc385057935"/>
      <w:bookmarkStart w:id="1792" w:name="_Toc405794755"/>
      <w:bookmarkStart w:id="1793" w:name="_Toc72656145"/>
      <w:bookmarkStart w:id="1794" w:name="_Toc235002363"/>
      <w:bookmarkStart w:id="1795" w:name="_Toc7432387"/>
      <w:bookmarkStart w:id="1796" w:name="_Toc29976657"/>
      <w:bookmarkStart w:id="1797" w:name="_Toc90376321"/>
      <w:bookmarkStart w:id="1798" w:name="_Toc111203306"/>
      <w:r w:rsidRPr="008D76B4">
        <w:t>C_DecryptUpdate</w:t>
      </w:r>
      <w:bookmarkEnd w:id="1787"/>
      <w:bookmarkEnd w:id="1788"/>
      <w:bookmarkEnd w:id="1789"/>
      <w:bookmarkEnd w:id="1790"/>
      <w:bookmarkEnd w:id="1791"/>
      <w:bookmarkEnd w:id="1792"/>
      <w:bookmarkEnd w:id="1793"/>
      <w:bookmarkEnd w:id="1794"/>
      <w:bookmarkEnd w:id="1795"/>
      <w:bookmarkEnd w:id="1796"/>
      <w:bookmarkEnd w:id="1797"/>
      <w:bookmarkEnd w:id="1798"/>
    </w:p>
    <w:p w14:paraId="752901D0" w14:textId="77777777" w:rsidR="00331BF0" w:rsidRPr="008D76B4" w:rsidRDefault="00331BF0" w:rsidP="00331BF0">
      <w:pPr>
        <w:pStyle w:val="BoxedCode"/>
      </w:pPr>
      <w:r w:rsidRPr="008D76B4">
        <w:t>CK_DECLARE_FUNCTION(CK_RV, C_DecryptUpdate)(</w:t>
      </w:r>
      <w:r w:rsidRPr="008D76B4">
        <w:br/>
        <w:t xml:space="preserve">  CK_SESSION_HANDLE hSession,</w:t>
      </w:r>
      <w:r w:rsidRPr="008D76B4">
        <w:br/>
        <w:t xml:space="preserve">  CK_BYTE_PTR pEncryptedPart,</w:t>
      </w:r>
      <w:r w:rsidRPr="008D76B4">
        <w:br/>
        <w:t xml:space="preserve">  CK_ULONG ulEncryptedPartLen,</w:t>
      </w:r>
      <w:r w:rsidRPr="008D76B4">
        <w:br/>
        <w:t xml:space="preserve">  CK_BYTE_PTR pPart,</w:t>
      </w:r>
      <w:r w:rsidRPr="008D76B4">
        <w:br/>
        <w:t xml:space="preserve">  CK_ULONG_PTR pulPartLen</w:t>
      </w:r>
      <w:r w:rsidRPr="008D76B4">
        <w:br/>
        <w:t>);</w:t>
      </w:r>
    </w:p>
    <w:p w14:paraId="41378BD6" w14:textId="77777777" w:rsidR="00331BF0" w:rsidRPr="008D76B4" w:rsidRDefault="00331BF0" w:rsidP="00331BF0">
      <w:r w:rsidRPr="008D76B4">
        <w:rPr>
          <w:b/>
        </w:rPr>
        <w:t>C_DecryptUpdate</w:t>
      </w:r>
      <w:r w:rsidRPr="008D76B4">
        <w:t xml:space="preserve"> continues a multiple-part decryption operation, processing another encrypted data part. </w:t>
      </w:r>
      <w:r w:rsidRPr="008D76B4">
        <w:rPr>
          <w:i/>
        </w:rPr>
        <w:t>hSession</w:t>
      </w:r>
      <w:r w:rsidRPr="008D76B4">
        <w:t xml:space="preserve"> is the session’s handle; </w:t>
      </w:r>
      <w:r w:rsidRPr="008D76B4">
        <w:rPr>
          <w:i/>
        </w:rPr>
        <w:t>pEncryptedPart</w:t>
      </w:r>
      <w:r w:rsidRPr="008D76B4">
        <w:t xml:space="preserve"> points to the encrypted data part; </w:t>
      </w:r>
      <w:r w:rsidRPr="008D76B4">
        <w:rPr>
          <w:i/>
        </w:rPr>
        <w:t>ulEncryptedPartLen</w:t>
      </w:r>
      <w:r w:rsidRPr="008D76B4">
        <w:t xml:space="preserve"> is the length of the encrypted data part; </w:t>
      </w:r>
      <w:r w:rsidRPr="008D76B4">
        <w:rPr>
          <w:i/>
        </w:rPr>
        <w:t>pPart</w:t>
      </w:r>
      <w:r w:rsidRPr="008D76B4">
        <w:t xml:space="preserve"> points to the location that receives the recovered data part; </w:t>
      </w:r>
      <w:r w:rsidRPr="008D76B4">
        <w:rPr>
          <w:i/>
        </w:rPr>
        <w:t>pulPartLen</w:t>
      </w:r>
      <w:r w:rsidRPr="008D76B4">
        <w:t xml:space="preserve"> points to the location that holds the length of the recovered data part.</w:t>
      </w:r>
    </w:p>
    <w:p w14:paraId="0AFC7393" w14:textId="2605B418" w:rsidR="00331BF0" w:rsidRPr="008D76B4" w:rsidRDefault="00331BF0" w:rsidP="00331BF0">
      <w:bookmarkStart w:id="1799" w:name="_Toc319287678"/>
      <w:r w:rsidRPr="008D76B4">
        <w:rPr>
          <w:b/>
        </w:rPr>
        <w:t>C_DecryptUpdate</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11EA9849" w14:textId="77777777" w:rsidR="00331BF0" w:rsidRPr="008D76B4" w:rsidRDefault="00331BF0" w:rsidP="00331BF0">
      <w:r w:rsidRPr="008D76B4">
        <w:t xml:space="preserve">The decryption operation MUST have been initialized with </w:t>
      </w:r>
      <w:r w:rsidRPr="008D76B4">
        <w:rPr>
          <w:b/>
        </w:rPr>
        <w:t>C_DecryptInit</w:t>
      </w:r>
      <w:r w:rsidRPr="008D76B4">
        <w:t xml:space="preserve">.  This function may be called any number of times in succession.  A call to </w:t>
      </w:r>
      <w:r w:rsidRPr="008D76B4">
        <w:rPr>
          <w:b/>
        </w:rPr>
        <w:t>C_DecryptUpdate</w:t>
      </w:r>
      <w:r w:rsidRPr="008D76B4">
        <w:t xml:space="preserve"> which results in an error other than CKR_BUFFER_TOO_SMALL terminates the current decryption operation.</w:t>
      </w:r>
    </w:p>
    <w:p w14:paraId="6FE0DFBD" w14:textId="77777777" w:rsidR="00331BF0" w:rsidRPr="008D76B4" w:rsidRDefault="00331BF0" w:rsidP="00331BF0">
      <w:r w:rsidRPr="008D76B4">
        <w:t xml:space="preserve">The ciphertext and plaintext can be in the same place, </w:t>
      </w:r>
      <w:r w:rsidRPr="008D76B4">
        <w:rPr>
          <w:i/>
        </w:rPr>
        <w:t>i.e.</w:t>
      </w:r>
      <w:r w:rsidRPr="008D76B4">
        <w:t xml:space="preserve">, it is OK if </w:t>
      </w:r>
      <w:r w:rsidRPr="008D76B4">
        <w:rPr>
          <w:i/>
        </w:rPr>
        <w:t>pEncryptedPart</w:t>
      </w:r>
      <w:r w:rsidRPr="008D76B4">
        <w:t xml:space="preserve"> and </w:t>
      </w:r>
      <w:r w:rsidRPr="008D76B4">
        <w:rPr>
          <w:i/>
        </w:rPr>
        <w:t>pPart</w:t>
      </w:r>
      <w:r w:rsidRPr="008D76B4">
        <w:t xml:space="preserve"> point to the same location.</w:t>
      </w:r>
    </w:p>
    <w:bookmarkEnd w:id="1799"/>
    <w:p w14:paraId="20F450D8" w14:textId="77777777" w:rsidR="00331BF0" w:rsidRPr="008D76B4" w:rsidRDefault="00331BF0" w:rsidP="00331BF0">
      <w:r w:rsidRPr="008D76B4">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57CE399F" w14:textId="77777777" w:rsidR="00331BF0" w:rsidRPr="008D76B4" w:rsidRDefault="00331BF0" w:rsidP="00331BF0">
      <w:r w:rsidRPr="008D76B4">
        <w:t xml:space="preserve">Example:  See </w:t>
      </w:r>
      <w:r w:rsidRPr="008D76B4">
        <w:rPr>
          <w:b/>
        </w:rPr>
        <w:t>C_DecryptFinal</w:t>
      </w:r>
      <w:r w:rsidRPr="008D76B4">
        <w:t>.</w:t>
      </w:r>
    </w:p>
    <w:p w14:paraId="1D8569B9" w14:textId="77777777" w:rsidR="00331BF0" w:rsidRPr="008D76B4" w:rsidRDefault="00331BF0" w:rsidP="000234AE">
      <w:pPr>
        <w:pStyle w:val="Heading3"/>
        <w:numPr>
          <w:ilvl w:val="2"/>
          <w:numId w:val="2"/>
        </w:numPr>
        <w:tabs>
          <w:tab w:val="num" w:pos="720"/>
        </w:tabs>
      </w:pPr>
      <w:bookmarkStart w:id="1800" w:name="_Toc323024136"/>
      <w:bookmarkStart w:id="1801" w:name="_Toc323205470"/>
      <w:bookmarkStart w:id="1802" w:name="_Toc323610899"/>
      <w:bookmarkStart w:id="1803" w:name="_Toc383864906"/>
      <w:bookmarkStart w:id="1804" w:name="_Toc385057936"/>
      <w:bookmarkStart w:id="1805" w:name="_Toc405794756"/>
      <w:bookmarkStart w:id="1806" w:name="_Toc72656146"/>
      <w:bookmarkStart w:id="1807" w:name="_Toc235002364"/>
      <w:bookmarkStart w:id="1808" w:name="_Toc7432388"/>
      <w:bookmarkStart w:id="1809" w:name="_Toc29976658"/>
      <w:bookmarkStart w:id="1810" w:name="_Toc90376322"/>
      <w:bookmarkStart w:id="1811" w:name="_Toc111203307"/>
      <w:r w:rsidRPr="008D76B4">
        <w:lastRenderedPageBreak/>
        <w:t>C_DecryptFinal</w:t>
      </w:r>
      <w:bookmarkEnd w:id="1800"/>
      <w:bookmarkEnd w:id="1801"/>
      <w:bookmarkEnd w:id="1802"/>
      <w:bookmarkEnd w:id="1803"/>
      <w:bookmarkEnd w:id="1804"/>
      <w:bookmarkEnd w:id="1805"/>
      <w:bookmarkEnd w:id="1806"/>
      <w:bookmarkEnd w:id="1807"/>
      <w:bookmarkEnd w:id="1808"/>
      <w:bookmarkEnd w:id="1809"/>
      <w:bookmarkEnd w:id="1810"/>
      <w:bookmarkEnd w:id="1811"/>
    </w:p>
    <w:p w14:paraId="22359355" w14:textId="77777777" w:rsidR="00331BF0" w:rsidRPr="008D76B4" w:rsidRDefault="00331BF0" w:rsidP="00331BF0">
      <w:pPr>
        <w:pStyle w:val="BoxedCode"/>
      </w:pPr>
      <w:r w:rsidRPr="008D76B4">
        <w:t>CK_DECLARE_FUNCTION(CK_RV, C_DecryptFinal)(</w:t>
      </w:r>
      <w:r w:rsidRPr="008D76B4">
        <w:br/>
        <w:t xml:space="preserve">  CK_SESSION_HANDLE hSession,</w:t>
      </w:r>
      <w:r w:rsidRPr="008D76B4">
        <w:br/>
        <w:t xml:space="preserve">  CK_BYTE_PTR pLastPart,</w:t>
      </w:r>
      <w:r w:rsidRPr="008D76B4">
        <w:br/>
        <w:t xml:space="preserve">  CK_ULONG_PTR pulLastPartLen</w:t>
      </w:r>
      <w:r w:rsidRPr="008D76B4">
        <w:br/>
        <w:t>);</w:t>
      </w:r>
    </w:p>
    <w:p w14:paraId="7C61F566" w14:textId="77777777" w:rsidR="00331BF0" w:rsidRPr="008D76B4" w:rsidRDefault="00331BF0" w:rsidP="00331BF0">
      <w:r w:rsidRPr="008D76B4">
        <w:rPr>
          <w:b/>
        </w:rPr>
        <w:t>C_DecryptFinal</w:t>
      </w:r>
      <w:r w:rsidRPr="008D76B4">
        <w:t xml:space="preserve"> finishes a multiple-part decryption operation. </w:t>
      </w:r>
      <w:r w:rsidRPr="008D76B4">
        <w:rPr>
          <w:i/>
        </w:rPr>
        <w:t>hSession</w:t>
      </w:r>
      <w:r w:rsidRPr="008D76B4">
        <w:t xml:space="preserve"> is the session’s handle; </w:t>
      </w:r>
      <w:r w:rsidRPr="008D76B4">
        <w:rPr>
          <w:i/>
        </w:rPr>
        <w:t>pLastPart</w:t>
      </w:r>
      <w:r w:rsidRPr="008D76B4">
        <w:t xml:space="preserve"> points to the location that receives the last recovered data part, if any; </w:t>
      </w:r>
      <w:r w:rsidRPr="008D76B4">
        <w:rPr>
          <w:i/>
        </w:rPr>
        <w:t>pulLastPartLen</w:t>
      </w:r>
      <w:r w:rsidRPr="008D76B4">
        <w:t xml:space="preserve"> points to the location that holds the length of the last recovered data part.</w:t>
      </w:r>
    </w:p>
    <w:p w14:paraId="55103BDF" w14:textId="38DF91BD" w:rsidR="00331BF0" w:rsidRPr="008D76B4" w:rsidRDefault="00331BF0" w:rsidP="00331BF0">
      <w:r w:rsidRPr="008D76B4">
        <w:rPr>
          <w:b/>
        </w:rPr>
        <w:t>C_DecryptFinal</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6AD5B08D" w14:textId="77777777" w:rsidR="00331BF0" w:rsidRPr="008D76B4" w:rsidRDefault="00331BF0" w:rsidP="00331BF0">
      <w:r w:rsidRPr="008D76B4">
        <w:t xml:space="preserve">The decryption operation MUST have been initialized with </w:t>
      </w:r>
      <w:r w:rsidRPr="008D76B4">
        <w:rPr>
          <w:b/>
        </w:rPr>
        <w:t>C_DecryptInit</w:t>
      </w:r>
      <w:r w:rsidRPr="008D76B4">
        <w:t xml:space="preserve">.  A call to </w:t>
      </w:r>
      <w:r w:rsidRPr="008D76B4">
        <w:rPr>
          <w:b/>
        </w:rPr>
        <w:t>C_DecryptFinal</w:t>
      </w:r>
      <w:r w:rsidRPr="008D76B4">
        <w:t xml:space="preserve"> always terminates the active decryption operation unless it returns CKR_BUFFER_TOO_SMALL or is a successful call (</w:t>
      </w:r>
      <w:r w:rsidRPr="008D76B4">
        <w:rPr>
          <w:i/>
        </w:rPr>
        <w:t>i.e.</w:t>
      </w:r>
      <w:r w:rsidRPr="008D76B4">
        <w:t>, one which returns CKR_OK) to determine the length of the buffer needed to hold the plaintext.</w:t>
      </w:r>
    </w:p>
    <w:p w14:paraId="22E3098F" w14:textId="77777777" w:rsidR="00331BF0" w:rsidRPr="008D76B4" w:rsidRDefault="00331BF0" w:rsidP="00331BF0">
      <w:r w:rsidRPr="008D76B4">
        <w:t>If the input ciphertext data cannot be decrypted because it has an inappropriate length, then either CKR_ENCRYPTED_DATA_INVALID or CKR_ENCRYPTED_DATA_LEN_RANGE may be returned.</w:t>
      </w:r>
    </w:p>
    <w:p w14:paraId="7AF281FF" w14:textId="77777777" w:rsidR="00331BF0" w:rsidRPr="008D76B4" w:rsidRDefault="00331BF0" w:rsidP="00331BF0">
      <w:r w:rsidRPr="008D76B4">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 CKR_USER_NOT_LOGGED_IN.</w:t>
      </w:r>
    </w:p>
    <w:p w14:paraId="447205AD" w14:textId="77777777" w:rsidR="00331BF0" w:rsidRPr="008D76B4" w:rsidRDefault="00331BF0" w:rsidP="00331BF0">
      <w:bookmarkStart w:id="1812" w:name="_Toc319287679"/>
      <w:bookmarkStart w:id="1813" w:name="_Toc319313519"/>
      <w:bookmarkStart w:id="1814" w:name="_Toc319313712"/>
      <w:bookmarkStart w:id="1815" w:name="_Toc319315705"/>
      <w:bookmarkStart w:id="1816" w:name="_Toc322855303"/>
      <w:bookmarkStart w:id="1817" w:name="_Toc322945145"/>
      <w:bookmarkStart w:id="1818" w:name="_Toc323000712"/>
      <w:bookmarkStart w:id="1819" w:name="_Toc323024137"/>
      <w:bookmarkStart w:id="1820" w:name="_Toc323205471"/>
      <w:bookmarkStart w:id="1821" w:name="_Toc323610900"/>
      <w:bookmarkStart w:id="1822" w:name="_Toc383864907"/>
      <w:r w:rsidRPr="008D76B4">
        <w:t>Example:</w:t>
      </w:r>
    </w:p>
    <w:p w14:paraId="6550A95E" w14:textId="77777777" w:rsidR="00331BF0" w:rsidRPr="008D76B4" w:rsidRDefault="00331BF0" w:rsidP="00331BF0">
      <w:pPr>
        <w:pStyle w:val="BoxedCode"/>
      </w:pPr>
      <w:r w:rsidRPr="008D76B4">
        <w:t>#define CIPHERTEXT_BUF_SZ 256</w:t>
      </w:r>
    </w:p>
    <w:p w14:paraId="627E6E16" w14:textId="77777777" w:rsidR="00331BF0" w:rsidRPr="008D76B4" w:rsidRDefault="00331BF0" w:rsidP="00331BF0">
      <w:pPr>
        <w:pStyle w:val="BoxedCode"/>
      </w:pPr>
      <w:r w:rsidRPr="008D76B4">
        <w:t>#define PLAINTEXT_BUF_SZ 256</w:t>
      </w:r>
    </w:p>
    <w:p w14:paraId="27523442" w14:textId="77777777" w:rsidR="00331BF0" w:rsidRPr="008D76B4" w:rsidRDefault="00331BF0" w:rsidP="00331BF0">
      <w:pPr>
        <w:pStyle w:val="BoxedCode"/>
      </w:pPr>
    </w:p>
    <w:p w14:paraId="17ABA1E5" w14:textId="77777777" w:rsidR="00331BF0" w:rsidRPr="008D76B4" w:rsidRDefault="00331BF0" w:rsidP="00331BF0">
      <w:pPr>
        <w:pStyle w:val="BoxedCode"/>
      </w:pPr>
      <w:r w:rsidRPr="008D76B4">
        <w:t>CK_ULONG firstEncryptedPieceLen, secondEncryptedPieceLen;</w:t>
      </w:r>
    </w:p>
    <w:p w14:paraId="2E6E8078" w14:textId="77777777" w:rsidR="00331BF0" w:rsidRPr="008D76B4" w:rsidRDefault="00331BF0" w:rsidP="00331BF0">
      <w:pPr>
        <w:pStyle w:val="BoxedCode"/>
      </w:pPr>
      <w:r w:rsidRPr="008D76B4">
        <w:t>CK_SESSION_HANDLE hSession;</w:t>
      </w:r>
    </w:p>
    <w:p w14:paraId="604350DC" w14:textId="77777777" w:rsidR="00331BF0" w:rsidRPr="008D76B4" w:rsidRDefault="00331BF0" w:rsidP="00331BF0">
      <w:pPr>
        <w:pStyle w:val="BoxedCode"/>
      </w:pPr>
      <w:r w:rsidRPr="008D76B4">
        <w:t>CK_OBJECT_HANDLE hKey;</w:t>
      </w:r>
    </w:p>
    <w:p w14:paraId="1181FCE3" w14:textId="77777777" w:rsidR="00331BF0" w:rsidRPr="008D76B4" w:rsidRDefault="00331BF0" w:rsidP="00331BF0">
      <w:pPr>
        <w:pStyle w:val="BoxedCode"/>
      </w:pPr>
      <w:r w:rsidRPr="008D76B4">
        <w:t>CK_BYTE iv[8];</w:t>
      </w:r>
    </w:p>
    <w:p w14:paraId="42CF58B2" w14:textId="77777777" w:rsidR="00331BF0" w:rsidRPr="008D76B4" w:rsidRDefault="00331BF0" w:rsidP="00331BF0">
      <w:pPr>
        <w:pStyle w:val="BoxedCode"/>
      </w:pPr>
      <w:r w:rsidRPr="008D76B4">
        <w:t>CK_MECHANISM mechanism = {</w:t>
      </w:r>
    </w:p>
    <w:p w14:paraId="278A8267" w14:textId="77777777" w:rsidR="00331BF0" w:rsidRPr="008D76B4" w:rsidRDefault="00331BF0" w:rsidP="00331BF0">
      <w:pPr>
        <w:pStyle w:val="BoxedCode"/>
      </w:pPr>
      <w:r w:rsidRPr="008D76B4">
        <w:t xml:space="preserve">  CKM_DES_CBC_PAD, iv, sizeof(iv)</w:t>
      </w:r>
    </w:p>
    <w:p w14:paraId="07B965D0" w14:textId="77777777" w:rsidR="00331BF0" w:rsidRPr="008D76B4" w:rsidRDefault="00331BF0" w:rsidP="00331BF0">
      <w:pPr>
        <w:pStyle w:val="BoxedCode"/>
      </w:pPr>
      <w:r w:rsidRPr="008D76B4">
        <w:t>};</w:t>
      </w:r>
    </w:p>
    <w:p w14:paraId="6E839F79" w14:textId="77777777" w:rsidR="00331BF0" w:rsidRPr="008D76B4" w:rsidRDefault="00331BF0" w:rsidP="00331BF0">
      <w:pPr>
        <w:pStyle w:val="BoxedCode"/>
      </w:pPr>
      <w:r w:rsidRPr="008D76B4">
        <w:t>CK_BYTE data[PLAINTEXT_BUF_SZ];</w:t>
      </w:r>
    </w:p>
    <w:p w14:paraId="4A89C6AA" w14:textId="77777777" w:rsidR="00331BF0" w:rsidRPr="008D76B4" w:rsidRDefault="00331BF0" w:rsidP="00331BF0">
      <w:pPr>
        <w:pStyle w:val="BoxedCode"/>
      </w:pPr>
      <w:r w:rsidRPr="008D76B4">
        <w:t>CK_BYTE encryptedData[CIPHERTEXT_BUF_SZ];</w:t>
      </w:r>
    </w:p>
    <w:p w14:paraId="22973C34" w14:textId="77777777" w:rsidR="00331BF0" w:rsidRPr="008D76B4" w:rsidRDefault="00331BF0" w:rsidP="00331BF0">
      <w:pPr>
        <w:pStyle w:val="BoxedCode"/>
      </w:pPr>
      <w:r w:rsidRPr="008D76B4">
        <w:t>CK_ULONG ulData1Len, ulData2Len, ulData3Len;</w:t>
      </w:r>
    </w:p>
    <w:p w14:paraId="1EED6591" w14:textId="77777777" w:rsidR="00331BF0" w:rsidRPr="008D76B4" w:rsidRDefault="00331BF0" w:rsidP="00331BF0">
      <w:pPr>
        <w:pStyle w:val="BoxedCode"/>
      </w:pPr>
      <w:r w:rsidRPr="008D76B4">
        <w:t>CK_RV rv;</w:t>
      </w:r>
    </w:p>
    <w:p w14:paraId="145E3AE1" w14:textId="77777777" w:rsidR="00331BF0" w:rsidRPr="008D76B4" w:rsidRDefault="00331BF0" w:rsidP="00331BF0">
      <w:pPr>
        <w:pStyle w:val="BoxedCode"/>
      </w:pPr>
    </w:p>
    <w:p w14:paraId="7E057CFC" w14:textId="77777777" w:rsidR="00331BF0" w:rsidRPr="008D76B4" w:rsidRDefault="00331BF0" w:rsidP="00331BF0">
      <w:pPr>
        <w:pStyle w:val="BoxedCode"/>
      </w:pPr>
      <w:r w:rsidRPr="008D76B4">
        <w:t>.</w:t>
      </w:r>
    </w:p>
    <w:p w14:paraId="3398D90B" w14:textId="77777777" w:rsidR="00331BF0" w:rsidRPr="008D76B4" w:rsidRDefault="00331BF0" w:rsidP="00331BF0">
      <w:pPr>
        <w:pStyle w:val="BoxedCode"/>
      </w:pPr>
      <w:r w:rsidRPr="008D76B4">
        <w:t>.</w:t>
      </w:r>
    </w:p>
    <w:p w14:paraId="09CB3A77" w14:textId="77777777" w:rsidR="00331BF0" w:rsidRPr="008D76B4" w:rsidRDefault="00331BF0" w:rsidP="00331BF0">
      <w:pPr>
        <w:pStyle w:val="BoxedCode"/>
      </w:pPr>
      <w:r w:rsidRPr="008D76B4">
        <w:t>firstEncryptedPieceLen = 90;</w:t>
      </w:r>
    </w:p>
    <w:p w14:paraId="548E94F0" w14:textId="77777777" w:rsidR="00331BF0" w:rsidRPr="008D76B4" w:rsidRDefault="00331BF0" w:rsidP="00331BF0">
      <w:pPr>
        <w:pStyle w:val="BoxedCode"/>
      </w:pPr>
      <w:r w:rsidRPr="008D76B4">
        <w:t>secondEncryptedPieceLen = CIPHERTEXT_BUF_SZ-firstEncryptedPieceLen;</w:t>
      </w:r>
    </w:p>
    <w:p w14:paraId="7CF48D61" w14:textId="77777777" w:rsidR="00331BF0" w:rsidRPr="008D76B4" w:rsidRDefault="00331BF0" w:rsidP="00331BF0">
      <w:pPr>
        <w:pStyle w:val="BoxedCode"/>
      </w:pPr>
      <w:r w:rsidRPr="008D76B4">
        <w:t>rv = C_DecryptInit(hSession, &amp;mechanism, hKey);</w:t>
      </w:r>
    </w:p>
    <w:p w14:paraId="4CE0CC68" w14:textId="77777777" w:rsidR="00331BF0" w:rsidRPr="008D76B4" w:rsidRDefault="00331BF0" w:rsidP="00331BF0">
      <w:pPr>
        <w:pStyle w:val="BoxedCode"/>
      </w:pPr>
      <w:r w:rsidRPr="008D76B4">
        <w:t>if (rv == CKR_OK) {</w:t>
      </w:r>
    </w:p>
    <w:p w14:paraId="670E8985" w14:textId="77777777" w:rsidR="00331BF0" w:rsidRPr="008D76B4" w:rsidRDefault="00331BF0" w:rsidP="00331BF0">
      <w:pPr>
        <w:pStyle w:val="BoxedCode"/>
      </w:pPr>
      <w:r w:rsidRPr="008D76B4">
        <w:t xml:space="preserve">  /* Decrypt first piece */</w:t>
      </w:r>
    </w:p>
    <w:p w14:paraId="33BEA80E" w14:textId="77777777" w:rsidR="00331BF0" w:rsidRPr="008D76B4" w:rsidRDefault="00331BF0" w:rsidP="00331BF0">
      <w:pPr>
        <w:pStyle w:val="BoxedCode"/>
      </w:pPr>
      <w:r w:rsidRPr="008D76B4">
        <w:t xml:space="preserve">  ulData1Len = sizeof(data);</w:t>
      </w:r>
    </w:p>
    <w:p w14:paraId="3441FAC7" w14:textId="77777777" w:rsidR="00331BF0" w:rsidRPr="008D76B4" w:rsidRDefault="00331BF0" w:rsidP="00331BF0">
      <w:pPr>
        <w:pStyle w:val="BoxedCode"/>
      </w:pPr>
      <w:r w:rsidRPr="008D76B4">
        <w:lastRenderedPageBreak/>
        <w:t xml:space="preserve">  rv = C_DecryptUpdate(</w:t>
      </w:r>
    </w:p>
    <w:p w14:paraId="623E6807" w14:textId="77777777" w:rsidR="00331BF0" w:rsidRPr="008D76B4" w:rsidRDefault="00331BF0" w:rsidP="00331BF0">
      <w:pPr>
        <w:pStyle w:val="BoxedCode"/>
      </w:pPr>
      <w:r w:rsidRPr="008D76B4">
        <w:t xml:space="preserve">    hSession,</w:t>
      </w:r>
    </w:p>
    <w:p w14:paraId="0F29B62E" w14:textId="77777777" w:rsidR="00331BF0" w:rsidRPr="008D76B4" w:rsidRDefault="00331BF0" w:rsidP="00331BF0">
      <w:pPr>
        <w:pStyle w:val="BoxedCode"/>
      </w:pPr>
      <w:r w:rsidRPr="008D76B4">
        <w:t xml:space="preserve">    &amp;encryptedData[0], firstEncryptedPieceLen,</w:t>
      </w:r>
    </w:p>
    <w:p w14:paraId="4E3EA9D3" w14:textId="77777777" w:rsidR="00331BF0" w:rsidRPr="008D76B4" w:rsidRDefault="00331BF0" w:rsidP="00331BF0">
      <w:pPr>
        <w:pStyle w:val="BoxedCode"/>
      </w:pPr>
      <w:r w:rsidRPr="008D76B4">
        <w:t xml:space="preserve">    &amp;data[0], &amp;ulData1Len);</w:t>
      </w:r>
    </w:p>
    <w:p w14:paraId="5505D672" w14:textId="77777777" w:rsidR="00331BF0" w:rsidRPr="008D76B4" w:rsidRDefault="00331BF0" w:rsidP="00331BF0">
      <w:pPr>
        <w:pStyle w:val="BoxedCode"/>
      </w:pPr>
      <w:r w:rsidRPr="008D76B4">
        <w:t xml:space="preserve">  if (rv != CKR_OK) {</w:t>
      </w:r>
    </w:p>
    <w:p w14:paraId="5C00C89A" w14:textId="77777777" w:rsidR="00331BF0" w:rsidRPr="008D76B4" w:rsidRDefault="00331BF0" w:rsidP="00331BF0">
      <w:pPr>
        <w:pStyle w:val="BoxedCode"/>
      </w:pPr>
      <w:r w:rsidRPr="008D76B4">
        <w:t xml:space="preserve">    .</w:t>
      </w:r>
    </w:p>
    <w:p w14:paraId="251C9915" w14:textId="77777777" w:rsidR="00331BF0" w:rsidRPr="008D76B4" w:rsidRDefault="00331BF0" w:rsidP="00331BF0">
      <w:pPr>
        <w:pStyle w:val="BoxedCode"/>
      </w:pPr>
      <w:r w:rsidRPr="008D76B4">
        <w:t xml:space="preserve">    .</w:t>
      </w:r>
    </w:p>
    <w:p w14:paraId="55298C00" w14:textId="77777777" w:rsidR="00331BF0" w:rsidRPr="008D76B4" w:rsidRDefault="00331BF0" w:rsidP="00331BF0">
      <w:pPr>
        <w:pStyle w:val="BoxedCode"/>
      </w:pPr>
      <w:r w:rsidRPr="008D76B4">
        <w:t xml:space="preserve">  }</w:t>
      </w:r>
    </w:p>
    <w:p w14:paraId="35ECBFE1" w14:textId="77777777" w:rsidR="00331BF0" w:rsidRPr="008D76B4" w:rsidRDefault="00331BF0" w:rsidP="00331BF0">
      <w:pPr>
        <w:pStyle w:val="BoxedCode"/>
      </w:pPr>
    </w:p>
    <w:p w14:paraId="5689F972" w14:textId="77777777" w:rsidR="00331BF0" w:rsidRPr="008D76B4" w:rsidRDefault="00331BF0" w:rsidP="00331BF0">
      <w:pPr>
        <w:pStyle w:val="BoxedCode"/>
      </w:pPr>
      <w:r w:rsidRPr="008D76B4">
        <w:t xml:space="preserve">  /* Decrypt second piece */</w:t>
      </w:r>
    </w:p>
    <w:p w14:paraId="06337B09" w14:textId="77777777" w:rsidR="00331BF0" w:rsidRPr="008D76B4" w:rsidRDefault="00331BF0" w:rsidP="00331BF0">
      <w:pPr>
        <w:pStyle w:val="BoxedCode"/>
      </w:pPr>
      <w:r w:rsidRPr="008D76B4">
        <w:t xml:space="preserve">  ulData2Len = sizeof(data)-ulData1Len;</w:t>
      </w:r>
    </w:p>
    <w:p w14:paraId="0003BBF9" w14:textId="77777777" w:rsidR="00331BF0" w:rsidRPr="008D76B4" w:rsidRDefault="00331BF0" w:rsidP="00331BF0">
      <w:pPr>
        <w:pStyle w:val="BoxedCode"/>
      </w:pPr>
      <w:r w:rsidRPr="008D76B4">
        <w:t xml:space="preserve">  rv = C_DecryptUpdate(</w:t>
      </w:r>
    </w:p>
    <w:p w14:paraId="2A4EFFAC" w14:textId="77777777" w:rsidR="00331BF0" w:rsidRPr="008D76B4" w:rsidRDefault="00331BF0" w:rsidP="00331BF0">
      <w:pPr>
        <w:pStyle w:val="BoxedCode"/>
      </w:pPr>
      <w:r w:rsidRPr="008D76B4">
        <w:t xml:space="preserve">    hSession,</w:t>
      </w:r>
    </w:p>
    <w:p w14:paraId="33B33683" w14:textId="77777777" w:rsidR="00331BF0" w:rsidRPr="008D76B4" w:rsidRDefault="00331BF0" w:rsidP="00331BF0">
      <w:pPr>
        <w:pStyle w:val="BoxedCode"/>
      </w:pPr>
      <w:r w:rsidRPr="008D76B4">
        <w:t xml:space="preserve">    &amp;encryptedData[firstEncryptedPieceLen],</w:t>
      </w:r>
    </w:p>
    <w:p w14:paraId="7D3F1CC2" w14:textId="77777777" w:rsidR="00331BF0" w:rsidRPr="008D76B4" w:rsidRDefault="00331BF0" w:rsidP="00331BF0">
      <w:pPr>
        <w:pStyle w:val="BoxedCode"/>
      </w:pPr>
      <w:r w:rsidRPr="008D76B4">
        <w:t xml:space="preserve">    secondEncryptedPieceLen,</w:t>
      </w:r>
    </w:p>
    <w:p w14:paraId="793F4CE0" w14:textId="77777777" w:rsidR="00331BF0" w:rsidRPr="008D76B4" w:rsidRDefault="00331BF0" w:rsidP="00331BF0">
      <w:pPr>
        <w:pStyle w:val="BoxedCode"/>
      </w:pPr>
      <w:r w:rsidRPr="008D76B4">
        <w:t xml:space="preserve">    &amp;data[ulData1Len], &amp;ulData2Len);</w:t>
      </w:r>
    </w:p>
    <w:p w14:paraId="0C75227E" w14:textId="77777777" w:rsidR="00331BF0" w:rsidRPr="008D76B4" w:rsidRDefault="00331BF0" w:rsidP="00331BF0">
      <w:pPr>
        <w:pStyle w:val="BoxedCode"/>
      </w:pPr>
      <w:r w:rsidRPr="008D76B4">
        <w:t xml:space="preserve">  if (rv != CKR_OK) {</w:t>
      </w:r>
    </w:p>
    <w:p w14:paraId="04B8EBA8" w14:textId="77777777" w:rsidR="00331BF0" w:rsidRPr="008D76B4" w:rsidRDefault="00331BF0" w:rsidP="00331BF0">
      <w:pPr>
        <w:pStyle w:val="BoxedCode"/>
      </w:pPr>
      <w:r w:rsidRPr="008D76B4">
        <w:t xml:space="preserve">    .</w:t>
      </w:r>
    </w:p>
    <w:p w14:paraId="45354221" w14:textId="77777777" w:rsidR="00331BF0" w:rsidRPr="008D76B4" w:rsidRDefault="00331BF0" w:rsidP="00331BF0">
      <w:pPr>
        <w:pStyle w:val="BoxedCode"/>
      </w:pPr>
      <w:r w:rsidRPr="008D76B4">
        <w:t xml:space="preserve">    .</w:t>
      </w:r>
    </w:p>
    <w:p w14:paraId="2736CB60" w14:textId="77777777" w:rsidR="00331BF0" w:rsidRPr="008D76B4" w:rsidRDefault="00331BF0" w:rsidP="00331BF0">
      <w:pPr>
        <w:pStyle w:val="BoxedCode"/>
      </w:pPr>
      <w:r w:rsidRPr="008D76B4">
        <w:t xml:space="preserve">  }</w:t>
      </w:r>
    </w:p>
    <w:p w14:paraId="7C24DE1D" w14:textId="77777777" w:rsidR="00331BF0" w:rsidRPr="008D76B4" w:rsidRDefault="00331BF0" w:rsidP="00331BF0">
      <w:pPr>
        <w:pStyle w:val="BoxedCode"/>
      </w:pPr>
    </w:p>
    <w:p w14:paraId="2D6A003D" w14:textId="77777777" w:rsidR="00331BF0" w:rsidRPr="008D76B4" w:rsidRDefault="00331BF0" w:rsidP="00331BF0">
      <w:pPr>
        <w:pStyle w:val="BoxedCode"/>
      </w:pPr>
      <w:r w:rsidRPr="008D76B4">
        <w:t xml:space="preserve">  /* Get last little decrypted bit */</w:t>
      </w:r>
    </w:p>
    <w:p w14:paraId="5697E7D2" w14:textId="77777777" w:rsidR="00331BF0" w:rsidRPr="008D76B4" w:rsidRDefault="00331BF0" w:rsidP="00331BF0">
      <w:pPr>
        <w:pStyle w:val="BoxedCode"/>
      </w:pPr>
      <w:r w:rsidRPr="008D76B4">
        <w:t xml:space="preserve">  ulData3Len = sizeof(data)-ulData1Len-ulData2Len;</w:t>
      </w:r>
    </w:p>
    <w:p w14:paraId="1CA53DF4" w14:textId="77777777" w:rsidR="00331BF0" w:rsidRPr="008D76B4" w:rsidRDefault="00331BF0" w:rsidP="00331BF0">
      <w:pPr>
        <w:pStyle w:val="BoxedCode"/>
      </w:pPr>
      <w:r w:rsidRPr="008D76B4">
        <w:t xml:space="preserve">  rv = C_DecryptFinal(</w:t>
      </w:r>
    </w:p>
    <w:p w14:paraId="0A468B3E" w14:textId="77777777" w:rsidR="00331BF0" w:rsidRPr="008D76B4" w:rsidRDefault="00331BF0" w:rsidP="00331BF0">
      <w:pPr>
        <w:pStyle w:val="BoxedCode"/>
      </w:pPr>
      <w:r w:rsidRPr="008D76B4">
        <w:t xml:space="preserve">    hSession,</w:t>
      </w:r>
    </w:p>
    <w:p w14:paraId="4F587595" w14:textId="77777777" w:rsidR="00331BF0" w:rsidRPr="008D76B4" w:rsidRDefault="00331BF0" w:rsidP="00331BF0">
      <w:pPr>
        <w:pStyle w:val="BoxedCode"/>
      </w:pPr>
      <w:r w:rsidRPr="008D76B4">
        <w:t xml:space="preserve">    &amp;data[ulData1Len+ulData2Len], &amp;ulData3Len);</w:t>
      </w:r>
    </w:p>
    <w:p w14:paraId="0FA3A77A" w14:textId="77777777" w:rsidR="00331BF0" w:rsidRPr="008D76B4" w:rsidRDefault="00331BF0" w:rsidP="00331BF0">
      <w:pPr>
        <w:pStyle w:val="BoxedCode"/>
      </w:pPr>
      <w:r w:rsidRPr="008D76B4">
        <w:t xml:space="preserve">  if (rv != CKR_OK) {</w:t>
      </w:r>
    </w:p>
    <w:p w14:paraId="145CBEB3" w14:textId="77777777" w:rsidR="00331BF0" w:rsidRPr="008D76B4" w:rsidRDefault="00331BF0" w:rsidP="00331BF0">
      <w:pPr>
        <w:pStyle w:val="BoxedCode"/>
      </w:pPr>
      <w:r w:rsidRPr="008D76B4">
        <w:t xml:space="preserve">     .</w:t>
      </w:r>
    </w:p>
    <w:p w14:paraId="450CA887" w14:textId="77777777" w:rsidR="00331BF0" w:rsidRPr="008D76B4" w:rsidRDefault="00331BF0" w:rsidP="00331BF0">
      <w:pPr>
        <w:pStyle w:val="BoxedCode"/>
      </w:pPr>
      <w:r w:rsidRPr="008D76B4">
        <w:t xml:space="preserve">     .</w:t>
      </w:r>
    </w:p>
    <w:p w14:paraId="11AA122C" w14:textId="77777777" w:rsidR="00331BF0" w:rsidRPr="008D76B4" w:rsidRDefault="00331BF0" w:rsidP="00331BF0">
      <w:pPr>
        <w:pStyle w:val="BoxedCode"/>
      </w:pPr>
      <w:r w:rsidRPr="008D76B4">
        <w:t xml:space="preserve">  }</w:t>
      </w:r>
    </w:p>
    <w:p w14:paraId="4487CE44" w14:textId="77777777" w:rsidR="00331BF0" w:rsidRPr="008D76B4" w:rsidRDefault="00331BF0" w:rsidP="00331BF0">
      <w:pPr>
        <w:pStyle w:val="BoxedCode"/>
      </w:pPr>
      <w:r w:rsidRPr="008D76B4">
        <w:t>}</w:t>
      </w:r>
    </w:p>
    <w:p w14:paraId="2900EDF5" w14:textId="77777777" w:rsidR="00331BF0" w:rsidRPr="008D76B4" w:rsidRDefault="00331BF0" w:rsidP="000234AE">
      <w:pPr>
        <w:pStyle w:val="Heading2"/>
        <w:numPr>
          <w:ilvl w:val="1"/>
          <w:numId w:val="2"/>
        </w:numPr>
        <w:tabs>
          <w:tab w:val="num" w:pos="576"/>
        </w:tabs>
      </w:pPr>
      <w:bookmarkStart w:id="1823" w:name="_Toc7432389"/>
      <w:bookmarkStart w:id="1824" w:name="_Toc29976659"/>
      <w:bookmarkStart w:id="1825" w:name="_Toc90376323"/>
      <w:bookmarkStart w:id="1826" w:name="_Toc385057937"/>
      <w:bookmarkStart w:id="1827" w:name="_Toc405794757"/>
      <w:bookmarkStart w:id="1828" w:name="_Toc72656147"/>
      <w:bookmarkStart w:id="1829" w:name="_Toc235002365"/>
      <w:bookmarkStart w:id="1830" w:name="_Toc370634032"/>
      <w:bookmarkStart w:id="1831" w:name="_Toc391468823"/>
      <w:bookmarkStart w:id="1832" w:name="_Toc395183819"/>
      <w:bookmarkStart w:id="1833" w:name="_Toc111203308"/>
      <w:r w:rsidRPr="008D76B4">
        <w:t>Message-based decryption functions</w:t>
      </w:r>
      <w:bookmarkEnd w:id="1823"/>
      <w:bookmarkEnd w:id="1824"/>
      <w:bookmarkEnd w:id="1825"/>
      <w:bookmarkEnd w:id="1833"/>
    </w:p>
    <w:p w14:paraId="23B58F05"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Message-based decryption refers to the process of decrypting multiple encrypted messages using the same decryption mechanism and decryption key. The decryption mechanism can be either an authenticated encryption with associated data (AEAD) algorithm or a pure encryption algorithm.</w:t>
      </w:r>
    </w:p>
    <w:p w14:paraId="073C8371"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Cryptoki provides the following functions for message-based decryption.</w:t>
      </w:r>
    </w:p>
    <w:p w14:paraId="378B4A9C" w14:textId="77777777" w:rsidR="00331BF0" w:rsidRPr="008D76B4" w:rsidRDefault="00331BF0" w:rsidP="000234AE">
      <w:pPr>
        <w:pStyle w:val="Heading3"/>
        <w:numPr>
          <w:ilvl w:val="2"/>
          <w:numId w:val="2"/>
        </w:numPr>
        <w:tabs>
          <w:tab w:val="num" w:pos="720"/>
        </w:tabs>
      </w:pPr>
      <w:bookmarkStart w:id="1834" w:name="_Toc7432390"/>
      <w:bookmarkStart w:id="1835" w:name="_Toc29976660"/>
      <w:bookmarkStart w:id="1836" w:name="_Toc90376324"/>
      <w:bookmarkStart w:id="1837" w:name="_Toc111203309"/>
      <w:r w:rsidRPr="008D76B4">
        <w:t>C_MessageDecryptInit</w:t>
      </w:r>
      <w:bookmarkEnd w:id="1834"/>
      <w:bookmarkEnd w:id="1835"/>
      <w:bookmarkEnd w:id="1836"/>
      <w:bookmarkEnd w:id="1837"/>
    </w:p>
    <w:p w14:paraId="75BA243A" w14:textId="77777777" w:rsidR="00331BF0" w:rsidRPr="008D76B4" w:rsidRDefault="00331BF0" w:rsidP="00331BF0">
      <w:pPr>
        <w:pStyle w:val="BoxedCode"/>
        <w:spacing w:before="0" w:after="0"/>
      </w:pPr>
      <w:r w:rsidRPr="008D76B4">
        <w:t>CK_DECLARE_FUNCTION(CK_RV, C_MessageDecryptInit)(</w:t>
      </w:r>
      <w:r w:rsidRPr="008D76B4">
        <w:br/>
        <w:t xml:space="preserve">  CK_SESSION_HANDLE hSession,</w:t>
      </w:r>
      <w:r w:rsidRPr="008D76B4">
        <w:br/>
        <w:t xml:space="preserve">  CK_MECHANISM_PTR pMechanism,</w:t>
      </w:r>
    </w:p>
    <w:p w14:paraId="010CB1F2" w14:textId="77777777" w:rsidR="00331BF0" w:rsidRPr="008D76B4" w:rsidRDefault="00331BF0" w:rsidP="00331BF0">
      <w:pPr>
        <w:pStyle w:val="BoxedCode"/>
        <w:spacing w:before="0" w:after="0"/>
      </w:pPr>
      <w:r w:rsidRPr="008D76B4">
        <w:t xml:space="preserve">  CK_OBJECT_HANDLE hKey</w:t>
      </w:r>
      <w:r w:rsidRPr="008D76B4">
        <w:br/>
        <w:t>);</w:t>
      </w:r>
    </w:p>
    <w:p w14:paraId="5F13418A"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lastRenderedPageBreak/>
        <w:t>C_MessageDecryptInit</w:t>
      </w:r>
      <w:r w:rsidRPr="008D76B4">
        <w:rPr>
          <w:rFonts w:cs="Arial"/>
          <w:color w:val="000000"/>
          <w:szCs w:val="20"/>
        </w:rPr>
        <w:t xml:space="preserve"> initializes a message-based decryption process, preparing a session for one or more decryption operations that use the same decryption mechanism and decryption key.  </w:t>
      </w:r>
      <w:r w:rsidRPr="008D76B4">
        <w:rPr>
          <w:rFonts w:cs="Arial"/>
          <w:i/>
          <w:color w:val="000000"/>
          <w:szCs w:val="20"/>
        </w:rPr>
        <w:t>hSession</w:t>
      </w:r>
      <w:r w:rsidRPr="008D76B4">
        <w:rPr>
          <w:rFonts w:cs="Arial"/>
          <w:color w:val="000000"/>
          <w:szCs w:val="20"/>
        </w:rPr>
        <w:t xml:space="preserve"> is the session’s handle; </w:t>
      </w:r>
      <w:r w:rsidRPr="008D76B4">
        <w:rPr>
          <w:rFonts w:cs="Arial"/>
          <w:i/>
          <w:color w:val="000000"/>
          <w:szCs w:val="20"/>
        </w:rPr>
        <w:t>pMechanism</w:t>
      </w:r>
      <w:r w:rsidRPr="008D76B4">
        <w:rPr>
          <w:rFonts w:cs="Arial"/>
          <w:color w:val="000000"/>
          <w:szCs w:val="20"/>
        </w:rPr>
        <w:t xml:space="preserve"> points to the decryption mechanism; </w:t>
      </w:r>
      <w:r w:rsidRPr="008D76B4">
        <w:rPr>
          <w:rFonts w:cs="Arial"/>
          <w:i/>
          <w:color w:val="000000"/>
          <w:szCs w:val="20"/>
        </w:rPr>
        <w:t>hKey</w:t>
      </w:r>
      <w:r w:rsidRPr="008D76B4">
        <w:rPr>
          <w:rFonts w:cs="Arial"/>
          <w:color w:val="000000"/>
          <w:szCs w:val="20"/>
        </w:rPr>
        <w:t xml:space="preserve"> is the handle of the decryption key.</w:t>
      </w:r>
    </w:p>
    <w:p w14:paraId="00C646EB"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The CKA_DECRYPT attribute of the decryption key, which indicates whether the key supports decryption, MUST be CK_TRUE.</w:t>
      </w:r>
    </w:p>
    <w:p w14:paraId="519B6702"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After calling </w:t>
      </w:r>
      <w:r w:rsidRPr="008D76B4">
        <w:rPr>
          <w:rFonts w:cs="Arial"/>
          <w:b/>
          <w:color w:val="000000"/>
          <w:szCs w:val="20"/>
        </w:rPr>
        <w:t>C_MessageDecryptInit</w:t>
      </w:r>
      <w:r w:rsidRPr="008D76B4">
        <w:rPr>
          <w:rFonts w:cs="Arial"/>
          <w:color w:val="000000"/>
          <w:szCs w:val="20"/>
        </w:rPr>
        <w:t xml:space="preserve">, the application can either call </w:t>
      </w:r>
      <w:r w:rsidRPr="008D76B4">
        <w:rPr>
          <w:rFonts w:cs="Arial"/>
          <w:b/>
          <w:color w:val="000000"/>
          <w:szCs w:val="20"/>
        </w:rPr>
        <w:t>C_DecryptMessage</w:t>
      </w:r>
      <w:r w:rsidRPr="008D76B4">
        <w:rPr>
          <w:rFonts w:cs="Arial"/>
          <w:color w:val="000000"/>
          <w:szCs w:val="20"/>
        </w:rPr>
        <w:t xml:space="preserve"> to decrypt an encrypted message in a single part; or call </w:t>
      </w:r>
      <w:r w:rsidRPr="008D76B4">
        <w:rPr>
          <w:rFonts w:cs="Arial"/>
          <w:b/>
          <w:color w:val="000000"/>
          <w:szCs w:val="20"/>
        </w:rPr>
        <w:t>C_DecryptMessageBegin</w:t>
      </w:r>
      <w:r w:rsidRPr="008D76B4">
        <w:rPr>
          <w:rFonts w:cs="Arial"/>
          <w:color w:val="000000"/>
          <w:szCs w:val="20"/>
        </w:rPr>
        <w:t xml:space="preserve">, followed by </w:t>
      </w:r>
      <w:r w:rsidRPr="008D76B4">
        <w:rPr>
          <w:rFonts w:cs="Arial"/>
          <w:b/>
          <w:color w:val="000000"/>
          <w:szCs w:val="20"/>
        </w:rPr>
        <w:t>C_DecryptMessageNext</w:t>
      </w:r>
      <w:r w:rsidRPr="008D76B4">
        <w:rPr>
          <w:rFonts w:cs="Arial"/>
          <w:color w:val="000000"/>
          <w:szCs w:val="20"/>
        </w:rPr>
        <w:t xml:space="preserve"> one or more times, to decrypt an encrypted message in multiple parts.  This may be repeated several times.  The message-based decryption process is active until the application uses a call to </w:t>
      </w:r>
      <w:r w:rsidRPr="008D76B4">
        <w:rPr>
          <w:rFonts w:cs="Arial"/>
          <w:b/>
          <w:color w:val="000000"/>
          <w:szCs w:val="20"/>
        </w:rPr>
        <w:t>C_MessageDecryptFinal</w:t>
      </w:r>
      <w:r w:rsidRPr="008D76B4">
        <w:rPr>
          <w:rFonts w:cs="Arial"/>
          <w:color w:val="000000"/>
          <w:szCs w:val="20"/>
        </w:rPr>
        <w:t xml:space="preserve"> to finish the message-based decryption process.</w:t>
      </w:r>
    </w:p>
    <w:p w14:paraId="51CB9610"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 CKR_OPERATION_CANCEL_FAILED.</w:t>
      </w:r>
    </w:p>
    <w:p w14:paraId="0A48BD0E" w14:textId="77777777" w:rsidR="00331BF0" w:rsidRPr="008D76B4" w:rsidRDefault="00331BF0" w:rsidP="000234AE">
      <w:pPr>
        <w:pStyle w:val="Heading3"/>
        <w:numPr>
          <w:ilvl w:val="2"/>
          <w:numId w:val="2"/>
        </w:numPr>
        <w:tabs>
          <w:tab w:val="num" w:pos="720"/>
        </w:tabs>
      </w:pPr>
      <w:bookmarkStart w:id="1838" w:name="_Toc7432391"/>
      <w:bookmarkStart w:id="1839" w:name="_Toc29976661"/>
      <w:bookmarkStart w:id="1840" w:name="_Toc90376325"/>
      <w:bookmarkStart w:id="1841" w:name="_Toc111203310"/>
      <w:r w:rsidRPr="008D76B4">
        <w:t>C_DecryptMessage</w:t>
      </w:r>
      <w:bookmarkEnd w:id="1838"/>
      <w:bookmarkEnd w:id="1839"/>
      <w:bookmarkEnd w:id="1840"/>
      <w:bookmarkEnd w:id="1841"/>
    </w:p>
    <w:p w14:paraId="23898260" w14:textId="77777777" w:rsidR="00331BF0" w:rsidRPr="008D76B4" w:rsidRDefault="00331BF0" w:rsidP="00331BF0">
      <w:pPr>
        <w:pStyle w:val="BoxedCode"/>
        <w:spacing w:before="0" w:after="0"/>
      </w:pPr>
      <w:r w:rsidRPr="008D76B4">
        <w:t>CK_DECLARE_FUNCTION(CK_RV, C_DecryptMessage)(</w:t>
      </w:r>
      <w:r w:rsidRPr="008D76B4">
        <w:br/>
        <w:t xml:space="preserve">  CK_SESSION_HANDLE hSession,</w:t>
      </w:r>
    </w:p>
    <w:p w14:paraId="6D5B70DE" w14:textId="77777777" w:rsidR="00331BF0" w:rsidRPr="008D76B4" w:rsidRDefault="00331BF0" w:rsidP="00331BF0">
      <w:pPr>
        <w:pStyle w:val="BoxedCode"/>
        <w:spacing w:before="0" w:after="0"/>
      </w:pPr>
      <w:r w:rsidRPr="008D76B4">
        <w:t xml:space="preserve">  CK_VOID_PTR pParameter,</w:t>
      </w:r>
    </w:p>
    <w:p w14:paraId="6805E63D" w14:textId="77777777" w:rsidR="00331BF0" w:rsidRPr="008D76B4" w:rsidRDefault="00331BF0" w:rsidP="00331BF0">
      <w:pPr>
        <w:pStyle w:val="BoxedCode"/>
        <w:spacing w:before="0" w:after="0"/>
      </w:pPr>
      <w:r w:rsidRPr="008D76B4">
        <w:t xml:space="preserve">  CK_ULONG ulParameterLen,</w:t>
      </w:r>
    </w:p>
    <w:p w14:paraId="455E9A16" w14:textId="77777777" w:rsidR="00331BF0" w:rsidRPr="008D76B4" w:rsidRDefault="00331BF0" w:rsidP="00331BF0">
      <w:pPr>
        <w:pStyle w:val="BoxedCode"/>
        <w:spacing w:before="0" w:after="0"/>
      </w:pPr>
      <w:r w:rsidRPr="008D76B4">
        <w:t xml:space="preserve">  CK_BYTE_PTR pAssociatedData,</w:t>
      </w:r>
    </w:p>
    <w:p w14:paraId="594A155B" w14:textId="77777777" w:rsidR="00331BF0" w:rsidRPr="008D76B4" w:rsidRDefault="00331BF0" w:rsidP="00331BF0">
      <w:pPr>
        <w:pStyle w:val="BoxedCode"/>
        <w:spacing w:before="0" w:after="0"/>
      </w:pPr>
      <w:r w:rsidRPr="008D76B4">
        <w:t xml:space="preserve">  CK_ULONG ulAssociatedDataLen,</w:t>
      </w:r>
    </w:p>
    <w:p w14:paraId="0A223C52" w14:textId="77777777" w:rsidR="00331BF0" w:rsidRPr="008D76B4" w:rsidRDefault="00331BF0" w:rsidP="00331BF0">
      <w:pPr>
        <w:pStyle w:val="BoxedCode"/>
        <w:spacing w:before="0" w:after="0"/>
      </w:pPr>
      <w:r w:rsidRPr="008D76B4">
        <w:t xml:space="preserve">  CK_BYTE_PTR pCiphertext,</w:t>
      </w:r>
    </w:p>
    <w:p w14:paraId="5E70DDB8" w14:textId="77777777" w:rsidR="00331BF0" w:rsidRPr="008D76B4" w:rsidRDefault="00331BF0" w:rsidP="00331BF0">
      <w:pPr>
        <w:pStyle w:val="BoxedCode"/>
        <w:spacing w:before="0" w:after="0"/>
      </w:pPr>
      <w:r w:rsidRPr="008D76B4">
        <w:t xml:space="preserve">  CK_ULONG ulCiphertextLen,</w:t>
      </w:r>
    </w:p>
    <w:p w14:paraId="2AF6C412" w14:textId="77777777" w:rsidR="00331BF0" w:rsidRPr="008D76B4" w:rsidRDefault="00331BF0" w:rsidP="00331BF0">
      <w:pPr>
        <w:pStyle w:val="BoxedCode"/>
        <w:spacing w:before="0" w:after="0"/>
      </w:pPr>
      <w:r w:rsidRPr="008D76B4">
        <w:t xml:space="preserve">  CK_BYTE_PTR pPlaintext,</w:t>
      </w:r>
    </w:p>
    <w:p w14:paraId="57CCB36A" w14:textId="77777777" w:rsidR="00331BF0" w:rsidRPr="008D76B4" w:rsidRDefault="00331BF0" w:rsidP="00331BF0">
      <w:pPr>
        <w:pStyle w:val="BoxedCode"/>
        <w:spacing w:before="0" w:after="0"/>
      </w:pPr>
      <w:r w:rsidRPr="008D76B4">
        <w:t xml:space="preserve">  CK_ULONG_PTR pulPlaintextLen</w:t>
      </w:r>
    </w:p>
    <w:p w14:paraId="630BD148" w14:textId="77777777" w:rsidR="00331BF0" w:rsidRPr="008D76B4" w:rsidRDefault="00331BF0" w:rsidP="00331BF0">
      <w:pPr>
        <w:pStyle w:val="BoxedCode"/>
        <w:spacing w:before="0" w:after="0"/>
      </w:pPr>
      <w:r w:rsidRPr="008D76B4">
        <w:t>);</w:t>
      </w:r>
    </w:p>
    <w:p w14:paraId="5768A6F3"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 xml:space="preserve">C_DecryptMessage </w:t>
      </w:r>
      <w:r w:rsidRPr="008D76B4">
        <w:rPr>
          <w:rFonts w:cs="Arial"/>
          <w:color w:val="000000"/>
          <w:szCs w:val="20"/>
        </w:rPr>
        <w:t xml:space="preserve">decrypts an encrypted message in a single part.  </w:t>
      </w:r>
      <w:r w:rsidRPr="008D76B4">
        <w:rPr>
          <w:rFonts w:cs="Arial"/>
          <w:i/>
          <w:color w:val="000000"/>
          <w:szCs w:val="20"/>
        </w:rPr>
        <w:t>hSession</w:t>
      </w:r>
      <w:r w:rsidRPr="008D76B4">
        <w:rPr>
          <w:rFonts w:cs="Arial"/>
          <w:color w:val="000000"/>
          <w:szCs w:val="20"/>
        </w:rPr>
        <w:t xml:space="preserve"> is the session’s handle;</w:t>
      </w:r>
      <w:r w:rsidRPr="008D76B4">
        <w:rPr>
          <w:rFonts w:cs="Arial"/>
          <w:b/>
          <w:color w:val="000000"/>
          <w:szCs w:val="20"/>
        </w:rPr>
        <w:t xml:space="preserve"> </w:t>
      </w:r>
      <w:r w:rsidRPr="008D76B4">
        <w:rPr>
          <w:rFonts w:cs="Arial"/>
          <w:i/>
          <w:color w:val="000000"/>
          <w:szCs w:val="20"/>
        </w:rPr>
        <w:t>pParameter</w:t>
      </w:r>
      <w:r w:rsidRPr="008D76B4">
        <w:rPr>
          <w:rFonts w:cs="Arial"/>
          <w:color w:val="000000"/>
          <w:szCs w:val="20"/>
        </w:rPr>
        <w:t xml:space="preserve"> and </w:t>
      </w:r>
      <w:r w:rsidRPr="008D76B4">
        <w:rPr>
          <w:rFonts w:cs="Arial"/>
          <w:i/>
          <w:color w:val="000000"/>
          <w:szCs w:val="20"/>
        </w:rPr>
        <w:t>ulParameterLen</w:t>
      </w:r>
      <w:r w:rsidRPr="008D76B4">
        <w:rPr>
          <w:rFonts w:cs="Arial"/>
          <w:color w:val="000000"/>
          <w:szCs w:val="20"/>
        </w:rPr>
        <w:t xml:space="preserve"> specify any mechanism-specific parameters for the message decryption operation; </w:t>
      </w:r>
      <w:r w:rsidRPr="008D76B4">
        <w:rPr>
          <w:rFonts w:cs="Arial"/>
          <w:i/>
          <w:color w:val="000000"/>
          <w:szCs w:val="20"/>
        </w:rPr>
        <w:t>pAssociatedData</w:t>
      </w:r>
      <w:r w:rsidRPr="008D76B4">
        <w:rPr>
          <w:rFonts w:cs="Arial"/>
          <w:color w:val="000000"/>
          <w:szCs w:val="20"/>
        </w:rPr>
        <w:t xml:space="preserve"> and </w:t>
      </w:r>
      <w:r w:rsidRPr="008D76B4">
        <w:rPr>
          <w:rFonts w:cs="Arial"/>
          <w:i/>
          <w:color w:val="000000"/>
          <w:szCs w:val="20"/>
        </w:rPr>
        <w:t>ulAssociatedDataLen</w:t>
      </w:r>
      <w:r w:rsidRPr="008D76B4">
        <w:rPr>
          <w:rFonts w:cs="Arial"/>
          <w:color w:val="000000"/>
          <w:szCs w:val="20"/>
        </w:rPr>
        <w:t xml:space="preserve"> specify the associated data for an AEAD mechanism; </w:t>
      </w:r>
      <w:r w:rsidRPr="008D76B4">
        <w:rPr>
          <w:rFonts w:cs="Arial"/>
          <w:i/>
          <w:color w:val="000000"/>
          <w:szCs w:val="20"/>
        </w:rPr>
        <w:t>pCiphertext</w:t>
      </w:r>
      <w:r w:rsidRPr="008D76B4">
        <w:rPr>
          <w:rFonts w:cs="Arial"/>
          <w:color w:val="000000"/>
          <w:szCs w:val="20"/>
        </w:rPr>
        <w:t xml:space="preserve"> points to the encrypted message; </w:t>
      </w:r>
      <w:r w:rsidRPr="008D76B4">
        <w:rPr>
          <w:rFonts w:cs="Arial"/>
          <w:i/>
          <w:color w:val="000000"/>
          <w:szCs w:val="20"/>
        </w:rPr>
        <w:t>ulCiphertextLen</w:t>
      </w:r>
      <w:r w:rsidRPr="008D76B4">
        <w:rPr>
          <w:rFonts w:cs="Arial"/>
          <w:color w:val="000000"/>
          <w:szCs w:val="20"/>
        </w:rPr>
        <w:t xml:space="preserve"> is the length of the encrypted message; </w:t>
      </w:r>
      <w:r w:rsidRPr="008D76B4">
        <w:rPr>
          <w:rFonts w:cs="Arial"/>
          <w:i/>
          <w:color w:val="000000"/>
          <w:szCs w:val="20"/>
        </w:rPr>
        <w:t>pPlaintext</w:t>
      </w:r>
      <w:r w:rsidRPr="008D76B4">
        <w:rPr>
          <w:rFonts w:cs="Arial"/>
          <w:color w:val="000000"/>
          <w:szCs w:val="20"/>
        </w:rPr>
        <w:t xml:space="preserve"> points to the location that receives the recovered message; </w:t>
      </w:r>
      <w:r w:rsidRPr="008D76B4">
        <w:rPr>
          <w:rFonts w:cs="Arial"/>
          <w:i/>
          <w:color w:val="000000"/>
          <w:szCs w:val="20"/>
        </w:rPr>
        <w:t>pulPlaintextLen</w:t>
      </w:r>
      <w:r w:rsidRPr="008D76B4">
        <w:rPr>
          <w:rFonts w:cs="Arial"/>
          <w:color w:val="000000"/>
          <w:szCs w:val="20"/>
        </w:rPr>
        <w:t xml:space="preserve"> points to the location that holds the length of the recovered message.</w:t>
      </w:r>
    </w:p>
    <w:p w14:paraId="64D9926A"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Typically, </w:t>
      </w:r>
      <w:r w:rsidRPr="008D76B4">
        <w:rPr>
          <w:rFonts w:cs="Arial"/>
          <w:i/>
          <w:color w:val="000000"/>
          <w:szCs w:val="20"/>
        </w:rPr>
        <w:t>pParameter</w:t>
      </w:r>
      <w:r w:rsidRPr="008D76B4">
        <w:rPr>
          <w:rFonts w:cs="Arial"/>
          <w:color w:val="000000"/>
          <w:szCs w:val="20"/>
        </w:rPr>
        <w:t xml:space="preserve"> is an initialization vector (IV) or nonce. Unlike the </w:t>
      </w:r>
      <w:r w:rsidRPr="008D76B4">
        <w:rPr>
          <w:rFonts w:cs="Arial"/>
          <w:i/>
          <w:color w:val="000000"/>
          <w:szCs w:val="20"/>
        </w:rPr>
        <w:t>pParameter</w:t>
      </w:r>
      <w:r w:rsidRPr="008D76B4">
        <w:rPr>
          <w:rFonts w:cs="Arial"/>
          <w:color w:val="000000"/>
          <w:szCs w:val="20"/>
        </w:rPr>
        <w:t xml:space="preserve"> parameter of </w:t>
      </w:r>
      <w:r w:rsidRPr="008D76B4">
        <w:rPr>
          <w:rFonts w:cs="Arial"/>
          <w:b/>
          <w:color w:val="000000"/>
          <w:szCs w:val="20"/>
        </w:rPr>
        <w:t>C_EncryptMessage</w:t>
      </w:r>
      <w:r w:rsidRPr="008D76B4">
        <w:rPr>
          <w:rFonts w:cs="Arial"/>
          <w:color w:val="000000"/>
          <w:szCs w:val="20"/>
        </w:rPr>
        <w:t xml:space="preserve">, </w:t>
      </w:r>
      <w:r w:rsidRPr="008D76B4">
        <w:rPr>
          <w:rFonts w:cs="Arial"/>
          <w:i/>
          <w:color w:val="000000"/>
          <w:szCs w:val="20"/>
        </w:rPr>
        <w:t>pParameter</w:t>
      </w:r>
      <w:r w:rsidRPr="008D76B4">
        <w:rPr>
          <w:rFonts w:cs="Arial"/>
          <w:color w:val="000000"/>
          <w:szCs w:val="20"/>
        </w:rPr>
        <w:t xml:space="preserve"> is always an input parameter.</w:t>
      </w:r>
    </w:p>
    <w:p w14:paraId="09D2DA0E"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If the decryption mechanism is not AEAD, </w:t>
      </w:r>
      <w:r w:rsidRPr="008D76B4">
        <w:rPr>
          <w:rFonts w:cs="Arial"/>
          <w:i/>
          <w:color w:val="000000"/>
          <w:szCs w:val="20"/>
        </w:rPr>
        <w:t>pAssociatedData</w:t>
      </w:r>
      <w:r w:rsidRPr="008D76B4">
        <w:rPr>
          <w:rFonts w:cs="Arial"/>
          <w:color w:val="000000"/>
          <w:szCs w:val="20"/>
        </w:rPr>
        <w:t xml:space="preserve"> and </w:t>
      </w:r>
      <w:r w:rsidRPr="008D76B4">
        <w:rPr>
          <w:rFonts w:cs="Arial"/>
          <w:i/>
          <w:color w:val="000000"/>
          <w:szCs w:val="20"/>
        </w:rPr>
        <w:t>ulAssociatedDataLen</w:t>
      </w:r>
      <w:r w:rsidRPr="008D76B4">
        <w:rPr>
          <w:rFonts w:cs="Arial"/>
          <w:color w:val="000000"/>
          <w:szCs w:val="20"/>
        </w:rPr>
        <w:t xml:space="preserve"> are not used and should be set to (NULL, 0).</w:t>
      </w:r>
    </w:p>
    <w:p w14:paraId="790413FD" w14:textId="7BCDE2AD"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C_DecryptMessage</w:t>
      </w:r>
      <w:r w:rsidRPr="008D76B4">
        <w:rPr>
          <w:rFonts w:cs="Arial"/>
          <w:color w:val="000000"/>
          <w:szCs w:val="20"/>
        </w:rPr>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rPr>
          <w:rFonts w:cs="Arial"/>
          <w:color w:val="000000"/>
          <w:szCs w:val="20"/>
        </w:rPr>
        <w:t xml:space="preserve"> on producing output.</w:t>
      </w:r>
    </w:p>
    <w:p w14:paraId="2C7FC700"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message-based decryption process MUST have been initialized with </w:t>
      </w:r>
      <w:r w:rsidRPr="008D76B4">
        <w:rPr>
          <w:rFonts w:cs="Arial"/>
          <w:b/>
          <w:color w:val="000000"/>
          <w:szCs w:val="20"/>
        </w:rPr>
        <w:t>C_MessageDecryptInit</w:t>
      </w:r>
      <w:r w:rsidRPr="008D76B4">
        <w:rPr>
          <w:rFonts w:cs="Arial"/>
          <w:color w:val="000000"/>
          <w:szCs w:val="20"/>
        </w:rPr>
        <w:t xml:space="preserve">. A call to </w:t>
      </w:r>
      <w:r w:rsidRPr="008D76B4">
        <w:rPr>
          <w:rFonts w:cs="Arial"/>
          <w:b/>
          <w:color w:val="000000"/>
          <w:szCs w:val="20"/>
        </w:rPr>
        <w:t>C_DecryptMessage</w:t>
      </w:r>
      <w:r w:rsidRPr="008D76B4">
        <w:rPr>
          <w:rFonts w:cs="Arial"/>
          <w:color w:val="000000"/>
          <w:szCs w:val="20"/>
        </w:rPr>
        <w:t xml:space="preserve"> begins and terminates a message decryption operation.</w:t>
      </w:r>
    </w:p>
    <w:p w14:paraId="3D0208AB"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C_DecryptMessage</w:t>
      </w:r>
      <w:r w:rsidRPr="008D76B4">
        <w:rPr>
          <w:rFonts w:cs="Arial"/>
          <w:color w:val="000000"/>
          <w:szCs w:val="20"/>
        </w:rPr>
        <w:t xml:space="preserve"> cannot be called in the middle of a multi-part message decryption operation.</w:t>
      </w:r>
    </w:p>
    <w:p w14:paraId="12134E68"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ciphertext and plaintext can be in the same place, i.e., it is OK if </w:t>
      </w:r>
      <w:r w:rsidRPr="008D76B4">
        <w:rPr>
          <w:rFonts w:cs="Arial"/>
          <w:i/>
          <w:color w:val="000000"/>
          <w:szCs w:val="20"/>
        </w:rPr>
        <w:t>pCiphertext</w:t>
      </w:r>
      <w:r w:rsidRPr="008D76B4">
        <w:rPr>
          <w:rFonts w:cs="Arial"/>
          <w:color w:val="000000"/>
          <w:szCs w:val="20"/>
        </w:rPr>
        <w:t xml:space="preserve"> and </w:t>
      </w:r>
      <w:r w:rsidRPr="008D76B4">
        <w:rPr>
          <w:rFonts w:cs="Arial"/>
          <w:i/>
          <w:color w:val="000000"/>
          <w:szCs w:val="20"/>
        </w:rPr>
        <w:t>pPlaintext</w:t>
      </w:r>
      <w:r w:rsidRPr="008D76B4">
        <w:rPr>
          <w:rFonts w:cs="Arial"/>
          <w:color w:val="000000"/>
          <w:szCs w:val="20"/>
        </w:rPr>
        <w:t xml:space="preserve"> point to the same location.</w:t>
      </w:r>
    </w:p>
    <w:p w14:paraId="09B3ADCC"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If the input ciphertext data cannot be decrypted because it has an inappropriate length, then either CKR_ENCRYPTED_DATA_INVALID or CKR_ENCRYPTED_DATA_LEN_RANGE may be returned.</w:t>
      </w:r>
    </w:p>
    <w:p w14:paraId="4D1F1F8F"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If the decryption mechanism is an AEAD algorithm and the authenticity of the associated data or ciphertext cannot be verified, then CKR_AEAD_DECRYPT_FAILED is returned.</w:t>
      </w:r>
    </w:p>
    <w:p w14:paraId="3E0A907C"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lastRenderedPageBreak/>
        <w:t xml:space="preserve">For most mechanisms, </w:t>
      </w:r>
      <w:r w:rsidRPr="008D76B4">
        <w:rPr>
          <w:rFonts w:cs="Arial"/>
          <w:b/>
          <w:color w:val="000000"/>
          <w:szCs w:val="20"/>
        </w:rPr>
        <w:t>C_DecryptMessage</w:t>
      </w:r>
      <w:r w:rsidRPr="008D76B4">
        <w:rPr>
          <w:rFonts w:cs="Arial"/>
          <w:color w:val="000000"/>
          <w:szCs w:val="20"/>
        </w:rPr>
        <w:t xml:space="preserve"> is equivalent to </w:t>
      </w:r>
      <w:r w:rsidRPr="008D76B4">
        <w:rPr>
          <w:rFonts w:cs="Arial"/>
          <w:b/>
          <w:color w:val="000000"/>
          <w:szCs w:val="20"/>
        </w:rPr>
        <w:t>C_DecryptMessageBegin</w:t>
      </w:r>
      <w:r w:rsidRPr="008D76B4">
        <w:rPr>
          <w:rFonts w:cs="Arial"/>
          <w:color w:val="000000"/>
          <w:szCs w:val="20"/>
        </w:rPr>
        <w:t xml:space="preserve"> followed by a sequence of </w:t>
      </w:r>
      <w:r w:rsidRPr="008D76B4">
        <w:rPr>
          <w:rFonts w:cs="Arial"/>
          <w:b/>
          <w:color w:val="000000"/>
          <w:szCs w:val="20"/>
        </w:rPr>
        <w:t>C_DecryptMessageNext</w:t>
      </w:r>
      <w:r w:rsidRPr="008D76B4">
        <w:rPr>
          <w:rFonts w:cs="Arial"/>
          <w:color w:val="000000"/>
          <w:szCs w:val="20"/>
        </w:rPr>
        <w:t xml:space="preserve"> operations.</w:t>
      </w:r>
    </w:p>
    <w:p w14:paraId="3655AF3A"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CKR_BUFFER_TOO_SMALL, CKR_CRYPTOKI_NOT_INITIALIZED, CKR_DEVICE_ERROR, CKR_DEVICE_MEMORY, CKR_DEVICE_REMOVED, CKR_ENCRYPTED_DATA_INVALID, CKR_ENCRYPTED_DATA_LEN_RANGE, CKR_AEAD_DECRYPT_FAILED, CKR_FUNCTION_CANCELED, CKR_FUNCTION_FAILED, CKR_GENERAL_ERROR, CKR_HOST_MEMORY, CKR_OK, CKR_OPERATION_NOT_INITIALIZED, CKR_SESSION_CLOSED, CKR_SESSION_HANDLE_INVALID, CKR_USER_NOT_LOGGED_IN, CKR_OPERATION_CANCEL_FAILED.</w:t>
      </w:r>
    </w:p>
    <w:p w14:paraId="1030172B" w14:textId="77777777" w:rsidR="00331BF0" w:rsidRPr="008D76B4" w:rsidRDefault="00331BF0" w:rsidP="000234AE">
      <w:pPr>
        <w:pStyle w:val="Heading3"/>
        <w:numPr>
          <w:ilvl w:val="2"/>
          <w:numId w:val="2"/>
        </w:numPr>
        <w:tabs>
          <w:tab w:val="num" w:pos="720"/>
        </w:tabs>
      </w:pPr>
      <w:bookmarkStart w:id="1842" w:name="_Toc7432392"/>
      <w:bookmarkStart w:id="1843" w:name="_Toc29976662"/>
      <w:bookmarkStart w:id="1844" w:name="_Toc90376326"/>
      <w:bookmarkStart w:id="1845" w:name="_Toc111203311"/>
      <w:r w:rsidRPr="008D76B4">
        <w:t>C_DecryptMessageBegin</w:t>
      </w:r>
      <w:bookmarkEnd w:id="1842"/>
      <w:bookmarkEnd w:id="1843"/>
      <w:bookmarkEnd w:id="1844"/>
      <w:bookmarkEnd w:id="1845"/>
    </w:p>
    <w:p w14:paraId="1FF590F5" w14:textId="77777777" w:rsidR="00331BF0" w:rsidRPr="008D76B4" w:rsidRDefault="00331BF0" w:rsidP="00331BF0">
      <w:pPr>
        <w:pStyle w:val="BoxedCode"/>
        <w:spacing w:before="0" w:after="0"/>
      </w:pPr>
      <w:r w:rsidRPr="008D76B4">
        <w:t>CK_DECLARE_FUNCTION(CK_RV, C_DecryptMessageBegin)(</w:t>
      </w:r>
      <w:r w:rsidRPr="008D76B4">
        <w:br/>
        <w:t xml:space="preserve">  CK_SESSION_HANDLE hSession,</w:t>
      </w:r>
    </w:p>
    <w:p w14:paraId="2AC6D3A8" w14:textId="77777777" w:rsidR="00331BF0" w:rsidRPr="008D76B4" w:rsidRDefault="00331BF0" w:rsidP="00331BF0">
      <w:pPr>
        <w:pStyle w:val="BoxedCode"/>
        <w:spacing w:before="0" w:after="0"/>
      </w:pPr>
      <w:r w:rsidRPr="008D76B4">
        <w:t xml:space="preserve">  CK_VOID_PTR pParameter,</w:t>
      </w:r>
    </w:p>
    <w:p w14:paraId="28B2A6E7" w14:textId="77777777" w:rsidR="00331BF0" w:rsidRPr="008D76B4" w:rsidRDefault="00331BF0" w:rsidP="00331BF0">
      <w:pPr>
        <w:pStyle w:val="BoxedCode"/>
        <w:spacing w:before="0" w:after="0"/>
      </w:pPr>
      <w:r w:rsidRPr="008D76B4">
        <w:t xml:space="preserve">  CK_ULONG ulParameterLen,</w:t>
      </w:r>
    </w:p>
    <w:p w14:paraId="68B9C1B5" w14:textId="77777777" w:rsidR="00331BF0" w:rsidRPr="008D76B4" w:rsidRDefault="00331BF0" w:rsidP="00331BF0">
      <w:pPr>
        <w:pStyle w:val="BoxedCode"/>
        <w:spacing w:before="0" w:after="0"/>
      </w:pPr>
      <w:r w:rsidRPr="008D76B4">
        <w:t xml:space="preserve">  CK_BYTE_PTR pAssociatedData,</w:t>
      </w:r>
    </w:p>
    <w:p w14:paraId="39493C22" w14:textId="77777777" w:rsidR="00331BF0" w:rsidRPr="008D76B4" w:rsidRDefault="00331BF0" w:rsidP="00331BF0">
      <w:pPr>
        <w:pStyle w:val="BoxedCode"/>
        <w:spacing w:before="0" w:after="0"/>
      </w:pPr>
      <w:r w:rsidRPr="008D76B4">
        <w:t xml:space="preserve">  CK_ULONG ulAssociatedDataLen</w:t>
      </w:r>
    </w:p>
    <w:p w14:paraId="4994B619" w14:textId="77777777" w:rsidR="00331BF0" w:rsidRPr="008D76B4" w:rsidRDefault="00331BF0" w:rsidP="00331BF0">
      <w:pPr>
        <w:pStyle w:val="BoxedCode"/>
        <w:spacing w:before="0" w:after="0"/>
      </w:pPr>
      <w:r w:rsidRPr="008D76B4">
        <w:t>);</w:t>
      </w:r>
    </w:p>
    <w:p w14:paraId="691ABD70"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C_DecryptMessageBegin</w:t>
      </w:r>
      <w:r w:rsidRPr="008D76B4">
        <w:rPr>
          <w:rFonts w:cs="Arial"/>
          <w:color w:val="000000"/>
          <w:szCs w:val="20"/>
        </w:rPr>
        <w:t xml:space="preserve"> begins a multiple-part message decryption operation.  </w:t>
      </w:r>
      <w:r w:rsidRPr="008D76B4">
        <w:rPr>
          <w:rFonts w:cs="Arial"/>
          <w:i/>
          <w:color w:val="000000"/>
          <w:szCs w:val="20"/>
        </w:rPr>
        <w:t>hSession</w:t>
      </w:r>
      <w:r w:rsidRPr="008D76B4">
        <w:rPr>
          <w:rFonts w:cs="Arial"/>
          <w:color w:val="000000"/>
          <w:szCs w:val="20"/>
        </w:rPr>
        <w:t xml:space="preserve"> is the session’s handle; </w:t>
      </w:r>
      <w:r w:rsidRPr="008D76B4">
        <w:rPr>
          <w:rFonts w:cs="Arial"/>
          <w:i/>
          <w:color w:val="000000"/>
          <w:szCs w:val="20"/>
        </w:rPr>
        <w:t>pParameter</w:t>
      </w:r>
      <w:r w:rsidRPr="008D76B4">
        <w:rPr>
          <w:rFonts w:cs="Arial"/>
          <w:color w:val="000000"/>
          <w:szCs w:val="20"/>
        </w:rPr>
        <w:t xml:space="preserve"> and </w:t>
      </w:r>
      <w:r w:rsidRPr="008D76B4">
        <w:rPr>
          <w:rFonts w:cs="Arial"/>
          <w:i/>
          <w:color w:val="000000"/>
          <w:szCs w:val="20"/>
        </w:rPr>
        <w:t>ulParameterLen</w:t>
      </w:r>
      <w:r w:rsidRPr="008D76B4">
        <w:rPr>
          <w:rFonts w:cs="Arial"/>
          <w:color w:val="000000"/>
          <w:szCs w:val="20"/>
        </w:rPr>
        <w:t xml:space="preserve"> specify any mechanism-specific parameters for the message decryption operation; </w:t>
      </w:r>
      <w:r w:rsidRPr="008D76B4">
        <w:rPr>
          <w:rFonts w:cs="Arial"/>
          <w:i/>
          <w:color w:val="000000"/>
          <w:szCs w:val="20"/>
        </w:rPr>
        <w:t>pAssociatedData</w:t>
      </w:r>
      <w:r w:rsidRPr="008D76B4">
        <w:rPr>
          <w:rFonts w:cs="Arial"/>
          <w:color w:val="000000"/>
          <w:szCs w:val="20"/>
        </w:rPr>
        <w:t xml:space="preserve"> and </w:t>
      </w:r>
      <w:r w:rsidRPr="008D76B4">
        <w:rPr>
          <w:rFonts w:cs="Arial"/>
          <w:i/>
          <w:color w:val="000000"/>
          <w:szCs w:val="20"/>
        </w:rPr>
        <w:t>ulAssociatedDataLen</w:t>
      </w:r>
      <w:r w:rsidRPr="008D76B4">
        <w:rPr>
          <w:rFonts w:cs="Arial"/>
          <w:color w:val="000000"/>
          <w:szCs w:val="20"/>
        </w:rPr>
        <w:t xml:space="preserve"> specify the associated data for an AEAD mechanism.</w:t>
      </w:r>
    </w:p>
    <w:p w14:paraId="41E26228"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Typically, </w:t>
      </w:r>
      <w:r w:rsidRPr="008D76B4">
        <w:rPr>
          <w:rFonts w:cs="Arial"/>
          <w:i/>
          <w:color w:val="000000"/>
          <w:szCs w:val="20"/>
        </w:rPr>
        <w:t>pParameter</w:t>
      </w:r>
      <w:r w:rsidRPr="008D76B4">
        <w:rPr>
          <w:rFonts w:cs="Arial"/>
          <w:color w:val="000000"/>
          <w:szCs w:val="20"/>
        </w:rPr>
        <w:t xml:space="preserve"> is an initialization vector (IV) or nonce.  Unlike the </w:t>
      </w:r>
      <w:r w:rsidRPr="008D76B4">
        <w:rPr>
          <w:rFonts w:cs="Arial"/>
          <w:i/>
          <w:color w:val="000000"/>
          <w:szCs w:val="20"/>
        </w:rPr>
        <w:t>pParameter</w:t>
      </w:r>
      <w:r w:rsidRPr="008D76B4">
        <w:rPr>
          <w:rFonts w:cs="Arial"/>
          <w:color w:val="000000"/>
          <w:szCs w:val="20"/>
        </w:rPr>
        <w:t xml:space="preserve"> parameter of </w:t>
      </w:r>
      <w:r w:rsidRPr="008D76B4">
        <w:rPr>
          <w:rFonts w:cs="Arial"/>
          <w:b/>
          <w:color w:val="000000"/>
          <w:szCs w:val="20"/>
        </w:rPr>
        <w:t>C_EncryptMessageBegin</w:t>
      </w:r>
      <w:r w:rsidRPr="008D76B4">
        <w:rPr>
          <w:rFonts w:cs="Arial"/>
          <w:color w:val="000000"/>
          <w:szCs w:val="20"/>
        </w:rPr>
        <w:t xml:space="preserve">, </w:t>
      </w:r>
      <w:r w:rsidRPr="008D76B4">
        <w:rPr>
          <w:rFonts w:cs="Arial"/>
          <w:i/>
          <w:color w:val="000000"/>
          <w:szCs w:val="20"/>
        </w:rPr>
        <w:t>pParameter</w:t>
      </w:r>
      <w:r w:rsidRPr="008D76B4">
        <w:rPr>
          <w:rFonts w:cs="Arial"/>
          <w:color w:val="000000"/>
          <w:szCs w:val="20"/>
        </w:rPr>
        <w:t xml:space="preserve"> is always an input parameter.</w:t>
      </w:r>
    </w:p>
    <w:p w14:paraId="24DC64A9"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If the decryption mechanism is not AEAD, </w:t>
      </w:r>
      <w:r w:rsidRPr="008D76B4">
        <w:rPr>
          <w:rFonts w:cs="Arial"/>
          <w:i/>
          <w:color w:val="000000"/>
          <w:szCs w:val="20"/>
        </w:rPr>
        <w:t>pAssociatedData</w:t>
      </w:r>
      <w:r w:rsidRPr="008D76B4">
        <w:rPr>
          <w:rFonts w:cs="Arial"/>
          <w:color w:val="000000"/>
          <w:szCs w:val="20"/>
        </w:rPr>
        <w:t xml:space="preserve"> and </w:t>
      </w:r>
      <w:r w:rsidRPr="008D76B4">
        <w:rPr>
          <w:rFonts w:cs="Arial"/>
          <w:i/>
          <w:color w:val="000000"/>
          <w:szCs w:val="20"/>
        </w:rPr>
        <w:t>ulAssociatedDataLen</w:t>
      </w:r>
      <w:r w:rsidRPr="008D76B4">
        <w:rPr>
          <w:rFonts w:cs="Arial"/>
          <w:color w:val="000000"/>
          <w:szCs w:val="20"/>
        </w:rPr>
        <w:t xml:space="preserve"> are not used and should be set to (NULL, 0).</w:t>
      </w:r>
    </w:p>
    <w:p w14:paraId="360E6FDA"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After calling </w:t>
      </w:r>
      <w:r w:rsidRPr="008D76B4">
        <w:rPr>
          <w:rFonts w:cs="Arial"/>
          <w:b/>
          <w:color w:val="000000"/>
          <w:szCs w:val="20"/>
        </w:rPr>
        <w:t>C_DecryptMessageBegin</w:t>
      </w:r>
      <w:r w:rsidRPr="008D76B4">
        <w:rPr>
          <w:rFonts w:cs="Arial"/>
          <w:color w:val="000000"/>
          <w:szCs w:val="20"/>
        </w:rPr>
        <w:t xml:space="preserve">, the application should call </w:t>
      </w:r>
      <w:r w:rsidRPr="008D76B4">
        <w:rPr>
          <w:rFonts w:cs="Arial"/>
          <w:b/>
          <w:color w:val="000000"/>
          <w:szCs w:val="20"/>
        </w:rPr>
        <w:t>C_DecryptMessageNext</w:t>
      </w:r>
      <w:r w:rsidRPr="008D76B4">
        <w:rPr>
          <w:rFonts w:cs="Arial"/>
          <w:color w:val="000000"/>
          <w:szCs w:val="20"/>
        </w:rPr>
        <w:t xml:space="preserve"> one or more times to decrypt the encrypted message in multiple parts.  The message decryption operation is active until the application uses a call to </w:t>
      </w:r>
      <w:r w:rsidRPr="008D76B4">
        <w:rPr>
          <w:rFonts w:cs="Arial"/>
          <w:b/>
          <w:color w:val="000000"/>
          <w:szCs w:val="20"/>
        </w:rPr>
        <w:t>C_DecryptMessageNext</w:t>
      </w:r>
      <w:r w:rsidRPr="008D76B4">
        <w:rPr>
          <w:rFonts w:cs="Arial"/>
          <w:color w:val="000000"/>
          <w:szCs w:val="20"/>
        </w:rPr>
        <w:t xml:space="preserve"> with flags=CKF_END_OF_MESSAGE to actually obtain the final piece of plaintext. To process additional encrypted messages (in single or multiple parts), the application MUST call </w:t>
      </w:r>
      <w:r w:rsidRPr="008D76B4">
        <w:rPr>
          <w:rFonts w:cs="Arial"/>
          <w:b/>
          <w:color w:val="000000"/>
          <w:szCs w:val="20"/>
        </w:rPr>
        <w:t>C_DecryptMessage</w:t>
      </w:r>
      <w:r w:rsidRPr="008D76B4">
        <w:rPr>
          <w:rFonts w:cs="Arial"/>
          <w:color w:val="000000"/>
          <w:szCs w:val="20"/>
        </w:rPr>
        <w:t xml:space="preserve"> or </w:t>
      </w:r>
      <w:r w:rsidRPr="008D76B4">
        <w:rPr>
          <w:rFonts w:cs="Arial"/>
          <w:b/>
          <w:color w:val="000000"/>
          <w:szCs w:val="20"/>
        </w:rPr>
        <w:t>C_DecryptMessageBegin</w:t>
      </w:r>
      <w:r w:rsidRPr="008D76B4">
        <w:rPr>
          <w:rFonts w:cs="Arial"/>
          <w:color w:val="000000"/>
          <w:szCs w:val="20"/>
        </w:rPr>
        <w:t xml:space="preserve"> again.</w:t>
      </w:r>
    </w:p>
    <w:p w14:paraId="62E5CA78"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24955A5A" w14:textId="77777777" w:rsidR="00331BF0" w:rsidRPr="008D76B4" w:rsidRDefault="00331BF0" w:rsidP="000234AE">
      <w:pPr>
        <w:pStyle w:val="Heading3"/>
        <w:numPr>
          <w:ilvl w:val="2"/>
          <w:numId w:val="2"/>
        </w:numPr>
        <w:tabs>
          <w:tab w:val="num" w:pos="720"/>
        </w:tabs>
      </w:pPr>
      <w:bookmarkStart w:id="1846" w:name="_Toc7432393"/>
      <w:bookmarkStart w:id="1847" w:name="_Toc29976663"/>
      <w:bookmarkStart w:id="1848" w:name="_Toc90376327"/>
      <w:bookmarkStart w:id="1849" w:name="_Toc111203312"/>
      <w:r w:rsidRPr="008D76B4">
        <w:t>C_DecryptMessageNext</w:t>
      </w:r>
      <w:bookmarkEnd w:id="1846"/>
      <w:bookmarkEnd w:id="1847"/>
      <w:bookmarkEnd w:id="1848"/>
      <w:bookmarkEnd w:id="1849"/>
    </w:p>
    <w:p w14:paraId="10B7F2BC" w14:textId="77777777" w:rsidR="00331BF0" w:rsidRPr="008D76B4" w:rsidRDefault="00331BF0" w:rsidP="00331BF0">
      <w:pPr>
        <w:pStyle w:val="BoxedCode"/>
        <w:spacing w:before="0" w:after="0"/>
      </w:pPr>
      <w:r w:rsidRPr="008D76B4">
        <w:t>CK_DECLARE_FUNCTION(CK_RV, C_DecryptMessageNext)(</w:t>
      </w:r>
      <w:r w:rsidRPr="008D76B4">
        <w:br/>
        <w:t xml:space="preserve">  CK_SESSION_HANDLE hSession,</w:t>
      </w:r>
    </w:p>
    <w:p w14:paraId="7BE7C712" w14:textId="77777777" w:rsidR="00331BF0" w:rsidRPr="008D76B4" w:rsidRDefault="00331BF0" w:rsidP="00331BF0">
      <w:pPr>
        <w:pStyle w:val="BoxedCode"/>
        <w:spacing w:before="0" w:after="0"/>
      </w:pPr>
      <w:r w:rsidRPr="008D76B4">
        <w:t xml:space="preserve">  CK_VOID_PTR pParameter,</w:t>
      </w:r>
    </w:p>
    <w:p w14:paraId="05CD0743" w14:textId="77777777" w:rsidR="00331BF0" w:rsidRPr="008D76B4" w:rsidRDefault="00331BF0" w:rsidP="00331BF0">
      <w:pPr>
        <w:pStyle w:val="BoxedCode"/>
        <w:spacing w:before="0" w:after="0"/>
      </w:pPr>
      <w:r w:rsidRPr="008D76B4">
        <w:t xml:space="preserve">  CK_ULONG ulParameterLen,</w:t>
      </w:r>
    </w:p>
    <w:p w14:paraId="259C436C" w14:textId="77777777" w:rsidR="00331BF0" w:rsidRPr="008D76B4" w:rsidRDefault="00331BF0" w:rsidP="00331BF0">
      <w:pPr>
        <w:pStyle w:val="BoxedCode"/>
        <w:spacing w:before="0" w:after="0"/>
      </w:pPr>
      <w:r w:rsidRPr="008D76B4">
        <w:t xml:space="preserve">  CK_BYTE_PTR pCiphertextPart,</w:t>
      </w:r>
    </w:p>
    <w:p w14:paraId="76D354E8" w14:textId="77777777" w:rsidR="00331BF0" w:rsidRPr="008D76B4" w:rsidRDefault="00331BF0" w:rsidP="00331BF0">
      <w:pPr>
        <w:pStyle w:val="BoxedCode"/>
        <w:spacing w:before="0" w:after="0"/>
      </w:pPr>
      <w:r w:rsidRPr="008D76B4">
        <w:t xml:space="preserve">  CK_ULONG ulCiphertextPartLen,</w:t>
      </w:r>
    </w:p>
    <w:p w14:paraId="246D3DD9" w14:textId="77777777" w:rsidR="00331BF0" w:rsidRPr="008D76B4" w:rsidRDefault="00331BF0" w:rsidP="00331BF0">
      <w:pPr>
        <w:pStyle w:val="BoxedCode"/>
        <w:spacing w:before="0" w:after="0"/>
      </w:pPr>
      <w:r w:rsidRPr="008D76B4">
        <w:t xml:space="preserve">  CK_BYTE_PTR pPlaintextPart,</w:t>
      </w:r>
    </w:p>
    <w:p w14:paraId="0DEA6129" w14:textId="77777777" w:rsidR="00331BF0" w:rsidRPr="008D76B4" w:rsidRDefault="00331BF0" w:rsidP="00331BF0">
      <w:pPr>
        <w:pStyle w:val="BoxedCode"/>
        <w:spacing w:before="0" w:after="0"/>
      </w:pPr>
      <w:r w:rsidRPr="008D76B4">
        <w:t xml:space="preserve">  CK_ULONG_PTR pulPlaintextPartLen,</w:t>
      </w:r>
    </w:p>
    <w:p w14:paraId="739E25A0" w14:textId="77777777" w:rsidR="00331BF0" w:rsidRPr="008D76B4" w:rsidRDefault="00331BF0" w:rsidP="00331BF0">
      <w:pPr>
        <w:pStyle w:val="BoxedCode"/>
        <w:spacing w:before="0" w:after="0"/>
      </w:pPr>
      <w:r w:rsidRPr="008D76B4">
        <w:t xml:space="preserve">  CK_FLAGS flags</w:t>
      </w:r>
    </w:p>
    <w:p w14:paraId="1516731F" w14:textId="77777777" w:rsidR="00331BF0" w:rsidRPr="008D76B4" w:rsidRDefault="00331BF0" w:rsidP="00331BF0">
      <w:pPr>
        <w:pStyle w:val="BoxedCode"/>
        <w:spacing w:before="0" w:after="0"/>
      </w:pPr>
      <w:r w:rsidRPr="008D76B4">
        <w:t>);</w:t>
      </w:r>
    </w:p>
    <w:p w14:paraId="194B39D1"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 xml:space="preserve">C_DecryptMessageNext </w:t>
      </w:r>
      <w:r w:rsidRPr="008D76B4">
        <w:rPr>
          <w:rFonts w:cs="Arial"/>
          <w:color w:val="000000"/>
          <w:szCs w:val="20"/>
        </w:rPr>
        <w:t xml:space="preserve">continues a multiple-part message decryption operation, processing another encrypted message part.  </w:t>
      </w:r>
      <w:r w:rsidRPr="008D76B4">
        <w:rPr>
          <w:rFonts w:cs="Arial"/>
          <w:i/>
          <w:color w:val="000000"/>
          <w:szCs w:val="20"/>
        </w:rPr>
        <w:t>hSession</w:t>
      </w:r>
      <w:r w:rsidRPr="008D76B4">
        <w:rPr>
          <w:rFonts w:cs="Arial"/>
          <w:color w:val="000000"/>
          <w:szCs w:val="20"/>
        </w:rPr>
        <w:t xml:space="preserve"> is the session’s handle; </w:t>
      </w:r>
      <w:r w:rsidRPr="008D76B4">
        <w:rPr>
          <w:rFonts w:cs="Arial"/>
          <w:i/>
          <w:color w:val="000000"/>
          <w:szCs w:val="20"/>
        </w:rPr>
        <w:t>pParameter</w:t>
      </w:r>
      <w:r w:rsidRPr="008D76B4">
        <w:rPr>
          <w:rFonts w:cs="Arial"/>
          <w:color w:val="000000"/>
          <w:szCs w:val="20"/>
        </w:rPr>
        <w:t xml:space="preserve"> and </w:t>
      </w:r>
      <w:r w:rsidRPr="008D76B4">
        <w:rPr>
          <w:rFonts w:cs="Arial"/>
          <w:i/>
          <w:color w:val="000000"/>
          <w:szCs w:val="20"/>
        </w:rPr>
        <w:t>ulParameterLen</w:t>
      </w:r>
      <w:r w:rsidRPr="008D76B4">
        <w:rPr>
          <w:rFonts w:cs="Arial"/>
          <w:color w:val="000000"/>
          <w:szCs w:val="20"/>
        </w:rPr>
        <w:t xml:space="preserve"> specify any mechanism-specific parameters for the message decryption operation; </w:t>
      </w:r>
      <w:r w:rsidRPr="008D76B4">
        <w:rPr>
          <w:rFonts w:cs="Arial"/>
          <w:i/>
          <w:color w:val="000000"/>
          <w:szCs w:val="20"/>
        </w:rPr>
        <w:t>pCiphertextPart</w:t>
      </w:r>
      <w:r w:rsidRPr="008D76B4">
        <w:rPr>
          <w:rFonts w:cs="Arial"/>
          <w:color w:val="000000"/>
          <w:szCs w:val="20"/>
        </w:rPr>
        <w:t xml:space="preserve"> points to the </w:t>
      </w:r>
      <w:r w:rsidRPr="008D76B4">
        <w:rPr>
          <w:rFonts w:cs="Arial"/>
          <w:color w:val="000000"/>
          <w:szCs w:val="20"/>
        </w:rPr>
        <w:lastRenderedPageBreak/>
        <w:t xml:space="preserve">encrypted message part; </w:t>
      </w:r>
      <w:r w:rsidRPr="008D76B4">
        <w:rPr>
          <w:rFonts w:cs="Arial"/>
          <w:i/>
          <w:color w:val="000000"/>
          <w:szCs w:val="20"/>
        </w:rPr>
        <w:t>ulCiphertextPartLen</w:t>
      </w:r>
      <w:r w:rsidRPr="008D76B4">
        <w:rPr>
          <w:rFonts w:cs="Arial"/>
          <w:color w:val="000000"/>
          <w:szCs w:val="20"/>
        </w:rPr>
        <w:t xml:space="preserve"> is the length of the encrypted message part; </w:t>
      </w:r>
      <w:r w:rsidRPr="008D76B4">
        <w:rPr>
          <w:rFonts w:cs="Arial"/>
          <w:i/>
          <w:color w:val="000000"/>
          <w:szCs w:val="20"/>
        </w:rPr>
        <w:t>pPlaintextPart</w:t>
      </w:r>
      <w:r w:rsidRPr="008D76B4">
        <w:rPr>
          <w:rFonts w:cs="Arial"/>
          <w:color w:val="000000"/>
          <w:szCs w:val="20"/>
        </w:rPr>
        <w:t xml:space="preserve"> points to the location that receives the recovered message part; </w:t>
      </w:r>
      <w:r w:rsidRPr="008D76B4">
        <w:rPr>
          <w:rFonts w:cs="Arial"/>
          <w:i/>
          <w:color w:val="000000"/>
          <w:szCs w:val="20"/>
        </w:rPr>
        <w:t>pulPlaintextPartLen</w:t>
      </w:r>
      <w:r w:rsidRPr="008D76B4">
        <w:rPr>
          <w:rFonts w:cs="Arial"/>
          <w:color w:val="000000"/>
          <w:szCs w:val="20"/>
        </w:rPr>
        <w:t xml:space="preserve"> points to the location that holds the length of the recovered message part;</w:t>
      </w:r>
      <w:r w:rsidRPr="008D76B4">
        <w:rPr>
          <w:rFonts w:cs="Arial"/>
          <w:b/>
          <w:color w:val="000000"/>
          <w:szCs w:val="20"/>
        </w:rPr>
        <w:t xml:space="preserve"> </w:t>
      </w:r>
      <w:r w:rsidRPr="008D76B4">
        <w:rPr>
          <w:rFonts w:cs="Arial"/>
          <w:color w:val="000000"/>
          <w:szCs w:val="20"/>
        </w:rPr>
        <w:t>flags is set to 0 if there is more ciphertext data to follow, or set to CKF_END_OF_MESSAGE if this is the last ciphertext part.</w:t>
      </w:r>
    </w:p>
    <w:p w14:paraId="75F5BA53"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Typically, </w:t>
      </w:r>
      <w:r w:rsidRPr="008D76B4">
        <w:rPr>
          <w:rFonts w:cs="Arial"/>
          <w:i/>
          <w:color w:val="000000"/>
          <w:szCs w:val="20"/>
        </w:rPr>
        <w:t>pParameter</w:t>
      </w:r>
      <w:r w:rsidRPr="008D76B4">
        <w:rPr>
          <w:rFonts w:cs="Arial"/>
          <w:color w:val="000000"/>
          <w:szCs w:val="20"/>
        </w:rPr>
        <w:t xml:space="preserve"> is an initialization vector (IV) or nonce. Unlike the </w:t>
      </w:r>
      <w:r w:rsidRPr="008D76B4">
        <w:rPr>
          <w:rFonts w:cs="Arial"/>
          <w:i/>
          <w:color w:val="000000"/>
          <w:szCs w:val="20"/>
        </w:rPr>
        <w:t>pParameter</w:t>
      </w:r>
      <w:r w:rsidRPr="008D76B4">
        <w:rPr>
          <w:rFonts w:cs="Arial"/>
          <w:color w:val="000000"/>
          <w:szCs w:val="20"/>
        </w:rPr>
        <w:t xml:space="preserve"> parameter of </w:t>
      </w:r>
      <w:r w:rsidRPr="008D76B4">
        <w:rPr>
          <w:rFonts w:cs="Arial"/>
          <w:b/>
          <w:color w:val="000000"/>
          <w:szCs w:val="20"/>
        </w:rPr>
        <w:t>C_EncryptMessageNext</w:t>
      </w:r>
      <w:r w:rsidRPr="008D76B4">
        <w:rPr>
          <w:rFonts w:cs="Arial"/>
          <w:color w:val="000000"/>
          <w:szCs w:val="20"/>
        </w:rPr>
        <w:t xml:space="preserve">, </w:t>
      </w:r>
      <w:r w:rsidRPr="008D76B4">
        <w:rPr>
          <w:rFonts w:cs="Arial"/>
          <w:i/>
          <w:color w:val="000000"/>
          <w:szCs w:val="20"/>
        </w:rPr>
        <w:t>pParameter</w:t>
      </w:r>
      <w:r w:rsidRPr="008D76B4">
        <w:rPr>
          <w:rFonts w:cs="Arial"/>
          <w:color w:val="000000"/>
          <w:szCs w:val="20"/>
        </w:rPr>
        <w:t xml:space="preserve"> is always an input parameter.</w:t>
      </w:r>
    </w:p>
    <w:p w14:paraId="6EF9F337" w14:textId="0FBF280B"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C_DecryptMessageNext</w:t>
      </w:r>
      <w:r w:rsidRPr="008D76B4">
        <w:rPr>
          <w:rFonts w:cs="Arial"/>
          <w:color w:val="000000"/>
          <w:szCs w:val="20"/>
        </w:rPr>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rPr>
          <w:rFonts w:cs="Arial"/>
          <w:color w:val="000000"/>
          <w:szCs w:val="20"/>
        </w:rPr>
        <w:t xml:space="preserve"> on producing output.</w:t>
      </w:r>
    </w:p>
    <w:p w14:paraId="05F488EF"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message decryption operation MUST have been started with </w:t>
      </w:r>
      <w:r w:rsidRPr="008D76B4">
        <w:rPr>
          <w:rFonts w:cs="Arial"/>
          <w:b/>
          <w:color w:val="000000"/>
          <w:szCs w:val="20"/>
        </w:rPr>
        <w:t>C_DecryptMessageBegin.</w:t>
      </w:r>
      <w:r w:rsidRPr="008D76B4">
        <w:rPr>
          <w:rFonts w:cs="Arial"/>
          <w:color w:val="000000"/>
          <w:szCs w:val="20"/>
        </w:rPr>
        <w:t xml:space="preserve"> This function may be called any number of times in succession.  A call to </w:t>
      </w:r>
      <w:r w:rsidRPr="008D76B4">
        <w:rPr>
          <w:rFonts w:cs="Arial"/>
          <w:b/>
          <w:color w:val="000000"/>
          <w:szCs w:val="20"/>
        </w:rPr>
        <w:t>C_DecryptMessageNext</w:t>
      </w:r>
      <w:r w:rsidRPr="008D76B4">
        <w:rPr>
          <w:rFonts w:cs="Arial"/>
          <w:color w:val="000000"/>
          <w:szCs w:val="20"/>
        </w:rPr>
        <w:t xml:space="preserve"> with flags=0 which results in an error other than CKR_BUFFER_TOO_SMALL terminates the current message decryption operation.  A call to </w:t>
      </w:r>
      <w:r w:rsidRPr="008D76B4">
        <w:rPr>
          <w:rFonts w:cs="Arial"/>
          <w:b/>
          <w:color w:val="000000"/>
          <w:szCs w:val="20"/>
        </w:rPr>
        <w:t xml:space="preserve">C_DecryptMessageNext </w:t>
      </w:r>
      <w:r w:rsidRPr="008D76B4">
        <w:rPr>
          <w:rFonts w:cs="Arial"/>
          <w:color w:val="000000"/>
          <w:szCs w:val="20"/>
        </w:rPr>
        <w:t>with flags=CKF_END_OF_MESSAGE always terminates the active message decryption operation unless it returns CKR_BUFFER_TOO_SMALL or is a successful call (i.e., one which returns CKR_OK) to determine the length of the buffer needed to hold the plaintext.</w:t>
      </w:r>
    </w:p>
    <w:p w14:paraId="1135E75C"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The ciphertext and plaintext can be in the same place, i.e., it is OK if </w:t>
      </w:r>
      <w:r w:rsidRPr="008D76B4">
        <w:rPr>
          <w:rFonts w:cs="Arial"/>
          <w:i/>
          <w:color w:val="000000"/>
          <w:szCs w:val="20"/>
        </w:rPr>
        <w:t>pCiphertextPart</w:t>
      </w:r>
      <w:r w:rsidRPr="008D76B4">
        <w:rPr>
          <w:rFonts w:cs="Arial"/>
          <w:color w:val="000000"/>
          <w:szCs w:val="20"/>
        </w:rPr>
        <w:t xml:space="preserve"> and </w:t>
      </w:r>
      <w:r w:rsidRPr="008D76B4">
        <w:rPr>
          <w:rFonts w:cs="Arial"/>
          <w:i/>
          <w:color w:val="000000"/>
          <w:szCs w:val="20"/>
        </w:rPr>
        <w:t>pPlaintextPart</w:t>
      </w:r>
      <w:r w:rsidRPr="008D76B4">
        <w:rPr>
          <w:rFonts w:cs="Arial"/>
          <w:color w:val="000000"/>
          <w:szCs w:val="20"/>
        </w:rPr>
        <w:t xml:space="preserve"> point to the same location.</w:t>
      </w:r>
    </w:p>
    <w:p w14:paraId="5BF9602E"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Although the last </w:t>
      </w:r>
      <w:r w:rsidRPr="008D76B4">
        <w:rPr>
          <w:rFonts w:cs="Arial"/>
          <w:b/>
          <w:color w:val="000000"/>
          <w:szCs w:val="20"/>
        </w:rPr>
        <w:t xml:space="preserve">C_DecryptMessageNext </w:t>
      </w:r>
      <w:r w:rsidRPr="008D76B4">
        <w:rPr>
          <w:rFonts w:cs="Arial"/>
          <w:color w:val="000000"/>
          <w:szCs w:val="20"/>
        </w:rPr>
        <w:t>call ends the decryption of a message, it does not finish the message-based decryption process.  Additional</w:t>
      </w:r>
      <w:r w:rsidRPr="008D76B4">
        <w:rPr>
          <w:rFonts w:cs="Arial"/>
          <w:b/>
          <w:color w:val="000000"/>
          <w:szCs w:val="20"/>
        </w:rPr>
        <w:t xml:space="preserve"> C_DecryptMessage </w:t>
      </w:r>
      <w:r w:rsidRPr="008D76B4">
        <w:rPr>
          <w:rFonts w:cs="Arial"/>
          <w:color w:val="000000"/>
          <w:szCs w:val="20"/>
        </w:rPr>
        <w:t>or</w:t>
      </w:r>
      <w:r w:rsidRPr="008D76B4">
        <w:rPr>
          <w:rFonts w:cs="Arial"/>
          <w:b/>
          <w:color w:val="000000"/>
          <w:szCs w:val="20"/>
        </w:rPr>
        <w:t xml:space="preserve"> C_DecryptMessageBegin </w:t>
      </w:r>
      <w:r w:rsidRPr="008D76B4">
        <w:rPr>
          <w:rFonts w:cs="Arial"/>
          <w:color w:val="000000"/>
          <w:szCs w:val="20"/>
        </w:rPr>
        <w:t>and</w:t>
      </w:r>
      <w:r w:rsidRPr="008D76B4">
        <w:rPr>
          <w:rFonts w:cs="Arial"/>
          <w:b/>
          <w:color w:val="000000"/>
          <w:szCs w:val="20"/>
        </w:rPr>
        <w:t xml:space="preserve"> C_DecryptMessageNext c</w:t>
      </w:r>
      <w:r w:rsidRPr="008D76B4">
        <w:rPr>
          <w:rFonts w:cs="Arial"/>
          <w:color w:val="000000"/>
          <w:szCs w:val="20"/>
        </w:rPr>
        <w:t>alls may be made on the session.</w:t>
      </w:r>
    </w:p>
    <w:p w14:paraId="08EBA18D"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If the input ciphertext data cannot be decrypted because it has an inappropriate length, then either CKR_ENCRYPTED_DATA_INVALID or CKR_ENCRYPTED_DATA_LEN_RANGE may be returned by the last</w:t>
      </w:r>
      <w:r w:rsidRPr="008D76B4">
        <w:rPr>
          <w:rFonts w:cs="Arial"/>
          <w:b/>
          <w:color w:val="000000"/>
          <w:szCs w:val="20"/>
        </w:rPr>
        <w:t xml:space="preserve"> C_DecryptMessageNext </w:t>
      </w:r>
      <w:r w:rsidRPr="008D76B4">
        <w:rPr>
          <w:rFonts w:cs="Arial"/>
          <w:color w:val="000000"/>
          <w:szCs w:val="20"/>
        </w:rPr>
        <w:t>call.</w:t>
      </w:r>
    </w:p>
    <w:p w14:paraId="52A153B8"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 xml:space="preserve">If the decryption mechanism is an AEAD algorithm and the authenticity of the associated data or ciphertext cannot be verified, then CKR_AEAD_DECRYPT_FAILED is returned by the last </w:t>
      </w:r>
      <w:r w:rsidRPr="008D76B4">
        <w:rPr>
          <w:rFonts w:cs="Arial"/>
          <w:b/>
          <w:color w:val="000000"/>
          <w:szCs w:val="20"/>
        </w:rPr>
        <w:t>C_DecryptMessageNext</w:t>
      </w:r>
      <w:r w:rsidRPr="008D76B4">
        <w:rPr>
          <w:rFonts w:cs="Arial"/>
          <w:color w:val="000000"/>
          <w:szCs w:val="20"/>
        </w:rPr>
        <w:t xml:space="preserve"> call.</w:t>
      </w:r>
    </w:p>
    <w:p w14:paraId="1215AE36"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CKR_BUFFER_TOO_SMALL, CKR_CRYPTOKI_NOT_INITIALIZED, CKR_DEVICE_ERROR, CKR_DEVICE_MEMORY, CKR_DEVICE_REMOVED, CKR_ENCRYPTED_DATA_INVALID, CKR_ENCRYPTED_DATA_LEN_RANGE, CKR_AEAD_DECRYPT_FAILED, CKR_FUNCTION_CANCELED, CKR_FUNCTION_FAILED, CKR_GENERAL_ERROR, CKR_HOST_MEMORY, CKR_OK, CKR_OPERATION_NOT_INITIALIZED, CKR_SESSION_CLOSED, CKR_SESSION_HANDLE_INVALID, CKR_USER_NOT_LOGGED_IN.</w:t>
      </w:r>
    </w:p>
    <w:p w14:paraId="64C90476" w14:textId="77777777" w:rsidR="00331BF0" w:rsidRPr="008D76B4" w:rsidRDefault="00331BF0" w:rsidP="000234AE">
      <w:pPr>
        <w:pStyle w:val="Heading3"/>
        <w:numPr>
          <w:ilvl w:val="2"/>
          <w:numId w:val="2"/>
        </w:numPr>
        <w:tabs>
          <w:tab w:val="num" w:pos="720"/>
        </w:tabs>
      </w:pPr>
      <w:bookmarkStart w:id="1850" w:name="_Toc7432394"/>
      <w:bookmarkStart w:id="1851" w:name="_Toc29976664"/>
      <w:bookmarkStart w:id="1852" w:name="_Toc90376328"/>
      <w:bookmarkStart w:id="1853" w:name="_Toc111203313"/>
      <w:r w:rsidRPr="008D76B4">
        <w:t>C_MessageDecryptFinal</w:t>
      </w:r>
      <w:bookmarkEnd w:id="1850"/>
      <w:bookmarkEnd w:id="1851"/>
      <w:bookmarkEnd w:id="1852"/>
      <w:bookmarkEnd w:id="1853"/>
    </w:p>
    <w:p w14:paraId="0EBD2193" w14:textId="77777777" w:rsidR="00331BF0" w:rsidRPr="008D76B4" w:rsidRDefault="00331BF0" w:rsidP="00331BF0">
      <w:pPr>
        <w:pStyle w:val="BoxedCode"/>
      </w:pPr>
      <w:r w:rsidRPr="008D76B4">
        <w:t>CK_DECLARE_FUNCTION(CK_RV, C_MessageDecryptFinal)(</w:t>
      </w:r>
      <w:r w:rsidRPr="008D76B4">
        <w:br/>
        <w:t xml:space="preserve">  CK_SESSION_HANDLE hSession </w:t>
      </w:r>
      <w:r w:rsidRPr="008D76B4">
        <w:br/>
        <w:t>);</w:t>
      </w:r>
    </w:p>
    <w:p w14:paraId="08BDBDCD"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b/>
          <w:color w:val="000000"/>
          <w:szCs w:val="20"/>
        </w:rPr>
        <w:t xml:space="preserve">C_MessageDecryptFinal </w:t>
      </w:r>
      <w:r w:rsidRPr="008D76B4">
        <w:rPr>
          <w:rFonts w:cs="Arial"/>
          <w:color w:val="000000"/>
          <w:szCs w:val="20"/>
        </w:rPr>
        <w:t xml:space="preserve">finishes a message-based decryption process.  </w:t>
      </w:r>
      <w:r w:rsidRPr="008D76B4">
        <w:rPr>
          <w:rFonts w:cs="Arial"/>
          <w:i/>
          <w:color w:val="000000"/>
          <w:szCs w:val="20"/>
        </w:rPr>
        <w:t>hSession</w:t>
      </w:r>
      <w:r w:rsidRPr="008D76B4">
        <w:rPr>
          <w:rFonts w:cs="Arial"/>
          <w:color w:val="000000"/>
          <w:szCs w:val="20"/>
        </w:rPr>
        <w:t xml:space="preserve"> is the session’s handle. </w:t>
      </w:r>
    </w:p>
    <w:p w14:paraId="72271A31"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b/>
          <w:color w:val="000000"/>
          <w:szCs w:val="20"/>
        </w:rPr>
      </w:pPr>
      <w:r w:rsidRPr="008D76B4">
        <w:rPr>
          <w:rFonts w:cs="Arial"/>
          <w:color w:val="000000"/>
          <w:szCs w:val="20"/>
        </w:rPr>
        <w:t>The message-based decryption process MUST have been initialized with</w:t>
      </w:r>
      <w:r w:rsidRPr="008D76B4">
        <w:rPr>
          <w:rFonts w:cs="Arial"/>
          <w:b/>
          <w:color w:val="000000"/>
          <w:szCs w:val="20"/>
        </w:rPr>
        <w:t xml:space="preserve"> C_MessageDecryptInit.</w:t>
      </w:r>
    </w:p>
    <w:p w14:paraId="6124B6E5" w14:textId="77777777" w:rsidR="00331BF0" w:rsidRPr="008D76B4" w:rsidRDefault="00331BF0" w:rsidP="00331BF0">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color w:val="000000"/>
          <w:szCs w:val="20"/>
        </w:rPr>
      </w:pPr>
      <w:r w:rsidRPr="008D76B4">
        <w:rPr>
          <w:rFonts w:cs="Arial"/>
          <w:color w:val="000000"/>
          <w:szCs w:val="20"/>
        </w:rPr>
        <w:t>Return values: CKR_ARGUMENTS_BAD, CKR_CRYPTOKI_NOT_INITIALIZED, CKR_DEVICE_ERROR, CKR_DEVICE_MEMORY, CKR_DEVICE_REMOVED, CKR_FUNCTION_CANCELED, CKR_FUNCTION_FAILED, CKR_GENERAL_ERROR, CKR_HOST_MEMORY, CKR_OK, CKR_OPERATION_NOT_INITIALIZED, CKR_SESSION_CLOSED, CKR_SESSION_HANDLE_INVALID, CKR_USER_NOT_LOGGED_IN.</w:t>
      </w:r>
    </w:p>
    <w:p w14:paraId="58895B03" w14:textId="77777777" w:rsidR="00331BF0" w:rsidRPr="008D76B4" w:rsidRDefault="00331BF0" w:rsidP="000234AE">
      <w:pPr>
        <w:pStyle w:val="Heading2"/>
        <w:numPr>
          <w:ilvl w:val="1"/>
          <w:numId w:val="2"/>
        </w:numPr>
        <w:tabs>
          <w:tab w:val="num" w:pos="576"/>
        </w:tabs>
      </w:pPr>
      <w:bookmarkStart w:id="1854" w:name="_Toc7432395"/>
      <w:bookmarkStart w:id="1855" w:name="_Toc29976665"/>
      <w:bookmarkStart w:id="1856" w:name="_Toc90376329"/>
      <w:bookmarkStart w:id="1857" w:name="_Toc111203314"/>
      <w:r w:rsidRPr="008D76B4">
        <w:t>Message digesting</w:t>
      </w:r>
      <w:bookmarkEnd w:id="1812"/>
      <w:bookmarkEnd w:id="1813"/>
      <w:bookmarkEnd w:id="1814"/>
      <w:bookmarkEnd w:id="1815"/>
      <w:bookmarkEnd w:id="1816"/>
      <w:bookmarkEnd w:id="1817"/>
      <w:bookmarkEnd w:id="1818"/>
      <w:bookmarkEnd w:id="1819"/>
      <w:bookmarkEnd w:id="1820"/>
      <w:bookmarkEnd w:id="1821"/>
      <w:bookmarkEnd w:id="1822"/>
      <w:r w:rsidRPr="008D76B4">
        <w:t xml:space="preserve"> functions</w:t>
      </w:r>
      <w:bookmarkEnd w:id="1826"/>
      <w:bookmarkEnd w:id="1827"/>
      <w:bookmarkEnd w:id="1828"/>
      <w:bookmarkEnd w:id="1829"/>
      <w:bookmarkEnd w:id="1830"/>
      <w:bookmarkEnd w:id="1831"/>
      <w:bookmarkEnd w:id="1832"/>
      <w:bookmarkEnd w:id="1854"/>
      <w:bookmarkEnd w:id="1855"/>
      <w:bookmarkEnd w:id="1856"/>
      <w:bookmarkEnd w:id="1857"/>
    </w:p>
    <w:p w14:paraId="28756A8B" w14:textId="77777777" w:rsidR="00331BF0" w:rsidRPr="008D76B4" w:rsidRDefault="00331BF0" w:rsidP="00331BF0">
      <w:r w:rsidRPr="008D76B4">
        <w:t>Cryptoki provides the following functions for digesting data:</w:t>
      </w:r>
      <w:r w:rsidRPr="008D76B4">
        <w:rPr>
          <w:b/>
        </w:rPr>
        <w:t xml:space="preserve"> </w:t>
      </w:r>
    </w:p>
    <w:p w14:paraId="3B8511EA" w14:textId="77777777" w:rsidR="00331BF0" w:rsidRPr="008D76B4" w:rsidRDefault="00331BF0" w:rsidP="000234AE">
      <w:pPr>
        <w:pStyle w:val="Heading3"/>
        <w:numPr>
          <w:ilvl w:val="2"/>
          <w:numId w:val="2"/>
        </w:numPr>
        <w:tabs>
          <w:tab w:val="num" w:pos="720"/>
        </w:tabs>
      </w:pPr>
      <w:bookmarkStart w:id="1858" w:name="_Toc323024138"/>
      <w:bookmarkStart w:id="1859" w:name="_Toc323205472"/>
      <w:bookmarkStart w:id="1860" w:name="_Toc323610901"/>
      <w:bookmarkStart w:id="1861" w:name="_Toc383864908"/>
      <w:bookmarkStart w:id="1862" w:name="_Toc385057938"/>
      <w:bookmarkStart w:id="1863" w:name="_Toc405794758"/>
      <w:bookmarkStart w:id="1864" w:name="_Toc72656148"/>
      <w:bookmarkStart w:id="1865" w:name="_Toc235002366"/>
      <w:bookmarkStart w:id="1866" w:name="_Toc7432396"/>
      <w:bookmarkStart w:id="1867" w:name="_Toc29976666"/>
      <w:bookmarkStart w:id="1868" w:name="_Toc90376330"/>
      <w:bookmarkStart w:id="1869" w:name="_Toc111203315"/>
      <w:r w:rsidRPr="008D76B4">
        <w:lastRenderedPageBreak/>
        <w:t>C_DigestInit</w:t>
      </w:r>
      <w:bookmarkEnd w:id="1858"/>
      <w:bookmarkEnd w:id="1859"/>
      <w:bookmarkEnd w:id="1860"/>
      <w:bookmarkEnd w:id="1861"/>
      <w:bookmarkEnd w:id="1862"/>
      <w:bookmarkEnd w:id="1863"/>
      <w:bookmarkEnd w:id="1864"/>
      <w:bookmarkEnd w:id="1865"/>
      <w:bookmarkEnd w:id="1866"/>
      <w:bookmarkEnd w:id="1867"/>
      <w:bookmarkEnd w:id="1868"/>
      <w:bookmarkEnd w:id="1869"/>
    </w:p>
    <w:p w14:paraId="7B0D196B" w14:textId="77777777" w:rsidR="00331BF0" w:rsidRPr="008D76B4" w:rsidRDefault="00331BF0" w:rsidP="00331BF0">
      <w:pPr>
        <w:pStyle w:val="BoxedCode"/>
      </w:pPr>
      <w:r w:rsidRPr="008D76B4">
        <w:t>CK_DECLARE_FUNCTION(CK_RV, C_DigestInit)(</w:t>
      </w:r>
      <w:r w:rsidRPr="008D76B4">
        <w:br/>
        <w:t xml:space="preserve">  CK_SESSION_HANDLE hSession,</w:t>
      </w:r>
      <w:r w:rsidRPr="008D76B4">
        <w:br/>
        <w:t xml:space="preserve">  CK_MECHANISM_PTR pMechanism</w:t>
      </w:r>
      <w:r w:rsidRPr="008D76B4">
        <w:br/>
        <w:t>);</w:t>
      </w:r>
    </w:p>
    <w:p w14:paraId="40950ECA" w14:textId="77777777" w:rsidR="00331BF0" w:rsidRPr="008D76B4" w:rsidRDefault="00331BF0" w:rsidP="00331BF0">
      <w:r w:rsidRPr="008D76B4">
        <w:rPr>
          <w:b/>
        </w:rPr>
        <w:t>C_DigestInit</w:t>
      </w:r>
      <w:r w:rsidRPr="008D76B4">
        <w:t xml:space="preserve"> initializes a message-digesting operation. </w:t>
      </w:r>
      <w:r w:rsidRPr="008D76B4">
        <w:rPr>
          <w:i/>
        </w:rPr>
        <w:t>hSession</w:t>
      </w:r>
      <w:r w:rsidRPr="008D76B4">
        <w:t xml:space="preserve"> is the session’s handle; </w:t>
      </w:r>
      <w:r w:rsidRPr="008D76B4">
        <w:rPr>
          <w:i/>
        </w:rPr>
        <w:t>pMechanism</w:t>
      </w:r>
      <w:r w:rsidRPr="008D76B4">
        <w:t xml:space="preserve"> points to the digesting mechanism.</w:t>
      </w:r>
    </w:p>
    <w:p w14:paraId="31652B08" w14:textId="77777777" w:rsidR="00331BF0" w:rsidRPr="008D76B4" w:rsidRDefault="00331BF0" w:rsidP="00331BF0">
      <w:r w:rsidRPr="008D76B4">
        <w:t xml:space="preserve">After calling </w:t>
      </w:r>
      <w:r w:rsidRPr="008D76B4">
        <w:rPr>
          <w:b/>
        </w:rPr>
        <w:t>C_DigestInit</w:t>
      </w:r>
      <w:r w:rsidRPr="008D76B4">
        <w:t xml:space="preserve">, the application can either call </w:t>
      </w:r>
      <w:r w:rsidRPr="008D76B4">
        <w:rPr>
          <w:b/>
        </w:rPr>
        <w:t>C_Digest</w:t>
      </w:r>
      <w:r w:rsidRPr="008D76B4">
        <w:t xml:space="preserve"> to digest data in a single part; or call </w:t>
      </w:r>
      <w:r w:rsidRPr="008D76B4">
        <w:rPr>
          <w:b/>
        </w:rPr>
        <w:t>C_DigestUpdate</w:t>
      </w:r>
      <w:r w:rsidRPr="008D76B4">
        <w:t xml:space="preserve"> zero or more times, followed by </w:t>
      </w:r>
      <w:r w:rsidRPr="008D76B4">
        <w:rPr>
          <w:b/>
        </w:rPr>
        <w:t>C_DigestFinal</w:t>
      </w:r>
      <w:r w:rsidRPr="008D76B4">
        <w:t xml:space="preserve">, to digest data in multiple parts.  The message-digesting operation is active until the application uses a call to </w:t>
      </w:r>
      <w:r w:rsidRPr="008D76B4">
        <w:rPr>
          <w:b/>
        </w:rPr>
        <w:t>C_Digest</w:t>
      </w:r>
      <w:r w:rsidRPr="008D76B4">
        <w:t xml:space="preserve"> or </w:t>
      </w:r>
      <w:r w:rsidRPr="008D76B4">
        <w:rPr>
          <w:b/>
        </w:rPr>
        <w:t>C_DigestFinal</w:t>
      </w:r>
      <w:r w:rsidRPr="008D76B4">
        <w:t xml:space="preserve"> </w:t>
      </w:r>
      <w:r w:rsidRPr="008D76B4">
        <w:rPr>
          <w:i/>
        </w:rPr>
        <w:t>to actually obtain</w:t>
      </w:r>
      <w:r w:rsidRPr="008D76B4">
        <w:t xml:space="preserve"> the message digest.  To process additional data (in single or multiple parts), the application MUST call </w:t>
      </w:r>
      <w:r w:rsidRPr="008D76B4">
        <w:rPr>
          <w:b/>
        </w:rPr>
        <w:t>C_DigestInit</w:t>
      </w:r>
      <w:r w:rsidRPr="008D76B4">
        <w:t xml:space="preserve"> again.</w:t>
      </w:r>
    </w:p>
    <w:p w14:paraId="1130AEF8" w14:textId="77777777" w:rsidR="00331BF0" w:rsidRPr="008D76B4" w:rsidRDefault="00331BF0" w:rsidP="00331BF0">
      <w:r w:rsidRPr="008D76B4">
        <w:rPr>
          <w:b/>
        </w:rPr>
        <w:t>C_DigestInit</w:t>
      </w:r>
      <w:r w:rsidRPr="008D76B4">
        <w:t xml:space="preserve"> can be called with </w:t>
      </w:r>
      <w:r w:rsidRPr="008D76B4">
        <w:rPr>
          <w:i/>
        </w:rPr>
        <w:t>pMechanism</w:t>
      </w:r>
      <w:r w:rsidRPr="008D76B4">
        <w:t xml:space="preserve"> set to NULL_PTR to terminate an active message-digesting operation.  If an operation has been initialized and it cannot be cancelled, CKR_OPERATION_CANCEL_FAILED must be returned.</w:t>
      </w:r>
    </w:p>
    <w:p w14:paraId="13B52A80"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CKR_MECHANISM_INVALID, CKR_MECHANISM_PARAM_INVALID, CKR_OK, CKR_OPERATION_ACTIVE, CKR_PIN_EXPIRED, CKR_SESSION_CLOSED, CKR_SESSION_HANDLE_INVALID, CKR_USER_NOT_LOGGED_IN, CKR_OPERATION_CANCEL_FAILED.</w:t>
      </w:r>
    </w:p>
    <w:p w14:paraId="282C3224" w14:textId="77777777" w:rsidR="00331BF0" w:rsidRPr="008D76B4" w:rsidRDefault="00331BF0" w:rsidP="00331BF0">
      <w:r w:rsidRPr="008D76B4">
        <w:t xml:space="preserve">Example:  see </w:t>
      </w:r>
      <w:r w:rsidRPr="008D76B4">
        <w:rPr>
          <w:b/>
        </w:rPr>
        <w:t>C_DigestFinal</w:t>
      </w:r>
      <w:r w:rsidRPr="008D76B4">
        <w:t>.</w:t>
      </w:r>
    </w:p>
    <w:p w14:paraId="428C470D" w14:textId="77777777" w:rsidR="00331BF0" w:rsidRPr="008D76B4" w:rsidRDefault="00331BF0" w:rsidP="000234AE">
      <w:pPr>
        <w:pStyle w:val="Heading3"/>
        <w:numPr>
          <w:ilvl w:val="2"/>
          <w:numId w:val="2"/>
        </w:numPr>
        <w:tabs>
          <w:tab w:val="num" w:pos="720"/>
        </w:tabs>
      </w:pPr>
      <w:bookmarkStart w:id="1870" w:name="_Toc323024139"/>
      <w:bookmarkStart w:id="1871" w:name="_Toc323205473"/>
      <w:bookmarkStart w:id="1872" w:name="_Toc323610902"/>
      <w:bookmarkStart w:id="1873" w:name="_Toc383864909"/>
      <w:bookmarkStart w:id="1874" w:name="_Toc385057939"/>
      <w:bookmarkStart w:id="1875" w:name="_Toc405794759"/>
      <w:bookmarkStart w:id="1876" w:name="_Toc72656149"/>
      <w:bookmarkStart w:id="1877" w:name="_Toc235002367"/>
      <w:bookmarkStart w:id="1878" w:name="_Toc7432397"/>
      <w:bookmarkStart w:id="1879" w:name="_Toc29976667"/>
      <w:bookmarkStart w:id="1880" w:name="_Toc90376331"/>
      <w:bookmarkStart w:id="1881" w:name="_Toc111203316"/>
      <w:r w:rsidRPr="008D76B4">
        <w:t>C_Digest</w:t>
      </w:r>
      <w:bookmarkEnd w:id="1870"/>
      <w:bookmarkEnd w:id="1871"/>
      <w:bookmarkEnd w:id="1872"/>
      <w:bookmarkEnd w:id="1873"/>
      <w:bookmarkEnd w:id="1874"/>
      <w:bookmarkEnd w:id="1875"/>
      <w:bookmarkEnd w:id="1876"/>
      <w:bookmarkEnd w:id="1877"/>
      <w:bookmarkEnd w:id="1878"/>
      <w:bookmarkEnd w:id="1879"/>
      <w:bookmarkEnd w:id="1880"/>
      <w:bookmarkEnd w:id="1881"/>
    </w:p>
    <w:p w14:paraId="1A8E8B80" w14:textId="77777777" w:rsidR="00331BF0" w:rsidRPr="008D76B4" w:rsidRDefault="00331BF0" w:rsidP="00331BF0">
      <w:pPr>
        <w:pStyle w:val="BoxedCode"/>
      </w:pPr>
      <w:r w:rsidRPr="008D76B4">
        <w:t>CK_DECLARE_FUNCTION(CK_RV, C_Digest)(</w:t>
      </w:r>
      <w:r w:rsidRPr="008D76B4">
        <w:br/>
        <w:t xml:space="preserve">  CK_SESSION_HANDLE hSession,</w:t>
      </w:r>
      <w:r w:rsidRPr="008D76B4">
        <w:br/>
        <w:t xml:space="preserve">  CK_BYTE_PTR pData,</w:t>
      </w:r>
      <w:r w:rsidRPr="008D76B4">
        <w:br/>
        <w:t xml:space="preserve">  CK_ULONG ulDataLen,</w:t>
      </w:r>
      <w:r w:rsidRPr="008D76B4">
        <w:br/>
        <w:t xml:space="preserve">  CK_BYTE_PTR pDigest,</w:t>
      </w:r>
      <w:r w:rsidRPr="008D76B4">
        <w:br/>
        <w:t xml:space="preserve">  CK_ULONG_PTR pulDigestLen</w:t>
      </w:r>
      <w:r w:rsidRPr="008D76B4">
        <w:br/>
        <w:t>);</w:t>
      </w:r>
    </w:p>
    <w:p w14:paraId="698A75CE" w14:textId="77777777" w:rsidR="00331BF0" w:rsidRPr="008D76B4" w:rsidRDefault="00331BF0" w:rsidP="00331BF0">
      <w:r w:rsidRPr="008D76B4">
        <w:rPr>
          <w:b/>
        </w:rPr>
        <w:t>C_Digest</w:t>
      </w:r>
      <w:r w:rsidRPr="008D76B4">
        <w:t xml:space="preserve"> digests data in a single part. </w:t>
      </w:r>
      <w:r w:rsidRPr="008D76B4">
        <w:rPr>
          <w:i/>
        </w:rPr>
        <w:t>hSession</w:t>
      </w:r>
      <w:r w:rsidRPr="008D76B4">
        <w:t xml:space="preserve"> is the session’s handle, </w:t>
      </w:r>
      <w:r w:rsidRPr="008D76B4">
        <w:rPr>
          <w:i/>
        </w:rPr>
        <w:t>pData</w:t>
      </w:r>
      <w:r w:rsidRPr="008D76B4">
        <w:t xml:space="preserve"> points to the data; </w:t>
      </w:r>
      <w:r w:rsidRPr="008D76B4">
        <w:rPr>
          <w:i/>
        </w:rPr>
        <w:t>ulDataLen</w:t>
      </w:r>
      <w:r w:rsidRPr="008D76B4">
        <w:t xml:space="preserve"> is the length of the data; </w:t>
      </w:r>
      <w:r w:rsidRPr="008D76B4">
        <w:rPr>
          <w:i/>
        </w:rPr>
        <w:t>pDigest</w:t>
      </w:r>
      <w:r w:rsidRPr="008D76B4">
        <w:t xml:space="preserve"> points to the location that receives the message digest; </w:t>
      </w:r>
      <w:r w:rsidRPr="008D76B4">
        <w:rPr>
          <w:i/>
        </w:rPr>
        <w:t>pulDigestLen</w:t>
      </w:r>
      <w:r w:rsidRPr="008D76B4">
        <w:t xml:space="preserve"> points to the location that holds the length of the message digest.</w:t>
      </w:r>
    </w:p>
    <w:p w14:paraId="7FD64489" w14:textId="697F6A38" w:rsidR="00331BF0" w:rsidRPr="008D76B4" w:rsidRDefault="00331BF0" w:rsidP="00331BF0">
      <w:r w:rsidRPr="008D76B4">
        <w:rPr>
          <w:b/>
        </w:rPr>
        <w:t>C_Digest</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5A1040C4" w14:textId="77777777" w:rsidR="00331BF0" w:rsidRPr="008D76B4" w:rsidRDefault="00331BF0" w:rsidP="00331BF0">
      <w:r w:rsidRPr="008D76B4">
        <w:t xml:space="preserve">The digest operation MUST have been initialized with </w:t>
      </w:r>
      <w:r w:rsidRPr="008D76B4">
        <w:rPr>
          <w:b/>
        </w:rPr>
        <w:t>C_DigestInit</w:t>
      </w:r>
      <w:r w:rsidRPr="008D76B4">
        <w:t xml:space="preserve">.  A call to </w:t>
      </w:r>
      <w:r w:rsidRPr="008D76B4">
        <w:rPr>
          <w:b/>
        </w:rPr>
        <w:t>C_Digest</w:t>
      </w:r>
      <w:r w:rsidRPr="008D76B4">
        <w:t xml:space="preserve"> always terminates the active digest operation unless it returns CKR_BUFFER_TOO_SMALL or is a successful call (</w:t>
      </w:r>
      <w:r w:rsidRPr="008D76B4">
        <w:rPr>
          <w:i/>
        </w:rPr>
        <w:t>i.e.</w:t>
      </w:r>
      <w:r w:rsidRPr="008D76B4">
        <w:t>, one which returns CKR_OK) to determine the length of the buffer needed to hold the message digest.</w:t>
      </w:r>
    </w:p>
    <w:p w14:paraId="3C9188ED" w14:textId="77777777" w:rsidR="00331BF0" w:rsidRPr="008D76B4" w:rsidRDefault="00331BF0" w:rsidP="00331BF0">
      <w:r w:rsidRPr="008D76B4">
        <w:rPr>
          <w:b/>
        </w:rPr>
        <w:t>C_Digest</w:t>
      </w:r>
      <w:r w:rsidRPr="008D76B4">
        <w:rPr>
          <w:b/>
          <w:i/>
        </w:rPr>
        <w:t xml:space="preserve"> </w:t>
      </w:r>
      <w:r w:rsidRPr="008D76B4">
        <w:t xml:space="preserve">cannot be used to terminate a multi-part operation, and MUST be called after </w:t>
      </w:r>
      <w:r w:rsidRPr="008D76B4">
        <w:rPr>
          <w:b/>
        </w:rPr>
        <w:t>C_DigestInit</w:t>
      </w:r>
      <w:r w:rsidRPr="008D76B4">
        <w:t xml:space="preserve"> without intervening </w:t>
      </w:r>
      <w:r w:rsidRPr="008D76B4">
        <w:rPr>
          <w:b/>
        </w:rPr>
        <w:t>C_DigestUpdate</w:t>
      </w:r>
      <w:r w:rsidRPr="008D76B4">
        <w:t xml:space="preserve"> calls.</w:t>
      </w:r>
    </w:p>
    <w:p w14:paraId="363ED140" w14:textId="77777777" w:rsidR="00331BF0" w:rsidRPr="008D76B4" w:rsidRDefault="00331BF0" w:rsidP="00331BF0">
      <w:r w:rsidRPr="008D76B4">
        <w:t xml:space="preserve">The input data and digest output can be in the same place, </w:t>
      </w:r>
      <w:r w:rsidRPr="008D76B4">
        <w:rPr>
          <w:i/>
        </w:rPr>
        <w:t>i.e.</w:t>
      </w:r>
      <w:r w:rsidRPr="008D76B4">
        <w:t xml:space="preserve">, it is OK if </w:t>
      </w:r>
      <w:r w:rsidRPr="008D76B4">
        <w:rPr>
          <w:i/>
        </w:rPr>
        <w:t>pData</w:t>
      </w:r>
      <w:r w:rsidRPr="008D76B4">
        <w:t xml:space="preserve"> and </w:t>
      </w:r>
      <w:r w:rsidRPr="008D76B4">
        <w:rPr>
          <w:i/>
        </w:rPr>
        <w:t>pDigest</w:t>
      </w:r>
      <w:r w:rsidRPr="008D76B4">
        <w:t xml:space="preserve"> point to the same location.</w:t>
      </w:r>
    </w:p>
    <w:p w14:paraId="22EE6655" w14:textId="77777777" w:rsidR="00331BF0" w:rsidRPr="008D76B4" w:rsidRDefault="00331BF0" w:rsidP="00331BF0">
      <w:r w:rsidRPr="008D76B4">
        <w:rPr>
          <w:b/>
        </w:rPr>
        <w:t>C_Digest</w:t>
      </w:r>
      <w:r w:rsidRPr="008D76B4">
        <w:t xml:space="preserve"> is equivalent to a sequence of </w:t>
      </w:r>
      <w:r w:rsidRPr="008D76B4">
        <w:rPr>
          <w:b/>
        </w:rPr>
        <w:t>C_DigestUpdate</w:t>
      </w:r>
      <w:r w:rsidRPr="008D76B4">
        <w:t xml:space="preserve"> operations followed by </w:t>
      </w:r>
      <w:r w:rsidRPr="008D76B4">
        <w:rPr>
          <w:b/>
        </w:rPr>
        <w:t>C_DigestFinal</w:t>
      </w:r>
      <w:r w:rsidRPr="008D76B4">
        <w:t>.</w:t>
      </w:r>
    </w:p>
    <w:p w14:paraId="2ED89BCE" w14:textId="77777777" w:rsidR="00331BF0" w:rsidRPr="008D76B4" w:rsidRDefault="00331BF0" w:rsidP="00331BF0">
      <w:r w:rsidRPr="008D76B4">
        <w:t>Return values: CKR_ARGUMENTS_BAD, CKR_BUFFER_TOO_SMALL, CKR_CRYPTOKI_NOT_INITIALIZED, CKR_DEVICE_ERROR, CKR_DEVICE_MEMORY, CKR_DEVICE_REMOVED, CKR_FUNCTION_CANCELED, CKR_FUNCTION_FAILED, CKR_GENERAL_ERROR, CKR_HOST_MEMORY, CKR_OK, CKR_OPERATION_NOT_INITIALIZED, CKR_SESSION_CLOSED, CKR_SESSION_HANDLE_INVALID.</w:t>
      </w:r>
    </w:p>
    <w:p w14:paraId="46DDE7E8" w14:textId="77777777" w:rsidR="00331BF0" w:rsidRPr="008D76B4" w:rsidRDefault="00331BF0" w:rsidP="00331BF0">
      <w:r w:rsidRPr="008D76B4">
        <w:lastRenderedPageBreak/>
        <w:t xml:space="preserve">Example: see </w:t>
      </w:r>
      <w:r w:rsidRPr="008D76B4">
        <w:rPr>
          <w:b/>
        </w:rPr>
        <w:t>C_DigestFinal</w:t>
      </w:r>
      <w:r w:rsidRPr="008D76B4">
        <w:t xml:space="preserve"> for an example of similar functions.</w:t>
      </w:r>
    </w:p>
    <w:p w14:paraId="4A16805A" w14:textId="77777777" w:rsidR="00331BF0" w:rsidRPr="008D76B4" w:rsidRDefault="00331BF0" w:rsidP="000234AE">
      <w:pPr>
        <w:pStyle w:val="Heading3"/>
        <w:numPr>
          <w:ilvl w:val="2"/>
          <w:numId w:val="2"/>
        </w:numPr>
        <w:tabs>
          <w:tab w:val="num" w:pos="720"/>
        </w:tabs>
      </w:pPr>
      <w:bookmarkStart w:id="1882" w:name="_Toc323024140"/>
      <w:bookmarkStart w:id="1883" w:name="_Toc323205474"/>
      <w:bookmarkStart w:id="1884" w:name="_Toc323610903"/>
      <w:bookmarkStart w:id="1885" w:name="_Toc383864910"/>
      <w:bookmarkStart w:id="1886" w:name="_Toc385057940"/>
      <w:bookmarkStart w:id="1887" w:name="_Toc405794760"/>
      <w:bookmarkStart w:id="1888" w:name="_Toc72656150"/>
      <w:bookmarkStart w:id="1889" w:name="_Toc235002368"/>
      <w:bookmarkStart w:id="1890" w:name="_Toc7432398"/>
      <w:bookmarkStart w:id="1891" w:name="_Toc29976668"/>
      <w:bookmarkStart w:id="1892" w:name="_Toc90376332"/>
      <w:bookmarkStart w:id="1893" w:name="_Toc111203317"/>
      <w:r w:rsidRPr="008D76B4">
        <w:t>C_DigestUpdate</w:t>
      </w:r>
      <w:bookmarkEnd w:id="1882"/>
      <w:bookmarkEnd w:id="1883"/>
      <w:bookmarkEnd w:id="1884"/>
      <w:bookmarkEnd w:id="1885"/>
      <w:bookmarkEnd w:id="1886"/>
      <w:bookmarkEnd w:id="1887"/>
      <w:bookmarkEnd w:id="1888"/>
      <w:bookmarkEnd w:id="1889"/>
      <w:bookmarkEnd w:id="1890"/>
      <w:bookmarkEnd w:id="1891"/>
      <w:bookmarkEnd w:id="1892"/>
      <w:bookmarkEnd w:id="1893"/>
    </w:p>
    <w:p w14:paraId="5C46EB10" w14:textId="77777777" w:rsidR="00331BF0" w:rsidRPr="008D76B4" w:rsidRDefault="00331BF0" w:rsidP="00331BF0">
      <w:pPr>
        <w:pStyle w:val="BoxedCode"/>
      </w:pPr>
      <w:r w:rsidRPr="008D76B4">
        <w:t>CK_DECLARE_FUNCTION(CK_RV, C_DigestUpdate)(</w:t>
      </w:r>
      <w:r w:rsidRPr="008D76B4">
        <w:br/>
        <w:t xml:space="preserve">  CK_SESSION_HANDLE hSession,</w:t>
      </w:r>
      <w:r w:rsidRPr="008D76B4">
        <w:br/>
        <w:t xml:space="preserve">  CK_BYTE_PTR pPart,</w:t>
      </w:r>
      <w:r w:rsidRPr="008D76B4">
        <w:br/>
        <w:t xml:space="preserve">  CK_ULONG ulPartLen</w:t>
      </w:r>
      <w:r w:rsidRPr="008D76B4">
        <w:br/>
        <w:t>);</w:t>
      </w:r>
    </w:p>
    <w:p w14:paraId="27B4B402" w14:textId="77777777" w:rsidR="00331BF0" w:rsidRPr="008D76B4" w:rsidRDefault="00331BF0" w:rsidP="00331BF0">
      <w:r w:rsidRPr="008D76B4">
        <w:rPr>
          <w:b/>
        </w:rPr>
        <w:t>C_DigestUpdate</w:t>
      </w:r>
      <w:r w:rsidRPr="008D76B4">
        <w:t xml:space="preserve"> continues a multiple-part message-digesting operation, processing another data part. </w:t>
      </w:r>
      <w:r w:rsidRPr="008D76B4">
        <w:rPr>
          <w:i/>
        </w:rPr>
        <w:t>hSession</w:t>
      </w:r>
      <w:r w:rsidRPr="008D76B4">
        <w:t xml:space="preserve"> is the session’s handle, </w:t>
      </w:r>
      <w:r w:rsidRPr="008D76B4">
        <w:rPr>
          <w:i/>
        </w:rPr>
        <w:t>pPart</w:t>
      </w:r>
      <w:r w:rsidRPr="008D76B4">
        <w:t xml:space="preserve"> points to the data part; </w:t>
      </w:r>
      <w:r w:rsidRPr="008D76B4">
        <w:rPr>
          <w:i/>
        </w:rPr>
        <w:t>ulPartLen</w:t>
      </w:r>
      <w:r w:rsidRPr="008D76B4">
        <w:t xml:space="preserve"> is the length of the data part.</w:t>
      </w:r>
    </w:p>
    <w:p w14:paraId="5A6A797B" w14:textId="77777777" w:rsidR="00331BF0" w:rsidRPr="008D76B4" w:rsidRDefault="00331BF0" w:rsidP="00331BF0">
      <w:bookmarkStart w:id="1894" w:name="_Toc319287681"/>
      <w:r w:rsidRPr="008D76B4">
        <w:t xml:space="preserve">The message-digesting operation MUST have been initialized with </w:t>
      </w:r>
      <w:r w:rsidRPr="008D76B4">
        <w:rPr>
          <w:b/>
        </w:rPr>
        <w:t>C_DigestInit</w:t>
      </w:r>
      <w:r w:rsidRPr="008D76B4">
        <w:t xml:space="preserve">. Calls to this function and </w:t>
      </w:r>
      <w:r w:rsidRPr="008D76B4">
        <w:rPr>
          <w:b/>
        </w:rPr>
        <w:t>C_DigestKey</w:t>
      </w:r>
      <w:r w:rsidRPr="008D76B4">
        <w:t xml:space="preserve"> may be interspersed any number of times in any order.  A call to </w:t>
      </w:r>
      <w:r w:rsidRPr="008D76B4">
        <w:rPr>
          <w:b/>
        </w:rPr>
        <w:t>C_DigestUpdate</w:t>
      </w:r>
      <w:r w:rsidRPr="008D76B4">
        <w:t xml:space="preserve"> which results in an error terminates the current digest operation.</w:t>
      </w:r>
    </w:p>
    <w:p w14:paraId="41C34BD6"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CKR_OK, CKR_OPERATION_NOT_INITIALIZED, CKR_SESSION_CLOSED, CKR_SESSION_HANDLE_INVALID.</w:t>
      </w:r>
    </w:p>
    <w:bookmarkEnd w:id="1894"/>
    <w:p w14:paraId="7C4116A6" w14:textId="77777777" w:rsidR="00331BF0" w:rsidRPr="008D76B4" w:rsidRDefault="00331BF0" w:rsidP="00331BF0">
      <w:r w:rsidRPr="008D76B4">
        <w:t xml:space="preserve">Example:  see </w:t>
      </w:r>
      <w:r w:rsidRPr="008D76B4">
        <w:rPr>
          <w:b/>
        </w:rPr>
        <w:t>C_DigestFinal</w:t>
      </w:r>
      <w:r w:rsidRPr="008D76B4">
        <w:t>.</w:t>
      </w:r>
    </w:p>
    <w:p w14:paraId="680ECA33" w14:textId="77777777" w:rsidR="00331BF0" w:rsidRPr="008D76B4" w:rsidRDefault="00331BF0" w:rsidP="000234AE">
      <w:pPr>
        <w:pStyle w:val="Heading3"/>
        <w:numPr>
          <w:ilvl w:val="2"/>
          <w:numId w:val="2"/>
        </w:numPr>
        <w:tabs>
          <w:tab w:val="num" w:pos="720"/>
        </w:tabs>
      </w:pPr>
      <w:bookmarkStart w:id="1895" w:name="_Toc385057941"/>
      <w:bookmarkStart w:id="1896" w:name="_Toc405794761"/>
      <w:bookmarkStart w:id="1897" w:name="_Toc72656151"/>
      <w:bookmarkStart w:id="1898" w:name="_Toc235002369"/>
      <w:bookmarkStart w:id="1899" w:name="_Toc7432399"/>
      <w:bookmarkStart w:id="1900" w:name="_Toc29976669"/>
      <w:bookmarkStart w:id="1901" w:name="_Toc90376333"/>
      <w:bookmarkStart w:id="1902" w:name="_Toc323024141"/>
      <w:bookmarkStart w:id="1903" w:name="_Toc323205475"/>
      <w:bookmarkStart w:id="1904" w:name="_Toc323610904"/>
      <w:bookmarkStart w:id="1905" w:name="_Toc383864911"/>
      <w:bookmarkStart w:id="1906" w:name="_Toc111203318"/>
      <w:r w:rsidRPr="008D76B4">
        <w:t>C_DigestKey</w:t>
      </w:r>
      <w:bookmarkEnd w:id="1895"/>
      <w:bookmarkEnd w:id="1896"/>
      <w:bookmarkEnd w:id="1897"/>
      <w:bookmarkEnd w:id="1898"/>
      <w:bookmarkEnd w:id="1899"/>
      <w:bookmarkEnd w:id="1900"/>
      <w:bookmarkEnd w:id="1901"/>
      <w:bookmarkEnd w:id="1906"/>
    </w:p>
    <w:p w14:paraId="1A6FF5F3" w14:textId="77777777" w:rsidR="00331BF0" w:rsidRPr="008D76B4" w:rsidRDefault="00331BF0" w:rsidP="00331BF0">
      <w:pPr>
        <w:pStyle w:val="BoxedCode"/>
      </w:pPr>
      <w:r w:rsidRPr="008D76B4">
        <w:t>CK_DECLARE_FUNCTION(CK_RV, C_DigestKey)(</w:t>
      </w:r>
      <w:r w:rsidRPr="008D76B4">
        <w:br/>
        <w:t xml:space="preserve">  CK_SESSION_HANDLE hSession,</w:t>
      </w:r>
      <w:r w:rsidRPr="008D76B4">
        <w:br/>
        <w:t xml:space="preserve">  CK_OBJECT_HANDLE hKey</w:t>
      </w:r>
      <w:r w:rsidRPr="008D76B4">
        <w:br/>
        <w:t>);</w:t>
      </w:r>
    </w:p>
    <w:p w14:paraId="543B2293" w14:textId="77777777" w:rsidR="00331BF0" w:rsidRPr="008D76B4" w:rsidRDefault="00331BF0" w:rsidP="00331BF0">
      <w:r w:rsidRPr="008D76B4">
        <w:rPr>
          <w:b/>
        </w:rPr>
        <w:t>C_DigestKey</w:t>
      </w:r>
      <w:r w:rsidRPr="008D76B4">
        <w:t xml:space="preserve"> continues a multiple-part message-digesting operation by digesting the value of a secret key.  </w:t>
      </w:r>
      <w:r w:rsidRPr="008D76B4">
        <w:rPr>
          <w:i/>
        </w:rPr>
        <w:t>hSession</w:t>
      </w:r>
      <w:r w:rsidRPr="008D76B4">
        <w:t xml:space="preserve"> is the session’s handle; </w:t>
      </w:r>
      <w:r w:rsidRPr="008D76B4">
        <w:rPr>
          <w:i/>
        </w:rPr>
        <w:t>hKey</w:t>
      </w:r>
      <w:r w:rsidRPr="008D76B4">
        <w:t xml:space="preserve"> is the handle of the secret key to be digested.</w:t>
      </w:r>
    </w:p>
    <w:p w14:paraId="7BAA3D30" w14:textId="77777777" w:rsidR="00331BF0" w:rsidRPr="008D76B4" w:rsidRDefault="00331BF0" w:rsidP="00331BF0">
      <w:r w:rsidRPr="008D76B4">
        <w:t xml:space="preserve">The message-digesting operation MUST have been initialized with </w:t>
      </w:r>
      <w:r w:rsidRPr="008D76B4">
        <w:rPr>
          <w:b/>
        </w:rPr>
        <w:t>C_DigestInit</w:t>
      </w:r>
      <w:r w:rsidRPr="008D76B4">
        <w:t xml:space="preserve">.  Calls to this function and </w:t>
      </w:r>
      <w:r w:rsidRPr="008D76B4">
        <w:rPr>
          <w:b/>
        </w:rPr>
        <w:t>C_DigestUpdate</w:t>
      </w:r>
      <w:r w:rsidRPr="008D76B4">
        <w:t xml:space="preserve"> may be interspersed any number of times in any order.</w:t>
      </w:r>
    </w:p>
    <w:p w14:paraId="4CFA47D5" w14:textId="77777777" w:rsidR="00331BF0" w:rsidRPr="008D76B4" w:rsidRDefault="00331BF0" w:rsidP="00331BF0">
      <w:r w:rsidRPr="008D76B4">
        <w:t xml:space="preserve">If the value of the supplied key cannot be digested purely for some reason related to its length, </w:t>
      </w:r>
      <w:r w:rsidRPr="008D76B4">
        <w:rPr>
          <w:b/>
        </w:rPr>
        <w:t>C_DigestKey</w:t>
      </w:r>
      <w:r w:rsidRPr="008D76B4">
        <w:t xml:space="preserve"> should return the error code CKR_KEY_SIZE_RANGE.</w:t>
      </w:r>
    </w:p>
    <w:p w14:paraId="38A297B6" w14:textId="77777777" w:rsidR="00331BF0" w:rsidRPr="008D76B4" w:rsidRDefault="00331BF0" w:rsidP="00331BF0">
      <w:r w:rsidRPr="008D76B4">
        <w:t>Return values: CKR_CRYPTOKI_NOT_INITIALIZED, CKR_DEVICE_ERROR, CKR_DEVICE_MEMORY, CKR_DEVICE_REMOVED, CKR_FUNCTION_CANCELED, CKR_FUNCTION_FAILED, CKR_GENERAL_ERROR, CKR_HOST_MEMORY, CKR_KEY_HANDLE_INVALID, CKR_KEY_INDIGESTIBLE, CKR_KEY_SIZE_RANGE, CKR_OK, CKR_OPERATION_NOT_INITIALIZED, CKR_SESSION_CLOSED, CKR_SESSION_HANDLE_INVALID.</w:t>
      </w:r>
    </w:p>
    <w:p w14:paraId="50A2F915" w14:textId="77777777" w:rsidR="00331BF0" w:rsidRPr="008D76B4" w:rsidRDefault="00331BF0" w:rsidP="00331BF0">
      <w:r w:rsidRPr="008D76B4">
        <w:t xml:space="preserve">Example: see </w:t>
      </w:r>
      <w:r w:rsidRPr="008D76B4">
        <w:rPr>
          <w:b/>
        </w:rPr>
        <w:t>C_DigestFinal</w:t>
      </w:r>
      <w:r w:rsidRPr="008D76B4">
        <w:t>.</w:t>
      </w:r>
    </w:p>
    <w:p w14:paraId="173A7DE9" w14:textId="77777777" w:rsidR="00331BF0" w:rsidRPr="008D76B4" w:rsidRDefault="00331BF0" w:rsidP="000234AE">
      <w:pPr>
        <w:pStyle w:val="Heading3"/>
        <w:numPr>
          <w:ilvl w:val="2"/>
          <w:numId w:val="2"/>
        </w:numPr>
        <w:tabs>
          <w:tab w:val="num" w:pos="720"/>
        </w:tabs>
      </w:pPr>
      <w:bookmarkStart w:id="1907" w:name="_Toc385057942"/>
      <w:bookmarkStart w:id="1908" w:name="_Toc405794762"/>
      <w:bookmarkStart w:id="1909" w:name="_Toc72656152"/>
      <w:bookmarkStart w:id="1910" w:name="_Toc235002370"/>
      <w:bookmarkStart w:id="1911" w:name="_Toc7432400"/>
      <w:bookmarkStart w:id="1912" w:name="_Toc29976670"/>
      <w:bookmarkStart w:id="1913" w:name="_Toc90376334"/>
      <w:bookmarkStart w:id="1914" w:name="_Toc111203319"/>
      <w:r w:rsidRPr="008D76B4">
        <w:t>C_DigestFinal</w:t>
      </w:r>
      <w:bookmarkEnd w:id="1902"/>
      <w:bookmarkEnd w:id="1903"/>
      <w:bookmarkEnd w:id="1904"/>
      <w:bookmarkEnd w:id="1905"/>
      <w:bookmarkEnd w:id="1907"/>
      <w:bookmarkEnd w:id="1908"/>
      <w:bookmarkEnd w:id="1909"/>
      <w:bookmarkEnd w:id="1910"/>
      <w:bookmarkEnd w:id="1911"/>
      <w:bookmarkEnd w:id="1912"/>
      <w:bookmarkEnd w:id="1913"/>
      <w:bookmarkEnd w:id="1914"/>
    </w:p>
    <w:p w14:paraId="39FD20F9" w14:textId="77777777" w:rsidR="00331BF0" w:rsidRPr="008D76B4" w:rsidRDefault="00331BF0" w:rsidP="00331BF0">
      <w:pPr>
        <w:pStyle w:val="BoxedCode"/>
      </w:pPr>
      <w:r w:rsidRPr="008D76B4">
        <w:t>CK_DECLARE_FUNCTION(CK_RV, C_DigestFinal)(</w:t>
      </w:r>
      <w:r w:rsidRPr="008D76B4">
        <w:br/>
        <w:t xml:space="preserve">  CK_SESSION_HANDLE hSession,</w:t>
      </w:r>
      <w:r w:rsidRPr="008D76B4">
        <w:br/>
        <w:t xml:space="preserve">  CK_BYTE_PTR pDigest,</w:t>
      </w:r>
      <w:r w:rsidRPr="008D76B4">
        <w:br/>
        <w:t xml:space="preserve">  CK_ULONG_PTR pulDigestLen</w:t>
      </w:r>
      <w:r w:rsidRPr="008D76B4">
        <w:br/>
        <w:t>);</w:t>
      </w:r>
    </w:p>
    <w:p w14:paraId="3EE6B551" w14:textId="77777777" w:rsidR="00331BF0" w:rsidRPr="008D76B4" w:rsidRDefault="00331BF0" w:rsidP="00331BF0">
      <w:r w:rsidRPr="008D76B4">
        <w:rPr>
          <w:b/>
        </w:rPr>
        <w:t>C_DigestFinal</w:t>
      </w:r>
      <w:r w:rsidRPr="008D76B4">
        <w:t xml:space="preserve"> finishes a multiple-part message-digesting operation, returning the message digest. </w:t>
      </w:r>
      <w:r w:rsidRPr="008D76B4">
        <w:rPr>
          <w:i/>
        </w:rPr>
        <w:t>hSession</w:t>
      </w:r>
      <w:r w:rsidRPr="008D76B4">
        <w:t xml:space="preserve"> is the session’s handle; </w:t>
      </w:r>
      <w:r w:rsidRPr="008D76B4">
        <w:rPr>
          <w:i/>
        </w:rPr>
        <w:t>pDigest</w:t>
      </w:r>
      <w:r w:rsidRPr="008D76B4">
        <w:t xml:space="preserve"> points to the location that receives the message digest; </w:t>
      </w:r>
      <w:r w:rsidRPr="008D76B4">
        <w:rPr>
          <w:i/>
        </w:rPr>
        <w:t>pulDigestLen</w:t>
      </w:r>
      <w:r w:rsidRPr="008D76B4">
        <w:t xml:space="preserve"> points to the location that holds the length of the message digest.</w:t>
      </w:r>
    </w:p>
    <w:p w14:paraId="33C6BB7E" w14:textId="15C73730" w:rsidR="00331BF0" w:rsidRPr="008D76B4" w:rsidRDefault="00331BF0" w:rsidP="00331BF0">
      <w:r w:rsidRPr="008D76B4">
        <w:rPr>
          <w:b/>
        </w:rPr>
        <w:t>C_DigestFinal</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6A13AD28" w14:textId="77777777" w:rsidR="00331BF0" w:rsidRPr="008D76B4" w:rsidRDefault="00331BF0" w:rsidP="00331BF0">
      <w:r w:rsidRPr="008D76B4">
        <w:t xml:space="preserve">The digest operation MUST have been initialized with </w:t>
      </w:r>
      <w:r w:rsidRPr="008D76B4">
        <w:rPr>
          <w:b/>
        </w:rPr>
        <w:t>C_DigestInit</w:t>
      </w:r>
      <w:r w:rsidRPr="008D76B4">
        <w:t xml:space="preserve">.  A call to </w:t>
      </w:r>
      <w:r w:rsidRPr="008D76B4">
        <w:rPr>
          <w:b/>
        </w:rPr>
        <w:t>C_DigestFinal</w:t>
      </w:r>
      <w:r w:rsidRPr="008D76B4">
        <w:t xml:space="preserve"> always terminates the active digest operation unless it returns CKR_BUFFER_TOO_SMALL or is a successful </w:t>
      </w:r>
      <w:r w:rsidRPr="008D76B4">
        <w:lastRenderedPageBreak/>
        <w:t>call (</w:t>
      </w:r>
      <w:r w:rsidRPr="008D76B4">
        <w:rPr>
          <w:i/>
        </w:rPr>
        <w:t>i.e.</w:t>
      </w:r>
      <w:r w:rsidRPr="008D76B4">
        <w:t>, one which returns CKR_OK) to determine the length of the buffer needed to hold the message digest.</w:t>
      </w:r>
    </w:p>
    <w:p w14:paraId="0FE6D650" w14:textId="77777777" w:rsidR="00331BF0" w:rsidRPr="008D76B4" w:rsidRDefault="00331BF0" w:rsidP="00331BF0">
      <w:r w:rsidRPr="008D76B4">
        <w:t>Return values: CKR_ARGUMENTS_BAD, CKR_BUFFER_TOO_SMALL, CKR_CRYPTOKI_NOT_INITIALIZED, CKR_DEVICE_ERROR, CKR_DEVICE_MEMORY, CKR_DEVICE_REMOVED, CKR_FUNCTION_CANCELED, CKR_FUNCTION_FAILED, CKR_GENERAL_ERROR, CKR_HOST_MEMORY, CKR_OK, CKR_OPERATION_NOT_INITIALIZED, CKR_SESSION_CLOSED, CKR_SESSION_HANDLE_INVALID.</w:t>
      </w:r>
    </w:p>
    <w:p w14:paraId="25B87B6E" w14:textId="77777777" w:rsidR="00331BF0" w:rsidRPr="008D76B4" w:rsidRDefault="00331BF0" w:rsidP="00331BF0">
      <w:bookmarkStart w:id="1915" w:name="_Toc319287682"/>
      <w:bookmarkStart w:id="1916" w:name="_Toc319313522"/>
      <w:bookmarkStart w:id="1917" w:name="_Toc319313715"/>
      <w:bookmarkStart w:id="1918" w:name="_Toc319315708"/>
      <w:r w:rsidRPr="008D76B4">
        <w:t>Example:</w:t>
      </w:r>
    </w:p>
    <w:p w14:paraId="3163DF90" w14:textId="77777777" w:rsidR="00331BF0" w:rsidRPr="008D76B4" w:rsidRDefault="00331BF0" w:rsidP="00331BF0">
      <w:pPr>
        <w:pStyle w:val="BoxedCode"/>
      </w:pPr>
      <w:r w:rsidRPr="008D76B4">
        <w:t>CK_SESSION_HANDLE hSession;</w:t>
      </w:r>
    </w:p>
    <w:p w14:paraId="5F845E6B" w14:textId="77777777" w:rsidR="00331BF0" w:rsidRPr="008D76B4" w:rsidRDefault="00331BF0" w:rsidP="00331BF0">
      <w:pPr>
        <w:pStyle w:val="BoxedCode"/>
      </w:pPr>
      <w:r w:rsidRPr="008D76B4">
        <w:t>CK_OBJECT_HANDLE hKey;</w:t>
      </w:r>
    </w:p>
    <w:p w14:paraId="7427172B" w14:textId="77777777" w:rsidR="00331BF0" w:rsidRPr="008D76B4" w:rsidRDefault="00331BF0" w:rsidP="00331BF0">
      <w:pPr>
        <w:pStyle w:val="BoxedCode"/>
      </w:pPr>
      <w:r w:rsidRPr="008D76B4">
        <w:t>CK_MECHANISM mechanism = {</w:t>
      </w:r>
    </w:p>
    <w:p w14:paraId="1AB0C6D5" w14:textId="77777777" w:rsidR="00331BF0" w:rsidRPr="008D76B4" w:rsidRDefault="00331BF0" w:rsidP="00331BF0">
      <w:pPr>
        <w:pStyle w:val="BoxedCode"/>
      </w:pPr>
      <w:r w:rsidRPr="008D76B4">
        <w:t xml:space="preserve">  CKM_MD5, NULL_PTR, 0</w:t>
      </w:r>
    </w:p>
    <w:p w14:paraId="0AC896C0" w14:textId="77777777" w:rsidR="00331BF0" w:rsidRPr="008D76B4" w:rsidRDefault="00331BF0" w:rsidP="00331BF0">
      <w:pPr>
        <w:pStyle w:val="BoxedCode"/>
      </w:pPr>
      <w:r w:rsidRPr="008D76B4">
        <w:t>};</w:t>
      </w:r>
    </w:p>
    <w:p w14:paraId="4C4BEE29" w14:textId="77777777" w:rsidR="00331BF0" w:rsidRPr="008D76B4" w:rsidRDefault="00331BF0" w:rsidP="00331BF0">
      <w:pPr>
        <w:pStyle w:val="BoxedCode"/>
      </w:pPr>
      <w:r w:rsidRPr="008D76B4">
        <w:t>CK_BYTE data[] = {...};</w:t>
      </w:r>
    </w:p>
    <w:p w14:paraId="17FC6D65" w14:textId="77777777" w:rsidR="00331BF0" w:rsidRPr="000D2530" w:rsidRDefault="00331BF0" w:rsidP="00331BF0">
      <w:pPr>
        <w:pStyle w:val="BoxedCode"/>
        <w:rPr>
          <w:lang w:val="de-DE"/>
        </w:rPr>
      </w:pPr>
      <w:r w:rsidRPr="000D2530">
        <w:rPr>
          <w:lang w:val="de-DE"/>
        </w:rPr>
        <w:t>CK_BYTE digest[16];</w:t>
      </w:r>
    </w:p>
    <w:p w14:paraId="49FD6EA4" w14:textId="77777777" w:rsidR="00331BF0" w:rsidRPr="001029B5" w:rsidRDefault="00331BF0" w:rsidP="00331BF0">
      <w:pPr>
        <w:pStyle w:val="BoxedCode"/>
        <w:rPr>
          <w:lang w:val="de-DE"/>
        </w:rPr>
      </w:pPr>
      <w:r w:rsidRPr="001029B5">
        <w:rPr>
          <w:lang w:val="de-DE"/>
        </w:rPr>
        <w:t>CK_ULONG ulDigestLen;</w:t>
      </w:r>
    </w:p>
    <w:p w14:paraId="1A8A7733" w14:textId="77777777" w:rsidR="00331BF0" w:rsidRPr="000D2530" w:rsidRDefault="00331BF0" w:rsidP="00331BF0">
      <w:pPr>
        <w:pStyle w:val="BoxedCode"/>
      </w:pPr>
      <w:r w:rsidRPr="000D2530">
        <w:t>CK_RV rv;</w:t>
      </w:r>
    </w:p>
    <w:p w14:paraId="4D0BAF67" w14:textId="77777777" w:rsidR="00331BF0" w:rsidRPr="000D2530" w:rsidRDefault="00331BF0" w:rsidP="00331BF0">
      <w:pPr>
        <w:pStyle w:val="BoxedCode"/>
      </w:pPr>
    </w:p>
    <w:p w14:paraId="5454CE05" w14:textId="77777777" w:rsidR="00331BF0" w:rsidRPr="000D2530" w:rsidRDefault="00331BF0" w:rsidP="00331BF0">
      <w:pPr>
        <w:pStyle w:val="BoxedCode"/>
      </w:pPr>
      <w:r w:rsidRPr="000D2530">
        <w:t>.</w:t>
      </w:r>
    </w:p>
    <w:p w14:paraId="54707A38" w14:textId="77777777" w:rsidR="00331BF0" w:rsidRPr="008D76B4" w:rsidRDefault="00331BF0" w:rsidP="00331BF0">
      <w:pPr>
        <w:pStyle w:val="BoxedCode"/>
      </w:pPr>
      <w:r w:rsidRPr="008D76B4">
        <w:t>.</w:t>
      </w:r>
    </w:p>
    <w:p w14:paraId="7A0D9F77" w14:textId="77777777" w:rsidR="00331BF0" w:rsidRPr="008D76B4" w:rsidRDefault="00331BF0" w:rsidP="00331BF0">
      <w:pPr>
        <w:pStyle w:val="BoxedCode"/>
      </w:pPr>
      <w:r w:rsidRPr="008D76B4">
        <w:t>rv = C_DigestInit(hSession, &amp;mechanism);</w:t>
      </w:r>
    </w:p>
    <w:p w14:paraId="77AB925C" w14:textId="77777777" w:rsidR="00331BF0" w:rsidRPr="008D76B4" w:rsidRDefault="00331BF0" w:rsidP="00331BF0">
      <w:pPr>
        <w:pStyle w:val="BoxedCode"/>
      </w:pPr>
      <w:r w:rsidRPr="008D76B4">
        <w:t>if (rv != CKR_OK) {</w:t>
      </w:r>
    </w:p>
    <w:p w14:paraId="0C1AD6A0" w14:textId="77777777" w:rsidR="00331BF0" w:rsidRPr="008D76B4" w:rsidRDefault="00331BF0" w:rsidP="00331BF0">
      <w:pPr>
        <w:pStyle w:val="BoxedCode"/>
      </w:pPr>
      <w:r w:rsidRPr="008D76B4">
        <w:t xml:space="preserve">  .</w:t>
      </w:r>
    </w:p>
    <w:p w14:paraId="7CA86DB2" w14:textId="77777777" w:rsidR="00331BF0" w:rsidRPr="008D76B4" w:rsidRDefault="00331BF0" w:rsidP="00331BF0">
      <w:pPr>
        <w:pStyle w:val="BoxedCode"/>
      </w:pPr>
      <w:r w:rsidRPr="008D76B4">
        <w:t xml:space="preserve">  .</w:t>
      </w:r>
    </w:p>
    <w:p w14:paraId="648540FE" w14:textId="77777777" w:rsidR="00331BF0" w:rsidRPr="008D76B4" w:rsidRDefault="00331BF0" w:rsidP="00331BF0">
      <w:pPr>
        <w:pStyle w:val="BoxedCode"/>
      </w:pPr>
      <w:r w:rsidRPr="008D76B4">
        <w:t>}</w:t>
      </w:r>
    </w:p>
    <w:p w14:paraId="671B4FE0" w14:textId="77777777" w:rsidR="00331BF0" w:rsidRPr="008D76B4" w:rsidRDefault="00331BF0" w:rsidP="00331BF0">
      <w:pPr>
        <w:pStyle w:val="BoxedCode"/>
      </w:pPr>
    </w:p>
    <w:p w14:paraId="1DD42B07" w14:textId="77777777" w:rsidR="00331BF0" w:rsidRPr="008D76B4" w:rsidRDefault="00331BF0" w:rsidP="00331BF0">
      <w:pPr>
        <w:pStyle w:val="BoxedCode"/>
      </w:pPr>
      <w:r w:rsidRPr="008D76B4">
        <w:t>rv = C_DigestUpdate(hSession, data, sizeof(data));</w:t>
      </w:r>
    </w:p>
    <w:p w14:paraId="6F837F89" w14:textId="77777777" w:rsidR="00331BF0" w:rsidRPr="008D76B4" w:rsidRDefault="00331BF0" w:rsidP="00331BF0">
      <w:pPr>
        <w:pStyle w:val="BoxedCode"/>
      </w:pPr>
      <w:r w:rsidRPr="008D76B4">
        <w:t>if (rv != CKR_OK) {</w:t>
      </w:r>
    </w:p>
    <w:p w14:paraId="22C09C5D" w14:textId="77777777" w:rsidR="00331BF0" w:rsidRPr="008D76B4" w:rsidRDefault="00331BF0" w:rsidP="00331BF0">
      <w:pPr>
        <w:pStyle w:val="BoxedCode"/>
      </w:pPr>
      <w:r w:rsidRPr="008D76B4">
        <w:t xml:space="preserve">  .</w:t>
      </w:r>
    </w:p>
    <w:p w14:paraId="523B5D59" w14:textId="77777777" w:rsidR="00331BF0" w:rsidRPr="008D76B4" w:rsidRDefault="00331BF0" w:rsidP="00331BF0">
      <w:pPr>
        <w:pStyle w:val="BoxedCode"/>
      </w:pPr>
      <w:r w:rsidRPr="008D76B4">
        <w:t xml:space="preserve">  .</w:t>
      </w:r>
    </w:p>
    <w:p w14:paraId="4A78F6B3" w14:textId="77777777" w:rsidR="00331BF0" w:rsidRPr="008D76B4" w:rsidRDefault="00331BF0" w:rsidP="00331BF0">
      <w:pPr>
        <w:pStyle w:val="BoxedCode"/>
      </w:pPr>
      <w:r w:rsidRPr="008D76B4">
        <w:t>}</w:t>
      </w:r>
    </w:p>
    <w:p w14:paraId="1D9D02ED" w14:textId="77777777" w:rsidR="00331BF0" w:rsidRPr="008D76B4" w:rsidRDefault="00331BF0" w:rsidP="00331BF0">
      <w:pPr>
        <w:pStyle w:val="BoxedCode"/>
      </w:pPr>
    </w:p>
    <w:p w14:paraId="2B860608" w14:textId="77777777" w:rsidR="00331BF0" w:rsidRPr="008D76B4" w:rsidRDefault="00331BF0" w:rsidP="00331BF0">
      <w:pPr>
        <w:pStyle w:val="BoxedCode"/>
      </w:pPr>
      <w:r w:rsidRPr="008D76B4">
        <w:t>rv = C_DigestKey(hSession, hKey);</w:t>
      </w:r>
    </w:p>
    <w:p w14:paraId="4FA222C5" w14:textId="77777777" w:rsidR="00331BF0" w:rsidRPr="001029B5" w:rsidRDefault="00331BF0" w:rsidP="00331BF0">
      <w:pPr>
        <w:pStyle w:val="BoxedCode"/>
        <w:rPr>
          <w:lang w:val="de-DE"/>
        </w:rPr>
      </w:pPr>
      <w:r w:rsidRPr="000D2530">
        <w:rPr>
          <w:lang w:val="de-DE"/>
        </w:rPr>
        <w:t xml:space="preserve">if (rv != </w:t>
      </w:r>
      <w:r w:rsidRPr="001029B5">
        <w:rPr>
          <w:lang w:val="de-DE"/>
        </w:rPr>
        <w:t>CKR_OK) {</w:t>
      </w:r>
    </w:p>
    <w:p w14:paraId="1A1CAC72" w14:textId="77777777" w:rsidR="00331BF0" w:rsidRPr="001029B5" w:rsidRDefault="00331BF0" w:rsidP="00331BF0">
      <w:pPr>
        <w:pStyle w:val="BoxedCode"/>
        <w:rPr>
          <w:lang w:val="de-DE"/>
        </w:rPr>
      </w:pPr>
      <w:r w:rsidRPr="001029B5">
        <w:rPr>
          <w:lang w:val="de-DE"/>
        </w:rPr>
        <w:t xml:space="preserve">  .</w:t>
      </w:r>
    </w:p>
    <w:p w14:paraId="591052D3" w14:textId="77777777" w:rsidR="00331BF0" w:rsidRPr="001029B5" w:rsidRDefault="00331BF0" w:rsidP="00331BF0">
      <w:pPr>
        <w:pStyle w:val="BoxedCode"/>
        <w:rPr>
          <w:lang w:val="de-DE"/>
        </w:rPr>
      </w:pPr>
      <w:r w:rsidRPr="001029B5">
        <w:rPr>
          <w:lang w:val="de-DE"/>
        </w:rPr>
        <w:t xml:space="preserve">  .</w:t>
      </w:r>
    </w:p>
    <w:p w14:paraId="62465872" w14:textId="77777777" w:rsidR="00331BF0" w:rsidRPr="001029B5" w:rsidRDefault="00331BF0" w:rsidP="00331BF0">
      <w:pPr>
        <w:pStyle w:val="BoxedCode"/>
        <w:rPr>
          <w:rFonts w:ascii="Arial" w:hAnsi="Arial" w:cs="Arial"/>
          <w:lang w:val="de-DE"/>
        </w:rPr>
      </w:pPr>
      <w:r w:rsidRPr="001029B5">
        <w:rPr>
          <w:rFonts w:ascii="Arial" w:hAnsi="Arial" w:cs="Arial"/>
          <w:lang w:val="de-DE"/>
        </w:rPr>
        <w:t>}</w:t>
      </w:r>
    </w:p>
    <w:p w14:paraId="3FBBE78E" w14:textId="77777777" w:rsidR="00331BF0" w:rsidRPr="001029B5" w:rsidRDefault="00331BF0" w:rsidP="00331BF0">
      <w:pPr>
        <w:pStyle w:val="BoxedCode"/>
        <w:rPr>
          <w:lang w:val="de-DE"/>
        </w:rPr>
      </w:pPr>
    </w:p>
    <w:p w14:paraId="26AEF9C5" w14:textId="77777777" w:rsidR="00331BF0" w:rsidRPr="001029B5" w:rsidRDefault="00331BF0" w:rsidP="00331BF0">
      <w:pPr>
        <w:pStyle w:val="BoxedCode"/>
        <w:rPr>
          <w:lang w:val="de-DE"/>
        </w:rPr>
      </w:pPr>
      <w:r w:rsidRPr="001029B5">
        <w:rPr>
          <w:lang w:val="de-DE"/>
        </w:rPr>
        <w:t>ulDigestLen = sizeof(digest);</w:t>
      </w:r>
    </w:p>
    <w:p w14:paraId="21B0C379" w14:textId="77777777" w:rsidR="00331BF0" w:rsidRPr="001029B5" w:rsidRDefault="00331BF0" w:rsidP="00331BF0">
      <w:pPr>
        <w:pStyle w:val="BoxedCode"/>
        <w:rPr>
          <w:lang w:val="de-DE"/>
        </w:rPr>
      </w:pPr>
      <w:r w:rsidRPr="001029B5">
        <w:rPr>
          <w:lang w:val="de-DE"/>
        </w:rPr>
        <w:t>rv = C_DigestFinal(hSession, digest, &amp;ulDigestLen);</w:t>
      </w:r>
    </w:p>
    <w:p w14:paraId="1547C8AF" w14:textId="77777777" w:rsidR="00331BF0" w:rsidRPr="008D76B4" w:rsidRDefault="00331BF0" w:rsidP="00331BF0">
      <w:pPr>
        <w:pStyle w:val="BoxedCode"/>
      </w:pPr>
      <w:r w:rsidRPr="008D76B4">
        <w:t>.</w:t>
      </w:r>
    </w:p>
    <w:p w14:paraId="7DEA9F3D" w14:textId="77777777" w:rsidR="00331BF0" w:rsidRPr="008D76B4" w:rsidRDefault="00331BF0" w:rsidP="00331BF0">
      <w:pPr>
        <w:pStyle w:val="BoxedCode"/>
      </w:pPr>
      <w:r w:rsidRPr="008D76B4">
        <w:t>.</w:t>
      </w:r>
    </w:p>
    <w:p w14:paraId="2CEBD3CF" w14:textId="77777777" w:rsidR="00331BF0" w:rsidRPr="008D76B4" w:rsidRDefault="00331BF0" w:rsidP="000234AE">
      <w:pPr>
        <w:pStyle w:val="Heading2"/>
        <w:numPr>
          <w:ilvl w:val="1"/>
          <w:numId w:val="2"/>
        </w:numPr>
        <w:tabs>
          <w:tab w:val="num" w:pos="576"/>
        </w:tabs>
      </w:pPr>
      <w:bookmarkStart w:id="1919" w:name="_Toc322855304"/>
      <w:bookmarkStart w:id="1920" w:name="_Toc322945146"/>
      <w:bookmarkStart w:id="1921" w:name="_Toc323000713"/>
      <w:bookmarkStart w:id="1922" w:name="_Toc323024142"/>
      <w:bookmarkStart w:id="1923" w:name="_Toc323205476"/>
      <w:bookmarkStart w:id="1924" w:name="_Toc323610905"/>
      <w:bookmarkStart w:id="1925" w:name="_Toc383864912"/>
      <w:bookmarkStart w:id="1926" w:name="_Toc385057943"/>
      <w:bookmarkStart w:id="1927" w:name="_Toc405794763"/>
      <w:bookmarkStart w:id="1928" w:name="_Toc72656153"/>
      <w:bookmarkStart w:id="1929" w:name="_Toc235002371"/>
      <w:bookmarkStart w:id="1930" w:name="_Toc370634033"/>
      <w:bookmarkStart w:id="1931" w:name="_Toc391468824"/>
      <w:bookmarkStart w:id="1932" w:name="_Toc395183820"/>
      <w:bookmarkStart w:id="1933" w:name="_Toc7432401"/>
      <w:bookmarkStart w:id="1934" w:name="_Toc29976671"/>
      <w:bookmarkStart w:id="1935" w:name="_Toc90376335"/>
      <w:bookmarkStart w:id="1936" w:name="_Toc111203320"/>
      <w:r w:rsidRPr="008D76B4">
        <w:lastRenderedPageBreak/>
        <w:t>Sign</w:t>
      </w:r>
      <w:bookmarkEnd w:id="1915"/>
      <w:bookmarkEnd w:id="1916"/>
      <w:bookmarkEnd w:id="1917"/>
      <w:bookmarkEnd w:id="1918"/>
      <w:bookmarkEnd w:id="1919"/>
      <w:bookmarkEnd w:id="1920"/>
      <w:bookmarkEnd w:id="1921"/>
      <w:bookmarkEnd w:id="1922"/>
      <w:bookmarkEnd w:id="1923"/>
      <w:bookmarkEnd w:id="1924"/>
      <w:bookmarkEnd w:id="1925"/>
      <w:r w:rsidRPr="008D76B4">
        <w:t>ing and MACing functions</w:t>
      </w:r>
      <w:bookmarkEnd w:id="1926"/>
      <w:bookmarkEnd w:id="1927"/>
      <w:bookmarkEnd w:id="1928"/>
      <w:bookmarkEnd w:id="1929"/>
      <w:bookmarkEnd w:id="1930"/>
      <w:bookmarkEnd w:id="1931"/>
      <w:bookmarkEnd w:id="1932"/>
      <w:bookmarkEnd w:id="1933"/>
      <w:bookmarkEnd w:id="1934"/>
      <w:bookmarkEnd w:id="1935"/>
      <w:bookmarkEnd w:id="1936"/>
    </w:p>
    <w:p w14:paraId="6E296E5C" w14:textId="77777777" w:rsidR="00331BF0" w:rsidRPr="008D76B4" w:rsidRDefault="00331BF0" w:rsidP="00331BF0">
      <w:r w:rsidRPr="008D76B4">
        <w:t>Cryptoki provides the following functions for signing data (for the purposes of Cryptoki, these operations also encompass message authentication codes).</w:t>
      </w:r>
    </w:p>
    <w:p w14:paraId="467BA82C" w14:textId="77777777" w:rsidR="00331BF0" w:rsidRPr="008D76B4" w:rsidRDefault="00331BF0" w:rsidP="000234AE">
      <w:pPr>
        <w:pStyle w:val="Heading3"/>
        <w:numPr>
          <w:ilvl w:val="2"/>
          <w:numId w:val="2"/>
        </w:numPr>
        <w:tabs>
          <w:tab w:val="num" w:pos="720"/>
        </w:tabs>
      </w:pPr>
      <w:bookmarkStart w:id="1937" w:name="_Toc323024143"/>
      <w:bookmarkStart w:id="1938" w:name="_Toc323205477"/>
      <w:bookmarkStart w:id="1939" w:name="_Toc323610906"/>
      <w:bookmarkStart w:id="1940" w:name="_Toc383864913"/>
      <w:bookmarkStart w:id="1941" w:name="_Toc385057944"/>
      <w:bookmarkStart w:id="1942" w:name="_Toc405794764"/>
      <w:bookmarkStart w:id="1943" w:name="_Toc72656154"/>
      <w:bookmarkStart w:id="1944" w:name="_Toc235002372"/>
      <w:bookmarkStart w:id="1945" w:name="_Toc7432402"/>
      <w:bookmarkStart w:id="1946" w:name="_Toc29976672"/>
      <w:bookmarkStart w:id="1947" w:name="_Toc90376336"/>
      <w:bookmarkStart w:id="1948" w:name="_Toc111203321"/>
      <w:r w:rsidRPr="008D76B4">
        <w:t>C_SignInit</w:t>
      </w:r>
      <w:bookmarkEnd w:id="1937"/>
      <w:bookmarkEnd w:id="1938"/>
      <w:bookmarkEnd w:id="1939"/>
      <w:bookmarkEnd w:id="1940"/>
      <w:bookmarkEnd w:id="1941"/>
      <w:bookmarkEnd w:id="1942"/>
      <w:bookmarkEnd w:id="1943"/>
      <w:bookmarkEnd w:id="1944"/>
      <w:bookmarkEnd w:id="1945"/>
      <w:bookmarkEnd w:id="1946"/>
      <w:bookmarkEnd w:id="1947"/>
      <w:bookmarkEnd w:id="1948"/>
    </w:p>
    <w:p w14:paraId="10EF776E" w14:textId="77777777" w:rsidR="00331BF0" w:rsidRPr="008D76B4" w:rsidRDefault="00331BF0" w:rsidP="00331BF0">
      <w:pPr>
        <w:pStyle w:val="BoxedCode"/>
      </w:pPr>
      <w:r w:rsidRPr="008D76B4">
        <w:t>CK_DECLARE_FUNCTION(CK_RV, C_SignInit)(</w:t>
      </w:r>
      <w:r w:rsidRPr="008D76B4">
        <w:br/>
        <w:t xml:space="preserve">  CK_SESSION_HANDLE hSession,</w:t>
      </w:r>
      <w:r w:rsidRPr="008D76B4">
        <w:br/>
        <w:t xml:space="preserve">  CK_MECHANISM_PTR pMechanism,</w:t>
      </w:r>
      <w:r w:rsidRPr="008D76B4">
        <w:br/>
        <w:t xml:space="preserve">  CK_OBJECT_HANDLE hKey</w:t>
      </w:r>
      <w:r w:rsidRPr="008D76B4">
        <w:br/>
        <w:t>);</w:t>
      </w:r>
    </w:p>
    <w:p w14:paraId="4DC56976" w14:textId="77777777" w:rsidR="00331BF0" w:rsidRPr="008D76B4" w:rsidRDefault="00331BF0" w:rsidP="00331BF0">
      <w:r w:rsidRPr="008D76B4">
        <w:rPr>
          <w:b/>
        </w:rPr>
        <w:t>C_SignInit</w:t>
      </w:r>
      <w:r w:rsidRPr="008D76B4">
        <w:t xml:space="preserve"> initializes a signature operation, where the signature is an appendix to the data. </w:t>
      </w:r>
      <w:r w:rsidRPr="008D76B4">
        <w:rPr>
          <w:i/>
        </w:rPr>
        <w:t>hSession</w:t>
      </w:r>
      <w:r w:rsidRPr="008D76B4">
        <w:t xml:space="preserve"> is the session’s handle; </w:t>
      </w:r>
      <w:r w:rsidRPr="008D76B4">
        <w:rPr>
          <w:i/>
        </w:rPr>
        <w:t>pMechanism</w:t>
      </w:r>
      <w:r w:rsidRPr="008D76B4">
        <w:t xml:space="preserve"> points to the signature mechanism; </w:t>
      </w:r>
      <w:r w:rsidRPr="008D76B4">
        <w:rPr>
          <w:i/>
        </w:rPr>
        <w:t>hKey</w:t>
      </w:r>
      <w:r w:rsidRPr="008D76B4">
        <w:t xml:space="preserve"> is the handle of the signature key.</w:t>
      </w:r>
    </w:p>
    <w:p w14:paraId="296BBE0B" w14:textId="77777777" w:rsidR="00331BF0" w:rsidRPr="008D76B4" w:rsidRDefault="00331BF0" w:rsidP="00331BF0">
      <w:r w:rsidRPr="008D76B4">
        <w:t xml:space="preserve">The </w:t>
      </w:r>
      <w:r w:rsidRPr="008D76B4">
        <w:rPr>
          <w:b/>
        </w:rPr>
        <w:t>CKA_SIGN</w:t>
      </w:r>
      <w:r w:rsidRPr="008D76B4">
        <w:t xml:space="preserve"> attribute of the signature key, which indicates whether the key supports signatures with appendix, MUST be CK_TRUE.</w:t>
      </w:r>
    </w:p>
    <w:p w14:paraId="25666E3C" w14:textId="77777777" w:rsidR="00331BF0" w:rsidRPr="008D76B4" w:rsidRDefault="00331BF0" w:rsidP="00331BF0">
      <w:r w:rsidRPr="008D76B4">
        <w:t xml:space="preserve">After calling </w:t>
      </w:r>
      <w:r w:rsidRPr="008D76B4">
        <w:rPr>
          <w:b/>
        </w:rPr>
        <w:t>C_SignInit</w:t>
      </w:r>
      <w:r w:rsidRPr="008D76B4">
        <w:t xml:space="preserve">, the application can either call </w:t>
      </w:r>
      <w:r w:rsidRPr="008D76B4">
        <w:rPr>
          <w:b/>
        </w:rPr>
        <w:t>C_Sign</w:t>
      </w:r>
      <w:r w:rsidRPr="008D76B4">
        <w:t xml:space="preserve"> to sign in a single part; or call </w:t>
      </w:r>
      <w:r w:rsidRPr="008D76B4">
        <w:rPr>
          <w:b/>
        </w:rPr>
        <w:t>C_SignUpdate</w:t>
      </w:r>
      <w:r w:rsidRPr="008D76B4">
        <w:t xml:space="preserve"> one or more times, followed by </w:t>
      </w:r>
      <w:r w:rsidRPr="008D76B4">
        <w:rPr>
          <w:b/>
        </w:rPr>
        <w:t>C_SignFinal,</w:t>
      </w:r>
      <w:r w:rsidRPr="008D76B4">
        <w:t xml:space="preserve"> to sign data in multiple parts.  The signature operation is active until the application uses a call to </w:t>
      </w:r>
      <w:r w:rsidRPr="008D76B4">
        <w:rPr>
          <w:b/>
        </w:rPr>
        <w:t>C_Sign</w:t>
      </w:r>
      <w:r w:rsidRPr="008D76B4">
        <w:t xml:space="preserve"> or </w:t>
      </w:r>
      <w:r w:rsidRPr="008D76B4">
        <w:rPr>
          <w:b/>
        </w:rPr>
        <w:t>C_SignFinal</w:t>
      </w:r>
      <w:r w:rsidRPr="008D76B4">
        <w:t xml:space="preserve"> </w:t>
      </w:r>
      <w:r w:rsidRPr="008D76B4">
        <w:rPr>
          <w:i/>
        </w:rPr>
        <w:t>to actually obtain</w:t>
      </w:r>
      <w:r w:rsidRPr="008D76B4">
        <w:t xml:space="preserve"> the signature.  To process additional data (in single or multiple parts), the application MUST call </w:t>
      </w:r>
      <w:r w:rsidRPr="008D76B4">
        <w:rPr>
          <w:b/>
        </w:rPr>
        <w:t>C_SignInit</w:t>
      </w:r>
      <w:r w:rsidRPr="008D76B4">
        <w:t xml:space="preserve"> again.</w:t>
      </w:r>
    </w:p>
    <w:p w14:paraId="659FBD26" w14:textId="77777777" w:rsidR="00331BF0" w:rsidRPr="008D76B4" w:rsidRDefault="00331BF0" w:rsidP="00331BF0">
      <w:pPr>
        <w:spacing w:before="0" w:after="0"/>
      </w:pPr>
      <w:r w:rsidRPr="008D76B4">
        <w:rPr>
          <w:b/>
        </w:rPr>
        <w:t>C_SignInit</w:t>
      </w:r>
      <w:r w:rsidRPr="008D76B4">
        <w:t xml:space="preserve"> can be called with </w:t>
      </w:r>
      <w:r w:rsidRPr="008D76B4">
        <w:rPr>
          <w:i/>
        </w:rPr>
        <w:t>pMechanism</w:t>
      </w:r>
      <w:r w:rsidRPr="008D76B4">
        <w:t xml:space="preserve"> set to NULL_PTR to terminate an active signature operation.  If an operation has been initialized and it cannot be cancelled, CKR_OPERATION_CANCEL_FAILED must be returned.</w:t>
      </w:r>
    </w:p>
    <w:p w14:paraId="3C285457"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CKR_KEY_FUNCTION_NOT_PERMITTED,CKR_KEY_HANDLE_INVALID, CKR_KEY_SIZE_RANGE, CKR_KEY_TYPE_INCONSISTENT, CKR_MECHANISM_INVALID, CKR_MECHANISM_PARAM_INVALID, CKR_OK, CKR_OPERATION_ACTIVE, CKR_PIN_EXPIRED, CKR_SESSION_CLOSED, CKR_SESSION_HANDLE_INVALID, CKR_USER_NOT_LOGGED_IN, CKR_OPERATION_CANCEL_FAILED.</w:t>
      </w:r>
    </w:p>
    <w:p w14:paraId="723858E8" w14:textId="77777777" w:rsidR="00331BF0" w:rsidRPr="008D76B4" w:rsidRDefault="00331BF0" w:rsidP="00331BF0">
      <w:r w:rsidRPr="008D76B4">
        <w:t xml:space="preserve">Example:  see </w:t>
      </w:r>
      <w:r w:rsidRPr="008D76B4">
        <w:rPr>
          <w:b/>
        </w:rPr>
        <w:t>C_SignFinal</w:t>
      </w:r>
      <w:r w:rsidRPr="008D76B4">
        <w:t>.</w:t>
      </w:r>
    </w:p>
    <w:p w14:paraId="76B7AB2C" w14:textId="77777777" w:rsidR="00331BF0" w:rsidRPr="008D76B4" w:rsidRDefault="00331BF0" w:rsidP="000234AE">
      <w:pPr>
        <w:pStyle w:val="Heading3"/>
        <w:numPr>
          <w:ilvl w:val="2"/>
          <w:numId w:val="2"/>
        </w:numPr>
        <w:tabs>
          <w:tab w:val="num" w:pos="720"/>
        </w:tabs>
      </w:pPr>
      <w:bookmarkStart w:id="1949" w:name="_Toc323024144"/>
      <w:bookmarkStart w:id="1950" w:name="_Toc323205478"/>
      <w:bookmarkStart w:id="1951" w:name="_Toc323610907"/>
      <w:bookmarkStart w:id="1952" w:name="_Toc383864914"/>
      <w:bookmarkStart w:id="1953" w:name="_Toc385057945"/>
      <w:bookmarkStart w:id="1954" w:name="_Toc405794765"/>
      <w:bookmarkStart w:id="1955" w:name="_Toc72656155"/>
      <w:bookmarkStart w:id="1956" w:name="_Toc235002373"/>
      <w:bookmarkStart w:id="1957" w:name="_Toc7432403"/>
      <w:bookmarkStart w:id="1958" w:name="_Toc29976673"/>
      <w:bookmarkStart w:id="1959" w:name="_Toc90376337"/>
      <w:bookmarkStart w:id="1960" w:name="_Toc111203322"/>
      <w:r w:rsidRPr="008D76B4">
        <w:t>C_Sign</w:t>
      </w:r>
      <w:bookmarkEnd w:id="1949"/>
      <w:bookmarkEnd w:id="1950"/>
      <w:bookmarkEnd w:id="1951"/>
      <w:bookmarkEnd w:id="1952"/>
      <w:bookmarkEnd w:id="1953"/>
      <w:bookmarkEnd w:id="1954"/>
      <w:bookmarkEnd w:id="1955"/>
      <w:bookmarkEnd w:id="1956"/>
      <w:bookmarkEnd w:id="1957"/>
      <w:bookmarkEnd w:id="1958"/>
      <w:bookmarkEnd w:id="1959"/>
      <w:bookmarkEnd w:id="1960"/>
    </w:p>
    <w:p w14:paraId="7F2EB097" w14:textId="77777777" w:rsidR="00331BF0" w:rsidRPr="008D76B4" w:rsidRDefault="00331BF0" w:rsidP="00331BF0">
      <w:pPr>
        <w:pStyle w:val="BoxedCode"/>
      </w:pPr>
      <w:r w:rsidRPr="008D76B4">
        <w:t>CK_DECLARE_FUNCTION(CK_RV, C_Sign)(</w:t>
      </w:r>
      <w:r w:rsidRPr="008D76B4">
        <w:br/>
        <w:t xml:space="preserve">  CK_SESSION_HANDLE hSession,</w:t>
      </w:r>
      <w:r w:rsidRPr="008D76B4">
        <w:br/>
        <w:t xml:space="preserve">  CK_BYTE_PTR pData,</w:t>
      </w:r>
      <w:r w:rsidRPr="008D76B4">
        <w:br/>
        <w:t xml:space="preserve">  CK_ULONG ulDataLen,</w:t>
      </w:r>
      <w:r w:rsidRPr="008D76B4">
        <w:br/>
        <w:t xml:space="preserve">  CK_BYTE_PTR pSignature,</w:t>
      </w:r>
      <w:r w:rsidRPr="008D76B4">
        <w:br/>
        <w:t xml:space="preserve">  CK_ULONG_PTR pulSignatureLen</w:t>
      </w:r>
      <w:r w:rsidRPr="008D76B4">
        <w:br/>
        <w:t>);</w:t>
      </w:r>
    </w:p>
    <w:p w14:paraId="3D398991" w14:textId="77777777" w:rsidR="00331BF0" w:rsidRPr="008D76B4" w:rsidRDefault="00331BF0" w:rsidP="00331BF0">
      <w:r w:rsidRPr="008D76B4">
        <w:rPr>
          <w:b/>
        </w:rPr>
        <w:t>C_Sign</w:t>
      </w:r>
      <w:r w:rsidRPr="008D76B4">
        <w:t xml:space="preserve"> signs data in a single part, where the signature is an appendix to the data. </w:t>
      </w:r>
      <w:r w:rsidRPr="008D76B4">
        <w:rPr>
          <w:i/>
        </w:rPr>
        <w:t>hSession</w:t>
      </w:r>
      <w:r w:rsidRPr="008D76B4">
        <w:t xml:space="preserve"> is the session’s handle; </w:t>
      </w:r>
      <w:r w:rsidRPr="008D76B4">
        <w:rPr>
          <w:i/>
        </w:rPr>
        <w:t>pData</w:t>
      </w:r>
      <w:r w:rsidRPr="008D76B4">
        <w:t xml:space="preserve"> points to the data; </w:t>
      </w:r>
      <w:r w:rsidRPr="008D76B4">
        <w:rPr>
          <w:i/>
        </w:rPr>
        <w:t>ulDataLen</w:t>
      </w:r>
      <w:r w:rsidRPr="008D76B4">
        <w:t xml:space="preserve"> is the length of the data; </w:t>
      </w:r>
      <w:r w:rsidRPr="008D76B4">
        <w:rPr>
          <w:i/>
        </w:rPr>
        <w:t>pSignature</w:t>
      </w:r>
      <w:r w:rsidRPr="008D76B4">
        <w:t xml:space="preserve"> points to the location that receives the signature; </w:t>
      </w:r>
      <w:r w:rsidRPr="008D76B4">
        <w:rPr>
          <w:i/>
        </w:rPr>
        <w:t>pulSignatureLen</w:t>
      </w:r>
      <w:r w:rsidRPr="008D76B4">
        <w:t xml:space="preserve"> points to the location that holds the length of the signature.</w:t>
      </w:r>
    </w:p>
    <w:p w14:paraId="635F4B20" w14:textId="1D662D3D" w:rsidR="00331BF0" w:rsidRPr="008D76B4" w:rsidRDefault="00331BF0" w:rsidP="00331BF0">
      <w:r w:rsidRPr="008D76B4">
        <w:rPr>
          <w:b/>
        </w:rPr>
        <w:t>C_Sign</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59D20774" w14:textId="77777777" w:rsidR="00331BF0" w:rsidRPr="008D76B4" w:rsidRDefault="00331BF0" w:rsidP="00331BF0">
      <w:r w:rsidRPr="008D76B4">
        <w:t xml:space="preserve">The signing operation MUST have been initialized with </w:t>
      </w:r>
      <w:r w:rsidRPr="008D76B4">
        <w:rPr>
          <w:b/>
        </w:rPr>
        <w:t>C_SignInit</w:t>
      </w:r>
      <w:r w:rsidRPr="008D76B4">
        <w:t xml:space="preserve">.  A call to </w:t>
      </w:r>
      <w:r w:rsidRPr="008D76B4">
        <w:rPr>
          <w:b/>
        </w:rPr>
        <w:t>C_Sign</w:t>
      </w:r>
      <w:r w:rsidRPr="008D76B4">
        <w:t xml:space="preserve"> always terminates the active signing operation unless it returns CKR_BUFFER_TOO_SMALL or is a successful call (</w:t>
      </w:r>
      <w:r w:rsidRPr="008D76B4">
        <w:rPr>
          <w:i/>
        </w:rPr>
        <w:t>i.e.</w:t>
      </w:r>
      <w:r w:rsidRPr="008D76B4">
        <w:t>, one which returns CKR_OK) to determine the length of the buffer needed to hold the signature.</w:t>
      </w:r>
    </w:p>
    <w:p w14:paraId="6974DE81" w14:textId="77777777" w:rsidR="00331BF0" w:rsidRPr="008D76B4" w:rsidRDefault="00331BF0" w:rsidP="00331BF0">
      <w:r w:rsidRPr="008D76B4">
        <w:rPr>
          <w:b/>
        </w:rPr>
        <w:lastRenderedPageBreak/>
        <w:t>C_Sign</w:t>
      </w:r>
      <w:r w:rsidRPr="008D76B4">
        <w:rPr>
          <w:b/>
          <w:i/>
        </w:rPr>
        <w:t xml:space="preserve"> </w:t>
      </w:r>
      <w:r w:rsidRPr="008D76B4">
        <w:t xml:space="preserve">cannot be used to terminate a multi-part operation, and MUST be called after </w:t>
      </w:r>
      <w:r w:rsidRPr="008D76B4">
        <w:rPr>
          <w:b/>
        </w:rPr>
        <w:t>C_SignInit</w:t>
      </w:r>
      <w:r w:rsidRPr="008D76B4">
        <w:t xml:space="preserve"> without intervening </w:t>
      </w:r>
      <w:r w:rsidRPr="008D76B4">
        <w:rPr>
          <w:b/>
        </w:rPr>
        <w:t>C_SignUpdate</w:t>
      </w:r>
      <w:r w:rsidRPr="008D76B4">
        <w:t xml:space="preserve"> calls.</w:t>
      </w:r>
    </w:p>
    <w:p w14:paraId="4388F43F" w14:textId="77777777" w:rsidR="00331BF0" w:rsidRPr="008D76B4" w:rsidRDefault="00331BF0" w:rsidP="00331BF0">
      <w:r w:rsidRPr="008D76B4">
        <w:t xml:space="preserve">For most mechanisms, </w:t>
      </w:r>
      <w:r w:rsidRPr="008D76B4">
        <w:rPr>
          <w:b/>
        </w:rPr>
        <w:t>C_Sign</w:t>
      </w:r>
      <w:r w:rsidRPr="008D76B4">
        <w:t xml:space="preserve"> is equivalent to a sequence of </w:t>
      </w:r>
      <w:r w:rsidRPr="008D76B4">
        <w:rPr>
          <w:b/>
        </w:rPr>
        <w:t>C_SignUpdate</w:t>
      </w:r>
      <w:r w:rsidRPr="008D76B4">
        <w:t xml:space="preserve"> operations followed by </w:t>
      </w:r>
      <w:r w:rsidRPr="008D76B4">
        <w:rPr>
          <w:b/>
        </w:rPr>
        <w:t>C_SignFinal</w:t>
      </w:r>
      <w:r w:rsidRPr="008D76B4">
        <w:t>.</w:t>
      </w:r>
    </w:p>
    <w:p w14:paraId="780EF89D" w14:textId="77777777" w:rsidR="00331BF0" w:rsidRPr="008D76B4" w:rsidRDefault="00331BF0" w:rsidP="00331BF0">
      <w:r w:rsidRPr="008D76B4">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 CKR_FUNCTION_REJECTED, CKR_TOKEN_RESOURCE_EXCEEDED.</w:t>
      </w:r>
    </w:p>
    <w:p w14:paraId="7164962B" w14:textId="77777777" w:rsidR="00331BF0" w:rsidRPr="008D76B4" w:rsidRDefault="00331BF0" w:rsidP="00331BF0">
      <w:r w:rsidRPr="008D76B4">
        <w:t xml:space="preserve">Example: see </w:t>
      </w:r>
      <w:r w:rsidRPr="008D76B4">
        <w:rPr>
          <w:b/>
        </w:rPr>
        <w:t>C_SignFinal</w:t>
      </w:r>
      <w:r w:rsidRPr="008D76B4">
        <w:t xml:space="preserve"> for an example of similar functions.</w:t>
      </w:r>
    </w:p>
    <w:p w14:paraId="3AE1E8A2" w14:textId="77777777" w:rsidR="00331BF0" w:rsidRPr="008D76B4" w:rsidRDefault="00331BF0" w:rsidP="000234AE">
      <w:pPr>
        <w:pStyle w:val="Heading3"/>
        <w:numPr>
          <w:ilvl w:val="2"/>
          <w:numId w:val="2"/>
        </w:numPr>
        <w:tabs>
          <w:tab w:val="num" w:pos="720"/>
        </w:tabs>
      </w:pPr>
      <w:bookmarkStart w:id="1961" w:name="_Toc323024145"/>
      <w:bookmarkStart w:id="1962" w:name="_Toc323205479"/>
      <w:bookmarkStart w:id="1963" w:name="_Toc323610908"/>
      <w:bookmarkStart w:id="1964" w:name="_Toc383864915"/>
      <w:bookmarkStart w:id="1965" w:name="_Toc385057946"/>
      <w:bookmarkStart w:id="1966" w:name="_Toc405794766"/>
      <w:bookmarkStart w:id="1967" w:name="_Toc72656156"/>
      <w:bookmarkStart w:id="1968" w:name="_Toc235002374"/>
      <w:bookmarkStart w:id="1969" w:name="_Toc7432404"/>
      <w:bookmarkStart w:id="1970" w:name="_Toc29976674"/>
      <w:bookmarkStart w:id="1971" w:name="_Toc90376338"/>
      <w:bookmarkStart w:id="1972" w:name="_Toc111203323"/>
      <w:r w:rsidRPr="008D76B4">
        <w:t>C_SignUpdate</w:t>
      </w:r>
      <w:bookmarkEnd w:id="1961"/>
      <w:bookmarkEnd w:id="1962"/>
      <w:bookmarkEnd w:id="1963"/>
      <w:bookmarkEnd w:id="1964"/>
      <w:bookmarkEnd w:id="1965"/>
      <w:bookmarkEnd w:id="1966"/>
      <w:bookmarkEnd w:id="1967"/>
      <w:bookmarkEnd w:id="1968"/>
      <w:bookmarkEnd w:id="1969"/>
      <w:bookmarkEnd w:id="1970"/>
      <w:bookmarkEnd w:id="1971"/>
      <w:bookmarkEnd w:id="1972"/>
    </w:p>
    <w:p w14:paraId="07A64FD1" w14:textId="77777777" w:rsidR="00331BF0" w:rsidRPr="008D76B4" w:rsidRDefault="00331BF0" w:rsidP="00331BF0">
      <w:pPr>
        <w:pStyle w:val="BoxedCode"/>
      </w:pPr>
      <w:r w:rsidRPr="008D76B4">
        <w:t>CK_DECLARE_FUNCTION(CK_RV, C_SignUpdate)(</w:t>
      </w:r>
      <w:r w:rsidRPr="008D76B4">
        <w:br/>
        <w:t xml:space="preserve">  CK_SESSION_HANDLE hSession,</w:t>
      </w:r>
      <w:r w:rsidRPr="008D76B4">
        <w:br/>
        <w:t xml:space="preserve">  CK_BYTE_PTR pPart,</w:t>
      </w:r>
      <w:r w:rsidRPr="008D76B4">
        <w:br/>
        <w:t xml:space="preserve">  CK_ULONG ulPartLen</w:t>
      </w:r>
      <w:r w:rsidRPr="008D76B4">
        <w:br/>
        <w:t>);</w:t>
      </w:r>
    </w:p>
    <w:p w14:paraId="1250CAE9" w14:textId="77777777" w:rsidR="00331BF0" w:rsidRPr="008D76B4" w:rsidRDefault="00331BF0" w:rsidP="00331BF0">
      <w:r w:rsidRPr="008D76B4">
        <w:rPr>
          <w:b/>
        </w:rPr>
        <w:t>C_SignUpdate</w:t>
      </w:r>
      <w:r w:rsidRPr="008D76B4">
        <w:t xml:space="preserve"> continues a multiple-part signature operation, processing another data part. </w:t>
      </w:r>
      <w:r w:rsidRPr="008D76B4">
        <w:rPr>
          <w:i/>
        </w:rPr>
        <w:t>hSession</w:t>
      </w:r>
      <w:r w:rsidRPr="008D76B4">
        <w:t xml:space="preserve"> is the session’s handle, </w:t>
      </w:r>
      <w:r w:rsidRPr="008D76B4">
        <w:rPr>
          <w:i/>
        </w:rPr>
        <w:t>pPart</w:t>
      </w:r>
      <w:r w:rsidRPr="008D76B4">
        <w:t xml:space="preserve"> points to the data part; </w:t>
      </w:r>
      <w:r w:rsidRPr="008D76B4">
        <w:rPr>
          <w:i/>
        </w:rPr>
        <w:t>ulPartLen</w:t>
      </w:r>
      <w:r w:rsidRPr="008D76B4">
        <w:t xml:space="preserve"> is the length of the data part.</w:t>
      </w:r>
    </w:p>
    <w:p w14:paraId="40851926" w14:textId="77777777" w:rsidR="00331BF0" w:rsidRPr="008D76B4" w:rsidRDefault="00331BF0" w:rsidP="00331BF0">
      <w:r w:rsidRPr="008D76B4">
        <w:t xml:space="preserve">The signature operation MUST have been initialized with </w:t>
      </w:r>
      <w:r w:rsidRPr="008D76B4">
        <w:rPr>
          <w:b/>
        </w:rPr>
        <w:t>C_SignInit</w:t>
      </w:r>
      <w:r w:rsidRPr="008D76B4">
        <w:t xml:space="preserve">. This function may be called any number of times in succession.  A call to </w:t>
      </w:r>
      <w:r w:rsidRPr="008D76B4">
        <w:rPr>
          <w:b/>
        </w:rPr>
        <w:t>C_SignUpdate</w:t>
      </w:r>
      <w:r w:rsidRPr="008D76B4">
        <w:t xml:space="preserve"> which results in an error terminates the current signature operation.</w:t>
      </w:r>
    </w:p>
    <w:p w14:paraId="4D228BBD" w14:textId="77777777" w:rsidR="00331BF0" w:rsidRPr="008D76B4" w:rsidRDefault="00331BF0" w:rsidP="00331BF0">
      <w:r w:rsidRPr="008D76B4">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 CKR_TOKEN_RESOURCE_EXCEEDED.</w:t>
      </w:r>
    </w:p>
    <w:p w14:paraId="4157AFB2" w14:textId="77777777" w:rsidR="00331BF0" w:rsidRPr="008D76B4" w:rsidRDefault="00331BF0" w:rsidP="00331BF0">
      <w:r w:rsidRPr="008D76B4">
        <w:t xml:space="preserve">Example:  see </w:t>
      </w:r>
      <w:r w:rsidRPr="008D76B4">
        <w:rPr>
          <w:b/>
        </w:rPr>
        <w:t>C_SignFinal</w:t>
      </w:r>
      <w:r w:rsidRPr="008D76B4">
        <w:t>.</w:t>
      </w:r>
    </w:p>
    <w:p w14:paraId="5BFC17EE" w14:textId="77777777" w:rsidR="00331BF0" w:rsidRPr="008D76B4" w:rsidRDefault="00331BF0" w:rsidP="000234AE">
      <w:pPr>
        <w:pStyle w:val="Heading3"/>
        <w:numPr>
          <w:ilvl w:val="2"/>
          <w:numId w:val="2"/>
        </w:numPr>
        <w:tabs>
          <w:tab w:val="num" w:pos="720"/>
        </w:tabs>
      </w:pPr>
      <w:bookmarkStart w:id="1973" w:name="_Toc323024146"/>
      <w:bookmarkStart w:id="1974" w:name="_Toc323205480"/>
      <w:bookmarkStart w:id="1975" w:name="_Toc323610909"/>
      <w:bookmarkStart w:id="1976" w:name="_Toc383864916"/>
      <w:bookmarkStart w:id="1977" w:name="_Toc385057947"/>
      <w:bookmarkStart w:id="1978" w:name="_Toc405794767"/>
      <w:bookmarkStart w:id="1979" w:name="_Toc72656157"/>
      <w:bookmarkStart w:id="1980" w:name="_Toc235002375"/>
      <w:bookmarkStart w:id="1981" w:name="_Toc7432405"/>
      <w:bookmarkStart w:id="1982" w:name="_Toc29976675"/>
      <w:bookmarkStart w:id="1983" w:name="_Toc90376339"/>
      <w:bookmarkStart w:id="1984" w:name="_Toc111203324"/>
      <w:r w:rsidRPr="008D76B4">
        <w:t>C_SignFinal</w:t>
      </w:r>
      <w:bookmarkEnd w:id="1973"/>
      <w:bookmarkEnd w:id="1974"/>
      <w:bookmarkEnd w:id="1975"/>
      <w:bookmarkEnd w:id="1976"/>
      <w:bookmarkEnd w:id="1977"/>
      <w:bookmarkEnd w:id="1978"/>
      <w:bookmarkEnd w:id="1979"/>
      <w:bookmarkEnd w:id="1980"/>
      <w:bookmarkEnd w:id="1981"/>
      <w:bookmarkEnd w:id="1982"/>
      <w:bookmarkEnd w:id="1983"/>
      <w:bookmarkEnd w:id="1984"/>
    </w:p>
    <w:p w14:paraId="712EDE40" w14:textId="77777777" w:rsidR="00331BF0" w:rsidRPr="008D76B4" w:rsidRDefault="00331BF0" w:rsidP="00331BF0">
      <w:pPr>
        <w:pStyle w:val="BoxedCode"/>
      </w:pPr>
      <w:r w:rsidRPr="008D76B4">
        <w:t>CK_DECLARE_FUNCTION(CK_RV, C_SignFinal)(</w:t>
      </w:r>
      <w:r w:rsidRPr="008D76B4">
        <w:br/>
        <w:t xml:space="preserve">  CK_SESSION_HANDLE hSession,</w:t>
      </w:r>
      <w:r w:rsidRPr="008D76B4">
        <w:br/>
        <w:t xml:space="preserve">  CK_BYTE_PTR pSignature,</w:t>
      </w:r>
      <w:r w:rsidRPr="008D76B4">
        <w:br/>
        <w:t xml:space="preserve">  CK_ULONG_PTR pulSignatureLen</w:t>
      </w:r>
      <w:r w:rsidRPr="008D76B4">
        <w:br/>
        <w:t>);</w:t>
      </w:r>
    </w:p>
    <w:p w14:paraId="2E112075" w14:textId="77777777" w:rsidR="00331BF0" w:rsidRPr="008D76B4" w:rsidRDefault="00331BF0" w:rsidP="00331BF0">
      <w:r w:rsidRPr="008D76B4">
        <w:rPr>
          <w:b/>
        </w:rPr>
        <w:t>C_SignFinal</w:t>
      </w:r>
      <w:r w:rsidRPr="008D76B4">
        <w:t xml:space="preserve"> finishes a multiple-part signature operation, returning the signature. </w:t>
      </w:r>
      <w:r w:rsidRPr="008D76B4">
        <w:rPr>
          <w:i/>
        </w:rPr>
        <w:t>hSession</w:t>
      </w:r>
      <w:r w:rsidRPr="008D76B4">
        <w:t xml:space="preserve"> is the session’s handle; </w:t>
      </w:r>
      <w:r w:rsidRPr="008D76B4">
        <w:rPr>
          <w:i/>
        </w:rPr>
        <w:t>pSignature</w:t>
      </w:r>
      <w:r w:rsidRPr="008D76B4">
        <w:t xml:space="preserve"> points to the location that receives the signature; </w:t>
      </w:r>
      <w:r w:rsidRPr="008D76B4">
        <w:rPr>
          <w:i/>
        </w:rPr>
        <w:t>pulSignatureLen</w:t>
      </w:r>
      <w:r w:rsidRPr="008D76B4">
        <w:t xml:space="preserve"> points to the location that holds the length of the signature.</w:t>
      </w:r>
    </w:p>
    <w:p w14:paraId="6216EEDC" w14:textId="4B61A17E" w:rsidR="00331BF0" w:rsidRPr="008D76B4" w:rsidRDefault="00331BF0" w:rsidP="00331BF0">
      <w:r w:rsidRPr="008D76B4">
        <w:rPr>
          <w:b/>
        </w:rPr>
        <w:t>C_SignFinal</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24D65D44" w14:textId="77777777" w:rsidR="00331BF0" w:rsidRPr="008D76B4" w:rsidRDefault="00331BF0" w:rsidP="00331BF0">
      <w:r w:rsidRPr="008D76B4">
        <w:t xml:space="preserve">The signing operation MUST have been initialized with </w:t>
      </w:r>
      <w:r w:rsidRPr="008D76B4">
        <w:rPr>
          <w:b/>
        </w:rPr>
        <w:t>C_SignInit</w:t>
      </w:r>
      <w:r w:rsidRPr="008D76B4">
        <w:t xml:space="preserve">.  A call to </w:t>
      </w:r>
      <w:r w:rsidRPr="008D76B4">
        <w:rPr>
          <w:b/>
        </w:rPr>
        <w:t>C_SignFinal</w:t>
      </w:r>
      <w:r w:rsidRPr="008D76B4">
        <w:t xml:space="preserve"> always terminates the active signing operation unless it returns CKR_BUFFER_TOO_SMALL or is a successful call (</w:t>
      </w:r>
      <w:r w:rsidRPr="008D76B4">
        <w:rPr>
          <w:i/>
        </w:rPr>
        <w:t>i.e.</w:t>
      </w:r>
      <w:r w:rsidRPr="008D76B4">
        <w:t>, one which returns CKR_OK) to determine the length of the buffer needed to hold the signature.</w:t>
      </w:r>
    </w:p>
    <w:p w14:paraId="4EC4D065" w14:textId="77777777" w:rsidR="00331BF0" w:rsidRPr="008D76B4" w:rsidRDefault="00331BF0" w:rsidP="00331BF0">
      <w:r w:rsidRPr="008D76B4">
        <w:t xml:space="preserve">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 </w:t>
      </w:r>
      <w:r w:rsidRPr="008D76B4">
        <w:lastRenderedPageBreak/>
        <w:t>CKR_USER_NOT_LOGGED_IN, CKR_FUNCTION_REJECTED, CKR_TOKEN_RESOURCE_EXCEEDED.</w:t>
      </w:r>
    </w:p>
    <w:p w14:paraId="6F7B9299" w14:textId="77777777" w:rsidR="00331BF0" w:rsidRPr="008D76B4" w:rsidRDefault="00331BF0" w:rsidP="00331BF0">
      <w:r w:rsidRPr="008D76B4">
        <w:t xml:space="preserve">Example: </w:t>
      </w:r>
    </w:p>
    <w:p w14:paraId="72B3E49A" w14:textId="77777777" w:rsidR="00331BF0" w:rsidRPr="008D76B4" w:rsidRDefault="00331BF0" w:rsidP="00331BF0">
      <w:pPr>
        <w:pStyle w:val="BoxedCode"/>
      </w:pPr>
      <w:r w:rsidRPr="008D76B4">
        <w:t>CK_SESSION_HANDLE hSession;</w:t>
      </w:r>
    </w:p>
    <w:p w14:paraId="7A55CCDF" w14:textId="77777777" w:rsidR="00331BF0" w:rsidRPr="008D76B4" w:rsidRDefault="00331BF0" w:rsidP="00331BF0">
      <w:pPr>
        <w:pStyle w:val="BoxedCode"/>
      </w:pPr>
      <w:r w:rsidRPr="008D76B4">
        <w:t>CK_OBJECT_HANDLE hKey;</w:t>
      </w:r>
    </w:p>
    <w:p w14:paraId="48A17AA0" w14:textId="77777777" w:rsidR="00331BF0" w:rsidRPr="008D76B4" w:rsidRDefault="00331BF0" w:rsidP="00331BF0">
      <w:pPr>
        <w:pStyle w:val="BoxedCode"/>
      </w:pPr>
      <w:r w:rsidRPr="008D76B4">
        <w:t>CK_MECHANISM mechanism = {</w:t>
      </w:r>
    </w:p>
    <w:p w14:paraId="75EA3073" w14:textId="77777777" w:rsidR="00331BF0" w:rsidRPr="001029B5" w:rsidRDefault="00331BF0" w:rsidP="00331BF0">
      <w:pPr>
        <w:pStyle w:val="BoxedCode"/>
        <w:rPr>
          <w:lang w:val="de-DE"/>
        </w:rPr>
      </w:pPr>
      <w:r w:rsidRPr="008D76B4">
        <w:t xml:space="preserve">  </w:t>
      </w:r>
      <w:r w:rsidRPr="001029B5">
        <w:rPr>
          <w:lang w:val="de-DE"/>
        </w:rPr>
        <w:t>CKM_DES_MAC, NULL_PTR, 0</w:t>
      </w:r>
    </w:p>
    <w:p w14:paraId="3451B44C" w14:textId="77777777" w:rsidR="00331BF0" w:rsidRPr="008D76B4" w:rsidRDefault="00331BF0" w:rsidP="00331BF0">
      <w:pPr>
        <w:pStyle w:val="BoxedCode"/>
      </w:pPr>
      <w:r w:rsidRPr="008D76B4">
        <w:t>};</w:t>
      </w:r>
    </w:p>
    <w:p w14:paraId="3D7E9FA7" w14:textId="77777777" w:rsidR="00331BF0" w:rsidRPr="008D76B4" w:rsidRDefault="00331BF0" w:rsidP="00331BF0">
      <w:pPr>
        <w:pStyle w:val="BoxedCode"/>
      </w:pPr>
      <w:r w:rsidRPr="008D76B4">
        <w:t>CK_BYTE data[] = {...};</w:t>
      </w:r>
    </w:p>
    <w:p w14:paraId="3DBF8D8E" w14:textId="77777777" w:rsidR="00331BF0" w:rsidRPr="008D76B4" w:rsidRDefault="00331BF0" w:rsidP="00331BF0">
      <w:pPr>
        <w:pStyle w:val="BoxedCode"/>
      </w:pPr>
      <w:r w:rsidRPr="008D76B4">
        <w:t>CK_BYTE mac[4];</w:t>
      </w:r>
    </w:p>
    <w:p w14:paraId="78A649CA" w14:textId="77777777" w:rsidR="00331BF0" w:rsidRPr="008D76B4" w:rsidRDefault="00331BF0" w:rsidP="00331BF0">
      <w:pPr>
        <w:pStyle w:val="BoxedCode"/>
      </w:pPr>
      <w:r w:rsidRPr="008D76B4">
        <w:t>CK_ULONG ulMacLen;</w:t>
      </w:r>
    </w:p>
    <w:p w14:paraId="1E69B5FB" w14:textId="77777777" w:rsidR="00331BF0" w:rsidRPr="008D76B4" w:rsidRDefault="00331BF0" w:rsidP="00331BF0">
      <w:pPr>
        <w:pStyle w:val="BoxedCode"/>
      </w:pPr>
      <w:r w:rsidRPr="008D76B4">
        <w:t>CK_RV rv;</w:t>
      </w:r>
    </w:p>
    <w:p w14:paraId="587731BA" w14:textId="77777777" w:rsidR="00331BF0" w:rsidRPr="008D76B4" w:rsidRDefault="00331BF0" w:rsidP="00331BF0">
      <w:pPr>
        <w:pStyle w:val="BoxedCode"/>
      </w:pPr>
    </w:p>
    <w:p w14:paraId="6FBB9AB6" w14:textId="77777777" w:rsidR="00331BF0" w:rsidRPr="008D76B4" w:rsidRDefault="00331BF0" w:rsidP="00331BF0">
      <w:pPr>
        <w:pStyle w:val="BoxedCode"/>
      </w:pPr>
      <w:r w:rsidRPr="008D76B4">
        <w:t>.</w:t>
      </w:r>
    </w:p>
    <w:p w14:paraId="0B2B38C6" w14:textId="77777777" w:rsidR="00331BF0" w:rsidRPr="008D76B4" w:rsidRDefault="00331BF0" w:rsidP="00331BF0">
      <w:pPr>
        <w:pStyle w:val="BoxedCode"/>
      </w:pPr>
      <w:r w:rsidRPr="008D76B4">
        <w:t>.</w:t>
      </w:r>
    </w:p>
    <w:p w14:paraId="142DB2C3" w14:textId="77777777" w:rsidR="00331BF0" w:rsidRPr="008D76B4" w:rsidRDefault="00331BF0" w:rsidP="00331BF0">
      <w:pPr>
        <w:pStyle w:val="BoxedCode"/>
      </w:pPr>
      <w:r w:rsidRPr="008D76B4">
        <w:t>rv = C_SignInit(hSession, &amp;mechanism, hKey);</w:t>
      </w:r>
    </w:p>
    <w:p w14:paraId="382FAA79" w14:textId="77777777" w:rsidR="00331BF0" w:rsidRPr="008D76B4" w:rsidRDefault="00331BF0" w:rsidP="00331BF0">
      <w:pPr>
        <w:pStyle w:val="BoxedCode"/>
      </w:pPr>
      <w:r w:rsidRPr="008D76B4">
        <w:t>if (rv == CKR_OK) {</w:t>
      </w:r>
    </w:p>
    <w:p w14:paraId="17ABB050" w14:textId="77777777" w:rsidR="00331BF0" w:rsidRPr="008D76B4" w:rsidRDefault="00331BF0" w:rsidP="00331BF0">
      <w:pPr>
        <w:pStyle w:val="BoxedCode"/>
      </w:pPr>
      <w:r w:rsidRPr="008D76B4">
        <w:t xml:space="preserve">  rv = C_SignUpdate(hSession, data, sizeof(data));</w:t>
      </w:r>
    </w:p>
    <w:p w14:paraId="3097A410" w14:textId="77777777" w:rsidR="00331BF0" w:rsidRPr="008D76B4" w:rsidRDefault="00331BF0" w:rsidP="00331BF0">
      <w:pPr>
        <w:pStyle w:val="BoxedCode"/>
      </w:pPr>
      <w:r w:rsidRPr="008D76B4">
        <w:t xml:space="preserve">  .</w:t>
      </w:r>
    </w:p>
    <w:p w14:paraId="447DB9BA" w14:textId="77777777" w:rsidR="00331BF0" w:rsidRPr="008D76B4" w:rsidRDefault="00331BF0" w:rsidP="00331BF0">
      <w:pPr>
        <w:pStyle w:val="BoxedCode"/>
      </w:pPr>
      <w:r w:rsidRPr="008D76B4">
        <w:t xml:space="preserve">  .</w:t>
      </w:r>
    </w:p>
    <w:p w14:paraId="264AEC17" w14:textId="77777777" w:rsidR="00331BF0" w:rsidRPr="008D76B4" w:rsidRDefault="00331BF0" w:rsidP="00331BF0">
      <w:pPr>
        <w:pStyle w:val="BoxedCode"/>
      </w:pPr>
      <w:r w:rsidRPr="008D76B4">
        <w:t xml:space="preserve">  ulMacLen = sizeof(mac);</w:t>
      </w:r>
    </w:p>
    <w:p w14:paraId="234FE7D4" w14:textId="77777777" w:rsidR="00331BF0" w:rsidRPr="008D76B4" w:rsidRDefault="00331BF0" w:rsidP="00331BF0">
      <w:pPr>
        <w:pStyle w:val="BoxedCode"/>
      </w:pPr>
      <w:r w:rsidRPr="008D76B4">
        <w:t xml:space="preserve">  rv = C_SignFinal(hSession, mac, &amp;ulMacLen);</w:t>
      </w:r>
    </w:p>
    <w:p w14:paraId="4B7D6FB4" w14:textId="77777777" w:rsidR="00331BF0" w:rsidRPr="008D76B4" w:rsidRDefault="00331BF0" w:rsidP="00331BF0">
      <w:pPr>
        <w:pStyle w:val="BoxedCode"/>
      </w:pPr>
      <w:r w:rsidRPr="008D76B4">
        <w:t xml:space="preserve">  .</w:t>
      </w:r>
    </w:p>
    <w:p w14:paraId="2633355E" w14:textId="77777777" w:rsidR="00331BF0" w:rsidRPr="008D76B4" w:rsidRDefault="00331BF0" w:rsidP="00331BF0">
      <w:pPr>
        <w:pStyle w:val="BoxedCode"/>
      </w:pPr>
      <w:r w:rsidRPr="008D76B4">
        <w:t xml:space="preserve">  .</w:t>
      </w:r>
    </w:p>
    <w:p w14:paraId="15931CFC" w14:textId="77777777" w:rsidR="00331BF0" w:rsidRPr="008D76B4" w:rsidRDefault="00331BF0" w:rsidP="00331BF0">
      <w:pPr>
        <w:pStyle w:val="BoxedCode"/>
      </w:pPr>
      <w:r w:rsidRPr="008D76B4">
        <w:t>}</w:t>
      </w:r>
    </w:p>
    <w:p w14:paraId="47CBAE1D" w14:textId="77777777" w:rsidR="00331BF0" w:rsidRPr="008D76B4" w:rsidRDefault="00331BF0" w:rsidP="000234AE">
      <w:pPr>
        <w:pStyle w:val="Heading3"/>
        <w:numPr>
          <w:ilvl w:val="2"/>
          <w:numId w:val="2"/>
        </w:numPr>
        <w:tabs>
          <w:tab w:val="num" w:pos="720"/>
        </w:tabs>
      </w:pPr>
      <w:bookmarkStart w:id="1985" w:name="_Toc323024147"/>
      <w:bookmarkStart w:id="1986" w:name="_Toc323205481"/>
      <w:bookmarkStart w:id="1987" w:name="_Toc323610910"/>
      <w:bookmarkStart w:id="1988" w:name="_Toc383864917"/>
      <w:bookmarkStart w:id="1989" w:name="_Toc385057948"/>
      <w:bookmarkStart w:id="1990" w:name="_Toc405794768"/>
      <w:bookmarkStart w:id="1991" w:name="_Toc72656158"/>
      <w:bookmarkStart w:id="1992" w:name="_Toc235002376"/>
      <w:bookmarkStart w:id="1993" w:name="_Toc7432406"/>
      <w:bookmarkStart w:id="1994" w:name="_Toc29976676"/>
      <w:bookmarkStart w:id="1995" w:name="_Toc90376340"/>
      <w:bookmarkStart w:id="1996" w:name="_Toc111203325"/>
      <w:r w:rsidRPr="008D76B4">
        <w:t>C_SignRecoverInit</w:t>
      </w:r>
      <w:bookmarkEnd w:id="1985"/>
      <w:bookmarkEnd w:id="1986"/>
      <w:bookmarkEnd w:id="1987"/>
      <w:bookmarkEnd w:id="1988"/>
      <w:bookmarkEnd w:id="1989"/>
      <w:bookmarkEnd w:id="1990"/>
      <w:bookmarkEnd w:id="1991"/>
      <w:bookmarkEnd w:id="1992"/>
      <w:bookmarkEnd w:id="1993"/>
      <w:bookmarkEnd w:id="1994"/>
      <w:bookmarkEnd w:id="1995"/>
      <w:bookmarkEnd w:id="1996"/>
    </w:p>
    <w:p w14:paraId="6BE35BB5" w14:textId="77777777" w:rsidR="00331BF0" w:rsidRPr="008D76B4" w:rsidRDefault="00331BF0" w:rsidP="00331BF0">
      <w:pPr>
        <w:pStyle w:val="BoxedCode"/>
      </w:pPr>
      <w:r w:rsidRPr="008D76B4">
        <w:t>CK_DECLARE_FUNCTION(CK_RV, C_SignRecoverInit)(</w:t>
      </w:r>
      <w:r w:rsidRPr="008D76B4">
        <w:br/>
        <w:t xml:space="preserve">  CK_SESSION_HANDLE hSession,</w:t>
      </w:r>
      <w:r w:rsidRPr="008D76B4">
        <w:br/>
        <w:t xml:space="preserve">  CK_MECHANISM_PTR pMechanism,</w:t>
      </w:r>
      <w:r w:rsidRPr="008D76B4">
        <w:br/>
        <w:t xml:space="preserve">  CK_OBJECT_HANDLE hKey</w:t>
      </w:r>
      <w:r w:rsidRPr="008D76B4">
        <w:br/>
        <w:t>);</w:t>
      </w:r>
    </w:p>
    <w:p w14:paraId="0C423268" w14:textId="77777777" w:rsidR="00331BF0" w:rsidRPr="008D76B4" w:rsidRDefault="00331BF0" w:rsidP="00331BF0">
      <w:r w:rsidRPr="008D76B4">
        <w:rPr>
          <w:b/>
        </w:rPr>
        <w:t>C_SignRecoverInit</w:t>
      </w:r>
      <w:r w:rsidRPr="008D76B4">
        <w:t xml:space="preserve"> initializes a signature operation, where the data can be recovered from the signature. </w:t>
      </w:r>
      <w:r w:rsidRPr="008D76B4">
        <w:rPr>
          <w:i/>
        </w:rPr>
        <w:t>hSession</w:t>
      </w:r>
      <w:r w:rsidRPr="008D76B4">
        <w:t xml:space="preserve"> is the session’s handle; </w:t>
      </w:r>
      <w:r w:rsidRPr="008D76B4">
        <w:rPr>
          <w:i/>
        </w:rPr>
        <w:t>pMechanism</w:t>
      </w:r>
      <w:r w:rsidRPr="008D76B4">
        <w:t xml:space="preserve"> points to the structure that specifies the signature mechanism; </w:t>
      </w:r>
      <w:r w:rsidRPr="008D76B4">
        <w:rPr>
          <w:i/>
        </w:rPr>
        <w:t>hKey</w:t>
      </w:r>
      <w:r w:rsidRPr="008D76B4">
        <w:t xml:space="preserve"> is the handle of the signature key.</w:t>
      </w:r>
    </w:p>
    <w:p w14:paraId="629478CD" w14:textId="77777777" w:rsidR="00331BF0" w:rsidRPr="008D76B4" w:rsidRDefault="00331BF0" w:rsidP="00331BF0">
      <w:r w:rsidRPr="008D76B4">
        <w:t xml:space="preserve">The </w:t>
      </w:r>
      <w:r w:rsidRPr="008D76B4">
        <w:rPr>
          <w:b/>
        </w:rPr>
        <w:t xml:space="preserve">CKA_SIGN_RECOVER </w:t>
      </w:r>
      <w:r w:rsidRPr="008D76B4">
        <w:t>attribute of the signature key, which indicates whether the key supports signatures where the data can be recovered from the signature, MUST be CK_TRUE.</w:t>
      </w:r>
    </w:p>
    <w:p w14:paraId="74EB3313" w14:textId="77777777" w:rsidR="00331BF0" w:rsidRPr="008D76B4" w:rsidRDefault="00331BF0" w:rsidP="00331BF0">
      <w:r w:rsidRPr="008D76B4">
        <w:t xml:space="preserve">After calling </w:t>
      </w:r>
      <w:r w:rsidRPr="008D76B4">
        <w:rPr>
          <w:b/>
        </w:rPr>
        <w:t>C_SignRecoverInit</w:t>
      </w:r>
      <w:r w:rsidRPr="008D76B4">
        <w:t xml:space="preserve">, the application may call </w:t>
      </w:r>
      <w:r w:rsidRPr="008D76B4">
        <w:rPr>
          <w:b/>
        </w:rPr>
        <w:t>C_SignRecover</w:t>
      </w:r>
      <w:r w:rsidRPr="008D76B4">
        <w:t xml:space="preserve"> to sign in a single part.  The signature operation is active until the application uses a call to </w:t>
      </w:r>
      <w:r w:rsidRPr="008D76B4">
        <w:rPr>
          <w:b/>
        </w:rPr>
        <w:t>C_SignRecover</w:t>
      </w:r>
      <w:r w:rsidRPr="008D76B4">
        <w:t xml:space="preserve"> </w:t>
      </w:r>
      <w:r w:rsidRPr="008D76B4">
        <w:rPr>
          <w:i/>
        </w:rPr>
        <w:t>to actually obtain</w:t>
      </w:r>
      <w:r w:rsidRPr="008D76B4">
        <w:t xml:space="preserve"> the signature.  To process additional data in a single part, the application MUST call </w:t>
      </w:r>
      <w:r w:rsidRPr="008D76B4">
        <w:rPr>
          <w:b/>
        </w:rPr>
        <w:t>C_SignRecoverInit</w:t>
      </w:r>
      <w:r w:rsidRPr="008D76B4">
        <w:t xml:space="preserve"> again.</w:t>
      </w:r>
    </w:p>
    <w:p w14:paraId="7E13619A" w14:textId="77777777" w:rsidR="00331BF0" w:rsidRPr="008D76B4" w:rsidRDefault="00331BF0" w:rsidP="00331BF0">
      <w:r w:rsidRPr="008D76B4">
        <w:rPr>
          <w:b/>
        </w:rPr>
        <w:t>C_SignRecoverInit</w:t>
      </w:r>
      <w:r w:rsidRPr="008D76B4">
        <w:t xml:space="preserve"> can be called with </w:t>
      </w:r>
      <w:r w:rsidRPr="008D76B4">
        <w:rPr>
          <w:i/>
        </w:rPr>
        <w:t>pMechanism</w:t>
      </w:r>
      <w:r w:rsidRPr="008D76B4">
        <w:t xml:space="preserve"> set to NULL_PTR to terminate an active signature with data recovery operation.  If an active operation has been initialized and it cannot be cancelled, CKR_OPERATION_CANCEL_FAILED must be returned.</w:t>
      </w:r>
    </w:p>
    <w:p w14:paraId="48943AF8" w14:textId="77777777" w:rsidR="00331BF0" w:rsidRPr="008D76B4" w:rsidRDefault="00331BF0" w:rsidP="00331BF0">
      <w:r w:rsidRPr="008D76B4">
        <w:t xml:space="preserve">Return values: CKR_ARGUMENTS_BAD, CKR_CRYPTOKI_NOT_INITIALIZED, CKR_DEVICE_ERROR, CKR_DEVICE_MEMORY, CKR_DEVICE_REMOVED, </w:t>
      </w:r>
      <w:r w:rsidRPr="008D76B4">
        <w:lastRenderedPageBreak/>
        <w:t>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 CKR_OPERATION_CANCEL_FAILED.</w:t>
      </w:r>
    </w:p>
    <w:p w14:paraId="79A716D4" w14:textId="77777777" w:rsidR="00331BF0" w:rsidRPr="008D76B4" w:rsidRDefault="00331BF0" w:rsidP="00331BF0">
      <w:r w:rsidRPr="008D76B4">
        <w:t xml:space="preserve">Example: see </w:t>
      </w:r>
      <w:r w:rsidRPr="008D76B4">
        <w:rPr>
          <w:b/>
        </w:rPr>
        <w:t>C_SignRecover</w:t>
      </w:r>
      <w:r w:rsidRPr="008D76B4">
        <w:t>.</w:t>
      </w:r>
    </w:p>
    <w:p w14:paraId="1A23C1F2" w14:textId="77777777" w:rsidR="00331BF0" w:rsidRPr="008D76B4" w:rsidRDefault="00331BF0" w:rsidP="000234AE">
      <w:pPr>
        <w:pStyle w:val="Heading3"/>
        <w:numPr>
          <w:ilvl w:val="2"/>
          <w:numId w:val="2"/>
        </w:numPr>
        <w:tabs>
          <w:tab w:val="num" w:pos="720"/>
        </w:tabs>
      </w:pPr>
      <w:bookmarkStart w:id="1997" w:name="_Toc323024148"/>
      <w:bookmarkStart w:id="1998" w:name="_Toc323205482"/>
      <w:bookmarkStart w:id="1999" w:name="_Toc323610911"/>
      <w:bookmarkStart w:id="2000" w:name="_Toc383864918"/>
      <w:bookmarkStart w:id="2001" w:name="_Toc385057949"/>
      <w:bookmarkStart w:id="2002" w:name="_Toc405794769"/>
      <w:bookmarkStart w:id="2003" w:name="_Toc72656159"/>
      <w:bookmarkStart w:id="2004" w:name="_Toc235002377"/>
      <w:bookmarkStart w:id="2005" w:name="_Toc7432407"/>
      <w:bookmarkStart w:id="2006" w:name="_Toc29976677"/>
      <w:bookmarkStart w:id="2007" w:name="_Toc90376341"/>
      <w:bookmarkStart w:id="2008" w:name="_Toc111203326"/>
      <w:r w:rsidRPr="008D76B4">
        <w:t>C_SignRecover</w:t>
      </w:r>
      <w:bookmarkEnd w:id="1997"/>
      <w:bookmarkEnd w:id="1998"/>
      <w:bookmarkEnd w:id="1999"/>
      <w:bookmarkEnd w:id="2000"/>
      <w:bookmarkEnd w:id="2001"/>
      <w:bookmarkEnd w:id="2002"/>
      <w:bookmarkEnd w:id="2003"/>
      <w:bookmarkEnd w:id="2004"/>
      <w:bookmarkEnd w:id="2005"/>
      <w:bookmarkEnd w:id="2006"/>
      <w:bookmarkEnd w:id="2007"/>
      <w:bookmarkEnd w:id="2008"/>
    </w:p>
    <w:p w14:paraId="68D42F5D" w14:textId="77777777" w:rsidR="00331BF0" w:rsidRPr="008D76B4" w:rsidRDefault="00331BF0" w:rsidP="00331BF0">
      <w:pPr>
        <w:pStyle w:val="BoxedCode"/>
      </w:pPr>
      <w:r w:rsidRPr="008D76B4">
        <w:t>CK_DECLARE_FUNCTION(CK_RV, C_SignRecover)(</w:t>
      </w:r>
      <w:r w:rsidRPr="008D76B4">
        <w:br/>
        <w:t xml:space="preserve">  CK_SESSION_HANDLE hSession,</w:t>
      </w:r>
      <w:r w:rsidRPr="008D76B4">
        <w:br/>
        <w:t xml:space="preserve">  CK_BYTE_PTR pData,</w:t>
      </w:r>
      <w:r w:rsidRPr="008D76B4">
        <w:br/>
        <w:t xml:space="preserve">  CK_ULONG ulDataLen,</w:t>
      </w:r>
      <w:r w:rsidRPr="008D76B4">
        <w:br/>
        <w:t xml:space="preserve">  CK_BYTE_PTR pSignature,</w:t>
      </w:r>
      <w:r w:rsidRPr="008D76B4">
        <w:br/>
        <w:t xml:space="preserve">  CK_ULONG_PTR pulSignatureLen</w:t>
      </w:r>
      <w:r w:rsidRPr="008D76B4">
        <w:br/>
        <w:t>);</w:t>
      </w:r>
    </w:p>
    <w:p w14:paraId="2F29E372" w14:textId="77777777" w:rsidR="00331BF0" w:rsidRPr="008D76B4" w:rsidRDefault="00331BF0" w:rsidP="00331BF0">
      <w:r w:rsidRPr="008D76B4">
        <w:rPr>
          <w:b/>
        </w:rPr>
        <w:t>C_SignRecover</w:t>
      </w:r>
      <w:r w:rsidRPr="008D76B4">
        <w:t xml:space="preserve"> signs data in a single operation, where the data can be recovered from the signature. </w:t>
      </w:r>
      <w:r w:rsidRPr="008D76B4">
        <w:rPr>
          <w:i/>
        </w:rPr>
        <w:t>hSession</w:t>
      </w:r>
      <w:r w:rsidRPr="008D76B4">
        <w:t xml:space="preserve"> is the session’s handle; </w:t>
      </w:r>
      <w:r w:rsidRPr="008D76B4">
        <w:rPr>
          <w:i/>
        </w:rPr>
        <w:t>pData</w:t>
      </w:r>
      <w:r w:rsidRPr="008D76B4">
        <w:t xml:space="preserve"> points to the data; </w:t>
      </w:r>
      <w:r w:rsidRPr="008D76B4">
        <w:rPr>
          <w:i/>
        </w:rPr>
        <w:t>uLDataLen</w:t>
      </w:r>
      <w:r w:rsidRPr="008D76B4">
        <w:t xml:space="preserve"> is the length of the data; </w:t>
      </w:r>
      <w:r w:rsidRPr="008D76B4">
        <w:rPr>
          <w:i/>
        </w:rPr>
        <w:t>pSignature</w:t>
      </w:r>
      <w:r w:rsidRPr="008D76B4">
        <w:t xml:space="preserve"> points to the location that receives the signature; </w:t>
      </w:r>
      <w:r w:rsidRPr="008D76B4">
        <w:rPr>
          <w:i/>
        </w:rPr>
        <w:t>pulSignatureLen</w:t>
      </w:r>
      <w:r w:rsidRPr="008D76B4">
        <w:t xml:space="preserve"> points to the location that holds the length of the signature.</w:t>
      </w:r>
    </w:p>
    <w:p w14:paraId="75074C06" w14:textId="0F955DD4" w:rsidR="00331BF0" w:rsidRPr="008D76B4" w:rsidRDefault="00331BF0" w:rsidP="00331BF0">
      <w:r w:rsidRPr="008D76B4">
        <w:rPr>
          <w:b/>
        </w:rPr>
        <w:t>C_SignRecover</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33FC8A8D" w14:textId="77777777" w:rsidR="00331BF0" w:rsidRPr="008D76B4" w:rsidRDefault="00331BF0" w:rsidP="00331BF0">
      <w:r w:rsidRPr="008D76B4">
        <w:t xml:space="preserve">The signing operation MUST have been initialized with </w:t>
      </w:r>
      <w:r w:rsidRPr="008D76B4">
        <w:rPr>
          <w:b/>
        </w:rPr>
        <w:t>C_SignRecoverInit</w:t>
      </w:r>
      <w:r w:rsidRPr="008D76B4">
        <w:t xml:space="preserve">.  A call to </w:t>
      </w:r>
      <w:r w:rsidRPr="008D76B4">
        <w:rPr>
          <w:b/>
        </w:rPr>
        <w:t>C_SignRecover</w:t>
      </w:r>
      <w:r w:rsidRPr="008D76B4">
        <w:t xml:space="preserve"> always terminates the active signing operation unless it returns CKR_BUFFER_TOO_SMALL or is a successful call (</w:t>
      </w:r>
      <w:r w:rsidRPr="008D76B4">
        <w:rPr>
          <w:i/>
        </w:rPr>
        <w:t>i.e.</w:t>
      </w:r>
      <w:r w:rsidRPr="008D76B4">
        <w:t>, one which returns CKR_OK) to determine the length of the buffer needed to hold the signature.</w:t>
      </w:r>
    </w:p>
    <w:p w14:paraId="7A5C0D2C" w14:textId="77777777" w:rsidR="00331BF0" w:rsidRPr="008D76B4" w:rsidRDefault="00331BF0" w:rsidP="00331BF0">
      <w:r w:rsidRPr="008D76B4">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 CKR_TOKEN_RESOURCE_EXCEEDED.</w:t>
      </w:r>
    </w:p>
    <w:p w14:paraId="38725BE7" w14:textId="77777777" w:rsidR="00331BF0" w:rsidRPr="008D76B4" w:rsidRDefault="00331BF0" w:rsidP="00331BF0">
      <w:r w:rsidRPr="008D76B4">
        <w:t>Example:</w:t>
      </w:r>
    </w:p>
    <w:p w14:paraId="163C7DC5" w14:textId="77777777" w:rsidR="00331BF0" w:rsidRPr="008D76B4" w:rsidRDefault="00331BF0" w:rsidP="00331BF0">
      <w:pPr>
        <w:pStyle w:val="BoxedCode"/>
      </w:pPr>
      <w:r w:rsidRPr="008D76B4">
        <w:t>CK_SESSION_HANDLE hSession;</w:t>
      </w:r>
    </w:p>
    <w:p w14:paraId="29B1A1AB" w14:textId="77777777" w:rsidR="00331BF0" w:rsidRPr="008D76B4" w:rsidRDefault="00331BF0" w:rsidP="00331BF0">
      <w:pPr>
        <w:pStyle w:val="BoxedCode"/>
      </w:pPr>
      <w:r w:rsidRPr="008D76B4">
        <w:t>CK_OBJECT_HANDLE hKey;</w:t>
      </w:r>
    </w:p>
    <w:p w14:paraId="1E93F251" w14:textId="77777777" w:rsidR="00331BF0" w:rsidRPr="008D76B4" w:rsidRDefault="00331BF0" w:rsidP="00331BF0">
      <w:pPr>
        <w:pStyle w:val="BoxedCode"/>
      </w:pPr>
      <w:r w:rsidRPr="008D76B4">
        <w:t>CK_MECHANISM mechanism = {</w:t>
      </w:r>
    </w:p>
    <w:p w14:paraId="2CC3D50F" w14:textId="77777777" w:rsidR="00331BF0" w:rsidRPr="008D76B4" w:rsidRDefault="00331BF0" w:rsidP="00331BF0">
      <w:pPr>
        <w:pStyle w:val="BoxedCode"/>
      </w:pPr>
      <w:r w:rsidRPr="008D76B4">
        <w:t xml:space="preserve">  CKM_RSA_9796, NULL_PTR, 0</w:t>
      </w:r>
    </w:p>
    <w:p w14:paraId="6FD16CCC" w14:textId="77777777" w:rsidR="00331BF0" w:rsidRPr="008D76B4" w:rsidRDefault="00331BF0" w:rsidP="00331BF0">
      <w:pPr>
        <w:pStyle w:val="BoxedCode"/>
      </w:pPr>
      <w:r w:rsidRPr="008D76B4">
        <w:t>};</w:t>
      </w:r>
    </w:p>
    <w:p w14:paraId="5047D1D5" w14:textId="77777777" w:rsidR="00331BF0" w:rsidRPr="008D76B4" w:rsidRDefault="00331BF0" w:rsidP="00331BF0">
      <w:pPr>
        <w:pStyle w:val="BoxedCode"/>
      </w:pPr>
      <w:r w:rsidRPr="008D76B4">
        <w:t>CK_BYTE data[] = {...};</w:t>
      </w:r>
    </w:p>
    <w:p w14:paraId="6E49BECE" w14:textId="77777777" w:rsidR="00331BF0" w:rsidRPr="008D76B4" w:rsidRDefault="00331BF0" w:rsidP="00331BF0">
      <w:pPr>
        <w:pStyle w:val="BoxedCode"/>
      </w:pPr>
      <w:r w:rsidRPr="008D76B4">
        <w:t>CK_BYTE signature[128];</w:t>
      </w:r>
    </w:p>
    <w:p w14:paraId="1E29CA4B" w14:textId="77777777" w:rsidR="00331BF0" w:rsidRPr="008D76B4" w:rsidRDefault="00331BF0" w:rsidP="00331BF0">
      <w:pPr>
        <w:pStyle w:val="BoxedCode"/>
      </w:pPr>
      <w:r w:rsidRPr="008D76B4">
        <w:t>CK_ULONG ulSignatureLen;</w:t>
      </w:r>
    </w:p>
    <w:p w14:paraId="444250A0" w14:textId="77777777" w:rsidR="00331BF0" w:rsidRPr="008D76B4" w:rsidRDefault="00331BF0" w:rsidP="00331BF0">
      <w:pPr>
        <w:pStyle w:val="BoxedCode"/>
      </w:pPr>
      <w:r w:rsidRPr="008D76B4">
        <w:t>CK_RV rv;</w:t>
      </w:r>
    </w:p>
    <w:p w14:paraId="3F1BD880" w14:textId="77777777" w:rsidR="00331BF0" w:rsidRPr="008D76B4" w:rsidRDefault="00331BF0" w:rsidP="00331BF0">
      <w:pPr>
        <w:pStyle w:val="BoxedCode"/>
      </w:pPr>
    </w:p>
    <w:p w14:paraId="2A4D8031" w14:textId="77777777" w:rsidR="00331BF0" w:rsidRPr="008D76B4" w:rsidRDefault="00331BF0" w:rsidP="00331BF0">
      <w:pPr>
        <w:pStyle w:val="BoxedCode"/>
      </w:pPr>
      <w:r w:rsidRPr="008D76B4">
        <w:t>.</w:t>
      </w:r>
    </w:p>
    <w:p w14:paraId="7A3B9B88" w14:textId="77777777" w:rsidR="00331BF0" w:rsidRPr="008D76B4" w:rsidRDefault="00331BF0" w:rsidP="00331BF0">
      <w:pPr>
        <w:pStyle w:val="BoxedCode"/>
      </w:pPr>
      <w:r w:rsidRPr="008D76B4">
        <w:t>.</w:t>
      </w:r>
    </w:p>
    <w:p w14:paraId="5BCAB866" w14:textId="77777777" w:rsidR="00331BF0" w:rsidRPr="008D76B4" w:rsidRDefault="00331BF0" w:rsidP="00331BF0">
      <w:pPr>
        <w:pStyle w:val="BoxedCode"/>
      </w:pPr>
      <w:r w:rsidRPr="008D76B4">
        <w:t>rv = C_SignRecoverInit(hSession, &amp;mechanism, hKey);</w:t>
      </w:r>
    </w:p>
    <w:p w14:paraId="0B1114F9" w14:textId="77777777" w:rsidR="00331BF0" w:rsidRPr="008D76B4" w:rsidRDefault="00331BF0" w:rsidP="00331BF0">
      <w:pPr>
        <w:pStyle w:val="BoxedCode"/>
      </w:pPr>
      <w:r w:rsidRPr="008D76B4">
        <w:t>if (rv == CKR_OK) {</w:t>
      </w:r>
    </w:p>
    <w:p w14:paraId="295E47DC" w14:textId="77777777" w:rsidR="00331BF0" w:rsidRPr="008D76B4" w:rsidRDefault="00331BF0" w:rsidP="00331BF0">
      <w:pPr>
        <w:pStyle w:val="BoxedCode"/>
      </w:pPr>
      <w:r w:rsidRPr="008D76B4">
        <w:t xml:space="preserve">  ulSignatureLen = sizeof(signature);</w:t>
      </w:r>
    </w:p>
    <w:p w14:paraId="20F78DA1" w14:textId="77777777" w:rsidR="00331BF0" w:rsidRPr="008D76B4" w:rsidRDefault="00331BF0" w:rsidP="00331BF0">
      <w:pPr>
        <w:pStyle w:val="BoxedCode"/>
      </w:pPr>
      <w:r w:rsidRPr="008D76B4">
        <w:lastRenderedPageBreak/>
        <w:t xml:space="preserve">  rv = C_SignRecover(</w:t>
      </w:r>
    </w:p>
    <w:p w14:paraId="540110A2" w14:textId="77777777" w:rsidR="00331BF0" w:rsidRPr="008D76B4" w:rsidRDefault="00331BF0" w:rsidP="00331BF0">
      <w:pPr>
        <w:pStyle w:val="BoxedCode"/>
      </w:pPr>
      <w:r w:rsidRPr="008D76B4">
        <w:t xml:space="preserve">    hSession, data, sizeof(data), signature, &amp;ulSignatureLen);</w:t>
      </w:r>
    </w:p>
    <w:p w14:paraId="47E80B11" w14:textId="77777777" w:rsidR="00331BF0" w:rsidRPr="008D76B4" w:rsidRDefault="00331BF0" w:rsidP="00331BF0">
      <w:pPr>
        <w:pStyle w:val="BoxedCode"/>
      </w:pPr>
      <w:r w:rsidRPr="008D76B4">
        <w:t xml:space="preserve">  if (rv == CKR_OK) {</w:t>
      </w:r>
    </w:p>
    <w:p w14:paraId="2BFD5A74" w14:textId="77777777" w:rsidR="00331BF0" w:rsidRPr="008D76B4" w:rsidRDefault="00331BF0" w:rsidP="00331BF0">
      <w:pPr>
        <w:pStyle w:val="BoxedCode"/>
      </w:pPr>
      <w:r w:rsidRPr="008D76B4">
        <w:t xml:space="preserve">     .</w:t>
      </w:r>
    </w:p>
    <w:p w14:paraId="3183CE5C" w14:textId="77777777" w:rsidR="00331BF0" w:rsidRPr="008D76B4" w:rsidRDefault="00331BF0" w:rsidP="00331BF0">
      <w:pPr>
        <w:pStyle w:val="BoxedCode"/>
      </w:pPr>
      <w:r w:rsidRPr="008D76B4">
        <w:t xml:space="preserve">     .</w:t>
      </w:r>
    </w:p>
    <w:p w14:paraId="28907E6F" w14:textId="77777777" w:rsidR="00331BF0" w:rsidRPr="008D76B4" w:rsidRDefault="00331BF0" w:rsidP="00331BF0">
      <w:pPr>
        <w:pStyle w:val="BoxedCode"/>
      </w:pPr>
      <w:r w:rsidRPr="008D76B4">
        <w:t xml:space="preserve">  }</w:t>
      </w:r>
    </w:p>
    <w:p w14:paraId="4A4F2817" w14:textId="77777777" w:rsidR="00331BF0" w:rsidRPr="008D76B4" w:rsidRDefault="00331BF0" w:rsidP="00331BF0">
      <w:pPr>
        <w:pStyle w:val="BoxedCode"/>
      </w:pPr>
      <w:r w:rsidRPr="008D76B4">
        <w:t>}</w:t>
      </w:r>
    </w:p>
    <w:p w14:paraId="59C1C3EF" w14:textId="77777777" w:rsidR="00331BF0" w:rsidRPr="008D76B4" w:rsidRDefault="00331BF0" w:rsidP="00331BF0">
      <w:pPr>
        <w:pStyle w:val="BoxedCode"/>
      </w:pPr>
    </w:p>
    <w:p w14:paraId="79868FE5" w14:textId="77777777" w:rsidR="00331BF0" w:rsidRPr="008D76B4" w:rsidRDefault="00331BF0" w:rsidP="000234AE">
      <w:pPr>
        <w:pStyle w:val="Heading2"/>
        <w:numPr>
          <w:ilvl w:val="1"/>
          <w:numId w:val="2"/>
        </w:numPr>
        <w:tabs>
          <w:tab w:val="num" w:pos="576"/>
        </w:tabs>
      </w:pPr>
      <w:bookmarkStart w:id="2009" w:name="_Toc7432408"/>
      <w:bookmarkStart w:id="2010" w:name="_Toc29976678"/>
      <w:bookmarkStart w:id="2011" w:name="_Toc90376342"/>
      <w:bookmarkStart w:id="2012" w:name="_Ref384459019"/>
      <w:bookmarkStart w:id="2013" w:name="_Ref384459262"/>
      <w:bookmarkStart w:id="2014" w:name="_Ref384486862"/>
      <w:bookmarkStart w:id="2015" w:name="_Toc385057957"/>
      <w:bookmarkStart w:id="2016" w:name="_Toc405794777"/>
      <w:bookmarkStart w:id="2017" w:name="_Toc72656167"/>
      <w:bookmarkStart w:id="2018" w:name="_Toc235002385"/>
      <w:bookmarkStart w:id="2019" w:name="_Toc370634034"/>
      <w:bookmarkStart w:id="2020" w:name="_Toc391468825"/>
      <w:bookmarkStart w:id="2021" w:name="_Toc395183821"/>
      <w:bookmarkStart w:id="2022" w:name="_Ref320412176"/>
      <w:bookmarkStart w:id="2023" w:name="_Toc111203327"/>
      <w:r w:rsidRPr="008D76B4">
        <w:t>Message-based signing and MACing functions</w:t>
      </w:r>
      <w:bookmarkEnd w:id="2009"/>
      <w:bookmarkEnd w:id="2010"/>
      <w:bookmarkEnd w:id="2011"/>
      <w:bookmarkEnd w:id="2023"/>
    </w:p>
    <w:p w14:paraId="3A4B4FDC" w14:textId="77777777" w:rsidR="00331BF0" w:rsidRPr="008D76B4" w:rsidRDefault="00331BF0" w:rsidP="00331BF0">
      <w:r w:rsidRPr="008D76B4">
        <w:t>Message-based signature refers to the process of signing multiple messages using the same signature mechanism and signature key.</w:t>
      </w:r>
    </w:p>
    <w:p w14:paraId="76437493" w14:textId="77777777" w:rsidR="00331BF0" w:rsidRPr="008D76B4" w:rsidRDefault="00331BF0" w:rsidP="00331BF0">
      <w:r w:rsidRPr="008D76B4">
        <w:t>Cryptoki provides the following functions for for signing messages (for the purposes of Cryptoki, these operations also encompass message authentication codes).</w:t>
      </w:r>
    </w:p>
    <w:p w14:paraId="14DC1A73" w14:textId="77777777" w:rsidR="00331BF0" w:rsidRPr="008D76B4" w:rsidRDefault="00331BF0" w:rsidP="000234AE">
      <w:pPr>
        <w:pStyle w:val="Heading3"/>
        <w:numPr>
          <w:ilvl w:val="2"/>
          <w:numId w:val="2"/>
        </w:numPr>
        <w:tabs>
          <w:tab w:val="num" w:pos="720"/>
        </w:tabs>
      </w:pPr>
      <w:bookmarkStart w:id="2024" w:name="_Toc7432409"/>
      <w:bookmarkStart w:id="2025" w:name="_Toc29976679"/>
      <w:bookmarkStart w:id="2026" w:name="_Toc90376343"/>
      <w:bookmarkStart w:id="2027" w:name="_Toc111203328"/>
      <w:r w:rsidRPr="008D76B4">
        <w:t>C_MessageSignInit</w:t>
      </w:r>
      <w:bookmarkEnd w:id="2024"/>
      <w:bookmarkEnd w:id="2025"/>
      <w:bookmarkEnd w:id="2026"/>
      <w:bookmarkEnd w:id="2027"/>
    </w:p>
    <w:p w14:paraId="5AEF68BF" w14:textId="77777777" w:rsidR="00331BF0" w:rsidRPr="008D76B4" w:rsidRDefault="00331BF0" w:rsidP="00331BF0">
      <w:pPr>
        <w:pStyle w:val="BoxedCode"/>
      </w:pPr>
      <w:r w:rsidRPr="008D76B4">
        <w:t>CK_DECLARE_FUNCTION(CK_RV, C_MessageSignInit)(</w:t>
      </w:r>
    </w:p>
    <w:p w14:paraId="2D923F5B" w14:textId="77777777" w:rsidR="00331BF0" w:rsidRPr="008D76B4" w:rsidRDefault="00331BF0" w:rsidP="00331BF0">
      <w:pPr>
        <w:pStyle w:val="BoxedCode"/>
      </w:pPr>
      <w:r w:rsidRPr="008D76B4">
        <w:t xml:space="preserve">  CK_SESSION_HANDLE hSession,</w:t>
      </w:r>
    </w:p>
    <w:p w14:paraId="5E9542F9" w14:textId="77777777" w:rsidR="00331BF0" w:rsidRPr="008D76B4" w:rsidRDefault="00331BF0" w:rsidP="00331BF0">
      <w:pPr>
        <w:pStyle w:val="BoxedCode"/>
      </w:pPr>
      <w:r w:rsidRPr="008D76B4">
        <w:t xml:space="preserve">  CK_MECHANISM_PTR pMechanism,</w:t>
      </w:r>
    </w:p>
    <w:p w14:paraId="1F373E26" w14:textId="77777777" w:rsidR="00331BF0" w:rsidRPr="008D76B4" w:rsidRDefault="00331BF0" w:rsidP="00331BF0">
      <w:pPr>
        <w:pStyle w:val="BoxedCode"/>
      </w:pPr>
      <w:r w:rsidRPr="008D76B4">
        <w:t xml:space="preserve">  CK_OBJECT_HANDLE hKey</w:t>
      </w:r>
    </w:p>
    <w:p w14:paraId="2557FCAA" w14:textId="77777777" w:rsidR="00331BF0" w:rsidRPr="008D76B4" w:rsidRDefault="00331BF0" w:rsidP="00331BF0">
      <w:pPr>
        <w:pStyle w:val="BoxedCode"/>
      </w:pPr>
      <w:r w:rsidRPr="008D76B4">
        <w:t>);</w:t>
      </w:r>
    </w:p>
    <w:p w14:paraId="3B84DCD3" w14:textId="77777777" w:rsidR="00331BF0" w:rsidRPr="008D76B4" w:rsidRDefault="00331BF0" w:rsidP="00331BF0">
      <w:r w:rsidRPr="008D76B4">
        <w:rPr>
          <w:b/>
        </w:rPr>
        <w:t>C_MessageSignInit</w:t>
      </w:r>
      <w:r w:rsidRPr="008D76B4">
        <w:t xml:space="preserve"> initializes a message-based signature process, preparing a session for one or more signature operations (where the signature is an appendix to the data) that use the same signature mechanism and signature key. </w:t>
      </w:r>
      <w:r w:rsidRPr="008D76B4">
        <w:rPr>
          <w:i/>
        </w:rPr>
        <w:t>hSession</w:t>
      </w:r>
      <w:r w:rsidRPr="008D76B4">
        <w:t xml:space="preserve"> is the session’s handle; </w:t>
      </w:r>
      <w:r w:rsidRPr="008D76B4">
        <w:rPr>
          <w:i/>
        </w:rPr>
        <w:t>pMechanism</w:t>
      </w:r>
      <w:r w:rsidRPr="008D76B4">
        <w:t xml:space="preserve"> points to the signature mechanism; </w:t>
      </w:r>
      <w:r w:rsidRPr="008D76B4">
        <w:rPr>
          <w:i/>
        </w:rPr>
        <w:t>hKey</w:t>
      </w:r>
      <w:r w:rsidRPr="008D76B4">
        <w:t xml:space="preserve"> is the handle of the signature key.</w:t>
      </w:r>
    </w:p>
    <w:p w14:paraId="73186709" w14:textId="77777777" w:rsidR="00331BF0" w:rsidRPr="008D76B4" w:rsidRDefault="00331BF0" w:rsidP="00331BF0">
      <w:r w:rsidRPr="008D76B4">
        <w:t xml:space="preserve">The </w:t>
      </w:r>
      <w:r w:rsidRPr="008D76B4">
        <w:rPr>
          <w:b/>
        </w:rPr>
        <w:t>CKA_SIGN</w:t>
      </w:r>
      <w:r w:rsidRPr="008D76B4">
        <w:t xml:space="preserve"> attribute of the signature key, which indicates whether the key supports signatures with appendix, MUST be CK_TRUE.</w:t>
      </w:r>
    </w:p>
    <w:p w14:paraId="0A35C30D" w14:textId="77777777" w:rsidR="00331BF0" w:rsidRPr="008D76B4" w:rsidRDefault="00331BF0" w:rsidP="00331BF0">
      <w:r w:rsidRPr="008D76B4">
        <w:t xml:space="preserve">After calling </w:t>
      </w:r>
      <w:r w:rsidRPr="008D76B4">
        <w:rPr>
          <w:b/>
        </w:rPr>
        <w:t>C_MessageSignInit</w:t>
      </w:r>
      <w:r w:rsidRPr="008D76B4">
        <w:t xml:space="preserve">, the application can either call </w:t>
      </w:r>
      <w:r w:rsidRPr="008D76B4">
        <w:rPr>
          <w:b/>
        </w:rPr>
        <w:t>C_SignMessage</w:t>
      </w:r>
      <w:r w:rsidRPr="008D76B4">
        <w:t xml:space="preserve"> to sign a message in a single part; or call </w:t>
      </w:r>
      <w:r w:rsidRPr="008D76B4">
        <w:rPr>
          <w:b/>
        </w:rPr>
        <w:t>C_SignMessageBegin</w:t>
      </w:r>
      <w:r w:rsidRPr="008D76B4">
        <w:t xml:space="preserve">, followed by </w:t>
      </w:r>
      <w:r w:rsidRPr="008D76B4">
        <w:rPr>
          <w:b/>
        </w:rPr>
        <w:t>C_SignMessageNext</w:t>
      </w:r>
      <w:r w:rsidRPr="008D76B4">
        <w:t xml:space="preserve"> one or more times, to sign a message in multiple parts. This may be repeated several times. The message-based signature process is active until the application calls </w:t>
      </w:r>
      <w:r w:rsidRPr="008D76B4">
        <w:rPr>
          <w:b/>
        </w:rPr>
        <w:t>C_MessageSignFinal</w:t>
      </w:r>
      <w:r w:rsidRPr="008D76B4">
        <w:t xml:space="preserve"> to finish the message-based signature process.</w:t>
      </w:r>
    </w:p>
    <w:p w14:paraId="4B888A16"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CKR_KEY_FUNCTION_NOT_PERMITTED,CKR_KEY_HANDLE_INVALID, CKR_KEY_SIZE_RANGE, CKR_KEY_TYPE_INCONSISTENT, CKR_MECHANISM_INVALID, CKR_MECHANISM_PARAM_INVALID, CKR_OK, CKR_OPERATION_ACTIVE, CKR_PIN_EXPIRED, CKR_SESSION_CLOSED, CKR_SESSION_HANDLE_INVALID, CKR_USER_NOT_LOGGED_IN.</w:t>
      </w:r>
    </w:p>
    <w:p w14:paraId="502648F4" w14:textId="77777777" w:rsidR="00331BF0" w:rsidRPr="008D76B4" w:rsidRDefault="00331BF0" w:rsidP="000234AE">
      <w:pPr>
        <w:pStyle w:val="Heading3"/>
        <w:numPr>
          <w:ilvl w:val="2"/>
          <w:numId w:val="2"/>
        </w:numPr>
        <w:tabs>
          <w:tab w:val="num" w:pos="720"/>
        </w:tabs>
      </w:pPr>
      <w:bookmarkStart w:id="2028" w:name="_Toc7432410"/>
      <w:bookmarkStart w:id="2029" w:name="_Toc29976680"/>
      <w:bookmarkStart w:id="2030" w:name="_Toc90376344"/>
      <w:bookmarkStart w:id="2031" w:name="_Toc111203329"/>
      <w:r w:rsidRPr="008D76B4">
        <w:t>C_SignMessage</w:t>
      </w:r>
      <w:bookmarkEnd w:id="2028"/>
      <w:bookmarkEnd w:id="2029"/>
      <w:bookmarkEnd w:id="2030"/>
      <w:bookmarkEnd w:id="2031"/>
    </w:p>
    <w:p w14:paraId="67C9A61C" w14:textId="77777777" w:rsidR="00331BF0" w:rsidRPr="008D76B4" w:rsidRDefault="00331BF0" w:rsidP="00331BF0">
      <w:pPr>
        <w:pStyle w:val="BoxedCode"/>
      </w:pPr>
      <w:r w:rsidRPr="008D76B4">
        <w:t>CK_DECLARE_FUNCTION(CK_RV, C_SignMessage)(</w:t>
      </w:r>
    </w:p>
    <w:p w14:paraId="3DF66879" w14:textId="77777777" w:rsidR="00331BF0" w:rsidRPr="008D76B4" w:rsidRDefault="00331BF0" w:rsidP="00331BF0">
      <w:pPr>
        <w:pStyle w:val="BoxedCode"/>
      </w:pPr>
      <w:r w:rsidRPr="008D76B4">
        <w:t xml:space="preserve">  CK_SESSION_HANDLE hSession,</w:t>
      </w:r>
    </w:p>
    <w:p w14:paraId="3112BDCE" w14:textId="77777777" w:rsidR="00331BF0" w:rsidRPr="008D76B4" w:rsidRDefault="00331BF0" w:rsidP="00331BF0">
      <w:pPr>
        <w:pStyle w:val="BoxedCode"/>
      </w:pPr>
      <w:r w:rsidRPr="008D76B4">
        <w:t xml:space="preserve">  CK_VOID_PTR pParameter,</w:t>
      </w:r>
    </w:p>
    <w:p w14:paraId="37084521" w14:textId="77777777" w:rsidR="00331BF0" w:rsidRPr="008D76B4" w:rsidRDefault="00331BF0" w:rsidP="00331BF0">
      <w:pPr>
        <w:pStyle w:val="BoxedCode"/>
      </w:pPr>
      <w:r w:rsidRPr="008D76B4">
        <w:t xml:space="preserve">  CK_ULONG ulParameterLen,</w:t>
      </w:r>
    </w:p>
    <w:p w14:paraId="5350CCCB" w14:textId="77777777" w:rsidR="00331BF0" w:rsidRPr="008D76B4" w:rsidRDefault="00331BF0" w:rsidP="00331BF0">
      <w:pPr>
        <w:pStyle w:val="BoxedCode"/>
      </w:pPr>
      <w:r w:rsidRPr="008D76B4">
        <w:t xml:space="preserve">  CK_BYTE_PTR pData,</w:t>
      </w:r>
    </w:p>
    <w:p w14:paraId="5DCD5E5D" w14:textId="77777777" w:rsidR="00331BF0" w:rsidRPr="008D76B4" w:rsidRDefault="00331BF0" w:rsidP="00331BF0">
      <w:pPr>
        <w:pStyle w:val="BoxedCode"/>
      </w:pPr>
      <w:r w:rsidRPr="008D76B4">
        <w:t xml:space="preserve">  CK_ULONG ulDataLen,</w:t>
      </w:r>
    </w:p>
    <w:p w14:paraId="2AA9EEBA" w14:textId="77777777" w:rsidR="00331BF0" w:rsidRPr="008D76B4" w:rsidRDefault="00331BF0" w:rsidP="00331BF0">
      <w:pPr>
        <w:pStyle w:val="BoxedCode"/>
      </w:pPr>
      <w:r w:rsidRPr="008D76B4">
        <w:lastRenderedPageBreak/>
        <w:t xml:space="preserve">  CK_BYTE_PTR pSignature,</w:t>
      </w:r>
    </w:p>
    <w:p w14:paraId="54382059" w14:textId="77777777" w:rsidR="00331BF0" w:rsidRPr="008D76B4" w:rsidRDefault="00331BF0" w:rsidP="00331BF0">
      <w:pPr>
        <w:pStyle w:val="BoxedCode"/>
      </w:pPr>
      <w:r w:rsidRPr="008D76B4">
        <w:t xml:space="preserve">  CK_ULONG_PTR pulSignatureLen</w:t>
      </w:r>
    </w:p>
    <w:p w14:paraId="083DDAD1" w14:textId="77777777" w:rsidR="00331BF0" w:rsidRPr="008D76B4" w:rsidRDefault="00331BF0" w:rsidP="00331BF0">
      <w:pPr>
        <w:pStyle w:val="BoxedCode"/>
      </w:pPr>
      <w:r w:rsidRPr="008D76B4">
        <w:t>);</w:t>
      </w:r>
    </w:p>
    <w:p w14:paraId="4800274B" w14:textId="77777777" w:rsidR="00331BF0" w:rsidRPr="008D76B4" w:rsidRDefault="00331BF0" w:rsidP="00331BF0">
      <w:r w:rsidRPr="008D76B4">
        <w:rPr>
          <w:b/>
        </w:rPr>
        <w:t>C_SignMessage</w:t>
      </w:r>
      <w:r w:rsidRPr="008D76B4">
        <w:t xml:space="preserve"> signs a message in a single part, where the signature is an appendix to the message. </w:t>
      </w:r>
      <w:r w:rsidRPr="008D76B4">
        <w:rPr>
          <w:b/>
        </w:rPr>
        <w:t>C_MessageSignInit</w:t>
      </w:r>
      <w:r w:rsidRPr="008D76B4">
        <w:t xml:space="preserve"> must previously been called on the session. </w:t>
      </w:r>
      <w:r w:rsidRPr="008D76B4">
        <w:rPr>
          <w:i/>
        </w:rPr>
        <w:t>hSession</w:t>
      </w:r>
      <w:r w:rsidRPr="008D76B4">
        <w:t xml:space="preserve"> is the session’s handle; </w:t>
      </w:r>
      <w:r w:rsidRPr="008D76B4">
        <w:rPr>
          <w:i/>
        </w:rPr>
        <w:t>pParameter</w:t>
      </w:r>
      <w:r w:rsidRPr="008D76B4">
        <w:t xml:space="preserve"> and </w:t>
      </w:r>
      <w:r w:rsidRPr="008D76B4">
        <w:rPr>
          <w:i/>
        </w:rPr>
        <w:t>ulParameterLen</w:t>
      </w:r>
      <w:r w:rsidRPr="008D76B4">
        <w:t xml:space="preserve"> specify any mechanism-specific parameters for the message signature operation; </w:t>
      </w:r>
      <w:r w:rsidRPr="008D76B4">
        <w:rPr>
          <w:i/>
        </w:rPr>
        <w:t>pData</w:t>
      </w:r>
      <w:r w:rsidRPr="008D76B4">
        <w:t xml:space="preserve"> points to the data; </w:t>
      </w:r>
      <w:r w:rsidRPr="008D76B4">
        <w:rPr>
          <w:i/>
        </w:rPr>
        <w:t>ulDataLen</w:t>
      </w:r>
      <w:r w:rsidRPr="008D76B4">
        <w:t xml:space="preserve"> is the length of the data; </w:t>
      </w:r>
      <w:r w:rsidRPr="008D76B4">
        <w:rPr>
          <w:i/>
        </w:rPr>
        <w:t>pSignature</w:t>
      </w:r>
      <w:r w:rsidRPr="008D76B4">
        <w:t xml:space="preserve"> points to the location that receives the signature; </w:t>
      </w:r>
      <w:r w:rsidRPr="008D76B4">
        <w:rPr>
          <w:i/>
        </w:rPr>
        <w:t>pulSignatureLen</w:t>
      </w:r>
      <w:r w:rsidRPr="008D76B4">
        <w:t xml:space="preserve"> points to the location that holds the length of the signature.</w:t>
      </w:r>
    </w:p>
    <w:p w14:paraId="48F037E5" w14:textId="77777777" w:rsidR="00331BF0" w:rsidRPr="008D76B4" w:rsidRDefault="00331BF0" w:rsidP="00331BF0">
      <w:r w:rsidRPr="008D76B4">
        <w:t xml:space="preserve">Depending on the mechanism parameter passed to </w:t>
      </w:r>
      <w:r w:rsidRPr="008D76B4">
        <w:rPr>
          <w:b/>
        </w:rPr>
        <w:t>C_MessageSignInit</w:t>
      </w:r>
      <w:r w:rsidRPr="008D76B4">
        <w:t xml:space="preserve">, </w:t>
      </w:r>
      <w:r w:rsidRPr="008D76B4">
        <w:rPr>
          <w:i/>
        </w:rPr>
        <w:t>pParameter</w:t>
      </w:r>
      <w:r w:rsidRPr="008D76B4">
        <w:t xml:space="preserve"> may be either an input or an output parameter.</w:t>
      </w:r>
    </w:p>
    <w:p w14:paraId="429D2941" w14:textId="6C6A1F81" w:rsidR="00331BF0" w:rsidRPr="008D76B4" w:rsidRDefault="00331BF0" w:rsidP="00331BF0">
      <w:r w:rsidRPr="008D76B4">
        <w:rPr>
          <w:b/>
        </w:rPr>
        <w:t>C_SignMessage</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22446D05" w14:textId="77777777" w:rsidR="00331BF0" w:rsidRPr="008D76B4" w:rsidRDefault="00331BF0" w:rsidP="00331BF0">
      <w:r w:rsidRPr="008D76B4">
        <w:t xml:space="preserve">The message-based signing process MUST have been initialized with </w:t>
      </w:r>
      <w:r w:rsidRPr="008D76B4">
        <w:rPr>
          <w:b/>
        </w:rPr>
        <w:t>C_MessageSignInit</w:t>
      </w:r>
      <w:r w:rsidRPr="008D76B4">
        <w:t xml:space="preserve">. A call to </w:t>
      </w:r>
      <w:r w:rsidRPr="008D76B4">
        <w:rPr>
          <w:b/>
        </w:rPr>
        <w:t>C_SignMessage</w:t>
      </w:r>
      <w:r w:rsidRPr="008D76B4">
        <w:t xml:space="preserve"> begins and terminates a message signing operation unless it returns CKR_BUFFER_TOO_SMALL to determine the length of the buffer needed to hold the signature, or is a successful call (i.e., one which returns CKR_OK). </w:t>
      </w:r>
    </w:p>
    <w:p w14:paraId="36171A74" w14:textId="77777777" w:rsidR="00331BF0" w:rsidRPr="008D76B4" w:rsidRDefault="00331BF0" w:rsidP="00331BF0">
      <w:r w:rsidRPr="008D76B4">
        <w:rPr>
          <w:b/>
        </w:rPr>
        <w:t>C_SignMessage</w:t>
      </w:r>
      <w:r w:rsidRPr="008D76B4">
        <w:t xml:space="preserve"> cannot be called in the middle of a multi-part message signing operation.</w:t>
      </w:r>
    </w:p>
    <w:p w14:paraId="2F5EB27A" w14:textId="77777777" w:rsidR="00331BF0" w:rsidRPr="008D76B4" w:rsidRDefault="00331BF0" w:rsidP="00331BF0">
      <w:r w:rsidRPr="008D76B4">
        <w:rPr>
          <w:b/>
        </w:rPr>
        <w:t>C_SignMessage</w:t>
      </w:r>
      <w:r w:rsidRPr="008D76B4">
        <w:t xml:space="preserve"> does not finish the message-based signing process. Additional </w:t>
      </w:r>
      <w:r w:rsidRPr="008D76B4">
        <w:rPr>
          <w:b/>
        </w:rPr>
        <w:t>C_SignMessage</w:t>
      </w:r>
      <w:r w:rsidRPr="008D76B4">
        <w:t xml:space="preserve"> or </w:t>
      </w:r>
      <w:r w:rsidRPr="008D76B4">
        <w:rPr>
          <w:b/>
        </w:rPr>
        <w:t>C_SignMessageBegin</w:t>
      </w:r>
      <w:r w:rsidRPr="008D76B4">
        <w:t xml:space="preserve"> and </w:t>
      </w:r>
      <w:r w:rsidRPr="008D76B4">
        <w:rPr>
          <w:b/>
        </w:rPr>
        <w:t>C_SignMessageNext</w:t>
      </w:r>
      <w:r w:rsidRPr="008D76B4">
        <w:t xml:space="preserve"> calls may be made on the session.</w:t>
      </w:r>
    </w:p>
    <w:p w14:paraId="5EF1C018" w14:textId="77777777" w:rsidR="00331BF0" w:rsidRPr="008D76B4" w:rsidRDefault="00331BF0" w:rsidP="00331BF0">
      <w:r w:rsidRPr="008D76B4">
        <w:t xml:space="preserve">For most mechanisms, </w:t>
      </w:r>
      <w:r w:rsidRPr="008D76B4">
        <w:rPr>
          <w:b/>
        </w:rPr>
        <w:t>C_SignMessage</w:t>
      </w:r>
      <w:r w:rsidRPr="008D76B4">
        <w:t xml:space="preserve"> is equivalent to </w:t>
      </w:r>
      <w:r w:rsidRPr="008D76B4">
        <w:rPr>
          <w:b/>
        </w:rPr>
        <w:t>C_SignMessageBegin</w:t>
      </w:r>
      <w:r w:rsidRPr="008D76B4">
        <w:t xml:space="preserve"> followed by a sequence of </w:t>
      </w:r>
      <w:r w:rsidRPr="008D76B4">
        <w:rPr>
          <w:b/>
        </w:rPr>
        <w:t>C_SignMessageNext</w:t>
      </w:r>
      <w:r w:rsidRPr="008D76B4">
        <w:t xml:space="preserve"> operations.</w:t>
      </w:r>
    </w:p>
    <w:p w14:paraId="7B634762" w14:textId="77777777" w:rsidR="00331BF0" w:rsidRPr="008D76B4" w:rsidRDefault="00331BF0" w:rsidP="00331BF0">
      <w:r w:rsidRPr="008D76B4">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CKR_USER_NOT_LOGGED_IN, CKR_FUNCTION_REJECTED, CKR_TOKEN_RESOURCE_EXCEEDED.</w:t>
      </w:r>
    </w:p>
    <w:p w14:paraId="2AB685AC" w14:textId="77777777" w:rsidR="00331BF0" w:rsidRPr="008D76B4" w:rsidRDefault="00331BF0" w:rsidP="000234AE">
      <w:pPr>
        <w:pStyle w:val="Heading3"/>
        <w:numPr>
          <w:ilvl w:val="2"/>
          <w:numId w:val="2"/>
        </w:numPr>
        <w:tabs>
          <w:tab w:val="num" w:pos="720"/>
        </w:tabs>
      </w:pPr>
      <w:bookmarkStart w:id="2032" w:name="_Toc7432411"/>
      <w:bookmarkStart w:id="2033" w:name="_Toc29976681"/>
      <w:bookmarkStart w:id="2034" w:name="_Toc90376345"/>
      <w:bookmarkStart w:id="2035" w:name="_Toc111203330"/>
      <w:r w:rsidRPr="008D76B4">
        <w:t>C_SignMessageBegin</w:t>
      </w:r>
      <w:bookmarkEnd w:id="2032"/>
      <w:bookmarkEnd w:id="2033"/>
      <w:bookmarkEnd w:id="2034"/>
      <w:bookmarkEnd w:id="2035"/>
    </w:p>
    <w:p w14:paraId="3732CFC2" w14:textId="77777777" w:rsidR="00331BF0" w:rsidRPr="008D76B4" w:rsidRDefault="00331BF0" w:rsidP="00331BF0">
      <w:pPr>
        <w:pStyle w:val="BoxedCode"/>
      </w:pPr>
      <w:r w:rsidRPr="008D76B4">
        <w:t>CK_DECLARE_FUNCTION(CK_RV, C_SignMessageBegin)(</w:t>
      </w:r>
    </w:p>
    <w:p w14:paraId="335908C3" w14:textId="77777777" w:rsidR="00331BF0" w:rsidRPr="008D76B4" w:rsidRDefault="00331BF0" w:rsidP="00331BF0">
      <w:pPr>
        <w:pStyle w:val="BoxedCode"/>
      </w:pPr>
      <w:r w:rsidRPr="008D76B4">
        <w:t xml:space="preserve">  CK_SESSION_HANDLE hSession,</w:t>
      </w:r>
    </w:p>
    <w:p w14:paraId="79B1FF06" w14:textId="77777777" w:rsidR="00331BF0" w:rsidRPr="008D76B4" w:rsidRDefault="00331BF0" w:rsidP="00331BF0">
      <w:pPr>
        <w:pStyle w:val="BoxedCode"/>
      </w:pPr>
      <w:r w:rsidRPr="008D76B4">
        <w:t xml:space="preserve">  CK_VOID_PTR pParameter,</w:t>
      </w:r>
    </w:p>
    <w:p w14:paraId="3C916F62" w14:textId="77777777" w:rsidR="00331BF0" w:rsidRPr="008D76B4" w:rsidRDefault="00331BF0" w:rsidP="00331BF0">
      <w:pPr>
        <w:pStyle w:val="BoxedCode"/>
      </w:pPr>
      <w:r w:rsidRPr="008D76B4">
        <w:t xml:space="preserve">  CK_ULONG ulParameterLen</w:t>
      </w:r>
    </w:p>
    <w:p w14:paraId="326AD327" w14:textId="77777777" w:rsidR="00331BF0" w:rsidRPr="008D76B4" w:rsidRDefault="00331BF0" w:rsidP="00331BF0">
      <w:pPr>
        <w:pStyle w:val="BoxedCode"/>
      </w:pPr>
      <w:r w:rsidRPr="008D76B4">
        <w:t>);</w:t>
      </w:r>
    </w:p>
    <w:p w14:paraId="47333CC2" w14:textId="77777777" w:rsidR="00331BF0" w:rsidRPr="008D76B4" w:rsidRDefault="00331BF0" w:rsidP="00331BF0">
      <w:r w:rsidRPr="008D76B4">
        <w:rPr>
          <w:b/>
        </w:rPr>
        <w:t>C_SignMessageBegin</w:t>
      </w:r>
      <w:r w:rsidRPr="008D76B4">
        <w:t xml:space="preserve"> begins a multiple-part message signature operation, where the signature is an appendix to the message. </w:t>
      </w:r>
      <w:r w:rsidRPr="008D76B4">
        <w:rPr>
          <w:b/>
        </w:rPr>
        <w:t>C_MessageSignInit</w:t>
      </w:r>
      <w:r w:rsidRPr="008D76B4">
        <w:t xml:space="preserve"> must previously been called on the session. </w:t>
      </w:r>
      <w:r w:rsidRPr="008D76B4">
        <w:rPr>
          <w:i/>
        </w:rPr>
        <w:t>hSession</w:t>
      </w:r>
      <w:r w:rsidRPr="008D76B4">
        <w:t xml:space="preserve"> is the session’s handle; </w:t>
      </w:r>
      <w:r w:rsidRPr="008D76B4">
        <w:rPr>
          <w:i/>
        </w:rPr>
        <w:t>pParameter</w:t>
      </w:r>
      <w:r w:rsidRPr="008D76B4">
        <w:t xml:space="preserve"> and </w:t>
      </w:r>
      <w:r w:rsidRPr="008D76B4">
        <w:rPr>
          <w:i/>
        </w:rPr>
        <w:t>ulParameterLen</w:t>
      </w:r>
      <w:r w:rsidRPr="008D76B4">
        <w:t xml:space="preserve"> specify any mechanism-specific parameters for the message signature operation.</w:t>
      </w:r>
    </w:p>
    <w:p w14:paraId="13AEC428" w14:textId="77777777" w:rsidR="00331BF0" w:rsidRPr="008D76B4" w:rsidRDefault="00331BF0" w:rsidP="00331BF0">
      <w:r w:rsidRPr="008D76B4">
        <w:t xml:space="preserve">Depending on the mechanism parameter passed to </w:t>
      </w:r>
      <w:r w:rsidRPr="008D76B4">
        <w:rPr>
          <w:b/>
        </w:rPr>
        <w:t>C_MessageSignInit</w:t>
      </w:r>
      <w:r w:rsidRPr="008D76B4">
        <w:t xml:space="preserve">, </w:t>
      </w:r>
      <w:r w:rsidRPr="008D76B4">
        <w:rPr>
          <w:i/>
        </w:rPr>
        <w:t>pParameter</w:t>
      </w:r>
      <w:r w:rsidRPr="008D76B4">
        <w:t xml:space="preserve"> may be either an input or an output parameter.</w:t>
      </w:r>
    </w:p>
    <w:p w14:paraId="32A7F8AA" w14:textId="77777777" w:rsidR="00331BF0" w:rsidRPr="008D76B4" w:rsidRDefault="00331BF0" w:rsidP="00331BF0">
      <w:r w:rsidRPr="008D76B4">
        <w:t xml:space="preserve">After calling </w:t>
      </w:r>
      <w:r w:rsidRPr="008D76B4">
        <w:rPr>
          <w:b/>
        </w:rPr>
        <w:t>C_SignMessageBegin</w:t>
      </w:r>
      <w:r w:rsidRPr="008D76B4">
        <w:t xml:space="preserve">, the application should call </w:t>
      </w:r>
      <w:r w:rsidRPr="008D76B4">
        <w:rPr>
          <w:b/>
        </w:rPr>
        <w:t>C_SignMessageNext</w:t>
      </w:r>
      <w:r w:rsidRPr="008D76B4">
        <w:t xml:space="preserve"> one or more times to sign the message in multiple parts. The message signature operation is active until the application uses a call to </w:t>
      </w:r>
      <w:r w:rsidRPr="008D76B4">
        <w:rPr>
          <w:b/>
        </w:rPr>
        <w:t>C_SignMessageNext</w:t>
      </w:r>
      <w:r w:rsidRPr="008D76B4">
        <w:t xml:space="preserve"> with a non-NULL </w:t>
      </w:r>
      <w:r w:rsidRPr="008D76B4">
        <w:rPr>
          <w:i/>
        </w:rPr>
        <w:t>pulSignatureLen</w:t>
      </w:r>
      <w:r w:rsidRPr="008D76B4">
        <w:t xml:space="preserve"> to actually obtain the signature. To process additional messages (in single or multiple parts), the application MUST call </w:t>
      </w:r>
      <w:r w:rsidRPr="008D76B4">
        <w:rPr>
          <w:b/>
        </w:rPr>
        <w:t>C_SignMessage</w:t>
      </w:r>
      <w:r w:rsidRPr="008D76B4">
        <w:t xml:space="preserve"> or </w:t>
      </w:r>
      <w:r w:rsidRPr="008D76B4">
        <w:rPr>
          <w:b/>
        </w:rPr>
        <w:t>C_SignMessageBegin</w:t>
      </w:r>
      <w:r w:rsidRPr="008D76B4">
        <w:t xml:space="preserve"> again.</w:t>
      </w:r>
    </w:p>
    <w:p w14:paraId="70FB6C32" w14:textId="77777777" w:rsidR="00331BF0" w:rsidRPr="008D76B4" w:rsidRDefault="00331BF0" w:rsidP="00331BF0">
      <w:r w:rsidRPr="008D76B4">
        <w:t xml:space="preserve">Return values: CKR_ARGUMENTS_BAD, CKR_CRYPTOKI_NOT_INITIALIZED, CKR_DEVICE_ERROR, CKR_DEVICE_MEMORY, CKR_DEVICE_REMOVED, CKR_FUNCTION_CANCELED, CKR_FUNCTION_FAILED, CKR_GENERAL_ERROR, CKR_HOST_MEMORY, CKR_OK, CKR_OPERATION_ACTIVE, CKR_PIN_EXPIRED, </w:t>
      </w:r>
      <w:r w:rsidRPr="008D76B4">
        <w:lastRenderedPageBreak/>
        <w:t>CKR_SESSION_CLOSED, CKR_SESSION_HANDLE_INVALID, CKR_USER_NOT_LOGGED_IN, CKR_TOKEN_RESOURCE_EXCEEDED.</w:t>
      </w:r>
    </w:p>
    <w:p w14:paraId="78729D37" w14:textId="77777777" w:rsidR="00331BF0" w:rsidRPr="008D76B4" w:rsidRDefault="00331BF0" w:rsidP="000234AE">
      <w:pPr>
        <w:pStyle w:val="Heading3"/>
        <w:numPr>
          <w:ilvl w:val="2"/>
          <w:numId w:val="2"/>
        </w:numPr>
        <w:tabs>
          <w:tab w:val="num" w:pos="720"/>
        </w:tabs>
      </w:pPr>
      <w:bookmarkStart w:id="2036" w:name="_Toc7432412"/>
      <w:bookmarkStart w:id="2037" w:name="_Toc29976682"/>
      <w:bookmarkStart w:id="2038" w:name="_Toc90376346"/>
      <w:bookmarkStart w:id="2039" w:name="_Toc111203331"/>
      <w:r w:rsidRPr="008D76B4">
        <w:t>C_SignMessageNext</w:t>
      </w:r>
      <w:bookmarkEnd w:id="2036"/>
      <w:bookmarkEnd w:id="2037"/>
      <w:bookmarkEnd w:id="2038"/>
      <w:bookmarkEnd w:id="2039"/>
    </w:p>
    <w:p w14:paraId="60064C47" w14:textId="77777777" w:rsidR="00331BF0" w:rsidRPr="008D76B4" w:rsidRDefault="00331BF0" w:rsidP="00331BF0">
      <w:pPr>
        <w:pStyle w:val="BoxedCode"/>
      </w:pPr>
      <w:r w:rsidRPr="008D76B4">
        <w:t>CK_DECLARE_FUNCTION(CK_RV, C_SignMessageNext)(</w:t>
      </w:r>
    </w:p>
    <w:p w14:paraId="6CA91F06" w14:textId="77777777" w:rsidR="00331BF0" w:rsidRPr="008D76B4" w:rsidRDefault="00331BF0" w:rsidP="00331BF0">
      <w:pPr>
        <w:pStyle w:val="BoxedCode"/>
      </w:pPr>
      <w:r w:rsidRPr="008D76B4">
        <w:t xml:space="preserve">  CK_SESSION_HANDLE hSession,</w:t>
      </w:r>
    </w:p>
    <w:p w14:paraId="2F182437" w14:textId="77777777" w:rsidR="00331BF0" w:rsidRPr="008D76B4" w:rsidRDefault="00331BF0" w:rsidP="00331BF0">
      <w:pPr>
        <w:pStyle w:val="BoxedCode"/>
      </w:pPr>
      <w:r w:rsidRPr="008D76B4">
        <w:t xml:space="preserve">  CK_VOID_PTR pParameter,</w:t>
      </w:r>
    </w:p>
    <w:p w14:paraId="4C320F59" w14:textId="77777777" w:rsidR="00331BF0" w:rsidRPr="008D76B4" w:rsidRDefault="00331BF0" w:rsidP="00331BF0">
      <w:pPr>
        <w:pStyle w:val="BoxedCode"/>
      </w:pPr>
      <w:r w:rsidRPr="008D76B4">
        <w:t xml:space="preserve">  CK_ULONG ulParameterLen,</w:t>
      </w:r>
    </w:p>
    <w:p w14:paraId="37839A1B" w14:textId="77777777" w:rsidR="00331BF0" w:rsidRPr="008D76B4" w:rsidRDefault="00331BF0" w:rsidP="00331BF0">
      <w:pPr>
        <w:pStyle w:val="BoxedCode"/>
      </w:pPr>
      <w:r w:rsidRPr="008D76B4">
        <w:t xml:space="preserve">  CK_BYTE_PTR pDataPart,</w:t>
      </w:r>
    </w:p>
    <w:p w14:paraId="4EBBD04E" w14:textId="77777777" w:rsidR="00331BF0" w:rsidRPr="008D76B4" w:rsidRDefault="00331BF0" w:rsidP="00331BF0">
      <w:pPr>
        <w:pStyle w:val="BoxedCode"/>
      </w:pPr>
      <w:r w:rsidRPr="008D76B4">
        <w:t xml:space="preserve">  CK_ULONG ulDataPartLen,</w:t>
      </w:r>
    </w:p>
    <w:p w14:paraId="163319A7" w14:textId="77777777" w:rsidR="00331BF0" w:rsidRPr="008D76B4" w:rsidRDefault="00331BF0" w:rsidP="00331BF0">
      <w:pPr>
        <w:pStyle w:val="BoxedCode"/>
      </w:pPr>
      <w:r w:rsidRPr="008D76B4">
        <w:t xml:space="preserve">  CK_BYTE_PTR pSignature,</w:t>
      </w:r>
    </w:p>
    <w:p w14:paraId="416BE2ED" w14:textId="77777777" w:rsidR="00331BF0" w:rsidRPr="008D76B4" w:rsidRDefault="00331BF0" w:rsidP="00331BF0">
      <w:pPr>
        <w:pStyle w:val="BoxedCode"/>
      </w:pPr>
      <w:r w:rsidRPr="008D76B4">
        <w:t xml:space="preserve">  CK_ULONG_PTR pulSignatureLen</w:t>
      </w:r>
    </w:p>
    <w:p w14:paraId="62ED6DF8" w14:textId="77777777" w:rsidR="00331BF0" w:rsidRPr="008D76B4" w:rsidRDefault="00331BF0" w:rsidP="00331BF0">
      <w:pPr>
        <w:pStyle w:val="BoxedCode"/>
      </w:pPr>
      <w:r w:rsidRPr="008D76B4">
        <w:t>);</w:t>
      </w:r>
    </w:p>
    <w:p w14:paraId="49A0B50F" w14:textId="77777777" w:rsidR="00331BF0" w:rsidRPr="008D76B4" w:rsidRDefault="00331BF0" w:rsidP="00331BF0">
      <w:r w:rsidRPr="008D76B4">
        <w:rPr>
          <w:b/>
        </w:rPr>
        <w:t>C_SignMessageNext</w:t>
      </w:r>
      <w:r w:rsidRPr="008D76B4">
        <w:t xml:space="preserve"> continues a multiple-part message signature operation, processing another data part, or finishes a multiple-part message signature operation, returning the signature. </w:t>
      </w:r>
      <w:r w:rsidRPr="008D76B4">
        <w:rPr>
          <w:i/>
        </w:rPr>
        <w:t>hSession</w:t>
      </w:r>
      <w:r w:rsidRPr="008D76B4">
        <w:t xml:space="preserve"> is the session’s handle, </w:t>
      </w:r>
      <w:r w:rsidRPr="008D76B4">
        <w:rPr>
          <w:i/>
        </w:rPr>
        <w:t>pDataPart</w:t>
      </w:r>
      <w:r w:rsidRPr="008D76B4">
        <w:t xml:space="preserve"> points to the data part; </w:t>
      </w:r>
      <w:r w:rsidRPr="008D76B4">
        <w:rPr>
          <w:i/>
        </w:rPr>
        <w:t>pParameter</w:t>
      </w:r>
      <w:r w:rsidRPr="008D76B4">
        <w:t xml:space="preserve"> and </w:t>
      </w:r>
      <w:r w:rsidRPr="008D76B4">
        <w:rPr>
          <w:i/>
        </w:rPr>
        <w:t>ulParameterLen</w:t>
      </w:r>
      <w:r w:rsidRPr="008D76B4">
        <w:t xml:space="preserve"> specify any mechanism-specific parameters for the message signature operation; </w:t>
      </w:r>
      <w:r w:rsidRPr="008D76B4">
        <w:rPr>
          <w:i/>
        </w:rPr>
        <w:t>ulDataPartLen</w:t>
      </w:r>
      <w:r w:rsidRPr="008D76B4">
        <w:t xml:space="preserve"> is the length of the data part; </w:t>
      </w:r>
      <w:r w:rsidRPr="008D76B4">
        <w:rPr>
          <w:i/>
        </w:rPr>
        <w:t>pSignature</w:t>
      </w:r>
      <w:r w:rsidRPr="008D76B4">
        <w:t xml:space="preserve"> points to the location that receives the signature; </w:t>
      </w:r>
      <w:r w:rsidRPr="008D76B4">
        <w:rPr>
          <w:i/>
        </w:rPr>
        <w:t>pulSignatureLen</w:t>
      </w:r>
      <w:r w:rsidRPr="008D76B4">
        <w:t xml:space="preserve"> points to the location that holds the length of the signature.</w:t>
      </w:r>
    </w:p>
    <w:p w14:paraId="354EE4DB" w14:textId="77777777" w:rsidR="00331BF0" w:rsidRPr="008D76B4" w:rsidRDefault="00331BF0" w:rsidP="00331BF0">
      <w:r w:rsidRPr="008D76B4">
        <w:t xml:space="preserve">The </w:t>
      </w:r>
      <w:r w:rsidRPr="008D76B4">
        <w:rPr>
          <w:i/>
        </w:rPr>
        <w:t>pulSignatureLen</w:t>
      </w:r>
      <w:r w:rsidRPr="008D76B4">
        <w:t xml:space="preserve"> argument is set to NULL if there is more data part to follow, or set to a non-NULL value (to receive the signature length) if this is the last data part.</w:t>
      </w:r>
    </w:p>
    <w:p w14:paraId="2EAE6852" w14:textId="580C433D" w:rsidR="00331BF0" w:rsidRPr="008D76B4" w:rsidRDefault="00331BF0" w:rsidP="00331BF0">
      <w:r w:rsidRPr="008D76B4">
        <w:rPr>
          <w:b/>
        </w:rPr>
        <w:t>C_SignMessageNext</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73E4E58E" w14:textId="77777777" w:rsidR="00331BF0" w:rsidRPr="008D76B4" w:rsidRDefault="00331BF0" w:rsidP="00331BF0">
      <w:r w:rsidRPr="008D76B4">
        <w:t xml:space="preserve">The message signing operation MUST have been started with </w:t>
      </w:r>
      <w:r w:rsidRPr="008D76B4">
        <w:rPr>
          <w:b/>
        </w:rPr>
        <w:t>C_SignMessageBegin</w:t>
      </w:r>
      <w:r w:rsidRPr="008D76B4">
        <w:t xml:space="preserve">. This function may be called any number of times in succession. A call to </w:t>
      </w:r>
      <w:r w:rsidRPr="008D76B4">
        <w:rPr>
          <w:b/>
        </w:rPr>
        <w:t>C_SignMessageNext</w:t>
      </w:r>
      <w:r w:rsidRPr="008D76B4">
        <w:t xml:space="preserve"> with a NULL </w:t>
      </w:r>
      <w:r w:rsidRPr="008D76B4">
        <w:rPr>
          <w:i/>
        </w:rPr>
        <w:t>pulSignatureLen</w:t>
      </w:r>
      <w:r w:rsidRPr="008D76B4">
        <w:t xml:space="preserve"> which results in an error terminates the current message signature operation. A call to </w:t>
      </w:r>
      <w:r w:rsidRPr="008D76B4">
        <w:rPr>
          <w:b/>
        </w:rPr>
        <w:t>C_SignMessageNext</w:t>
      </w:r>
      <w:r w:rsidRPr="008D76B4">
        <w:t xml:space="preserve"> with a non-NULL </w:t>
      </w:r>
      <w:r w:rsidRPr="008D76B4">
        <w:rPr>
          <w:i/>
        </w:rPr>
        <w:t>pulSignatureLen</w:t>
      </w:r>
      <w:r w:rsidRPr="008D76B4">
        <w:t xml:space="preserve"> always terminates the active message signing operation unless it returns CKR_BUFFER_TOO_SMALL to determine the length of the buffer needed to hold the signature, or is a successful call (i.e., one which returns CKR_OK).</w:t>
      </w:r>
    </w:p>
    <w:p w14:paraId="2F477BA3" w14:textId="77777777" w:rsidR="00331BF0" w:rsidRPr="008D76B4" w:rsidRDefault="00331BF0" w:rsidP="00331BF0">
      <w:r w:rsidRPr="008D76B4">
        <w:t xml:space="preserve">Although the last </w:t>
      </w:r>
      <w:r w:rsidRPr="008D76B4">
        <w:rPr>
          <w:b/>
        </w:rPr>
        <w:t>C_SignMessageNext</w:t>
      </w:r>
      <w:r w:rsidRPr="008D76B4">
        <w:t xml:space="preserve"> call ends the signing of a message, it does not finish the message-based signing process. Additional </w:t>
      </w:r>
      <w:r w:rsidRPr="008D76B4">
        <w:rPr>
          <w:b/>
        </w:rPr>
        <w:t>C_SignMessage</w:t>
      </w:r>
      <w:r w:rsidRPr="008D76B4">
        <w:t xml:space="preserve"> or </w:t>
      </w:r>
      <w:r w:rsidRPr="008D76B4">
        <w:rPr>
          <w:b/>
        </w:rPr>
        <w:t>C_SignMessageBegin</w:t>
      </w:r>
      <w:r w:rsidRPr="008D76B4">
        <w:t xml:space="preserve"> and </w:t>
      </w:r>
      <w:r w:rsidRPr="008D76B4">
        <w:rPr>
          <w:b/>
        </w:rPr>
        <w:t>C_SignMessageNext</w:t>
      </w:r>
      <w:r w:rsidRPr="008D76B4">
        <w:t xml:space="preserve"> calls may be made on the session.</w:t>
      </w:r>
    </w:p>
    <w:p w14:paraId="645EEA37" w14:textId="77777777" w:rsidR="00331BF0" w:rsidRPr="008D76B4" w:rsidRDefault="00331BF0" w:rsidP="00331BF0">
      <w:r w:rsidRPr="008D76B4">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 CKR_USER_NOT_LOGGED_IN, CKR_FUNCTION_REJECTED, CKR_TOKEN_RESOURCE_EXCEEDED.</w:t>
      </w:r>
    </w:p>
    <w:p w14:paraId="284C1D31" w14:textId="77777777" w:rsidR="00331BF0" w:rsidRPr="008D76B4" w:rsidRDefault="00331BF0" w:rsidP="000234AE">
      <w:pPr>
        <w:pStyle w:val="Heading3"/>
        <w:numPr>
          <w:ilvl w:val="2"/>
          <w:numId w:val="2"/>
        </w:numPr>
        <w:tabs>
          <w:tab w:val="num" w:pos="720"/>
        </w:tabs>
      </w:pPr>
      <w:bookmarkStart w:id="2040" w:name="_Toc7432413"/>
      <w:bookmarkStart w:id="2041" w:name="_Toc29976683"/>
      <w:bookmarkStart w:id="2042" w:name="_Toc90376347"/>
      <w:bookmarkStart w:id="2043" w:name="_Toc111203332"/>
      <w:r w:rsidRPr="008D76B4">
        <w:t>C_MessageSignFinal</w:t>
      </w:r>
      <w:bookmarkEnd w:id="2040"/>
      <w:bookmarkEnd w:id="2041"/>
      <w:bookmarkEnd w:id="2042"/>
      <w:bookmarkEnd w:id="2043"/>
    </w:p>
    <w:p w14:paraId="0B08B925" w14:textId="77777777" w:rsidR="00331BF0" w:rsidRPr="008D76B4" w:rsidRDefault="00331BF0" w:rsidP="00331BF0">
      <w:pPr>
        <w:pStyle w:val="BoxedCode"/>
      </w:pPr>
      <w:r w:rsidRPr="008D76B4">
        <w:t>CK_DECLARE_FUNCTION(CK_RV, C_MessageSignFinal)(</w:t>
      </w:r>
    </w:p>
    <w:p w14:paraId="68B379D6" w14:textId="77777777" w:rsidR="00331BF0" w:rsidRPr="008D76B4" w:rsidRDefault="00331BF0" w:rsidP="00331BF0">
      <w:pPr>
        <w:pStyle w:val="BoxedCode"/>
      </w:pPr>
      <w:r w:rsidRPr="008D76B4">
        <w:t xml:space="preserve">  CK_SESSION_HANDLE hSession</w:t>
      </w:r>
    </w:p>
    <w:p w14:paraId="4855E5D3" w14:textId="77777777" w:rsidR="00331BF0" w:rsidRPr="008D76B4" w:rsidRDefault="00331BF0" w:rsidP="00331BF0">
      <w:pPr>
        <w:pStyle w:val="BoxedCode"/>
      </w:pPr>
      <w:r w:rsidRPr="008D76B4">
        <w:t>);</w:t>
      </w:r>
    </w:p>
    <w:p w14:paraId="225EBCC0" w14:textId="77777777" w:rsidR="00331BF0" w:rsidRPr="008D76B4" w:rsidRDefault="00331BF0" w:rsidP="00331BF0">
      <w:r w:rsidRPr="008D76B4">
        <w:rPr>
          <w:b/>
        </w:rPr>
        <w:t>C_MessageSignFinal</w:t>
      </w:r>
      <w:r w:rsidRPr="008D76B4">
        <w:t xml:space="preserve"> finishes a message-based signing process. </w:t>
      </w:r>
      <w:r w:rsidRPr="008D76B4">
        <w:rPr>
          <w:i/>
        </w:rPr>
        <w:t>hSession</w:t>
      </w:r>
      <w:r w:rsidRPr="008D76B4">
        <w:t xml:space="preserve"> is the session’s handle.</w:t>
      </w:r>
    </w:p>
    <w:p w14:paraId="277BD736" w14:textId="77777777" w:rsidR="00331BF0" w:rsidRPr="008D76B4" w:rsidRDefault="00331BF0" w:rsidP="00331BF0">
      <w:r w:rsidRPr="008D76B4">
        <w:t xml:space="preserve">The message-based signing process MUST have been initialized with </w:t>
      </w:r>
      <w:r w:rsidRPr="008D76B4">
        <w:rPr>
          <w:b/>
        </w:rPr>
        <w:t>C_MessageSignInit</w:t>
      </w:r>
      <w:r w:rsidRPr="008D76B4">
        <w:t>.</w:t>
      </w:r>
    </w:p>
    <w:p w14:paraId="54FBF4B4" w14:textId="77777777" w:rsidR="00331BF0" w:rsidRPr="008D76B4" w:rsidRDefault="00331BF0" w:rsidP="00331BF0">
      <w:r w:rsidRPr="008D76B4">
        <w:t xml:space="preserve">Return values: CKR_ARGUMENTS_BAD, CKR_CRYPTOKI_NOT_INITIALIZED, CKR_DEVICE_ERROR, CKR_DEVICE_MEMORY, CKR_DEVICE_REMOVED, CKR_FUNCTION_CANCELED, CKR_FUNCTION_FAILED, CKR_GENERAL_ERROR, </w:t>
      </w:r>
      <w:r w:rsidRPr="008D76B4">
        <w:lastRenderedPageBreak/>
        <w:t>CKR_HOST_MEMORY, CKR_OK, CKR_OPERATION_NOT_INITIALIZED, CKR_SESSION_CLOSED, CKR_SESSION_HANDLE_INVALID, CKR_USER_NOT_LOGGED_IN, CKR_FUNCTION_REJECTED, CKR_TOKEN_RESOURCE_EXCEEDED.</w:t>
      </w:r>
    </w:p>
    <w:p w14:paraId="60E77F2C" w14:textId="77777777" w:rsidR="00331BF0" w:rsidRPr="008D76B4" w:rsidRDefault="00331BF0" w:rsidP="000234AE">
      <w:pPr>
        <w:pStyle w:val="Heading2"/>
        <w:numPr>
          <w:ilvl w:val="1"/>
          <w:numId w:val="2"/>
        </w:numPr>
        <w:tabs>
          <w:tab w:val="num" w:pos="576"/>
        </w:tabs>
      </w:pPr>
      <w:bookmarkStart w:id="2044" w:name="_Toc7432414"/>
      <w:bookmarkStart w:id="2045" w:name="_Toc29976684"/>
      <w:bookmarkStart w:id="2046" w:name="_Toc90376348"/>
      <w:bookmarkStart w:id="2047" w:name="_Toc111203333"/>
      <w:r w:rsidRPr="008D76B4">
        <w:t>Functions for verifying signatures and MACs</w:t>
      </w:r>
      <w:bookmarkEnd w:id="2044"/>
      <w:bookmarkEnd w:id="2045"/>
      <w:bookmarkEnd w:id="2046"/>
      <w:bookmarkEnd w:id="2047"/>
    </w:p>
    <w:p w14:paraId="2C069666" w14:textId="77777777" w:rsidR="00331BF0" w:rsidRPr="008D76B4" w:rsidRDefault="00331BF0" w:rsidP="00331BF0">
      <w:r w:rsidRPr="008D76B4">
        <w:t>Cryptoki provides the following functions for verifying signatures on data (for the purposes of Cryptoki, these operations also encompass message authentication codes):</w:t>
      </w:r>
      <w:r w:rsidRPr="008D76B4">
        <w:rPr>
          <w:b/>
        </w:rPr>
        <w:t xml:space="preserve"> </w:t>
      </w:r>
    </w:p>
    <w:p w14:paraId="13C4919D" w14:textId="77777777" w:rsidR="00331BF0" w:rsidRPr="008D76B4" w:rsidRDefault="00331BF0" w:rsidP="000234AE">
      <w:pPr>
        <w:pStyle w:val="Heading3"/>
        <w:numPr>
          <w:ilvl w:val="2"/>
          <w:numId w:val="2"/>
        </w:numPr>
        <w:tabs>
          <w:tab w:val="num" w:pos="720"/>
        </w:tabs>
      </w:pPr>
      <w:bookmarkStart w:id="2048" w:name="_Toc323024149"/>
      <w:bookmarkStart w:id="2049" w:name="_Toc323205483"/>
      <w:bookmarkStart w:id="2050" w:name="_Toc323610912"/>
      <w:bookmarkStart w:id="2051" w:name="_Toc383864919"/>
      <w:bookmarkStart w:id="2052" w:name="_Toc385057951"/>
      <w:bookmarkStart w:id="2053" w:name="_Toc405794771"/>
      <w:bookmarkStart w:id="2054" w:name="_Toc72656161"/>
      <w:bookmarkStart w:id="2055" w:name="_Toc235002379"/>
      <w:bookmarkStart w:id="2056" w:name="_Toc7432415"/>
      <w:bookmarkStart w:id="2057" w:name="_Toc29976685"/>
      <w:bookmarkStart w:id="2058" w:name="_Toc90376349"/>
      <w:bookmarkStart w:id="2059" w:name="_Toc111203334"/>
      <w:r w:rsidRPr="008D76B4">
        <w:t>C_VerifyInit</w:t>
      </w:r>
      <w:bookmarkEnd w:id="2048"/>
      <w:bookmarkEnd w:id="2049"/>
      <w:bookmarkEnd w:id="2050"/>
      <w:bookmarkEnd w:id="2051"/>
      <w:bookmarkEnd w:id="2052"/>
      <w:bookmarkEnd w:id="2053"/>
      <w:bookmarkEnd w:id="2054"/>
      <w:bookmarkEnd w:id="2055"/>
      <w:bookmarkEnd w:id="2056"/>
      <w:bookmarkEnd w:id="2057"/>
      <w:bookmarkEnd w:id="2058"/>
      <w:bookmarkEnd w:id="2059"/>
    </w:p>
    <w:p w14:paraId="7712DD3E" w14:textId="77777777" w:rsidR="00331BF0" w:rsidRPr="008D76B4" w:rsidRDefault="00331BF0" w:rsidP="00331BF0">
      <w:pPr>
        <w:pStyle w:val="BoxedCode"/>
      </w:pPr>
      <w:r w:rsidRPr="008D76B4">
        <w:t>CK_DECLARE_FUNCTION(CK_RV, C_VerifyInit)(</w:t>
      </w:r>
      <w:r w:rsidRPr="008D76B4">
        <w:br/>
        <w:t xml:space="preserve">  CK_SESSION_HANDLE hSession,</w:t>
      </w:r>
      <w:r w:rsidRPr="008D76B4">
        <w:br/>
        <w:t xml:space="preserve">  CK_MECHANISM_PTR pMechanism,</w:t>
      </w:r>
      <w:r w:rsidRPr="008D76B4">
        <w:br/>
        <w:t xml:space="preserve">  CK_OBJECT_HANDLE hKey</w:t>
      </w:r>
      <w:r w:rsidRPr="008D76B4">
        <w:br/>
        <w:t>);</w:t>
      </w:r>
    </w:p>
    <w:p w14:paraId="29BE8FFB" w14:textId="77777777" w:rsidR="00331BF0" w:rsidRPr="008D76B4" w:rsidRDefault="00331BF0" w:rsidP="00331BF0">
      <w:r w:rsidRPr="008D76B4">
        <w:rPr>
          <w:b/>
        </w:rPr>
        <w:t>C_VerifyInit</w:t>
      </w:r>
      <w:r w:rsidRPr="008D76B4">
        <w:t xml:space="preserve"> initializes a verification operation, where the signature is an appendix to the data. </w:t>
      </w:r>
      <w:r w:rsidRPr="008D76B4">
        <w:rPr>
          <w:i/>
        </w:rPr>
        <w:t>hSession</w:t>
      </w:r>
      <w:r w:rsidRPr="008D76B4">
        <w:t xml:space="preserve"> is the session’s handle; </w:t>
      </w:r>
      <w:r w:rsidRPr="008D76B4">
        <w:rPr>
          <w:i/>
        </w:rPr>
        <w:t>pMechanism</w:t>
      </w:r>
      <w:r w:rsidRPr="008D76B4">
        <w:t xml:space="preserve"> points to the structure that specifies the verification mechanism; </w:t>
      </w:r>
      <w:r w:rsidRPr="008D76B4">
        <w:rPr>
          <w:i/>
        </w:rPr>
        <w:t>hKey</w:t>
      </w:r>
      <w:r w:rsidRPr="008D76B4">
        <w:t xml:space="preserve"> is the handle of the verification key.</w:t>
      </w:r>
    </w:p>
    <w:p w14:paraId="0EA65EC9" w14:textId="77777777" w:rsidR="00331BF0" w:rsidRPr="008D76B4" w:rsidRDefault="00331BF0" w:rsidP="00331BF0">
      <w:r w:rsidRPr="008D76B4">
        <w:t xml:space="preserve">The </w:t>
      </w:r>
      <w:r w:rsidRPr="008D76B4">
        <w:rPr>
          <w:b/>
        </w:rPr>
        <w:t>CKA_VERIFY</w:t>
      </w:r>
      <w:r w:rsidRPr="008D76B4">
        <w:t xml:space="preserve"> attribute of the verification key, which indicates whether the key supports verification where the signature is an appendix to the data, MUST be CK_TRUE.</w:t>
      </w:r>
    </w:p>
    <w:p w14:paraId="1F8F0D41" w14:textId="77777777" w:rsidR="00331BF0" w:rsidRPr="008D76B4" w:rsidRDefault="00331BF0" w:rsidP="00331BF0">
      <w:r w:rsidRPr="008D76B4">
        <w:t xml:space="preserve">After calling </w:t>
      </w:r>
      <w:r w:rsidRPr="008D76B4">
        <w:rPr>
          <w:b/>
        </w:rPr>
        <w:t>C_VerifyInit</w:t>
      </w:r>
      <w:r w:rsidRPr="008D76B4">
        <w:t xml:space="preserve">, the application can either call </w:t>
      </w:r>
      <w:r w:rsidRPr="008D76B4">
        <w:rPr>
          <w:b/>
        </w:rPr>
        <w:t>C_Verify</w:t>
      </w:r>
      <w:r w:rsidRPr="008D76B4">
        <w:t xml:space="preserve"> to verify a signature on data in a single part; or call </w:t>
      </w:r>
      <w:r w:rsidRPr="008D76B4">
        <w:rPr>
          <w:b/>
        </w:rPr>
        <w:t>C_VerifyUpdate</w:t>
      </w:r>
      <w:r w:rsidRPr="008D76B4">
        <w:t xml:space="preserve"> one or more times, followed by </w:t>
      </w:r>
      <w:r w:rsidRPr="008D76B4">
        <w:rPr>
          <w:b/>
        </w:rPr>
        <w:t>C_VerifyFinal,</w:t>
      </w:r>
      <w:r w:rsidRPr="008D76B4">
        <w:t xml:space="preserve"> to verify a signature on data in multiple parts.  The verification operation is active until the application calls </w:t>
      </w:r>
      <w:r w:rsidRPr="008D76B4">
        <w:rPr>
          <w:b/>
        </w:rPr>
        <w:t>C_Verify</w:t>
      </w:r>
      <w:r w:rsidRPr="008D76B4">
        <w:t xml:space="preserve"> or </w:t>
      </w:r>
      <w:r w:rsidRPr="008D76B4">
        <w:rPr>
          <w:b/>
        </w:rPr>
        <w:t>C_VerifyFinal</w:t>
      </w:r>
      <w:r w:rsidRPr="008D76B4">
        <w:t xml:space="preserve">. To process additional data (in single or multiple parts), the application MUST call </w:t>
      </w:r>
      <w:r w:rsidRPr="008D76B4">
        <w:rPr>
          <w:b/>
        </w:rPr>
        <w:t>C_VerifyInit</w:t>
      </w:r>
      <w:r w:rsidRPr="008D76B4">
        <w:t xml:space="preserve"> again.</w:t>
      </w:r>
    </w:p>
    <w:p w14:paraId="4DFC2DFC" w14:textId="77777777" w:rsidR="00331BF0" w:rsidRPr="008D76B4" w:rsidRDefault="00331BF0" w:rsidP="00331BF0">
      <w:pPr>
        <w:spacing w:before="0" w:after="0"/>
      </w:pPr>
      <w:r w:rsidRPr="008D76B4">
        <w:rPr>
          <w:b/>
        </w:rPr>
        <w:t>C_VerifyInit</w:t>
      </w:r>
      <w:r w:rsidRPr="008D76B4">
        <w:t xml:space="preserve"> can be called with </w:t>
      </w:r>
      <w:r w:rsidRPr="008D76B4">
        <w:rPr>
          <w:i/>
        </w:rPr>
        <w:t>pMechanism</w:t>
      </w:r>
      <w:r w:rsidRPr="008D76B4">
        <w:t xml:space="preserve"> set to NULL_PTR to terminate an active verification operation.  If an active operation has been initialized and it cannot be cancelled, CKR_OPERATION_CANCEL_FAILED must be returned.</w:t>
      </w:r>
    </w:p>
    <w:p w14:paraId="5E7CFF4D"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 CKR_OPERATION_CANCEL_FAILED.</w:t>
      </w:r>
    </w:p>
    <w:p w14:paraId="7C5B163E" w14:textId="77777777" w:rsidR="00331BF0" w:rsidRPr="008D76B4" w:rsidRDefault="00331BF0" w:rsidP="00331BF0">
      <w:r w:rsidRPr="008D76B4">
        <w:t xml:space="preserve">Example:  see </w:t>
      </w:r>
      <w:r w:rsidRPr="008D76B4">
        <w:rPr>
          <w:b/>
        </w:rPr>
        <w:t>C_VerifyFinal</w:t>
      </w:r>
      <w:r w:rsidRPr="008D76B4">
        <w:t>.</w:t>
      </w:r>
    </w:p>
    <w:p w14:paraId="4D715098" w14:textId="77777777" w:rsidR="00331BF0" w:rsidRPr="008D76B4" w:rsidRDefault="00331BF0" w:rsidP="000234AE">
      <w:pPr>
        <w:pStyle w:val="Heading3"/>
        <w:numPr>
          <w:ilvl w:val="2"/>
          <w:numId w:val="2"/>
        </w:numPr>
        <w:tabs>
          <w:tab w:val="num" w:pos="720"/>
        </w:tabs>
      </w:pPr>
      <w:bookmarkStart w:id="2060" w:name="_Toc323024150"/>
      <w:bookmarkStart w:id="2061" w:name="_Toc323205484"/>
      <w:bookmarkStart w:id="2062" w:name="_Toc323610913"/>
      <w:bookmarkStart w:id="2063" w:name="_Toc383864920"/>
      <w:bookmarkStart w:id="2064" w:name="_Toc385057952"/>
      <w:bookmarkStart w:id="2065" w:name="_Toc405794772"/>
      <w:bookmarkStart w:id="2066" w:name="_Toc72656162"/>
      <w:bookmarkStart w:id="2067" w:name="_Toc235002380"/>
      <w:bookmarkStart w:id="2068" w:name="_Toc7432416"/>
      <w:bookmarkStart w:id="2069" w:name="_Toc29976686"/>
      <w:bookmarkStart w:id="2070" w:name="_Toc90376350"/>
      <w:bookmarkStart w:id="2071" w:name="_Toc111203335"/>
      <w:r w:rsidRPr="008D76B4">
        <w:t>C_Verify</w:t>
      </w:r>
      <w:bookmarkEnd w:id="2060"/>
      <w:bookmarkEnd w:id="2061"/>
      <w:bookmarkEnd w:id="2062"/>
      <w:bookmarkEnd w:id="2063"/>
      <w:bookmarkEnd w:id="2064"/>
      <w:bookmarkEnd w:id="2065"/>
      <w:bookmarkEnd w:id="2066"/>
      <w:bookmarkEnd w:id="2067"/>
      <w:bookmarkEnd w:id="2068"/>
      <w:bookmarkEnd w:id="2069"/>
      <w:bookmarkEnd w:id="2070"/>
      <w:bookmarkEnd w:id="2071"/>
    </w:p>
    <w:p w14:paraId="0F2DABAB" w14:textId="77777777" w:rsidR="00331BF0" w:rsidRPr="008D76B4" w:rsidRDefault="00331BF0" w:rsidP="00331BF0">
      <w:pPr>
        <w:pStyle w:val="BoxedCode"/>
      </w:pPr>
      <w:r w:rsidRPr="008D76B4">
        <w:t>CK_DECLARE_FUNCTION(CK_RV, C_Verify)(</w:t>
      </w:r>
      <w:r w:rsidRPr="008D76B4">
        <w:br/>
        <w:t xml:space="preserve">  CK_SESSION_HANDLE hSession,</w:t>
      </w:r>
      <w:r w:rsidRPr="008D76B4">
        <w:br/>
        <w:t xml:space="preserve">  CK_BYTE_PTR pData,</w:t>
      </w:r>
      <w:r w:rsidRPr="008D76B4">
        <w:br/>
        <w:t xml:space="preserve">  CK_ULONG ulDataLen,</w:t>
      </w:r>
      <w:r w:rsidRPr="008D76B4">
        <w:br/>
        <w:t xml:space="preserve">  CK_BYTE_PTR pSignature,</w:t>
      </w:r>
      <w:r w:rsidRPr="008D76B4">
        <w:br/>
        <w:t xml:space="preserve">  CK_ULONG ulSignatureLen</w:t>
      </w:r>
      <w:r w:rsidRPr="008D76B4">
        <w:br/>
        <w:t>);</w:t>
      </w:r>
    </w:p>
    <w:p w14:paraId="661F676E" w14:textId="77777777" w:rsidR="00331BF0" w:rsidRPr="008D76B4" w:rsidRDefault="00331BF0" w:rsidP="00331BF0">
      <w:r w:rsidRPr="008D76B4">
        <w:rPr>
          <w:b/>
        </w:rPr>
        <w:t>C_Verify</w:t>
      </w:r>
      <w:r w:rsidRPr="008D76B4">
        <w:t xml:space="preserve"> verifies a signature in a single-part operation, where the signature is an appendix to the data. </w:t>
      </w:r>
      <w:r w:rsidRPr="008D76B4">
        <w:rPr>
          <w:i/>
        </w:rPr>
        <w:t>hSession</w:t>
      </w:r>
      <w:r w:rsidRPr="008D76B4">
        <w:t xml:space="preserve"> is the session’s handle; </w:t>
      </w:r>
      <w:r w:rsidRPr="008D76B4">
        <w:rPr>
          <w:i/>
        </w:rPr>
        <w:t>pData</w:t>
      </w:r>
      <w:r w:rsidRPr="008D76B4">
        <w:t xml:space="preserve"> points to the data; </w:t>
      </w:r>
      <w:r w:rsidRPr="008D76B4">
        <w:rPr>
          <w:i/>
        </w:rPr>
        <w:t>ulDataLen</w:t>
      </w:r>
      <w:r w:rsidRPr="008D76B4">
        <w:t xml:space="preserve"> is the length of the data; </w:t>
      </w:r>
      <w:r w:rsidRPr="008D76B4">
        <w:rPr>
          <w:i/>
        </w:rPr>
        <w:t>pSignature</w:t>
      </w:r>
      <w:r w:rsidRPr="008D76B4">
        <w:t xml:space="preserve"> points to the signature; </w:t>
      </w:r>
      <w:r w:rsidRPr="008D76B4">
        <w:rPr>
          <w:i/>
        </w:rPr>
        <w:t>ulSignatureLen</w:t>
      </w:r>
      <w:r w:rsidRPr="008D76B4">
        <w:t xml:space="preserve"> is the length of the signature.</w:t>
      </w:r>
    </w:p>
    <w:p w14:paraId="5DCFDC86" w14:textId="77777777" w:rsidR="00331BF0" w:rsidRPr="008D76B4" w:rsidRDefault="00331BF0" w:rsidP="00331BF0">
      <w:r w:rsidRPr="008D76B4">
        <w:t xml:space="preserve">The verification operation MUST have been initialized with </w:t>
      </w:r>
      <w:r w:rsidRPr="008D76B4">
        <w:rPr>
          <w:b/>
        </w:rPr>
        <w:t>C_VerifyInit</w:t>
      </w:r>
      <w:r w:rsidRPr="008D76B4">
        <w:t xml:space="preserve">.  A call to </w:t>
      </w:r>
      <w:r w:rsidRPr="008D76B4">
        <w:rPr>
          <w:b/>
        </w:rPr>
        <w:t>C_Verify</w:t>
      </w:r>
      <w:r w:rsidRPr="008D76B4">
        <w:t xml:space="preserve"> always terminates the active verification operation.</w:t>
      </w:r>
    </w:p>
    <w:p w14:paraId="0A4BDA4C" w14:textId="77777777" w:rsidR="00331BF0" w:rsidRPr="008D76B4" w:rsidRDefault="00331BF0" w:rsidP="00331BF0">
      <w:r w:rsidRPr="008D76B4">
        <w:t xml:space="preserve">A successful call to </w:t>
      </w:r>
      <w:r w:rsidRPr="008D76B4">
        <w:rPr>
          <w:b/>
        </w:rPr>
        <w:t>C_Verify</w:t>
      </w:r>
      <w:r w:rsidRPr="008D76B4">
        <w:t xml:space="preserve"> should return either the value CKR_OK (indicating that the supplied signature is valid) or CKR_SIGNATURE_INVALID (indicating that the supplied signature is invalid).  If the </w:t>
      </w:r>
      <w:r w:rsidRPr="008D76B4">
        <w:lastRenderedPageBreak/>
        <w:t>signature can be seen to be invalid purely on the basis of its length, then CKR_SIGNATURE_LEN_RANGE should be returned.  In any of these cases, the active signing operation is terminated.</w:t>
      </w:r>
    </w:p>
    <w:p w14:paraId="1B025261" w14:textId="77777777" w:rsidR="00331BF0" w:rsidRPr="008D76B4" w:rsidRDefault="00331BF0" w:rsidP="00331BF0">
      <w:r w:rsidRPr="008D76B4">
        <w:rPr>
          <w:b/>
        </w:rPr>
        <w:t>C_Verify</w:t>
      </w:r>
      <w:r w:rsidRPr="008D76B4">
        <w:rPr>
          <w:b/>
          <w:i/>
        </w:rPr>
        <w:t xml:space="preserve"> </w:t>
      </w:r>
      <w:r w:rsidRPr="008D76B4">
        <w:t xml:space="preserve">cannot be used to terminate a multi-part operation, and MUST be called after </w:t>
      </w:r>
      <w:r w:rsidRPr="008D76B4">
        <w:rPr>
          <w:b/>
        </w:rPr>
        <w:t>C_VerifyInit</w:t>
      </w:r>
      <w:r w:rsidRPr="008D76B4">
        <w:t xml:space="preserve"> without intervening </w:t>
      </w:r>
      <w:r w:rsidRPr="008D76B4">
        <w:rPr>
          <w:b/>
        </w:rPr>
        <w:t>C_VerifyUpdate</w:t>
      </w:r>
      <w:r w:rsidRPr="008D76B4">
        <w:t xml:space="preserve"> calls.</w:t>
      </w:r>
    </w:p>
    <w:p w14:paraId="431F12A1" w14:textId="77777777" w:rsidR="00331BF0" w:rsidRPr="008D76B4" w:rsidRDefault="00331BF0" w:rsidP="00331BF0">
      <w:r w:rsidRPr="008D76B4">
        <w:t xml:space="preserve">For most mechanisms, </w:t>
      </w:r>
      <w:r w:rsidRPr="008D76B4">
        <w:rPr>
          <w:b/>
        </w:rPr>
        <w:t>C_Verify</w:t>
      </w:r>
      <w:r w:rsidRPr="008D76B4">
        <w:t xml:space="preserve"> is equivalent to a sequence of </w:t>
      </w:r>
      <w:r w:rsidRPr="008D76B4">
        <w:rPr>
          <w:b/>
        </w:rPr>
        <w:t>C_VerifyUpdate</w:t>
      </w:r>
      <w:r w:rsidRPr="008D76B4">
        <w:t xml:space="preserve"> operations followed by </w:t>
      </w:r>
      <w:r w:rsidRPr="008D76B4">
        <w:rPr>
          <w:b/>
        </w:rPr>
        <w:t>C_VerifyFinal</w:t>
      </w:r>
      <w:r w:rsidRPr="008D76B4">
        <w:t>.</w:t>
      </w:r>
    </w:p>
    <w:p w14:paraId="1A1A7798" w14:textId="77777777" w:rsidR="00331BF0" w:rsidRPr="008D76B4" w:rsidRDefault="00331BF0" w:rsidP="00331BF0">
      <w:r w:rsidRPr="008D76B4">
        <w:t>Return values: CKR_ARGUMENTS_BAD,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CKR_SIGNATURE_INVALID, CKR_SIGNATURE_LEN_RANGE, CKR_TOKEN_RESOURCE_EXCEEDED.</w:t>
      </w:r>
    </w:p>
    <w:p w14:paraId="046AB22D" w14:textId="77777777" w:rsidR="00331BF0" w:rsidRPr="008D76B4" w:rsidRDefault="00331BF0" w:rsidP="00331BF0">
      <w:r w:rsidRPr="008D76B4">
        <w:t xml:space="preserve">Example: see </w:t>
      </w:r>
      <w:r w:rsidRPr="008D76B4">
        <w:rPr>
          <w:b/>
        </w:rPr>
        <w:t>C_VerifyFinal</w:t>
      </w:r>
      <w:r w:rsidRPr="008D76B4">
        <w:t xml:space="preserve"> for an example of similar functions.</w:t>
      </w:r>
    </w:p>
    <w:p w14:paraId="0C42256B" w14:textId="77777777" w:rsidR="00331BF0" w:rsidRPr="008D76B4" w:rsidRDefault="00331BF0" w:rsidP="000234AE">
      <w:pPr>
        <w:pStyle w:val="Heading3"/>
        <w:numPr>
          <w:ilvl w:val="2"/>
          <w:numId w:val="2"/>
        </w:numPr>
        <w:tabs>
          <w:tab w:val="num" w:pos="720"/>
        </w:tabs>
      </w:pPr>
      <w:bookmarkStart w:id="2072" w:name="_Toc323024151"/>
      <w:bookmarkStart w:id="2073" w:name="_Toc323205485"/>
      <w:bookmarkStart w:id="2074" w:name="_Toc323610914"/>
      <w:bookmarkStart w:id="2075" w:name="_Toc383864921"/>
      <w:bookmarkStart w:id="2076" w:name="_Toc385057953"/>
      <w:bookmarkStart w:id="2077" w:name="_Toc405794773"/>
      <w:bookmarkStart w:id="2078" w:name="_Toc72656163"/>
      <w:bookmarkStart w:id="2079" w:name="_Toc235002381"/>
      <w:bookmarkStart w:id="2080" w:name="_Toc7432417"/>
      <w:bookmarkStart w:id="2081" w:name="_Toc29976687"/>
      <w:bookmarkStart w:id="2082" w:name="_Toc90376351"/>
      <w:bookmarkStart w:id="2083" w:name="_Toc111203336"/>
      <w:r w:rsidRPr="008D76B4">
        <w:t>C_VerifyUpdate</w:t>
      </w:r>
      <w:bookmarkEnd w:id="2072"/>
      <w:bookmarkEnd w:id="2073"/>
      <w:bookmarkEnd w:id="2074"/>
      <w:bookmarkEnd w:id="2075"/>
      <w:bookmarkEnd w:id="2076"/>
      <w:bookmarkEnd w:id="2077"/>
      <w:bookmarkEnd w:id="2078"/>
      <w:bookmarkEnd w:id="2079"/>
      <w:bookmarkEnd w:id="2080"/>
      <w:bookmarkEnd w:id="2081"/>
      <w:bookmarkEnd w:id="2082"/>
      <w:bookmarkEnd w:id="2083"/>
    </w:p>
    <w:p w14:paraId="60A22EC5" w14:textId="77777777" w:rsidR="00331BF0" w:rsidRPr="008D76B4" w:rsidRDefault="00331BF0" w:rsidP="00331BF0">
      <w:pPr>
        <w:pStyle w:val="BoxedCode"/>
      </w:pPr>
      <w:r w:rsidRPr="008D76B4">
        <w:t>CK_DECLARE_FUNCTION(CK_RV, C_VerifyUpdate)(</w:t>
      </w:r>
      <w:r w:rsidRPr="008D76B4">
        <w:br/>
        <w:t xml:space="preserve">  CK_SESSION_HANDLE hSession,</w:t>
      </w:r>
      <w:r w:rsidRPr="008D76B4">
        <w:br/>
        <w:t xml:space="preserve">  CK_BYTE_PTR pPart,</w:t>
      </w:r>
      <w:r w:rsidRPr="008D76B4">
        <w:br/>
        <w:t xml:space="preserve">  CK_ULONG ulPartLen</w:t>
      </w:r>
      <w:r w:rsidRPr="008D76B4">
        <w:br/>
        <w:t>);</w:t>
      </w:r>
    </w:p>
    <w:p w14:paraId="48E91E8C" w14:textId="77777777" w:rsidR="00331BF0" w:rsidRPr="008D76B4" w:rsidRDefault="00331BF0" w:rsidP="00331BF0">
      <w:r w:rsidRPr="008D76B4">
        <w:rPr>
          <w:b/>
        </w:rPr>
        <w:t>C_VerifyUpdate</w:t>
      </w:r>
      <w:r w:rsidRPr="008D76B4">
        <w:t xml:space="preserve"> continues a multiple-part verification operation, processing another data part. </w:t>
      </w:r>
      <w:r w:rsidRPr="008D76B4">
        <w:rPr>
          <w:i/>
        </w:rPr>
        <w:t>hSession</w:t>
      </w:r>
      <w:r w:rsidRPr="008D76B4">
        <w:t xml:space="preserve"> is the session’s handle, </w:t>
      </w:r>
      <w:r w:rsidRPr="008D76B4">
        <w:rPr>
          <w:i/>
        </w:rPr>
        <w:t>pPart</w:t>
      </w:r>
      <w:r w:rsidRPr="008D76B4">
        <w:t xml:space="preserve"> points to the data part; </w:t>
      </w:r>
      <w:r w:rsidRPr="008D76B4">
        <w:rPr>
          <w:i/>
        </w:rPr>
        <w:t>ulPartLen</w:t>
      </w:r>
      <w:r w:rsidRPr="008D76B4">
        <w:t xml:space="preserve"> is the length of the data part.</w:t>
      </w:r>
    </w:p>
    <w:p w14:paraId="3245B8AD" w14:textId="77777777" w:rsidR="00331BF0" w:rsidRPr="008D76B4" w:rsidRDefault="00331BF0" w:rsidP="00331BF0">
      <w:r w:rsidRPr="008D76B4">
        <w:t xml:space="preserve">The verification operation MUST have been initialized with </w:t>
      </w:r>
      <w:r w:rsidRPr="008D76B4">
        <w:rPr>
          <w:b/>
        </w:rPr>
        <w:t>C_VerifyInit</w:t>
      </w:r>
      <w:r w:rsidRPr="008D76B4">
        <w:t xml:space="preserve">. This function may be called any number of times in succession.  A call to </w:t>
      </w:r>
      <w:r w:rsidRPr="008D76B4">
        <w:rPr>
          <w:b/>
        </w:rPr>
        <w:t>C_VerifyUpdate</w:t>
      </w:r>
      <w:r w:rsidRPr="008D76B4">
        <w:t xml:space="preserve"> which results in an error terminates the current verification operation.</w:t>
      </w:r>
    </w:p>
    <w:p w14:paraId="37CA9A31" w14:textId="77777777" w:rsidR="00331BF0" w:rsidRPr="008D76B4" w:rsidRDefault="00331BF0" w:rsidP="00331BF0">
      <w:r w:rsidRPr="008D76B4">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CKR_TOKEN_RESOURCE_EXCEEDED.</w:t>
      </w:r>
    </w:p>
    <w:p w14:paraId="728A1F5E" w14:textId="77777777" w:rsidR="00331BF0" w:rsidRPr="008D76B4" w:rsidRDefault="00331BF0" w:rsidP="00331BF0">
      <w:r w:rsidRPr="008D76B4">
        <w:t xml:space="preserve">Example:  see </w:t>
      </w:r>
      <w:r w:rsidRPr="008D76B4">
        <w:rPr>
          <w:b/>
        </w:rPr>
        <w:t>C_VerifyFinal</w:t>
      </w:r>
      <w:r w:rsidRPr="008D76B4">
        <w:t>.</w:t>
      </w:r>
    </w:p>
    <w:p w14:paraId="37E2439F" w14:textId="77777777" w:rsidR="00331BF0" w:rsidRPr="008D76B4" w:rsidRDefault="00331BF0" w:rsidP="000234AE">
      <w:pPr>
        <w:pStyle w:val="Heading3"/>
        <w:numPr>
          <w:ilvl w:val="2"/>
          <w:numId w:val="2"/>
        </w:numPr>
        <w:tabs>
          <w:tab w:val="num" w:pos="720"/>
        </w:tabs>
      </w:pPr>
      <w:bookmarkStart w:id="2084" w:name="_Toc323024152"/>
      <w:bookmarkStart w:id="2085" w:name="_Toc323205486"/>
      <w:bookmarkStart w:id="2086" w:name="_Toc323610915"/>
      <w:bookmarkStart w:id="2087" w:name="_Toc383864922"/>
      <w:bookmarkStart w:id="2088" w:name="_Toc385057954"/>
      <w:bookmarkStart w:id="2089" w:name="_Toc405794774"/>
      <w:bookmarkStart w:id="2090" w:name="_Toc72656164"/>
      <w:bookmarkStart w:id="2091" w:name="_Toc235002382"/>
      <w:bookmarkStart w:id="2092" w:name="_Toc7432418"/>
      <w:bookmarkStart w:id="2093" w:name="_Toc29976688"/>
      <w:bookmarkStart w:id="2094" w:name="_Toc90376352"/>
      <w:bookmarkStart w:id="2095" w:name="_Toc111203337"/>
      <w:r w:rsidRPr="008D76B4">
        <w:t>C_VerifyFinal</w:t>
      </w:r>
      <w:bookmarkEnd w:id="2084"/>
      <w:bookmarkEnd w:id="2085"/>
      <w:bookmarkEnd w:id="2086"/>
      <w:bookmarkEnd w:id="2087"/>
      <w:bookmarkEnd w:id="2088"/>
      <w:bookmarkEnd w:id="2089"/>
      <w:bookmarkEnd w:id="2090"/>
      <w:bookmarkEnd w:id="2091"/>
      <w:bookmarkEnd w:id="2092"/>
      <w:bookmarkEnd w:id="2093"/>
      <w:bookmarkEnd w:id="2094"/>
      <w:bookmarkEnd w:id="2095"/>
    </w:p>
    <w:p w14:paraId="7E4908F1" w14:textId="77777777" w:rsidR="00331BF0" w:rsidRPr="008D76B4" w:rsidRDefault="00331BF0" w:rsidP="00331BF0">
      <w:pPr>
        <w:pStyle w:val="BoxedCode"/>
      </w:pPr>
      <w:r w:rsidRPr="008D76B4">
        <w:t>CK_DECLARE_FUNCTION(CK_RV, C_VerifyFinal)(</w:t>
      </w:r>
      <w:r w:rsidRPr="008D76B4">
        <w:br/>
        <w:t xml:space="preserve">  CK_SESSION_HANDLE hSession,</w:t>
      </w:r>
      <w:r w:rsidRPr="008D76B4">
        <w:br/>
        <w:t xml:space="preserve">  CK_BYTE_PTR pSignature,</w:t>
      </w:r>
      <w:r w:rsidRPr="008D76B4">
        <w:br/>
        <w:t xml:space="preserve">  CK_ULONG ulSignatureLen</w:t>
      </w:r>
      <w:r w:rsidRPr="008D76B4">
        <w:br/>
        <w:t>);</w:t>
      </w:r>
    </w:p>
    <w:p w14:paraId="52E9121E" w14:textId="77777777" w:rsidR="00331BF0" w:rsidRPr="008D76B4" w:rsidRDefault="00331BF0" w:rsidP="00331BF0">
      <w:r w:rsidRPr="008D76B4">
        <w:rPr>
          <w:b/>
        </w:rPr>
        <w:t>C_VerifyFinal</w:t>
      </w:r>
      <w:r w:rsidRPr="008D76B4">
        <w:t xml:space="preserve"> finishes a multiple-part verification operation, checking the signature. </w:t>
      </w:r>
      <w:r w:rsidRPr="008D76B4">
        <w:rPr>
          <w:i/>
        </w:rPr>
        <w:t>hSession</w:t>
      </w:r>
      <w:r w:rsidRPr="008D76B4">
        <w:t xml:space="preserve"> is the session’s handle; </w:t>
      </w:r>
      <w:r w:rsidRPr="008D76B4">
        <w:rPr>
          <w:i/>
        </w:rPr>
        <w:t>pSignature</w:t>
      </w:r>
      <w:r w:rsidRPr="008D76B4">
        <w:t xml:space="preserve"> points to the signature; </w:t>
      </w:r>
      <w:r w:rsidRPr="008D76B4">
        <w:rPr>
          <w:i/>
        </w:rPr>
        <w:t>ulSignatureLen</w:t>
      </w:r>
      <w:r w:rsidRPr="008D76B4">
        <w:t xml:space="preserve"> is the length of the signature.</w:t>
      </w:r>
    </w:p>
    <w:p w14:paraId="5268D972" w14:textId="77777777" w:rsidR="00331BF0" w:rsidRPr="008D76B4" w:rsidRDefault="00331BF0" w:rsidP="00331BF0">
      <w:r w:rsidRPr="008D76B4">
        <w:t xml:space="preserve">The verification operation MUST have been initialized with </w:t>
      </w:r>
      <w:r w:rsidRPr="008D76B4">
        <w:rPr>
          <w:b/>
        </w:rPr>
        <w:t>C_VerifyInit</w:t>
      </w:r>
      <w:r w:rsidRPr="008D76B4">
        <w:t xml:space="preserve">.  A call to </w:t>
      </w:r>
      <w:r w:rsidRPr="008D76B4">
        <w:rPr>
          <w:b/>
        </w:rPr>
        <w:t>C_VerifyFinal</w:t>
      </w:r>
      <w:r w:rsidRPr="008D76B4">
        <w:t xml:space="preserve"> always terminates the active verification operation.</w:t>
      </w:r>
    </w:p>
    <w:p w14:paraId="1B6ACE5F" w14:textId="77777777" w:rsidR="00331BF0" w:rsidRPr="008D76B4" w:rsidRDefault="00331BF0" w:rsidP="00331BF0">
      <w:r w:rsidRPr="008D76B4">
        <w:t xml:space="preserve">A successful call to </w:t>
      </w:r>
      <w:r w:rsidRPr="008D76B4">
        <w:rPr>
          <w:b/>
        </w:rPr>
        <w:t>C_VerifyFinal</w:t>
      </w:r>
      <w:r w:rsidRPr="008D76B4">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In any of these cases, the active verifying operation is terminated.</w:t>
      </w:r>
    </w:p>
    <w:p w14:paraId="6B7BD1D3" w14:textId="77777777" w:rsidR="00331BF0" w:rsidRPr="008D76B4" w:rsidRDefault="00331BF0" w:rsidP="00331BF0">
      <w:r w:rsidRPr="008D76B4">
        <w:t xml:space="preserve">Return values: CKR_ARGUMENTS_BAD, CKR_CRYPTOKI_NOT_INITIALIZED, CKR_DATA_LEN_RANGE, CKR_DEVICE_ERROR, CKR_DEVICE_MEMORY, </w:t>
      </w:r>
      <w:r w:rsidRPr="008D76B4">
        <w:lastRenderedPageBreak/>
        <w:t>CKR_DEVICE_REMOVED, CKR_FUNCTION_CANCELED, CKR_FUNCTION_FAILED, CKR_GENERAL_ERROR, CKR_HOST_MEMORY, CKR_OK, CKR_OPERATION_NOT_INITIALIZED, CKR_SESSION_CLOSED, CKR_SESSION_HANDLE_INVALID, CKR_SIGNATURE_INVALID, CKR_SIGNATURE_LEN_RANGE, CKR_TOKEN_RESOURCE_EXCEEDED.</w:t>
      </w:r>
    </w:p>
    <w:p w14:paraId="082D7827" w14:textId="77777777" w:rsidR="00331BF0" w:rsidRPr="008D76B4" w:rsidRDefault="00331BF0" w:rsidP="00331BF0">
      <w:r w:rsidRPr="008D76B4">
        <w:t>Example:</w:t>
      </w:r>
    </w:p>
    <w:p w14:paraId="5367243E" w14:textId="77777777" w:rsidR="00331BF0" w:rsidRPr="008D76B4" w:rsidRDefault="00331BF0" w:rsidP="00331BF0">
      <w:pPr>
        <w:pStyle w:val="BoxedCode"/>
      </w:pPr>
      <w:r w:rsidRPr="008D76B4">
        <w:t>CK_SESSION_HANDLE hSession;</w:t>
      </w:r>
    </w:p>
    <w:p w14:paraId="36E64194" w14:textId="77777777" w:rsidR="00331BF0" w:rsidRPr="008D76B4" w:rsidRDefault="00331BF0" w:rsidP="00331BF0">
      <w:pPr>
        <w:pStyle w:val="BoxedCode"/>
      </w:pPr>
      <w:r w:rsidRPr="008D76B4">
        <w:t>CK_OBJECT_HANDLE hKey;</w:t>
      </w:r>
    </w:p>
    <w:p w14:paraId="3A6EA98D" w14:textId="77777777" w:rsidR="00331BF0" w:rsidRPr="008D76B4" w:rsidRDefault="00331BF0" w:rsidP="00331BF0">
      <w:pPr>
        <w:pStyle w:val="BoxedCode"/>
      </w:pPr>
      <w:r w:rsidRPr="008D76B4">
        <w:t>CK_MECHANISM mechanism = {</w:t>
      </w:r>
    </w:p>
    <w:p w14:paraId="426B5772" w14:textId="77777777" w:rsidR="00331BF0" w:rsidRPr="001029B5" w:rsidRDefault="00331BF0" w:rsidP="00331BF0">
      <w:pPr>
        <w:pStyle w:val="BoxedCode"/>
        <w:rPr>
          <w:lang w:val="de-DE"/>
        </w:rPr>
      </w:pPr>
      <w:r w:rsidRPr="008D76B4">
        <w:t xml:space="preserve">  </w:t>
      </w:r>
      <w:r w:rsidRPr="001029B5">
        <w:rPr>
          <w:lang w:val="de-DE"/>
        </w:rPr>
        <w:t>CKM_DES_MAC, NULL_PTR, 0</w:t>
      </w:r>
    </w:p>
    <w:p w14:paraId="2B06865C" w14:textId="77777777" w:rsidR="00331BF0" w:rsidRPr="008D76B4" w:rsidRDefault="00331BF0" w:rsidP="00331BF0">
      <w:pPr>
        <w:pStyle w:val="BoxedCode"/>
      </w:pPr>
      <w:r w:rsidRPr="008D76B4">
        <w:t>};</w:t>
      </w:r>
    </w:p>
    <w:p w14:paraId="345D3803" w14:textId="77777777" w:rsidR="00331BF0" w:rsidRPr="008D76B4" w:rsidRDefault="00331BF0" w:rsidP="00331BF0">
      <w:pPr>
        <w:pStyle w:val="BoxedCode"/>
      </w:pPr>
      <w:r w:rsidRPr="008D76B4">
        <w:t>CK_BYTE data[] = {...};</w:t>
      </w:r>
    </w:p>
    <w:p w14:paraId="773A9497" w14:textId="77777777" w:rsidR="00331BF0" w:rsidRPr="008D76B4" w:rsidRDefault="00331BF0" w:rsidP="00331BF0">
      <w:pPr>
        <w:pStyle w:val="BoxedCode"/>
      </w:pPr>
      <w:r w:rsidRPr="008D76B4">
        <w:t>CK_BYTE mac[4];</w:t>
      </w:r>
    </w:p>
    <w:p w14:paraId="1D636C54" w14:textId="77777777" w:rsidR="00331BF0" w:rsidRPr="008D76B4" w:rsidRDefault="00331BF0" w:rsidP="00331BF0">
      <w:pPr>
        <w:pStyle w:val="BoxedCode"/>
      </w:pPr>
      <w:r w:rsidRPr="008D76B4">
        <w:t>CK_RV rv;</w:t>
      </w:r>
    </w:p>
    <w:p w14:paraId="0A3F9594" w14:textId="77777777" w:rsidR="00331BF0" w:rsidRPr="008D76B4" w:rsidRDefault="00331BF0" w:rsidP="00331BF0">
      <w:pPr>
        <w:pStyle w:val="BoxedCode"/>
      </w:pPr>
    </w:p>
    <w:p w14:paraId="445A180C" w14:textId="77777777" w:rsidR="00331BF0" w:rsidRPr="008D76B4" w:rsidRDefault="00331BF0" w:rsidP="00331BF0">
      <w:pPr>
        <w:pStyle w:val="BoxedCode"/>
      </w:pPr>
      <w:r w:rsidRPr="008D76B4">
        <w:t>.</w:t>
      </w:r>
    </w:p>
    <w:p w14:paraId="4F595090" w14:textId="77777777" w:rsidR="00331BF0" w:rsidRPr="008D76B4" w:rsidRDefault="00331BF0" w:rsidP="00331BF0">
      <w:pPr>
        <w:pStyle w:val="BoxedCode"/>
      </w:pPr>
      <w:r w:rsidRPr="008D76B4">
        <w:t>.</w:t>
      </w:r>
    </w:p>
    <w:p w14:paraId="307473BD" w14:textId="77777777" w:rsidR="00331BF0" w:rsidRPr="008D76B4" w:rsidRDefault="00331BF0" w:rsidP="00331BF0">
      <w:pPr>
        <w:pStyle w:val="BoxedCode"/>
      </w:pPr>
      <w:r w:rsidRPr="008D76B4">
        <w:t>rv = C_VerifyInit(hSession, &amp;mechanism, hKey);</w:t>
      </w:r>
    </w:p>
    <w:p w14:paraId="7E88E1D0" w14:textId="77777777" w:rsidR="00331BF0" w:rsidRPr="008D76B4" w:rsidRDefault="00331BF0" w:rsidP="00331BF0">
      <w:pPr>
        <w:pStyle w:val="BoxedCode"/>
      </w:pPr>
      <w:r w:rsidRPr="008D76B4">
        <w:t>if (rv == CKR_OK) {</w:t>
      </w:r>
    </w:p>
    <w:p w14:paraId="644BE5B1" w14:textId="77777777" w:rsidR="00331BF0" w:rsidRPr="008D76B4" w:rsidRDefault="00331BF0" w:rsidP="00331BF0">
      <w:pPr>
        <w:pStyle w:val="BoxedCode"/>
      </w:pPr>
      <w:r w:rsidRPr="008D76B4">
        <w:t xml:space="preserve">  rv = C_VerifyUpdate(hSession, data, sizeof(data));</w:t>
      </w:r>
    </w:p>
    <w:p w14:paraId="4EB79E54" w14:textId="77777777" w:rsidR="00331BF0" w:rsidRPr="008D76B4" w:rsidRDefault="00331BF0" w:rsidP="00331BF0">
      <w:pPr>
        <w:pStyle w:val="BoxedCode"/>
      </w:pPr>
      <w:r w:rsidRPr="008D76B4">
        <w:t xml:space="preserve">  .</w:t>
      </w:r>
    </w:p>
    <w:p w14:paraId="7541CCFC" w14:textId="77777777" w:rsidR="00331BF0" w:rsidRPr="008D76B4" w:rsidRDefault="00331BF0" w:rsidP="00331BF0">
      <w:pPr>
        <w:pStyle w:val="BoxedCode"/>
      </w:pPr>
      <w:r w:rsidRPr="008D76B4">
        <w:t xml:space="preserve">  .</w:t>
      </w:r>
    </w:p>
    <w:p w14:paraId="7861E2E5" w14:textId="77777777" w:rsidR="00331BF0" w:rsidRPr="008D76B4" w:rsidRDefault="00331BF0" w:rsidP="00331BF0">
      <w:pPr>
        <w:pStyle w:val="BoxedCode"/>
      </w:pPr>
      <w:r w:rsidRPr="008D76B4">
        <w:t xml:space="preserve">  rv = C_VerifyFinal(hSession, mac, sizeof(mac));</w:t>
      </w:r>
    </w:p>
    <w:p w14:paraId="5E4A5510" w14:textId="77777777" w:rsidR="00331BF0" w:rsidRPr="008D76B4" w:rsidRDefault="00331BF0" w:rsidP="00331BF0">
      <w:pPr>
        <w:pStyle w:val="BoxedCode"/>
      </w:pPr>
      <w:r w:rsidRPr="008D76B4">
        <w:t xml:space="preserve">  .</w:t>
      </w:r>
    </w:p>
    <w:p w14:paraId="64AE39FA" w14:textId="77777777" w:rsidR="00331BF0" w:rsidRPr="008D76B4" w:rsidRDefault="00331BF0" w:rsidP="00331BF0">
      <w:pPr>
        <w:pStyle w:val="BoxedCode"/>
      </w:pPr>
      <w:r w:rsidRPr="008D76B4">
        <w:t xml:space="preserve">  .</w:t>
      </w:r>
    </w:p>
    <w:p w14:paraId="0AF30CA2" w14:textId="77777777" w:rsidR="00331BF0" w:rsidRPr="008D76B4" w:rsidRDefault="00331BF0" w:rsidP="00331BF0">
      <w:pPr>
        <w:pStyle w:val="BoxedCode"/>
      </w:pPr>
      <w:r w:rsidRPr="008D76B4">
        <w:t>}</w:t>
      </w:r>
    </w:p>
    <w:p w14:paraId="29384A0A" w14:textId="77777777" w:rsidR="00331BF0" w:rsidRPr="008D76B4" w:rsidRDefault="00331BF0" w:rsidP="000234AE">
      <w:pPr>
        <w:pStyle w:val="Heading3"/>
        <w:numPr>
          <w:ilvl w:val="2"/>
          <w:numId w:val="2"/>
        </w:numPr>
        <w:tabs>
          <w:tab w:val="num" w:pos="720"/>
        </w:tabs>
      </w:pPr>
      <w:bookmarkStart w:id="2096" w:name="_Toc323024153"/>
      <w:bookmarkStart w:id="2097" w:name="_Toc323205487"/>
      <w:bookmarkStart w:id="2098" w:name="_Toc323610916"/>
      <w:bookmarkStart w:id="2099" w:name="_Toc383864923"/>
      <w:bookmarkStart w:id="2100" w:name="_Toc385057955"/>
      <w:bookmarkStart w:id="2101" w:name="_Toc405794775"/>
      <w:bookmarkStart w:id="2102" w:name="_Toc72656165"/>
      <w:bookmarkStart w:id="2103" w:name="_Toc235002383"/>
      <w:bookmarkStart w:id="2104" w:name="_Toc7432419"/>
      <w:bookmarkStart w:id="2105" w:name="_Toc29976689"/>
      <w:bookmarkStart w:id="2106" w:name="_Toc90376353"/>
      <w:bookmarkStart w:id="2107" w:name="_Toc111203338"/>
      <w:r w:rsidRPr="008D76B4">
        <w:t>C_VerifyRecoverInit</w:t>
      </w:r>
      <w:bookmarkEnd w:id="2096"/>
      <w:bookmarkEnd w:id="2097"/>
      <w:bookmarkEnd w:id="2098"/>
      <w:bookmarkEnd w:id="2099"/>
      <w:bookmarkEnd w:id="2100"/>
      <w:bookmarkEnd w:id="2101"/>
      <w:bookmarkEnd w:id="2102"/>
      <w:bookmarkEnd w:id="2103"/>
      <w:bookmarkEnd w:id="2104"/>
      <w:bookmarkEnd w:id="2105"/>
      <w:bookmarkEnd w:id="2106"/>
      <w:bookmarkEnd w:id="2107"/>
    </w:p>
    <w:p w14:paraId="6F7D3B65" w14:textId="77777777" w:rsidR="00331BF0" w:rsidRPr="008D76B4" w:rsidRDefault="00331BF0" w:rsidP="00331BF0">
      <w:pPr>
        <w:pStyle w:val="BoxedCode"/>
      </w:pPr>
      <w:r w:rsidRPr="008D76B4">
        <w:t>CK_DECLARE_FUNCTION(CK_RV, C_VerifyRecoverInit)(</w:t>
      </w:r>
      <w:r w:rsidRPr="008D76B4">
        <w:br/>
        <w:t xml:space="preserve">  CK_SESSION_HANDLE hSession,</w:t>
      </w:r>
      <w:r w:rsidRPr="008D76B4">
        <w:br/>
        <w:t xml:space="preserve">  CK_MECHANISM_PTR pMechanism,</w:t>
      </w:r>
      <w:r w:rsidRPr="008D76B4">
        <w:br/>
        <w:t xml:space="preserve">  CK_OBJECT_HANDLE hKey</w:t>
      </w:r>
      <w:r w:rsidRPr="008D76B4">
        <w:br/>
        <w:t>);</w:t>
      </w:r>
    </w:p>
    <w:p w14:paraId="325C82C2" w14:textId="77777777" w:rsidR="00331BF0" w:rsidRPr="008D76B4" w:rsidRDefault="00331BF0" w:rsidP="00331BF0">
      <w:r w:rsidRPr="008D76B4">
        <w:rPr>
          <w:b/>
        </w:rPr>
        <w:t>C_VerifyRecoverInit</w:t>
      </w:r>
      <w:r w:rsidRPr="008D76B4">
        <w:t xml:space="preserve"> initializes a signature verification operation, where the data is recovered from the signature. </w:t>
      </w:r>
      <w:r w:rsidRPr="008D76B4">
        <w:rPr>
          <w:i/>
        </w:rPr>
        <w:t>hSession</w:t>
      </w:r>
      <w:r w:rsidRPr="008D76B4">
        <w:t xml:space="preserve"> is the session’s handle; </w:t>
      </w:r>
      <w:r w:rsidRPr="008D76B4">
        <w:rPr>
          <w:i/>
        </w:rPr>
        <w:t>pMechanism</w:t>
      </w:r>
      <w:r w:rsidRPr="008D76B4">
        <w:t xml:space="preserve"> points to the structure that specifies the verification mechanism; </w:t>
      </w:r>
      <w:r w:rsidRPr="008D76B4">
        <w:rPr>
          <w:i/>
        </w:rPr>
        <w:t>hKey</w:t>
      </w:r>
      <w:r w:rsidRPr="008D76B4">
        <w:t xml:space="preserve"> is the handle of the verification key.</w:t>
      </w:r>
    </w:p>
    <w:p w14:paraId="22112A10" w14:textId="77777777" w:rsidR="00331BF0" w:rsidRPr="008D76B4" w:rsidRDefault="00331BF0" w:rsidP="00331BF0">
      <w:r w:rsidRPr="008D76B4">
        <w:t xml:space="preserve">The </w:t>
      </w:r>
      <w:r w:rsidRPr="008D76B4">
        <w:rPr>
          <w:b/>
        </w:rPr>
        <w:t>CKA_VERIFY_RECOVER</w:t>
      </w:r>
      <w:r w:rsidRPr="008D76B4">
        <w:t xml:space="preserve"> attribute of the verification key, which indicates whether the key supports verification where the data is recovered from the signature, MUST be CK_TRUE.</w:t>
      </w:r>
    </w:p>
    <w:p w14:paraId="07877CA3" w14:textId="77777777" w:rsidR="00331BF0" w:rsidRPr="008D76B4" w:rsidRDefault="00331BF0" w:rsidP="00331BF0">
      <w:r w:rsidRPr="008D76B4">
        <w:t xml:space="preserve">After calling </w:t>
      </w:r>
      <w:r w:rsidRPr="008D76B4">
        <w:rPr>
          <w:b/>
        </w:rPr>
        <w:t>C_VerifyRecoverInit</w:t>
      </w:r>
      <w:r w:rsidRPr="008D76B4">
        <w:t xml:space="preserve">, the application may call </w:t>
      </w:r>
      <w:r w:rsidRPr="008D76B4">
        <w:rPr>
          <w:b/>
        </w:rPr>
        <w:t>C_VerifyRecover</w:t>
      </w:r>
      <w:r w:rsidRPr="008D76B4">
        <w:t xml:space="preserve"> to verify a signature on data in a single part.  The verification operation is active until the application uses a call to </w:t>
      </w:r>
      <w:r w:rsidRPr="008D76B4">
        <w:rPr>
          <w:b/>
        </w:rPr>
        <w:t>C_VerifyRecover</w:t>
      </w:r>
      <w:r w:rsidRPr="008D76B4">
        <w:t xml:space="preserve"> </w:t>
      </w:r>
      <w:r w:rsidRPr="008D76B4">
        <w:rPr>
          <w:i/>
        </w:rPr>
        <w:t>to actually obtain</w:t>
      </w:r>
      <w:r w:rsidRPr="008D76B4">
        <w:t xml:space="preserve"> the recovered message.</w:t>
      </w:r>
    </w:p>
    <w:p w14:paraId="73C51E00" w14:textId="77777777" w:rsidR="00331BF0" w:rsidRPr="008D76B4" w:rsidRDefault="00331BF0" w:rsidP="00331BF0">
      <w:pPr>
        <w:spacing w:before="0" w:after="0"/>
      </w:pPr>
      <w:r w:rsidRPr="008D76B4">
        <w:rPr>
          <w:b/>
        </w:rPr>
        <w:t>C_VerifyRecoverInit</w:t>
      </w:r>
      <w:r w:rsidRPr="008D76B4">
        <w:t xml:space="preserve"> can be called with </w:t>
      </w:r>
      <w:r w:rsidRPr="008D76B4">
        <w:rPr>
          <w:i/>
        </w:rPr>
        <w:t>pMechanism</w:t>
      </w:r>
      <w:r w:rsidRPr="008D76B4">
        <w:t xml:space="preserve"> set to NULL_PTR to terminate an active verification with data recovery operation.  If an active operations has been initialized and it cannot be cancelled, CKR_OPERATION_CANCEL_FAILED must be returned.</w:t>
      </w:r>
    </w:p>
    <w:p w14:paraId="6C1CED51" w14:textId="77777777" w:rsidR="00331BF0" w:rsidRPr="008D76B4" w:rsidRDefault="00331BF0" w:rsidP="00331BF0">
      <w:r w:rsidRPr="008D76B4">
        <w:t xml:space="preserve">Return values: CKR_ARGUMENTS_BAD, CKR_CRYPTOKI_NOT_INITIALIZED, CKR_DEVICE_ERROR, CKR_DEVICE_MEMORY, CKR_DEVICE_REMOVED, CKR_FUNCTION_CANCELED, CKR_FUNCTION_FAILED, CKR_GENERAL_ERROR, CKR_HOST_MEMORY, CKR_KEY_FUNCTION_NOT_PERMITTED, CKR_KEY_HANDLE_INVALID, </w:t>
      </w:r>
      <w:r w:rsidRPr="008D76B4">
        <w:lastRenderedPageBreak/>
        <w:t>CKR_KEY_SIZE_RANGE, CKR_KEY_TYPE_INCONSISTENT, CKR_MECHANISM_INVALID, CKR_MECHANISM_PARAM_INVALID, CKR_OK, CKR_OPERATION_ACTIVE, CKR_PIN_EXPIRED, CKR_SESSION_CLOSED, CKR_SESSION_HANDLE_INVALID, CKR_USER_NOT_LOGGED_IN, CKR_OPERATION_CANCEL_FAILED.</w:t>
      </w:r>
    </w:p>
    <w:p w14:paraId="2CC93E6E" w14:textId="77777777" w:rsidR="00331BF0" w:rsidRPr="008D76B4" w:rsidRDefault="00331BF0" w:rsidP="00331BF0">
      <w:r w:rsidRPr="008D76B4">
        <w:t xml:space="preserve">Example:  see </w:t>
      </w:r>
      <w:r w:rsidRPr="008D76B4">
        <w:rPr>
          <w:b/>
        </w:rPr>
        <w:t>C_VerifyRecover</w:t>
      </w:r>
      <w:r w:rsidRPr="008D76B4">
        <w:t>.</w:t>
      </w:r>
    </w:p>
    <w:p w14:paraId="3F6CBB22" w14:textId="77777777" w:rsidR="00331BF0" w:rsidRPr="008D76B4" w:rsidRDefault="00331BF0" w:rsidP="000234AE">
      <w:pPr>
        <w:pStyle w:val="Heading3"/>
        <w:numPr>
          <w:ilvl w:val="2"/>
          <w:numId w:val="2"/>
        </w:numPr>
        <w:tabs>
          <w:tab w:val="num" w:pos="720"/>
        </w:tabs>
      </w:pPr>
      <w:bookmarkStart w:id="2108" w:name="_Toc323024154"/>
      <w:bookmarkStart w:id="2109" w:name="_Toc323205488"/>
      <w:bookmarkStart w:id="2110" w:name="_Toc323610917"/>
      <w:bookmarkStart w:id="2111" w:name="_Toc383864924"/>
      <w:bookmarkStart w:id="2112" w:name="_Toc385057956"/>
      <w:bookmarkStart w:id="2113" w:name="_Toc405794776"/>
      <w:bookmarkStart w:id="2114" w:name="_Toc72656166"/>
      <w:bookmarkStart w:id="2115" w:name="_Toc235002384"/>
      <w:bookmarkStart w:id="2116" w:name="_Toc7432420"/>
      <w:bookmarkStart w:id="2117" w:name="_Toc29976690"/>
      <w:bookmarkStart w:id="2118" w:name="_Toc90376354"/>
      <w:bookmarkStart w:id="2119" w:name="_Toc111203339"/>
      <w:r w:rsidRPr="008D76B4">
        <w:t>C_VerifyRecover</w:t>
      </w:r>
      <w:bookmarkEnd w:id="2108"/>
      <w:bookmarkEnd w:id="2109"/>
      <w:bookmarkEnd w:id="2110"/>
      <w:bookmarkEnd w:id="2111"/>
      <w:bookmarkEnd w:id="2112"/>
      <w:bookmarkEnd w:id="2113"/>
      <w:bookmarkEnd w:id="2114"/>
      <w:bookmarkEnd w:id="2115"/>
      <w:bookmarkEnd w:id="2116"/>
      <w:bookmarkEnd w:id="2117"/>
      <w:bookmarkEnd w:id="2118"/>
      <w:bookmarkEnd w:id="2119"/>
    </w:p>
    <w:p w14:paraId="4953D188" w14:textId="77777777" w:rsidR="00331BF0" w:rsidRPr="008D76B4" w:rsidRDefault="00331BF0" w:rsidP="00331BF0">
      <w:pPr>
        <w:pStyle w:val="BoxedCode"/>
      </w:pPr>
      <w:r w:rsidRPr="008D76B4">
        <w:t>CK_DECLARE_FUNCTION(CK_RV, C_VerifyRecover)(</w:t>
      </w:r>
      <w:r w:rsidRPr="008D76B4">
        <w:br/>
        <w:t xml:space="preserve">  CK_SESSION_HANDLE hSession,</w:t>
      </w:r>
      <w:r w:rsidRPr="008D76B4">
        <w:br/>
        <w:t xml:space="preserve">  CK_BYTE_PTR pSignature,</w:t>
      </w:r>
      <w:r w:rsidRPr="008D76B4">
        <w:br/>
        <w:t xml:space="preserve">  CK_ULONG ulSignatureLen,</w:t>
      </w:r>
      <w:r w:rsidRPr="008D76B4">
        <w:br/>
        <w:t xml:space="preserve">  CK_BYTE_PTR pData,</w:t>
      </w:r>
      <w:r w:rsidRPr="008D76B4">
        <w:br/>
        <w:t xml:space="preserve">  CK_ULONG_PTR pulDataLen</w:t>
      </w:r>
      <w:r w:rsidRPr="008D76B4">
        <w:br/>
        <w:t>);</w:t>
      </w:r>
    </w:p>
    <w:p w14:paraId="2F9A2181" w14:textId="77777777" w:rsidR="00331BF0" w:rsidRPr="008D76B4" w:rsidRDefault="00331BF0" w:rsidP="00331BF0">
      <w:r w:rsidRPr="008D76B4">
        <w:rPr>
          <w:b/>
        </w:rPr>
        <w:t>C_VerifyRecover</w:t>
      </w:r>
      <w:r w:rsidRPr="008D76B4">
        <w:t xml:space="preserve"> verifies a signature in a single-part operation, where the data is recovered from the signature. </w:t>
      </w:r>
      <w:r w:rsidRPr="008D76B4">
        <w:rPr>
          <w:i/>
        </w:rPr>
        <w:t>hSession</w:t>
      </w:r>
      <w:r w:rsidRPr="008D76B4">
        <w:t xml:space="preserve"> is the session’s handle; </w:t>
      </w:r>
      <w:r w:rsidRPr="008D76B4">
        <w:rPr>
          <w:i/>
        </w:rPr>
        <w:t>pSignature</w:t>
      </w:r>
      <w:r w:rsidRPr="008D76B4">
        <w:t xml:space="preserve"> points to the signature; </w:t>
      </w:r>
      <w:r w:rsidRPr="008D76B4">
        <w:rPr>
          <w:i/>
        </w:rPr>
        <w:t>ulSignatureLen</w:t>
      </w:r>
      <w:r w:rsidRPr="008D76B4">
        <w:t xml:space="preserve"> is the length of the signature; </w:t>
      </w:r>
      <w:r w:rsidRPr="008D76B4">
        <w:rPr>
          <w:i/>
        </w:rPr>
        <w:t xml:space="preserve">pData </w:t>
      </w:r>
      <w:r w:rsidRPr="008D76B4">
        <w:t xml:space="preserve">points to the location that receives the recovered data; and </w:t>
      </w:r>
      <w:r w:rsidRPr="008D76B4">
        <w:rPr>
          <w:i/>
        </w:rPr>
        <w:t>pulDataLen</w:t>
      </w:r>
      <w:r w:rsidRPr="008D76B4">
        <w:t xml:space="preserve"> points to the location that holds the length of the recovered data.</w:t>
      </w:r>
    </w:p>
    <w:p w14:paraId="47041633" w14:textId="65146D4B" w:rsidR="00331BF0" w:rsidRPr="008D76B4" w:rsidRDefault="00331BF0" w:rsidP="00331BF0">
      <w:bookmarkStart w:id="2120" w:name="_Toc319287684"/>
      <w:r w:rsidRPr="008D76B4">
        <w:rPr>
          <w:b/>
        </w:rPr>
        <w:t>C_VerifyRecover</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02D46F2F" w14:textId="77777777" w:rsidR="00331BF0" w:rsidRPr="008D76B4" w:rsidRDefault="00331BF0" w:rsidP="00331BF0">
      <w:r w:rsidRPr="008D76B4">
        <w:t xml:space="preserve">The verification operation MUST have been initialized with </w:t>
      </w:r>
      <w:r w:rsidRPr="008D76B4">
        <w:rPr>
          <w:b/>
        </w:rPr>
        <w:t>C_VerifyRecoverInit</w:t>
      </w:r>
      <w:r w:rsidRPr="008D76B4">
        <w:t xml:space="preserve">.  A call to </w:t>
      </w:r>
      <w:r w:rsidRPr="008D76B4">
        <w:rPr>
          <w:b/>
        </w:rPr>
        <w:t>C_VerifyRecover</w:t>
      </w:r>
      <w:r w:rsidRPr="008D76B4">
        <w:t xml:space="preserve"> always terminates the active verification operation unless it returns CKR_BUFFER_TOO_SMALL or is a successful call (</w:t>
      </w:r>
      <w:r w:rsidRPr="008D76B4">
        <w:rPr>
          <w:i/>
        </w:rPr>
        <w:t>i.e.</w:t>
      </w:r>
      <w:r w:rsidRPr="008D76B4">
        <w:t>, one which returns CKR_OK) to determine the length of the buffer needed to hold the recovered data.</w:t>
      </w:r>
    </w:p>
    <w:p w14:paraId="2ABA0A95" w14:textId="77777777" w:rsidR="00331BF0" w:rsidRPr="008D76B4" w:rsidRDefault="00331BF0" w:rsidP="00331BF0">
      <w:r w:rsidRPr="008D76B4">
        <w:t xml:space="preserve">A successful call to </w:t>
      </w:r>
      <w:r w:rsidRPr="008D76B4">
        <w:rPr>
          <w:b/>
        </w:rPr>
        <w:t>C_VerifyRecover</w:t>
      </w:r>
      <w:r w:rsidRPr="008D76B4">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The return codes CKR_SIGNATURE_INVALID and CKR_SIGNATURE_LEN_RANGE have a higher priority than the return code CKR_BUFFER_TOO_SMALL, </w:t>
      </w:r>
      <w:r w:rsidRPr="008D76B4">
        <w:rPr>
          <w:i/>
        </w:rPr>
        <w:t>i.e.</w:t>
      </w:r>
      <w:r w:rsidRPr="008D76B4">
        <w:t xml:space="preserve">, if </w:t>
      </w:r>
      <w:r w:rsidRPr="008D76B4">
        <w:rPr>
          <w:b/>
        </w:rPr>
        <w:t>C_VerifyRecover</w:t>
      </w:r>
      <w:r w:rsidRPr="008D76B4">
        <w:t xml:space="preserve"> is supplied with an invalid signature, it will never return CKR_BUFFER_TOO_SMALL.</w:t>
      </w:r>
    </w:p>
    <w:p w14:paraId="3E34CBED" w14:textId="77777777" w:rsidR="00331BF0" w:rsidRPr="008D76B4" w:rsidRDefault="00331BF0" w:rsidP="00331BF0">
      <w:r w:rsidRPr="008D76B4">
        <w:t>Return values: CKR_ARGUMENTS_BAD, CKR_BUFFER_TOO_SMALL,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CKR_SIGNATURE_LEN_RANGE, CKR_SIGNATURE_INVALID, CKR_TOKEN_RESOURCE_EXCEEDED.</w:t>
      </w:r>
    </w:p>
    <w:p w14:paraId="0A800CC1" w14:textId="77777777" w:rsidR="00331BF0" w:rsidRPr="008D76B4" w:rsidRDefault="00331BF0" w:rsidP="00331BF0">
      <w:r w:rsidRPr="008D76B4">
        <w:t>Example:</w:t>
      </w:r>
    </w:p>
    <w:p w14:paraId="6D7610CB" w14:textId="77777777" w:rsidR="00331BF0" w:rsidRPr="008D76B4" w:rsidRDefault="00331BF0" w:rsidP="00331BF0">
      <w:pPr>
        <w:pStyle w:val="BoxedCode"/>
      </w:pPr>
      <w:r w:rsidRPr="008D76B4">
        <w:t>C</w:t>
      </w:r>
      <w:bookmarkEnd w:id="2120"/>
      <w:r w:rsidRPr="008D76B4">
        <w:t>K_SESSION_HANDLE hSession;</w:t>
      </w:r>
    </w:p>
    <w:p w14:paraId="656F1CED" w14:textId="77777777" w:rsidR="00331BF0" w:rsidRPr="008D76B4" w:rsidRDefault="00331BF0" w:rsidP="00331BF0">
      <w:pPr>
        <w:pStyle w:val="BoxedCode"/>
      </w:pPr>
      <w:r w:rsidRPr="008D76B4">
        <w:t>CK_OBJECT_HANDLE hKey;</w:t>
      </w:r>
    </w:p>
    <w:p w14:paraId="72B5A090" w14:textId="77777777" w:rsidR="00331BF0" w:rsidRPr="008D76B4" w:rsidRDefault="00331BF0" w:rsidP="00331BF0">
      <w:pPr>
        <w:pStyle w:val="BoxedCode"/>
      </w:pPr>
      <w:r w:rsidRPr="008D76B4">
        <w:t>CK_MECHANISM mechanism = {</w:t>
      </w:r>
    </w:p>
    <w:p w14:paraId="3CDDA6CE" w14:textId="77777777" w:rsidR="00331BF0" w:rsidRPr="008D76B4" w:rsidRDefault="00331BF0" w:rsidP="00331BF0">
      <w:pPr>
        <w:pStyle w:val="BoxedCode"/>
      </w:pPr>
      <w:r w:rsidRPr="008D76B4">
        <w:t xml:space="preserve">  CKM_RSA_9796, NULL_PTR, 0</w:t>
      </w:r>
    </w:p>
    <w:p w14:paraId="1E54F54B" w14:textId="77777777" w:rsidR="00331BF0" w:rsidRPr="008D76B4" w:rsidRDefault="00331BF0" w:rsidP="00331BF0">
      <w:pPr>
        <w:pStyle w:val="BoxedCode"/>
      </w:pPr>
      <w:r w:rsidRPr="008D76B4">
        <w:t>};</w:t>
      </w:r>
    </w:p>
    <w:p w14:paraId="3C530A86" w14:textId="77777777" w:rsidR="00331BF0" w:rsidRPr="008D76B4" w:rsidRDefault="00331BF0" w:rsidP="00331BF0">
      <w:pPr>
        <w:pStyle w:val="BoxedCode"/>
      </w:pPr>
      <w:r w:rsidRPr="008D76B4">
        <w:t>CK_BYTE data[] = {...};</w:t>
      </w:r>
    </w:p>
    <w:p w14:paraId="58C78D12" w14:textId="77777777" w:rsidR="00331BF0" w:rsidRPr="008D76B4" w:rsidRDefault="00331BF0" w:rsidP="00331BF0">
      <w:pPr>
        <w:pStyle w:val="BoxedCode"/>
      </w:pPr>
      <w:r w:rsidRPr="008D76B4">
        <w:t>CK_ULONG ulDataLen;</w:t>
      </w:r>
    </w:p>
    <w:p w14:paraId="7A7BD5EF" w14:textId="77777777" w:rsidR="00331BF0" w:rsidRPr="008D76B4" w:rsidRDefault="00331BF0" w:rsidP="00331BF0">
      <w:pPr>
        <w:pStyle w:val="BoxedCode"/>
      </w:pPr>
      <w:r w:rsidRPr="008D76B4">
        <w:t>CK_BYTE signature[128];</w:t>
      </w:r>
    </w:p>
    <w:p w14:paraId="7BCB2F53" w14:textId="77777777" w:rsidR="00331BF0" w:rsidRPr="008D76B4" w:rsidRDefault="00331BF0" w:rsidP="00331BF0">
      <w:pPr>
        <w:pStyle w:val="BoxedCode"/>
      </w:pPr>
      <w:r w:rsidRPr="008D76B4">
        <w:t>CK_RV rv;</w:t>
      </w:r>
    </w:p>
    <w:p w14:paraId="3CE38CF2" w14:textId="77777777" w:rsidR="00331BF0" w:rsidRPr="008D76B4" w:rsidRDefault="00331BF0" w:rsidP="00331BF0">
      <w:pPr>
        <w:pStyle w:val="BoxedCode"/>
      </w:pPr>
    </w:p>
    <w:p w14:paraId="00A2FB41" w14:textId="77777777" w:rsidR="00331BF0" w:rsidRPr="008D76B4" w:rsidRDefault="00331BF0" w:rsidP="00331BF0">
      <w:pPr>
        <w:pStyle w:val="BoxedCode"/>
      </w:pPr>
      <w:r w:rsidRPr="008D76B4">
        <w:t>.</w:t>
      </w:r>
    </w:p>
    <w:p w14:paraId="078DB034" w14:textId="77777777" w:rsidR="00331BF0" w:rsidRPr="008D76B4" w:rsidRDefault="00331BF0" w:rsidP="00331BF0">
      <w:pPr>
        <w:pStyle w:val="BoxedCode"/>
      </w:pPr>
      <w:r w:rsidRPr="008D76B4">
        <w:lastRenderedPageBreak/>
        <w:t>.</w:t>
      </w:r>
    </w:p>
    <w:p w14:paraId="61AD6839" w14:textId="77777777" w:rsidR="00331BF0" w:rsidRPr="008D76B4" w:rsidRDefault="00331BF0" w:rsidP="00331BF0">
      <w:pPr>
        <w:pStyle w:val="BoxedCode"/>
      </w:pPr>
      <w:r w:rsidRPr="008D76B4">
        <w:t>rv = C_VerifyRecoverInit(hSession, &amp;mechanism, hKey);</w:t>
      </w:r>
    </w:p>
    <w:p w14:paraId="548433ED" w14:textId="77777777" w:rsidR="00331BF0" w:rsidRPr="008D76B4" w:rsidRDefault="00331BF0" w:rsidP="00331BF0">
      <w:pPr>
        <w:pStyle w:val="BoxedCode"/>
      </w:pPr>
      <w:r w:rsidRPr="008D76B4">
        <w:t>if (rv == CKR_OK) {</w:t>
      </w:r>
    </w:p>
    <w:p w14:paraId="6EC8EBC1" w14:textId="77777777" w:rsidR="00331BF0" w:rsidRPr="008D76B4" w:rsidRDefault="00331BF0" w:rsidP="00331BF0">
      <w:pPr>
        <w:pStyle w:val="BoxedCode"/>
      </w:pPr>
      <w:r w:rsidRPr="008D76B4">
        <w:t xml:space="preserve">  ulDataLen = sizeof(data);</w:t>
      </w:r>
    </w:p>
    <w:p w14:paraId="2D093118" w14:textId="77777777" w:rsidR="00331BF0" w:rsidRPr="008D76B4" w:rsidRDefault="00331BF0" w:rsidP="00331BF0">
      <w:pPr>
        <w:pStyle w:val="BoxedCode"/>
      </w:pPr>
      <w:r w:rsidRPr="008D76B4">
        <w:t xml:space="preserve">  rv = C_VerifyRecover(</w:t>
      </w:r>
    </w:p>
    <w:p w14:paraId="54AD2170" w14:textId="77777777" w:rsidR="00331BF0" w:rsidRPr="008D76B4" w:rsidRDefault="00331BF0" w:rsidP="00331BF0">
      <w:pPr>
        <w:pStyle w:val="BoxedCode"/>
      </w:pPr>
      <w:r w:rsidRPr="008D76B4">
        <w:t xml:space="preserve">    hSession, signature, sizeof(signature), data, &amp;ulDataLen);</w:t>
      </w:r>
    </w:p>
    <w:p w14:paraId="10E8969D" w14:textId="77777777" w:rsidR="00331BF0" w:rsidRPr="008D76B4" w:rsidRDefault="00331BF0" w:rsidP="00331BF0">
      <w:pPr>
        <w:pStyle w:val="BoxedCode"/>
      </w:pPr>
      <w:r w:rsidRPr="008D76B4">
        <w:t xml:space="preserve">  .</w:t>
      </w:r>
    </w:p>
    <w:p w14:paraId="45E6BF1B" w14:textId="77777777" w:rsidR="00331BF0" w:rsidRPr="008D76B4" w:rsidRDefault="00331BF0" w:rsidP="00331BF0">
      <w:pPr>
        <w:pStyle w:val="BoxedCode"/>
      </w:pPr>
      <w:r w:rsidRPr="008D76B4">
        <w:t xml:space="preserve">  .</w:t>
      </w:r>
    </w:p>
    <w:p w14:paraId="403E3FE2" w14:textId="77777777" w:rsidR="00331BF0" w:rsidRPr="008D76B4" w:rsidRDefault="00331BF0" w:rsidP="00331BF0">
      <w:pPr>
        <w:pStyle w:val="BoxedCode"/>
      </w:pPr>
      <w:r w:rsidRPr="008D76B4">
        <w:t>}</w:t>
      </w:r>
    </w:p>
    <w:p w14:paraId="2F25891C" w14:textId="77777777" w:rsidR="00331BF0" w:rsidRPr="008D76B4" w:rsidRDefault="00331BF0" w:rsidP="000234AE">
      <w:pPr>
        <w:pStyle w:val="Heading2"/>
        <w:numPr>
          <w:ilvl w:val="1"/>
          <w:numId w:val="2"/>
        </w:numPr>
        <w:tabs>
          <w:tab w:val="num" w:pos="576"/>
        </w:tabs>
      </w:pPr>
      <w:bookmarkStart w:id="2121" w:name="_Toc7432421"/>
      <w:bookmarkStart w:id="2122" w:name="_Toc29976691"/>
      <w:bookmarkStart w:id="2123" w:name="_Toc90376355"/>
      <w:bookmarkStart w:id="2124" w:name="_Toc111203340"/>
      <w:r w:rsidRPr="008D76B4">
        <w:t>Message-based functions for verifying signatures and MACs</w:t>
      </w:r>
      <w:bookmarkEnd w:id="2121"/>
      <w:bookmarkEnd w:id="2122"/>
      <w:bookmarkEnd w:id="2123"/>
      <w:bookmarkEnd w:id="2124"/>
    </w:p>
    <w:p w14:paraId="4E09C000" w14:textId="77777777" w:rsidR="00331BF0" w:rsidRPr="008D76B4" w:rsidRDefault="00331BF0" w:rsidP="00331BF0">
      <w:r w:rsidRPr="008D76B4">
        <w:t>Message-based verification refers to the process of verifying signatures on multiple messages using the same verification mechanism and verification key.</w:t>
      </w:r>
    </w:p>
    <w:p w14:paraId="6717AF1E" w14:textId="77777777" w:rsidR="00331BF0" w:rsidRPr="008D76B4" w:rsidRDefault="00331BF0" w:rsidP="00331BF0">
      <w:r w:rsidRPr="008D76B4">
        <w:t>Cryptoki provides the following functions for verifying signatures on messages (for the purposes of Cryptoki, these operations also encompass message authentication codes).</w:t>
      </w:r>
    </w:p>
    <w:p w14:paraId="12A5FA0D" w14:textId="77777777" w:rsidR="00331BF0" w:rsidRPr="008D76B4" w:rsidRDefault="00331BF0" w:rsidP="000234AE">
      <w:pPr>
        <w:pStyle w:val="Heading3"/>
        <w:numPr>
          <w:ilvl w:val="2"/>
          <w:numId w:val="2"/>
        </w:numPr>
        <w:tabs>
          <w:tab w:val="num" w:pos="720"/>
        </w:tabs>
      </w:pPr>
      <w:bookmarkStart w:id="2125" w:name="_Toc7432422"/>
      <w:bookmarkStart w:id="2126" w:name="_Toc29976692"/>
      <w:bookmarkStart w:id="2127" w:name="_Toc90376356"/>
      <w:bookmarkStart w:id="2128" w:name="_Toc111203341"/>
      <w:r w:rsidRPr="008D76B4">
        <w:t>C_MessageVerifyInit</w:t>
      </w:r>
      <w:bookmarkEnd w:id="2125"/>
      <w:bookmarkEnd w:id="2126"/>
      <w:bookmarkEnd w:id="2127"/>
      <w:bookmarkEnd w:id="2128"/>
    </w:p>
    <w:p w14:paraId="04768AA2" w14:textId="77777777" w:rsidR="00331BF0" w:rsidRPr="008D76B4" w:rsidRDefault="00331BF0" w:rsidP="00331BF0">
      <w:pPr>
        <w:pStyle w:val="BoxedCode"/>
      </w:pPr>
      <w:r w:rsidRPr="008D76B4">
        <w:t>CK_DECLARE_FUNCTION(CK_RV, C_MessageVerifyInit)(</w:t>
      </w:r>
    </w:p>
    <w:p w14:paraId="52B12E62" w14:textId="77777777" w:rsidR="00331BF0" w:rsidRPr="008D76B4" w:rsidRDefault="00331BF0" w:rsidP="00331BF0">
      <w:pPr>
        <w:pStyle w:val="BoxedCode"/>
      </w:pPr>
      <w:r w:rsidRPr="008D76B4">
        <w:t xml:space="preserve">  CK_SESSION_HANDLE hSession,</w:t>
      </w:r>
    </w:p>
    <w:p w14:paraId="724D5504" w14:textId="77777777" w:rsidR="00331BF0" w:rsidRPr="008D76B4" w:rsidRDefault="00331BF0" w:rsidP="00331BF0">
      <w:pPr>
        <w:pStyle w:val="BoxedCode"/>
      </w:pPr>
      <w:r w:rsidRPr="008D76B4">
        <w:t xml:space="preserve">  CK_MECHANISM_PTR pMechanism,</w:t>
      </w:r>
    </w:p>
    <w:p w14:paraId="1BC37E7B" w14:textId="77777777" w:rsidR="00331BF0" w:rsidRPr="008D76B4" w:rsidRDefault="00331BF0" w:rsidP="00331BF0">
      <w:pPr>
        <w:pStyle w:val="BoxedCode"/>
      </w:pPr>
      <w:r w:rsidRPr="008D76B4">
        <w:t xml:space="preserve">  CK_OBJECT_HANDLE hKey</w:t>
      </w:r>
    </w:p>
    <w:p w14:paraId="35D7EA42" w14:textId="77777777" w:rsidR="00331BF0" w:rsidRPr="008D76B4" w:rsidRDefault="00331BF0" w:rsidP="00331BF0">
      <w:pPr>
        <w:pStyle w:val="BoxedCode"/>
      </w:pPr>
      <w:r w:rsidRPr="008D76B4">
        <w:t>);</w:t>
      </w:r>
    </w:p>
    <w:p w14:paraId="3742BAF2" w14:textId="77777777" w:rsidR="00331BF0" w:rsidRPr="008D76B4" w:rsidRDefault="00331BF0" w:rsidP="00331BF0">
      <w:r w:rsidRPr="008D76B4">
        <w:rPr>
          <w:b/>
        </w:rPr>
        <w:t>C_MessageVerifyInit</w:t>
      </w:r>
      <w:r w:rsidRPr="008D76B4">
        <w:t xml:space="preserve"> initializes a message-based verification process, preparing a session for one or more verification operations (where the signature is an appendix to the data) that use the same verification mechanism and verification key. </w:t>
      </w:r>
      <w:r w:rsidRPr="008D76B4">
        <w:rPr>
          <w:i/>
        </w:rPr>
        <w:t>hSession</w:t>
      </w:r>
      <w:r w:rsidRPr="008D76B4">
        <w:t xml:space="preserve"> is the session’s handle; </w:t>
      </w:r>
      <w:r w:rsidRPr="008D76B4">
        <w:rPr>
          <w:i/>
        </w:rPr>
        <w:t>pMechanism</w:t>
      </w:r>
      <w:r w:rsidRPr="008D76B4">
        <w:t xml:space="preserve"> points to the structure that specifies the verification mechanism; </w:t>
      </w:r>
      <w:r w:rsidRPr="008D76B4">
        <w:rPr>
          <w:i/>
        </w:rPr>
        <w:t>hKey</w:t>
      </w:r>
      <w:r w:rsidRPr="008D76B4">
        <w:t xml:space="preserve"> is the handle of the verification key.</w:t>
      </w:r>
    </w:p>
    <w:p w14:paraId="160AAF02" w14:textId="77777777" w:rsidR="00331BF0" w:rsidRPr="008D76B4" w:rsidRDefault="00331BF0" w:rsidP="00331BF0">
      <w:r w:rsidRPr="008D76B4">
        <w:t xml:space="preserve">The </w:t>
      </w:r>
      <w:r w:rsidRPr="008D76B4">
        <w:rPr>
          <w:b/>
        </w:rPr>
        <w:t>CKA_VERIFY</w:t>
      </w:r>
      <w:r w:rsidRPr="008D76B4">
        <w:t xml:space="preserve"> attribute of the verification key, which indicates whether the key supports verification where the signature is an appendix to the data, MUST be CK_TRUE.</w:t>
      </w:r>
    </w:p>
    <w:p w14:paraId="32E89214" w14:textId="77777777" w:rsidR="00331BF0" w:rsidRPr="008D76B4" w:rsidRDefault="00331BF0" w:rsidP="00331BF0">
      <w:r w:rsidRPr="008D76B4">
        <w:t xml:space="preserve">After calling </w:t>
      </w:r>
      <w:r w:rsidRPr="008D76B4">
        <w:rPr>
          <w:b/>
        </w:rPr>
        <w:t>C_MessageVerifyInit</w:t>
      </w:r>
      <w:r w:rsidRPr="008D76B4">
        <w:t xml:space="preserve">, the application can either call </w:t>
      </w:r>
      <w:r w:rsidRPr="008D76B4">
        <w:rPr>
          <w:b/>
        </w:rPr>
        <w:t>C_VerifyMessage</w:t>
      </w:r>
      <w:r w:rsidRPr="008D76B4">
        <w:t xml:space="preserve"> to verify a signature on a message in a single part; or call </w:t>
      </w:r>
      <w:r w:rsidRPr="008D76B4">
        <w:rPr>
          <w:b/>
        </w:rPr>
        <w:t>C_VerifyMessageBegin</w:t>
      </w:r>
      <w:r w:rsidRPr="008D76B4">
        <w:t xml:space="preserve">, followed by </w:t>
      </w:r>
      <w:r w:rsidRPr="008D76B4">
        <w:rPr>
          <w:b/>
        </w:rPr>
        <w:t>C_VerifyMessageNext</w:t>
      </w:r>
      <w:r w:rsidRPr="008D76B4">
        <w:t xml:space="preserve"> one or more times, to verify a signature on a message in multiple parts. This may be repeated several times. The message-based verification process is active until the application calls </w:t>
      </w:r>
      <w:r w:rsidRPr="008D76B4">
        <w:rPr>
          <w:b/>
        </w:rPr>
        <w:t>C_MessageVerifyFinal</w:t>
      </w:r>
      <w:r w:rsidRPr="008D76B4">
        <w:t xml:space="preserve"> to finish the message-based verification process.</w:t>
      </w:r>
    </w:p>
    <w:p w14:paraId="1F38E581"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CKR_KEY_FUNCTION_NOT_PERMITTED, CKR_KEY_HANDLE_INVALID, CKR_KEY_SIZE_RANGE, CKR_KEY_TYPE_INCONSISTENT, CKR_MECHANISM_INVALID, CKR_MECHANISM_PARAM_INVALID, CKR_OK, CKR_OPERATION_ACTIVE, CKR_PIN_EXPIRED, CKR_SESSION_CLOSED, CKR_SESSION_HANDLE_INVALID, CKR_USER_NOT_LOGGED_IN.</w:t>
      </w:r>
    </w:p>
    <w:p w14:paraId="64C95057" w14:textId="77777777" w:rsidR="00331BF0" w:rsidRPr="008D76B4" w:rsidRDefault="00331BF0" w:rsidP="000234AE">
      <w:pPr>
        <w:pStyle w:val="Heading3"/>
        <w:numPr>
          <w:ilvl w:val="2"/>
          <w:numId w:val="2"/>
        </w:numPr>
        <w:tabs>
          <w:tab w:val="num" w:pos="720"/>
        </w:tabs>
      </w:pPr>
      <w:bookmarkStart w:id="2129" w:name="_Toc7432423"/>
      <w:bookmarkStart w:id="2130" w:name="_Toc29976693"/>
      <w:bookmarkStart w:id="2131" w:name="_Toc90376357"/>
      <w:bookmarkStart w:id="2132" w:name="_Toc111203342"/>
      <w:r w:rsidRPr="008D76B4">
        <w:t>C_VerifyMessage</w:t>
      </w:r>
      <w:bookmarkEnd w:id="2129"/>
      <w:bookmarkEnd w:id="2130"/>
      <w:bookmarkEnd w:id="2131"/>
      <w:bookmarkEnd w:id="2132"/>
    </w:p>
    <w:p w14:paraId="1A1C0894" w14:textId="77777777" w:rsidR="00331BF0" w:rsidRPr="008D76B4" w:rsidRDefault="00331BF0" w:rsidP="00331BF0">
      <w:pPr>
        <w:pStyle w:val="BoxedCode"/>
      </w:pPr>
      <w:r w:rsidRPr="008D76B4">
        <w:t>CK_DECLARE_FUNCTION(CK_RV, C_VerifyMessage)(</w:t>
      </w:r>
    </w:p>
    <w:p w14:paraId="4081C99E" w14:textId="77777777" w:rsidR="00331BF0" w:rsidRPr="008D76B4" w:rsidRDefault="00331BF0" w:rsidP="00331BF0">
      <w:pPr>
        <w:pStyle w:val="BoxedCode"/>
      </w:pPr>
      <w:r w:rsidRPr="008D76B4">
        <w:t xml:space="preserve">  CK_SESSION_HANDLE hSession,</w:t>
      </w:r>
    </w:p>
    <w:p w14:paraId="4E20808C" w14:textId="77777777" w:rsidR="00331BF0" w:rsidRPr="008D76B4" w:rsidRDefault="00331BF0" w:rsidP="00331BF0">
      <w:pPr>
        <w:pStyle w:val="BoxedCode"/>
      </w:pPr>
      <w:r w:rsidRPr="008D76B4">
        <w:t xml:space="preserve">  CK_VOID_PTR pParameter,</w:t>
      </w:r>
    </w:p>
    <w:p w14:paraId="4FF06602" w14:textId="77777777" w:rsidR="00331BF0" w:rsidRPr="008D76B4" w:rsidRDefault="00331BF0" w:rsidP="00331BF0">
      <w:pPr>
        <w:pStyle w:val="BoxedCode"/>
      </w:pPr>
      <w:r w:rsidRPr="008D76B4">
        <w:t xml:space="preserve">  CK_ULONG ulParameterLen,</w:t>
      </w:r>
    </w:p>
    <w:p w14:paraId="54862AD3" w14:textId="77777777" w:rsidR="00331BF0" w:rsidRPr="008D76B4" w:rsidRDefault="00331BF0" w:rsidP="00331BF0">
      <w:pPr>
        <w:pStyle w:val="BoxedCode"/>
      </w:pPr>
      <w:r w:rsidRPr="008D76B4">
        <w:t xml:space="preserve">  CK_BYTE_PTR pData,</w:t>
      </w:r>
    </w:p>
    <w:p w14:paraId="3A25C129" w14:textId="77777777" w:rsidR="00331BF0" w:rsidRPr="008D76B4" w:rsidRDefault="00331BF0" w:rsidP="00331BF0">
      <w:pPr>
        <w:pStyle w:val="BoxedCode"/>
      </w:pPr>
      <w:r w:rsidRPr="008D76B4">
        <w:lastRenderedPageBreak/>
        <w:t xml:space="preserve">  CK_ULONG ulDataLen,</w:t>
      </w:r>
    </w:p>
    <w:p w14:paraId="557019EF" w14:textId="77777777" w:rsidR="00331BF0" w:rsidRPr="008D76B4" w:rsidRDefault="00331BF0" w:rsidP="00331BF0">
      <w:pPr>
        <w:pStyle w:val="BoxedCode"/>
      </w:pPr>
      <w:r w:rsidRPr="008D76B4">
        <w:t xml:space="preserve">  CK_BYTE_PTR pSignature,</w:t>
      </w:r>
    </w:p>
    <w:p w14:paraId="489FD013" w14:textId="77777777" w:rsidR="00331BF0" w:rsidRPr="008D76B4" w:rsidRDefault="00331BF0" w:rsidP="00331BF0">
      <w:pPr>
        <w:pStyle w:val="BoxedCode"/>
      </w:pPr>
      <w:r w:rsidRPr="008D76B4">
        <w:t xml:space="preserve">  CK_ULONG ulSignatureLen</w:t>
      </w:r>
    </w:p>
    <w:p w14:paraId="35FE321C" w14:textId="77777777" w:rsidR="00331BF0" w:rsidRPr="008D76B4" w:rsidRDefault="00331BF0" w:rsidP="00331BF0">
      <w:pPr>
        <w:pStyle w:val="BoxedCode"/>
      </w:pPr>
      <w:r w:rsidRPr="008D76B4">
        <w:t>);</w:t>
      </w:r>
    </w:p>
    <w:p w14:paraId="73D52167" w14:textId="77777777" w:rsidR="00331BF0" w:rsidRPr="008D76B4" w:rsidRDefault="00331BF0" w:rsidP="00331BF0">
      <w:r w:rsidRPr="008D76B4">
        <w:rPr>
          <w:b/>
        </w:rPr>
        <w:t>C_VerifyMessage</w:t>
      </w:r>
      <w:r w:rsidRPr="008D76B4">
        <w:t xml:space="preserve"> verifies a signature on a message in a single part operation, where the signature is an appendix to the data. </w:t>
      </w:r>
      <w:r w:rsidRPr="008D76B4">
        <w:rPr>
          <w:b/>
        </w:rPr>
        <w:t>C_MessageVerifyInit</w:t>
      </w:r>
      <w:r w:rsidRPr="008D76B4">
        <w:t xml:space="preserve"> must previously been called on the session. </w:t>
      </w:r>
      <w:r w:rsidRPr="008D76B4">
        <w:rPr>
          <w:i/>
        </w:rPr>
        <w:t>hSession</w:t>
      </w:r>
      <w:r w:rsidRPr="008D76B4">
        <w:t xml:space="preserve"> is the session’s handle; </w:t>
      </w:r>
      <w:r w:rsidRPr="008D76B4">
        <w:rPr>
          <w:i/>
        </w:rPr>
        <w:t>pParameter</w:t>
      </w:r>
      <w:r w:rsidRPr="008D76B4">
        <w:t xml:space="preserve"> and </w:t>
      </w:r>
      <w:r w:rsidRPr="008D76B4">
        <w:rPr>
          <w:i/>
        </w:rPr>
        <w:t>ulParameterLen</w:t>
      </w:r>
      <w:r w:rsidRPr="008D76B4">
        <w:t xml:space="preserve"> specify any mechanism-specific parameters for the message verification operation; </w:t>
      </w:r>
      <w:r w:rsidRPr="008D76B4">
        <w:rPr>
          <w:i/>
        </w:rPr>
        <w:t>pData</w:t>
      </w:r>
      <w:r w:rsidRPr="008D76B4">
        <w:t xml:space="preserve"> points to the data; </w:t>
      </w:r>
      <w:r w:rsidRPr="008D76B4">
        <w:rPr>
          <w:i/>
        </w:rPr>
        <w:t>ulDataLen</w:t>
      </w:r>
      <w:r w:rsidRPr="008D76B4">
        <w:t xml:space="preserve"> is the length of the data; </w:t>
      </w:r>
      <w:r w:rsidRPr="008D76B4">
        <w:rPr>
          <w:i/>
        </w:rPr>
        <w:t>pSignature</w:t>
      </w:r>
      <w:r w:rsidRPr="008D76B4">
        <w:t xml:space="preserve"> points to the signature; </w:t>
      </w:r>
      <w:r w:rsidRPr="008D76B4">
        <w:rPr>
          <w:i/>
        </w:rPr>
        <w:t>ulSignatureLen</w:t>
      </w:r>
      <w:r w:rsidRPr="008D76B4">
        <w:t xml:space="preserve"> is the length of the signature.</w:t>
      </w:r>
    </w:p>
    <w:p w14:paraId="526F6653" w14:textId="77777777" w:rsidR="00331BF0" w:rsidRPr="008D76B4" w:rsidRDefault="00331BF0" w:rsidP="00331BF0">
      <w:r w:rsidRPr="008D76B4">
        <w:t xml:space="preserve">Unlike the </w:t>
      </w:r>
      <w:r w:rsidRPr="008D76B4">
        <w:rPr>
          <w:i/>
        </w:rPr>
        <w:t>pParameter</w:t>
      </w:r>
      <w:r w:rsidRPr="008D76B4">
        <w:t xml:space="preserve"> parameter of </w:t>
      </w:r>
      <w:r w:rsidRPr="008D76B4">
        <w:rPr>
          <w:b/>
        </w:rPr>
        <w:t>C_SignMessage</w:t>
      </w:r>
      <w:r w:rsidRPr="008D76B4">
        <w:t xml:space="preserve">, </w:t>
      </w:r>
      <w:r w:rsidRPr="008D76B4">
        <w:rPr>
          <w:i/>
        </w:rPr>
        <w:t>pParameter</w:t>
      </w:r>
      <w:r w:rsidRPr="008D76B4">
        <w:t xml:space="preserve"> is always an input parameter.</w:t>
      </w:r>
    </w:p>
    <w:p w14:paraId="16B56C60" w14:textId="77777777" w:rsidR="00331BF0" w:rsidRPr="008D76B4" w:rsidRDefault="00331BF0" w:rsidP="00331BF0">
      <w:r w:rsidRPr="008D76B4">
        <w:t xml:space="preserve">The message-based verification process MUST have been initialized with </w:t>
      </w:r>
      <w:r w:rsidRPr="008D76B4">
        <w:rPr>
          <w:b/>
        </w:rPr>
        <w:t>C_MessageVerifyInit</w:t>
      </w:r>
      <w:r w:rsidRPr="008D76B4">
        <w:t xml:space="preserve">. A call to </w:t>
      </w:r>
      <w:r w:rsidRPr="008D76B4">
        <w:rPr>
          <w:b/>
        </w:rPr>
        <w:t>C_VerifyMessage</w:t>
      </w:r>
      <w:r w:rsidRPr="008D76B4">
        <w:t xml:space="preserve"> starts and terminates a message verification operation.</w:t>
      </w:r>
    </w:p>
    <w:p w14:paraId="490B59C5" w14:textId="77777777" w:rsidR="00331BF0" w:rsidRPr="008D76B4" w:rsidRDefault="00331BF0" w:rsidP="00331BF0">
      <w:r w:rsidRPr="008D76B4">
        <w:t xml:space="preserve">A successful call to </w:t>
      </w:r>
      <w:r w:rsidRPr="008D76B4">
        <w:rPr>
          <w:b/>
        </w:rPr>
        <w:t>C_VerifyMessage</w:t>
      </w:r>
      <w:r w:rsidRPr="008D76B4">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w:t>
      </w:r>
    </w:p>
    <w:p w14:paraId="537FAB90" w14:textId="77777777" w:rsidR="00331BF0" w:rsidRPr="008D76B4" w:rsidRDefault="00331BF0" w:rsidP="00331BF0">
      <w:r w:rsidRPr="008D76B4">
        <w:rPr>
          <w:b/>
        </w:rPr>
        <w:t>C_VerifyMessage</w:t>
      </w:r>
      <w:r w:rsidRPr="008D76B4">
        <w:t xml:space="preserve"> does not finish the message-based verification process. Additional </w:t>
      </w:r>
      <w:r w:rsidRPr="008D76B4">
        <w:rPr>
          <w:b/>
        </w:rPr>
        <w:t>C_VerifyMessage</w:t>
      </w:r>
      <w:r w:rsidRPr="008D76B4">
        <w:t xml:space="preserve"> or </w:t>
      </w:r>
      <w:r w:rsidRPr="008D76B4">
        <w:rPr>
          <w:b/>
        </w:rPr>
        <w:t>C_VerifyMessageBegin</w:t>
      </w:r>
      <w:r w:rsidRPr="008D76B4">
        <w:t xml:space="preserve"> and </w:t>
      </w:r>
      <w:r w:rsidRPr="008D76B4">
        <w:rPr>
          <w:b/>
        </w:rPr>
        <w:t>C_VerifyMessageNext</w:t>
      </w:r>
      <w:r w:rsidRPr="008D76B4">
        <w:t xml:space="preserve"> calls may be made on the session.</w:t>
      </w:r>
    </w:p>
    <w:p w14:paraId="63E59AB6" w14:textId="77777777" w:rsidR="00331BF0" w:rsidRPr="008D76B4" w:rsidRDefault="00331BF0" w:rsidP="00331BF0">
      <w:r w:rsidRPr="008D76B4">
        <w:t xml:space="preserve">For most mechanisms, </w:t>
      </w:r>
      <w:r w:rsidRPr="008D76B4">
        <w:rPr>
          <w:b/>
        </w:rPr>
        <w:t>C_VerifyMessage</w:t>
      </w:r>
      <w:r w:rsidRPr="008D76B4">
        <w:t xml:space="preserve"> is equivalent to </w:t>
      </w:r>
      <w:r w:rsidRPr="008D76B4">
        <w:rPr>
          <w:b/>
        </w:rPr>
        <w:t>C_VerifyMessageBegin</w:t>
      </w:r>
      <w:r w:rsidRPr="008D76B4">
        <w:t xml:space="preserve"> followed by a sequence of </w:t>
      </w:r>
      <w:r w:rsidRPr="008D76B4">
        <w:rPr>
          <w:b/>
        </w:rPr>
        <w:t>C_VerifyMessageNext</w:t>
      </w:r>
      <w:r w:rsidRPr="008D76B4">
        <w:t xml:space="preserve"> operations.</w:t>
      </w:r>
    </w:p>
    <w:p w14:paraId="7A6D2B6E" w14:textId="77777777" w:rsidR="00331BF0" w:rsidRPr="008D76B4" w:rsidRDefault="00331BF0" w:rsidP="00331BF0">
      <w:r w:rsidRPr="008D76B4">
        <w:t>Return values: CKR_ARGUMENTS_BAD, CKR_CRYPTOKI_NOT_INITIALIZED, CKR_DATA_INVALID, CKR_DATA_LEN_RANGE, CKR_DEVICE_ERROR, CKR_DEVICE_MEMORY, CKR_DEVICE_REMOVED, CKR_FUNCTION_CANCELED, CKR_FUNCTION_FAILED, CKR_GENERAL_ERROR, CKR_HOST_MEMORY, CKR_OK, CKR_OPERATION_NOT_INITIALIZED, CKR_SESSION_CLOSED, CKR_SESSION_HANDLE_INVALID, CKR_SIGNATURE_INVALID, CKR_SIGNATURE_LEN_RANGE, CKR_TOKEN_RESOURCE_EXCEEDED.</w:t>
      </w:r>
    </w:p>
    <w:p w14:paraId="492809B4" w14:textId="77777777" w:rsidR="00331BF0" w:rsidRPr="008D76B4" w:rsidRDefault="00331BF0" w:rsidP="000234AE">
      <w:pPr>
        <w:pStyle w:val="Heading3"/>
        <w:numPr>
          <w:ilvl w:val="2"/>
          <w:numId w:val="2"/>
        </w:numPr>
        <w:tabs>
          <w:tab w:val="num" w:pos="720"/>
        </w:tabs>
      </w:pPr>
      <w:bookmarkStart w:id="2133" w:name="_Toc7432424"/>
      <w:bookmarkStart w:id="2134" w:name="_Toc29976694"/>
      <w:bookmarkStart w:id="2135" w:name="_Toc90376358"/>
      <w:bookmarkStart w:id="2136" w:name="_Toc111203343"/>
      <w:r w:rsidRPr="008D76B4">
        <w:t>C_VerifyMessageBegin</w:t>
      </w:r>
      <w:bookmarkEnd w:id="2133"/>
      <w:bookmarkEnd w:id="2134"/>
      <w:bookmarkEnd w:id="2135"/>
      <w:bookmarkEnd w:id="2136"/>
    </w:p>
    <w:p w14:paraId="20092A37" w14:textId="77777777" w:rsidR="00331BF0" w:rsidRPr="008D76B4" w:rsidRDefault="00331BF0" w:rsidP="00331BF0">
      <w:pPr>
        <w:pStyle w:val="BoxedCode"/>
      </w:pPr>
      <w:r w:rsidRPr="008D76B4">
        <w:t>CK_DECLARE_FUNCTION(CK_RV, C_VerifyMessageBegin)(</w:t>
      </w:r>
    </w:p>
    <w:p w14:paraId="1AA54212" w14:textId="77777777" w:rsidR="00331BF0" w:rsidRPr="008D76B4" w:rsidRDefault="00331BF0" w:rsidP="00331BF0">
      <w:pPr>
        <w:pStyle w:val="BoxedCode"/>
      </w:pPr>
      <w:r w:rsidRPr="008D76B4">
        <w:t xml:space="preserve">  CK_SESSION_HANDLE hSession,</w:t>
      </w:r>
    </w:p>
    <w:p w14:paraId="50E467F5" w14:textId="77777777" w:rsidR="00331BF0" w:rsidRPr="008D76B4" w:rsidRDefault="00331BF0" w:rsidP="00331BF0">
      <w:pPr>
        <w:pStyle w:val="BoxedCode"/>
      </w:pPr>
      <w:r w:rsidRPr="008D76B4">
        <w:t xml:space="preserve">  CK_VOID_PTR pParameter,</w:t>
      </w:r>
    </w:p>
    <w:p w14:paraId="6574FD6A" w14:textId="77777777" w:rsidR="00331BF0" w:rsidRPr="008D76B4" w:rsidRDefault="00331BF0" w:rsidP="00331BF0">
      <w:pPr>
        <w:pStyle w:val="BoxedCode"/>
      </w:pPr>
      <w:r w:rsidRPr="008D76B4">
        <w:t xml:space="preserve">  CK_ULONG ulParameterLen</w:t>
      </w:r>
    </w:p>
    <w:p w14:paraId="542ABC6D" w14:textId="77777777" w:rsidR="00331BF0" w:rsidRPr="008D76B4" w:rsidRDefault="00331BF0" w:rsidP="00331BF0">
      <w:pPr>
        <w:pStyle w:val="BoxedCode"/>
      </w:pPr>
      <w:r w:rsidRPr="008D76B4">
        <w:t>);</w:t>
      </w:r>
    </w:p>
    <w:p w14:paraId="068B712D" w14:textId="77777777" w:rsidR="00331BF0" w:rsidRPr="008D76B4" w:rsidRDefault="00331BF0" w:rsidP="00331BF0">
      <w:r w:rsidRPr="008D76B4">
        <w:rPr>
          <w:b/>
        </w:rPr>
        <w:t>C_VerifyMessageBegin</w:t>
      </w:r>
      <w:r w:rsidRPr="008D76B4">
        <w:t xml:space="preserve"> begins a multiple-part message verification operation, where the signature is an appendix to the message. </w:t>
      </w:r>
      <w:r w:rsidRPr="008D76B4">
        <w:rPr>
          <w:b/>
        </w:rPr>
        <w:t>C_MessageVerifyInit</w:t>
      </w:r>
      <w:r w:rsidRPr="008D76B4">
        <w:t xml:space="preserve"> must previously been called on the session. </w:t>
      </w:r>
      <w:r w:rsidRPr="008D76B4">
        <w:rPr>
          <w:i/>
        </w:rPr>
        <w:t>hSession</w:t>
      </w:r>
      <w:r w:rsidRPr="008D76B4">
        <w:t xml:space="preserve"> is the session’s handle; </w:t>
      </w:r>
      <w:r w:rsidRPr="008D76B4">
        <w:rPr>
          <w:i/>
        </w:rPr>
        <w:t>pParameter</w:t>
      </w:r>
      <w:r w:rsidRPr="008D76B4">
        <w:t xml:space="preserve"> and </w:t>
      </w:r>
      <w:r w:rsidRPr="008D76B4">
        <w:rPr>
          <w:i/>
        </w:rPr>
        <w:t>ulParameterLen</w:t>
      </w:r>
      <w:r w:rsidRPr="008D76B4">
        <w:t xml:space="preserve"> specify any mechanism-specific parameters for the message verification operation.</w:t>
      </w:r>
    </w:p>
    <w:p w14:paraId="2E817B14" w14:textId="77777777" w:rsidR="00331BF0" w:rsidRPr="008D76B4" w:rsidRDefault="00331BF0" w:rsidP="00331BF0">
      <w:r w:rsidRPr="008D76B4">
        <w:t xml:space="preserve">Unlike the </w:t>
      </w:r>
      <w:r w:rsidRPr="008D76B4">
        <w:rPr>
          <w:i/>
        </w:rPr>
        <w:t>pParameter</w:t>
      </w:r>
      <w:r w:rsidRPr="008D76B4">
        <w:t xml:space="preserve"> parameter of </w:t>
      </w:r>
      <w:r w:rsidRPr="008D76B4">
        <w:rPr>
          <w:b/>
        </w:rPr>
        <w:t>C_SignMessageBegin</w:t>
      </w:r>
      <w:r w:rsidRPr="008D76B4">
        <w:t xml:space="preserve">, </w:t>
      </w:r>
      <w:r w:rsidRPr="008D76B4">
        <w:rPr>
          <w:i/>
        </w:rPr>
        <w:t>pParameter</w:t>
      </w:r>
      <w:r w:rsidRPr="008D76B4">
        <w:t xml:space="preserve"> is always an input parameter.</w:t>
      </w:r>
    </w:p>
    <w:p w14:paraId="385B7CCB" w14:textId="77777777" w:rsidR="00331BF0" w:rsidRPr="008D76B4" w:rsidRDefault="00331BF0" w:rsidP="00331BF0">
      <w:r w:rsidRPr="008D76B4">
        <w:t xml:space="preserve">After calling </w:t>
      </w:r>
      <w:r w:rsidRPr="008D76B4">
        <w:rPr>
          <w:b/>
        </w:rPr>
        <w:t>C_VerifyMessageBegin</w:t>
      </w:r>
      <w:r w:rsidRPr="008D76B4">
        <w:t xml:space="preserve">, the application should call </w:t>
      </w:r>
      <w:r w:rsidRPr="008D76B4">
        <w:rPr>
          <w:b/>
        </w:rPr>
        <w:t>C_VerifyMessageNext</w:t>
      </w:r>
      <w:r w:rsidRPr="008D76B4">
        <w:t xml:space="preserve"> one or more times to verify a signature on a message in multiple parts. The message verification operation is active until the application calls </w:t>
      </w:r>
      <w:r w:rsidRPr="008D76B4">
        <w:rPr>
          <w:b/>
        </w:rPr>
        <w:t>C_VerifyMessageNext</w:t>
      </w:r>
      <w:r w:rsidRPr="008D76B4">
        <w:t xml:space="preserve"> with a non-NULL </w:t>
      </w:r>
      <w:r w:rsidRPr="008D76B4">
        <w:rPr>
          <w:i/>
        </w:rPr>
        <w:t>pSignature</w:t>
      </w:r>
      <w:r w:rsidRPr="008D76B4">
        <w:t xml:space="preserve">. To process additional messages (in single or multiple parts), the application MUST call </w:t>
      </w:r>
      <w:r w:rsidRPr="008D76B4">
        <w:rPr>
          <w:b/>
        </w:rPr>
        <w:t>C_VerifyMessage</w:t>
      </w:r>
      <w:r w:rsidRPr="008D76B4">
        <w:t xml:space="preserve"> or </w:t>
      </w:r>
      <w:r w:rsidRPr="008D76B4">
        <w:rPr>
          <w:b/>
        </w:rPr>
        <w:t>C_VerifyMessageBegin</w:t>
      </w:r>
      <w:r w:rsidRPr="008D76B4">
        <w:t xml:space="preserve"> again.</w:t>
      </w:r>
    </w:p>
    <w:p w14:paraId="28CF3903"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CKR_OK, CKR_OPERATION_ACTIVE, CKR_PIN_EXPIRED, CKR_SESSION_CLOSED, CKR_SESSION_HANDLE_INVALID, CKR_USER_NOT_LOGGED_IN.</w:t>
      </w:r>
    </w:p>
    <w:p w14:paraId="30CAE396" w14:textId="77777777" w:rsidR="00331BF0" w:rsidRPr="008D76B4" w:rsidRDefault="00331BF0" w:rsidP="000234AE">
      <w:pPr>
        <w:pStyle w:val="Heading3"/>
        <w:numPr>
          <w:ilvl w:val="2"/>
          <w:numId w:val="2"/>
        </w:numPr>
        <w:tabs>
          <w:tab w:val="num" w:pos="720"/>
        </w:tabs>
      </w:pPr>
      <w:bookmarkStart w:id="2137" w:name="_Toc7432425"/>
      <w:bookmarkStart w:id="2138" w:name="_Toc29976695"/>
      <w:bookmarkStart w:id="2139" w:name="_Toc90376359"/>
      <w:bookmarkStart w:id="2140" w:name="_Toc111203344"/>
      <w:r w:rsidRPr="008D76B4">
        <w:lastRenderedPageBreak/>
        <w:t>C_VerifyMessageNext</w:t>
      </w:r>
      <w:bookmarkEnd w:id="2137"/>
      <w:bookmarkEnd w:id="2138"/>
      <w:bookmarkEnd w:id="2139"/>
      <w:bookmarkEnd w:id="2140"/>
    </w:p>
    <w:p w14:paraId="7289AD82" w14:textId="77777777" w:rsidR="00331BF0" w:rsidRPr="008D76B4" w:rsidRDefault="00331BF0" w:rsidP="00331BF0">
      <w:pPr>
        <w:pStyle w:val="BoxedCode"/>
      </w:pPr>
      <w:r w:rsidRPr="008D76B4">
        <w:t>CK_DECLARE_FUNCTION(CK_RV, C_VerifyMessageNext)(</w:t>
      </w:r>
    </w:p>
    <w:p w14:paraId="26D24106" w14:textId="77777777" w:rsidR="00331BF0" w:rsidRPr="008D76B4" w:rsidRDefault="00331BF0" w:rsidP="00331BF0">
      <w:pPr>
        <w:pStyle w:val="BoxedCode"/>
      </w:pPr>
      <w:r w:rsidRPr="008D76B4">
        <w:t xml:space="preserve">  CK_SESSION_HANDLE hSession,</w:t>
      </w:r>
    </w:p>
    <w:p w14:paraId="6B155320" w14:textId="77777777" w:rsidR="00331BF0" w:rsidRPr="008D76B4" w:rsidRDefault="00331BF0" w:rsidP="00331BF0">
      <w:pPr>
        <w:pStyle w:val="BoxedCode"/>
      </w:pPr>
      <w:r w:rsidRPr="008D76B4">
        <w:t xml:space="preserve">  CK_VOID_PTR pParameter,</w:t>
      </w:r>
    </w:p>
    <w:p w14:paraId="2C22EB90" w14:textId="77777777" w:rsidR="00331BF0" w:rsidRPr="008D76B4" w:rsidRDefault="00331BF0" w:rsidP="00331BF0">
      <w:pPr>
        <w:pStyle w:val="BoxedCode"/>
      </w:pPr>
      <w:r w:rsidRPr="008D76B4">
        <w:t xml:space="preserve">  CK_ULONG ulParameterLen,</w:t>
      </w:r>
    </w:p>
    <w:p w14:paraId="52B3AD62" w14:textId="77777777" w:rsidR="00331BF0" w:rsidRPr="008D76B4" w:rsidRDefault="00331BF0" w:rsidP="00331BF0">
      <w:pPr>
        <w:pStyle w:val="BoxedCode"/>
      </w:pPr>
      <w:r w:rsidRPr="008D76B4">
        <w:t xml:space="preserve">  CK_BYTE_PTR pDataPart,</w:t>
      </w:r>
    </w:p>
    <w:p w14:paraId="520F59AC" w14:textId="77777777" w:rsidR="00331BF0" w:rsidRPr="008D76B4" w:rsidRDefault="00331BF0" w:rsidP="00331BF0">
      <w:pPr>
        <w:pStyle w:val="BoxedCode"/>
      </w:pPr>
      <w:r w:rsidRPr="008D76B4">
        <w:t xml:space="preserve">  CK_ULONG ulDataPartLen,</w:t>
      </w:r>
    </w:p>
    <w:p w14:paraId="31F009DB" w14:textId="77777777" w:rsidR="00331BF0" w:rsidRPr="008D76B4" w:rsidRDefault="00331BF0" w:rsidP="00331BF0">
      <w:pPr>
        <w:pStyle w:val="BoxedCode"/>
      </w:pPr>
      <w:r w:rsidRPr="008D76B4">
        <w:t xml:space="preserve">  CK_BYTE_PTR pSignature,</w:t>
      </w:r>
    </w:p>
    <w:p w14:paraId="60B6DF63" w14:textId="77777777" w:rsidR="00331BF0" w:rsidRPr="008D76B4" w:rsidRDefault="00331BF0" w:rsidP="00331BF0">
      <w:pPr>
        <w:pStyle w:val="BoxedCode"/>
      </w:pPr>
      <w:r w:rsidRPr="008D76B4">
        <w:t xml:space="preserve">  CK_ULONG ulSignatureLen</w:t>
      </w:r>
    </w:p>
    <w:p w14:paraId="62A4C815" w14:textId="77777777" w:rsidR="00331BF0" w:rsidRPr="008D76B4" w:rsidRDefault="00331BF0" w:rsidP="00331BF0">
      <w:pPr>
        <w:pStyle w:val="BoxedCode"/>
      </w:pPr>
      <w:r w:rsidRPr="008D76B4">
        <w:t>);</w:t>
      </w:r>
    </w:p>
    <w:p w14:paraId="669CB5C7" w14:textId="77777777" w:rsidR="00331BF0" w:rsidRPr="008D76B4" w:rsidRDefault="00331BF0" w:rsidP="00331BF0">
      <w:r w:rsidRPr="008D76B4">
        <w:rPr>
          <w:b/>
        </w:rPr>
        <w:t>C_VerifyMessageNext</w:t>
      </w:r>
      <w:r w:rsidRPr="008D76B4">
        <w:t xml:space="preserve"> continues a multiple-part message verification operation, processing another data part, or finishes a multiple-part message verification operation, checking the signature. </w:t>
      </w:r>
      <w:r w:rsidRPr="008D76B4">
        <w:rPr>
          <w:i/>
        </w:rPr>
        <w:t>hSession</w:t>
      </w:r>
      <w:r w:rsidRPr="008D76B4">
        <w:t xml:space="preserve"> is the session’s handle, </w:t>
      </w:r>
      <w:r w:rsidRPr="008D76B4">
        <w:rPr>
          <w:i/>
        </w:rPr>
        <w:t>pParameter</w:t>
      </w:r>
      <w:r w:rsidRPr="008D76B4">
        <w:t xml:space="preserve"> and </w:t>
      </w:r>
      <w:r w:rsidRPr="008D76B4">
        <w:rPr>
          <w:i/>
        </w:rPr>
        <w:t>ulParameterLen</w:t>
      </w:r>
      <w:r w:rsidRPr="008D76B4">
        <w:t xml:space="preserve"> specify any mechanism-specific parameters for the message verification operation, </w:t>
      </w:r>
      <w:r w:rsidRPr="008D76B4">
        <w:rPr>
          <w:i/>
        </w:rPr>
        <w:t>pPart</w:t>
      </w:r>
      <w:r w:rsidRPr="008D76B4">
        <w:t xml:space="preserve"> points to the data part; </w:t>
      </w:r>
      <w:r w:rsidRPr="008D76B4">
        <w:rPr>
          <w:i/>
        </w:rPr>
        <w:t>ulPartLen</w:t>
      </w:r>
      <w:r w:rsidRPr="008D76B4">
        <w:t xml:space="preserve"> is the length of the data part; </w:t>
      </w:r>
      <w:r w:rsidRPr="008D76B4">
        <w:rPr>
          <w:i/>
        </w:rPr>
        <w:t>pSignature</w:t>
      </w:r>
      <w:r w:rsidRPr="008D76B4">
        <w:t xml:space="preserve"> points to the signature; </w:t>
      </w:r>
      <w:r w:rsidRPr="008D76B4">
        <w:rPr>
          <w:i/>
        </w:rPr>
        <w:t>ulSignatureLen</w:t>
      </w:r>
      <w:r w:rsidRPr="008D76B4">
        <w:t xml:space="preserve"> is the length of the signature.</w:t>
      </w:r>
    </w:p>
    <w:p w14:paraId="24F67F91" w14:textId="77777777" w:rsidR="00331BF0" w:rsidRPr="008D76B4" w:rsidRDefault="00331BF0" w:rsidP="00331BF0">
      <w:r w:rsidRPr="008D76B4">
        <w:t xml:space="preserve">The </w:t>
      </w:r>
      <w:r w:rsidRPr="008D76B4">
        <w:rPr>
          <w:i/>
        </w:rPr>
        <w:t>pSignature</w:t>
      </w:r>
      <w:r w:rsidRPr="008D76B4">
        <w:t xml:space="preserve"> argument is set to NULL if there is more data part to follow, or set to a non-NULL value (pointing to the signature to verify) if this is the last data part.</w:t>
      </w:r>
    </w:p>
    <w:p w14:paraId="1F88A336" w14:textId="77777777" w:rsidR="00331BF0" w:rsidRPr="008D76B4" w:rsidRDefault="00331BF0" w:rsidP="00331BF0">
      <w:r w:rsidRPr="008D76B4">
        <w:t xml:space="preserve">The message verification operation MUST have been started with </w:t>
      </w:r>
      <w:r w:rsidRPr="008D76B4">
        <w:rPr>
          <w:b/>
        </w:rPr>
        <w:t>C_VerifyMessageBegin</w:t>
      </w:r>
      <w:r w:rsidRPr="008D76B4">
        <w:t xml:space="preserve">. This function may be called any number of times in succession. A call to </w:t>
      </w:r>
      <w:r w:rsidRPr="008D76B4">
        <w:rPr>
          <w:b/>
        </w:rPr>
        <w:t>C_VerifyMessageNext</w:t>
      </w:r>
      <w:r w:rsidRPr="008D76B4">
        <w:t xml:space="preserve"> with a NULL </w:t>
      </w:r>
      <w:r w:rsidRPr="008D76B4">
        <w:rPr>
          <w:i/>
        </w:rPr>
        <w:t>pSignature</w:t>
      </w:r>
      <w:r w:rsidRPr="008D76B4">
        <w:t xml:space="preserve"> which results in an error terminates the current message verification operation. A call to </w:t>
      </w:r>
      <w:r w:rsidRPr="008D76B4">
        <w:rPr>
          <w:b/>
        </w:rPr>
        <w:t>C_VerifyMessageNext</w:t>
      </w:r>
      <w:r w:rsidRPr="008D76B4">
        <w:t xml:space="preserve"> with a non-NULL </w:t>
      </w:r>
      <w:r w:rsidRPr="008D76B4">
        <w:rPr>
          <w:i/>
        </w:rPr>
        <w:t>pSignature</w:t>
      </w:r>
      <w:r w:rsidRPr="008D76B4">
        <w:t xml:space="preserve"> always terminates the active message verification operation.</w:t>
      </w:r>
    </w:p>
    <w:p w14:paraId="57EA17AC" w14:textId="77777777" w:rsidR="00331BF0" w:rsidRPr="008D76B4" w:rsidRDefault="00331BF0" w:rsidP="00331BF0">
      <w:r w:rsidRPr="008D76B4">
        <w:t xml:space="preserve">A successful call to </w:t>
      </w:r>
      <w:r w:rsidRPr="008D76B4">
        <w:rPr>
          <w:b/>
        </w:rPr>
        <w:t>C_VerifyMessageNext</w:t>
      </w:r>
      <w:r w:rsidRPr="008D76B4">
        <w:t xml:space="preserve"> with a non-NULL </w:t>
      </w:r>
      <w:r w:rsidRPr="008D76B4">
        <w:rPr>
          <w:i/>
        </w:rPr>
        <w:t>pSignature</w:t>
      </w:r>
      <w:r w:rsidRPr="008D76B4">
        <w:t xml:space="preserve"> should return either the value CKR_OK (indicating that the supplied signature is valid) or CKR_SIGNATURE_INVALID (indicating that the supplied signature is invalid). If the signature can be seen to be invalid purely on the basis of its length, then CKR_SIGNATURE_LEN_RANGE should be returned. In any of these cases, the active message verifying operation is terminated.</w:t>
      </w:r>
    </w:p>
    <w:p w14:paraId="4A9AFF25" w14:textId="77777777" w:rsidR="00331BF0" w:rsidRPr="008D76B4" w:rsidRDefault="00331BF0" w:rsidP="00331BF0">
      <w:r w:rsidRPr="008D76B4">
        <w:t xml:space="preserve">Although the last </w:t>
      </w:r>
      <w:r w:rsidRPr="008D76B4">
        <w:rPr>
          <w:b/>
        </w:rPr>
        <w:t>C_VerifyMessageNext</w:t>
      </w:r>
      <w:r w:rsidRPr="008D76B4">
        <w:t xml:space="preserve"> call ends the verification of a message, it does not finish the message-based verification process. Additional </w:t>
      </w:r>
      <w:r w:rsidRPr="008D76B4">
        <w:rPr>
          <w:b/>
        </w:rPr>
        <w:t>C_VerifyMessage</w:t>
      </w:r>
      <w:r w:rsidRPr="008D76B4">
        <w:t xml:space="preserve"> or </w:t>
      </w:r>
      <w:r w:rsidRPr="008D76B4">
        <w:rPr>
          <w:b/>
        </w:rPr>
        <w:t>C_VerifyMessageBegin</w:t>
      </w:r>
      <w:r w:rsidRPr="008D76B4">
        <w:t xml:space="preserve"> and </w:t>
      </w:r>
      <w:r w:rsidRPr="008D76B4">
        <w:rPr>
          <w:b/>
        </w:rPr>
        <w:t>C_VerifyMessageNext</w:t>
      </w:r>
      <w:r w:rsidRPr="008D76B4">
        <w:t xml:space="preserve"> calls may be made on the session.</w:t>
      </w:r>
    </w:p>
    <w:p w14:paraId="373B0A3B" w14:textId="77777777" w:rsidR="00331BF0" w:rsidRPr="008D76B4" w:rsidRDefault="00331BF0" w:rsidP="00331BF0">
      <w:r w:rsidRPr="008D76B4">
        <w:t>Return values: CKR_ARGUMENTS_BAD, CKR_CRYPTOKI_NOT_INITIALIZED, CKR_DATA_LEN_RANGE, CKR_DEVICE_ERROR, CKR_DEVICE_MEMORY, CKR_DEVICE_REMOVED, CKR_FUNCTION_CANCELED, CKR_FUNCTION_FAILED, CKR_GENERAL_ERROR, CKR_HOST_MEMORY, CKR_OK, CKR_OPERATION_NOT_INITIALIZED, CKR_SESSION_CLOSED, CKR_SESSION_HANDLE_INVALID, CKR_SIGNATURE_INVALID, CKR_SIGNATURE_LEN_RANGE, CKR_TOKEN_RESOURCE_EXCEEDED.</w:t>
      </w:r>
    </w:p>
    <w:p w14:paraId="6F044077" w14:textId="77777777" w:rsidR="00331BF0" w:rsidRPr="008D76B4" w:rsidRDefault="00331BF0" w:rsidP="000234AE">
      <w:pPr>
        <w:pStyle w:val="Heading3"/>
        <w:numPr>
          <w:ilvl w:val="2"/>
          <w:numId w:val="2"/>
        </w:numPr>
        <w:tabs>
          <w:tab w:val="num" w:pos="720"/>
        </w:tabs>
      </w:pPr>
      <w:bookmarkStart w:id="2141" w:name="_Toc7432426"/>
      <w:bookmarkStart w:id="2142" w:name="_Toc29976696"/>
      <w:bookmarkStart w:id="2143" w:name="_Toc90376360"/>
      <w:bookmarkStart w:id="2144" w:name="_Toc111203345"/>
      <w:r w:rsidRPr="008D76B4">
        <w:t>C_MessageVerifyFinal</w:t>
      </w:r>
      <w:bookmarkEnd w:id="2141"/>
      <w:bookmarkEnd w:id="2142"/>
      <w:bookmarkEnd w:id="2143"/>
      <w:bookmarkEnd w:id="2144"/>
    </w:p>
    <w:p w14:paraId="1129F691" w14:textId="77777777" w:rsidR="00331BF0" w:rsidRPr="008D76B4" w:rsidRDefault="00331BF0" w:rsidP="00331BF0">
      <w:pPr>
        <w:pStyle w:val="BoxedCode"/>
      </w:pPr>
      <w:r w:rsidRPr="008D76B4">
        <w:t>CK_DECLARE_FUNCTION(CK_RV,C_MessageVerifyFinal)(</w:t>
      </w:r>
    </w:p>
    <w:p w14:paraId="11E4CA5B" w14:textId="77777777" w:rsidR="00331BF0" w:rsidRPr="008D76B4" w:rsidRDefault="00331BF0" w:rsidP="00331BF0">
      <w:pPr>
        <w:pStyle w:val="BoxedCode"/>
      </w:pPr>
      <w:r w:rsidRPr="008D76B4">
        <w:t xml:space="preserve"> CK_SESSION_HANDLE hSession</w:t>
      </w:r>
    </w:p>
    <w:p w14:paraId="1133C8F2" w14:textId="77777777" w:rsidR="00331BF0" w:rsidRPr="008D76B4" w:rsidRDefault="00331BF0" w:rsidP="00331BF0">
      <w:pPr>
        <w:pStyle w:val="BoxedCode"/>
      </w:pPr>
      <w:r w:rsidRPr="008D76B4">
        <w:t>);</w:t>
      </w:r>
    </w:p>
    <w:p w14:paraId="0AB0B51F" w14:textId="77777777" w:rsidR="00331BF0" w:rsidRPr="008D76B4" w:rsidRDefault="00331BF0" w:rsidP="00331BF0">
      <w:r w:rsidRPr="008D76B4">
        <w:rPr>
          <w:b/>
        </w:rPr>
        <w:t>C_MessageVerifyFinal</w:t>
      </w:r>
      <w:r w:rsidRPr="008D76B4">
        <w:t xml:space="preserve"> finishes a message-based verification process. </w:t>
      </w:r>
      <w:r w:rsidRPr="008D76B4">
        <w:rPr>
          <w:i/>
        </w:rPr>
        <w:t>hSession</w:t>
      </w:r>
      <w:r w:rsidRPr="008D76B4">
        <w:t xml:space="preserve"> is the session’s handle.</w:t>
      </w:r>
    </w:p>
    <w:p w14:paraId="38212B7F" w14:textId="77777777" w:rsidR="00331BF0" w:rsidRPr="008D76B4" w:rsidRDefault="00331BF0" w:rsidP="00331BF0">
      <w:r w:rsidRPr="008D76B4">
        <w:t xml:space="preserve">The message-based verification process MUST have been initialized with </w:t>
      </w:r>
      <w:r w:rsidRPr="008D76B4">
        <w:rPr>
          <w:b/>
        </w:rPr>
        <w:t>C_MessageVerifyInit</w:t>
      </w:r>
      <w:r w:rsidRPr="008D76B4">
        <w:t>.</w:t>
      </w:r>
    </w:p>
    <w:p w14:paraId="6B8E7AAE" w14:textId="77777777" w:rsidR="00331BF0" w:rsidRPr="008D76B4" w:rsidRDefault="00331BF0" w:rsidP="00331BF0">
      <w:r w:rsidRPr="008D76B4">
        <w:t xml:space="preserve">Return values: CKR_ARGUMENTS_BAD, CKR_CRYPTOKI_NOT_INITIALIZED, CKR_DATA_LEN_RANGE, CKR_DEVICE_ERROR, CKR_DEVICE_MEMORY, CKR_DEVICE_REMOVED, CKR_FUNCTION_CANCELED, CKR_FUNCTION_FAILED, CKR_GENERAL_ERROR, CKR_HOST_MEMORY, CKR_OK, CKR_OPERATION_NOT_INITIALIZED, </w:t>
      </w:r>
      <w:r w:rsidRPr="008D76B4">
        <w:lastRenderedPageBreak/>
        <w:t>CKR_SESSION_CLOSED, CKR_SESSION_HANDLE_INVALID, CKR_TOKEN_RESOURCE_EXCEEDED.</w:t>
      </w:r>
    </w:p>
    <w:p w14:paraId="5405535B" w14:textId="77777777" w:rsidR="00331BF0" w:rsidRPr="008D76B4" w:rsidRDefault="00331BF0" w:rsidP="000234AE">
      <w:pPr>
        <w:pStyle w:val="Heading2"/>
        <w:numPr>
          <w:ilvl w:val="1"/>
          <w:numId w:val="2"/>
        </w:numPr>
        <w:tabs>
          <w:tab w:val="num" w:pos="576"/>
        </w:tabs>
      </w:pPr>
      <w:bookmarkStart w:id="2145" w:name="_Toc7432427"/>
      <w:bookmarkStart w:id="2146" w:name="_Toc29976697"/>
      <w:bookmarkStart w:id="2147" w:name="_Toc90376361"/>
      <w:bookmarkStart w:id="2148" w:name="_Toc111203346"/>
      <w:r w:rsidRPr="008D76B4">
        <w:t>Dual-function cryptographic functions</w:t>
      </w:r>
      <w:bookmarkEnd w:id="2012"/>
      <w:bookmarkEnd w:id="2013"/>
      <w:bookmarkEnd w:id="2014"/>
      <w:bookmarkEnd w:id="2015"/>
      <w:bookmarkEnd w:id="2016"/>
      <w:bookmarkEnd w:id="2017"/>
      <w:bookmarkEnd w:id="2018"/>
      <w:bookmarkEnd w:id="2019"/>
      <w:bookmarkEnd w:id="2020"/>
      <w:bookmarkEnd w:id="2021"/>
      <w:bookmarkEnd w:id="2145"/>
      <w:bookmarkEnd w:id="2146"/>
      <w:bookmarkEnd w:id="2147"/>
      <w:bookmarkEnd w:id="2148"/>
    </w:p>
    <w:p w14:paraId="6B5BA47F" w14:textId="77777777" w:rsidR="00331BF0" w:rsidRPr="008D76B4" w:rsidRDefault="00331BF0" w:rsidP="00331BF0">
      <w:r w:rsidRPr="008D76B4">
        <w:t>Cryptoki provides the following functions to perform two cryptographic operations “simultaneously” within a session.  These functions are provided so as to avoid unnecessarily passing data back and forth to and from a token.</w:t>
      </w:r>
    </w:p>
    <w:p w14:paraId="35C27F31" w14:textId="77777777" w:rsidR="00331BF0" w:rsidRPr="008D76B4" w:rsidRDefault="00331BF0" w:rsidP="000234AE">
      <w:pPr>
        <w:pStyle w:val="Heading3"/>
        <w:numPr>
          <w:ilvl w:val="2"/>
          <w:numId w:val="2"/>
        </w:numPr>
        <w:tabs>
          <w:tab w:val="num" w:pos="720"/>
        </w:tabs>
      </w:pPr>
      <w:bookmarkStart w:id="2149" w:name="_Toc385057958"/>
      <w:bookmarkStart w:id="2150" w:name="_Toc405794778"/>
      <w:bookmarkStart w:id="2151" w:name="_Toc72656168"/>
      <w:bookmarkStart w:id="2152" w:name="_Toc235002386"/>
      <w:bookmarkStart w:id="2153" w:name="_Toc7432428"/>
      <w:bookmarkStart w:id="2154" w:name="_Toc29976698"/>
      <w:bookmarkStart w:id="2155" w:name="_Toc90376362"/>
      <w:bookmarkStart w:id="2156" w:name="_Toc111203347"/>
      <w:r w:rsidRPr="008D76B4">
        <w:t>C_DigestEncryptUpdate</w:t>
      </w:r>
      <w:bookmarkEnd w:id="2149"/>
      <w:bookmarkEnd w:id="2150"/>
      <w:bookmarkEnd w:id="2151"/>
      <w:bookmarkEnd w:id="2152"/>
      <w:bookmarkEnd w:id="2153"/>
      <w:bookmarkEnd w:id="2154"/>
      <w:bookmarkEnd w:id="2155"/>
      <w:bookmarkEnd w:id="2156"/>
    </w:p>
    <w:p w14:paraId="019659BD" w14:textId="77777777" w:rsidR="00331BF0" w:rsidRPr="008D76B4" w:rsidRDefault="00331BF0" w:rsidP="00331BF0">
      <w:pPr>
        <w:pStyle w:val="BoxedCode"/>
      </w:pPr>
      <w:r w:rsidRPr="008D76B4">
        <w:t>CK_DECLARE_FUNCTION(CK_RV, C_DigestEncryptUpdate)(</w:t>
      </w:r>
      <w:r w:rsidRPr="008D76B4">
        <w:br/>
        <w:t xml:space="preserve">  CK_SESSION_HANDLE hSession,</w:t>
      </w:r>
      <w:r w:rsidRPr="008D76B4">
        <w:br/>
        <w:t xml:space="preserve">  CK_BYTE_PTR pPart,</w:t>
      </w:r>
      <w:r w:rsidRPr="008D76B4">
        <w:br/>
        <w:t xml:space="preserve">  CK_ULONG ulPartLen,</w:t>
      </w:r>
      <w:r w:rsidRPr="008D76B4">
        <w:br/>
        <w:t xml:space="preserve">  CK_BYTE_PTR pEncryptedPart,</w:t>
      </w:r>
      <w:r w:rsidRPr="008D76B4">
        <w:br/>
        <w:t xml:space="preserve">  CK_ULONG_PTR pulEncryptedPartLen</w:t>
      </w:r>
      <w:r w:rsidRPr="008D76B4">
        <w:br/>
        <w:t>);</w:t>
      </w:r>
    </w:p>
    <w:p w14:paraId="7FFD6074" w14:textId="77777777" w:rsidR="00331BF0" w:rsidRPr="008D76B4" w:rsidRDefault="00331BF0" w:rsidP="00331BF0">
      <w:r w:rsidRPr="008D76B4">
        <w:rPr>
          <w:b/>
        </w:rPr>
        <w:t>C_DigestEncryptUpdate</w:t>
      </w:r>
      <w:r w:rsidRPr="008D76B4">
        <w:t xml:space="preserve"> continues multiple-part digest and encryption operations, processing another data part. </w:t>
      </w:r>
      <w:r w:rsidRPr="008D76B4">
        <w:rPr>
          <w:i/>
        </w:rPr>
        <w:t>hSession</w:t>
      </w:r>
      <w:r w:rsidRPr="008D76B4">
        <w:t xml:space="preserve"> is the session’s handle; </w:t>
      </w:r>
      <w:r w:rsidRPr="008D76B4">
        <w:rPr>
          <w:i/>
        </w:rPr>
        <w:t>pPart</w:t>
      </w:r>
      <w:r w:rsidRPr="008D76B4">
        <w:t xml:space="preserve"> points to the data part; </w:t>
      </w:r>
      <w:r w:rsidRPr="008D76B4">
        <w:rPr>
          <w:i/>
        </w:rPr>
        <w:t>ulPartLen</w:t>
      </w:r>
      <w:r w:rsidRPr="008D76B4">
        <w:t xml:space="preserve"> is the length of the data part; </w:t>
      </w:r>
      <w:r w:rsidRPr="008D76B4">
        <w:rPr>
          <w:i/>
        </w:rPr>
        <w:t>pEncryptedPart</w:t>
      </w:r>
      <w:r w:rsidRPr="008D76B4">
        <w:t xml:space="preserve"> points to the location that receives the digested and encrypted data part; </w:t>
      </w:r>
      <w:r w:rsidRPr="008D76B4">
        <w:rPr>
          <w:i/>
        </w:rPr>
        <w:t>pulEncryptedPartLen</w:t>
      </w:r>
      <w:r w:rsidRPr="008D76B4">
        <w:t xml:space="preserve"> points to the location that holds the length of the encrypted data part.</w:t>
      </w:r>
    </w:p>
    <w:p w14:paraId="366A3635" w14:textId="7AC6BC44" w:rsidR="00331BF0" w:rsidRPr="008D76B4" w:rsidRDefault="00331BF0" w:rsidP="00331BF0">
      <w:r w:rsidRPr="008D76B4">
        <w:rPr>
          <w:b/>
        </w:rPr>
        <w:t>C_DigestEncryptUpdate</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  If a </w:t>
      </w:r>
      <w:r w:rsidRPr="008D76B4">
        <w:rPr>
          <w:b/>
        </w:rPr>
        <w:t>C_DigestEncryptUpdate</w:t>
      </w:r>
      <w:r w:rsidRPr="008D76B4">
        <w:t xml:space="preserve"> call does not produce encrypted output (because an error occurs, or because </w:t>
      </w:r>
      <w:r w:rsidRPr="008D76B4">
        <w:rPr>
          <w:i/>
        </w:rPr>
        <w:t>pEncryptedPart</w:t>
      </w:r>
      <w:r w:rsidRPr="008D76B4">
        <w:t xml:space="preserve"> has the value NULL_PTR, or because </w:t>
      </w:r>
      <w:r w:rsidRPr="008D76B4">
        <w:rPr>
          <w:i/>
        </w:rPr>
        <w:t>pulEncryptedPartLen</w:t>
      </w:r>
      <w:r w:rsidRPr="008D76B4">
        <w:t xml:space="preserve"> is too small to hold the entire encrypted part output), then no plaintext is passed to the active digest operation.</w:t>
      </w:r>
    </w:p>
    <w:p w14:paraId="23AE5C35" w14:textId="77777777" w:rsidR="00331BF0" w:rsidRPr="008D76B4" w:rsidRDefault="00331BF0" w:rsidP="00331BF0">
      <w:r w:rsidRPr="008D76B4">
        <w:t xml:space="preserve">Digest and encryption operations MUST both be active (they MUST have been initialized with </w:t>
      </w:r>
      <w:r w:rsidRPr="008D76B4">
        <w:rPr>
          <w:b/>
        </w:rPr>
        <w:t>C_DigestInit</w:t>
      </w:r>
      <w:r w:rsidRPr="008D76B4">
        <w:t xml:space="preserve"> and </w:t>
      </w:r>
      <w:r w:rsidRPr="008D76B4">
        <w:rPr>
          <w:b/>
        </w:rPr>
        <w:t>C_EncryptInit,</w:t>
      </w:r>
      <w:r w:rsidRPr="008D76B4">
        <w:t xml:space="preserve"> respectively).  This function may be called any number of times in succession, and may be interspersed with </w:t>
      </w:r>
      <w:r w:rsidRPr="008D76B4">
        <w:rPr>
          <w:b/>
        </w:rPr>
        <w:t>C_DigestUpdate</w:t>
      </w:r>
      <w:r w:rsidRPr="008D76B4">
        <w:t xml:space="preserve">, </w:t>
      </w:r>
      <w:r w:rsidRPr="008D76B4">
        <w:rPr>
          <w:b/>
        </w:rPr>
        <w:t>C_DigestKey</w:t>
      </w:r>
      <w:r w:rsidRPr="008D76B4">
        <w:t xml:space="preserve">, and </w:t>
      </w:r>
      <w:r w:rsidRPr="008D76B4">
        <w:rPr>
          <w:b/>
        </w:rPr>
        <w:t>C_EncryptUpdate</w:t>
      </w:r>
      <w:r w:rsidRPr="008D76B4">
        <w:t xml:space="preserve"> calls (it would be somewhat unusual to intersperse calls to </w:t>
      </w:r>
      <w:r w:rsidRPr="008D76B4">
        <w:rPr>
          <w:b/>
        </w:rPr>
        <w:t>C_DigestEncryptUpdate</w:t>
      </w:r>
      <w:r w:rsidRPr="008D76B4">
        <w:t xml:space="preserve"> with calls to </w:t>
      </w:r>
      <w:r w:rsidRPr="008D76B4">
        <w:rPr>
          <w:b/>
        </w:rPr>
        <w:t>C_DigestKey</w:t>
      </w:r>
      <w:r w:rsidRPr="008D76B4">
        <w:t>, however).</w:t>
      </w:r>
    </w:p>
    <w:p w14:paraId="731425A2" w14:textId="77777777" w:rsidR="00331BF0" w:rsidRPr="008D76B4" w:rsidRDefault="00331BF0" w:rsidP="00331BF0">
      <w:r w:rsidRPr="008D76B4">
        <w:t>Return values: CKR_ARGUMENTS_BAD, CKR_BUFFER_TOO_SMALL, CKR_CRYPTOKI_NOT_INITIALIZED, CKR_DATA_LEN_RANGE, CKR_DEVICE_ERROR, CKR_DEVICE_MEMORY, CKR_DEVICE_REMOVED, CKR_FUNCTION_CANCELED, CKR_FUNCTION_FAILED, CKR_GENERAL_ERROR, CKR_HOST_MEMORY, CKR_OK, CKR_OPERATION_NOT_INITIALIZED, CKR_SESSION_CLOSED, CKR_SESSION_HANDLE_INVALID.</w:t>
      </w:r>
    </w:p>
    <w:p w14:paraId="66F4A385" w14:textId="77777777" w:rsidR="00331BF0" w:rsidRPr="008D76B4" w:rsidRDefault="00331BF0" w:rsidP="00331BF0">
      <w:r w:rsidRPr="008D76B4">
        <w:t>Example:</w:t>
      </w:r>
    </w:p>
    <w:p w14:paraId="52322644" w14:textId="77777777" w:rsidR="00331BF0" w:rsidRPr="008D76B4" w:rsidRDefault="00331BF0" w:rsidP="00331BF0">
      <w:pPr>
        <w:pStyle w:val="BoxedCode"/>
      </w:pPr>
      <w:r w:rsidRPr="008D76B4">
        <w:t>#define BUF_SZ 512</w:t>
      </w:r>
    </w:p>
    <w:p w14:paraId="68F2EFB1" w14:textId="77777777" w:rsidR="00331BF0" w:rsidRPr="008D76B4" w:rsidRDefault="00331BF0" w:rsidP="00331BF0">
      <w:pPr>
        <w:pStyle w:val="BoxedCode"/>
      </w:pPr>
    </w:p>
    <w:p w14:paraId="4AE25635" w14:textId="77777777" w:rsidR="00331BF0" w:rsidRPr="008D76B4" w:rsidRDefault="00331BF0" w:rsidP="00331BF0">
      <w:pPr>
        <w:pStyle w:val="BoxedCode"/>
      </w:pPr>
      <w:r w:rsidRPr="008D76B4">
        <w:t>CK_SESSION_HANDLE hSession;</w:t>
      </w:r>
    </w:p>
    <w:p w14:paraId="68120139" w14:textId="77777777" w:rsidR="00331BF0" w:rsidRPr="008D76B4" w:rsidRDefault="00331BF0" w:rsidP="00331BF0">
      <w:pPr>
        <w:pStyle w:val="BoxedCode"/>
      </w:pPr>
      <w:r w:rsidRPr="008D76B4">
        <w:t>CK_OBJECT_HANDLE hKey;</w:t>
      </w:r>
    </w:p>
    <w:p w14:paraId="15C5DCF9" w14:textId="77777777" w:rsidR="00331BF0" w:rsidRPr="008D76B4" w:rsidRDefault="00331BF0" w:rsidP="00331BF0">
      <w:pPr>
        <w:pStyle w:val="BoxedCode"/>
      </w:pPr>
      <w:r w:rsidRPr="008D76B4">
        <w:t>CK_BYTE iv[8];</w:t>
      </w:r>
    </w:p>
    <w:p w14:paraId="62BAFA32" w14:textId="77777777" w:rsidR="00331BF0" w:rsidRPr="008D76B4" w:rsidRDefault="00331BF0" w:rsidP="00331BF0">
      <w:pPr>
        <w:pStyle w:val="BoxedCode"/>
      </w:pPr>
      <w:r w:rsidRPr="008D76B4">
        <w:t>CK_MECHANISM digestMechanism = {</w:t>
      </w:r>
    </w:p>
    <w:p w14:paraId="3A1D43C7" w14:textId="77777777" w:rsidR="00331BF0" w:rsidRPr="008D76B4" w:rsidRDefault="00331BF0" w:rsidP="00331BF0">
      <w:pPr>
        <w:pStyle w:val="BoxedCode"/>
      </w:pPr>
      <w:r w:rsidRPr="008D76B4">
        <w:t xml:space="preserve">  CKM_MD5, NULL_PTR, 0</w:t>
      </w:r>
    </w:p>
    <w:p w14:paraId="0FBE0D8D" w14:textId="77777777" w:rsidR="00331BF0" w:rsidRPr="008D76B4" w:rsidRDefault="00331BF0" w:rsidP="00331BF0">
      <w:pPr>
        <w:pStyle w:val="BoxedCode"/>
      </w:pPr>
      <w:r w:rsidRPr="008D76B4">
        <w:t>};</w:t>
      </w:r>
    </w:p>
    <w:p w14:paraId="091A8F0D" w14:textId="77777777" w:rsidR="00331BF0" w:rsidRPr="008D76B4" w:rsidRDefault="00331BF0" w:rsidP="00331BF0">
      <w:pPr>
        <w:pStyle w:val="BoxedCode"/>
      </w:pPr>
      <w:r w:rsidRPr="008D76B4">
        <w:t>CK_MECHANISM encryptionMechanism = {</w:t>
      </w:r>
    </w:p>
    <w:p w14:paraId="5AEE9B5F" w14:textId="77777777" w:rsidR="00331BF0" w:rsidRPr="001029B5" w:rsidRDefault="00331BF0" w:rsidP="00331BF0">
      <w:pPr>
        <w:pStyle w:val="BoxedCode"/>
        <w:rPr>
          <w:lang w:val="de-DE"/>
        </w:rPr>
      </w:pPr>
      <w:r w:rsidRPr="008D76B4">
        <w:t xml:space="preserve">  </w:t>
      </w:r>
      <w:r w:rsidRPr="001029B5">
        <w:rPr>
          <w:lang w:val="de-DE"/>
        </w:rPr>
        <w:t>CKM_DES_ECB, iv, sizeof(iv)</w:t>
      </w:r>
    </w:p>
    <w:p w14:paraId="0ECB6774" w14:textId="77777777" w:rsidR="00331BF0" w:rsidRPr="008D76B4" w:rsidRDefault="00331BF0" w:rsidP="00331BF0">
      <w:pPr>
        <w:pStyle w:val="BoxedCode"/>
      </w:pPr>
      <w:r w:rsidRPr="008D76B4">
        <w:t>};</w:t>
      </w:r>
    </w:p>
    <w:p w14:paraId="2C4C7BBF" w14:textId="77777777" w:rsidR="00331BF0" w:rsidRPr="008D76B4" w:rsidRDefault="00331BF0" w:rsidP="00331BF0">
      <w:pPr>
        <w:pStyle w:val="BoxedCode"/>
      </w:pPr>
      <w:r w:rsidRPr="008D76B4">
        <w:t>CK_BYTE encryptedData[BUF_SZ];</w:t>
      </w:r>
    </w:p>
    <w:p w14:paraId="0D34277B" w14:textId="77777777" w:rsidR="00331BF0" w:rsidRPr="008D76B4" w:rsidRDefault="00331BF0" w:rsidP="00331BF0">
      <w:pPr>
        <w:pStyle w:val="BoxedCode"/>
      </w:pPr>
      <w:r w:rsidRPr="008D76B4">
        <w:t>CK_ULONG ulEncryptedDataLen;</w:t>
      </w:r>
    </w:p>
    <w:p w14:paraId="24DB4C0A" w14:textId="77777777" w:rsidR="00331BF0" w:rsidRPr="008D76B4" w:rsidRDefault="00331BF0" w:rsidP="00331BF0">
      <w:pPr>
        <w:pStyle w:val="BoxedCode"/>
      </w:pPr>
      <w:r w:rsidRPr="008D76B4">
        <w:lastRenderedPageBreak/>
        <w:t>CK_BYTE digest[16];</w:t>
      </w:r>
    </w:p>
    <w:p w14:paraId="0C00D182" w14:textId="77777777" w:rsidR="00331BF0" w:rsidRPr="008D76B4" w:rsidRDefault="00331BF0" w:rsidP="00331BF0">
      <w:pPr>
        <w:pStyle w:val="BoxedCode"/>
      </w:pPr>
      <w:r w:rsidRPr="008D76B4">
        <w:t>CK_ULONG ulDigestLen;</w:t>
      </w:r>
    </w:p>
    <w:p w14:paraId="167232B5" w14:textId="77777777" w:rsidR="00331BF0" w:rsidRPr="008D76B4" w:rsidRDefault="00331BF0" w:rsidP="00331BF0">
      <w:pPr>
        <w:pStyle w:val="BoxedCode"/>
      </w:pPr>
      <w:r w:rsidRPr="008D76B4">
        <w:t>CK_BYTE data[(2*BUF_SZ)+8];</w:t>
      </w:r>
    </w:p>
    <w:p w14:paraId="3610125C" w14:textId="77777777" w:rsidR="00331BF0" w:rsidRPr="008D76B4" w:rsidRDefault="00331BF0" w:rsidP="00331BF0">
      <w:pPr>
        <w:pStyle w:val="BoxedCode"/>
      </w:pPr>
      <w:r w:rsidRPr="008D76B4">
        <w:t>CK_RV rv;</w:t>
      </w:r>
    </w:p>
    <w:p w14:paraId="219D2DA3" w14:textId="77777777" w:rsidR="00331BF0" w:rsidRPr="008D76B4" w:rsidRDefault="00331BF0" w:rsidP="00331BF0">
      <w:pPr>
        <w:pStyle w:val="BoxedCode"/>
      </w:pPr>
      <w:r w:rsidRPr="008D76B4">
        <w:t>int i;</w:t>
      </w:r>
    </w:p>
    <w:p w14:paraId="25EC945E" w14:textId="77777777" w:rsidR="00331BF0" w:rsidRPr="008D76B4" w:rsidRDefault="00331BF0" w:rsidP="00331BF0">
      <w:pPr>
        <w:pStyle w:val="BoxedCode"/>
      </w:pPr>
    </w:p>
    <w:p w14:paraId="00049EF0" w14:textId="77777777" w:rsidR="00331BF0" w:rsidRPr="008D76B4" w:rsidRDefault="00331BF0" w:rsidP="00331BF0">
      <w:pPr>
        <w:pStyle w:val="BoxedCode"/>
      </w:pPr>
      <w:r w:rsidRPr="008D76B4">
        <w:t>.</w:t>
      </w:r>
    </w:p>
    <w:p w14:paraId="4C5206EC" w14:textId="77777777" w:rsidR="00331BF0" w:rsidRPr="008D76B4" w:rsidRDefault="00331BF0" w:rsidP="00331BF0">
      <w:pPr>
        <w:pStyle w:val="BoxedCode"/>
      </w:pPr>
      <w:r w:rsidRPr="008D76B4">
        <w:t>.</w:t>
      </w:r>
    </w:p>
    <w:p w14:paraId="01E06C3F" w14:textId="77777777" w:rsidR="00331BF0" w:rsidRPr="008D76B4" w:rsidRDefault="00331BF0" w:rsidP="00331BF0">
      <w:pPr>
        <w:pStyle w:val="BoxedCode"/>
      </w:pPr>
      <w:r w:rsidRPr="008D76B4">
        <w:t>memset(iv, 0, sizeof(iv));</w:t>
      </w:r>
    </w:p>
    <w:p w14:paraId="19A56C6E" w14:textId="77777777" w:rsidR="00331BF0" w:rsidRPr="008D76B4" w:rsidRDefault="00331BF0" w:rsidP="00331BF0">
      <w:pPr>
        <w:pStyle w:val="BoxedCode"/>
      </w:pPr>
      <w:r w:rsidRPr="008D76B4">
        <w:t>memset(data, ‘A’, ((2*BUF_SZ)+5));</w:t>
      </w:r>
    </w:p>
    <w:p w14:paraId="7A3D6CA2" w14:textId="77777777" w:rsidR="00331BF0" w:rsidRPr="008D76B4" w:rsidRDefault="00331BF0" w:rsidP="00331BF0">
      <w:pPr>
        <w:pStyle w:val="BoxedCode"/>
      </w:pPr>
      <w:r w:rsidRPr="008D76B4">
        <w:t>rv = C_EncryptInit(hSession, &amp;encryptionMechanism, hKey);</w:t>
      </w:r>
    </w:p>
    <w:p w14:paraId="217D8E4C" w14:textId="77777777" w:rsidR="00331BF0" w:rsidRPr="008D76B4" w:rsidRDefault="00331BF0" w:rsidP="00331BF0">
      <w:pPr>
        <w:pStyle w:val="BoxedCode"/>
      </w:pPr>
      <w:r w:rsidRPr="008D76B4">
        <w:t>if (rv != CKR_OK) {</w:t>
      </w:r>
    </w:p>
    <w:p w14:paraId="68C8AE6F" w14:textId="77777777" w:rsidR="00331BF0" w:rsidRPr="008D76B4" w:rsidRDefault="00331BF0" w:rsidP="00331BF0">
      <w:pPr>
        <w:pStyle w:val="BoxedCode"/>
      </w:pPr>
      <w:r w:rsidRPr="008D76B4">
        <w:t xml:space="preserve">  .</w:t>
      </w:r>
    </w:p>
    <w:p w14:paraId="75D8B455" w14:textId="77777777" w:rsidR="00331BF0" w:rsidRPr="008D76B4" w:rsidRDefault="00331BF0" w:rsidP="00331BF0">
      <w:pPr>
        <w:pStyle w:val="BoxedCode"/>
      </w:pPr>
      <w:r w:rsidRPr="008D76B4">
        <w:t xml:space="preserve">  .</w:t>
      </w:r>
    </w:p>
    <w:p w14:paraId="158B232F" w14:textId="77777777" w:rsidR="00331BF0" w:rsidRPr="008D76B4" w:rsidRDefault="00331BF0" w:rsidP="00331BF0">
      <w:pPr>
        <w:pStyle w:val="BoxedCode"/>
      </w:pPr>
      <w:r w:rsidRPr="008D76B4">
        <w:t>}</w:t>
      </w:r>
    </w:p>
    <w:p w14:paraId="15D170C2" w14:textId="77777777" w:rsidR="00331BF0" w:rsidRPr="000D2530" w:rsidRDefault="00331BF0" w:rsidP="00331BF0">
      <w:pPr>
        <w:pStyle w:val="BoxedCode"/>
      </w:pPr>
      <w:r w:rsidRPr="000D2530">
        <w:t>rv = C_DigestInit(hSession, &amp;digestMechanism);</w:t>
      </w:r>
    </w:p>
    <w:p w14:paraId="1EDF7C2C" w14:textId="77777777" w:rsidR="00331BF0" w:rsidRPr="008D76B4" w:rsidRDefault="00331BF0" w:rsidP="00331BF0">
      <w:pPr>
        <w:pStyle w:val="BoxedCode"/>
      </w:pPr>
      <w:r w:rsidRPr="008D76B4">
        <w:t>if (rv != CKR_OK) {</w:t>
      </w:r>
    </w:p>
    <w:p w14:paraId="7EAB7893" w14:textId="77777777" w:rsidR="00331BF0" w:rsidRPr="008D76B4" w:rsidRDefault="00331BF0" w:rsidP="00331BF0">
      <w:pPr>
        <w:pStyle w:val="BoxedCode"/>
      </w:pPr>
      <w:r w:rsidRPr="008D76B4">
        <w:t xml:space="preserve">  .</w:t>
      </w:r>
    </w:p>
    <w:p w14:paraId="133DA261" w14:textId="77777777" w:rsidR="00331BF0" w:rsidRPr="008D76B4" w:rsidRDefault="00331BF0" w:rsidP="00331BF0">
      <w:pPr>
        <w:pStyle w:val="BoxedCode"/>
      </w:pPr>
      <w:r w:rsidRPr="008D76B4">
        <w:t xml:space="preserve">  .</w:t>
      </w:r>
    </w:p>
    <w:p w14:paraId="3E8B2A32" w14:textId="77777777" w:rsidR="00331BF0" w:rsidRPr="008D76B4" w:rsidRDefault="00331BF0" w:rsidP="00331BF0">
      <w:pPr>
        <w:pStyle w:val="BoxedCode"/>
      </w:pPr>
      <w:r w:rsidRPr="008D76B4">
        <w:t>}</w:t>
      </w:r>
    </w:p>
    <w:p w14:paraId="7BDE9A86" w14:textId="77777777" w:rsidR="00331BF0" w:rsidRPr="008D76B4" w:rsidRDefault="00331BF0" w:rsidP="00331BF0">
      <w:pPr>
        <w:pStyle w:val="BoxedCode"/>
      </w:pPr>
    </w:p>
    <w:p w14:paraId="25DB0922" w14:textId="77777777" w:rsidR="00331BF0" w:rsidRPr="008D76B4" w:rsidRDefault="00331BF0" w:rsidP="00331BF0">
      <w:pPr>
        <w:pStyle w:val="BoxedCode"/>
      </w:pPr>
      <w:r w:rsidRPr="008D76B4">
        <w:t>ulEncryptedDataLen = sizeof(encryptedData);</w:t>
      </w:r>
    </w:p>
    <w:p w14:paraId="5EFA19F8" w14:textId="77777777" w:rsidR="00331BF0" w:rsidRPr="008D76B4" w:rsidRDefault="00331BF0" w:rsidP="00331BF0">
      <w:pPr>
        <w:pStyle w:val="BoxedCode"/>
      </w:pPr>
      <w:r w:rsidRPr="008D76B4">
        <w:t>rv = C_DigestEncryptUpdate(</w:t>
      </w:r>
    </w:p>
    <w:p w14:paraId="3BC316E9" w14:textId="77777777" w:rsidR="00331BF0" w:rsidRPr="008D76B4" w:rsidRDefault="00331BF0" w:rsidP="00331BF0">
      <w:pPr>
        <w:pStyle w:val="BoxedCode"/>
      </w:pPr>
      <w:r w:rsidRPr="008D76B4">
        <w:t xml:space="preserve">  hSession,</w:t>
      </w:r>
    </w:p>
    <w:p w14:paraId="4652BDFD" w14:textId="77777777" w:rsidR="00331BF0" w:rsidRPr="008D76B4" w:rsidRDefault="00331BF0" w:rsidP="00331BF0">
      <w:pPr>
        <w:pStyle w:val="BoxedCode"/>
      </w:pPr>
      <w:r w:rsidRPr="008D76B4">
        <w:t xml:space="preserve">  &amp;data[0], BUF_SZ,</w:t>
      </w:r>
    </w:p>
    <w:p w14:paraId="6F4F687A" w14:textId="77777777" w:rsidR="00331BF0" w:rsidRPr="008D76B4" w:rsidRDefault="00331BF0" w:rsidP="00331BF0">
      <w:pPr>
        <w:pStyle w:val="BoxedCode"/>
      </w:pPr>
      <w:r w:rsidRPr="008D76B4">
        <w:t xml:space="preserve">  encryptedData, &amp;ulEncryptedDataLen);</w:t>
      </w:r>
    </w:p>
    <w:p w14:paraId="5467FACB" w14:textId="77777777" w:rsidR="00331BF0" w:rsidRPr="008D76B4" w:rsidRDefault="00331BF0" w:rsidP="00331BF0">
      <w:pPr>
        <w:pStyle w:val="BoxedCode"/>
      </w:pPr>
      <w:r w:rsidRPr="008D76B4">
        <w:t>.</w:t>
      </w:r>
    </w:p>
    <w:p w14:paraId="340D1BEF" w14:textId="77777777" w:rsidR="00331BF0" w:rsidRPr="008D76B4" w:rsidRDefault="00331BF0" w:rsidP="00331BF0">
      <w:pPr>
        <w:pStyle w:val="BoxedCode"/>
      </w:pPr>
      <w:r w:rsidRPr="008D76B4">
        <w:t>.</w:t>
      </w:r>
    </w:p>
    <w:p w14:paraId="75F55FA9" w14:textId="77777777" w:rsidR="00331BF0" w:rsidRPr="008D76B4" w:rsidRDefault="00331BF0" w:rsidP="00331BF0">
      <w:pPr>
        <w:pStyle w:val="BoxedCode"/>
      </w:pPr>
      <w:r w:rsidRPr="008D76B4">
        <w:t>ulEncryptedDataLen = sizeof(encryptedData);</w:t>
      </w:r>
    </w:p>
    <w:p w14:paraId="6163CD4E" w14:textId="77777777" w:rsidR="00331BF0" w:rsidRPr="008D76B4" w:rsidRDefault="00331BF0" w:rsidP="00331BF0">
      <w:pPr>
        <w:pStyle w:val="BoxedCode"/>
      </w:pPr>
      <w:r w:rsidRPr="008D76B4">
        <w:t>rv = C_DigestEncryptUpdate(</w:t>
      </w:r>
    </w:p>
    <w:p w14:paraId="4CC80D5D" w14:textId="77777777" w:rsidR="00331BF0" w:rsidRPr="008D76B4" w:rsidRDefault="00331BF0" w:rsidP="00331BF0">
      <w:pPr>
        <w:pStyle w:val="BoxedCode"/>
      </w:pPr>
      <w:r w:rsidRPr="008D76B4">
        <w:t xml:space="preserve">  hSession,</w:t>
      </w:r>
    </w:p>
    <w:p w14:paraId="31B5956F" w14:textId="77777777" w:rsidR="00331BF0" w:rsidRPr="008D76B4" w:rsidRDefault="00331BF0" w:rsidP="00331BF0">
      <w:pPr>
        <w:pStyle w:val="BoxedCode"/>
      </w:pPr>
      <w:r w:rsidRPr="008D76B4">
        <w:t xml:space="preserve">  &amp;data[BUF_SZ], BUF_SZ,</w:t>
      </w:r>
    </w:p>
    <w:p w14:paraId="1E328557" w14:textId="77777777" w:rsidR="00331BF0" w:rsidRPr="008D76B4" w:rsidRDefault="00331BF0" w:rsidP="00331BF0">
      <w:pPr>
        <w:pStyle w:val="BoxedCode"/>
      </w:pPr>
      <w:r w:rsidRPr="008D76B4">
        <w:t xml:space="preserve">  encryptedData, &amp;ulEncryptedDataLen);</w:t>
      </w:r>
    </w:p>
    <w:p w14:paraId="13320F0F" w14:textId="77777777" w:rsidR="00331BF0" w:rsidRPr="008D76B4" w:rsidRDefault="00331BF0" w:rsidP="00331BF0">
      <w:pPr>
        <w:pStyle w:val="BoxedCode"/>
      </w:pPr>
      <w:r w:rsidRPr="008D76B4">
        <w:t>.</w:t>
      </w:r>
    </w:p>
    <w:p w14:paraId="02786BA0" w14:textId="77777777" w:rsidR="00331BF0" w:rsidRPr="008D76B4" w:rsidRDefault="00331BF0" w:rsidP="00331BF0">
      <w:pPr>
        <w:pStyle w:val="BoxedCode"/>
      </w:pPr>
      <w:r w:rsidRPr="008D76B4">
        <w:t>.</w:t>
      </w:r>
    </w:p>
    <w:p w14:paraId="60C57CF0" w14:textId="77777777" w:rsidR="00331BF0" w:rsidRPr="008D76B4" w:rsidRDefault="00331BF0" w:rsidP="00331BF0">
      <w:pPr>
        <w:pStyle w:val="BoxedCode"/>
      </w:pPr>
    </w:p>
    <w:p w14:paraId="1356FCA7" w14:textId="77777777" w:rsidR="00331BF0" w:rsidRPr="008D76B4" w:rsidRDefault="00331BF0" w:rsidP="00331BF0">
      <w:pPr>
        <w:pStyle w:val="BoxedCode"/>
      </w:pPr>
      <w:r w:rsidRPr="008D76B4">
        <w:t>/*</w:t>
      </w:r>
    </w:p>
    <w:p w14:paraId="0B2747A5" w14:textId="77777777" w:rsidR="00331BF0" w:rsidRPr="008D76B4" w:rsidRDefault="00331BF0" w:rsidP="00331BF0">
      <w:pPr>
        <w:pStyle w:val="BoxedCode"/>
      </w:pPr>
      <w:r w:rsidRPr="008D76B4">
        <w:t xml:space="preserve"> * The last portion of the buffer needs to be </w:t>
      </w:r>
    </w:p>
    <w:p w14:paraId="7CF44886" w14:textId="77777777" w:rsidR="00331BF0" w:rsidRPr="008D76B4" w:rsidRDefault="00331BF0" w:rsidP="00331BF0">
      <w:pPr>
        <w:pStyle w:val="BoxedCode"/>
      </w:pPr>
      <w:r w:rsidRPr="008D76B4">
        <w:t xml:space="preserve"> * handled with separate calls to deal with </w:t>
      </w:r>
    </w:p>
    <w:p w14:paraId="428F36BD" w14:textId="77777777" w:rsidR="00331BF0" w:rsidRPr="008D76B4" w:rsidRDefault="00331BF0" w:rsidP="00331BF0">
      <w:pPr>
        <w:pStyle w:val="BoxedCode"/>
      </w:pPr>
      <w:r w:rsidRPr="008D76B4">
        <w:t xml:space="preserve"> * padding issues in ECB mode</w:t>
      </w:r>
    </w:p>
    <w:p w14:paraId="0B33C675" w14:textId="77777777" w:rsidR="00331BF0" w:rsidRPr="008D76B4" w:rsidRDefault="00331BF0" w:rsidP="00331BF0">
      <w:pPr>
        <w:pStyle w:val="BoxedCode"/>
      </w:pPr>
      <w:r w:rsidRPr="008D76B4">
        <w:t xml:space="preserve"> */</w:t>
      </w:r>
    </w:p>
    <w:p w14:paraId="5C512927" w14:textId="77777777" w:rsidR="00331BF0" w:rsidRPr="008D76B4" w:rsidRDefault="00331BF0" w:rsidP="00331BF0">
      <w:pPr>
        <w:pStyle w:val="BoxedCode"/>
      </w:pPr>
    </w:p>
    <w:p w14:paraId="30A4B547" w14:textId="77777777" w:rsidR="00331BF0" w:rsidRPr="008D76B4" w:rsidRDefault="00331BF0" w:rsidP="00331BF0">
      <w:pPr>
        <w:pStyle w:val="BoxedCode"/>
      </w:pPr>
      <w:r w:rsidRPr="008D76B4">
        <w:t>/* First, complete the digest on the buffer */</w:t>
      </w:r>
    </w:p>
    <w:p w14:paraId="39CB4527" w14:textId="77777777" w:rsidR="00331BF0" w:rsidRPr="001029B5" w:rsidRDefault="00331BF0" w:rsidP="00331BF0">
      <w:pPr>
        <w:pStyle w:val="BoxedCode"/>
        <w:rPr>
          <w:lang w:val="de-DE"/>
        </w:rPr>
      </w:pPr>
      <w:r w:rsidRPr="001029B5">
        <w:rPr>
          <w:lang w:val="de-DE"/>
        </w:rPr>
        <w:lastRenderedPageBreak/>
        <w:t>rv = C_DigestUpdate(hSession, &amp;data[BUF_SZ*2], 5);</w:t>
      </w:r>
    </w:p>
    <w:p w14:paraId="4628B346" w14:textId="77777777" w:rsidR="00331BF0" w:rsidRPr="001029B5" w:rsidRDefault="00331BF0" w:rsidP="00331BF0">
      <w:pPr>
        <w:pStyle w:val="BoxedCode"/>
        <w:rPr>
          <w:lang w:val="de-DE"/>
        </w:rPr>
      </w:pPr>
      <w:r w:rsidRPr="001029B5">
        <w:rPr>
          <w:lang w:val="de-DE"/>
        </w:rPr>
        <w:t>.</w:t>
      </w:r>
    </w:p>
    <w:p w14:paraId="2272508F" w14:textId="77777777" w:rsidR="00331BF0" w:rsidRPr="001029B5" w:rsidRDefault="00331BF0" w:rsidP="00331BF0">
      <w:pPr>
        <w:pStyle w:val="BoxedCode"/>
        <w:rPr>
          <w:lang w:val="de-DE"/>
        </w:rPr>
      </w:pPr>
      <w:r w:rsidRPr="001029B5">
        <w:rPr>
          <w:lang w:val="de-DE"/>
        </w:rPr>
        <w:t>.</w:t>
      </w:r>
    </w:p>
    <w:p w14:paraId="16894668" w14:textId="77777777" w:rsidR="00331BF0" w:rsidRPr="001029B5" w:rsidRDefault="00331BF0" w:rsidP="00331BF0">
      <w:pPr>
        <w:pStyle w:val="BoxedCode"/>
        <w:rPr>
          <w:lang w:val="de-DE"/>
        </w:rPr>
      </w:pPr>
      <w:r w:rsidRPr="001029B5">
        <w:rPr>
          <w:lang w:val="de-DE"/>
        </w:rPr>
        <w:t>ulDigestLen = sizeof(digest);</w:t>
      </w:r>
    </w:p>
    <w:p w14:paraId="2B5ED00F" w14:textId="77777777" w:rsidR="00331BF0" w:rsidRPr="001029B5" w:rsidRDefault="00331BF0" w:rsidP="00331BF0">
      <w:pPr>
        <w:pStyle w:val="BoxedCode"/>
        <w:rPr>
          <w:lang w:val="de-DE"/>
        </w:rPr>
      </w:pPr>
      <w:r w:rsidRPr="001029B5">
        <w:rPr>
          <w:lang w:val="de-DE"/>
        </w:rPr>
        <w:t>rv = C_DigestFinal(hSession, digest, &amp;ulDigestLen);</w:t>
      </w:r>
    </w:p>
    <w:p w14:paraId="6F60A5D7" w14:textId="77777777" w:rsidR="00331BF0" w:rsidRPr="008D76B4" w:rsidRDefault="00331BF0" w:rsidP="00331BF0">
      <w:pPr>
        <w:pStyle w:val="BoxedCode"/>
      </w:pPr>
      <w:r w:rsidRPr="008D76B4">
        <w:t>.</w:t>
      </w:r>
    </w:p>
    <w:p w14:paraId="69C71380" w14:textId="77777777" w:rsidR="00331BF0" w:rsidRPr="008D76B4" w:rsidRDefault="00331BF0" w:rsidP="00331BF0">
      <w:pPr>
        <w:pStyle w:val="BoxedCode"/>
      </w:pPr>
      <w:r w:rsidRPr="008D76B4">
        <w:t>.</w:t>
      </w:r>
    </w:p>
    <w:p w14:paraId="15441302" w14:textId="77777777" w:rsidR="00331BF0" w:rsidRPr="008D76B4" w:rsidRDefault="00331BF0" w:rsidP="00331BF0">
      <w:pPr>
        <w:pStyle w:val="BoxedCode"/>
      </w:pPr>
    </w:p>
    <w:p w14:paraId="6F99F0B7" w14:textId="77777777" w:rsidR="00331BF0" w:rsidRPr="008D76B4" w:rsidRDefault="00331BF0" w:rsidP="00331BF0">
      <w:pPr>
        <w:pStyle w:val="BoxedCode"/>
      </w:pPr>
      <w:r w:rsidRPr="008D76B4">
        <w:t>/* Then, pad last part with 3 0x00 bytes, and complete encryption */</w:t>
      </w:r>
    </w:p>
    <w:p w14:paraId="7FB49722" w14:textId="77777777" w:rsidR="00331BF0" w:rsidRPr="008D76B4" w:rsidRDefault="00331BF0" w:rsidP="00331BF0">
      <w:pPr>
        <w:pStyle w:val="BoxedCode"/>
      </w:pPr>
      <w:r w:rsidRPr="008D76B4">
        <w:t>for(i=0;i&lt;3;i++)</w:t>
      </w:r>
    </w:p>
    <w:p w14:paraId="4E1700E4" w14:textId="77777777" w:rsidR="00331BF0" w:rsidRPr="008D76B4" w:rsidRDefault="00331BF0" w:rsidP="00331BF0">
      <w:pPr>
        <w:pStyle w:val="BoxedCode"/>
      </w:pPr>
      <w:r w:rsidRPr="008D76B4">
        <w:t xml:space="preserve">  data[((BUF_SZ*2)+5)+i] = 0x00;</w:t>
      </w:r>
    </w:p>
    <w:p w14:paraId="638A0950" w14:textId="77777777" w:rsidR="00331BF0" w:rsidRPr="008D76B4" w:rsidRDefault="00331BF0" w:rsidP="00331BF0">
      <w:pPr>
        <w:pStyle w:val="BoxedCode"/>
      </w:pPr>
    </w:p>
    <w:p w14:paraId="41941DC6" w14:textId="77777777" w:rsidR="00331BF0" w:rsidRPr="008D76B4" w:rsidRDefault="00331BF0" w:rsidP="00331BF0">
      <w:pPr>
        <w:pStyle w:val="BoxedCode"/>
      </w:pPr>
      <w:r w:rsidRPr="008D76B4">
        <w:t>/* Now, get second-to-last piece of ciphertext */</w:t>
      </w:r>
    </w:p>
    <w:p w14:paraId="6A471B5B" w14:textId="77777777" w:rsidR="00331BF0" w:rsidRPr="008D76B4" w:rsidRDefault="00331BF0" w:rsidP="00331BF0">
      <w:pPr>
        <w:pStyle w:val="BoxedCode"/>
      </w:pPr>
      <w:r w:rsidRPr="008D76B4">
        <w:t>ulEncryptedDataLen = sizeof(encryptedData);</w:t>
      </w:r>
    </w:p>
    <w:p w14:paraId="44F15783" w14:textId="77777777" w:rsidR="00331BF0" w:rsidRPr="008D76B4" w:rsidRDefault="00331BF0" w:rsidP="00331BF0">
      <w:pPr>
        <w:pStyle w:val="BoxedCode"/>
      </w:pPr>
      <w:r w:rsidRPr="008D76B4">
        <w:t>rv = C_EncryptUpdate(</w:t>
      </w:r>
    </w:p>
    <w:p w14:paraId="79B7142E" w14:textId="77777777" w:rsidR="00331BF0" w:rsidRPr="008D76B4" w:rsidRDefault="00331BF0" w:rsidP="00331BF0">
      <w:pPr>
        <w:pStyle w:val="BoxedCode"/>
      </w:pPr>
      <w:r w:rsidRPr="008D76B4">
        <w:t xml:space="preserve">  hSession,</w:t>
      </w:r>
    </w:p>
    <w:p w14:paraId="7F8E0F82" w14:textId="77777777" w:rsidR="00331BF0" w:rsidRPr="008D76B4" w:rsidRDefault="00331BF0" w:rsidP="00331BF0">
      <w:pPr>
        <w:pStyle w:val="BoxedCode"/>
      </w:pPr>
      <w:r w:rsidRPr="008D76B4">
        <w:t xml:space="preserve">  &amp;data[BUF_SZ*2], 8,</w:t>
      </w:r>
    </w:p>
    <w:p w14:paraId="07F5F686" w14:textId="77777777" w:rsidR="00331BF0" w:rsidRPr="008D76B4" w:rsidRDefault="00331BF0" w:rsidP="00331BF0">
      <w:pPr>
        <w:pStyle w:val="BoxedCode"/>
      </w:pPr>
      <w:r w:rsidRPr="008D76B4">
        <w:t xml:space="preserve">  encryptedData, &amp;ulEncryptedDataLen);</w:t>
      </w:r>
    </w:p>
    <w:p w14:paraId="01FF35BF" w14:textId="77777777" w:rsidR="00331BF0" w:rsidRPr="008D76B4" w:rsidRDefault="00331BF0" w:rsidP="00331BF0">
      <w:pPr>
        <w:pStyle w:val="BoxedCode"/>
      </w:pPr>
      <w:r w:rsidRPr="008D76B4">
        <w:t>.</w:t>
      </w:r>
    </w:p>
    <w:p w14:paraId="36BD834E" w14:textId="77777777" w:rsidR="00331BF0" w:rsidRPr="008D76B4" w:rsidRDefault="00331BF0" w:rsidP="00331BF0">
      <w:pPr>
        <w:pStyle w:val="BoxedCode"/>
      </w:pPr>
      <w:r w:rsidRPr="008D76B4">
        <w:t>.</w:t>
      </w:r>
    </w:p>
    <w:p w14:paraId="1F63138B" w14:textId="77777777" w:rsidR="00331BF0" w:rsidRPr="008D76B4" w:rsidRDefault="00331BF0" w:rsidP="00331BF0">
      <w:pPr>
        <w:pStyle w:val="BoxedCode"/>
      </w:pPr>
    </w:p>
    <w:p w14:paraId="36F17B90" w14:textId="77777777" w:rsidR="00331BF0" w:rsidRPr="008D76B4" w:rsidRDefault="00331BF0" w:rsidP="00331BF0">
      <w:pPr>
        <w:pStyle w:val="BoxedCode"/>
      </w:pPr>
      <w:r w:rsidRPr="008D76B4">
        <w:t>/* Get last piece of ciphertext (should have length 0, here) */</w:t>
      </w:r>
    </w:p>
    <w:p w14:paraId="691E0266" w14:textId="77777777" w:rsidR="00331BF0" w:rsidRPr="008D76B4" w:rsidRDefault="00331BF0" w:rsidP="00331BF0">
      <w:pPr>
        <w:pStyle w:val="BoxedCode"/>
      </w:pPr>
      <w:r w:rsidRPr="008D76B4">
        <w:t>ulEncryptedDataLen = sizeof(encryptedData);</w:t>
      </w:r>
    </w:p>
    <w:p w14:paraId="3F4F0102" w14:textId="77777777" w:rsidR="00331BF0" w:rsidRPr="008D76B4" w:rsidRDefault="00331BF0" w:rsidP="00331BF0">
      <w:pPr>
        <w:pStyle w:val="BoxedCode"/>
      </w:pPr>
      <w:r w:rsidRPr="008D76B4">
        <w:t>rv = C_EncryptFinal(hSession, encryptedData, &amp;ulEncryptedDataLen);</w:t>
      </w:r>
    </w:p>
    <w:p w14:paraId="54E69087" w14:textId="77777777" w:rsidR="00331BF0" w:rsidRPr="008D76B4" w:rsidRDefault="00331BF0" w:rsidP="00331BF0">
      <w:pPr>
        <w:pStyle w:val="BoxedCode"/>
      </w:pPr>
      <w:r w:rsidRPr="008D76B4">
        <w:t>.</w:t>
      </w:r>
    </w:p>
    <w:p w14:paraId="2C436CFA" w14:textId="77777777" w:rsidR="00331BF0" w:rsidRPr="008D76B4" w:rsidRDefault="00331BF0" w:rsidP="00331BF0">
      <w:pPr>
        <w:pStyle w:val="BoxedCode"/>
      </w:pPr>
      <w:r w:rsidRPr="008D76B4">
        <w:t>.</w:t>
      </w:r>
    </w:p>
    <w:p w14:paraId="31B875CF" w14:textId="77777777" w:rsidR="00331BF0" w:rsidRPr="008D76B4" w:rsidRDefault="00331BF0" w:rsidP="000234AE">
      <w:pPr>
        <w:pStyle w:val="Heading3"/>
        <w:numPr>
          <w:ilvl w:val="2"/>
          <w:numId w:val="2"/>
        </w:numPr>
        <w:tabs>
          <w:tab w:val="num" w:pos="720"/>
        </w:tabs>
      </w:pPr>
      <w:bookmarkStart w:id="2157" w:name="_Toc385057959"/>
      <w:bookmarkStart w:id="2158" w:name="_Toc405794779"/>
      <w:bookmarkStart w:id="2159" w:name="_Toc72656169"/>
      <w:bookmarkStart w:id="2160" w:name="_Toc235002387"/>
      <w:bookmarkStart w:id="2161" w:name="_Toc7432429"/>
      <w:bookmarkStart w:id="2162" w:name="_Toc29976699"/>
      <w:bookmarkStart w:id="2163" w:name="_Toc90376363"/>
      <w:bookmarkStart w:id="2164" w:name="_Toc111203348"/>
      <w:r w:rsidRPr="008D76B4">
        <w:t>C_DecryptDigestUpdate</w:t>
      </w:r>
      <w:bookmarkEnd w:id="2157"/>
      <w:bookmarkEnd w:id="2158"/>
      <w:bookmarkEnd w:id="2159"/>
      <w:bookmarkEnd w:id="2160"/>
      <w:bookmarkEnd w:id="2161"/>
      <w:bookmarkEnd w:id="2162"/>
      <w:bookmarkEnd w:id="2163"/>
      <w:bookmarkEnd w:id="2164"/>
    </w:p>
    <w:p w14:paraId="0C8C4884" w14:textId="77777777" w:rsidR="00331BF0" w:rsidRPr="008D76B4" w:rsidRDefault="00331BF0" w:rsidP="00331BF0">
      <w:pPr>
        <w:pStyle w:val="BoxedCode"/>
      </w:pPr>
      <w:r w:rsidRPr="008D76B4">
        <w:t>CK_DECLARE_FUNCTION(CK_RV, C_DecryptDigestUpdate)(</w:t>
      </w:r>
      <w:r w:rsidRPr="008D76B4">
        <w:br/>
        <w:t xml:space="preserve">  CK_SESSION_HANDLE hSession,</w:t>
      </w:r>
      <w:r w:rsidRPr="008D76B4">
        <w:br/>
        <w:t xml:space="preserve">  CK_BYTE_PTR pEncryptedPart,</w:t>
      </w:r>
      <w:r w:rsidRPr="008D76B4">
        <w:br/>
        <w:t xml:space="preserve">  CK_ULONG ulEncryptedPartLen,</w:t>
      </w:r>
      <w:r w:rsidRPr="008D76B4">
        <w:br/>
        <w:t xml:space="preserve">  CK_BYTE_PTR pPart,</w:t>
      </w:r>
      <w:r w:rsidRPr="008D76B4">
        <w:br/>
        <w:t xml:space="preserve">  CK_ULONG_PTR pulPartLen</w:t>
      </w:r>
      <w:r w:rsidRPr="008D76B4">
        <w:br/>
        <w:t>);</w:t>
      </w:r>
    </w:p>
    <w:p w14:paraId="7CC699E9" w14:textId="77777777" w:rsidR="00331BF0" w:rsidRPr="008D76B4" w:rsidRDefault="00331BF0" w:rsidP="00331BF0">
      <w:r w:rsidRPr="008D76B4">
        <w:rPr>
          <w:b/>
        </w:rPr>
        <w:t>C_DecryptDigestUpdate</w:t>
      </w:r>
      <w:r w:rsidRPr="008D76B4">
        <w:t xml:space="preserve"> continues a multiple-part combined decryption and digest operation, processing another data part. </w:t>
      </w:r>
      <w:r w:rsidRPr="008D76B4">
        <w:rPr>
          <w:i/>
        </w:rPr>
        <w:t>hSession</w:t>
      </w:r>
      <w:r w:rsidRPr="008D76B4">
        <w:t xml:space="preserve"> is the session’s handle; </w:t>
      </w:r>
      <w:r w:rsidRPr="008D76B4">
        <w:rPr>
          <w:i/>
        </w:rPr>
        <w:t>pEncryptedPart</w:t>
      </w:r>
      <w:r w:rsidRPr="008D76B4">
        <w:t xml:space="preserve"> points to the encrypted data part; </w:t>
      </w:r>
      <w:r w:rsidRPr="008D76B4">
        <w:rPr>
          <w:i/>
        </w:rPr>
        <w:t>ulEncryptedPartLen</w:t>
      </w:r>
      <w:r w:rsidRPr="008D76B4">
        <w:t xml:space="preserve"> is the length of the encrypted data part; </w:t>
      </w:r>
      <w:r w:rsidRPr="008D76B4">
        <w:rPr>
          <w:i/>
        </w:rPr>
        <w:t>pPart</w:t>
      </w:r>
      <w:r w:rsidRPr="008D76B4">
        <w:t xml:space="preserve"> points to the location that receives the recovered data part; </w:t>
      </w:r>
      <w:r w:rsidRPr="008D76B4">
        <w:rPr>
          <w:i/>
        </w:rPr>
        <w:t>pulPartLen</w:t>
      </w:r>
      <w:r w:rsidRPr="008D76B4">
        <w:t xml:space="preserve"> points to the location that holds the length of the recovered data part.</w:t>
      </w:r>
    </w:p>
    <w:p w14:paraId="6A0B750E" w14:textId="47EA9282" w:rsidR="00331BF0" w:rsidRPr="008D76B4" w:rsidRDefault="00331BF0" w:rsidP="00331BF0">
      <w:r w:rsidRPr="008D76B4">
        <w:rPr>
          <w:b/>
        </w:rPr>
        <w:t>C_DecryptDigestUpdate</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 If a </w:t>
      </w:r>
      <w:r w:rsidRPr="008D76B4">
        <w:rPr>
          <w:b/>
        </w:rPr>
        <w:t>C_DecryptDigestUpdate</w:t>
      </w:r>
      <w:r w:rsidRPr="008D76B4">
        <w:t xml:space="preserve"> call does not produce decrypted output (because an error occurs, or because </w:t>
      </w:r>
      <w:r w:rsidRPr="008D76B4">
        <w:rPr>
          <w:i/>
        </w:rPr>
        <w:t>pPart</w:t>
      </w:r>
      <w:r w:rsidRPr="008D76B4">
        <w:t xml:space="preserve"> has the value NULL_PTR, or because </w:t>
      </w:r>
      <w:r w:rsidRPr="008D76B4">
        <w:rPr>
          <w:i/>
        </w:rPr>
        <w:t>pulPartLen</w:t>
      </w:r>
      <w:r w:rsidRPr="008D76B4">
        <w:t xml:space="preserve"> is too small to hold the entire decrypted part output), then no plaintext is passed to the active digest operation.</w:t>
      </w:r>
    </w:p>
    <w:p w14:paraId="54968C33" w14:textId="77777777" w:rsidR="00331BF0" w:rsidRPr="008D76B4" w:rsidRDefault="00331BF0" w:rsidP="00331BF0">
      <w:r w:rsidRPr="008D76B4">
        <w:t xml:space="preserve">Decryption and digesting operations MUST both be active (they MUST have been initialized with </w:t>
      </w:r>
      <w:r w:rsidRPr="008D76B4">
        <w:rPr>
          <w:b/>
        </w:rPr>
        <w:t>C_DecryptInit</w:t>
      </w:r>
      <w:r w:rsidRPr="008D76B4">
        <w:t xml:space="preserve"> and </w:t>
      </w:r>
      <w:r w:rsidRPr="008D76B4">
        <w:rPr>
          <w:b/>
        </w:rPr>
        <w:t>C_DigestInit,</w:t>
      </w:r>
      <w:r w:rsidRPr="008D76B4">
        <w:t xml:space="preserve"> respectively).  This function may be called any number of times in </w:t>
      </w:r>
      <w:r w:rsidRPr="008D76B4">
        <w:lastRenderedPageBreak/>
        <w:t xml:space="preserve">succession, and may be interspersed with </w:t>
      </w:r>
      <w:r w:rsidRPr="008D76B4">
        <w:rPr>
          <w:b/>
        </w:rPr>
        <w:t>C_DecryptUpdate</w:t>
      </w:r>
      <w:r w:rsidRPr="008D76B4">
        <w:t xml:space="preserve">, </w:t>
      </w:r>
      <w:r w:rsidRPr="008D76B4">
        <w:rPr>
          <w:b/>
        </w:rPr>
        <w:t>C_DigestUpdate</w:t>
      </w:r>
      <w:r w:rsidRPr="008D76B4">
        <w:t xml:space="preserve">, and </w:t>
      </w:r>
      <w:r w:rsidRPr="008D76B4">
        <w:rPr>
          <w:b/>
        </w:rPr>
        <w:t>C_DigestKey</w:t>
      </w:r>
      <w:r w:rsidRPr="008D76B4">
        <w:t xml:space="preserve"> calls (it would be somewhat unusual to intersperse calls to </w:t>
      </w:r>
      <w:r w:rsidRPr="008D76B4">
        <w:rPr>
          <w:b/>
        </w:rPr>
        <w:t>C_DigestEncryptUpdate</w:t>
      </w:r>
      <w:r w:rsidRPr="008D76B4">
        <w:t xml:space="preserve"> with calls to </w:t>
      </w:r>
      <w:r w:rsidRPr="008D76B4">
        <w:rPr>
          <w:b/>
        </w:rPr>
        <w:t>C_DigestKey</w:t>
      </w:r>
      <w:r w:rsidRPr="008D76B4">
        <w:t>, however).</w:t>
      </w:r>
    </w:p>
    <w:p w14:paraId="2E8D72DF" w14:textId="77777777" w:rsidR="00331BF0" w:rsidRPr="008D76B4" w:rsidRDefault="00331BF0" w:rsidP="00331BF0">
      <w:r w:rsidRPr="008D76B4">
        <w:t xml:space="preserve">Use of </w:t>
      </w:r>
      <w:r w:rsidRPr="008D76B4">
        <w:rPr>
          <w:b/>
        </w:rPr>
        <w:t>C_DecryptDigestUpdate</w:t>
      </w:r>
      <w:r w:rsidRPr="008D76B4">
        <w:t xml:space="preserve"> involves a pipelining issue that does not arise when using </w:t>
      </w:r>
      <w:r w:rsidRPr="008D76B4">
        <w:rPr>
          <w:b/>
        </w:rPr>
        <w:t>C_DigestEncryptUpdate</w:t>
      </w:r>
      <w:r w:rsidRPr="008D76B4">
        <w:t xml:space="preserve">, the “inverse function” of </w:t>
      </w:r>
      <w:r w:rsidRPr="008D76B4">
        <w:rPr>
          <w:b/>
        </w:rPr>
        <w:t>C_DecryptDigestUpdate</w:t>
      </w:r>
      <w:r w:rsidRPr="008D76B4">
        <w:t xml:space="preserve">.  This is because when </w:t>
      </w:r>
      <w:r w:rsidRPr="008D76B4">
        <w:rPr>
          <w:b/>
        </w:rPr>
        <w:t>C_DigestEncryptUpdate</w:t>
      </w:r>
      <w:r w:rsidRPr="008D76B4">
        <w:t xml:space="preserve"> is called, precisely the same input is passed to both the active digesting operation and the active encryption operation; however, when </w:t>
      </w:r>
      <w:r w:rsidRPr="008D76B4">
        <w:rPr>
          <w:b/>
        </w:rPr>
        <w:t>C_DecryptDigestUpdate</w:t>
      </w:r>
      <w:r w:rsidRPr="008D76B4">
        <w:t xml:space="preserve"> is called, the input passed to the active digesting operation is the </w:t>
      </w:r>
      <w:r w:rsidRPr="008D76B4">
        <w:rPr>
          <w:i/>
        </w:rPr>
        <w:t>output of</w:t>
      </w:r>
      <w:r w:rsidRPr="008D76B4">
        <w:t xml:space="preserve"> the active decryption operation.  This issue comes up only when the mechanism used for decryption performs padding.</w:t>
      </w:r>
    </w:p>
    <w:p w14:paraId="037C8F89" w14:textId="77777777" w:rsidR="00331BF0" w:rsidRPr="008D76B4" w:rsidRDefault="00331BF0" w:rsidP="00331BF0">
      <w:r w:rsidRPr="008D76B4">
        <w:t>In particular, envision a 24-byte ciphertext which was obtained by encrypting an 18-byte plaintext with DES in CBC mode with PKCS padding.  Consider an application which will simultaneously decrypt this ciphertext and digest the original plaintext thereby obtained.</w:t>
      </w:r>
    </w:p>
    <w:p w14:paraId="5C9B28ED" w14:textId="77777777" w:rsidR="00331BF0" w:rsidRPr="008D76B4" w:rsidRDefault="00331BF0" w:rsidP="00331BF0">
      <w:r w:rsidRPr="008D76B4">
        <w:t xml:space="preserve">After initializing decryption and digesting operations, the application passes the 24-byte ciphertext (3 DES blocks) into </w:t>
      </w:r>
      <w:r w:rsidRPr="008D76B4">
        <w:rPr>
          <w:b/>
        </w:rPr>
        <w:t>C_DecryptDigestUpdate</w:t>
      </w:r>
      <w:r w:rsidRPr="008D76B4">
        <w:t xml:space="preserve">.  </w:t>
      </w:r>
      <w:r w:rsidRPr="008D76B4">
        <w:rPr>
          <w:b/>
        </w:rPr>
        <w:t>C_DecryptDigestUpdate</w:t>
      </w:r>
      <w:r w:rsidRPr="008D76B4">
        <w:t xml:space="preserve"> returns exactly 16 bytes of plaintext, since at this point, Cryptoki doesn’t know if there’s more ciphertext coming, or if the last block of ciphertext held any padding.  These 16 bytes of plaintext are passed into the active digesting operation.</w:t>
      </w:r>
    </w:p>
    <w:p w14:paraId="477DE1BE" w14:textId="77777777" w:rsidR="00331BF0" w:rsidRPr="008D76B4" w:rsidRDefault="00331BF0" w:rsidP="00331BF0">
      <w:r w:rsidRPr="008D76B4">
        <w:t xml:space="preserve">Since there is no more ciphertext, the application calls </w:t>
      </w:r>
      <w:r w:rsidRPr="008D76B4">
        <w:rPr>
          <w:b/>
        </w:rPr>
        <w:t>C_DecryptFinal</w:t>
      </w:r>
      <w:r w:rsidRPr="008D76B4">
        <w:t xml:space="preserve">.  This tells Cryptoki that there’s no more ciphertext coming, and the call returns the last 2 bytes of plaintext.  However, since the active decryption and digesting operations are linked </w:t>
      </w:r>
      <w:r w:rsidRPr="008D76B4">
        <w:rPr>
          <w:i/>
        </w:rPr>
        <w:t>only</w:t>
      </w:r>
      <w:r w:rsidRPr="008D76B4">
        <w:t xml:space="preserve"> through the </w:t>
      </w:r>
      <w:r w:rsidRPr="008D76B4">
        <w:rPr>
          <w:b/>
        </w:rPr>
        <w:t>C_DecryptDigestUpdate</w:t>
      </w:r>
      <w:r w:rsidRPr="008D76B4">
        <w:t xml:space="preserve"> call, these 2 bytes of plaintext are </w:t>
      </w:r>
      <w:r w:rsidRPr="008D76B4">
        <w:rPr>
          <w:i/>
        </w:rPr>
        <w:t>not</w:t>
      </w:r>
      <w:r w:rsidRPr="008D76B4">
        <w:t xml:space="preserve"> passed on to be digested.</w:t>
      </w:r>
    </w:p>
    <w:p w14:paraId="434A011A" w14:textId="77777777" w:rsidR="00331BF0" w:rsidRPr="008D76B4" w:rsidRDefault="00331BF0" w:rsidP="00331BF0">
      <w:r w:rsidRPr="008D76B4">
        <w:t xml:space="preserve">A call to </w:t>
      </w:r>
      <w:r w:rsidRPr="008D76B4">
        <w:rPr>
          <w:b/>
        </w:rPr>
        <w:t>C_DigestFinal</w:t>
      </w:r>
      <w:r w:rsidRPr="008D76B4">
        <w:t xml:space="preserve">, therefore, would compute the message digest of </w:t>
      </w:r>
      <w:r w:rsidRPr="008D76B4">
        <w:rPr>
          <w:i/>
        </w:rPr>
        <w:t>the first 16 bytes of the plaintext</w:t>
      </w:r>
      <w:r w:rsidRPr="008D76B4">
        <w:t xml:space="preserve">, not the message digest of the entire plaintext.  It is crucial that, before </w:t>
      </w:r>
      <w:r w:rsidRPr="008D76B4">
        <w:rPr>
          <w:b/>
        </w:rPr>
        <w:t>C_DigestFinal</w:t>
      </w:r>
      <w:r w:rsidRPr="008D76B4">
        <w:t xml:space="preserve"> is called, the last 2 bytes of plaintext get passed into the active digesting operation via a </w:t>
      </w:r>
      <w:r w:rsidRPr="008D76B4">
        <w:rPr>
          <w:b/>
        </w:rPr>
        <w:t>C_DigestUpdate</w:t>
      </w:r>
      <w:r w:rsidRPr="008D76B4">
        <w:t xml:space="preserve"> call.</w:t>
      </w:r>
    </w:p>
    <w:p w14:paraId="09191C70" w14:textId="77777777" w:rsidR="00331BF0" w:rsidRPr="008D76B4" w:rsidRDefault="00331BF0" w:rsidP="00331BF0">
      <w:pPr>
        <w:rPr>
          <w:i/>
        </w:rPr>
      </w:pPr>
      <w:r w:rsidRPr="008D76B4">
        <w:t xml:space="preserve">Because of this, it is critical that when an application uses a padded decryption mechanism with </w:t>
      </w:r>
      <w:r w:rsidRPr="008D76B4">
        <w:rPr>
          <w:b/>
        </w:rPr>
        <w:t>C_DecryptDigestUpdate</w:t>
      </w:r>
      <w:r w:rsidRPr="008D76B4">
        <w:t xml:space="preserve">, it knows exactly how much plaintext has been passed into the active digesting operation.  </w:t>
      </w:r>
      <w:r w:rsidRPr="008D76B4">
        <w:rPr>
          <w:i/>
        </w:rPr>
        <w:t xml:space="preserve">Extreme caution is warranted when using a padded decryption mechanism with </w:t>
      </w:r>
      <w:r w:rsidRPr="008D76B4">
        <w:rPr>
          <w:b/>
          <w:i/>
        </w:rPr>
        <w:t>C_DecryptDigestUpdate</w:t>
      </w:r>
      <w:r w:rsidRPr="008D76B4">
        <w:rPr>
          <w:i/>
        </w:rPr>
        <w:t>.</w:t>
      </w:r>
    </w:p>
    <w:p w14:paraId="2364ADEF" w14:textId="77777777" w:rsidR="00331BF0" w:rsidRPr="008D76B4" w:rsidRDefault="00331BF0" w:rsidP="00331BF0">
      <w:r w:rsidRPr="008D76B4">
        <w:t>Return values: CKR_ARGUMENTS_BAD, CKR_BUFFER_TOO_SMALL, CKR_CRYPTOKI_NOT_INITIALIZED, CKR_DEVICE_ERROR, CKR_DEVICE_MEMORY, CKR_DEVICE_REMOVED, CKR_ENCRYPTED_DATA_INVALID, CKR_ENCRYPTED_DATA_LEN_RANGE, CKR_FUNCTION_CANCELED, CKR_FUNCTION_FAILED, CKR_GENERAL_ERROR, CKR_HOST_MEMORY, CKR_OK, CKR_OPERATION_NOT_INITIALIZED, CKR_SESSION_CLOSED, CKR_SESSION_HANDLE_INVALID.</w:t>
      </w:r>
    </w:p>
    <w:p w14:paraId="68717AF8" w14:textId="77777777" w:rsidR="00331BF0" w:rsidRPr="008D76B4" w:rsidRDefault="00331BF0" w:rsidP="00331BF0">
      <w:r w:rsidRPr="008D76B4">
        <w:t>Example:</w:t>
      </w:r>
    </w:p>
    <w:p w14:paraId="6487716E" w14:textId="77777777" w:rsidR="00331BF0" w:rsidRPr="008D76B4" w:rsidRDefault="00331BF0" w:rsidP="00331BF0">
      <w:pPr>
        <w:pStyle w:val="BoxedCode"/>
      </w:pPr>
      <w:r w:rsidRPr="008D76B4">
        <w:t>#define BUF_SZ 512</w:t>
      </w:r>
    </w:p>
    <w:p w14:paraId="3B177409" w14:textId="77777777" w:rsidR="00331BF0" w:rsidRPr="008D76B4" w:rsidRDefault="00331BF0" w:rsidP="00331BF0">
      <w:pPr>
        <w:pStyle w:val="BoxedCode"/>
      </w:pPr>
    </w:p>
    <w:p w14:paraId="0DCB4667" w14:textId="77777777" w:rsidR="00331BF0" w:rsidRPr="008D76B4" w:rsidRDefault="00331BF0" w:rsidP="00331BF0">
      <w:pPr>
        <w:pStyle w:val="BoxedCode"/>
      </w:pPr>
      <w:r w:rsidRPr="008D76B4">
        <w:t>CK_SESSION_HANDLE hSession;</w:t>
      </w:r>
    </w:p>
    <w:p w14:paraId="4A589BAF" w14:textId="77777777" w:rsidR="00331BF0" w:rsidRPr="008D76B4" w:rsidRDefault="00331BF0" w:rsidP="00331BF0">
      <w:pPr>
        <w:pStyle w:val="BoxedCode"/>
      </w:pPr>
      <w:r w:rsidRPr="008D76B4">
        <w:t>CK_OBJECT_HANDLE hKey;</w:t>
      </w:r>
    </w:p>
    <w:p w14:paraId="4459603E" w14:textId="77777777" w:rsidR="00331BF0" w:rsidRPr="008D76B4" w:rsidRDefault="00331BF0" w:rsidP="00331BF0">
      <w:pPr>
        <w:pStyle w:val="BoxedCode"/>
      </w:pPr>
      <w:r w:rsidRPr="008D76B4">
        <w:t>CK_BYTE iv[8];</w:t>
      </w:r>
    </w:p>
    <w:p w14:paraId="33CDF1EE" w14:textId="77777777" w:rsidR="00331BF0" w:rsidRPr="008D76B4" w:rsidRDefault="00331BF0" w:rsidP="00331BF0">
      <w:pPr>
        <w:pStyle w:val="BoxedCode"/>
      </w:pPr>
      <w:r w:rsidRPr="008D76B4">
        <w:t>CK_MECHANISM decryptionMechanism = {</w:t>
      </w:r>
    </w:p>
    <w:p w14:paraId="7EC71545" w14:textId="77777777" w:rsidR="00331BF0" w:rsidRPr="000D2530" w:rsidRDefault="00331BF0" w:rsidP="00331BF0">
      <w:pPr>
        <w:pStyle w:val="BoxedCode"/>
      </w:pPr>
      <w:r w:rsidRPr="008D76B4">
        <w:t xml:space="preserve">  </w:t>
      </w:r>
      <w:r w:rsidRPr="000D2530">
        <w:t>CKM_DES_ECB, iv, sizeof(iv)</w:t>
      </w:r>
    </w:p>
    <w:p w14:paraId="3687E1CB" w14:textId="77777777" w:rsidR="00331BF0" w:rsidRPr="008D76B4" w:rsidRDefault="00331BF0" w:rsidP="00331BF0">
      <w:pPr>
        <w:pStyle w:val="BoxedCode"/>
      </w:pPr>
      <w:r w:rsidRPr="008D76B4">
        <w:t>};</w:t>
      </w:r>
    </w:p>
    <w:p w14:paraId="15EDE79D" w14:textId="77777777" w:rsidR="00331BF0" w:rsidRPr="008D76B4" w:rsidRDefault="00331BF0" w:rsidP="00331BF0">
      <w:pPr>
        <w:pStyle w:val="BoxedCode"/>
      </w:pPr>
      <w:r w:rsidRPr="008D76B4">
        <w:t>CK_MECHANISM digestMechanism = {</w:t>
      </w:r>
    </w:p>
    <w:p w14:paraId="62DB34B8" w14:textId="77777777" w:rsidR="00331BF0" w:rsidRPr="008D76B4" w:rsidRDefault="00331BF0" w:rsidP="00331BF0">
      <w:pPr>
        <w:pStyle w:val="BoxedCode"/>
      </w:pPr>
      <w:r w:rsidRPr="008D76B4">
        <w:t xml:space="preserve">  CKM_MD5, NULL_PTR, 0</w:t>
      </w:r>
    </w:p>
    <w:p w14:paraId="0E826A03" w14:textId="77777777" w:rsidR="00331BF0" w:rsidRPr="008D76B4" w:rsidRDefault="00331BF0" w:rsidP="00331BF0">
      <w:pPr>
        <w:pStyle w:val="BoxedCode"/>
      </w:pPr>
      <w:r w:rsidRPr="008D76B4">
        <w:t>};</w:t>
      </w:r>
    </w:p>
    <w:p w14:paraId="3C29AF89" w14:textId="77777777" w:rsidR="00331BF0" w:rsidRPr="008D76B4" w:rsidRDefault="00331BF0" w:rsidP="00331BF0">
      <w:pPr>
        <w:pStyle w:val="BoxedCode"/>
      </w:pPr>
      <w:r w:rsidRPr="008D76B4">
        <w:t>CK_BYTE encryptedData[(2*BUF_SZ)+8];</w:t>
      </w:r>
    </w:p>
    <w:p w14:paraId="263FE852" w14:textId="77777777" w:rsidR="00331BF0" w:rsidRPr="001029B5" w:rsidRDefault="00331BF0" w:rsidP="00331BF0">
      <w:pPr>
        <w:pStyle w:val="BoxedCode"/>
        <w:rPr>
          <w:lang w:val="de-DE"/>
        </w:rPr>
      </w:pPr>
      <w:r w:rsidRPr="001029B5">
        <w:rPr>
          <w:lang w:val="de-DE"/>
        </w:rPr>
        <w:t>CK_BYTE digest[16];</w:t>
      </w:r>
    </w:p>
    <w:p w14:paraId="7CC06B8D" w14:textId="77777777" w:rsidR="00331BF0" w:rsidRPr="001029B5" w:rsidRDefault="00331BF0" w:rsidP="00331BF0">
      <w:pPr>
        <w:pStyle w:val="BoxedCode"/>
        <w:rPr>
          <w:lang w:val="de-DE"/>
        </w:rPr>
      </w:pPr>
      <w:r w:rsidRPr="001029B5">
        <w:rPr>
          <w:lang w:val="de-DE"/>
        </w:rPr>
        <w:t>CK_ULONG ulDigestLen;</w:t>
      </w:r>
    </w:p>
    <w:p w14:paraId="7CEAF149" w14:textId="77777777" w:rsidR="00331BF0" w:rsidRPr="008D76B4" w:rsidRDefault="00331BF0" w:rsidP="00331BF0">
      <w:pPr>
        <w:pStyle w:val="BoxedCode"/>
      </w:pPr>
      <w:r w:rsidRPr="008D76B4">
        <w:t>CK_BYTE data[BUF_SZ];</w:t>
      </w:r>
    </w:p>
    <w:p w14:paraId="5C378178" w14:textId="77777777" w:rsidR="00331BF0" w:rsidRPr="008D76B4" w:rsidRDefault="00331BF0" w:rsidP="00331BF0">
      <w:pPr>
        <w:pStyle w:val="BoxedCode"/>
      </w:pPr>
      <w:r w:rsidRPr="008D76B4">
        <w:lastRenderedPageBreak/>
        <w:t>CK_ULONG ulDataLen, ulLastUpdateSize;</w:t>
      </w:r>
    </w:p>
    <w:p w14:paraId="586EAD7D" w14:textId="77777777" w:rsidR="00331BF0" w:rsidRPr="008D76B4" w:rsidRDefault="00331BF0" w:rsidP="00331BF0">
      <w:pPr>
        <w:pStyle w:val="BoxedCode"/>
      </w:pPr>
      <w:r w:rsidRPr="008D76B4">
        <w:t>CK_RV rv;</w:t>
      </w:r>
    </w:p>
    <w:p w14:paraId="29026689" w14:textId="77777777" w:rsidR="00331BF0" w:rsidRPr="008D76B4" w:rsidRDefault="00331BF0" w:rsidP="00331BF0">
      <w:pPr>
        <w:pStyle w:val="BoxedCode"/>
      </w:pPr>
    </w:p>
    <w:p w14:paraId="5C244C3E" w14:textId="77777777" w:rsidR="00331BF0" w:rsidRPr="008D76B4" w:rsidRDefault="00331BF0" w:rsidP="00331BF0">
      <w:pPr>
        <w:pStyle w:val="BoxedCode"/>
      </w:pPr>
      <w:r w:rsidRPr="008D76B4">
        <w:t>.</w:t>
      </w:r>
    </w:p>
    <w:p w14:paraId="778DC262" w14:textId="77777777" w:rsidR="00331BF0" w:rsidRPr="008D76B4" w:rsidRDefault="00331BF0" w:rsidP="00331BF0">
      <w:pPr>
        <w:pStyle w:val="BoxedCode"/>
      </w:pPr>
      <w:r w:rsidRPr="008D76B4">
        <w:t>.</w:t>
      </w:r>
    </w:p>
    <w:p w14:paraId="14671DF8" w14:textId="77777777" w:rsidR="00331BF0" w:rsidRPr="008D76B4" w:rsidRDefault="00331BF0" w:rsidP="00331BF0">
      <w:pPr>
        <w:pStyle w:val="BoxedCode"/>
      </w:pPr>
      <w:r w:rsidRPr="008D76B4">
        <w:t>memset(iv, 0, sizeof(iv));</w:t>
      </w:r>
    </w:p>
    <w:p w14:paraId="52F56A04" w14:textId="77777777" w:rsidR="00331BF0" w:rsidRPr="008D76B4" w:rsidRDefault="00331BF0" w:rsidP="00331BF0">
      <w:pPr>
        <w:pStyle w:val="BoxedCode"/>
      </w:pPr>
      <w:r w:rsidRPr="008D76B4">
        <w:t>memset(encryptedData, ‘A’, ((2*BUF_SZ)+8));</w:t>
      </w:r>
    </w:p>
    <w:p w14:paraId="2BF0FAC3" w14:textId="77777777" w:rsidR="00331BF0" w:rsidRPr="008D76B4" w:rsidRDefault="00331BF0" w:rsidP="00331BF0">
      <w:pPr>
        <w:pStyle w:val="BoxedCode"/>
      </w:pPr>
      <w:r w:rsidRPr="008D76B4">
        <w:t>rv = C_DecryptInit(hSession, &amp;decryptionMechanism, hKey);</w:t>
      </w:r>
    </w:p>
    <w:p w14:paraId="56D0E67A" w14:textId="77777777" w:rsidR="00331BF0" w:rsidRPr="008D76B4" w:rsidRDefault="00331BF0" w:rsidP="00331BF0">
      <w:pPr>
        <w:pStyle w:val="BoxedCode"/>
      </w:pPr>
      <w:r w:rsidRPr="008D76B4">
        <w:t>if (rv != CKR_OK) {</w:t>
      </w:r>
    </w:p>
    <w:p w14:paraId="2726B5C8" w14:textId="77777777" w:rsidR="00331BF0" w:rsidRPr="008D76B4" w:rsidRDefault="00331BF0" w:rsidP="00331BF0">
      <w:pPr>
        <w:pStyle w:val="BoxedCode"/>
      </w:pPr>
      <w:r w:rsidRPr="008D76B4">
        <w:t xml:space="preserve">  .</w:t>
      </w:r>
    </w:p>
    <w:p w14:paraId="13187CDF" w14:textId="77777777" w:rsidR="00331BF0" w:rsidRPr="008D76B4" w:rsidRDefault="00331BF0" w:rsidP="00331BF0">
      <w:pPr>
        <w:pStyle w:val="BoxedCode"/>
      </w:pPr>
      <w:r w:rsidRPr="008D76B4">
        <w:t xml:space="preserve">  .</w:t>
      </w:r>
    </w:p>
    <w:p w14:paraId="2D7B27DE" w14:textId="77777777" w:rsidR="00331BF0" w:rsidRPr="008D76B4" w:rsidRDefault="00331BF0" w:rsidP="00331BF0">
      <w:pPr>
        <w:pStyle w:val="BoxedCode"/>
      </w:pPr>
      <w:r w:rsidRPr="008D76B4">
        <w:t>}</w:t>
      </w:r>
    </w:p>
    <w:p w14:paraId="68B5339B" w14:textId="77777777" w:rsidR="00331BF0" w:rsidRPr="000D2530" w:rsidRDefault="00331BF0" w:rsidP="00331BF0">
      <w:pPr>
        <w:pStyle w:val="BoxedCode"/>
      </w:pPr>
      <w:r w:rsidRPr="000D2530">
        <w:t>rv = C_DigestInit(hSession, &amp;digestMechanism);</w:t>
      </w:r>
    </w:p>
    <w:p w14:paraId="0A89B7D9" w14:textId="77777777" w:rsidR="00331BF0" w:rsidRPr="008D76B4" w:rsidRDefault="00331BF0" w:rsidP="00331BF0">
      <w:pPr>
        <w:pStyle w:val="BoxedCode"/>
      </w:pPr>
      <w:r w:rsidRPr="008D76B4">
        <w:t>if (rv != CKR_OK){</w:t>
      </w:r>
    </w:p>
    <w:p w14:paraId="605EC0F1" w14:textId="77777777" w:rsidR="00331BF0" w:rsidRPr="008D76B4" w:rsidRDefault="00331BF0" w:rsidP="00331BF0">
      <w:pPr>
        <w:pStyle w:val="BoxedCode"/>
      </w:pPr>
      <w:r w:rsidRPr="008D76B4">
        <w:t xml:space="preserve">  .</w:t>
      </w:r>
    </w:p>
    <w:p w14:paraId="2E1CD7D6" w14:textId="77777777" w:rsidR="00331BF0" w:rsidRPr="008D76B4" w:rsidRDefault="00331BF0" w:rsidP="00331BF0">
      <w:pPr>
        <w:pStyle w:val="BoxedCode"/>
      </w:pPr>
      <w:r w:rsidRPr="008D76B4">
        <w:t xml:space="preserve">  .</w:t>
      </w:r>
    </w:p>
    <w:p w14:paraId="2390F101" w14:textId="77777777" w:rsidR="00331BF0" w:rsidRPr="008D76B4" w:rsidRDefault="00331BF0" w:rsidP="00331BF0">
      <w:pPr>
        <w:pStyle w:val="BoxedCode"/>
      </w:pPr>
      <w:r w:rsidRPr="008D76B4">
        <w:t>}</w:t>
      </w:r>
    </w:p>
    <w:p w14:paraId="0A7A790D" w14:textId="77777777" w:rsidR="00331BF0" w:rsidRPr="008D76B4" w:rsidRDefault="00331BF0" w:rsidP="00331BF0">
      <w:pPr>
        <w:pStyle w:val="BoxedCode"/>
      </w:pPr>
    </w:p>
    <w:p w14:paraId="1782985B" w14:textId="77777777" w:rsidR="00331BF0" w:rsidRPr="008D76B4" w:rsidRDefault="00331BF0" w:rsidP="00331BF0">
      <w:pPr>
        <w:pStyle w:val="BoxedCode"/>
      </w:pPr>
      <w:r w:rsidRPr="008D76B4">
        <w:t>ulDataLen = sizeof(data);</w:t>
      </w:r>
    </w:p>
    <w:p w14:paraId="081B8A1E" w14:textId="77777777" w:rsidR="00331BF0" w:rsidRPr="008D76B4" w:rsidRDefault="00331BF0" w:rsidP="00331BF0">
      <w:pPr>
        <w:pStyle w:val="BoxedCode"/>
      </w:pPr>
      <w:r w:rsidRPr="008D76B4">
        <w:t>rv = C_DecryptDigestUpdate(</w:t>
      </w:r>
    </w:p>
    <w:p w14:paraId="238E5713" w14:textId="77777777" w:rsidR="00331BF0" w:rsidRPr="008D76B4" w:rsidRDefault="00331BF0" w:rsidP="00331BF0">
      <w:pPr>
        <w:pStyle w:val="BoxedCode"/>
      </w:pPr>
      <w:r w:rsidRPr="008D76B4">
        <w:t xml:space="preserve">  hSession,</w:t>
      </w:r>
    </w:p>
    <w:p w14:paraId="26AF33E5" w14:textId="77777777" w:rsidR="00331BF0" w:rsidRPr="008D76B4" w:rsidRDefault="00331BF0" w:rsidP="00331BF0">
      <w:pPr>
        <w:pStyle w:val="BoxedCode"/>
      </w:pPr>
      <w:r w:rsidRPr="008D76B4">
        <w:t xml:space="preserve">  &amp;encryptedData[0], BUF_SZ,</w:t>
      </w:r>
    </w:p>
    <w:p w14:paraId="2A669050" w14:textId="77777777" w:rsidR="00331BF0" w:rsidRPr="008D76B4" w:rsidRDefault="00331BF0" w:rsidP="00331BF0">
      <w:pPr>
        <w:pStyle w:val="BoxedCode"/>
      </w:pPr>
      <w:r w:rsidRPr="008D76B4">
        <w:t xml:space="preserve">  data, &amp;ulDataLen);</w:t>
      </w:r>
    </w:p>
    <w:p w14:paraId="3BBB28C6" w14:textId="77777777" w:rsidR="00331BF0" w:rsidRPr="008D76B4" w:rsidRDefault="00331BF0" w:rsidP="00331BF0">
      <w:pPr>
        <w:pStyle w:val="BoxedCode"/>
      </w:pPr>
      <w:r w:rsidRPr="008D76B4">
        <w:t>.</w:t>
      </w:r>
    </w:p>
    <w:p w14:paraId="16181A5C" w14:textId="77777777" w:rsidR="00331BF0" w:rsidRPr="008D76B4" w:rsidRDefault="00331BF0" w:rsidP="00331BF0">
      <w:pPr>
        <w:pStyle w:val="BoxedCode"/>
      </w:pPr>
      <w:r w:rsidRPr="008D76B4">
        <w:t>.</w:t>
      </w:r>
    </w:p>
    <w:p w14:paraId="35B7FA83" w14:textId="77777777" w:rsidR="00331BF0" w:rsidRPr="008D76B4" w:rsidRDefault="00331BF0" w:rsidP="00331BF0">
      <w:pPr>
        <w:pStyle w:val="BoxedCode"/>
      </w:pPr>
      <w:r w:rsidRPr="008D76B4">
        <w:t>ulDataLen = sizeof(data);</w:t>
      </w:r>
    </w:p>
    <w:p w14:paraId="6E124B2E" w14:textId="77777777" w:rsidR="00331BF0" w:rsidRPr="008D76B4" w:rsidRDefault="00331BF0" w:rsidP="00331BF0">
      <w:pPr>
        <w:pStyle w:val="BoxedCode"/>
      </w:pPr>
      <w:r w:rsidRPr="008D76B4">
        <w:t>rv = C_DecryptDigestUpdate(</w:t>
      </w:r>
    </w:p>
    <w:p w14:paraId="4EDB0A83" w14:textId="77777777" w:rsidR="00331BF0" w:rsidRPr="008D76B4" w:rsidRDefault="00331BF0" w:rsidP="00331BF0">
      <w:pPr>
        <w:pStyle w:val="BoxedCode"/>
      </w:pPr>
      <w:r w:rsidRPr="008D76B4">
        <w:t xml:space="preserve">  hSession,</w:t>
      </w:r>
    </w:p>
    <w:p w14:paraId="442F2585" w14:textId="77777777" w:rsidR="00331BF0" w:rsidRPr="008D76B4" w:rsidRDefault="00331BF0" w:rsidP="00331BF0">
      <w:pPr>
        <w:pStyle w:val="BoxedCode"/>
      </w:pPr>
      <w:r w:rsidRPr="008D76B4">
        <w:t xml:space="preserve">  &amp;encryptedData[BUF_SZ], BUF_SZ,</w:t>
      </w:r>
    </w:p>
    <w:p w14:paraId="5FBF48AA" w14:textId="77777777" w:rsidR="00331BF0" w:rsidRPr="008D76B4" w:rsidRDefault="00331BF0" w:rsidP="00331BF0">
      <w:pPr>
        <w:pStyle w:val="BoxedCode"/>
      </w:pPr>
      <w:r w:rsidRPr="008D76B4">
        <w:t xml:space="preserve">  data, &amp;ulDataLen);</w:t>
      </w:r>
    </w:p>
    <w:p w14:paraId="48538A6F" w14:textId="77777777" w:rsidR="00331BF0" w:rsidRPr="008D76B4" w:rsidRDefault="00331BF0" w:rsidP="00331BF0">
      <w:pPr>
        <w:pStyle w:val="BoxedCode"/>
      </w:pPr>
      <w:r w:rsidRPr="008D76B4">
        <w:t>.</w:t>
      </w:r>
    </w:p>
    <w:p w14:paraId="47F294A6" w14:textId="77777777" w:rsidR="00331BF0" w:rsidRPr="008D76B4" w:rsidRDefault="00331BF0" w:rsidP="00331BF0">
      <w:pPr>
        <w:pStyle w:val="BoxedCode"/>
      </w:pPr>
      <w:r w:rsidRPr="008D76B4">
        <w:t>.</w:t>
      </w:r>
    </w:p>
    <w:p w14:paraId="403D735B" w14:textId="77777777" w:rsidR="00331BF0" w:rsidRPr="008D76B4" w:rsidRDefault="00331BF0" w:rsidP="00331BF0">
      <w:pPr>
        <w:pStyle w:val="BoxedCode"/>
      </w:pPr>
    </w:p>
    <w:p w14:paraId="107F35BD" w14:textId="77777777" w:rsidR="00331BF0" w:rsidRPr="008D76B4" w:rsidRDefault="00331BF0" w:rsidP="00331BF0">
      <w:pPr>
        <w:pStyle w:val="BoxedCode"/>
      </w:pPr>
      <w:r w:rsidRPr="008D76B4">
        <w:t>/*</w:t>
      </w:r>
    </w:p>
    <w:p w14:paraId="7B3D58AA" w14:textId="77777777" w:rsidR="00331BF0" w:rsidRPr="008D76B4" w:rsidRDefault="00331BF0" w:rsidP="00331BF0">
      <w:pPr>
        <w:pStyle w:val="BoxedCode"/>
      </w:pPr>
      <w:r w:rsidRPr="008D76B4">
        <w:t xml:space="preserve"> * The last portion of the buffer needs to be handled with </w:t>
      </w:r>
    </w:p>
    <w:p w14:paraId="7B7F7D1F" w14:textId="77777777" w:rsidR="00331BF0" w:rsidRPr="008D76B4" w:rsidRDefault="00331BF0" w:rsidP="00331BF0">
      <w:pPr>
        <w:pStyle w:val="BoxedCode"/>
      </w:pPr>
      <w:r w:rsidRPr="008D76B4">
        <w:t xml:space="preserve"> * separate calls to deal with padding issues in ECB mode</w:t>
      </w:r>
    </w:p>
    <w:p w14:paraId="64F008C4" w14:textId="77777777" w:rsidR="00331BF0" w:rsidRPr="008D76B4" w:rsidRDefault="00331BF0" w:rsidP="00331BF0">
      <w:pPr>
        <w:pStyle w:val="BoxedCode"/>
      </w:pPr>
      <w:r w:rsidRPr="008D76B4">
        <w:t xml:space="preserve"> */</w:t>
      </w:r>
    </w:p>
    <w:p w14:paraId="678D46CE" w14:textId="77777777" w:rsidR="00331BF0" w:rsidRPr="008D76B4" w:rsidRDefault="00331BF0" w:rsidP="00331BF0">
      <w:pPr>
        <w:pStyle w:val="BoxedCode"/>
      </w:pPr>
    </w:p>
    <w:p w14:paraId="31E2337D" w14:textId="77777777" w:rsidR="00331BF0" w:rsidRPr="008D76B4" w:rsidRDefault="00331BF0" w:rsidP="00331BF0">
      <w:pPr>
        <w:pStyle w:val="BoxedCode"/>
      </w:pPr>
      <w:r w:rsidRPr="008D76B4">
        <w:t>/* First, complete the decryption of the buffer */</w:t>
      </w:r>
    </w:p>
    <w:p w14:paraId="4DDE1667" w14:textId="77777777" w:rsidR="00331BF0" w:rsidRPr="008D76B4" w:rsidRDefault="00331BF0" w:rsidP="00331BF0">
      <w:pPr>
        <w:pStyle w:val="BoxedCode"/>
      </w:pPr>
      <w:r w:rsidRPr="008D76B4">
        <w:t>ulLastUpdateSize = sizeof(data);</w:t>
      </w:r>
    </w:p>
    <w:p w14:paraId="5C0E5F02" w14:textId="77777777" w:rsidR="00331BF0" w:rsidRPr="008D76B4" w:rsidRDefault="00331BF0" w:rsidP="00331BF0">
      <w:pPr>
        <w:pStyle w:val="BoxedCode"/>
      </w:pPr>
      <w:r w:rsidRPr="008D76B4">
        <w:t>rv = C_DecryptUpdate(</w:t>
      </w:r>
    </w:p>
    <w:p w14:paraId="2E5FB7A7" w14:textId="77777777" w:rsidR="00331BF0" w:rsidRPr="008D76B4" w:rsidRDefault="00331BF0" w:rsidP="00331BF0">
      <w:pPr>
        <w:pStyle w:val="BoxedCode"/>
      </w:pPr>
      <w:r w:rsidRPr="008D76B4">
        <w:t xml:space="preserve">  hSession,</w:t>
      </w:r>
    </w:p>
    <w:p w14:paraId="29155909" w14:textId="77777777" w:rsidR="00331BF0" w:rsidRPr="008D76B4" w:rsidRDefault="00331BF0" w:rsidP="00331BF0">
      <w:pPr>
        <w:pStyle w:val="BoxedCode"/>
      </w:pPr>
      <w:r w:rsidRPr="008D76B4">
        <w:t xml:space="preserve">  &amp;encryptedData[BUF_SZ*2], 8,</w:t>
      </w:r>
    </w:p>
    <w:p w14:paraId="3305802B" w14:textId="77777777" w:rsidR="00331BF0" w:rsidRPr="008D76B4" w:rsidRDefault="00331BF0" w:rsidP="00331BF0">
      <w:pPr>
        <w:pStyle w:val="BoxedCode"/>
      </w:pPr>
      <w:r w:rsidRPr="008D76B4">
        <w:lastRenderedPageBreak/>
        <w:t xml:space="preserve">  data, &amp;ulLastUpdateSize);</w:t>
      </w:r>
    </w:p>
    <w:p w14:paraId="7512B98D" w14:textId="77777777" w:rsidR="00331BF0" w:rsidRPr="008D76B4" w:rsidRDefault="00331BF0" w:rsidP="00331BF0">
      <w:pPr>
        <w:pStyle w:val="BoxedCode"/>
      </w:pPr>
      <w:r w:rsidRPr="008D76B4">
        <w:t>.</w:t>
      </w:r>
    </w:p>
    <w:p w14:paraId="6A653E72" w14:textId="77777777" w:rsidR="00331BF0" w:rsidRPr="008D76B4" w:rsidRDefault="00331BF0" w:rsidP="00331BF0">
      <w:pPr>
        <w:pStyle w:val="BoxedCode"/>
      </w:pPr>
      <w:r w:rsidRPr="008D76B4">
        <w:t>.</w:t>
      </w:r>
    </w:p>
    <w:p w14:paraId="49198EBA" w14:textId="77777777" w:rsidR="00331BF0" w:rsidRPr="008D76B4" w:rsidRDefault="00331BF0" w:rsidP="00331BF0">
      <w:pPr>
        <w:pStyle w:val="BoxedCode"/>
      </w:pPr>
      <w:r w:rsidRPr="008D76B4">
        <w:t>/* Get last piece of plaintext (should have length 0, here) */</w:t>
      </w:r>
    </w:p>
    <w:p w14:paraId="74856450" w14:textId="77777777" w:rsidR="00331BF0" w:rsidRPr="008D76B4" w:rsidRDefault="00331BF0" w:rsidP="00331BF0">
      <w:pPr>
        <w:pStyle w:val="BoxedCode"/>
      </w:pPr>
      <w:r w:rsidRPr="008D76B4">
        <w:t>ulDataLen = sizeof(data)-ulLastUpdateSize;</w:t>
      </w:r>
    </w:p>
    <w:p w14:paraId="3C663CBC" w14:textId="77777777" w:rsidR="00331BF0" w:rsidRPr="008D76B4" w:rsidRDefault="00331BF0" w:rsidP="00331BF0">
      <w:pPr>
        <w:pStyle w:val="BoxedCode"/>
      </w:pPr>
      <w:r w:rsidRPr="008D76B4">
        <w:t>rv = C_DecryptFinal(hSession, &amp;data[ulLastUpdateSize], &amp;ulDataLen);</w:t>
      </w:r>
    </w:p>
    <w:p w14:paraId="3934D2E3" w14:textId="77777777" w:rsidR="00331BF0" w:rsidRPr="008D76B4" w:rsidRDefault="00331BF0" w:rsidP="00331BF0">
      <w:pPr>
        <w:pStyle w:val="BoxedCode"/>
      </w:pPr>
      <w:r w:rsidRPr="008D76B4">
        <w:t>if (rv != CKR_OK) {</w:t>
      </w:r>
    </w:p>
    <w:p w14:paraId="3A8B1918" w14:textId="77777777" w:rsidR="00331BF0" w:rsidRPr="008D76B4" w:rsidRDefault="00331BF0" w:rsidP="00331BF0">
      <w:pPr>
        <w:pStyle w:val="BoxedCode"/>
      </w:pPr>
      <w:r w:rsidRPr="008D76B4">
        <w:t xml:space="preserve">  .</w:t>
      </w:r>
    </w:p>
    <w:p w14:paraId="054E8444" w14:textId="77777777" w:rsidR="00331BF0" w:rsidRPr="008D76B4" w:rsidRDefault="00331BF0" w:rsidP="00331BF0">
      <w:pPr>
        <w:pStyle w:val="BoxedCode"/>
      </w:pPr>
      <w:r w:rsidRPr="008D76B4">
        <w:t xml:space="preserve">  .</w:t>
      </w:r>
    </w:p>
    <w:p w14:paraId="3034D050" w14:textId="77777777" w:rsidR="00331BF0" w:rsidRPr="008D76B4" w:rsidRDefault="00331BF0" w:rsidP="00331BF0">
      <w:pPr>
        <w:pStyle w:val="BoxedCode"/>
      </w:pPr>
      <w:r w:rsidRPr="008D76B4">
        <w:t>}</w:t>
      </w:r>
    </w:p>
    <w:p w14:paraId="75285BF6" w14:textId="77777777" w:rsidR="00331BF0" w:rsidRPr="008D76B4" w:rsidRDefault="00331BF0" w:rsidP="00331BF0">
      <w:pPr>
        <w:pStyle w:val="BoxedCode"/>
      </w:pPr>
    </w:p>
    <w:p w14:paraId="285CD079" w14:textId="77777777" w:rsidR="00331BF0" w:rsidRPr="008D76B4" w:rsidRDefault="00331BF0" w:rsidP="00331BF0">
      <w:pPr>
        <w:pStyle w:val="BoxedCode"/>
      </w:pPr>
      <w:r w:rsidRPr="008D76B4">
        <w:t>/* Digest last bit of plaintext */</w:t>
      </w:r>
    </w:p>
    <w:p w14:paraId="0BB67F36" w14:textId="77777777" w:rsidR="00331BF0" w:rsidRPr="008D76B4" w:rsidRDefault="00331BF0" w:rsidP="00331BF0">
      <w:pPr>
        <w:pStyle w:val="BoxedCode"/>
      </w:pPr>
      <w:r w:rsidRPr="008D76B4">
        <w:t>rv = C_DigestUpdate(hSession, data, 5);</w:t>
      </w:r>
    </w:p>
    <w:p w14:paraId="733AF881" w14:textId="77777777" w:rsidR="00331BF0" w:rsidRPr="001029B5" w:rsidRDefault="00331BF0" w:rsidP="00331BF0">
      <w:pPr>
        <w:pStyle w:val="BoxedCode"/>
        <w:rPr>
          <w:lang w:val="de-DE"/>
        </w:rPr>
      </w:pPr>
      <w:r w:rsidRPr="008D76B4">
        <w:t xml:space="preserve">if (rv != </w:t>
      </w:r>
      <w:r w:rsidRPr="001029B5">
        <w:rPr>
          <w:lang w:val="de-DE"/>
        </w:rPr>
        <w:t>CKR_OK) {</w:t>
      </w:r>
    </w:p>
    <w:p w14:paraId="385C6E6A" w14:textId="77777777" w:rsidR="00331BF0" w:rsidRPr="001029B5" w:rsidRDefault="00331BF0" w:rsidP="00331BF0">
      <w:pPr>
        <w:pStyle w:val="BoxedCode"/>
        <w:rPr>
          <w:lang w:val="de-DE"/>
        </w:rPr>
      </w:pPr>
      <w:r w:rsidRPr="001029B5">
        <w:rPr>
          <w:lang w:val="de-DE"/>
        </w:rPr>
        <w:t xml:space="preserve">  .</w:t>
      </w:r>
    </w:p>
    <w:p w14:paraId="4D04B498" w14:textId="77777777" w:rsidR="00331BF0" w:rsidRPr="001029B5" w:rsidRDefault="00331BF0" w:rsidP="00331BF0">
      <w:pPr>
        <w:pStyle w:val="BoxedCode"/>
        <w:rPr>
          <w:lang w:val="de-DE"/>
        </w:rPr>
      </w:pPr>
      <w:r w:rsidRPr="001029B5">
        <w:rPr>
          <w:lang w:val="de-DE"/>
        </w:rPr>
        <w:t xml:space="preserve">  .</w:t>
      </w:r>
    </w:p>
    <w:p w14:paraId="48910E20" w14:textId="77777777" w:rsidR="00331BF0" w:rsidRPr="001029B5" w:rsidRDefault="00331BF0" w:rsidP="00331BF0">
      <w:pPr>
        <w:pStyle w:val="BoxedCode"/>
        <w:rPr>
          <w:lang w:val="de-DE"/>
        </w:rPr>
      </w:pPr>
      <w:r w:rsidRPr="001029B5">
        <w:rPr>
          <w:lang w:val="de-DE"/>
        </w:rPr>
        <w:t>}</w:t>
      </w:r>
    </w:p>
    <w:p w14:paraId="7FD7B278" w14:textId="77777777" w:rsidR="00331BF0" w:rsidRPr="001029B5" w:rsidRDefault="00331BF0" w:rsidP="00331BF0">
      <w:pPr>
        <w:pStyle w:val="BoxedCode"/>
        <w:rPr>
          <w:lang w:val="de-DE"/>
        </w:rPr>
      </w:pPr>
      <w:r w:rsidRPr="001029B5">
        <w:rPr>
          <w:lang w:val="de-DE"/>
        </w:rPr>
        <w:t>ulDigestLen = sizeof(digest);</w:t>
      </w:r>
    </w:p>
    <w:p w14:paraId="10E6A56D" w14:textId="77777777" w:rsidR="00331BF0" w:rsidRPr="001029B5" w:rsidRDefault="00331BF0" w:rsidP="00331BF0">
      <w:pPr>
        <w:pStyle w:val="BoxedCode"/>
        <w:rPr>
          <w:lang w:val="de-DE"/>
        </w:rPr>
      </w:pPr>
      <w:r w:rsidRPr="001029B5">
        <w:rPr>
          <w:lang w:val="de-DE"/>
        </w:rPr>
        <w:t>rv = C_DigestFinal(hSession, digest, &amp;ulDigestLen);</w:t>
      </w:r>
    </w:p>
    <w:p w14:paraId="7B64F593" w14:textId="77777777" w:rsidR="00331BF0" w:rsidRPr="008D76B4" w:rsidRDefault="00331BF0" w:rsidP="00331BF0">
      <w:pPr>
        <w:pStyle w:val="BoxedCode"/>
      </w:pPr>
      <w:r w:rsidRPr="008D76B4">
        <w:t>if (rv != CKR_OK) {</w:t>
      </w:r>
    </w:p>
    <w:p w14:paraId="6B2E0455" w14:textId="77777777" w:rsidR="00331BF0" w:rsidRPr="008D76B4" w:rsidRDefault="00331BF0" w:rsidP="00331BF0">
      <w:pPr>
        <w:pStyle w:val="BoxedCode"/>
      </w:pPr>
      <w:r w:rsidRPr="008D76B4">
        <w:t xml:space="preserve">  .</w:t>
      </w:r>
    </w:p>
    <w:p w14:paraId="5F691B80" w14:textId="77777777" w:rsidR="00331BF0" w:rsidRPr="008D76B4" w:rsidRDefault="00331BF0" w:rsidP="00331BF0">
      <w:pPr>
        <w:pStyle w:val="BoxedCode"/>
      </w:pPr>
      <w:r w:rsidRPr="008D76B4">
        <w:t xml:space="preserve">  .</w:t>
      </w:r>
    </w:p>
    <w:p w14:paraId="5E50E99F" w14:textId="77777777" w:rsidR="00331BF0" w:rsidRPr="008D76B4" w:rsidRDefault="00331BF0" w:rsidP="00331BF0">
      <w:pPr>
        <w:pStyle w:val="BoxedCode"/>
      </w:pPr>
      <w:r w:rsidRPr="008D76B4">
        <w:t>}</w:t>
      </w:r>
    </w:p>
    <w:p w14:paraId="611F56B8" w14:textId="77777777" w:rsidR="00331BF0" w:rsidRPr="008D76B4" w:rsidRDefault="00331BF0" w:rsidP="000234AE">
      <w:pPr>
        <w:pStyle w:val="Heading3"/>
        <w:numPr>
          <w:ilvl w:val="2"/>
          <w:numId w:val="2"/>
        </w:numPr>
        <w:tabs>
          <w:tab w:val="num" w:pos="720"/>
        </w:tabs>
      </w:pPr>
      <w:bookmarkStart w:id="2165" w:name="_Toc385057960"/>
      <w:bookmarkStart w:id="2166" w:name="_Toc405794780"/>
      <w:bookmarkStart w:id="2167" w:name="_Toc72656170"/>
      <w:bookmarkStart w:id="2168" w:name="_Toc235002388"/>
      <w:bookmarkStart w:id="2169" w:name="_Toc7432430"/>
      <w:bookmarkStart w:id="2170" w:name="_Toc29976700"/>
      <w:bookmarkStart w:id="2171" w:name="_Toc90376364"/>
      <w:bookmarkStart w:id="2172" w:name="_Toc111203349"/>
      <w:r w:rsidRPr="008D76B4">
        <w:t>C_SignEncryptUpdate</w:t>
      </w:r>
      <w:bookmarkEnd w:id="2165"/>
      <w:bookmarkEnd w:id="2166"/>
      <w:bookmarkEnd w:id="2167"/>
      <w:bookmarkEnd w:id="2168"/>
      <w:bookmarkEnd w:id="2169"/>
      <w:bookmarkEnd w:id="2170"/>
      <w:bookmarkEnd w:id="2171"/>
      <w:bookmarkEnd w:id="2172"/>
    </w:p>
    <w:p w14:paraId="0A4EC882" w14:textId="77777777" w:rsidR="00331BF0" w:rsidRPr="008D76B4" w:rsidRDefault="00331BF0" w:rsidP="00331BF0">
      <w:pPr>
        <w:pStyle w:val="BoxedCode"/>
      </w:pPr>
      <w:r w:rsidRPr="008D76B4">
        <w:t>CK_DECLARE_FUNCTION(CK_RV, C_SignEncryptUpdate)(</w:t>
      </w:r>
      <w:r w:rsidRPr="008D76B4">
        <w:br/>
        <w:t xml:space="preserve">  CK_SESSION_HANDLE hSession,</w:t>
      </w:r>
      <w:r w:rsidRPr="008D76B4">
        <w:br/>
        <w:t xml:space="preserve">  CK_BYTE_PTR pPart,</w:t>
      </w:r>
      <w:r w:rsidRPr="008D76B4">
        <w:br/>
        <w:t xml:space="preserve">  CK_ULONG ulPartLen,</w:t>
      </w:r>
      <w:r w:rsidRPr="008D76B4">
        <w:br/>
        <w:t xml:space="preserve">  CK_BYTE_PTR pEncryptedPart,</w:t>
      </w:r>
      <w:r w:rsidRPr="008D76B4">
        <w:br/>
        <w:t xml:space="preserve">  CK_ULONG_PTR pulEncryptedPartLen</w:t>
      </w:r>
      <w:r w:rsidRPr="008D76B4">
        <w:br/>
        <w:t>);</w:t>
      </w:r>
    </w:p>
    <w:p w14:paraId="0B6ED9C7" w14:textId="77777777" w:rsidR="00331BF0" w:rsidRPr="008D76B4" w:rsidRDefault="00331BF0" w:rsidP="00331BF0">
      <w:r w:rsidRPr="008D76B4">
        <w:rPr>
          <w:b/>
        </w:rPr>
        <w:t>C_SignEncryptUpdate</w:t>
      </w:r>
      <w:r w:rsidRPr="008D76B4">
        <w:t xml:space="preserve"> continues a multiple-part combined signature and encryption operation, processing another data part. </w:t>
      </w:r>
      <w:r w:rsidRPr="008D76B4">
        <w:rPr>
          <w:i/>
        </w:rPr>
        <w:t>hSession</w:t>
      </w:r>
      <w:r w:rsidRPr="008D76B4">
        <w:t xml:space="preserve"> is the session’s handle; </w:t>
      </w:r>
      <w:r w:rsidRPr="008D76B4">
        <w:rPr>
          <w:i/>
        </w:rPr>
        <w:t>pPart</w:t>
      </w:r>
      <w:r w:rsidRPr="008D76B4">
        <w:t xml:space="preserve"> points to the data part; </w:t>
      </w:r>
      <w:r w:rsidRPr="008D76B4">
        <w:rPr>
          <w:i/>
        </w:rPr>
        <w:t>ulPartLen</w:t>
      </w:r>
      <w:r w:rsidRPr="008D76B4">
        <w:t xml:space="preserve"> is the length of the data part; </w:t>
      </w:r>
      <w:r w:rsidRPr="008D76B4">
        <w:rPr>
          <w:i/>
        </w:rPr>
        <w:t>pEncryptedPart</w:t>
      </w:r>
      <w:r w:rsidRPr="008D76B4">
        <w:t xml:space="preserve"> points to the location that receives the digested and encrypted data part; and </w:t>
      </w:r>
      <w:r w:rsidRPr="008D76B4">
        <w:rPr>
          <w:i/>
        </w:rPr>
        <w:t>pulEncryptedPartLen</w:t>
      </w:r>
      <w:r w:rsidRPr="008D76B4">
        <w:t xml:space="preserve"> points to the location that holds the length of the encrypted data part.</w:t>
      </w:r>
    </w:p>
    <w:p w14:paraId="36A563C3" w14:textId="56FDEE5A" w:rsidR="00331BF0" w:rsidRPr="008D76B4" w:rsidRDefault="00331BF0" w:rsidP="00331BF0">
      <w:r w:rsidRPr="008D76B4">
        <w:rPr>
          <w:b/>
        </w:rPr>
        <w:t>C_SignEncryptUpdate</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  If a </w:t>
      </w:r>
      <w:r w:rsidRPr="008D76B4">
        <w:rPr>
          <w:b/>
        </w:rPr>
        <w:t>C_SignEncryptUpdate</w:t>
      </w:r>
      <w:r w:rsidRPr="008D76B4">
        <w:t xml:space="preserve"> call does not produce encrypted output (because an error occurs, or because </w:t>
      </w:r>
      <w:r w:rsidRPr="008D76B4">
        <w:rPr>
          <w:i/>
        </w:rPr>
        <w:t>pEncryptedPart</w:t>
      </w:r>
      <w:r w:rsidRPr="008D76B4">
        <w:t xml:space="preserve"> has the value NULL_PTR, or because </w:t>
      </w:r>
      <w:r w:rsidRPr="008D76B4">
        <w:rPr>
          <w:i/>
        </w:rPr>
        <w:t>pulEncryptedPartLen</w:t>
      </w:r>
      <w:r w:rsidRPr="008D76B4">
        <w:t xml:space="preserve"> is too small to hold the entire encrypted part output), then no plaintext is passed to the active signing operation.</w:t>
      </w:r>
    </w:p>
    <w:p w14:paraId="01F0F9B9" w14:textId="77777777" w:rsidR="00331BF0" w:rsidRPr="008D76B4" w:rsidRDefault="00331BF0" w:rsidP="00331BF0">
      <w:r w:rsidRPr="008D76B4">
        <w:t xml:space="preserve">Signature and encryption operations MUST both be active (they MUST have been initialized with </w:t>
      </w:r>
      <w:r w:rsidRPr="008D76B4">
        <w:rPr>
          <w:b/>
        </w:rPr>
        <w:t>C_SignInit</w:t>
      </w:r>
      <w:r w:rsidRPr="008D76B4">
        <w:t xml:space="preserve"> and </w:t>
      </w:r>
      <w:r w:rsidRPr="008D76B4">
        <w:rPr>
          <w:b/>
        </w:rPr>
        <w:t>C_EncryptInit,</w:t>
      </w:r>
      <w:r w:rsidRPr="008D76B4">
        <w:t xml:space="preserve"> respectively).  This function may be called any number of times in succession, and may be interspersed with </w:t>
      </w:r>
      <w:r w:rsidRPr="008D76B4">
        <w:rPr>
          <w:b/>
        </w:rPr>
        <w:t>C_SignUpdate</w:t>
      </w:r>
      <w:r w:rsidRPr="008D76B4">
        <w:t xml:space="preserve"> and </w:t>
      </w:r>
      <w:r w:rsidRPr="008D76B4">
        <w:rPr>
          <w:b/>
        </w:rPr>
        <w:t>C_EncryptUpdate</w:t>
      </w:r>
      <w:r w:rsidRPr="008D76B4">
        <w:t xml:space="preserve"> calls.</w:t>
      </w:r>
    </w:p>
    <w:p w14:paraId="14A8E56F" w14:textId="77777777" w:rsidR="00331BF0" w:rsidRPr="008D76B4" w:rsidRDefault="00331BF0" w:rsidP="00331BF0">
      <w:r w:rsidRPr="008D76B4">
        <w:t xml:space="preserve">Return values: CKR_ARGUMENTS_BAD, CKR_BUFFER_TOO_SMALL, CKR_CRYPTOKI_NOT_INITIALIZED, CKR_DATA_LEN_RANGE, CKR_DEVICE_ERROR, CKR_DEVICE_MEMORY, CKR_DEVICE_REMOVED, CKR_FUNCTION_CANCELED, CKR_FUNCTION_FAILED, CKR_GENERAL_ERROR, CKR_HOST_MEMORY, CKR_OK, </w:t>
      </w:r>
      <w:r w:rsidRPr="008D76B4">
        <w:lastRenderedPageBreak/>
        <w:t>CKR_OPERATION_NOT_INITIALIZED, CKR_SESSION_CLOSED, CKR_SESSION_HANDLE_INVALID, CKR_USER_NOT_LOGGED_IN.</w:t>
      </w:r>
    </w:p>
    <w:p w14:paraId="2E7681C9" w14:textId="77777777" w:rsidR="00331BF0" w:rsidRPr="008D76B4" w:rsidRDefault="00331BF0" w:rsidP="00331BF0">
      <w:r w:rsidRPr="008D76B4">
        <w:t>Example:</w:t>
      </w:r>
    </w:p>
    <w:p w14:paraId="135DB7D1" w14:textId="77777777" w:rsidR="00331BF0" w:rsidRPr="008D76B4" w:rsidRDefault="00331BF0" w:rsidP="00331BF0">
      <w:pPr>
        <w:pStyle w:val="BoxedCode"/>
      </w:pPr>
      <w:r w:rsidRPr="008D76B4">
        <w:t>#define BUF_SZ 512</w:t>
      </w:r>
    </w:p>
    <w:p w14:paraId="0D617E75" w14:textId="77777777" w:rsidR="00331BF0" w:rsidRPr="008D76B4" w:rsidRDefault="00331BF0" w:rsidP="00331BF0">
      <w:pPr>
        <w:pStyle w:val="BoxedCode"/>
      </w:pPr>
    </w:p>
    <w:p w14:paraId="703D0473" w14:textId="77777777" w:rsidR="00331BF0" w:rsidRPr="008D76B4" w:rsidRDefault="00331BF0" w:rsidP="00331BF0">
      <w:pPr>
        <w:pStyle w:val="BoxedCode"/>
      </w:pPr>
      <w:r w:rsidRPr="008D76B4">
        <w:t>CK_SESSION_HANDLE hSession;</w:t>
      </w:r>
    </w:p>
    <w:p w14:paraId="6FE0A796" w14:textId="77777777" w:rsidR="00331BF0" w:rsidRPr="008D76B4" w:rsidRDefault="00331BF0" w:rsidP="00331BF0">
      <w:pPr>
        <w:pStyle w:val="BoxedCode"/>
      </w:pPr>
      <w:r w:rsidRPr="008D76B4">
        <w:t>CK_OBJECT_HANDLE hEncryptionKey, hMacKey;</w:t>
      </w:r>
    </w:p>
    <w:p w14:paraId="188A106B" w14:textId="77777777" w:rsidR="00331BF0" w:rsidRPr="008D76B4" w:rsidRDefault="00331BF0" w:rsidP="00331BF0">
      <w:pPr>
        <w:pStyle w:val="BoxedCode"/>
      </w:pPr>
      <w:r w:rsidRPr="008D76B4">
        <w:t>CK_BYTE iv[8];</w:t>
      </w:r>
    </w:p>
    <w:p w14:paraId="03A49425" w14:textId="77777777" w:rsidR="00331BF0" w:rsidRPr="008D76B4" w:rsidRDefault="00331BF0" w:rsidP="00331BF0">
      <w:pPr>
        <w:pStyle w:val="BoxedCode"/>
      </w:pPr>
      <w:r w:rsidRPr="008D76B4">
        <w:t>CK_MECHANISM signMechanism = {</w:t>
      </w:r>
    </w:p>
    <w:p w14:paraId="5BD3F68D" w14:textId="77777777" w:rsidR="00331BF0" w:rsidRPr="001029B5" w:rsidRDefault="00331BF0" w:rsidP="00331BF0">
      <w:pPr>
        <w:pStyle w:val="BoxedCode"/>
        <w:rPr>
          <w:lang w:val="de-DE"/>
        </w:rPr>
      </w:pPr>
      <w:r w:rsidRPr="008D76B4">
        <w:t xml:space="preserve">  </w:t>
      </w:r>
      <w:r w:rsidRPr="001029B5">
        <w:rPr>
          <w:lang w:val="de-DE"/>
        </w:rPr>
        <w:t>CKM_DES_MAC, NULL_PTR, 0</w:t>
      </w:r>
    </w:p>
    <w:p w14:paraId="6DA67861" w14:textId="77777777" w:rsidR="00331BF0" w:rsidRPr="008D76B4" w:rsidRDefault="00331BF0" w:rsidP="00331BF0">
      <w:pPr>
        <w:pStyle w:val="BoxedCode"/>
      </w:pPr>
      <w:r w:rsidRPr="008D76B4">
        <w:t>};</w:t>
      </w:r>
    </w:p>
    <w:p w14:paraId="2665166E" w14:textId="77777777" w:rsidR="00331BF0" w:rsidRPr="008D76B4" w:rsidRDefault="00331BF0" w:rsidP="00331BF0">
      <w:pPr>
        <w:pStyle w:val="BoxedCode"/>
      </w:pPr>
      <w:r w:rsidRPr="008D76B4">
        <w:t>CK_MECHANISM encryptionMechanism = {</w:t>
      </w:r>
    </w:p>
    <w:p w14:paraId="0F1A30BD" w14:textId="77777777" w:rsidR="00331BF0" w:rsidRPr="008D76B4" w:rsidRDefault="00331BF0" w:rsidP="00331BF0">
      <w:pPr>
        <w:pStyle w:val="BoxedCode"/>
      </w:pPr>
      <w:r w:rsidRPr="008D76B4">
        <w:t xml:space="preserve">  CKM_DES_ECB, iv, sizeof(iv)</w:t>
      </w:r>
    </w:p>
    <w:p w14:paraId="7ACC6DAA" w14:textId="77777777" w:rsidR="00331BF0" w:rsidRPr="008D76B4" w:rsidRDefault="00331BF0" w:rsidP="00331BF0">
      <w:pPr>
        <w:pStyle w:val="BoxedCode"/>
      </w:pPr>
      <w:r w:rsidRPr="008D76B4">
        <w:t>};</w:t>
      </w:r>
    </w:p>
    <w:p w14:paraId="0F981D01" w14:textId="77777777" w:rsidR="00331BF0" w:rsidRPr="008D76B4" w:rsidRDefault="00331BF0" w:rsidP="00331BF0">
      <w:pPr>
        <w:pStyle w:val="BoxedCode"/>
      </w:pPr>
      <w:r w:rsidRPr="008D76B4">
        <w:t>CK_BYTE encryptedData[BUF_SZ];</w:t>
      </w:r>
    </w:p>
    <w:p w14:paraId="599D67C8" w14:textId="77777777" w:rsidR="00331BF0" w:rsidRPr="008D76B4" w:rsidRDefault="00331BF0" w:rsidP="00331BF0">
      <w:pPr>
        <w:pStyle w:val="BoxedCode"/>
      </w:pPr>
      <w:r w:rsidRPr="008D76B4">
        <w:t>CK_ULONG ulEncryptedDataLen;</w:t>
      </w:r>
    </w:p>
    <w:p w14:paraId="06A35B3F" w14:textId="77777777" w:rsidR="00331BF0" w:rsidRPr="008D76B4" w:rsidRDefault="00331BF0" w:rsidP="00331BF0">
      <w:pPr>
        <w:pStyle w:val="BoxedCode"/>
      </w:pPr>
      <w:r w:rsidRPr="008D76B4">
        <w:t>CK_BYTE MAC[4];</w:t>
      </w:r>
    </w:p>
    <w:p w14:paraId="43F02F77" w14:textId="77777777" w:rsidR="00331BF0" w:rsidRPr="008D76B4" w:rsidRDefault="00331BF0" w:rsidP="00331BF0">
      <w:pPr>
        <w:pStyle w:val="BoxedCode"/>
      </w:pPr>
      <w:r w:rsidRPr="008D76B4">
        <w:t>CK_ULONG ulMacLen;</w:t>
      </w:r>
    </w:p>
    <w:p w14:paraId="7059CF2E" w14:textId="77777777" w:rsidR="00331BF0" w:rsidRPr="008D76B4" w:rsidRDefault="00331BF0" w:rsidP="00331BF0">
      <w:pPr>
        <w:pStyle w:val="BoxedCode"/>
      </w:pPr>
      <w:r w:rsidRPr="008D76B4">
        <w:t>CK_BYTE data[(2*BUF_SZ)+8];</w:t>
      </w:r>
    </w:p>
    <w:p w14:paraId="406E0794" w14:textId="77777777" w:rsidR="00331BF0" w:rsidRPr="008D76B4" w:rsidRDefault="00331BF0" w:rsidP="00331BF0">
      <w:pPr>
        <w:pStyle w:val="BoxedCode"/>
      </w:pPr>
      <w:r w:rsidRPr="008D76B4">
        <w:t>CK_RV rv;</w:t>
      </w:r>
    </w:p>
    <w:p w14:paraId="582599F2" w14:textId="77777777" w:rsidR="00331BF0" w:rsidRPr="008D76B4" w:rsidRDefault="00331BF0" w:rsidP="00331BF0">
      <w:pPr>
        <w:pStyle w:val="BoxedCode"/>
      </w:pPr>
      <w:r w:rsidRPr="008D76B4">
        <w:t>int i;</w:t>
      </w:r>
    </w:p>
    <w:p w14:paraId="358FC94F" w14:textId="77777777" w:rsidR="00331BF0" w:rsidRPr="008D76B4" w:rsidRDefault="00331BF0" w:rsidP="00331BF0">
      <w:pPr>
        <w:pStyle w:val="BoxedCode"/>
      </w:pPr>
    </w:p>
    <w:p w14:paraId="682AA0DB" w14:textId="77777777" w:rsidR="00331BF0" w:rsidRPr="008D76B4" w:rsidRDefault="00331BF0" w:rsidP="00331BF0">
      <w:pPr>
        <w:pStyle w:val="BoxedCode"/>
      </w:pPr>
      <w:r w:rsidRPr="008D76B4">
        <w:t>.</w:t>
      </w:r>
    </w:p>
    <w:p w14:paraId="4669E480" w14:textId="77777777" w:rsidR="00331BF0" w:rsidRPr="008D76B4" w:rsidRDefault="00331BF0" w:rsidP="00331BF0">
      <w:pPr>
        <w:pStyle w:val="BoxedCode"/>
      </w:pPr>
      <w:r w:rsidRPr="008D76B4">
        <w:t>.</w:t>
      </w:r>
    </w:p>
    <w:p w14:paraId="676FCE66" w14:textId="77777777" w:rsidR="00331BF0" w:rsidRPr="008D76B4" w:rsidRDefault="00331BF0" w:rsidP="00331BF0">
      <w:pPr>
        <w:pStyle w:val="BoxedCode"/>
      </w:pPr>
      <w:r w:rsidRPr="008D76B4">
        <w:t>memset(iv, 0, sizeof(iv));</w:t>
      </w:r>
    </w:p>
    <w:p w14:paraId="474E1F55" w14:textId="77777777" w:rsidR="00331BF0" w:rsidRPr="008D76B4" w:rsidRDefault="00331BF0" w:rsidP="00331BF0">
      <w:pPr>
        <w:pStyle w:val="BoxedCode"/>
      </w:pPr>
      <w:r w:rsidRPr="008D76B4">
        <w:t>memset(data, ‘A’, ((2*BUF_SZ)+5));</w:t>
      </w:r>
    </w:p>
    <w:p w14:paraId="1B14D886" w14:textId="77777777" w:rsidR="00331BF0" w:rsidRPr="008D76B4" w:rsidRDefault="00331BF0" w:rsidP="00331BF0">
      <w:pPr>
        <w:pStyle w:val="BoxedCode"/>
      </w:pPr>
      <w:r w:rsidRPr="008D76B4">
        <w:t>rv = C_EncryptInit(hSession, &amp;encryptionMechanism, hEncryptionKey);</w:t>
      </w:r>
    </w:p>
    <w:p w14:paraId="09C33B97" w14:textId="77777777" w:rsidR="00331BF0" w:rsidRPr="008D76B4" w:rsidRDefault="00331BF0" w:rsidP="00331BF0">
      <w:pPr>
        <w:pStyle w:val="BoxedCode"/>
      </w:pPr>
      <w:r w:rsidRPr="008D76B4">
        <w:t>if (rv != CKR_OK) {</w:t>
      </w:r>
    </w:p>
    <w:p w14:paraId="21D1B818" w14:textId="77777777" w:rsidR="00331BF0" w:rsidRPr="008D76B4" w:rsidRDefault="00331BF0" w:rsidP="00331BF0">
      <w:pPr>
        <w:pStyle w:val="BoxedCode"/>
      </w:pPr>
      <w:r w:rsidRPr="008D76B4">
        <w:t xml:space="preserve">  .</w:t>
      </w:r>
    </w:p>
    <w:p w14:paraId="059038F4" w14:textId="77777777" w:rsidR="00331BF0" w:rsidRPr="008D76B4" w:rsidRDefault="00331BF0" w:rsidP="00331BF0">
      <w:pPr>
        <w:pStyle w:val="BoxedCode"/>
      </w:pPr>
      <w:r w:rsidRPr="008D76B4">
        <w:t xml:space="preserve">  .</w:t>
      </w:r>
    </w:p>
    <w:p w14:paraId="08E5A004" w14:textId="77777777" w:rsidR="00331BF0" w:rsidRPr="008D76B4" w:rsidRDefault="00331BF0" w:rsidP="00331BF0">
      <w:pPr>
        <w:pStyle w:val="BoxedCode"/>
      </w:pPr>
      <w:r w:rsidRPr="008D76B4">
        <w:t>}</w:t>
      </w:r>
    </w:p>
    <w:p w14:paraId="6C3875D8" w14:textId="77777777" w:rsidR="00331BF0" w:rsidRPr="008D76B4" w:rsidRDefault="00331BF0" w:rsidP="00331BF0">
      <w:pPr>
        <w:pStyle w:val="BoxedCode"/>
      </w:pPr>
      <w:r w:rsidRPr="008D76B4">
        <w:t>rv = C_SignInit(hSession, &amp;signMechanism, hMacKey);</w:t>
      </w:r>
    </w:p>
    <w:p w14:paraId="4D0DC8BE" w14:textId="77777777" w:rsidR="00331BF0" w:rsidRPr="008D76B4" w:rsidRDefault="00331BF0" w:rsidP="00331BF0">
      <w:pPr>
        <w:pStyle w:val="BoxedCode"/>
      </w:pPr>
      <w:r w:rsidRPr="008D76B4">
        <w:t>if (rv != CKR_OK) {</w:t>
      </w:r>
    </w:p>
    <w:p w14:paraId="24DB02CF" w14:textId="77777777" w:rsidR="00331BF0" w:rsidRPr="008D76B4" w:rsidRDefault="00331BF0" w:rsidP="00331BF0">
      <w:pPr>
        <w:pStyle w:val="BoxedCode"/>
      </w:pPr>
      <w:r w:rsidRPr="008D76B4">
        <w:t xml:space="preserve">  .</w:t>
      </w:r>
    </w:p>
    <w:p w14:paraId="01077441" w14:textId="77777777" w:rsidR="00331BF0" w:rsidRPr="008D76B4" w:rsidRDefault="00331BF0" w:rsidP="00331BF0">
      <w:pPr>
        <w:pStyle w:val="BoxedCode"/>
      </w:pPr>
      <w:r w:rsidRPr="008D76B4">
        <w:t xml:space="preserve">  .</w:t>
      </w:r>
    </w:p>
    <w:p w14:paraId="160385CE" w14:textId="77777777" w:rsidR="00331BF0" w:rsidRPr="008D76B4" w:rsidRDefault="00331BF0" w:rsidP="00331BF0">
      <w:pPr>
        <w:pStyle w:val="BoxedCode"/>
      </w:pPr>
      <w:r w:rsidRPr="008D76B4">
        <w:t>}</w:t>
      </w:r>
    </w:p>
    <w:p w14:paraId="2030FF6A" w14:textId="77777777" w:rsidR="00331BF0" w:rsidRPr="008D76B4" w:rsidRDefault="00331BF0" w:rsidP="00331BF0">
      <w:pPr>
        <w:pStyle w:val="BoxedCode"/>
      </w:pPr>
    </w:p>
    <w:p w14:paraId="12C340BE" w14:textId="77777777" w:rsidR="00331BF0" w:rsidRPr="008D76B4" w:rsidRDefault="00331BF0" w:rsidP="00331BF0">
      <w:pPr>
        <w:pStyle w:val="BoxedCode"/>
      </w:pPr>
      <w:r w:rsidRPr="008D76B4">
        <w:t>ulEncryptedDataLen = sizeof(encryptedData);</w:t>
      </w:r>
    </w:p>
    <w:p w14:paraId="67976FD5" w14:textId="77777777" w:rsidR="00331BF0" w:rsidRPr="008D76B4" w:rsidRDefault="00331BF0" w:rsidP="00331BF0">
      <w:pPr>
        <w:pStyle w:val="BoxedCode"/>
      </w:pPr>
      <w:r w:rsidRPr="008D76B4">
        <w:t>rv = C_SignEncryptUpdate(</w:t>
      </w:r>
    </w:p>
    <w:p w14:paraId="37AA266B" w14:textId="77777777" w:rsidR="00331BF0" w:rsidRPr="008D76B4" w:rsidRDefault="00331BF0" w:rsidP="00331BF0">
      <w:pPr>
        <w:pStyle w:val="BoxedCode"/>
      </w:pPr>
      <w:r w:rsidRPr="008D76B4">
        <w:t xml:space="preserve">  hSession,</w:t>
      </w:r>
    </w:p>
    <w:p w14:paraId="1590A58C" w14:textId="77777777" w:rsidR="00331BF0" w:rsidRPr="008D76B4" w:rsidRDefault="00331BF0" w:rsidP="00331BF0">
      <w:pPr>
        <w:pStyle w:val="BoxedCode"/>
      </w:pPr>
      <w:r w:rsidRPr="008D76B4">
        <w:t xml:space="preserve">  &amp;data[0], BUF_SZ,</w:t>
      </w:r>
    </w:p>
    <w:p w14:paraId="692BBB0E" w14:textId="77777777" w:rsidR="00331BF0" w:rsidRPr="008D76B4" w:rsidRDefault="00331BF0" w:rsidP="00331BF0">
      <w:pPr>
        <w:pStyle w:val="BoxedCode"/>
      </w:pPr>
      <w:r w:rsidRPr="008D76B4">
        <w:t xml:space="preserve">  encryptedData, &amp;ulEncryptedDataLen);</w:t>
      </w:r>
    </w:p>
    <w:p w14:paraId="4DB40810" w14:textId="77777777" w:rsidR="00331BF0" w:rsidRPr="008D76B4" w:rsidRDefault="00331BF0" w:rsidP="00331BF0">
      <w:pPr>
        <w:pStyle w:val="BoxedCode"/>
      </w:pPr>
      <w:r w:rsidRPr="008D76B4">
        <w:t>.</w:t>
      </w:r>
    </w:p>
    <w:p w14:paraId="0EA630F2" w14:textId="77777777" w:rsidR="00331BF0" w:rsidRPr="008D76B4" w:rsidRDefault="00331BF0" w:rsidP="00331BF0">
      <w:pPr>
        <w:pStyle w:val="BoxedCode"/>
      </w:pPr>
      <w:r w:rsidRPr="008D76B4">
        <w:lastRenderedPageBreak/>
        <w:t>.</w:t>
      </w:r>
    </w:p>
    <w:p w14:paraId="18B0734E" w14:textId="77777777" w:rsidR="00331BF0" w:rsidRPr="008D76B4" w:rsidRDefault="00331BF0" w:rsidP="00331BF0">
      <w:pPr>
        <w:pStyle w:val="BoxedCode"/>
      </w:pPr>
      <w:r w:rsidRPr="008D76B4">
        <w:t>ulEncryptedDataLen = sizeof(encryptedData);</w:t>
      </w:r>
    </w:p>
    <w:p w14:paraId="44444470" w14:textId="77777777" w:rsidR="00331BF0" w:rsidRPr="008D76B4" w:rsidRDefault="00331BF0" w:rsidP="00331BF0">
      <w:pPr>
        <w:pStyle w:val="BoxedCode"/>
      </w:pPr>
      <w:r w:rsidRPr="008D76B4">
        <w:t>rv = C_SignEncryptUpdate(</w:t>
      </w:r>
    </w:p>
    <w:p w14:paraId="0A025302" w14:textId="77777777" w:rsidR="00331BF0" w:rsidRPr="008D76B4" w:rsidRDefault="00331BF0" w:rsidP="00331BF0">
      <w:pPr>
        <w:pStyle w:val="BoxedCode"/>
      </w:pPr>
      <w:r w:rsidRPr="008D76B4">
        <w:t xml:space="preserve">  hSession,</w:t>
      </w:r>
    </w:p>
    <w:p w14:paraId="163730CC" w14:textId="77777777" w:rsidR="00331BF0" w:rsidRPr="008D76B4" w:rsidRDefault="00331BF0" w:rsidP="00331BF0">
      <w:pPr>
        <w:pStyle w:val="BoxedCode"/>
      </w:pPr>
      <w:r w:rsidRPr="008D76B4">
        <w:t xml:space="preserve">  &amp;data[BUF_SZ], BUF_SZ,</w:t>
      </w:r>
    </w:p>
    <w:p w14:paraId="5E57B702" w14:textId="77777777" w:rsidR="00331BF0" w:rsidRPr="008D76B4" w:rsidRDefault="00331BF0" w:rsidP="00331BF0">
      <w:pPr>
        <w:pStyle w:val="BoxedCode"/>
      </w:pPr>
      <w:r w:rsidRPr="008D76B4">
        <w:t xml:space="preserve">  encryptedData, &amp;ulEncryptedDataLen);</w:t>
      </w:r>
    </w:p>
    <w:p w14:paraId="6614AAB4" w14:textId="77777777" w:rsidR="00331BF0" w:rsidRPr="008D76B4" w:rsidRDefault="00331BF0" w:rsidP="00331BF0">
      <w:pPr>
        <w:pStyle w:val="BoxedCode"/>
      </w:pPr>
      <w:r w:rsidRPr="008D76B4">
        <w:t>.</w:t>
      </w:r>
    </w:p>
    <w:p w14:paraId="41E5B992" w14:textId="77777777" w:rsidR="00331BF0" w:rsidRPr="008D76B4" w:rsidRDefault="00331BF0" w:rsidP="00331BF0">
      <w:pPr>
        <w:pStyle w:val="BoxedCode"/>
      </w:pPr>
      <w:r w:rsidRPr="008D76B4">
        <w:t>.</w:t>
      </w:r>
    </w:p>
    <w:p w14:paraId="250CEB62" w14:textId="77777777" w:rsidR="00331BF0" w:rsidRPr="008D76B4" w:rsidRDefault="00331BF0" w:rsidP="00331BF0">
      <w:pPr>
        <w:pStyle w:val="BoxedCode"/>
      </w:pPr>
    </w:p>
    <w:p w14:paraId="7BAEE42B" w14:textId="77777777" w:rsidR="00331BF0" w:rsidRPr="008D76B4" w:rsidRDefault="00331BF0" w:rsidP="00331BF0">
      <w:pPr>
        <w:pStyle w:val="BoxedCode"/>
      </w:pPr>
      <w:r w:rsidRPr="008D76B4">
        <w:t>/*</w:t>
      </w:r>
    </w:p>
    <w:p w14:paraId="7F743017" w14:textId="77777777" w:rsidR="00331BF0" w:rsidRPr="008D76B4" w:rsidRDefault="00331BF0" w:rsidP="00331BF0">
      <w:pPr>
        <w:pStyle w:val="BoxedCode"/>
      </w:pPr>
      <w:r w:rsidRPr="008D76B4">
        <w:t xml:space="preserve"> * The last portion of the buffer needs to be handled with </w:t>
      </w:r>
    </w:p>
    <w:p w14:paraId="2765E6E8" w14:textId="77777777" w:rsidR="00331BF0" w:rsidRPr="008D76B4" w:rsidRDefault="00331BF0" w:rsidP="00331BF0">
      <w:pPr>
        <w:pStyle w:val="BoxedCode"/>
      </w:pPr>
      <w:r w:rsidRPr="008D76B4">
        <w:t xml:space="preserve"> * separate calls to deal with padding issues in ECB mode</w:t>
      </w:r>
    </w:p>
    <w:p w14:paraId="0B581233" w14:textId="77777777" w:rsidR="00331BF0" w:rsidRPr="008D76B4" w:rsidRDefault="00331BF0" w:rsidP="00331BF0">
      <w:pPr>
        <w:pStyle w:val="BoxedCode"/>
      </w:pPr>
      <w:r w:rsidRPr="008D76B4">
        <w:t xml:space="preserve"> */</w:t>
      </w:r>
    </w:p>
    <w:p w14:paraId="4CBEDFAE" w14:textId="77777777" w:rsidR="00331BF0" w:rsidRPr="008D76B4" w:rsidRDefault="00331BF0" w:rsidP="00331BF0">
      <w:pPr>
        <w:pStyle w:val="BoxedCode"/>
      </w:pPr>
    </w:p>
    <w:p w14:paraId="5197F60B" w14:textId="77777777" w:rsidR="00331BF0" w:rsidRPr="008D76B4" w:rsidRDefault="00331BF0" w:rsidP="00331BF0">
      <w:pPr>
        <w:pStyle w:val="BoxedCode"/>
      </w:pPr>
      <w:r w:rsidRPr="008D76B4">
        <w:t>/* First, complete the signature on the buffer */</w:t>
      </w:r>
    </w:p>
    <w:p w14:paraId="4DC6EA0C" w14:textId="77777777" w:rsidR="00331BF0" w:rsidRPr="008D76B4" w:rsidRDefault="00331BF0" w:rsidP="00331BF0">
      <w:pPr>
        <w:pStyle w:val="BoxedCode"/>
      </w:pPr>
      <w:r w:rsidRPr="008D76B4">
        <w:t>rv = C_SignUpdate(hSession, &amp;data[BUF_SZ*2], 5);</w:t>
      </w:r>
    </w:p>
    <w:p w14:paraId="630DB755" w14:textId="77777777" w:rsidR="00331BF0" w:rsidRPr="008D76B4" w:rsidRDefault="00331BF0" w:rsidP="00331BF0">
      <w:pPr>
        <w:pStyle w:val="BoxedCode"/>
      </w:pPr>
      <w:r w:rsidRPr="008D76B4">
        <w:t>.</w:t>
      </w:r>
    </w:p>
    <w:p w14:paraId="203F2414" w14:textId="77777777" w:rsidR="00331BF0" w:rsidRPr="008D76B4" w:rsidRDefault="00331BF0" w:rsidP="00331BF0">
      <w:pPr>
        <w:pStyle w:val="BoxedCode"/>
      </w:pPr>
      <w:r w:rsidRPr="008D76B4">
        <w:t>.</w:t>
      </w:r>
    </w:p>
    <w:p w14:paraId="3157D1D5" w14:textId="77777777" w:rsidR="00331BF0" w:rsidRPr="008D76B4" w:rsidRDefault="00331BF0" w:rsidP="00331BF0">
      <w:pPr>
        <w:pStyle w:val="BoxedCode"/>
      </w:pPr>
      <w:r w:rsidRPr="008D76B4">
        <w:t>ulMacLen = sizeof(MAC);</w:t>
      </w:r>
    </w:p>
    <w:p w14:paraId="1119A58F" w14:textId="77777777" w:rsidR="00331BF0" w:rsidRPr="008D76B4" w:rsidRDefault="00331BF0" w:rsidP="00331BF0">
      <w:pPr>
        <w:pStyle w:val="BoxedCode"/>
      </w:pPr>
      <w:r w:rsidRPr="008D76B4">
        <w:t>rv = C_SignFinal(hSession, MAC, &amp;ulMacLen);</w:t>
      </w:r>
    </w:p>
    <w:p w14:paraId="1FF115E0" w14:textId="77777777" w:rsidR="00331BF0" w:rsidRPr="008D76B4" w:rsidRDefault="00331BF0" w:rsidP="00331BF0">
      <w:pPr>
        <w:pStyle w:val="BoxedCode"/>
      </w:pPr>
      <w:r w:rsidRPr="008D76B4">
        <w:t>.</w:t>
      </w:r>
    </w:p>
    <w:p w14:paraId="7EE0EB51" w14:textId="77777777" w:rsidR="00331BF0" w:rsidRPr="008D76B4" w:rsidRDefault="00331BF0" w:rsidP="00331BF0">
      <w:pPr>
        <w:pStyle w:val="BoxedCode"/>
      </w:pPr>
      <w:r w:rsidRPr="008D76B4">
        <w:t>.</w:t>
      </w:r>
    </w:p>
    <w:p w14:paraId="15B0846E" w14:textId="77777777" w:rsidR="00331BF0" w:rsidRPr="008D76B4" w:rsidRDefault="00331BF0" w:rsidP="00331BF0">
      <w:pPr>
        <w:pStyle w:val="BoxedCode"/>
      </w:pPr>
    </w:p>
    <w:p w14:paraId="2FD52922" w14:textId="77777777" w:rsidR="00331BF0" w:rsidRPr="008D76B4" w:rsidRDefault="00331BF0" w:rsidP="00331BF0">
      <w:pPr>
        <w:pStyle w:val="BoxedCode"/>
      </w:pPr>
      <w:r w:rsidRPr="008D76B4">
        <w:t>/* Then pad last part with 3 0x00 bytes, and complete encryption */</w:t>
      </w:r>
    </w:p>
    <w:p w14:paraId="1F97C788" w14:textId="77777777" w:rsidR="00331BF0" w:rsidRPr="008D76B4" w:rsidRDefault="00331BF0" w:rsidP="00331BF0">
      <w:pPr>
        <w:pStyle w:val="BoxedCode"/>
      </w:pPr>
      <w:r w:rsidRPr="008D76B4">
        <w:t>for(i=0;i&lt;3;i++)</w:t>
      </w:r>
    </w:p>
    <w:p w14:paraId="1CCE7F81" w14:textId="77777777" w:rsidR="00331BF0" w:rsidRPr="008D76B4" w:rsidRDefault="00331BF0" w:rsidP="00331BF0">
      <w:pPr>
        <w:pStyle w:val="BoxedCode"/>
      </w:pPr>
      <w:r w:rsidRPr="008D76B4">
        <w:t xml:space="preserve">  data[((BUF_SZ*2)+5)+i] = 0x00;</w:t>
      </w:r>
    </w:p>
    <w:p w14:paraId="38FE3C33" w14:textId="77777777" w:rsidR="00331BF0" w:rsidRPr="008D76B4" w:rsidRDefault="00331BF0" w:rsidP="00331BF0">
      <w:pPr>
        <w:pStyle w:val="BoxedCode"/>
      </w:pPr>
    </w:p>
    <w:p w14:paraId="0C583D2F" w14:textId="77777777" w:rsidR="00331BF0" w:rsidRPr="008D76B4" w:rsidRDefault="00331BF0" w:rsidP="00331BF0">
      <w:pPr>
        <w:pStyle w:val="BoxedCode"/>
      </w:pPr>
      <w:r w:rsidRPr="008D76B4">
        <w:t>/* Now, get second-to-last piece of ciphertext */</w:t>
      </w:r>
    </w:p>
    <w:p w14:paraId="302FE095" w14:textId="77777777" w:rsidR="00331BF0" w:rsidRPr="008D76B4" w:rsidRDefault="00331BF0" w:rsidP="00331BF0">
      <w:pPr>
        <w:pStyle w:val="BoxedCode"/>
      </w:pPr>
      <w:r w:rsidRPr="008D76B4">
        <w:t>ulEncryptedDataLen = sizeof(encryptedData);</w:t>
      </w:r>
    </w:p>
    <w:p w14:paraId="37C789EC" w14:textId="77777777" w:rsidR="00331BF0" w:rsidRPr="008D76B4" w:rsidRDefault="00331BF0" w:rsidP="00331BF0">
      <w:pPr>
        <w:pStyle w:val="BoxedCode"/>
      </w:pPr>
      <w:r w:rsidRPr="008D76B4">
        <w:t>rv = C_EncryptUpdate(</w:t>
      </w:r>
    </w:p>
    <w:p w14:paraId="7D02FBBF" w14:textId="77777777" w:rsidR="00331BF0" w:rsidRPr="008D76B4" w:rsidRDefault="00331BF0" w:rsidP="00331BF0">
      <w:pPr>
        <w:pStyle w:val="BoxedCode"/>
      </w:pPr>
      <w:r w:rsidRPr="008D76B4">
        <w:t xml:space="preserve">  hSession,</w:t>
      </w:r>
    </w:p>
    <w:p w14:paraId="7680C67E" w14:textId="77777777" w:rsidR="00331BF0" w:rsidRPr="008D76B4" w:rsidRDefault="00331BF0" w:rsidP="00331BF0">
      <w:pPr>
        <w:pStyle w:val="BoxedCode"/>
      </w:pPr>
      <w:r w:rsidRPr="008D76B4">
        <w:t xml:space="preserve">  &amp;data[BUF_SZ*2], 8,</w:t>
      </w:r>
    </w:p>
    <w:p w14:paraId="454BD692" w14:textId="77777777" w:rsidR="00331BF0" w:rsidRPr="008D76B4" w:rsidRDefault="00331BF0" w:rsidP="00331BF0">
      <w:pPr>
        <w:pStyle w:val="BoxedCode"/>
      </w:pPr>
      <w:r w:rsidRPr="008D76B4">
        <w:t xml:space="preserve">  encryptedData, &amp;ulEncryptedDataLen);</w:t>
      </w:r>
    </w:p>
    <w:p w14:paraId="09737031" w14:textId="77777777" w:rsidR="00331BF0" w:rsidRPr="008D76B4" w:rsidRDefault="00331BF0" w:rsidP="00331BF0">
      <w:pPr>
        <w:pStyle w:val="BoxedCode"/>
      </w:pPr>
      <w:r w:rsidRPr="008D76B4">
        <w:t>.</w:t>
      </w:r>
    </w:p>
    <w:p w14:paraId="2CA3B06A" w14:textId="77777777" w:rsidR="00331BF0" w:rsidRPr="008D76B4" w:rsidRDefault="00331BF0" w:rsidP="00331BF0">
      <w:pPr>
        <w:pStyle w:val="BoxedCode"/>
      </w:pPr>
      <w:r w:rsidRPr="008D76B4">
        <w:t>.</w:t>
      </w:r>
    </w:p>
    <w:p w14:paraId="1EB39738" w14:textId="77777777" w:rsidR="00331BF0" w:rsidRPr="008D76B4" w:rsidRDefault="00331BF0" w:rsidP="00331BF0">
      <w:pPr>
        <w:pStyle w:val="BoxedCode"/>
      </w:pPr>
    </w:p>
    <w:p w14:paraId="6ABD0879" w14:textId="77777777" w:rsidR="00331BF0" w:rsidRPr="008D76B4" w:rsidRDefault="00331BF0" w:rsidP="00331BF0">
      <w:pPr>
        <w:pStyle w:val="BoxedCode"/>
      </w:pPr>
      <w:r w:rsidRPr="008D76B4">
        <w:t>/* Get last piece of ciphertext (should have length 0, here) */</w:t>
      </w:r>
    </w:p>
    <w:p w14:paraId="70FAEE95" w14:textId="77777777" w:rsidR="00331BF0" w:rsidRPr="008D76B4" w:rsidRDefault="00331BF0" w:rsidP="00331BF0">
      <w:pPr>
        <w:pStyle w:val="BoxedCode"/>
      </w:pPr>
      <w:r w:rsidRPr="008D76B4">
        <w:t>ulEncryptedDataLen = sizeof(encryptedData);</w:t>
      </w:r>
    </w:p>
    <w:p w14:paraId="659FC828" w14:textId="77777777" w:rsidR="00331BF0" w:rsidRPr="008D76B4" w:rsidRDefault="00331BF0" w:rsidP="00331BF0">
      <w:pPr>
        <w:pStyle w:val="BoxedCode"/>
      </w:pPr>
      <w:r w:rsidRPr="008D76B4">
        <w:t>rv = C_EncryptFinal(hSession, encryptedData, &amp;ulEncryptedDataLen);</w:t>
      </w:r>
    </w:p>
    <w:p w14:paraId="3DCE9474" w14:textId="77777777" w:rsidR="00331BF0" w:rsidRPr="008D76B4" w:rsidRDefault="00331BF0" w:rsidP="00331BF0">
      <w:pPr>
        <w:pStyle w:val="BoxedCode"/>
      </w:pPr>
      <w:r w:rsidRPr="008D76B4">
        <w:t>.</w:t>
      </w:r>
    </w:p>
    <w:p w14:paraId="3921EB86" w14:textId="77777777" w:rsidR="00331BF0" w:rsidRPr="008D76B4" w:rsidRDefault="00331BF0" w:rsidP="00331BF0">
      <w:pPr>
        <w:pStyle w:val="BoxedCode"/>
      </w:pPr>
      <w:r w:rsidRPr="008D76B4">
        <w:t>.</w:t>
      </w:r>
    </w:p>
    <w:p w14:paraId="65555529" w14:textId="77777777" w:rsidR="00331BF0" w:rsidRPr="008D76B4" w:rsidRDefault="00331BF0" w:rsidP="000234AE">
      <w:pPr>
        <w:pStyle w:val="Heading3"/>
        <w:numPr>
          <w:ilvl w:val="2"/>
          <w:numId w:val="2"/>
        </w:numPr>
        <w:tabs>
          <w:tab w:val="num" w:pos="720"/>
        </w:tabs>
      </w:pPr>
      <w:bookmarkStart w:id="2173" w:name="_Toc385057961"/>
      <w:bookmarkStart w:id="2174" w:name="_Toc405794781"/>
      <w:bookmarkStart w:id="2175" w:name="_Toc72656171"/>
      <w:bookmarkStart w:id="2176" w:name="_Toc235002389"/>
      <w:bookmarkStart w:id="2177" w:name="_Toc7432431"/>
      <w:bookmarkStart w:id="2178" w:name="_Toc29976701"/>
      <w:bookmarkStart w:id="2179" w:name="_Toc90376365"/>
      <w:bookmarkStart w:id="2180" w:name="_Toc111203350"/>
      <w:r w:rsidRPr="008D76B4">
        <w:lastRenderedPageBreak/>
        <w:t>C_DecryptVerifyUpdate</w:t>
      </w:r>
      <w:bookmarkEnd w:id="2173"/>
      <w:bookmarkEnd w:id="2174"/>
      <w:bookmarkEnd w:id="2175"/>
      <w:bookmarkEnd w:id="2176"/>
      <w:bookmarkEnd w:id="2177"/>
      <w:bookmarkEnd w:id="2178"/>
      <w:bookmarkEnd w:id="2179"/>
      <w:bookmarkEnd w:id="2180"/>
    </w:p>
    <w:p w14:paraId="15B0EBCD" w14:textId="77777777" w:rsidR="00331BF0" w:rsidRPr="008D76B4" w:rsidRDefault="00331BF0" w:rsidP="00331BF0">
      <w:pPr>
        <w:pStyle w:val="BoxedCode"/>
      </w:pPr>
      <w:r w:rsidRPr="008D76B4">
        <w:t>CK_DECLARE_FUNCTION(CK_RV, C_DecryptVerifyUpdate)(</w:t>
      </w:r>
      <w:r w:rsidRPr="008D76B4">
        <w:br/>
        <w:t xml:space="preserve">  CK_SESSION_HANDLE hSession,</w:t>
      </w:r>
      <w:r w:rsidRPr="008D76B4">
        <w:br/>
        <w:t xml:space="preserve">  CK_BYTE_PTR pEncryptedPart,</w:t>
      </w:r>
      <w:r w:rsidRPr="008D76B4">
        <w:br/>
        <w:t xml:space="preserve">  CK_ULONG ulEncryptedPartLen,</w:t>
      </w:r>
      <w:r w:rsidRPr="008D76B4">
        <w:br/>
        <w:t xml:space="preserve">  CK_BYTE_PTR pPart,</w:t>
      </w:r>
      <w:r w:rsidRPr="008D76B4">
        <w:br/>
        <w:t xml:space="preserve">  CK_ULONG_PTR pulPartLen</w:t>
      </w:r>
      <w:r w:rsidRPr="008D76B4">
        <w:br/>
        <w:t>);</w:t>
      </w:r>
    </w:p>
    <w:p w14:paraId="3F52CC26" w14:textId="77777777" w:rsidR="00331BF0" w:rsidRPr="008D76B4" w:rsidRDefault="00331BF0" w:rsidP="00331BF0">
      <w:bookmarkStart w:id="2181" w:name="_Ref320514967"/>
      <w:bookmarkStart w:id="2182" w:name="_Toc322855305"/>
      <w:bookmarkStart w:id="2183" w:name="_Toc322945147"/>
      <w:bookmarkStart w:id="2184" w:name="_Toc323000714"/>
      <w:bookmarkStart w:id="2185" w:name="_Toc323024155"/>
      <w:bookmarkStart w:id="2186" w:name="_Toc323205489"/>
      <w:bookmarkStart w:id="2187" w:name="_Toc323610918"/>
      <w:bookmarkStart w:id="2188" w:name="_Toc383864925"/>
      <w:r w:rsidRPr="008D76B4">
        <w:rPr>
          <w:b/>
        </w:rPr>
        <w:t>C_DecryptVerifyUpdate</w:t>
      </w:r>
      <w:r w:rsidRPr="008D76B4">
        <w:t xml:space="preserve"> continues a multiple-part combined decryption and verification operation, processing another data part. </w:t>
      </w:r>
      <w:r w:rsidRPr="008D76B4">
        <w:rPr>
          <w:i/>
        </w:rPr>
        <w:t>hSession</w:t>
      </w:r>
      <w:r w:rsidRPr="008D76B4">
        <w:t xml:space="preserve"> is the session’s handle; </w:t>
      </w:r>
      <w:r w:rsidRPr="008D76B4">
        <w:rPr>
          <w:i/>
        </w:rPr>
        <w:t>pEncryptedPart</w:t>
      </w:r>
      <w:r w:rsidRPr="008D76B4">
        <w:t xml:space="preserve"> points to the encrypted data; </w:t>
      </w:r>
      <w:r w:rsidRPr="008D76B4">
        <w:rPr>
          <w:i/>
        </w:rPr>
        <w:t>ulEncryptedPartLen</w:t>
      </w:r>
      <w:r w:rsidRPr="008D76B4">
        <w:t xml:space="preserve"> is the length of the encrypted data; </w:t>
      </w:r>
      <w:r w:rsidRPr="008D76B4">
        <w:rPr>
          <w:i/>
        </w:rPr>
        <w:t>pPart</w:t>
      </w:r>
      <w:r w:rsidRPr="008D76B4">
        <w:t xml:space="preserve"> points to the location that receives the recovered data; and </w:t>
      </w:r>
      <w:r w:rsidRPr="008D76B4">
        <w:rPr>
          <w:i/>
        </w:rPr>
        <w:t>pulPartLen</w:t>
      </w:r>
      <w:r w:rsidRPr="008D76B4">
        <w:t xml:space="preserve"> points to the location that holds the length of the recovered data.</w:t>
      </w:r>
    </w:p>
    <w:p w14:paraId="666E9BE1" w14:textId="38272BEE" w:rsidR="00331BF0" w:rsidRPr="008D76B4" w:rsidRDefault="00331BF0" w:rsidP="00331BF0">
      <w:r w:rsidRPr="008D76B4">
        <w:rPr>
          <w:b/>
        </w:rPr>
        <w:t>C_DecryptVerifyUpdate</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  If a </w:t>
      </w:r>
      <w:r w:rsidRPr="008D76B4">
        <w:rPr>
          <w:b/>
        </w:rPr>
        <w:t>C_DecryptVerifyUpdate</w:t>
      </w:r>
      <w:r w:rsidRPr="008D76B4">
        <w:t xml:space="preserve"> call does not produce decrypted output (because an error occurs, or because </w:t>
      </w:r>
      <w:r w:rsidRPr="008D76B4">
        <w:rPr>
          <w:i/>
        </w:rPr>
        <w:t>pPart</w:t>
      </w:r>
      <w:r w:rsidRPr="008D76B4">
        <w:t xml:space="preserve"> has the value NULL_PTR, or because </w:t>
      </w:r>
      <w:r w:rsidRPr="008D76B4">
        <w:rPr>
          <w:i/>
        </w:rPr>
        <w:t>pulPartLen</w:t>
      </w:r>
      <w:r w:rsidRPr="008D76B4">
        <w:t xml:space="preserve"> is too small to hold the entire encrypted part output), then no plaintext is passed to the active verification operation.</w:t>
      </w:r>
    </w:p>
    <w:p w14:paraId="3C5EEAEB" w14:textId="77777777" w:rsidR="00331BF0" w:rsidRPr="008D76B4" w:rsidRDefault="00331BF0" w:rsidP="00331BF0">
      <w:r w:rsidRPr="008D76B4">
        <w:t xml:space="preserve">Decryption and signature operations MUST both be active (they MUST have been initialized with </w:t>
      </w:r>
      <w:r w:rsidRPr="008D76B4">
        <w:rPr>
          <w:b/>
        </w:rPr>
        <w:t>C_DecryptInit</w:t>
      </w:r>
      <w:r w:rsidRPr="008D76B4">
        <w:t xml:space="preserve"> and </w:t>
      </w:r>
      <w:r w:rsidRPr="008D76B4">
        <w:rPr>
          <w:b/>
        </w:rPr>
        <w:t>C_VerifyInit,</w:t>
      </w:r>
      <w:r w:rsidRPr="008D76B4">
        <w:t xml:space="preserve"> respectively).  This function may be called any number of times in succession, and may be interspersed with </w:t>
      </w:r>
      <w:r w:rsidRPr="008D76B4">
        <w:rPr>
          <w:b/>
        </w:rPr>
        <w:t>C_DecryptUpdate</w:t>
      </w:r>
      <w:r w:rsidRPr="008D76B4">
        <w:t xml:space="preserve"> and </w:t>
      </w:r>
      <w:r w:rsidRPr="008D76B4">
        <w:rPr>
          <w:b/>
        </w:rPr>
        <w:t>C_VerifyUpdate</w:t>
      </w:r>
      <w:r w:rsidRPr="008D76B4">
        <w:t xml:space="preserve"> calls.</w:t>
      </w:r>
    </w:p>
    <w:p w14:paraId="20670D98" w14:textId="77777777" w:rsidR="00331BF0" w:rsidRPr="008D76B4" w:rsidRDefault="00331BF0" w:rsidP="00331BF0">
      <w:r w:rsidRPr="008D76B4">
        <w:t xml:space="preserve">Use of </w:t>
      </w:r>
      <w:r w:rsidRPr="008D76B4">
        <w:rPr>
          <w:b/>
        </w:rPr>
        <w:t>C_DecryptVerifyUpdate</w:t>
      </w:r>
      <w:r w:rsidRPr="008D76B4">
        <w:t xml:space="preserve"> involves a pipelining issue that does not arise when using </w:t>
      </w:r>
      <w:r w:rsidRPr="008D76B4">
        <w:rPr>
          <w:b/>
        </w:rPr>
        <w:t>C_SignEncryptUpdate</w:t>
      </w:r>
      <w:r w:rsidRPr="008D76B4">
        <w:t xml:space="preserve">, the “inverse function” of </w:t>
      </w:r>
      <w:r w:rsidRPr="008D76B4">
        <w:rPr>
          <w:b/>
        </w:rPr>
        <w:t>C_DecryptVerifyUpdate</w:t>
      </w:r>
      <w:r w:rsidRPr="008D76B4">
        <w:t xml:space="preserve">.  This is because when </w:t>
      </w:r>
      <w:r w:rsidRPr="008D76B4">
        <w:rPr>
          <w:b/>
        </w:rPr>
        <w:t>C_SignEncryptUpdate</w:t>
      </w:r>
      <w:r w:rsidRPr="008D76B4">
        <w:t xml:space="preserve"> is called, precisely the same input is passed to both the active signing operation and the active encryption operation; however, when </w:t>
      </w:r>
      <w:r w:rsidRPr="008D76B4">
        <w:rPr>
          <w:b/>
        </w:rPr>
        <w:t>C_DecryptVerifyUpdate</w:t>
      </w:r>
      <w:r w:rsidRPr="008D76B4">
        <w:t xml:space="preserve"> is called, the input passed to the active verifying operation is the </w:t>
      </w:r>
      <w:r w:rsidRPr="008D76B4">
        <w:rPr>
          <w:i/>
        </w:rPr>
        <w:t>output of</w:t>
      </w:r>
      <w:r w:rsidRPr="008D76B4">
        <w:t xml:space="preserve"> the active decryption operation.  This issue comes up only when the mechanism used for decryption performs padding.</w:t>
      </w:r>
    </w:p>
    <w:p w14:paraId="2C8139FD" w14:textId="77777777" w:rsidR="00331BF0" w:rsidRPr="008D76B4" w:rsidRDefault="00331BF0" w:rsidP="00331BF0">
      <w:r w:rsidRPr="008D76B4">
        <w:t>In particular, envision a 24-byte ciphertext which was obtained by encrypting an 18-byte plaintext with DES in CBC mode with PKCS padding.  Consider an application which will simultaneously decrypt this ciphertext and verify a signature on the original plaintext thereby obtained.</w:t>
      </w:r>
    </w:p>
    <w:p w14:paraId="749A7A78" w14:textId="77777777" w:rsidR="00331BF0" w:rsidRPr="008D76B4" w:rsidRDefault="00331BF0" w:rsidP="00331BF0">
      <w:r w:rsidRPr="008D76B4">
        <w:t xml:space="preserve">After initializing decryption and verification operations, the application passes the 24-byte ciphertext (3 DES blocks) into </w:t>
      </w:r>
      <w:r w:rsidRPr="008D76B4">
        <w:rPr>
          <w:b/>
        </w:rPr>
        <w:t>C_DecryptVerifyUpdate</w:t>
      </w:r>
      <w:r w:rsidRPr="008D76B4">
        <w:t xml:space="preserve">.  </w:t>
      </w:r>
      <w:r w:rsidRPr="008D76B4">
        <w:rPr>
          <w:b/>
        </w:rPr>
        <w:t>C_DecryptVerifyUpdate</w:t>
      </w:r>
      <w:r w:rsidRPr="008D76B4">
        <w:t xml:space="preserve"> returns exactly 16 bytes of plaintext, since at this point, Cryptoki doesn’t know if there’s more ciphertext coming, or if the last block of ciphertext held any padding.  These 16 bytes of plaintext are passed into the active verification operation.</w:t>
      </w:r>
    </w:p>
    <w:p w14:paraId="65594C72" w14:textId="77777777" w:rsidR="00331BF0" w:rsidRPr="008D76B4" w:rsidRDefault="00331BF0" w:rsidP="00331BF0">
      <w:r w:rsidRPr="008D76B4">
        <w:t xml:space="preserve">Since there is no more ciphertext, the application calls </w:t>
      </w:r>
      <w:r w:rsidRPr="008D76B4">
        <w:rPr>
          <w:b/>
        </w:rPr>
        <w:t>C_DecryptFinal</w:t>
      </w:r>
      <w:r w:rsidRPr="008D76B4">
        <w:t xml:space="preserve">.  This tells Cryptoki that there’s no more ciphertext coming, and the call returns the last 2 bytes of plaintext.  However, since the active decryption and verification operations are linked </w:t>
      </w:r>
      <w:r w:rsidRPr="008D76B4">
        <w:rPr>
          <w:i/>
        </w:rPr>
        <w:t>only</w:t>
      </w:r>
      <w:r w:rsidRPr="008D76B4">
        <w:t xml:space="preserve"> through the </w:t>
      </w:r>
      <w:r w:rsidRPr="008D76B4">
        <w:rPr>
          <w:b/>
        </w:rPr>
        <w:t>C_DecryptVerifyUpdate</w:t>
      </w:r>
      <w:r w:rsidRPr="008D76B4">
        <w:t xml:space="preserve"> call, these 2 bytes of plaintext are </w:t>
      </w:r>
      <w:r w:rsidRPr="008D76B4">
        <w:rPr>
          <w:i/>
        </w:rPr>
        <w:t>not</w:t>
      </w:r>
      <w:r w:rsidRPr="008D76B4">
        <w:t xml:space="preserve"> passed on to the verification mechanism.</w:t>
      </w:r>
    </w:p>
    <w:p w14:paraId="2DD69F2F" w14:textId="77777777" w:rsidR="00331BF0" w:rsidRPr="008D76B4" w:rsidRDefault="00331BF0" w:rsidP="00331BF0">
      <w:r w:rsidRPr="008D76B4">
        <w:t xml:space="preserve">A call to </w:t>
      </w:r>
      <w:r w:rsidRPr="008D76B4">
        <w:rPr>
          <w:b/>
        </w:rPr>
        <w:t>C_VerifyFinal</w:t>
      </w:r>
      <w:r w:rsidRPr="008D76B4">
        <w:t xml:space="preserve">, therefore, would verify whether or not the signature supplied is a valid signature on </w:t>
      </w:r>
      <w:r w:rsidRPr="008D76B4">
        <w:rPr>
          <w:i/>
        </w:rPr>
        <w:t>the first 16 bytes of the plaintext</w:t>
      </w:r>
      <w:r w:rsidRPr="008D76B4">
        <w:t xml:space="preserve">, not on the entire plaintext.  It is crucial that, before </w:t>
      </w:r>
      <w:r w:rsidRPr="008D76B4">
        <w:rPr>
          <w:b/>
        </w:rPr>
        <w:t>C_VerifyFinal</w:t>
      </w:r>
      <w:r w:rsidRPr="008D76B4">
        <w:t xml:space="preserve"> is called, the last 2 bytes of plaintext get passed into the active verification operation via a </w:t>
      </w:r>
      <w:r w:rsidRPr="008D76B4">
        <w:rPr>
          <w:b/>
        </w:rPr>
        <w:t>C_VerifyUpdate</w:t>
      </w:r>
      <w:r w:rsidRPr="008D76B4">
        <w:t xml:space="preserve"> call.</w:t>
      </w:r>
    </w:p>
    <w:p w14:paraId="1DA5ABE3" w14:textId="77777777" w:rsidR="00331BF0" w:rsidRPr="008D76B4" w:rsidRDefault="00331BF0" w:rsidP="00331BF0">
      <w:pPr>
        <w:rPr>
          <w:i/>
        </w:rPr>
      </w:pPr>
      <w:r w:rsidRPr="008D76B4">
        <w:t xml:space="preserve">Because of this, it is critical that when an application uses a padded decryption mechanism with </w:t>
      </w:r>
      <w:r w:rsidRPr="008D76B4">
        <w:rPr>
          <w:b/>
        </w:rPr>
        <w:t>C_DecryptVerifyUpdate</w:t>
      </w:r>
      <w:r w:rsidRPr="008D76B4">
        <w:t xml:space="preserve">, it knows exactly how much plaintext has been passed into the active verification operation.  </w:t>
      </w:r>
      <w:r w:rsidRPr="008D76B4">
        <w:rPr>
          <w:i/>
        </w:rPr>
        <w:t xml:space="preserve">Extreme caution is warranted when using a padded decryption mechanism with </w:t>
      </w:r>
      <w:r w:rsidRPr="008D76B4">
        <w:rPr>
          <w:b/>
          <w:i/>
        </w:rPr>
        <w:t>C_DecryptVerifyUpdate</w:t>
      </w:r>
      <w:r w:rsidRPr="008D76B4">
        <w:rPr>
          <w:i/>
        </w:rPr>
        <w:t>.</w:t>
      </w:r>
    </w:p>
    <w:p w14:paraId="77BFE6D3" w14:textId="77777777" w:rsidR="00331BF0" w:rsidRPr="008D76B4" w:rsidRDefault="00331BF0" w:rsidP="00331BF0">
      <w:r w:rsidRPr="008D76B4">
        <w:t>Return values: CKR_ARGUMENTS_BAD, CKR_BUFFER_TOO_SMALL, CKR_CRYPTOKI_NOT_INITIALIZED, CKR_DATA_LEN_RANGE, CKR_DEVICE_ERROR, CKR_DEVICE_MEMORY, CKR_DEVICE_REMOVED, CKR_ENCRYPTED_DATA_INVALID, CKR_ENCRYPTED_DATA_LEN_RANGE, CKR_FUNCTION_CANCELED, CKR_FUNCTION_FAILED, CKR_GENERAL_ERROR, CKR_HOST_MEMORY, CKR_OK, CKR_OPERATION_NOT_INITIALIZED, CKR_SESSION_CLOSED, CKR_SESSION_HANDLE_INVALID.</w:t>
      </w:r>
    </w:p>
    <w:p w14:paraId="180711CF" w14:textId="77777777" w:rsidR="00331BF0" w:rsidRPr="008D76B4" w:rsidRDefault="00331BF0" w:rsidP="00331BF0">
      <w:r w:rsidRPr="008D76B4">
        <w:t>Example:</w:t>
      </w:r>
    </w:p>
    <w:p w14:paraId="6242EE11" w14:textId="77777777" w:rsidR="00331BF0" w:rsidRPr="008D76B4" w:rsidRDefault="00331BF0" w:rsidP="00331BF0">
      <w:pPr>
        <w:pStyle w:val="BoxedCode"/>
      </w:pPr>
      <w:r w:rsidRPr="008D76B4">
        <w:t>#define BUF_SZ 512</w:t>
      </w:r>
    </w:p>
    <w:p w14:paraId="3CB3E109" w14:textId="77777777" w:rsidR="00331BF0" w:rsidRPr="008D76B4" w:rsidRDefault="00331BF0" w:rsidP="00331BF0">
      <w:pPr>
        <w:pStyle w:val="BoxedCode"/>
      </w:pPr>
    </w:p>
    <w:p w14:paraId="5BCCEE75" w14:textId="77777777" w:rsidR="00331BF0" w:rsidRPr="008D76B4" w:rsidRDefault="00331BF0" w:rsidP="00331BF0">
      <w:pPr>
        <w:pStyle w:val="BoxedCode"/>
      </w:pPr>
      <w:r w:rsidRPr="008D76B4">
        <w:t>CK_SESSION_HANDLE hSession;</w:t>
      </w:r>
    </w:p>
    <w:p w14:paraId="5FE4F6B0" w14:textId="77777777" w:rsidR="00331BF0" w:rsidRPr="008D76B4" w:rsidRDefault="00331BF0" w:rsidP="00331BF0">
      <w:pPr>
        <w:pStyle w:val="BoxedCode"/>
      </w:pPr>
      <w:r w:rsidRPr="008D76B4">
        <w:t>CK_OBJECT_HANDLE hDecryptionKey, hMacKey;</w:t>
      </w:r>
    </w:p>
    <w:p w14:paraId="6DD8A543" w14:textId="77777777" w:rsidR="00331BF0" w:rsidRPr="008D76B4" w:rsidRDefault="00331BF0" w:rsidP="00331BF0">
      <w:pPr>
        <w:pStyle w:val="BoxedCode"/>
      </w:pPr>
      <w:r w:rsidRPr="008D76B4">
        <w:t>CK_BYTE iv[8];</w:t>
      </w:r>
    </w:p>
    <w:p w14:paraId="2B48E7B0" w14:textId="77777777" w:rsidR="00331BF0" w:rsidRPr="008D76B4" w:rsidRDefault="00331BF0" w:rsidP="00331BF0">
      <w:pPr>
        <w:pStyle w:val="BoxedCode"/>
      </w:pPr>
      <w:r w:rsidRPr="008D76B4">
        <w:t>CK_MECHANISM decryptionMechanism = {</w:t>
      </w:r>
    </w:p>
    <w:p w14:paraId="26ED1797" w14:textId="77777777" w:rsidR="00331BF0" w:rsidRPr="001029B5" w:rsidRDefault="00331BF0" w:rsidP="00331BF0">
      <w:pPr>
        <w:pStyle w:val="BoxedCode"/>
        <w:rPr>
          <w:lang w:val="de-DE"/>
        </w:rPr>
      </w:pPr>
      <w:r w:rsidRPr="008D76B4">
        <w:t xml:space="preserve">  </w:t>
      </w:r>
      <w:r w:rsidRPr="001029B5">
        <w:rPr>
          <w:lang w:val="de-DE"/>
        </w:rPr>
        <w:t>CKM_DES_ECB, iv, sizeof(iv)</w:t>
      </w:r>
    </w:p>
    <w:p w14:paraId="70AECEB9" w14:textId="77777777" w:rsidR="00331BF0" w:rsidRPr="008D76B4" w:rsidRDefault="00331BF0" w:rsidP="00331BF0">
      <w:pPr>
        <w:pStyle w:val="BoxedCode"/>
      </w:pPr>
      <w:r w:rsidRPr="008D76B4">
        <w:t>};</w:t>
      </w:r>
    </w:p>
    <w:p w14:paraId="7D3D8B5C" w14:textId="77777777" w:rsidR="00331BF0" w:rsidRPr="008D76B4" w:rsidRDefault="00331BF0" w:rsidP="00331BF0">
      <w:pPr>
        <w:pStyle w:val="BoxedCode"/>
      </w:pPr>
      <w:r w:rsidRPr="008D76B4">
        <w:t>CK_MECHANISM verifyMechanism = {</w:t>
      </w:r>
    </w:p>
    <w:p w14:paraId="3D1847E0" w14:textId="77777777" w:rsidR="00331BF0" w:rsidRPr="008D76B4" w:rsidRDefault="00331BF0" w:rsidP="00331BF0">
      <w:pPr>
        <w:pStyle w:val="BoxedCode"/>
      </w:pPr>
      <w:r w:rsidRPr="008D76B4">
        <w:t xml:space="preserve">  CKM_DES_MAC, NULL_PTR, 0</w:t>
      </w:r>
    </w:p>
    <w:p w14:paraId="678A352A" w14:textId="77777777" w:rsidR="00331BF0" w:rsidRPr="008D76B4" w:rsidRDefault="00331BF0" w:rsidP="00331BF0">
      <w:pPr>
        <w:pStyle w:val="BoxedCode"/>
      </w:pPr>
      <w:r w:rsidRPr="008D76B4">
        <w:t>};</w:t>
      </w:r>
    </w:p>
    <w:p w14:paraId="3C266F77" w14:textId="77777777" w:rsidR="00331BF0" w:rsidRPr="008D76B4" w:rsidRDefault="00331BF0" w:rsidP="00331BF0">
      <w:pPr>
        <w:pStyle w:val="BoxedCode"/>
      </w:pPr>
      <w:r w:rsidRPr="008D76B4">
        <w:t>CK_BYTE encryptedData[(2*BUF_SZ)+8];</w:t>
      </w:r>
    </w:p>
    <w:p w14:paraId="298EEE97" w14:textId="77777777" w:rsidR="00331BF0" w:rsidRPr="008D76B4" w:rsidRDefault="00331BF0" w:rsidP="00331BF0">
      <w:pPr>
        <w:pStyle w:val="BoxedCode"/>
      </w:pPr>
      <w:r w:rsidRPr="008D76B4">
        <w:t>CK_BYTE MAC[4];</w:t>
      </w:r>
    </w:p>
    <w:p w14:paraId="6B63DFD5" w14:textId="77777777" w:rsidR="00331BF0" w:rsidRPr="008D76B4" w:rsidRDefault="00331BF0" w:rsidP="00331BF0">
      <w:pPr>
        <w:pStyle w:val="BoxedCode"/>
      </w:pPr>
      <w:r w:rsidRPr="008D76B4">
        <w:t>CK_ULONG ulMacLen;</w:t>
      </w:r>
    </w:p>
    <w:p w14:paraId="718EEB6E" w14:textId="77777777" w:rsidR="00331BF0" w:rsidRPr="008D76B4" w:rsidRDefault="00331BF0" w:rsidP="00331BF0">
      <w:pPr>
        <w:pStyle w:val="BoxedCode"/>
      </w:pPr>
      <w:r w:rsidRPr="008D76B4">
        <w:t>CK_BYTE data[BUF_SZ];</w:t>
      </w:r>
    </w:p>
    <w:p w14:paraId="12EAE14F" w14:textId="77777777" w:rsidR="00331BF0" w:rsidRPr="008D76B4" w:rsidRDefault="00331BF0" w:rsidP="00331BF0">
      <w:pPr>
        <w:pStyle w:val="BoxedCode"/>
      </w:pPr>
      <w:r w:rsidRPr="008D76B4">
        <w:t>CK_ULONG ulDataLen, ulLastUpdateSize;</w:t>
      </w:r>
    </w:p>
    <w:p w14:paraId="57D26166" w14:textId="77777777" w:rsidR="00331BF0" w:rsidRPr="008D76B4" w:rsidRDefault="00331BF0" w:rsidP="00331BF0">
      <w:pPr>
        <w:pStyle w:val="BoxedCode"/>
      </w:pPr>
      <w:r w:rsidRPr="008D76B4">
        <w:t>CK_RV rv;</w:t>
      </w:r>
    </w:p>
    <w:p w14:paraId="3CEF6DC2" w14:textId="77777777" w:rsidR="00331BF0" w:rsidRPr="008D76B4" w:rsidRDefault="00331BF0" w:rsidP="00331BF0">
      <w:pPr>
        <w:pStyle w:val="BoxedCode"/>
      </w:pPr>
    </w:p>
    <w:p w14:paraId="48526DF0" w14:textId="77777777" w:rsidR="00331BF0" w:rsidRPr="008D76B4" w:rsidRDefault="00331BF0" w:rsidP="00331BF0">
      <w:pPr>
        <w:pStyle w:val="BoxedCode"/>
      </w:pPr>
      <w:r w:rsidRPr="008D76B4">
        <w:t>.</w:t>
      </w:r>
    </w:p>
    <w:p w14:paraId="1D506E73" w14:textId="77777777" w:rsidR="00331BF0" w:rsidRPr="008D76B4" w:rsidRDefault="00331BF0" w:rsidP="00331BF0">
      <w:pPr>
        <w:pStyle w:val="BoxedCode"/>
      </w:pPr>
      <w:r w:rsidRPr="008D76B4">
        <w:t>.</w:t>
      </w:r>
    </w:p>
    <w:p w14:paraId="31A9F896" w14:textId="77777777" w:rsidR="00331BF0" w:rsidRPr="008D76B4" w:rsidRDefault="00331BF0" w:rsidP="00331BF0">
      <w:pPr>
        <w:pStyle w:val="BoxedCode"/>
      </w:pPr>
      <w:r w:rsidRPr="008D76B4">
        <w:t>memset(iv, 0, sizeof(iv));</w:t>
      </w:r>
    </w:p>
    <w:p w14:paraId="60B25EEB" w14:textId="77777777" w:rsidR="00331BF0" w:rsidRPr="008D76B4" w:rsidRDefault="00331BF0" w:rsidP="00331BF0">
      <w:pPr>
        <w:pStyle w:val="BoxedCode"/>
      </w:pPr>
      <w:r w:rsidRPr="008D76B4">
        <w:t>memset(encryptedData, ‘A’, ((2*BUF_SZ)+8));</w:t>
      </w:r>
    </w:p>
    <w:p w14:paraId="35F041B3" w14:textId="77777777" w:rsidR="00331BF0" w:rsidRPr="008D76B4" w:rsidRDefault="00331BF0" w:rsidP="00331BF0">
      <w:pPr>
        <w:pStyle w:val="BoxedCode"/>
      </w:pPr>
      <w:r w:rsidRPr="008D76B4">
        <w:t>rv = C_DecryptInit(hSession, &amp;decryptionMechanism, hDecryptionKey);</w:t>
      </w:r>
    </w:p>
    <w:p w14:paraId="5D15522F" w14:textId="77777777" w:rsidR="00331BF0" w:rsidRPr="008D76B4" w:rsidRDefault="00331BF0" w:rsidP="00331BF0">
      <w:pPr>
        <w:pStyle w:val="BoxedCode"/>
      </w:pPr>
      <w:r w:rsidRPr="008D76B4">
        <w:t>if (rv != CKR_OK) {</w:t>
      </w:r>
    </w:p>
    <w:p w14:paraId="15FEACF8" w14:textId="77777777" w:rsidR="00331BF0" w:rsidRPr="008D76B4" w:rsidRDefault="00331BF0" w:rsidP="00331BF0">
      <w:pPr>
        <w:pStyle w:val="BoxedCode"/>
      </w:pPr>
      <w:r w:rsidRPr="008D76B4">
        <w:t xml:space="preserve">  .</w:t>
      </w:r>
    </w:p>
    <w:p w14:paraId="663E5C0A" w14:textId="77777777" w:rsidR="00331BF0" w:rsidRPr="008D76B4" w:rsidRDefault="00331BF0" w:rsidP="00331BF0">
      <w:pPr>
        <w:pStyle w:val="BoxedCode"/>
      </w:pPr>
      <w:r w:rsidRPr="008D76B4">
        <w:t xml:space="preserve">  .</w:t>
      </w:r>
    </w:p>
    <w:p w14:paraId="015DE373" w14:textId="77777777" w:rsidR="00331BF0" w:rsidRPr="008D76B4" w:rsidRDefault="00331BF0" w:rsidP="00331BF0">
      <w:pPr>
        <w:pStyle w:val="BoxedCode"/>
      </w:pPr>
      <w:r w:rsidRPr="008D76B4">
        <w:t>}</w:t>
      </w:r>
    </w:p>
    <w:p w14:paraId="09EB50E7" w14:textId="77777777" w:rsidR="00331BF0" w:rsidRPr="008D76B4" w:rsidRDefault="00331BF0" w:rsidP="00331BF0">
      <w:pPr>
        <w:pStyle w:val="BoxedCode"/>
      </w:pPr>
      <w:r w:rsidRPr="008D76B4">
        <w:t>rv = C_VerifyInit(hSession, &amp;verifyMechanism, hMacKey);</w:t>
      </w:r>
    </w:p>
    <w:p w14:paraId="238B6225" w14:textId="77777777" w:rsidR="00331BF0" w:rsidRPr="008D76B4" w:rsidRDefault="00331BF0" w:rsidP="00331BF0">
      <w:pPr>
        <w:pStyle w:val="BoxedCode"/>
      </w:pPr>
      <w:r w:rsidRPr="008D76B4">
        <w:t>if (rv != CKR_OK){</w:t>
      </w:r>
    </w:p>
    <w:p w14:paraId="3540FB93" w14:textId="77777777" w:rsidR="00331BF0" w:rsidRPr="008D76B4" w:rsidRDefault="00331BF0" w:rsidP="00331BF0">
      <w:pPr>
        <w:pStyle w:val="BoxedCode"/>
      </w:pPr>
      <w:r w:rsidRPr="008D76B4">
        <w:t xml:space="preserve">  .</w:t>
      </w:r>
    </w:p>
    <w:p w14:paraId="18FFF53C" w14:textId="77777777" w:rsidR="00331BF0" w:rsidRPr="008D76B4" w:rsidRDefault="00331BF0" w:rsidP="00331BF0">
      <w:pPr>
        <w:pStyle w:val="BoxedCode"/>
      </w:pPr>
      <w:r w:rsidRPr="008D76B4">
        <w:t xml:space="preserve">  .</w:t>
      </w:r>
    </w:p>
    <w:p w14:paraId="2E6FAAD2" w14:textId="77777777" w:rsidR="00331BF0" w:rsidRPr="008D76B4" w:rsidRDefault="00331BF0" w:rsidP="00331BF0">
      <w:pPr>
        <w:pStyle w:val="BoxedCode"/>
      </w:pPr>
      <w:r w:rsidRPr="008D76B4">
        <w:t>}</w:t>
      </w:r>
    </w:p>
    <w:p w14:paraId="0CF8F5F9" w14:textId="77777777" w:rsidR="00331BF0" w:rsidRPr="008D76B4" w:rsidRDefault="00331BF0" w:rsidP="00331BF0">
      <w:pPr>
        <w:pStyle w:val="BoxedCode"/>
      </w:pPr>
    </w:p>
    <w:p w14:paraId="46010BB7" w14:textId="77777777" w:rsidR="00331BF0" w:rsidRPr="008D76B4" w:rsidRDefault="00331BF0" w:rsidP="00331BF0">
      <w:pPr>
        <w:pStyle w:val="BoxedCode"/>
      </w:pPr>
      <w:r w:rsidRPr="008D76B4">
        <w:t>ulDataLen = sizeof(data);</w:t>
      </w:r>
    </w:p>
    <w:p w14:paraId="312B3ACB" w14:textId="77777777" w:rsidR="00331BF0" w:rsidRPr="008D76B4" w:rsidRDefault="00331BF0" w:rsidP="00331BF0">
      <w:pPr>
        <w:pStyle w:val="BoxedCode"/>
      </w:pPr>
      <w:r w:rsidRPr="008D76B4">
        <w:t>rv = C_DecryptVerifyUpdate(</w:t>
      </w:r>
    </w:p>
    <w:p w14:paraId="627B4EAB" w14:textId="77777777" w:rsidR="00331BF0" w:rsidRPr="008D76B4" w:rsidRDefault="00331BF0" w:rsidP="00331BF0">
      <w:pPr>
        <w:pStyle w:val="BoxedCode"/>
      </w:pPr>
      <w:r w:rsidRPr="008D76B4">
        <w:t xml:space="preserve">  hSession,</w:t>
      </w:r>
    </w:p>
    <w:p w14:paraId="2F85D68E" w14:textId="77777777" w:rsidR="00331BF0" w:rsidRPr="008D76B4" w:rsidRDefault="00331BF0" w:rsidP="00331BF0">
      <w:pPr>
        <w:pStyle w:val="BoxedCode"/>
      </w:pPr>
      <w:r w:rsidRPr="008D76B4">
        <w:t xml:space="preserve">  &amp;encryptedData[0], BUF_SZ,</w:t>
      </w:r>
    </w:p>
    <w:p w14:paraId="3C84D6A9" w14:textId="77777777" w:rsidR="00331BF0" w:rsidRPr="008D76B4" w:rsidRDefault="00331BF0" w:rsidP="00331BF0">
      <w:pPr>
        <w:pStyle w:val="BoxedCode"/>
      </w:pPr>
      <w:r w:rsidRPr="008D76B4">
        <w:t xml:space="preserve">  data, &amp;ulDataLen);</w:t>
      </w:r>
    </w:p>
    <w:p w14:paraId="4F2BD966" w14:textId="77777777" w:rsidR="00331BF0" w:rsidRPr="008D76B4" w:rsidRDefault="00331BF0" w:rsidP="00331BF0">
      <w:pPr>
        <w:pStyle w:val="BoxedCode"/>
      </w:pPr>
      <w:r w:rsidRPr="008D76B4">
        <w:t>.</w:t>
      </w:r>
    </w:p>
    <w:p w14:paraId="60400D3F" w14:textId="77777777" w:rsidR="00331BF0" w:rsidRPr="008D76B4" w:rsidRDefault="00331BF0" w:rsidP="00331BF0">
      <w:pPr>
        <w:pStyle w:val="BoxedCode"/>
      </w:pPr>
      <w:r w:rsidRPr="008D76B4">
        <w:t>.</w:t>
      </w:r>
    </w:p>
    <w:p w14:paraId="14491902" w14:textId="77777777" w:rsidR="00331BF0" w:rsidRPr="008D76B4" w:rsidRDefault="00331BF0" w:rsidP="00331BF0">
      <w:pPr>
        <w:pStyle w:val="BoxedCode"/>
      </w:pPr>
      <w:r w:rsidRPr="008D76B4">
        <w:t>ulDataLen = sizeof(data);</w:t>
      </w:r>
    </w:p>
    <w:p w14:paraId="53512383" w14:textId="77777777" w:rsidR="00331BF0" w:rsidRPr="008D76B4" w:rsidRDefault="00331BF0" w:rsidP="00331BF0">
      <w:pPr>
        <w:pStyle w:val="BoxedCode"/>
      </w:pPr>
      <w:r w:rsidRPr="008D76B4">
        <w:t>rv = C_DecryptVerifyUpdate(</w:t>
      </w:r>
    </w:p>
    <w:p w14:paraId="6ACC44DC" w14:textId="77777777" w:rsidR="00331BF0" w:rsidRPr="008D76B4" w:rsidRDefault="00331BF0" w:rsidP="00331BF0">
      <w:pPr>
        <w:pStyle w:val="BoxedCode"/>
      </w:pPr>
      <w:r w:rsidRPr="008D76B4">
        <w:t xml:space="preserve">  hSession,</w:t>
      </w:r>
    </w:p>
    <w:p w14:paraId="397A97D2" w14:textId="77777777" w:rsidR="00331BF0" w:rsidRPr="008D76B4" w:rsidRDefault="00331BF0" w:rsidP="00331BF0">
      <w:pPr>
        <w:pStyle w:val="BoxedCode"/>
      </w:pPr>
      <w:r w:rsidRPr="008D76B4">
        <w:t xml:space="preserve">  &amp;encryptedData[BUF_SZ], BUF_SZ,</w:t>
      </w:r>
    </w:p>
    <w:p w14:paraId="2F1F1C58" w14:textId="77777777" w:rsidR="00331BF0" w:rsidRPr="008D76B4" w:rsidRDefault="00331BF0" w:rsidP="00331BF0">
      <w:pPr>
        <w:pStyle w:val="BoxedCode"/>
      </w:pPr>
      <w:r w:rsidRPr="008D76B4">
        <w:lastRenderedPageBreak/>
        <w:t xml:space="preserve">  data, &amp;ulDataLen);</w:t>
      </w:r>
    </w:p>
    <w:p w14:paraId="578F39A1" w14:textId="77777777" w:rsidR="00331BF0" w:rsidRPr="008D76B4" w:rsidRDefault="00331BF0" w:rsidP="00331BF0">
      <w:pPr>
        <w:pStyle w:val="BoxedCode"/>
      </w:pPr>
      <w:r w:rsidRPr="008D76B4">
        <w:t>.</w:t>
      </w:r>
    </w:p>
    <w:p w14:paraId="2CA2B147" w14:textId="77777777" w:rsidR="00331BF0" w:rsidRPr="008D76B4" w:rsidRDefault="00331BF0" w:rsidP="00331BF0">
      <w:pPr>
        <w:pStyle w:val="BoxedCode"/>
      </w:pPr>
      <w:r w:rsidRPr="008D76B4">
        <w:t>.</w:t>
      </w:r>
    </w:p>
    <w:p w14:paraId="7877B7D2" w14:textId="77777777" w:rsidR="00331BF0" w:rsidRPr="008D76B4" w:rsidRDefault="00331BF0" w:rsidP="00331BF0">
      <w:pPr>
        <w:pStyle w:val="BoxedCode"/>
      </w:pPr>
    </w:p>
    <w:p w14:paraId="23D3FAFC" w14:textId="77777777" w:rsidR="00331BF0" w:rsidRPr="008D76B4" w:rsidRDefault="00331BF0" w:rsidP="00331BF0">
      <w:pPr>
        <w:pStyle w:val="BoxedCode"/>
      </w:pPr>
      <w:r w:rsidRPr="008D76B4">
        <w:t>/*</w:t>
      </w:r>
    </w:p>
    <w:p w14:paraId="16506D97" w14:textId="77777777" w:rsidR="00331BF0" w:rsidRPr="008D76B4" w:rsidRDefault="00331BF0" w:rsidP="00331BF0">
      <w:pPr>
        <w:pStyle w:val="BoxedCode"/>
      </w:pPr>
      <w:r w:rsidRPr="008D76B4">
        <w:t xml:space="preserve"> * The last portion of the buffer needs to be handled with </w:t>
      </w:r>
    </w:p>
    <w:p w14:paraId="2688FDBE" w14:textId="77777777" w:rsidR="00331BF0" w:rsidRPr="008D76B4" w:rsidRDefault="00331BF0" w:rsidP="00331BF0">
      <w:pPr>
        <w:pStyle w:val="BoxedCode"/>
      </w:pPr>
      <w:r w:rsidRPr="008D76B4">
        <w:t xml:space="preserve"> * separate calls to deal with padding issues in ECB mode</w:t>
      </w:r>
    </w:p>
    <w:p w14:paraId="707B2B3A" w14:textId="77777777" w:rsidR="00331BF0" w:rsidRPr="008D76B4" w:rsidRDefault="00331BF0" w:rsidP="00331BF0">
      <w:pPr>
        <w:pStyle w:val="BoxedCode"/>
      </w:pPr>
      <w:r w:rsidRPr="008D76B4">
        <w:t xml:space="preserve"> */</w:t>
      </w:r>
    </w:p>
    <w:p w14:paraId="40363BAB" w14:textId="77777777" w:rsidR="00331BF0" w:rsidRPr="008D76B4" w:rsidRDefault="00331BF0" w:rsidP="00331BF0">
      <w:pPr>
        <w:pStyle w:val="BoxedCode"/>
      </w:pPr>
    </w:p>
    <w:p w14:paraId="7B9BE2AA" w14:textId="77777777" w:rsidR="00331BF0" w:rsidRPr="008D76B4" w:rsidRDefault="00331BF0" w:rsidP="00331BF0">
      <w:pPr>
        <w:pStyle w:val="BoxedCode"/>
      </w:pPr>
      <w:r w:rsidRPr="008D76B4">
        <w:t>/* First, complete the decryption of the buffer */</w:t>
      </w:r>
    </w:p>
    <w:p w14:paraId="265381E8" w14:textId="77777777" w:rsidR="00331BF0" w:rsidRPr="008D76B4" w:rsidRDefault="00331BF0" w:rsidP="00331BF0">
      <w:pPr>
        <w:pStyle w:val="BoxedCode"/>
      </w:pPr>
      <w:r w:rsidRPr="008D76B4">
        <w:t>ulLastUpdateSize = sizeof(data);</w:t>
      </w:r>
    </w:p>
    <w:p w14:paraId="6CAB555B" w14:textId="77777777" w:rsidR="00331BF0" w:rsidRPr="008D76B4" w:rsidRDefault="00331BF0" w:rsidP="00331BF0">
      <w:pPr>
        <w:pStyle w:val="BoxedCode"/>
      </w:pPr>
      <w:r w:rsidRPr="008D76B4">
        <w:t>rv = C_DecryptUpdate(</w:t>
      </w:r>
    </w:p>
    <w:p w14:paraId="03F6671E" w14:textId="77777777" w:rsidR="00331BF0" w:rsidRPr="008D76B4" w:rsidRDefault="00331BF0" w:rsidP="00331BF0">
      <w:pPr>
        <w:pStyle w:val="BoxedCode"/>
      </w:pPr>
      <w:r w:rsidRPr="008D76B4">
        <w:t xml:space="preserve">  hSession,</w:t>
      </w:r>
    </w:p>
    <w:p w14:paraId="1EDEA279" w14:textId="77777777" w:rsidR="00331BF0" w:rsidRPr="008D76B4" w:rsidRDefault="00331BF0" w:rsidP="00331BF0">
      <w:pPr>
        <w:pStyle w:val="BoxedCode"/>
      </w:pPr>
      <w:r w:rsidRPr="008D76B4">
        <w:t xml:space="preserve">  &amp;encryptedData[BUF_SZ*2], 8,</w:t>
      </w:r>
    </w:p>
    <w:p w14:paraId="5E0BB4C0" w14:textId="77777777" w:rsidR="00331BF0" w:rsidRPr="008D76B4" w:rsidRDefault="00331BF0" w:rsidP="00331BF0">
      <w:pPr>
        <w:pStyle w:val="BoxedCode"/>
      </w:pPr>
      <w:r w:rsidRPr="008D76B4">
        <w:t xml:space="preserve">  data, &amp;ulLastUpdateSize);</w:t>
      </w:r>
    </w:p>
    <w:p w14:paraId="02221DD1" w14:textId="77777777" w:rsidR="00331BF0" w:rsidRPr="008D76B4" w:rsidRDefault="00331BF0" w:rsidP="00331BF0">
      <w:pPr>
        <w:pStyle w:val="BoxedCode"/>
      </w:pPr>
      <w:r w:rsidRPr="008D76B4">
        <w:t>.</w:t>
      </w:r>
    </w:p>
    <w:p w14:paraId="71DE9C43" w14:textId="77777777" w:rsidR="00331BF0" w:rsidRPr="008D76B4" w:rsidRDefault="00331BF0" w:rsidP="00331BF0">
      <w:pPr>
        <w:pStyle w:val="BoxedCode"/>
      </w:pPr>
      <w:r w:rsidRPr="008D76B4">
        <w:t>.</w:t>
      </w:r>
    </w:p>
    <w:p w14:paraId="041D9F2C" w14:textId="77777777" w:rsidR="00331BF0" w:rsidRPr="008D76B4" w:rsidRDefault="00331BF0" w:rsidP="00331BF0">
      <w:pPr>
        <w:pStyle w:val="BoxedCode"/>
      </w:pPr>
      <w:r w:rsidRPr="008D76B4">
        <w:t>/* Get last little piece of plaintext.  Should have length 0 */</w:t>
      </w:r>
    </w:p>
    <w:p w14:paraId="7F700384" w14:textId="77777777" w:rsidR="00331BF0" w:rsidRPr="008D76B4" w:rsidRDefault="00331BF0" w:rsidP="00331BF0">
      <w:pPr>
        <w:pStyle w:val="BoxedCode"/>
      </w:pPr>
      <w:r w:rsidRPr="008D76B4">
        <w:t>ulDataLen = sizeof(data)-ulLastUpdateSize;</w:t>
      </w:r>
    </w:p>
    <w:p w14:paraId="0743E96D" w14:textId="77777777" w:rsidR="00331BF0" w:rsidRPr="008D76B4" w:rsidRDefault="00331BF0" w:rsidP="00331BF0">
      <w:pPr>
        <w:pStyle w:val="BoxedCode"/>
      </w:pPr>
      <w:r w:rsidRPr="008D76B4">
        <w:t>rv = C_DecryptFinal(hSession, &amp;data[ulLastUpdateSize], &amp;ulDataLen);</w:t>
      </w:r>
    </w:p>
    <w:p w14:paraId="535EA17C" w14:textId="77777777" w:rsidR="00331BF0" w:rsidRPr="008D76B4" w:rsidRDefault="00331BF0" w:rsidP="00331BF0">
      <w:pPr>
        <w:pStyle w:val="BoxedCode"/>
      </w:pPr>
      <w:r w:rsidRPr="008D76B4">
        <w:t>if (rv != CKR_OK) {</w:t>
      </w:r>
    </w:p>
    <w:p w14:paraId="7065F64C" w14:textId="77777777" w:rsidR="00331BF0" w:rsidRPr="008D76B4" w:rsidRDefault="00331BF0" w:rsidP="00331BF0">
      <w:pPr>
        <w:pStyle w:val="BoxedCode"/>
      </w:pPr>
      <w:r w:rsidRPr="008D76B4">
        <w:t xml:space="preserve">  .</w:t>
      </w:r>
    </w:p>
    <w:p w14:paraId="12A6C32A" w14:textId="77777777" w:rsidR="00331BF0" w:rsidRPr="008D76B4" w:rsidRDefault="00331BF0" w:rsidP="00331BF0">
      <w:pPr>
        <w:pStyle w:val="BoxedCode"/>
      </w:pPr>
      <w:r w:rsidRPr="008D76B4">
        <w:t xml:space="preserve">  .</w:t>
      </w:r>
    </w:p>
    <w:p w14:paraId="2299D7FC" w14:textId="77777777" w:rsidR="00331BF0" w:rsidRPr="008D76B4" w:rsidRDefault="00331BF0" w:rsidP="00331BF0">
      <w:pPr>
        <w:pStyle w:val="BoxedCode"/>
      </w:pPr>
      <w:r w:rsidRPr="008D76B4">
        <w:t>}</w:t>
      </w:r>
    </w:p>
    <w:p w14:paraId="02FF9B18" w14:textId="77777777" w:rsidR="00331BF0" w:rsidRPr="008D76B4" w:rsidRDefault="00331BF0" w:rsidP="00331BF0">
      <w:pPr>
        <w:pStyle w:val="BoxedCode"/>
      </w:pPr>
    </w:p>
    <w:p w14:paraId="22ED9235" w14:textId="77777777" w:rsidR="00331BF0" w:rsidRPr="008D76B4" w:rsidRDefault="00331BF0" w:rsidP="00331BF0">
      <w:pPr>
        <w:pStyle w:val="BoxedCode"/>
      </w:pPr>
      <w:r w:rsidRPr="008D76B4">
        <w:t>/* Send last bit of plaintext to verification operation */</w:t>
      </w:r>
    </w:p>
    <w:p w14:paraId="0F0EAE5C" w14:textId="77777777" w:rsidR="00331BF0" w:rsidRPr="008D76B4" w:rsidRDefault="00331BF0" w:rsidP="00331BF0">
      <w:pPr>
        <w:pStyle w:val="BoxedCode"/>
      </w:pPr>
      <w:r w:rsidRPr="008D76B4">
        <w:t>rv = C_VerifyUpdate(hSession, data, 5);</w:t>
      </w:r>
    </w:p>
    <w:p w14:paraId="4143C541" w14:textId="77777777" w:rsidR="00331BF0" w:rsidRPr="008D76B4" w:rsidRDefault="00331BF0" w:rsidP="00331BF0">
      <w:pPr>
        <w:pStyle w:val="BoxedCode"/>
      </w:pPr>
      <w:r w:rsidRPr="008D76B4">
        <w:t>if (rv != CKR_OK) {</w:t>
      </w:r>
    </w:p>
    <w:p w14:paraId="5FF3338A" w14:textId="77777777" w:rsidR="00331BF0" w:rsidRPr="008D76B4" w:rsidRDefault="00331BF0" w:rsidP="00331BF0">
      <w:pPr>
        <w:pStyle w:val="BoxedCode"/>
      </w:pPr>
      <w:r w:rsidRPr="008D76B4">
        <w:t xml:space="preserve">  .</w:t>
      </w:r>
    </w:p>
    <w:p w14:paraId="100D28AD" w14:textId="77777777" w:rsidR="00331BF0" w:rsidRPr="008D76B4" w:rsidRDefault="00331BF0" w:rsidP="00331BF0">
      <w:pPr>
        <w:pStyle w:val="BoxedCode"/>
      </w:pPr>
      <w:r w:rsidRPr="008D76B4">
        <w:t xml:space="preserve">  .</w:t>
      </w:r>
    </w:p>
    <w:p w14:paraId="63DE2BC5" w14:textId="77777777" w:rsidR="00331BF0" w:rsidRPr="008D76B4" w:rsidRDefault="00331BF0" w:rsidP="00331BF0">
      <w:pPr>
        <w:pStyle w:val="BoxedCode"/>
      </w:pPr>
      <w:r w:rsidRPr="008D76B4">
        <w:t>}</w:t>
      </w:r>
    </w:p>
    <w:p w14:paraId="5D4203E0" w14:textId="77777777" w:rsidR="00331BF0" w:rsidRPr="008D76B4" w:rsidRDefault="00331BF0" w:rsidP="00331BF0">
      <w:pPr>
        <w:pStyle w:val="BoxedCode"/>
      </w:pPr>
      <w:r w:rsidRPr="008D76B4">
        <w:t>rv = C_VerifyFinal(hSession, MAC, ulMacLen);</w:t>
      </w:r>
    </w:p>
    <w:p w14:paraId="489B8403" w14:textId="77777777" w:rsidR="00331BF0" w:rsidRPr="008D76B4" w:rsidRDefault="00331BF0" w:rsidP="00331BF0">
      <w:pPr>
        <w:pStyle w:val="BoxedCode"/>
      </w:pPr>
      <w:r w:rsidRPr="008D76B4">
        <w:t>if (rv == CKR_SIGNATURE_INVALID) {</w:t>
      </w:r>
    </w:p>
    <w:p w14:paraId="1124468D" w14:textId="77777777" w:rsidR="00331BF0" w:rsidRPr="008D76B4" w:rsidRDefault="00331BF0" w:rsidP="00331BF0">
      <w:pPr>
        <w:pStyle w:val="BoxedCode"/>
      </w:pPr>
      <w:r w:rsidRPr="008D76B4">
        <w:t xml:space="preserve">  .</w:t>
      </w:r>
    </w:p>
    <w:p w14:paraId="37B3526F" w14:textId="77777777" w:rsidR="00331BF0" w:rsidRPr="008D76B4" w:rsidRDefault="00331BF0" w:rsidP="00331BF0">
      <w:pPr>
        <w:pStyle w:val="BoxedCode"/>
      </w:pPr>
      <w:r w:rsidRPr="008D76B4">
        <w:t xml:space="preserve">  .</w:t>
      </w:r>
    </w:p>
    <w:p w14:paraId="756E438A" w14:textId="77777777" w:rsidR="00331BF0" w:rsidRPr="008D76B4" w:rsidRDefault="00331BF0" w:rsidP="00331BF0">
      <w:pPr>
        <w:pStyle w:val="BoxedCode"/>
      </w:pPr>
      <w:r w:rsidRPr="008D76B4">
        <w:t>}</w:t>
      </w:r>
    </w:p>
    <w:p w14:paraId="2221EF75" w14:textId="77777777" w:rsidR="00331BF0" w:rsidRPr="008D76B4" w:rsidRDefault="00331BF0" w:rsidP="000234AE">
      <w:pPr>
        <w:pStyle w:val="Heading2"/>
        <w:numPr>
          <w:ilvl w:val="1"/>
          <w:numId w:val="2"/>
        </w:numPr>
        <w:tabs>
          <w:tab w:val="num" w:pos="576"/>
        </w:tabs>
      </w:pPr>
      <w:bookmarkStart w:id="2189" w:name="_Toc385057962"/>
      <w:bookmarkStart w:id="2190" w:name="_Ref385149143"/>
      <w:bookmarkStart w:id="2191" w:name="_Ref399141071"/>
      <w:bookmarkStart w:id="2192" w:name="_Ref399147279"/>
      <w:bookmarkStart w:id="2193" w:name="_Toc405794782"/>
      <w:bookmarkStart w:id="2194" w:name="_Ref457140170"/>
      <w:bookmarkStart w:id="2195" w:name="_Toc72656172"/>
      <w:bookmarkStart w:id="2196" w:name="_Toc235002390"/>
      <w:bookmarkStart w:id="2197" w:name="_Toc370634035"/>
      <w:bookmarkStart w:id="2198" w:name="_Toc391468826"/>
      <w:bookmarkStart w:id="2199" w:name="_Toc395183822"/>
      <w:bookmarkStart w:id="2200" w:name="_Toc7432432"/>
      <w:bookmarkStart w:id="2201" w:name="_Toc29976702"/>
      <w:bookmarkStart w:id="2202" w:name="_Toc90376366"/>
      <w:bookmarkStart w:id="2203" w:name="_Toc111203351"/>
      <w:r w:rsidRPr="008D76B4">
        <w:t>Key management</w:t>
      </w:r>
      <w:bookmarkEnd w:id="2022"/>
      <w:bookmarkEnd w:id="2181"/>
      <w:bookmarkEnd w:id="2182"/>
      <w:bookmarkEnd w:id="2183"/>
      <w:bookmarkEnd w:id="2184"/>
      <w:bookmarkEnd w:id="2185"/>
      <w:bookmarkEnd w:id="2186"/>
      <w:bookmarkEnd w:id="2187"/>
      <w:bookmarkEnd w:id="2188"/>
      <w:r w:rsidRPr="008D76B4">
        <w:t xml:space="preserve"> functions</w:t>
      </w:r>
      <w:bookmarkEnd w:id="2189"/>
      <w:bookmarkEnd w:id="2190"/>
      <w:bookmarkEnd w:id="2191"/>
      <w:bookmarkEnd w:id="2192"/>
      <w:bookmarkEnd w:id="2193"/>
      <w:bookmarkEnd w:id="2194"/>
      <w:bookmarkEnd w:id="2195"/>
      <w:bookmarkEnd w:id="2196"/>
      <w:bookmarkEnd w:id="2197"/>
      <w:bookmarkEnd w:id="2198"/>
      <w:bookmarkEnd w:id="2199"/>
      <w:bookmarkEnd w:id="2200"/>
      <w:bookmarkEnd w:id="2201"/>
      <w:bookmarkEnd w:id="2202"/>
      <w:bookmarkEnd w:id="2203"/>
    </w:p>
    <w:p w14:paraId="0AEC2BC1" w14:textId="77777777" w:rsidR="00331BF0" w:rsidRPr="008D76B4" w:rsidRDefault="00331BF0" w:rsidP="00331BF0">
      <w:r w:rsidRPr="008D76B4">
        <w:t>Cryptoki provides the following functions for key management:</w:t>
      </w:r>
    </w:p>
    <w:p w14:paraId="21575332" w14:textId="77777777" w:rsidR="00331BF0" w:rsidRPr="008D76B4" w:rsidRDefault="00331BF0" w:rsidP="000234AE">
      <w:pPr>
        <w:pStyle w:val="Heading3"/>
        <w:numPr>
          <w:ilvl w:val="2"/>
          <w:numId w:val="2"/>
        </w:numPr>
        <w:tabs>
          <w:tab w:val="num" w:pos="720"/>
        </w:tabs>
      </w:pPr>
      <w:bookmarkStart w:id="2204" w:name="_Toc323024156"/>
      <w:bookmarkStart w:id="2205" w:name="_Toc323205490"/>
      <w:bookmarkStart w:id="2206" w:name="_Toc323610919"/>
      <w:bookmarkStart w:id="2207" w:name="_Toc383864926"/>
      <w:bookmarkStart w:id="2208" w:name="_Toc385057963"/>
      <w:bookmarkStart w:id="2209" w:name="_Toc405794783"/>
      <w:bookmarkStart w:id="2210" w:name="_Toc72656173"/>
      <w:bookmarkStart w:id="2211" w:name="_Toc235002391"/>
      <w:bookmarkStart w:id="2212" w:name="_Toc7432433"/>
      <w:bookmarkStart w:id="2213" w:name="_Toc29976703"/>
      <w:bookmarkStart w:id="2214" w:name="_Toc90376367"/>
      <w:bookmarkStart w:id="2215" w:name="_Toc111203352"/>
      <w:r w:rsidRPr="008D76B4">
        <w:t>C_GenerateKey</w:t>
      </w:r>
      <w:bookmarkEnd w:id="2204"/>
      <w:bookmarkEnd w:id="2205"/>
      <w:bookmarkEnd w:id="2206"/>
      <w:bookmarkEnd w:id="2207"/>
      <w:bookmarkEnd w:id="2208"/>
      <w:bookmarkEnd w:id="2209"/>
      <w:bookmarkEnd w:id="2210"/>
      <w:bookmarkEnd w:id="2211"/>
      <w:bookmarkEnd w:id="2212"/>
      <w:bookmarkEnd w:id="2213"/>
      <w:bookmarkEnd w:id="2214"/>
      <w:bookmarkEnd w:id="2215"/>
    </w:p>
    <w:p w14:paraId="2E1F74F7" w14:textId="77777777" w:rsidR="00331BF0" w:rsidRPr="008D76B4" w:rsidRDefault="00331BF0" w:rsidP="00331BF0">
      <w:pPr>
        <w:pStyle w:val="BoxedCode"/>
      </w:pPr>
      <w:r w:rsidRPr="008D76B4">
        <w:t>CK_DECLARE_FUNCTION(CK_RV, C_GenerateKey)(</w:t>
      </w:r>
      <w:r w:rsidRPr="008D76B4">
        <w:br/>
        <w:t xml:space="preserve">  CK_SESSION_HANDLE hSession</w:t>
      </w:r>
      <w:r w:rsidRPr="008D76B4">
        <w:br/>
      </w:r>
      <w:r w:rsidRPr="008D76B4">
        <w:lastRenderedPageBreak/>
        <w:t xml:space="preserve">  CK_MECHANISM_PTR pMechanism,</w:t>
      </w:r>
      <w:r w:rsidRPr="008D76B4">
        <w:br/>
        <w:t xml:space="preserve">  CK_ATTRIBUTE_PTR pTemplate,</w:t>
      </w:r>
      <w:r w:rsidRPr="008D76B4">
        <w:br/>
        <w:t xml:space="preserve">  CK_ULONG ulCount,</w:t>
      </w:r>
      <w:r w:rsidRPr="008D76B4">
        <w:br/>
        <w:t xml:space="preserve">  CK_OBJECT_HANDLE_PTR phKey</w:t>
      </w:r>
      <w:r w:rsidRPr="008D76B4">
        <w:br/>
        <w:t>);</w:t>
      </w:r>
    </w:p>
    <w:p w14:paraId="07D6EC5E" w14:textId="77777777" w:rsidR="00331BF0" w:rsidRPr="008D76B4" w:rsidRDefault="00331BF0" w:rsidP="00331BF0">
      <w:r w:rsidRPr="008D76B4">
        <w:rPr>
          <w:b/>
        </w:rPr>
        <w:t>C_GenerateKey</w:t>
      </w:r>
      <w:r w:rsidRPr="008D76B4">
        <w:t xml:space="preserve"> generates a secret key or set of domain parameters, creating a new object. </w:t>
      </w:r>
      <w:r w:rsidRPr="008D76B4">
        <w:rPr>
          <w:i/>
        </w:rPr>
        <w:t>hSession</w:t>
      </w:r>
      <w:r w:rsidRPr="008D76B4">
        <w:t xml:space="preserve"> is the session’s handle; </w:t>
      </w:r>
      <w:r w:rsidRPr="008D76B4">
        <w:rPr>
          <w:i/>
        </w:rPr>
        <w:t>pMechanism</w:t>
      </w:r>
      <w:r w:rsidRPr="008D76B4">
        <w:t xml:space="preserve"> points to the generation mechanism; </w:t>
      </w:r>
      <w:r w:rsidRPr="008D76B4">
        <w:rPr>
          <w:i/>
        </w:rPr>
        <w:t>pTemplate</w:t>
      </w:r>
      <w:r w:rsidRPr="008D76B4">
        <w:t xml:space="preserve"> points to the template for the new key or set of domain parameters; </w:t>
      </w:r>
      <w:r w:rsidRPr="008D76B4">
        <w:rPr>
          <w:i/>
        </w:rPr>
        <w:t>ulCount</w:t>
      </w:r>
      <w:r w:rsidRPr="008D76B4">
        <w:t xml:space="preserve"> is the number of attributes in the template; </w:t>
      </w:r>
      <w:r w:rsidRPr="008D76B4">
        <w:rPr>
          <w:i/>
        </w:rPr>
        <w:t>phKey</w:t>
      </w:r>
      <w:r w:rsidRPr="008D76B4">
        <w:t xml:space="preserve"> points to the location that receives the handle of the new key or set of domain parameters.</w:t>
      </w:r>
    </w:p>
    <w:p w14:paraId="5B36944F" w14:textId="77777777" w:rsidR="00331BF0" w:rsidRPr="008D76B4" w:rsidRDefault="00331BF0" w:rsidP="00331BF0">
      <w:r w:rsidRPr="008D76B4">
        <w:t xml:space="preserve">If the generation mechanism is for domain parameter generation, the </w:t>
      </w:r>
      <w:r w:rsidRPr="008D76B4">
        <w:rPr>
          <w:b/>
        </w:rPr>
        <w:t>CKA_CLASS</w:t>
      </w:r>
      <w:r w:rsidRPr="008D76B4">
        <w:t xml:space="preserve"> attribute will have the value CKO_DOMAIN_PARAMETERS; otherwise, it will have the value CKO_SECRET_KEY.</w:t>
      </w:r>
    </w:p>
    <w:p w14:paraId="57E48373" w14:textId="77777777" w:rsidR="00331BF0" w:rsidRPr="008D76B4" w:rsidRDefault="00331BF0" w:rsidP="00331BF0">
      <w:r w:rsidRPr="008D76B4">
        <w:t xml:space="preserve">Since the type of key or domain parameters to be generated is implicit in the generation mechanism, the template does not need to supply a key type.  If it does supply a key type which is inconsistent with the generation mechanism, </w:t>
      </w:r>
      <w:r w:rsidRPr="008D76B4">
        <w:rPr>
          <w:b/>
        </w:rPr>
        <w:t>C_GenerateKey</w:t>
      </w:r>
      <w:r w:rsidRPr="008D76B4">
        <w:t xml:space="preserve"> fails and returns the error code CKR_TEMPLATE_INCONSISTENT.  The CKA_CLASS attribute is treated similarly.</w:t>
      </w:r>
    </w:p>
    <w:p w14:paraId="7493AA11" w14:textId="77777777" w:rsidR="00331BF0" w:rsidRPr="008D76B4" w:rsidRDefault="00331BF0" w:rsidP="00331BF0">
      <w:r w:rsidRPr="008D76B4">
        <w:t xml:space="preserve">If a call to </w:t>
      </w:r>
      <w:r w:rsidRPr="008D76B4">
        <w:rPr>
          <w:b/>
        </w:rPr>
        <w:t>C_GenerateKey</w:t>
      </w:r>
      <w:r w:rsidRPr="008D76B4">
        <w:t xml:space="preserve"> cannot support the precise template supplied to it, it will fail and return without creating an object.</w:t>
      </w:r>
    </w:p>
    <w:p w14:paraId="5FF03F77" w14:textId="42F8D35D" w:rsidR="00331BF0" w:rsidRPr="008D76B4" w:rsidRDefault="00331BF0" w:rsidP="00331BF0">
      <w:pPr>
        <w:rPr>
          <w:color w:val="000000" w:themeColor="text1"/>
        </w:rPr>
      </w:pPr>
      <w:r w:rsidRPr="008D76B4">
        <w:t xml:space="preserve">The object created by a successful call to </w:t>
      </w:r>
      <w:r w:rsidRPr="008D76B4">
        <w:rPr>
          <w:b/>
        </w:rPr>
        <w:t>C_GenerateKey</w:t>
      </w:r>
      <w:r w:rsidRPr="008D76B4">
        <w:t xml:space="preserve"> will have its </w:t>
      </w:r>
      <w:r w:rsidRPr="008D76B4">
        <w:rPr>
          <w:b/>
        </w:rPr>
        <w:t>CKA_LOCAL</w:t>
      </w:r>
      <w:r w:rsidRPr="008D76B4">
        <w:t xml:space="preserve"> attribute set to CK_TRUE</w:t>
      </w:r>
      <w:r w:rsidRPr="008D76B4">
        <w:rPr>
          <w:color w:val="000000" w:themeColor="text1"/>
        </w:rPr>
        <w:t xml:space="preserve">.  In addition, the object created will have a value for CKA_UNIQUE_ID generated and assigned (See Section </w:t>
      </w:r>
      <w:r w:rsidRPr="008D76B4">
        <w:rPr>
          <w:color w:val="000000" w:themeColor="text1"/>
        </w:rPr>
        <w:fldChar w:fldCharType="begin"/>
      </w:r>
      <w:r w:rsidRPr="008D76B4">
        <w:rPr>
          <w:color w:val="000000" w:themeColor="text1"/>
        </w:rPr>
        <w:instrText xml:space="preserve"> REF _Ref65664803 \r \h \* MERGEFORMAT </w:instrText>
      </w:r>
      <w:r w:rsidRPr="008D76B4">
        <w:rPr>
          <w:color w:val="000000" w:themeColor="text1"/>
        </w:rPr>
      </w:r>
      <w:r w:rsidRPr="008D76B4">
        <w:rPr>
          <w:color w:val="000000" w:themeColor="text1"/>
        </w:rPr>
        <w:fldChar w:fldCharType="separate"/>
      </w:r>
      <w:r w:rsidR="004B47E8">
        <w:rPr>
          <w:color w:val="000000" w:themeColor="text1"/>
        </w:rPr>
        <w:t>4.4.1</w:t>
      </w:r>
      <w:r w:rsidRPr="008D76B4">
        <w:rPr>
          <w:color w:val="000000" w:themeColor="text1"/>
        </w:rPr>
        <w:fldChar w:fldCharType="end"/>
      </w:r>
      <w:r w:rsidRPr="008D76B4">
        <w:rPr>
          <w:color w:val="000000" w:themeColor="text1"/>
        </w:rPr>
        <w:t>).</w:t>
      </w:r>
    </w:p>
    <w:p w14:paraId="1EBFAAA6" w14:textId="77777777" w:rsidR="00331BF0" w:rsidRPr="008D76B4" w:rsidRDefault="00331BF0" w:rsidP="00331BF0">
      <w:r w:rsidRPr="008D76B4">
        <w:t>Return values: CKR_ARGUMENTS_BAD, CKR_ATTRIBUTE_READ_ONLY, CKR_ATTRIBUTE_TYPE_INVALID, CKR_ATTRIBUTE_VALUE_INVALID, CKR_CRYPTOKI_NOT_INITIALIZED, CKR_CURVE_NOT_SUPPORTED, CKR_DEVICE_ERROR, CKR_DEVICE_MEMORY, CKR_DEVICE_REMOVED, CKR_FUNCTION_CANCELED, CKR_FUNCTION_FAILED, CKR_GENERAL_ERROR, CKR_HOST_MEMORY, CKR_MECHANISM_INVALID, CKR_MECHANISM_PARAM_INVALID, CKR_OK, CKR_OPERATION_ACTIVE, CKR_PIN_EXPIRED, CKR_SESSION_CLOSED, CKR_SESSION_HANDLE_INVALID, CKR_SESSION_READ_ONLY, CKR_TEMPLATE_INCOMPLETE, CKR_TEMPLATE_INCONSISTENT, CKR_TOKEN_WRITE_PROTECTED, CKR_USER_NOT_LOGGED_IN.</w:t>
      </w:r>
    </w:p>
    <w:p w14:paraId="3A0263CB" w14:textId="77777777" w:rsidR="00331BF0" w:rsidRPr="008D76B4" w:rsidRDefault="00331BF0" w:rsidP="00331BF0">
      <w:r w:rsidRPr="008D76B4">
        <w:t>Example:</w:t>
      </w:r>
    </w:p>
    <w:p w14:paraId="08BB3326" w14:textId="77777777" w:rsidR="00331BF0" w:rsidRPr="008D76B4" w:rsidRDefault="00331BF0" w:rsidP="00331BF0">
      <w:pPr>
        <w:pStyle w:val="BoxedCode"/>
      </w:pPr>
      <w:r w:rsidRPr="008D76B4">
        <w:t>CK_SESSION_HANDLE hSession;</w:t>
      </w:r>
    </w:p>
    <w:p w14:paraId="10A5E876" w14:textId="77777777" w:rsidR="00331BF0" w:rsidRPr="008D76B4" w:rsidRDefault="00331BF0" w:rsidP="00331BF0">
      <w:pPr>
        <w:pStyle w:val="BoxedCode"/>
      </w:pPr>
      <w:r w:rsidRPr="008D76B4">
        <w:t>CK_OBJECT_HANDLE hKey;</w:t>
      </w:r>
    </w:p>
    <w:p w14:paraId="47D3BE6C" w14:textId="77777777" w:rsidR="00331BF0" w:rsidRPr="008D76B4" w:rsidRDefault="00331BF0" w:rsidP="00331BF0">
      <w:pPr>
        <w:pStyle w:val="BoxedCode"/>
      </w:pPr>
      <w:r w:rsidRPr="008D76B4">
        <w:t>CK_MECHANISM mechanism = {</w:t>
      </w:r>
    </w:p>
    <w:p w14:paraId="213D20FC" w14:textId="77777777" w:rsidR="00331BF0" w:rsidRPr="000D2530" w:rsidRDefault="00331BF0" w:rsidP="00331BF0">
      <w:pPr>
        <w:pStyle w:val="BoxedCode"/>
        <w:rPr>
          <w:lang w:val="de-DE"/>
        </w:rPr>
      </w:pPr>
      <w:r w:rsidRPr="008D76B4">
        <w:t xml:space="preserve">  </w:t>
      </w:r>
      <w:r w:rsidRPr="000D2530">
        <w:rPr>
          <w:lang w:val="de-DE"/>
        </w:rPr>
        <w:t>CKM_DES_KEY_GEN, NULL_PTR, 0</w:t>
      </w:r>
    </w:p>
    <w:p w14:paraId="41271EAA" w14:textId="77777777" w:rsidR="00331BF0" w:rsidRPr="008D76B4" w:rsidRDefault="00331BF0" w:rsidP="00331BF0">
      <w:pPr>
        <w:pStyle w:val="BoxedCode"/>
      </w:pPr>
      <w:r w:rsidRPr="008D76B4">
        <w:t>};</w:t>
      </w:r>
    </w:p>
    <w:p w14:paraId="14D045AA" w14:textId="77777777" w:rsidR="00331BF0" w:rsidRPr="008D76B4" w:rsidRDefault="00331BF0" w:rsidP="00331BF0">
      <w:pPr>
        <w:pStyle w:val="BoxedCode"/>
      </w:pPr>
      <w:r w:rsidRPr="008D76B4">
        <w:t>CK_RV rv;</w:t>
      </w:r>
    </w:p>
    <w:p w14:paraId="150D3F6F" w14:textId="77777777" w:rsidR="00331BF0" w:rsidRPr="008D76B4" w:rsidRDefault="00331BF0" w:rsidP="00331BF0">
      <w:pPr>
        <w:pStyle w:val="BoxedCode"/>
      </w:pPr>
    </w:p>
    <w:p w14:paraId="38475366" w14:textId="77777777" w:rsidR="00331BF0" w:rsidRPr="008D76B4" w:rsidRDefault="00331BF0" w:rsidP="00331BF0">
      <w:pPr>
        <w:pStyle w:val="BoxedCode"/>
      </w:pPr>
      <w:r w:rsidRPr="008D76B4">
        <w:t>.</w:t>
      </w:r>
    </w:p>
    <w:p w14:paraId="2357543C" w14:textId="77777777" w:rsidR="00331BF0" w:rsidRPr="008D76B4" w:rsidRDefault="00331BF0" w:rsidP="00331BF0">
      <w:pPr>
        <w:pStyle w:val="BoxedCode"/>
      </w:pPr>
      <w:r w:rsidRPr="008D76B4">
        <w:t>.</w:t>
      </w:r>
    </w:p>
    <w:p w14:paraId="68475604" w14:textId="77777777" w:rsidR="00331BF0" w:rsidRPr="008D76B4" w:rsidRDefault="00331BF0" w:rsidP="00331BF0">
      <w:pPr>
        <w:pStyle w:val="BoxedCode"/>
      </w:pPr>
      <w:r w:rsidRPr="008D76B4">
        <w:t>rv = C_GenerateKey(hSession, &amp;mechanism, NULL_PTR, 0, &amp;hKey);</w:t>
      </w:r>
    </w:p>
    <w:p w14:paraId="13BBB797" w14:textId="77777777" w:rsidR="00331BF0" w:rsidRPr="008D76B4" w:rsidRDefault="00331BF0" w:rsidP="00331BF0">
      <w:pPr>
        <w:pStyle w:val="BoxedCode"/>
      </w:pPr>
      <w:r w:rsidRPr="008D76B4">
        <w:t>if (rv == CKR_OK) {</w:t>
      </w:r>
    </w:p>
    <w:p w14:paraId="237ED10E" w14:textId="77777777" w:rsidR="00331BF0" w:rsidRPr="008D76B4" w:rsidRDefault="00331BF0" w:rsidP="00331BF0">
      <w:pPr>
        <w:pStyle w:val="BoxedCode"/>
      </w:pPr>
      <w:r w:rsidRPr="008D76B4">
        <w:t xml:space="preserve">  .</w:t>
      </w:r>
    </w:p>
    <w:p w14:paraId="5326DE93" w14:textId="77777777" w:rsidR="00331BF0" w:rsidRPr="008D76B4" w:rsidRDefault="00331BF0" w:rsidP="00331BF0">
      <w:pPr>
        <w:pStyle w:val="BoxedCode"/>
      </w:pPr>
      <w:r w:rsidRPr="008D76B4">
        <w:t xml:space="preserve">  .</w:t>
      </w:r>
    </w:p>
    <w:p w14:paraId="15359B1A" w14:textId="77777777" w:rsidR="00331BF0" w:rsidRPr="008D76B4" w:rsidRDefault="00331BF0" w:rsidP="00331BF0">
      <w:pPr>
        <w:pStyle w:val="BoxedCode"/>
      </w:pPr>
      <w:r w:rsidRPr="008D76B4">
        <w:t>}</w:t>
      </w:r>
    </w:p>
    <w:p w14:paraId="448BE4ED" w14:textId="77777777" w:rsidR="00331BF0" w:rsidRPr="008D76B4" w:rsidRDefault="00331BF0" w:rsidP="000234AE">
      <w:pPr>
        <w:pStyle w:val="Heading3"/>
        <w:numPr>
          <w:ilvl w:val="2"/>
          <w:numId w:val="2"/>
        </w:numPr>
        <w:tabs>
          <w:tab w:val="num" w:pos="720"/>
        </w:tabs>
      </w:pPr>
      <w:bookmarkStart w:id="2216" w:name="_Toc323024157"/>
      <w:bookmarkStart w:id="2217" w:name="_Toc323205491"/>
      <w:bookmarkStart w:id="2218" w:name="_Toc323610920"/>
      <w:bookmarkStart w:id="2219" w:name="_Toc383864927"/>
      <w:bookmarkStart w:id="2220" w:name="_Toc385057964"/>
      <w:bookmarkStart w:id="2221" w:name="_Toc405794784"/>
      <w:bookmarkStart w:id="2222" w:name="_Toc72656174"/>
      <w:bookmarkStart w:id="2223" w:name="_Toc235002392"/>
      <w:bookmarkStart w:id="2224" w:name="_Toc7432434"/>
      <w:bookmarkStart w:id="2225" w:name="_Toc29976704"/>
      <w:bookmarkStart w:id="2226" w:name="_Toc90376368"/>
      <w:bookmarkStart w:id="2227" w:name="_Toc111203353"/>
      <w:r w:rsidRPr="008D76B4">
        <w:lastRenderedPageBreak/>
        <w:t>C_GenerateKeyPair</w:t>
      </w:r>
      <w:bookmarkEnd w:id="2216"/>
      <w:bookmarkEnd w:id="2217"/>
      <w:bookmarkEnd w:id="2218"/>
      <w:bookmarkEnd w:id="2219"/>
      <w:bookmarkEnd w:id="2220"/>
      <w:bookmarkEnd w:id="2221"/>
      <w:bookmarkEnd w:id="2222"/>
      <w:bookmarkEnd w:id="2223"/>
      <w:bookmarkEnd w:id="2224"/>
      <w:bookmarkEnd w:id="2225"/>
      <w:bookmarkEnd w:id="2226"/>
      <w:bookmarkEnd w:id="2227"/>
    </w:p>
    <w:p w14:paraId="45DA1F94" w14:textId="77777777" w:rsidR="00331BF0" w:rsidRPr="008D76B4" w:rsidRDefault="00331BF0" w:rsidP="00331BF0">
      <w:pPr>
        <w:pStyle w:val="BoxedCode"/>
      </w:pPr>
      <w:r w:rsidRPr="008D76B4">
        <w:t>CK_DECLARE_FUNCTION(CK_RV, C_GenerateKeyPair)(</w:t>
      </w:r>
      <w:r w:rsidRPr="008D76B4">
        <w:br/>
        <w:t xml:space="preserve">  CK_SESSION_HANDLE hSession,</w:t>
      </w:r>
      <w:r w:rsidRPr="008D76B4">
        <w:br/>
        <w:t xml:space="preserve">  CK_MECHANISM_PTR pMechanism,</w:t>
      </w:r>
      <w:r w:rsidRPr="008D76B4">
        <w:br/>
        <w:t xml:space="preserve">  CK_ATTRIBUTE_PTR pPublicKeyTemplate,</w:t>
      </w:r>
      <w:r w:rsidRPr="008D76B4">
        <w:br/>
        <w:t xml:space="preserve">  CK_ULONG ulPublicKeyAttributeCount,</w:t>
      </w:r>
      <w:r w:rsidRPr="008D76B4">
        <w:br/>
        <w:t xml:space="preserve">  CK_ATTRIBUTE_PTR pPrivateKeyTemplate,</w:t>
      </w:r>
      <w:r w:rsidRPr="008D76B4">
        <w:br/>
        <w:t xml:space="preserve">  CK_ULONG ulPrivateKeyAttributeCount,</w:t>
      </w:r>
      <w:r w:rsidRPr="008D76B4">
        <w:br/>
        <w:t xml:space="preserve">  CK_OBJECT_HANDLE_PTR phPublicKey,</w:t>
      </w:r>
      <w:r w:rsidRPr="008D76B4">
        <w:br/>
        <w:t xml:space="preserve">  CK_OBJECT_HANDLE_PTR phPrivateKey</w:t>
      </w:r>
      <w:r w:rsidRPr="008D76B4">
        <w:br/>
        <w:t>);</w:t>
      </w:r>
    </w:p>
    <w:p w14:paraId="5BFA558B" w14:textId="77777777" w:rsidR="00331BF0" w:rsidRPr="008D76B4" w:rsidRDefault="00331BF0" w:rsidP="00331BF0">
      <w:r w:rsidRPr="008D76B4">
        <w:rPr>
          <w:b/>
        </w:rPr>
        <w:t>C_GenerateKeyPair</w:t>
      </w:r>
      <w:r w:rsidRPr="008D76B4">
        <w:t xml:space="preserve"> generates a public/private key pair, creating new key objects.  </w:t>
      </w:r>
      <w:r w:rsidRPr="008D76B4">
        <w:rPr>
          <w:i/>
        </w:rPr>
        <w:t>hSession</w:t>
      </w:r>
      <w:r w:rsidRPr="008D76B4">
        <w:t xml:space="preserve"> is the session’s handle; </w:t>
      </w:r>
      <w:r w:rsidRPr="008D76B4">
        <w:rPr>
          <w:i/>
        </w:rPr>
        <w:t>pMechanism</w:t>
      </w:r>
      <w:r w:rsidRPr="008D76B4">
        <w:t xml:space="preserve"> points to the key generation mechanism; </w:t>
      </w:r>
      <w:r w:rsidRPr="008D76B4">
        <w:rPr>
          <w:i/>
        </w:rPr>
        <w:t>pPublicKeyTemplate</w:t>
      </w:r>
      <w:r w:rsidRPr="008D76B4">
        <w:t xml:space="preserve"> points to the template for the public key; </w:t>
      </w:r>
      <w:r w:rsidRPr="008D76B4">
        <w:rPr>
          <w:i/>
        </w:rPr>
        <w:t>ulPublicKeyAttributeCount</w:t>
      </w:r>
      <w:r w:rsidRPr="008D76B4">
        <w:t xml:space="preserve"> is the number of attributes in the public-key template; </w:t>
      </w:r>
      <w:r w:rsidRPr="008D76B4">
        <w:rPr>
          <w:i/>
        </w:rPr>
        <w:t>pPrivateKeyTemplate</w:t>
      </w:r>
      <w:r w:rsidRPr="008D76B4">
        <w:t xml:space="preserve"> points to the template for the private key; </w:t>
      </w:r>
      <w:r w:rsidRPr="008D76B4">
        <w:rPr>
          <w:i/>
        </w:rPr>
        <w:t>ulPrivateKeyAttributeCount</w:t>
      </w:r>
      <w:r w:rsidRPr="008D76B4">
        <w:t xml:space="preserve"> is the number of attributes in the private-key template; </w:t>
      </w:r>
      <w:r w:rsidRPr="008D76B4">
        <w:rPr>
          <w:i/>
        </w:rPr>
        <w:t>phPublicKey</w:t>
      </w:r>
      <w:r w:rsidRPr="008D76B4">
        <w:t xml:space="preserve"> points to the location that receives the handle of the new public key; </w:t>
      </w:r>
      <w:r w:rsidRPr="008D76B4">
        <w:rPr>
          <w:i/>
        </w:rPr>
        <w:t>phPrivateKey</w:t>
      </w:r>
      <w:r w:rsidRPr="008D76B4">
        <w:t xml:space="preserve"> points to the location that receives the handle of the new private key.</w:t>
      </w:r>
    </w:p>
    <w:p w14:paraId="2DB09B1A" w14:textId="77777777" w:rsidR="00331BF0" w:rsidRPr="008D76B4" w:rsidRDefault="00331BF0" w:rsidP="00331BF0">
      <w:r w:rsidRPr="008D76B4">
        <w:t xml:space="preserve">Since the types of keys to be generated are implicit in the key pair generation mechanism, the templates do not need to supply key types.  If one of the templates does supply a key type which is inconsistent with the key generation mechanism, </w:t>
      </w:r>
      <w:r w:rsidRPr="008D76B4">
        <w:rPr>
          <w:b/>
        </w:rPr>
        <w:t>C_GenerateKeyPair</w:t>
      </w:r>
      <w:r w:rsidRPr="008D76B4">
        <w:t xml:space="preserve"> fails and returns the error code CKR_TEMPLATE_INCONSISTENT.  The CKA_CLASS attribute is treated similarly.</w:t>
      </w:r>
    </w:p>
    <w:p w14:paraId="6B3AF39C" w14:textId="77777777" w:rsidR="00331BF0" w:rsidRPr="008D76B4" w:rsidRDefault="00331BF0" w:rsidP="00331BF0">
      <w:r w:rsidRPr="008D76B4">
        <w:t xml:space="preserve">If a call to </w:t>
      </w:r>
      <w:r w:rsidRPr="008D76B4">
        <w:rPr>
          <w:b/>
        </w:rPr>
        <w:t>C_GenerateKeyPair</w:t>
      </w:r>
      <w:r w:rsidRPr="008D76B4">
        <w:t xml:space="preserve"> cannot support the precise templates supplied to it, it will fail and return without creating any key objects.</w:t>
      </w:r>
    </w:p>
    <w:p w14:paraId="4FA0863B" w14:textId="77777777" w:rsidR="00331BF0" w:rsidRPr="008D76B4" w:rsidRDefault="00331BF0" w:rsidP="00331BF0">
      <w:r w:rsidRPr="008D76B4">
        <w:t xml:space="preserve">A call to </w:t>
      </w:r>
      <w:r w:rsidRPr="008D76B4">
        <w:rPr>
          <w:b/>
        </w:rPr>
        <w:t>C_GenerateKeyPair</w:t>
      </w:r>
      <w:r w:rsidRPr="008D76B4">
        <w:t xml:space="preserve"> will never create just one key and return.  A call can fail, and create no keys; or it can succeed, and create a matching public/private key pair.</w:t>
      </w:r>
    </w:p>
    <w:p w14:paraId="5C4A6843" w14:textId="24CED0CE" w:rsidR="00331BF0" w:rsidRPr="008D76B4" w:rsidRDefault="00331BF0" w:rsidP="00331BF0">
      <w:r w:rsidRPr="008D76B4">
        <w:t xml:space="preserve">The key objects created by a successful call to </w:t>
      </w:r>
      <w:r w:rsidRPr="008D76B4">
        <w:rPr>
          <w:b/>
        </w:rPr>
        <w:t>C_GenerateKeyPair</w:t>
      </w:r>
      <w:r w:rsidRPr="008D76B4">
        <w:t xml:space="preserve"> will have their </w:t>
      </w:r>
      <w:r w:rsidRPr="008D76B4">
        <w:rPr>
          <w:b/>
        </w:rPr>
        <w:t>CKA_LOCAL</w:t>
      </w:r>
      <w:r w:rsidRPr="008D76B4">
        <w:t xml:space="preserve"> attributes set to CK_TRUE</w:t>
      </w:r>
      <w:r w:rsidRPr="008D76B4">
        <w:rPr>
          <w:color w:val="000000" w:themeColor="text1"/>
        </w:rPr>
        <w:t xml:space="preserve">.  In addition, the key objects created will both have values for CKA_UNIQUE_ID generated and assigned (See Section </w:t>
      </w:r>
      <w:r w:rsidRPr="008D76B4">
        <w:rPr>
          <w:color w:val="000000" w:themeColor="text1"/>
        </w:rPr>
        <w:fldChar w:fldCharType="begin"/>
      </w:r>
      <w:r w:rsidRPr="008D76B4">
        <w:rPr>
          <w:color w:val="000000" w:themeColor="text1"/>
        </w:rPr>
        <w:instrText xml:space="preserve"> REF _Ref65665046 \r \h \* MERGEFORMAT </w:instrText>
      </w:r>
      <w:r w:rsidRPr="008D76B4">
        <w:rPr>
          <w:color w:val="000000" w:themeColor="text1"/>
        </w:rPr>
      </w:r>
      <w:r w:rsidRPr="008D76B4">
        <w:rPr>
          <w:color w:val="000000" w:themeColor="text1"/>
        </w:rPr>
        <w:fldChar w:fldCharType="separate"/>
      </w:r>
      <w:r w:rsidR="004B47E8">
        <w:rPr>
          <w:color w:val="000000" w:themeColor="text1"/>
        </w:rPr>
        <w:t>4.4.1</w:t>
      </w:r>
      <w:r w:rsidRPr="008D76B4">
        <w:rPr>
          <w:color w:val="000000" w:themeColor="text1"/>
        </w:rPr>
        <w:fldChar w:fldCharType="end"/>
      </w:r>
      <w:r w:rsidRPr="008D76B4">
        <w:rPr>
          <w:color w:val="000000" w:themeColor="text1"/>
        </w:rPr>
        <w:t>).</w:t>
      </w:r>
    </w:p>
    <w:p w14:paraId="2D8EC295" w14:textId="77777777" w:rsidR="00331BF0" w:rsidRPr="008D76B4" w:rsidRDefault="00331BF0" w:rsidP="00331BF0">
      <w:r w:rsidRPr="008D76B4">
        <w:rPr>
          <w:i/>
        </w:rPr>
        <w:t xml:space="preserve">Note carefully the order of the arguments to </w:t>
      </w:r>
      <w:r w:rsidRPr="008D76B4">
        <w:rPr>
          <w:b/>
          <w:i/>
        </w:rPr>
        <w:t>C_GenerateKeyPair</w:t>
      </w:r>
      <w:r w:rsidRPr="008D76B4">
        <w:rPr>
          <w:i/>
        </w:rPr>
        <w:t>.  The last two arguments do not have the same order as they did in the original Cryptoki Version 1.0 document.  The order of these two arguments has caused some unfortunate confusion.</w:t>
      </w:r>
    </w:p>
    <w:p w14:paraId="58CBABB7" w14:textId="77777777" w:rsidR="00331BF0" w:rsidRPr="008D76B4" w:rsidRDefault="00331BF0" w:rsidP="00331BF0">
      <w:r w:rsidRPr="008D76B4">
        <w:t>Return values: CKR_ARGUMENTS_BAD, CKR_ATTRIBUTE_READ_ONLY, CKR_ATTRIBUTE_TYPE_INVALID, CKR_ATTRIBUTE_VALUE_INVALID, CKR_CRYPTOKI_NOT_INITIALIZED, CKR_CURVE_NOT_SUPPORTED, CKR_DEVICE_ERROR, CKR_DEVICE_MEMORY, CKR_DEVICE_REMOVED, CKR_DOMAIN_PARAMS_INVALID, CKR_FUNCTION_CANCELED, CKR_FUNCTION_FAILED, CKR_GENERAL_ERROR, CKR_HOST_MEMORY, CKR_MECHANISM_INVALID, CKR_MECHANISM_PARAM_INVALID, CKR_OK, CKR_OPERATION_ACTIVE, CKR_PIN_EXPIRED, CKR_SESSION_CLOSED, CKR_SESSION_HANDLE_INVALID, CKR_SESSION_READ_ONLY, CKR_TEMPLATE_INCOMPLETE, CKR_TEMPLATE_INCONSISTENT, CKR_TOKEN_WRITE_PROTECTED, CKR_USER_NOT_LOGGED_IN.</w:t>
      </w:r>
    </w:p>
    <w:p w14:paraId="1887604D" w14:textId="77777777" w:rsidR="00331BF0" w:rsidRPr="008D76B4" w:rsidRDefault="00331BF0" w:rsidP="00331BF0">
      <w:r w:rsidRPr="008D76B4">
        <w:t>Example:</w:t>
      </w:r>
    </w:p>
    <w:p w14:paraId="1C863521" w14:textId="77777777" w:rsidR="00331BF0" w:rsidRPr="008D76B4" w:rsidRDefault="00331BF0" w:rsidP="00331BF0">
      <w:pPr>
        <w:pStyle w:val="BoxedCode"/>
      </w:pPr>
      <w:r w:rsidRPr="008D76B4">
        <w:t>CK_SESSION_HANDLE hSession;</w:t>
      </w:r>
    </w:p>
    <w:p w14:paraId="63B0ED95" w14:textId="77777777" w:rsidR="00331BF0" w:rsidRPr="008D76B4" w:rsidRDefault="00331BF0" w:rsidP="00331BF0">
      <w:pPr>
        <w:pStyle w:val="BoxedCode"/>
      </w:pPr>
      <w:r w:rsidRPr="008D76B4">
        <w:t>CK_OBJECT_HANDLE hPublicKey, hPrivateKey;</w:t>
      </w:r>
    </w:p>
    <w:p w14:paraId="1597489F" w14:textId="77777777" w:rsidR="00331BF0" w:rsidRPr="008D76B4" w:rsidRDefault="00331BF0" w:rsidP="00331BF0">
      <w:pPr>
        <w:pStyle w:val="BoxedCode"/>
      </w:pPr>
      <w:r w:rsidRPr="008D76B4">
        <w:t>CK_MECHANISM mechanism = {</w:t>
      </w:r>
    </w:p>
    <w:p w14:paraId="67C9A6EB" w14:textId="77777777" w:rsidR="00331BF0" w:rsidRPr="008D76B4" w:rsidRDefault="00331BF0" w:rsidP="00331BF0">
      <w:pPr>
        <w:pStyle w:val="BoxedCode"/>
      </w:pPr>
      <w:r w:rsidRPr="008D76B4">
        <w:t xml:space="preserve">  CKM_RSA_PKCS_KEY_PAIR_GEN, NULL_PTR, 0</w:t>
      </w:r>
    </w:p>
    <w:p w14:paraId="3E157730" w14:textId="77777777" w:rsidR="00331BF0" w:rsidRPr="008D76B4" w:rsidRDefault="00331BF0" w:rsidP="00331BF0">
      <w:pPr>
        <w:pStyle w:val="BoxedCode"/>
      </w:pPr>
      <w:r w:rsidRPr="008D76B4">
        <w:t>};</w:t>
      </w:r>
    </w:p>
    <w:p w14:paraId="588A42E7" w14:textId="77777777" w:rsidR="00331BF0" w:rsidRPr="008D76B4" w:rsidRDefault="00331BF0" w:rsidP="00331BF0">
      <w:pPr>
        <w:pStyle w:val="BoxedCode"/>
      </w:pPr>
      <w:r w:rsidRPr="008D76B4">
        <w:t>CK_ULONG modulusBits = 3072;</w:t>
      </w:r>
    </w:p>
    <w:p w14:paraId="4B358949" w14:textId="77777777" w:rsidR="00331BF0" w:rsidRPr="008D76B4" w:rsidRDefault="00331BF0" w:rsidP="00331BF0">
      <w:pPr>
        <w:pStyle w:val="BoxedCode"/>
      </w:pPr>
      <w:r w:rsidRPr="008D76B4">
        <w:t>CK_BYTE publicExponent[] = { 3 };</w:t>
      </w:r>
    </w:p>
    <w:p w14:paraId="5FE0888A" w14:textId="77777777" w:rsidR="00331BF0" w:rsidRPr="008D76B4" w:rsidRDefault="00331BF0" w:rsidP="00331BF0">
      <w:pPr>
        <w:pStyle w:val="BoxedCode"/>
      </w:pPr>
      <w:r w:rsidRPr="008D76B4">
        <w:lastRenderedPageBreak/>
        <w:t>CK_BYTE subject[] = {...};</w:t>
      </w:r>
    </w:p>
    <w:p w14:paraId="43E2F9DD" w14:textId="77777777" w:rsidR="00331BF0" w:rsidRPr="008D76B4" w:rsidRDefault="00331BF0" w:rsidP="00331BF0">
      <w:pPr>
        <w:pStyle w:val="BoxedCode"/>
      </w:pPr>
      <w:r w:rsidRPr="008D76B4">
        <w:t>CK_BYTE id[] = {123};</w:t>
      </w:r>
    </w:p>
    <w:p w14:paraId="7598640E" w14:textId="77777777" w:rsidR="00331BF0" w:rsidRPr="008D76B4" w:rsidRDefault="00331BF0" w:rsidP="00331BF0">
      <w:pPr>
        <w:pStyle w:val="BoxedCode"/>
      </w:pPr>
      <w:r w:rsidRPr="008D76B4">
        <w:t>CK_BBOOL true = CK_TRUE;</w:t>
      </w:r>
    </w:p>
    <w:p w14:paraId="724365F1" w14:textId="77777777" w:rsidR="00331BF0" w:rsidRPr="008D76B4" w:rsidRDefault="00331BF0" w:rsidP="00331BF0">
      <w:pPr>
        <w:pStyle w:val="BoxedCode"/>
      </w:pPr>
      <w:r w:rsidRPr="008D76B4">
        <w:t>CK_ATTRIBUTE publicKeyTemplate[] = {</w:t>
      </w:r>
    </w:p>
    <w:p w14:paraId="1EAACE4E" w14:textId="77777777" w:rsidR="00331BF0" w:rsidRPr="008D76B4" w:rsidRDefault="00331BF0" w:rsidP="00331BF0">
      <w:pPr>
        <w:pStyle w:val="BoxedCode"/>
      </w:pPr>
      <w:r w:rsidRPr="008D76B4">
        <w:t xml:space="preserve">  {CKA_ENCRYPT, &amp;true, sizeof(true)},</w:t>
      </w:r>
    </w:p>
    <w:p w14:paraId="19B954A3" w14:textId="77777777" w:rsidR="00331BF0" w:rsidRPr="008D76B4" w:rsidRDefault="00331BF0" w:rsidP="00331BF0">
      <w:pPr>
        <w:pStyle w:val="BoxedCode"/>
      </w:pPr>
      <w:r w:rsidRPr="008D76B4">
        <w:t xml:space="preserve">  {CKA_VERIFY, &amp;true, sizeof(true)},</w:t>
      </w:r>
    </w:p>
    <w:p w14:paraId="75F0C3EF" w14:textId="77777777" w:rsidR="00331BF0" w:rsidRPr="008D76B4" w:rsidRDefault="00331BF0" w:rsidP="00331BF0">
      <w:pPr>
        <w:pStyle w:val="BoxedCode"/>
      </w:pPr>
      <w:r w:rsidRPr="008D76B4">
        <w:t xml:space="preserve">  {CKA_WRAP, &amp;true, sizeof(true)},</w:t>
      </w:r>
    </w:p>
    <w:p w14:paraId="3099960C" w14:textId="77777777" w:rsidR="00331BF0" w:rsidRPr="008D76B4" w:rsidRDefault="00331BF0" w:rsidP="00331BF0">
      <w:pPr>
        <w:pStyle w:val="BoxedCode"/>
      </w:pPr>
      <w:r w:rsidRPr="008D76B4">
        <w:t xml:space="preserve">  {CKA_MODULUS_BITS, &amp;modulusBits, sizeof(modulusBits)},</w:t>
      </w:r>
    </w:p>
    <w:p w14:paraId="0F1E0555" w14:textId="77777777" w:rsidR="00331BF0" w:rsidRPr="008D76B4" w:rsidRDefault="00331BF0" w:rsidP="00331BF0">
      <w:pPr>
        <w:pStyle w:val="BoxedCode"/>
      </w:pPr>
      <w:r w:rsidRPr="008D76B4">
        <w:t xml:space="preserve">  {CKA_PUBLIC_EXPONENT, publicExponent, sizeof (publicExponent)}</w:t>
      </w:r>
    </w:p>
    <w:p w14:paraId="0DBF3F7C" w14:textId="77777777" w:rsidR="00331BF0" w:rsidRPr="008D76B4" w:rsidRDefault="00331BF0" w:rsidP="00331BF0">
      <w:pPr>
        <w:pStyle w:val="BoxedCode"/>
      </w:pPr>
      <w:r w:rsidRPr="008D76B4">
        <w:t>};</w:t>
      </w:r>
    </w:p>
    <w:p w14:paraId="7CF334F6" w14:textId="77777777" w:rsidR="00331BF0" w:rsidRPr="008D76B4" w:rsidRDefault="00331BF0" w:rsidP="00331BF0">
      <w:pPr>
        <w:pStyle w:val="BoxedCode"/>
      </w:pPr>
      <w:r w:rsidRPr="008D76B4">
        <w:t>CK_ATTRIBUTE privateKeyTemplate[] = {</w:t>
      </w:r>
    </w:p>
    <w:p w14:paraId="1943B50F" w14:textId="77777777" w:rsidR="00331BF0" w:rsidRPr="008D76B4" w:rsidRDefault="00331BF0" w:rsidP="00331BF0">
      <w:pPr>
        <w:pStyle w:val="BoxedCode"/>
      </w:pPr>
      <w:r w:rsidRPr="008D76B4">
        <w:t xml:space="preserve">  {CKA_TOKEN, &amp;true, sizeof(true)},</w:t>
      </w:r>
    </w:p>
    <w:p w14:paraId="5585C54F" w14:textId="77777777" w:rsidR="00331BF0" w:rsidRPr="008D76B4" w:rsidRDefault="00331BF0" w:rsidP="00331BF0">
      <w:pPr>
        <w:pStyle w:val="BoxedCode"/>
      </w:pPr>
      <w:r w:rsidRPr="008D76B4">
        <w:t xml:space="preserve">  {CKA_PRIVATE, &amp;true, sizeof(true)},</w:t>
      </w:r>
    </w:p>
    <w:p w14:paraId="07EF3EC5" w14:textId="77777777" w:rsidR="00331BF0" w:rsidRPr="008D76B4" w:rsidRDefault="00331BF0" w:rsidP="00331BF0">
      <w:pPr>
        <w:pStyle w:val="BoxedCode"/>
      </w:pPr>
      <w:r w:rsidRPr="008D76B4">
        <w:t xml:space="preserve">  {CKA_SUBJECT, subject, sizeof(subject)},</w:t>
      </w:r>
    </w:p>
    <w:p w14:paraId="0047C198" w14:textId="77777777" w:rsidR="00331BF0" w:rsidRPr="008D76B4" w:rsidRDefault="00331BF0" w:rsidP="00331BF0">
      <w:pPr>
        <w:pStyle w:val="BoxedCode"/>
      </w:pPr>
      <w:r w:rsidRPr="008D76B4">
        <w:t xml:space="preserve">  {CKA_ID, id, sizeof(id)},</w:t>
      </w:r>
    </w:p>
    <w:p w14:paraId="5BDA9645" w14:textId="77777777" w:rsidR="00331BF0" w:rsidRPr="008D76B4" w:rsidRDefault="00331BF0" w:rsidP="00331BF0">
      <w:pPr>
        <w:pStyle w:val="BoxedCode"/>
      </w:pPr>
      <w:r w:rsidRPr="008D76B4">
        <w:t xml:space="preserve">  {CKA_SENSITIVE, &amp;true, sizeof(true)},</w:t>
      </w:r>
    </w:p>
    <w:p w14:paraId="6BC3BBCB" w14:textId="77777777" w:rsidR="00331BF0" w:rsidRPr="008D76B4" w:rsidRDefault="00331BF0" w:rsidP="00331BF0">
      <w:pPr>
        <w:pStyle w:val="BoxedCode"/>
      </w:pPr>
      <w:r w:rsidRPr="008D76B4">
        <w:t xml:space="preserve">  {CKA_DECRYPT, &amp;true, sizeof(true)},</w:t>
      </w:r>
    </w:p>
    <w:p w14:paraId="4F084418" w14:textId="77777777" w:rsidR="00331BF0" w:rsidRPr="008D76B4" w:rsidRDefault="00331BF0" w:rsidP="00331BF0">
      <w:pPr>
        <w:pStyle w:val="BoxedCode"/>
      </w:pPr>
      <w:r w:rsidRPr="008D76B4">
        <w:t xml:space="preserve">  {CKA_SIGN, &amp;true, sizeof(true)},</w:t>
      </w:r>
    </w:p>
    <w:p w14:paraId="0B29358C" w14:textId="77777777" w:rsidR="00331BF0" w:rsidRPr="008D76B4" w:rsidRDefault="00331BF0" w:rsidP="00331BF0">
      <w:pPr>
        <w:pStyle w:val="BoxedCode"/>
      </w:pPr>
      <w:r w:rsidRPr="008D76B4">
        <w:t xml:space="preserve">  {CKA_UNWRAP, &amp;true, sizeof(true)}</w:t>
      </w:r>
    </w:p>
    <w:p w14:paraId="46F7F3C1" w14:textId="77777777" w:rsidR="00331BF0" w:rsidRPr="008D76B4" w:rsidRDefault="00331BF0" w:rsidP="00331BF0">
      <w:pPr>
        <w:pStyle w:val="BoxedCode"/>
      </w:pPr>
      <w:r w:rsidRPr="008D76B4">
        <w:t>};</w:t>
      </w:r>
    </w:p>
    <w:p w14:paraId="314F2049" w14:textId="77777777" w:rsidR="00331BF0" w:rsidRPr="008D76B4" w:rsidRDefault="00331BF0" w:rsidP="00331BF0">
      <w:pPr>
        <w:pStyle w:val="BoxedCode"/>
      </w:pPr>
      <w:r w:rsidRPr="008D76B4">
        <w:t>CK_RV rv;</w:t>
      </w:r>
    </w:p>
    <w:p w14:paraId="43965CF2" w14:textId="77777777" w:rsidR="00331BF0" w:rsidRPr="008D76B4" w:rsidRDefault="00331BF0" w:rsidP="00331BF0">
      <w:pPr>
        <w:pStyle w:val="BoxedCode"/>
      </w:pPr>
    </w:p>
    <w:p w14:paraId="7A78943D" w14:textId="77777777" w:rsidR="00331BF0" w:rsidRPr="008D76B4" w:rsidRDefault="00331BF0" w:rsidP="00331BF0">
      <w:pPr>
        <w:pStyle w:val="BoxedCode"/>
      </w:pPr>
      <w:r w:rsidRPr="008D76B4">
        <w:t>rv = C_GenerateKeyPair(</w:t>
      </w:r>
    </w:p>
    <w:p w14:paraId="7EDBF0AD" w14:textId="77777777" w:rsidR="00331BF0" w:rsidRPr="008D76B4" w:rsidRDefault="00331BF0" w:rsidP="00331BF0">
      <w:pPr>
        <w:pStyle w:val="BoxedCode"/>
      </w:pPr>
      <w:r w:rsidRPr="008D76B4">
        <w:t xml:space="preserve">  hSession, &amp;mechanism,</w:t>
      </w:r>
    </w:p>
    <w:p w14:paraId="56AD1B40" w14:textId="77777777" w:rsidR="00331BF0" w:rsidRPr="008D76B4" w:rsidRDefault="00331BF0" w:rsidP="00331BF0">
      <w:pPr>
        <w:pStyle w:val="BoxedCode"/>
      </w:pPr>
      <w:r w:rsidRPr="008D76B4">
        <w:t xml:space="preserve">  publicKeyTemplate, 5,</w:t>
      </w:r>
    </w:p>
    <w:p w14:paraId="49FB5093" w14:textId="77777777" w:rsidR="00331BF0" w:rsidRPr="008D76B4" w:rsidRDefault="00331BF0" w:rsidP="00331BF0">
      <w:pPr>
        <w:pStyle w:val="BoxedCode"/>
      </w:pPr>
      <w:r w:rsidRPr="008D76B4">
        <w:t xml:space="preserve">  privateKeyTemplate, 8,</w:t>
      </w:r>
    </w:p>
    <w:p w14:paraId="494EE793" w14:textId="77777777" w:rsidR="00331BF0" w:rsidRPr="008D76B4" w:rsidRDefault="00331BF0" w:rsidP="00331BF0">
      <w:pPr>
        <w:pStyle w:val="BoxedCode"/>
      </w:pPr>
      <w:r w:rsidRPr="008D76B4">
        <w:t xml:space="preserve">  &amp;hPublicKey, &amp;hPrivateKey);</w:t>
      </w:r>
    </w:p>
    <w:p w14:paraId="7316D9E0" w14:textId="77777777" w:rsidR="00331BF0" w:rsidRPr="008D76B4" w:rsidRDefault="00331BF0" w:rsidP="00331BF0">
      <w:pPr>
        <w:pStyle w:val="BoxedCode"/>
      </w:pPr>
      <w:r w:rsidRPr="008D76B4">
        <w:t>if (rv == CKR_OK) {</w:t>
      </w:r>
    </w:p>
    <w:p w14:paraId="4EB160A8" w14:textId="77777777" w:rsidR="00331BF0" w:rsidRPr="008D76B4" w:rsidRDefault="00331BF0" w:rsidP="00331BF0">
      <w:pPr>
        <w:pStyle w:val="BoxedCode"/>
      </w:pPr>
      <w:r w:rsidRPr="008D76B4">
        <w:t xml:space="preserve">  .</w:t>
      </w:r>
    </w:p>
    <w:p w14:paraId="05D5F7A8" w14:textId="77777777" w:rsidR="00331BF0" w:rsidRPr="008D76B4" w:rsidRDefault="00331BF0" w:rsidP="00331BF0">
      <w:pPr>
        <w:pStyle w:val="BoxedCode"/>
      </w:pPr>
      <w:r w:rsidRPr="008D76B4">
        <w:t xml:space="preserve">  .</w:t>
      </w:r>
    </w:p>
    <w:p w14:paraId="7C8AADB6" w14:textId="77777777" w:rsidR="00331BF0" w:rsidRPr="008D76B4" w:rsidRDefault="00331BF0" w:rsidP="00331BF0">
      <w:pPr>
        <w:pStyle w:val="BoxedCode"/>
      </w:pPr>
      <w:r w:rsidRPr="008D76B4">
        <w:t>}</w:t>
      </w:r>
    </w:p>
    <w:p w14:paraId="6F371C78" w14:textId="77777777" w:rsidR="00331BF0" w:rsidRPr="008D76B4" w:rsidRDefault="00331BF0" w:rsidP="000234AE">
      <w:pPr>
        <w:pStyle w:val="Heading3"/>
        <w:numPr>
          <w:ilvl w:val="2"/>
          <w:numId w:val="2"/>
        </w:numPr>
        <w:tabs>
          <w:tab w:val="num" w:pos="720"/>
        </w:tabs>
      </w:pPr>
      <w:bookmarkStart w:id="2228" w:name="_Toc323024158"/>
      <w:bookmarkStart w:id="2229" w:name="_Toc323205492"/>
      <w:bookmarkStart w:id="2230" w:name="_Toc323610921"/>
      <w:bookmarkStart w:id="2231" w:name="_Toc383864928"/>
      <w:bookmarkStart w:id="2232" w:name="_Toc385057965"/>
      <w:bookmarkStart w:id="2233" w:name="_Toc405794785"/>
      <w:bookmarkStart w:id="2234" w:name="_Toc72656175"/>
      <w:bookmarkStart w:id="2235" w:name="_Toc235002393"/>
      <w:bookmarkStart w:id="2236" w:name="_Toc7432435"/>
      <w:bookmarkStart w:id="2237" w:name="_Toc29976705"/>
      <w:bookmarkStart w:id="2238" w:name="_Toc90376369"/>
      <w:bookmarkStart w:id="2239" w:name="_Toc111203354"/>
      <w:r w:rsidRPr="008D76B4">
        <w:t>C_WrapKey</w:t>
      </w:r>
      <w:bookmarkEnd w:id="2228"/>
      <w:bookmarkEnd w:id="2229"/>
      <w:bookmarkEnd w:id="2230"/>
      <w:bookmarkEnd w:id="2231"/>
      <w:bookmarkEnd w:id="2232"/>
      <w:bookmarkEnd w:id="2233"/>
      <w:bookmarkEnd w:id="2234"/>
      <w:bookmarkEnd w:id="2235"/>
      <w:bookmarkEnd w:id="2236"/>
      <w:bookmarkEnd w:id="2237"/>
      <w:bookmarkEnd w:id="2238"/>
      <w:bookmarkEnd w:id="2239"/>
    </w:p>
    <w:p w14:paraId="304C2374" w14:textId="77777777" w:rsidR="00331BF0" w:rsidRPr="008D76B4" w:rsidRDefault="00331BF0" w:rsidP="00331BF0">
      <w:pPr>
        <w:pStyle w:val="BoxedCode"/>
      </w:pPr>
      <w:r w:rsidRPr="008D76B4">
        <w:t>CK_DECLARE_FUNCTION(CK_RV, C_WrapKey)(</w:t>
      </w:r>
      <w:r w:rsidRPr="008D76B4">
        <w:br/>
        <w:t xml:space="preserve">  CK_SESSION_HANDLE hSession,</w:t>
      </w:r>
      <w:r w:rsidRPr="008D76B4">
        <w:br/>
        <w:t xml:space="preserve">  CK_MECHANISM_PTR pMechanism,</w:t>
      </w:r>
      <w:r w:rsidRPr="008D76B4">
        <w:br/>
        <w:t xml:space="preserve">  CK_OBJECT_HANDLE hWrappingKey,</w:t>
      </w:r>
      <w:r w:rsidRPr="008D76B4">
        <w:br/>
        <w:t xml:space="preserve">  CK_OBJECT_HANDLE hKey,</w:t>
      </w:r>
      <w:r w:rsidRPr="008D76B4">
        <w:br/>
        <w:t xml:space="preserve">  CK_BYTE_PTR pWrappedKey,</w:t>
      </w:r>
      <w:r w:rsidRPr="008D76B4">
        <w:br/>
        <w:t xml:space="preserve">  CK_ULONG_PTR pulWrappedKeyLen</w:t>
      </w:r>
      <w:r w:rsidRPr="008D76B4">
        <w:br/>
        <w:t>);</w:t>
      </w:r>
    </w:p>
    <w:p w14:paraId="73F8D65B" w14:textId="77777777" w:rsidR="00331BF0" w:rsidRPr="008D76B4" w:rsidRDefault="00331BF0" w:rsidP="00331BF0">
      <w:r w:rsidRPr="008D76B4">
        <w:rPr>
          <w:b/>
        </w:rPr>
        <w:t>C_WrapKey</w:t>
      </w:r>
      <w:r w:rsidRPr="008D76B4">
        <w:t xml:space="preserve"> wraps (</w:t>
      </w:r>
      <w:r w:rsidRPr="008D76B4">
        <w:rPr>
          <w:i/>
        </w:rPr>
        <w:t>i.e.</w:t>
      </w:r>
      <w:r w:rsidRPr="008D76B4">
        <w:t xml:space="preserve">, encrypts) a private or secret key. </w:t>
      </w:r>
      <w:r w:rsidRPr="008D76B4">
        <w:rPr>
          <w:i/>
        </w:rPr>
        <w:t>hSession</w:t>
      </w:r>
      <w:r w:rsidRPr="008D76B4">
        <w:t xml:space="preserve"> is the session’s handle; </w:t>
      </w:r>
      <w:r w:rsidRPr="008D76B4">
        <w:rPr>
          <w:i/>
        </w:rPr>
        <w:t>pMechanism</w:t>
      </w:r>
      <w:r w:rsidRPr="008D76B4">
        <w:t xml:space="preserve"> points to the wrapping mechanism; </w:t>
      </w:r>
      <w:r w:rsidRPr="008D76B4">
        <w:rPr>
          <w:i/>
        </w:rPr>
        <w:t>hWrappingKey</w:t>
      </w:r>
      <w:r w:rsidRPr="008D76B4">
        <w:t xml:space="preserve"> is the handle of the wrapping key;</w:t>
      </w:r>
      <w:r w:rsidRPr="008D76B4">
        <w:rPr>
          <w:i/>
        </w:rPr>
        <w:t xml:space="preserve"> hKey</w:t>
      </w:r>
      <w:r w:rsidRPr="008D76B4">
        <w:t xml:space="preserve"> is the handle of the key to be wrapped; </w:t>
      </w:r>
      <w:r w:rsidRPr="008D76B4">
        <w:rPr>
          <w:i/>
        </w:rPr>
        <w:t>pWrappedKey</w:t>
      </w:r>
      <w:r w:rsidRPr="008D76B4">
        <w:t xml:space="preserve"> points to the location that receives the wrapped key; and</w:t>
      </w:r>
      <w:r w:rsidRPr="008D76B4">
        <w:rPr>
          <w:i/>
        </w:rPr>
        <w:t xml:space="preserve"> pulWrappedKeyLen</w:t>
      </w:r>
      <w:r w:rsidRPr="008D76B4">
        <w:t xml:space="preserve"> points to the location that receives the length of the wrapped key.</w:t>
      </w:r>
    </w:p>
    <w:p w14:paraId="2C444A42" w14:textId="3C780FF6" w:rsidR="00331BF0" w:rsidRPr="008D76B4" w:rsidRDefault="00331BF0" w:rsidP="00331BF0">
      <w:r w:rsidRPr="008D76B4">
        <w:rPr>
          <w:b/>
        </w:rPr>
        <w:lastRenderedPageBreak/>
        <w:t>C_WrapKey</w:t>
      </w:r>
      <w:r w:rsidRPr="008D76B4">
        <w:t xml:space="preserve"> uses the convention described in Section </w:t>
      </w:r>
      <w:r w:rsidRPr="008D76B4">
        <w:fldChar w:fldCharType="begin"/>
      </w:r>
      <w:r w:rsidRPr="008D76B4">
        <w:instrText xml:space="preserve"> REF _Ref384895442 \r \h  \* MERGEFORMAT </w:instrText>
      </w:r>
      <w:r w:rsidRPr="008D76B4">
        <w:fldChar w:fldCharType="separate"/>
      </w:r>
      <w:r w:rsidR="004B47E8">
        <w:t>5.2</w:t>
      </w:r>
      <w:r w:rsidRPr="008D76B4">
        <w:fldChar w:fldCharType="end"/>
      </w:r>
      <w:r w:rsidRPr="008D76B4">
        <w:t xml:space="preserve"> on producing output.</w:t>
      </w:r>
    </w:p>
    <w:p w14:paraId="52E1A0B7" w14:textId="77777777" w:rsidR="00331BF0" w:rsidRPr="008D76B4" w:rsidRDefault="00331BF0" w:rsidP="00331BF0">
      <w:r w:rsidRPr="008D76B4">
        <w:t xml:space="preserve">The </w:t>
      </w:r>
      <w:r w:rsidRPr="008D76B4">
        <w:rPr>
          <w:b/>
        </w:rPr>
        <w:t>CKA_WRAP</w:t>
      </w:r>
      <w:r w:rsidRPr="008D76B4">
        <w:t xml:space="preserve"> attribute of the wrapping key, which indicates whether the key supports wrapping, MUST be CK_TRUE.  The </w:t>
      </w:r>
      <w:r w:rsidRPr="008D76B4">
        <w:rPr>
          <w:b/>
        </w:rPr>
        <w:t>CKA_EXTRACTABLE</w:t>
      </w:r>
      <w:r w:rsidRPr="008D76B4">
        <w:t xml:space="preserve"> attribute of the key to be wrapped MUST also be CK_TRUE.</w:t>
      </w:r>
    </w:p>
    <w:p w14:paraId="34DF650C" w14:textId="77777777" w:rsidR="00331BF0" w:rsidRPr="008D76B4" w:rsidRDefault="00331BF0" w:rsidP="00331BF0">
      <w:r w:rsidRPr="008D76B4">
        <w:t xml:space="preserve">If the key to be wrapped cannot be wrapped for some token-specific reason, despite its having its </w:t>
      </w:r>
      <w:r w:rsidRPr="008D76B4">
        <w:rPr>
          <w:b/>
        </w:rPr>
        <w:t>CKA_EXTRACTABLE</w:t>
      </w:r>
      <w:r w:rsidRPr="008D76B4">
        <w:t xml:space="preserve"> attribute set to CK_TRUE, then </w:t>
      </w:r>
      <w:r w:rsidRPr="008D76B4">
        <w:rPr>
          <w:b/>
        </w:rPr>
        <w:t>C_WrapKey</w:t>
      </w:r>
      <w:r w:rsidRPr="008D76B4">
        <w:t xml:space="preserve"> fails with error code CKR_KEY_NOT_WRAPPABLE.  If it cannot be wrapped with the specified wrapping key and mechanism solely because of its length, then </w:t>
      </w:r>
      <w:r w:rsidRPr="008D76B4">
        <w:rPr>
          <w:b/>
        </w:rPr>
        <w:t>C_WrapKey</w:t>
      </w:r>
      <w:r w:rsidRPr="008D76B4">
        <w:t xml:space="preserve"> fails with error code CKR_KEY_SIZE_RANGE.</w:t>
      </w:r>
    </w:p>
    <w:p w14:paraId="79344BA8" w14:textId="77777777" w:rsidR="00331BF0" w:rsidRPr="008D76B4" w:rsidRDefault="00331BF0" w:rsidP="00331BF0">
      <w:r w:rsidRPr="008D76B4">
        <w:rPr>
          <w:b/>
        </w:rPr>
        <w:t>C_WrapKey</w:t>
      </w:r>
      <w:r w:rsidRPr="008D76B4">
        <w:t xml:space="preserve"> can be used in the following situations:</w:t>
      </w:r>
    </w:p>
    <w:p w14:paraId="6647651D" w14:textId="77777777" w:rsidR="00331BF0" w:rsidRPr="008D76B4" w:rsidRDefault="00331BF0" w:rsidP="000234AE">
      <w:pPr>
        <w:numPr>
          <w:ilvl w:val="0"/>
          <w:numId w:val="9"/>
        </w:numPr>
      </w:pPr>
      <w:r w:rsidRPr="008D76B4">
        <w:t>To wrap any secret key with a public key that supports encryption and decryption.</w:t>
      </w:r>
    </w:p>
    <w:p w14:paraId="5BFEF7C1" w14:textId="77777777" w:rsidR="00331BF0" w:rsidRPr="008D76B4" w:rsidRDefault="00331BF0" w:rsidP="000234AE">
      <w:pPr>
        <w:numPr>
          <w:ilvl w:val="0"/>
          <w:numId w:val="9"/>
        </w:numPr>
      </w:pPr>
      <w:r w:rsidRPr="008D76B4">
        <w:t>To wrap any secret key with any other secret key. Consideration MUST be given to key size and mechanism strength or the token may not allow the operation.</w:t>
      </w:r>
    </w:p>
    <w:p w14:paraId="5F73885E" w14:textId="77777777" w:rsidR="00331BF0" w:rsidRPr="008D76B4" w:rsidRDefault="00331BF0" w:rsidP="000234AE">
      <w:pPr>
        <w:numPr>
          <w:ilvl w:val="0"/>
          <w:numId w:val="9"/>
        </w:numPr>
      </w:pPr>
      <w:r w:rsidRPr="008D76B4">
        <w:t>To wrap a private key with any secret key.</w:t>
      </w:r>
    </w:p>
    <w:p w14:paraId="6E437582" w14:textId="77777777" w:rsidR="00331BF0" w:rsidRPr="008D76B4" w:rsidRDefault="00331BF0" w:rsidP="00331BF0">
      <w:r w:rsidRPr="008D76B4">
        <w:t>Of course, tokens vary in which types of keys can actually be wrapped with which mechanisms.</w:t>
      </w:r>
    </w:p>
    <w:p w14:paraId="2CFFE3A1" w14:textId="77777777" w:rsidR="00331BF0" w:rsidRPr="008D76B4" w:rsidRDefault="00331BF0" w:rsidP="00331BF0">
      <w:r w:rsidRPr="008D76B4">
        <w:t>To partition the wrapping keys so they can only wrap a subset of extractable keys the attribute CKA_WRAP_TEMPLATE can be used on the wrapping key to specify an attribute set that will be compared against the attributes of the key to be wrapped. If all attributes match according to the C_FindObject rules of attribute matching then the wrap will proceed. The value of this attribute is an attribute template and the size is the number of items in the template times the size of CK_ATTRIBUTE. If this attribute is not supplied then any template is acceptable. If an attribute is not present, it will not be checked. If any attribute mismatch occurs on an attempt to wrap a key then the function SHALL return CKR_KEY_HANDLE_INVALID.</w:t>
      </w:r>
    </w:p>
    <w:p w14:paraId="6FCC6470" w14:textId="77777777" w:rsidR="00331BF0" w:rsidRPr="008D76B4" w:rsidRDefault="00331BF0" w:rsidP="00331BF0">
      <w:r w:rsidRPr="008D76B4">
        <w:t>Return Values: CKR_ARGUMENTS_BAD, CKR_BUFFER_TOO_SMALL, CKR_CRYPTOKI_NOT_INITIALIZED, CKR_DEVICE_ERROR, CKR_DEVICE_MEMORY, CKR_DEVICE_REMOVED, CKR_FUNCTION_CANCELED, CKR_FUNCTION_FAILED, CKR_GENERAL_ERROR, CKR_HOST_MEMORY, CKR_KEY_HANDLE_INVALID, CKR_KEY_NOT_WRAPPABLE, CKR_KEY_SIZE_RANGE, CKR_KEY_UNEXTRACTABLE, CKR_MECHANISM_INVALID, CKR_MECHANISM_PARAM_INVALID, CKR_OK, CKR_OPERATION_ACTIVE, CKR_PIN_EXPIRED, CKR_SESSION_CLOSED, CKR_SESSION_HANDLE_INVALID, CKR_USER_NOT_LOGGED_IN, CKR_WRAPPING_KEY_HANDLE_INVALID, CKR_WRAPPING_KEY_SIZE_RANGE, CKR_WRAPPING_KEY_TYPE_INCONSISTENT.</w:t>
      </w:r>
    </w:p>
    <w:p w14:paraId="0F360B6F" w14:textId="77777777" w:rsidR="00331BF0" w:rsidRPr="008D76B4" w:rsidRDefault="00331BF0" w:rsidP="00331BF0">
      <w:r w:rsidRPr="008D76B4">
        <w:t>Example:</w:t>
      </w:r>
    </w:p>
    <w:p w14:paraId="276166C9" w14:textId="77777777" w:rsidR="00331BF0" w:rsidRPr="008D76B4" w:rsidRDefault="00331BF0" w:rsidP="00331BF0">
      <w:pPr>
        <w:pStyle w:val="BoxedCode"/>
      </w:pPr>
      <w:r w:rsidRPr="008D76B4">
        <w:t>CK_SESSION_HANDLE hSession;</w:t>
      </w:r>
    </w:p>
    <w:p w14:paraId="5EB0EF1B" w14:textId="77777777" w:rsidR="00331BF0" w:rsidRPr="008D76B4" w:rsidRDefault="00331BF0" w:rsidP="00331BF0">
      <w:pPr>
        <w:pStyle w:val="BoxedCode"/>
      </w:pPr>
      <w:r w:rsidRPr="008D76B4">
        <w:t>CK_OBJECT_HANDLE hWrappingKey, hKey;</w:t>
      </w:r>
    </w:p>
    <w:p w14:paraId="44D1C097" w14:textId="77777777" w:rsidR="00331BF0" w:rsidRPr="008D76B4" w:rsidRDefault="00331BF0" w:rsidP="00331BF0">
      <w:pPr>
        <w:pStyle w:val="BoxedCode"/>
      </w:pPr>
      <w:r w:rsidRPr="008D76B4">
        <w:t>CK_MECHANISM mechanism = {</w:t>
      </w:r>
    </w:p>
    <w:p w14:paraId="3DD63C45" w14:textId="77777777" w:rsidR="00331BF0" w:rsidRPr="008D76B4" w:rsidRDefault="00331BF0" w:rsidP="00331BF0">
      <w:pPr>
        <w:pStyle w:val="BoxedCode"/>
      </w:pPr>
      <w:r w:rsidRPr="008D76B4">
        <w:t xml:space="preserve">  CKM_DES3_ECB, NULL_PTR, 0</w:t>
      </w:r>
    </w:p>
    <w:p w14:paraId="5ED2ED9E" w14:textId="77777777" w:rsidR="00331BF0" w:rsidRPr="008D76B4" w:rsidRDefault="00331BF0" w:rsidP="00331BF0">
      <w:pPr>
        <w:pStyle w:val="BoxedCode"/>
      </w:pPr>
      <w:r w:rsidRPr="008D76B4">
        <w:t>};</w:t>
      </w:r>
    </w:p>
    <w:p w14:paraId="5CF2BC56" w14:textId="77777777" w:rsidR="00331BF0" w:rsidRPr="008D76B4" w:rsidRDefault="00331BF0" w:rsidP="00331BF0">
      <w:pPr>
        <w:pStyle w:val="BoxedCode"/>
      </w:pPr>
      <w:r w:rsidRPr="008D76B4">
        <w:t>CK_BYTE wrappedKey[8];</w:t>
      </w:r>
    </w:p>
    <w:p w14:paraId="67300555" w14:textId="77777777" w:rsidR="00331BF0" w:rsidRPr="008D76B4" w:rsidRDefault="00331BF0" w:rsidP="00331BF0">
      <w:pPr>
        <w:pStyle w:val="BoxedCode"/>
      </w:pPr>
      <w:r w:rsidRPr="008D76B4">
        <w:t>CK_ULONG ulWrappedKeyLen;</w:t>
      </w:r>
    </w:p>
    <w:p w14:paraId="384982C5" w14:textId="77777777" w:rsidR="00331BF0" w:rsidRPr="008D76B4" w:rsidRDefault="00331BF0" w:rsidP="00331BF0">
      <w:pPr>
        <w:pStyle w:val="BoxedCode"/>
      </w:pPr>
      <w:r w:rsidRPr="008D76B4">
        <w:t>CK_RV rv;</w:t>
      </w:r>
    </w:p>
    <w:p w14:paraId="772A80D3" w14:textId="77777777" w:rsidR="00331BF0" w:rsidRPr="008D76B4" w:rsidRDefault="00331BF0" w:rsidP="00331BF0">
      <w:pPr>
        <w:pStyle w:val="BoxedCode"/>
      </w:pPr>
    </w:p>
    <w:p w14:paraId="349D26DF" w14:textId="77777777" w:rsidR="00331BF0" w:rsidRPr="008D76B4" w:rsidRDefault="00331BF0" w:rsidP="00331BF0">
      <w:pPr>
        <w:pStyle w:val="BoxedCode"/>
      </w:pPr>
      <w:r w:rsidRPr="008D76B4">
        <w:t>.</w:t>
      </w:r>
    </w:p>
    <w:p w14:paraId="0BE91B8C" w14:textId="77777777" w:rsidR="00331BF0" w:rsidRPr="008D76B4" w:rsidRDefault="00331BF0" w:rsidP="00331BF0">
      <w:pPr>
        <w:pStyle w:val="BoxedCode"/>
      </w:pPr>
      <w:r w:rsidRPr="008D76B4">
        <w:t>.</w:t>
      </w:r>
    </w:p>
    <w:p w14:paraId="08D277DE" w14:textId="77777777" w:rsidR="00331BF0" w:rsidRPr="008D76B4" w:rsidRDefault="00331BF0" w:rsidP="00331BF0">
      <w:pPr>
        <w:pStyle w:val="BoxedCode"/>
      </w:pPr>
      <w:r w:rsidRPr="008D76B4">
        <w:t>ulWrappedKeyLen = sizeof(wrappedKey);</w:t>
      </w:r>
    </w:p>
    <w:p w14:paraId="0D4D475C" w14:textId="77777777" w:rsidR="00331BF0" w:rsidRPr="008D76B4" w:rsidRDefault="00331BF0" w:rsidP="00331BF0">
      <w:pPr>
        <w:pStyle w:val="BoxedCode"/>
      </w:pPr>
      <w:r w:rsidRPr="008D76B4">
        <w:t>rv = C_WrapKey(</w:t>
      </w:r>
    </w:p>
    <w:p w14:paraId="68B74160" w14:textId="77777777" w:rsidR="00331BF0" w:rsidRPr="008D76B4" w:rsidRDefault="00331BF0" w:rsidP="00331BF0">
      <w:pPr>
        <w:pStyle w:val="BoxedCode"/>
      </w:pPr>
      <w:r w:rsidRPr="008D76B4">
        <w:t xml:space="preserve">  hSession, &amp;mechanism,</w:t>
      </w:r>
    </w:p>
    <w:p w14:paraId="5953FF7A" w14:textId="77777777" w:rsidR="00331BF0" w:rsidRPr="008D76B4" w:rsidRDefault="00331BF0" w:rsidP="00331BF0">
      <w:pPr>
        <w:pStyle w:val="BoxedCode"/>
      </w:pPr>
      <w:r w:rsidRPr="008D76B4">
        <w:t xml:space="preserve">  hWrappingKey, hKey,</w:t>
      </w:r>
    </w:p>
    <w:p w14:paraId="067CD1FA" w14:textId="77777777" w:rsidR="00331BF0" w:rsidRPr="008D76B4" w:rsidRDefault="00331BF0" w:rsidP="00331BF0">
      <w:pPr>
        <w:pStyle w:val="BoxedCode"/>
      </w:pPr>
      <w:r w:rsidRPr="008D76B4">
        <w:lastRenderedPageBreak/>
        <w:t xml:space="preserve">  wrappedKey, &amp;ulWrappedKeyLen);</w:t>
      </w:r>
    </w:p>
    <w:p w14:paraId="7D901173" w14:textId="77777777" w:rsidR="00331BF0" w:rsidRPr="008D76B4" w:rsidRDefault="00331BF0" w:rsidP="00331BF0">
      <w:pPr>
        <w:pStyle w:val="BoxedCode"/>
      </w:pPr>
      <w:r w:rsidRPr="008D76B4">
        <w:t>if (rv == CKR_OK) {</w:t>
      </w:r>
    </w:p>
    <w:p w14:paraId="1AFA5A5F" w14:textId="77777777" w:rsidR="00331BF0" w:rsidRPr="008D76B4" w:rsidRDefault="00331BF0" w:rsidP="00331BF0">
      <w:pPr>
        <w:pStyle w:val="BoxedCode"/>
      </w:pPr>
      <w:r w:rsidRPr="008D76B4">
        <w:t xml:space="preserve">  .</w:t>
      </w:r>
    </w:p>
    <w:p w14:paraId="1169B014" w14:textId="77777777" w:rsidR="00331BF0" w:rsidRPr="008D76B4" w:rsidRDefault="00331BF0" w:rsidP="00331BF0">
      <w:pPr>
        <w:pStyle w:val="BoxedCode"/>
      </w:pPr>
      <w:r w:rsidRPr="008D76B4">
        <w:t xml:space="preserve">  .</w:t>
      </w:r>
    </w:p>
    <w:p w14:paraId="1E94A045" w14:textId="77777777" w:rsidR="00331BF0" w:rsidRPr="008D76B4" w:rsidRDefault="00331BF0" w:rsidP="00331BF0">
      <w:pPr>
        <w:pStyle w:val="BoxedCode"/>
      </w:pPr>
      <w:r w:rsidRPr="008D76B4">
        <w:t>}</w:t>
      </w:r>
    </w:p>
    <w:p w14:paraId="46D548F7" w14:textId="77777777" w:rsidR="00331BF0" w:rsidRPr="008D76B4" w:rsidRDefault="00331BF0" w:rsidP="000234AE">
      <w:pPr>
        <w:pStyle w:val="Heading3"/>
        <w:numPr>
          <w:ilvl w:val="2"/>
          <w:numId w:val="2"/>
        </w:numPr>
        <w:tabs>
          <w:tab w:val="num" w:pos="720"/>
        </w:tabs>
      </w:pPr>
      <w:bookmarkStart w:id="2240" w:name="_Toc323024159"/>
      <w:bookmarkStart w:id="2241" w:name="_Toc323205493"/>
      <w:bookmarkStart w:id="2242" w:name="_Toc323610922"/>
      <w:bookmarkStart w:id="2243" w:name="_Toc383864929"/>
      <w:bookmarkStart w:id="2244" w:name="_Toc385057966"/>
      <w:bookmarkStart w:id="2245" w:name="_Toc405794786"/>
      <w:bookmarkStart w:id="2246" w:name="_Toc72656176"/>
      <w:bookmarkStart w:id="2247" w:name="_Toc235002394"/>
      <w:bookmarkStart w:id="2248" w:name="_Toc7432436"/>
      <w:bookmarkStart w:id="2249" w:name="_Toc29976706"/>
      <w:bookmarkStart w:id="2250" w:name="_Toc90376370"/>
      <w:bookmarkStart w:id="2251" w:name="_Toc111203355"/>
      <w:r w:rsidRPr="008D76B4">
        <w:t>C_UnwrapKey</w:t>
      </w:r>
      <w:bookmarkEnd w:id="2240"/>
      <w:bookmarkEnd w:id="2241"/>
      <w:bookmarkEnd w:id="2242"/>
      <w:bookmarkEnd w:id="2243"/>
      <w:bookmarkEnd w:id="2244"/>
      <w:bookmarkEnd w:id="2245"/>
      <w:bookmarkEnd w:id="2246"/>
      <w:bookmarkEnd w:id="2247"/>
      <w:bookmarkEnd w:id="2248"/>
      <w:bookmarkEnd w:id="2249"/>
      <w:bookmarkEnd w:id="2250"/>
      <w:bookmarkEnd w:id="2251"/>
    </w:p>
    <w:p w14:paraId="7F5CF3A8" w14:textId="77777777" w:rsidR="00331BF0" w:rsidRPr="008D76B4" w:rsidRDefault="00331BF0" w:rsidP="00331BF0">
      <w:pPr>
        <w:pStyle w:val="BoxedCode"/>
      </w:pPr>
      <w:r w:rsidRPr="008D76B4">
        <w:t>CK_DECLARE_FUNCTION(CK_RV, C_UnwrapKey)(</w:t>
      </w:r>
      <w:r w:rsidRPr="008D76B4">
        <w:br/>
        <w:t xml:space="preserve">  CK_SESSION_HANDLE hSession,</w:t>
      </w:r>
      <w:r w:rsidRPr="008D76B4">
        <w:br/>
        <w:t xml:space="preserve">  CK_MECHANISM_PTR pMechanism,</w:t>
      </w:r>
      <w:r w:rsidRPr="008D76B4">
        <w:br/>
        <w:t xml:space="preserve">  CK_OBJECT_HANDLE hUnwrappingKey,</w:t>
      </w:r>
      <w:r w:rsidRPr="008D76B4">
        <w:br/>
        <w:t xml:space="preserve">  CK_BYTE_PTR pWrappedKey,</w:t>
      </w:r>
      <w:r w:rsidRPr="008D76B4">
        <w:br/>
        <w:t xml:space="preserve">  CK_ULONG ulWrappedKeyLen,</w:t>
      </w:r>
      <w:r w:rsidRPr="008D76B4">
        <w:br/>
        <w:t xml:space="preserve">  CK_ATTRIBUTE_PTR pTemplate,</w:t>
      </w:r>
      <w:r w:rsidRPr="008D76B4">
        <w:br/>
        <w:t xml:space="preserve">  CK_ULONG ulAttributeCount,</w:t>
      </w:r>
      <w:r w:rsidRPr="008D76B4">
        <w:br/>
        <w:t xml:space="preserve">  CK_OBJECT_HANDLE_PTR phKey</w:t>
      </w:r>
      <w:r w:rsidRPr="008D76B4">
        <w:br/>
        <w:t>);</w:t>
      </w:r>
    </w:p>
    <w:p w14:paraId="2BFC829F" w14:textId="77777777" w:rsidR="00331BF0" w:rsidRPr="008D76B4" w:rsidRDefault="00331BF0" w:rsidP="00331BF0">
      <w:r w:rsidRPr="008D76B4">
        <w:rPr>
          <w:b/>
        </w:rPr>
        <w:t>C_UnwrapKey</w:t>
      </w:r>
      <w:r w:rsidRPr="008D76B4">
        <w:t xml:space="preserve"> unwraps (</w:t>
      </w:r>
      <w:r w:rsidRPr="008D76B4">
        <w:rPr>
          <w:i/>
        </w:rPr>
        <w:t>i.e.</w:t>
      </w:r>
      <w:r w:rsidRPr="008D76B4">
        <w:t xml:space="preserve"> decrypts) a wrapped key, creating a new private key or secret key object. </w:t>
      </w:r>
      <w:r w:rsidRPr="008D76B4">
        <w:rPr>
          <w:i/>
        </w:rPr>
        <w:t>hSession</w:t>
      </w:r>
      <w:r w:rsidRPr="008D76B4">
        <w:t xml:space="preserve"> is the session’s handle; </w:t>
      </w:r>
      <w:r w:rsidRPr="008D76B4">
        <w:rPr>
          <w:i/>
        </w:rPr>
        <w:t>pMechanism</w:t>
      </w:r>
      <w:r w:rsidRPr="008D76B4">
        <w:t xml:space="preserve"> points to the unwrapping mechanism; </w:t>
      </w:r>
      <w:r w:rsidRPr="008D76B4">
        <w:rPr>
          <w:i/>
        </w:rPr>
        <w:t>hUnwrappingKey</w:t>
      </w:r>
      <w:r w:rsidRPr="008D76B4">
        <w:t xml:space="preserve"> is the handle of the unwrapping key;</w:t>
      </w:r>
      <w:r w:rsidRPr="008D76B4">
        <w:rPr>
          <w:i/>
        </w:rPr>
        <w:t xml:space="preserve"> pWrappedKey</w:t>
      </w:r>
      <w:r w:rsidRPr="008D76B4">
        <w:t xml:space="preserve"> points to the wrapped key; </w:t>
      </w:r>
      <w:r w:rsidRPr="008D76B4">
        <w:rPr>
          <w:i/>
        </w:rPr>
        <w:t>ulWrappedKeyLen</w:t>
      </w:r>
      <w:r w:rsidRPr="008D76B4">
        <w:t xml:space="preserve"> is the length of the wrapped key; </w:t>
      </w:r>
      <w:r w:rsidRPr="008D76B4">
        <w:rPr>
          <w:i/>
        </w:rPr>
        <w:t>pTemplate</w:t>
      </w:r>
      <w:r w:rsidRPr="008D76B4">
        <w:t xml:space="preserve"> points to the template for the new key; </w:t>
      </w:r>
      <w:r w:rsidRPr="008D76B4">
        <w:rPr>
          <w:i/>
        </w:rPr>
        <w:t>ulAttributeCount</w:t>
      </w:r>
      <w:r w:rsidRPr="008D76B4">
        <w:t xml:space="preserve"> is the number of attributes in the template; </w:t>
      </w:r>
      <w:r w:rsidRPr="008D76B4">
        <w:rPr>
          <w:i/>
        </w:rPr>
        <w:t>phKey</w:t>
      </w:r>
      <w:r w:rsidRPr="008D76B4">
        <w:t xml:space="preserve"> points to the location that receives the handle of the recovered key.</w:t>
      </w:r>
    </w:p>
    <w:p w14:paraId="112BDAB7" w14:textId="77777777" w:rsidR="00331BF0" w:rsidRPr="008D76B4" w:rsidRDefault="00331BF0" w:rsidP="00331BF0">
      <w:r w:rsidRPr="008D76B4">
        <w:t xml:space="preserve">The </w:t>
      </w:r>
      <w:r w:rsidRPr="008D76B4">
        <w:rPr>
          <w:b/>
        </w:rPr>
        <w:t>CKA_UNWRAP</w:t>
      </w:r>
      <w:r w:rsidRPr="008D76B4">
        <w:t xml:space="preserve"> attribute of the unwrapping key, which indicates whether the key supports unwrapping, MUST be CK_TRUE.</w:t>
      </w:r>
    </w:p>
    <w:p w14:paraId="5A7266DC" w14:textId="77777777" w:rsidR="00331BF0" w:rsidRPr="008D76B4" w:rsidRDefault="00331BF0" w:rsidP="00331BF0">
      <w:r w:rsidRPr="008D76B4">
        <w:t xml:space="preserve">The new key will have the </w:t>
      </w:r>
      <w:r w:rsidRPr="008D76B4">
        <w:rPr>
          <w:b/>
        </w:rPr>
        <w:t>CKA_ALWAYS_SENSITIVE</w:t>
      </w:r>
      <w:r w:rsidRPr="008D76B4">
        <w:t xml:space="preserve"> attribute set to CK_FALSE, and the </w:t>
      </w:r>
      <w:r w:rsidRPr="008D76B4">
        <w:rPr>
          <w:b/>
        </w:rPr>
        <w:t>CKA_NEVER_EXTRACTABLE</w:t>
      </w:r>
      <w:r w:rsidRPr="008D76B4">
        <w:t xml:space="preserve"> attribute set to CK_FALSE. The </w:t>
      </w:r>
      <w:r w:rsidRPr="008D76B4">
        <w:rPr>
          <w:b/>
        </w:rPr>
        <w:t>CKA_EXTRACTABLE</w:t>
      </w:r>
      <w:r w:rsidRPr="008D76B4">
        <w:t xml:space="preserve"> attribute is by default set to CK_TRUE.</w:t>
      </w:r>
    </w:p>
    <w:p w14:paraId="71E0F197" w14:textId="77777777" w:rsidR="00331BF0" w:rsidRPr="008D76B4" w:rsidRDefault="00331BF0" w:rsidP="00331BF0">
      <w:r w:rsidRPr="008D76B4">
        <w:t>Some mechanisms may modify, or attempt to modify. the contents of the pMechanism structure at the same time that the key is unwrapped.</w:t>
      </w:r>
    </w:p>
    <w:p w14:paraId="5DA12EBB" w14:textId="77777777" w:rsidR="00331BF0" w:rsidRPr="008D76B4" w:rsidRDefault="00331BF0" w:rsidP="00331BF0">
      <w:r w:rsidRPr="008D76B4">
        <w:t xml:space="preserve">If a call to </w:t>
      </w:r>
      <w:r w:rsidRPr="008D76B4">
        <w:rPr>
          <w:b/>
        </w:rPr>
        <w:t>C_UnwrapKey</w:t>
      </w:r>
      <w:r w:rsidRPr="008D76B4">
        <w:t xml:space="preserve"> cannot support the precise template supplied to it, it will fail and return without creating any key object.</w:t>
      </w:r>
    </w:p>
    <w:p w14:paraId="0B8AA5F6" w14:textId="2AAAF02E" w:rsidR="00331BF0" w:rsidRPr="008D76B4" w:rsidRDefault="00331BF0" w:rsidP="00331BF0">
      <w:pPr>
        <w:rPr>
          <w:color w:val="000000" w:themeColor="text1"/>
        </w:rPr>
      </w:pPr>
      <w:r w:rsidRPr="008D76B4">
        <w:t xml:space="preserve">The key object created by a successful call to </w:t>
      </w:r>
      <w:r w:rsidRPr="008D76B4">
        <w:rPr>
          <w:b/>
        </w:rPr>
        <w:t>C_UnwrapKey</w:t>
      </w:r>
      <w:r w:rsidRPr="008D76B4">
        <w:t xml:space="preserve"> will have its </w:t>
      </w:r>
      <w:r w:rsidRPr="008D76B4">
        <w:rPr>
          <w:b/>
        </w:rPr>
        <w:t>CKA_LOCAL</w:t>
      </w:r>
      <w:r w:rsidRPr="008D76B4">
        <w:t xml:space="preserve"> attribute set to CK_FALSE.  </w:t>
      </w:r>
      <w:r w:rsidRPr="008D76B4">
        <w:rPr>
          <w:color w:val="000000" w:themeColor="text1"/>
        </w:rPr>
        <w:t xml:space="preserve">In addition, the object created will have a value for CKA_UNIQUE_ID generated and assigned (See Section </w:t>
      </w:r>
      <w:r w:rsidRPr="008D76B4">
        <w:rPr>
          <w:color w:val="000000" w:themeColor="text1"/>
        </w:rPr>
        <w:fldChar w:fldCharType="begin"/>
      </w:r>
      <w:r w:rsidRPr="008D76B4">
        <w:rPr>
          <w:color w:val="000000" w:themeColor="text1"/>
        </w:rPr>
        <w:instrText xml:space="preserve"> REF _Ref65665107 \r \h \* MERGEFORMAT </w:instrText>
      </w:r>
      <w:r w:rsidRPr="008D76B4">
        <w:rPr>
          <w:color w:val="000000" w:themeColor="text1"/>
        </w:rPr>
      </w:r>
      <w:r w:rsidRPr="008D76B4">
        <w:rPr>
          <w:color w:val="000000" w:themeColor="text1"/>
        </w:rPr>
        <w:fldChar w:fldCharType="separate"/>
      </w:r>
      <w:r w:rsidR="004B47E8">
        <w:rPr>
          <w:color w:val="000000" w:themeColor="text1"/>
        </w:rPr>
        <w:t>4.4.1</w:t>
      </w:r>
      <w:r w:rsidRPr="008D76B4">
        <w:rPr>
          <w:color w:val="000000" w:themeColor="text1"/>
        </w:rPr>
        <w:fldChar w:fldCharType="end"/>
      </w:r>
      <w:r w:rsidRPr="008D76B4">
        <w:rPr>
          <w:color w:val="000000" w:themeColor="text1"/>
        </w:rPr>
        <w:t>).</w:t>
      </w:r>
    </w:p>
    <w:p w14:paraId="610D82AA" w14:textId="77777777" w:rsidR="00331BF0" w:rsidRPr="008D76B4" w:rsidRDefault="00331BF0" w:rsidP="00331BF0">
      <w:r w:rsidRPr="008D76B4">
        <w:t>To partition the unwrapping keys so they can only unwrap a subset of keys the attribute CKA_UNWRAP_TEMPLATE can be used on the unwrapping key to specify an attribute set that will be added to attributes of the key to be unwrapped. If the attributes do not conflict with the user supplied attribute template, in ‘pTemplate’, then the unwrap will proceed. The value of this attribute is an attribute template and the size is the number of items in the template times the size of CK_ATTRIBUTE. If this attribute is not present on the unwrapping key then no additional attributes will be added. If any attribute conflict occurs on an attempt to unwrap a key then the function SHALL return CKR_TEMPLATE_INCONSISTENT.</w:t>
      </w:r>
    </w:p>
    <w:p w14:paraId="5E5AABB7" w14:textId="77777777" w:rsidR="00331BF0" w:rsidRPr="008D76B4" w:rsidRDefault="00331BF0" w:rsidP="00331BF0">
      <w:r w:rsidRPr="008D76B4">
        <w:t xml:space="preserve">Return values: CKR_ARGUMENTS_BAD, CKR_ATTRIBUTE_READ_ONLY, CKR_ATTRIBUTE_TYPE_INVALID, CKR_ATTRIBUTE_VALUE_INVALID, CKR_BUFFER_TOO_SMALL, CKR_CRYPTOKI_NOT_INITIALIZED, CKR_CURVE_NOT_SUPPORTED, CKR_DEVICE_ERROR, CKR_DEVICE_MEMORY, CKR_DEVICE_REMOVED, CKR_DOMAIN_PARAMS_INVALID, CKR_FUNCTION_CANCELED, CKR_FUNCTION_FAILED, CKR_GENERAL_ERROR, CKR_HOST_MEMORY, CKR_MECHANISM_INVALID, CKR_MECHANISM_PARAM_INVALID, CKR_OK, CKR_OPERATION_ACTIVE, CKR_PIN_EXPIRED, CKR_SESSION_CLOSED, CKR_SESSION_HANDLE_INVALID, CKR_SESSION_READ_ONLY, CKR_TEMPLATE_INCOMPLETE, </w:t>
      </w:r>
      <w:r w:rsidRPr="008D76B4">
        <w:lastRenderedPageBreak/>
        <w:t>CKR_TEMPLATE_INCONSISTENT, CKR_TOKEN_WRITE_PROTECTED, CKR_UNWRAPPING_KEY_HANDLE_INVALID, CKR_UNWRAPPING_KEY_SIZE_RANGE, CKR_UNWRAPPING_KEY_TYPE_INCONSISTENT, CKR_USER_NOT_LOGGED_IN, CKR_WRAPPED_KEY_INVALID, CKR_WRAPPED_KEY_LEN_RANGE.</w:t>
      </w:r>
    </w:p>
    <w:p w14:paraId="577A8444" w14:textId="77777777" w:rsidR="00331BF0" w:rsidRPr="008D76B4" w:rsidRDefault="00331BF0" w:rsidP="00331BF0">
      <w:r w:rsidRPr="008D76B4">
        <w:t>Example:</w:t>
      </w:r>
    </w:p>
    <w:p w14:paraId="1230F70D" w14:textId="77777777" w:rsidR="00331BF0" w:rsidRPr="008D76B4" w:rsidRDefault="00331BF0" w:rsidP="00331BF0">
      <w:pPr>
        <w:pStyle w:val="BoxedCode"/>
      </w:pPr>
      <w:r w:rsidRPr="008D76B4">
        <w:t>CK_SESSION_HANDLE hSession;</w:t>
      </w:r>
    </w:p>
    <w:p w14:paraId="7B827919" w14:textId="77777777" w:rsidR="00331BF0" w:rsidRPr="008D76B4" w:rsidRDefault="00331BF0" w:rsidP="00331BF0">
      <w:pPr>
        <w:pStyle w:val="BoxedCode"/>
      </w:pPr>
      <w:r w:rsidRPr="008D76B4">
        <w:t>CK_OBJECT_HANDLE hUnwrappingKey, hKey;</w:t>
      </w:r>
    </w:p>
    <w:p w14:paraId="576CA9F1" w14:textId="77777777" w:rsidR="00331BF0" w:rsidRPr="008D76B4" w:rsidRDefault="00331BF0" w:rsidP="00331BF0">
      <w:pPr>
        <w:pStyle w:val="BoxedCode"/>
      </w:pPr>
      <w:r w:rsidRPr="008D76B4">
        <w:t>CK_MECHANISM mechanism = {</w:t>
      </w:r>
    </w:p>
    <w:p w14:paraId="7EC0781C" w14:textId="77777777" w:rsidR="00331BF0" w:rsidRPr="008D76B4" w:rsidRDefault="00331BF0" w:rsidP="00331BF0">
      <w:pPr>
        <w:pStyle w:val="BoxedCode"/>
      </w:pPr>
      <w:r w:rsidRPr="008D76B4">
        <w:t xml:space="preserve">  CKM_DES3_ECB, NULL_PTR, 0</w:t>
      </w:r>
    </w:p>
    <w:p w14:paraId="38CCCA26" w14:textId="77777777" w:rsidR="00331BF0" w:rsidRPr="008D76B4" w:rsidRDefault="00331BF0" w:rsidP="00331BF0">
      <w:pPr>
        <w:pStyle w:val="BoxedCode"/>
      </w:pPr>
      <w:r w:rsidRPr="008D76B4">
        <w:t>};</w:t>
      </w:r>
    </w:p>
    <w:p w14:paraId="2373F6F0" w14:textId="77777777" w:rsidR="00331BF0" w:rsidRPr="008D76B4" w:rsidRDefault="00331BF0" w:rsidP="00331BF0">
      <w:pPr>
        <w:pStyle w:val="BoxedCode"/>
      </w:pPr>
      <w:r w:rsidRPr="008D76B4">
        <w:t>CK_BYTE wrappedKey[8] = {...};</w:t>
      </w:r>
    </w:p>
    <w:p w14:paraId="32D51494" w14:textId="77777777" w:rsidR="00331BF0" w:rsidRPr="008D76B4" w:rsidRDefault="00331BF0" w:rsidP="00331BF0">
      <w:pPr>
        <w:pStyle w:val="BoxedCode"/>
      </w:pPr>
      <w:r w:rsidRPr="008D76B4">
        <w:t>CK_OBJECT_CLASS keyClass = CKO_SECRET_KEY;</w:t>
      </w:r>
    </w:p>
    <w:p w14:paraId="33833EDE" w14:textId="77777777" w:rsidR="00331BF0" w:rsidRPr="008D76B4" w:rsidRDefault="00331BF0" w:rsidP="00331BF0">
      <w:pPr>
        <w:pStyle w:val="BoxedCode"/>
      </w:pPr>
      <w:r w:rsidRPr="008D76B4">
        <w:t>CK_KEY_TYPE keyType = CKK_DES;</w:t>
      </w:r>
    </w:p>
    <w:p w14:paraId="4D0FA0F7" w14:textId="77777777" w:rsidR="00331BF0" w:rsidRPr="008D76B4" w:rsidRDefault="00331BF0" w:rsidP="00331BF0">
      <w:pPr>
        <w:pStyle w:val="BoxedCode"/>
      </w:pPr>
      <w:r w:rsidRPr="008D76B4">
        <w:t>CK_BBOOL true = CK_TRUE;</w:t>
      </w:r>
    </w:p>
    <w:p w14:paraId="6B9F0728" w14:textId="77777777" w:rsidR="00331BF0" w:rsidRPr="008D76B4" w:rsidRDefault="00331BF0" w:rsidP="00331BF0">
      <w:pPr>
        <w:pStyle w:val="BoxedCode"/>
      </w:pPr>
      <w:r w:rsidRPr="008D76B4">
        <w:t>CK_ATTRIBUTE template[] = {</w:t>
      </w:r>
    </w:p>
    <w:p w14:paraId="4EE28B28" w14:textId="77777777" w:rsidR="00331BF0" w:rsidRPr="008D76B4" w:rsidRDefault="00331BF0" w:rsidP="00331BF0">
      <w:pPr>
        <w:pStyle w:val="BoxedCode"/>
      </w:pPr>
      <w:r w:rsidRPr="008D76B4">
        <w:t xml:space="preserve">  {CKA_CLASS, &amp;keyClass, sizeof(keyClass)},</w:t>
      </w:r>
    </w:p>
    <w:p w14:paraId="640160A9" w14:textId="77777777" w:rsidR="00331BF0" w:rsidRPr="008D76B4" w:rsidRDefault="00331BF0" w:rsidP="00331BF0">
      <w:pPr>
        <w:pStyle w:val="BoxedCode"/>
      </w:pPr>
      <w:r w:rsidRPr="008D76B4">
        <w:t xml:space="preserve">  {CKA_KEY_TYPE, &amp;keyType, sizeof(keyType)},</w:t>
      </w:r>
    </w:p>
    <w:p w14:paraId="23E61926" w14:textId="77777777" w:rsidR="00331BF0" w:rsidRPr="008D76B4" w:rsidRDefault="00331BF0" w:rsidP="00331BF0">
      <w:pPr>
        <w:pStyle w:val="BoxedCode"/>
      </w:pPr>
      <w:r w:rsidRPr="008D76B4">
        <w:t xml:space="preserve">  {CKA_ENCRYPT, &amp;true, sizeof(true)},</w:t>
      </w:r>
    </w:p>
    <w:p w14:paraId="4D5F93E8" w14:textId="77777777" w:rsidR="00331BF0" w:rsidRPr="008D76B4" w:rsidRDefault="00331BF0" w:rsidP="00331BF0">
      <w:pPr>
        <w:pStyle w:val="BoxedCode"/>
      </w:pPr>
      <w:r w:rsidRPr="008D76B4">
        <w:t xml:space="preserve">  {CKA_DECRYPT, &amp;true, sizeof(true)}</w:t>
      </w:r>
    </w:p>
    <w:p w14:paraId="66BA0199" w14:textId="77777777" w:rsidR="00331BF0" w:rsidRPr="008D76B4" w:rsidRDefault="00331BF0" w:rsidP="00331BF0">
      <w:pPr>
        <w:pStyle w:val="BoxedCode"/>
      </w:pPr>
      <w:r w:rsidRPr="008D76B4">
        <w:t>};</w:t>
      </w:r>
    </w:p>
    <w:p w14:paraId="08DC2E04" w14:textId="77777777" w:rsidR="00331BF0" w:rsidRPr="008D76B4" w:rsidRDefault="00331BF0" w:rsidP="00331BF0">
      <w:pPr>
        <w:pStyle w:val="BoxedCode"/>
      </w:pPr>
      <w:r w:rsidRPr="008D76B4">
        <w:t>CK_RV rv;</w:t>
      </w:r>
    </w:p>
    <w:p w14:paraId="01DE045B" w14:textId="77777777" w:rsidR="00331BF0" w:rsidRPr="008D76B4" w:rsidRDefault="00331BF0" w:rsidP="00331BF0">
      <w:pPr>
        <w:pStyle w:val="BoxedCode"/>
      </w:pPr>
    </w:p>
    <w:p w14:paraId="3D59D3AD" w14:textId="77777777" w:rsidR="00331BF0" w:rsidRPr="008D76B4" w:rsidRDefault="00331BF0" w:rsidP="00331BF0">
      <w:pPr>
        <w:pStyle w:val="BoxedCode"/>
      </w:pPr>
      <w:r w:rsidRPr="008D76B4">
        <w:t>.</w:t>
      </w:r>
    </w:p>
    <w:p w14:paraId="3A1A6BAB" w14:textId="77777777" w:rsidR="00331BF0" w:rsidRPr="008D76B4" w:rsidRDefault="00331BF0" w:rsidP="00331BF0">
      <w:pPr>
        <w:pStyle w:val="BoxedCode"/>
      </w:pPr>
      <w:r w:rsidRPr="008D76B4">
        <w:t>.</w:t>
      </w:r>
    </w:p>
    <w:p w14:paraId="22A1451B" w14:textId="77777777" w:rsidR="00331BF0" w:rsidRPr="008D76B4" w:rsidRDefault="00331BF0" w:rsidP="00331BF0">
      <w:pPr>
        <w:pStyle w:val="BoxedCode"/>
      </w:pPr>
      <w:r w:rsidRPr="008D76B4">
        <w:t>rv = C_UnwrapKey(</w:t>
      </w:r>
    </w:p>
    <w:p w14:paraId="1FE4E950" w14:textId="77777777" w:rsidR="00331BF0" w:rsidRPr="008D76B4" w:rsidRDefault="00331BF0" w:rsidP="00331BF0">
      <w:pPr>
        <w:pStyle w:val="BoxedCode"/>
      </w:pPr>
      <w:r w:rsidRPr="008D76B4">
        <w:t xml:space="preserve">  hSession, &amp;mechanism, hUnwrappingKey,</w:t>
      </w:r>
    </w:p>
    <w:p w14:paraId="2BD76700" w14:textId="77777777" w:rsidR="00331BF0" w:rsidRPr="008D76B4" w:rsidRDefault="00331BF0" w:rsidP="00331BF0">
      <w:pPr>
        <w:pStyle w:val="BoxedCode"/>
      </w:pPr>
      <w:r w:rsidRPr="008D76B4">
        <w:t xml:space="preserve">  wrappedKey, sizeof(wrappedKey), template, 4, &amp;hKey);</w:t>
      </w:r>
    </w:p>
    <w:p w14:paraId="019722AD" w14:textId="77777777" w:rsidR="00331BF0" w:rsidRPr="008D76B4" w:rsidRDefault="00331BF0" w:rsidP="00331BF0">
      <w:pPr>
        <w:pStyle w:val="BoxedCode"/>
      </w:pPr>
      <w:r w:rsidRPr="008D76B4">
        <w:t>if (rv == CKR_OK) {</w:t>
      </w:r>
    </w:p>
    <w:p w14:paraId="1E19F8C1" w14:textId="77777777" w:rsidR="00331BF0" w:rsidRPr="008D76B4" w:rsidRDefault="00331BF0" w:rsidP="00331BF0">
      <w:pPr>
        <w:pStyle w:val="BoxedCode"/>
      </w:pPr>
      <w:r w:rsidRPr="008D76B4">
        <w:t xml:space="preserve">  .</w:t>
      </w:r>
    </w:p>
    <w:p w14:paraId="6568B68A" w14:textId="77777777" w:rsidR="00331BF0" w:rsidRPr="008D76B4" w:rsidRDefault="00331BF0" w:rsidP="00331BF0">
      <w:pPr>
        <w:pStyle w:val="BoxedCode"/>
      </w:pPr>
      <w:r w:rsidRPr="008D76B4">
        <w:t xml:space="preserve">  .</w:t>
      </w:r>
    </w:p>
    <w:p w14:paraId="7D2FBAD6" w14:textId="77777777" w:rsidR="00331BF0" w:rsidRPr="008D76B4" w:rsidRDefault="00331BF0" w:rsidP="00331BF0">
      <w:pPr>
        <w:pStyle w:val="BoxedCode"/>
      </w:pPr>
      <w:r w:rsidRPr="008D76B4">
        <w:t>}</w:t>
      </w:r>
    </w:p>
    <w:p w14:paraId="2B1F9F13" w14:textId="77777777" w:rsidR="00331BF0" w:rsidRPr="008D76B4" w:rsidRDefault="00331BF0" w:rsidP="000234AE">
      <w:pPr>
        <w:pStyle w:val="Heading3"/>
        <w:numPr>
          <w:ilvl w:val="2"/>
          <w:numId w:val="2"/>
        </w:numPr>
        <w:tabs>
          <w:tab w:val="num" w:pos="720"/>
        </w:tabs>
      </w:pPr>
      <w:bookmarkStart w:id="2252" w:name="_Toc323024160"/>
      <w:bookmarkStart w:id="2253" w:name="_Toc323205494"/>
      <w:bookmarkStart w:id="2254" w:name="_Toc323610923"/>
      <w:bookmarkStart w:id="2255" w:name="_Toc383864930"/>
      <w:bookmarkStart w:id="2256" w:name="_Toc385057967"/>
      <w:bookmarkStart w:id="2257" w:name="_Toc405794787"/>
      <w:bookmarkStart w:id="2258" w:name="_Toc72656177"/>
      <w:bookmarkStart w:id="2259" w:name="_Toc235002395"/>
      <w:bookmarkStart w:id="2260" w:name="_Toc7432437"/>
      <w:bookmarkStart w:id="2261" w:name="_Toc29976707"/>
      <w:bookmarkStart w:id="2262" w:name="_Toc90376371"/>
      <w:bookmarkStart w:id="2263" w:name="_Toc111203356"/>
      <w:r w:rsidRPr="008D76B4">
        <w:t>C_DeriveKey</w:t>
      </w:r>
      <w:bookmarkEnd w:id="2252"/>
      <w:bookmarkEnd w:id="2253"/>
      <w:bookmarkEnd w:id="2254"/>
      <w:bookmarkEnd w:id="2255"/>
      <w:bookmarkEnd w:id="2256"/>
      <w:bookmarkEnd w:id="2257"/>
      <w:bookmarkEnd w:id="2258"/>
      <w:bookmarkEnd w:id="2259"/>
      <w:bookmarkEnd w:id="2260"/>
      <w:bookmarkEnd w:id="2261"/>
      <w:bookmarkEnd w:id="2262"/>
      <w:bookmarkEnd w:id="2263"/>
    </w:p>
    <w:p w14:paraId="77267524" w14:textId="77777777" w:rsidR="00331BF0" w:rsidRPr="008D76B4" w:rsidRDefault="00331BF0" w:rsidP="00331BF0">
      <w:pPr>
        <w:pStyle w:val="BoxedCode"/>
      </w:pPr>
      <w:r w:rsidRPr="008D76B4">
        <w:t>CK_DECLARE_FUNCTION(CK_RV, C_DeriveKey)(</w:t>
      </w:r>
      <w:r w:rsidRPr="008D76B4">
        <w:br/>
        <w:t xml:space="preserve">  CK_SESSION_HANDLE hSession,</w:t>
      </w:r>
      <w:r w:rsidRPr="008D76B4">
        <w:br/>
        <w:t xml:space="preserve">  CK_MECHANISM_PTR pMechanism,</w:t>
      </w:r>
      <w:r w:rsidRPr="008D76B4">
        <w:br/>
        <w:t xml:space="preserve">  CK_OBJECT_HANDLE hBaseKey,</w:t>
      </w:r>
      <w:r w:rsidRPr="008D76B4">
        <w:br/>
        <w:t xml:space="preserve">  CK_ATTRIBUTE_PTR pTemplate,</w:t>
      </w:r>
      <w:r w:rsidRPr="008D76B4">
        <w:br/>
        <w:t xml:space="preserve">  CK_ULONG ulAttributeCount,</w:t>
      </w:r>
      <w:r w:rsidRPr="008D76B4">
        <w:br/>
        <w:t xml:space="preserve">  CK_OBJECT_HANDLE_PTR phKey</w:t>
      </w:r>
      <w:r w:rsidRPr="008D76B4">
        <w:br/>
        <w:t>);</w:t>
      </w:r>
    </w:p>
    <w:p w14:paraId="1968CCBC" w14:textId="77777777" w:rsidR="00331BF0" w:rsidRPr="008D76B4" w:rsidRDefault="00331BF0" w:rsidP="00331BF0">
      <w:r w:rsidRPr="008D76B4">
        <w:rPr>
          <w:b/>
        </w:rPr>
        <w:t>C_DeriveKey</w:t>
      </w:r>
      <w:r w:rsidRPr="008D76B4">
        <w:t xml:space="preserve"> derives a key from a base key, creating a new key object. </w:t>
      </w:r>
      <w:r w:rsidRPr="008D76B4">
        <w:rPr>
          <w:i/>
        </w:rPr>
        <w:t>hSession</w:t>
      </w:r>
      <w:r w:rsidRPr="008D76B4">
        <w:t xml:space="preserve"> is the session’s handle; </w:t>
      </w:r>
      <w:r w:rsidRPr="008D76B4">
        <w:rPr>
          <w:i/>
        </w:rPr>
        <w:t>pMechanism</w:t>
      </w:r>
      <w:r w:rsidRPr="008D76B4">
        <w:t xml:space="preserve"> points to a structure that specifies the key derivation mechanism;  </w:t>
      </w:r>
      <w:r w:rsidRPr="008D76B4">
        <w:rPr>
          <w:i/>
        </w:rPr>
        <w:t>hBaseKey</w:t>
      </w:r>
      <w:r w:rsidRPr="008D76B4">
        <w:t xml:space="preserve"> is the handle of the base key; </w:t>
      </w:r>
      <w:r w:rsidRPr="008D76B4">
        <w:rPr>
          <w:i/>
        </w:rPr>
        <w:t>pTemplate</w:t>
      </w:r>
      <w:r w:rsidRPr="008D76B4">
        <w:t xml:space="preserve"> points to the template for the new key; </w:t>
      </w:r>
      <w:r w:rsidRPr="008D76B4">
        <w:rPr>
          <w:i/>
        </w:rPr>
        <w:t>ulAttributeCount</w:t>
      </w:r>
      <w:r w:rsidRPr="008D76B4">
        <w:t xml:space="preserve"> is the number of  attributes in the template; and </w:t>
      </w:r>
      <w:r w:rsidRPr="008D76B4">
        <w:rPr>
          <w:i/>
        </w:rPr>
        <w:t>phKey</w:t>
      </w:r>
      <w:r w:rsidRPr="008D76B4">
        <w:t xml:space="preserve"> points to the location that receives the handle of the derived key.</w:t>
      </w:r>
    </w:p>
    <w:p w14:paraId="6482F613" w14:textId="1F1434FF" w:rsidR="00331BF0" w:rsidRPr="008D76B4" w:rsidRDefault="00331BF0" w:rsidP="00331BF0">
      <w:r w:rsidRPr="008D76B4">
        <w:lastRenderedPageBreak/>
        <w:t xml:space="preserve">The values of the </w:t>
      </w:r>
      <w:r w:rsidRPr="008D76B4">
        <w:rPr>
          <w:b/>
        </w:rPr>
        <w:t>CKA_SENSITIVE</w:t>
      </w:r>
      <w:r w:rsidRPr="008D76B4">
        <w:t xml:space="preserve">, </w:t>
      </w:r>
      <w:r w:rsidRPr="008D76B4">
        <w:rPr>
          <w:b/>
        </w:rPr>
        <w:t>CKA_ALWAYS_SENSITIVE</w:t>
      </w:r>
      <w:r w:rsidRPr="008D76B4">
        <w:t xml:space="preserve">, </w:t>
      </w:r>
      <w:r w:rsidRPr="008D76B4">
        <w:rPr>
          <w:b/>
        </w:rPr>
        <w:t>CKA_EXTRACTABLE</w:t>
      </w:r>
      <w:r w:rsidRPr="008D76B4">
        <w:t xml:space="preserve">, and </w:t>
      </w:r>
      <w:r w:rsidRPr="008D76B4">
        <w:rPr>
          <w:b/>
        </w:rPr>
        <w:t>CKA_NEVER_EXTRACTABLE</w:t>
      </w:r>
      <w:r w:rsidRPr="008D76B4">
        <w:t xml:space="preserve"> attributes for the base key affect the values that these attributes can hold for the newly-derived key.  See the description of each particular key-derivation mechanism in Section </w:t>
      </w:r>
      <w:r w:rsidRPr="008D76B4">
        <w:fldChar w:fldCharType="begin"/>
      </w:r>
      <w:r w:rsidRPr="008D76B4">
        <w:instrText xml:space="preserve"> REF _Ref320514897 \r \h  \* MERGEFORMAT </w:instrText>
      </w:r>
      <w:r w:rsidRPr="008D76B4">
        <w:fldChar w:fldCharType="separate"/>
      </w:r>
      <w:r w:rsidR="004B47E8">
        <w:t>5.21.2</w:t>
      </w:r>
      <w:r w:rsidRPr="008D76B4">
        <w:fldChar w:fldCharType="end"/>
      </w:r>
      <w:r w:rsidRPr="008D76B4">
        <w:t xml:space="preserve"> for any constraints of this type.</w:t>
      </w:r>
    </w:p>
    <w:p w14:paraId="0F27366F" w14:textId="77777777" w:rsidR="00331BF0" w:rsidRPr="008D76B4" w:rsidRDefault="00331BF0" w:rsidP="00331BF0">
      <w:r w:rsidRPr="008D76B4">
        <w:t xml:space="preserve">If a call to </w:t>
      </w:r>
      <w:r w:rsidRPr="008D76B4">
        <w:rPr>
          <w:b/>
        </w:rPr>
        <w:t>C_DeriveKey</w:t>
      </w:r>
      <w:r w:rsidRPr="008D76B4">
        <w:t xml:space="preserve"> cannot support the precise template supplied to it, it will fail and return without creating any key object.</w:t>
      </w:r>
    </w:p>
    <w:p w14:paraId="6E5FF9A4" w14:textId="2C1F1715" w:rsidR="00331BF0" w:rsidRPr="008D76B4" w:rsidRDefault="00331BF0" w:rsidP="00331BF0">
      <w:pPr>
        <w:rPr>
          <w:color w:val="000000" w:themeColor="text1"/>
        </w:rPr>
      </w:pPr>
      <w:r w:rsidRPr="008D76B4">
        <w:t xml:space="preserve">The key object created by a successful call to </w:t>
      </w:r>
      <w:r w:rsidRPr="008D76B4">
        <w:rPr>
          <w:b/>
        </w:rPr>
        <w:t>C_DeriveKey</w:t>
      </w:r>
      <w:r w:rsidRPr="008D76B4">
        <w:t xml:space="preserve"> will have its </w:t>
      </w:r>
      <w:r w:rsidRPr="008D76B4">
        <w:rPr>
          <w:b/>
        </w:rPr>
        <w:t>CKA_LOCAL</w:t>
      </w:r>
      <w:r w:rsidRPr="008D76B4">
        <w:t xml:space="preserve"> attribute set to CK_FALSE.  </w:t>
      </w:r>
      <w:r w:rsidRPr="008D76B4">
        <w:rPr>
          <w:color w:val="000000" w:themeColor="text1"/>
        </w:rPr>
        <w:t xml:space="preserve">In addition, the object created will have a value for CKA_UNIQUE_ID generated and assigned (See Section </w:t>
      </w:r>
      <w:r w:rsidRPr="008D76B4">
        <w:rPr>
          <w:color w:val="000000" w:themeColor="text1"/>
        </w:rPr>
        <w:fldChar w:fldCharType="begin"/>
      </w:r>
      <w:r w:rsidRPr="008D76B4">
        <w:rPr>
          <w:color w:val="000000" w:themeColor="text1"/>
        </w:rPr>
        <w:instrText xml:space="preserve"> REF _Ref65665136 \r \h \* MERGEFORMAT </w:instrText>
      </w:r>
      <w:r w:rsidRPr="008D76B4">
        <w:rPr>
          <w:color w:val="000000" w:themeColor="text1"/>
        </w:rPr>
      </w:r>
      <w:r w:rsidRPr="008D76B4">
        <w:rPr>
          <w:color w:val="000000" w:themeColor="text1"/>
        </w:rPr>
        <w:fldChar w:fldCharType="separate"/>
      </w:r>
      <w:r w:rsidR="004B47E8">
        <w:rPr>
          <w:color w:val="000000" w:themeColor="text1"/>
        </w:rPr>
        <w:t>4.4.1</w:t>
      </w:r>
      <w:r w:rsidRPr="008D76B4">
        <w:rPr>
          <w:color w:val="000000" w:themeColor="text1"/>
        </w:rPr>
        <w:fldChar w:fldCharType="end"/>
      </w:r>
      <w:r w:rsidRPr="008D76B4">
        <w:rPr>
          <w:color w:val="000000" w:themeColor="text1"/>
        </w:rPr>
        <w:t>).</w:t>
      </w:r>
    </w:p>
    <w:p w14:paraId="72F9070E" w14:textId="77777777" w:rsidR="00331BF0" w:rsidRPr="008D76B4" w:rsidRDefault="00331BF0" w:rsidP="00331BF0">
      <w:r w:rsidRPr="008D76B4">
        <w:t>To partition the derivation keys so they can only derive a subset of keys the attribute CKA_DERIVE_TEMPLATE can be used on the derivation keys to specify an attribute set that will be added to attributes of the key to be derived. If the attributes do not conflict with the user supplied attribute template, in ‘pTemplate’, then the derivation will proceed. The value of this attribute is an attribute template and the size is the number of items in the template times the size of CK_ATTRIBUTE. If this attribute is not present on the base derivation keys then no additional attributes will be added. If any attribute conflict occurs on an attempt to derive a key then the function SHALL return CKR_TEMPLATE_INCONSISTENT.</w:t>
      </w:r>
    </w:p>
    <w:p w14:paraId="5690954D" w14:textId="77777777" w:rsidR="00331BF0" w:rsidRPr="008D76B4" w:rsidRDefault="00331BF0" w:rsidP="00331BF0">
      <w:r w:rsidRPr="008D76B4">
        <w:t>Return values: CKR_ARGUMENTS_BAD, CKR_ATTRIBUTE_READ_ONLY, CKR_ATTRIBUTE_TYPE_INVALID, CKR_ATTRIBUTE_VALUE_INVALID, CKR_CRYPTOKI_NOT_INITIALIZED, CKR_CURVE_NOT_SUPPORTED, CKR_DEVICE_ERROR, CKR_DEVICE_MEMORY, CKR_DEVICE_REMOVED, CKR_DOMAIN_PARAMS_INVALID, CKR_FUNCTION_CANCELED, CKR_FUNCTION_FAILED, CKR_GENERAL_ERROR, CKR_HOST_MEMORY, CKR_KEY_HANDLE_INVALID, CKR_KEY_SIZE_RANGE, CKR_KEY_TYPE_INCONSISTENT, CKR_MECHANISM_INVALID, CKR_MECHANISM_PARAM_INVALID, CKR_OK, CKR_OPERATION_ACTIVE, CKR_PIN_EXPIRED, CKR_SESSION_CLOSED, CKR_SESSION_HANDLE_INVALID, CKR_SESSION_READ_ONLY, CKR_TEMPLATE_INCOMPLETE, CKR_TEMPLATE_INCONSISTENT, CKR_TOKEN_WRITE_PROTECTED, CKR_USER_NOT_LOGGED_IN.</w:t>
      </w:r>
    </w:p>
    <w:p w14:paraId="03BC9680" w14:textId="77777777" w:rsidR="00331BF0" w:rsidRPr="008D76B4" w:rsidRDefault="00331BF0" w:rsidP="00331BF0">
      <w:r w:rsidRPr="008D76B4">
        <w:t>Example:</w:t>
      </w:r>
    </w:p>
    <w:p w14:paraId="74E652B6" w14:textId="77777777" w:rsidR="00331BF0" w:rsidRPr="008D76B4" w:rsidRDefault="00331BF0" w:rsidP="00331BF0">
      <w:pPr>
        <w:pStyle w:val="BoxedCode"/>
      </w:pPr>
      <w:r w:rsidRPr="008D76B4">
        <w:t>CK_SESSION_HANDLE hSession;</w:t>
      </w:r>
    </w:p>
    <w:p w14:paraId="43000262" w14:textId="77777777" w:rsidR="00331BF0" w:rsidRPr="008D76B4" w:rsidRDefault="00331BF0" w:rsidP="00331BF0">
      <w:pPr>
        <w:pStyle w:val="BoxedCode"/>
      </w:pPr>
      <w:r w:rsidRPr="008D76B4">
        <w:t>CK_OBJECT_HANDLE hPublicKey, hPrivateKey, hKey;</w:t>
      </w:r>
    </w:p>
    <w:p w14:paraId="72684396" w14:textId="77777777" w:rsidR="00331BF0" w:rsidRPr="008D76B4" w:rsidRDefault="00331BF0" w:rsidP="00331BF0">
      <w:pPr>
        <w:pStyle w:val="BoxedCode"/>
      </w:pPr>
      <w:r w:rsidRPr="008D76B4">
        <w:t>CK_MECHANISM keyPairMechanism = {</w:t>
      </w:r>
    </w:p>
    <w:p w14:paraId="24F5D777" w14:textId="77777777" w:rsidR="00331BF0" w:rsidRPr="008D76B4" w:rsidRDefault="00331BF0" w:rsidP="00331BF0">
      <w:pPr>
        <w:pStyle w:val="BoxedCode"/>
      </w:pPr>
      <w:r w:rsidRPr="008D76B4">
        <w:t xml:space="preserve">  CKM_DH_PKCS_KEY_PAIR_GEN, NULL_PTR, 0</w:t>
      </w:r>
    </w:p>
    <w:p w14:paraId="0657C162" w14:textId="77777777" w:rsidR="00331BF0" w:rsidRPr="008D76B4" w:rsidRDefault="00331BF0" w:rsidP="00331BF0">
      <w:pPr>
        <w:pStyle w:val="BoxedCode"/>
      </w:pPr>
      <w:r w:rsidRPr="008D76B4">
        <w:t>};</w:t>
      </w:r>
    </w:p>
    <w:p w14:paraId="6FA27536" w14:textId="77777777" w:rsidR="00331BF0" w:rsidRPr="008D76B4" w:rsidRDefault="00331BF0" w:rsidP="00331BF0">
      <w:pPr>
        <w:pStyle w:val="BoxedCode"/>
      </w:pPr>
      <w:r w:rsidRPr="008D76B4">
        <w:t>CK_BYTE prime[] = {...};</w:t>
      </w:r>
    </w:p>
    <w:p w14:paraId="467783B1" w14:textId="77777777" w:rsidR="00331BF0" w:rsidRPr="008D76B4" w:rsidRDefault="00331BF0" w:rsidP="00331BF0">
      <w:pPr>
        <w:pStyle w:val="BoxedCode"/>
      </w:pPr>
      <w:r w:rsidRPr="008D76B4">
        <w:t>CK_BYTE base[] = {...};</w:t>
      </w:r>
    </w:p>
    <w:p w14:paraId="7203E681" w14:textId="77777777" w:rsidR="00331BF0" w:rsidRPr="008D76B4" w:rsidRDefault="00331BF0" w:rsidP="00331BF0">
      <w:pPr>
        <w:pStyle w:val="BoxedCode"/>
      </w:pPr>
      <w:r w:rsidRPr="008D76B4">
        <w:t>CK_BYTE publicValue[128];</w:t>
      </w:r>
    </w:p>
    <w:p w14:paraId="1AAECE77" w14:textId="77777777" w:rsidR="00331BF0" w:rsidRPr="008D76B4" w:rsidRDefault="00331BF0" w:rsidP="00331BF0">
      <w:pPr>
        <w:pStyle w:val="BoxedCode"/>
      </w:pPr>
      <w:r w:rsidRPr="008D76B4">
        <w:t>CK_BYTE otherPublicValue[128];</w:t>
      </w:r>
    </w:p>
    <w:p w14:paraId="3F33586A" w14:textId="77777777" w:rsidR="00331BF0" w:rsidRPr="008D76B4" w:rsidRDefault="00331BF0" w:rsidP="00331BF0">
      <w:pPr>
        <w:pStyle w:val="BoxedCode"/>
      </w:pPr>
      <w:r w:rsidRPr="008D76B4">
        <w:t>CK_MECHANISM mechanism = {</w:t>
      </w:r>
    </w:p>
    <w:p w14:paraId="2FD3A24A" w14:textId="77777777" w:rsidR="00331BF0" w:rsidRPr="008D76B4" w:rsidRDefault="00331BF0" w:rsidP="00331BF0">
      <w:pPr>
        <w:pStyle w:val="BoxedCode"/>
      </w:pPr>
      <w:r w:rsidRPr="008D76B4">
        <w:t xml:space="preserve">  CKM_DH_PKCS_DERIVE, otherPublicValue, sizeof(otherPublicValue)</w:t>
      </w:r>
    </w:p>
    <w:p w14:paraId="6505CB2B" w14:textId="77777777" w:rsidR="00331BF0" w:rsidRPr="008D76B4" w:rsidRDefault="00331BF0" w:rsidP="00331BF0">
      <w:pPr>
        <w:pStyle w:val="BoxedCode"/>
      </w:pPr>
      <w:r w:rsidRPr="008D76B4">
        <w:t>};</w:t>
      </w:r>
    </w:p>
    <w:p w14:paraId="2A502C1B" w14:textId="77777777" w:rsidR="00331BF0" w:rsidRPr="008D76B4" w:rsidRDefault="00331BF0" w:rsidP="00331BF0">
      <w:pPr>
        <w:pStyle w:val="BoxedCode"/>
      </w:pPr>
      <w:r w:rsidRPr="008D76B4">
        <w:t>CK_ATTRIBUTE template[] = {</w:t>
      </w:r>
    </w:p>
    <w:p w14:paraId="60B8C878" w14:textId="77777777" w:rsidR="00331BF0" w:rsidRPr="008D76B4" w:rsidRDefault="00331BF0" w:rsidP="00331BF0">
      <w:pPr>
        <w:pStyle w:val="BoxedCode"/>
      </w:pPr>
      <w:r w:rsidRPr="008D76B4">
        <w:t xml:space="preserve">  {CKA_VALUE, &amp;publicValue, sizeof(publicValue)}</w:t>
      </w:r>
    </w:p>
    <w:p w14:paraId="2BEF9A6E" w14:textId="77777777" w:rsidR="00331BF0" w:rsidRPr="008D76B4" w:rsidRDefault="00331BF0" w:rsidP="00331BF0">
      <w:pPr>
        <w:pStyle w:val="BoxedCode"/>
      </w:pPr>
      <w:r w:rsidRPr="008D76B4">
        <w:t>};</w:t>
      </w:r>
    </w:p>
    <w:p w14:paraId="22044AF3" w14:textId="77777777" w:rsidR="00331BF0" w:rsidRPr="008D76B4" w:rsidRDefault="00331BF0" w:rsidP="00331BF0">
      <w:pPr>
        <w:pStyle w:val="BoxedCode"/>
      </w:pPr>
      <w:r w:rsidRPr="008D76B4">
        <w:t>CK_OBJECT_CLASS keyClass = CKO_SECRET_KEY;</w:t>
      </w:r>
    </w:p>
    <w:p w14:paraId="19BC0FB7" w14:textId="77777777" w:rsidR="00331BF0" w:rsidRPr="008D76B4" w:rsidRDefault="00331BF0" w:rsidP="00331BF0">
      <w:pPr>
        <w:pStyle w:val="BoxedCode"/>
      </w:pPr>
      <w:r w:rsidRPr="008D76B4">
        <w:t>CK_KEY_TYPE keyType = CKK_DES;</w:t>
      </w:r>
    </w:p>
    <w:p w14:paraId="5EB3A53D" w14:textId="77777777" w:rsidR="00331BF0" w:rsidRPr="008D76B4" w:rsidRDefault="00331BF0" w:rsidP="00331BF0">
      <w:pPr>
        <w:pStyle w:val="BoxedCode"/>
      </w:pPr>
      <w:r w:rsidRPr="008D76B4">
        <w:t>CK_BBOOL true = CK_TRUE;</w:t>
      </w:r>
    </w:p>
    <w:p w14:paraId="2CD6F31F" w14:textId="77777777" w:rsidR="00331BF0" w:rsidRPr="008D76B4" w:rsidRDefault="00331BF0" w:rsidP="00331BF0">
      <w:pPr>
        <w:pStyle w:val="BoxedCode"/>
      </w:pPr>
      <w:r w:rsidRPr="008D76B4">
        <w:t>CK_ATTRIBUTE publicKeyTemplate[] = {</w:t>
      </w:r>
    </w:p>
    <w:p w14:paraId="4D39BD8F" w14:textId="77777777" w:rsidR="00331BF0" w:rsidRPr="008D76B4" w:rsidRDefault="00331BF0" w:rsidP="00331BF0">
      <w:pPr>
        <w:pStyle w:val="BoxedCode"/>
      </w:pPr>
      <w:r w:rsidRPr="008D76B4">
        <w:lastRenderedPageBreak/>
        <w:t xml:space="preserve">  {CKA_PRIME, prime, sizeof(prime)},</w:t>
      </w:r>
    </w:p>
    <w:p w14:paraId="3B29F3DC" w14:textId="77777777" w:rsidR="00331BF0" w:rsidRPr="008D76B4" w:rsidRDefault="00331BF0" w:rsidP="00331BF0">
      <w:pPr>
        <w:pStyle w:val="BoxedCode"/>
      </w:pPr>
      <w:r w:rsidRPr="008D76B4">
        <w:t xml:space="preserve">  {CKA_BASE, base, sizeof(base)}</w:t>
      </w:r>
    </w:p>
    <w:p w14:paraId="537D21C0" w14:textId="77777777" w:rsidR="00331BF0" w:rsidRPr="008D76B4" w:rsidRDefault="00331BF0" w:rsidP="00331BF0">
      <w:pPr>
        <w:pStyle w:val="BoxedCode"/>
      </w:pPr>
      <w:r w:rsidRPr="008D76B4">
        <w:t>};</w:t>
      </w:r>
    </w:p>
    <w:p w14:paraId="0284B2FF" w14:textId="77777777" w:rsidR="00331BF0" w:rsidRPr="008D76B4" w:rsidRDefault="00331BF0" w:rsidP="00331BF0">
      <w:pPr>
        <w:pStyle w:val="BoxedCode"/>
      </w:pPr>
      <w:r w:rsidRPr="008D76B4">
        <w:t>CK_ATTRIBUTE privateKeyTemplate[] = {</w:t>
      </w:r>
    </w:p>
    <w:p w14:paraId="37D397DC" w14:textId="77777777" w:rsidR="00331BF0" w:rsidRPr="008D76B4" w:rsidRDefault="00331BF0" w:rsidP="00331BF0">
      <w:pPr>
        <w:pStyle w:val="BoxedCode"/>
      </w:pPr>
      <w:r w:rsidRPr="008D76B4">
        <w:t xml:space="preserve">  {CKA_DERIVE, &amp;true, sizeof(true)}</w:t>
      </w:r>
    </w:p>
    <w:p w14:paraId="4B75A7BE" w14:textId="77777777" w:rsidR="00331BF0" w:rsidRPr="008D76B4" w:rsidRDefault="00331BF0" w:rsidP="00331BF0">
      <w:pPr>
        <w:pStyle w:val="BoxedCode"/>
      </w:pPr>
      <w:r w:rsidRPr="008D76B4">
        <w:t>};</w:t>
      </w:r>
    </w:p>
    <w:p w14:paraId="7BB1062D" w14:textId="77777777" w:rsidR="00331BF0" w:rsidRPr="008D76B4" w:rsidRDefault="00331BF0" w:rsidP="00331BF0">
      <w:pPr>
        <w:pStyle w:val="BoxedCode"/>
      </w:pPr>
      <w:r w:rsidRPr="008D76B4">
        <w:t>CK_ATTRIBUTE derivedKeyTemplate[] = {</w:t>
      </w:r>
    </w:p>
    <w:p w14:paraId="5146EA9A" w14:textId="77777777" w:rsidR="00331BF0" w:rsidRPr="008D76B4" w:rsidRDefault="00331BF0" w:rsidP="00331BF0">
      <w:pPr>
        <w:pStyle w:val="BoxedCode"/>
      </w:pPr>
      <w:r w:rsidRPr="008D76B4">
        <w:t xml:space="preserve">  {CKA_CLASS, &amp;keyClass, sizeof(keyClass)},</w:t>
      </w:r>
    </w:p>
    <w:p w14:paraId="28A2F255" w14:textId="77777777" w:rsidR="00331BF0" w:rsidRPr="008D76B4" w:rsidRDefault="00331BF0" w:rsidP="00331BF0">
      <w:pPr>
        <w:pStyle w:val="BoxedCode"/>
      </w:pPr>
      <w:r w:rsidRPr="008D76B4">
        <w:t xml:space="preserve">  {CKA_KEY_TYPE, &amp;keyType, sizeof(keyType)},</w:t>
      </w:r>
    </w:p>
    <w:p w14:paraId="0E377F4C" w14:textId="77777777" w:rsidR="00331BF0" w:rsidRPr="008D76B4" w:rsidRDefault="00331BF0" w:rsidP="00331BF0">
      <w:pPr>
        <w:pStyle w:val="BoxedCode"/>
      </w:pPr>
      <w:r w:rsidRPr="008D76B4">
        <w:t xml:space="preserve">  {CKA_ENCRYPT, &amp;true, sizeof(true)},</w:t>
      </w:r>
    </w:p>
    <w:p w14:paraId="021B46FA" w14:textId="77777777" w:rsidR="00331BF0" w:rsidRPr="008D76B4" w:rsidRDefault="00331BF0" w:rsidP="00331BF0">
      <w:pPr>
        <w:pStyle w:val="BoxedCode"/>
      </w:pPr>
      <w:r w:rsidRPr="008D76B4">
        <w:t xml:space="preserve">  {CKA_DECRYPT, &amp;true, sizeof(true)}</w:t>
      </w:r>
    </w:p>
    <w:p w14:paraId="6B7E996B" w14:textId="77777777" w:rsidR="00331BF0" w:rsidRPr="008D76B4" w:rsidRDefault="00331BF0" w:rsidP="00331BF0">
      <w:pPr>
        <w:pStyle w:val="BoxedCode"/>
      </w:pPr>
      <w:r w:rsidRPr="008D76B4">
        <w:t>};</w:t>
      </w:r>
    </w:p>
    <w:p w14:paraId="72D08B57" w14:textId="77777777" w:rsidR="00331BF0" w:rsidRPr="008D76B4" w:rsidRDefault="00331BF0" w:rsidP="00331BF0">
      <w:pPr>
        <w:pStyle w:val="BoxedCode"/>
      </w:pPr>
      <w:r w:rsidRPr="008D76B4">
        <w:t>CK_RV rv;</w:t>
      </w:r>
    </w:p>
    <w:p w14:paraId="457E87E9" w14:textId="77777777" w:rsidR="00331BF0" w:rsidRPr="008D76B4" w:rsidRDefault="00331BF0" w:rsidP="00331BF0">
      <w:pPr>
        <w:pStyle w:val="BoxedCode"/>
      </w:pPr>
    </w:p>
    <w:p w14:paraId="2230C080" w14:textId="77777777" w:rsidR="00331BF0" w:rsidRPr="008D76B4" w:rsidRDefault="00331BF0" w:rsidP="00331BF0">
      <w:pPr>
        <w:pStyle w:val="BoxedCode"/>
      </w:pPr>
      <w:r w:rsidRPr="008D76B4">
        <w:t>.</w:t>
      </w:r>
    </w:p>
    <w:p w14:paraId="4355B396" w14:textId="77777777" w:rsidR="00331BF0" w:rsidRPr="008D76B4" w:rsidRDefault="00331BF0" w:rsidP="00331BF0">
      <w:pPr>
        <w:pStyle w:val="BoxedCode"/>
      </w:pPr>
      <w:r w:rsidRPr="008D76B4">
        <w:t>.</w:t>
      </w:r>
    </w:p>
    <w:p w14:paraId="49D7471A" w14:textId="77777777" w:rsidR="00331BF0" w:rsidRPr="008D76B4" w:rsidRDefault="00331BF0" w:rsidP="00331BF0">
      <w:pPr>
        <w:pStyle w:val="BoxedCode"/>
      </w:pPr>
      <w:r w:rsidRPr="008D76B4">
        <w:t>rv = C_GenerateKeyPair(</w:t>
      </w:r>
    </w:p>
    <w:p w14:paraId="62CF8078" w14:textId="77777777" w:rsidR="00331BF0" w:rsidRPr="008D76B4" w:rsidRDefault="00331BF0" w:rsidP="00331BF0">
      <w:pPr>
        <w:pStyle w:val="BoxedCode"/>
      </w:pPr>
      <w:r w:rsidRPr="008D76B4">
        <w:t xml:space="preserve">  hSession, &amp;keyPairMechanism,</w:t>
      </w:r>
    </w:p>
    <w:p w14:paraId="4D805522" w14:textId="77777777" w:rsidR="00331BF0" w:rsidRPr="008D76B4" w:rsidRDefault="00331BF0" w:rsidP="00331BF0">
      <w:pPr>
        <w:pStyle w:val="BoxedCode"/>
      </w:pPr>
      <w:r w:rsidRPr="008D76B4">
        <w:t xml:space="preserve">  publicKeyTemplate, 2,</w:t>
      </w:r>
    </w:p>
    <w:p w14:paraId="4F4ED583" w14:textId="77777777" w:rsidR="00331BF0" w:rsidRPr="008D76B4" w:rsidRDefault="00331BF0" w:rsidP="00331BF0">
      <w:pPr>
        <w:pStyle w:val="BoxedCode"/>
      </w:pPr>
      <w:r w:rsidRPr="008D76B4">
        <w:t xml:space="preserve">  privateKeyTemplate, 1,</w:t>
      </w:r>
    </w:p>
    <w:p w14:paraId="1E61EC77" w14:textId="77777777" w:rsidR="00331BF0" w:rsidRPr="008D76B4" w:rsidRDefault="00331BF0" w:rsidP="00331BF0">
      <w:pPr>
        <w:pStyle w:val="BoxedCode"/>
      </w:pPr>
      <w:r w:rsidRPr="008D76B4">
        <w:t xml:space="preserve">  &amp;hPublicKey, &amp;hPrivateKey);</w:t>
      </w:r>
    </w:p>
    <w:p w14:paraId="2DB95DF5" w14:textId="77777777" w:rsidR="00331BF0" w:rsidRPr="008D76B4" w:rsidRDefault="00331BF0" w:rsidP="00331BF0">
      <w:pPr>
        <w:pStyle w:val="BoxedCode"/>
      </w:pPr>
      <w:r w:rsidRPr="008D76B4">
        <w:t>if (rv == CKR_OK) {</w:t>
      </w:r>
    </w:p>
    <w:p w14:paraId="3B5659D8" w14:textId="77777777" w:rsidR="00331BF0" w:rsidRPr="008D76B4" w:rsidRDefault="00331BF0" w:rsidP="00331BF0">
      <w:pPr>
        <w:pStyle w:val="BoxedCode"/>
      </w:pPr>
      <w:r w:rsidRPr="008D76B4">
        <w:t xml:space="preserve">  rv = C_GetAttributeValue(hSession, hPublicKey, template, 1);</w:t>
      </w:r>
    </w:p>
    <w:p w14:paraId="7AC18523" w14:textId="77777777" w:rsidR="00331BF0" w:rsidRPr="008D76B4" w:rsidRDefault="00331BF0" w:rsidP="00331BF0">
      <w:pPr>
        <w:pStyle w:val="BoxedCode"/>
      </w:pPr>
      <w:r w:rsidRPr="008D76B4">
        <w:t xml:space="preserve">  if (rv == CKR_OK) {</w:t>
      </w:r>
    </w:p>
    <w:p w14:paraId="6D1D8F77" w14:textId="77777777" w:rsidR="00331BF0" w:rsidRPr="008D76B4" w:rsidRDefault="00331BF0" w:rsidP="00331BF0">
      <w:pPr>
        <w:pStyle w:val="BoxedCode"/>
      </w:pPr>
      <w:r w:rsidRPr="008D76B4">
        <w:t xml:space="preserve">    /* Put other guy’s public value in otherPublicValue */</w:t>
      </w:r>
    </w:p>
    <w:p w14:paraId="2215BCE5" w14:textId="77777777" w:rsidR="00331BF0" w:rsidRPr="008D76B4" w:rsidRDefault="00331BF0" w:rsidP="00331BF0">
      <w:pPr>
        <w:pStyle w:val="BoxedCode"/>
      </w:pPr>
      <w:r w:rsidRPr="008D76B4">
        <w:t xml:space="preserve">    .</w:t>
      </w:r>
    </w:p>
    <w:p w14:paraId="36FC6FFD" w14:textId="77777777" w:rsidR="00331BF0" w:rsidRPr="008D76B4" w:rsidRDefault="00331BF0" w:rsidP="00331BF0">
      <w:pPr>
        <w:pStyle w:val="BoxedCode"/>
      </w:pPr>
      <w:r w:rsidRPr="008D76B4">
        <w:t xml:space="preserve">    .</w:t>
      </w:r>
    </w:p>
    <w:p w14:paraId="0D610BBD" w14:textId="77777777" w:rsidR="00331BF0" w:rsidRPr="008D76B4" w:rsidRDefault="00331BF0" w:rsidP="00331BF0">
      <w:pPr>
        <w:pStyle w:val="BoxedCode"/>
      </w:pPr>
      <w:r w:rsidRPr="008D76B4">
        <w:t xml:space="preserve">    rv = C_DeriveKey(</w:t>
      </w:r>
    </w:p>
    <w:p w14:paraId="5F0C086E" w14:textId="77777777" w:rsidR="00331BF0" w:rsidRPr="008D76B4" w:rsidRDefault="00331BF0" w:rsidP="00331BF0">
      <w:pPr>
        <w:pStyle w:val="BoxedCode"/>
      </w:pPr>
      <w:r w:rsidRPr="008D76B4">
        <w:t xml:space="preserve">      hSession, &amp;mechanism,</w:t>
      </w:r>
    </w:p>
    <w:p w14:paraId="6BAC5BB2" w14:textId="77777777" w:rsidR="00331BF0" w:rsidRPr="008D76B4" w:rsidRDefault="00331BF0" w:rsidP="00331BF0">
      <w:pPr>
        <w:pStyle w:val="BoxedCode"/>
      </w:pPr>
      <w:r w:rsidRPr="008D76B4">
        <w:t xml:space="preserve">      hPrivateKey, derivedKeyTemplate, 4, &amp;hKey);</w:t>
      </w:r>
    </w:p>
    <w:p w14:paraId="4E469F8B" w14:textId="77777777" w:rsidR="00331BF0" w:rsidRPr="008D76B4" w:rsidRDefault="00331BF0" w:rsidP="00331BF0">
      <w:pPr>
        <w:pStyle w:val="BoxedCode"/>
      </w:pPr>
      <w:r w:rsidRPr="008D76B4">
        <w:t xml:space="preserve">    if (rv == CKR_OK) {</w:t>
      </w:r>
    </w:p>
    <w:p w14:paraId="06637649" w14:textId="77777777" w:rsidR="00331BF0" w:rsidRPr="008D76B4" w:rsidRDefault="00331BF0" w:rsidP="00331BF0">
      <w:pPr>
        <w:pStyle w:val="BoxedCode"/>
      </w:pPr>
      <w:r w:rsidRPr="008D76B4">
        <w:t xml:space="preserve">      .</w:t>
      </w:r>
    </w:p>
    <w:p w14:paraId="30BD7961" w14:textId="77777777" w:rsidR="00331BF0" w:rsidRPr="008D76B4" w:rsidRDefault="00331BF0" w:rsidP="00331BF0">
      <w:pPr>
        <w:pStyle w:val="BoxedCode"/>
      </w:pPr>
      <w:r w:rsidRPr="008D76B4">
        <w:t xml:space="preserve">      .</w:t>
      </w:r>
    </w:p>
    <w:p w14:paraId="6FE6542E" w14:textId="77777777" w:rsidR="00331BF0" w:rsidRPr="008D76B4" w:rsidRDefault="00331BF0" w:rsidP="00331BF0">
      <w:pPr>
        <w:pStyle w:val="BoxedCode"/>
      </w:pPr>
      <w:r w:rsidRPr="008D76B4">
        <w:t xml:space="preserve">    }</w:t>
      </w:r>
    </w:p>
    <w:p w14:paraId="72384FA9" w14:textId="77777777" w:rsidR="00331BF0" w:rsidRPr="008D76B4" w:rsidRDefault="00331BF0" w:rsidP="00331BF0">
      <w:pPr>
        <w:pStyle w:val="BoxedCode"/>
      </w:pPr>
      <w:r w:rsidRPr="008D76B4">
        <w:t xml:space="preserve">  }</w:t>
      </w:r>
    </w:p>
    <w:p w14:paraId="7554F669" w14:textId="77777777" w:rsidR="00331BF0" w:rsidRPr="008D76B4" w:rsidRDefault="00331BF0" w:rsidP="00331BF0">
      <w:pPr>
        <w:pStyle w:val="BoxedCode"/>
      </w:pPr>
      <w:r w:rsidRPr="008D76B4">
        <w:t>}</w:t>
      </w:r>
    </w:p>
    <w:p w14:paraId="577E0943" w14:textId="77777777" w:rsidR="00331BF0" w:rsidRPr="008D76B4" w:rsidRDefault="00331BF0" w:rsidP="000234AE">
      <w:pPr>
        <w:pStyle w:val="Heading2"/>
        <w:numPr>
          <w:ilvl w:val="1"/>
          <w:numId w:val="2"/>
        </w:numPr>
        <w:tabs>
          <w:tab w:val="num" w:pos="576"/>
        </w:tabs>
      </w:pPr>
      <w:bookmarkStart w:id="2264" w:name="_Toc323205495"/>
      <w:bookmarkStart w:id="2265" w:name="_Toc323610924"/>
      <w:bookmarkStart w:id="2266" w:name="_Toc383864931"/>
      <w:bookmarkStart w:id="2267" w:name="_Toc385057968"/>
      <w:bookmarkStart w:id="2268" w:name="_Toc405794788"/>
      <w:bookmarkStart w:id="2269" w:name="_Toc72656178"/>
      <w:bookmarkStart w:id="2270" w:name="_Toc235002396"/>
      <w:bookmarkStart w:id="2271" w:name="_Toc370634036"/>
      <w:bookmarkStart w:id="2272" w:name="_Toc391468827"/>
      <w:bookmarkStart w:id="2273" w:name="_Toc395183823"/>
      <w:bookmarkStart w:id="2274" w:name="_Toc7432438"/>
      <w:bookmarkStart w:id="2275" w:name="_Toc29976708"/>
      <w:bookmarkStart w:id="2276" w:name="_Toc90376372"/>
      <w:bookmarkStart w:id="2277" w:name="_Toc323024162"/>
      <w:bookmarkStart w:id="2278" w:name="_Toc111203357"/>
      <w:r w:rsidRPr="008D76B4">
        <w:t>Random number generation</w:t>
      </w:r>
      <w:bookmarkEnd w:id="2264"/>
      <w:bookmarkEnd w:id="2265"/>
      <w:bookmarkEnd w:id="2266"/>
      <w:r w:rsidRPr="008D76B4">
        <w:t xml:space="preserve"> functions</w:t>
      </w:r>
      <w:bookmarkEnd w:id="2267"/>
      <w:bookmarkEnd w:id="2268"/>
      <w:bookmarkEnd w:id="2269"/>
      <w:bookmarkEnd w:id="2270"/>
      <w:bookmarkEnd w:id="2271"/>
      <w:bookmarkEnd w:id="2272"/>
      <w:bookmarkEnd w:id="2273"/>
      <w:bookmarkEnd w:id="2274"/>
      <w:bookmarkEnd w:id="2275"/>
      <w:bookmarkEnd w:id="2276"/>
      <w:bookmarkEnd w:id="2278"/>
    </w:p>
    <w:p w14:paraId="19363791" w14:textId="77777777" w:rsidR="00331BF0" w:rsidRPr="008D76B4" w:rsidRDefault="00331BF0" w:rsidP="00331BF0">
      <w:bookmarkStart w:id="2279" w:name="_Toc323205496"/>
      <w:r w:rsidRPr="008D76B4">
        <w:t>Cryptoki provides the following functions for generating random numbers:</w:t>
      </w:r>
    </w:p>
    <w:p w14:paraId="4FFE828D" w14:textId="77777777" w:rsidR="00331BF0" w:rsidRPr="008D76B4" w:rsidRDefault="00331BF0" w:rsidP="000234AE">
      <w:pPr>
        <w:pStyle w:val="Heading3"/>
        <w:numPr>
          <w:ilvl w:val="2"/>
          <w:numId w:val="2"/>
        </w:numPr>
        <w:tabs>
          <w:tab w:val="num" w:pos="720"/>
        </w:tabs>
      </w:pPr>
      <w:bookmarkStart w:id="2280" w:name="_Toc323610925"/>
      <w:bookmarkStart w:id="2281" w:name="_Toc383864932"/>
      <w:bookmarkStart w:id="2282" w:name="_Toc385057969"/>
      <w:bookmarkStart w:id="2283" w:name="_Toc405794789"/>
      <w:bookmarkStart w:id="2284" w:name="_Toc72656179"/>
      <w:bookmarkStart w:id="2285" w:name="_Toc235002397"/>
      <w:bookmarkStart w:id="2286" w:name="_Toc7432439"/>
      <w:bookmarkStart w:id="2287" w:name="_Toc29976709"/>
      <w:bookmarkStart w:id="2288" w:name="_Toc90376373"/>
      <w:bookmarkStart w:id="2289" w:name="_Toc111203358"/>
      <w:r w:rsidRPr="008D76B4">
        <w:t>C_SeedRandom</w:t>
      </w:r>
      <w:bookmarkEnd w:id="2277"/>
      <w:bookmarkEnd w:id="2279"/>
      <w:bookmarkEnd w:id="2280"/>
      <w:bookmarkEnd w:id="2281"/>
      <w:bookmarkEnd w:id="2282"/>
      <w:bookmarkEnd w:id="2283"/>
      <w:bookmarkEnd w:id="2284"/>
      <w:bookmarkEnd w:id="2285"/>
      <w:bookmarkEnd w:id="2286"/>
      <w:bookmarkEnd w:id="2287"/>
      <w:bookmarkEnd w:id="2288"/>
      <w:bookmarkEnd w:id="2289"/>
    </w:p>
    <w:p w14:paraId="71E342FF" w14:textId="77777777" w:rsidR="00331BF0" w:rsidRPr="008D76B4" w:rsidRDefault="00331BF0" w:rsidP="00331BF0">
      <w:pPr>
        <w:pStyle w:val="BoxedCode"/>
      </w:pPr>
      <w:r w:rsidRPr="008D76B4">
        <w:t>CK_DECLARE_FUNCTION(CK_RV, C_SeedRandom)(</w:t>
      </w:r>
      <w:r w:rsidRPr="008D76B4">
        <w:br/>
        <w:t xml:space="preserve">  CK_SESSION_HANDLE hSession,</w:t>
      </w:r>
      <w:r w:rsidRPr="008D76B4">
        <w:br/>
      </w:r>
      <w:r w:rsidRPr="008D76B4">
        <w:lastRenderedPageBreak/>
        <w:t xml:space="preserve">  CK_BYTE_PTR pSeed,</w:t>
      </w:r>
      <w:r w:rsidRPr="008D76B4">
        <w:br/>
        <w:t xml:space="preserve">  CK_ULONG ulSeedLen</w:t>
      </w:r>
      <w:r w:rsidRPr="008D76B4">
        <w:br/>
        <w:t>);</w:t>
      </w:r>
    </w:p>
    <w:p w14:paraId="368E206E" w14:textId="77777777" w:rsidR="00331BF0" w:rsidRPr="008D76B4" w:rsidRDefault="00331BF0" w:rsidP="00331BF0">
      <w:r w:rsidRPr="008D76B4">
        <w:rPr>
          <w:b/>
        </w:rPr>
        <w:t>C_SeedRandom</w:t>
      </w:r>
      <w:r w:rsidRPr="008D76B4">
        <w:t xml:space="preserve"> mixes additional seed material into the token’s random number generator. </w:t>
      </w:r>
      <w:r w:rsidRPr="008D76B4">
        <w:rPr>
          <w:i/>
        </w:rPr>
        <w:t>hSession</w:t>
      </w:r>
      <w:r w:rsidRPr="008D76B4">
        <w:t xml:space="preserve"> is the session’s handle; </w:t>
      </w:r>
      <w:r w:rsidRPr="008D76B4">
        <w:rPr>
          <w:i/>
        </w:rPr>
        <w:t>pSeed</w:t>
      </w:r>
      <w:r w:rsidRPr="008D76B4">
        <w:t xml:space="preserve"> points to the seed material; and</w:t>
      </w:r>
      <w:r w:rsidRPr="008D76B4">
        <w:rPr>
          <w:i/>
        </w:rPr>
        <w:t xml:space="preserve"> ulSeedLen</w:t>
      </w:r>
      <w:r w:rsidRPr="008D76B4">
        <w:t xml:space="preserve"> is the length in bytes of the seed material.</w:t>
      </w:r>
    </w:p>
    <w:p w14:paraId="057EF61B"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CKR_OK, CKR_OPERATION_ACTIVE, CKR_RANDOM_SEED_NOT_SUPPORTED, CKR_RANDOM_NO_RNG, CKR_SESSION_CLOSED, CKR_SESSION_HANDLE_INVALID, CKR_USER_NOT_LOGGED_IN.</w:t>
      </w:r>
    </w:p>
    <w:p w14:paraId="72B40AA0" w14:textId="77777777" w:rsidR="00331BF0" w:rsidRPr="008D76B4" w:rsidRDefault="00331BF0" w:rsidP="00331BF0">
      <w:r w:rsidRPr="008D76B4">
        <w:t xml:space="preserve">Example: see </w:t>
      </w:r>
      <w:r w:rsidRPr="008D76B4">
        <w:rPr>
          <w:b/>
        </w:rPr>
        <w:t>C_GenerateRandom</w:t>
      </w:r>
      <w:r w:rsidRPr="008D76B4">
        <w:t>.</w:t>
      </w:r>
    </w:p>
    <w:p w14:paraId="00088B66" w14:textId="77777777" w:rsidR="00331BF0" w:rsidRPr="008D76B4" w:rsidRDefault="00331BF0" w:rsidP="000234AE">
      <w:pPr>
        <w:pStyle w:val="Heading3"/>
        <w:numPr>
          <w:ilvl w:val="2"/>
          <w:numId w:val="2"/>
        </w:numPr>
        <w:tabs>
          <w:tab w:val="num" w:pos="720"/>
        </w:tabs>
      </w:pPr>
      <w:bookmarkStart w:id="2290" w:name="_Toc323024163"/>
      <w:bookmarkStart w:id="2291" w:name="_Toc323205497"/>
      <w:bookmarkStart w:id="2292" w:name="_Toc323610926"/>
      <w:bookmarkStart w:id="2293" w:name="_Toc383864933"/>
      <w:bookmarkStart w:id="2294" w:name="_Toc385057970"/>
      <w:bookmarkStart w:id="2295" w:name="_Toc405794790"/>
      <w:bookmarkStart w:id="2296" w:name="_Toc72656180"/>
      <w:bookmarkStart w:id="2297" w:name="_Toc235002398"/>
      <w:bookmarkStart w:id="2298" w:name="_Toc7432440"/>
      <w:bookmarkStart w:id="2299" w:name="_Toc29976710"/>
      <w:bookmarkStart w:id="2300" w:name="_Toc90376374"/>
      <w:bookmarkStart w:id="2301" w:name="_Toc111203359"/>
      <w:r w:rsidRPr="008D76B4">
        <w:t>C_GenerateRandom</w:t>
      </w:r>
      <w:bookmarkEnd w:id="2290"/>
      <w:bookmarkEnd w:id="2291"/>
      <w:bookmarkEnd w:id="2292"/>
      <w:bookmarkEnd w:id="2293"/>
      <w:bookmarkEnd w:id="2294"/>
      <w:bookmarkEnd w:id="2295"/>
      <w:bookmarkEnd w:id="2296"/>
      <w:bookmarkEnd w:id="2297"/>
      <w:bookmarkEnd w:id="2298"/>
      <w:bookmarkEnd w:id="2299"/>
      <w:bookmarkEnd w:id="2300"/>
      <w:bookmarkEnd w:id="2301"/>
    </w:p>
    <w:p w14:paraId="62D8717D" w14:textId="77777777" w:rsidR="00331BF0" w:rsidRPr="008D76B4" w:rsidRDefault="00331BF0" w:rsidP="00331BF0">
      <w:pPr>
        <w:pStyle w:val="BoxedCode"/>
      </w:pPr>
      <w:r w:rsidRPr="008D76B4">
        <w:t>CK_DECLARE_FUNCTION(CK_RV, C_GenerateRandom)(</w:t>
      </w:r>
    </w:p>
    <w:p w14:paraId="2486B369" w14:textId="77777777" w:rsidR="00331BF0" w:rsidRPr="008D76B4" w:rsidRDefault="00331BF0" w:rsidP="00331BF0">
      <w:pPr>
        <w:pStyle w:val="BoxedCode"/>
      </w:pPr>
      <w:r w:rsidRPr="008D76B4">
        <w:t xml:space="preserve">  CK_SESSION_HANDLE hSession,</w:t>
      </w:r>
    </w:p>
    <w:p w14:paraId="5E9D92F1" w14:textId="77777777" w:rsidR="00331BF0" w:rsidRPr="008D76B4" w:rsidRDefault="00331BF0" w:rsidP="00331BF0">
      <w:pPr>
        <w:pStyle w:val="BoxedCode"/>
      </w:pPr>
      <w:r w:rsidRPr="008D76B4">
        <w:t xml:space="preserve">  CK_BYTE_PTR pRandomData,</w:t>
      </w:r>
    </w:p>
    <w:p w14:paraId="5E1B128C" w14:textId="77777777" w:rsidR="00331BF0" w:rsidRPr="008D76B4" w:rsidRDefault="00331BF0" w:rsidP="00331BF0">
      <w:pPr>
        <w:pStyle w:val="BoxedCode"/>
      </w:pPr>
      <w:r w:rsidRPr="008D76B4">
        <w:t xml:space="preserve">  CK_ULONG ulRandomLen</w:t>
      </w:r>
    </w:p>
    <w:p w14:paraId="4FA36D62" w14:textId="77777777" w:rsidR="00331BF0" w:rsidRPr="008D76B4" w:rsidRDefault="00331BF0" w:rsidP="00331BF0">
      <w:pPr>
        <w:pStyle w:val="BoxedCode"/>
      </w:pPr>
      <w:r w:rsidRPr="008D76B4">
        <w:t>);</w:t>
      </w:r>
    </w:p>
    <w:p w14:paraId="4BA8315A" w14:textId="77777777" w:rsidR="00331BF0" w:rsidRPr="008D76B4" w:rsidRDefault="00331BF0" w:rsidP="00331BF0">
      <w:r w:rsidRPr="008D76B4">
        <w:rPr>
          <w:b/>
        </w:rPr>
        <w:t>C_GenerateRandom</w:t>
      </w:r>
      <w:r w:rsidRPr="008D76B4">
        <w:t xml:space="preserve"> generates random or pseudo-random data. </w:t>
      </w:r>
      <w:r w:rsidRPr="008D76B4">
        <w:rPr>
          <w:i/>
        </w:rPr>
        <w:t>hSession</w:t>
      </w:r>
      <w:r w:rsidRPr="008D76B4">
        <w:t xml:space="preserve"> is the session’s handle; </w:t>
      </w:r>
      <w:r w:rsidRPr="008D76B4">
        <w:rPr>
          <w:i/>
        </w:rPr>
        <w:t>pRandomData</w:t>
      </w:r>
      <w:r w:rsidRPr="008D76B4">
        <w:t xml:space="preserve"> points to the location that receives the random data; and</w:t>
      </w:r>
      <w:r w:rsidRPr="008D76B4">
        <w:rPr>
          <w:i/>
        </w:rPr>
        <w:t xml:space="preserve"> ulRandomLen</w:t>
      </w:r>
      <w:r w:rsidRPr="008D76B4">
        <w:t xml:space="preserve"> is the length in bytes of the random or pseudo-random data to be generated.</w:t>
      </w:r>
    </w:p>
    <w:p w14:paraId="0E7A20FD" w14:textId="77777777" w:rsidR="00331BF0" w:rsidRPr="008D76B4" w:rsidRDefault="00331BF0" w:rsidP="00331BF0">
      <w:r w:rsidRPr="008D76B4">
        <w:t>Return values: CKR_ARGUMENTS_BAD, CKR_CRYPTOKI_NOT_INITIALIZED, CKR_DEVICE_ERROR, CKR_DEVICE_MEMORY, CKR_DEVICE_REMOVED, CKR_FUNCTION_CANCELED, CKR_FUNCTION_FAILED, CKR_GENERAL_ERROR, CKR_HOST_MEMORY, CKR_OK, CKR_OPERATION_ACTIVE, CKR_RANDOM_NO_RNG, CKR_SESSION_CLOSED, CKR_SESSION_HANDLE_INVALID, CKR_USER_NOT_LOGGED_IN.</w:t>
      </w:r>
    </w:p>
    <w:p w14:paraId="7E5054D6" w14:textId="77777777" w:rsidR="00331BF0" w:rsidRPr="008D76B4" w:rsidRDefault="00331BF0" w:rsidP="00331BF0">
      <w:r w:rsidRPr="008D76B4">
        <w:t>Example:</w:t>
      </w:r>
    </w:p>
    <w:p w14:paraId="6AD38828" w14:textId="77777777" w:rsidR="00331BF0" w:rsidRPr="008D76B4" w:rsidRDefault="00331BF0" w:rsidP="00331BF0">
      <w:pPr>
        <w:pStyle w:val="BoxedCode"/>
      </w:pPr>
      <w:r w:rsidRPr="008D76B4">
        <w:t>CK_SESSION_HANDLE hSession;</w:t>
      </w:r>
    </w:p>
    <w:p w14:paraId="501B4E75" w14:textId="77777777" w:rsidR="00331BF0" w:rsidRPr="008D76B4" w:rsidRDefault="00331BF0" w:rsidP="00331BF0">
      <w:pPr>
        <w:pStyle w:val="BoxedCode"/>
      </w:pPr>
      <w:r w:rsidRPr="008D76B4">
        <w:t>CK_BYTE seed[] = {...};</w:t>
      </w:r>
    </w:p>
    <w:p w14:paraId="429DB5F2" w14:textId="77777777" w:rsidR="00331BF0" w:rsidRPr="008D76B4" w:rsidRDefault="00331BF0" w:rsidP="00331BF0">
      <w:pPr>
        <w:pStyle w:val="BoxedCode"/>
      </w:pPr>
      <w:r w:rsidRPr="008D76B4">
        <w:t>CK_BYTE randomData[] = {...};</w:t>
      </w:r>
    </w:p>
    <w:p w14:paraId="3759DDC8" w14:textId="77777777" w:rsidR="00331BF0" w:rsidRPr="008D76B4" w:rsidRDefault="00331BF0" w:rsidP="00331BF0">
      <w:pPr>
        <w:pStyle w:val="BoxedCode"/>
      </w:pPr>
      <w:r w:rsidRPr="008D76B4">
        <w:t>CK_RV rv;</w:t>
      </w:r>
    </w:p>
    <w:p w14:paraId="0D9E0578" w14:textId="77777777" w:rsidR="00331BF0" w:rsidRPr="008D76B4" w:rsidRDefault="00331BF0" w:rsidP="00331BF0">
      <w:pPr>
        <w:pStyle w:val="BoxedCode"/>
      </w:pPr>
    </w:p>
    <w:p w14:paraId="02448ED6" w14:textId="77777777" w:rsidR="00331BF0" w:rsidRPr="008D76B4" w:rsidRDefault="00331BF0" w:rsidP="00331BF0">
      <w:pPr>
        <w:pStyle w:val="BoxedCode"/>
      </w:pPr>
      <w:r w:rsidRPr="008D76B4">
        <w:t>.</w:t>
      </w:r>
    </w:p>
    <w:p w14:paraId="1B284ABC" w14:textId="77777777" w:rsidR="00331BF0" w:rsidRPr="008D76B4" w:rsidRDefault="00331BF0" w:rsidP="00331BF0">
      <w:pPr>
        <w:pStyle w:val="BoxedCode"/>
      </w:pPr>
      <w:r w:rsidRPr="008D76B4">
        <w:t>.</w:t>
      </w:r>
    </w:p>
    <w:p w14:paraId="73C7E177" w14:textId="77777777" w:rsidR="00331BF0" w:rsidRPr="008D76B4" w:rsidRDefault="00331BF0" w:rsidP="00331BF0">
      <w:pPr>
        <w:pStyle w:val="BoxedCode"/>
      </w:pPr>
      <w:r w:rsidRPr="008D76B4">
        <w:t>rv = C_SeedRandom(hSession, seed, sizeof(seed));</w:t>
      </w:r>
    </w:p>
    <w:p w14:paraId="56219AE6" w14:textId="77777777" w:rsidR="00331BF0" w:rsidRPr="008D76B4" w:rsidRDefault="00331BF0" w:rsidP="00331BF0">
      <w:pPr>
        <w:pStyle w:val="BoxedCode"/>
      </w:pPr>
      <w:r w:rsidRPr="008D76B4">
        <w:t>if (rv != CKR_OK) {</w:t>
      </w:r>
    </w:p>
    <w:p w14:paraId="62404F61" w14:textId="77777777" w:rsidR="00331BF0" w:rsidRPr="008D76B4" w:rsidRDefault="00331BF0" w:rsidP="00331BF0">
      <w:pPr>
        <w:pStyle w:val="BoxedCode"/>
      </w:pPr>
      <w:r w:rsidRPr="008D76B4">
        <w:t xml:space="preserve">  .</w:t>
      </w:r>
    </w:p>
    <w:p w14:paraId="583236AC" w14:textId="77777777" w:rsidR="00331BF0" w:rsidRPr="008D76B4" w:rsidRDefault="00331BF0" w:rsidP="00331BF0">
      <w:pPr>
        <w:pStyle w:val="BoxedCode"/>
      </w:pPr>
      <w:r w:rsidRPr="008D76B4">
        <w:t xml:space="preserve">  .</w:t>
      </w:r>
    </w:p>
    <w:p w14:paraId="196836AF" w14:textId="77777777" w:rsidR="00331BF0" w:rsidRPr="008D76B4" w:rsidRDefault="00331BF0" w:rsidP="00331BF0">
      <w:pPr>
        <w:pStyle w:val="BoxedCode"/>
      </w:pPr>
      <w:r w:rsidRPr="008D76B4">
        <w:t>}</w:t>
      </w:r>
    </w:p>
    <w:p w14:paraId="4E069504" w14:textId="77777777" w:rsidR="00331BF0" w:rsidRPr="008D76B4" w:rsidRDefault="00331BF0" w:rsidP="00331BF0">
      <w:pPr>
        <w:pStyle w:val="BoxedCode"/>
      </w:pPr>
      <w:r w:rsidRPr="008D76B4">
        <w:t>rv = C_GenerateRandom(hSession, randomData, sizeof(randomData));</w:t>
      </w:r>
    </w:p>
    <w:p w14:paraId="6D8F9231" w14:textId="77777777" w:rsidR="00331BF0" w:rsidRPr="008D76B4" w:rsidRDefault="00331BF0" w:rsidP="00331BF0">
      <w:pPr>
        <w:pStyle w:val="BoxedCode"/>
      </w:pPr>
      <w:r w:rsidRPr="008D76B4">
        <w:t>if (rv == CKR_OK) {</w:t>
      </w:r>
    </w:p>
    <w:p w14:paraId="37E8568A" w14:textId="77777777" w:rsidR="00331BF0" w:rsidRPr="008D76B4" w:rsidRDefault="00331BF0" w:rsidP="00331BF0">
      <w:pPr>
        <w:pStyle w:val="BoxedCode"/>
      </w:pPr>
      <w:r w:rsidRPr="008D76B4">
        <w:t xml:space="preserve">  .</w:t>
      </w:r>
    </w:p>
    <w:p w14:paraId="674CC5F8" w14:textId="77777777" w:rsidR="00331BF0" w:rsidRPr="008D76B4" w:rsidRDefault="00331BF0" w:rsidP="00331BF0">
      <w:pPr>
        <w:pStyle w:val="BoxedCode"/>
      </w:pPr>
      <w:r w:rsidRPr="008D76B4">
        <w:t xml:space="preserve">  .</w:t>
      </w:r>
    </w:p>
    <w:p w14:paraId="0753B322" w14:textId="77777777" w:rsidR="00331BF0" w:rsidRPr="008D76B4" w:rsidRDefault="00331BF0" w:rsidP="00331BF0">
      <w:pPr>
        <w:pStyle w:val="BoxedCode"/>
      </w:pPr>
      <w:r w:rsidRPr="008D76B4">
        <w:t>}</w:t>
      </w:r>
    </w:p>
    <w:p w14:paraId="310BD261" w14:textId="77777777" w:rsidR="00331BF0" w:rsidRPr="008D76B4" w:rsidRDefault="00331BF0" w:rsidP="000234AE">
      <w:pPr>
        <w:pStyle w:val="Heading2"/>
        <w:numPr>
          <w:ilvl w:val="1"/>
          <w:numId w:val="2"/>
        </w:numPr>
        <w:tabs>
          <w:tab w:val="num" w:pos="576"/>
        </w:tabs>
      </w:pPr>
      <w:bookmarkStart w:id="2302" w:name="_Toc322855307"/>
      <w:bookmarkStart w:id="2303" w:name="_Toc322945149"/>
      <w:bookmarkStart w:id="2304" w:name="_Toc323000716"/>
      <w:bookmarkStart w:id="2305" w:name="_Toc323024164"/>
      <w:bookmarkStart w:id="2306" w:name="_Toc323205498"/>
      <w:bookmarkStart w:id="2307" w:name="_Toc323610927"/>
      <w:bookmarkStart w:id="2308" w:name="_Toc383864934"/>
      <w:bookmarkStart w:id="2309" w:name="_Toc385057971"/>
      <w:bookmarkStart w:id="2310" w:name="_Ref399575137"/>
      <w:bookmarkStart w:id="2311" w:name="_Toc405794791"/>
      <w:bookmarkStart w:id="2312" w:name="_Toc72656181"/>
      <w:bookmarkStart w:id="2313" w:name="_Toc235002399"/>
      <w:bookmarkStart w:id="2314" w:name="_Toc370634037"/>
      <w:bookmarkStart w:id="2315" w:name="_Toc391468828"/>
      <w:bookmarkStart w:id="2316" w:name="_Toc395183824"/>
      <w:bookmarkStart w:id="2317" w:name="_Toc7432441"/>
      <w:bookmarkStart w:id="2318" w:name="_Toc29976711"/>
      <w:bookmarkStart w:id="2319" w:name="_Toc90376375"/>
      <w:bookmarkStart w:id="2320" w:name="_Toc111203360"/>
      <w:r w:rsidRPr="008D76B4">
        <w:lastRenderedPageBreak/>
        <w:t>Parallel function management</w:t>
      </w:r>
      <w:bookmarkEnd w:id="1673"/>
      <w:bookmarkEnd w:id="1674"/>
      <w:bookmarkEnd w:id="1675"/>
      <w:bookmarkEnd w:id="1676"/>
      <w:bookmarkEnd w:id="2302"/>
      <w:bookmarkEnd w:id="2303"/>
      <w:bookmarkEnd w:id="2304"/>
      <w:bookmarkEnd w:id="2305"/>
      <w:bookmarkEnd w:id="2306"/>
      <w:bookmarkEnd w:id="2307"/>
      <w:bookmarkEnd w:id="2308"/>
      <w:r w:rsidRPr="008D76B4">
        <w:t xml:space="preserve"> functions</w:t>
      </w:r>
      <w:bookmarkEnd w:id="2309"/>
      <w:bookmarkEnd w:id="2310"/>
      <w:bookmarkEnd w:id="2311"/>
      <w:bookmarkEnd w:id="2312"/>
      <w:bookmarkEnd w:id="2313"/>
      <w:bookmarkEnd w:id="2314"/>
      <w:bookmarkEnd w:id="2315"/>
      <w:bookmarkEnd w:id="2316"/>
      <w:bookmarkEnd w:id="2317"/>
      <w:bookmarkEnd w:id="2318"/>
      <w:bookmarkEnd w:id="2319"/>
      <w:bookmarkEnd w:id="2320"/>
    </w:p>
    <w:p w14:paraId="2D92A177" w14:textId="77777777" w:rsidR="00331BF0" w:rsidRPr="008D76B4" w:rsidRDefault="00331BF0" w:rsidP="00331BF0">
      <w:r w:rsidRPr="008D76B4">
        <w:t>Cryptoki provides the following functions for managing parallel execution of cryptographic functions.  These functions exist only for backwards compatibility.</w:t>
      </w:r>
    </w:p>
    <w:p w14:paraId="6D491DFB" w14:textId="77777777" w:rsidR="00331BF0" w:rsidRPr="008D76B4" w:rsidRDefault="00331BF0" w:rsidP="000234AE">
      <w:pPr>
        <w:pStyle w:val="Heading3"/>
        <w:numPr>
          <w:ilvl w:val="2"/>
          <w:numId w:val="2"/>
        </w:numPr>
        <w:tabs>
          <w:tab w:val="num" w:pos="720"/>
        </w:tabs>
      </w:pPr>
      <w:bookmarkStart w:id="2321" w:name="_Toc323024165"/>
      <w:bookmarkStart w:id="2322" w:name="_Toc323205499"/>
      <w:bookmarkStart w:id="2323" w:name="_Toc323610928"/>
      <w:bookmarkStart w:id="2324" w:name="_Toc383864935"/>
      <w:bookmarkStart w:id="2325" w:name="_Toc385057972"/>
      <w:bookmarkStart w:id="2326" w:name="_Toc405794792"/>
      <w:bookmarkStart w:id="2327" w:name="_Toc72656182"/>
      <w:bookmarkStart w:id="2328" w:name="_Toc235002400"/>
      <w:bookmarkStart w:id="2329" w:name="_Toc7432442"/>
      <w:bookmarkStart w:id="2330" w:name="_Toc29976712"/>
      <w:bookmarkStart w:id="2331" w:name="_Toc90376376"/>
      <w:bookmarkStart w:id="2332" w:name="_Toc111203361"/>
      <w:r w:rsidRPr="008D76B4">
        <w:t>C_GetFunctionStatus</w:t>
      </w:r>
      <w:bookmarkEnd w:id="2321"/>
      <w:bookmarkEnd w:id="2322"/>
      <w:bookmarkEnd w:id="2323"/>
      <w:bookmarkEnd w:id="2324"/>
      <w:bookmarkEnd w:id="2325"/>
      <w:bookmarkEnd w:id="2326"/>
      <w:bookmarkEnd w:id="2327"/>
      <w:bookmarkEnd w:id="2328"/>
      <w:bookmarkEnd w:id="2329"/>
      <w:bookmarkEnd w:id="2330"/>
      <w:bookmarkEnd w:id="2331"/>
      <w:bookmarkEnd w:id="2332"/>
    </w:p>
    <w:p w14:paraId="29101887" w14:textId="77777777" w:rsidR="00331BF0" w:rsidRPr="008D76B4" w:rsidRDefault="00331BF0" w:rsidP="00331BF0">
      <w:pPr>
        <w:pStyle w:val="BoxedCode"/>
      </w:pPr>
      <w:r w:rsidRPr="008D76B4">
        <w:t>CK_DECLARE_FUNCTION(CK_RV, C_GetFunctionStatus)(</w:t>
      </w:r>
      <w:r w:rsidRPr="008D76B4">
        <w:br/>
        <w:t xml:space="preserve">  CK_SESSION_HANDLE hSession</w:t>
      </w:r>
      <w:r w:rsidRPr="008D76B4">
        <w:br/>
        <w:t>);</w:t>
      </w:r>
    </w:p>
    <w:p w14:paraId="6989ADB6" w14:textId="77777777" w:rsidR="00331BF0" w:rsidRPr="008D76B4" w:rsidRDefault="00331BF0" w:rsidP="00331BF0">
      <w:r w:rsidRPr="008D76B4">
        <w:t xml:space="preserve">In previous versions of Cryptoki, </w:t>
      </w:r>
      <w:r w:rsidRPr="008D76B4">
        <w:rPr>
          <w:b/>
        </w:rPr>
        <w:t>C_GetFunctionStatus</w:t>
      </w:r>
      <w:r w:rsidRPr="008D76B4">
        <w:t xml:space="preserve"> obtained the status of a function running in parallel with an application.  Now, however, </w:t>
      </w:r>
      <w:r w:rsidRPr="008D76B4">
        <w:rPr>
          <w:b/>
        </w:rPr>
        <w:t>C_GetFunctionStatus</w:t>
      </w:r>
      <w:r w:rsidRPr="008D76B4">
        <w:t xml:space="preserve"> is a legacy function which should simply return the value CKR_FUNCTION_NOT_PARALLEL.</w:t>
      </w:r>
    </w:p>
    <w:p w14:paraId="61DA0192" w14:textId="77777777" w:rsidR="00331BF0" w:rsidRPr="008D76B4" w:rsidRDefault="00331BF0" w:rsidP="00331BF0">
      <w:r w:rsidRPr="008D76B4">
        <w:t xml:space="preserve">Return values: CKR_CRYPTOKI_NOT_INITIALIZED, CKR_FUNCTION_FAILED, CKR_FUNCTION_NOT_PARALLEL, CKR_GENERAL_ERROR, CKR_HOST_MEMORY, CKR_SESSION_HANDLE_INVALID, CKR_SESSION_CLOSED.   </w:t>
      </w:r>
    </w:p>
    <w:p w14:paraId="037B31CF" w14:textId="77777777" w:rsidR="00331BF0" w:rsidRPr="008D76B4" w:rsidRDefault="00331BF0" w:rsidP="000234AE">
      <w:pPr>
        <w:pStyle w:val="Heading3"/>
        <w:numPr>
          <w:ilvl w:val="2"/>
          <w:numId w:val="2"/>
        </w:numPr>
        <w:tabs>
          <w:tab w:val="num" w:pos="720"/>
        </w:tabs>
      </w:pPr>
      <w:bookmarkStart w:id="2333" w:name="_Toc323024166"/>
      <w:bookmarkStart w:id="2334" w:name="_Toc323205500"/>
      <w:bookmarkStart w:id="2335" w:name="_Toc323610929"/>
      <w:bookmarkStart w:id="2336" w:name="_Toc383864936"/>
      <w:bookmarkStart w:id="2337" w:name="_Toc385057973"/>
      <w:bookmarkStart w:id="2338" w:name="_Toc405794793"/>
      <w:bookmarkStart w:id="2339" w:name="_Toc72656183"/>
      <w:bookmarkStart w:id="2340" w:name="_Toc235002401"/>
      <w:bookmarkStart w:id="2341" w:name="_Toc7432443"/>
      <w:bookmarkStart w:id="2342" w:name="_Toc29976713"/>
      <w:bookmarkStart w:id="2343" w:name="_Toc90376377"/>
      <w:bookmarkStart w:id="2344" w:name="_Toc111203362"/>
      <w:r w:rsidRPr="008D76B4">
        <w:t>C_CancelFunction</w:t>
      </w:r>
      <w:bookmarkEnd w:id="2333"/>
      <w:bookmarkEnd w:id="2334"/>
      <w:bookmarkEnd w:id="2335"/>
      <w:bookmarkEnd w:id="2336"/>
      <w:bookmarkEnd w:id="2337"/>
      <w:bookmarkEnd w:id="2338"/>
      <w:bookmarkEnd w:id="2339"/>
      <w:bookmarkEnd w:id="2340"/>
      <w:bookmarkEnd w:id="2341"/>
      <w:bookmarkEnd w:id="2342"/>
      <w:bookmarkEnd w:id="2343"/>
      <w:bookmarkEnd w:id="2344"/>
    </w:p>
    <w:p w14:paraId="283277AA" w14:textId="77777777" w:rsidR="00331BF0" w:rsidRPr="008D76B4" w:rsidRDefault="00331BF0" w:rsidP="00331BF0">
      <w:pPr>
        <w:pStyle w:val="BoxedCode"/>
      </w:pPr>
      <w:r w:rsidRPr="008D76B4">
        <w:t>CK_DECLARE_FUNCTION(CK_RV, C_CancelFunction)(</w:t>
      </w:r>
      <w:r w:rsidRPr="008D76B4">
        <w:br/>
        <w:t xml:space="preserve">  CK_SESSION_HANDLE hSession</w:t>
      </w:r>
      <w:r w:rsidRPr="008D76B4">
        <w:br/>
        <w:t>);</w:t>
      </w:r>
    </w:p>
    <w:p w14:paraId="332587B4" w14:textId="77777777" w:rsidR="00331BF0" w:rsidRPr="008D76B4" w:rsidRDefault="00331BF0" w:rsidP="00331BF0">
      <w:r w:rsidRPr="008D76B4">
        <w:t xml:space="preserve">In previous versions of Cryptoki, </w:t>
      </w:r>
      <w:r w:rsidRPr="008D76B4">
        <w:rPr>
          <w:b/>
        </w:rPr>
        <w:t>C_CancelFunction</w:t>
      </w:r>
      <w:r w:rsidRPr="008D76B4">
        <w:t xml:space="preserve"> cancelled a function running in parallel with an application.  Now, however, </w:t>
      </w:r>
      <w:r w:rsidRPr="008D76B4">
        <w:rPr>
          <w:b/>
        </w:rPr>
        <w:t>C_CancelFunction</w:t>
      </w:r>
      <w:r w:rsidRPr="008D76B4">
        <w:t xml:space="preserve"> is a legacy function which should simply return the value CKR_FUNCTION_NOT_PARALLEL.</w:t>
      </w:r>
    </w:p>
    <w:p w14:paraId="41D3E127" w14:textId="77777777" w:rsidR="00331BF0" w:rsidRPr="008D76B4" w:rsidRDefault="00331BF0" w:rsidP="00331BF0">
      <w:r w:rsidRPr="008D76B4">
        <w:t xml:space="preserve">Return values: CKR_CRYPTOKI_NOT_INITIALIZED, CKR_FUNCTION_FAILED, CKR_FUNCTION_NOT_PARALLEL, CKR_GENERAL_ERROR, CKR_HOST_MEMORY, CKR_SESSION_HANDLE_INVALID, CKR_SESSION_CLOSED.  </w:t>
      </w:r>
    </w:p>
    <w:p w14:paraId="78716A0F" w14:textId="77777777" w:rsidR="00331BF0" w:rsidRPr="008D76B4" w:rsidRDefault="00331BF0" w:rsidP="000234AE">
      <w:pPr>
        <w:pStyle w:val="Heading2"/>
        <w:numPr>
          <w:ilvl w:val="1"/>
          <w:numId w:val="2"/>
        </w:numPr>
        <w:tabs>
          <w:tab w:val="num" w:pos="576"/>
        </w:tabs>
      </w:pPr>
      <w:bookmarkStart w:id="2345" w:name="_Ref320505795"/>
      <w:bookmarkStart w:id="2346" w:name="_Toc322855308"/>
      <w:bookmarkStart w:id="2347" w:name="_Ref322938213"/>
      <w:bookmarkStart w:id="2348" w:name="_Toc322945150"/>
      <w:bookmarkStart w:id="2349" w:name="_Toc323000717"/>
      <w:bookmarkStart w:id="2350" w:name="_Toc323024167"/>
      <w:bookmarkStart w:id="2351" w:name="_Toc323205501"/>
      <w:bookmarkStart w:id="2352" w:name="_Toc323610930"/>
      <w:bookmarkStart w:id="2353" w:name="_Toc383864937"/>
      <w:bookmarkStart w:id="2354" w:name="_Ref384828675"/>
      <w:bookmarkStart w:id="2355" w:name="_Toc385057974"/>
      <w:bookmarkStart w:id="2356" w:name="_Ref385351071"/>
      <w:bookmarkStart w:id="2357" w:name="_Toc405794794"/>
      <w:bookmarkStart w:id="2358" w:name="_Toc72656184"/>
      <w:bookmarkStart w:id="2359" w:name="_Toc235002402"/>
      <w:bookmarkStart w:id="2360" w:name="_Toc370634038"/>
      <w:bookmarkStart w:id="2361" w:name="_Toc391468829"/>
      <w:bookmarkStart w:id="2362" w:name="_Toc395183825"/>
      <w:bookmarkStart w:id="2363" w:name="_Toc7432444"/>
      <w:bookmarkStart w:id="2364" w:name="_Toc29976714"/>
      <w:bookmarkStart w:id="2365" w:name="_Toc90376378"/>
      <w:bookmarkStart w:id="2366" w:name="_Ref319997130"/>
      <w:bookmarkStart w:id="2367" w:name="_Toc111203363"/>
      <w:bookmarkEnd w:id="1677"/>
      <w:r w:rsidRPr="008D76B4">
        <w:t>Callback function</w:t>
      </w:r>
      <w:bookmarkEnd w:id="2345"/>
      <w:bookmarkEnd w:id="2346"/>
      <w:bookmarkEnd w:id="2347"/>
      <w:bookmarkEnd w:id="2348"/>
      <w:bookmarkEnd w:id="2349"/>
      <w:bookmarkEnd w:id="2350"/>
      <w:bookmarkEnd w:id="2351"/>
      <w:bookmarkEnd w:id="2352"/>
      <w:bookmarkEnd w:id="2353"/>
      <w:bookmarkEnd w:id="2354"/>
      <w:bookmarkEnd w:id="2355"/>
      <w:r w:rsidRPr="008D76B4">
        <w:t>s</w:t>
      </w:r>
      <w:bookmarkEnd w:id="2356"/>
      <w:bookmarkEnd w:id="2357"/>
      <w:bookmarkEnd w:id="2358"/>
      <w:bookmarkEnd w:id="2359"/>
      <w:bookmarkEnd w:id="2360"/>
      <w:bookmarkEnd w:id="2361"/>
      <w:bookmarkEnd w:id="2362"/>
      <w:bookmarkEnd w:id="2363"/>
      <w:bookmarkEnd w:id="2364"/>
      <w:bookmarkEnd w:id="2365"/>
      <w:bookmarkEnd w:id="2367"/>
    </w:p>
    <w:p w14:paraId="31FEB9EF" w14:textId="77777777" w:rsidR="00331BF0" w:rsidRPr="008D76B4" w:rsidRDefault="00331BF0" w:rsidP="00331BF0">
      <w:r w:rsidRPr="008D76B4">
        <w:t xml:space="preserve">Cryptoki sessions can use function pointers of type </w:t>
      </w:r>
      <w:r w:rsidRPr="008D76B4">
        <w:rPr>
          <w:b/>
        </w:rPr>
        <w:t>CK_NOTIFY</w:t>
      </w:r>
      <w:r w:rsidRPr="008D76B4">
        <w:t xml:space="preserve"> to notify the application of certain events.</w:t>
      </w:r>
    </w:p>
    <w:p w14:paraId="142FE2AA" w14:textId="77777777" w:rsidR="00331BF0" w:rsidRPr="008D76B4" w:rsidRDefault="00331BF0" w:rsidP="000234AE">
      <w:pPr>
        <w:pStyle w:val="Heading3"/>
        <w:numPr>
          <w:ilvl w:val="2"/>
          <w:numId w:val="2"/>
        </w:numPr>
        <w:tabs>
          <w:tab w:val="num" w:pos="720"/>
        </w:tabs>
      </w:pPr>
      <w:bookmarkStart w:id="2368" w:name="_Ref394400826"/>
      <w:bookmarkStart w:id="2369" w:name="_Toc405794795"/>
      <w:bookmarkStart w:id="2370" w:name="_Toc72656185"/>
      <w:bookmarkStart w:id="2371" w:name="_Toc235002403"/>
      <w:bookmarkStart w:id="2372" w:name="_Toc370634039"/>
      <w:bookmarkStart w:id="2373" w:name="_Toc391468830"/>
      <w:bookmarkStart w:id="2374" w:name="_Toc395183826"/>
      <w:bookmarkStart w:id="2375" w:name="_Toc7432445"/>
      <w:bookmarkStart w:id="2376" w:name="_Toc29976715"/>
      <w:bookmarkStart w:id="2377" w:name="_Toc90376379"/>
      <w:bookmarkStart w:id="2378" w:name="_Toc111203364"/>
      <w:r w:rsidRPr="008D76B4">
        <w:t>Surrender callbacks</w:t>
      </w:r>
      <w:bookmarkEnd w:id="2368"/>
      <w:bookmarkEnd w:id="2369"/>
      <w:bookmarkEnd w:id="2370"/>
      <w:bookmarkEnd w:id="2371"/>
      <w:bookmarkEnd w:id="2372"/>
      <w:bookmarkEnd w:id="2373"/>
      <w:bookmarkEnd w:id="2374"/>
      <w:bookmarkEnd w:id="2375"/>
      <w:bookmarkEnd w:id="2376"/>
      <w:bookmarkEnd w:id="2377"/>
      <w:bookmarkEnd w:id="2378"/>
    </w:p>
    <w:p w14:paraId="0C174943" w14:textId="77777777" w:rsidR="00331BF0" w:rsidRPr="008D76B4" w:rsidRDefault="00331BF0" w:rsidP="00331BF0">
      <w:r w:rsidRPr="008D76B4">
        <w:t>Cryptographic functions (</w:t>
      </w:r>
      <w:r w:rsidRPr="008D76B4">
        <w:rPr>
          <w:i/>
        </w:rPr>
        <w:t>i.e.</w:t>
      </w:r>
      <w:r w:rsidRPr="008D76B4">
        <w:t xml:space="preserve">, any functions falling under one of these categories: encryption functions; decryption functions; message digesting functions; signing and MACing functions; functions for verifying signatures and MACs; dual-purpose cryptographic functions; key management functions; random number generation functions) executing in Cryptoki sessions can periodically surrender control to the application who called them if the session they are executing in had a notification callback function associated with it when it was opened.  They do this by calling the session’s callback with the arguments (hSession, CKN_SURRENDER, pApplication), where hSession is the session’s handle and pApplication was supplied to </w:t>
      </w:r>
      <w:r w:rsidRPr="008D76B4">
        <w:rPr>
          <w:b/>
        </w:rPr>
        <w:t>C_OpenSession</w:t>
      </w:r>
      <w:r w:rsidRPr="008D76B4">
        <w:t xml:space="preserve"> when the session was opened.  Surrender callbacks should return either the value CKR_OK (to indicate that Cryptoki should continue executing the function) or the value CKR_CANCEL (to indicate that Cryptoki should abort execution of the function).  Of course, before returning one of these values, the callback function can perform some computation, if desired.</w:t>
      </w:r>
    </w:p>
    <w:p w14:paraId="746236F9" w14:textId="77777777" w:rsidR="00331BF0" w:rsidRPr="008D76B4" w:rsidRDefault="00331BF0" w:rsidP="00331BF0">
      <w:r w:rsidRPr="008D76B4">
        <w:t>A typical use of a surrender callback might be to give an application user feedback during a lengthy key pair generation operation.  Each time the application receives a callback, it could display an additional “.” to the user.  It might also examine the keyboard’s activity since the last surrender callback, and abort the key pair generation operation (probably by returning the value CKR_CANCEL) if the user hit &lt;ESCAPE&gt;.</w:t>
      </w:r>
    </w:p>
    <w:p w14:paraId="76E3F207" w14:textId="77777777" w:rsidR="00331BF0" w:rsidRPr="008D76B4" w:rsidRDefault="00331BF0" w:rsidP="00331BF0">
      <w:r w:rsidRPr="008D76B4">
        <w:t xml:space="preserve">A Cryptoki library is not </w:t>
      </w:r>
      <w:r w:rsidRPr="008D76B4">
        <w:rPr>
          <w:i/>
        </w:rPr>
        <w:t>required</w:t>
      </w:r>
      <w:r w:rsidRPr="008D76B4">
        <w:t xml:space="preserve"> to make </w:t>
      </w:r>
      <w:r w:rsidRPr="008D76B4">
        <w:rPr>
          <w:i/>
        </w:rPr>
        <w:t>any</w:t>
      </w:r>
      <w:r w:rsidRPr="008D76B4">
        <w:t xml:space="preserve"> surrender callbacks.</w:t>
      </w:r>
    </w:p>
    <w:p w14:paraId="21C8F540" w14:textId="77777777" w:rsidR="00331BF0" w:rsidRPr="008D76B4" w:rsidRDefault="00331BF0" w:rsidP="000234AE">
      <w:pPr>
        <w:pStyle w:val="Heading3"/>
        <w:numPr>
          <w:ilvl w:val="2"/>
          <w:numId w:val="2"/>
        </w:numPr>
        <w:tabs>
          <w:tab w:val="num" w:pos="720"/>
        </w:tabs>
      </w:pPr>
      <w:bookmarkStart w:id="2379" w:name="_Toc405794796"/>
      <w:bookmarkStart w:id="2380" w:name="_Toc72656186"/>
      <w:bookmarkStart w:id="2381" w:name="_Toc235002404"/>
      <w:bookmarkStart w:id="2382" w:name="_Toc370634040"/>
      <w:bookmarkStart w:id="2383" w:name="_Toc391468831"/>
      <w:bookmarkStart w:id="2384" w:name="_Toc395183827"/>
      <w:bookmarkStart w:id="2385" w:name="_Toc7432446"/>
      <w:bookmarkStart w:id="2386" w:name="_Toc29976716"/>
      <w:bookmarkStart w:id="2387" w:name="_Toc90376380"/>
      <w:bookmarkStart w:id="2388" w:name="_Ref320514897"/>
      <w:bookmarkStart w:id="2389" w:name="_Toc322855309"/>
      <w:bookmarkStart w:id="2390" w:name="_Toc322945151"/>
      <w:bookmarkStart w:id="2391" w:name="_Toc323000718"/>
      <w:bookmarkStart w:id="2392" w:name="_Toc323024169"/>
      <w:bookmarkStart w:id="2393" w:name="_Toc323205503"/>
      <w:bookmarkStart w:id="2394" w:name="_Toc323610932"/>
      <w:bookmarkStart w:id="2395" w:name="_Toc383864939"/>
      <w:bookmarkStart w:id="2396" w:name="_Toc385057976"/>
      <w:bookmarkStart w:id="2397" w:name="_Toc111203365"/>
      <w:r w:rsidRPr="008D76B4">
        <w:lastRenderedPageBreak/>
        <w:t>Vendor-defined callbacks</w:t>
      </w:r>
      <w:bookmarkEnd w:id="2379"/>
      <w:bookmarkEnd w:id="2380"/>
      <w:bookmarkEnd w:id="2381"/>
      <w:bookmarkEnd w:id="2382"/>
      <w:bookmarkEnd w:id="2383"/>
      <w:bookmarkEnd w:id="2384"/>
      <w:bookmarkEnd w:id="2385"/>
      <w:bookmarkEnd w:id="2386"/>
      <w:bookmarkEnd w:id="2387"/>
      <w:bookmarkEnd w:id="2397"/>
    </w:p>
    <w:p w14:paraId="357551B9" w14:textId="77777777" w:rsidR="00331BF0" w:rsidRPr="008D76B4" w:rsidRDefault="00331BF0" w:rsidP="00331BF0">
      <w:r w:rsidRPr="008D76B4">
        <w:t>Library vendors can also define additional types of callbacks.  Because of this extension capability, application-supplied notification callback routines should examine each callback they receive, and if they are unfamiliar with the type of that callback, they should immediately give control back to the library by returning with the value CKR_OK.</w:t>
      </w:r>
      <w:bookmarkEnd w:id="2366"/>
      <w:bookmarkEnd w:id="2388"/>
      <w:bookmarkEnd w:id="2389"/>
      <w:bookmarkEnd w:id="2390"/>
      <w:bookmarkEnd w:id="2391"/>
      <w:bookmarkEnd w:id="2392"/>
      <w:bookmarkEnd w:id="2393"/>
      <w:bookmarkEnd w:id="2394"/>
      <w:bookmarkEnd w:id="2395"/>
      <w:bookmarkEnd w:id="2396"/>
    </w:p>
    <w:p w14:paraId="70CCE5E5" w14:textId="77777777" w:rsidR="00331BF0" w:rsidRPr="008D76B4" w:rsidRDefault="00331BF0" w:rsidP="000234AE">
      <w:pPr>
        <w:pStyle w:val="Heading1"/>
        <w:numPr>
          <w:ilvl w:val="0"/>
          <w:numId w:val="2"/>
        </w:numPr>
      </w:pPr>
      <w:bookmarkStart w:id="2398" w:name="_Ref65662830"/>
      <w:bookmarkStart w:id="2399" w:name="_Toc90376381"/>
      <w:bookmarkStart w:id="2400" w:name="_Toc370634041"/>
      <w:bookmarkStart w:id="2401" w:name="_Toc391468832"/>
      <w:bookmarkStart w:id="2402" w:name="_Toc395183828"/>
      <w:bookmarkStart w:id="2403" w:name="_Toc7432447"/>
      <w:bookmarkStart w:id="2404" w:name="_Toc29976717"/>
      <w:bookmarkStart w:id="2405" w:name="_Toc111203366"/>
      <w:r w:rsidRPr="008D76B4">
        <w:lastRenderedPageBreak/>
        <w:t>Mechanisms</w:t>
      </w:r>
      <w:bookmarkEnd w:id="2398"/>
      <w:bookmarkEnd w:id="2399"/>
      <w:bookmarkEnd w:id="2405"/>
    </w:p>
    <w:p w14:paraId="7F9C6B2A" w14:textId="77777777" w:rsidR="00331BF0" w:rsidRPr="008D76B4" w:rsidRDefault="00331BF0" w:rsidP="000234AE">
      <w:pPr>
        <w:pStyle w:val="Heading2"/>
        <w:numPr>
          <w:ilvl w:val="1"/>
          <w:numId w:val="2"/>
        </w:numPr>
        <w:tabs>
          <w:tab w:val="num" w:pos="576"/>
        </w:tabs>
      </w:pPr>
      <w:bookmarkStart w:id="2406" w:name="_Toc228894629"/>
      <w:bookmarkStart w:id="2407" w:name="_Toc228807151"/>
      <w:bookmarkStart w:id="2408" w:name="_Toc72656197"/>
      <w:bookmarkStart w:id="2409" w:name="_Toc405794798"/>
      <w:bookmarkStart w:id="2410" w:name="_Toc370634366"/>
      <w:bookmarkStart w:id="2411" w:name="_Toc391471083"/>
      <w:bookmarkStart w:id="2412" w:name="_Toc395187721"/>
      <w:bookmarkStart w:id="2413" w:name="_Toc416959967"/>
      <w:bookmarkStart w:id="2414" w:name="_Toc8118064"/>
      <w:bookmarkStart w:id="2415" w:name="_Toc30061129"/>
      <w:bookmarkStart w:id="2416" w:name="_Toc90376382"/>
      <w:bookmarkStart w:id="2417" w:name="_Toc111203367"/>
      <w:r w:rsidRPr="008D76B4">
        <w:t>RSA</w:t>
      </w:r>
      <w:bookmarkEnd w:id="2406"/>
      <w:bookmarkEnd w:id="2407"/>
      <w:bookmarkEnd w:id="2408"/>
      <w:bookmarkEnd w:id="2409"/>
      <w:bookmarkEnd w:id="2410"/>
      <w:bookmarkEnd w:id="2411"/>
      <w:bookmarkEnd w:id="2412"/>
      <w:bookmarkEnd w:id="2413"/>
      <w:bookmarkEnd w:id="2414"/>
      <w:bookmarkEnd w:id="2415"/>
      <w:bookmarkEnd w:id="2416"/>
      <w:bookmarkEnd w:id="2417"/>
    </w:p>
    <w:p w14:paraId="2EC81688" w14:textId="5FC74CDB" w:rsidR="00331BF0" w:rsidRPr="008D76B4" w:rsidRDefault="00331BF0" w:rsidP="00331BF0">
      <w:pPr>
        <w:rPr>
          <w:i/>
          <w:sz w:val="18"/>
          <w:szCs w:val="18"/>
          <w:lang w:eastAsia="x-none"/>
        </w:rPr>
      </w:pPr>
      <w:bookmarkStart w:id="2418" w:name="_Toc228807488"/>
      <w:bookmarkStart w:id="2419" w:name="_Toc405795010"/>
      <w:bookmarkStart w:id="2420" w:name="_Toc383864546"/>
      <w:bookmarkStart w:id="2421" w:name="_Toc323204916"/>
      <w:bookmarkStart w:id="2422" w:name="_Toc2585336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32</w:t>
      </w:r>
      <w:r w:rsidRPr="008D76B4">
        <w:rPr>
          <w:i/>
          <w:sz w:val="18"/>
          <w:szCs w:val="18"/>
        </w:rPr>
        <w:fldChar w:fldCharType="end"/>
      </w:r>
      <w:r w:rsidRPr="008D76B4">
        <w:rPr>
          <w:i/>
          <w:sz w:val="18"/>
          <w:szCs w:val="18"/>
        </w:rPr>
        <w:t>, Mechanisms vs. Functions</w:t>
      </w:r>
      <w:bookmarkEnd w:id="2418"/>
      <w:bookmarkEnd w:id="2419"/>
      <w:bookmarkEnd w:id="2420"/>
      <w:bookmarkEnd w:id="2421"/>
      <w:bookmarkEnd w:id="242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40"/>
        <w:gridCol w:w="990"/>
        <w:gridCol w:w="796"/>
        <w:gridCol w:w="530"/>
        <w:gridCol w:w="834"/>
        <w:gridCol w:w="630"/>
        <w:gridCol w:w="900"/>
        <w:gridCol w:w="810"/>
      </w:tblGrid>
      <w:tr w:rsidR="00331BF0" w:rsidRPr="008D76B4" w14:paraId="297F53DC" w14:textId="77777777" w:rsidTr="007B527B">
        <w:trPr>
          <w:tblHeader/>
        </w:trPr>
        <w:tc>
          <w:tcPr>
            <w:tcW w:w="3240" w:type="dxa"/>
            <w:tcBorders>
              <w:top w:val="single" w:sz="12" w:space="0" w:color="000000"/>
              <w:left w:val="single" w:sz="12" w:space="0" w:color="000000"/>
              <w:bottom w:val="nil"/>
              <w:right w:val="single" w:sz="6" w:space="0" w:color="000000"/>
            </w:tcBorders>
          </w:tcPr>
          <w:p w14:paraId="4D152504" w14:textId="77777777" w:rsidR="00331BF0" w:rsidRPr="008D76B4" w:rsidRDefault="00331BF0" w:rsidP="007B527B">
            <w:pPr>
              <w:pStyle w:val="TableSmallFont"/>
              <w:jc w:val="left"/>
              <w:rPr>
                <w:rFonts w:ascii="Arial" w:hAnsi="Arial" w:cs="Arial"/>
                <w:sz w:val="18"/>
                <w:szCs w:val="18"/>
              </w:rPr>
            </w:pPr>
            <w:bookmarkStart w:id="2423" w:name="_Toc72656198"/>
            <w:bookmarkStart w:id="2424" w:name="_Toc405794799"/>
            <w:bookmarkStart w:id="2425" w:name="_Toc385057978"/>
          </w:p>
        </w:tc>
        <w:tc>
          <w:tcPr>
            <w:tcW w:w="5490" w:type="dxa"/>
            <w:gridSpan w:val="7"/>
            <w:tcBorders>
              <w:top w:val="single" w:sz="12" w:space="0" w:color="000000"/>
              <w:left w:val="single" w:sz="6" w:space="0" w:color="000000"/>
              <w:bottom w:val="single" w:sz="6" w:space="0" w:color="000000"/>
              <w:right w:val="single" w:sz="12" w:space="0" w:color="000000"/>
            </w:tcBorders>
            <w:hideMark/>
          </w:tcPr>
          <w:p w14:paraId="3F39DA7A"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Functions</w:t>
            </w:r>
          </w:p>
        </w:tc>
      </w:tr>
      <w:tr w:rsidR="00331BF0" w:rsidRPr="008D76B4" w14:paraId="6ADB9248" w14:textId="77777777" w:rsidTr="007B527B">
        <w:trPr>
          <w:tblHeader/>
        </w:trPr>
        <w:tc>
          <w:tcPr>
            <w:tcW w:w="3240" w:type="dxa"/>
            <w:tcBorders>
              <w:top w:val="nil"/>
              <w:left w:val="single" w:sz="12" w:space="0" w:color="000000"/>
              <w:bottom w:val="single" w:sz="6" w:space="0" w:color="000000"/>
              <w:right w:val="single" w:sz="6" w:space="0" w:color="000000"/>
            </w:tcBorders>
          </w:tcPr>
          <w:p w14:paraId="14C0FB16" w14:textId="77777777" w:rsidR="00331BF0" w:rsidRPr="008D76B4" w:rsidRDefault="00331BF0" w:rsidP="007B527B">
            <w:pPr>
              <w:pStyle w:val="TableSmallFont"/>
              <w:jc w:val="left"/>
              <w:rPr>
                <w:rFonts w:ascii="Arial" w:hAnsi="Arial" w:cs="Arial"/>
                <w:b/>
                <w:sz w:val="18"/>
                <w:szCs w:val="18"/>
              </w:rPr>
            </w:pPr>
          </w:p>
          <w:p w14:paraId="4A6D3E81" w14:textId="77777777" w:rsidR="00331BF0" w:rsidRPr="008D76B4" w:rsidRDefault="00331BF0" w:rsidP="007B527B">
            <w:pPr>
              <w:pStyle w:val="TableSmallFont"/>
              <w:jc w:val="left"/>
              <w:rPr>
                <w:rFonts w:ascii="Arial" w:hAnsi="Arial" w:cs="Arial"/>
                <w:b/>
                <w:sz w:val="18"/>
                <w:szCs w:val="18"/>
              </w:rPr>
            </w:pPr>
            <w:r w:rsidRPr="008D76B4">
              <w:rPr>
                <w:rFonts w:ascii="Arial" w:hAnsi="Arial" w:cs="Arial"/>
                <w:b/>
                <w:sz w:val="18"/>
                <w:szCs w:val="18"/>
              </w:rPr>
              <w:t>Mechanism</w:t>
            </w:r>
          </w:p>
        </w:tc>
        <w:tc>
          <w:tcPr>
            <w:tcW w:w="990" w:type="dxa"/>
            <w:tcBorders>
              <w:top w:val="single" w:sz="6" w:space="0" w:color="000000"/>
              <w:left w:val="single" w:sz="6" w:space="0" w:color="000000"/>
              <w:bottom w:val="single" w:sz="6" w:space="0" w:color="000000"/>
              <w:right w:val="single" w:sz="6" w:space="0" w:color="000000"/>
            </w:tcBorders>
            <w:hideMark/>
          </w:tcPr>
          <w:p w14:paraId="5C03A797"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Encrypt</w:t>
            </w:r>
          </w:p>
          <w:p w14:paraId="134125B3"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&amp;</w:t>
            </w:r>
          </w:p>
          <w:p w14:paraId="454FEF56"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Decrypt</w:t>
            </w:r>
          </w:p>
        </w:tc>
        <w:tc>
          <w:tcPr>
            <w:tcW w:w="796" w:type="dxa"/>
            <w:tcBorders>
              <w:top w:val="single" w:sz="6" w:space="0" w:color="000000"/>
              <w:left w:val="single" w:sz="6" w:space="0" w:color="000000"/>
              <w:bottom w:val="single" w:sz="6" w:space="0" w:color="000000"/>
              <w:right w:val="single" w:sz="6" w:space="0" w:color="000000"/>
            </w:tcBorders>
            <w:hideMark/>
          </w:tcPr>
          <w:p w14:paraId="269D8FA2"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Sign</w:t>
            </w:r>
          </w:p>
          <w:p w14:paraId="059C0815"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&amp;</w:t>
            </w:r>
          </w:p>
          <w:p w14:paraId="4DEEB305"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595692CB"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SR</w:t>
            </w:r>
          </w:p>
          <w:p w14:paraId="694A56A0"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&amp;</w:t>
            </w:r>
          </w:p>
          <w:p w14:paraId="63EA3301"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VR</w:t>
            </w:r>
            <w:r w:rsidRPr="008D76B4">
              <w:rPr>
                <w:rFonts w:ascii="Arial" w:hAnsi="Arial" w:cs="Arial"/>
                <w:sz w:val="18"/>
                <w:szCs w:val="18"/>
                <w:vertAlign w:val="superscript"/>
              </w:rPr>
              <w:t>1</w:t>
            </w:r>
          </w:p>
        </w:tc>
        <w:tc>
          <w:tcPr>
            <w:tcW w:w="834" w:type="dxa"/>
            <w:tcBorders>
              <w:top w:val="single" w:sz="6" w:space="0" w:color="000000"/>
              <w:left w:val="single" w:sz="6" w:space="0" w:color="000000"/>
              <w:bottom w:val="single" w:sz="6" w:space="0" w:color="000000"/>
              <w:right w:val="single" w:sz="6" w:space="0" w:color="000000"/>
            </w:tcBorders>
          </w:tcPr>
          <w:p w14:paraId="2AB3A95F" w14:textId="77777777" w:rsidR="00331BF0" w:rsidRPr="008D76B4" w:rsidRDefault="00331BF0" w:rsidP="007B527B">
            <w:pPr>
              <w:pStyle w:val="TableSmallFont"/>
              <w:rPr>
                <w:rFonts w:ascii="Arial" w:hAnsi="Arial" w:cs="Arial"/>
                <w:b/>
                <w:sz w:val="18"/>
                <w:szCs w:val="18"/>
              </w:rPr>
            </w:pPr>
          </w:p>
          <w:p w14:paraId="49756C97"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Digest</w:t>
            </w:r>
          </w:p>
        </w:tc>
        <w:tc>
          <w:tcPr>
            <w:tcW w:w="630" w:type="dxa"/>
            <w:tcBorders>
              <w:top w:val="single" w:sz="6" w:space="0" w:color="000000"/>
              <w:left w:val="single" w:sz="6" w:space="0" w:color="000000"/>
              <w:bottom w:val="single" w:sz="6" w:space="0" w:color="000000"/>
              <w:right w:val="single" w:sz="6" w:space="0" w:color="000000"/>
            </w:tcBorders>
            <w:hideMark/>
          </w:tcPr>
          <w:p w14:paraId="38D3B6D8"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Gen.</w:t>
            </w:r>
          </w:p>
          <w:p w14:paraId="2D1A5C14"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 xml:space="preserve"> Key/</w:t>
            </w:r>
          </w:p>
          <w:p w14:paraId="674B3C69"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Key</w:t>
            </w:r>
          </w:p>
          <w:p w14:paraId="4C597D7B"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Pair</w:t>
            </w:r>
          </w:p>
        </w:tc>
        <w:tc>
          <w:tcPr>
            <w:tcW w:w="900" w:type="dxa"/>
            <w:tcBorders>
              <w:top w:val="single" w:sz="6" w:space="0" w:color="000000"/>
              <w:left w:val="single" w:sz="6" w:space="0" w:color="000000"/>
              <w:bottom w:val="single" w:sz="6" w:space="0" w:color="000000"/>
              <w:right w:val="single" w:sz="6" w:space="0" w:color="000000"/>
            </w:tcBorders>
            <w:hideMark/>
          </w:tcPr>
          <w:p w14:paraId="202FC2C2"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Wrap</w:t>
            </w:r>
          </w:p>
          <w:p w14:paraId="634F559B"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&amp;</w:t>
            </w:r>
          </w:p>
          <w:p w14:paraId="7593FFEF"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Unwrap</w:t>
            </w:r>
          </w:p>
        </w:tc>
        <w:tc>
          <w:tcPr>
            <w:tcW w:w="810" w:type="dxa"/>
            <w:tcBorders>
              <w:top w:val="single" w:sz="6" w:space="0" w:color="000000"/>
              <w:left w:val="single" w:sz="6" w:space="0" w:color="000000"/>
              <w:bottom w:val="single" w:sz="6" w:space="0" w:color="000000"/>
              <w:right w:val="single" w:sz="12" w:space="0" w:color="000000"/>
            </w:tcBorders>
          </w:tcPr>
          <w:p w14:paraId="49CE71DA" w14:textId="77777777" w:rsidR="00331BF0" w:rsidRPr="008D76B4" w:rsidRDefault="00331BF0" w:rsidP="007B527B">
            <w:pPr>
              <w:pStyle w:val="TableSmallFont"/>
              <w:rPr>
                <w:rFonts w:ascii="Arial" w:hAnsi="Arial" w:cs="Arial"/>
                <w:b/>
                <w:sz w:val="18"/>
                <w:szCs w:val="18"/>
              </w:rPr>
            </w:pPr>
          </w:p>
          <w:p w14:paraId="0FF2A61E" w14:textId="77777777" w:rsidR="00331BF0" w:rsidRPr="008D76B4" w:rsidRDefault="00331BF0" w:rsidP="007B527B">
            <w:pPr>
              <w:pStyle w:val="TableSmallFont"/>
              <w:rPr>
                <w:rFonts w:ascii="Arial" w:hAnsi="Arial" w:cs="Arial"/>
                <w:b/>
                <w:sz w:val="18"/>
                <w:szCs w:val="18"/>
              </w:rPr>
            </w:pPr>
            <w:r w:rsidRPr="008D76B4">
              <w:rPr>
                <w:rFonts w:ascii="Arial" w:hAnsi="Arial" w:cs="Arial"/>
                <w:b/>
                <w:sz w:val="18"/>
                <w:szCs w:val="18"/>
              </w:rPr>
              <w:t>Derive</w:t>
            </w:r>
          </w:p>
        </w:tc>
      </w:tr>
      <w:tr w:rsidR="00331BF0" w:rsidRPr="008D76B4" w14:paraId="20E89619" w14:textId="77777777" w:rsidTr="007B527B">
        <w:tc>
          <w:tcPr>
            <w:tcW w:w="3240" w:type="dxa"/>
            <w:tcBorders>
              <w:top w:val="nil"/>
              <w:left w:val="single" w:sz="12" w:space="0" w:color="000000"/>
              <w:bottom w:val="single" w:sz="6" w:space="0" w:color="000000"/>
              <w:right w:val="single" w:sz="6" w:space="0" w:color="000000"/>
            </w:tcBorders>
            <w:hideMark/>
          </w:tcPr>
          <w:p w14:paraId="0487B5A4" w14:textId="77777777" w:rsidR="00331BF0" w:rsidRPr="008D76B4" w:rsidRDefault="00331BF0" w:rsidP="007B527B">
            <w:pPr>
              <w:pStyle w:val="TableSmallFont"/>
              <w:jc w:val="left"/>
              <w:rPr>
                <w:rFonts w:ascii="Arial" w:hAnsi="Arial" w:cs="Arial"/>
                <w:sz w:val="18"/>
                <w:szCs w:val="18"/>
              </w:rPr>
            </w:pPr>
            <w:r w:rsidRPr="008D76B4">
              <w:rPr>
                <w:rFonts w:ascii="Arial" w:hAnsi="Arial" w:cs="Arial"/>
                <w:sz w:val="18"/>
                <w:szCs w:val="18"/>
              </w:rPr>
              <w:t>CKM_RSA_PKCS_KEY_PAIR_GEN</w:t>
            </w:r>
          </w:p>
        </w:tc>
        <w:tc>
          <w:tcPr>
            <w:tcW w:w="990" w:type="dxa"/>
            <w:tcBorders>
              <w:top w:val="nil"/>
              <w:left w:val="single" w:sz="6" w:space="0" w:color="000000"/>
              <w:bottom w:val="single" w:sz="6" w:space="0" w:color="000000"/>
              <w:right w:val="single" w:sz="6" w:space="0" w:color="000000"/>
            </w:tcBorders>
          </w:tcPr>
          <w:p w14:paraId="65501431" w14:textId="77777777" w:rsidR="00331BF0" w:rsidRPr="008D76B4" w:rsidRDefault="00331BF0" w:rsidP="007B527B">
            <w:pPr>
              <w:pStyle w:val="TableSmallFont"/>
              <w:rPr>
                <w:rFonts w:ascii="Arial" w:hAnsi="Arial" w:cs="Arial"/>
                <w:sz w:val="18"/>
                <w:szCs w:val="18"/>
              </w:rPr>
            </w:pPr>
          </w:p>
        </w:tc>
        <w:tc>
          <w:tcPr>
            <w:tcW w:w="796" w:type="dxa"/>
            <w:tcBorders>
              <w:top w:val="nil"/>
              <w:left w:val="single" w:sz="6" w:space="0" w:color="000000"/>
              <w:bottom w:val="single" w:sz="6" w:space="0" w:color="000000"/>
              <w:right w:val="single" w:sz="6" w:space="0" w:color="000000"/>
            </w:tcBorders>
          </w:tcPr>
          <w:p w14:paraId="4C237DCE" w14:textId="77777777" w:rsidR="00331BF0" w:rsidRPr="008D76B4" w:rsidRDefault="00331BF0" w:rsidP="007B527B">
            <w:pPr>
              <w:pStyle w:val="TableSmallFont"/>
              <w:rPr>
                <w:rFonts w:ascii="Arial" w:hAnsi="Arial" w:cs="Arial"/>
                <w:sz w:val="18"/>
                <w:szCs w:val="18"/>
              </w:rPr>
            </w:pPr>
          </w:p>
        </w:tc>
        <w:tc>
          <w:tcPr>
            <w:tcW w:w="530" w:type="dxa"/>
            <w:tcBorders>
              <w:top w:val="nil"/>
              <w:left w:val="single" w:sz="6" w:space="0" w:color="000000"/>
              <w:bottom w:val="single" w:sz="6" w:space="0" w:color="000000"/>
              <w:right w:val="single" w:sz="6" w:space="0" w:color="000000"/>
            </w:tcBorders>
          </w:tcPr>
          <w:p w14:paraId="089E3828" w14:textId="77777777" w:rsidR="00331BF0" w:rsidRPr="008D76B4" w:rsidRDefault="00331BF0" w:rsidP="007B527B">
            <w:pPr>
              <w:pStyle w:val="TableSmallFont"/>
              <w:rPr>
                <w:rFonts w:ascii="Arial" w:hAnsi="Arial" w:cs="Arial"/>
                <w:sz w:val="18"/>
                <w:szCs w:val="18"/>
              </w:rPr>
            </w:pPr>
          </w:p>
        </w:tc>
        <w:tc>
          <w:tcPr>
            <w:tcW w:w="834" w:type="dxa"/>
            <w:tcBorders>
              <w:top w:val="nil"/>
              <w:left w:val="single" w:sz="6" w:space="0" w:color="000000"/>
              <w:bottom w:val="single" w:sz="6" w:space="0" w:color="000000"/>
              <w:right w:val="single" w:sz="6" w:space="0" w:color="000000"/>
            </w:tcBorders>
          </w:tcPr>
          <w:p w14:paraId="38DD14B9" w14:textId="77777777" w:rsidR="00331BF0" w:rsidRPr="008D76B4" w:rsidRDefault="00331BF0" w:rsidP="007B527B">
            <w:pPr>
              <w:pStyle w:val="TableSmallFont"/>
              <w:rPr>
                <w:rFonts w:ascii="Arial" w:hAnsi="Arial" w:cs="Arial"/>
                <w:sz w:val="18"/>
                <w:szCs w:val="18"/>
              </w:rPr>
            </w:pPr>
          </w:p>
        </w:tc>
        <w:tc>
          <w:tcPr>
            <w:tcW w:w="630" w:type="dxa"/>
            <w:tcBorders>
              <w:top w:val="nil"/>
              <w:left w:val="single" w:sz="6" w:space="0" w:color="000000"/>
              <w:bottom w:val="single" w:sz="6" w:space="0" w:color="000000"/>
              <w:right w:val="single" w:sz="6" w:space="0" w:color="000000"/>
            </w:tcBorders>
            <w:hideMark/>
          </w:tcPr>
          <w:p w14:paraId="1470CDE8" w14:textId="77777777" w:rsidR="00331BF0" w:rsidRPr="008D76B4" w:rsidRDefault="00331BF0" w:rsidP="007B527B">
            <w:pPr>
              <w:pStyle w:val="TableSmallFont"/>
              <w:rPr>
                <w:rFonts w:ascii="Arial" w:hAnsi="Arial" w:cs="Arial"/>
                <w:sz w:val="18"/>
                <w:szCs w:val="18"/>
              </w:rPr>
            </w:pPr>
            <w:r w:rsidRPr="008D76B4">
              <w:rPr>
                <w:rFonts w:ascii="Arial" w:hAnsi="Arial" w:cs="Arial"/>
                <w:sz w:val="18"/>
                <w:szCs w:val="18"/>
              </w:rPr>
              <w:sym w:font="Wingdings" w:char="F0FC"/>
            </w:r>
          </w:p>
        </w:tc>
        <w:tc>
          <w:tcPr>
            <w:tcW w:w="900" w:type="dxa"/>
            <w:tcBorders>
              <w:top w:val="nil"/>
              <w:left w:val="single" w:sz="6" w:space="0" w:color="000000"/>
              <w:bottom w:val="single" w:sz="6" w:space="0" w:color="000000"/>
              <w:right w:val="single" w:sz="6" w:space="0" w:color="000000"/>
            </w:tcBorders>
          </w:tcPr>
          <w:p w14:paraId="469808CF" w14:textId="77777777" w:rsidR="00331BF0" w:rsidRPr="008D76B4" w:rsidRDefault="00331BF0" w:rsidP="007B527B">
            <w:pPr>
              <w:pStyle w:val="TableSmallFont"/>
              <w:rPr>
                <w:rFonts w:ascii="Arial" w:hAnsi="Arial" w:cs="Arial"/>
                <w:sz w:val="18"/>
                <w:szCs w:val="18"/>
              </w:rPr>
            </w:pPr>
          </w:p>
        </w:tc>
        <w:tc>
          <w:tcPr>
            <w:tcW w:w="810" w:type="dxa"/>
            <w:tcBorders>
              <w:top w:val="nil"/>
              <w:left w:val="single" w:sz="6" w:space="0" w:color="000000"/>
              <w:bottom w:val="single" w:sz="6" w:space="0" w:color="000000"/>
              <w:right w:val="single" w:sz="12" w:space="0" w:color="000000"/>
            </w:tcBorders>
          </w:tcPr>
          <w:p w14:paraId="5196CAA2" w14:textId="77777777" w:rsidR="00331BF0" w:rsidRPr="008D76B4" w:rsidRDefault="00331BF0" w:rsidP="007B527B">
            <w:pPr>
              <w:pStyle w:val="TableSmallFont"/>
              <w:rPr>
                <w:rFonts w:ascii="Arial" w:hAnsi="Arial" w:cs="Arial"/>
                <w:sz w:val="18"/>
                <w:szCs w:val="18"/>
              </w:rPr>
            </w:pPr>
          </w:p>
        </w:tc>
      </w:tr>
      <w:tr w:rsidR="00331BF0" w:rsidRPr="008D76B4" w14:paraId="2D3BCAF9"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15D3107B"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CKM_RSA_X9_31_KEY_PAIR_GEN</w:t>
            </w:r>
          </w:p>
        </w:tc>
        <w:tc>
          <w:tcPr>
            <w:tcW w:w="990" w:type="dxa"/>
            <w:tcBorders>
              <w:top w:val="single" w:sz="6" w:space="0" w:color="000000"/>
              <w:left w:val="single" w:sz="6" w:space="0" w:color="000000"/>
              <w:bottom w:val="single" w:sz="6" w:space="0" w:color="000000"/>
              <w:right w:val="single" w:sz="6" w:space="0" w:color="000000"/>
            </w:tcBorders>
          </w:tcPr>
          <w:p w14:paraId="5D2BF887"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7AEA3592" w14:textId="77777777" w:rsidR="00331BF0" w:rsidRPr="008D76B4" w:rsidRDefault="00331BF0" w:rsidP="007B527B">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06161CC7"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95A9FCA"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hideMark/>
          </w:tcPr>
          <w:p w14:paraId="44B0C347"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900" w:type="dxa"/>
            <w:tcBorders>
              <w:top w:val="single" w:sz="6" w:space="0" w:color="000000"/>
              <w:left w:val="single" w:sz="6" w:space="0" w:color="000000"/>
              <w:bottom w:val="single" w:sz="6" w:space="0" w:color="000000"/>
              <w:right w:val="single" w:sz="6" w:space="0" w:color="000000"/>
            </w:tcBorders>
          </w:tcPr>
          <w:p w14:paraId="4C404BCA"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9A86BC8" w14:textId="77777777" w:rsidR="00331BF0" w:rsidRPr="008D76B4" w:rsidRDefault="00331BF0" w:rsidP="007B527B">
            <w:pPr>
              <w:pStyle w:val="TableSmallFont"/>
              <w:keepNext w:val="0"/>
              <w:rPr>
                <w:rFonts w:ascii="Arial" w:hAnsi="Arial" w:cs="Arial"/>
                <w:sz w:val="18"/>
                <w:szCs w:val="18"/>
              </w:rPr>
            </w:pPr>
          </w:p>
        </w:tc>
      </w:tr>
      <w:tr w:rsidR="00331BF0" w:rsidRPr="008D76B4" w14:paraId="62EBB091" w14:textId="77777777" w:rsidTr="007B527B">
        <w:tc>
          <w:tcPr>
            <w:tcW w:w="3240" w:type="dxa"/>
            <w:tcBorders>
              <w:top w:val="nil"/>
              <w:left w:val="single" w:sz="12" w:space="0" w:color="000000"/>
              <w:bottom w:val="single" w:sz="6" w:space="0" w:color="000000"/>
              <w:right w:val="single" w:sz="6" w:space="0" w:color="000000"/>
            </w:tcBorders>
            <w:hideMark/>
          </w:tcPr>
          <w:p w14:paraId="69E67AD6"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CKM_RSA_PKCS</w:t>
            </w:r>
          </w:p>
        </w:tc>
        <w:tc>
          <w:tcPr>
            <w:tcW w:w="990" w:type="dxa"/>
            <w:tcBorders>
              <w:top w:val="nil"/>
              <w:left w:val="single" w:sz="6" w:space="0" w:color="000000"/>
              <w:bottom w:val="single" w:sz="6" w:space="0" w:color="000000"/>
              <w:right w:val="single" w:sz="6" w:space="0" w:color="000000"/>
            </w:tcBorders>
            <w:hideMark/>
          </w:tcPr>
          <w:p w14:paraId="4A034F6A"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796" w:type="dxa"/>
            <w:tcBorders>
              <w:top w:val="nil"/>
              <w:left w:val="single" w:sz="6" w:space="0" w:color="000000"/>
              <w:bottom w:val="single" w:sz="6" w:space="0" w:color="000000"/>
              <w:right w:val="single" w:sz="6" w:space="0" w:color="000000"/>
            </w:tcBorders>
            <w:hideMark/>
          </w:tcPr>
          <w:p w14:paraId="7C0A7005"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530" w:type="dxa"/>
            <w:tcBorders>
              <w:top w:val="nil"/>
              <w:left w:val="single" w:sz="6" w:space="0" w:color="000000"/>
              <w:bottom w:val="single" w:sz="6" w:space="0" w:color="000000"/>
              <w:right w:val="single" w:sz="6" w:space="0" w:color="000000"/>
            </w:tcBorders>
            <w:hideMark/>
          </w:tcPr>
          <w:p w14:paraId="377859D7"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34" w:type="dxa"/>
            <w:tcBorders>
              <w:top w:val="nil"/>
              <w:left w:val="single" w:sz="6" w:space="0" w:color="000000"/>
              <w:bottom w:val="single" w:sz="6" w:space="0" w:color="000000"/>
              <w:right w:val="single" w:sz="6" w:space="0" w:color="000000"/>
            </w:tcBorders>
          </w:tcPr>
          <w:p w14:paraId="1F1B67D9" w14:textId="77777777" w:rsidR="00331BF0" w:rsidRPr="008D76B4" w:rsidRDefault="00331BF0" w:rsidP="007B527B">
            <w:pPr>
              <w:pStyle w:val="TableSmallFont"/>
              <w:keepNext w:val="0"/>
              <w:rPr>
                <w:rFonts w:ascii="Arial" w:hAnsi="Arial" w:cs="Arial"/>
                <w:sz w:val="18"/>
                <w:szCs w:val="18"/>
              </w:rPr>
            </w:pPr>
          </w:p>
        </w:tc>
        <w:tc>
          <w:tcPr>
            <w:tcW w:w="630" w:type="dxa"/>
            <w:tcBorders>
              <w:top w:val="nil"/>
              <w:left w:val="single" w:sz="6" w:space="0" w:color="000000"/>
              <w:bottom w:val="single" w:sz="6" w:space="0" w:color="000000"/>
              <w:right w:val="single" w:sz="6" w:space="0" w:color="000000"/>
            </w:tcBorders>
          </w:tcPr>
          <w:p w14:paraId="796BA208" w14:textId="77777777" w:rsidR="00331BF0" w:rsidRPr="008D76B4" w:rsidRDefault="00331BF0" w:rsidP="007B527B">
            <w:pPr>
              <w:pStyle w:val="TableSmallFont"/>
              <w:keepNext w:val="0"/>
              <w:rPr>
                <w:rFonts w:ascii="Arial" w:hAnsi="Arial" w:cs="Arial"/>
                <w:sz w:val="18"/>
                <w:szCs w:val="18"/>
              </w:rPr>
            </w:pPr>
          </w:p>
        </w:tc>
        <w:tc>
          <w:tcPr>
            <w:tcW w:w="900" w:type="dxa"/>
            <w:tcBorders>
              <w:top w:val="nil"/>
              <w:left w:val="single" w:sz="6" w:space="0" w:color="000000"/>
              <w:bottom w:val="single" w:sz="6" w:space="0" w:color="000000"/>
              <w:right w:val="single" w:sz="6" w:space="0" w:color="000000"/>
            </w:tcBorders>
            <w:hideMark/>
          </w:tcPr>
          <w:p w14:paraId="31340192"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10" w:type="dxa"/>
            <w:tcBorders>
              <w:top w:val="nil"/>
              <w:left w:val="single" w:sz="6" w:space="0" w:color="000000"/>
              <w:bottom w:val="single" w:sz="6" w:space="0" w:color="000000"/>
              <w:right w:val="single" w:sz="12" w:space="0" w:color="000000"/>
            </w:tcBorders>
          </w:tcPr>
          <w:p w14:paraId="332D10D6" w14:textId="77777777" w:rsidR="00331BF0" w:rsidRPr="008D76B4" w:rsidRDefault="00331BF0" w:rsidP="007B527B">
            <w:pPr>
              <w:pStyle w:val="TableSmallFont"/>
              <w:keepNext w:val="0"/>
              <w:rPr>
                <w:rFonts w:ascii="Arial" w:hAnsi="Arial" w:cs="Arial"/>
                <w:sz w:val="18"/>
                <w:szCs w:val="18"/>
              </w:rPr>
            </w:pPr>
          </w:p>
        </w:tc>
      </w:tr>
      <w:tr w:rsidR="00331BF0" w:rsidRPr="008D76B4" w14:paraId="4789FA8B"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06E187D1"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CKM_RSA_PKCS_OAEP</w:t>
            </w:r>
          </w:p>
        </w:tc>
        <w:tc>
          <w:tcPr>
            <w:tcW w:w="990" w:type="dxa"/>
            <w:tcBorders>
              <w:top w:val="single" w:sz="6" w:space="0" w:color="000000"/>
              <w:left w:val="single" w:sz="6" w:space="0" w:color="000000"/>
              <w:bottom w:val="single" w:sz="6" w:space="0" w:color="000000"/>
              <w:right w:val="single" w:sz="6" w:space="0" w:color="000000"/>
            </w:tcBorders>
            <w:hideMark/>
          </w:tcPr>
          <w:p w14:paraId="152407F0"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22513FB5" w14:textId="77777777" w:rsidR="00331BF0" w:rsidRPr="008D76B4" w:rsidRDefault="00331BF0" w:rsidP="007B527B">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2205BB1A"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0E79EB3"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0C01317"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43A93FEF"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4F0680DA" w14:textId="77777777" w:rsidR="00331BF0" w:rsidRPr="008D76B4" w:rsidRDefault="00331BF0" w:rsidP="007B527B">
            <w:pPr>
              <w:pStyle w:val="TableSmallFont"/>
              <w:keepNext w:val="0"/>
              <w:rPr>
                <w:rFonts w:ascii="Arial" w:hAnsi="Arial" w:cs="Arial"/>
                <w:sz w:val="18"/>
                <w:szCs w:val="18"/>
              </w:rPr>
            </w:pPr>
          </w:p>
        </w:tc>
      </w:tr>
      <w:tr w:rsidR="00331BF0" w:rsidRPr="008D76B4" w14:paraId="7907EFEA"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135D8E0D"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CKM_RSA_PKCS_PSS</w:t>
            </w:r>
          </w:p>
        </w:tc>
        <w:tc>
          <w:tcPr>
            <w:tcW w:w="990" w:type="dxa"/>
            <w:tcBorders>
              <w:top w:val="single" w:sz="6" w:space="0" w:color="000000"/>
              <w:left w:val="single" w:sz="6" w:space="0" w:color="000000"/>
              <w:bottom w:val="single" w:sz="6" w:space="0" w:color="000000"/>
              <w:right w:val="single" w:sz="6" w:space="0" w:color="000000"/>
            </w:tcBorders>
          </w:tcPr>
          <w:p w14:paraId="071F3D40"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547D8063"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tcPr>
          <w:p w14:paraId="6DB34262"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106A370"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46B8C0A6"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8C38CA7"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40F7AF2C" w14:textId="77777777" w:rsidR="00331BF0" w:rsidRPr="008D76B4" w:rsidRDefault="00331BF0" w:rsidP="007B527B">
            <w:pPr>
              <w:pStyle w:val="TableSmallFont"/>
              <w:keepNext w:val="0"/>
              <w:rPr>
                <w:rFonts w:ascii="Arial" w:hAnsi="Arial" w:cs="Arial"/>
                <w:sz w:val="18"/>
                <w:szCs w:val="18"/>
              </w:rPr>
            </w:pPr>
          </w:p>
        </w:tc>
      </w:tr>
      <w:tr w:rsidR="00331BF0" w:rsidRPr="008D76B4" w14:paraId="0EBACC11"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408BE868"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CKM_RSA_9796</w:t>
            </w:r>
          </w:p>
        </w:tc>
        <w:tc>
          <w:tcPr>
            <w:tcW w:w="990" w:type="dxa"/>
            <w:tcBorders>
              <w:top w:val="single" w:sz="6" w:space="0" w:color="000000"/>
              <w:left w:val="single" w:sz="6" w:space="0" w:color="000000"/>
              <w:bottom w:val="single" w:sz="6" w:space="0" w:color="000000"/>
              <w:right w:val="single" w:sz="6" w:space="0" w:color="000000"/>
            </w:tcBorders>
          </w:tcPr>
          <w:p w14:paraId="525FB61F"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3CDAA305"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hideMark/>
          </w:tcPr>
          <w:p w14:paraId="2AACD5E7"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34" w:type="dxa"/>
            <w:tcBorders>
              <w:top w:val="single" w:sz="6" w:space="0" w:color="000000"/>
              <w:left w:val="single" w:sz="6" w:space="0" w:color="000000"/>
              <w:bottom w:val="single" w:sz="6" w:space="0" w:color="000000"/>
              <w:right w:val="single" w:sz="6" w:space="0" w:color="000000"/>
            </w:tcBorders>
          </w:tcPr>
          <w:p w14:paraId="4396C5A6"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0A295D21"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FE67D13"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85923AE" w14:textId="77777777" w:rsidR="00331BF0" w:rsidRPr="008D76B4" w:rsidRDefault="00331BF0" w:rsidP="007B527B">
            <w:pPr>
              <w:pStyle w:val="TableSmallFont"/>
              <w:keepNext w:val="0"/>
              <w:rPr>
                <w:rFonts w:ascii="Arial" w:hAnsi="Arial" w:cs="Arial"/>
                <w:sz w:val="18"/>
                <w:szCs w:val="18"/>
              </w:rPr>
            </w:pPr>
          </w:p>
        </w:tc>
      </w:tr>
      <w:tr w:rsidR="00331BF0" w:rsidRPr="008D76B4" w14:paraId="10D092B2"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2F335369"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CKM_RSA_X_509</w:t>
            </w:r>
          </w:p>
        </w:tc>
        <w:tc>
          <w:tcPr>
            <w:tcW w:w="990" w:type="dxa"/>
            <w:tcBorders>
              <w:top w:val="single" w:sz="6" w:space="0" w:color="000000"/>
              <w:left w:val="single" w:sz="6" w:space="0" w:color="000000"/>
              <w:bottom w:val="single" w:sz="6" w:space="0" w:color="000000"/>
              <w:right w:val="single" w:sz="6" w:space="0" w:color="000000"/>
            </w:tcBorders>
            <w:hideMark/>
          </w:tcPr>
          <w:p w14:paraId="5F13B590"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hideMark/>
          </w:tcPr>
          <w:p w14:paraId="12294E06"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hideMark/>
          </w:tcPr>
          <w:p w14:paraId="55A3078E"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34" w:type="dxa"/>
            <w:tcBorders>
              <w:top w:val="single" w:sz="6" w:space="0" w:color="000000"/>
              <w:left w:val="single" w:sz="6" w:space="0" w:color="000000"/>
              <w:bottom w:val="single" w:sz="6" w:space="0" w:color="000000"/>
              <w:right w:val="single" w:sz="6" w:space="0" w:color="000000"/>
            </w:tcBorders>
          </w:tcPr>
          <w:p w14:paraId="6A65C872"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DC7B2E6"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51271A90"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6432ED90" w14:textId="77777777" w:rsidR="00331BF0" w:rsidRPr="008D76B4" w:rsidRDefault="00331BF0" w:rsidP="007B527B">
            <w:pPr>
              <w:pStyle w:val="TableSmallFont"/>
              <w:keepNext w:val="0"/>
              <w:rPr>
                <w:rFonts w:ascii="Arial" w:hAnsi="Arial" w:cs="Arial"/>
                <w:sz w:val="18"/>
                <w:szCs w:val="18"/>
              </w:rPr>
            </w:pPr>
          </w:p>
        </w:tc>
      </w:tr>
      <w:tr w:rsidR="00331BF0" w:rsidRPr="008D76B4" w14:paraId="322201BF"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2C9860ED"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CKM_RSA_X9_31</w:t>
            </w:r>
          </w:p>
        </w:tc>
        <w:tc>
          <w:tcPr>
            <w:tcW w:w="990" w:type="dxa"/>
            <w:tcBorders>
              <w:top w:val="single" w:sz="6" w:space="0" w:color="000000"/>
              <w:left w:val="single" w:sz="6" w:space="0" w:color="000000"/>
              <w:bottom w:val="single" w:sz="6" w:space="0" w:color="000000"/>
              <w:right w:val="single" w:sz="6" w:space="0" w:color="000000"/>
            </w:tcBorders>
          </w:tcPr>
          <w:p w14:paraId="6CCB28A8"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8E39696"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530" w:type="dxa"/>
            <w:tcBorders>
              <w:top w:val="single" w:sz="6" w:space="0" w:color="000000"/>
              <w:left w:val="single" w:sz="6" w:space="0" w:color="000000"/>
              <w:bottom w:val="single" w:sz="6" w:space="0" w:color="000000"/>
              <w:right w:val="single" w:sz="6" w:space="0" w:color="000000"/>
            </w:tcBorders>
          </w:tcPr>
          <w:p w14:paraId="5E14E583"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2B5B771"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04B569F"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1546F32C"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DEB978E" w14:textId="77777777" w:rsidR="00331BF0" w:rsidRPr="008D76B4" w:rsidRDefault="00331BF0" w:rsidP="007B527B">
            <w:pPr>
              <w:pStyle w:val="TableSmallFont"/>
              <w:keepNext w:val="0"/>
              <w:rPr>
                <w:rFonts w:ascii="Arial" w:hAnsi="Arial" w:cs="Arial"/>
                <w:sz w:val="18"/>
                <w:szCs w:val="18"/>
              </w:rPr>
            </w:pPr>
          </w:p>
        </w:tc>
      </w:tr>
      <w:tr w:rsidR="00331BF0" w:rsidRPr="008D76B4" w14:paraId="453DB264"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5DA9CA16"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CKM_SHA1_RSA_PKCS</w:t>
            </w:r>
          </w:p>
        </w:tc>
        <w:tc>
          <w:tcPr>
            <w:tcW w:w="990" w:type="dxa"/>
            <w:tcBorders>
              <w:top w:val="single" w:sz="6" w:space="0" w:color="000000"/>
              <w:left w:val="single" w:sz="6" w:space="0" w:color="000000"/>
              <w:bottom w:val="single" w:sz="6" w:space="0" w:color="000000"/>
              <w:right w:val="single" w:sz="6" w:space="0" w:color="000000"/>
            </w:tcBorders>
          </w:tcPr>
          <w:p w14:paraId="55BA95B1"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720D901F"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0D5EF9E3"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0FA5406D"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1A54999"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4D054EAB"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FA7D906" w14:textId="77777777" w:rsidR="00331BF0" w:rsidRPr="008D76B4" w:rsidRDefault="00331BF0" w:rsidP="007B527B">
            <w:pPr>
              <w:pStyle w:val="TableSmallFont"/>
              <w:keepNext w:val="0"/>
              <w:rPr>
                <w:rFonts w:ascii="Arial" w:hAnsi="Arial" w:cs="Arial"/>
                <w:sz w:val="18"/>
                <w:szCs w:val="18"/>
              </w:rPr>
            </w:pPr>
          </w:p>
        </w:tc>
      </w:tr>
      <w:tr w:rsidR="00331BF0" w:rsidRPr="008D76B4" w14:paraId="3947EAA2"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6AF17FCA"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CKM_SHA224_RSA_PKCS</w:t>
            </w:r>
          </w:p>
        </w:tc>
        <w:tc>
          <w:tcPr>
            <w:tcW w:w="990" w:type="dxa"/>
            <w:tcBorders>
              <w:top w:val="single" w:sz="6" w:space="0" w:color="000000"/>
              <w:left w:val="single" w:sz="6" w:space="0" w:color="000000"/>
              <w:bottom w:val="single" w:sz="6" w:space="0" w:color="000000"/>
              <w:right w:val="single" w:sz="6" w:space="0" w:color="000000"/>
            </w:tcBorders>
          </w:tcPr>
          <w:p w14:paraId="4DC063F0"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68C6DC41"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FFCA34C"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0A1173DA"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A96327C"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4F1B930A"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FE4D839" w14:textId="77777777" w:rsidR="00331BF0" w:rsidRPr="008D76B4" w:rsidRDefault="00331BF0" w:rsidP="007B527B">
            <w:pPr>
              <w:pStyle w:val="TableSmallFont"/>
              <w:keepNext w:val="0"/>
              <w:rPr>
                <w:rFonts w:ascii="Arial" w:hAnsi="Arial" w:cs="Arial"/>
                <w:sz w:val="18"/>
                <w:szCs w:val="18"/>
              </w:rPr>
            </w:pPr>
          </w:p>
        </w:tc>
      </w:tr>
      <w:tr w:rsidR="00331BF0" w:rsidRPr="008D76B4" w14:paraId="4DF61415"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1701204C"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CKM_SHA256_RSA_PKCS</w:t>
            </w:r>
          </w:p>
        </w:tc>
        <w:tc>
          <w:tcPr>
            <w:tcW w:w="990" w:type="dxa"/>
            <w:tcBorders>
              <w:top w:val="single" w:sz="6" w:space="0" w:color="000000"/>
              <w:left w:val="single" w:sz="6" w:space="0" w:color="000000"/>
              <w:bottom w:val="single" w:sz="6" w:space="0" w:color="000000"/>
              <w:right w:val="single" w:sz="6" w:space="0" w:color="000000"/>
            </w:tcBorders>
          </w:tcPr>
          <w:p w14:paraId="2140B61D"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A973A58"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6A62A92"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FBBEC65"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768B1DC"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67C3698"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6470775" w14:textId="77777777" w:rsidR="00331BF0" w:rsidRPr="008D76B4" w:rsidRDefault="00331BF0" w:rsidP="007B527B">
            <w:pPr>
              <w:pStyle w:val="TableSmallFont"/>
              <w:keepNext w:val="0"/>
              <w:rPr>
                <w:rFonts w:ascii="Arial" w:hAnsi="Arial" w:cs="Arial"/>
                <w:sz w:val="18"/>
                <w:szCs w:val="18"/>
              </w:rPr>
            </w:pPr>
          </w:p>
        </w:tc>
      </w:tr>
      <w:tr w:rsidR="00331BF0" w:rsidRPr="008D76B4" w14:paraId="71F4EABD"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746D37C7"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CKM_SHA384_RSA_PKCS</w:t>
            </w:r>
          </w:p>
        </w:tc>
        <w:tc>
          <w:tcPr>
            <w:tcW w:w="990" w:type="dxa"/>
            <w:tcBorders>
              <w:top w:val="single" w:sz="6" w:space="0" w:color="000000"/>
              <w:left w:val="single" w:sz="6" w:space="0" w:color="000000"/>
              <w:bottom w:val="single" w:sz="6" w:space="0" w:color="000000"/>
              <w:right w:val="single" w:sz="6" w:space="0" w:color="000000"/>
            </w:tcBorders>
          </w:tcPr>
          <w:p w14:paraId="1D01B871"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660D974C"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32722D0E"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13741E2"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FE7661A"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B44B59C"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5F7E40E" w14:textId="77777777" w:rsidR="00331BF0" w:rsidRPr="008D76B4" w:rsidRDefault="00331BF0" w:rsidP="007B527B">
            <w:pPr>
              <w:pStyle w:val="TableSmallFont"/>
              <w:keepNext w:val="0"/>
              <w:rPr>
                <w:rFonts w:ascii="Arial" w:hAnsi="Arial" w:cs="Arial"/>
                <w:sz w:val="18"/>
                <w:szCs w:val="18"/>
              </w:rPr>
            </w:pPr>
          </w:p>
        </w:tc>
      </w:tr>
      <w:tr w:rsidR="00331BF0" w:rsidRPr="008D76B4" w14:paraId="30E37F75"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5BDE45F3"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CKM_SHA512_RSA_PKCS</w:t>
            </w:r>
          </w:p>
        </w:tc>
        <w:tc>
          <w:tcPr>
            <w:tcW w:w="990" w:type="dxa"/>
            <w:tcBorders>
              <w:top w:val="single" w:sz="6" w:space="0" w:color="000000"/>
              <w:left w:val="single" w:sz="6" w:space="0" w:color="000000"/>
              <w:bottom w:val="single" w:sz="6" w:space="0" w:color="000000"/>
              <w:right w:val="single" w:sz="6" w:space="0" w:color="000000"/>
            </w:tcBorders>
          </w:tcPr>
          <w:p w14:paraId="792E6DB1"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05330728"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11A633B8"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01AD770"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10C7A301"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5C5237F"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6EF9994" w14:textId="77777777" w:rsidR="00331BF0" w:rsidRPr="008D76B4" w:rsidRDefault="00331BF0" w:rsidP="007B527B">
            <w:pPr>
              <w:pStyle w:val="TableSmallFont"/>
              <w:keepNext w:val="0"/>
              <w:rPr>
                <w:rFonts w:ascii="Arial" w:hAnsi="Arial" w:cs="Arial"/>
                <w:sz w:val="18"/>
                <w:szCs w:val="18"/>
              </w:rPr>
            </w:pPr>
          </w:p>
        </w:tc>
      </w:tr>
      <w:tr w:rsidR="00331BF0" w:rsidRPr="008D76B4" w14:paraId="77B71E5D"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229D8A4A"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CKM_SHA1_RSA_PKCS_PSS</w:t>
            </w:r>
          </w:p>
        </w:tc>
        <w:tc>
          <w:tcPr>
            <w:tcW w:w="990" w:type="dxa"/>
            <w:tcBorders>
              <w:top w:val="single" w:sz="6" w:space="0" w:color="000000"/>
              <w:left w:val="single" w:sz="6" w:space="0" w:color="000000"/>
              <w:bottom w:val="single" w:sz="6" w:space="0" w:color="000000"/>
              <w:right w:val="single" w:sz="6" w:space="0" w:color="000000"/>
            </w:tcBorders>
          </w:tcPr>
          <w:p w14:paraId="10CF0A1C" w14:textId="77777777" w:rsidR="00331BF0" w:rsidRPr="008D76B4" w:rsidRDefault="00331BF0" w:rsidP="007B527B">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71C383C0"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4A243B3" w14:textId="77777777" w:rsidR="00331BF0" w:rsidRPr="008D76B4" w:rsidRDefault="00331BF0" w:rsidP="007B527B">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00C1A0C" w14:textId="77777777" w:rsidR="00331BF0" w:rsidRPr="008D76B4" w:rsidRDefault="00331BF0" w:rsidP="007B527B">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B50071E" w14:textId="77777777" w:rsidR="00331BF0" w:rsidRPr="008D76B4" w:rsidRDefault="00331BF0" w:rsidP="007B527B">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82DCBB0" w14:textId="77777777" w:rsidR="00331BF0" w:rsidRPr="008D76B4" w:rsidRDefault="00331BF0" w:rsidP="007B527B">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FEBE4D8" w14:textId="77777777" w:rsidR="00331BF0" w:rsidRPr="008D76B4" w:rsidRDefault="00331BF0" w:rsidP="007B527B">
            <w:pPr>
              <w:pStyle w:val="TableSmallFont"/>
              <w:keepNext w:val="0"/>
              <w:jc w:val="left"/>
              <w:rPr>
                <w:rFonts w:ascii="Arial" w:hAnsi="Arial" w:cs="Arial"/>
                <w:sz w:val="18"/>
                <w:szCs w:val="18"/>
              </w:rPr>
            </w:pPr>
          </w:p>
        </w:tc>
      </w:tr>
      <w:tr w:rsidR="00331BF0" w:rsidRPr="008D76B4" w14:paraId="2B50B108"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4714C534"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CKM_SHA224_RSA_PKCS_PSS</w:t>
            </w:r>
          </w:p>
        </w:tc>
        <w:tc>
          <w:tcPr>
            <w:tcW w:w="990" w:type="dxa"/>
            <w:tcBorders>
              <w:top w:val="single" w:sz="6" w:space="0" w:color="000000"/>
              <w:left w:val="single" w:sz="6" w:space="0" w:color="000000"/>
              <w:bottom w:val="single" w:sz="6" w:space="0" w:color="000000"/>
              <w:right w:val="single" w:sz="6" w:space="0" w:color="000000"/>
            </w:tcBorders>
          </w:tcPr>
          <w:p w14:paraId="02DE39A1" w14:textId="77777777" w:rsidR="00331BF0" w:rsidRPr="008D76B4" w:rsidRDefault="00331BF0" w:rsidP="007B527B">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225591E2"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47CA4E04" w14:textId="77777777" w:rsidR="00331BF0" w:rsidRPr="008D76B4" w:rsidRDefault="00331BF0" w:rsidP="007B527B">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371FC1CD" w14:textId="77777777" w:rsidR="00331BF0" w:rsidRPr="008D76B4" w:rsidRDefault="00331BF0" w:rsidP="007B527B">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85AA0D9" w14:textId="77777777" w:rsidR="00331BF0" w:rsidRPr="008D76B4" w:rsidRDefault="00331BF0" w:rsidP="007B527B">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7D99AB2" w14:textId="77777777" w:rsidR="00331BF0" w:rsidRPr="008D76B4" w:rsidRDefault="00331BF0" w:rsidP="007B527B">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2106DC9" w14:textId="77777777" w:rsidR="00331BF0" w:rsidRPr="008D76B4" w:rsidRDefault="00331BF0" w:rsidP="007B527B">
            <w:pPr>
              <w:pStyle w:val="TableSmallFont"/>
              <w:keepNext w:val="0"/>
              <w:jc w:val="left"/>
              <w:rPr>
                <w:rFonts w:ascii="Arial" w:hAnsi="Arial" w:cs="Arial"/>
                <w:sz w:val="18"/>
                <w:szCs w:val="18"/>
              </w:rPr>
            </w:pPr>
          </w:p>
        </w:tc>
      </w:tr>
      <w:tr w:rsidR="00331BF0" w:rsidRPr="008D76B4" w14:paraId="1C4ED305"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51A440CB"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CKM_SHA256_RSA_PKCS_PSS</w:t>
            </w:r>
          </w:p>
        </w:tc>
        <w:tc>
          <w:tcPr>
            <w:tcW w:w="990" w:type="dxa"/>
            <w:tcBorders>
              <w:top w:val="single" w:sz="6" w:space="0" w:color="000000"/>
              <w:left w:val="single" w:sz="6" w:space="0" w:color="000000"/>
              <w:bottom w:val="single" w:sz="6" w:space="0" w:color="000000"/>
              <w:right w:val="single" w:sz="6" w:space="0" w:color="000000"/>
            </w:tcBorders>
          </w:tcPr>
          <w:p w14:paraId="25569120" w14:textId="77777777" w:rsidR="00331BF0" w:rsidRPr="008D76B4" w:rsidRDefault="00331BF0" w:rsidP="007B527B">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050A4940"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6A8E0CE" w14:textId="77777777" w:rsidR="00331BF0" w:rsidRPr="008D76B4" w:rsidRDefault="00331BF0" w:rsidP="007B527B">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47C546C1" w14:textId="77777777" w:rsidR="00331BF0" w:rsidRPr="008D76B4" w:rsidRDefault="00331BF0" w:rsidP="007B527B">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6384722" w14:textId="77777777" w:rsidR="00331BF0" w:rsidRPr="008D76B4" w:rsidRDefault="00331BF0" w:rsidP="007B527B">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80DC834" w14:textId="77777777" w:rsidR="00331BF0" w:rsidRPr="008D76B4" w:rsidRDefault="00331BF0" w:rsidP="007B527B">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3C65F9C" w14:textId="77777777" w:rsidR="00331BF0" w:rsidRPr="008D76B4" w:rsidRDefault="00331BF0" w:rsidP="007B527B">
            <w:pPr>
              <w:pStyle w:val="TableSmallFont"/>
              <w:keepNext w:val="0"/>
              <w:jc w:val="left"/>
              <w:rPr>
                <w:rFonts w:ascii="Arial" w:hAnsi="Arial" w:cs="Arial"/>
                <w:sz w:val="18"/>
                <w:szCs w:val="18"/>
              </w:rPr>
            </w:pPr>
          </w:p>
        </w:tc>
      </w:tr>
      <w:tr w:rsidR="00331BF0" w:rsidRPr="008D76B4" w14:paraId="171BADAF"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1702174C"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CKM_SHA384_RSA_PKCS_PSS</w:t>
            </w:r>
          </w:p>
        </w:tc>
        <w:tc>
          <w:tcPr>
            <w:tcW w:w="990" w:type="dxa"/>
            <w:tcBorders>
              <w:top w:val="single" w:sz="6" w:space="0" w:color="000000"/>
              <w:left w:val="single" w:sz="6" w:space="0" w:color="000000"/>
              <w:bottom w:val="single" w:sz="6" w:space="0" w:color="000000"/>
              <w:right w:val="single" w:sz="6" w:space="0" w:color="000000"/>
            </w:tcBorders>
          </w:tcPr>
          <w:p w14:paraId="46448617" w14:textId="77777777" w:rsidR="00331BF0" w:rsidRPr="008D76B4" w:rsidRDefault="00331BF0" w:rsidP="007B527B">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4DD90522"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19A6CEF5" w14:textId="77777777" w:rsidR="00331BF0" w:rsidRPr="008D76B4" w:rsidRDefault="00331BF0" w:rsidP="007B527B">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2F5E4C2B" w14:textId="77777777" w:rsidR="00331BF0" w:rsidRPr="008D76B4" w:rsidRDefault="00331BF0" w:rsidP="007B527B">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4F9CEC2E" w14:textId="77777777" w:rsidR="00331BF0" w:rsidRPr="008D76B4" w:rsidRDefault="00331BF0" w:rsidP="007B527B">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21D8364" w14:textId="77777777" w:rsidR="00331BF0" w:rsidRPr="008D76B4" w:rsidRDefault="00331BF0" w:rsidP="007B527B">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14675A2" w14:textId="77777777" w:rsidR="00331BF0" w:rsidRPr="008D76B4" w:rsidRDefault="00331BF0" w:rsidP="007B527B">
            <w:pPr>
              <w:pStyle w:val="TableSmallFont"/>
              <w:keepNext w:val="0"/>
              <w:jc w:val="left"/>
              <w:rPr>
                <w:rFonts w:ascii="Arial" w:hAnsi="Arial" w:cs="Arial"/>
                <w:sz w:val="18"/>
                <w:szCs w:val="18"/>
              </w:rPr>
            </w:pPr>
          </w:p>
        </w:tc>
      </w:tr>
      <w:tr w:rsidR="00331BF0" w:rsidRPr="008D76B4" w14:paraId="60F41B30"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1BE2C048"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CKM_SHA512_RSA_PKCS_PSS</w:t>
            </w:r>
          </w:p>
        </w:tc>
        <w:tc>
          <w:tcPr>
            <w:tcW w:w="990" w:type="dxa"/>
            <w:tcBorders>
              <w:top w:val="single" w:sz="6" w:space="0" w:color="000000"/>
              <w:left w:val="single" w:sz="6" w:space="0" w:color="000000"/>
              <w:bottom w:val="single" w:sz="6" w:space="0" w:color="000000"/>
              <w:right w:val="single" w:sz="6" w:space="0" w:color="000000"/>
            </w:tcBorders>
          </w:tcPr>
          <w:p w14:paraId="64F75C5A" w14:textId="77777777" w:rsidR="00331BF0" w:rsidRPr="008D76B4" w:rsidRDefault="00331BF0" w:rsidP="007B527B">
            <w:pPr>
              <w:pStyle w:val="TableSmallFont"/>
              <w:keepNext w:val="0"/>
              <w:jc w:val="left"/>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009ECC81"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6718223D" w14:textId="77777777" w:rsidR="00331BF0" w:rsidRPr="008D76B4" w:rsidRDefault="00331BF0" w:rsidP="007B527B">
            <w:pPr>
              <w:pStyle w:val="TableSmallFont"/>
              <w:keepNext w:val="0"/>
              <w:jc w:val="left"/>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23E672E7" w14:textId="77777777" w:rsidR="00331BF0" w:rsidRPr="008D76B4" w:rsidRDefault="00331BF0" w:rsidP="007B527B">
            <w:pPr>
              <w:pStyle w:val="TableSmallFont"/>
              <w:keepNext w:val="0"/>
              <w:jc w:val="left"/>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AD2C6B5" w14:textId="77777777" w:rsidR="00331BF0" w:rsidRPr="008D76B4" w:rsidRDefault="00331BF0" w:rsidP="007B527B">
            <w:pPr>
              <w:pStyle w:val="TableSmallFont"/>
              <w:keepNext w:val="0"/>
              <w:jc w:val="left"/>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631DEFD5" w14:textId="77777777" w:rsidR="00331BF0" w:rsidRPr="008D76B4" w:rsidRDefault="00331BF0" w:rsidP="007B527B">
            <w:pPr>
              <w:pStyle w:val="TableSmallFont"/>
              <w:keepNext w:val="0"/>
              <w:jc w:val="left"/>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E86B5AB" w14:textId="77777777" w:rsidR="00331BF0" w:rsidRPr="008D76B4" w:rsidRDefault="00331BF0" w:rsidP="007B527B">
            <w:pPr>
              <w:pStyle w:val="TableSmallFont"/>
              <w:keepNext w:val="0"/>
              <w:jc w:val="left"/>
              <w:rPr>
                <w:rFonts w:ascii="Arial" w:hAnsi="Arial" w:cs="Arial"/>
                <w:sz w:val="18"/>
                <w:szCs w:val="18"/>
              </w:rPr>
            </w:pPr>
          </w:p>
        </w:tc>
      </w:tr>
      <w:tr w:rsidR="00331BF0" w:rsidRPr="008D76B4" w14:paraId="320125A0"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0FC3F7E0"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CKM_SHA1_RSA_X9_31</w:t>
            </w:r>
          </w:p>
        </w:tc>
        <w:tc>
          <w:tcPr>
            <w:tcW w:w="990" w:type="dxa"/>
            <w:tcBorders>
              <w:top w:val="single" w:sz="6" w:space="0" w:color="000000"/>
              <w:left w:val="single" w:sz="6" w:space="0" w:color="000000"/>
              <w:bottom w:val="single" w:sz="6" w:space="0" w:color="000000"/>
              <w:right w:val="single" w:sz="6" w:space="0" w:color="000000"/>
            </w:tcBorders>
          </w:tcPr>
          <w:p w14:paraId="6C091461"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hideMark/>
          </w:tcPr>
          <w:p w14:paraId="335FBC6F"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ACCB714"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A98626B"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30468ED"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B3A45EF"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4599A2A3" w14:textId="77777777" w:rsidR="00331BF0" w:rsidRPr="008D76B4" w:rsidRDefault="00331BF0" w:rsidP="007B527B">
            <w:pPr>
              <w:pStyle w:val="TableSmallFont"/>
              <w:keepNext w:val="0"/>
              <w:rPr>
                <w:rFonts w:ascii="Arial" w:hAnsi="Arial" w:cs="Arial"/>
                <w:sz w:val="18"/>
                <w:szCs w:val="18"/>
              </w:rPr>
            </w:pPr>
          </w:p>
        </w:tc>
      </w:tr>
      <w:tr w:rsidR="00331BF0" w:rsidRPr="008D76B4" w14:paraId="1D3B5207" w14:textId="77777777" w:rsidTr="007B527B">
        <w:tc>
          <w:tcPr>
            <w:tcW w:w="3240" w:type="dxa"/>
            <w:tcBorders>
              <w:top w:val="single" w:sz="6" w:space="0" w:color="000000"/>
              <w:left w:val="single" w:sz="12" w:space="0" w:color="000000"/>
              <w:bottom w:val="single" w:sz="6" w:space="0" w:color="000000"/>
              <w:right w:val="single" w:sz="6" w:space="0" w:color="000000"/>
            </w:tcBorders>
            <w:hideMark/>
          </w:tcPr>
          <w:p w14:paraId="710D3FDE"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CKM_RSA_PKCS_TPM_1_1</w:t>
            </w:r>
          </w:p>
        </w:tc>
        <w:tc>
          <w:tcPr>
            <w:tcW w:w="990" w:type="dxa"/>
            <w:tcBorders>
              <w:top w:val="single" w:sz="6" w:space="0" w:color="000000"/>
              <w:left w:val="single" w:sz="6" w:space="0" w:color="000000"/>
              <w:bottom w:val="single" w:sz="6" w:space="0" w:color="000000"/>
              <w:right w:val="single" w:sz="6" w:space="0" w:color="000000"/>
            </w:tcBorders>
            <w:hideMark/>
          </w:tcPr>
          <w:p w14:paraId="24581233"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61BEED64" w14:textId="77777777" w:rsidR="00331BF0" w:rsidRPr="008D76B4" w:rsidRDefault="00331BF0" w:rsidP="007B527B">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74A5FE60"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F1C9C0B"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279B0C84"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023BF87A"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51B80F99" w14:textId="77777777" w:rsidR="00331BF0" w:rsidRPr="008D76B4" w:rsidRDefault="00331BF0" w:rsidP="007B527B">
            <w:pPr>
              <w:pStyle w:val="TableSmallFont"/>
              <w:keepNext w:val="0"/>
              <w:rPr>
                <w:rFonts w:ascii="Arial" w:hAnsi="Arial" w:cs="Arial"/>
                <w:sz w:val="18"/>
                <w:szCs w:val="18"/>
              </w:rPr>
            </w:pPr>
          </w:p>
        </w:tc>
      </w:tr>
      <w:tr w:rsidR="00331BF0" w:rsidRPr="008D76B4" w14:paraId="553A292C" w14:textId="77777777" w:rsidTr="007B527B">
        <w:trPr>
          <w:trHeight w:val="264"/>
        </w:trPr>
        <w:tc>
          <w:tcPr>
            <w:tcW w:w="3240" w:type="dxa"/>
            <w:tcBorders>
              <w:top w:val="single" w:sz="6" w:space="0" w:color="000000"/>
              <w:left w:val="single" w:sz="12" w:space="0" w:color="000000"/>
              <w:bottom w:val="single" w:sz="6" w:space="0" w:color="000000"/>
              <w:right w:val="single" w:sz="6" w:space="0" w:color="000000"/>
            </w:tcBorders>
            <w:hideMark/>
          </w:tcPr>
          <w:p w14:paraId="07C6A12D"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CKM_RSA_PKCS_OAEP_TPM_1_1</w:t>
            </w:r>
          </w:p>
        </w:tc>
        <w:tc>
          <w:tcPr>
            <w:tcW w:w="990" w:type="dxa"/>
            <w:tcBorders>
              <w:top w:val="single" w:sz="6" w:space="0" w:color="000000"/>
              <w:left w:val="single" w:sz="6" w:space="0" w:color="000000"/>
              <w:bottom w:val="single" w:sz="6" w:space="0" w:color="000000"/>
              <w:right w:val="single" w:sz="6" w:space="0" w:color="000000"/>
            </w:tcBorders>
            <w:hideMark/>
          </w:tcPr>
          <w:p w14:paraId="6A21EB86"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r w:rsidRPr="008D76B4">
              <w:rPr>
                <w:rFonts w:ascii="Arial" w:hAnsi="Arial" w:cs="Arial"/>
                <w:sz w:val="18"/>
                <w:szCs w:val="18"/>
                <w:vertAlign w:val="superscript"/>
              </w:rPr>
              <w:t>2</w:t>
            </w:r>
          </w:p>
        </w:tc>
        <w:tc>
          <w:tcPr>
            <w:tcW w:w="796" w:type="dxa"/>
            <w:tcBorders>
              <w:top w:val="single" w:sz="6" w:space="0" w:color="000000"/>
              <w:left w:val="single" w:sz="6" w:space="0" w:color="000000"/>
              <w:bottom w:val="single" w:sz="6" w:space="0" w:color="000000"/>
              <w:right w:val="single" w:sz="6" w:space="0" w:color="000000"/>
            </w:tcBorders>
          </w:tcPr>
          <w:p w14:paraId="32556C04" w14:textId="77777777" w:rsidR="00331BF0" w:rsidRPr="008D76B4" w:rsidRDefault="00331BF0" w:rsidP="007B527B">
            <w:pPr>
              <w:pStyle w:val="TableSmallFont"/>
              <w:keepNext w:val="0"/>
              <w:rPr>
                <w:rFonts w:ascii="Arial" w:hAnsi="Arial" w:cs="Arial"/>
                <w:sz w:val="18"/>
                <w:szCs w:val="18"/>
              </w:rPr>
            </w:pPr>
          </w:p>
        </w:tc>
        <w:tc>
          <w:tcPr>
            <w:tcW w:w="530" w:type="dxa"/>
            <w:tcBorders>
              <w:top w:val="single" w:sz="6" w:space="0" w:color="000000"/>
              <w:left w:val="single" w:sz="6" w:space="0" w:color="000000"/>
              <w:bottom w:val="single" w:sz="6" w:space="0" w:color="000000"/>
              <w:right w:val="single" w:sz="6" w:space="0" w:color="000000"/>
            </w:tcBorders>
          </w:tcPr>
          <w:p w14:paraId="121DA45B"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636F4CD"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55A29B9"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hideMark/>
          </w:tcPr>
          <w:p w14:paraId="7EFF8275" w14:textId="77777777" w:rsidR="00331BF0" w:rsidRPr="008D76B4" w:rsidRDefault="00331BF0" w:rsidP="007B527B">
            <w:pPr>
              <w:pStyle w:val="TableSmallFont"/>
              <w:keepNext w:val="0"/>
              <w:rPr>
                <w:rFonts w:ascii="Arial" w:hAnsi="Arial" w:cs="Arial"/>
                <w:sz w:val="18"/>
                <w:szCs w:val="18"/>
              </w:rPr>
            </w:pPr>
            <w:r w:rsidRPr="008D76B4">
              <w:rPr>
                <w:rFonts w:ascii="Arial" w:hAnsi="Arial" w:cs="Arial"/>
                <w:sz w:val="18"/>
                <w:szCs w:val="18"/>
              </w:rPr>
              <w:sym w:font="Wingdings" w:char="F0FC"/>
            </w:r>
          </w:p>
        </w:tc>
        <w:tc>
          <w:tcPr>
            <w:tcW w:w="810" w:type="dxa"/>
            <w:tcBorders>
              <w:top w:val="single" w:sz="6" w:space="0" w:color="000000"/>
              <w:left w:val="single" w:sz="6" w:space="0" w:color="000000"/>
              <w:bottom w:val="single" w:sz="6" w:space="0" w:color="000000"/>
              <w:right w:val="single" w:sz="12" w:space="0" w:color="000000"/>
            </w:tcBorders>
          </w:tcPr>
          <w:p w14:paraId="2B3CC40E" w14:textId="77777777" w:rsidR="00331BF0" w:rsidRPr="008D76B4" w:rsidRDefault="00331BF0" w:rsidP="007B527B">
            <w:pPr>
              <w:pStyle w:val="TableSmallFont"/>
              <w:keepNext w:val="0"/>
              <w:rPr>
                <w:rFonts w:ascii="Arial" w:hAnsi="Arial" w:cs="Arial"/>
                <w:sz w:val="18"/>
                <w:szCs w:val="18"/>
              </w:rPr>
            </w:pPr>
          </w:p>
        </w:tc>
      </w:tr>
      <w:tr w:rsidR="00331BF0" w:rsidRPr="008D76B4" w14:paraId="2121831D" w14:textId="77777777" w:rsidTr="007B527B">
        <w:tc>
          <w:tcPr>
            <w:tcW w:w="3240" w:type="dxa"/>
            <w:tcBorders>
              <w:top w:val="single" w:sz="6" w:space="0" w:color="000000"/>
              <w:left w:val="single" w:sz="12" w:space="0" w:color="000000"/>
              <w:bottom w:val="single" w:sz="6" w:space="0" w:color="000000"/>
              <w:right w:val="single" w:sz="6" w:space="0" w:color="000000"/>
            </w:tcBorders>
          </w:tcPr>
          <w:p w14:paraId="334A5FE4"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CKM_SHA3_224_RSA_PKCS</w:t>
            </w:r>
          </w:p>
        </w:tc>
        <w:tc>
          <w:tcPr>
            <w:tcW w:w="990" w:type="dxa"/>
            <w:tcBorders>
              <w:top w:val="single" w:sz="6" w:space="0" w:color="000000"/>
              <w:left w:val="single" w:sz="6" w:space="0" w:color="000000"/>
              <w:bottom w:val="single" w:sz="6" w:space="0" w:color="000000"/>
              <w:right w:val="single" w:sz="6" w:space="0" w:color="000000"/>
            </w:tcBorders>
          </w:tcPr>
          <w:p w14:paraId="474D7EAD"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03018C51" w14:textId="77777777" w:rsidR="00331BF0" w:rsidRPr="008D76B4" w:rsidRDefault="00331BF0" w:rsidP="007B527B">
            <w:pPr>
              <w:pStyle w:val="TableSmallFont"/>
              <w:keepNext w:val="0"/>
              <w:rPr>
                <w:rFonts w:ascii="Arial" w:hAnsi="Arial" w:cs="Arial"/>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6D70AE41"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6D9E19D"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3FB1011A"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4841DB6"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5B748BBC" w14:textId="77777777" w:rsidR="00331BF0" w:rsidRPr="008D76B4" w:rsidRDefault="00331BF0" w:rsidP="007B527B">
            <w:pPr>
              <w:pStyle w:val="TableSmallFont"/>
              <w:keepNext w:val="0"/>
              <w:rPr>
                <w:rFonts w:ascii="Arial" w:hAnsi="Arial" w:cs="Arial"/>
                <w:sz w:val="18"/>
                <w:szCs w:val="18"/>
              </w:rPr>
            </w:pPr>
          </w:p>
        </w:tc>
      </w:tr>
      <w:tr w:rsidR="00331BF0" w:rsidRPr="008D76B4" w14:paraId="2081D0D7" w14:textId="77777777" w:rsidTr="007B527B">
        <w:tc>
          <w:tcPr>
            <w:tcW w:w="3240" w:type="dxa"/>
            <w:tcBorders>
              <w:top w:val="single" w:sz="6" w:space="0" w:color="000000"/>
              <w:left w:val="single" w:sz="12" w:space="0" w:color="000000"/>
              <w:bottom w:val="single" w:sz="6" w:space="0" w:color="000000"/>
              <w:right w:val="single" w:sz="6" w:space="0" w:color="000000"/>
            </w:tcBorders>
          </w:tcPr>
          <w:p w14:paraId="1DAFC4E2"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CKM_SHA3_256_RSA_PKCS</w:t>
            </w:r>
          </w:p>
        </w:tc>
        <w:tc>
          <w:tcPr>
            <w:tcW w:w="990" w:type="dxa"/>
            <w:tcBorders>
              <w:top w:val="single" w:sz="6" w:space="0" w:color="000000"/>
              <w:left w:val="single" w:sz="6" w:space="0" w:color="000000"/>
              <w:bottom w:val="single" w:sz="6" w:space="0" w:color="000000"/>
              <w:right w:val="single" w:sz="6" w:space="0" w:color="000000"/>
            </w:tcBorders>
          </w:tcPr>
          <w:p w14:paraId="7B20C14E"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32A4B7CF" w14:textId="77777777" w:rsidR="00331BF0" w:rsidRPr="008D76B4" w:rsidRDefault="00331BF0" w:rsidP="007B527B">
            <w:pPr>
              <w:pStyle w:val="TableSmallFont"/>
              <w:keepNext w:val="0"/>
              <w:rPr>
                <w:rFonts w:ascii="Arial" w:hAnsi="Arial" w:cs="Arial"/>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742C5E62"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52DBBCD"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268A9E63"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2EEAF98F"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0774A244" w14:textId="77777777" w:rsidR="00331BF0" w:rsidRPr="008D76B4" w:rsidRDefault="00331BF0" w:rsidP="007B527B">
            <w:pPr>
              <w:pStyle w:val="TableSmallFont"/>
              <w:keepNext w:val="0"/>
              <w:rPr>
                <w:rFonts w:ascii="Arial" w:hAnsi="Arial" w:cs="Arial"/>
                <w:sz w:val="18"/>
                <w:szCs w:val="18"/>
              </w:rPr>
            </w:pPr>
          </w:p>
        </w:tc>
      </w:tr>
      <w:tr w:rsidR="00331BF0" w:rsidRPr="008D76B4" w14:paraId="06F97376" w14:textId="77777777" w:rsidTr="007B527B">
        <w:tc>
          <w:tcPr>
            <w:tcW w:w="3240" w:type="dxa"/>
            <w:tcBorders>
              <w:top w:val="single" w:sz="6" w:space="0" w:color="000000"/>
              <w:left w:val="single" w:sz="12" w:space="0" w:color="000000"/>
              <w:bottom w:val="single" w:sz="6" w:space="0" w:color="000000"/>
              <w:right w:val="single" w:sz="6" w:space="0" w:color="000000"/>
            </w:tcBorders>
          </w:tcPr>
          <w:p w14:paraId="2F357C2F"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CKM_SHA3_384_RSA_PKCS</w:t>
            </w:r>
          </w:p>
        </w:tc>
        <w:tc>
          <w:tcPr>
            <w:tcW w:w="990" w:type="dxa"/>
            <w:tcBorders>
              <w:top w:val="single" w:sz="6" w:space="0" w:color="000000"/>
              <w:left w:val="single" w:sz="6" w:space="0" w:color="000000"/>
              <w:bottom w:val="single" w:sz="6" w:space="0" w:color="000000"/>
              <w:right w:val="single" w:sz="6" w:space="0" w:color="000000"/>
            </w:tcBorders>
          </w:tcPr>
          <w:p w14:paraId="31E9D3C4"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726DE4FC" w14:textId="77777777" w:rsidR="00331BF0" w:rsidRPr="008D76B4" w:rsidRDefault="00331BF0" w:rsidP="007B527B">
            <w:pPr>
              <w:pStyle w:val="TableSmallFont"/>
              <w:keepNext w:val="0"/>
              <w:rPr>
                <w:rFonts w:ascii="Arial" w:hAnsi="Arial" w:cs="Arial"/>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7CF68F21"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19DDE14C"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018E145"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05870AE8"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28BA1D0E" w14:textId="77777777" w:rsidR="00331BF0" w:rsidRPr="008D76B4" w:rsidRDefault="00331BF0" w:rsidP="007B527B">
            <w:pPr>
              <w:pStyle w:val="TableSmallFont"/>
              <w:keepNext w:val="0"/>
              <w:rPr>
                <w:rFonts w:ascii="Arial" w:hAnsi="Arial" w:cs="Arial"/>
                <w:sz w:val="18"/>
                <w:szCs w:val="18"/>
              </w:rPr>
            </w:pPr>
          </w:p>
        </w:tc>
      </w:tr>
      <w:tr w:rsidR="00331BF0" w:rsidRPr="008D76B4" w14:paraId="5F03E7A4" w14:textId="77777777" w:rsidTr="007B527B">
        <w:tc>
          <w:tcPr>
            <w:tcW w:w="3240" w:type="dxa"/>
            <w:tcBorders>
              <w:top w:val="single" w:sz="6" w:space="0" w:color="000000"/>
              <w:left w:val="single" w:sz="12" w:space="0" w:color="000000"/>
              <w:bottom w:val="single" w:sz="6" w:space="0" w:color="000000"/>
              <w:right w:val="single" w:sz="6" w:space="0" w:color="000000"/>
            </w:tcBorders>
          </w:tcPr>
          <w:p w14:paraId="2ACF3363"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CKM_SHA3_512_RSA_PKCS</w:t>
            </w:r>
          </w:p>
        </w:tc>
        <w:tc>
          <w:tcPr>
            <w:tcW w:w="990" w:type="dxa"/>
            <w:tcBorders>
              <w:top w:val="single" w:sz="6" w:space="0" w:color="000000"/>
              <w:left w:val="single" w:sz="6" w:space="0" w:color="000000"/>
              <w:bottom w:val="single" w:sz="6" w:space="0" w:color="000000"/>
              <w:right w:val="single" w:sz="6" w:space="0" w:color="000000"/>
            </w:tcBorders>
          </w:tcPr>
          <w:p w14:paraId="69F3154F"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2D856851" w14:textId="77777777" w:rsidR="00331BF0" w:rsidRPr="008D76B4" w:rsidRDefault="00331BF0" w:rsidP="007B527B">
            <w:pPr>
              <w:pStyle w:val="TableSmallFont"/>
              <w:keepNext w:val="0"/>
              <w:rPr>
                <w:rFonts w:ascii="Wingdings" w:eastAsia="Wingdings" w:hAnsi="Wingdings" w:cs="Wingdings"/>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71FFC57D"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7C4832FC"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78D8E102"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333D067C"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472E8728" w14:textId="77777777" w:rsidR="00331BF0" w:rsidRPr="008D76B4" w:rsidRDefault="00331BF0" w:rsidP="007B527B">
            <w:pPr>
              <w:pStyle w:val="TableSmallFont"/>
              <w:keepNext w:val="0"/>
              <w:rPr>
                <w:rFonts w:ascii="Arial" w:hAnsi="Arial" w:cs="Arial"/>
                <w:sz w:val="18"/>
                <w:szCs w:val="18"/>
              </w:rPr>
            </w:pPr>
          </w:p>
        </w:tc>
      </w:tr>
      <w:tr w:rsidR="00331BF0" w:rsidRPr="008D76B4" w14:paraId="2DD71D18" w14:textId="77777777" w:rsidTr="007B527B">
        <w:tc>
          <w:tcPr>
            <w:tcW w:w="3240" w:type="dxa"/>
            <w:tcBorders>
              <w:top w:val="single" w:sz="6" w:space="0" w:color="000000"/>
              <w:left w:val="single" w:sz="12" w:space="0" w:color="000000"/>
              <w:bottom w:val="single" w:sz="6" w:space="0" w:color="000000"/>
              <w:right w:val="single" w:sz="6" w:space="0" w:color="000000"/>
            </w:tcBorders>
          </w:tcPr>
          <w:p w14:paraId="33DA5DD0"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CKM_SHA3_224_RSA_PKCS_PSS</w:t>
            </w:r>
          </w:p>
        </w:tc>
        <w:tc>
          <w:tcPr>
            <w:tcW w:w="990" w:type="dxa"/>
            <w:tcBorders>
              <w:top w:val="single" w:sz="6" w:space="0" w:color="000000"/>
              <w:left w:val="single" w:sz="6" w:space="0" w:color="000000"/>
              <w:bottom w:val="single" w:sz="6" w:space="0" w:color="000000"/>
              <w:right w:val="single" w:sz="6" w:space="0" w:color="000000"/>
            </w:tcBorders>
          </w:tcPr>
          <w:p w14:paraId="5B4DC93B"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522DC003" w14:textId="77777777" w:rsidR="00331BF0" w:rsidRPr="008D76B4" w:rsidRDefault="00331BF0" w:rsidP="007B527B">
            <w:pPr>
              <w:pStyle w:val="TableSmallFont"/>
              <w:keepNext w:val="0"/>
              <w:rPr>
                <w:rFonts w:ascii="Wingdings" w:eastAsia="Wingdings" w:hAnsi="Wingdings" w:cs="Wingdings"/>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402C1C4A"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77461D9E"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57EB3553"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569A5F6"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110D563" w14:textId="77777777" w:rsidR="00331BF0" w:rsidRPr="008D76B4" w:rsidRDefault="00331BF0" w:rsidP="007B527B">
            <w:pPr>
              <w:pStyle w:val="TableSmallFont"/>
              <w:keepNext w:val="0"/>
              <w:rPr>
                <w:rFonts w:ascii="Arial" w:hAnsi="Arial" w:cs="Arial"/>
                <w:sz w:val="18"/>
                <w:szCs w:val="18"/>
              </w:rPr>
            </w:pPr>
          </w:p>
        </w:tc>
      </w:tr>
      <w:tr w:rsidR="00331BF0" w:rsidRPr="008D76B4" w14:paraId="04A1BD08" w14:textId="77777777" w:rsidTr="007B527B">
        <w:tc>
          <w:tcPr>
            <w:tcW w:w="3240" w:type="dxa"/>
            <w:tcBorders>
              <w:top w:val="single" w:sz="6" w:space="0" w:color="000000"/>
              <w:left w:val="single" w:sz="12" w:space="0" w:color="000000"/>
              <w:bottom w:val="single" w:sz="6" w:space="0" w:color="000000"/>
              <w:right w:val="single" w:sz="6" w:space="0" w:color="000000"/>
            </w:tcBorders>
          </w:tcPr>
          <w:p w14:paraId="3083EB60"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CKM_SHA3_256_RSA_PKCS_PSS</w:t>
            </w:r>
          </w:p>
        </w:tc>
        <w:tc>
          <w:tcPr>
            <w:tcW w:w="990" w:type="dxa"/>
            <w:tcBorders>
              <w:top w:val="single" w:sz="6" w:space="0" w:color="000000"/>
              <w:left w:val="single" w:sz="6" w:space="0" w:color="000000"/>
              <w:bottom w:val="single" w:sz="6" w:space="0" w:color="000000"/>
              <w:right w:val="single" w:sz="6" w:space="0" w:color="000000"/>
            </w:tcBorders>
          </w:tcPr>
          <w:p w14:paraId="4FE98A8E"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4D754AC4" w14:textId="77777777" w:rsidR="00331BF0" w:rsidRPr="008D76B4" w:rsidRDefault="00331BF0" w:rsidP="007B527B">
            <w:pPr>
              <w:pStyle w:val="TableSmallFont"/>
              <w:keepNext w:val="0"/>
              <w:rPr>
                <w:rFonts w:ascii="Wingdings" w:eastAsia="Wingdings" w:hAnsi="Wingdings" w:cs="Wingdings"/>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27C23199"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5FF57FBD"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8326899"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70E3A7D8"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68AB09BE" w14:textId="77777777" w:rsidR="00331BF0" w:rsidRPr="008D76B4" w:rsidRDefault="00331BF0" w:rsidP="007B527B">
            <w:pPr>
              <w:pStyle w:val="TableSmallFont"/>
              <w:keepNext w:val="0"/>
              <w:rPr>
                <w:rFonts w:ascii="Arial" w:hAnsi="Arial" w:cs="Arial"/>
                <w:sz w:val="18"/>
                <w:szCs w:val="18"/>
              </w:rPr>
            </w:pPr>
          </w:p>
        </w:tc>
      </w:tr>
      <w:tr w:rsidR="00331BF0" w:rsidRPr="008D76B4" w14:paraId="6C924947" w14:textId="77777777" w:rsidTr="007B527B">
        <w:tc>
          <w:tcPr>
            <w:tcW w:w="3240" w:type="dxa"/>
            <w:tcBorders>
              <w:top w:val="single" w:sz="6" w:space="0" w:color="000000"/>
              <w:left w:val="single" w:sz="12" w:space="0" w:color="000000"/>
              <w:bottom w:val="single" w:sz="6" w:space="0" w:color="000000"/>
              <w:right w:val="single" w:sz="6" w:space="0" w:color="000000"/>
            </w:tcBorders>
          </w:tcPr>
          <w:p w14:paraId="4BDD8AD0"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CKM_SHA3_384_RSA_PKCS_PSS</w:t>
            </w:r>
          </w:p>
        </w:tc>
        <w:tc>
          <w:tcPr>
            <w:tcW w:w="990" w:type="dxa"/>
            <w:tcBorders>
              <w:top w:val="single" w:sz="6" w:space="0" w:color="000000"/>
              <w:left w:val="single" w:sz="6" w:space="0" w:color="000000"/>
              <w:bottom w:val="single" w:sz="6" w:space="0" w:color="000000"/>
              <w:right w:val="single" w:sz="6" w:space="0" w:color="000000"/>
            </w:tcBorders>
          </w:tcPr>
          <w:p w14:paraId="0D231C2A"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6" w:space="0" w:color="000000"/>
              <w:right w:val="single" w:sz="6" w:space="0" w:color="000000"/>
            </w:tcBorders>
          </w:tcPr>
          <w:p w14:paraId="16FC3F7E" w14:textId="77777777" w:rsidR="00331BF0" w:rsidRPr="008D76B4" w:rsidRDefault="00331BF0" w:rsidP="007B527B">
            <w:pPr>
              <w:pStyle w:val="TableSmallFont"/>
              <w:keepNext w:val="0"/>
              <w:rPr>
                <w:rFonts w:ascii="Wingdings" w:eastAsia="Wingdings" w:hAnsi="Wingdings" w:cs="Wingdings"/>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6" w:space="0" w:color="000000"/>
              <w:right w:val="single" w:sz="6" w:space="0" w:color="000000"/>
            </w:tcBorders>
          </w:tcPr>
          <w:p w14:paraId="661C7C25"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6" w:space="0" w:color="000000"/>
              <w:right w:val="single" w:sz="6" w:space="0" w:color="000000"/>
            </w:tcBorders>
          </w:tcPr>
          <w:p w14:paraId="6DD37A32"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6" w:space="0" w:color="000000"/>
              <w:right w:val="single" w:sz="6" w:space="0" w:color="000000"/>
            </w:tcBorders>
          </w:tcPr>
          <w:p w14:paraId="6503B970"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6" w:space="0" w:color="000000"/>
              <w:right w:val="single" w:sz="6" w:space="0" w:color="000000"/>
            </w:tcBorders>
          </w:tcPr>
          <w:p w14:paraId="5AEDDF78"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6" w:space="0" w:color="000000"/>
              <w:right w:val="single" w:sz="12" w:space="0" w:color="000000"/>
            </w:tcBorders>
          </w:tcPr>
          <w:p w14:paraId="72A2DA01" w14:textId="77777777" w:rsidR="00331BF0" w:rsidRPr="008D76B4" w:rsidRDefault="00331BF0" w:rsidP="007B527B">
            <w:pPr>
              <w:pStyle w:val="TableSmallFont"/>
              <w:keepNext w:val="0"/>
              <w:rPr>
                <w:rFonts w:ascii="Arial" w:hAnsi="Arial" w:cs="Arial"/>
                <w:sz w:val="18"/>
                <w:szCs w:val="18"/>
              </w:rPr>
            </w:pPr>
          </w:p>
        </w:tc>
      </w:tr>
      <w:tr w:rsidR="00331BF0" w:rsidRPr="008D76B4" w14:paraId="6A700CF4" w14:textId="77777777" w:rsidTr="007B527B">
        <w:tc>
          <w:tcPr>
            <w:tcW w:w="3240" w:type="dxa"/>
            <w:tcBorders>
              <w:top w:val="single" w:sz="6" w:space="0" w:color="000000"/>
              <w:left w:val="single" w:sz="12" w:space="0" w:color="000000"/>
              <w:bottom w:val="single" w:sz="12" w:space="0" w:color="000000"/>
              <w:right w:val="single" w:sz="6" w:space="0" w:color="000000"/>
            </w:tcBorders>
          </w:tcPr>
          <w:p w14:paraId="43121ECE" w14:textId="77777777" w:rsidR="00331BF0" w:rsidRPr="008D76B4" w:rsidRDefault="00331BF0" w:rsidP="007B527B">
            <w:pPr>
              <w:pStyle w:val="TableSmallFont"/>
              <w:keepNext w:val="0"/>
              <w:jc w:val="left"/>
              <w:rPr>
                <w:rFonts w:ascii="Arial" w:hAnsi="Arial" w:cs="Arial"/>
                <w:sz w:val="18"/>
                <w:szCs w:val="18"/>
              </w:rPr>
            </w:pPr>
            <w:r w:rsidRPr="008D76B4">
              <w:rPr>
                <w:rFonts w:ascii="Arial" w:hAnsi="Arial" w:cs="Arial"/>
                <w:sz w:val="18"/>
                <w:szCs w:val="18"/>
              </w:rPr>
              <w:t>CKM_SHA3_512_RSA_PKCS_PSS</w:t>
            </w:r>
          </w:p>
        </w:tc>
        <w:tc>
          <w:tcPr>
            <w:tcW w:w="990" w:type="dxa"/>
            <w:tcBorders>
              <w:top w:val="single" w:sz="6" w:space="0" w:color="000000"/>
              <w:left w:val="single" w:sz="6" w:space="0" w:color="000000"/>
              <w:bottom w:val="single" w:sz="12" w:space="0" w:color="000000"/>
              <w:right w:val="single" w:sz="6" w:space="0" w:color="000000"/>
            </w:tcBorders>
          </w:tcPr>
          <w:p w14:paraId="2934A1F9" w14:textId="77777777" w:rsidR="00331BF0" w:rsidRPr="008D76B4" w:rsidRDefault="00331BF0" w:rsidP="007B527B">
            <w:pPr>
              <w:pStyle w:val="TableSmallFont"/>
              <w:keepNext w:val="0"/>
              <w:rPr>
                <w:rFonts w:ascii="Arial" w:hAnsi="Arial" w:cs="Arial"/>
                <w:sz w:val="18"/>
                <w:szCs w:val="18"/>
              </w:rPr>
            </w:pPr>
          </w:p>
        </w:tc>
        <w:tc>
          <w:tcPr>
            <w:tcW w:w="796" w:type="dxa"/>
            <w:tcBorders>
              <w:top w:val="single" w:sz="6" w:space="0" w:color="000000"/>
              <w:left w:val="single" w:sz="6" w:space="0" w:color="000000"/>
              <w:bottom w:val="single" w:sz="12" w:space="0" w:color="000000"/>
              <w:right w:val="single" w:sz="6" w:space="0" w:color="000000"/>
            </w:tcBorders>
          </w:tcPr>
          <w:p w14:paraId="63369ED4" w14:textId="77777777" w:rsidR="00331BF0" w:rsidRPr="008D76B4" w:rsidRDefault="00331BF0" w:rsidP="007B527B">
            <w:pPr>
              <w:pStyle w:val="TableSmallFont"/>
              <w:keepNext w:val="0"/>
              <w:rPr>
                <w:rFonts w:ascii="Wingdings" w:eastAsia="Wingdings" w:hAnsi="Wingdings" w:cs="Wingdings"/>
                <w:sz w:val="18"/>
                <w:szCs w:val="18"/>
              </w:rPr>
            </w:pPr>
            <w:r w:rsidRPr="008D76B4">
              <w:rPr>
                <w:rFonts w:ascii="Wingdings" w:eastAsia="Wingdings" w:hAnsi="Wingdings" w:cs="Wingdings"/>
                <w:sz w:val="18"/>
                <w:szCs w:val="18"/>
              </w:rPr>
              <w:t></w:t>
            </w:r>
          </w:p>
        </w:tc>
        <w:tc>
          <w:tcPr>
            <w:tcW w:w="530" w:type="dxa"/>
            <w:tcBorders>
              <w:top w:val="single" w:sz="6" w:space="0" w:color="000000"/>
              <w:left w:val="single" w:sz="6" w:space="0" w:color="000000"/>
              <w:bottom w:val="single" w:sz="12" w:space="0" w:color="000000"/>
              <w:right w:val="single" w:sz="6" w:space="0" w:color="000000"/>
            </w:tcBorders>
          </w:tcPr>
          <w:p w14:paraId="41780EE5" w14:textId="77777777" w:rsidR="00331BF0" w:rsidRPr="008D76B4" w:rsidRDefault="00331BF0" w:rsidP="007B527B">
            <w:pPr>
              <w:pStyle w:val="TableSmallFont"/>
              <w:keepNext w:val="0"/>
              <w:rPr>
                <w:rFonts w:ascii="Arial" w:hAnsi="Arial" w:cs="Arial"/>
                <w:sz w:val="18"/>
                <w:szCs w:val="18"/>
              </w:rPr>
            </w:pPr>
          </w:p>
        </w:tc>
        <w:tc>
          <w:tcPr>
            <w:tcW w:w="834" w:type="dxa"/>
            <w:tcBorders>
              <w:top w:val="single" w:sz="6" w:space="0" w:color="000000"/>
              <w:left w:val="single" w:sz="6" w:space="0" w:color="000000"/>
              <w:bottom w:val="single" w:sz="12" w:space="0" w:color="000000"/>
              <w:right w:val="single" w:sz="6" w:space="0" w:color="000000"/>
            </w:tcBorders>
          </w:tcPr>
          <w:p w14:paraId="35E045E7" w14:textId="77777777" w:rsidR="00331BF0" w:rsidRPr="008D76B4" w:rsidRDefault="00331BF0" w:rsidP="007B527B">
            <w:pPr>
              <w:pStyle w:val="TableSmallFont"/>
              <w:keepNext w:val="0"/>
              <w:rPr>
                <w:rFonts w:ascii="Arial" w:hAnsi="Arial" w:cs="Arial"/>
                <w:sz w:val="18"/>
                <w:szCs w:val="18"/>
              </w:rPr>
            </w:pPr>
          </w:p>
        </w:tc>
        <w:tc>
          <w:tcPr>
            <w:tcW w:w="630" w:type="dxa"/>
            <w:tcBorders>
              <w:top w:val="single" w:sz="6" w:space="0" w:color="000000"/>
              <w:left w:val="single" w:sz="6" w:space="0" w:color="000000"/>
              <w:bottom w:val="single" w:sz="12" w:space="0" w:color="000000"/>
              <w:right w:val="single" w:sz="6" w:space="0" w:color="000000"/>
            </w:tcBorders>
          </w:tcPr>
          <w:p w14:paraId="77E6792B" w14:textId="77777777" w:rsidR="00331BF0" w:rsidRPr="008D76B4" w:rsidRDefault="00331BF0" w:rsidP="007B527B">
            <w:pPr>
              <w:pStyle w:val="TableSmallFont"/>
              <w:keepNext w:val="0"/>
              <w:rPr>
                <w:rFonts w:ascii="Arial" w:hAnsi="Arial" w:cs="Arial"/>
                <w:sz w:val="18"/>
                <w:szCs w:val="18"/>
              </w:rPr>
            </w:pPr>
          </w:p>
        </w:tc>
        <w:tc>
          <w:tcPr>
            <w:tcW w:w="900" w:type="dxa"/>
            <w:tcBorders>
              <w:top w:val="single" w:sz="6" w:space="0" w:color="000000"/>
              <w:left w:val="single" w:sz="6" w:space="0" w:color="000000"/>
              <w:bottom w:val="single" w:sz="12" w:space="0" w:color="000000"/>
              <w:right w:val="single" w:sz="6" w:space="0" w:color="000000"/>
            </w:tcBorders>
          </w:tcPr>
          <w:p w14:paraId="5FC3670C" w14:textId="77777777" w:rsidR="00331BF0" w:rsidRPr="008D76B4" w:rsidRDefault="00331BF0" w:rsidP="007B527B">
            <w:pPr>
              <w:pStyle w:val="TableSmallFont"/>
              <w:keepNext w:val="0"/>
              <w:rPr>
                <w:rFonts w:ascii="Arial" w:hAnsi="Arial" w:cs="Arial"/>
                <w:sz w:val="18"/>
                <w:szCs w:val="18"/>
              </w:rPr>
            </w:pPr>
          </w:p>
        </w:tc>
        <w:tc>
          <w:tcPr>
            <w:tcW w:w="810" w:type="dxa"/>
            <w:tcBorders>
              <w:top w:val="single" w:sz="6" w:space="0" w:color="000000"/>
              <w:left w:val="single" w:sz="6" w:space="0" w:color="000000"/>
              <w:bottom w:val="single" w:sz="12" w:space="0" w:color="000000"/>
              <w:right w:val="single" w:sz="12" w:space="0" w:color="000000"/>
            </w:tcBorders>
          </w:tcPr>
          <w:p w14:paraId="66551E16" w14:textId="77777777" w:rsidR="00331BF0" w:rsidRPr="008D76B4" w:rsidRDefault="00331BF0" w:rsidP="007B527B">
            <w:pPr>
              <w:pStyle w:val="TableSmallFont"/>
              <w:keepNext w:val="0"/>
              <w:rPr>
                <w:rFonts w:ascii="Arial" w:hAnsi="Arial" w:cs="Arial"/>
                <w:sz w:val="18"/>
                <w:szCs w:val="18"/>
              </w:rPr>
            </w:pPr>
          </w:p>
        </w:tc>
      </w:tr>
    </w:tbl>
    <w:p w14:paraId="67ADDA1C" w14:textId="77777777" w:rsidR="00331BF0" w:rsidRPr="008D76B4" w:rsidRDefault="00331BF0" w:rsidP="000234AE">
      <w:pPr>
        <w:pStyle w:val="Heading3"/>
        <w:numPr>
          <w:ilvl w:val="2"/>
          <w:numId w:val="2"/>
        </w:numPr>
        <w:tabs>
          <w:tab w:val="num" w:pos="720"/>
        </w:tabs>
      </w:pPr>
      <w:bookmarkStart w:id="2426" w:name="_Toc228894630"/>
      <w:bookmarkStart w:id="2427" w:name="_Toc228807152"/>
      <w:bookmarkStart w:id="2428" w:name="_Toc370634367"/>
      <w:bookmarkStart w:id="2429" w:name="_Toc391471084"/>
      <w:bookmarkStart w:id="2430" w:name="_Toc395187722"/>
      <w:bookmarkStart w:id="2431" w:name="_Toc416959968"/>
      <w:bookmarkStart w:id="2432" w:name="_Toc8118065"/>
      <w:bookmarkStart w:id="2433" w:name="_Toc30061130"/>
      <w:bookmarkStart w:id="2434" w:name="_Toc90376383"/>
      <w:bookmarkStart w:id="2435" w:name="_Toc111203368"/>
      <w:r w:rsidRPr="008D76B4">
        <w:t>Definitions</w:t>
      </w:r>
      <w:bookmarkEnd w:id="2423"/>
      <w:bookmarkEnd w:id="2426"/>
      <w:bookmarkEnd w:id="2427"/>
      <w:bookmarkEnd w:id="2428"/>
      <w:bookmarkEnd w:id="2429"/>
      <w:bookmarkEnd w:id="2430"/>
      <w:bookmarkEnd w:id="2431"/>
      <w:bookmarkEnd w:id="2432"/>
      <w:bookmarkEnd w:id="2433"/>
      <w:bookmarkEnd w:id="2434"/>
      <w:bookmarkEnd w:id="2435"/>
    </w:p>
    <w:p w14:paraId="13954C7A" w14:textId="77777777" w:rsidR="00331BF0" w:rsidRPr="008D76B4" w:rsidRDefault="00331BF0" w:rsidP="00331BF0">
      <w:r w:rsidRPr="008D76B4">
        <w:t>This section defines the RSA key type “CKK_RSA” for type CK_KEY_TYPE as used in the CKA_KEY_TYPE attribute of RSA key objects.</w:t>
      </w:r>
    </w:p>
    <w:p w14:paraId="61A391CD" w14:textId="77777777" w:rsidR="00331BF0" w:rsidRPr="008D76B4" w:rsidRDefault="00331BF0" w:rsidP="00331BF0">
      <w:r w:rsidRPr="008D76B4">
        <w:t>Mechanisms:</w:t>
      </w:r>
    </w:p>
    <w:p w14:paraId="5B1D4920" w14:textId="77777777" w:rsidR="00331BF0" w:rsidRPr="008D76B4" w:rsidRDefault="00331BF0" w:rsidP="00331BF0">
      <w:pPr>
        <w:ind w:left="720"/>
      </w:pPr>
      <w:r w:rsidRPr="008D76B4">
        <w:t>CKM_RSA_PKCS_KEY_PAIR_GEN</w:t>
      </w:r>
    </w:p>
    <w:p w14:paraId="0D8B40CC" w14:textId="77777777" w:rsidR="00331BF0" w:rsidRPr="008D76B4" w:rsidRDefault="00331BF0" w:rsidP="00331BF0">
      <w:pPr>
        <w:ind w:left="720"/>
      </w:pPr>
      <w:r w:rsidRPr="008D76B4">
        <w:t>CKM_RSA_PKCS</w:t>
      </w:r>
    </w:p>
    <w:p w14:paraId="3241825D" w14:textId="77777777" w:rsidR="00331BF0" w:rsidRPr="008D76B4" w:rsidRDefault="00331BF0" w:rsidP="00331BF0">
      <w:pPr>
        <w:ind w:left="720"/>
      </w:pPr>
      <w:r w:rsidRPr="008D76B4">
        <w:t>CKM_RSA_9796</w:t>
      </w:r>
    </w:p>
    <w:p w14:paraId="163302BA" w14:textId="77777777" w:rsidR="00331BF0" w:rsidRPr="008D76B4" w:rsidRDefault="00331BF0" w:rsidP="00331BF0">
      <w:pPr>
        <w:ind w:left="720"/>
      </w:pPr>
      <w:r w:rsidRPr="008D76B4">
        <w:lastRenderedPageBreak/>
        <w:t>CKM_RSA_X_509</w:t>
      </w:r>
    </w:p>
    <w:p w14:paraId="3DFC6459" w14:textId="77777777" w:rsidR="00331BF0" w:rsidRPr="008D76B4" w:rsidRDefault="00331BF0" w:rsidP="00331BF0">
      <w:pPr>
        <w:ind w:left="720"/>
      </w:pPr>
      <w:r w:rsidRPr="008D76B4">
        <w:t>CKM_MD2_RSA_PKCS</w:t>
      </w:r>
    </w:p>
    <w:p w14:paraId="16A28ED0" w14:textId="77777777" w:rsidR="00331BF0" w:rsidRPr="008D76B4" w:rsidRDefault="00331BF0" w:rsidP="00331BF0">
      <w:pPr>
        <w:ind w:left="720"/>
      </w:pPr>
      <w:r w:rsidRPr="008D76B4">
        <w:t>CKM_MD5_RSA_PKCS</w:t>
      </w:r>
    </w:p>
    <w:p w14:paraId="754D8B4A" w14:textId="77777777" w:rsidR="00331BF0" w:rsidRPr="008D76B4" w:rsidRDefault="00331BF0" w:rsidP="00331BF0">
      <w:pPr>
        <w:ind w:left="720"/>
      </w:pPr>
      <w:r w:rsidRPr="008D76B4">
        <w:t>CKM_SHA1_RSA_PKCS</w:t>
      </w:r>
    </w:p>
    <w:p w14:paraId="3AE58BE5" w14:textId="77777777" w:rsidR="00331BF0" w:rsidRPr="008D76B4" w:rsidRDefault="00331BF0" w:rsidP="00331BF0">
      <w:pPr>
        <w:ind w:left="720"/>
      </w:pPr>
      <w:r w:rsidRPr="008D76B4">
        <w:t>CKM_SHA224_RSA_PKCS</w:t>
      </w:r>
    </w:p>
    <w:p w14:paraId="1334AD55" w14:textId="77777777" w:rsidR="00331BF0" w:rsidRPr="008D76B4" w:rsidRDefault="00331BF0" w:rsidP="00331BF0">
      <w:pPr>
        <w:ind w:left="720"/>
      </w:pPr>
      <w:r w:rsidRPr="008D76B4">
        <w:t>CKM_SHA256_RSA_PKCS</w:t>
      </w:r>
    </w:p>
    <w:p w14:paraId="66EA40E3" w14:textId="77777777" w:rsidR="00331BF0" w:rsidRPr="008D76B4" w:rsidRDefault="00331BF0" w:rsidP="00331BF0">
      <w:pPr>
        <w:ind w:left="720"/>
      </w:pPr>
      <w:r w:rsidRPr="008D76B4">
        <w:t>CKM_SHA384_RSA_PKCS</w:t>
      </w:r>
    </w:p>
    <w:p w14:paraId="43C82858" w14:textId="77777777" w:rsidR="00331BF0" w:rsidRPr="008D76B4" w:rsidRDefault="00331BF0" w:rsidP="00331BF0">
      <w:pPr>
        <w:ind w:left="720"/>
      </w:pPr>
      <w:r w:rsidRPr="008D76B4">
        <w:t>CKM_SHA512_RSA_PKCS</w:t>
      </w:r>
    </w:p>
    <w:p w14:paraId="70C096AD" w14:textId="77777777" w:rsidR="00331BF0" w:rsidRPr="008D76B4" w:rsidRDefault="00331BF0" w:rsidP="00331BF0">
      <w:pPr>
        <w:ind w:left="720"/>
      </w:pPr>
      <w:r w:rsidRPr="008D76B4">
        <w:t>CKM_RIPEMD128_RSA_PKCS</w:t>
      </w:r>
    </w:p>
    <w:p w14:paraId="27615B77" w14:textId="77777777" w:rsidR="00331BF0" w:rsidRPr="008D76B4" w:rsidRDefault="00331BF0" w:rsidP="00331BF0">
      <w:pPr>
        <w:ind w:left="720"/>
      </w:pPr>
      <w:r w:rsidRPr="008D76B4">
        <w:t>CKM_RIPEMD160_RSA_PKCS</w:t>
      </w:r>
    </w:p>
    <w:p w14:paraId="5CFEBE5E" w14:textId="77777777" w:rsidR="00331BF0" w:rsidRPr="008D76B4" w:rsidRDefault="00331BF0" w:rsidP="00331BF0">
      <w:pPr>
        <w:ind w:left="720"/>
      </w:pPr>
      <w:r w:rsidRPr="008D76B4">
        <w:t>CKM_RSA_PKCS_OAEP</w:t>
      </w:r>
    </w:p>
    <w:p w14:paraId="33DA09B2" w14:textId="77777777" w:rsidR="00331BF0" w:rsidRPr="008D76B4" w:rsidRDefault="00331BF0" w:rsidP="00331BF0">
      <w:pPr>
        <w:ind w:left="720"/>
      </w:pPr>
      <w:r w:rsidRPr="008D76B4">
        <w:t>CKM_RSA_X9_31_KEY_PAIR_GEN</w:t>
      </w:r>
    </w:p>
    <w:p w14:paraId="4EB2BA92" w14:textId="77777777" w:rsidR="00331BF0" w:rsidRPr="008D76B4" w:rsidRDefault="00331BF0" w:rsidP="00331BF0">
      <w:pPr>
        <w:ind w:left="720"/>
      </w:pPr>
      <w:r w:rsidRPr="008D76B4">
        <w:t>CKM_RSA_X9_31</w:t>
      </w:r>
    </w:p>
    <w:p w14:paraId="39AC42C3" w14:textId="77777777" w:rsidR="00331BF0" w:rsidRPr="008D76B4" w:rsidRDefault="00331BF0" w:rsidP="00331BF0">
      <w:pPr>
        <w:ind w:left="720"/>
      </w:pPr>
      <w:r w:rsidRPr="008D76B4">
        <w:t>CKM_SHA1_RSA_X9_31</w:t>
      </w:r>
    </w:p>
    <w:p w14:paraId="208A16DF" w14:textId="77777777" w:rsidR="00331BF0" w:rsidRPr="008D76B4" w:rsidRDefault="00331BF0" w:rsidP="00331BF0">
      <w:pPr>
        <w:ind w:left="720"/>
      </w:pPr>
      <w:r w:rsidRPr="008D76B4">
        <w:t>CKM_RSA_PKCS_PSS</w:t>
      </w:r>
    </w:p>
    <w:p w14:paraId="6C9C2F4B" w14:textId="77777777" w:rsidR="00331BF0" w:rsidRPr="008D76B4" w:rsidRDefault="00331BF0" w:rsidP="00331BF0">
      <w:pPr>
        <w:ind w:left="720"/>
      </w:pPr>
      <w:r w:rsidRPr="008D76B4">
        <w:t>CKM_SHA1_RSA_PKCS_PSS</w:t>
      </w:r>
    </w:p>
    <w:p w14:paraId="3ECF389F" w14:textId="77777777" w:rsidR="00331BF0" w:rsidRPr="008D76B4" w:rsidRDefault="00331BF0" w:rsidP="00331BF0">
      <w:pPr>
        <w:ind w:left="720"/>
      </w:pPr>
      <w:r w:rsidRPr="008D76B4">
        <w:t>CKM_SHA224_RSA_PKCS_PSS</w:t>
      </w:r>
    </w:p>
    <w:p w14:paraId="2EBC06A7" w14:textId="77777777" w:rsidR="00331BF0" w:rsidRPr="008D76B4" w:rsidRDefault="00331BF0" w:rsidP="00331BF0">
      <w:pPr>
        <w:ind w:left="720"/>
      </w:pPr>
      <w:r w:rsidRPr="008D76B4">
        <w:t>CKM_SHA256_RSA_PKCS_PSS</w:t>
      </w:r>
    </w:p>
    <w:p w14:paraId="7E57F4CE" w14:textId="77777777" w:rsidR="00331BF0" w:rsidRPr="008D76B4" w:rsidRDefault="00331BF0" w:rsidP="00331BF0">
      <w:pPr>
        <w:ind w:left="720"/>
      </w:pPr>
      <w:r w:rsidRPr="008D76B4">
        <w:t>CKM_SHA512_RSA_PKCS_PSS</w:t>
      </w:r>
    </w:p>
    <w:p w14:paraId="0F576F43" w14:textId="77777777" w:rsidR="00331BF0" w:rsidRPr="008D76B4" w:rsidRDefault="00331BF0" w:rsidP="00331BF0">
      <w:pPr>
        <w:ind w:left="720"/>
      </w:pPr>
      <w:r w:rsidRPr="008D76B4">
        <w:t>CKM_SHA384_RSA_PKCS_PSS</w:t>
      </w:r>
    </w:p>
    <w:p w14:paraId="28540A86" w14:textId="77777777" w:rsidR="00331BF0" w:rsidRPr="008D76B4" w:rsidRDefault="00331BF0" w:rsidP="00331BF0">
      <w:pPr>
        <w:ind w:left="720"/>
      </w:pPr>
      <w:r w:rsidRPr="008D76B4">
        <w:t>CKM_RSA_PKCS_TPM_1_1</w:t>
      </w:r>
    </w:p>
    <w:p w14:paraId="3B247E76" w14:textId="77777777" w:rsidR="00331BF0" w:rsidRPr="008D76B4" w:rsidRDefault="00331BF0" w:rsidP="00331BF0">
      <w:pPr>
        <w:ind w:left="720"/>
      </w:pPr>
      <w:r w:rsidRPr="008D76B4">
        <w:t xml:space="preserve">CKM_RSA_PKCS_OAEP_TPM_1_1 </w:t>
      </w:r>
    </w:p>
    <w:p w14:paraId="02144F29" w14:textId="77777777" w:rsidR="00331BF0" w:rsidRPr="008D76B4" w:rsidRDefault="00331BF0" w:rsidP="00331BF0">
      <w:pPr>
        <w:ind w:left="720"/>
      </w:pPr>
      <w:r w:rsidRPr="008D76B4">
        <w:t>CKM_RSA_AES_KEY_WRAP</w:t>
      </w:r>
    </w:p>
    <w:p w14:paraId="602D86A6" w14:textId="77777777" w:rsidR="00331BF0" w:rsidRPr="008D76B4" w:rsidRDefault="00331BF0" w:rsidP="00331BF0">
      <w:pPr>
        <w:ind w:left="720"/>
      </w:pPr>
      <w:r w:rsidRPr="008D76B4">
        <w:t>CKM_SHA3_224_RSA_PKCS</w:t>
      </w:r>
    </w:p>
    <w:p w14:paraId="4D937555" w14:textId="77777777" w:rsidR="00331BF0" w:rsidRPr="008D76B4" w:rsidRDefault="00331BF0" w:rsidP="00331BF0">
      <w:pPr>
        <w:ind w:left="720"/>
      </w:pPr>
      <w:r w:rsidRPr="008D76B4">
        <w:t>CKM_SHA3_256_RSA_PKCS</w:t>
      </w:r>
    </w:p>
    <w:p w14:paraId="2D09255B" w14:textId="77777777" w:rsidR="00331BF0" w:rsidRPr="008D76B4" w:rsidRDefault="00331BF0" w:rsidP="00331BF0">
      <w:pPr>
        <w:ind w:left="720"/>
      </w:pPr>
      <w:r w:rsidRPr="008D76B4">
        <w:t>CKM_SHA3_384_RSA_PKCS</w:t>
      </w:r>
    </w:p>
    <w:p w14:paraId="52EAE7FA" w14:textId="77777777" w:rsidR="00331BF0" w:rsidRPr="008D76B4" w:rsidRDefault="00331BF0" w:rsidP="00331BF0">
      <w:pPr>
        <w:ind w:left="720"/>
      </w:pPr>
      <w:r w:rsidRPr="008D76B4">
        <w:t>CKM_SHA3_512_RSA_PKCS</w:t>
      </w:r>
    </w:p>
    <w:p w14:paraId="18D24C72" w14:textId="77777777" w:rsidR="00331BF0" w:rsidRPr="008D76B4" w:rsidRDefault="00331BF0" w:rsidP="00331BF0">
      <w:pPr>
        <w:ind w:left="720"/>
      </w:pPr>
      <w:r w:rsidRPr="008D76B4">
        <w:t>CKM_SHA3_224_RSA_PKCS_PSS</w:t>
      </w:r>
    </w:p>
    <w:p w14:paraId="56CB7719" w14:textId="77777777" w:rsidR="00331BF0" w:rsidRPr="008D76B4" w:rsidRDefault="00331BF0" w:rsidP="00331BF0">
      <w:pPr>
        <w:ind w:left="720"/>
      </w:pPr>
      <w:r w:rsidRPr="008D76B4">
        <w:t>CKM_SHA3_256_RSA_PKCS_PSS</w:t>
      </w:r>
    </w:p>
    <w:p w14:paraId="56A4D113" w14:textId="77777777" w:rsidR="00331BF0" w:rsidRPr="008D76B4" w:rsidRDefault="00331BF0" w:rsidP="00331BF0">
      <w:pPr>
        <w:ind w:left="720"/>
      </w:pPr>
      <w:r w:rsidRPr="008D76B4">
        <w:t>CKM_SHA3_384_RSA_PKCS_PSS</w:t>
      </w:r>
    </w:p>
    <w:p w14:paraId="0BF59B53" w14:textId="77777777" w:rsidR="00331BF0" w:rsidRPr="008D76B4" w:rsidRDefault="00331BF0" w:rsidP="00331BF0">
      <w:pPr>
        <w:ind w:left="720"/>
      </w:pPr>
      <w:r w:rsidRPr="008D76B4">
        <w:t>CKM_SHA3_512_RSA_PKCS_PSS</w:t>
      </w:r>
    </w:p>
    <w:p w14:paraId="68547553" w14:textId="77777777" w:rsidR="00331BF0" w:rsidRPr="008D76B4" w:rsidRDefault="00331BF0" w:rsidP="00331BF0">
      <w:pPr>
        <w:pStyle w:val="CCode"/>
        <w:numPr>
          <w:ilvl w:val="12"/>
          <w:numId w:val="0"/>
        </w:numPr>
        <w:ind w:left="1584" w:hanging="1152"/>
        <w:rPr>
          <w:rFonts w:ascii="Arial" w:hAnsi="Arial"/>
        </w:rPr>
      </w:pPr>
    </w:p>
    <w:p w14:paraId="0B25D782" w14:textId="77777777" w:rsidR="00331BF0" w:rsidRPr="008D76B4" w:rsidRDefault="00331BF0" w:rsidP="000234AE">
      <w:pPr>
        <w:pStyle w:val="Heading3"/>
        <w:numPr>
          <w:ilvl w:val="2"/>
          <w:numId w:val="2"/>
        </w:numPr>
        <w:tabs>
          <w:tab w:val="num" w:pos="720"/>
        </w:tabs>
      </w:pPr>
      <w:bookmarkStart w:id="2436" w:name="_Toc527453865"/>
      <w:bookmarkStart w:id="2437" w:name="_Toc527454546"/>
      <w:bookmarkStart w:id="2438" w:name="_Toc527453866"/>
      <w:bookmarkStart w:id="2439" w:name="_Toc527454547"/>
      <w:bookmarkStart w:id="2440" w:name="_Toc527453867"/>
      <w:bookmarkStart w:id="2441" w:name="_Toc527454548"/>
      <w:bookmarkStart w:id="2442" w:name="_Toc527453868"/>
      <w:bookmarkStart w:id="2443" w:name="_Toc527454549"/>
      <w:bookmarkStart w:id="2444" w:name="_Toc527453869"/>
      <w:bookmarkStart w:id="2445" w:name="_Toc527454550"/>
      <w:bookmarkStart w:id="2446" w:name="_Toc228894631"/>
      <w:bookmarkStart w:id="2447" w:name="_Toc228807153"/>
      <w:bookmarkStart w:id="2448" w:name="_Toc72656199"/>
      <w:bookmarkStart w:id="2449" w:name="_Toc370634368"/>
      <w:bookmarkStart w:id="2450" w:name="_Toc391471085"/>
      <w:bookmarkStart w:id="2451" w:name="_Toc395187723"/>
      <w:bookmarkStart w:id="2452" w:name="_Toc416959969"/>
      <w:bookmarkStart w:id="2453" w:name="_Toc8118068"/>
      <w:bookmarkStart w:id="2454" w:name="_Toc30061131"/>
      <w:bookmarkStart w:id="2455" w:name="_Toc90376384"/>
      <w:bookmarkStart w:id="2456" w:name="_Toc111203369"/>
      <w:bookmarkEnd w:id="2436"/>
      <w:bookmarkEnd w:id="2437"/>
      <w:bookmarkEnd w:id="2438"/>
      <w:bookmarkEnd w:id="2439"/>
      <w:bookmarkEnd w:id="2440"/>
      <w:bookmarkEnd w:id="2441"/>
      <w:bookmarkEnd w:id="2442"/>
      <w:bookmarkEnd w:id="2443"/>
      <w:bookmarkEnd w:id="2444"/>
      <w:bookmarkEnd w:id="2445"/>
      <w:r w:rsidRPr="008D76B4">
        <w:t>RSA public key objects</w:t>
      </w:r>
      <w:bookmarkEnd w:id="2446"/>
      <w:bookmarkEnd w:id="2447"/>
      <w:bookmarkEnd w:id="2448"/>
      <w:bookmarkEnd w:id="2449"/>
      <w:bookmarkEnd w:id="2450"/>
      <w:bookmarkEnd w:id="2451"/>
      <w:bookmarkEnd w:id="2452"/>
      <w:bookmarkEnd w:id="2453"/>
      <w:bookmarkEnd w:id="2454"/>
      <w:bookmarkEnd w:id="2455"/>
      <w:bookmarkEnd w:id="2456"/>
    </w:p>
    <w:p w14:paraId="45C94E59" w14:textId="77777777" w:rsidR="00331BF0" w:rsidRPr="008D76B4" w:rsidRDefault="00331BF0" w:rsidP="00331BF0">
      <w:r w:rsidRPr="008D76B4">
        <w:t xml:space="preserve">RSA public key objects (object class </w:t>
      </w:r>
      <w:r w:rsidRPr="008D76B4">
        <w:rPr>
          <w:b/>
        </w:rPr>
        <w:t xml:space="preserve">CKO_PUBLIC_KEY, </w:t>
      </w:r>
      <w:r w:rsidRPr="008D76B4">
        <w:t xml:space="preserve">key type </w:t>
      </w:r>
      <w:r w:rsidRPr="008D76B4">
        <w:rPr>
          <w:b/>
        </w:rPr>
        <w:t>CKK_RSA</w:t>
      </w:r>
      <w:r w:rsidRPr="008D76B4">
        <w:t>) hold RSA public keys.  The following table defines the RSA public key object attributes, in addition to the common attributes defined for this object class:</w:t>
      </w:r>
    </w:p>
    <w:p w14:paraId="56CF880B" w14:textId="642AFD88" w:rsidR="00331BF0" w:rsidRPr="008D76B4" w:rsidRDefault="00331BF0" w:rsidP="00331BF0">
      <w:pPr>
        <w:pStyle w:val="Caption"/>
      </w:pPr>
      <w:bookmarkStart w:id="2457" w:name="_Toc319315841"/>
      <w:bookmarkStart w:id="2458" w:name="_Toc319314969"/>
      <w:bookmarkStart w:id="2459" w:name="_Toc319314554"/>
      <w:bookmarkStart w:id="2460" w:name="_Toc319314012"/>
      <w:bookmarkStart w:id="2461" w:name="_Toc228807489"/>
      <w:bookmarkStart w:id="2462" w:name="_Toc405794983"/>
      <w:bookmarkStart w:id="2463" w:name="_Toc383864519"/>
      <w:bookmarkStart w:id="2464" w:name="_Toc323204884"/>
      <w:bookmarkStart w:id="2465" w:name="_Toc2585336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33</w:t>
      </w:r>
      <w:r w:rsidRPr="008D76B4">
        <w:rPr>
          <w:szCs w:val="18"/>
        </w:rPr>
        <w:fldChar w:fldCharType="end"/>
      </w:r>
      <w:r w:rsidRPr="008D76B4">
        <w:t>, RSA Public Key Object</w:t>
      </w:r>
      <w:bookmarkEnd w:id="2457"/>
      <w:bookmarkEnd w:id="2458"/>
      <w:bookmarkEnd w:id="2459"/>
      <w:bookmarkEnd w:id="2460"/>
      <w:r w:rsidRPr="008D76B4">
        <w:t xml:space="preserve"> Attributes</w:t>
      </w:r>
      <w:bookmarkEnd w:id="2461"/>
      <w:bookmarkEnd w:id="2462"/>
      <w:bookmarkEnd w:id="2463"/>
      <w:bookmarkEnd w:id="2464"/>
      <w:bookmarkEnd w:id="246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530"/>
        <w:gridCol w:w="3690"/>
      </w:tblGrid>
      <w:tr w:rsidR="00331BF0" w:rsidRPr="008D76B4" w14:paraId="1FF754AA" w14:textId="77777777" w:rsidTr="007B527B">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72A2F46C"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7087B8AF"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690" w:type="dxa"/>
            <w:tcBorders>
              <w:top w:val="single" w:sz="12" w:space="0" w:color="000000"/>
              <w:left w:val="single" w:sz="6" w:space="0" w:color="000000"/>
              <w:bottom w:val="single" w:sz="6" w:space="0" w:color="000000"/>
              <w:right w:val="single" w:sz="12" w:space="0" w:color="000000"/>
            </w:tcBorders>
            <w:hideMark/>
          </w:tcPr>
          <w:p w14:paraId="21C50FAE"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1191F41A" w14:textId="77777777" w:rsidTr="007B527B">
        <w:tc>
          <w:tcPr>
            <w:tcW w:w="3420" w:type="dxa"/>
            <w:tcBorders>
              <w:top w:val="single" w:sz="6" w:space="0" w:color="000000"/>
              <w:left w:val="single" w:sz="12" w:space="0" w:color="000000"/>
              <w:bottom w:val="single" w:sz="6" w:space="0" w:color="000000"/>
              <w:right w:val="single" w:sz="6" w:space="0" w:color="000000"/>
            </w:tcBorders>
            <w:hideMark/>
          </w:tcPr>
          <w:p w14:paraId="6E77B80D" w14:textId="77777777" w:rsidR="00331BF0" w:rsidRPr="008D76B4" w:rsidRDefault="00331BF0" w:rsidP="007B527B">
            <w:pPr>
              <w:pStyle w:val="Table"/>
              <w:keepNext/>
              <w:rPr>
                <w:rFonts w:ascii="Arial" w:hAnsi="Arial" w:cs="Arial"/>
                <w:sz w:val="20"/>
              </w:rPr>
            </w:pPr>
            <w:r w:rsidRPr="008D76B4">
              <w:rPr>
                <w:rFonts w:ascii="Arial" w:hAnsi="Arial" w:cs="Arial"/>
                <w:sz w:val="20"/>
              </w:rPr>
              <w:t>CKA_MODULUS</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01DCB0B4"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3690" w:type="dxa"/>
            <w:tcBorders>
              <w:top w:val="single" w:sz="6" w:space="0" w:color="000000"/>
              <w:left w:val="single" w:sz="6" w:space="0" w:color="000000"/>
              <w:bottom w:val="single" w:sz="6" w:space="0" w:color="000000"/>
              <w:right w:val="single" w:sz="12" w:space="0" w:color="000000"/>
            </w:tcBorders>
            <w:hideMark/>
          </w:tcPr>
          <w:p w14:paraId="0A73A51D"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Modulus </w:t>
            </w:r>
            <w:r w:rsidRPr="008D76B4">
              <w:rPr>
                <w:rFonts w:ascii="Arial" w:hAnsi="Arial" w:cs="Arial"/>
                <w:i/>
                <w:sz w:val="20"/>
              </w:rPr>
              <w:t>n</w:t>
            </w:r>
          </w:p>
        </w:tc>
      </w:tr>
      <w:tr w:rsidR="00331BF0" w:rsidRPr="008D76B4" w14:paraId="3C4F67CF" w14:textId="77777777" w:rsidTr="007B527B">
        <w:tc>
          <w:tcPr>
            <w:tcW w:w="3420" w:type="dxa"/>
            <w:tcBorders>
              <w:top w:val="single" w:sz="6" w:space="0" w:color="000000"/>
              <w:left w:val="single" w:sz="12" w:space="0" w:color="000000"/>
              <w:bottom w:val="single" w:sz="6" w:space="0" w:color="000000"/>
              <w:right w:val="single" w:sz="6" w:space="0" w:color="000000"/>
            </w:tcBorders>
            <w:hideMark/>
          </w:tcPr>
          <w:p w14:paraId="274E3426" w14:textId="77777777" w:rsidR="00331BF0" w:rsidRPr="008D76B4" w:rsidRDefault="00331BF0" w:rsidP="007B527B">
            <w:pPr>
              <w:pStyle w:val="Table"/>
              <w:keepNext/>
              <w:rPr>
                <w:rFonts w:ascii="Arial" w:hAnsi="Arial" w:cs="Arial"/>
                <w:sz w:val="20"/>
              </w:rPr>
            </w:pPr>
            <w:r w:rsidRPr="008D76B4">
              <w:rPr>
                <w:rFonts w:ascii="Arial" w:hAnsi="Arial" w:cs="Arial"/>
                <w:sz w:val="20"/>
              </w:rPr>
              <w:t>CKA_MODULUS_BITS</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6" w:space="0" w:color="000000"/>
              <w:right w:val="single" w:sz="6" w:space="0" w:color="000000"/>
            </w:tcBorders>
            <w:hideMark/>
          </w:tcPr>
          <w:p w14:paraId="7E334E8F"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690" w:type="dxa"/>
            <w:tcBorders>
              <w:top w:val="single" w:sz="6" w:space="0" w:color="000000"/>
              <w:left w:val="single" w:sz="6" w:space="0" w:color="000000"/>
              <w:bottom w:val="single" w:sz="6" w:space="0" w:color="000000"/>
              <w:right w:val="single" w:sz="12" w:space="0" w:color="000000"/>
            </w:tcBorders>
            <w:hideMark/>
          </w:tcPr>
          <w:p w14:paraId="1159C7B7"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Length in bits of modulus </w:t>
            </w:r>
            <w:r w:rsidRPr="008D76B4">
              <w:rPr>
                <w:rFonts w:ascii="Arial" w:hAnsi="Arial" w:cs="Arial"/>
                <w:i/>
                <w:sz w:val="20"/>
              </w:rPr>
              <w:t>n</w:t>
            </w:r>
          </w:p>
        </w:tc>
      </w:tr>
      <w:tr w:rsidR="00331BF0" w:rsidRPr="008D76B4" w14:paraId="0BEFDE39" w14:textId="77777777" w:rsidTr="007B527B">
        <w:tc>
          <w:tcPr>
            <w:tcW w:w="3420" w:type="dxa"/>
            <w:tcBorders>
              <w:top w:val="single" w:sz="6" w:space="0" w:color="000000"/>
              <w:left w:val="single" w:sz="12" w:space="0" w:color="000000"/>
              <w:bottom w:val="single" w:sz="12" w:space="0" w:color="000000"/>
              <w:right w:val="single" w:sz="6" w:space="0" w:color="000000"/>
            </w:tcBorders>
            <w:hideMark/>
          </w:tcPr>
          <w:p w14:paraId="4D4E501B" w14:textId="77777777" w:rsidR="00331BF0" w:rsidRPr="008D76B4" w:rsidRDefault="00331BF0" w:rsidP="007B527B">
            <w:pPr>
              <w:pStyle w:val="Table"/>
              <w:keepNext/>
              <w:rPr>
                <w:rFonts w:ascii="Arial" w:hAnsi="Arial" w:cs="Arial"/>
                <w:sz w:val="20"/>
              </w:rPr>
            </w:pPr>
            <w:r w:rsidRPr="008D76B4">
              <w:rPr>
                <w:rFonts w:ascii="Arial" w:hAnsi="Arial" w:cs="Arial"/>
                <w:sz w:val="20"/>
              </w:rPr>
              <w:t>CKA_PUBLIC_EXPONENT</w:t>
            </w:r>
            <w:r w:rsidRPr="008D76B4">
              <w:rPr>
                <w:rFonts w:ascii="Arial" w:hAnsi="Arial" w:cs="Arial"/>
                <w:sz w:val="20"/>
                <w:vertAlign w:val="superscript"/>
              </w:rPr>
              <w:t>1</w:t>
            </w:r>
          </w:p>
        </w:tc>
        <w:tc>
          <w:tcPr>
            <w:tcW w:w="1530" w:type="dxa"/>
            <w:tcBorders>
              <w:top w:val="single" w:sz="6" w:space="0" w:color="000000"/>
              <w:left w:val="single" w:sz="6" w:space="0" w:color="000000"/>
              <w:bottom w:val="single" w:sz="12" w:space="0" w:color="000000"/>
              <w:right w:val="single" w:sz="6" w:space="0" w:color="000000"/>
            </w:tcBorders>
            <w:hideMark/>
          </w:tcPr>
          <w:p w14:paraId="506408D4"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3690" w:type="dxa"/>
            <w:tcBorders>
              <w:top w:val="single" w:sz="6" w:space="0" w:color="000000"/>
              <w:left w:val="single" w:sz="6" w:space="0" w:color="000000"/>
              <w:bottom w:val="single" w:sz="12" w:space="0" w:color="000000"/>
              <w:right w:val="single" w:sz="12" w:space="0" w:color="000000"/>
            </w:tcBorders>
            <w:hideMark/>
          </w:tcPr>
          <w:p w14:paraId="28B391DF"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Public exponent </w:t>
            </w:r>
            <w:r w:rsidRPr="008D76B4">
              <w:rPr>
                <w:rFonts w:ascii="Arial" w:hAnsi="Arial" w:cs="Arial"/>
                <w:i/>
                <w:sz w:val="20"/>
              </w:rPr>
              <w:t>e</w:t>
            </w:r>
          </w:p>
        </w:tc>
      </w:tr>
    </w:tbl>
    <w:p w14:paraId="0C2CEBC1" w14:textId="05EC80EF"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325D03AF" w14:textId="77777777" w:rsidR="00331BF0" w:rsidRPr="008D76B4" w:rsidRDefault="00331BF0" w:rsidP="00331BF0">
      <w:r w:rsidRPr="008D76B4">
        <w:lastRenderedPageBreak/>
        <w:t xml:space="preserve">Depending on the token, there may be limits on the length of key components. See PKCS #1 for more information on RSA keys.  </w:t>
      </w:r>
    </w:p>
    <w:p w14:paraId="35632FBC" w14:textId="77777777" w:rsidR="00331BF0" w:rsidRPr="008D76B4" w:rsidRDefault="00331BF0" w:rsidP="00331BF0">
      <w:r w:rsidRPr="008D76B4">
        <w:t>The following is a sample template for creating an RSA public key object:</w:t>
      </w:r>
    </w:p>
    <w:p w14:paraId="392B0D00" w14:textId="77777777" w:rsidR="00331BF0" w:rsidRPr="008D76B4" w:rsidRDefault="00331BF0" w:rsidP="00331BF0">
      <w:pPr>
        <w:pStyle w:val="CCode"/>
      </w:pPr>
      <w:r w:rsidRPr="008D76B4">
        <w:t>CK_OBJECT_CLASS class = CKO_PUBLIC_KEY;</w:t>
      </w:r>
    </w:p>
    <w:p w14:paraId="439E7A56" w14:textId="77777777" w:rsidR="00331BF0" w:rsidRPr="008D76B4" w:rsidRDefault="00331BF0" w:rsidP="00331BF0">
      <w:pPr>
        <w:pStyle w:val="CCode"/>
      </w:pPr>
      <w:r w:rsidRPr="008D76B4">
        <w:t>CK_KEY_TYPE keyType = CKK_RSA;</w:t>
      </w:r>
    </w:p>
    <w:p w14:paraId="31C81E11" w14:textId="77777777" w:rsidR="00331BF0" w:rsidRPr="008D76B4" w:rsidRDefault="00331BF0" w:rsidP="00331BF0">
      <w:pPr>
        <w:pStyle w:val="CCode"/>
      </w:pPr>
      <w:r w:rsidRPr="008D76B4">
        <w:t>CK_UTF8CHAR label[] = “An RSA public key object”;</w:t>
      </w:r>
    </w:p>
    <w:p w14:paraId="6536506F" w14:textId="77777777" w:rsidR="00331BF0" w:rsidRPr="008D76B4" w:rsidRDefault="00331BF0" w:rsidP="00331BF0">
      <w:pPr>
        <w:pStyle w:val="CCode"/>
      </w:pPr>
      <w:r w:rsidRPr="008D76B4">
        <w:t>CK_BYTE modulus[] = {...};</w:t>
      </w:r>
    </w:p>
    <w:p w14:paraId="6FB89F7E" w14:textId="77777777" w:rsidR="00331BF0" w:rsidRPr="008D76B4" w:rsidRDefault="00331BF0" w:rsidP="00331BF0">
      <w:pPr>
        <w:pStyle w:val="CCode"/>
      </w:pPr>
      <w:r w:rsidRPr="008D76B4">
        <w:t>CK_BYTE exponent[] = {...};</w:t>
      </w:r>
    </w:p>
    <w:p w14:paraId="18CB9791" w14:textId="77777777" w:rsidR="00331BF0" w:rsidRPr="008D76B4" w:rsidRDefault="00331BF0" w:rsidP="00331BF0">
      <w:pPr>
        <w:pStyle w:val="CCode"/>
      </w:pPr>
      <w:r w:rsidRPr="008D76B4">
        <w:t>CK_BBOOL true = CK_TRUE;</w:t>
      </w:r>
    </w:p>
    <w:p w14:paraId="558253A4" w14:textId="77777777" w:rsidR="00331BF0" w:rsidRPr="008D76B4" w:rsidRDefault="00331BF0" w:rsidP="00331BF0">
      <w:pPr>
        <w:pStyle w:val="CCode"/>
      </w:pPr>
      <w:r w:rsidRPr="008D76B4">
        <w:t>CK_ATTRIBUTE template[] = {</w:t>
      </w:r>
    </w:p>
    <w:p w14:paraId="03CF9CBD" w14:textId="77777777" w:rsidR="00331BF0" w:rsidRPr="008D76B4" w:rsidRDefault="00331BF0" w:rsidP="00331BF0">
      <w:pPr>
        <w:pStyle w:val="CCode"/>
      </w:pPr>
      <w:r w:rsidRPr="008D76B4">
        <w:t xml:space="preserve">  {CKA_CLASS, &amp;class, sizeof(class)},</w:t>
      </w:r>
    </w:p>
    <w:p w14:paraId="4EBCB030" w14:textId="77777777" w:rsidR="00331BF0" w:rsidRPr="008D76B4" w:rsidRDefault="00331BF0" w:rsidP="00331BF0">
      <w:pPr>
        <w:pStyle w:val="CCode"/>
      </w:pPr>
      <w:r w:rsidRPr="008D76B4">
        <w:t xml:space="preserve">  {CKA_KEY_TYPE, &amp;keyType, sizeof(keyType)},</w:t>
      </w:r>
    </w:p>
    <w:p w14:paraId="37BFFDC0" w14:textId="77777777" w:rsidR="00331BF0" w:rsidRPr="008D76B4" w:rsidRDefault="00331BF0" w:rsidP="00331BF0">
      <w:pPr>
        <w:pStyle w:val="CCode"/>
      </w:pPr>
      <w:r w:rsidRPr="008D76B4">
        <w:t xml:space="preserve">  {CKA_TOKEN, &amp;true, sizeof(true)},</w:t>
      </w:r>
    </w:p>
    <w:p w14:paraId="5B768032" w14:textId="77777777" w:rsidR="00331BF0" w:rsidRPr="008D76B4" w:rsidRDefault="00331BF0" w:rsidP="00331BF0">
      <w:pPr>
        <w:pStyle w:val="CCode"/>
      </w:pPr>
      <w:r w:rsidRPr="008D76B4">
        <w:t xml:space="preserve">  {CKA_LABEL, label, sizeof(label)-1},</w:t>
      </w:r>
    </w:p>
    <w:p w14:paraId="6C20E902" w14:textId="77777777" w:rsidR="00331BF0" w:rsidRPr="008D76B4" w:rsidRDefault="00331BF0" w:rsidP="00331BF0">
      <w:pPr>
        <w:pStyle w:val="CCode"/>
      </w:pPr>
      <w:r w:rsidRPr="008D76B4">
        <w:t xml:space="preserve">  {CKA_WRAP, &amp;true, sizeof(true)},</w:t>
      </w:r>
    </w:p>
    <w:p w14:paraId="4597F2AE" w14:textId="77777777" w:rsidR="00331BF0" w:rsidRPr="008D76B4" w:rsidRDefault="00331BF0" w:rsidP="00331BF0">
      <w:pPr>
        <w:pStyle w:val="CCode"/>
      </w:pPr>
      <w:r w:rsidRPr="008D76B4">
        <w:t xml:space="preserve">  {CKA_ENCRYPT, &amp;true, sizeof(true)},</w:t>
      </w:r>
    </w:p>
    <w:p w14:paraId="7145C7E9" w14:textId="77777777" w:rsidR="00331BF0" w:rsidRPr="008D76B4" w:rsidRDefault="00331BF0" w:rsidP="00331BF0">
      <w:pPr>
        <w:pStyle w:val="CCode"/>
      </w:pPr>
      <w:r w:rsidRPr="008D76B4">
        <w:t xml:space="preserve">  {CKA_MODULUS, modulus, sizeof(modulus)},</w:t>
      </w:r>
    </w:p>
    <w:p w14:paraId="1D133985" w14:textId="77777777" w:rsidR="00331BF0" w:rsidRPr="008D76B4" w:rsidRDefault="00331BF0" w:rsidP="00331BF0">
      <w:pPr>
        <w:pStyle w:val="CCode"/>
      </w:pPr>
      <w:r w:rsidRPr="008D76B4">
        <w:t xml:space="preserve">  {CKA_PUBLIC_EXPONENT, exponent, sizeof(exponent)}</w:t>
      </w:r>
    </w:p>
    <w:p w14:paraId="0592712C" w14:textId="77777777" w:rsidR="00331BF0" w:rsidRPr="008D76B4" w:rsidRDefault="00331BF0" w:rsidP="00331BF0">
      <w:pPr>
        <w:pStyle w:val="CCode"/>
      </w:pPr>
      <w:r w:rsidRPr="008D76B4">
        <w:t>};</w:t>
      </w:r>
    </w:p>
    <w:p w14:paraId="5E0C4DE5" w14:textId="77777777" w:rsidR="00331BF0" w:rsidRPr="008D76B4" w:rsidRDefault="00331BF0" w:rsidP="000234AE">
      <w:pPr>
        <w:pStyle w:val="Heading3"/>
        <w:numPr>
          <w:ilvl w:val="2"/>
          <w:numId w:val="2"/>
        </w:numPr>
        <w:tabs>
          <w:tab w:val="num" w:pos="720"/>
        </w:tabs>
      </w:pPr>
      <w:bookmarkStart w:id="2466" w:name="_Toc228894632"/>
      <w:bookmarkStart w:id="2467" w:name="_Toc228807154"/>
      <w:bookmarkStart w:id="2468" w:name="_Toc370634369"/>
      <w:bookmarkStart w:id="2469" w:name="_Toc391471086"/>
      <w:bookmarkStart w:id="2470" w:name="_Toc395187724"/>
      <w:bookmarkStart w:id="2471" w:name="_Toc416959970"/>
      <w:bookmarkStart w:id="2472" w:name="_Toc8118069"/>
      <w:bookmarkStart w:id="2473" w:name="_Toc30061132"/>
      <w:bookmarkStart w:id="2474" w:name="_Toc90376385"/>
      <w:bookmarkStart w:id="2475" w:name="_Toc111203370"/>
      <w:r w:rsidRPr="008D76B4">
        <w:t>RSA private key objects</w:t>
      </w:r>
      <w:bookmarkEnd w:id="2466"/>
      <w:bookmarkEnd w:id="2467"/>
      <w:bookmarkEnd w:id="2468"/>
      <w:bookmarkEnd w:id="2469"/>
      <w:bookmarkEnd w:id="2470"/>
      <w:bookmarkEnd w:id="2471"/>
      <w:bookmarkEnd w:id="2472"/>
      <w:bookmarkEnd w:id="2473"/>
      <w:bookmarkEnd w:id="2474"/>
      <w:bookmarkEnd w:id="2475"/>
    </w:p>
    <w:p w14:paraId="19152AC7" w14:textId="77777777" w:rsidR="00331BF0" w:rsidRPr="008D76B4" w:rsidRDefault="00331BF0" w:rsidP="00331BF0">
      <w:r w:rsidRPr="008D76B4">
        <w:t xml:space="preserve">RSA private key objects (object class </w:t>
      </w:r>
      <w:r w:rsidRPr="008D76B4">
        <w:rPr>
          <w:b/>
        </w:rPr>
        <w:t xml:space="preserve">CKO_PRIVATE_KEY, </w:t>
      </w:r>
      <w:r w:rsidRPr="008D76B4">
        <w:t xml:space="preserve">key type </w:t>
      </w:r>
      <w:r w:rsidRPr="008D76B4">
        <w:rPr>
          <w:b/>
        </w:rPr>
        <w:t>CKK_RSA</w:t>
      </w:r>
      <w:r w:rsidRPr="008D76B4">
        <w:t>) hold RSA private keys.  The following table defines the RSA private key object attributes, in addition to the common attributes defined for this object class:</w:t>
      </w:r>
    </w:p>
    <w:p w14:paraId="5C16CCF0" w14:textId="589E3F9C" w:rsidR="00331BF0" w:rsidRPr="008D76B4" w:rsidRDefault="00331BF0" w:rsidP="00331BF0">
      <w:pPr>
        <w:pStyle w:val="Caption"/>
      </w:pPr>
      <w:bookmarkStart w:id="2476" w:name="_Ref384613038"/>
      <w:bookmarkStart w:id="2477" w:name="_Toc228807490"/>
      <w:bookmarkStart w:id="2478" w:name="_Toc25853366"/>
      <w:r w:rsidRPr="008D76B4">
        <w:t xml:space="preserve">Table </w:t>
      </w:r>
      <w:fldSimple w:instr=" SEQ Table \* ARABIC ">
        <w:r w:rsidR="004B47E8">
          <w:rPr>
            <w:noProof/>
          </w:rPr>
          <w:t>34</w:t>
        </w:r>
      </w:fldSimple>
      <w:bookmarkEnd w:id="2476"/>
      <w:r w:rsidRPr="008D76B4">
        <w:t>, RSA Private Key Object Attributes</w:t>
      </w:r>
      <w:bookmarkEnd w:id="2477"/>
      <w:bookmarkEnd w:id="247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350"/>
        <w:gridCol w:w="3600"/>
      </w:tblGrid>
      <w:tr w:rsidR="00331BF0" w:rsidRPr="008D76B4" w14:paraId="15CD75BC" w14:textId="77777777" w:rsidTr="007B527B">
        <w:trPr>
          <w:tblHeader/>
        </w:trPr>
        <w:tc>
          <w:tcPr>
            <w:tcW w:w="3690" w:type="dxa"/>
            <w:tcBorders>
              <w:top w:val="single" w:sz="12" w:space="0" w:color="000000"/>
              <w:left w:val="single" w:sz="12" w:space="0" w:color="000000"/>
              <w:bottom w:val="single" w:sz="6" w:space="0" w:color="000000"/>
              <w:right w:val="single" w:sz="6" w:space="0" w:color="000000"/>
            </w:tcBorders>
            <w:hideMark/>
          </w:tcPr>
          <w:p w14:paraId="71C0F950"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13296202"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Data type</w:t>
            </w:r>
          </w:p>
        </w:tc>
        <w:tc>
          <w:tcPr>
            <w:tcW w:w="3600" w:type="dxa"/>
            <w:tcBorders>
              <w:top w:val="single" w:sz="12" w:space="0" w:color="000000"/>
              <w:left w:val="single" w:sz="6" w:space="0" w:color="000000"/>
              <w:bottom w:val="single" w:sz="6" w:space="0" w:color="000000"/>
              <w:right w:val="single" w:sz="12" w:space="0" w:color="000000"/>
            </w:tcBorders>
            <w:hideMark/>
          </w:tcPr>
          <w:p w14:paraId="35A1A897"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01401530" w14:textId="77777777" w:rsidTr="007B527B">
        <w:tc>
          <w:tcPr>
            <w:tcW w:w="3690" w:type="dxa"/>
            <w:tcBorders>
              <w:top w:val="single" w:sz="6" w:space="0" w:color="000000"/>
              <w:left w:val="single" w:sz="12" w:space="0" w:color="000000"/>
              <w:bottom w:val="single" w:sz="6" w:space="0" w:color="000000"/>
              <w:right w:val="single" w:sz="6" w:space="0" w:color="000000"/>
            </w:tcBorders>
            <w:hideMark/>
          </w:tcPr>
          <w:p w14:paraId="062A6EB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CKA_MODULUS</w:t>
            </w:r>
            <w:r w:rsidRPr="008D76B4">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24E6058D"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276FA600"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Modulus </w:t>
            </w:r>
            <w:r w:rsidRPr="008D76B4">
              <w:rPr>
                <w:rFonts w:ascii="Arial" w:hAnsi="Arial" w:cs="Arial"/>
                <w:i/>
                <w:sz w:val="20"/>
              </w:rPr>
              <w:t>n</w:t>
            </w:r>
          </w:p>
        </w:tc>
      </w:tr>
      <w:tr w:rsidR="00331BF0" w:rsidRPr="008D76B4" w14:paraId="13641789" w14:textId="77777777" w:rsidTr="007B527B">
        <w:tc>
          <w:tcPr>
            <w:tcW w:w="3690" w:type="dxa"/>
            <w:tcBorders>
              <w:top w:val="single" w:sz="6" w:space="0" w:color="000000"/>
              <w:left w:val="single" w:sz="12" w:space="0" w:color="000000"/>
              <w:bottom w:val="single" w:sz="6" w:space="0" w:color="000000"/>
              <w:right w:val="single" w:sz="6" w:space="0" w:color="000000"/>
            </w:tcBorders>
            <w:hideMark/>
          </w:tcPr>
          <w:p w14:paraId="127974FC"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CKA_PUBLIC_EXPONENT</w:t>
            </w:r>
            <w:r w:rsidRPr="008D76B4">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588990E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308903D0"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Public exponent </w:t>
            </w:r>
            <w:r w:rsidRPr="008D76B4">
              <w:rPr>
                <w:rFonts w:ascii="Arial" w:hAnsi="Arial" w:cs="Arial"/>
                <w:i/>
                <w:sz w:val="20"/>
              </w:rPr>
              <w:t>e</w:t>
            </w:r>
          </w:p>
        </w:tc>
      </w:tr>
      <w:tr w:rsidR="00331BF0" w:rsidRPr="008D76B4" w14:paraId="760657CE" w14:textId="77777777" w:rsidTr="007B527B">
        <w:tc>
          <w:tcPr>
            <w:tcW w:w="3690" w:type="dxa"/>
            <w:tcBorders>
              <w:top w:val="single" w:sz="6" w:space="0" w:color="000000"/>
              <w:left w:val="single" w:sz="12" w:space="0" w:color="000000"/>
              <w:bottom w:val="single" w:sz="6" w:space="0" w:color="000000"/>
              <w:right w:val="single" w:sz="6" w:space="0" w:color="000000"/>
            </w:tcBorders>
            <w:hideMark/>
          </w:tcPr>
          <w:p w14:paraId="01E79580"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CKA_PRIVATE_EXPONENT</w:t>
            </w:r>
            <w:r w:rsidRPr="008D76B4">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2C5F01DA"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53D6E46F"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Private exponent </w:t>
            </w:r>
            <w:r w:rsidRPr="008D76B4">
              <w:rPr>
                <w:rFonts w:ascii="Arial" w:hAnsi="Arial" w:cs="Arial"/>
                <w:i/>
                <w:sz w:val="20"/>
              </w:rPr>
              <w:t>d</w:t>
            </w:r>
          </w:p>
        </w:tc>
      </w:tr>
      <w:tr w:rsidR="00331BF0" w:rsidRPr="008D76B4" w14:paraId="3415567F" w14:textId="77777777" w:rsidTr="007B527B">
        <w:tc>
          <w:tcPr>
            <w:tcW w:w="3690" w:type="dxa"/>
            <w:tcBorders>
              <w:top w:val="single" w:sz="6" w:space="0" w:color="000000"/>
              <w:left w:val="single" w:sz="12" w:space="0" w:color="000000"/>
              <w:bottom w:val="single" w:sz="6" w:space="0" w:color="000000"/>
              <w:right w:val="single" w:sz="6" w:space="0" w:color="000000"/>
            </w:tcBorders>
            <w:hideMark/>
          </w:tcPr>
          <w:p w14:paraId="6C635FBC"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CKA_PRIME_1</w:t>
            </w:r>
            <w:r w:rsidRPr="008D76B4">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3B5CB0B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6DF3912D"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Prime </w:t>
            </w:r>
            <w:r w:rsidRPr="008D76B4">
              <w:rPr>
                <w:rFonts w:ascii="Arial" w:hAnsi="Arial" w:cs="Arial"/>
                <w:i/>
                <w:sz w:val="20"/>
              </w:rPr>
              <w:t>p</w:t>
            </w:r>
          </w:p>
        </w:tc>
      </w:tr>
      <w:tr w:rsidR="00331BF0" w:rsidRPr="008D76B4" w14:paraId="7443119A" w14:textId="77777777" w:rsidTr="007B527B">
        <w:tc>
          <w:tcPr>
            <w:tcW w:w="3690" w:type="dxa"/>
            <w:tcBorders>
              <w:top w:val="single" w:sz="6" w:space="0" w:color="000000"/>
              <w:left w:val="single" w:sz="12" w:space="0" w:color="000000"/>
              <w:bottom w:val="single" w:sz="6" w:space="0" w:color="000000"/>
              <w:right w:val="single" w:sz="6" w:space="0" w:color="000000"/>
            </w:tcBorders>
            <w:hideMark/>
          </w:tcPr>
          <w:p w14:paraId="31A4166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CKA_PRIME_2</w:t>
            </w:r>
            <w:r w:rsidRPr="008D76B4">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7EFB9C0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159E482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Prime </w:t>
            </w:r>
            <w:r w:rsidRPr="008D76B4">
              <w:rPr>
                <w:rFonts w:ascii="Arial" w:hAnsi="Arial" w:cs="Arial"/>
                <w:i/>
                <w:sz w:val="20"/>
              </w:rPr>
              <w:t>q</w:t>
            </w:r>
          </w:p>
        </w:tc>
      </w:tr>
      <w:tr w:rsidR="00331BF0" w:rsidRPr="008D76B4" w14:paraId="180F5421" w14:textId="77777777" w:rsidTr="007B527B">
        <w:tc>
          <w:tcPr>
            <w:tcW w:w="3690" w:type="dxa"/>
            <w:tcBorders>
              <w:top w:val="single" w:sz="6" w:space="0" w:color="000000"/>
              <w:left w:val="single" w:sz="12" w:space="0" w:color="000000"/>
              <w:bottom w:val="single" w:sz="6" w:space="0" w:color="000000"/>
              <w:right w:val="single" w:sz="6" w:space="0" w:color="000000"/>
            </w:tcBorders>
            <w:hideMark/>
          </w:tcPr>
          <w:p w14:paraId="4C073070"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CKA_EXPONENT_1</w:t>
            </w:r>
            <w:r w:rsidRPr="008D76B4">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4ADA1D51"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2CA3841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Private exponent </w:t>
            </w:r>
            <w:r w:rsidRPr="008D76B4">
              <w:rPr>
                <w:rFonts w:ascii="Arial" w:hAnsi="Arial" w:cs="Arial"/>
                <w:i/>
                <w:sz w:val="20"/>
              </w:rPr>
              <w:t>d</w:t>
            </w:r>
            <w:r w:rsidRPr="008D76B4">
              <w:rPr>
                <w:rFonts w:ascii="Arial" w:hAnsi="Arial" w:cs="Arial"/>
                <w:sz w:val="20"/>
              </w:rPr>
              <w:t xml:space="preserve"> modulo </w:t>
            </w:r>
            <w:r w:rsidRPr="008D76B4">
              <w:rPr>
                <w:rFonts w:ascii="Arial" w:hAnsi="Arial" w:cs="Arial"/>
                <w:i/>
                <w:sz w:val="20"/>
              </w:rPr>
              <w:t>p</w:t>
            </w:r>
            <w:r w:rsidRPr="008D76B4">
              <w:rPr>
                <w:rFonts w:ascii="Arial" w:hAnsi="Arial" w:cs="Arial"/>
                <w:sz w:val="20"/>
              </w:rPr>
              <w:t xml:space="preserve">-1 </w:t>
            </w:r>
          </w:p>
        </w:tc>
      </w:tr>
      <w:tr w:rsidR="00331BF0" w:rsidRPr="008D76B4" w14:paraId="19FB9DD3" w14:textId="77777777" w:rsidTr="007B527B">
        <w:tc>
          <w:tcPr>
            <w:tcW w:w="3690" w:type="dxa"/>
            <w:tcBorders>
              <w:top w:val="single" w:sz="6" w:space="0" w:color="000000"/>
              <w:left w:val="single" w:sz="12" w:space="0" w:color="000000"/>
              <w:bottom w:val="single" w:sz="6" w:space="0" w:color="000000"/>
              <w:right w:val="single" w:sz="6" w:space="0" w:color="000000"/>
            </w:tcBorders>
            <w:hideMark/>
          </w:tcPr>
          <w:p w14:paraId="1F1B2D70"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CKA_EXPONENT_2</w:t>
            </w:r>
            <w:r w:rsidRPr="008D76B4">
              <w:rPr>
                <w:rFonts w:ascii="Arial" w:hAnsi="Arial" w:cs="Arial"/>
                <w:sz w:val="20"/>
                <w:vertAlign w:val="superscript"/>
              </w:rPr>
              <w:t>4,6,7</w:t>
            </w:r>
          </w:p>
        </w:tc>
        <w:tc>
          <w:tcPr>
            <w:tcW w:w="1350" w:type="dxa"/>
            <w:tcBorders>
              <w:top w:val="single" w:sz="6" w:space="0" w:color="000000"/>
              <w:left w:val="single" w:sz="6" w:space="0" w:color="000000"/>
              <w:bottom w:val="single" w:sz="6" w:space="0" w:color="000000"/>
              <w:right w:val="single" w:sz="6" w:space="0" w:color="000000"/>
            </w:tcBorders>
            <w:hideMark/>
          </w:tcPr>
          <w:p w14:paraId="70AAE50C"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6" w:space="0" w:color="000000"/>
              <w:right w:val="single" w:sz="12" w:space="0" w:color="000000"/>
            </w:tcBorders>
            <w:hideMark/>
          </w:tcPr>
          <w:p w14:paraId="6721E28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Private exponent </w:t>
            </w:r>
            <w:r w:rsidRPr="008D76B4">
              <w:rPr>
                <w:rFonts w:ascii="Arial" w:hAnsi="Arial" w:cs="Arial"/>
                <w:i/>
                <w:sz w:val="20"/>
              </w:rPr>
              <w:t>d</w:t>
            </w:r>
            <w:r w:rsidRPr="008D76B4">
              <w:rPr>
                <w:rFonts w:ascii="Arial" w:hAnsi="Arial" w:cs="Arial"/>
                <w:sz w:val="20"/>
              </w:rPr>
              <w:t xml:space="preserve"> modulo </w:t>
            </w:r>
            <w:r w:rsidRPr="008D76B4">
              <w:rPr>
                <w:rFonts w:ascii="Arial" w:hAnsi="Arial" w:cs="Arial"/>
                <w:i/>
                <w:sz w:val="20"/>
              </w:rPr>
              <w:t>q</w:t>
            </w:r>
            <w:r w:rsidRPr="008D76B4">
              <w:rPr>
                <w:rFonts w:ascii="Arial" w:hAnsi="Arial" w:cs="Arial"/>
                <w:sz w:val="20"/>
              </w:rPr>
              <w:t xml:space="preserve">-1 </w:t>
            </w:r>
          </w:p>
        </w:tc>
      </w:tr>
      <w:tr w:rsidR="00331BF0" w:rsidRPr="008D76B4" w14:paraId="2AF6C8D5" w14:textId="77777777" w:rsidTr="007B527B">
        <w:tc>
          <w:tcPr>
            <w:tcW w:w="3690" w:type="dxa"/>
            <w:tcBorders>
              <w:top w:val="single" w:sz="6" w:space="0" w:color="000000"/>
              <w:left w:val="single" w:sz="12" w:space="0" w:color="000000"/>
              <w:bottom w:val="single" w:sz="12" w:space="0" w:color="000000"/>
              <w:right w:val="single" w:sz="6" w:space="0" w:color="000000"/>
            </w:tcBorders>
            <w:hideMark/>
          </w:tcPr>
          <w:p w14:paraId="64E2602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CKA_COEFFICIENT</w:t>
            </w:r>
            <w:r w:rsidRPr="008D76B4">
              <w:rPr>
                <w:rFonts w:ascii="Arial" w:hAnsi="Arial" w:cs="Arial"/>
                <w:sz w:val="20"/>
                <w:vertAlign w:val="superscript"/>
              </w:rPr>
              <w:t>4,6,7</w:t>
            </w:r>
          </w:p>
        </w:tc>
        <w:tc>
          <w:tcPr>
            <w:tcW w:w="1350" w:type="dxa"/>
            <w:tcBorders>
              <w:top w:val="single" w:sz="6" w:space="0" w:color="000000"/>
              <w:left w:val="single" w:sz="6" w:space="0" w:color="000000"/>
              <w:bottom w:val="single" w:sz="12" w:space="0" w:color="000000"/>
              <w:right w:val="single" w:sz="6" w:space="0" w:color="000000"/>
            </w:tcBorders>
            <w:hideMark/>
          </w:tcPr>
          <w:p w14:paraId="5B8F69F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3600" w:type="dxa"/>
            <w:tcBorders>
              <w:top w:val="single" w:sz="6" w:space="0" w:color="000000"/>
              <w:left w:val="single" w:sz="6" w:space="0" w:color="000000"/>
              <w:bottom w:val="single" w:sz="12" w:space="0" w:color="000000"/>
              <w:right w:val="single" w:sz="12" w:space="0" w:color="000000"/>
            </w:tcBorders>
            <w:hideMark/>
          </w:tcPr>
          <w:p w14:paraId="27E22D76"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CRT coefficient </w:t>
            </w:r>
            <w:r w:rsidRPr="008D76B4">
              <w:rPr>
                <w:rFonts w:ascii="Arial" w:hAnsi="Arial" w:cs="Arial"/>
                <w:i/>
                <w:sz w:val="20"/>
              </w:rPr>
              <w:t>q</w:t>
            </w:r>
            <w:r w:rsidRPr="008D76B4">
              <w:rPr>
                <w:rFonts w:ascii="Arial" w:hAnsi="Arial" w:cs="Arial"/>
                <w:sz w:val="20"/>
                <w:vertAlign w:val="superscript"/>
              </w:rPr>
              <w:t>-1</w:t>
            </w:r>
            <w:r w:rsidRPr="008D76B4">
              <w:rPr>
                <w:rFonts w:ascii="Arial" w:hAnsi="Arial" w:cs="Arial"/>
                <w:sz w:val="20"/>
              </w:rPr>
              <w:t xml:space="preserve"> mod </w:t>
            </w:r>
            <w:r w:rsidRPr="008D76B4">
              <w:rPr>
                <w:rFonts w:ascii="Arial" w:hAnsi="Arial" w:cs="Arial"/>
                <w:i/>
                <w:sz w:val="20"/>
              </w:rPr>
              <w:t>p</w:t>
            </w:r>
            <w:r w:rsidRPr="008D76B4">
              <w:rPr>
                <w:rFonts w:ascii="Arial" w:hAnsi="Arial" w:cs="Arial"/>
                <w:sz w:val="20"/>
              </w:rPr>
              <w:t xml:space="preserve">  </w:t>
            </w:r>
          </w:p>
        </w:tc>
      </w:tr>
    </w:tbl>
    <w:p w14:paraId="5883595C" w14:textId="4939CF0B"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4208114A" w14:textId="77777777" w:rsidR="00331BF0" w:rsidRPr="008D76B4" w:rsidRDefault="00331BF0" w:rsidP="00331BF0">
      <w:r w:rsidRPr="008D76B4">
        <w:t>Depending on the token, there may be limits on the length of the key components.  See PKCS #1 for more information on RSA keys.</w:t>
      </w:r>
    </w:p>
    <w:p w14:paraId="4A8C08D1" w14:textId="77777777" w:rsidR="00331BF0" w:rsidRPr="008D76B4" w:rsidRDefault="00331BF0" w:rsidP="00331BF0">
      <w:r w:rsidRPr="008D76B4">
        <w:t xml:space="preserve">Tokens vary in what they actually store for RSA private keys.  Some tokens store all of the above attributes, which can assist in performing rapid RSA computations.  Other tokens might store only the </w:t>
      </w:r>
      <w:r w:rsidRPr="008D76B4">
        <w:rPr>
          <w:b/>
        </w:rPr>
        <w:t>CKA_MODULUS</w:t>
      </w:r>
      <w:r w:rsidRPr="008D76B4">
        <w:t xml:space="preserve"> and </w:t>
      </w:r>
      <w:r w:rsidRPr="008D76B4">
        <w:rPr>
          <w:b/>
        </w:rPr>
        <w:t>CKA_PRIVATE_EXPONENT</w:t>
      </w:r>
      <w:r w:rsidRPr="008D76B4">
        <w:t xml:space="preserve"> values.  </w:t>
      </w:r>
      <w:bookmarkStart w:id="2479" w:name="_Hlk69289613"/>
      <w:r w:rsidRPr="008D76B4">
        <w:t xml:space="preserve">Effective with version 2.40, tokens MUST also store </w:t>
      </w:r>
      <w:r w:rsidRPr="001029B5">
        <w:rPr>
          <w:b/>
          <w:bCs/>
        </w:rPr>
        <w:t>CKA_PUBLIC_EXPONENT</w:t>
      </w:r>
      <w:bookmarkEnd w:id="2479"/>
      <w:r w:rsidRPr="008D76B4">
        <w:t>.  This permits the retrieval of sufficient data to reconstitute the associated public key.</w:t>
      </w:r>
    </w:p>
    <w:p w14:paraId="793B17F5" w14:textId="1B5A35A8" w:rsidR="00331BF0" w:rsidRPr="008D76B4" w:rsidRDefault="00331BF0" w:rsidP="00331BF0">
      <w:r w:rsidRPr="008D76B4">
        <w:t xml:space="preserve">Because of this, Cryptoki is flexible in dealing with RSA private key objects.  When a token generates an RSA private key, it stores whichever of the fields in </w:t>
      </w:r>
      <w:r w:rsidRPr="008D76B4">
        <w:fldChar w:fldCharType="begin"/>
      </w:r>
      <w:r w:rsidRPr="008D76B4">
        <w:instrText xml:space="preserve"> REF _Ref384613038 \h  \* MERGEFORMAT </w:instrText>
      </w:r>
      <w:r w:rsidRPr="008D76B4">
        <w:fldChar w:fldCharType="separate"/>
      </w:r>
      <w:r w:rsidR="004B47E8" w:rsidRPr="008D76B4">
        <w:t xml:space="preserve">Table </w:t>
      </w:r>
      <w:r w:rsidR="004B47E8">
        <w:t>34</w:t>
      </w:r>
      <w:r w:rsidRPr="008D76B4">
        <w:fldChar w:fldCharType="end"/>
      </w:r>
      <w:r w:rsidRPr="008D76B4">
        <w:t xml:space="preserve"> it keeps track of.  Later, if an application asks for the values of the key’s various attributes, Cryptoki supplies values only for attributes whose values it can obtain (</w:t>
      </w:r>
      <w:r w:rsidRPr="008D76B4">
        <w:rPr>
          <w:i/>
        </w:rPr>
        <w:t>i.e.</w:t>
      </w:r>
      <w:r w:rsidRPr="008D76B4">
        <w:t xml:space="preserve">, if Cryptoki is asked for the value of an attribute it cannot obtain, the request fails).  Note that a Cryptoki implementation may or may not be able and/or willing to supply various attributes of RSA private keys which are not actually stored on the token.  </w:t>
      </w:r>
      <w:r w:rsidRPr="008D76B4">
        <w:rPr>
          <w:i/>
        </w:rPr>
        <w:t>E.g.</w:t>
      </w:r>
      <w:r w:rsidRPr="008D76B4">
        <w:t xml:space="preserve">, if a particular token stores </w:t>
      </w:r>
      <w:r w:rsidRPr="008D76B4">
        <w:lastRenderedPageBreak/>
        <w:t xml:space="preserve">values only for the </w:t>
      </w:r>
      <w:r w:rsidRPr="008D76B4">
        <w:rPr>
          <w:b/>
        </w:rPr>
        <w:t>CKA_PRIVATE_EXPONENT</w:t>
      </w:r>
      <w:r w:rsidRPr="008D76B4">
        <w:t xml:space="preserve">, </w:t>
      </w:r>
      <w:r w:rsidRPr="008D76B4">
        <w:rPr>
          <w:b/>
        </w:rPr>
        <w:t>CKA_PRIME_1</w:t>
      </w:r>
      <w:r w:rsidRPr="008D76B4">
        <w:t xml:space="preserve">, and </w:t>
      </w:r>
      <w:r w:rsidRPr="008D76B4">
        <w:rPr>
          <w:b/>
        </w:rPr>
        <w:t>CKA_PRIME_2</w:t>
      </w:r>
      <w:r w:rsidRPr="008D76B4">
        <w:t xml:space="preserve"> attributes, then Cryptoki is certainly </w:t>
      </w:r>
      <w:r w:rsidRPr="008D76B4">
        <w:rPr>
          <w:i/>
        </w:rPr>
        <w:t>able</w:t>
      </w:r>
      <w:r w:rsidRPr="008D76B4">
        <w:t xml:space="preserve"> to report values for all the attributes above (since they can all be computed efficiently from these three values).  However, a Cryptoki implementation may or may not actually do this extra computation.  </w:t>
      </w:r>
      <w:bookmarkStart w:id="2480" w:name="_Hlk69289634"/>
      <w:r w:rsidRPr="008D76B4">
        <w:t xml:space="preserve">The only attributes from </w:t>
      </w:r>
      <w:r w:rsidRPr="008D76B4">
        <w:fldChar w:fldCharType="begin"/>
      </w:r>
      <w:r w:rsidRPr="008D76B4">
        <w:instrText xml:space="preserve"> REF _Ref384613038 \h  \* MERGEFORMAT </w:instrText>
      </w:r>
      <w:r w:rsidRPr="008D76B4">
        <w:fldChar w:fldCharType="separate"/>
      </w:r>
      <w:r w:rsidR="004B47E8" w:rsidRPr="008D76B4">
        <w:t xml:space="preserve">Table </w:t>
      </w:r>
      <w:r w:rsidR="004B47E8">
        <w:t>34</w:t>
      </w:r>
      <w:r w:rsidRPr="008D76B4">
        <w:fldChar w:fldCharType="end"/>
      </w:r>
      <w:r w:rsidRPr="008D76B4">
        <w:t xml:space="preserve"> for which a Cryptoki implementation is </w:t>
      </w:r>
      <w:r w:rsidRPr="008D76B4">
        <w:rPr>
          <w:i/>
        </w:rPr>
        <w:t>required</w:t>
      </w:r>
      <w:r w:rsidRPr="008D76B4">
        <w:t xml:space="preserve"> to be able to return values are </w:t>
      </w:r>
      <w:r w:rsidRPr="008D76B4">
        <w:rPr>
          <w:b/>
        </w:rPr>
        <w:t xml:space="preserve">CKA_MODULUS, </w:t>
      </w:r>
      <w:r w:rsidRPr="001029B5">
        <w:rPr>
          <w:b/>
          <w:bCs/>
        </w:rPr>
        <w:t>CKA_PUBLIC_EXPONENT</w:t>
      </w:r>
      <w:r w:rsidRPr="008D76B4">
        <w:t xml:space="preserve"> and </w:t>
      </w:r>
      <w:r w:rsidRPr="008D76B4">
        <w:rPr>
          <w:b/>
        </w:rPr>
        <w:t>CKA_PRIVATE_EXPONENT</w:t>
      </w:r>
      <w:bookmarkEnd w:id="2480"/>
      <w:r w:rsidRPr="008D76B4">
        <w:t xml:space="preserve">. A token SHOULD also be able to return </w:t>
      </w:r>
      <w:r w:rsidRPr="008D76B4">
        <w:rPr>
          <w:b/>
        </w:rPr>
        <w:t xml:space="preserve">CKA_PUBLIC_KEY_INFO </w:t>
      </w:r>
      <w:r w:rsidRPr="008D76B4">
        <w:t xml:space="preserve">for an RSA private key. </w:t>
      </w:r>
    </w:p>
    <w:p w14:paraId="6B1310A1" w14:textId="6683498C" w:rsidR="00331BF0" w:rsidRPr="008D76B4" w:rsidRDefault="00331BF0" w:rsidP="00331BF0">
      <w:r w:rsidRPr="008D76B4">
        <w:t xml:space="preserve">If an RSA private key object is created on a token, and more attributes from </w:t>
      </w:r>
      <w:r w:rsidRPr="008D76B4">
        <w:fldChar w:fldCharType="begin"/>
      </w:r>
      <w:r w:rsidRPr="008D76B4">
        <w:instrText xml:space="preserve"> REF _Ref384613038 \h  \* MERGEFORMAT </w:instrText>
      </w:r>
      <w:r w:rsidRPr="008D76B4">
        <w:fldChar w:fldCharType="separate"/>
      </w:r>
      <w:r w:rsidR="004B47E8" w:rsidRPr="008D76B4">
        <w:t xml:space="preserve">Table </w:t>
      </w:r>
      <w:r w:rsidR="004B47E8">
        <w:t>34</w:t>
      </w:r>
      <w:r w:rsidRPr="008D76B4">
        <w:fldChar w:fldCharType="end"/>
      </w:r>
      <w:r w:rsidRPr="008D76B4">
        <w:t xml:space="preserve"> are supplied to the object creation call than are supported by the token, the extra attributes are likely to be thrown away.  If an attempt is made to create an RSA private key object on a token with insufficient attributes for that particular token, then the object creation call fails and returns CKR_TEMPLATE_INCOMPLETE.</w:t>
      </w:r>
    </w:p>
    <w:p w14:paraId="5571EFCA" w14:textId="77777777" w:rsidR="00331BF0" w:rsidRPr="008D76B4" w:rsidRDefault="00331BF0" w:rsidP="00331BF0">
      <w:r w:rsidRPr="008D76B4">
        <w:t xml:space="preserve">Note that when generating an RSA private key, there is no </w:t>
      </w:r>
      <w:r w:rsidRPr="008D76B4">
        <w:rPr>
          <w:b/>
        </w:rPr>
        <w:t>CKA_MODULUS_BITS</w:t>
      </w:r>
      <w:r w:rsidRPr="008D76B4">
        <w:t xml:space="preserve"> attribute specified.  This is because RSA private keys are only generated as part of an RSA key </w:t>
      </w:r>
      <w:r w:rsidRPr="008D76B4">
        <w:rPr>
          <w:i/>
        </w:rPr>
        <w:t>pair</w:t>
      </w:r>
      <w:r w:rsidRPr="008D76B4">
        <w:t xml:space="preserve">, and the </w:t>
      </w:r>
      <w:r w:rsidRPr="008D76B4">
        <w:rPr>
          <w:b/>
        </w:rPr>
        <w:t>CKA_MODULUS_BITS</w:t>
      </w:r>
      <w:r w:rsidRPr="008D76B4">
        <w:t xml:space="preserve"> attribute for the pair is specified in the template for the RSA public key.</w:t>
      </w:r>
    </w:p>
    <w:p w14:paraId="0F09099A" w14:textId="77777777" w:rsidR="00331BF0" w:rsidRPr="008D76B4" w:rsidRDefault="00331BF0" w:rsidP="00331BF0">
      <w:r w:rsidRPr="008D76B4">
        <w:t>The following is a sample template for creating an RSA private key object:</w:t>
      </w:r>
    </w:p>
    <w:p w14:paraId="68C21E07" w14:textId="77777777" w:rsidR="00331BF0" w:rsidRPr="008D76B4" w:rsidRDefault="00331BF0" w:rsidP="00331BF0">
      <w:pPr>
        <w:pStyle w:val="CCode"/>
      </w:pPr>
      <w:r w:rsidRPr="008D76B4">
        <w:t>CK_OBJECT_CLASS class = CKO_PRIVATE_KEY;</w:t>
      </w:r>
    </w:p>
    <w:p w14:paraId="7A06DE83" w14:textId="77777777" w:rsidR="00331BF0" w:rsidRPr="008D76B4" w:rsidRDefault="00331BF0" w:rsidP="00331BF0">
      <w:pPr>
        <w:pStyle w:val="CCode"/>
      </w:pPr>
      <w:r w:rsidRPr="008D76B4">
        <w:t>CK_KEY_TYPE keyType = CKK_RSA;</w:t>
      </w:r>
    </w:p>
    <w:p w14:paraId="74933DF9" w14:textId="77777777" w:rsidR="00331BF0" w:rsidRPr="008D76B4" w:rsidRDefault="00331BF0" w:rsidP="00331BF0">
      <w:pPr>
        <w:pStyle w:val="CCode"/>
      </w:pPr>
      <w:r w:rsidRPr="008D76B4">
        <w:t>CK_UTF8CHAR label[] = “An RSA private key object”;</w:t>
      </w:r>
    </w:p>
    <w:p w14:paraId="4FBD795C" w14:textId="77777777" w:rsidR="00331BF0" w:rsidRPr="008D76B4" w:rsidRDefault="00331BF0" w:rsidP="00331BF0">
      <w:pPr>
        <w:pStyle w:val="CCode"/>
      </w:pPr>
      <w:r w:rsidRPr="008D76B4">
        <w:t>CK_BYTE subject[] = {...};</w:t>
      </w:r>
    </w:p>
    <w:p w14:paraId="32E59AA9" w14:textId="77777777" w:rsidR="00331BF0" w:rsidRPr="008D76B4" w:rsidRDefault="00331BF0" w:rsidP="00331BF0">
      <w:pPr>
        <w:pStyle w:val="CCode"/>
      </w:pPr>
      <w:r w:rsidRPr="008D76B4">
        <w:t>CK_BYTE id[] = {123};</w:t>
      </w:r>
    </w:p>
    <w:p w14:paraId="2D6B0FE0" w14:textId="77777777" w:rsidR="00331BF0" w:rsidRPr="008D76B4" w:rsidRDefault="00331BF0" w:rsidP="00331BF0">
      <w:pPr>
        <w:pStyle w:val="CCode"/>
      </w:pPr>
      <w:r w:rsidRPr="008D76B4">
        <w:t>CK_BYTE modulus[] = {...};</w:t>
      </w:r>
    </w:p>
    <w:p w14:paraId="7F4CCCFA" w14:textId="77777777" w:rsidR="00331BF0" w:rsidRPr="008D76B4" w:rsidRDefault="00331BF0" w:rsidP="00331BF0">
      <w:pPr>
        <w:pStyle w:val="CCode"/>
      </w:pPr>
      <w:r w:rsidRPr="008D76B4">
        <w:t>CK_BYTE publicExponent[] = {...};</w:t>
      </w:r>
    </w:p>
    <w:p w14:paraId="40609366" w14:textId="77777777" w:rsidR="00331BF0" w:rsidRPr="008D76B4" w:rsidRDefault="00331BF0" w:rsidP="00331BF0">
      <w:pPr>
        <w:pStyle w:val="CCode"/>
      </w:pPr>
      <w:r w:rsidRPr="008D76B4">
        <w:t>CK_BYTE privateExponent[] = {...};</w:t>
      </w:r>
    </w:p>
    <w:p w14:paraId="54037E34" w14:textId="77777777" w:rsidR="00331BF0" w:rsidRPr="008D76B4" w:rsidRDefault="00331BF0" w:rsidP="00331BF0">
      <w:pPr>
        <w:pStyle w:val="CCode"/>
      </w:pPr>
      <w:r w:rsidRPr="008D76B4">
        <w:t>CK_BYTE prime1[] = {...};</w:t>
      </w:r>
    </w:p>
    <w:p w14:paraId="250D7C0A" w14:textId="77777777" w:rsidR="00331BF0" w:rsidRPr="008D76B4" w:rsidRDefault="00331BF0" w:rsidP="00331BF0">
      <w:pPr>
        <w:pStyle w:val="CCode"/>
      </w:pPr>
      <w:r w:rsidRPr="008D76B4">
        <w:t>CK_BYTE prime2[] = {...};</w:t>
      </w:r>
    </w:p>
    <w:p w14:paraId="115C5BBC" w14:textId="77777777" w:rsidR="00331BF0" w:rsidRPr="008D76B4" w:rsidRDefault="00331BF0" w:rsidP="00331BF0">
      <w:pPr>
        <w:pStyle w:val="CCode"/>
      </w:pPr>
      <w:r w:rsidRPr="008D76B4">
        <w:t>CK_BYTE exponent1[] = {...};</w:t>
      </w:r>
    </w:p>
    <w:p w14:paraId="1F37F572" w14:textId="77777777" w:rsidR="00331BF0" w:rsidRPr="008D76B4" w:rsidRDefault="00331BF0" w:rsidP="00331BF0">
      <w:pPr>
        <w:pStyle w:val="CCode"/>
      </w:pPr>
      <w:r w:rsidRPr="008D76B4">
        <w:t>CK_BYTE exponent2[] = {...};</w:t>
      </w:r>
    </w:p>
    <w:p w14:paraId="40CFC818" w14:textId="77777777" w:rsidR="00331BF0" w:rsidRPr="008D76B4" w:rsidRDefault="00331BF0" w:rsidP="00331BF0">
      <w:pPr>
        <w:pStyle w:val="CCode"/>
      </w:pPr>
      <w:r w:rsidRPr="008D76B4">
        <w:t>CK_BYTE coefficient[] = {...};</w:t>
      </w:r>
    </w:p>
    <w:p w14:paraId="7E3C049A" w14:textId="77777777" w:rsidR="00331BF0" w:rsidRPr="008D76B4" w:rsidRDefault="00331BF0" w:rsidP="00331BF0">
      <w:pPr>
        <w:pStyle w:val="CCode"/>
      </w:pPr>
      <w:r w:rsidRPr="008D76B4">
        <w:t>CK_BBOOL true = CK_TRUE;</w:t>
      </w:r>
    </w:p>
    <w:p w14:paraId="5F897783" w14:textId="77777777" w:rsidR="00331BF0" w:rsidRPr="008D76B4" w:rsidRDefault="00331BF0" w:rsidP="00331BF0">
      <w:pPr>
        <w:pStyle w:val="CCode"/>
      </w:pPr>
      <w:r w:rsidRPr="008D76B4">
        <w:t>CK_ATTRIBUTE template[] = {</w:t>
      </w:r>
    </w:p>
    <w:p w14:paraId="37BAC843" w14:textId="77777777" w:rsidR="00331BF0" w:rsidRPr="008D76B4" w:rsidRDefault="00331BF0" w:rsidP="00331BF0">
      <w:pPr>
        <w:pStyle w:val="CCode"/>
      </w:pPr>
      <w:r w:rsidRPr="008D76B4">
        <w:t xml:space="preserve">  {CKA_CLASS, &amp;class, sizeof(class)},</w:t>
      </w:r>
    </w:p>
    <w:p w14:paraId="13A18CDB" w14:textId="77777777" w:rsidR="00331BF0" w:rsidRPr="008D76B4" w:rsidRDefault="00331BF0" w:rsidP="00331BF0">
      <w:pPr>
        <w:pStyle w:val="CCode"/>
      </w:pPr>
      <w:r w:rsidRPr="008D76B4">
        <w:t xml:space="preserve">  {CKA_KEY_TYPE, &amp;keyType, sizeof(keyType)},</w:t>
      </w:r>
    </w:p>
    <w:p w14:paraId="37A57138" w14:textId="77777777" w:rsidR="00331BF0" w:rsidRPr="008D76B4" w:rsidRDefault="00331BF0" w:rsidP="00331BF0">
      <w:pPr>
        <w:pStyle w:val="CCode"/>
      </w:pPr>
      <w:r w:rsidRPr="008D76B4">
        <w:t xml:space="preserve">  {CKA_TOKEN, &amp;true, sizeof(true)},</w:t>
      </w:r>
    </w:p>
    <w:p w14:paraId="60F54C01" w14:textId="77777777" w:rsidR="00331BF0" w:rsidRPr="008D76B4" w:rsidRDefault="00331BF0" w:rsidP="00331BF0">
      <w:pPr>
        <w:pStyle w:val="CCode"/>
      </w:pPr>
      <w:r w:rsidRPr="008D76B4">
        <w:t xml:space="preserve">  {CKA_LABEL, label, sizeof(label)-1},</w:t>
      </w:r>
    </w:p>
    <w:p w14:paraId="3D71BA53" w14:textId="77777777" w:rsidR="00331BF0" w:rsidRPr="008D76B4" w:rsidRDefault="00331BF0" w:rsidP="00331BF0">
      <w:pPr>
        <w:pStyle w:val="CCode"/>
      </w:pPr>
      <w:r w:rsidRPr="008D76B4">
        <w:t xml:space="preserve">  {CKA_SUBJECT, subject, sizeof(subject)},</w:t>
      </w:r>
    </w:p>
    <w:p w14:paraId="4F05D493" w14:textId="77777777" w:rsidR="00331BF0" w:rsidRPr="008D76B4" w:rsidRDefault="00331BF0" w:rsidP="00331BF0">
      <w:pPr>
        <w:pStyle w:val="CCode"/>
      </w:pPr>
      <w:r w:rsidRPr="008D76B4">
        <w:t xml:space="preserve">  {CKA_ID, id, sizeof(id)},</w:t>
      </w:r>
    </w:p>
    <w:p w14:paraId="2DB8DDC0" w14:textId="77777777" w:rsidR="00331BF0" w:rsidRPr="008D76B4" w:rsidRDefault="00331BF0" w:rsidP="00331BF0">
      <w:pPr>
        <w:pStyle w:val="CCode"/>
      </w:pPr>
      <w:r w:rsidRPr="008D76B4">
        <w:t xml:space="preserve">  {CKA_SENSITIVE, &amp;true, sizeof(true)},</w:t>
      </w:r>
    </w:p>
    <w:p w14:paraId="281FDA21" w14:textId="77777777" w:rsidR="00331BF0" w:rsidRPr="008D76B4" w:rsidRDefault="00331BF0" w:rsidP="00331BF0">
      <w:pPr>
        <w:pStyle w:val="CCode"/>
      </w:pPr>
      <w:r w:rsidRPr="008D76B4">
        <w:t xml:space="preserve">  {CKA_DECRYPT, &amp;true, sizeof(true)},</w:t>
      </w:r>
    </w:p>
    <w:p w14:paraId="68FFF37C" w14:textId="77777777" w:rsidR="00331BF0" w:rsidRPr="008D76B4" w:rsidRDefault="00331BF0" w:rsidP="00331BF0">
      <w:pPr>
        <w:pStyle w:val="CCode"/>
      </w:pPr>
      <w:r w:rsidRPr="008D76B4">
        <w:t xml:space="preserve">  {CKA_SIGN, &amp;true, sizeof(true)},</w:t>
      </w:r>
    </w:p>
    <w:p w14:paraId="3E2CD189" w14:textId="77777777" w:rsidR="00331BF0" w:rsidRPr="008D76B4" w:rsidRDefault="00331BF0" w:rsidP="00331BF0">
      <w:pPr>
        <w:pStyle w:val="CCode"/>
      </w:pPr>
      <w:r w:rsidRPr="008D76B4">
        <w:t xml:space="preserve">  {CKA_MODULUS, modulus, sizeof(modulus)},</w:t>
      </w:r>
    </w:p>
    <w:p w14:paraId="586F476A" w14:textId="77777777" w:rsidR="00331BF0" w:rsidRPr="008D76B4" w:rsidRDefault="00331BF0" w:rsidP="00331BF0">
      <w:pPr>
        <w:pStyle w:val="CCode"/>
      </w:pPr>
      <w:r w:rsidRPr="008D76B4">
        <w:t xml:space="preserve">  {CKA_PUBLIC_EXPONENT, publicExponent, sizeof(publicExponent)},</w:t>
      </w:r>
    </w:p>
    <w:p w14:paraId="401394C2" w14:textId="77777777" w:rsidR="00331BF0" w:rsidRPr="008D76B4" w:rsidRDefault="00331BF0" w:rsidP="00331BF0">
      <w:pPr>
        <w:pStyle w:val="CCode"/>
      </w:pPr>
      <w:r w:rsidRPr="008D76B4">
        <w:t xml:space="preserve">  {CKA_PRIVATE_EXPONENT, privateExponent, sizeof(privateExponent)},</w:t>
      </w:r>
    </w:p>
    <w:p w14:paraId="4A3EBBDB" w14:textId="77777777" w:rsidR="00331BF0" w:rsidRPr="008D76B4" w:rsidRDefault="00331BF0" w:rsidP="00331BF0">
      <w:pPr>
        <w:pStyle w:val="CCode"/>
      </w:pPr>
      <w:r w:rsidRPr="008D76B4">
        <w:t xml:space="preserve">  {CKA_PRIME_1, prime1, sizeof(prime1)},</w:t>
      </w:r>
    </w:p>
    <w:p w14:paraId="63B9912E" w14:textId="77777777" w:rsidR="00331BF0" w:rsidRPr="008D76B4" w:rsidRDefault="00331BF0" w:rsidP="00331BF0">
      <w:pPr>
        <w:pStyle w:val="CCode"/>
      </w:pPr>
      <w:r w:rsidRPr="008D76B4">
        <w:t xml:space="preserve">  {CKA_PRIME_2, prime2, sizeof(prime2)},</w:t>
      </w:r>
    </w:p>
    <w:p w14:paraId="61037CA2" w14:textId="77777777" w:rsidR="00331BF0" w:rsidRPr="008D76B4" w:rsidRDefault="00331BF0" w:rsidP="00331BF0">
      <w:pPr>
        <w:pStyle w:val="CCode"/>
      </w:pPr>
      <w:r w:rsidRPr="008D76B4">
        <w:t xml:space="preserve">  {CKA_EXPONENT_1, exponent1, sizeof(exponent1)},</w:t>
      </w:r>
    </w:p>
    <w:p w14:paraId="5DD13468" w14:textId="77777777" w:rsidR="00331BF0" w:rsidRPr="008D76B4" w:rsidRDefault="00331BF0" w:rsidP="00331BF0">
      <w:pPr>
        <w:pStyle w:val="CCode"/>
      </w:pPr>
      <w:r w:rsidRPr="008D76B4">
        <w:t xml:space="preserve">  {CKA_EXPONENT_2, exponent2, sizeof(exponent2)},</w:t>
      </w:r>
    </w:p>
    <w:p w14:paraId="3DD466A7" w14:textId="77777777" w:rsidR="00331BF0" w:rsidRPr="008D76B4" w:rsidRDefault="00331BF0" w:rsidP="00331BF0">
      <w:pPr>
        <w:pStyle w:val="CCode"/>
      </w:pPr>
      <w:r w:rsidRPr="008D76B4">
        <w:t xml:space="preserve">  {CKA_COEFFICIENT, coefficient, sizeof(coefficient)}</w:t>
      </w:r>
    </w:p>
    <w:p w14:paraId="1872EB96" w14:textId="77777777" w:rsidR="00331BF0" w:rsidRPr="008D76B4" w:rsidRDefault="00331BF0" w:rsidP="00331BF0">
      <w:pPr>
        <w:pStyle w:val="CCode"/>
      </w:pPr>
      <w:r w:rsidRPr="008D76B4">
        <w:lastRenderedPageBreak/>
        <w:t>};</w:t>
      </w:r>
    </w:p>
    <w:p w14:paraId="0BC4A7F2" w14:textId="77777777" w:rsidR="00331BF0" w:rsidRPr="008D76B4" w:rsidRDefault="00331BF0" w:rsidP="000234AE">
      <w:pPr>
        <w:pStyle w:val="Heading3"/>
        <w:numPr>
          <w:ilvl w:val="2"/>
          <w:numId w:val="2"/>
        </w:numPr>
        <w:tabs>
          <w:tab w:val="num" w:pos="720"/>
        </w:tabs>
      </w:pPr>
      <w:bookmarkStart w:id="2481" w:name="_Toc228894633"/>
      <w:bookmarkStart w:id="2482" w:name="_Toc228807155"/>
      <w:bookmarkStart w:id="2483" w:name="_Toc72656201"/>
      <w:bookmarkStart w:id="2484" w:name="_Toc370634370"/>
      <w:bookmarkStart w:id="2485" w:name="_Toc391471087"/>
      <w:bookmarkStart w:id="2486" w:name="_Toc395187725"/>
      <w:bookmarkStart w:id="2487" w:name="_Toc416959971"/>
      <w:bookmarkStart w:id="2488" w:name="_Toc8118070"/>
      <w:bookmarkStart w:id="2489" w:name="_Toc30061133"/>
      <w:bookmarkStart w:id="2490" w:name="_Toc90376386"/>
      <w:bookmarkStart w:id="2491" w:name="_Toc111203371"/>
      <w:r w:rsidRPr="008D76B4">
        <w:t>PKCS #1 RSA key pair generation</w:t>
      </w:r>
      <w:bookmarkEnd w:id="2424"/>
      <w:bookmarkEnd w:id="2425"/>
      <w:bookmarkEnd w:id="2481"/>
      <w:bookmarkEnd w:id="2482"/>
      <w:bookmarkEnd w:id="2483"/>
      <w:bookmarkEnd w:id="2484"/>
      <w:bookmarkEnd w:id="2485"/>
      <w:bookmarkEnd w:id="2486"/>
      <w:bookmarkEnd w:id="2487"/>
      <w:bookmarkEnd w:id="2488"/>
      <w:bookmarkEnd w:id="2489"/>
      <w:bookmarkEnd w:id="2490"/>
      <w:bookmarkEnd w:id="2491"/>
    </w:p>
    <w:p w14:paraId="126BA936" w14:textId="77777777" w:rsidR="00331BF0" w:rsidRPr="008D76B4" w:rsidRDefault="00331BF0" w:rsidP="00331BF0">
      <w:r w:rsidRPr="008D76B4">
        <w:t xml:space="preserve">The PKCS #1 RSA key pair generation mechanism, denoted </w:t>
      </w:r>
      <w:r w:rsidRPr="008D76B4">
        <w:rPr>
          <w:b/>
        </w:rPr>
        <w:t>CKM_RSA_PKCS_KEY_PAIR_GEN</w:t>
      </w:r>
      <w:r w:rsidRPr="008D76B4">
        <w:t>, is a key pair generation mechanism based on the RSA public-key cryptosystem, as defined in PKCS #1.</w:t>
      </w:r>
    </w:p>
    <w:p w14:paraId="47473C3B" w14:textId="77777777" w:rsidR="00331BF0" w:rsidRPr="008D76B4" w:rsidRDefault="00331BF0" w:rsidP="00331BF0">
      <w:r w:rsidRPr="008D76B4">
        <w:t>It does not have a parameter.</w:t>
      </w:r>
    </w:p>
    <w:p w14:paraId="12DE8571" w14:textId="77777777" w:rsidR="00331BF0" w:rsidRPr="008D76B4" w:rsidRDefault="00331BF0" w:rsidP="00331BF0">
      <w:r w:rsidRPr="008D76B4">
        <w:t xml:space="preserve">The mechanism generates RSA public/private key pairs with a particular modulus length in bits and public exponent, as specified in the </w:t>
      </w:r>
      <w:r w:rsidRPr="008D76B4">
        <w:rPr>
          <w:b/>
        </w:rPr>
        <w:t>CKA_MODULUS_BITS</w:t>
      </w:r>
      <w:r w:rsidRPr="008D76B4">
        <w:t xml:space="preserve"> and </w:t>
      </w:r>
      <w:r w:rsidRPr="008D76B4">
        <w:rPr>
          <w:b/>
        </w:rPr>
        <w:t>CKA_PUBLIC_EXPONENT</w:t>
      </w:r>
      <w:r w:rsidRPr="008D76B4">
        <w:t xml:space="preserve"> attributes of the template for the public key. The  </w:t>
      </w:r>
      <w:r w:rsidRPr="008D76B4">
        <w:rPr>
          <w:b/>
          <w:bCs/>
        </w:rPr>
        <w:t>CKA_PUBLIC_EXPONENT</w:t>
      </w:r>
      <w:r w:rsidRPr="008D76B4">
        <w:t xml:space="preserve">  may  be  omitted  in which case the mechanism  shall  supply  the  public  exponent attribute using the default value  of  0x10001 (65537). Specific implementations may use a random value or an alternative default if 0x10001 cannot be used by the token.</w:t>
      </w:r>
    </w:p>
    <w:p w14:paraId="7DB20A00" w14:textId="77777777" w:rsidR="00331BF0" w:rsidRPr="008D76B4" w:rsidRDefault="00331BF0" w:rsidP="00331BF0">
      <w:r w:rsidRPr="008D76B4">
        <w:t xml:space="preserve">Note:  Implementations  strictly  compliant  with  version  2.11  or prior versions  may  generate  an  error  if  this  attribute is omitted from the template.  Experience has shown that many implementations of 2.11 and prior did  allow  the  </w:t>
      </w:r>
      <w:r w:rsidRPr="008D76B4">
        <w:rPr>
          <w:b/>
          <w:bCs/>
        </w:rPr>
        <w:t>CKA_PUBLIC_EXPONENT</w:t>
      </w:r>
      <w:r w:rsidRPr="008D76B4">
        <w:t xml:space="preserve">  attribute  to  be  omitted  from the template, and behaved as described above. The mechanism contributes the </w:t>
      </w:r>
      <w:r w:rsidRPr="008D76B4">
        <w:rPr>
          <w:b/>
        </w:rPr>
        <w:t>CKA_CLASS</w:t>
      </w:r>
      <w:r w:rsidRPr="008D76B4">
        <w:t xml:space="preserve">, </w:t>
      </w:r>
      <w:r w:rsidRPr="008D76B4">
        <w:rPr>
          <w:b/>
        </w:rPr>
        <w:t>CKA_KEY_TYPE</w:t>
      </w:r>
      <w:r w:rsidRPr="008D76B4">
        <w:t xml:space="preserve">, </w:t>
      </w:r>
      <w:r w:rsidRPr="008D76B4">
        <w:rPr>
          <w:b/>
        </w:rPr>
        <w:t>CKA_MODULUS</w:t>
      </w:r>
      <w:r w:rsidRPr="008D76B4">
        <w:t xml:space="preserve">, and </w:t>
      </w:r>
      <w:r w:rsidRPr="008D76B4">
        <w:rPr>
          <w:b/>
        </w:rPr>
        <w:t xml:space="preserve">CKA_PUBLIC_EXPONENT </w:t>
      </w:r>
      <w:r w:rsidRPr="008D76B4">
        <w:t xml:space="preserve">attributes to the new public key.  </w:t>
      </w:r>
      <w:r w:rsidRPr="008D76B4">
        <w:rPr>
          <w:b/>
          <w:bCs/>
        </w:rPr>
        <w:t>CKA_PUBLIC_EXPONENT</w:t>
      </w:r>
      <w:r w:rsidRPr="008D76B4">
        <w:t xml:space="preserve"> will  be  copied  from  the template if supplied. </w:t>
      </w:r>
      <w:r w:rsidRPr="008D76B4">
        <w:rPr>
          <w:b/>
          <w:bCs/>
        </w:rPr>
        <w:t>CKR_TEMPLATE_INCONSISTENT</w:t>
      </w:r>
      <w:r w:rsidRPr="008D76B4">
        <w:t xml:space="preserve"> shall  be  returned  if the implementation cannot use the supplied exponent value. It contributes the </w:t>
      </w:r>
      <w:r w:rsidRPr="008D76B4">
        <w:rPr>
          <w:b/>
        </w:rPr>
        <w:t>CKA_CLASS</w:t>
      </w:r>
      <w:r w:rsidRPr="008D76B4">
        <w:t xml:space="preserve"> and </w:t>
      </w:r>
      <w:r w:rsidRPr="008D76B4">
        <w:rPr>
          <w:b/>
        </w:rPr>
        <w:t>CKA_KEY_TYPE</w:t>
      </w:r>
      <w:r w:rsidRPr="008D76B4">
        <w:t xml:space="preserve"> attributes to the new private key; it may also contribute some of the following attributes to the new private key: </w:t>
      </w:r>
      <w:r w:rsidRPr="008D76B4">
        <w:rPr>
          <w:b/>
        </w:rPr>
        <w:t>CKA_MODULUS</w:t>
      </w:r>
      <w:r w:rsidRPr="008D76B4">
        <w:t xml:space="preserve">, </w:t>
      </w:r>
      <w:r w:rsidRPr="008D76B4">
        <w:rPr>
          <w:b/>
        </w:rPr>
        <w:t>CKA_PUBLIC_EXPONENT</w:t>
      </w:r>
      <w:r w:rsidRPr="008D76B4">
        <w:t xml:space="preserve">, </w:t>
      </w:r>
      <w:r w:rsidRPr="008D76B4">
        <w:rPr>
          <w:b/>
        </w:rPr>
        <w:t>CKA_PRIVATE_EXPONENT</w:t>
      </w:r>
      <w:r w:rsidRPr="008D76B4">
        <w:t xml:space="preserve">, </w:t>
      </w:r>
      <w:r w:rsidRPr="008D76B4">
        <w:rPr>
          <w:b/>
        </w:rPr>
        <w:t>CKA_PRIME_1</w:t>
      </w:r>
      <w:r w:rsidRPr="008D76B4">
        <w:t xml:space="preserve">, </w:t>
      </w:r>
      <w:r w:rsidRPr="008D76B4">
        <w:rPr>
          <w:b/>
        </w:rPr>
        <w:t>CKA_PRIME_2</w:t>
      </w:r>
      <w:r w:rsidRPr="008D76B4">
        <w:t xml:space="preserve">, </w:t>
      </w:r>
      <w:r w:rsidRPr="008D76B4">
        <w:rPr>
          <w:b/>
        </w:rPr>
        <w:t>CKA_EXPONENT_1</w:t>
      </w:r>
      <w:r w:rsidRPr="008D76B4">
        <w:t xml:space="preserve">, </w:t>
      </w:r>
      <w:r w:rsidRPr="008D76B4">
        <w:rPr>
          <w:b/>
        </w:rPr>
        <w:t>CKA_EXPONENT_2</w:t>
      </w:r>
      <w:r w:rsidRPr="008D76B4">
        <w:t xml:space="preserve">, </w:t>
      </w:r>
      <w:r w:rsidRPr="008D76B4">
        <w:rPr>
          <w:b/>
        </w:rPr>
        <w:t>CKA_COEFFICIENT</w:t>
      </w:r>
      <w:r w:rsidRPr="008D76B4">
        <w:t>.  Other attributes supported by the RSA public and private key types (specifically, the flags indicating which functions the keys support) may also be specified in the templates for the keys, or else are assigned default initial values.</w:t>
      </w:r>
    </w:p>
    <w:p w14:paraId="3236ACE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76948437" w14:textId="77777777" w:rsidR="00331BF0" w:rsidRPr="008D76B4" w:rsidRDefault="00331BF0" w:rsidP="000234AE">
      <w:pPr>
        <w:pStyle w:val="Heading3"/>
        <w:numPr>
          <w:ilvl w:val="2"/>
          <w:numId w:val="2"/>
        </w:numPr>
        <w:tabs>
          <w:tab w:val="num" w:pos="720"/>
        </w:tabs>
      </w:pPr>
      <w:bookmarkStart w:id="2492" w:name="_Toc228894634"/>
      <w:bookmarkStart w:id="2493" w:name="_Toc228807156"/>
      <w:bookmarkStart w:id="2494" w:name="_Toc72656202"/>
      <w:bookmarkStart w:id="2495" w:name="_Toc370634371"/>
      <w:bookmarkStart w:id="2496" w:name="_Toc391471088"/>
      <w:bookmarkStart w:id="2497" w:name="_Toc395187726"/>
      <w:bookmarkStart w:id="2498" w:name="_Toc416959972"/>
      <w:bookmarkStart w:id="2499" w:name="_Toc8118071"/>
      <w:bookmarkStart w:id="2500" w:name="_Toc30061134"/>
      <w:bookmarkStart w:id="2501" w:name="_Toc90376387"/>
      <w:bookmarkStart w:id="2502" w:name="_Toc111203372"/>
      <w:r w:rsidRPr="008D76B4">
        <w:t>X9.31 RSA key pair generation</w:t>
      </w:r>
      <w:bookmarkEnd w:id="2492"/>
      <w:bookmarkEnd w:id="2493"/>
      <w:bookmarkEnd w:id="2494"/>
      <w:bookmarkEnd w:id="2495"/>
      <w:bookmarkEnd w:id="2496"/>
      <w:bookmarkEnd w:id="2497"/>
      <w:bookmarkEnd w:id="2498"/>
      <w:bookmarkEnd w:id="2499"/>
      <w:bookmarkEnd w:id="2500"/>
      <w:bookmarkEnd w:id="2501"/>
      <w:bookmarkEnd w:id="2502"/>
    </w:p>
    <w:p w14:paraId="3AA131CF" w14:textId="77777777" w:rsidR="00331BF0" w:rsidRPr="008D76B4" w:rsidRDefault="00331BF0" w:rsidP="00331BF0">
      <w:r w:rsidRPr="008D76B4">
        <w:t xml:space="preserve">The X9.31 RSA key pair generation mechanism, denoted </w:t>
      </w:r>
      <w:r w:rsidRPr="008D76B4">
        <w:rPr>
          <w:b/>
        </w:rPr>
        <w:t>CKM_RSA_X9_31_KEY_PAIR_GEN</w:t>
      </w:r>
      <w:r w:rsidRPr="008D76B4">
        <w:t>, is a key pair generation mechanism based on the RSA public-key cryptosystem, as defined in X9.31.</w:t>
      </w:r>
    </w:p>
    <w:p w14:paraId="5500A78B" w14:textId="77777777" w:rsidR="00331BF0" w:rsidRPr="008D76B4" w:rsidRDefault="00331BF0" w:rsidP="00331BF0">
      <w:r w:rsidRPr="008D76B4">
        <w:t>It does not have a parameter.</w:t>
      </w:r>
    </w:p>
    <w:p w14:paraId="15285511" w14:textId="77777777" w:rsidR="00331BF0" w:rsidRPr="008D76B4" w:rsidRDefault="00331BF0" w:rsidP="00331BF0">
      <w:r w:rsidRPr="008D76B4">
        <w:t xml:space="preserve">The mechanism generates RSA public/private key pairs with a particular modulus length in bits and public exponent, as specified in the </w:t>
      </w:r>
      <w:r w:rsidRPr="008D76B4">
        <w:rPr>
          <w:b/>
        </w:rPr>
        <w:t>CKA_MODULUS_BITS</w:t>
      </w:r>
      <w:r w:rsidRPr="008D76B4">
        <w:t xml:space="preserve"> and </w:t>
      </w:r>
      <w:r w:rsidRPr="008D76B4">
        <w:rPr>
          <w:b/>
        </w:rPr>
        <w:t>CKA_PUBLIC_EXPONENT</w:t>
      </w:r>
      <w:r w:rsidRPr="008D76B4">
        <w:t xml:space="preserve"> attributes of the template for the public key.</w:t>
      </w:r>
    </w:p>
    <w:p w14:paraId="47543149"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w:t>
      </w:r>
      <w:r w:rsidRPr="008D76B4">
        <w:rPr>
          <w:b/>
        </w:rPr>
        <w:t>CKA_MODULUS</w:t>
      </w:r>
      <w:r w:rsidRPr="008D76B4">
        <w:t xml:space="preserve">, and </w:t>
      </w:r>
      <w:r w:rsidRPr="008D76B4">
        <w:rPr>
          <w:b/>
        </w:rPr>
        <w:t xml:space="preserve">CKA_PUBLIC_EXPONENT </w:t>
      </w:r>
      <w:r w:rsidRPr="008D76B4">
        <w:t xml:space="preserve">attributes to the new public key.  It contributes the </w:t>
      </w:r>
      <w:r w:rsidRPr="008D76B4">
        <w:rPr>
          <w:b/>
        </w:rPr>
        <w:t>CKA_CLASS</w:t>
      </w:r>
      <w:r w:rsidRPr="008D76B4">
        <w:t xml:space="preserve"> and </w:t>
      </w:r>
      <w:r w:rsidRPr="008D76B4">
        <w:rPr>
          <w:b/>
        </w:rPr>
        <w:t>CKA_KEY_TYPE</w:t>
      </w:r>
      <w:r w:rsidRPr="008D76B4">
        <w:t xml:space="preserve"> attributes to the new private key; it may also contribute some of the following attributes to the new private key: </w:t>
      </w:r>
      <w:r w:rsidRPr="008D76B4">
        <w:rPr>
          <w:b/>
        </w:rPr>
        <w:t>CKA_MODULUS</w:t>
      </w:r>
      <w:r w:rsidRPr="008D76B4">
        <w:t xml:space="preserve">, </w:t>
      </w:r>
      <w:r w:rsidRPr="008D76B4">
        <w:rPr>
          <w:b/>
        </w:rPr>
        <w:t>CKA_PUBLIC_EXPONENT</w:t>
      </w:r>
      <w:r w:rsidRPr="008D76B4">
        <w:t xml:space="preserve">, </w:t>
      </w:r>
      <w:r w:rsidRPr="008D76B4">
        <w:rPr>
          <w:b/>
        </w:rPr>
        <w:t>CKA_PRIVATE_EXPONENT</w:t>
      </w:r>
      <w:r w:rsidRPr="008D76B4">
        <w:t xml:space="preserve">, </w:t>
      </w:r>
      <w:r w:rsidRPr="008D76B4">
        <w:rPr>
          <w:b/>
        </w:rPr>
        <w:t>CKA_PRIME_1</w:t>
      </w:r>
      <w:r w:rsidRPr="008D76B4">
        <w:t xml:space="preserve">, </w:t>
      </w:r>
      <w:r w:rsidRPr="008D76B4">
        <w:rPr>
          <w:b/>
        </w:rPr>
        <w:t>CKA_PRIME_2</w:t>
      </w:r>
      <w:r w:rsidRPr="008D76B4">
        <w:t xml:space="preserve">, </w:t>
      </w:r>
      <w:r w:rsidRPr="008D76B4">
        <w:rPr>
          <w:b/>
        </w:rPr>
        <w:t>CKA_EXPONENT_1</w:t>
      </w:r>
      <w:r w:rsidRPr="008D76B4">
        <w:t xml:space="preserve">, </w:t>
      </w:r>
      <w:r w:rsidRPr="008D76B4">
        <w:rPr>
          <w:b/>
        </w:rPr>
        <w:t>CKA_EXPONENT_2</w:t>
      </w:r>
      <w:r w:rsidRPr="008D76B4">
        <w:t xml:space="preserve">, </w:t>
      </w:r>
      <w:r w:rsidRPr="008D76B4">
        <w:rPr>
          <w:b/>
        </w:rPr>
        <w:t>CKA_COEFFICIENT</w:t>
      </w:r>
      <w:r w:rsidRPr="008D76B4">
        <w:t xml:space="preserve">.  Other attributes supported by the RSA public and private key types (specifically, the flags indicating which functions the keys support) may also be specified in the templates for the keys, or else are assigned default initial values. Unlike the </w:t>
      </w:r>
      <w:r w:rsidRPr="008D76B4">
        <w:rPr>
          <w:b/>
        </w:rPr>
        <w:t>CKM_RSA_PKCS_KEY_PAIR_GEN</w:t>
      </w:r>
      <w:r w:rsidRPr="008D76B4">
        <w:t xml:space="preserve"> mechanism, this mechanism is guaranteed to generate </w:t>
      </w:r>
      <w:r w:rsidRPr="008D76B4">
        <w:rPr>
          <w:i/>
        </w:rPr>
        <w:t>p</w:t>
      </w:r>
      <w:r w:rsidRPr="008D76B4">
        <w:t xml:space="preserve"> and </w:t>
      </w:r>
      <w:r w:rsidRPr="008D76B4">
        <w:rPr>
          <w:i/>
        </w:rPr>
        <w:t>q</w:t>
      </w:r>
      <w:r w:rsidRPr="008D76B4">
        <w:t xml:space="preserve"> values, </w:t>
      </w:r>
      <w:r w:rsidRPr="008D76B4">
        <w:rPr>
          <w:b/>
        </w:rPr>
        <w:t>CKA_PRIME_1</w:t>
      </w:r>
      <w:r w:rsidRPr="008D76B4">
        <w:t xml:space="preserve"> and </w:t>
      </w:r>
      <w:r w:rsidRPr="008D76B4">
        <w:rPr>
          <w:b/>
        </w:rPr>
        <w:t>CKA_PRIME_2</w:t>
      </w:r>
      <w:r w:rsidRPr="008D76B4">
        <w:t xml:space="preserve"> respectively, that meet the strong primes requirement of X9.31.</w:t>
      </w:r>
    </w:p>
    <w:p w14:paraId="03F39BA2"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33A64EB9" w14:textId="77777777" w:rsidR="00331BF0" w:rsidRPr="008D76B4" w:rsidRDefault="00331BF0" w:rsidP="000234AE">
      <w:pPr>
        <w:pStyle w:val="Heading3"/>
        <w:numPr>
          <w:ilvl w:val="2"/>
          <w:numId w:val="2"/>
        </w:numPr>
        <w:tabs>
          <w:tab w:val="num" w:pos="720"/>
        </w:tabs>
      </w:pPr>
      <w:bookmarkStart w:id="2503" w:name="_Toc228894635"/>
      <w:bookmarkStart w:id="2504" w:name="_Toc228807157"/>
      <w:bookmarkStart w:id="2505" w:name="_Toc72656203"/>
      <w:bookmarkStart w:id="2506" w:name="_Toc405794800"/>
      <w:bookmarkStart w:id="2507" w:name="_Toc385057979"/>
      <w:bookmarkStart w:id="2508" w:name="_Toc383864951"/>
      <w:bookmarkStart w:id="2509" w:name="_Toc323610934"/>
      <w:bookmarkStart w:id="2510" w:name="_Toc323205505"/>
      <w:bookmarkStart w:id="2511" w:name="_Toc323024171"/>
      <w:bookmarkStart w:id="2512" w:name="_Toc323000720"/>
      <w:bookmarkStart w:id="2513" w:name="_Toc322945153"/>
      <w:bookmarkStart w:id="2514" w:name="_Toc322855311"/>
      <w:bookmarkStart w:id="2515" w:name="_Toc370634372"/>
      <w:bookmarkStart w:id="2516" w:name="_Toc391471089"/>
      <w:bookmarkStart w:id="2517" w:name="_Toc395187727"/>
      <w:bookmarkStart w:id="2518" w:name="_Toc416959973"/>
      <w:bookmarkStart w:id="2519" w:name="_Toc8118072"/>
      <w:bookmarkStart w:id="2520" w:name="_Toc30061135"/>
      <w:bookmarkStart w:id="2521" w:name="_Toc90376388"/>
      <w:bookmarkStart w:id="2522" w:name="_Toc111203373"/>
      <w:r w:rsidRPr="008D76B4">
        <w:t>PKCS #1 v1.5 RSA</w:t>
      </w:r>
      <w:bookmarkEnd w:id="2503"/>
      <w:bookmarkEnd w:id="2504"/>
      <w:bookmarkEnd w:id="2505"/>
      <w:bookmarkEnd w:id="2506"/>
      <w:bookmarkEnd w:id="2507"/>
      <w:bookmarkEnd w:id="2508"/>
      <w:bookmarkEnd w:id="2509"/>
      <w:bookmarkEnd w:id="2510"/>
      <w:bookmarkEnd w:id="2511"/>
      <w:bookmarkEnd w:id="2512"/>
      <w:bookmarkEnd w:id="2513"/>
      <w:bookmarkEnd w:id="2514"/>
      <w:bookmarkEnd w:id="2515"/>
      <w:bookmarkEnd w:id="2516"/>
      <w:bookmarkEnd w:id="2517"/>
      <w:bookmarkEnd w:id="2518"/>
      <w:bookmarkEnd w:id="2519"/>
      <w:bookmarkEnd w:id="2520"/>
      <w:bookmarkEnd w:id="2521"/>
      <w:bookmarkEnd w:id="2522"/>
    </w:p>
    <w:p w14:paraId="0E26E3E1" w14:textId="77777777" w:rsidR="00331BF0" w:rsidRPr="008D76B4" w:rsidRDefault="00331BF0" w:rsidP="00331BF0">
      <w:r w:rsidRPr="008D76B4">
        <w:t xml:space="preserve">The PKCS #1 v1.5 RSA mechanism, denoted </w:t>
      </w:r>
      <w:r w:rsidRPr="008D76B4">
        <w:rPr>
          <w:b/>
        </w:rPr>
        <w:t>CKM_RSA_PKCS</w:t>
      </w:r>
      <w:r w:rsidRPr="008D76B4">
        <w:t xml:space="preserve">, is a multi-purpose mechanism based on the RSA public-key cryptosystem and the block formats initially defined in PKCS #1 v1.5.  It supports </w:t>
      </w:r>
      <w:r w:rsidRPr="008D76B4">
        <w:lastRenderedPageBreak/>
        <w:t>single-part encryption and decryption; single-part signatures and verification with and without message recovery; key wrapping; and key unwrapping.  This mechanism corresponds only to the part of PKCS #1 v1.5 that involves RSA; it does not compute a message digest or a DigestInfo encoding as specified for the md2withRSAEncryption and md5withRSAEncryption algorithms in PKCS #1 v1.5 .</w:t>
      </w:r>
    </w:p>
    <w:p w14:paraId="0500EBF5" w14:textId="77777777" w:rsidR="00331BF0" w:rsidRPr="008D76B4" w:rsidRDefault="00331BF0" w:rsidP="00331BF0">
      <w:r w:rsidRPr="008D76B4">
        <w:t>This mechanism does not have a parameter.</w:t>
      </w:r>
    </w:p>
    <w:p w14:paraId="0F68D8D8" w14:textId="77777777" w:rsidR="00331BF0" w:rsidRPr="008D76B4" w:rsidRDefault="00331BF0" w:rsidP="00331BF0">
      <w:r w:rsidRPr="008D76B4">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sidRPr="008D76B4">
        <w:rPr>
          <w:b/>
        </w:rPr>
        <w:t>CKA_VALUE</w:t>
      </w:r>
      <w:r w:rsidRPr="008D76B4">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sidRPr="008D76B4">
        <w:rPr>
          <w:b/>
        </w:rPr>
        <w:t>CKA_CLASS</w:t>
      </w:r>
      <w:r w:rsidRPr="008D76B4">
        <w:t xml:space="preserve"> and </w:t>
      </w:r>
      <w:r w:rsidRPr="008D76B4">
        <w:rPr>
          <w:b/>
        </w:rPr>
        <w:t>CKA_VALUE</w:t>
      </w:r>
      <w:r w:rsidRPr="008D76B4">
        <w:t xml:space="preserve"> (and </w:t>
      </w:r>
      <w:r w:rsidRPr="008D76B4">
        <w:rPr>
          <w:b/>
        </w:rPr>
        <w:t>CKA_VALUE_LEN</w:t>
      </w:r>
      <w:r w:rsidRPr="008D76B4">
        <w:t>, if the key has it) attributes to the recovered key during unwrapping; other attributes must be specified in the template.</w:t>
      </w:r>
    </w:p>
    <w:p w14:paraId="44538AD8" w14:textId="77777777" w:rsidR="00331BF0" w:rsidRPr="008D76B4" w:rsidRDefault="00331BF0" w:rsidP="00331BF0">
      <w:r w:rsidRPr="008D76B4">
        <w:t xml:space="preserve">Constraints on key types and the length of the data are summarized in the following table.  For encryption, decryption, signatures and signature verification, the input and output data may begin at the same location in memory.  In the table, </w:t>
      </w:r>
      <w:r w:rsidRPr="008D76B4">
        <w:rPr>
          <w:i/>
        </w:rPr>
        <w:t>k</w:t>
      </w:r>
      <w:r w:rsidRPr="008D76B4">
        <w:t xml:space="preserve"> is the length in bytes of the RSA modulus.</w:t>
      </w:r>
    </w:p>
    <w:p w14:paraId="54025908" w14:textId="6A10D76A" w:rsidR="00331BF0" w:rsidRPr="008D76B4" w:rsidRDefault="00331BF0" w:rsidP="00331BF0">
      <w:pPr>
        <w:pStyle w:val="Caption"/>
      </w:pPr>
      <w:bookmarkStart w:id="2523" w:name="_Toc228807491"/>
      <w:bookmarkStart w:id="2524" w:name="_Toc405795011"/>
      <w:bookmarkStart w:id="2525" w:name="_Toc383864548"/>
      <w:bookmarkStart w:id="2526" w:name="_Toc323204899"/>
      <w:bookmarkStart w:id="2527" w:name="_Toc25853367"/>
      <w:r w:rsidRPr="008D76B4">
        <w:t xml:space="preserve">Table </w:t>
      </w:r>
      <w:fldSimple w:instr=" SEQ Table \* ARABIC ">
        <w:r w:rsidR="004B47E8">
          <w:rPr>
            <w:noProof/>
          </w:rPr>
          <w:t>35</w:t>
        </w:r>
      </w:fldSimple>
      <w:r w:rsidRPr="008D76B4">
        <w:t>, PKCS #1 v1.5 RSA: Key And Data Length</w:t>
      </w:r>
      <w:bookmarkEnd w:id="2523"/>
      <w:bookmarkEnd w:id="2524"/>
      <w:bookmarkEnd w:id="2525"/>
      <w:bookmarkEnd w:id="2526"/>
      <w:bookmarkEnd w:id="25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191"/>
        <w:gridCol w:w="1329"/>
        <w:gridCol w:w="1764"/>
      </w:tblGrid>
      <w:tr w:rsidR="00331BF0" w:rsidRPr="008D76B4" w14:paraId="7C184755"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791E7C91"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219DBFC3"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191" w:type="dxa"/>
            <w:tcBorders>
              <w:top w:val="single" w:sz="12" w:space="0" w:color="000000"/>
              <w:left w:val="single" w:sz="6" w:space="0" w:color="000000"/>
              <w:bottom w:val="single" w:sz="6" w:space="0" w:color="000000"/>
              <w:right w:val="single" w:sz="6" w:space="0" w:color="000000"/>
            </w:tcBorders>
            <w:hideMark/>
          </w:tcPr>
          <w:p w14:paraId="3BD263B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329" w:type="dxa"/>
            <w:tcBorders>
              <w:top w:val="single" w:sz="12" w:space="0" w:color="000000"/>
              <w:left w:val="single" w:sz="6" w:space="0" w:color="000000"/>
              <w:bottom w:val="single" w:sz="6" w:space="0" w:color="000000"/>
              <w:right w:val="single" w:sz="6" w:space="0" w:color="000000"/>
            </w:tcBorders>
            <w:hideMark/>
          </w:tcPr>
          <w:p w14:paraId="114784E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764" w:type="dxa"/>
            <w:tcBorders>
              <w:top w:val="single" w:sz="12" w:space="0" w:color="000000"/>
              <w:left w:val="single" w:sz="6" w:space="0" w:color="000000"/>
              <w:bottom w:val="single" w:sz="6" w:space="0" w:color="000000"/>
              <w:right w:val="single" w:sz="12" w:space="0" w:color="000000"/>
            </w:tcBorders>
            <w:hideMark/>
          </w:tcPr>
          <w:p w14:paraId="7FC322B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514F1FDA" w14:textId="77777777" w:rsidTr="007B527B">
        <w:tc>
          <w:tcPr>
            <w:tcW w:w="1980" w:type="dxa"/>
            <w:tcBorders>
              <w:top w:val="nil"/>
              <w:left w:val="single" w:sz="12" w:space="0" w:color="000000"/>
              <w:bottom w:val="single" w:sz="6" w:space="0" w:color="000000"/>
              <w:right w:val="single" w:sz="6" w:space="0" w:color="000000"/>
            </w:tcBorders>
            <w:hideMark/>
          </w:tcPr>
          <w:p w14:paraId="4A757B31"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1803F59F"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191" w:type="dxa"/>
            <w:tcBorders>
              <w:top w:val="nil"/>
              <w:left w:val="single" w:sz="6" w:space="0" w:color="000000"/>
              <w:bottom w:val="single" w:sz="6" w:space="0" w:color="000000"/>
              <w:right w:val="single" w:sz="6" w:space="0" w:color="000000"/>
            </w:tcBorders>
            <w:hideMark/>
          </w:tcPr>
          <w:p w14:paraId="6AF2A109" w14:textId="7E64CE55" w:rsidR="00331BF0" w:rsidRPr="008D76B4" w:rsidRDefault="006824BB" w:rsidP="007B527B">
            <w:pPr>
              <w:pStyle w:val="Table"/>
              <w:keepNext/>
              <w:jc w:val="center"/>
              <w:rPr>
                <w:rFonts w:ascii="Arial" w:hAnsi="Arial" w:cs="Arial"/>
                <w:sz w:val="20"/>
              </w:rPr>
            </w:pPr>
            <w:r>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-11</w:t>
            </w:r>
          </w:p>
        </w:tc>
        <w:tc>
          <w:tcPr>
            <w:tcW w:w="1329" w:type="dxa"/>
            <w:tcBorders>
              <w:top w:val="nil"/>
              <w:left w:val="single" w:sz="6" w:space="0" w:color="000000"/>
              <w:bottom w:val="single" w:sz="6" w:space="0" w:color="000000"/>
              <w:right w:val="single" w:sz="6" w:space="0" w:color="000000"/>
            </w:tcBorders>
            <w:hideMark/>
          </w:tcPr>
          <w:p w14:paraId="7918D306"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764" w:type="dxa"/>
            <w:tcBorders>
              <w:top w:val="nil"/>
              <w:left w:val="single" w:sz="6" w:space="0" w:color="000000"/>
              <w:bottom w:val="single" w:sz="6" w:space="0" w:color="000000"/>
              <w:right w:val="single" w:sz="12" w:space="0" w:color="000000"/>
            </w:tcBorders>
            <w:hideMark/>
          </w:tcPr>
          <w:p w14:paraId="486477A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02</w:t>
            </w:r>
          </w:p>
        </w:tc>
      </w:tr>
      <w:tr w:rsidR="00331BF0" w:rsidRPr="008D76B4" w14:paraId="2823E0E7"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6385D465"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r w:rsidRPr="008D76B4">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20321D9B"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3DA680E6"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329" w:type="dxa"/>
            <w:tcBorders>
              <w:top w:val="single" w:sz="6" w:space="0" w:color="000000"/>
              <w:left w:val="single" w:sz="6" w:space="0" w:color="000000"/>
              <w:bottom w:val="single" w:sz="6" w:space="0" w:color="000000"/>
              <w:right w:val="single" w:sz="6" w:space="0" w:color="000000"/>
            </w:tcBorders>
            <w:hideMark/>
          </w:tcPr>
          <w:p w14:paraId="37ABDD3C" w14:textId="7C4C9088" w:rsidR="00331BF0" w:rsidRPr="008D76B4" w:rsidRDefault="006824BB"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-11</w:t>
            </w:r>
          </w:p>
        </w:tc>
        <w:tc>
          <w:tcPr>
            <w:tcW w:w="1764" w:type="dxa"/>
            <w:tcBorders>
              <w:top w:val="single" w:sz="6" w:space="0" w:color="000000"/>
              <w:left w:val="single" w:sz="6" w:space="0" w:color="000000"/>
              <w:bottom w:val="single" w:sz="6" w:space="0" w:color="000000"/>
              <w:right w:val="single" w:sz="12" w:space="0" w:color="000000"/>
            </w:tcBorders>
            <w:hideMark/>
          </w:tcPr>
          <w:p w14:paraId="57530CE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02</w:t>
            </w:r>
          </w:p>
        </w:tc>
      </w:tr>
      <w:tr w:rsidR="00331BF0" w:rsidRPr="008D76B4" w14:paraId="7A398126"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0377BA9D"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233ED175"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3BF646BA" w14:textId="2051A2C6" w:rsidR="00331BF0" w:rsidRPr="008D76B4" w:rsidRDefault="006824BB"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72042383"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23D33F8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01</w:t>
            </w:r>
          </w:p>
        </w:tc>
      </w:tr>
      <w:tr w:rsidR="00331BF0" w:rsidRPr="008D76B4" w14:paraId="1EF5A706"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0B1C7DDA" w14:textId="77777777" w:rsidR="00331BF0" w:rsidRPr="008D76B4" w:rsidRDefault="00331BF0" w:rsidP="007B527B">
            <w:pPr>
              <w:pStyle w:val="Table"/>
              <w:keepNext/>
              <w:rPr>
                <w:rFonts w:ascii="Arial" w:hAnsi="Arial" w:cs="Arial"/>
                <w:sz w:val="20"/>
              </w:rPr>
            </w:pPr>
            <w:r w:rsidRPr="008D76B4">
              <w:rPr>
                <w:rFonts w:ascii="Arial" w:hAnsi="Arial" w:cs="Arial"/>
                <w:sz w:val="20"/>
              </w:rPr>
              <w:t>C_SignRecover</w:t>
            </w:r>
          </w:p>
        </w:tc>
        <w:tc>
          <w:tcPr>
            <w:tcW w:w="1890" w:type="dxa"/>
            <w:tcBorders>
              <w:top w:val="single" w:sz="6" w:space="0" w:color="000000"/>
              <w:left w:val="single" w:sz="6" w:space="0" w:color="000000"/>
              <w:bottom w:val="single" w:sz="6" w:space="0" w:color="000000"/>
              <w:right w:val="single" w:sz="6" w:space="0" w:color="000000"/>
            </w:tcBorders>
            <w:hideMark/>
          </w:tcPr>
          <w:p w14:paraId="5F14CF2A"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3C5C5639" w14:textId="76DE5906" w:rsidR="00331BF0" w:rsidRPr="008D76B4" w:rsidRDefault="006824BB"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3D64ABFD"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5A26D63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01</w:t>
            </w:r>
          </w:p>
        </w:tc>
      </w:tr>
      <w:tr w:rsidR="00331BF0" w:rsidRPr="008D76B4" w14:paraId="67E038FF"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511541E2"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378D577D"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44622ED3" w14:textId="4B0A25E1" w:rsidR="00331BF0" w:rsidRPr="008D76B4" w:rsidRDefault="006824BB"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 xml:space="preserve">-11, </w:t>
            </w:r>
            <w:r w:rsidR="00331BF0" w:rsidRPr="008D76B4">
              <w:rPr>
                <w:rFonts w:ascii="Arial" w:hAnsi="Arial" w:cs="Arial"/>
                <w:i/>
                <w:sz w:val="20"/>
              </w:rPr>
              <w:t>k</w:t>
            </w:r>
            <w:r w:rsidR="00331BF0" w:rsidRPr="008D76B4">
              <w:rPr>
                <w:rFonts w:ascii="Arial" w:hAnsi="Arial" w:cs="Arial"/>
                <w:sz w:val="20"/>
                <w:vertAlign w:val="superscript"/>
              </w:rPr>
              <w:t>2</w:t>
            </w:r>
          </w:p>
        </w:tc>
        <w:tc>
          <w:tcPr>
            <w:tcW w:w="1329" w:type="dxa"/>
            <w:tcBorders>
              <w:top w:val="single" w:sz="6" w:space="0" w:color="000000"/>
              <w:left w:val="single" w:sz="6" w:space="0" w:color="000000"/>
              <w:bottom w:val="single" w:sz="6" w:space="0" w:color="000000"/>
              <w:right w:val="single" w:sz="6" w:space="0" w:color="000000"/>
            </w:tcBorders>
            <w:hideMark/>
          </w:tcPr>
          <w:p w14:paraId="05AB3B6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c>
          <w:tcPr>
            <w:tcW w:w="1764" w:type="dxa"/>
            <w:tcBorders>
              <w:top w:val="single" w:sz="6" w:space="0" w:color="000000"/>
              <w:left w:val="single" w:sz="6" w:space="0" w:color="000000"/>
              <w:bottom w:val="single" w:sz="6" w:space="0" w:color="000000"/>
              <w:right w:val="single" w:sz="12" w:space="0" w:color="000000"/>
            </w:tcBorders>
            <w:hideMark/>
          </w:tcPr>
          <w:p w14:paraId="1511D33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01</w:t>
            </w:r>
          </w:p>
        </w:tc>
      </w:tr>
      <w:tr w:rsidR="00331BF0" w:rsidRPr="008D76B4" w14:paraId="14B28AAD"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1FF776F0"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C_VerifyRecover</w:t>
            </w:r>
          </w:p>
        </w:tc>
        <w:tc>
          <w:tcPr>
            <w:tcW w:w="1890" w:type="dxa"/>
            <w:tcBorders>
              <w:top w:val="single" w:sz="6" w:space="0" w:color="000000"/>
              <w:left w:val="single" w:sz="6" w:space="0" w:color="000000"/>
              <w:bottom w:val="single" w:sz="6" w:space="0" w:color="000000"/>
              <w:right w:val="single" w:sz="6" w:space="0" w:color="000000"/>
            </w:tcBorders>
            <w:hideMark/>
          </w:tcPr>
          <w:p w14:paraId="739AA908"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0F537B90"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329" w:type="dxa"/>
            <w:tcBorders>
              <w:top w:val="single" w:sz="6" w:space="0" w:color="000000"/>
              <w:left w:val="single" w:sz="6" w:space="0" w:color="000000"/>
              <w:bottom w:val="single" w:sz="6" w:space="0" w:color="000000"/>
              <w:right w:val="single" w:sz="6" w:space="0" w:color="000000"/>
            </w:tcBorders>
            <w:hideMark/>
          </w:tcPr>
          <w:p w14:paraId="10B80D45" w14:textId="5F5BF563" w:rsidR="00331BF0" w:rsidRPr="008D76B4" w:rsidRDefault="006824BB"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-11</w:t>
            </w:r>
          </w:p>
        </w:tc>
        <w:tc>
          <w:tcPr>
            <w:tcW w:w="1764" w:type="dxa"/>
            <w:tcBorders>
              <w:top w:val="single" w:sz="6" w:space="0" w:color="000000"/>
              <w:left w:val="single" w:sz="6" w:space="0" w:color="000000"/>
              <w:bottom w:val="single" w:sz="6" w:space="0" w:color="000000"/>
              <w:right w:val="single" w:sz="12" w:space="0" w:color="000000"/>
            </w:tcBorders>
            <w:hideMark/>
          </w:tcPr>
          <w:p w14:paraId="7FE1CE4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01</w:t>
            </w:r>
          </w:p>
        </w:tc>
      </w:tr>
      <w:tr w:rsidR="00331BF0" w:rsidRPr="008D76B4" w14:paraId="4174F7B8"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207EDA74"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3D8F522F"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3E5097D6" w14:textId="65E1D032" w:rsidR="00331BF0" w:rsidRPr="008D76B4" w:rsidRDefault="006824BB"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-11</w:t>
            </w:r>
          </w:p>
        </w:tc>
        <w:tc>
          <w:tcPr>
            <w:tcW w:w="1329" w:type="dxa"/>
            <w:tcBorders>
              <w:top w:val="single" w:sz="6" w:space="0" w:color="000000"/>
              <w:left w:val="single" w:sz="6" w:space="0" w:color="000000"/>
              <w:bottom w:val="single" w:sz="6" w:space="0" w:color="000000"/>
              <w:right w:val="single" w:sz="6" w:space="0" w:color="000000"/>
            </w:tcBorders>
            <w:hideMark/>
          </w:tcPr>
          <w:p w14:paraId="34DDC083"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764" w:type="dxa"/>
            <w:tcBorders>
              <w:top w:val="single" w:sz="6" w:space="0" w:color="000000"/>
              <w:left w:val="single" w:sz="6" w:space="0" w:color="000000"/>
              <w:bottom w:val="single" w:sz="6" w:space="0" w:color="000000"/>
              <w:right w:val="single" w:sz="12" w:space="0" w:color="000000"/>
            </w:tcBorders>
            <w:hideMark/>
          </w:tcPr>
          <w:p w14:paraId="3A2F3E4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02</w:t>
            </w:r>
          </w:p>
        </w:tc>
      </w:tr>
      <w:tr w:rsidR="00331BF0" w:rsidRPr="008D76B4" w14:paraId="2E33E6C5" w14:textId="77777777" w:rsidTr="007B527B">
        <w:tc>
          <w:tcPr>
            <w:tcW w:w="1980" w:type="dxa"/>
            <w:tcBorders>
              <w:top w:val="single" w:sz="6" w:space="0" w:color="000000"/>
              <w:left w:val="single" w:sz="12" w:space="0" w:color="000000"/>
              <w:bottom w:val="single" w:sz="12" w:space="0" w:color="000000"/>
              <w:right w:val="single" w:sz="6" w:space="0" w:color="000000"/>
            </w:tcBorders>
            <w:hideMark/>
          </w:tcPr>
          <w:p w14:paraId="3F502416"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00853C75"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191" w:type="dxa"/>
            <w:tcBorders>
              <w:top w:val="single" w:sz="6" w:space="0" w:color="000000"/>
              <w:left w:val="single" w:sz="6" w:space="0" w:color="000000"/>
              <w:bottom w:val="single" w:sz="12" w:space="0" w:color="000000"/>
              <w:right w:val="single" w:sz="6" w:space="0" w:color="000000"/>
            </w:tcBorders>
            <w:hideMark/>
          </w:tcPr>
          <w:p w14:paraId="126D0D87"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329" w:type="dxa"/>
            <w:tcBorders>
              <w:top w:val="single" w:sz="6" w:space="0" w:color="000000"/>
              <w:left w:val="single" w:sz="6" w:space="0" w:color="000000"/>
              <w:bottom w:val="single" w:sz="12" w:space="0" w:color="000000"/>
              <w:right w:val="single" w:sz="6" w:space="0" w:color="000000"/>
            </w:tcBorders>
            <w:hideMark/>
          </w:tcPr>
          <w:p w14:paraId="7CACB048" w14:textId="22FD0A53"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-11</w:t>
            </w:r>
          </w:p>
        </w:tc>
        <w:tc>
          <w:tcPr>
            <w:tcW w:w="1764" w:type="dxa"/>
            <w:tcBorders>
              <w:top w:val="single" w:sz="6" w:space="0" w:color="000000"/>
              <w:left w:val="single" w:sz="6" w:space="0" w:color="000000"/>
              <w:bottom w:val="single" w:sz="12" w:space="0" w:color="000000"/>
              <w:right w:val="single" w:sz="12" w:space="0" w:color="000000"/>
            </w:tcBorders>
            <w:hideMark/>
          </w:tcPr>
          <w:p w14:paraId="07F3C75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02</w:t>
            </w:r>
          </w:p>
        </w:tc>
      </w:tr>
    </w:tbl>
    <w:p w14:paraId="1828DEF2"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72FDB969" w14:textId="77777777" w:rsidR="00331BF0" w:rsidRPr="008D76B4" w:rsidRDefault="00331BF0" w:rsidP="00331BF0">
      <w:pPr>
        <w:rPr>
          <w:rStyle w:val="FootnoteReference"/>
        </w:rPr>
      </w:pPr>
      <w:r w:rsidRPr="008D76B4">
        <w:rPr>
          <w:rStyle w:val="FootnoteReference"/>
        </w:rPr>
        <w:t>2 Data length, signature length.</w:t>
      </w:r>
    </w:p>
    <w:p w14:paraId="0ABEE6A3"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58A2A77F" w14:textId="77777777" w:rsidR="00331BF0" w:rsidRPr="008D76B4" w:rsidRDefault="00331BF0" w:rsidP="000234AE">
      <w:pPr>
        <w:pStyle w:val="Heading3"/>
        <w:numPr>
          <w:ilvl w:val="2"/>
          <w:numId w:val="2"/>
        </w:numPr>
        <w:tabs>
          <w:tab w:val="num" w:pos="720"/>
        </w:tabs>
      </w:pPr>
      <w:bookmarkStart w:id="2528" w:name="_Toc228894636"/>
      <w:bookmarkStart w:id="2529" w:name="_Toc228807158"/>
      <w:bookmarkStart w:id="2530" w:name="_Toc72656204"/>
      <w:bookmarkStart w:id="2531" w:name="_Toc370634373"/>
      <w:bookmarkStart w:id="2532" w:name="_Toc391471090"/>
      <w:bookmarkStart w:id="2533" w:name="_Toc395187728"/>
      <w:bookmarkStart w:id="2534" w:name="_Toc416959974"/>
      <w:bookmarkStart w:id="2535" w:name="_Toc8118073"/>
      <w:bookmarkStart w:id="2536" w:name="_Toc30061136"/>
      <w:bookmarkStart w:id="2537" w:name="_Toc90376389"/>
      <w:bookmarkStart w:id="2538" w:name="_Toc405794801"/>
      <w:bookmarkStart w:id="2539" w:name="_Toc385057980"/>
      <w:bookmarkStart w:id="2540" w:name="_Toc383864952"/>
      <w:bookmarkStart w:id="2541" w:name="_Toc323610935"/>
      <w:bookmarkStart w:id="2542" w:name="_Toc323205506"/>
      <w:bookmarkStart w:id="2543" w:name="_Toc323024172"/>
      <w:bookmarkStart w:id="2544" w:name="_Toc323000721"/>
      <w:bookmarkStart w:id="2545" w:name="_Toc111203374"/>
      <w:r w:rsidRPr="008D76B4">
        <w:t>PKCS #1 RSA OAEP mechanism parameters</w:t>
      </w:r>
      <w:bookmarkEnd w:id="2528"/>
      <w:bookmarkEnd w:id="2529"/>
      <w:bookmarkEnd w:id="2530"/>
      <w:bookmarkEnd w:id="2531"/>
      <w:bookmarkEnd w:id="2532"/>
      <w:bookmarkEnd w:id="2533"/>
      <w:bookmarkEnd w:id="2534"/>
      <w:bookmarkEnd w:id="2535"/>
      <w:bookmarkEnd w:id="2536"/>
      <w:bookmarkEnd w:id="2537"/>
      <w:bookmarkEnd w:id="2545"/>
    </w:p>
    <w:p w14:paraId="73009A63"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2546" w:name="_Toc228807159"/>
      <w:bookmarkStart w:id="2547" w:name="_Toc72656205"/>
      <w:r w:rsidRPr="008D76B4">
        <w:rPr>
          <w:rFonts w:ascii="Arial" w:hAnsi="Arial" w:cs="Arial"/>
        </w:rPr>
        <w:t>CK_RSA_PKCS_MGF_TYPE; CK_RSA_PKCS_MGF_TYPE_PTR</w:t>
      </w:r>
      <w:bookmarkEnd w:id="2546"/>
      <w:bookmarkEnd w:id="2547"/>
    </w:p>
    <w:p w14:paraId="792FAD57" w14:textId="77777777" w:rsidR="00331BF0" w:rsidRPr="008D76B4" w:rsidRDefault="00331BF0" w:rsidP="00331BF0">
      <w:r w:rsidRPr="008D76B4">
        <w:rPr>
          <w:b/>
        </w:rPr>
        <w:t xml:space="preserve">CK_RSA_PKCS_MGF_TYPE </w:t>
      </w:r>
      <w:r w:rsidRPr="008D76B4">
        <w:t xml:space="preserve"> is used to indicate the </w:t>
      </w:r>
      <w:r>
        <w:t>Mask</w:t>
      </w:r>
      <w:r w:rsidRPr="008D76B4">
        <w:t xml:space="preserve"> Generation Function (MGF) applied to a message block when formatting a message block for the PKCS #1 OAEP encryption scheme or the PKCS #1 PSS signature scheme. It is defined as follows:</w:t>
      </w:r>
    </w:p>
    <w:p w14:paraId="3519D9AB" w14:textId="77777777" w:rsidR="00331BF0" w:rsidRPr="008D76B4" w:rsidRDefault="00331BF0" w:rsidP="00331BF0">
      <w:pPr>
        <w:pStyle w:val="CCode"/>
      </w:pPr>
      <w:r w:rsidRPr="008D76B4">
        <w:t>typedef CK_ULONG CK_RSA_PKCS_MGF_TYPE;</w:t>
      </w:r>
    </w:p>
    <w:p w14:paraId="3BC040B9" w14:textId="77777777" w:rsidR="00331BF0" w:rsidRPr="008D76B4" w:rsidRDefault="00331BF0" w:rsidP="00331BF0"/>
    <w:p w14:paraId="597FDD9C" w14:textId="77777777" w:rsidR="00331BF0" w:rsidRPr="008D76B4" w:rsidRDefault="00331BF0" w:rsidP="00331BF0">
      <w:r w:rsidRPr="008D76B4">
        <w:t>The following MGFs are defined in PKCS #1. The following table lists the defined functions.</w:t>
      </w:r>
    </w:p>
    <w:p w14:paraId="196592CD" w14:textId="00570890" w:rsidR="00331BF0" w:rsidRPr="008D76B4" w:rsidRDefault="00331BF0" w:rsidP="00331BF0">
      <w:pPr>
        <w:pStyle w:val="Caption"/>
      </w:pPr>
      <w:bookmarkStart w:id="2548" w:name="_Toc228807492"/>
      <w:bookmarkStart w:id="2549" w:name="_Toc25853368"/>
      <w:r w:rsidRPr="008D76B4">
        <w:t xml:space="preserve">Table </w:t>
      </w:r>
      <w:fldSimple w:instr=" SEQ Table \* ARABIC ">
        <w:r w:rsidR="004B47E8">
          <w:rPr>
            <w:noProof/>
          </w:rPr>
          <w:t>36</w:t>
        </w:r>
      </w:fldSimple>
      <w:r w:rsidRPr="008D76B4">
        <w:t>, PKCS #1 Mask Generation Functions</w:t>
      </w:r>
      <w:bookmarkEnd w:id="2548"/>
      <w:bookmarkEnd w:id="254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44"/>
        <w:gridCol w:w="1926"/>
      </w:tblGrid>
      <w:tr w:rsidR="00331BF0" w:rsidRPr="008D76B4" w14:paraId="4DB00E86" w14:textId="77777777" w:rsidTr="007B527B">
        <w:tc>
          <w:tcPr>
            <w:tcW w:w="2844" w:type="dxa"/>
            <w:tcBorders>
              <w:top w:val="single" w:sz="12" w:space="0" w:color="auto"/>
              <w:left w:val="single" w:sz="12" w:space="0" w:color="auto"/>
              <w:bottom w:val="single" w:sz="6" w:space="0" w:color="auto"/>
              <w:right w:val="single" w:sz="6" w:space="0" w:color="auto"/>
            </w:tcBorders>
            <w:hideMark/>
          </w:tcPr>
          <w:p w14:paraId="68BD6FE1"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Source Identifier</w:t>
            </w:r>
          </w:p>
        </w:tc>
        <w:tc>
          <w:tcPr>
            <w:tcW w:w="1926" w:type="dxa"/>
            <w:tcBorders>
              <w:top w:val="single" w:sz="12" w:space="0" w:color="auto"/>
              <w:left w:val="single" w:sz="6" w:space="0" w:color="auto"/>
              <w:bottom w:val="single" w:sz="6" w:space="0" w:color="auto"/>
              <w:right w:val="single" w:sz="12" w:space="0" w:color="auto"/>
            </w:tcBorders>
            <w:hideMark/>
          </w:tcPr>
          <w:p w14:paraId="4679E76D" w14:textId="77777777" w:rsidR="00331BF0" w:rsidRPr="008D76B4" w:rsidRDefault="00331BF0" w:rsidP="007B527B">
            <w:pPr>
              <w:pStyle w:val="Table"/>
              <w:keepNext/>
              <w:rPr>
                <w:rFonts w:ascii="Arial" w:hAnsi="Arial" w:cs="Arial"/>
                <w:b/>
                <w:sz w:val="20"/>
              </w:rPr>
            </w:pPr>
            <w:r w:rsidRPr="008D76B4">
              <w:rPr>
                <w:rFonts w:ascii="Arial" w:hAnsi="Arial" w:cs="Arial"/>
                <w:b/>
                <w:sz w:val="20"/>
              </w:rPr>
              <w:t>Value</w:t>
            </w:r>
          </w:p>
        </w:tc>
      </w:tr>
      <w:tr w:rsidR="00331BF0" w:rsidRPr="008D76B4" w14:paraId="6D2F6FB2" w14:textId="77777777" w:rsidTr="007B527B">
        <w:tc>
          <w:tcPr>
            <w:tcW w:w="2844" w:type="dxa"/>
            <w:tcBorders>
              <w:top w:val="single" w:sz="6" w:space="0" w:color="auto"/>
              <w:left w:val="single" w:sz="12" w:space="0" w:color="auto"/>
              <w:bottom w:val="single" w:sz="6" w:space="0" w:color="auto"/>
              <w:right w:val="single" w:sz="6" w:space="0" w:color="auto"/>
            </w:tcBorders>
            <w:hideMark/>
          </w:tcPr>
          <w:p w14:paraId="762A00EB" w14:textId="77777777" w:rsidR="00331BF0" w:rsidRPr="008D76B4" w:rsidRDefault="00331BF0" w:rsidP="007B527B">
            <w:pPr>
              <w:pStyle w:val="Table"/>
              <w:keepNext/>
              <w:rPr>
                <w:rFonts w:ascii="Arial" w:hAnsi="Arial" w:cs="Arial"/>
                <w:sz w:val="20"/>
              </w:rPr>
            </w:pPr>
            <w:r w:rsidRPr="008D76B4">
              <w:rPr>
                <w:rFonts w:ascii="Arial" w:hAnsi="Arial" w:cs="Arial"/>
                <w:sz w:val="20"/>
              </w:rPr>
              <w:t>CKG_MGF1_SHA1</w:t>
            </w:r>
          </w:p>
        </w:tc>
        <w:tc>
          <w:tcPr>
            <w:tcW w:w="1926" w:type="dxa"/>
            <w:tcBorders>
              <w:top w:val="single" w:sz="6" w:space="0" w:color="auto"/>
              <w:left w:val="single" w:sz="6" w:space="0" w:color="auto"/>
              <w:bottom w:val="single" w:sz="6" w:space="0" w:color="auto"/>
              <w:right w:val="single" w:sz="12" w:space="0" w:color="auto"/>
            </w:tcBorders>
            <w:hideMark/>
          </w:tcPr>
          <w:p w14:paraId="44723A32" w14:textId="77777777" w:rsidR="00331BF0" w:rsidRPr="008D76B4" w:rsidRDefault="00331BF0" w:rsidP="007B527B">
            <w:pPr>
              <w:pStyle w:val="Table"/>
              <w:keepNext/>
              <w:rPr>
                <w:rFonts w:ascii="Arial" w:hAnsi="Arial" w:cs="Arial"/>
                <w:sz w:val="20"/>
              </w:rPr>
            </w:pPr>
            <w:r w:rsidRPr="008D76B4">
              <w:rPr>
                <w:rFonts w:ascii="Arial" w:hAnsi="Arial" w:cs="Arial"/>
                <w:sz w:val="20"/>
              </w:rPr>
              <w:t>0x00000001UL</w:t>
            </w:r>
          </w:p>
        </w:tc>
      </w:tr>
      <w:tr w:rsidR="00331BF0" w:rsidRPr="008D76B4" w14:paraId="686BA4C5" w14:textId="77777777" w:rsidTr="007B527B">
        <w:tc>
          <w:tcPr>
            <w:tcW w:w="2844" w:type="dxa"/>
            <w:tcBorders>
              <w:top w:val="single" w:sz="6" w:space="0" w:color="auto"/>
              <w:left w:val="single" w:sz="12" w:space="0" w:color="auto"/>
              <w:bottom w:val="single" w:sz="6" w:space="0" w:color="auto"/>
              <w:right w:val="single" w:sz="6" w:space="0" w:color="auto"/>
            </w:tcBorders>
            <w:hideMark/>
          </w:tcPr>
          <w:p w14:paraId="4FDCF035" w14:textId="77777777" w:rsidR="00331BF0" w:rsidRPr="008D76B4" w:rsidRDefault="00331BF0" w:rsidP="007B527B">
            <w:pPr>
              <w:pStyle w:val="Table"/>
              <w:keepNext/>
              <w:rPr>
                <w:rFonts w:ascii="Arial" w:hAnsi="Arial" w:cs="Arial"/>
                <w:sz w:val="20"/>
              </w:rPr>
            </w:pPr>
            <w:r w:rsidRPr="008D76B4">
              <w:rPr>
                <w:rFonts w:ascii="Arial" w:hAnsi="Arial" w:cs="Arial"/>
                <w:sz w:val="20"/>
              </w:rPr>
              <w:t>CKG_MGF1_SHA224</w:t>
            </w:r>
          </w:p>
        </w:tc>
        <w:tc>
          <w:tcPr>
            <w:tcW w:w="1926" w:type="dxa"/>
            <w:tcBorders>
              <w:top w:val="single" w:sz="6" w:space="0" w:color="auto"/>
              <w:left w:val="single" w:sz="6" w:space="0" w:color="auto"/>
              <w:bottom w:val="single" w:sz="6" w:space="0" w:color="auto"/>
              <w:right w:val="single" w:sz="12" w:space="0" w:color="auto"/>
            </w:tcBorders>
            <w:hideMark/>
          </w:tcPr>
          <w:p w14:paraId="69F7F47F" w14:textId="77777777" w:rsidR="00331BF0" w:rsidRPr="008D76B4" w:rsidRDefault="00331BF0" w:rsidP="007B527B">
            <w:pPr>
              <w:pStyle w:val="Table"/>
              <w:keepNext/>
              <w:rPr>
                <w:rFonts w:ascii="Arial" w:hAnsi="Arial" w:cs="Arial"/>
                <w:sz w:val="20"/>
              </w:rPr>
            </w:pPr>
            <w:r w:rsidRPr="008D76B4">
              <w:rPr>
                <w:rFonts w:ascii="Arial" w:hAnsi="Arial" w:cs="Arial"/>
                <w:sz w:val="20"/>
              </w:rPr>
              <w:t>0x00000005UL</w:t>
            </w:r>
          </w:p>
        </w:tc>
      </w:tr>
      <w:tr w:rsidR="00331BF0" w:rsidRPr="008D76B4" w14:paraId="5184ECD2" w14:textId="77777777" w:rsidTr="007B527B">
        <w:tc>
          <w:tcPr>
            <w:tcW w:w="2844" w:type="dxa"/>
            <w:tcBorders>
              <w:top w:val="single" w:sz="6" w:space="0" w:color="auto"/>
              <w:left w:val="single" w:sz="12" w:space="0" w:color="auto"/>
              <w:bottom w:val="single" w:sz="6" w:space="0" w:color="auto"/>
              <w:right w:val="single" w:sz="6" w:space="0" w:color="auto"/>
            </w:tcBorders>
            <w:hideMark/>
          </w:tcPr>
          <w:p w14:paraId="049D0458" w14:textId="77777777" w:rsidR="00331BF0" w:rsidRPr="008D76B4" w:rsidRDefault="00331BF0" w:rsidP="007B527B">
            <w:pPr>
              <w:pStyle w:val="Table"/>
              <w:keepNext/>
              <w:rPr>
                <w:rFonts w:ascii="Arial" w:hAnsi="Arial" w:cs="Arial"/>
                <w:sz w:val="20"/>
              </w:rPr>
            </w:pPr>
            <w:r w:rsidRPr="008D76B4">
              <w:rPr>
                <w:rFonts w:ascii="Arial" w:hAnsi="Arial" w:cs="Arial"/>
                <w:sz w:val="20"/>
              </w:rPr>
              <w:t>CKG_MGF1_SHA256</w:t>
            </w:r>
          </w:p>
        </w:tc>
        <w:tc>
          <w:tcPr>
            <w:tcW w:w="1926" w:type="dxa"/>
            <w:tcBorders>
              <w:top w:val="single" w:sz="6" w:space="0" w:color="auto"/>
              <w:left w:val="single" w:sz="6" w:space="0" w:color="auto"/>
              <w:bottom w:val="single" w:sz="6" w:space="0" w:color="auto"/>
              <w:right w:val="single" w:sz="12" w:space="0" w:color="auto"/>
            </w:tcBorders>
            <w:hideMark/>
          </w:tcPr>
          <w:p w14:paraId="16BC513A" w14:textId="77777777" w:rsidR="00331BF0" w:rsidRPr="008D76B4" w:rsidRDefault="00331BF0" w:rsidP="007B527B">
            <w:pPr>
              <w:pStyle w:val="Table"/>
              <w:keepNext/>
              <w:rPr>
                <w:rFonts w:ascii="Arial" w:hAnsi="Arial" w:cs="Arial"/>
                <w:sz w:val="20"/>
              </w:rPr>
            </w:pPr>
            <w:r w:rsidRPr="008D76B4">
              <w:rPr>
                <w:rFonts w:ascii="Arial" w:hAnsi="Arial" w:cs="Arial"/>
                <w:sz w:val="20"/>
              </w:rPr>
              <w:t>0x00000002UL</w:t>
            </w:r>
          </w:p>
        </w:tc>
      </w:tr>
      <w:tr w:rsidR="00331BF0" w:rsidRPr="008D76B4" w14:paraId="2860BD38" w14:textId="77777777" w:rsidTr="007B527B">
        <w:tc>
          <w:tcPr>
            <w:tcW w:w="2844" w:type="dxa"/>
            <w:tcBorders>
              <w:top w:val="single" w:sz="6" w:space="0" w:color="auto"/>
              <w:left w:val="single" w:sz="12" w:space="0" w:color="auto"/>
              <w:bottom w:val="single" w:sz="6" w:space="0" w:color="auto"/>
              <w:right w:val="single" w:sz="6" w:space="0" w:color="auto"/>
            </w:tcBorders>
            <w:hideMark/>
          </w:tcPr>
          <w:p w14:paraId="737E0A74" w14:textId="77777777" w:rsidR="00331BF0" w:rsidRPr="008D76B4" w:rsidRDefault="00331BF0" w:rsidP="007B527B">
            <w:pPr>
              <w:pStyle w:val="Table"/>
              <w:keepNext/>
              <w:rPr>
                <w:rFonts w:ascii="Arial" w:hAnsi="Arial" w:cs="Arial"/>
                <w:sz w:val="20"/>
              </w:rPr>
            </w:pPr>
            <w:r w:rsidRPr="008D76B4">
              <w:rPr>
                <w:rFonts w:ascii="Arial" w:hAnsi="Arial" w:cs="Arial"/>
                <w:sz w:val="20"/>
              </w:rPr>
              <w:t>CKG_MGF1_SHA384</w:t>
            </w:r>
          </w:p>
        </w:tc>
        <w:tc>
          <w:tcPr>
            <w:tcW w:w="1926" w:type="dxa"/>
            <w:tcBorders>
              <w:top w:val="single" w:sz="6" w:space="0" w:color="auto"/>
              <w:left w:val="single" w:sz="6" w:space="0" w:color="auto"/>
              <w:bottom w:val="single" w:sz="6" w:space="0" w:color="auto"/>
              <w:right w:val="single" w:sz="12" w:space="0" w:color="auto"/>
            </w:tcBorders>
            <w:hideMark/>
          </w:tcPr>
          <w:p w14:paraId="4563FFFF" w14:textId="77777777" w:rsidR="00331BF0" w:rsidRPr="008D76B4" w:rsidRDefault="00331BF0" w:rsidP="007B527B">
            <w:pPr>
              <w:pStyle w:val="Table"/>
              <w:keepNext/>
              <w:rPr>
                <w:rFonts w:ascii="Arial" w:hAnsi="Arial" w:cs="Arial"/>
                <w:sz w:val="20"/>
              </w:rPr>
            </w:pPr>
            <w:r w:rsidRPr="008D76B4">
              <w:rPr>
                <w:rFonts w:ascii="Arial" w:hAnsi="Arial" w:cs="Arial"/>
                <w:sz w:val="20"/>
              </w:rPr>
              <w:t>0x00000003UL</w:t>
            </w:r>
          </w:p>
        </w:tc>
      </w:tr>
      <w:tr w:rsidR="00331BF0" w:rsidRPr="008D76B4" w14:paraId="7E96C757" w14:textId="77777777" w:rsidTr="007B527B">
        <w:tc>
          <w:tcPr>
            <w:tcW w:w="2844" w:type="dxa"/>
            <w:tcBorders>
              <w:top w:val="single" w:sz="6" w:space="0" w:color="auto"/>
              <w:left w:val="single" w:sz="12" w:space="0" w:color="auto"/>
              <w:bottom w:val="single" w:sz="6" w:space="0" w:color="auto"/>
              <w:right w:val="single" w:sz="6" w:space="0" w:color="auto"/>
            </w:tcBorders>
            <w:hideMark/>
          </w:tcPr>
          <w:p w14:paraId="2247D02F" w14:textId="77777777" w:rsidR="00331BF0" w:rsidRPr="008D76B4" w:rsidRDefault="00331BF0" w:rsidP="007B527B">
            <w:pPr>
              <w:pStyle w:val="Table"/>
              <w:rPr>
                <w:rFonts w:ascii="Arial" w:hAnsi="Arial" w:cs="Arial"/>
                <w:sz w:val="20"/>
              </w:rPr>
            </w:pPr>
            <w:r w:rsidRPr="008D76B4">
              <w:rPr>
                <w:rFonts w:ascii="Arial" w:hAnsi="Arial" w:cs="Arial"/>
                <w:sz w:val="20"/>
              </w:rPr>
              <w:t>CKG_MGF1_SHA512</w:t>
            </w:r>
          </w:p>
        </w:tc>
        <w:tc>
          <w:tcPr>
            <w:tcW w:w="1926" w:type="dxa"/>
            <w:tcBorders>
              <w:top w:val="single" w:sz="6" w:space="0" w:color="auto"/>
              <w:left w:val="single" w:sz="6" w:space="0" w:color="auto"/>
              <w:bottom w:val="single" w:sz="6" w:space="0" w:color="auto"/>
              <w:right w:val="single" w:sz="12" w:space="0" w:color="auto"/>
            </w:tcBorders>
            <w:hideMark/>
          </w:tcPr>
          <w:p w14:paraId="380A4F73" w14:textId="77777777" w:rsidR="00331BF0" w:rsidRPr="008D76B4" w:rsidRDefault="00331BF0" w:rsidP="007B527B">
            <w:pPr>
              <w:pStyle w:val="Table"/>
              <w:rPr>
                <w:rFonts w:ascii="Arial" w:hAnsi="Arial" w:cs="Arial"/>
                <w:sz w:val="20"/>
              </w:rPr>
            </w:pPr>
            <w:r w:rsidRPr="008D76B4">
              <w:rPr>
                <w:rFonts w:ascii="Arial" w:hAnsi="Arial" w:cs="Arial"/>
                <w:sz w:val="20"/>
              </w:rPr>
              <w:t>0x00000004UL</w:t>
            </w:r>
          </w:p>
        </w:tc>
      </w:tr>
      <w:tr w:rsidR="00331BF0" w:rsidRPr="008D76B4" w14:paraId="26062330" w14:textId="77777777" w:rsidTr="007B527B">
        <w:tc>
          <w:tcPr>
            <w:tcW w:w="2844" w:type="dxa"/>
            <w:tcBorders>
              <w:top w:val="single" w:sz="6" w:space="0" w:color="auto"/>
              <w:left w:val="single" w:sz="12" w:space="0" w:color="auto"/>
              <w:bottom w:val="single" w:sz="6" w:space="0" w:color="auto"/>
              <w:right w:val="single" w:sz="6" w:space="0" w:color="auto"/>
            </w:tcBorders>
          </w:tcPr>
          <w:p w14:paraId="796A4944" w14:textId="77777777" w:rsidR="00331BF0" w:rsidRPr="008D76B4" w:rsidRDefault="00331BF0" w:rsidP="007B527B">
            <w:pPr>
              <w:pStyle w:val="Table"/>
              <w:rPr>
                <w:rFonts w:ascii="Arial" w:hAnsi="Arial" w:cs="Arial"/>
                <w:sz w:val="20"/>
                <w:highlight w:val="green"/>
              </w:rPr>
            </w:pPr>
            <w:r w:rsidRPr="008D76B4">
              <w:rPr>
                <w:rFonts w:ascii="Arial" w:hAnsi="Arial" w:cs="Arial"/>
                <w:sz w:val="20"/>
              </w:rPr>
              <w:t>CKG_MGF1_SHA3_224</w:t>
            </w:r>
          </w:p>
        </w:tc>
        <w:tc>
          <w:tcPr>
            <w:tcW w:w="1926" w:type="dxa"/>
            <w:tcBorders>
              <w:top w:val="single" w:sz="6" w:space="0" w:color="auto"/>
              <w:left w:val="single" w:sz="6" w:space="0" w:color="auto"/>
              <w:bottom w:val="single" w:sz="6" w:space="0" w:color="auto"/>
              <w:right w:val="single" w:sz="12" w:space="0" w:color="auto"/>
            </w:tcBorders>
          </w:tcPr>
          <w:p w14:paraId="7D89AEDC" w14:textId="77777777" w:rsidR="00331BF0" w:rsidRPr="008D76B4" w:rsidRDefault="00331BF0" w:rsidP="007B527B">
            <w:pPr>
              <w:pStyle w:val="Table"/>
              <w:rPr>
                <w:rFonts w:ascii="Arial" w:hAnsi="Arial" w:cs="Arial"/>
                <w:sz w:val="20"/>
                <w:highlight w:val="green"/>
              </w:rPr>
            </w:pPr>
            <w:r w:rsidRPr="008D76B4">
              <w:rPr>
                <w:rFonts w:ascii="Arial" w:hAnsi="Arial" w:cs="Arial"/>
                <w:sz w:val="20"/>
              </w:rPr>
              <w:t>0x00000006UL</w:t>
            </w:r>
          </w:p>
        </w:tc>
      </w:tr>
      <w:tr w:rsidR="00331BF0" w:rsidRPr="008D76B4" w14:paraId="7975CE82" w14:textId="77777777" w:rsidTr="007B527B">
        <w:tc>
          <w:tcPr>
            <w:tcW w:w="2844" w:type="dxa"/>
            <w:tcBorders>
              <w:top w:val="single" w:sz="6" w:space="0" w:color="auto"/>
              <w:left w:val="single" w:sz="12" w:space="0" w:color="auto"/>
              <w:bottom w:val="single" w:sz="6" w:space="0" w:color="auto"/>
              <w:right w:val="single" w:sz="6" w:space="0" w:color="auto"/>
            </w:tcBorders>
          </w:tcPr>
          <w:p w14:paraId="5480A641" w14:textId="77777777" w:rsidR="00331BF0" w:rsidRPr="008D76B4" w:rsidRDefault="00331BF0" w:rsidP="007B527B">
            <w:pPr>
              <w:pStyle w:val="Table"/>
              <w:rPr>
                <w:rFonts w:ascii="Arial" w:hAnsi="Arial" w:cs="Arial"/>
                <w:sz w:val="20"/>
              </w:rPr>
            </w:pPr>
            <w:r w:rsidRPr="008D76B4">
              <w:rPr>
                <w:rFonts w:ascii="Arial" w:hAnsi="Arial" w:cs="Arial"/>
                <w:sz w:val="20"/>
              </w:rPr>
              <w:t>CKG_MGF1_SHA3_256</w:t>
            </w:r>
          </w:p>
        </w:tc>
        <w:tc>
          <w:tcPr>
            <w:tcW w:w="1926" w:type="dxa"/>
            <w:tcBorders>
              <w:top w:val="single" w:sz="6" w:space="0" w:color="auto"/>
              <w:left w:val="single" w:sz="6" w:space="0" w:color="auto"/>
              <w:bottom w:val="single" w:sz="6" w:space="0" w:color="auto"/>
              <w:right w:val="single" w:sz="12" w:space="0" w:color="auto"/>
            </w:tcBorders>
          </w:tcPr>
          <w:p w14:paraId="6676DFD5" w14:textId="77777777" w:rsidR="00331BF0" w:rsidRPr="008D76B4" w:rsidRDefault="00331BF0" w:rsidP="007B527B">
            <w:pPr>
              <w:pStyle w:val="Table"/>
              <w:rPr>
                <w:rFonts w:ascii="Arial" w:hAnsi="Arial" w:cs="Arial"/>
                <w:sz w:val="20"/>
              </w:rPr>
            </w:pPr>
            <w:r w:rsidRPr="008D76B4">
              <w:rPr>
                <w:rFonts w:ascii="Arial" w:hAnsi="Arial" w:cs="Arial"/>
                <w:sz w:val="20"/>
              </w:rPr>
              <w:t>0x00000007UL</w:t>
            </w:r>
          </w:p>
        </w:tc>
      </w:tr>
      <w:tr w:rsidR="00331BF0" w:rsidRPr="008D76B4" w14:paraId="751DF577" w14:textId="77777777" w:rsidTr="007B527B">
        <w:tc>
          <w:tcPr>
            <w:tcW w:w="2844" w:type="dxa"/>
            <w:tcBorders>
              <w:top w:val="single" w:sz="6" w:space="0" w:color="auto"/>
              <w:left w:val="single" w:sz="12" w:space="0" w:color="auto"/>
              <w:bottom w:val="single" w:sz="6" w:space="0" w:color="auto"/>
              <w:right w:val="single" w:sz="6" w:space="0" w:color="auto"/>
            </w:tcBorders>
          </w:tcPr>
          <w:p w14:paraId="37805327" w14:textId="77777777" w:rsidR="00331BF0" w:rsidRPr="008D76B4" w:rsidRDefault="00331BF0" w:rsidP="007B527B">
            <w:pPr>
              <w:pStyle w:val="Table"/>
              <w:rPr>
                <w:rFonts w:ascii="Arial" w:hAnsi="Arial" w:cs="Arial"/>
                <w:sz w:val="20"/>
              </w:rPr>
            </w:pPr>
            <w:r w:rsidRPr="008D76B4">
              <w:rPr>
                <w:rFonts w:ascii="Arial" w:hAnsi="Arial" w:cs="Arial"/>
                <w:sz w:val="20"/>
              </w:rPr>
              <w:t>CKG_MGF1_SHA3_384</w:t>
            </w:r>
          </w:p>
        </w:tc>
        <w:tc>
          <w:tcPr>
            <w:tcW w:w="1926" w:type="dxa"/>
            <w:tcBorders>
              <w:top w:val="single" w:sz="6" w:space="0" w:color="auto"/>
              <w:left w:val="single" w:sz="6" w:space="0" w:color="auto"/>
              <w:bottom w:val="single" w:sz="6" w:space="0" w:color="auto"/>
              <w:right w:val="single" w:sz="12" w:space="0" w:color="auto"/>
            </w:tcBorders>
          </w:tcPr>
          <w:p w14:paraId="5102D7CF" w14:textId="77777777" w:rsidR="00331BF0" w:rsidRPr="008D76B4" w:rsidRDefault="00331BF0" w:rsidP="007B527B">
            <w:pPr>
              <w:pStyle w:val="Table"/>
              <w:rPr>
                <w:rFonts w:ascii="Arial" w:hAnsi="Arial" w:cs="Arial"/>
                <w:sz w:val="20"/>
              </w:rPr>
            </w:pPr>
            <w:r w:rsidRPr="008D76B4">
              <w:rPr>
                <w:rFonts w:ascii="Arial" w:hAnsi="Arial" w:cs="Arial"/>
                <w:sz w:val="20"/>
              </w:rPr>
              <w:t>0x00000008UL</w:t>
            </w:r>
          </w:p>
        </w:tc>
      </w:tr>
      <w:tr w:rsidR="00331BF0" w:rsidRPr="008D76B4" w14:paraId="502CB14C" w14:textId="77777777" w:rsidTr="007B527B">
        <w:tc>
          <w:tcPr>
            <w:tcW w:w="2844" w:type="dxa"/>
            <w:tcBorders>
              <w:top w:val="single" w:sz="6" w:space="0" w:color="auto"/>
              <w:left w:val="single" w:sz="12" w:space="0" w:color="auto"/>
              <w:bottom w:val="single" w:sz="6" w:space="0" w:color="auto"/>
              <w:right w:val="single" w:sz="6" w:space="0" w:color="auto"/>
            </w:tcBorders>
          </w:tcPr>
          <w:p w14:paraId="195ECB32" w14:textId="77777777" w:rsidR="00331BF0" w:rsidRPr="008D76B4" w:rsidRDefault="00331BF0" w:rsidP="007B527B">
            <w:pPr>
              <w:pStyle w:val="Table"/>
              <w:rPr>
                <w:rFonts w:ascii="Arial" w:hAnsi="Arial" w:cs="Arial"/>
                <w:sz w:val="20"/>
              </w:rPr>
            </w:pPr>
            <w:r w:rsidRPr="008D76B4">
              <w:rPr>
                <w:rFonts w:ascii="Arial" w:hAnsi="Arial" w:cs="Arial"/>
                <w:sz w:val="20"/>
              </w:rPr>
              <w:t>CKG_MGF1_SHA3_512</w:t>
            </w:r>
          </w:p>
        </w:tc>
        <w:tc>
          <w:tcPr>
            <w:tcW w:w="1926" w:type="dxa"/>
            <w:tcBorders>
              <w:top w:val="single" w:sz="6" w:space="0" w:color="auto"/>
              <w:left w:val="single" w:sz="6" w:space="0" w:color="auto"/>
              <w:bottom w:val="single" w:sz="6" w:space="0" w:color="auto"/>
              <w:right w:val="single" w:sz="12" w:space="0" w:color="auto"/>
            </w:tcBorders>
          </w:tcPr>
          <w:p w14:paraId="64A60578" w14:textId="77777777" w:rsidR="00331BF0" w:rsidRPr="008D76B4" w:rsidRDefault="00331BF0" w:rsidP="007B527B">
            <w:pPr>
              <w:pStyle w:val="Table"/>
              <w:rPr>
                <w:rFonts w:ascii="Arial" w:hAnsi="Arial" w:cs="Arial"/>
                <w:sz w:val="20"/>
              </w:rPr>
            </w:pPr>
            <w:r w:rsidRPr="008D76B4">
              <w:rPr>
                <w:rFonts w:ascii="Arial" w:hAnsi="Arial" w:cs="Arial"/>
                <w:sz w:val="20"/>
              </w:rPr>
              <w:t>0x00000009UL</w:t>
            </w:r>
          </w:p>
        </w:tc>
      </w:tr>
    </w:tbl>
    <w:p w14:paraId="5D9A8F3E" w14:textId="77777777" w:rsidR="00331BF0" w:rsidRPr="008D76B4" w:rsidRDefault="00331BF0" w:rsidP="00331BF0">
      <w:r w:rsidRPr="008D76B4">
        <w:rPr>
          <w:b/>
        </w:rPr>
        <w:t>CK_RSA_PKCS_MGF_TYPE_PTR</w:t>
      </w:r>
      <w:r w:rsidRPr="008D76B4">
        <w:t xml:space="preserve"> is a pointer to a </w:t>
      </w:r>
      <w:r w:rsidRPr="008D76B4">
        <w:rPr>
          <w:b/>
        </w:rPr>
        <w:t>CK_RSA_PKCS_MGF_TYPE</w:t>
      </w:r>
      <w:r w:rsidRPr="008D76B4">
        <w:t>.</w:t>
      </w:r>
    </w:p>
    <w:p w14:paraId="0D76272D"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2550" w:name="_Toc228807160"/>
      <w:bookmarkStart w:id="2551" w:name="_Toc72656206"/>
      <w:r w:rsidRPr="008D76B4">
        <w:rPr>
          <w:rFonts w:ascii="Arial" w:hAnsi="Arial" w:cs="Arial"/>
        </w:rPr>
        <w:t>CK_RSA_PKCS_OAEP_SOURCE_TYPE; CK_RSA_PKCS_OAEP_SOURCE_TYPE_PTR</w:t>
      </w:r>
      <w:bookmarkEnd w:id="2550"/>
      <w:bookmarkEnd w:id="2551"/>
    </w:p>
    <w:p w14:paraId="08C9A12C" w14:textId="77777777" w:rsidR="00331BF0" w:rsidRPr="008D76B4" w:rsidRDefault="00331BF0" w:rsidP="00331BF0">
      <w:r w:rsidRPr="008D76B4">
        <w:rPr>
          <w:b/>
        </w:rPr>
        <w:t xml:space="preserve">CK_RSA_PKCS_OAEP_SOURCE_TYPE </w:t>
      </w:r>
      <w:r w:rsidRPr="008D76B4">
        <w:t xml:space="preserve"> is used to indicate the source of the encoding parameter when formatting a message block for the PKCS #1 OAEP encryption scheme. It is defined as follows:</w:t>
      </w:r>
    </w:p>
    <w:p w14:paraId="3A38D4D3" w14:textId="77777777" w:rsidR="00331BF0" w:rsidRPr="008D76B4" w:rsidRDefault="00331BF0" w:rsidP="00331BF0">
      <w:pPr>
        <w:pStyle w:val="CCode"/>
      </w:pPr>
      <w:r w:rsidRPr="008D76B4">
        <w:t>typedef CK_ULONG CK_RSA_PKCS_OAEP_SOURCE_TYPE;</w:t>
      </w:r>
    </w:p>
    <w:p w14:paraId="31497334" w14:textId="77777777" w:rsidR="00331BF0" w:rsidRPr="008D76B4" w:rsidRDefault="00331BF0" w:rsidP="00331BF0"/>
    <w:p w14:paraId="69D54F7B" w14:textId="77777777" w:rsidR="00331BF0" w:rsidRPr="008D76B4" w:rsidRDefault="00331BF0" w:rsidP="00331BF0">
      <w:r w:rsidRPr="008D76B4">
        <w:t xml:space="preserve">The following encoding parameter sources are defined in PKCS #1. The following table lists the defined sources along with the corresponding data type for the </w:t>
      </w:r>
      <w:r w:rsidRPr="008D76B4">
        <w:rPr>
          <w:i/>
        </w:rPr>
        <w:t>pSourceData</w:t>
      </w:r>
      <w:r w:rsidRPr="008D76B4">
        <w:t xml:space="preserve"> field in the </w:t>
      </w:r>
      <w:r w:rsidRPr="008D76B4">
        <w:rPr>
          <w:b/>
        </w:rPr>
        <w:t>CK_RSA_PKCS_OAEP_PARAMS</w:t>
      </w:r>
      <w:r w:rsidRPr="008D76B4">
        <w:t xml:space="preserve"> structure defined below.</w:t>
      </w:r>
    </w:p>
    <w:p w14:paraId="3757075D" w14:textId="7EF83FB9" w:rsidR="00331BF0" w:rsidRPr="008D76B4" w:rsidRDefault="00331BF0" w:rsidP="00331BF0">
      <w:pPr>
        <w:pStyle w:val="Caption"/>
      </w:pPr>
      <w:bookmarkStart w:id="2552" w:name="_Toc228807493"/>
      <w:bookmarkStart w:id="2553" w:name="_Toc25853369"/>
      <w:r w:rsidRPr="008D76B4">
        <w:t xml:space="preserve">Table </w:t>
      </w:r>
      <w:fldSimple w:instr=" SEQ Table \* ARABIC ">
        <w:r w:rsidR="004B47E8">
          <w:rPr>
            <w:noProof/>
          </w:rPr>
          <w:t>37</w:t>
        </w:r>
      </w:fldSimple>
      <w:r w:rsidRPr="008D76B4">
        <w:t>, PKCS #1 RSA OAEP: Encoding parameter sources</w:t>
      </w:r>
      <w:bookmarkEnd w:id="2552"/>
      <w:bookmarkEnd w:id="255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844"/>
        <w:gridCol w:w="1656"/>
        <w:gridCol w:w="4248"/>
      </w:tblGrid>
      <w:tr w:rsidR="00331BF0" w:rsidRPr="008D76B4" w14:paraId="288F7D66" w14:textId="77777777" w:rsidTr="007B527B">
        <w:trPr>
          <w:cantSplit/>
        </w:trPr>
        <w:tc>
          <w:tcPr>
            <w:tcW w:w="2844" w:type="dxa"/>
            <w:tcBorders>
              <w:top w:val="single" w:sz="12" w:space="0" w:color="auto"/>
              <w:left w:val="single" w:sz="12" w:space="0" w:color="auto"/>
              <w:bottom w:val="single" w:sz="6" w:space="0" w:color="auto"/>
              <w:right w:val="single" w:sz="6" w:space="0" w:color="auto"/>
            </w:tcBorders>
            <w:hideMark/>
          </w:tcPr>
          <w:p w14:paraId="20C240EC" w14:textId="77777777" w:rsidR="00331BF0" w:rsidRPr="008D76B4" w:rsidRDefault="00331BF0" w:rsidP="007B527B">
            <w:pPr>
              <w:pStyle w:val="Table"/>
              <w:keepNext/>
              <w:rPr>
                <w:rFonts w:ascii="Arial" w:hAnsi="Arial" w:cs="Arial"/>
                <w:b/>
                <w:sz w:val="20"/>
              </w:rPr>
            </w:pPr>
            <w:r w:rsidRPr="008D76B4">
              <w:rPr>
                <w:rFonts w:ascii="Arial" w:hAnsi="Arial" w:cs="Arial"/>
                <w:b/>
                <w:sz w:val="20"/>
              </w:rPr>
              <w:t>Source Identifier</w:t>
            </w:r>
          </w:p>
        </w:tc>
        <w:tc>
          <w:tcPr>
            <w:tcW w:w="1656" w:type="dxa"/>
            <w:tcBorders>
              <w:top w:val="single" w:sz="12" w:space="0" w:color="auto"/>
              <w:left w:val="single" w:sz="6" w:space="0" w:color="auto"/>
              <w:bottom w:val="single" w:sz="6" w:space="0" w:color="auto"/>
              <w:right w:val="single" w:sz="6" w:space="0" w:color="auto"/>
            </w:tcBorders>
            <w:hideMark/>
          </w:tcPr>
          <w:p w14:paraId="574151CF" w14:textId="77777777" w:rsidR="00331BF0" w:rsidRPr="008D76B4" w:rsidRDefault="00331BF0" w:rsidP="007B527B">
            <w:pPr>
              <w:pStyle w:val="Table"/>
              <w:keepNext/>
              <w:rPr>
                <w:rFonts w:ascii="Arial" w:hAnsi="Arial" w:cs="Arial"/>
                <w:b/>
                <w:sz w:val="20"/>
              </w:rPr>
            </w:pPr>
            <w:r w:rsidRPr="008D76B4">
              <w:rPr>
                <w:rFonts w:ascii="Arial" w:hAnsi="Arial" w:cs="Arial"/>
                <w:b/>
                <w:sz w:val="20"/>
              </w:rPr>
              <w:t>Value</w:t>
            </w:r>
          </w:p>
        </w:tc>
        <w:tc>
          <w:tcPr>
            <w:tcW w:w="4248" w:type="dxa"/>
            <w:tcBorders>
              <w:top w:val="single" w:sz="12" w:space="0" w:color="auto"/>
              <w:left w:val="single" w:sz="6" w:space="0" w:color="auto"/>
              <w:bottom w:val="single" w:sz="6" w:space="0" w:color="auto"/>
              <w:right w:val="single" w:sz="12" w:space="0" w:color="auto"/>
            </w:tcBorders>
            <w:hideMark/>
          </w:tcPr>
          <w:p w14:paraId="7FEC5540"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r>
      <w:tr w:rsidR="00331BF0" w:rsidRPr="008D76B4" w14:paraId="583027F5" w14:textId="77777777" w:rsidTr="007B527B">
        <w:trPr>
          <w:cantSplit/>
        </w:trPr>
        <w:tc>
          <w:tcPr>
            <w:tcW w:w="2844" w:type="dxa"/>
            <w:tcBorders>
              <w:top w:val="single" w:sz="6" w:space="0" w:color="auto"/>
              <w:left w:val="single" w:sz="12" w:space="0" w:color="auto"/>
              <w:bottom w:val="single" w:sz="12" w:space="0" w:color="auto"/>
              <w:right w:val="single" w:sz="6" w:space="0" w:color="auto"/>
            </w:tcBorders>
            <w:hideMark/>
          </w:tcPr>
          <w:p w14:paraId="23CA835B" w14:textId="77777777" w:rsidR="00331BF0" w:rsidRPr="008D76B4" w:rsidRDefault="00331BF0" w:rsidP="007B527B">
            <w:pPr>
              <w:pStyle w:val="Table"/>
              <w:rPr>
                <w:rFonts w:ascii="Arial" w:hAnsi="Arial" w:cs="Arial"/>
                <w:sz w:val="20"/>
              </w:rPr>
            </w:pPr>
            <w:r w:rsidRPr="008D76B4">
              <w:rPr>
                <w:rFonts w:ascii="Arial" w:hAnsi="Arial" w:cs="Arial"/>
                <w:sz w:val="20"/>
              </w:rPr>
              <w:t>CKZ_DATA_SPECIFIED</w:t>
            </w:r>
          </w:p>
        </w:tc>
        <w:tc>
          <w:tcPr>
            <w:tcW w:w="1656" w:type="dxa"/>
            <w:tcBorders>
              <w:top w:val="single" w:sz="6" w:space="0" w:color="auto"/>
              <w:left w:val="single" w:sz="6" w:space="0" w:color="auto"/>
              <w:bottom w:val="single" w:sz="12" w:space="0" w:color="auto"/>
              <w:right w:val="single" w:sz="6" w:space="0" w:color="auto"/>
            </w:tcBorders>
            <w:hideMark/>
          </w:tcPr>
          <w:p w14:paraId="2B1DF09C" w14:textId="77777777" w:rsidR="00331BF0" w:rsidRPr="008D76B4" w:rsidRDefault="00331BF0" w:rsidP="007B527B">
            <w:pPr>
              <w:pStyle w:val="Table"/>
              <w:rPr>
                <w:rFonts w:ascii="Arial" w:hAnsi="Arial" w:cs="Arial"/>
                <w:sz w:val="20"/>
              </w:rPr>
            </w:pPr>
            <w:r w:rsidRPr="008D76B4">
              <w:rPr>
                <w:rFonts w:ascii="Arial" w:hAnsi="Arial" w:cs="Arial"/>
                <w:sz w:val="20"/>
              </w:rPr>
              <w:t>0x00000001UL</w:t>
            </w:r>
          </w:p>
        </w:tc>
        <w:tc>
          <w:tcPr>
            <w:tcW w:w="4248" w:type="dxa"/>
            <w:tcBorders>
              <w:top w:val="single" w:sz="6" w:space="0" w:color="auto"/>
              <w:left w:val="single" w:sz="6" w:space="0" w:color="auto"/>
              <w:bottom w:val="single" w:sz="12" w:space="0" w:color="auto"/>
              <w:right w:val="single" w:sz="12" w:space="0" w:color="auto"/>
            </w:tcBorders>
            <w:hideMark/>
          </w:tcPr>
          <w:p w14:paraId="36A44D24" w14:textId="77777777" w:rsidR="00331BF0" w:rsidRPr="008D76B4" w:rsidRDefault="00331BF0" w:rsidP="007B527B">
            <w:pPr>
              <w:pStyle w:val="Table"/>
              <w:rPr>
                <w:rFonts w:ascii="Arial" w:hAnsi="Arial" w:cs="Arial"/>
                <w:sz w:val="20"/>
              </w:rPr>
            </w:pPr>
            <w:r w:rsidRPr="008D76B4">
              <w:rPr>
                <w:rFonts w:ascii="Arial" w:hAnsi="Arial" w:cs="Arial"/>
                <w:sz w:val="20"/>
              </w:rPr>
              <w:t xml:space="preserve">Array of CK_BYTE containing the value of the encoding parameter. If the parameter is empty, </w:t>
            </w:r>
            <w:r w:rsidRPr="008D76B4">
              <w:rPr>
                <w:rFonts w:ascii="Arial" w:hAnsi="Arial" w:cs="Arial"/>
                <w:i/>
                <w:sz w:val="20"/>
              </w:rPr>
              <w:t>pSourceData</w:t>
            </w:r>
            <w:r w:rsidRPr="008D76B4">
              <w:rPr>
                <w:rFonts w:ascii="Arial" w:hAnsi="Arial" w:cs="Arial"/>
                <w:sz w:val="20"/>
              </w:rPr>
              <w:t xml:space="preserve"> must be NULL and </w:t>
            </w:r>
            <w:r w:rsidRPr="008D76B4">
              <w:rPr>
                <w:rFonts w:ascii="Arial" w:hAnsi="Arial" w:cs="Arial"/>
                <w:i/>
                <w:sz w:val="20"/>
              </w:rPr>
              <w:t>ulSourceDataLen</w:t>
            </w:r>
            <w:r w:rsidRPr="008D76B4">
              <w:rPr>
                <w:rFonts w:ascii="Arial" w:hAnsi="Arial" w:cs="Arial"/>
                <w:sz w:val="20"/>
              </w:rPr>
              <w:t xml:space="preserve"> must be zero.</w:t>
            </w:r>
          </w:p>
        </w:tc>
      </w:tr>
    </w:tbl>
    <w:p w14:paraId="4A79BF97" w14:textId="77777777" w:rsidR="00331BF0" w:rsidRPr="008D76B4" w:rsidRDefault="00331BF0" w:rsidP="00331BF0">
      <w:r w:rsidRPr="008D76B4">
        <w:rPr>
          <w:b/>
        </w:rPr>
        <w:t>CK_RSA_PKCS_OAEP_SOURCE_TYPE_PTR</w:t>
      </w:r>
      <w:r w:rsidRPr="008D76B4">
        <w:t xml:space="preserve"> is a pointer to a </w:t>
      </w:r>
      <w:r w:rsidRPr="008D76B4">
        <w:rPr>
          <w:b/>
        </w:rPr>
        <w:t>CK_RSA_PKCS_OAEP_SOURCE_TYPE</w:t>
      </w:r>
      <w:r w:rsidRPr="008D76B4">
        <w:t>.</w:t>
      </w:r>
    </w:p>
    <w:p w14:paraId="3BB7D8AD"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2554" w:name="_Toc228807161"/>
      <w:bookmarkStart w:id="2555" w:name="_Toc72656207"/>
      <w:r w:rsidRPr="008D76B4">
        <w:rPr>
          <w:rFonts w:ascii="Arial" w:hAnsi="Arial" w:cs="Arial"/>
        </w:rPr>
        <w:t>CK_RSA_PKCS_OAEP_PARAMS; CK_RSA_PKCS_OAEP_PARAMS_PTR</w:t>
      </w:r>
      <w:bookmarkEnd w:id="2554"/>
      <w:bookmarkEnd w:id="2555"/>
    </w:p>
    <w:p w14:paraId="17003001" w14:textId="77777777" w:rsidR="00331BF0" w:rsidRPr="008D76B4" w:rsidRDefault="00331BF0" w:rsidP="00331BF0">
      <w:r w:rsidRPr="008D76B4">
        <w:rPr>
          <w:b/>
        </w:rPr>
        <w:t>CK_RSA_PKCS_OAEP_PARAMS</w:t>
      </w:r>
      <w:r w:rsidRPr="008D76B4">
        <w:t xml:space="preserve"> is a structure that provides the parameters to the </w:t>
      </w:r>
      <w:r w:rsidRPr="008D76B4">
        <w:rPr>
          <w:b/>
        </w:rPr>
        <w:t>CKM_RSA_PKCS_OAEP</w:t>
      </w:r>
      <w:r w:rsidRPr="008D76B4">
        <w:t xml:space="preserve"> mechanism.  The structure is defined as follows:</w:t>
      </w:r>
    </w:p>
    <w:p w14:paraId="7D3E50F4" w14:textId="77777777" w:rsidR="00331BF0" w:rsidRPr="008D76B4" w:rsidRDefault="00331BF0" w:rsidP="00331BF0">
      <w:pPr>
        <w:pStyle w:val="CCode"/>
        <w:tabs>
          <w:tab w:val="clear" w:pos="864"/>
          <w:tab w:val="left" w:pos="851"/>
          <w:tab w:val="left" w:pos="5103"/>
        </w:tabs>
      </w:pPr>
      <w:r w:rsidRPr="008D76B4">
        <w:t>typedef struct CK_RSA_PKCS_OAEP_PARAMS {</w:t>
      </w:r>
    </w:p>
    <w:p w14:paraId="5AB4A27D" w14:textId="77777777" w:rsidR="00331BF0" w:rsidRPr="008D76B4" w:rsidRDefault="00331BF0" w:rsidP="00331BF0">
      <w:pPr>
        <w:pStyle w:val="CCode"/>
        <w:tabs>
          <w:tab w:val="clear" w:pos="864"/>
          <w:tab w:val="left" w:pos="851"/>
          <w:tab w:val="left" w:pos="5103"/>
        </w:tabs>
      </w:pPr>
      <w:r w:rsidRPr="008D76B4">
        <w:tab/>
        <w:t>CK_MECHANISM_TYPE</w:t>
      </w:r>
      <w:r w:rsidRPr="008D76B4">
        <w:tab/>
        <w:t>hashAlg;</w:t>
      </w:r>
    </w:p>
    <w:p w14:paraId="5ECA8D5E" w14:textId="77777777" w:rsidR="00331BF0" w:rsidRPr="008D76B4" w:rsidRDefault="00331BF0" w:rsidP="00331BF0">
      <w:pPr>
        <w:pStyle w:val="CCode"/>
        <w:tabs>
          <w:tab w:val="clear" w:pos="864"/>
          <w:tab w:val="left" w:pos="851"/>
          <w:tab w:val="left" w:pos="5103"/>
        </w:tabs>
      </w:pPr>
      <w:r w:rsidRPr="008D76B4">
        <w:tab/>
        <w:t>CK_RSA_PKCS_MGF_TYPE</w:t>
      </w:r>
      <w:r w:rsidRPr="008D76B4">
        <w:tab/>
        <w:t>mgf;</w:t>
      </w:r>
    </w:p>
    <w:p w14:paraId="1B9E47EF" w14:textId="77777777" w:rsidR="00331BF0" w:rsidRPr="008D76B4" w:rsidRDefault="00331BF0" w:rsidP="00331BF0">
      <w:pPr>
        <w:pStyle w:val="CCode"/>
        <w:tabs>
          <w:tab w:val="clear" w:pos="864"/>
          <w:tab w:val="left" w:pos="851"/>
          <w:tab w:val="left" w:pos="5103"/>
        </w:tabs>
      </w:pPr>
      <w:r w:rsidRPr="008D76B4">
        <w:tab/>
        <w:t>CK_RSA_PKCS_OAEP_SOURCE_TYPE</w:t>
      </w:r>
      <w:r w:rsidRPr="008D76B4">
        <w:tab/>
        <w:t>source;</w:t>
      </w:r>
    </w:p>
    <w:p w14:paraId="223A6E2C" w14:textId="77777777" w:rsidR="00331BF0" w:rsidRPr="008D76B4" w:rsidRDefault="00331BF0" w:rsidP="00331BF0">
      <w:pPr>
        <w:pStyle w:val="CCode"/>
        <w:tabs>
          <w:tab w:val="clear" w:pos="864"/>
          <w:tab w:val="left" w:pos="851"/>
          <w:tab w:val="left" w:pos="5103"/>
        </w:tabs>
      </w:pPr>
      <w:r w:rsidRPr="008D76B4">
        <w:tab/>
        <w:t>CK_VOID_PTR</w:t>
      </w:r>
      <w:r w:rsidRPr="008D76B4">
        <w:tab/>
        <w:t>pSourceData;</w:t>
      </w:r>
    </w:p>
    <w:p w14:paraId="36A1595D" w14:textId="77777777" w:rsidR="00331BF0" w:rsidRPr="008D76B4" w:rsidRDefault="00331BF0" w:rsidP="00331BF0">
      <w:pPr>
        <w:pStyle w:val="CCode"/>
        <w:tabs>
          <w:tab w:val="clear" w:pos="864"/>
          <w:tab w:val="left" w:pos="851"/>
          <w:tab w:val="left" w:pos="5103"/>
        </w:tabs>
      </w:pPr>
      <w:r w:rsidRPr="008D76B4">
        <w:tab/>
        <w:t>CK_ULONG</w:t>
      </w:r>
      <w:r w:rsidRPr="008D76B4">
        <w:tab/>
        <w:t>ulSourceDataLen;</w:t>
      </w:r>
    </w:p>
    <w:p w14:paraId="66EE1448" w14:textId="77777777" w:rsidR="00331BF0" w:rsidRPr="008D76B4" w:rsidRDefault="00331BF0" w:rsidP="00331BF0">
      <w:pPr>
        <w:pStyle w:val="CCode"/>
        <w:tabs>
          <w:tab w:val="clear" w:pos="864"/>
          <w:tab w:val="left" w:pos="851"/>
          <w:tab w:val="left" w:pos="5103"/>
        </w:tabs>
      </w:pPr>
      <w:r w:rsidRPr="008D76B4">
        <w:t>}</w:t>
      </w:r>
      <w:r w:rsidRPr="008D76B4">
        <w:tab/>
        <w:t>CK_RSA_PKCS_OAEP_PARAMS;</w:t>
      </w:r>
    </w:p>
    <w:p w14:paraId="568D03A5" w14:textId="77777777" w:rsidR="00331BF0" w:rsidRPr="008D76B4" w:rsidRDefault="00331BF0" w:rsidP="00331BF0"/>
    <w:p w14:paraId="7AD1A396" w14:textId="77777777" w:rsidR="00331BF0" w:rsidRPr="008D76B4" w:rsidRDefault="00331BF0" w:rsidP="00331BF0">
      <w:r w:rsidRPr="008D76B4">
        <w:t>The fields of the structure have the following meanings:</w:t>
      </w:r>
    </w:p>
    <w:p w14:paraId="577D98BE" w14:textId="77777777" w:rsidR="00331BF0" w:rsidRPr="008D76B4" w:rsidRDefault="00331BF0" w:rsidP="00331BF0">
      <w:pPr>
        <w:pStyle w:val="definition0"/>
      </w:pPr>
      <w:r w:rsidRPr="008D76B4">
        <w:tab/>
        <w:t>hashAlg</w:t>
      </w:r>
      <w:r w:rsidRPr="008D76B4">
        <w:tab/>
        <w:t>mechanism ID of the message digest algorithm used to calculate the digest of the encoding parameter</w:t>
      </w:r>
    </w:p>
    <w:p w14:paraId="0859968E" w14:textId="77777777" w:rsidR="00331BF0" w:rsidRPr="008D76B4" w:rsidRDefault="00331BF0" w:rsidP="00331BF0">
      <w:pPr>
        <w:pStyle w:val="definition0"/>
      </w:pPr>
      <w:r w:rsidRPr="008D76B4">
        <w:tab/>
        <w:t>mgf</w:t>
      </w:r>
      <w:r w:rsidRPr="008D76B4">
        <w:tab/>
        <w:t>mask generation function to use on the encoded block</w:t>
      </w:r>
    </w:p>
    <w:p w14:paraId="6FF17DC8" w14:textId="77777777" w:rsidR="00331BF0" w:rsidRPr="008D76B4" w:rsidRDefault="00331BF0" w:rsidP="00331BF0">
      <w:pPr>
        <w:pStyle w:val="definition0"/>
      </w:pPr>
      <w:r w:rsidRPr="008D76B4">
        <w:lastRenderedPageBreak/>
        <w:tab/>
        <w:t xml:space="preserve">source </w:t>
      </w:r>
      <w:r w:rsidRPr="008D76B4">
        <w:tab/>
        <w:t>source of the encoding parameter</w:t>
      </w:r>
    </w:p>
    <w:p w14:paraId="1E734457" w14:textId="77777777" w:rsidR="00331BF0" w:rsidRPr="008D76B4" w:rsidRDefault="00331BF0" w:rsidP="00331BF0">
      <w:pPr>
        <w:pStyle w:val="definition0"/>
      </w:pPr>
      <w:r w:rsidRPr="008D76B4">
        <w:tab/>
        <w:t>pSourceData</w:t>
      </w:r>
      <w:r w:rsidRPr="008D76B4">
        <w:tab/>
        <w:t>data used as the input for the encoding parameter source</w:t>
      </w:r>
    </w:p>
    <w:p w14:paraId="4711799F" w14:textId="77777777" w:rsidR="00331BF0" w:rsidRPr="008D76B4" w:rsidRDefault="00331BF0" w:rsidP="00331BF0">
      <w:pPr>
        <w:pStyle w:val="definition0"/>
      </w:pPr>
      <w:r w:rsidRPr="008D76B4">
        <w:tab/>
        <w:t xml:space="preserve">ulSourceDataLen </w:t>
      </w:r>
      <w:r w:rsidRPr="008D76B4">
        <w:tab/>
        <w:t>length of the encoding parameter source input</w:t>
      </w:r>
    </w:p>
    <w:p w14:paraId="0473B590" w14:textId="77777777" w:rsidR="00331BF0" w:rsidRPr="008D76B4" w:rsidRDefault="00331BF0" w:rsidP="00331BF0">
      <w:pPr>
        <w:rPr>
          <w:rFonts w:cs="Arial"/>
        </w:rPr>
      </w:pPr>
      <w:r w:rsidRPr="008D76B4">
        <w:rPr>
          <w:rFonts w:cs="Arial"/>
          <w:b/>
        </w:rPr>
        <w:t>CK_RSA_PKCS_OAEP_PARAMS_PTR</w:t>
      </w:r>
      <w:r w:rsidRPr="008D76B4">
        <w:rPr>
          <w:rFonts w:cs="Arial"/>
        </w:rPr>
        <w:t xml:space="preserve"> is a pointer to a </w:t>
      </w:r>
      <w:r w:rsidRPr="008D76B4">
        <w:rPr>
          <w:rFonts w:cs="Arial"/>
          <w:b/>
        </w:rPr>
        <w:t>CK_RSA_PKCS_OAEP_PARAMS</w:t>
      </w:r>
      <w:r w:rsidRPr="008D76B4">
        <w:rPr>
          <w:rFonts w:cs="Arial"/>
        </w:rPr>
        <w:t>.</w:t>
      </w:r>
    </w:p>
    <w:p w14:paraId="6608FEE5" w14:textId="77777777" w:rsidR="00331BF0" w:rsidRPr="008D76B4" w:rsidRDefault="00331BF0" w:rsidP="00331BF0"/>
    <w:p w14:paraId="02279021" w14:textId="77777777" w:rsidR="00331BF0" w:rsidRPr="008D76B4" w:rsidRDefault="00331BF0" w:rsidP="000234AE">
      <w:pPr>
        <w:pStyle w:val="Heading3"/>
        <w:numPr>
          <w:ilvl w:val="2"/>
          <w:numId w:val="2"/>
        </w:numPr>
        <w:tabs>
          <w:tab w:val="num" w:pos="720"/>
        </w:tabs>
      </w:pPr>
      <w:bookmarkStart w:id="2556" w:name="_Toc228894637"/>
      <w:bookmarkStart w:id="2557" w:name="_Toc228807162"/>
      <w:bookmarkStart w:id="2558" w:name="_Toc72656208"/>
      <w:bookmarkStart w:id="2559" w:name="_Toc370634374"/>
      <w:bookmarkStart w:id="2560" w:name="_Toc391471091"/>
      <w:bookmarkStart w:id="2561" w:name="_Toc395187729"/>
      <w:bookmarkStart w:id="2562" w:name="_Toc416959975"/>
      <w:bookmarkStart w:id="2563" w:name="_Toc8118074"/>
      <w:bookmarkStart w:id="2564" w:name="_Toc30061137"/>
      <w:bookmarkStart w:id="2565" w:name="_Toc90376390"/>
      <w:bookmarkStart w:id="2566" w:name="_Toc111203375"/>
      <w:r w:rsidRPr="008D76B4">
        <w:t>PKCS #1 RSA OAEP</w:t>
      </w:r>
      <w:bookmarkEnd w:id="2556"/>
      <w:bookmarkEnd w:id="2557"/>
      <w:bookmarkEnd w:id="2558"/>
      <w:bookmarkEnd w:id="2559"/>
      <w:bookmarkEnd w:id="2560"/>
      <w:bookmarkEnd w:id="2561"/>
      <w:bookmarkEnd w:id="2562"/>
      <w:bookmarkEnd w:id="2563"/>
      <w:bookmarkEnd w:id="2564"/>
      <w:bookmarkEnd w:id="2565"/>
      <w:bookmarkEnd w:id="2566"/>
    </w:p>
    <w:p w14:paraId="42D0FBE8" w14:textId="77777777" w:rsidR="00331BF0" w:rsidRPr="008D76B4" w:rsidRDefault="00331BF0" w:rsidP="00331BF0">
      <w:r w:rsidRPr="008D76B4">
        <w:t xml:space="preserve">The PKCS #1 RSA OAEP mechanism, denoted </w:t>
      </w:r>
      <w:r w:rsidRPr="008D76B4">
        <w:rPr>
          <w:b/>
        </w:rPr>
        <w:t>CKM_RSA_PKCS_OAEP</w:t>
      </w:r>
      <w:r w:rsidRPr="008D76B4">
        <w:t>, is a multi-purpose mechanism based on the RSA public-key cryptosystem and the OAEP block format defined in PKCS #1.  It supports single-part encryption and decryption; key wrapping; and key unwrapping.</w:t>
      </w:r>
    </w:p>
    <w:p w14:paraId="665CDCC8" w14:textId="77777777" w:rsidR="00331BF0" w:rsidRPr="008D76B4" w:rsidRDefault="00331BF0" w:rsidP="00331BF0">
      <w:r w:rsidRPr="008D76B4">
        <w:t xml:space="preserve">It has a parameter, a </w:t>
      </w:r>
      <w:r w:rsidRPr="008D76B4">
        <w:rPr>
          <w:b/>
        </w:rPr>
        <w:t>CK_RSA_PKCS_OAEP_PARAMS</w:t>
      </w:r>
      <w:r w:rsidRPr="008D76B4">
        <w:t xml:space="preserve"> structure.</w:t>
      </w:r>
    </w:p>
    <w:p w14:paraId="138ECBE9" w14:textId="77777777" w:rsidR="00331BF0" w:rsidRPr="008D76B4" w:rsidRDefault="00331BF0" w:rsidP="00331BF0">
      <w:r w:rsidRPr="008D76B4">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sidRPr="008D76B4">
        <w:rPr>
          <w:b/>
        </w:rPr>
        <w:t>CKA_VALUE</w:t>
      </w:r>
      <w:r w:rsidRPr="008D76B4">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sidRPr="008D76B4">
        <w:rPr>
          <w:b/>
        </w:rPr>
        <w:t>CKA_CLASS</w:t>
      </w:r>
      <w:r w:rsidRPr="008D76B4">
        <w:t xml:space="preserve"> and </w:t>
      </w:r>
      <w:r w:rsidRPr="008D76B4">
        <w:rPr>
          <w:b/>
        </w:rPr>
        <w:t>CKA_VALUE</w:t>
      </w:r>
      <w:r w:rsidRPr="008D76B4">
        <w:t xml:space="preserve"> (and </w:t>
      </w:r>
      <w:r w:rsidRPr="008D76B4">
        <w:rPr>
          <w:b/>
        </w:rPr>
        <w:t>CKA_VALUE_LEN</w:t>
      </w:r>
      <w:r w:rsidRPr="008D76B4">
        <w:t>, if the key has it) attributes to the recovered key during unwrapping; other attributes must be specified in the template.</w:t>
      </w:r>
    </w:p>
    <w:p w14:paraId="683168A8" w14:textId="77777777" w:rsidR="00331BF0" w:rsidRPr="008D76B4" w:rsidRDefault="00331BF0" w:rsidP="00331BF0">
      <w:r w:rsidRPr="008D76B4">
        <w:t xml:space="preserve">Constraints on key types and the length of the data are summarized in the following table.  For encryption and decryption, the input and output data may begin at the same location in memory.  In the table, </w:t>
      </w:r>
      <w:r w:rsidRPr="008D76B4">
        <w:rPr>
          <w:i/>
        </w:rPr>
        <w:t>k</w:t>
      </w:r>
      <w:r w:rsidRPr="008D76B4">
        <w:t xml:space="preserve"> is the length in bytes of the RSA modulus, and </w:t>
      </w:r>
      <w:r w:rsidRPr="008D76B4">
        <w:rPr>
          <w:i/>
        </w:rPr>
        <w:t>hLen</w:t>
      </w:r>
      <w:r w:rsidRPr="008D76B4">
        <w:t xml:space="preserve"> is the output length of the message digest algorithm specified by the </w:t>
      </w:r>
      <w:r w:rsidRPr="008D76B4">
        <w:rPr>
          <w:i/>
        </w:rPr>
        <w:t>hashAlg</w:t>
      </w:r>
      <w:r w:rsidRPr="008D76B4">
        <w:t xml:space="preserve"> field of the </w:t>
      </w:r>
      <w:r w:rsidRPr="008D76B4">
        <w:rPr>
          <w:b/>
        </w:rPr>
        <w:t>CK_RSA_PKCS_OAEP_PARAMS</w:t>
      </w:r>
      <w:r w:rsidRPr="008D76B4">
        <w:t xml:space="preserve"> structure.</w:t>
      </w:r>
    </w:p>
    <w:p w14:paraId="4A88EC04" w14:textId="746BFFAB" w:rsidR="00331BF0" w:rsidRPr="008D76B4" w:rsidRDefault="00331BF0" w:rsidP="00331BF0">
      <w:pPr>
        <w:pStyle w:val="Caption"/>
      </w:pPr>
      <w:bookmarkStart w:id="2567" w:name="_Toc228807494"/>
      <w:bookmarkStart w:id="2568" w:name="_Toc25853370"/>
      <w:r w:rsidRPr="008D76B4">
        <w:t xml:space="preserve">Table </w:t>
      </w:r>
      <w:fldSimple w:instr=" SEQ Table \* ARABIC ">
        <w:r w:rsidR="004B47E8">
          <w:rPr>
            <w:noProof/>
          </w:rPr>
          <w:t>38</w:t>
        </w:r>
      </w:fldSimple>
      <w:r w:rsidRPr="008D76B4">
        <w:t>, PKCS #1 RSA OAEP: Key And Data Length</w:t>
      </w:r>
      <w:bookmarkEnd w:id="2567"/>
      <w:bookmarkEnd w:id="256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331BF0" w:rsidRPr="008D76B4" w14:paraId="1757605C"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01D34061"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2059846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253A5CD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4B08454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336E801C" w14:textId="77777777" w:rsidTr="007B527B">
        <w:tc>
          <w:tcPr>
            <w:tcW w:w="1980" w:type="dxa"/>
            <w:tcBorders>
              <w:top w:val="nil"/>
              <w:left w:val="single" w:sz="12" w:space="0" w:color="000000"/>
              <w:bottom w:val="single" w:sz="6" w:space="0" w:color="000000"/>
              <w:right w:val="single" w:sz="6" w:space="0" w:color="000000"/>
            </w:tcBorders>
            <w:hideMark/>
          </w:tcPr>
          <w:p w14:paraId="0E18648B"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58D5E809"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40" w:type="dxa"/>
            <w:tcBorders>
              <w:top w:val="nil"/>
              <w:left w:val="single" w:sz="6" w:space="0" w:color="000000"/>
              <w:bottom w:val="single" w:sz="6" w:space="0" w:color="000000"/>
              <w:right w:val="single" w:sz="6" w:space="0" w:color="000000"/>
            </w:tcBorders>
            <w:hideMark/>
          </w:tcPr>
          <w:p w14:paraId="21337C4F" w14:textId="6081C4CD"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-2-2</w:t>
            </w:r>
            <w:r w:rsidR="00331BF0" w:rsidRPr="008D76B4">
              <w:rPr>
                <w:rFonts w:ascii="Arial" w:hAnsi="Arial" w:cs="Arial"/>
                <w:i/>
                <w:sz w:val="20"/>
              </w:rPr>
              <w:t>hLen</w:t>
            </w:r>
          </w:p>
        </w:tc>
        <w:tc>
          <w:tcPr>
            <w:tcW w:w="1440" w:type="dxa"/>
            <w:tcBorders>
              <w:top w:val="nil"/>
              <w:left w:val="single" w:sz="6" w:space="0" w:color="000000"/>
              <w:bottom w:val="single" w:sz="6" w:space="0" w:color="000000"/>
              <w:right w:val="single" w:sz="12" w:space="0" w:color="000000"/>
            </w:tcBorders>
            <w:hideMark/>
          </w:tcPr>
          <w:p w14:paraId="4F34B0C6"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31277937"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31358664"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r w:rsidRPr="008D76B4">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6D718A75"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40" w:type="dxa"/>
            <w:tcBorders>
              <w:top w:val="single" w:sz="6" w:space="0" w:color="000000"/>
              <w:left w:val="single" w:sz="6" w:space="0" w:color="000000"/>
              <w:bottom w:val="single" w:sz="6" w:space="0" w:color="000000"/>
              <w:right w:val="single" w:sz="6" w:space="0" w:color="000000"/>
            </w:tcBorders>
            <w:hideMark/>
          </w:tcPr>
          <w:p w14:paraId="37D9AC6E"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440" w:type="dxa"/>
            <w:tcBorders>
              <w:top w:val="single" w:sz="6" w:space="0" w:color="000000"/>
              <w:left w:val="single" w:sz="6" w:space="0" w:color="000000"/>
              <w:bottom w:val="single" w:sz="6" w:space="0" w:color="000000"/>
              <w:right w:val="single" w:sz="12" w:space="0" w:color="000000"/>
            </w:tcBorders>
            <w:hideMark/>
          </w:tcPr>
          <w:p w14:paraId="34B8D09A" w14:textId="6D67E495"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-2-2</w:t>
            </w:r>
            <w:r w:rsidR="00331BF0" w:rsidRPr="008D76B4">
              <w:rPr>
                <w:rFonts w:ascii="Arial" w:hAnsi="Arial" w:cs="Arial"/>
                <w:i/>
                <w:sz w:val="20"/>
              </w:rPr>
              <w:t>hLen</w:t>
            </w:r>
          </w:p>
        </w:tc>
      </w:tr>
      <w:tr w:rsidR="00331BF0" w:rsidRPr="008D76B4" w14:paraId="268B12F2"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52620194"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14E3795D"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40" w:type="dxa"/>
            <w:tcBorders>
              <w:top w:val="single" w:sz="6" w:space="0" w:color="000000"/>
              <w:left w:val="single" w:sz="6" w:space="0" w:color="000000"/>
              <w:bottom w:val="single" w:sz="6" w:space="0" w:color="000000"/>
              <w:right w:val="single" w:sz="6" w:space="0" w:color="000000"/>
            </w:tcBorders>
            <w:hideMark/>
          </w:tcPr>
          <w:p w14:paraId="75B39C27" w14:textId="45B9087D"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-2-2</w:t>
            </w:r>
            <w:r w:rsidR="00331BF0" w:rsidRPr="008D76B4">
              <w:rPr>
                <w:rFonts w:ascii="Arial" w:hAnsi="Arial" w:cs="Arial"/>
                <w:i/>
                <w:sz w:val="20"/>
              </w:rPr>
              <w:t>hLen</w:t>
            </w:r>
          </w:p>
        </w:tc>
        <w:tc>
          <w:tcPr>
            <w:tcW w:w="1440" w:type="dxa"/>
            <w:tcBorders>
              <w:top w:val="single" w:sz="6" w:space="0" w:color="000000"/>
              <w:left w:val="single" w:sz="6" w:space="0" w:color="000000"/>
              <w:bottom w:val="single" w:sz="6" w:space="0" w:color="000000"/>
              <w:right w:val="single" w:sz="12" w:space="0" w:color="000000"/>
            </w:tcBorders>
            <w:hideMark/>
          </w:tcPr>
          <w:p w14:paraId="067A8D4A"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1A23FDCB" w14:textId="77777777" w:rsidTr="007B527B">
        <w:tc>
          <w:tcPr>
            <w:tcW w:w="1980" w:type="dxa"/>
            <w:tcBorders>
              <w:top w:val="single" w:sz="6" w:space="0" w:color="000000"/>
              <w:left w:val="single" w:sz="12" w:space="0" w:color="000000"/>
              <w:bottom w:val="single" w:sz="12" w:space="0" w:color="000000"/>
              <w:right w:val="single" w:sz="6" w:space="0" w:color="000000"/>
            </w:tcBorders>
            <w:hideMark/>
          </w:tcPr>
          <w:p w14:paraId="40629732"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214F255E"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40" w:type="dxa"/>
            <w:tcBorders>
              <w:top w:val="single" w:sz="6" w:space="0" w:color="000000"/>
              <w:left w:val="single" w:sz="6" w:space="0" w:color="000000"/>
              <w:bottom w:val="single" w:sz="12" w:space="0" w:color="000000"/>
              <w:right w:val="single" w:sz="6" w:space="0" w:color="000000"/>
            </w:tcBorders>
            <w:hideMark/>
          </w:tcPr>
          <w:p w14:paraId="74595692"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440" w:type="dxa"/>
            <w:tcBorders>
              <w:top w:val="single" w:sz="6" w:space="0" w:color="000000"/>
              <w:left w:val="single" w:sz="6" w:space="0" w:color="000000"/>
              <w:bottom w:val="single" w:sz="12" w:space="0" w:color="000000"/>
              <w:right w:val="single" w:sz="12" w:space="0" w:color="000000"/>
            </w:tcBorders>
            <w:hideMark/>
          </w:tcPr>
          <w:p w14:paraId="225B0D8F" w14:textId="66876DA9"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-2-2</w:t>
            </w:r>
            <w:r w:rsidR="00331BF0" w:rsidRPr="008D76B4">
              <w:rPr>
                <w:rFonts w:ascii="Arial" w:hAnsi="Arial" w:cs="Arial"/>
                <w:i/>
                <w:sz w:val="20"/>
              </w:rPr>
              <w:t>hLen</w:t>
            </w:r>
          </w:p>
        </w:tc>
      </w:tr>
    </w:tbl>
    <w:p w14:paraId="71CC1C3A" w14:textId="77777777" w:rsidR="00331BF0" w:rsidRPr="008D76B4" w:rsidRDefault="00331BF0" w:rsidP="00331BF0">
      <w:pPr>
        <w:rPr>
          <w:rStyle w:val="FootnoteReference"/>
        </w:rPr>
      </w:pPr>
      <w:r w:rsidRPr="008D76B4">
        <w:rPr>
          <w:vertAlign w:val="superscript"/>
        </w:rPr>
        <w:t>1</w:t>
      </w:r>
      <w:r w:rsidRPr="008D76B4">
        <w:t xml:space="preserve"> </w:t>
      </w:r>
      <w:r w:rsidRPr="008D76B4">
        <w:rPr>
          <w:rStyle w:val="FootnoteReference"/>
        </w:rPr>
        <w:t>Single-part operations only.</w:t>
      </w:r>
    </w:p>
    <w:p w14:paraId="3E63C1D9"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14108783" w14:textId="77777777" w:rsidR="00331BF0" w:rsidRPr="008D76B4" w:rsidRDefault="00331BF0" w:rsidP="000234AE">
      <w:pPr>
        <w:pStyle w:val="Heading3"/>
        <w:numPr>
          <w:ilvl w:val="2"/>
          <w:numId w:val="2"/>
        </w:numPr>
        <w:tabs>
          <w:tab w:val="num" w:pos="720"/>
        </w:tabs>
      </w:pPr>
      <w:bookmarkStart w:id="2569" w:name="_Toc228894638"/>
      <w:bookmarkStart w:id="2570" w:name="_Toc228807163"/>
      <w:bookmarkStart w:id="2571" w:name="_Toc72656209"/>
      <w:bookmarkStart w:id="2572" w:name="_Toc370634375"/>
      <w:bookmarkStart w:id="2573" w:name="_Toc391471092"/>
      <w:bookmarkStart w:id="2574" w:name="_Toc395187730"/>
      <w:bookmarkStart w:id="2575" w:name="_Toc416959976"/>
      <w:bookmarkStart w:id="2576" w:name="_Toc8118075"/>
      <w:bookmarkStart w:id="2577" w:name="_Toc30061138"/>
      <w:bookmarkStart w:id="2578" w:name="_Toc90376391"/>
      <w:bookmarkStart w:id="2579" w:name="_Toc111203376"/>
      <w:r w:rsidRPr="008D76B4">
        <w:t>PKCS #1 RSA PSS mechanism parameters</w:t>
      </w:r>
      <w:bookmarkEnd w:id="2569"/>
      <w:bookmarkEnd w:id="2570"/>
      <w:bookmarkEnd w:id="2571"/>
      <w:bookmarkEnd w:id="2572"/>
      <w:bookmarkEnd w:id="2573"/>
      <w:bookmarkEnd w:id="2574"/>
      <w:bookmarkEnd w:id="2575"/>
      <w:bookmarkEnd w:id="2576"/>
      <w:bookmarkEnd w:id="2577"/>
      <w:bookmarkEnd w:id="2578"/>
      <w:bookmarkEnd w:id="2579"/>
    </w:p>
    <w:p w14:paraId="592B72B9"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2580" w:name="_Toc228807164"/>
      <w:bookmarkStart w:id="2581" w:name="_Toc72656210"/>
      <w:r w:rsidRPr="008D76B4">
        <w:rPr>
          <w:rFonts w:ascii="Arial" w:hAnsi="Arial" w:cs="Arial"/>
        </w:rPr>
        <w:t>CK_RSA_PKCS_PSS_PARAMS; CK_RSA_PKCS_PSS_PARAMS_PTR</w:t>
      </w:r>
      <w:bookmarkEnd w:id="2580"/>
      <w:bookmarkEnd w:id="2581"/>
    </w:p>
    <w:p w14:paraId="72DCFDA5" w14:textId="77777777" w:rsidR="00331BF0" w:rsidRPr="008D76B4" w:rsidRDefault="00331BF0" w:rsidP="00331BF0">
      <w:r w:rsidRPr="008D76B4">
        <w:rPr>
          <w:b/>
        </w:rPr>
        <w:t>CK_RSA_PKCS_PSS_PARAMS</w:t>
      </w:r>
      <w:r w:rsidRPr="008D76B4">
        <w:t xml:space="preserve"> is a structure that provides the parameters to the </w:t>
      </w:r>
      <w:r w:rsidRPr="008D76B4">
        <w:rPr>
          <w:b/>
        </w:rPr>
        <w:t>CKM_RSA_PKCS_PSS</w:t>
      </w:r>
      <w:r w:rsidRPr="008D76B4">
        <w:t xml:space="preserve"> mechanism.  The structure is defined as follows:</w:t>
      </w:r>
    </w:p>
    <w:p w14:paraId="22FB8600" w14:textId="77777777" w:rsidR="00331BF0" w:rsidRPr="008D76B4" w:rsidRDefault="00331BF0" w:rsidP="00331BF0">
      <w:pPr>
        <w:pStyle w:val="CCode"/>
        <w:tabs>
          <w:tab w:val="clear" w:pos="864"/>
          <w:tab w:val="left" w:pos="851"/>
          <w:tab w:val="left" w:pos="3969"/>
        </w:tabs>
      </w:pPr>
      <w:r w:rsidRPr="008D76B4">
        <w:t>typedef struct CK_RSA_PKCS_PSS_PARAMS {</w:t>
      </w:r>
    </w:p>
    <w:p w14:paraId="26506693" w14:textId="77777777" w:rsidR="00331BF0" w:rsidRPr="008D76B4" w:rsidRDefault="00331BF0" w:rsidP="00331BF0">
      <w:pPr>
        <w:pStyle w:val="CCode"/>
        <w:tabs>
          <w:tab w:val="clear" w:pos="864"/>
          <w:tab w:val="left" w:pos="851"/>
          <w:tab w:val="left" w:pos="3969"/>
        </w:tabs>
      </w:pPr>
      <w:r w:rsidRPr="008D76B4">
        <w:tab/>
        <w:t>CK_MECHANISM_TYPE</w:t>
      </w:r>
      <w:r w:rsidRPr="008D76B4">
        <w:tab/>
        <w:t>hashAlg;</w:t>
      </w:r>
    </w:p>
    <w:p w14:paraId="757BCE32" w14:textId="77777777" w:rsidR="00331BF0" w:rsidRPr="008D76B4" w:rsidRDefault="00331BF0" w:rsidP="00331BF0">
      <w:pPr>
        <w:pStyle w:val="CCode"/>
        <w:tabs>
          <w:tab w:val="clear" w:pos="864"/>
          <w:tab w:val="left" w:pos="851"/>
          <w:tab w:val="left" w:pos="3969"/>
        </w:tabs>
      </w:pPr>
      <w:r w:rsidRPr="008D76B4">
        <w:tab/>
        <w:t>CK_RSA_PKCS_MGF_TYPE</w:t>
      </w:r>
      <w:r w:rsidRPr="008D76B4">
        <w:tab/>
        <w:t>mgf;</w:t>
      </w:r>
    </w:p>
    <w:p w14:paraId="29A2483B" w14:textId="77777777" w:rsidR="00331BF0" w:rsidRPr="008D76B4" w:rsidRDefault="00331BF0" w:rsidP="00331BF0">
      <w:pPr>
        <w:pStyle w:val="CCode"/>
        <w:tabs>
          <w:tab w:val="clear" w:pos="864"/>
          <w:tab w:val="left" w:pos="851"/>
          <w:tab w:val="left" w:pos="3969"/>
        </w:tabs>
      </w:pPr>
      <w:r w:rsidRPr="008D76B4">
        <w:tab/>
        <w:t>CK_ULONG</w:t>
      </w:r>
      <w:r w:rsidRPr="008D76B4">
        <w:tab/>
        <w:t>sLen;</w:t>
      </w:r>
    </w:p>
    <w:p w14:paraId="51B9C0D8" w14:textId="77777777" w:rsidR="00331BF0" w:rsidRPr="008D76B4" w:rsidRDefault="00331BF0" w:rsidP="00331BF0">
      <w:pPr>
        <w:pStyle w:val="CCode"/>
        <w:tabs>
          <w:tab w:val="clear" w:pos="864"/>
          <w:tab w:val="left" w:pos="851"/>
          <w:tab w:val="left" w:pos="3969"/>
        </w:tabs>
      </w:pPr>
      <w:r w:rsidRPr="008D76B4">
        <w:t>}</w:t>
      </w:r>
      <w:r w:rsidRPr="008D76B4">
        <w:tab/>
        <w:t>CK_RSA_PKCS_PSS_PARAMS;</w:t>
      </w:r>
    </w:p>
    <w:p w14:paraId="5E280E43" w14:textId="77777777" w:rsidR="00331BF0" w:rsidRPr="008D76B4" w:rsidRDefault="00331BF0" w:rsidP="00331BF0"/>
    <w:p w14:paraId="41B7FA7B" w14:textId="77777777" w:rsidR="00331BF0" w:rsidRPr="008D76B4" w:rsidRDefault="00331BF0" w:rsidP="00331BF0">
      <w:r w:rsidRPr="008D76B4">
        <w:t>The fields of the structure have the following meanings:</w:t>
      </w:r>
    </w:p>
    <w:p w14:paraId="4A1107DD" w14:textId="77777777" w:rsidR="00331BF0" w:rsidRPr="008D76B4" w:rsidRDefault="00331BF0" w:rsidP="00331BF0">
      <w:pPr>
        <w:pStyle w:val="definition0"/>
      </w:pPr>
      <w:r w:rsidRPr="008D76B4">
        <w:lastRenderedPageBreak/>
        <w:tab/>
        <w:t>hashAlg</w:t>
      </w:r>
      <w:r w:rsidRPr="008D76B4">
        <w:tab/>
        <w:t>hash algorithm used in the PSS encoding; if the signature mechanism does not include message hashing, then this value must be the mechanism used by the application to generate the message hash; if the signature mechanism includes hashing, then this value must match the hash algorithm indicated by the signature mechanism</w:t>
      </w:r>
    </w:p>
    <w:p w14:paraId="0A67988F" w14:textId="77777777" w:rsidR="00331BF0" w:rsidRPr="008D76B4" w:rsidRDefault="00331BF0" w:rsidP="00331BF0">
      <w:pPr>
        <w:pStyle w:val="definition0"/>
      </w:pPr>
      <w:r w:rsidRPr="008D76B4">
        <w:tab/>
        <w:t>mgf</w:t>
      </w:r>
      <w:r w:rsidRPr="008D76B4">
        <w:tab/>
        <w:t>mask generation function to use on the encoded block</w:t>
      </w:r>
    </w:p>
    <w:p w14:paraId="43544F4F" w14:textId="77777777" w:rsidR="00331BF0" w:rsidRPr="008D76B4" w:rsidRDefault="00331BF0" w:rsidP="00331BF0">
      <w:pPr>
        <w:pStyle w:val="definition0"/>
      </w:pPr>
      <w:r w:rsidRPr="008D76B4">
        <w:tab/>
        <w:t>sLen</w:t>
      </w:r>
      <w:r w:rsidRPr="008D76B4">
        <w:tab/>
        <w:t>length, in bytes, of the salt value used in the PSS encoding; typical values are the length of the message hash and zero</w:t>
      </w:r>
    </w:p>
    <w:p w14:paraId="14736DBB" w14:textId="77777777" w:rsidR="00331BF0" w:rsidRPr="008D76B4" w:rsidRDefault="00331BF0" w:rsidP="00331BF0">
      <w:r w:rsidRPr="008D76B4">
        <w:rPr>
          <w:b/>
        </w:rPr>
        <w:t>CK_RSA_PKCS_PSS_PARAMS_PTR</w:t>
      </w:r>
      <w:r w:rsidRPr="008D76B4">
        <w:t xml:space="preserve"> is a pointer to a </w:t>
      </w:r>
      <w:r w:rsidRPr="008D76B4">
        <w:rPr>
          <w:b/>
        </w:rPr>
        <w:t>CK_RSA_PKCS_PSS_PARAMS</w:t>
      </w:r>
      <w:r w:rsidRPr="008D76B4">
        <w:t>.</w:t>
      </w:r>
    </w:p>
    <w:p w14:paraId="2B456538" w14:textId="77777777" w:rsidR="00331BF0" w:rsidRPr="008D76B4" w:rsidRDefault="00331BF0" w:rsidP="000234AE">
      <w:pPr>
        <w:pStyle w:val="Heading3"/>
        <w:numPr>
          <w:ilvl w:val="2"/>
          <w:numId w:val="2"/>
        </w:numPr>
        <w:tabs>
          <w:tab w:val="num" w:pos="720"/>
        </w:tabs>
      </w:pPr>
      <w:bookmarkStart w:id="2582" w:name="_Toc228894639"/>
      <w:bookmarkStart w:id="2583" w:name="_Toc228807165"/>
      <w:bookmarkStart w:id="2584" w:name="_Toc72656211"/>
      <w:bookmarkStart w:id="2585" w:name="_Toc370634376"/>
      <w:bookmarkStart w:id="2586" w:name="_Toc391471093"/>
      <w:bookmarkStart w:id="2587" w:name="_Toc395187731"/>
      <w:bookmarkStart w:id="2588" w:name="_Toc416959977"/>
      <w:bookmarkStart w:id="2589" w:name="_Toc8118076"/>
      <w:bookmarkStart w:id="2590" w:name="_Toc30061139"/>
      <w:bookmarkStart w:id="2591" w:name="_Toc90376392"/>
      <w:bookmarkStart w:id="2592" w:name="_Toc111203377"/>
      <w:r w:rsidRPr="008D76B4">
        <w:t>PKCS #1 RSA PSS</w:t>
      </w:r>
      <w:bookmarkEnd w:id="2582"/>
      <w:bookmarkEnd w:id="2583"/>
      <w:bookmarkEnd w:id="2584"/>
      <w:bookmarkEnd w:id="2585"/>
      <w:bookmarkEnd w:id="2586"/>
      <w:bookmarkEnd w:id="2587"/>
      <w:bookmarkEnd w:id="2588"/>
      <w:bookmarkEnd w:id="2589"/>
      <w:bookmarkEnd w:id="2590"/>
      <w:bookmarkEnd w:id="2591"/>
      <w:bookmarkEnd w:id="2592"/>
    </w:p>
    <w:p w14:paraId="2048D75C" w14:textId="77777777" w:rsidR="00331BF0" w:rsidRPr="008D76B4" w:rsidRDefault="00331BF0" w:rsidP="00331BF0">
      <w:r w:rsidRPr="008D76B4">
        <w:t xml:space="preserve">The PKCS #1 RSA PSS mechanism, denoted </w:t>
      </w:r>
      <w:r w:rsidRPr="008D76B4">
        <w:rPr>
          <w:b/>
        </w:rPr>
        <w:t>CKM_RSA_PKCS_PSS</w:t>
      </w:r>
      <w:r w:rsidRPr="008D76B4">
        <w:t>, is a mechanism based on the RSA public-key cryptosystem and the PSS block format defined in PKCS #1.  It supports single-part signature generation and verification without message recovery. This mechanism corresponds only to the part of PKCS #1 that involves block formatting and RSA, given a hash value; it does not compute a hash value on the message to be signed.</w:t>
      </w:r>
    </w:p>
    <w:p w14:paraId="257A98E0" w14:textId="77777777" w:rsidR="00331BF0" w:rsidRPr="008D76B4" w:rsidRDefault="00331BF0" w:rsidP="00331BF0">
      <w:r w:rsidRPr="008D76B4">
        <w:t xml:space="preserve">It has a parameter, a </w:t>
      </w:r>
      <w:r w:rsidRPr="008D76B4">
        <w:rPr>
          <w:b/>
        </w:rPr>
        <w:t>CK_RSA_PKCS_PSS_PARAMS</w:t>
      </w:r>
      <w:r w:rsidRPr="008D76B4">
        <w:t xml:space="preserve"> structure. The </w:t>
      </w:r>
      <w:r w:rsidRPr="008D76B4">
        <w:rPr>
          <w:i/>
        </w:rPr>
        <w:t>sLen</w:t>
      </w:r>
      <w:r w:rsidRPr="008D76B4">
        <w:t xml:space="preserve"> field must be less than or equal to </w:t>
      </w:r>
      <w:r w:rsidRPr="008D76B4">
        <w:rPr>
          <w:i/>
        </w:rPr>
        <w:t>k*</w:t>
      </w:r>
      <w:r w:rsidRPr="008D76B4">
        <w:t>-2-</w:t>
      </w:r>
      <w:r w:rsidRPr="008D76B4">
        <w:rPr>
          <w:i/>
        </w:rPr>
        <w:t xml:space="preserve">hLen </w:t>
      </w:r>
      <w:r w:rsidRPr="008D76B4">
        <w:t xml:space="preserve">and </w:t>
      </w:r>
      <w:r w:rsidRPr="008D76B4">
        <w:rPr>
          <w:i/>
        </w:rPr>
        <w:t>hLen</w:t>
      </w:r>
      <w:r w:rsidRPr="008D76B4">
        <w:t xml:space="preserve"> is the length of the input to the C_Sign or C_Verify function. </w:t>
      </w:r>
      <w:r w:rsidRPr="008D76B4">
        <w:rPr>
          <w:i/>
        </w:rPr>
        <w:t>k*</w:t>
      </w:r>
      <w:r w:rsidRPr="008D76B4">
        <w:t xml:space="preserve"> is the length in bytes of the RSA modulus, except if the length in bits of the RSA modulus is one more than a multiple of 8, in which case </w:t>
      </w:r>
      <w:r w:rsidRPr="008D76B4">
        <w:rPr>
          <w:i/>
        </w:rPr>
        <w:t>k*</w:t>
      </w:r>
      <w:r w:rsidRPr="008D76B4">
        <w:t xml:space="preserve"> is one less than the length in bytes of the RSA modulus.</w:t>
      </w:r>
    </w:p>
    <w:p w14:paraId="6B47828B" w14:textId="77777777" w:rsidR="00331BF0" w:rsidRPr="008D76B4" w:rsidRDefault="00331BF0" w:rsidP="00331BF0">
      <w:r w:rsidRPr="008D76B4">
        <w:t xml:space="preserve">Constraints on key types and the length of the data are summarized in the following table.  In the table, </w:t>
      </w:r>
      <w:r w:rsidRPr="008D76B4">
        <w:rPr>
          <w:i/>
        </w:rPr>
        <w:t>k</w:t>
      </w:r>
      <w:r w:rsidRPr="008D76B4">
        <w:t xml:space="preserve"> is the length in bytes of the RSA.</w:t>
      </w:r>
    </w:p>
    <w:p w14:paraId="3167FF0A" w14:textId="111280A4" w:rsidR="00331BF0" w:rsidRPr="008D76B4" w:rsidRDefault="00331BF0" w:rsidP="00331BF0">
      <w:pPr>
        <w:pStyle w:val="Caption"/>
      </w:pPr>
      <w:bookmarkStart w:id="2593" w:name="_Toc228807495"/>
      <w:bookmarkStart w:id="2594" w:name="_Toc25853371"/>
      <w:r w:rsidRPr="008D76B4">
        <w:t xml:space="preserve">Table </w:t>
      </w:r>
      <w:fldSimple w:instr=" SEQ Table \* ARABIC ">
        <w:r w:rsidR="004B47E8">
          <w:rPr>
            <w:noProof/>
          </w:rPr>
          <w:t>39</w:t>
        </w:r>
      </w:fldSimple>
      <w:r w:rsidRPr="008D76B4">
        <w:t>, PKCS #1 RSA PSS: Key And Data Length</w:t>
      </w:r>
      <w:bookmarkEnd w:id="2593"/>
      <w:bookmarkEnd w:id="259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331BF0" w:rsidRPr="008D76B4" w14:paraId="4478E7CB"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7DAFF5E0"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62788B02"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4579B6A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6960DFD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60BEEDA8" w14:textId="77777777" w:rsidTr="007B527B">
        <w:tc>
          <w:tcPr>
            <w:tcW w:w="1980" w:type="dxa"/>
            <w:tcBorders>
              <w:top w:val="nil"/>
              <w:left w:val="single" w:sz="12" w:space="0" w:color="000000"/>
              <w:bottom w:val="single" w:sz="6" w:space="0" w:color="000000"/>
              <w:right w:val="single" w:sz="6" w:space="0" w:color="000000"/>
            </w:tcBorders>
            <w:hideMark/>
          </w:tcPr>
          <w:p w14:paraId="6D612DA9"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4421A135"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40" w:type="dxa"/>
            <w:tcBorders>
              <w:top w:val="nil"/>
              <w:left w:val="single" w:sz="6" w:space="0" w:color="000000"/>
              <w:bottom w:val="single" w:sz="6" w:space="0" w:color="000000"/>
              <w:right w:val="single" w:sz="6" w:space="0" w:color="000000"/>
            </w:tcBorders>
            <w:hideMark/>
          </w:tcPr>
          <w:p w14:paraId="59324EFC" w14:textId="77777777" w:rsidR="00331BF0" w:rsidRPr="008D76B4" w:rsidRDefault="00331BF0" w:rsidP="007B527B">
            <w:pPr>
              <w:pStyle w:val="Table"/>
              <w:keepNext/>
              <w:jc w:val="center"/>
              <w:rPr>
                <w:rFonts w:ascii="Arial" w:hAnsi="Arial" w:cs="Arial"/>
                <w:i/>
                <w:sz w:val="20"/>
              </w:rPr>
            </w:pPr>
            <w:r w:rsidRPr="008D76B4">
              <w:rPr>
                <w:rFonts w:ascii="Arial" w:hAnsi="Arial" w:cs="Arial"/>
                <w:i/>
                <w:sz w:val="20"/>
              </w:rPr>
              <w:t>hLen</w:t>
            </w:r>
          </w:p>
        </w:tc>
        <w:tc>
          <w:tcPr>
            <w:tcW w:w="1440" w:type="dxa"/>
            <w:tcBorders>
              <w:top w:val="nil"/>
              <w:left w:val="single" w:sz="6" w:space="0" w:color="000000"/>
              <w:bottom w:val="single" w:sz="6" w:space="0" w:color="000000"/>
              <w:right w:val="single" w:sz="12" w:space="0" w:color="000000"/>
            </w:tcBorders>
            <w:hideMark/>
          </w:tcPr>
          <w:p w14:paraId="7A0D067D"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13927BAC" w14:textId="77777777" w:rsidTr="007B527B">
        <w:tc>
          <w:tcPr>
            <w:tcW w:w="1980" w:type="dxa"/>
            <w:tcBorders>
              <w:top w:val="single" w:sz="6" w:space="0" w:color="000000"/>
              <w:left w:val="single" w:sz="12" w:space="0" w:color="000000"/>
              <w:bottom w:val="single" w:sz="12" w:space="0" w:color="000000"/>
              <w:right w:val="single" w:sz="6" w:space="0" w:color="000000"/>
            </w:tcBorders>
            <w:hideMark/>
          </w:tcPr>
          <w:p w14:paraId="17B036CD"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1890" w:type="dxa"/>
            <w:tcBorders>
              <w:top w:val="single" w:sz="6" w:space="0" w:color="000000"/>
              <w:left w:val="single" w:sz="6" w:space="0" w:color="000000"/>
              <w:bottom w:val="single" w:sz="12" w:space="0" w:color="000000"/>
              <w:right w:val="single" w:sz="6" w:space="0" w:color="000000"/>
            </w:tcBorders>
            <w:hideMark/>
          </w:tcPr>
          <w:p w14:paraId="5E33181C"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40" w:type="dxa"/>
            <w:tcBorders>
              <w:top w:val="single" w:sz="6" w:space="0" w:color="000000"/>
              <w:left w:val="single" w:sz="6" w:space="0" w:color="000000"/>
              <w:bottom w:val="single" w:sz="12" w:space="0" w:color="000000"/>
              <w:right w:val="single" w:sz="6" w:space="0" w:color="000000"/>
            </w:tcBorders>
            <w:hideMark/>
          </w:tcPr>
          <w:p w14:paraId="6930C881"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hLen</w:t>
            </w:r>
            <w:r w:rsidRPr="008D76B4">
              <w:rPr>
                <w:rFonts w:ascii="Arial" w:hAnsi="Arial" w:cs="Arial"/>
                <w:sz w:val="20"/>
              </w:rPr>
              <w:t xml:space="preserve">, </w:t>
            </w:r>
            <w:r w:rsidRPr="008D76B4">
              <w:rPr>
                <w:rFonts w:ascii="Arial" w:hAnsi="Arial" w:cs="Arial"/>
                <w:i/>
                <w:sz w:val="20"/>
              </w:rPr>
              <w:t>k</w:t>
            </w:r>
          </w:p>
        </w:tc>
        <w:tc>
          <w:tcPr>
            <w:tcW w:w="1440" w:type="dxa"/>
            <w:tcBorders>
              <w:top w:val="single" w:sz="6" w:space="0" w:color="000000"/>
              <w:left w:val="single" w:sz="6" w:space="0" w:color="000000"/>
              <w:bottom w:val="single" w:sz="12" w:space="0" w:color="000000"/>
              <w:right w:val="single" w:sz="12" w:space="0" w:color="000000"/>
            </w:tcBorders>
            <w:hideMark/>
          </w:tcPr>
          <w:p w14:paraId="0F88F10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759F33D2"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77940449" w14:textId="77777777" w:rsidR="00331BF0" w:rsidRPr="008D76B4" w:rsidRDefault="00331BF0" w:rsidP="00331BF0">
      <w:pPr>
        <w:rPr>
          <w:rStyle w:val="FootnoteReference"/>
        </w:rPr>
      </w:pPr>
      <w:r w:rsidRPr="008D76B4">
        <w:rPr>
          <w:rStyle w:val="FootnoteReference"/>
        </w:rPr>
        <w:t>2 Data length, signature length.</w:t>
      </w:r>
    </w:p>
    <w:p w14:paraId="04754E3F"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234785C1" w14:textId="77777777" w:rsidR="00331BF0" w:rsidRPr="008D76B4" w:rsidRDefault="00331BF0" w:rsidP="000234AE">
      <w:pPr>
        <w:pStyle w:val="Heading3"/>
        <w:numPr>
          <w:ilvl w:val="2"/>
          <w:numId w:val="2"/>
        </w:numPr>
        <w:tabs>
          <w:tab w:val="num" w:pos="720"/>
        </w:tabs>
      </w:pPr>
      <w:bookmarkStart w:id="2595" w:name="_Toc228894640"/>
      <w:bookmarkStart w:id="2596" w:name="_Toc228807166"/>
      <w:bookmarkStart w:id="2597" w:name="_Toc72656212"/>
      <w:bookmarkStart w:id="2598" w:name="_Toc370634377"/>
      <w:bookmarkStart w:id="2599" w:name="_Toc391471094"/>
      <w:bookmarkStart w:id="2600" w:name="_Toc395187732"/>
      <w:bookmarkStart w:id="2601" w:name="_Toc416959978"/>
      <w:bookmarkStart w:id="2602" w:name="_Toc8118077"/>
      <w:bookmarkStart w:id="2603" w:name="_Toc30061140"/>
      <w:bookmarkStart w:id="2604" w:name="_Toc90376393"/>
      <w:bookmarkStart w:id="2605" w:name="_Toc111203378"/>
      <w:r w:rsidRPr="008D76B4">
        <w:t>ISO/IEC 9796 RSA</w:t>
      </w:r>
      <w:bookmarkEnd w:id="2538"/>
      <w:bookmarkEnd w:id="2539"/>
      <w:bookmarkEnd w:id="2540"/>
      <w:bookmarkEnd w:id="2541"/>
      <w:bookmarkEnd w:id="2542"/>
      <w:bookmarkEnd w:id="2543"/>
      <w:bookmarkEnd w:id="2544"/>
      <w:bookmarkEnd w:id="2595"/>
      <w:bookmarkEnd w:id="2596"/>
      <w:bookmarkEnd w:id="2597"/>
      <w:bookmarkEnd w:id="2598"/>
      <w:bookmarkEnd w:id="2599"/>
      <w:bookmarkEnd w:id="2600"/>
      <w:bookmarkEnd w:id="2601"/>
      <w:bookmarkEnd w:id="2602"/>
      <w:bookmarkEnd w:id="2603"/>
      <w:bookmarkEnd w:id="2604"/>
      <w:bookmarkEnd w:id="2605"/>
    </w:p>
    <w:p w14:paraId="09E2FFCE" w14:textId="77777777" w:rsidR="00331BF0" w:rsidRPr="008D76B4" w:rsidRDefault="00331BF0" w:rsidP="00331BF0">
      <w:r w:rsidRPr="008D76B4">
        <w:t xml:space="preserve">The ISO/IEC 9796 RSA mechanism, denoted </w:t>
      </w:r>
      <w:r w:rsidRPr="008D76B4">
        <w:rPr>
          <w:b/>
        </w:rPr>
        <w:t>CKM_RSA_9796</w:t>
      </w:r>
      <w:r w:rsidRPr="008D76B4">
        <w:t>, is a mechanism for single-part signatures and verification with and without message recovery based on the RSA public-key cryptosystem and the block formats defined in ISO/IEC 9796 and its annex A.</w:t>
      </w:r>
    </w:p>
    <w:p w14:paraId="647C2846" w14:textId="77777777" w:rsidR="00331BF0" w:rsidRPr="008D76B4" w:rsidRDefault="00331BF0" w:rsidP="00331BF0">
      <w:r w:rsidRPr="008D76B4">
        <w:t>This mechanism processes only byte strings, whereas ISO/IEC 9796 operates on bit strings.  Accordingly, the following transformations are performed:</w:t>
      </w:r>
    </w:p>
    <w:p w14:paraId="0A21E63E" w14:textId="77777777" w:rsidR="00331BF0" w:rsidRPr="008D76B4" w:rsidRDefault="00331BF0" w:rsidP="000234AE">
      <w:pPr>
        <w:numPr>
          <w:ilvl w:val="0"/>
          <w:numId w:val="42"/>
        </w:numPr>
      </w:pPr>
      <w:r w:rsidRPr="008D76B4">
        <w:t>Data is converted between byte and bit string formats by interpreting the most-significant bit of the leading byte of the byte string as the leftmost bit of the bit string, and the least-significant bit of the trailing byte of the byte string as the rightmost bit of the bit string (this assumes the length in bits of the data is a multiple of 8).</w:t>
      </w:r>
    </w:p>
    <w:p w14:paraId="518A7FB6" w14:textId="77777777" w:rsidR="00331BF0" w:rsidRPr="008D76B4" w:rsidRDefault="00331BF0" w:rsidP="000234AE">
      <w:pPr>
        <w:numPr>
          <w:ilvl w:val="0"/>
          <w:numId w:val="42"/>
        </w:numPr>
      </w:pPr>
      <w:r w:rsidRPr="008D76B4">
        <w:t>A signature is converted from a bit string to a byte string by padding the bit string on the left with 0 to 7 zero bits so that the resulting length in bits is a multiple of 8, and converting the resulting bit string as above; it is converted from a byte string to a bit string by converting the byte string as above, and removing bits from the left so that the resulting length in bits is the same as that of the RSA modulus.</w:t>
      </w:r>
    </w:p>
    <w:p w14:paraId="495242E2" w14:textId="77777777" w:rsidR="00331BF0" w:rsidRPr="008D76B4" w:rsidRDefault="00331BF0" w:rsidP="00331BF0">
      <w:r w:rsidRPr="008D76B4">
        <w:t>This mechanism does not have a parameter.</w:t>
      </w:r>
    </w:p>
    <w:p w14:paraId="73DCA2CD" w14:textId="77777777" w:rsidR="00331BF0" w:rsidRPr="008D76B4" w:rsidRDefault="00331BF0" w:rsidP="00331BF0">
      <w:r w:rsidRPr="008D76B4">
        <w:lastRenderedPageBreak/>
        <w:t xml:space="preserve">Constraints on key types and the length of input and output data are summarized in the following table.  In the table, </w:t>
      </w:r>
      <w:r w:rsidRPr="008D76B4">
        <w:rPr>
          <w:i/>
        </w:rPr>
        <w:t>k</w:t>
      </w:r>
      <w:r w:rsidRPr="008D76B4">
        <w:t xml:space="preserve"> is the length in bytes of the RSA modulus.</w:t>
      </w:r>
    </w:p>
    <w:p w14:paraId="725E9658" w14:textId="2F457834" w:rsidR="00331BF0" w:rsidRPr="008D76B4" w:rsidRDefault="00331BF0" w:rsidP="00331BF0">
      <w:pPr>
        <w:pStyle w:val="Caption"/>
      </w:pPr>
      <w:bookmarkStart w:id="2606" w:name="_Toc228807496"/>
      <w:bookmarkStart w:id="2607" w:name="_Toc405795012"/>
      <w:bookmarkStart w:id="2608" w:name="_Toc383864549"/>
      <w:bookmarkStart w:id="2609" w:name="_Toc323204900"/>
      <w:bookmarkStart w:id="2610" w:name="_Toc25853372"/>
      <w:r w:rsidRPr="008D76B4">
        <w:t xml:space="preserve">Table </w:t>
      </w:r>
      <w:fldSimple w:instr=" SEQ Table \* ARABIC ">
        <w:r w:rsidR="004B47E8">
          <w:rPr>
            <w:noProof/>
          </w:rPr>
          <w:t>40</w:t>
        </w:r>
      </w:fldSimple>
      <w:r w:rsidRPr="008D76B4">
        <w:t>, ISO/IEC 9796 RSA: Key And Data Length</w:t>
      </w:r>
      <w:bookmarkEnd w:id="2606"/>
      <w:bookmarkEnd w:id="2607"/>
      <w:bookmarkEnd w:id="2608"/>
      <w:bookmarkEnd w:id="2609"/>
      <w:bookmarkEnd w:id="261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350"/>
        <w:gridCol w:w="1462"/>
      </w:tblGrid>
      <w:tr w:rsidR="00331BF0" w:rsidRPr="008D76B4" w14:paraId="3015E9C9"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31BAA22F"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5FECB46C"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16D27AC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462" w:type="dxa"/>
            <w:tcBorders>
              <w:top w:val="single" w:sz="12" w:space="0" w:color="000000"/>
              <w:left w:val="single" w:sz="6" w:space="0" w:color="000000"/>
              <w:bottom w:val="single" w:sz="6" w:space="0" w:color="000000"/>
              <w:right w:val="single" w:sz="12" w:space="0" w:color="000000"/>
            </w:tcBorders>
            <w:hideMark/>
          </w:tcPr>
          <w:p w14:paraId="23BD4BE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659099E4" w14:textId="77777777" w:rsidTr="007B527B">
        <w:tc>
          <w:tcPr>
            <w:tcW w:w="1980" w:type="dxa"/>
            <w:tcBorders>
              <w:top w:val="nil"/>
              <w:left w:val="single" w:sz="12" w:space="0" w:color="000000"/>
              <w:bottom w:val="single" w:sz="6" w:space="0" w:color="000000"/>
              <w:right w:val="single" w:sz="6" w:space="0" w:color="000000"/>
            </w:tcBorders>
            <w:hideMark/>
          </w:tcPr>
          <w:p w14:paraId="53B68A14"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1CDBF4BD"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3D48B779" w14:textId="3E6B83C0"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461EFE">
              <w:rPr>
                <w:rFonts w:ascii="Cambria Math" w:hAnsi="Cambria Math" w:cs="Arial"/>
                <w:sz w:val="20"/>
              </w:rPr>
              <w:t>⌊</w:t>
            </w:r>
            <w:r w:rsidR="00331BF0" w:rsidRPr="008D76B4">
              <w:rPr>
                <w:rFonts w:ascii="Arial" w:hAnsi="Arial" w:cs="Arial"/>
                <w:i/>
                <w:sz w:val="20"/>
              </w:rPr>
              <w:t>k</w:t>
            </w:r>
            <w:r w:rsidR="00331BF0" w:rsidRPr="008D76B4">
              <w:rPr>
                <w:rFonts w:ascii="Arial" w:hAnsi="Arial" w:cs="Arial"/>
                <w:sz w:val="20"/>
              </w:rPr>
              <w:t>/2</w:t>
            </w:r>
            <w:r w:rsidR="00461EFE">
              <w:rPr>
                <w:rFonts w:ascii="Cambria Math" w:hAnsi="Cambria Math" w:cs="Arial"/>
                <w:sz w:val="20"/>
              </w:rPr>
              <w:t>⌋</w:t>
            </w:r>
          </w:p>
        </w:tc>
        <w:tc>
          <w:tcPr>
            <w:tcW w:w="1462" w:type="dxa"/>
            <w:tcBorders>
              <w:top w:val="nil"/>
              <w:left w:val="single" w:sz="6" w:space="0" w:color="000000"/>
              <w:bottom w:val="single" w:sz="6" w:space="0" w:color="000000"/>
              <w:right w:val="single" w:sz="12" w:space="0" w:color="000000"/>
            </w:tcBorders>
            <w:hideMark/>
          </w:tcPr>
          <w:p w14:paraId="29B37B5E" w14:textId="77777777" w:rsidR="00331BF0" w:rsidRPr="008D76B4" w:rsidRDefault="00331BF0" w:rsidP="007B527B">
            <w:pPr>
              <w:pStyle w:val="Table"/>
              <w:keepNext/>
              <w:jc w:val="center"/>
              <w:rPr>
                <w:rFonts w:ascii="Arial" w:hAnsi="Arial" w:cs="Arial"/>
                <w:i/>
                <w:sz w:val="20"/>
              </w:rPr>
            </w:pPr>
            <w:r w:rsidRPr="008D76B4">
              <w:rPr>
                <w:rFonts w:ascii="Arial" w:hAnsi="Arial" w:cs="Arial"/>
                <w:i/>
                <w:sz w:val="20"/>
              </w:rPr>
              <w:t>k</w:t>
            </w:r>
          </w:p>
        </w:tc>
      </w:tr>
      <w:tr w:rsidR="00331BF0" w:rsidRPr="008D76B4" w14:paraId="1913957C" w14:textId="77777777" w:rsidTr="007B527B">
        <w:tc>
          <w:tcPr>
            <w:tcW w:w="1980" w:type="dxa"/>
            <w:tcBorders>
              <w:top w:val="nil"/>
              <w:left w:val="single" w:sz="12" w:space="0" w:color="000000"/>
              <w:bottom w:val="single" w:sz="6" w:space="0" w:color="000000"/>
              <w:right w:val="single" w:sz="6" w:space="0" w:color="000000"/>
            </w:tcBorders>
            <w:hideMark/>
          </w:tcPr>
          <w:p w14:paraId="776CAA60" w14:textId="77777777" w:rsidR="00331BF0" w:rsidRPr="008D76B4" w:rsidRDefault="00331BF0" w:rsidP="007B527B">
            <w:pPr>
              <w:pStyle w:val="Table"/>
              <w:keepNext/>
              <w:rPr>
                <w:rFonts w:ascii="Arial" w:hAnsi="Arial" w:cs="Arial"/>
                <w:sz w:val="20"/>
              </w:rPr>
            </w:pPr>
            <w:r w:rsidRPr="008D76B4">
              <w:rPr>
                <w:rFonts w:ascii="Arial" w:hAnsi="Arial" w:cs="Arial"/>
                <w:sz w:val="20"/>
              </w:rPr>
              <w:t>C_SignRecover</w:t>
            </w:r>
          </w:p>
        </w:tc>
        <w:tc>
          <w:tcPr>
            <w:tcW w:w="1890" w:type="dxa"/>
            <w:tcBorders>
              <w:top w:val="nil"/>
              <w:left w:val="single" w:sz="6" w:space="0" w:color="000000"/>
              <w:bottom w:val="single" w:sz="6" w:space="0" w:color="000000"/>
              <w:right w:val="single" w:sz="6" w:space="0" w:color="000000"/>
            </w:tcBorders>
            <w:hideMark/>
          </w:tcPr>
          <w:p w14:paraId="1ED109F5"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5477B0D4" w14:textId="47C8DD76"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461EFE">
              <w:rPr>
                <w:rFonts w:ascii="Cambria Math" w:hAnsi="Cambria Math" w:cs="Arial"/>
                <w:sz w:val="20"/>
              </w:rPr>
              <w:t>⌊</w:t>
            </w:r>
            <w:r w:rsidR="00331BF0" w:rsidRPr="008D76B4">
              <w:rPr>
                <w:rFonts w:ascii="Arial" w:hAnsi="Arial" w:cs="Arial"/>
                <w:i/>
                <w:sz w:val="20"/>
              </w:rPr>
              <w:t>k</w:t>
            </w:r>
            <w:r w:rsidR="00331BF0" w:rsidRPr="008D76B4">
              <w:rPr>
                <w:rFonts w:ascii="Arial" w:hAnsi="Arial" w:cs="Arial"/>
                <w:sz w:val="20"/>
              </w:rPr>
              <w:t>/2</w:t>
            </w:r>
            <w:r w:rsidR="00461EFE">
              <w:rPr>
                <w:rFonts w:ascii="Cambria Math" w:hAnsi="Cambria Math" w:cs="Arial"/>
                <w:sz w:val="20"/>
              </w:rPr>
              <w:t>⌋</w:t>
            </w:r>
          </w:p>
        </w:tc>
        <w:tc>
          <w:tcPr>
            <w:tcW w:w="1462" w:type="dxa"/>
            <w:tcBorders>
              <w:top w:val="nil"/>
              <w:left w:val="single" w:sz="6" w:space="0" w:color="000000"/>
              <w:bottom w:val="single" w:sz="6" w:space="0" w:color="000000"/>
              <w:right w:val="single" w:sz="12" w:space="0" w:color="000000"/>
            </w:tcBorders>
            <w:hideMark/>
          </w:tcPr>
          <w:p w14:paraId="0EC79108"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6E82B01C" w14:textId="77777777" w:rsidTr="007B527B">
        <w:tc>
          <w:tcPr>
            <w:tcW w:w="1980" w:type="dxa"/>
            <w:tcBorders>
              <w:top w:val="nil"/>
              <w:left w:val="single" w:sz="12" w:space="0" w:color="000000"/>
              <w:bottom w:val="single" w:sz="6" w:space="0" w:color="000000"/>
              <w:right w:val="single" w:sz="6" w:space="0" w:color="000000"/>
            </w:tcBorders>
            <w:hideMark/>
          </w:tcPr>
          <w:p w14:paraId="1F5A64A8"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69D433C1"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350" w:type="dxa"/>
            <w:tcBorders>
              <w:top w:val="nil"/>
              <w:left w:val="single" w:sz="6" w:space="0" w:color="000000"/>
              <w:bottom w:val="single" w:sz="6" w:space="0" w:color="000000"/>
              <w:right w:val="single" w:sz="6" w:space="0" w:color="000000"/>
            </w:tcBorders>
            <w:hideMark/>
          </w:tcPr>
          <w:p w14:paraId="0CD27232" w14:textId="63495D2D"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461EFE">
              <w:rPr>
                <w:rFonts w:ascii="Cambria Math" w:hAnsi="Cambria Math" w:cs="Arial"/>
                <w:sz w:val="20"/>
              </w:rPr>
              <w:t>⌊</w:t>
            </w:r>
            <w:r w:rsidR="00331BF0" w:rsidRPr="008D76B4">
              <w:rPr>
                <w:rFonts w:ascii="Arial" w:hAnsi="Arial" w:cs="Arial"/>
                <w:i/>
                <w:sz w:val="20"/>
              </w:rPr>
              <w:t>k</w:t>
            </w:r>
            <w:r w:rsidR="00331BF0" w:rsidRPr="008D76B4">
              <w:rPr>
                <w:rFonts w:ascii="Arial" w:hAnsi="Arial" w:cs="Arial"/>
                <w:sz w:val="20"/>
              </w:rPr>
              <w:t>/2</w:t>
            </w:r>
            <w:r w:rsidR="00461EFE">
              <w:rPr>
                <w:rFonts w:ascii="Cambria Math" w:hAnsi="Cambria Math"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vertAlign w:val="superscript"/>
              </w:rPr>
              <w:t>2</w:t>
            </w:r>
          </w:p>
        </w:tc>
        <w:tc>
          <w:tcPr>
            <w:tcW w:w="1462" w:type="dxa"/>
            <w:tcBorders>
              <w:top w:val="nil"/>
              <w:left w:val="single" w:sz="6" w:space="0" w:color="000000"/>
              <w:bottom w:val="single" w:sz="6" w:space="0" w:color="000000"/>
              <w:right w:val="single" w:sz="12" w:space="0" w:color="000000"/>
            </w:tcBorders>
            <w:hideMark/>
          </w:tcPr>
          <w:p w14:paraId="00739E0B" w14:textId="77777777" w:rsidR="00331BF0" w:rsidRPr="008D76B4" w:rsidRDefault="00331BF0" w:rsidP="007B527B">
            <w:pPr>
              <w:pStyle w:val="Table"/>
              <w:keepNext/>
              <w:jc w:val="center"/>
              <w:rPr>
                <w:rFonts w:ascii="Arial" w:hAnsi="Arial" w:cs="Arial"/>
                <w:i/>
                <w:sz w:val="20"/>
              </w:rPr>
            </w:pPr>
            <w:r w:rsidRPr="008D76B4">
              <w:rPr>
                <w:rFonts w:ascii="Arial" w:hAnsi="Arial" w:cs="Arial"/>
                <w:sz w:val="20"/>
              </w:rPr>
              <w:t>N/A</w:t>
            </w:r>
          </w:p>
        </w:tc>
      </w:tr>
      <w:tr w:rsidR="00331BF0" w:rsidRPr="008D76B4" w14:paraId="13930FB6" w14:textId="77777777" w:rsidTr="007B527B">
        <w:tc>
          <w:tcPr>
            <w:tcW w:w="1980" w:type="dxa"/>
            <w:tcBorders>
              <w:top w:val="single" w:sz="6" w:space="0" w:color="000000"/>
              <w:left w:val="single" w:sz="12" w:space="0" w:color="000000"/>
              <w:bottom w:val="single" w:sz="12" w:space="0" w:color="000000"/>
              <w:right w:val="single" w:sz="6" w:space="0" w:color="000000"/>
            </w:tcBorders>
            <w:hideMark/>
          </w:tcPr>
          <w:p w14:paraId="26AB1125"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C_VerifyRecover</w:t>
            </w:r>
          </w:p>
        </w:tc>
        <w:tc>
          <w:tcPr>
            <w:tcW w:w="1890" w:type="dxa"/>
            <w:tcBorders>
              <w:top w:val="single" w:sz="6" w:space="0" w:color="000000"/>
              <w:left w:val="single" w:sz="6" w:space="0" w:color="000000"/>
              <w:bottom w:val="single" w:sz="12" w:space="0" w:color="000000"/>
              <w:right w:val="single" w:sz="6" w:space="0" w:color="000000"/>
            </w:tcBorders>
            <w:hideMark/>
          </w:tcPr>
          <w:p w14:paraId="0BBD77E9"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350" w:type="dxa"/>
            <w:tcBorders>
              <w:top w:val="single" w:sz="6" w:space="0" w:color="000000"/>
              <w:left w:val="single" w:sz="6" w:space="0" w:color="000000"/>
              <w:bottom w:val="single" w:sz="12" w:space="0" w:color="000000"/>
              <w:right w:val="single" w:sz="6" w:space="0" w:color="000000"/>
            </w:tcBorders>
            <w:hideMark/>
          </w:tcPr>
          <w:p w14:paraId="7EADD359"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462" w:type="dxa"/>
            <w:tcBorders>
              <w:top w:val="single" w:sz="6" w:space="0" w:color="000000"/>
              <w:left w:val="single" w:sz="6" w:space="0" w:color="000000"/>
              <w:bottom w:val="single" w:sz="12" w:space="0" w:color="000000"/>
              <w:right w:val="single" w:sz="12" w:space="0" w:color="000000"/>
            </w:tcBorders>
            <w:hideMark/>
          </w:tcPr>
          <w:p w14:paraId="6D91F5E4" w14:textId="3A4086E4"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461EFE">
              <w:rPr>
                <w:rFonts w:ascii="Cambria Math" w:hAnsi="Cambria Math" w:cs="Arial"/>
                <w:sz w:val="20"/>
              </w:rPr>
              <w:t>⌊</w:t>
            </w:r>
            <w:r w:rsidR="00331BF0" w:rsidRPr="008D76B4">
              <w:rPr>
                <w:rFonts w:ascii="Arial" w:hAnsi="Arial" w:cs="Arial"/>
                <w:i/>
                <w:sz w:val="20"/>
              </w:rPr>
              <w:t>k</w:t>
            </w:r>
            <w:r w:rsidR="00331BF0" w:rsidRPr="008D76B4">
              <w:rPr>
                <w:rFonts w:ascii="Arial" w:hAnsi="Arial" w:cs="Arial"/>
                <w:sz w:val="20"/>
              </w:rPr>
              <w:t>/2</w:t>
            </w:r>
            <w:r w:rsidR="00461EFE">
              <w:rPr>
                <w:rFonts w:ascii="Cambria Math" w:hAnsi="Cambria Math" w:cs="Arial"/>
                <w:sz w:val="20"/>
              </w:rPr>
              <w:t>⌋</w:t>
            </w:r>
          </w:p>
        </w:tc>
      </w:tr>
    </w:tbl>
    <w:p w14:paraId="0BCE718B"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09E68C5C" w14:textId="77777777" w:rsidR="00331BF0" w:rsidRPr="008D76B4" w:rsidRDefault="00331BF0" w:rsidP="00331BF0">
      <w:pPr>
        <w:rPr>
          <w:rStyle w:val="FootnoteReference"/>
        </w:rPr>
      </w:pPr>
      <w:r w:rsidRPr="008D76B4">
        <w:rPr>
          <w:rStyle w:val="FootnoteReference"/>
        </w:rPr>
        <w:t>2 Data length, signature length.</w:t>
      </w:r>
    </w:p>
    <w:p w14:paraId="6CA35500"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5100C7F3" w14:textId="77777777" w:rsidR="00331BF0" w:rsidRPr="008D76B4" w:rsidRDefault="00331BF0" w:rsidP="000234AE">
      <w:pPr>
        <w:pStyle w:val="Heading3"/>
        <w:numPr>
          <w:ilvl w:val="2"/>
          <w:numId w:val="2"/>
        </w:numPr>
        <w:tabs>
          <w:tab w:val="num" w:pos="720"/>
        </w:tabs>
      </w:pPr>
      <w:bookmarkStart w:id="2611" w:name="_Toc228894641"/>
      <w:bookmarkStart w:id="2612" w:name="_Toc228807167"/>
      <w:bookmarkStart w:id="2613" w:name="_Toc72656213"/>
      <w:bookmarkStart w:id="2614" w:name="_Toc405794802"/>
      <w:bookmarkStart w:id="2615" w:name="_Toc385057981"/>
      <w:bookmarkStart w:id="2616" w:name="_Toc383864953"/>
      <w:bookmarkStart w:id="2617" w:name="_Toc323610936"/>
      <w:bookmarkStart w:id="2618" w:name="_Toc323205507"/>
      <w:bookmarkStart w:id="2619" w:name="_Toc323024173"/>
      <w:bookmarkStart w:id="2620" w:name="_Toc323000722"/>
      <w:bookmarkStart w:id="2621" w:name="_Toc370634378"/>
      <w:bookmarkStart w:id="2622" w:name="_Toc391471095"/>
      <w:bookmarkStart w:id="2623" w:name="_Toc395187733"/>
      <w:bookmarkStart w:id="2624" w:name="_Toc416959979"/>
      <w:bookmarkStart w:id="2625" w:name="_Toc8118078"/>
      <w:bookmarkStart w:id="2626" w:name="_Toc30061141"/>
      <w:bookmarkStart w:id="2627" w:name="_Toc90376394"/>
      <w:bookmarkStart w:id="2628" w:name="_Toc111203379"/>
      <w:r w:rsidRPr="008D76B4">
        <w:t>X.509 (raw) RSA</w:t>
      </w:r>
      <w:bookmarkEnd w:id="2611"/>
      <w:bookmarkEnd w:id="2612"/>
      <w:bookmarkEnd w:id="2613"/>
      <w:bookmarkEnd w:id="2614"/>
      <w:bookmarkEnd w:id="2615"/>
      <w:bookmarkEnd w:id="2616"/>
      <w:bookmarkEnd w:id="2617"/>
      <w:bookmarkEnd w:id="2618"/>
      <w:bookmarkEnd w:id="2619"/>
      <w:bookmarkEnd w:id="2620"/>
      <w:bookmarkEnd w:id="2621"/>
      <w:bookmarkEnd w:id="2622"/>
      <w:bookmarkEnd w:id="2623"/>
      <w:bookmarkEnd w:id="2624"/>
      <w:bookmarkEnd w:id="2625"/>
      <w:bookmarkEnd w:id="2626"/>
      <w:bookmarkEnd w:id="2627"/>
      <w:bookmarkEnd w:id="2628"/>
    </w:p>
    <w:p w14:paraId="2603A54C" w14:textId="77777777" w:rsidR="00331BF0" w:rsidRPr="008D76B4" w:rsidRDefault="00331BF0" w:rsidP="00331BF0">
      <w:r w:rsidRPr="008D76B4">
        <w:t xml:space="preserve">The X.509 (raw) RSA mechanism, denoted </w:t>
      </w:r>
      <w:r w:rsidRPr="008D76B4">
        <w:rPr>
          <w:b/>
        </w:rPr>
        <w:t>CKM_RSA_X_509</w:t>
      </w:r>
      <w:r w:rsidRPr="008D76B4">
        <w:t>, is a multi-purpose mechanism based on the RSA public-key cryptosystem. It supports single-part encryption and decryption; single-part signatures and verification with and without message recovery; key wrapping; and key unwrapping.  All these operations are based on so-called “raw” RSA, as assumed in X.509.</w:t>
      </w:r>
    </w:p>
    <w:p w14:paraId="74E91D49" w14:textId="77777777" w:rsidR="00331BF0" w:rsidRPr="008D76B4" w:rsidRDefault="00331BF0" w:rsidP="00331BF0">
      <w:r w:rsidRPr="008D76B4">
        <w:t>“Raw” RSA as defined here encrypts a byte string by converting it to an integer, most-significant byte first, applying “raw” RSA exponentiation, and converting the result to a byte string, most-significant byte first.  The input string, considered as an integer, must be less than the modulus; the output string is also less than the modulus.</w:t>
      </w:r>
    </w:p>
    <w:p w14:paraId="2E158111" w14:textId="77777777" w:rsidR="00331BF0" w:rsidRPr="008D76B4" w:rsidRDefault="00331BF0" w:rsidP="00331BF0">
      <w:r w:rsidRPr="008D76B4">
        <w:t>This mechanism does not have a parameter.</w:t>
      </w:r>
    </w:p>
    <w:p w14:paraId="0A053349" w14:textId="77777777" w:rsidR="00331BF0" w:rsidRPr="008D76B4" w:rsidRDefault="00331BF0" w:rsidP="00331BF0">
      <w:r w:rsidRPr="008D76B4">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sidRPr="008D76B4">
        <w:rPr>
          <w:b/>
        </w:rPr>
        <w:t xml:space="preserve">CKA_VALUE </w:t>
      </w:r>
      <w:r w:rsidRPr="008D76B4">
        <w:t>attribute of the key that is wrapped; similarly for unwrapping.  The mechanism does not wrap the key type, key length, or any other information about the key; the application must convey these separately, and supply them when unwrapping the key.</w:t>
      </w:r>
    </w:p>
    <w:p w14:paraId="048D1D4A" w14:textId="5883BDE8" w:rsidR="00331BF0" w:rsidRPr="008D76B4" w:rsidRDefault="00331BF0" w:rsidP="00331BF0">
      <w:r w:rsidRPr="008D76B4">
        <w:t>Unfortunately, X.509 does not specify how to perform padding for RSA encryption.  For this mechanism, padding should be performed by prepending plaintext data with 0-valued bytes.  In effect, to encrypt the sequence of plaintext bytes b</w:t>
      </w:r>
      <w:r w:rsidRPr="008D76B4">
        <w:rPr>
          <w:vertAlign w:val="subscript"/>
        </w:rPr>
        <w:t>1</w:t>
      </w:r>
      <w:r w:rsidRPr="008D76B4">
        <w:t xml:space="preserve"> b</w:t>
      </w:r>
      <w:r w:rsidRPr="008D76B4">
        <w:rPr>
          <w:vertAlign w:val="subscript"/>
        </w:rPr>
        <w:t>2</w:t>
      </w:r>
      <w:r w:rsidRPr="008D76B4">
        <w:t xml:space="preserve"> … b</w:t>
      </w:r>
      <w:r w:rsidRPr="008D76B4">
        <w:rPr>
          <w:vertAlign w:val="subscript"/>
        </w:rPr>
        <w:t>n</w:t>
      </w:r>
      <w:r w:rsidRPr="008D76B4">
        <w:t xml:space="preserve"> (n </w:t>
      </w:r>
      <w:r w:rsidR="00E75BD0">
        <w:t>≤</w:t>
      </w:r>
      <w:r w:rsidRPr="008D76B4">
        <w:t xml:space="preserve"> </w:t>
      </w:r>
      <w:r w:rsidRPr="008D76B4">
        <w:rPr>
          <w:i/>
        </w:rPr>
        <w:t>k</w:t>
      </w:r>
      <w:r w:rsidRPr="008D76B4">
        <w:t>), Cryptoki forms P=2</w:t>
      </w:r>
      <w:r w:rsidRPr="008D76B4">
        <w:rPr>
          <w:vertAlign w:val="superscript"/>
        </w:rPr>
        <w:t>n-1</w:t>
      </w:r>
      <w:r w:rsidRPr="008D76B4">
        <w:t>b</w:t>
      </w:r>
      <w:r w:rsidRPr="008D76B4">
        <w:rPr>
          <w:vertAlign w:val="subscript"/>
        </w:rPr>
        <w:t>1</w:t>
      </w:r>
      <w:r w:rsidRPr="008D76B4">
        <w:t>+2</w:t>
      </w:r>
      <w:r w:rsidRPr="008D76B4">
        <w:rPr>
          <w:vertAlign w:val="superscript"/>
        </w:rPr>
        <w:t>n-2</w:t>
      </w:r>
      <w:r w:rsidRPr="008D76B4">
        <w:t>b</w:t>
      </w:r>
      <w:r w:rsidRPr="008D76B4">
        <w:rPr>
          <w:vertAlign w:val="subscript"/>
        </w:rPr>
        <w:t>2</w:t>
      </w:r>
      <w:r w:rsidRPr="008D76B4">
        <w:t>+…+b</w:t>
      </w:r>
      <w:r w:rsidRPr="008D76B4">
        <w:rPr>
          <w:vertAlign w:val="subscript"/>
        </w:rPr>
        <w:t>n</w:t>
      </w:r>
      <w:r w:rsidRPr="008D76B4">
        <w:t xml:space="preserve">.  This number must be less than the RSA modulus.  The </w:t>
      </w:r>
      <w:r w:rsidRPr="008D76B4">
        <w:rPr>
          <w:i/>
        </w:rPr>
        <w:t>k</w:t>
      </w:r>
      <w:r w:rsidRPr="008D76B4">
        <w:t>-byte ciphertext (</w:t>
      </w:r>
      <w:r w:rsidRPr="008D76B4">
        <w:rPr>
          <w:i/>
        </w:rPr>
        <w:t>k</w:t>
      </w:r>
      <w:r w:rsidRPr="008D76B4">
        <w:t xml:space="preserve"> is the length in bytes of the RSA modulus) is produced by raising P to the RSA public exponent modulo the RSA modulus.  Decryption of a </w:t>
      </w:r>
      <w:r w:rsidRPr="008D76B4">
        <w:rPr>
          <w:i/>
        </w:rPr>
        <w:t>k</w:t>
      </w:r>
      <w:r w:rsidRPr="008D76B4">
        <w:t xml:space="preserve">-byte ciphertext C is accomplished by raising C to the RSA private exponent modulo the RSA modulus, and returning the resulting value as a sequence of exactly </w:t>
      </w:r>
      <w:r w:rsidRPr="008D76B4">
        <w:rPr>
          <w:i/>
        </w:rPr>
        <w:t>k</w:t>
      </w:r>
      <w:r w:rsidRPr="008D76B4">
        <w:t xml:space="preserve"> bytes.  If the resulting plaintext is to be used to produce an unwrapped key, then however many bytes are specified in the template for the length of the key are taken </w:t>
      </w:r>
      <w:r w:rsidRPr="008D76B4">
        <w:rPr>
          <w:i/>
        </w:rPr>
        <w:t>from the end</w:t>
      </w:r>
      <w:r w:rsidRPr="008D76B4">
        <w:t xml:space="preserve"> of this sequence of bytes.</w:t>
      </w:r>
    </w:p>
    <w:p w14:paraId="34A941FA" w14:textId="77777777" w:rsidR="00331BF0" w:rsidRPr="008D76B4" w:rsidRDefault="00331BF0" w:rsidP="00331BF0">
      <w:r w:rsidRPr="008D76B4">
        <w:t>Technically, the above procedures may differ very slightly from certain details of what is specified in X.509.</w:t>
      </w:r>
    </w:p>
    <w:p w14:paraId="5C54E019" w14:textId="77777777" w:rsidR="00331BF0" w:rsidRPr="008D76B4" w:rsidRDefault="00331BF0" w:rsidP="00331BF0">
      <w:r w:rsidRPr="008D76B4">
        <w:t>Executing cryptographic operations using this mechanism can result in the error returns CKR_DATA_INVALID (if plaintext is supplied which has the same length as the RSA modulus and is numerically at least as large as the modulus) and CKR_ENCRYPTED_DATA_INVALID (if ciphertext is supplied which has the same length as the RSA modulus and is numerically at least as large as the modulus).</w:t>
      </w:r>
    </w:p>
    <w:p w14:paraId="3F25F57A" w14:textId="77777777" w:rsidR="00331BF0" w:rsidRPr="008D76B4" w:rsidRDefault="00331BF0" w:rsidP="00331BF0">
      <w:r w:rsidRPr="008D76B4">
        <w:t xml:space="preserve">Constraints on key types and the length of input and output data are summarized in the following table.  In the table, </w:t>
      </w:r>
      <w:r w:rsidRPr="008D76B4">
        <w:rPr>
          <w:i/>
        </w:rPr>
        <w:t>k</w:t>
      </w:r>
      <w:r w:rsidRPr="008D76B4">
        <w:t xml:space="preserve"> is the length in bytes of the RSA modulus.</w:t>
      </w:r>
    </w:p>
    <w:p w14:paraId="2E470D5B" w14:textId="2F5FE618" w:rsidR="00331BF0" w:rsidRPr="008D76B4" w:rsidRDefault="00331BF0" w:rsidP="00331BF0">
      <w:pPr>
        <w:pStyle w:val="Caption"/>
      </w:pPr>
      <w:bookmarkStart w:id="2629" w:name="_Toc228807497"/>
      <w:bookmarkStart w:id="2630" w:name="_Toc405795013"/>
      <w:bookmarkStart w:id="2631" w:name="_Toc383864550"/>
      <w:bookmarkStart w:id="2632" w:name="_Toc323204901"/>
      <w:bookmarkStart w:id="2633" w:name="_Toc25853373"/>
      <w:r w:rsidRPr="008D76B4">
        <w:t xml:space="preserve">Table </w:t>
      </w:r>
      <w:fldSimple w:instr=" SEQ Table \* ARABIC ">
        <w:r w:rsidR="004B47E8">
          <w:rPr>
            <w:noProof/>
          </w:rPr>
          <w:t>41</w:t>
        </w:r>
      </w:fldSimple>
      <w:r w:rsidRPr="008D76B4">
        <w:t>, X.509 (Raw) RSA: Key And Data Length</w:t>
      </w:r>
      <w:bookmarkEnd w:id="2629"/>
      <w:bookmarkEnd w:id="2630"/>
      <w:bookmarkEnd w:id="2631"/>
      <w:bookmarkEnd w:id="2632"/>
      <w:bookmarkEnd w:id="263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990"/>
        <w:gridCol w:w="2790"/>
      </w:tblGrid>
      <w:tr w:rsidR="00331BF0" w:rsidRPr="008D76B4" w14:paraId="5236641E"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76D83332"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5F310EE1"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990" w:type="dxa"/>
            <w:tcBorders>
              <w:top w:val="single" w:sz="12" w:space="0" w:color="000000"/>
              <w:left w:val="single" w:sz="6" w:space="0" w:color="000000"/>
              <w:bottom w:val="single" w:sz="6" w:space="0" w:color="000000"/>
              <w:right w:val="single" w:sz="6" w:space="0" w:color="000000"/>
            </w:tcBorders>
            <w:hideMark/>
          </w:tcPr>
          <w:p w14:paraId="7814C88B"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790" w:type="dxa"/>
            <w:tcBorders>
              <w:top w:val="single" w:sz="12" w:space="0" w:color="000000"/>
              <w:left w:val="single" w:sz="6" w:space="0" w:color="000000"/>
              <w:bottom w:val="single" w:sz="6" w:space="0" w:color="000000"/>
              <w:right w:val="single" w:sz="12" w:space="0" w:color="000000"/>
            </w:tcBorders>
            <w:hideMark/>
          </w:tcPr>
          <w:p w14:paraId="505E718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25165487" w14:textId="77777777" w:rsidTr="007B527B">
        <w:tc>
          <w:tcPr>
            <w:tcW w:w="1980" w:type="dxa"/>
            <w:tcBorders>
              <w:top w:val="nil"/>
              <w:left w:val="single" w:sz="12" w:space="0" w:color="000000"/>
              <w:bottom w:val="single" w:sz="6" w:space="0" w:color="000000"/>
              <w:right w:val="single" w:sz="6" w:space="0" w:color="000000"/>
            </w:tcBorders>
            <w:hideMark/>
          </w:tcPr>
          <w:p w14:paraId="0BABBA74"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561CA8AA"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247F6843" w14:textId="51194865"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46CF9866"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00800FF7" w14:textId="77777777" w:rsidTr="007B527B">
        <w:tc>
          <w:tcPr>
            <w:tcW w:w="1980" w:type="dxa"/>
            <w:tcBorders>
              <w:top w:val="nil"/>
              <w:left w:val="single" w:sz="12" w:space="0" w:color="000000"/>
              <w:bottom w:val="single" w:sz="6" w:space="0" w:color="000000"/>
              <w:right w:val="single" w:sz="6" w:space="0" w:color="000000"/>
            </w:tcBorders>
            <w:hideMark/>
          </w:tcPr>
          <w:p w14:paraId="64B57FDB"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21F6D2F8"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150848D7"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79DF2449"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60B784E1" w14:textId="77777777" w:rsidTr="007B527B">
        <w:tc>
          <w:tcPr>
            <w:tcW w:w="1980" w:type="dxa"/>
            <w:tcBorders>
              <w:top w:val="nil"/>
              <w:left w:val="single" w:sz="12" w:space="0" w:color="000000"/>
              <w:bottom w:val="single" w:sz="6" w:space="0" w:color="000000"/>
              <w:right w:val="single" w:sz="6" w:space="0" w:color="000000"/>
            </w:tcBorders>
            <w:hideMark/>
          </w:tcPr>
          <w:p w14:paraId="4BF12B8E"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7E20C298"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49D64EFC" w14:textId="51FB1FBC"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3DA0E680" w14:textId="77777777" w:rsidR="00331BF0" w:rsidRPr="008D76B4" w:rsidRDefault="00331BF0" w:rsidP="007B527B">
            <w:pPr>
              <w:pStyle w:val="Table"/>
              <w:keepNext/>
              <w:jc w:val="center"/>
              <w:rPr>
                <w:rFonts w:ascii="Arial" w:hAnsi="Arial" w:cs="Arial"/>
                <w:i/>
                <w:sz w:val="20"/>
              </w:rPr>
            </w:pPr>
            <w:r w:rsidRPr="008D76B4">
              <w:rPr>
                <w:rFonts w:ascii="Arial" w:hAnsi="Arial" w:cs="Arial"/>
                <w:i/>
                <w:sz w:val="20"/>
              </w:rPr>
              <w:t>k</w:t>
            </w:r>
          </w:p>
        </w:tc>
      </w:tr>
      <w:tr w:rsidR="00331BF0" w:rsidRPr="008D76B4" w14:paraId="1AC92259" w14:textId="77777777" w:rsidTr="007B527B">
        <w:tc>
          <w:tcPr>
            <w:tcW w:w="1980" w:type="dxa"/>
            <w:tcBorders>
              <w:top w:val="nil"/>
              <w:left w:val="single" w:sz="12" w:space="0" w:color="000000"/>
              <w:bottom w:val="single" w:sz="6" w:space="0" w:color="000000"/>
              <w:right w:val="single" w:sz="6" w:space="0" w:color="000000"/>
            </w:tcBorders>
            <w:hideMark/>
          </w:tcPr>
          <w:p w14:paraId="7B719768" w14:textId="77777777" w:rsidR="00331BF0" w:rsidRPr="008D76B4" w:rsidRDefault="00331BF0" w:rsidP="007B527B">
            <w:pPr>
              <w:pStyle w:val="Table"/>
              <w:keepNext/>
              <w:rPr>
                <w:rFonts w:ascii="Arial" w:hAnsi="Arial" w:cs="Arial"/>
                <w:sz w:val="20"/>
              </w:rPr>
            </w:pPr>
            <w:r w:rsidRPr="008D76B4">
              <w:rPr>
                <w:rFonts w:ascii="Arial" w:hAnsi="Arial" w:cs="Arial"/>
                <w:sz w:val="20"/>
              </w:rPr>
              <w:t>C_SignRecover</w:t>
            </w:r>
          </w:p>
        </w:tc>
        <w:tc>
          <w:tcPr>
            <w:tcW w:w="1890" w:type="dxa"/>
            <w:tcBorders>
              <w:top w:val="nil"/>
              <w:left w:val="single" w:sz="6" w:space="0" w:color="000000"/>
              <w:bottom w:val="single" w:sz="6" w:space="0" w:color="000000"/>
              <w:right w:val="single" w:sz="6" w:space="0" w:color="000000"/>
            </w:tcBorders>
            <w:hideMark/>
          </w:tcPr>
          <w:p w14:paraId="4FCA71A8"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990" w:type="dxa"/>
            <w:tcBorders>
              <w:top w:val="nil"/>
              <w:left w:val="single" w:sz="6" w:space="0" w:color="000000"/>
              <w:bottom w:val="single" w:sz="6" w:space="0" w:color="000000"/>
              <w:right w:val="single" w:sz="6" w:space="0" w:color="000000"/>
            </w:tcBorders>
            <w:hideMark/>
          </w:tcPr>
          <w:p w14:paraId="2477240F" w14:textId="29FD4F5B"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09AF07C1"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12908718" w14:textId="77777777" w:rsidTr="007B527B">
        <w:tc>
          <w:tcPr>
            <w:tcW w:w="1980" w:type="dxa"/>
            <w:tcBorders>
              <w:top w:val="nil"/>
              <w:left w:val="single" w:sz="12" w:space="0" w:color="000000"/>
              <w:bottom w:val="single" w:sz="6" w:space="0" w:color="000000"/>
              <w:right w:val="single" w:sz="6" w:space="0" w:color="000000"/>
            </w:tcBorders>
            <w:hideMark/>
          </w:tcPr>
          <w:p w14:paraId="313782C1"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399FF876"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490B923F" w14:textId="75DA2AA6" w:rsidR="00331BF0" w:rsidRPr="008D76B4" w:rsidRDefault="00E75BD0" w:rsidP="007B527B">
            <w:pPr>
              <w:pStyle w:val="Table"/>
              <w:keepNext/>
              <w:jc w:val="center"/>
              <w:rPr>
                <w:rFonts w:ascii="Arial" w:hAnsi="Arial" w:cs="Arial"/>
                <w:i/>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vertAlign w:val="superscript"/>
              </w:rPr>
              <w:t>2</w:t>
            </w:r>
          </w:p>
        </w:tc>
        <w:tc>
          <w:tcPr>
            <w:tcW w:w="2790" w:type="dxa"/>
            <w:tcBorders>
              <w:top w:val="nil"/>
              <w:left w:val="single" w:sz="6" w:space="0" w:color="000000"/>
              <w:bottom w:val="single" w:sz="6" w:space="0" w:color="000000"/>
              <w:right w:val="single" w:sz="12" w:space="0" w:color="000000"/>
            </w:tcBorders>
            <w:hideMark/>
          </w:tcPr>
          <w:p w14:paraId="5BF64A6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r w:rsidR="00331BF0" w:rsidRPr="008D76B4" w14:paraId="2F2AD919" w14:textId="77777777" w:rsidTr="007B527B">
        <w:tc>
          <w:tcPr>
            <w:tcW w:w="1980" w:type="dxa"/>
            <w:tcBorders>
              <w:top w:val="nil"/>
              <w:left w:val="single" w:sz="12" w:space="0" w:color="000000"/>
              <w:bottom w:val="single" w:sz="6" w:space="0" w:color="000000"/>
              <w:right w:val="single" w:sz="6" w:space="0" w:color="000000"/>
            </w:tcBorders>
            <w:hideMark/>
          </w:tcPr>
          <w:p w14:paraId="4D9B5000"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C_VerifyRecover</w:t>
            </w:r>
          </w:p>
        </w:tc>
        <w:tc>
          <w:tcPr>
            <w:tcW w:w="1890" w:type="dxa"/>
            <w:tcBorders>
              <w:top w:val="nil"/>
              <w:left w:val="single" w:sz="6" w:space="0" w:color="000000"/>
              <w:bottom w:val="single" w:sz="6" w:space="0" w:color="000000"/>
              <w:right w:val="single" w:sz="6" w:space="0" w:color="000000"/>
            </w:tcBorders>
            <w:hideMark/>
          </w:tcPr>
          <w:p w14:paraId="5A58F740"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221237A1"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2FECEC1D"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22F6EA74" w14:textId="77777777" w:rsidTr="007B527B">
        <w:tc>
          <w:tcPr>
            <w:tcW w:w="1980" w:type="dxa"/>
            <w:tcBorders>
              <w:top w:val="nil"/>
              <w:left w:val="single" w:sz="12" w:space="0" w:color="000000"/>
              <w:bottom w:val="single" w:sz="6" w:space="0" w:color="000000"/>
              <w:right w:val="single" w:sz="6" w:space="0" w:color="000000"/>
            </w:tcBorders>
            <w:hideMark/>
          </w:tcPr>
          <w:p w14:paraId="19D74F47"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1890" w:type="dxa"/>
            <w:tcBorders>
              <w:top w:val="nil"/>
              <w:left w:val="single" w:sz="6" w:space="0" w:color="000000"/>
              <w:bottom w:val="single" w:sz="6" w:space="0" w:color="000000"/>
              <w:right w:val="single" w:sz="6" w:space="0" w:color="000000"/>
            </w:tcBorders>
            <w:hideMark/>
          </w:tcPr>
          <w:p w14:paraId="74091D4C"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990" w:type="dxa"/>
            <w:tcBorders>
              <w:top w:val="nil"/>
              <w:left w:val="single" w:sz="6" w:space="0" w:color="000000"/>
              <w:bottom w:val="single" w:sz="6" w:space="0" w:color="000000"/>
              <w:right w:val="single" w:sz="6" w:space="0" w:color="000000"/>
            </w:tcBorders>
            <w:hideMark/>
          </w:tcPr>
          <w:p w14:paraId="1CB5E9E4" w14:textId="4DA32547"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p>
        </w:tc>
        <w:tc>
          <w:tcPr>
            <w:tcW w:w="2790" w:type="dxa"/>
            <w:tcBorders>
              <w:top w:val="nil"/>
              <w:left w:val="single" w:sz="6" w:space="0" w:color="000000"/>
              <w:bottom w:val="single" w:sz="6" w:space="0" w:color="000000"/>
              <w:right w:val="single" w:sz="12" w:space="0" w:color="000000"/>
            </w:tcBorders>
            <w:hideMark/>
          </w:tcPr>
          <w:p w14:paraId="09DA9E48"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218D7278" w14:textId="77777777" w:rsidTr="007B527B">
        <w:tc>
          <w:tcPr>
            <w:tcW w:w="1980" w:type="dxa"/>
            <w:tcBorders>
              <w:top w:val="single" w:sz="6" w:space="0" w:color="000000"/>
              <w:left w:val="single" w:sz="12" w:space="0" w:color="000000"/>
              <w:bottom w:val="single" w:sz="12" w:space="0" w:color="000000"/>
              <w:right w:val="single" w:sz="6" w:space="0" w:color="000000"/>
            </w:tcBorders>
            <w:hideMark/>
          </w:tcPr>
          <w:p w14:paraId="758D23C0"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42A1851F"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990" w:type="dxa"/>
            <w:tcBorders>
              <w:top w:val="single" w:sz="6" w:space="0" w:color="000000"/>
              <w:left w:val="single" w:sz="6" w:space="0" w:color="000000"/>
              <w:bottom w:val="single" w:sz="12" w:space="0" w:color="000000"/>
              <w:right w:val="single" w:sz="6" w:space="0" w:color="000000"/>
            </w:tcBorders>
            <w:hideMark/>
          </w:tcPr>
          <w:p w14:paraId="497CC037"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2790" w:type="dxa"/>
            <w:tcBorders>
              <w:top w:val="single" w:sz="6" w:space="0" w:color="000000"/>
              <w:left w:val="single" w:sz="6" w:space="0" w:color="000000"/>
              <w:bottom w:val="single" w:sz="12" w:space="0" w:color="000000"/>
              <w:right w:val="single" w:sz="12" w:space="0" w:color="000000"/>
            </w:tcBorders>
            <w:hideMark/>
          </w:tcPr>
          <w:p w14:paraId="51E6E289" w14:textId="06DA021E"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 xml:space="preserve"> (specified in template)</w:t>
            </w:r>
          </w:p>
        </w:tc>
      </w:tr>
    </w:tbl>
    <w:p w14:paraId="4A6D311F"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5A024FB2" w14:textId="77777777" w:rsidR="00331BF0" w:rsidRPr="008D76B4" w:rsidRDefault="00331BF0" w:rsidP="00331BF0">
      <w:pPr>
        <w:rPr>
          <w:rStyle w:val="FootnoteReference"/>
        </w:rPr>
      </w:pPr>
      <w:r w:rsidRPr="008D76B4">
        <w:rPr>
          <w:rStyle w:val="FootnoteReference"/>
        </w:rPr>
        <w:t>2 Data length, signature length.</w:t>
      </w:r>
    </w:p>
    <w:p w14:paraId="25B84CE9" w14:textId="77777777" w:rsidR="00331BF0" w:rsidRPr="008D76B4" w:rsidRDefault="00331BF0" w:rsidP="00331BF0">
      <w:bookmarkStart w:id="2634" w:name="_Toc322945156"/>
      <w:bookmarkStart w:id="2635" w:name="_Toc322855314"/>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2A6B5A0B" w14:textId="77777777" w:rsidR="00331BF0" w:rsidRPr="008D76B4" w:rsidRDefault="00331BF0" w:rsidP="00331BF0">
      <w:r w:rsidRPr="008D76B4">
        <w:t>This mechanism is intended for compatibility with applications that do not follow the PKCS #1 or ISO/IEC 9796 block formats.</w:t>
      </w:r>
    </w:p>
    <w:p w14:paraId="736A11D7" w14:textId="77777777" w:rsidR="00331BF0" w:rsidRPr="008D76B4" w:rsidRDefault="00331BF0" w:rsidP="000234AE">
      <w:pPr>
        <w:pStyle w:val="Heading3"/>
        <w:numPr>
          <w:ilvl w:val="2"/>
          <w:numId w:val="2"/>
        </w:numPr>
        <w:tabs>
          <w:tab w:val="num" w:pos="720"/>
        </w:tabs>
      </w:pPr>
      <w:bookmarkStart w:id="2636" w:name="_Toc228894642"/>
      <w:bookmarkStart w:id="2637" w:name="_Toc228807168"/>
      <w:bookmarkStart w:id="2638" w:name="_Toc72656214"/>
      <w:bookmarkStart w:id="2639" w:name="_Toc370634379"/>
      <w:bookmarkStart w:id="2640" w:name="_Toc391471096"/>
      <w:bookmarkStart w:id="2641" w:name="_Toc395187734"/>
      <w:bookmarkStart w:id="2642" w:name="_Toc416959980"/>
      <w:bookmarkStart w:id="2643" w:name="_Toc8118079"/>
      <w:bookmarkStart w:id="2644" w:name="_Toc30061142"/>
      <w:bookmarkStart w:id="2645" w:name="_Toc90376395"/>
      <w:bookmarkStart w:id="2646" w:name="_Toc405794803"/>
      <w:bookmarkStart w:id="2647" w:name="_Toc385057982"/>
      <w:bookmarkStart w:id="2648" w:name="_Toc111203380"/>
      <w:r w:rsidRPr="008D76B4">
        <w:t>ANSI X9.31 RSA</w:t>
      </w:r>
      <w:bookmarkEnd w:id="2636"/>
      <w:bookmarkEnd w:id="2637"/>
      <w:bookmarkEnd w:id="2638"/>
      <w:bookmarkEnd w:id="2639"/>
      <w:bookmarkEnd w:id="2640"/>
      <w:bookmarkEnd w:id="2641"/>
      <w:bookmarkEnd w:id="2642"/>
      <w:bookmarkEnd w:id="2643"/>
      <w:bookmarkEnd w:id="2644"/>
      <w:bookmarkEnd w:id="2645"/>
      <w:bookmarkEnd w:id="2648"/>
    </w:p>
    <w:p w14:paraId="473B47A3" w14:textId="77777777" w:rsidR="00331BF0" w:rsidRPr="008D76B4" w:rsidRDefault="00331BF0" w:rsidP="00331BF0">
      <w:r w:rsidRPr="008D76B4">
        <w:t xml:space="preserve">The ANSI X9.31 RSA mechanism, denoted </w:t>
      </w:r>
      <w:r w:rsidRPr="008D76B4">
        <w:rPr>
          <w:b/>
        </w:rPr>
        <w:t>CKM_RSA_X9_31</w:t>
      </w:r>
      <w:r w:rsidRPr="008D76B4">
        <w:t>, is a mechanism for single-part signatures and verification without message recovery based on the RSA public-key cryptosystem and the block formats defined in ANSI X9.31.</w:t>
      </w:r>
    </w:p>
    <w:p w14:paraId="48380CA9" w14:textId="77777777" w:rsidR="00331BF0" w:rsidRPr="008D76B4" w:rsidRDefault="00331BF0" w:rsidP="00331BF0">
      <w:r w:rsidRPr="008D76B4">
        <w:t>This mechanism applies the header and padding fields of the hash encapsulation. The trailer field must be applied by the application.</w:t>
      </w:r>
    </w:p>
    <w:p w14:paraId="294A7E12" w14:textId="77777777" w:rsidR="00331BF0" w:rsidRPr="008D76B4" w:rsidRDefault="00331BF0" w:rsidP="00331BF0">
      <w:r w:rsidRPr="008D76B4">
        <w:t>This mechanism processes only byte strings, whereas ANSI X9.31 operates on bit strings.  Accordingly, the following transformations are performed:</w:t>
      </w:r>
    </w:p>
    <w:p w14:paraId="29D347BD" w14:textId="77777777" w:rsidR="00331BF0" w:rsidRPr="008D76B4" w:rsidRDefault="00331BF0" w:rsidP="000234AE">
      <w:pPr>
        <w:numPr>
          <w:ilvl w:val="0"/>
          <w:numId w:val="43"/>
        </w:numPr>
      </w:pPr>
      <w:r w:rsidRPr="008D76B4">
        <w:t>Data is converted between byte and bit string formats by interpreting the most-significant bit of the leading byte of the byte string as the leftmost bit of the bit string, and the least-significant bit of the trailing byte of the byte string as the rightmost bit of the bit string (this assumes the length in bits of the data is a multiple of 8).</w:t>
      </w:r>
    </w:p>
    <w:p w14:paraId="2973F747" w14:textId="77777777" w:rsidR="00331BF0" w:rsidRPr="008D76B4" w:rsidRDefault="00331BF0" w:rsidP="000234AE">
      <w:pPr>
        <w:numPr>
          <w:ilvl w:val="0"/>
          <w:numId w:val="43"/>
        </w:numPr>
      </w:pPr>
      <w:r w:rsidRPr="008D76B4">
        <w:t>A signature is converted from a bit string to a byte string by padding the bit string on the left with 0 to 7 zero bits so that the resulting length in bits is a multiple of 8, and converting the resulting bit string as above; it is converted from a byte string to a bit string by converting the byte string as above, and removing bits from the left so that the resulting length in bits is the same as that of the RSA modulus.</w:t>
      </w:r>
    </w:p>
    <w:p w14:paraId="60E21B8F" w14:textId="77777777" w:rsidR="00331BF0" w:rsidRPr="008D76B4" w:rsidRDefault="00331BF0" w:rsidP="00331BF0">
      <w:r w:rsidRPr="008D76B4">
        <w:t>This mechanism does not have a parameter.</w:t>
      </w:r>
    </w:p>
    <w:p w14:paraId="5D4822B3" w14:textId="77777777" w:rsidR="00331BF0" w:rsidRPr="008D76B4" w:rsidRDefault="00331BF0" w:rsidP="00331BF0">
      <w:r w:rsidRPr="008D76B4">
        <w:t xml:space="preserve">Constraints on key types and the length of input and output data are summarized in the following table.  In the table, </w:t>
      </w:r>
      <w:r w:rsidRPr="008D76B4">
        <w:rPr>
          <w:i/>
        </w:rPr>
        <w:t>k</w:t>
      </w:r>
      <w:r w:rsidRPr="008D76B4">
        <w:t xml:space="preserve"> is the length in bytes of the RSA modulus. For all operations, the </w:t>
      </w:r>
      <w:r w:rsidRPr="008D76B4">
        <w:rPr>
          <w:i/>
        </w:rPr>
        <w:t>k</w:t>
      </w:r>
      <w:r w:rsidRPr="008D76B4">
        <w:t xml:space="preserve"> value must be at least 128 and a multiple of 32 as specified in ANSI X9.31.</w:t>
      </w:r>
    </w:p>
    <w:p w14:paraId="3368207E" w14:textId="4C0AB656" w:rsidR="00331BF0" w:rsidRPr="008D76B4" w:rsidRDefault="00331BF0" w:rsidP="00331BF0">
      <w:pPr>
        <w:pStyle w:val="Caption"/>
      </w:pPr>
      <w:bookmarkStart w:id="2649" w:name="_Toc228807498"/>
      <w:bookmarkStart w:id="2650" w:name="_Toc25853374"/>
      <w:r w:rsidRPr="008D76B4">
        <w:t xml:space="preserve">Table </w:t>
      </w:r>
      <w:fldSimple w:instr=" SEQ Table \* ARABIC ">
        <w:r w:rsidR="004B47E8">
          <w:rPr>
            <w:noProof/>
          </w:rPr>
          <w:t>42</w:t>
        </w:r>
      </w:fldSimple>
      <w:r w:rsidRPr="008D76B4">
        <w:t>, ANSI X9.31 RSA: Key And Data Length</w:t>
      </w:r>
      <w:bookmarkEnd w:id="2649"/>
      <w:bookmarkEnd w:id="265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350"/>
        <w:gridCol w:w="1462"/>
      </w:tblGrid>
      <w:tr w:rsidR="00331BF0" w:rsidRPr="008D76B4" w14:paraId="1B36BA89"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3CB35817"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47474DC9"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157FF34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462" w:type="dxa"/>
            <w:tcBorders>
              <w:top w:val="single" w:sz="12" w:space="0" w:color="000000"/>
              <w:left w:val="single" w:sz="6" w:space="0" w:color="000000"/>
              <w:bottom w:val="single" w:sz="6" w:space="0" w:color="000000"/>
              <w:right w:val="single" w:sz="12" w:space="0" w:color="000000"/>
            </w:tcBorders>
            <w:hideMark/>
          </w:tcPr>
          <w:p w14:paraId="68A4F42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553E9DDD" w14:textId="77777777" w:rsidTr="007B527B">
        <w:tc>
          <w:tcPr>
            <w:tcW w:w="1980" w:type="dxa"/>
            <w:tcBorders>
              <w:top w:val="nil"/>
              <w:left w:val="single" w:sz="12" w:space="0" w:color="000000"/>
              <w:bottom w:val="single" w:sz="6" w:space="0" w:color="000000"/>
              <w:right w:val="single" w:sz="6" w:space="0" w:color="000000"/>
            </w:tcBorders>
            <w:hideMark/>
          </w:tcPr>
          <w:p w14:paraId="1D9EC8C1"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6F884351"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350" w:type="dxa"/>
            <w:tcBorders>
              <w:top w:val="nil"/>
              <w:left w:val="single" w:sz="6" w:space="0" w:color="000000"/>
              <w:bottom w:val="single" w:sz="6" w:space="0" w:color="000000"/>
              <w:right w:val="single" w:sz="6" w:space="0" w:color="000000"/>
            </w:tcBorders>
            <w:hideMark/>
          </w:tcPr>
          <w:p w14:paraId="598B64E6" w14:textId="748FECE5"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-2</w:t>
            </w:r>
          </w:p>
        </w:tc>
        <w:tc>
          <w:tcPr>
            <w:tcW w:w="1462" w:type="dxa"/>
            <w:tcBorders>
              <w:top w:val="nil"/>
              <w:left w:val="single" w:sz="6" w:space="0" w:color="000000"/>
              <w:bottom w:val="single" w:sz="6" w:space="0" w:color="000000"/>
              <w:right w:val="single" w:sz="12" w:space="0" w:color="000000"/>
            </w:tcBorders>
            <w:hideMark/>
          </w:tcPr>
          <w:p w14:paraId="53AAA9BD" w14:textId="77777777" w:rsidR="00331BF0" w:rsidRPr="008D76B4" w:rsidRDefault="00331BF0" w:rsidP="007B527B">
            <w:pPr>
              <w:pStyle w:val="Table"/>
              <w:keepNext/>
              <w:jc w:val="center"/>
              <w:rPr>
                <w:rFonts w:ascii="Arial" w:hAnsi="Arial" w:cs="Arial"/>
                <w:i/>
                <w:sz w:val="20"/>
              </w:rPr>
            </w:pPr>
            <w:r w:rsidRPr="008D76B4">
              <w:rPr>
                <w:rFonts w:ascii="Arial" w:hAnsi="Arial" w:cs="Arial"/>
                <w:i/>
                <w:sz w:val="20"/>
              </w:rPr>
              <w:t>k</w:t>
            </w:r>
          </w:p>
        </w:tc>
      </w:tr>
      <w:tr w:rsidR="00331BF0" w:rsidRPr="008D76B4" w14:paraId="4A0BC811" w14:textId="77777777" w:rsidTr="007B527B">
        <w:tc>
          <w:tcPr>
            <w:tcW w:w="1980" w:type="dxa"/>
            <w:tcBorders>
              <w:top w:val="nil"/>
              <w:left w:val="single" w:sz="12" w:space="0" w:color="000000"/>
              <w:bottom w:val="single" w:sz="12" w:space="0" w:color="000000"/>
              <w:right w:val="single" w:sz="6" w:space="0" w:color="000000"/>
            </w:tcBorders>
            <w:hideMark/>
          </w:tcPr>
          <w:p w14:paraId="5E3AF7D5"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1890" w:type="dxa"/>
            <w:tcBorders>
              <w:top w:val="nil"/>
              <w:left w:val="single" w:sz="6" w:space="0" w:color="000000"/>
              <w:bottom w:val="single" w:sz="12" w:space="0" w:color="000000"/>
              <w:right w:val="single" w:sz="6" w:space="0" w:color="000000"/>
            </w:tcBorders>
            <w:hideMark/>
          </w:tcPr>
          <w:p w14:paraId="17428A56"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350" w:type="dxa"/>
            <w:tcBorders>
              <w:top w:val="nil"/>
              <w:left w:val="single" w:sz="6" w:space="0" w:color="000000"/>
              <w:bottom w:val="single" w:sz="12" w:space="0" w:color="000000"/>
              <w:right w:val="single" w:sz="6" w:space="0" w:color="000000"/>
            </w:tcBorders>
            <w:hideMark/>
          </w:tcPr>
          <w:p w14:paraId="6EC1C48E" w14:textId="50800FA4"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 xml:space="preserve">-2, </w:t>
            </w:r>
            <w:r w:rsidR="00331BF0" w:rsidRPr="008D76B4">
              <w:rPr>
                <w:rFonts w:ascii="Arial" w:hAnsi="Arial" w:cs="Arial"/>
                <w:i/>
                <w:sz w:val="20"/>
              </w:rPr>
              <w:t>k</w:t>
            </w:r>
            <w:r w:rsidR="00331BF0" w:rsidRPr="008D76B4">
              <w:rPr>
                <w:rFonts w:ascii="Arial" w:hAnsi="Arial" w:cs="Arial"/>
                <w:sz w:val="20"/>
                <w:vertAlign w:val="superscript"/>
              </w:rPr>
              <w:t>2</w:t>
            </w:r>
          </w:p>
        </w:tc>
        <w:tc>
          <w:tcPr>
            <w:tcW w:w="1462" w:type="dxa"/>
            <w:tcBorders>
              <w:top w:val="nil"/>
              <w:left w:val="single" w:sz="6" w:space="0" w:color="000000"/>
              <w:bottom w:val="single" w:sz="12" w:space="0" w:color="000000"/>
              <w:right w:val="single" w:sz="12" w:space="0" w:color="000000"/>
            </w:tcBorders>
            <w:hideMark/>
          </w:tcPr>
          <w:p w14:paraId="1A9E6816" w14:textId="77777777" w:rsidR="00331BF0" w:rsidRPr="008D76B4" w:rsidRDefault="00331BF0" w:rsidP="007B527B">
            <w:pPr>
              <w:pStyle w:val="Table"/>
              <w:keepNext/>
              <w:jc w:val="center"/>
              <w:rPr>
                <w:rFonts w:ascii="Arial" w:hAnsi="Arial" w:cs="Arial"/>
                <w:i/>
                <w:sz w:val="20"/>
              </w:rPr>
            </w:pPr>
            <w:r w:rsidRPr="008D76B4">
              <w:rPr>
                <w:rFonts w:ascii="Arial" w:hAnsi="Arial" w:cs="Arial"/>
                <w:sz w:val="20"/>
              </w:rPr>
              <w:t>N/A</w:t>
            </w:r>
          </w:p>
        </w:tc>
      </w:tr>
    </w:tbl>
    <w:p w14:paraId="4107173B"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48131138" w14:textId="77777777" w:rsidR="00331BF0" w:rsidRPr="008D76B4" w:rsidRDefault="00331BF0" w:rsidP="00331BF0">
      <w:pPr>
        <w:rPr>
          <w:rStyle w:val="FootnoteReference"/>
        </w:rPr>
      </w:pPr>
      <w:r w:rsidRPr="008D76B4">
        <w:rPr>
          <w:rStyle w:val="FootnoteReference"/>
        </w:rPr>
        <w:t>2 Data length, signature length.</w:t>
      </w:r>
    </w:p>
    <w:p w14:paraId="1E886292"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713A2A9E" w14:textId="77777777" w:rsidR="00331BF0" w:rsidRPr="008D76B4" w:rsidRDefault="00331BF0" w:rsidP="000234AE">
      <w:pPr>
        <w:pStyle w:val="Heading3"/>
        <w:numPr>
          <w:ilvl w:val="2"/>
          <w:numId w:val="2"/>
        </w:numPr>
        <w:tabs>
          <w:tab w:val="num" w:pos="720"/>
        </w:tabs>
      </w:pPr>
      <w:bookmarkStart w:id="2651" w:name="_Toc228894643"/>
      <w:bookmarkStart w:id="2652" w:name="_Toc228807169"/>
      <w:bookmarkStart w:id="2653" w:name="_Toc72656215"/>
      <w:bookmarkStart w:id="2654" w:name="_Toc370634380"/>
      <w:bookmarkStart w:id="2655" w:name="_Toc391471097"/>
      <w:bookmarkStart w:id="2656" w:name="_Toc395187735"/>
      <w:bookmarkStart w:id="2657" w:name="_Toc416959981"/>
      <w:bookmarkStart w:id="2658" w:name="_Toc8118080"/>
      <w:bookmarkStart w:id="2659" w:name="_Toc30061143"/>
      <w:bookmarkStart w:id="2660" w:name="_Toc90376396"/>
      <w:bookmarkStart w:id="2661" w:name="_Toc111203381"/>
      <w:r w:rsidRPr="008D76B4">
        <w:lastRenderedPageBreak/>
        <w:t>PKCS #1 v1.5 RSA signature with MD2, MD5, SHA-1</w:t>
      </w:r>
      <w:bookmarkEnd w:id="2646"/>
      <w:bookmarkEnd w:id="2647"/>
      <w:r w:rsidRPr="008D76B4">
        <w:t>, SHA-256, SHA-384, SHA-512, RIPE-MD 128 or RIPE-MD 160</w:t>
      </w:r>
      <w:bookmarkEnd w:id="2651"/>
      <w:bookmarkEnd w:id="2652"/>
      <w:bookmarkEnd w:id="2653"/>
      <w:bookmarkEnd w:id="2654"/>
      <w:bookmarkEnd w:id="2655"/>
      <w:bookmarkEnd w:id="2656"/>
      <w:bookmarkEnd w:id="2657"/>
      <w:bookmarkEnd w:id="2658"/>
      <w:bookmarkEnd w:id="2659"/>
      <w:bookmarkEnd w:id="2660"/>
      <w:bookmarkEnd w:id="2661"/>
    </w:p>
    <w:p w14:paraId="5F81D659" w14:textId="77777777" w:rsidR="00331BF0" w:rsidRPr="008D76B4" w:rsidRDefault="00331BF0" w:rsidP="00331BF0">
      <w:r w:rsidRPr="008D76B4">
        <w:t xml:space="preserve">The PKCS #1 v1.5 RSA signature with MD2 mechanism, denoted </w:t>
      </w:r>
      <w:r w:rsidRPr="008D76B4">
        <w:rPr>
          <w:b/>
        </w:rPr>
        <w:t>CKM_MD2_RSA_PKCS</w:t>
      </w:r>
      <w:r w:rsidRPr="008D76B4">
        <w:t>, performs single- and multiple-part digital signatures and verification operations without message recovery.  The operations performed are as described initially in PKCS #1 v1.5 with the object identifier md2WithRSAEncryption, and as in the scheme RSASSA-PKCS1-v1_5 in the current version of PKCS #1, where the underlying hash function is MD2.</w:t>
      </w:r>
    </w:p>
    <w:p w14:paraId="1309045A" w14:textId="77777777" w:rsidR="00331BF0" w:rsidRPr="008D76B4" w:rsidRDefault="00331BF0" w:rsidP="00331BF0">
      <w:r w:rsidRPr="008D76B4">
        <w:t xml:space="preserve">Similarly, the PKCS #1 v1.5 RSA signature with MD5 mechanism, denoted </w:t>
      </w:r>
      <w:r w:rsidRPr="008D76B4">
        <w:rPr>
          <w:b/>
        </w:rPr>
        <w:t>CKM_MD5_RSA_PKCS</w:t>
      </w:r>
      <w:r w:rsidRPr="008D76B4">
        <w:t xml:space="preserve">, performs the same operations described in PKCS #1 with the object identifier md5WithRSAEncryption.  The PKCS #1 v1.5 RSA signature with SHA-1 mechanism, denoted </w:t>
      </w:r>
      <w:r w:rsidRPr="008D76B4">
        <w:rPr>
          <w:b/>
        </w:rPr>
        <w:t>CKM_SHA1_RSA_PKCS</w:t>
      </w:r>
      <w:r w:rsidRPr="008D76B4">
        <w:t xml:space="preserve">, performs the same operations, except that it uses the hash function SHA-1 with object identifier sha1WithRSAEncryption. </w:t>
      </w:r>
    </w:p>
    <w:p w14:paraId="5BF8B960" w14:textId="77777777" w:rsidR="00331BF0" w:rsidRPr="008D76B4" w:rsidRDefault="00331BF0" w:rsidP="00331BF0">
      <w:r w:rsidRPr="008D76B4">
        <w:t xml:space="preserve">Likewise, the PKCS #1 v1.5 RSA signature with SHA-256, SHA-384, and SHA-512 mechanisms, denoted </w:t>
      </w:r>
      <w:r w:rsidRPr="008D76B4">
        <w:rPr>
          <w:b/>
        </w:rPr>
        <w:t>CKM_SHA256_RSA_PKCS</w:t>
      </w:r>
      <w:r w:rsidRPr="008D76B4">
        <w:t xml:space="preserve">, </w:t>
      </w:r>
      <w:r w:rsidRPr="008D76B4">
        <w:rPr>
          <w:b/>
        </w:rPr>
        <w:t>CKM_SHA384_RSA_PKCS</w:t>
      </w:r>
      <w:r w:rsidRPr="008D76B4">
        <w:t xml:space="preserve">, and </w:t>
      </w:r>
      <w:r w:rsidRPr="008D76B4">
        <w:rPr>
          <w:b/>
        </w:rPr>
        <w:t>CKM_SHA512_RSA_PKCS</w:t>
      </w:r>
      <w:r w:rsidRPr="008D76B4">
        <w:t xml:space="preserve"> respectively, perform the same operations using the SHA-256, SHA-384 and SHA-512 hash functions with the object identifiers sha256WithRSAEncryption, sha384WithRSAEncryption and sha512WithRSAEncryption respectively.</w:t>
      </w:r>
    </w:p>
    <w:p w14:paraId="6FEC790E" w14:textId="77777777" w:rsidR="00331BF0" w:rsidRPr="008D76B4" w:rsidRDefault="00331BF0" w:rsidP="00331BF0">
      <w:r w:rsidRPr="008D76B4">
        <w:t xml:space="preserve">The PKCS #1 v1.5 RSA signature with RIPEMD-128 or RIPEMD-160, denoted </w:t>
      </w:r>
      <w:r w:rsidRPr="008D76B4">
        <w:rPr>
          <w:b/>
        </w:rPr>
        <w:t>CKM_RIPEMD128_RSA_PKCS</w:t>
      </w:r>
      <w:r w:rsidRPr="008D76B4">
        <w:t xml:space="preserve"> and </w:t>
      </w:r>
      <w:r w:rsidRPr="008D76B4">
        <w:rPr>
          <w:b/>
        </w:rPr>
        <w:t>CKM_RIPEMD160_RSA_PKCS</w:t>
      </w:r>
      <w:r w:rsidRPr="008D76B4">
        <w:t xml:space="preserve"> respectively, perform the same operations using the RIPE-MD 128 and RIPE-MD 160 hash functions.</w:t>
      </w:r>
    </w:p>
    <w:p w14:paraId="5DECFE7A" w14:textId="77777777" w:rsidR="00331BF0" w:rsidRPr="008D76B4" w:rsidRDefault="00331BF0" w:rsidP="00331BF0">
      <w:r w:rsidRPr="008D76B4">
        <w:t>None of these mechanisms has a parameter.</w:t>
      </w:r>
    </w:p>
    <w:p w14:paraId="67EB79D7" w14:textId="77777777" w:rsidR="00331BF0" w:rsidRPr="008D76B4" w:rsidRDefault="00331BF0" w:rsidP="00331BF0">
      <w:r w:rsidRPr="008D76B4">
        <w:t xml:space="preserve">Constraints on key types and the length of the data for these mechanisms are summarized in the following table.  In the table, </w:t>
      </w:r>
      <w:r w:rsidRPr="008D76B4">
        <w:rPr>
          <w:i/>
        </w:rPr>
        <w:t>k</w:t>
      </w:r>
      <w:r w:rsidRPr="008D76B4">
        <w:t xml:space="preserve"> is the length in bytes of the RSA modulus.  For the PKCS #1 v1.5 RSA signature with MD2 and PKCS #1 v1.5 RSA signature with MD5 mechanisms, </w:t>
      </w:r>
      <w:r w:rsidRPr="008D76B4">
        <w:rPr>
          <w:i/>
        </w:rPr>
        <w:t>k</w:t>
      </w:r>
      <w:r w:rsidRPr="008D76B4">
        <w:t xml:space="preserve"> must be at least 27; for the PKCS #1 v1.5 RSA signature with SHA-1 mechanism, </w:t>
      </w:r>
      <w:r w:rsidRPr="008D76B4">
        <w:rPr>
          <w:i/>
        </w:rPr>
        <w:t>k</w:t>
      </w:r>
      <w:r w:rsidRPr="008D76B4">
        <w:t xml:space="preserve"> must be at least 31, and so on for other underlying hash functions, where the minimum is always 11 bytes more than the length of the hash value.</w:t>
      </w:r>
    </w:p>
    <w:p w14:paraId="4FAE200B" w14:textId="0200435D" w:rsidR="00331BF0" w:rsidRPr="008D76B4" w:rsidRDefault="00331BF0" w:rsidP="00331BF0">
      <w:pPr>
        <w:pStyle w:val="Caption"/>
      </w:pPr>
      <w:bookmarkStart w:id="2662" w:name="_Toc228807499"/>
      <w:bookmarkStart w:id="2663" w:name="_Toc405795014"/>
      <w:bookmarkStart w:id="2664" w:name="_Toc25853375"/>
      <w:r w:rsidRPr="008D76B4">
        <w:t xml:space="preserve">Table </w:t>
      </w:r>
      <w:fldSimple w:instr=" SEQ Table \* ARABIC ">
        <w:r w:rsidR="004B47E8">
          <w:rPr>
            <w:noProof/>
          </w:rPr>
          <w:t>43</w:t>
        </w:r>
      </w:fldSimple>
      <w:r w:rsidRPr="008D76B4">
        <w:t>, PKCS #1 v1.5 RSA Signatures with Various Hash Functions: Key And Data Length</w:t>
      </w:r>
      <w:bookmarkEnd w:id="2662"/>
      <w:bookmarkEnd w:id="2663"/>
      <w:bookmarkEnd w:id="266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gridCol w:w="1506"/>
      </w:tblGrid>
      <w:tr w:rsidR="00331BF0" w:rsidRPr="008D76B4" w14:paraId="5D57C99F"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66103842"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174B3C42"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3C53624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6" w:space="0" w:color="000000"/>
            </w:tcBorders>
            <w:hideMark/>
          </w:tcPr>
          <w:p w14:paraId="65ED2CE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506" w:type="dxa"/>
            <w:tcBorders>
              <w:top w:val="single" w:sz="12" w:space="0" w:color="000000"/>
              <w:left w:val="single" w:sz="6" w:space="0" w:color="000000"/>
              <w:bottom w:val="single" w:sz="6" w:space="0" w:color="000000"/>
              <w:right w:val="single" w:sz="12" w:space="0" w:color="000000"/>
            </w:tcBorders>
            <w:hideMark/>
          </w:tcPr>
          <w:p w14:paraId="56DFA8B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0768669B"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0BDEB680"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7A0C08E4"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3ABDFC1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7" w:type="dxa"/>
            <w:tcBorders>
              <w:top w:val="single" w:sz="6" w:space="0" w:color="000000"/>
              <w:left w:val="single" w:sz="6" w:space="0" w:color="000000"/>
              <w:bottom w:val="single" w:sz="6" w:space="0" w:color="000000"/>
              <w:right w:val="single" w:sz="6" w:space="0" w:color="000000"/>
            </w:tcBorders>
            <w:hideMark/>
          </w:tcPr>
          <w:p w14:paraId="257D533B"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506" w:type="dxa"/>
            <w:tcBorders>
              <w:top w:val="single" w:sz="6" w:space="0" w:color="000000"/>
              <w:left w:val="single" w:sz="6" w:space="0" w:color="000000"/>
              <w:bottom w:val="single" w:sz="6" w:space="0" w:color="000000"/>
              <w:right w:val="single" w:sz="12" w:space="0" w:color="000000"/>
            </w:tcBorders>
            <w:hideMark/>
          </w:tcPr>
          <w:p w14:paraId="53EEB37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01</w:t>
            </w:r>
          </w:p>
        </w:tc>
      </w:tr>
      <w:tr w:rsidR="00331BF0" w:rsidRPr="008D76B4" w14:paraId="5334DBE7"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4B34F185"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49225169"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4499F7A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 xml:space="preserve">any, </w:t>
            </w:r>
            <w:r w:rsidRPr="008D76B4">
              <w:rPr>
                <w:rFonts w:ascii="Arial" w:hAnsi="Arial" w:cs="Arial"/>
                <w:i/>
                <w:sz w:val="20"/>
              </w:rPr>
              <w:t>k</w:t>
            </w:r>
            <w:r w:rsidRPr="008D76B4">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6" w:space="0" w:color="000000"/>
            </w:tcBorders>
            <w:hideMark/>
          </w:tcPr>
          <w:p w14:paraId="61BF42B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c>
          <w:tcPr>
            <w:tcW w:w="1506" w:type="dxa"/>
            <w:tcBorders>
              <w:top w:val="single" w:sz="6" w:space="0" w:color="000000"/>
              <w:left w:val="single" w:sz="6" w:space="0" w:color="000000"/>
              <w:bottom w:val="single" w:sz="12" w:space="0" w:color="000000"/>
              <w:right w:val="single" w:sz="12" w:space="0" w:color="000000"/>
            </w:tcBorders>
            <w:hideMark/>
          </w:tcPr>
          <w:p w14:paraId="01707B3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type 01</w:t>
            </w:r>
          </w:p>
        </w:tc>
      </w:tr>
    </w:tbl>
    <w:p w14:paraId="2DE519B7" w14:textId="77777777" w:rsidR="00331BF0" w:rsidRPr="008D76B4" w:rsidRDefault="00331BF0" w:rsidP="00331BF0">
      <w:pPr>
        <w:rPr>
          <w:rStyle w:val="FootnoteReference"/>
        </w:rPr>
      </w:pPr>
      <w:r w:rsidRPr="008D76B4">
        <w:rPr>
          <w:vertAlign w:val="superscript"/>
        </w:rPr>
        <w:t>2</w:t>
      </w:r>
      <w:r w:rsidRPr="008D76B4">
        <w:t xml:space="preserve"> </w:t>
      </w:r>
      <w:r w:rsidRPr="008D76B4">
        <w:rPr>
          <w:rStyle w:val="FootnoteReference"/>
        </w:rPr>
        <w:t>Data length, signature length.</w:t>
      </w:r>
    </w:p>
    <w:p w14:paraId="49185CE5" w14:textId="77777777" w:rsidR="00331BF0" w:rsidRPr="008D76B4" w:rsidRDefault="00331BF0" w:rsidP="00331BF0">
      <w:r w:rsidRPr="008D76B4">
        <w:t xml:space="preserve">For these mechanisms,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46B087BF" w14:textId="77777777" w:rsidR="00331BF0" w:rsidRPr="008D76B4" w:rsidRDefault="00331BF0" w:rsidP="000234AE">
      <w:pPr>
        <w:pStyle w:val="Heading3"/>
        <w:numPr>
          <w:ilvl w:val="2"/>
          <w:numId w:val="2"/>
        </w:numPr>
        <w:tabs>
          <w:tab w:val="num" w:pos="720"/>
        </w:tabs>
      </w:pPr>
      <w:bookmarkStart w:id="2665" w:name="_Toc228894644"/>
      <w:bookmarkStart w:id="2666" w:name="_Toc228807170"/>
      <w:bookmarkStart w:id="2667" w:name="_Toc151796109"/>
      <w:bookmarkStart w:id="2668" w:name="_Toc370634381"/>
      <w:bookmarkStart w:id="2669" w:name="_Toc391471098"/>
      <w:bookmarkStart w:id="2670" w:name="_Toc395187736"/>
      <w:bookmarkStart w:id="2671" w:name="_Toc416959982"/>
      <w:bookmarkStart w:id="2672" w:name="_Toc8118081"/>
      <w:bookmarkStart w:id="2673" w:name="_Toc30061144"/>
      <w:bookmarkStart w:id="2674" w:name="_Toc90376397"/>
      <w:bookmarkStart w:id="2675" w:name="_Toc72656216"/>
      <w:bookmarkStart w:id="2676" w:name="_Toc405794804"/>
      <w:bookmarkStart w:id="2677" w:name="_Toc385057983"/>
      <w:bookmarkStart w:id="2678" w:name="_Toc383864954"/>
      <w:bookmarkStart w:id="2679" w:name="_Toc323610937"/>
      <w:bookmarkStart w:id="2680" w:name="_Toc323205508"/>
      <w:bookmarkStart w:id="2681" w:name="_Toc323024174"/>
      <w:bookmarkStart w:id="2682" w:name="_Toc323000723"/>
      <w:bookmarkStart w:id="2683" w:name="_Toc111203382"/>
      <w:r w:rsidRPr="008D76B4">
        <w:t>PKCS #1 v1.5 RSA signature with SHA-224</w:t>
      </w:r>
      <w:bookmarkEnd w:id="2665"/>
      <w:bookmarkEnd w:id="2666"/>
      <w:bookmarkEnd w:id="2667"/>
      <w:bookmarkEnd w:id="2668"/>
      <w:bookmarkEnd w:id="2669"/>
      <w:bookmarkEnd w:id="2670"/>
      <w:bookmarkEnd w:id="2671"/>
      <w:bookmarkEnd w:id="2672"/>
      <w:bookmarkEnd w:id="2673"/>
      <w:bookmarkEnd w:id="2674"/>
      <w:bookmarkEnd w:id="2683"/>
    </w:p>
    <w:p w14:paraId="7D5479F5" w14:textId="77777777" w:rsidR="00331BF0" w:rsidRPr="008D76B4" w:rsidRDefault="00331BF0" w:rsidP="00331BF0">
      <w:r w:rsidRPr="008D76B4">
        <w:t xml:space="preserve">The PKCS #1 v1.5 RSA signature with SHA-224 mechanism, denoted </w:t>
      </w:r>
      <w:r w:rsidRPr="008D76B4">
        <w:rPr>
          <w:b/>
        </w:rPr>
        <w:t xml:space="preserve">CKM_SHA224_RSA_PKCS, </w:t>
      </w:r>
      <w:r w:rsidRPr="008D76B4">
        <w:t xml:space="preserve">performs similarly as the other </w:t>
      </w:r>
      <w:r w:rsidRPr="008D76B4">
        <w:rPr>
          <w:b/>
        </w:rPr>
        <w:t>CKM_SHA</w:t>
      </w:r>
      <w:r w:rsidRPr="008D76B4">
        <w:rPr>
          <w:b/>
          <w:i/>
        </w:rPr>
        <w:t>X</w:t>
      </w:r>
      <w:r w:rsidRPr="008D76B4">
        <w:rPr>
          <w:b/>
        </w:rPr>
        <w:t>_RSA_PKCS</w:t>
      </w:r>
      <w:r w:rsidRPr="008D76B4">
        <w:t xml:space="preserve"> mechanisms but uses the SHA-224 hash function.</w:t>
      </w:r>
    </w:p>
    <w:p w14:paraId="2CD7A876" w14:textId="77777777" w:rsidR="00331BF0" w:rsidRPr="008D76B4" w:rsidRDefault="00331BF0" w:rsidP="000234AE">
      <w:pPr>
        <w:pStyle w:val="Heading3"/>
        <w:numPr>
          <w:ilvl w:val="2"/>
          <w:numId w:val="2"/>
        </w:numPr>
        <w:tabs>
          <w:tab w:val="num" w:pos="720"/>
        </w:tabs>
      </w:pPr>
      <w:bookmarkStart w:id="2684" w:name="_Toc228894645"/>
      <w:bookmarkStart w:id="2685" w:name="_Toc228807171"/>
      <w:bookmarkStart w:id="2686" w:name="_Toc151796110"/>
      <w:bookmarkStart w:id="2687" w:name="_Toc370634382"/>
      <w:bookmarkStart w:id="2688" w:name="_Toc391471099"/>
      <w:bookmarkStart w:id="2689" w:name="_Toc395187737"/>
      <w:bookmarkStart w:id="2690" w:name="_Toc416959983"/>
      <w:bookmarkStart w:id="2691" w:name="_Toc8118082"/>
      <w:bookmarkStart w:id="2692" w:name="_Toc30061145"/>
      <w:bookmarkStart w:id="2693" w:name="_Toc90376398"/>
      <w:bookmarkStart w:id="2694" w:name="_Toc111203383"/>
      <w:r w:rsidRPr="008D76B4">
        <w:t>PKCS #1 RSA PSS signature with SHA-224</w:t>
      </w:r>
      <w:bookmarkEnd w:id="2684"/>
      <w:bookmarkEnd w:id="2685"/>
      <w:bookmarkEnd w:id="2686"/>
      <w:bookmarkEnd w:id="2687"/>
      <w:bookmarkEnd w:id="2688"/>
      <w:bookmarkEnd w:id="2689"/>
      <w:bookmarkEnd w:id="2690"/>
      <w:bookmarkEnd w:id="2691"/>
      <w:bookmarkEnd w:id="2692"/>
      <w:bookmarkEnd w:id="2693"/>
      <w:bookmarkEnd w:id="2694"/>
    </w:p>
    <w:p w14:paraId="68668577" w14:textId="77777777" w:rsidR="00331BF0" w:rsidRPr="008D76B4" w:rsidRDefault="00331BF0" w:rsidP="00331BF0">
      <w:r w:rsidRPr="008D76B4">
        <w:t xml:space="preserve">The PKCS #1 RSA PSS signature with SHA-224 mechanism, denoted </w:t>
      </w:r>
      <w:r w:rsidRPr="008D76B4">
        <w:rPr>
          <w:b/>
        </w:rPr>
        <w:t>CKM_SHA224_RSA_PKCS_PSS</w:t>
      </w:r>
      <w:r w:rsidRPr="008D76B4">
        <w:t xml:space="preserve">, performs similarly as the other </w:t>
      </w:r>
      <w:r w:rsidRPr="008D76B4">
        <w:rPr>
          <w:b/>
        </w:rPr>
        <w:t>CKM_SHA</w:t>
      </w:r>
      <w:r w:rsidRPr="008D76B4">
        <w:rPr>
          <w:b/>
          <w:i/>
        </w:rPr>
        <w:t>X</w:t>
      </w:r>
      <w:r w:rsidRPr="008D76B4">
        <w:rPr>
          <w:b/>
        </w:rPr>
        <w:t>_RSA_ PKCS_PSS</w:t>
      </w:r>
      <w:r w:rsidRPr="008D76B4">
        <w:t xml:space="preserve"> mechanisms but uses the SHA-224 hash function.</w:t>
      </w:r>
    </w:p>
    <w:p w14:paraId="401B14D3" w14:textId="77777777" w:rsidR="00331BF0" w:rsidRPr="008D76B4" w:rsidRDefault="00331BF0" w:rsidP="000234AE">
      <w:pPr>
        <w:pStyle w:val="Heading3"/>
        <w:numPr>
          <w:ilvl w:val="2"/>
          <w:numId w:val="2"/>
        </w:numPr>
        <w:tabs>
          <w:tab w:val="num" w:pos="720"/>
        </w:tabs>
      </w:pPr>
      <w:bookmarkStart w:id="2695" w:name="_Toc228894646"/>
      <w:bookmarkStart w:id="2696" w:name="_Toc228807172"/>
      <w:bookmarkStart w:id="2697" w:name="_Toc370634383"/>
      <w:bookmarkStart w:id="2698" w:name="_Toc391471100"/>
      <w:bookmarkStart w:id="2699" w:name="_Toc395187738"/>
      <w:bookmarkStart w:id="2700" w:name="_Toc416959984"/>
      <w:bookmarkStart w:id="2701" w:name="_Toc8118083"/>
      <w:bookmarkStart w:id="2702" w:name="_Toc30061146"/>
      <w:bookmarkStart w:id="2703" w:name="_Toc90376399"/>
      <w:bookmarkStart w:id="2704" w:name="_Toc111203384"/>
      <w:r w:rsidRPr="008D76B4">
        <w:t>PKCS #1 RSA PSS signature with SHA-1, SHA-256, SHA-384 or SHA-512</w:t>
      </w:r>
      <w:bookmarkEnd w:id="2675"/>
      <w:bookmarkEnd w:id="2695"/>
      <w:bookmarkEnd w:id="2696"/>
      <w:bookmarkEnd w:id="2697"/>
      <w:bookmarkEnd w:id="2698"/>
      <w:bookmarkEnd w:id="2699"/>
      <w:bookmarkEnd w:id="2700"/>
      <w:bookmarkEnd w:id="2701"/>
      <w:bookmarkEnd w:id="2702"/>
      <w:bookmarkEnd w:id="2703"/>
      <w:bookmarkEnd w:id="2704"/>
    </w:p>
    <w:p w14:paraId="69FAC063" w14:textId="77777777" w:rsidR="00331BF0" w:rsidRPr="008D76B4" w:rsidRDefault="00331BF0" w:rsidP="00331BF0">
      <w:r w:rsidRPr="008D76B4">
        <w:t xml:space="preserve">The PKCS #1 RSA PSS signature with SHA-1 mechanism, denoted </w:t>
      </w:r>
      <w:r w:rsidRPr="008D76B4">
        <w:rPr>
          <w:b/>
        </w:rPr>
        <w:t>CKM_SHA1_RSA_PKCS_PSS</w:t>
      </w:r>
      <w:r w:rsidRPr="008D76B4">
        <w:t xml:space="preserve">, performs single- and multiple-part digital signatures and verification operations without message </w:t>
      </w:r>
      <w:r w:rsidRPr="008D76B4">
        <w:lastRenderedPageBreak/>
        <w:t>recovery.  The operations performed are as described in PKCS #1 with the object identifier id-RSASSA-PSS, i.e., as in the scheme RSASSA-PSS in PKCS #1 where the underlying hash function is SHA-1.</w:t>
      </w:r>
    </w:p>
    <w:p w14:paraId="53B378B8" w14:textId="77777777" w:rsidR="00331BF0" w:rsidRPr="008D76B4" w:rsidRDefault="00331BF0" w:rsidP="00331BF0">
      <w:r w:rsidRPr="008D76B4">
        <w:t xml:space="preserve">The PKCS #1 RSA PSS signature with SHA-256, SHA-384, and SHA-512 mechanisms, denoted </w:t>
      </w:r>
      <w:r w:rsidRPr="008D76B4">
        <w:rPr>
          <w:b/>
        </w:rPr>
        <w:t>CKM_SHA256_RSA_PKCS_PSS</w:t>
      </w:r>
      <w:r w:rsidRPr="008D76B4">
        <w:t xml:space="preserve">, </w:t>
      </w:r>
      <w:r w:rsidRPr="008D76B4">
        <w:rPr>
          <w:b/>
        </w:rPr>
        <w:t>CKM_SHA384_RSA_PKCS_PSS</w:t>
      </w:r>
      <w:r w:rsidRPr="008D76B4">
        <w:t xml:space="preserve">, and </w:t>
      </w:r>
      <w:r w:rsidRPr="008D76B4">
        <w:rPr>
          <w:b/>
        </w:rPr>
        <w:t>CKM_SHA512_RSA_PKCS_PSS</w:t>
      </w:r>
      <w:r w:rsidRPr="008D76B4">
        <w:t xml:space="preserve"> respectively, perform the same operations using the SHA-256, SHA-384 and SHA-512 hash functions.</w:t>
      </w:r>
    </w:p>
    <w:p w14:paraId="272B141F" w14:textId="77777777" w:rsidR="00331BF0" w:rsidRPr="008D76B4" w:rsidRDefault="00331BF0" w:rsidP="00331BF0">
      <w:r w:rsidRPr="008D76B4">
        <w:t xml:space="preserve">The mechanisms have a parameter, a </w:t>
      </w:r>
      <w:r w:rsidRPr="008D76B4">
        <w:rPr>
          <w:b/>
        </w:rPr>
        <w:t>CK_RSA_PKCS_PSS_PARAMS</w:t>
      </w:r>
      <w:r w:rsidRPr="008D76B4">
        <w:t xml:space="preserve"> structure. The </w:t>
      </w:r>
      <w:r w:rsidRPr="008D76B4">
        <w:rPr>
          <w:i/>
        </w:rPr>
        <w:t>sLen</w:t>
      </w:r>
      <w:r w:rsidRPr="008D76B4">
        <w:t xml:space="preserve"> field must be less than or equal to </w:t>
      </w:r>
      <w:r w:rsidRPr="008D76B4">
        <w:rPr>
          <w:i/>
        </w:rPr>
        <w:t>k*</w:t>
      </w:r>
      <w:r w:rsidRPr="008D76B4">
        <w:t>-2-</w:t>
      </w:r>
      <w:r w:rsidRPr="008D76B4">
        <w:rPr>
          <w:i/>
        </w:rPr>
        <w:t>hLen</w:t>
      </w:r>
      <w:r w:rsidRPr="008D76B4">
        <w:t xml:space="preserve"> where </w:t>
      </w:r>
      <w:r w:rsidRPr="008D76B4">
        <w:rPr>
          <w:i/>
        </w:rPr>
        <w:t>hLen</w:t>
      </w:r>
      <w:r w:rsidRPr="008D76B4">
        <w:t xml:space="preserve"> is the length in bytes of the hash value. </w:t>
      </w:r>
      <w:r w:rsidRPr="008D76B4">
        <w:rPr>
          <w:i/>
        </w:rPr>
        <w:t>k*</w:t>
      </w:r>
      <w:r w:rsidRPr="008D76B4">
        <w:t xml:space="preserve"> is the length in bytes of the RSA modulus, except if the length in bits of the RSA modulus is one more than a multiple of 8, in which case </w:t>
      </w:r>
      <w:r w:rsidRPr="008D76B4">
        <w:rPr>
          <w:i/>
        </w:rPr>
        <w:t>k*</w:t>
      </w:r>
      <w:r w:rsidRPr="008D76B4">
        <w:t xml:space="preserve"> is one less than the length in bytes of the RSA modulus.</w:t>
      </w:r>
    </w:p>
    <w:p w14:paraId="3AAFA49B" w14:textId="77777777" w:rsidR="00331BF0" w:rsidRPr="008D76B4" w:rsidRDefault="00331BF0" w:rsidP="00331BF0">
      <w:r w:rsidRPr="008D76B4">
        <w:t xml:space="preserve">Constraints on key types and the length of the data are summarized in the following table.  In the table, </w:t>
      </w:r>
      <w:r w:rsidRPr="008D76B4">
        <w:rPr>
          <w:i/>
        </w:rPr>
        <w:t>k</w:t>
      </w:r>
      <w:r w:rsidRPr="008D76B4">
        <w:t xml:space="preserve"> is the length in bytes of the RSA modulus.</w:t>
      </w:r>
    </w:p>
    <w:p w14:paraId="7F4AA2C0" w14:textId="6AD4851F" w:rsidR="00331BF0" w:rsidRPr="008D76B4" w:rsidRDefault="00331BF0" w:rsidP="00331BF0">
      <w:pPr>
        <w:pStyle w:val="Caption"/>
      </w:pPr>
      <w:bookmarkStart w:id="2705" w:name="_Toc228807500"/>
      <w:bookmarkStart w:id="2706" w:name="_Toc25853376"/>
      <w:r w:rsidRPr="008D76B4">
        <w:t xml:space="preserve">Table </w:t>
      </w:r>
      <w:fldSimple w:instr=" SEQ Table \* ARABIC ">
        <w:r w:rsidR="004B47E8">
          <w:rPr>
            <w:noProof/>
          </w:rPr>
          <w:t>44</w:t>
        </w:r>
      </w:fldSimple>
      <w:r w:rsidRPr="008D76B4">
        <w:t>, PKCS #1 RSA PSS Signatures with Various Hash Functions: Key And Data Length</w:t>
      </w:r>
      <w:bookmarkEnd w:id="2705"/>
      <w:bookmarkEnd w:id="270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tblGrid>
      <w:tr w:rsidR="00331BF0" w:rsidRPr="008D76B4" w14:paraId="10E5C138"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6D5294C9"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1422D8BC"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17E16590"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12" w:space="0" w:color="000000"/>
            </w:tcBorders>
            <w:hideMark/>
          </w:tcPr>
          <w:p w14:paraId="3D0200C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65CC8450"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593247C6"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78F86D3D"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6D83B61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7" w:type="dxa"/>
            <w:tcBorders>
              <w:top w:val="single" w:sz="6" w:space="0" w:color="000000"/>
              <w:left w:val="single" w:sz="6" w:space="0" w:color="000000"/>
              <w:bottom w:val="single" w:sz="6" w:space="0" w:color="000000"/>
              <w:right w:val="single" w:sz="12" w:space="0" w:color="000000"/>
            </w:tcBorders>
            <w:hideMark/>
          </w:tcPr>
          <w:p w14:paraId="70ED9726"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417B51DC"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71FCE679"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0E22A200"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61AD9F2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 xml:space="preserve">any, </w:t>
            </w:r>
            <w:r w:rsidRPr="008D76B4">
              <w:rPr>
                <w:rFonts w:ascii="Arial" w:hAnsi="Arial" w:cs="Arial"/>
                <w:i/>
                <w:sz w:val="20"/>
              </w:rPr>
              <w:t>k</w:t>
            </w:r>
            <w:r w:rsidRPr="008D76B4">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12" w:space="0" w:color="000000"/>
            </w:tcBorders>
            <w:hideMark/>
          </w:tcPr>
          <w:p w14:paraId="5CBFB47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33003ED6" w14:textId="77777777" w:rsidR="00331BF0" w:rsidRPr="008D76B4" w:rsidRDefault="00331BF0" w:rsidP="00331BF0">
      <w:pPr>
        <w:rPr>
          <w:rStyle w:val="FootnoteReference"/>
        </w:rPr>
      </w:pPr>
      <w:r w:rsidRPr="008D76B4">
        <w:rPr>
          <w:vertAlign w:val="superscript"/>
        </w:rPr>
        <w:t>2</w:t>
      </w:r>
      <w:r w:rsidRPr="008D76B4">
        <w:t xml:space="preserve"> </w:t>
      </w:r>
      <w:r w:rsidRPr="008D76B4">
        <w:rPr>
          <w:rStyle w:val="FootnoteReference"/>
        </w:rPr>
        <w:t>Data length, signature length.</w:t>
      </w:r>
    </w:p>
    <w:p w14:paraId="2B777062"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201F34DF" w14:textId="77777777" w:rsidR="00331BF0" w:rsidRPr="008D76B4" w:rsidRDefault="00331BF0" w:rsidP="000234AE">
      <w:pPr>
        <w:pStyle w:val="Heading3"/>
        <w:numPr>
          <w:ilvl w:val="2"/>
          <w:numId w:val="2"/>
        </w:numPr>
        <w:tabs>
          <w:tab w:val="num" w:pos="720"/>
        </w:tabs>
      </w:pPr>
      <w:bookmarkStart w:id="2707" w:name="_Toc8118084"/>
      <w:bookmarkStart w:id="2708" w:name="_Toc30061147"/>
      <w:bookmarkStart w:id="2709" w:name="_Toc90376400"/>
      <w:bookmarkStart w:id="2710" w:name="_Toc111203385"/>
      <w:r w:rsidRPr="008D76B4">
        <w:t>PKCS #1 v1.5 RSA signature with SHA3</w:t>
      </w:r>
      <w:bookmarkEnd w:id="2707"/>
      <w:bookmarkEnd w:id="2708"/>
      <w:bookmarkEnd w:id="2709"/>
      <w:bookmarkEnd w:id="2710"/>
    </w:p>
    <w:p w14:paraId="683C1D9C" w14:textId="77777777" w:rsidR="00331BF0" w:rsidRPr="008D76B4" w:rsidRDefault="00331BF0" w:rsidP="00331BF0">
      <w:r w:rsidRPr="008D76B4">
        <w:t xml:space="preserve">The PKCS #1 v1.5 RSA signature with SHA3-224, SHA3-256, SHA3-384, SHA3-512 mechanisms, denoted </w:t>
      </w:r>
      <w:r w:rsidRPr="008D76B4">
        <w:rPr>
          <w:b/>
        </w:rPr>
        <w:t>CKM_SHA3_224_RSA_PKCS</w:t>
      </w:r>
      <w:r w:rsidRPr="008D76B4">
        <w:t>,</w:t>
      </w:r>
      <w:r w:rsidRPr="008D76B4">
        <w:rPr>
          <w:b/>
        </w:rPr>
        <w:t xml:space="preserve"> CKM_SHA3_256_RSA_PKCS</w:t>
      </w:r>
      <w:r w:rsidRPr="008D76B4">
        <w:t>,</w:t>
      </w:r>
      <w:r w:rsidRPr="008D76B4">
        <w:rPr>
          <w:b/>
        </w:rPr>
        <w:t xml:space="preserve"> CKM_SHA3_384_RSA_PKCS</w:t>
      </w:r>
      <w:r w:rsidRPr="008D76B4">
        <w:t>, and</w:t>
      </w:r>
      <w:r w:rsidRPr="008D76B4">
        <w:rPr>
          <w:b/>
        </w:rPr>
        <w:t xml:space="preserve"> CKM_SHA3_512_RSA_PKCS</w:t>
      </w:r>
      <w:r w:rsidRPr="008D76B4">
        <w:t xml:space="preserve"> respectively,</w:t>
      </w:r>
      <w:r w:rsidRPr="008D76B4">
        <w:rPr>
          <w:b/>
        </w:rPr>
        <w:t xml:space="preserve"> </w:t>
      </w:r>
      <w:r w:rsidRPr="008D76B4">
        <w:t xml:space="preserve">performs similarly as the other </w:t>
      </w:r>
      <w:r w:rsidRPr="008D76B4">
        <w:rPr>
          <w:b/>
        </w:rPr>
        <w:t>CKM_SHA</w:t>
      </w:r>
      <w:r w:rsidRPr="008D76B4">
        <w:rPr>
          <w:b/>
          <w:i/>
        </w:rPr>
        <w:t>X</w:t>
      </w:r>
      <w:r w:rsidRPr="008D76B4">
        <w:rPr>
          <w:b/>
        </w:rPr>
        <w:t>_RSA_PKCS</w:t>
      </w:r>
      <w:r w:rsidRPr="008D76B4">
        <w:t xml:space="preserve"> mechanisms but uses the corresponding SHA3 hash functions.</w:t>
      </w:r>
    </w:p>
    <w:p w14:paraId="6548D844" w14:textId="77777777" w:rsidR="00331BF0" w:rsidRPr="008D76B4" w:rsidRDefault="00331BF0" w:rsidP="000234AE">
      <w:pPr>
        <w:pStyle w:val="Heading3"/>
        <w:numPr>
          <w:ilvl w:val="2"/>
          <w:numId w:val="2"/>
        </w:numPr>
        <w:tabs>
          <w:tab w:val="num" w:pos="720"/>
        </w:tabs>
      </w:pPr>
      <w:bookmarkStart w:id="2711" w:name="_Toc8118085"/>
      <w:bookmarkStart w:id="2712" w:name="_Toc30061148"/>
      <w:bookmarkStart w:id="2713" w:name="_Toc90376401"/>
      <w:bookmarkStart w:id="2714" w:name="_Toc111203386"/>
      <w:r w:rsidRPr="008D76B4">
        <w:t>PKCS #1 RSA PSS signature with SHA3</w:t>
      </w:r>
      <w:bookmarkEnd w:id="2711"/>
      <w:bookmarkEnd w:id="2712"/>
      <w:bookmarkEnd w:id="2713"/>
      <w:bookmarkEnd w:id="2714"/>
    </w:p>
    <w:p w14:paraId="369D8670" w14:textId="77777777" w:rsidR="00331BF0" w:rsidRPr="008D76B4" w:rsidRDefault="00331BF0" w:rsidP="00331BF0">
      <w:r w:rsidRPr="008D76B4">
        <w:t xml:space="preserve">The PKCS #1 RSA PSS signature with SHA3-224, SHA3-256, SHA3-384, SHA3-512 mechanisms, denoted </w:t>
      </w:r>
      <w:r w:rsidRPr="008D76B4">
        <w:rPr>
          <w:b/>
        </w:rPr>
        <w:t>CKM_SHA3_224_RSA_PKCS_PSS</w:t>
      </w:r>
      <w:r w:rsidRPr="008D76B4">
        <w:t>,</w:t>
      </w:r>
      <w:r w:rsidRPr="008D76B4">
        <w:rPr>
          <w:b/>
        </w:rPr>
        <w:t xml:space="preserve"> CKM_SHA3_256_RSA_PKCS_PSS</w:t>
      </w:r>
      <w:r w:rsidRPr="008D76B4">
        <w:t>,</w:t>
      </w:r>
      <w:r w:rsidRPr="008D76B4">
        <w:rPr>
          <w:b/>
        </w:rPr>
        <w:t xml:space="preserve"> CKM_SHA3_384_RSA_PKCS_PSS</w:t>
      </w:r>
      <w:r w:rsidRPr="008D76B4">
        <w:t>, and</w:t>
      </w:r>
      <w:r w:rsidRPr="008D76B4">
        <w:rPr>
          <w:b/>
        </w:rPr>
        <w:t xml:space="preserve"> CKM_SHA3_512_RSA_PKCS_PSS</w:t>
      </w:r>
      <w:r w:rsidRPr="008D76B4">
        <w:t xml:space="preserve"> respectively, performs similarly as the other </w:t>
      </w:r>
      <w:r w:rsidRPr="008D76B4">
        <w:rPr>
          <w:b/>
        </w:rPr>
        <w:t>CKM_SHA</w:t>
      </w:r>
      <w:r w:rsidRPr="008D76B4">
        <w:rPr>
          <w:b/>
          <w:i/>
        </w:rPr>
        <w:t>X</w:t>
      </w:r>
      <w:r w:rsidRPr="008D76B4">
        <w:rPr>
          <w:b/>
        </w:rPr>
        <w:t>_RSA_PKCS_PSS</w:t>
      </w:r>
      <w:r w:rsidRPr="008D76B4">
        <w:t xml:space="preserve"> mechanisms but uses the corresponding SHA-3 hash functions.</w:t>
      </w:r>
    </w:p>
    <w:p w14:paraId="543B5971" w14:textId="77777777" w:rsidR="00331BF0" w:rsidRPr="008D76B4" w:rsidRDefault="00331BF0" w:rsidP="000234AE">
      <w:pPr>
        <w:pStyle w:val="Heading3"/>
        <w:numPr>
          <w:ilvl w:val="2"/>
          <w:numId w:val="2"/>
        </w:numPr>
        <w:tabs>
          <w:tab w:val="num" w:pos="720"/>
        </w:tabs>
      </w:pPr>
      <w:bookmarkStart w:id="2715" w:name="_Toc228894647"/>
      <w:bookmarkStart w:id="2716" w:name="_Toc228807173"/>
      <w:bookmarkStart w:id="2717" w:name="_Toc72656217"/>
      <w:bookmarkStart w:id="2718" w:name="_Toc370634384"/>
      <w:bookmarkStart w:id="2719" w:name="_Toc391471101"/>
      <w:bookmarkStart w:id="2720" w:name="_Toc395187739"/>
      <w:bookmarkStart w:id="2721" w:name="_Toc416959985"/>
      <w:bookmarkStart w:id="2722" w:name="_Toc8118086"/>
      <w:bookmarkStart w:id="2723" w:name="_Toc30061149"/>
      <w:bookmarkStart w:id="2724" w:name="_Toc90376402"/>
      <w:bookmarkStart w:id="2725" w:name="_Toc111203387"/>
      <w:r w:rsidRPr="008D76B4">
        <w:t>ANSI X9.31 RSA signature with SHA-1</w:t>
      </w:r>
      <w:bookmarkEnd w:id="2715"/>
      <w:bookmarkEnd w:id="2716"/>
      <w:bookmarkEnd w:id="2717"/>
      <w:bookmarkEnd w:id="2718"/>
      <w:bookmarkEnd w:id="2719"/>
      <w:bookmarkEnd w:id="2720"/>
      <w:bookmarkEnd w:id="2721"/>
      <w:bookmarkEnd w:id="2722"/>
      <w:bookmarkEnd w:id="2723"/>
      <w:bookmarkEnd w:id="2724"/>
      <w:bookmarkEnd w:id="2725"/>
    </w:p>
    <w:p w14:paraId="03E32D54" w14:textId="77777777" w:rsidR="00331BF0" w:rsidRPr="008D76B4" w:rsidRDefault="00331BF0" w:rsidP="00331BF0">
      <w:r w:rsidRPr="008D76B4">
        <w:t xml:space="preserve">The ANSI X9.31 RSA signature with SHA-1 mechanism, denoted </w:t>
      </w:r>
      <w:r w:rsidRPr="008D76B4">
        <w:rPr>
          <w:b/>
        </w:rPr>
        <w:t>CKM_SHA1_RSA_X9_31</w:t>
      </w:r>
      <w:r w:rsidRPr="008D76B4">
        <w:t>, performs single- and multiple-part digital signatures and verification operations without message recovery.  The operations performed are as described in ANSI X9.31.</w:t>
      </w:r>
    </w:p>
    <w:p w14:paraId="3D4EAADC" w14:textId="77777777" w:rsidR="00331BF0" w:rsidRPr="008D76B4" w:rsidRDefault="00331BF0" w:rsidP="00331BF0">
      <w:r w:rsidRPr="008D76B4">
        <w:t>This mechanism does not have a parameter.</w:t>
      </w:r>
    </w:p>
    <w:p w14:paraId="0DFD8E5F" w14:textId="77777777" w:rsidR="00331BF0" w:rsidRPr="008D76B4" w:rsidRDefault="00331BF0" w:rsidP="00331BF0">
      <w:r w:rsidRPr="008D76B4">
        <w:t xml:space="preserve">Constraints on key types and the length of the data for these mechanisms are summarized in the following table.  In the table, </w:t>
      </w:r>
      <w:r w:rsidRPr="008D76B4">
        <w:rPr>
          <w:i/>
        </w:rPr>
        <w:t>k</w:t>
      </w:r>
      <w:r w:rsidRPr="008D76B4">
        <w:t xml:space="preserve"> is the length in bytes of the RSA modulus. For all operations, the </w:t>
      </w:r>
      <w:r w:rsidRPr="008D76B4">
        <w:rPr>
          <w:i/>
        </w:rPr>
        <w:t>k</w:t>
      </w:r>
      <w:r w:rsidRPr="008D76B4">
        <w:t xml:space="preserve"> value must be at least 128 and a multiple of 32 as specified in ANSI X9.31.</w:t>
      </w:r>
    </w:p>
    <w:p w14:paraId="534B7AD3" w14:textId="09AAD8F8" w:rsidR="00331BF0" w:rsidRPr="008D76B4" w:rsidRDefault="00331BF0" w:rsidP="00331BF0">
      <w:pPr>
        <w:pStyle w:val="Caption"/>
      </w:pPr>
      <w:bookmarkStart w:id="2726" w:name="_Toc228807501"/>
      <w:bookmarkStart w:id="2727" w:name="_Toc25853377"/>
      <w:r w:rsidRPr="008D76B4">
        <w:t xml:space="preserve">Table </w:t>
      </w:r>
      <w:fldSimple w:instr=" SEQ Table \* ARABIC ">
        <w:r w:rsidR="004B47E8">
          <w:rPr>
            <w:noProof/>
          </w:rPr>
          <w:t>45</w:t>
        </w:r>
      </w:fldSimple>
      <w:r w:rsidRPr="008D76B4">
        <w:t>, ANSI X9.31 RSA Signatures with SHA-1: Key And Data Length</w:t>
      </w:r>
      <w:bookmarkEnd w:id="2726"/>
      <w:bookmarkEnd w:id="27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25"/>
        <w:gridCol w:w="1426"/>
        <w:gridCol w:w="1587"/>
      </w:tblGrid>
      <w:tr w:rsidR="00331BF0" w:rsidRPr="008D76B4" w14:paraId="1C1DDB2C"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11B3BFDB"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25" w:type="dxa"/>
            <w:tcBorders>
              <w:top w:val="single" w:sz="12" w:space="0" w:color="000000"/>
              <w:left w:val="single" w:sz="6" w:space="0" w:color="000000"/>
              <w:bottom w:val="single" w:sz="6" w:space="0" w:color="000000"/>
              <w:right w:val="single" w:sz="6" w:space="0" w:color="000000"/>
            </w:tcBorders>
            <w:hideMark/>
          </w:tcPr>
          <w:p w14:paraId="37D3E7C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26" w:type="dxa"/>
            <w:tcBorders>
              <w:top w:val="single" w:sz="12" w:space="0" w:color="000000"/>
              <w:left w:val="single" w:sz="6" w:space="0" w:color="000000"/>
              <w:bottom w:val="single" w:sz="6" w:space="0" w:color="000000"/>
              <w:right w:val="single" w:sz="6" w:space="0" w:color="000000"/>
            </w:tcBorders>
            <w:hideMark/>
          </w:tcPr>
          <w:p w14:paraId="5770D35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7" w:type="dxa"/>
            <w:tcBorders>
              <w:top w:val="single" w:sz="12" w:space="0" w:color="000000"/>
              <w:left w:val="single" w:sz="6" w:space="0" w:color="000000"/>
              <w:bottom w:val="single" w:sz="6" w:space="0" w:color="000000"/>
              <w:right w:val="single" w:sz="12" w:space="0" w:color="000000"/>
            </w:tcBorders>
            <w:hideMark/>
          </w:tcPr>
          <w:p w14:paraId="1E682345"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4F2198B1"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406DD6F0"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25" w:type="dxa"/>
            <w:tcBorders>
              <w:top w:val="single" w:sz="6" w:space="0" w:color="000000"/>
              <w:left w:val="single" w:sz="6" w:space="0" w:color="000000"/>
              <w:bottom w:val="single" w:sz="6" w:space="0" w:color="000000"/>
              <w:right w:val="single" w:sz="6" w:space="0" w:color="000000"/>
            </w:tcBorders>
            <w:hideMark/>
          </w:tcPr>
          <w:p w14:paraId="50DB989E"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26" w:type="dxa"/>
            <w:tcBorders>
              <w:top w:val="single" w:sz="6" w:space="0" w:color="000000"/>
              <w:left w:val="single" w:sz="6" w:space="0" w:color="000000"/>
              <w:bottom w:val="single" w:sz="6" w:space="0" w:color="000000"/>
              <w:right w:val="single" w:sz="6" w:space="0" w:color="000000"/>
            </w:tcBorders>
            <w:hideMark/>
          </w:tcPr>
          <w:p w14:paraId="137AC0A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7" w:type="dxa"/>
            <w:tcBorders>
              <w:top w:val="single" w:sz="6" w:space="0" w:color="000000"/>
              <w:left w:val="single" w:sz="6" w:space="0" w:color="000000"/>
              <w:bottom w:val="single" w:sz="6" w:space="0" w:color="000000"/>
              <w:right w:val="single" w:sz="12" w:space="0" w:color="000000"/>
            </w:tcBorders>
            <w:hideMark/>
          </w:tcPr>
          <w:p w14:paraId="673DF65F"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49AF85F3"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56EB93A5"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25" w:type="dxa"/>
            <w:tcBorders>
              <w:top w:val="single" w:sz="6" w:space="0" w:color="000000"/>
              <w:left w:val="single" w:sz="6" w:space="0" w:color="000000"/>
              <w:bottom w:val="single" w:sz="12" w:space="0" w:color="000000"/>
              <w:right w:val="single" w:sz="6" w:space="0" w:color="000000"/>
            </w:tcBorders>
            <w:hideMark/>
          </w:tcPr>
          <w:p w14:paraId="268BF683"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26" w:type="dxa"/>
            <w:tcBorders>
              <w:top w:val="single" w:sz="6" w:space="0" w:color="000000"/>
              <w:left w:val="single" w:sz="6" w:space="0" w:color="000000"/>
              <w:bottom w:val="single" w:sz="12" w:space="0" w:color="000000"/>
              <w:right w:val="single" w:sz="6" w:space="0" w:color="000000"/>
            </w:tcBorders>
            <w:hideMark/>
          </w:tcPr>
          <w:p w14:paraId="627CC3B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 xml:space="preserve">any, </w:t>
            </w:r>
            <w:r w:rsidRPr="008D76B4">
              <w:rPr>
                <w:rFonts w:ascii="Arial" w:hAnsi="Arial" w:cs="Arial"/>
                <w:i/>
                <w:sz w:val="20"/>
              </w:rPr>
              <w:t>k</w:t>
            </w:r>
            <w:r w:rsidRPr="008D76B4">
              <w:rPr>
                <w:rFonts w:ascii="Arial" w:hAnsi="Arial" w:cs="Arial"/>
                <w:sz w:val="20"/>
                <w:vertAlign w:val="superscript"/>
              </w:rPr>
              <w:t>2</w:t>
            </w:r>
          </w:p>
        </w:tc>
        <w:tc>
          <w:tcPr>
            <w:tcW w:w="1587" w:type="dxa"/>
            <w:tcBorders>
              <w:top w:val="single" w:sz="6" w:space="0" w:color="000000"/>
              <w:left w:val="single" w:sz="6" w:space="0" w:color="000000"/>
              <w:bottom w:val="single" w:sz="12" w:space="0" w:color="000000"/>
              <w:right w:val="single" w:sz="12" w:space="0" w:color="000000"/>
            </w:tcBorders>
            <w:hideMark/>
          </w:tcPr>
          <w:p w14:paraId="676C882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6DB28FF2" w14:textId="77777777" w:rsidR="00331BF0" w:rsidRPr="008D76B4" w:rsidRDefault="00331BF0" w:rsidP="00331BF0">
      <w:pPr>
        <w:rPr>
          <w:rStyle w:val="FootnoteReference"/>
        </w:rPr>
      </w:pPr>
      <w:r w:rsidRPr="008D76B4">
        <w:rPr>
          <w:vertAlign w:val="superscript"/>
        </w:rPr>
        <w:t>2</w:t>
      </w:r>
      <w:r w:rsidRPr="008D76B4">
        <w:t xml:space="preserve"> </w:t>
      </w:r>
      <w:r w:rsidRPr="008D76B4">
        <w:rPr>
          <w:rStyle w:val="FootnoteReference"/>
        </w:rPr>
        <w:t>Data length, signature length.</w:t>
      </w:r>
    </w:p>
    <w:p w14:paraId="76491A7E" w14:textId="77777777" w:rsidR="00331BF0" w:rsidRPr="008D76B4" w:rsidRDefault="00331BF0" w:rsidP="00331BF0">
      <w:r w:rsidRPr="008D76B4">
        <w:lastRenderedPageBreak/>
        <w:t xml:space="preserve">For these mechanisms,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6D8A3D0C" w14:textId="77777777" w:rsidR="00331BF0" w:rsidRPr="008D76B4" w:rsidRDefault="00331BF0" w:rsidP="000234AE">
      <w:pPr>
        <w:pStyle w:val="Heading3"/>
        <w:numPr>
          <w:ilvl w:val="2"/>
          <w:numId w:val="2"/>
        </w:numPr>
        <w:tabs>
          <w:tab w:val="num" w:pos="720"/>
        </w:tabs>
      </w:pPr>
      <w:bookmarkStart w:id="2728" w:name="_Toc76209442"/>
      <w:bookmarkStart w:id="2729" w:name="_Toc228807174"/>
      <w:bookmarkStart w:id="2730" w:name="_Toc228894648"/>
      <w:bookmarkStart w:id="2731" w:name="_Toc370634385"/>
      <w:bookmarkStart w:id="2732" w:name="_Toc391471102"/>
      <w:bookmarkStart w:id="2733" w:name="_Toc395187740"/>
      <w:bookmarkStart w:id="2734" w:name="_Toc416959986"/>
      <w:bookmarkStart w:id="2735" w:name="_Toc8118087"/>
      <w:bookmarkStart w:id="2736" w:name="_Toc30061150"/>
      <w:bookmarkStart w:id="2737" w:name="_Toc90376403"/>
      <w:bookmarkStart w:id="2738" w:name="_Toc72656218"/>
      <w:bookmarkStart w:id="2739" w:name="_Toc111203388"/>
      <w:r w:rsidRPr="008D76B4">
        <w:t xml:space="preserve">TPM 1.1b and TPM 1.2 </w:t>
      </w:r>
      <w:bookmarkStart w:id="2740" w:name="_Toc76209444"/>
      <w:bookmarkEnd w:id="2728"/>
      <w:r w:rsidRPr="008D76B4">
        <w:t>PKCS #1 v1.5 RSA</w:t>
      </w:r>
      <w:bookmarkEnd w:id="2729"/>
      <w:bookmarkEnd w:id="2730"/>
      <w:bookmarkEnd w:id="2731"/>
      <w:bookmarkEnd w:id="2732"/>
      <w:bookmarkEnd w:id="2733"/>
      <w:bookmarkEnd w:id="2734"/>
      <w:bookmarkEnd w:id="2735"/>
      <w:bookmarkEnd w:id="2736"/>
      <w:bookmarkEnd w:id="2737"/>
      <w:bookmarkEnd w:id="2739"/>
      <w:bookmarkEnd w:id="2740"/>
    </w:p>
    <w:p w14:paraId="6B54D723" w14:textId="77777777" w:rsidR="00331BF0" w:rsidRPr="008D76B4" w:rsidRDefault="00331BF0" w:rsidP="00331BF0">
      <w:r w:rsidRPr="008D76B4">
        <w:t xml:space="preserve">The TPM 1.1b and TPM 1.2 PKCS #1 v1.5 RSA mechanism, denoted </w:t>
      </w:r>
      <w:r w:rsidRPr="008D76B4">
        <w:rPr>
          <w:b/>
        </w:rPr>
        <w:t>CKM_RSA_PKCS_TPM_1_1</w:t>
      </w:r>
      <w:r w:rsidRPr="008D76B4">
        <w:t xml:space="preserve">, is a multi-use mechanism based on the RSA public-key cryptosystem and the block formats initially defined in PKCS #1 v1.5, with additional formatting rules defined in TCPA TPM Specification Version 1.1b.  Additional formatting rules remained the same in TCG TPM Specification 1.2  The mechanism supports single-part encryption and decryption; key wrapping; and key unwrapping.  </w:t>
      </w:r>
    </w:p>
    <w:p w14:paraId="30CE5B91" w14:textId="77777777" w:rsidR="00331BF0" w:rsidRPr="008D76B4" w:rsidRDefault="00331BF0" w:rsidP="00331BF0">
      <w:r w:rsidRPr="008D76B4">
        <w:t>This mechanism does not have a parameter. It differs from the standard PKCS#1 v1.5 RSA encryption mechanism in that the plaintext is wrapped in a TCPA_BOUND_DATA (TPM_BOUND_DATA for TPM 1.2) structure before being submitted to the PKCS#1 v1.5 encryption process. On encryption, the version field of the TCPA_BOUND_DATA (TPM_BOUND_DATA for TPM 1.2) structure must contain 0x01, 0x01, 0x00, 0x00. On decryption, any structure of the form 0x01, 0x01, 0xXX, 0xYY may be accepted.</w:t>
      </w:r>
    </w:p>
    <w:p w14:paraId="779B9B45" w14:textId="77777777" w:rsidR="00331BF0" w:rsidRPr="008D76B4" w:rsidRDefault="00331BF0" w:rsidP="00331BF0">
      <w:r w:rsidRPr="008D76B4">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sidRPr="008D76B4">
        <w:rPr>
          <w:b/>
        </w:rPr>
        <w:t>CKA_VALUE</w:t>
      </w:r>
      <w:r w:rsidRPr="008D76B4">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sidRPr="008D76B4">
        <w:rPr>
          <w:b/>
        </w:rPr>
        <w:t>CKA_CLASS</w:t>
      </w:r>
      <w:r w:rsidRPr="008D76B4">
        <w:t xml:space="preserve"> and </w:t>
      </w:r>
      <w:r w:rsidRPr="008D76B4">
        <w:rPr>
          <w:b/>
        </w:rPr>
        <w:t>CKA_VALUE</w:t>
      </w:r>
      <w:r w:rsidRPr="008D76B4">
        <w:t xml:space="preserve"> (and </w:t>
      </w:r>
      <w:r w:rsidRPr="008D76B4">
        <w:rPr>
          <w:b/>
        </w:rPr>
        <w:t>CKA_VALUE_LEN</w:t>
      </w:r>
      <w:r w:rsidRPr="008D76B4">
        <w:t>, if the key has it) attributes to the recovered key during unwrapping; other attributes must be specified in the template.</w:t>
      </w:r>
    </w:p>
    <w:p w14:paraId="27A09EDA" w14:textId="77777777" w:rsidR="00331BF0" w:rsidRPr="008D76B4" w:rsidRDefault="00331BF0" w:rsidP="00331BF0">
      <w:r w:rsidRPr="008D76B4">
        <w:t xml:space="preserve">Constraints on key types and the length of the data are summarized in the following table.  For encryption and decryption, the input and output data may begin at the same location in memory.  In the table, </w:t>
      </w:r>
      <w:r w:rsidRPr="008D76B4">
        <w:rPr>
          <w:i/>
        </w:rPr>
        <w:t>k</w:t>
      </w:r>
      <w:r w:rsidRPr="008D76B4">
        <w:t xml:space="preserve"> is the length in bytes of the RSA modulus.</w:t>
      </w:r>
    </w:p>
    <w:p w14:paraId="57FAE38A" w14:textId="1361813A" w:rsidR="00331BF0" w:rsidRPr="008D76B4" w:rsidRDefault="00331BF0" w:rsidP="00331BF0">
      <w:pPr>
        <w:pStyle w:val="Caption"/>
      </w:pPr>
      <w:bookmarkStart w:id="2741" w:name="_Toc228807502"/>
      <w:bookmarkStart w:id="2742" w:name="_Toc76209817"/>
      <w:bookmarkStart w:id="2743" w:name="_Toc25853378"/>
      <w:r w:rsidRPr="008D76B4">
        <w:t xml:space="preserve">Table </w:t>
      </w:r>
      <w:fldSimple w:instr=" SEQ Table \* ARABIC ">
        <w:r w:rsidR="004B47E8">
          <w:rPr>
            <w:noProof/>
          </w:rPr>
          <w:t>46</w:t>
        </w:r>
      </w:fldSimple>
      <w:r w:rsidRPr="008D76B4">
        <w:t>, TPM 1.1b and TPM 1.2 PKCS #1 v1.5 RSA: Key And Data Length</w:t>
      </w:r>
      <w:bookmarkEnd w:id="2741"/>
      <w:bookmarkEnd w:id="2742"/>
      <w:bookmarkEnd w:id="2743"/>
    </w:p>
    <w:tbl>
      <w:tblPr>
        <w:tblW w:w="0" w:type="auto"/>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191"/>
        <w:gridCol w:w="1329"/>
      </w:tblGrid>
      <w:tr w:rsidR="00331BF0" w:rsidRPr="008D76B4" w14:paraId="566E05C4"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4EF816E0"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1E925EE0"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191" w:type="dxa"/>
            <w:tcBorders>
              <w:top w:val="single" w:sz="12" w:space="0" w:color="000000"/>
              <w:left w:val="single" w:sz="6" w:space="0" w:color="000000"/>
              <w:bottom w:val="single" w:sz="6" w:space="0" w:color="000000"/>
              <w:right w:val="single" w:sz="6" w:space="0" w:color="000000"/>
            </w:tcBorders>
            <w:hideMark/>
          </w:tcPr>
          <w:p w14:paraId="704E867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329" w:type="dxa"/>
            <w:tcBorders>
              <w:top w:val="single" w:sz="12" w:space="0" w:color="000000"/>
              <w:left w:val="single" w:sz="6" w:space="0" w:color="000000"/>
              <w:bottom w:val="single" w:sz="6" w:space="0" w:color="000000"/>
              <w:right w:val="single" w:sz="12" w:space="0" w:color="000000"/>
            </w:tcBorders>
            <w:hideMark/>
          </w:tcPr>
          <w:p w14:paraId="0F8AAF2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1456BAD3" w14:textId="77777777" w:rsidTr="007B527B">
        <w:tc>
          <w:tcPr>
            <w:tcW w:w="1980" w:type="dxa"/>
            <w:tcBorders>
              <w:top w:val="nil"/>
              <w:left w:val="single" w:sz="12" w:space="0" w:color="000000"/>
              <w:bottom w:val="single" w:sz="6" w:space="0" w:color="000000"/>
              <w:right w:val="single" w:sz="6" w:space="0" w:color="000000"/>
            </w:tcBorders>
            <w:hideMark/>
          </w:tcPr>
          <w:p w14:paraId="55E01C8C"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11B419BA"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191" w:type="dxa"/>
            <w:tcBorders>
              <w:top w:val="nil"/>
              <w:left w:val="single" w:sz="6" w:space="0" w:color="000000"/>
              <w:bottom w:val="single" w:sz="6" w:space="0" w:color="000000"/>
              <w:right w:val="single" w:sz="6" w:space="0" w:color="000000"/>
            </w:tcBorders>
            <w:hideMark/>
          </w:tcPr>
          <w:p w14:paraId="454BB981" w14:textId="5BE4E98F"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-11-5</w:t>
            </w:r>
          </w:p>
        </w:tc>
        <w:tc>
          <w:tcPr>
            <w:tcW w:w="1329" w:type="dxa"/>
            <w:tcBorders>
              <w:top w:val="nil"/>
              <w:left w:val="single" w:sz="6" w:space="0" w:color="000000"/>
              <w:bottom w:val="single" w:sz="6" w:space="0" w:color="000000"/>
              <w:right w:val="single" w:sz="12" w:space="0" w:color="000000"/>
            </w:tcBorders>
            <w:hideMark/>
          </w:tcPr>
          <w:p w14:paraId="051867E7"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25450D7A"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5E49E314"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r w:rsidRPr="008D76B4">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53995978"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191" w:type="dxa"/>
            <w:tcBorders>
              <w:top w:val="single" w:sz="6" w:space="0" w:color="000000"/>
              <w:left w:val="single" w:sz="6" w:space="0" w:color="000000"/>
              <w:bottom w:val="single" w:sz="6" w:space="0" w:color="000000"/>
              <w:right w:val="single" w:sz="6" w:space="0" w:color="000000"/>
            </w:tcBorders>
            <w:hideMark/>
          </w:tcPr>
          <w:p w14:paraId="3D0A3D51"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329" w:type="dxa"/>
            <w:tcBorders>
              <w:top w:val="single" w:sz="6" w:space="0" w:color="000000"/>
              <w:left w:val="single" w:sz="6" w:space="0" w:color="000000"/>
              <w:bottom w:val="single" w:sz="6" w:space="0" w:color="000000"/>
              <w:right w:val="single" w:sz="12" w:space="0" w:color="000000"/>
            </w:tcBorders>
            <w:hideMark/>
          </w:tcPr>
          <w:p w14:paraId="4CDF1568" w14:textId="77E0EAC3" w:rsidR="00331BF0" w:rsidRPr="008D76B4" w:rsidRDefault="00E75BD0" w:rsidP="007B527B">
            <w:pPr>
              <w:pStyle w:val="Table"/>
              <w:keepNext/>
              <w:jc w:val="center"/>
              <w:rPr>
                <w:rFonts w:ascii="Arial" w:hAnsi="Arial" w:cs="Arial"/>
                <w:sz w:val="20"/>
                <w:highlight w:val="yellow"/>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-11-5</w:t>
            </w:r>
          </w:p>
        </w:tc>
      </w:tr>
      <w:tr w:rsidR="00331BF0" w:rsidRPr="008D76B4" w14:paraId="60CC3085"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6522BADD"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00679D4F"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191" w:type="dxa"/>
            <w:tcBorders>
              <w:top w:val="single" w:sz="6" w:space="0" w:color="000000"/>
              <w:left w:val="single" w:sz="6" w:space="0" w:color="000000"/>
              <w:bottom w:val="single" w:sz="6" w:space="0" w:color="000000"/>
              <w:right w:val="single" w:sz="6" w:space="0" w:color="000000"/>
            </w:tcBorders>
            <w:hideMark/>
          </w:tcPr>
          <w:p w14:paraId="220A9E31" w14:textId="0A9B368D" w:rsidR="00331BF0" w:rsidRPr="008D76B4" w:rsidRDefault="00E75BD0" w:rsidP="007B527B">
            <w:pPr>
              <w:pStyle w:val="Table"/>
              <w:keepNext/>
              <w:jc w:val="center"/>
              <w:rPr>
                <w:rFonts w:ascii="Arial" w:hAnsi="Arial" w:cs="Arial"/>
                <w:sz w:val="20"/>
                <w:highlight w:val="yellow"/>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-11-5</w:t>
            </w:r>
          </w:p>
        </w:tc>
        <w:tc>
          <w:tcPr>
            <w:tcW w:w="1329" w:type="dxa"/>
            <w:tcBorders>
              <w:top w:val="single" w:sz="6" w:space="0" w:color="000000"/>
              <w:left w:val="single" w:sz="6" w:space="0" w:color="000000"/>
              <w:bottom w:val="single" w:sz="6" w:space="0" w:color="000000"/>
              <w:right w:val="single" w:sz="12" w:space="0" w:color="000000"/>
            </w:tcBorders>
            <w:hideMark/>
          </w:tcPr>
          <w:p w14:paraId="0C638403"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1A6B9CD5" w14:textId="77777777" w:rsidTr="007B527B">
        <w:tc>
          <w:tcPr>
            <w:tcW w:w="1980" w:type="dxa"/>
            <w:tcBorders>
              <w:top w:val="single" w:sz="6" w:space="0" w:color="000000"/>
              <w:left w:val="single" w:sz="12" w:space="0" w:color="000000"/>
              <w:bottom w:val="single" w:sz="12" w:space="0" w:color="000000"/>
              <w:right w:val="single" w:sz="6" w:space="0" w:color="000000"/>
            </w:tcBorders>
            <w:hideMark/>
          </w:tcPr>
          <w:p w14:paraId="146E3875"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6378A7AF"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191" w:type="dxa"/>
            <w:tcBorders>
              <w:top w:val="single" w:sz="6" w:space="0" w:color="000000"/>
              <w:left w:val="single" w:sz="6" w:space="0" w:color="000000"/>
              <w:bottom w:val="single" w:sz="12" w:space="0" w:color="000000"/>
              <w:right w:val="single" w:sz="6" w:space="0" w:color="000000"/>
            </w:tcBorders>
            <w:hideMark/>
          </w:tcPr>
          <w:p w14:paraId="26C5D3D8"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329" w:type="dxa"/>
            <w:tcBorders>
              <w:top w:val="single" w:sz="6" w:space="0" w:color="000000"/>
              <w:left w:val="single" w:sz="6" w:space="0" w:color="000000"/>
              <w:bottom w:val="single" w:sz="12" w:space="0" w:color="000000"/>
              <w:right w:val="single" w:sz="12" w:space="0" w:color="000000"/>
            </w:tcBorders>
            <w:hideMark/>
          </w:tcPr>
          <w:p w14:paraId="0E5CD532" w14:textId="7F886E80" w:rsidR="00331BF0" w:rsidRPr="008D76B4" w:rsidRDefault="00E75BD0" w:rsidP="007B527B">
            <w:pPr>
              <w:pStyle w:val="Table"/>
              <w:keepNext/>
              <w:jc w:val="center"/>
              <w:rPr>
                <w:rFonts w:ascii="Arial" w:hAnsi="Arial" w:cs="Arial"/>
                <w:sz w:val="20"/>
                <w:highlight w:val="yellow"/>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-11-5</w:t>
            </w:r>
          </w:p>
        </w:tc>
      </w:tr>
    </w:tbl>
    <w:p w14:paraId="2D6C5DAA"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315204C5" w14:textId="77777777" w:rsidR="00331BF0" w:rsidRPr="008D76B4" w:rsidRDefault="00331BF0" w:rsidP="00331BF0">
      <w:pPr>
        <w:spacing w:after="0"/>
        <w:rPr>
          <w:vertAlign w:val="superscript"/>
        </w:rPr>
      </w:pPr>
    </w:p>
    <w:p w14:paraId="328DD461"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06196CC7" w14:textId="77777777" w:rsidR="00331BF0" w:rsidRPr="008D76B4" w:rsidRDefault="00331BF0" w:rsidP="000234AE">
      <w:pPr>
        <w:pStyle w:val="Heading3"/>
        <w:numPr>
          <w:ilvl w:val="2"/>
          <w:numId w:val="2"/>
        </w:numPr>
        <w:tabs>
          <w:tab w:val="num" w:pos="720"/>
        </w:tabs>
      </w:pPr>
      <w:bookmarkStart w:id="2744" w:name="_Toc228894649"/>
      <w:bookmarkStart w:id="2745" w:name="_Toc228807175"/>
      <w:bookmarkStart w:id="2746" w:name="_Toc76209449"/>
      <w:bookmarkStart w:id="2747" w:name="_Toc370634386"/>
      <w:bookmarkStart w:id="2748" w:name="_Toc391471103"/>
      <w:bookmarkStart w:id="2749" w:name="_Toc395187741"/>
      <w:bookmarkStart w:id="2750" w:name="_Toc416959987"/>
      <w:bookmarkStart w:id="2751" w:name="_Toc8118088"/>
      <w:bookmarkStart w:id="2752" w:name="_Toc30061151"/>
      <w:bookmarkStart w:id="2753" w:name="_Toc90376404"/>
      <w:bookmarkStart w:id="2754" w:name="_Toc111203389"/>
      <w:r w:rsidRPr="008D76B4">
        <w:t>TPM 1.1b and TPM 1.2 PKCS #1 RSA OAEP</w:t>
      </w:r>
      <w:bookmarkEnd w:id="2744"/>
      <w:bookmarkEnd w:id="2745"/>
      <w:bookmarkEnd w:id="2746"/>
      <w:bookmarkEnd w:id="2747"/>
      <w:bookmarkEnd w:id="2748"/>
      <w:bookmarkEnd w:id="2749"/>
      <w:bookmarkEnd w:id="2750"/>
      <w:bookmarkEnd w:id="2751"/>
      <w:bookmarkEnd w:id="2752"/>
      <w:bookmarkEnd w:id="2753"/>
      <w:bookmarkEnd w:id="2754"/>
    </w:p>
    <w:p w14:paraId="186EB21D" w14:textId="77777777" w:rsidR="00331BF0" w:rsidRPr="008D76B4" w:rsidRDefault="00331BF0" w:rsidP="00331BF0">
      <w:r w:rsidRPr="008D76B4">
        <w:t xml:space="preserve">The TPM 1.1b and TPM 1.2 PKCS #1 RSA OAEP mechanism, denoted </w:t>
      </w:r>
      <w:r w:rsidRPr="008D76B4">
        <w:rPr>
          <w:b/>
        </w:rPr>
        <w:t>CKM_RSA_PKCS_OAEP_TPM_1_1</w:t>
      </w:r>
      <w:r w:rsidRPr="008D76B4">
        <w:t xml:space="preserve">, is a multi-purpose mechanism based on the RSA public-key cryptosystem and the OAEP block format defined in PKCS #1, with additional formatting defined in TCPA TPM Specification Version 1.1b.  Additional formatting rules remained the same in TCG TPM Specification 1.2.  The mechanism supports single-part encryption and decryption; key wrapping; and key unwrapping.  </w:t>
      </w:r>
    </w:p>
    <w:p w14:paraId="69B3AF44" w14:textId="77777777" w:rsidR="00331BF0" w:rsidRPr="008D76B4" w:rsidRDefault="00331BF0" w:rsidP="00331BF0">
      <w:r w:rsidRPr="008D76B4">
        <w:t>This mechanism does not have a parameter. It differs from the standard PKCS#1 OAEP RSA encryption mechanism in that the plaintext is wrapped in a TCPA_BOUND_DATA (TPM_BOUND_DATA for TPM 1.2) structure before being submitted to the encryption process and that all of the values of the parameters that are passed to a standard CKM_RSA_PKCS_OAEP operation are fixed. On encryption, the version field of the TCPA_BOUND_DATA (TPM_BOUND_DATA for TPM 1.2) structure must contain 0x01, 0x01, 0x00, 0x00. On decryption, any structure of the form 0x01, 0x01, 0xXX, 0xYY may be accepted.</w:t>
      </w:r>
    </w:p>
    <w:p w14:paraId="2D57AE67" w14:textId="77777777" w:rsidR="00331BF0" w:rsidRPr="008D76B4" w:rsidRDefault="00331BF0" w:rsidP="00331BF0">
      <w:r w:rsidRPr="008D76B4">
        <w:lastRenderedPageBreak/>
        <w:t xml:space="preserve">This mechanism can wrap and unwrap any secret key of appropriate length.  Of course, a particular token may not be able to wrap/unwrap every appropriate-length secret key that it supports.  For wrapping, the “input” to the encryption operation is the value of the </w:t>
      </w:r>
      <w:r w:rsidRPr="008D76B4">
        <w:rPr>
          <w:b/>
        </w:rPr>
        <w:t>CKA_VALUE</w:t>
      </w:r>
      <w:r w:rsidRPr="008D76B4">
        <w:t xml:space="preserve"> attribute of the key that is wrapped; similarly for unwrapping.  The mechanism does not wrap the key type or any other information about the key, except the key length; the application must convey these separately.  In particular, the mechanism contributes only the </w:t>
      </w:r>
      <w:r w:rsidRPr="008D76B4">
        <w:rPr>
          <w:b/>
        </w:rPr>
        <w:t>CKA_CLASS</w:t>
      </w:r>
      <w:r w:rsidRPr="008D76B4">
        <w:t xml:space="preserve"> and </w:t>
      </w:r>
      <w:r w:rsidRPr="008D76B4">
        <w:rPr>
          <w:b/>
        </w:rPr>
        <w:t>CKA_VALUE</w:t>
      </w:r>
      <w:r w:rsidRPr="008D76B4">
        <w:t xml:space="preserve"> (and </w:t>
      </w:r>
      <w:r w:rsidRPr="008D76B4">
        <w:rPr>
          <w:b/>
        </w:rPr>
        <w:t>CKA_VALUE_LEN</w:t>
      </w:r>
      <w:r w:rsidRPr="008D76B4">
        <w:t>, if the key has it) attributes to the recovered key during unwrapping; other attributes must be specified in the template.</w:t>
      </w:r>
    </w:p>
    <w:p w14:paraId="17CA7213" w14:textId="77777777" w:rsidR="00331BF0" w:rsidRPr="008D76B4" w:rsidRDefault="00331BF0" w:rsidP="00331BF0">
      <w:pPr>
        <w:rPr>
          <w:b/>
        </w:rPr>
      </w:pPr>
      <w:r w:rsidRPr="008D76B4">
        <w:t xml:space="preserve">Constraints on key types and the length of the data are summarized in the following table.  For encryption and decryption, the input and output data may begin at the same location in memory.  In the table, </w:t>
      </w:r>
      <w:r w:rsidRPr="008D76B4">
        <w:rPr>
          <w:i/>
        </w:rPr>
        <w:t>k</w:t>
      </w:r>
      <w:r w:rsidRPr="008D76B4">
        <w:t xml:space="preserve"> is the length in bytes of the RSA modulus.</w:t>
      </w:r>
    </w:p>
    <w:p w14:paraId="4C86EF69" w14:textId="5CB6668A" w:rsidR="00331BF0" w:rsidRPr="008D76B4" w:rsidRDefault="00331BF0" w:rsidP="00331BF0">
      <w:pPr>
        <w:pStyle w:val="Caption"/>
      </w:pPr>
      <w:bookmarkStart w:id="2755" w:name="_Toc228807503"/>
      <w:bookmarkStart w:id="2756" w:name="_Toc76209820"/>
      <w:bookmarkStart w:id="2757" w:name="_Toc25853379"/>
      <w:r w:rsidRPr="008D76B4">
        <w:t xml:space="preserve">Table </w:t>
      </w:r>
      <w:fldSimple w:instr=" SEQ Table \* ARABIC ">
        <w:r w:rsidR="004B47E8">
          <w:rPr>
            <w:noProof/>
          </w:rPr>
          <w:t>47</w:t>
        </w:r>
      </w:fldSimple>
      <w:r w:rsidRPr="008D76B4">
        <w:t>, TPM 1.1b and TPM 1.2 PKCS #1 RSA OAEP: Key And Data Length</w:t>
      </w:r>
      <w:bookmarkEnd w:id="2755"/>
      <w:bookmarkEnd w:id="2756"/>
      <w:bookmarkEnd w:id="275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980"/>
        <w:gridCol w:w="1890"/>
        <w:gridCol w:w="1440"/>
        <w:gridCol w:w="1440"/>
      </w:tblGrid>
      <w:tr w:rsidR="00331BF0" w:rsidRPr="008D76B4" w14:paraId="1D04FA82" w14:textId="77777777" w:rsidTr="007B527B">
        <w:trPr>
          <w:tblHeader/>
        </w:trPr>
        <w:tc>
          <w:tcPr>
            <w:tcW w:w="1980" w:type="dxa"/>
            <w:tcBorders>
              <w:top w:val="single" w:sz="12" w:space="0" w:color="000000"/>
              <w:left w:val="single" w:sz="12" w:space="0" w:color="000000"/>
              <w:bottom w:val="single" w:sz="6" w:space="0" w:color="000000"/>
              <w:right w:val="single" w:sz="6" w:space="0" w:color="000000"/>
            </w:tcBorders>
            <w:hideMark/>
          </w:tcPr>
          <w:p w14:paraId="6F9B64EF"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890" w:type="dxa"/>
            <w:tcBorders>
              <w:top w:val="single" w:sz="12" w:space="0" w:color="000000"/>
              <w:left w:val="single" w:sz="6" w:space="0" w:color="000000"/>
              <w:bottom w:val="single" w:sz="6" w:space="0" w:color="000000"/>
              <w:right w:val="single" w:sz="6" w:space="0" w:color="000000"/>
            </w:tcBorders>
            <w:hideMark/>
          </w:tcPr>
          <w:p w14:paraId="377C2434"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40" w:type="dxa"/>
            <w:tcBorders>
              <w:top w:val="single" w:sz="12" w:space="0" w:color="000000"/>
              <w:left w:val="single" w:sz="6" w:space="0" w:color="000000"/>
              <w:bottom w:val="single" w:sz="6" w:space="0" w:color="000000"/>
              <w:right w:val="single" w:sz="6" w:space="0" w:color="000000"/>
            </w:tcBorders>
            <w:hideMark/>
          </w:tcPr>
          <w:p w14:paraId="3085B0A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440" w:type="dxa"/>
            <w:tcBorders>
              <w:top w:val="single" w:sz="12" w:space="0" w:color="000000"/>
              <w:left w:val="single" w:sz="6" w:space="0" w:color="000000"/>
              <w:bottom w:val="single" w:sz="6" w:space="0" w:color="000000"/>
              <w:right w:val="single" w:sz="12" w:space="0" w:color="000000"/>
            </w:tcBorders>
            <w:hideMark/>
          </w:tcPr>
          <w:p w14:paraId="13D63D9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3ECD1620" w14:textId="77777777" w:rsidTr="007B527B">
        <w:tc>
          <w:tcPr>
            <w:tcW w:w="1980" w:type="dxa"/>
            <w:tcBorders>
              <w:top w:val="nil"/>
              <w:left w:val="single" w:sz="12" w:space="0" w:color="000000"/>
              <w:bottom w:val="single" w:sz="6" w:space="0" w:color="000000"/>
              <w:right w:val="single" w:sz="6" w:space="0" w:color="000000"/>
            </w:tcBorders>
            <w:hideMark/>
          </w:tcPr>
          <w:p w14:paraId="630B195A"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r w:rsidRPr="008D76B4">
              <w:rPr>
                <w:rFonts w:ascii="Arial" w:hAnsi="Arial" w:cs="Arial"/>
                <w:sz w:val="20"/>
                <w:vertAlign w:val="superscript"/>
              </w:rPr>
              <w:t>1</w:t>
            </w:r>
          </w:p>
        </w:tc>
        <w:tc>
          <w:tcPr>
            <w:tcW w:w="1890" w:type="dxa"/>
            <w:tcBorders>
              <w:top w:val="nil"/>
              <w:left w:val="single" w:sz="6" w:space="0" w:color="000000"/>
              <w:bottom w:val="single" w:sz="6" w:space="0" w:color="000000"/>
              <w:right w:val="single" w:sz="6" w:space="0" w:color="000000"/>
            </w:tcBorders>
            <w:hideMark/>
          </w:tcPr>
          <w:p w14:paraId="3BD88084"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40" w:type="dxa"/>
            <w:tcBorders>
              <w:top w:val="nil"/>
              <w:left w:val="single" w:sz="6" w:space="0" w:color="000000"/>
              <w:bottom w:val="single" w:sz="6" w:space="0" w:color="000000"/>
              <w:right w:val="single" w:sz="6" w:space="0" w:color="000000"/>
            </w:tcBorders>
            <w:hideMark/>
          </w:tcPr>
          <w:p w14:paraId="7BC7143A" w14:textId="300415F1"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-2-40-5</w:t>
            </w:r>
          </w:p>
        </w:tc>
        <w:tc>
          <w:tcPr>
            <w:tcW w:w="1440" w:type="dxa"/>
            <w:tcBorders>
              <w:top w:val="nil"/>
              <w:left w:val="single" w:sz="6" w:space="0" w:color="000000"/>
              <w:bottom w:val="single" w:sz="6" w:space="0" w:color="000000"/>
              <w:right w:val="single" w:sz="12" w:space="0" w:color="000000"/>
            </w:tcBorders>
            <w:hideMark/>
          </w:tcPr>
          <w:p w14:paraId="1F5FF1D4"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138497E3"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5CD6A7BC"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r w:rsidRPr="008D76B4">
              <w:rPr>
                <w:rFonts w:ascii="Arial" w:hAnsi="Arial" w:cs="Arial"/>
                <w:sz w:val="20"/>
                <w:vertAlign w:val="superscript"/>
              </w:rPr>
              <w:t>1</w:t>
            </w:r>
          </w:p>
        </w:tc>
        <w:tc>
          <w:tcPr>
            <w:tcW w:w="1890" w:type="dxa"/>
            <w:tcBorders>
              <w:top w:val="single" w:sz="6" w:space="0" w:color="000000"/>
              <w:left w:val="single" w:sz="6" w:space="0" w:color="000000"/>
              <w:bottom w:val="single" w:sz="6" w:space="0" w:color="000000"/>
              <w:right w:val="single" w:sz="6" w:space="0" w:color="000000"/>
            </w:tcBorders>
            <w:hideMark/>
          </w:tcPr>
          <w:p w14:paraId="31EDB688"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40" w:type="dxa"/>
            <w:tcBorders>
              <w:top w:val="single" w:sz="6" w:space="0" w:color="000000"/>
              <w:left w:val="single" w:sz="6" w:space="0" w:color="000000"/>
              <w:bottom w:val="single" w:sz="6" w:space="0" w:color="000000"/>
              <w:right w:val="single" w:sz="6" w:space="0" w:color="000000"/>
            </w:tcBorders>
            <w:hideMark/>
          </w:tcPr>
          <w:p w14:paraId="07805414"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440" w:type="dxa"/>
            <w:tcBorders>
              <w:top w:val="single" w:sz="6" w:space="0" w:color="000000"/>
              <w:left w:val="single" w:sz="6" w:space="0" w:color="000000"/>
              <w:bottom w:val="single" w:sz="6" w:space="0" w:color="000000"/>
              <w:right w:val="single" w:sz="12" w:space="0" w:color="000000"/>
            </w:tcBorders>
            <w:hideMark/>
          </w:tcPr>
          <w:p w14:paraId="6126407B" w14:textId="27CA98B1"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-2-40-5</w:t>
            </w:r>
          </w:p>
        </w:tc>
      </w:tr>
      <w:tr w:rsidR="00331BF0" w:rsidRPr="008D76B4" w14:paraId="0E4854E2" w14:textId="77777777" w:rsidTr="007B527B">
        <w:tc>
          <w:tcPr>
            <w:tcW w:w="1980" w:type="dxa"/>
            <w:tcBorders>
              <w:top w:val="single" w:sz="6" w:space="0" w:color="000000"/>
              <w:left w:val="single" w:sz="12" w:space="0" w:color="000000"/>
              <w:bottom w:val="single" w:sz="6" w:space="0" w:color="000000"/>
              <w:right w:val="single" w:sz="6" w:space="0" w:color="000000"/>
            </w:tcBorders>
            <w:hideMark/>
          </w:tcPr>
          <w:p w14:paraId="60C393D7"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1890" w:type="dxa"/>
            <w:tcBorders>
              <w:top w:val="single" w:sz="6" w:space="0" w:color="000000"/>
              <w:left w:val="single" w:sz="6" w:space="0" w:color="000000"/>
              <w:bottom w:val="single" w:sz="6" w:space="0" w:color="000000"/>
              <w:right w:val="single" w:sz="6" w:space="0" w:color="000000"/>
            </w:tcBorders>
            <w:hideMark/>
          </w:tcPr>
          <w:p w14:paraId="4A0B77AC" w14:textId="77777777" w:rsidR="00331BF0" w:rsidRPr="008D76B4" w:rsidRDefault="00331BF0" w:rsidP="007B527B">
            <w:pPr>
              <w:pStyle w:val="Table"/>
              <w:keepNext/>
              <w:rPr>
                <w:rFonts w:ascii="Arial" w:hAnsi="Arial" w:cs="Arial"/>
                <w:sz w:val="20"/>
              </w:rPr>
            </w:pPr>
            <w:r w:rsidRPr="008D76B4">
              <w:rPr>
                <w:rFonts w:ascii="Arial" w:hAnsi="Arial" w:cs="Arial"/>
                <w:sz w:val="20"/>
              </w:rPr>
              <w:t>RSA public key</w:t>
            </w:r>
          </w:p>
        </w:tc>
        <w:tc>
          <w:tcPr>
            <w:tcW w:w="1440" w:type="dxa"/>
            <w:tcBorders>
              <w:top w:val="single" w:sz="6" w:space="0" w:color="000000"/>
              <w:left w:val="single" w:sz="6" w:space="0" w:color="000000"/>
              <w:bottom w:val="single" w:sz="6" w:space="0" w:color="000000"/>
              <w:right w:val="single" w:sz="6" w:space="0" w:color="000000"/>
            </w:tcBorders>
            <w:hideMark/>
          </w:tcPr>
          <w:p w14:paraId="34FACFC9" w14:textId="2250857C"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-2-40-5</w:t>
            </w:r>
          </w:p>
        </w:tc>
        <w:tc>
          <w:tcPr>
            <w:tcW w:w="1440" w:type="dxa"/>
            <w:tcBorders>
              <w:top w:val="single" w:sz="6" w:space="0" w:color="000000"/>
              <w:left w:val="single" w:sz="6" w:space="0" w:color="000000"/>
              <w:bottom w:val="single" w:sz="6" w:space="0" w:color="000000"/>
              <w:right w:val="single" w:sz="12" w:space="0" w:color="000000"/>
            </w:tcBorders>
            <w:hideMark/>
          </w:tcPr>
          <w:p w14:paraId="150224BE"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r>
      <w:tr w:rsidR="00331BF0" w:rsidRPr="008D76B4" w14:paraId="6944C20E" w14:textId="77777777" w:rsidTr="007B527B">
        <w:tc>
          <w:tcPr>
            <w:tcW w:w="1980" w:type="dxa"/>
            <w:tcBorders>
              <w:top w:val="single" w:sz="6" w:space="0" w:color="000000"/>
              <w:left w:val="single" w:sz="12" w:space="0" w:color="000000"/>
              <w:bottom w:val="single" w:sz="12" w:space="0" w:color="000000"/>
              <w:right w:val="single" w:sz="6" w:space="0" w:color="000000"/>
            </w:tcBorders>
            <w:hideMark/>
          </w:tcPr>
          <w:p w14:paraId="07ED1D00"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1890" w:type="dxa"/>
            <w:tcBorders>
              <w:top w:val="single" w:sz="6" w:space="0" w:color="000000"/>
              <w:left w:val="single" w:sz="6" w:space="0" w:color="000000"/>
              <w:bottom w:val="single" w:sz="12" w:space="0" w:color="000000"/>
              <w:right w:val="single" w:sz="6" w:space="0" w:color="000000"/>
            </w:tcBorders>
            <w:hideMark/>
          </w:tcPr>
          <w:p w14:paraId="2E7E33A3" w14:textId="77777777" w:rsidR="00331BF0" w:rsidRPr="008D76B4" w:rsidRDefault="00331BF0" w:rsidP="007B527B">
            <w:pPr>
              <w:pStyle w:val="Table"/>
              <w:keepNext/>
              <w:rPr>
                <w:rFonts w:ascii="Arial" w:hAnsi="Arial" w:cs="Arial"/>
                <w:sz w:val="20"/>
              </w:rPr>
            </w:pPr>
            <w:r w:rsidRPr="008D76B4">
              <w:rPr>
                <w:rFonts w:ascii="Arial" w:hAnsi="Arial" w:cs="Arial"/>
                <w:sz w:val="20"/>
              </w:rPr>
              <w:t>RSA private key</w:t>
            </w:r>
          </w:p>
        </w:tc>
        <w:tc>
          <w:tcPr>
            <w:tcW w:w="1440" w:type="dxa"/>
            <w:tcBorders>
              <w:top w:val="single" w:sz="6" w:space="0" w:color="000000"/>
              <w:left w:val="single" w:sz="6" w:space="0" w:color="000000"/>
              <w:bottom w:val="single" w:sz="12" w:space="0" w:color="000000"/>
              <w:right w:val="single" w:sz="6" w:space="0" w:color="000000"/>
            </w:tcBorders>
            <w:hideMark/>
          </w:tcPr>
          <w:p w14:paraId="3A8FB541" w14:textId="77777777" w:rsidR="00331BF0" w:rsidRPr="008D76B4" w:rsidRDefault="00331BF0" w:rsidP="007B527B">
            <w:pPr>
              <w:pStyle w:val="Table"/>
              <w:keepNext/>
              <w:jc w:val="center"/>
              <w:rPr>
                <w:rFonts w:ascii="Arial" w:hAnsi="Arial" w:cs="Arial"/>
                <w:sz w:val="20"/>
              </w:rPr>
            </w:pPr>
            <w:r w:rsidRPr="008D76B4">
              <w:rPr>
                <w:rFonts w:ascii="Arial" w:hAnsi="Arial" w:cs="Arial"/>
                <w:i/>
                <w:sz w:val="20"/>
              </w:rPr>
              <w:t>k</w:t>
            </w:r>
          </w:p>
        </w:tc>
        <w:tc>
          <w:tcPr>
            <w:tcW w:w="1440" w:type="dxa"/>
            <w:tcBorders>
              <w:top w:val="single" w:sz="6" w:space="0" w:color="000000"/>
              <w:left w:val="single" w:sz="6" w:space="0" w:color="000000"/>
              <w:bottom w:val="single" w:sz="12" w:space="0" w:color="000000"/>
              <w:right w:val="single" w:sz="12" w:space="0" w:color="000000"/>
            </w:tcBorders>
            <w:hideMark/>
          </w:tcPr>
          <w:p w14:paraId="36294B91" w14:textId="061DAEF5" w:rsidR="00331BF0" w:rsidRPr="008D76B4" w:rsidRDefault="00E75BD0" w:rsidP="007B527B">
            <w:pPr>
              <w:pStyle w:val="Table"/>
              <w:keepNext/>
              <w:jc w:val="center"/>
              <w:rPr>
                <w:rFonts w:ascii="Arial" w:hAnsi="Arial" w:cs="Arial"/>
                <w:sz w:val="20"/>
              </w:rPr>
            </w:pPr>
            <w:r>
              <w:rPr>
                <w:rFonts w:ascii="Arial" w:hAnsi="Arial" w:cs="Arial"/>
                <w:sz w:val="20"/>
              </w:rPr>
              <w:t>≤</w:t>
            </w:r>
            <w:r w:rsidR="00331BF0" w:rsidRPr="008D76B4">
              <w:rPr>
                <w:rFonts w:ascii="Arial" w:hAnsi="Arial" w:cs="Arial"/>
                <w:sz w:val="20"/>
              </w:rPr>
              <w:t xml:space="preserve"> </w:t>
            </w:r>
            <w:r w:rsidR="00331BF0" w:rsidRPr="008D76B4">
              <w:rPr>
                <w:rFonts w:ascii="Arial" w:hAnsi="Arial" w:cs="Arial"/>
                <w:i/>
                <w:sz w:val="20"/>
              </w:rPr>
              <w:t>k</w:t>
            </w:r>
            <w:r w:rsidR="00331BF0" w:rsidRPr="008D76B4">
              <w:rPr>
                <w:rFonts w:ascii="Arial" w:hAnsi="Arial" w:cs="Arial"/>
                <w:sz w:val="20"/>
              </w:rPr>
              <w:t>-2-40-5</w:t>
            </w:r>
          </w:p>
        </w:tc>
      </w:tr>
    </w:tbl>
    <w:p w14:paraId="0DD57EC3" w14:textId="77777777" w:rsidR="00331BF0" w:rsidRPr="008D76B4" w:rsidRDefault="00331BF0" w:rsidP="00331BF0">
      <w:pPr>
        <w:rPr>
          <w:rStyle w:val="FootnoteReference"/>
        </w:rPr>
      </w:pPr>
      <w:r w:rsidRPr="008D76B4">
        <w:rPr>
          <w:vertAlign w:val="superscript"/>
        </w:rPr>
        <w:t>1</w:t>
      </w:r>
      <w:r w:rsidRPr="008D76B4">
        <w:t xml:space="preserve"> </w:t>
      </w:r>
      <w:r w:rsidRPr="008D76B4">
        <w:rPr>
          <w:rStyle w:val="FootnoteReference"/>
        </w:rPr>
        <w:t>Single-part operations only.</w:t>
      </w:r>
    </w:p>
    <w:p w14:paraId="526CB2FD"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RSA modulus sizes, in bits.</w:t>
      </w:r>
    </w:p>
    <w:p w14:paraId="2F1B7DEF" w14:textId="77777777" w:rsidR="00331BF0" w:rsidRPr="008D76B4" w:rsidRDefault="00331BF0" w:rsidP="000234AE">
      <w:pPr>
        <w:pStyle w:val="Heading3"/>
        <w:numPr>
          <w:ilvl w:val="2"/>
          <w:numId w:val="2"/>
        </w:numPr>
        <w:tabs>
          <w:tab w:val="num" w:pos="720"/>
        </w:tabs>
      </w:pPr>
      <w:bookmarkStart w:id="2758" w:name="_Toc370634387"/>
      <w:bookmarkStart w:id="2759" w:name="_Toc391471104"/>
      <w:bookmarkStart w:id="2760" w:name="_Toc395187742"/>
      <w:bookmarkStart w:id="2761" w:name="_Toc416959988"/>
      <w:bookmarkStart w:id="2762" w:name="_Toc8118089"/>
      <w:bookmarkStart w:id="2763" w:name="_Toc30061152"/>
      <w:bookmarkStart w:id="2764" w:name="_Toc90376405"/>
      <w:bookmarkStart w:id="2765" w:name="_Toc111203390"/>
      <w:r w:rsidRPr="008D76B4">
        <w:t>RSA AES KEY WRAP</w:t>
      </w:r>
      <w:bookmarkEnd w:id="2758"/>
      <w:bookmarkEnd w:id="2759"/>
      <w:bookmarkEnd w:id="2760"/>
      <w:bookmarkEnd w:id="2761"/>
      <w:bookmarkEnd w:id="2762"/>
      <w:bookmarkEnd w:id="2763"/>
      <w:bookmarkEnd w:id="2764"/>
      <w:bookmarkEnd w:id="2765"/>
    </w:p>
    <w:p w14:paraId="4CBB147D" w14:textId="77777777" w:rsidR="00331BF0" w:rsidRPr="008D76B4" w:rsidRDefault="00331BF0" w:rsidP="00331BF0">
      <w:pPr>
        <w:rPr>
          <w:rFonts w:cs="Arial"/>
        </w:rPr>
      </w:pPr>
      <w:r w:rsidRPr="008D76B4">
        <w:rPr>
          <w:rFonts w:cs="Arial"/>
        </w:rPr>
        <w:t xml:space="preserve">The RSA AES key wrap mechanism, denoted </w:t>
      </w:r>
      <w:r w:rsidRPr="008D76B4">
        <w:rPr>
          <w:rFonts w:cs="Arial"/>
          <w:b/>
          <w:bCs/>
        </w:rPr>
        <w:t>CKM_RSA_AES_KEY_WRAP</w:t>
      </w:r>
      <w:r w:rsidRPr="008D76B4">
        <w:rPr>
          <w:rFonts w:cs="Arial"/>
        </w:rPr>
        <w:t>, is a mechanism based on the RSA public-key cryptosystem and the AES key wrap mechanism. It supports single-part key wrapping; and key unwrapping.</w:t>
      </w:r>
    </w:p>
    <w:p w14:paraId="400DD102" w14:textId="77777777" w:rsidR="00331BF0" w:rsidRPr="008D76B4" w:rsidRDefault="00331BF0" w:rsidP="00331BF0">
      <w:pPr>
        <w:rPr>
          <w:rFonts w:cs="Arial"/>
        </w:rPr>
      </w:pPr>
      <w:r w:rsidRPr="008D76B4">
        <w:rPr>
          <w:rFonts w:cs="Arial"/>
        </w:rPr>
        <w:t>It has a parameter, a </w:t>
      </w:r>
      <w:r w:rsidRPr="008D76B4">
        <w:rPr>
          <w:rFonts w:cs="Arial"/>
          <w:b/>
          <w:bCs/>
        </w:rPr>
        <w:t>CK_RSA_AES_KEY_WRAP_PARAMS</w:t>
      </w:r>
      <w:r w:rsidRPr="008D76B4">
        <w:rPr>
          <w:rFonts w:cs="Arial"/>
        </w:rPr>
        <w:t xml:space="preserve"> structure. </w:t>
      </w:r>
    </w:p>
    <w:p w14:paraId="6D180C25" w14:textId="77777777" w:rsidR="00331BF0" w:rsidRPr="008D76B4" w:rsidRDefault="00331BF0" w:rsidP="00331BF0">
      <w:pPr>
        <w:pStyle w:val="PlainText"/>
        <w:rPr>
          <w:rFonts w:ascii="Arial" w:hAnsi="Arial" w:cs="Arial"/>
        </w:rPr>
      </w:pPr>
      <w:r w:rsidRPr="008D76B4">
        <w:rPr>
          <w:rFonts w:ascii="Arial" w:hAnsi="Arial" w:cs="Arial"/>
        </w:rPr>
        <w:t xml:space="preserve">The mechanism can wrap and unwrap a target asymmetric key of any length and type using an RSA key. </w:t>
      </w:r>
    </w:p>
    <w:p w14:paraId="4E96E026" w14:textId="77777777" w:rsidR="00331BF0" w:rsidRPr="008D76B4" w:rsidRDefault="00331BF0" w:rsidP="000234AE">
      <w:pPr>
        <w:pStyle w:val="PlainText"/>
        <w:numPr>
          <w:ilvl w:val="0"/>
          <w:numId w:val="71"/>
        </w:numPr>
        <w:rPr>
          <w:rFonts w:ascii="Arial" w:hAnsi="Arial" w:cs="Arial"/>
        </w:rPr>
      </w:pPr>
      <w:r w:rsidRPr="008D76B4">
        <w:rPr>
          <w:rFonts w:ascii="Arial" w:hAnsi="Arial" w:cs="Arial"/>
        </w:rPr>
        <w:t xml:space="preserve">A temporary AES key is used for wrapping the target key using CKM_AES_KEY_WRAP_KWP mechanism. </w:t>
      </w:r>
    </w:p>
    <w:p w14:paraId="0D2203A0" w14:textId="77777777" w:rsidR="00331BF0" w:rsidRPr="008D76B4" w:rsidRDefault="00331BF0" w:rsidP="000234AE">
      <w:pPr>
        <w:pStyle w:val="PlainText"/>
        <w:numPr>
          <w:ilvl w:val="0"/>
          <w:numId w:val="71"/>
        </w:numPr>
        <w:rPr>
          <w:rFonts w:ascii="Arial" w:hAnsi="Arial" w:cs="Arial"/>
        </w:rPr>
      </w:pPr>
      <w:r w:rsidRPr="008D76B4">
        <w:rPr>
          <w:rFonts w:ascii="Arial" w:hAnsi="Arial" w:cs="Arial"/>
        </w:rPr>
        <w:t>The temporary AES key is wrapped with the wrapping RSA key using CKM_RSA_PKCS_OAEP mechanism.</w:t>
      </w:r>
    </w:p>
    <w:p w14:paraId="6CF1C13A" w14:textId="77777777" w:rsidR="00331BF0" w:rsidRPr="008D76B4" w:rsidRDefault="00331BF0" w:rsidP="00331BF0">
      <w:pPr>
        <w:pStyle w:val="PlainText"/>
        <w:rPr>
          <w:rFonts w:ascii="Arial" w:hAnsi="Arial" w:cs="Arial"/>
        </w:rPr>
      </w:pPr>
    </w:p>
    <w:p w14:paraId="118EBF71" w14:textId="77777777" w:rsidR="00331BF0" w:rsidRPr="008D76B4" w:rsidRDefault="00331BF0" w:rsidP="00331BF0">
      <w:pPr>
        <w:pStyle w:val="PlainText"/>
        <w:rPr>
          <w:rFonts w:ascii="Arial" w:hAnsi="Arial" w:cs="Arial"/>
        </w:rPr>
      </w:pPr>
      <w:r w:rsidRPr="008D76B4">
        <w:rPr>
          <w:rFonts w:ascii="Arial" w:hAnsi="Arial" w:cs="Arial"/>
        </w:rPr>
        <w:t>For wrapping, the mechanism -</w:t>
      </w:r>
    </w:p>
    <w:p w14:paraId="2C52FEC9" w14:textId="77777777" w:rsidR="00331BF0" w:rsidRPr="008D76B4" w:rsidRDefault="00331BF0" w:rsidP="000234AE">
      <w:pPr>
        <w:numPr>
          <w:ilvl w:val="0"/>
          <w:numId w:val="72"/>
        </w:numPr>
        <w:spacing w:before="120" w:after="0"/>
        <w:jc w:val="both"/>
        <w:rPr>
          <w:rFonts w:cs="Arial"/>
        </w:rPr>
      </w:pPr>
      <w:r w:rsidRPr="008D76B4">
        <w:rPr>
          <w:rFonts w:cs="Arial"/>
        </w:rPr>
        <w:t xml:space="preserve">Generates a temporary random AES key of </w:t>
      </w:r>
      <w:r w:rsidRPr="008D76B4">
        <w:rPr>
          <w:rFonts w:cs="Arial"/>
          <w:i/>
          <w:iCs/>
        </w:rPr>
        <w:t>ulAESKeyBits</w:t>
      </w:r>
      <w:r w:rsidRPr="008D76B4">
        <w:rPr>
          <w:rFonts w:cs="Arial"/>
        </w:rPr>
        <w:t xml:space="preserve"> length.  This key is not accessible to the user - no handle is returned.</w:t>
      </w:r>
    </w:p>
    <w:p w14:paraId="0705295C" w14:textId="77777777" w:rsidR="00331BF0" w:rsidRPr="008D76B4" w:rsidRDefault="00331BF0" w:rsidP="000234AE">
      <w:pPr>
        <w:numPr>
          <w:ilvl w:val="0"/>
          <w:numId w:val="72"/>
        </w:numPr>
        <w:spacing w:before="120" w:after="0"/>
        <w:jc w:val="both"/>
        <w:rPr>
          <w:rFonts w:cs="Arial"/>
        </w:rPr>
      </w:pPr>
      <w:r w:rsidRPr="008D76B4">
        <w:rPr>
          <w:rFonts w:cs="Arial"/>
        </w:rPr>
        <w:t xml:space="preserve">Wraps the AES key with the wrapping RSA key using </w:t>
      </w:r>
      <w:r w:rsidRPr="008D76B4">
        <w:rPr>
          <w:rFonts w:cs="Arial"/>
          <w:b/>
          <w:bCs/>
        </w:rPr>
        <w:t>CKM_RSA_PKCS_OAEP</w:t>
      </w:r>
      <w:r w:rsidRPr="008D76B4">
        <w:rPr>
          <w:rFonts w:cs="Arial"/>
        </w:rPr>
        <w:t xml:space="preserve"> with parameters of </w:t>
      </w:r>
      <w:r w:rsidRPr="008D76B4">
        <w:rPr>
          <w:rFonts w:cs="Arial"/>
          <w:i/>
          <w:iCs/>
        </w:rPr>
        <w:t>OAEPParams</w:t>
      </w:r>
      <w:r w:rsidRPr="008D76B4">
        <w:rPr>
          <w:rFonts w:cs="Arial"/>
        </w:rPr>
        <w:t>.</w:t>
      </w:r>
    </w:p>
    <w:p w14:paraId="6C1054B5" w14:textId="77777777" w:rsidR="00331BF0" w:rsidRPr="008D76B4" w:rsidRDefault="00331BF0" w:rsidP="000234AE">
      <w:pPr>
        <w:numPr>
          <w:ilvl w:val="0"/>
          <w:numId w:val="72"/>
        </w:numPr>
        <w:spacing w:before="120" w:after="0"/>
        <w:jc w:val="both"/>
        <w:rPr>
          <w:rFonts w:cs="Arial"/>
        </w:rPr>
      </w:pPr>
      <w:r w:rsidRPr="008D76B4">
        <w:rPr>
          <w:rFonts w:cs="Arial"/>
        </w:rPr>
        <w:t xml:space="preserve">Wraps the target key with the temporary AES key using </w:t>
      </w:r>
      <w:r w:rsidRPr="008D76B4">
        <w:rPr>
          <w:rFonts w:cs="Arial"/>
          <w:b/>
          <w:bCs/>
        </w:rPr>
        <w:t>CKM_AES_KEY_WRAP_KWP</w:t>
      </w:r>
      <w:r w:rsidRPr="008D76B4">
        <w:rPr>
          <w:rFonts w:cs="Arial"/>
        </w:rPr>
        <w:t>.</w:t>
      </w:r>
    </w:p>
    <w:p w14:paraId="498E9CFD" w14:textId="77777777" w:rsidR="00331BF0" w:rsidRPr="008D76B4" w:rsidRDefault="00331BF0" w:rsidP="000234AE">
      <w:pPr>
        <w:numPr>
          <w:ilvl w:val="0"/>
          <w:numId w:val="72"/>
        </w:numPr>
        <w:spacing w:before="120" w:after="0"/>
        <w:jc w:val="both"/>
        <w:rPr>
          <w:rFonts w:cs="Arial"/>
        </w:rPr>
      </w:pPr>
      <w:r w:rsidRPr="008D76B4">
        <w:rPr>
          <w:rFonts w:cs="Arial"/>
        </w:rPr>
        <w:t xml:space="preserve">Zeroizes the temporary AES key </w:t>
      </w:r>
    </w:p>
    <w:p w14:paraId="7F296BD9" w14:textId="77777777" w:rsidR="00331BF0" w:rsidRPr="008D76B4" w:rsidRDefault="00331BF0" w:rsidP="000234AE">
      <w:pPr>
        <w:numPr>
          <w:ilvl w:val="0"/>
          <w:numId w:val="72"/>
        </w:numPr>
        <w:spacing w:before="120" w:after="0"/>
        <w:jc w:val="both"/>
        <w:rPr>
          <w:rFonts w:cs="Arial"/>
        </w:rPr>
      </w:pPr>
      <w:r w:rsidRPr="008D76B4">
        <w:rPr>
          <w:rFonts w:cs="Arial"/>
        </w:rPr>
        <w:t>Concatenates two wrapped keys and outputs the concatenated blob. The first is the wrapped AES key, and the second is the wrapped target key.</w:t>
      </w:r>
    </w:p>
    <w:p w14:paraId="731B7125" w14:textId="77777777" w:rsidR="00331BF0" w:rsidRPr="008D76B4" w:rsidRDefault="00331BF0" w:rsidP="00331BF0">
      <w:pPr>
        <w:pStyle w:val="PlainText"/>
        <w:rPr>
          <w:rFonts w:ascii="Arial" w:hAnsi="Arial" w:cs="Arial"/>
        </w:rPr>
      </w:pPr>
    </w:p>
    <w:p w14:paraId="7ED08875" w14:textId="02C556E7" w:rsidR="00331BF0" w:rsidRPr="008D76B4" w:rsidRDefault="00331BF0" w:rsidP="00331BF0">
      <w:pPr>
        <w:pStyle w:val="PlainText"/>
        <w:rPr>
          <w:rFonts w:ascii="Arial" w:hAnsi="Arial" w:cs="Arial"/>
        </w:rPr>
      </w:pPr>
      <w:r w:rsidRPr="008D76B4">
        <w:rPr>
          <w:rFonts w:ascii="Arial" w:hAnsi="Arial" w:cs="Arial"/>
        </w:rPr>
        <w:t xml:space="preserve">The private target key will be </w:t>
      </w:r>
      <w:r w:rsidRPr="008D76B4">
        <w:rPr>
          <w:rFonts w:ascii="Arial" w:hAnsi="Arial"/>
        </w:rPr>
        <w:t>encoded</w:t>
      </w:r>
      <w:r w:rsidRPr="008D76B4">
        <w:rPr>
          <w:rFonts w:ascii="Arial" w:hAnsi="Arial" w:cs="Arial"/>
        </w:rPr>
        <w:t xml:space="preserve"> as defined in section </w:t>
      </w:r>
      <w:r w:rsidRPr="008D76B4">
        <w:rPr>
          <w:rFonts w:ascii="Arial" w:hAnsi="Arial" w:cs="Arial"/>
        </w:rPr>
        <w:fldChar w:fldCharType="begin"/>
      </w:r>
      <w:r w:rsidRPr="008D76B4">
        <w:rPr>
          <w:rFonts w:ascii="Arial" w:hAnsi="Arial" w:cs="Arial"/>
        </w:rPr>
        <w:instrText xml:space="preserve"> REF _Ref65665201 \r \h \* MERGEFORMAT </w:instrText>
      </w:r>
      <w:r w:rsidRPr="008D76B4">
        <w:rPr>
          <w:rFonts w:ascii="Arial" w:hAnsi="Arial" w:cs="Arial"/>
        </w:rPr>
      </w:r>
      <w:r w:rsidRPr="008D76B4">
        <w:rPr>
          <w:rFonts w:ascii="Arial" w:hAnsi="Arial" w:cs="Arial"/>
        </w:rPr>
        <w:fldChar w:fldCharType="separate"/>
      </w:r>
      <w:r w:rsidR="004B47E8">
        <w:rPr>
          <w:rFonts w:ascii="Arial" w:hAnsi="Arial" w:cs="Arial"/>
        </w:rPr>
        <w:t>6.7</w:t>
      </w:r>
      <w:r w:rsidRPr="008D76B4">
        <w:rPr>
          <w:rFonts w:ascii="Arial" w:hAnsi="Arial" w:cs="Arial"/>
        </w:rPr>
        <w:fldChar w:fldCharType="end"/>
      </w:r>
      <w:r w:rsidRPr="008D76B4">
        <w:rPr>
          <w:rFonts w:ascii="Arial" w:hAnsi="Arial" w:cs="Arial"/>
        </w:rPr>
        <w:t xml:space="preserve">. </w:t>
      </w:r>
    </w:p>
    <w:p w14:paraId="210FDFA0" w14:textId="77777777" w:rsidR="00331BF0" w:rsidRPr="008D76B4" w:rsidRDefault="00331BF0" w:rsidP="00331BF0">
      <w:pPr>
        <w:pStyle w:val="PlainText"/>
        <w:rPr>
          <w:rFonts w:ascii="Arial" w:hAnsi="Arial" w:cs="Arial"/>
        </w:rPr>
      </w:pPr>
    </w:p>
    <w:p w14:paraId="7902BEFC" w14:textId="77777777" w:rsidR="00331BF0" w:rsidRPr="008D76B4" w:rsidRDefault="00331BF0" w:rsidP="00331BF0">
      <w:pPr>
        <w:pStyle w:val="PlainText"/>
        <w:rPr>
          <w:rFonts w:ascii="Arial" w:hAnsi="Arial" w:cs="Arial"/>
          <w:color w:val="000000"/>
        </w:rPr>
      </w:pPr>
      <w:r w:rsidRPr="008D76B4">
        <w:rPr>
          <w:rFonts w:ascii="Arial" w:hAnsi="Arial" w:cs="Arial"/>
        </w:rPr>
        <w:t xml:space="preserve">The use of Attributes in the PrivateKeyInfo structure  is OPTIONAL. In case of conflicts between the object attribute template, and Attributes in the PrivateKeyInfo structure, an error </w:t>
      </w:r>
      <w:r w:rsidRPr="008D76B4">
        <w:rPr>
          <w:rFonts w:ascii="Arial" w:hAnsi="Arial" w:cs="Arial"/>
          <w:color w:val="000000"/>
        </w:rPr>
        <w:t xml:space="preserve">should be thrown </w:t>
      </w:r>
    </w:p>
    <w:p w14:paraId="7965BCC9" w14:textId="77777777" w:rsidR="00331BF0" w:rsidRPr="008D76B4" w:rsidRDefault="00331BF0" w:rsidP="00331BF0">
      <w:pPr>
        <w:pStyle w:val="PlainText"/>
        <w:rPr>
          <w:rFonts w:ascii="Arial" w:hAnsi="Arial" w:cs="Arial"/>
        </w:rPr>
      </w:pPr>
    </w:p>
    <w:p w14:paraId="4F0852F2" w14:textId="77777777" w:rsidR="00331BF0" w:rsidRPr="008D76B4" w:rsidRDefault="00331BF0" w:rsidP="00331BF0">
      <w:pPr>
        <w:pStyle w:val="PlainText"/>
        <w:rPr>
          <w:rFonts w:ascii="Arial" w:hAnsi="Arial" w:cs="Arial"/>
        </w:rPr>
      </w:pPr>
      <w:r w:rsidRPr="008D76B4">
        <w:rPr>
          <w:rFonts w:ascii="Arial" w:hAnsi="Arial" w:cs="Arial"/>
        </w:rPr>
        <w:lastRenderedPageBreak/>
        <w:t xml:space="preserve">For unwrapping, the mechanism - </w:t>
      </w:r>
    </w:p>
    <w:p w14:paraId="0D62E55C" w14:textId="77777777" w:rsidR="00331BF0" w:rsidRPr="008D76B4" w:rsidRDefault="00331BF0" w:rsidP="000234AE">
      <w:pPr>
        <w:numPr>
          <w:ilvl w:val="0"/>
          <w:numId w:val="72"/>
        </w:numPr>
        <w:spacing w:before="120" w:after="0"/>
        <w:jc w:val="both"/>
        <w:rPr>
          <w:rFonts w:cs="Arial"/>
        </w:rPr>
      </w:pPr>
      <w:r w:rsidRPr="008D76B4">
        <w:rPr>
          <w:rFonts w:cs="Arial"/>
        </w:rPr>
        <w:t>Splits the input into two parts. The first is the wrapped AES key, and the second is the wrapped target key. The length of the first part is equal to the length of the unwrapping RSA key.</w:t>
      </w:r>
    </w:p>
    <w:p w14:paraId="2605ACED" w14:textId="77777777" w:rsidR="00331BF0" w:rsidRPr="008D76B4" w:rsidRDefault="00331BF0" w:rsidP="000234AE">
      <w:pPr>
        <w:numPr>
          <w:ilvl w:val="0"/>
          <w:numId w:val="72"/>
        </w:numPr>
        <w:spacing w:before="120" w:after="0"/>
        <w:jc w:val="both"/>
        <w:rPr>
          <w:rFonts w:cs="Arial"/>
        </w:rPr>
      </w:pPr>
      <w:r w:rsidRPr="008D76B4">
        <w:rPr>
          <w:rFonts w:cs="Arial"/>
        </w:rPr>
        <w:t xml:space="preserve">Un-wraps the temporary AES key from the first part with the private RSA key using </w:t>
      </w:r>
      <w:r w:rsidRPr="008D76B4">
        <w:rPr>
          <w:rFonts w:cs="Arial"/>
          <w:b/>
          <w:bCs/>
        </w:rPr>
        <w:t>CKM_RSA_PKCS_OAEP</w:t>
      </w:r>
      <w:r w:rsidRPr="008D76B4">
        <w:rPr>
          <w:rFonts w:cs="Arial"/>
        </w:rPr>
        <w:t xml:space="preserve"> with parameters of </w:t>
      </w:r>
      <w:r w:rsidRPr="008D76B4">
        <w:rPr>
          <w:rFonts w:cs="Arial"/>
          <w:i/>
          <w:iCs/>
        </w:rPr>
        <w:t>OAEPParams</w:t>
      </w:r>
      <w:r w:rsidRPr="008D76B4">
        <w:rPr>
          <w:rFonts w:cs="Arial"/>
        </w:rPr>
        <w:t>.</w:t>
      </w:r>
    </w:p>
    <w:p w14:paraId="42C7C3E8" w14:textId="77777777" w:rsidR="00331BF0" w:rsidRPr="008D76B4" w:rsidRDefault="00331BF0" w:rsidP="000234AE">
      <w:pPr>
        <w:numPr>
          <w:ilvl w:val="0"/>
          <w:numId w:val="72"/>
        </w:numPr>
        <w:spacing w:before="120" w:after="0"/>
        <w:jc w:val="both"/>
        <w:rPr>
          <w:rFonts w:cs="Arial"/>
        </w:rPr>
      </w:pPr>
      <w:r w:rsidRPr="008D76B4">
        <w:rPr>
          <w:rFonts w:cs="Arial"/>
        </w:rPr>
        <w:t xml:space="preserve">Un-wraps the target key from the second part with the temporary AES key using </w:t>
      </w:r>
      <w:r w:rsidRPr="008D76B4">
        <w:rPr>
          <w:rFonts w:cs="Arial"/>
          <w:b/>
          <w:bCs/>
        </w:rPr>
        <w:t>CKM_AES_KEY_WRAP_KWP</w:t>
      </w:r>
      <w:r w:rsidRPr="008D76B4">
        <w:rPr>
          <w:rFonts w:cs="Arial"/>
        </w:rPr>
        <w:t>.</w:t>
      </w:r>
    </w:p>
    <w:p w14:paraId="04B383E3" w14:textId="77777777" w:rsidR="00331BF0" w:rsidRPr="008D76B4" w:rsidRDefault="00331BF0" w:rsidP="000234AE">
      <w:pPr>
        <w:numPr>
          <w:ilvl w:val="0"/>
          <w:numId w:val="72"/>
        </w:numPr>
        <w:spacing w:before="120" w:after="0"/>
        <w:jc w:val="both"/>
        <w:rPr>
          <w:rFonts w:cs="Arial"/>
        </w:rPr>
      </w:pPr>
      <w:r w:rsidRPr="008D76B4">
        <w:rPr>
          <w:rFonts w:cs="Arial"/>
        </w:rPr>
        <w:t>Zeroizes the temporary AES key.</w:t>
      </w:r>
    </w:p>
    <w:p w14:paraId="75D73E74" w14:textId="77777777" w:rsidR="00331BF0" w:rsidRPr="008D76B4" w:rsidRDefault="00331BF0" w:rsidP="000234AE">
      <w:pPr>
        <w:numPr>
          <w:ilvl w:val="0"/>
          <w:numId w:val="72"/>
        </w:numPr>
        <w:spacing w:before="120" w:after="0"/>
        <w:jc w:val="both"/>
        <w:rPr>
          <w:rFonts w:cs="Arial"/>
        </w:rPr>
      </w:pPr>
      <w:r w:rsidRPr="008D76B4">
        <w:rPr>
          <w:rFonts w:cs="Arial"/>
        </w:rPr>
        <w:t>Returns the handle to the newly unwrapped target key.</w:t>
      </w:r>
    </w:p>
    <w:p w14:paraId="5D83E1AC" w14:textId="3A3F82D3" w:rsidR="00331BF0" w:rsidRPr="008D76B4" w:rsidRDefault="00331BF0" w:rsidP="00331BF0">
      <w:bookmarkStart w:id="2766" w:name="_Toc2585338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48</w:t>
      </w:r>
      <w:r w:rsidRPr="008D76B4">
        <w:rPr>
          <w:i/>
          <w:sz w:val="18"/>
          <w:szCs w:val="18"/>
        </w:rPr>
        <w:fldChar w:fldCharType="end"/>
      </w:r>
      <w:r w:rsidRPr="008D76B4">
        <w:rPr>
          <w:i/>
          <w:sz w:val="18"/>
          <w:szCs w:val="18"/>
        </w:rPr>
        <w:t>, CKM_RSA_AES_KEY_WRAP Mechanisms vs. Functions</w:t>
      </w:r>
      <w:bookmarkEnd w:id="2766"/>
    </w:p>
    <w:tbl>
      <w:tblPr>
        <w:tblW w:w="0" w:type="auto"/>
        <w:tblInd w:w="8" w:type="dxa"/>
        <w:tblCellMar>
          <w:left w:w="0" w:type="dxa"/>
          <w:right w:w="0" w:type="dxa"/>
        </w:tblCellMar>
        <w:tblLook w:val="04A0" w:firstRow="1" w:lastRow="0" w:firstColumn="1" w:lastColumn="0" w:noHBand="0" w:noVBand="1"/>
      </w:tblPr>
      <w:tblGrid>
        <w:gridCol w:w="3404"/>
        <w:gridCol w:w="798"/>
        <w:gridCol w:w="681"/>
        <w:gridCol w:w="509"/>
        <w:gridCol w:w="688"/>
        <w:gridCol w:w="591"/>
        <w:gridCol w:w="848"/>
        <w:gridCol w:w="1813"/>
      </w:tblGrid>
      <w:tr w:rsidR="00331BF0" w:rsidRPr="008D76B4" w14:paraId="0ED2770F" w14:textId="77777777" w:rsidTr="007B527B">
        <w:trPr>
          <w:cantSplit/>
        </w:trPr>
        <w:tc>
          <w:tcPr>
            <w:tcW w:w="3510" w:type="dxa"/>
            <w:tcBorders>
              <w:top w:val="single" w:sz="8" w:space="0" w:color="000000"/>
              <w:left w:val="single" w:sz="8" w:space="0" w:color="000000"/>
              <w:bottom w:val="single" w:sz="8" w:space="0" w:color="auto"/>
              <w:right w:val="single" w:sz="8" w:space="0" w:color="auto"/>
            </w:tcBorders>
          </w:tcPr>
          <w:p w14:paraId="2775754D" w14:textId="77777777" w:rsidR="00331BF0" w:rsidRPr="008D76B4" w:rsidRDefault="00331BF0" w:rsidP="007B527B">
            <w:pPr>
              <w:pStyle w:val="TableSmallFont"/>
              <w:spacing w:line="276" w:lineRule="auto"/>
              <w:jc w:val="left"/>
              <w:rPr>
                <w:sz w:val="18"/>
                <w:szCs w:val="18"/>
              </w:rPr>
            </w:pPr>
          </w:p>
        </w:tc>
        <w:tc>
          <w:tcPr>
            <w:tcW w:w="6255" w:type="dxa"/>
            <w:gridSpan w:val="7"/>
            <w:tcBorders>
              <w:top w:val="single" w:sz="8" w:space="0" w:color="000000"/>
              <w:left w:val="nil"/>
              <w:bottom w:val="single" w:sz="8" w:space="0" w:color="000000"/>
              <w:right w:val="single" w:sz="8" w:space="0" w:color="000000"/>
            </w:tcBorders>
            <w:hideMark/>
          </w:tcPr>
          <w:p w14:paraId="6021E170"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Functions</w:t>
            </w:r>
          </w:p>
        </w:tc>
      </w:tr>
      <w:tr w:rsidR="00331BF0" w:rsidRPr="008D76B4" w14:paraId="32E37446" w14:textId="77777777" w:rsidTr="007B527B">
        <w:trPr>
          <w:cantSplit/>
        </w:trPr>
        <w:tc>
          <w:tcPr>
            <w:tcW w:w="3510" w:type="dxa"/>
            <w:tcBorders>
              <w:top w:val="nil"/>
              <w:left w:val="single" w:sz="8" w:space="0" w:color="000000"/>
              <w:bottom w:val="single" w:sz="8" w:space="0" w:color="000000"/>
              <w:right w:val="single" w:sz="8" w:space="0" w:color="auto"/>
            </w:tcBorders>
          </w:tcPr>
          <w:p w14:paraId="3B2E271B" w14:textId="77777777" w:rsidR="00331BF0" w:rsidRPr="008D76B4" w:rsidRDefault="00331BF0" w:rsidP="007B527B">
            <w:pPr>
              <w:pStyle w:val="TableSmallFont"/>
              <w:spacing w:line="276" w:lineRule="auto"/>
              <w:jc w:val="left"/>
              <w:rPr>
                <w:rFonts w:ascii="Arial" w:hAnsi="Arial" w:cs="Arial"/>
                <w:b/>
                <w:bCs/>
                <w:sz w:val="18"/>
                <w:szCs w:val="18"/>
              </w:rPr>
            </w:pPr>
          </w:p>
          <w:p w14:paraId="749F1A89" w14:textId="77777777" w:rsidR="00331BF0" w:rsidRPr="008D76B4" w:rsidRDefault="00331BF0" w:rsidP="007B527B">
            <w:pPr>
              <w:pStyle w:val="TableSmallFont"/>
              <w:spacing w:line="276" w:lineRule="auto"/>
              <w:jc w:val="left"/>
              <w:rPr>
                <w:rFonts w:ascii="Arial" w:hAnsi="Arial" w:cs="Arial"/>
                <w:b/>
                <w:bCs/>
                <w:sz w:val="18"/>
                <w:szCs w:val="18"/>
              </w:rPr>
            </w:pPr>
            <w:r w:rsidRPr="008D76B4">
              <w:rPr>
                <w:rFonts w:ascii="Arial" w:hAnsi="Arial" w:cs="Arial"/>
                <w:b/>
                <w:bCs/>
                <w:sz w:val="18"/>
                <w:szCs w:val="18"/>
              </w:rPr>
              <w:t>Mechanism</w:t>
            </w:r>
          </w:p>
        </w:tc>
        <w:tc>
          <w:tcPr>
            <w:tcW w:w="815" w:type="dxa"/>
            <w:tcBorders>
              <w:top w:val="nil"/>
              <w:left w:val="nil"/>
              <w:bottom w:val="single" w:sz="8" w:space="0" w:color="000000"/>
              <w:right w:val="single" w:sz="8" w:space="0" w:color="auto"/>
            </w:tcBorders>
            <w:hideMark/>
          </w:tcPr>
          <w:p w14:paraId="16C9F0E9"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Encrypt</w:t>
            </w:r>
          </w:p>
          <w:p w14:paraId="5C2BC6ED"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167B595A"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Decrypt</w:t>
            </w:r>
          </w:p>
        </w:tc>
        <w:tc>
          <w:tcPr>
            <w:tcW w:w="706" w:type="dxa"/>
            <w:tcBorders>
              <w:top w:val="nil"/>
              <w:left w:val="nil"/>
              <w:bottom w:val="single" w:sz="8" w:space="0" w:color="000000"/>
              <w:right w:val="single" w:sz="8" w:space="0" w:color="auto"/>
            </w:tcBorders>
            <w:hideMark/>
          </w:tcPr>
          <w:p w14:paraId="151F90B7"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Sign</w:t>
            </w:r>
          </w:p>
          <w:p w14:paraId="76FF66BD"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3F154B95"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Verify</w:t>
            </w:r>
          </w:p>
        </w:tc>
        <w:tc>
          <w:tcPr>
            <w:tcW w:w="530" w:type="dxa"/>
            <w:tcBorders>
              <w:top w:val="nil"/>
              <w:left w:val="nil"/>
              <w:bottom w:val="single" w:sz="8" w:space="0" w:color="000000"/>
              <w:right w:val="single" w:sz="8" w:space="0" w:color="auto"/>
            </w:tcBorders>
            <w:hideMark/>
          </w:tcPr>
          <w:p w14:paraId="2F0174C3"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SR</w:t>
            </w:r>
          </w:p>
          <w:p w14:paraId="65E92A50"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3D093839" w14:textId="77777777" w:rsidR="00331BF0" w:rsidRPr="008D76B4" w:rsidRDefault="00331BF0" w:rsidP="007B527B">
            <w:pPr>
              <w:pStyle w:val="TableSmallFont"/>
              <w:spacing w:line="276" w:lineRule="auto"/>
              <w:rPr>
                <w:rFonts w:ascii="Arial" w:hAnsi="Arial" w:cs="Arial"/>
                <w:position w:val="8"/>
                <w:sz w:val="18"/>
                <w:szCs w:val="18"/>
              </w:rPr>
            </w:pPr>
            <w:r w:rsidRPr="008D76B4">
              <w:rPr>
                <w:rFonts w:ascii="Arial" w:hAnsi="Arial" w:cs="Arial"/>
                <w:b/>
                <w:bCs/>
                <w:sz w:val="18"/>
                <w:szCs w:val="18"/>
              </w:rPr>
              <w:t>VR</w:t>
            </w:r>
            <w:r w:rsidRPr="008D76B4">
              <w:rPr>
                <w:rFonts w:ascii="Arial" w:hAnsi="Arial" w:cs="Arial"/>
                <w:position w:val="8"/>
                <w:sz w:val="18"/>
                <w:szCs w:val="18"/>
              </w:rPr>
              <w:t>1</w:t>
            </w:r>
          </w:p>
        </w:tc>
        <w:tc>
          <w:tcPr>
            <w:tcW w:w="706" w:type="dxa"/>
            <w:tcBorders>
              <w:top w:val="nil"/>
              <w:left w:val="nil"/>
              <w:bottom w:val="single" w:sz="8" w:space="0" w:color="000000"/>
              <w:right w:val="single" w:sz="8" w:space="0" w:color="auto"/>
            </w:tcBorders>
          </w:tcPr>
          <w:p w14:paraId="25BEB189" w14:textId="77777777" w:rsidR="00331BF0" w:rsidRPr="008D76B4" w:rsidRDefault="00331BF0" w:rsidP="007B527B">
            <w:pPr>
              <w:pStyle w:val="TableSmallFont"/>
              <w:spacing w:line="276" w:lineRule="auto"/>
              <w:rPr>
                <w:rFonts w:ascii="Arial" w:hAnsi="Arial" w:cs="Arial"/>
                <w:b/>
                <w:bCs/>
                <w:sz w:val="18"/>
                <w:szCs w:val="18"/>
              </w:rPr>
            </w:pPr>
          </w:p>
          <w:p w14:paraId="1FAD8B8B"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Digest</w:t>
            </w:r>
          </w:p>
        </w:tc>
        <w:tc>
          <w:tcPr>
            <w:tcW w:w="618" w:type="dxa"/>
            <w:tcBorders>
              <w:top w:val="nil"/>
              <w:left w:val="nil"/>
              <w:bottom w:val="single" w:sz="8" w:space="0" w:color="000000"/>
              <w:right w:val="single" w:sz="8" w:space="0" w:color="auto"/>
            </w:tcBorders>
            <w:hideMark/>
          </w:tcPr>
          <w:p w14:paraId="5FCF24DE"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Gen.</w:t>
            </w:r>
          </w:p>
          <w:p w14:paraId="28C63C88"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Key/</w:t>
            </w:r>
          </w:p>
          <w:p w14:paraId="580CE5C0"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Key</w:t>
            </w:r>
          </w:p>
          <w:p w14:paraId="01D6E75F"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Pair</w:t>
            </w:r>
          </w:p>
        </w:tc>
        <w:tc>
          <w:tcPr>
            <w:tcW w:w="874" w:type="dxa"/>
            <w:tcBorders>
              <w:top w:val="nil"/>
              <w:left w:val="nil"/>
              <w:bottom w:val="single" w:sz="8" w:space="0" w:color="000000"/>
              <w:right w:val="single" w:sz="8" w:space="0" w:color="auto"/>
            </w:tcBorders>
            <w:hideMark/>
          </w:tcPr>
          <w:p w14:paraId="2C76DB37"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Wrap</w:t>
            </w:r>
          </w:p>
          <w:p w14:paraId="66C48D32"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1D699B32"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Unwrap</w:t>
            </w:r>
          </w:p>
        </w:tc>
        <w:tc>
          <w:tcPr>
            <w:tcW w:w="2006" w:type="dxa"/>
            <w:tcBorders>
              <w:top w:val="nil"/>
              <w:left w:val="nil"/>
              <w:bottom w:val="single" w:sz="8" w:space="0" w:color="000000"/>
              <w:right w:val="single" w:sz="8" w:space="0" w:color="000000"/>
            </w:tcBorders>
          </w:tcPr>
          <w:p w14:paraId="77739372" w14:textId="77777777" w:rsidR="00331BF0" w:rsidRPr="008D76B4" w:rsidRDefault="00331BF0" w:rsidP="007B527B">
            <w:pPr>
              <w:pStyle w:val="TableSmallFont"/>
              <w:spacing w:line="276" w:lineRule="auto"/>
              <w:rPr>
                <w:rFonts w:ascii="Arial" w:hAnsi="Arial" w:cs="Arial"/>
                <w:b/>
                <w:bCs/>
                <w:sz w:val="18"/>
                <w:szCs w:val="18"/>
              </w:rPr>
            </w:pPr>
          </w:p>
          <w:p w14:paraId="27EC64CA"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Derive</w:t>
            </w:r>
          </w:p>
        </w:tc>
      </w:tr>
      <w:tr w:rsidR="00331BF0" w:rsidRPr="008D76B4" w14:paraId="18D55DE8" w14:textId="77777777" w:rsidTr="007B527B">
        <w:trPr>
          <w:cantSplit/>
        </w:trPr>
        <w:tc>
          <w:tcPr>
            <w:tcW w:w="3510" w:type="dxa"/>
            <w:tcBorders>
              <w:top w:val="nil"/>
              <w:left w:val="single" w:sz="8" w:space="0" w:color="000000"/>
              <w:bottom w:val="single" w:sz="8" w:space="0" w:color="000000"/>
              <w:right w:val="single" w:sz="8" w:space="0" w:color="auto"/>
            </w:tcBorders>
            <w:hideMark/>
          </w:tcPr>
          <w:p w14:paraId="5AF06191" w14:textId="77777777" w:rsidR="00331BF0" w:rsidRPr="008D76B4" w:rsidRDefault="00331BF0" w:rsidP="007B527B">
            <w:pPr>
              <w:pStyle w:val="TableSmallFont"/>
              <w:keepNext w:val="0"/>
              <w:spacing w:line="276" w:lineRule="auto"/>
              <w:jc w:val="left"/>
              <w:rPr>
                <w:rFonts w:ascii="Arial" w:hAnsi="Arial" w:cs="Arial"/>
                <w:sz w:val="20"/>
              </w:rPr>
            </w:pPr>
            <w:r w:rsidRPr="008D76B4">
              <w:rPr>
                <w:rFonts w:ascii="Arial" w:hAnsi="Arial" w:cs="Arial"/>
                <w:sz w:val="20"/>
              </w:rPr>
              <w:t xml:space="preserve"> CKM_RSA_AES_KEY_WRAP</w:t>
            </w:r>
          </w:p>
        </w:tc>
        <w:tc>
          <w:tcPr>
            <w:tcW w:w="815" w:type="dxa"/>
            <w:tcBorders>
              <w:top w:val="nil"/>
              <w:left w:val="nil"/>
              <w:bottom w:val="single" w:sz="8" w:space="0" w:color="000000"/>
              <w:right w:val="single" w:sz="8" w:space="0" w:color="auto"/>
            </w:tcBorders>
          </w:tcPr>
          <w:p w14:paraId="52DBE419" w14:textId="77777777" w:rsidR="00331BF0" w:rsidRPr="008D76B4" w:rsidRDefault="00331BF0" w:rsidP="007B527B">
            <w:pPr>
              <w:pStyle w:val="TableSmallFont"/>
              <w:keepNext w:val="0"/>
              <w:spacing w:line="276" w:lineRule="auto"/>
              <w:rPr>
                <w:rFonts w:ascii="Wingdings" w:hAnsi="Wingdings"/>
                <w:sz w:val="18"/>
                <w:szCs w:val="18"/>
              </w:rPr>
            </w:pPr>
          </w:p>
        </w:tc>
        <w:tc>
          <w:tcPr>
            <w:tcW w:w="706" w:type="dxa"/>
            <w:tcBorders>
              <w:top w:val="nil"/>
              <w:left w:val="nil"/>
              <w:bottom w:val="single" w:sz="8" w:space="0" w:color="000000"/>
              <w:right w:val="single" w:sz="8" w:space="0" w:color="auto"/>
            </w:tcBorders>
          </w:tcPr>
          <w:p w14:paraId="58CA668D" w14:textId="77777777" w:rsidR="00331BF0" w:rsidRPr="008D76B4" w:rsidRDefault="00331BF0" w:rsidP="007B527B">
            <w:pPr>
              <w:pStyle w:val="TableSmallFont"/>
              <w:keepNext w:val="0"/>
              <w:spacing w:line="276" w:lineRule="auto"/>
              <w:rPr>
                <w:sz w:val="18"/>
                <w:szCs w:val="18"/>
              </w:rPr>
            </w:pPr>
          </w:p>
        </w:tc>
        <w:tc>
          <w:tcPr>
            <w:tcW w:w="530" w:type="dxa"/>
            <w:tcBorders>
              <w:top w:val="nil"/>
              <w:left w:val="nil"/>
              <w:bottom w:val="single" w:sz="8" w:space="0" w:color="000000"/>
              <w:right w:val="single" w:sz="8" w:space="0" w:color="auto"/>
            </w:tcBorders>
          </w:tcPr>
          <w:p w14:paraId="67CD1666" w14:textId="77777777" w:rsidR="00331BF0" w:rsidRPr="008D76B4" w:rsidRDefault="00331BF0" w:rsidP="007B527B">
            <w:pPr>
              <w:pStyle w:val="TableSmallFont"/>
              <w:keepNext w:val="0"/>
              <w:spacing w:line="276" w:lineRule="auto"/>
              <w:rPr>
                <w:sz w:val="18"/>
                <w:szCs w:val="18"/>
              </w:rPr>
            </w:pPr>
          </w:p>
        </w:tc>
        <w:tc>
          <w:tcPr>
            <w:tcW w:w="706" w:type="dxa"/>
            <w:tcBorders>
              <w:top w:val="nil"/>
              <w:left w:val="nil"/>
              <w:bottom w:val="single" w:sz="8" w:space="0" w:color="000000"/>
              <w:right w:val="single" w:sz="8" w:space="0" w:color="auto"/>
            </w:tcBorders>
          </w:tcPr>
          <w:p w14:paraId="41E12577" w14:textId="77777777" w:rsidR="00331BF0" w:rsidRPr="008D76B4" w:rsidRDefault="00331BF0" w:rsidP="007B527B">
            <w:pPr>
              <w:pStyle w:val="TableSmallFont"/>
              <w:keepNext w:val="0"/>
              <w:spacing w:line="276" w:lineRule="auto"/>
              <w:rPr>
                <w:rFonts w:ascii="Wingdings" w:hAnsi="Wingdings"/>
                <w:sz w:val="18"/>
                <w:szCs w:val="18"/>
              </w:rPr>
            </w:pPr>
          </w:p>
        </w:tc>
        <w:tc>
          <w:tcPr>
            <w:tcW w:w="618" w:type="dxa"/>
            <w:tcBorders>
              <w:top w:val="nil"/>
              <w:left w:val="nil"/>
              <w:bottom w:val="single" w:sz="8" w:space="0" w:color="000000"/>
              <w:right w:val="single" w:sz="8" w:space="0" w:color="auto"/>
            </w:tcBorders>
          </w:tcPr>
          <w:p w14:paraId="75671AF9" w14:textId="77777777" w:rsidR="00331BF0" w:rsidRPr="008D76B4" w:rsidRDefault="00331BF0" w:rsidP="007B527B">
            <w:pPr>
              <w:pStyle w:val="TableSmallFont"/>
              <w:keepNext w:val="0"/>
              <w:spacing w:line="276" w:lineRule="auto"/>
              <w:rPr>
                <w:sz w:val="18"/>
                <w:szCs w:val="18"/>
              </w:rPr>
            </w:pPr>
          </w:p>
        </w:tc>
        <w:tc>
          <w:tcPr>
            <w:tcW w:w="874" w:type="dxa"/>
            <w:tcBorders>
              <w:top w:val="nil"/>
              <w:left w:val="nil"/>
              <w:bottom w:val="single" w:sz="8" w:space="0" w:color="000000"/>
              <w:right w:val="single" w:sz="8" w:space="0" w:color="auto"/>
            </w:tcBorders>
            <w:hideMark/>
          </w:tcPr>
          <w:p w14:paraId="0F82AD02" w14:textId="77777777" w:rsidR="00331BF0" w:rsidRPr="008D76B4" w:rsidRDefault="00331BF0" w:rsidP="007B527B">
            <w:pPr>
              <w:pStyle w:val="TableSmallFont"/>
              <w:keepNext w:val="0"/>
              <w:spacing w:line="276" w:lineRule="auto"/>
              <w:rPr>
                <w:sz w:val="18"/>
                <w:szCs w:val="18"/>
              </w:rPr>
            </w:pPr>
            <w:r w:rsidRPr="008D76B4">
              <w:rPr>
                <w:rFonts w:ascii="Wingdings" w:hAnsi="Wingdings"/>
                <w:sz w:val="18"/>
                <w:szCs w:val="18"/>
              </w:rPr>
              <w:t></w:t>
            </w:r>
          </w:p>
        </w:tc>
        <w:tc>
          <w:tcPr>
            <w:tcW w:w="2006" w:type="dxa"/>
            <w:tcBorders>
              <w:top w:val="nil"/>
              <w:left w:val="nil"/>
              <w:bottom w:val="single" w:sz="8" w:space="0" w:color="000000"/>
              <w:right w:val="single" w:sz="8" w:space="0" w:color="000000"/>
            </w:tcBorders>
          </w:tcPr>
          <w:p w14:paraId="2333E498" w14:textId="77777777" w:rsidR="00331BF0" w:rsidRPr="008D76B4" w:rsidRDefault="00331BF0" w:rsidP="007B527B">
            <w:pPr>
              <w:pStyle w:val="TableSmallFont"/>
              <w:keepNext w:val="0"/>
              <w:spacing w:line="276" w:lineRule="auto"/>
              <w:rPr>
                <w:sz w:val="18"/>
                <w:szCs w:val="18"/>
              </w:rPr>
            </w:pPr>
          </w:p>
        </w:tc>
      </w:tr>
      <w:tr w:rsidR="00331BF0" w:rsidRPr="008D76B4" w14:paraId="730CB86F" w14:textId="77777777" w:rsidTr="007B527B">
        <w:trPr>
          <w:cantSplit/>
        </w:trPr>
        <w:tc>
          <w:tcPr>
            <w:tcW w:w="9765" w:type="dxa"/>
            <w:gridSpan w:val="8"/>
            <w:tcBorders>
              <w:top w:val="nil"/>
              <w:left w:val="single" w:sz="8" w:space="0" w:color="000000"/>
              <w:bottom w:val="single" w:sz="8" w:space="0" w:color="000000"/>
              <w:right w:val="single" w:sz="8" w:space="0" w:color="000000"/>
            </w:tcBorders>
            <w:hideMark/>
          </w:tcPr>
          <w:p w14:paraId="4C805A15" w14:textId="77777777" w:rsidR="00331BF0" w:rsidRPr="008D76B4" w:rsidRDefault="00331BF0" w:rsidP="007B527B">
            <w:pPr>
              <w:pStyle w:val="TableSmallFont"/>
              <w:keepNext w:val="0"/>
              <w:spacing w:line="276" w:lineRule="auto"/>
              <w:jc w:val="left"/>
              <w:rPr>
                <w:rFonts w:ascii="Arial" w:hAnsi="Arial" w:cs="Arial"/>
                <w:sz w:val="18"/>
                <w:szCs w:val="18"/>
              </w:rPr>
            </w:pPr>
            <w:r w:rsidRPr="008D76B4">
              <w:rPr>
                <w:rFonts w:ascii="Arial" w:hAnsi="Arial" w:cs="Arial"/>
                <w:position w:val="8"/>
                <w:sz w:val="18"/>
                <w:szCs w:val="18"/>
              </w:rPr>
              <w:t>1</w:t>
            </w:r>
            <w:r w:rsidRPr="008D76B4">
              <w:rPr>
                <w:rFonts w:ascii="Arial" w:hAnsi="Arial" w:cs="Arial"/>
                <w:sz w:val="18"/>
                <w:szCs w:val="18"/>
              </w:rPr>
              <w:t>SR = SignRecover, VR = VerifyRecover</w:t>
            </w:r>
          </w:p>
        </w:tc>
      </w:tr>
    </w:tbl>
    <w:p w14:paraId="4A0C6E3D" w14:textId="77777777" w:rsidR="00331BF0" w:rsidRPr="008D76B4" w:rsidRDefault="00331BF0" w:rsidP="000234AE">
      <w:pPr>
        <w:pStyle w:val="Heading3"/>
        <w:numPr>
          <w:ilvl w:val="2"/>
          <w:numId w:val="2"/>
        </w:numPr>
        <w:tabs>
          <w:tab w:val="num" w:pos="720"/>
        </w:tabs>
      </w:pPr>
      <w:bookmarkStart w:id="2767" w:name="_Toc370634388"/>
      <w:bookmarkStart w:id="2768" w:name="_Toc391471105"/>
      <w:bookmarkStart w:id="2769" w:name="_Toc395187743"/>
      <w:bookmarkStart w:id="2770" w:name="_Toc416959989"/>
      <w:bookmarkStart w:id="2771" w:name="_Toc8118090"/>
      <w:bookmarkStart w:id="2772" w:name="_Toc30061153"/>
      <w:bookmarkStart w:id="2773" w:name="_Toc90376406"/>
      <w:bookmarkStart w:id="2774" w:name="_Toc111203391"/>
      <w:r w:rsidRPr="008D76B4">
        <w:t>RSA AES KEY WRAP mechanism parameters</w:t>
      </w:r>
      <w:bookmarkEnd w:id="2767"/>
      <w:bookmarkEnd w:id="2768"/>
      <w:bookmarkEnd w:id="2769"/>
      <w:bookmarkEnd w:id="2770"/>
      <w:bookmarkEnd w:id="2771"/>
      <w:bookmarkEnd w:id="2772"/>
      <w:bookmarkEnd w:id="2773"/>
      <w:bookmarkEnd w:id="2774"/>
    </w:p>
    <w:p w14:paraId="59EDF3FF" w14:textId="77777777" w:rsidR="00331BF0" w:rsidRPr="008D76B4" w:rsidRDefault="00331BF0" w:rsidP="000234AE">
      <w:pPr>
        <w:pStyle w:val="name"/>
        <w:numPr>
          <w:ilvl w:val="0"/>
          <w:numId w:val="12"/>
        </w:numPr>
        <w:tabs>
          <w:tab w:val="clear" w:pos="360"/>
        </w:tabs>
        <w:rPr>
          <w:rFonts w:ascii="Arial" w:hAnsi="Arial" w:cs="Arial"/>
          <w:sz w:val="20"/>
        </w:rPr>
      </w:pPr>
      <w:r w:rsidRPr="008D76B4">
        <w:rPr>
          <w:rFonts w:ascii="Arial" w:hAnsi="Arial" w:cs="Arial"/>
          <w:sz w:val="20"/>
        </w:rPr>
        <w:t>CK_RSA_AES_KEY_WRAP_PARAMS; CK_RSA_AES_KEY_WRAP_PARAMS_PTR</w:t>
      </w:r>
    </w:p>
    <w:p w14:paraId="18B675AD" w14:textId="77777777" w:rsidR="00331BF0" w:rsidRPr="008D76B4" w:rsidRDefault="00331BF0" w:rsidP="00331BF0">
      <w:pPr>
        <w:rPr>
          <w:rFonts w:cs="Arial"/>
          <w:szCs w:val="20"/>
        </w:rPr>
      </w:pPr>
      <w:r w:rsidRPr="008D76B4">
        <w:rPr>
          <w:rFonts w:cs="Arial"/>
          <w:b/>
          <w:bCs/>
        </w:rPr>
        <w:t>CK_RSA_AES_KEY_WRAP_PARAMS</w:t>
      </w:r>
      <w:r w:rsidRPr="008D76B4">
        <w:rPr>
          <w:rFonts w:cs="Arial"/>
        </w:rPr>
        <w:t xml:space="preserve"> is a structure that provides the parameters to the </w:t>
      </w:r>
      <w:r w:rsidRPr="008D76B4">
        <w:rPr>
          <w:rFonts w:cs="Arial"/>
          <w:b/>
          <w:bCs/>
        </w:rPr>
        <w:t>CKM_RSA_AES_KEY_WRAP</w:t>
      </w:r>
      <w:r w:rsidRPr="008D76B4">
        <w:rPr>
          <w:rFonts w:cs="Arial"/>
        </w:rPr>
        <w:t xml:space="preserve"> mechanism.  It is defined as follows:</w:t>
      </w:r>
    </w:p>
    <w:p w14:paraId="2ACD20E0" w14:textId="77777777" w:rsidR="00331BF0" w:rsidRPr="008D76B4" w:rsidRDefault="00331BF0" w:rsidP="00331BF0">
      <w:pPr>
        <w:pStyle w:val="CCode"/>
        <w:tabs>
          <w:tab w:val="left" w:pos="5103"/>
        </w:tabs>
      </w:pPr>
      <w:r w:rsidRPr="008D76B4">
        <w:t>typedef struct CK_RSA_AES_KEY_WRAP_PARAMS {</w:t>
      </w:r>
    </w:p>
    <w:p w14:paraId="1A72FF9A" w14:textId="77777777" w:rsidR="00331BF0" w:rsidRPr="008D76B4" w:rsidRDefault="00331BF0" w:rsidP="00331BF0">
      <w:pPr>
        <w:pStyle w:val="CCode"/>
        <w:tabs>
          <w:tab w:val="left" w:pos="5103"/>
        </w:tabs>
      </w:pPr>
      <w:r w:rsidRPr="008D76B4">
        <w:tab/>
        <w:t>CK_ULONG</w:t>
      </w:r>
      <w:r w:rsidRPr="008D76B4">
        <w:tab/>
        <w:t>ulAESKeyBits;</w:t>
      </w:r>
    </w:p>
    <w:p w14:paraId="48C482B3" w14:textId="77777777" w:rsidR="00331BF0" w:rsidRPr="008D76B4" w:rsidRDefault="00331BF0" w:rsidP="00331BF0">
      <w:pPr>
        <w:pStyle w:val="CCode"/>
        <w:tabs>
          <w:tab w:val="left" w:pos="5103"/>
        </w:tabs>
      </w:pPr>
      <w:r w:rsidRPr="008D76B4">
        <w:tab/>
        <w:t>CK_RSA_PKCS_OAEP_PARAMS_PTR</w:t>
      </w:r>
      <w:r w:rsidRPr="008D76B4">
        <w:tab/>
        <w:t>pOAEPParams;</w:t>
      </w:r>
    </w:p>
    <w:p w14:paraId="35D6D901" w14:textId="77777777" w:rsidR="00331BF0" w:rsidRPr="008D76B4" w:rsidRDefault="00331BF0" w:rsidP="00331BF0">
      <w:pPr>
        <w:pStyle w:val="CCode"/>
        <w:tabs>
          <w:tab w:val="left" w:pos="5103"/>
        </w:tabs>
      </w:pPr>
      <w:r w:rsidRPr="008D76B4">
        <w:t>}</w:t>
      </w:r>
      <w:r w:rsidRPr="008D76B4">
        <w:tab/>
        <w:t>CK_RSA_AES_KEY_WRAP_PARAMS;</w:t>
      </w:r>
    </w:p>
    <w:p w14:paraId="0E4FDC40" w14:textId="77777777" w:rsidR="00331BF0" w:rsidRPr="008D76B4" w:rsidRDefault="00331BF0" w:rsidP="00331BF0">
      <w:pPr>
        <w:spacing w:before="240"/>
        <w:rPr>
          <w:rFonts w:cs="Arial"/>
        </w:rPr>
      </w:pPr>
    </w:p>
    <w:p w14:paraId="28C13168" w14:textId="77777777" w:rsidR="00331BF0" w:rsidRPr="008D76B4" w:rsidRDefault="00331BF0" w:rsidP="00331BF0">
      <w:pPr>
        <w:spacing w:before="240"/>
        <w:rPr>
          <w:rFonts w:cs="Arial"/>
          <w:szCs w:val="20"/>
        </w:rPr>
      </w:pPr>
      <w:r w:rsidRPr="008D76B4">
        <w:rPr>
          <w:rFonts w:cs="Arial"/>
        </w:rPr>
        <w:t>The fields of the structure have the following meanings:</w:t>
      </w:r>
    </w:p>
    <w:p w14:paraId="1691386D" w14:textId="77777777" w:rsidR="00331BF0" w:rsidRPr="008D76B4" w:rsidRDefault="00331BF0" w:rsidP="00331BF0">
      <w:pPr>
        <w:pStyle w:val="definition0"/>
      </w:pPr>
      <w:r w:rsidRPr="008D76B4">
        <w:tab/>
        <w:t>ulAESKeyBits</w:t>
      </w:r>
      <w:r w:rsidRPr="008D76B4">
        <w:tab/>
        <w:t>length of the temporary AES key in bits. Can be only 128, 192 or 256.</w:t>
      </w:r>
    </w:p>
    <w:p w14:paraId="5C2E78AD" w14:textId="77777777" w:rsidR="00331BF0" w:rsidRPr="008D76B4" w:rsidRDefault="00331BF0" w:rsidP="00331BF0">
      <w:pPr>
        <w:pStyle w:val="definition0"/>
      </w:pPr>
      <w:r w:rsidRPr="008D76B4">
        <w:tab/>
        <w:t>pOAEPParams</w:t>
      </w:r>
      <w:r w:rsidRPr="008D76B4">
        <w:tab/>
        <w:t>pointer to the parameters of the temporary AES key wrapping. See also the description of PKCS #1 RSA OAEP mechanism parameters.</w:t>
      </w:r>
    </w:p>
    <w:p w14:paraId="7DD85ED5" w14:textId="77777777" w:rsidR="00331BF0" w:rsidRPr="008D76B4" w:rsidRDefault="00331BF0" w:rsidP="00331BF0">
      <w:pPr>
        <w:rPr>
          <w:rFonts w:cs="Arial"/>
        </w:rPr>
      </w:pPr>
      <w:r w:rsidRPr="008D76B4">
        <w:rPr>
          <w:rFonts w:cs="Arial"/>
          <w:b/>
          <w:bCs/>
        </w:rPr>
        <w:t>CK_RSA_AES_KEY_WRAP_PARAMS_PTR</w:t>
      </w:r>
      <w:r w:rsidRPr="008D76B4">
        <w:rPr>
          <w:rFonts w:cs="Arial"/>
        </w:rPr>
        <w:t xml:space="preserve">  is a pointer to a </w:t>
      </w:r>
      <w:r w:rsidRPr="008D76B4">
        <w:rPr>
          <w:rFonts w:cs="Arial"/>
          <w:b/>
          <w:bCs/>
        </w:rPr>
        <w:t>CK_RSA_AES_KEY_WRAP_PARAMS</w:t>
      </w:r>
      <w:r w:rsidRPr="008D76B4">
        <w:rPr>
          <w:rFonts w:cs="Arial"/>
        </w:rPr>
        <w:t>.</w:t>
      </w:r>
    </w:p>
    <w:p w14:paraId="70BB1759" w14:textId="77777777" w:rsidR="00331BF0" w:rsidRPr="008D76B4" w:rsidRDefault="00331BF0" w:rsidP="000234AE">
      <w:pPr>
        <w:pStyle w:val="Heading3"/>
        <w:numPr>
          <w:ilvl w:val="2"/>
          <w:numId w:val="2"/>
        </w:numPr>
        <w:tabs>
          <w:tab w:val="num" w:pos="720"/>
        </w:tabs>
      </w:pPr>
      <w:bookmarkStart w:id="2775" w:name="_Toc370634389"/>
      <w:bookmarkStart w:id="2776" w:name="_Toc391471106"/>
      <w:bookmarkStart w:id="2777" w:name="_Toc395187744"/>
      <w:bookmarkStart w:id="2778" w:name="_Toc416959990"/>
      <w:bookmarkStart w:id="2779" w:name="_Toc8118091"/>
      <w:bookmarkStart w:id="2780" w:name="_Toc30061154"/>
      <w:bookmarkStart w:id="2781" w:name="_Toc90376407"/>
      <w:bookmarkStart w:id="2782" w:name="_Toc111203392"/>
      <w:r w:rsidRPr="008D76B4">
        <w:t>FIPS 186-4</w:t>
      </w:r>
      <w:bookmarkEnd w:id="2775"/>
      <w:bookmarkEnd w:id="2776"/>
      <w:bookmarkEnd w:id="2777"/>
      <w:bookmarkEnd w:id="2778"/>
      <w:bookmarkEnd w:id="2779"/>
      <w:bookmarkEnd w:id="2780"/>
      <w:bookmarkEnd w:id="2781"/>
      <w:bookmarkEnd w:id="2782"/>
    </w:p>
    <w:p w14:paraId="547BA8D7" w14:textId="77777777" w:rsidR="00331BF0" w:rsidRPr="008D76B4" w:rsidRDefault="00331BF0" w:rsidP="00331BF0">
      <w:pPr>
        <w:rPr>
          <w:rFonts w:cs="Arial"/>
        </w:rPr>
      </w:pPr>
      <w:r w:rsidRPr="008D76B4">
        <w:rPr>
          <w:rFonts w:cs="Arial"/>
        </w:rPr>
        <w:t xml:space="preserve">When CKM_RSA_PKCS is operated in FIPS mode, the length of the modulus SHALL only be 1024, 2048, or 3072 bits. </w:t>
      </w:r>
    </w:p>
    <w:p w14:paraId="27093585" w14:textId="77777777" w:rsidR="00331BF0" w:rsidRPr="008D76B4" w:rsidRDefault="00331BF0" w:rsidP="000234AE">
      <w:pPr>
        <w:pStyle w:val="Heading2"/>
        <w:numPr>
          <w:ilvl w:val="1"/>
          <w:numId w:val="2"/>
        </w:numPr>
        <w:tabs>
          <w:tab w:val="num" w:pos="576"/>
        </w:tabs>
      </w:pPr>
      <w:bookmarkStart w:id="2783" w:name="_Toc370634390"/>
      <w:bookmarkStart w:id="2784" w:name="_Toc391471107"/>
      <w:bookmarkStart w:id="2785" w:name="_Toc395187745"/>
      <w:bookmarkStart w:id="2786" w:name="_Toc416959991"/>
      <w:bookmarkStart w:id="2787" w:name="_Toc8118092"/>
      <w:bookmarkStart w:id="2788" w:name="_Toc30061155"/>
      <w:bookmarkStart w:id="2789" w:name="_Toc90376408"/>
      <w:bookmarkStart w:id="2790" w:name="_Toc111203393"/>
      <w:r w:rsidRPr="008D76B4">
        <w:t>DS</w:t>
      </w:r>
      <w:bookmarkEnd w:id="2676"/>
      <w:bookmarkEnd w:id="2677"/>
      <w:bookmarkEnd w:id="2738"/>
      <w:r w:rsidRPr="008D76B4">
        <w:t>A</w:t>
      </w:r>
      <w:bookmarkEnd w:id="2783"/>
      <w:bookmarkEnd w:id="2784"/>
      <w:bookmarkEnd w:id="2785"/>
      <w:bookmarkEnd w:id="2786"/>
      <w:bookmarkEnd w:id="2787"/>
      <w:bookmarkEnd w:id="2788"/>
      <w:bookmarkEnd w:id="2789"/>
      <w:bookmarkEnd w:id="2790"/>
    </w:p>
    <w:p w14:paraId="2756FAFF" w14:textId="0D93CE21" w:rsidR="00331BF0" w:rsidRPr="008D76B4" w:rsidRDefault="00331BF0" w:rsidP="00331BF0">
      <w:pPr>
        <w:rPr>
          <w:lang w:eastAsia="x-none"/>
        </w:rPr>
      </w:pPr>
      <w:bookmarkStart w:id="2791" w:name="_Toc25853381"/>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49</w:t>
      </w:r>
      <w:r w:rsidRPr="008D76B4">
        <w:rPr>
          <w:i/>
          <w:sz w:val="18"/>
          <w:szCs w:val="18"/>
        </w:rPr>
        <w:fldChar w:fldCharType="end"/>
      </w:r>
      <w:r w:rsidRPr="008D76B4">
        <w:rPr>
          <w:i/>
          <w:sz w:val="18"/>
          <w:szCs w:val="18"/>
        </w:rPr>
        <w:t>, DSA Mechanisms vs. Functions</w:t>
      </w:r>
      <w:bookmarkEnd w:id="2791"/>
    </w:p>
    <w:tbl>
      <w:tblPr>
        <w:tblW w:w="1017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170"/>
        <w:gridCol w:w="706"/>
        <w:gridCol w:w="734"/>
        <w:gridCol w:w="900"/>
        <w:gridCol w:w="810"/>
        <w:gridCol w:w="990"/>
        <w:gridCol w:w="1710"/>
      </w:tblGrid>
      <w:tr w:rsidR="00331BF0" w:rsidRPr="008D76B4" w14:paraId="16A87310" w14:textId="77777777" w:rsidTr="007B527B">
        <w:trPr>
          <w:trHeight w:val="303"/>
          <w:tblHeader/>
        </w:trPr>
        <w:tc>
          <w:tcPr>
            <w:tcW w:w="3150" w:type="dxa"/>
            <w:tcBorders>
              <w:top w:val="single" w:sz="12" w:space="0" w:color="000000"/>
              <w:left w:val="single" w:sz="12" w:space="0" w:color="000000"/>
              <w:bottom w:val="nil"/>
              <w:right w:val="single" w:sz="6" w:space="0" w:color="000000"/>
            </w:tcBorders>
          </w:tcPr>
          <w:p w14:paraId="4EE7CDA5" w14:textId="77777777" w:rsidR="00331BF0" w:rsidRPr="008D76B4" w:rsidRDefault="00331BF0" w:rsidP="007B527B">
            <w:pPr>
              <w:pStyle w:val="TableSmallFont"/>
              <w:jc w:val="left"/>
              <w:rPr>
                <w:rFonts w:ascii="Arial" w:hAnsi="Arial" w:cs="Arial"/>
                <w:sz w:val="20"/>
              </w:rPr>
            </w:pPr>
          </w:p>
        </w:tc>
        <w:tc>
          <w:tcPr>
            <w:tcW w:w="7020" w:type="dxa"/>
            <w:gridSpan w:val="7"/>
            <w:tcBorders>
              <w:top w:val="single" w:sz="12" w:space="0" w:color="000000"/>
              <w:left w:val="single" w:sz="6" w:space="0" w:color="000000"/>
              <w:bottom w:val="single" w:sz="6" w:space="0" w:color="000000"/>
              <w:right w:val="single" w:sz="12" w:space="0" w:color="000000"/>
            </w:tcBorders>
            <w:hideMark/>
          </w:tcPr>
          <w:p w14:paraId="2DC917F2"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1764190E" w14:textId="77777777" w:rsidTr="007B527B">
        <w:trPr>
          <w:tblHeader/>
        </w:trPr>
        <w:tc>
          <w:tcPr>
            <w:tcW w:w="3150" w:type="dxa"/>
            <w:tcBorders>
              <w:top w:val="nil"/>
              <w:left w:val="single" w:sz="12" w:space="0" w:color="000000"/>
              <w:bottom w:val="single" w:sz="6" w:space="0" w:color="000000"/>
              <w:right w:val="single" w:sz="6" w:space="0" w:color="000000"/>
            </w:tcBorders>
          </w:tcPr>
          <w:p w14:paraId="5752DF9D" w14:textId="77777777" w:rsidR="00331BF0" w:rsidRPr="008D76B4" w:rsidRDefault="00331BF0" w:rsidP="007B527B">
            <w:pPr>
              <w:pStyle w:val="TableSmallFont"/>
              <w:jc w:val="left"/>
              <w:rPr>
                <w:rFonts w:ascii="Arial" w:hAnsi="Arial" w:cs="Arial"/>
                <w:b/>
                <w:sz w:val="20"/>
              </w:rPr>
            </w:pPr>
          </w:p>
          <w:p w14:paraId="215969B9"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1170" w:type="dxa"/>
            <w:tcBorders>
              <w:top w:val="single" w:sz="6" w:space="0" w:color="000000"/>
              <w:left w:val="single" w:sz="6" w:space="0" w:color="000000"/>
              <w:bottom w:val="single" w:sz="6" w:space="0" w:color="000000"/>
              <w:right w:val="single" w:sz="6" w:space="0" w:color="000000"/>
            </w:tcBorders>
            <w:hideMark/>
          </w:tcPr>
          <w:p w14:paraId="7E398FF5"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01549B3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5D39EDE"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4282773A"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2224C37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76BE18E"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734" w:type="dxa"/>
            <w:tcBorders>
              <w:top w:val="single" w:sz="6" w:space="0" w:color="000000"/>
              <w:left w:val="single" w:sz="6" w:space="0" w:color="000000"/>
              <w:bottom w:val="single" w:sz="6" w:space="0" w:color="000000"/>
              <w:right w:val="single" w:sz="6" w:space="0" w:color="000000"/>
            </w:tcBorders>
            <w:hideMark/>
          </w:tcPr>
          <w:p w14:paraId="00B8F44F"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5281279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FD85167"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900" w:type="dxa"/>
            <w:tcBorders>
              <w:top w:val="single" w:sz="6" w:space="0" w:color="000000"/>
              <w:left w:val="single" w:sz="6" w:space="0" w:color="000000"/>
              <w:bottom w:val="single" w:sz="6" w:space="0" w:color="000000"/>
              <w:right w:val="single" w:sz="6" w:space="0" w:color="000000"/>
            </w:tcBorders>
          </w:tcPr>
          <w:p w14:paraId="68B7AC4A" w14:textId="77777777" w:rsidR="00331BF0" w:rsidRPr="008D76B4" w:rsidRDefault="00331BF0" w:rsidP="007B527B">
            <w:pPr>
              <w:pStyle w:val="TableSmallFont"/>
              <w:rPr>
                <w:rFonts w:ascii="Arial" w:hAnsi="Arial" w:cs="Arial"/>
                <w:b/>
                <w:sz w:val="20"/>
              </w:rPr>
            </w:pPr>
          </w:p>
          <w:p w14:paraId="695984D9"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810" w:type="dxa"/>
            <w:tcBorders>
              <w:top w:val="single" w:sz="6" w:space="0" w:color="000000"/>
              <w:left w:val="single" w:sz="6" w:space="0" w:color="000000"/>
              <w:bottom w:val="single" w:sz="6" w:space="0" w:color="000000"/>
              <w:right w:val="single" w:sz="6" w:space="0" w:color="000000"/>
            </w:tcBorders>
            <w:hideMark/>
          </w:tcPr>
          <w:p w14:paraId="2A4A5D3D"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01E7AFED"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3054C481"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3F03658D"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90" w:type="dxa"/>
            <w:tcBorders>
              <w:top w:val="single" w:sz="6" w:space="0" w:color="000000"/>
              <w:left w:val="single" w:sz="6" w:space="0" w:color="000000"/>
              <w:bottom w:val="single" w:sz="6" w:space="0" w:color="000000"/>
              <w:right w:val="single" w:sz="6" w:space="0" w:color="000000"/>
            </w:tcBorders>
            <w:hideMark/>
          </w:tcPr>
          <w:p w14:paraId="005BB728"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598E205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C7BAD42"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1710" w:type="dxa"/>
            <w:tcBorders>
              <w:top w:val="single" w:sz="6" w:space="0" w:color="000000"/>
              <w:left w:val="single" w:sz="6" w:space="0" w:color="000000"/>
              <w:bottom w:val="single" w:sz="6" w:space="0" w:color="000000"/>
              <w:right w:val="single" w:sz="12" w:space="0" w:color="000000"/>
            </w:tcBorders>
          </w:tcPr>
          <w:p w14:paraId="6FB2844E" w14:textId="77777777" w:rsidR="00331BF0" w:rsidRPr="008D76B4" w:rsidRDefault="00331BF0" w:rsidP="007B527B">
            <w:pPr>
              <w:pStyle w:val="TableSmallFont"/>
              <w:rPr>
                <w:rFonts w:ascii="Arial" w:hAnsi="Arial" w:cs="Arial"/>
                <w:b/>
                <w:sz w:val="20"/>
              </w:rPr>
            </w:pPr>
          </w:p>
          <w:p w14:paraId="2E8AA18B"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48A69D2"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7621F377" w14:textId="77777777" w:rsidR="00331BF0" w:rsidRPr="008D76B4" w:rsidRDefault="00331BF0" w:rsidP="007B527B">
            <w:pPr>
              <w:pStyle w:val="TableSmallFont"/>
              <w:keepNext w:val="0"/>
              <w:jc w:val="left"/>
              <w:rPr>
                <w:rFonts w:ascii="Arial" w:hAnsi="Arial" w:cs="Arial"/>
                <w:sz w:val="20"/>
              </w:rPr>
            </w:pPr>
            <w:bookmarkStart w:id="2792" w:name="_Toc72656219"/>
            <w:bookmarkStart w:id="2793" w:name="_Toc405794676"/>
            <w:bookmarkStart w:id="2794" w:name="_Toc385057857"/>
            <w:bookmarkStart w:id="2795" w:name="_Toc383864856"/>
            <w:bookmarkStart w:id="2796" w:name="_Toc323610849"/>
            <w:bookmarkStart w:id="2797" w:name="_Toc323205419"/>
            <w:bookmarkStart w:id="2798" w:name="_Toc323024087"/>
            <w:bookmarkStart w:id="2799" w:name="_Toc323000693"/>
            <w:bookmarkStart w:id="2800" w:name="_Toc322945126"/>
            <w:bookmarkStart w:id="2801" w:name="_Toc322855284"/>
            <w:bookmarkStart w:id="2802" w:name="_Toc319315686"/>
            <w:bookmarkStart w:id="2803" w:name="_Toc319313693"/>
            <w:bookmarkStart w:id="2804" w:name="_Toc319313500"/>
            <w:bookmarkStart w:id="2805" w:name="_Toc319287659"/>
            <w:bookmarkStart w:id="2806" w:name="_Toc405794805"/>
            <w:bookmarkStart w:id="2807" w:name="_Toc385057984"/>
            <w:r w:rsidRPr="008D76B4">
              <w:rPr>
                <w:rFonts w:ascii="Arial" w:hAnsi="Arial" w:cs="Arial"/>
                <w:sz w:val="20"/>
              </w:rPr>
              <w:t>CKM_DSA_KEY_PAIR_GEN</w:t>
            </w:r>
          </w:p>
        </w:tc>
        <w:tc>
          <w:tcPr>
            <w:tcW w:w="1170" w:type="dxa"/>
            <w:tcBorders>
              <w:top w:val="single" w:sz="6" w:space="0" w:color="000000"/>
              <w:left w:val="single" w:sz="6" w:space="0" w:color="000000"/>
              <w:bottom w:val="single" w:sz="6" w:space="0" w:color="000000"/>
              <w:right w:val="single" w:sz="6" w:space="0" w:color="000000"/>
            </w:tcBorders>
          </w:tcPr>
          <w:p w14:paraId="0F862414"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822D2E2" w14:textId="77777777" w:rsidR="00331BF0" w:rsidRPr="008D76B4" w:rsidRDefault="00331BF0" w:rsidP="007B527B">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5B00E3BE"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C2DE057"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17044E2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1B374B98"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35BD1BF" w14:textId="77777777" w:rsidR="00331BF0" w:rsidRPr="008D76B4" w:rsidRDefault="00331BF0" w:rsidP="007B527B">
            <w:pPr>
              <w:pStyle w:val="TableSmallFont"/>
              <w:keepNext w:val="0"/>
              <w:rPr>
                <w:rFonts w:ascii="Arial" w:hAnsi="Arial" w:cs="Arial"/>
                <w:sz w:val="20"/>
              </w:rPr>
            </w:pPr>
          </w:p>
        </w:tc>
      </w:tr>
      <w:tr w:rsidR="00331BF0" w:rsidRPr="008D76B4" w14:paraId="2C31A639"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2D0A8A89"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CKM_DSA_PARAMETER_GEN</w:t>
            </w:r>
          </w:p>
        </w:tc>
        <w:tc>
          <w:tcPr>
            <w:tcW w:w="1170" w:type="dxa"/>
            <w:tcBorders>
              <w:top w:val="single" w:sz="6" w:space="0" w:color="000000"/>
              <w:left w:val="single" w:sz="6" w:space="0" w:color="000000"/>
              <w:bottom w:val="single" w:sz="6" w:space="0" w:color="000000"/>
              <w:right w:val="single" w:sz="6" w:space="0" w:color="000000"/>
            </w:tcBorders>
          </w:tcPr>
          <w:p w14:paraId="08717D2B"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4DB9478" w14:textId="77777777" w:rsidR="00331BF0" w:rsidRPr="008D76B4" w:rsidRDefault="00331BF0" w:rsidP="007B527B">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76DB7BC2"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D27BC35"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586C2B7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48CCA237"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6D77E8FA" w14:textId="77777777" w:rsidR="00331BF0" w:rsidRPr="008D76B4" w:rsidRDefault="00331BF0" w:rsidP="007B527B">
            <w:pPr>
              <w:pStyle w:val="TableSmallFont"/>
              <w:keepNext w:val="0"/>
              <w:rPr>
                <w:rFonts w:ascii="Arial" w:hAnsi="Arial" w:cs="Arial"/>
                <w:sz w:val="20"/>
              </w:rPr>
            </w:pPr>
          </w:p>
        </w:tc>
      </w:tr>
      <w:tr w:rsidR="00331BF0" w:rsidRPr="008D76B4" w14:paraId="3E64C93F"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07C2A5A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CKM_DSA_PROBABILISTIC_PARAMETER_GEN</w:t>
            </w:r>
          </w:p>
        </w:tc>
        <w:tc>
          <w:tcPr>
            <w:tcW w:w="1170" w:type="dxa"/>
            <w:tcBorders>
              <w:top w:val="single" w:sz="6" w:space="0" w:color="000000"/>
              <w:left w:val="single" w:sz="6" w:space="0" w:color="000000"/>
              <w:bottom w:val="single" w:sz="6" w:space="0" w:color="000000"/>
              <w:right w:val="single" w:sz="6" w:space="0" w:color="000000"/>
            </w:tcBorders>
          </w:tcPr>
          <w:p w14:paraId="515A0CC6"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6A8F39B" w14:textId="77777777" w:rsidR="00331BF0" w:rsidRPr="008D76B4" w:rsidRDefault="00331BF0" w:rsidP="007B527B">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1A963576"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F8DB388"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4A2D1CB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3FB31D5A"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5579D81E" w14:textId="77777777" w:rsidR="00331BF0" w:rsidRPr="008D76B4" w:rsidRDefault="00331BF0" w:rsidP="007B527B">
            <w:pPr>
              <w:pStyle w:val="TableSmallFont"/>
              <w:keepNext w:val="0"/>
              <w:rPr>
                <w:rFonts w:ascii="Arial" w:hAnsi="Arial" w:cs="Arial"/>
                <w:sz w:val="20"/>
              </w:rPr>
            </w:pPr>
          </w:p>
        </w:tc>
      </w:tr>
      <w:tr w:rsidR="00331BF0" w:rsidRPr="008D76B4" w14:paraId="20EC70CB"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3B89414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CKM_DSA_SHAWE_TAYLOR_PARAMETER_GEN</w:t>
            </w:r>
          </w:p>
        </w:tc>
        <w:tc>
          <w:tcPr>
            <w:tcW w:w="1170" w:type="dxa"/>
            <w:tcBorders>
              <w:top w:val="single" w:sz="6" w:space="0" w:color="000000"/>
              <w:left w:val="single" w:sz="6" w:space="0" w:color="000000"/>
              <w:bottom w:val="single" w:sz="6" w:space="0" w:color="000000"/>
              <w:right w:val="single" w:sz="6" w:space="0" w:color="000000"/>
            </w:tcBorders>
          </w:tcPr>
          <w:p w14:paraId="1B999D34"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F30A303" w14:textId="77777777" w:rsidR="00331BF0" w:rsidRPr="008D76B4" w:rsidRDefault="00331BF0" w:rsidP="007B527B">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37EAA31A"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F7FDD69"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75DCB2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54467D7D"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2F490FB5" w14:textId="77777777" w:rsidR="00331BF0" w:rsidRPr="008D76B4" w:rsidRDefault="00331BF0" w:rsidP="007B527B">
            <w:pPr>
              <w:pStyle w:val="TableSmallFont"/>
              <w:keepNext w:val="0"/>
              <w:rPr>
                <w:rFonts w:ascii="Arial" w:hAnsi="Arial" w:cs="Arial"/>
                <w:sz w:val="20"/>
              </w:rPr>
            </w:pPr>
          </w:p>
        </w:tc>
      </w:tr>
      <w:tr w:rsidR="00331BF0" w:rsidRPr="008D76B4" w14:paraId="6EA65584"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29AFCDA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CKM_DSA_FIPS_G_GEN</w:t>
            </w:r>
          </w:p>
        </w:tc>
        <w:tc>
          <w:tcPr>
            <w:tcW w:w="1170" w:type="dxa"/>
            <w:tcBorders>
              <w:top w:val="single" w:sz="6" w:space="0" w:color="000000"/>
              <w:left w:val="single" w:sz="6" w:space="0" w:color="000000"/>
              <w:bottom w:val="single" w:sz="6" w:space="0" w:color="000000"/>
              <w:right w:val="single" w:sz="6" w:space="0" w:color="000000"/>
            </w:tcBorders>
          </w:tcPr>
          <w:p w14:paraId="5871321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99BA5ED" w14:textId="77777777" w:rsidR="00331BF0" w:rsidRPr="008D76B4" w:rsidRDefault="00331BF0" w:rsidP="007B527B">
            <w:pPr>
              <w:pStyle w:val="TableSmallFont"/>
              <w:keepNext w:val="0"/>
              <w:rPr>
                <w:rFonts w:ascii="Arial" w:hAnsi="Arial" w:cs="Arial"/>
                <w:sz w:val="20"/>
              </w:rPr>
            </w:pPr>
          </w:p>
        </w:tc>
        <w:tc>
          <w:tcPr>
            <w:tcW w:w="734" w:type="dxa"/>
            <w:tcBorders>
              <w:top w:val="single" w:sz="6" w:space="0" w:color="000000"/>
              <w:left w:val="single" w:sz="6" w:space="0" w:color="000000"/>
              <w:bottom w:val="single" w:sz="6" w:space="0" w:color="000000"/>
              <w:right w:val="single" w:sz="6" w:space="0" w:color="000000"/>
            </w:tcBorders>
          </w:tcPr>
          <w:p w14:paraId="33393B75"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5AAC07C"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2A72BB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90" w:type="dxa"/>
            <w:tcBorders>
              <w:top w:val="single" w:sz="6" w:space="0" w:color="000000"/>
              <w:left w:val="single" w:sz="6" w:space="0" w:color="000000"/>
              <w:bottom w:val="single" w:sz="6" w:space="0" w:color="000000"/>
              <w:right w:val="single" w:sz="6" w:space="0" w:color="000000"/>
            </w:tcBorders>
          </w:tcPr>
          <w:p w14:paraId="1245D192"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1B8594B3" w14:textId="77777777" w:rsidR="00331BF0" w:rsidRPr="008D76B4" w:rsidRDefault="00331BF0" w:rsidP="007B527B">
            <w:pPr>
              <w:pStyle w:val="TableSmallFont"/>
              <w:keepNext w:val="0"/>
              <w:rPr>
                <w:rFonts w:ascii="Arial" w:hAnsi="Arial" w:cs="Arial"/>
                <w:sz w:val="20"/>
              </w:rPr>
            </w:pPr>
          </w:p>
        </w:tc>
      </w:tr>
      <w:tr w:rsidR="00331BF0" w:rsidRPr="008D76B4" w14:paraId="1C3324A1"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7E2B958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w:t>
            </w:r>
          </w:p>
        </w:tc>
        <w:tc>
          <w:tcPr>
            <w:tcW w:w="1170" w:type="dxa"/>
            <w:tcBorders>
              <w:top w:val="single" w:sz="6" w:space="0" w:color="000000"/>
              <w:left w:val="single" w:sz="6" w:space="0" w:color="000000"/>
              <w:bottom w:val="single" w:sz="6" w:space="0" w:color="000000"/>
              <w:right w:val="single" w:sz="6" w:space="0" w:color="000000"/>
            </w:tcBorders>
          </w:tcPr>
          <w:p w14:paraId="6914172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42C965D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r w:rsidRPr="008D76B4">
              <w:rPr>
                <w:rFonts w:ascii="Arial" w:hAnsi="Arial" w:cs="Arial"/>
                <w:sz w:val="20"/>
                <w:vertAlign w:val="superscript"/>
              </w:rPr>
              <w:t>2</w:t>
            </w:r>
          </w:p>
        </w:tc>
        <w:tc>
          <w:tcPr>
            <w:tcW w:w="734" w:type="dxa"/>
            <w:tcBorders>
              <w:top w:val="single" w:sz="6" w:space="0" w:color="000000"/>
              <w:left w:val="single" w:sz="6" w:space="0" w:color="000000"/>
              <w:bottom w:val="single" w:sz="6" w:space="0" w:color="000000"/>
              <w:right w:val="single" w:sz="6" w:space="0" w:color="000000"/>
            </w:tcBorders>
          </w:tcPr>
          <w:p w14:paraId="4355FE05"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4FECFC5"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4E759D1F"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11197EF6"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1A286EE6" w14:textId="77777777" w:rsidR="00331BF0" w:rsidRPr="008D76B4" w:rsidRDefault="00331BF0" w:rsidP="007B527B">
            <w:pPr>
              <w:pStyle w:val="TableSmallFont"/>
              <w:keepNext w:val="0"/>
              <w:rPr>
                <w:rFonts w:ascii="Arial" w:hAnsi="Arial" w:cs="Arial"/>
                <w:sz w:val="20"/>
              </w:rPr>
            </w:pPr>
          </w:p>
        </w:tc>
      </w:tr>
      <w:tr w:rsidR="00331BF0" w:rsidRPr="008D76B4" w14:paraId="7FC7C4D9"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7110FB5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CKM_DSA_SHA1</w:t>
            </w:r>
          </w:p>
        </w:tc>
        <w:tc>
          <w:tcPr>
            <w:tcW w:w="1170" w:type="dxa"/>
            <w:tcBorders>
              <w:top w:val="single" w:sz="6" w:space="0" w:color="000000"/>
              <w:left w:val="single" w:sz="6" w:space="0" w:color="000000"/>
              <w:bottom w:val="single" w:sz="6" w:space="0" w:color="000000"/>
              <w:right w:val="single" w:sz="6" w:space="0" w:color="000000"/>
            </w:tcBorders>
          </w:tcPr>
          <w:p w14:paraId="33883EE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0CE22A9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5B87BFCF"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1D65ED1"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80019A5"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56E49EBE"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1BAABAAA" w14:textId="77777777" w:rsidR="00331BF0" w:rsidRPr="008D76B4" w:rsidRDefault="00331BF0" w:rsidP="007B527B">
            <w:pPr>
              <w:pStyle w:val="TableSmallFont"/>
              <w:keepNext w:val="0"/>
              <w:rPr>
                <w:rFonts w:ascii="Arial" w:hAnsi="Arial" w:cs="Arial"/>
                <w:sz w:val="20"/>
              </w:rPr>
            </w:pPr>
          </w:p>
        </w:tc>
      </w:tr>
      <w:tr w:rsidR="00331BF0" w:rsidRPr="008D76B4" w14:paraId="793AE9A0"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2DD7C8C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CKM_DSA_SHA224</w:t>
            </w:r>
          </w:p>
        </w:tc>
        <w:tc>
          <w:tcPr>
            <w:tcW w:w="1170" w:type="dxa"/>
            <w:tcBorders>
              <w:top w:val="single" w:sz="6" w:space="0" w:color="000000"/>
              <w:left w:val="single" w:sz="6" w:space="0" w:color="000000"/>
              <w:bottom w:val="single" w:sz="6" w:space="0" w:color="000000"/>
              <w:right w:val="single" w:sz="6" w:space="0" w:color="000000"/>
            </w:tcBorders>
          </w:tcPr>
          <w:p w14:paraId="4A3E04DC"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84D36D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553E153F"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9C1F9BD"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196980F"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79544D77"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322CBC27" w14:textId="77777777" w:rsidR="00331BF0" w:rsidRPr="008D76B4" w:rsidRDefault="00331BF0" w:rsidP="007B527B">
            <w:pPr>
              <w:pStyle w:val="TableSmallFont"/>
              <w:keepNext w:val="0"/>
              <w:rPr>
                <w:rFonts w:ascii="Arial" w:hAnsi="Arial" w:cs="Arial"/>
                <w:sz w:val="20"/>
              </w:rPr>
            </w:pPr>
          </w:p>
        </w:tc>
      </w:tr>
      <w:tr w:rsidR="00331BF0" w:rsidRPr="008D76B4" w14:paraId="51B62A00"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6421879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CKM_DSA_SHA256</w:t>
            </w:r>
          </w:p>
        </w:tc>
        <w:tc>
          <w:tcPr>
            <w:tcW w:w="1170" w:type="dxa"/>
            <w:tcBorders>
              <w:top w:val="single" w:sz="6" w:space="0" w:color="000000"/>
              <w:left w:val="single" w:sz="6" w:space="0" w:color="000000"/>
              <w:bottom w:val="single" w:sz="6" w:space="0" w:color="000000"/>
              <w:right w:val="single" w:sz="6" w:space="0" w:color="000000"/>
            </w:tcBorders>
          </w:tcPr>
          <w:p w14:paraId="755AF45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D5C4A3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18987BE6"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CD5DE74"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3C3CEF3"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29E70CB5"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1FDF39B9" w14:textId="77777777" w:rsidR="00331BF0" w:rsidRPr="008D76B4" w:rsidRDefault="00331BF0" w:rsidP="007B527B">
            <w:pPr>
              <w:pStyle w:val="TableSmallFont"/>
              <w:keepNext w:val="0"/>
              <w:rPr>
                <w:rFonts w:ascii="Arial" w:hAnsi="Arial" w:cs="Arial"/>
                <w:sz w:val="20"/>
              </w:rPr>
            </w:pPr>
          </w:p>
        </w:tc>
      </w:tr>
      <w:tr w:rsidR="00331BF0" w:rsidRPr="008D76B4" w14:paraId="62B4F1DC"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547619E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CKM_DSA_SHA384</w:t>
            </w:r>
          </w:p>
        </w:tc>
        <w:tc>
          <w:tcPr>
            <w:tcW w:w="1170" w:type="dxa"/>
            <w:tcBorders>
              <w:top w:val="single" w:sz="6" w:space="0" w:color="000000"/>
              <w:left w:val="single" w:sz="6" w:space="0" w:color="000000"/>
              <w:bottom w:val="single" w:sz="6" w:space="0" w:color="000000"/>
              <w:right w:val="single" w:sz="6" w:space="0" w:color="000000"/>
            </w:tcBorders>
          </w:tcPr>
          <w:p w14:paraId="51CC1C24"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E60628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72B09986"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BFEAAA1"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3E4D38D"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2C94CC2C"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636988E0" w14:textId="77777777" w:rsidR="00331BF0" w:rsidRPr="008D76B4" w:rsidRDefault="00331BF0" w:rsidP="007B527B">
            <w:pPr>
              <w:pStyle w:val="TableSmallFont"/>
              <w:keepNext w:val="0"/>
              <w:rPr>
                <w:rFonts w:ascii="Arial" w:hAnsi="Arial" w:cs="Arial"/>
                <w:sz w:val="20"/>
              </w:rPr>
            </w:pPr>
          </w:p>
        </w:tc>
      </w:tr>
      <w:tr w:rsidR="00331BF0" w:rsidRPr="008D76B4" w14:paraId="439BACD8"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52AF61C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CKM_DSA_SHA512</w:t>
            </w:r>
          </w:p>
        </w:tc>
        <w:tc>
          <w:tcPr>
            <w:tcW w:w="1170" w:type="dxa"/>
            <w:tcBorders>
              <w:top w:val="single" w:sz="6" w:space="0" w:color="000000"/>
              <w:left w:val="single" w:sz="6" w:space="0" w:color="000000"/>
              <w:bottom w:val="single" w:sz="6" w:space="0" w:color="000000"/>
              <w:right w:val="single" w:sz="6" w:space="0" w:color="000000"/>
            </w:tcBorders>
          </w:tcPr>
          <w:p w14:paraId="2D462B57"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7F9769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34" w:type="dxa"/>
            <w:tcBorders>
              <w:top w:val="single" w:sz="6" w:space="0" w:color="000000"/>
              <w:left w:val="single" w:sz="6" w:space="0" w:color="000000"/>
              <w:bottom w:val="single" w:sz="6" w:space="0" w:color="000000"/>
              <w:right w:val="single" w:sz="6" w:space="0" w:color="000000"/>
            </w:tcBorders>
          </w:tcPr>
          <w:p w14:paraId="3847F585"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BA2C7A8"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6ED257C9"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167EBF78"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12" w:space="0" w:color="000000"/>
            </w:tcBorders>
          </w:tcPr>
          <w:p w14:paraId="17842567" w14:textId="77777777" w:rsidR="00331BF0" w:rsidRPr="008D76B4" w:rsidRDefault="00331BF0" w:rsidP="007B527B">
            <w:pPr>
              <w:pStyle w:val="TableSmallFont"/>
              <w:keepNext w:val="0"/>
              <w:rPr>
                <w:rFonts w:ascii="Arial" w:hAnsi="Arial" w:cs="Arial"/>
                <w:sz w:val="20"/>
              </w:rPr>
            </w:pPr>
          </w:p>
        </w:tc>
      </w:tr>
      <w:tr w:rsidR="00331BF0" w:rsidRPr="008D76B4" w14:paraId="7CB1CE01" w14:textId="77777777" w:rsidTr="007B527B">
        <w:trPr>
          <w:trHeight w:val="291"/>
        </w:trPr>
        <w:tc>
          <w:tcPr>
            <w:tcW w:w="3150" w:type="dxa"/>
            <w:tcBorders>
              <w:top w:val="single" w:sz="6" w:space="0" w:color="000000"/>
              <w:left w:val="single" w:sz="12" w:space="0" w:color="000000"/>
              <w:bottom w:val="single" w:sz="6" w:space="0" w:color="000000"/>
              <w:right w:val="single" w:sz="6" w:space="0" w:color="000000"/>
            </w:tcBorders>
          </w:tcPr>
          <w:p w14:paraId="4642BEC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CKM_DSA_SHA3_224</w:t>
            </w:r>
          </w:p>
        </w:tc>
        <w:tc>
          <w:tcPr>
            <w:tcW w:w="1170" w:type="dxa"/>
            <w:tcBorders>
              <w:top w:val="single" w:sz="6" w:space="0" w:color="000000"/>
              <w:left w:val="single" w:sz="6" w:space="0" w:color="000000"/>
              <w:bottom w:val="single" w:sz="6" w:space="0" w:color="000000"/>
              <w:right w:val="single" w:sz="6" w:space="0" w:color="000000"/>
            </w:tcBorders>
          </w:tcPr>
          <w:p w14:paraId="099E7A4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FC55A99"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71315587"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CAB13DB"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A257D1F"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2B3DC975"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7C665402" w14:textId="77777777" w:rsidR="00331BF0" w:rsidRPr="008D76B4" w:rsidRDefault="00331BF0" w:rsidP="007B527B">
            <w:pPr>
              <w:pStyle w:val="TableSmallFont"/>
              <w:keepNext w:val="0"/>
              <w:rPr>
                <w:rFonts w:ascii="Arial" w:hAnsi="Arial" w:cs="Arial"/>
                <w:sz w:val="20"/>
              </w:rPr>
            </w:pPr>
          </w:p>
        </w:tc>
      </w:tr>
      <w:tr w:rsidR="00331BF0" w:rsidRPr="008D76B4" w14:paraId="244C2F45"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4C38F12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CKM_DSA_SHA3_256</w:t>
            </w:r>
          </w:p>
        </w:tc>
        <w:tc>
          <w:tcPr>
            <w:tcW w:w="1170" w:type="dxa"/>
            <w:tcBorders>
              <w:top w:val="single" w:sz="6" w:space="0" w:color="000000"/>
              <w:left w:val="single" w:sz="6" w:space="0" w:color="000000"/>
              <w:bottom w:val="single" w:sz="6" w:space="0" w:color="000000"/>
              <w:right w:val="single" w:sz="6" w:space="0" w:color="000000"/>
            </w:tcBorders>
          </w:tcPr>
          <w:p w14:paraId="3F892C1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C6CE837" w14:textId="77777777" w:rsidR="00331BF0" w:rsidRPr="008D76B4" w:rsidRDefault="00331BF0" w:rsidP="007B527B">
            <w:pPr>
              <w:pStyle w:val="TableSmallFont"/>
              <w:keepNext w:val="0"/>
              <w:rPr>
                <w:rFonts w:ascii="Wingdings" w:eastAsia="Wingdings" w:hAnsi="Wingdings" w:cs="Wingdings"/>
                <w:sz w:val="20"/>
              </w:rPr>
            </w:pPr>
            <w:r w:rsidRPr="008D76B4">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49153D81"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EE54831"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4D0F60D5"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6202ADD5"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1BD3B825" w14:textId="77777777" w:rsidR="00331BF0" w:rsidRPr="008D76B4" w:rsidRDefault="00331BF0" w:rsidP="007B527B">
            <w:pPr>
              <w:pStyle w:val="TableSmallFont"/>
              <w:keepNext w:val="0"/>
              <w:rPr>
                <w:rFonts w:ascii="Arial" w:hAnsi="Arial" w:cs="Arial"/>
                <w:sz w:val="20"/>
              </w:rPr>
            </w:pPr>
          </w:p>
        </w:tc>
      </w:tr>
      <w:tr w:rsidR="00331BF0" w:rsidRPr="008D76B4" w14:paraId="1C022FE3"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19BE3D0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CKM_DSA_SHA3_384</w:t>
            </w:r>
          </w:p>
        </w:tc>
        <w:tc>
          <w:tcPr>
            <w:tcW w:w="1170" w:type="dxa"/>
            <w:tcBorders>
              <w:top w:val="single" w:sz="6" w:space="0" w:color="000000"/>
              <w:left w:val="single" w:sz="6" w:space="0" w:color="000000"/>
              <w:bottom w:val="single" w:sz="6" w:space="0" w:color="000000"/>
              <w:right w:val="single" w:sz="6" w:space="0" w:color="000000"/>
            </w:tcBorders>
          </w:tcPr>
          <w:p w14:paraId="323778D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5241818" w14:textId="77777777" w:rsidR="00331BF0" w:rsidRPr="008D76B4" w:rsidRDefault="00331BF0" w:rsidP="007B527B">
            <w:pPr>
              <w:pStyle w:val="TableSmallFont"/>
              <w:keepNext w:val="0"/>
              <w:rPr>
                <w:rFonts w:ascii="Wingdings" w:eastAsia="Wingdings" w:hAnsi="Wingdings" w:cs="Wingdings"/>
                <w:sz w:val="20"/>
              </w:rPr>
            </w:pPr>
            <w:r w:rsidRPr="008D76B4">
              <w:rPr>
                <w:rFonts w:ascii="Wingdings" w:eastAsia="Wingdings" w:hAnsi="Wingdings" w:cs="Wingdings"/>
                <w:sz w:val="20"/>
              </w:rPr>
              <w:t></w:t>
            </w:r>
          </w:p>
        </w:tc>
        <w:tc>
          <w:tcPr>
            <w:tcW w:w="734" w:type="dxa"/>
            <w:tcBorders>
              <w:top w:val="single" w:sz="6" w:space="0" w:color="000000"/>
              <w:left w:val="single" w:sz="6" w:space="0" w:color="000000"/>
              <w:bottom w:val="single" w:sz="6" w:space="0" w:color="000000"/>
              <w:right w:val="single" w:sz="6" w:space="0" w:color="000000"/>
            </w:tcBorders>
          </w:tcPr>
          <w:p w14:paraId="24BCFC7B"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12EB129"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74F2764"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6" w:space="0" w:color="000000"/>
              <w:right w:val="single" w:sz="6" w:space="0" w:color="000000"/>
            </w:tcBorders>
          </w:tcPr>
          <w:p w14:paraId="32A71BB2"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6" w:space="0" w:color="000000"/>
              <w:right w:val="single" w:sz="6" w:space="0" w:color="000000"/>
            </w:tcBorders>
          </w:tcPr>
          <w:p w14:paraId="4FDE3E20" w14:textId="77777777" w:rsidR="00331BF0" w:rsidRPr="008D76B4" w:rsidRDefault="00331BF0" w:rsidP="007B527B">
            <w:pPr>
              <w:pStyle w:val="TableSmallFont"/>
              <w:keepNext w:val="0"/>
              <w:rPr>
                <w:rFonts w:ascii="Arial" w:hAnsi="Arial" w:cs="Arial"/>
                <w:sz w:val="20"/>
              </w:rPr>
            </w:pPr>
          </w:p>
        </w:tc>
      </w:tr>
      <w:tr w:rsidR="00331BF0" w:rsidRPr="008D76B4" w14:paraId="5F0435B3" w14:textId="77777777" w:rsidTr="007B527B">
        <w:tc>
          <w:tcPr>
            <w:tcW w:w="3150" w:type="dxa"/>
            <w:tcBorders>
              <w:top w:val="single" w:sz="6" w:space="0" w:color="000000"/>
              <w:left w:val="single" w:sz="12" w:space="0" w:color="000000"/>
              <w:bottom w:val="single" w:sz="12" w:space="0" w:color="000000"/>
              <w:right w:val="single" w:sz="6" w:space="0" w:color="000000"/>
            </w:tcBorders>
          </w:tcPr>
          <w:p w14:paraId="1AF3DE4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CKM_DSA_SHA3_512</w:t>
            </w:r>
          </w:p>
        </w:tc>
        <w:tc>
          <w:tcPr>
            <w:tcW w:w="1170" w:type="dxa"/>
            <w:tcBorders>
              <w:top w:val="single" w:sz="6" w:space="0" w:color="000000"/>
              <w:left w:val="single" w:sz="6" w:space="0" w:color="000000"/>
              <w:bottom w:val="single" w:sz="12" w:space="0" w:color="000000"/>
              <w:right w:val="single" w:sz="6" w:space="0" w:color="000000"/>
            </w:tcBorders>
          </w:tcPr>
          <w:p w14:paraId="18A2EFDC"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DD888E3" w14:textId="77777777" w:rsidR="00331BF0" w:rsidRPr="008D76B4" w:rsidRDefault="00331BF0" w:rsidP="007B527B">
            <w:pPr>
              <w:pStyle w:val="TableSmallFont"/>
              <w:keepNext w:val="0"/>
              <w:rPr>
                <w:rFonts w:ascii="Wingdings" w:eastAsia="Wingdings" w:hAnsi="Wingdings" w:cs="Wingdings"/>
                <w:sz w:val="20"/>
              </w:rPr>
            </w:pPr>
            <w:r w:rsidRPr="008D76B4">
              <w:rPr>
                <w:rFonts w:ascii="Wingdings" w:eastAsia="Wingdings" w:hAnsi="Wingdings" w:cs="Wingdings"/>
                <w:sz w:val="20"/>
              </w:rPr>
              <w:t></w:t>
            </w:r>
          </w:p>
        </w:tc>
        <w:tc>
          <w:tcPr>
            <w:tcW w:w="734" w:type="dxa"/>
            <w:tcBorders>
              <w:top w:val="single" w:sz="6" w:space="0" w:color="000000"/>
              <w:left w:val="single" w:sz="6" w:space="0" w:color="000000"/>
              <w:bottom w:val="single" w:sz="12" w:space="0" w:color="000000"/>
              <w:right w:val="single" w:sz="6" w:space="0" w:color="000000"/>
            </w:tcBorders>
          </w:tcPr>
          <w:p w14:paraId="37084E9F"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12" w:space="0" w:color="000000"/>
              <w:right w:val="single" w:sz="6" w:space="0" w:color="000000"/>
            </w:tcBorders>
          </w:tcPr>
          <w:p w14:paraId="54BD01A7"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12" w:space="0" w:color="000000"/>
              <w:right w:val="single" w:sz="6" w:space="0" w:color="000000"/>
            </w:tcBorders>
          </w:tcPr>
          <w:p w14:paraId="71F53FFA"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12" w:space="0" w:color="000000"/>
              <w:right w:val="single" w:sz="6" w:space="0" w:color="000000"/>
            </w:tcBorders>
          </w:tcPr>
          <w:p w14:paraId="68A451A1" w14:textId="77777777" w:rsidR="00331BF0" w:rsidRPr="008D76B4" w:rsidRDefault="00331BF0" w:rsidP="007B527B">
            <w:pPr>
              <w:pStyle w:val="TableSmallFont"/>
              <w:keepNext w:val="0"/>
              <w:rPr>
                <w:rFonts w:ascii="Arial" w:hAnsi="Arial" w:cs="Arial"/>
                <w:sz w:val="20"/>
              </w:rPr>
            </w:pPr>
          </w:p>
        </w:tc>
        <w:tc>
          <w:tcPr>
            <w:tcW w:w="1710" w:type="dxa"/>
            <w:tcBorders>
              <w:top w:val="single" w:sz="6" w:space="0" w:color="000000"/>
              <w:left w:val="single" w:sz="6" w:space="0" w:color="000000"/>
              <w:bottom w:val="single" w:sz="12" w:space="0" w:color="000000"/>
              <w:right w:val="single" w:sz="6" w:space="0" w:color="000000"/>
            </w:tcBorders>
          </w:tcPr>
          <w:p w14:paraId="02DC786A" w14:textId="77777777" w:rsidR="00331BF0" w:rsidRPr="008D76B4" w:rsidRDefault="00331BF0" w:rsidP="007B527B">
            <w:pPr>
              <w:pStyle w:val="TableSmallFont"/>
              <w:keepNext w:val="0"/>
              <w:rPr>
                <w:rFonts w:ascii="Arial" w:hAnsi="Arial" w:cs="Arial"/>
                <w:sz w:val="20"/>
              </w:rPr>
            </w:pPr>
          </w:p>
        </w:tc>
      </w:tr>
    </w:tbl>
    <w:p w14:paraId="3F8D00E7" w14:textId="77777777" w:rsidR="00331BF0" w:rsidRPr="008D76B4" w:rsidRDefault="00331BF0" w:rsidP="000234AE">
      <w:pPr>
        <w:pStyle w:val="Heading3"/>
        <w:numPr>
          <w:ilvl w:val="2"/>
          <w:numId w:val="2"/>
        </w:numPr>
        <w:tabs>
          <w:tab w:val="num" w:pos="720"/>
        </w:tabs>
      </w:pPr>
      <w:bookmarkStart w:id="2808" w:name="_Toc228894651"/>
      <w:bookmarkStart w:id="2809" w:name="_Toc228807177"/>
      <w:bookmarkStart w:id="2810" w:name="_Toc370634391"/>
      <w:bookmarkStart w:id="2811" w:name="_Toc391471108"/>
      <w:bookmarkStart w:id="2812" w:name="_Toc395187746"/>
      <w:bookmarkStart w:id="2813" w:name="_Toc416959992"/>
      <w:bookmarkStart w:id="2814" w:name="_Toc8118093"/>
      <w:bookmarkStart w:id="2815" w:name="_Toc30061156"/>
      <w:bookmarkStart w:id="2816" w:name="_Toc90376409"/>
      <w:bookmarkStart w:id="2817" w:name="_Toc111203394"/>
      <w:r w:rsidRPr="008D76B4">
        <w:t>Definitions</w:t>
      </w:r>
      <w:bookmarkEnd w:id="2792"/>
      <w:bookmarkEnd w:id="2808"/>
      <w:bookmarkEnd w:id="2809"/>
      <w:bookmarkEnd w:id="2810"/>
      <w:bookmarkEnd w:id="2811"/>
      <w:bookmarkEnd w:id="2812"/>
      <w:bookmarkEnd w:id="2813"/>
      <w:bookmarkEnd w:id="2814"/>
      <w:bookmarkEnd w:id="2815"/>
      <w:bookmarkEnd w:id="2816"/>
      <w:bookmarkEnd w:id="2817"/>
    </w:p>
    <w:p w14:paraId="1F68657A" w14:textId="77777777" w:rsidR="00331BF0" w:rsidRPr="008D76B4" w:rsidRDefault="00331BF0" w:rsidP="00331BF0">
      <w:r w:rsidRPr="008D76B4">
        <w:t>This section defines the key type “CKK_DSA” for type CK_KEY_TYPE as used in the CKA_KEY_TYPE attribute of DSA key objects.</w:t>
      </w:r>
    </w:p>
    <w:p w14:paraId="0309BEB5" w14:textId="77777777" w:rsidR="00331BF0" w:rsidRPr="008D76B4" w:rsidRDefault="00331BF0" w:rsidP="00331BF0">
      <w:r w:rsidRPr="008D76B4">
        <w:t>Mechanisms:</w:t>
      </w:r>
    </w:p>
    <w:p w14:paraId="27E5E0E0" w14:textId="77777777" w:rsidR="00331BF0" w:rsidRPr="008D76B4" w:rsidRDefault="00331BF0" w:rsidP="00331BF0">
      <w:pPr>
        <w:ind w:left="720"/>
      </w:pPr>
      <w:bookmarkStart w:id="2818" w:name="_Toc228894652"/>
      <w:bookmarkStart w:id="2819" w:name="_Toc228807178"/>
      <w:bookmarkStart w:id="2820" w:name="_Toc72656220"/>
      <w:r w:rsidRPr="008D76B4">
        <w:t>CKM_DSA_KEY_PAIR_GEN</w:t>
      </w:r>
    </w:p>
    <w:p w14:paraId="38F0B0EB" w14:textId="77777777" w:rsidR="00331BF0" w:rsidRPr="008D76B4" w:rsidRDefault="00331BF0" w:rsidP="00331BF0">
      <w:pPr>
        <w:ind w:left="720"/>
      </w:pPr>
      <w:r w:rsidRPr="008D76B4">
        <w:t>CKM_DSA</w:t>
      </w:r>
    </w:p>
    <w:p w14:paraId="04BFF30D" w14:textId="77777777" w:rsidR="00331BF0" w:rsidRPr="008D76B4" w:rsidRDefault="00331BF0" w:rsidP="00331BF0">
      <w:pPr>
        <w:ind w:left="720"/>
      </w:pPr>
      <w:r w:rsidRPr="008D76B4">
        <w:t>CKM_DSA_SHA1</w:t>
      </w:r>
    </w:p>
    <w:p w14:paraId="52DBFEBB" w14:textId="77777777" w:rsidR="00331BF0" w:rsidRPr="008D76B4" w:rsidRDefault="00331BF0" w:rsidP="00331BF0">
      <w:pPr>
        <w:ind w:left="720"/>
      </w:pPr>
      <w:r w:rsidRPr="008D76B4">
        <w:t>CKM_DSA_SHA224</w:t>
      </w:r>
    </w:p>
    <w:p w14:paraId="5CC830EF" w14:textId="77777777" w:rsidR="00331BF0" w:rsidRPr="008D76B4" w:rsidRDefault="00331BF0" w:rsidP="00331BF0">
      <w:pPr>
        <w:ind w:left="720"/>
      </w:pPr>
      <w:r w:rsidRPr="008D76B4">
        <w:t>CKM_DSA_SHA256</w:t>
      </w:r>
    </w:p>
    <w:p w14:paraId="070A3B56" w14:textId="77777777" w:rsidR="00331BF0" w:rsidRPr="008D76B4" w:rsidRDefault="00331BF0" w:rsidP="00331BF0">
      <w:pPr>
        <w:ind w:left="720"/>
      </w:pPr>
      <w:r w:rsidRPr="008D76B4">
        <w:t>CKM_DSA_SHA384</w:t>
      </w:r>
    </w:p>
    <w:p w14:paraId="2E93050C" w14:textId="77777777" w:rsidR="00331BF0" w:rsidRPr="008D76B4" w:rsidRDefault="00331BF0" w:rsidP="00331BF0">
      <w:pPr>
        <w:ind w:left="720"/>
      </w:pPr>
      <w:r w:rsidRPr="008D76B4">
        <w:t>CKM_DSA_SHA512</w:t>
      </w:r>
    </w:p>
    <w:p w14:paraId="593556AE" w14:textId="77777777" w:rsidR="00331BF0" w:rsidRPr="008D76B4" w:rsidRDefault="00331BF0" w:rsidP="00331BF0">
      <w:pPr>
        <w:ind w:left="720"/>
      </w:pPr>
      <w:r w:rsidRPr="008D76B4">
        <w:t>CKM_DSA_SHA3_224</w:t>
      </w:r>
    </w:p>
    <w:p w14:paraId="6E4B2953" w14:textId="77777777" w:rsidR="00331BF0" w:rsidRPr="008D76B4" w:rsidRDefault="00331BF0" w:rsidP="00331BF0">
      <w:pPr>
        <w:ind w:left="720"/>
      </w:pPr>
      <w:r w:rsidRPr="008D76B4">
        <w:t>CKM_DSA_SHA3_256</w:t>
      </w:r>
    </w:p>
    <w:p w14:paraId="547D465E" w14:textId="77777777" w:rsidR="00331BF0" w:rsidRPr="008D76B4" w:rsidRDefault="00331BF0" w:rsidP="00331BF0">
      <w:pPr>
        <w:ind w:left="720"/>
      </w:pPr>
      <w:r w:rsidRPr="008D76B4">
        <w:t>CKM_DSA_SHA3_384</w:t>
      </w:r>
    </w:p>
    <w:p w14:paraId="65016FAB" w14:textId="77777777" w:rsidR="00331BF0" w:rsidRPr="008D76B4" w:rsidRDefault="00331BF0" w:rsidP="00331BF0">
      <w:pPr>
        <w:ind w:left="720"/>
      </w:pPr>
      <w:r w:rsidRPr="008D76B4">
        <w:t xml:space="preserve">CKM_DSA_SHA3_512 </w:t>
      </w:r>
    </w:p>
    <w:p w14:paraId="0325E611" w14:textId="77777777" w:rsidR="00331BF0" w:rsidRPr="008D76B4" w:rsidRDefault="00331BF0" w:rsidP="00331BF0">
      <w:pPr>
        <w:ind w:left="720"/>
      </w:pPr>
      <w:r w:rsidRPr="008D76B4">
        <w:t>CKM_DSA_PARAMETER_GEN</w:t>
      </w:r>
    </w:p>
    <w:p w14:paraId="5FF7BFB7" w14:textId="77777777" w:rsidR="00331BF0" w:rsidRPr="008D76B4" w:rsidRDefault="00331BF0" w:rsidP="00331BF0">
      <w:pPr>
        <w:ind w:left="720"/>
      </w:pPr>
      <w:r w:rsidRPr="008D76B4">
        <w:t>CKM_DSA_PROBABILISTIC_PARAMETER_GEN</w:t>
      </w:r>
    </w:p>
    <w:p w14:paraId="3E82A966" w14:textId="77777777" w:rsidR="00331BF0" w:rsidRPr="008D76B4" w:rsidRDefault="00331BF0" w:rsidP="00331BF0">
      <w:pPr>
        <w:ind w:left="720"/>
      </w:pPr>
      <w:r w:rsidRPr="008D76B4">
        <w:t>CKM_DSA_SHAWE_TAYLOR_PARAMETER_GEN</w:t>
      </w:r>
    </w:p>
    <w:p w14:paraId="35A97756" w14:textId="77777777" w:rsidR="00331BF0" w:rsidRPr="008D76B4" w:rsidRDefault="00331BF0" w:rsidP="00331BF0">
      <w:pPr>
        <w:ind w:left="720"/>
      </w:pPr>
      <w:r w:rsidRPr="008D76B4">
        <w:t>CKM_DSA_FIPS_G_GEN</w:t>
      </w:r>
    </w:p>
    <w:p w14:paraId="4153EA72" w14:textId="77777777" w:rsidR="00331BF0" w:rsidRPr="008D76B4" w:rsidRDefault="00331BF0" w:rsidP="00331BF0"/>
    <w:p w14:paraId="4B55E6D6" w14:textId="77777777" w:rsidR="00331BF0" w:rsidRPr="008D76B4" w:rsidRDefault="00331BF0" w:rsidP="000234AE">
      <w:pPr>
        <w:pStyle w:val="name"/>
        <w:numPr>
          <w:ilvl w:val="0"/>
          <w:numId w:val="12"/>
        </w:numPr>
        <w:tabs>
          <w:tab w:val="clear" w:pos="360"/>
          <w:tab w:val="left" w:pos="720"/>
        </w:tabs>
        <w:rPr>
          <w:rFonts w:ascii="Arial" w:hAnsi="Arial" w:cs="Arial"/>
        </w:rPr>
      </w:pPr>
      <w:r w:rsidRPr="008D76B4">
        <w:rPr>
          <w:rFonts w:ascii="Arial" w:hAnsi="Arial" w:cs="Arial"/>
        </w:rPr>
        <w:lastRenderedPageBreak/>
        <w:t>CK_DSA_PARAMETER_GEN_PARAM</w:t>
      </w:r>
    </w:p>
    <w:p w14:paraId="39858E43" w14:textId="77777777" w:rsidR="00331BF0" w:rsidRPr="008D76B4" w:rsidRDefault="00331BF0" w:rsidP="00331BF0">
      <w:r w:rsidRPr="008D76B4">
        <w:t>CK_DSA_PARAMETER_GEN_PARAM is a structure which provides and returns parameters for the NIST FIPS 186-4 parameter generating algorithms.</w:t>
      </w:r>
    </w:p>
    <w:p w14:paraId="53AF771B" w14:textId="77777777" w:rsidR="00331BF0" w:rsidRPr="008D76B4" w:rsidRDefault="00331BF0" w:rsidP="00331BF0">
      <w:pPr>
        <w:rPr>
          <w:rFonts w:cs="Calibri"/>
        </w:rPr>
      </w:pPr>
      <w:r w:rsidRPr="008D76B4">
        <w:t>CK_DSA_PARAMETER_GEN_PARAM_PTR is a pointer to a CK_DSA_PARAMETER_GEN_PARAM.</w:t>
      </w:r>
    </w:p>
    <w:p w14:paraId="0D792DB0" w14:textId="77777777" w:rsidR="00331BF0" w:rsidRPr="008D76B4" w:rsidRDefault="00331BF0" w:rsidP="00331BF0"/>
    <w:p w14:paraId="7CDA7B78" w14:textId="77777777" w:rsidR="00331BF0" w:rsidRPr="008D76B4" w:rsidRDefault="00331BF0" w:rsidP="00331BF0">
      <w:pPr>
        <w:pStyle w:val="CCode"/>
        <w:tabs>
          <w:tab w:val="left" w:pos="3686"/>
        </w:tabs>
      </w:pPr>
      <w:r w:rsidRPr="008D76B4">
        <w:t>typedef struct CK_DSA_PARAMETER_GEN_PARAM {</w:t>
      </w:r>
    </w:p>
    <w:p w14:paraId="64BFB62F" w14:textId="77777777" w:rsidR="00331BF0" w:rsidRPr="008D76B4" w:rsidRDefault="00331BF0" w:rsidP="00331BF0">
      <w:pPr>
        <w:pStyle w:val="CCode"/>
        <w:tabs>
          <w:tab w:val="left" w:pos="3686"/>
        </w:tabs>
      </w:pPr>
      <w:r w:rsidRPr="008D76B4">
        <w:tab/>
        <w:t>CK_MECHANISM_TYPE</w:t>
      </w:r>
      <w:r w:rsidRPr="008D76B4">
        <w:tab/>
        <w:t>hash;</w:t>
      </w:r>
    </w:p>
    <w:p w14:paraId="29BD1233" w14:textId="77777777" w:rsidR="00331BF0" w:rsidRPr="008D76B4" w:rsidRDefault="00331BF0" w:rsidP="00331BF0">
      <w:pPr>
        <w:pStyle w:val="CCode"/>
        <w:tabs>
          <w:tab w:val="left" w:pos="3686"/>
        </w:tabs>
      </w:pPr>
      <w:r w:rsidRPr="008D76B4">
        <w:tab/>
        <w:t>CK_BYTE_PTR</w:t>
      </w:r>
      <w:r w:rsidRPr="008D76B4">
        <w:tab/>
        <w:t>pSeed;</w:t>
      </w:r>
    </w:p>
    <w:p w14:paraId="5570024C" w14:textId="77777777" w:rsidR="00331BF0" w:rsidRPr="008D76B4" w:rsidRDefault="00331BF0" w:rsidP="00331BF0">
      <w:pPr>
        <w:pStyle w:val="CCode"/>
        <w:tabs>
          <w:tab w:val="left" w:pos="3686"/>
        </w:tabs>
      </w:pPr>
      <w:r w:rsidRPr="008D76B4">
        <w:tab/>
        <w:t>CK_ULONG</w:t>
      </w:r>
      <w:r w:rsidRPr="008D76B4">
        <w:tab/>
        <w:t>ulSeedLen;</w:t>
      </w:r>
    </w:p>
    <w:p w14:paraId="4514FA4C" w14:textId="77777777" w:rsidR="00331BF0" w:rsidRPr="008D76B4" w:rsidRDefault="00331BF0" w:rsidP="00331BF0">
      <w:pPr>
        <w:pStyle w:val="CCode"/>
        <w:tabs>
          <w:tab w:val="left" w:pos="3686"/>
        </w:tabs>
      </w:pPr>
      <w:r w:rsidRPr="008D76B4">
        <w:tab/>
        <w:t>CK_ULONG</w:t>
      </w:r>
      <w:r w:rsidRPr="008D76B4">
        <w:tab/>
        <w:t>ulIndex;</w:t>
      </w:r>
    </w:p>
    <w:p w14:paraId="50D30389" w14:textId="77777777" w:rsidR="00331BF0" w:rsidRPr="008D76B4" w:rsidRDefault="00331BF0" w:rsidP="00331BF0">
      <w:pPr>
        <w:pStyle w:val="CCode"/>
        <w:tabs>
          <w:tab w:val="left" w:pos="3686"/>
        </w:tabs>
      </w:pPr>
      <w:r w:rsidRPr="008D76B4">
        <w:t>}</w:t>
      </w:r>
      <w:r w:rsidRPr="008D76B4">
        <w:tab/>
        <w:t>CK_DSA_PARAMETER_GEN_PARAM;</w:t>
      </w:r>
    </w:p>
    <w:p w14:paraId="4A3B7503" w14:textId="77777777" w:rsidR="00331BF0" w:rsidRPr="008D76B4" w:rsidRDefault="00331BF0" w:rsidP="00331BF0"/>
    <w:p w14:paraId="6604D08D" w14:textId="77777777" w:rsidR="00331BF0" w:rsidRPr="008D76B4" w:rsidRDefault="00331BF0" w:rsidP="00331BF0">
      <w:pPr>
        <w:ind w:left="720"/>
        <w:rPr>
          <w:rFonts w:cs="Arial"/>
        </w:rPr>
      </w:pPr>
      <w:r w:rsidRPr="008D76B4">
        <w:t>The fields of the structure have the following meanings:</w:t>
      </w:r>
    </w:p>
    <w:p w14:paraId="61C1909B" w14:textId="77777777" w:rsidR="00331BF0" w:rsidRPr="008D76B4" w:rsidRDefault="00331BF0" w:rsidP="00331BF0">
      <w:pPr>
        <w:pStyle w:val="definition0"/>
      </w:pPr>
      <w:r w:rsidRPr="008D76B4">
        <w:tab/>
        <w:t>hash</w:t>
      </w:r>
      <w:r w:rsidRPr="008D76B4">
        <w:tab/>
        <w:t>Mechanism value for the base hash used in PQG generation, Valid values are CKM_SHA_1, CKM_SHA224, CKM_SHA256, CKM_SHA384, CKM_SHA512.</w:t>
      </w:r>
    </w:p>
    <w:p w14:paraId="59D56CEA" w14:textId="77777777" w:rsidR="00331BF0" w:rsidRPr="008D76B4" w:rsidRDefault="00331BF0" w:rsidP="00331BF0">
      <w:pPr>
        <w:pStyle w:val="definition0"/>
      </w:pPr>
      <w:r w:rsidRPr="008D76B4">
        <w:tab/>
        <w:t>pSeed</w:t>
      </w:r>
      <w:r w:rsidRPr="008D76B4">
        <w:tab/>
        <w:t>Seed value used to generate PQ and G. This value is returned by CKM_DSA_PROBABILISTIC_PARAMETER_GEN, CKM_DSA_SHAWE_TAYLOR_PARAMETER_GEN, and passed into CKM_DSA_FIPS_G_GEN.</w:t>
      </w:r>
    </w:p>
    <w:p w14:paraId="6BC02858" w14:textId="77777777" w:rsidR="00331BF0" w:rsidRPr="008D76B4" w:rsidRDefault="00331BF0" w:rsidP="00331BF0">
      <w:pPr>
        <w:pStyle w:val="definition0"/>
      </w:pPr>
      <w:r w:rsidRPr="008D76B4">
        <w:tab/>
        <w:t>ulSeedLen</w:t>
      </w:r>
      <w:r w:rsidRPr="008D76B4">
        <w:tab/>
        <w:t>Length of seed value.</w:t>
      </w:r>
    </w:p>
    <w:p w14:paraId="45D8A1EB" w14:textId="77777777" w:rsidR="00331BF0" w:rsidRPr="008D76B4" w:rsidRDefault="00331BF0" w:rsidP="00331BF0">
      <w:pPr>
        <w:pStyle w:val="definition0"/>
      </w:pPr>
      <w:r w:rsidRPr="008D76B4">
        <w:tab/>
        <w:t>ulIndex</w:t>
      </w:r>
      <w:r w:rsidRPr="008D76B4">
        <w:tab/>
        <w:t>Index value for generating G. Input for CKM_DSA_FIPS_G_GEN. Ignored by CKM_DSA_PROBABILISTIC_PARAMETER_GEN and CKM_DSA_SHAWE_TAYLOR_PARAMETER_GEN.</w:t>
      </w:r>
    </w:p>
    <w:p w14:paraId="22C88838" w14:textId="77777777" w:rsidR="00331BF0" w:rsidRPr="008D76B4" w:rsidRDefault="00331BF0" w:rsidP="000234AE">
      <w:pPr>
        <w:pStyle w:val="Heading3"/>
        <w:numPr>
          <w:ilvl w:val="2"/>
          <w:numId w:val="2"/>
        </w:numPr>
        <w:tabs>
          <w:tab w:val="num" w:pos="720"/>
        </w:tabs>
      </w:pPr>
      <w:bookmarkStart w:id="2821" w:name="_Toc370634392"/>
      <w:bookmarkStart w:id="2822" w:name="_Toc391471109"/>
      <w:bookmarkStart w:id="2823" w:name="_Toc395187747"/>
      <w:bookmarkStart w:id="2824" w:name="_Toc416959993"/>
      <w:bookmarkStart w:id="2825" w:name="_Toc8118094"/>
      <w:bookmarkStart w:id="2826" w:name="_Toc30061157"/>
      <w:bookmarkStart w:id="2827" w:name="_Toc90376410"/>
      <w:bookmarkStart w:id="2828" w:name="_Toc111203395"/>
      <w:r w:rsidRPr="008D76B4">
        <w:t>DSA public key objects</w:t>
      </w:r>
      <w:bookmarkEnd w:id="2793"/>
      <w:bookmarkEnd w:id="2794"/>
      <w:bookmarkEnd w:id="2795"/>
      <w:bookmarkEnd w:id="2796"/>
      <w:bookmarkEnd w:id="2797"/>
      <w:bookmarkEnd w:id="2798"/>
      <w:bookmarkEnd w:id="2799"/>
      <w:bookmarkEnd w:id="2800"/>
      <w:bookmarkEnd w:id="2801"/>
      <w:bookmarkEnd w:id="2802"/>
      <w:bookmarkEnd w:id="2803"/>
      <w:bookmarkEnd w:id="2804"/>
      <w:bookmarkEnd w:id="2805"/>
      <w:bookmarkEnd w:id="2818"/>
      <w:bookmarkEnd w:id="2819"/>
      <w:bookmarkEnd w:id="2820"/>
      <w:bookmarkEnd w:id="2821"/>
      <w:bookmarkEnd w:id="2822"/>
      <w:bookmarkEnd w:id="2823"/>
      <w:bookmarkEnd w:id="2824"/>
      <w:bookmarkEnd w:id="2825"/>
      <w:bookmarkEnd w:id="2826"/>
      <w:bookmarkEnd w:id="2827"/>
      <w:bookmarkEnd w:id="2828"/>
    </w:p>
    <w:p w14:paraId="021E89A4" w14:textId="77777777" w:rsidR="00331BF0" w:rsidRPr="008D76B4" w:rsidRDefault="00331BF0" w:rsidP="00331BF0">
      <w:r w:rsidRPr="008D76B4">
        <w:t xml:space="preserve">DSA public key objects (object class </w:t>
      </w:r>
      <w:r w:rsidRPr="008D76B4">
        <w:rPr>
          <w:b/>
        </w:rPr>
        <w:t xml:space="preserve">CKO_PUBLIC_KEY, </w:t>
      </w:r>
      <w:r w:rsidRPr="008D76B4">
        <w:t xml:space="preserve">key type </w:t>
      </w:r>
      <w:r w:rsidRPr="008D76B4">
        <w:rPr>
          <w:b/>
        </w:rPr>
        <w:t>CKK_DSA</w:t>
      </w:r>
      <w:r w:rsidRPr="008D76B4">
        <w:t>) hold DSA public keys.  The following table defines the DSA public key object attributes, in addition to the common attributes defined for this object class:</w:t>
      </w:r>
    </w:p>
    <w:p w14:paraId="6892FC04" w14:textId="46687A61" w:rsidR="00331BF0" w:rsidRPr="008D76B4" w:rsidRDefault="00331BF0" w:rsidP="00331BF0">
      <w:pPr>
        <w:pStyle w:val="Caption"/>
      </w:pPr>
      <w:bookmarkStart w:id="2829" w:name="_Toc319315842"/>
      <w:bookmarkStart w:id="2830" w:name="_Toc319314970"/>
      <w:bookmarkStart w:id="2831" w:name="_Toc319314555"/>
      <w:bookmarkStart w:id="2832" w:name="_Toc319314013"/>
      <w:bookmarkStart w:id="2833" w:name="_Toc228807504"/>
      <w:bookmarkStart w:id="2834" w:name="_Toc405794984"/>
      <w:bookmarkStart w:id="2835" w:name="_Toc383864520"/>
      <w:bookmarkStart w:id="2836" w:name="_Toc323204885"/>
      <w:bookmarkStart w:id="2837" w:name="_Toc2585338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50</w:t>
      </w:r>
      <w:r w:rsidRPr="008D76B4">
        <w:rPr>
          <w:szCs w:val="18"/>
        </w:rPr>
        <w:fldChar w:fldCharType="end"/>
      </w:r>
      <w:r w:rsidRPr="008D76B4">
        <w:t>, DSA Public Key Object</w:t>
      </w:r>
      <w:bookmarkEnd w:id="2829"/>
      <w:bookmarkEnd w:id="2830"/>
      <w:bookmarkEnd w:id="2831"/>
      <w:bookmarkEnd w:id="2832"/>
      <w:r w:rsidRPr="008D76B4">
        <w:t xml:space="preserve"> Attributes</w:t>
      </w:r>
      <w:bookmarkEnd w:id="2833"/>
      <w:bookmarkEnd w:id="2834"/>
      <w:bookmarkEnd w:id="2835"/>
      <w:bookmarkEnd w:id="2836"/>
      <w:bookmarkEnd w:id="283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350"/>
        <w:gridCol w:w="4770"/>
      </w:tblGrid>
      <w:tr w:rsidR="00331BF0" w:rsidRPr="008D76B4" w14:paraId="36F7BB99"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69DB226F"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16C4EC45"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770" w:type="dxa"/>
            <w:tcBorders>
              <w:top w:val="single" w:sz="12" w:space="0" w:color="000000"/>
              <w:left w:val="single" w:sz="6" w:space="0" w:color="000000"/>
              <w:bottom w:val="single" w:sz="6" w:space="0" w:color="000000"/>
              <w:right w:val="single" w:sz="12" w:space="0" w:color="000000"/>
            </w:tcBorders>
            <w:hideMark/>
          </w:tcPr>
          <w:p w14:paraId="1BA8D4C8"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63C97FE9"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58E4A63C"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w:t>
            </w:r>
            <w:r w:rsidRPr="008D76B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56CA3AD7"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27402B4A"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Prime </w:t>
            </w:r>
            <w:r w:rsidRPr="008D76B4">
              <w:rPr>
                <w:rFonts w:ascii="Arial" w:hAnsi="Arial" w:cs="Arial"/>
                <w:i/>
                <w:sz w:val="20"/>
              </w:rPr>
              <w:t>p</w:t>
            </w:r>
            <w:r w:rsidRPr="008D76B4">
              <w:rPr>
                <w:rFonts w:ascii="Arial" w:hAnsi="Arial" w:cs="Arial"/>
                <w:sz w:val="20"/>
              </w:rPr>
              <w:t xml:space="preserve"> (512 to 3072 bits, in steps of 64 bits)</w:t>
            </w:r>
          </w:p>
        </w:tc>
      </w:tr>
      <w:tr w:rsidR="00331BF0" w:rsidRPr="008D76B4" w14:paraId="65C490F3"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443CF92B" w14:textId="77777777" w:rsidR="00331BF0" w:rsidRPr="008D76B4" w:rsidRDefault="00331BF0" w:rsidP="007B527B">
            <w:pPr>
              <w:pStyle w:val="Table"/>
              <w:keepNext/>
              <w:rPr>
                <w:rFonts w:ascii="Arial" w:hAnsi="Arial" w:cs="Arial"/>
                <w:sz w:val="20"/>
              </w:rPr>
            </w:pPr>
            <w:r w:rsidRPr="008D76B4">
              <w:rPr>
                <w:rFonts w:ascii="Arial" w:hAnsi="Arial" w:cs="Arial"/>
                <w:sz w:val="20"/>
              </w:rPr>
              <w:t>CKA_SUBPRIME</w:t>
            </w:r>
            <w:r w:rsidRPr="008D76B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722FB332"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2AFA776E"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Subprime </w:t>
            </w:r>
            <w:r w:rsidRPr="008D76B4">
              <w:rPr>
                <w:rFonts w:ascii="Arial" w:hAnsi="Arial" w:cs="Arial"/>
                <w:i/>
                <w:sz w:val="20"/>
              </w:rPr>
              <w:t>q</w:t>
            </w:r>
            <w:r w:rsidRPr="008D76B4">
              <w:rPr>
                <w:rFonts w:ascii="Arial" w:hAnsi="Arial" w:cs="Arial"/>
                <w:sz w:val="20"/>
              </w:rPr>
              <w:t xml:space="preserve"> (160, 224 bits, or 256 bits)</w:t>
            </w:r>
          </w:p>
        </w:tc>
      </w:tr>
      <w:tr w:rsidR="00331BF0" w:rsidRPr="008D76B4" w14:paraId="1172AFCD"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40F999E3" w14:textId="77777777" w:rsidR="00331BF0" w:rsidRPr="008D76B4" w:rsidRDefault="00331BF0" w:rsidP="007B527B">
            <w:pPr>
              <w:pStyle w:val="Table"/>
              <w:keepNext/>
              <w:rPr>
                <w:rFonts w:ascii="Arial" w:hAnsi="Arial" w:cs="Arial"/>
                <w:sz w:val="20"/>
              </w:rPr>
            </w:pPr>
            <w:r w:rsidRPr="008D76B4">
              <w:rPr>
                <w:rFonts w:ascii="Arial" w:hAnsi="Arial" w:cs="Arial"/>
                <w:sz w:val="20"/>
              </w:rPr>
              <w:t>CKA_BASE</w:t>
            </w:r>
            <w:r w:rsidRPr="008D76B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42916A9D"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5FB3D802"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23D878D2"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77CF1499"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w:t>
            </w:r>
          </w:p>
        </w:tc>
        <w:tc>
          <w:tcPr>
            <w:tcW w:w="1350" w:type="dxa"/>
            <w:tcBorders>
              <w:top w:val="single" w:sz="6" w:space="0" w:color="000000"/>
              <w:left w:val="single" w:sz="6" w:space="0" w:color="000000"/>
              <w:bottom w:val="single" w:sz="12" w:space="0" w:color="000000"/>
              <w:right w:val="single" w:sz="6" w:space="0" w:color="000000"/>
            </w:tcBorders>
            <w:hideMark/>
          </w:tcPr>
          <w:p w14:paraId="5E563C93"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12" w:space="0" w:color="000000"/>
              <w:right w:val="single" w:sz="12" w:space="0" w:color="000000"/>
            </w:tcBorders>
            <w:hideMark/>
          </w:tcPr>
          <w:p w14:paraId="2D5EAB25"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Public value </w:t>
            </w:r>
            <w:r w:rsidRPr="008D76B4">
              <w:rPr>
                <w:rFonts w:ascii="Arial" w:hAnsi="Arial" w:cs="Arial"/>
                <w:i/>
                <w:sz w:val="20"/>
              </w:rPr>
              <w:t>y</w:t>
            </w:r>
          </w:p>
        </w:tc>
      </w:tr>
    </w:tbl>
    <w:p w14:paraId="429FC39D" w14:textId="5E5DE072"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06204823" w14:textId="77777777" w:rsidR="00331BF0" w:rsidRPr="008D76B4" w:rsidRDefault="00331BF0" w:rsidP="00331BF0">
      <w:r w:rsidRPr="008D76B4">
        <w:t xml:space="preserve">The </w:t>
      </w:r>
      <w:r w:rsidRPr="008D76B4">
        <w:rPr>
          <w:b/>
        </w:rPr>
        <w:t>CKA_PRIME</w:t>
      </w:r>
      <w:r w:rsidRPr="008D76B4">
        <w:t xml:space="preserve">, </w:t>
      </w:r>
      <w:r w:rsidRPr="008D76B4">
        <w:rPr>
          <w:b/>
        </w:rPr>
        <w:t>CKA_SUBPRIME</w:t>
      </w:r>
      <w:r w:rsidRPr="008D76B4">
        <w:t xml:space="preserve"> and </w:t>
      </w:r>
      <w:r w:rsidRPr="008D76B4">
        <w:rPr>
          <w:b/>
        </w:rPr>
        <w:t>CKA_BASE</w:t>
      </w:r>
      <w:r w:rsidRPr="008D76B4">
        <w:t xml:space="preserve"> attribute values are collectively the “DSA domain parameters”.  See FIPS PUB 186-4 for more information on DSA keys.</w:t>
      </w:r>
    </w:p>
    <w:p w14:paraId="1F7C21FC" w14:textId="77777777" w:rsidR="00331BF0" w:rsidRPr="008D76B4" w:rsidRDefault="00331BF0" w:rsidP="00331BF0">
      <w:r w:rsidRPr="008D76B4">
        <w:t>The following is a sample template for creating a DSA public key object:</w:t>
      </w:r>
    </w:p>
    <w:p w14:paraId="78308E05" w14:textId="77777777" w:rsidR="00331BF0" w:rsidRPr="008D76B4" w:rsidRDefault="00331BF0" w:rsidP="00331BF0">
      <w:pPr>
        <w:pStyle w:val="CCode"/>
      </w:pPr>
      <w:r w:rsidRPr="008D76B4">
        <w:t>CK_OBJECT_CLASS class = CKO_PUBLIC_KEY;</w:t>
      </w:r>
    </w:p>
    <w:p w14:paraId="79C54EF9" w14:textId="77777777" w:rsidR="00331BF0" w:rsidRPr="008D76B4" w:rsidRDefault="00331BF0" w:rsidP="00331BF0">
      <w:pPr>
        <w:pStyle w:val="CCode"/>
      </w:pPr>
      <w:r w:rsidRPr="008D76B4">
        <w:t>CK_KEY_TYPE keyType = CKK_DSA;</w:t>
      </w:r>
    </w:p>
    <w:p w14:paraId="21739BB9" w14:textId="77777777" w:rsidR="00331BF0" w:rsidRPr="008D76B4" w:rsidRDefault="00331BF0" w:rsidP="00331BF0">
      <w:pPr>
        <w:pStyle w:val="CCode"/>
      </w:pPr>
      <w:r w:rsidRPr="008D76B4">
        <w:t>CK_UTF8CHAR label[] = “A DSA public key object”;</w:t>
      </w:r>
    </w:p>
    <w:p w14:paraId="6B29C605" w14:textId="77777777" w:rsidR="00331BF0" w:rsidRPr="008D76B4" w:rsidRDefault="00331BF0" w:rsidP="00331BF0">
      <w:pPr>
        <w:pStyle w:val="CCode"/>
      </w:pPr>
      <w:r w:rsidRPr="008D76B4">
        <w:t>CK_BYTE prime[] = {...};</w:t>
      </w:r>
    </w:p>
    <w:p w14:paraId="3C9EA866" w14:textId="77777777" w:rsidR="00331BF0" w:rsidRPr="008D76B4" w:rsidRDefault="00331BF0" w:rsidP="00331BF0">
      <w:pPr>
        <w:pStyle w:val="CCode"/>
      </w:pPr>
      <w:r w:rsidRPr="008D76B4">
        <w:t>CK_BYTE subprime[] = {...};</w:t>
      </w:r>
    </w:p>
    <w:p w14:paraId="2DAF3130" w14:textId="77777777" w:rsidR="00331BF0" w:rsidRPr="008D76B4" w:rsidRDefault="00331BF0" w:rsidP="00331BF0">
      <w:pPr>
        <w:pStyle w:val="CCode"/>
      </w:pPr>
      <w:r w:rsidRPr="008D76B4">
        <w:t>CK_BYTE base[] = {...};</w:t>
      </w:r>
    </w:p>
    <w:p w14:paraId="34FEDA00" w14:textId="77777777" w:rsidR="00331BF0" w:rsidRPr="008D76B4" w:rsidRDefault="00331BF0" w:rsidP="00331BF0">
      <w:pPr>
        <w:pStyle w:val="CCode"/>
      </w:pPr>
      <w:r w:rsidRPr="008D76B4">
        <w:lastRenderedPageBreak/>
        <w:t>CK_BYTE value[] = {...};</w:t>
      </w:r>
    </w:p>
    <w:p w14:paraId="2FFE0A7E" w14:textId="77777777" w:rsidR="00331BF0" w:rsidRPr="008D76B4" w:rsidRDefault="00331BF0" w:rsidP="00331BF0">
      <w:pPr>
        <w:pStyle w:val="CCode"/>
      </w:pPr>
      <w:r w:rsidRPr="008D76B4">
        <w:t>CK_BBOOL true = CK_TRUE;</w:t>
      </w:r>
    </w:p>
    <w:p w14:paraId="3FE54B1B" w14:textId="77777777" w:rsidR="00331BF0" w:rsidRPr="008D76B4" w:rsidRDefault="00331BF0" w:rsidP="00331BF0">
      <w:pPr>
        <w:pStyle w:val="CCode"/>
      </w:pPr>
      <w:r w:rsidRPr="008D76B4">
        <w:t>CK_ATTRIBUTE template[] = {</w:t>
      </w:r>
    </w:p>
    <w:p w14:paraId="5A7F21A6" w14:textId="77777777" w:rsidR="00331BF0" w:rsidRPr="008D76B4" w:rsidRDefault="00331BF0" w:rsidP="00331BF0">
      <w:pPr>
        <w:pStyle w:val="CCode"/>
      </w:pPr>
      <w:r w:rsidRPr="008D76B4">
        <w:t xml:space="preserve">  {CKA_CLASS, &amp;class, sizeof(class)},</w:t>
      </w:r>
    </w:p>
    <w:p w14:paraId="5A3ACB26" w14:textId="77777777" w:rsidR="00331BF0" w:rsidRPr="008D76B4" w:rsidRDefault="00331BF0" w:rsidP="00331BF0">
      <w:pPr>
        <w:pStyle w:val="CCode"/>
      </w:pPr>
      <w:r w:rsidRPr="008D76B4">
        <w:t xml:space="preserve">  {CKA_KEY_TYPE, &amp;keyType, sizeof(keyType)},</w:t>
      </w:r>
    </w:p>
    <w:p w14:paraId="1C905596" w14:textId="77777777" w:rsidR="00331BF0" w:rsidRPr="008D76B4" w:rsidRDefault="00331BF0" w:rsidP="00331BF0">
      <w:pPr>
        <w:pStyle w:val="CCode"/>
      </w:pPr>
      <w:r w:rsidRPr="008D76B4">
        <w:t xml:space="preserve">  {CKA_TOKEN, &amp;true, sizeof(true)},</w:t>
      </w:r>
    </w:p>
    <w:p w14:paraId="68301ABB" w14:textId="77777777" w:rsidR="00331BF0" w:rsidRPr="008D76B4" w:rsidRDefault="00331BF0" w:rsidP="00331BF0">
      <w:pPr>
        <w:pStyle w:val="CCode"/>
      </w:pPr>
      <w:r w:rsidRPr="008D76B4">
        <w:t xml:space="preserve">  {CKA_LABEL, label, sizeof(label)-1},</w:t>
      </w:r>
    </w:p>
    <w:p w14:paraId="187E5D77" w14:textId="77777777" w:rsidR="00331BF0" w:rsidRPr="008D76B4" w:rsidRDefault="00331BF0" w:rsidP="00331BF0">
      <w:pPr>
        <w:pStyle w:val="CCode"/>
      </w:pPr>
      <w:r w:rsidRPr="008D76B4">
        <w:t xml:space="preserve">  {CKA_PRIME, prime, sizeof(prime)},</w:t>
      </w:r>
    </w:p>
    <w:p w14:paraId="42D4566D" w14:textId="77777777" w:rsidR="00331BF0" w:rsidRPr="008D76B4" w:rsidRDefault="00331BF0" w:rsidP="00331BF0">
      <w:pPr>
        <w:pStyle w:val="CCode"/>
      </w:pPr>
      <w:r w:rsidRPr="008D76B4">
        <w:t xml:space="preserve">  {CKA_SUBPRIME, subprime, sizeof(subprime)},</w:t>
      </w:r>
    </w:p>
    <w:p w14:paraId="67047647" w14:textId="77777777" w:rsidR="00331BF0" w:rsidRPr="008D76B4" w:rsidRDefault="00331BF0" w:rsidP="00331BF0">
      <w:pPr>
        <w:pStyle w:val="CCode"/>
      </w:pPr>
      <w:r w:rsidRPr="008D76B4">
        <w:t xml:space="preserve">  {CKA_BASE, base, sizeof(base)},</w:t>
      </w:r>
    </w:p>
    <w:p w14:paraId="313A641A" w14:textId="77777777" w:rsidR="00331BF0" w:rsidRPr="008D76B4" w:rsidRDefault="00331BF0" w:rsidP="00331BF0">
      <w:pPr>
        <w:pStyle w:val="CCode"/>
      </w:pPr>
      <w:r w:rsidRPr="008D76B4">
        <w:t xml:space="preserve">  {CKA_VALUE, value, sizeof(value)}</w:t>
      </w:r>
    </w:p>
    <w:p w14:paraId="281EF8E9" w14:textId="77777777" w:rsidR="00331BF0" w:rsidRPr="008D76B4" w:rsidRDefault="00331BF0" w:rsidP="00331BF0">
      <w:pPr>
        <w:pStyle w:val="CCode"/>
      </w:pPr>
      <w:r w:rsidRPr="008D76B4">
        <w:t>};</w:t>
      </w:r>
    </w:p>
    <w:p w14:paraId="473FD6B7" w14:textId="77777777" w:rsidR="00331BF0" w:rsidRPr="008D76B4" w:rsidRDefault="00331BF0" w:rsidP="00331BF0">
      <w:pPr>
        <w:pStyle w:val="CCode"/>
      </w:pPr>
    </w:p>
    <w:p w14:paraId="771CFCAC" w14:textId="77777777" w:rsidR="00331BF0" w:rsidRPr="008D76B4" w:rsidRDefault="00331BF0" w:rsidP="000234AE">
      <w:pPr>
        <w:pStyle w:val="Heading3"/>
        <w:numPr>
          <w:ilvl w:val="2"/>
          <w:numId w:val="2"/>
        </w:numPr>
        <w:tabs>
          <w:tab w:val="num" w:pos="720"/>
        </w:tabs>
      </w:pPr>
      <w:bookmarkStart w:id="2838" w:name="_Toc370634393"/>
      <w:bookmarkStart w:id="2839" w:name="_Toc391471110"/>
      <w:bookmarkStart w:id="2840" w:name="_Toc395187748"/>
      <w:bookmarkStart w:id="2841" w:name="_Toc416959994"/>
      <w:bookmarkStart w:id="2842" w:name="_Toc8118095"/>
      <w:bookmarkStart w:id="2843" w:name="_Toc30061158"/>
      <w:bookmarkStart w:id="2844" w:name="_Toc90376411"/>
      <w:bookmarkStart w:id="2845" w:name="_Toc111203396"/>
      <w:r w:rsidRPr="008D76B4">
        <w:t>DSA Key Restrictions</w:t>
      </w:r>
      <w:bookmarkEnd w:id="2838"/>
      <w:bookmarkEnd w:id="2839"/>
      <w:bookmarkEnd w:id="2840"/>
      <w:bookmarkEnd w:id="2841"/>
      <w:bookmarkEnd w:id="2842"/>
      <w:bookmarkEnd w:id="2843"/>
      <w:bookmarkEnd w:id="2844"/>
      <w:bookmarkEnd w:id="2845"/>
    </w:p>
    <w:p w14:paraId="2E165CA7" w14:textId="77777777" w:rsidR="00331BF0" w:rsidRPr="008D76B4" w:rsidRDefault="00331BF0" w:rsidP="00331BF0">
      <w:r w:rsidRPr="008D76B4">
        <w:t>FIPS PUB 186-4 specifies permitted combinations of prime and sub-prime lengths.  They are:</w:t>
      </w:r>
    </w:p>
    <w:p w14:paraId="2AED4A69" w14:textId="77777777" w:rsidR="00331BF0" w:rsidRPr="008D76B4" w:rsidRDefault="00331BF0" w:rsidP="000234AE">
      <w:pPr>
        <w:numPr>
          <w:ilvl w:val="0"/>
          <w:numId w:val="78"/>
        </w:numPr>
        <w:suppressAutoHyphens/>
      </w:pPr>
      <w:r w:rsidRPr="008D76B4">
        <w:t>Prime: 1024 bits, Subprime: 160</w:t>
      </w:r>
    </w:p>
    <w:p w14:paraId="6C4C6C84" w14:textId="77777777" w:rsidR="00331BF0" w:rsidRPr="008D76B4" w:rsidRDefault="00331BF0" w:rsidP="000234AE">
      <w:pPr>
        <w:numPr>
          <w:ilvl w:val="0"/>
          <w:numId w:val="78"/>
        </w:numPr>
        <w:suppressAutoHyphens/>
      </w:pPr>
      <w:r w:rsidRPr="008D76B4">
        <w:t>Prime: 2048 bits, Subprime: 224</w:t>
      </w:r>
    </w:p>
    <w:p w14:paraId="4AEC0401" w14:textId="77777777" w:rsidR="00331BF0" w:rsidRPr="008D76B4" w:rsidRDefault="00331BF0" w:rsidP="000234AE">
      <w:pPr>
        <w:numPr>
          <w:ilvl w:val="0"/>
          <w:numId w:val="78"/>
        </w:numPr>
        <w:suppressAutoHyphens/>
      </w:pPr>
      <w:r w:rsidRPr="008D76B4">
        <w:t>Prime: 2048 bits, Subprime: 256</w:t>
      </w:r>
    </w:p>
    <w:p w14:paraId="5B628489" w14:textId="77777777" w:rsidR="00331BF0" w:rsidRPr="008D76B4" w:rsidRDefault="00331BF0" w:rsidP="000234AE">
      <w:pPr>
        <w:numPr>
          <w:ilvl w:val="0"/>
          <w:numId w:val="78"/>
        </w:numPr>
        <w:suppressAutoHyphens/>
      </w:pPr>
      <w:r w:rsidRPr="008D76B4">
        <w:t>Prime: 3072 bits, Subprime: 256</w:t>
      </w:r>
    </w:p>
    <w:p w14:paraId="6D83645E" w14:textId="77777777" w:rsidR="00331BF0" w:rsidRPr="008D76B4" w:rsidRDefault="00331BF0" w:rsidP="00331BF0">
      <w:r w:rsidRPr="008D76B4">
        <w:t>Earlier versions of FIPS 186 permitted smaller prime lengths, and those are included here for backwards compatibility.       An implementation that is compliant to FIPS 186-4 does not permit the use of primes of any length less than 1024 bits.</w:t>
      </w:r>
    </w:p>
    <w:p w14:paraId="64AE59DD" w14:textId="77777777" w:rsidR="00331BF0" w:rsidRPr="008D76B4" w:rsidRDefault="00331BF0" w:rsidP="000234AE">
      <w:pPr>
        <w:pStyle w:val="Heading3"/>
        <w:numPr>
          <w:ilvl w:val="2"/>
          <w:numId w:val="2"/>
        </w:numPr>
        <w:tabs>
          <w:tab w:val="num" w:pos="720"/>
        </w:tabs>
      </w:pPr>
      <w:bookmarkStart w:id="2846" w:name="_Toc228894653"/>
      <w:bookmarkStart w:id="2847" w:name="_Toc228807179"/>
      <w:bookmarkStart w:id="2848" w:name="_Toc72656221"/>
      <w:bookmarkStart w:id="2849" w:name="_Toc405794682"/>
      <w:bookmarkStart w:id="2850" w:name="_Toc385057864"/>
      <w:bookmarkStart w:id="2851" w:name="_Toc383864860"/>
      <w:bookmarkStart w:id="2852" w:name="_Toc323610853"/>
      <w:bookmarkStart w:id="2853" w:name="_Toc323205423"/>
      <w:bookmarkStart w:id="2854" w:name="_Toc323024091"/>
      <w:bookmarkStart w:id="2855" w:name="_Toc323000697"/>
      <w:bookmarkStart w:id="2856" w:name="_Toc322945130"/>
      <w:bookmarkStart w:id="2857" w:name="_Toc322855288"/>
      <w:bookmarkStart w:id="2858" w:name="_Toc319315689"/>
      <w:bookmarkStart w:id="2859" w:name="_Toc319313696"/>
      <w:bookmarkStart w:id="2860" w:name="_Toc319313503"/>
      <w:bookmarkStart w:id="2861" w:name="_Toc319287662"/>
      <w:bookmarkStart w:id="2862" w:name="_Toc370634394"/>
      <w:bookmarkStart w:id="2863" w:name="_Toc391471111"/>
      <w:bookmarkStart w:id="2864" w:name="_Toc395187749"/>
      <w:bookmarkStart w:id="2865" w:name="_Toc416959995"/>
      <w:bookmarkStart w:id="2866" w:name="_Toc8118096"/>
      <w:bookmarkStart w:id="2867" w:name="_Toc30061159"/>
      <w:bookmarkStart w:id="2868" w:name="_Toc90376412"/>
      <w:bookmarkStart w:id="2869" w:name="_Toc111203397"/>
      <w:r w:rsidRPr="008D76B4">
        <w:t>DSA private key objects</w:t>
      </w:r>
      <w:bookmarkEnd w:id="2846"/>
      <w:bookmarkEnd w:id="2847"/>
      <w:bookmarkEnd w:id="2848"/>
      <w:bookmarkEnd w:id="2849"/>
      <w:bookmarkEnd w:id="2850"/>
      <w:bookmarkEnd w:id="2851"/>
      <w:bookmarkEnd w:id="2852"/>
      <w:bookmarkEnd w:id="2853"/>
      <w:bookmarkEnd w:id="2854"/>
      <w:bookmarkEnd w:id="2855"/>
      <w:bookmarkEnd w:id="2856"/>
      <w:bookmarkEnd w:id="2857"/>
      <w:bookmarkEnd w:id="2858"/>
      <w:bookmarkEnd w:id="2859"/>
      <w:bookmarkEnd w:id="2860"/>
      <w:bookmarkEnd w:id="2861"/>
      <w:bookmarkEnd w:id="2862"/>
      <w:bookmarkEnd w:id="2863"/>
      <w:bookmarkEnd w:id="2864"/>
      <w:bookmarkEnd w:id="2865"/>
      <w:bookmarkEnd w:id="2866"/>
      <w:bookmarkEnd w:id="2867"/>
      <w:bookmarkEnd w:id="2868"/>
      <w:bookmarkEnd w:id="2869"/>
    </w:p>
    <w:p w14:paraId="0FBA6CE6" w14:textId="77777777" w:rsidR="00331BF0" w:rsidRPr="008D76B4" w:rsidRDefault="00331BF0" w:rsidP="00331BF0">
      <w:r w:rsidRPr="008D76B4">
        <w:t xml:space="preserve">DSA private key objects (object class </w:t>
      </w:r>
      <w:r w:rsidRPr="008D76B4">
        <w:rPr>
          <w:b/>
        </w:rPr>
        <w:t xml:space="preserve">CKO_PRIVATE_KEY, </w:t>
      </w:r>
      <w:r w:rsidRPr="008D76B4">
        <w:t xml:space="preserve">key type </w:t>
      </w:r>
      <w:r w:rsidRPr="008D76B4">
        <w:rPr>
          <w:b/>
        </w:rPr>
        <w:t>CKK_DSA</w:t>
      </w:r>
      <w:r w:rsidRPr="008D76B4">
        <w:t>) hold DSA private keys.  The following table defines the DSA private key object attributes, in addition to the common attributes defined for this object class:</w:t>
      </w:r>
    </w:p>
    <w:p w14:paraId="7DF05F76" w14:textId="0EC3BAE1" w:rsidR="00331BF0" w:rsidRPr="008D76B4" w:rsidRDefault="00331BF0" w:rsidP="00331BF0">
      <w:pPr>
        <w:pStyle w:val="Caption"/>
      </w:pPr>
      <w:bookmarkStart w:id="2870" w:name="_Toc319315845"/>
      <w:bookmarkStart w:id="2871" w:name="_Toc319314973"/>
      <w:bookmarkStart w:id="2872" w:name="_Toc319314558"/>
      <w:bookmarkStart w:id="2873" w:name="_Toc319314016"/>
      <w:bookmarkStart w:id="2874" w:name="_Toc228807505"/>
      <w:bookmarkStart w:id="2875" w:name="_Toc405794990"/>
      <w:bookmarkStart w:id="2876" w:name="_Toc383864524"/>
      <w:bookmarkStart w:id="2877" w:name="_Toc323204889"/>
      <w:bookmarkStart w:id="2878" w:name="_Toc2585338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51</w:t>
      </w:r>
      <w:r w:rsidRPr="008D76B4">
        <w:rPr>
          <w:szCs w:val="18"/>
        </w:rPr>
        <w:fldChar w:fldCharType="end"/>
      </w:r>
      <w:r w:rsidRPr="008D76B4">
        <w:t>, DSA Private Key Object</w:t>
      </w:r>
      <w:bookmarkEnd w:id="2870"/>
      <w:bookmarkEnd w:id="2871"/>
      <w:bookmarkEnd w:id="2872"/>
      <w:bookmarkEnd w:id="2873"/>
      <w:r w:rsidRPr="008D76B4">
        <w:t xml:space="preserve"> Attributes</w:t>
      </w:r>
      <w:bookmarkEnd w:id="2874"/>
      <w:bookmarkEnd w:id="2875"/>
      <w:bookmarkEnd w:id="2876"/>
      <w:bookmarkEnd w:id="2877"/>
      <w:bookmarkEnd w:id="287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440"/>
        <w:gridCol w:w="4681"/>
      </w:tblGrid>
      <w:tr w:rsidR="00331BF0" w:rsidRPr="008D76B4" w14:paraId="20DE15DA"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98B1CA5"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38D69346"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681" w:type="dxa"/>
            <w:tcBorders>
              <w:top w:val="single" w:sz="12" w:space="0" w:color="000000"/>
              <w:left w:val="single" w:sz="6" w:space="0" w:color="000000"/>
              <w:bottom w:val="single" w:sz="6" w:space="0" w:color="000000"/>
              <w:right w:val="single" w:sz="12" w:space="0" w:color="000000"/>
            </w:tcBorders>
            <w:hideMark/>
          </w:tcPr>
          <w:p w14:paraId="1ADCBA26"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21607E09"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02F92211"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w:t>
            </w:r>
            <w:r w:rsidRPr="008D76B4">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2A9C9FCC"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55AB22BD"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Prime </w:t>
            </w:r>
            <w:r w:rsidRPr="008D76B4">
              <w:rPr>
                <w:rFonts w:ascii="Arial" w:hAnsi="Arial" w:cs="Arial"/>
                <w:i/>
                <w:sz w:val="20"/>
              </w:rPr>
              <w:t>p</w:t>
            </w:r>
            <w:r w:rsidRPr="008D76B4">
              <w:rPr>
                <w:rFonts w:ascii="Arial" w:hAnsi="Arial" w:cs="Arial"/>
                <w:sz w:val="20"/>
              </w:rPr>
              <w:t xml:space="preserve"> (512 to 1024 bits, in steps of 64 bits)</w:t>
            </w:r>
          </w:p>
        </w:tc>
      </w:tr>
      <w:tr w:rsidR="00331BF0" w:rsidRPr="008D76B4" w14:paraId="59408C93"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0DCFDCCA" w14:textId="77777777" w:rsidR="00331BF0" w:rsidRPr="008D76B4" w:rsidRDefault="00331BF0" w:rsidP="007B527B">
            <w:pPr>
              <w:pStyle w:val="Table"/>
              <w:keepNext/>
              <w:rPr>
                <w:rFonts w:ascii="Arial" w:hAnsi="Arial" w:cs="Arial"/>
                <w:sz w:val="20"/>
              </w:rPr>
            </w:pPr>
            <w:r w:rsidRPr="008D76B4">
              <w:rPr>
                <w:rFonts w:ascii="Arial" w:hAnsi="Arial" w:cs="Arial"/>
                <w:sz w:val="20"/>
              </w:rPr>
              <w:t>CKA_SUBPRIME</w:t>
            </w:r>
            <w:r w:rsidRPr="008D76B4">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7A55E9BA"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4CF47530"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Subprime </w:t>
            </w:r>
            <w:r w:rsidRPr="008D76B4">
              <w:rPr>
                <w:rFonts w:ascii="Arial" w:hAnsi="Arial" w:cs="Arial"/>
                <w:i/>
                <w:sz w:val="20"/>
              </w:rPr>
              <w:t>q</w:t>
            </w:r>
            <w:r w:rsidRPr="008D76B4">
              <w:rPr>
                <w:rFonts w:ascii="Arial" w:hAnsi="Arial" w:cs="Arial"/>
                <w:sz w:val="20"/>
              </w:rPr>
              <w:t xml:space="preserve"> (160 bits, 224 bits, or 256 bits)</w:t>
            </w:r>
          </w:p>
        </w:tc>
      </w:tr>
      <w:tr w:rsidR="00331BF0" w:rsidRPr="008D76B4" w14:paraId="655AC323"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1C5DD0F3" w14:textId="77777777" w:rsidR="00331BF0" w:rsidRPr="008D76B4" w:rsidRDefault="00331BF0" w:rsidP="007B527B">
            <w:pPr>
              <w:pStyle w:val="Table"/>
              <w:keepNext/>
              <w:rPr>
                <w:rFonts w:ascii="Arial" w:hAnsi="Arial" w:cs="Arial"/>
                <w:sz w:val="20"/>
              </w:rPr>
            </w:pPr>
            <w:r w:rsidRPr="008D76B4">
              <w:rPr>
                <w:rFonts w:ascii="Arial" w:hAnsi="Arial" w:cs="Arial"/>
                <w:sz w:val="20"/>
              </w:rPr>
              <w:t>CKA_BASE</w:t>
            </w:r>
            <w:r w:rsidRPr="008D76B4">
              <w:rPr>
                <w:rFonts w:ascii="Arial" w:hAnsi="Arial" w:cs="Arial"/>
                <w:sz w:val="20"/>
                <w:vertAlign w:val="superscript"/>
              </w:rPr>
              <w:t>1,4,6</w:t>
            </w:r>
          </w:p>
        </w:tc>
        <w:tc>
          <w:tcPr>
            <w:tcW w:w="1440" w:type="dxa"/>
            <w:tcBorders>
              <w:top w:val="single" w:sz="6" w:space="0" w:color="000000"/>
              <w:left w:val="single" w:sz="6" w:space="0" w:color="000000"/>
              <w:bottom w:val="single" w:sz="6" w:space="0" w:color="000000"/>
              <w:right w:val="single" w:sz="6" w:space="0" w:color="000000"/>
            </w:tcBorders>
            <w:hideMark/>
          </w:tcPr>
          <w:p w14:paraId="5625C32E"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681" w:type="dxa"/>
            <w:tcBorders>
              <w:top w:val="single" w:sz="6" w:space="0" w:color="000000"/>
              <w:left w:val="single" w:sz="6" w:space="0" w:color="000000"/>
              <w:bottom w:val="single" w:sz="6" w:space="0" w:color="000000"/>
              <w:right w:val="single" w:sz="12" w:space="0" w:color="000000"/>
            </w:tcBorders>
            <w:hideMark/>
          </w:tcPr>
          <w:p w14:paraId="01BDB1CD"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039278B5"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65FD025C"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440" w:type="dxa"/>
            <w:tcBorders>
              <w:top w:val="single" w:sz="6" w:space="0" w:color="000000"/>
              <w:left w:val="single" w:sz="6" w:space="0" w:color="000000"/>
              <w:bottom w:val="single" w:sz="12" w:space="0" w:color="000000"/>
              <w:right w:val="single" w:sz="6" w:space="0" w:color="000000"/>
            </w:tcBorders>
            <w:hideMark/>
          </w:tcPr>
          <w:p w14:paraId="365082CD"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681" w:type="dxa"/>
            <w:tcBorders>
              <w:top w:val="single" w:sz="6" w:space="0" w:color="000000"/>
              <w:left w:val="single" w:sz="6" w:space="0" w:color="000000"/>
              <w:bottom w:val="single" w:sz="12" w:space="0" w:color="000000"/>
              <w:right w:val="single" w:sz="12" w:space="0" w:color="000000"/>
            </w:tcBorders>
            <w:hideMark/>
          </w:tcPr>
          <w:p w14:paraId="49B6C438"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Private value </w:t>
            </w:r>
            <w:r w:rsidRPr="008D76B4">
              <w:rPr>
                <w:rFonts w:ascii="Arial" w:hAnsi="Arial" w:cs="Arial"/>
                <w:i/>
                <w:sz w:val="20"/>
              </w:rPr>
              <w:t>x</w:t>
            </w:r>
          </w:p>
        </w:tc>
      </w:tr>
    </w:tbl>
    <w:p w14:paraId="252D5B7F" w14:textId="76500DC1"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581BE343" w14:textId="77777777" w:rsidR="00331BF0" w:rsidRPr="008D76B4" w:rsidRDefault="00331BF0" w:rsidP="00331BF0">
      <w:r w:rsidRPr="008D76B4">
        <w:t xml:space="preserve">The </w:t>
      </w:r>
      <w:r w:rsidRPr="008D76B4">
        <w:rPr>
          <w:b/>
        </w:rPr>
        <w:t>CKA_PRIME</w:t>
      </w:r>
      <w:r w:rsidRPr="008D76B4">
        <w:t xml:space="preserve">, </w:t>
      </w:r>
      <w:r w:rsidRPr="008D76B4">
        <w:rPr>
          <w:b/>
        </w:rPr>
        <w:t>CKA_SUBPRIME</w:t>
      </w:r>
      <w:r w:rsidRPr="008D76B4">
        <w:t xml:space="preserve"> and </w:t>
      </w:r>
      <w:r w:rsidRPr="008D76B4">
        <w:rPr>
          <w:b/>
        </w:rPr>
        <w:t>CKA_BASE</w:t>
      </w:r>
      <w:r w:rsidRPr="008D76B4">
        <w:t xml:space="preserve"> attribute values are collectively the “DSA domain parameters”.  See FIPS PUB 186-4 for more information on DSA keys.</w:t>
      </w:r>
    </w:p>
    <w:p w14:paraId="40EA7029" w14:textId="77777777" w:rsidR="00331BF0" w:rsidRPr="008D76B4" w:rsidRDefault="00331BF0" w:rsidP="00331BF0">
      <w:r w:rsidRPr="008D76B4">
        <w:t xml:space="preserve">Note that when generating a DSA private key, the DSA domain parameters are </w:t>
      </w:r>
      <w:r w:rsidRPr="008D76B4">
        <w:rPr>
          <w:i/>
        </w:rPr>
        <w:t>not</w:t>
      </w:r>
      <w:r w:rsidRPr="008D76B4">
        <w:t xml:space="preserve"> specified in the key’s template.  This is because DSA private keys are only generated as part of a DSA key </w:t>
      </w:r>
      <w:r w:rsidRPr="008D76B4">
        <w:rPr>
          <w:i/>
        </w:rPr>
        <w:t>pair</w:t>
      </w:r>
      <w:r w:rsidRPr="008D76B4">
        <w:t>, and the DSA domain parameters for the pair are specified in the template for the DSA public key.</w:t>
      </w:r>
    </w:p>
    <w:p w14:paraId="7CDDA12B" w14:textId="77777777" w:rsidR="00331BF0" w:rsidRPr="008D76B4" w:rsidRDefault="00331BF0" w:rsidP="00331BF0">
      <w:bookmarkStart w:id="2879" w:name="_Toc319315690"/>
      <w:bookmarkStart w:id="2880" w:name="_Toc319313697"/>
      <w:bookmarkStart w:id="2881" w:name="_Toc319313504"/>
      <w:bookmarkStart w:id="2882" w:name="_Toc319287663"/>
      <w:r w:rsidRPr="008D76B4">
        <w:t>The following is a sample template for creating a DSA private key object:</w:t>
      </w:r>
    </w:p>
    <w:p w14:paraId="5D7CEB60" w14:textId="77777777" w:rsidR="00331BF0" w:rsidRPr="008D76B4" w:rsidRDefault="00331BF0" w:rsidP="00331BF0">
      <w:pPr>
        <w:pStyle w:val="CCode"/>
      </w:pPr>
      <w:r w:rsidRPr="008D76B4">
        <w:t>CK_OBJECT_CLASS class = CKO_PRIVATE_KEY;</w:t>
      </w:r>
    </w:p>
    <w:p w14:paraId="1C5EAC5A" w14:textId="77777777" w:rsidR="00331BF0" w:rsidRPr="008D76B4" w:rsidRDefault="00331BF0" w:rsidP="00331BF0">
      <w:pPr>
        <w:pStyle w:val="CCode"/>
      </w:pPr>
      <w:r w:rsidRPr="008D76B4">
        <w:t>CK_KEY_TYPE keyType = CKK_DSA;</w:t>
      </w:r>
    </w:p>
    <w:p w14:paraId="7706B070" w14:textId="77777777" w:rsidR="00331BF0" w:rsidRPr="008D76B4" w:rsidRDefault="00331BF0" w:rsidP="00331BF0">
      <w:pPr>
        <w:pStyle w:val="CCode"/>
      </w:pPr>
      <w:r w:rsidRPr="008D76B4">
        <w:t>CK_UTF8CHAR label[] = “A DSA private key object”;</w:t>
      </w:r>
    </w:p>
    <w:p w14:paraId="56ABBE49" w14:textId="77777777" w:rsidR="00331BF0" w:rsidRPr="008D76B4" w:rsidRDefault="00331BF0" w:rsidP="00331BF0">
      <w:pPr>
        <w:pStyle w:val="CCode"/>
      </w:pPr>
      <w:r w:rsidRPr="008D76B4">
        <w:t>CK_BYTE subject[] = {...};</w:t>
      </w:r>
    </w:p>
    <w:p w14:paraId="15AFCB44" w14:textId="77777777" w:rsidR="00331BF0" w:rsidRPr="008D76B4" w:rsidRDefault="00331BF0" w:rsidP="00331BF0">
      <w:pPr>
        <w:pStyle w:val="CCode"/>
      </w:pPr>
      <w:r w:rsidRPr="008D76B4">
        <w:t>CK_BYTE id[] = {123};</w:t>
      </w:r>
    </w:p>
    <w:p w14:paraId="1415B3E4" w14:textId="77777777" w:rsidR="00331BF0" w:rsidRPr="008D76B4" w:rsidRDefault="00331BF0" w:rsidP="00331BF0">
      <w:pPr>
        <w:pStyle w:val="CCode"/>
      </w:pPr>
      <w:r w:rsidRPr="008D76B4">
        <w:lastRenderedPageBreak/>
        <w:t>CK_BYTE prime[] = {...};</w:t>
      </w:r>
    </w:p>
    <w:p w14:paraId="1FA2F08C" w14:textId="77777777" w:rsidR="00331BF0" w:rsidRPr="008D76B4" w:rsidRDefault="00331BF0" w:rsidP="00331BF0">
      <w:pPr>
        <w:pStyle w:val="CCode"/>
      </w:pPr>
      <w:r w:rsidRPr="008D76B4">
        <w:t>CK_BYTE subprime[] = {...};</w:t>
      </w:r>
    </w:p>
    <w:p w14:paraId="48F2DF9C" w14:textId="77777777" w:rsidR="00331BF0" w:rsidRPr="008D76B4" w:rsidRDefault="00331BF0" w:rsidP="00331BF0">
      <w:pPr>
        <w:pStyle w:val="CCode"/>
      </w:pPr>
      <w:r w:rsidRPr="008D76B4">
        <w:t>CK_BYTE base[] = {...};</w:t>
      </w:r>
    </w:p>
    <w:p w14:paraId="287938B8" w14:textId="77777777" w:rsidR="00331BF0" w:rsidRPr="008D76B4" w:rsidRDefault="00331BF0" w:rsidP="00331BF0">
      <w:pPr>
        <w:pStyle w:val="CCode"/>
      </w:pPr>
      <w:r w:rsidRPr="008D76B4">
        <w:t>CK_BYTE value[] = {...};</w:t>
      </w:r>
    </w:p>
    <w:p w14:paraId="4D81A48A" w14:textId="77777777" w:rsidR="00331BF0" w:rsidRPr="008D76B4" w:rsidRDefault="00331BF0" w:rsidP="00331BF0">
      <w:pPr>
        <w:pStyle w:val="CCode"/>
      </w:pPr>
      <w:r w:rsidRPr="008D76B4">
        <w:t>CK_BBOOL true = CK_TRUE;</w:t>
      </w:r>
    </w:p>
    <w:p w14:paraId="019216BB" w14:textId="77777777" w:rsidR="00331BF0" w:rsidRPr="008D76B4" w:rsidRDefault="00331BF0" w:rsidP="00331BF0">
      <w:pPr>
        <w:pStyle w:val="CCode"/>
      </w:pPr>
      <w:r w:rsidRPr="008D76B4">
        <w:t>CK_ATTRIBUTE template[] = {</w:t>
      </w:r>
    </w:p>
    <w:p w14:paraId="5C7EBA2E" w14:textId="77777777" w:rsidR="00331BF0" w:rsidRPr="008D76B4" w:rsidRDefault="00331BF0" w:rsidP="00331BF0">
      <w:pPr>
        <w:pStyle w:val="CCode"/>
      </w:pPr>
      <w:r w:rsidRPr="008D76B4">
        <w:t xml:space="preserve">  {CKA_CLASS, &amp;class, sizeof(class)},</w:t>
      </w:r>
    </w:p>
    <w:p w14:paraId="04B96409" w14:textId="77777777" w:rsidR="00331BF0" w:rsidRPr="008D76B4" w:rsidRDefault="00331BF0" w:rsidP="00331BF0">
      <w:pPr>
        <w:pStyle w:val="CCode"/>
      </w:pPr>
      <w:r w:rsidRPr="008D76B4">
        <w:t xml:space="preserve">  {CKA_KEY_TYPE, &amp;keyType, sizeof(keyType)},</w:t>
      </w:r>
    </w:p>
    <w:p w14:paraId="573F6CBC" w14:textId="77777777" w:rsidR="00331BF0" w:rsidRPr="008D76B4" w:rsidRDefault="00331BF0" w:rsidP="00331BF0">
      <w:pPr>
        <w:pStyle w:val="CCode"/>
      </w:pPr>
      <w:r w:rsidRPr="008D76B4">
        <w:t xml:space="preserve">  {CKA_TOKEN, &amp;true, sizeof(true)},</w:t>
      </w:r>
    </w:p>
    <w:p w14:paraId="373B3C5E" w14:textId="77777777" w:rsidR="00331BF0" w:rsidRPr="008D76B4" w:rsidRDefault="00331BF0" w:rsidP="00331BF0">
      <w:pPr>
        <w:pStyle w:val="CCode"/>
      </w:pPr>
      <w:r w:rsidRPr="008D76B4">
        <w:t xml:space="preserve">  {CKA_LABEL, label, sizeof(label)-1},</w:t>
      </w:r>
    </w:p>
    <w:p w14:paraId="7687B457" w14:textId="77777777" w:rsidR="00331BF0" w:rsidRPr="008D76B4" w:rsidRDefault="00331BF0" w:rsidP="00331BF0">
      <w:pPr>
        <w:pStyle w:val="CCode"/>
      </w:pPr>
      <w:r w:rsidRPr="008D76B4">
        <w:t xml:space="preserve">  {CKA_SUBJECT, subject, sizeof(subject)},</w:t>
      </w:r>
    </w:p>
    <w:p w14:paraId="4F1E77C6" w14:textId="77777777" w:rsidR="00331BF0" w:rsidRPr="008D76B4" w:rsidRDefault="00331BF0" w:rsidP="00331BF0">
      <w:pPr>
        <w:pStyle w:val="CCode"/>
      </w:pPr>
      <w:r w:rsidRPr="008D76B4">
        <w:t xml:space="preserve">  {CKA_ID, id, sizeof(id)},</w:t>
      </w:r>
    </w:p>
    <w:p w14:paraId="5EE5BEAB" w14:textId="77777777" w:rsidR="00331BF0" w:rsidRPr="008D76B4" w:rsidRDefault="00331BF0" w:rsidP="00331BF0">
      <w:pPr>
        <w:pStyle w:val="CCode"/>
      </w:pPr>
      <w:r w:rsidRPr="008D76B4">
        <w:t xml:space="preserve">  {CKA_SENSITIVE, &amp;true, sizeof(true)},</w:t>
      </w:r>
    </w:p>
    <w:p w14:paraId="2ED09ADC" w14:textId="77777777" w:rsidR="00331BF0" w:rsidRPr="008D76B4" w:rsidRDefault="00331BF0" w:rsidP="00331BF0">
      <w:pPr>
        <w:pStyle w:val="CCode"/>
      </w:pPr>
      <w:r w:rsidRPr="008D76B4">
        <w:t xml:space="preserve">  {CKA_SIGN, &amp;true, sizeof(true)},</w:t>
      </w:r>
    </w:p>
    <w:p w14:paraId="13D1C39D" w14:textId="77777777" w:rsidR="00331BF0" w:rsidRPr="008D76B4" w:rsidRDefault="00331BF0" w:rsidP="00331BF0">
      <w:pPr>
        <w:pStyle w:val="CCode"/>
      </w:pPr>
      <w:r w:rsidRPr="008D76B4">
        <w:t xml:space="preserve">  {CKA_PRIME, prime, sizeof(prime)},</w:t>
      </w:r>
    </w:p>
    <w:p w14:paraId="714A21C5" w14:textId="77777777" w:rsidR="00331BF0" w:rsidRPr="008D76B4" w:rsidRDefault="00331BF0" w:rsidP="00331BF0">
      <w:pPr>
        <w:pStyle w:val="CCode"/>
      </w:pPr>
      <w:r w:rsidRPr="008D76B4">
        <w:t xml:space="preserve">  {CKA_SUBPRIME, subprime, sizeof(subprime)},</w:t>
      </w:r>
    </w:p>
    <w:p w14:paraId="43FE6433" w14:textId="77777777" w:rsidR="00331BF0" w:rsidRPr="008D76B4" w:rsidRDefault="00331BF0" w:rsidP="00331BF0">
      <w:pPr>
        <w:pStyle w:val="CCode"/>
      </w:pPr>
      <w:r w:rsidRPr="008D76B4">
        <w:t xml:space="preserve">  {CKA_BASE, base, sizeof(base)},</w:t>
      </w:r>
    </w:p>
    <w:p w14:paraId="1156C615" w14:textId="77777777" w:rsidR="00331BF0" w:rsidRPr="008D76B4" w:rsidRDefault="00331BF0" w:rsidP="00331BF0">
      <w:pPr>
        <w:pStyle w:val="CCode"/>
      </w:pPr>
      <w:r w:rsidRPr="008D76B4">
        <w:t xml:space="preserve">  {CKA_VALUE, value, sizeof(value)}</w:t>
      </w:r>
    </w:p>
    <w:p w14:paraId="48F9C708" w14:textId="77777777" w:rsidR="00331BF0" w:rsidRPr="008D76B4" w:rsidRDefault="00331BF0" w:rsidP="00331BF0">
      <w:pPr>
        <w:pStyle w:val="CCode"/>
      </w:pPr>
      <w:r w:rsidRPr="008D76B4">
        <w:t>};</w:t>
      </w:r>
    </w:p>
    <w:p w14:paraId="3155489C" w14:textId="77777777" w:rsidR="00331BF0" w:rsidRPr="008D76B4" w:rsidRDefault="00331BF0" w:rsidP="000234AE">
      <w:pPr>
        <w:pStyle w:val="Heading3"/>
        <w:numPr>
          <w:ilvl w:val="2"/>
          <w:numId w:val="2"/>
        </w:numPr>
        <w:tabs>
          <w:tab w:val="num" w:pos="720"/>
        </w:tabs>
      </w:pPr>
      <w:bookmarkStart w:id="2883" w:name="_Toc228894654"/>
      <w:bookmarkStart w:id="2884" w:name="_Toc228807180"/>
      <w:bookmarkStart w:id="2885" w:name="_Toc72656222"/>
      <w:bookmarkStart w:id="2886" w:name="_Toc370634395"/>
      <w:bookmarkStart w:id="2887" w:name="_Toc391471112"/>
      <w:bookmarkStart w:id="2888" w:name="_Toc395187750"/>
      <w:bookmarkStart w:id="2889" w:name="_Toc416959996"/>
      <w:bookmarkStart w:id="2890" w:name="_Toc8118097"/>
      <w:bookmarkStart w:id="2891" w:name="_Toc30061160"/>
      <w:bookmarkStart w:id="2892" w:name="_Toc90376413"/>
      <w:bookmarkStart w:id="2893" w:name="_Toc111203398"/>
      <w:bookmarkEnd w:id="2879"/>
      <w:bookmarkEnd w:id="2880"/>
      <w:bookmarkEnd w:id="2881"/>
      <w:bookmarkEnd w:id="2882"/>
      <w:r w:rsidRPr="008D76B4">
        <w:t>DSA domain parameter objects</w:t>
      </w:r>
      <w:bookmarkEnd w:id="2883"/>
      <w:bookmarkEnd w:id="2884"/>
      <w:bookmarkEnd w:id="2885"/>
      <w:bookmarkEnd w:id="2886"/>
      <w:bookmarkEnd w:id="2887"/>
      <w:bookmarkEnd w:id="2888"/>
      <w:bookmarkEnd w:id="2889"/>
      <w:bookmarkEnd w:id="2890"/>
      <w:bookmarkEnd w:id="2891"/>
      <w:bookmarkEnd w:id="2892"/>
      <w:bookmarkEnd w:id="2893"/>
    </w:p>
    <w:p w14:paraId="2FCF662F" w14:textId="77777777" w:rsidR="00331BF0" w:rsidRPr="008D76B4" w:rsidRDefault="00331BF0" w:rsidP="00331BF0">
      <w:r w:rsidRPr="008D76B4">
        <w:t xml:space="preserve">DSA domain parameter objects (object class </w:t>
      </w:r>
      <w:r w:rsidRPr="008D76B4">
        <w:rPr>
          <w:b/>
        </w:rPr>
        <w:t xml:space="preserve">CKO_DOMAIN_PARAMETERS, </w:t>
      </w:r>
      <w:r w:rsidRPr="008D76B4">
        <w:t xml:space="preserve">key type </w:t>
      </w:r>
      <w:r w:rsidRPr="008D76B4">
        <w:rPr>
          <w:b/>
        </w:rPr>
        <w:t>CKK_DSA</w:t>
      </w:r>
      <w:r w:rsidRPr="008D76B4">
        <w:t>) hold DSA domain parameters.  The following table defines the DSA domain parameter object attributes, in addition to the common attributes defined for this object class:</w:t>
      </w:r>
    </w:p>
    <w:p w14:paraId="428FE6ED" w14:textId="42457B01" w:rsidR="00331BF0" w:rsidRPr="008D76B4" w:rsidRDefault="00331BF0" w:rsidP="00331BF0">
      <w:pPr>
        <w:pStyle w:val="Caption"/>
      </w:pPr>
      <w:bookmarkStart w:id="2894" w:name="_Toc228807506"/>
      <w:bookmarkStart w:id="2895" w:name="_Toc2585338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52</w:t>
      </w:r>
      <w:r w:rsidRPr="008D76B4">
        <w:rPr>
          <w:szCs w:val="18"/>
        </w:rPr>
        <w:fldChar w:fldCharType="end"/>
      </w:r>
      <w:r w:rsidRPr="008D76B4">
        <w:t>, DSA Domain Parameter Object Attributes</w:t>
      </w:r>
      <w:bookmarkEnd w:id="2894"/>
      <w:bookmarkEnd w:id="28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0"/>
      </w:tblGrid>
      <w:tr w:rsidR="00331BF0" w:rsidRPr="008D76B4" w14:paraId="004F2AB4"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259AE160"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41C4DA18"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590" w:type="dxa"/>
            <w:tcBorders>
              <w:top w:val="single" w:sz="12" w:space="0" w:color="000000"/>
              <w:left w:val="single" w:sz="6" w:space="0" w:color="000000"/>
              <w:bottom w:val="single" w:sz="6" w:space="0" w:color="000000"/>
              <w:right w:val="single" w:sz="12" w:space="0" w:color="000000"/>
            </w:tcBorders>
            <w:hideMark/>
          </w:tcPr>
          <w:p w14:paraId="37EFA9B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50FD20FA"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7825DE9B"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5FD9C862"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40E94B5E"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Prime </w:t>
            </w:r>
            <w:r w:rsidRPr="008D76B4">
              <w:rPr>
                <w:rFonts w:ascii="Arial" w:hAnsi="Arial" w:cs="Arial"/>
                <w:i/>
                <w:sz w:val="20"/>
              </w:rPr>
              <w:t>p</w:t>
            </w:r>
            <w:r w:rsidRPr="008D76B4">
              <w:rPr>
                <w:rFonts w:ascii="Arial" w:hAnsi="Arial" w:cs="Arial"/>
                <w:sz w:val="20"/>
              </w:rPr>
              <w:t xml:space="preserve"> (512 to 1024 bits, in steps of 64 bits)</w:t>
            </w:r>
          </w:p>
        </w:tc>
      </w:tr>
      <w:tr w:rsidR="00331BF0" w:rsidRPr="008D76B4" w14:paraId="5B92243F"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19E6E9C5" w14:textId="77777777" w:rsidR="00331BF0" w:rsidRPr="008D76B4" w:rsidRDefault="00331BF0" w:rsidP="007B527B">
            <w:pPr>
              <w:pStyle w:val="Table"/>
              <w:keepNext/>
              <w:rPr>
                <w:rFonts w:ascii="Arial" w:hAnsi="Arial" w:cs="Arial"/>
                <w:sz w:val="20"/>
              </w:rPr>
            </w:pPr>
            <w:r w:rsidRPr="008D76B4">
              <w:rPr>
                <w:rFonts w:ascii="Arial" w:hAnsi="Arial" w:cs="Arial"/>
                <w:sz w:val="20"/>
              </w:rPr>
              <w:t>CKA_SUBPRIME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4AA2E0F7"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659D389F"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Subprime </w:t>
            </w:r>
            <w:r w:rsidRPr="008D76B4">
              <w:rPr>
                <w:rFonts w:ascii="Arial" w:hAnsi="Arial" w:cs="Arial"/>
                <w:i/>
                <w:sz w:val="20"/>
              </w:rPr>
              <w:t>q</w:t>
            </w:r>
            <w:r w:rsidRPr="008D76B4">
              <w:rPr>
                <w:rFonts w:ascii="Arial" w:hAnsi="Arial" w:cs="Arial"/>
                <w:sz w:val="20"/>
              </w:rPr>
              <w:t xml:space="preserve"> (160 bits, 224 bits, or 256 bits)</w:t>
            </w:r>
          </w:p>
        </w:tc>
      </w:tr>
      <w:tr w:rsidR="00331BF0" w:rsidRPr="008D76B4" w14:paraId="2A03ED58"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108561BA" w14:textId="77777777" w:rsidR="00331BF0" w:rsidRPr="008D76B4" w:rsidRDefault="00331BF0" w:rsidP="007B527B">
            <w:pPr>
              <w:pStyle w:val="Table"/>
              <w:keepNext/>
              <w:rPr>
                <w:rFonts w:ascii="Arial" w:hAnsi="Arial" w:cs="Arial"/>
                <w:sz w:val="20"/>
              </w:rPr>
            </w:pPr>
            <w:r w:rsidRPr="008D76B4">
              <w:rPr>
                <w:rFonts w:ascii="Arial" w:hAnsi="Arial" w:cs="Arial"/>
                <w:sz w:val="20"/>
              </w:rPr>
              <w:t>CKA_BASE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6802D211"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4F41CA8A"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3E951D54"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73B5214E"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CKA_PRIME_BITS</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06CBB376"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4590" w:type="dxa"/>
            <w:tcBorders>
              <w:top w:val="single" w:sz="6" w:space="0" w:color="000000"/>
              <w:left w:val="single" w:sz="6" w:space="0" w:color="000000"/>
              <w:bottom w:val="single" w:sz="12" w:space="0" w:color="000000"/>
              <w:right w:val="single" w:sz="12" w:space="0" w:color="000000"/>
            </w:tcBorders>
            <w:hideMark/>
          </w:tcPr>
          <w:p w14:paraId="4FB06EBD" w14:textId="77777777" w:rsidR="00331BF0" w:rsidRPr="008D76B4" w:rsidRDefault="00331BF0" w:rsidP="007B527B">
            <w:pPr>
              <w:pStyle w:val="Table"/>
              <w:keepNext/>
              <w:rPr>
                <w:rFonts w:ascii="Arial" w:hAnsi="Arial" w:cs="Arial"/>
                <w:sz w:val="20"/>
              </w:rPr>
            </w:pPr>
            <w:r w:rsidRPr="008D76B4">
              <w:rPr>
                <w:rFonts w:ascii="Arial" w:hAnsi="Arial" w:cs="Arial"/>
                <w:sz w:val="20"/>
              </w:rPr>
              <w:t>Length of the prime value.</w:t>
            </w:r>
          </w:p>
        </w:tc>
      </w:tr>
    </w:tbl>
    <w:p w14:paraId="79930318" w14:textId="014ED716"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17EA98EC" w14:textId="77777777" w:rsidR="00331BF0" w:rsidRPr="008D76B4" w:rsidRDefault="00331BF0" w:rsidP="00331BF0">
      <w:r w:rsidRPr="008D76B4">
        <w:t xml:space="preserve">The </w:t>
      </w:r>
      <w:r w:rsidRPr="008D76B4">
        <w:rPr>
          <w:b/>
        </w:rPr>
        <w:t>CKA_PRIME</w:t>
      </w:r>
      <w:r w:rsidRPr="008D76B4">
        <w:t xml:space="preserve">, </w:t>
      </w:r>
      <w:r w:rsidRPr="008D76B4">
        <w:rPr>
          <w:b/>
        </w:rPr>
        <w:t>CKA_SUBPRIME</w:t>
      </w:r>
      <w:r w:rsidRPr="008D76B4">
        <w:t xml:space="preserve"> and </w:t>
      </w:r>
      <w:r w:rsidRPr="008D76B4">
        <w:rPr>
          <w:b/>
        </w:rPr>
        <w:t>CKA_BASE</w:t>
      </w:r>
      <w:r w:rsidRPr="008D76B4">
        <w:t xml:space="preserve"> attribute values are collectively the “DSA domain parameters”.  See FIPS PUB 186-4 for more information on DSA domain parameters.</w:t>
      </w:r>
    </w:p>
    <w:p w14:paraId="1DF94A1D" w14:textId="77777777" w:rsidR="00331BF0" w:rsidRPr="008D76B4" w:rsidRDefault="00331BF0" w:rsidP="00331BF0">
      <w:pPr>
        <w:rPr>
          <w:rFonts w:cs="Calibri"/>
        </w:rPr>
      </w:pPr>
      <w:r w:rsidRPr="008D76B4">
        <w:rPr>
          <w:rFonts w:cs="Calibri"/>
        </w:rPr>
        <w:t xml:space="preserve">To ensure backwards compatibility, if </w:t>
      </w:r>
      <w:r w:rsidRPr="008D76B4">
        <w:rPr>
          <w:rFonts w:cs="Calibri"/>
          <w:b/>
        </w:rPr>
        <w:t>CKA_SUBPRIME_BITS</w:t>
      </w:r>
      <w:r w:rsidRPr="008D76B4">
        <w:rPr>
          <w:rFonts w:cs="Calibri"/>
        </w:rPr>
        <w:t xml:space="preserve"> is not specified for a call to </w:t>
      </w:r>
      <w:r w:rsidRPr="008D76B4">
        <w:rPr>
          <w:rFonts w:cs="Calibri"/>
          <w:b/>
        </w:rPr>
        <w:t>C_GenerateKey</w:t>
      </w:r>
      <w:r w:rsidRPr="008D76B4">
        <w:rPr>
          <w:rFonts w:cs="Calibri"/>
        </w:rPr>
        <w:t xml:space="preserve">, it takes on a default based on the value of </w:t>
      </w:r>
      <w:r w:rsidRPr="008D76B4">
        <w:rPr>
          <w:rFonts w:cs="Calibri"/>
          <w:b/>
        </w:rPr>
        <w:t>CKA_PRIME_BITS</w:t>
      </w:r>
      <w:r w:rsidRPr="008D76B4">
        <w:rPr>
          <w:rFonts w:cs="Calibri"/>
        </w:rPr>
        <w:t xml:space="preserve"> as follows: </w:t>
      </w:r>
    </w:p>
    <w:p w14:paraId="7F9CECBC" w14:textId="77777777" w:rsidR="00331BF0" w:rsidRPr="008D76B4" w:rsidRDefault="00331BF0" w:rsidP="000234AE">
      <w:pPr>
        <w:numPr>
          <w:ilvl w:val="0"/>
          <w:numId w:val="79"/>
        </w:numPr>
        <w:suppressAutoHyphens/>
        <w:rPr>
          <w:rFonts w:cs="Calibri"/>
        </w:rPr>
      </w:pPr>
      <w:r w:rsidRPr="008D76B4">
        <w:rPr>
          <w:rFonts w:cs="Calibri"/>
        </w:rPr>
        <w:t xml:space="preserve">If </w:t>
      </w:r>
      <w:r w:rsidRPr="008D76B4">
        <w:rPr>
          <w:rFonts w:cs="Calibri"/>
          <w:b/>
        </w:rPr>
        <w:t>CKA_PRIME_BITS</w:t>
      </w:r>
      <w:r w:rsidRPr="008D76B4">
        <w:rPr>
          <w:rFonts w:cs="Calibri"/>
        </w:rPr>
        <w:t xml:space="preserve"> is less than or equal to 1024 then CKA_SUBPRIME_BITS shall be 160 bits</w:t>
      </w:r>
    </w:p>
    <w:p w14:paraId="4232DCF6" w14:textId="77777777" w:rsidR="00331BF0" w:rsidRPr="008D76B4" w:rsidRDefault="00331BF0" w:rsidP="000234AE">
      <w:pPr>
        <w:numPr>
          <w:ilvl w:val="0"/>
          <w:numId w:val="79"/>
        </w:numPr>
        <w:suppressAutoHyphens/>
        <w:rPr>
          <w:rFonts w:cs="Calibri"/>
        </w:rPr>
      </w:pPr>
      <w:r w:rsidRPr="008D76B4">
        <w:rPr>
          <w:rFonts w:cs="Calibri"/>
        </w:rPr>
        <w:t xml:space="preserve">If </w:t>
      </w:r>
      <w:r w:rsidRPr="008D76B4">
        <w:rPr>
          <w:rFonts w:cs="Calibri"/>
          <w:b/>
        </w:rPr>
        <w:t>CKA_PRIME_BITS</w:t>
      </w:r>
      <w:r w:rsidRPr="008D76B4">
        <w:rPr>
          <w:rFonts w:cs="Calibri"/>
        </w:rPr>
        <w:t xml:space="preserve"> equals 2048 then CKA_SUBPRIME_BITS shall be 224 bits</w:t>
      </w:r>
    </w:p>
    <w:p w14:paraId="34539C2A" w14:textId="77777777" w:rsidR="00331BF0" w:rsidRPr="008D76B4" w:rsidRDefault="00331BF0" w:rsidP="000234AE">
      <w:pPr>
        <w:numPr>
          <w:ilvl w:val="0"/>
          <w:numId w:val="79"/>
        </w:numPr>
        <w:suppressAutoHyphens/>
        <w:rPr>
          <w:rFonts w:cs="Calibri"/>
        </w:rPr>
      </w:pPr>
      <w:r w:rsidRPr="008D76B4">
        <w:rPr>
          <w:rFonts w:cs="Calibri"/>
        </w:rPr>
        <w:t xml:space="preserve">If </w:t>
      </w:r>
      <w:r w:rsidRPr="008D76B4">
        <w:rPr>
          <w:rFonts w:cs="Calibri"/>
          <w:b/>
        </w:rPr>
        <w:t>CKA_PRIME_BITS</w:t>
      </w:r>
      <w:r w:rsidRPr="008D76B4">
        <w:rPr>
          <w:rFonts w:cs="Calibri"/>
        </w:rPr>
        <w:t xml:space="preserve"> equals 3072 then CKA_SUBPRIME_BITS shall be 256 bits</w:t>
      </w:r>
    </w:p>
    <w:p w14:paraId="069AC616" w14:textId="77777777" w:rsidR="00331BF0" w:rsidRPr="008D76B4" w:rsidRDefault="00331BF0" w:rsidP="00331BF0">
      <w:pPr>
        <w:suppressAutoHyphens/>
        <w:ind w:left="720"/>
        <w:rPr>
          <w:rFonts w:cs="Calibri"/>
        </w:rPr>
      </w:pPr>
    </w:p>
    <w:p w14:paraId="7AADF0C3" w14:textId="77777777" w:rsidR="00331BF0" w:rsidRPr="008D76B4" w:rsidRDefault="00331BF0" w:rsidP="00331BF0">
      <w:r w:rsidRPr="008D76B4">
        <w:t>The following is a sample template for creating a DSA domain parameter object:</w:t>
      </w:r>
    </w:p>
    <w:p w14:paraId="7DFA6092" w14:textId="77777777" w:rsidR="00331BF0" w:rsidRPr="008D76B4" w:rsidRDefault="00331BF0" w:rsidP="00331BF0">
      <w:pPr>
        <w:pStyle w:val="CCode"/>
      </w:pPr>
      <w:r w:rsidRPr="008D76B4">
        <w:t>CK_OBJECT_CLASS class = CKO_DOMAIN_PARAMETERS;</w:t>
      </w:r>
    </w:p>
    <w:p w14:paraId="0957CB6F" w14:textId="77777777" w:rsidR="00331BF0" w:rsidRPr="008D76B4" w:rsidRDefault="00331BF0" w:rsidP="00331BF0">
      <w:pPr>
        <w:pStyle w:val="CCode"/>
      </w:pPr>
      <w:r w:rsidRPr="008D76B4">
        <w:t>CK_KEY_TYPE keyType = CKK_DSA;</w:t>
      </w:r>
    </w:p>
    <w:p w14:paraId="082427B0" w14:textId="77777777" w:rsidR="00331BF0" w:rsidRPr="008D76B4" w:rsidRDefault="00331BF0" w:rsidP="00331BF0">
      <w:pPr>
        <w:pStyle w:val="CCode"/>
      </w:pPr>
      <w:r w:rsidRPr="008D76B4">
        <w:t>CK_UTF8CHAR label[] = “A DSA domain parameter object”;</w:t>
      </w:r>
    </w:p>
    <w:p w14:paraId="6E132D8D" w14:textId="77777777" w:rsidR="00331BF0" w:rsidRPr="008D76B4" w:rsidRDefault="00331BF0" w:rsidP="00331BF0">
      <w:pPr>
        <w:pStyle w:val="CCode"/>
      </w:pPr>
      <w:r w:rsidRPr="008D76B4">
        <w:t>CK_BYTE prime[] = {...};</w:t>
      </w:r>
    </w:p>
    <w:p w14:paraId="70C77746" w14:textId="77777777" w:rsidR="00331BF0" w:rsidRPr="008D76B4" w:rsidRDefault="00331BF0" w:rsidP="00331BF0">
      <w:pPr>
        <w:pStyle w:val="CCode"/>
      </w:pPr>
      <w:r w:rsidRPr="008D76B4">
        <w:t>CK_BYTE subprime[] = {...};</w:t>
      </w:r>
    </w:p>
    <w:p w14:paraId="2F37BEC7" w14:textId="77777777" w:rsidR="00331BF0" w:rsidRPr="008D76B4" w:rsidRDefault="00331BF0" w:rsidP="00331BF0">
      <w:pPr>
        <w:pStyle w:val="CCode"/>
      </w:pPr>
      <w:r w:rsidRPr="008D76B4">
        <w:t>CK_BYTE base[] = {...};</w:t>
      </w:r>
    </w:p>
    <w:p w14:paraId="089EA5FF" w14:textId="77777777" w:rsidR="00331BF0" w:rsidRPr="008D76B4" w:rsidRDefault="00331BF0" w:rsidP="00331BF0">
      <w:pPr>
        <w:pStyle w:val="CCode"/>
      </w:pPr>
      <w:r w:rsidRPr="008D76B4">
        <w:lastRenderedPageBreak/>
        <w:t>CK_BBOOL true = CK_TRUE;</w:t>
      </w:r>
    </w:p>
    <w:p w14:paraId="4952E8F9" w14:textId="77777777" w:rsidR="00331BF0" w:rsidRPr="008D76B4" w:rsidRDefault="00331BF0" w:rsidP="00331BF0">
      <w:pPr>
        <w:pStyle w:val="CCode"/>
      </w:pPr>
      <w:r w:rsidRPr="008D76B4">
        <w:t>CK_ATTRIBUTE template[] = {</w:t>
      </w:r>
    </w:p>
    <w:p w14:paraId="0CC08149" w14:textId="77777777" w:rsidR="00331BF0" w:rsidRPr="008D76B4" w:rsidRDefault="00331BF0" w:rsidP="00331BF0">
      <w:pPr>
        <w:pStyle w:val="CCode"/>
      </w:pPr>
      <w:r w:rsidRPr="008D76B4">
        <w:t xml:space="preserve">  {CKA_CLASS, &amp;class, sizeof(class)},</w:t>
      </w:r>
    </w:p>
    <w:p w14:paraId="502C856A" w14:textId="77777777" w:rsidR="00331BF0" w:rsidRPr="008D76B4" w:rsidRDefault="00331BF0" w:rsidP="00331BF0">
      <w:pPr>
        <w:pStyle w:val="CCode"/>
      </w:pPr>
      <w:r w:rsidRPr="008D76B4">
        <w:t xml:space="preserve">  {CKA_KEY_TYPE, &amp;keyType, sizeof(keyType)},</w:t>
      </w:r>
    </w:p>
    <w:p w14:paraId="570720AD" w14:textId="77777777" w:rsidR="00331BF0" w:rsidRPr="008D76B4" w:rsidRDefault="00331BF0" w:rsidP="00331BF0">
      <w:pPr>
        <w:pStyle w:val="CCode"/>
      </w:pPr>
      <w:r w:rsidRPr="008D76B4">
        <w:t xml:space="preserve">  {CKA_TOKEN, &amp;true, sizeof(true)},</w:t>
      </w:r>
    </w:p>
    <w:p w14:paraId="477D7FA3" w14:textId="77777777" w:rsidR="00331BF0" w:rsidRPr="008D76B4" w:rsidRDefault="00331BF0" w:rsidP="00331BF0">
      <w:pPr>
        <w:pStyle w:val="CCode"/>
      </w:pPr>
      <w:r w:rsidRPr="008D76B4">
        <w:t xml:space="preserve">  {CKA_LABEL, label, sizeof(label)-1},</w:t>
      </w:r>
    </w:p>
    <w:p w14:paraId="3496748B" w14:textId="77777777" w:rsidR="00331BF0" w:rsidRPr="008D76B4" w:rsidRDefault="00331BF0" w:rsidP="00331BF0">
      <w:pPr>
        <w:pStyle w:val="CCode"/>
      </w:pPr>
      <w:r w:rsidRPr="008D76B4">
        <w:t xml:space="preserve">  {CKA_PRIME, prime, sizeof(prime)},</w:t>
      </w:r>
    </w:p>
    <w:p w14:paraId="0B01DAA8" w14:textId="77777777" w:rsidR="00331BF0" w:rsidRPr="008D76B4" w:rsidRDefault="00331BF0" w:rsidP="00331BF0">
      <w:pPr>
        <w:pStyle w:val="CCode"/>
      </w:pPr>
      <w:r w:rsidRPr="008D76B4">
        <w:t xml:space="preserve">  {CKA_SUBPRIME, subprime, sizeof(subprime)},</w:t>
      </w:r>
    </w:p>
    <w:p w14:paraId="612E108F" w14:textId="77777777" w:rsidR="00331BF0" w:rsidRPr="008D76B4" w:rsidRDefault="00331BF0" w:rsidP="00331BF0">
      <w:pPr>
        <w:pStyle w:val="CCode"/>
      </w:pPr>
      <w:r w:rsidRPr="008D76B4">
        <w:t xml:space="preserve">  {CKA_BASE, base, sizeof(base)},</w:t>
      </w:r>
    </w:p>
    <w:p w14:paraId="3F3E1A43" w14:textId="77777777" w:rsidR="00331BF0" w:rsidRPr="008D76B4" w:rsidRDefault="00331BF0" w:rsidP="00331BF0">
      <w:pPr>
        <w:pStyle w:val="CCode"/>
      </w:pPr>
      <w:r w:rsidRPr="008D76B4">
        <w:t>};</w:t>
      </w:r>
    </w:p>
    <w:p w14:paraId="4C824DC9" w14:textId="77777777" w:rsidR="00331BF0" w:rsidRPr="008D76B4" w:rsidRDefault="00331BF0" w:rsidP="000234AE">
      <w:pPr>
        <w:pStyle w:val="Heading3"/>
        <w:numPr>
          <w:ilvl w:val="2"/>
          <w:numId w:val="2"/>
        </w:numPr>
        <w:tabs>
          <w:tab w:val="num" w:pos="720"/>
        </w:tabs>
      </w:pPr>
      <w:bookmarkStart w:id="2896" w:name="_Toc228894655"/>
      <w:bookmarkStart w:id="2897" w:name="_Toc228807181"/>
      <w:bookmarkStart w:id="2898" w:name="_Toc72656223"/>
      <w:bookmarkStart w:id="2899" w:name="_Toc370634396"/>
      <w:bookmarkStart w:id="2900" w:name="_Toc391471113"/>
      <w:bookmarkStart w:id="2901" w:name="_Toc395187751"/>
      <w:bookmarkStart w:id="2902" w:name="_Toc416959997"/>
      <w:bookmarkStart w:id="2903" w:name="_Toc8118098"/>
      <w:bookmarkStart w:id="2904" w:name="_Toc30061161"/>
      <w:bookmarkStart w:id="2905" w:name="_Toc90376414"/>
      <w:bookmarkStart w:id="2906" w:name="_Toc111203399"/>
      <w:r w:rsidRPr="008D76B4">
        <w:t>DSA key pair generation</w:t>
      </w:r>
      <w:bookmarkEnd w:id="2634"/>
      <w:bookmarkEnd w:id="2635"/>
      <w:bookmarkEnd w:id="2678"/>
      <w:bookmarkEnd w:id="2679"/>
      <w:bookmarkEnd w:id="2680"/>
      <w:bookmarkEnd w:id="2681"/>
      <w:bookmarkEnd w:id="2682"/>
      <w:bookmarkEnd w:id="2806"/>
      <w:bookmarkEnd w:id="2807"/>
      <w:bookmarkEnd w:id="2896"/>
      <w:bookmarkEnd w:id="2897"/>
      <w:bookmarkEnd w:id="2898"/>
      <w:bookmarkEnd w:id="2899"/>
      <w:bookmarkEnd w:id="2900"/>
      <w:bookmarkEnd w:id="2901"/>
      <w:bookmarkEnd w:id="2902"/>
      <w:bookmarkEnd w:id="2903"/>
      <w:bookmarkEnd w:id="2904"/>
      <w:bookmarkEnd w:id="2905"/>
      <w:bookmarkEnd w:id="2906"/>
    </w:p>
    <w:p w14:paraId="3DEF02DE" w14:textId="77777777" w:rsidR="00331BF0" w:rsidRPr="008D76B4" w:rsidRDefault="00331BF0" w:rsidP="00331BF0">
      <w:r w:rsidRPr="008D76B4">
        <w:t xml:space="preserve">The DSA key pair generation mechanism, denoted </w:t>
      </w:r>
      <w:r w:rsidRPr="008D76B4">
        <w:rPr>
          <w:b/>
        </w:rPr>
        <w:t>CKM_DSA_KEY_PAIR_GEN</w:t>
      </w:r>
      <w:r w:rsidRPr="008D76B4">
        <w:t>, is a key pair generation mechanism based on the Digital Signature Algorithm defined in FIPS PUB 186-2.</w:t>
      </w:r>
    </w:p>
    <w:p w14:paraId="154DD93D" w14:textId="77777777" w:rsidR="00331BF0" w:rsidRPr="008D76B4" w:rsidRDefault="00331BF0" w:rsidP="00331BF0">
      <w:r w:rsidRPr="008D76B4">
        <w:t>This mechanism does not have a parameter.</w:t>
      </w:r>
    </w:p>
    <w:p w14:paraId="6693C3C9" w14:textId="77777777" w:rsidR="00331BF0" w:rsidRPr="008D76B4" w:rsidRDefault="00331BF0" w:rsidP="00331BF0">
      <w:r w:rsidRPr="008D76B4">
        <w:t xml:space="preserve">The mechanism generates DSA public/private key pairs with a particular prime, subprime and base, as specified in the </w:t>
      </w:r>
      <w:r w:rsidRPr="008D76B4">
        <w:rPr>
          <w:b/>
        </w:rPr>
        <w:t>CKA_PRIME</w:t>
      </w:r>
      <w:r w:rsidRPr="008D76B4">
        <w:t xml:space="preserve">, </w:t>
      </w:r>
      <w:r w:rsidRPr="008D76B4">
        <w:rPr>
          <w:b/>
        </w:rPr>
        <w:t>CKA_SUBPRIME</w:t>
      </w:r>
      <w:r w:rsidRPr="008D76B4">
        <w:t xml:space="preserve">, and </w:t>
      </w:r>
      <w:r w:rsidRPr="008D76B4">
        <w:rPr>
          <w:b/>
        </w:rPr>
        <w:t>CKA_BASE</w:t>
      </w:r>
      <w:r w:rsidRPr="008D76B4">
        <w:t xml:space="preserve"> attributes of the template for the public key.</w:t>
      </w:r>
    </w:p>
    <w:p w14:paraId="4DCAF2ED"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public key and the </w:t>
      </w:r>
      <w:r w:rsidRPr="008D76B4">
        <w:rPr>
          <w:b/>
        </w:rPr>
        <w:t>CKA_CLASS</w:t>
      </w:r>
      <w:r w:rsidRPr="008D76B4">
        <w:t xml:space="preserve">, </w:t>
      </w:r>
      <w:r w:rsidRPr="008D76B4">
        <w:rPr>
          <w:b/>
        </w:rPr>
        <w:t>CKA_KEY_TYPE</w:t>
      </w:r>
      <w:r w:rsidRPr="008D76B4">
        <w:t xml:space="preserve">, </w:t>
      </w:r>
      <w:r w:rsidRPr="008D76B4">
        <w:rPr>
          <w:b/>
        </w:rPr>
        <w:t>CKA_PRIME</w:t>
      </w:r>
      <w:r w:rsidRPr="008D76B4">
        <w:t xml:space="preserve">, </w:t>
      </w:r>
      <w:r w:rsidRPr="008D76B4">
        <w:rPr>
          <w:b/>
        </w:rPr>
        <w:t>CKA_SUBPRIME</w:t>
      </w:r>
      <w:r w:rsidRPr="008D76B4">
        <w:t xml:space="preserve">, </w:t>
      </w:r>
      <w:r w:rsidRPr="008D76B4">
        <w:rPr>
          <w:b/>
        </w:rPr>
        <w:t>CKA_BASE</w:t>
      </w:r>
      <w:r w:rsidRPr="008D76B4">
        <w:t xml:space="preserve">, and </w:t>
      </w:r>
      <w:r w:rsidRPr="008D76B4">
        <w:rPr>
          <w:b/>
        </w:rPr>
        <w:t>CKA_VALUE</w:t>
      </w:r>
      <w:r w:rsidRPr="008D76B4">
        <w:t xml:space="preserve"> attributes to the new private key. Other attributes supported by the DSA public and private key types (specifically, the flags indicating which functions the keys support) may also be specified in the templates for the keys, or else are assigned default initial values.</w:t>
      </w:r>
    </w:p>
    <w:p w14:paraId="7DD64011"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DSA prime sizes, in bits.</w:t>
      </w:r>
    </w:p>
    <w:p w14:paraId="1F64C171" w14:textId="77777777" w:rsidR="00331BF0" w:rsidRPr="008D76B4" w:rsidRDefault="00331BF0" w:rsidP="000234AE">
      <w:pPr>
        <w:pStyle w:val="Heading3"/>
        <w:numPr>
          <w:ilvl w:val="2"/>
          <w:numId w:val="2"/>
        </w:numPr>
        <w:tabs>
          <w:tab w:val="num" w:pos="720"/>
        </w:tabs>
      </w:pPr>
      <w:bookmarkStart w:id="2907" w:name="_Toc228894656"/>
      <w:bookmarkStart w:id="2908" w:name="_Toc228807182"/>
      <w:bookmarkStart w:id="2909" w:name="_Toc72656224"/>
      <w:bookmarkStart w:id="2910" w:name="_Toc370634397"/>
      <w:bookmarkStart w:id="2911" w:name="_Toc391471114"/>
      <w:bookmarkStart w:id="2912" w:name="_Toc395187752"/>
      <w:bookmarkStart w:id="2913" w:name="_Toc416959998"/>
      <w:bookmarkStart w:id="2914" w:name="_Toc8118099"/>
      <w:bookmarkStart w:id="2915" w:name="_Toc30061162"/>
      <w:bookmarkStart w:id="2916" w:name="_Toc90376415"/>
      <w:bookmarkStart w:id="2917" w:name="_Toc111203400"/>
      <w:r w:rsidRPr="008D76B4">
        <w:t>DSA domain parameter generation</w:t>
      </w:r>
      <w:bookmarkEnd w:id="2907"/>
      <w:bookmarkEnd w:id="2908"/>
      <w:bookmarkEnd w:id="2909"/>
      <w:bookmarkEnd w:id="2910"/>
      <w:bookmarkEnd w:id="2911"/>
      <w:bookmarkEnd w:id="2912"/>
      <w:bookmarkEnd w:id="2913"/>
      <w:bookmarkEnd w:id="2914"/>
      <w:bookmarkEnd w:id="2915"/>
      <w:bookmarkEnd w:id="2916"/>
      <w:bookmarkEnd w:id="2917"/>
    </w:p>
    <w:p w14:paraId="775DC9DD" w14:textId="77777777" w:rsidR="00331BF0" w:rsidRPr="008D76B4" w:rsidRDefault="00331BF0" w:rsidP="00331BF0">
      <w:r w:rsidRPr="008D76B4">
        <w:t xml:space="preserve">The DSA domain parameter generation mechanism, denoted </w:t>
      </w:r>
      <w:r w:rsidRPr="008D76B4">
        <w:rPr>
          <w:b/>
        </w:rPr>
        <w:t>CKM_DSA_PARAMETER_GEN</w:t>
      </w:r>
      <w:r w:rsidRPr="008D76B4">
        <w:t>, is a domain parameter generation mechanism based on the Digital Signature Algorithm defined in FIPS PUB 186-2.</w:t>
      </w:r>
    </w:p>
    <w:p w14:paraId="64161DDE" w14:textId="77777777" w:rsidR="00331BF0" w:rsidRPr="008D76B4" w:rsidRDefault="00331BF0" w:rsidP="00331BF0">
      <w:r w:rsidRPr="008D76B4">
        <w:t>This mechanism does not have a parameter.</w:t>
      </w:r>
    </w:p>
    <w:p w14:paraId="3F84ADC8" w14:textId="77777777" w:rsidR="00331BF0" w:rsidRPr="008D76B4" w:rsidRDefault="00331BF0" w:rsidP="00331BF0">
      <w:r w:rsidRPr="008D76B4">
        <w:t xml:space="preserve">The mechanism generates DSA domain parameters with a particular prime length in bits, as specified in the </w:t>
      </w:r>
      <w:r w:rsidRPr="008D76B4">
        <w:rPr>
          <w:b/>
        </w:rPr>
        <w:t>CKA_PRIME_BITS</w:t>
      </w:r>
      <w:r w:rsidRPr="008D76B4">
        <w:t xml:space="preserve"> attribute of the template.</w:t>
      </w:r>
    </w:p>
    <w:p w14:paraId="600BAD38"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w:t>
      </w:r>
      <w:r w:rsidRPr="008D76B4">
        <w:rPr>
          <w:b/>
        </w:rPr>
        <w:t>CKA_PRIME</w:t>
      </w:r>
      <w:r w:rsidRPr="008D76B4">
        <w:t xml:space="preserve">, </w:t>
      </w:r>
      <w:r w:rsidRPr="008D76B4">
        <w:rPr>
          <w:b/>
        </w:rPr>
        <w:t>CKA_SUBPRIME</w:t>
      </w:r>
      <w:r w:rsidRPr="008D76B4">
        <w:t xml:space="preserve">, </w:t>
      </w:r>
      <w:r w:rsidRPr="008D76B4">
        <w:rPr>
          <w:b/>
        </w:rPr>
        <w:t>CKA_BASE</w:t>
      </w:r>
      <w:r w:rsidRPr="008D76B4">
        <w:t xml:space="preserve"> and </w:t>
      </w:r>
      <w:r w:rsidRPr="008D76B4">
        <w:rPr>
          <w:b/>
        </w:rPr>
        <w:t>CKA_PRIME_BITS</w:t>
      </w:r>
      <w:r w:rsidRPr="008D76B4">
        <w:t xml:space="preserve"> attributes to the new object. Other attributes supported by the DSA domain parameter types may also be specified in the template, or else are assigned default initial values.</w:t>
      </w:r>
    </w:p>
    <w:p w14:paraId="3B0115D6"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DSA prime sizes, in bits.</w:t>
      </w:r>
    </w:p>
    <w:p w14:paraId="33AF7A13" w14:textId="77777777" w:rsidR="00331BF0" w:rsidRPr="008D76B4" w:rsidRDefault="00331BF0" w:rsidP="000234AE">
      <w:pPr>
        <w:pStyle w:val="Heading3"/>
        <w:numPr>
          <w:ilvl w:val="2"/>
          <w:numId w:val="2"/>
        </w:numPr>
        <w:tabs>
          <w:tab w:val="num" w:pos="720"/>
        </w:tabs>
      </w:pPr>
      <w:bookmarkStart w:id="2918" w:name="_Toc370634398"/>
      <w:bookmarkStart w:id="2919" w:name="_Toc391471115"/>
      <w:bookmarkStart w:id="2920" w:name="_Toc395187753"/>
      <w:bookmarkStart w:id="2921" w:name="_Toc416959999"/>
      <w:bookmarkStart w:id="2922" w:name="_Toc8118100"/>
      <w:bookmarkStart w:id="2923" w:name="_Toc30061163"/>
      <w:bookmarkStart w:id="2924" w:name="_Toc90376416"/>
      <w:bookmarkStart w:id="2925" w:name="_Toc111203401"/>
      <w:r w:rsidRPr="008D76B4">
        <w:t>DSA probabilistic domain parameter generation</w:t>
      </w:r>
      <w:bookmarkEnd w:id="2918"/>
      <w:bookmarkEnd w:id="2919"/>
      <w:bookmarkEnd w:id="2920"/>
      <w:bookmarkEnd w:id="2921"/>
      <w:bookmarkEnd w:id="2922"/>
      <w:bookmarkEnd w:id="2923"/>
      <w:bookmarkEnd w:id="2924"/>
      <w:bookmarkEnd w:id="2925"/>
    </w:p>
    <w:p w14:paraId="6DEB01BE" w14:textId="77777777" w:rsidR="00331BF0" w:rsidRPr="008D76B4" w:rsidRDefault="00331BF0" w:rsidP="00331BF0">
      <w:pPr>
        <w:rPr>
          <w:rFonts w:cs="Arial"/>
        </w:rPr>
      </w:pPr>
      <w:r w:rsidRPr="008D76B4">
        <w:rPr>
          <w:rFonts w:cs="Arial"/>
        </w:rPr>
        <w:t xml:space="preserve">The DSA probabilistic domain parameter generation mechanism, denoted </w:t>
      </w:r>
      <w:r w:rsidRPr="008D76B4">
        <w:rPr>
          <w:rFonts w:cs="Arial"/>
          <w:b/>
        </w:rPr>
        <w:t>CKM_DSA_PROBABILISTIC_PARAMETER_GEN</w:t>
      </w:r>
      <w:r w:rsidRPr="008D76B4">
        <w:rPr>
          <w:rFonts w:cs="Arial"/>
        </w:rPr>
        <w:t>, is a domain parameter generation mechanism based on the Digital Signature Algorithm defined in FIPS PUB 186-4, section Appendix A.1.1 Generation and Validation of Probable Primes..</w:t>
      </w:r>
    </w:p>
    <w:p w14:paraId="6BAEC3DE" w14:textId="77777777" w:rsidR="00331BF0" w:rsidRPr="008D76B4" w:rsidRDefault="00331BF0" w:rsidP="00331BF0">
      <w:pPr>
        <w:rPr>
          <w:rFonts w:cs="Arial"/>
        </w:rPr>
      </w:pPr>
      <w:r w:rsidRPr="008D76B4">
        <w:rPr>
          <w:rFonts w:cs="Arial"/>
        </w:rPr>
        <w:t xml:space="preserve">This mechanism takes a </w:t>
      </w:r>
      <w:r w:rsidRPr="008D76B4">
        <w:rPr>
          <w:rFonts w:cs="Arial"/>
          <w:b/>
          <w:bCs/>
        </w:rPr>
        <w:t>CK_DSA_PARAMETER_GEN_PARAM</w:t>
      </w:r>
      <w:r w:rsidRPr="008D76B4">
        <w:rPr>
          <w:rFonts w:cs="Arial"/>
        </w:rPr>
        <w:t xml:space="preserve"> which supplies the base hash and returns the seed (pSeed) and the length (ulSeedLen).</w:t>
      </w:r>
    </w:p>
    <w:p w14:paraId="2A9D0094" w14:textId="77777777" w:rsidR="00331BF0" w:rsidRPr="008D76B4" w:rsidRDefault="00331BF0" w:rsidP="00331BF0">
      <w:pPr>
        <w:rPr>
          <w:rFonts w:cs="Arial"/>
        </w:rPr>
      </w:pPr>
      <w:r w:rsidRPr="008D76B4">
        <w:rPr>
          <w:rFonts w:cs="Arial"/>
        </w:rPr>
        <w:t xml:space="preserve">The mechanism generates DSA the prime and subprime domain parameters with a particular prime length in bits, as specified in the </w:t>
      </w:r>
      <w:r w:rsidRPr="008D76B4">
        <w:rPr>
          <w:rFonts w:cs="Arial"/>
          <w:b/>
        </w:rPr>
        <w:t>CKA_PRIME_BITS</w:t>
      </w:r>
      <w:r w:rsidRPr="008D76B4">
        <w:rPr>
          <w:rFonts w:cs="Arial"/>
        </w:rPr>
        <w:t xml:space="preserve"> attribute of the template and the subprime length as specified in the </w:t>
      </w:r>
      <w:r w:rsidRPr="008D76B4">
        <w:rPr>
          <w:rFonts w:cs="Arial"/>
          <w:b/>
          <w:bCs/>
        </w:rPr>
        <w:t>CKA_SUBPRIME_BITS</w:t>
      </w:r>
      <w:r w:rsidRPr="008D76B4">
        <w:rPr>
          <w:rFonts w:cs="Arial"/>
        </w:rPr>
        <w:t xml:space="preserve"> attribute of the template.</w:t>
      </w:r>
    </w:p>
    <w:p w14:paraId="642BFB04" w14:textId="77777777" w:rsidR="00331BF0" w:rsidRPr="008D76B4" w:rsidRDefault="00331BF0" w:rsidP="00331BF0">
      <w:pPr>
        <w:rPr>
          <w:rFonts w:cs="Arial"/>
        </w:rPr>
      </w:pPr>
      <w:r w:rsidRPr="008D76B4">
        <w:rPr>
          <w:rFonts w:cs="Arial"/>
        </w:rPr>
        <w:lastRenderedPageBreak/>
        <w:t xml:space="preserve">The mechanism contributes the </w:t>
      </w:r>
      <w:r w:rsidRPr="008D76B4">
        <w:rPr>
          <w:rFonts w:cs="Arial"/>
          <w:b/>
        </w:rPr>
        <w:t>CKA_CLASS</w:t>
      </w:r>
      <w:r w:rsidRPr="008D76B4">
        <w:rPr>
          <w:rFonts w:cs="Arial"/>
        </w:rPr>
        <w:t xml:space="preserve">, </w:t>
      </w:r>
      <w:r w:rsidRPr="008D76B4">
        <w:rPr>
          <w:rFonts w:cs="Arial"/>
          <w:b/>
        </w:rPr>
        <w:t>CKA_KEY_TYPE</w:t>
      </w:r>
      <w:r w:rsidRPr="008D76B4">
        <w:rPr>
          <w:rFonts w:cs="Arial"/>
        </w:rPr>
        <w:t xml:space="preserve">, </w:t>
      </w:r>
      <w:r w:rsidRPr="008D76B4">
        <w:rPr>
          <w:rFonts w:cs="Arial"/>
          <w:b/>
        </w:rPr>
        <w:t>CKA_PRIME</w:t>
      </w:r>
      <w:r w:rsidRPr="008D76B4">
        <w:rPr>
          <w:rFonts w:cs="Arial"/>
        </w:rPr>
        <w:t xml:space="preserve">, </w:t>
      </w:r>
      <w:r w:rsidRPr="008D76B4">
        <w:rPr>
          <w:rFonts w:cs="Arial"/>
          <w:b/>
        </w:rPr>
        <w:t>CKA_SUBPRIME</w:t>
      </w:r>
      <w:r w:rsidRPr="008D76B4">
        <w:rPr>
          <w:rFonts w:cs="Arial"/>
        </w:rPr>
        <w:t xml:space="preserve">, </w:t>
      </w:r>
      <w:r w:rsidRPr="008D76B4">
        <w:rPr>
          <w:rFonts w:cs="Arial"/>
          <w:b/>
        </w:rPr>
        <w:t>CKA_PRIME_BITS, and CKA_SUBPRIME_BITS</w:t>
      </w:r>
      <w:r w:rsidRPr="008D76B4">
        <w:rPr>
          <w:rFonts w:cs="Arial"/>
        </w:rPr>
        <w:t xml:space="preserve"> attributes to the new object.</w:t>
      </w:r>
      <w:r w:rsidRPr="008D76B4">
        <w:rPr>
          <w:rFonts w:cs="Arial"/>
          <w:b/>
          <w:bCs/>
        </w:rPr>
        <w:t xml:space="preserve"> CKA_BASE</w:t>
      </w:r>
      <w:r w:rsidRPr="008D76B4">
        <w:rPr>
          <w:rFonts w:cs="Arial"/>
        </w:rPr>
        <w:t xml:space="preserve"> is not set by this call. Other attributes supported by the DSA domain parameter types may also be specified in the template, or else are assigned default initial values.</w:t>
      </w:r>
    </w:p>
    <w:p w14:paraId="0649ACB6" w14:textId="77777777" w:rsidR="00331BF0" w:rsidRPr="008D76B4" w:rsidRDefault="00331BF0" w:rsidP="00331BF0">
      <w:pPr>
        <w:ind w:left="-30"/>
        <w:rPr>
          <w:rFonts w:cs="Arial"/>
        </w:rPr>
      </w:pPr>
      <w:r w:rsidRPr="008D76B4">
        <w:rPr>
          <w:rFonts w:cs="Arial"/>
        </w:rPr>
        <w:t xml:space="preserve">For this mechanism, the </w:t>
      </w:r>
      <w:r w:rsidRPr="008D76B4">
        <w:rPr>
          <w:rFonts w:cs="Arial"/>
          <w:i/>
        </w:rPr>
        <w:t>ulMinKeySize</w:t>
      </w:r>
      <w:r w:rsidRPr="008D76B4">
        <w:rPr>
          <w:rFonts w:cs="Arial"/>
        </w:rPr>
        <w:t xml:space="preserve"> and </w:t>
      </w:r>
      <w:r w:rsidRPr="008D76B4">
        <w:rPr>
          <w:rFonts w:cs="Arial"/>
          <w:i/>
        </w:rPr>
        <w:t>ulMaxKeySize</w:t>
      </w:r>
      <w:r w:rsidRPr="008D76B4">
        <w:rPr>
          <w:rFonts w:cs="Arial"/>
        </w:rPr>
        <w:t xml:space="preserve"> fields of the </w:t>
      </w:r>
      <w:r w:rsidRPr="008D76B4">
        <w:rPr>
          <w:rFonts w:cs="Arial"/>
          <w:b/>
        </w:rPr>
        <w:t>CK_MECHANISM_INFO</w:t>
      </w:r>
      <w:r w:rsidRPr="008D76B4">
        <w:rPr>
          <w:rFonts w:cs="Arial"/>
        </w:rPr>
        <w:t xml:space="preserve"> structure specify the supported range of DSA prime sizes, in bits.</w:t>
      </w:r>
    </w:p>
    <w:p w14:paraId="537376F1" w14:textId="77777777" w:rsidR="00331BF0" w:rsidRPr="008D76B4" w:rsidRDefault="00331BF0" w:rsidP="000234AE">
      <w:pPr>
        <w:pStyle w:val="Heading3"/>
        <w:numPr>
          <w:ilvl w:val="2"/>
          <w:numId w:val="2"/>
        </w:numPr>
        <w:tabs>
          <w:tab w:val="num" w:pos="720"/>
        </w:tabs>
      </w:pPr>
      <w:bookmarkStart w:id="2926" w:name="_Toc370634399"/>
      <w:bookmarkStart w:id="2927" w:name="_Toc391471116"/>
      <w:bookmarkStart w:id="2928" w:name="_Toc395187754"/>
      <w:bookmarkStart w:id="2929" w:name="_Toc416960000"/>
      <w:bookmarkStart w:id="2930" w:name="_Toc8118101"/>
      <w:bookmarkStart w:id="2931" w:name="_Toc30061164"/>
      <w:bookmarkStart w:id="2932" w:name="_Toc90376417"/>
      <w:bookmarkStart w:id="2933" w:name="_Toc111203402"/>
      <w:r w:rsidRPr="008D76B4">
        <w:t>DSA Shawe-Taylor domain parameter generation</w:t>
      </w:r>
      <w:bookmarkEnd w:id="2926"/>
      <w:bookmarkEnd w:id="2927"/>
      <w:bookmarkEnd w:id="2928"/>
      <w:bookmarkEnd w:id="2929"/>
      <w:bookmarkEnd w:id="2930"/>
      <w:bookmarkEnd w:id="2931"/>
      <w:bookmarkEnd w:id="2932"/>
      <w:bookmarkEnd w:id="2933"/>
    </w:p>
    <w:p w14:paraId="0FA6D791" w14:textId="77777777" w:rsidR="00331BF0" w:rsidRPr="008D76B4" w:rsidRDefault="00331BF0" w:rsidP="00331BF0">
      <w:pPr>
        <w:rPr>
          <w:rFonts w:cs="Arial"/>
        </w:rPr>
      </w:pPr>
      <w:r w:rsidRPr="008D76B4">
        <w:rPr>
          <w:rFonts w:cs="Arial"/>
        </w:rPr>
        <w:t xml:space="preserve">The DSA Shawe-Taylor domain parameter generation mechanism, denoted </w:t>
      </w:r>
      <w:r w:rsidRPr="008D76B4">
        <w:rPr>
          <w:rFonts w:cs="Arial"/>
          <w:b/>
        </w:rPr>
        <w:t>CKM_DSA_SHAWE_TAYLOR_PARAMETER_GEN</w:t>
      </w:r>
      <w:r w:rsidRPr="008D76B4">
        <w:rPr>
          <w:rFonts w:cs="Arial"/>
        </w:rPr>
        <w:t>, is a domain parameter generation mechanism based on the Digital Signature Algorithm defined in FIPS PUB 186-4, section Appendix A.1.2 Construction and Validation of Provable Primes p and q.</w:t>
      </w:r>
    </w:p>
    <w:p w14:paraId="0EA88B41" w14:textId="77777777" w:rsidR="00331BF0" w:rsidRPr="008D76B4" w:rsidRDefault="00331BF0" w:rsidP="00331BF0">
      <w:pPr>
        <w:rPr>
          <w:rFonts w:cs="Arial"/>
        </w:rPr>
      </w:pPr>
      <w:r w:rsidRPr="008D76B4">
        <w:rPr>
          <w:rFonts w:cs="Arial"/>
        </w:rPr>
        <w:t xml:space="preserve">This mechanism takes a </w:t>
      </w:r>
      <w:r w:rsidRPr="008D76B4">
        <w:rPr>
          <w:rFonts w:cs="Arial"/>
          <w:b/>
          <w:bCs/>
        </w:rPr>
        <w:t>CK_DSA_PARAMETER_GEN_PARAM</w:t>
      </w:r>
      <w:r w:rsidRPr="008D76B4">
        <w:rPr>
          <w:rFonts w:cs="Arial"/>
        </w:rPr>
        <w:t xml:space="preserve"> which supplies the base hash and returns the seed (pSeed) and the length (ulSeedLen).</w:t>
      </w:r>
    </w:p>
    <w:p w14:paraId="72F2EB37" w14:textId="77777777" w:rsidR="00331BF0" w:rsidRPr="008D76B4" w:rsidRDefault="00331BF0" w:rsidP="00331BF0">
      <w:pPr>
        <w:rPr>
          <w:rFonts w:cs="Arial"/>
        </w:rPr>
      </w:pPr>
      <w:r w:rsidRPr="008D76B4">
        <w:rPr>
          <w:rFonts w:cs="Arial"/>
        </w:rPr>
        <w:t xml:space="preserve">The mechanism generates DSA the prime and subprime domain parameters with a particular prime length in bits, as specified in the CKA_PRIME_BITS attribute of the template and the subprime length as specified in the </w:t>
      </w:r>
      <w:r w:rsidRPr="008D76B4">
        <w:rPr>
          <w:rFonts w:cs="Arial"/>
          <w:b/>
          <w:bCs/>
        </w:rPr>
        <w:t>CKA_SUBPRIME_BITS</w:t>
      </w:r>
      <w:r w:rsidRPr="008D76B4">
        <w:rPr>
          <w:rFonts w:cs="Arial"/>
        </w:rPr>
        <w:t xml:space="preserve"> attribute of the template.</w:t>
      </w:r>
    </w:p>
    <w:p w14:paraId="6C369C6E" w14:textId="77777777" w:rsidR="00331BF0" w:rsidRPr="008D76B4" w:rsidRDefault="00331BF0" w:rsidP="00331BF0">
      <w:pPr>
        <w:rPr>
          <w:rFonts w:cs="Arial"/>
        </w:rPr>
      </w:pPr>
      <w:r w:rsidRPr="008D76B4">
        <w:rPr>
          <w:rFonts w:cs="Arial"/>
        </w:rPr>
        <w:t xml:space="preserve">The mechanism contributes the </w:t>
      </w:r>
      <w:r w:rsidRPr="008D76B4">
        <w:rPr>
          <w:rFonts w:cs="Arial"/>
          <w:b/>
        </w:rPr>
        <w:t>CKA_CLASS</w:t>
      </w:r>
      <w:r w:rsidRPr="008D76B4">
        <w:rPr>
          <w:rFonts w:cs="Arial"/>
        </w:rPr>
        <w:t xml:space="preserve">, </w:t>
      </w:r>
      <w:r w:rsidRPr="008D76B4">
        <w:rPr>
          <w:rFonts w:cs="Arial"/>
          <w:b/>
        </w:rPr>
        <w:t>CKA_KEY_TYPE</w:t>
      </w:r>
      <w:r w:rsidRPr="008D76B4">
        <w:rPr>
          <w:rFonts w:cs="Arial"/>
        </w:rPr>
        <w:t xml:space="preserve">, </w:t>
      </w:r>
      <w:r w:rsidRPr="008D76B4">
        <w:rPr>
          <w:rFonts w:cs="Arial"/>
          <w:b/>
        </w:rPr>
        <w:t>CKA_PRIME</w:t>
      </w:r>
      <w:r w:rsidRPr="008D76B4">
        <w:rPr>
          <w:rFonts w:cs="Arial"/>
        </w:rPr>
        <w:t xml:space="preserve">, </w:t>
      </w:r>
      <w:r w:rsidRPr="008D76B4">
        <w:rPr>
          <w:rFonts w:cs="Arial"/>
          <w:b/>
        </w:rPr>
        <w:t>CKA_SUBPRIME</w:t>
      </w:r>
      <w:r w:rsidRPr="008D76B4">
        <w:rPr>
          <w:rFonts w:cs="Arial"/>
        </w:rPr>
        <w:t xml:space="preserve">, </w:t>
      </w:r>
      <w:r w:rsidRPr="008D76B4">
        <w:rPr>
          <w:rFonts w:cs="Arial"/>
          <w:b/>
        </w:rPr>
        <w:t>CKA_PRIME_BITS, and CKA_SUBPRIME_BITS</w:t>
      </w:r>
      <w:r w:rsidRPr="008D76B4">
        <w:rPr>
          <w:rFonts w:cs="Arial"/>
        </w:rPr>
        <w:t xml:space="preserve"> attributes to the new object.</w:t>
      </w:r>
      <w:r w:rsidRPr="008D76B4">
        <w:rPr>
          <w:rFonts w:cs="Arial"/>
          <w:b/>
          <w:bCs/>
        </w:rPr>
        <w:t xml:space="preserve"> CKA_BASE</w:t>
      </w:r>
      <w:r w:rsidRPr="008D76B4">
        <w:rPr>
          <w:rFonts w:cs="Arial"/>
        </w:rPr>
        <w:t xml:space="preserve"> is not set by this call. Other attributes supported by the DSA domain parameter types may also be specified in the template, or else are assigned default initial values.</w:t>
      </w:r>
    </w:p>
    <w:p w14:paraId="061C271E" w14:textId="77777777" w:rsidR="00331BF0" w:rsidRPr="008D76B4" w:rsidRDefault="00331BF0" w:rsidP="00331BF0">
      <w:pPr>
        <w:ind w:left="-30"/>
        <w:rPr>
          <w:rFonts w:cs="Arial"/>
        </w:rPr>
      </w:pPr>
      <w:r w:rsidRPr="008D76B4">
        <w:rPr>
          <w:rFonts w:cs="Arial"/>
        </w:rPr>
        <w:t xml:space="preserve">For this mechanism, the </w:t>
      </w:r>
      <w:r w:rsidRPr="008D76B4">
        <w:rPr>
          <w:rFonts w:cs="Arial"/>
          <w:i/>
        </w:rPr>
        <w:t>ulMinKeySize</w:t>
      </w:r>
      <w:r w:rsidRPr="008D76B4">
        <w:rPr>
          <w:rFonts w:cs="Arial"/>
        </w:rPr>
        <w:t xml:space="preserve"> and </w:t>
      </w:r>
      <w:r w:rsidRPr="008D76B4">
        <w:rPr>
          <w:rFonts w:cs="Arial"/>
          <w:i/>
        </w:rPr>
        <w:t>ulMaxKeySize</w:t>
      </w:r>
      <w:r w:rsidRPr="008D76B4">
        <w:rPr>
          <w:rFonts w:cs="Arial"/>
        </w:rPr>
        <w:t xml:space="preserve"> fields of the </w:t>
      </w:r>
      <w:r w:rsidRPr="008D76B4">
        <w:rPr>
          <w:rFonts w:cs="Arial"/>
          <w:b/>
        </w:rPr>
        <w:t>CK_MECHANISM_INFO</w:t>
      </w:r>
      <w:r w:rsidRPr="008D76B4">
        <w:rPr>
          <w:rFonts w:cs="Arial"/>
        </w:rPr>
        <w:t xml:space="preserve"> structure specify the supported range of DSA prime sizes, in bits.</w:t>
      </w:r>
    </w:p>
    <w:p w14:paraId="011566D2" w14:textId="77777777" w:rsidR="00331BF0" w:rsidRPr="008D76B4" w:rsidRDefault="00331BF0" w:rsidP="000234AE">
      <w:pPr>
        <w:pStyle w:val="Heading3"/>
        <w:numPr>
          <w:ilvl w:val="2"/>
          <w:numId w:val="2"/>
        </w:numPr>
        <w:tabs>
          <w:tab w:val="num" w:pos="720"/>
        </w:tabs>
      </w:pPr>
      <w:bookmarkStart w:id="2934" w:name="_Toc370634400"/>
      <w:bookmarkStart w:id="2935" w:name="_Toc391471117"/>
      <w:bookmarkStart w:id="2936" w:name="_Toc395187755"/>
      <w:bookmarkStart w:id="2937" w:name="_Toc416960001"/>
      <w:bookmarkStart w:id="2938" w:name="_Toc8118102"/>
      <w:bookmarkStart w:id="2939" w:name="_Toc30061165"/>
      <w:bookmarkStart w:id="2940" w:name="_Toc90376418"/>
      <w:bookmarkStart w:id="2941" w:name="_Toc111203403"/>
      <w:r w:rsidRPr="008D76B4">
        <w:t>DSA base domain parameter generation</w:t>
      </w:r>
      <w:bookmarkEnd w:id="2934"/>
      <w:bookmarkEnd w:id="2935"/>
      <w:bookmarkEnd w:id="2936"/>
      <w:bookmarkEnd w:id="2937"/>
      <w:bookmarkEnd w:id="2938"/>
      <w:bookmarkEnd w:id="2939"/>
      <w:bookmarkEnd w:id="2940"/>
      <w:bookmarkEnd w:id="2941"/>
    </w:p>
    <w:p w14:paraId="2D162D41" w14:textId="77777777" w:rsidR="00331BF0" w:rsidRPr="008D76B4" w:rsidRDefault="00331BF0" w:rsidP="00331BF0">
      <w:pPr>
        <w:rPr>
          <w:rFonts w:cs="Arial"/>
        </w:rPr>
      </w:pPr>
      <w:r w:rsidRPr="008D76B4">
        <w:rPr>
          <w:rFonts w:cs="Arial"/>
        </w:rPr>
        <w:t xml:space="preserve">The DSA base domain parameter generation mechanism, denoted </w:t>
      </w:r>
      <w:r w:rsidRPr="008D76B4">
        <w:rPr>
          <w:rFonts w:cs="Arial"/>
          <w:b/>
        </w:rPr>
        <w:t>CKM_DSA_FIPS_G_GEN</w:t>
      </w:r>
      <w:r w:rsidRPr="008D76B4">
        <w:rPr>
          <w:rFonts w:cs="Arial"/>
        </w:rPr>
        <w:t>, is a base parameter generation mechanism based on the Digital Signature Algorithm defined in FIPS PUB 186-4, section Appendix A.2 Generation of Generator G.</w:t>
      </w:r>
    </w:p>
    <w:p w14:paraId="46D2DB79" w14:textId="77777777" w:rsidR="00331BF0" w:rsidRPr="008D76B4" w:rsidRDefault="00331BF0" w:rsidP="00331BF0">
      <w:pPr>
        <w:rPr>
          <w:rFonts w:cs="Arial"/>
        </w:rPr>
      </w:pPr>
      <w:r w:rsidRPr="008D76B4">
        <w:rPr>
          <w:rFonts w:cs="Arial"/>
        </w:rPr>
        <w:t xml:space="preserve">This mechanism takes a </w:t>
      </w:r>
      <w:r w:rsidRPr="008D76B4">
        <w:rPr>
          <w:rFonts w:cs="Arial"/>
          <w:b/>
          <w:bCs/>
        </w:rPr>
        <w:t>CK_DSA_PARAMETER_GEN_PARAM</w:t>
      </w:r>
      <w:r w:rsidRPr="008D76B4">
        <w:rPr>
          <w:rFonts w:cs="Arial"/>
        </w:rPr>
        <w:t xml:space="preserve"> which supplies the base hash  the seed (pSeed) and the length (ulSeedLen) and the index value.</w:t>
      </w:r>
    </w:p>
    <w:p w14:paraId="223A9387" w14:textId="77777777" w:rsidR="00331BF0" w:rsidRPr="008D76B4" w:rsidRDefault="00331BF0" w:rsidP="00331BF0">
      <w:pPr>
        <w:rPr>
          <w:rFonts w:cs="Arial"/>
        </w:rPr>
      </w:pPr>
      <w:r w:rsidRPr="008D76B4">
        <w:rPr>
          <w:rFonts w:cs="Arial"/>
        </w:rPr>
        <w:t xml:space="preserve">The mechanism generates the DSA base with the domain parameter specified in the </w:t>
      </w:r>
      <w:r w:rsidRPr="008D76B4">
        <w:rPr>
          <w:rFonts w:cs="Arial"/>
          <w:b/>
        </w:rPr>
        <w:t>CKA_PRIME</w:t>
      </w:r>
      <w:r w:rsidRPr="008D76B4">
        <w:rPr>
          <w:rFonts w:cs="Arial"/>
        </w:rPr>
        <w:t xml:space="preserve"> and </w:t>
      </w:r>
      <w:r w:rsidRPr="008D76B4">
        <w:rPr>
          <w:rFonts w:cs="Arial"/>
          <w:b/>
          <w:bCs/>
        </w:rPr>
        <w:t>CKA_SUBPRIME</w:t>
      </w:r>
      <w:r w:rsidRPr="008D76B4">
        <w:rPr>
          <w:rFonts w:cs="Arial"/>
        </w:rPr>
        <w:t xml:space="preserve"> attributes of the template.</w:t>
      </w:r>
    </w:p>
    <w:p w14:paraId="3C3A66AE" w14:textId="77777777" w:rsidR="00331BF0" w:rsidRPr="008D76B4" w:rsidRDefault="00331BF0" w:rsidP="00331BF0">
      <w:pPr>
        <w:rPr>
          <w:rFonts w:cs="Arial"/>
        </w:rPr>
      </w:pPr>
      <w:r w:rsidRPr="008D76B4">
        <w:rPr>
          <w:rFonts w:cs="Arial"/>
        </w:rPr>
        <w:t xml:space="preserve">The mechanism contributes the </w:t>
      </w:r>
      <w:r w:rsidRPr="008D76B4">
        <w:rPr>
          <w:rFonts w:cs="Arial"/>
          <w:b/>
        </w:rPr>
        <w:t>CKA_CLASS</w:t>
      </w:r>
      <w:r w:rsidRPr="008D76B4">
        <w:rPr>
          <w:rFonts w:cs="Arial"/>
        </w:rPr>
        <w:t xml:space="preserve">, </w:t>
      </w:r>
      <w:r w:rsidRPr="008D76B4">
        <w:rPr>
          <w:rFonts w:cs="Arial"/>
          <w:b/>
        </w:rPr>
        <w:t>CKA_KEY_TYPE</w:t>
      </w:r>
      <w:r w:rsidRPr="008D76B4">
        <w:rPr>
          <w:rFonts w:cs="Arial"/>
        </w:rPr>
        <w:t xml:space="preserve">, and </w:t>
      </w:r>
      <w:r w:rsidRPr="008D76B4">
        <w:rPr>
          <w:rFonts w:cs="Arial"/>
          <w:b/>
        </w:rPr>
        <w:t>CKA_BASE</w:t>
      </w:r>
      <w:r w:rsidRPr="008D76B4">
        <w:rPr>
          <w:rFonts w:cs="Arial"/>
        </w:rPr>
        <w:t xml:space="preserve"> attributes to the new object.</w:t>
      </w:r>
      <w:r w:rsidRPr="008D76B4">
        <w:rPr>
          <w:rFonts w:cs="Arial"/>
          <w:b/>
          <w:bCs/>
        </w:rPr>
        <w:t xml:space="preserve"> </w:t>
      </w:r>
      <w:r w:rsidRPr="008D76B4">
        <w:rPr>
          <w:rFonts w:cs="Arial"/>
        </w:rPr>
        <w:t>Other attributes supported by the DSA domain parameter types may also be specified in the template, or else are assigned default initial values.</w:t>
      </w:r>
    </w:p>
    <w:p w14:paraId="2781E360" w14:textId="77777777" w:rsidR="00331BF0" w:rsidRPr="008D76B4" w:rsidRDefault="00331BF0" w:rsidP="00331BF0">
      <w:pPr>
        <w:ind w:left="-30"/>
      </w:pPr>
      <w:r w:rsidRPr="008D76B4">
        <w:rPr>
          <w:rFonts w:cs="Arial"/>
        </w:rPr>
        <w:t xml:space="preserve">For this mechanism, the </w:t>
      </w:r>
      <w:r w:rsidRPr="008D76B4">
        <w:rPr>
          <w:rFonts w:cs="Arial"/>
          <w:i/>
        </w:rPr>
        <w:t>ulMinKeySize</w:t>
      </w:r>
      <w:r w:rsidRPr="008D76B4">
        <w:rPr>
          <w:rFonts w:cs="Arial"/>
        </w:rPr>
        <w:t xml:space="preserve"> and </w:t>
      </w:r>
      <w:r w:rsidRPr="008D76B4">
        <w:rPr>
          <w:rFonts w:cs="Arial"/>
          <w:i/>
        </w:rPr>
        <w:t>ulMaxKeySize</w:t>
      </w:r>
      <w:r w:rsidRPr="008D76B4">
        <w:rPr>
          <w:rFonts w:cs="Arial"/>
        </w:rPr>
        <w:t xml:space="preserve"> fields of the </w:t>
      </w:r>
      <w:r w:rsidRPr="008D76B4">
        <w:rPr>
          <w:rFonts w:cs="Arial"/>
          <w:b/>
        </w:rPr>
        <w:t>CK_MECHANISM_INFO</w:t>
      </w:r>
      <w:r w:rsidRPr="008D76B4">
        <w:rPr>
          <w:rFonts w:cs="Arial"/>
        </w:rPr>
        <w:t xml:space="preserve"> structure specify the supported range of DSA prime sizes, in bits.</w:t>
      </w:r>
    </w:p>
    <w:p w14:paraId="3CFC9C43" w14:textId="77777777" w:rsidR="00331BF0" w:rsidRPr="008D76B4" w:rsidRDefault="00331BF0" w:rsidP="000234AE">
      <w:pPr>
        <w:pStyle w:val="Heading3"/>
        <w:numPr>
          <w:ilvl w:val="2"/>
          <w:numId w:val="2"/>
        </w:numPr>
        <w:tabs>
          <w:tab w:val="num" w:pos="720"/>
        </w:tabs>
      </w:pPr>
      <w:bookmarkStart w:id="2942" w:name="_Toc405794806"/>
      <w:bookmarkStart w:id="2943" w:name="_Toc385057985"/>
      <w:bookmarkStart w:id="2944" w:name="_Toc383864955"/>
      <w:bookmarkStart w:id="2945" w:name="_Toc323610938"/>
      <w:bookmarkStart w:id="2946" w:name="_Toc323205509"/>
      <w:bookmarkStart w:id="2947" w:name="_Toc323024175"/>
      <w:bookmarkStart w:id="2948" w:name="_Toc323000724"/>
      <w:bookmarkStart w:id="2949" w:name="_Toc322945157"/>
      <w:bookmarkStart w:id="2950" w:name="_Toc322855315"/>
      <w:bookmarkStart w:id="2951" w:name="_Toc228894657"/>
      <w:bookmarkStart w:id="2952" w:name="_Toc228807183"/>
      <w:bookmarkStart w:id="2953" w:name="_Toc72656225"/>
      <w:bookmarkStart w:id="2954" w:name="_Toc370634401"/>
      <w:bookmarkStart w:id="2955" w:name="_Toc391471118"/>
      <w:bookmarkStart w:id="2956" w:name="_Toc395187756"/>
      <w:bookmarkStart w:id="2957" w:name="_Toc416960002"/>
      <w:bookmarkStart w:id="2958" w:name="_Toc8118103"/>
      <w:bookmarkStart w:id="2959" w:name="_Toc30061166"/>
      <w:bookmarkStart w:id="2960" w:name="_Toc90376419"/>
      <w:bookmarkStart w:id="2961" w:name="_Toc111203404"/>
      <w:r w:rsidRPr="008D76B4">
        <w:t>DSA</w:t>
      </w:r>
      <w:bookmarkEnd w:id="2942"/>
      <w:bookmarkEnd w:id="2943"/>
      <w:bookmarkEnd w:id="2944"/>
      <w:bookmarkEnd w:id="2945"/>
      <w:bookmarkEnd w:id="2946"/>
      <w:bookmarkEnd w:id="2947"/>
      <w:bookmarkEnd w:id="2948"/>
      <w:bookmarkEnd w:id="2949"/>
      <w:bookmarkEnd w:id="2950"/>
      <w:r w:rsidRPr="008D76B4">
        <w:t xml:space="preserve"> without hashing</w:t>
      </w:r>
      <w:bookmarkEnd w:id="2951"/>
      <w:bookmarkEnd w:id="2952"/>
      <w:bookmarkEnd w:id="2953"/>
      <w:bookmarkEnd w:id="2954"/>
      <w:bookmarkEnd w:id="2955"/>
      <w:bookmarkEnd w:id="2956"/>
      <w:bookmarkEnd w:id="2957"/>
      <w:bookmarkEnd w:id="2958"/>
      <w:bookmarkEnd w:id="2959"/>
      <w:bookmarkEnd w:id="2960"/>
      <w:bookmarkEnd w:id="2961"/>
    </w:p>
    <w:p w14:paraId="42038DA2" w14:textId="77777777" w:rsidR="00331BF0" w:rsidRPr="008D76B4" w:rsidRDefault="00331BF0" w:rsidP="00331BF0">
      <w:r w:rsidRPr="008D76B4">
        <w:t xml:space="preserve">The DSA without hashing mechanism, denoted </w:t>
      </w:r>
      <w:r w:rsidRPr="008D76B4">
        <w:rPr>
          <w:b/>
        </w:rPr>
        <w:t>CKM_DSA</w:t>
      </w:r>
      <w:r w:rsidRPr="008D76B4">
        <w:t>, is a mechanism for single-part signatures and verification based on the Digital Signature Algorithm defined in FIPS PUB 186-2. (This mechanism corresponds only to the part of DSA that processes the 20-byte hash value; it does not compute the hash value.)</w:t>
      </w:r>
    </w:p>
    <w:p w14:paraId="1D5D4AC8" w14:textId="77777777" w:rsidR="00331BF0" w:rsidRPr="008D76B4" w:rsidRDefault="00331BF0" w:rsidP="00331BF0">
      <w:r w:rsidRPr="008D76B4">
        <w:t xml:space="preserve">For the purposes of this mechanism, a DSA signature is a 40-byte string, corresponding to the concatenation of the DSA values </w:t>
      </w:r>
      <w:r w:rsidRPr="008D76B4">
        <w:rPr>
          <w:i/>
        </w:rPr>
        <w:t>r</w:t>
      </w:r>
      <w:r w:rsidRPr="008D76B4">
        <w:t xml:space="preserve"> and </w:t>
      </w:r>
      <w:r w:rsidRPr="008D76B4">
        <w:rPr>
          <w:i/>
        </w:rPr>
        <w:t>s</w:t>
      </w:r>
      <w:r w:rsidRPr="008D76B4">
        <w:t>, each represented most-significant byte first.</w:t>
      </w:r>
    </w:p>
    <w:p w14:paraId="1F0AA6B6" w14:textId="77777777" w:rsidR="00331BF0" w:rsidRPr="008D76B4" w:rsidRDefault="00331BF0" w:rsidP="00331BF0">
      <w:r w:rsidRPr="008D76B4">
        <w:t>It does not have a parameter.</w:t>
      </w:r>
    </w:p>
    <w:p w14:paraId="76AA559A" w14:textId="77777777" w:rsidR="00331BF0" w:rsidRPr="008D76B4" w:rsidRDefault="00331BF0" w:rsidP="00331BF0">
      <w:r w:rsidRPr="008D76B4">
        <w:t>Constraints on key types and the length of data are summarized in the following table:</w:t>
      </w:r>
    </w:p>
    <w:p w14:paraId="7FA2EBB4" w14:textId="6A09FF45" w:rsidR="00331BF0" w:rsidRPr="008D76B4" w:rsidRDefault="00331BF0" w:rsidP="00331BF0">
      <w:pPr>
        <w:pStyle w:val="Caption"/>
      </w:pPr>
      <w:bookmarkStart w:id="2962" w:name="_Toc228807507"/>
      <w:bookmarkStart w:id="2963" w:name="_Toc405795015"/>
      <w:bookmarkStart w:id="2964" w:name="_Toc383864551"/>
      <w:bookmarkStart w:id="2965" w:name="_Toc323204902"/>
      <w:bookmarkStart w:id="2966" w:name="_Toc25853385"/>
      <w:r w:rsidRPr="008D76B4">
        <w:t xml:space="preserve">Table </w:t>
      </w:r>
      <w:fldSimple w:instr=" SEQ Table \* ARABIC ">
        <w:r w:rsidR="004B47E8">
          <w:rPr>
            <w:noProof/>
          </w:rPr>
          <w:t>53</w:t>
        </w:r>
      </w:fldSimple>
      <w:r w:rsidRPr="008D76B4">
        <w:t>, DSA: Key And Data Length</w:t>
      </w:r>
      <w:bookmarkEnd w:id="2962"/>
      <w:bookmarkEnd w:id="2963"/>
      <w:bookmarkEnd w:id="2964"/>
      <w:bookmarkEnd w:id="2965"/>
      <w:bookmarkEnd w:id="29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17"/>
        <w:gridCol w:w="1413"/>
        <w:gridCol w:w="1530"/>
      </w:tblGrid>
      <w:tr w:rsidR="00331BF0" w:rsidRPr="008D76B4" w14:paraId="60AD0A8B"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283954D9"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1917" w:type="dxa"/>
            <w:tcBorders>
              <w:top w:val="single" w:sz="12" w:space="0" w:color="000000"/>
              <w:left w:val="single" w:sz="6" w:space="0" w:color="000000"/>
              <w:bottom w:val="single" w:sz="6" w:space="0" w:color="000000"/>
              <w:right w:val="single" w:sz="6" w:space="0" w:color="000000"/>
            </w:tcBorders>
            <w:hideMark/>
          </w:tcPr>
          <w:p w14:paraId="3A78D76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right w:val="single" w:sz="6" w:space="0" w:color="000000"/>
            </w:tcBorders>
            <w:hideMark/>
          </w:tcPr>
          <w:p w14:paraId="48ED858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5B29765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0EAFCCED" w14:textId="77777777" w:rsidTr="007B527B">
        <w:tc>
          <w:tcPr>
            <w:tcW w:w="1710" w:type="dxa"/>
            <w:tcBorders>
              <w:top w:val="nil"/>
              <w:left w:val="single" w:sz="12" w:space="0" w:color="000000"/>
              <w:bottom w:val="single" w:sz="6" w:space="0" w:color="000000"/>
              <w:right w:val="single" w:sz="6" w:space="0" w:color="000000"/>
            </w:tcBorders>
            <w:hideMark/>
          </w:tcPr>
          <w:p w14:paraId="697A5FC5"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1917" w:type="dxa"/>
            <w:tcBorders>
              <w:top w:val="nil"/>
              <w:left w:val="single" w:sz="6" w:space="0" w:color="000000"/>
              <w:bottom w:val="single" w:sz="6" w:space="0" w:color="000000"/>
              <w:right w:val="single" w:sz="6" w:space="0" w:color="000000"/>
            </w:tcBorders>
            <w:hideMark/>
          </w:tcPr>
          <w:p w14:paraId="16B8EA47" w14:textId="77777777" w:rsidR="00331BF0" w:rsidRPr="008D76B4" w:rsidRDefault="00331BF0" w:rsidP="007B527B">
            <w:pPr>
              <w:pStyle w:val="Table"/>
              <w:keepNext/>
              <w:rPr>
                <w:rFonts w:ascii="Arial" w:hAnsi="Arial" w:cs="Arial"/>
                <w:sz w:val="20"/>
              </w:rPr>
            </w:pPr>
            <w:r w:rsidRPr="008D76B4">
              <w:rPr>
                <w:rFonts w:ascii="Arial" w:hAnsi="Arial" w:cs="Arial"/>
                <w:sz w:val="20"/>
              </w:rPr>
              <w:t>DSA private key</w:t>
            </w:r>
          </w:p>
        </w:tc>
        <w:tc>
          <w:tcPr>
            <w:tcW w:w="1413" w:type="dxa"/>
            <w:tcBorders>
              <w:top w:val="nil"/>
              <w:left w:val="single" w:sz="6" w:space="0" w:color="000000"/>
              <w:bottom w:val="single" w:sz="6" w:space="0" w:color="000000"/>
              <w:right w:val="single" w:sz="6" w:space="0" w:color="000000"/>
            </w:tcBorders>
            <w:hideMark/>
          </w:tcPr>
          <w:p w14:paraId="4F0053E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20, 28, 32, 48, or 64 bytes</w:t>
            </w:r>
          </w:p>
        </w:tc>
        <w:tc>
          <w:tcPr>
            <w:tcW w:w="1530" w:type="dxa"/>
            <w:tcBorders>
              <w:top w:val="nil"/>
              <w:left w:val="single" w:sz="6" w:space="0" w:color="000000"/>
              <w:bottom w:val="single" w:sz="6" w:space="0" w:color="000000"/>
              <w:right w:val="single" w:sz="12" w:space="0" w:color="000000"/>
            </w:tcBorders>
            <w:hideMark/>
          </w:tcPr>
          <w:p w14:paraId="5A9E870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2*length of subprime</w:t>
            </w:r>
          </w:p>
        </w:tc>
      </w:tr>
      <w:tr w:rsidR="00331BF0" w:rsidRPr="008D76B4" w14:paraId="039B289B" w14:textId="77777777" w:rsidTr="007B527B">
        <w:tc>
          <w:tcPr>
            <w:tcW w:w="1710" w:type="dxa"/>
            <w:tcBorders>
              <w:top w:val="nil"/>
              <w:left w:val="single" w:sz="12" w:space="0" w:color="000000"/>
              <w:bottom w:val="single" w:sz="12" w:space="0" w:color="000000"/>
              <w:right w:val="single" w:sz="6" w:space="0" w:color="000000"/>
            </w:tcBorders>
            <w:hideMark/>
          </w:tcPr>
          <w:p w14:paraId="0955535A"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1917" w:type="dxa"/>
            <w:tcBorders>
              <w:top w:val="nil"/>
              <w:left w:val="single" w:sz="6" w:space="0" w:color="000000"/>
              <w:bottom w:val="single" w:sz="12" w:space="0" w:color="000000"/>
              <w:right w:val="single" w:sz="6" w:space="0" w:color="000000"/>
            </w:tcBorders>
            <w:hideMark/>
          </w:tcPr>
          <w:p w14:paraId="296B6077" w14:textId="77777777" w:rsidR="00331BF0" w:rsidRPr="008D76B4" w:rsidRDefault="00331BF0" w:rsidP="007B527B">
            <w:pPr>
              <w:pStyle w:val="Table"/>
              <w:keepNext/>
              <w:rPr>
                <w:rFonts w:ascii="Arial" w:hAnsi="Arial" w:cs="Arial"/>
                <w:sz w:val="20"/>
              </w:rPr>
            </w:pPr>
            <w:r w:rsidRPr="008D76B4">
              <w:rPr>
                <w:rFonts w:ascii="Arial" w:hAnsi="Arial" w:cs="Arial"/>
                <w:sz w:val="20"/>
              </w:rPr>
              <w:t>DSA public key</w:t>
            </w:r>
          </w:p>
        </w:tc>
        <w:tc>
          <w:tcPr>
            <w:tcW w:w="1413" w:type="dxa"/>
            <w:tcBorders>
              <w:top w:val="nil"/>
              <w:left w:val="single" w:sz="6" w:space="0" w:color="000000"/>
              <w:bottom w:val="single" w:sz="12" w:space="0" w:color="000000"/>
              <w:right w:val="single" w:sz="6" w:space="0" w:color="000000"/>
            </w:tcBorders>
            <w:hideMark/>
          </w:tcPr>
          <w:p w14:paraId="1760749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(20, 28, 32, 48, or 64 bytes), (2*length of subprime)</w:t>
            </w:r>
            <w:r w:rsidRPr="008D76B4">
              <w:rPr>
                <w:rFonts w:ascii="Arial" w:hAnsi="Arial" w:cs="Arial"/>
                <w:sz w:val="20"/>
                <w:vertAlign w:val="superscript"/>
              </w:rPr>
              <w:t>2</w:t>
            </w:r>
          </w:p>
        </w:tc>
        <w:tc>
          <w:tcPr>
            <w:tcW w:w="1530" w:type="dxa"/>
            <w:tcBorders>
              <w:top w:val="nil"/>
              <w:left w:val="single" w:sz="6" w:space="0" w:color="000000"/>
              <w:bottom w:val="single" w:sz="12" w:space="0" w:color="000000"/>
              <w:right w:val="single" w:sz="12" w:space="0" w:color="000000"/>
            </w:tcBorders>
            <w:hideMark/>
          </w:tcPr>
          <w:p w14:paraId="6A66C4D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72717F5F"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07306124" w14:textId="77777777" w:rsidR="00331BF0" w:rsidRPr="008D76B4" w:rsidRDefault="00331BF0" w:rsidP="00331BF0">
      <w:pPr>
        <w:rPr>
          <w:rStyle w:val="FootnoteReference"/>
        </w:rPr>
      </w:pPr>
      <w:r w:rsidRPr="008D76B4">
        <w:rPr>
          <w:rStyle w:val="FootnoteReference"/>
        </w:rPr>
        <w:t>2 Data length, signature length.</w:t>
      </w:r>
    </w:p>
    <w:p w14:paraId="660B5ED8" w14:textId="77777777" w:rsidR="00331BF0" w:rsidRPr="008D76B4" w:rsidRDefault="00331BF0" w:rsidP="00331BF0">
      <w:pPr>
        <w:rPr>
          <w:rFonts w:cs="Arial"/>
        </w:rPr>
      </w:pPr>
      <w:r w:rsidRPr="008D76B4">
        <w:rPr>
          <w:rFonts w:cs="Arial"/>
        </w:rPr>
        <w:t xml:space="preserve">For this mechanism, the </w:t>
      </w:r>
      <w:r w:rsidRPr="008D76B4">
        <w:rPr>
          <w:rFonts w:cs="Arial"/>
          <w:i/>
        </w:rPr>
        <w:t>ulMinKeySize</w:t>
      </w:r>
      <w:r w:rsidRPr="008D76B4">
        <w:rPr>
          <w:rFonts w:cs="Arial"/>
        </w:rPr>
        <w:t xml:space="preserve"> and </w:t>
      </w:r>
      <w:r w:rsidRPr="008D76B4">
        <w:rPr>
          <w:rFonts w:cs="Arial"/>
          <w:i/>
        </w:rPr>
        <w:t>ulMaxKeySize</w:t>
      </w:r>
      <w:r w:rsidRPr="008D76B4">
        <w:rPr>
          <w:rFonts w:cs="Arial"/>
        </w:rPr>
        <w:t xml:space="preserve"> fields of the </w:t>
      </w:r>
      <w:r w:rsidRPr="008D76B4">
        <w:rPr>
          <w:rFonts w:cs="Arial"/>
          <w:b/>
        </w:rPr>
        <w:t xml:space="preserve">CK_MECHANISM_INFO </w:t>
      </w:r>
      <w:r w:rsidRPr="008D76B4">
        <w:rPr>
          <w:rFonts w:cs="Arial"/>
        </w:rPr>
        <w:t>structure specify the supported range of DSA prime sizes, in bits.</w:t>
      </w:r>
    </w:p>
    <w:p w14:paraId="5D426A38" w14:textId="77777777" w:rsidR="00331BF0" w:rsidRPr="008D76B4" w:rsidRDefault="00331BF0" w:rsidP="000234AE">
      <w:pPr>
        <w:pStyle w:val="Heading3"/>
        <w:numPr>
          <w:ilvl w:val="2"/>
          <w:numId w:val="2"/>
        </w:numPr>
        <w:tabs>
          <w:tab w:val="num" w:pos="720"/>
        </w:tabs>
      </w:pPr>
      <w:bookmarkStart w:id="2967" w:name="_Toc228894658"/>
      <w:bookmarkStart w:id="2968" w:name="_Toc228807184"/>
      <w:bookmarkStart w:id="2969" w:name="_Toc72656226"/>
      <w:bookmarkStart w:id="2970" w:name="_Toc405794807"/>
      <w:bookmarkStart w:id="2971" w:name="_Toc385057986"/>
      <w:bookmarkStart w:id="2972" w:name="_Toc370634402"/>
      <w:bookmarkStart w:id="2973" w:name="_Toc391471119"/>
      <w:bookmarkStart w:id="2974" w:name="_Toc395187757"/>
      <w:bookmarkStart w:id="2975" w:name="_Toc416960003"/>
      <w:bookmarkStart w:id="2976" w:name="_Toc8118104"/>
      <w:bookmarkStart w:id="2977" w:name="_Toc30061167"/>
      <w:bookmarkStart w:id="2978" w:name="_Toc90376420"/>
      <w:bookmarkStart w:id="2979" w:name="_Toc111203405"/>
      <w:r w:rsidRPr="008D76B4">
        <w:t>DSA with SHA-1</w:t>
      </w:r>
      <w:bookmarkEnd w:id="2967"/>
      <w:bookmarkEnd w:id="2968"/>
      <w:bookmarkEnd w:id="2969"/>
      <w:bookmarkEnd w:id="2970"/>
      <w:bookmarkEnd w:id="2971"/>
      <w:bookmarkEnd w:id="2972"/>
      <w:bookmarkEnd w:id="2973"/>
      <w:bookmarkEnd w:id="2974"/>
      <w:bookmarkEnd w:id="2975"/>
      <w:bookmarkEnd w:id="2976"/>
      <w:bookmarkEnd w:id="2977"/>
      <w:bookmarkEnd w:id="2978"/>
      <w:bookmarkEnd w:id="2979"/>
    </w:p>
    <w:p w14:paraId="57F1D9CF" w14:textId="77777777" w:rsidR="00331BF0" w:rsidRPr="008D76B4" w:rsidRDefault="00331BF0" w:rsidP="00331BF0">
      <w:pPr>
        <w:rPr>
          <w:rFonts w:cs="Arial"/>
        </w:rPr>
      </w:pPr>
      <w:r w:rsidRPr="008D76B4">
        <w:rPr>
          <w:rFonts w:cs="Arial"/>
        </w:rPr>
        <w:t xml:space="preserve">The DSA with SHA-1 mechanism, denoted </w:t>
      </w:r>
      <w:r w:rsidRPr="008D76B4">
        <w:rPr>
          <w:rFonts w:cs="Arial"/>
          <w:b/>
        </w:rPr>
        <w:t>CKM_DSA_SHA1</w:t>
      </w:r>
      <w:r w:rsidRPr="008D76B4">
        <w:rPr>
          <w:rFonts w:cs="Arial"/>
        </w:rPr>
        <w:t>, is a mechanism for single- and multiple-part signatures and verification based on the Digital Signature Algorithm defined in FIPS PUB 186-2.  This mechanism computes the entire DSA specification, including the hashing with SHA-1.</w:t>
      </w:r>
    </w:p>
    <w:p w14:paraId="743DB084" w14:textId="77777777" w:rsidR="00331BF0" w:rsidRPr="008D76B4" w:rsidRDefault="00331BF0" w:rsidP="00331BF0">
      <w:pPr>
        <w:rPr>
          <w:rFonts w:cs="Arial"/>
        </w:rPr>
      </w:pPr>
      <w:r w:rsidRPr="008D76B4">
        <w:rPr>
          <w:rFonts w:cs="Arial"/>
        </w:rPr>
        <w:t xml:space="preserve">For the purposes of this mechanism, a DSA signature is a 40-byte string,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7DA99B61" w14:textId="77777777" w:rsidR="00331BF0" w:rsidRPr="008D76B4" w:rsidRDefault="00331BF0" w:rsidP="00331BF0">
      <w:pPr>
        <w:rPr>
          <w:rFonts w:cs="Arial"/>
        </w:rPr>
      </w:pPr>
      <w:r w:rsidRPr="008D76B4">
        <w:rPr>
          <w:rFonts w:cs="Arial"/>
        </w:rPr>
        <w:t>This mechanism does not have a parameter.</w:t>
      </w:r>
    </w:p>
    <w:p w14:paraId="6EBAD9F0" w14:textId="77777777" w:rsidR="00331BF0" w:rsidRPr="008D76B4" w:rsidRDefault="00331BF0" w:rsidP="00331BF0">
      <w:pPr>
        <w:rPr>
          <w:rFonts w:cs="Arial"/>
        </w:rPr>
      </w:pPr>
      <w:r w:rsidRPr="008D76B4">
        <w:rPr>
          <w:rFonts w:cs="Arial"/>
        </w:rPr>
        <w:t>Constraints on key types and the length of data are summarized in the following table:</w:t>
      </w:r>
    </w:p>
    <w:p w14:paraId="1147B637" w14:textId="3EBD5727" w:rsidR="00331BF0" w:rsidRPr="008D76B4" w:rsidRDefault="00331BF0" w:rsidP="00331BF0">
      <w:pPr>
        <w:pStyle w:val="Caption"/>
      </w:pPr>
      <w:bookmarkStart w:id="2980" w:name="_Toc228807508"/>
      <w:bookmarkStart w:id="2981" w:name="_Toc405795016"/>
      <w:bookmarkStart w:id="2982" w:name="_Toc2585338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54</w:t>
      </w:r>
      <w:r w:rsidRPr="008D76B4">
        <w:rPr>
          <w:szCs w:val="18"/>
        </w:rPr>
        <w:fldChar w:fldCharType="end"/>
      </w:r>
      <w:r w:rsidRPr="008D76B4">
        <w:t>, DSA with SHA-1: Key And Data Length</w:t>
      </w:r>
      <w:bookmarkEnd w:id="2980"/>
      <w:bookmarkEnd w:id="2981"/>
      <w:bookmarkEnd w:id="298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917"/>
        <w:gridCol w:w="1413"/>
        <w:gridCol w:w="1530"/>
      </w:tblGrid>
      <w:tr w:rsidR="00331BF0" w:rsidRPr="008D76B4" w14:paraId="374918A5"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0726105C"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right w:val="single" w:sz="6" w:space="0" w:color="000000"/>
            </w:tcBorders>
            <w:hideMark/>
          </w:tcPr>
          <w:p w14:paraId="5A4E4B9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right w:val="single" w:sz="6" w:space="0" w:color="000000"/>
            </w:tcBorders>
            <w:hideMark/>
          </w:tcPr>
          <w:p w14:paraId="08B8076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1701B35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41F5EE83" w14:textId="77777777" w:rsidTr="007B527B">
        <w:tc>
          <w:tcPr>
            <w:tcW w:w="1710" w:type="dxa"/>
            <w:tcBorders>
              <w:top w:val="nil"/>
              <w:left w:val="single" w:sz="12" w:space="0" w:color="000000"/>
              <w:bottom w:val="single" w:sz="6" w:space="0" w:color="000000"/>
              <w:right w:val="single" w:sz="6" w:space="0" w:color="000000"/>
            </w:tcBorders>
            <w:hideMark/>
          </w:tcPr>
          <w:p w14:paraId="0A435334"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17" w:type="dxa"/>
            <w:tcBorders>
              <w:top w:val="nil"/>
              <w:left w:val="single" w:sz="6" w:space="0" w:color="000000"/>
              <w:bottom w:val="single" w:sz="6" w:space="0" w:color="000000"/>
              <w:right w:val="single" w:sz="6" w:space="0" w:color="000000"/>
            </w:tcBorders>
            <w:hideMark/>
          </w:tcPr>
          <w:p w14:paraId="53DB9C86" w14:textId="77777777" w:rsidR="00331BF0" w:rsidRPr="008D76B4" w:rsidRDefault="00331BF0" w:rsidP="007B527B">
            <w:pPr>
              <w:pStyle w:val="Table"/>
              <w:keepNext/>
              <w:rPr>
                <w:rFonts w:ascii="Arial" w:hAnsi="Arial" w:cs="Arial"/>
                <w:sz w:val="20"/>
              </w:rPr>
            </w:pPr>
            <w:r w:rsidRPr="008D76B4">
              <w:rPr>
                <w:rFonts w:ascii="Arial" w:hAnsi="Arial" w:cs="Arial"/>
                <w:sz w:val="20"/>
              </w:rPr>
              <w:t>DSA private key</w:t>
            </w:r>
          </w:p>
        </w:tc>
        <w:tc>
          <w:tcPr>
            <w:tcW w:w="1413" w:type="dxa"/>
            <w:tcBorders>
              <w:top w:val="nil"/>
              <w:left w:val="single" w:sz="6" w:space="0" w:color="000000"/>
              <w:bottom w:val="single" w:sz="6" w:space="0" w:color="000000"/>
              <w:right w:val="single" w:sz="6" w:space="0" w:color="000000"/>
            </w:tcBorders>
            <w:hideMark/>
          </w:tcPr>
          <w:p w14:paraId="2B10A81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30" w:type="dxa"/>
            <w:tcBorders>
              <w:top w:val="nil"/>
              <w:left w:val="single" w:sz="6" w:space="0" w:color="000000"/>
              <w:bottom w:val="single" w:sz="6" w:space="0" w:color="000000"/>
              <w:right w:val="single" w:sz="12" w:space="0" w:color="000000"/>
            </w:tcBorders>
            <w:hideMark/>
          </w:tcPr>
          <w:p w14:paraId="390CFA9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2*subprime length</w:t>
            </w:r>
          </w:p>
        </w:tc>
      </w:tr>
      <w:tr w:rsidR="00331BF0" w:rsidRPr="008D76B4" w14:paraId="23912866" w14:textId="77777777" w:rsidTr="007B527B">
        <w:tc>
          <w:tcPr>
            <w:tcW w:w="1710" w:type="dxa"/>
            <w:tcBorders>
              <w:top w:val="nil"/>
              <w:left w:val="single" w:sz="12" w:space="0" w:color="000000"/>
              <w:bottom w:val="single" w:sz="12" w:space="0" w:color="000000"/>
              <w:right w:val="single" w:sz="6" w:space="0" w:color="000000"/>
            </w:tcBorders>
            <w:hideMark/>
          </w:tcPr>
          <w:p w14:paraId="12CBDCE7"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17" w:type="dxa"/>
            <w:tcBorders>
              <w:top w:val="nil"/>
              <w:left w:val="single" w:sz="6" w:space="0" w:color="000000"/>
              <w:bottom w:val="single" w:sz="12" w:space="0" w:color="000000"/>
              <w:right w:val="single" w:sz="6" w:space="0" w:color="000000"/>
            </w:tcBorders>
            <w:hideMark/>
          </w:tcPr>
          <w:p w14:paraId="31E63E12" w14:textId="77777777" w:rsidR="00331BF0" w:rsidRPr="008D76B4" w:rsidRDefault="00331BF0" w:rsidP="007B527B">
            <w:pPr>
              <w:pStyle w:val="Table"/>
              <w:keepNext/>
              <w:rPr>
                <w:rFonts w:ascii="Arial" w:hAnsi="Arial" w:cs="Arial"/>
                <w:sz w:val="20"/>
              </w:rPr>
            </w:pPr>
            <w:r w:rsidRPr="008D76B4">
              <w:rPr>
                <w:rFonts w:ascii="Arial" w:hAnsi="Arial" w:cs="Arial"/>
                <w:sz w:val="20"/>
              </w:rPr>
              <w:t>DSA public key</w:t>
            </w:r>
          </w:p>
        </w:tc>
        <w:tc>
          <w:tcPr>
            <w:tcW w:w="1413" w:type="dxa"/>
            <w:tcBorders>
              <w:top w:val="nil"/>
              <w:left w:val="single" w:sz="6" w:space="0" w:color="000000"/>
              <w:bottom w:val="single" w:sz="12" w:space="0" w:color="000000"/>
              <w:right w:val="single" w:sz="6" w:space="0" w:color="000000"/>
            </w:tcBorders>
            <w:hideMark/>
          </w:tcPr>
          <w:p w14:paraId="68E7FC3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2*subprime length</w:t>
            </w:r>
            <w:r w:rsidRPr="008D76B4">
              <w:rPr>
                <w:rFonts w:ascii="Arial" w:hAnsi="Arial" w:cs="Arial"/>
                <w:sz w:val="20"/>
                <w:vertAlign w:val="superscript"/>
              </w:rPr>
              <w:t>2</w:t>
            </w:r>
          </w:p>
        </w:tc>
        <w:tc>
          <w:tcPr>
            <w:tcW w:w="1530" w:type="dxa"/>
            <w:tcBorders>
              <w:top w:val="nil"/>
              <w:left w:val="single" w:sz="6" w:space="0" w:color="000000"/>
              <w:bottom w:val="single" w:sz="12" w:space="0" w:color="000000"/>
              <w:right w:val="single" w:sz="12" w:space="0" w:color="000000"/>
            </w:tcBorders>
            <w:hideMark/>
          </w:tcPr>
          <w:p w14:paraId="26C30B3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12C7A37B" w14:textId="77777777" w:rsidR="00331BF0" w:rsidRPr="008D76B4" w:rsidRDefault="00331BF0" w:rsidP="00331BF0">
      <w:pPr>
        <w:rPr>
          <w:rStyle w:val="FootnoteReference"/>
        </w:rPr>
      </w:pPr>
      <w:r w:rsidRPr="008D76B4">
        <w:rPr>
          <w:rFonts w:cs="Arial"/>
          <w:vertAlign w:val="superscript"/>
        </w:rPr>
        <w:t>2</w:t>
      </w:r>
      <w:r w:rsidRPr="008D76B4">
        <w:rPr>
          <w:rFonts w:cs="Arial"/>
        </w:rPr>
        <w:t xml:space="preserve"> </w:t>
      </w:r>
      <w:r w:rsidRPr="008D76B4">
        <w:rPr>
          <w:rStyle w:val="FootnoteReference"/>
        </w:rPr>
        <w:t>Data length, signature length.</w:t>
      </w:r>
    </w:p>
    <w:p w14:paraId="0FD751AB" w14:textId="77777777" w:rsidR="00331BF0" w:rsidRPr="008D76B4" w:rsidRDefault="00331BF0" w:rsidP="00331BF0">
      <w:pPr>
        <w:rPr>
          <w:rFonts w:cs="Arial"/>
        </w:rPr>
      </w:pPr>
      <w:r w:rsidRPr="008D76B4">
        <w:rPr>
          <w:rFonts w:cs="Arial"/>
        </w:rPr>
        <w:t xml:space="preserve">For this mechanism, the </w:t>
      </w:r>
      <w:r w:rsidRPr="008D76B4">
        <w:rPr>
          <w:rFonts w:cs="Arial"/>
          <w:i/>
        </w:rPr>
        <w:t>ulMinKeySize</w:t>
      </w:r>
      <w:r w:rsidRPr="008D76B4">
        <w:rPr>
          <w:rFonts w:cs="Arial"/>
        </w:rPr>
        <w:t xml:space="preserve"> and </w:t>
      </w:r>
      <w:r w:rsidRPr="008D76B4">
        <w:rPr>
          <w:rFonts w:cs="Arial"/>
          <w:i/>
        </w:rPr>
        <w:t>ulMaxKeySize</w:t>
      </w:r>
      <w:r w:rsidRPr="008D76B4">
        <w:rPr>
          <w:rFonts w:cs="Arial"/>
        </w:rPr>
        <w:t xml:space="preserve"> fields of the </w:t>
      </w:r>
      <w:r w:rsidRPr="008D76B4">
        <w:rPr>
          <w:rFonts w:cs="Arial"/>
          <w:b/>
        </w:rPr>
        <w:t>CK_MECHANISM_INFO</w:t>
      </w:r>
      <w:r w:rsidRPr="008D76B4">
        <w:rPr>
          <w:rFonts w:cs="Arial"/>
        </w:rPr>
        <w:t xml:space="preserve"> structure specify the supported range of DSA prime sizes, in bits.</w:t>
      </w:r>
    </w:p>
    <w:p w14:paraId="5264D880" w14:textId="77777777" w:rsidR="00331BF0" w:rsidRPr="008D76B4" w:rsidRDefault="00331BF0" w:rsidP="000234AE">
      <w:pPr>
        <w:pStyle w:val="Heading3"/>
        <w:numPr>
          <w:ilvl w:val="2"/>
          <w:numId w:val="2"/>
        </w:numPr>
        <w:tabs>
          <w:tab w:val="num" w:pos="720"/>
        </w:tabs>
      </w:pPr>
      <w:bookmarkStart w:id="2983" w:name="_Toc370634403"/>
      <w:bookmarkStart w:id="2984" w:name="_Toc391471120"/>
      <w:bookmarkStart w:id="2985" w:name="_Toc395187758"/>
      <w:bookmarkStart w:id="2986" w:name="_Toc416960004"/>
      <w:bookmarkStart w:id="2987" w:name="_Toc8118105"/>
      <w:bookmarkStart w:id="2988" w:name="_Toc30061168"/>
      <w:bookmarkStart w:id="2989" w:name="_Toc90376421"/>
      <w:bookmarkStart w:id="2990" w:name="_Toc111203406"/>
      <w:r w:rsidRPr="008D76B4">
        <w:t>FIPS 186-4</w:t>
      </w:r>
      <w:bookmarkEnd w:id="2983"/>
      <w:bookmarkEnd w:id="2984"/>
      <w:bookmarkEnd w:id="2985"/>
      <w:bookmarkEnd w:id="2986"/>
      <w:bookmarkEnd w:id="2987"/>
      <w:bookmarkEnd w:id="2988"/>
      <w:bookmarkEnd w:id="2989"/>
      <w:bookmarkEnd w:id="2990"/>
    </w:p>
    <w:p w14:paraId="01D27601" w14:textId="77777777" w:rsidR="00331BF0" w:rsidRPr="008D76B4" w:rsidRDefault="00331BF0" w:rsidP="00331BF0">
      <w:r w:rsidRPr="008D76B4">
        <w:t>When CKM_DSA is operated in FIPS mode, only the following bit lengths of p and q, represented by L and N, SHALL be used:</w:t>
      </w:r>
    </w:p>
    <w:p w14:paraId="0205AD21" w14:textId="77777777" w:rsidR="00331BF0" w:rsidRPr="008D76B4" w:rsidRDefault="00331BF0" w:rsidP="00331BF0">
      <w:r w:rsidRPr="008D76B4">
        <w:t>L = 1024, N = 160</w:t>
      </w:r>
    </w:p>
    <w:p w14:paraId="2ECF7746" w14:textId="77777777" w:rsidR="00331BF0" w:rsidRPr="008D76B4" w:rsidRDefault="00331BF0" w:rsidP="00331BF0">
      <w:r w:rsidRPr="008D76B4">
        <w:t>L = 2048, N = 224</w:t>
      </w:r>
    </w:p>
    <w:p w14:paraId="681F9050" w14:textId="77777777" w:rsidR="00331BF0" w:rsidRPr="008D76B4" w:rsidRDefault="00331BF0" w:rsidP="00331BF0">
      <w:r w:rsidRPr="008D76B4">
        <w:t>L = 2048, N = 256</w:t>
      </w:r>
    </w:p>
    <w:p w14:paraId="1DF04819" w14:textId="77777777" w:rsidR="00331BF0" w:rsidRPr="008D76B4" w:rsidRDefault="00331BF0" w:rsidP="00331BF0">
      <w:r w:rsidRPr="008D76B4">
        <w:t>L = 3072, N = 256</w:t>
      </w:r>
    </w:p>
    <w:p w14:paraId="260AA44D" w14:textId="77777777" w:rsidR="00331BF0" w:rsidRPr="008D76B4" w:rsidRDefault="00331BF0" w:rsidP="00331BF0">
      <w:pPr>
        <w:rPr>
          <w:rFonts w:cs="Arial"/>
        </w:rPr>
      </w:pPr>
    </w:p>
    <w:p w14:paraId="014DE0D0" w14:textId="77777777" w:rsidR="00331BF0" w:rsidRPr="008D76B4" w:rsidRDefault="00331BF0" w:rsidP="000234AE">
      <w:pPr>
        <w:pStyle w:val="Heading3"/>
        <w:numPr>
          <w:ilvl w:val="2"/>
          <w:numId w:val="2"/>
        </w:numPr>
        <w:tabs>
          <w:tab w:val="num" w:pos="720"/>
        </w:tabs>
      </w:pPr>
      <w:bookmarkStart w:id="2991" w:name="_Toc370634404"/>
      <w:bookmarkStart w:id="2992" w:name="_Toc391471121"/>
      <w:bookmarkStart w:id="2993" w:name="_Toc395187759"/>
      <w:bookmarkStart w:id="2994" w:name="_Toc416960005"/>
      <w:bookmarkStart w:id="2995" w:name="_Toc8118106"/>
      <w:bookmarkStart w:id="2996" w:name="_Toc30061169"/>
      <w:bookmarkStart w:id="2997" w:name="_Toc90376422"/>
      <w:bookmarkStart w:id="2998" w:name="_Toc111203407"/>
      <w:r w:rsidRPr="008D76B4">
        <w:t>DSA with SHA-224</w:t>
      </w:r>
      <w:bookmarkEnd w:id="2991"/>
      <w:bookmarkEnd w:id="2992"/>
      <w:bookmarkEnd w:id="2993"/>
      <w:bookmarkEnd w:id="2994"/>
      <w:bookmarkEnd w:id="2995"/>
      <w:bookmarkEnd w:id="2996"/>
      <w:bookmarkEnd w:id="2997"/>
      <w:bookmarkEnd w:id="2998"/>
    </w:p>
    <w:p w14:paraId="23B63FF0" w14:textId="3BCD965D" w:rsidR="00331BF0" w:rsidRPr="008D76B4" w:rsidRDefault="00331BF0" w:rsidP="00331BF0">
      <w:pPr>
        <w:rPr>
          <w:rFonts w:cs="Arial"/>
        </w:rPr>
      </w:pPr>
      <w:r w:rsidRPr="008D76B4">
        <w:rPr>
          <w:rFonts w:cs="Arial"/>
        </w:rPr>
        <w:t>The DSA with SHA-</w:t>
      </w:r>
      <w:r w:rsidR="00936D0A">
        <w:rPr>
          <w:rFonts w:cs="Arial"/>
        </w:rPr>
        <w:t>224</w:t>
      </w:r>
      <w:r w:rsidRPr="008D76B4">
        <w:rPr>
          <w:rFonts w:cs="Arial"/>
        </w:rPr>
        <w:t xml:space="preserve"> mechanism, denoted </w:t>
      </w:r>
      <w:r w:rsidRPr="008D76B4">
        <w:rPr>
          <w:rFonts w:cs="Arial"/>
          <w:b/>
        </w:rPr>
        <w:t>CKM_DSA_SHA224</w:t>
      </w:r>
      <w:r w:rsidRPr="008D76B4">
        <w:rPr>
          <w:rFonts w:cs="Arial"/>
        </w:rPr>
        <w:t>, is a mechanism for single- and multiple-part signatures and verification based on the Digital Signature Algorithm defined in FIPS PUB 186-4.  This mechanism computes the entire DSA specification, including the hashing with SHA-224.</w:t>
      </w:r>
    </w:p>
    <w:p w14:paraId="21BFB2C2" w14:textId="77777777" w:rsidR="00331BF0" w:rsidRPr="008D76B4" w:rsidRDefault="00331BF0" w:rsidP="00331BF0">
      <w:pPr>
        <w:rPr>
          <w:rFonts w:cs="Arial"/>
        </w:rPr>
      </w:pPr>
      <w:r w:rsidRPr="008D76B4">
        <w:rPr>
          <w:rFonts w:cs="Arial"/>
        </w:rPr>
        <w:lastRenderedPageBreak/>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52396FEA" w14:textId="77777777" w:rsidR="00331BF0" w:rsidRPr="008D76B4" w:rsidRDefault="00331BF0" w:rsidP="00331BF0">
      <w:pPr>
        <w:rPr>
          <w:rFonts w:cs="Arial"/>
        </w:rPr>
      </w:pPr>
      <w:r w:rsidRPr="008D76B4">
        <w:rPr>
          <w:rFonts w:cs="Arial"/>
        </w:rPr>
        <w:t>This mechanism does not have a parameter.</w:t>
      </w:r>
    </w:p>
    <w:p w14:paraId="00874562" w14:textId="77777777" w:rsidR="00331BF0" w:rsidRPr="008D76B4" w:rsidRDefault="00331BF0" w:rsidP="00331BF0">
      <w:pPr>
        <w:rPr>
          <w:rFonts w:cs="Arial"/>
        </w:rPr>
      </w:pPr>
      <w:r w:rsidRPr="008D76B4">
        <w:rPr>
          <w:rFonts w:cs="Arial"/>
        </w:rPr>
        <w:t>Constraints on key types and the length of data are summarized in the following table:</w:t>
      </w:r>
    </w:p>
    <w:p w14:paraId="607D6278" w14:textId="07C9B87F" w:rsidR="00331BF0" w:rsidRPr="008D76B4" w:rsidRDefault="00331BF0" w:rsidP="00331BF0">
      <w:pPr>
        <w:pStyle w:val="Caption"/>
        <w:rPr>
          <w:b/>
        </w:rPr>
      </w:pPr>
      <w:bookmarkStart w:id="2999" w:name="_Toc2585338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55</w:t>
      </w:r>
      <w:r w:rsidRPr="008D76B4">
        <w:rPr>
          <w:szCs w:val="18"/>
        </w:rPr>
        <w:fldChar w:fldCharType="end"/>
      </w:r>
      <w:r w:rsidRPr="008D76B4">
        <w:t>, DSA with SHA-244: Key And Data Length</w:t>
      </w:r>
      <w:bookmarkEnd w:id="2999"/>
    </w:p>
    <w:tbl>
      <w:tblPr>
        <w:tblW w:w="0" w:type="auto"/>
        <w:tblInd w:w="108" w:type="dxa"/>
        <w:tblLayout w:type="fixed"/>
        <w:tblLook w:val="04A0" w:firstRow="1" w:lastRow="0" w:firstColumn="1" w:lastColumn="0" w:noHBand="0" w:noVBand="1"/>
      </w:tblPr>
      <w:tblGrid>
        <w:gridCol w:w="1710"/>
        <w:gridCol w:w="1917"/>
        <w:gridCol w:w="1413"/>
        <w:gridCol w:w="1560"/>
      </w:tblGrid>
      <w:tr w:rsidR="00331BF0" w:rsidRPr="008D76B4" w14:paraId="4F195F45" w14:textId="77777777" w:rsidTr="007B527B">
        <w:trPr>
          <w:tblHeader/>
        </w:trPr>
        <w:tc>
          <w:tcPr>
            <w:tcW w:w="1710" w:type="dxa"/>
            <w:tcBorders>
              <w:top w:val="single" w:sz="12" w:space="0" w:color="000000"/>
              <w:left w:val="single" w:sz="12" w:space="0" w:color="000000"/>
              <w:bottom w:val="single" w:sz="6" w:space="0" w:color="000000"/>
              <w:right w:val="nil"/>
            </w:tcBorders>
            <w:hideMark/>
          </w:tcPr>
          <w:p w14:paraId="45377355"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7B504BBB"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52764C8E" w14:textId="77777777" w:rsidR="00331BF0" w:rsidRPr="008D76B4" w:rsidRDefault="00331BF0" w:rsidP="007B527B">
            <w:pPr>
              <w:pStyle w:val="Table"/>
              <w:keepNext/>
              <w:jc w:val="center"/>
              <w:rPr>
                <w:rFonts w:ascii="Arial" w:hAnsi="Arial" w:cs="Arial"/>
                <w:b/>
                <w:sz w:val="20"/>
                <w:lang w:eastAsia="zh-CN"/>
              </w:rPr>
            </w:pPr>
            <w:r w:rsidRPr="008D76B4">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1F63B4BC"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b/>
                <w:sz w:val="20"/>
              </w:rPr>
              <w:t>Output length</w:t>
            </w:r>
          </w:p>
        </w:tc>
      </w:tr>
      <w:tr w:rsidR="00331BF0" w:rsidRPr="008D76B4" w14:paraId="46B3061F" w14:textId="77777777" w:rsidTr="007B527B">
        <w:tc>
          <w:tcPr>
            <w:tcW w:w="1710" w:type="dxa"/>
            <w:tcBorders>
              <w:top w:val="nil"/>
              <w:left w:val="single" w:sz="12" w:space="0" w:color="000000"/>
              <w:bottom w:val="single" w:sz="6" w:space="0" w:color="000000"/>
              <w:right w:val="nil"/>
            </w:tcBorders>
            <w:hideMark/>
          </w:tcPr>
          <w:p w14:paraId="1B68C524"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1D5FBF36"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7D3738E1"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4A8E0DC4"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2*subprime length</w:t>
            </w:r>
          </w:p>
        </w:tc>
      </w:tr>
      <w:tr w:rsidR="00331BF0" w:rsidRPr="008D76B4" w14:paraId="544E2830" w14:textId="77777777" w:rsidTr="007B527B">
        <w:tc>
          <w:tcPr>
            <w:tcW w:w="1710" w:type="dxa"/>
            <w:tcBorders>
              <w:top w:val="nil"/>
              <w:left w:val="single" w:sz="12" w:space="0" w:color="000000"/>
              <w:bottom w:val="single" w:sz="12" w:space="0" w:color="000000"/>
              <w:right w:val="nil"/>
            </w:tcBorders>
            <w:hideMark/>
          </w:tcPr>
          <w:p w14:paraId="5CFEBF02"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33F29136"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7BB98427"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 2*subprime length</w:t>
            </w:r>
            <w:r w:rsidRPr="008D76B4">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170FCD92" w14:textId="77777777" w:rsidR="00331BF0" w:rsidRPr="008D76B4" w:rsidRDefault="00331BF0" w:rsidP="007B527B">
            <w:pPr>
              <w:pStyle w:val="Table"/>
              <w:keepNext/>
              <w:jc w:val="center"/>
              <w:rPr>
                <w:rFonts w:ascii="Arial" w:hAnsi="Arial" w:cs="Arial"/>
                <w:sz w:val="20"/>
                <w:vertAlign w:val="superscript"/>
                <w:lang w:eastAsia="zh-CN"/>
              </w:rPr>
            </w:pPr>
            <w:r w:rsidRPr="008D76B4">
              <w:rPr>
                <w:rFonts w:ascii="Arial" w:hAnsi="Arial" w:cs="Arial"/>
                <w:sz w:val="20"/>
              </w:rPr>
              <w:t>N/A</w:t>
            </w:r>
          </w:p>
        </w:tc>
      </w:tr>
    </w:tbl>
    <w:p w14:paraId="5568A495" w14:textId="77777777" w:rsidR="00331BF0" w:rsidRPr="008D76B4" w:rsidRDefault="00331BF0" w:rsidP="00331BF0">
      <w:pPr>
        <w:rPr>
          <w:rFonts w:cs="Arial"/>
          <w:lang w:eastAsia="zh-CN"/>
        </w:rPr>
      </w:pPr>
      <w:r w:rsidRPr="008D76B4">
        <w:rPr>
          <w:rFonts w:cs="Arial"/>
          <w:vertAlign w:val="superscript"/>
        </w:rPr>
        <w:t>2</w:t>
      </w:r>
      <w:r w:rsidRPr="008D76B4">
        <w:rPr>
          <w:rFonts w:cs="Arial"/>
        </w:rPr>
        <w:t xml:space="preserve"> Data length, signature length.</w:t>
      </w:r>
    </w:p>
    <w:p w14:paraId="2A7EDE98" w14:textId="77777777" w:rsidR="00331BF0" w:rsidRPr="008D76B4" w:rsidRDefault="00331BF0" w:rsidP="00331BF0">
      <w:pPr>
        <w:tabs>
          <w:tab w:val="left" w:pos="0"/>
        </w:tabs>
        <w:spacing w:before="240" w:after="240"/>
        <w:jc w:val="both"/>
        <w:rPr>
          <w:rFonts w:cs="Arial"/>
        </w:rPr>
      </w:pPr>
      <w:r w:rsidRPr="008D76B4">
        <w:rPr>
          <w:rFonts w:cs="Arial"/>
        </w:rPr>
        <w:t xml:space="preserve">For this mechanism, the </w:t>
      </w:r>
      <w:r w:rsidRPr="008D76B4">
        <w:rPr>
          <w:rFonts w:cs="Arial"/>
          <w:i/>
        </w:rPr>
        <w:t>ulMinKeySize</w:t>
      </w:r>
      <w:r w:rsidRPr="008D76B4">
        <w:rPr>
          <w:rFonts w:cs="Arial"/>
        </w:rPr>
        <w:t xml:space="preserve"> and </w:t>
      </w:r>
      <w:r w:rsidRPr="008D76B4">
        <w:rPr>
          <w:rFonts w:cs="Arial"/>
          <w:i/>
        </w:rPr>
        <w:t>ulMaxKeySize</w:t>
      </w:r>
      <w:r w:rsidRPr="008D76B4">
        <w:rPr>
          <w:rFonts w:cs="Arial"/>
        </w:rPr>
        <w:t xml:space="preserve"> fields of the </w:t>
      </w:r>
      <w:r w:rsidRPr="008D76B4">
        <w:rPr>
          <w:rFonts w:cs="Arial"/>
          <w:b/>
        </w:rPr>
        <w:t>CK_MECHANISM_INFO</w:t>
      </w:r>
      <w:r w:rsidRPr="008D76B4">
        <w:rPr>
          <w:rFonts w:cs="Arial"/>
        </w:rPr>
        <w:t xml:space="preserve"> structure specify the supported range of DSA prime sizes, in bits.</w:t>
      </w:r>
    </w:p>
    <w:p w14:paraId="602E275D" w14:textId="77777777" w:rsidR="00331BF0" w:rsidRPr="008D76B4" w:rsidRDefault="00331BF0" w:rsidP="000234AE">
      <w:pPr>
        <w:pStyle w:val="Heading3"/>
        <w:numPr>
          <w:ilvl w:val="2"/>
          <w:numId w:val="2"/>
        </w:numPr>
        <w:tabs>
          <w:tab w:val="num" w:pos="720"/>
        </w:tabs>
      </w:pPr>
      <w:bookmarkStart w:id="3000" w:name="_Toc370634405"/>
      <w:bookmarkStart w:id="3001" w:name="_Toc391471122"/>
      <w:bookmarkStart w:id="3002" w:name="_Toc395187760"/>
      <w:bookmarkStart w:id="3003" w:name="_Toc416960006"/>
      <w:bookmarkStart w:id="3004" w:name="_Toc8118107"/>
      <w:bookmarkStart w:id="3005" w:name="_Toc30061170"/>
      <w:bookmarkStart w:id="3006" w:name="_Toc90376423"/>
      <w:bookmarkStart w:id="3007" w:name="_Toc111203408"/>
      <w:r w:rsidRPr="008D76B4">
        <w:t>DSA with SHA-256</w:t>
      </w:r>
      <w:bookmarkEnd w:id="3000"/>
      <w:bookmarkEnd w:id="3001"/>
      <w:bookmarkEnd w:id="3002"/>
      <w:bookmarkEnd w:id="3003"/>
      <w:bookmarkEnd w:id="3004"/>
      <w:bookmarkEnd w:id="3005"/>
      <w:bookmarkEnd w:id="3006"/>
      <w:bookmarkEnd w:id="3007"/>
    </w:p>
    <w:p w14:paraId="65A8F2D3" w14:textId="590E51D0" w:rsidR="00331BF0" w:rsidRPr="008D76B4" w:rsidRDefault="00331BF0" w:rsidP="00331BF0">
      <w:pPr>
        <w:rPr>
          <w:rFonts w:cs="Arial"/>
        </w:rPr>
      </w:pPr>
      <w:r w:rsidRPr="008D76B4">
        <w:rPr>
          <w:rFonts w:cs="Arial"/>
        </w:rPr>
        <w:t>The DSA with SHA-</w:t>
      </w:r>
      <w:r w:rsidR="00936D0A">
        <w:rPr>
          <w:rFonts w:cs="Arial"/>
        </w:rPr>
        <w:t>256</w:t>
      </w:r>
      <w:r w:rsidRPr="008D76B4">
        <w:rPr>
          <w:rFonts w:cs="Arial"/>
        </w:rPr>
        <w:t xml:space="preserve"> mechanism, denoted </w:t>
      </w:r>
      <w:r w:rsidRPr="008D76B4">
        <w:rPr>
          <w:rFonts w:cs="Arial"/>
          <w:b/>
        </w:rPr>
        <w:t>CKM_DSA_SHA256</w:t>
      </w:r>
      <w:r w:rsidRPr="008D76B4">
        <w:rPr>
          <w:rFonts w:cs="Arial"/>
        </w:rPr>
        <w:t>, is a mechanism for single- and multiple-part signatures and verification based on the Digital Signature Algorithm defined in FIPS PUB 186-4.  This mechanism computes the entire DSA specification, including the hashing with SHA-256.</w:t>
      </w:r>
    </w:p>
    <w:p w14:paraId="1D7872E7" w14:textId="77777777" w:rsidR="00331BF0" w:rsidRPr="008D76B4" w:rsidRDefault="00331BF0" w:rsidP="00331BF0">
      <w:pPr>
        <w:rPr>
          <w:rFonts w:cs="Arial"/>
        </w:rPr>
      </w:pPr>
      <w:r w:rsidRPr="008D76B4">
        <w:rPr>
          <w:rFonts w:cs="Arial"/>
        </w:rPr>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30DCD120" w14:textId="77777777" w:rsidR="00331BF0" w:rsidRPr="008D76B4" w:rsidRDefault="00331BF0" w:rsidP="00331BF0">
      <w:pPr>
        <w:rPr>
          <w:rFonts w:cs="Arial"/>
        </w:rPr>
      </w:pPr>
      <w:r w:rsidRPr="008D76B4">
        <w:rPr>
          <w:rFonts w:cs="Arial"/>
        </w:rPr>
        <w:t>This mechanism does not have a parameter.</w:t>
      </w:r>
    </w:p>
    <w:p w14:paraId="224F7DDC" w14:textId="77777777" w:rsidR="00331BF0" w:rsidRPr="008D76B4" w:rsidRDefault="00331BF0" w:rsidP="00331BF0">
      <w:pPr>
        <w:rPr>
          <w:rFonts w:cs="Arial"/>
        </w:rPr>
      </w:pPr>
      <w:r w:rsidRPr="008D76B4">
        <w:rPr>
          <w:rFonts w:cs="Arial"/>
        </w:rPr>
        <w:t>Constraints on key types and the length of data are summarized in the following table:</w:t>
      </w:r>
    </w:p>
    <w:p w14:paraId="5E9C3477" w14:textId="7396AB08" w:rsidR="00331BF0" w:rsidRPr="008D76B4" w:rsidRDefault="00331BF0" w:rsidP="00331BF0">
      <w:pPr>
        <w:pStyle w:val="Caption"/>
        <w:rPr>
          <w:b/>
        </w:rPr>
      </w:pPr>
      <w:bookmarkStart w:id="3008" w:name="_Toc2585338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56</w:t>
      </w:r>
      <w:r w:rsidRPr="008D76B4">
        <w:rPr>
          <w:szCs w:val="18"/>
        </w:rPr>
        <w:fldChar w:fldCharType="end"/>
      </w:r>
      <w:r w:rsidRPr="008D76B4">
        <w:t>, DSA with SHA-256: Key And Data Length</w:t>
      </w:r>
      <w:bookmarkEnd w:id="3008"/>
    </w:p>
    <w:tbl>
      <w:tblPr>
        <w:tblW w:w="0" w:type="auto"/>
        <w:tblInd w:w="108" w:type="dxa"/>
        <w:tblLayout w:type="fixed"/>
        <w:tblLook w:val="04A0" w:firstRow="1" w:lastRow="0" w:firstColumn="1" w:lastColumn="0" w:noHBand="0" w:noVBand="1"/>
      </w:tblPr>
      <w:tblGrid>
        <w:gridCol w:w="1710"/>
        <w:gridCol w:w="1917"/>
        <w:gridCol w:w="1413"/>
        <w:gridCol w:w="1560"/>
      </w:tblGrid>
      <w:tr w:rsidR="00331BF0" w:rsidRPr="008D76B4" w14:paraId="61219B64" w14:textId="77777777" w:rsidTr="007B527B">
        <w:trPr>
          <w:tblHeader/>
        </w:trPr>
        <w:tc>
          <w:tcPr>
            <w:tcW w:w="1710" w:type="dxa"/>
            <w:tcBorders>
              <w:top w:val="single" w:sz="12" w:space="0" w:color="000000"/>
              <w:left w:val="single" w:sz="12" w:space="0" w:color="000000"/>
              <w:bottom w:val="single" w:sz="6" w:space="0" w:color="000000"/>
              <w:right w:val="nil"/>
            </w:tcBorders>
            <w:hideMark/>
          </w:tcPr>
          <w:p w14:paraId="2995A760"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6D42E829"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3AD16861" w14:textId="77777777" w:rsidR="00331BF0" w:rsidRPr="008D76B4" w:rsidRDefault="00331BF0" w:rsidP="007B527B">
            <w:pPr>
              <w:pStyle w:val="Table"/>
              <w:keepNext/>
              <w:jc w:val="center"/>
              <w:rPr>
                <w:rFonts w:ascii="Arial" w:hAnsi="Arial" w:cs="Arial"/>
                <w:b/>
                <w:sz w:val="20"/>
                <w:lang w:eastAsia="zh-CN"/>
              </w:rPr>
            </w:pPr>
            <w:r w:rsidRPr="008D76B4">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0E9E11E8"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b/>
                <w:sz w:val="20"/>
              </w:rPr>
              <w:t>Output length</w:t>
            </w:r>
          </w:p>
        </w:tc>
      </w:tr>
      <w:tr w:rsidR="00331BF0" w:rsidRPr="008D76B4" w14:paraId="626D494D" w14:textId="77777777" w:rsidTr="007B527B">
        <w:tc>
          <w:tcPr>
            <w:tcW w:w="1710" w:type="dxa"/>
            <w:tcBorders>
              <w:top w:val="nil"/>
              <w:left w:val="single" w:sz="12" w:space="0" w:color="000000"/>
              <w:bottom w:val="single" w:sz="6" w:space="0" w:color="000000"/>
              <w:right w:val="nil"/>
            </w:tcBorders>
            <w:hideMark/>
          </w:tcPr>
          <w:p w14:paraId="61532850"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4E3E6EDC"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4C2FDA0B"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62CCB5F4"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2*subprime length</w:t>
            </w:r>
          </w:p>
        </w:tc>
      </w:tr>
      <w:tr w:rsidR="00331BF0" w:rsidRPr="008D76B4" w14:paraId="7FF74E60" w14:textId="77777777" w:rsidTr="007B527B">
        <w:tc>
          <w:tcPr>
            <w:tcW w:w="1710" w:type="dxa"/>
            <w:tcBorders>
              <w:top w:val="nil"/>
              <w:left w:val="single" w:sz="12" w:space="0" w:color="000000"/>
              <w:bottom w:val="single" w:sz="12" w:space="0" w:color="000000"/>
              <w:right w:val="nil"/>
            </w:tcBorders>
            <w:hideMark/>
          </w:tcPr>
          <w:p w14:paraId="15A1EBE3"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7FE31FEE"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474CDDB4"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 2*subprime length</w:t>
            </w:r>
            <w:r w:rsidRPr="008D76B4">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6AE22020" w14:textId="77777777" w:rsidR="00331BF0" w:rsidRPr="008D76B4" w:rsidRDefault="00331BF0" w:rsidP="007B527B">
            <w:pPr>
              <w:pStyle w:val="Table"/>
              <w:keepNext/>
              <w:jc w:val="center"/>
              <w:rPr>
                <w:rFonts w:ascii="Arial" w:hAnsi="Arial" w:cs="Arial"/>
                <w:sz w:val="20"/>
                <w:vertAlign w:val="superscript"/>
                <w:lang w:eastAsia="zh-CN"/>
              </w:rPr>
            </w:pPr>
            <w:r w:rsidRPr="008D76B4">
              <w:rPr>
                <w:rFonts w:ascii="Arial" w:hAnsi="Arial" w:cs="Arial"/>
                <w:sz w:val="20"/>
              </w:rPr>
              <w:t>N/A</w:t>
            </w:r>
          </w:p>
        </w:tc>
      </w:tr>
    </w:tbl>
    <w:p w14:paraId="4D86C8A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zh-CN"/>
        </w:rPr>
      </w:pPr>
      <w:r w:rsidRPr="008D76B4">
        <w:rPr>
          <w:rFonts w:cs="Arial"/>
          <w:vertAlign w:val="superscript"/>
        </w:rPr>
        <w:t>2</w:t>
      </w:r>
      <w:r w:rsidRPr="008D76B4">
        <w:rPr>
          <w:rFonts w:cs="Arial"/>
        </w:rPr>
        <w:t xml:space="preserve"> Data length, signature length.</w:t>
      </w:r>
    </w:p>
    <w:p w14:paraId="46CCEB1D" w14:textId="77777777" w:rsidR="00331BF0" w:rsidRPr="008D76B4" w:rsidRDefault="00331BF0" w:rsidP="000234AE">
      <w:pPr>
        <w:pStyle w:val="Heading3"/>
        <w:numPr>
          <w:ilvl w:val="2"/>
          <w:numId w:val="2"/>
        </w:numPr>
        <w:tabs>
          <w:tab w:val="num" w:pos="720"/>
        </w:tabs>
      </w:pPr>
      <w:bookmarkStart w:id="3009" w:name="_Toc370634406"/>
      <w:bookmarkStart w:id="3010" w:name="_Toc391471123"/>
      <w:bookmarkStart w:id="3011" w:name="_Toc395187761"/>
      <w:bookmarkStart w:id="3012" w:name="_Toc416960007"/>
      <w:bookmarkStart w:id="3013" w:name="_Toc8118108"/>
      <w:bookmarkStart w:id="3014" w:name="_Toc30061171"/>
      <w:bookmarkStart w:id="3015" w:name="_Toc90376424"/>
      <w:bookmarkStart w:id="3016" w:name="_Toc111203409"/>
      <w:r w:rsidRPr="008D76B4">
        <w:t>DSA with SHA-384</w:t>
      </w:r>
      <w:bookmarkEnd w:id="3009"/>
      <w:bookmarkEnd w:id="3010"/>
      <w:bookmarkEnd w:id="3011"/>
      <w:bookmarkEnd w:id="3012"/>
      <w:bookmarkEnd w:id="3013"/>
      <w:bookmarkEnd w:id="3014"/>
      <w:bookmarkEnd w:id="3015"/>
      <w:bookmarkEnd w:id="3016"/>
    </w:p>
    <w:p w14:paraId="3E648AB5" w14:textId="15658536" w:rsidR="00331BF0" w:rsidRPr="008D76B4" w:rsidRDefault="00331BF0" w:rsidP="00331BF0">
      <w:pPr>
        <w:rPr>
          <w:rFonts w:cs="Arial"/>
        </w:rPr>
      </w:pPr>
      <w:r w:rsidRPr="008D76B4">
        <w:rPr>
          <w:rFonts w:cs="Arial"/>
        </w:rPr>
        <w:t>The DSA with SHA-</w:t>
      </w:r>
      <w:r w:rsidR="00936D0A">
        <w:rPr>
          <w:rFonts w:cs="Arial"/>
        </w:rPr>
        <w:t>384</w:t>
      </w:r>
      <w:r w:rsidRPr="008D76B4">
        <w:rPr>
          <w:rFonts w:cs="Arial"/>
        </w:rPr>
        <w:t xml:space="preserve"> mechanism, denoted </w:t>
      </w:r>
      <w:r w:rsidRPr="008D76B4">
        <w:rPr>
          <w:rFonts w:cs="Arial"/>
          <w:b/>
        </w:rPr>
        <w:t>CKM_DSA_SHA384</w:t>
      </w:r>
      <w:r w:rsidRPr="008D76B4">
        <w:rPr>
          <w:rFonts w:cs="Arial"/>
        </w:rPr>
        <w:t>, is a mechanism for single- and multiple-part signatures and verification based on the Digital Signature Algorithm defined in FIPS PUB 186-4.  This mechanism computes the entire DSA specification, including the hashing with SHA-384.</w:t>
      </w:r>
    </w:p>
    <w:p w14:paraId="322A0D0F" w14:textId="77777777" w:rsidR="00331BF0" w:rsidRPr="008D76B4" w:rsidRDefault="00331BF0" w:rsidP="00331BF0">
      <w:pPr>
        <w:rPr>
          <w:rFonts w:cs="Arial"/>
        </w:rPr>
      </w:pPr>
      <w:r w:rsidRPr="008D76B4">
        <w:rPr>
          <w:rFonts w:cs="Arial"/>
        </w:rPr>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1243C0FC" w14:textId="77777777" w:rsidR="00331BF0" w:rsidRPr="008D76B4" w:rsidRDefault="00331BF0" w:rsidP="00331BF0">
      <w:pPr>
        <w:rPr>
          <w:rFonts w:cs="Arial"/>
        </w:rPr>
      </w:pPr>
      <w:r w:rsidRPr="008D76B4">
        <w:rPr>
          <w:rFonts w:cs="Arial"/>
        </w:rPr>
        <w:t>This mechanism does not have a parameter.</w:t>
      </w:r>
    </w:p>
    <w:p w14:paraId="4C4F306E" w14:textId="77777777" w:rsidR="00331BF0" w:rsidRPr="008D76B4" w:rsidRDefault="00331BF0" w:rsidP="00331BF0">
      <w:pPr>
        <w:rPr>
          <w:rFonts w:cs="Arial"/>
        </w:rPr>
      </w:pPr>
      <w:r w:rsidRPr="008D76B4">
        <w:rPr>
          <w:rFonts w:cs="Arial"/>
        </w:rPr>
        <w:t>Constraints on key types and the length of data are summarized in the following table:</w:t>
      </w:r>
    </w:p>
    <w:p w14:paraId="1501BE3C" w14:textId="6EF297E6" w:rsidR="00331BF0" w:rsidRPr="008D76B4" w:rsidRDefault="00331BF0" w:rsidP="00331BF0">
      <w:pPr>
        <w:pStyle w:val="Caption"/>
        <w:rPr>
          <w:b/>
        </w:rPr>
      </w:pPr>
      <w:bookmarkStart w:id="3017" w:name="_Toc2585338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57</w:t>
      </w:r>
      <w:r w:rsidRPr="008D76B4">
        <w:rPr>
          <w:szCs w:val="18"/>
        </w:rPr>
        <w:fldChar w:fldCharType="end"/>
      </w:r>
      <w:r w:rsidRPr="008D76B4">
        <w:t>, DSA with SHA-384: Key And Data Length</w:t>
      </w:r>
      <w:bookmarkEnd w:id="3017"/>
    </w:p>
    <w:tbl>
      <w:tblPr>
        <w:tblW w:w="0" w:type="auto"/>
        <w:tblInd w:w="108" w:type="dxa"/>
        <w:tblLayout w:type="fixed"/>
        <w:tblLook w:val="04A0" w:firstRow="1" w:lastRow="0" w:firstColumn="1" w:lastColumn="0" w:noHBand="0" w:noVBand="1"/>
      </w:tblPr>
      <w:tblGrid>
        <w:gridCol w:w="1710"/>
        <w:gridCol w:w="1917"/>
        <w:gridCol w:w="1413"/>
        <w:gridCol w:w="1560"/>
      </w:tblGrid>
      <w:tr w:rsidR="00331BF0" w:rsidRPr="008D76B4" w14:paraId="0B403A65" w14:textId="77777777" w:rsidTr="007B527B">
        <w:trPr>
          <w:tblHeader/>
        </w:trPr>
        <w:tc>
          <w:tcPr>
            <w:tcW w:w="1710" w:type="dxa"/>
            <w:tcBorders>
              <w:top w:val="single" w:sz="12" w:space="0" w:color="000000"/>
              <w:left w:val="single" w:sz="12" w:space="0" w:color="000000"/>
              <w:bottom w:val="single" w:sz="6" w:space="0" w:color="000000"/>
              <w:right w:val="nil"/>
            </w:tcBorders>
            <w:hideMark/>
          </w:tcPr>
          <w:p w14:paraId="7EEBC834"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lastRenderedPageBreak/>
              <w:t>Function</w:t>
            </w:r>
          </w:p>
        </w:tc>
        <w:tc>
          <w:tcPr>
            <w:tcW w:w="1917" w:type="dxa"/>
            <w:tcBorders>
              <w:top w:val="single" w:sz="12" w:space="0" w:color="000000"/>
              <w:left w:val="single" w:sz="6" w:space="0" w:color="000000"/>
              <w:bottom w:val="single" w:sz="6" w:space="0" w:color="000000"/>
              <w:right w:val="nil"/>
            </w:tcBorders>
            <w:hideMark/>
          </w:tcPr>
          <w:p w14:paraId="366C6CE0"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78999C1F" w14:textId="77777777" w:rsidR="00331BF0" w:rsidRPr="008D76B4" w:rsidRDefault="00331BF0" w:rsidP="007B527B">
            <w:pPr>
              <w:pStyle w:val="Table"/>
              <w:keepNext/>
              <w:jc w:val="center"/>
              <w:rPr>
                <w:rFonts w:ascii="Arial" w:hAnsi="Arial" w:cs="Arial"/>
                <w:b/>
                <w:sz w:val="20"/>
                <w:lang w:eastAsia="zh-CN"/>
              </w:rPr>
            </w:pPr>
            <w:r w:rsidRPr="008D76B4">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38074DCB"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b/>
                <w:sz w:val="20"/>
              </w:rPr>
              <w:t>Output length</w:t>
            </w:r>
          </w:p>
        </w:tc>
      </w:tr>
      <w:tr w:rsidR="00331BF0" w:rsidRPr="008D76B4" w14:paraId="3F616B1D" w14:textId="77777777" w:rsidTr="007B527B">
        <w:tc>
          <w:tcPr>
            <w:tcW w:w="1710" w:type="dxa"/>
            <w:tcBorders>
              <w:top w:val="nil"/>
              <w:left w:val="single" w:sz="12" w:space="0" w:color="000000"/>
              <w:bottom w:val="single" w:sz="6" w:space="0" w:color="000000"/>
              <w:right w:val="nil"/>
            </w:tcBorders>
            <w:hideMark/>
          </w:tcPr>
          <w:p w14:paraId="3A0CD968"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19FD44C6"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2444192D"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6386A47E"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2*subprime length</w:t>
            </w:r>
          </w:p>
        </w:tc>
      </w:tr>
      <w:tr w:rsidR="00331BF0" w:rsidRPr="008D76B4" w14:paraId="453CBFE3" w14:textId="77777777" w:rsidTr="007B527B">
        <w:tc>
          <w:tcPr>
            <w:tcW w:w="1710" w:type="dxa"/>
            <w:tcBorders>
              <w:top w:val="nil"/>
              <w:left w:val="single" w:sz="12" w:space="0" w:color="000000"/>
              <w:bottom w:val="single" w:sz="12" w:space="0" w:color="000000"/>
              <w:right w:val="nil"/>
            </w:tcBorders>
            <w:hideMark/>
          </w:tcPr>
          <w:p w14:paraId="1756FC3F"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7F17C603"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4E146C15"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 2*subprime length</w:t>
            </w:r>
            <w:r w:rsidRPr="008D76B4">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00833960" w14:textId="77777777" w:rsidR="00331BF0" w:rsidRPr="008D76B4" w:rsidRDefault="00331BF0" w:rsidP="007B527B">
            <w:pPr>
              <w:pStyle w:val="Table"/>
              <w:keepNext/>
              <w:jc w:val="center"/>
              <w:rPr>
                <w:rFonts w:ascii="Arial" w:hAnsi="Arial" w:cs="Arial"/>
                <w:sz w:val="20"/>
                <w:vertAlign w:val="superscript"/>
                <w:lang w:eastAsia="zh-CN"/>
              </w:rPr>
            </w:pPr>
            <w:r w:rsidRPr="008D76B4">
              <w:rPr>
                <w:rFonts w:ascii="Arial" w:hAnsi="Arial" w:cs="Arial"/>
                <w:sz w:val="20"/>
              </w:rPr>
              <w:t>N/A</w:t>
            </w:r>
          </w:p>
        </w:tc>
      </w:tr>
    </w:tbl>
    <w:p w14:paraId="469A4128"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lang w:eastAsia="zh-CN"/>
        </w:rPr>
      </w:pPr>
      <w:r w:rsidRPr="008D76B4">
        <w:rPr>
          <w:rFonts w:cs="Arial"/>
          <w:vertAlign w:val="superscript"/>
        </w:rPr>
        <w:t>2</w:t>
      </w:r>
      <w:r w:rsidRPr="008D76B4">
        <w:rPr>
          <w:rFonts w:cs="Arial"/>
        </w:rPr>
        <w:t xml:space="preserve"> Data length, signature length.</w:t>
      </w:r>
    </w:p>
    <w:p w14:paraId="26C26ABB" w14:textId="77777777" w:rsidR="00331BF0" w:rsidRPr="008D76B4" w:rsidRDefault="00331BF0" w:rsidP="000234AE">
      <w:pPr>
        <w:pStyle w:val="Heading3"/>
        <w:numPr>
          <w:ilvl w:val="2"/>
          <w:numId w:val="2"/>
        </w:numPr>
        <w:tabs>
          <w:tab w:val="num" w:pos="720"/>
        </w:tabs>
      </w:pPr>
      <w:bookmarkStart w:id="3018" w:name="_Toc370634407"/>
      <w:bookmarkStart w:id="3019" w:name="_Toc391471124"/>
      <w:bookmarkStart w:id="3020" w:name="_Toc395187762"/>
      <w:bookmarkStart w:id="3021" w:name="_Toc416960008"/>
      <w:bookmarkStart w:id="3022" w:name="_Toc8118109"/>
      <w:bookmarkStart w:id="3023" w:name="_Toc30061172"/>
      <w:bookmarkStart w:id="3024" w:name="_Toc90376425"/>
      <w:bookmarkStart w:id="3025" w:name="_Toc111203410"/>
      <w:r w:rsidRPr="008D76B4">
        <w:t>DSA with SHA-512</w:t>
      </w:r>
      <w:bookmarkEnd w:id="3018"/>
      <w:bookmarkEnd w:id="3019"/>
      <w:bookmarkEnd w:id="3020"/>
      <w:bookmarkEnd w:id="3021"/>
      <w:bookmarkEnd w:id="3022"/>
      <w:bookmarkEnd w:id="3023"/>
      <w:bookmarkEnd w:id="3024"/>
      <w:bookmarkEnd w:id="3025"/>
    </w:p>
    <w:p w14:paraId="0B85618D" w14:textId="72B42AA0" w:rsidR="00331BF0" w:rsidRPr="008D76B4" w:rsidRDefault="00331BF0" w:rsidP="00331BF0">
      <w:pPr>
        <w:rPr>
          <w:rFonts w:cs="Arial"/>
        </w:rPr>
      </w:pPr>
      <w:r w:rsidRPr="008D76B4">
        <w:rPr>
          <w:rFonts w:cs="Arial"/>
        </w:rPr>
        <w:t>The DSA with SHA-</w:t>
      </w:r>
      <w:r w:rsidR="00936D0A">
        <w:rPr>
          <w:rFonts w:cs="Arial"/>
        </w:rPr>
        <w:t>512</w:t>
      </w:r>
      <w:r w:rsidRPr="008D76B4">
        <w:rPr>
          <w:rFonts w:cs="Arial"/>
        </w:rPr>
        <w:t xml:space="preserve"> mechanism, denoted </w:t>
      </w:r>
      <w:r w:rsidRPr="008D76B4">
        <w:rPr>
          <w:rFonts w:cs="Arial"/>
          <w:b/>
        </w:rPr>
        <w:t>CKM_DSA_SHA512</w:t>
      </w:r>
      <w:r w:rsidRPr="008D76B4">
        <w:rPr>
          <w:rFonts w:cs="Arial"/>
        </w:rPr>
        <w:t>, is a mechanism for single- and multiple-part signatures and verification based on the Digital Signature Algorithm defined in FIPS PUB 186-4.  This mechanism computes the entire DSA specification, including the hashing with SHA-512.</w:t>
      </w:r>
    </w:p>
    <w:p w14:paraId="16FC1AFE" w14:textId="77777777" w:rsidR="00331BF0" w:rsidRPr="008D76B4" w:rsidRDefault="00331BF0" w:rsidP="00331BF0">
      <w:pPr>
        <w:rPr>
          <w:rFonts w:cs="Arial"/>
        </w:rPr>
      </w:pPr>
      <w:r w:rsidRPr="008D76B4">
        <w:rPr>
          <w:rFonts w:cs="Arial"/>
        </w:rPr>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60A441A9" w14:textId="77777777" w:rsidR="00331BF0" w:rsidRPr="008D76B4" w:rsidRDefault="00331BF0" w:rsidP="00331BF0">
      <w:pPr>
        <w:rPr>
          <w:rFonts w:cs="Arial"/>
        </w:rPr>
      </w:pPr>
      <w:r w:rsidRPr="008D76B4">
        <w:rPr>
          <w:rFonts w:cs="Arial"/>
        </w:rPr>
        <w:t>This mechanism does not have a parameter.</w:t>
      </w:r>
    </w:p>
    <w:p w14:paraId="1877E3DD" w14:textId="77777777" w:rsidR="00331BF0" w:rsidRPr="008D76B4" w:rsidRDefault="00331BF0" w:rsidP="00331BF0">
      <w:pPr>
        <w:rPr>
          <w:rFonts w:cs="Arial"/>
        </w:rPr>
      </w:pPr>
      <w:r w:rsidRPr="008D76B4">
        <w:rPr>
          <w:rFonts w:cs="Arial"/>
        </w:rPr>
        <w:t>Constraints on key types and the length of data are summarized in the following table:</w:t>
      </w:r>
    </w:p>
    <w:p w14:paraId="4A6D453D" w14:textId="24DC12AC" w:rsidR="00331BF0" w:rsidRPr="008D76B4" w:rsidRDefault="00331BF0" w:rsidP="00331BF0">
      <w:pPr>
        <w:pStyle w:val="Caption"/>
        <w:rPr>
          <w:b/>
        </w:rPr>
      </w:pPr>
      <w:bookmarkStart w:id="3026" w:name="_Toc2585339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58</w:t>
      </w:r>
      <w:r w:rsidRPr="008D76B4">
        <w:rPr>
          <w:szCs w:val="18"/>
        </w:rPr>
        <w:fldChar w:fldCharType="end"/>
      </w:r>
      <w:r w:rsidRPr="008D76B4">
        <w:t>, DSA with SHA-512: Key And Data Length</w:t>
      </w:r>
      <w:bookmarkEnd w:id="3026"/>
    </w:p>
    <w:tbl>
      <w:tblPr>
        <w:tblW w:w="0" w:type="auto"/>
        <w:tblInd w:w="108" w:type="dxa"/>
        <w:tblLayout w:type="fixed"/>
        <w:tblLook w:val="04A0" w:firstRow="1" w:lastRow="0" w:firstColumn="1" w:lastColumn="0" w:noHBand="0" w:noVBand="1"/>
      </w:tblPr>
      <w:tblGrid>
        <w:gridCol w:w="1710"/>
        <w:gridCol w:w="1917"/>
        <w:gridCol w:w="1413"/>
        <w:gridCol w:w="1560"/>
      </w:tblGrid>
      <w:tr w:rsidR="00331BF0" w:rsidRPr="008D76B4" w14:paraId="32BB3CEE" w14:textId="77777777" w:rsidTr="007B527B">
        <w:trPr>
          <w:tblHeader/>
        </w:trPr>
        <w:tc>
          <w:tcPr>
            <w:tcW w:w="1710" w:type="dxa"/>
            <w:tcBorders>
              <w:top w:val="single" w:sz="12" w:space="0" w:color="000000"/>
              <w:left w:val="single" w:sz="12" w:space="0" w:color="000000"/>
              <w:bottom w:val="single" w:sz="6" w:space="0" w:color="000000"/>
              <w:right w:val="nil"/>
            </w:tcBorders>
            <w:hideMark/>
          </w:tcPr>
          <w:p w14:paraId="5D061897"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right w:val="nil"/>
            </w:tcBorders>
            <w:hideMark/>
          </w:tcPr>
          <w:p w14:paraId="4DEA341E" w14:textId="77777777" w:rsidR="00331BF0" w:rsidRPr="008D76B4" w:rsidRDefault="00331BF0" w:rsidP="007B527B">
            <w:pPr>
              <w:pStyle w:val="Table"/>
              <w:keepNext/>
              <w:rPr>
                <w:rFonts w:ascii="Arial" w:hAnsi="Arial" w:cs="Arial"/>
                <w:b/>
                <w:sz w:val="20"/>
                <w:lang w:eastAsia="zh-CN"/>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right w:val="nil"/>
            </w:tcBorders>
            <w:hideMark/>
          </w:tcPr>
          <w:p w14:paraId="2CDE45E1" w14:textId="77777777" w:rsidR="00331BF0" w:rsidRPr="008D76B4" w:rsidRDefault="00331BF0" w:rsidP="007B527B">
            <w:pPr>
              <w:pStyle w:val="Table"/>
              <w:keepNext/>
              <w:jc w:val="center"/>
              <w:rPr>
                <w:rFonts w:ascii="Arial" w:hAnsi="Arial" w:cs="Arial"/>
                <w:b/>
                <w:sz w:val="20"/>
                <w:lang w:eastAsia="zh-CN"/>
              </w:rPr>
            </w:pPr>
            <w:r w:rsidRPr="008D76B4">
              <w:rPr>
                <w:rFonts w:ascii="Arial" w:hAnsi="Arial" w:cs="Arial"/>
                <w:b/>
                <w:sz w:val="20"/>
              </w:rPr>
              <w:t>Input length</w:t>
            </w:r>
          </w:p>
        </w:tc>
        <w:tc>
          <w:tcPr>
            <w:tcW w:w="1560" w:type="dxa"/>
            <w:tcBorders>
              <w:top w:val="single" w:sz="12" w:space="0" w:color="000000"/>
              <w:left w:val="single" w:sz="6" w:space="0" w:color="000000"/>
              <w:bottom w:val="single" w:sz="6" w:space="0" w:color="000000"/>
              <w:right w:val="single" w:sz="12" w:space="0" w:color="000000"/>
            </w:tcBorders>
            <w:hideMark/>
          </w:tcPr>
          <w:p w14:paraId="662BA08D"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b/>
                <w:sz w:val="20"/>
              </w:rPr>
              <w:t>Output length</w:t>
            </w:r>
          </w:p>
        </w:tc>
      </w:tr>
      <w:tr w:rsidR="00331BF0" w:rsidRPr="008D76B4" w14:paraId="05E1FB89" w14:textId="77777777" w:rsidTr="007B527B">
        <w:tc>
          <w:tcPr>
            <w:tcW w:w="1710" w:type="dxa"/>
            <w:tcBorders>
              <w:top w:val="nil"/>
              <w:left w:val="single" w:sz="12" w:space="0" w:color="000000"/>
              <w:bottom w:val="single" w:sz="6" w:space="0" w:color="000000"/>
              <w:right w:val="nil"/>
            </w:tcBorders>
            <w:hideMark/>
          </w:tcPr>
          <w:p w14:paraId="541D4C07"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C_Sign</w:t>
            </w:r>
          </w:p>
        </w:tc>
        <w:tc>
          <w:tcPr>
            <w:tcW w:w="1917" w:type="dxa"/>
            <w:tcBorders>
              <w:top w:val="nil"/>
              <w:left w:val="single" w:sz="6" w:space="0" w:color="000000"/>
              <w:bottom w:val="single" w:sz="6" w:space="0" w:color="000000"/>
              <w:right w:val="nil"/>
            </w:tcBorders>
            <w:hideMark/>
          </w:tcPr>
          <w:p w14:paraId="02FA9305"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private key</w:t>
            </w:r>
          </w:p>
        </w:tc>
        <w:tc>
          <w:tcPr>
            <w:tcW w:w="1413" w:type="dxa"/>
            <w:tcBorders>
              <w:top w:val="nil"/>
              <w:left w:val="single" w:sz="6" w:space="0" w:color="000000"/>
              <w:bottom w:val="single" w:sz="6" w:space="0" w:color="000000"/>
              <w:right w:val="nil"/>
            </w:tcBorders>
            <w:hideMark/>
          </w:tcPr>
          <w:p w14:paraId="61E6DE90"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w:t>
            </w:r>
          </w:p>
        </w:tc>
        <w:tc>
          <w:tcPr>
            <w:tcW w:w="1560" w:type="dxa"/>
            <w:tcBorders>
              <w:top w:val="nil"/>
              <w:left w:val="single" w:sz="6" w:space="0" w:color="000000"/>
              <w:bottom w:val="single" w:sz="6" w:space="0" w:color="000000"/>
              <w:right w:val="single" w:sz="12" w:space="0" w:color="000000"/>
            </w:tcBorders>
            <w:hideMark/>
          </w:tcPr>
          <w:p w14:paraId="70F5198C"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2*subprime length</w:t>
            </w:r>
          </w:p>
        </w:tc>
      </w:tr>
      <w:tr w:rsidR="00331BF0" w:rsidRPr="008D76B4" w14:paraId="577DCEF8" w14:textId="77777777" w:rsidTr="007B527B">
        <w:tc>
          <w:tcPr>
            <w:tcW w:w="1710" w:type="dxa"/>
            <w:tcBorders>
              <w:top w:val="nil"/>
              <w:left w:val="single" w:sz="12" w:space="0" w:color="000000"/>
              <w:bottom w:val="single" w:sz="12" w:space="0" w:color="000000"/>
              <w:right w:val="nil"/>
            </w:tcBorders>
            <w:hideMark/>
          </w:tcPr>
          <w:p w14:paraId="497B6AFF"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C_Verify</w:t>
            </w:r>
          </w:p>
        </w:tc>
        <w:tc>
          <w:tcPr>
            <w:tcW w:w="1917" w:type="dxa"/>
            <w:tcBorders>
              <w:top w:val="nil"/>
              <w:left w:val="single" w:sz="6" w:space="0" w:color="000000"/>
              <w:bottom w:val="single" w:sz="12" w:space="0" w:color="000000"/>
              <w:right w:val="nil"/>
            </w:tcBorders>
            <w:hideMark/>
          </w:tcPr>
          <w:p w14:paraId="1EC48345" w14:textId="77777777" w:rsidR="00331BF0" w:rsidRPr="008D76B4" w:rsidRDefault="00331BF0" w:rsidP="007B527B">
            <w:pPr>
              <w:pStyle w:val="Table"/>
              <w:keepNext/>
              <w:rPr>
                <w:rFonts w:ascii="Arial" w:hAnsi="Arial" w:cs="Arial"/>
                <w:sz w:val="20"/>
                <w:lang w:eastAsia="zh-CN"/>
              </w:rPr>
            </w:pPr>
            <w:r w:rsidRPr="008D76B4">
              <w:rPr>
                <w:rFonts w:ascii="Arial" w:hAnsi="Arial" w:cs="Arial"/>
                <w:sz w:val="20"/>
              </w:rPr>
              <w:t>DSA public key</w:t>
            </w:r>
          </w:p>
        </w:tc>
        <w:tc>
          <w:tcPr>
            <w:tcW w:w="1413" w:type="dxa"/>
            <w:tcBorders>
              <w:top w:val="nil"/>
              <w:left w:val="single" w:sz="6" w:space="0" w:color="000000"/>
              <w:bottom w:val="single" w:sz="12" w:space="0" w:color="000000"/>
              <w:right w:val="nil"/>
            </w:tcBorders>
            <w:hideMark/>
          </w:tcPr>
          <w:p w14:paraId="73EC9E3E" w14:textId="77777777" w:rsidR="00331BF0" w:rsidRPr="008D76B4" w:rsidRDefault="00331BF0" w:rsidP="007B527B">
            <w:pPr>
              <w:pStyle w:val="Table"/>
              <w:keepNext/>
              <w:jc w:val="center"/>
              <w:rPr>
                <w:rFonts w:ascii="Arial" w:hAnsi="Arial" w:cs="Arial"/>
                <w:sz w:val="20"/>
                <w:lang w:eastAsia="zh-CN"/>
              </w:rPr>
            </w:pPr>
            <w:r w:rsidRPr="008D76B4">
              <w:rPr>
                <w:rFonts w:ascii="Arial" w:hAnsi="Arial" w:cs="Arial"/>
                <w:sz w:val="20"/>
              </w:rPr>
              <w:t>any, 2*subprime length</w:t>
            </w:r>
            <w:r w:rsidRPr="008D76B4">
              <w:rPr>
                <w:rFonts w:ascii="Arial" w:hAnsi="Arial" w:cs="Arial"/>
                <w:sz w:val="20"/>
                <w:vertAlign w:val="superscript"/>
              </w:rPr>
              <w:t>2</w:t>
            </w:r>
          </w:p>
        </w:tc>
        <w:tc>
          <w:tcPr>
            <w:tcW w:w="1560" w:type="dxa"/>
            <w:tcBorders>
              <w:top w:val="nil"/>
              <w:left w:val="single" w:sz="6" w:space="0" w:color="000000"/>
              <w:bottom w:val="single" w:sz="12" w:space="0" w:color="000000"/>
              <w:right w:val="single" w:sz="12" w:space="0" w:color="000000"/>
            </w:tcBorders>
            <w:hideMark/>
          </w:tcPr>
          <w:p w14:paraId="577FA8DB" w14:textId="77777777" w:rsidR="00331BF0" w:rsidRPr="008D76B4" w:rsidRDefault="00331BF0" w:rsidP="007B527B">
            <w:pPr>
              <w:pStyle w:val="Table"/>
              <w:keepNext/>
              <w:jc w:val="center"/>
              <w:rPr>
                <w:rFonts w:ascii="Arial" w:hAnsi="Arial" w:cs="Arial"/>
                <w:sz w:val="20"/>
                <w:vertAlign w:val="superscript"/>
                <w:lang w:eastAsia="zh-CN"/>
              </w:rPr>
            </w:pPr>
            <w:r w:rsidRPr="008D76B4">
              <w:rPr>
                <w:rFonts w:ascii="Arial" w:hAnsi="Arial" w:cs="Arial"/>
                <w:sz w:val="20"/>
              </w:rPr>
              <w:t>N/A</w:t>
            </w:r>
          </w:p>
        </w:tc>
      </w:tr>
    </w:tbl>
    <w:p w14:paraId="1079F223" w14:textId="77777777" w:rsidR="00331BF0" w:rsidRPr="008D76B4" w:rsidRDefault="00331BF0" w:rsidP="00331BF0">
      <w:pPr>
        <w:rPr>
          <w:rFonts w:cs="Arial"/>
        </w:rPr>
      </w:pPr>
      <w:r w:rsidRPr="008D76B4">
        <w:rPr>
          <w:rFonts w:cs="Arial"/>
          <w:vertAlign w:val="superscript"/>
        </w:rPr>
        <w:t>2</w:t>
      </w:r>
      <w:r w:rsidRPr="008D76B4">
        <w:rPr>
          <w:rFonts w:cs="Arial"/>
        </w:rPr>
        <w:t xml:space="preserve"> Data length, signature length.</w:t>
      </w:r>
    </w:p>
    <w:p w14:paraId="314AEDBA" w14:textId="77777777" w:rsidR="00331BF0" w:rsidRPr="008D76B4" w:rsidRDefault="00331BF0" w:rsidP="000234AE">
      <w:pPr>
        <w:pStyle w:val="Heading3"/>
        <w:numPr>
          <w:ilvl w:val="2"/>
          <w:numId w:val="2"/>
        </w:numPr>
        <w:tabs>
          <w:tab w:val="num" w:pos="720"/>
        </w:tabs>
      </w:pPr>
      <w:bookmarkStart w:id="3027" w:name="_Toc527453912"/>
      <w:bookmarkStart w:id="3028" w:name="_Toc527454593"/>
      <w:bookmarkStart w:id="3029" w:name="_Toc527453913"/>
      <w:bookmarkStart w:id="3030" w:name="_Toc527454594"/>
      <w:bookmarkStart w:id="3031" w:name="_Toc527453914"/>
      <w:bookmarkStart w:id="3032" w:name="_Toc527454595"/>
      <w:bookmarkStart w:id="3033" w:name="_Toc527453915"/>
      <w:bookmarkStart w:id="3034" w:name="_Toc527454596"/>
      <w:bookmarkStart w:id="3035" w:name="_Toc527453916"/>
      <w:bookmarkStart w:id="3036" w:name="_Toc527454597"/>
      <w:bookmarkStart w:id="3037" w:name="_Toc527453932"/>
      <w:bookmarkStart w:id="3038" w:name="_Toc527454613"/>
      <w:bookmarkStart w:id="3039" w:name="_Toc527453933"/>
      <w:bookmarkStart w:id="3040" w:name="_Toc527454614"/>
      <w:bookmarkStart w:id="3041" w:name="_Toc8118110"/>
      <w:bookmarkStart w:id="3042" w:name="_Toc30061173"/>
      <w:bookmarkStart w:id="3043" w:name="_Toc90376426"/>
      <w:bookmarkStart w:id="3044" w:name="_Toc111203411"/>
      <w:bookmarkEnd w:id="3027"/>
      <w:bookmarkEnd w:id="3028"/>
      <w:bookmarkEnd w:id="3029"/>
      <w:bookmarkEnd w:id="3030"/>
      <w:bookmarkEnd w:id="3031"/>
      <w:bookmarkEnd w:id="3032"/>
      <w:bookmarkEnd w:id="3033"/>
      <w:bookmarkEnd w:id="3034"/>
      <w:bookmarkEnd w:id="3035"/>
      <w:bookmarkEnd w:id="3036"/>
      <w:bookmarkEnd w:id="3037"/>
      <w:bookmarkEnd w:id="3038"/>
      <w:bookmarkEnd w:id="3039"/>
      <w:bookmarkEnd w:id="3040"/>
      <w:r w:rsidRPr="008D76B4">
        <w:t>DSA with SHA3-224</w:t>
      </w:r>
      <w:bookmarkEnd w:id="3041"/>
      <w:bookmarkEnd w:id="3042"/>
      <w:bookmarkEnd w:id="3043"/>
      <w:bookmarkEnd w:id="3044"/>
    </w:p>
    <w:p w14:paraId="228EB736" w14:textId="77777777" w:rsidR="00331BF0" w:rsidRPr="008D76B4" w:rsidRDefault="00331BF0" w:rsidP="00331BF0">
      <w:pPr>
        <w:rPr>
          <w:rFonts w:cs="Arial"/>
        </w:rPr>
      </w:pPr>
      <w:r w:rsidRPr="008D76B4">
        <w:rPr>
          <w:rFonts w:cs="Arial"/>
        </w:rPr>
        <w:t xml:space="preserve">The DSA with SHA3-224 mechanism, denoted </w:t>
      </w:r>
      <w:r w:rsidRPr="008D76B4">
        <w:rPr>
          <w:rFonts w:cs="Arial"/>
          <w:b/>
        </w:rPr>
        <w:t>CKM_DSA_SHA3_224</w:t>
      </w:r>
      <w:r w:rsidRPr="008D76B4">
        <w:rPr>
          <w:rFonts w:cs="Arial"/>
        </w:rPr>
        <w:t>, is a mechanism for single- and multiple-part signatures and verification based on the Digital Signature Algorithm defined in FIPS PUB 186-4.  This mechanism computes the entire DSA specification, including the hashing with SHA3-224.</w:t>
      </w:r>
    </w:p>
    <w:p w14:paraId="581766C3" w14:textId="77777777" w:rsidR="00331BF0" w:rsidRPr="008D76B4" w:rsidRDefault="00331BF0" w:rsidP="00331BF0">
      <w:pPr>
        <w:rPr>
          <w:rFonts w:cs="Arial"/>
        </w:rPr>
      </w:pPr>
      <w:r w:rsidRPr="008D76B4">
        <w:rPr>
          <w:rFonts w:cs="Arial"/>
        </w:rPr>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14CE2002" w14:textId="77777777" w:rsidR="00331BF0" w:rsidRPr="008D76B4" w:rsidRDefault="00331BF0" w:rsidP="00331BF0">
      <w:pPr>
        <w:rPr>
          <w:rFonts w:cs="Arial"/>
        </w:rPr>
      </w:pPr>
      <w:r w:rsidRPr="008D76B4">
        <w:rPr>
          <w:rFonts w:cs="Arial"/>
        </w:rPr>
        <w:t>This mechanism does not have a parameter.</w:t>
      </w:r>
    </w:p>
    <w:p w14:paraId="42AEA60C" w14:textId="77777777" w:rsidR="00331BF0" w:rsidRPr="008D76B4" w:rsidRDefault="00331BF0" w:rsidP="00331BF0">
      <w:r w:rsidRPr="008D76B4">
        <w:rPr>
          <w:rFonts w:cs="Arial"/>
        </w:rPr>
        <w:t>Constraints on key types and the length of data are summarized in the following table:</w:t>
      </w:r>
    </w:p>
    <w:p w14:paraId="4124F27A" w14:textId="28C50AD6" w:rsidR="00331BF0" w:rsidRPr="008D76B4" w:rsidRDefault="00331BF0" w:rsidP="00331BF0">
      <w:pPr>
        <w:pStyle w:val="Caption"/>
        <w:rPr>
          <w:rFonts w:cs="Arial"/>
          <w:b/>
          <w:sz w:val="20"/>
        </w:rPr>
      </w:pPr>
      <w:bookmarkStart w:id="3045" w:name="_Toc2585339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59</w:t>
      </w:r>
      <w:r w:rsidRPr="008D76B4">
        <w:rPr>
          <w:szCs w:val="18"/>
        </w:rPr>
        <w:fldChar w:fldCharType="end"/>
      </w:r>
      <w:r w:rsidRPr="008D76B4">
        <w:t>, DSA with SHA3-224: Key And Data Length</w:t>
      </w:r>
      <w:bookmarkEnd w:id="3045"/>
    </w:p>
    <w:tbl>
      <w:tblPr>
        <w:tblW w:w="0" w:type="auto"/>
        <w:tblInd w:w="108" w:type="dxa"/>
        <w:tblLayout w:type="fixed"/>
        <w:tblLook w:val="0000" w:firstRow="0" w:lastRow="0" w:firstColumn="0" w:lastColumn="0" w:noHBand="0" w:noVBand="0"/>
      </w:tblPr>
      <w:tblGrid>
        <w:gridCol w:w="1710"/>
        <w:gridCol w:w="1917"/>
        <w:gridCol w:w="1413"/>
        <w:gridCol w:w="1830"/>
      </w:tblGrid>
      <w:tr w:rsidR="00331BF0" w:rsidRPr="008D76B4" w14:paraId="3C61795F" w14:textId="77777777" w:rsidTr="007B527B">
        <w:trPr>
          <w:tblHeader/>
        </w:trPr>
        <w:tc>
          <w:tcPr>
            <w:tcW w:w="1710" w:type="dxa"/>
            <w:tcBorders>
              <w:top w:val="single" w:sz="12" w:space="0" w:color="000000"/>
              <w:left w:val="single" w:sz="12" w:space="0" w:color="000000"/>
              <w:bottom w:val="single" w:sz="6" w:space="0" w:color="000000"/>
            </w:tcBorders>
            <w:shd w:val="clear" w:color="auto" w:fill="auto"/>
          </w:tcPr>
          <w:p w14:paraId="4176FD2D"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0CDB6C6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58DBA3E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30" w:type="dxa"/>
            <w:tcBorders>
              <w:top w:val="single" w:sz="12" w:space="0" w:color="000000"/>
              <w:left w:val="single" w:sz="6" w:space="0" w:color="000000"/>
              <w:bottom w:val="single" w:sz="6" w:space="0" w:color="000000"/>
              <w:right w:val="single" w:sz="12" w:space="0" w:color="000000"/>
            </w:tcBorders>
            <w:shd w:val="clear" w:color="auto" w:fill="auto"/>
          </w:tcPr>
          <w:p w14:paraId="7D2CD7D8" w14:textId="77777777" w:rsidR="00331BF0" w:rsidRPr="008D76B4" w:rsidRDefault="00331BF0" w:rsidP="007B527B">
            <w:pPr>
              <w:pStyle w:val="Table"/>
              <w:keepNext/>
              <w:jc w:val="center"/>
            </w:pPr>
            <w:r w:rsidRPr="008D76B4">
              <w:rPr>
                <w:rFonts w:ascii="Arial" w:hAnsi="Arial" w:cs="Arial"/>
                <w:b/>
                <w:sz w:val="20"/>
              </w:rPr>
              <w:t>Output length</w:t>
            </w:r>
          </w:p>
        </w:tc>
      </w:tr>
      <w:tr w:rsidR="00331BF0" w:rsidRPr="008D76B4" w14:paraId="20562D48" w14:textId="77777777" w:rsidTr="007B527B">
        <w:tc>
          <w:tcPr>
            <w:tcW w:w="1710" w:type="dxa"/>
            <w:tcBorders>
              <w:left w:val="single" w:sz="12" w:space="0" w:color="000000"/>
              <w:bottom w:val="single" w:sz="6" w:space="0" w:color="000000"/>
            </w:tcBorders>
            <w:shd w:val="clear" w:color="auto" w:fill="auto"/>
          </w:tcPr>
          <w:p w14:paraId="027A0DC1"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17" w:type="dxa"/>
            <w:tcBorders>
              <w:left w:val="single" w:sz="6" w:space="0" w:color="000000"/>
              <w:bottom w:val="single" w:sz="6" w:space="0" w:color="000000"/>
            </w:tcBorders>
            <w:shd w:val="clear" w:color="auto" w:fill="auto"/>
          </w:tcPr>
          <w:p w14:paraId="1F6E493B" w14:textId="77777777" w:rsidR="00331BF0" w:rsidRPr="008D76B4" w:rsidRDefault="00331BF0" w:rsidP="007B527B">
            <w:pPr>
              <w:pStyle w:val="Table"/>
              <w:keepNext/>
              <w:rPr>
                <w:rFonts w:ascii="Arial" w:hAnsi="Arial" w:cs="Arial"/>
                <w:sz w:val="20"/>
              </w:rPr>
            </w:pPr>
            <w:r w:rsidRPr="008D76B4">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64FC250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830" w:type="dxa"/>
            <w:tcBorders>
              <w:left w:val="single" w:sz="6" w:space="0" w:color="000000"/>
              <w:bottom w:val="single" w:sz="6" w:space="0" w:color="000000"/>
              <w:right w:val="single" w:sz="12" w:space="0" w:color="000000"/>
            </w:tcBorders>
            <w:shd w:val="clear" w:color="auto" w:fill="auto"/>
          </w:tcPr>
          <w:p w14:paraId="3825E1DA" w14:textId="77777777" w:rsidR="00331BF0" w:rsidRPr="008D76B4" w:rsidRDefault="00331BF0" w:rsidP="007B527B">
            <w:pPr>
              <w:pStyle w:val="Table"/>
              <w:keepNext/>
              <w:jc w:val="center"/>
            </w:pPr>
            <w:r w:rsidRPr="008D76B4">
              <w:rPr>
                <w:rFonts w:ascii="Arial" w:hAnsi="Arial" w:cs="Arial"/>
                <w:sz w:val="20"/>
              </w:rPr>
              <w:t>2*subprime length</w:t>
            </w:r>
          </w:p>
        </w:tc>
      </w:tr>
      <w:tr w:rsidR="00331BF0" w:rsidRPr="008D76B4" w14:paraId="7A2D4E40" w14:textId="77777777" w:rsidTr="007B527B">
        <w:tc>
          <w:tcPr>
            <w:tcW w:w="1710" w:type="dxa"/>
            <w:tcBorders>
              <w:left w:val="single" w:sz="12" w:space="0" w:color="000000"/>
              <w:bottom w:val="single" w:sz="12" w:space="0" w:color="000000"/>
            </w:tcBorders>
            <w:shd w:val="clear" w:color="auto" w:fill="auto"/>
          </w:tcPr>
          <w:p w14:paraId="2513E8C4"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07D5773B" w14:textId="77777777" w:rsidR="00331BF0" w:rsidRPr="008D76B4" w:rsidRDefault="00331BF0" w:rsidP="007B527B">
            <w:pPr>
              <w:pStyle w:val="Table"/>
              <w:keepNext/>
              <w:rPr>
                <w:rFonts w:ascii="Arial" w:hAnsi="Arial" w:cs="Arial"/>
                <w:sz w:val="20"/>
              </w:rPr>
            </w:pPr>
            <w:r w:rsidRPr="008D76B4">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234BC59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2*subprime length</w:t>
            </w:r>
            <w:r w:rsidRPr="008D76B4">
              <w:rPr>
                <w:rFonts w:ascii="Arial" w:hAnsi="Arial" w:cs="Arial"/>
                <w:sz w:val="20"/>
                <w:vertAlign w:val="superscript"/>
              </w:rPr>
              <w:t>2</w:t>
            </w:r>
          </w:p>
        </w:tc>
        <w:tc>
          <w:tcPr>
            <w:tcW w:w="1830" w:type="dxa"/>
            <w:tcBorders>
              <w:left w:val="single" w:sz="6" w:space="0" w:color="000000"/>
              <w:bottom w:val="single" w:sz="12" w:space="0" w:color="000000"/>
              <w:right w:val="single" w:sz="12" w:space="0" w:color="000000"/>
            </w:tcBorders>
            <w:shd w:val="clear" w:color="auto" w:fill="auto"/>
          </w:tcPr>
          <w:p w14:paraId="2CE8CDD6" w14:textId="77777777" w:rsidR="00331BF0" w:rsidRPr="008D76B4" w:rsidRDefault="00331BF0" w:rsidP="007B527B">
            <w:pPr>
              <w:pStyle w:val="Table"/>
              <w:keepNext/>
              <w:jc w:val="center"/>
            </w:pPr>
            <w:r w:rsidRPr="008D76B4">
              <w:rPr>
                <w:rFonts w:ascii="Arial" w:hAnsi="Arial" w:cs="Arial"/>
                <w:sz w:val="20"/>
              </w:rPr>
              <w:t>N/A</w:t>
            </w:r>
          </w:p>
        </w:tc>
      </w:tr>
    </w:tbl>
    <w:p w14:paraId="371FE057" w14:textId="77777777" w:rsidR="00331BF0" w:rsidRPr="008D76B4" w:rsidRDefault="00331BF0" w:rsidP="00331BF0">
      <w:pPr>
        <w:rPr>
          <w:rFonts w:cs="Arial"/>
        </w:rPr>
      </w:pPr>
      <w:r w:rsidRPr="008D76B4">
        <w:rPr>
          <w:rFonts w:cs="Arial"/>
          <w:vertAlign w:val="superscript"/>
        </w:rPr>
        <w:t>2</w:t>
      </w:r>
      <w:r w:rsidRPr="008D76B4">
        <w:rPr>
          <w:rFonts w:cs="Arial"/>
        </w:rPr>
        <w:t xml:space="preserve"> Data length, signature length.</w:t>
      </w:r>
    </w:p>
    <w:p w14:paraId="5CEE4371" w14:textId="77777777" w:rsidR="00331BF0" w:rsidRPr="008D76B4" w:rsidRDefault="00331BF0" w:rsidP="00331BF0">
      <w:pPr>
        <w:tabs>
          <w:tab w:val="left" w:pos="0"/>
        </w:tabs>
        <w:spacing w:before="240" w:after="240"/>
        <w:jc w:val="both"/>
      </w:pPr>
      <w:r w:rsidRPr="008D76B4">
        <w:rPr>
          <w:rFonts w:cs="Arial"/>
        </w:rPr>
        <w:t xml:space="preserve">For this mechanism, the </w:t>
      </w:r>
      <w:r w:rsidRPr="008D76B4">
        <w:rPr>
          <w:rFonts w:cs="Arial"/>
          <w:i/>
        </w:rPr>
        <w:t>ulMinKeySize</w:t>
      </w:r>
      <w:r w:rsidRPr="008D76B4">
        <w:rPr>
          <w:rFonts w:cs="Arial"/>
        </w:rPr>
        <w:t xml:space="preserve"> and </w:t>
      </w:r>
      <w:r w:rsidRPr="008D76B4">
        <w:rPr>
          <w:rFonts w:cs="Arial"/>
          <w:i/>
        </w:rPr>
        <w:t>ulMaxKeySize</w:t>
      </w:r>
      <w:r w:rsidRPr="008D76B4">
        <w:rPr>
          <w:rFonts w:cs="Arial"/>
        </w:rPr>
        <w:t xml:space="preserve"> fields of the </w:t>
      </w:r>
      <w:r w:rsidRPr="008D76B4">
        <w:rPr>
          <w:rFonts w:cs="Arial"/>
          <w:b/>
        </w:rPr>
        <w:t>CK_MECHANISM_INFO</w:t>
      </w:r>
      <w:r w:rsidRPr="008D76B4">
        <w:rPr>
          <w:rFonts w:cs="Arial"/>
        </w:rPr>
        <w:t xml:space="preserve"> structure specify the supported range of DSA prime sizes, in bits.</w:t>
      </w:r>
    </w:p>
    <w:p w14:paraId="3B9E3E16" w14:textId="77777777" w:rsidR="00331BF0" w:rsidRPr="008D76B4" w:rsidRDefault="00331BF0" w:rsidP="000234AE">
      <w:pPr>
        <w:pStyle w:val="Heading3"/>
        <w:numPr>
          <w:ilvl w:val="2"/>
          <w:numId w:val="2"/>
        </w:numPr>
        <w:tabs>
          <w:tab w:val="num" w:pos="720"/>
        </w:tabs>
      </w:pPr>
      <w:bookmarkStart w:id="3046" w:name="_Toc8118111"/>
      <w:bookmarkStart w:id="3047" w:name="_Toc30061174"/>
      <w:bookmarkStart w:id="3048" w:name="_Toc90376427"/>
      <w:bookmarkStart w:id="3049" w:name="_Toc111203412"/>
      <w:r w:rsidRPr="008D76B4">
        <w:lastRenderedPageBreak/>
        <w:t>DSA with SHA3-256</w:t>
      </w:r>
      <w:bookmarkEnd w:id="3046"/>
      <w:bookmarkEnd w:id="3047"/>
      <w:bookmarkEnd w:id="3048"/>
      <w:bookmarkEnd w:id="3049"/>
    </w:p>
    <w:p w14:paraId="40C0AB62" w14:textId="77777777" w:rsidR="00331BF0" w:rsidRPr="008D76B4" w:rsidRDefault="00331BF0" w:rsidP="00331BF0">
      <w:pPr>
        <w:rPr>
          <w:rFonts w:cs="Arial"/>
        </w:rPr>
      </w:pPr>
      <w:r w:rsidRPr="008D76B4">
        <w:rPr>
          <w:rFonts w:cs="Arial"/>
        </w:rPr>
        <w:t xml:space="preserve">The DSA with SHA3-256 mechanism, denoted </w:t>
      </w:r>
      <w:r w:rsidRPr="008D76B4">
        <w:rPr>
          <w:rFonts w:cs="Arial"/>
          <w:b/>
        </w:rPr>
        <w:t>CKM_DSA_SHA3_256</w:t>
      </w:r>
      <w:r w:rsidRPr="008D76B4">
        <w:rPr>
          <w:rFonts w:cs="Arial"/>
        </w:rPr>
        <w:t>, is a mechanism for single- and multiple-part signatures and verification based on the Digital Signature Algorithm defined in FIPS PUB 186-4.  This mechanism computes the entire DSA specification, including the hashing with SHA3-256.</w:t>
      </w:r>
    </w:p>
    <w:p w14:paraId="3A7B9CD4" w14:textId="77777777" w:rsidR="00331BF0" w:rsidRPr="008D76B4" w:rsidRDefault="00331BF0" w:rsidP="00331BF0">
      <w:pPr>
        <w:rPr>
          <w:rFonts w:cs="Arial"/>
        </w:rPr>
      </w:pPr>
      <w:r w:rsidRPr="008D76B4">
        <w:rPr>
          <w:rFonts w:cs="Arial"/>
        </w:rPr>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333C3CC5" w14:textId="77777777" w:rsidR="00331BF0" w:rsidRPr="008D76B4" w:rsidRDefault="00331BF0" w:rsidP="00331BF0">
      <w:pPr>
        <w:rPr>
          <w:rFonts w:cs="Arial"/>
        </w:rPr>
      </w:pPr>
      <w:r w:rsidRPr="008D76B4">
        <w:rPr>
          <w:rFonts w:cs="Arial"/>
        </w:rPr>
        <w:t>This mechanism does not have a parameter.</w:t>
      </w:r>
    </w:p>
    <w:p w14:paraId="28F41D8C" w14:textId="77777777" w:rsidR="00331BF0" w:rsidRPr="008D76B4" w:rsidRDefault="00331BF0" w:rsidP="00331BF0">
      <w:r w:rsidRPr="008D76B4">
        <w:rPr>
          <w:rFonts w:cs="Arial"/>
        </w:rPr>
        <w:t>Constraints on key types and the length of data are summarized in the following table:</w:t>
      </w:r>
    </w:p>
    <w:p w14:paraId="381E3E61" w14:textId="0719B1FC" w:rsidR="00331BF0" w:rsidRPr="008D76B4" w:rsidRDefault="00331BF0" w:rsidP="00331BF0">
      <w:pPr>
        <w:pStyle w:val="Caption"/>
        <w:rPr>
          <w:rFonts w:cs="Arial"/>
          <w:b/>
          <w:sz w:val="20"/>
        </w:rPr>
      </w:pPr>
      <w:bookmarkStart w:id="3050" w:name="_Toc2585339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60</w:t>
      </w:r>
      <w:r w:rsidRPr="008D76B4">
        <w:rPr>
          <w:szCs w:val="18"/>
        </w:rPr>
        <w:fldChar w:fldCharType="end"/>
      </w:r>
      <w:r w:rsidRPr="008D76B4">
        <w:t>, DSA with SHA3-256: Key And Data Length</w:t>
      </w:r>
      <w:bookmarkEnd w:id="3050"/>
    </w:p>
    <w:tbl>
      <w:tblPr>
        <w:tblW w:w="0" w:type="auto"/>
        <w:tblInd w:w="108" w:type="dxa"/>
        <w:tblLayout w:type="fixed"/>
        <w:tblLook w:val="0000" w:firstRow="0" w:lastRow="0" w:firstColumn="0" w:lastColumn="0" w:noHBand="0" w:noVBand="0"/>
      </w:tblPr>
      <w:tblGrid>
        <w:gridCol w:w="1710"/>
        <w:gridCol w:w="1917"/>
        <w:gridCol w:w="1413"/>
        <w:gridCol w:w="1680"/>
      </w:tblGrid>
      <w:tr w:rsidR="00331BF0" w:rsidRPr="008D76B4" w14:paraId="783F52B7" w14:textId="77777777" w:rsidTr="007B527B">
        <w:trPr>
          <w:tblHeader/>
        </w:trPr>
        <w:tc>
          <w:tcPr>
            <w:tcW w:w="1710" w:type="dxa"/>
            <w:tcBorders>
              <w:top w:val="single" w:sz="12" w:space="0" w:color="000000"/>
              <w:left w:val="single" w:sz="12" w:space="0" w:color="000000"/>
              <w:bottom w:val="single" w:sz="6" w:space="0" w:color="000000"/>
            </w:tcBorders>
            <w:shd w:val="clear" w:color="auto" w:fill="auto"/>
          </w:tcPr>
          <w:p w14:paraId="7B4BE3C1"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296D5F1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63E6F36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2E150A77" w14:textId="77777777" w:rsidR="00331BF0" w:rsidRPr="008D76B4" w:rsidRDefault="00331BF0" w:rsidP="007B527B">
            <w:pPr>
              <w:pStyle w:val="Table"/>
              <w:keepNext/>
              <w:jc w:val="center"/>
            </w:pPr>
            <w:r w:rsidRPr="008D76B4">
              <w:rPr>
                <w:rFonts w:ascii="Arial" w:hAnsi="Arial" w:cs="Arial"/>
                <w:b/>
                <w:sz w:val="20"/>
              </w:rPr>
              <w:t>Output length</w:t>
            </w:r>
          </w:p>
        </w:tc>
      </w:tr>
      <w:tr w:rsidR="00331BF0" w:rsidRPr="008D76B4" w14:paraId="1488FA9D" w14:textId="77777777" w:rsidTr="007B527B">
        <w:tc>
          <w:tcPr>
            <w:tcW w:w="1710" w:type="dxa"/>
            <w:tcBorders>
              <w:left w:val="single" w:sz="12" w:space="0" w:color="000000"/>
              <w:bottom w:val="single" w:sz="6" w:space="0" w:color="000000"/>
            </w:tcBorders>
            <w:shd w:val="clear" w:color="auto" w:fill="auto"/>
          </w:tcPr>
          <w:p w14:paraId="30552E5E"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17" w:type="dxa"/>
            <w:tcBorders>
              <w:left w:val="single" w:sz="6" w:space="0" w:color="000000"/>
              <w:bottom w:val="single" w:sz="6" w:space="0" w:color="000000"/>
            </w:tcBorders>
            <w:shd w:val="clear" w:color="auto" w:fill="auto"/>
          </w:tcPr>
          <w:p w14:paraId="4EE0979A" w14:textId="77777777" w:rsidR="00331BF0" w:rsidRPr="008D76B4" w:rsidRDefault="00331BF0" w:rsidP="007B527B">
            <w:pPr>
              <w:pStyle w:val="Table"/>
              <w:keepNext/>
              <w:rPr>
                <w:rFonts w:ascii="Arial" w:hAnsi="Arial" w:cs="Arial"/>
                <w:sz w:val="20"/>
              </w:rPr>
            </w:pPr>
            <w:r w:rsidRPr="008D76B4">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1924C56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32B63E83" w14:textId="77777777" w:rsidR="00331BF0" w:rsidRPr="008D76B4" w:rsidRDefault="00331BF0" w:rsidP="007B527B">
            <w:pPr>
              <w:pStyle w:val="Table"/>
              <w:keepNext/>
              <w:jc w:val="center"/>
            </w:pPr>
            <w:r w:rsidRPr="008D76B4">
              <w:rPr>
                <w:rFonts w:ascii="Arial" w:hAnsi="Arial" w:cs="Arial"/>
                <w:sz w:val="20"/>
              </w:rPr>
              <w:t>2*subprime length</w:t>
            </w:r>
          </w:p>
        </w:tc>
      </w:tr>
      <w:tr w:rsidR="00331BF0" w:rsidRPr="008D76B4" w14:paraId="27A9475B" w14:textId="77777777" w:rsidTr="007B527B">
        <w:tc>
          <w:tcPr>
            <w:tcW w:w="1710" w:type="dxa"/>
            <w:tcBorders>
              <w:left w:val="single" w:sz="12" w:space="0" w:color="000000"/>
              <w:bottom w:val="single" w:sz="12" w:space="0" w:color="000000"/>
            </w:tcBorders>
            <w:shd w:val="clear" w:color="auto" w:fill="auto"/>
          </w:tcPr>
          <w:p w14:paraId="66031666"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1F7F3E31" w14:textId="77777777" w:rsidR="00331BF0" w:rsidRPr="008D76B4" w:rsidRDefault="00331BF0" w:rsidP="007B527B">
            <w:pPr>
              <w:pStyle w:val="Table"/>
              <w:keepNext/>
              <w:rPr>
                <w:rFonts w:ascii="Arial" w:hAnsi="Arial" w:cs="Arial"/>
                <w:sz w:val="20"/>
              </w:rPr>
            </w:pPr>
            <w:r w:rsidRPr="008D76B4">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6F81B04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2*subprime length</w:t>
            </w:r>
            <w:r w:rsidRPr="008D76B4">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5D552CEC" w14:textId="77777777" w:rsidR="00331BF0" w:rsidRPr="008D76B4" w:rsidRDefault="00331BF0" w:rsidP="007B527B">
            <w:pPr>
              <w:pStyle w:val="Table"/>
              <w:keepNext/>
              <w:jc w:val="center"/>
            </w:pPr>
            <w:r w:rsidRPr="008D76B4">
              <w:rPr>
                <w:rFonts w:ascii="Arial" w:hAnsi="Arial" w:cs="Arial"/>
                <w:sz w:val="20"/>
              </w:rPr>
              <w:t>N/A</w:t>
            </w:r>
          </w:p>
        </w:tc>
      </w:tr>
    </w:tbl>
    <w:p w14:paraId="24233DEF"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vertAlign w:val="superscript"/>
        </w:rPr>
        <w:t>2</w:t>
      </w:r>
      <w:r w:rsidRPr="008D76B4">
        <w:rPr>
          <w:rFonts w:cs="Arial"/>
        </w:rPr>
        <w:t xml:space="preserve"> Data length, signature length.</w:t>
      </w:r>
    </w:p>
    <w:p w14:paraId="770BC56D" w14:textId="77777777" w:rsidR="00331BF0" w:rsidRPr="008D76B4" w:rsidRDefault="00331BF0" w:rsidP="000234AE">
      <w:pPr>
        <w:pStyle w:val="Heading3"/>
        <w:numPr>
          <w:ilvl w:val="2"/>
          <w:numId w:val="2"/>
        </w:numPr>
        <w:tabs>
          <w:tab w:val="num" w:pos="720"/>
        </w:tabs>
      </w:pPr>
      <w:bookmarkStart w:id="3051" w:name="_Toc8118112"/>
      <w:bookmarkStart w:id="3052" w:name="_Toc30061175"/>
      <w:bookmarkStart w:id="3053" w:name="_Toc90376428"/>
      <w:bookmarkStart w:id="3054" w:name="_Toc111203413"/>
      <w:r w:rsidRPr="008D76B4">
        <w:t>DSA with SHA3-384</w:t>
      </w:r>
      <w:bookmarkEnd w:id="3051"/>
      <w:bookmarkEnd w:id="3052"/>
      <w:bookmarkEnd w:id="3053"/>
      <w:bookmarkEnd w:id="3054"/>
    </w:p>
    <w:p w14:paraId="19A1CB01" w14:textId="77777777" w:rsidR="00331BF0" w:rsidRPr="008D76B4" w:rsidRDefault="00331BF0" w:rsidP="00331BF0">
      <w:pPr>
        <w:rPr>
          <w:rFonts w:cs="Arial"/>
        </w:rPr>
      </w:pPr>
      <w:r w:rsidRPr="008D76B4">
        <w:rPr>
          <w:rFonts w:cs="Arial"/>
        </w:rPr>
        <w:t xml:space="preserve">The DSA with SHA3-384 mechanism, denoted </w:t>
      </w:r>
      <w:r w:rsidRPr="008D76B4">
        <w:rPr>
          <w:rFonts w:cs="Arial"/>
          <w:b/>
        </w:rPr>
        <w:t>CKM_DSA_SHA3_384</w:t>
      </w:r>
      <w:r w:rsidRPr="008D76B4">
        <w:rPr>
          <w:rFonts w:cs="Arial"/>
        </w:rPr>
        <w:t>, is a mechanism for single- and multiple-part signatures and verification based on the Digital Signature Algorithm defined in FIPS PUB 186-4.  This mechanism computes the entire DSA specification, including the hashing with SHA3-384.</w:t>
      </w:r>
    </w:p>
    <w:p w14:paraId="6EF5A81F" w14:textId="77777777" w:rsidR="00331BF0" w:rsidRPr="008D76B4" w:rsidRDefault="00331BF0" w:rsidP="00331BF0">
      <w:pPr>
        <w:rPr>
          <w:rFonts w:cs="Arial"/>
        </w:rPr>
      </w:pPr>
      <w:r w:rsidRPr="008D76B4">
        <w:rPr>
          <w:rFonts w:cs="Arial"/>
        </w:rPr>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613FA765" w14:textId="77777777" w:rsidR="00331BF0" w:rsidRPr="008D76B4" w:rsidRDefault="00331BF0" w:rsidP="00331BF0">
      <w:pPr>
        <w:rPr>
          <w:rFonts w:cs="Arial"/>
        </w:rPr>
      </w:pPr>
      <w:r w:rsidRPr="008D76B4">
        <w:rPr>
          <w:rFonts w:cs="Arial"/>
        </w:rPr>
        <w:t>This mechanism does not have a parameter.</w:t>
      </w:r>
    </w:p>
    <w:p w14:paraId="6205AA87" w14:textId="77777777" w:rsidR="00331BF0" w:rsidRPr="008D76B4" w:rsidRDefault="00331BF0" w:rsidP="00331BF0">
      <w:r w:rsidRPr="008D76B4">
        <w:rPr>
          <w:rFonts w:cs="Arial"/>
        </w:rPr>
        <w:t>Constraints on key types and the length of data are summarized in the following table:</w:t>
      </w:r>
    </w:p>
    <w:p w14:paraId="0E6BD8E9" w14:textId="0F0931AD" w:rsidR="00331BF0" w:rsidRPr="008D76B4" w:rsidRDefault="00331BF0" w:rsidP="00331BF0">
      <w:pPr>
        <w:pStyle w:val="Caption"/>
        <w:rPr>
          <w:rFonts w:cs="Arial"/>
          <w:b/>
          <w:sz w:val="20"/>
        </w:rPr>
      </w:pPr>
      <w:bookmarkStart w:id="3055" w:name="_Toc2585339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61</w:t>
      </w:r>
      <w:r w:rsidRPr="008D76B4">
        <w:rPr>
          <w:szCs w:val="18"/>
        </w:rPr>
        <w:fldChar w:fldCharType="end"/>
      </w:r>
      <w:r w:rsidRPr="008D76B4">
        <w:t>, DSA with SHA3-384: Key And Data Length</w:t>
      </w:r>
      <w:bookmarkEnd w:id="3055"/>
    </w:p>
    <w:tbl>
      <w:tblPr>
        <w:tblW w:w="0" w:type="auto"/>
        <w:tblInd w:w="108" w:type="dxa"/>
        <w:tblLayout w:type="fixed"/>
        <w:tblLook w:val="0000" w:firstRow="0" w:lastRow="0" w:firstColumn="0" w:lastColumn="0" w:noHBand="0" w:noVBand="0"/>
      </w:tblPr>
      <w:tblGrid>
        <w:gridCol w:w="1710"/>
        <w:gridCol w:w="1917"/>
        <w:gridCol w:w="1413"/>
        <w:gridCol w:w="1680"/>
      </w:tblGrid>
      <w:tr w:rsidR="00331BF0" w:rsidRPr="008D76B4" w14:paraId="7B64EADA" w14:textId="77777777" w:rsidTr="007B527B">
        <w:trPr>
          <w:tblHeader/>
        </w:trPr>
        <w:tc>
          <w:tcPr>
            <w:tcW w:w="1710" w:type="dxa"/>
            <w:tcBorders>
              <w:top w:val="single" w:sz="12" w:space="0" w:color="000000"/>
              <w:left w:val="single" w:sz="12" w:space="0" w:color="000000"/>
              <w:bottom w:val="single" w:sz="6" w:space="0" w:color="000000"/>
            </w:tcBorders>
            <w:shd w:val="clear" w:color="auto" w:fill="auto"/>
          </w:tcPr>
          <w:p w14:paraId="5A6D0A48"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17" w:type="dxa"/>
            <w:tcBorders>
              <w:top w:val="single" w:sz="12" w:space="0" w:color="000000"/>
              <w:left w:val="single" w:sz="6" w:space="0" w:color="000000"/>
              <w:bottom w:val="single" w:sz="6" w:space="0" w:color="000000"/>
            </w:tcBorders>
            <w:shd w:val="clear" w:color="auto" w:fill="auto"/>
          </w:tcPr>
          <w:p w14:paraId="2430495E"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6B7B737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7A0A622A" w14:textId="77777777" w:rsidR="00331BF0" w:rsidRPr="008D76B4" w:rsidRDefault="00331BF0" w:rsidP="007B527B">
            <w:pPr>
              <w:pStyle w:val="Table"/>
              <w:keepNext/>
              <w:jc w:val="center"/>
            </w:pPr>
            <w:r w:rsidRPr="008D76B4">
              <w:rPr>
                <w:rFonts w:ascii="Arial" w:hAnsi="Arial" w:cs="Arial"/>
                <w:b/>
                <w:sz w:val="20"/>
              </w:rPr>
              <w:t>Output length</w:t>
            </w:r>
          </w:p>
        </w:tc>
      </w:tr>
      <w:tr w:rsidR="00331BF0" w:rsidRPr="008D76B4" w14:paraId="052B0416" w14:textId="77777777" w:rsidTr="007B527B">
        <w:tc>
          <w:tcPr>
            <w:tcW w:w="1710" w:type="dxa"/>
            <w:tcBorders>
              <w:left w:val="single" w:sz="12" w:space="0" w:color="000000"/>
              <w:bottom w:val="single" w:sz="6" w:space="0" w:color="000000"/>
            </w:tcBorders>
            <w:shd w:val="clear" w:color="auto" w:fill="auto"/>
          </w:tcPr>
          <w:p w14:paraId="6992A84D"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17" w:type="dxa"/>
            <w:tcBorders>
              <w:left w:val="single" w:sz="6" w:space="0" w:color="000000"/>
              <w:bottom w:val="single" w:sz="6" w:space="0" w:color="000000"/>
            </w:tcBorders>
            <w:shd w:val="clear" w:color="auto" w:fill="auto"/>
          </w:tcPr>
          <w:p w14:paraId="3A4F7C99" w14:textId="77777777" w:rsidR="00331BF0" w:rsidRPr="008D76B4" w:rsidRDefault="00331BF0" w:rsidP="007B527B">
            <w:pPr>
              <w:pStyle w:val="Table"/>
              <w:keepNext/>
              <w:rPr>
                <w:rFonts w:ascii="Arial" w:hAnsi="Arial" w:cs="Arial"/>
                <w:sz w:val="20"/>
              </w:rPr>
            </w:pPr>
            <w:r w:rsidRPr="008D76B4">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166BBF4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3E956AB2" w14:textId="77777777" w:rsidR="00331BF0" w:rsidRPr="008D76B4" w:rsidRDefault="00331BF0" w:rsidP="007B527B">
            <w:pPr>
              <w:pStyle w:val="Table"/>
              <w:keepNext/>
              <w:jc w:val="center"/>
            </w:pPr>
            <w:r w:rsidRPr="008D76B4">
              <w:rPr>
                <w:rFonts w:ascii="Arial" w:hAnsi="Arial" w:cs="Arial"/>
                <w:sz w:val="20"/>
              </w:rPr>
              <w:t>2*subprime length</w:t>
            </w:r>
          </w:p>
        </w:tc>
      </w:tr>
      <w:tr w:rsidR="00331BF0" w:rsidRPr="008D76B4" w14:paraId="198E24F4" w14:textId="77777777" w:rsidTr="007B527B">
        <w:tc>
          <w:tcPr>
            <w:tcW w:w="1710" w:type="dxa"/>
            <w:tcBorders>
              <w:left w:val="single" w:sz="12" w:space="0" w:color="000000"/>
              <w:bottom w:val="single" w:sz="12" w:space="0" w:color="000000"/>
            </w:tcBorders>
            <w:shd w:val="clear" w:color="auto" w:fill="auto"/>
          </w:tcPr>
          <w:p w14:paraId="5E48762A"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1CEA0F9D" w14:textId="77777777" w:rsidR="00331BF0" w:rsidRPr="008D76B4" w:rsidRDefault="00331BF0" w:rsidP="007B527B">
            <w:pPr>
              <w:pStyle w:val="Table"/>
              <w:keepNext/>
              <w:rPr>
                <w:rFonts w:ascii="Arial" w:hAnsi="Arial" w:cs="Arial"/>
                <w:sz w:val="20"/>
              </w:rPr>
            </w:pPr>
            <w:r w:rsidRPr="008D76B4">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5A65B22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2*subprime length</w:t>
            </w:r>
            <w:r w:rsidRPr="008D76B4">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0A70843F" w14:textId="77777777" w:rsidR="00331BF0" w:rsidRPr="008D76B4" w:rsidRDefault="00331BF0" w:rsidP="007B527B">
            <w:pPr>
              <w:pStyle w:val="Table"/>
              <w:keepNext/>
              <w:jc w:val="center"/>
            </w:pPr>
            <w:r w:rsidRPr="008D76B4">
              <w:rPr>
                <w:rFonts w:ascii="Arial" w:hAnsi="Arial" w:cs="Arial"/>
                <w:sz w:val="20"/>
              </w:rPr>
              <w:t>N/A</w:t>
            </w:r>
          </w:p>
        </w:tc>
      </w:tr>
    </w:tbl>
    <w:p w14:paraId="7D2C63BA"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vertAlign w:val="superscript"/>
        </w:rPr>
        <w:t>2</w:t>
      </w:r>
      <w:r w:rsidRPr="008D76B4">
        <w:rPr>
          <w:rFonts w:cs="Arial"/>
        </w:rPr>
        <w:t xml:space="preserve"> Data length, signature length.</w:t>
      </w:r>
    </w:p>
    <w:p w14:paraId="2AFAD487" w14:textId="77777777" w:rsidR="00331BF0" w:rsidRPr="008D76B4" w:rsidRDefault="00331BF0" w:rsidP="000234AE">
      <w:pPr>
        <w:pStyle w:val="Heading3"/>
        <w:numPr>
          <w:ilvl w:val="2"/>
          <w:numId w:val="2"/>
        </w:numPr>
        <w:tabs>
          <w:tab w:val="num" w:pos="720"/>
        </w:tabs>
      </w:pPr>
      <w:bookmarkStart w:id="3056" w:name="_Toc8118113"/>
      <w:bookmarkStart w:id="3057" w:name="_Toc30061176"/>
      <w:bookmarkStart w:id="3058" w:name="_Toc90376429"/>
      <w:bookmarkStart w:id="3059" w:name="_Toc111203414"/>
      <w:r w:rsidRPr="008D76B4">
        <w:t>DSA with SHA3-512</w:t>
      </w:r>
      <w:bookmarkEnd w:id="3056"/>
      <w:bookmarkEnd w:id="3057"/>
      <w:bookmarkEnd w:id="3058"/>
      <w:bookmarkEnd w:id="3059"/>
    </w:p>
    <w:p w14:paraId="73B7FF8E" w14:textId="77777777" w:rsidR="00331BF0" w:rsidRPr="008D76B4" w:rsidRDefault="00331BF0" w:rsidP="00331BF0">
      <w:pPr>
        <w:rPr>
          <w:rFonts w:cs="Arial"/>
        </w:rPr>
      </w:pPr>
      <w:r w:rsidRPr="008D76B4">
        <w:rPr>
          <w:rFonts w:cs="Arial"/>
        </w:rPr>
        <w:t xml:space="preserve">The DSA with SHA3-512 mechanism, denoted </w:t>
      </w:r>
      <w:r w:rsidRPr="008D76B4">
        <w:rPr>
          <w:rFonts w:cs="Arial"/>
          <w:b/>
        </w:rPr>
        <w:t>CKM_DSA_SHA3_512</w:t>
      </w:r>
      <w:r w:rsidRPr="008D76B4">
        <w:rPr>
          <w:rFonts w:cs="Arial"/>
        </w:rPr>
        <w:t>, is a mechanism for single- and multiple-part signatures and verification based on the Digital Signature Algorithm defined in FIPS PUB 186-4.  This mechanism computes the entire DSA specification, including the hashing with SH3A-512.</w:t>
      </w:r>
    </w:p>
    <w:p w14:paraId="74D3D37C" w14:textId="77777777" w:rsidR="00331BF0" w:rsidRPr="008D76B4" w:rsidRDefault="00331BF0" w:rsidP="00331BF0">
      <w:pPr>
        <w:rPr>
          <w:rFonts w:cs="Arial"/>
        </w:rPr>
      </w:pPr>
      <w:r w:rsidRPr="008D76B4">
        <w:rPr>
          <w:rFonts w:cs="Arial"/>
        </w:rPr>
        <w:t xml:space="preserve">For the purposes of this mechanism, a DSA signature is a string of length 2*subprime, corresponding to the concatenation of the DSA values </w:t>
      </w:r>
      <w:r w:rsidRPr="008D76B4">
        <w:rPr>
          <w:rFonts w:cs="Arial"/>
          <w:i/>
        </w:rPr>
        <w:t>r</w:t>
      </w:r>
      <w:r w:rsidRPr="008D76B4">
        <w:rPr>
          <w:rFonts w:cs="Arial"/>
        </w:rPr>
        <w:t xml:space="preserve"> and </w:t>
      </w:r>
      <w:r w:rsidRPr="008D76B4">
        <w:rPr>
          <w:rFonts w:cs="Arial"/>
          <w:i/>
        </w:rPr>
        <w:t>s</w:t>
      </w:r>
      <w:r w:rsidRPr="008D76B4">
        <w:rPr>
          <w:rFonts w:cs="Arial"/>
        </w:rPr>
        <w:t>, each represented most-significant byte first.</w:t>
      </w:r>
    </w:p>
    <w:p w14:paraId="7D652146" w14:textId="77777777" w:rsidR="00331BF0" w:rsidRPr="008D76B4" w:rsidRDefault="00331BF0" w:rsidP="00331BF0">
      <w:pPr>
        <w:rPr>
          <w:rFonts w:cs="Arial"/>
        </w:rPr>
      </w:pPr>
      <w:r w:rsidRPr="008D76B4">
        <w:rPr>
          <w:rFonts w:cs="Arial"/>
        </w:rPr>
        <w:t>This mechanism does not have a parameter.</w:t>
      </w:r>
    </w:p>
    <w:p w14:paraId="2BBA638E" w14:textId="77777777" w:rsidR="00331BF0" w:rsidRPr="008D76B4" w:rsidRDefault="00331BF0" w:rsidP="00331BF0">
      <w:r w:rsidRPr="008D76B4">
        <w:rPr>
          <w:rFonts w:cs="Arial"/>
        </w:rPr>
        <w:t>Constraints on key types and the length of data are summarized in the following table:</w:t>
      </w:r>
    </w:p>
    <w:p w14:paraId="288A126F" w14:textId="6EF1B2F0" w:rsidR="00331BF0" w:rsidRPr="008D76B4" w:rsidRDefault="00331BF0" w:rsidP="00331BF0">
      <w:pPr>
        <w:pStyle w:val="Caption"/>
        <w:rPr>
          <w:rFonts w:cs="Arial"/>
          <w:b/>
          <w:sz w:val="20"/>
        </w:rPr>
      </w:pPr>
      <w:bookmarkStart w:id="3060" w:name="_Toc2585339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62</w:t>
      </w:r>
      <w:r w:rsidRPr="008D76B4">
        <w:rPr>
          <w:szCs w:val="18"/>
        </w:rPr>
        <w:fldChar w:fldCharType="end"/>
      </w:r>
      <w:r w:rsidRPr="008D76B4">
        <w:t>, DSA with SHA3-512: Key And Data Length</w:t>
      </w:r>
      <w:bookmarkEnd w:id="3060"/>
    </w:p>
    <w:tbl>
      <w:tblPr>
        <w:tblW w:w="0" w:type="auto"/>
        <w:tblInd w:w="108" w:type="dxa"/>
        <w:tblLayout w:type="fixed"/>
        <w:tblLook w:val="0000" w:firstRow="0" w:lastRow="0" w:firstColumn="0" w:lastColumn="0" w:noHBand="0" w:noVBand="0"/>
      </w:tblPr>
      <w:tblGrid>
        <w:gridCol w:w="1710"/>
        <w:gridCol w:w="1917"/>
        <w:gridCol w:w="1413"/>
        <w:gridCol w:w="1680"/>
      </w:tblGrid>
      <w:tr w:rsidR="00331BF0" w:rsidRPr="008D76B4" w14:paraId="7645CC66" w14:textId="77777777" w:rsidTr="007B527B">
        <w:trPr>
          <w:tblHeader/>
        </w:trPr>
        <w:tc>
          <w:tcPr>
            <w:tcW w:w="1710" w:type="dxa"/>
            <w:tcBorders>
              <w:top w:val="single" w:sz="12" w:space="0" w:color="000000"/>
              <w:left w:val="single" w:sz="12" w:space="0" w:color="000000"/>
              <w:bottom w:val="single" w:sz="6" w:space="0" w:color="000000"/>
            </w:tcBorders>
            <w:shd w:val="clear" w:color="auto" w:fill="auto"/>
          </w:tcPr>
          <w:p w14:paraId="53F1E99D"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1917" w:type="dxa"/>
            <w:tcBorders>
              <w:top w:val="single" w:sz="12" w:space="0" w:color="000000"/>
              <w:left w:val="single" w:sz="6" w:space="0" w:color="000000"/>
              <w:bottom w:val="single" w:sz="6" w:space="0" w:color="000000"/>
            </w:tcBorders>
            <w:shd w:val="clear" w:color="auto" w:fill="auto"/>
          </w:tcPr>
          <w:p w14:paraId="029C1C35"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13" w:type="dxa"/>
            <w:tcBorders>
              <w:top w:val="single" w:sz="12" w:space="0" w:color="000000"/>
              <w:left w:val="single" w:sz="6" w:space="0" w:color="000000"/>
              <w:bottom w:val="single" w:sz="6" w:space="0" w:color="000000"/>
            </w:tcBorders>
            <w:shd w:val="clear" w:color="auto" w:fill="auto"/>
          </w:tcPr>
          <w:p w14:paraId="39F2CD8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680" w:type="dxa"/>
            <w:tcBorders>
              <w:top w:val="single" w:sz="12" w:space="0" w:color="000000"/>
              <w:left w:val="single" w:sz="6" w:space="0" w:color="000000"/>
              <w:bottom w:val="single" w:sz="6" w:space="0" w:color="000000"/>
              <w:right w:val="single" w:sz="12" w:space="0" w:color="000000"/>
            </w:tcBorders>
            <w:shd w:val="clear" w:color="auto" w:fill="auto"/>
          </w:tcPr>
          <w:p w14:paraId="32C2CD2B" w14:textId="77777777" w:rsidR="00331BF0" w:rsidRPr="008D76B4" w:rsidRDefault="00331BF0" w:rsidP="007B527B">
            <w:pPr>
              <w:pStyle w:val="Table"/>
              <w:keepNext/>
              <w:jc w:val="center"/>
            </w:pPr>
            <w:r w:rsidRPr="008D76B4">
              <w:rPr>
                <w:rFonts w:ascii="Arial" w:hAnsi="Arial" w:cs="Arial"/>
                <w:b/>
                <w:sz w:val="20"/>
              </w:rPr>
              <w:t>Output length</w:t>
            </w:r>
          </w:p>
        </w:tc>
      </w:tr>
      <w:tr w:rsidR="00331BF0" w:rsidRPr="008D76B4" w14:paraId="7F0B9C5E" w14:textId="77777777" w:rsidTr="007B527B">
        <w:tc>
          <w:tcPr>
            <w:tcW w:w="1710" w:type="dxa"/>
            <w:tcBorders>
              <w:left w:val="single" w:sz="12" w:space="0" w:color="000000"/>
              <w:bottom w:val="single" w:sz="6" w:space="0" w:color="000000"/>
            </w:tcBorders>
            <w:shd w:val="clear" w:color="auto" w:fill="auto"/>
          </w:tcPr>
          <w:p w14:paraId="6EBF66D4"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917" w:type="dxa"/>
            <w:tcBorders>
              <w:left w:val="single" w:sz="6" w:space="0" w:color="000000"/>
              <w:bottom w:val="single" w:sz="6" w:space="0" w:color="000000"/>
            </w:tcBorders>
            <w:shd w:val="clear" w:color="auto" w:fill="auto"/>
          </w:tcPr>
          <w:p w14:paraId="3FD8C3EF" w14:textId="77777777" w:rsidR="00331BF0" w:rsidRPr="008D76B4" w:rsidRDefault="00331BF0" w:rsidP="007B527B">
            <w:pPr>
              <w:pStyle w:val="Table"/>
              <w:keepNext/>
              <w:rPr>
                <w:rFonts w:ascii="Arial" w:hAnsi="Arial" w:cs="Arial"/>
                <w:sz w:val="20"/>
              </w:rPr>
            </w:pPr>
            <w:r w:rsidRPr="008D76B4">
              <w:rPr>
                <w:rFonts w:ascii="Arial" w:hAnsi="Arial" w:cs="Arial"/>
                <w:sz w:val="20"/>
              </w:rPr>
              <w:t>DSA private key</w:t>
            </w:r>
          </w:p>
        </w:tc>
        <w:tc>
          <w:tcPr>
            <w:tcW w:w="1413" w:type="dxa"/>
            <w:tcBorders>
              <w:left w:val="single" w:sz="6" w:space="0" w:color="000000"/>
              <w:bottom w:val="single" w:sz="6" w:space="0" w:color="000000"/>
            </w:tcBorders>
            <w:shd w:val="clear" w:color="auto" w:fill="auto"/>
          </w:tcPr>
          <w:p w14:paraId="79E1777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680" w:type="dxa"/>
            <w:tcBorders>
              <w:left w:val="single" w:sz="6" w:space="0" w:color="000000"/>
              <w:bottom w:val="single" w:sz="6" w:space="0" w:color="000000"/>
              <w:right w:val="single" w:sz="12" w:space="0" w:color="000000"/>
            </w:tcBorders>
            <w:shd w:val="clear" w:color="auto" w:fill="auto"/>
          </w:tcPr>
          <w:p w14:paraId="59B13A04" w14:textId="77777777" w:rsidR="00331BF0" w:rsidRPr="008D76B4" w:rsidRDefault="00331BF0" w:rsidP="007B527B">
            <w:pPr>
              <w:pStyle w:val="Table"/>
              <w:keepNext/>
              <w:jc w:val="center"/>
            </w:pPr>
            <w:r w:rsidRPr="008D76B4">
              <w:rPr>
                <w:rFonts w:ascii="Arial" w:hAnsi="Arial" w:cs="Arial"/>
                <w:sz w:val="20"/>
              </w:rPr>
              <w:t>2*subprime length</w:t>
            </w:r>
          </w:p>
        </w:tc>
      </w:tr>
      <w:tr w:rsidR="00331BF0" w:rsidRPr="008D76B4" w14:paraId="24CAF8EC" w14:textId="77777777" w:rsidTr="007B527B">
        <w:tc>
          <w:tcPr>
            <w:tcW w:w="1710" w:type="dxa"/>
            <w:tcBorders>
              <w:left w:val="single" w:sz="12" w:space="0" w:color="000000"/>
              <w:bottom w:val="single" w:sz="12" w:space="0" w:color="000000"/>
            </w:tcBorders>
            <w:shd w:val="clear" w:color="auto" w:fill="auto"/>
          </w:tcPr>
          <w:p w14:paraId="7B7AB815"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917" w:type="dxa"/>
            <w:tcBorders>
              <w:left w:val="single" w:sz="6" w:space="0" w:color="000000"/>
              <w:bottom w:val="single" w:sz="12" w:space="0" w:color="000000"/>
            </w:tcBorders>
            <w:shd w:val="clear" w:color="auto" w:fill="auto"/>
          </w:tcPr>
          <w:p w14:paraId="2DF4FA3C" w14:textId="77777777" w:rsidR="00331BF0" w:rsidRPr="008D76B4" w:rsidRDefault="00331BF0" w:rsidP="007B527B">
            <w:pPr>
              <w:pStyle w:val="Table"/>
              <w:keepNext/>
              <w:rPr>
                <w:rFonts w:ascii="Arial" w:hAnsi="Arial" w:cs="Arial"/>
                <w:sz w:val="20"/>
              </w:rPr>
            </w:pPr>
            <w:r w:rsidRPr="008D76B4">
              <w:rPr>
                <w:rFonts w:ascii="Arial" w:hAnsi="Arial" w:cs="Arial"/>
                <w:sz w:val="20"/>
              </w:rPr>
              <w:t>DSA public key</w:t>
            </w:r>
          </w:p>
        </w:tc>
        <w:tc>
          <w:tcPr>
            <w:tcW w:w="1413" w:type="dxa"/>
            <w:tcBorders>
              <w:left w:val="single" w:sz="6" w:space="0" w:color="000000"/>
              <w:bottom w:val="single" w:sz="12" w:space="0" w:color="000000"/>
            </w:tcBorders>
            <w:shd w:val="clear" w:color="auto" w:fill="auto"/>
          </w:tcPr>
          <w:p w14:paraId="2A30AC5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2*subprime length</w:t>
            </w:r>
            <w:r w:rsidRPr="008D76B4">
              <w:rPr>
                <w:rFonts w:ascii="Arial" w:hAnsi="Arial" w:cs="Arial"/>
                <w:sz w:val="20"/>
                <w:vertAlign w:val="superscript"/>
              </w:rPr>
              <w:t>2</w:t>
            </w:r>
          </w:p>
        </w:tc>
        <w:tc>
          <w:tcPr>
            <w:tcW w:w="1680" w:type="dxa"/>
            <w:tcBorders>
              <w:left w:val="single" w:sz="6" w:space="0" w:color="000000"/>
              <w:bottom w:val="single" w:sz="12" w:space="0" w:color="000000"/>
              <w:right w:val="single" w:sz="12" w:space="0" w:color="000000"/>
            </w:tcBorders>
            <w:shd w:val="clear" w:color="auto" w:fill="auto"/>
          </w:tcPr>
          <w:p w14:paraId="28501F3C" w14:textId="77777777" w:rsidR="00331BF0" w:rsidRPr="008D76B4" w:rsidRDefault="00331BF0" w:rsidP="007B527B">
            <w:pPr>
              <w:pStyle w:val="Table"/>
              <w:keepNext/>
              <w:jc w:val="center"/>
            </w:pPr>
            <w:r w:rsidRPr="008D76B4">
              <w:rPr>
                <w:rFonts w:ascii="Arial" w:hAnsi="Arial" w:cs="Arial"/>
                <w:sz w:val="20"/>
              </w:rPr>
              <w:t>N/A</w:t>
            </w:r>
          </w:p>
        </w:tc>
      </w:tr>
    </w:tbl>
    <w:p w14:paraId="19BC2B16" w14:textId="77777777" w:rsidR="00331BF0" w:rsidRPr="008D76B4" w:rsidRDefault="00331BF0" w:rsidP="00331BF0">
      <w:r w:rsidRPr="008D76B4">
        <w:rPr>
          <w:rFonts w:cs="Arial"/>
          <w:vertAlign w:val="superscript"/>
        </w:rPr>
        <w:t>2</w:t>
      </w:r>
      <w:r w:rsidRPr="008D76B4">
        <w:rPr>
          <w:rFonts w:cs="Arial"/>
        </w:rPr>
        <w:t xml:space="preserve"> Data length, signature length.</w:t>
      </w:r>
    </w:p>
    <w:p w14:paraId="62CDAB0E" w14:textId="77777777" w:rsidR="00331BF0" w:rsidRPr="008D76B4" w:rsidRDefault="00331BF0" w:rsidP="00331BF0">
      <w:pPr>
        <w:rPr>
          <w:rFonts w:cs="Arial"/>
        </w:rPr>
      </w:pPr>
    </w:p>
    <w:p w14:paraId="07281D8B" w14:textId="77777777" w:rsidR="00331BF0" w:rsidRPr="008D76B4" w:rsidRDefault="00331BF0" w:rsidP="000234AE">
      <w:pPr>
        <w:pStyle w:val="Heading2"/>
        <w:numPr>
          <w:ilvl w:val="1"/>
          <w:numId w:val="2"/>
        </w:numPr>
        <w:tabs>
          <w:tab w:val="num" w:pos="576"/>
        </w:tabs>
      </w:pPr>
      <w:bookmarkStart w:id="3061" w:name="_Toc228894659"/>
      <w:bookmarkStart w:id="3062" w:name="_Toc228807185"/>
      <w:bookmarkStart w:id="3063" w:name="_Toc72656228"/>
      <w:bookmarkStart w:id="3064" w:name="_Ref505595588"/>
      <w:bookmarkStart w:id="3065" w:name="_Ref505595426"/>
      <w:bookmarkStart w:id="3066" w:name="_Ref505595420"/>
      <w:bookmarkStart w:id="3067" w:name="_Ref407416671"/>
      <w:bookmarkStart w:id="3068" w:name="_Toc405794809"/>
      <w:bookmarkStart w:id="3069" w:name="_Toc385057988"/>
      <w:bookmarkStart w:id="3070" w:name="_Toc370634408"/>
      <w:bookmarkStart w:id="3071" w:name="_Toc391471125"/>
      <w:bookmarkStart w:id="3072" w:name="_Toc395187763"/>
      <w:bookmarkStart w:id="3073" w:name="_Toc416960009"/>
      <w:bookmarkStart w:id="3074" w:name="_Toc8118114"/>
      <w:bookmarkStart w:id="3075" w:name="_Toc30061177"/>
      <w:bookmarkStart w:id="3076" w:name="_Toc90376430"/>
      <w:bookmarkStart w:id="3077" w:name="_Toc383864956"/>
      <w:bookmarkStart w:id="3078" w:name="_Toc323610939"/>
      <w:bookmarkStart w:id="3079" w:name="_Toc323205510"/>
      <w:bookmarkStart w:id="3080" w:name="_Toc323024176"/>
      <w:bookmarkStart w:id="3081" w:name="_Toc323000725"/>
      <w:bookmarkStart w:id="3082" w:name="_Toc322945158"/>
      <w:bookmarkStart w:id="3083" w:name="_Toc322855316"/>
      <w:bookmarkStart w:id="3084" w:name="_Toc111203415"/>
      <w:r w:rsidRPr="008D76B4">
        <w:t>Elliptic Curve</w:t>
      </w:r>
      <w:bookmarkEnd w:id="3061"/>
      <w:bookmarkEnd w:id="3062"/>
      <w:bookmarkEnd w:id="3063"/>
      <w:bookmarkEnd w:id="3064"/>
      <w:bookmarkEnd w:id="3065"/>
      <w:bookmarkEnd w:id="3066"/>
      <w:bookmarkEnd w:id="3067"/>
      <w:bookmarkEnd w:id="3068"/>
      <w:bookmarkEnd w:id="3069"/>
      <w:bookmarkEnd w:id="3070"/>
      <w:bookmarkEnd w:id="3071"/>
      <w:bookmarkEnd w:id="3072"/>
      <w:bookmarkEnd w:id="3073"/>
      <w:bookmarkEnd w:id="3074"/>
      <w:bookmarkEnd w:id="3075"/>
      <w:bookmarkEnd w:id="3076"/>
      <w:bookmarkEnd w:id="3084"/>
    </w:p>
    <w:p w14:paraId="29020EBA" w14:textId="77777777" w:rsidR="00331BF0" w:rsidRPr="008D76B4" w:rsidRDefault="00331BF0" w:rsidP="00331BF0">
      <w:r w:rsidRPr="008D76B4">
        <w:t>The Elliptic Curve (EC) cryptosystem in this document was originally based on the one described in the ANSI X9.62 and X9.63 standards developed by the ANSI X9F1 working group.</w:t>
      </w:r>
    </w:p>
    <w:p w14:paraId="4EFBB602" w14:textId="77777777" w:rsidR="00331BF0" w:rsidRPr="008D76B4" w:rsidRDefault="00331BF0" w:rsidP="00331BF0">
      <w:r w:rsidRPr="008D76B4">
        <w:t>The EC cryptosystem developed by the ANSI X9F1 working group was created at a time when EC curves were always represented in their Weierstrass form.  Since that time, new curves represented in Edwards form (RFC 8032) and Montgomery form (RFC 7748) have become more common.  To support these new curves, the EC cryptosystem in this document has been extended from the original.   Additional key generation mechanisms have been added as well as an additional signature generation mechanism.</w:t>
      </w:r>
    </w:p>
    <w:p w14:paraId="29824CA9" w14:textId="77777777" w:rsidR="00331BF0" w:rsidRPr="008D76B4" w:rsidRDefault="00331BF0" w:rsidP="00331BF0">
      <w:pPr>
        <w:rPr>
          <w:i/>
          <w:sz w:val="18"/>
          <w:szCs w:val="18"/>
        </w:rPr>
      </w:pPr>
    </w:p>
    <w:p w14:paraId="06C3B262" w14:textId="1CD3A37D" w:rsidR="00331BF0" w:rsidRPr="008D76B4" w:rsidRDefault="00331BF0" w:rsidP="00331BF0">
      <w:bookmarkStart w:id="3085" w:name="_Toc25853395"/>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63</w:t>
      </w:r>
      <w:r w:rsidRPr="008D76B4">
        <w:rPr>
          <w:i/>
          <w:sz w:val="18"/>
          <w:szCs w:val="18"/>
        </w:rPr>
        <w:fldChar w:fldCharType="end"/>
      </w:r>
      <w:r w:rsidRPr="008D76B4">
        <w:rPr>
          <w:i/>
          <w:sz w:val="18"/>
          <w:szCs w:val="18"/>
        </w:rPr>
        <w:t>, Elliptic Curve Mechanisms vs. Functions</w:t>
      </w:r>
      <w:bookmarkEnd w:id="3085"/>
    </w:p>
    <w:tbl>
      <w:tblPr>
        <w:tblW w:w="937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170"/>
        <w:gridCol w:w="810"/>
        <w:gridCol w:w="630"/>
        <w:gridCol w:w="900"/>
        <w:gridCol w:w="900"/>
        <w:gridCol w:w="964"/>
        <w:gridCol w:w="851"/>
      </w:tblGrid>
      <w:tr w:rsidR="00331BF0" w:rsidRPr="008D76B4" w14:paraId="2BBF7BEE" w14:textId="77777777" w:rsidTr="007B527B">
        <w:trPr>
          <w:tblHeader/>
        </w:trPr>
        <w:tc>
          <w:tcPr>
            <w:tcW w:w="3150" w:type="dxa"/>
            <w:tcBorders>
              <w:top w:val="single" w:sz="12" w:space="0" w:color="000000"/>
              <w:left w:val="single" w:sz="12" w:space="0" w:color="000000"/>
              <w:bottom w:val="nil"/>
              <w:right w:val="single" w:sz="6" w:space="0" w:color="000000"/>
            </w:tcBorders>
          </w:tcPr>
          <w:p w14:paraId="1C9F1BEA" w14:textId="77777777" w:rsidR="00331BF0" w:rsidRPr="008D76B4" w:rsidRDefault="00331BF0" w:rsidP="007B527B">
            <w:pPr>
              <w:pStyle w:val="TableSmallFont"/>
              <w:jc w:val="left"/>
              <w:rPr>
                <w:rFonts w:ascii="Arial" w:hAnsi="Arial" w:cs="Arial"/>
                <w:sz w:val="20"/>
              </w:rPr>
            </w:pPr>
          </w:p>
        </w:tc>
        <w:tc>
          <w:tcPr>
            <w:tcW w:w="6225" w:type="dxa"/>
            <w:gridSpan w:val="7"/>
            <w:tcBorders>
              <w:top w:val="single" w:sz="12" w:space="0" w:color="000000"/>
              <w:left w:val="single" w:sz="6" w:space="0" w:color="000000"/>
              <w:bottom w:val="single" w:sz="6" w:space="0" w:color="000000"/>
              <w:right w:val="single" w:sz="12" w:space="0" w:color="000000"/>
            </w:tcBorders>
            <w:hideMark/>
          </w:tcPr>
          <w:p w14:paraId="1EFEB055"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44EBF5AC" w14:textId="77777777" w:rsidTr="007B527B">
        <w:trPr>
          <w:tblHeader/>
        </w:trPr>
        <w:tc>
          <w:tcPr>
            <w:tcW w:w="3150" w:type="dxa"/>
            <w:tcBorders>
              <w:top w:val="nil"/>
              <w:left w:val="single" w:sz="12" w:space="0" w:color="000000"/>
              <w:bottom w:val="single" w:sz="6" w:space="0" w:color="000000"/>
              <w:right w:val="single" w:sz="6" w:space="0" w:color="000000"/>
            </w:tcBorders>
          </w:tcPr>
          <w:p w14:paraId="6C022523" w14:textId="77777777" w:rsidR="00331BF0" w:rsidRPr="008D76B4" w:rsidRDefault="00331BF0" w:rsidP="007B527B">
            <w:pPr>
              <w:pStyle w:val="TableSmallFont"/>
              <w:jc w:val="left"/>
              <w:rPr>
                <w:rFonts w:ascii="Arial" w:hAnsi="Arial" w:cs="Arial"/>
                <w:b/>
                <w:sz w:val="20"/>
              </w:rPr>
            </w:pPr>
          </w:p>
          <w:p w14:paraId="29579B17"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1170" w:type="dxa"/>
            <w:tcBorders>
              <w:top w:val="single" w:sz="6" w:space="0" w:color="000000"/>
              <w:left w:val="single" w:sz="6" w:space="0" w:color="000000"/>
              <w:bottom w:val="single" w:sz="6" w:space="0" w:color="000000"/>
              <w:right w:val="single" w:sz="6" w:space="0" w:color="000000"/>
            </w:tcBorders>
            <w:hideMark/>
          </w:tcPr>
          <w:p w14:paraId="20E58013"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1F6F0DA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26B94B7"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810" w:type="dxa"/>
            <w:tcBorders>
              <w:top w:val="single" w:sz="6" w:space="0" w:color="000000"/>
              <w:left w:val="single" w:sz="6" w:space="0" w:color="000000"/>
              <w:bottom w:val="single" w:sz="6" w:space="0" w:color="000000"/>
              <w:right w:val="single" w:sz="6" w:space="0" w:color="000000"/>
            </w:tcBorders>
            <w:hideMark/>
          </w:tcPr>
          <w:p w14:paraId="7434EA2C"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2D0894F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D46D52A"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630" w:type="dxa"/>
            <w:tcBorders>
              <w:top w:val="single" w:sz="6" w:space="0" w:color="000000"/>
              <w:left w:val="single" w:sz="6" w:space="0" w:color="000000"/>
              <w:bottom w:val="single" w:sz="6" w:space="0" w:color="000000"/>
              <w:right w:val="single" w:sz="6" w:space="0" w:color="000000"/>
            </w:tcBorders>
            <w:hideMark/>
          </w:tcPr>
          <w:p w14:paraId="616C9083"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1CF0CCC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CECCA4E"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900" w:type="dxa"/>
            <w:tcBorders>
              <w:top w:val="single" w:sz="6" w:space="0" w:color="000000"/>
              <w:left w:val="single" w:sz="6" w:space="0" w:color="000000"/>
              <w:bottom w:val="single" w:sz="6" w:space="0" w:color="000000"/>
              <w:right w:val="single" w:sz="6" w:space="0" w:color="000000"/>
            </w:tcBorders>
          </w:tcPr>
          <w:p w14:paraId="0319EE47" w14:textId="77777777" w:rsidR="00331BF0" w:rsidRPr="008D76B4" w:rsidRDefault="00331BF0" w:rsidP="007B527B">
            <w:pPr>
              <w:pStyle w:val="TableSmallFont"/>
              <w:rPr>
                <w:rFonts w:ascii="Arial" w:hAnsi="Arial" w:cs="Arial"/>
                <w:b/>
                <w:sz w:val="20"/>
              </w:rPr>
            </w:pPr>
          </w:p>
          <w:p w14:paraId="14D6C867"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900" w:type="dxa"/>
            <w:tcBorders>
              <w:top w:val="single" w:sz="6" w:space="0" w:color="000000"/>
              <w:left w:val="single" w:sz="6" w:space="0" w:color="000000"/>
              <w:bottom w:val="single" w:sz="6" w:space="0" w:color="000000"/>
              <w:right w:val="single" w:sz="6" w:space="0" w:color="000000"/>
            </w:tcBorders>
            <w:hideMark/>
          </w:tcPr>
          <w:p w14:paraId="0ED2CA26"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7A1DD29"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27AE4111"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6302F47A"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0369DB38"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0F0BA03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C0EA357"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51" w:type="dxa"/>
            <w:tcBorders>
              <w:top w:val="single" w:sz="6" w:space="0" w:color="000000"/>
              <w:left w:val="single" w:sz="6" w:space="0" w:color="000000"/>
              <w:bottom w:val="single" w:sz="6" w:space="0" w:color="000000"/>
              <w:right w:val="single" w:sz="12" w:space="0" w:color="000000"/>
            </w:tcBorders>
          </w:tcPr>
          <w:p w14:paraId="689D2B60" w14:textId="77777777" w:rsidR="00331BF0" w:rsidRPr="008D76B4" w:rsidRDefault="00331BF0" w:rsidP="007B527B">
            <w:pPr>
              <w:pStyle w:val="TableSmallFont"/>
              <w:rPr>
                <w:rFonts w:ascii="Arial" w:hAnsi="Arial" w:cs="Arial"/>
                <w:b/>
                <w:sz w:val="20"/>
              </w:rPr>
            </w:pPr>
          </w:p>
          <w:p w14:paraId="7095FBDB"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58BA2B54"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2B3C9DB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 xml:space="preserve">CKM_EC_KEY_PAIR_GEN </w:t>
            </w:r>
          </w:p>
        </w:tc>
        <w:tc>
          <w:tcPr>
            <w:tcW w:w="1170" w:type="dxa"/>
            <w:tcBorders>
              <w:top w:val="single" w:sz="6" w:space="0" w:color="000000"/>
              <w:left w:val="single" w:sz="6" w:space="0" w:color="000000"/>
              <w:bottom w:val="single" w:sz="6" w:space="0" w:color="000000"/>
              <w:right w:val="single" w:sz="6" w:space="0" w:color="000000"/>
            </w:tcBorders>
          </w:tcPr>
          <w:p w14:paraId="4F7BC508"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A42A34A" w14:textId="77777777" w:rsidR="00331BF0" w:rsidRPr="008D76B4" w:rsidRDefault="00331BF0" w:rsidP="007B527B">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497F307D"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F7406C0"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hideMark/>
          </w:tcPr>
          <w:p w14:paraId="1133B75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080D31F1"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7D4199E7" w14:textId="77777777" w:rsidR="00331BF0" w:rsidRPr="008D76B4" w:rsidRDefault="00331BF0" w:rsidP="007B527B">
            <w:pPr>
              <w:pStyle w:val="TableSmallFont"/>
              <w:keepNext w:val="0"/>
              <w:rPr>
                <w:rFonts w:ascii="Arial" w:hAnsi="Arial" w:cs="Arial"/>
                <w:sz w:val="20"/>
              </w:rPr>
            </w:pPr>
          </w:p>
        </w:tc>
      </w:tr>
      <w:tr w:rsidR="00331BF0" w:rsidRPr="008D76B4" w14:paraId="7D340779"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791D0B7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CKM_EC_KEY_PAIR_GEN_W_EXTRA_BITS</w:t>
            </w:r>
          </w:p>
        </w:tc>
        <w:tc>
          <w:tcPr>
            <w:tcW w:w="1170" w:type="dxa"/>
            <w:tcBorders>
              <w:top w:val="single" w:sz="6" w:space="0" w:color="000000"/>
              <w:left w:val="single" w:sz="6" w:space="0" w:color="000000"/>
              <w:bottom w:val="single" w:sz="6" w:space="0" w:color="000000"/>
              <w:right w:val="single" w:sz="6" w:space="0" w:color="000000"/>
            </w:tcBorders>
          </w:tcPr>
          <w:p w14:paraId="6A4D6E74"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7934829" w14:textId="77777777" w:rsidR="00331BF0" w:rsidRPr="008D76B4" w:rsidRDefault="00331BF0" w:rsidP="007B527B">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28441594"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6FC8995"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137098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27751ED7"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532CEAAE" w14:textId="77777777" w:rsidR="00331BF0" w:rsidRPr="008D76B4" w:rsidRDefault="00331BF0" w:rsidP="007B527B">
            <w:pPr>
              <w:pStyle w:val="TableSmallFont"/>
              <w:keepNext w:val="0"/>
              <w:rPr>
                <w:rFonts w:ascii="Arial" w:hAnsi="Arial" w:cs="Arial"/>
                <w:sz w:val="20"/>
              </w:rPr>
            </w:pPr>
          </w:p>
        </w:tc>
      </w:tr>
      <w:tr w:rsidR="00331BF0" w:rsidRPr="008D76B4" w14:paraId="449F2902"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500FAD3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CKM_EC_EDWARDS_KEY_PAIR_GEN</w:t>
            </w:r>
          </w:p>
        </w:tc>
        <w:tc>
          <w:tcPr>
            <w:tcW w:w="1170" w:type="dxa"/>
            <w:tcBorders>
              <w:top w:val="single" w:sz="6" w:space="0" w:color="000000"/>
              <w:left w:val="single" w:sz="6" w:space="0" w:color="000000"/>
              <w:bottom w:val="single" w:sz="6" w:space="0" w:color="000000"/>
              <w:right w:val="single" w:sz="6" w:space="0" w:color="000000"/>
            </w:tcBorders>
          </w:tcPr>
          <w:p w14:paraId="0475AF71"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31D830F5" w14:textId="77777777" w:rsidR="00331BF0" w:rsidRPr="008D76B4" w:rsidRDefault="00331BF0" w:rsidP="007B527B">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4DDAF59A"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40D038A"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24DA2D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576E0167"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3238B5B2" w14:textId="77777777" w:rsidR="00331BF0" w:rsidRPr="008D76B4" w:rsidRDefault="00331BF0" w:rsidP="007B527B">
            <w:pPr>
              <w:pStyle w:val="TableSmallFont"/>
              <w:keepNext w:val="0"/>
              <w:rPr>
                <w:rFonts w:ascii="Arial" w:hAnsi="Arial" w:cs="Arial"/>
                <w:sz w:val="20"/>
              </w:rPr>
            </w:pPr>
          </w:p>
        </w:tc>
      </w:tr>
      <w:tr w:rsidR="00331BF0" w:rsidRPr="008D76B4" w14:paraId="2F7E1160"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28F5062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CKM_EC_MONTGOMERY_KEY_PAIR_GEN</w:t>
            </w:r>
          </w:p>
        </w:tc>
        <w:tc>
          <w:tcPr>
            <w:tcW w:w="1170" w:type="dxa"/>
            <w:tcBorders>
              <w:top w:val="single" w:sz="6" w:space="0" w:color="000000"/>
              <w:left w:val="single" w:sz="6" w:space="0" w:color="000000"/>
              <w:bottom w:val="single" w:sz="6" w:space="0" w:color="000000"/>
              <w:right w:val="single" w:sz="6" w:space="0" w:color="000000"/>
            </w:tcBorders>
          </w:tcPr>
          <w:p w14:paraId="5AFA94A8"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A25E698" w14:textId="77777777" w:rsidR="00331BF0" w:rsidRPr="008D76B4" w:rsidRDefault="00331BF0" w:rsidP="007B527B">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7B0C2ED4"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D6D8483"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D81550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35A8CE28"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27F9A6BB" w14:textId="77777777" w:rsidR="00331BF0" w:rsidRPr="008D76B4" w:rsidRDefault="00331BF0" w:rsidP="007B527B">
            <w:pPr>
              <w:pStyle w:val="TableSmallFont"/>
              <w:keepNext w:val="0"/>
              <w:rPr>
                <w:rFonts w:ascii="Arial" w:hAnsi="Arial" w:cs="Arial"/>
                <w:sz w:val="20"/>
              </w:rPr>
            </w:pPr>
          </w:p>
        </w:tc>
      </w:tr>
      <w:tr w:rsidR="00331BF0" w:rsidRPr="008D76B4" w14:paraId="1582862E"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126D679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CKM_ECDSA</w:t>
            </w:r>
          </w:p>
        </w:tc>
        <w:tc>
          <w:tcPr>
            <w:tcW w:w="1170" w:type="dxa"/>
            <w:tcBorders>
              <w:top w:val="single" w:sz="6" w:space="0" w:color="000000"/>
              <w:left w:val="single" w:sz="6" w:space="0" w:color="000000"/>
              <w:bottom w:val="single" w:sz="6" w:space="0" w:color="000000"/>
              <w:right w:val="single" w:sz="6" w:space="0" w:color="000000"/>
            </w:tcBorders>
          </w:tcPr>
          <w:p w14:paraId="0A2CE6C7"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779E139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r w:rsidRPr="008D76B4">
              <w:rPr>
                <w:rFonts w:ascii="Arial" w:hAnsi="Arial" w:cs="Arial"/>
                <w:sz w:val="20"/>
                <w:vertAlign w:val="superscript"/>
              </w:rPr>
              <w:t>2</w:t>
            </w:r>
          </w:p>
        </w:tc>
        <w:tc>
          <w:tcPr>
            <w:tcW w:w="630" w:type="dxa"/>
            <w:tcBorders>
              <w:top w:val="single" w:sz="6" w:space="0" w:color="000000"/>
              <w:left w:val="single" w:sz="6" w:space="0" w:color="000000"/>
              <w:bottom w:val="single" w:sz="6" w:space="0" w:color="000000"/>
              <w:right w:val="single" w:sz="6" w:space="0" w:color="000000"/>
            </w:tcBorders>
          </w:tcPr>
          <w:p w14:paraId="06637E80"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1F8AFC5"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C7BE60B"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283506CB"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15526893" w14:textId="77777777" w:rsidR="00331BF0" w:rsidRPr="008D76B4" w:rsidRDefault="00331BF0" w:rsidP="007B527B">
            <w:pPr>
              <w:pStyle w:val="TableSmallFont"/>
              <w:keepNext w:val="0"/>
              <w:rPr>
                <w:rFonts w:ascii="Arial" w:hAnsi="Arial" w:cs="Arial"/>
                <w:sz w:val="20"/>
              </w:rPr>
            </w:pPr>
          </w:p>
        </w:tc>
      </w:tr>
      <w:tr w:rsidR="00331BF0" w:rsidRPr="008D76B4" w14:paraId="37BFF975"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4B623DB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CKM_ECDSA_SHA1</w:t>
            </w:r>
          </w:p>
        </w:tc>
        <w:tc>
          <w:tcPr>
            <w:tcW w:w="1170" w:type="dxa"/>
            <w:tcBorders>
              <w:top w:val="single" w:sz="6" w:space="0" w:color="000000"/>
              <w:left w:val="single" w:sz="6" w:space="0" w:color="000000"/>
              <w:bottom w:val="single" w:sz="6" w:space="0" w:color="000000"/>
              <w:right w:val="single" w:sz="6" w:space="0" w:color="000000"/>
            </w:tcBorders>
          </w:tcPr>
          <w:p w14:paraId="12E69FBA"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hideMark/>
          </w:tcPr>
          <w:p w14:paraId="348A5AE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630" w:type="dxa"/>
            <w:tcBorders>
              <w:top w:val="single" w:sz="6" w:space="0" w:color="000000"/>
              <w:left w:val="single" w:sz="6" w:space="0" w:color="000000"/>
              <w:bottom w:val="single" w:sz="6" w:space="0" w:color="000000"/>
              <w:right w:val="single" w:sz="6" w:space="0" w:color="000000"/>
            </w:tcBorders>
          </w:tcPr>
          <w:p w14:paraId="3ACEB3A0"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6CDDB31"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25EA704"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43A117B"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2BD6B09" w14:textId="77777777" w:rsidR="00331BF0" w:rsidRPr="008D76B4" w:rsidRDefault="00331BF0" w:rsidP="007B527B">
            <w:pPr>
              <w:pStyle w:val="TableSmallFont"/>
              <w:keepNext w:val="0"/>
              <w:rPr>
                <w:rFonts w:ascii="Arial" w:hAnsi="Arial" w:cs="Arial"/>
                <w:sz w:val="20"/>
              </w:rPr>
            </w:pPr>
          </w:p>
        </w:tc>
      </w:tr>
      <w:tr w:rsidR="00331BF0" w:rsidRPr="008D76B4" w14:paraId="7ECF3AB2"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5AD1D865"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CKM_ECDSA_SHA224</w:t>
            </w:r>
          </w:p>
        </w:tc>
        <w:tc>
          <w:tcPr>
            <w:tcW w:w="1170" w:type="dxa"/>
            <w:tcBorders>
              <w:top w:val="single" w:sz="6" w:space="0" w:color="000000"/>
              <w:left w:val="single" w:sz="6" w:space="0" w:color="000000"/>
              <w:bottom w:val="single" w:sz="6" w:space="0" w:color="000000"/>
              <w:right w:val="single" w:sz="6" w:space="0" w:color="000000"/>
            </w:tcBorders>
          </w:tcPr>
          <w:p w14:paraId="3F6771D5"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E86DBBB"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16A88F98"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B997B08"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A11C051"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60BB82C"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AA5342C" w14:textId="77777777" w:rsidR="00331BF0" w:rsidRPr="008D76B4" w:rsidRDefault="00331BF0" w:rsidP="007B527B">
            <w:pPr>
              <w:pStyle w:val="TableSmallFont"/>
              <w:keepNext w:val="0"/>
              <w:rPr>
                <w:rFonts w:ascii="Arial" w:hAnsi="Arial" w:cs="Arial"/>
                <w:sz w:val="20"/>
              </w:rPr>
            </w:pPr>
          </w:p>
        </w:tc>
      </w:tr>
      <w:tr w:rsidR="00331BF0" w:rsidRPr="008D76B4" w14:paraId="03E720C3"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6F0BC023"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CKM_ECDSA_SHA256</w:t>
            </w:r>
          </w:p>
        </w:tc>
        <w:tc>
          <w:tcPr>
            <w:tcW w:w="1170" w:type="dxa"/>
            <w:tcBorders>
              <w:top w:val="single" w:sz="6" w:space="0" w:color="000000"/>
              <w:left w:val="single" w:sz="6" w:space="0" w:color="000000"/>
              <w:bottom w:val="single" w:sz="6" w:space="0" w:color="000000"/>
              <w:right w:val="single" w:sz="6" w:space="0" w:color="000000"/>
            </w:tcBorders>
          </w:tcPr>
          <w:p w14:paraId="30D6FA1F"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42465765"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1F939942"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C6B2B1A"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36617224"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364A5EB"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573E1637" w14:textId="77777777" w:rsidR="00331BF0" w:rsidRPr="008D76B4" w:rsidRDefault="00331BF0" w:rsidP="007B527B">
            <w:pPr>
              <w:pStyle w:val="TableSmallFont"/>
              <w:keepNext w:val="0"/>
              <w:rPr>
                <w:rFonts w:ascii="Arial" w:hAnsi="Arial" w:cs="Arial"/>
                <w:sz w:val="20"/>
              </w:rPr>
            </w:pPr>
          </w:p>
        </w:tc>
      </w:tr>
      <w:tr w:rsidR="00331BF0" w:rsidRPr="008D76B4" w14:paraId="4DC949A0"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54E09814"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CKM_ECDSA_SHA384</w:t>
            </w:r>
          </w:p>
        </w:tc>
        <w:tc>
          <w:tcPr>
            <w:tcW w:w="1170" w:type="dxa"/>
            <w:tcBorders>
              <w:top w:val="single" w:sz="6" w:space="0" w:color="000000"/>
              <w:left w:val="single" w:sz="6" w:space="0" w:color="000000"/>
              <w:bottom w:val="single" w:sz="6" w:space="0" w:color="000000"/>
              <w:right w:val="single" w:sz="6" w:space="0" w:color="000000"/>
            </w:tcBorders>
          </w:tcPr>
          <w:p w14:paraId="47371CCB"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858764F"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64BF7104"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F5F88C3"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F0E604E"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5916468"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45C5BBFA" w14:textId="77777777" w:rsidR="00331BF0" w:rsidRPr="008D76B4" w:rsidRDefault="00331BF0" w:rsidP="007B527B">
            <w:pPr>
              <w:pStyle w:val="TableSmallFont"/>
              <w:keepNext w:val="0"/>
              <w:rPr>
                <w:rFonts w:ascii="Arial" w:hAnsi="Arial" w:cs="Arial"/>
                <w:sz w:val="20"/>
              </w:rPr>
            </w:pPr>
          </w:p>
        </w:tc>
      </w:tr>
      <w:tr w:rsidR="00331BF0" w:rsidRPr="008D76B4" w14:paraId="40F2B114"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3E1A56DE"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CKM_ECDSA_SHA512</w:t>
            </w:r>
          </w:p>
        </w:tc>
        <w:tc>
          <w:tcPr>
            <w:tcW w:w="1170" w:type="dxa"/>
            <w:tcBorders>
              <w:top w:val="single" w:sz="6" w:space="0" w:color="000000"/>
              <w:left w:val="single" w:sz="6" w:space="0" w:color="000000"/>
              <w:bottom w:val="single" w:sz="6" w:space="0" w:color="000000"/>
              <w:right w:val="single" w:sz="6" w:space="0" w:color="000000"/>
            </w:tcBorders>
          </w:tcPr>
          <w:p w14:paraId="13835107"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FC82CDF"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2D6E2AC0"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66AC304"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8C8644A"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ABC6431"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685C88A3" w14:textId="77777777" w:rsidR="00331BF0" w:rsidRPr="008D76B4" w:rsidRDefault="00331BF0" w:rsidP="007B527B">
            <w:pPr>
              <w:pStyle w:val="TableSmallFont"/>
              <w:keepNext w:val="0"/>
              <w:rPr>
                <w:rFonts w:ascii="Arial" w:hAnsi="Arial" w:cs="Arial"/>
                <w:sz w:val="20"/>
              </w:rPr>
            </w:pPr>
          </w:p>
        </w:tc>
      </w:tr>
      <w:tr w:rsidR="00331BF0" w:rsidRPr="008D76B4" w14:paraId="2C59CD26"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39801A44"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CKM_ECDSA_SHA3_224</w:t>
            </w:r>
          </w:p>
        </w:tc>
        <w:tc>
          <w:tcPr>
            <w:tcW w:w="1170" w:type="dxa"/>
            <w:tcBorders>
              <w:top w:val="single" w:sz="6" w:space="0" w:color="000000"/>
              <w:left w:val="single" w:sz="6" w:space="0" w:color="000000"/>
              <w:bottom w:val="single" w:sz="6" w:space="0" w:color="000000"/>
              <w:right w:val="single" w:sz="6" w:space="0" w:color="000000"/>
            </w:tcBorders>
          </w:tcPr>
          <w:p w14:paraId="027C7FEB"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D440C58"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369A9218"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62E37284"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AAD1CF3"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E3C7ECD"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21D96739" w14:textId="77777777" w:rsidR="00331BF0" w:rsidRPr="008D76B4" w:rsidRDefault="00331BF0" w:rsidP="007B527B">
            <w:pPr>
              <w:pStyle w:val="TableSmallFont"/>
              <w:keepNext w:val="0"/>
              <w:rPr>
                <w:rFonts w:ascii="Arial" w:hAnsi="Arial" w:cs="Arial"/>
                <w:sz w:val="20"/>
              </w:rPr>
            </w:pPr>
          </w:p>
        </w:tc>
      </w:tr>
      <w:tr w:rsidR="00331BF0" w:rsidRPr="008D76B4" w14:paraId="62A026FD"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0C2003AC"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CKM_ECDSA_SHA3_256</w:t>
            </w:r>
          </w:p>
        </w:tc>
        <w:tc>
          <w:tcPr>
            <w:tcW w:w="1170" w:type="dxa"/>
            <w:tcBorders>
              <w:top w:val="single" w:sz="6" w:space="0" w:color="000000"/>
              <w:left w:val="single" w:sz="6" w:space="0" w:color="000000"/>
              <w:bottom w:val="single" w:sz="6" w:space="0" w:color="000000"/>
              <w:right w:val="single" w:sz="6" w:space="0" w:color="000000"/>
            </w:tcBorders>
          </w:tcPr>
          <w:p w14:paraId="4339A14B"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4EDA2D9"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7B8D282F"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14B8C9B"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A5E081F"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46A8A2C"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064365AC" w14:textId="77777777" w:rsidR="00331BF0" w:rsidRPr="008D76B4" w:rsidRDefault="00331BF0" w:rsidP="007B527B">
            <w:pPr>
              <w:pStyle w:val="TableSmallFont"/>
              <w:keepNext w:val="0"/>
              <w:rPr>
                <w:rFonts w:ascii="Arial" w:hAnsi="Arial" w:cs="Arial"/>
                <w:sz w:val="20"/>
              </w:rPr>
            </w:pPr>
          </w:p>
        </w:tc>
      </w:tr>
      <w:tr w:rsidR="00331BF0" w:rsidRPr="008D76B4" w14:paraId="5A660998"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350497E5"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CKM_ECDSA_SHA3_384</w:t>
            </w:r>
          </w:p>
        </w:tc>
        <w:tc>
          <w:tcPr>
            <w:tcW w:w="1170" w:type="dxa"/>
            <w:tcBorders>
              <w:top w:val="single" w:sz="6" w:space="0" w:color="000000"/>
              <w:left w:val="single" w:sz="6" w:space="0" w:color="000000"/>
              <w:bottom w:val="single" w:sz="6" w:space="0" w:color="000000"/>
              <w:right w:val="single" w:sz="6" w:space="0" w:color="000000"/>
            </w:tcBorders>
          </w:tcPr>
          <w:p w14:paraId="0C43F9D2"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26D3A7A9"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20D3C4FB"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73888B4"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EE15215"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516D0A9"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474FC5DA" w14:textId="77777777" w:rsidR="00331BF0" w:rsidRPr="008D76B4" w:rsidRDefault="00331BF0" w:rsidP="007B527B">
            <w:pPr>
              <w:pStyle w:val="TableSmallFont"/>
              <w:keepNext w:val="0"/>
              <w:rPr>
                <w:rFonts w:ascii="Arial" w:hAnsi="Arial" w:cs="Arial"/>
                <w:sz w:val="20"/>
              </w:rPr>
            </w:pPr>
          </w:p>
        </w:tc>
      </w:tr>
      <w:tr w:rsidR="00331BF0" w:rsidRPr="008D76B4" w14:paraId="28A8D827" w14:textId="77777777" w:rsidTr="007B527B">
        <w:tc>
          <w:tcPr>
            <w:tcW w:w="3150" w:type="dxa"/>
            <w:tcBorders>
              <w:top w:val="single" w:sz="6" w:space="0" w:color="000000"/>
              <w:left w:val="single" w:sz="12" w:space="0" w:color="000000"/>
              <w:bottom w:val="single" w:sz="6" w:space="0" w:color="000000"/>
              <w:right w:val="single" w:sz="6" w:space="0" w:color="000000"/>
            </w:tcBorders>
          </w:tcPr>
          <w:p w14:paraId="178AFE6A" w14:textId="77777777" w:rsidR="00331BF0" w:rsidRPr="008D76B4" w:rsidRDefault="00331BF0" w:rsidP="007B527B">
            <w:pPr>
              <w:pStyle w:val="TableSmallFont"/>
              <w:keepNext w:val="0"/>
              <w:jc w:val="left"/>
              <w:rPr>
                <w:rFonts w:ascii="Arial" w:hAnsi="Arial" w:cs="Arial"/>
                <w:sz w:val="20"/>
              </w:rPr>
            </w:pPr>
            <w:r w:rsidRPr="008D76B4">
              <w:rPr>
                <w:rFonts w:ascii="Arial" w:eastAsia="Wingdings" w:hAnsi="Arial" w:cs="Arial"/>
                <w:sz w:val="20"/>
              </w:rPr>
              <w:t>CKM_ECDSA_SHA3_512</w:t>
            </w:r>
          </w:p>
        </w:tc>
        <w:tc>
          <w:tcPr>
            <w:tcW w:w="1170" w:type="dxa"/>
            <w:tcBorders>
              <w:top w:val="single" w:sz="6" w:space="0" w:color="000000"/>
              <w:left w:val="single" w:sz="6" w:space="0" w:color="000000"/>
              <w:bottom w:val="single" w:sz="6" w:space="0" w:color="000000"/>
              <w:right w:val="single" w:sz="6" w:space="0" w:color="000000"/>
            </w:tcBorders>
          </w:tcPr>
          <w:p w14:paraId="4A4ED517"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4D51B01E"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51DE43CB"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6DB94DE"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0EAE57C"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E72A1EA"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000000"/>
            </w:tcBorders>
          </w:tcPr>
          <w:p w14:paraId="5EBA35A5" w14:textId="77777777" w:rsidR="00331BF0" w:rsidRPr="008D76B4" w:rsidRDefault="00331BF0" w:rsidP="007B527B">
            <w:pPr>
              <w:pStyle w:val="TableSmallFont"/>
              <w:keepNext w:val="0"/>
              <w:rPr>
                <w:rFonts w:ascii="Arial" w:hAnsi="Arial" w:cs="Arial"/>
                <w:sz w:val="20"/>
              </w:rPr>
            </w:pPr>
          </w:p>
        </w:tc>
      </w:tr>
      <w:tr w:rsidR="00331BF0" w:rsidRPr="008D76B4" w14:paraId="03F618D6" w14:textId="77777777" w:rsidTr="007B527B">
        <w:tc>
          <w:tcPr>
            <w:tcW w:w="3150" w:type="dxa"/>
            <w:tcBorders>
              <w:top w:val="single" w:sz="6" w:space="0" w:color="000000"/>
              <w:left w:val="single" w:sz="12" w:space="0" w:color="auto"/>
              <w:bottom w:val="single" w:sz="6" w:space="0" w:color="000000"/>
              <w:right w:val="single" w:sz="6" w:space="0" w:color="000000"/>
            </w:tcBorders>
          </w:tcPr>
          <w:p w14:paraId="7079288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CKM_EDDSA</w:t>
            </w:r>
          </w:p>
        </w:tc>
        <w:tc>
          <w:tcPr>
            <w:tcW w:w="1170" w:type="dxa"/>
            <w:tcBorders>
              <w:top w:val="single" w:sz="6" w:space="0" w:color="000000"/>
              <w:left w:val="single" w:sz="6" w:space="0" w:color="000000"/>
              <w:bottom w:val="single" w:sz="6" w:space="0" w:color="000000"/>
              <w:right w:val="single" w:sz="6" w:space="0" w:color="000000"/>
            </w:tcBorders>
          </w:tcPr>
          <w:p w14:paraId="7313E2FB"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5CF7BCC8"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27121967"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C654899"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49F2106"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7C2BE5D"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tcPr>
          <w:p w14:paraId="050DF82A" w14:textId="77777777" w:rsidR="00331BF0" w:rsidRPr="008D76B4" w:rsidRDefault="00331BF0" w:rsidP="007B527B">
            <w:pPr>
              <w:pStyle w:val="TableSmallFont"/>
              <w:keepNext w:val="0"/>
              <w:rPr>
                <w:rFonts w:ascii="Arial" w:hAnsi="Arial" w:cs="Arial"/>
                <w:sz w:val="20"/>
              </w:rPr>
            </w:pPr>
          </w:p>
        </w:tc>
      </w:tr>
      <w:tr w:rsidR="00331BF0" w:rsidRPr="008D76B4" w14:paraId="107E0C31" w14:textId="77777777" w:rsidTr="007B527B">
        <w:tc>
          <w:tcPr>
            <w:tcW w:w="3150" w:type="dxa"/>
            <w:tcBorders>
              <w:top w:val="single" w:sz="6" w:space="0" w:color="000000"/>
              <w:left w:val="single" w:sz="12" w:space="0" w:color="auto"/>
              <w:bottom w:val="single" w:sz="6" w:space="0" w:color="000000"/>
              <w:right w:val="single" w:sz="6" w:space="0" w:color="000000"/>
            </w:tcBorders>
          </w:tcPr>
          <w:p w14:paraId="1323785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CKM_XEDDSA</w:t>
            </w:r>
          </w:p>
        </w:tc>
        <w:tc>
          <w:tcPr>
            <w:tcW w:w="1170" w:type="dxa"/>
            <w:tcBorders>
              <w:top w:val="single" w:sz="6" w:space="0" w:color="000000"/>
              <w:left w:val="single" w:sz="6" w:space="0" w:color="000000"/>
              <w:bottom w:val="single" w:sz="6" w:space="0" w:color="000000"/>
              <w:right w:val="single" w:sz="6" w:space="0" w:color="000000"/>
            </w:tcBorders>
          </w:tcPr>
          <w:p w14:paraId="52CCC76C"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150B52F4"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30" w:type="dxa"/>
            <w:tcBorders>
              <w:top w:val="single" w:sz="6" w:space="0" w:color="000000"/>
              <w:left w:val="single" w:sz="6" w:space="0" w:color="000000"/>
              <w:bottom w:val="single" w:sz="6" w:space="0" w:color="000000"/>
              <w:right w:val="single" w:sz="6" w:space="0" w:color="000000"/>
            </w:tcBorders>
          </w:tcPr>
          <w:p w14:paraId="6E7A1083"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5BD8626E"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7450515"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DE0B86A"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tcPr>
          <w:p w14:paraId="410FA6C8" w14:textId="77777777" w:rsidR="00331BF0" w:rsidRPr="008D76B4" w:rsidRDefault="00331BF0" w:rsidP="007B527B">
            <w:pPr>
              <w:pStyle w:val="TableSmallFont"/>
              <w:keepNext w:val="0"/>
              <w:rPr>
                <w:rFonts w:ascii="Arial" w:hAnsi="Arial" w:cs="Arial"/>
                <w:sz w:val="20"/>
              </w:rPr>
            </w:pPr>
          </w:p>
        </w:tc>
      </w:tr>
      <w:tr w:rsidR="00331BF0" w:rsidRPr="008D76B4" w14:paraId="1193F9A3" w14:textId="77777777" w:rsidTr="007B527B">
        <w:tc>
          <w:tcPr>
            <w:tcW w:w="3150" w:type="dxa"/>
            <w:tcBorders>
              <w:top w:val="single" w:sz="6" w:space="0" w:color="000000"/>
              <w:left w:val="single" w:sz="12" w:space="0" w:color="auto"/>
              <w:bottom w:val="single" w:sz="6" w:space="0" w:color="000000"/>
              <w:right w:val="single" w:sz="6" w:space="0" w:color="000000"/>
            </w:tcBorders>
            <w:hideMark/>
          </w:tcPr>
          <w:p w14:paraId="4EA67CD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CKM_ECDH1_DERIVE</w:t>
            </w:r>
          </w:p>
        </w:tc>
        <w:tc>
          <w:tcPr>
            <w:tcW w:w="1170" w:type="dxa"/>
            <w:tcBorders>
              <w:top w:val="single" w:sz="6" w:space="0" w:color="000000"/>
              <w:left w:val="single" w:sz="6" w:space="0" w:color="000000"/>
              <w:bottom w:val="single" w:sz="6" w:space="0" w:color="000000"/>
              <w:right w:val="single" w:sz="6" w:space="0" w:color="000000"/>
            </w:tcBorders>
          </w:tcPr>
          <w:p w14:paraId="6410BB38"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0EB2F21" w14:textId="77777777" w:rsidR="00331BF0" w:rsidRPr="008D76B4" w:rsidRDefault="00331BF0" w:rsidP="007B527B">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097BF263"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730E7AEE"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0D8EFACB"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137FAD0"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1B9DD8D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7B257317" w14:textId="77777777" w:rsidTr="007B527B">
        <w:tc>
          <w:tcPr>
            <w:tcW w:w="3150" w:type="dxa"/>
            <w:tcBorders>
              <w:top w:val="single" w:sz="6" w:space="0" w:color="000000"/>
              <w:left w:val="single" w:sz="12" w:space="0" w:color="auto"/>
              <w:bottom w:val="single" w:sz="6" w:space="0" w:color="000000"/>
              <w:right w:val="single" w:sz="6" w:space="0" w:color="000000"/>
            </w:tcBorders>
            <w:hideMark/>
          </w:tcPr>
          <w:p w14:paraId="74DC93A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CKM_ECDH1_COFACTOR_DERIVE</w:t>
            </w:r>
          </w:p>
        </w:tc>
        <w:tc>
          <w:tcPr>
            <w:tcW w:w="1170" w:type="dxa"/>
            <w:tcBorders>
              <w:top w:val="single" w:sz="6" w:space="0" w:color="000000"/>
              <w:left w:val="single" w:sz="6" w:space="0" w:color="000000"/>
              <w:bottom w:val="single" w:sz="6" w:space="0" w:color="000000"/>
              <w:right w:val="single" w:sz="6" w:space="0" w:color="000000"/>
            </w:tcBorders>
          </w:tcPr>
          <w:p w14:paraId="4D19DC77"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742B96DF" w14:textId="77777777" w:rsidR="00331BF0" w:rsidRPr="008D76B4" w:rsidRDefault="00331BF0" w:rsidP="007B527B">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4747DA74"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2A946E48"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B578757"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7EFDD84"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1811BA5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D4FCD1E" w14:textId="77777777" w:rsidTr="007B527B">
        <w:tc>
          <w:tcPr>
            <w:tcW w:w="3150" w:type="dxa"/>
            <w:tcBorders>
              <w:top w:val="single" w:sz="6" w:space="0" w:color="000000"/>
              <w:left w:val="single" w:sz="12" w:space="0" w:color="auto"/>
              <w:bottom w:val="single" w:sz="6" w:space="0" w:color="000000"/>
              <w:right w:val="single" w:sz="6" w:space="0" w:color="000000"/>
            </w:tcBorders>
            <w:hideMark/>
          </w:tcPr>
          <w:p w14:paraId="66BD260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CKM_ECMQV_DERIVE</w:t>
            </w:r>
          </w:p>
        </w:tc>
        <w:tc>
          <w:tcPr>
            <w:tcW w:w="1170" w:type="dxa"/>
            <w:tcBorders>
              <w:top w:val="single" w:sz="6" w:space="0" w:color="000000"/>
              <w:left w:val="single" w:sz="6" w:space="0" w:color="000000"/>
              <w:bottom w:val="single" w:sz="6" w:space="0" w:color="000000"/>
              <w:right w:val="single" w:sz="6" w:space="0" w:color="000000"/>
            </w:tcBorders>
          </w:tcPr>
          <w:p w14:paraId="0167B687"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6" w:space="0" w:color="000000"/>
              <w:right w:val="single" w:sz="6" w:space="0" w:color="000000"/>
            </w:tcBorders>
          </w:tcPr>
          <w:p w14:paraId="02D21B6F" w14:textId="77777777" w:rsidR="00331BF0" w:rsidRPr="008D76B4" w:rsidRDefault="00331BF0" w:rsidP="007B527B">
            <w:pPr>
              <w:pStyle w:val="TableSmallFont"/>
              <w:keepNext w:val="0"/>
              <w:rPr>
                <w:rFonts w:ascii="Arial" w:hAnsi="Arial" w:cs="Arial"/>
                <w:sz w:val="20"/>
              </w:rPr>
            </w:pPr>
          </w:p>
        </w:tc>
        <w:tc>
          <w:tcPr>
            <w:tcW w:w="630" w:type="dxa"/>
            <w:tcBorders>
              <w:top w:val="single" w:sz="6" w:space="0" w:color="000000"/>
              <w:left w:val="single" w:sz="6" w:space="0" w:color="000000"/>
              <w:bottom w:val="single" w:sz="6" w:space="0" w:color="000000"/>
              <w:right w:val="single" w:sz="6" w:space="0" w:color="000000"/>
            </w:tcBorders>
          </w:tcPr>
          <w:p w14:paraId="51732241"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48F5EE0A"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6" w:space="0" w:color="000000"/>
              <w:right w:val="single" w:sz="6" w:space="0" w:color="000000"/>
            </w:tcBorders>
          </w:tcPr>
          <w:p w14:paraId="1DB9DFBC"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EC8EA90" w14:textId="77777777" w:rsidR="00331BF0" w:rsidRPr="008D76B4" w:rsidRDefault="00331BF0" w:rsidP="007B527B">
            <w:pPr>
              <w:pStyle w:val="TableSmallFont"/>
              <w:keepNext w:val="0"/>
              <w:rPr>
                <w:rFonts w:ascii="Arial" w:hAnsi="Arial" w:cs="Arial"/>
                <w:sz w:val="20"/>
              </w:rPr>
            </w:pPr>
          </w:p>
        </w:tc>
        <w:tc>
          <w:tcPr>
            <w:tcW w:w="851" w:type="dxa"/>
            <w:tcBorders>
              <w:top w:val="single" w:sz="6" w:space="0" w:color="000000"/>
              <w:left w:val="single" w:sz="6" w:space="0" w:color="000000"/>
              <w:bottom w:val="single" w:sz="6" w:space="0" w:color="000000"/>
              <w:right w:val="single" w:sz="12" w:space="0" w:color="auto"/>
            </w:tcBorders>
            <w:hideMark/>
          </w:tcPr>
          <w:p w14:paraId="7CDB8A2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4A822DCE" w14:textId="77777777" w:rsidTr="007B527B">
        <w:tc>
          <w:tcPr>
            <w:tcW w:w="3150" w:type="dxa"/>
            <w:tcBorders>
              <w:top w:val="single" w:sz="6" w:space="0" w:color="000000"/>
              <w:left w:val="single" w:sz="12" w:space="0" w:color="auto"/>
              <w:bottom w:val="single" w:sz="12" w:space="0" w:color="auto"/>
              <w:right w:val="single" w:sz="6" w:space="0" w:color="000000"/>
            </w:tcBorders>
          </w:tcPr>
          <w:p w14:paraId="497CAE5F" w14:textId="77777777" w:rsidR="00331BF0" w:rsidRPr="008D76B4" w:rsidRDefault="00331BF0" w:rsidP="007B527B">
            <w:pPr>
              <w:pStyle w:val="TableSmallFont"/>
              <w:keepNext w:val="0"/>
              <w:spacing w:line="276" w:lineRule="auto"/>
              <w:jc w:val="left"/>
              <w:rPr>
                <w:rFonts w:ascii="Arial" w:hAnsi="Arial" w:cs="Arial"/>
                <w:sz w:val="20"/>
              </w:rPr>
            </w:pPr>
            <w:r w:rsidRPr="008D76B4">
              <w:rPr>
                <w:rFonts w:ascii="Arial" w:hAnsi="Arial" w:cs="Arial"/>
                <w:sz w:val="20"/>
              </w:rPr>
              <w:lastRenderedPageBreak/>
              <w:t>CKM_ECDH_AES_KEY_WRAP</w:t>
            </w:r>
          </w:p>
        </w:tc>
        <w:tc>
          <w:tcPr>
            <w:tcW w:w="1170" w:type="dxa"/>
            <w:tcBorders>
              <w:top w:val="single" w:sz="6" w:space="0" w:color="000000"/>
              <w:left w:val="single" w:sz="6" w:space="0" w:color="000000"/>
              <w:bottom w:val="single" w:sz="12" w:space="0" w:color="auto"/>
              <w:right w:val="single" w:sz="6" w:space="0" w:color="000000"/>
            </w:tcBorders>
          </w:tcPr>
          <w:p w14:paraId="4F3A4E60" w14:textId="77777777" w:rsidR="00331BF0" w:rsidRPr="008D76B4" w:rsidRDefault="00331BF0" w:rsidP="007B527B">
            <w:pPr>
              <w:pStyle w:val="TableSmallFont"/>
              <w:keepNext w:val="0"/>
              <w:spacing w:line="276" w:lineRule="auto"/>
              <w:rPr>
                <w:rFonts w:ascii="Wingdings" w:hAnsi="Wingdings"/>
                <w:sz w:val="18"/>
                <w:szCs w:val="18"/>
              </w:rPr>
            </w:pPr>
          </w:p>
        </w:tc>
        <w:tc>
          <w:tcPr>
            <w:tcW w:w="810" w:type="dxa"/>
            <w:tcBorders>
              <w:top w:val="single" w:sz="6" w:space="0" w:color="000000"/>
              <w:left w:val="single" w:sz="6" w:space="0" w:color="000000"/>
              <w:bottom w:val="single" w:sz="12" w:space="0" w:color="auto"/>
              <w:right w:val="single" w:sz="6" w:space="0" w:color="000000"/>
            </w:tcBorders>
          </w:tcPr>
          <w:p w14:paraId="0ADD86E1" w14:textId="77777777" w:rsidR="00331BF0" w:rsidRPr="008D76B4" w:rsidRDefault="00331BF0" w:rsidP="007B527B">
            <w:pPr>
              <w:pStyle w:val="TableSmallFont"/>
              <w:keepNext w:val="0"/>
              <w:spacing w:line="276" w:lineRule="auto"/>
              <w:rPr>
                <w:sz w:val="18"/>
                <w:szCs w:val="18"/>
              </w:rPr>
            </w:pPr>
          </w:p>
        </w:tc>
        <w:tc>
          <w:tcPr>
            <w:tcW w:w="630" w:type="dxa"/>
            <w:tcBorders>
              <w:top w:val="single" w:sz="6" w:space="0" w:color="000000"/>
              <w:left w:val="single" w:sz="6" w:space="0" w:color="000000"/>
              <w:bottom w:val="single" w:sz="12" w:space="0" w:color="auto"/>
              <w:right w:val="single" w:sz="6" w:space="0" w:color="000000"/>
            </w:tcBorders>
          </w:tcPr>
          <w:p w14:paraId="6F8C1C95" w14:textId="77777777" w:rsidR="00331BF0" w:rsidRPr="008D76B4" w:rsidRDefault="00331BF0" w:rsidP="007B527B">
            <w:pPr>
              <w:pStyle w:val="TableSmallFont"/>
              <w:keepNext w:val="0"/>
              <w:spacing w:line="276" w:lineRule="auto"/>
              <w:rPr>
                <w:sz w:val="18"/>
                <w:szCs w:val="18"/>
              </w:rPr>
            </w:pPr>
          </w:p>
        </w:tc>
        <w:tc>
          <w:tcPr>
            <w:tcW w:w="900" w:type="dxa"/>
            <w:tcBorders>
              <w:top w:val="single" w:sz="6" w:space="0" w:color="000000"/>
              <w:left w:val="single" w:sz="6" w:space="0" w:color="000000"/>
              <w:bottom w:val="single" w:sz="12" w:space="0" w:color="auto"/>
              <w:right w:val="single" w:sz="6" w:space="0" w:color="000000"/>
            </w:tcBorders>
          </w:tcPr>
          <w:p w14:paraId="6D317ED5" w14:textId="77777777" w:rsidR="00331BF0" w:rsidRPr="008D76B4" w:rsidRDefault="00331BF0" w:rsidP="007B527B">
            <w:pPr>
              <w:pStyle w:val="TableSmallFont"/>
              <w:keepNext w:val="0"/>
              <w:spacing w:line="276" w:lineRule="auto"/>
              <w:rPr>
                <w:rFonts w:ascii="Wingdings" w:hAnsi="Wingdings"/>
                <w:sz w:val="18"/>
                <w:szCs w:val="18"/>
              </w:rPr>
            </w:pPr>
          </w:p>
        </w:tc>
        <w:tc>
          <w:tcPr>
            <w:tcW w:w="900" w:type="dxa"/>
            <w:tcBorders>
              <w:top w:val="single" w:sz="6" w:space="0" w:color="000000"/>
              <w:left w:val="single" w:sz="6" w:space="0" w:color="000000"/>
              <w:bottom w:val="single" w:sz="12" w:space="0" w:color="auto"/>
              <w:right w:val="single" w:sz="6" w:space="0" w:color="000000"/>
            </w:tcBorders>
          </w:tcPr>
          <w:p w14:paraId="1EDB9137" w14:textId="77777777" w:rsidR="00331BF0" w:rsidRPr="008D76B4" w:rsidRDefault="00331BF0" w:rsidP="007B527B">
            <w:pPr>
              <w:pStyle w:val="TableSmallFont"/>
              <w:keepNext w:val="0"/>
              <w:spacing w:line="276" w:lineRule="auto"/>
              <w:rPr>
                <w:sz w:val="18"/>
                <w:szCs w:val="18"/>
              </w:rPr>
            </w:pPr>
          </w:p>
        </w:tc>
        <w:tc>
          <w:tcPr>
            <w:tcW w:w="964" w:type="dxa"/>
            <w:tcBorders>
              <w:top w:val="single" w:sz="6" w:space="0" w:color="000000"/>
              <w:left w:val="single" w:sz="6" w:space="0" w:color="000000"/>
              <w:bottom w:val="single" w:sz="12" w:space="0" w:color="auto"/>
              <w:right w:val="single" w:sz="6" w:space="0" w:color="000000"/>
            </w:tcBorders>
          </w:tcPr>
          <w:p w14:paraId="685EAABE" w14:textId="77777777" w:rsidR="00331BF0" w:rsidRPr="008D76B4" w:rsidRDefault="00331BF0" w:rsidP="007B527B">
            <w:pPr>
              <w:pStyle w:val="TableSmallFont"/>
              <w:keepNext w:val="0"/>
              <w:spacing w:line="276" w:lineRule="auto"/>
              <w:rPr>
                <w:sz w:val="18"/>
                <w:szCs w:val="18"/>
              </w:rPr>
            </w:pPr>
            <w:r w:rsidRPr="008D76B4">
              <w:rPr>
                <w:rFonts w:ascii="Wingdings" w:hAnsi="Wingdings"/>
                <w:sz w:val="18"/>
                <w:szCs w:val="18"/>
              </w:rPr>
              <w:t></w:t>
            </w:r>
          </w:p>
        </w:tc>
        <w:tc>
          <w:tcPr>
            <w:tcW w:w="851" w:type="dxa"/>
            <w:tcBorders>
              <w:top w:val="single" w:sz="6" w:space="0" w:color="000000"/>
              <w:left w:val="single" w:sz="6" w:space="0" w:color="000000"/>
              <w:bottom w:val="single" w:sz="12" w:space="0" w:color="auto"/>
              <w:right w:val="single" w:sz="12" w:space="0" w:color="auto"/>
            </w:tcBorders>
          </w:tcPr>
          <w:p w14:paraId="12C92AF8" w14:textId="77777777" w:rsidR="00331BF0" w:rsidRPr="008D76B4" w:rsidRDefault="00331BF0" w:rsidP="007B527B">
            <w:pPr>
              <w:pStyle w:val="TableSmallFont"/>
              <w:keepNext w:val="0"/>
              <w:spacing w:line="276" w:lineRule="auto"/>
              <w:rPr>
                <w:sz w:val="18"/>
                <w:szCs w:val="18"/>
              </w:rPr>
            </w:pPr>
          </w:p>
        </w:tc>
      </w:tr>
    </w:tbl>
    <w:p w14:paraId="7F241D23" w14:textId="77777777" w:rsidR="00331BF0" w:rsidRDefault="00331BF0" w:rsidP="00331BF0"/>
    <w:p w14:paraId="277EB7BC" w14:textId="77777777" w:rsidR="00331BF0" w:rsidRPr="002F5925" w:rsidRDefault="00331BF0" w:rsidP="00331BF0"/>
    <w:p w14:paraId="435B700D" w14:textId="3E36742B" w:rsidR="00331BF0" w:rsidRPr="008D76B4" w:rsidRDefault="00331BF0" w:rsidP="00331BF0">
      <w:pPr>
        <w:pStyle w:val="Caption"/>
      </w:pPr>
      <w:bookmarkStart w:id="3086" w:name="_Toc228807509"/>
      <w:bookmarkStart w:id="3087" w:name="_Toc2585339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64</w:t>
      </w:r>
      <w:r w:rsidRPr="008D76B4">
        <w:rPr>
          <w:szCs w:val="18"/>
        </w:rPr>
        <w:fldChar w:fldCharType="end"/>
      </w:r>
      <w:r w:rsidRPr="008D76B4">
        <w:t>, Mechanism Information Flags</w:t>
      </w:r>
      <w:bookmarkEnd w:id="3086"/>
      <w:bookmarkEnd w:id="308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620"/>
        <w:gridCol w:w="3600"/>
      </w:tblGrid>
      <w:tr w:rsidR="00331BF0" w:rsidRPr="008D76B4" w14:paraId="059E0125" w14:textId="77777777" w:rsidTr="007B527B">
        <w:tc>
          <w:tcPr>
            <w:tcW w:w="3420" w:type="dxa"/>
            <w:tcBorders>
              <w:top w:val="single" w:sz="12" w:space="0" w:color="000000"/>
              <w:left w:val="single" w:sz="12" w:space="0" w:color="000000"/>
              <w:bottom w:val="single" w:sz="6" w:space="0" w:color="000000"/>
              <w:right w:val="single" w:sz="6" w:space="0" w:color="000000"/>
            </w:tcBorders>
            <w:hideMark/>
          </w:tcPr>
          <w:p w14:paraId="25E68AE0" w14:textId="77777777" w:rsidR="00331BF0" w:rsidRPr="008D76B4" w:rsidRDefault="00331BF0" w:rsidP="007B527B">
            <w:pPr>
              <w:pStyle w:val="Table"/>
              <w:keepLines/>
              <w:rPr>
                <w:rFonts w:ascii="Arial" w:hAnsi="Arial" w:cs="Arial"/>
                <w:sz w:val="20"/>
              </w:rPr>
            </w:pPr>
            <w:r w:rsidRPr="008D76B4">
              <w:rPr>
                <w:rFonts w:ascii="Arial" w:hAnsi="Arial" w:cs="Arial"/>
                <w:sz w:val="20"/>
              </w:rPr>
              <w:t>CKF_EC_F_P</w:t>
            </w:r>
          </w:p>
        </w:tc>
        <w:tc>
          <w:tcPr>
            <w:tcW w:w="1620" w:type="dxa"/>
            <w:tcBorders>
              <w:top w:val="single" w:sz="12" w:space="0" w:color="000000"/>
              <w:left w:val="single" w:sz="6" w:space="0" w:color="000000"/>
              <w:bottom w:val="single" w:sz="6" w:space="0" w:color="000000"/>
              <w:right w:val="single" w:sz="6" w:space="0" w:color="000000"/>
            </w:tcBorders>
            <w:hideMark/>
          </w:tcPr>
          <w:p w14:paraId="186A7949" w14:textId="77777777" w:rsidR="00331BF0" w:rsidRPr="008D76B4" w:rsidRDefault="00331BF0" w:rsidP="007B527B">
            <w:pPr>
              <w:pStyle w:val="Table"/>
              <w:keepLines/>
              <w:rPr>
                <w:rFonts w:ascii="Arial" w:hAnsi="Arial" w:cs="Arial"/>
                <w:sz w:val="20"/>
              </w:rPr>
            </w:pPr>
            <w:r w:rsidRPr="008D76B4">
              <w:rPr>
                <w:rFonts w:ascii="Arial" w:hAnsi="Arial" w:cs="Arial"/>
                <w:sz w:val="20"/>
              </w:rPr>
              <w:t>0x00100000UL</w:t>
            </w:r>
          </w:p>
        </w:tc>
        <w:tc>
          <w:tcPr>
            <w:tcW w:w="3600" w:type="dxa"/>
            <w:tcBorders>
              <w:top w:val="single" w:sz="12" w:space="0" w:color="000000"/>
              <w:left w:val="single" w:sz="6" w:space="0" w:color="000000"/>
              <w:bottom w:val="single" w:sz="6" w:space="0" w:color="000000"/>
              <w:right w:val="single" w:sz="12" w:space="0" w:color="000000"/>
            </w:tcBorders>
            <w:hideMark/>
          </w:tcPr>
          <w:p w14:paraId="47BBAB0E"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True if the mechanism can be used with EC domain parameters over </w:t>
            </w:r>
            <w:r w:rsidRPr="008D76B4">
              <w:rPr>
                <w:rFonts w:ascii="Arial" w:hAnsi="Arial" w:cs="Arial"/>
                <w:i/>
                <w:sz w:val="20"/>
              </w:rPr>
              <w:t>F</w:t>
            </w:r>
            <w:r w:rsidRPr="008D76B4">
              <w:rPr>
                <w:rFonts w:ascii="Arial" w:hAnsi="Arial" w:cs="Arial"/>
                <w:i/>
                <w:sz w:val="20"/>
                <w:vertAlign w:val="subscript"/>
              </w:rPr>
              <w:t>p</w:t>
            </w:r>
          </w:p>
        </w:tc>
      </w:tr>
      <w:tr w:rsidR="00331BF0" w:rsidRPr="008D76B4" w14:paraId="6EFAD987" w14:textId="77777777" w:rsidTr="007B527B">
        <w:tc>
          <w:tcPr>
            <w:tcW w:w="3420" w:type="dxa"/>
            <w:tcBorders>
              <w:top w:val="single" w:sz="6" w:space="0" w:color="000000"/>
              <w:left w:val="single" w:sz="12" w:space="0" w:color="000000"/>
              <w:bottom w:val="single" w:sz="6" w:space="0" w:color="000000"/>
              <w:right w:val="single" w:sz="6" w:space="0" w:color="000000"/>
            </w:tcBorders>
            <w:hideMark/>
          </w:tcPr>
          <w:p w14:paraId="199E9FBE" w14:textId="77777777" w:rsidR="00331BF0" w:rsidRPr="008D76B4" w:rsidRDefault="00331BF0" w:rsidP="007B527B">
            <w:pPr>
              <w:pStyle w:val="Table"/>
              <w:keepLines/>
              <w:rPr>
                <w:rFonts w:ascii="Arial" w:hAnsi="Arial" w:cs="Arial"/>
                <w:sz w:val="20"/>
              </w:rPr>
            </w:pPr>
            <w:r w:rsidRPr="008D76B4">
              <w:rPr>
                <w:rFonts w:ascii="Arial" w:hAnsi="Arial" w:cs="Arial"/>
                <w:sz w:val="20"/>
              </w:rPr>
              <w:t>CKF_EC_F_2M</w:t>
            </w:r>
          </w:p>
        </w:tc>
        <w:tc>
          <w:tcPr>
            <w:tcW w:w="1620" w:type="dxa"/>
            <w:tcBorders>
              <w:top w:val="single" w:sz="6" w:space="0" w:color="000000"/>
              <w:left w:val="single" w:sz="6" w:space="0" w:color="000000"/>
              <w:bottom w:val="single" w:sz="6" w:space="0" w:color="000000"/>
              <w:right w:val="single" w:sz="6" w:space="0" w:color="000000"/>
            </w:tcBorders>
            <w:hideMark/>
          </w:tcPr>
          <w:p w14:paraId="7562F172" w14:textId="77777777" w:rsidR="00331BF0" w:rsidRPr="008D76B4" w:rsidRDefault="00331BF0" w:rsidP="007B527B">
            <w:pPr>
              <w:pStyle w:val="Table"/>
              <w:keepLines/>
              <w:rPr>
                <w:rFonts w:ascii="Arial" w:hAnsi="Arial" w:cs="Arial"/>
                <w:sz w:val="20"/>
              </w:rPr>
            </w:pPr>
            <w:r w:rsidRPr="008D76B4">
              <w:rPr>
                <w:rFonts w:ascii="Arial" w:hAnsi="Arial" w:cs="Arial"/>
                <w:sz w:val="20"/>
              </w:rPr>
              <w:t>0x00200000UL</w:t>
            </w:r>
          </w:p>
        </w:tc>
        <w:tc>
          <w:tcPr>
            <w:tcW w:w="3600" w:type="dxa"/>
            <w:tcBorders>
              <w:top w:val="single" w:sz="6" w:space="0" w:color="000000"/>
              <w:left w:val="single" w:sz="6" w:space="0" w:color="000000"/>
              <w:bottom w:val="single" w:sz="6" w:space="0" w:color="000000"/>
              <w:right w:val="single" w:sz="12" w:space="0" w:color="000000"/>
            </w:tcBorders>
            <w:hideMark/>
          </w:tcPr>
          <w:p w14:paraId="6FD58FCF"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True if the mechanism can be used with EC domain parameters over </w:t>
            </w:r>
            <w:r w:rsidRPr="008D76B4">
              <w:rPr>
                <w:rFonts w:ascii="Arial" w:hAnsi="Arial" w:cs="Arial"/>
                <w:i/>
                <w:sz w:val="20"/>
              </w:rPr>
              <w:t>F</w:t>
            </w:r>
            <w:r w:rsidRPr="008D76B4">
              <w:rPr>
                <w:rFonts w:ascii="Arial" w:hAnsi="Arial" w:cs="Arial"/>
                <w:sz w:val="20"/>
                <w:vertAlign w:val="subscript"/>
              </w:rPr>
              <w:t>2</w:t>
            </w:r>
            <w:r w:rsidRPr="008D76B4">
              <w:rPr>
                <w:rFonts w:ascii="Arial" w:hAnsi="Arial" w:cs="Arial"/>
                <w:i/>
                <w:position w:val="4"/>
                <w:sz w:val="20"/>
                <w:vertAlign w:val="subscript"/>
              </w:rPr>
              <w:t>m</w:t>
            </w:r>
          </w:p>
        </w:tc>
      </w:tr>
      <w:tr w:rsidR="00331BF0" w:rsidRPr="008D76B4" w14:paraId="6442A9DA" w14:textId="77777777" w:rsidTr="007B527B">
        <w:tc>
          <w:tcPr>
            <w:tcW w:w="3420" w:type="dxa"/>
            <w:tcBorders>
              <w:top w:val="nil"/>
              <w:left w:val="single" w:sz="12" w:space="0" w:color="000000"/>
              <w:bottom w:val="single" w:sz="6" w:space="0" w:color="000000"/>
              <w:right w:val="single" w:sz="6" w:space="0" w:color="000000"/>
            </w:tcBorders>
            <w:hideMark/>
          </w:tcPr>
          <w:p w14:paraId="28780E73" w14:textId="77777777" w:rsidR="00331BF0" w:rsidRPr="008D76B4" w:rsidRDefault="00331BF0" w:rsidP="007B527B">
            <w:pPr>
              <w:pStyle w:val="Table"/>
              <w:keepLines/>
              <w:rPr>
                <w:rFonts w:ascii="Arial" w:hAnsi="Arial" w:cs="Arial"/>
                <w:sz w:val="20"/>
              </w:rPr>
            </w:pPr>
            <w:r w:rsidRPr="008D76B4">
              <w:rPr>
                <w:rFonts w:ascii="Arial" w:hAnsi="Arial" w:cs="Arial"/>
                <w:sz w:val="20"/>
              </w:rPr>
              <w:t>CKF_EC_ECPARAMETERS</w:t>
            </w:r>
          </w:p>
        </w:tc>
        <w:tc>
          <w:tcPr>
            <w:tcW w:w="1620" w:type="dxa"/>
            <w:tcBorders>
              <w:top w:val="nil"/>
              <w:left w:val="single" w:sz="6" w:space="0" w:color="000000"/>
              <w:bottom w:val="single" w:sz="6" w:space="0" w:color="000000"/>
              <w:right w:val="single" w:sz="6" w:space="0" w:color="000000"/>
            </w:tcBorders>
            <w:hideMark/>
          </w:tcPr>
          <w:p w14:paraId="20CF15BD" w14:textId="77777777" w:rsidR="00331BF0" w:rsidRPr="008D76B4" w:rsidRDefault="00331BF0" w:rsidP="007B527B">
            <w:pPr>
              <w:pStyle w:val="Table"/>
              <w:keepLines/>
              <w:rPr>
                <w:rFonts w:ascii="Arial" w:hAnsi="Arial" w:cs="Arial"/>
                <w:sz w:val="20"/>
              </w:rPr>
            </w:pPr>
            <w:r w:rsidRPr="008D76B4">
              <w:rPr>
                <w:rFonts w:ascii="Arial" w:hAnsi="Arial" w:cs="Arial"/>
                <w:sz w:val="20"/>
              </w:rPr>
              <w:t>0x00400000UL</w:t>
            </w:r>
          </w:p>
        </w:tc>
        <w:tc>
          <w:tcPr>
            <w:tcW w:w="3600" w:type="dxa"/>
            <w:tcBorders>
              <w:top w:val="nil"/>
              <w:left w:val="single" w:sz="6" w:space="0" w:color="000000"/>
              <w:bottom w:val="single" w:sz="6" w:space="0" w:color="000000"/>
              <w:right w:val="single" w:sz="12" w:space="0" w:color="000000"/>
            </w:tcBorders>
            <w:hideMark/>
          </w:tcPr>
          <w:p w14:paraId="4381C3D5" w14:textId="77777777" w:rsidR="00331BF0" w:rsidRPr="008D76B4" w:rsidRDefault="00331BF0" w:rsidP="007B527B">
            <w:pPr>
              <w:pStyle w:val="Table"/>
              <w:keepLines/>
              <w:rPr>
                <w:rFonts w:ascii="Arial" w:hAnsi="Arial" w:cs="Arial"/>
                <w:sz w:val="20"/>
              </w:rPr>
            </w:pPr>
            <w:r w:rsidRPr="008D76B4">
              <w:rPr>
                <w:rFonts w:ascii="Arial" w:hAnsi="Arial" w:cs="Arial"/>
                <w:sz w:val="20"/>
              </w:rPr>
              <w:t>True if the mechanism can be used with EC domain parameters of the choice</w:t>
            </w:r>
            <w:r w:rsidRPr="008D76B4">
              <w:rPr>
                <w:rFonts w:ascii="Arial" w:hAnsi="Arial" w:cs="Arial"/>
                <w:b/>
                <w:sz w:val="20"/>
              </w:rPr>
              <w:t xml:space="preserve"> ecParameters</w:t>
            </w:r>
          </w:p>
        </w:tc>
      </w:tr>
      <w:tr w:rsidR="00331BF0" w:rsidRPr="008D76B4" w14:paraId="60EC5D71" w14:textId="77777777" w:rsidTr="007B527B">
        <w:tc>
          <w:tcPr>
            <w:tcW w:w="3420" w:type="dxa"/>
            <w:tcBorders>
              <w:top w:val="nil"/>
              <w:left w:val="single" w:sz="12" w:space="0" w:color="000000"/>
              <w:bottom w:val="single" w:sz="6" w:space="0" w:color="000000"/>
              <w:right w:val="single" w:sz="6" w:space="0" w:color="000000"/>
            </w:tcBorders>
          </w:tcPr>
          <w:p w14:paraId="6C7B0A7A" w14:textId="77777777" w:rsidR="00331BF0" w:rsidRPr="008D76B4" w:rsidRDefault="00331BF0" w:rsidP="007B527B">
            <w:pPr>
              <w:pStyle w:val="Table"/>
              <w:keepLines/>
              <w:rPr>
                <w:rFonts w:ascii="Arial" w:hAnsi="Arial" w:cs="Arial"/>
                <w:sz w:val="20"/>
              </w:rPr>
            </w:pPr>
            <w:r w:rsidRPr="008D76B4">
              <w:rPr>
                <w:rFonts w:ascii="Arial" w:hAnsi="Arial" w:cs="Arial"/>
                <w:sz w:val="20"/>
              </w:rPr>
              <w:t>CKF_EC_OID</w:t>
            </w:r>
          </w:p>
        </w:tc>
        <w:tc>
          <w:tcPr>
            <w:tcW w:w="1620" w:type="dxa"/>
            <w:tcBorders>
              <w:top w:val="nil"/>
              <w:left w:val="single" w:sz="6" w:space="0" w:color="000000"/>
              <w:bottom w:val="single" w:sz="6" w:space="0" w:color="000000"/>
              <w:right w:val="single" w:sz="6" w:space="0" w:color="000000"/>
            </w:tcBorders>
          </w:tcPr>
          <w:p w14:paraId="474DD4F1" w14:textId="77777777" w:rsidR="00331BF0" w:rsidRPr="008D76B4" w:rsidRDefault="00331BF0" w:rsidP="007B527B">
            <w:pPr>
              <w:pStyle w:val="Table"/>
              <w:keepLines/>
              <w:rPr>
                <w:rFonts w:ascii="Arial" w:hAnsi="Arial" w:cs="Arial"/>
                <w:sz w:val="20"/>
              </w:rPr>
            </w:pPr>
            <w:r w:rsidRPr="008D76B4">
              <w:rPr>
                <w:rFonts w:ascii="Arial" w:hAnsi="Arial" w:cs="Arial"/>
                <w:sz w:val="20"/>
              </w:rPr>
              <w:t>0x00800000UL</w:t>
            </w:r>
          </w:p>
        </w:tc>
        <w:tc>
          <w:tcPr>
            <w:tcW w:w="3600" w:type="dxa"/>
            <w:tcBorders>
              <w:top w:val="nil"/>
              <w:left w:val="single" w:sz="6" w:space="0" w:color="000000"/>
              <w:bottom w:val="single" w:sz="6" w:space="0" w:color="000000"/>
              <w:right w:val="single" w:sz="12" w:space="0" w:color="000000"/>
            </w:tcBorders>
          </w:tcPr>
          <w:p w14:paraId="0FEF0DAD" w14:textId="77777777" w:rsidR="00331BF0" w:rsidRPr="008D76B4" w:rsidRDefault="00331BF0" w:rsidP="007B527B">
            <w:pPr>
              <w:pStyle w:val="Table"/>
              <w:keepLines/>
              <w:rPr>
                <w:rFonts w:ascii="Arial" w:hAnsi="Arial" w:cs="Arial"/>
                <w:sz w:val="20"/>
              </w:rPr>
            </w:pPr>
            <w:r w:rsidRPr="008D76B4">
              <w:rPr>
                <w:rFonts w:ascii="Arial" w:hAnsi="Arial" w:cs="Arial"/>
                <w:sz w:val="20"/>
              </w:rPr>
              <w:t>True if the mechanism can be used with EC domain parameters of the choice</w:t>
            </w:r>
            <w:r w:rsidRPr="008D76B4">
              <w:rPr>
                <w:rFonts w:ascii="Arial" w:hAnsi="Arial" w:cs="Arial"/>
                <w:b/>
                <w:sz w:val="20"/>
              </w:rPr>
              <w:t xml:space="preserve"> oId</w:t>
            </w:r>
          </w:p>
        </w:tc>
      </w:tr>
      <w:tr w:rsidR="00331BF0" w:rsidRPr="008D76B4" w14:paraId="61A7E5C1" w14:textId="77777777" w:rsidTr="007B527B">
        <w:tc>
          <w:tcPr>
            <w:tcW w:w="3420" w:type="dxa"/>
            <w:tcBorders>
              <w:top w:val="nil"/>
              <w:left w:val="single" w:sz="12" w:space="0" w:color="000000"/>
              <w:bottom w:val="single" w:sz="6" w:space="0" w:color="000000"/>
              <w:right w:val="single" w:sz="6" w:space="0" w:color="000000"/>
            </w:tcBorders>
            <w:hideMark/>
          </w:tcPr>
          <w:p w14:paraId="66C9AFB6" w14:textId="77777777" w:rsidR="00331BF0" w:rsidRPr="008D76B4" w:rsidRDefault="00331BF0" w:rsidP="007B527B">
            <w:pPr>
              <w:pStyle w:val="Table"/>
              <w:keepLines/>
              <w:rPr>
                <w:rFonts w:ascii="Arial" w:hAnsi="Arial" w:cs="Arial"/>
                <w:sz w:val="20"/>
              </w:rPr>
            </w:pPr>
            <w:r w:rsidRPr="008D76B4">
              <w:rPr>
                <w:rFonts w:ascii="Arial" w:hAnsi="Arial" w:cs="Arial"/>
                <w:sz w:val="20"/>
              </w:rPr>
              <w:t>CKF_EC_UNCOMPRESS</w:t>
            </w:r>
          </w:p>
        </w:tc>
        <w:tc>
          <w:tcPr>
            <w:tcW w:w="1620" w:type="dxa"/>
            <w:tcBorders>
              <w:top w:val="nil"/>
              <w:left w:val="single" w:sz="6" w:space="0" w:color="000000"/>
              <w:bottom w:val="single" w:sz="6" w:space="0" w:color="000000"/>
              <w:right w:val="single" w:sz="6" w:space="0" w:color="000000"/>
            </w:tcBorders>
            <w:hideMark/>
          </w:tcPr>
          <w:p w14:paraId="6266B607" w14:textId="77777777" w:rsidR="00331BF0" w:rsidRPr="008D76B4" w:rsidRDefault="00331BF0" w:rsidP="007B527B">
            <w:pPr>
              <w:pStyle w:val="Table"/>
              <w:keepLines/>
              <w:rPr>
                <w:rFonts w:ascii="Arial" w:hAnsi="Arial" w:cs="Arial"/>
                <w:sz w:val="20"/>
              </w:rPr>
            </w:pPr>
            <w:r w:rsidRPr="008D76B4">
              <w:rPr>
                <w:rFonts w:ascii="Arial" w:hAnsi="Arial" w:cs="Arial"/>
                <w:sz w:val="20"/>
              </w:rPr>
              <w:t>0x01000000UL</w:t>
            </w:r>
          </w:p>
        </w:tc>
        <w:tc>
          <w:tcPr>
            <w:tcW w:w="3600" w:type="dxa"/>
            <w:tcBorders>
              <w:top w:val="nil"/>
              <w:left w:val="single" w:sz="6" w:space="0" w:color="000000"/>
              <w:bottom w:val="single" w:sz="6" w:space="0" w:color="000000"/>
              <w:right w:val="single" w:sz="12" w:space="0" w:color="000000"/>
            </w:tcBorders>
            <w:hideMark/>
          </w:tcPr>
          <w:p w14:paraId="19620D60"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True if the mechanism can be used with </w:t>
            </w:r>
            <w:r>
              <w:rPr>
                <w:rFonts w:ascii="Arial" w:hAnsi="Arial" w:cs="Arial"/>
                <w:sz w:val="20"/>
              </w:rPr>
              <w:t>E</w:t>
            </w:r>
            <w:r w:rsidRPr="008D76B4">
              <w:rPr>
                <w:rFonts w:ascii="Arial" w:hAnsi="Arial" w:cs="Arial"/>
                <w:sz w:val="20"/>
              </w:rPr>
              <w:t xml:space="preserve">lliptic </w:t>
            </w:r>
            <w:r>
              <w:rPr>
                <w:rFonts w:ascii="Arial" w:hAnsi="Arial" w:cs="Arial"/>
                <w:sz w:val="20"/>
              </w:rPr>
              <w:t>C</w:t>
            </w:r>
            <w:r w:rsidRPr="008D76B4">
              <w:rPr>
                <w:rFonts w:ascii="Arial" w:hAnsi="Arial" w:cs="Arial"/>
                <w:sz w:val="20"/>
              </w:rPr>
              <w:t>urve point uncompressed</w:t>
            </w:r>
          </w:p>
        </w:tc>
      </w:tr>
      <w:tr w:rsidR="00331BF0" w:rsidRPr="008D76B4" w14:paraId="24DD6402" w14:textId="77777777" w:rsidTr="007B527B">
        <w:tc>
          <w:tcPr>
            <w:tcW w:w="3420" w:type="dxa"/>
            <w:tcBorders>
              <w:top w:val="single" w:sz="6" w:space="0" w:color="000000"/>
              <w:left w:val="single" w:sz="12" w:space="0" w:color="000000"/>
              <w:bottom w:val="single" w:sz="6" w:space="0" w:color="000000"/>
              <w:right w:val="single" w:sz="6" w:space="0" w:color="000000"/>
            </w:tcBorders>
            <w:hideMark/>
          </w:tcPr>
          <w:p w14:paraId="0125FAB4" w14:textId="77777777" w:rsidR="00331BF0" w:rsidRPr="008D76B4" w:rsidRDefault="00331BF0" w:rsidP="007B527B">
            <w:pPr>
              <w:pStyle w:val="Table"/>
              <w:keepLines/>
              <w:rPr>
                <w:rFonts w:ascii="Arial" w:hAnsi="Arial" w:cs="Arial"/>
                <w:sz w:val="20"/>
              </w:rPr>
            </w:pPr>
            <w:r w:rsidRPr="008D76B4">
              <w:rPr>
                <w:rFonts w:ascii="Arial" w:hAnsi="Arial" w:cs="Arial"/>
                <w:sz w:val="20"/>
              </w:rPr>
              <w:t>CKF_EC_COMPRESS</w:t>
            </w:r>
          </w:p>
        </w:tc>
        <w:tc>
          <w:tcPr>
            <w:tcW w:w="1620" w:type="dxa"/>
            <w:tcBorders>
              <w:top w:val="single" w:sz="6" w:space="0" w:color="000000"/>
              <w:left w:val="single" w:sz="6" w:space="0" w:color="000000"/>
              <w:bottom w:val="single" w:sz="6" w:space="0" w:color="000000"/>
              <w:right w:val="single" w:sz="6" w:space="0" w:color="000000"/>
            </w:tcBorders>
            <w:hideMark/>
          </w:tcPr>
          <w:p w14:paraId="290F79D9" w14:textId="77777777" w:rsidR="00331BF0" w:rsidRPr="008D76B4" w:rsidRDefault="00331BF0" w:rsidP="007B527B">
            <w:pPr>
              <w:pStyle w:val="Table"/>
              <w:keepLines/>
              <w:rPr>
                <w:rFonts w:ascii="Arial" w:hAnsi="Arial" w:cs="Arial"/>
                <w:sz w:val="20"/>
              </w:rPr>
            </w:pPr>
            <w:r w:rsidRPr="008D76B4">
              <w:rPr>
                <w:rFonts w:ascii="Arial" w:hAnsi="Arial" w:cs="Arial"/>
                <w:sz w:val="20"/>
              </w:rPr>
              <w:t>0x02000000UL</w:t>
            </w:r>
          </w:p>
        </w:tc>
        <w:tc>
          <w:tcPr>
            <w:tcW w:w="3600" w:type="dxa"/>
            <w:tcBorders>
              <w:top w:val="single" w:sz="6" w:space="0" w:color="000000"/>
              <w:left w:val="single" w:sz="6" w:space="0" w:color="000000"/>
              <w:bottom w:val="single" w:sz="6" w:space="0" w:color="000000"/>
              <w:right w:val="single" w:sz="12" w:space="0" w:color="000000"/>
            </w:tcBorders>
            <w:hideMark/>
          </w:tcPr>
          <w:p w14:paraId="51C244FC"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True if the mechanism can be used with </w:t>
            </w:r>
            <w:r>
              <w:rPr>
                <w:rFonts w:ascii="Arial" w:hAnsi="Arial" w:cs="Arial"/>
                <w:sz w:val="20"/>
              </w:rPr>
              <w:t>E</w:t>
            </w:r>
            <w:r w:rsidRPr="008D76B4">
              <w:rPr>
                <w:rFonts w:ascii="Arial" w:hAnsi="Arial" w:cs="Arial"/>
                <w:sz w:val="20"/>
              </w:rPr>
              <w:t xml:space="preserve">lliptic </w:t>
            </w:r>
            <w:r>
              <w:rPr>
                <w:rFonts w:ascii="Arial" w:hAnsi="Arial" w:cs="Arial"/>
                <w:sz w:val="20"/>
              </w:rPr>
              <w:t>C</w:t>
            </w:r>
            <w:r w:rsidRPr="008D76B4">
              <w:rPr>
                <w:rFonts w:ascii="Arial" w:hAnsi="Arial" w:cs="Arial"/>
                <w:sz w:val="20"/>
              </w:rPr>
              <w:t>urve point compressed</w:t>
            </w:r>
          </w:p>
        </w:tc>
      </w:tr>
      <w:tr w:rsidR="00331BF0" w:rsidRPr="008D76B4" w14:paraId="181D7C9E" w14:textId="77777777" w:rsidTr="007B527B">
        <w:tc>
          <w:tcPr>
            <w:tcW w:w="3420" w:type="dxa"/>
            <w:tcBorders>
              <w:top w:val="single" w:sz="6" w:space="0" w:color="000000"/>
              <w:left w:val="single" w:sz="12" w:space="0" w:color="000000"/>
              <w:bottom w:val="single" w:sz="12" w:space="0" w:color="000000"/>
              <w:right w:val="single" w:sz="6" w:space="0" w:color="000000"/>
            </w:tcBorders>
          </w:tcPr>
          <w:p w14:paraId="5C526476" w14:textId="77777777" w:rsidR="00331BF0" w:rsidRPr="008D76B4" w:rsidRDefault="00331BF0" w:rsidP="007B527B">
            <w:pPr>
              <w:pStyle w:val="Table"/>
              <w:keepLines/>
              <w:rPr>
                <w:rFonts w:ascii="Arial" w:hAnsi="Arial" w:cs="Arial"/>
                <w:sz w:val="20"/>
              </w:rPr>
            </w:pPr>
            <w:r w:rsidRPr="008D76B4">
              <w:rPr>
                <w:rFonts w:ascii="Arial" w:hAnsi="Arial" w:cs="Arial"/>
                <w:sz w:val="20"/>
              </w:rPr>
              <w:t>CKF_EC_CURVENAME</w:t>
            </w:r>
          </w:p>
        </w:tc>
        <w:tc>
          <w:tcPr>
            <w:tcW w:w="1620" w:type="dxa"/>
            <w:tcBorders>
              <w:top w:val="single" w:sz="6" w:space="0" w:color="000000"/>
              <w:left w:val="single" w:sz="6" w:space="0" w:color="000000"/>
              <w:bottom w:val="single" w:sz="12" w:space="0" w:color="000000"/>
              <w:right w:val="single" w:sz="6" w:space="0" w:color="000000"/>
            </w:tcBorders>
          </w:tcPr>
          <w:p w14:paraId="5FE4E47F" w14:textId="77777777" w:rsidR="00331BF0" w:rsidRPr="008D76B4" w:rsidRDefault="00331BF0" w:rsidP="007B527B">
            <w:pPr>
              <w:pStyle w:val="Table"/>
              <w:keepLines/>
              <w:rPr>
                <w:rFonts w:ascii="Arial" w:hAnsi="Arial" w:cs="Arial"/>
                <w:sz w:val="20"/>
              </w:rPr>
            </w:pPr>
            <w:r w:rsidRPr="008D76B4">
              <w:rPr>
                <w:rFonts w:ascii="Arial" w:hAnsi="Arial" w:cs="Arial"/>
                <w:sz w:val="20"/>
              </w:rPr>
              <w:t>0x04000000UL</w:t>
            </w:r>
          </w:p>
        </w:tc>
        <w:tc>
          <w:tcPr>
            <w:tcW w:w="3600" w:type="dxa"/>
            <w:tcBorders>
              <w:top w:val="single" w:sz="6" w:space="0" w:color="000000"/>
              <w:left w:val="single" w:sz="6" w:space="0" w:color="000000"/>
              <w:bottom w:val="single" w:sz="12" w:space="0" w:color="000000"/>
              <w:right w:val="single" w:sz="12" w:space="0" w:color="000000"/>
            </w:tcBorders>
          </w:tcPr>
          <w:p w14:paraId="6B1ECFF9" w14:textId="77777777" w:rsidR="00331BF0" w:rsidRPr="008D76B4" w:rsidRDefault="00331BF0" w:rsidP="007B527B">
            <w:pPr>
              <w:pStyle w:val="Table"/>
              <w:keepLines/>
              <w:rPr>
                <w:rFonts w:ascii="Arial" w:hAnsi="Arial" w:cs="Arial"/>
                <w:sz w:val="20"/>
              </w:rPr>
            </w:pPr>
            <w:r w:rsidRPr="008D76B4">
              <w:rPr>
                <w:rFonts w:ascii="Arial" w:hAnsi="Arial" w:cs="Arial"/>
                <w:sz w:val="20"/>
              </w:rPr>
              <w:t xml:space="preserve">True of the mechanism can be used with EC domain parameters of the choice </w:t>
            </w:r>
            <w:r w:rsidRPr="008D76B4">
              <w:rPr>
                <w:rFonts w:ascii="Arial" w:hAnsi="Arial" w:cs="Arial"/>
                <w:b/>
                <w:sz w:val="20"/>
              </w:rPr>
              <w:t>curveName</w:t>
            </w:r>
          </w:p>
        </w:tc>
      </w:tr>
    </w:tbl>
    <w:p w14:paraId="3E42884C" w14:textId="77777777" w:rsidR="00331BF0" w:rsidRPr="008D76B4" w:rsidRDefault="00331BF0" w:rsidP="00331BF0">
      <w:r w:rsidRPr="008D76B4">
        <w:t>Note: CKF_EC_NAMEDCURVE is deprecated with PKCS#11 3.00. It is replaced by CKF_EC_OID.</w:t>
      </w:r>
    </w:p>
    <w:p w14:paraId="1973AFB7" w14:textId="77777777" w:rsidR="00331BF0" w:rsidRPr="008D76B4" w:rsidRDefault="00331BF0" w:rsidP="00331BF0">
      <w:r w:rsidRPr="008D76B4">
        <w:t>In these standards, there are two different varieties of EC defined:</w:t>
      </w:r>
    </w:p>
    <w:p w14:paraId="0628CCBC" w14:textId="77777777" w:rsidR="00331BF0" w:rsidRPr="008D76B4" w:rsidRDefault="00331BF0" w:rsidP="000234AE">
      <w:pPr>
        <w:numPr>
          <w:ilvl w:val="0"/>
          <w:numId w:val="44"/>
        </w:numPr>
      </w:pPr>
      <w:r w:rsidRPr="008D76B4">
        <w:t xml:space="preserve">EC using a field with an odd prime number of elements (i.e. the finite field </w:t>
      </w:r>
      <w:r w:rsidRPr="008D76B4">
        <w:rPr>
          <w:i/>
        </w:rPr>
        <w:t>F</w:t>
      </w:r>
      <w:r w:rsidRPr="008D76B4">
        <w:rPr>
          <w:i/>
          <w:vertAlign w:val="subscript"/>
        </w:rPr>
        <w:t>p</w:t>
      </w:r>
      <w:r w:rsidRPr="008D76B4">
        <w:t>).</w:t>
      </w:r>
    </w:p>
    <w:p w14:paraId="66430630" w14:textId="77777777" w:rsidR="00331BF0" w:rsidRPr="008D76B4" w:rsidRDefault="00331BF0" w:rsidP="000234AE">
      <w:pPr>
        <w:numPr>
          <w:ilvl w:val="0"/>
          <w:numId w:val="44"/>
        </w:numPr>
      </w:pPr>
      <w:r w:rsidRPr="008D76B4">
        <w:t xml:space="preserve">EC using a field of characteristic two (i.e. the finite field </w:t>
      </w:r>
      <w:r w:rsidRPr="008D76B4">
        <w:rPr>
          <w:i/>
        </w:rPr>
        <w:t>F</w:t>
      </w:r>
      <w:r w:rsidRPr="008D76B4">
        <w:rPr>
          <w:vertAlign w:val="subscript"/>
        </w:rPr>
        <w:t>2</w:t>
      </w:r>
      <w:r w:rsidRPr="008D76B4">
        <w:rPr>
          <w:i/>
          <w:position w:val="4"/>
          <w:vertAlign w:val="subscript"/>
        </w:rPr>
        <w:t>m</w:t>
      </w:r>
      <w:r w:rsidRPr="008D76B4">
        <w:t>).</w:t>
      </w:r>
    </w:p>
    <w:p w14:paraId="34513AA0" w14:textId="77777777" w:rsidR="00331BF0" w:rsidRPr="008D76B4" w:rsidRDefault="00331BF0" w:rsidP="00331BF0">
      <w:r w:rsidRPr="008D76B4">
        <w:t xml:space="preserve">An EC key in Cryptoki contains information about which variety of EC it is suited for.  It is preferable that a Cryptoki library, which can perform EC mechanisms, be capable of performing operations with the two varieties of EC, however this is not required.  The </w:t>
      </w:r>
      <w:r w:rsidRPr="008D76B4">
        <w:rPr>
          <w:b/>
        </w:rPr>
        <w:t>CK_MECHANISM_INFO</w:t>
      </w:r>
      <w:r w:rsidRPr="008D76B4">
        <w:t xml:space="preserve"> structure </w:t>
      </w:r>
      <w:r w:rsidRPr="008D76B4">
        <w:rPr>
          <w:b/>
        </w:rPr>
        <w:t>CKF_EC_F_P</w:t>
      </w:r>
      <w:r w:rsidRPr="008D76B4">
        <w:t xml:space="preserve"> flag identifies a Cryptoki library supporting EC keys over </w:t>
      </w:r>
      <w:r w:rsidRPr="008D76B4">
        <w:rPr>
          <w:i/>
        </w:rPr>
        <w:t>F</w:t>
      </w:r>
      <w:r w:rsidRPr="008D76B4">
        <w:rPr>
          <w:i/>
          <w:vertAlign w:val="subscript"/>
        </w:rPr>
        <w:t>p</w:t>
      </w:r>
      <w:r w:rsidRPr="008D76B4">
        <w:t xml:space="preserve"> whereas the </w:t>
      </w:r>
      <w:r w:rsidRPr="008D76B4">
        <w:rPr>
          <w:b/>
        </w:rPr>
        <w:t>CKF_EC_F_2M</w:t>
      </w:r>
      <w:r w:rsidRPr="008D76B4">
        <w:t xml:space="preserve"> flag identifies a Cryptoki library supporting EC keys over </w:t>
      </w:r>
      <w:r w:rsidRPr="008D76B4">
        <w:rPr>
          <w:i/>
        </w:rPr>
        <w:t>F</w:t>
      </w:r>
      <w:r w:rsidRPr="008D76B4">
        <w:rPr>
          <w:vertAlign w:val="subscript"/>
        </w:rPr>
        <w:t>2</w:t>
      </w:r>
      <w:r w:rsidRPr="008D76B4">
        <w:rPr>
          <w:i/>
          <w:position w:val="4"/>
          <w:vertAlign w:val="subscript"/>
        </w:rPr>
        <w:t>m</w:t>
      </w:r>
      <w:r w:rsidRPr="008D76B4">
        <w:t>.  A Cryptoki library that can perform EC mechanisms must set either or both of these flags for each EC mechanism.</w:t>
      </w:r>
    </w:p>
    <w:p w14:paraId="2B42E823" w14:textId="77777777" w:rsidR="00331BF0" w:rsidRPr="008D76B4" w:rsidRDefault="00331BF0" w:rsidP="00331BF0">
      <w:r w:rsidRPr="008D76B4">
        <w:t xml:space="preserve">In these specifications there are also four representation methods to define the domain parameters for an EC key.  Only the </w:t>
      </w:r>
      <w:r w:rsidRPr="008D76B4">
        <w:rPr>
          <w:b/>
        </w:rPr>
        <w:t xml:space="preserve">ecParameters, </w:t>
      </w:r>
      <w:r w:rsidRPr="008D76B4">
        <w:t xml:space="preserve">the </w:t>
      </w:r>
      <w:r w:rsidRPr="008D76B4">
        <w:rPr>
          <w:b/>
        </w:rPr>
        <w:t>oId</w:t>
      </w:r>
      <w:r w:rsidRPr="008D76B4">
        <w:t xml:space="preserve"> and the </w:t>
      </w:r>
      <w:r w:rsidRPr="008D76B4">
        <w:rPr>
          <w:b/>
        </w:rPr>
        <w:t>curveName</w:t>
      </w:r>
      <w:r w:rsidRPr="008D76B4">
        <w:t xml:space="preserve"> choices are supported in Cryptoki.  The </w:t>
      </w:r>
      <w:r w:rsidRPr="008D76B4">
        <w:rPr>
          <w:b/>
        </w:rPr>
        <w:t>CK_MECHANISM_INFO</w:t>
      </w:r>
      <w:r w:rsidRPr="008D76B4">
        <w:t xml:space="preserve"> structure </w:t>
      </w:r>
      <w:r w:rsidRPr="008D76B4">
        <w:rPr>
          <w:b/>
        </w:rPr>
        <w:t>CKF_EC_ECPARAMETERS</w:t>
      </w:r>
      <w:r w:rsidRPr="008D76B4">
        <w:t xml:space="preserve"> flag identifies a Cryptoki library supporting the </w:t>
      </w:r>
      <w:r w:rsidRPr="008D76B4">
        <w:rPr>
          <w:b/>
        </w:rPr>
        <w:t>ecParameters</w:t>
      </w:r>
      <w:r w:rsidRPr="008D76B4">
        <w:t xml:space="preserve"> choice whereas the </w:t>
      </w:r>
      <w:r w:rsidRPr="008D76B4">
        <w:rPr>
          <w:b/>
        </w:rPr>
        <w:t>CKF_EC_OID</w:t>
      </w:r>
      <w:r w:rsidRPr="008D76B4">
        <w:t xml:space="preserve"> flag identifies a Cryptoki library supporting the </w:t>
      </w:r>
      <w:r w:rsidRPr="008D76B4">
        <w:rPr>
          <w:b/>
        </w:rPr>
        <w:t>oId</w:t>
      </w:r>
      <w:r w:rsidRPr="008D76B4">
        <w:t xml:space="preserve"> choice, and the </w:t>
      </w:r>
      <w:r w:rsidRPr="008D76B4">
        <w:rPr>
          <w:b/>
        </w:rPr>
        <w:t>CKF_EC_CURVENAME</w:t>
      </w:r>
      <w:r w:rsidRPr="008D76B4">
        <w:t xml:space="preserve"> flag identifies a Cryptoki library supporting the </w:t>
      </w:r>
      <w:r w:rsidRPr="008D76B4">
        <w:rPr>
          <w:b/>
        </w:rPr>
        <w:t>curveName</w:t>
      </w:r>
      <w:r w:rsidRPr="008D76B4">
        <w:t xml:space="preserve"> choice.  A Cryptoki library that can perform EC mechanisms must set the appropriate flag(s) for each EC mechanism.</w:t>
      </w:r>
    </w:p>
    <w:p w14:paraId="40D062A7" w14:textId="77777777" w:rsidR="00331BF0" w:rsidRPr="008D76B4" w:rsidRDefault="00331BF0" w:rsidP="00331BF0">
      <w:r w:rsidRPr="008D76B4">
        <w:t xml:space="preserve">In these specifications, an EC public key (i.e. EC point </w:t>
      </w:r>
      <w:r w:rsidRPr="008D76B4">
        <w:rPr>
          <w:i/>
        </w:rPr>
        <w:t>Q</w:t>
      </w:r>
      <w:r w:rsidRPr="008D76B4">
        <w:t xml:space="preserve">) or the base point </w:t>
      </w:r>
      <w:r w:rsidRPr="008D76B4">
        <w:rPr>
          <w:i/>
        </w:rPr>
        <w:t>G</w:t>
      </w:r>
      <w:r w:rsidRPr="008D76B4">
        <w:t xml:space="preserve"> when the </w:t>
      </w:r>
      <w:r w:rsidRPr="008D76B4">
        <w:rPr>
          <w:b/>
        </w:rPr>
        <w:t xml:space="preserve">ecParameters </w:t>
      </w:r>
      <w:r w:rsidRPr="008D76B4">
        <w:t xml:space="preserve">choice is used can be represented as an octet string of the uncompressed form or the compressed form.  The </w:t>
      </w:r>
      <w:r w:rsidRPr="008D76B4">
        <w:rPr>
          <w:b/>
        </w:rPr>
        <w:t>CK_MECHANISM_INFO</w:t>
      </w:r>
      <w:r w:rsidRPr="008D76B4">
        <w:t xml:space="preserve"> structure </w:t>
      </w:r>
      <w:r w:rsidRPr="008D76B4">
        <w:rPr>
          <w:b/>
        </w:rPr>
        <w:t>CKF_EC_UNCOMPRESS</w:t>
      </w:r>
      <w:r w:rsidRPr="008D76B4">
        <w:t xml:space="preserve"> flag identifies a Cryptoki library supporting the uncompressed form whereas the</w:t>
      </w:r>
      <w:r w:rsidRPr="008D76B4">
        <w:rPr>
          <w:b/>
        </w:rPr>
        <w:t xml:space="preserve"> CKF_EC_COMPRESS</w:t>
      </w:r>
      <w:r w:rsidRPr="008D76B4">
        <w:t xml:space="preserve"> flag identifies a Cryptoki library </w:t>
      </w:r>
      <w:r w:rsidRPr="008D76B4">
        <w:lastRenderedPageBreak/>
        <w:t>supporting the compressed form.</w:t>
      </w:r>
      <w:bookmarkStart w:id="3088" w:name="_Hlt496500903"/>
      <w:bookmarkEnd w:id="3088"/>
      <w:r w:rsidRPr="008D76B4">
        <w:t xml:space="preserve">  A Cryptoki library that can perform EC mechanisms must set either or both of these flags for each EC mechanism.</w:t>
      </w:r>
    </w:p>
    <w:p w14:paraId="156575A4" w14:textId="77777777" w:rsidR="00331BF0" w:rsidRPr="008D76B4" w:rsidRDefault="00331BF0" w:rsidP="00331BF0">
      <w:r w:rsidRPr="008D76B4">
        <w:rPr>
          <w:snapToGrid w:val="0"/>
        </w:rPr>
        <w:t>Note that an implementation of a Cryptoki library supporting EC with only one variety, one representation of domain parameters or one form may encounter difficulties achieving interoperability with other implementations.</w:t>
      </w:r>
    </w:p>
    <w:p w14:paraId="705EC74D" w14:textId="77777777" w:rsidR="00331BF0" w:rsidRPr="008D76B4" w:rsidRDefault="00331BF0" w:rsidP="00331BF0">
      <w:r w:rsidRPr="008D76B4">
        <w:rPr>
          <w:szCs w:val="20"/>
        </w:rPr>
        <w:t xml:space="preserve">If an attempt to create, generate, derive or unwrap an EC key of an unsupported curve is made, the attempt should fail with the error code CKR_CURVE_NOT_SUPPORTED.  </w:t>
      </w:r>
      <w:r w:rsidRPr="008D76B4">
        <w:t>If an attempt to create, generate, derive, or unwrap an EC key with invalid or of an unsupported representation of domain parameters is made, that attempt should fail with the error code CKR_DOMAIN_PARAMS_INVALID.  If an attempt to create, generate, derive, or unwrap an EC key of an unsupported form is made, that attempt should fail with the error code CKR_TEMPLATE_INCONSISTENT.</w:t>
      </w:r>
    </w:p>
    <w:p w14:paraId="7F10D40C" w14:textId="77777777" w:rsidR="00331BF0" w:rsidRPr="008D76B4" w:rsidRDefault="00331BF0" w:rsidP="000234AE">
      <w:pPr>
        <w:pStyle w:val="Heading3"/>
        <w:numPr>
          <w:ilvl w:val="2"/>
          <w:numId w:val="2"/>
        </w:numPr>
        <w:tabs>
          <w:tab w:val="num" w:pos="720"/>
        </w:tabs>
      </w:pPr>
      <w:bookmarkStart w:id="3089" w:name="_Toc228894660"/>
      <w:bookmarkStart w:id="3090" w:name="_Toc228807186"/>
      <w:bookmarkStart w:id="3091" w:name="_Toc72656229"/>
      <w:bookmarkStart w:id="3092" w:name="_Ref44295942"/>
      <w:bookmarkStart w:id="3093" w:name="_Toc370634409"/>
      <w:bookmarkStart w:id="3094" w:name="_Toc391471126"/>
      <w:bookmarkStart w:id="3095" w:name="_Toc395187764"/>
      <w:bookmarkStart w:id="3096" w:name="_Toc416960010"/>
      <w:bookmarkStart w:id="3097" w:name="_Toc8118115"/>
      <w:bookmarkStart w:id="3098" w:name="_Toc30061178"/>
      <w:bookmarkStart w:id="3099" w:name="_Toc90376431"/>
      <w:bookmarkStart w:id="3100" w:name="_Toc471006064"/>
      <w:bookmarkStart w:id="3101" w:name="_Toc405794810"/>
      <w:bookmarkStart w:id="3102" w:name="_Toc385057989"/>
      <w:bookmarkStart w:id="3103" w:name="_Toc111203416"/>
      <w:r w:rsidRPr="008D76B4">
        <w:t>EC Signatures</w:t>
      </w:r>
      <w:bookmarkEnd w:id="3089"/>
      <w:bookmarkEnd w:id="3090"/>
      <w:bookmarkEnd w:id="3091"/>
      <w:bookmarkEnd w:id="3092"/>
      <w:bookmarkEnd w:id="3093"/>
      <w:bookmarkEnd w:id="3094"/>
      <w:bookmarkEnd w:id="3095"/>
      <w:bookmarkEnd w:id="3096"/>
      <w:bookmarkEnd w:id="3097"/>
      <w:bookmarkEnd w:id="3098"/>
      <w:bookmarkEnd w:id="3099"/>
      <w:bookmarkEnd w:id="3103"/>
    </w:p>
    <w:p w14:paraId="43A3D2F6" w14:textId="77777777" w:rsidR="00331BF0" w:rsidRPr="008D76B4" w:rsidRDefault="00331BF0" w:rsidP="00331BF0">
      <w:r w:rsidRPr="008D76B4">
        <w:t xml:space="preserve">For the purposes of these mechanisms, an ECDSA signature is an octet string of even length which is at most two times </w:t>
      </w:r>
      <w:r w:rsidRPr="008D76B4">
        <w:rPr>
          <w:i/>
        </w:rPr>
        <w:t>nLen</w:t>
      </w:r>
      <w:r w:rsidRPr="008D76B4">
        <w:t xml:space="preserve"> octets, where </w:t>
      </w:r>
      <w:r w:rsidRPr="008D76B4">
        <w:rPr>
          <w:i/>
        </w:rPr>
        <w:t xml:space="preserve">nLen </w:t>
      </w:r>
      <w:r w:rsidRPr="008D76B4">
        <w:t xml:space="preserve">is the length in octets of the base point order </w:t>
      </w:r>
      <w:r w:rsidRPr="008D76B4">
        <w:rPr>
          <w:i/>
        </w:rPr>
        <w:t>n</w:t>
      </w:r>
      <w:r w:rsidRPr="008D76B4">
        <w:t xml:space="preserve">. The signature octets correspond to the concatenation of the ECDSA values </w:t>
      </w:r>
      <w:r w:rsidRPr="008D76B4">
        <w:rPr>
          <w:i/>
        </w:rPr>
        <w:t>r</w:t>
      </w:r>
      <w:r w:rsidRPr="008D76B4">
        <w:t xml:space="preserve"> and </w:t>
      </w:r>
      <w:r w:rsidRPr="008D76B4">
        <w:rPr>
          <w:i/>
        </w:rPr>
        <w:t>s</w:t>
      </w:r>
      <w:r w:rsidRPr="008D76B4">
        <w:t xml:space="preserve">, both represented as an octet string of equal length of at most </w:t>
      </w:r>
      <w:r w:rsidRPr="008D76B4">
        <w:rPr>
          <w:i/>
        </w:rPr>
        <w:t>nLen</w:t>
      </w:r>
      <w:r w:rsidRPr="008D76B4">
        <w:t xml:space="preserve"> with the most significant byte first. If </w:t>
      </w:r>
      <w:r w:rsidRPr="008D76B4">
        <w:rPr>
          <w:i/>
        </w:rPr>
        <w:t xml:space="preserve">r </w:t>
      </w:r>
      <w:r w:rsidRPr="008D76B4">
        <w:t xml:space="preserve">and </w:t>
      </w:r>
      <w:r w:rsidRPr="008D76B4">
        <w:rPr>
          <w:i/>
        </w:rPr>
        <w:t xml:space="preserve">s </w:t>
      </w:r>
      <w:r w:rsidRPr="008D76B4">
        <w:t xml:space="preserve">have different octet length, the shorter of both must be padded with leading zero octets such that both have the same octet length. Loosely spoken, the first half of the signature is </w:t>
      </w:r>
      <w:r w:rsidRPr="008D76B4">
        <w:rPr>
          <w:i/>
        </w:rPr>
        <w:t>r</w:t>
      </w:r>
      <w:r w:rsidRPr="008D76B4">
        <w:t xml:space="preserve"> and the second half is </w:t>
      </w:r>
      <w:r w:rsidRPr="008D76B4">
        <w:rPr>
          <w:i/>
        </w:rPr>
        <w:t>s</w:t>
      </w:r>
      <w:r w:rsidRPr="008D76B4">
        <w:t>. For signatures created by a token, the resulting signature is always of length 2</w:t>
      </w:r>
      <w:r w:rsidRPr="008D76B4">
        <w:rPr>
          <w:i/>
        </w:rPr>
        <w:t>nLen</w:t>
      </w:r>
      <w:r w:rsidRPr="008D76B4">
        <w:t xml:space="preserve">. For signatures passed to a token for verification, the signature may have a shorter length but must be composed as specified before. </w:t>
      </w:r>
    </w:p>
    <w:p w14:paraId="7EE0F1EB" w14:textId="77777777" w:rsidR="00331BF0" w:rsidRPr="008D76B4" w:rsidRDefault="00331BF0" w:rsidP="00331BF0">
      <w:r w:rsidRPr="008D76B4">
        <w:t xml:space="preserve">If the length of the hash value is larger than the bit length of </w:t>
      </w:r>
      <w:r w:rsidRPr="008D76B4">
        <w:rPr>
          <w:i/>
        </w:rPr>
        <w:t>n</w:t>
      </w:r>
      <w:r w:rsidRPr="008D76B4">
        <w:t xml:space="preserve">, only the leftmost bits of the hash up to the length of </w:t>
      </w:r>
      <w:r w:rsidRPr="008D76B4">
        <w:rPr>
          <w:i/>
        </w:rPr>
        <w:t>n</w:t>
      </w:r>
      <w:r w:rsidRPr="008D76B4">
        <w:t xml:space="preserve"> will be used. Any truncation is done by the token.</w:t>
      </w:r>
    </w:p>
    <w:p w14:paraId="16ADBA50" w14:textId="77777777" w:rsidR="00331BF0" w:rsidRPr="008D76B4" w:rsidRDefault="00331BF0" w:rsidP="00331BF0">
      <w:r w:rsidRPr="008D76B4">
        <w:t xml:space="preserve">Note: For applications, it is recommended to encode the signature as an octet string of length two times </w:t>
      </w:r>
      <w:r w:rsidRPr="008D76B4">
        <w:rPr>
          <w:i/>
        </w:rPr>
        <w:t xml:space="preserve">nLen </w:t>
      </w:r>
      <w:r w:rsidRPr="008D76B4">
        <w:t xml:space="preserve">if possible. This ensures that the application works with PKCS#11 modules which have been implemented based on an older version of this document. Older versions required all signatures to have length two times </w:t>
      </w:r>
      <w:r w:rsidRPr="008D76B4">
        <w:rPr>
          <w:i/>
        </w:rPr>
        <w:t>nLen</w:t>
      </w:r>
      <w:r w:rsidRPr="008D76B4">
        <w:t xml:space="preserve">. It may be impossible to encode the signature with the maximum length of two times </w:t>
      </w:r>
      <w:r w:rsidRPr="008D76B4">
        <w:rPr>
          <w:i/>
        </w:rPr>
        <w:t>nLen</w:t>
      </w:r>
      <w:r w:rsidRPr="008D76B4">
        <w:t xml:space="preserve"> if the application just gets the integer values of </w:t>
      </w:r>
      <w:r w:rsidRPr="008D76B4">
        <w:rPr>
          <w:i/>
        </w:rPr>
        <w:t>r</w:t>
      </w:r>
      <w:r w:rsidRPr="008D76B4">
        <w:t xml:space="preserve"> and </w:t>
      </w:r>
      <w:r w:rsidRPr="008D76B4">
        <w:rPr>
          <w:i/>
        </w:rPr>
        <w:t xml:space="preserve">s </w:t>
      </w:r>
      <w:r w:rsidRPr="008D76B4">
        <w:t xml:space="preserve">(i.e. without leading zeros), but does not know the base point order </w:t>
      </w:r>
      <w:r w:rsidRPr="008D76B4">
        <w:rPr>
          <w:i/>
        </w:rPr>
        <w:t>n</w:t>
      </w:r>
      <w:r w:rsidRPr="008D76B4">
        <w:t xml:space="preserve">, because </w:t>
      </w:r>
      <w:r w:rsidRPr="008D76B4">
        <w:rPr>
          <w:i/>
        </w:rPr>
        <w:t>r</w:t>
      </w:r>
      <w:r w:rsidRPr="008D76B4">
        <w:t xml:space="preserve"> and </w:t>
      </w:r>
      <w:r w:rsidRPr="008D76B4">
        <w:rPr>
          <w:i/>
        </w:rPr>
        <w:t>s</w:t>
      </w:r>
      <w:r w:rsidRPr="008D76B4">
        <w:t xml:space="preserve"> can have any value between zero and the base point order </w:t>
      </w:r>
      <w:r w:rsidRPr="008D76B4">
        <w:rPr>
          <w:i/>
        </w:rPr>
        <w:t>n</w:t>
      </w:r>
      <w:r w:rsidRPr="008D76B4">
        <w:t xml:space="preserve">. </w:t>
      </w:r>
    </w:p>
    <w:p w14:paraId="21D13EF2" w14:textId="77777777" w:rsidR="00331BF0" w:rsidRPr="008D76B4" w:rsidRDefault="00331BF0" w:rsidP="00331BF0">
      <w:r w:rsidRPr="008D76B4">
        <w:t>An EdDSA signature is an octet string of even length which is two times nLen octets, where nLen is calculated as EdDSA parameter b divided by 8. The signature octets correspond to the concatenation of the EdDSA values R and S as defined in [RFC 8032], both represented as an octet string of equal length of nLen bytes in little endian order.</w:t>
      </w:r>
    </w:p>
    <w:p w14:paraId="73688002" w14:textId="77777777" w:rsidR="00331BF0" w:rsidRPr="008D76B4" w:rsidRDefault="00331BF0" w:rsidP="000234AE">
      <w:pPr>
        <w:pStyle w:val="Heading3"/>
        <w:numPr>
          <w:ilvl w:val="2"/>
          <w:numId w:val="2"/>
        </w:numPr>
        <w:tabs>
          <w:tab w:val="num" w:pos="720"/>
        </w:tabs>
      </w:pPr>
      <w:bookmarkStart w:id="3104" w:name="_Toc228894661"/>
      <w:bookmarkStart w:id="3105" w:name="_Toc228807187"/>
      <w:bookmarkStart w:id="3106" w:name="_Toc72656230"/>
      <w:bookmarkStart w:id="3107" w:name="_Toc370634410"/>
      <w:bookmarkStart w:id="3108" w:name="_Toc391471127"/>
      <w:bookmarkStart w:id="3109" w:name="_Toc395187765"/>
      <w:bookmarkStart w:id="3110" w:name="_Toc416960011"/>
      <w:bookmarkStart w:id="3111" w:name="_Toc8118116"/>
      <w:bookmarkStart w:id="3112" w:name="_Toc30061179"/>
      <w:bookmarkStart w:id="3113" w:name="_Toc90376432"/>
      <w:bookmarkStart w:id="3114" w:name="_Toc111203417"/>
      <w:r w:rsidRPr="008D76B4">
        <w:t>Definitions</w:t>
      </w:r>
      <w:bookmarkEnd w:id="3104"/>
      <w:bookmarkEnd w:id="3105"/>
      <w:bookmarkEnd w:id="3106"/>
      <w:bookmarkEnd w:id="3107"/>
      <w:bookmarkEnd w:id="3108"/>
      <w:bookmarkEnd w:id="3109"/>
      <w:bookmarkEnd w:id="3110"/>
      <w:bookmarkEnd w:id="3111"/>
      <w:bookmarkEnd w:id="3112"/>
      <w:bookmarkEnd w:id="3113"/>
      <w:bookmarkEnd w:id="3114"/>
    </w:p>
    <w:p w14:paraId="0B03D27A" w14:textId="77777777" w:rsidR="00331BF0" w:rsidRPr="008D76B4" w:rsidRDefault="00331BF0" w:rsidP="00331BF0">
      <w:r w:rsidRPr="008D76B4">
        <w:t>This section defines the key type</w:t>
      </w:r>
      <w:r>
        <w:t>s</w:t>
      </w:r>
      <w:r w:rsidRPr="008D76B4">
        <w:t xml:space="preserve"> “CKK_EC”</w:t>
      </w:r>
      <w:r>
        <w:t>,</w:t>
      </w:r>
      <w:r w:rsidRPr="003654FB">
        <w:t xml:space="preserve"> </w:t>
      </w:r>
      <w:r>
        <w:t>“CKK_EC_EDWARDS” and “CKK_EC_MONTGOMERY”</w:t>
      </w:r>
      <w:r w:rsidRPr="008D76B4">
        <w:t xml:space="preserve"> for type CK_KEY_TYPE as used in the CKA_KEY_TYPE attribute of key objects.</w:t>
      </w:r>
    </w:p>
    <w:p w14:paraId="2CAE4EA4" w14:textId="77777777" w:rsidR="00331BF0" w:rsidRPr="008D76B4" w:rsidRDefault="00331BF0" w:rsidP="00331BF0">
      <w:r w:rsidRPr="008D76B4">
        <w:t>Note: CKK_ECDSA is deprecated. It is replaced by CKK_EC.</w:t>
      </w:r>
    </w:p>
    <w:p w14:paraId="360BA586" w14:textId="77777777" w:rsidR="00331BF0" w:rsidRPr="008D76B4" w:rsidRDefault="00331BF0" w:rsidP="00331BF0">
      <w:r w:rsidRPr="008D76B4">
        <w:t>Mechanisms:</w:t>
      </w:r>
    </w:p>
    <w:p w14:paraId="77D9C524" w14:textId="77777777" w:rsidR="00331BF0" w:rsidRPr="008D76B4" w:rsidRDefault="00331BF0" w:rsidP="00331BF0">
      <w:pPr>
        <w:ind w:left="720"/>
      </w:pPr>
    </w:p>
    <w:p w14:paraId="786CF082" w14:textId="77777777" w:rsidR="00331BF0" w:rsidRPr="008D76B4" w:rsidRDefault="00331BF0" w:rsidP="00331BF0">
      <w:pPr>
        <w:ind w:left="720"/>
      </w:pPr>
      <w:r w:rsidRPr="008D76B4">
        <w:t>CKM_EC_KEY_PAIR_GEN</w:t>
      </w:r>
    </w:p>
    <w:p w14:paraId="0653A3F1" w14:textId="77777777" w:rsidR="00331BF0" w:rsidRPr="008D76B4" w:rsidRDefault="00331BF0" w:rsidP="00331BF0">
      <w:pPr>
        <w:ind w:left="720"/>
      </w:pPr>
      <w:r w:rsidRPr="008D76B4">
        <w:t>CKM_EC_EDWARDS_KEY_PAIR_GEN</w:t>
      </w:r>
    </w:p>
    <w:p w14:paraId="51C4F9A4" w14:textId="77777777" w:rsidR="00331BF0" w:rsidRPr="008D76B4" w:rsidRDefault="00331BF0" w:rsidP="00331BF0">
      <w:pPr>
        <w:ind w:left="720"/>
      </w:pPr>
      <w:r w:rsidRPr="008D76B4">
        <w:t>CKM_EC_MONTGOMERY_KEY_PAIR_GEN</w:t>
      </w:r>
    </w:p>
    <w:p w14:paraId="0CA9DF0D" w14:textId="77777777" w:rsidR="00331BF0" w:rsidRPr="008D76B4" w:rsidRDefault="00331BF0" w:rsidP="00331BF0">
      <w:pPr>
        <w:ind w:left="720"/>
      </w:pPr>
      <w:r w:rsidRPr="008D76B4">
        <w:t>CKM_ECDSA</w:t>
      </w:r>
    </w:p>
    <w:p w14:paraId="6BDE9A5C" w14:textId="77777777" w:rsidR="00331BF0" w:rsidRPr="008D76B4" w:rsidRDefault="00331BF0" w:rsidP="00331BF0">
      <w:pPr>
        <w:ind w:left="720"/>
      </w:pPr>
      <w:r w:rsidRPr="008D76B4">
        <w:t>CKM_ECDSA_SHA1</w:t>
      </w:r>
    </w:p>
    <w:p w14:paraId="55D4B4CE" w14:textId="77777777" w:rsidR="00331BF0" w:rsidRPr="008D76B4" w:rsidRDefault="00331BF0" w:rsidP="00331BF0">
      <w:pPr>
        <w:ind w:left="720"/>
        <w:rPr>
          <w:rFonts w:eastAsia="Wingdings"/>
        </w:rPr>
      </w:pPr>
      <w:r w:rsidRPr="008D76B4">
        <w:rPr>
          <w:rFonts w:eastAsia="Wingdings"/>
        </w:rPr>
        <w:t>CKM_ECDSA_SHA224</w:t>
      </w:r>
    </w:p>
    <w:p w14:paraId="5C292690" w14:textId="77777777" w:rsidR="00331BF0" w:rsidRPr="008D76B4" w:rsidRDefault="00331BF0" w:rsidP="00331BF0">
      <w:pPr>
        <w:ind w:left="720"/>
        <w:rPr>
          <w:rFonts w:eastAsia="Wingdings"/>
        </w:rPr>
      </w:pPr>
      <w:r w:rsidRPr="008D76B4">
        <w:rPr>
          <w:rFonts w:eastAsia="Wingdings"/>
        </w:rPr>
        <w:t>CKM_ECDSA_SHA256</w:t>
      </w:r>
    </w:p>
    <w:p w14:paraId="31B95973" w14:textId="77777777" w:rsidR="00331BF0" w:rsidRPr="008D76B4" w:rsidRDefault="00331BF0" w:rsidP="00331BF0">
      <w:pPr>
        <w:ind w:left="720"/>
        <w:rPr>
          <w:rFonts w:eastAsia="Wingdings"/>
        </w:rPr>
      </w:pPr>
      <w:r w:rsidRPr="008D76B4">
        <w:rPr>
          <w:rFonts w:eastAsia="Wingdings"/>
        </w:rPr>
        <w:t>CKM_ECDSA_SHA384</w:t>
      </w:r>
    </w:p>
    <w:p w14:paraId="2EA96346" w14:textId="77777777" w:rsidR="00331BF0" w:rsidRPr="008D76B4" w:rsidRDefault="00331BF0" w:rsidP="00331BF0">
      <w:pPr>
        <w:ind w:left="720"/>
        <w:rPr>
          <w:rFonts w:eastAsia="Wingdings"/>
        </w:rPr>
      </w:pPr>
      <w:r w:rsidRPr="008D76B4">
        <w:rPr>
          <w:rFonts w:eastAsia="Wingdings"/>
        </w:rPr>
        <w:lastRenderedPageBreak/>
        <w:t>CKM_ECDSA_SHA512</w:t>
      </w:r>
    </w:p>
    <w:p w14:paraId="33524DBF" w14:textId="77777777" w:rsidR="00331BF0" w:rsidRPr="008D76B4" w:rsidRDefault="00331BF0" w:rsidP="00331BF0">
      <w:pPr>
        <w:ind w:left="720"/>
        <w:rPr>
          <w:rFonts w:eastAsia="Wingdings"/>
        </w:rPr>
      </w:pPr>
      <w:r w:rsidRPr="008D76B4">
        <w:rPr>
          <w:rFonts w:eastAsia="Wingdings"/>
        </w:rPr>
        <w:t>CKM_ECDSA_SHA3_224</w:t>
      </w:r>
    </w:p>
    <w:p w14:paraId="777D5FA4" w14:textId="77777777" w:rsidR="00331BF0" w:rsidRPr="008D76B4" w:rsidRDefault="00331BF0" w:rsidP="00331BF0">
      <w:pPr>
        <w:ind w:left="720"/>
        <w:rPr>
          <w:rFonts w:eastAsia="Wingdings"/>
        </w:rPr>
      </w:pPr>
      <w:r w:rsidRPr="008D76B4">
        <w:rPr>
          <w:rFonts w:eastAsia="Wingdings"/>
        </w:rPr>
        <w:t>CKM_ECDSA_SHA3_256</w:t>
      </w:r>
    </w:p>
    <w:p w14:paraId="1FCB0CD1" w14:textId="77777777" w:rsidR="00331BF0" w:rsidRPr="008D76B4" w:rsidRDefault="00331BF0" w:rsidP="00331BF0">
      <w:pPr>
        <w:ind w:left="720"/>
        <w:rPr>
          <w:rFonts w:eastAsia="Wingdings"/>
        </w:rPr>
      </w:pPr>
      <w:r w:rsidRPr="008D76B4">
        <w:rPr>
          <w:rFonts w:eastAsia="Wingdings"/>
        </w:rPr>
        <w:t>CKM_ECDSA_SHA3_384</w:t>
      </w:r>
    </w:p>
    <w:p w14:paraId="4BB779AE" w14:textId="77777777" w:rsidR="00331BF0" w:rsidRPr="008D76B4" w:rsidRDefault="00331BF0" w:rsidP="00331BF0">
      <w:pPr>
        <w:ind w:left="720"/>
        <w:rPr>
          <w:rFonts w:eastAsia="Wingdings"/>
        </w:rPr>
      </w:pPr>
      <w:r w:rsidRPr="008D76B4">
        <w:rPr>
          <w:rFonts w:eastAsia="Wingdings"/>
        </w:rPr>
        <w:t>CKM_ECDSA_SHA3_512</w:t>
      </w:r>
    </w:p>
    <w:p w14:paraId="58C3D430" w14:textId="77777777" w:rsidR="00331BF0" w:rsidRPr="008D76B4" w:rsidRDefault="00331BF0" w:rsidP="00331BF0">
      <w:pPr>
        <w:ind w:left="720"/>
      </w:pPr>
      <w:r w:rsidRPr="008D76B4">
        <w:t>CKM_EDDSA</w:t>
      </w:r>
    </w:p>
    <w:p w14:paraId="6BB01651" w14:textId="77777777" w:rsidR="00331BF0" w:rsidRPr="008D76B4" w:rsidRDefault="00331BF0" w:rsidP="00331BF0">
      <w:pPr>
        <w:ind w:left="720"/>
      </w:pPr>
      <w:r w:rsidRPr="008D76B4">
        <w:t>CKM_XEDDSA</w:t>
      </w:r>
    </w:p>
    <w:p w14:paraId="5D551C4F" w14:textId="77777777" w:rsidR="00331BF0" w:rsidRPr="008D76B4" w:rsidRDefault="00331BF0" w:rsidP="00331BF0">
      <w:pPr>
        <w:ind w:left="720"/>
      </w:pPr>
      <w:r w:rsidRPr="008D76B4">
        <w:t>CKM_ECDH1_DERIVE</w:t>
      </w:r>
    </w:p>
    <w:p w14:paraId="252BD858" w14:textId="77777777" w:rsidR="00331BF0" w:rsidRPr="008D76B4" w:rsidRDefault="00331BF0" w:rsidP="00331BF0">
      <w:pPr>
        <w:ind w:left="720"/>
      </w:pPr>
      <w:r w:rsidRPr="008D76B4">
        <w:t>CKM_ECDH1_COFACTOR_DERIVE</w:t>
      </w:r>
      <w:bookmarkStart w:id="3115" w:name="_Hlt494255338"/>
      <w:bookmarkStart w:id="3116" w:name="_Hlt494260222"/>
      <w:bookmarkEnd w:id="3115"/>
      <w:bookmarkEnd w:id="3116"/>
    </w:p>
    <w:p w14:paraId="1E17730D" w14:textId="77777777" w:rsidR="00331BF0" w:rsidRPr="008D76B4" w:rsidRDefault="00331BF0" w:rsidP="00331BF0">
      <w:pPr>
        <w:ind w:left="720"/>
      </w:pPr>
      <w:r w:rsidRPr="008D76B4">
        <w:t>CKM_ECMQV_DERIVE</w:t>
      </w:r>
    </w:p>
    <w:p w14:paraId="04A56D5A" w14:textId="77777777" w:rsidR="00331BF0" w:rsidRPr="008D76B4" w:rsidRDefault="00331BF0" w:rsidP="00331BF0">
      <w:pPr>
        <w:ind w:left="720"/>
      </w:pPr>
      <w:r w:rsidRPr="008D76B4">
        <w:t>CKM_ECDH_AES_KEY_WRAP</w:t>
      </w:r>
    </w:p>
    <w:p w14:paraId="5960CEF0" w14:textId="77777777" w:rsidR="00331BF0" w:rsidRPr="008D76B4" w:rsidRDefault="00331BF0" w:rsidP="00331BF0">
      <w:pPr>
        <w:ind w:left="720"/>
      </w:pPr>
    </w:p>
    <w:p w14:paraId="71EFC4B2" w14:textId="77777777" w:rsidR="00331BF0" w:rsidRPr="008D76B4" w:rsidRDefault="00331BF0" w:rsidP="00331BF0">
      <w:pPr>
        <w:ind w:left="720"/>
      </w:pPr>
      <w:r w:rsidRPr="008D76B4">
        <w:t>CKD_NULL</w:t>
      </w:r>
    </w:p>
    <w:p w14:paraId="1659D601" w14:textId="77777777" w:rsidR="00331BF0" w:rsidRPr="008D76B4" w:rsidRDefault="00331BF0" w:rsidP="00331BF0">
      <w:pPr>
        <w:ind w:left="720"/>
      </w:pPr>
      <w:r w:rsidRPr="008D76B4">
        <w:t>CKD_SHA1_KDF</w:t>
      </w:r>
    </w:p>
    <w:p w14:paraId="0F73A93A" w14:textId="77777777" w:rsidR="00331BF0" w:rsidRPr="008D76B4" w:rsidRDefault="00331BF0" w:rsidP="00331BF0">
      <w:pPr>
        <w:ind w:left="720"/>
        <w:rPr>
          <w:rFonts w:eastAsia="Wingdings"/>
        </w:rPr>
      </w:pPr>
      <w:r w:rsidRPr="008D76B4">
        <w:rPr>
          <w:rFonts w:eastAsia="Wingdings"/>
        </w:rPr>
        <w:t>CKD_SHA224_KDF</w:t>
      </w:r>
    </w:p>
    <w:p w14:paraId="632FC6C6" w14:textId="77777777" w:rsidR="00331BF0" w:rsidRPr="008D76B4" w:rsidRDefault="00331BF0" w:rsidP="00331BF0">
      <w:pPr>
        <w:ind w:left="720"/>
        <w:rPr>
          <w:rFonts w:eastAsia="Wingdings"/>
        </w:rPr>
      </w:pPr>
      <w:r w:rsidRPr="008D76B4">
        <w:rPr>
          <w:rFonts w:eastAsia="Wingdings"/>
        </w:rPr>
        <w:t>CKD_SHA256_KDF</w:t>
      </w:r>
    </w:p>
    <w:p w14:paraId="3AE97651" w14:textId="77777777" w:rsidR="00331BF0" w:rsidRPr="008D76B4" w:rsidRDefault="00331BF0" w:rsidP="00331BF0">
      <w:pPr>
        <w:ind w:left="720"/>
        <w:rPr>
          <w:rFonts w:eastAsia="Wingdings"/>
        </w:rPr>
      </w:pPr>
      <w:r w:rsidRPr="008D76B4">
        <w:rPr>
          <w:rFonts w:eastAsia="Wingdings"/>
        </w:rPr>
        <w:t>CKD_SHA384_KDF</w:t>
      </w:r>
    </w:p>
    <w:p w14:paraId="296CD9D8" w14:textId="77777777" w:rsidR="00331BF0" w:rsidRPr="008D76B4" w:rsidRDefault="00331BF0" w:rsidP="00331BF0">
      <w:pPr>
        <w:ind w:left="720"/>
        <w:rPr>
          <w:rFonts w:eastAsia="Wingdings"/>
        </w:rPr>
      </w:pPr>
      <w:r w:rsidRPr="008D76B4">
        <w:rPr>
          <w:rFonts w:eastAsia="Wingdings"/>
        </w:rPr>
        <w:t>CKD_SHA512_KDF</w:t>
      </w:r>
    </w:p>
    <w:p w14:paraId="4FEDF3D5" w14:textId="77777777" w:rsidR="00331BF0" w:rsidRPr="008D76B4" w:rsidRDefault="00331BF0" w:rsidP="00331BF0">
      <w:pPr>
        <w:ind w:left="720"/>
        <w:rPr>
          <w:rFonts w:eastAsia="Wingdings"/>
        </w:rPr>
      </w:pPr>
      <w:r w:rsidRPr="008D76B4">
        <w:rPr>
          <w:rFonts w:eastAsia="Wingdings"/>
        </w:rPr>
        <w:t>CKD_SHA3_224_KDF</w:t>
      </w:r>
    </w:p>
    <w:p w14:paraId="76B00D57" w14:textId="77777777" w:rsidR="00331BF0" w:rsidRPr="008D76B4" w:rsidRDefault="00331BF0" w:rsidP="00331BF0">
      <w:pPr>
        <w:ind w:left="720"/>
        <w:rPr>
          <w:rFonts w:eastAsia="Wingdings"/>
        </w:rPr>
      </w:pPr>
      <w:r w:rsidRPr="008D76B4">
        <w:rPr>
          <w:rFonts w:eastAsia="Wingdings"/>
        </w:rPr>
        <w:t>CKD_SHA3_256_KDF</w:t>
      </w:r>
    </w:p>
    <w:p w14:paraId="5AFCB013" w14:textId="77777777" w:rsidR="00331BF0" w:rsidRPr="008D76B4" w:rsidRDefault="00331BF0" w:rsidP="00331BF0">
      <w:pPr>
        <w:ind w:left="720"/>
        <w:rPr>
          <w:rFonts w:eastAsia="Wingdings"/>
        </w:rPr>
      </w:pPr>
      <w:r w:rsidRPr="008D76B4">
        <w:rPr>
          <w:rFonts w:eastAsia="Wingdings"/>
        </w:rPr>
        <w:t>CKD_SHA3_384_KDF</w:t>
      </w:r>
    </w:p>
    <w:p w14:paraId="2AFBB147" w14:textId="77777777" w:rsidR="00331BF0" w:rsidRPr="008D76B4" w:rsidRDefault="00331BF0" w:rsidP="00331BF0">
      <w:pPr>
        <w:ind w:left="720"/>
        <w:rPr>
          <w:rFonts w:eastAsia="Wingdings"/>
        </w:rPr>
      </w:pPr>
      <w:r w:rsidRPr="008D76B4">
        <w:rPr>
          <w:rFonts w:eastAsia="Wingdings"/>
        </w:rPr>
        <w:t>CKD_SHA3_512_KDF</w:t>
      </w:r>
    </w:p>
    <w:p w14:paraId="14CCCB9C" w14:textId="77777777" w:rsidR="00331BF0" w:rsidRPr="008D76B4" w:rsidRDefault="00331BF0" w:rsidP="00331BF0">
      <w:pPr>
        <w:ind w:left="720"/>
        <w:rPr>
          <w:rFonts w:eastAsia="Wingdings"/>
        </w:rPr>
      </w:pPr>
      <w:r w:rsidRPr="008D76B4">
        <w:rPr>
          <w:rFonts w:eastAsia="Wingdings"/>
        </w:rPr>
        <w:t>CKD_SHA1_KDF_SP800</w:t>
      </w:r>
    </w:p>
    <w:p w14:paraId="0FABD8D8" w14:textId="77777777" w:rsidR="00331BF0" w:rsidRPr="008D76B4" w:rsidRDefault="00331BF0" w:rsidP="00331BF0">
      <w:pPr>
        <w:ind w:left="720"/>
        <w:rPr>
          <w:rFonts w:eastAsia="Wingdings"/>
        </w:rPr>
      </w:pPr>
      <w:r w:rsidRPr="008D76B4">
        <w:rPr>
          <w:rFonts w:eastAsia="Wingdings"/>
        </w:rPr>
        <w:t>CKD_SHA224_KDF_SP800</w:t>
      </w:r>
    </w:p>
    <w:p w14:paraId="4EAAA0A6" w14:textId="77777777" w:rsidR="00331BF0" w:rsidRPr="008D76B4" w:rsidRDefault="00331BF0" w:rsidP="00331BF0">
      <w:pPr>
        <w:ind w:left="720"/>
        <w:rPr>
          <w:rFonts w:eastAsia="Wingdings"/>
        </w:rPr>
      </w:pPr>
      <w:r w:rsidRPr="008D76B4">
        <w:rPr>
          <w:rFonts w:eastAsia="Wingdings"/>
        </w:rPr>
        <w:t>CKD_SHA256_KDF_SP800</w:t>
      </w:r>
    </w:p>
    <w:p w14:paraId="02E1D367" w14:textId="77777777" w:rsidR="00331BF0" w:rsidRPr="008D76B4" w:rsidRDefault="00331BF0" w:rsidP="00331BF0">
      <w:pPr>
        <w:ind w:left="720"/>
        <w:rPr>
          <w:rFonts w:eastAsia="Wingdings"/>
        </w:rPr>
      </w:pPr>
      <w:r w:rsidRPr="008D76B4">
        <w:rPr>
          <w:rFonts w:eastAsia="Wingdings"/>
        </w:rPr>
        <w:t>CKD_SHA384_KDF_SP800</w:t>
      </w:r>
    </w:p>
    <w:p w14:paraId="2C77DAC1" w14:textId="77777777" w:rsidR="00331BF0" w:rsidRPr="008D76B4" w:rsidRDefault="00331BF0" w:rsidP="00331BF0">
      <w:pPr>
        <w:ind w:left="720"/>
        <w:rPr>
          <w:rFonts w:eastAsia="Wingdings"/>
        </w:rPr>
      </w:pPr>
      <w:r w:rsidRPr="008D76B4">
        <w:rPr>
          <w:rFonts w:eastAsia="Wingdings"/>
        </w:rPr>
        <w:t>CKD_SHA512_KDF_SP800</w:t>
      </w:r>
    </w:p>
    <w:p w14:paraId="0D0FEAC5" w14:textId="77777777" w:rsidR="00331BF0" w:rsidRPr="008D76B4" w:rsidRDefault="00331BF0" w:rsidP="00331BF0">
      <w:pPr>
        <w:ind w:left="720"/>
        <w:rPr>
          <w:rFonts w:eastAsia="Wingdings"/>
        </w:rPr>
      </w:pPr>
      <w:r w:rsidRPr="008D76B4">
        <w:rPr>
          <w:rFonts w:eastAsia="Wingdings"/>
        </w:rPr>
        <w:t>CKD_SHA3_224_KDF_SP800</w:t>
      </w:r>
    </w:p>
    <w:p w14:paraId="36AE4B14" w14:textId="77777777" w:rsidR="00331BF0" w:rsidRPr="008D76B4" w:rsidRDefault="00331BF0" w:rsidP="00331BF0">
      <w:pPr>
        <w:ind w:left="720"/>
        <w:rPr>
          <w:rFonts w:eastAsia="Wingdings"/>
        </w:rPr>
      </w:pPr>
      <w:r w:rsidRPr="008D76B4">
        <w:rPr>
          <w:rFonts w:eastAsia="Wingdings"/>
        </w:rPr>
        <w:t>CKD_SHA3_256_KDF_SP800</w:t>
      </w:r>
    </w:p>
    <w:p w14:paraId="57830AFE" w14:textId="77777777" w:rsidR="00331BF0" w:rsidRPr="008D76B4" w:rsidRDefault="00331BF0" w:rsidP="00331BF0">
      <w:pPr>
        <w:ind w:left="720"/>
        <w:rPr>
          <w:rFonts w:eastAsia="Wingdings"/>
        </w:rPr>
      </w:pPr>
      <w:r w:rsidRPr="008D76B4">
        <w:rPr>
          <w:rFonts w:eastAsia="Wingdings"/>
        </w:rPr>
        <w:t>CKD_SHA3_384_KDF_SP800</w:t>
      </w:r>
    </w:p>
    <w:p w14:paraId="59498C1C" w14:textId="77777777" w:rsidR="00331BF0" w:rsidRPr="008D76B4" w:rsidRDefault="00331BF0" w:rsidP="00331BF0">
      <w:pPr>
        <w:ind w:left="720"/>
        <w:rPr>
          <w:rFonts w:eastAsia="Wingdings"/>
        </w:rPr>
      </w:pPr>
      <w:r w:rsidRPr="008D76B4">
        <w:rPr>
          <w:rFonts w:eastAsia="Wingdings"/>
        </w:rPr>
        <w:t>CKD_SHA3_512_KDF_SP800</w:t>
      </w:r>
    </w:p>
    <w:p w14:paraId="75910634" w14:textId="77777777" w:rsidR="00331BF0" w:rsidRPr="008D76B4" w:rsidRDefault="00331BF0" w:rsidP="00331BF0">
      <w:pPr>
        <w:ind w:left="720"/>
        <w:rPr>
          <w:rFonts w:eastAsia="Wingdings"/>
        </w:rPr>
      </w:pPr>
      <w:r w:rsidRPr="008D76B4">
        <w:rPr>
          <w:rFonts w:eastAsia="Wingdings"/>
        </w:rPr>
        <w:t>CKD_BLAKE2B_160_KDF</w:t>
      </w:r>
    </w:p>
    <w:p w14:paraId="57A7F8A4" w14:textId="77777777" w:rsidR="00331BF0" w:rsidRPr="008D76B4" w:rsidRDefault="00331BF0" w:rsidP="00331BF0">
      <w:pPr>
        <w:ind w:left="720"/>
        <w:rPr>
          <w:rFonts w:eastAsia="Wingdings"/>
        </w:rPr>
      </w:pPr>
      <w:r w:rsidRPr="008D76B4">
        <w:rPr>
          <w:rFonts w:eastAsia="Wingdings"/>
        </w:rPr>
        <w:t>CKD_BLAKE2B_256_KDF</w:t>
      </w:r>
    </w:p>
    <w:p w14:paraId="61FAA03D" w14:textId="77777777" w:rsidR="00331BF0" w:rsidRPr="008D76B4" w:rsidRDefault="00331BF0" w:rsidP="00331BF0">
      <w:pPr>
        <w:ind w:left="720"/>
        <w:rPr>
          <w:rFonts w:eastAsia="Wingdings"/>
        </w:rPr>
      </w:pPr>
      <w:r w:rsidRPr="008D76B4">
        <w:rPr>
          <w:rFonts w:eastAsia="Wingdings"/>
        </w:rPr>
        <w:t>CKD_BLAKE2B_384_KDF</w:t>
      </w:r>
    </w:p>
    <w:p w14:paraId="66E23D3E" w14:textId="77777777" w:rsidR="00331BF0" w:rsidRPr="008D76B4" w:rsidRDefault="00331BF0" w:rsidP="00331BF0">
      <w:pPr>
        <w:ind w:left="720"/>
        <w:rPr>
          <w:rFonts w:eastAsia="Wingdings"/>
        </w:rPr>
      </w:pPr>
      <w:r w:rsidRPr="008D76B4">
        <w:rPr>
          <w:rFonts w:eastAsia="Wingdings"/>
        </w:rPr>
        <w:t>CKD_BLAKE2B_512_KDF</w:t>
      </w:r>
    </w:p>
    <w:p w14:paraId="105461BF" w14:textId="77777777" w:rsidR="00331BF0" w:rsidRPr="008D76B4" w:rsidRDefault="00331BF0" w:rsidP="000234AE">
      <w:pPr>
        <w:pStyle w:val="Heading3"/>
        <w:numPr>
          <w:ilvl w:val="2"/>
          <w:numId w:val="2"/>
        </w:numPr>
        <w:tabs>
          <w:tab w:val="num" w:pos="720"/>
        </w:tabs>
      </w:pPr>
      <w:bookmarkStart w:id="3117" w:name="_Toc228894662"/>
      <w:bookmarkStart w:id="3118" w:name="_Toc228807188"/>
      <w:bookmarkStart w:id="3119" w:name="_Toc72656231"/>
      <w:bookmarkStart w:id="3120" w:name="_Toc370634411"/>
      <w:bookmarkStart w:id="3121" w:name="_Toc391471128"/>
      <w:bookmarkStart w:id="3122" w:name="_Toc395187766"/>
      <w:bookmarkStart w:id="3123" w:name="_Toc416960012"/>
      <w:bookmarkStart w:id="3124" w:name="_Toc8118117"/>
      <w:bookmarkStart w:id="3125" w:name="_Toc30061180"/>
      <w:bookmarkStart w:id="3126" w:name="_Toc90376433"/>
      <w:bookmarkStart w:id="3127" w:name="_Toc111203418"/>
      <w:r w:rsidRPr="00417904">
        <w:t xml:space="preserve">Short Weierstrass </w:t>
      </w:r>
      <w:r>
        <w:t>E</w:t>
      </w:r>
      <w:r w:rsidRPr="008D76B4">
        <w:t xml:space="preserve">lliptic </w:t>
      </w:r>
      <w:r>
        <w:t>C</w:t>
      </w:r>
      <w:r w:rsidRPr="008D76B4">
        <w:t>urve public key objects</w:t>
      </w:r>
      <w:bookmarkEnd w:id="3117"/>
      <w:bookmarkEnd w:id="3118"/>
      <w:bookmarkEnd w:id="3119"/>
      <w:bookmarkEnd w:id="3120"/>
      <w:bookmarkEnd w:id="3121"/>
      <w:bookmarkEnd w:id="3122"/>
      <w:bookmarkEnd w:id="3123"/>
      <w:bookmarkEnd w:id="3124"/>
      <w:bookmarkEnd w:id="3125"/>
      <w:bookmarkEnd w:id="3126"/>
      <w:bookmarkEnd w:id="3127"/>
    </w:p>
    <w:p w14:paraId="10369749" w14:textId="77777777" w:rsidR="00331BF0" w:rsidRPr="008D76B4" w:rsidRDefault="00331BF0" w:rsidP="00331BF0">
      <w:r>
        <w:t xml:space="preserve">Short Weierstrass </w:t>
      </w:r>
      <w:r w:rsidRPr="008D76B4">
        <w:t xml:space="preserve">EC public key objects (object class </w:t>
      </w:r>
      <w:r w:rsidRPr="008D76B4">
        <w:rPr>
          <w:b/>
        </w:rPr>
        <w:t xml:space="preserve">CKO_PUBLIC_KEY, </w:t>
      </w:r>
      <w:r w:rsidRPr="008D76B4">
        <w:t xml:space="preserve">key type </w:t>
      </w:r>
      <w:r w:rsidRPr="008D76B4">
        <w:rPr>
          <w:b/>
        </w:rPr>
        <w:t>CKK_EC</w:t>
      </w:r>
      <w:r w:rsidRPr="008D76B4">
        <w:t>) hold EC public keys.  The following table defines the EC public key object attributes, in addition to the common attributes defined for this object class:</w:t>
      </w:r>
    </w:p>
    <w:p w14:paraId="19567628" w14:textId="141544A2" w:rsidR="00331BF0" w:rsidRPr="008D76B4" w:rsidRDefault="00331BF0" w:rsidP="00331BF0">
      <w:pPr>
        <w:pStyle w:val="Caption"/>
      </w:pPr>
      <w:bookmarkStart w:id="3128" w:name="_Toc228807510"/>
      <w:bookmarkStart w:id="3129" w:name="_Toc2585339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65</w:t>
      </w:r>
      <w:r w:rsidRPr="008D76B4">
        <w:rPr>
          <w:szCs w:val="18"/>
        </w:rPr>
        <w:fldChar w:fldCharType="end"/>
      </w:r>
      <w:r w:rsidRPr="008D76B4">
        <w:t>, Elliptic Curve Public Key Object Attributes</w:t>
      </w:r>
      <w:bookmarkEnd w:id="3128"/>
      <w:bookmarkEnd w:id="312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331BF0" w:rsidRPr="008D76B4" w14:paraId="5647507D" w14:textId="77777777" w:rsidTr="007B527B">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24FF9D92"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7D4CB6FD"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0314F6A9"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711F89D2"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08E7B3DE"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CKA_EC_PARAMS</w:t>
            </w:r>
            <w:r w:rsidRPr="008D76B4">
              <w:rPr>
                <w:rFonts w:ascii="Arial" w:hAnsi="Arial" w:cs="Arial"/>
                <w:sz w:val="20"/>
                <w:vertAlign w:val="superscript"/>
              </w:rPr>
              <w:t xml:space="preserve">1,3 </w:t>
            </w:r>
          </w:p>
        </w:tc>
        <w:tc>
          <w:tcPr>
            <w:tcW w:w="1260" w:type="dxa"/>
            <w:tcBorders>
              <w:top w:val="single" w:sz="6" w:space="0" w:color="000000"/>
              <w:left w:val="single" w:sz="6" w:space="0" w:color="000000"/>
              <w:bottom w:val="single" w:sz="6" w:space="0" w:color="000000"/>
              <w:right w:val="single" w:sz="6" w:space="0" w:color="000000"/>
            </w:tcBorders>
            <w:hideMark/>
          </w:tcPr>
          <w:p w14:paraId="3BEBF7B5"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668AAD19"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an ANSI X9.62 Parameters value</w:t>
            </w:r>
          </w:p>
        </w:tc>
      </w:tr>
      <w:tr w:rsidR="00331BF0" w:rsidRPr="008D76B4" w14:paraId="26090CF9" w14:textId="77777777" w:rsidTr="007B527B">
        <w:tc>
          <w:tcPr>
            <w:tcW w:w="3150" w:type="dxa"/>
            <w:tcBorders>
              <w:top w:val="single" w:sz="6" w:space="0" w:color="000000"/>
              <w:left w:val="single" w:sz="12" w:space="0" w:color="000000"/>
              <w:bottom w:val="single" w:sz="12" w:space="0" w:color="000000"/>
              <w:right w:val="single" w:sz="6" w:space="0" w:color="000000"/>
            </w:tcBorders>
            <w:hideMark/>
          </w:tcPr>
          <w:p w14:paraId="61F73326"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CKA_EC_POINT</w:t>
            </w:r>
            <w:r w:rsidRPr="008D76B4">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63722E5E"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2E69A5C4" w14:textId="77777777" w:rsidR="00331BF0" w:rsidRPr="008D76B4" w:rsidRDefault="00331BF0" w:rsidP="007B527B">
            <w:pPr>
              <w:pStyle w:val="Table"/>
              <w:keepNext/>
              <w:rPr>
                <w:rFonts w:ascii="Arial" w:hAnsi="Arial" w:cs="Arial"/>
                <w:i/>
                <w:sz w:val="20"/>
              </w:rPr>
            </w:pPr>
            <w:r w:rsidRPr="008D76B4">
              <w:rPr>
                <w:rFonts w:ascii="Arial" w:hAnsi="Arial" w:cs="Arial"/>
                <w:sz w:val="20"/>
              </w:rPr>
              <w:t xml:space="preserve">DER-encoding of ANSI X9.62 ECPoint value </w:t>
            </w:r>
            <w:r w:rsidRPr="008D76B4">
              <w:rPr>
                <w:rFonts w:ascii="Arial" w:hAnsi="Arial" w:cs="Arial"/>
                <w:i/>
                <w:sz w:val="20"/>
              </w:rPr>
              <w:t>Q</w:t>
            </w:r>
          </w:p>
        </w:tc>
      </w:tr>
    </w:tbl>
    <w:p w14:paraId="44436BD9" w14:textId="0A7FF1C1"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698D30EE" w14:textId="77777777" w:rsidR="00331BF0" w:rsidRPr="008D76B4" w:rsidRDefault="00331BF0" w:rsidP="00331BF0">
      <w:r w:rsidRPr="008D76B4">
        <w:t>Note: CKA_ECDSA_PARAMS is deprecated. It is replaced by CKA_EC_PARAMS.</w:t>
      </w:r>
    </w:p>
    <w:p w14:paraId="689B1724" w14:textId="77777777" w:rsidR="00331BF0" w:rsidRPr="008D76B4" w:rsidRDefault="00331BF0" w:rsidP="00331BF0">
      <w:r w:rsidRPr="008D76B4">
        <w:t xml:space="preserve">The </w:t>
      </w:r>
      <w:r w:rsidRPr="008D76B4">
        <w:rPr>
          <w:b/>
        </w:rPr>
        <w:t>CKA_EC_PARAMS</w:t>
      </w:r>
      <w:r w:rsidRPr="008D76B4">
        <w:t xml:space="preserve"> attribute value is known as the “EC domain parameters” and is defined in ANSI X9.62 as a choice of three parameter representation methods with the following syntax:</w:t>
      </w:r>
    </w:p>
    <w:p w14:paraId="20D3A383" w14:textId="77777777" w:rsidR="00331BF0" w:rsidRPr="008D76B4" w:rsidRDefault="00331BF0" w:rsidP="00331BF0">
      <w:pPr>
        <w:pStyle w:val="CCode"/>
      </w:pPr>
      <w:r w:rsidRPr="008D76B4">
        <w:t>Parameters ::= CHOICE {</w:t>
      </w:r>
    </w:p>
    <w:p w14:paraId="72348D7D" w14:textId="77777777" w:rsidR="00331BF0" w:rsidRPr="008D76B4" w:rsidRDefault="00331BF0" w:rsidP="00331BF0">
      <w:pPr>
        <w:pStyle w:val="CCode"/>
        <w:tabs>
          <w:tab w:val="left" w:pos="2835"/>
        </w:tabs>
      </w:pPr>
      <w:r w:rsidRPr="008D76B4">
        <w:t xml:space="preserve">  ecParameters</w:t>
      </w:r>
      <w:r w:rsidRPr="008D76B4">
        <w:tab/>
        <w:t>ECParameters,</w:t>
      </w:r>
    </w:p>
    <w:p w14:paraId="6524D763" w14:textId="77777777" w:rsidR="00331BF0" w:rsidRPr="008D76B4" w:rsidRDefault="00331BF0" w:rsidP="00331BF0">
      <w:pPr>
        <w:pStyle w:val="CCode"/>
        <w:tabs>
          <w:tab w:val="left" w:pos="2835"/>
        </w:tabs>
        <w:ind w:left="2835" w:hanging="2403"/>
      </w:pPr>
      <w:r w:rsidRPr="008D76B4">
        <w:t xml:space="preserve">  oId</w:t>
      </w:r>
      <w:r w:rsidRPr="008D76B4">
        <w:tab/>
        <w:t>CURVES.&amp;id({CurveNames}),</w:t>
      </w:r>
    </w:p>
    <w:p w14:paraId="5167EF38" w14:textId="77777777" w:rsidR="00331BF0" w:rsidRPr="008D76B4" w:rsidRDefault="00331BF0" w:rsidP="00331BF0">
      <w:pPr>
        <w:pStyle w:val="CCode"/>
        <w:tabs>
          <w:tab w:val="left" w:pos="2835"/>
        </w:tabs>
      </w:pPr>
      <w:r w:rsidRPr="008D76B4">
        <w:t xml:space="preserve">  implicitlyCA</w:t>
      </w:r>
      <w:r w:rsidRPr="008D76B4">
        <w:tab/>
        <w:t>NULL,</w:t>
      </w:r>
    </w:p>
    <w:p w14:paraId="1B5113A8" w14:textId="77777777" w:rsidR="00331BF0" w:rsidRPr="008D76B4" w:rsidRDefault="00331BF0" w:rsidP="00331BF0">
      <w:pPr>
        <w:pStyle w:val="CCode"/>
        <w:tabs>
          <w:tab w:val="left" w:pos="2835"/>
        </w:tabs>
      </w:pPr>
      <w:r w:rsidRPr="008D76B4">
        <w:t xml:space="preserve">  curveName</w:t>
      </w:r>
      <w:r w:rsidRPr="008D76B4">
        <w:tab/>
        <w:t>PrintableString</w:t>
      </w:r>
    </w:p>
    <w:p w14:paraId="106BE57B" w14:textId="77777777" w:rsidR="00331BF0" w:rsidRPr="008D76B4" w:rsidRDefault="00331BF0" w:rsidP="00331BF0">
      <w:pPr>
        <w:pStyle w:val="CCode"/>
      </w:pPr>
      <w:r w:rsidRPr="008D76B4">
        <w:t>}</w:t>
      </w:r>
    </w:p>
    <w:p w14:paraId="164F642C" w14:textId="77777777" w:rsidR="00331BF0" w:rsidRPr="008D76B4" w:rsidRDefault="00331BF0" w:rsidP="00331BF0"/>
    <w:p w14:paraId="7EC2A035" w14:textId="77777777" w:rsidR="00331BF0" w:rsidRPr="008D76B4" w:rsidRDefault="00331BF0" w:rsidP="00331BF0">
      <w:r w:rsidRPr="008D76B4">
        <w:t xml:space="preserve">This allows detailed specification of all required values using choice </w:t>
      </w:r>
      <w:r w:rsidRPr="008D76B4">
        <w:rPr>
          <w:b/>
        </w:rPr>
        <w:t>ecParameters</w:t>
      </w:r>
      <w:r w:rsidRPr="008D76B4">
        <w:t xml:space="preserve">, the use of </w:t>
      </w:r>
      <w:r w:rsidRPr="008D76B4">
        <w:rPr>
          <w:b/>
        </w:rPr>
        <w:t>oId</w:t>
      </w:r>
      <w:r w:rsidRPr="008D76B4">
        <w:t xml:space="preserve"> as an object identifier substitute for a particular set of </w:t>
      </w:r>
      <w:r>
        <w:t>E</w:t>
      </w:r>
      <w:r w:rsidRPr="008D76B4">
        <w:t xml:space="preserve">lliptic </w:t>
      </w:r>
      <w:r>
        <w:t>C</w:t>
      </w:r>
      <w:r w:rsidRPr="008D76B4">
        <w:t xml:space="preserve">urve domain parameters, or </w:t>
      </w:r>
      <w:r w:rsidRPr="008D76B4">
        <w:rPr>
          <w:b/>
        </w:rPr>
        <w:t>implicitlyCA</w:t>
      </w:r>
      <w:r w:rsidRPr="008D76B4">
        <w:t xml:space="preserve"> to indicate that the domain parameters are explicitly defined elsewhere, or </w:t>
      </w:r>
      <w:r w:rsidRPr="008D76B4">
        <w:rPr>
          <w:b/>
        </w:rPr>
        <w:t>curveName</w:t>
      </w:r>
      <w:r w:rsidRPr="008D76B4">
        <w:t xml:space="preserve"> to specify a curve name as e.g. define in [ANSI X9.62], [BRAINPOOL], [SEC 2], [LEGIFRANCE].  The use of </w:t>
      </w:r>
      <w:r w:rsidRPr="008D76B4">
        <w:rPr>
          <w:b/>
        </w:rPr>
        <w:t>oId</w:t>
      </w:r>
      <w:r w:rsidRPr="008D76B4">
        <w:t xml:space="preserve"> or </w:t>
      </w:r>
      <w:r w:rsidRPr="008D76B4">
        <w:rPr>
          <w:b/>
        </w:rPr>
        <w:t>curveName</w:t>
      </w:r>
      <w:r w:rsidRPr="008D76B4">
        <w:t xml:space="preserve"> is recommended over the choice </w:t>
      </w:r>
      <w:r w:rsidRPr="008D76B4">
        <w:rPr>
          <w:b/>
        </w:rPr>
        <w:t>ecParameters</w:t>
      </w:r>
      <w:r w:rsidRPr="008D76B4">
        <w:t xml:space="preserve">.  The choice </w:t>
      </w:r>
      <w:r w:rsidRPr="008D76B4">
        <w:rPr>
          <w:b/>
        </w:rPr>
        <w:t>implicitlyCA</w:t>
      </w:r>
      <w:r w:rsidRPr="008D76B4">
        <w:t xml:space="preserve"> must not be used in Cryptoki.</w:t>
      </w:r>
    </w:p>
    <w:p w14:paraId="0B890240" w14:textId="77777777" w:rsidR="00331BF0" w:rsidRPr="008D76B4" w:rsidRDefault="00331BF0" w:rsidP="00331BF0">
      <w:r w:rsidRPr="008D76B4">
        <w:t>The following is a sample template for creating an</w:t>
      </w:r>
      <w:r w:rsidRPr="001A7235">
        <w:t xml:space="preserve"> </w:t>
      </w:r>
      <w:r>
        <w:t>short Weierstrass</w:t>
      </w:r>
      <w:r w:rsidRPr="008D76B4">
        <w:t xml:space="preserve"> EC public key object:</w:t>
      </w:r>
    </w:p>
    <w:p w14:paraId="2228016E" w14:textId="77777777" w:rsidR="00331BF0" w:rsidRPr="008D76B4" w:rsidRDefault="00331BF0" w:rsidP="00331BF0">
      <w:pPr>
        <w:pStyle w:val="CCode"/>
      </w:pPr>
      <w:r w:rsidRPr="008D76B4">
        <w:t>CK_OBJECT_CLASS class = CKO_PUBLIC_KEY;</w:t>
      </w:r>
    </w:p>
    <w:p w14:paraId="73CBAAEE" w14:textId="77777777" w:rsidR="00331BF0" w:rsidRPr="008D76B4" w:rsidRDefault="00331BF0" w:rsidP="00331BF0">
      <w:pPr>
        <w:pStyle w:val="CCode"/>
      </w:pPr>
      <w:r w:rsidRPr="008D76B4">
        <w:t>CK_KEY_TYPE keyType = CKK_EC;</w:t>
      </w:r>
    </w:p>
    <w:p w14:paraId="676961B9" w14:textId="77777777" w:rsidR="00331BF0" w:rsidRPr="008D76B4" w:rsidRDefault="00331BF0" w:rsidP="00331BF0">
      <w:pPr>
        <w:pStyle w:val="CCode"/>
      </w:pPr>
      <w:r w:rsidRPr="008D76B4">
        <w:t>CK_UTF8CHAR label[] = “An EC public key object”;</w:t>
      </w:r>
    </w:p>
    <w:p w14:paraId="50D6DA63" w14:textId="77777777" w:rsidR="00331BF0" w:rsidRPr="008D76B4" w:rsidRDefault="00331BF0" w:rsidP="00331BF0">
      <w:pPr>
        <w:pStyle w:val="CCode"/>
      </w:pPr>
      <w:r w:rsidRPr="008D76B4">
        <w:t>CK_BYTE ecParams[] = {...};</w:t>
      </w:r>
    </w:p>
    <w:p w14:paraId="5D84DC2F" w14:textId="77777777" w:rsidR="00331BF0" w:rsidRPr="008D76B4" w:rsidRDefault="00331BF0" w:rsidP="00331BF0">
      <w:pPr>
        <w:pStyle w:val="CCode"/>
      </w:pPr>
      <w:r w:rsidRPr="008D76B4">
        <w:t>CK_BYTE ecPoint[] = {...};</w:t>
      </w:r>
    </w:p>
    <w:p w14:paraId="4CFFD735" w14:textId="77777777" w:rsidR="00331BF0" w:rsidRPr="008D76B4" w:rsidRDefault="00331BF0" w:rsidP="00331BF0">
      <w:pPr>
        <w:pStyle w:val="CCode"/>
      </w:pPr>
      <w:r w:rsidRPr="008D76B4">
        <w:t>CK_BBOOL true = CK_TRUE;</w:t>
      </w:r>
    </w:p>
    <w:p w14:paraId="0DEFE7D2" w14:textId="77777777" w:rsidR="00331BF0" w:rsidRPr="008D76B4" w:rsidRDefault="00331BF0" w:rsidP="00331BF0">
      <w:pPr>
        <w:pStyle w:val="CCode"/>
      </w:pPr>
      <w:r w:rsidRPr="008D76B4">
        <w:t>CK_ATTRIBUTE template[] = {</w:t>
      </w:r>
    </w:p>
    <w:p w14:paraId="479D156A" w14:textId="77777777" w:rsidR="00331BF0" w:rsidRPr="008D76B4" w:rsidRDefault="00331BF0" w:rsidP="00331BF0">
      <w:pPr>
        <w:pStyle w:val="CCode"/>
      </w:pPr>
      <w:r w:rsidRPr="008D76B4">
        <w:t xml:space="preserve">  {CKA_CLASS, &amp;class, sizeof(class)},</w:t>
      </w:r>
    </w:p>
    <w:p w14:paraId="704B7133" w14:textId="77777777" w:rsidR="00331BF0" w:rsidRPr="008D76B4" w:rsidRDefault="00331BF0" w:rsidP="00331BF0">
      <w:pPr>
        <w:pStyle w:val="CCode"/>
      </w:pPr>
      <w:r w:rsidRPr="008D76B4">
        <w:t xml:space="preserve">  {CKA_KEY_TYPE, &amp;keyType, sizeof(keyType)},</w:t>
      </w:r>
    </w:p>
    <w:p w14:paraId="1942AEBC" w14:textId="77777777" w:rsidR="00331BF0" w:rsidRPr="008D76B4" w:rsidRDefault="00331BF0" w:rsidP="00331BF0">
      <w:pPr>
        <w:pStyle w:val="CCode"/>
      </w:pPr>
      <w:r w:rsidRPr="008D76B4">
        <w:t xml:space="preserve">  {CKA_TOKEN, &amp;true, sizeof(true)},</w:t>
      </w:r>
    </w:p>
    <w:p w14:paraId="2E3629DB" w14:textId="77777777" w:rsidR="00331BF0" w:rsidRPr="008D76B4" w:rsidRDefault="00331BF0" w:rsidP="00331BF0">
      <w:pPr>
        <w:pStyle w:val="CCode"/>
      </w:pPr>
      <w:r w:rsidRPr="008D76B4">
        <w:t xml:space="preserve">  {CKA_LABEL, label, sizeof(label)-1},</w:t>
      </w:r>
    </w:p>
    <w:p w14:paraId="6EF07BF1" w14:textId="77777777" w:rsidR="00331BF0" w:rsidRPr="008D76B4" w:rsidRDefault="00331BF0" w:rsidP="00331BF0">
      <w:pPr>
        <w:pStyle w:val="CCode"/>
      </w:pPr>
      <w:r w:rsidRPr="008D76B4">
        <w:t xml:space="preserve">  {CKA_EC_PARAMS, ecParams, sizeof(ecParams)},</w:t>
      </w:r>
    </w:p>
    <w:p w14:paraId="1ACFAE09" w14:textId="77777777" w:rsidR="00331BF0" w:rsidRPr="008D76B4" w:rsidRDefault="00331BF0" w:rsidP="00331BF0">
      <w:pPr>
        <w:pStyle w:val="CCode"/>
      </w:pPr>
      <w:r w:rsidRPr="008D76B4">
        <w:t xml:space="preserve">  {CKA_EC_POINT, ecPoint, sizeof(ecPoint)}</w:t>
      </w:r>
    </w:p>
    <w:p w14:paraId="2C544EE3" w14:textId="77777777" w:rsidR="00331BF0" w:rsidRPr="008D76B4" w:rsidRDefault="00331BF0" w:rsidP="00331BF0">
      <w:pPr>
        <w:pStyle w:val="CCode"/>
      </w:pPr>
      <w:r w:rsidRPr="008D76B4">
        <w:t>};</w:t>
      </w:r>
    </w:p>
    <w:p w14:paraId="3963161C" w14:textId="77777777" w:rsidR="00331BF0" w:rsidRPr="008D76B4" w:rsidRDefault="00331BF0" w:rsidP="000234AE">
      <w:pPr>
        <w:pStyle w:val="Heading3"/>
        <w:numPr>
          <w:ilvl w:val="2"/>
          <w:numId w:val="2"/>
        </w:numPr>
      </w:pPr>
      <w:bookmarkStart w:id="3130" w:name="_Toc228894663"/>
      <w:bookmarkStart w:id="3131" w:name="_Toc228807189"/>
      <w:bookmarkStart w:id="3132" w:name="_Toc72656232"/>
      <w:bookmarkStart w:id="3133" w:name="_Toc370634412"/>
      <w:bookmarkStart w:id="3134" w:name="_Toc391471129"/>
      <w:bookmarkStart w:id="3135" w:name="_Toc395187767"/>
      <w:bookmarkStart w:id="3136" w:name="_Toc416960013"/>
      <w:bookmarkStart w:id="3137" w:name="_Toc8118118"/>
      <w:bookmarkStart w:id="3138" w:name="_Toc30061181"/>
      <w:bookmarkStart w:id="3139" w:name="_Toc90376434"/>
      <w:bookmarkStart w:id="3140" w:name="_Toc468937842"/>
      <w:bookmarkStart w:id="3141" w:name="_Toc111203419"/>
      <w:r w:rsidRPr="00417904">
        <w:t xml:space="preserve">Short Weierstrass </w:t>
      </w:r>
      <w:r w:rsidRPr="008D76B4">
        <w:t xml:space="preserve">Elliptic </w:t>
      </w:r>
      <w:r>
        <w:t>C</w:t>
      </w:r>
      <w:r w:rsidRPr="008D76B4">
        <w:t>urve private key objects</w:t>
      </w:r>
      <w:bookmarkEnd w:id="3130"/>
      <w:bookmarkEnd w:id="3131"/>
      <w:bookmarkEnd w:id="3132"/>
      <w:bookmarkEnd w:id="3133"/>
      <w:bookmarkEnd w:id="3134"/>
      <w:bookmarkEnd w:id="3135"/>
      <w:bookmarkEnd w:id="3136"/>
      <w:bookmarkEnd w:id="3137"/>
      <w:bookmarkEnd w:id="3138"/>
      <w:bookmarkEnd w:id="3139"/>
      <w:bookmarkEnd w:id="3141"/>
    </w:p>
    <w:p w14:paraId="2953FA21" w14:textId="2C1D4D6C" w:rsidR="00331BF0" w:rsidRPr="008D76B4" w:rsidRDefault="00331BF0" w:rsidP="00331BF0">
      <w:r>
        <w:t xml:space="preserve">Short Weierstrass </w:t>
      </w:r>
      <w:r w:rsidRPr="008D76B4">
        <w:t xml:space="preserve">EC private key objects (object class </w:t>
      </w:r>
      <w:r w:rsidRPr="008D76B4">
        <w:rPr>
          <w:b/>
        </w:rPr>
        <w:t xml:space="preserve">CKO_PRIVATE_KEY, </w:t>
      </w:r>
      <w:r w:rsidRPr="008D76B4">
        <w:t xml:space="preserve">key type </w:t>
      </w:r>
      <w:r w:rsidRPr="008D76B4">
        <w:rPr>
          <w:b/>
        </w:rPr>
        <w:t>CKK_EC</w:t>
      </w:r>
      <w:r w:rsidRPr="008D76B4">
        <w:t xml:space="preserve">) hold EC private keys.  See Section </w:t>
      </w:r>
      <w:r w:rsidRPr="008D76B4">
        <w:fldChar w:fldCharType="begin"/>
      </w:r>
      <w:r w:rsidRPr="008D76B4">
        <w:instrText xml:space="preserve"> REF _Ref505595588 \r \h  \* MERGEFORMAT </w:instrText>
      </w:r>
      <w:r w:rsidRPr="008D76B4">
        <w:fldChar w:fldCharType="separate"/>
      </w:r>
      <w:r w:rsidR="004B47E8">
        <w:t>6.3</w:t>
      </w:r>
      <w:r w:rsidRPr="008D76B4">
        <w:fldChar w:fldCharType="end"/>
      </w:r>
      <w:r w:rsidRPr="008D76B4">
        <w:t xml:space="preserve"> for more information about EC.  The following table defines the EC private key object attributes, in addition to the common attributes defined for this object class:</w:t>
      </w:r>
    </w:p>
    <w:p w14:paraId="15AF822F" w14:textId="794B08EB" w:rsidR="00331BF0" w:rsidRPr="008D76B4" w:rsidRDefault="00331BF0" w:rsidP="00331BF0">
      <w:pPr>
        <w:pStyle w:val="Caption"/>
      </w:pPr>
      <w:bookmarkStart w:id="3142" w:name="_Toc228807511"/>
      <w:bookmarkStart w:id="3143" w:name="_Toc25853398"/>
      <w:bookmarkEnd w:id="314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66</w:t>
      </w:r>
      <w:r w:rsidRPr="008D76B4">
        <w:rPr>
          <w:szCs w:val="18"/>
        </w:rPr>
        <w:fldChar w:fldCharType="end"/>
      </w:r>
      <w:r w:rsidRPr="008D76B4">
        <w:t>, Elliptic Curve Private Key Object Attributes</w:t>
      </w:r>
      <w:bookmarkEnd w:id="3142"/>
      <w:bookmarkEnd w:id="314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331BF0" w:rsidRPr="008D76B4" w14:paraId="73DE05B0" w14:textId="77777777" w:rsidTr="007B527B">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0921EF6A"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75EA5AAB"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3AA555EC"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0EA256A8"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278D31AB"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CKA_EC_PARAMS</w:t>
            </w:r>
            <w:r w:rsidRPr="008D76B4">
              <w:rPr>
                <w:rFonts w:ascii="Arial" w:hAnsi="Arial" w:cs="Arial"/>
                <w:sz w:val="20"/>
                <w:vertAlign w:val="superscript"/>
              </w:rPr>
              <w:t>1,4,6</w:t>
            </w:r>
            <w:r w:rsidRPr="008D76B4">
              <w:rPr>
                <w:rFonts w:ascii="Arial" w:hAnsi="Arial" w:cs="Arial"/>
                <w:sz w:val="20"/>
              </w:rPr>
              <w:t xml:space="preserve"> </w:t>
            </w:r>
          </w:p>
        </w:tc>
        <w:tc>
          <w:tcPr>
            <w:tcW w:w="1350" w:type="dxa"/>
            <w:tcBorders>
              <w:top w:val="single" w:sz="6" w:space="0" w:color="000000"/>
              <w:left w:val="single" w:sz="6" w:space="0" w:color="000000"/>
              <w:bottom w:val="single" w:sz="6" w:space="0" w:color="000000"/>
              <w:right w:val="single" w:sz="6" w:space="0" w:color="000000"/>
            </w:tcBorders>
            <w:hideMark/>
          </w:tcPr>
          <w:p w14:paraId="6EB722FE"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02C65B1F"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an ANSI X9.62 Parameters value</w:t>
            </w:r>
          </w:p>
        </w:tc>
      </w:tr>
      <w:tr w:rsidR="00331BF0" w:rsidRPr="008D76B4" w14:paraId="4FF9374D" w14:textId="77777777" w:rsidTr="007B527B">
        <w:tc>
          <w:tcPr>
            <w:tcW w:w="3150" w:type="dxa"/>
            <w:tcBorders>
              <w:top w:val="single" w:sz="6" w:space="0" w:color="000000"/>
              <w:left w:val="single" w:sz="12" w:space="0" w:color="000000"/>
              <w:bottom w:val="single" w:sz="12" w:space="0" w:color="000000"/>
              <w:right w:val="single" w:sz="6" w:space="0" w:color="000000"/>
            </w:tcBorders>
            <w:hideMark/>
          </w:tcPr>
          <w:p w14:paraId="04E32CD3"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1A3B5134"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70A6F45B"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ANSI X9.62 private value </w:t>
            </w:r>
            <w:r w:rsidRPr="008D76B4">
              <w:rPr>
                <w:rFonts w:ascii="Arial" w:hAnsi="Arial" w:cs="Arial"/>
                <w:i/>
                <w:sz w:val="20"/>
              </w:rPr>
              <w:t>d</w:t>
            </w:r>
          </w:p>
        </w:tc>
      </w:tr>
    </w:tbl>
    <w:p w14:paraId="26CB62B6" w14:textId="0B41AA3D"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63969C82" w14:textId="77777777" w:rsidR="00331BF0" w:rsidRPr="008D76B4" w:rsidRDefault="00331BF0" w:rsidP="00331BF0">
      <w:r w:rsidRPr="008D76B4">
        <w:t xml:space="preserve">The </w:t>
      </w:r>
      <w:r w:rsidRPr="008D76B4">
        <w:rPr>
          <w:b/>
        </w:rPr>
        <w:t xml:space="preserve">CKA_EC_PARAMS </w:t>
      </w:r>
      <w:r w:rsidRPr="008D76B4">
        <w:t xml:space="preserve">attribute value is known as the “EC domain parameters” </w:t>
      </w:r>
      <w:bookmarkStart w:id="3144" w:name="_Hlt493299885"/>
      <w:bookmarkEnd w:id="3144"/>
      <w:r w:rsidRPr="008D76B4">
        <w:t>and is defined in ANSI X9.62 as a choice of three parameter representation methods with the following syntax:</w:t>
      </w:r>
    </w:p>
    <w:p w14:paraId="23FF1081" w14:textId="77777777" w:rsidR="00331BF0" w:rsidRPr="008D76B4" w:rsidRDefault="00331BF0" w:rsidP="00331BF0">
      <w:pPr>
        <w:pStyle w:val="CCode"/>
      </w:pPr>
      <w:r w:rsidRPr="008D76B4">
        <w:t>Parameters ::= CHOICE {</w:t>
      </w:r>
    </w:p>
    <w:p w14:paraId="0B28E036" w14:textId="77777777" w:rsidR="00331BF0" w:rsidRPr="008D76B4" w:rsidRDefault="00331BF0" w:rsidP="00331BF0">
      <w:pPr>
        <w:pStyle w:val="CCode"/>
        <w:tabs>
          <w:tab w:val="left" w:pos="2835"/>
        </w:tabs>
      </w:pPr>
      <w:r w:rsidRPr="008D76B4">
        <w:t xml:space="preserve">  ecParameters</w:t>
      </w:r>
      <w:r w:rsidRPr="008D76B4">
        <w:tab/>
        <w:t>ECParameters,</w:t>
      </w:r>
    </w:p>
    <w:p w14:paraId="3A2E25B3" w14:textId="77777777" w:rsidR="00331BF0" w:rsidRPr="008D76B4" w:rsidRDefault="00331BF0" w:rsidP="00331BF0">
      <w:pPr>
        <w:pStyle w:val="CCode"/>
        <w:tabs>
          <w:tab w:val="left" w:pos="2835"/>
        </w:tabs>
      </w:pPr>
      <w:r w:rsidRPr="008D76B4">
        <w:t xml:space="preserve">  oId</w:t>
      </w:r>
      <w:r w:rsidRPr="008D76B4">
        <w:tab/>
      </w:r>
      <w:r w:rsidRPr="008D76B4">
        <w:tab/>
        <w:t>CURVES.&amp;id({CurveNames}),</w:t>
      </w:r>
    </w:p>
    <w:p w14:paraId="176912B4" w14:textId="77777777" w:rsidR="00331BF0" w:rsidRPr="008D76B4" w:rsidRDefault="00331BF0" w:rsidP="00331BF0">
      <w:pPr>
        <w:pStyle w:val="CCode"/>
        <w:tabs>
          <w:tab w:val="left" w:pos="2835"/>
        </w:tabs>
      </w:pPr>
      <w:r w:rsidRPr="008D76B4">
        <w:t xml:space="preserve">  implicitlyCA</w:t>
      </w:r>
      <w:r w:rsidRPr="008D76B4">
        <w:tab/>
        <w:t>NULL,</w:t>
      </w:r>
    </w:p>
    <w:p w14:paraId="34FF5297" w14:textId="77777777" w:rsidR="00331BF0" w:rsidRPr="008D76B4" w:rsidRDefault="00331BF0" w:rsidP="00331BF0">
      <w:pPr>
        <w:pStyle w:val="CCode"/>
        <w:tabs>
          <w:tab w:val="left" w:pos="2835"/>
        </w:tabs>
      </w:pPr>
      <w:r w:rsidRPr="008D76B4">
        <w:t xml:space="preserve">  curveName</w:t>
      </w:r>
      <w:r w:rsidRPr="008D76B4">
        <w:tab/>
        <w:t>PrintableString</w:t>
      </w:r>
    </w:p>
    <w:p w14:paraId="42104478" w14:textId="77777777" w:rsidR="00331BF0" w:rsidRPr="008D76B4" w:rsidRDefault="00331BF0" w:rsidP="00331BF0">
      <w:pPr>
        <w:pStyle w:val="CCode"/>
      </w:pPr>
      <w:r w:rsidRPr="008D76B4">
        <w:t>}</w:t>
      </w:r>
    </w:p>
    <w:p w14:paraId="051F92BA" w14:textId="77777777" w:rsidR="00331BF0" w:rsidRPr="008D76B4" w:rsidRDefault="00331BF0" w:rsidP="00331BF0">
      <w:pPr>
        <w:pStyle w:val="CCode"/>
      </w:pPr>
    </w:p>
    <w:p w14:paraId="274CA8F6" w14:textId="77777777" w:rsidR="00331BF0" w:rsidRPr="008D76B4" w:rsidRDefault="00331BF0" w:rsidP="00331BF0">
      <w:r w:rsidRPr="008D76B4">
        <w:t xml:space="preserve">This allows detailed specification of all required values using choice </w:t>
      </w:r>
      <w:r w:rsidRPr="008D76B4">
        <w:rPr>
          <w:b/>
        </w:rPr>
        <w:t>ecParameters</w:t>
      </w:r>
      <w:r w:rsidRPr="008D76B4">
        <w:t xml:space="preserve">, the use of </w:t>
      </w:r>
      <w:r w:rsidRPr="008D76B4">
        <w:rPr>
          <w:b/>
        </w:rPr>
        <w:t>oId</w:t>
      </w:r>
      <w:r w:rsidRPr="008D76B4">
        <w:t xml:space="preserve"> as an object identifier substitute for a particular set of </w:t>
      </w:r>
      <w:r>
        <w:t>E</w:t>
      </w:r>
      <w:r w:rsidRPr="008D76B4">
        <w:t xml:space="preserve">lliptic </w:t>
      </w:r>
      <w:r>
        <w:t>C</w:t>
      </w:r>
      <w:r w:rsidRPr="008D76B4">
        <w:t xml:space="preserve">urve domain parameters, or </w:t>
      </w:r>
      <w:r w:rsidRPr="008D76B4">
        <w:rPr>
          <w:b/>
        </w:rPr>
        <w:t>implicitlyCA</w:t>
      </w:r>
      <w:r w:rsidRPr="008D76B4">
        <w:t xml:space="preserve"> to indicate that the domain parameters are explicitly defined elsewhere, or </w:t>
      </w:r>
      <w:r w:rsidRPr="008D76B4">
        <w:rPr>
          <w:b/>
        </w:rPr>
        <w:t>curveName</w:t>
      </w:r>
      <w:r w:rsidRPr="008D76B4">
        <w:t xml:space="preserve"> to specify a curve name as e.g. define in [ANSI X9.62], [BRAINPOOL], [SEC 2], [LEGIFRANCE].  </w:t>
      </w:r>
      <w:bookmarkStart w:id="3145" w:name="_Hlk526365150"/>
      <w:r w:rsidRPr="008D76B4">
        <w:t xml:space="preserve">The use of </w:t>
      </w:r>
      <w:r w:rsidRPr="008D76B4">
        <w:rPr>
          <w:b/>
        </w:rPr>
        <w:t>oId</w:t>
      </w:r>
      <w:r w:rsidRPr="008D76B4">
        <w:t xml:space="preserve"> or </w:t>
      </w:r>
      <w:r w:rsidRPr="008D76B4">
        <w:rPr>
          <w:b/>
        </w:rPr>
        <w:t>curveName</w:t>
      </w:r>
      <w:r w:rsidRPr="008D76B4">
        <w:t xml:space="preserve"> is recommended over </w:t>
      </w:r>
      <w:bookmarkEnd w:id="3145"/>
      <w:r w:rsidRPr="008D76B4">
        <w:t xml:space="preserve">the choice </w:t>
      </w:r>
      <w:r w:rsidRPr="008D76B4">
        <w:rPr>
          <w:b/>
        </w:rPr>
        <w:t>ecParameters</w:t>
      </w:r>
      <w:r w:rsidRPr="008D76B4">
        <w:t xml:space="preserve">.  The choice </w:t>
      </w:r>
      <w:r w:rsidRPr="008D76B4">
        <w:rPr>
          <w:b/>
        </w:rPr>
        <w:t>implicitlyCA</w:t>
      </w:r>
      <w:r w:rsidRPr="008D76B4">
        <w:t xml:space="preserve"> must not be used in Cryptoki.Note that when generating an EC private key, the EC domain parameters are </w:t>
      </w:r>
      <w:r w:rsidRPr="008D76B4">
        <w:rPr>
          <w:i/>
        </w:rPr>
        <w:t>not</w:t>
      </w:r>
      <w:r w:rsidRPr="008D76B4">
        <w:t xml:space="preserve"> specified in the key’s template.  This is because EC private keys are only generated as part of an EC key </w:t>
      </w:r>
      <w:r w:rsidRPr="008D76B4">
        <w:rPr>
          <w:i/>
        </w:rPr>
        <w:t>pair</w:t>
      </w:r>
      <w:r w:rsidRPr="008D76B4">
        <w:t>, and the EC domain parameters for the pair are specified in the template for the EC public key.</w:t>
      </w:r>
    </w:p>
    <w:p w14:paraId="42FAB278" w14:textId="77777777" w:rsidR="00331BF0" w:rsidRPr="008D76B4" w:rsidRDefault="00331BF0" w:rsidP="00331BF0">
      <w:r w:rsidRPr="008D76B4">
        <w:t xml:space="preserve">The following is a sample template for creating an </w:t>
      </w:r>
      <w:r>
        <w:t xml:space="preserve">short Weierstrass </w:t>
      </w:r>
      <w:r w:rsidRPr="008D76B4">
        <w:t>EC private key object:</w:t>
      </w:r>
    </w:p>
    <w:p w14:paraId="269D7BEA" w14:textId="77777777" w:rsidR="00331BF0" w:rsidRPr="008D76B4" w:rsidRDefault="00331BF0" w:rsidP="00331BF0">
      <w:pPr>
        <w:pStyle w:val="CCode"/>
      </w:pPr>
      <w:r w:rsidRPr="008D76B4">
        <w:t>CK_OBJECT_CLASS class = CKO_PRIVATE_KEY;</w:t>
      </w:r>
    </w:p>
    <w:p w14:paraId="02A77D14" w14:textId="77777777" w:rsidR="00331BF0" w:rsidRPr="008D76B4" w:rsidRDefault="00331BF0" w:rsidP="00331BF0">
      <w:pPr>
        <w:pStyle w:val="CCode"/>
      </w:pPr>
      <w:r w:rsidRPr="008D76B4">
        <w:t>CK_KEY_TYPE keyType = CKK_EC;</w:t>
      </w:r>
    </w:p>
    <w:p w14:paraId="6E761D2A" w14:textId="77777777" w:rsidR="00331BF0" w:rsidRPr="008D76B4" w:rsidRDefault="00331BF0" w:rsidP="00331BF0">
      <w:pPr>
        <w:pStyle w:val="CCode"/>
      </w:pPr>
      <w:r w:rsidRPr="008D76B4">
        <w:t>CK_UTF8CHAR label[] = “An EC private key object”;</w:t>
      </w:r>
    </w:p>
    <w:p w14:paraId="4449B73E" w14:textId="77777777" w:rsidR="00331BF0" w:rsidRPr="008D76B4" w:rsidRDefault="00331BF0" w:rsidP="00331BF0">
      <w:pPr>
        <w:pStyle w:val="CCode"/>
      </w:pPr>
      <w:r w:rsidRPr="008D76B4">
        <w:t>CK_BYTE subject[] = {...};</w:t>
      </w:r>
    </w:p>
    <w:p w14:paraId="5B078DFA" w14:textId="77777777" w:rsidR="00331BF0" w:rsidRPr="008D76B4" w:rsidRDefault="00331BF0" w:rsidP="00331BF0">
      <w:pPr>
        <w:pStyle w:val="CCode"/>
      </w:pPr>
      <w:r w:rsidRPr="008D76B4">
        <w:t>CK_BYTE id[] = {123};</w:t>
      </w:r>
    </w:p>
    <w:p w14:paraId="4BDEA276" w14:textId="77777777" w:rsidR="00331BF0" w:rsidRPr="008D76B4" w:rsidRDefault="00331BF0" w:rsidP="00331BF0">
      <w:pPr>
        <w:pStyle w:val="CCode"/>
      </w:pPr>
      <w:r w:rsidRPr="008D76B4">
        <w:t>CK_BYTE ecParams[] = {...};</w:t>
      </w:r>
    </w:p>
    <w:p w14:paraId="370B5F43" w14:textId="77777777" w:rsidR="00331BF0" w:rsidRPr="008D76B4" w:rsidRDefault="00331BF0" w:rsidP="00331BF0">
      <w:pPr>
        <w:pStyle w:val="CCode"/>
      </w:pPr>
      <w:r w:rsidRPr="008D76B4">
        <w:t>CK_BYTE value[] = {...};</w:t>
      </w:r>
    </w:p>
    <w:p w14:paraId="4A525160" w14:textId="77777777" w:rsidR="00331BF0" w:rsidRPr="008D76B4" w:rsidRDefault="00331BF0" w:rsidP="00331BF0">
      <w:pPr>
        <w:pStyle w:val="CCode"/>
      </w:pPr>
      <w:r w:rsidRPr="008D76B4">
        <w:t>CK_BBOOL true = CK_TRUE;</w:t>
      </w:r>
    </w:p>
    <w:p w14:paraId="5308A704" w14:textId="77777777" w:rsidR="00331BF0" w:rsidRPr="008D76B4" w:rsidRDefault="00331BF0" w:rsidP="00331BF0">
      <w:pPr>
        <w:pStyle w:val="CCode"/>
      </w:pPr>
      <w:r w:rsidRPr="008D76B4">
        <w:t>CK_ATTRIBUTE template[] = {</w:t>
      </w:r>
    </w:p>
    <w:p w14:paraId="0DFC27D0" w14:textId="77777777" w:rsidR="00331BF0" w:rsidRPr="008D76B4" w:rsidRDefault="00331BF0" w:rsidP="00331BF0">
      <w:pPr>
        <w:pStyle w:val="CCode"/>
      </w:pPr>
      <w:r w:rsidRPr="008D76B4">
        <w:t xml:space="preserve">  {CKA_CLASS, &amp;class, sizeof(class)},</w:t>
      </w:r>
    </w:p>
    <w:p w14:paraId="1D90047F" w14:textId="77777777" w:rsidR="00331BF0" w:rsidRPr="008D76B4" w:rsidRDefault="00331BF0" w:rsidP="00331BF0">
      <w:pPr>
        <w:pStyle w:val="CCode"/>
      </w:pPr>
      <w:r w:rsidRPr="008D76B4">
        <w:t xml:space="preserve">  {CKA_KEY_TYPE, &amp;keyType, sizeof(keyType)},</w:t>
      </w:r>
    </w:p>
    <w:p w14:paraId="39093CE0" w14:textId="77777777" w:rsidR="00331BF0" w:rsidRPr="008D76B4" w:rsidRDefault="00331BF0" w:rsidP="00331BF0">
      <w:pPr>
        <w:pStyle w:val="CCode"/>
      </w:pPr>
      <w:r w:rsidRPr="008D76B4">
        <w:t xml:space="preserve">  {CKA_TOKEN, &amp;true, sizeof(true)},</w:t>
      </w:r>
    </w:p>
    <w:p w14:paraId="327134D1" w14:textId="77777777" w:rsidR="00331BF0" w:rsidRPr="008D76B4" w:rsidRDefault="00331BF0" w:rsidP="00331BF0">
      <w:pPr>
        <w:pStyle w:val="CCode"/>
      </w:pPr>
      <w:r w:rsidRPr="008D76B4">
        <w:t xml:space="preserve">  {CKA_LABEL, label, sizeof(label)-1},</w:t>
      </w:r>
    </w:p>
    <w:p w14:paraId="3C040ECB" w14:textId="77777777" w:rsidR="00331BF0" w:rsidRPr="008D76B4" w:rsidRDefault="00331BF0" w:rsidP="00331BF0">
      <w:pPr>
        <w:pStyle w:val="CCode"/>
      </w:pPr>
      <w:r w:rsidRPr="008D76B4">
        <w:t xml:space="preserve">  {CKA_SUBJECT, subject, sizeof(subject)},</w:t>
      </w:r>
    </w:p>
    <w:p w14:paraId="02B8458F" w14:textId="77777777" w:rsidR="00331BF0" w:rsidRPr="008D76B4" w:rsidRDefault="00331BF0" w:rsidP="00331BF0">
      <w:pPr>
        <w:pStyle w:val="CCode"/>
      </w:pPr>
      <w:r w:rsidRPr="008D76B4">
        <w:t xml:space="preserve">  {CKA_ID, id, sizeof(id)},</w:t>
      </w:r>
    </w:p>
    <w:p w14:paraId="7251412F" w14:textId="77777777" w:rsidR="00331BF0" w:rsidRPr="008D76B4" w:rsidRDefault="00331BF0" w:rsidP="00331BF0">
      <w:pPr>
        <w:pStyle w:val="CCode"/>
      </w:pPr>
      <w:r w:rsidRPr="008D76B4">
        <w:t xml:space="preserve">  {CKA_SENSITIVE, &amp;true, sizeof(true)},</w:t>
      </w:r>
    </w:p>
    <w:p w14:paraId="323E97CC" w14:textId="77777777" w:rsidR="00331BF0" w:rsidRPr="008D76B4" w:rsidRDefault="00331BF0" w:rsidP="00331BF0">
      <w:pPr>
        <w:pStyle w:val="CCode"/>
      </w:pPr>
      <w:r w:rsidRPr="008D76B4">
        <w:t xml:space="preserve">  {CKA_DERIVE, &amp;true, sizeof(true)},</w:t>
      </w:r>
    </w:p>
    <w:p w14:paraId="265230EC" w14:textId="77777777" w:rsidR="00331BF0" w:rsidRPr="008D76B4" w:rsidRDefault="00331BF0" w:rsidP="00331BF0">
      <w:pPr>
        <w:pStyle w:val="CCode"/>
      </w:pPr>
      <w:r w:rsidRPr="008D76B4">
        <w:t xml:space="preserve">  {CKA_EC_PARAMS, ecParams, sizeof(ecParams)},</w:t>
      </w:r>
    </w:p>
    <w:p w14:paraId="3A2B8FF9" w14:textId="77777777" w:rsidR="00331BF0" w:rsidRPr="008D76B4" w:rsidRDefault="00331BF0" w:rsidP="00331BF0">
      <w:pPr>
        <w:pStyle w:val="CCode"/>
      </w:pPr>
      <w:r w:rsidRPr="008D76B4">
        <w:t xml:space="preserve">  {CKA_VALUE, value, sizeof(value)}</w:t>
      </w:r>
    </w:p>
    <w:p w14:paraId="343F0CD0" w14:textId="77777777" w:rsidR="00331BF0" w:rsidRPr="008D76B4" w:rsidRDefault="00331BF0" w:rsidP="00331BF0">
      <w:pPr>
        <w:pStyle w:val="CCode"/>
      </w:pPr>
      <w:r w:rsidRPr="008D76B4">
        <w:t>};</w:t>
      </w:r>
      <w:bookmarkStart w:id="3146" w:name="_Toc385057865"/>
      <w:bookmarkStart w:id="3147" w:name="_Toc383864861"/>
      <w:bookmarkStart w:id="3148" w:name="_Toc323610854"/>
      <w:bookmarkStart w:id="3149" w:name="_Toc323205424"/>
      <w:bookmarkStart w:id="3150" w:name="_Toc323024092"/>
      <w:bookmarkStart w:id="3151" w:name="_Toc323000698"/>
      <w:bookmarkStart w:id="3152" w:name="_Toc322945131"/>
      <w:bookmarkStart w:id="3153" w:name="_Toc322855289"/>
    </w:p>
    <w:p w14:paraId="71DB5ABB" w14:textId="77777777" w:rsidR="00331BF0" w:rsidRPr="008D76B4" w:rsidRDefault="00331BF0" w:rsidP="000234AE">
      <w:pPr>
        <w:pStyle w:val="Heading3"/>
        <w:numPr>
          <w:ilvl w:val="2"/>
          <w:numId w:val="2"/>
        </w:numPr>
        <w:tabs>
          <w:tab w:val="num" w:pos="720"/>
        </w:tabs>
      </w:pPr>
      <w:bookmarkStart w:id="3154" w:name="_Toc8118119"/>
      <w:bookmarkStart w:id="3155" w:name="_Toc30061182"/>
      <w:bookmarkStart w:id="3156" w:name="_Toc90376435"/>
      <w:bookmarkStart w:id="3157" w:name="_Toc111203420"/>
      <w:r w:rsidRPr="008D76B4">
        <w:t xml:space="preserve">Edwards Elliptic </w:t>
      </w:r>
      <w:r>
        <w:t>C</w:t>
      </w:r>
      <w:r w:rsidRPr="008D76B4">
        <w:t>urve public key objects</w:t>
      </w:r>
      <w:bookmarkEnd w:id="3154"/>
      <w:bookmarkEnd w:id="3155"/>
      <w:bookmarkEnd w:id="3156"/>
      <w:bookmarkEnd w:id="3157"/>
    </w:p>
    <w:p w14:paraId="0734A99B" w14:textId="77777777" w:rsidR="00331BF0" w:rsidRPr="008D76B4" w:rsidRDefault="00331BF0" w:rsidP="00331BF0">
      <w:r w:rsidRPr="008D76B4">
        <w:t xml:space="preserve">Edwards EC public key objects (object class </w:t>
      </w:r>
      <w:r w:rsidRPr="008D76B4">
        <w:rPr>
          <w:b/>
        </w:rPr>
        <w:t xml:space="preserve">CKO_PUBLIC_KEY, </w:t>
      </w:r>
      <w:r w:rsidRPr="008D76B4">
        <w:t xml:space="preserve">key type </w:t>
      </w:r>
      <w:r w:rsidRPr="008D76B4">
        <w:rPr>
          <w:b/>
        </w:rPr>
        <w:t>CKK_EC_EDWARDS</w:t>
      </w:r>
      <w:r w:rsidRPr="008D76B4">
        <w:t>) hold Edwards EC public keys. The following table defines the Edwards EC public key object attributes, in addition to the common attributes defined for this object class:</w:t>
      </w:r>
    </w:p>
    <w:p w14:paraId="0A5B418E" w14:textId="701DB064" w:rsidR="00331BF0" w:rsidRPr="008D76B4" w:rsidRDefault="00331BF0" w:rsidP="00331BF0">
      <w:pPr>
        <w:pStyle w:val="Caption"/>
      </w:pPr>
      <w:bookmarkStart w:id="3158" w:name="_Toc25853399"/>
      <w:r w:rsidRPr="008D76B4">
        <w:lastRenderedPageBreak/>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67</w:t>
      </w:r>
      <w:r w:rsidRPr="008D76B4">
        <w:rPr>
          <w:szCs w:val="18"/>
        </w:rPr>
        <w:fldChar w:fldCharType="end"/>
      </w:r>
      <w:r w:rsidRPr="008D76B4">
        <w:t>, Edwards Elliptic Curve Public Key Object Attributes</w:t>
      </w:r>
      <w:bookmarkEnd w:id="315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331BF0" w:rsidRPr="008D76B4" w14:paraId="745044ED" w14:textId="77777777" w:rsidTr="007B527B">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69EE986F"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015ACED8"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13BDD2E5"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2C23438E"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4671241B"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CKA_EC_PARAMS</w:t>
            </w:r>
            <w:r w:rsidRPr="008D76B4">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7D830688"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269E90BC"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a Parameters value as defined above</w:t>
            </w:r>
          </w:p>
        </w:tc>
      </w:tr>
      <w:tr w:rsidR="00331BF0" w:rsidRPr="008D76B4" w14:paraId="12E512C4" w14:textId="77777777" w:rsidTr="007B527B">
        <w:tc>
          <w:tcPr>
            <w:tcW w:w="3150" w:type="dxa"/>
            <w:tcBorders>
              <w:top w:val="single" w:sz="6" w:space="0" w:color="000000"/>
              <w:left w:val="single" w:sz="12" w:space="0" w:color="000000"/>
              <w:bottom w:val="single" w:sz="12" w:space="0" w:color="000000"/>
              <w:right w:val="single" w:sz="6" w:space="0" w:color="000000"/>
            </w:tcBorders>
            <w:hideMark/>
          </w:tcPr>
          <w:p w14:paraId="5FE36E75"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CKA_EC_POINT</w:t>
            </w:r>
            <w:r w:rsidRPr="008D76B4">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33117079"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3F148FFF" w14:textId="77777777" w:rsidR="00331BF0" w:rsidRPr="008D76B4" w:rsidRDefault="00331BF0" w:rsidP="007B527B">
            <w:pPr>
              <w:pStyle w:val="Table"/>
              <w:keepNext/>
              <w:rPr>
                <w:rFonts w:ascii="Arial" w:hAnsi="Arial" w:cs="Arial"/>
                <w:i/>
                <w:sz w:val="20"/>
              </w:rPr>
            </w:pPr>
            <w:r>
              <w:rPr>
                <w:rFonts w:ascii="Arial" w:hAnsi="Arial" w:cs="Arial"/>
                <w:sz w:val="20"/>
              </w:rPr>
              <w:t>P</w:t>
            </w:r>
            <w:r w:rsidRPr="008D76B4">
              <w:rPr>
                <w:rFonts w:ascii="Arial" w:hAnsi="Arial" w:cs="Arial"/>
                <w:sz w:val="20"/>
              </w:rPr>
              <w:t xml:space="preserve">ublic key </w:t>
            </w:r>
            <w:r>
              <w:rPr>
                <w:rFonts w:ascii="Arial" w:hAnsi="Arial" w:cs="Arial"/>
                <w:sz w:val="20"/>
              </w:rPr>
              <w:t>bytes</w:t>
            </w:r>
            <w:r w:rsidRPr="008D76B4">
              <w:rPr>
                <w:rFonts w:ascii="Arial" w:hAnsi="Arial" w:cs="Arial"/>
                <w:sz w:val="20"/>
              </w:rPr>
              <w:t xml:space="preserve"> in little endian order as defined in RFC 8032</w:t>
            </w:r>
          </w:p>
        </w:tc>
      </w:tr>
    </w:tbl>
    <w:p w14:paraId="790D969B" w14:textId="7AC0334E"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1957BB5C" w14:textId="77777777" w:rsidR="00331BF0" w:rsidRPr="008D76B4" w:rsidRDefault="00331BF0" w:rsidP="00331BF0">
      <w:r w:rsidRPr="008D76B4">
        <w:t xml:space="preserve">The </w:t>
      </w:r>
      <w:r w:rsidRPr="008D76B4">
        <w:rPr>
          <w:b/>
        </w:rPr>
        <w:t>CKA_EC_PARAMS</w:t>
      </w:r>
      <w:r w:rsidRPr="008D76B4">
        <w:t xml:space="preserve"> attribute value is known as the “EC domain parameters” and is defined in ANSI X9.62 as a choice of three parameter representation methods. A 4</w:t>
      </w:r>
      <w:r w:rsidRPr="008D76B4">
        <w:rPr>
          <w:vertAlign w:val="superscript"/>
        </w:rPr>
        <w:t>th</w:t>
      </w:r>
      <w:r w:rsidRPr="008D76B4">
        <w:t xml:space="preserve"> choice is added to support Edwards and Montgomery Elliptic </w:t>
      </w:r>
      <w:r>
        <w:t>C</w:t>
      </w:r>
      <w:r w:rsidRPr="008D76B4">
        <w:t>urves. The CKA_EC_PARAMS attribute has the following syntax:</w:t>
      </w:r>
    </w:p>
    <w:p w14:paraId="55BB866C" w14:textId="77777777" w:rsidR="00331BF0" w:rsidRPr="008D76B4" w:rsidRDefault="00331BF0" w:rsidP="00331BF0">
      <w:pPr>
        <w:pStyle w:val="CCode"/>
        <w:ind w:left="2835" w:hanging="2403"/>
      </w:pPr>
      <w:r w:rsidRPr="008D76B4">
        <w:t>Parameters ::= CHOICE {</w:t>
      </w:r>
    </w:p>
    <w:p w14:paraId="1620BA73" w14:textId="77777777" w:rsidR="00331BF0" w:rsidRPr="008D76B4" w:rsidRDefault="00331BF0" w:rsidP="00331BF0">
      <w:pPr>
        <w:pStyle w:val="CCode"/>
        <w:ind w:left="2835" w:hanging="2403"/>
      </w:pPr>
      <w:r w:rsidRPr="008D76B4">
        <w:t xml:space="preserve">  ecParameters</w:t>
      </w:r>
      <w:r w:rsidRPr="008D76B4">
        <w:tab/>
        <w:t>ECParameters,</w:t>
      </w:r>
    </w:p>
    <w:p w14:paraId="009D7FC2" w14:textId="77777777" w:rsidR="00331BF0" w:rsidRPr="008D76B4" w:rsidRDefault="00331BF0" w:rsidP="00331BF0">
      <w:pPr>
        <w:pStyle w:val="CCode"/>
        <w:ind w:left="2835" w:hanging="2403"/>
      </w:pPr>
      <w:r w:rsidRPr="008D76B4">
        <w:t xml:space="preserve">  oId</w:t>
      </w:r>
      <w:r w:rsidRPr="008D76B4">
        <w:tab/>
        <w:t>CURVES.&amp;id({CurveNames}),</w:t>
      </w:r>
    </w:p>
    <w:p w14:paraId="353AEEDF" w14:textId="77777777" w:rsidR="00331BF0" w:rsidRPr="008D76B4" w:rsidRDefault="00331BF0" w:rsidP="00331BF0">
      <w:pPr>
        <w:pStyle w:val="CCode"/>
        <w:ind w:left="2835" w:hanging="2403"/>
      </w:pPr>
      <w:r w:rsidRPr="008D76B4">
        <w:t xml:space="preserve">  implicitlyCA</w:t>
      </w:r>
      <w:r w:rsidRPr="008D76B4">
        <w:tab/>
        <w:t>NULL,</w:t>
      </w:r>
    </w:p>
    <w:p w14:paraId="30EAC019" w14:textId="77777777" w:rsidR="00331BF0" w:rsidRPr="008D76B4" w:rsidRDefault="00331BF0" w:rsidP="00331BF0">
      <w:pPr>
        <w:pStyle w:val="CCode"/>
        <w:ind w:left="2835" w:hanging="2403"/>
      </w:pPr>
      <w:r w:rsidRPr="008D76B4">
        <w:t xml:space="preserve">  curveName</w:t>
      </w:r>
      <w:r w:rsidRPr="008D76B4">
        <w:tab/>
        <w:t>PrintableString</w:t>
      </w:r>
    </w:p>
    <w:p w14:paraId="38D85151" w14:textId="77777777" w:rsidR="00331BF0" w:rsidRPr="008D76B4" w:rsidRDefault="00331BF0" w:rsidP="00331BF0">
      <w:pPr>
        <w:pStyle w:val="CCode"/>
        <w:ind w:left="2835" w:hanging="2403"/>
      </w:pPr>
      <w:r w:rsidRPr="008D76B4">
        <w:t>}</w:t>
      </w:r>
    </w:p>
    <w:p w14:paraId="5DB46488" w14:textId="77777777" w:rsidR="00331BF0" w:rsidRPr="008D76B4" w:rsidRDefault="00331BF0" w:rsidP="00331BF0">
      <w:r w:rsidRPr="008D76B4">
        <w:t xml:space="preserve">Edwards EC public keys only support the use of the </w:t>
      </w:r>
      <w:r w:rsidRPr="008D76B4">
        <w:rPr>
          <w:b/>
        </w:rPr>
        <w:t>curveName</w:t>
      </w:r>
      <w:r w:rsidRPr="008D76B4">
        <w:t xml:space="preserve"> selection to specify a curve name as defined in [RFC 8032] and the use of the </w:t>
      </w:r>
      <w:r w:rsidRPr="008D76B4">
        <w:rPr>
          <w:b/>
        </w:rPr>
        <w:t>oID</w:t>
      </w:r>
      <w:r w:rsidRPr="008D76B4">
        <w:t xml:space="preserve"> selection to specify a curve through an EdDSA algorithm as defined in [RFC 8410]. Note that keys defined by RFC 8032 and RFC 8410 are incompatible.</w:t>
      </w:r>
    </w:p>
    <w:p w14:paraId="6C819E4E" w14:textId="77777777" w:rsidR="00331BF0" w:rsidRPr="008D76B4" w:rsidRDefault="00331BF0" w:rsidP="00331BF0">
      <w:r w:rsidRPr="008D76B4">
        <w:t>The following is a sample template for creating an Edwards EC public key object with Edwards25519 being specified as curveName:</w:t>
      </w:r>
    </w:p>
    <w:p w14:paraId="43A2FB90" w14:textId="77777777" w:rsidR="00331BF0" w:rsidRPr="008D76B4" w:rsidRDefault="00331BF0" w:rsidP="00331BF0">
      <w:pPr>
        <w:pStyle w:val="CCode"/>
      </w:pPr>
      <w:r w:rsidRPr="008D76B4">
        <w:t>CK_OBJECT_CLASS class = CKO_PUBLIC_KEY;</w:t>
      </w:r>
    </w:p>
    <w:p w14:paraId="5E99AC6F" w14:textId="77777777" w:rsidR="00331BF0" w:rsidRPr="008D76B4" w:rsidRDefault="00331BF0" w:rsidP="00331BF0">
      <w:pPr>
        <w:pStyle w:val="CCode"/>
      </w:pPr>
      <w:r w:rsidRPr="008D76B4">
        <w:t>CK_KEY_TYPE keyType = CKK_EC_EDWARDS;</w:t>
      </w:r>
    </w:p>
    <w:p w14:paraId="48791875" w14:textId="77777777" w:rsidR="00331BF0" w:rsidRPr="008D76B4" w:rsidRDefault="00331BF0" w:rsidP="00331BF0">
      <w:pPr>
        <w:pStyle w:val="CCode"/>
      </w:pPr>
      <w:r w:rsidRPr="008D76B4">
        <w:t>CK_UTF8CHAR label[] = “An Edwards</w:t>
      </w:r>
      <w:r w:rsidRPr="008D76B4" w:rsidDel="00DA7BE5">
        <w:t xml:space="preserve"> </w:t>
      </w:r>
      <w:r w:rsidRPr="008D76B4">
        <w:t>EC public key object”;</w:t>
      </w:r>
    </w:p>
    <w:p w14:paraId="68AC1D30" w14:textId="77777777" w:rsidR="00331BF0" w:rsidRPr="008D76B4" w:rsidRDefault="00331BF0" w:rsidP="00331BF0">
      <w:pPr>
        <w:pStyle w:val="CCode"/>
      </w:pPr>
      <w:r w:rsidRPr="008D76B4">
        <w:t>CK_BYTE ecParams[] = {0x13, 0x0c, 0x65, 0x64, 0x77, 0x61, 0x72, 0x64, 0x73, 0x32, 0x35, 0x35, 0x31, 0x39};</w:t>
      </w:r>
    </w:p>
    <w:p w14:paraId="2DE8AEBA" w14:textId="77777777" w:rsidR="00331BF0" w:rsidRPr="008D76B4" w:rsidRDefault="00331BF0" w:rsidP="00331BF0">
      <w:pPr>
        <w:pStyle w:val="CCode"/>
      </w:pPr>
      <w:r w:rsidRPr="008D76B4">
        <w:t>CK_BYTE ecPoint[] = {...};</w:t>
      </w:r>
    </w:p>
    <w:p w14:paraId="5283EBD0" w14:textId="77777777" w:rsidR="00331BF0" w:rsidRPr="008D76B4" w:rsidRDefault="00331BF0" w:rsidP="00331BF0">
      <w:pPr>
        <w:pStyle w:val="CCode"/>
      </w:pPr>
      <w:r w:rsidRPr="008D76B4">
        <w:t>CK_BBOOL true = CK_TRUE;</w:t>
      </w:r>
    </w:p>
    <w:p w14:paraId="29FA6707" w14:textId="77777777" w:rsidR="00331BF0" w:rsidRPr="008D76B4" w:rsidRDefault="00331BF0" w:rsidP="00331BF0">
      <w:pPr>
        <w:pStyle w:val="CCode"/>
      </w:pPr>
      <w:r w:rsidRPr="008D76B4">
        <w:t>CK_ATTRIBUTE template[] = {</w:t>
      </w:r>
    </w:p>
    <w:p w14:paraId="064F3091" w14:textId="77777777" w:rsidR="00331BF0" w:rsidRPr="008D76B4" w:rsidRDefault="00331BF0" w:rsidP="00331BF0">
      <w:pPr>
        <w:pStyle w:val="CCode"/>
      </w:pPr>
      <w:r w:rsidRPr="008D76B4">
        <w:t xml:space="preserve">  {CKA_CLASS, &amp;class, sizeof(class)},</w:t>
      </w:r>
    </w:p>
    <w:p w14:paraId="2706E6EC" w14:textId="77777777" w:rsidR="00331BF0" w:rsidRPr="008D76B4" w:rsidRDefault="00331BF0" w:rsidP="00331BF0">
      <w:pPr>
        <w:pStyle w:val="CCode"/>
      </w:pPr>
      <w:r w:rsidRPr="008D76B4">
        <w:t xml:space="preserve">  {CKA_KEY_TYPE, &amp;keyType, sizeof(keyType)},</w:t>
      </w:r>
    </w:p>
    <w:p w14:paraId="4ED5A0B5" w14:textId="77777777" w:rsidR="00331BF0" w:rsidRPr="008D76B4" w:rsidRDefault="00331BF0" w:rsidP="00331BF0">
      <w:pPr>
        <w:pStyle w:val="CCode"/>
      </w:pPr>
      <w:r w:rsidRPr="008D76B4">
        <w:t xml:space="preserve">  {CKA_TOKEN, &amp;true, sizeof(true)},</w:t>
      </w:r>
    </w:p>
    <w:p w14:paraId="748329B3" w14:textId="77777777" w:rsidR="00331BF0" w:rsidRPr="008D76B4" w:rsidRDefault="00331BF0" w:rsidP="00331BF0">
      <w:pPr>
        <w:pStyle w:val="CCode"/>
      </w:pPr>
      <w:r w:rsidRPr="008D76B4">
        <w:t xml:space="preserve">  {CKA_LABEL, label, sizeof(label)-1},</w:t>
      </w:r>
    </w:p>
    <w:p w14:paraId="66E3B215" w14:textId="77777777" w:rsidR="00331BF0" w:rsidRPr="008D76B4" w:rsidRDefault="00331BF0" w:rsidP="00331BF0">
      <w:pPr>
        <w:pStyle w:val="CCode"/>
      </w:pPr>
      <w:r w:rsidRPr="008D76B4">
        <w:t xml:space="preserve">  {CKA_EC_PARAMS, ecParams, sizeof(ecParams)},</w:t>
      </w:r>
    </w:p>
    <w:p w14:paraId="4833CBC9" w14:textId="77777777" w:rsidR="00331BF0" w:rsidRPr="008D76B4" w:rsidRDefault="00331BF0" w:rsidP="00331BF0">
      <w:pPr>
        <w:pStyle w:val="CCode"/>
      </w:pPr>
      <w:r w:rsidRPr="008D76B4">
        <w:t xml:space="preserve">  {CKA_EC_POINT, ecPoint, sizeof(ecPoint)}</w:t>
      </w:r>
    </w:p>
    <w:p w14:paraId="061DB70A" w14:textId="77777777" w:rsidR="00331BF0" w:rsidRPr="008D76B4" w:rsidRDefault="00331BF0" w:rsidP="00331BF0">
      <w:pPr>
        <w:pStyle w:val="CCode"/>
      </w:pPr>
      <w:r w:rsidRPr="008D76B4">
        <w:t>};</w:t>
      </w:r>
    </w:p>
    <w:p w14:paraId="3D03A604" w14:textId="77777777" w:rsidR="00331BF0" w:rsidRPr="008D76B4" w:rsidRDefault="00331BF0" w:rsidP="000234AE">
      <w:pPr>
        <w:pStyle w:val="Heading3"/>
        <w:numPr>
          <w:ilvl w:val="2"/>
          <w:numId w:val="2"/>
        </w:numPr>
        <w:tabs>
          <w:tab w:val="num" w:pos="720"/>
        </w:tabs>
      </w:pPr>
      <w:bookmarkStart w:id="3159" w:name="_Toc8118120"/>
      <w:bookmarkStart w:id="3160" w:name="_Toc30061183"/>
      <w:bookmarkStart w:id="3161" w:name="_Toc90376436"/>
      <w:bookmarkStart w:id="3162" w:name="_Toc111203421"/>
      <w:r w:rsidRPr="008D76B4">
        <w:t xml:space="preserve">Edwards Elliptic </w:t>
      </w:r>
      <w:r>
        <w:t>C</w:t>
      </w:r>
      <w:r w:rsidRPr="008D76B4">
        <w:t>urve private key objects</w:t>
      </w:r>
      <w:bookmarkEnd w:id="3159"/>
      <w:bookmarkEnd w:id="3160"/>
      <w:bookmarkEnd w:id="3161"/>
      <w:bookmarkEnd w:id="3162"/>
    </w:p>
    <w:p w14:paraId="5004C7CF" w14:textId="6D953FCF" w:rsidR="00331BF0" w:rsidRPr="008D76B4" w:rsidRDefault="00331BF0" w:rsidP="00331BF0">
      <w:r w:rsidRPr="008D76B4">
        <w:t xml:space="preserve">Edwards EC private key objects (object class </w:t>
      </w:r>
      <w:r w:rsidRPr="008D76B4">
        <w:rPr>
          <w:b/>
        </w:rPr>
        <w:t xml:space="preserve">CKO_PRIVATE_KEY, </w:t>
      </w:r>
      <w:r w:rsidRPr="008D76B4">
        <w:t xml:space="preserve">key type </w:t>
      </w:r>
      <w:r w:rsidRPr="008D76B4">
        <w:rPr>
          <w:b/>
        </w:rPr>
        <w:t>CKK_EC_EDWARDS</w:t>
      </w:r>
      <w:r w:rsidRPr="008D76B4">
        <w:t xml:space="preserve">) hold Edwards EC private keys.  See Section </w:t>
      </w:r>
      <w:r w:rsidRPr="008D76B4">
        <w:fldChar w:fldCharType="begin"/>
      </w:r>
      <w:r w:rsidRPr="008D76B4">
        <w:instrText xml:space="preserve"> REF _Ref505595588 \r \h  \* MERGEFORMAT </w:instrText>
      </w:r>
      <w:r w:rsidRPr="008D76B4">
        <w:fldChar w:fldCharType="separate"/>
      </w:r>
      <w:r w:rsidR="004B47E8">
        <w:t>6.3</w:t>
      </w:r>
      <w:r w:rsidRPr="008D76B4">
        <w:fldChar w:fldCharType="end"/>
      </w:r>
      <w:r w:rsidRPr="008D76B4">
        <w:t xml:space="preserve"> for more information about EC.  The following table defines the Edwards EC private key object attributes, in addition to the common attributes defined for this object class:</w:t>
      </w:r>
    </w:p>
    <w:p w14:paraId="627240AA" w14:textId="11D3BDF3" w:rsidR="00331BF0" w:rsidRPr="008D76B4" w:rsidRDefault="00331BF0" w:rsidP="00331BF0">
      <w:pPr>
        <w:pStyle w:val="Caption"/>
      </w:pPr>
      <w:bookmarkStart w:id="3163" w:name="_Toc2585340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68</w:t>
      </w:r>
      <w:r w:rsidRPr="008D76B4">
        <w:rPr>
          <w:szCs w:val="18"/>
        </w:rPr>
        <w:fldChar w:fldCharType="end"/>
      </w:r>
      <w:r w:rsidRPr="008D76B4">
        <w:t>, Edwards Elliptic Curve Private Key Object Attributes</w:t>
      </w:r>
      <w:bookmarkEnd w:id="31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331BF0" w:rsidRPr="008D76B4" w14:paraId="7670B84C" w14:textId="77777777" w:rsidTr="007B527B">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5427AC3F"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1107DBB5"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75847B07"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2DF375C1"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5D5B2615"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CKA_EC_PARAMS</w:t>
            </w:r>
            <w:r w:rsidRPr="008D76B4">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0CD0D1D1"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420DFEC4"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a Parameters value as defined above</w:t>
            </w:r>
          </w:p>
        </w:tc>
      </w:tr>
      <w:tr w:rsidR="00331BF0" w:rsidRPr="008D76B4" w14:paraId="553701CB" w14:textId="77777777" w:rsidTr="007B527B">
        <w:tc>
          <w:tcPr>
            <w:tcW w:w="3150" w:type="dxa"/>
            <w:tcBorders>
              <w:top w:val="single" w:sz="6" w:space="0" w:color="000000"/>
              <w:left w:val="single" w:sz="12" w:space="0" w:color="000000"/>
              <w:bottom w:val="single" w:sz="12" w:space="0" w:color="000000"/>
              <w:right w:val="single" w:sz="6" w:space="0" w:color="000000"/>
            </w:tcBorders>
            <w:hideMark/>
          </w:tcPr>
          <w:p w14:paraId="6FF92AB4"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44E82111"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184975C0" w14:textId="77777777" w:rsidR="00331BF0" w:rsidRPr="008D76B4" w:rsidRDefault="00331BF0" w:rsidP="007B527B">
            <w:pPr>
              <w:pStyle w:val="Table"/>
              <w:keepNext/>
              <w:rPr>
                <w:rFonts w:ascii="Arial" w:hAnsi="Arial" w:cs="Arial"/>
                <w:sz w:val="20"/>
              </w:rPr>
            </w:pPr>
            <w:r>
              <w:rPr>
                <w:rFonts w:ascii="Arial" w:hAnsi="Arial" w:cs="Arial"/>
                <w:sz w:val="20"/>
              </w:rPr>
              <w:t>P</w:t>
            </w:r>
            <w:r w:rsidRPr="008D76B4">
              <w:rPr>
                <w:rFonts w:ascii="Arial" w:hAnsi="Arial" w:cs="Arial"/>
                <w:sz w:val="20"/>
              </w:rPr>
              <w:t xml:space="preserve">rivate key </w:t>
            </w:r>
            <w:r>
              <w:rPr>
                <w:rFonts w:ascii="Arial" w:hAnsi="Arial" w:cs="Arial"/>
                <w:sz w:val="20"/>
              </w:rPr>
              <w:t>bytes</w:t>
            </w:r>
            <w:r w:rsidRPr="008D76B4">
              <w:rPr>
                <w:rFonts w:ascii="Arial" w:hAnsi="Arial" w:cs="Arial"/>
                <w:sz w:val="20"/>
              </w:rPr>
              <w:t xml:space="preserve"> in little endian order as defined in RFC 8032</w:t>
            </w:r>
          </w:p>
        </w:tc>
      </w:tr>
    </w:tbl>
    <w:p w14:paraId="3A4CA7AE" w14:textId="60152AEA"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29C99D5F" w14:textId="77777777" w:rsidR="00331BF0" w:rsidRPr="008D76B4" w:rsidRDefault="00331BF0" w:rsidP="00331BF0">
      <w:r w:rsidRPr="008D76B4">
        <w:t xml:space="preserve">The </w:t>
      </w:r>
      <w:r w:rsidRPr="008D76B4">
        <w:rPr>
          <w:b/>
        </w:rPr>
        <w:t>CKA_EC_PARAMS</w:t>
      </w:r>
      <w:r w:rsidRPr="008D76B4">
        <w:t xml:space="preserve"> attribute value is known as the “EC domain parameters” and is defined in ANSI X9.62 as a choice of three parameter representation methods. A 4</w:t>
      </w:r>
      <w:r w:rsidRPr="008D76B4">
        <w:rPr>
          <w:vertAlign w:val="superscript"/>
        </w:rPr>
        <w:t>th</w:t>
      </w:r>
      <w:r w:rsidRPr="008D76B4">
        <w:t xml:space="preserve"> choice is added to support Edwards and Montgomery Elliptic </w:t>
      </w:r>
      <w:r>
        <w:t>C</w:t>
      </w:r>
      <w:r w:rsidRPr="008D76B4">
        <w:t>urves. The CKA_EC_PARAMS attribute has the following syntax:</w:t>
      </w:r>
    </w:p>
    <w:p w14:paraId="36A71337" w14:textId="77777777" w:rsidR="00331BF0" w:rsidRPr="008D76B4" w:rsidRDefault="00331BF0" w:rsidP="00331BF0">
      <w:pPr>
        <w:pStyle w:val="CCode"/>
        <w:ind w:left="2835" w:hanging="2403"/>
      </w:pPr>
      <w:r w:rsidRPr="008D76B4">
        <w:t>Parameters ::= CHOICE {</w:t>
      </w:r>
    </w:p>
    <w:p w14:paraId="4298E651" w14:textId="77777777" w:rsidR="00331BF0" w:rsidRPr="008D76B4" w:rsidRDefault="00331BF0" w:rsidP="00331BF0">
      <w:pPr>
        <w:pStyle w:val="CCode"/>
        <w:ind w:left="2835" w:hanging="2403"/>
      </w:pPr>
      <w:r w:rsidRPr="008D76B4">
        <w:t xml:space="preserve">  ecParameters</w:t>
      </w:r>
      <w:r w:rsidRPr="008D76B4">
        <w:tab/>
        <w:t>ECParameters,</w:t>
      </w:r>
    </w:p>
    <w:p w14:paraId="7EC89A3F" w14:textId="77777777" w:rsidR="00331BF0" w:rsidRPr="008D76B4" w:rsidRDefault="00331BF0" w:rsidP="00331BF0">
      <w:pPr>
        <w:pStyle w:val="CCode"/>
        <w:ind w:left="2835" w:hanging="2403"/>
      </w:pPr>
      <w:r w:rsidRPr="008D76B4">
        <w:t xml:space="preserve">  oId</w:t>
      </w:r>
      <w:r w:rsidRPr="008D76B4">
        <w:tab/>
        <w:t>CURVES.&amp;id({CurveNames}),</w:t>
      </w:r>
    </w:p>
    <w:p w14:paraId="70D26782" w14:textId="77777777" w:rsidR="00331BF0" w:rsidRPr="008D76B4" w:rsidRDefault="00331BF0" w:rsidP="00331BF0">
      <w:pPr>
        <w:pStyle w:val="CCode"/>
        <w:ind w:left="2835" w:hanging="2403"/>
      </w:pPr>
      <w:r w:rsidRPr="008D76B4">
        <w:t xml:space="preserve">  implicitlyCA</w:t>
      </w:r>
      <w:r w:rsidRPr="008D76B4">
        <w:tab/>
        <w:t>NULL,</w:t>
      </w:r>
    </w:p>
    <w:p w14:paraId="52D9D38C" w14:textId="77777777" w:rsidR="00331BF0" w:rsidRPr="008D76B4" w:rsidRDefault="00331BF0" w:rsidP="00331BF0">
      <w:pPr>
        <w:pStyle w:val="CCode"/>
        <w:ind w:left="2835" w:hanging="2403"/>
      </w:pPr>
      <w:r w:rsidRPr="008D76B4">
        <w:t xml:space="preserve">  curveName</w:t>
      </w:r>
      <w:r w:rsidRPr="008D76B4">
        <w:tab/>
        <w:t>PrintableString</w:t>
      </w:r>
    </w:p>
    <w:p w14:paraId="09957C4D" w14:textId="77777777" w:rsidR="00331BF0" w:rsidRPr="008D76B4" w:rsidRDefault="00331BF0" w:rsidP="00331BF0">
      <w:pPr>
        <w:pStyle w:val="CCode"/>
        <w:ind w:left="2835" w:hanging="2403"/>
      </w:pPr>
      <w:r w:rsidRPr="008D76B4">
        <w:t>}</w:t>
      </w:r>
    </w:p>
    <w:p w14:paraId="46CE52AA" w14:textId="77777777" w:rsidR="00331BF0" w:rsidRPr="008D76B4" w:rsidRDefault="00331BF0" w:rsidP="00331BF0">
      <w:r w:rsidRPr="008D76B4">
        <w:t xml:space="preserve">Edwards EC private keys only support the use of the </w:t>
      </w:r>
      <w:r w:rsidRPr="008D76B4">
        <w:rPr>
          <w:b/>
        </w:rPr>
        <w:t>curveName</w:t>
      </w:r>
      <w:r w:rsidRPr="008D76B4">
        <w:t xml:space="preserve"> selection to specify a curve name as defined in [RFC 8032] and the use of the </w:t>
      </w:r>
      <w:r w:rsidRPr="008D76B4">
        <w:rPr>
          <w:b/>
        </w:rPr>
        <w:t>oID</w:t>
      </w:r>
      <w:r w:rsidRPr="008D76B4">
        <w:t xml:space="preserve"> selection to specify a curve through an EdDSA algorithm as defined in [RFC 8410]. Note that keys defined by RFC 8032 and RFC 8410 are incompatible.</w:t>
      </w:r>
    </w:p>
    <w:p w14:paraId="7446228A" w14:textId="77777777" w:rsidR="00331BF0" w:rsidRPr="008D76B4" w:rsidRDefault="00331BF0" w:rsidP="00331BF0">
      <w:r w:rsidRPr="008D76B4">
        <w:t xml:space="preserve">Note that when generating an Edwards EC private key, the EC domain parameters are </w:t>
      </w:r>
      <w:r w:rsidRPr="008D76B4">
        <w:rPr>
          <w:i/>
        </w:rPr>
        <w:t>not</w:t>
      </w:r>
      <w:r w:rsidRPr="008D76B4">
        <w:t xml:space="preserve"> specified in the key’s template.  This is because Edwards EC private keys are only generated as part of an Edwards EC key </w:t>
      </w:r>
      <w:r w:rsidRPr="008D76B4">
        <w:rPr>
          <w:i/>
        </w:rPr>
        <w:t>pair</w:t>
      </w:r>
      <w:r w:rsidRPr="008D76B4">
        <w:t>, and the EC domain parameters for the pair are specified in the template for the Edwards EC public key.</w:t>
      </w:r>
    </w:p>
    <w:p w14:paraId="41A7FFB8" w14:textId="77777777" w:rsidR="00331BF0" w:rsidRPr="008D76B4" w:rsidRDefault="00331BF0" w:rsidP="00331BF0">
      <w:r w:rsidRPr="008D76B4">
        <w:t>The following is a sample template for creating an Edwards EC private key object:</w:t>
      </w:r>
    </w:p>
    <w:p w14:paraId="650A0BC9" w14:textId="77777777" w:rsidR="00331BF0" w:rsidRPr="008D76B4" w:rsidRDefault="00331BF0" w:rsidP="00331BF0">
      <w:pPr>
        <w:pStyle w:val="CCode"/>
      </w:pPr>
      <w:r w:rsidRPr="008D76B4">
        <w:t>CK_OBJECT_CLASS class = CKO_PRIVATE_KEY;</w:t>
      </w:r>
    </w:p>
    <w:p w14:paraId="4D7304F8" w14:textId="77777777" w:rsidR="00331BF0" w:rsidRPr="008D76B4" w:rsidRDefault="00331BF0" w:rsidP="00331BF0">
      <w:pPr>
        <w:pStyle w:val="CCode"/>
      </w:pPr>
      <w:r w:rsidRPr="008D76B4">
        <w:t>CK_KEY_TYPE keyType = CKK_EC_EDWARDS;</w:t>
      </w:r>
    </w:p>
    <w:p w14:paraId="50928DF6" w14:textId="77777777" w:rsidR="00331BF0" w:rsidRPr="008D76B4" w:rsidRDefault="00331BF0" w:rsidP="00331BF0">
      <w:pPr>
        <w:pStyle w:val="CCode"/>
      </w:pPr>
      <w:r w:rsidRPr="008D76B4">
        <w:t>CK_UTF8CHAR label[] = “An Edwards EC private key object”;</w:t>
      </w:r>
    </w:p>
    <w:p w14:paraId="215CF77A" w14:textId="77777777" w:rsidR="00331BF0" w:rsidRPr="008D76B4" w:rsidRDefault="00331BF0" w:rsidP="00331BF0">
      <w:pPr>
        <w:pStyle w:val="CCode"/>
      </w:pPr>
      <w:r w:rsidRPr="008D76B4">
        <w:t>CK_BYTE subject[] = {...};</w:t>
      </w:r>
    </w:p>
    <w:p w14:paraId="068EC663" w14:textId="77777777" w:rsidR="00331BF0" w:rsidRPr="008D76B4" w:rsidRDefault="00331BF0" w:rsidP="00331BF0">
      <w:pPr>
        <w:pStyle w:val="CCode"/>
      </w:pPr>
      <w:r w:rsidRPr="008D76B4">
        <w:t>CK_BYTE id[] = {123};</w:t>
      </w:r>
    </w:p>
    <w:p w14:paraId="2E5D66E2" w14:textId="77777777" w:rsidR="00331BF0" w:rsidRPr="008D76B4" w:rsidRDefault="00331BF0" w:rsidP="00331BF0">
      <w:pPr>
        <w:pStyle w:val="CCode"/>
      </w:pPr>
      <w:r w:rsidRPr="008D76B4">
        <w:t>CK_BYTE ecParams[] = {...};</w:t>
      </w:r>
    </w:p>
    <w:p w14:paraId="5040B84E" w14:textId="77777777" w:rsidR="00331BF0" w:rsidRPr="008D76B4" w:rsidRDefault="00331BF0" w:rsidP="00331BF0">
      <w:pPr>
        <w:pStyle w:val="CCode"/>
      </w:pPr>
      <w:r w:rsidRPr="008D76B4">
        <w:t>CK_BYTE value[] = {...};</w:t>
      </w:r>
    </w:p>
    <w:p w14:paraId="5DEB57C2" w14:textId="77777777" w:rsidR="00331BF0" w:rsidRPr="008D76B4" w:rsidRDefault="00331BF0" w:rsidP="00331BF0">
      <w:pPr>
        <w:pStyle w:val="CCode"/>
      </w:pPr>
      <w:r w:rsidRPr="008D76B4">
        <w:t>CK_BBOOL true = CK_TRUE;</w:t>
      </w:r>
    </w:p>
    <w:p w14:paraId="28929BFF" w14:textId="77777777" w:rsidR="00331BF0" w:rsidRPr="008D76B4" w:rsidRDefault="00331BF0" w:rsidP="00331BF0">
      <w:pPr>
        <w:pStyle w:val="CCode"/>
      </w:pPr>
      <w:r w:rsidRPr="008D76B4">
        <w:t>CK_ATTRIBUTE template[] = {</w:t>
      </w:r>
    </w:p>
    <w:p w14:paraId="1B775C68" w14:textId="77777777" w:rsidR="00331BF0" w:rsidRPr="008D76B4" w:rsidRDefault="00331BF0" w:rsidP="00331BF0">
      <w:pPr>
        <w:pStyle w:val="CCode"/>
      </w:pPr>
      <w:r w:rsidRPr="008D76B4">
        <w:t xml:space="preserve">  {CKA_CLASS, &amp;class, sizeof(class)},</w:t>
      </w:r>
    </w:p>
    <w:p w14:paraId="4D20C24B" w14:textId="77777777" w:rsidR="00331BF0" w:rsidRPr="008D76B4" w:rsidRDefault="00331BF0" w:rsidP="00331BF0">
      <w:pPr>
        <w:pStyle w:val="CCode"/>
      </w:pPr>
      <w:r w:rsidRPr="008D76B4">
        <w:t xml:space="preserve">  {CKA_KEY_TYPE, &amp;keyType, sizeof(keyType)},</w:t>
      </w:r>
    </w:p>
    <w:p w14:paraId="7CCAA024" w14:textId="77777777" w:rsidR="00331BF0" w:rsidRPr="008D76B4" w:rsidRDefault="00331BF0" w:rsidP="00331BF0">
      <w:pPr>
        <w:pStyle w:val="CCode"/>
      </w:pPr>
      <w:r w:rsidRPr="008D76B4">
        <w:t xml:space="preserve">  {CKA_TOKEN, &amp;true, sizeof(true)},</w:t>
      </w:r>
    </w:p>
    <w:p w14:paraId="046E90AC" w14:textId="77777777" w:rsidR="00331BF0" w:rsidRPr="008D76B4" w:rsidRDefault="00331BF0" w:rsidP="00331BF0">
      <w:pPr>
        <w:pStyle w:val="CCode"/>
      </w:pPr>
      <w:r w:rsidRPr="008D76B4">
        <w:t xml:space="preserve">  {CKA_LABEL, label, sizeof(label)-1},</w:t>
      </w:r>
    </w:p>
    <w:p w14:paraId="20B0D93F" w14:textId="77777777" w:rsidR="00331BF0" w:rsidRPr="008D76B4" w:rsidRDefault="00331BF0" w:rsidP="00331BF0">
      <w:pPr>
        <w:pStyle w:val="CCode"/>
      </w:pPr>
      <w:r w:rsidRPr="008D76B4">
        <w:t xml:space="preserve">  {CKA_SUBJECT, subject, sizeof(subject)},</w:t>
      </w:r>
    </w:p>
    <w:p w14:paraId="3B8B19A8" w14:textId="77777777" w:rsidR="00331BF0" w:rsidRPr="008D76B4" w:rsidRDefault="00331BF0" w:rsidP="00331BF0">
      <w:pPr>
        <w:pStyle w:val="CCode"/>
      </w:pPr>
      <w:r w:rsidRPr="008D76B4">
        <w:t xml:space="preserve">  {CKA_ID, id, sizeof(id)},</w:t>
      </w:r>
    </w:p>
    <w:p w14:paraId="62641EB7" w14:textId="77777777" w:rsidR="00331BF0" w:rsidRPr="008D76B4" w:rsidRDefault="00331BF0" w:rsidP="00331BF0">
      <w:pPr>
        <w:pStyle w:val="CCode"/>
      </w:pPr>
      <w:r w:rsidRPr="008D76B4">
        <w:t xml:space="preserve">  {CKA_SENSITIVE, &amp;true, sizeof(true)},</w:t>
      </w:r>
    </w:p>
    <w:p w14:paraId="35FB46C5" w14:textId="77777777" w:rsidR="00331BF0" w:rsidRPr="008D76B4" w:rsidRDefault="00331BF0" w:rsidP="00331BF0">
      <w:pPr>
        <w:pStyle w:val="CCode"/>
      </w:pPr>
      <w:r w:rsidRPr="008D76B4">
        <w:t xml:space="preserve">  {CKA_DERIVE, &amp;true, sizeof(true)},</w:t>
      </w:r>
    </w:p>
    <w:p w14:paraId="03D6C9D0" w14:textId="77777777" w:rsidR="00331BF0" w:rsidRPr="008D76B4" w:rsidRDefault="00331BF0" w:rsidP="00331BF0">
      <w:pPr>
        <w:pStyle w:val="CCode"/>
      </w:pPr>
      <w:r w:rsidRPr="008D76B4">
        <w:t xml:space="preserve">  {CKA_VALUE, value, sizeof(value)}</w:t>
      </w:r>
    </w:p>
    <w:p w14:paraId="6208E6A9" w14:textId="77777777" w:rsidR="00331BF0" w:rsidRPr="008D76B4" w:rsidRDefault="00331BF0" w:rsidP="00331BF0">
      <w:pPr>
        <w:pStyle w:val="CCode"/>
        <w:ind w:left="0" w:firstLine="0"/>
      </w:pPr>
      <w:r w:rsidRPr="008D76B4">
        <w:t>};</w:t>
      </w:r>
    </w:p>
    <w:p w14:paraId="0A85C0C8" w14:textId="77777777" w:rsidR="00331BF0" w:rsidRPr="008D76B4" w:rsidRDefault="00331BF0" w:rsidP="000234AE">
      <w:pPr>
        <w:pStyle w:val="Heading3"/>
        <w:numPr>
          <w:ilvl w:val="2"/>
          <w:numId w:val="2"/>
        </w:numPr>
        <w:tabs>
          <w:tab w:val="num" w:pos="720"/>
        </w:tabs>
      </w:pPr>
      <w:bookmarkStart w:id="3164" w:name="_Toc8118121"/>
      <w:bookmarkStart w:id="3165" w:name="_Toc30061184"/>
      <w:bookmarkStart w:id="3166" w:name="_Toc90376437"/>
      <w:bookmarkStart w:id="3167" w:name="_Toc111203422"/>
      <w:r w:rsidRPr="008D76B4">
        <w:t xml:space="preserve">Montgomery Elliptic </w:t>
      </w:r>
      <w:r>
        <w:t>C</w:t>
      </w:r>
      <w:r w:rsidRPr="008D76B4">
        <w:t>urve public key objects</w:t>
      </w:r>
      <w:bookmarkEnd w:id="3164"/>
      <w:bookmarkEnd w:id="3165"/>
      <w:bookmarkEnd w:id="3166"/>
      <w:bookmarkEnd w:id="3167"/>
    </w:p>
    <w:p w14:paraId="484174E6" w14:textId="77777777" w:rsidR="00331BF0" w:rsidRPr="008D76B4" w:rsidRDefault="00331BF0" w:rsidP="00331BF0">
      <w:r w:rsidRPr="008D76B4">
        <w:t xml:space="preserve">Montgomery EC public key objects (object class </w:t>
      </w:r>
      <w:r w:rsidRPr="008D76B4">
        <w:rPr>
          <w:b/>
        </w:rPr>
        <w:t xml:space="preserve">CKO_PUBLIC_KEY, </w:t>
      </w:r>
      <w:r w:rsidRPr="008D76B4">
        <w:t xml:space="preserve">key type </w:t>
      </w:r>
      <w:r w:rsidRPr="008D76B4">
        <w:rPr>
          <w:b/>
        </w:rPr>
        <w:t>CKK_EC_MONTGOMERY</w:t>
      </w:r>
      <w:r w:rsidRPr="008D76B4">
        <w:t>) hold Montgomery EC public keys.  The following table defines the Montgomery EC public key object attributes, in addition to the common attributes defined for this object class:</w:t>
      </w:r>
    </w:p>
    <w:p w14:paraId="122E76E5" w14:textId="12877828" w:rsidR="00331BF0" w:rsidRPr="008D76B4" w:rsidRDefault="00331BF0" w:rsidP="00331BF0">
      <w:pPr>
        <w:pStyle w:val="Caption"/>
      </w:pPr>
      <w:bookmarkStart w:id="3168" w:name="_Toc25853401"/>
      <w:r w:rsidRPr="008D76B4">
        <w:lastRenderedPageBreak/>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69</w:t>
      </w:r>
      <w:r w:rsidRPr="008D76B4">
        <w:rPr>
          <w:szCs w:val="18"/>
        </w:rPr>
        <w:fldChar w:fldCharType="end"/>
      </w:r>
      <w:r w:rsidRPr="008D76B4">
        <w:t>, Montgomery Elliptic Curve Public Key Object Attributes</w:t>
      </w:r>
      <w:bookmarkEnd w:id="316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260"/>
        <w:gridCol w:w="4230"/>
      </w:tblGrid>
      <w:tr w:rsidR="00331BF0" w:rsidRPr="008D76B4" w14:paraId="052E9C8A" w14:textId="77777777" w:rsidTr="007B527B">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1B93F2C7"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15D58FFE"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3D01B2A1"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02AEC4E8"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683809A3"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CKA_EC_PARAMS</w:t>
            </w:r>
            <w:r w:rsidRPr="008D76B4">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48D69233"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230" w:type="dxa"/>
            <w:tcBorders>
              <w:top w:val="single" w:sz="6" w:space="0" w:color="000000"/>
              <w:left w:val="single" w:sz="6" w:space="0" w:color="000000"/>
              <w:bottom w:val="single" w:sz="6" w:space="0" w:color="000000"/>
              <w:right w:val="single" w:sz="12" w:space="0" w:color="000000"/>
            </w:tcBorders>
            <w:hideMark/>
          </w:tcPr>
          <w:p w14:paraId="6AB37C27"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a Parameters value as defined above</w:t>
            </w:r>
          </w:p>
        </w:tc>
      </w:tr>
      <w:tr w:rsidR="00331BF0" w:rsidRPr="008D76B4" w14:paraId="75EFBE8F" w14:textId="77777777" w:rsidTr="007B527B">
        <w:tc>
          <w:tcPr>
            <w:tcW w:w="3150" w:type="dxa"/>
            <w:tcBorders>
              <w:top w:val="single" w:sz="6" w:space="0" w:color="000000"/>
              <w:left w:val="single" w:sz="12" w:space="0" w:color="000000"/>
              <w:bottom w:val="single" w:sz="12" w:space="0" w:color="000000"/>
              <w:right w:val="single" w:sz="6" w:space="0" w:color="000000"/>
            </w:tcBorders>
            <w:hideMark/>
          </w:tcPr>
          <w:p w14:paraId="05C49881"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CKA_EC_POINT</w:t>
            </w:r>
            <w:r w:rsidRPr="008D76B4">
              <w:rPr>
                <w:rFonts w:ascii="Arial" w:hAnsi="Arial" w:cs="Arial"/>
                <w:sz w:val="20"/>
                <w:vertAlign w:val="superscript"/>
              </w:rPr>
              <w:t>1,4</w:t>
            </w:r>
          </w:p>
        </w:tc>
        <w:tc>
          <w:tcPr>
            <w:tcW w:w="1260" w:type="dxa"/>
            <w:tcBorders>
              <w:top w:val="single" w:sz="6" w:space="0" w:color="000000"/>
              <w:left w:val="single" w:sz="6" w:space="0" w:color="000000"/>
              <w:bottom w:val="single" w:sz="12" w:space="0" w:color="000000"/>
              <w:right w:val="single" w:sz="6" w:space="0" w:color="000000"/>
            </w:tcBorders>
            <w:hideMark/>
          </w:tcPr>
          <w:p w14:paraId="621B4463"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230" w:type="dxa"/>
            <w:tcBorders>
              <w:top w:val="single" w:sz="6" w:space="0" w:color="000000"/>
              <w:left w:val="single" w:sz="6" w:space="0" w:color="000000"/>
              <w:bottom w:val="single" w:sz="12" w:space="0" w:color="000000"/>
              <w:right w:val="single" w:sz="12" w:space="0" w:color="000000"/>
            </w:tcBorders>
            <w:hideMark/>
          </w:tcPr>
          <w:p w14:paraId="4B1B6B49" w14:textId="77777777" w:rsidR="00331BF0" w:rsidRPr="008D76B4" w:rsidRDefault="00331BF0" w:rsidP="007B527B">
            <w:pPr>
              <w:pStyle w:val="Table"/>
              <w:keepNext/>
              <w:rPr>
                <w:rFonts w:ascii="Arial" w:hAnsi="Arial" w:cs="Arial"/>
                <w:i/>
                <w:sz w:val="20"/>
              </w:rPr>
            </w:pPr>
            <w:r>
              <w:rPr>
                <w:rFonts w:ascii="Arial" w:hAnsi="Arial" w:cs="Arial"/>
                <w:sz w:val="20"/>
              </w:rPr>
              <w:t>P</w:t>
            </w:r>
            <w:r w:rsidRPr="008D76B4">
              <w:rPr>
                <w:rFonts w:ascii="Arial" w:hAnsi="Arial" w:cs="Arial"/>
                <w:sz w:val="20"/>
              </w:rPr>
              <w:t xml:space="preserve">ublic key </w:t>
            </w:r>
            <w:r>
              <w:rPr>
                <w:rFonts w:ascii="Arial" w:hAnsi="Arial" w:cs="Arial"/>
                <w:sz w:val="20"/>
              </w:rPr>
              <w:t>bytes</w:t>
            </w:r>
            <w:r w:rsidRPr="008D76B4">
              <w:rPr>
                <w:rFonts w:ascii="Arial" w:hAnsi="Arial" w:cs="Arial"/>
                <w:sz w:val="20"/>
              </w:rPr>
              <w:t xml:space="preserve"> in little endian order as defined in RFC 7748</w:t>
            </w:r>
          </w:p>
        </w:tc>
      </w:tr>
    </w:tbl>
    <w:p w14:paraId="096E7B80" w14:textId="5C06B1C4"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6E84813D" w14:textId="77777777" w:rsidR="00331BF0" w:rsidRPr="008D76B4" w:rsidRDefault="00331BF0" w:rsidP="00331BF0">
      <w:r w:rsidRPr="008D76B4">
        <w:t xml:space="preserve">The </w:t>
      </w:r>
      <w:r w:rsidRPr="008D76B4">
        <w:rPr>
          <w:b/>
        </w:rPr>
        <w:t>CKA_EC_PARAMS</w:t>
      </w:r>
      <w:r w:rsidRPr="008D76B4">
        <w:t xml:space="preserve"> attribute value is known as the “EC domain parameters” and is defined in ANSI X9.62 as a choice of three parameter representation methods. A 4</w:t>
      </w:r>
      <w:r w:rsidRPr="008D76B4">
        <w:rPr>
          <w:vertAlign w:val="superscript"/>
        </w:rPr>
        <w:t>th</w:t>
      </w:r>
      <w:r w:rsidRPr="008D76B4">
        <w:t xml:space="preserve"> choice is added to support Edwards and Montgomery Elliptic </w:t>
      </w:r>
      <w:r>
        <w:t>C</w:t>
      </w:r>
      <w:r w:rsidRPr="008D76B4">
        <w:t>urves. The CKA_EC_PARAMS attribute has the following syntax:</w:t>
      </w:r>
    </w:p>
    <w:p w14:paraId="6C5EF3A6" w14:textId="77777777" w:rsidR="00331BF0" w:rsidRPr="008D76B4" w:rsidRDefault="00331BF0" w:rsidP="00331BF0">
      <w:pPr>
        <w:pStyle w:val="CCode"/>
        <w:ind w:left="2835" w:hanging="2403"/>
      </w:pPr>
      <w:r w:rsidRPr="008D76B4">
        <w:t>Parameters ::= CHOICE {</w:t>
      </w:r>
    </w:p>
    <w:p w14:paraId="11B61620" w14:textId="77777777" w:rsidR="00331BF0" w:rsidRPr="008D76B4" w:rsidRDefault="00331BF0" w:rsidP="00331BF0">
      <w:pPr>
        <w:pStyle w:val="CCode"/>
        <w:ind w:left="2835" w:hanging="2403"/>
      </w:pPr>
      <w:r w:rsidRPr="008D76B4">
        <w:t xml:space="preserve">  ecParameters</w:t>
      </w:r>
      <w:r w:rsidRPr="008D76B4">
        <w:tab/>
        <w:t>ECParameters,</w:t>
      </w:r>
    </w:p>
    <w:p w14:paraId="117B95FB" w14:textId="77777777" w:rsidR="00331BF0" w:rsidRPr="008D76B4" w:rsidRDefault="00331BF0" w:rsidP="00331BF0">
      <w:pPr>
        <w:pStyle w:val="CCode"/>
        <w:ind w:left="2835" w:hanging="2403"/>
      </w:pPr>
      <w:r w:rsidRPr="008D76B4">
        <w:t xml:space="preserve">  oId</w:t>
      </w:r>
      <w:r w:rsidRPr="008D76B4">
        <w:tab/>
        <w:t>CURVES.&amp;id({CurveNames}),</w:t>
      </w:r>
    </w:p>
    <w:p w14:paraId="4D35752E" w14:textId="77777777" w:rsidR="00331BF0" w:rsidRPr="008D76B4" w:rsidRDefault="00331BF0" w:rsidP="00331BF0">
      <w:pPr>
        <w:pStyle w:val="CCode"/>
        <w:ind w:left="2835" w:hanging="2403"/>
      </w:pPr>
      <w:r w:rsidRPr="008D76B4">
        <w:t xml:space="preserve">  implicitlyCA</w:t>
      </w:r>
      <w:r w:rsidRPr="008D76B4">
        <w:tab/>
        <w:t>NULL,</w:t>
      </w:r>
    </w:p>
    <w:p w14:paraId="16DD4BFE" w14:textId="77777777" w:rsidR="00331BF0" w:rsidRPr="008D76B4" w:rsidRDefault="00331BF0" w:rsidP="00331BF0">
      <w:pPr>
        <w:pStyle w:val="CCode"/>
        <w:ind w:left="2835" w:hanging="2403"/>
      </w:pPr>
      <w:r w:rsidRPr="008D76B4">
        <w:t xml:space="preserve">  curveName</w:t>
      </w:r>
      <w:r w:rsidRPr="008D76B4">
        <w:tab/>
        <w:t>PrintableString</w:t>
      </w:r>
    </w:p>
    <w:p w14:paraId="42B9006D" w14:textId="77777777" w:rsidR="00331BF0" w:rsidRPr="008D76B4" w:rsidRDefault="00331BF0" w:rsidP="00331BF0">
      <w:pPr>
        <w:pStyle w:val="CCode"/>
        <w:ind w:left="2835" w:hanging="2403"/>
      </w:pPr>
      <w:r w:rsidRPr="008D76B4">
        <w:t>}</w:t>
      </w:r>
    </w:p>
    <w:p w14:paraId="4E52356E" w14:textId="77777777" w:rsidR="00331BF0" w:rsidRPr="008D76B4" w:rsidRDefault="00331BF0" w:rsidP="00331BF0">
      <w:r w:rsidRPr="008D76B4">
        <w:t>Montgomery</w:t>
      </w:r>
      <w:r w:rsidRPr="008D76B4" w:rsidDel="009079AD">
        <w:t xml:space="preserve"> </w:t>
      </w:r>
      <w:r w:rsidRPr="008D76B4">
        <w:t xml:space="preserve">EC public keys only support the use of the </w:t>
      </w:r>
      <w:r w:rsidRPr="008D76B4">
        <w:rPr>
          <w:b/>
        </w:rPr>
        <w:t>curveName</w:t>
      </w:r>
      <w:r w:rsidRPr="008D76B4">
        <w:t xml:space="preserve"> selection to specify a curve name as defined in [RFC7748] and the use of the </w:t>
      </w:r>
      <w:r w:rsidRPr="008D76B4">
        <w:rPr>
          <w:b/>
        </w:rPr>
        <w:t>oID</w:t>
      </w:r>
      <w:r w:rsidRPr="008D76B4">
        <w:t xml:space="preserve"> selection to specify a curve through an ECDH algorithm as defined in [RFC 8410]. Note that keys defined by RFC 7748 and RFC 8410 are incompatible.</w:t>
      </w:r>
    </w:p>
    <w:p w14:paraId="42D8A303" w14:textId="77777777" w:rsidR="00331BF0" w:rsidRPr="008D76B4" w:rsidRDefault="00331BF0" w:rsidP="00331BF0">
      <w:r w:rsidRPr="008D76B4">
        <w:t>The following is a sample template for creating a Montgomery</w:t>
      </w:r>
      <w:r w:rsidRPr="008D76B4" w:rsidDel="009079AD">
        <w:t xml:space="preserve"> </w:t>
      </w:r>
      <w:r w:rsidRPr="008D76B4">
        <w:t>EC public key object:</w:t>
      </w:r>
    </w:p>
    <w:p w14:paraId="0BF29311" w14:textId="77777777" w:rsidR="00331BF0" w:rsidRPr="008D76B4" w:rsidRDefault="00331BF0" w:rsidP="00331BF0">
      <w:pPr>
        <w:pStyle w:val="CCode"/>
      </w:pPr>
      <w:r w:rsidRPr="008D76B4">
        <w:t>CK_OBJECT_CLASS class = CKO_PUBLIC_KEY;</w:t>
      </w:r>
    </w:p>
    <w:p w14:paraId="7400B902" w14:textId="77777777" w:rsidR="00331BF0" w:rsidRPr="008D76B4" w:rsidRDefault="00331BF0" w:rsidP="00331BF0">
      <w:pPr>
        <w:pStyle w:val="CCode"/>
      </w:pPr>
      <w:r w:rsidRPr="008D76B4">
        <w:t>CK_KEY_TYPE keyType = CKK_EC_MONTGOMERY;</w:t>
      </w:r>
    </w:p>
    <w:p w14:paraId="5AC666A7" w14:textId="77777777" w:rsidR="00331BF0" w:rsidRPr="008D76B4" w:rsidRDefault="00331BF0" w:rsidP="00331BF0">
      <w:pPr>
        <w:pStyle w:val="CCode"/>
      </w:pPr>
      <w:r w:rsidRPr="008D76B4">
        <w:t>CK_UTF8CHAR label[] = “A Montgomery EC public key object”;</w:t>
      </w:r>
    </w:p>
    <w:p w14:paraId="085D0849" w14:textId="77777777" w:rsidR="00331BF0" w:rsidRPr="008D76B4" w:rsidRDefault="00331BF0" w:rsidP="00331BF0">
      <w:pPr>
        <w:pStyle w:val="CCode"/>
      </w:pPr>
      <w:r w:rsidRPr="008D76B4">
        <w:t>CK_BYTE ecParams[] = {...};</w:t>
      </w:r>
    </w:p>
    <w:p w14:paraId="74139668" w14:textId="77777777" w:rsidR="00331BF0" w:rsidRPr="008D76B4" w:rsidRDefault="00331BF0" w:rsidP="00331BF0">
      <w:pPr>
        <w:pStyle w:val="CCode"/>
      </w:pPr>
      <w:r w:rsidRPr="008D76B4">
        <w:t>CK_BYTE ecPoint[] = {...};</w:t>
      </w:r>
    </w:p>
    <w:p w14:paraId="2E7E1555" w14:textId="77777777" w:rsidR="00331BF0" w:rsidRPr="008D76B4" w:rsidRDefault="00331BF0" w:rsidP="00331BF0">
      <w:pPr>
        <w:pStyle w:val="CCode"/>
      </w:pPr>
      <w:r w:rsidRPr="008D76B4">
        <w:t>CK_BBOOL true = CK_TRUE;</w:t>
      </w:r>
    </w:p>
    <w:p w14:paraId="360539F7" w14:textId="77777777" w:rsidR="00331BF0" w:rsidRPr="008D76B4" w:rsidRDefault="00331BF0" w:rsidP="00331BF0">
      <w:pPr>
        <w:pStyle w:val="CCode"/>
      </w:pPr>
      <w:r w:rsidRPr="008D76B4">
        <w:t>CK_ATTRIBUTE template[] = {</w:t>
      </w:r>
    </w:p>
    <w:p w14:paraId="018D9BA4" w14:textId="77777777" w:rsidR="00331BF0" w:rsidRPr="008D76B4" w:rsidRDefault="00331BF0" w:rsidP="00331BF0">
      <w:pPr>
        <w:pStyle w:val="CCode"/>
      </w:pPr>
      <w:r w:rsidRPr="008D76B4">
        <w:t xml:space="preserve">  {CKA_CLASS, &amp;class, sizeof(class)},</w:t>
      </w:r>
    </w:p>
    <w:p w14:paraId="30988D10" w14:textId="77777777" w:rsidR="00331BF0" w:rsidRPr="008D76B4" w:rsidRDefault="00331BF0" w:rsidP="00331BF0">
      <w:pPr>
        <w:pStyle w:val="CCode"/>
      </w:pPr>
      <w:r w:rsidRPr="008D76B4">
        <w:t xml:space="preserve">  {CKA_KEY_TYPE, &amp;keyType, sizeof(keyType)},</w:t>
      </w:r>
    </w:p>
    <w:p w14:paraId="67687847" w14:textId="77777777" w:rsidR="00331BF0" w:rsidRPr="008D76B4" w:rsidRDefault="00331BF0" w:rsidP="00331BF0">
      <w:pPr>
        <w:pStyle w:val="CCode"/>
      </w:pPr>
      <w:r w:rsidRPr="008D76B4">
        <w:t xml:space="preserve">  {CKA_TOKEN, &amp;true, sizeof(true)},</w:t>
      </w:r>
    </w:p>
    <w:p w14:paraId="2DDB1C7D" w14:textId="77777777" w:rsidR="00331BF0" w:rsidRPr="008D76B4" w:rsidRDefault="00331BF0" w:rsidP="00331BF0">
      <w:pPr>
        <w:pStyle w:val="CCode"/>
      </w:pPr>
      <w:r w:rsidRPr="008D76B4">
        <w:t xml:space="preserve">  {CKA_LABEL, label, sizeof(label)-1},</w:t>
      </w:r>
    </w:p>
    <w:p w14:paraId="49E0BDBA" w14:textId="77777777" w:rsidR="00331BF0" w:rsidRPr="008D76B4" w:rsidRDefault="00331BF0" w:rsidP="00331BF0">
      <w:pPr>
        <w:pStyle w:val="CCode"/>
      </w:pPr>
      <w:r w:rsidRPr="008D76B4">
        <w:t xml:space="preserve">  {CKA_EC_PARAMS, ecParams, sizeof(ecParams)},</w:t>
      </w:r>
    </w:p>
    <w:p w14:paraId="4DDB6C00" w14:textId="77777777" w:rsidR="00331BF0" w:rsidRPr="008D76B4" w:rsidRDefault="00331BF0" w:rsidP="00331BF0">
      <w:pPr>
        <w:pStyle w:val="CCode"/>
      </w:pPr>
      <w:r w:rsidRPr="008D76B4">
        <w:t xml:space="preserve">  {CKA_EC_POINT, ecPoint, sizeof(ecPoint)}</w:t>
      </w:r>
    </w:p>
    <w:p w14:paraId="75CB1742" w14:textId="77777777" w:rsidR="00331BF0" w:rsidRPr="008D76B4" w:rsidRDefault="00331BF0" w:rsidP="00331BF0">
      <w:pPr>
        <w:pStyle w:val="CCode"/>
      </w:pPr>
      <w:r w:rsidRPr="008D76B4">
        <w:t>};</w:t>
      </w:r>
    </w:p>
    <w:p w14:paraId="0B484853" w14:textId="77777777" w:rsidR="00331BF0" w:rsidRPr="008D76B4" w:rsidRDefault="00331BF0" w:rsidP="000234AE">
      <w:pPr>
        <w:pStyle w:val="Heading3"/>
        <w:numPr>
          <w:ilvl w:val="2"/>
          <w:numId w:val="2"/>
        </w:numPr>
        <w:tabs>
          <w:tab w:val="num" w:pos="720"/>
        </w:tabs>
      </w:pPr>
      <w:bookmarkStart w:id="3169" w:name="_Toc8118122"/>
      <w:bookmarkStart w:id="3170" w:name="_Toc30061185"/>
      <w:bookmarkStart w:id="3171" w:name="_Toc90376438"/>
      <w:bookmarkStart w:id="3172" w:name="_Toc111203423"/>
      <w:r w:rsidRPr="008D76B4">
        <w:t xml:space="preserve">Montgomery Elliptic </w:t>
      </w:r>
      <w:r>
        <w:t>C</w:t>
      </w:r>
      <w:r w:rsidRPr="008D76B4">
        <w:t>urve private key objects</w:t>
      </w:r>
      <w:bookmarkEnd w:id="3169"/>
      <w:bookmarkEnd w:id="3170"/>
      <w:bookmarkEnd w:id="3171"/>
      <w:bookmarkEnd w:id="3172"/>
    </w:p>
    <w:p w14:paraId="6F0B49AD" w14:textId="0374EFDF" w:rsidR="00331BF0" w:rsidRPr="008D76B4" w:rsidRDefault="00331BF0" w:rsidP="00331BF0">
      <w:r w:rsidRPr="008D76B4">
        <w:t xml:space="preserve">Montgomery EC private key objects (object class </w:t>
      </w:r>
      <w:r w:rsidRPr="008D76B4">
        <w:rPr>
          <w:b/>
        </w:rPr>
        <w:t xml:space="preserve">CKO_PRIVATE_KEY, </w:t>
      </w:r>
      <w:r w:rsidRPr="008D76B4">
        <w:t xml:space="preserve">key type </w:t>
      </w:r>
      <w:r w:rsidRPr="008D76B4">
        <w:rPr>
          <w:b/>
        </w:rPr>
        <w:t>CKK_EC_MONTGOMERY</w:t>
      </w:r>
      <w:r w:rsidRPr="008D76B4">
        <w:t>) hold Montgomery</w:t>
      </w:r>
      <w:r w:rsidRPr="008D76B4" w:rsidDel="00315D4A">
        <w:t xml:space="preserve"> </w:t>
      </w:r>
      <w:r w:rsidRPr="008D76B4">
        <w:t xml:space="preserve">EC private keys.  See Section </w:t>
      </w:r>
      <w:r w:rsidRPr="008D76B4">
        <w:fldChar w:fldCharType="begin"/>
      </w:r>
      <w:r w:rsidRPr="008D76B4">
        <w:instrText xml:space="preserve"> REF _Ref505595588 \r \h  \* MERGEFORMAT </w:instrText>
      </w:r>
      <w:r w:rsidRPr="008D76B4">
        <w:fldChar w:fldCharType="separate"/>
      </w:r>
      <w:r w:rsidR="004B47E8">
        <w:t>6.3</w:t>
      </w:r>
      <w:r w:rsidRPr="008D76B4">
        <w:fldChar w:fldCharType="end"/>
      </w:r>
      <w:r w:rsidRPr="008D76B4">
        <w:t xml:space="preserve"> for more information about EC.  The following table defines the Montgomery</w:t>
      </w:r>
      <w:r w:rsidRPr="008D76B4" w:rsidDel="00315D4A">
        <w:t xml:space="preserve"> </w:t>
      </w:r>
      <w:r w:rsidRPr="008D76B4">
        <w:t>EC private key object attributes, in addition to the common attributes defined for this object class:</w:t>
      </w:r>
    </w:p>
    <w:p w14:paraId="1F167486" w14:textId="1D74DA45" w:rsidR="00331BF0" w:rsidRPr="008D76B4" w:rsidRDefault="00331BF0" w:rsidP="00331BF0">
      <w:pPr>
        <w:pStyle w:val="Caption"/>
      </w:pPr>
      <w:bookmarkStart w:id="3173" w:name="_Toc2585340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70</w:t>
      </w:r>
      <w:r w:rsidRPr="008D76B4">
        <w:rPr>
          <w:szCs w:val="18"/>
        </w:rPr>
        <w:fldChar w:fldCharType="end"/>
      </w:r>
      <w:r w:rsidRPr="008D76B4">
        <w:t>, Montgomery Elliptic Curve Private Key Object Attributes</w:t>
      </w:r>
      <w:bookmarkEnd w:id="317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150"/>
        <w:gridCol w:w="1350"/>
        <w:gridCol w:w="4140"/>
      </w:tblGrid>
      <w:tr w:rsidR="00331BF0" w:rsidRPr="008D76B4" w14:paraId="6466697C" w14:textId="77777777" w:rsidTr="007B527B">
        <w:trPr>
          <w:tblHeader/>
        </w:trPr>
        <w:tc>
          <w:tcPr>
            <w:tcW w:w="3150" w:type="dxa"/>
            <w:tcBorders>
              <w:top w:val="single" w:sz="12" w:space="0" w:color="000000"/>
              <w:left w:val="single" w:sz="12" w:space="0" w:color="000000"/>
              <w:bottom w:val="single" w:sz="6" w:space="0" w:color="000000"/>
              <w:right w:val="single" w:sz="6" w:space="0" w:color="000000"/>
            </w:tcBorders>
            <w:hideMark/>
          </w:tcPr>
          <w:p w14:paraId="3B810A21"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606E5879"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0444F48D"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48E21601" w14:textId="77777777" w:rsidTr="007B527B">
        <w:tc>
          <w:tcPr>
            <w:tcW w:w="3150" w:type="dxa"/>
            <w:tcBorders>
              <w:top w:val="single" w:sz="6" w:space="0" w:color="000000"/>
              <w:left w:val="single" w:sz="12" w:space="0" w:color="000000"/>
              <w:bottom w:val="single" w:sz="6" w:space="0" w:color="000000"/>
              <w:right w:val="single" w:sz="6" w:space="0" w:color="000000"/>
            </w:tcBorders>
            <w:hideMark/>
          </w:tcPr>
          <w:p w14:paraId="47E9B6F4" w14:textId="77777777" w:rsidR="00331BF0" w:rsidRPr="008D76B4" w:rsidRDefault="00331BF0" w:rsidP="007B527B">
            <w:pPr>
              <w:pStyle w:val="Table"/>
              <w:keepNext/>
              <w:rPr>
                <w:rFonts w:ascii="Arial" w:hAnsi="Arial" w:cs="Arial"/>
                <w:sz w:val="20"/>
              </w:rPr>
            </w:pPr>
            <w:r w:rsidRPr="008D76B4">
              <w:rPr>
                <w:rFonts w:ascii="Arial" w:hAnsi="Arial" w:cs="Arial"/>
                <w:sz w:val="20"/>
              </w:rPr>
              <w:t>CKA_EC_PARAMS</w:t>
            </w:r>
            <w:r w:rsidRPr="008D76B4">
              <w:rPr>
                <w:rFonts w:ascii="Arial" w:hAnsi="Arial" w:cs="Arial"/>
                <w:sz w:val="20"/>
                <w:vertAlign w:val="superscript"/>
              </w:rPr>
              <w:t>1,4,6</w:t>
            </w:r>
          </w:p>
        </w:tc>
        <w:tc>
          <w:tcPr>
            <w:tcW w:w="1350" w:type="dxa"/>
            <w:tcBorders>
              <w:top w:val="single" w:sz="6" w:space="0" w:color="000000"/>
              <w:left w:val="single" w:sz="6" w:space="0" w:color="000000"/>
              <w:bottom w:val="single" w:sz="6" w:space="0" w:color="000000"/>
              <w:right w:val="single" w:sz="6" w:space="0" w:color="000000"/>
            </w:tcBorders>
            <w:hideMark/>
          </w:tcPr>
          <w:p w14:paraId="6C1C809C"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C7ED5F0" w14:textId="77777777" w:rsidR="00331BF0" w:rsidRPr="008D76B4" w:rsidRDefault="00331BF0" w:rsidP="007B527B">
            <w:pPr>
              <w:pStyle w:val="Table"/>
              <w:keepNext/>
              <w:rPr>
                <w:rFonts w:ascii="Arial" w:hAnsi="Arial" w:cs="Arial"/>
                <w:sz w:val="20"/>
              </w:rPr>
            </w:pPr>
            <w:r w:rsidRPr="008D76B4">
              <w:rPr>
                <w:rFonts w:ascii="Arial" w:hAnsi="Arial" w:cs="Arial"/>
                <w:sz w:val="20"/>
              </w:rPr>
              <w:t>DER-encoding of a Parameters value as defined above</w:t>
            </w:r>
          </w:p>
        </w:tc>
      </w:tr>
      <w:tr w:rsidR="00331BF0" w:rsidRPr="008D76B4" w14:paraId="60855368" w14:textId="77777777" w:rsidTr="007B527B">
        <w:tc>
          <w:tcPr>
            <w:tcW w:w="3150" w:type="dxa"/>
            <w:tcBorders>
              <w:top w:val="single" w:sz="6" w:space="0" w:color="000000"/>
              <w:left w:val="single" w:sz="12" w:space="0" w:color="000000"/>
              <w:bottom w:val="single" w:sz="12" w:space="0" w:color="000000"/>
              <w:right w:val="single" w:sz="6" w:space="0" w:color="000000"/>
            </w:tcBorders>
            <w:hideMark/>
          </w:tcPr>
          <w:p w14:paraId="2472F896"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69B74C42"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140" w:type="dxa"/>
            <w:tcBorders>
              <w:top w:val="single" w:sz="6" w:space="0" w:color="000000"/>
              <w:left w:val="single" w:sz="6" w:space="0" w:color="000000"/>
              <w:bottom w:val="single" w:sz="12" w:space="0" w:color="000000"/>
              <w:right w:val="single" w:sz="12" w:space="0" w:color="000000"/>
            </w:tcBorders>
            <w:hideMark/>
          </w:tcPr>
          <w:p w14:paraId="37F581E7" w14:textId="77777777" w:rsidR="00331BF0" w:rsidRPr="008D76B4" w:rsidRDefault="00331BF0" w:rsidP="007B527B">
            <w:pPr>
              <w:pStyle w:val="Table"/>
              <w:keepNext/>
              <w:rPr>
                <w:rFonts w:ascii="Arial" w:hAnsi="Arial" w:cs="Arial"/>
                <w:sz w:val="20"/>
              </w:rPr>
            </w:pPr>
            <w:r>
              <w:rPr>
                <w:rFonts w:ascii="Arial" w:hAnsi="Arial" w:cs="Arial"/>
                <w:sz w:val="20"/>
              </w:rPr>
              <w:t>P</w:t>
            </w:r>
            <w:r w:rsidRPr="008D76B4">
              <w:rPr>
                <w:rFonts w:ascii="Arial" w:hAnsi="Arial" w:cs="Arial"/>
                <w:sz w:val="20"/>
              </w:rPr>
              <w:t xml:space="preserve">rivate key </w:t>
            </w:r>
            <w:r>
              <w:rPr>
                <w:rFonts w:ascii="Arial" w:hAnsi="Arial" w:cs="Arial"/>
                <w:sz w:val="20"/>
              </w:rPr>
              <w:t>bytes</w:t>
            </w:r>
            <w:r w:rsidRPr="008D76B4">
              <w:rPr>
                <w:rFonts w:ascii="Arial" w:hAnsi="Arial" w:cs="Arial"/>
                <w:sz w:val="20"/>
              </w:rPr>
              <w:t xml:space="preserve"> in little endian order as defined in RFC 7748</w:t>
            </w:r>
          </w:p>
        </w:tc>
      </w:tr>
    </w:tbl>
    <w:p w14:paraId="75DDAA79" w14:textId="2A2EE1D1"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53E1E129" w14:textId="77777777" w:rsidR="00331BF0" w:rsidRPr="008D76B4" w:rsidRDefault="00331BF0" w:rsidP="00331BF0">
      <w:r w:rsidRPr="008D76B4">
        <w:lastRenderedPageBreak/>
        <w:t xml:space="preserve">The </w:t>
      </w:r>
      <w:r w:rsidRPr="008D76B4">
        <w:rPr>
          <w:b/>
        </w:rPr>
        <w:t>CKA_EC_PARAMS</w:t>
      </w:r>
      <w:r w:rsidRPr="008D76B4">
        <w:t xml:space="preserve"> attribute value is known as the “EC domain parameters” and is defined in ANSI X9.62 as a choice of three parameter representation methods. A 4</w:t>
      </w:r>
      <w:r w:rsidRPr="008D76B4">
        <w:rPr>
          <w:vertAlign w:val="superscript"/>
        </w:rPr>
        <w:t>th</w:t>
      </w:r>
      <w:r w:rsidRPr="008D76B4">
        <w:t xml:space="preserve"> choice is added to support Edwards and Montgomery Elliptic </w:t>
      </w:r>
      <w:r>
        <w:t>C</w:t>
      </w:r>
      <w:r w:rsidRPr="008D76B4">
        <w:t>urves. The CKA_EC_PARAMS attribute has the following syntax:</w:t>
      </w:r>
    </w:p>
    <w:p w14:paraId="1B87CFD1" w14:textId="77777777" w:rsidR="00331BF0" w:rsidRPr="008D76B4" w:rsidRDefault="00331BF0" w:rsidP="00331BF0">
      <w:pPr>
        <w:pStyle w:val="CCode"/>
        <w:ind w:left="2835" w:hanging="2403"/>
      </w:pPr>
      <w:r w:rsidRPr="008D76B4">
        <w:t>Parameters ::= CHOICE {</w:t>
      </w:r>
    </w:p>
    <w:p w14:paraId="443C4A4F" w14:textId="77777777" w:rsidR="00331BF0" w:rsidRPr="008D76B4" w:rsidRDefault="00331BF0" w:rsidP="00331BF0">
      <w:pPr>
        <w:pStyle w:val="CCode"/>
        <w:ind w:left="2835" w:hanging="2403"/>
      </w:pPr>
      <w:r w:rsidRPr="008D76B4">
        <w:t xml:space="preserve">  ecParameters</w:t>
      </w:r>
      <w:r w:rsidRPr="008D76B4">
        <w:tab/>
        <w:t>ECParameters,</w:t>
      </w:r>
    </w:p>
    <w:p w14:paraId="57FB9A2E" w14:textId="77777777" w:rsidR="00331BF0" w:rsidRPr="008D76B4" w:rsidRDefault="00331BF0" w:rsidP="00331BF0">
      <w:pPr>
        <w:pStyle w:val="CCode"/>
        <w:ind w:left="2835" w:hanging="2403"/>
      </w:pPr>
      <w:r w:rsidRPr="008D76B4">
        <w:t xml:space="preserve">  oId</w:t>
      </w:r>
      <w:r w:rsidRPr="008D76B4">
        <w:tab/>
        <w:t>CURVES.&amp;id({CurveNames}),</w:t>
      </w:r>
    </w:p>
    <w:p w14:paraId="6A56BC9C" w14:textId="77777777" w:rsidR="00331BF0" w:rsidRPr="008D76B4" w:rsidRDefault="00331BF0" w:rsidP="00331BF0">
      <w:pPr>
        <w:pStyle w:val="CCode"/>
        <w:ind w:left="2835" w:hanging="2403"/>
      </w:pPr>
      <w:r w:rsidRPr="008D76B4">
        <w:t xml:space="preserve">  implicitlyCA</w:t>
      </w:r>
      <w:r w:rsidRPr="008D76B4">
        <w:tab/>
        <w:t>NULL,</w:t>
      </w:r>
    </w:p>
    <w:p w14:paraId="1C8EAE13" w14:textId="77777777" w:rsidR="00331BF0" w:rsidRPr="008D76B4" w:rsidRDefault="00331BF0" w:rsidP="00331BF0">
      <w:pPr>
        <w:pStyle w:val="CCode"/>
        <w:ind w:left="2835" w:hanging="2403"/>
      </w:pPr>
      <w:r w:rsidRPr="008D76B4">
        <w:t xml:space="preserve">  curveName</w:t>
      </w:r>
      <w:r w:rsidRPr="008D76B4">
        <w:tab/>
        <w:t>PrintableString</w:t>
      </w:r>
    </w:p>
    <w:p w14:paraId="28B8DCFB" w14:textId="77777777" w:rsidR="00331BF0" w:rsidRPr="008D76B4" w:rsidRDefault="00331BF0" w:rsidP="00331BF0">
      <w:pPr>
        <w:pStyle w:val="CCode"/>
        <w:ind w:left="2835" w:hanging="2403"/>
      </w:pPr>
      <w:r w:rsidRPr="008D76B4">
        <w:t>}</w:t>
      </w:r>
    </w:p>
    <w:p w14:paraId="57024700" w14:textId="77777777" w:rsidR="00331BF0" w:rsidRPr="008D76B4" w:rsidRDefault="00331BF0" w:rsidP="00331BF0">
      <w:r w:rsidRPr="008D76B4">
        <w:t xml:space="preserve">Montgomery EC private keys only support the use of the </w:t>
      </w:r>
      <w:r w:rsidRPr="008D76B4">
        <w:rPr>
          <w:b/>
        </w:rPr>
        <w:t>curveName</w:t>
      </w:r>
      <w:r w:rsidRPr="008D76B4">
        <w:t xml:space="preserve"> selection to specify a curve name as defined in [RFC7748] and the use of the </w:t>
      </w:r>
      <w:r w:rsidRPr="008D76B4">
        <w:rPr>
          <w:b/>
        </w:rPr>
        <w:t>oID</w:t>
      </w:r>
      <w:r w:rsidRPr="008D76B4">
        <w:t xml:space="preserve"> selection to specify a curve through an ECDH algorithm as defined in [RFC 8410]. Note that keys defined by RFC 7748 and RFC 8410 are incompatible.</w:t>
      </w:r>
    </w:p>
    <w:p w14:paraId="0D6A9F39" w14:textId="77777777" w:rsidR="00331BF0" w:rsidRPr="008D76B4" w:rsidRDefault="00331BF0" w:rsidP="00331BF0">
      <w:r w:rsidRPr="008D76B4">
        <w:t>Note that when generating a Montgomery</w:t>
      </w:r>
      <w:r w:rsidRPr="008D76B4" w:rsidDel="00315D4A">
        <w:t xml:space="preserve"> </w:t>
      </w:r>
      <w:r w:rsidRPr="008D76B4">
        <w:t xml:space="preserve">EC private key, the EC domain parameters are </w:t>
      </w:r>
      <w:r w:rsidRPr="008D76B4">
        <w:rPr>
          <w:i/>
        </w:rPr>
        <w:t>not</w:t>
      </w:r>
      <w:r w:rsidRPr="008D76B4">
        <w:t xml:space="preserve"> specified in the key’s template.  This is because Montgomery</w:t>
      </w:r>
      <w:r w:rsidRPr="008D76B4" w:rsidDel="00315D4A">
        <w:t xml:space="preserve"> </w:t>
      </w:r>
      <w:r w:rsidRPr="008D76B4">
        <w:t>EC private keys are only generated as part of a Montgomery</w:t>
      </w:r>
      <w:r w:rsidRPr="008D76B4" w:rsidDel="00315D4A">
        <w:t xml:space="preserve"> </w:t>
      </w:r>
      <w:r w:rsidRPr="008D76B4">
        <w:t xml:space="preserve">EC key </w:t>
      </w:r>
      <w:r w:rsidRPr="008D76B4">
        <w:rPr>
          <w:i/>
        </w:rPr>
        <w:t>pair</w:t>
      </w:r>
      <w:r w:rsidRPr="008D76B4">
        <w:t>, and the EC domain parameters for the pair are specified in the template for the Montgomery</w:t>
      </w:r>
      <w:r w:rsidRPr="008D76B4" w:rsidDel="00315D4A">
        <w:t xml:space="preserve"> </w:t>
      </w:r>
      <w:r w:rsidRPr="008D76B4">
        <w:t>EC public key.</w:t>
      </w:r>
    </w:p>
    <w:p w14:paraId="4E6B077A" w14:textId="77777777" w:rsidR="00331BF0" w:rsidRPr="008D76B4" w:rsidRDefault="00331BF0" w:rsidP="00331BF0">
      <w:r w:rsidRPr="008D76B4">
        <w:t>The following is a sample template for creating a Montgomery</w:t>
      </w:r>
      <w:r w:rsidRPr="008D76B4" w:rsidDel="00315D4A">
        <w:t xml:space="preserve"> </w:t>
      </w:r>
      <w:r w:rsidRPr="008D76B4">
        <w:t>EC private key object:</w:t>
      </w:r>
    </w:p>
    <w:p w14:paraId="7B0AAEE1" w14:textId="77777777" w:rsidR="00331BF0" w:rsidRPr="008D76B4" w:rsidRDefault="00331BF0" w:rsidP="00331BF0">
      <w:pPr>
        <w:pStyle w:val="CCode"/>
      </w:pPr>
      <w:r w:rsidRPr="008D76B4">
        <w:t>CK_OBJECT_CLASS class = CKO_PRIVATE_KEY;</w:t>
      </w:r>
    </w:p>
    <w:p w14:paraId="63E3EC97" w14:textId="77777777" w:rsidR="00331BF0" w:rsidRPr="008D76B4" w:rsidRDefault="00331BF0" w:rsidP="00331BF0">
      <w:pPr>
        <w:pStyle w:val="CCode"/>
      </w:pPr>
      <w:r w:rsidRPr="008D76B4">
        <w:t>CK_KEY_TYPE keyType = CKK_EC_MONTGOMERY;</w:t>
      </w:r>
    </w:p>
    <w:p w14:paraId="39F84AA0" w14:textId="77777777" w:rsidR="00331BF0" w:rsidRPr="008D76B4" w:rsidRDefault="00331BF0" w:rsidP="00331BF0">
      <w:pPr>
        <w:pStyle w:val="CCode"/>
      </w:pPr>
      <w:r w:rsidRPr="008D76B4">
        <w:t>CK_UTF8CHAR label[] = “A Montgomery EC private key object”;</w:t>
      </w:r>
    </w:p>
    <w:p w14:paraId="0553B9F0" w14:textId="77777777" w:rsidR="00331BF0" w:rsidRPr="008D76B4" w:rsidRDefault="00331BF0" w:rsidP="00331BF0">
      <w:pPr>
        <w:pStyle w:val="CCode"/>
      </w:pPr>
      <w:r w:rsidRPr="008D76B4">
        <w:t>CK_BYTE subject[] = {...};</w:t>
      </w:r>
    </w:p>
    <w:p w14:paraId="7810EF8C" w14:textId="77777777" w:rsidR="00331BF0" w:rsidRPr="008D76B4" w:rsidRDefault="00331BF0" w:rsidP="00331BF0">
      <w:pPr>
        <w:pStyle w:val="CCode"/>
      </w:pPr>
      <w:r w:rsidRPr="008D76B4">
        <w:t>CK_BYTE id[] = {123};</w:t>
      </w:r>
    </w:p>
    <w:p w14:paraId="3CC2B303" w14:textId="77777777" w:rsidR="00331BF0" w:rsidRPr="008D76B4" w:rsidRDefault="00331BF0" w:rsidP="00331BF0">
      <w:pPr>
        <w:pStyle w:val="CCode"/>
      </w:pPr>
      <w:r w:rsidRPr="008D76B4">
        <w:t>CK_BYTE ecParams[] = {...};</w:t>
      </w:r>
    </w:p>
    <w:p w14:paraId="145A5C53" w14:textId="77777777" w:rsidR="00331BF0" w:rsidRPr="008D76B4" w:rsidRDefault="00331BF0" w:rsidP="00331BF0">
      <w:pPr>
        <w:pStyle w:val="CCode"/>
      </w:pPr>
      <w:r w:rsidRPr="008D76B4">
        <w:t>CK_BYTE value[] = {...};</w:t>
      </w:r>
    </w:p>
    <w:p w14:paraId="699494A5" w14:textId="77777777" w:rsidR="00331BF0" w:rsidRPr="008D76B4" w:rsidRDefault="00331BF0" w:rsidP="00331BF0">
      <w:pPr>
        <w:pStyle w:val="CCode"/>
      </w:pPr>
      <w:r w:rsidRPr="008D76B4">
        <w:t>CK_BBOOL true = CK_TRUE;</w:t>
      </w:r>
    </w:p>
    <w:p w14:paraId="04177C80" w14:textId="77777777" w:rsidR="00331BF0" w:rsidRPr="008D76B4" w:rsidRDefault="00331BF0" w:rsidP="00331BF0">
      <w:pPr>
        <w:pStyle w:val="CCode"/>
      </w:pPr>
      <w:r w:rsidRPr="008D76B4">
        <w:t>CK_ATTRIBUTE template[] = {</w:t>
      </w:r>
    </w:p>
    <w:p w14:paraId="140FE5F6" w14:textId="77777777" w:rsidR="00331BF0" w:rsidRPr="008D76B4" w:rsidRDefault="00331BF0" w:rsidP="00331BF0">
      <w:pPr>
        <w:pStyle w:val="CCode"/>
      </w:pPr>
      <w:r w:rsidRPr="008D76B4">
        <w:t xml:space="preserve">  {CKA_CLASS, &amp;class, sizeof(class)},</w:t>
      </w:r>
    </w:p>
    <w:p w14:paraId="40F5CF55" w14:textId="77777777" w:rsidR="00331BF0" w:rsidRPr="008D76B4" w:rsidRDefault="00331BF0" w:rsidP="00331BF0">
      <w:pPr>
        <w:pStyle w:val="CCode"/>
      </w:pPr>
      <w:r w:rsidRPr="008D76B4">
        <w:t xml:space="preserve">  {CKA_KEY_TYPE, &amp;keyType, sizeof(keyType)},</w:t>
      </w:r>
    </w:p>
    <w:p w14:paraId="311FB5DD" w14:textId="77777777" w:rsidR="00331BF0" w:rsidRPr="008D76B4" w:rsidRDefault="00331BF0" w:rsidP="00331BF0">
      <w:pPr>
        <w:pStyle w:val="CCode"/>
      </w:pPr>
      <w:r w:rsidRPr="008D76B4">
        <w:t xml:space="preserve">  {CKA_TOKEN, &amp;true, sizeof(true)},</w:t>
      </w:r>
    </w:p>
    <w:p w14:paraId="2890ABCA" w14:textId="77777777" w:rsidR="00331BF0" w:rsidRPr="008D76B4" w:rsidRDefault="00331BF0" w:rsidP="00331BF0">
      <w:pPr>
        <w:pStyle w:val="CCode"/>
      </w:pPr>
      <w:r w:rsidRPr="008D76B4">
        <w:t xml:space="preserve">  {CKA_LABEL, label, sizeof(label)-1},</w:t>
      </w:r>
    </w:p>
    <w:p w14:paraId="511B2951" w14:textId="77777777" w:rsidR="00331BF0" w:rsidRPr="008D76B4" w:rsidRDefault="00331BF0" w:rsidP="00331BF0">
      <w:pPr>
        <w:pStyle w:val="CCode"/>
      </w:pPr>
      <w:r w:rsidRPr="008D76B4">
        <w:t xml:space="preserve">  {CKA_SUBJECT, subject, sizeof(subject)},</w:t>
      </w:r>
    </w:p>
    <w:p w14:paraId="1A0CE677" w14:textId="77777777" w:rsidR="00331BF0" w:rsidRPr="008D76B4" w:rsidRDefault="00331BF0" w:rsidP="00331BF0">
      <w:pPr>
        <w:pStyle w:val="CCode"/>
      </w:pPr>
      <w:r w:rsidRPr="008D76B4">
        <w:t xml:space="preserve">  {CKA_ID, id, sizeof(id)},</w:t>
      </w:r>
    </w:p>
    <w:p w14:paraId="7BF21521" w14:textId="77777777" w:rsidR="00331BF0" w:rsidRPr="008D76B4" w:rsidRDefault="00331BF0" w:rsidP="00331BF0">
      <w:pPr>
        <w:pStyle w:val="CCode"/>
      </w:pPr>
      <w:r w:rsidRPr="008D76B4">
        <w:t xml:space="preserve">  {CKA_SENSITIVE, &amp;true, sizeof(true)},</w:t>
      </w:r>
    </w:p>
    <w:p w14:paraId="11219225" w14:textId="77777777" w:rsidR="00331BF0" w:rsidRPr="008D76B4" w:rsidRDefault="00331BF0" w:rsidP="00331BF0">
      <w:pPr>
        <w:pStyle w:val="CCode"/>
      </w:pPr>
      <w:r w:rsidRPr="008D76B4">
        <w:t xml:space="preserve">  {CKA_DERIVE, &amp;true, sizeof(true)},</w:t>
      </w:r>
    </w:p>
    <w:p w14:paraId="4FF0525C" w14:textId="77777777" w:rsidR="00331BF0" w:rsidRPr="008D76B4" w:rsidRDefault="00331BF0" w:rsidP="00331BF0">
      <w:pPr>
        <w:pStyle w:val="CCode"/>
      </w:pPr>
      <w:r w:rsidRPr="008D76B4">
        <w:t xml:space="preserve">  {CKA_VALUE, value, sizeof(value)}</w:t>
      </w:r>
    </w:p>
    <w:p w14:paraId="519460BF" w14:textId="77777777" w:rsidR="00331BF0" w:rsidRPr="008D76B4" w:rsidRDefault="00331BF0" w:rsidP="00331BF0">
      <w:pPr>
        <w:pStyle w:val="CCode"/>
      </w:pPr>
      <w:r w:rsidRPr="008D76B4">
        <w:t>};</w:t>
      </w:r>
    </w:p>
    <w:p w14:paraId="44506A9C" w14:textId="77777777" w:rsidR="00331BF0" w:rsidRPr="008D76B4" w:rsidRDefault="00331BF0" w:rsidP="000234AE">
      <w:pPr>
        <w:pStyle w:val="Heading3"/>
        <w:numPr>
          <w:ilvl w:val="2"/>
          <w:numId w:val="2"/>
        </w:numPr>
        <w:tabs>
          <w:tab w:val="num" w:pos="720"/>
        </w:tabs>
      </w:pPr>
      <w:bookmarkStart w:id="3174" w:name="_Toc228894664"/>
      <w:bookmarkStart w:id="3175" w:name="_Toc228807190"/>
      <w:bookmarkStart w:id="3176" w:name="_Toc72656233"/>
      <w:bookmarkStart w:id="3177" w:name="_Toc370634413"/>
      <w:bookmarkStart w:id="3178" w:name="_Toc391471130"/>
      <w:bookmarkStart w:id="3179" w:name="_Toc395187768"/>
      <w:bookmarkStart w:id="3180" w:name="_Toc416960014"/>
      <w:bookmarkStart w:id="3181" w:name="_Toc8118123"/>
      <w:bookmarkStart w:id="3182" w:name="_Toc30061186"/>
      <w:bookmarkStart w:id="3183" w:name="_Toc90376439"/>
      <w:bookmarkStart w:id="3184" w:name="_Toc111203424"/>
      <w:bookmarkEnd w:id="3146"/>
      <w:bookmarkEnd w:id="3147"/>
      <w:bookmarkEnd w:id="3148"/>
      <w:bookmarkEnd w:id="3149"/>
      <w:bookmarkEnd w:id="3150"/>
      <w:bookmarkEnd w:id="3151"/>
      <w:bookmarkEnd w:id="3152"/>
      <w:bookmarkEnd w:id="3153"/>
      <w:r w:rsidRPr="008D76B4">
        <w:t xml:space="preserve">Elliptic </w:t>
      </w:r>
      <w:r>
        <w:t>C</w:t>
      </w:r>
      <w:r w:rsidRPr="008D76B4">
        <w:t>urve key pair generation</w:t>
      </w:r>
      <w:bookmarkEnd w:id="3100"/>
      <w:bookmarkEnd w:id="3174"/>
      <w:bookmarkEnd w:id="3175"/>
      <w:bookmarkEnd w:id="3176"/>
      <w:bookmarkEnd w:id="3177"/>
      <w:bookmarkEnd w:id="3178"/>
      <w:bookmarkEnd w:id="3179"/>
      <w:bookmarkEnd w:id="3180"/>
      <w:bookmarkEnd w:id="3181"/>
      <w:bookmarkEnd w:id="3182"/>
      <w:bookmarkEnd w:id="3183"/>
      <w:bookmarkEnd w:id="3184"/>
    </w:p>
    <w:p w14:paraId="5C16B9BD" w14:textId="77777777" w:rsidR="00331BF0" w:rsidRPr="008D76B4" w:rsidRDefault="00331BF0" w:rsidP="00331BF0">
      <w:r w:rsidRPr="008D76B4">
        <w:t xml:space="preserve">The </w:t>
      </w:r>
      <w:r>
        <w:t xml:space="preserve">short Weierstrass </w:t>
      </w:r>
      <w:r w:rsidRPr="008D76B4">
        <w:t>ECkey pair generation mechanism, denoted CKM_EC_KEY_PAIR_GEN, is a key pair generation mechanism that uses the method defined by the ANSI X9.62 and X9.63 standards.</w:t>
      </w:r>
    </w:p>
    <w:p w14:paraId="6EE0640B" w14:textId="77777777" w:rsidR="00331BF0" w:rsidRPr="008D76B4" w:rsidRDefault="00331BF0" w:rsidP="00331BF0">
      <w:r w:rsidRPr="008D76B4">
        <w:t xml:space="preserve">The </w:t>
      </w:r>
      <w:r>
        <w:t xml:space="preserve">short Weierstrass </w:t>
      </w:r>
      <w:r w:rsidRPr="008D76B4">
        <w:t>EC key pair generation mechanism, denoted CKM_EC_KEY_PAIR_GEN_W_EXTRA_BITS, is a key pair generation mechanism that uses the method defined by FIPS 186-4 Appendix B.4.1.</w:t>
      </w:r>
    </w:p>
    <w:p w14:paraId="316AF8C7" w14:textId="77777777" w:rsidR="00331BF0" w:rsidRPr="008D76B4" w:rsidRDefault="00331BF0" w:rsidP="00331BF0">
      <w:r w:rsidRPr="008D76B4">
        <w:t>These mechanisms do not have a parameter.</w:t>
      </w:r>
    </w:p>
    <w:p w14:paraId="6FD6AAA7" w14:textId="77777777" w:rsidR="00331BF0" w:rsidRPr="008D76B4" w:rsidRDefault="00331BF0" w:rsidP="00331BF0">
      <w:r w:rsidRPr="008D76B4">
        <w:t xml:space="preserve">These mechanisms generate EC public/private key pairs with particular EC domain parameters, as specified in the </w:t>
      </w:r>
      <w:r w:rsidRPr="008D76B4">
        <w:rPr>
          <w:b/>
        </w:rPr>
        <w:t>CKA_EC_PARAMS</w:t>
      </w:r>
      <w:r w:rsidRPr="008D76B4">
        <w:t xml:space="preserve"> attribute of the template for the public key.  Note that this version of Cryptoki does not include a mechanism for generating these EC domain parameters.</w:t>
      </w:r>
    </w:p>
    <w:p w14:paraId="195DC9FF" w14:textId="77777777" w:rsidR="00331BF0" w:rsidRPr="008D76B4" w:rsidRDefault="00331BF0" w:rsidP="00331BF0">
      <w:r w:rsidRPr="008D76B4">
        <w:lastRenderedPageBreak/>
        <w:t xml:space="preserve">These mechanism contribute the </w:t>
      </w:r>
      <w:r w:rsidRPr="008D76B4">
        <w:rPr>
          <w:b/>
        </w:rPr>
        <w:t>CKA_CLASS</w:t>
      </w:r>
      <w:r w:rsidRPr="008D76B4">
        <w:t xml:space="preserve">, </w:t>
      </w:r>
      <w:r w:rsidRPr="008D76B4">
        <w:rPr>
          <w:b/>
        </w:rPr>
        <w:t>CKA_KEY_TYPE</w:t>
      </w:r>
      <w:r w:rsidRPr="008D76B4">
        <w:t xml:space="preserve">, and </w:t>
      </w:r>
      <w:r w:rsidRPr="008D76B4">
        <w:rPr>
          <w:b/>
        </w:rPr>
        <w:t>CKA_EC_POINT</w:t>
      </w:r>
      <w:r w:rsidRPr="008D76B4">
        <w:t xml:space="preserve"> attributes to the new public key and the </w:t>
      </w:r>
      <w:r w:rsidRPr="008D76B4">
        <w:rPr>
          <w:b/>
        </w:rPr>
        <w:t>CKA_CLASS</w:t>
      </w:r>
      <w:r w:rsidRPr="008D76B4">
        <w:t xml:space="preserve">, </w:t>
      </w:r>
      <w:r w:rsidRPr="008D76B4">
        <w:rPr>
          <w:b/>
        </w:rPr>
        <w:t>CKA_KEY_TYPE</w:t>
      </w:r>
      <w:r w:rsidRPr="008D76B4">
        <w:t xml:space="preserve">, </w:t>
      </w:r>
      <w:r w:rsidRPr="008D76B4">
        <w:rPr>
          <w:b/>
        </w:rPr>
        <w:t>CKA_EC_PARAMS</w:t>
      </w:r>
      <w:r w:rsidRPr="008D76B4">
        <w:t xml:space="preserve"> and </w:t>
      </w:r>
      <w:r w:rsidRPr="008D76B4">
        <w:rPr>
          <w:b/>
        </w:rPr>
        <w:t>CKA_VALUE</w:t>
      </w:r>
      <w:r w:rsidRPr="008D76B4">
        <w:t xml:space="preserve"> attributes to the new private key.  Other attributes supported by the EC public and private key types (specifically, the flags indicating which functions the keys support) may also be specified in the templates for the keys, or else are assigned default initial values.</w:t>
      </w:r>
    </w:p>
    <w:p w14:paraId="3E1B02E5"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example, if a Cryptoki library supports only ECDSA using a field of characteristic 2 which has between 2</w:t>
      </w:r>
      <w:r w:rsidRPr="008D76B4">
        <w:rPr>
          <w:vertAlign w:val="superscript"/>
        </w:rPr>
        <w:t>200</w:t>
      </w:r>
      <w:r w:rsidRPr="008D76B4">
        <w:t xml:space="preserve"> and 2</w:t>
      </w:r>
      <w:r w:rsidRPr="008D76B4">
        <w:rPr>
          <w:vertAlign w:val="superscript"/>
        </w:rPr>
        <w:t>300</w:t>
      </w:r>
      <w:r w:rsidRPr="008D76B4">
        <w:t xml:space="preserve"> elements, then </w:t>
      </w:r>
      <w:r w:rsidRPr="008D76B4">
        <w:rPr>
          <w:i/>
        </w:rPr>
        <w:t>ulMinKeySize</w:t>
      </w:r>
      <w:r w:rsidRPr="008D76B4">
        <w:t xml:space="preserve"> = 201 and </w:t>
      </w:r>
      <w:r w:rsidRPr="008D76B4">
        <w:rPr>
          <w:i/>
        </w:rPr>
        <w:t>ulMaxKeySize</w:t>
      </w:r>
      <w:r w:rsidRPr="008D76B4">
        <w:t xml:space="preserve"> = 301 (when written in binary notation, the number 2</w:t>
      </w:r>
      <w:r w:rsidRPr="008D76B4">
        <w:rPr>
          <w:vertAlign w:val="superscript"/>
        </w:rPr>
        <w:t>200</w:t>
      </w:r>
      <w:r w:rsidRPr="008D76B4">
        <w:t xml:space="preserve"> consists of a 1 bit followed by 200 0 bits.  It is therefore a 201-bit number.  Similarly, 2</w:t>
      </w:r>
      <w:r w:rsidRPr="008D76B4">
        <w:rPr>
          <w:vertAlign w:val="superscript"/>
        </w:rPr>
        <w:t>300</w:t>
      </w:r>
      <w:r w:rsidRPr="008D76B4">
        <w:t xml:space="preserve"> is a 301-bit number).</w:t>
      </w:r>
    </w:p>
    <w:p w14:paraId="2D4ADB11" w14:textId="77777777" w:rsidR="00331BF0" w:rsidRPr="008D76B4" w:rsidRDefault="00331BF0" w:rsidP="000234AE">
      <w:pPr>
        <w:pStyle w:val="Heading3"/>
        <w:numPr>
          <w:ilvl w:val="2"/>
          <w:numId w:val="2"/>
        </w:numPr>
        <w:tabs>
          <w:tab w:val="num" w:pos="720"/>
        </w:tabs>
      </w:pPr>
      <w:bookmarkStart w:id="3185" w:name="_Toc8118124"/>
      <w:bookmarkStart w:id="3186" w:name="_Toc30061187"/>
      <w:bookmarkStart w:id="3187" w:name="_Toc90376440"/>
      <w:bookmarkStart w:id="3188" w:name="_Toc111203425"/>
      <w:r w:rsidRPr="008D76B4">
        <w:t xml:space="preserve">Edwards Elliptic </w:t>
      </w:r>
      <w:r>
        <w:t>C</w:t>
      </w:r>
      <w:r w:rsidRPr="008D76B4">
        <w:t>urve key pair generation</w:t>
      </w:r>
      <w:bookmarkEnd w:id="3185"/>
      <w:bookmarkEnd w:id="3186"/>
      <w:bookmarkEnd w:id="3187"/>
      <w:bookmarkEnd w:id="3188"/>
    </w:p>
    <w:p w14:paraId="2BC2E6C8" w14:textId="77777777" w:rsidR="00331BF0" w:rsidRPr="008D76B4" w:rsidRDefault="00331BF0" w:rsidP="00331BF0">
      <w:r w:rsidRPr="008D76B4">
        <w:t xml:space="preserve">The Edwards EC key pair generation mechanism, denoted </w:t>
      </w:r>
      <w:r w:rsidRPr="008D76B4">
        <w:rPr>
          <w:b/>
        </w:rPr>
        <w:t>CKM_EC_EDWARDS_KEY_PAIR_GEN</w:t>
      </w:r>
      <w:r w:rsidRPr="008D76B4">
        <w:t>, is a key pair generation mechanism for EC keys over curves represented in Edwards form.</w:t>
      </w:r>
    </w:p>
    <w:p w14:paraId="6F1C44B2" w14:textId="77777777" w:rsidR="00331BF0" w:rsidRPr="008D76B4" w:rsidRDefault="00331BF0" w:rsidP="00331BF0">
      <w:r w:rsidRPr="008D76B4">
        <w:t>This mechanism does not have a parameter.</w:t>
      </w:r>
    </w:p>
    <w:p w14:paraId="2A8449CA" w14:textId="77777777" w:rsidR="00331BF0" w:rsidRPr="008D76B4" w:rsidRDefault="00331BF0" w:rsidP="00331BF0">
      <w:r w:rsidRPr="008D76B4">
        <w:t xml:space="preserve">The mechanism can only generate EC public/private key pairs over the curves edwards25519 and edwards448 as defined in RFC 8032 or the curves id-Ed25519 and id-Ed448 as defined in RFC 8410.  These curves can only be specified in the </w:t>
      </w:r>
      <w:r w:rsidRPr="008D76B4">
        <w:rPr>
          <w:b/>
        </w:rPr>
        <w:t>CKA_EC_PARAMS</w:t>
      </w:r>
      <w:r w:rsidRPr="008D76B4">
        <w:t xml:space="preserve"> attribute of the template for the public key using the </w:t>
      </w:r>
      <w:r w:rsidRPr="008D76B4">
        <w:rPr>
          <w:b/>
        </w:rPr>
        <w:t>curveName</w:t>
      </w:r>
      <w:r w:rsidRPr="008D76B4">
        <w:t xml:space="preserve"> or the oID methods.  Attempts to generate keys over these curves using any other EC key pair generation mechanism will fail with CKR_CURVE_NOT_SUPPORTED.</w:t>
      </w:r>
    </w:p>
    <w:p w14:paraId="300F9E3B"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CKA_EC_POINT</w:t>
      </w:r>
      <w:r w:rsidRPr="008D76B4">
        <w:t xml:space="preserve"> attributes to the new public key and the </w:t>
      </w:r>
      <w:r w:rsidRPr="008D76B4">
        <w:rPr>
          <w:b/>
        </w:rPr>
        <w:t>CKA_CLASS</w:t>
      </w:r>
      <w:r w:rsidRPr="008D76B4">
        <w:t xml:space="preserve">, </w:t>
      </w:r>
      <w:r w:rsidRPr="008D76B4">
        <w:rPr>
          <w:b/>
        </w:rPr>
        <w:t>CKA_KEY_TYPE</w:t>
      </w:r>
      <w:r w:rsidRPr="008D76B4">
        <w:t xml:space="preserve">, </w:t>
      </w:r>
      <w:r w:rsidRPr="008D76B4">
        <w:rPr>
          <w:b/>
        </w:rPr>
        <w:t>CKA_EC_PARAMS</w:t>
      </w:r>
      <w:r w:rsidRPr="008D76B4">
        <w:t xml:space="preserve"> and </w:t>
      </w:r>
      <w:r w:rsidRPr="008D76B4">
        <w:rPr>
          <w:b/>
        </w:rPr>
        <w:t>CKA_VALUE</w:t>
      </w:r>
      <w:r w:rsidRPr="008D76B4">
        <w:t xml:space="preserve"> attributes to the new private key.  Other attributes supported by the Edwards EC public and private key types (specifically, the flags indicating which functions the keys support) may also be specified in the templates for the keys, or else are assigned default initial values.</w:t>
      </w:r>
    </w:p>
    <w:p w14:paraId="6235FAB9"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this mechanism, the only allowed values are 255 and 448 as RFC 8032 only defines curves of these two sizes.  A Cryptoki implementation may support one or both of these curves and should set the </w:t>
      </w:r>
      <w:r w:rsidRPr="008D76B4">
        <w:rPr>
          <w:i/>
        </w:rPr>
        <w:t>ulMinKeySize</w:t>
      </w:r>
      <w:r w:rsidRPr="008D76B4">
        <w:t xml:space="preserve"> and </w:t>
      </w:r>
      <w:r w:rsidRPr="008D76B4">
        <w:rPr>
          <w:i/>
        </w:rPr>
        <w:t>ulMaxKeySize</w:t>
      </w:r>
      <w:r w:rsidRPr="008D76B4">
        <w:t xml:space="preserve"> fields accordingly.</w:t>
      </w:r>
    </w:p>
    <w:p w14:paraId="4BE07B60" w14:textId="77777777" w:rsidR="00331BF0" w:rsidRPr="008D76B4" w:rsidRDefault="00331BF0" w:rsidP="000234AE">
      <w:pPr>
        <w:pStyle w:val="Heading3"/>
        <w:numPr>
          <w:ilvl w:val="2"/>
          <w:numId w:val="2"/>
        </w:numPr>
        <w:tabs>
          <w:tab w:val="num" w:pos="720"/>
        </w:tabs>
      </w:pPr>
      <w:bookmarkStart w:id="3189" w:name="_Toc8118125"/>
      <w:bookmarkStart w:id="3190" w:name="_Toc30061188"/>
      <w:bookmarkStart w:id="3191" w:name="_Toc90376441"/>
      <w:bookmarkStart w:id="3192" w:name="_Toc111203426"/>
      <w:r w:rsidRPr="008D76B4">
        <w:t xml:space="preserve">Montgomery Elliptic </w:t>
      </w:r>
      <w:r>
        <w:t>C</w:t>
      </w:r>
      <w:r w:rsidRPr="008D76B4">
        <w:t>urve key pair generation</w:t>
      </w:r>
      <w:bookmarkEnd w:id="3189"/>
      <w:bookmarkEnd w:id="3190"/>
      <w:bookmarkEnd w:id="3191"/>
      <w:bookmarkEnd w:id="3192"/>
    </w:p>
    <w:p w14:paraId="7DE9E87D" w14:textId="77777777" w:rsidR="00331BF0" w:rsidRPr="008D76B4" w:rsidRDefault="00331BF0" w:rsidP="00331BF0">
      <w:r w:rsidRPr="008D76B4">
        <w:t xml:space="preserve">The Montgomery EC key pair generation mechanism, denoted </w:t>
      </w:r>
      <w:r w:rsidRPr="008D76B4">
        <w:rPr>
          <w:b/>
        </w:rPr>
        <w:t>CKM_EC_MONTGOMERY_KEY_PAIR_GEN</w:t>
      </w:r>
      <w:r w:rsidRPr="008D76B4">
        <w:t>, is a key pair generation mechanism for EC keys over curves represented in Montgomery form.</w:t>
      </w:r>
    </w:p>
    <w:p w14:paraId="118902B7" w14:textId="77777777" w:rsidR="00331BF0" w:rsidRPr="008D76B4" w:rsidRDefault="00331BF0" w:rsidP="00331BF0">
      <w:r w:rsidRPr="008D76B4">
        <w:t>This mechanism does not have a parameter.</w:t>
      </w:r>
    </w:p>
    <w:p w14:paraId="5039F155" w14:textId="77777777" w:rsidR="00331BF0" w:rsidRPr="008D76B4" w:rsidRDefault="00331BF0" w:rsidP="00331BF0">
      <w:r w:rsidRPr="008D76B4">
        <w:t xml:space="preserve">The mechanism can only generate Montgomery EC public/private key pairs over the curves curve25519 and curve448 as defined in RFC 7748 or the curves id-X25519 and id-X448 as defined in RFC 8410.  These curves can only be specified in the </w:t>
      </w:r>
      <w:r w:rsidRPr="008D76B4">
        <w:rPr>
          <w:b/>
        </w:rPr>
        <w:t>CKA_EC_PARAMS</w:t>
      </w:r>
      <w:r w:rsidRPr="008D76B4">
        <w:t xml:space="preserve"> attribute of the template for the public key using the </w:t>
      </w:r>
      <w:r w:rsidRPr="008D76B4">
        <w:rPr>
          <w:b/>
        </w:rPr>
        <w:t>curveName</w:t>
      </w:r>
      <w:r w:rsidRPr="008D76B4">
        <w:t xml:space="preserve"> or oId methods.  Attempts to generate keys over these curves using any other EC key pair generation mechanism will fail with CKR_CURVE_NOT_SUPPORTED.</w:t>
      </w:r>
    </w:p>
    <w:p w14:paraId="59EC3553"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CKA_EC_POINT</w:t>
      </w:r>
      <w:r w:rsidRPr="008D76B4">
        <w:t xml:space="preserve"> attributes to the new public key and the </w:t>
      </w:r>
      <w:r w:rsidRPr="008D76B4">
        <w:rPr>
          <w:b/>
        </w:rPr>
        <w:t>CKA_CLASS</w:t>
      </w:r>
      <w:r w:rsidRPr="008D76B4">
        <w:t xml:space="preserve">, </w:t>
      </w:r>
      <w:r w:rsidRPr="008D76B4">
        <w:rPr>
          <w:b/>
        </w:rPr>
        <w:t>CKA_KEY_TYPE</w:t>
      </w:r>
      <w:r w:rsidRPr="008D76B4">
        <w:t xml:space="preserve">, </w:t>
      </w:r>
      <w:r w:rsidRPr="008D76B4">
        <w:rPr>
          <w:b/>
        </w:rPr>
        <w:t>CKA_EC_PARAMS</w:t>
      </w:r>
      <w:r w:rsidRPr="008D76B4">
        <w:t xml:space="preserve"> and </w:t>
      </w:r>
      <w:r w:rsidRPr="008D76B4">
        <w:rPr>
          <w:b/>
        </w:rPr>
        <w:t>CKA_VALUE</w:t>
      </w:r>
      <w:r w:rsidRPr="008D76B4">
        <w:t xml:space="preserve"> attributes to the new private key.  Other attributes supported by the EC public and private key types (specifically, the flags indicating which functions the keys support) may also be specified in the templates for the keys, or else are assigned default initial values.</w:t>
      </w:r>
    </w:p>
    <w:p w14:paraId="55C69D1F"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this mechanism, the only allowed values are 255 and 448 as RFC 7748 only defines curves of these two sizes.  A Cryptoki implementation may support one or both of these curves and should set the </w:t>
      </w:r>
      <w:r w:rsidRPr="008D76B4">
        <w:rPr>
          <w:i/>
        </w:rPr>
        <w:t>ulMinKeySize</w:t>
      </w:r>
      <w:r w:rsidRPr="008D76B4">
        <w:t xml:space="preserve"> and </w:t>
      </w:r>
      <w:r w:rsidRPr="008D76B4">
        <w:rPr>
          <w:i/>
        </w:rPr>
        <w:t>ulMaxKeySize</w:t>
      </w:r>
      <w:r w:rsidRPr="008D76B4">
        <w:t xml:space="preserve"> fields accordingly.</w:t>
      </w:r>
    </w:p>
    <w:p w14:paraId="3F86A4A6" w14:textId="77777777" w:rsidR="00331BF0" w:rsidRPr="008D76B4" w:rsidRDefault="00331BF0" w:rsidP="000234AE">
      <w:pPr>
        <w:pStyle w:val="Heading3"/>
        <w:numPr>
          <w:ilvl w:val="2"/>
          <w:numId w:val="2"/>
        </w:numPr>
        <w:tabs>
          <w:tab w:val="num" w:pos="720"/>
        </w:tabs>
      </w:pPr>
      <w:bookmarkStart w:id="3193" w:name="_Hlt494608145"/>
      <w:bookmarkStart w:id="3194" w:name="_Toc471006065"/>
      <w:bookmarkStart w:id="3195" w:name="_Toc72656234"/>
      <w:bookmarkStart w:id="3196" w:name="_Toc228807191"/>
      <w:bookmarkStart w:id="3197" w:name="_Toc228894665"/>
      <w:bookmarkStart w:id="3198" w:name="_Toc370634414"/>
      <w:bookmarkStart w:id="3199" w:name="_Toc391471131"/>
      <w:bookmarkStart w:id="3200" w:name="_Toc395187769"/>
      <w:bookmarkStart w:id="3201" w:name="_Toc416960015"/>
      <w:bookmarkStart w:id="3202" w:name="_Toc8118126"/>
      <w:bookmarkStart w:id="3203" w:name="_Toc30061189"/>
      <w:bookmarkStart w:id="3204" w:name="_Toc90376442"/>
      <w:bookmarkStart w:id="3205" w:name="_Toc111203427"/>
      <w:bookmarkEnd w:id="3193"/>
      <w:r w:rsidRPr="008D76B4">
        <w:lastRenderedPageBreak/>
        <w:t>ECDSA without hashing</w:t>
      </w:r>
      <w:bookmarkEnd w:id="3194"/>
      <w:bookmarkEnd w:id="3195"/>
      <w:bookmarkEnd w:id="3196"/>
      <w:bookmarkEnd w:id="3197"/>
      <w:bookmarkEnd w:id="3198"/>
      <w:bookmarkEnd w:id="3199"/>
      <w:bookmarkEnd w:id="3200"/>
      <w:bookmarkEnd w:id="3201"/>
      <w:bookmarkEnd w:id="3202"/>
      <w:bookmarkEnd w:id="3203"/>
      <w:bookmarkEnd w:id="3204"/>
      <w:bookmarkEnd w:id="3205"/>
    </w:p>
    <w:p w14:paraId="2B674DD8" w14:textId="20335385" w:rsidR="00331BF0" w:rsidRPr="008D76B4" w:rsidRDefault="00331BF0" w:rsidP="00331BF0">
      <w:r w:rsidRPr="008D76B4">
        <w:t xml:space="preserve">Refer section </w:t>
      </w:r>
      <w:r w:rsidRPr="008D76B4">
        <w:fldChar w:fldCharType="begin"/>
      </w:r>
      <w:r w:rsidRPr="008D76B4">
        <w:instrText xml:space="preserve"> REF _Ref44295942 \r \h  \* MERGEFORMAT </w:instrText>
      </w:r>
      <w:r w:rsidRPr="008D76B4">
        <w:fldChar w:fldCharType="separate"/>
      </w:r>
      <w:r w:rsidR="004B47E8">
        <w:t>6.3.1</w:t>
      </w:r>
      <w:r w:rsidRPr="008D76B4">
        <w:fldChar w:fldCharType="end"/>
      </w:r>
      <w:r w:rsidRPr="008D76B4">
        <w:t xml:space="preserve"> for signature encoding.</w:t>
      </w:r>
    </w:p>
    <w:p w14:paraId="352233A2" w14:textId="77777777" w:rsidR="00331BF0" w:rsidRPr="008D76B4" w:rsidRDefault="00331BF0" w:rsidP="00331BF0">
      <w:r w:rsidRPr="008D76B4">
        <w:t xml:space="preserve">The ECDSA without hashing mechanism, denoted </w:t>
      </w:r>
      <w:r w:rsidRPr="008D76B4">
        <w:rPr>
          <w:b/>
        </w:rPr>
        <w:t>CKM_ECDSA</w:t>
      </w:r>
      <w:r w:rsidRPr="008D76B4">
        <w:t>, is a mechanism for single-part signatures and verification for ECDSA.  (This mechanism corresponds only to the part of ECDSA that processes the hash value, which should not be longer than 1024 bits; it does not compute the hash value.)</w:t>
      </w:r>
    </w:p>
    <w:p w14:paraId="7C23915C" w14:textId="77777777" w:rsidR="00331BF0" w:rsidRPr="008D76B4" w:rsidRDefault="00331BF0" w:rsidP="00331BF0">
      <w:r w:rsidRPr="008D76B4">
        <w:t>This mechanism does not have a parameter.</w:t>
      </w:r>
    </w:p>
    <w:p w14:paraId="7B8C6982" w14:textId="77777777" w:rsidR="00331BF0" w:rsidRPr="008D76B4" w:rsidRDefault="00331BF0" w:rsidP="00331BF0">
      <w:r w:rsidRPr="008D76B4">
        <w:t>Constraints on key types and the length of data are summarized in the following table:</w:t>
      </w:r>
    </w:p>
    <w:p w14:paraId="54B8A06E" w14:textId="50BC4B79" w:rsidR="00331BF0" w:rsidRPr="008D76B4" w:rsidRDefault="00331BF0" w:rsidP="00331BF0">
      <w:pPr>
        <w:pStyle w:val="Caption"/>
      </w:pPr>
      <w:bookmarkStart w:id="3206" w:name="_Toc228807512"/>
      <w:bookmarkStart w:id="3207" w:name="_Toc468937872"/>
      <w:bookmarkStart w:id="3208" w:name="_Toc2585340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71</w:t>
      </w:r>
      <w:r w:rsidRPr="008D76B4">
        <w:rPr>
          <w:szCs w:val="18"/>
        </w:rPr>
        <w:fldChar w:fldCharType="end"/>
      </w:r>
      <w:r w:rsidRPr="008D76B4">
        <w:t>, ECDSA without hashing: Key and Data Length</w:t>
      </w:r>
      <w:bookmarkEnd w:id="3206"/>
      <w:bookmarkEnd w:id="3207"/>
      <w:bookmarkEnd w:id="320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880"/>
        <w:gridCol w:w="1800"/>
        <w:gridCol w:w="1800"/>
      </w:tblGrid>
      <w:tr w:rsidR="00331BF0" w:rsidRPr="008D76B4" w14:paraId="617E25B6"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49EF6DB5"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880" w:type="dxa"/>
            <w:tcBorders>
              <w:top w:val="single" w:sz="12" w:space="0" w:color="000000"/>
              <w:left w:val="single" w:sz="6" w:space="0" w:color="000000"/>
              <w:bottom w:val="single" w:sz="6" w:space="0" w:color="000000"/>
              <w:right w:val="single" w:sz="6" w:space="0" w:color="000000"/>
            </w:tcBorders>
            <w:hideMark/>
          </w:tcPr>
          <w:p w14:paraId="0150991E"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800" w:type="dxa"/>
            <w:tcBorders>
              <w:top w:val="single" w:sz="12" w:space="0" w:color="000000"/>
              <w:left w:val="single" w:sz="6" w:space="0" w:color="000000"/>
              <w:bottom w:val="single" w:sz="6" w:space="0" w:color="000000"/>
              <w:right w:val="single" w:sz="6" w:space="0" w:color="000000"/>
            </w:tcBorders>
            <w:hideMark/>
          </w:tcPr>
          <w:p w14:paraId="0C0EB7A5"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2BA7DAB5"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0B7C4478" w14:textId="77777777" w:rsidTr="007B527B">
        <w:tc>
          <w:tcPr>
            <w:tcW w:w="1620" w:type="dxa"/>
            <w:tcBorders>
              <w:top w:val="nil"/>
              <w:left w:val="single" w:sz="12" w:space="0" w:color="000000"/>
              <w:bottom w:val="single" w:sz="6" w:space="0" w:color="000000"/>
              <w:right w:val="single" w:sz="6" w:space="0" w:color="000000"/>
            </w:tcBorders>
            <w:hideMark/>
          </w:tcPr>
          <w:p w14:paraId="3F79920B"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2880" w:type="dxa"/>
            <w:tcBorders>
              <w:top w:val="nil"/>
              <w:left w:val="single" w:sz="6" w:space="0" w:color="000000"/>
              <w:bottom w:val="single" w:sz="6" w:space="0" w:color="000000"/>
              <w:right w:val="single" w:sz="6" w:space="0" w:color="000000"/>
            </w:tcBorders>
            <w:hideMark/>
          </w:tcPr>
          <w:p w14:paraId="35E486C4" w14:textId="77777777" w:rsidR="00331BF0" w:rsidRPr="008D76B4" w:rsidRDefault="00331BF0" w:rsidP="007B527B">
            <w:pPr>
              <w:pStyle w:val="Table"/>
              <w:keepNext/>
              <w:rPr>
                <w:rFonts w:ascii="Arial" w:hAnsi="Arial" w:cs="Arial"/>
                <w:sz w:val="20"/>
              </w:rPr>
            </w:pPr>
            <w:r>
              <w:rPr>
                <w:rFonts w:ascii="Arial" w:hAnsi="Arial" w:cs="Arial"/>
                <w:sz w:val="20"/>
              </w:rPr>
              <w:t>CKK_EC</w:t>
            </w:r>
            <w:r w:rsidRPr="008D76B4">
              <w:rPr>
                <w:rFonts w:ascii="Arial" w:hAnsi="Arial" w:cs="Arial"/>
                <w:sz w:val="20"/>
              </w:rPr>
              <w:t xml:space="preserve"> private key</w:t>
            </w:r>
          </w:p>
        </w:tc>
        <w:tc>
          <w:tcPr>
            <w:tcW w:w="1800" w:type="dxa"/>
            <w:tcBorders>
              <w:top w:val="nil"/>
              <w:left w:val="single" w:sz="6" w:space="0" w:color="000000"/>
              <w:bottom w:val="single" w:sz="6" w:space="0" w:color="000000"/>
              <w:right w:val="single" w:sz="6" w:space="0" w:color="000000"/>
            </w:tcBorders>
            <w:hideMark/>
          </w:tcPr>
          <w:p w14:paraId="1B12CDB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r w:rsidRPr="008D76B4">
              <w:rPr>
                <w:rFonts w:ascii="Arial" w:hAnsi="Arial" w:cs="Arial"/>
                <w:sz w:val="20"/>
                <w:vertAlign w:val="superscript"/>
              </w:rPr>
              <w:t>3</w:t>
            </w:r>
          </w:p>
        </w:tc>
        <w:tc>
          <w:tcPr>
            <w:tcW w:w="1800" w:type="dxa"/>
            <w:tcBorders>
              <w:top w:val="nil"/>
              <w:left w:val="single" w:sz="6" w:space="0" w:color="000000"/>
              <w:bottom w:val="single" w:sz="6" w:space="0" w:color="000000"/>
              <w:right w:val="single" w:sz="12" w:space="0" w:color="000000"/>
            </w:tcBorders>
            <w:hideMark/>
          </w:tcPr>
          <w:p w14:paraId="3B6ACE6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w:t>
            </w:r>
            <w:r w:rsidRPr="008D76B4">
              <w:rPr>
                <w:rFonts w:ascii="Arial" w:hAnsi="Arial" w:cs="Arial"/>
                <w:i/>
                <w:sz w:val="20"/>
              </w:rPr>
              <w:t>nLen</w:t>
            </w:r>
          </w:p>
        </w:tc>
      </w:tr>
      <w:tr w:rsidR="00331BF0" w:rsidRPr="008D76B4" w14:paraId="1597364D" w14:textId="77777777" w:rsidTr="007B527B">
        <w:tc>
          <w:tcPr>
            <w:tcW w:w="1620" w:type="dxa"/>
            <w:tcBorders>
              <w:top w:val="nil"/>
              <w:left w:val="single" w:sz="12" w:space="0" w:color="000000"/>
              <w:bottom w:val="single" w:sz="12" w:space="0" w:color="000000"/>
              <w:right w:val="single" w:sz="6" w:space="0" w:color="000000"/>
            </w:tcBorders>
            <w:hideMark/>
          </w:tcPr>
          <w:p w14:paraId="395B7248"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2880" w:type="dxa"/>
            <w:tcBorders>
              <w:top w:val="nil"/>
              <w:left w:val="single" w:sz="6" w:space="0" w:color="000000"/>
              <w:bottom w:val="single" w:sz="12" w:space="0" w:color="000000"/>
              <w:right w:val="single" w:sz="6" w:space="0" w:color="000000"/>
            </w:tcBorders>
            <w:hideMark/>
          </w:tcPr>
          <w:p w14:paraId="043C00F6" w14:textId="77777777" w:rsidR="00331BF0" w:rsidRPr="008D76B4" w:rsidRDefault="00331BF0" w:rsidP="007B527B">
            <w:pPr>
              <w:pStyle w:val="Table"/>
              <w:keepNext/>
              <w:rPr>
                <w:rFonts w:ascii="Arial" w:hAnsi="Arial" w:cs="Arial"/>
                <w:sz w:val="20"/>
              </w:rPr>
            </w:pPr>
            <w:r>
              <w:rPr>
                <w:rFonts w:ascii="Arial" w:hAnsi="Arial" w:cs="Arial"/>
                <w:sz w:val="20"/>
              </w:rPr>
              <w:t>CKK_EC</w:t>
            </w:r>
            <w:r w:rsidRPr="008D76B4">
              <w:rPr>
                <w:rFonts w:ascii="Arial" w:hAnsi="Arial" w:cs="Arial"/>
                <w:sz w:val="20"/>
              </w:rPr>
              <w:t xml:space="preserve"> public key</w:t>
            </w:r>
          </w:p>
        </w:tc>
        <w:tc>
          <w:tcPr>
            <w:tcW w:w="1800" w:type="dxa"/>
            <w:tcBorders>
              <w:top w:val="nil"/>
              <w:left w:val="single" w:sz="6" w:space="0" w:color="000000"/>
              <w:bottom w:val="single" w:sz="12" w:space="0" w:color="000000"/>
              <w:right w:val="single" w:sz="6" w:space="0" w:color="000000"/>
            </w:tcBorders>
            <w:hideMark/>
          </w:tcPr>
          <w:p w14:paraId="0CFD97D1" w14:textId="04D43D4E" w:rsidR="00331BF0" w:rsidRPr="008D76B4" w:rsidRDefault="00331BF0" w:rsidP="007B527B">
            <w:pPr>
              <w:pStyle w:val="Table"/>
              <w:keepNext/>
              <w:jc w:val="center"/>
              <w:rPr>
                <w:rFonts w:ascii="Arial" w:hAnsi="Arial" w:cs="Arial"/>
                <w:sz w:val="20"/>
              </w:rPr>
            </w:pPr>
            <w:r w:rsidRPr="008D76B4">
              <w:rPr>
                <w:rFonts w:ascii="Arial" w:hAnsi="Arial" w:cs="Arial"/>
                <w:sz w:val="20"/>
              </w:rPr>
              <w:t>any</w:t>
            </w:r>
            <w:r w:rsidRPr="008D76B4">
              <w:rPr>
                <w:rFonts w:ascii="Arial" w:hAnsi="Arial" w:cs="Arial"/>
                <w:sz w:val="20"/>
                <w:vertAlign w:val="superscript"/>
              </w:rPr>
              <w:t>3</w:t>
            </w:r>
            <w:r w:rsidRPr="008D76B4">
              <w:rPr>
                <w:rFonts w:ascii="Arial" w:hAnsi="Arial" w:cs="Arial"/>
                <w:sz w:val="20"/>
              </w:rPr>
              <w:t xml:space="preserve">, </w:t>
            </w:r>
            <w:r w:rsidR="00E75BD0">
              <w:rPr>
                <w:rFonts w:ascii="Arial" w:hAnsi="Arial" w:cs="Arial"/>
                <w:sz w:val="20"/>
              </w:rPr>
              <w:t>≤</w:t>
            </w:r>
            <w:r w:rsidRPr="008D76B4">
              <w:rPr>
                <w:rFonts w:ascii="Arial" w:hAnsi="Arial" w:cs="Arial"/>
                <w:sz w:val="20"/>
              </w:rPr>
              <w:t>2</w:t>
            </w:r>
            <w:r w:rsidRPr="008D76B4">
              <w:rPr>
                <w:rFonts w:ascii="Arial" w:hAnsi="Arial" w:cs="Arial"/>
                <w:i/>
                <w:sz w:val="20"/>
              </w:rPr>
              <w:t xml:space="preserve">nLen </w:t>
            </w:r>
            <w:r w:rsidRPr="008D76B4">
              <w:rPr>
                <w:rFonts w:ascii="Arial" w:hAnsi="Arial" w:cs="Arial"/>
                <w:sz w:val="20"/>
                <w:vertAlign w:val="superscript"/>
              </w:rPr>
              <w:t>2</w:t>
            </w:r>
          </w:p>
        </w:tc>
        <w:tc>
          <w:tcPr>
            <w:tcW w:w="1800" w:type="dxa"/>
            <w:tcBorders>
              <w:top w:val="nil"/>
              <w:left w:val="single" w:sz="6" w:space="0" w:color="000000"/>
              <w:bottom w:val="single" w:sz="12" w:space="0" w:color="000000"/>
              <w:right w:val="single" w:sz="12" w:space="0" w:color="000000"/>
            </w:tcBorders>
            <w:hideMark/>
          </w:tcPr>
          <w:p w14:paraId="77B5D41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650AF2D3" w14:textId="77777777" w:rsidR="00331BF0" w:rsidRPr="008D76B4" w:rsidRDefault="00331BF0" w:rsidP="00331BF0">
      <w:pPr>
        <w:spacing w:after="0"/>
        <w:rPr>
          <w:rStyle w:val="FootnoteReference"/>
        </w:rPr>
      </w:pPr>
      <w:r w:rsidRPr="008D76B4">
        <w:rPr>
          <w:vertAlign w:val="superscript"/>
        </w:rPr>
        <w:t>1</w:t>
      </w:r>
      <w:r w:rsidRPr="008D76B4">
        <w:t xml:space="preserve"> </w:t>
      </w:r>
      <w:r w:rsidRPr="008D76B4">
        <w:rPr>
          <w:rStyle w:val="FootnoteReference"/>
        </w:rPr>
        <w:t>Single-part operations only.</w:t>
      </w:r>
    </w:p>
    <w:p w14:paraId="70127419" w14:textId="77777777" w:rsidR="00331BF0" w:rsidRPr="008D76B4" w:rsidRDefault="00331BF0" w:rsidP="00331BF0">
      <w:pPr>
        <w:spacing w:after="0"/>
        <w:rPr>
          <w:rStyle w:val="FootnoteReference"/>
        </w:rPr>
      </w:pPr>
      <w:r w:rsidRPr="008D76B4">
        <w:rPr>
          <w:rStyle w:val="FootnoteReference"/>
        </w:rPr>
        <w:t>2 Data length, signature length.</w:t>
      </w:r>
    </w:p>
    <w:p w14:paraId="0EFCCF0F" w14:textId="77777777" w:rsidR="00331BF0" w:rsidRPr="008D76B4" w:rsidRDefault="00331BF0" w:rsidP="00331BF0">
      <w:pPr>
        <w:rPr>
          <w:rStyle w:val="FootnoteReference"/>
        </w:rPr>
      </w:pPr>
      <w:r w:rsidRPr="008D76B4">
        <w:rPr>
          <w:rStyle w:val="FootnoteReference"/>
        </w:rPr>
        <w:t>3 Input the entire raw digest. Internally, this will be truncated to the appropriate number of bits.</w:t>
      </w:r>
    </w:p>
    <w:p w14:paraId="13A01C30"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example, if a Cryptoki library supports only ECDSA using a field of characteristic 2 which has between 2</w:t>
      </w:r>
      <w:r w:rsidRPr="008D76B4">
        <w:rPr>
          <w:vertAlign w:val="superscript"/>
        </w:rPr>
        <w:t>200</w:t>
      </w:r>
      <w:r w:rsidRPr="008D76B4">
        <w:t xml:space="preserve"> and 2</w:t>
      </w:r>
      <w:r w:rsidRPr="008D76B4">
        <w:rPr>
          <w:vertAlign w:val="superscript"/>
        </w:rPr>
        <w:t>300</w:t>
      </w:r>
      <w:r w:rsidRPr="008D76B4">
        <w:t xml:space="preserve"> elements (inclusive), then </w:t>
      </w:r>
      <w:r w:rsidRPr="008D76B4">
        <w:rPr>
          <w:i/>
        </w:rPr>
        <w:t>ulMinKeySize</w:t>
      </w:r>
      <w:r w:rsidRPr="008D76B4">
        <w:t xml:space="preserve"> = 201 and </w:t>
      </w:r>
      <w:r w:rsidRPr="008D76B4">
        <w:rPr>
          <w:i/>
        </w:rPr>
        <w:t>ulMaxKeySize</w:t>
      </w:r>
      <w:r w:rsidRPr="008D76B4">
        <w:t xml:space="preserve"> = 301 (when written in binary notation, the number 2</w:t>
      </w:r>
      <w:r w:rsidRPr="008D76B4">
        <w:rPr>
          <w:vertAlign w:val="superscript"/>
        </w:rPr>
        <w:t>200</w:t>
      </w:r>
      <w:r w:rsidRPr="008D76B4">
        <w:t xml:space="preserve"> consists of a 1 bit followed by 200 0 bits.  It is therefore a 201-bit number.  Similarly, 2</w:t>
      </w:r>
      <w:r w:rsidRPr="008D76B4">
        <w:rPr>
          <w:vertAlign w:val="superscript"/>
        </w:rPr>
        <w:t>300</w:t>
      </w:r>
      <w:r w:rsidRPr="008D76B4">
        <w:t xml:space="preserve"> is a 301-bit number).</w:t>
      </w:r>
    </w:p>
    <w:p w14:paraId="00661796" w14:textId="77777777" w:rsidR="00331BF0" w:rsidRPr="008D76B4" w:rsidRDefault="00331BF0" w:rsidP="000234AE">
      <w:pPr>
        <w:pStyle w:val="Heading3"/>
        <w:numPr>
          <w:ilvl w:val="2"/>
          <w:numId w:val="2"/>
        </w:numPr>
        <w:tabs>
          <w:tab w:val="num" w:pos="720"/>
        </w:tabs>
      </w:pPr>
      <w:bookmarkStart w:id="3209" w:name="_Toc228894666"/>
      <w:bookmarkStart w:id="3210" w:name="_Toc228807192"/>
      <w:bookmarkStart w:id="3211" w:name="_Toc72656235"/>
      <w:bookmarkStart w:id="3212" w:name="_Toc471006066"/>
      <w:bookmarkStart w:id="3213" w:name="_Toc370634415"/>
      <w:bookmarkStart w:id="3214" w:name="_Toc391471132"/>
      <w:bookmarkStart w:id="3215" w:name="_Toc395187770"/>
      <w:bookmarkStart w:id="3216" w:name="_Toc416960016"/>
      <w:bookmarkStart w:id="3217" w:name="_Toc8118127"/>
      <w:bookmarkStart w:id="3218" w:name="_Toc30061190"/>
      <w:bookmarkStart w:id="3219" w:name="_Toc90376443"/>
      <w:bookmarkStart w:id="3220" w:name="_Toc111203428"/>
      <w:r w:rsidRPr="008D76B4">
        <w:t>ECDSA with hashing</w:t>
      </w:r>
      <w:bookmarkEnd w:id="3209"/>
      <w:bookmarkEnd w:id="3210"/>
      <w:bookmarkEnd w:id="3211"/>
      <w:bookmarkEnd w:id="3212"/>
      <w:bookmarkEnd w:id="3213"/>
      <w:bookmarkEnd w:id="3214"/>
      <w:bookmarkEnd w:id="3215"/>
      <w:bookmarkEnd w:id="3216"/>
      <w:bookmarkEnd w:id="3217"/>
      <w:bookmarkEnd w:id="3218"/>
      <w:bookmarkEnd w:id="3219"/>
      <w:bookmarkEnd w:id="3220"/>
    </w:p>
    <w:p w14:paraId="67A3872B" w14:textId="6A603BBA" w:rsidR="00331BF0" w:rsidRPr="008D76B4" w:rsidRDefault="00331BF0" w:rsidP="00331BF0">
      <w:r w:rsidRPr="008D76B4">
        <w:t xml:space="preserve">Refer to section </w:t>
      </w:r>
      <w:r w:rsidRPr="008D76B4">
        <w:fldChar w:fldCharType="begin"/>
      </w:r>
      <w:r w:rsidRPr="008D76B4">
        <w:instrText xml:space="preserve"> REF _Ref44295942 \r \h  \* MERGEFORMAT </w:instrText>
      </w:r>
      <w:r w:rsidRPr="008D76B4">
        <w:fldChar w:fldCharType="separate"/>
      </w:r>
      <w:r w:rsidR="004B47E8">
        <w:t>6.3.1</w:t>
      </w:r>
      <w:r w:rsidRPr="008D76B4">
        <w:fldChar w:fldCharType="end"/>
      </w:r>
      <w:r w:rsidRPr="008D76B4">
        <w:t xml:space="preserve"> for signature encoding.</w:t>
      </w:r>
    </w:p>
    <w:p w14:paraId="078566E0" w14:textId="77777777" w:rsidR="00331BF0" w:rsidRPr="008D76B4" w:rsidRDefault="00331BF0" w:rsidP="00331BF0">
      <w:r w:rsidRPr="008D76B4">
        <w:t xml:space="preserve">The ECDSA with SHA-1, SHA-224, SHA-256, SHA-384, SHA-512, SHA3-224, SHA3-256, SHA3-384, SHA3-512 mechanism, denoted </w:t>
      </w:r>
      <w:r w:rsidRPr="008D76B4">
        <w:rPr>
          <w:b/>
        </w:rPr>
        <w:t xml:space="preserve">CKM_ECDSA_[SHA1|SHA224|SHA256|SHA384|SHA512|SHA3_224|SHA3_256|SHA3_384|SHA3_512] </w:t>
      </w:r>
      <w:r w:rsidRPr="008D76B4">
        <w:t>respectively, is a mechanism for single- and multiple-part signatures and verification for ECDSA.  This mechanism computes the entire ECDSA specification, including the hashing with SHA-1, SHA-224, SHA-256, SHA-384, SHA-512, SHA3-224, SHA3-256, SHA3-384, SHA3-512 respectively.</w:t>
      </w:r>
    </w:p>
    <w:p w14:paraId="23C8509B" w14:textId="77777777" w:rsidR="00331BF0" w:rsidRPr="008D76B4" w:rsidRDefault="00331BF0" w:rsidP="00331BF0">
      <w:r w:rsidRPr="008D76B4">
        <w:t>This mechanism does not have a parameter.</w:t>
      </w:r>
    </w:p>
    <w:p w14:paraId="56C90ABF" w14:textId="77777777" w:rsidR="00331BF0" w:rsidRPr="008D76B4" w:rsidRDefault="00331BF0" w:rsidP="00331BF0">
      <w:r w:rsidRPr="008D76B4">
        <w:t>Constraints on key types and the length of data are summarized in the following table:</w:t>
      </w:r>
    </w:p>
    <w:p w14:paraId="79AE2351" w14:textId="7E902E2A" w:rsidR="00331BF0" w:rsidRPr="008D76B4" w:rsidRDefault="00331BF0" w:rsidP="00331BF0">
      <w:pPr>
        <w:pStyle w:val="Caption"/>
      </w:pPr>
      <w:bookmarkStart w:id="3221" w:name="_Toc228807513"/>
      <w:bookmarkStart w:id="3222" w:name="_Toc468937873"/>
      <w:bookmarkStart w:id="3223" w:name="_Toc2585340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72</w:t>
      </w:r>
      <w:r w:rsidRPr="008D76B4">
        <w:rPr>
          <w:szCs w:val="18"/>
        </w:rPr>
        <w:fldChar w:fldCharType="end"/>
      </w:r>
      <w:r w:rsidRPr="008D76B4">
        <w:t>, ECDSA with hashing: Key and Data Length</w:t>
      </w:r>
      <w:bookmarkEnd w:id="3221"/>
      <w:bookmarkEnd w:id="3222"/>
      <w:bookmarkEnd w:id="322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3240"/>
        <w:gridCol w:w="1800"/>
        <w:gridCol w:w="1800"/>
      </w:tblGrid>
      <w:tr w:rsidR="00331BF0" w:rsidRPr="008D76B4" w14:paraId="2CB29C01" w14:textId="77777777" w:rsidTr="007B527B">
        <w:trPr>
          <w:tblHeader/>
        </w:trPr>
        <w:tc>
          <w:tcPr>
            <w:tcW w:w="1260" w:type="dxa"/>
            <w:tcBorders>
              <w:top w:val="single" w:sz="12" w:space="0" w:color="000000"/>
              <w:left w:val="single" w:sz="12" w:space="0" w:color="000000"/>
              <w:bottom w:val="single" w:sz="6" w:space="0" w:color="000000"/>
              <w:right w:val="single" w:sz="6" w:space="0" w:color="000000"/>
            </w:tcBorders>
            <w:hideMark/>
          </w:tcPr>
          <w:p w14:paraId="288DC3C7"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3240" w:type="dxa"/>
            <w:tcBorders>
              <w:top w:val="single" w:sz="12" w:space="0" w:color="000000"/>
              <w:left w:val="single" w:sz="6" w:space="0" w:color="000000"/>
              <w:bottom w:val="single" w:sz="6" w:space="0" w:color="000000"/>
              <w:right w:val="single" w:sz="6" w:space="0" w:color="000000"/>
            </w:tcBorders>
            <w:hideMark/>
          </w:tcPr>
          <w:p w14:paraId="619C6BC1"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800" w:type="dxa"/>
            <w:tcBorders>
              <w:top w:val="single" w:sz="12" w:space="0" w:color="000000"/>
              <w:left w:val="single" w:sz="6" w:space="0" w:color="000000"/>
              <w:bottom w:val="single" w:sz="6" w:space="0" w:color="000000"/>
              <w:right w:val="single" w:sz="6" w:space="0" w:color="000000"/>
            </w:tcBorders>
            <w:hideMark/>
          </w:tcPr>
          <w:p w14:paraId="48DEA95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21148EA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63B7DBE2" w14:textId="77777777" w:rsidTr="007B527B">
        <w:tc>
          <w:tcPr>
            <w:tcW w:w="1260" w:type="dxa"/>
            <w:tcBorders>
              <w:top w:val="nil"/>
              <w:left w:val="single" w:sz="12" w:space="0" w:color="000000"/>
              <w:bottom w:val="single" w:sz="6" w:space="0" w:color="000000"/>
              <w:right w:val="single" w:sz="6" w:space="0" w:color="000000"/>
            </w:tcBorders>
            <w:hideMark/>
          </w:tcPr>
          <w:p w14:paraId="5B179054"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3240" w:type="dxa"/>
            <w:tcBorders>
              <w:top w:val="nil"/>
              <w:left w:val="single" w:sz="6" w:space="0" w:color="000000"/>
              <w:bottom w:val="single" w:sz="6" w:space="0" w:color="000000"/>
              <w:right w:val="single" w:sz="6" w:space="0" w:color="000000"/>
            </w:tcBorders>
            <w:hideMark/>
          </w:tcPr>
          <w:p w14:paraId="3208C8AC" w14:textId="77777777" w:rsidR="00331BF0" w:rsidRPr="008D76B4" w:rsidRDefault="00331BF0" w:rsidP="007B527B">
            <w:pPr>
              <w:pStyle w:val="Table"/>
              <w:keepNext/>
              <w:rPr>
                <w:rFonts w:ascii="Arial" w:hAnsi="Arial" w:cs="Arial"/>
                <w:sz w:val="20"/>
              </w:rPr>
            </w:pPr>
            <w:r>
              <w:rPr>
                <w:rFonts w:ascii="Arial" w:hAnsi="Arial" w:cs="Arial"/>
                <w:sz w:val="20"/>
              </w:rPr>
              <w:t>CKK_EC</w:t>
            </w:r>
            <w:r w:rsidRPr="008D76B4">
              <w:rPr>
                <w:rFonts w:ascii="Arial" w:hAnsi="Arial" w:cs="Arial"/>
                <w:sz w:val="20"/>
              </w:rPr>
              <w:t xml:space="preserve"> private key</w:t>
            </w:r>
          </w:p>
        </w:tc>
        <w:tc>
          <w:tcPr>
            <w:tcW w:w="1800" w:type="dxa"/>
            <w:tcBorders>
              <w:top w:val="nil"/>
              <w:left w:val="single" w:sz="6" w:space="0" w:color="000000"/>
              <w:bottom w:val="single" w:sz="6" w:space="0" w:color="000000"/>
              <w:right w:val="single" w:sz="6" w:space="0" w:color="000000"/>
            </w:tcBorders>
            <w:hideMark/>
          </w:tcPr>
          <w:p w14:paraId="1607466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800" w:type="dxa"/>
            <w:tcBorders>
              <w:top w:val="nil"/>
              <w:left w:val="single" w:sz="6" w:space="0" w:color="000000"/>
              <w:bottom w:val="single" w:sz="6" w:space="0" w:color="000000"/>
              <w:right w:val="single" w:sz="12" w:space="0" w:color="000000"/>
            </w:tcBorders>
            <w:hideMark/>
          </w:tcPr>
          <w:p w14:paraId="3023AD3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w:t>
            </w:r>
            <w:r w:rsidRPr="008D76B4">
              <w:rPr>
                <w:rFonts w:ascii="Arial" w:hAnsi="Arial" w:cs="Arial"/>
                <w:i/>
                <w:sz w:val="20"/>
              </w:rPr>
              <w:t>nLen</w:t>
            </w:r>
          </w:p>
        </w:tc>
      </w:tr>
      <w:tr w:rsidR="00331BF0" w:rsidRPr="008D76B4" w14:paraId="3CC3294A" w14:textId="77777777" w:rsidTr="007B527B">
        <w:tc>
          <w:tcPr>
            <w:tcW w:w="1260" w:type="dxa"/>
            <w:tcBorders>
              <w:top w:val="nil"/>
              <w:left w:val="single" w:sz="12" w:space="0" w:color="000000"/>
              <w:bottom w:val="single" w:sz="12" w:space="0" w:color="000000"/>
              <w:right w:val="single" w:sz="6" w:space="0" w:color="000000"/>
            </w:tcBorders>
            <w:hideMark/>
          </w:tcPr>
          <w:p w14:paraId="1F7B57F4"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3240" w:type="dxa"/>
            <w:tcBorders>
              <w:top w:val="nil"/>
              <w:left w:val="single" w:sz="6" w:space="0" w:color="000000"/>
              <w:bottom w:val="single" w:sz="12" w:space="0" w:color="000000"/>
              <w:right w:val="single" w:sz="6" w:space="0" w:color="000000"/>
            </w:tcBorders>
            <w:hideMark/>
          </w:tcPr>
          <w:p w14:paraId="59E9DFDD" w14:textId="77777777" w:rsidR="00331BF0" w:rsidRPr="008D76B4" w:rsidRDefault="00331BF0" w:rsidP="007B527B">
            <w:pPr>
              <w:pStyle w:val="Table"/>
              <w:keepNext/>
              <w:rPr>
                <w:rFonts w:ascii="Arial" w:hAnsi="Arial" w:cs="Arial"/>
                <w:sz w:val="20"/>
              </w:rPr>
            </w:pPr>
            <w:r>
              <w:rPr>
                <w:rFonts w:ascii="Arial" w:hAnsi="Arial" w:cs="Arial"/>
                <w:sz w:val="20"/>
              </w:rPr>
              <w:t>CKK_EC</w:t>
            </w:r>
            <w:r w:rsidRPr="008D76B4">
              <w:rPr>
                <w:rFonts w:ascii="Arial" w:hAnsi="Arial" w:cs="Arial"/>
                <w:sz w:val="20"/>
              </w:rPr>
              <w:t xml:space="preserve"> public key</w:t>
            </w:r>
          </w:p>
        </w:tc>
        <w:tc>
          <w:tcPr>
            <w:tcW w:w="1800" w:type="dxa"/>
            <w:tcBorders>
              <w:top w:val="nil"/>
              <w:left w:val="single" w:sz="6" w:space="0" w:color="000000"/>
              <w:bottom w:val="single" w:sz="12" w:space="0" w:color="000000"/>
              <w:right w:val="single" w:sz="6" w:space="0" w:color="000000"/>
            </w:tcBorders>
            <w:hideMark/>
          </w:tcPr>
          <w:p w14:paraId="7C3E1246" w14:textId="5D409281" w:rsidR="00331BF0" w:rsidRPr="008D76B4" w:rsidRDefault="00331BF0" w:rsidP="007B527B">
            <w:pPr>
              <w:pStyle w:val="Table"/>
              <w:keepNext/>
              <w:jc w:val="center"/>
              <w:rPr>
                <w:rFonts w:ascii="Arial" w:hAnsi="Arial" w:cs="Arial"/>
                <w:sz w:val="20"/>
              </w:rPr>
            </w:pPr>
            <w:r w:rsidRPr="008D76B4">
              <w:rPr>
                <w:rFonts w:ascii="Arial" w:hAnsi="Arial" w:cs="Arial"/>
                <w:sz w:val="20"/>
              </w:rPr>
              <w:t xml:space="preserve">any, </w:t>
            </w:r>
            <w:r w:rsidR="00E75BD0">
              <w:rPr>
                <w:rFonts w:ascii="Arial" w:hAnsi="Arial" w:cs="Arial"/>
                <w:sz w:val="20"/>
              </w:rPr>
              <w:t>≤</w:t>
            </w:r>
            <w:r w:rsidRPr="008D76B4">
              <w:rPr>
                <w:rFonts w:ascii="Arial" w:hAnsi="Arial" w:cs="Arial"/>
                <w:sz w:val="20"/>
              </w:rPr>
              <w:t>2</w:t>
            </w:r>
            <w:r w:rsidRPr="008D76B4">
              <w:rPr>
                <w:rFonts w:ascii="Arial" w:hAnsi="Arial" w:cs="Arial"/>
                <w:i/>
                <w:sz w:val="20"/>
              </w:rPr>
              <w:t>nLen</w:t>
            </w:r>
            <w:r w:rsidRPr="008D76B4">
              <w:rPr>
                <w:rFonts w:ascii="Arial" w:hAnsi="Arial" w:cs="Arial"/>
                <w:sz w:val="20"/>
                <w:vertAlign w:val="superscript"/>
              </w:rPr>
              <w:t xml:space="preserve"> 2</w:t>
            </w:r>
          </w:p>
        </w:tc>
        <w:tc>
          <w:tcPr>
            <w:tcW w:w="1800" w:type="dxa"/>
            <w:tcBorders>
              <w:top w:val="nil"/>
              <w:left w:val="single" w:sz="6" w:space="0" w:color="000000"/>
              <w:bottom w:val="single" w:sz="12" w:space="0" w:color="000000"/>
              <w:right w:val="single" w:sz="12" w:space="0" w:color="000000"/>
            </w:tcBorders>
            <w:hideMark/>
          </w:tcPr>
          <w:p w14:paraId="7450045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2613D1D4" w14:textId="77777777" w:rsidR="00331BF0" w:rsidRPr="008D76B4" w:rsidRDefault="00331BF0" w:rsidP="00331BF0">
      <w:pPr>
        <w:rPr>
          <w:rStyle w:val="FootnoteReference"/>
        </w:rPr>
      </w:pPr>
      <w:r w:rsidRPr="008D76B4">
        <w:rPr>
          <w:vertAlign w:val="superscript"/>
        </w:rPr>
        <w:t>2</w:t>
      </w:r>
      <w:r w:rsidRPr="008D76B4">
        <w:t xml:space="preserve"> </w:t>
      </w:r>
      <w:r w:rsidRPr="008D76B4">
        <w:rPr>
          <w:rStyle w:val="FootnoteReference"/>
        </w:rPr>
        <w:t>Data length, signature length.</w:t>
      </w:r>
    </w:p>
    <w:p w14:paraId="6165729A"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example, if a Cryptoki library supports only ECDSA using a field of characteristic 2 which has between 2</w:t>
      </w:r>
      <w:r w:rsidRPr="008D76B4">
        <w:rPr>
          <w:vertAlign w:val="superscript"/>
        </w:rPr>
        <w:t>200</w:t>
      </w:r>
      <w:r w:rsidRPr="008D76B4">
        <w:t xml:space="preserve"> and 2</w:t>
      </w:r>
      <w:r w:rsidRPr="008D76B4">
        <w:rPr>
          <w:vertAlign w:val="superscript"/>
        </w:rPr>
        <w:t>300</w:t>
      </w:r>
      <w:r w:rsidRPr="008D76B4">
        <w:t xml:space="preserve"> elements, then </w:t>
      </w:r>
      <w:r w:rsidRPr="008D76B4">
        <w:rPr>
          <w:i/>
        </w:rPr>
        <w:t>ulMinKeySize</w:t>
      </w:r>
      <w:r w:rsidRPr="008D76B4">
        <w:t xml:space="preserve"> = 201 and </w:t>
      </w:r>
      <w:r w:rsidRPr="008D76B4">
        <w:rPr>
          <w:i/>
        </w:rPr>
        <w:t>ulMaxKeySize</w:t>
      </w:r>
      <w:r w:rsidRPr="008D76B4">
        <w:t xml:space="preserve"> = 301 (when written in binary notation, the number 2</w:t>
      </w:r>
      <w:r w:rsidRPr="008D76B4">
        <w:rPr>
          <w:vertAlign w:val="superscript"/>
        </w:rPr>
        <w:t>200</w:t>
      </w:r>
      <w:r w:rsidRPr="008D76B4">
        <w:t xml:space="preserve"> consists of a 1 bit followed by 200 0 bits.  It is therefore a 201-bit number.  Similarly, 2</w:t>
      </w:r>
      <w:r w:rsidRPr="008D76B4">
        <w:rPr>
          <w:vertAlign w:val="superscript"/>
        </w:rPr>
        <w:t>300</w:t>
      </w:r>
      <w:r w:rsidRPr="008D76B4">
        <w:t xml:space="preserve"> is a 301-bit number).</w:t>
      </w:r>
    </w:p>
    <w:p w14:paraId="0BEA6DD1" w14:textId="77777777" w:rsidR="00331BF0" w:rsidRPr="008D76B4" w:rsidRDefault="00331BF0" w:rsidP="000234AE">
      <w:pPr>
        <w:pStyle w:val="Heading3"/>
        <w:numPr>
          <w:ilvl w:val="2"/>
          <w:numId w:val="2"/>
        </w:numPr>
        <w:tabs>
          <w:tab w:val="num" w:pos="720"/>
        </w:tabs>
      </w:pPr>
      <w:bookmarkStart w:id="3224" w:name="_Toc8118128"/>
      <w:bookmarkStart w:id="3225" w:name="_Toc30061191"/>
      <w:bookmarkStart w:id="3226" w:name="_Toc90376444"/>
      <w:bookmarkStart w:id="3227" w:name="_Toc111203429"/>
      <w:r w:rsidRPr="008D76B4">
        <w:lastRenderedPageBreak/>
        <w:t>EdDSA</w:t>
      </w:r>
      <w:bookmarkEnd w:id="3224"/>
      <w:bookmarkEnd w:id="3225"/>
      <w:bookmarkEnd w:id="3226"/>
      <w:bookmarkEnd w:id="3227"/>
    </w:p>
    <w:p w14:paraId="3B83A5AC" w14:textId="77777777" w:rsidR="00331BF0" w:rsidRPr="008D76B4" w:rsidRDefault="00331BF0" w:rsidP="00331BF0">
      <w:r w:rsidRPr="008D76B4">
        <w:t xml:space="preserve">The EdDSA mechanism, denoted </w:t>
      </w:r>
      <w:r w:rsidRPr="008D76B4">
        <w:rPr>
          <w:b/>
        </w:rPr>
        <w:t>CKM_EDDSA</w:t>
      </w:r>
      <w:r w:rsidRPr="008D76B4">
        <w:t>, is a mechanism for single-part and multipart signatures and verification for EdDSA.  This mechanism implements the five EdDSA signature schemes defined in RFC 8032 and RFC 8410.</w:t>
      </w:r>
    </w:p>
    <w:p w14:paraId="44777A8C" w14:textId="77777777" w:rsidR="00331BF0" w:rsidRPr="008D76B4" w:rsidRDefault="00331BF0" w:rsidP="00331BF0">
      <w:r w:rsidRPr="008D76B4">
        <w:t xml:space="preserve">For curves according to RFC 8032, this mechanism has an optional parameter, a </w:t>
      </w:r>
      <w:r w:rsidRPr="008D76B4">
        <w:rPr>
          <w:b/>
        </w:rPr>
        <w:t>CK_EDDSA_PARAMS</w:t>
      </w:r>
      <w:r w:rsidRPr="008D76B4">
        <w:t xml:space="preserve"> structure.  The absence or presence of the parameter as well as its content is used to identify which signature scheme is to be used. The following table enumerates the five signature schemes defined in RFC 8032 and all supported permutations of the mechanism parameter and its content.</w:t>
      </w:r>
    </w:p>
    <w:p w14:paraId="36A51624" w14:textId="45BAB641" w:rsidR="00331BF0" w:rsidRPr="008D76B4" w:rsidRDefault="00331BF0" w:rsidP="00331BF0">
      <w:pPr>
        <w:pStyle w:val="Caption"/>
      </w:pPr>
      <w:bookmarkStart w:id="3228" w:name="_Toc2585340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73</w:t>
      </w:r>
      <w:r w:rsidRPr="008D76B4">
        <w:rPr>
          <w:szCs w:val="18"/>
        </w:rPr>
        <w:fldChar w:fldCharType="end"/>
      </w:r>
      <w:r w:rsidRPr="008D76B4">
        <w:t>, Mapping to RFC 8032 Signature Schemes</w:t>
      </w:r>
      <w:bookmarkEnd w:id="322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127"/>
        <w:gridCol w:w="2070"/>
        <w:gridCol w:w="1350"/>
        <w:gridCol w:w="3150"/>
      </w:tblGrid>
      <w:tr w:rsidR="00331BF0" w:rsidRPr="008D76B4" w14:paraId="7D0E7A65" w14:textId="77777777" w:rsidTr="007B527B">
        <w:trPr>
          <w:tblHeader/>
        </w:trPr>
        <w:tc>
          <w:tcPr>
            <w:tcW w:w="2127" w:type="dxa"/>
            <w:tcBorders>
              <w:top w:val="single" w:sz="12" w:space="0" w:color="000000"/>
              <w:left w:val="single" w:sz="12" w:space="0" w:color="000000"/>
              <w:bottom w:val="single" w:sz="6" w:space="0" w:color="000000"/>
              <w:right w:val="single" w:sz="6" w:space="0" w:color="000000"/>
            </w:tcBorders>
            <w:hideMark/>
          </w:tcPr>
          <w:p w14:paraId="764F2F47" w14:textId="77777777" w:rsidR="00331BF0" w:rsidRPr="008D76B4" w:rsidRDefault="00331BF0" w:rsidP="007B527B">
            <w:pPr>
              <w:pStyle w:val="Table"/>
              <w:keepNext/>
              <w:rPr>
                <w:rFonts w:ascii="Arial" w:hAnsi="Arial" w:cs="Arial"/>
                <w:b/>
                <w:sz w:val="20"/>
              </w:rPr>
            </w:pPr>
            <w:r w:rsidRPr="008D76B4">
              <w:rPr>
                <w:rFonts w:ascii="Arial" w:hAnsi="Arial" w:cs="Arial"/>
                <w:b/>
                <w:sz w:val="20"/>
              </w:rPr>
              <w:t>Signature Scheme</w:t>
            </w:r>
          </w:p>
        </w:tc>
        <w:tc>
          <w:tcPr>
            <w:tcW w:w="2070" w:type="dxa"/>
            <w:tcBorders>
              <w:top w:val="single" w:sz="12" w:space="0" w:color="000000"/>
              <w:left w:val="single" w:sz="6" w:space="0" w:color="000000"/>
              <w:bottom w:val="single" w:sz="6" w:space="0" w:color="000000"/>
              <w:right w:val="single" w:sz="6" w:space="0" w:color="000000"/>
            </w:tcBorders>
            <w:hideMark/>
          </w:tcPr>
          <w:p w14:paraId="56D5AC94"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Mechanism Param</w:t>
            </w:r>
          </w:p>
        </w:tc>
        <w:tc>
          <w:tcPr>
            <w:tcW w:w="1350" w:type="dxa"/>
            <w:tcBorders>
              <w:top w:val="single" w:sz="12" w:space="0" w:color="000000"/>
              <w:left w:val="single" w:sz="6" w:space="0" w:color="000000"/>
              <w:bottom w:val="single" w:sz="6" w:space="0" w:color="000000"/>
              <w:right w:val="single" w:sz="6" w:space="0" w:color="000000"/>
            </w:tcBorders>
            <w:hideMark/>
          </w:tcPr>
          <w:p w14:paraId="5E4A984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phFlag</w:t>
            </w:r>
          </w:p>
        </w:tc>
        <w:tc>
          <w:tcPr>
            <w:tcW w:w="3150" w:type="dxa"/>
            <w:tcBorders>
              <w:top w:val="single" w:sz="12" w:space="0" w:color="000000"/>
              <w:left w:val="single" w:sz="6" w:space="0" w:color="000000"/>
              <w:bottom w:val="single" w:sz="6" w:space="0" w:color="000000"/>
              <w:right w:val="single" w:sz="12" w:space="0" w:color="000000"/>
            </w:tcBorders>
            <w:hideMark/>
          </w:tcPr>
          <w:p w14:paraId="6EC0FF4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Context Data</w:t>
            </w:r>
          </w:p>
        </w:tc>
      </w:tr>
      <w:tr w:rsidR="00331BF0" w:rsidRPr="008D76B4" w14:paraId="2BFD6478" w14:textId="77777777" w:rsidTr="007B527B">
        <w:tc>
          <w:tcPr>
            <w:tcW w:w="2127" w:type="dxa"/>
            <w:tcBorders>
              <w:top w:val="nil"/>
              <w:left w:val="single" w:sz="12" w:space="0" w:color="000000"/>
              <w:bottom w:val="single" w:sz="6" w:space="0" w:color="000000"/>
              <w:right w:val="single" w:sz="6" w:space="0" w:color="000000"/>
            </w:tcBorders>
            <w:hideMark/>
          </w:tcPr>
          <w:p w14:paraId="2F7A5DAB" w14:textId="77777777" w:rsidR="00331BF0" w:rsidRPr="008D76B4" w:rsidRDefault="00331BF0" w:rsidP="007B527B">
            <w:pPr>
              <w:pStyle w:val="Table"/>
              <w:keepNext/>
              <w:rPr>
                <w:rFonts w:ascii="Arial" w:hAnsi="Arial" w:cs="Arial"/>
                <w:sz w:val="20"/>
              </w:rPr>
            </w:pPr>
            <w:r w:rsidRPr="008D76B4">
              <w:rPr>
                <w:rFonts w:ascii="Arial" w:hAnsi="Arial" w:cs="Arial"/>
                <w:sz w:val="20"/>
              </w:rPr>
              <w:t>Ed25519</w:t>
            </w:r>
          </w:p>
        </w:tc>
        <w:tc>
          <w:tcPr>
            <w:tcW w:w="2070" w:type="dxa"/>
            <w:tcBorders>
              <w:top w:val="nil"/>
              <w:left w:val="single" w:sz="6" w:space="0" w:color="000000"/>
              <w:bottom w:val="single" w:sz="6" w:space="0" w:color="000000"/>
              <w:right w:val="single" w:sz="6" w:space="0" w:color="000000"/>
            </w:tcBorders>
            <w:hideMark/>
          </w:tcPr>
          <w:p w14:paraId="04682F08" w14:textId="77777777" w:rsidR="00331BF0" w:rsidRPr="008D76B4" w:rsidRDefault="00331BF0" w:rsidP="007B527B">
            <w:pPr>
              <w:pStyle w:val="definition0"/>
            </w:pPr>
            <w:r w:rsidRPr="008D76B4">
              <w:t>Not Required</w:t>
            </w:r>
          </w:p>
        </w:tc>
        <w:tc>
          <w:tcPr>
            <w:tcW w:w="1350" w:type="dxa"/>
            <w:tcBorders>
              <w:top w:val="nil"/>
              <w:left w:val="single" w:sz="6" w:space="0" w:color="000000"/>
              <w:bottom w:val="single" w:sz="6" w:space="0" w:color="000000"/>
              <w:right w:val="single" w:sz="6" w:space="0" w:color="000000"/>
            </w:tcBorders>
            <w:hideMark/>
          </w:tcPr>
          <w:p w14:paraId="2BE10B7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c>
          <w:tcPr>
            <w:tcW w:w="3150" w:type="dxa"/>
            <w:tcBorders>
              <w:top w:val="nil"/>
              <w:left w:val="single" w:sz="6" w:space="0" w:color="000000"/>
              <w:bottom w:val="single" w:sz="6" w:space="0" w:color="000000"/>
              <w:right w:val="single" w:sz="12" w:space="0" w:color="000000"/>
            </w:tcBorders>
            <w:hideMark/>
          </w:tcPr>
          <w:p w14:paraId="7380B71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r w:rsidR="00331BF0" w:rsidRPr="008D76B4" w14:paraId="7A5D59A6" w14:textId="77777777" w:rsidTr="007B527B">
        <w:tc>
          <w:tcPr>
            <w:tcW w:w="2127" w:type="dxa"/>
            <w:tcBorders>
              <w:top w:val="nil"/>
              <w:left w:val="single" w:sz="12" w:space="0" w:color="000000"/>
              <w:bottom w:val="single" w:sz="6" w:space="0" w:color="000000"/>
              <w:right w:val="single" w:sz="6" w:space="0" w:color="000000"/>
            </w:tcBorders>
            <w:hideMark/>
          </w:tcPr>
          <w:p w14:paraId="33042B88" w14:textId="77777777" w:rsidR="00331BF0" w:rsidRPr="008D76B4" w:rsidRDefault="00331BF0" w:rsidP="007B527B">
            <w:pPr>
              <w:pStyle w:val="Table"/>
              <w:keepNext/>
              <w:rPr>
                <w:rFonts w:ascii="Arial" w:hAnsi="Arial" w:cs="Arial"/>
                <w:sz w:val="20"/>
              </w:rPr>
            </w:pPr>
            <w:r w:rsidRPr="008D76B4">
              <w:rPr>
                <w:rFonts w:ascii="Arial" w:hAnsi="Arial" w:cs="Arial"/>
                <w:sz w:val="20"/>
              </w:rPr>
              <w:t>Ed25519ctx</w:t>
            </w:r>
          </w:p>
        </w:tc>
        <w:tc>
          <w:tcPr>
            <w:tcW w:w="2070" w:type="dxa"/>
            <w:tcBorders>
              <w:top w:val="nil"/>
              <w:left w:val="single" w:sz="6" w:space="0" w:color="000000"/>
              <w:bottom w:val="single" w:sz="6" w:space="0" w:color="000000"/>
              <w:right w:val="single" w:sz="6" w:space="0" w:color="000000"/>
            </w:tcBorders>
            <w:hideMark/>
          </w:tcPr>
          <w:p w14:paraId="4206D560" w14:textId="77777777" w:rsidR="00331BF0" w:rsidRPr="008D76B4" w:rsidRDefault="00331BF0" w:rsidP="007B527B">
            <w:pPr>
              <w:pStyle w:val="definition0"/>
            </w:pPr>
            <w:r w:rsidRPr="008D76B4">
              <w:t>Required</w:t>
            </w:r>
          </w:p>
        </w:tc>
        <w:tc>
          <w:tcPr>
            <w:tcW w:w="1350" w:type="dxa"/>
            <w:tcBorders>
              <w:top w:val="nil"/>
              <w:left w:val="single" w:sz="6" w:space="0" w:color="000000"/>
              <w:bottom w:val="single" w:sz="6" w:space="0" w:color="000000"/>
              <w:right w:val="single" w:sz="6" w:space="0" w:color="000000"/>
            </w:tcBorders>
          </w:tcPr>
          <w:p w14:paraId="1B349CF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False</w:t>
            </w:r>
          </w:p>
        </w:tc>
        <w:tc>
          <w:tcPr>
            <w:tcW w:w="3150" w:type="dxa"/>
            <w:tcBorders>
              <w:top w:val="nil"/>
              <w:left w:val="single" w:sz="6" w:space="0" w:color="000000"/>
              <w:bottom w:val="single" w:sz="6" w:space="0" w:color="000000"/>
              <w:right w:val="single" w:sz="12" w:space="0" w:color="000000"/>
            </w:tcBorders>
            <w:hideMark/>
          </w:tcPr>
          <w:p w14:paraId="4C76887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Optional</w:t>
            </w:r>
          </w:p>
        </w:tc>
      </w:tr>
      <w:tr w:rsidR="00331BF0" w:rsidRPr="008D76B4" w14:paraId="146E3556" w14:textId="77777777" w:rsidTr="007B527B">
        <w:tc>
          <w:tcPr>
            <w:tcW w:w="2127" w:type="dxa"/>
            <w:tcBorders>
              <w:top w:val="single" w:sz="6" w:space="0" w:color="000000"/>
              <w:left w:val="single" w:sz="12" w:space="0" w:color="000000"/>
              <w:bottom w:val="single" w:sz="6" w:space="0" w:color="000000"/>
              <w:right w:val="single" w:sz="6" w:space="0" w:color="000000"/>
            </w:tcBorders>
          </w:tcPr>
          <w:p w14:paraId="6A452625" w14:textId="77777777" w:rsidR="00331BF0" w:rsidRPr="008D76B4" w:rsidRDefault="00331BF0" w:rsidP="007B527B">
            <w:pPr>
              <w:pStyle w:val="Table"/>
              <w:keepNext/>
              <w:rPr>
                <w:rFonts w:ascii="Arial" w:hAnsi="Arial" w:cs="Arial"/>
                <w:sz w:val="20"/>
              </w:rPr>
            </w:pPr>
            <w:r w:rsidRPr="008D76B4">
              <w:rPr>
                <w:rFonts w:ascii="Arial" w:hAnsi="Arial" w:cs="Arial"/>
                <w:sz w:val="20"/>
              </w:rPr>
              <w:t>Ed25519ph</w:t>
            </w:r>
          </w:p>
        </w:tc>
        <w:tc>
          <w:tcPr>
            <w:tcW w:w="2070" w:type="dxa"/>
            <w:tcBorders>
              <w:top w:val="single" w:sz="6" w:space="0" w:color="000000"/>
              <w:left w:val="single" w:sz="6" w:space="0" w:color="000000"/>
              <w:bottom w:val="single" w:sz="6" w:space="0" w:color="000000"/>
              <w:right w:val="single" w:sz="6" w:space="0" w:color="000000"/>
            </w:tcBorders>
          </w:tcPr>
          <w:p w14:paraId="79D5488F" w14:textId="77777777" w:rsidR="00331BF0" w:rsidRPr="008D76B4" w:rsidRDefault="00331BF0" w:rsidP="007B527B">
            <w:pPr>
              <w:pStyle w:val="definition0"/>
            </w:pPr>
            <w:r w:rsidRPr="008D76B4">
              <w:t>Required</w:t>
            </w:r>
          </w:p>
        </w:tc>
        <w:tc>
          <w:tcPr>
            <w:tcW w:w="1350" w:type="dxa"/>
            <w:tcBorders>
              <w:top w:val="single" w:sz="6" w:space="0" w:color="000000"/>
              <w:left w:val="single" w:sz="6" w:space="0" w:color="000000"/>
              <w:bottom w:val="single" w:sz="6" w:space="0" w:color="000000"/>
              <w:right w:val="single" w:sz="6" w:space="0" w:color="000000"/>
            </w:tcBorders>
          </w:tcPr>
          <w:p w14:paraId="064D7E1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True</w:t>
            </w:r>
          </w:p>
        </w:tc>
        <w:tc>
          <w:tcPr>
            <w:tcW w:w="3150" w:type="dxa"/>
            <w:tcBorders>
              <w:top w:val="single" w:sz="6" w:space="0" w:color="000000"/>
              <w:left w:val="single" w:sz="6" w:space="0" w:color="000000"/>
              <w:bottom w:val="single" w:sz="6" w:space="0" w:color="000000"/>
              <w:right w:val="single" w:sz="12" w:space="0" w:color="000000"/>
            </w:tcBorders>
          </w:tcPr>
          <w:p w14:paraId="65EB718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Optional</w:t>
            </w:r>
          </w:p>
        </w:tc>
      </w:tr>
      <w:tr w:rsidR="00331BF0" w:rsidRPr="008D76B4" w14:paraId="79A53398" w14:textId="77777777" w:rsidTr="007B527B">
        <w:tc>
          <w:tcPr>
            <w:tcW w:w="2127" w:type="dxa"/>
            <w:tcBorders>
              <w:top w:val="single" w:sz="6" w:space="0" w:color="000000"/>
              <w:left w:val="single" w:sz="12" w:space="0" w:color="000000"/>
              <w:bottom w:val="single" w:sz="6" w:space="0" w:color="000000"/>
              <w:right w:val="single" w:sz="6" w:space="0" w:color="000000"/>
            </w:tcBorders>
          </w:tcPr>
          <w:p w14:paraId="6300E50E" w14:textId="77777777" w:rsidR="00331BF0" w:rsidRPr="008D76B4" w:rsidRDefault="00331BF0" w:rsidP="007B527B">
            <w:pPr>
              <w:pStyle w:val="Table"/>
              <w:keepNext/>
              <w:rPr>
                <w:rFonts w:ascii="Arial" w:hAnsi="Arial" w:cs="Arial"/>
                <w:sz w:val="20"/>
              </w:rPr>
            </w:pPr>
            <w:r w:rsidRPr="008D76B4">
              <w:rPr>
                <w:rFonts w:ascii="Arial" w:hAnsi="Arial" w:cs="Arial"/>
                <w:sz w:val="20"/>
              </w:rPr>
              <w:t>Ed448</w:t>
            </w:r>
          </w:p>
        </w:tc>
        <w:tc>
          <w:tcPr>
            <w:tcW w:w="2070" w:type="dxa"/>
            <w:tcBorders>
              <w:top w:val="single" w:sz="6" w:space="0" w:color="000000"/>
              <w:left w:val="single" w:sz="6" w:space="0" w:color="000000"/>
              <w:bottom w:val="single" w:sz="6" w:space="0" w:color="000000"/>
              <w:right w:val="single" w:sz="6" w:space="0" w:color="000000"/>
            </w:tcBorders>
          </w:tcPr>
          <w:p w14:paraId="3460287F" w14:textId="77777777" w:rsidR="00331BF0" w:rsidRPr="008D76B4" w:rsidRDefault="00331BF0" w:rsidP="007B527B">
            <w:pPr>
              <w:pStyle w:val="definition0"/>
            </w:pPr>
            <w:r w:rsidRPr="008D76B4">
              <w:t>Required</w:t>
            </w:r>
          </w:p>
        </w:tc>
        <w:tc>
          <w:tcPr>
            <w:tcW w:w="1350" w:type="dxa"/>
            <w:tcBorders>
              <w:top w:val="single" w:sz="6" w:space="0" w:color="000000"/>
              <w:left w:val="single" w:sz="6" w:space="0" w:color="000000"/>
              <w:bottom w:val="single" w:sz="6" w:space="0" w:color="000000"/>
              <w:right w:val="single" w:sz="6" w:space="0" w:color="000000"/>
            </w:tcBorders>
          </w:tcPr>
          <w:p w14:paraId="67FE64E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False</w:t>
            </w:r>
          </w:p>
        </w:tc>
        <w:tc>
          <w:tcPr>
            <w:tcW w:w="3150" w:type="dxa"/>
            <w:tcBorders>
              <w:top w:val="single" w:sz="6" w:space="0" w:color="000000"/>
              <w:left w:val="single" w:sz="6" w:space="0" w:color="000000"/>
              <w:bottom w:val="single" w:sz="6" w:space="0" w:color="000000"/>
              <w:right w:val="single" w:sz="12" w:space="0" w:color="000000"/>
            </w:tcBorders>
          </w:tcPr>
          <w:p w14:paraId="2570F64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Optional</w:t>
            </w:r>
          </w:p>
        </w:tc>
      </w:tr>
      <w:tr w:rsidR="00331BF0" w:rsidRPr="008D76B4" w14:paraId="7B591624" w14:textId="77777777" w:rsidTr="007B527B">
        <w:tc>
          <w:tcPr>
            <w:tcW w:w="2127" w:type="dxa"/>
            <w:tcBorders>
              <w:top w:val="single" w:sz="6" w:space="0" w:color="000000"/>
              <w:left w:val="single" w:sz="12" w:space="0" w:color="000000"/>
              <w:bottom w:val="single" w:sz="12" w:space="0" w:color="000000"/>
              <w:right w:val="single" w:sz="6" w:space="0" w:color="000000"/>
            </w:tcBorders>
          </w:tcPr>
          <w:p w14:paraId="51B94FB2" w14:textId="77777777" w:rsidR="00331BF0" w:rsidRPr="008D76B4" w:rsidRDefault="00331BF0" w:rsidP="007B527B">
            <w:pPr>
              <w:pStyle w:val="Table"/>
              <w:keepNext/>
              <w:rPr>
                <w:rFonts w:ascii="Arial" w:hAnsi="Arial" w:cs="Arial"/>
                <w:sz w:val="20"/>
              </w:rPr>
            </w:pPr>
            <w:r w:rsidRPr="008D76B4">
              <w:rPr>
                <w:rFonts w:ascii="Arial" w:hAnsi="Arial" w:cs="Arial"/>
                <w:sz w:val="20"/>
              </w:rPr>
              <w:t>Ed448ph</w:t>
            </w:r>
          </w:p>
        </w:tc>
        <w:tc>
          <w:tcPr>
            <w:tcW w:w="2070" w:type="dxa"/>
            <w:tcBorders>
              <w:top w:val="single" w:sz="6" w:space="0" w:color="000000"/>
              <w:left w:val="single" w:sz="6" w:space="0" w:color="000000"/>
              <w:bottom w:val="single" w:sz="12" w:space="0" w:color="000000"/>
              <w:right w:val="single" w:sz="6" w:space="0" w:color="000000"/>
            </w:tcBorders>
          </w:tcPr>
          <w:p w14:paraId="4D3334B5" w14:textId="77777777" w:rsidR="00331BF0" w:rsidRPr="008D76B4" w:rsidRDefault="00331BF0" w:rsidP="007B527B">
            <w:pPr>
              <w:pStyle w:val="definition0"/>
            </w:pPr>
            <w:r w:rsidRPr="008D76B4">
              <w:t>Required</w:t>
            </w:r>
          </w:p>
        </w:tc>
        <w:tc>
          <w:tcPr>
            <w:tcW w:w="1350" w:type="dxa"/>
            <w:tcBorders>
              <w:top w:val="single" w:sz="6" w:space="0" w:color="000000"/>
              <w:left w:val="single" w:sz="6" w:space="0" w:color="000000"/>
              <w:bottom w:val="single" w:sz="12" w:space="0" w:color="000000"/>
              <w:right w:val="single" w:sz="6" w:space="0" w:color="000000"/>
            </w:tcBorders>
          </w:tcPr>
          <w:p w14:paraId="4079E3D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True</w:t>
            </w:r>
          </w:p>
        </w:tc>
        <w:tc>
          <w:tcPr>
            <w:tcW w:w="3150" w:type="dxa"/>
            <w:tcBorders>
              <w:top w:val="single" w:sz="6" w:space="0" w:color="000000"/>
              <w:left w:val="single" w:sz="6" w:space="0" w:color="000000"/>
              <w:bottom w:val="single" w:sz="12" w:space="0" w:color="000000"/>
              <w:right w:val="single" w:sz="12" w:space="0" w:color="000000"/>
            </w:tcBorders>
          </w:tcPr>
          <w:p w14:paraId="1F25772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Optional</w:t>
            </w:r>
          </w:p>
        </w:tc>
      </w:tr>
    </w:tbl>
    <w:p w14:paraId="23B35067" w14:textId="77777777" w:rsidR="00331BF0" w:rsidRPr="008D76B4" w:rsidRDefault="00331BF0" w:rsidP="00331BF0">
      <w:r w:rsidRPr="008D76B4">
        <w:t>For curves according to RFC 8410, the mechanism is implicitly given by the curve, which is EdDSA in pure mode.</w:t>
      </w:r>
    </w:p>
    <w:p w14:paraId="3120337F" w14:textId="77777777" w:rsidR="00331BF0" w:rsidRPr="008D76B4" w:rsidRDefault="00331BF0" w:rsidP="00331BF0">
      <w:r w:rsidRPr="008D76B4">
        <w:t>Constraints on key types and the length of data are summarized in the following table:</w:t>
      </w:r>
    </w:p>
    <w:p w14:paraId="3B644BD4" w14:textId="4D71F2FA" w:rsidR="00331BF0" w:rsidRPr="008D76B4" w:rsidRDefault="00331BF0" w:rsidP="00331BF0">
      <w:pPr>
        <w:pStyle w:val="Caption"/>
      </w:pPr>
      <w:bookmarkStart w:id="3229" w:name="_Toc2585340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74</w:t>
      </w:r>
      <w:r w:rsidRPr="008D76B4">
        <w:rPr>
          <w:szCs w:val="18"/>
        </w:rPr>
        <w:fldChar w:fldCharType="end"/>
      </w:r>
      <w:r w:rsidRPr="008D76B4">
        <w:t>, EdDSA: Key and Data Length</w:t>
      </w:r>
      <w:bookmarkEnd w:id="322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3297"/>
        <w:gridCol w:w="1620"/>
        <w:gridCol w:w="2160"/>
      </w:tblGrid>
      <w:tr w:rsidR="00331BF0" w:rsidRPr="008D76B4" w14:paraId="66F111D8"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11BDE2CE"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3297" w:type="dxa"/>
            <w:tcBorders>
              <w:top w:val="single" w:sz="12" w:space="0" w:color="000000"/>
              <w:left w:val="single" w:sz="6" w:space="0" w:color="000000"/>
              <w:bottom w:val="single" w:sz="6" w:space="0" w:color="000000"/>
              <w:right w:val="single" w:sz="6" w:space="0" w:color="000000"/>
            </w:tcBorders>
            <w:hideMark/>
          </w:tcPr>
          <w:p w14:paraId="3CB2A3B2"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2C3EB99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160" w:type="dxa"/>
            <w:tcBorders>
              <w:top w:val="single" w:sz="12" w:space="0" w:color="000000"/>
              <w:left w:val="single" w:sz="6" w:space="0" w:color="000000"/>
              <w:bottom w:val="single" w:sz="6" w:space="0" w:color="000000"/>
              <w:right w:val="single" w:sz="12" w:space="0" w:color="000000"/>
            </w:tcBorders>
            <w:hideMark/>
          </w:tcPr>
          <w:p w14:paraId="7D63564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08823F5C" w14:textId="77777777" w:rsidTr="007B527B">
        <w:tc>
          <w:tcPr>
            <w:tcW w:w="1620" w:type="dxa"/>
            <w:tcBorders>
              <w:top w:val="nil"/>
              <w:left w:val="single" w:sz="12" w:space="0" w:color="000000"/>
              <w:bottom w:val="single" w:sz="6" w:space="0" w:color="000000"/>
              <w:right w:val="single" w:sz="6" w:space="0" w:color="000000"/>
            </w:tcBorders>
            <w:hideMark/>
          </w:tcPr>
          <w:p w14:paraId="49466CA7"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3297" w:type="dxa"/>
            <w:tcBorders>
              <w:top w:val="nil"/>
              <w:left w:val="single" w:sz="6" w:space="0" w:color="000000"/>
              <w:bottom w:val="single" w:sz="6" w:space="0" w:color="000000"/>
              <w:right w:val="single" w:sz="6" w:space="0" w:color="000000"/>
            </w:tcBorders>
            <w:hideMark/>
          </w:tcPr>
          <w:p w14:paraId="2DC30CB3" w14:textId="77777777" w:rsidR="00331BF0" w:rsidRPr="008D76B4" w:rsidRDefault="00331BF0" w:rsidP="007B527B">
            <w:pPr>
              <w:pStyle w:val="definition0"/>
            </w:pPr>
            <w:r w:rsidRPr="008D76B4">
              <w:t>CKK_EC_EDWARDS private key</w:t>
            </w:r>
          </w:p>
        </w:tc>
        <w:tc>
          <w:tcPr>
            <w:tcW w:w="1620" w:type="dxa"/>
            <w:tcBorders>
              <w:top w:val="nil"/>
              <w:left w:val="single" w:sz="6" w:space="0" w:color="000000"/>
              <w:bottom w:val="single" w:sz="6" w:space="0" w:color="000000"/>
              <w:right w:val="single" w:sz="6" w:space="0" w:color="000000"/>
            </w:tcBorders>
            <w:hideMark/>
          </w:tcPr>
          <w:p w14:paraId="2ECAF43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160" w:type="dxa"/>
            <w:tcBorders>
              <w:top w:val="nil"/>
              <w:left w:val="single" w:sz="6" w:space="0" w:color="000000"/>
              <w:bottom w:val="single" w:sz="6" w:space="0" w:color="000000"/>
              <w:right w:val="single" w:sz="12" w:space="0" w:color="000000"/>
            </w:tcBorders>
            <w:hideMark/>
          </w:tcPr>
          <w:p w14:paraId="3B06A20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2b</w:t>
            </w:r>
            <w:r w:rsidRPr="008D76B4">
              <w:rPr>
                <w:rFonts w:ascii="Arial" w:hAnsi="Arial" w:cs="Arial"/>
                <w:i/>
                <w:sz w:val="20"/>
              </w:rPr>
              <w:t>Len</w:t>
            </w:r>
          </w:p>
        </w:tc>
      </w:tr>
      <w:tr w:rsidR="00331BF0" w:rsidRPr="008D76B4" w14:paraId="686DFAD7" w14:textId="77777777" w:rsidTr="007B527B">
        <w:tc>
          <w:tcPr>
            <w:tcW w:w="1620" w:type="dxa"/>
            <w:tcBorders>
              <w:top w:val="nil"/>
              <w:left w:val="single" w:sz="12" w:space="0" w:color="000000"/>
              <w:bottom w:val="single" w:sz="12" w:space="0" w:color="000000"/>
              <w:right w:val="single" w:sz="6" w:space="0" w:color="000000"/>
            </w:tcBorders>
            <w:hideMark/>
          </w:tcPr>
          <w:p w14:paraId="07C55FFA"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3297" w:type="dxa"/>
            <w:tcBorders>
              <w:top w:val="nil"/>
              <w:left w:val="single" w:sz="6" w:space="0" w:color="000000"/>
              <w:bottom w:val="single" w:sz="12" w:space="0" w:color="000000"/>
              <w:right w:val="single" w:sz="6" w:space="0" w:color="000000"/>
            </w:tcBorders>
            <w:hideMark/>
          </w:tcPr>
          <w:p w14:paraId="39FFAC19" w14:textId="77777777" w:rsidR="00331BF0" w:rsidRPr="008D76B4" w:rsidRDefault="00331BF0" w:rsidP="007B527B">
            <w:pPr>
              <w:pStyle w:val="definition0"/>
            </w:pPr>
            <w:r w:rsidRPr="008D76B4">
              <w:t>CKK_EC_EDWARDS public key</w:t>
            </w:r>
          </w:p>
        </w:tc>
        <w:tc>
          <w:tcPr>
            <w:tcW w:w="1620" w:type="dxa"/>
            <w:tcBorders>
              <w:top w:val="nil"/>
              <w:left w:val="single" w:sz="6" w:space="0" w:color="000000"/>
              <w:bottom w:val="single" w:sz="12" w:space="0" w:color="000000"/>
              <w:right w:val="single" w:sz="6" w:space="0" w:color="000000"/>
            </w:tcBorders>
            <w:hideMark/>
          </w:tcPr>
          <w:p w14:paraId="207A105A" w14:textId="11414F69" w:rsidR="00331BF0" w:rsidRPr="008D76B4" w:rsidRDefault="00331BF0" w:rsidP="007B527B">
            <w:pPr>
              <w:pStyle w:val="Table"/>
              <w:keepNext/>
              <w:jc w:val="center"/>
              <w:rPr>
                <w:rFonts w:ascii="Arial" w:hAnsi="Arial" w:cs="Arial"/>
                <w:sz w:val="20"/>
              </w:rPr>
            </w:pPr>
            <w:r w:rsidRPr="008D76B4">
              <w:rPr>
                <w:rFonts w:ascii="Arial" w:hAnsi="Arial" w:cs="Arial"/>
                <w:sz w:val="20"/>
              </w:rPr>
              <w:t xml:space="preserve">any, </w:t>
            </w:r>
            <w:r w:rsidR="00E75BD0">
              <w:rPr>
                <w:rFonts w:ascii="Arial" w:hAnsi="Arial" w:cs="Arial"/>
                <w:sz w:val="20"/>
              </w:rPr>
              <w:t>≤</w:t>
            </w:r>
            <w:r w:rsidRPr="008D76B4">
              <w:rPr>
                <w:rFonts w:ascii="Arial" w:hAnsi="Arial" w:cs="Arial"/>
                <w:sz w:val="20"/>
              </w:rPr>
              <w:t>2b</w:t>
            </w:r>
            <w:r w:rsidRPr="008D76B4">
              <w:rPr>
                <w:rFonts w:ascii="Arial" w:hAnsi="Arial" w:cs="Arial"/>
                <w:i/>
                <w:sz w:val="20"/>
              </w:rPr>
              <w:t xml:space="preserve">Len </w:t>
            </w:r>
            <w:r w:rsidRPr="008D76B4">
              <w:rPr>
                <w:rFonts w:ascii="Arial" w:hAnsi="Arial" w:cs="Arial"/>
                <w:sz w:val="20"/>
                <w:vertAlign w:val="superscript"/>
              </w:rPr>
              <w:t>2</w:t>
            </w:r>
          </w:p>
        </w:tc>
        <w:tc>
          <w:tcPr>
            <w:tcW w:w="2160" w:type="dxa"/>
            <w:tcBorders>
              <w:top w:val="nil"/>
              <w:left w:val="single" w:sz="6" w:space="0" w:color="000000"/>
              <w:bottom w:val="single" w:sz="12" w:space="0" w:color="000000"/>
              <w:right w:val="single" w:sz="12" w:space="0" w:color="000000"/>
            </w:tcBorders>
            <w:hideMark/>
          </w:tcPr>
          <w:p w14:paraId="05D21B4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5E3CE7D7" w14:textId="77777777" w:rsidR="00331BF0" w:rsidRPr="008D76B4" w:rsidRDefault="00331BF0" w:rsidP="00331BF0">
      <w:pPr>
        <w:spacing w:after="0"/>
        <w:rPr>
          <w:rStyle w:val="FootnoteReference"/>
        </w:rPr>
      </w:pPr>
      <w:r w:rsidRPr="008D76B4">
        <w:rPr>
          <w:rStyle w:val="FootnoteReference"/>
        </w:rPr>
        <w:t>2 Data length, signature length.</w:t>
      </w:r>
    </w:p>
    <w:p w14:paraId="619705DC" w14:textId="77777777" w:rsidR="00331BF0" w:rsidRPr="008D76B4" w:rsidRDefault="00331BF0" w:rsidP="00331BF0">
      <w:r w:rsidRPr="008D76B4">
        <w:t>Note that for EdDSA in pure mode, Ed25519 and Ed448 the data must be processed twice. Therefore, a token might need to cache all the data, especially when used with C_SignUpdate/C_VerifyUpdate. If tokens are unable to do so they can return CKR_TOKEN_RESOURCE_EXCEEDED.</w:t>
      </w:r>
    </w:p>
    <w:p w14:paraId="79C8B231"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CK_MECHANISM_INFO structure specify the minimum and maximum supported number of bits in the field sizes, respectively.  For this mechanism, the only allowed values are 255 and 448 as RFC 8032and RFC 8410 only define curves of these two sizes.  A Cryptoki implementation may support one or both of these curves and should set the </w:t>
      </w:r>
      <w:r w:rsidRPr="008D76B4">
        <w:rPr>
          <w:i/>
        </w:rPr>
        <w:t>ulMinKeySize</w:t>
      </w:r>
      <w:r w:rsidRPr="008D76B4">
        <w:t xml:space="preserve"> and </w:t>
      </w:r>
      <w:r w:rsidRPr="008D76B4">
        <w:rPr>
          <w:i/>
        </w:rPr>
        <w:t>ulMaxKeySize</w:t>
      </w:r>
      <w:r w:rsidRPr="008D76B4">
        <w:t xml:space="preserve"> fields accordingly.</w:t>
      </w:r>
      <w:bookmarkStart w:id="3230" w:name="_Toc527453953"/>
      <w:bookmarkStart w:id="3231" w:name="_Toc527454634"/>
      <w:bookmarkStart w:id="3232" w:name="_Toc527453954"/>
      <w:bookmarkStart w:id="3233" w:name="_Toc527454635"/>
      <w:bookmarkStart w:id="3234" w:name="_Toc527453955"/>
      <w:bookmarkStart w:id="3235" w:name="_Toc527454636"/>
      <w:bookmarkStart w:id="3236" w:name="_Toc527453956"/>
      <w:bookmarkStart w:id="3237" w:name="_Toc527454637"/>
      <w:bookmarkStart w:id="3238" w:name="_Toc527453957"/>
      <w:bookmarkStart w:id="3239" w:name="_Toc527454638"/>
      <w:bookmarkStart w:id="3240" w:name="_Toc527453959"/>
      <w:bookmarkStart w:id="3241" w:name="_Toc527454640"/>
      <w:bookmarkStart w:id="3242" w:name="_Toc527453960"/>
      <w:bookmarkStart w:id="3243" w:name="_Toc527454641"/>
      <w:bookmarkStart w:id="3244" w:name="_Toc527453961"/>
      <w:bookmarkStart w:id="3245" w:name="_Toc527454642"/>
      <w:bookmarkStart w:id="3246" w:name="_Toc527453962"/>
      <w:bookmarkStart w:id="3247" w:name="_Toc527454643"/>
      <w:bookmarkStart w:id="3248" w:name="_Toc527453963"/>
      <w:bookmarkStart w:id="3249" w:name="_Toc527454644"/>
      <w:bookmarkStart w:id="3250" w:name="_Toc527453964"/>
      <w:bookmarkStart w:id="3251" w:name="_Toc527454645"/>
      <w:bookmarkStart w:id="3252" w:name="_Toc527453965"/>
      <w:bookmarkStart w:id="3253" w:name="_Toc527454646"/>
      <w:bookmarkStart w:id="3254" w:name="_Toc527453966"/>
      <w:bookmarkStart w:id="3255" w:name="_Toc527454647"/>
      <w:bookmarkStart w:id="3256" w:name="_Toc527453967"/>
      <w:bookmarkStart w:id="3257" w:name="_Toc527454648"/>
      <w:bookmarkStart w:id="3258" w:name="_Toc527453968"/>
      <w:bookmarkStart w:id="3259" w:name="_Toc527454649"/>
      <w:bookmarkStart w:id="3260" w:name="_Toc527453969"/>
      <w:bookmarkStart w:id="3261" w:name="_Toc527454650"/>
      <w:bookmarkStart w:id="3262" w:name="_Toc527453970"/>
      <w:bookmarkStart w:id="3263" w:name="_Toc527454651"/>
      <w:bookmarkStart w:id="3264" w:name="_Toc527453971"/>
      <w:bookmarkStart w:id="3265" w:name="_Toc527454652"/>
      <w:bookmarkStart w:id="3266" w:name="_Toc527453972"/>
      <w:bookmarkStart w:id="3267" w:name="_Toc527454653"/>
      <w:bookmarkStart w:id="3268" w:name="_Toc527453973"/>
      <w:bookmarkStart w:id="3269" w:name="_Toc527454654"/>
      <w:bookmarkStart w:id="3270" w:name="_Toc527453974"/>
      <w:bookmarkStart w:id="3271" w:name="_Toc527454655"/>
      <w:bookmarkStart w:id="3272" w:name="_Toc527453975"/>
      <w:bookmarkStart w:id="3273" w:name="_Toc527454656"/>
      <w:bookmarkStart w:id="3274" w:name="_Toc527453976"/>
      <w:bookmarkStart w:id="3275" w:name="_Toc527454657"/>
      <w:bookmarkStart w:id="3276" w:name="_Toc527453977"/>
      <w:bookmarkStart w:id="3277" w:name="_Toc527454658"/>
      <w:bookmarkStart w:id="3278" w:name="_Toc527453978"/>
      <w:bookmarkStart w:id="3279" w:name="_Toc527454659"/>
      <w:bookmarkStart w:id="3280" w:name="_Toc527453979"/>
      <w:bookmarkStart w:id="3281" w:name="_Toc527454660"/>
      <w:bookmarkStart w:id="3282" w:name="_Toc527453980"/>
      <w:bookmarkStart w:id="3283" w:name="_Toc527454661"/>
      <w:bookmarkStart w:id="3284" w:name="_Toc527453982"/>
      <w:bookmarkStart w:id="3285" w:name="_Toc527454663"/>
      <w:bookmarkStart w:id="3286" w:name="_Toc527453983"/>
      <w:bookmarkStart w:id="3287" w:name="_Toc527454664"/>
      <w:bookmarkStart w:id="3288" w:name="_Toc527453984"/>
      <w:bookmarkStart w:id="3289" w:name="_Toc527454665"/>
      <w:bookmarkStart w:id="3290" w:name="_Toc527453985"/>
      <w:bookmarkStart w:id="3291" w:name="_Toc527454666"/>
      <w:bookmarkStart w:id="3292" w:name="_Toc527453986"/>
      <w:bookmarkStart w:id="3293" w:name="_Toc527454667"/>
      <w:bookmarkStart w:id="3294" w:name="_Toc527453987"/>
      <w:bookmarkStart w:id="3295" w:name="_Toc527454668"/>
      <w:bookmarkStart w:id="3296" w:name="_Toc527453988"/>
      <w:bookmarkStart w:id="3297" w:name="_Toc527454669"/>
      <w:bookmarkStart w:id="3298" w:name="_Toc527453989"/>
      <w:bookmarkStart w:id="3299" w:name="_Toc527454670"/>
      <w:bookmarkStart w:id="3300" w:name="_Toc8118130"/>
      <w:bookmarkEnd w:id="3230"/>
      <w:bookmarkEnd w:id="3231"/>
      <w:bookmarkEnd w:id="3232"/>
      <w:bookmarkEnd w:id="3233"/>
      <w:bookmarkEnd w:id="3234"/>
      <w:bookmarkEnd w:id="3235"/>
      <w:bookmarkEnd w:id="3236"/>
      <w:bookmarkEnd w:id="3237"/>
      <w:bookmarkEnd w:id="3238"/>
      <w:bookmarkEnd w:id="3239"/>
      <w:bookmarkEnd w:id="3240"/>
      <w:bookmarkEnd w:id="3241"/>
      <w:bookmarkEnd w:id="3242"/>
      <w:bookmarkEnd w:id="3243"/>
      <w:bookmarkEnd w:id="3244"/>
      <w:bookmarkEnd w:id="3245"/>
      <w:bookmarkEnd w:id="3246"/>
      <w:bookmarkEnd w:id="3247"/>
      <w:bookmarkEnd w:id="3248"/>
      <w:bookmarkEnd w:id="3249"/>
      <w:bookmarkEnd w:id="3250"/>
      <w:bookmarkEnd w:id="3251"/>
      <w:bookmarkEnd w:id="3252"/>
      <w:bookmarkEnd w:id="3253"/>
      <w:bookmarkEnd w:id="3254"/>
      <w:bookmarkEnd w:id="3255"/>
      <w:bookmarkEnd w:id="3256"/>
      <w:bookmarkEnd w:id="3257"/>
      <w:bookmarkEnd w:id="3258"/>
      <w:bookmarkEnd w:id="3259"/>
      <w:bookmarkEnd w:id="3260"/>
      <w:bookmarkEnd w:id="3261"/>
      <w:bookmarkEnd w:id="3262"/>
      <w:bookmarkEnd w:id="3263"/>
      <w:bookmarkEnd w:id="3264"/>
      <w:bookmarkEnd w:id="3265"/>
      <w:bookmarkEnd w:id="3266"/>
      <w:bookmarkEnd w:id="3267"/>
      <w:bookmarkEnd w:id="3268"/>
      <w:bookmarkEnd w:id="3269"/>
      <w:bookmarkEnd w:id="3270"/>
      <w:bookmarkEnd w:id="3271"/>
      <w:bookmarkEnd w:id="3272"/>
      <w:bookmarkEnd w:id="3273"/>
      <w:bookmarkEnd w:id="3274"/>
      <w:bookmarkEnd w:id="3275"/>
      <w:bookmarkEnd w:id="3276"/>
      <w:bookmarkEnd w:id="3277"/>
      <w:bookmarkEnd w:id="3278"/>
      <w:bookmarkEnd w:id="3279"/>
      <w:bookmarkEnd w:id="3280"/>
      <w:bookmarkEnd w:id="3281"/>
      <w:bookmarkEnd w:id="3282"/>
      <w:bookmarkEnd w:id="3283"/>
      <w:bookmarkEnd w:id="3284"/>
      <w:bookmarkEnd w:id="3285"/>
      <w:bookmarkEnd w:id="3286"/>
      <w:bookmarkEnd w:id="3287"/>
      <w:bookmarkEnd w:id="3288"/>
      <w:bookmarkEnd w:id="3289"/>
      <w:bookmarkEnd w:id="3290"/>
      <w:bookmarkEnd w:id="3291"/>
      <w:bookmarkEnd w:id="3292"/>
      <w:bookmarkEnd w:id="3293"/>
      <w:bookmarkEnd w:id="3294"/>
      <w:bookmarkEnd w:id="3295"/>
      <w:bookmarkEnd w:id="3296"/>
      <w:bookmarkEnd w:id="3297"/>
      <w:bookmarkEnd w:id="3298"/>
      <w:bookmarkEnd w:id="3299"/>
    </w:p>
    <w:p w14:paraId="236909DF" w14:textId="77777777" w:rsidR="00331BF0" w:rsidRPr="008D76B4" w:rsidRDefault="00331BF0" w:rsidP="000234AE">
      <w:pPr>
        <w:pStyle w:val="Heading3"/>
        <w:numPr>
          <w:ilvl w:val="2"/>
          <w:numId w:val="2"/>
        </w:numPr>
        <w:tabs>
          <w:tab w:val="num" w:pos="720"/>
        </w:tabs>
      </w:pPr>
      <w:bookmarkStart w:id="3301" w:name="_Toc30061192"/>
      <w:bookmarkStart w:id="3302" w:name="_Toc90376445"/>
      <w:bookmarkStart w:id="3303" w:name="_Toc111203430"/>
      <w:r w:rsidRPr="008D76B4">
        <w:t>XEdDSA</w:t>
      </w:r>
      <w:bookmarkEnd w:id="3300"/>
      <w:bookmarkEnd w:id="3301"/>
      <w:bookmarkEnd w:id="3302"/>
      <w:bookmarkEnd w:id="3303"/>
    </w:p>
    <w:p w14:paraId="0FAC8476" w14:textId="77777777" w:rsidR="00331BF0" w:rsidRPr="008D76B4" w:rsidRDefault="00331BF0" w:rsidP="00331BF0">
      <w:r w:rsidRPr="008D76B4">
        <w:t xml:space="preserve">The XEdDSA mechanism, denoted </w:t>
      </w:r>
      <w:r w:rsidRPr="008D76B4">
        <w:rPr>
          <w:b/>
        </w:rPr>
        <w:t>CKM_XEDDSA</w:t>
      </w:r>
      <w:r w:rsidRPr="008D76B4">
        <w:t xml:space="preserve">, is a mechanism for single-part signatures and verification for XEdDSA.  This mechanism implements the XEdDSA signature scheme defined in </w:t>
      </w:r>
      <w:r w:rsidRPr="008D76B4">
        <w:rPr>
          <w:b/>
          <w:bCs/>
        </w:rPr>
        <w:t>[XEDDSA]</w:t>
      </w:r>
      <w:r w:rsidRPr="008D76B4">
        <w:t xml:space="preserve">. CKM_XEDDSA operates on </w:t>
      </w:r>
      <w:r w:rsidRPr="008D76B4">
        <w:rPr>
          <w:rFonts w:cs="Arial"/>
          <w:szCs w:val="20"/>
        </w:rPr>
        <w:t>CKK_EC_MONTGOMERY type EC keys, which allows these keys to be used both for signing/verification and for Diffie-Hellman style key-exchanges. This double use is necessary for the Extended Triple Diffie-Hellman where the long-term identity key is used to sign short-term keys and also contributes to the DH key-exchange.</w:t>
      </w:r>
    </w:p>
    <w:p w14:paraId="68624B2D" w14:textId="77777777" w:rsidR="00331BF0" w:rsidRPr="008D76B4" w:rsidRDefault="00331BF0" w:rsidP="00331BF0">
      <w:r w:rsidRPr="008D76B4">
        <w:t xml:space="preserve">This mechanism has a parameter, a </w:t>
      </w:r>
      <w:r w:rsidRPr="008D76B4">
        <w:rPr>
          <w:b/>
        </w:rPr>
        <w:t>CK_XEDDSA_PARAMS</w:t>
      </w:r>
      <w:r w:rsidRPr="008D76B4">
        <w:t xml:space="preserve"> structure.</w:t>
      </w:r>
    </w:p>
    <w:p w14:paraId="1DEAF2EA" w14:textId="1DAD4C89" w:rsidR="00331BF0" w:rsidRPr="008D76B4" w:rsidRDefault="00331BF0" w:rsidP="00331BF0">
      <w:pPr>
        <w:pStyle w:val="Caption"/>
      </w:pPr>
      <w:bookmarkStart w:id="3304" w:name="_Toc25853407"/>
      <w:r w:rsidRPr="008D76B4">
        <w:t xml:space="preserve">Table </w:t>
      </w:r>
      <w:r w:rsidRPr="008D76B4">
        <w:fldChar w:fldCharType="begin"/>
      </w:r>
      <w:r w:rsidRPr="008D76B4">
        <w:instrText>SEQ Table \* ARABIC</w:instrText>
      </w:r>
      <w:r w:rsidRPr="008D76B4">
        <w:fldChar w:fldCharType="separate"/>
      </w:r>
      <w:r w:rsidR="004B47E8">
        <w:rPr>
          <w:noProof/>
        </w:rPr>
        <w:t>75</w:t>
      </w:r>
      <w:r w:rsidRPr="008D76B4">
        <w:fldChar w:fldCharType="end"/>
      </w:r>
      <w:r w:rsidRPr="008D76B4">
        <w:t>, XEdDSA: Key and Data Length</w:t>
      </w:r>
      <w:bookmarkEnd w:id="3304"/>
    </w:p>
    <w:tbl>
      <w:tblPr>
        <w:tblW w:w="8698" w:type="dxa"/>
        <w:tblInd w:w="108" w:type="dxa"/>
        <w:tblBorders>
          <w:top w:val="single" w:sz="12" w:space="0" w:color="000001"/>
          <w:left w:val="single" w:sz="12" w:space="0" w:color="000001"/>
          <w:bottom w:val="single" w:sz="6" w:space="0" w:color="000001"/>
          <w:right w:val="single" w:sz="6" w:space="0" w:color="000001"/>
          <w:insideH w:val="single" w:sz="6" w:space="0" w:color="000001"/>
          <w:insideV w:val="single" w:sz="6" w:space="0" w:color="000001"/>
        </w:tblBorders>
        <w:tblCellMar>
          <w:left w:w="17" w:type="dxa"/>
        </w:tblCellMar>
        <w:tblLook w:val="04A0" w:firstRow="1" w:lastRow="0" w:firstColumn="1" w:lastColumn="0" w:noHBand="0" w:noVBand="1"/>
      </w:tblPr>
      <w:tblGrid>
        <w:gridCol w:w="1515"/>
        <w:gridCol w:w="4087"/>
        <w:gridCol w:w="1556"/>
        <w:gridCol w:w="1540"/>
      </w:tblGrid>
      <w:tr w:rsidR="00331BF0" w:rsidRPr="008D76B4" w14:paraId="1C391FD4" w14:textId="77777777" w:rsidTr="007B527B">
        <w:trPr>
          <w:tblHeader/>
        </w:trPr>
        <w:tc>
          <w:tcPr>
            <w:tcW w:w="1622" w:type="dxa"/>
            <w:tcBorders>
              <w:top w:val="single" w:sz="12" w:space="0" w:color="000001"/>
              <w:left w:val="single" w:sz="12" w:space="0" w:color="000001"/>
              <w:bottom w:val="single" w:sz="6" w:space="0" w:color="000001"/>
              <w:right w:val="single" w:sz="6" w:space="0" w:color="000001"/>
            </w:tcBorders>
            <w:shd w:val="clear" w:color="auto" w:fill="auto"/>
          </w:tcPr>
          <w:p w14:paraId="5975AE42"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3687" w:type="dxa"/>
            <w:tcBorders>
              <w:top w:val="single" w:sz="12" w:space="0" w:color="000001"/>
              <w:left w:val="single" w:sz="6" w:space="0" w:color="000001"/>
              <w:bottom w:val="single" w:sz="6" w:space="0" w:color="000001"/>
              <w:right w:val="single" w:sz="6" w:space="0" w:color="000001"/>
            </w:tcBorders>
            <w:shd w:val="clear" w:color="auto" w:fill="auto"/>
            <w:tcMar>
              <w:left w:w="66" w:type="dxa"/>
            </w:tcMar>
          </w:tcPr>
          <w:p w14:paraId="12AAFD1C"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710" w:type="dxa"/>
            <w:tcBorders>
              <w:top w:val="single" w:sz="12" w:space="0" w:color="000001"/>
              <w:left w:val="single" w:sz="6" w:space="0" w:color="000001"/>
              <w:bottom w:val="single" w:sz="6" w:space="0" w:color="000001"/>
              <w:right w:val="single" w:sz="6" w:space="0" w:color="000001"/>
            </w:tcBorders>
            <w:shd w:val="clear" w:color="auto" w:fill="auto"/>
            <w:tcMar>
              <w:left w:w="66" w:type="dxa"/>
            </w:tcMar>
          </w:tcPr>
          <w:p w14:paraId="44BCDA90"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679" w:type="dxa"/>
            <w:tcBorders>
              <w:top w:val="single" w:sz="12" w:space="0" w:color="000001"/>
              <w:left w:val="single" w:sz="6" w:space="0" w:color="000001"/>
              <w:bottom w:val="single" w:sz="6" w:space="0" w:color="000001"/>
              <w:right w:val="single" w:sz="12" w:space="0" w:color="000001"/>
            </w:tcBorders>
            <w:shd w:val="clear" w:color="auto" w:fill="auto"/>
            <w:tcMar>
              <w:left w:w="66" w:type="dxa"/>
            </w:tcMar>
          </w:tcPr>
          <w:p w14:paraId="1C19936B"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48EEC1CC" w14:textId="77777777" w:rsidTr="007B527B">
        <w:tc>
          <w:tcPr>
            <w:tcW w:w="1622" w:type="dxa"/>
            <w:tcBorders>
              <w:top w:val="single" w:sz="6" w:space="0" w:color="000001"/>
              <w:left w:val="single" w:sz="12" w:space="0" w:color="000001"/>
              <w:bottom w:val="single" w:sz="6" w:space="0" w:color="000001"/>
              <w:right w:val="single" w:sz="6" w:space="0" w:color="000001"/>
            </w:tcBorders>
            <w:shd w:val="clear" w:color="auto" w:fill="auto"/>
          </w:tcPr>
          <w:p w14:paraId="5686C515"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3687" w:type="dxa"/>
            <w:tcBorders>
              <w:top w:val="single" w:sz="6" w:space="0" w:color="000001"/>
              <w:left w:val="single" w:sz="6" w:space="0" w:color="000001"/>
              <w:bottom w:val="single" w:sz="6" w:space="0" w:color="000001"/>
              <w:right w:val="single" w:sz="6" w:space="0" w:color="000001"/>
            </w:tcBorders>
            <w:shd w:val="clear" w:color="auto" w:fill="auto"/>
            <w:tcMar>
              <w:left w:w="66" w:type="dxa"/>
            </w:tcMar>
          </w:tcPr>
          <w:p w14:paraId="0B4391E5" w14:textId="77777777" w:rsidR="00331BF0" w:rsidRPr="008D76B4" w:rsidRDefault="00331BF0" w:rsidP="007B527B">
            <w:pPr>
              <w:pStyle w:val="definition0"/>
            </w:pPr>
            <w:r w:rsidRPr="008D76B4">
              <w:t>CKK_EC_MONTGOMERY private key</w:t>
            </w:r>
          </w:p>
        </w:tc>
        <w:tc>
          <w:tcPr>
            <w:tcW w:w="1710" w:type="dxa"/>
            <w:tcBorders>
              <w:top w:val="single" w:sz="6" w:space="0" w:color="000001"/>
              <w:left w:val="single" w:sz="6" w:space="0" w:color="000001"/>
              <w:bottom w:val="single" w:sz="6" w:space="0" w:color="000001"/>
              <w:right w:val="single" w:sz="6" w:space="0" w:color="000001"/>
            </w:tcBorders>
            <w:shd w:val="clear" w:color="auto" w:fill="auto"/>
            <w:tcMar>
              <w:left w:w="66" w:type="dxa"/>
            </w:tcMar>
          </w:tcPr>
          <w:p w14:paraId="3A40BAC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r w:rsidRPr="008D76B4">
              <w:rPr>
                <w:rFonts w:ascii="Arial" w:hAnsi="Arial" w:cs="Arial"/>
                <w:sz w:val="20"/>
                <w:vertAlign w:val="superscript"/>
              </w:rPr>
              <w:t>3</w:t>
            </w:r>
          </w:p>
        </w:tc>
        <w:tc>
          <w:tcPr>
            <w:tcW w:w="1679" w:type="dxa"/>
            <w:tcBorders>
              <w:top w:val="single" w:sz="6" w:space="0" w:color="000001"/>
              <w:left w:val="single" w:sz="6" w:space="0" w:color="000001"/>
              <w:bottom w:val="single" w:sz="6" w:space="0" w:color="000001"/>
              <w:right w:val="single" w:sz="12" w:space="0" w:color="000001"/>
            </w:tcBorders>
            <w:shd w:val="clear" w:color="auto" w:fill="auto"/>
            <w:tcMar>
              <w:left w:w="66" w:type="dxa"/>
            </w:tcMar>
          </w:tcPr>
          <w:p w14:paraId="604B6F0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2b</w:t>
            </w:r>
          </w:p>
        </w:tc>
      </w:tr>
      <w:tr w:rsidR="00331BF0" w:rsidRPr="008D76B4" w14:paraId="160AEE21" w14:textId="77777777" w:rsidTr="007B527B">
        <w:tc>
          <w:tcPr>
            <w:tcW w:w="1622" w:type="dxa"/>
            <w:tcBorders>
              <w:top w:val="single" w:sz="6" w:space="0" w:color="000001"/>
              <w:left w:val="single" w:sz="12" w:space="0" w:color="000001"/>
              <w:bottom w:val="single" w:sz="12" w:space="0" w:color="000001"/>
              <w:right w:val="single" w:sz="6" w:space="0" w:color="000001"/>
            </w:tcBorders>
            <w:shd w:val="clear" w:color="auto" w:fill="auto"/>
          </w:tcPr>
          <w:p w14:paraId="0A8D84AE"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3687" w:type="dxa"/>
            <w:tcBorders>
              <w:top w:val="single" w:sz="6" w:space="0" w:color="000001"/>
              <w:left w:val="single" w:sz="6" w:space="0" w:color="000001"/>
              <w:bottom w:val="single" w:sz="12" w:space="0" w:color="000001"/>
              <w:right w:val="single" w:sz="6" w:space="0" w:color="000001"/>
            </w:tcBorders>
            <w:shd w:val="clear" w:color="auto" w:fill="auto"/>
            <w:tcMar>
              <w:left w:w="66" w:type="dxa"/>
            </w:tcMar>
          </w:tcPr>
          <w:p w14:paraId="7227CB51" w14:textId="77777777" w:rsidR="00331BF0" w:rsidRPr="008D76B4" w:rsidRDefault="00331BF0" w:rsidP="007B527B">
            <w:pPr>
              <w:pStyle w:val="definition0"/>
            </w:pPr>
            <w:r w:rsidRPr="008D76B4">
              <w:t>CKK_EC_MONTGOMERY public key</w:t>
            </w:r>
          </w:p>
        </w:tc>
        <w:tc>
          <w:tcPr>
            <w:tcW w:w="1710" w:type="dxa"/>
            <w:tcBorders>
              <w:top w:val="single" w:sz="6" w:space="0" w:color="000001"/>
              <w:left w:val="single" w:sz="6" w:space="0" w:color="000001"/>
              <w:bottom w:val="single" w:sz="12" w:space="0" w:color="000001"/>
              <w:right w:val="single" w:sz="6" w:space="0" w:color="000001"/>
            </w:tcBorders>
            <w:shd w:val="clear" w:color="auto" w:fill="auto"/>
            <w:tcMar>
              <w:left w:w="66" w:type="dxa"/>
            </w:tcMar>
          </w:tcPr>
          <w:p w14:paraId="7BAFE6E5" w14:textId="11901BE1" w:rsidR="00331BF0" w:rsidRPr="008D76B4" w:rsidRDefault="00331BF0" w:rsidP="007B527B">
            <w:pPr>
              <w:pStyle w:val="Table"/>
              <w:keepNext/>
              <w:jc w:val="center"/>
              <w:rPr>
                <w:rFonts w:ascii="Arial" w:hAnsi="Arial" w:cs="Arial"/>
                <w:sz w:val="20"/>
              </w:rPr>
            </w:pPr>
            <w:r w:rsidRPr="008D76B4">
              <w:rPr>
                <w:rFonts w:ascii="Arial" w:hAnsi="Arial" w:cs="Arial"/>
                <w:sz w:val="20"/>
              </w:rPr>
              <w:t>any</w:t>
            </w:r>
            <w:r w:rsidRPr="008D76B4">
              <w:rPr>
                <w:rFonts w:ascii="Arial" w:hAnsi="Arial" w:cs="Arial"/>
                <w:sz w:val="20"/>
                <w:vertAlign w:val="superscript"/>
              </w:rPr>
              <w:t>3</w:t>
            </w:r>
            <w:r w:rsidRPr="008D76B4">
              <w:rPr>
                <w:rFonts w:ascii="Arial" w:hAnsi="Arial" w:cs="Arial"/>
                <w:sz w:val="20"/>
              </w:rPr>
              <w:t xml:space="preserve">, </w:t>
            </w:r>
            <w:r w:rsidR="00750739">
              <w:rPr>
                <w:rFonts w:eastAsia="Symbol"/>
                <w:sz w:val="20"/>
              </w:rPr>
              <w:t>≤</w:t>
            </w:r>
            <w:r w:rsidRPr="008D76B4">
              <w:rPr>
                <w:rFonts w:ascii="Arial" w:hAnsi="Arial" w:cs="Arial"/>
                <w:sz w:val="20"/>
              </w:rPr>
              <w:t>2b</w:t>
            </w:r>
            <w:r w:rsidRPr="008D76B4">
              <w:rPr>
                <w:rFonts w:ascii="Arial" w:hAnsi="Arial" w:cs="Arial"/>
                <w:i/>
                <w:sz w:val="20"/>
              </w:rPr>
              <w:t xml:space="preserve"> </w:t>
            </w:r>
            <w:r w:rsidRPr="008D76B4">
              <w:rPr>
                <w:rFonts w:ascii="Arial" w:hAnsi="Arial" w:cs="Arial"/>
                <w:sz w:val="20"/>
                <w:vertAlign w:val="superscript"/>
              </w:rPr>
              <w:t>2</w:t>
            </w:r>
          </w:p>
        </w:tc>
        <w:tc>
          <w:tcPr>
            <w:tcW w:w="1679" w:type="dxa"/>
            <w:tcBorders>
              <w:top w:val="single" w:sz="6" w:space="0" w:color="000001"/>
              <w:left w:val="single" w:sz="6" w:space="0" w:color="000001"/>
              <w:bottom w:val="single" w:sz="12" w:space="0" w:color="000001"/>
              <w:right w:val="single" w:sz="12" w:space="0" w:color="000001"/>
            </w:tcBorders>
            <w:shd w:val="clear" w:color="auto" w:fill="auto"/>
            <w:tcMar>
              <w:left w:w="66" w:type="dxa"/>
            </w:tcMar>
          </w:tcPr>
          <w:p w14:paraId="2639E4C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N/A</w:t>
            </w:r>
          </w:p>
        </w:tc>
      </w:tr>
    </w:tbl>
    <w:p w14:paraId="3C5E2C2C" w14:textId="77777777" w:rsidR="00331BF0" w:rsidRPr="008D76B4" w:rsidRDefault="00331BF0" w:rsidP="00331BF0">
      <w:pPr>
        <w:spacing w:after="0"/>
        <w:rPr>
          <w:rStyle w:val="FootnoteCharacters"/>
        </w:rPr>
      </w:pPr>
      <w:r w:rsidRPr="008D76B4">
        <w:rPr>
          <w:rStyle w:val="FootnoteCharacters"/>
        </w:rPr>
        <w:t>2 Data length, signature length.</w:t>
      </w:r>
    </w:p>
    <w:p w14:paraId="03D17911"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this mechanism, the only allowed values are 255 and 448 as </w:t>
      </w:r>
      <w:r w:rsidRPr="008D76B4">
        <w:rPr>
          <w:b/>
          <w:bCs/>
        </w:rPr>
        <w:t>[XEDDSA]</w:t>
      </w:r>
      <w:r w:rsidRPr="008D76B4">
        <w:t xml:space="preserve"> only defines curves of these two sizes.  A Cryptoki implementation may support one or both of these curves and should set the </w:t>
      </w:r>
      <w:r w:rsidRPr="008D76B4">
        <w:rPr>
          <w:i/>
        </w:rPr>
        <w:t>ulMinKeySize</w:t>
      </w:r>
      <w:r w:rsidRPr="008D76B4">
        <w:t xml:space="preserve"> and </w:t>
      </w:r>
      <w:r w:rsidRPr="008D76B4">
        <w:rPr>
          <w:i/>
        </w:rPr>
        <w:t>ulMaxKeySize</w:t>
      </w:r>
      <w:r w:rsidRPr="008D76B4">
        <w:t xml:space="preserve"> fields accordingly.</w:t>
      </w:r>
      <w:bookmarkStart w:id="3305" w:name="_Toc441162376"/>
      <w:bookmarkStart w:id="3306" w:name="_Toc441850454"/>
      <w:bookmarkStart w:id="3307" w:name="_Toc437440535"/>
      <w:bookmarkEnd w:id="3305"/>
      <w:bookmarkEnd w:id="3306"/>
      <w:bookmarkEnd w:id="3307"/>
    </w:p>
    <w:p w14:paraId="161E35EE" w14:textId="77777777" w:rsidR="00331BF0" w:rsidRPr="008D76B4" w:rsidRDefault="00331BF0" w:rsidP="000234AE">
      <w:pPr>
        <w:pStyle w:val="Heading3"/>
        <w:numPr>
          <w:ilvl w:val="2"/>
          <w:numId w:val="2"/>
        </w:numPr>
        <w:tabs>
          <w:tab w:val="num" w:pos="720"/>
        </w:tabs>
      </w:pPr>
      <w:bookmarkStart w:id="3308" w:name="_Hlt500652492"/>
      <w:bookmarkStart w:id="3309" w:name="_Toc72656236"/>
      <w:bookmarkStart w:id="3310" w:name="_Toc228807193"/>
      <w:bookmarkStart w:id="3311" w:name="_Toc228894667"/>
      <w:bookmarkStart w:id="3312" w:name="_Toc370634416"/>
      <w:bookmarkStart w:id="3313" w:name="_Toc391471133"/>
      <w:bookmarkStart w:id="3314" w:name="_Toc395187771"/>
      <w:bookmarkStart w:id="3315" w:name="_Toc416960017"/>
      <w:bookmarkStart w:id="3316" w:name="_Toc8118132"/>
      <w:bookmarkStart w:id="3317" w:name="_Toc30061193"/>
      <w:bookmarkStart w:id="3318" w:name="_Toc90376446"/>
      <w:bookmarkStart w:id="3319" w:name="_Toc111203431"/>
      <w:bookmarkEnd w:id="3308"/>
      <w:r w:rsidRPr="008D76B4">
        <w:t>EC mechanism parameters</w:t>
      </w:r>
      <w:bookmarkEnd w:id="3309"/>
      <w:bookmarkEnd w:id="3310"/>
      <w:bookmarkEnd w:id="3311"/>
      <w:bookmarkEnd w:id="3312"/>
      <w:bookmarkEnd w:id="3313"/>
      <w:bookmarkEnd w:id="3314"/>
      <w:bookmarkEnd w:id="3315"/>
      <w:bookmarkEnd w:id="3316"/>
      <w:bookmarkEnd w:id="3317"/>
      <w:bookmarkEnd w:id="3318"/>
      <w:bookmarkEnd w:id="3319"/>
    </w:p>
    <w:p w14:paraId="20079A25" w14:textId="77777777" w:rsidR="00331BF0" w:rsidRPr="008D76B4" w:rsidRDefault="00331BF0" w:rsidP="000234AE">
      <w:pPr>
        <w:keepNext/>
        <w:numPr>
          <w:ilvl w:val="0"/>
          <w:numId w:val="36"/>
        </w:numPr>
        <w:spacing w:before="0" w:after="240"/>
        <w:jc w:val="both"/>
        <w:rPr>
          <w:rFonts w:cs="Arial"/>
          <w:b/>
        </w:rPr>
      </w:pPr>
      <w:r w:rsidRPr="008D76B4">
        <w:rPr>
          <w:rFonts w:cs="Arial"/>
          <w:b/>
        </w:rPr>
        <w:t>CK_EDDSA_PARAMS, CK_EDDSA_PARAMS_PTR</w:t>
      </w:r>
    </w:p>
    <w:p w14:paraId="5EB13722" w14:textId="77777777" w:rsidR="00331BF0" w:rsidRPr="008D76B4" w:rsidRDefault="00331BF0" w:rsidP="00331BF0">
      <w:r w:rsidRPr="008D76B4">
        <w:rPr>
          <w:b/>
        </w:rPr>
        <w:t>CK_EDDSA_PARAMS</w:t>
      </w:r>
      <w:r w:rsidRPr="008D76B4">
        <w:t xml:space="preserve"> is a structure that provides the parameters for the </w:t>
      </w:r>
      <w:r w:rsidRPr="008D76B4">
        <w:rPr>
          <w:b/>
        </w:rPr>
        <w:t>CKM_EDDSA</w:t>
      </w:r>
      <w:r w:rsidRPr="008D76B4">
        <w:t xml:space="preserve"> signature mechanism.  The structure is defined as follows:</w:t>
      </w:r>
    </w:p>
    <w:p w14:paraId="4F9D0E4F" w14:textId="77777777" w:rsidR="00331BF0" w:rsidRPr="008D76B4" w:rsidRDefault="00331BF0" w:rsidP="00331BF0">
      <w:pPr>
        <w:pStyle w:val="CCode"/>
        <w:tabs>
          <w:tab w:val="clear" w:pos="864"/>
          <w:tab w:val="left" w:pos="851"/>
          <w:tab w:val="left" w:pos="2694"/>
        </w:tabs>
      </w:pPr>
      <w:r w:rsidRPr="008D76B4">
        <w:t>typedef struct CK_EDDSA_PARAMS {</w:t>
      </w:r>
    </w:p>
    <w:p w14:paraId="573AC94F" w14:textId="77777777" w:rsidR="00331BF0" w:rsidRPr="008D76B4" w:rsidRDefault="00331BF0" w:rsidP="00331BF0">
      <w:pPr>
        <w:pStyle w:val="CCode"/>
        <w:tabs>
          <w:tab w:val="clear" w:pos="864"/>
          <w:tab w:val="left" w:pos="851"/>
          <w:tab w:val="left" w:pos="2694"/>
        </w:tabs>
      </w:pPr>
      <w:r w:rsidRPr="008D76B4">
        <w:tab/>
        <w:t>CK_BBOOL</w:t>
      </w:r>
      <w:r w:rsidRPr="008D76B4">
        <w:tab/>
        <w:t>phFlag;</w:t>
      </w:r>
    </w:p>
    <w:p w14:paraId="0549C906" w14:textId="77777777" w:rsidR="00331BF0" w:rsidRPr="008D76B4" w:rsidRDefault="00331BF0" w:rsidP="00331BF0">
      <w:pPr>
        <w:pStyle w:val="CCode"/>
        <w:tabs>
          <w:tab w:val="clear" w:pos="864"/>
          <w:tab w:val="left" w:pos="851"/>
          <w:tab w:val="left" w:pos="2694"/>
        </w:tabs>
      </w:pPr>
      <w:r w:rsidRPr="008D76B4">
        <w:tab/>
        <w:t>CK_ULONG</w:t>
      </w:r>
      <w:r w:rsidRPr="008D76B4">
        <w:tab/>
        <w:t>ulContextDataLen;</w:t>
      </w:r>
    </w:p>
    <w:p w14:paraId="7AB19F2D" w14:textId="77777777" w:rsidR="00331BF0" w:rsidRPr="008D76B4" w:rsidRDefault="00331BF0" w:rsidP="00331BF0">
      <w:pPr>
        <w:pStyle w:val="CCode"/>
        <w:tabs>
          <w:tab w:val="clear" w:pos="864"/>
          <w:tab w:val="left" w:pos="851"/>
          <w:tab w:val="left" w:pos="2694"/>
        </w:tabs>
      </w:pPr>
      <w:r w:rsidRPr="008D76B4">
        <w:tab/>
        <w:t>CK_BYTE_PTR</w:t>
      </w:r>
      <w:r w:rsidRPr="008D76B4">
        <w:tab/>
        <w:t>pContextData;</w:t>
      </w:r>
    </w:p>
    <w:p w14:paraId="0B3483CD" w14:textId="77777777" w:rsidR="00331BF0" w:rsidRPr="008D76B4" w:rsidRDefault="00331BF0" w:rsidP="00331BF0">
      <w:pPr>
        <w:pStyle w:val="CCode"/>
        <w:tabs>
          <w:tab w:val="clear" w:pos="864"/>
          <w:tab w:val="left" w:pos="851"/>
          <w:tab w:val="left" w:pos="2694"/>
        </w:tabs>
      </w:pPr>
      <w:r w:rsidRPr="008D76B4">
        <w:t>}</w:t>
      </w:r>
      <w:r w:rsidRPr="008D76B4">
        <w:tab/>
        <w:t>CK_EDDSA_PARAMS;</w:t>
      </w:r>
    </w:p>
    <w:p w14:paraId="78B10C16" w14:textId="77777777" w:rsidR="00331BF0" w:rsidRPr="008D76B4" w:rsidRDefault="00331BF0" w:rsidP="00331BF0"/>
    <w:p w14:paraId="3B29A62C" w14:textId="77777777" w:rsidR="00331BF0" w:rsidRPr="008D76B4" w:rsidRDefault="00331BF0" w:rsidP="00331BF0">
      <w:r w:rsidRPr="008D76B4">
        <w:t>The fields of the structure have the following meanings:</w:t>
      </w:r>
    </w:p>
    <w:p w14:paraId="47D8BB54" w14:textId="77777777" w:rsidR="00331BF0" w:rsidRPr="008D76B4" w:rsidRDefault="00331BF0" w:rsidP="00331BF0">
      <w:pPr>
        <w:pStyle w:val="definition0"/>
        <w:tabs>
          <w:tab w:val="clear" w:pos="3312"/>
          <w:tab w:val="right" w:pos="2552"/>
          <w:tab w:val="left" w:pos="2977"/>
        </w:tabs>
        <w:ind w:left="2977" w:hanging="2977"/>
      </w:pPr>
      <w:r w:rsidRPr="008D76B4">
        <w:tab/>
        <w:t>phFlag</w:t>
      </w:r>
      <w:r w:rsidRPr="008D76B4">
        <w:tab/>
        <w:t>a Boolean value which indicates if Prehashed variant of EdDSA should used</w:t>
      </w:r>
    </w:p>
    <w:p w14:paraId="60975B15" w14:textId="346EE48E" w:rsidR="00331BF0" w:rsidRPr="008D76B4" w:rsidRDefault="00331BF0" w:rsidP="00331BF0">
      <w:pPr>
        <w:pStyle w:val="definition0"/>
        <w:tabs>
          <w:tab w:val="clear" w:pos="3312"/>
          <w:tab w:val="right" w:pos="2552"/>
          <w:tab w:val="left" w:pos="2977"/>
        </w:tabs>
        <w:ind w:left="2977" w:hanging="2977"/>
      </w:pPr>
      <w:r w:rsidRPr="008D76B4">
        <w:tab/>
        <w:t>ulContextDataLen</w:t>
      </w:r>
      <w:r w:rsidRPr="008D76B4">
        <w:tab/>
        <w:t xml:space="preserve">the length in bytes of the context data where 0 </w:t>
      </w:r>
      <w:r w:rsidR="00E75BD0">
        <w:t>≤</w:t>
      </w:r>
      <w:r w:rsidRPr="008D76B4">
        <w:t xml:space="preserve"> ulContextDataLen </w:t>
      </w:r>
      <w:r w:rsidR="00E75BD0">
        <w:t>≤</w:t>
      </w:r>
      <w:r w:rsidRPr="008D76B4">
        <w:t xml:space="preserve"> 255.</w:t>
      </w:r>
    </w:p>
    <w:p w14:paraId="298E1F1B" w14:textId="77777777" w:rsidR="00331BF0" w:rsidRPr="008D76B4" w:rsidRDefault="00331BF0" w:rsidP="00331BF0">
      <w:pPr>
        <w:pStyle w:val="definition0"/>
        <w:tabs>
          <w:tab w:val="clear" w:pos="3312"/>
          <w:tab w:val="right" w:pos="2552"/>
          <w:tab w:val="left" w:pos="2977"/>
        </w:tabs>
        <w:ind w:left="2977" w:hanging="2977"/>
      </w:pPr>
      <w:r w:rsidRPr="008D76B4">
        <w:tab/>
        <w:t>pContextData</w:t>
      </w:r>
      <w:r w:rsidRPr="008D76B4">
        <w:tab/>
        <w:t>context data shared between the signer and verifier</w:t>
      </w:r>
    </w:p>
    <w:p w14:paraId="4C4C068E" w14:textId="77777777" w:rsidR="00331BF0" w:rsidRPr="008D76B4" w:rsidRDefault="00331BF0" w:rsidP="00331BF0">
      <w:r w:rsidRPr="008D76B4">
        <w:rPr>
          <w:b/>
        </w:rPr>
        <w:t>CK_EDDSA_PARAMS_PTR</w:t>
      </w:r>
      <w:r w:rsidRPr="008D76B4">
        <w:t xml:space="preserve"> is a pointer to a </w:t>
      </w:r>
      <w:r w:rsidRPr="008D76B4">
        <w:rPr>
          <w:b/>
        </w:rPr>
        <w:t>CK_EDDSA_PARAMS</w:t>
      </w:r>
      <w:r w:rsidRPr="008D76B4">
        <w:t>.</w:t>
      </w:r>
    </w:p>
    <w:p w14:paraId="1BA454D3" w14:textId="77777777" w:rsidR="00331BF0" w:rsidRPr="008D76B4" w:rsidRDefault="00331BF0" w:rsidP="00331BF0"/>
    <w:p w14:paraId="0A56D0F6" w14:textId="77777777" w:rsidR="00331BF0" w:rsidRPr="008D76B4" w:rsidRDefault="00331BF0" w:rsidP="000234AE">
      <w:pPr>
        <w:keepNext/>
        <w:numPr>
          <w:ilvl w:val="0"/>
          <w:numId w:val="36"/>
        </w:numPr>
        <w:spacing w:before="0" w:after="240"/>
        <w:jc w:val="both"/>
        <w:rPr>
          <w:rFonts w:cs="Arial"/>
          <w:b/>
        </w:rPr>
      </w:pPr>
      <w:r w:rsidRPr="008D76B4">
        <w:rPr>
          <w:rFonts w:cs="Arial"/>
          <w:b/>
        </w:rPr>
        <w:t>CK_XEDDSA_PARAMS, CK_XEDDSA_PARAMS_PTR</w:t>
      </w:r>
    </w:p>
    <w:p w14:paraId="3F9B2A95" w14:textId="77777777" w:rsidR="00331BF0" w:rsidRPr="008D76B4" w:rsidRDefault="00331BF0" w:rsidP="00331BF0">
      <w:r w:rsidRPr="008D76B4">
        <w:rPr>
          <w:b/>
        </w:rPr>
        <w:t>CK_XEDDSA_PARAMS</w:t>
      </w:r>
      <w:r w:rsidRPr="008D76B4">
        <w:t xml:space="preserve"> is a structure that provides the parameters for the </w:t>
      </w:r>
      <w:r w:rsidRPr="008D76B4">
        <w:rPr>
          <w:b/>
        </w:rPr>
        <w:t>CKM_XEDDSA</w:t>
      </w:r>
      <w:r w:rsidRPr="008D76B4">
        <w:t xml:space="preserve"> signature mechanism.  The structure is defined as follows:</w:t>
      </w:r>
    </w:p>
    <w:p w14:paraId="3EBD7F54" w14:textId="77777777" w:rsidR="00331BF0" w:rsidRPr="008D76B4" w:rsidRDefault="00331BF0" w:rsidP="00331BF0">
      <w:pPr>
        <w:pStyle w:val="CCode"/>
        <w:tabs>
          <w:tab w:val="left" w:pos="3828"/>
        </w:tabs>
      </w:pPr>
      <w:r w:rsidRPr="008D76B4">
        <w:t>typedef struct CK_XEDDSA_PARAMS {</w:t>
      </w:r>
    </w:p>
    <w:p w14:paraId="06CA9442" w14:textId="77777777" w:rsidR="00331BF0" w:rsidRPr="008D76B4" w:rsidRDefault="00331BF0" w:rsidP="00331BF0">
      <w:pPr>
        <w:pStyle w:val="CCode"/>
        <w:tabs>
          <w:tab w:val="left" w:pos="3828"/>
        </w:tabs>
      </w:pPr>
      <w:r w:rsidRPr="008D76B4">
        <w:tab/>
        <w:t>CK_XEDDSA_HASH_TYPE</w:t>
      </w:r>
      <w:r w:rsidRPr="008D76B4">
        <w:tab/>
        <w:t>hash;</w:t>
      </w:r>
    </w:p>
    <w:p w14:paraId="24A65A2E" w14:textId="77777777" w:rsidR="00331BF0" w:rsidRPr="008D76B4" w:rsidRDefault="00331BF0" w:rsidP="00331BF0">
      <w:pPr>
        <w:pStyle w:val="CCode"/>
        <w:tabs>
          <w:tab w:val="left" w:pos="3828"/>
        </w:tabs>
      </w:pPr>
      <w:r w:rsidRPr="008D76B4">
        <w:t>}</w:t>
      </w:r>
      <w:r w:rsidRPr="008D76B4">
        <w:tab/>
        <w:t>CK_XEDDSA_PARAMS;</w:t>
      </w:r>
    </w:p>
    <w:p w14:paraId="1CDE6503" w14:textId="77777777" w:rsidR="00331BF0" w:rsidRPr="008D76B4" w:rsidRDefault="00331BF0" w:rsidP="00331BF0"/>
    <w:p w14:paraId="1AD5F6D0" w14:textId="77777777" w:rsidR="00331BF0" w:rsidRPr="008D76B4" w:rsidRDefault="00331BF0" w:rsidP="00331BF0">
      <w:r w:rsidRPr="008D76B4">
        <w:t>The fields of the structure have the following meanings:</w:t>
      </w:r>
    </w:p>
    <w:p w14:paraId="1D6A516C" w14:textId="77777777" w:rsidR="00331BF0" w:rsidRPr="008D76B4" w:rsidRDefault="00331BF0" w:rsidP="00331BF0">
      <w:pPr>
        <w:pStyle w:val="definition0"/>
      </w:pPr>
      <w:r w:rsidRPr="008D76B4">
        <w:tab/>
        <w:t>hash</w:t>
      </w:r>
      <w:r w:rsidRPr="008D76B4">
        <w:tab/>
        <w:t>a Hash mechanism to be used by the mechanism.</w:t>
      </w:r>
    </w:p>
    <w:p w14:paraId="12C25722" w14:textId="77777777" w:rsidR="00331BF0" w:rsidRPr="008D76B4" w:rsidRDefault="00331BF0" w:rsidP="00331BF0">
      <w:r w:rsidRPr="008D76B4">
        <w:rPr>
          <w:b/>
        </w:rPr>
        <w:t>CK_XEDDSA_PARAMS_PTR</w:t>
      </w:r>
      <w:r w:rsidRPr="008D76B4">
        <w:t xml:space="preserve"> is a pointer to a </w:t>
      </w:r>
      <w:r w:rsidRPr="008D76B4">
        <w:rPr>
          <w:b/>
        </w:rPr>
        <w:t>CK_XEDDSA_PARAMS</w:t>
      </w:r>
      <w:r w:rsidRPr="008D76B4">
        <w:t>.</w:t>
      </w:r>
    </w:p>
    <w:p w14:paraId="44955DFC" w14:textId="77777777" w:rsidR="00331BF0" w:rsidRPr="008D76B4" w:rsidRDefault="00331BF0" w:rsidP="00331BF0"/>
    <w:p w14:paraId="314373F3" w14:textId="77777777" w:rsidR="00331BF0" w:rsidRPr="008D76B4" w:rsidRDefault="00331BF0" w:rsidP="000234AE">
      <w:pPr>
        <w:keepNext/>
        <w:numPr>
          <w:ilvl w:val="0"/>
          <w:numId w:val="85"/>
        </w:numPr>
        <w:spacing w:before="0" w:after="240"/>
        <w:jc w:val="both"/>
      </w:pPr>
      <w:r w:rsidRPr="008D76B4">
        <w:rPr>
          <w:rFonts w:cs="Arial"/>
          <w:b/>
        </w:rPr>
        <w:t>CK_XEDDSA_HASH_TYPE, CK_XEDDSA_HASH_TYPE_PTR</w:t>
      </w:r>
    </w:p>
    <w:p w14:paraId="03C3FE3C" w14:textId="77777777" w:rsidR="00331BF0" w:rsidRPr="008D76B4" w:rsidRDefault="00331BF0" w:rsidP="00331BF0">
      <w:r w:rsidRPr="008D76B4">
        <w:rPr>
          <w:b/>
        </w:rPr>
        <w:t>CK_XEDDSA_HASH_TYPE</w:t>
      </w:r>
      <w:r w:rsidRPr="008D76B4">
        <w:t xml:space="preserve"> is used to indicate the hash function used in XEDDSA.  It is defined as follows:</w:t>
      </w:r>
    </w:p>
    <w:p w14:paraId="10FCE5D1" w14:textId="77777777" w:rsidR="00331BF0" w:rsidRPr="008D76B4" w:rsidRDefault="00331BF0" w:rsidP="00331BF0">
      <w:pPr>
        <w:pStyle w:val="CCode"/>
      </w:pPr>
      <w:r w:rsidRPr="008D76B4">
        <w:t>typedef CK_ULONG CK_XEDDSA_HASH_TYPE;</w:t>
      </w:r>
    </w:p>
    <w:p w14:paraId="5109483C" w14:textId="77777777" w:rsidR="00331BF0" w:rsidRPr="008D76B4" w:rsidRDefault="00331BF0" w:rsidP="00331BF0">
      <w:pPr>
        <w:pStyle w:val="CCode"/>
        <w:rPr>
          <w:rFonts w:ascii="Arial" w:hAnsi="Arial"/>
        </w:rPr>
      </w:pPr>
    </w:p>
    <w:p w14:paraId="6C25004F" w14:textId="77777777" w:rsidR="00331BF0" w:rsidRPr="008D76B4" w:rsidRDefault="00331BF0" w:rsidP="00331BF0">
      <w:r w:rsidRPr="008D76B4">
        <w:lastRenderedPageBreak/>
        <w:t>The following table lists the defined functions.</w:t>
      </w:r>
    </w:p>
    <w:p w14:paraId="6289C0B9" w14:textId="1991EFF6" w:rsidR="00331BF0" w:rsidRPr="008D76B4" w:rsidRDefault="00331BF0" w:rsidP="00331BF0">
      <w:pPr>
        <w:pStyle w:val="Caption"/>
      </w:pPr>
      <w:bookmarkStart w:id="3320" w:name="_Toc25853408"/>
      <w:r w:rsidRPr="008D76B4">
        <w:t xml:space="preserve">Table </w:t>
      </w:r>
      <w:r w:rsidRPr="008D76B4">
        <w:fldChar w:fldCharType="begin"/>
      </w:r>
      <w:r w:rsidRPr="008D76B4">
        <w:instrText>SEQ Table \* ARABIC</w:instrText>
      </w:r>
      <w:r w:rsidRPr="008D76B4">
        <w:fldChar w:fldCharType="separate"/>
      </w:r>
      <w:r w:rsidR="004B47E8">
        <w:rPr>
          <w:noProof/>
        </w:rPr>
        <w:t>76</w:t>
      </w:r>
      <w:r w:rsidRPr="008D76B4">
        <w:fldChar w:fldCharType="end"/>
      </w:r>
      <w:r w:rsidRPr="008D76B4">
        <w:t>, EC: Key Derivation Functions</w:t>
      </w:r>
      <w:bookmarkEnd w:id="3320"/>
    </w:p>
    <w:tbl>
      <w:tblPr>
        <w:tblW w:w="3060" w:type="dxa"/>
        <w:tblInd w:w="108" w:type="dxa"/>
        <w:tblBorders>
          <w:top w:val="single" w:sz="12" w:space="0" w:color="00000A"/>
          <w:left w:val="single" w:sz="12" w:space="0" w:color="00000A"/>
          <w:bottom w:val="single" w:sz="6" w:space="0" w:color="00000A"/>
          <w:right w:val="single" w:sz="12" w:space="0" w:color="00000A"/>
          <w:insideH w:val="single" w:sz="6" w:space="0" w:color="00000A"/>
          <w:insideV w:val="single" w:sz="12" w:space="0" w:color="00000A"/>
        </w:tblBorders>
        <w:tblCellMar>
          <w:left w:w="17" w:type="dxa"/>
        </w:tblCellMar>
        <w:tblLook w:val="04A0" w:firstRow="1" w:lastRow="0" w:firstColumn="1" w:lastColumn="0" w:noHBand="0" w:noVBand="1"/>
      </w:tblPr>
      <w:tblGrid>
        <w:gridCol w:w="3060"/>
      </w:tblGrid>
      <w:tr w:rsidR="00331BF0" w:rsidRPr="008D76B4" w14:paraId="4FA8437B" w14:textId="77777777" w:rsidTr="007B527B">
        <w:tc>
          <w:tcPr>
            <w:tcW w:w="3060" w:type="dxa"/>
            <w:tcBorders>
              <w:top w:val="single" w:sz="12" w:space="0" w:color="00000A"/>
              <w:left w:val="single" w:sz="12" w:space="0" w:color="00000A"/>
              <w:bottom w:val="single" w:sz="6" w:space="0" w:color="00000A"/>
              <w:right w:val="single" w:sz="12" w:space="0" w:color="00000A"/>
            </w:tcBorders>
            <w:shd w:val="clear" w:color="auto" w:fill="auto"/>
          </w:tcPr>
          <w:p w14:paraId="59B353F2" w14:textId="77777777" w:rsidR="00331BF0" w:rsidRPr="008D76B4" w:rsidRDefault="00331BF0" w:rsidP="007B527B">
            <w:pPr>
              <w:pStyle w:val="Table"/>
              <w:rPr>
                <w:rFonts w:ascii="Arial" w:hAnsi="Arial" w:cs="Arial"/>
                <w:b/>
                <w:sz w:val="20"/>
              </w:rPr>
            </w:pPr>
            <w:r w:rsidRPr="008D76B4">
              <w:rPr>
                <w:rFonts w:ascii="Arial" w:hAnsi="Arial" w:cs="Arial"/>
                <w:b/>
                <w:sz w:val="20"/>
              </w:rPr>
              <w:t>Source Identifier</w:t>
            </w:r>
          </w:p>
        </w:tc>
      </w:tr>
      <w:tr w:rsidR="00331BF0" w:rsidRPr="008D76B4" w14:paraId="5A06FD44" w14:textId="77777777" w:rsidTr="007B527B">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053193FD" w14:textId="77777777" w:rsidR="00331BF0" w:rsidRPr="008D76B4" w:rsidRDefault="00331BF0" w:rsidP="007B527B">
            <w:pPr>
              <w:pStyle w:val="Table"/>
            </w:pPr>
            <w:r w:rsidRPr="008D76B4">
              <w:rPr>
                <w:rFonts w:ascii="Arial" w:hAnsi="Arial" w:cs="Arial"/>
                <w:sz w:val="20"/>
              </w:rPr>
              <w:t>CKM_BLAKE2B_256</w:t>
            </w:r>
          </w:p>
        </w:tc>
      </w:tr>
      <w:tr w:rsidR="00331BF0" w:rsidRPr="008D76B4" w14:paraId="7C4FC9FD" w14:textId="77777777" w:rsidTr="007B527B">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592F07EC" w14:textId="77777777" w:rsidR="00331BF0" w:rsidRPr="008D76B4" w:rsidRDefault="00331BF0" w:rsidP="007B527B">
            <w:pPr>
              <w:pStyle w:val="Table"/>
            </w:pPr>
            <w:r w:rsidRPr="008D76B4">
              <w:rPr>
                <w:rFonts w:ascii="Arial" w:hAnsi="Arial" w:cs="Arial"/>
                <w:sz w:val="20"/>
              </w:rPr>
              <w:t>CKM_BLAKE2B_512</w:t>
            </w:r>
          </w:p>
        </w:tc>
      </w:tr>
      <w:tr w:rsidR="00331BF0" w:rsidRPr="008D76B4" w14:paraId="0302CC8C" w14:textId="77777777" w:rsidTr="007B527B">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1C04E646" w14:textId="77777777" w:rsidR="00331BF0" w:rsidRPr="008D76B4" w:rsidRDefault="00331BF0" w:rsidP="007B527B">
            <w:pPr>
              <w:pStyle w:val="Table"/>
            </w:pPr>
            <w:r w:rsidRPr="008D76B4">
              <w:rPr>
                <w:rFonts w:ascii="Arial" w:hAnsi="Arial" w:cs="Arial"/>
                <w:sz w:val="20"/>
              </w:rPr>
              <w:t>CKM_SHA3_256</w:t>
            </w:r>
          </w:p>
        </w:tc>
      </w:tr>
      <w:tr w:rsidR="00331BF0" w:rsidRPr="008D76B4" w14:paraId="17150123" w14:textId="77777777" w:rsidTr="007B527B">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1D6DC46B" w14:textId="77777777" w:rsidR="00331BF0" w:rsidRPr="008D76B4" w:rsidRDefault="00331BF0" w:rsidP="007B527B">
            <w:pPr>
              <w:pStyle w:val="Table"/>
            </w:pPr>
            <w:r w:rsidRPr="008D76B4">
              <w:rPr>
                <w:rFonts w:ascii="Arial" w:hAnsi="Arial" w:cs="Arial"/>
                <w:sz w:val="20"/>
              </w:rPr>
              <w:t>CKM_SHA3_512</w:t>
            </w:r>
          </w:p>
        </w:tc>
      </w:tr>
      <w:tr w:rsidR="00331BF0" w:rsidRPr="008D76B4" w14:paraId="7B2D178E" w14:textId="77777777" w:rsidTr="007B527B">
        <w:tc>
          <w:tcPr>
            <w:tcW w:w="3060" w:type="dxa"/>
            <w:tcBorders>
              <w:top w:val="single" w:sz="6" w:space="0" w:color="00000A"/>
              <w:left w:val="single" w:sz="12" w:space="0" w:color="00000A"/>
              <w:bottom w:val="single" w:sz="6" w:space="0" w:color="00000A"/>
              <w:right w:val="single" w:sz="12" w:space="0" w:color="00000A"/>
            </w:tcBorders>
            <w:shd w:val="clear" w:color="auto" w:fill="auto"/>
          </w:tcPr>
          <w:p w14:paraId="1BD9520A" w14:textId="77777777" w:rsidR="00331BF0" w:rsidRPr="008D76B4" w:rsidRDefault="00331BF0" w:rsidP="007B527B">
            <w:pPr>
              <w:pStyle w:val="Table"/>
              <w:rPr>
                <w:rFonts w:ascii="Arial" w:hAnsi="Arial" w:cs="Arial"/>
                <w:sz w:val="20"/>
              </w:rPr>
            </w:pPr>
            <w:r w:rsidRPr="008D76B4">
              <w:rPr>
                <w:rFonts w:ascii="Arial" w:hAnsi="Arial" w:cs="Arial"/>
                <w:color w:val="00000A"/>
                <w:sz w:val="20"/>
              </w:rPr>
              <w:t>CKM_SHA256</w:t>
            </w:r>
          </w:p>
        </w:tc>
      </w:tr>
      <w:tr w:rsidR="00331BF0" w:rsidRPr="008D76B4" w14:paraId="3600F757" w14:textId="77777777" w:rsidTr="007B527B">
        <w:tc>
          <w:tcPr>
            <w:tcW w:w="3060" w:type="dxa"/>
            <w:tcBorders>
              <w:top w:val="single" w:sz="6" w:space="0" w:color="00000A"/>
              <w:left w:val="single" w:sz="12" w:space="0" w:color="00000A"/>
              <w:bottom w:val="single" w:sz="12" w:space="0" w:color="00000A"/>
              <w:right w:val="single" w:sz="12" w:space="0" w:color="00000A"/>
            </w:tcBorders>
            <w:shd w:val="clear" w:color="auto" w:fill="auto"/>
          </w:tcPr>
          <w:p w14:paraId="0BED9F32" w14:textId="77777777" w:rsidR="00331BF0" w:rsidRPr="008D76B4" w:rsidRDefault="00331BF0" w:rsidP="007B527B">
            <w:pPr>
              <w:pStyle w:val="Table"/>
              <w:rPr>
                <w:rFonts w:ascii="Arial" w:hAnsi="Arial" w:cs="Arial"/>
                <w:sz w:val="20"/>
              </w:rPr>
            </w:pPr>
            <w:r w:rsidRPr="008D76B4">
              <w:rPr>
                <w:rFonts w:ascii="Arial" w:hAnsi="Arial" w:cs="Arial"/>
                <w:color w:val="00000A"/>
                <w:sz w:val="20"/>
              </w:rPr>
              <w:t>CKM_SHA512</w:t>
            </w:r>
          </w:p>
        </w:tc>
      </w:tr>
    </w:tbl>
    <w:p w14:paraId="5E1D8498" w14:textId="77777777" w:rsidR="00331BF0" w:rsidRPr="008D76B4" w:rsidRDefault="00331BF0" w:rsidP="00331BF0"/>
    <w:p w14:paraId="2D7499B4" w14:textId="77777777" w:rsidR="00331BF0" w:rsidRPr="008D76B4" w:rsidRDefault="00331BF0" w:rsidP="00331BF0">
      <w:r w:rsidRPr="008D76B4">
        <w:rPr>
          <w:b/>
        </w:rPr>
        <w:t>CK_XEDDSA_HASH_TYPE_PTR</w:t>
      </w:r>
      <w:r w:rsidRPr="008D76B4">
        <w:t xml:space="preserve"> is a pointer to a </w:t>
      </w:r>
      <w:r w:rsidRPr="008D76B4">
        <w:rPr>
          <w:b/>
        </w:rPr>
        <w:t>CK_XEDDSA_HASH_TYPE</w:t>
      </w:r>
      <w:r w:rsidRPr="008D76B4">
        <w:t>.</w:t>
      </w:r>
    </w:p>
    <w:p w14:paraId="6D396A1A" w14:textId="77777777" w:rsidR="00331BF0" w:rsidRPr="008D76B4" w:rsidRDefault="00331BF0" w:rsidP="00331BF0"/>
    <w:p w14:paraId="4EA84DDF" w14:textId="77777777" w:rsidR="00331BF0" w:rsidRPr="008D76B4" w:rsidRDefault="00331BF0" w:rsidP="000234AE">
      <w:pPr>
        <w:keepNext/>
        <w:numPr>
          <w:ilvl w:val="0"/>
          <w:numId w:val="36"/>
        </w:numPr>
        <w:spacing w:before="0" w:after="240"/>
        <w:jc w:val="both"/>
        <w:rPr>
          <w:rFonts w:cs="Arial"/>
          <w:b/>
        </w:rPr>
      </w:pPr>
      <w:r w:rsidRPr="008D76B4">
        <w:rPr>
          <w:rFonts w:cs="Arial"/>
          <w:b/>
        </w:rPr>
        <w:t>CK_EC_KDF_TYPE, CK_EC_KDF_TYPE_PTR</w:t>
      </w:r>
    </w:p>
    <w:p w14:paraId="29C0498B" w14:textId="77777777" w:rsidR="00331BF0" w:rsidRPr="008D76B4" w:rsidRDefault="00331BF0" w:rsidP="00331BF0">
      <w:bookmarkStart w:id="3321" w:name="_Hlk526363963"/>
      <w:r w:rsidRPr="008D76B4">
        <w:rPr>
          <w:b/>
        </w:rPr>
        <w:t>CK_EC_KDF_TYPE</w:t>
      </w:r>
      <w:r w:rsidRPr="008D76B4">
        <w:t xml:space="preserve"> </w:t>
      </w:r>
      <w:bookmarkEnd w:id="3321"/>
      <w:r w:rsidRPr="008D76B4">
        <w:t>is used to indicate the Key Derivation Function (KDF) applied to derive keying data from a shared secret.  The key derivation function will be used by the EC key agreement schemes.  It is defined as follows:</w:t>
      </w:r>
    </w:p>
    <w:p w14:paraId="50D211B1" w14:textId="77777777" w:rsidR="00331BF0" w:rsidRPr="008D76B4" w:rsidRDefault="00331BF0" w:rsidP="00331BF0">
      <w:pPr>
        <w:pStyle w:val="CCode"/>
      </w:pPr>
      <w:r w:rsidRPr="008D76B4">
        <w:t>typedef CK_ULONG CK_EC_KDF_TYPE;</w:t>
      </w:r>
    </w:p>
    <w:p w14:paraId="25FD95FC" w14:textId="77777777" w:rsidR="00331BF0" w:rsidRPr="008D76B4" w:rsidRDefault="00331BF0" w:rsidP="00331BF0">
      <w:pPr>
        <w:pStyle w:val="CCode"/>
        <w:rPr>
          <w:rFonts w:ascii="Arial" w:hAnsi="Arial"/>
        </w:rPr>
      </w:pPr>
    </w:p>
    <w:p w14:paraId="0C6FA07E" w14:textId="77777777" w:rsidR="00331BF0" w:rsidRPr="008D76B4" w:rsidRDefault="00331BF0" w:rsidP="00331BF0">
      <w:r w:rsidRPr="008D76B4">
        <w:t>The following table lists the defined functions.</w:t>
      </w:r>
    </w:p>
    <w:p w14:paraId="316CC13D" w14:textId="4124F8B3" w:rsidR="00331BF0" w:rsidRPr="008D76B4" w:rsidRDefault="00331BF0" w:rsidP="00331BF0">
      <w:pPr>
        <w:pStyle w:val="Caption"/>
      </w:pPr>
      <w:bookmarkStart w:id="3322" w:name="_Toc228807514"/>
      <w:bookmarkStart w:id="3323" w:name="_Toc2585340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77</w:t>
      </w:r>
      <w:r w:rsidRPr="008D76B4">
        <w:rPr>
          <w:szCs w:val="18"/>
        </w:rPr>
        <w:fldChar w:fldCharType="end"/>
      </w:r>
      <w:r w:rsidRPr="008D76B4">
        <w:t>, EC: Key Derivation Functions</w:t>
      </w:r>
      <w:bookmarkEnd w:id="3322"/>
      <w:bookmarkEnd w:id="332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060"/>
      </w:tblGrid>
      <w:tr w:rsidR="00331BF0" w:rsidRPr="008D76B4" w14:paraId="4CC14AA1" w14:textId="77777777" w:rsidTr="007B527B">
        <w:tc>
          <w:tcPr>
            <w:tcW w:w="3060" w:type="dxa"/>
            <w:tcBorders>
              <w:top w:val="single" w:sz="12" w:space="0" w:color="auto"/>
              <w:left w:val="single" w:sz="12" w:space="0" w:color="auto"/>
              <w:bottom w:val="single" w:sz="6" w:space="0" w:color="auto"/>
              <w:right w:val="single" w:sz="12" w:space="0" w:color="auto"/>
            </w:tcBorders>
            <w:hideMark/>
          </w:tcPr>
          <w:p w14:paraId="343E153B" w14:textId="77777777" w:rsidR="00331BF0" w:rsidRPr="008D76B4" w:rsidRDefault="00331BF0" w:rsidP="007B527B">
            <w:pPr>
              <w:pStyle w:val="Table"/>
              <w:rPr>
                <w:rFonts w:ascii="Arial" w:hAnsi="Arial" w:cs="Arial"/>
                <w:b/>
                <w:sz w:val="20"/>
              </w:rPr>
            </w:pPr>
            <w:r w:rsidRPr="008D76B4">
              <w:rPr>
                <w:rFonts w:ascii="Arial" w:hAnsi="Arial" w:cs="Arial"/>
                <w:b/>
                <w:sz w:val="20"/>
              </w:rPr>
              <w:t>Source Identifier</w:t>
            </w:r>
          </w:p>
        </w:tc>
      </w:tr>
      <w:tr w:rsidR="00331BF0" w:rsidRPr="008D76B4" w14:paraId="2387A2FD" w14:textId="77777777" w:rsidTr="007B527B">
        <w:tc>
          <w:tcPr>
            <w:tcW w:w="3060" w:type="dxa"/>
            <w:tcBorders>
              <w:top w:val="single" w:sz="6" w:space="0" w:color="auto"/>
              <w:left w:val="single" w:sz="12" w:space="0" w:color="auto"/>
              <w:bottom w:val="single" w:sz="6" w:space="0" w:color="auto"/>
              <w:right w:val="single" w:sz="12" w:space="0" w:color="auto"/>
            </w:tcBorders>
            <w:hideMark/>
          </w:tcPr>
          <w:p w14:paraId="2E58E64B" w14:textId="77777777" w:rsidR="00331BF0" w:rsidRPr="008D76B4" w:rsidRDefault="00331BF0" w:rsidP="007B527B">
            <w:pPr>
              <w:pStyle w:val="Table"/>
              <w:rPr>
                <w:rFonts w:ascii="Arial" w:hAnsi="Arial" w:cs="Arial"/>
                <w:sz w:val="20"/>
              </w:rPr>
            </w:pPr>
            <w:r w:rsidRPr="008D76B4">
              <w:rPr>
                <w:rFonts w:ascii="Arial" w:hAnsi="Arial" w:cs="Arial"/>
                <w:sz w:val="20"/>
              </w:rPr>
              <w:t>CKD_NULL</w:t>
            </w:r>
          </w:p>
        </w:tc>
      </w:tr>
      <w:tr w:rsidR="00331BF0" w:rsidRPr="008D76B4" w14:paraId="69ECD435" w14:textId="77777777" w:rsidTr="007B527B">
        <w:tc>
          <w:tcPr>
            <w:tcW w:w="3060" w:type="dxa"/>
            <w:tcBorders>
              <w:top w:val="single" w:sz="6" w:space="0" w:color="auto"/>
              <w:left w:val="single" w:sz="12" w:space="0" w:color="auto"/>
              <w:bottom w:val="single" w:sz="6" w:space="0" w:color="auto"/>
              <w:right w:val="single" w:sz="12" w:space="0" w:color="auto"/>
            </w:tcBorders>
            <w:hideMark/>
          </w:tcPr>
          <w:p w14:paraId="25849249" w14:textId="77777777" w:rsidR="00331BF0" w:rsidRPr="008D76B4" w:rsidRDefault="00331BF0" w:rsidP="007B527B">
            <w:pPr>
              <w:pStyle w:val="Table"/>
              <w:rPr>
                <w:rFonts w:ascii="Arial" w:hAnsi="Arial" w:cs="Arial"/>
                <w:sz w:val="20"/>
              </w:rPr>
            </w:pPr>
            <w:r w:rsidRPr="008D76B4">
              <w:rPr>
                <w:rFonts w:ascii="Arial" w:hAnsi="Arial" w:cs="Arial"/>
                <w:sz w:val="20"/>
              </w:rPr>
              <w:t>CKD_SHA1_KDF</w:t>
            </w:r>
          </w:p>
        </w:tc>
      </w:tr>
      <w:tr w:rsidR="00331BF0" w:rsidRPr="008D76B4" w14:paraId="39A66154" w14:textId="77777777" w:rsidTr="007B527B">
        <w:tc>
          <w:tcPr>
            <w:tcW w:w="3060" w:type="dxa"/>
            <w:tcBorders>
              <w:top w:val="single" w:sz="6" w:space="0" w:color="auto"/>
              <w:left w:val="single" w:sz="12" w:space="0" w:color="auto"/>
              <w:bottom w:val="single" w:sz="6" w:space="0" w:color="auto"/>
              <w:right w:val="single" w:sz="12" w:space="0" w:color="auto"/>
            </w:tcBorders>
            <w:hideMark/>
          </w:tcPr>
          <w:p w14:paraId="3D95DF5A" w14:textId="77777777" w:rsidR="00331BF0" w:rsidRPr="008D76B4" w:rsidRDefault="00331BF0" w:rsidP="007B527B">
            <w:pPr>
              <w:pStyle w:val="Table"/>
              <w:rPr>
                <w:rFonts w:ascii="Arial" w:hAnsi="Arial" w:cs="Arial"/>
                <w:sz w:val="20"/>
              </w:rPr>
            </w:pPr>
            <w:r w:rsidRPr="008D76B4">
              <w:rPr>
                <w:rFonts w:ascii="Arial" w:hAnsi="Arial" w:cs="Arial"/>
                <w:sz w:val="20"/>
              </w:rPr>
              <w:t>CKD_SHA224_KDF</w:t>
            </w:r>
          </w:p>
        </w:tc>
      </w:tr>
      <w:tr w:rsidR="00331BF0" w:rsidRPr="008D76B4" w14:paraId="305D0312" w14:textId="77777777" w:rsidTr="007B527B">
        <w:tc>
          <w:tcPr>
            <w:tcW w:w="3060" w:type="dxa"/>
            <w:tcBorders>
              <w:top w:val="single" w:sz="6" w:space="0" w:color="auto"/>
              <w:left w:val="single" w:sz="12" w:space="0" w:color="auto"/>
              <w:bottom w:val="single" w:sz="6" w:space="0" w:color="auto"/>
              <w:right w:val="single" w:sz="12" w:space="0" w:color="auto"/>
            </w:tcBorders>
            <w:hideMark/>
          </w:tcPr>
          <w:p w14:paraId="3EF0A0FE" w14:textId="77777777" w:rsidR="00331BF0" w:rsidRPr="008D76B4" w:rsidRDefault="00331BF0" w:rsidP="007B527B">
            <w:pPr>
              <w:spacing w:before="0"/>
              <w:rPr>
                <w:rFonts w:cs="Arial"/>
                <w:szCs w:val="20"/>
              </w:rPr>
            </w:pPr>
            <w:r w:rsidRPr="008D76B4">
              <w:rPr>
                <w:rFonts w:cs="Arial"/>
                <w:szCs w:val="20"/>
              </w:rPr>
              <w:t>CKD_SHA256_KDF</w:t>
            </w:r>
          </w:p>
        </w:tc>
      </w:tr>
      <w:tr w:rsidR="00331BF0" w:rsidRPr="008D76B4" w14:paraId="1E2104EC" w14:textId="77777777" w:rsidTr="007B527B">
        <w:tc>
          <w:tcPr>
            <w:tcW w:w="3060" w:type="dxa"/>
            <w:tcBorders>
              <w:top w:val="single" w:sz="6" w:space="0" w:color="auto"/>
              <w:left w:val="single" w:sz="12" w:space="0" w:color="auto"/>
              <w:bottom w:val="single" w:sz="6" w:space="0" w:color="auto"/>
              <w:right w:val="single" w:sz="12" w:space="0" w:color="auto"/>
            </w:tcBorders>
            <w:hideMark/>
          </w:tcPr>
          <w:p w14:paraId="7B4B985C" w14:textId="77777777" w:rsidR="00331BF0" w:rsidRPr="008D76B4" w:rsidRDefault="00331BF0" w:rsidP="007B527B">
            <w:pPr>
              <w:spacing w:before="0"/>
              <w:rPr>
                <w:rFonts w:cs="Arial"/>
                <w:szCs w:val="20"/>
              </w:rPr>
            </w:pPr>
            <w:r w:rsidRPr="008D76B4">
              <w:rPr>
                <w:rFonts w:cs="Arial"/>
                <w:szCs w:val="20"/>
              </w:rPr>
              <w:t>CKD_SHA384_KDF</w:t>
            </w:r>
          </w:p>
        </w:tc>
      </w:tr>
      <w:tr w:rsidR="00331BF0" w:rsidRPr="008D76B4" w14:paraId="266F0690" w14:textId="77777777" w:rsidTr="007B527B">
        <w:tc>
          <w:tcPr>
            <w:tcW w:w="3060" w:type="dxa"/>
            <w:tcBorders>
              <w:top w:val="single" w:sz="6" w:space="0" w:color="auto"/>
              <w:left w:val="single" w:sz="12" w:space="0" w:color="auto"/>
              <w:bottom w:val="single" w:sz="6" w:space="0" w:color="auto"/>
              <w:right w:val="single" w:sz="12" w:space="0" w:color="auto"/>
            </w:tcBorders>
            <w:hideMark/>
          </w:tcPr>
          <w:p w14:paraId="73C6A32E" w14:textId="77777777" w:rsidR="00331BF0" w:rsidRPr="008D76B4" w:rsidRDefault="00331BF0" w:rsidP="007B527B">
            <w:pPr>
              <w:spacing w:before="0"/>
              <w:rPr>
                <w:rFonts w:cs="Arial"/>
                <w:szCs w:val="20"/>
              </w:rPr>
            </w:pPr>
            <w:r w:rsidRPr="008D76B4">
              <w:rPr>
                <w:rFonts w:cs="Arial"/>
                <w:szCs w:val="20"/>
              </w:rPr>
              <w:t>CKD_SHA512_KDF</w:t>
            </w:r>
          </w:p>
        </w:tc>
      </w:tr>
      <w:tr w:rsidR="00331BF0" w:rsidRPr="008D76B4" w14:paraId="2BE51681" w14:textId="77777777" w:rsidTr="007B527B">
        <w:tc>
          <w:tcPr>
            <w:tcW w:w="3060" w:type="dxa"/>
            <w:tcBorders>
              <w:top w:val="single" w:sz="6" w:space="0" w:color="auto"/>
              <w:left w:val="single" w:sz="12" w:space="0" w:color="auto"/>
              <w:bottom w:val="single" w:sz="6" w:space="0" w:color="auto"/>
              <w:right w:val="single" w:sz="12" w:space="0" w:color="auto"/>
            </w:tcBorders>
          </w:tcPr>
          <w:p w14:paraId="0C5B76B1" w14:textId="77777777" w:rsidR="00331BF0" w:rsidRPr="008D76B4" w:rsidRDefault="00331BF0" w:rsidP="007B527B">
            <w:pPr>
              <w:spacing w:before="0"/>
              <w:rPr>
                <w:rFonts w:cs="Arial"/>
                <w:szCs w:val="20"/>
                <w:highlight w:val="green"/>
              </w:rPr>
            </w:pPr>
            <w:bookmarkStart w:id="3324" w:name="_Hlk526364098"/>
            <w:r w:rsidRPr="008D76B4">
              <w:rPr>
                <w:szCs w:val="20"/>
              </w:rPr>
              <w:t>CKD_SHA3_224_KDF</w:t>
            </w:r>
          </w:p>
        </w:tc>
      </w:tr>
      <w:tr w:rsidR="00331BF0" w:rsidRPr="008D76B4" w14:paraId="3D0E1AFB" w14:textId="77777777" w:rsidTr="007B527B">
        <w:tc>
          <w:tcPr>
            <w:tcW w:w="3060" w:type="dxa"/>
            <w:tcBorders>
              <w:top w:val="single" w:sz="6" w:space="0" w:color="auto"/>
              <w:left w:val="single" w:sz="12" w:space="0" w:color="auto"/>
              <w:bottom w:val="single" w:sz="6" w:space="0" w:color="auto"/>
              <w:right w:val="single" w:sz="12" w:space="0" w:color="auto"/>
            </w:tcBorders>
          </w:tcPr>
          <w:p w14:paraId="0E9D212B" w14:textId="77777777" w:rsidR="00331BF0" w:rsidRPr="008D76B4" w:rsidRDefault="00331BF0" w:rsidP="007B527B">
            <w:pPr>
              <w:spacing w:before="0"/>
              <w:rPr>
                <w:rFonts w:cs="Arial"/>
                <w:szCs w:val="20"/>
                <w:highlight w:val="green"/>
              </w:rPr>
            </w:pPr>
            <w:r w:rsidRPr="008D76B4">
              <w:rPr>
                <w:szCs w:val="20"/>
              </w:rPr>
              <w:t>CKD_SHA3_256_KDF</w:t>
            </w:r>
          </w:p>
        </w:tc>
      </w:tr>
      <w:tr w:rsidR="00331BF0" w:rsidRPr="008D76B4" w14:paraId="369F7BE4" w14:textId="77777777" w:rsidTr="007B527B">
        <w:tc>
          <w:tcPr>
            <w:tcW w:w="3060" w:type="dxa"/>
            <w:tcBorders>
              <w:top w:val="single" w:sz="6" w:space="0" w:color="auto"/>
              <w:left w:val="single" w:sz="12" w:space="0" w:color="auto"/>
              <w:bottom w:val="single" w:sz="6" w:space="0" w:color="auto"/>
              <w:right w:val="single" w:sz="12" w:space="0" w:color="auto"/>
            </w:tcBorders>
          </w:tcPr>
          <w:p w14:paraId="612DD70A" w14:textId="77777777" w:rsidR="00331BF0" w:rsidRPr="008D76B4" w:rsidRDefault="00331BF0" w:rsidP="007B527B">
            <w:pPr>
              <w:spacing w:before="0"/>
              <w:rPr>
                <w:rFonts w:cs="Arial"/>
                <w:szCs w:val="20"/>
                <w:highlight w:val="green"/>
              </w:rPr>
            </w:pPr>
            <w:r w:rsidRPr="008D76B4">
              <w:rPr>
                <w:szCs w:val="20"/>
              </w:rPr>
              <w:t>CKD_SHA3_384_KDF</w:t>
            </w:r>
          </w:p>
        </w:tc>
      </w:tr>
      <w:tr w:rsidR="00331BF0" w:rsidRPr="008D76B4" w14:paraId="5A86480D" w14:textId="77777777" w:rsidTr="007B527B">
        <w:tc>
          <w:tcPr>
            <w:tcW w:w="3060" w:type="dxa"/>
            <w:tcBorders>
              <w:top w:val="single" w:sz="6" w:space="0" w:color="auto"/>
              <w:left w:val="single" w:sz="12" w:space="0" w:color="auto"/>
              <w:bottom w:val="single" w:sz="6" w:space="0" w:color="auto"/>
              <w:right w:val="single" w:sz="12" w:space="0" w:color="auto"/>
            </w:tcBorders>
          </w:tcPr>
          <w:p w14:paraId="1F60AAD4" w14:textId="77777777" w:rsidR="00331BF0" w:rsidRPr="008D76B4" w:rsidRDefault="00331BF0" w:rsidP="007B527B">
            <w:pPr>
              <w:spacing w:before="0"/>
              <w:rPr>
                <w:rFonts w:cs="Arial"/>
                <w:szCs w:val="20"/>
                <w:highlight w:val="green"/>
              </w:rPr>
            </w:pPr>
            <w:r w:rsidRPr="008D76B4">
              <w:rPr>
                <w:szCs w:val="20"/>
              </w:rPr>
              <w:t>CKD_SHA3_512_KDF</w:t>
            </w:r>
          </w:p>
        </w:tc>
      </w:tr>
      <w:tr w:rsidR="00331BF0" w:rsidRPr="008D76B4" w14:paraId="14325E04" w14:textId="77777777" w:rsidTr="007B527B">
        <w:tc>
          <w:tcPr>
            <w:tcW w:w="3060" w:type="dxa"/>
            <w:tcBorders>
              <w:top w:val="single" w:sz="6" w:space="0" w:color="auto"/>
              <w:left w:val="single" w:sz="12" w:space="0" w:color="auto"/>
              <w:bottom w:val="single" w:sz="4" w:space="0" w:color="auto"/>
              <w:right w:val="single" w:sz="12" w:space="0" w:color="auto"/>
            </w:tcBorders>
          </w:tcPr>
          <w:p w14:paraId="6C870E09" w14:textId="77777777" w:rsidR="00331BF0" w:rsidRPr="008D76B4" w:rsidRDefault="00331BF0" w:rsidP="007B527B">
            <w:pPr>
              <w:spacing w:before="0"/>
              <w:rPr>
                <w:rFonts w:cs="Arial"/>
                <w:szCs w:val="20"/>
                <w:highlight w:val="green"/>
              </w:rPr>
            </w:pPr>
            <w:r w:rsidRPr="008D76B4">
              <w:rPr>
                <w:szCs w:val="20"/>
              </w:rPr>
              <w:t>CKD_SHA1_KDF_SP800</w:t>
            </w:r>
          </w:p>
        </w:tc>
      </w:tr>
      <w:tr w:rsidR="00331BF0" w:rsidRPr="008D76B4" w14:paraId="17F0C719" w14:textId="77777777" w:rsidTr="007B527B">
        <w:tc>
          <w:tcPr>
            <w:tcW w:w="3060" w:type="dxa"/>
            <w:tcBorders>
              <w:top w:val="single" w:sz="6" w:space="0" w:color="auto"/>
              <w:left w:val="single" w:sz="12" w:space="0" w:color="auto"/>
              <w:bottom w:val="single" w:sz="4" w:space="0" w:color="auto"/>
              <w:right w:val="single" w:sz="12" w:space="0" w:color="auto"/>
            </w:tcBorders>
          </w:tcPr>
          <w:p w14:paraId="6B4D84E9" w14:textId="77777777" w:rsidR="00331BF0" w:rsidRPr="008D76B4" w:rsidRDefault="00331BF0" w:rsidP="007B527B">
            <w:pPr>
              <w:spacing w:before="0"/>
              <w:rPr>
                <w:szCs w:val="20"/>
              </w:rPr>
            </w:pPr>
            <w:r w:rsidRPr="008D76B4">
              <w:rPr>
                <w:szCs w:val="20"/>
              </w:rPr>
              <w:t>CKD_SHA224_KDF_SP800</w:t>
            </w:r>
          </w:p>
        </w:tc>
      </w:tr>
      <w:tr w:rsidR="00331BF0" w:rsidRPr="008D76B4" w14:paraId="6A355AA7" w14:textId="77777777" w:rsidTr="007B527B">
        <w:tc>
          <w:tcPr>
            <w:tcW w:w="3060" w:type="dxa"/>
            <w:tcBorders>
              <w:top w:val="single" w:sz="6" w:space="0" w:color="auto"/>
              <w:left w:val="single" w:sz="12" w:space="0" w:color="auto"/>
              <w:bottom w:val="single" w:sz="4" w:space="0" w:color="auto"/>
              <w:right w:val="single" w:sz="12" w:space="0" w:color="auto"/>
            </w:tcBorders>
          </w:tcPr>
          <w:p w14:paraId="0B12C5A7" w14:textId="77777777" w:rsidR="00331BF0" w:rsidRPr="008D76B4" w:rsidRDefault="00331BF0" w:rsidP="007B527B">
            <w:pPr>
              <w:spacing w:before="0"/>
              <w:rPr>
                <w:szCs w:val="20"/>
              </w:rPr>
            </w:pPr>
            <w:r w:rsidRPr="008D76B4">
              <w:rPr>
                <w:szCs w:val="20"/>
              </w:rPr>
              <w:t>CKD_SHA256_KDF_SP800</w:t>
            </w:r>
          </w:p>
        </w:tc>
      </w:tr>
      <w:tr w:rsidR="00331BF0" w:rsidRPr="008D76B4" w14:paraId="06B17D4C" w14:textId="77777777" w:rsidTr="007B527B">
        <w:tc>
          <w:tcPr>
            <w:tcW w:w="3060" w:type="dxa"/>
            <w:tcBorders>
              <w:top w:val="single" w:sz="6" w:space="0" w:color="auto"/>
              <w:left w:val="single" w:sz="12" w:space="0" w:color="auto"/>
              <w:bottom w:val="single" w:sz="4" w:space="0" w:color="auto"/>
              <w:right w:val="single" w:sz="12" w:space="0" w:color="auto"/>
            </w:tcBorders>
          </w:tcPr>
          <w:p w14:paraId="1BE3A158" w14:textId="77777777" w:rsidR="00331BF0" w:rsidRPr="008D76B4" w:rsidRDefault="00331BF0" w:rsidP="007B527B">
            <w:pPr>
              <w:spacing w:before="0"/>
              <w:rPr>
                <w:szCs w:val="20"/>
              </w:rPr>
            </w:pPr>
            <w:r w:rsidRPr="008D76B4">
              <w:rPr>
                <w:szCs w:val="20"/>
              </w:rPr>
              <w:t>CKD_SHA384_KDF_SP800</w:t>
            </w:r>
          </w:p>
        </w:tc>
      </w:tr>
      <w:tr w:rsidR="00331BF0" w:rsidRPr="008D76B4" w14:paraId="1240B04A" w14:textId="77777777" w:rsidTr="007B527B">
        <w:tc>
          <w:tcPr>
            <w:tcW w:w="3060" w:type="dxa"/>
            <w:tcBorders>
              <w:top w:val="single" w:sz="6" w:space="0" w:color="auto"/>
              <w:left w:val="single" w:sz="12" w:space="0" w:color="auto"/>
              <w:bottom w:val="single" w:sz="4" w:space="0" w:color="auto"/>
              <w:right w:val="single" w:sz="12" w:space="0" w:color="auto"/>
            </w:tcBorders>
          </w:tcPr>
          <w:p w14:paraId="6220754B" w14:textId="77777777" w:rsidR="00331BF0" w:rsidRPr="008D76B4" w:rsidRDefault="00331BF0" w:rsidP="007B527B">
            <w:pPr>
              <w:spacing w:before="0"/>
              <w:rPr>
                <w:szCs w:val="20"/>
              </w:rPr>
            </w:pPr>
            <w:r w:rsidRPr="008D76B4">
              <w:rPr>
                <w:szCs w:val="20"/>
              </w:rPr>
              <w:t>CKD_SHA512_KDF_SP800</w:t>
            </w:r>
          </w:p>
        </w:tc>
      </w:tr>
      <w:tr w:rsidR="00331BF0" w:rsidRPr="008D76B4" w14:paraId="6415CED4" w14:textId="77777777" w:rsidTr="007B527B">
        <w:tc>
          <w:tcPr>
            <w:tcW w:w="3060" w:type="dxa"/>
            <w:tcBorders>
              <w:top w:val="single" w:sz="4" w:space="0" w:color="auto"/>
              <w:left w:val="single" w:sz="12" w:space="0" w:color="auto"/>
              <w:bottom w:val="single" w:sz="4" w:space="0" w:color="auto"/>
              <w:right w:val="single" w:sz="12" w:space="0" w:color="auto"/>
            </w:tcBorders>
          </w:tcPr>
          <w:p w14:paraId="56B7CBE4" w14:textId="77777777" w:rsidR="00331BF0" w:rsidRPr="008D76B4" w:rsidRDefault="00331BF0" w:rsidP="007B527B">
            <w:pPr>
              <w:spacing w:before="0"/>
              <w:rPr>
                <w:szCs w:val="20"/>
              </w:rPr>
            </w:pPr>
            <w:r w:rsidRPr="008D76B4">
              <w:rPr>
                <w:szCs w:val="20"/>
              </w:rPr>
              <w:t>CKD_SHA3_224_KDF_SP800</w:t>
            </w:r>
          </w:p>
        </w:tc>
      </w:tr>
      <w:tr w:rsidR="00331BF0" w:rsidRPr="008D76B4" w14:paraId="7EF10ED7" w14:textId="77777777" w:rsidTr="007B527B">
        <w:tc>
          <w:tcPr>
            <w:tcW w:w="3060" w:type="dxa"/>
            <w:tcBorders>
              <w:top w:val="single" w:sz="4" w:space="0" w:color="auto"/>
              <w:left w:val="single" w:sz="12" w:space="0" w:color="auto"/>
              <w:bottom w:val="single" w:sz="4" w:space="0" w:color="auto"/>
              <w:right w:val="single" w:sz="12" w:space="0" w:color="auto"/>
            </w:tcBorders>
          </w:tcPr>
          <w:p w14:paraId="33AC9586" w14:textId="77777777" w:rsidR="00331BF0" w:rsidRPr="008D76B4" w:rsidRDefault="00331BF0" w:rsidP="007B527B">
            <w:pPr>
              <w:spacing w:before="0"/>
              <w:rPr>
                <w:szCs w:val="20"/>
              </w:rPr>
            </w:pPr>
            <w:r w:rsidRPr="008D76B4">
              <w:rPr>
                <w:szCs w:val="20"/>
              </w:rPr>
              <w:t>CKD_SHA3_256_KDF_SP800</w:t>
            </w:r>
          </w:p>
        </w:tc>
      </w:tr>
      <w:tr w:rsidR="00331BF0" w:rsidRPr="008D76B4" w14:paraId="4650345C" w14:textId="77777777" w:rsidTr="007B527B">
        <w:tc>
          <w:tcPr>
            <w:tcW w:w="3060" w:type="dxa"/>
            <w:tcBorders>
              <w:top w:val="single" w:sz="4" w:space="0" w:color="auto"/>
              <w:left w:val="single" w:sz="12" w:space="0" w:color="auto"/>
              <w:bottom w:val="single" w:sz="4" w:space="0" w:color="auto"/>
              <w:right w:val="single" w:sz="12" w:space="0" w:color="auto"/>
            </w:tcBorders>
          </w:tcPr>
          <w:p w14:paraId="00D35428" w14:textId="77777777" w:rsidR="00331BF0" w:rsidRPr="008D76B4" w:rsidRDefault="00331BF0" w:rsidP="007B527B">
            <w:pPr>
              <w:spacing w:before="0"/>
              <w:rPr>
                <w:szCs w:val="20"/>
              </w:rPr>
            </w:pPr>
            <w:r w:rsidRPr="008D76B4">
              <w:rPr>
                <w:szCs w:val="20"/>
              </w:rPr>
              <w:t>CKD_SHA3_384_KDF_SP800</w:t>
            </w:r>
          </w:p>
        </w:tc>
      </w:tr>
      <w:tr w:rsidR="00331BF0" w:rsidRPr="008D76B4" w14:paraId="1E1F6051" w14:textId="77777777" w:rsidTr="007B527B">
        <w:tc>
          <w:tcPr>
            <w:tcW w:w="3060" w:type="dxa"/>
            <w:tcBorders>
              <w:top w:val="single" w:sz="4" w:space="0" w:color="auto"/>
              <w:left w:val="single" w:sz="12" w:space="0" w:color="auto"/>
              <w:bottom w:val="single" w:sz="4" w:space="0" w:color="auto"/>
              <w:right w:val="single" w:sz="12" w:space="0" w:color="auto"/>
            </w:tcBorders>
          </w:tcPr>
          <w:p w14:paraId="0DF57F40" w14:textId="77777777" w:rsidR="00331BF0" w:rsidRPr="008D76B4" w:rsidRDefault="00331BF0" w:rsidP="007B527B">
            <w:pPr>
              <w:spacing w:before="0"/>
              <w:rPr>
                <w:szCs w:val="20"/>
              </w:rPr>
            </w:pPr>
            <w:r w:rsidRPr="008D76B4">
              <w:rPr>
                <w:szCs w:val="20"/>
              </w:rPr>
              <w:t>CKD_SHA3_512_KDF_SP800</w:t>
            </w:r>
          </w:p>
        </w:tc>
      </w:tr>
      <w:tr w:rsidR="00331BF0" w:rsidRPr="008D76B4" w14:paraId="150DFB7D" w14:textId="77777777" w:rsidTr="007B527B">
        <w:tc>
          <w:tcPr>
            <w:tcW w:w="3060" w:type="dxa"/>
            <w:tcBorders>
              <w:top w:val="single" w:sz="4" w:space="0" w:color="auto"/>
              <w:left w:val="single" w:sz="12" w:space="0" w:color="auto"/>
              <w:bottom w:val="single" w:sz="4" w:space="0" w:color="auto"/>
              <w:right w:val="single" w:sz="12" w:space="0" w:color="auto"/>
            </w:tcBorders>
          </w:tcPr>
          <w:p w14:paraId="34BEC164" w14:textId="77777777" w:rsidR="00331BF0" w:rsidRPr="008D76B4" w:rsidRDefault="00331BF0" w:rsidP="007B527B">
            <w:pPr>
              <w:spacing w:before="0"/>
              <w:rPr>
                <w:szCs w:val="20"/>
              </w:rPr>
            </w:pPr>
            <w:r w:rsidRPr="008D76B4">
              <w:rPr>
                <w:szCs w:val="20"/>
              </w:rPr>
              <w:t>CKD_BLAKE2B_160_KDF</w:t>
            </w:r>
          </w:p>
        </w:tc>
      </w:tr>
      <w:tr w:rsidR="00331BF0" w:rsidRPr="008D76B4" w14:paraId="3EEC2280" w14:textId="77777777" w:rsidTr="007B527B">
        <w:tc>
          <w:tcPr>
            <w:tcW w:w="3060" w:type="dxa"/>
            <w:tcBorders>
              <w:top w:val="single" w:sz="4" w:space="0" w:color="auto"/>
              <w:left w:val="single" w:sz="12" w:space="0" w:color="auto"/>
              <w:bottom w:val="single" w:sz="4" w:space="0" w:color="auto"/>
              <w:right w:val="single" w:sz="12" w:space="0" w:color="auto"/>
            </w:tcBorders>
          </w:tcPr>
          <w:p w14:paraId="54759BF0" w14:textId="77777777" w:rsidR="00331BF0" w:rsidRPr="008D76B4" w:rsidRDefault="00331BF0" w:rsidP="007B527B">
            <w:pPr>
              <w:spacing w:before="0"/>
              <w:rPr>
                <w:szCs w:val="20"/>
              </w:rPr>
            </w:pPr>
            <w:r w:rsidRPr="008D76B4">
              <w:rPr>
                <w:szCs w:val="20"/>
              </w:rPr>
              <w:lastRenderedPageBreak/>
              <w:t>CKD_BLAKE2B_256_KDF</w:t>
            </w:r>
          </w:p>
        </w:tc>
      </w:tr>
      <w:tr w:rsidR="00331BF0" w:rsidRPr="008D76B4" w14:paraId="502B83C3" w14:textId="77777777" w:rsidTr="007B527B">
        <w:tc>
          <w:tcPr>
            <w:tcW w:w="3060" w:type="dxa"/>
            <w:tcBorders>
              <w:top w:val="single" w:sz="4" w:space="0" w:color="auto"/>
              <w:left w:val="single" w:sz="12" w:space="0" w:color="auto"/>
              <w:bottom w:val="single" w:sz="4" w:space="0" w:color="auto"/>
              <w:right w:val="single" w:sz="12" w:space="0" w:color="auto"/>
            </w:tcBorders>
          </w:tcPr>
          <w:p w14:paraId="03F459F3" w14:textId="77777777" w:rsidR="00331BF0" w:rsidRPr="008D76B4" w:rsidRDefault="00331BF0" w:rsidP="007B527B">
            <w:pPr>
              <w:spacing w:before="0"/>
              <w:rPr>
                <w:szCs w:val="20"/>
              </w:rPr>
            </w:pPr>
            <w:r w:rsidRPr="008D76B4">
              <w:rPr>
                <w:szCs w:val="20"/>
              </w:rPr>
              <w:t>CKD_BLAKE2B_384_KDF</w:t>
            </w:r>
          </w:p>
        </w:tc>
      </w:tr>
      <w:tr w:rsidR="00331BF0" w:rsidRPr="008D76B4" w14:paraId="07190898" w14:textId="77777777" w:rsidTr="007B527B">
        <w:tc>
          <w:tcPr>
            <w:tcW w:w="3060" w:type="dxa"/>
            <w:tcBorders>
              <w:top w:val="single" w:sz="4" w:space="0" w:color="auto"/>
              <w:left w:val="single" w:sz="12" w:space="0" w:color="auto"/>
              <w:bottom w:val="single" w:sz="4" w:space="0" w:color="auto"/>
              <w:right w:val="single" w:sz="12" w:space="0" w:color="auto"/>
            </w:tcBorders>
          </w:tcPr>
          <w:p w14:paraId="306AAA6E" w14:textId="77777777" w:rsidR="00331BF0" w:rsidRPr="008D76B4" w:rsidRDefault="00331BF0" w:rsidP="007B527B">
            <w:pPr>
              <w:spacing w:before="0"/>
              <w:rPr>
                <w:szCs w:val="20"/>
              </w:rPr>
            </w:pPr>
            <w:r w:rsidRPr="008D76B4">
              <w:rPr>
                <w:szCs w:val="20"/>
              </w:rPr>
              <w:t>CKD_BLAKE2B_512_KDF</w:t>
            </w:r>
          </w:p>
        </w:tc>
      </w:tr>
    </w:tbl>
    <w:bookmarkEnd w:id="3324"/>
    <w:p w14:paraId="666B5F65" w14:textId="77777777" w:rsidR="00331BF0" w:rsidRPr="008D76B4" w:rsidRDefault="00331BF0" w:rsidP="00331BF0">
      <w:r w:rsidRPr="008D76B4">
        <w:t xml:space="preserve">The key derivation function </w:t>
      </w:r>
      <w:r w:rsidRPr="008D76B4">
        <w:rPr>
          <w:b/>
        </w:rPr>
        <w:t>CKD_NULL</w:t>
      </w:r>
      <w:r w:rsidRPr="008D76B4">
        <w:t xml:space="preserve"> produces a raw shared secret value without applying any key derivation function. </w:t>
      </w:r>
      <w:bookmarkStart w:id="3325" w:name="_Hlk526363920"/>
    </w:p>
    <w:p w14:paraId="40379E07" w14:textId="77777777" w:rsidR="00331BF0" w:rsidRPr="008D76B4" w:rsidRDefault="00331BF0" w:rsidP="00331BF0">
      <w:r w:rsidRPr="008D76B4">
        <w:t xml:space="preserve">The key derivation functions </w:t>
      </w:r>
      <w:r w:rsidRPr="008D76B4">
        <w:rPr>
          <w:b/>
        </w:rPr>
        <w:t>CKD_[SHA1|SHA224|SHA384|SHA512|SHA3_224|SHA3_256|SHA3_384|SHA3_512]_KDF</w:t>
      </w:r>
      <w:r w:rsidRPr="008D76B4">
        <w:t>, which are</w:t>
      </w:r>
      <w:r w:rsidRPr="008D76B4">
        <w:rPr>
          <w:b/>
        </w:rPr>
        <w:t xml:space="preserve"> </w:t>
      </w:r>
      <w:r w:rsidRPr="008D76B4">
        <w:t xml:space="preserve">based on SHA-1, SHA-224, SHA-384, SHA-512, SHA3-224, SHA3-256, SHA3-384, SHA3-512 respectively, derive keying data from the shared secret value as defined in [ANSI X9.63]. </w:t>
      </w:r>
      <w:bookmarkEnd w:id="3325"/>
    </w:p>
    <w:p w14:paraId="30B64172" w14:textId="77777777" w:rsidR="00331BF0" w:rsidRPr="008D76B4" w:rsidRDefault="00331BF0" w:rsidP="00331BF0">
      <w:r w:rsidRPr="008D76B4">
        <w:t xml:space="preserve">The key derivation functions </w:t>
      </w:r>
      <w:r w:rsidRPr="008D76B4">
        <w:rPr>
          <w:b/>
        </w:rPr>
        <w:t>CKD_[SHA1|SHA224|SHA384|SHA512|SHA3_224|SHA3_256|SHA3_384|SHA3_512]_KDF_SP800</w:t>
      </w:r>
      <w:r w:rsidRPr="008D76B4">
        <w:t>, which are</w:t>
      </w:r>
      <w:r w:rsidRPr="008D76B4">
        <w:rPr>
          <w:b/>
        </w:rPr>
        <w:t xml:space="preserve"> </w:t>
      </w:r>
      <w:r w:rsidRPr="008D76B4">
        <w:t xml:space="preserve">based on SHA-1, SHA-224, SHA-384, SHA-512, SHA3-224, SHA3-256, SHA3-384, SHA3-512 respectively, derive keying data from the shared secret value as defined in [FIPS SP800-56A] section 5.8.1.1.  </w:t>
      </w:r>
    </w:p>
    <w:p w14:paraId="5AF97027" w14:textId="77777777" w:rsidR="00331BF0" w:rsidRPr="008D76B4" w:rsidRDefault="00331BF0" w:rsidP="00331BF0">
      <w:r w:rsidRPr="008D76B4">
        <w:rPr>
          <w:rFonts w:eastAsia="Symbol"/>
        </w:rPr>
        <w:t xml:space="preserve">The key derivation functions </w:t>
      </w:r>
      <w:r w:rsidRPr="008D76B4">
        <w:rPr>
          <w:rFonts w:eastAsia="Symbol"/>
          <w:b/>
        </w:rPr>
        <w:t>CKD_BLAKE2B_[160|256|384|512]_KDF</w:t>
      </w:r>
      <w:r w:rsidRPr="008D76B4">
        <w:rPr>
          <w:rFonts w:eastAsia="Symbol"/>
        </w:rPr>
        <w:t>, which are</w:t>
      </w:r>
      <w:r w:rsidRPr="008D76B4">
        <w:rPr>
          <w:rFonts w:eastAsia="Symbol"/>
          <w:b/>
        </w:rPr>
        <w:t xml:space="preserve"> </w:t>
      </w:r>
      <w:r w:rsidRPr="008D76B4">
        <w:rPr>
          <w:rFonts w:eastAsia="Symbol"/>
        </w:rPr>
        <w:t xml:space="preserve">based on the Blake2b family of hashes, derive keying data from the shared secret value as defined in [FIPS SP800-56A] section 5.8.1.1. </w:t>
      </w:r>
      <w:r w:rsidRPr="008D76B4">
        <w:rPr>
          <w:b/>
        </w:rPr>
        <w:t>CK_EC_KDF_TYPE_PTR</w:t>
      </w:r>
      <w:r w:rsidRPr="008D76B4">
        <w:t xml:space="preserve"> is a pointer to a </w:t>
      </w:r>
      <w:r w:rsidRPr="008D76B4">
        <w:rPr>
          <w:b/>
        </w:rPr>
        <w:t>CK_EC_KDF_TYPE</w:t>
      </w:r>
      <w:r w:rsidRPr="008D76B4">
        <w:t>.</w:t>
      </w:r>
    </w:p>
    <w:p w14:paraId="2E507BC9" w14:textId="77777777" w:rsidR="00331BF0" w:rsidRPr="008D76B4" w:rsidRDefault="00331BF0" w:rsidP="00331BF0"/>
    <w:p w14:paraId="60A98BE9" w14:textId="77777777" w:rsidR="00331BF0" w:rsidRPr="008D76B4" w:rsidRDefault="00331BF0" w:rsidP="000234AE">
      <w:pPr>
        <w:keepNext/>
        <w:numPr>
          <w:ilvl w:val="0"/>
          <w:numId w:val="37"/>
        </w:numPr>
        <w:spacing w:before="0" w:after="240"/>
        <w:jc w:val="both"/>
        <w:rPr>
          <w:rFonts w:cs="Arial"/>
          <w:b/>
        </w:rPr>
      </w:pPr>
      <w:r w:rsidRPr="008D76B4">
        <w:rPr>
          <w:rFonts w:cs="Arial"/>
          <w:b/>
        </w:rPr>
        <w:t>CK_ECDH1_DERIVE_PARAMS, CK_ECDH1_DERIVE_PARAMS_PTR</w:t>
      </w:r>
    </w:p>
    <w:p w14:paraId="636944D5" w14:textId="77777777" w:rsidR="00331BF0" w:rsidRPr="008D76B4" w:rsidRDefault="00331BF0" w:rsidP="00331BF0">
      <w:r w:rsidRPr="008D76B4">
        <w:rPr>
          <w:b/>
        </w:rPr>
        <w:t>CK_ECDH1_DERIVE_PARAMS</w:t>
      </w:r>
      <w:r w:rsidRPr="008D76B4">
        <w:t xml:space="preserve"> is a structure that provides the parameters for the </w:t>
      </w:r>
      <w:r w:rsidRPr="008D76B4">
        <w:rPr>
          <w:b/>
        </w:rPr>
        <w:t>CKM_ECDH1_DERIVE</w:t>
      </w:r>
      <w:r w:rsidRPr="008D76B4">
        <w:t xml:space="preserve"> and </w:t>
      </w:r>
      <w:r w:rsidRPr="008D76B4">
        <w:rPr>
          <w:b/>
        </w:rPr>
        <w:t>CKM_ECDH1_COFACTOR_DERIVE</w:t>
      </w:r>
      <w:r w:rsidRPr="008D76B4">
        <w:t xml:space="preserve"> key derivation mechanisms, where each party contributes one key pair.  The structure is defined as follows:</w:t>
      </w:r>
    </w:p>
    <w:p w14:paraId="58827B64" w14:textId="77777777" w:rsidR="00331BF0" w:rsidRPr="008D76B4" w:rsidRDefault="00331BF0" w:rsidP="00331BF0">
      <w:pPr>
        <w:pStyle w:val="CCode"/>
        <w:tabs>
          <w:tab w:val="clear" w:pos="864"/>
          <w:tab w:val="left" w:pos="851"/>
          <w:tab w:val="left" w:pos="3119"/>
        </w:tabs>
      </w:pPr>
      <w:r w:rsidRPr="008D76B4">
        <w:t>typedef struct CK_ECDH1_DERIVE_PARAMS {</w:t>
      </w:r>
    </w:p>
    <w:p w14:paraId="20C48744" w14:textId="77777777" w:rsidR="00331BF0" w:rsidRPr="008D76B4" w:rsidRDefault="00331BF0" w:rsidP="00331BF0">
      <w:pPr>
        <w:pStyle w:val="CCode"/>
        <w:tabs>
          <w:tab w:val="clear" w:pos="864"/>
          <w:tab w:val="left" w:pos="851"/>
          <w:tab w:val="left" w:pos="3119"/>
        </w:tabs>
      </w:pPr>
      <w:r w:rsidRPr="008D76B4">
        <w:tab/>
        <w:t>CK_EC_KDF_TYPE</w:t>
      </w:r>
      <w:r w:rsidRPr="008D76B4">
        <w:tab/>
        <w:t>kdf;</w:t>
      </w:r>
    </w:p>
    <w:p w14:paraId="2E8610AC" w14:textId="77777777" w:rsidR="00331BF0" w:rsidRPr="008D76B4" w:rsidRDefault="00331BF0" w:rsidP="00331BF0">
      <w:pPr>
        <w:pStyle w:val="CCode"/>
        <w:tabs>
          <w:tab w:val="clear" w:pos="864"/>
          <w:tab w:val="left" w:pos="851"/>
          <w:tab w:val="left" w:pos="3119"/>
        </w:tabs>
      </w:pPr>
      <w:r w:rsidRPr="008D76B4">
        <w:tab/>
        <w:t>CK_ULONG</w:t>
      </w:r>
      <w:r w:rsidRPr="008D76B4">
        <w:tab/>
        <w:t>ulSharedDataLen;</w:t>
      </w:r>
    </w:p>
    <w:p w14:paraId="683A6F92" w14:textId="77777777" w:rsidR="00331BF0" w:rsidRPr="008D76B4" w:rsidRDefault="00331BF0" w:rsidP="00331BF0">
      <w:pPr>
        <w:pStyle w:val="CCode"/>
        <w:tabs>
          <w:tab w:val="clear" w:pos="864"/>
          <w:tab w:val="left" w:pos="851"/>
          <w:tab w:val="left" w:pos="3119"/>
        </w:tabs>
      </w:pPr>
      <w:r w:rsidRPr="008D76B4">
        <w:tab/>
        <w:t>CK_BYTE_PTR</w:t>
      </w:r>
      <w:r w:rsidRPr="008D76B4">
        <w:tab/>
        <w:t>pSharedData;</w:t>
      </w:r>
    </w:p>
    <w:p w14:paraId="24D7331F" w14:textId="77777777" w:rsidR="00331BF0" w:rsidRPr="008D76B4" w:rsidRDefault="00331BF0" w:rsidP="00331BF0">
      <w:pPr>
        <w:pStyle w:val="CCode"/>
        <w:tabs>
          <w:tab w:val="clear" w:pos="864"/>
          <w:tab w:val="left" w:pos="851"/>
          <w:tab w:val="left" w:pos="3119"/>
        </w:tabs>
      </w:pPr>
      <w:r w:rsidRPr="008D76B4">
        <w:tab/>
        <w:t>CK_ULONG</w:t>
      </w:r>
      <w:r w:rsidRPr="008D76B4">
        <w:tab/>
        <w:t>ulPublicDataLen;</w:t>
      </w:r>
    </w:p>
    <w:p w14:paraId="6ED0E222" w14:textId="77777777" w:rsidR="00331BF0" w:rsidRPr="008D76B4" w:rsidRDefault="00331BF0" w:rsidP="00331BF0">
      <w:pPr>
        <w:pStyle w:val="CCode"/>
        <w:tabs>
          <w:tab w:val="clear" w:pos="864"/>
          <w:tab w:val="left" w:pos="851"/>
          <w:tab w:val="left" w:pos="3119"/>
        </w:tabs>
      </w:pPr>
      <w:r w:rsidRPr="008D76B4">
        <w:tab/>
        <w:t>CK_BYTE_PTR</w:t>
      </w:r>
      <w:r w:rsidRPr="008D76B4">
        <w:tab/>
        <w:t>pPublicData;</w:t>
      </w:r>
    </w:p>
    <w:p w14:paraId="5E802331" w14:textId="77777777" w:rsidR="00331BF0" w:rsidRPr="008D76B4" w:rsidRDefault="00331BF0" w:rsidP="00331BF0">
      <w:pPr>
        <w:pStyle w:val="CCode"/>
        <w:tabs>
          <w:tab w:val="clear" w:pos="864"/>
          <w:tab w:val="left" w:pos="851"/>
          <w:tab w:val="left" w:pos="3119"/>
        </w:tabs>
      </w:pPr>
      <w:r w:rsidRPr="008D76B4">
        <w:t>}</w:t>
      </w:r>
      <w:r w:rsidRPr="008D76B4">
        <w:tab/>
        <w:t>CK_ECDH1_DERIVE_PARAMS;</w:t>
      </w:r>
    </w:p>
    <w:p w14:paraId="74D2FDEB" w14:textId="77777777" w:rsidR="00331BF0" w:rsidRPr="008D76B4" w:rsidRDefault="00331BF0" w:rsidP="00331BF0"/>
    <w:p w14:paraId="5D640885" w14:textId="77777777" w:rsidR="00331BF0" w:rsidRPr="008D76B4" w:rsidRDefault="00331BF0" w:rsidP="00331BF0">
      <w:r w:rsidRPr="008D76B4">
        <w:t>The fields of the structure have the following meanings:</w:t>
      </w:r>
    </w:p>
    <w:p w14:paraId="61A7C2BC" w14:textId="77777777" w:rsidR="00331BF0" w:rsidRPr="008D76B4" w:rsidRDefault="00331BF0" w:rsidP="00331BF0">
      <w:pPr>
        <w:pStyle w:val="definition0"/>
      </w:pPr>
      <w:r w:rsidRPr="008D76B4">
        <w:tab/>
        <w:t>kdf</w:t>
      </w:r>
      <w:r w:rsidRPr="008D76B4">
        <w:tab/>
        <w:t>key derivation function used on the shared secret value</w:t>
      </w:r>
    </w:p>
    <w:p w14:paraId="7BE6A020" w14:textId="77777777" w:rsidR="00331BF0" w:rsidRPr="008D76B4" w:rsidRDefault="00331BF0" w:rsidP="00331BF0">
      <w:pPr>
        <w:pStyle w:val="definition0"/>
      </w:pPr>
      <w:r w:rsidRPr="008D76B4">
        <w:tab/>
        <w:t>ulSharedDataLen</w:t>
      </w:r>
      <w:r w:rsidRPr="008D76B4">
        <w:tab/>
        <w:t>the length in bytes of the shared info</w:t>
      </w:r>
    </w:p>
    <w:p w14:paraId="5999F92A" w14:textId="77777777" w:rsidR="00331BF0" w:rsidRPr="008D76B4" w:rsidRDefault="00331BF0" w:rsidP="00331BF0">
      <w:pPr>
        <w:pStyle w:val="definition0"/>
      </w:pPr>
      <w:r w:rsidRPr="008D76B4">
        <w:tab/>
        <w:t>pSharedData</w:t>
      </w:r>
      <w:r w:rsidRPr="008D76B4">
        <w:tab/>
        <w:t>some data shared between the two parties</w:t>
      </w:r>
    </w:p>
    <w:p w14:paraId="02F89EBF" w14:textId="77777777" w:rsidR="00331BF0" w:rsidRPr="008D76B4" w:rsidRDefault="00331BF0" w:rsidP="00331BF0">
      <w:pPr>
        <w:pStyle w:val="definition0"/>
      </w:pPr>
      <w:r w:rsidRPr="008D76B4">
        <w:tab/>
        <w:t>ulPublicDataLen</w:t>
      </w:r>
      <w:r w:rsidRPr="008D76B4">
        <w:tab/>
        <w:t>the length in bytes of the other party’s EC public key</w:t>
      </w:r>
    </w:p>
    <w:p w14:paraId="16EEBABD" w14:textId="77777777" w:rsidR="00331BF0" w:rsidRPr="008D76B4" w:rsidRDefault="00331BF0" w:rsidP="00331BF0">
      <w:pPr>
        <w:pStyle w:val="definition0"/>
      </w:pPr>
      <w:r w:rsidRPr="008D76B4">
        <w:lastRenderedPageBreak/>
        <w:tab/>
        <w:t>pPublicData</w:t>
      </w:r>
      <w:r w:rsidRPr="008D76B4">
        <w:rPr>
          <w:vertAlign w:val="superscript"/>
        </w:rPr>
        <w:footnoteReference w:id="1"/>
      </w:r>
      <w:r w:rsidRPr="008D76B4">
        <w:tab/>
        <w:t xml:space="preserve">pointer to other party’s EC public key value. </w:t>
      </w:r>
      <w:r>
        <w:t>For short Weierstrass EC keys: a</w:t>
      </w:r>
      <w:r w:rsidRPr="008D76B4">
        <w:t xml:space="preserve"> token MUST be able to accept this value encoded as a raw octet string (as per section A.5.2 of [ANSI X9.62]).  A token MAY, in addition, support accepting this value as a DER-encoded ECPoint (as per section E.6 of [ANSI X9.62]) i.e. the same as a CKA_EC_POINT encoding.  The calling application is responsible for converting the offered public key to the compressed or uncompressed forms of these encodings if the token does not support the offered form. </w:t>
      </w:r>
      <w:r>
        <w:br/>
        <w:t>For Montgomery keys: the public key is provided as bytes in little endian order as defined in RFC 7748.</w:t>
      </w:r>
    </w:p>
    <w:p w14:paraId="5F7EA4B9" w14:textId="77777777" w:rsidR="00331BF0" w:rsidRPr="008D76B4" w:rsidRDefault="00331BF0" w:rsidP="00331BF0">
      <w:r w:rsidRPr="008D76B4">
        <w:t xml:space="preserve">With the key derivation function </w:t>
      </w:r>
      <w:r w:rsidRPr="008D76B4">
        <w:rPr>
          <w:b/>
        </w:rPr>
        <w:t>CKD_NULL</w:t>
      </w:r>
      <w:r w:rsidRPr="008D76B4">
        <w:t xml:space="preserve">, </w:t>
      </w:r>
      <w:r w:rsidRPr="008D76B4">
        <w:rPr>
          <w:i/>
        </w:rPr>
        <w:t>pSharedData</w:t>
      </w:r>
      <w:r w:rsidRPr="008D76B4">
        <w:t xml:space="preserve"> must be NULL and </w:t>
      </w:r>
      <w:r w:rsidRPr="008D76B4">
        <w:rPr>
          <w:i/>
        </w:rPr>
        <w:t>ulSharedDataLen</w:t>
      </w:r>
      <w:r w:rsidRPr="008D76B4">
        <w:t xml:space="preserve"> must be zero.  With the key derivation functions </w:t>
      </w:r>
      <w:r w:rsidRPr="008D76B4">
        <w:rPr>
          <w:b/>
        </w:rPr>
        <w:t>CKD_[SHA1|SHA224|SHA384|SHA512|SHA3_224|SHA3_256|SHA3_384|SHA3_512]_KDF, CKD_[SHA1|SHA224|SHA384|SHA512|SHA3_224|SHA3_256|SHA3_384|SHA3_512]_KDF_SP800</w:t>
      </w:r>
      <w:r w:rsidRPr="008D76B4">
        <w:t xml:space="preserve">, an optional </w:t>
      </w:r>
      <w:r w:rsidRPr="008D76B4">
        <w:rPr>
          <w:i/>
        </w:rPr>
        <w:t>pSharedData</w:t>
      </w:r>
      <w:r w:rsidRPr="008D76B4">
        <w:t xml:space="preserve"> may be supplied, which consists of some data shared by the two parties intending to share the shared secret.  Otherwise, </w:t>
      </w:r>
      <w:r w:rsidRPr="008D76B4">
        <w:rPr>
          <w:i/>
        </w:rPr>
        <w:t>pSharedData</w:t>
      </w:r>
      <w:r w:rsidRPr="008D76B4">
        <w:t xml:space="preserve"> must be NULL and </w:t>
      </w:r>
      <w:r w:rsidRPr="008D76B4">
        <w:rPr>
          <w:i/>
        </w:rPr>
        <w:t>ulSharedDataLen</w:t>
      </w:r>
      <w:r w:rsidRPr="008D76B4">
        <w:t xml:space="preserve"> must be zero.</w:t>
      </w:r>
    </w:p>
    <w:p w14:paraId="188249AA" w14:textId="77777777" w:rsidR="00331BF0" w:rsidRPr="008D76B4" w:rsidRDefault="00331BF0" w:rsidP="00331BF0">
      <w:r w:rsidRPr="008D76B4">
        <w:rPr>
          <w:b/>
        </w:rPr>
        <w:t>CK_ECDH1_DERIVE_PARAMS_PTR</w:t>
      </w:r>
      <w:r w:rsidRPr="008D76B4">
        <w:t xml:space="preserve"> is a pointer to a </w:t>
      </w:r>
      <w:r w:rsidRPr="008D76B4">
        <w:rPr>
          <w:b/>
        </w:rPr>
        <w:t>CK_ECDH1_DERIVE_PARAMS</w:t>
      </w:r>
      <w:r w:rsidRPr="008D76B4">
        <w:t>.</w:t>
      </w:r>
    </w:p>
    <w:p w14:paraId="5950CD48" w14:textId="77777777" w:rsidR="00331BF0" w:rsidRPr="008D76B4" w:rsidRDefault="00331BF0" w:rsidP="000234AE">
      <w:pPr>
        <w:numPr>
          <w:ilvl w:val="0"/>
          <w:numId w:val="38"/>
        </w:numPr>
        <w:spacing w:before="0" w:after="240"/>
        <w:jc w:val="both"/>
        <w:rPr>
          <w:rFonts w:cs="Arial"/>
          <w:b/>
        </w:rPr>
      </w:pPr>
      <w:r w:rsidRPr="008D76B4">
        <w:rPr>
          <w:rFonts w:cs="Arial"/>
          <w:b/>
        </w:rPr>
        <w:t>CK_ECDH2_DERIVE_PARAMS, CK_ECDH2_DERIVE_PARAMS_PTR</w:t>
      </w:r>
    </w:p>
    <w:p w14:paraId="0BE02AC9" w14:textId="77777777" w:rsidR="00331BF0" w:rsidRPr="008D76B4" w:rsidRDefault="00331BF0" w:rsidP="00331BF0">
      <w:bookmarkStart w:id="3326" w:name="_Hlk527390956"/>
      <w:bookmarkStart w:id="3327" w:name="_Hlk527390997"/>
      <w:r w:rsidRPr="008D76B4">
        <w:rPr>
          <w:b/>
        </w:rPr>
        <w:t>CK_ECDH2_DERIVE_PARAMS</w:t>
      </w:r>
      <w:r w:rsidRPr="008D76B4">
        <w:t xml:space="preserve"> </w:t>
      </w:r>
      <w:bookmarkEnd w:id="3326"/>
      <w:r w:rsidRPr="008D76B4">
        <w:t xml:space="preserve">is a structure that provides the parameters to the </w:t>
      </w:r>
      <w:r w:rsidRPr="008D76B4">
        <w:rPr>
          <w:b/>
        </w:rPr>
        <w:t>CKM_ECMQV_DERIVE</w:t>
      </w:r>
      <w:r w:rsidRPr="008D76B4">
        <w:t xml:space="preserve"> key derivation mechanism, where each party contributes two key pairs.  </w:t>
      </w:r>
      <w:bookmarkEnd w:id="3327"/>
      <w:r w:rsidRPr="008D76B4">
        <w:t>The structure is defined as follows:</w:t>
      </w:r>
    </w:p>
    <w:p w14:paraId="31D61C84" w14:textId="77777777" w:rsidR="00331BF0" w:rsidRPr="008D76B4" w:rsidRDefault="00331BF0" w:rsidP="00331BF0">
      <w:pPr>
        <w:pStyle w:val="CCode"/>
      </w:pPr>
      <w:r w:rsidRPr="008D76B4">
        <w:t>typedef struct CK_ECDH2_DERIVE_PARAMS {</w:t>
      </w:r>
    </w:p>
    <w:p w14:paraId="7E10AFF8" w14:textId="77777777" w:rsidR="00331BF0" w:rsidRPr="008D76B4" w:rsidRDefault="00331BF0" w:rsidP="00331BF0">
      <w:pPr>
        <w:pStyle w:val="CCode"/>
      </w:pPr>
      <w:r w:rsidRPr="008D76B4">
        <w:tab/>
        <w:t>CK_EC_KDF_TYPE kdf;</w:t>
      </w:r>
    </w:p>
    <w:p w14:paraId="613BA9E3" w14:textId="77777777" w:rsidR="00331BF0" w:rsidRPr="008D76B4" w:rsidRDefault="00331BF0" w:rsidP="00331BF0">
      <w:pPr>
        <w:pStyle w:val="CCode"/>
      </w:pPr>
      <w:r w:rsidRPr="008D76B4">
        <w:tab/>
        <w:t>CK_ULONG ulSharedDataLen;</w:t>
      </w:r>
    </w:p>
    <w:p w14:paraId="48F15FC7" w14:textId="77777777" w:rsidR="00331BF0" w:rsidRPr="008D76B4" w:rsidRDefault="00331BF0" w:rsidP="00331BF0">
      <w:pPr>
        <w:pStyle w:val="CCode"/>
      </w:pPr>
      <w:r w:rsidRPr="008D76B4">
        <w:tab/>
        <w:t>CK_BYTE_PTR pSharedData;</w:t>
      </w:r>
    </w:p>
    <w:p w14:paraId="6EF427DD" w14:textId="77777777" w:rsidR="00331BF0" w:rsidRPr="008D76B4" w:rsidRDefault="00331BF0" w:rsidP="00331BF0">
      <w:pPr>
        <w:pStyle w:val="CCode"/>
      </w:pPr>
      <w:r w:rsidRPr="008D76B4">
        <w:tab/>
        <w:t>CK_ULONG ulPublicDataLen;</w:t>
      </w:r>
    </w:p>
    <w:p w14:paraId="27AA2992" w14:textId="77777777" w:rsidR="00331BF0" w:rsidRPr="008D76B4" w:rsidRDefault="00331BF0" w:rsidP="00331BF0">
      <w:pPr>
        <w:pStyle w:val="CCode"/>
      </w:pPr>
      <w:r w:rsidRPr="008D76B4">
        <w:tab/>
        <w:t>CK_BYTE_PTR pPublicData;</w:t>
      </w:r>
    </w:p>
    <w:p w14:paraId="46098940" w14:textId="77777777" w:rsidR="00331BF0" w:rsidRPr="008D76B4" w:rsidRDefault="00331BF0" w:rsidP="00331BF0">
      <w:pPr>
        <w:pStyle w:val="CCode"/>
      </w:pPr>
      <w:r w:rsidRPr="008D76B4">
        <w:tab/>
        <w:t>CK_ULONG ulPrivateDataLen;</w:t>
      </w:r>
    </w:p>
    <w:p w14:paraId="76E33377" w14:textId="77777777" w:rsidR="00331BF0" w:rsidRPr="008D76B4" w:rsidRDefault="00331BF0" w:rsidP="00331BF0">
      <w:pPr>
        <w:pStyle w:val="CCode"/>
      </w:pPr>
      <w:r w:rsidRPr="008D76B4">
        <w:tab/>
        <w:t>CK_OBJECT_HANDLE hPrivateData;</w:t>
      </w:r>
    </w:p>
    <w:p w14:paraId="053A468F" w14:textId="77777777" w:rsidR="00331BF0" w:rsidRPr="008D76B4" w:rsidRDefault="00331BF0" w:rsidP="00331BF0">
      <w:pPr>
        <w:pStyle w:val="CCode"/>
      </w:pPr>
      <w:r w:rsidRPr="008D76B4">
        <w:tab/>
        <w:t>CK_ULONG ulPublicDataLen2;</w:t>
      </w:r>
    </w:p>
    <w:p w14:paraId="27B185D6" w14:textId="77777777" w:rsidR="00331BF0" w:rsidRPr="008D76B4" w:rsidRDefault="00331BF0" w:rsidP="00331BF0">
      <w:pPr>
        <w:pStyle w:val="CCode"/>
      </w:pPr>
      <w:r w:rsidRPr="008D76B4">
        <w:tab/>
        <w:t>CK_BYTE_PTR pPublicData2;</w:t>
      </w:r>
    </w:p>
    <w:p w14:paraId="60682AD2" w14:textId="77777777" w:rsidR="00331BF0" w:rsidRPr="008D76B4" w:rsidRDefault="00331BF0" w:rsidP="00331BF0">
      <w:pPr>
        <w:pStyle w:val="CCode"/>
      </w:pPr>
      <w:r w:rsidRPr="008D76B4">
        <w:t>} CK_ECDH2_DERIVE_PARAMS;</w:t>
      </w:r>
    </w:p>
    <w:p w14:paraId="173FB074" w14:textId="77777777" w:rsidR="00331BF0" w:rsidRPr="008D76B4" w:rsidRDefault="00331BF0" w:rsidP="00331BF0"/>
    <w:p w14:paraId="016116C7" w14:textId="77777777" w:rsidR="00331BF0" w:rsidRPr="008D76B4" w:rsidRDefault="00331BF0" w:rsidP="00331BF0">
      <w:r w:rsidRPr="008D76B4">
        <w:t>The fields of the structure have the following meanings:</w:t>
      </w:r>
    </w:p>
    <w:p w14:paraId="04B39275" w14:textId="77777777" w:rsidR="00331BF0" w:rsidRPr="008D76B4" w:rsidRDefault="00331BF0" w:rsidP="00331BF0">
      <w:pPr>
        <w:pStyle w:val="definition0"/>
      </w:pPr>
      <w:r w:rsidRPr="008D76B4">
        <w:tab/>
        <w:t>kdf</w:t>
      </w:r>
      <w:r w:rsidRPr="008D76B4">
        <w:tab/>
        <w:t>key derivation function used on the shared secret value</w:t>
      </w:r>
    </w:p>
    <w:p w14:paraId="780654E3" w14:textId="77777777" w:rsidR="00331BF0" w:rsidRPr="008D76B4" w:rsidRDefault="00331BF0" w:rsidP="00331BF0">
      <w:pPr>
        <w:pStyle w:val="definition0"/>
      </w:pPr>
      <w:r w:rsidRPr="008D76B4">
        <w:tab/>
        <w:t>ulSharedDataLen</w:t>
      </w:r>
      <w:r w:rsidRPr="008D76B4">
        <w:tab/>
        <w:t>the length in bytes of the shared info</w:t>
      </w:r>
    </w:p>
    <w:p w14:paraId="25F3919E" w14:textId="77777777" w:rsidR="00331BF0" w:rsidRPr="008D76B4" w:rsidRDefault="00331BF0" w:rsidP="00331BF0">
      <w:pPr>
        <w:pStyle w:val="definition0"/>
      </w:pPr>
      <w:r w:rsidRPr="008D76B4">
        <w:tab/>
        <w:t>pSharedData</w:t>
      </w:r>
      <w:r w:rsidRPr="008D76B4">
        <w:tab/>
        <w:t>some data shared between the two parties</w:t>
      </w:r>
    </w:p>
    <w:p w14:paraId="0C262C73" w14:textId="77777777" w:rsidR="00331BF0" w:rsidRPr="008D76B4" w:rsidRDefault="00331BF0" w:rsidP="00331BF0">
      <w:pPr>
        <w:pStyle w:val="definition0"/>
      </w:pPr>
      <w:r w:rsidRPr="008D76B4">
        <w:tab/>
        <w:t>ulPublicDataLen</w:t>
      </w:r>
      <w:r w:rsidRPr="008D76B4">
        <w:tab/>
        <w:t>the length in bytes of the other party’s first EC public key</w:t>
      </w:r>
    </w:p>
    <w:p w14:paraId="2F83E749" w14:textId="77777777" w:rsidR="00331BF0" w:rsidRPr="008D76B4" w:rsidRDefault="00331BF0" w:rsidP="00331BF0">
      <w:pPr>
        <w:pStyle w:val="definition0"/>
      </w:pPr>
      <w:r w:rsidRPr="008D76B4">
        <w:tab/>
        <w:t>pPublicData</w:t>
      </w:r>
      <w:r w:rsidRPr="008D76B4">
        <w:tab/>
        <w:t>pointer to other party’s first EC public key value. Encoding rules are as per pPublicData  of CK_ECDH1_DERIVE_PARAMS</w:t>
      </w:r>
    </w:p>
    <w:p w14:paraId="724C9523" w14:textId="77777777" w:rsidR="00331BF0" w:rsidRPr="008D76B4" w:rsidRDefault="00331BF0" w:rsidP="00331BF0">
      <w:pPr>
        <w:pStyle w:val="definition0"/>
      </w:pPr>
      <w:r w:rsidRPr="008D76B4">
        <w:tab/>
        <w:t>ulPrivateDataLen</w:t>
      </w:r>
      <w:r w:rsidRPr="008D76B4">
        <w:tab/>
        <w:t>the length in bytes of the second EC private key</w:t>
      </w:r>
    </w:p>
    <w:p w14:paraId="7F0253B3" w14:textId="77777777" w:rsidR="00331BF0" w:rsidRPr="008D76B4" w:rsidRDefault="00331BF0" w:rsidP="00331BF0">
      <w:pPr>
        <w:pStyle w:val="definition0"/>
      </w:pPr>
      <w:r w:rsidRPr="008D76B4">
        <w:lastRenderedPageBreak/>
        <w:tab/>
        <w:t>hPrivateData</w:t>
      </w:r>
      <w:r w:rsidRPr="008D76B4">
        <w:tab/>
        <w:t>key handle for second EC private key value</w:t>
      </w:r>
    </w:p>
    <w:p w14:paraId="17520120" w14:textId="77777777" w:rsidR="00331BF0" w:rsidRPr="008D76B4" w:rsidRDefault="00331BF0" w:rsidP="00331BF0">
      <w:pPr>
        <w:pStyle w:val="definition0"/>
      </w:pPr>
      <w:r w:rsidRPr="008D76B4">
        <w:tab/>
        <w:t>ulPublicDataLen2</w:t>
      </w:r>
      <w:r w:rsidRPr="008D76B4">
        <w:tab/>
        <w:t>the length in bytes of the other party’s second EC public key</w:t>
      </w:r>
    </w:p>
    <w:p w14:paraId="4001EF48" w14:textId="77777777" w:rsidR="00331BF0" w:rsidRPr="008D76B4" w:rsidRDefault="00331BF0" w:rsidP="00331BF0">
      <w:pPr>
        <w:pStyle w:val="definition0"/>
      </w:pPr>
      <w:r w:rsidRPr="008D76B4">
        <w:tab/>
        <w:t>pPublicData2</w:t>
      </w:r>
      <w:r w:rsidRPr="008D76B4">
        <w:tab/>
        <w:t>pointer to other party’s second EC public key value. Encoding rules are as per pPublicData  of CK_ECDH1_DERIVE_PARAMS</w:t>
      </w:r>
    </w:p>
    <w:p w14:paraId="25458203" w14:textId="77777777" w:rsidR="00331BF0" w:rsidRPr="008D76B4" w:rsidRDefault="00331BF0" w:rsidP="00331BF0">
      <w:r w:rsidRPr="008D76B4">
        <w:t xml:space="preserve">With the key derivation function </w:t>
      </w:r>
      <w:r w:rsidRPr="008D76B4">
        <w:rPr>
          <w:b/>
        </w:rPr>
        <w:t>CKD_NULL</w:t>
      </w:r>
      <w:r w:rsidRPr="008D76B4">
        <w:t xml:space="preserve">, </w:t>
      </w:r>
      <w:r w:rsidRPr="008D76B4">
        <w:rPr>
          <w:i/>
        </w:rPr>
        <w:t>pSharedData</w:t>
      </w:r>
      <w:r w:rsidRPr="008D76B4">
        <w:t xml:space="preserve"> must be NULL and </w:t>
      </w:r>
      <w:r w:rsidRPr="008D76B4">
        <w:rPr>
          <w:i/>
        </w:rPr>
        <w:t>ulSharedDataLen</w:t>
      </w:r>
      <w:r w:rsidRPr="008D76B4">
        <w:t xml:space="preserve"> must be zero.  With the key derivation function </w:t>
      </w:r>
      <w:r w:rsidRPr="008D76B4">
        <w:rPr>
          <w:b/>
        </w:rPr>
        <w:t>CKD_SHA1_KDF</w:t>
      </w:r>
      <w:r w:rsidRPr="008D76B4">
        <w:t xml:space="preserve">, an optional </w:t>
      </w:r>
      <w:r w:rsidRPr="008D76B4">
        <w:rPr>
          <w:i/>
        </w:rPr>
        <w:t>pSharedData</w:t>
      </w:r>
      <w:r w:rsidRPr="008D76B4">
        <w:t xml:space="preserve"> may be supplied, which consists of some data shared by the two parties intending to share the shared secret.  Otherwise, </w:t>
      </w:r>
      <w:r w:rsidRPr="008D76B4">
        <w:rPr>
          <w:i/>
        </w:rPr>
        <w:t>pSharedData</w:t>
      </w:r>
      <w:r w:rsidRPr="008D76B4">
        <w:t xml:space="preserve"> must be NULL and </w:t>
      </w:r>
      <w:r w:rsidRPr="008D76B4">
        <w:rPr>
          <w:i/>
        </w:rPr>
        <w:t>ulSharedDataLen</w:t>
      </w:r>
      <w:r w:rsidRPr="008D76B4">
        <w:t xml:space="preserve"> must be zero.</w:t>
      </w:r>
    </w:p>
    <w:p w14:paraId="7699734B" w14:textId="77777777" w:rsidR="00331BF0" w:rsidRPr="008D76B4" w:rsidRDefault="00331BF0" w:rsidP="00331BF0">
      <w:pPr>
        <w:rPr>
          <w:smallCaps/>
        </w:rPr>
      </w:pPr>
      <w:r w:rsidRPr="008D76B4">
        <w:rPr>
          <w:b/>
        </w:rPr>
        <w:t>CK_ECDH2_DERIVE_PARAMS_PTR</w:t>
      </w:r>
      <w:r w:rsidRPr="008D76B4">
        <w:t xml:space="preserve"> is a pointer to a </w:t>
      </w:r>
      <w:r w:rsidRPr="008D76B4">
        <w:rPr>
          <w:b/>
        </w:rPr>
        <w:t>CK_ECDH2_DERIVE_PARAMS</w:t>
      </w:r>
      <w:r w:rsidRPr="008D76B4">
        <w:t>.</w:t>
      </w:r>
    </w:p>
    <w:p w14:paraId="77E90C03" w14:textId="77777777" w:rsidR="00331BF0" w:rsidRPr="008D76B4" w:rsidRDefault="00331BF0" w:rsidP="00331BF0">
      <w:pPr>
        <w:rPr>
          <w:smallCaps/>
        </w:rPr>
      </w:pPr>
    </w:p>
    <w:p w14:paraId="427ED463" w14:textId="77777777" w:rsidR="00331BF0" w:rsidRPr="008D76B4" w:rsidRDefault="00331BF0" w:rsidP="000234AE">
      <w:pPr>
        <w:numPr>
          <w:ilvl w:val="0"/>
          <w:numId w:val="38"/>
        </w:numPr>
        <w:spacing w:before="0" w:after="240"/>
        <w:jc w:val="both"/>
        <w:rPr>
          <w:rFonts w:cs="Arial"/>
          <w:b/>
        </w:rPr>
      </w:pPr>
      <w:r w:rsidRPr="008D76B4">
        <w:rPr>
          <w:rFonts w:cs="Arial"/>
          <w:b/>
        </w:rPr>
        <w:t>CK_ECMQV_DERIVE_PARAMS, CK_ECMQV_DERIVE_PARAMS_PTR</w:t>
      </w:r>
    </w:p>
    <w:p w14:paraId="16A6B934" w14:textId="77777777" w:rsidR="00331BF0" w:rsidRPr="008D76B4" w:rsidRDefault="00331BF0" w:rsidP="00331BF0">
      <w:bookmarkStart w:id="3328" w:name="_Hlk527391026"/>
      <w:r w:rsidRPr="008D76B4">
        <w:rPr>
          <w:b/>
        </w:rPr>
        <w:t>CK_ECMQV_DERIVE_PARAMS</w:t>
      </w:r>
      <w:r w:rsidRPr="008D76B4">
        <w:t xml:space="preserve"> </w:t>
      </w:r>
      <w:bookmarkEnd w:id="3328"/>
      <w:r w:rsidRPr="008D76B4">
        <w:t xml:space="preserve">is a structure that provides the parameters to the </w:t>
      </w:r>
      <w:r w:rsidRPr="008D76B4">
        <w:rPr>
          <w:b/>
        </w:rPr>
        <w:t>CKM_ECMQV_DERIVE</w:t>
      </w:r>
      <w:r w:rsidRPr="008D76B4">
        <w:t xml:space="preserve"> key derivation mechanism, where each party contributes two key pairs.  The structure is defined as follows:</w:t>
      </w:r>
    </w:p>
    <w:p w14:paraId="151BAE33" w14:textId="77777777" w:rsidR="00331BF0" w:rsidRPr="008D76B4" w:rsidRDefault="00331BF0" w:rsidP="00331BF0">
      <w:pPr>
        <w:pStyle w:val="CCode"/>
        <w:tabs>
          <w:tab w:val="left" w:pos="3402"/>
        </w:tabs>
      </w:pPr>
      <w:r w:rsidRPr="008D76B4">
        <w:t>typedef struct CK_ECMQV_DERIVE_PARAMS {</w:t>
      </w:r>
    </w:p>
    <w:p w14:paraId="61F697BE" w14:textId="77777777" w:rsidR="00331BF0" w:rsidRPr="008D76B4" w:rsidRDefault="00331BF0" w:rsidP="00331BF0">
      <w:pPr>
        <w:pStyle w:val="CCode"/>
        <w:tabs>
          <w:tab w:val="left" w:pos="3402"/>
        </w:tabs>
      </w:pPr>
      <w:r w:rsidRPr="008D76B4">
        <w:tab/>
        <w:t>CK_EC_KDF_TYPE</w:t>
      </w:r>
      <w:r w:rsidRPr="008D76B4">
        <w:tab/>
        <w:t>kdf;</w:t>
      </w:r>
    </w:p>
    <w:p w14:paraId="4C283D39" w14:textId="77777777" w:rsidR="00331BF0" w:rsidRPr="008D76B4" w:rsidRDefault="00331BF0" w:rsidP="00331BF0">
      <w:pPr>
        <w:pStyle w:val="CCode"/>
        <w:tabs>
          <w:tab w:val="left" w:pos="3402"/>
        </w:tabs>
      </w:pPr>
      <w:r w:rsidRPr="008D76B4">
        <w:tab/>
        <w:t>CK_ULONG</w:t>
      </w:r>
      <w:r w:rsidRPr="008D76B4">
        <w:tab/>
        <w:t>ulSharedDataLen;</w:t>
      </w:r>
    </w:p>
    <w:p w14:paraId="3EC18E72" w14:textId="77777777" w:rsidR="00331BF0" w:rsidRPr="008D76B4" w:rsidRDefault="00331BF0" w:rsidP="00331BF0">
      <w:pPr>
        <w:pStyle w:val="CCode"/>
        <w:tabs>
          <w:tab w:val="left" w:pos="3402"/>
        </w:tabs>
      </w:pPr>
      <w:r w:rsidRPr="008D76B4">
        <w:tab/>
        <w:t>CK_BYTE_PTR</w:t>
      </w:r>
      <w:r w:rsidRPr="008D76B4">
        <w:tab/>
        <w:t>pSharedData;</w:t>
      </w:r>
    </w:p>
    <w:p w14:paraId="228283FB" w14:textId="77777777" w:rsidR="00331BF0" w:rsidRPr="008D76B4" w:rsidRDefault="00331BF0" w:rsidP="00331BF0">
      <w:pPr>
        <w:pStyle w:val="CCode"/>
        <w:tabs>
          <w:tab w:val="left" w:pos="3402"/>
        </w:tabs>
      </w:pPr>
      <w:r w:rsidRPr="008D76B4">
        <w:tab/>
        <w:t>CK_ULONG</w:t>
      </w:r>
      <w:r w:rsidRPr="008D76B4">
        <w:tab/>
        <w:t>ulPublicDataLen;</w:t>
      </w:r>
    </w:p>
    <w:p w14:paraId="040E027D" w14:textId="77777777" w:rsidR="00331BF0" w:rsidRPr="008D76B4" w:rsidRDefault="00331BF0" w:rsidP="00331BF0">
      <w:pPr>
        <w:pStyle w:val="CCode"/>
        <w:tabs>
          <w:tab w:val="left" w:pos="3402"/>
        </w:tabs>
      </w:pPr>
      <w:r w:rsidRPr="008D76B4">
        <w:tab/>
        <w:t>CK_BYTE_PTR</w:t>
      </w:r>
      <w:r w:rsidRPr="008D76B4">
        <w:tab/>
        <w:t>pPublicData;</w:t>
      </w:r>
    </w:p>
    <w:p w14:paraId="288221C5" w14:textId="77777777" w:rsidR="00331BF0" w:rsidRPr="008D76B4" w:rsidRDefault="00331BF0" w:rsidP="00331BF0">
      <w:pPr>
        <w:pStyle w:val="CCode"/>
        <w:tabs>
          <w:tab w:val="left" w:pos="3402"/>
        </w:tabs>
      </w:pPr>
      <w:r w:rsidRPr="008D76B4">
        <w:tab/>
        <w:t>CK_ULONG</w:t>
      </w:r>
      <w:r w:rsidRPr="008D76B4">
        <w:tab/>
        <w:t>ulPrivateDataLen;</w:t>
      </w:r>
    </w:p>
    <w:p w14:paraId="23564A6D" w14:textId="77777777" w:rsidR="00331BF0" w:rsidRPr="008D76B4" w:rsidRDefault="00331BF0" w:rsidP="00331BF0">
      <w:pPr>
        <w:pStyle w:val="CCode"/>
        <w:tabs>
          <w:tab w:val="left" w:pos="3402"/>
        </w:tabs>
      </w:pPr>
      <w:r w:rsidRPr="008D76B4">
        <w:tab/>
        <w:t>CK_OBJECT_HANDLE</w:t>
      </w:r>
      <w:r w:rsidRPr="008D76B4">
        <w:tab/>
        <w:t>hPrivateData;</w:t>
      </w:r>
    </w:p>
    <w:p w14:paraId="4071F27E" w14:textId="77777777" w:rsidR="00331BF0" w:rsidRPr="008D76B4" w:rsidRDefault="00331BF0" w:rsidP="00331BF0">
      <w:pPr>
        <w:pStyle w:val="CCode"/>
        <w:tabs>
          <w:tab w:val="left" w:pos="3402"/>
        </w:tabs>
      </w:pPr>
      <w:r w:rsidRPr="008D76B4">
        <w:tab/>
        <w:t>CK_ULONG</w:t>
      </w:r>
      <w:r w:rsidRPr="008D76B4">
        <w:tab/>
        <w:t>ulPublicDataLen2;</w:t>
      </w:r>
    </w:p>
    <w:p w14:paraId="6E709CC5" w14:textId="77777777" w:rsidR="00331BF0" w:rsidRPr="008D76B4" w:rsidRDefault="00331BF0" w:rsidP="00331BF0">
      <w:pPr>
        <w:pStyle w:val="CCode"/>
        <w:tabs>
          <w:tab w:val="left" w:pos="3402"/>
        </w:tabs>
      </w:pPr>
      <w:r w:rsidRPr="008D76B4">
        <w:tab/>
        <w:t>CK_BYTE_PTR</w:t>
      </w:r>
      <w:r w:rsidRPr="008D76B4">
        <w:tab/>
        <w:t>pPublicData2;</w:t>
      </w:r>
    </w:p>
    <w:p w14:paraId="713B18F7" w14:textId="77777777" w:rsidR="00331BF0" w:rsidRPr="008D76B4" w:rsidRDefault="00331BF0" w:rsidP="00331BF0">
      <w:pPr>
        <w:pStyle w:val="CCode"/>
        <w:tabs>
          <w:tab w:val="left" w:pos="3402"/>
        </w:tabs>
      </w:pPr>
      <w:r w:rsidRPr="008D76B4">
        <w:tab/>
      </w:r>
      <w:bookmarkStart w:id="3329" w:name="_Hlk527391086"/>
      <w:r w:rsidRPr="008D76B4">
        <w:t>CK_OBJECT_HANDLE</w:t>
      </w:r>
      <w:r w:rsidRPr="008D76B4">
        <w:tab/>
        <w:t>publicKey</w:t>
      </w:r>
      <w:bookmarkEnd w:id="3329"/>
      <w:r w:rsidRPr="008D76B4">
        <w:t>;</w:t>
      </w:r>
    </w:p>
    <w:p w14:paraId="0339AF0D" w14:textId="77777777" w:rsidR="00331BF0" w:rsidRPr="008D76B4" w:rsidRDefault="00331BF0" w:rsidP="00331BF0">
      <w:pPr>
        <w:pStyle w:val="CCode"/>
        <w:tabs>
          <w:tab w:val="left" w:pos="3402"/>
        </w:tabs>
      </w:pPr>
      <w:r w:rsidRPr="008D76B4">
        <w:t>}</w:t>
      </w:r>
      <w:r w:rsidRPr="008D76B4">
        <w:tab/>
        <w:t>CK_ECMQV_DERIVE_PARAMS;</w:t>
      </w:r>
    </w:p>
    <w:p w14:paraId="56FD27D0" w14:textId="77777777" w:rsidR="00331BF0" w:rsidRPr="008D76B4" w:rsidRDefault="00331BF0" w:rsidP="00331BF0">
      <w:pPr>
        <w:rPr>
          <w:smallCaps/>
        </w:rPr>
      </w:pPr>
    </w:p>
    <w:p w14:paraId="48ED4934" w14:textId="77777777" w:rsidR="00331BF0" w:rsidRPr="008D76B4" w:rsidRDefault="00331BF0" w:rsidP="00331BF0">
      <w:r w:rsidRPr="008D76B4">
        <w:t>The fields of the structure have the following meanings:</w:t>
      </w:r>
    </w:p>
    <w:p w14:paraId="521E3D49" w14:textId="77777777" w:rsidR="00331BF0" w:rsidRPr="008D76B4" w:rsidRDefault="00331BF0" w:rsidP="00331BF0">
      <w:pPr>
        <w:pStyle w:val="definition0"/>
      </w:pPr>
      <w:r w:rsidRPr="008D76B4">
        <w:tab/>
        <w:t>kdf</w:t>
      </w:r>
      <w:r w:rsidRPr="008D76B4">
        <w:tab/>
        <w:t>key derivation function used on the shared secret value</w:t>
      </w:r>
    </w:p>
    <w:p w14:paraId="6D21FAD9" w14:textId="77777777" w:rsidR="00331BF0" w:rsidRPr="008D76B4" w:rsidRDefault="00331BF0" w:rsidP="00331BF0">
      <w:pPr>
        <w:pStyle w:val="definition0"/>
      </w:pPr>
      <w:r w:rsidRPr="008D76B4">
        <w:tab/>
        <w:t>ulSharedDataLen</w:t>
      </w:r>
      <w:r w:rsidRPr="008D76B4">
        <w:tab/>
        <w:t>the length in bytes of the shared info</w:t>
      </w:r>
    </w:p>
    <w:p w14:paraId="4BA15529" w14:textId="77777777" w:rsidR="00331BF0" w:rsidRPr="008D76B4" w:rsidRDefault="00331BF0" w:rsidP="00331BF0">
      <w:pPr>
        <w:pStyle w:val="definition0"/>
      </w:pPr>
      <w:r w:rsidRPr="008D76B4">
        <w:tab/>
        <w:t>pSharedData</w:t>
      </w:r>
      <w:r w:rsidRPr="008D76B4">
        <w:tab/>
        <w:t>some data shared between the two parties</w:t>
      </w:r>
    </w:p>
    <w:p w14:paraId="074CE954" w14:textId="77777777" w:rsidR="00331BF0" w:rsidRPr="008D76B4" w:rsidRDefault="00331BF0" w:rsidP="00331BF0">
      <w:pPr>
        <w:pStyle w:val="definition0"/>
      </w:pPr>
      <w:r w:rsidRPr="008D76B4">
        <w:tab/>
        <w:t>ulPublicDataLen</w:t>
      </w:r>
      <w:r w:rsidRPr="008D76B4">
        <w:tab/>
        <w:t>the length in bytes of the other party’s first EC public key</w:t>
      </w:r>
    </w:p>
    <w:p w14:paraId="2C9FF06B" w14:textId="77777777" w:rsidR="00331BF0" w:rsidRPr="008D76B4" w:rsidRDefault="00331BF0" w:rsidP="00331BF0">
      <w:pPr>
        <w:pStyle w:val="definition0"/>
      </w:pPr>
      <w:r w:rsidRPr="008D76B4">
        <w:tab/>
        <w:t>pPublicData</w:t>
      </w:r>
      <w:r w:rsidRPr="008D76B4">
        <w:tab/>
        <w:t>pointer to other party’s first EC public key value. Encoding rules are as per pPublicData  of CK_ECDH1_DERIVE_PARAMS</w:t>
      </w:r>
    </w:p>
    <w:p w14:paraId="0ED6F57E" w14:textId="77777777" w:rsidR="00331BF0" w:rsidRPr="008D76B4" w:rsidRDefault="00331BF0" w:rsidP="00331BF0">
      <w:pPr>
        <w:pStyle w:val="definition0"/>
      </w:pPr>
      <w:r w:rsidRPr="008D76B4">
        <w:tab/>
        <w:t>ulPrivateDataLen</w:t>
      </w:r>
      <w:r w:rsidRPr="008D76B4">
        <w:tab/>
        <w:t>the length in bytes of the second EC private key</w:t>
      </w:r>
    </w:p>
    <w:p w14:paraId="67949439" w14:textId="77777777" w:rsidR="00331BF0" w:rsidRPr="008D76B4" w:rsidRDefault="00331BF0" w:rsidP="00331BF0">
      <w:pPr>
        <w:pStyle w:val="definition0"/>
      </w:pPr>
      <w:r w:rsidRPr="008D76B4">
        <w:tab/>
        <w:t>hPrivateData</w:t>
      </w:r>
      <w:r w:rsidRPr="008D76B4">
        <w:tab/>
        <w:t>key handle for second EC private key value</w:t>
      </w:r>
    </w:p>
    <w:p w14:paraId="4A074A6A" w14:textId="77777777" w:rsidR="00331BF0" w:rsidRPr="008D76B4" w:rsidRDefault="00331BF0" w:rsidP="00331BF0">
      <w:pPr>
        <w:pStyle w:val="definition0"/>
      </w:pPr>
      <w:r w:rsidRPr="008D76B4">
        <w:tab/>
        <w:t>ulPublicDataLen2</w:t>
      </w:r>
      <w:r w:rsidRPr="008D76B4">
        <w:tab/>
        <w:t>the length in bytes of the other party’s second EC public key</w:t>
      </w:r>
    </w:p>
    <w:p w14:paraId="14BE9A14" w14:textId="77777777" w:rsidR="00331BF0" w:rsidRPr="008D76B4" w:rsidRDefault="00331BF0" w:rsidP="00331BF0">
      <w:pPr>
        <w:pStyle w:val="definition0"/>
      </w:pPr>
      <w:r w:rsidRPr="008D76B4">
        <w:tab/>
        <w:t>pPublicData2</w:t>
      </w:r>
      <w:r w:rsidRPr="008D76B4">
        <w:tab/>
        <w:t>pointer to other party’s second EC public key value. Encoding rules are as per pPublicData  of CK_ECDH1_DERIVE_PARAMS</w:t>
      </w:r>
    </w:p>
    <w:p w14:paraId="6F29B55F" w14:textId="77777777" w:rsidR="00331BF0" w:rsidRPr="008D76B4" w:rsidRDefault="00331BF0" w:rsidP="00331BF0">
      <w:pPr>
        <w:pStyle w:val="definition0"/>
      </w:pPr>
      <w:r w:rsidRPr="008D76B4">
        <w:tab/>
        <w:t>publicKey</w:t>
      </w:r>
      <w:r w:rsidRPr="008D76B4">
        <w:tab/>
        <w:t>Handle to the first party’s ephemeral public key</w:t>
      </w:r>
    </w:p>
    <w:p w14:paraId="2E2001FD" w14:textId="77777777" w:rsidR="00331BF0" w:rsidRPr="008D76B4" w:rsidRDefault="00331BF0" w:rsidP="00331BF0">
      <w:r w:rsidRPr="008D76B4">
        <w:t xml:space="preserve">With the key derivation function </w:t>
      </w:r>
      <w:r w:rsidRPr="008D76B4">
        <w:rPr>
          <w:b/>
        </w:rPr>
        <w:t>CKD_NULL</w:t>
      </w:r>
      <w:r w:rsidRPr="008D76B4">
        <w:t xml:space="preserve">, </w:t>
      </w:r>
      <w:r w:rsidRPr="008D76B4">
        <w:rPr>
          <w:i/>
        </w:rPr>
        <w:t>pSharedData</w:t>
      </w:r>
      <w:r w:rsidRPr="008D76B4">
        <w:t xml:space="preserve"> must be NULL and </w:t>
      </w:r>
      <w:r w:rsidRPr="008D76B4">
        <w:rPr>
          <w:i/>
        </w:rPr>
        <w:t>ulSharedDataLen</w:t>
      </w:r>
      <w:r w:rsidRPr="008D76B4">
        <w:t xml:space="preserve"> must be zero.  With the key derivation functions </w:t>
      </w:r>
      <w:r w:rsidRPr="008D76B4">
        <w:rPr>
          <w:b/>
        </w:rPr>
        <w:t>CKD_[SHA1|SHA224|SHA384|SHA512|SHA3_224|SHA3_256|SHA3_384|SHA3_512]_KDF, CKD_[SHA1|SHA224|SHA384|SHA512|SHA3_224|SHA3_256|SHA3_384|SHA3_512]_KDF_SP800</w:t>
      </w:r>
      <w:r w:rsidRPr="008D76B4">
        <w:t xml:space="preserve">, an </w:t>
      </w:r>
      <w:r w:rsidRPr="008D76B4">
        <w:lastRenderedPageBreak/>
        <w:t xml:space="preserve">optional </w:t>
      </w:r>
      <w:r w:rsidRPr="008D76B4">
        <w:rPr>
          <w:i/>
        </w:rPr>
        <w:t>pSharedData</w:t>
      </w:r>
      <w:r w:rsidRPr="008D76B4">
        <w:t xml:space="preserve"> may be supplied, which consists of some data shared by the two parties intending to share the shared secret.  Otherwise, </w:t>
      </w:r>
      <w:r w:rsidRPr="008D76B4">
        <w:rPr>
          <w:i/>
        </w:rPr>
        <w:t>pSharedData</w:t>
      </w:r>
      <w:r w:rsidRPr="008D76B4">
        <w:t xml:space="preserve"> must be NULL and </w:t>
      </w:r>
      <w:r w:rsidRPr="008D76B4">
        <w:rPr>
          <w:i/>
        </w:rPr>
        <w:t>ulSharedDataLen</w:t>
      </w:r>
      <w:r w:rsidRPr="008D76B4">
        <w:t xml:space="preserve"> must be zero.</w:t>
      </w:r>
    </w:p>
    <w:p w14:paraId="1CF8FFC8" w14:textId="77777777" w:rsidR="00331BF0" w:rsidRPr="008D76B4" w:rsidRDefault="00331BF0" w:rsidP="00331BF0">
      <w:pPr>
        <w:rPr>
          <w:smallCaps/>
        </w:rPr>
      </w:pPr>
      <w:r w:rsidRPr="008D76B4">
        <w:rPr>
          <w:b/>
        </w:rPr>
        <w:t>CK_ECMQV_DERIVE_PARAMS_PTR</w:t>
      </w:r>
      <w:r w:rsidRPr="008D76B4">
        <w:t xml:space="preserve"> is a pointer to a </w:t>
      </w:r>
      <w:r w:rsidRPr="008D76B4">
        <w:rPr>
          <w:b/>
        </w:rPr>
        <w:t>CK_ECMQV_DERIVE_PARAMS</w:t>
      </w:r>
      <w:r w:rsidRPr="008D76B4">
        <w:t>.</w:t>
      </w:r>
    </w:p>
    <w:p w14:paraId="17797054" w14:textId="77777777" w:rsidR="00331BF0" w:rsidRPr="008D76B4" w:rsidRDefault="00331BF0" w:rsidP="000234AE">
      <w:pPr>
        <w:pStyle w:val="Heading3"/>
        <w:numPr>
          <w:ilvl w:val="2"/>
          <w:numId w:val="2"/>
        </w:numPr>
        <w:tabs>
          <w:tab w:val="num" w:pos="720"/>
        </w:tabs>
      </w:pPr>
      <w:bookmarkStart w:id="3330" w:name="_Toc228894668"/>
      <w:bookmarkStart w:id="3331" w:name="_Toc228807194"/>
      <w:bookmarkStart w:id="3332" w:name="_Toc72656237"/>
      <w:bookmarkStart w:id="3333" w:name="_Toc370634417"/>
      <w:bookmarkStart w:id="3334" w:name="_Toc391471134"/>
      <w:bookmarkStart w:id="3335" w:name="_Toc395187772"/>
      <w:bookmarkStart w:id="3336" w:name="_Toc416960018"/>
      <w:bookmarkStart w:id="3337" w:name="_Toc8118133"/>
      <w:bookmarkStart w:id="3338" w:name="_Toc30061194"/>
      <w:bookmarkStart w:id="3339" w:name="_Toc90376447"/>
      <w:bookmarkStart w:id="3340" w:name="_Toc111203432"/>
      <w:r w:rsidRPr="008D76B4">
        <w:t xml:space="preserve">Elliptic </w:t>
      </w:r>
      <w:r>
        <w:t>C</w:t>
      </w:r>
      <w:r w:rsidRPr="008D76B4">
        <w:t>urve Diffie-Hellman key derivation</w:t>
      </w:r>
      <w:bookmarkEnd w:id="3330"/>
      <w:bookmarkEnd w:id="3331"/>
      <w:bookmarkEnd w:id="3332"/>
      <w:bookmarkEnd w:id="3333"/>
      <w:bookmarkEnd w:id="3334"/>
      <w:bookmarkEnd w:id="3335"/>
      <w:bookmarkEnd w:id="3336"/>
      <w:bookmarkEnd w:id="3337"/>
      <w:bookmarkEnd w:id="3338"/>
      <w:bookmarkEnd w:id="3339"/>
      <w:bookmarkEnd w:id="3340"/>
    </w:p>
    <w:p w14:paraId="28D703BC" w14:textId="77777777" w:rsidR="00331BF0" w:rsidRPr="008D76B4" w:rsidRDefault="00331BF0" w:rsidP="00331BF0">
      <w:r w:rsidRPr="008D76B4">
        <w:t xml:space="preserve">The </w:t>
      </w:r>
      <w:r>
        <w:t>E</w:t>
      </w:r>
      <w:r w:rsidRPr="008D76B4">
        <w:t xml:space="preserve">lliptic </w:t>
      </w:r>
      <w:r>
        <w:t>C</w:t>
      </w:r>
      <w:r w:rsidRPr="008D76B4">
        <w:t xml:space="preserve">urve Diffie-Hellman (ECDH) key derivation mechanism, denoted </w:t>
      </w:r>
      <w:r w:rsidRPr="008D76B4">
        <w:rPr>
          <w:b/>
        </w:rPr>
        <w:t>CKM_ECDH1_DERIVE</w:t>
      </w:r>
      <w:r w:rsidRPr="008D76B4">
        <w:t xml:space="preserve">, is a mechanism for key derivation based on the Diffie-Hellman version of the </w:t>
      </w:r>
      <w:r>
        <w:t>E</w:t>
      </w:r>
      <w:r w:rsidRPr="008D76B4">
        <w:t xml:space="preserve">lliptic </w:t>
      </w:r>
      <w:r>
        <w:t>C</w:t>
      </w:r>
      <w:r w:rsidRPr="008D76B4">
        <w:t>urve key agreement scheme, as defined in ANSI X9.63</w:t>
      </w:r>
      <w:r>
        <w:t xml:space="preserve"> for short Weierstrass EC keys and RFC 7748 for Montgomery keys</w:t>
      </w:r>
      <w:r w:rsidRPr="008D76B4">
        <w:t>, where each party contributes one key pair all using the same EC domain parameters</w:t>
      </w:r>
      <w:bookmarkStart w:id="3341" w:name="_Hlt500132816"/>
      <w:bookmarkEnd w:id="3341"/>
      <w:r w:rsidRPr="008D76B4">
        <w:t>.</w:t>
      </w:r>
    </w:p>
    <w:p w14:paraId="5BB70622" w14:textId="77777777" w:rsidR="00331BF0" w:rsidRPr="008D76B4" w:rsidRDefault="00331BF0" w:rsidP="00331BF0">
      <w:r w:rsidRPr="008D76B4">
        <w:t xml:space="preserve">It has a parameter, a </w:t>
      </w:r>
      <w:r w:rsidRPr="008D76B4">
        <w:rPr>
          <w:b/>
        </w:rPr>
        <w:t>CK_ECDH1_DERIVE_PARAMS</w:t>
      </w:r>
      <w:r w:rsidRPr="008D76B4">
        <w:t xml:space="preserve"> structure.</w:t>
      </w:r>
    </w:p>
    <w:p w14:paraId="17732118" w14:textId="77777777" w:rsidR="00331BF0" w:rsidRPr="008D76B4" w:rsidRDefault="00331BF0" w:rsidP="00331BF0">
      <w:r w:rsidRPr="008D76B4">
        <w:t xml:space="preserve">This mechanism derives a secret value,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truncation removes bytes from the leading end of the secret value.)  The mechanism contributes the result as the </w:t>
      </w:r>
      <w:r w:rsidRPr="008D76B4">
        <w:rPr>
          <w:b/>
        </w:rPr>
        <w:t>CKA_VALUE</w:t>
      </w:r>
      <w:r w:rsidRPr="008D76B4">
        <w:t xml:space="preserve"> attribute of the new key; other attributes required by the key type must be specified in the template.</w:t>
      </w:r>
    </w:p>
    <w:p w14:paraId="36C947EC" w14:textId="77777777" w:rsidR="00331BF0" w:rsidRPr="008D76B4" w:rsidRDefault="00331BF0" w:rsidP="00331BF0">
      <w:r w:rsidRPr="008D76B4">
        <w:t>This mechanism has the following rules about key sensitivity and extractability:</w:t>
      </w:r>
    </w:p>
    <w:p w14:paraId="62D8F708" w14:textId="77777777" w:rsidR="00331BF0" w:rsidRPr="008D76B4" w:rsidRDefault="00331BF0" w:rsidP="000234AE">
      <w:pPr>
        <w:numPr>
          <w:ilvl w:val="0"/>
          <w:numId w:val="45"/>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3889E6FE" w14:textId="77777777" w:rsidR="00331BF0" w:rsidRPr="008D76B4" w:rsidRDefault="00331BF0" w:rsidP="000234AE">
      <w:pPr>
        <w:numPr>
          <w:ilvl w:val="0"/>
          <w:numId w:val="45"/>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1D6F6622" w14:textId="77777777" w:rsidR="00331BF0" w:rsidRPr="008D76B4" w:rsidRDefault="00331BF0" w:rsidP="000234AE">
      <w:pPr>
        <w:numPr>
          <w:ilvl w:val="0"/>
          <w:numId w:val="45"/>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55ADE13F"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example, if a Cryptoki library supports only EC using a field of characteristic 2 which has between 2</w:t>
      </w:r>
      <w:r w:rsidRPr="008D76B4">
        <w:rPr>
          <w:vertAlign w:val="superscript"/>
        </w:rPr>
        <w:t>200</w:t>
      </w:r>
      <w:r w:rsidRPr="008D76B4">
        <w:t xml:space="preserve"> and 2</w:t>
      </w:r>
      <w:r w:rsidRPr="008D76B4">
        <w:rPr>
          <w:vertAlign w:val="superscript"/>
        </w:rPr>
        <w:t>300</w:t>
      </w:r>
      <w:r w:rsidRPr="008D76B4">
        <w:t xml:space="preserve"> elements, then </w:t>
      </w:r>
      <w:r w:rsidRPr="008D76B4">
        <w:rPr>
          <w:i/>
        </w:rPr>
        <w:t>ulMinKeySize</w:t>
      </w:r>
      <w:r w:rsidRPr="008D76B4">
        <w:t xml:space="preserve"> = 201 and </w:t>
      </w:r>
      <w:r w:rsidRPr="008D76B4">
        <w:rPr>
          <w:i/>
        </w:rPr>
        <w:t>ulMaxKeySize</w:t>
      </w:r>
      <w:r w:rsidRPr="008D76B4">
        <w:t xml:space="preserve"> = 301 (when written in binary notation, the number 2</w:t>
      </w:r>
      <w:r w:rsidRPr="008D76B4">
        <w:rPr>
          <w:vertAlign w:val="superscript"/>
        </w:rPr>
        <w:t>200</w:t>
      </w:r>
      <w:r w:rsidRPr="008D76B4">
        <w:t xml:space="preserve"> consists of a 1 bit followed by 200 0 bits.  It is therefore a 201-bit number.  Similarly, 2</w:t>
      </w:r>
      <w:r w:rsidRPr="008D76B4">
        <w:rPr>
          <w:vertAlign w:val="superscript"/>
        </w:rPr>
        <w:t>300</w:t>
      </w:r>
      <w:r w:rsidRPr="008D76B4">
        <w:t xml:space="preserve"> is a 301-bit number).</w:t>
      </w:r>
    </w:p>
    <w:p w14:paraId="0AA6FEE3" w14:textId="77777777" w:rsidR="00331BF0" w:rsidRPr="008D76B4" w:rsidRDefault="00331BF0" w:rsidP="00331BF0">
      <w:r w:rsidRPr="008D76B4">
        <w:t>Constraints on key types are summarized in the following table:</w:t>
      </w:r>
    </w:p>
    <w:p w14:paraId="438D0B81" w14:textId="730DBD80" w:rsidR="00331BF0" w:rsidRPr="008D76B4" w:rsidRDefault="00331BF0" w:rsidP="00331BF0">
      <w:pPr>
        <w:pStyle w:val="Caption"/>
      </w:pPr>
      <w:bookmarkStart w:id="3342" w:name="_Toc25853410"/>
      <w:r w:rsidRPr="008D76B4">
        <w:t xml:space="preserve">Table </w:t>
      </w:r>
      <w:fldSimple w:instr=" SEQ Table \* ARABIC ">
        <w:r w:rsidR="004B47E8">
          <w:rPr>
            <w:noProof/>
          </w:rPr>
          <w:t>78</w:t>
        </w:r>
      </w:fldSimple>
      <w:r w:rsidRPr="008D76B4">
        <w:t>: ECDH: Allowed Key Types</w:t>
      </w:r>
      <w:bookmarkEnd w:id="334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331BF0" w:rsidRPr="008D76B4" w14:paraId="3CEA2E02"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14FF20D1"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1A9ABA4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r>
      <w:tr w:rsidR="00331BF0" w:rsidRPr="008D76B4" w14:paraId="52CC80D0" w14:textId="77777777" w:rsidTr="007B527B">
        <w:tc>
          <w:tcPr>
            <w:tcW w:w="1620" w:type="dxa"/>
            <w:tcBorders>
              <w:top w:val="nil"/>
              <w:left w:val="single" w:sz="12" w:space="0" w:color="000000"/>
              <w:bottom w:val="single" w:sz="6" w:space="0" w:color="000000"/>
              <w:right w:val="single" w:sz="6" w:space="0" w:color="000000"/>
            </w:tcBorders>
            <w:hideMark/>
          </w:tcPr>
          <w:p w14:paraId="7EF3DD3D" w14:textId="77777777" w:rsidR="00331BF0" w:rsidRPr="008D76B4" w:rsidRDefault="00331BF0" w:rsidP="007B527B">
            <w:pPr>
              <w:pStyle w:val="Table"/>
              <w:keepNext/>
              <w:rPr>
                <w:rFonts w:ascii="Arial" w:hAnsi="Arial" w:cs="Arial"/>
                <w:sz w:val="20"/>
              </w:rPr>
            </w:pPr>
            <w:r w:rsidRPr="008D76B4">
              <w:rPr>
                <w:rFonts w:ascii="Arial" w:hAnsi="Arial" w:cs="Arial"/>
                <w:sz w:val="20"/>
              </w:rPr>
              <w:t>C_Derive</w:t>
            </w:r>
          </w:p>
        </w:tc>
        <w:tc>
          <w:tcPr>
            <w:tcW w:w="4827" w:type="dxa"/>
            <w:tcBorders>
              <w:top w:val="nil"/>
              <w:left w:val="single" w:sz="6" w:space="0" w:color="000000"/>
              <w:bottom w:val="single" w:sz="6" w:space="0" w:color="000000"/>
              <w:right w:val="single" w:sz="6" w:space="0" w:color="000000"/>
            </w:tcBorders>
            <w:hideMark/>
          </w:tcPr>
          <w:p w14:paraId="6C7B572E" w14:textId="77777777" w:rsidR="00331BF0" w:rsidRPr="008D76B4" w:rsidRDefault="00331BF0" w:rsidP="007B527B">
            <w:pPr>
              <w:pStyle w:val="Table"/>
              <w:keepNext/>
              <w:rPr>
                <w:rFonts w:ascii="Arial" w:hAnsi="Arial" w:cs="Arial"/>
                <w:sz w:val="20"/>
              </w:rPr>
            </w:pPr>
            <w:r w:rsidRPr="008D76B4">
              <w:rPr>
                <w:rFonts w:ascii="Arial" w:hAnsi="Arial" w:cs="Arial"/>
                <w:sz w:val="20"/>
              </w:rPr>
              <w:t>CKK_EC or CKK_EC_MONTGOMERY</w:t>
            </w:r>
          </w:p>
        </w:tc>
      </w:tr>
    </w:tbl>
    <w:p w14:paraId="0A768435" w14:textId="77777777" w:rsidR="00331BF0" w:rsidRPr="008D76B4" w:rsidRDefault="00331BF0" w:rsidP="000234AE">
      <w:pPr>
        <w:pStyle w:val="Heading3"/>
        <w:numPr>
          <w:ilvl w:val="2"/>
          <w:numId w:val="2"/>
        </w:numPr>
        <w:tabs>
          <w:tab w:val="num" w:pos="720"/>
        </w:tabs>
      </w:pPr>
      <w:bookmarkStart w:id="3343" w:name="_Toc228894669"/>
      <w:bookmarkStart w:id="3344" w:name="_Toc228807195"/>
      <w:bookmarkStart w:id="3345" w:name="_Toc72656238"/>
      <w:bookmarkStart w:id="3346" w:name="_Toc370634418"/>
      <w:bookmarkStart w:id="3347" w:name="_Toc391471135"/>
      <w:bookmarkStart w:id="3348" w:name="_Toc395187773"/>
      <w:bookmarkStart w:id="3349" w:name="_Toc416960019"/>
      <w:bookmarkStart w:id="3350" w:name="_Toc8118134"/>
      <w:bookmarkStart w:id="3351" w:name="_Toc30061195"/>
      <w:bookmarkStart w:id="3352" w:name="_Toc90376448"/>
      <w:bookmarkStart w:id="3353" w:name="_Toc111203433"/>
      <w:r w:rsidRPr="008D76B4">
        <w:t xml:space="preserve">Elliptic </w:t>
      </w:r>
      <w:r>
        <w:t>C</w:t>
      </w:r>
      <w:r w:rsidRPr="008D76B4">
        <w:t>urve Diffie-Hellman with cofactor key derivation</w:t>
      </w:r>
      <w:bookmarkEnd w:id="3343"/>
      <w:bookmarkEnd w:id="3344"/>
      <w:bookmarkEnd w:id="3345"/>
      <w:bookmarkEnd w:id="3346"/>
      <w:bookmarkEnd w:id="3347"/>
      <w:bookmarkEnd w:id="3348"/>
      <w:bookmarkEnd w:id="3349"/>
      <w:bookmarkEnd w:id="3350"/>
      <w:bookmarkEnd w:id="3351"/>
      <w:bookmarkEnd w:id="3352"/>
      <w:bookmarkEnd w:id="3353"/>
    </w:p>
    <w:p w14:paraId="7FBA9428" w14:textId="77777777" w:rsidR="00331BF0" w:rsidRPr="008D76B4" w:rsidRDefault="00331BF0" w:rsidP="00331BF0">
      <w:r w:rsidRPr="008D76B4">
        <w:t xml:space="preserve">The </w:t>
      </w:r>
      <w:r>
        <w:t>E</w:t>
      </w:r>
      <w:r w:rsidRPr="008D76B4">
        <w:t xml:space="preserve">lliptic </w:t>
      </w:r>
      <w:r>
        <w:t>C</w:t>
      </w:r>
      <w:r w:rsidRPr="008D76B4">
        <w:t xml:space="preserve">urve Diffie-Hellman (ECDH) with cofactor key derivation mechanism, denoted </w:t>
      </w:r>
      <w:r w:rsidRPr="008D76B4">
        <w:rPr>
          <w:b/>
        </w:rPr>
        <w:t>CKM_ECDH1_COFACTOR_DERIVE</w:t>
      </w:r>
      <w:r w:rsidRPr="008D76B4">
        <w:t xml:space="preserve">, is a mechanism for key derivation based on the cofactor Diffie-Hellman version of the </w:t>
      </w:r>
      <w:r>
        <w:t>E</w:t>
      </w:r>
      <w:r w:rsidRPr="008D76B4">
        <w:t xml:space="preserve">lliptic </w:t>
      </w:r>
      <w:r>
        <w:t>C</w:t>
      </w:r>
      <w:r w:rsidRPr="008D76B4">
        <w:t>urve key agreement scheme, as defined in ANSI X9.63, where each party contributes one key pair all using the same EC domain parameters.  Cofactor multiplication is computationally efficient and helps to prevent security problems like small group attacks.</w:t>
      </w:r>
    </w:p>
    <w:p w14:paraId="33D2B77F" w14:textId="77777777" w:rsidR="00331BF0" w:rsidRPr="008D76B4" w:rsidRDefault="00331BF0" w:rsidP="00331BF0">
      <w:r w:rsidRPr="008D76B4">
        <w:t xml:space="preserve">It has a parameter, a </w:t>
      </w:r>
      <w:r w:rsidRPr="008D76B4">
        <w:rPr>
          <w:b/>
        </w:rPr>
        <w:t>CK_ECDH1_DERIVE_PARAMS</w:t>
      </w:r>
      <w:r w:rsidRPr="008D76B4">
        <w:t xml:space="preserve"> structure.</w:t>
      </w:r>
    </w:p>
    <w:p w14:paraId="35D64B72" w14:textId="77777777" w:rsidR="00331BF0" w:rsidRPr="008D76B4" w:rsidRDefault="00331BF0" w:rsidP="00331BF0">
      <w:r w:rsidRPr="008D76B4">
        <w:t xml:space="preserve">This mechanism derives a secret value,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truncation removes bytes from the leading end of the secret value.)  The mechanism contributes the result as the </w:t>
      </w:r>
      <w:r w:rsidRPr="008D76B4">
        <w:rPr>
          <w:b/>
        </w:rPr>
        <w:t>CKA_VALUE</w:t>
      </w:r>
      <w:r w:rsidRPr="008D76B4">
        <w:t xml:space="preserve"> attribute of the new key; other attributes required by the key type must be specified in the template.</w:t>
      </w:r>
    </w:p>
    <w:p w14:paraId="791912C0" w14:textId="77777777" w:rsidR="00331BF0" w:rsidRPr="008D76B4" w:rsidRDefault="00331BF0" w:rsidP="00331BF0">
      <w:r w:rsidRPr="008D76B4">
        <w:lastRenderedPageBreak/>
        <w:t>This mechanism has the following rules about key sensitivity and extractability:</w:t>
      </w:r>
    </w:p>
    <w:p w14:paraId="51F154BF" w14:textId="77777777" w:rsidR="00331BF0" w:rsidRPr="008D76B4" w:rsidRDefault="00331BF0" w:rsidP="000234AE">
      <w:pPr>
        <w:numPr>
          <w:ilvl w:val="0"/>
          <w:numId w:val="46"/>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324D0D1D" w14:textId="77777777" w:rsidR="00331BF0" w:rsidRPr="008D76B4" w:rsidRDefault="00331BF0" w:rsidP="000234AE">
      <w:pPr>
        <w:numPr>
          <w:ilvl w:val="0"/>
          <w:numId w:val="46"/>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50FCD053" w14:textId="77777777" w:rsidR="00331BF0" w:rsidRPr="008D76B4" w:rsidRDefault="00331BF0" w:rsidP="000234AE">
      <w:pPr>
        <w:numPr>
          <w:ilvl w:val="0"/>
          <w:numId w:val="46"/>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0DD0E23D"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example, if a Cryptoki library supports only EC using a field of characteristic 2 which has between 2</w:t>
      </w:r>
      <w:r w:rsidRPr="008D76B4">
        <w:rPr>
          <w:vertAlign w:val="superscript"/>
        </w:rPr>
        <w:t>200</w:t>
      </w:r>
      <w:r w:rsidRPr="008D76B4">
        <w:t xml:space="preserve"> and 2</w:t>
      </w:r>
      <w:r w:rsidRPr="008D76B4">
        <w:rPr>
          <w:vertAlign w:val="superscript"/>
        </w:rPr>
        <w:t>300</w:t>
      </w:r>
      <w:r w:rsidRPr="008D76B4">
        <w:t xml:space="preserve"> elements, then </w:t>
      </w:r>
      <w:r w:rsidRPr="008D76B4">
        <w:rPr>
          <w:i/>
        </w:rPr>
        <w:t>ulMinKeySize</w:t>
      </w:r>
      <w:r w:rsidRPr="008D76B4">
        <w:t xml:space="preserve"> = 201 and </w:t>
      </w:r>
      <w:r w:rsidRPr="008D76B4">
        <w:rPr>
          <w:i/>
        </w:rPr>
        <w:t>ulMaxKeySize</w:t>
      </w:r>
      <w:r w:rsidRPr="008D76B4">
        <w:t xml:space="preserve"> = 301 (when written in binary notation, the number 2</w:t>
      </w:r>
      <w:r w:rsidRPr="008D76B4">
        <w:rPr>
          <w:vertAlign w:val="superscript"/>
        </w:rPr>
        <w:t>200</w:t>
      </w:r>
      <w:r w:rsidRPr="008D76B4">
        <w:t xml:space="preserve"> consists of a 1 bit followed by 200 0 bits.  It is therefore a 201-bit number.  Similarly, 2</w:t>
      </w:r>
      <w:r w:rsidRPr="008D76B4">
        <w:rPr>
          <w:vertAlign w:val="superscript"/>
        </w:rPr>
        <w:t>300</w:t>
      </w:r>
      <w:r w:rsidRPr="008D76B4">
        <w:t xml:space="preserve"> is a 301-bit number).</w:t>
      </w:r>
    </w:p>
    <w:p w14:paraId="2183E8B9" w14:textId="77777777" w:rsidR="00331BF0" w:rsidRPr="008D76B4" w:rsidRDefault="00331BF0" w:rsidP="00331BF0">
      <w:r w:rsidRPr="008D76B4">
        <w:t>Constraints on key types are summarized in the following table:</w:t>
      </w:r>
    </w:p>
    <w:p w14:paraId="5C83BB46" w14:textId="4C9A2EB9" w:rsidR="00331BF0" w:rsidRPr="008D76B4" w:rsidRDefault="00331BF0" w:rsidP="00331BF0">
      <w:pPr>
        <w:pStyle w:val="Caption"/>
      </w:pPr>
      <w:bookmarkStart w:id="3354" w:name="_Toc25853411"/>
      <w:r w:rsidRPr="008D76B4">
        <w:t xml:space="preserve">Table </w:t>
      </w:r>
      <w:fldSimple w:instr=" SEQ Table \* ARABIC ">
        <w:r w:rsidR="004B47E8">
          <w:rPr>
            <w:noProof/>
          </w:rPr>
          <w:t>79</w:t>
        </w:r>
      </w:fldSimple>
      <w:r w:rsidRPr="008D76B4">
        <w:t>: ECDH with cofactor: Allowed Key Types</w:t>
      </w:r>
      <w:bookmarkEnd w:id="335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331BF0" w:rsidRPr="008D76B4" w14:paraId="4C610CDC"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44B463DE"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576803A7"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r>
      <w:tr w:rsidR="00331BF0" w:rsidRPr="008D76B4" w14:paraId="598AEAED" w14:textId="77777777" w:rsidTr="007B527B">
        <w:tc>
          <w:tcPr>
            <w:tcW w:w="1620" w:type="dxa"/>
            <w:tcBorders>
              <w:top w:val="nil"/>
              <w:left w:val="single" w:sz="12" w:space="0" w:color="000000"/>
              <w:bottom w:val="single" w:sz="6" w:space="0" w:color="000000"/>
              <w:right w:val="single" w:sz="6" w:space="0" w:color="000000"/>
            </w:tcBorders>
            <w:hideMark/>
          </w:tcPr>
          <w:p w14:paraId="4237430A" w14:textId="77777777" w:rsidR="00331BF0" w:rsidRPr="008D76B4" w:rsidRDefault="00331BF0" w:rsidP="007B527B">
            <w:pPr>
              <w:pStyle w:val="Table"/>
              <w:keepNext/>
              <w:rPr>
                <w:rFonts w:ascii="Arial" w:hAnsi="Arial" w:cs="Arial"/>
                <w:sz w:val="20"/>
              </w:rPr>
            </w:pPr>
            <w:r w:rsidRPr="008D76B4">
              <w:rPr>
                <w:rFonts w:ascii="Arial" w:hAnsi="Arial" w:cs="Arial"/>
                <w:sz w:val="20"/>
              </w:rPr>
              <w:t>C_Derive</w:t>
            </w:r>
          </w:p>
        </w:tc>
        <w:tc>
          <w:tcPr>
            <w:tcW w:w="4827" w:type="dxa"/>
            <w:tcBorders>
              <w:top w:val="nil"/>
              <w:left w:val="single" w:sz="6" w:space="0" w:color="000000"/>
              <w:bottom w:val="single" w:sz="6" w:space="0" w:color="000000"/>
              <w:right w:val="single" w:sz="6" w:space="0" w:color="000000"/>
            </w:tcBorders>
            <w:hideMark/>
          </w:tcPr>
          <w:p w14:paraId="5D13BEC8" w14:textId="77777777" w:rsidR="00331BF0" w:rsidRPr="008D76B4" w:rsidRDefault="00331BF0" w:rsidP="007B527B">
            <w:pPr>
              <w:pStyle w:val="Table"/>
              <w:keepNext/>
              <w:rPr>
                <w:rFonts w:ascii="Arial" w:hAnsi="Arial" w:cs="Arial"/>
                <w:sz w:val="20"/>
              </w:rPr>
            </w:pPr>
            <w:r w:rsidRPr="008D76B4">
              <w:rPr>
                <w:rFonts w:ascii="Arial" w:hAnsi="Arial" w:cs="Arial"/>
                <w:sz w:val="20"/>
              </w:rPr>
              <w:t>CKK_EC</w:t>
            </w:r>
          </w:p>
        </w:tc>
      </w:tr>
    </w:tbl>
    <w:p w14:paraId="416371FF" w14:textId="77777777" w:rsidR="00331BF0" w:rsidRPr="008D76B4" w:rsidRDefault="00331BF0" w:rsidP="000234AE">
      <w:pPr>
        <w:pStyle w:val="Heading3"/>
        <w:numPr>
          <w:ilvl w:val="2"/>
          <w:numId w:val="2"/>
        </w:numPr>
        <w:tabs>
          <w:tab w:val="num" w:pos="720"/>
        </w:tabs>
      </w:pPr>
      <w:bookmarkStart w:id="3355" w:name="_Toc228894670"/>
      <w:bookmarkStart w:id="3356" w:name="_Toc228807196"/>
      <w:bookmarkStart w:id="3357" w:name="_Toc72656239"/>
      <w:bookmarkStart w:id="3358" w:name="_Toc370634419"/>
      <w:bookmarkStart w:id="3359" w:name="_Toc391471136"/>
      <w:bookmarkStart w:id="3360" w:name="_Toc395187774"/>
      <w:bookmarkStart w:id="3361" w:name="_Toc416960020"/>
      <w:bookmarkStart w:id="3362" w:name="_Toc8118135"/>
      <w:bookmarkStart w:id="3363" w:name="_Toc30061196"/>
      <w:bookmarkStart w:id="3364" w:name="_Toc90376449"/>
      <w:bookmarkStart w:id="3365" w:name="_Toc111203434"/>
      <w:r w:rsidRPr="008D76B4">
        <w:t xml:space="preserve">Elliptic </w:t>
      </w:r>
      <w:r>
        <w:t>C</w:t>
      </w:r>
      <w:r w:rsidRPr="008D76B4">
        <w:t>urve Menezes-Qu-Vanstone key derivation</w:t>
      </w:r>
      <w:bookmarkEnd w:id="3355"/>
      <w:bookmarkEnd w:id="3356"/>
      <w:bookmarkEnd w:id="3357"/>
      <w:bookmarkEnd w:id="3358"/>
      <w:bookmarkEnd w:id="3359"/>
      <w:bookmarkEnd w:id="3360"/>
      <w:bookmarkEnd w:id="3361"/>
      <w:bookmarkEnd w:id="3362"/>
      <w:bookmarkEnd w:id="3363"/>
      <w:bookmarkEnd w:id="3364"/>
      <w:bookmarkEnd w:id="3365"/>
    </w:p>
    <w:p w14:paraId="1F190CB2" w14:textId="77777777" w:rsidR="00331BF0" w:rsidRPr="008D76B4" w:rsidRDefault="00331BF0" w:rsidP="00331BF0">
      <w:r w:rsidRPr="008D76B4">
        <w:t xml:space="preserve">The </w:t>
      </w:r>
      <w:r>
        <w:t>E</w:t>
      </w:r>
      <w:r w:rsidRPr="008D76B4">
        <w:t xml:space="preserve">lliptic </w:t>
      </w:r>
      <w:r>
        <w:t>C</w:t>
      </w:r>
      <w:r w:rsidRPr="008D76B4">
        <w:t xml:space="preserve">urve Menezes-Qu-Vanstone (ECMQV) key derivation mechanism, denoted </w:t>
      </w:r>
      <w:r w:rsidRPr="008D76B4">
        <w:rPr>
          <w:b/>
        </w:rPr>
        <w:t>CKM_ECMQV_DERIVE</w:t>
      </w:r>
      <w:r w:rsidRPr="008D76B4">
        <w:t xml:space="preserve">, is a mechanism for key derivation based the MQV version of the </w:t>
      </w:r>
      <w:r>
        <w:t>E</w:t>
      </w:r>
      <w:r w:rsidRPr="008D76B4">
        <w:t xml:space="preserve">lliptic </w:t>
      </w:r>
      <w:r>
        <w:t>C</w:t>
      </w:r>
      <w:r w:rsidRPr="008D76B4">
        <w:t>urve key agreement scheme, as defined in ANSI X9.63, where each party contributes two key pairs all using the same EC domain parameters.</w:t>
      </w:r>
    </w:p>
    <w:p w14:paraId="1F08BFF7" w14:textId="77777777" w:rsidR="00331BF0" w:rsidRPr="008D76B4" w:rsidRDefault="00331BF0" w:rsidP="00331BF0">
      <w:r w:rsidRPr="008D76B4">
        <w:t xml:space="preserve">It has a parameter, a </w:t>
      </w:r>
      <w:r w:rsidRPr="008D76B4">
        <w:rPr>
          <w:b/>
        </w:rPr>
        <w:t>CK_ECMQV_DERIVE_PARAMS</w:t>
      </w:r>
      <w:r w:rsidRPr="008D76B4">
        <w:t xml:space="preserve"> structure.</w:t>
      </w:r>
    </w:p>
    <w:p w14:paraId="2DB91C28" w14:textId="77777777" w:rsidR="00331BF0" w:rsidRPr="008D76B4" w:rsidRDefault="00331BF0" w:rsidP="00331BF0">
      <w:r w:rsidRPr="008D76B4">
        <w:t xml:space="preserve">This mechanism derives a secret value,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truncation removes bytes from the leading end of the secret value.) The mechanism contributes the result as the </w:t>
      </w:r>
      <w:r w:rsidRPr="008D76B4">
        <w:rPr>
          <w:b/>
        </w:rPr>
        <w:t>CKA_VALUE</w:t>
      </w:r>
      <w:r w:rsidRPr="008D76B4">
        <w:t xml:space="preserve"> attribute of the new key; other attributes required by the key type must be specified in the template.</w:t>
      </w:r>
    </w:p>
    <w:p w14:paraId="3179F191" w14:textId="77777777" w:rsidR="00331BF0" w:rsidRPr="008D76B4" w:rsidRDefault="00331BF0" w:rsidP="00331BF0">
      <w:r w:rsidRPr="008D76B4">
        <w:t>This mechanism has the following rules about key sensitivity and extractability:</w:t>
      </w:r>
    </w:p>
    <w:p w14:paraId="2E3502A5" w14:textId="77777777" w:rsidR="00331BF0" w:rsidRPr="008D76B4" w:rsidRDefault="00331BF0" w:rsidP="000234AE">
      <w:pPr>
        <w:numPr>
          <w:ilvl w:val="0"/>
          <w:numId w:val="47"/>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42B34BE8" w14:textId="77777777" w:rsidR="00331BF0" w:rsidRPr="008D76B4" w:rsidRDefault="00331BF0" w:rsidP="000234AE">
      <w:pPr>
        <w:numPr>
          <w:ilvl w:val="0"/>
          <w:numId w:val="47"/>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7373E68F" w14:textId="77777777" w:rsidR="00331BF0" w:rsidRPr="008D76B4" w:rsidRDefault="00331BF0" w:rsidP="000234AE">
      <w:pPr>
        <w:numPr>
          <w:ilvl w:val="0"/>
          <w:numId w:val="47"/>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4060EFA4"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minimum and maximum supported number of bits in the field sizes, respectively.  For example, if a Cryptoki library supports only EC using a field of characteristic 2 which has between 2</w:t>
      </w:r>
      <w:r w:rsidRPr="008D76B4">
        <w:rPr>
          <w:vertAlign w:val="superscript"/>
        </w:rPr>
        <w:t>200</w:t>
      </w:r>
      <w:r w:rsidRPr="008D76B4">
        <w:t xml:space="preserve"> and 2</w:t>
      </w:r>
      <w:r w:rsidRPr="008D76B4">
        <w:rPr>
          <w:vertAlign w:val="superscript"/>
        </w:rPr>
        <w:t>300</w:t>
      </w:r>
      <w:r w:rsidRPr="008D76B4">
        <w:t xml:space="preserve"> elements, then </w:t>
      </w:r>
      <w:r w:rsidRPr="008D76B4">
        <w:rPr>
          <w:i/>
        </w:rPr>
        <w:t>ulMinKeySize</w:t>
      </w:r>
      <w:r w:rsidRPr="008D76B4">
        <w:t xml:space="preserve"> = 201 and </w:t>
      </w:r>
      <w:r w:rsidRPr="008D76B4">
        <w:rPr>
          <w:i/>
        </w:rPr>
        <w:t>ulMaxKeySize</w:t>
      </w:r>
      <w:r w:rsidRPr="008D76B4">
        <w:t xml:space="preserve"> = 301 (when written in binary notation, </w:t>
      </w:r>
      <w:r w:rsidRPr="008D76B4">
        <w:lastRenderedPageBreak/>
        <w:t>the number 2</w:t>
      </w:r>
      <w:r w:rsidRPr="008D76B4">
        <w:rPr>
          <w:vertAlign w:val="superscript"/>
        </w:rPr>
        <w:t>200</w:t>
      </w:r>
      <w:r w:rsidRPr="008D76B4">
        <w:t xml:space="preserve"> consists of a 1 bit followed by 200 0 bits.  It is therefore a 201-bit number.  Similarly, 2</w:t>
      </w:r>
      <w:r w:rsidRPr="008D76B4">
        <w:rPr>
          <w:vertAlign w:val="superscript"/>
        </w:rPr>
        <w:t>300</w:t>
      </w:r>
      <w:r w:rsidRPr="008D76B4">
        <w:t xml:space="preserve"> is a 301-bit number).</w:t>
      </w:r>
    </w:p>
    <w:p w14:paraId="61D62B6F" w14:textId="77777777" w:rsidR="00331BF0" w:rsidRPr="008D76B4" w:rsidRDefault="00331BF0" w:rsidP="00331BF0">
      <w:r w:rsidRPr="008D76B4">
        <w:t>Constraints on key types are summarized in the following table:</w:t>
      </w:r>
    </w:p>
    <w:p w14:paraId="704D3EC0" w14:textId="45AE8262" w:rsidR="00331BF0" w:rsidRPr="008D76B4" w:rsidRDefault="00331BF0" w:rsidP="00331BF0">
      <w:pPr>
        <w:pStyle w:val="Caption"/>
      </w:pPr>
      <w:bookmarkStart w:id="3366" w:name="_Toc25853412"/>
      <w:r w:rsidRPr="008D76B4">
        <w:t xml:space="preserve">Table </w:t>
      </w:r>
      <w:fldSimple w:instr=" SEQ Table \* ARABIC ">
        <w:r w:rsidR="004B47E8">
          <w:rPr>
            <w:noProof/>
          </w:rPr>
          <w:t>80</w:t>
        </w:r>
      </w:fldSimple>
      <w:r w:rsidRPr="008D76B4">
        <w:t>: ECDH MQV: Allowed Key Types</w:t>
      </w:r>
      <w:bookmarkEnd w:id="33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331BF0" w:rsidRPr="008D76B4" w14:paraId="3F21439B"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5E6D4E80"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22695CFE"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r>
      <w:tr w:rsidR="00331BF0" w:rsidRPr="008D76B4" w14:paraId="4460303C" w14:textId="77777777" w:rsidTr="007B527B">
        <w:tc>
          <w:tcPr>
            <w:tcW w:w="1620" w:type="dxa"/>
            <w:tcBorders>
              <w:top w:val="nil"/>
              <w:left w:val="single" w:sz="12" w:space="0" w:color="000000"/>
              <w:bottom w:val="single" w:sz="6" w:space="0" w:color="000000"/>
              <w:right w:val="single" w:sz="6" w:space="0" w:color="000000"/>
            </w:tcBorders>
            <w:hideMark/>
          </w:tcPr>
          <w:p w14:paraId="7A2B6826" w14:textId="77777777" w:rsidR="00331BF0" w:rsidRPr="008D76B4" w:rsidRDefault="00331BF0" w:rsidP="007B527B">
            <w:pPr>
              <w:pStyle w:val="Table"/>
              <w:keepNext/>
              <w:rPr>
                <w:rFonts w:ascii="Arial" w:hAnsi="Arial" w:cs="Arial"/>
                <w:sz w:val="20"/>
              </w:rPr>
            </w:pPr>
            <w:r w:rsidRPr="008D76B4">
              <w:rPr>
                <w:rFonts w:ascii="Arial" w:hAnsi="Arial" w:cs="Arial"/>
                <w:sz w:val="20"/>
              </w:rPr>
              <w:t>C_Derive</w:t>
            </w:r>
          </w:p>
        </w:tc>
        <w:tc>
          <w:tcPr>
            <w:tcW w:w="4827" w:type="dxa"/>
            <w:tcBorders>
              <w:top w:val="nil"/>
              <w:left w:val="single" w:sz="6" w:space="0" w:color="000000"/>
              <w:bottom w:val="single" w:sz="6" w:space="0" w:color="000000"/>
              <w:right w:val="single" w:sz="6" w:space="0" w:color="000000"/>
            </w:tcBorders>
            <w:hideMark/>
          </w:tcPr>
          <w:p w14:paraId="6E4767A6" w14:textId="77777777" w:rsidR="00331BF0" w:rsidRPr="008D76B4" w:rsidRDefault="00331BF0" w:rsidP="007B527B">
            <w:pPr>
              <w:pStyle w:val="Table"/>
              <w:keepNext/>
              <w:rPr>
                <w:rFonts w:ascii="Arial" w:hAnsi="Arial" w:cs="Arial"/>
                <w:sz w:val="20"/>
              </w:rPr>
            </w:pPr>
            <w:r w:rsidRPr="008D76B4">
              <w:rPr>
                <w:rFonts w:ascii="Arial" w:hAnsi="Arial" w:cs="Arial"/>
                <w:sz w:val="20"/>
              </w:rPr>
              <w:t>CKK_EC</w:t>
            </w:r>
          </w:p>
        </w:tc>
      </w:tr>
    </w:tbl>
    <w:p w14:paraId="39273B0C" w14:textId="77777777" w:rsidR="00331BF0" w:rsidRPr="008D76B4" w:rsidRDefault="00331BF0" w:rsidP="000234AE">
      <w:pPr>
        <w:pStyle w:val="Heading3"/>
        <w:numPr>
          <w:ilvl w:val="2"/>
          <w:numId w:val="2"/>
        </w:numPr>
        <w:tabs>
          <w:tab w:val="num" w:pos="720"/>
        </w:tabs>
      </w:pPr>
      <w:bookmarkStart w:id="3367" w:name="_Toc370634420"/>
      <w:bookmarkStart w:id="3368" w:name="_Toc391471137"/>
      <w:bookmarkStart w:id="3369" w:name="_Toc395187775"/>
      <w:bookmarkStart w:id="3370" w:name="_Toc416960021"/>
      <w:bookmarkStart w:id="3371" w:name="_Toc8118136"/>
      <w:bookmarkStart w:id="3372" w:name="_Toc30061197"/>
      <w:bookmarkStart w:id="3373" w:name="_Toc90376450"/>
      <w:bookmarkStart w:id="3374" w:name="_Toc111203435"/>
      <w:r w:rsidRPr="008D76B4">
        <w:t>ECDH AES KEY WRAP</w:t>
      </w:r>
      <w:bookmarkEnd w:id="3367"/>
      <w:bookmarkEnd w:id="3368"/>
      <w:bookmarkEnd w:id="3369"/>
      <w:bookmarkEnd w:id="3370"/>
      <w:bookmarkEnd w:id="3371"/>
      <w:bookmarkEnd w:id="3372"/>
      <w:bookmarkEnd w:id="3373"/>
      <w:bookmarkEnd w:id="3374"/>
    </w:p>
    <w:p w14:paraId="31111F9D" w14:textId="77777777" w:rsidR="00331BF0" w:rsidRPr="008D76B4" w:rsidRDefault="00331BF0" w:rsidP="00331BF0">
      <w:r w:rsidRPr="008D76B4">
        <w:t xml:space="preserve">The ECDH AES KEY WRAP mechanism, denoted </w:t>
      </w:r>
      <w:r w:rsidRPr="008D76B4">
        <w:rPr>
          <w:b/>
          <w:bCs/>
        </w:rPr>
        <w:t>CKM_ECDH_AES_KEY_WRAP</w:t>
      </w:r>
      <w:r w:rsidRPr="008D76B4">
        <w:t xml:space="preserve">, is a mechanism based on </w:t>
      </w:r>
      <w:r>
        <w:t>E</w:t>
      </w:r>
      <w:r w:rsidRPr="008D76B4">
        <w:t xml:space="preserve">lliptic </w:t>
      </w:r>
      <w:r>
        <w:t>C</w:t>
      </w:r>
      <w:r w:rsidRPr="008D76B4">
        <w:t>urve public-key crypto-system and the AES key wrap mechanism. It supports single-part key wrapping; and key unwrapping.</w:t>
      </w:r>
      <w:r>
        <w:t xml:space="preserve"> </w:t>
      </w:r>
    </w:p>
    <w:p w14:paraId="78F6A538" w14:textId="77777777" w:rsidR="00331BF0" w:rsidRPr="008D76B4" w:rsidRDefault="00331BF0" w:rsidP="00331BF0">
      <w:r w:rsidRPr="008D76B4">
        <w:t>It has a parameter, a </w:t>
      </w:r>
      <w:r w:rsidRPr="008D76B4">
        <w:rPr>
          <w:b/>
          <w:bCs/>
        </w:rPr>
        <w:t>CK_ECDH_AES_KEY_WRAP_PARAMS</w:t>
      </w:r>
      <w:r w:rsidRPr="008D76B4">
        <w:t xml:space="preserve"> structure. </w:t>
      </w:r>
    </w:p>
    <w:p w14:paraId="292D57B8" w14:textId="77777777" w:rsidR="00331BF0" w:rsidRPr="008D76B4" w:rsidRDefault="00331BF0" w:rsidP="00331BF0">
      <w:pPr>
        <w:pStyle w:val="PlainText"/>
        <w:rPr>
          <w:rFonts w:ascii="Arial" w:hAnsi="Arial"/>
        </w:rPr>
      </w:pPr>
    </w:p>
    <w:p w14:paraId="4B8B09C8" w14:textId="77777777" w:rsidR="00331BF0" w:rsidRPr="008D76B4" w:rsidRDefault="00331BF0" w:rsidP="00331BF0">
      <w:pPr>
        <w:pStyle w:val="PlainText"/>
        <w:rPr>
          <w:rFonts w:ascii="Arial" w:hAnsi="Arial"/>
        </w:rPr>
      </w:pPr>
      <w:r w:rsidRPr="008D76B4">
        <w:rPr>
          <w:rFonts w:ascii="Arial" w:hAnsi="Arial"/>
        </w:rPr>
        <w:t xml:space="preserve">The mechanism can wrap and unwrap an asymmetric target key of any length and type using an EC key. </w:t>
      </w:r>
    </w:p>
    <w:p w14:paraId="300312A0" w14:textId="77777777" w:rsidR="00331BF0" w:rsidRPr="008D76B4" w:rsidRDefault="00331BF0" w:rsidP="000234AE">
      <w:pPr>
        <w:pStyle w:val="PlainText"/>
        <w:numPr>
          <w:ilvl w:val="0"/>
          <w:numId w:val="71"/>
        </w:numPr>
        <w:rPr>
          <w:rFonts w:ascii="Arial" w:hAnsi="Arial"/>
        </w:rPr>
      </w:pPr>
      <w:r w:rsidRPr="008D76B4">
        <w:rPr>
          <w:rFonts w:ascii="Arial" w:hAnsi="Arial"/>
        </w:rPr>
        <w:t xml:space="preserve">A temporary AES key is derived from a temporary EC key and the wrapping EC key using the </w:t>
      </w:r>
      <w:r w:rsidRPr="008D76B4">
        <w:rPr>
          <w:rFonts w:ascii="Arial" w:hAnsi="Arial"/>
          <w:b/>
          <w:bCs/>
        </w:rPr>
        <w:t>CKM_ECDH1_DERIVE</w:t>
      </w:r>
      <w:r w:rsidRPr="008D76B4">
        <w:rPr>
          <w:rFonts w:ascii="Arial" w:hAnsi="Arial"/>
        </w:rPr>
        <w:t xml:space="preserve"> mechanism.</w:t>
      </w:r>
    </w:p>
    <w:p w14:paraId="00EE5D38" w14:textId="77777777" w:rsidR="00331BF0" w:rsidRPr="008D76B4" w:rsidRDefault="00331BF0" w:rsidP="000234AE">
      <w:pPr>
        <w:pStyle w:val="PlainText"/>
        <w:numPr>
          <w:ilvl w:val="0"/>
          <w:numId w:val="71"/>
        </w:numPr>
        <w:rPr>
          <w:rFonts w:ascii="Arial" w:hAnsi="Arial"/>
        </w:rPr>
      </w:pPr>
      <w:r w:rsidRPr="008D76B4">
        <w:rPr>
          <w:rFonts w:ascii="Arial" w:hAnsi="Arial"/>
        </w:rPr>
        <w:t xml:space="preserve">The derived AES key is used for wrapping the target key using the </w:t>
      </w:r>
      <w:r w:rsidRPr="008D76B4">
        <w:rPr>
          <w:rFonts w:ascii="Arial" w:hAnsi="Arial"/>
          <w:b/>
          <w:bCs/>
        </w:rPr>
        <w:t>CKM_AES_KEY_WRAP_KWP</w:t>
      </w:r>
      <w:r w:rsidRPr="008D76B4">
        <w:rPr>
          <w:rFonts w:ascii="Arial" w:hAnsi="Arial"/>
        </w:rPr>
        <w:t xml:space="preserve"> mechanism. </w:t>
      </w:r>
    </w:p>
    <w:p w14:paraId="537ADFB2" w14:textId="77777777" w:rsidR="00331BF0" w:rsidRPr="008D76B4" w:rsidRDefault="00331BF0" w:rsidP="00331BF0">
      <w:pPr>
        <w:pStyle w:val="PlainText"/>
        <w:rPr>
          <w:rFonts w:ascii="Arial" w:hAnsi="Arial"/>
        </w:rPr>
      </w:pPr>
    </w:p>
    <w:p w14:paraId="2BE48BE7" w14:textId="77777777" w:rsidR="00331BF0" w:rsidRPr="008D76B4" w:rsidRDefault="00331BF0" w:rsidP="00331BF0">
      <w:pPr>
        <w:pStyle w:val="PlainText"/>
        <w:rPr>
          <w:rFonts w:ascii="Arial" w:hAnsi="Arial"/>
        </w:rPr>
      </w:pPr>
      <w:r w:rsidRPr="008D76B4">
        <w:rPr>
          <w:rFonts w:ascii="Arial" w:hAnsi="Arial"/>
        </w:rPr>
        <w:t>For wrapping, the mechanism -</w:t>
      </w:r>
    </w:p>
    <w:p w14:paraId="79D7F2DC" w14:textId="77777777" w:rsidR="00331BF0" w:rsidRPr="008D76B4" w:rsidRDefault="00331BF0" w:rsidP="000234AE">
      <w:pPr>
        <w:numPr>
          <w:ilvl w:val="0"/>
          <w:numId w:val="72"/>
        </w:numPr>
        <w:spacing w:before="120" w:after="0"/>
        <w:jc w:val="both"/>
      </w:pPr>
      <w:r w:rsidRPr="008D76B4">
        <w:t>Generates a temporary random EC key (transport key) having the same parameters as the wrapping EC key (and domain parameters).  Saves the transport key public key material.</w:t>
      </w:r>
    </w:p>
    <w:p w14:paraId="6C8CC8DF" w14:textId="77777777" w:rsidR="00331BF0" w:rsidRPr="008D76B4" w:rsidRDefault="00331BF0" w:rsidP="000234AE">
      <w:pPr>
        <w:numPr>
          <w:ilvl w:val="0"/>
          <w:numId w:val="72"/>
        </w:numPr>
        <w:spacing w:before="120" w:after="0"/>
        <w:jc w:val="both"/>
      </w:pPr>
      <w:r w:rsidRPr="008D76B4">
        <w:t xml:space="preserve">Performs ECDH operation using </w:t>
      </w:r>
      <w:r w:rsidRPr="008D76B4">
        <w:rPr>
          <w:b/>
          <w:bCs/>
        </w:rPr>
        <w:t>CKM_ECDH1_DERIVE</w:t>
      </w:r>
      <w:r w:rsidRPr="008D76B4">
        <w:t xml:space="preserve"> with parameters of kdf, ulSharedDataLen and pSharedData using the private key of the transport EC key and the public key of wrapping EC key and gets the first ulAESKeyBits bits of the derived key to be the temporary AES key.</w:t>
      </w:r>
    </w:p>
    <w:p w14:paraId="70030307" w14:textId="77777777" w:rsidR="00331BF0" w:rsidRPr="008D76B4" w:rsidRDefault="00331BF0" w:rsidP="000234AE">
      <w:pPr>
        <w:numPr>
          <w:ilvl w:val="0"/>
          <w:numId w:val="72"/>
        </w:numPr>
        <w:spacing w:before="120" w:after="0"/>
        <w:jc w:val="both"/>
      </w:pPr>
      <w:r w:rsidRPr="008D76B4">
        <w:t xml:space="preserve">Wraps the target key with the temporary AES key using </w:t>
      </w:r>
      <w:r w:rsidRPr="008D76B4">
        <w:rPr>
          <w:b/>
          <w:bCs/>
        </w:rPr>
        <w:t>CKM_AES_KEY_WRAP_KWP</w:t>
      </w:r>
      <w:r w:rsidRPr="008D76B4">
        <w:t>.</w:t>
      </w:r>
    </w:p>
    <w:p w14:paraId="3E9812A9" w14:textId="77777777" w:rsidR="00331BF0" w:rsidRPr="008D76B4" w:rsidRDefault="00331BF0" w:rsidP="000234AE">
      <w:pPr>
        <w:numPr>
          <w:ilvl w:val="0"/>
          <w:numId w:val="72"/>
        </w:numPr>
        <w:spacing w:before="120" w:after="0"/>
        <w:jc w:val="both"/>
      </w:pPr>
      <w:r w:rsidRPr="008D76B4">
        <w:t>Zeroizes the temporary AES key and EC transport private key.</w:t>
      </w:r>
    </w:p>
    <w:p w14:paraId="6B10C59E" w14:textId="77777777" w:rsidR="00331BF0" w:rsidRPr="008D76B4" w:rsidRDefault="00331BF0" w:rsidP="000234AE">
      <w:pPr>
        <w:numPr>
          <w:ilvl w:val="0"/>
          <w:numId w:val="72"/>
        </w:numPr>
        <w:spacing w:before="120" w:after="0"/>
        <w:jc w:val="both"/>
      </w:pPr>
      <w:r w:rsidRPr="008D76B4">
        <w:t>Concatenates public key material of the transport key and output the concatenated blob. The first part is the public key material of the transport key and the second part is the wrapped target key.</w:t>
      </w:r>
    </w:p>
    <w:p w14:paraId="7D7A31A2" w14:textId="77777777" w:rsidR="00331BF0" w:rsidRPr="008D76B4" w:rsidRDefault="00331BF0" w:rsidP="00331BF0">
      <w:pPr>
        <w:pStyle w:val="PlainText"/>
        <w:rPr>
          <w:rFonts w:ascii="Arial" w:hAnsi="Arial"/>
        </w:rPr>
      </w:pPr>
    </w:p>
    <w:p w14:paraId="53CF2224" w14:textId="14D45354" w:rsidR="00331BF0" w:rsidRPr="008D76B4" w:rsidRDefault="00331BF0" w:rsidP="00331BF0">
      <w:pPr>
        <w:pStyle w:val="PlainText"/>
        <w:rPr>
          <w:rFonts w:ascii="Arial" w:hAnsi="Arial"/>
        </w:rPr>
      </w:pPr>
      <w:r w:rsidRPr="008D76B4">
        <w:rPr>
          <w:rFonts w:ascii="Arial" w:hAnsi="Arial"/>
        </w:rPr>
        <w:t xml:space="preserve">The private target key will be encoded as defined in section </w:t>
      </w:r>
      <w:r w:rsidRPr="008D76B4">
        <w:rPr>
          <w:rFonts w:ascii="Arial" w:hAnsi="Arial"/>
        </w:rPr>
        <w:fldChar w:fldCharType="begin"/>
      </w:r>
      <w:r w:rsidRPr="008D76B4">
        <w:rPr>
          <w:rFonts w:ascii="Arial" w:hAnsi="Arial"/>
        </w:rPr>
        <w:instrText xml:space="preserve"> REF _Ref65665282 \r \h \* MERGEFORMAT </w:instrText>
      </w:r>
      <w:r w:rsidRPr="008D76B4">
        <w:rPr>
          <w:rFonts w:ascii="Arial" w:hAnsi="Arial"/>
        </w:rPr>
      </w:r>
      <w:r w:rsidRPr="008D76B4">
        <w:rPr>
          <w:rFonts w:ascii="Arial" w:hAnsi="Arial"/>
        </w:rPr>
        <w:fldChar w:fldCharType="separate"/>
      </w:r>
      <w:r w:rsidR="004B47E8">
        <w:rPr>
          <w:rFonts w:ascii="Arial" w:hAnsi="Arial"/>
        </w:rPr>
        <w:t>6.7</w:t>
      </w:r>
      <w:r w:rsidRPr="008D76B4">
        <w:rPr>
          <w:rFonts w:ascii="Arial" w:hAnsi="Arial"/>
        </w:rPr>
        <w:fldChar w:fldCharType="end"/>
      </w:r>
      <w:r w:rsidRPr="008D76B4">
        <w:rPr>
          <w:rFonts w:ascii="Arial" w:hAnsi="Arial"/>
        </w:rPr>
        <w:t>.</w:t>
      </w:r>
    </w:p>
    <w:p w14:paraId="4C5D9685" w14:textId="77777777" w:rsidR="00331BF0" w:rsidRPr="008D76B4" w:rsidRDefault="00331BF0" w:rsidP="00331BF0">
      <w:pPr>
        <w:pStyle w:val="PlainText"/>
        <w:rPr>
          <w:rFonts w:ascii="Arial" w:hAnsi="Arial"/>
        </w:rPr>
      </w:pPr>
    </w:p>
    <w:p w14:paraId="3D64452F" w14:textId="77777777" w:rsidR="00331BF0" w:rsidRPr="008D76B4" w:rsidRDefault="00331BF0" w:rsidP="00331BF0">
      <w:pPr>
        <w:pStyle w:val="PlainText"/>
        <w:rPr>
          <w:rFonts w:ascii="Arial" w:hAnsi="Arial"/>
          <w:color w:val="000000"/>
        </w:rPr>
      </w:pPr>
      <w:r w:rsidRPr="008D76B4">
        <w:rPr>
          <w:rFonts w:ascii="Arial" w:hAnsi="Arial"/>
        </w:rPr>
        <w:t xml:space="preserve">The use of Attributes in the PrivateKeyInfo structure is OPTIONAL. In case of conflicts between the object attribute template, and Attributes in the PrivateKeyInfo structure, an </w:t>
      </w:r>
      <w:r w:rsidRPr="008D76B4">
        <w:rPr>
          <w:rFonts w:ascii="Arial" w:hAnsi="Arial"/>
          <w:color w:val="000000"/>
        </w:rPr>
        <w:t>error should be thrown.</w:t>
      </w:r>
    </w:p>
    <w:p w14:paraId="4ABEDFE2" w14:textId="77777777" w:rsidR="00331BF0" w:rsidRPr="008D76B4" w:rsidRDefault="00331BF0" w:rsidP="00331BF0">
      <w:pPr>
        <w:pStyle w:val="PlainText"/>
        <w:rPr>
          <w:rFonts w:ascii="Arial" w:hAnsi="Arial"/>
        </w:rPr>
      </w:pPr>
    </w:p>
    <w:p w14:paraId="179FC9B4" w14:textId="77777777" w:rsidR="00331BF0" w:rsidRPr="008D76B4" w:rsidRDefault="00331BF0" w:rsidP="00331BF0">
      <w:pPr>
        <w:pStyle w:val="PlainText"/>
        <w:rPr>
          <w:rFonts w:ascii="Arial" w:hAnsi="Arial"/>
        </w:rPr>
      </w:pPr>
      <w:r w:rsidRPr="008D76B4">
        <w:rPr>
          <w:rFonts w:ascii="Arial" w:hAnsi="Arial"/>
        </w:rPr>
        <w:t xml:space="preserve">For unwrapping, the mechanism - </w:t>
      </w:r>
    </w:p>
    <w:p w14:paraId="6809C7BE" w14:textId="77777777" w:rsidR="00331BF0" w:rsidRPr="008D76B4" w:rsidRDefault="00331BF0" w:rsidP="000234AE">
      <w:pPr>
        <w:numPr>
          <w:ilvl w:val="0"/>
          <w:numId w:val="72"/>
        </w:numPr>
        <w:spacing w:before="120" w:after="0"/>
        <w:jc w:val="both"/>
      </w:pPr>
      <w:r w:rsidRPr="008D76B4">
        <w:t xml:space="preserve">Splits the input into two parts. The first part is the public key material of the transport key and the second part is the wrapped target key. The length of the first part is equal to the length of the public key material of the unwrapping EC key. </w:t>
      </w:r>
    </w:p>
    <w:p w14:paraId="5A40BD8E" w14:textId="77777777" w:rsidR="00331BF0" w:rsidRPr="008D76B4" w:rsidRDefault="00331BF0" w:rsidP="00331BF0">
      <w:pPr>
        <w:spacing w:before="120"/>
        <w:ind w:left="720"/>
        <w:jc w:val="both"/>
      </w:pPr>
      <w:r w:rsidRPr="008D76B4">
        <w:rPr>
          <w:i/>
          <w:iCs/>
        </w:rPr>
        <w:t>Note: since the transport key and the wrapping EC key share the same domain, the length of the public key material of the transport key is the same length of the public key material of the unwrapping EC key.</w:t>
      </w:r>
    </w:p>
    <w:p w14:paraId="00B4E242" w14:textId="77777777" w:rsidR="00331BF0" w:rsidRPr="008D76B4" w:rsidRDefault="00331BF0" w:rsidP="000234AE">
      <w:pPr>
        <w:numPr>
          <w:ilvl w:val="0"/>
          <w:numId w:val="72"/>
        </w:numPr>
        <w:spacing w:before="120" w:after="0"/>
        <w:jc w:val="both"/>
      </w:pPr>
      <w:r w:rsidRPr="008D76B4">
        <w:t xml:space="preserve">Performs ECDH operation using </w:t>
      </w:r>
      <w:r w:rsidRPr="008D76B4">
        <w:rPr>
          <w:b/>
          <w:bCs/>
        </w:rPr>
        <w:t>CKM_ECDH1_DERIVE</w:t>
      </w:r>
      <w:r w:rsidRPr="008D76B4">
        <w:t xml:space="preserve"> with parameters of kdf, ulSharedDataLen and pSharedData using the private part of unwrapping EC key and the public part of the transport EC key and gets first ulAESKeyBits bits of the derived key to be the temporary AES key. </w:t>
      </w:r>
    </w:p>
    <w:p w14:paraId="3658A025" w14:textId="77777777" w:rsidR="00331BF0" w:rsidRPr="008D76B4" w:rsidRDefault="00331BF0" w:rsidP="000234AE">
      <w:pPr>
        <w:numPr>
          <w:ilvl w:val="0"/>
          <w:numId w:val="72"/>
        </w:numPr>
        <w:spacing w:before="120" w:after="0"/>
        <w:jc w:val="both"/>
      </w:pPr>
      <w:r w:rsidRPr="008D76B4">
        <w:lastRenderedPageBreak/>
        <w:t xml:space="preserve">Un-wraps the target key from the second part with the temporary AES key using </w:t>
      </w:r>
      <w:r w:rsidRPr="008D76B4">
        <w:rPr>
          <w:b/>
          <w:bCs/>
        </w:rPr>
        <w:t>CKM_AES_KEY_WRAP_KWP</w:t>
      </w:r>
      <w:r w:rsidRPr="008D76B4">
        <w:t>.</w:t>
      </w:r>
    </w:p>
    <w:p w14:paraId="01047EB1" w14:textId="77777777" w:rsidR="00331BF0" w:rsidRPr="008D76B4" w:rsidRDefault="00331BF0" w:rsidP="000234AE">
      <w:pPr>
        <w:numPr>
          <w:ilvl w:val="0"/>
          <w:numId w:val="72"/>
        </w:numPr>
        <w:spacing w:before="120" w:after="0"/>
        <w:jc w:val="both"/>
      </w:pPr>
      <w:r w:rsidRPr="008D76B4">
        <w:t xml:space="preserve">Zeroizes the temporary AES key. </w:t>
      </w:r>
    </w:p>
    <w:p w14:paraId="247D03AD" w14:textId="77777777" w:rsidR="00331BF0" w:rsidRPr="008D76B4" w:rsidRDefault="00331BF0" w:rsidP="00331BF0">
      <w:pPr>
        <w:spacing w:before="120"/>
        <w:ind w:left="720"/>
        <w:jc w:val="both"/>
      </w:pPr>
    </w:p>
    <w:p w14:paraId="6B02C03D" w14:textId="09D6C371" w:rsidR="00331BF0" w:rsidRPr="008D76B4" w:rsidRDefault="00331BF0" w:rsidP="00331BF0">
      <w:bookmarkStart w:id="3375" w:name="_Toc25853413"/>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81</w:t>
      </w:r>
      <w:r w:rsidRPr="008D76B4">
        <w:rPr>
          <w:i/>
          <w:sz w:val="18"/>
          <w:szCs w:val="18"/>
        </w:rPr>
        <w:fldChar w:fldCharType="end"/>
      </w:r>
      <w:r w:rsidRPr="008D76B4">
        <w:rPr>
          <w:i/>
          <w:sz w:val="18"/>
          <w:szCs w:val="18"/>
        </w:rPr>
        <w:t>, CKM_ECDH_AES_KEY_WRAP Mechanisms vs. Functions</w:t>
      </w:r>
      <w:bookmarkEnd w:id="3375"/>
    </w:p>
    <w:tbl>
      <w:tblPr>
        <w:tblW w:w="0" w:type="auto"/>
        <w:tblInd w:w="8" w:type="dxa"/>
        <w:tblCellMar>
          <w:left w:w="0" w:type="dxa"/>
          <w:right w:w="0" w:type="dxa"/>
        </w:tblCellMar>
        <w:tblLook w:val="04A0" w:firstRow="1" w:lastRow="0" w:firstColumn="1" w:lastColumn="0" w:noHBand="0" w:noVBand="1"/>
      </w:tblPr>
      <w:tblGrid>
        <w:gridCol w:w="3364"/>
        <w:gridCol w:w="796"/>
        <w:gridCol w:w="677"/>
        <w:gridCol w:w="674"/>
        <w:gridCol w:w="708"/>
        <w:gridCol w:w="993"/>
        <w:gridCol w:w="992"/>
        <w:gridCol w:w="1128"/>
      </w:tblGrid>
      <w:tr w:rsidR="00331BF0" w:rsidRPr="008D76B4" w14:paraId="3192BE60" w14:textId="77777777" w:rsidTr="007B527B">
        <w:trPr>
          <w:cantSplit/>
        </w:trPr>
        <w:tc>
          <w:tcPr>
            <w:tcW w:w="3364" w:type="dxa"/>
            <w:tcBorders>
              <w:top w:val="single" w:sz="8" w:space="0" w:color="000000"/>
              <w:left w:val="single" w:sz="8" w:space="0" w:color="000000"/>
              <w:bottom w:val="single" w:sz="8" w:space="0" w:color="auto"/>
              <w:right w:val="single" w:sz="8" w:space="0" w:color="auto"/>
            </w:tcBorders>
          </w:tcPr>
          <w:p w14:paraId="6395D8EF" w14:textId="77777777" w:rsidR="00331BF0" w:rsidRPr="008D76B4" w:rsidRDefault="00331BF0" w:rsidP="007B527B">
            <w:pPr>
              <w:pStyle w:val="TableSmallFont"/>
              <w:spacing w:line="276" w:lineRule="auto"/>
              <w:jc w:val="left"/>
              <w:rPr>
                <w:sz w:val="18"/>
                <w:szCs w:val="18"/>
              </w:rPr>
            </w:pPr>
          </w:p>
        </w:tc>
        <w:tc>
          <w:tcPr>
            <w:tcW w:w="5968" w:type="dxa"/>
            <w:gridSpan w:val="7"/>
            <w:tcBorders>
              <w:top w:val="single" w:sz="8" w:space="0" w:color="000000"/>
              <w:left w:val="nil"/>
              <w:bottom w:val="single" w:sz="8" w:space="0" w:color="000000"/>
              <w:right w:val="single" w:sz="8" w:space="0" w:color="000000"/>
            </w:tcBorders>
            <w:hideMark/>
          </w:tcPr>
          <w:p w14:paraId="06B0394C"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Functions</w:t>
            </w:r>
          </w:p>
        </w:tc>
      </w:tr>
      <w:tr w:rsidR="00331BF0" w:rsidRPr="008D76B4" w14:paraId="12183AEC" w14:textId="77777777" w:rsidTr="007B527B">
        <w:trPr>
          <w:cantSplit/>
        </w:trPr>
        <w:tc>
          <w:tcPr>
            <w:tcW w:w="3364" w:type="dxa"/>
            <w:tcBorders>
              <w:top w:val="nil"/>
              <w:left w:val="single" w:sz="8" w:space="0" w:color="000000"/>
              <w:bottom w:val="single" w:sz="8" w:space="0" w:color="000000"/>
              <w:right w:val="single" w:sz="8" w:space="0" w:color="auto"/>
            </w:tcBorders>
          </w:tcPr>
          <w:p w14:paraId="659E3154" w14:textId="77777777" w:rsidR="00331BF0" w:rsidRPr="008D76B4" w:rsidRDefault="00331BF0" w:rsidP="007B527B">
            <w:pPr>
              <w:pStyle w:val="TableSmallFont"/>
              <w:spacing w:line="276" w:lineRule="auto"/>
              <w:jc w:val="left"/>
              <w:rPr>
                <w:rFonts w:ascii="Arial" w:hAnsi="Arial" w:cs="Arial"/>
                <w:b/>
                <w:bCs/>
                <w:sz w:val="18"/>
                <w:szCs w:val="18"/>
              </w:rPr>
            </w:pPr>
          </w:p>
          <w:p w14:paraId="00D75629" w14:textId="77777777" w:rsidR="00331BF0" w:rsidRPr="008D76B4" w:rsidRDefault="00331BF0" w:rsidP="007B527B">
            <w:pPr>
              <w:pStyle w:val="TableSmallFont"/>
              <w:spacing w:line="276" w:lineRule="auto"/>
              <w:jc w:val="left"/>
              <w:rPr>
                <w:rFonts w:ascii="Arial" w:hAnsi="Arial" w:cs="Arial"/>
                <w:b/>
                <w:bCs/>
                <w:sz w:val="18"/>
                <w:szCs w:val="18"/>
              </w:rPr>
            </w:pPr>
            <w:r w:rsidRPr="008D76B4">
              <w:rPr>
                <w:rFonts w:ascii="Arial" w:hAnsi="Arial" w:cs="Arial"/>
                <w:b/>
                <w:bCs/>
                <w:sz w:val="18"/>
                <w:szCs w:val="18"/>
              </w:rPr>
              <w:t>Mechanism</w:t>
            </w:r>
          </w:p>
        </w:tc>
        <w:tc>
          <w:tcPr>
            <w:tcW w:w="796" w:type="dxa"/>
            <w:tcBorders>
              <w:top w:val="nil"/>
              <w:left w:val="nil"/>
              <w:bottom w:val="single" w:sz="8" w:space="0" w:color="000000"/>
              <w:right w:val="single" w:sz="8" w:space="0" w:color="auto"/>
            </w:tcBorders>
            <w:hideMark/>
          </w:tcPr>
          <w:p w14:paraId="601112EC"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Encrypt</w:t>
            </w:r>
          </w:p>
          <w:p w14:paraId="0A0FD223"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1BFD44F6"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Decrypt</w:t>
            </w:r>
          </w:p>
        </w:tc>
        <w:tc>
          <w:tcPr>
            <w:tcW w:w="677" w:type="dxa"/>
            <w:tcBorders>
              <w:top w:val="nil"/>
              <w:left w:val="nil"/>
              <w:bottom w:val="single" w:sz="8" w:space="0" w:color="000000"/>
              <w:right w:val="single" w:sz="8" w:space="0" w:color="auto"/>
            </w:tcBorders>
            <w:hideMark/>
          </w:tcPr>
          <w:p w14:paraId="5E4B4657"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Sign</w:t>
            </w:r>
          </w:p>
          <w:p w14:paraId="08D6618F"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23695848"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Verify</w:t>
            </w:r>
          </w:p>
        </w:tc>
        <w:tc>
          <w:tcPr>
            <w:tcW w:w="674" w:type="dxa"/>
            <w:tcBorders>
              <w:top w:val="nil"/>
              <w:left w:val="nil"/>
              <w:bottom w:val="single" w:sz="8" w:space="0" w:color="000000"/>
              <w:right w:val="single" w:sz="8" w:space="0" w:color="auto"/>
            </w:tcBorders>
            <w:hideMark/>
          </w:tcPr>
          <w:p w14:paraId="1B6C97E0"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SR</w:t>
            </w:r>
          </w:p>
          <w:p w14:paraId="300B3E6C"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3A668B1A" w14:textId="77777777" w:rsidR="00331BF0" w:rsidRPr="008D76B4" w:rsidRDefault="00331BF0" w:rsidP="007B527B">
            <w:pPr>
              <w:pStyle w:val="TableSmallFont"/>
              <w:spacing w:line="276" w:lineRule="auto"/>
              <w:rPr>
                <w:rFonts w:ascii="Arial" w:hAnsi="Arial" w:cs="Arial"/>
                <w:position w:val="8"/>
                <w:sz w:val="18"/>
                <w:szCs w:val="18"/>
              </w:rPr>
            </w:pPr>
            <w:r w:rsidRPr="008D76B4">
              <w:rPr>
                <w:rFonts w:ascii="Arial" w:hAnsi="Arial" w:cs="Arial"/>
                <w:b/>
                <w:bCs/>
                <w:sz w:val="18"/>
                <w:szCs w:val="18"/>
              </w:rPr>
              <w:t>VR</w:t>
            </w:r>
            <w:r w:rsidRPr="008D76B4">
              <w:rPr>
                <w:rFonts w:ascii="Arial" w:hAnsi="Arial" w:cs="Arial"/>
                <w:position w:val="8"/>
                <w:sz w:val="18"/>
                <w:szCs w:val="18"/>
              </w:rPr>
              <w:t>1</w:t>
            </w:r>
          </w:p>
        </w:tc>
        <w:tc>
          <w:tcPr>
            <w:tcW w:w="708" w:type="dxa"/>
            <w:tcBorders>
              <w:top w:val="nil"/>
              <w:left w:val="nil"/>
              <w:bottom w:val="single" w:sz="8" w:space="0" w:color="000000"/>
              <w:right w:val="single" w:sz="8" w:space="0" w:color="auto"/>
            </w:tcBorders>
          </w:tcPr>
          <w:p w14:paraId="0AF3446F" w14:textId="77777777" w:rsidR="00331BF0" w:rsidRPr="008D76B4" w:rsidRDefault="00331BF0" w:rsidP="007B527B">
            <w:pPr>
              <w:pStyle w:val="TableSmallFont"/>
              <w:spacing w:line="276" w:lineRule="auto"/>
              <w:rPr>
                <w:rFonts w:ascii="Arial" w:hAnsi="Arial" w:cs="Arial"/>
                <w:b/>
                <w:bCs/>
                <w:sz w:val="18"/>
                <w:szCs w:val="18"/>
              </w:rPr>
            </w:pPr>
          </w:p>
          <w:p w14:paraId="3194FD96"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Digest</w:t>
            </w:r>
          </w:p>
        </w:tc>
        <w:tc>
          <w:tcPr>
            <w:tcW w:w="993" w:type="dxa"/>
            <w:tcBorders>
              <w:top w:val="nil"/>
              <w:left w:val="nil"/>
              <w:bottom w:val="single" w:sz="8" w:space="0" w:color="000000"/>
              <w:right w:val="single" w:sz="8" w:space="0" w:color="auto"/>
            </w:tcBorders>
            <w:hideMark/>
          </w:tcPr>
          <w:p w14:paraId="3BD1443A"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Gen.</w:t>
            </w:r>
          </w:p>
          <w:p w14:paraId="66332BA7"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Key/</w:t>
            </w:r>
          </w:p>
          <w:p w14:paraId="541E838D"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Key</w:t>
            </w:r>
          </w:p>
          <w:p w14:paraId="31A9A8EA"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Pair</w:t>
            </w:r>
          </w:p>
        </w:tc>
        <w:tc>
          <w:tcPr>
            <w:tcW w:w="992" w:type="dxa"/>
            <w:tcBorders>
              <w:top w:val="nil"/>
              <w:left w:val="nil"/>
              <w:bottom w:val="single" w:sz="8" w:space="0" w:color="000000"/>
              <w:right w:val="single" w:sz="8" w:space="0" w:color="auto"/>
            </w:tcBorders>
            <w:hideMark/>
          </w:tcPr>
          <w:p w14:paraId="54C1FA0A"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Wrap</w:t>
            </w:r>
          </w:p>
          <w:p w14:paraId="30A23417"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59B523C1"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Unwrap</w:t>
            </w:r>
          </w:p>
        </w:tc>
        <w:tc>
          <w:tcPr>
            <w:tcW w:w="1128" w:type="dxa"/>
            <w:tcBorders>
              <w:top w:val="nil"/>
              <w:left w:val="nil"/>
              <w:bottom w:val="single" w:sz="8" w:space="0" w:color="000000"/>
              <w:right w:val="single" w:sz="8" w:space="0" w:color="000000"/>
            </w:tcBorders>
          </w:tcPr>
          <w:p w14:paraId="1529954F" w14:textId="77777777" w:rsidR="00331BF0" w:rsidRPr="008D76B4" w:rsidRDefault="00331BF0" w:rsidP="007B527B">
            <w:pPr>
              <w:pStyle w:val="TableSmallFont"/>
              <w:spacing w:line="276" w:lineRule="auto"/>
              <w:rPr>
                <w:rFonts w:ascii="Arial" w:hAnsi="Arial" w:cs="Arial"/>
                <w:b/>
                <w:bCs/>
                <w:sz w:val="18"/>
                <w:szCs w:val="18"/>
              </w:rPr>
            </w:pPr>
          </w:p>
          <w:p w14:paraId="7751A447"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Derive</w:t>
            </w:r>
          </w:p>
        </w:tc>
      </w:tr>
      <w:tr w:rsidR="00331BF0" w:rsidRPr="008D76B4" w14:paraId="0302493C" w14:textId="77777777" w:rsidTr="007B527B">
        <w:trPr>
          <w:cantSplit/>
        </w:trPr>
        <w:tc>
          <w:tcPr>
            <w:tcW w:w="3364" w:type="dxa"/>
            <w:tcBorders>
              <w:top w:val="nil"/>
              <w:left w:val="single" w:sz="8" w:space="0" w:color="000000"/>
              <w:bottom w:val="single" w:sz="8" w:space="0" w:color="000000"/>
              <w:right w:val="single" w:sz="8" w:space="0" w:color="auto"/>
            </w:tcBorders>
            <w:hideMark/>
          </w:tcPr>
          <w:p w14:paraId="46991E6A" w14:textId="77777777" w:rsidR="00331BF0" w:rsidRPr="008D76B4" w:rsidRDefault="00331BF0" w:rsidP="007B527B">
            <w:pPr>
              <w:pStyle w:val="TableSmallFont"/>
              <w:keepNext w:val="0"/>
              <w:spacing w:line="276" w:lineRule="auto"/>
              <w:jc w:val="left"/>
              <w:rPr>
                <w:rFonts w:ascii="Arial" w:hAnsi="Arial" w:cs="Arial"/>
                <w:sz w:val="18"/>
                <w:szCs w:val="18"/>
              </w:rPr>
            </w:pPr>
            <w:r w:rsidRPr="008D76B4">
              <w:rPr>
                <w:rFonts w:ascii="Arial" w:hAnsi="Arial" w:cs="Arial"/>
                <w:sz w:val="18"/>
                <w:szCs w:val="18"/>
              </w:rPr>
              <w:t>CKM_ECDH_AES_KEY_WRAP</w:t>
            </w:r>
          </w:p>
        </w:tc>
        <w:tc>
          <w:tcPr>
            <w:tcW w:w="796" w:type="dxa"/>
            <w:tcBorders>
              <w:top w:val="nil"/>
              <w:left w:val="nil"/>
              <w:bottom w:val="single" w:sz="8" w:space="0" w:color="000000"/>
              <w:right w:val="single" w:sz="8" w:space="0" w:color="auto"/>
            </w:tcBorders>
          </w:tcPr>
          <w:p w14:paraId="7B30A890" w14:textId="77777777" w:rsidR="00331BF0" w:rsidRPr="008D76B4" w:rsidRDefault="00331BF0" w:rsidP="007B527B">
            <w:pPr>
              <w:pStyle w:val="TableSmallFont"/>
              <w:keepNext w:val="0"/>
              <w:spacing w:line="276" w:lineRule="auto"/>
              <w:rPr>
                <w:rFonts w:ascii="Arial" w:hAnsi="Arial" w:cs="Arial"/>
                <w:sz w:val="18"/>
                <w:szCs w:val="18"/>
              </w:rPr>
            </w:pPr>
          </w:p>
        </w:tc>
        <w:tc>
          <w:tcPr>
            <w:tcW w:w="677" w:type="dxa"/>
            <w:tcBorders>
              <w:top w:val="nil"/>
              <w:left w:val="nil"/>
              <w:bottom w:val="single" w:sz="8" w:space="0" w:color="000000"/>
              <w:right w:val="single" w:sz="8" w:space="0" w:color="auto"/>
            </w:tcBorders>
          </w:tcPr>
          <w:p w14:paraId="14BF9746" w14:textId="77777777" w:rsidR="00331BF0" w:rsidRPr="008D76B4" w:rsidRDefault="00331BF0" w:rsidP="007B527B">
            <w:pPr>
              <w:pStyle w:val="TableSmallFont"/>
              <w:keepNext w:val="0"/>
              <w:spacing w:line="276" w:lineRule="auto"/>
              <w:rPr>
                <w:rFonts w:ascii="Arial" w:hAnsi="Arial" w:cs="Arial"/>
                <w:sz w:val="18"/>
                <w:szCs w:val="18"/>
              </w:rPr>
            </w:pPr>
          </w:p>
        </w:tc>
        <w:tc>
          <w:tcPr>
            <w:tcW w:w="674" w:type="dxa"/>
            <w:tcBorders>
              <w:top w:val="nil"/>
              <w:left w:val="nil"/>
              <w:bottom w:val="single" w:sz="8" w:space="0" w:color="000000"/>
              <w:right w:val="single" w:sz="8" w:space="0" w:color="auto"/>
            </w:tcBorders>
          </w:tcPr>
          <w:p w14:paraId="151B0EC1" w14:textId="77777777" w:rsidR="00331BF0" w:rsidRPr="008D76B4" w:rsidRDefault="00331BF0" w:rsidP="007B527B">
            <w:pPr>
              <w:pStyle w:val="TableSmallFont"/>
              <w:keepNext w:val="0"/>
              <w:spacing w:line="276" w:lineRule="auto"/>
              <w:rPr>
                <w:rFonts w:ascii="Arial" w:hAnsi="Arial" w:cs="Arial"/>
                <w:sz w:val="18"/>
                <w:szCs w:val="18"/>
              </w:rPr>
            </w:pPr>
          </w:p>
        </w:tc>
        <w:tc>
          <w:tcPr>
            <w:tcW w:w="708" w:type="dxa"/>
            <w:tcBorders>
              <w:top w:val="nil"/>
              <w:left w:val="nil"/>
              <w:bottom w:val="single" w:sz="8" w:space="0" w:color="000000"/>
              <w:right w:val="single" w:sz="8" w:space="0" w:color="auto"/>
            </w:tcBorders>
          </w:tcPr>
          <w:p w14:paraId="4A11D00A" w14:textId="77777777" w:rsidR="00331BF0" w:rsidRPr="008D76B4" w:rsidRDefault="00331BF0" w:rsidP="007B527B">
            <w:pPr>
              <w:pStyle w:val="TableSmallFont"/>
              <w:keepNext w:val="0"/>
              <w:spacing w:line="276" w:lineRule="auto"/>
              <w:rPr>
                <w:rFonts w:ascii="Arial" w:hAnsi="Arial" w:cs="Arial"/>
                <w:sz w:val="18"/>
                <w:szCs w:val="18"/>
              </w:rPr>
            </w:pPr>
          </w:p>
        </w:tc>
        <w:tc>
          <w:tcPr>
            <w:tcW w:w="993" w:type="dxa"/>
            <w:tcBorders>
              <w:top w:val="nil"/>
              <w:left w:val="nil"/>
              <w:bottom w:val="single" w:sz="8" w:space="0" w:color="000000"/>
              <w:right w:val="single" w:sz="8" w:space="0" w:color="auto"/>
            </w:tcBorders>
          </w:tcPr>
          <w:p w14:paraId="2866E5E1" w14:textId="77777777" w:rsidR="00331BF0" w:rsidRPr="008D76B4" w:rsidRDefault="00331BF0" w:rsidP="007B527B">
            <w:pPr>
              <w:pStyle w:val="TableSmallFont"/>
              <w:keepNext w:val="0"/>
              <w:spacing w:line="276" w:lineRule="auto"/>
              <w:rPr>
                <w:rFonts w:ascii="Arial" w:hAnsi="Arial" w:cs="Arial"/>
                <w:sz w:val="18"/>
                <w:szCs w:val="18"/>
              </w:rPr>
            </w:pPr>
          </w:p>
        </w:tc>
        <w:tc>
          <w:tcPr>
            <w:tcW w:w="992" w:type="dxa"/>
            <w:tcBorders>
              <w:top w:val="nil"/>
              <w:left w:val="nil"/>
              <w:bottom w:val="single" w:sz="8" w:space="0" w:color="000000"/>
              <w:right w:val="single" w:sz="8" w:space="0" w:color="auto"/>
            </w:tcBorders>
            <w:hideMark/>
          </w:tcPr>
          <w:p w14:paraId="0E8D9ED7" w14:textId="77777777" w:rsidR="00331BF0" w:rsidRPr="008D76B4" w:rsidRDefault="00331BF0" w:rsidP="007B527B">
            <w:pPr>
              <w:pStyle w:val="TableSmallFont"/>
              <w:keepNext w:val="0"/>
              <w:spacing w:line="276" w:lineRule="auto"/>
              <w:rPr>
                <w:rFonts w:ascii="Arial" w:hAnsi="Arial" w:cs="Arial"/>
                <w:sz w:val="18"/>
                <w:szCs w:val="18"/>
              </w:rPr>
            </w:pPr>
            <w:r w:rsidRPr="008D76B4">
              <w:rPr>
                <w:rFonts w:ascii="Arial" w:hAnsi="Arial" w:cs="Arial"/>
                <w:sz w:val="20"/>
              </w:rPr>
              <w:sym w:font="Wingdings" w:char="F0FC"/>
            </w:r>
          </w:p>
        </w:tc>
        <w:tc>
          <w:tcPr>
            <w:tcW w:w="1128" w:type="dxa"/>
            <w:tcBorders>
              <w:top w:val="nil"/>
              <w:left w:val="nil"/>
              <w:bottom w:val="single" w:sz="8" w:space="0" w:color="000000"/>
              <w:right w:val="single" w:sz="8" w:space="0" w:color="000000"/>
            </w:tcBorders>
          </w:tcPr>
          <w:p w14:paraId="6A135720" w14:textId="77777777" w:rsidR="00331BF0" w:rsidRPr="008D76B4" w:rsidRDefault="00331BF0" w:rsidP="007B527B">
            <w:pPr>
              <w:pStyle w:val="TableSmallFont"/>
              <w:keepNext w:val="0"/>
              <w:spacing w:line="276" w:lineRule="auto"/>
              <w:rPr>
                <w:rFonts w:ascii="Arial" w:hAnsi="Arial" w:cs="Arial"/>
                <w:sz w:val="18"/>
                <w:szCs w:val="18"/>
              </w:rPr>
            </w:pPr>
          </w:p>
        </w:tc>
      </w:tr>
      <w:tr w:rsidR="00331BF0" w:rsidRPr="008D76B4" w14:paraId="2E286A85" w14:textId="77777777" w:rsidTr="007B527B">
        <w:trPr>
          <w:cantSplit/>
        </w:trPr>
        <w:tc>
          <w:tcPr>
            <w:tcW w:w="9332" w:type="dxa"/>
            <w:gridSpan w:val="8"/>
            <w:tcBorders>
              <w:top w:val="nil"/>
              <w:left w:val="single" w:sz="8" w:space="0" w:color="000000"/>
              <w:bottom w:val="single" w:sz="8" w:space="0" w:color="000000"/>
              <w:right w:val="single" w:sz="8" w:space="0" w:color="000000"/>
            </w:tcBorders>
            <w:hideMark/>
          </w:tcPr>
          <w:p w14:paraId="09C037C6" w14:textId="77777777" w:rsidR="00331BF0" w:rsidRPr="008D76B4" w:rsidRDefault="00331BF0" w:rsidP="007B527B">
            <w:pPr>
              <w:pStyle w:val="TableSmallFont"/>
              <w:keepNext w:val="0"/>
              <w:spacing w:line="276" w:lineRule="auto"/>
              <w:jc w:val="left"/>
              <w:rPr>
                <w:rFonts w:ascii="Arial" w:hAnsi="Arial" w:cs="Arial"/>
                <w:sz w:val="18"/>
                <w:szCs w:val="18"/>
              </w:rPr>
            </w:pPr>
            <w:r w:rsidRPr="008D76B4">
              <w:rPr>
                <w:rFonts w:ascii="Arial" w:hAnsi="Arial" w:cs="Arial"/>
                <w:position w:val="8"/>
                <w:sz w:val="18"/>
                <w:szCs w:val="18"/>
              </w:rPr>
              <w:t>1</w:t>
            </w:r>
            <w:r w:rsidRPr="008D76B4">
              <w:rPr>
                <w:rFonts w:ascii="Arial" w:hAnsi="Arial" w:cs="Arial"/>
                <w:sz w:val="18"/>
                <w:szCs w:val="18"/>
              </w:rPr>
              <w:t>SR = SignRecover, VR = VerifyRecover</w:t>
            </w:r>
          </w:p>
        </w:tc>
      </w:tr>
    </w:tbl>
    <w:p w14:paraId="5F8B34A4" w14:textId="77777777" w:rsidR="00331BF0" w:rsidRPr="008D76B4" w:rsidRDefault="00331BF0" w:rsidP="00331BF0">
      <w:pPr>
        <w:pStyle w:val="PlainText"/>
        <w:ind w:left="720"/>
        <w:rPr>
          <w:rFonts w:ascii="Arial" w:hAnsi="Arial"/>
        </w:rPr>
      </w:pPr>
    </w:p>
    <w:p w14:paraId="7A6F5B58" w14:textId="77777777" w:rsidR="00331BF0" w:rsidRPr="008D76B4" w:rsidRDefault="00331BF0" w:rsidP="00331BF0">
      <w:r w:rsidRPr="008D76B4">
        <w:t>Constraints on key types are summarized in the following table:</w:t>
      </w:r>
    </w:p>
    <w:p w14:paraId="1D10265F" w14:textId="16F10305" w:rsidR="00331BF0" w:rsidRPr="008D76B4" w:rsidRDefault="00331BF0" w:rsidP="00331BF0">
      <w:pPr>
        <w:pStyle w:val="Caption"/>
      </w:pPr>
      <w:bookmarkStart w:id="3376" w:name="_Toc25853414"/>
      <w:r w:rsidRPr="008D76B4">
        <w:t xml:space="preserve">Table </w:t>
      </w:r>
      <w:fldSimple w:instr=" SEQ Table \* ARABIC ">
        <w:r w:rsidR="004B47E8">
          <w:rPr>
            <w:noProof/>
          </w:rPr>
          <w:t>82</w:t>
        </w:r>
      </w:fldSimple>
      <w:r w:rsidRPr="008D76B4">
        <w:t>: ECDH AES Key Wrap: Allowed Key Types</w:t>
      </w:r>
      <w:bookmarkEnd w:id="337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4827"/>
      </w:tblGrid>
      <w:tr w:rsidR="00331BF0" w:rsidRPr="008D76B4" w14:paraId="76712457"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0F9CD777" w14:textId="77777777" w:rsidR="00331BF0" w:rsidRPr="008D76B4" w:rsidRDefault="00331BF0" w:rsidP="007B527B">
            <w:pPr>
              <w:pStyle w:val="Table"/>
              <w:keepNext/>
              <w:rPr>
                <w:rFonts w:ascii="Arial" w:hAnsi="Arial" w:cs="Arial"/>
                <w:b/>
                <w:sz w:val="20"/>
              </w:rPr>
            </w:pPr>
            <w:bookmarkStart w:id="3377" w:name="_Toc527453997"/>
            <w:bookmarkStart w:id="3378" w:name="_Toc527454678"/>
            <w:bookmarkEnd w:id="3377"/>
            <w:bookmarkEnd w:id="3378"/>
            <w:r w:rsidRPr="008D76B4">
              <w:rPr>
                <w:rFonts w:ascii="Arial" w:hAnsi="Arial" w:cs="Arial"/>
                <w:b/>
                <w:sz w:val="20"/>
              </w:rPr>
              <w:t>Function</w:t>
            </w:r>
          </w:p>
        </w:tc>
        <w:tc>
          <w:tcPr>
            <w:tcW w:w="4827" w:type="dxa"/>
            <w:tcBorders>
              <w:top w:val="single" w:sz="12" w:space="0" w:color="000000"/>
              <w:left w:val="single" w:sz="6" w:space="0" w:color="000000"/>
              <w:bottom w:val="single" w:sz="6" w:space="0" w:color="000000"/>
              <w:right w:val="single" w:sz="6" w:space="0" w:color="000000"/>
            </w:tcBorders>
            <w:hideMark/>
          </w:tcPr>
          <w:p w14:paraId="0F02B89D"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r>
      <w:tr w:rsidR="00331BF0" w:rsidRPr="008D76B4" w14:paraId="73C4807D" w14:textId="77777777" w:rsidTr="007B527B">
        <w:tc>
          <w:tcPr>
            <w:tcW w:w="1620" w:type="dxa"/>
            <w:tcBorders>
              <w:top w:val="nil"/>
              <w:left w:val="single" w:sz="12" w:space="0" w:color="000000"/>
              <w:bottom w:val="single" w:sz="6" w:space="0" w:color="000000"/>
              <w:right w:val="single" w:sz="6" w:space="0" w:color="000000"/>
            </w:tcBorders>
            <w:hideMark/>
          </w:tcPr>
          <w:p w14:paraId="6D8C1E7B" w14:textId="77777777" w:rsidR="00331BF0" w:rsidRPr="008D76B4" w:rsidRDefault="00331BF0" w:rsidP="007B527B">
            <w:pPr>
              <w:pStyle w:val="Table"/>
              <w:keepNext/>
              <w:rPr>
                <w:rFonts w:ascii="Arial" w:hAnsi="Arial" w:cs="Arial"/>
                <w:sz w:val="20"/>
              </w:rPr>
            </w:pPr>
            <w:r w:rsidRPr="008D76B4">
              <w:rPr>
                <w:rFonts w:ascii="Arial" w:hAnsi="Arial" w:cs="Arial"/>
                <w:sz w:val="20"/>
              </w:rPr>
              <w:t>C_Wrap / C_Unwrap</w:t>
            </w:r>
          </w:p>
        </w:tc>
        <w:tc>
          <w:tcPr>
            <w:tcW w:w="4827" w:type="dxa"/>
            <w:tcBorders>
              <w:top w:val="nil"/>
              <w:left w:val="single" w:sz="6" w:space="0" w:color="000000"/>
              <w:bottom w:val="single" w:sz="6" w:space="0" w:color="000000"/>
              <w:right w:val="single" w:sz="6" w:space="0" w:color="000000"/>
            </w:tcBorders>
            <w:hideMark/>
          </w:tcPr>
          <w:p w14:paraId="337A3EB5" w14:textId="77777777" w:rsidR="00331BF0" w:rsidRPr="008D76B4" w:rsidRDefault="00331BF0" w:rsidP="007B527B">
            <w:pPr>
              <w:pStyle w:val="Table"/>
              <w:keepNext/>
              <w:rPr>
                <w:rFonts w:ascii="Arial" w:hAnsi="Arial" w:cs="Arial"/>
                <w:sz w:val="20"/>
              </w:rPr>
            </w:pPr>
            <w:r w:rsidRPr="008D76B4">
              <w:rPr>
                <w:rFonts w:ascii="Arial" w:hAnsi="Arial" w:cs="Arial"/>
                <w:sz w:val="20"/>
              </w:rPr>
              <w:t>CKK_EC or CKK_EC_MONTGOMERY</w:t>
            </w:r>
          </w:p>
        </w:tc>
      </w:tr>
    </w:tbl>
    <w:p w14:paraId="54823A56" w14:textId="77777777" w:rsidR="00331BF0" w:rsidRPr="008D76B4" w:rsidRDefault="00331BF0" w:rsidP="000234AE">
      <w:pPr>
        <w:pStyle w:val="Heading3"/>
        <w:numPr>
          <w:ilvl w:val="2"/>
          <w:numId w:val="2"/>
        </w:numPr>
        <w:tabs>
          <w:tab w:val="num" w:pos="720"/>
        </w:tabs>
      </w:pPr>
      <w:bookmarkStart w:id="3379" w:name="_Toc370634421"/>
      <w:bookmarkStart w:id="3380" w:name="_Toc391471138"/>
      <w:bookmarkStart w:id="3381" w:name="_Toc395187776"/>
      <w:bookmarkStart w:id="3382" w:name="_Toc416960022"/>
      <w:bookmarkStart w:id="3383" w:name="_Toc8118137"/>
      <w:bookmarkStart w:id="3384" w:name="_Toc30061198"/>
      <w:bookmarkStart w:id="3385" w:name="_Toc90376451"/>
      <w:bookmarkStart w:id="3386" w:name="_Toc111203436"/>
      <w:r w:rsidRPr="008D76B4">
        <w:t>ECDH AES KEY WRAP mechanism parameters</w:t>
      </w:r>
      <w:bookmarkEnd w:id="3379"/>
      <w:bookmarkEnd w:id="3380"/>
      <w:bookmarkEnd w:id="3381"/>
      <w:bookmarkEnd w:id="3382"/>
      <w:bookmarkEnd w:id="3383"/>
      <w:bookmarkEnd w:id="3384"/>
      <w:bookmarkEnd w:id="3385"/>
      <w:bookmarkEnd w:id="3386"/>
    </w:p>
    <w:p w14:paraId="2304EA0F" w14:textId="77777777" w:rsidR="00331BF0" w:rsidRPr="008D76B4" w:rsidRDefault="00331BF0" w:rsidP="000234AE">
      <w:pPr>
        <w:pStyle w:val="name"/>
        <w:numPr>
          <w:ilvl w:val="0"/>
          <w:numId w:val="12"/>
        </w:numPr>
        <w:tabs>
          <w:tab w:val="clear" w:pos="360"/>
        </w:tabs>
        <w:rPr>
          <w:rFonts w:ascii="Arial" w:hAnsi="Arial"/>
          <w:sz w:val="20"/>
        </w:rPr>
      </w:pPr>
      <w:r w:rsidRPr="008D76B4">
        <w:rPr>
          <w:rFonts w:ascii="Arial" w:hAnsi="Arial"/>
          <w:sz w:val="20"/>
        </w:rPr>
        <w:t>CK_ECDH_AES_KEY_WRAP_PARAMS; CK_ECDH_AES_KEY_WRAP_PARAMS_PTR</w:t>
      </w:r>
    </w:p>
    <w:p w14:paraId="0E93FBBF" w14:textId="77777777" w:rsidR="00331BF0" w:rsidRPr="008D76B4" w:rsidRDefault="00331BF0" w:rsidP="00331BF0">
      <w:pPr>
        <w:rPr>
          <w:szCs w:val="20"/>
        </w:rPr>
      </w:pPr>
      <w:r w:rsidRPr="008D76B4">
        <w:rPr>
          <w:b/>
          <w:bCs/>
        </w:rPr>
        <w:t>CK_ECDH_AES_KEY_WRAP_PARAMS</w:t>
      </w:r>
      <w:r w:rsidRPr="008D76B4">
        <w:t xml:space="preserve"> is a structure that provides the parameters to the </w:t>
      </w:r>
      <w:r w:rsidRPr="008D76B4">
        <w:rPr>
          <w:b/>
          <w:bCs/>
        </w:rPr>
        <w:t>CKM_ECDH_AES_KEY_WRAP</w:t>
      </w:r>
      <w:r w:rsidRPr="008D76B4">
        <w:t xml:space="preserve"> mechanism. It is defined as follows:</w:t>
      </w:r>
    </w:p>
    <w:p w14:paraId="5E2D8E00" w14:textId="77777777" w:rsidR="00331BF0" w:rsidRPr="008D76B4" w:rsidRDefault="00331BF0" w:rsidP="00331BF0">
      <w:pPr>
        <w:pStyle w:val="CCode"/>
        <w:ind w:left="0" w:firstLine="0"/>
        <w:rPr>
          <w:rFonts w:ascii="Arial" w:hAnsi="Arial"/>
          <w:sz w:val="20"/>
        </w:rPr>
      </w:pPr>
    </w:p>
    <w:p w14:paraId="14AD7802" w14:textId="77777777" w:rsidR="00331BF0" w:rsidRPr="008D76B4" w:rsidRDefault="00331BF0" w:rsidP="00331BF0">
      <w:pPr>
        <w:pStyle w:val="CCode"/>
        <w:tabs>
          <w:tab w:val="left" w:pos="3119"/>
        </w:tabs>
      </w:pPr>
      <w:r w:rsidRPr="008D76B4">
        <w:t>typedef struct CK_ECDH_AES_KEY_WRAP_PARAMS {</w:t>
      </w:r>
    </w:p>
    <w:p w14:paraId="5DE1AEAE" w14:textId="77777777" w:rsidR="00331BF0" w:rsidRPr="008D76B4" w:rsidRDefault="00331BF0" w:rsidP="00331BF0">
      <w:pPr>
        <w:pStyle w:val="CCode"/>
        <w:tabs>
          <w:tab w:val="left" w:pos="3119"/>
        </w:tabs>
      </w:pPr>
      <w:r w:rsidRPr="008D76B4">
        <w:tab/>
        <w:t>CK_ULONG</w:t>
      </w:r>
      <w:r w:rsidRPr="008D76B4">
        <w:tab/>
        <w:t>ulAESKeyBits;</w:t>
      </w:r>
    </w:p>
    <w:p w14:paraId="35F72DC4" w14:textId="77777777" w:rsidR="00331BF0" w:rsidRPr="008D76B4" w:rsidRDefault="00331BF0" w:rsidP="00331BF0">
      <w:pPr>
        <w:pStyle w:val="CCode"/>
        <w:tabs>
          <w:tab w:val="left" w:pos="3119"/>
        </w:tabs>
      </w:pPr>
      <w:r w:rsidRPr="008D76B4">
        <w:tab/>
        <w:t>CK_EC_KDF_TYPE</w:t>
      </w:r>
      <w:r w:rsidRPr="008D76B4">
        <w:tab/>
        <w:t>kdf;</w:t>
      </w:r>
    </w:p>
    <w:p w14:paraId="66A388E6" w14:textId="77777777" w:rsidR="00331BF0" w:rsidRPr="008D76B4" w:rsidRDefault="00331BF0" w:rsidP="00331BF0">
      <w:pPr>
        <w:pStyle w:val="CCode"/>
        <w:tabs>
          <w:tab w:val="left" w:pos="3119"/>
        </w:tabs>
      </w:pPr>
      <w:r w:rsidRPr="008D76B4">
        <w:tab/>
        <w:t>CK_ULONG</w:t>
      </w:r>
      <w:r w:rsidRPr="008D76B4">
        <w:tab/>
        <w:t>ulSharedDataLen;</w:t>
      </w:r>
    </w:p>
    <w:p w14:paraId="2AC7D173" w14:textId="77777777" w:rsidR="00331BF0" w:rsidRPr="008D76B4" w:rsidRDefault="00331BF0" w:rsidP="00331BF0">
      <w:pPr>
        <w:pStyle w:val="CCode"/>
        <w:tabs>
          <w:tab w:val="left" w:pos="3119"/>
        </w:tabs>
      </w:pPr>
      <w:r w:rsidRPr="008D76B4">
        <w:tab/>
        <w:t>CK_BYTE_PTR</w:t>
      </w:r>
      <w:r w:rsidRPr="008D76B4">
        <w:tab/>
        <w:t>pSharedData;</w:t>
      </w:r>
    </w:p>
    <w:p w14:paraId="4EBADFD9" w14:textId="77777777" w:rsidR="00331BF0" w:rsidRPr="008D76B4" w:rsidRDefault="00331BF0" w:rsidP="00331BF0">
      <w:pPr>
        <w:pStyle w:val="CCode"/>
        <w:tabs>
          <w:tab w:val="left" w:pos="3119"/>
        </w:tabs>
      </w:pPr>
      <w:r w:rsidRPr="008D76B4">
        <w:t>}</w:t>
      </w:r>
      <w:r w:rsidRPr="008D76B4">
        <w:tab/>
        <w:t>CK_ECDH_AES_KEY_WRAP_PARAMS;</w:t>
      </w:r>
    </w:p>
    <w:p w14:paraId="722A7513" w14:textId="77777777" w:rsidR="00331BF0" w:rsidRPr="008D76B4" w:rsidRDefault="00331BF0" w:rsidP="00331BF0">
      <w:pPr>
        <w:pStyle w:val="PlainText"/>
        <w:rPr>
          <w:rFonts w:ascii="Arial" w:hAnsi="Arial"/>
        </w:rPr>
      </w:pPr>
    </w:p>
    <w:p w14:paraId="61DA53A9" w14:textId="77777777" w:rsidR="00331BF0" w:rsidRPr="008D76B4" w:rsidRDefault="00331BF0" w:rsidP="00331BF0">
      <w:pPr>
        <w:pStyle w:val="PlainText"/>
        <w:rPr>
          <w:rFonts w:ascii="Arial" w:hAnsi="Arial"/>
        </w:rPr>
      </w:pPr>
      <w:r w:rsidRPr="008D76B4">
        <w:rPr>
          <w:rFonts w:ascii="Arial" w:hAnsi="Arial"/>
        </w:rPr>
        <w:t>The fields of the structure have the following meanings:</w:t>
      </w:r>
    </w:p>
    <w:p w14:paraId="0FC85AAE" w14:textId="77777777" w:rsidR="00331BF0" w:rsidRPr="008D76B4" w:rsidRDefault="00331BF0" w:rsidP="00331BF0">
      <w:pPr>
        <w:pStyle w:val="PlainText"/>
        <w:rPr>
          <w:rFonts w:ascii="Arial" w:hAnsi="Arial"/>
        </w:rPr>
      </w:pPr>
    </w:p>
    <w:p w14:paraId="144B885A" w14:textId="77777777" w:rsidR="00331BF0" w:rsidRPr="008D76B4" w:rsidRDefault="00331BF0" w:rsidP="00331BF0">
      <w:pPr>
        <w:pStyle w:val="definition0"/>
      </w:pPr>
      <w:r w:rsidRPr="008D76B4">
        <w:tab/>
        <w:t>ulAESKeyBits</w:t>
      </w:r>
      <w:r w:rsidRPr="008D76B4">
        <w:tab/>
        <w:t>length of the temporary AES key in bits. Can be only 128, 192 or 256.</w:t>
      </w:r>
    </w:p>
    <w:p w14:paraId="30BA8E95" w14:textId="77777777" w:rsidR="00331BF0" w:rsidRPr="008D76B4" w:rsidRDefault="00331BF0" w:rsidP="00331BF0">
      <w:pPr>
        <w:pStyle w:val="definition0"/>
      </w:pPr>
      <w:r w:rsidRPr="008D76B4">
        <w:tab/>
        <w:t>kdf</w:t>
      </w:r>
      <w:r w:rsidRPr="008D76B4">
        <w:tab/>
        <w:t>key derivation function used on the shared secret value to generate AES key.</w:t>
      </w:r>
    </w:p>
    <w:p w14:paraId="7FFCB235" w14:textId="77777777" w:rsidR="00331BF0" w:rsidRPr="008D76B4" w:rsidRDefault="00331BF0" w:rsidP="00331BF0">
      <w:pPr>
        <w:pStyle w:val="definition0"/>
      </w:pPr>
      <w:r w:rsidRPr="008D76B4">
        <w:tab/>
        <w:t>ulSharedDataLen</w:t>
      </w:r>
      <w:r w:rsidRPr="008D76B4">
        <w:tab/>
        <w:t>the length in bytes of the shared info</w:t>
      </w:r>
    </w:p>
    <w:p w14:paraId="1C4D916B" w14:textId="77777777" w:rsidR="00331BF0" w:rsidRPr="008D76B4" w:rsidRDefault="00331BF0" w:rsidP="00331BF0">
      <w:pPr>
        <w:pStyle w:val="definition0"/>
      </w:pPr>
      <w:r w:rsidRPr="008D76B4">
        <w:tab/>
        <w:t>pSharedData</w:t>
      </w:r>
      <w:r w:rsidRPr="008D76B4">
        <w:tab/>
        <w:t>Some data shared between the two parties</w:t>
      </w:r>
    </w:p>
    <w:p w14:paraId="66D07A94" w14:textId="77777777" w:rsidR="00331BF0" w:rsidRPr="008D76B4" w:rsidRDefault="00331BF0" w:rsidP="00331BF0">
      <w:pPr>
        <w:pStyle w:val="CCode"/>
        <w:ind w:left="0" w:firstLine="0"/>
      </w:pPr>
    </w:p>
    <w:p w14:paraId="66FB6F42" w14:textId="77777777" w:rsidR="00331BF0" w:rsidRPr="008D76B4" w:rsidRDefault="00331BF0" w:rsidP="00331BF0">
      <w:pPr>
        <w:rPr>
          <w:szCs w:val="20"/>
        </w:rPr>
      </w:pPr>
      <w:r w:rsidRPr="008D76B4">
        <w:rPr>
          <w:b/>
          <w:bCs/>
        </w:rPr>
        <w:t>CK_ECDH_AES_KEY_WRAP_PARAMS_PTR</w:t>
      </w:r>
      <w:r w:rsidRPr="008D76B4">
        <w:t xml:space="preserve"> is a pointer to a </w:t>
      </w:r>
      <w:r w:rsidRPr="008D76B4">
        <w:rPr>
          <w:b/>
          <w:bCs/>
        </w:rPr>
        <w:t>CK_ECDH_AES_KEY_WRAP_PARAMS</w:t>
      </w:r>
      <w:r w:rsidRPr="008D76B4">
        <w:t>.</w:t>
      </w:r>
    </w:p>
    <w:p w14:paraId="56E81B9B" w14:textId="77777777" w:rsidR="00331BF0" w:rsidRPr="008D76B4" w:rsidRDefault="00331BF0" w:rsidP="00331BF0">
      <w:pPr>
        <w:pStyle w:val="CCode"/>
        <w:ind w:left="0" w:firstLine="0"/>
      </w:pPr>
    </w:p>
    <w:p w14:paraId="2177E0FA" w14:textId="77777777" w:rsidR="00331BF0" w:rsidRPr="008D76B4" w:rsidRDefault="00331BF0" w:rsidP="000234AE">
      <w:pPr>
        <w:pStyle w:val="Heading3"/>
        <w:numPr>
          <w:ilvl w:val="2"/>
          <w:numId w:val="2"/>
        </w:numPr>
        <w:tabs>
          <w:tab w:val="num" w:pos="720"/>
        </w:tabs>
      </w:pPr>
      <w:bookmarkStart w:id="3387" w:name="_Toc370634422"/>
      <w:bookmarkStart w:id="3388" w:name="_Toc391471139"/>
      <w:bookmarkStart w:id="3389" w:name="_Toc395187777"/>
      <w:bookmarkStart w:id="3390" w:name="_Toc416960023"/>
      <w:bookmarkStart w:id="3391" w:name="_Toc8118138"/>
      <w:bookmarkStart w:id="3392" w:name="_Toc30061199"/>
      <w:bookmarkStart w:id="3393" w:name="_Toc90376452"/>
      <w:bookmarkStart w:id="3394" w:name="_Toc111203437"/>
      <w:r w:rsidRPr="008D76B4">
        <w:lastRenderedPageBreak/>
        <w:t>FIPS 186-4</w:t>
      </w:r>
      <w:bookmarkEnd w:id="3387"/>
      <w:bookmarkEnd w:id="3388"/>
      <w:bookmarkEnd w:id="3389"/>
      <w:bookmarkEnd w:id="3390"/>
      <w:bookmarkEnd w:id="3391"/>
      <w:bookmarkEnd w:id="3392"/>
      <w:bookmarkEnd w:id="3393"/>
      <w:bookmarkEnd w:id="3394"/>
    </w:p>
    <w:p w14:paraId="0EFE9E3B" w14:textId="77777777" w:rsidR="00331BF0" w:rsidRPr="008D76B4" w:rsidRDefault="00331BF0" w:rsidP="00331BF0">
      <w:r w:rsidRPr="008D76B4">
        <w:t>When CKM_ECDSA is operated in FIPS mode, the curves SHALL either be NIST recommended curves (with a fixed set of domain parameters) or curves with domain parameters generated as specified by ANSI X9.64. The NIST recommended curves are:</w:t>
      </w:r>
    </w:p>
    <w:p w14:paraId="5908F4E1" w14:textId="77777777" w:rsidR="00331BF0" w:rsidRPr="008D76B4" w:rsidRDefault="00331BF0" w:rsidP="00331BF0"/>
    <w:p w14:paraId="47A74576" w14:textId="77777777" w:rsidR="00331BF0" w:rsidRPr="008D76B4" w:rsidRDefault="00331BF0" w:rsidP="00331BF0">
      <w:r w:rsidRPr="008D76B4">
        <w:t xml:space="preserve">P-192, P-224, P-256, P-384, P-521 </w:t>
      </w:r>
    </w:p>
    <w:p w14:paraId="7720A504" w14:textId="77777777" w:rsidR="00331BF0" w:rsidRPr="008D76B4" w:rsidRDefault="00331BF0" w:rsidP="00331BF0">
      <w:r w:rsidRPr="008D76B4">
        <w:t xml:space="preserve">K-163, B-163, K-233, B-233 </w:t>
      </w:r>
    </w:p>
    <w:p w14:paraId="3A6792E6" w14:textId="77777777" w:rsidR="00331BF0" w:rsidRPr="008D76B4" w:rsidRDefault="00331BF0" w:rsidP="00331BF0">
      <w:r w:rsidRPr="008D76B4">
        <w:t xml:space="preserve">K-283, B-283, K-409, B-409 </w:t>
      </w:r>
    </w:p>
    <w:p w14:paraId="327B528E" w14:textId="77777777" w:rsidR="00331BF0" w:rsidRPr="008D76B4" w:rsidRDefault="00331BF0" w:rsidP="00331BF0">
      <w:r w:rsidRPr="008D76B4">
        <w:t>K-571, B-571</w:t>
      </w:r>
    </w:p>
    <w:p w14:paraId="401AD2A0" w14:textId="77777777" w:rsidR="00331BF0" w:rsidRPr="008D76B4" w:rsidRDefault="00331BF0" w:rsidP="000234AE">
      <w:pPr>
        <w:pStyle w:val="Heading2"/>
        <w:numPr>
          <w:ilvl w:val="1"/>
          <w:numId w:val="2"/>
        </w:numPr>
        <w:tabs>
          <w:tab w:val="num" w:pos="576"/>
        </w:tabs>
      </w:pPr>
      <w:bookmarkStart w:id="3395" w:name="_Toc228894671"/>
      <w:bookmarkStart w:id="3396" w:name="_Toc228807197"/>
      <w:bookmarkStart w:id="3397" w:name="_Toc72656240"/>
      <w:bookmarkStart w:id="3398" w:name="_Toc405794813"/>
      <w:bookmarkStart w:id="3399" w:name="_Toc385057992"/>
      <w:bookmarkStart w:id="3400" w:name="_Toc370634423"/>
      <w:bookmarkStart w:id="3401" w:name="_Toc391471140"/>
      <w:bookmarkStart w:id="3402" w:name="_Toc395187778"/>
      <w:bookmarkStart w:id="3403" w:name="_Toc416960024"/>
      <w:bookmarkStart w:id="3404" w:name="_Toc8118139"/>
      <w:bookmarkStart w:id="3405" w:name="_Toc30061200"/>
      <w:bookmarkStart w:id="3406" w:name="_Toc90376453"/>
      <w:bookmarkStart w:id="3407" w:name="_Toc111203438"/>
      <w:bookmarkEnd w:id="3101"/>
      <w:bookmarkEnd w:id="3102"/>
      <w:r w:rsidRPr="008D76B4">
        <w:t>Diffie-Hellman</w:t>
      </w:r>
      <w:bookmarkEnd w:id="3395"/>
      <w:bookmarkEnd w:id="3396"/>
      <w:bookmarkEnd w:id="3397"/>
      <w:bookmarkEnd w:id="3398"/>
      <w:bookmarkEnd w:id="3399"/>
      <w:bookmarkEnd w:id="3400"/>
      <w:bookmarkEnd w:id="3401"/>
      <w:bookmarkEnd w:id="3402"/>
      <w:bookmarkEnd w:id="3403"/>
      <w:bookmarkEnd w:id="3404"/>
      <w:bookmarkEnd w:id="3405"/>
      <w:bookmarkEnd w:id="3406"/>
      <w:bookmarkEnd w:id="3407"/>
    </w:p>
    <w:p w14:paraId="600F1113" w14:textId="55B8C4A1" w:rsidR="00331BF0" w:rsidRPr="008D76B4" w:rsidRDefault="00331BF0" w:rsidP="00331BF0">
      <w:pPr>
        <w:rPr>
          <w:lang w:eastAsia="x-none"/>
        </w:rPr>
      </w:pPr>
      <w:bookmarkStart w:id="3408" w:name="_Toc25853415"/>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83</w:t>
      </w:r>
      <w:r w:rsidRPr="008D76B4">
        <w:rPr>
          <w:i/>
          <w:sz w:val="18"/>
          <w:szCs w:val="18"/>
        </w:rPr>
        <w:fldChar w:fldCharType="end"/>
      </w:r>
      <w:r w:rsidRPr="008D76B4">
        <w:rPr>
          <w:i/>
          <w:sz w:val="18"/>
          <w:szCs w:val="18"/>
        </w:rPr>
        <w:t>, Diffie-Hellman Mechanisms vs. Functions</w:t>
      </w:r>
      <w:bookmarkEnd w:id="3408"/>
    </w:p>
    <w:tbl>
      <w:tblPr>
        <w:tblW w:w="9482"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817"/>
        <w:gridCol w:w="975"/>
        <w:gridCol w:w="786"/>
        <w:gridCol w:w="581"/>
        <w:gridCol w:w="842"/>
        <w:gridCol w:w="675"/>
        <w:gridCol w:w="964"/>
        <w:gridCol w:w="842"/>
      </w:tblGrid>
      <w:tr w:rsidR="00331BF0" w:rsidRPr="008D76B4" w14:paraId="1530E68D" w14:textId="77777777" w:rsidTr="007B527B">
        <w:trPr>
          <w:tblHeader/>
        </w:trPr>
        <w:tc>
          <w:tcPr>
            <w:tcW w:w="4068" w:type="dxa"/>
            <w:tcBorders>
              <w:top w:val="single" w:sz="12" w:space="0" w:color="000000"/>
              <w:left w:val="single" w:sz="12" w:space="0" w:color="000000"/>
              <w:bottom w:val="nil"/>
              <w:right w:val="single" w:sz="6" w:space="0" w:color="000000"/>
            </w:tcBorders>
          </w:tcPr>
          <w:p w14:paraId="3D0EF4A6" w14:textId="77777777" w:rsidR="00331BF0" w:rsidRPr="008D76B4" w:rsidRDefault="00331BF0" w:rsidP="007B527B">
            <w:pPr>
              <w:pStyle w:val="Heading2"/>
              <w:numPr>
                <w:ilvl w:val="0"/>
                <w:numId w:val="0"/>
              </w:numPr>
              <w:rPr>
                <w:sz w:val="20"/>
                <w:szCs w:val="20"/>
              </w:rPr>
            </w:pPr>
            <w:bookmarkStart w:id="3409" w:name="_Toc72656241"/>
            <w:bookmarkStart w:id="3410" w:name="_Toc405794678"/>
            <w:bookmarkStart w:id="3411" w:name="_Toc385057858"/>
            <w:bookmarkStart w:id="3412" w:name="_Toc383864857"/>
            <w:bookmarkStart w:id="3413" w:name="_Toc323610850"/>
            <w:bookmarkStart w:id="3414" w:name="_Toc323205420"/>
            <w:bookmarkStart w:id="3415" w:name="_Toc323024088"/>
            <w:bookmarkStart w:id="3416" w:name="_Toc323000694"/>
            <w:bookmarkStart w:id="3417" w:name="_Toc322945127"/>
            <w:bookmarkStart w:id="3418" w:name="_Toc322855285"/>
            <w:bookmarkStart w:id="3419" w:name="_Toc319315687"/>
            <w:bookmarkStart w:id="3420" w:name="_Toc319313694"/>
            <w:bookmarkStart w:id="3421" w:name="_Toc319313501"/>
            <w:bookmarkStart w:id="3422" w:name="_Toc319287660"/>
            <w:bookmarkStart w:id="3423" w:name="_Toc405794814"/>
            <w:bookmarkStart w:id="3424" w:name="_Toc385057993"/>
          </w:p>
        </w:tc>
        <w:tc>
          <w:tcPr>
            <w:tcW w:w="5414" w:type="dxa"/>
            <w:gridSpan w:val="7"/>
            <w:tcBorders>
              <w:top w:val="single" w:sz="12" w:space="0" w:color="000000"/>
              <w:left w:val="single" w:sz="6" w:space="0" w:color="000000"/>
              <w:bottom w:val="single" w:sz="6" w:space="0" w:color="000000"/>
              <w:right w:val="single" w:sz="12" w:space="0" w:color="000000"/>
            </w:tcBorders>
            <w:hideMark/>
          </w:tcPr>
          <w:p w14:paraId="01CC499E" w14:textId="77777777" w:rsidR="00331BF0" w:rsidRPr="008D76B4" w:rsidRDefault="00331BF0" w:rsidP="007B527B">
            <w:r w:rsidRPr="008D76B4">
              <w:t>Functions</w:t>
            </w:r>
          </w:p>
        </w:tc>
      </w:tr>
      <w:tr w:rsidR="00331BF0" w:rsidRPr="008D76B4" w14:paraId="42AAEE97" w14:textId="77777777" w:rsidTr="007B527B">
        <w:trPr>
          <w:tblHeader/>
        </w:trPr>
        <w:tc>
          <w:tcPr>
            <w:tcW w:w="4068" w:type="dxa"/>
            <w:tcBorders>
              <w:top w:val="nil"/>
              <w:left w:val="single" w:sz="12" w:space="0" w:color="000000"/>
              <w:bottom w:val="single" w:sz="6" w:space="0" w:color="000000"/>
              <w:right w:val="single" w:sz="6" w:space="0" w:color="000000"/>
            </w:tcBorders>
          </w:tcPr>
          <w:p w14:paraId="100972E3" w14:textId="77777777" w:rsidR="00331BF0" w:rsidRPr="008D76B4" w:rsidRDefault="00331BF0" w:rsidP="007B527B">
            <w:pPr>
              <w:pStyle w:val="TableSmallFont"/>
              <w:jc w:val="left"/>
              <w:rPr>
                <w:rFonts w:ascii="Arial" w:hAnsi="Arial" w:cs="Arial"/>
                <w:b/>
                <w:sz w:val="20"/>
              </w:rPr>
            </w:pPr>
          </w:p>
          <w:p w14:paraId="558939C4"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29" w:type="dxa"/>
            <w:tcBorders>
              <w:top w:val="single" w:sz="6" w:space="0" w:color="000000"/>
              <w:left w:val="single" w:sz="6" w:space="0" w:color="000000"/>
              <w:bottom w:val="single" w:sz="6" w:space="0" w:color="000000"/>
              <w:right w:val="single" w:sz="6" w:space="0" w:color="000000"/>
            </w:tcBorders>
            <w:hideMark/>
          </w:tcPr>
          <w:p w14:paraId="0C7A031A"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3FD5A95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2CDCDCA"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52" w:type="dxa"/>
            <w:tcBorders>
              <w:top w:val="single" w:sz="6" w:space="0" w:color="000000"/>
              <w:left w:val="single" w:sz="6" w:space="0" w:color="000000"/>
              <w:bottom w:val="single" w:sz="6" w:space="0" w:color="000000"/>
              <w:right w:val="single" w:sz="6" w:space="0" w:color="000000"/>
            </w:tcBorders>
            <w:hideMark/>
          </w:tcPr>
          <w:p w14:paraId="2C5C82CB"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7412795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3C6F0E8"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59" w:type="dxa"/>
            <w:tcBorders>
              <w:top w:val="single" w:sz="6" w:space="0" w:color="000000"/>
              <w:left w:val="single" w:sz="6" w:space="0" w:color="000000"/>
              <w:bottom w:val="single" w:sz="6" w:space="0" w:color="000000"/>
              <w:right w:val="single" w:sz="6" w:space="0" w:color="000000"/>
            </w:tcBorders>
            <w:hideMark/>
          </w:tcPr>
          <w:p w14:paraId="02149B2C"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6B91A4DF"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D6F0091"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04" w:type="dxa"/>
            <w:tcBorders>
              <w:top w:val="single" w:sz="6" w:space="0" w:color="000000"/>
              <w:left w:val="single" w:sz="6" w:space="0" w:color="000000"/>
              <w:bottom w:val="single" w:sz="6" w:space="0" w:color="000000"/>
              <w:right w:val="single" w:sz="6" w:space="0" w:color="000000"/>
            </w:tcBorders>
          </w:tcPr>
          <w:p w14:paraId="36758754" w14:textId="77777777" w:rsidR="00331BF0" w:rsidRPr="008D76B4" w:rsidRDefault="00331BF0" w:rsidP="007B527B">
            <w:pPr>
              <w:pStyle w:val="TableSmallFont"/>
              <w:rPr>
                <w:rFonts w:ascii="Arial" w:hAnsi="Arial" w:cs="Arial"/>
                <w:b/>
                <w:sz w:val="20"/>
              </w:rPr>
            </w:pPr>
          </w:p>
          <w:p w14:paraId="55D57463"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47" w:type="dxa"/>
            <w:tcBorders>
              <w:top w:val="single" w:sz="6" w:space="0" w:color="000000"/>
              <w:left w:val="single" w:sz="6" w:space="0" w:color="000000"/>
              <w:bottom w:val="single" w:sz="6" w:space="0" w:color="000000"/>
              <w:right w:val="single" w:sz="6" w:space="0" w:color="000000"/>
            </w:tcBorders>
            <w:hideMark/>
          </w:tcPr>
          <w:p w14:paraId="78DECFC1"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16D51E7F"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08FF9986"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0B163AC"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19" w:type="dxa"/>
            <w:tcBorders>
              <w:top w:val="single" w:sz="6" w:space="0" w:color="000000"/>
              <w:left w:val="single" w:sz="6" w:space="0" w:color="000000"/>
              <w:bottom w:val="single" w:sz="6" w:space="0" w:color="000000"/>
              <w:right w:val="single" w:sz="6" w:space="0" w:color="000000"/>
            </w:tcBorders>
            <w:hideMark/>
          </w:tcPr>
          <w:p w14:paraId="4049ADF4"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65A335C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1528F06"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04" w:type="dxa"/>
            <w:tcBorders>
              <w:top w:val="single" w:sz="6" w:space="0" w:color="000000"/>
              <w:left w:val="single" w:sz="6" w:space="0" w:color="000000"/>
              <w:bottom w:val="single" w:sz="6" w:space="0" w:color="000000"/>
              <w:right w:val="single" w:sz="12" w:space="0" w:color="000000"/>
            </w:tcBorders>
          </w:tcPr>
          <w:p w14:paraId="1745A576" w14:textId="77777777" w:rsidR="00331BF0" w:rsidRPr="008D76B4" w:rsidRDefault="00331BF0" w:rsidP="007B527B">
            <w:pPr>
              <w:pStyle w:val="TableSmallFont"/>
              <w:rPr>
                <w:rFonts w:ascii="Arial" w:hAnsi="Arial" w:cs="Arial"/>
                <w:b/>
                <w:sz w:val="20"/>
              </w:rPr>
            </w:pPr>
          </w:p>
          <w:p w14:paraId="65E94FE5"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7FEB7BF1" w14:textId="77777777" w:rsidTr="007B527B">
        <w:tc>
          <w:tcPr>
            <w:tcW w:w="4068" w:type="dxa"/>
            <w:tcBorders>
              <w:top w:val="single" w:sz="6" w:space="0" w:color="000000"/>
              <w:left w:val="single" w:sz="12" w:space="0" w:color="000000"/>
              <w:bottom w:val="single" w:sz="6" w:space="0" w:color="000000"/>
              <w:right w:val="single" w:sz="6" w:space="0" w:color="000000"/>
            </w:tcBorders>
            <w:hideMark/>
          </w:tcPr>
          <w:p w14:paraId="328FEE0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CKM_DH_PKCS_KEY_PAIR_GEN</w:t>
            </w:r>
          </w:p>
        </w:tc>
        <w:tc>
          <w:tcPr>
            <w:tcW w:w="929" w:type="dxa"/>
            <w:tcBorders>
              <w:top w:val="single" w:sz="6" w:space="0" w:color="000000"/>
              <w:left w:val="single" w:sz="6" w:space="0" w:color="000000"/>
              <w:bottom w:val="single" w:sz="6" w:space="0" w:color="000000"/>
              <w:right w:val="single" w:sz="6" w:space="0" w:color="000000"/>
            </w:tcBorders>
          </w:tcPr>
          <w:p w14:paraId="56AA32FE"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5A730E91"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0B02B7C8"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025124BD"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hideMark/>
          </w:tcPr>
          <w:p w14:paraId="7DFB192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25012412"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tcPr>
          <w:p w14:paraId="37D19FC8" w14:textId="77777777" w:rsidR="00331BF0" w:rsidRPr="008D76B4" w:rsidRDefault="00331BF0" w:rsidP="007B527B">
            <w:pPr>
              <w:pStyle w:val="TableSmallFont"/>
              <w:keepNext w:val="0"/>
              <w:rPr>
                <w:rFonts w:ascii="Arial" w:hAnsi="Arial" w:cs="Arial"/>
                <w:sz w:val="20"/>
              </w:rPr>
            </w:pPr>
          </w:p>
        </w:tc>
      </w:tr>
      <w:tr w:rsidR="00331BF0" w:rsidRPr="008D76B4" w14:paraId="5EE70A92" w14:textId="77777777" w:rsidTr="007B527B">
        <w:tc>
          <w:tcPr>
            <w:tcW w:w="4068" w:type="dxa"/>
            <w:tcBorders>
              <w:top w:val="single" w:sz="6" w:space="0" w:color="000000"/>
              <w:left w:val="single" w:sz="12" w:space="0" w:color="000000"/>
              <w:bottom w:val="single" w:sz="6" w:space="0" w:color="000000"/>
              <w:right w:val="single" w:sz="6" w:space="0" w:color="000000"/>
            </w:tcBorders>
            <w:hideMark/>
          </w:tcPr>
          <w:p w14:paraId="07FEC6E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CKM_DH_PKCS_PARAMETER_GEN</w:t>
            </w:r>
          </w:p>
        </w:tc>
        <w:tc>
          <w:tcPr>
            <w:tcW w:w="929" w:type="dxa"/>
            <w:tcBorders>
              <w:top w:val="single" w:sz="6" w:space="0" w:color="000000"/>
              <w:left w:val="single" w:sz="6" w:space="0" w:color="000000"/>
              <w:bottom w:val="single" w:sz="6" w:space="0" w:color="000000"/>
              <w:right w:val="single" w:sz="6" w:space="0" w:color="000000"/>
            </w:tcBorders>
          </w:tcPr>
          <w:p w14:paraId="5421A3F2"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299B69CF"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4A36FD72"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3AA5D0B0"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hideMark/>
          </w:tcPr>
          <w:p w14:paraId="0643B45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6E6A8DF3"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tcPr>
          <w:p w14:paraId="08D49865" w14:textId="77777777" w:rsidR="00331BF0" w:rsidRPr="008D76B4" w:rsidRDefault="00331BF0" w:rsidP="007B527B">
            <w:pPr>
              <w:pStyle w:val="TableSmallFont"/>
              <w:keepNext w:val="0"/>
              <w:rPr>
                <w:rFonts w:ascii="Arial" w:hAnsi="Arial" w:cs="Arial"/>
                <w:sz w:val="20"/>
              </w:rPr>
            </w:pPr>
          </w:p>
        </w:tc>
      </w:tr>
      <w:tr w:rsidR="00331BF0" w:rsidRPr="008D76B4" w14:paraId="4B3C70DA" w14:textId="77777777" w:rsidTr="007B527B">
        <w:tc>
          <w:tcPr>
            <w:tcW w:w="4068" w:type="dxa"/>
            <w:tcBorders>
              <w:top w:val="single" w:sz="6" w:space="0" w:color="000000"/>
              <w:left w:val="single" w:sz="12" w:space="0" w:color="000000"/>
              <w:bottom w:val="single" w:sz="6" w:space="0" w:color="000000"/>
              <w:right w:val="single" w:sz="6" w:space="0" w:color="000000"/>
            </w:tcBorders>
            <w:hideMark/>
          </w:tcPr>
          <w:p w14:paraId="608D5F8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CKM_DH_PKCS_DERIVE</w:t>
            </w:r>
          </w:p>
        </w:tc>
        <w:tc>
          <w:tcPr>
            <w:tcW w:w="929" w:type="dxa"/>
            <w:tcBorders>
              <w:top w:val="single" w:sz="6" w:space="0" w:color="000000"/>
              <w:left w:val="single" w:sz="6" w:space="0" w:color="000000"/>
              <w:bottom w:val="single" w:sz="6" w:space="0" w:color="000000"/>
              <w:right w:val="single" w:sz="6" w:space="0" w:color="000000"/>
            </w:tcBorders>
          </w:tcPr>
          <w:p w14:paraId="2A9590E3"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46E410B5"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3661CB18"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60B91B4D"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38595308" w14:textId="77777777" w:rsidR="00331BF0" w:rsidRPr="008D76B4" w:rsidRDefault="00331BF0" w:rsidP="007B527B">
            <w:pPr>
              <w:pStyle w:val="TableSmallFont"/>
              <w:keepNext w:val="0"/>
              <w:rPr>
                <w:rFonts w:ascii="Arial" w:hAnsi="Arial" w:cs="Arial"/>
                <w:sz w:val="20"/>
              </w:rPr>
            </w:pPr>
          </w:p>
        </w:tc>
        <w:tc>
          <w:tcPr>
            <w:tcW w:w="919" w:type="dxa"/>
            <w:tcBorders>
              <w:top w:val="single" w:sz="6" w:space="0" w:color="000000"/>
              <w:left w:val="single" w:sz="6" w:space="0" w:color="000000"/>
              <w:bottom w:val="single" w:sz="6" w:space="0" w:color="000000"/>
              <w:right w:val="single" w:sz="6" w:space="0" w:color="000000"/>
            </w:tcBorders>
          </w:tcPr>
          <w:p w14:paraId="55D32FA0"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hideMark/>
          </w:tcPr>
          <w:p w14:paraId="21D6DF2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4A36956A" w14:textId="77777777" w:rsidTr="007B527B">
        <w:tc>
          <w:tcPr>
            <w:tcW w:w="4068" w:type="dxa"/>
            <w:tcBorders>
              <w:top w:val="single" w:sz="6" w:space="0" w:color="000000"/>
              <w:left w:val="single" w:sz="12" w:space="0" w:color="auto"/>
              <w:bottom w:val="single" w:sz="6" w:space="0" w:color="000000"/>
              <w:right w:val="single" w:sz="6" w:space="0" w:color="000000"/>
            </w:tcBorders>
            <w:hideMark/>
          </w:tcPr>
          <w:p w14:paraId="68C23B2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CKM_X9_42_DH_KEY_PAIR_GEN</w:t>
            </w:r>
          </w:p>
        </w:tc>
        <w:tc>
          <w:tcPr>
            <w:tcW w:w="929" w:type="dxa"/>
            <w:tcBorders>
              <w:top w:val="single" w:sz="6" w:space="0" w:color="000000"/>
              <w:left w:val="single" w:sz="6" w:space="0" w:color="000000"/>
              <w:bottom w:val="single" w:sz="6" w:space="0" w:color="000000"/>
              <w:right w:val="single" w:sz="6" w:space="0" w:color="000000"/>
            </w:tcBorders>
          </w:tcPr>
          <w:p w14:paraId="7E652155"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08BCC0FA"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4C43FD7A"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6760162C"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hideMark/>
          </w:tcPr>
          <w:p w14:paraId="6C3F828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5B8062FE"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auto"/>
            </w:tcBorders>
          </w:tcPr>
          <w:p w14:paraId="67628935" w14:textId="77777777" w:rsidR="00331BF0" w:rsidRPr="008D76B4" w:rsidRDefault="00331BF0" w:rsidP="007B527B">
            <w:pPr>
              <w:pStyle w:val="TableSmallFont"/>
              <w:keepNext w:val="0"/>
              <w:rPr>
                <w:rFonts w:ascii="Arial" w:hAnsi="Arial" w:cs="Arial"/>
                <w:sz w:val="20"/>
              </w:rPr>
            </w:pPr>
          </w:p>
        </w:tc>
      </w:tr>
      <w:tr w:rsidR="00331BF0" w:rsidRPr="008D76B4" w14:paraId="25B4E922" w14:textId="77777777" w:rsidTr="007B527B">
        <w:tc>
          <w:tcPr>
            <w:tcW w:w="4068" w:type="dxa"/>
            <w:tcBorders>
              <w:top w:val="single" w:sz="6" w:space="0" w:color="000000"/>
              <w:left w:val="single" w:sz="12" w:space="0" w:color="000000"/>
              <w:bottom w:val="single" w:sz="6" w:space="0" w:color="000000"/>
              <w:right w:val="single" w:sz="6" w:space="0" w:color="000000"/>
            </w:tcBorders>
            <w:hideMark/>
          </w:tcPr>
          <w:p w14:paraId="2B0ED13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CKM_X9_42_DH_PARAMETER_GEN</w:t>
            </w:r>
          </w:p>
        </w:tc>
        <w:tc>
          <w:tcPr>
            <w:tcW w:w="929" w:type="dxa"/>
            <w:tcBorders>
              <w:top w:val="single" w:sz="6" w:space="0" w:color="000000"/>
              <w:left w:val="single" w:sz="6" w:space="0" w:color="000000"/>
              <w:bottom w:val="single" w:sz="6" w:space="0" w:color="000000"/>
              <w:right w:val="single" w:sz="6" w:space="0" w:color="000000"/>
            </w:tcBorders>
          </w:tcPr>
          <w:p w14:paraId="727CC5F4"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37C30A77"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50755591"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40606974"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hideMark/>
          </w:tcPr>
          <w:p w14:paraId="4DBA4F7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19" w:type="dxa"/>
            <w:tcBorders>
              <w:top w:val="single" w:sz="6" w:space="0" w:color="000000"/>
              <w:left w:val="single" w:sz="6" w:space="0" w:color="000000"/>
              <w:bottom w:val="single" w:sz="6" w:space="0" w:color="000000"/>
              <w:right w:val="single" w:sz="6" w:space="0" w:color="000000"/>
            </w:tcBorders>
          </w:tcPr>
          <w:p w14:paraId="7F86AD1D"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000000"/>
            </w:tcBorders>
          </w:tcPr>
          <w:p w14:paraId="6CAC3688" w14:textId="77777777" w:rsidR="00331BF0" w:rsidRPr="008D76B4" w:rsidRDefault="00331BF0" w:rsidP="007B527B">
            <w:pPr>
              <w:pStyle w:val="TableSmallFont"/>
              <w:keepNext w:val="0"/>
              <w:rPr>
                <w:rFonts w:ascii="Arial" w:hAnsi="Arial" w:cs="Arial"/>
                <w:sz w:val="20"/>
              </w:rPr>
            </w:pPr>
          </w:p>
        </w:tc>
      </w:tr>
      <w:tr w:rsidR="00331BF0" w:rsidRPr="008D76B4" w14:paraId="0EC10B07" w14:textId="77777777" w:rsidTr="007B527B">
        <w:tc>
          <w:tcPr>
            <w:tcW w:w="4068" w:type="dxa"/>
            <w:tcBorders>
              <w:top w:val="single" w:sz="6" w:space="0" w:color="000000"/>
              <w:left w:val="single" w:sz="12" w:space="0" w:color="auto"/>
              <w:bottom w:val="single" w:sz="6" w:space="0" w:color="000000"/>
              <w:right w:val="single" w:sz="6" w:space="0" w:color="000000"/>
            </w:tcBorders>
            <w:hideMark/>
          </w:tcPr>
          <w:p w14:paraId="28607C3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CKM_X9_42_DH_DERIVE</w:t>
            </w:r>
          </w:p>
        </w:tc>
        <w:tc>
          <w:tcPr>
            <w:tcW w:w="929" w:type="dxa"/>
            <w:tcBorders>
              <w:top w:val="single" w:sz="6" w:space="0" w:color="000000"/>
              <w:left w:val="single" w:sz="6" w:space="0" w:color="000000"/>
              <w:bottom w:val="single" w:sz="6" w:space="0" w:color="000000"/>
              <w:right w:val="single" w:sz="6" w:space="0" w:color="000000"/>
            </w:tcBorders>
          </w:tcPr>
          <w:p w14:paraId="188A3308"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08D486B6"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5C40AE8F"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387597DD"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124FD30D" w14:textId="77777777" w:rsidR="00331BF0" w:rsidRPr="008D76B4" w:rsidRDefault="00331BF0" w:rsidP="007B527B">
            <w:pPr>
              <w:pStyle w:val="TableSmallFont"/>
              <w:keepNext w:val="0"/>
              <w:rPr>
                <w:rFonts w:ascii="Arial" w:hAnsi="Arial" w:cs="Arial"/>
                <w:sz w:val="20"/>
              </w:rPr>
            </w:pPr>
          </w:p>
        </w:tc>
        <w:tc>
          <w:tcPr>
            <w:tcW w:w="919" w:type="dxa"/>
            <w:tcBorders>
              <w:top w:val="single" w:sz="6" w:space="0" w:color="000000"/>
              <w:left w:val="single" w:sz="6" w:space="0" w:color="000000"/>
              <w:bottom w:val="single" w:sz="6" w:space="0" w:color="000000"/>
              <w:right w:val="single" w:sz="6" w:space="0" w:color="000000"/>
            </w:tcBorders>
          </w:tcPr>
          <w:p w14:paraId="1B60646E"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auto"/>
            </w:tcBorders>
            <w:hideMark/>
          </w:tcPr>
          <w:p w14:paraId="5BF9871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775AD6D5" w14:textId="77777777" w:rsidTr="007B527B">
        <w:tc>
          <w:tcPr>
            <w:tcW w:w="4068" w:type="dxa"/>
            <w:tcBorders>
              <w:top w:val="single" w:sz="6" w:space="0" w:color="000000"/>
              <w:left w:val="single" w:sz="12" w:space="0" w:color="auto"/>
              <w:bottom w:val="single" w:sz="6" w:space="0" w:color="000000"/>
              <w:right w:val="single" w:sz="6" w:space="0" w:color="000000"/>
            </w:tcBorders>
            <w:hideMark/>
          </w:tcPr>
          <w:p w14:paraId="1ED0B47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CKM_X9_42_DH_HYBRID_DERIVE</w:t>
            </w:r>
          </w:p>
        </w:tc>
        <w:tc>
          <w:tcPr>
            <w:tcW w:w="929" w:type="dxa"/>
            <w:tcBorders>
              <w:top w:val="single" w:sz="6" w:space="0" w:color="000000"/>
              <w:left w:val="single" w:sz="6" w:space="0" w:color="000000"/>
              <w:bottom w:val="single" w:sz="6" w:space="0" w:color="000000"/>
              <w:right w:val="single" w:sz="6" w:space="0" w:color="000000"/>
            </w:tcBorders>
          </w:tcPr>
          <w:p w14:paraId="47A7A6B9"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6" w:space="0" w:color="000000"/>
              <w:right w:val="single" w:sz="6" w:space="0" w:color="000000"/>
            </w:tcBorders>
          </w:tcPr>
          <w:p w14:paraId="05B3E638"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6193B21B"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6" w:space="0" w:color="000000"/>
            </w:tcBorders>
          </w:tcPr>
          <w:p w14:paraId="7A24A5C0"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6AF79ED3" w14:textId="77777777" w:rsidR="00331BF0" w:rsidRPr="008D76B4" w:rsidRDefault="00331BF0" w:rsidP="007B527B">
            <w:pPr>
              <w:pStyle w:val="TableSmallFont"/>
              <w:keepNext w:val="0"/>
              <w:rPr>
                <w:rFonts w:ascii="Arial" w:hAnsi="Arial" w:cs="Arial"/>
                <w:sz w:val="20"/>
              </w:rPr>
            </w:pPr>
          </w:p>
        </w:tc>
        <w:tc>
          <w:tcPr>
            <w:tcW w:w="919" w:type="dxa"/>
            <w:tcBorders>
              <w:top w:val="single" w:sz="6" w:space="0" w:color="000000"/>
              <w:left w:val="single" w:sz="6" w:space="0" w:color="000000"/>
              <w:bottom w:val="single" w:sz="6" w:space="0" w:color="000000"/>
              <w:right w:val="single" w:sz="6" w:space="0" w:color="000000"/>
            </w:tcBorders>
          </w:tcPr>
          <w:p w14:paraId="3894EA08"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6" w:space="0" w:color="000000"/>
              <w:right w:val="single" w:sz="12" w:space="0" w:color="auto"/>
            </w:tcBorders>
            <w:hideMark/>
          </w:tcPr>
          <w:p w14:paraId="43E3059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1DD7A682" w14:textId="77777777" w:rsidTr="007B527B">
        <w:tc>
          <w:tcPr>
            <w:tcW w:w="4068" w:type="dxa"/>
            <w:tcBorders>
              <w:top w:val="single" w:sz="6" w:space="0" w:color="000000"/>
              <w:left w:val="single" w:sz="12" w:space="0" w:color="auto"/>
              <w:bottom w:val="single" w:sz="12" w:space="0" w:color="auto"/>
              <w:right w:val="single" w:sz="6" w:space="0" w:color="000000"/>
            </w:tcBorders>
            <w:hideMark/>
          </w:tcPr>
          <w:p w14:paraId="72F0AD2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CKM_X9_42_MQV_DERIVE</w:t>
            </w:r>
          </w:p>
        </w:tc>
        <w:tc>
          <w:tcPr>
            <w:tcW w:w="929" w:type="dxa"/>
            <w:tcBorders>
              <w:top w:val="single" w:sz="6" w:space="0" w:color="000000"/>
              <w:left w:val="single" w:sz="6" w:space="0" w:color="000000"/>
              <w:bottom w:val="single" w:sz="12" w:space="0" w:color="auto"/>
              <w:right w:val="single" w:sz="6" w:space="0" w:color="000000"/>
            </w:tcBorders>
          </w:tcPr>
          <w:p w14:paraId="163084AC" w14:textId="77777777" w:rsidR="00331BF0" w:rsidRPr="008D76B4" w:rsidRDefault="00331BF0" w:rsidP="007B527B">
            <w:pPr>
              <w:pStyle w:val="TableSmallFont"/>
              <w:keepNext w:val="0"/>
              <w:rPr>
                <w:rFonts w:ascii="Arial" w:hAnsi="Arial" w:cs="Arial"/>
                <w:sz w:val="20"/>
              </w:rPr>
            </w:pPr>
          </w:p>
        </w:tc>
        <w:tc>
          <w:tcPr>
            <w:tcW w:w="752" w:type="dxa"/>
            <w:tcBorders>
              <w:top w:val="single" w:sz="6" w:space="0" w:color="000000"/>
              <w:left w:val="single" w:sz="6" w:space="0" w:color="000000"/>
              <w:bottom w:val="single" w:sz="12" w:space="0" w:color="auto"/>
              <w:right w:val="single" w:sz="6" w:space="0" w:color="000000"/>
            </w:tcBorders>
          </w:tcPr>
          <w:p w14:paraId="5E5E6E8F" w14:textId="77777777" w:rsidR="00331BF0" w:rsidRPr="008D76B4" w:rsidRDefault="00331BF0" w:rsidP="007B527B">
            <w:pPr>
              <w:pStyle w:val="TableSmallFont"/>
              <w:keepNext w:val="0"/>
              <w:rPr>
                <w:rFonts w:ascii="Arial" w:hAnsi="Arial" w:cs="Arial"/>
                <w:sz w:val="20"/>
              </w:rPr>
            </w:pPr>
          </w:p>
        </w:tc>
        <w:tc>
          <w:tcPr>
            <w:tcW w:w="559" w:type="dxa"/>
            <w:tcBorders>
              <w:top w:val="single" w:sz="6" w:space="0" w:color="000000"/>
              <w:left w:val="single" w:sz="6" w:space="0" w:color="000000"/>
              <w:bottom w:val="single" w:sz="12" w:space="0" w:color="auto"/>
              <w:right w:val="single" w:sz="6" w:space="0" w:color="000000"/>
            </w:tcBorders>
          </w:tcPr>
          <w:p w14:paraId="67C44701"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12" w:space="0" w:color="auto"/>
              <w:right w:val="single" w:sz="6" w:space="0" w:color="000000"/>
            </w:tcBorders>
          </w:tcPr>
          <w:p w14:paraId="6FE4D025" w14:textId="77777777" w:rsidR="00331BF0" w:rsidRPr="008D76B4" w:rsidRDefault="00331BF0" w:rsidP="007B527B">
            <w:pPr>
              <w:pStyle w:val="TableSmallFont"/>
              <w:keepNext w:val="0"/>
              <w:rPr>
                <w:rFonts w:ascii="Arial" w:hAnsi="Arial" w:cs="Arial"/>
                <w:sz w:val="20"/>
              </w:rPr>
            </w:pPr>
          </w:p>
        </w:tc>
        <w:tc>
          <w:tcPr>
            <w:tcW w:w="647" w:type="dxa"/>
            <w:tcBorders>
              <w:top w:val="single" w:sz="6" w:space="0" w:color="000000"/>
              <w:left w:val="single" w:sz="6" w:space="0" w:color="000000"/>
              <w:bottom w:val="single" w:sz="12" w:space="0" w:color="auto"/>
              <w:right w:val="single" w:sz="6" w:space="0" w:color="000000"/>
            </w:tcBorders>
          </w:tcPr>
          <w:p w14:paraId="38121307" w14:textId="77777777" w:rsidR="00331BF0" w:rsidRPr="008D76B4" w:rsidRDefault="00331BF0" w:rsidP="007B527B">
            <w:pPr>
              <w:pStyle w:val="TableSmallFont"/>
              <w:keepNext w:val="0"/>
              <w:rPr>
                <w:rFonts w:ascii="Arial" w:hAnsi="Arial" w:cs="Arial"/>
                <w:sz w:val="20"/>
              </w:rPr>
            </w:pPr>
          </w:p>
        </w:tc>
        <w:tc>
          <w:tcPr>
            <w:tcW w:w="919" w:type="dxa"/>
            <w:tcBorders>
              <w:top w:val="single" w:sz="6" w:space="0" w:color="000000"/>
              <w:left w:val="single" w:sz="6" w:space="0" w:color="000000"/>
              <w:bottom w:val="single" w:sz="12" w:space="0" w:color="auto"/>
              <w:right w:val="single" w:sz="6" w:space="0" w:color="000000"/>
            </w:tcBorders>
          </w:tcPr>
          <w:p w14:paraId="2870C97D" w14:textId="77777777" w:rsidR="00331BF0" w:rsidRPr="008D76B4" w:rsidRDefault="00331BF0" w:rsidP="007B527B">
            <w:pPr>
              <w:pStyle w:val="TableSmallFont"/>
              <w:keepNext w:val="0"/>
              <w:rPr>
                <w:rFonts w:ascii="Arial" w:hAnsi="Arial" w:cs="Arial"/>
                <w:sz w:val="20"/>
              </w:rPr>
            </w:pPr>
          </w:p>
        </w:tc>
        <w:tc>
          <w:tcPr>
            <w:tcW w:w="804" w:type="dxa"/>
            <w:tcBorders>
              <w:top w:val="single" w:sz="6" w:space="0" w:color="000000"/>
              <w:left w:val="single" w:sz="6" w:space="0" w:color="000000"/>
              <w:bottom w:val="single" w:sz="12" w:space="0" w:color="auto"/>
              <w:right w:val="single" w:sz="12" w:space="0" w:color="auto"/>
            </w:tcBorders>
            <w:hideMark/>
          </w:tcPr>
          <w:p w14:paraId="09EE810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751B83F8" w14:textId="77777777" w:rsidR="00331BF0" w:rsidRPr="008D76B4" w:rsidRDefault="00331BF0" w:rsidP="000234AE">
      <w:pPr>
        <w:pStyle w:val="Heading3"/>
        <w:numPr>
          <w:ilvl w:val="2"/>
          <w:numId w:val="2"/>
        </w:numPr>
        <w:tabs>
          <w:tab w:val="num" w:pos="720"/>
        </w:tabs>
      </w:pPr>
      <w:bookmarkStart w:id="3425" w:name="_Toc228894672"/>
      <w:bookmarkStart w:id="3426" w:name="_Toc228807198"/>
      <w:bookmarkStart w:id="3427" w:name="_Toc370634424"/>
      <w:bookmarkStart w:id="3428" w:name="_Toc391471141"/>
      <w:bookmarkStart w:id="3429" w:name="_Toc395187779"/>
      <w:bookmarkStart w:id="3430" w:name="_Toc416960025"/>
      <w:bookmarkStart w:id="3431" w:name="_Toc8118140"/>
      <w:bookmarkStart w:id="3432" w:name="_Toc30061201"/>
      <w:bookmarkStart w:id="3433" w:name="_Toc90376454"/>
      <w:bookmarkStart w:id="3434" w:name="_Toc111203439"/>
      <w:r w:rsidRPr="008D76B4">
        <w:t>Definitions</w:t>
      </w:r>
      <w:bookmarkEnd w:id="3409"/>
      <w:bookmarkEnd w:id="3425"/>
      <w:bookmarkEnd w:id="3426"/>
      <w:bookmarkEnd w:id="3427"/>
      <w:bookmarkEnd w:id="3428"/>
      <w:bookmarkEnd w:id="3429"/>
      <w:bookmarkEnd w:id="3430"/>
      <w:bookmarkEnd w:id="3431"/>
      <w:bookmarkEnd w:id="3432"/>
      <w:bookmarkEnd w:id="3433"/>
      <w:bookmarkEnd w:id="3434"/>
    </w:p>
    <w:p w14:paraId="3BA2AA85" w14:textId="77777777" w:rsidR="00331BF0" w:rsidRPr="008D76B4" w:rsidRDefault="00331BF0" w:rsidP="00331BF0">
      <w:r w:rsidRPr="008D76B4">
        <w:t>This section defines the key type “CKK_DH” for type CK_KEY_TYPE as used in the CKA_KEY_TYPE attribute of [DH] key objects.</w:t>
      </w:r>
    </w:p>
    <w:p w14:paraId="6A7479AB" w14:textId="77777777" w:rsidR="00331BF0" w:rsidRPr="008D76B4" w:rsidRDefault="00331BF0" w:rsidP="00331BF0">
      <w:r w:rsidRPr="008D76B4">
        <w:t>Mechanisms:</w:t>
      </w:r>
    </w:p>
    <w:p w14:paraId="116C8EA8" w14:textId="77777777" w:rsidR="00331BF0" w:rsidRPr="008D76B4" w:rsidRDefault="00331BF0" w:rsidP="00331BF0">
      <w:pPr>
        <w:ind w:left="720"/>
      </w:pPr>
      <w:r w:rsidRPr="008D76B4">
        <w:t xml:space="preserve">CKM_DH_PKCS_KEY_PAIR_GEN       </w:t>
      </w:r>
    </w:p>
    <w:p w14:paraId="0CA98E56" w14:textId="77777777" w:rsidR="00331BF0" w:rsidRPr="008D76B4" w:rsidRDefault="00331BF0" w:rsidP="00331BF0">
      <w:pPr>
        <w:ind w:left="720"/>
      </w:pPr>
      <w:r w:rsidRPr="008D76B4">
        <w:t xml:space="preserve">CKM_DH_PKCS_PARAMETER_GEN      </w:t>
      </w:r>
    </w:p>
    <w:p w14:paraId="5FC641C5" w14:textId="77777777" w:rsidR="00331BF0" w:rsidRPr="008D76B4" w:rsidRDefault="00331BF0" w:rsidP="00331BF0">
      <w:pPr>
        <w:ind w:left="720"/>
      </w:pPr>
      <w:r w:rsidRPr="008D76B4">
        <w:t xml:space="preserve">CKM_DH_PKCS_DERIVE             </w:t>
      </w:r>
    </w:p>
    <w:p w14:paraId="53D61C2D" w14:textId="77777777" w:rsidR="00331BF0" w:rsidRPr="008D76B4" w:rsidRDefault="00331BF0" w:rsidP="00331BF0">
      <w:pPr>
        <w:ind w:left="720"/>
      </w:pPr>
      <w:r w:rsidRPr="008D76B4">
        <w:t xml:space="preserve">CKM_X9_42_DH_KEY_PAIR_GEN      </w:t>
      </w:r>
    </w:p>
    <w:p w14:paraId="5803BC9E" w14:textId="77777777" w:rsidR="00331BF0" w:rsidRPr="008D76B4" w:rsidRDefault="00331BF0" w:rsidP="00331BF0">
      <w:pPr>
        <w:ind w:left="720"/>
      </w:pPr>
      <w:r w:rsidRPr="008D76B4">
        <w:t xml:space="preserve">CKM_X9_42_DH_PARAMETER_GEN </w:t>
      </w:r>
    </w:p>
    <w:p w14:paraId="2267E42C" w14:textId="77777777" w:rsidR="00331BF0" w:rsidRPr="008D76B4" w:rsidRDefault="00331BF0" w:rsidP="00331BF0">
      <w:pPr>
        <w:ind w:left="720"/>
      </w:pPr>
      <w:r w:rsidRPr="008D76B4">
        <w:t xml:space="preserve">CKM_X9_42_DH_DERIVE            </w:t>
      </w:r>
    </w:p>
    <w:p w14:paraId="06A93F9C" w14:textId="77777777" w:rsidR="00331BF0" w:rsidRPr="008D76B4" w:rsidRDefault="00331BF0" w:rsidP="00331BF0">
      <w:pPr>
        <w:ind w:left="720"/>
      </w:pPr>
      <w:r w:rsidRPr="008D76B4">
        <w:t xml:space="preserve">CKM_X9_42_DH_HYBRID_DERIVE     </w:t>
      </w:r>
    </w:p>
    <w:p w14:paraId="25F9EC0F" w14:textId="77777777" w:rsidR="00331BF0" w:rsidRPr="008D76B4" w:rsidRDefault="00331BF0" w:rsidP="00331BF0">
      <w:pPr>
        <w:ind w:left="720"/>
      </w:pPr>
      <w:r w:rsidRPr="008D76B4">
        <w:t xml:space="preserve">CKM_X9_42_MQV_DERIVE           </w:t>
      </w:r>
    </w:p>
    <w:p w14:paraId="7FE1D19D" w14:textId="77777777" w:rsidR="00331BF0" w:rsidRPr="008D76B4" w:rsidRDefault="00331BF0" w:rsidP="00331BF0">
      <w:pPr>
        <w:ind w:left="720"/>
      </w:pPr>
      <w:r w:rsidRPr="008D76B4">
        <w:t xml:space="preserve">     </w:t>
      </w:r>
    </w:p>
    <w:p w14:paraId="15336FE5" w14:textId="77777777" w:rsidR="00331BF0" w:rsidRPr="008D76B4" w:rsidRDefault="00331BF0" w:rsidP="000234AE">
      <w:pPr>
        <w:pStyle w:val="Heading3"/>
        <w:numPr>
          <w:ilvl w:val="2"/>
          <w:numId w:val="2"/>
        </w:numPr>
        <w:tabs>
          <w:tab w:val="num" w:pos="720"/>
        </w:tabs>
      </w:pPr>
      <w:bookmarkStart w:id="3435" w:name="_Toc228894673"/>
      <w:bookmarkStart w:id="3436" w:name="_Toc228807199"/>
      <w:bookmarkStart w:id="3437" w:name="_Toc72656242"/>
      <w:bookmarkStart w:id="3438" w:name="_Toc370634425"/>
      <w:bookmarkStart w:id="3439" w:name="_Toc391471142"/>
      <w:bookmarkStart w:id="3440" w:name="_Toc395187780"/>
      <w:bookmarkStart w:id="3441" w:name="_Toc416960026"/>
      <w:bookmarkStart w:id="3442" w:name="_Toc8118141"/>
      <w:bookmarkStart w:id="3443" w:name="_Toc30061202"/>
      <w:bookmarkStart w:id="3444" w:name="_Toc90376455"/>
      <w:bookmarkStart w:id="3445" w:name="_Toc111203440"/>
      <w:r w:rsidRPr="008D76B4">
        <w:lastRenderedPageBreak/>
        <w:t>Diffie-Hellman public key objects</w:t>
      </w:r>
      <w:bookmarkEnd w:id="3410"/>
      <w:bookmarkEnd w:id="3411"/>
      <w:bookmarkEnd w:id="3412"/>
      <w:bookmarkEnd w:id="3413"/>
      <w:bookmarkEnd w:id="3414"/>
      <w:bookmarkEnd w:id="3415"/>
      <w:bookmarkEnd w:id="3416"/>
      <w:bookmarkEnd w:id="3417"/>
      <w:bookmarkEnd w:id="3418"/>
      <w:bookmarkEnd w:id="3419"/>
      <w:bookmarkEnd w:id="3420"/>
      <w:bookmarkEnd w:id="3421"/>
      <w:bookmarkEnd w:id="3422"/>
      <w:bookmarkEnd w:id="3435"/>
      <w:bookmarkEnd w:id="3436"/>
      <w:bookmarkEnd w:id="3437"/>
      <w:bookmarkEnd w:id="3438"/>
      <w:bookmarkEnd w:id="3439"/>
      <w:bookmarkEnd w:id="3440"/>
      <w:bookmarkEnd w:id="3441"/>
      <w:bookmarkEnd w:id="3442"/>
      <w:bookmarkEnd w:id="3443"/>
      <w:bookmarkEnd w:id="3444"/>
      <w:bookmarkEnd w:id="3445"/>
    </w:p>
    <w:p w14:paraId="71586168" w14:textId="77777777" w:rsidR="00331BF0" w:rsidRPr="008D76B4" w:rsidRDefault="00331BF0" w:rsidP="00331BF0">
      <w:r w:rsidRPr="008D76B4">
        <w:t xml:space="preserve">Diffie-Hellman public key objects (object class </w:t>
      </w:r>
      <w:r w:rsidRPr="008D76B4">
        <w:rPr>
          <w:b/>
        </w:rPr>
        <w:t xml:space="preserve">CKO_PUBLIC_KEY, </w:t>
      </w:r>
      <w:r w:rsidRPr="008D76B4">
        <w:t xml:space="preserve">key type </w:t>
      </w:r>
      <w:r w:rsidRPr="008D76B4">
        <w:rPr>
          <w:b/>
        </w:rPr>
        <w:t>CKK_DH</w:t>
      </w:r>
      <w:r w:rsidRPr="008D76B4">
        <w:t>) hold Diffie-Hellman public keys.  The following table defines the Diffie-Hellman public key object attributes, in addition to the common attributes defined for this object class:</w:t>
      </w:r>
    </w:p>
    <w:p w14:paraId="669DBBFB" w14:textId="2F7D8F8F" w:rsidR="00331BF0" w:rsidRPr="008D76B4" w:rsidRDefault="00331BF0" w:rsidP="00331BF0">
      <w:pPr>
        <w:pStyle w:val="Caption"/>
      </w:pPr>
      <w:bookmarkStart w:id="3446" w:name="_Toc319315843"/>
      <w:bookmarkStart w:id="3447" w:name="_Toc319314971"/>
      <w:bookmarkStart w:id="3448" w:name="_Toc319314556"/>
      <w:bookmarkStart w:id="3449" w:name="_Toc319314014"/>
      <w:bookmarkStart w:id="3450" w:name="_Toc228807515"/>
      <w:bookmarkStart w:id="3451" w:name="_Toc405794986"/>
      <w:bookmarkStart w:id="3452" w:name="_Toc383864521"/>
      <w:bookmarkStart w:id="3453" w:name="_Toc323204886"/>
      <w:bookmarkStart w:id="3454" w:name="_Toc2585341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84</w:t>
      </w:r>
      <w:r w:rsidRPr="008D76B4">
        <w:rPr>
          <w:szCs w:val="18"/>
        </w:rPr>
        <w:fldChar w:fldCharType="end"/>
      </w:r>
      <w:r w:rsidRPr="008D76B4">
        <w:t>, Diffie-Hellman Public Key Object</w:t>
      </w:r>
      <w:bookmarkEnd w:id="3446"/>
      <w:bookmarkEnd w:id="3447"/>
      <w:bookmarkEnd w:id="3448"/>
      <w:bookmarkEnd w:id="3449"/>
      <w:r w:rsidRPr="008D76B4">
        <w:t xml:space="preserve"> Attributes</w:t>
      </w:r>
      <w:bookmarkEnd w:id="3450"/>
      <w:bookmarkEnd w:id="3451"/>
      <w:bookmarkEnd w:id="3452"/>
      <w:bookmarkEnd w:id="3453"/>
      <w:bookmarkEnd w:id="345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70"/>
        <w:gridCol w:w="1442"/>
        <w:gridCol w:w="4228"/>
      </w:tblGrid>
      <w:tr w:rsidR="00331BF0" w:rsidRPr="008D76B4" w14:paraId="71AEAC26" w14:textId="77777777" w:rsidTr="007B527B">
        <w:trPr>
          <w:tblHeader/>
        </w:trPr>
        <w:tc>
          <w:tcPr>
            <w:tcW w:w="2970" w:type="dxa"/>
            <w:tcBorders>
              <w:top w:val="single" w:sz="12" w:space="0" w:color="000000"/>
              <w:left w:val="single" w:sz="12" w:space="0" w:color="000000"/>
              <w:bottom w:val="single" w:sz="6" w:space="0" w:color="000000"/>
              <w:right w:val="single" w:sz="6" w:space="0" w:color="000000"/>
            </w:tcBorders>
            <w:hideMark/>
          </w:tcPr>
          <w:p w14:paraId="4C4166EC"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Attribute</w:t>
            </w:r>
          </w:p>
        </w:tc>
        <w:tc>
          <w:tcPr>
            <w:tcW w:w="1442" w:type="dxa"/>
            <w:tcBorders>
              <w:top w:val="single" w:sz="12" w:space="0" w:color="000000"/>
              <w:left w:val="single" w:sz="6" w:space="0" w:color="000000"/>
              <w:bottom w:val="single" w:sz="6" w:space="0" w:color="000000"/>
              <w:right w:val="single" w:sz="6" w:space="0" w:color="000000"/>
            </w:tcBorders>
            <w:hideMark/>
          </w:tcPr>
          <w:p w14:paraId="0416444E"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Data type</w:t>
            </w:r>
          </w:p>
        </w:tc>
        <w:tc>
          <w:tcPr>
            <w:tcW w:w="4228" w:type="dxa"/>
            <w:tcBorders>
              <w:top w:val="single" w:sz="12" w:space="0" w:color="000000"/>
              <w:left w:val="single" w:sz="6" w:space="0" w:color="000000"/>
              <w:bottom w:val="single" w:sz="6" w:space="0" w:color="000000"/>
              <w:right w:val="single" w:sz="12" w:space="0" w:color="000000"/>
            </w:tcBorders>
            <w:hideMark/>
          </w:tcPr>
          <w:p w14:paraId="65470C45"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35CBEADE" w14:textId="77777777" w:rsidTr="007B527B">
        <w:tc>
          <w:tcPr>
            <w:tcW w:w="2970" w:type="dxa"/>
            <w:tcBorders>
              <w:top w:val="single" w:sz="6" w:space="0" w:color="000000"/>
              <w:left w:val="single" w:sz="12" w:space="0" w:color="000000"/>
              <w:bottom w:val="single" w:sz="6" w:space="0" w:color="000000"/>
              <w:right w:val="single" w:sz="6" w:space="0" w:color="000000"/>
            </w:tcBorders>
            <w:hideMark/>
          </w:tcPr>
          <w:p w14:paraId="550F1C06"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CKA_PRIME</w:t>
            </w:r>
            <w:r w:rsidRPr="008D76B4">
              <w:rPr>
                <w:rFonts w:ascii="Arial" w:hAnsi="Arial" w:cs="Arial"/>
                <w:sz w:val="20"/>
                <w:vertAlign w:val="superscript"/>
              </w:rPr>
              <w:t>1,3</w:t>
            </w:r>
          </w:p>
        </w:tc>
        <w:tc>
          <w:tcPr>
            <w:tcW w:w="1442" w:type="dxa"/>
            <w:tcBorders>
              <w:top w:val="single" w:sz="6" w:space="0" w:color="000000"/>
              <w:left w:val="single" w:sz="6" w:space="0" w:color="000000"/>
              <w:bottom w:val="single" w:sz="6" w:space="0" w:color="000000"/>
              <w:right w:val="single" w:sz="6" w:space="0" w:color="000000"/>
            </w:tcBorders>
            <w:hideMark/>
          </w:tcPr>
          <w:p w14:paraId="3FB2F38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4228" w:type="dxa"/>
            <w:tcBorders>
              <w:top w:val="single" w:sz="6" w:space="0" w:color="000000"/>
              <w:left w:val="single" w:sz="6" w:space="0" w:color="000000"/>
              <w:bottom w:val="single" w:sz="6" w:space="0" w:color="000000"/>
              <w:right w:val="single" w:sz="12" w:space="0" w:color="000000"/>
            </w:tcBorders>
            <w:hideMark/>
          </w:tcPr>
          <w:p w14:paraId="4F34C08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Prime </w:t>
            </w:r>
            <w:r w:rsidRPr="008D76B4">
              <w:rPr>
                <w:rFonts w:ascii="Arial" w:hAnsi="Arial" w:cs="Arial"/>
                <w:i/>
                <w:sz w:val="20"/>
              </w:rPr>
              <w:t>p</w:t>
            </w:r>
          </w:p>
        </w:tc>
      </w:tr>
      <w:tr w:rsidR="00331BF0" w:rsidRPr="008D76B4" w14:paraId="72C7140C" w14:textId="77777777" w:rsidTr="007B527B">
        <w:tc>
          <w:tcPr>
            <w:tcW w:w="2970" w:type="dxa"/>
            <w:tcBorders>
              <w:top w:val="single" w:sz="6" w:space="0" w:color="000000"/>
              <w:left w:val="single" w:sz="12" w:space="0" w:color="000000"/>
              <w:bottom w:val="single" w:sz="6" w:space="0" w:color="000000"/>
              <w:right w:val="single" w:sz="6" w:space="0" w:color="000000"/>
            </w:tcBorders>
            <w:hideMark/>
          </w:tcPr>
          <w:p w14:paraId="6AFE13F9"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CKA_BASE</w:t>
            </w:r>
            <w:r w:rsidRPr="008D76B4">
              <w:rPr>
                <w:rFonts w:ascii="Arial" w:hAnsi="Arial" w:cs="Arial"/>
                <w:sz w:val="20"/>
                <w:vertAlign w:val="superscript"/>
              </w:rPr>
              <w:t>1,3</w:t>
            </w:r>
          </w:p>
        </w:tc>
        <w:tc>
          <w:tcPr>
            <w:tcW w:w="1442" w:type="dxa"/>
            <w:tcBorders>
              <w:top w:val="single" w:sz="6" w:space="0" w:color="000000"/>
              <w:left w:val="single" w:sz="6" w:space="0" w:color="000000"/>
              <w:bottom w:val="single" w:sz="6" w:space="0" w:color="000000"/>
              <w:right w:val="single" w:sz="6" w:space="0" w:color="000000"/>
            </w:tcBorders>
            <w:hideMark/>
          </w:tcPr>
          <w:p w14:paraId="305122A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4228" w:type="dxa"/>
            <w:tcBorders>
              <w:top w:val="single" w:sz="6" w:space="0" w:color="000000"/>
              <w:left w:val="single" w:sz="6" w:space="0" w:color="000000"/>
              <w:bottom w:val="single" w:sz="6" w:space="0" w:color="000000"/>
              <w:right w:val="single" w:sz="12" w:space="0" w:color="000000"/>
            </w:tcBorders>
            <w:hideMark/>
          </w:tcPr>
          <w:p w14:paraId="33AC445B"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0FC2494D" w14:textId="77777777" w:rsidTr="007B527B">
        <w:tc>
          <w:tcPr>
            <w:tcW w:w="2970" w:type="dxa"/>
            <w:tcBorders>
              <w:top w:val="single" w:sz="6" w:space="0" w:color="000000"/>
              <w:left w:val="single" w:sz="12" w:space="0" w:color="000000"/>
              <w:bottom w:val="single" w:sz="12" w:space="0" w:color="000000"/>
              <w:right w:val="single" w:sz="6" w:space="0" w:color="000000"/>
            </w:tcBorders>
            <w:hideMark/>
          </w:tcPr>
          <w:p w14:paraId="5A590B04"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w:t>
            </w:r>
          </w:p>
        </w:tc>
        <w:tc>
          <w:tcPr>
            <w:tcW w:w="1442" w:type="dxa"/>
            <w:tcBorders>
              <w:top w:val="single" w:sz="6" w:space="0" w:color="000000"/>
              <w:left w:val="single" w:sz="6" w:space="0" w:color="000000"/>
              <w:bottom w:val="single" w:sz="12" w:space="0" w:color="000000"/>
              <w:right w:val="single" w:sz="6" w:space="0" w:color="000000"/>
            </w:tcBorders>
            <w:hideMark/>
          </w:tcPr>
          <w:p w14:paraId="25087FA2"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4228" w:type="dxa"/>
            <w:tcBorders>
              <w:top w:val="single" w:sz="6" w:space="0" w:color="000000"/>
              <w:left w:val="single" w:sz="6" w:space="0" w:color="000000"/>
              <w:bottom w:val="single" w:sz="12" w:space="0" w:color="000000"/>
              <w:right w:val="single" w:sz="12" w:space="0" w:color="000000"/>
            </w:tcBorders>
            <w:hideMark/>
          </w:tcPr>
          <w:p w14:paraId="521521E6"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Public value </w:t>
            </w:r>
            <w:r w:rsidRPr="008D76B4">
              <w:rPr>
                <w:rFonts w:ascii="Arial" w:hAnsi="Arial" w:cs="Arial"/>
                <w:i/>
                <w:sz w:val="20"/>
              </w:rPr>
              <w:t>y</w:t>
            </w:r>
            <w:r w:rsidRPr="008D76B4">
              <w:rPr>
                <w:rFonts w:ascii="Arial" w:hAnsi="Arial" w:cs="Arial"/>
                <w:sz w:val="20"/>
              </w:rPr>
              <w:t xml:space="preserve"> </w:t>
            </w:r>
          </w:p>
        </w:tc>
      </w:tr>
    </w:tbl>
    <w:p w14:paraId="2B82D329" w14:textId="2C7436CE"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54EB8A9C" w14:textId="47CA9B3A" w:rsidR="00331BF0" w:rsidRPr="008D76B4" w:rsidRDefault="00331BF0" w:rsidP="00331BF0">
      <w:r w:rsidRPr="008D76B4">
        <w:t xml:space="preserve">The </w:t>
      </w:r>
      <w:r w:rsidRPr="008D76B4">
        <w:rPr>
          <w:b/>
        </w:rPr>
        <w:t>CKA_PRIME</w:t>
      </w:r>
      <w:r w:rsidRPr="008D76B4">
        <w:t xml:space="preserve"> and </w:t>
      </w:r>
      <w:r w:rsidRPr="008D76B4">
        <w:rPr>
          <w:b/>
        </w:rPr>
        <w:t>CKA_BASE</w:t>
      </w:r>
      <w:r w:rsidRPr="008D76B4">
        <w:t xml:space="preserve"> attribute values are collectively the “Diffie-Hellman domain parameters”.  Depending on the token, there may be limits on the length of the key components. See </w:t>
      </w:r>
      <w:r w:rsidR="00FF1806">
        <w:t>[</w:t>
      </w:r>
      <w:r w:rsidRPr="008D76B4">
        <w:t>PKCS #3</w:t>
      </w:r>
      <w:r w:rsidR="00FF1806">
        <w:t>]</w:t>
      </w:r>
      <w:r w:rsidRPr="008D76B4">
        <w:t xml:space="preserve"> for more information on Diffie-Hellman keys.</w:t>
      </w:r>
    </w:p>
    <w:p w14:paraId="6B315DC8" w14:textId="77777777" w:rsidR="00331BF0" w:rsidRPr="008D76B4" w:rsidRDefault="00331BF0" w:rsidP="00331BF0">
      <w:r w:rsidRPr="008D76B4">
        <w:t>The following is a sample template for creating a Diffie-Hellman public key object:</w:t>
      </w:r>
    </w:p>
    <w:p w14:paraId="5FE7BD10" w14:textId="77777777" w:rsidR="00331BF0" w:rsidRPr="008D76B4" w:rsidRDefault="00331BF0" w:rsidP="00331BF0">
      <w:pPr>
        <w:pStyle w:val="CCode"/>
      </w:pPr>
      <w:r w:rsidRPr="008D76B4">
        <w:t>CK_OBJECT_CLASS class = CKO_PUBLIC_KEY;</w:t>
      </w:r>
    </w:p>
    <w:p w14:paraId="584CEEF2" w14:textId="77777777" w:rsidR="00331BF0" w:rsidRPr="008D76B4" w:rsidRDefault="00331BF0" w:rsidP="00331BF0">
      <w:pPr>
        <w:pStyle w:val="CCode"/>
      </w:pPr>
      <w:r w:rsidRPr="008D76B4">
        <w:t>CK_KEY_TYPE keyType = CKK_DH;</w:t>
      </w:r>
    </w:p>
    <w:p w14:paraId="1A77957B" w14:textId="77777777" w:rsidR="00331BF0" w:rsidRPr="008D76B4" w:rsidRDefault="00331BF0" w:rsidP="00331BF0">
      <w:pPr>
        <w:pStyle w:val="CCode"/>
      </w:pPr>
      <w:r w:rsidRPr="008D76B4">
        <w:t>CK_UTF8CHAR label[] = “A Diffie-Hellman public key object”;</w:t>
      </w:r>
    </w:p>
    <w:p w14:paraId="78AE41CF" w14:textId="77777777" w:rsidR="00331BF0" w:rsidRPr="008D76B4" w:rsidRDefault="00331BF0" w:rsidP="00331BF0">
      <w:pPr>
        <w:pStyle w:val="CCode"/>
      </w:pPr>
      <w:r w:rsidRPr="008D76B4">
        <w:t>CK_BYTE prime[] = {...};</w:t>
      </w:r>
    </w:p>
    <w:p w14:paraId="501F8FE5" w14:textId="77777777" w:rsidR="00331BF0" w:rsidRPr="008D76B4" w:rsidRDefault="00331BF0" w:rsidP="00331BF0">
      <w:pPr>
        <w:pStyle w:val="CCode"/>
      </w:pPr>
      <w:r w:rsidRPr="008D76B4">
        <w:t>CK_BYTE base[] = {...};</w:t>
      </w:r>
    </w:p>
    <w:p w14:paraId="65E01B08" w14:textId="77777777" w:rsidR="00331BF0" w:rsidRPr="008D76B4" w:rsidRDefault="00331BF0" w:rsidP="00331BF0">
      <w:pPr>
        <w:pStyle w:val="CCode"/>
      </w:pPr>
      <w:r w:rsidRPr="008D76B4">
        <w:t>CK_BYTE value[] = {...};</w:t>
      </w:r>
    </w:p>
    <w:p w14:paraId="6179EFC0" w14:textId="77777777" w:rsidR="00331BF0" w:rsidRPr="008D76B4" w:rsidRDefault="00331BF0" w:rsidP="00331BF0">
      <w:pPr>
        <w:pStyle w:val="CCode"/>
      </w:pPr>
      <w:r w:rsidRPr="008D76B4">
        <w:t>CK_BBOOL true = CK_TRUE;</w:t>
      </w:r>
    </w:p>
    <w:p w14:paraId="1DEF7D88" w14:textId="77777777" w:rsidR="00331BF0" w:rsidRPr="008D76B4" w:rsidRDefault="00331BF0" w:rsidP="00331BF0">
      <w:pPr>
        <w:pStyle w:val="CCode"/>
      </w:pPr>
      <w:r w:rsidRPr="008D76B4">
        <w:t>CK_ATTRIBUTE template[] = {</w:t>
      </w:r>
    </w:p>
    <w:p w14:paraId="07AF89A6" w14:textId="77777777" w:rsidR="00331BF0" w:rsidRPr="008D76B4" w:rsidRDefault="00331BF0" w:rsidP="00331BF0">
      <w:pPr>
        <w:pStyle w:val="CCode"/>
      </w:pPr>
      <w:r w:rsidRPr="008D76B4">
        <w:t xml:space="preserve">  {CKA_CLASS, &amp;class, sizeof(class)},</w:t>
      </w:r>
    </w:p>
    <w:p w14:paraId="74406477" w14:textId="77777777" w:rsidR="00331BF0" w:rsidRPr="008D76B4" w:rsidRDefault="00331BF0" w:rsidP="00331BF0">
      <w:pPr>
        <w:pStyle w:val="CCode"/>
      </w:pPr>
      <w:r w:rsidRPr="008D76B4">
        <w:t xml:space="preserve">  {CKA_KEY_TYPE, &amp;keyType, sizeof(keyType)},</w:t>
      </w:r>
    </w:p>
    <w:p w14:paraId="655B2E27" w14:textId="77777777" w:rsidR="00331BF0" w:rsidRPr="008D76B4" w:rsidRDefault="00331BF0" w:rsidP="00331BF0">
      <w:pPr>
        <w:pStyle w:val="CCode"/>
      </w:pPr>
      <w:r w:rsidRPr="008D76B4">
        <w:t xml:space="preserve">  {CKA_TOKEN, &amp;true, sizeof(true)},</w:t>
      </w:r>
    </w:p>
    <w:p w14:paraId="760670FF" w14:textId="77777777" w:rsidR="00331BF0" w:rsidRPr="008D76B4" w:rsidRDefault="00331BF0" w:rsidP="00331BF0">
      <w:pPr>
        <w:pStyle w:val="CCode"/>
      </w:pPr>
      <w:r w:rsidRPr="008D76B4">
        <w:t xml:space="preserve">  {CKA_LABEL, label, sizeof(label)-1},</w:t>
      </w:r>
    </w:p>
    <w:p w14:paraId="7029D6E0" w14:textId="77777777" w:rsidR="00331BF0" w:rsidRPr="008D76B4" w:rsidRDefault="00331BF0" w:rsidP="00331BF0">
      <w:pPr>
        <w:pStyle w:val="CCode"/>
      </w:pPr>
      <w:r w:rsidRPr="008D76B4">
        <w:t xml:space="preserve">  {CKA_PRIME, prime, sizeof(prime)},</w:t>
      </w:r>
    </w:p>
    <w:p w14:paraId="1025537A" w14:textId="77777777" w:rsidR="00331BF0" w:rsidRPr="008D76B4" w:rsidRDefault="00331BF0" w:rsidP="00331BF0">
      <w:pPr>
        <w:pStyle w:val="CCode"/>
      </w:pPr>
      <w:r w:rsidRPr="008D76B4">
        <w:t xml:space="preserve">  {CKA_BASE, base, sizeof(base)},</w:t>
      </w:r>
    </w:p>
    <w:p w14:paraId="03002BCB" w14:textId="77777777" w:rsidR="00331BF0" w:rsidRPr="008D76B4" w:rsidRDefault="00331BF0" w:rsidP="00331BF0">
      <w:pPr>
        <w:pStyle w:val="CCode"/>
      </w:pPr>
      <w:r w:rsidRPr="008D76B4">
        <w:t xml:space="preserve">  {CKA_VALUE, value, sizeof(value)}</w:t>
      </w:r>
    </w:p>
    <w:p w14:paraId="389CAE43" w14:textId="77777777" w:rsidR="00331BF0" w:rsidRPr="008D76B4" w:rsidRDefault="00331BF0" w:rsidP="00331BF0">
      <w:pPr>
        <w:pStyle w:val="CCode"/>
      </w:pPr>
      <w:r w:rsidRPr="008D76B4">
        <w:t>};</w:t>
      </w:r>
    </w:p>
    <w:p w14:paraId="6DD61DED" w14:textId="77777777" w:rsidR="00331BF0" w:rsidRPr="008D76B4" w:rsidRDefault="00331BF0" w:rsidP="000234AE">
      <w:pPr>
        <w:pStyle w:val="Heading3"/>
        <w:numPr>
          <w:ilvl w:val="2"/>
          <w:numId w:val="2"/>
        </w:numPr>
        <w:tabs>
          <w:tab w:val="num" w:pos="720"/>
        </w:tabs>
      </w:pPr>
      <w:bookmarkStart w:id="3455" w:name="_Toc228894674"/>
      <w:bookmarkStart w:id="3456" w:name="_Toc228807200"/>
      <w:bookmarkStart w:id="3457" w:name="_Toc72656243"/>
      <w:bookmarkStart w:id="3458" w:name="_Toc370634426"/>
      <w:bookmarkStart w:id="3459" w:name="_Toc391471143"/>
      <w:bookmarkStart w:id="3460" w:name="_Toc395187781"/>
      <w:bookmarkStart w:id="3461" w:name="_Toc416960027"/>
      <w:bookmarkStart w:id="3462" w:name="_Toc8118142"/>
      <w:bookmarkStart w:id="3463" w:name="_Toc30061203"/>
      <w:bookmarkStart w:id="3464" w:name="_Toc90376456"/>
      <w:bookmarkStart w:id="3465" w:name="_Toc111203441"/>
      <w:r w:rsidRPr="008D76B4">
        <w:t>X9.42 Diffie-Hellman public key objects</w:t>
      </w:r>
      <w:bookmarkEnd w:id="3455"/>
      <w:bookmarkEnd w:id="3456"/>
      <w:bookmarkEnd w:id="3457"/>
      <w:bookmarkEnd w:id="3458"/>
      <w:bookmarkEnd w:id="3459"/>
      <w:bookmarkEnd w:id="3460"/>
      <w:bookmarkEnd w:id="3461"/>
      <w:bookmarkEnd w:id="3462"/>
      <w:bookmarkEnd w:id="3463"/>
      <w:bookmarkEnd w:id="3464"/>
      <w:bookmarkEnd w:id="3465"/>
    </w:p>
    <w:p w14:paraId="4A46F8EB" w14:textId="77777777" w:rsidR="00331BF0" w:rsidRPr="008D76B4" w:rsidRDefault="00331BF0" w:rsidP="00331BF0">
      <w:r w:rsidRPr="008D76B4">
        <w:t xml:space="preserve">X9.42 Diffie-Hellman public key objects (object class </w:t>
      </w:r>
      <w:r w:rsidRPr="008D76B4">
        <w:rPr>
          <w:b/>
        </w:rPr>
        <w:t xml:space="preserve">CKO_PUBLIC_KEY, </w:t>
      </w:r>
      <w:r w:rsidRPr="008D76B4">
        <w:t xml:space="preserve">key type </w:t>
      </w:r>
      <w:r w:rsidRPr="008D76B4">
        <w:rPr>
          <w:b/>
        </w:rPr>
        <w:t>CKK_X9_42_DH</w:t>
      </w:r>
      <w:r w:rsidRPr="008D76B4">
        <w:t>) hold X9.42 Diffie-Hellman public keys.  The following table defines the X9.42 Diffie-Hellman public key object attributes, in addition to the common attributes defined for this object class:</w:t>
      </w:r>
    </w:p>
    <w:p w14:paraId="1FC837E6" w14:textId="42B9F32C" w:rsidR="00331BF0" w:rsidRPr="008D76B4" w:rsidRDefault="00331BF0" w:rsidP="00331BF0">
      <w:pPr>
        <w:pStyle w:val="Caption"/>
      </w:pPr>
      <w:bookmarkStart w:id="3466" w:name="_Toc228807516"/>
      <w:bookmarkStart w:id="3467" w:name="_Toc2585341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85</w:t>
      </w:r>
      <w:r w:rsidRPr="008D76B4">
        <w:rPr>
          <w:szCs w:val="18"/>
        </w:rPr>
        <w:fldChar w:fldCharType="end"/>
      </w:r>
      <w:r w:rsidRPr="008D76B4">
        <w:t>, X9.42 Diffie-Hellman Public Key Object Attributes</w:t>
      </w:r>
      <w:bookmarkEnd w:id="3466"/>
      <w:bookmarkEnd w:id="346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350"/>
        <w:gridCol w:w="4770"/>
      </w:tblGrid>
      <w:tr w:rsidR="00331BF0" w:rsidRPr="008D76B4" w14:paraId="0037921C"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5F1534F1"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4B9CD8D8"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770" w:type="dxa"/>
            <w:tcBorders>
              <w:top w:val="single" w:sz="12" w:space="0" w:color="000000"/>
              <w:left w:val="single" w:sz="6" w:space="0" w:color="000000"/>
              <w:bottom w:val="single" w:sz="6" w:space="0" w:color="000000"/>
              <w:right w:val="single" w:sz="12" w:space="0" w:color="000000"/>
            </w:tcBorders>
            <w:hideMark/>
          </w:tcPr>
          <w:p w14:paraId="5B37A165"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54C2F6CC"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6EECFDA8"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w:t>
            </w:r>
            <w:r w:rsidRPr="008D76B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14CC0CCC"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7313AC39"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Prime </w:t>
            </w:r>
            <w:r w:rsidRPr="008D76B4">
              <w:rPr>
                <w:rFonts w:ascii="Arial" w:hAnsi="Arial" w:cs="Arial"/>
                <w:i/>
                <w:sz w:val="20"/>
              </w:rPr>
              <w:t>p</w:t>
            </w:r>
            <w:r w:rsidRPr="008D76B4">
              <w:rPr>
                <w:rFonts w:ascii="Arial" w:hAnsi="Arial" w:cs="Arial"/>
                <w:sz w:val="20"/>
              </w:rPr>
              <w:t xml:space="preserve"> (</w:t>
            </w:r>
            <w:r w:rsidRPr="008D76B4">
              <w:rPr>
                <w:rFonts w:ascii="Arial" w:hAnsi="Arial" w:cs="Arial"/>
                <w:sz w:val="20"/>
              </w:rPr>
              <w:sym w:font="Symbol" w:char="F0B3"/>
            </w:r>
            <w:r w:rsidRPr="008D76B4">
              <w:rPr>
                <w:rFonts w:ascii="Arial" w:hAnsi="Arial" w:cs="Arial"/>
                <w:sz w:val="20"/>
              </w:rPr>
              <w:t xml:space="preserve"> 1024 bits, in steps of 256 bits)</w:t>
            </w:r>
          </w:p>
        </w:tc>
      </w:tr>
      <w:tr w:rsidR="00331BF0" w:rsidRPr="008D76B4" w14:paraId="63DFD1A9"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5682E61F" w14:textId="77777777" w:rsidR="00331BF0" w:rsidRPr="008D76B4" w:rsidRDefault="00331BF0" w:rsidP="007B527B">
            <w:pPr>
              <w:pStyle w:val="Table"/>
              <w:keepNext/>
              <w:rPr>
                <w:rFonts w:ascii="Arial" w:hAnsi="Arial" w:cs="Arial"/>
                <w:sz w:val="20"/>
              </w:rPr>
            </w:pPr>
            <w:r w:rsidRPr="008D76B4">
              <w:rPr>
                <w:rFonts w:ascii="Arial" w:hAnsi="Arial" w:cs="Arial"/>
                <w:sz w:val="20"/>
              </w:rPr>
              <w:t>CKA_BASE</w:t>
            </w:r>
            <w:r w:rsidRPr="008D76B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76C31052"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34560A8F"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79238DCB"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1C7B25B3" w14:textId="77777777" w:rsidR="00331BF0" w:rsidRPr="008D76B4" w:rsidRDefault="00331BF0" w:rsidP="007B527B">
            <w:pPr>
              <w:pStyle w:val="Table"/>
              <w:keepNext/>
              <w:rPr>
                <w:rFonts w:ascii="Arial" w:hAnsi="Arial" w:cs="Arial"/>
                <w:sz w:val="20"/>
              </w:rPr>
            </w:pPr>
            <w:r w:rsidRPr="008D76B4">
              <w:rPr>
                <w:rFonts w:ascii="Arial" w:hAnsi="Arial" w:cs="Arial"/>
                <w:sz w:val="20"/>
              </w:rPr>
              <w:t>CKA_SUBPRIME</w:t>
            </w:r>
            <w:r w:rsidRPr="008D76B4">
              <w:rPr>
                <w:rFonts w:ascii="Arial" w:hAnsi="Arial" w:cs="Arial"/>
                <w:sz w:val="20"/>
                <w:vertAlign w:val="superscript"/>
              </w:rPr>
              <w:t>1,3</w:t>
            </w:r>
          </w:p>
        </w:tc>
        <w:tc>
          <w:tcPr>
            <w:tcW w:w="1350" w:type="dxa"/>
            <w:tcBorders>
              <w:top w:val="single" w:sz="6" w:space="0" w:color="000000"/>
              <w:left w:val="single" w:sz="6" w:space="0" w:color="000000"/>
              <w:bottom w:val="single" w:sz="6" w:space="0" w:color="000000"/>
              <w:right w:val="single" w:sz="6" w:space="0" w:color="000000"/>
            </w:tcBorders>
            <w:hideMark/>
          </w:tcPr>
          <w:p w14:paraId="3B620DAF"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6" w:space="0" w:color="000000"/>
              <w:right w:val="single" w:sz="12" w:space="0" w:color="000000"/>
            </w:tcBorders>
            <w:hideMark/>
          </w:tcPr>
          <w:p w14:paraId="3BB3BB41"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Subprime </w:t>
            </w:r>
            <w:r w:rsidRPr="008D76B4">
              <w:rPr>
                <w:rFonts w:ascii="Arial" w:hAnsi="Arial" w:cs="Arial"/>
                <w:i/>
                <w:sz w:val="20"/>
              </w:rPr>
              <w:t>q</w:t>
            </w:r>
            <w:r w:rsidRPr="008D76B4">
              <w:rPr>
                <w:rFonts w:ascii="Arial" w:hAnsi="Arial" w:cs="Arial"/>
                <w:sz w:val="20"/>
              </w:rPr>
              <w:t xml:space="preserve"> (</w:t>
            </w:r>
            <w:r w:rsidRPr="008D76B4">
              <w:rPr>
                <w:rFonts w:ascii="Arial" w:hAnsi="Arial" w:cs="Arial"/>
                <w:sz w:val="20"/>
              </w:rPr>
              <w:sym w:font="Symbol" w:char="F0B3"/>
            </w:r>
            <w:r w:rsidRPr="008D76B4">
              <w:rPr>
                <w:rFonts w:ascii="Arial" w:hAnsi="Arial" w:cs="Arial"/>
                <w:sz w:val="20"/>
              </w:rPr>
              <w:t xml:space="preserve"> 160 bits)</w:t>
            </w:r>
          </w:p>
        </w:tc>
      </w:tr>
      <w:tr w:rsidR="00331BF0" w:rsidRPr="008D76B4" w14:paraId="438031B6"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64039523"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w:t>
            </w:r>
          </w:p>
        </w:tc>
        <w:tc>
          <w:tcPr>
            <w:tcW w:w="1350" w:type="dxa"/>
            <w:tcBorders>
              <w:top w:val="single" w:sz="6" w:space="0" w:color="000000"/>
              <w:left w:val="single" w:sz="6" w:space="0" w:color="000000"/>
              <w:bottom w:val="single" w:sz="12" w:space="0" w:color="000000"/>
              <w:right w:val="single" w:sz="6" w:space="0" w:color="000000"/>
            </w:tcBorders>
            <w:hideMark/>
          </w:tcPr>
          <w:p w14:paraId="787D4B3C"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770" w:type="dxa"/>
            <w:tcBorders>
              <w:top w:val="single" w:sz="6" w:space="0" w:color="000000"/>
              <w:left w:val="single" w:sz="6" w:space="0" w:color="000000"/>
              <w:bottom w:val="single" w:sz="12" w:space="0" w:color="000000"/>
              <w:right w:val="single" w:sz="12" w:space="0" w:color="000000"/>
            </w:tcBorders>
            <w:hideMark/>
          </w:tcPr>
          <w:p w14:paraId="79BC2FBC"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Public value </w:t>
            </w:r>
            <w:r w:rsidRPr="008D76B4">
              <w:rPr>
                <w:rFonts w:ascii="Arial" w:hAnsi="Arial" w:cs="Arial"/>
                <w:i/>
                <w:sz w:val="20"/>
              </w:rPr>
              <w:t>y</w:t>
            </w:r>
          </w:p>
        </w:tc>
      </w:tr>
    </w:tbl>
    <w:p w14:paraId="27FFFB0B" w14:textId="21C31CCD"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224EAC5D" w14:textId="77777777" w:rsidR="00331BF0" w:rsidRPr="008D76B4" w:rsidRDefault="00331BF0" w:rsidP="00331BF0">
      <w:r w:rsidRPr="008D76B4">
        <w:t xml:space="preserve">The </w:t>
      </w:r>
      <w:r w:rsidRPr="008D76B4">
        <w:rPr>
          <w:b/>
        </w:rPr>
        <w:t>CKA_PRIME, CKA_BASE</w:t>
      </w:r>
      <w:r w:rsidRPr="008D76B4">
        <w:t xml:space="preserve"> and </w:t>
      </w:r>
      <w:r w:rsidRPr="008D76B4">
        <w:rPr>
          <w:b/>
        </w:rPr>
        <w:t>CKA_SUBPRIME</w:t>
      </w:r>
      <w:r w:rsidRPr="008D76B4">
        <w:t xml:space="preserve"> attribute values are collectively the “X9.42 Diffie-Hellman domain parameters”.  See the ANSI X9.42 standard for more information on X9.42 Diffie-Hellman keys.</w:t>
      </w:r>
    </w:p>
    <w:p w14:paraId="3F373DAF" w14:textId="77777777" w:rsidR="00331BF0" w:rsidRPr="008D76B4" w:rsidRDefault="00331BF0" w:rsidP="00331BF0">
      <w:r w:rsidRPr="008D76B4">
        <w:lastRenderedPageBreak/>
        <w:t>The following is a sample template for creating a X9.42 Diffie-Hellman public key object:</w:t>
      </w:r>
    </w:p>
    <w:p w14:paraId="45462A81" w14:textId="77777777" w:rsidR="00331BF0" w:rsidRPr="008D76B4" w:rsidRDefault="00331BF0" w:rsidP="00331BF0">
      <w:pPr>
        <w:pStyle w:val="CCode"/>
      </w:pPr>
      <w:r w:rsidRPr="008D76B4">
        <w:t>CK_OBJECT_CLASS class = CKO_PUBLIC_KEY;</w:t>
      </w:r>
    </w:p>
    <w:p w14:paraId="2FD97F17" w14:textId="77777777" w:rsidR="00331BF0" w:rsidRPr="008D76B4" w:rsidRDefault="00331BF0" w:rsidP="00331BF0">
      <w:pPr>
        <w:pStyle w:val="CCode"/>
      </w:pPr>
      <w:r w:rsidRPr="008D76B4">
        <w:t>CK_KEY_TYPE keyType = CKK_X9_42_DH;</w:t>
      </w:r>
    </w:p>
    <w:p w14:paraId="45ED623B" w14:textId="77777777" w:rsidR="00331BF0" w:rsidRPr="008D76B4" w:rsidRDefault="00331BF0" w:rsidP="00331BF0">
      <w:pPr>
        <w:pStyle w:val="CCode"/>
      </w:pPr>
      <w:r w:rsidRPr="008D76B4">
        <w:t>CK_UTF8CHAR label[] = “A X9.42 Diffie-Hellman public key object”;</w:t>
      </w:r>
    </w:p>
    <w:p w14:paraId="3EDE5936" w14:textId="77777777" w:rsidR="00331BF0" w:rsidRPr="008D76B4" w:rsidRDefault="00331BF0" w:rsidP="00331BF0">
      <w:pPr>
        <w:pStyle w:val="CCode"/>
      </w:pPr>
      <w:r w:rsidRPr="008D76B4">
        <w:t>CK_BYTE prime[] = {...};</w:t>
      </w:r>
    </w:p>
    <w:p w14:paraId="7311360B" w14:textId="77777777" w:rsidR="00331BF0" w:rsidRPr="008D76B4" w:rsidRDefault="00331BF0" w:rsidP="00331BF0">
      <w:pPr>
        <w:pStyle w:val="CCode"/>
      </w:pPr>
      <w:r w:rsidRPr="008D76B4">
        <w:t>CK_BYTE base[] = {...};</w:t>
      </w:r>
    </w:p>
    <w:p w14:paraId="7653447F" w14:textId="77777777" w:rsidR="00331BF0" w:rsidRPr="008D76B4" w:rsidRDefault="00331BF0" w:rsidP="00331BF0">
      <w:pPr>
        <w:pStyle w:val="CCode"/>
      </w:pPr>
      <w:r w:rsidRPr="008D76B4">
        <w:t>CK_BYTE subprime[] = {...};</w:t>
      </w:r>
    </w:p>
    <w:p w14:paraId="7377A9C1" w14:textId="77777777" w:rsidR="00331BF0" w:rsidRPr="008D76B4" w:rsidRDefault="00331BF0" w:rsidP="00331BF0">
      <w:pPr>
        <w:pStyle w:val="CCode"/>
      </w:pPr>
      <w:r w:rsidRPr="008D76B4">
        <w:t>CK_BYTE value[] = {...};</w:t>
      </w:r>
    </w:p>
    <w:p w14:paraId="50B8476D" w14:textId="77777777" w:rsidR="00331BF0" w:rsidRPr="008D76B4" w:rsidRDefault="00331BF0" w:rsidP="00331BF0">
      <w:pPr>
        <w:pStyle w:val="CCode"/>
      </w:pPr>
      <w:r w:rsidRPr="008D76B4">
        <w:t>CK_BBOOL true = CK_TRUE;</w:t>
      </w:r>
    </w:p>
    <w:p w14:paraId="4898F33E" w14:textId="77777777" w:rsidR="00331BF0" w:rsidRPr="008D76B4" w:rsidRDefault="00331BF0" w:rsidP="00331BF0">
      <w:pPr>
        <w:pStyle w:val="CCode"/>
      </w:pPr>
      <w:r w:rsidRPr="008D76B4">
        <w:t>CK_ATTRIBUTE template[] = {</w:t>
      </w:r>
    </w:p>
    <w:p w14:paraId="2EB878C7" w14:textId="77777777" w:rsidR="00331BF0" w:rsidRPr="008D76B4" w:rsidRDefault="00331BF0" w:rsidP="00331BF0">
      <w:pPr>
        <w:pStyle w:val="CCode"/>
      </w:pPr>
      <w:r w:rsidRPr="008D76B4">
        <w:t xml:space="preserve">  {CKA_CLASS, &amp;class, sizeof(class)},</w:t>
      </w:r>
    </w:p>
    <w:p w14:paraId="75FE294E" w14:textId="77777777" w:rsidR="00331BF0" w:rsidRPr="008D76B4" w:rsidRDefault="00331BF0" w:rsidP="00331BF0">
      <w:pPr>
        <w:pStyle w:val="CCode"/>
      </w:pPr>
      <w:r w:rsidRPr="008D76B4">
        <w:t xml:space="preserve">  {CKA_KEY_TYPE, &amp;keyType, sizeof(keyType)},</w:t>
      </w:r>
    </w:p>
    <w:p w14:paraId="32838C53" w14:textId="77777777" w:rsidR="00331BF0" w:rsidRPr="008D76B4" w:rsidRDefault="00331BF0" w:rsidP="00331BF0">
      <w:pPr>
        <w:pStyle w:val="CCode"/>
      </w:pPr>
      <w:r w:rsidRPr="008D76B4">
        <w:t xml:space="preserve">  {CKA_TOKEN, &amp;true, sizeof(true)},</w:t>
      </w:r>
    </w:p>
    <w:p w14:paraId="7BAB10B5" w14:textId="77777777" w:rsidR="00331BF0" w:rsidRPr="008D76B4" w:rsidRDefault="00331BF0" w:rsidP="00331BF0">
      <w:pPr>
        <w:pStyle w:val="CCode"/>
      </w:pPr>
      <w:r w:rsidRPr="008D76B4">
        <w:t xml:space="preserve">  {CKA_LABEL, label, sizeof(label)-1},</w:t>
      </w:r>
    </w:p>
    <w:p w14:paraId="6CACF7AC" w14:textId="77777777" w:rsidR="00331BF0" w:rsidRPr="008D76B4" w:rsidRDefault="00331BF0" w:rsidP="00331BF0">
      <w:pPr>
        <w:pStyle w:val="CCode"/>
      </w:pPr>
      <w:r w:rsidRPr="008D76B4">
        <w:t xml:space="preserve">  {CKA_PRIME, prime, sizeof(prime)},</w:t>
      </w:r>
    </w:p>
    <w:p w14:paraId="42A66E81" w14:textId="77777777" w:rsidR="00331BF0" w:rsidRPr="008D76B4" w:rsidRDefault="00331BF0" w:rsidP="00331BF0">
      <w:pPr>
        <w:pStyle w:val="CCode"/>
      </w:pPr>
      <w:r w:rsidRPr="008D76B4">
        <w:t xml:space="preserve">  {CKA_BASE, base, sizeof(base)},</w:t>
      </w:r>
    </w:p>
    <w:p w14:paraId="05EA2FCC" w14:textId="77777777" w:rsidR="00331BF0" w:rsidRPr="008D76B4" w:rsidRDefault="00331BF0" w:rsidP="00331BF0">
      <w:pPr>
        <w:pStyle w:val="CCode"/>
      </w:pPr>
      <w:r w:rsidRPr="008D76B4">
        <w:t xml:space="preserve">  {CKA_SUBPRIME, subprime, sizeof(subprime)},</w:t>
      </w:r>
    </w:p>
    <w:p w14:paraId="04384BED" w14:textId="77777777" w:rsidR="00331BF0" w:rsidRPr="008D76B4" w:rsidRDefault="00331BF0" w:rsidP="00331BF0">
      <w:pPr>
        <w:pStyle w:val="CCode"/>
      </w:pPr>
      <w:r w:rsidRPr="008D76B4">
        <w:t xml:space="preserve">  {CKA_VALUE, value, sizeof(value)}</w:t>
      </w:r>
    </w:p>
    <w:p w14:paraId="7EC57A04" w14:textId="77777777" w:rsidR="00331BF0" w:rsidRPr="008D76B4" w:rsidRDefault="00331BF0" w:rsidP="00331BF0">
      <w:pPr>
        <w:pStyle w:val="CCode"/>
      </w:pPr>
      <w:r w:rsidRPr="008D76B4">
        <w:t>};</w:t>
      </w:r>
    </w:p>
    <w:p w14:paraId="78E6F11F" w14:textId="77777777" w:rsidR="00331BF0" w:rsidRPr="008D76B4" w:rsidRDefault="00331BF0" w:rsidP="000234AE">
      <w:pPr>
        <w:pStyle w:val="Heading3"/>
        <w:numPr>
          <w:ilvl w:val="2"/>
          <w:numId w:val="2"/>
        </w:numPr>
        <w:tabs>
          <w:tab w:val="num" w:pos="720"/>
        </w:tabs>
      </w:pPr>
      <w:bookmarkStart w:id="3468" w:name="_Toc228894675"/>
      <w:bookmarkStart w:id="3469" w:name="_Toc228807201"/>
      <w:bookmarkStart w:id="3470" w:name="_Toc72656244"/>
      <w:bookmarkStart w:id="3471" w:name="_Toc405794684"/>
      <w:bookmarkStart w:id="3472" w:name="_Toc370634427"/>
      <w:bookmarkStart w:id="3473" w:name="_Toc391471144"/>
      <w:bookmarkStart w:id="3474" w:name="_Toc395187782"/>
      <w:bookmarkStart w:id="3475" w:name="_Toc416960028"/>
      <w:bookmarkStart w:id="3476" w:name="_Toc8118143"/>
      <w:bookmarkStart w:id="3477" w:name="_Toc30061204"/>
      <w:bookmarkStart w:id="3478" w:name="_Toc90376457"/>
      <w:bookmarkStart w:id="3479" w:name="_Toc111203442"/>
      <w:r w:rsidRPr="008D76B4">
        <w:t>Diffie-Hellman private key objects</w:t>
      </w:r>
      <w:bookmarkEnd w:id="3468"/>
      <w:bookmarkEnd w:id="3469"/>
      <w:bookmarkEnd w:id="3470"/>
      <w:bookmarkEnd w:id="3471"/>
      <w:bookmarkEnd w:id="3472"/>
      <w:bookmarkEnd w:id="3473"/>
      <w:bookmarkEnd w:id="3474"/>
      <w:bookmarkEnd w:id="3475"/>
      <w:bookmarkEnd w:id="3476"/>
      <w:bookmarkEnd w:id="3477"/>
      <w:bookmarkEnd w:id="3478"/>
      <w:bookmarkEnd w:id="3479"/>
    </w:p>
    <w:p w14:paraId="4EBD3443" w14:textId="77777777" w:rsidR="00331BF0" w:rsidRPr="008D76B4" w:rsidRDefault="00331BF0" w:rsidP="00331BF0">
      <w:r w:rsidRPr="008D76B4">
        <w:t xml:space="preserve">Diffie-Hellman private key objects (object class </w:t>
      </w:r>
      <w:r w:rsidRPr="008D76B4">
        <w:rPr>
          <w:b/>
        </w:rPr>
        <w:t xml:space="preserve">CKO_PRIVATE_KEY, </w:t>
      </w:r>
      <w:r w:rsidRPr="008D76B4">
        <w:t xml:space="preserve">key type </w:t>
      </w:r>
      <w:r w:rsidRPr="008D76B4">
        <w:rPr>
          <w:b/>
        </w:rPr>
        <w:t>CKK_DH</w:t>
      </w:r>
      <w:r w:rsidRPr="008D76B4">
        <w:t>) hold Diffie-Hellman private keys.  The following table defines the Diffie-Hellman private key object attributes, in addition to the common attributes defined for this object class:</w:t>
      </w:r>
    </w:p>
    <w:p w14:paraId="4B8ACDDF" w14:textId="353081BA" w:rsidR="00331BF0" w:rsidRPr="008D76B4" w:rsidRDefault="00331BF0" w:rsidP="00331BF0">
      <w:pPr>
        <w:pStyle w:val="Caption"/>
      </w:pPr>
      <w:bookmarkStart w:id="3480" w:name="_Toc319315846"/>
      <w:bookmarkStart w:id="3481" w:name="_Toc319314974"/>
      <w:bookmarkStart w:id="3482" w:name="_Toc319314559"/>
      <w:bookmarkStart w:id="3483" w:name="_Toc319314017"/>
      <w:bookmarkStart w:id="3484" w:name="_Toc228807517"/>
      <w:bookmarkStart w:id="3485" w:name="_Toc405794992"/>
      <w:bookmarkStart w:id="3486" w:name="_Toc383864525"/>
      <w:bookmarkStart w:id="3487" w:name="_Toc323204890"/>
      <w:bookmarkStart w:id="3488" w:name="_Toc2585341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86</w:t>
      </w:r>
      <w:r w:rsidRPr="008D76B4">
        <w:rPr>
          <w:szCs w:val="18"/>
        </w:rPr>
        <w:fldChar w:fldCharType="end"/>
      </w:r>
      <w:r w:rsidRPr="008D76B4">
        <w:t>, Diffie-Hellman Private Key Object</w:t>
      </w:r>
      <w:bookmarkEnd w:id="3480"/>
      <w:bookmarkEnd w:id="3481"/>
      <w:bookmarkEnd w:id="3482"/>
      <w:bookmarkEnd w:id="3483"/>
      <w:r w:rsidRPr="008D76B4">
        <w:t xml:space="preserve"> Attributes</w:t>
      </w:r>
      <w:bookmarkEnd w:id="3484"/>
      <w:bookmarkEnd w:id="3485"/>
      <w:bookmarkEnd w:id="3486"/>
      <w:bookmarkEnd w:id="3487"/>
      <w:bookmarkEnd w:id="34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3663"/>
      </w:tblGrid>
      <w:tr w:rsidR="00331BF0" w:rsidRPr="008D76B4" w14:paraId="07AC2E4D"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2708D48E"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18CF1EAF"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663" w:type="dxa"/>
            <w:tcBorders>
              <w:top w:val="single" w:sz="12" w:space="0" w:color="000000"/>
              <w:left w:val="single" w:sz="6" w:space="0" w:color="000000"/>
              <w:bottom w:val="single" w:sz="6" w:space="0" w:color="000000"/>
              <w:right w:val="single" w:sz="12" w:space="0" w:color="000000"/>
            </w:tcBorders>
            <w:hideMark/>
          </w:tcPr>
          <w:p w14:paraId="5CD8E3E8"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6ECE91DC"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7378EC7A"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w:t>
            </w:r>
            <w:r w:rsidRPr="008D76B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0115007B"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1DC0216A"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Prime </w:t>
            </w:r>
            <w:r w:rsidRPr="008D76B4">
              <w:rPr>
                <w:rFonts w:ascii="Arial" w:hAnsi="Arial" w:cs="Arial"/>
                <w:i/>
                <w:sz w:val="20"/>
              </w:rPr>
              <w:t>p</w:t>
            </w:r>
          </w:p>
        </w:tc>
      </w:tr>
      <w:tr w:rsidR="00331BF0" w:rsidRPr="008D76B4" w14:paraId="2DDCCA02"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05BE8CAA" w14:textId="77777777" w:rsidR="00331BF0" w:rsidRPr="008D76B4" w:rsidRDefault="00331BF0" w:rsidP="007B527B">
            <w:pPr>
              <w:pStyle w:val="Table"/>
              <w:keepNext/>
              <w:rPr>
                <w:rFonts w:ascii="Arial" w:hAnsi="Arial" w:cs="Arial"/>
                <w:sz w:val="20"/>
              </w:rPr>
            </w:pPr>
            <w:r w:rsidRPr="008D76B4">
              <w:rPr>
                <w:rFonts w:ascii="Arial" w:hAnsi="Arial" w:cs="Arial"/>
                <w:sz w:val="20"/>
              </w:rPr>
              <w:t>CKA_BASE</w:t>
            </w:r>
            <w:r w:rsidRPr="008D76B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7A2708A2"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46831581"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21EB5C9C"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0A3E87E5"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1BF01584"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3663" w:type="dxa"/>
            <w:tcBorders>
              <w:top w:val="single" w:sz="6" w:space="0" w:color="000000"/>
              <w:left w:val="single" w:sz="6" w:space="0" w:color="000000"/>
              <w:bottom w:val="single" w:sz="6" w:space="0" w:color="000000"/>
              <w:right w:val="single" w:sz="12" w:space="0" w:color="000000"/>
            </w:tcBorders>
            <w:hideMark/>
          </w:tcPr>
          <w:p w14:paraId="64761AB4"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Private value </w:t>
            </w:r>
            <w:r w:rsidRPr="008D76B4">
              <w:rPr>
                <w:rFonts w:ascii="Arial" w:hAnsi="Arial" w:cs="Arial"/>
                <w:i/>
                <w:sz w:val="20"/>
              </w:rPr>
              <w:t>x</w:t>
            </w:r>
          </w:p>
        </w:tc>
      </w:tr>
      <w:tr w:rsidR="00331BF0" w:rsidRPr="008D76B4" w14:paraId="5B290BFE"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5D4C91C1"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CKA_VALUE_BITS</w:t>
            </w:r>
            <w:r w:rsidRPr="008D76B4">
              <w:rPr>
                <w:rFonts w:ascii="Arial" w:hAnsi="Arial" w:cs="Arial"/>
                <w:sz w:val="20"/>
                <w:vertAlign w:val="superscript"/>
              </w:rPr>
              <w:t>2,6</w:t>
            </w:r>
          </w:p>
        </w:tc>
        <w:tc>
          <w:tcPr>
            <w:tcW w:w="1530" w:type="dxa"/>
            <w:tcBorders>
              <w:top w:val="single" w:sz="6" w:space="0" w:color="000000"/>
              <w:left w:val="single" w:sz="6" w:space="0" w:color="000000"/>
              <w:bottom w:val="single" w:sz="12" w:space="0" w:color="000000"/>
              <w:right w:val="single" w:sz="6" w:space="0" w:color="000000"/>
            </w:tcBorders>
            <w:hideMark/>
          </w:tcPr>
          <w:p w14:paraId="5D808515"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663" w:type="dxa"/>
            <w:tcBorders>
              <w:top w:val="single" w:sz="6" w:space="0" w:color="000000"/>
              <w:left w:val="single" w:sz="6" w:space="0" w:color="000000"/>
              <w:bottom w:val="single" w:sz="12" w:space="0" w:color="000000"/>
              <w:right w:val="single" w:sz="12" w:space="0" w:color="000000"/>
            </w:tcBorders>
            <w:hideMark/>
          </w:tcPr>
          <w:p w14:paraId="267E6D04"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Length in bits of private value </w:t>
            </w:r>
            <w:r w:rsidRPr="008D76B4">
              <w:rPr>
                <w:rFonts w:ascii="Arial" w:hAnsi="Arial" w:cs="Arial"/>
                <w:i/>
                <w:sz w:val="20"/>
              </w:rPr>
              <w:t>x</w:t>
            </w:r>
          </w:p>
        </w:tc>
      </w:tr>
    </w:tbl>
    <w:p w14:paraId="50BDEB6F" w14:textId="477810DA"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20FDEB33" w14:textId="4CBF3EBE" w:rsidR="00331BF0" w:rsidRPr="008D76B4" w:rsidRDefault="00331BF0" w:rsidP="00331BF0">
      <w:r w:rsidRPr="008D76B4">
        <w:t xml:space="preserve">The </w:t>
      </w:r>
      <w:r w:rsidRPr="008D76B4">
        <w:rPr>
          <w:b/>
        </w:rPr>
        <w:t>CKA_PRIME</w:t>
      </w:r>
      <w:r w:rsidRPr="008D76B4">
        <w:t xml:space="preserve"> and </w:t>
      </w:r>
      <w:r w:rsidRPr="008D76B4">
        <w:rPr>
          <w:b/>
        </w:rPr>
        <w:t>CKA_BASE</w:t>
      </w:r>
      <w:r w:rsidRPr="008D76B4">
        <w:t xml:space="preserve"> attribute values are collectively the “Diffie-Hellman domain parameters”.  Depending on the token, there may be limits on the length of the key components.  See </w:t>
      </w:r>
      <w:r w:rsidR="00FF1806">
        <w:t>[</w:t>
      </w:r>
      <w:r w:rsidRPr="008D76B4">
        <w:t>PKCS #3</w:t>
      </w:r>
      <w:r w:rsidR="00FF1806">
        <w:t>]</w:t>
      </w:r>
      <w:r w:rsidRPr="008D76B4">
        <w:t xml:space="preserve"> for more information on Diffie-Hellman keys.</w:t>
      </w:r>
    </w:p>
    <w:p w14:paraId="4834D041" w14:textId="77777777" w:rsidR="00331BF0" w:rsidRPr="008D76B4" w:rsidRDefault="00331BF0" w:rsidP="00331BF0">
      <w:r w:rsidRPr="008D76B4">
        <w:t xml:space="preserve">Note that when generating a Diffie-Hellman private key, the Diffie-Hellman parameters are </w:t>
      </w:r>
      <w:r w:rsidRPr="008D76B4">
        <w:rPr>
          <w:i/>
        </w:rPr>
        <w:t>not</w:t>
      </w:r>
      <w:r w:rsidRPr="008D76B4">
        <w:t xml:space="preserve"> specified in the key’s template.  This is because Diffie-Hellman private keys are only generated as part of a Diffie-Hellman key </w:t>
      </w:r>
      <w:r w:rsidRPr="008D76B4">
        <w:rPr>
          <w:i/>
        </w:rPr>
        <w:t>pair</w:t>
      </w:r>
      <w:r w:rsidRPr="008D76B4">
        <w:t>, and the Diffie-Hellman parameters for the pair are specified in the template for the Diffie-Hellman public key.</w:t>
      </w:r>
    </w:p>
    <w:p w14:paraId="2D262774" w14:textId="77777777" w:rsidR="00331BF0" w:rsidRPr="008D76B4" w:rsidRDefault="00331BF0" w:rsidP="00331BF0">
      <w:r w:rsidRPr="008D76B4">
        <w:t>The following is a sample template for creating a Diffie-Hellman private key object:</w:t>
      </w:r>
    </w:p>
    <w:p w14:paraId="2BC45ED0" w14:textId="77777777" w:rsidR="00331BF0" w:rsidRPr="008D76B4" w:rsidRDefault="00331BF0" w:rsidP="00331BF0">
      <w:pPr>
        <w:pStyle w:val="CCode"/>
      </w:pPr>
      <w:r w:rsidRPr="008D76B4">
        <w:t>CK_OBJECT_CLASS class = CKO_PRIVATE_KEY;</w:t>
      </w:r>
    </w:p>
    <w:p w14:paraId="27762AF4" w14:textId="77777777" w:rsidR="00331BF0" w:rsidRPr="008D76B4" w:rsidRDefault="00331BF0" w:rsidP="00331BF0">
      <w:pPr>
        <w:pStyle w:val="CCode"/>
      </w:pPr>
      <w:r w:rsidRPr="008D76B4">
        <w:t>CK_KEY_TYPE keyType = CKK_DH;</w:t>
      </w:r>
    </w:p>
    <w:p w14:paraId="7B5AA0DD" w14:textId="77777777" w:rsidR="00331BF0" w:rsidRPr="008D76B4" w:rsidRDefault="00331BF0" w:rsidP="00331BF0">
      <w:pPr>
        <w:pStyle w:val="CCode"/>
      </w:pPr>
      <w:r w:rsidRPr="008D76B4">
        <w:t>CK_UTF8CHAR label[] = “A Diffie-Hellman private key object”;</w:t>
      </w:r>
    </w:p>
    <w:p w14:paraId="5EDA3066" w14:textId="77777777" w:rsidR="00331BF0" w:rsidRPr="008D76B4" w:rsidRDefault="00331BF0" w:rsidP="00331BF0">
      <w:pPr>
        <w:pStyle w:val="CCode"/>
      </w:pPr>
      <w:r w:rsidRPr="008D76B4">
        <w:t>CK_BYTE subject[] = {...};</w:t>
      </w:r>
    </w:p>
    <w:p w14:paraId="737FAB78" w14:textId="77777777" w:rsidR="00331BF0" w:rsidRPr="008D76B4" w:rsidRDefault="00331BF0" w:rsidP="00331BF0">
      <w:pPr>
        <w:pStyle w:val="CCode"/>
      </w:pPr>
      <w:r w:rsidRPr="008D76B4">
        <w:t>CK_BYTE id[] = {123};</w:t>
      </w:r>
    </w:p>
    <w:p w14:paraId="03E20273" w14:textId="77777777" w:rsidR="00331BF0" w:rsidRPr="008D76B4" w:rsidRDefault="00331BF0" w:rsidP="00331BF0">
      <w:pPr>
        <w:pStyle w:val="CCode"/>
      </w:pPr>
      <w:r w:rsidRPr="008D76B4">
        <w:t>CK_BYTE prime[] = {...};</w:t>
      </w:r>
    </w:p>
    <w:p w14:paraId="10849FF7" w14:textId="77777777" w:rsidR="00331BF0" w:rsidRPr="008D76B4" w:rsidRDefault="00331BF0" w:rsidP="00331BF0">
      <w:pPr>
        <w:pStyle w:val="CCode"/>
      </w:pPr>
      <w:r w:rsidRPr="008D76B4">
        <w:t>CK_BYTE base[] = {...};</w:t>
      </w:r>
    </w:p>
    <w:p w14:paraId="4AF98452" w14:textId="77777777" w:rsidR="00331BF0" w:rsidRPr="008D76B4" w:rsidRDefault="00331BF0" w:rsidP="00331BF0">
      <w:pPr>
        <w:pStyle w:val="CCode"/>
      </w:pPr>
      <w:r w:rsidRPr="008D76B4">
        <w:lastRenderedPageBreak/>
        <w:t>CK_BYTE value[] = {...};</w:t>
      </w:r>
    </w:p>
    <w:p w14:paraId="61562377" w14:textId="77777777" w:rsidR="00331BF0" w:rsidRPr="008D76B4" w:rsidRDefault="00331BF0" w:rsidP="00331BF0">
      <w:pPr>
        <w:pStyle w:val="CCode"/>
      </w:pPr>
      <w:r w:rsidRPr="008D76B4">
        <w:t>CK_BBOOL true = CK_TRUE;</w:t>
      </w:r>
    </w:p>
    <w:p w14:paraId="409B78BA" w14:textId="77777777" w:rsidR="00331BF0" w:rsidRPr="008D76B4" w:rsidRDefault="00331BF0" w:rsidP="00331BF0">
      <w:pPr>
        <w:pStyle w:val="CCode"/>
      </w:pPr>
      <w:r w:rsidRPr="008D76B4">
        <w:t>CK_ATTRIBUTE template[] = {</w:t>
      </w:r>
    </w:p>
    <w:p w14:paraId="27735203" w14:textId="77777777" w:rsidR="00331BF0" w:rsidRPr="008D76B4" w:rsidRDefault="00331BF0" w:rsidP="00331BF0">
      <w:pPr>
        <w:pStyle w:val="CCode"/>
      </w:pPr>
      <w:r w:rsidRPr="008D76B4">
        <w:t xml:space="preserve">  {CKA_CLASS, &amp;class, sizeof(class)},</w:t>
      </w:r>
    </w:p>
    <w:p w14:paraId="0E1DF9C9" w14:textId="77777777" w:rsidR="00331BF0" w:rsidRPr="008D76B4" w:rsidRDefault="00331BF0" w:rsidP="00331BF0">
      <w:pPr>
        <w:pStyle w:val="CCode"/>
      </w:pPr>
      <w:r w:rsidRPr="008D76B4">
        <w:t xml:space="preserve">  {CKA_KEY_TYPE, &amp;keyType, sizeof(keyType)},</w:t>
      </w:r>
    </w:p>
    <w:p w14:paraId="2F044C71" w14:textId="77777777" w:rsidR="00331BF0" w:rsidRPr="008D76B4" w:rsidRDefault="00331BF0" w:rsidP="00331BF0">
      <w:pPr>
        <w:pStyle w:val="CCode"/>
      </w:pPr>
      <w:r w:rsidRPr="008D76B4">
        <w:t xml:space="preserve">  {CKA_TOKEN, &amp;true, sizeof(true)},</w:t>
      </w:r>
    </w:p>
    <w:p w14:paraId="52F55C46" w14:textId="77777777" w:rsidR="00331BF0" w:rsidRPr="008D76B4" w:rsidRDefault="00331BF0" w:rsidP="00331BF0">
      <w:pPr>
        <w:pStyle w:val="CCode"/>
      </w:pPr>
      <w:r w:rsidRPr="008D76B4">
        <w:t xml:space="preserve">  {CKA_LABEL, label, sizeof(label)-1},</w:t>
      </w:r>
    </w:p>
    <w:p w14:paraId="29E1BF60" w14:textId="77777777" w:rsidR="00331BF0" w:rsidRPr="008D76B4" w:rsidRDefault="00331BF0" w:rsidP="00331BF0">
      <w:pPr>
        <w:pStyle w:val="CCode"/>
      </w:pPr>
      <w:r w:rsidRPr="008D76B4">
        <w:t xml:space="preserve">  {CKA_SUBJECT, subject, sizeof(subject)},</w:t>
      </w:r>
    </w:p>
    <w:p w14:paraId="54778676" w14:textId="77777777" w:rsidR="00331BF0" w:rsidRPr="008D76B4" w:rsidRDefault="00331BF0" w:rsidP="00331BF0">
      <w:pPr>
        <w:pStyle w:val="CCode"/>
      </w:pPr>
      <w:r w:rsidRPr="008D76B4">
        <w:t xml:space="preserve">  {CKA_ID, id, sizeof(id)},</w:t>
      </w:r>
    </w:p>
    <w:p w14:paraId="086E4CBD" w14:textId="77777777" w:rsidR="00331BF0" w:rsidRPr="008D76B4" w:rsidRDefault="00331BF0" w:rsidP="00331BF0">
      <w:pPr>
        <w:pStyle w:val="CCode"/>
      </w:pPr>
      <w:r w:rsidRPr="008D76B4">
        <w:t xml:space="preserve">  {CKA_SENSITIVE, &amp;true, sizeof(true)},</w:t>
      </w:r>
    </w:p>
    <w:p w14:paraId="0A82A968" w14:textId="77777777" w:rsidR="00331BF0" w:rsidRPr="008D76B4" w:rsidRDefault="00331BF0" w:rsidP="00331BF0">
      <w:pPr>
        <w:pStyle w:val="CCode"/>
      </w:pPr>
      <w:r w:rsidRPr="008D76B4">
        <w:t xml:space="preserve">  {CKA_DERIVE, &amp;true, sizeof(true)},</w:t>
      </w:r>
    </w:p>
    <w:p w14:paraId="51A9BDD7" w14:textId="77777777" w:rsidR="00331BF0" w:rsidRPr="008D76B4" w:rsidRDefault="00331BF0" w:rsidP="00331BF0">
      <w:pPr>
        <w:pStyle w:val="CCode"/>
      </w:pPr>
      <w:r w:rsidRPr="008D76B4">
        <w:t xml:space="preserve">  {CKA_PRIME, prime, sizeof(prime)},</w:t>
      </w:r>
    </w:p>
    <w:p w14:paraId="77E4D0BF" w14:textId="77777777" w:rsidR="00331BF0" w:rsidRPr="008D76B4" w:rsidRDefault="00331BF0" w:rsidP="00331BF0">
      <w:pPr>
        <w:pStyle w:val="CCode"/>
      </w:pPr>
      <w:r w:rsidRPr="008D76B4">
        <w:t xml:space="preserve">  {CKA_BASE, base, sizeof(base)},</w:t>
      </w:r>
    </w:p>
    <w:p w14:paraId="202921F4" w14:textId="77777777" w:rsidR="00331BF0" w:rsidRPr="008D76B4" w:rsidRDefault="00331BF0" w:rsidP="00331BF0">
      <w:pPr>
        <w:pStyle w:val="CCode"/>
      </w:pPr>
      <w:r w:rsidRPr="008D76B4">
        <w:t xml:space="preserve">  {CKA_VALUE, value, sizeof(value)}</w:t>
      </w:r>
    </w:p>
    <w:p w14:paraId="65085D23" w14:textId="77777777" w:rsidR="00331BF0" w:rsidRPr="008D76B4" w:rsidRDefault="00331BF0" w:rsidP="00331BF0">
      <w:pPr>
        <w:pStyle w:val="CCode"/>
      </w:pPr>
      <w:r w:rsidRPr="008D76B4">
        <w:t>};</w:t>
      </w:r>
    </w:p>
    <w:p w14:paraId="0CE9FD35" w14:textId="77777777" w:rsidR="00331BF0" w:rsidRPr="008D76B4" w:rsidRDefault="00331BF0" w:rsidP="000234AE">
      <w:pPr>
        <w:pStyle w:val="Heading3"/>
        <w:numPr>
          <w:ilvl w:val="2"/>
          <w:numId w:val="2"/>
        </w:numPr>
        <w:tabs>
          <w:tab w:val="num" w:pos="720"/>
        </w:tabs>
      </w:pPr>
      <w:bookmarkStart w:id="3489" w:name="_Toc228894676"/>
      <w:bookmarkStart w:id="3490" w:name="_Toc228807202"/>
      <w:bookmarkStart w:id="3491" w:name="_Toc72656245"/>
      <w:bookmarkStart w:id="3492" w:name="_Toc370634428"/>
      <w:bookmarkStart w:id="3493" w:name="_Toc391471145"/>
      <w:bookmarkStart w:id="3494" w:name="_Toc395187783"/>
      <w:bookmarkStart w:id="3495" w:name="_Toc416960029"/>
      <w:bookmarkStart w:id="3496" w:name="_Toc8118144"/>
      <w:bookmarkStart w:id="3497" w:name="_Toc30061205"/>
      <w:bookmarkStart w:id="3498" w:name="_Toc90376458"/>
      <w:bookmarkStart w:id="3499" w:name="_Toc111203443"/>
      <w:r w:rsidRPr="008D76B4">
        <w:t>X9.42 Diffie-Hellman private key objects</w:t>
      </w:r>
      <w:bookmarkEnd w:id="3489"/>
      <w:bookmarkEnd w:id="3490"/>
      <w:bookmarkEnd w:id="3491"/>
      <w:bookmarkEnd w:id="3492"/>
      <w:bookmarkEnd w:id="3493"/>
      <w:bookmarkEnd w:id="3494"/>
      <w:bookmarkEnd w:id="3495"/>
      <w:bookmarkEnd w:id="3496"/>
      <w:bookmarkEnd w:id="3497"/>
      <w:bookmarkEnd w:id="3498"/>
      <w:bookmarkEnd w:id="3499"/>
    </w:p>
    <w:p w14:paraId="07A3868A" w14:textId="77777777" w:rsidR="00331BF0" w:rsidRPr="008D76B4" w:rsidRDefault="00331BF0" w:rsidP="00331BF0">
      <w:r w:rsidRPr="008D76B4">
        <w:t xml:space="preserve">X9.42 Diffie-Hellman private key objects (object class </w:t>
      </w:r>
      <w:r w:rsidRPr="008D76B4">
        <w:rPr>
          <w:b/>
        </w:rPr>
        <w:t xml:space="preserve">CKO_PRIVATE_KEY, </w:t>
      </w:r>
      <w:r w:rsidRPr="008D76B4">
        <w:t xml:space="preserve">key type </w:t>
      </w:r>
      <w:r w:rsidRPr="008D76B4">
        <w:rPr>
          <w:b/>
        </w:rPr>
        <w:t>CKK_X9_42_DH</w:t>
      </w:r>
      <w:r w:rsidRPr="008D76B4">
        <w:t>) hold X9.42 Diffie-Hellman private keys.  The following table defines the X9.42 Diffie-Hellman private key object attributes, in addition to the common attributes defined for this object class:</w:t>
      </w:r>
    </w:p>
    <w:p w14:paraId="276D1D06" w14:textId="13EAD2F9" w:rsidR="00331BF0" w:rsidRPr="008D76B4" w:rsidRDefault="00331BF0" w:rsidP="00331BF0">
      <w:pPr>
        <w:pStyle w:val="Caption"/>
      </w:pPr>
      <w:bookmarkStart w:id="3500" w:name="_Toc228807518"/>
      <w:bookmarkStart w:id="3501" w:name="_Toc2585341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87</w:t>
      </w:r>
      <w:r w:rsidRPr="008D76B4">
        <w:rPr>
          <w:szCs w:val="18"/>
        </w:rPr>
        <w:fldChar w:fldCharType="end"/>
      </w:r>
      <w:r w:rsidRPr="008D76B4">
        <w:t>, X9.42 Diffie-Hellman Private Key Object Attributes</w:t>
      </w:r>
      <w:bookmarkEnd w:id="3500"/>
      <w:bookmarkEnd w:id="350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1"/>
      </w:tblGrid>
      <w:tr w:rsidR="00331BF0" w:rsidRPr="008D76B4" w14:paraId="359C681C"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1FFF2E32"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1B9C04CA"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591" w:type="dxa"/>
            <w:tcBorders>
              <w:top w:val="single" w:sz="12" w:space="0" w:color="000000"/>
              <w:left w:val="single" w:sz="6" w:space="0" w:color="000000"/>
              <w:bottom w:val="single" w:sz="6" w:space="0" w:color="000000"/>
              <w:right w:val="single" w:sz="12" w:space="0" w:color="000000"/>
            </w:tcBorders>
            <w:hideMark/>
          </w:tcPr>
          <w:p w14:paraId="4B707DF1"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18FDE359"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4C52C0AE"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w:t>
            </w:r>
            <w:r w:rsidRPr="008D76B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1DB6AA21"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03A98271"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Prime </w:t>
            </w:r>
            <w:r w:rsidRPr="008D76B4">
              <w:rPr>
                <w:rFonts w:ascii="Arial" w:hAnsi="Arial" w:cs="Arial"/>
                <w:i/>
                <w:sz w:val="20"/>
              </w:rPr>
              <w:t>p</w:t>
            </w:r>
            <w:r w:rsidRPr="008D76B4">
              <w:rPr>
                <w:rFonts w:ascii="Arial" w:hAnsi="Arial" w:cs="Arial"/>
                <w:sz w:val="20"/>
              </w:rPr>
              <w:t xml:space="preserve"> (</w:t>
            </w:r>
            <w:r w:rsidRPr="008D76B4">
              <w:rPr>
                <w:rFonts w:ascii="Arial" w:hAnsi="Arial" w:cs="Arial"/>
                <w:sz w:val="20"/>
              </w:rPr>
              <w:sym w:font="Symbol" w:char="F0B3"/>
            </w:r>
            <w:r w:rsidRPr="008D76B4">
              <w:rPr>
                <w:rFonts w:ascii="Arial" w:hAnsi="Arial" w:cs="Arial"/>
                <w:sz w:val="20"/>
              </w:rPr>
              <w:t xml:space="preserve"> 1024 bits, in steps of 256 bits)</w:t>
            </w:r>
          </w:p>
        </w:tc>
      </w:tr>
      <w:tr w:rsidR="00331BF0" w:rsidRPr="008D76B4" w14:paraId="02DC387F"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5F078CF2" w14:textId="77777777" w:rsidR="00331BF0" w:rsidRPr="008D76B4" w:rsidRDefault="00331BF0" w:rsidP="007B527B">
            <w:pPr>
              <w:pStyle w:val="Table"/>
              <w:keepNext/>
              <w:rPr>
                <w:rFonts w:ascii="Arial" w:hAnsi="Arial" w:cs="Arial"/>
                <w:sz w:val="20"/>
              </w:rPr>
            </w:pPr>
            <w:r w:rsidRPr="008D76B4">
              <w:rPr>
                <w:rFonts w:ascii="Arial" w:hAnsi="Arial" w:cs="Arial"/>
                <w:sz w:val="20"/>
              </w:rPr>
              <w:t>CKA_BASE</w:t>
            </w:r>
            <w:r w:rsidRPr="008D76B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3FB701EC"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6AD184B0"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0EC425A3"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55700A9F" w14:textId="77777777" w:rsidR="00331BF0" w:rsidRPr="008D76B4" w:rsidRDefault="00331BF0" w:rsidP="007B527B">
            <w:pPr>
              <w:pStyle w:val="Table"/>
              <w:keepNext/>
              <w:rPr>
                <w:rFonts w:ascii="Arial" w:hAnsi="Arial" w:cs="Arial"/>
                <w:sz w:val="20"/>
              </w:rPr>
            </w:pPr>
            <w:r w:rsidRPr="008D76B4">
              <w:rPr>
                <w:rFonts w:ascii="Arial" w:hAnsi="Arial" w:cs="Arial"/>
                <w:sz w:val="20"/>
              </w:rPr>
              <w:t>CKA_SUBPRIME</w:t>
            </w:r>
            <w:r w:rsidRPr="008D76B4">
              <w:rPr>
                <w:rFonts w:ascii="Arial" w:hAnsi="Arial" w:cs="Arial"/>
                <w:sz w:val="20"/>
                <w:vertAlign w:val="superscript"/>
              </w:rPr>
              <w:t>1,4,6</w:t>
            </w:r>
          </w:p>
        </w:tc>
        <w:tc>
          <w:tcPr>
            <w:tcW w:w="1530" w:type="dxa"/>
            <w:tcBorders>
              <w:top w:val="single" w:sz="6" w:space="0" w:color="000000"/>
              <w:left w:val="single" w:sz="6" w:space="0" w:color="000000"/>
              <w:bottom w:val="single" w:sz="6" w:space="0" w:color="000000"/>
              <w:right w:val="single" w:sz="6" w:space="0" w:color="000000"/>
            </w:tcBorders>
            <w:hideMark/>
          </w:tcPr>
          <w:p w14:paraId="46544F3A"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591" w:type="dxa"/>
            <w:tcBorders>
              <w:top w:val="single" w:sz="6" w:space="0" w:color="000000"/>
              <w:left w:val="single" w:sz="6" w:space="0" w:color="000000"/>
              <w:bottom w:val="single" w:sz="6" w:space="0" w:color="000000"/>
              <w:right w:val="single" w:sz="12" w:space="0" w:color="000000"/>
            </w:tcBorders>
            <w:hideMark/>
          </w:tcPr>
          <w:p w14:paraId="2B705045"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Subprime </w:t>
            </w:r>
            <w:r w:rsidRPr="008D76B4">
              <w:rPr>
                <w:rFonts w:ascii="Arial" w:hAnsi="Arial" w:cs="Arial"/>
                <w:i/>
                <w:sz w:val="20"/>
              </w:rPr>
              <w:t>q</w:t>
            </w:r>
            <w:r w:rsidRPr="008D76B4">
              <w:rPr>
                <w:rFonts w:ascii="Arial" w:hAnsi="Arial" w:cs="Arial"/>
                <w:sz w:val="20"/>
              </w:rPr>
              <w:t xml:space="preserve"> (</w:t>
            </w:r>
            <w:r w:rsidRPr="008D76B4">
              <w:rPr>
                <w:rFonts w:ascii="Arial" w:hAnsi="Arial" w:cs="Arial"/>
                <w:sz w:val="20"/>
              </w:rPr>
              <w:sym w:font="Symbol" w:char="F0B3"/>
            </w:r>
            <w:r w:rsidRPr="008D76B4">
              <w:rPr>
                <w:rFonts w:ascii="Arial" w:hAnsi="Arial" w:cs="Arial"/>
                <w:sz w:val="20"/>
              </w:rPr>
              <w:t xml:space="preserve"> 160 bits)</w:t>
            </w:r>
          </w:p>
        </w:tc>
      </w:tr>
      <w:tr w:rsidR="00331BF0" w:rsidRPr="008D76B4" w14:paraId="08F869CB"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15E48508"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12" w:space="0" w:color="000000"/>
              <w:right w:val="single" w:sz="6" w:space="0" w:color="000000"/>
            </w:tcBorders>
            <w:hideMark/>
          </w:tcPr>
          <w:p w14:paraId="7AD03AD3"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591" w:type="dxa"/>
            <w:tcBorders>
              <w:top w:val="single" w:sz="6" w:space="0" w:color="000000"/>
              <w:left w:val="single" w:sz="6" w:space="0" w:color="000000"/>
              <w:bottom w:val="single" w:sz="12" w:space="0" w:color="000000"/>
              <w:right w:val="single" w:sz="12" w:space="0" w:color="000000"/>
            </w:tcBorders>
            <w:hideMark/>
          </w:tcPr>
          <w:p w14:paraId="216DB654"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Private value </w:t>
            </w:r>
            <w:r w:rsidRPr="008D76B4">
              <w:rPr>
                <w:rFonts w:ascii="Arial" w:hAnsi="Arial" w:cs="Arial"/>
                <w:i/>
                <w:sz w:val="20"/>
              </w:rPr>
              <w:t>x</w:t>
            </w:r>
          </w:p>
        </w:tc>
      </w:tr>
    </w:tbl>
    <w:p w14:paraId="3CFF49D8" w14:textId="11661B9B"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28C0A6AE" w14:textId="77777777" w:rsidR="00331BF0" w:rsidRPr="008D76B4" w:rsidRDefault="00331BF0" w:rsidP="00331BF0">
      <w:r w:rsidRPr="008D76B4">
        <w:t xml:space="preserve">The </w:t>
      </w:r>
      <w:r w:rsidRPr="008D76B4">
        <w:rPr>
          <w:b/>
        </w:rPr>
        <w:t>CKA_PRIME, CKA_BASE</w:t>
      </w:r>
      <w:r w:rsidRPr="008D76B4">
        <w:t xml:space="preserve"> and </w:t>
      </w:r>
      <w:r w:rsidRPr="008D76B4">
        <w:rPr>
          <w:b/>
        </w:rPr>
        <w:t>CKA_SUBPRIME</w:t>
      </w:r>
      <w:r w:rsidRPr="008D76B4">
        <w:t xml:space="preserve"> attribute values are collectively the “X9.42 Diffie-Hellman domain parameters”.  Depending on the token, there may be limits on the length of the key components.  See the ANSI X9.42 standard for more information on X9.42 Diffie-Hellman keys.</w:t>
      </w:r>
    </w:p>
    <w:p w14:paraId="01C7386E" w14:textId="77777777" w:rsidR="00331BF0" w:rsidRPr="008D76B4" w:rsidRDefault="00331BF0" w:rsidP="00331BF0">
      <w:r w:rsidRPr="008D76B4">
        <w:t xml:space="preserve">Note that when generating a X9.42 Diffie-Hellman private key, the X9.42 Diffie-Hellman domain parameters are </w:t>
      </w:r>
      <w:r w:rsidRPr="008D76B4">
        <w:rPr>
          <w:i/>
        </w:rPr>
        <w:t>not</w:t>
      </w:r>
      <w:r w:rsidRPr="008D76B4">
        <w:t xml:space="preserve"> specified in the key’s template.  This is because X9.42 Diffie-Hellman private keys are only generated as part of a X9.42 Diffie-Hellman key </w:t>
      </w:r>
      <w:r w:rsidRPr="008D76B4">
        <w:rPr>
          <w:i/>
        </w:rPr>
        <w:t>pair</w:t>
      </w:r>
      <w:r w:rsidRPr="008D76B4">
        <w:t>, and the X9.42 Diffie-Hellman domain parameters for the pair are specified in the template for the X9.42 Diffie-Hellman public key.</w:t>
      </w:r>
    </w:p>
    <w:p w14:paraId="52CC97EC" w14:textId="77777777" w:rsidR="00331BF0" w:rsidRPr="008D76B4" w:rsidRDefault="00331BF0" w:rsidP="00331BF0">
      <w:r w:rsidRPr="008D76B4">
        <w:t>The following is a sample template for creating a X9.42 Diffie-Hellman private key object:</w:t>
      </w:r>
    </w:p>
    <w:p w14:paraId="0DED08EA" w14:textId="77777777" w:rsidR="00331BF0" w:rsidRPr="008D76B4" w:rsidRDefault="00331BF0" w:rsidP="00331BF0">
      <w:pPr>
        <w:pStyle w:val="CCode"/>
      </w:pPr>
      <w:r w:rsidRPr="008D76B4">
        <w:t>CK_OBJECT_CLASS class = CKO_PRIVATE_KEY;</w:t>
      </w:r>
    </w:p>
    <w:p w14:paraId="597BAAC2" w14:textId="77777777" w:rsidR="00331BF0" w:rsidRPr="008D76B4" w:rsidRDefault="00331BF0" w:rsidP="00331BF0">
      <w:pPr>
        <w:pStyle w:val="CCode"/>
      </w:pPr>
      <w:r w:rsidRPr="008D76B4">
        <w:t>CK_KEY_TYPE keyType = CKK_X9_42_DH;</w:t>
      </w:r>
    </w:p>
    <w:p w14:paraId="7852C5B1" w14:textId="77777777" w:rsidR="00331BF0" w:rsidRPr="008D76B4" w:rsidRDefault="00331BF0" w:rsidP="00331BF0">
      <w:pPr>
        <w:pStyle w:val="CCode"/>
        <w:ind w:right="-720"/>
      </w:pPr>
      <w:r w:rsidRPr="008D76B4">
        <w:t>CK_UTF8CHAR label[] = “A X9.42 Diffie-Hellman private key object”;</w:t>
      </w:r>
    </w:p>
    <w:p w14:paraId="1A7702C0" w14:textId="77777777" w:rsidR="00331BF0" w:rsidRPr="008D76B4" w:rsidRDefault="00331BF0" w:rsidP="00331BF0">
      <w:pPr>
        <w:pStyle w:val="CCode"/>
      </w:pPr>
      <w:r w:rsidRPr="008D76B4">
        <w:t>CK_BYTE subject[] = {...};</w:t>
      </w:r>
    </w:p>
    <w:p w14:paraId="62B14582" w14:textId="77777777" w:rsidR="00331BF0" w:rsidRPr="008D76B4" w:rsidRDefault="00331BF0" w:rsidP="00331BF0">
      <w:pPr>
        <w:pStyle w:val="CCode"/>
      </w:pPr>
      <w:r w:rsidRPr="008D76B4">
        <w:t>CK_BYTE id[] = {123};</w:t>
      </w:r>
    </w:p>
    <w:p w14:paraId="45C46A30" w14:textId="77777777" w:rsidR="00331BF0" w:rsidRPr="008D76B4" w:rsidRDefault="00331BF0" w:rsidP="00331BF0">
      <w:pPr>
        <w:pStyle w:val="CCode"/>
      </w:pPr>
      <w:r w:rsidRPr="008D76B4">
        <w:t>CK_BYTE prime[] = {...};</w:t>
      </w:r>
    </w:p>
    <w:p w14:paraId="1B2A84BD" w14:textId="77777777" w:rsidR="00331BF0" w:rsidRPr="008D76B4" w:rsidRDefault="00331BF0" w:rsidP="00331BF0">
      <w:pPr>
        <w:pStyle w:val="CCode"/>
      </w:pPr>
      <w:r w:rsidRPr="008D76B4">
        <w:t>CK_BYTE base[] = {...};</w:t>
      </w:r>
    </w:p>
    <w:p w14:paraId="4932FD35" w14:textId="77777777" w:rsidR="00331BF0" w:rsidRPr="008D76B4" w:rsidRDefault="00331BF0" w:rsidP="00331BF0">
      <w:pPr>
        <w:pStyle w:val="CCode"/>
      </w:pPr>
      <w:r w:rsidRPr="008D76B4">
        <w:t>CK_BYTE subprime[] = {...};</w:t>
      </w:r>
    </w:p>
    <w:p w14:paraId="4428BD16" w14:textId="77777777" w:rsidR="00331BF0" w:rsidRPr="008D76B4" w:rsidRDefault="00331BF0" w:rsidP="00331BF0">
      <w:pPr>
        <w:pStyle w:val="CCode"/>
      </w:pPr>
      <w:r w:rsidRPr="008D76B4">
        <w:t>CK_BYTE value[] = {...};</w:t>
      </w:r>
    </w:p>
    <w:p w14:paraId="69EABEDF" w14:textId="77777777" w:rsidR="00331BF0" w:rsidRPr="008D76B4" w:rsidRDefault="00331BF0" w:rsidP="00331BF0">
      <w:pPr>
        <w:pStyle w:val="CCode"/>
      </w:pPr>
      <w:r w:rsidRPr="008D76B4">
        <w:t>CK_BBOOL true = CK_TRUE;</w:t>
      </w:r>
    </w:p>
    <w:p w14:paraId="6DA94E98" w14:textId="77777777" w:rsidR="00331BF0" w:rsidRPr="008D76B4" w:rsidRDefault="00331BF0" w:rsidP="00331BF0">
      <w:pPr>
        <w:pStyle w:val="CCode"/>
      </w:pPr>
      <w:r w:rsidRPr="008D76B4">
        <w:t>CK_ATTRIBUTE template[] = {</w:t>
      </w:r>
    </w:p>
    <w:p w14:paraId="13391867" w14:textId="77777777" w:rsidR="00331BF0" w:rsidRPr="008D76B4" w:rsidRDefault="00331BF0" w:rsidP="00331BF0">
      <w:pPr>
        <w:pStyle w:val="CCode"/>
      </w:pPr>
      <w:r w:rsidRPr="008D76B4">
        <w:t xml:space="preserve">  {CKA_CLASS, &amp;class, sizeof(class)},</w:t>
      </w:r>
    </w:p>
    <w:p w14:paraId="1069F293" w14:textId="77777777" w:rsidR="00331BF0" w:rsidRPr="008D76B4" w:rsidRDefault="00331BF0" w:rsidP="00331BF0">
      <w:pPr>
        <w:pStyle w:val="CCode"/>
      </w:pPr>
      <w:r w:rsidRPr="008D76B4">
        <w:lastRenderedPageBreak/>
        <w:t xml:space="preserve">  {CKA_KEY_TYPE, &amp;keyType, sizeof(keyType)},</w:t>
      </w:r>
    </w:p>
    <w:p w14:paraId="4B8BABFF" w14:textId="77777777" w:rsidR="00331BF0" w:rsidRPr="008D76B4" w:rsidRDefault="00331BF0" w:rsidP="00331BF0">
      <w:pPr>
        <w:pStyle w:val="CCode"/>
      </w:pPr>
      <w:r w:rsidRPr="008D76B4">
        <w:t xml:space="preserve">  {CKA_TOKEN, &amp;true, sizeof(true)},</w:t>
      </w:r>
    </w:p>
    <w:p w14:paraId="48523120" w14:textId="77777777" w:rsidR="00331BF0" w:rsidRPr="008D76B4" w:rsidRDefault="00331BF0" w:rsidP="00331BF0">
      <w:pPr>
        <w:pStyle w:val="CCode"/>
      </w:pPr>
      <w:r w:rsidRPr="008D76B4">
        <w:t xml:space="preserve">  {CKA_LABEL, label, sizeof(label)-1},</w:t>
      </w:r>
    </w:p>
    <w:p w14:paraId="14336A26" w14:textId="77777777" w:rsidR="00331BF0" w:rsidRPr="008D76B4" w:rsidRDefault="00331BF0" w:rsidP="00331BF0">
      <w:pPr>
        <w:pStyle w:val="CCode"/>
      </w:pPr>
      <w:r w:rsidRPr="008D76B4">
        <w:t xml:space="preserve">  {CKA_SUBJECT, subject, sizeof(subject)},</w:t>
      </w:r>
    </w:p>
    <w:p w14:paraId="137BFF43" w14:textId="77777777" w:rsidR="00331BF0" w:rsidRPr="008D76B4" w:rsidRDefault="00331BF0" w:rsidP="00331BF0">
      <w:pPr>
        <w:pStyle w:val="CCode"/>
      </w:pPr>
      <w:r w:rsidRPr="008D76B4">
        <w:t xml:space="preserve">  {CKA_ID, id, sizeof(id)},</w:t>
      </w:r>
    </w:p>
    <w:p w14:paraId="16FC5D72" w14:textId="77777777" w:rsidR="00331BF0" w:rsidRPr="008D76B4" w:rsidRDefault="00331BF0" w:rsidP="00331BF0">
      <w:pPr>
        <w:pStyle w:val="CCode"/>
      </w:pPr>
      <w:r w:rsidRPr="008D76B4">
        <w:t xml:space="preserve">  {CKA_SENSITIVE, &amp;true, sizeof(true)},</w:t>
      </w:r>
    </w:p>
    <w:p w14:paraId="6A99A96A" w14:textId="77777777" w:rsidR="00331BF0" w:rsidRPr="008D76B4" w:rsidRDefault="00331BF0" w:rsidP="00331BF0">
      <w:pPr>
        <w:pStyle w:val="CCode"/>
      </w:pPr>
      <w:r w:rsidRPr="008D76B4">
        <w:t xml:space="preserve">  {CKA_DERIVE, &amp;true, sizeof(true)},</w:t>
      </w:r>
    </w:p>
    <w:p w14:paraId="240540E5" w14:textId="77777777" w:rsidR="00331BF0" w:rsidRPr="008D76B4" w:rsidRDefault="00331BF0" w:rsidP="00331BF0">
      <w:pPr>
        <w:pStyle w:val="CCode"/>
      </w:pPr>
      <w:r w:rsidRPr="008D76B4">
        <w:t xml:space="preserve">  {CKA_PRIME, prime, sizeof(prime)},</w:t>
      </w:r>
    </w:p>
    <w:p w14:paraId="78974E8E" w14:textId="77777777" w:rsidR="00331BF0" w:rsidRPr="008D76B4" w:rsidRDefault="00331BF0" w:rsidP="00331BF0">
      <w:pPr>
        <w:pStyle w:val="CCode"/>
      </w:pPr>
      <w:r w:rsidRPr="008D76B4">
        <w:t xml:space="preserve">  {CKA_BASE, base, sizeof(base)},</w:t>
      </w:r>
    </w:p>
    <w:p w14:paraId="5FAD94B8" w14:textId="77777777" w:rsidR="00331BF0" w:rsidRPr="008D76B4" w:rsidRDefault="00331BF0" w:rsidP="00331BF0">
      <w:pPr>
        <w:pStyle w:val="CCode"/>
      </w:pPr>
      <w:r w:rsidRPr="008D76B4">
        <w:t xml:space="preserve">  {CKA_SUBPRIME, subprime, sizeof(subprime)},</w:t>
      </w:r>
    </w:p>
    <w:p w14:paraId="212F4FDB" w14:textId="77777777" w:rsidR="00331BF0" w:rsidRPr="008D76B4" w:rsidRDefault="00331BF0" w:rsidP="00331BF0">
      <w:pPr>
        <w:pStyle w:val="CCode"/>
      </w:pPr>
      <w:r w:rsidRPr="008D76B4">
        <w:t xml:space="preserve">  {CKA_VALUE, value, sizeof(value)}</w:t>
      </w:r>
    </w:p>
    <w:p w14:paraId="2F174573" w14:textId="77777777" w:rsidR="00331BF0" w:rsidRPr="008D76B4" w:rsidRDefault="00331BF0" w:rsidP="00331BF0">
      <w:pPr>
        <w:pStyle w:val="CCode"/>
      </w:pPr>
      <w:r w:rsidRPr="008D76B4">
        <w:t>};</w:t>
      </w:r>
    </w:p>
    <w:p w14:paraId="2AD00BCB" w14:textId="77777777" w:rsidR="00331BF0" w:rsidRPr="008D76B4" w:rsidRDefault="00331BF0" w:rsidP="000234AE">
      <w:pPr>
        <w:pStyle w:val="Heading3"/>
        <w:numPr>
          <w:ilvl w:val="2"/>
          <w:numId w:val="2"/>
        </w:numPr>
        <w:tabs>
          <w:tab w:val="num" w:pos="720"/>
        </w:tabs>
      </w:pPr>
      <w:bookmarkStart w:id="3502" w:name="_Toc228894677"/>
      <w:bookmarkStart w:id="3503" w:name="_Toc228807203"/>
      <w:bookmarkStart w:id="3504" w:name="_Toc72656246"/>
      <w:bookmarkStart w:id="3505" w:name="_Toc370634429"/>
      <w:bookmarkStart w:id="3506" w:name="_Toc391471146"/>
      <w:bookmarkStart w:id="3507" w:name="_Toc395187784"/>
      <w:bookmarkStart w:id="3508" w:name="_Toc416960030"/>
      <w:bookmarkStart w:id="3509" w:name="_Toc8118145"/>
      <w:bookmarkStart w:id="3510" w:name="_Toc30061206"/>
      <w:bookmarkStart w:id="3511" w:name="_Toc90376459"/>
      <w:bookmarkStart w:id="3512" w:name="_Toc111203444"/>
      <w:r w:rsidRPr="008D76B4">
        <w:t>Diffie-Hellman domain parameter objects</w:t>
      </w:r>
      <w:bookmarkEnd w:id="3502"/>
      <w:bookmarkEnd w:id="3503"/>
      <w:bookmarkEnd w:id="3504"/>
      <w:bookmarkEnd w:id="3505"/>
      <w:bookmarkEnd w:id="3506"/>
      <w:bookmarkEnd w:id="3507"/>
      <w:bookmarkEnd w:id="3508"/>
      <w:bookmarkEnd w:id="3509"/>
      <w:bookmarkEnd w:id="3510"/>
      <w:bookmarkEnd w:id="3511"/>
      <w:bookmarkEnd w:id="3512"/>
    </w:p>
    <w:p w14:paraId="0A613B5F" w14:textId="77777777" w:rsidR="00331BF0" w:rsidRPr="008D76B4" w:rsidRDefault="00331BF0" w:rsidP="00331BF0">
      <w:r w:rsidRPr="008D76B4">
        <w:t xml:space="preserve">Diffie-Hellman domain parameter objects (object class </w:t>
      </w:r>
      <w:r w:rsidRPr="008D76B4">
        <w:rPr>
          <w:b/>
        </w:rPr>
        <w:t xml:space="preserve">CKO_DOMAIN_PARAMETERS, </w:t>
      </w:r>
      <w:r w:rsidRPr="008D76B4">
        <w:t xml:space="preserve">key type </w:t>
      </w:r>
      <w:r w:rsidRPr="008D76B4">
        <w:rPr>
          <w:b/>
        </w:rPr>
        <w:t>CKK_DH</w:t>
      </w:r>
      <w:r w:rsidRPr="008D76B4">
        <w:t>) hold Diffie-Hellman domain parameters.  The following table defines the Diffie-Hellman domain parameter object attributes, in addition to the common attributes defined for this object class:</w:t>
      </w:r>
    </w:p>
    <w:p w14:paraId="4F2F7012" w14:textId="29BDEDDE" w:rsidR="00331BF0" w:rsidRPr="008D76B4" w:rsidRDefault="00331BF0" w:rsidP="00331BF0">
      <w:pPr>
        <w:pStyle w:val="Caption"/>
      </w:pPr>
      <w:bookmarkStart w:id="3513" w:name="_Toc228807519"/>
      <w:bookmarkStart w:id="3514" w:name="_Toc2585342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88</w:t>
      </w:r>
      <w:r w:rsidRPr="008D76B4">
        <w:rPr>
          <w:szCs w:val="18"/>
        </w:rPr>
        <w:fldChar w:fldCharType="end"/>
      </w:r>
      <w:r w:rsidRPr="008D76B4">
        <w:t>, Diffie-Hellman Domain Parameter Object Attributes</w:t>
      </w:r>
      <w:bookmarkEnd w:id="3513"/>
      <w:bookmarkEnd w:id="351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530"/>
        <w:gridCol w:w="4590"/>
      </w:tblGrid>
      <w:tr w:rsidR="00331BF0" w:rsidRPr="008D76B4" w14:paraId="52987661"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69EB4418"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01A03998"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Data type</w:t>
            </w:r>
          </w:p>
        </w:tc>
        <w:tc>
          <w:tcPr>
            <w:tcW w:w="4590" w:type="dxa"/>
            <w:tcBorders>
              <w:top w:val="single" w:sz="12" w:space="0" w:color="000000"/>
              <w:left w:val="single" w:sz="6" w:space="0" w:color="000000"/>
              <w:bottom w:val="single" w:sz="6" w:space="0" w:color="000000"/>
              <w:right w:val="single" w:sz="12" w:space="0" w:color="000000"/>
            </w:tcBorders>
            <w:hideMark/>
          </w:tcPr>
          <w:p w14:paraId="7ACE2CC5"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0DE132F3"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3E025383"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CKA_PRIME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7A4A8E1F"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193B2AAF"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Prime </w:t>
            </w:r>
            <w:r w:rsidRPr="008D76B4">
              <w:rPr>
                <w:rFonts w:ascii="Arial" w:hAnsi="Arial" w:cs="Arial"/>
                <w:i/>
                <w:sz w:val="20"/>
              </w:rPr>
              <w:t>p</w:t>
            </w:r>
          </w:p>
        </w:tc>
      </w:tr>
      <w:tr w:rsidR="00331BF0" w:rsidRPr="008D76B4" w14:paraId="07E5B281"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136C50AC"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CKA_BASE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3D5F9965"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4590" w:type="dxa"/>
            <w:tcBorders>
              <w:top w:val="single" w:sz="6" w:space="0" w:color="000000"/>
              <w:left w:val="single" w:sz="6" w:space="0" w:color="000000"/>
              <w:bottom w:val="single" w:sz="6" w:space="0" w:color="000000"/>
              <w:right w:val="single" w:sz="12" w:space="0" w:color="000000"/>
            </w:tcBorders>
            <w:hideMark/>
          </w:tcPr>
          <w:p w14:paraId="178C996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09C00117"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11FDA72E"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CKA_PRIME_BITS</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4B03388C"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4590" w:type="dxa"/>
            <w:tcBorders>
              <w:top w:val="single" w:sz="6" w:space="0" w:color="000000"/>
              <w:left w:val="single" w:sz="6" w:space="0" w:color="000000"/>
              <w:bottom w:val="single" w:sz="12" w:space="0" w:color="000000"/>
              <w:right w:val="single" w:sz="12" w:space="0" w:color="000000"/>
            </w:tcBorders>
            <w:hideMark/>
          </w:tcPr>
          <w:p w14:paraId="559D2C79" w14:textId="77777777" w:rsidR="00331BF0" w:rsidRPr="008D76B4" w:rsidRDefault="00331BF0" w:rsidP="007B527B">
            <w:pPr>
              <w:pStyle w:val="Table"/>
              <w:keepNext/>
              <w:rPr>
                <w:rFonts w:ascii="Arial" w:hAnsi="Arial" w:cs="Arial"/>
                <w:sz w:val="20"/>
              </w:rPr>
            </w:pPr>
            <w:r w:rsidRPr="008D76B4">
              <w:rPr>
                <w:rFonts w:ascii="Arial" w:hAnsi="Arial" w:cs="Arial"/>
                <w:sz w:val="20"/>
              </w:rPr>
              <w:t>Length of the prime value.</w:t>
            </w:r>
          </w:p>
        </w:tc>
      </w:tr>
    </w:tbl>
    <w:p w14:paraId="25F68EBF" w14:textId="51D3E745"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7ECF027C" w14:textId="21A9DCE8" w:rsidR="00331BF0" w:rsidRPr="008D76B4" w:rsidRDefault="00331BF0" w:rsidP="00331BF0">
      <w:r w:rsidRPr="008D76B4">
        <w:t xml:space="preserve">The </w:t>
      </w:r>
      <w:r w:rsidRPr="008D76B4">
        <w:rPr>
          <w:b/>
        </w:rPr>
        <w:t>CKA_PRIME</w:t>
      </w:r>
      <w:r w:rsidRPr="008D76B4">
        <w:t xml:space="preserve"> and </w:t>
      </w:r>
      <w:r w:rsidRPr="008D76B4">
        <w:rPr>
          <w:b/>
        </w:rPr>
        <w:t>CKA_BASE</w:t>
      </w:r>
      <w:r w:rsidRPr="008D76B4">
        <w:t xml:space="preserve"> attribute values are collectively the “Diffie-Hellman domain parameters”.  Depending on the token, there may be limits on the length of the key components. See </w:t>
      </w:r>
      <w:r w:rsidR="00611613">
        <w:t>[</w:t>
      </w:r>
      <w:r w:rsidRPr="008D76B4">
        <w:t>PKCS #3</w:t>
      </w:r>
      <w:r w:rsidR="00611613">
        <w:t>]</w:t>
      </w:r>
      <w:r w:rsidRPr="008D76B4">
        <w:t xml:space="preserve"> for more information on Diffie-Hellman domain parameters.</w:t>
      </w:r>
    </w:p>
    <w:p w14:paraId="669F4BBA" w14:textId="77777777" w:rsidR="00331BF0" w:rsidRPr="008D76B4" w:rsidRDefault="00331BF0" w:rsidP="00331BF0">
      <w:r w:rsidRPr="008D76B4">
        <w:t>The following is a sample template for creating a Diffie-Hellman domain parameter object:</w:t>
      </w:r>
    </w:p>
    <w:p w14:paraId="08290201" w14:textId="77777777" w:rsidR="00331BF0" w:rsidRPr="008D76B4" w:rsidRDefault="00331BF0" w:rsidP="00331BF0">
      <w:pPr>
        <w:pStyle w:val="CCode"/>
      </w:pPr>
      <w:r w:rsidRPr="008D76B4">
        <w:t>CK_OBJECT_CLASS class = CKO_DOMAIN_PARAMETERS;</w:t>
      </w:r>
    </w:p>
    <w:p w14:paraId="283E9544" w14:textId="77777777" w:rsidR="00331BF0" w:rsidRPr="008D76B4" w:rsidRDefault="00331BF0" w:rsidP="00331BF0">
      <w:pPr>
        <w:pStyle w:val="CCode"/>
      </w:pPr>
      <w:r w:rsidRPr="008D76B4">
        <w:t>CK_KEY_TYPE keyType = CKK_DH;</w:t>
      </w:r>
    </w:p>
    <w:p w14:paraId="03F10E53" w14:textId="77777777" w:rsidR="00331BF0" w:rsidRPr="008D76B4" w:rsidRDefault="00331BF0" w:rsidP="00331BF0">
      <w:pPr>
        <w:pStyle w:val="CCode"/>
      </w:pPr>
      <w:r w:rsidRPr="008D76B4">
        <w:t>CK_UTF8CHAR label[] = “A Diffie-Hellman domain parameters object”;</w:t>
      </w:r>
    </w:p>
    <w:p w14:paraId="51BF379B" w14:textId="77777777" w:rsidR="00331BF0" w:rsidRPr="008D76B4" w:rsidRDefault="00331BF0" w:rsidP="00331BF0">
      <w:pPr>
        <w:pStyle w:val="CCode"/>
      </w:pPr>
      <w:r w:rsidRPr="008D76B4">
        <w:t>CK_BYTE prime[] = {...};</w:t>
      </w:r>
    </w:p>
    <w:p w14:paraId="2FC50AA7" w14:textId="77777777" w:rsidR="00331BF0" w:rsidRPr="008D76B4" w:rsidRDefault="00331BF0" w:rsidP="00331BF0">
      <w:pPr>
        <w:pStyle w:val="CCode"/>
      </w:pPr>
      <w:r w:rsidRPr="008D76B4">
        <w:t>CK_BYTE base[] = {...};</w:t>
      </w:r>
    </w:p>
    <w:p w14:paraId="35367E3D" w14:textId="77777777" w:rsidR="00331BF0" w:rsidRPr="008D76B4" w:rsidRDefault="00331BF0" w:rsidP="00331BF0">
      <w:pPr>
        <w:pStyle w:val="CCode"/>
      </w:pPr>
      <w:r w:rsidRPr="008D76B4">
        <w:t>CK_BBOOL true = CK_TRUE;</w:t>
      </w:r>
    </w:p>
    <w:p w14:paraId="0695AE46" w14:textId="77777777" w:rsidR="00331BF0" w:rsidRPr="008D76B4" w:rsidRDefault="00331BF0" w:rsidP="00331BF0">
      <w:pPr>
        <w:pStyle w:val="CCode"/>
      </w:pPr>
      <w:r w:rsidRPr="008D76B4">
        <w:t>CK_ATTRIBUTE template[] = {</w:t>
      </w:r>
    </w:p>
    <w:p w14:paraId="374B6B2D" w14:textId="77777777" w:rsidR="00331BF0" w:rsidRPr="008D76B4" w:rsidRDefault="00331BF0" w:rsidP="00331BF0">
      <w:pPr>
        <w:pStyle w:val="CCode"/>
      </w:pPr>
      <w:r w:rsidRPr="008D76B4">
        <w:t xml:space="preserve">  {CKA_CLASS, &amp;class, sizeof(class)},</w:t>
      </w:r>
    </w:p>
    <w:p w14:paraId="635B7C94" w14:textId="77777777" w:rsidR="00331BF0" w:rsidRPr="008D76B4" w:rsidRDefault="00331BF0" w:rsidP="00331BF0">
      <w:pPr>
        <w:pStyle w:val="CCode"/>
      </w:pPr>
      <w:r w:rsidRPr="008D76B4">
        <w:t xml:space="preserve">  {CKA_KEY_TYPE, &amp;keyType, sizeof(keyType)},</w:t>
      </w:r>
    </w:p>
    <w:p w14:paraId="47C734CC" w14:textId="77777777" w:rsidR="00331BF0" w:rsidRPr="008D76B4" w:rsidRDefault="00331BF0" w:rsidP="00331BF0">
      <w:pPr>
        <w:pStyle w:val="CCode"/>
      </w:pPr>
      <w:r w:rsidRPr="008D76B4">
        <w:t xml:space="preserve">  {CKA_TOKEN, &amp;true, sizeof(true)},</w:t>
      </w:r>
    </w:p>
    <w:p w14:paraId="404159B0" w14:textId="77777777" w:rsidR="00331BF0" w:rsidRPr="008D76B4" w:rsidRDefault="00331BF0" w:rsidP="00331BF0">
      <w:pPr>
        <w:pStyle w:val="CCode"/>
      </w:pPr>
      <w:r w:rsidRPr="008D76B4">
        <w:t xml:space="preserve">  {CKA_LABEL, label, sizeof(label)-1},</w:t>
      </w:r>
    </w:p>
    <w:p w14:paraId="261A9E24" w14:textId="77777777" w:rsidR="00331BF0" w:rsidRPr="008D76B4" w:rsidRDefault="00331BF0" w:rsidP="00331BF0">
      <w:pPr>
        <w:pStyle w:val="CCode"/>
      </w:pPr>
      <w:r w:rsidRPr="008D76B4">
        <w:t xml:space="preserve">  {CKA_PRIME, prime, sizeof(prime)},</w:t>
      </w:r>
    </w:p>
    <w:p w14:paraId="66317F73" w14:textId="77777777" w:rsidR="00331BF0" w:rsidRPr="008D76B4" w:rsidRDefault="00331BF0" w:rsidP="00331BF0">
      <w:pPr>
        <w:pStyle w:val="CCode"/>
      </w:pPr>
      <w:r w:rsidRPr="008D76B4">
        <w:t xml:space="preserve">  {CKA_BASE, base, sizeof(base)},</w:t>
      </w:r>
    </w:p>
    <w:p w14:paraId="13F35DB5" w14:textId="77777777" w:rsidR="00331BF0" w:rsidRPr="008D76B4" w:rsidRDefault="00331BF0" w:rsidP="00331BF0">
      <w:pPr>
        <w:pStyle w:val="CCode"/>
      </w:pPr>
      <w:r w:rsidRPr="008D76B4">
        <w:t>};</w:t>
      </w:r>
    </w:p>
    <w:p w14:paraId="7A5EB70D" w14:textId="77777777" w:rsidR="00331BF0" w:rsidRPr="008D76B4" w:rsidRDefault="00331BF0" w:rsidP="000234AE">
      <w:pPr>
        <w:pStyle w:val="Heading3"/>
        <w:numPr>
          <w:ilvl w:val="2"/>
          <w:numId w:val="2"/>
        </w:numPr>
        <w:tabs>
          <w:tab w:val="num" w:pos="720"/>
        </w:tabs>
      </w:pPr>
      <w:bookmarkStart w:id="3515" w:name="_Toc228894678"/>
      <w:bookmarkStart w:id="3516" w:name="_Toc228807204"/>
      <w:bookmarkStart w:id="3517" w:name="_Toc72656247"/>
      <w:bookmarkStart w:id="3518" w:name="_Toc370634430"/>
      <w:bookmarkStart w:id="3519" w:name="_Toc391471147"/>
      <w:bookmarkStart w:id="3520" w:name="_Toc395187785"/>
      <w:bookmarkStart w:id="3521" w:name="_Toc416960031"/>
      <w:bookmarkStart w:id="3522" w:name="_Toc8118146"/>
      <w:bookmarkStart w:id="3523" w:name="_Toc30061207"/>
      <w:bookmarkStart w:id="3524" w:name="_Toc90376460"/>
      <w:bookmarkStart w:id="3525" w:name="_Toc111203445"/>
      <w:r w:rsidRPr="008D76B4">
        <w:t>X9.42 Diffie-Hellman domain parameters objects</w:t>
      </w:r>
      <w:bookmarkEnd w:id="3515"/>
      <w:bookmarkEnd w:id="3516"/>
      <w:bookmarkEnd w:id="3517"/>
      <w:bookmarkEnd w:id="3518"/>
      <w:bookmarkEnd w:id="3519"/>
      <w:bookmarkEnd w:id="3520"/>
      <w:bookmarkEnd w:id="3521"/>
      <w:bookmarkEnd w:id="3522"/>
      <w:bookmarkEnd w:id="3523"/>
      <w:bookmarkEnd w:id="3524"/>
      <w:bookmarkEnd w:id="3525"/>
    </w:p>
    <w:p w14:paraId="1EA166CF" w14:textId="77777777" w:rsidR="00331BF0" w:rsidRPr="008D76B4" w:rsidRDefault="00331BF0" w:rsidP="00331BF0">
      <w:r w:rsidRPr="008D76B4">
        <w:t xml:space="preserve">X9.42 Diffie-Hellman domain parameters objects (object class </w:t>
      </w:r>
      <w:r w:rsidRPr="008D76B4">
        <w:rPr>
          <w:b/>
        </w:rPr>
        <w:t xml:space="preserve">CKO_DOMAIN_PARAMETERS, </w:t>
      </w:r>
      <w:r w:rsidRPr="008D76B4">
        <w:t xml:space="preserve">key type </w:t>
      </w:r>
      <w:r w:rsidRPr="008D76B4">
        <w:rPr>
          <w:b/>
        </w:rPr>
        <w:t>CKK_X9_42_DH</w:t>
      </w:r>
      <w:r w:rsidRPr="008D76B4">
        <w:t xml:space="preserve">) hold X9.42 Diffie-Hellman domain parameters.  The following table defines the X9.42 </w:t>
      </w:r>
      <w:r w:rsidRPr="008D76B4">
        <w:lastRenderedPageBreak/>
        <w:t>Diffie-Hellman domain parameters object attributes, in addition to the common attributes defined for this object class:</w:t>
      </w:r>
    </w:p>
    <w:p w14:paraId="30F1DB0F" w14:textId="415259D3" w:rsidR="00331BF0" w:rsidRPr="008D76B4" w:rsidRDefault="00331BF0" w:rsidP="00331BF0">
      <w:pPr>
        <w:pStyle w:val="Caption"/>
      </w:pPr>
      <w:bookmarkStart w:id="3526" w:name="_Toc228807520"/>
      <w:bookmarkStart w:id="3527" w:name="_Toc2585342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89</w:t>
      </w:r>
      <w:r w:rsidRPr="008D76B4">
        <w:rPr>
          <w:szCs w:val="18"/>
        </w:rPr>
        <w:fldChar w:fldCharType="end"/>
      </w:r>
      <w:r w:rsidRPr="008D76B4">
        <w:t>, X9.42 Diffie-Hellman Domain Parameters Object Attributes</w:t>
      </w:r>
      <w:bookmarkEnd w:id="3526"/>
      <w:bookmarkEnd w:id="35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70"/>
        <w:gridCol w:w="1530"/>
        <w:gridCol w:w="4230"/>
      </w:tblGrid>
      <w:tr w:rsidR="00331BF0" w:rsidRPr="008D76B4" w14:paraId="4BABF14D" w14:textId="77777777" w:rsidTr="007B527B">
        <w:trPr>
          <w:tblHeader/>
        </w:trPr>
        <w:tc>
          <w:tcPr>
            <w:tcW w:w="2970" w:type="dxa"/>
            <w:tcBorders>
              <w:top w:val="single" w:sz="12" w:space="0" w:color="000000"/>
              <w:left w:val="single" w:sz="12" w:space="0" w:color="000000"/>
              <w:bottom w:val="single" w:sz="6" w:space="0" w:color="000000"/>
              <w:right w:val="single" w:sz="6" w:space="0" w:color="000000"/>
            </w:tcBorders>
            <w:hideMark/>
          </w:tcPr>
          <w:p w14:paraId="496D8958"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0A3AC5F8"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Data type</w:t>
            </w:r>
          </w:p>
        </w:tc>
        <w:tc>
          <w:tcPr>
            <w:tcW w:w="4230" w:type="dxa"/>
            <w:tcBorders>
              <w:top w:val="single" w:sz="12" w:space="0" w:color="000000"/>
              <w:left w:val="single" w:sz="6" w:space="0" w:color="000000"/>
              <w:bottom w:val="single" w:sz="6" w:space="0" w:color="000000"/>
              <w:right w:val="single" w:sz="12" w:space="0" w:color="000000"/>
            </w:tcBorders>
            <w:hideMark/>
          </w:tcPr>
          <w:p w14:paraId="0BC97C23" w14:textId="77777777" w:rsidR="00331BF0" w:rsidRPr="008D76B4" w:rsidRDefault="00331BF0" w:rsidP="007B527B">
            <w:pPr>
              <w:pStyle w:val="Table"/>
              <w:keepNext/>
              <w:keepLines/>
              <w:rPr>
                <w:rFonts w:ascii="Arial" w:hAnsi="Arial" w:cs="Arial"/>
                <w:b/>
                <w:sz w:val="20"/>
              </w:rPr>
            </w:pPr>
            <w:r w:rsidRPr="008D76B4">
              <w:rPr>
                <w:rFonts w:ascii="Arial" w:hAnsi="Arial" w:cs="Arial"/>
                <w:b/>
                <w:sz w:val="20"/>
              </w:rPr>
              <w:t>Meaning</w:t>
            </w:r>
          </w:p>
        </w:tc>
      </w:tr>
      <w:tr w:rsidR="00331BF0" w:rsidRPr="008D76B4" w14:paraId="1D93D83D" w14:textId="77777777" w:rsidTr="007B527B">
        <w:tc>
          <w:tcPr>
            <w:tcW w:w="2970" w:type="dxa"/>
            <w:tcBorders>
              <w:top w:val="single" w:sz="6" w:space="0" w:color="000000"/>
              <w:left w:val="single" w:sz="12" w:space="0" w:color="000000"/>
              <w:bottom w:val="single" w:sz="6" w:space="0" w:color="000000"/>
              <w:right w:val="single" w:sz="6" w:space="0" w:color="000000"/>
            </w:tcBorders>
            <w:hideMark/>
          </w:tcPr>
          <w:p w14:paraId="1E5505B8"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CKA_PRIME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3EC9292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463C97AE"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Prime </w:t>
            </w:r>
            <w:r w:rsidRPr="008D76B4">
              <w:rPr>
                <w:rFonts w:ascii="Arial" w:hAnsi="Arial" w:cs="Arial"/>
                <w:i/>
                <w:sz w:val="20"/>
              </w:rPr>
              <w:t>p</w:t>
            </w:r>
            <w:r w:rsidRPr="008D76B4">
              <w:rPr>
                <w:rFonts w:ascii="Arial" w:hAnsi="Arial" w:cs="Arial"/>
                <w:sz w:val="20"/>
              </w:rPr>
              <w:t xml:space="preserve"> (</w:t>
            </w:r>
            <w:r w:rsidRPr="008D76B4">
              <w:rPr>
                <w:rFonts w:ascii="Arial" w:hAnsi="Arial" w:cs="Arial"/>
                <w:sz w:val="20"/>
              </w:rPr>
              <w:sym w:font="Symbol" w:char="F0B3"/>
            </w:r>
            <w:r w:rsidRPr="008D76B4">
              <w:rPr>
                <w:rFonts w:ascii="Arial" w:hAnsi="Arial" w:cs="Arial"/>
                <w:sz w:val="20"/>
              </w:rPr>
              <w:t xml:space="preserve"> 1024 bits, in steps of 256 bits)</w:t>
            </w:r>
          </w:p>
        </w:tc>
      </w:tr>
      <w:tr w:rsidR="00331BF0" w:rsidRPr="008D76B4" w14:paraId="134D9404" w14:textId="77777777" w:rsidTr="007B527B">
        <w:tc>
          <w:tcPr>
            <w:tcW w:w="2970" w:type="dxa"/>
            <w:tcBorders>
              <w:top w:val="single" w:sz="6" w:space="0" w:color="000000"/>
              <w:left w:val="single" w:sz="12" w:space="0" w:color="000000"/>
              <w:bottom w:val="single" w:sz="6" w:space="0" w:color="000000"/>
              <w:right w:val="single" w:sz="6" w:space="0" w:color="000000"/>
            </w:tcBorders>
            <w:hideMark/>
          </w:tcPr>
          <w:p w14:paraId="4BDB5076"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CKA_BASE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37AA907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2574F7A7" w14:textId="77777777" w:rsidR="00331BF0" w:rsidRPr="008D76B4" w:rsidRDefault="00331BF0" w:rsidP="007B527B">
            <w:pPr>
              <w:pStyle w:val="Table"/>
              <w:keepNext/>
              <w:keepLines/>
              <w:rPr>
                <w:rFonts w:ascii="Arial" w:hAnsi="Arial" w:cs="Arial"/>
                <w:sz w:val="20"/>
              </w:rPr>
            </w:pPr>
            <w:r w:rsidRPr="008D76B4">
              <w:rPr>
                <w:rFonts w:ascii="Arial" w:hAnsi="Arial" w:cs="Arial"/>
                <w:sz w:val="20"/>
              </w:rPr>
              <w:t xml:space="preserve">Base </w:t>
            </w:r>
            <w:r w:rsidRPr="008D76B4">
              <w:rPr>
                <w:rFonts w:ascii="Arial" w:hAnsi="Arial" w:cs="Arial"/>
                <w:i/>
                <w:sz w:val="20"/>
              </w:rPr>
              <w:t>g</w:t>
            </w:r>
          </w:p>
        </w:tc>
      </w:tr>
      <w:tr w:rsidR="00331BF0" w:rsidRPr="008D76B4" w14:paraId="66AD70EE" w14:textId="77777777" w:rsidTr="007B527B">
        <w:tc>
          <w:tcPr>
            <w:tcW w:w="2970" w:type="dxa"/>
            <w:tcBorders>
              <w:top w:val="single" w:sz="6" w:space="0" w:color="000000"/>
              <w:left w:val="single" w:sz="12" w:space="0" w:color="000000"/>
              <w:bottom w:val="single" w:sz="6" w:space="0" w:color="000000"/>
              <w:right w:val="single" w:sz="6" w:space="0" w:color="000000"/>
            </w:tcBorders>
            <w:hideMark/>
          </w:tcPr>
          <w:p w14:paraId="223428D5" w14:textId="77777777" w:rsidR="00331BF0" w:rsidRPr="008D76B4" w:rsidRDefault="00331BF0" w:rsidP="007B527B">
            <w:pPr>
              <w:pStyle w:val="Table"/>
              <w:keepNext/>
              <w:rPr>
                <w:rFonts w:ascii="Arial" w:hAnsi="Arial" w:cs="Arial"/>
                <w:sz w:val="20"/>
              </w:rPr>
            </w:pPr>
            <w:r w:rsidRPr="008D76B4">
              <w:rPr>
                <w:rFonts w:ascii="Arial" w:hAnsi="Arial" w:cs="Arial"/>
                <w:sz w:val="20"/>
              </w:rPr>
              <w:t>CKA_SUBPRIME</w:t>
            </w:r>
            <w:r w:rsidRPr="008D76B4">
              <w:rPr>
                <w:rFonts w:ascii="Arial" w:hAnsi="Arial" w:cs="Arial"/>
                <w:sz w:val="20"/>
                <w:vertAlign w:val="superscript"/>
              </w:rPr>
              <w:t>1,4</w:t>
            </w:r>
          </w:p>
        </w:tc>
        <w:tc>
          <w:tcPr>
            <w:tcW w:w="1530" w:type="dxa"/>
            <w:tcBorders>
              <w:top w:val="single" w:sz="6" w:space="0" w:color="000000"/>
              <w:left w:val="single" w:sz="6" w:space="0" w:color="000000"/>
              <w:bottom w:val="single" w:sz="6" w:space="0" w:color="000000"/>
              <w:right w:val="single" w:sz="6" w:space="0" w:color="000000"/>
            </w:tcBorders>
            <w:hideMark/>
          </w:tcPr>
          <w:p w14:paraId="460F42E1" w14:textId="77777777" w:rsidR="00331BF0" w:rsidRPr="008D76B4" w:rsidRDefault="00331BF0" w:rsidP="007B527B">
            <w:pPr>
              <w:pStyle w:val="Table"/>
              <w:keepNext/>
              <w:rPr>
                <w:rFonts w:ascii="Arial" w:hAnsi="Arial" w:cs="Arial"/>
                <w:sz w:val="20"/>
              </w:rPr>
            </w:pPr>
            <w:r w:rsidRPr="008D76B4">
              <w:rPr>
                <w:rFonts w:ascii="Arial" w:hAnsi="Arial" w:cs="Arial"/>
                <w:sz w:val="20"/>
              </w:rPr>
              <w:t>Big integer</w:t>
            </w:r>
          </w:p>
        </w:tc>
        <w:tc>
          <w:tcPr>
            <w:tcW w:w="4230" w:type="dxa"/>
            <w:tcBorders>
              <w:top w:val="single" w:sz="6" w:space="0" w:color="000000"/>
              <w:left w:val="single" w:sz="6" w:space="0" w:color="000000"/>
              <w:bottom w:val="single" w:sz="6" w:space="0" w:color="000000"/>
              <w:right w:val="single" w:sz="12" w:space="0" w:color="000000"/>
            </w:tcBorders>
            <w:hideMark/>
          </w:tcPr>
          <w:p w14:paraId="528580DD"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Subprime </w:t>
            </w:r>
            <w:r w:rsidRPr="008D76B4">
              <w:rPr>
                <w:rFonts w:ascii="Arial" w:hAnsi="Arial" w:cs="Arial"/>
                <w:i/>
                <w:sz w:val="20"/>
              </w:rPr>
              <w:t>q</w:t>
            </w:r>
            <w:r w:rsidRPr="008D76B4">
              <w:rPr>
                <w:rFonts w:ascii="Arial" w:hAnsi="Arial" w:cs="Arial"/>
                <w:sz w:val="20"/>
              </w:rPr>
              <w:t xml:space="preserve"> (</w:t>
            </w:r>
            <w:r w:rsidRPr="008D76B4">
              <w:rPr>
                <w:rFonts w:ascii="Arial" w:hAnsi="Arial" w:cs="Arial"/>
                <w:sz w:val="20"/>
              </w:rPr>
              <w:sym w:font="Symbol" w:char="F0B3"/>
            </w:r>
            <w:r w:rsidRPr="008D76B4">
              <w:rPr>
                <w:rFonts w:ascii="Arial" w:hAnsi="Arial" w:cs="Arial"/>
                <w:sz w:val="20"/>
              </w:rPr>
              <w:t xml:space="preserve"> 160 bits)</w:t>
            </w:r>
          </w:p>
        </w:tc>
      </w:tr>
      <w:tr w:rsidR="00331BF0" w:rsidRPr="008D76B4" w14:paraId="56F77D66" w14:textId="77777777" w:rsidTr="007B527B">
        <w:tc>
          <w:tcPr>
            <w:tcW w:w="2970" w:type="dxa"/>
            <w:tcBorders>
              <w:top w:val="single" w:sz="6" w:space="0" w:color="000000"/>
              <w:left w:val="single" w:sz="12" w:space="0" w:color="000000"/>
              <w:bottom w:val="single" w:sz="6" w:space="0" w:color="000000"/>
              <w:right w:val="single" w:sz="6" w:space="0" w:color="000000"/>
            </w:tcBorders>
            <w:hideMark/>
          </w:tcPr>
          <w:p w14:paraId="26D241B7" w14:textId="77777777" w:rsidR="00331BF0" w:rsidRPr="008D76B4" w:rsidRDefault="00331BF0" w:rsidP="007B527B">
            <w:pPr>
              <w:pStyle w:val="Table"/>
              <w:keepNext/>
              <w:rPr>
                <w:rFonts w:ascii="Arial" w:hAnsi="Arial" w:cs="Arial"/>
                <w:sz w:val="20"/>
              </w:rPr>
            </w:pPr>
            <w:r w:rsidRPr="008D76B4">
              <w:rPr>
                <w:rFonts w:ascii="Arial" w:hAnsi="Arial" w:cs="Arial"/>
                <w:sz w:val="20"/>
              </w:rPr>
              <w:t>CKA_PRIME_BITS</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6" w:space="0" w:color="000000"/>
              <w:right w:val="single" w:sz="6" w:space="0" w:color="000000"/>
            </w:tcBorders>
            <w:hideMark/>
          </w:tcPr>
          <w:p w14:paraId="6B2FC87E"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4230" w:type="dxa"/>
            <w:tcBorders>
              <w:top w:val="single" w:sz="6" w:space="0" w:color="000000"/>
              <w:left w:val="single" w:sz="6" w:space="0" w:color="000000"/>
              <w:bottom w:val="single" w:sz="6" w:space="0" w:color="000000"/>
              <w:right w:val="single" w:sz="12" w:space="0" w:color="000000"/>
            </w:tcBorders>
            <w:hideMark/>
          </w:tcPr>
          <w:p w14:paraId="232B80C3" w14:textId="77777777" w:rsidR="00331BF0" w:rsidRPr="008D76B4" w:rsidRDefault="00331BF0" w:rsidP="007B527B">
            <w:pPr>
              <w:pStyle w:val="Table"/>
              <w:keepNext/>
              <w:rPr>
                <w:rFonts w:ascii="Arial" w:hAnsi="Arial" w:cs="Arial"/>
                <w:sz w:val="20"/>
              </w:rPr>
            </w:pPr>
            <w:r w:rsidRPr="008D76B4">
              <w:rPr>
                <w:rFonts w:ascii="Arial" w:hAnsi="Arial" w:cs="Arial"/>
                <w:sz w:val="20"/>
              </w:rPr>
              <w:t>Length of the prime value.</w:t>
            </w:r>
          </w:p>
        </w:tc>
      </w:tr>
      <w:tr w:rsidR="00331BF0" w:rsidRPr="008D76B4" w14:paraId="5ECB03D4" w14:textId="77777777" w:rsidTr="007B527B">
        <w:tc>
          <w:tcPr>
            <w:tcW w:w="2970" w:type="dxa"/>
            <w:tcBorders>
              <w:top w:val="single" w:sz="6" w:space="0" w:color="000000"/>
              <w:left w:val="single" w:sz="12" w:space="0" w:color="000000"/>
              <w:bottom w:val="single" w:sz="12" w:space="0" w:color="000000"/>
              <w:right w:val="single" w:sz="6" w:space="0" w:color="000000"/>
            </w:tcBorders>
            <w:hideMark/>
          </w:tcPr>
          <w:p w14:paraId="6F92939C" w14:textId="77777777" w:rsidR="00331BF0" w:rsidRPr="008D76B4" w:rsidRDefault="00331BF0" w:rsidP="007B527B">
            <w:pPr>
              <w:pStyle w:val="Table"/>
              <w:keepNext/>
              <w:rPr>
                <w:rFonts w:ascii="Arial" w:hAnsi="Arial" w:cs="Arial"/>
                <w:sz w:val="20"/>
              </w:rPr>
            </w:pPr>
            <w:r w:rsidRPr="008D76B4">
              <w:rPr>
                <w:rFonts w:ascii="Arial" w:hAnsi="Arial" w:cs="Arial"/>
                <w:sz w:val="20"/>
              </w:rPr>
              <w:t>CKA_SUBPRIME_BITS</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6535B48A"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4230" w:type="dxa"/>
            <w:tcBorders>
              <w:top w:val="single" w:sz="6" w:space="0" w:color="000000"/>
              <w:left w:val="single" w:sz="6" w:space="0" w:color="000000"/>
              <w:bottom w:val="single" w:sz="12" w:space="0" w:color="000000"/>
              <w:right w:val="single" w:sz="12" w:space="0" w:color="000000"/>
            </w:tcBorders>
            <w:hideMark/>
          </w:tcPr>
          <w:p w14:paraId="585C0F7D" w14:textId="77777777" w:rsidR="00331BF0" w:rsidRPr="008D76B4" w:rsidRDefault="00331BF0" w:rsidP="007B527B">
            <w:pPr>
              <w:pStyle w:val="Table"/>
              <w:keepNext/>
              <w:rPr>
                <w:rFonts w:ascii="Arial" w:hAnsi="Arial" w:cs="Arial"/>
                <w:sz w:val="20"/>
              </w:rPr>
            </w:pPr>
            <w:r w:rsidRPr="008D76B4">
              <w:rPr>
                <w:rFonts w:ascii="Arial" w:hAnsi="Arial" w:cs="Arial"/>
                <w:sz w:val="20"/>
              </w:rPr>
              <w:t>Length of the subprime value.</w:t>
            </w:r>
          </w:p>
        </w:tc>
      </w:tr>
    </w:tbl>
    <w:p w14:paraId="2D5EB88E" w14:textId="360BBDBC"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25DADF94" w14:textId="77777777" w:rsidR="00331BF0" w:rsidRPr="008D76B4" w:rsidRDefault="00331BF0" w:rsidP="00331BF0">
      <w:r w:rsidRPr="008D76B4">
        <w:t xml:space="preserve">The </w:t>
      </w:r>
      <w:r w:rsidRPr="008D76B4">
        <w:rPr>
          <w:b/>
        </w:rPr>
        <w:t>CKA_PRIME</w:t>
      </w:r>
      <w:r w:rsidRPr="008D76B4">
        <w:t xml:space="preserve">, </w:t>
      </w:r>
      <w:r w:rsidRPr="008D76B4">
        <w:rPr>
          <w:b/>
        </w:rPr>
        <w:t>CKA_BASE</w:t>
      </w:r>
      <w:r w:rsidRPr="008D76B4">
        <w:t xml:space="preserve"> and </w:t>
      </w:r>
      <w:r w:rsidRPr="008D76B4">
        <w:rPr>
          <w:b/>
        </w:rPr>
        <w:t>CKA_SUBPRIME</w:t>
      </w:r>
      <w:r w:rsidRPr="008D76B4">
        <w:t xml:space="preserve"> attribute values are collectively the “X9.42 Diffie-Hellman domain parameters”.  Depending on the token, there may be limits on the length of the domain parameters components.  See the ANSI X9.42 standard for more information on X9.42 Diffie-Hellman domain parameters.</w:t>
      </w:r>
    </w:p>
    <w:p w14:paraId="58BFE8E3" w14:textId="77777777" w:rsidR="00331BF0" w:rsidRPr="008D76B4" w:rsidRDefault="00331BF0" w:rsidP="00331BF0">
      <w:r w:rsidRPr="008D76B4">
        <w:t>The following is a sample template for creating a X9.42 Diffie-Hellman domain parameters object:</w:t>
      </w:r>
    </w:p>
    <w:p w14:paraId="5556282D" w14:textId="77777777" w:rsidR="00331BF0" w:rsidRPr="008D76B4" w:rsidRDefault="00331BF0" w:rsidP="00331BF0">
      <w:pPr>
        <w:pStyle w:val="CCode"/>
      </w:pPr>
      <w:r w:rsidRPr="008D76B4">
        <w:t>CK_OBJECT_CLASS class = CKO_DOMAIN_PARAMETERS;</w:t>
      </w:r>
    </w:p>
    <w:p w14:paraId="65502CC6" w14:textId="77777777" w:rsidR="00331BF0" w:rsidRPr="008D76B4" w:rsidRDefault="00331BF0" w:rsidP="00331BF0">
      <w:pPr>
        <w:pStyle w:val="CCode"/>
      </w:pPr>
      <w:r w:rsidRPr="008D76B4">
        <w:t>CK_KEY_TYPE keyType = CKK_X9_42_DH;</w:t>
      </w:r>
    </w:p>
    <w:p w14:paraId="4FD28D62" w14:textId="77777777" w:rsidR="00331BF0" w:rsidRPr="008D76B4" w:rsidRDefault="00331BF0" w:rsidP="00331BF0">
      <w:pPr>
        <w:pStyle w:val="CCode"/>
      </w:pPr>
      <w:r w:rsidRPr="008D76B4">
        <w:t>CK_UTF8CHAR label[] = “A X9.42 Diffie-Hellman domain parameters object”;</w:t>
      </w:r>
    </w:p>
    <w:p w14:paraId="5B86C031" w14:textId="77777777" w:rsidR="00331BF0" w:rsidRPr="008D76B4" w:rsidRDefault="00331BF0" w:rsidP="00331BF0">
      <w:pPr>
        <w:pStyle w:val="CCode"/>
      </w:pPr>
      <w:r w:rsidRPr="008D76B4">
        <w:t>CK_BYTE prime[] = {...};</w:t>
      </w:r>
    </w:p>
    <w:p w14:paraId="5B87FE9A" w14:textId="77777777" w:rsidR="00331BF0" w:rsidRPr="008D76B4" w:rsidRDefault="00331BF0" w:rsidP="00331BF0">
      <w:pPr>
        <w:pStyle w:val="CCode"/>
      </w:pPr>
      <w:r w:rsidRPr="008D76B4">
        <w:t>CK_BYTE base[] = {...};</w:t>
      </w:r>
    </w:p>
    <w:p w14:paraId="0B3F3BE1" w14:textId="77777777" w:rsidR="00331BF0" w:rsidRPr="008D76B4" w:rsidRDefault="00331BF0" w:rsidP="00331BF0">
      <w:pPr>
        <w:pStyle w:val="CCode"/>
      </w:pPr>
      <w:r w:rsidRPr="008D76B4">
        <w:t>CK_BYTE subprime[] = {...};</w:t>
      </w:r>
    </w:p>
    <w:p w14:paraId="13E8E9BA" w14:textId="77777777" w:rsidR="00331BF0" w:rsidRPr="008D76B4" w:rsidRDefault="00331BF0" w:rsidP="00331BF0">
      <w:pPr>
        <w:pStyle w:val="CCode"/>
      </w:pPr>
      <w:r w:rsidRPr="008D76B4">
        <w:t>CK_BBOOL true = CK_TRUE;</w:t>
      </w:r>
    </w:p>
    <w:p w14:paraId="695B46E1" w14:textId="77777777" w:rsidR="00331BF0" w:rsidRPr="008D76B4" w:rsidRDefault="00331BF0" w:rsidP="00331BF0">
      <w:pPr>
        <w:pStyle w:val="CCode"/>
      </w:pPr>
      <w:r w:rsidRPr="008D76B4">
        <w:t>CK_ATTRIBUTE template[] = {</w:t>
      </w:r>
    </w:p>
    <w:p w14:paraId="6DBB1C6C" w14:textId="77777777" w:rsidR="00331BF0" w:rsidRPr="008D76B4" w:rsidRDefault="00331BF0" w:rsidP="00331BF0">
      <w:pPr>
        <w:pStyle w:val="CCode"/>
      </w:pPr>
      <w:r w:rsidRPr="008D76B4">
        <w:t xml:space="preserve">  {CKA_CLASS, &amp;class, sizeof(class)},</w:t>
      </w:r>
    </w:p>
    <w:p w14:paraId="3E3E50A6" w14:textId="77777777" w:rsidR="00331BF0" w:rsidRPr="008D76B4" w:rsidRDefault="00331BF0" w:rsidP="00331BF0">
      <w:pPr>
        <w:pStyle w:val="CCode"/>
      </w:pPr>
      <w:r w:rsidRPr="008D76B4">
        <w:t xml:space="preserve">  {CKA_KEY_TYPE, &amp;keyType, sizeof(keyType)},</w:t>
      </w:r>
    </w:p>
    <w:p w14:paraId="77A8BC0E" w14:textId="77777777" w:rsidR="00331BF0" w:rsidRPr="008D76B4" w:rsidRDefault="00331BF0" w:rsidP="00331BF0">
      <w:pPr>
        <w:pStyle w:val="CCode"/>
      </w:pPr>
      <w:r w:rsidRPr="008D76B4">
        <w:t xml:space="preserve">  {CKA_TOKEN, &amp;true, sizeof(true)},</w:t>
      </w:r>
    </w:p>
    <w:p w14:paraId="1F43576E" w14:textId="77777777" w:rsidR="00331BF0" w:rsidRPr="008D76B4" w:rsidRDefault="00331BF0" w:rsidP="00331BF0">
      <w:pPr>
        <w:pStyle w:val="CCode"/>
      </w:pPr>
      <w:r w:rsidRPr="008D76B4">
        <w:t xml:space="preserve">  {CKA_LABEL, label, sizeof(label)-1},</w:t>
      </w:r>
    </w:p>
    <w:p w14:paraId="757DD1A0" w14:textId="77777777" w:rsidR="00331BF0" w:rsidRPr="008D76B4" w:rsidRDefault="00331BF0" w:rsidP="00331BF0">
      <w:pPr>
        <w:pStyle w:val="CCode"/>
      </w:pPr>
      <w:r w:rsidRPr="008D76B4">
        <w:t xml:space="preserve">  {CKA_PRIME, prime, sizeof(prime)},</w:t>
      </w:r>
    </w:p>
    <w:p w14:paraId="76DFEFF1" w14:textId="77777777" w:rsidR="00331BF0" w:rsidRPr="008D76B4" w:rsidRDefault="00331BF0" w:rsidP="00331BF0">
      <w:pPr>
        <w:pStyle w:val="CCode"/>
      </w:pPr>
      <w:r w:rsidRPr="008D76B4">
        <w:t xml:space="preserve">  {CKA_BASE, base, sizeof(base)},</w:t>
      </w:r>
    </w:p>
    <w:p w14:paraId="0804E478" w14:textId="77777777" w:rsidR="00331BF0" w:rsidRPr="008D76B4" w:rsidRDefault="00331BF0" w:rsidP="00331BF0">
      <w:pPr>
        <w:pStyle w:val="CCode"/>
      </w:pPr>
      <w:r w:rsidRPr="008D76B4">
        <w:t xml:space="preserve">  {CKA_SUBPRIME, subprime, sizeof(subprime)},</w:t>
      </w:r>
    </w:p>
    <w:p w14:paraId="3EBD8312" w14:textId="77777777" w:rsidR="00331BF0" w:rsidRPr="008D76B4" w:rsidRDefault="00331BF0" w:rsidP="00331BF0">
      <w:pPr>
        <w:pStyle w:val="CCode"/>
      </w:pPr>
      <w:r w:rsidRPr="008D76B4">
        <w:t>};</w:t>
      </w:r>
    </w:p>
    <w:p w14:paraId="075A1B37" w14:textId="77777777" w:rsidR="00331BF0" w:rsidRPr="008D76B4" w:rsidRDefault="00331BF0" w:rsidP="000234AE">
      <w:pPr>
        <w:pStyle w:val="Heading3"/>
        <w:numPr>
          <w:ilvl w:val="2"/>
          <w:numId w:val="2"/>
        </w:numPr>
        <w:tabs>
          <w:tab w:val="num" w:pos="720"/>
        </w:tabs>
      </w:pPr>
      <w:bookmarkStart w:id="3528" w:name="_Toc228894679"/>
      <w:bookmarkStart w:id="3529" w:name="_Toc228807205"/>
      <w:bookmarkStart w:id="3530" w:name="_Toc72656248"/>
      <w:bookmarkStart w:id="3531" w:name="_Toc370634431"/>
      <w:bookmarkStart w:id="3532" w:name="_Toc391471148"/>
      <w:bookmarkStart w:id="3533" w:name="_Toc395187786"/>
      <w:bookmarkStart w:id="3534" w:name="_Toc416960032"/>
      <w:bookmarkStart w:id="3535" w:name="_Toc8118147"/>
      <w:bookmarkStart w:id="3536" w:name="_Toc30061208"/>
      <w:bookmarkStart w:id="3537" w:name="_Toc90376461"/>
      <w:bookmarkStart w:id="3538" w:name="_Toc111203446"/>
      <w:r w:rsidRPr="008D76B4">
        <w:t>PKCS #3 Diffie-Hellman key pair generation</w:t>
      </w:r>
      <w:bookmarkEnd w:id="3077"/>
      <w:bookmarkEnd w:id="3078"/>
      <w:bookmarkEnd w:id="3079"/>
      <w:bookmarkEnd w:id="3080"/>
      <w:bookmarkEnd w:id="3081"/>
      <w:bookmarkEnd w:id="3082"/>
      <w:bookmarkEnd w:id="3083"/>
      <w:bookmarkEnd w:id="3423"/>
      <w:bookmarkEnd w:id="3424"/>
      <w:bookmarkEnd w:id="3528"/>
      <w:bookmarkEnd w:id="3529"/>
      <w:bookmarkEnd w:id="3530"/>
      <w:bookmarkEnd w:id="3531"/>
      <w:bookmarkEnd w:id="3532"/>
      <w:bookmarkEnd w:id="3533"/>
      <w:bookmarkEnd w:id="3534"/>
      <w:bookmarkEnd w:id="3535"/>
      <w:bookmarkEnd w:id="3536"/>
      <w:bookmarkEnd w:id="3537"/>
      <w:bookmarkEnd w:id="3538"/>
    </w:p>
    <w:p w14:paraId="26D2C002" w14:textId="43070448" w:rsidR="00331BF0" w:rsidRPr="008D76B4" w:rsidRDefault="00331BF0" w:rsidP="00331BF0">
      <w:r w:rsidRPr="008D76B4">
        <w:t xml:space="preserve">The PKCS #3 Diffie-Hellman key pair generation mechanism, denoted </w:t>
      </w:r>
      <w:r w:rsidRPr="008D76B4">
        <w:rPr>
          <w:b/>
        </w:rPr>
        <w:t>CKM_DH_PKCS_KEY_PAIR_GEN</w:t>
      </w:r>
      <w:r w:rsidRPr="008D76B4">
        <w:t xml:space="preserve">, is a key pair generation mechanism based on Diffie-Hellman key agreement, as defined in </w:t>
      </w:r>
      <w:r w:rsidR="00611613">
        <w:t>[</w:t>
      </w:r>
      <w:r w:rsidRPr="008D76B4">
        <w:t>PKCS #3</w:t>
      </w:r>
      <w:r w:rsidR="00611613">
        <w:t>]</w:t>
      </w:r>
      <w:r w:rsidRPr="008D76B4">
        <w:t>.  This is what PKCS #3 calls “phase I”.  It does not have a parameter.</w:t>
      </w:r>
    </w:p>
    <w:p w14:paraId="7E1CDAF3" w14:textId="2F82126B" w:rsidR="00331BF0" w:rsidRPr="008D76B4" w:rsidRDefault="00331BF0" w:rsidP="00331BF0">
      <w:r w:rsidRPr="008D76B4">
        <w:t xml:space="preserve">The mechanism generates Diffie-Hellman public/private key pairs with a particular prime and base, as specified in the </w:t>
      </w:r>
      <w:r w:rsidRPr="008D76B4">
        <w:rPr>
          <w:b/>
        </w:rPr>
        <w:t>CKA_PRIME</w:t>
      </w:r>
      <w:r w:rsidRPr="008D76B4">
        <w:t xml:space="preserve"> and </w:t>
      </w:r>
      <w:r w:rsidRPr="008D76B4">
        <w:rPr>
          <w:b/>
        </w:rPr>
        <w:t>CKA_BASE</w:t>
      </w:r>
      <w:r w:rsidRPr="008D76B4">
        <w:t xml:space="preserve"> attributes of the template for the public key. If the </w:t>
      </w:r>
      <w:r w:rsidRPr="008D76B4">
        <w:rPr>
          <w:b/>
        </w:rPr>
        <w:t>CKA_VALUE_BITS</w:t>
      </w:r>
      <w:r w:rsidRPr="008D76B4">
        <w:t xml:space="preserve"> attribute of the private key is specified, the mechanism limits the length in bits of the private value, as described in </w:t>
      </w:r>
      <w:r w:rsidR="00611613">
        <w:t>[</w:t>
      </w:r>
      <w:r w:rsidRPr="008D76B4">
        <w:t>PKCS #3</w:t>
      </w:r>
      <w:r w:rsidR="00611613">
        <w:t>]</w:t>
      </w:r>
      <w:r w:rsidRPr="008D76B4">
        <w:t xml:space="preserve">.  </w:t>
      </w:r>
    </w:p>
    <w:p w14:paraId="34088E65"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public key and the </w:t>
      </w:r>
      <w:r w:rsidRPr="008D76B4">
        <w:rPr>
          <w:b/>
        </w:rPr>
        <w:t>CKA_CLASS</w:t>
      </w:r>
      <w:r w:rsidRPr="008D76B4">
        <w:t xml:space="preserve">, </w:t>
      </w:r>
      <w:r w:rsidRPr="008D76B4">
        <w:rPr>
          <w:b/>
        </w:rPr>
        <w:t>CKA_KEY_TYPE</w:t>
      </w:r>
      <w:r w:rsidRPr="008D76B4">
        <w:t xml:space="preserve">, </w:t>
      </w:r>
      <w:r w:rsidRPr="008D76B4">
        <w:rPr>
          <w:b/>
        </w:rPr>
        <w:t>CKA_PRIME</w:t>
      </w:r>
      <w:r w:rsidRPr="008D76B4">
        <w:t xml:space="preserve">, </w:t>
      </w:r>
      <w:r w:rsidRPr="008D76B4">
        <w:rPr>
          <w:b/>
        </w:rPr>
        <w:t>CKA_BASE</w:t>
      </w:r>
      <w:r w:rsidRPr="008D76B4">
        <w:t xml:space="preserve">, and </w:t>
      </w:r>
      <w:r w:rsidRPr="008D76B4">
        <w:rPr>
          <w:b/>
        </w:rPr>
        <w:t>CKA_VALUE</w:t>
      </w:r>
      <w:r w:rsidRPr="008D76B4">
        <w:t xml:space="preserve"> (and the </w:t>
      </w:r>
      <w:r w:rsidRPr="008D76B4">
        <w:rPr>
          <w:b/>
        </w:rPr>
        <w:t>CKA_VALUE_BITS</w:t>
      </w:r>
      <w:r w:rsidRPr="008D76B4">
        <w:t xml:space="preserve"> attribute, if it is not already provided in the template) attributes to the new private key; other attributes required by the Diffie-Hellman public and private key types must be specified in the templates.</w:t>
      </w:r>
    </w:p>
    <w:p w14:paraId="474B84BE" w14:textId="77777777" w:rsidR="00331BF0" w:rsidRPr="008D76B4" w:rsidRDefault="00331BF0" w:rsidP="00331BF0">
      <w:r w:rsidRPr="008D76B4">
        <w:lastRenderedPageBreak/>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Diffie-Hellman prime sizes, in bits.</w:t>
      </w:r>
    </w:p>
    <w:p w14:paraId="373054E0" w14:textId="77777777" w:rsidR="00331BF0" w:rsidRPr="008D76B4" w:rsidRDefault="00331BF0" w:rsidP="000234AE">
      <w:pPr>
        <w:pStyle w:val="Heading3"/>
        <w:numPr>
          <w:ilvl w:val="2"/>
          <w:numId w:val="2"/>
        </w:numPr>
        <w:tabs>
          <w:tab w:val="num" w:pos="720"/>
        </w:tabs>
      </w:pPr>
      <w:bookmarkStart w:id="3539" w:name="_Toc228894680"/>
      <w:bookmarkStart w:id="3540" w:name="_Toc228807206"/>
      <w:bookmarkStart w:id="3541" w:name="_Toc72656249"/>
      <w:bookmarkStart w:id="3542" w:name="_Toc370634432"/>
      <w:bookmarkStart w:id="3543" w:name="_Toc391471149"/>
      <w:bookmarkStart w:id="3544" w:name="_Toc395187787"/>
      <w:bookmarkStart w:id="3545" w:name="_Toc416960033"/>
      <w:bookmarkStart w:id="3546" w:name="_Toc8118148"/>
      <w:bookmarkStart w:id="3547" w:name="_Toc30061209"/>
      <w:bookmarkStart w:id="3548" w:name="_Toc90376462"/>
      <w:bookmarkStart w:id="3549" w:name="_Toc111203447"/>
      <w:r w:rsidRPr="008D76B4">
        <w:t>PKCS #3 Diffie-Hellman domain parameter generation</w:t>
      </w:r>
      <w:bookmarkEnd w:id="3539"/>
      <w:bookmarkEnd w:id="3540"/>
      <w:bookmarkEnd w:id="3541"/>
      <w:bookmarkEnd w:id="3542"/>
      <w:bookmarkEnd w:id="3543"/>
      <w:bookmarkEnd w:id="3544"/>
      <w:bookmarkEnd w:id="3545"/>
      <w:bookmarkEnd w:id="3546"/>
      <w:bookmarkEnd w:id="3547"/>
      <w:bookmarkEnd w:id="3548"/>
      <w:bookmarkEnd w:id="3549"/>
    </w:p>
    <w:p w14:paraId="5434E5C6" w14:textId="287CEA38" w:rsidR="00331BF0" w:rsidRPr="008D76B4" w:rsidRDefault="00331BF0" w:rsidP="00331BF0">
      <w:r w:rsidRPr="008D76B4">
        <w:t xml:space="preserve">The PKCS #3 Diffie-Hellman domain parameter generation mechanism, denoted </w:t>
      </w:r>
      <w:r w:rsidRPr="008D76B4">
        <w:rPr>
          <w:b/>
        </w:rPr>
        <w:t>CKM_DH_PKCS_PARAMETER_GEN</w:t>
      </w:r>
      <w:r w:rsidRPr="008D76B4">
        <w:t xml:space="preserve">, is a domain parameter generation mechanism based on Diffie-Hellman key agreement, as defined in </w:t>
      </w:r>
      <w:r w:rsidR="00611613">
        <w:t>[</w:t>
      </w:r>
      <w:r w:rsidRPr="008D76B4">
        <w:t>PKCS #3</w:t>
      </w:r>
      <w:r w:rsidR="00611613">
        <w:t>]</w:t>
      </w:r>
      <w:r w:rsidRPr="008D76B4">
        <w:t>.</w:t>
      </w:r>
    </w:p>
    <w:p w14:paraId="0C5FB2F3" w14:textId="77777777" w:rsidR="00331BF0" w:rsidRPr="008D76B4" w:rsidRDefault="00331BF0" w:rsidP="00331BF0">
      <w:r w:rsidRPr="008D76B4">
        <w:t>It does not have a parameter.</w:t>
      </w:r>
    </w:p>
    <w:p w14:paraId="4E60DBD5" w14:textId="77777777" w:rsidR="00331BF0" w:rsidRPr="008D76B4" w:rsidRDefault="00331BF0" w:rsidP="00331BF0">
      <w:r w:rsidRPr="008D76B4">
        <w:t xml:space="preserve">The mechanism generates Diffie-Hellman domain parameters with a particular prime length in bits, as specified in the </w:t>
      </w:r>
      <w:r w:rsidRPr="008D76B4">
        <w:rPr>
          <w:b/>
        </w:rPr>
        <w:t>CKA_PRIME_BITS</w:t>
      </w:r>
      <w:r w:rsidRPr="008D76B4">
        <w:t xml:space="preserve"> attribute of the template.</w:t>
      </w:r>
    </w:p>
    <w:p w14:paraId="74DE661F"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w:t>
      </w:r>
      <w:r w:rsidRPr="008D76B4">
        <w:rPr>
          <w:b/>
        </w:rPr>
        <w:t>CKA_PRIME</w:t>
      </w:r>
      <w:r w:rsidRPr="008D76B4">
        <w:t xml:space="preserve">, </w:t>
      </w:r>
      <w:r w:rsidRPr="008D76B4">
        <w:rPr>
          <w:b/>
        </w:rPr>
        <w:t xml:space="preserve">CKA_BASE, </w:t>
      </w:r>
      <w:r w:rsidRPr="008D76B4">
        <w:t>and</w:t>
      </w:r>
      <w:r w:rsidRPr="008D76B4">
        <w:rPr>
          <w:b/>
        </w:rPr>
        <w:t xml:space="preserve"> CKA_PRIME_BITS</w:t>
      </w:r>
      <w:r w:rsidRPr="008D76B4">
        <w:t xml:space="preserve"> attributes to the new object. Other attributes supported by the Diffie-Hellman domain parameter types may also be specified in the template, or else are assigned default initial values.</w:t>
      </w:r>
    </w:p>
    <w:p w14:paraId="1300BB1C"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Diffie-Hellman prime sizes, in bits.</w:t>
      </w:r>
    </w:p>
    <w:p w14:paraId="1E16E0CA" w14:textId="77777777" w:rsidR="00331BF0" w:rsidRPr="008D76B4" w:rsidRDefault="00331BF0" w:rsidP="000234AE">
      <w:pPr>
        <w:pStyle w:val="Heading3"/>
        <w:numPr>
          <w:ilvl w:val="2"/>
          <w:numId w:val="2"/>
        </w:numPr>
        <w:tabs>
          <w:tab w:val="num" w:pos="720"/>
        </w:tabs>
      </w:pPr>
      <w:bookmarkStart w:id="3550" w:name="_Toc228894681"/>
      <w:bookmarkStart w:id="3551" w:name="_Toc228807207"/>
      <w:bookmarkStart w:id="3552" w:name="_Toc72656250"/>
      <w:bookmarkStart w:id="3553" w:name="_Toc405794815"/>
      <w:bookmarkStart w:id="3554" w:name="_Toc385057994"/>
      <w:bookmarkStart w:id="3555" w:name="_Toc383864957"/>
      <w:bookmarkStart w:id="3556" w:name="_Toc323610940"/>
      <w:bookmarkStart w:id="3557" w:name="_Toc323205511"/>
      <w:bookmarkStart w:id="3558" w:name="_Toc323024177"/>
      <w:bookmarkStart w:id="3559" w:name="_Toc323000726"/>
      <w:bookmarkStart w:id="3560" w:name="_Toc322945159"/>
      <w:bookmarkStart w:id="3561" w:name="_Toc322855317"/>
      <w:bookmarkStart w:id="3562" w:name="_Toc370634433"/>
      <w:bookmarkStart w:id="3563" w:name="_Toc391471150"/>
      <w:bookmarkStart w:id="3564" w:name="_Toc395187788"/>
      <w:bookmarkStart w:id="3565" w:name="_Toc416960034"/>
      <w:bookmarkStart w:id="3566" w:name="_Toc8118149"/>
      <w:bookmarkStart w:id="3567" w:name="_Toc30061210"/>
      <w:bookmarkStart w:id="3568" w:name="_Toc90376463"/>
      <w:bookmarkStart w:id="3569" w:name="_Toc111203448"/>
      <w:r w:rsidRPr="008D76B4">
        <w:t>PKCS #3 Diffie-Hellman key derivation</w:t>
      </w:r>
      <w:bookmarkEnd w:id="3550"/>
      <w:bookmarkEnd w:id="3551"/>
      <w:bookmarkEnd w:id="3552"/>
      <w:bookmarkEnd w:id="3553"/>
      <w:bookmarkEnd w:id="3554"/>
      <w:bookmarkEnd w:id="3555"/>
      <w:bookmarkEnd w:id="3556"/>
      <w:bookmarkEnd w:id="3557"/>
      <w:bookmarkEnd w:id="3558"/>
      <w:bookmarkEnd w:id="3559"/>
      <w:bookmarkEnd w:id="3560"/>
      <w:bookmarkEnd w:id="3561"/>
      <w:bookmarkEnd w:id="3562"/>
      <w:bookmarkEnd w:id="3563"/>
      <w:bookmarkEnd w:id="3564"/>
      <w:bookmarkEnd w:id="3565"/>
      <w:bookmarkEnd w:id="3566"/>
      <w:bookmarkEnd w:id="3567"/>
      <w:bookmarkEnd w:id="3568"/>
      <w:bookmarkEnd w:id="3569"/>
    </w:p>
    <w:p w14:paraId="6EBA6106" w14:textId="05CD1AE8" w:rsidR="00331BF0" w:rsidRPr="008D76B4" w:rsidRDefault="00331BF0" w:rsidP="00331BF0">
      <w:r w:rsidRPr="008D76B4">
        <w:t xml:space="preserve">The PKCS #3 Diffie-Hellman key derivation mechanism, denoted </w:t>
      </w:r>
      <w:r w:rsidRPr="008D76B4">
        <w:rPr>
          <w:b/>
        </w:rPr>
        <w:t>CKM_DH_PKCS_DERIVE</w:t>
      </w:r>
      <w:r w:rsidRPr="008D76B4">
        <w:t xml:space="preserve">, is a mechanism for key derivation based on Diffie-Hellman key agreement, as defined in </w:t>
      </w:r>
      <w:r w:rsidR="00611613">
        <w:t>[</w:t>
      </w:r>
      <w:r w:rsidRPr="008D76B4">
        <w:t>PKCS #3</w:t>
      </w:r>
      <w:r w:rsidR="00611613">
        <w:t>]</w:t>
      </w:r>
      <w:r w:rsidRPr="008D76B4">
        <w:t>. This is what PKCS #3 calls “phase II”.</w:t>
      </w:r>
    </w:p>
    <w:p w14:paraId="7F29137E" w14:textId="77777777" w:rsidR="00331BF0" w:rsidRPr="008D76B4" w:rsidRDefault="00331BF0" w:rsidP="00331BF0">
      <w:r w:rsidRPr="008D76B4">
        <w:t>It has a parameter, which is the public value of the other party in the key agreement protocol, represented as a Cryptoki “Big integer” (</w:t>
      </w:r>
      <w:r w:rsidRPr="008D76B4">
        <w:rPr>
          <w:i/>
        </w:rPr>
        <w:t>i.e.</w:t>
      </w:r>
      <w:r w:rsidRPr="008D76B4">
        <w:t>, a sequence of bytes, most-significant byte first).</w:t>
      </w:r>
    </w:p>
    <w:p w14:paraId="65DDD3C3" w14:textId="1FB01C54" w:rsidR="00331BF0" w:rsidRPr="008D76B4" w:rsidRDefault="00331BF0" w:rsidP="00331BF0">
      <w:r w:rsidRPr="008D76B4">
        <w:t xml:space="preserve">This mechanism derives a secret key from a Diffie-Hellman private key and the public value of the other party.  It computes a Diffie-Hellman secret value from the public value and private key according to </w:t>
      </w:r>
      <w:r w:rsidR="00611613">
        <w:t>[</w:t>
      </w:r>
      <w:r w:rsidRPr="008D76B4">
        <w:t>PKCS #3</w:t>
      </w:r>
      <w:r w:rsidR="00611613">
        <w:t>]</w:t>
      </w:r>
      <w:r w:rsidRPr="008D76B4">
        <w:t xml:space="preserve">,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truncation removes bytes from the leading end of the secret value.) The mechanism contributes the result as the </w:t>
      </w:r>
      <w:r w:rsidRPr="008D76B4">
        <w:rPr>
          <w:b/>
        </w:rPr>
        <w:t>CKA_VALUE</w:t>
      </w:r>
      <w:r w:rsidRPr="008D76B4">
        <w:t xml:space="preserve"> attribute of the new key; other attributes required by the key type must be specified in the template.</w:t>
      </w:r>
    </w:p>
    <w:p w14:paraId="0A11DDF3" w14:textId="77777777" w:rsidR="00331BF0" w:rsidRPr="008D76B4" w:rsidRDefault="00331BF0" w:rsidP="00331BF0">
      <w:r w:rsidRPr="008D76B4">
        <w:t>This mechanism has the following rules about key sensitivity and extractability</w:t>
      </w:r>
      <w:r w:rsidRPr="008D76B4">
        <w:rPr>
          <w:rStyle w:val="FootnoteReference"/>
        </w:rPr>
        <w:footnoteReference w:id="2"/>
      </w:r>
      <w:r w:rsidRPr="008D76B4">
        <w:t>:</w:t>
      </w:r>
    </w:p>
    <w:p w14:paraId="6A7C5B49" w14:textId="77777777" w:rsidR="00331BF0" w:rsidRPr="008D76B4" w:rsidRDefault="00331BF0" w:rsidP="000234AE">
      <w:pPr>
        <w:numPr>
          <w:ilvl w:val="0"/>
          <w:numId w:val="48"/>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3FC6FF93" w14:textId="77777777" w:rsidR="00331BF0" w:rsidRPr="008D76B4" w:rsidRDefault="00331BF0" w:rsidP="000234AE">
      <w:pPr>
        <w:numPr>
          <w:ilvl w:val="0"/>
          <w:numId w:val="48"/>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50476E23" w14:textId="77777777" w:rsidR="00331BF0" w:rsidRPr="008D76B4" w:rsidRDefault="00331BF0" w:rsidP="000234AE">
      <w:pPr>
        <w:numPr>
          <w:ilvl w:val="0"/>
          <w:numId w:val="48"/>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5F591658"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Diffie-Hellman prime sizes, in bits.</w:t>
      </w:r>
    </w:p>
    <w:p w14:paraId="77BB21CE" w14:textId="77777777" w:rsidR="00331BF0" w:rsidRPr="008D76B4" w:rsidRDefault="00331BF0" w:rsidP="000234AE">
      <w:pPr>
        <w:pStyle w:val="Heading3"/>
        <w:numPr>
          <w:ilvl w:val="2"/>
          <w:numId w:val="2"/>
        </w:numPr>
        <w:tabs>
          <w:tab w:val="num" w:pos="720"/>
        </w:tabs>
      </w:pPr>
      <w:bookmarkStart w:id="3570" w:name="_Toc228894682"/>
      <w:bookmarkStart w:id="3571" w:name="_Toc228807208"/>
      <w:bookmarkStart w:id="3572" w:name="_Toc72656253"/>
      <w:bookmarkStart w:id="3573" w:name="_Toc370634434"/>
      <w:bookmarkStart w:id="3574" w:name="_Toc391471151"/>
      <w:bookmarkStart w:id="3575" w:name="_Toc395187789"/>
      <w:bookmarkStart w:id="3576" w:name="_Toc416960035"/>
      <w:bookmarkStart w:id="3577" w:name="_Toc8118150"/>
      <w:bookmarkStart w:id="3578" w:name="_Toc30061211"/>
      <w:bookmarkStart w:id="3579" w:name="_Toc90376464"/>
      <w:bookmarkStart w:id="3580" w:name="_Toc111203449"/>
      <w:r w:rsidRPr="008D76B4">
        <w:lastRenderedPageBreak/>
        <w:t>X9.42 Diffie-Hellman mechanism parameters</w:t>
      </w:r>
      <w:bookmarkEnd w:id="3570"/>
      <w:bookmarkEnd w:id="3571"/>
      <w:bookmarkEnd w:id="3572"/>
      <w:bookmarkEnd w:id="3573"/>
      <w:bookmarkEnd w:id="3574"/>
      <w:bookmarkEnd w:id="3575"/>
      <w:bookmarkEnd w:id="3576"/>
      <w:bookmarkEnd w:id="3577"/>
      <w:bookmarkEnd w:id="3578"/>
      <w:bookmarkEnd w:id="3579"/>
      <w:bookmarkEnd w:id="3580"/>
    </w:p>
    <w:p w14:paraId="610CD4FE" w14:textId="77777777" w:rsidR="00331BF0" w:rsidRPr="001029B5" w:rsidRDefault="00331BF0" w:rsidP="000234AE">
      <w:pPr>
        <w:keepNext/>
        <w:numPr>
          <w:ilvl w:val="0"/>
          <w:numId w:val="36"/>
        </w:numPr>
        <w:spacing w:before="0" w:after="240"/>
        <w:jc w:val="both"/>
        <w:rPr>
          <w:rFonts w:cs="Arial"/>
          <w:b/>
          <w:lang w:val="de-DE"/>
        </w:rPr>
      </w:pPr>
      <w:r w:rsidRPr="001029B5">
        <w:rPr>
          <w:rFonts w:cs="Arial"/>
          <w:b/>
          <w:lang w:val="de-DE"/>
        </w:rPr>
        <w:t>CK_X9_42_DH_KDF_TYPE, CK_X9_42_DH_KDF_TYPE_PTR</w:t>
      </w:r>
    </w:p>
    <w:p w14:paraId="44540989" w14:textId="77777777" w:rsidR="00331BF0" w:rsidRPr="008D76B4" w:rsidRDefault="00331BF0" w:rsidP="00331BF0">
      <w:r w:rsidRPr="008D76B4">
        <w:rPr>
          <w:b/>
        </w:rPr>
        <w:t>CK_X9_42_DH_KDF_TYPE</w:t>
      </w:r>
      <w:r w:rsidRPr="008D76B4">
        <w:t xml:space="preserve"> is used to indicate the Key Derivation Function (KDF) applied to derive keying data from a shared secret.  The key derivation function will be used by the X9.42 Diffie-Hellman key agreement schemes.  It is defined as follows:</w:t>
      </w:r>
    </w:p>
    <w:p w14:paraId="66FEB0DF" w14:textId="77777777" w:rsidR="00331BF0" w:rsidRPr="008D76B4" w:rsidRDefault="00331BF0" w:rsidP="00331BF0">
      <w:pPr>
        <w:pStyle w:val="CCode"/>
      </w:pPr>
      <w:r w:rsidRPr="008D76B4">
        <w:t>typedef CK_ULONG CK_X9_42_DH_KDF_TYPE;</w:t>
      </w:r>
    </w:p>
    <w:p w14:paraId="53D44EA0" w14:textId="77777777" w:rsidR="00331BF0" w:rsidRPr="008D76B4" w:rsidRDefault="00331BF0" w:rsidP="00331BF0">
      <w:pPr>
        <w:pStyle w:val="CCode"/>
        <w:rPr>
          <w:rFonts w:ascii="Arial" w:hAnsi="Arial"/>
        </w:rPr>
      </w:pPr>
    </w:p>
    <w:p w14:paraId="12D93462" w14:textId="77777777" w:rsidR="00331BF0" w:rsidRPr="008D76B4" w:rsidRDefault="00331BF0" w:rsidP="00331BF0">
      <w:r w:rsidRPr="008D76B4">
        <w:t>The following table lists the defined functions.</w:t>
      </w:r>
    </w:p>
    <w:p w14:paraId="31BB486D" w14:textId="26BF702C" w:rsidR="00331BF0" w:rsidRPr="008D76B4" w:rsidRDefault="00331BF0" w:rsidP="00331BF0">
      <w:pPr>
        <w:pStyle w:val="Caption"/>
      </w:pPr>
      <w:bookmarkStart w:id="3581" w:name="_Toc228807521"/>
      <w:bookmarkStart w:id="3582" w:name="_Toc2585342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90</w:t>
      </w:r>
      <w:r w:rsidRPr="008D76B4">
        <w:rPr>
          <w:szCs w:val="18"/>
        </w:rPr>
        <w:fldChar w:fldCharType="end"/>
      </w:r>
      <w:r w:rsidRPr="008D76B4">
        <w:t>, X9.42 Diffie-Hellman Key Derivation Functions</w:t>
      </w:r>
      <w:bookmarkEnd w:id="3581"/>
      <w:bookmarkEnd w:id="3582"/>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500"/>
      </w:tblGrid>
      <w:tr w:rsidR="00331BF0" w:rsidRPr="008D76B4" w14:paraId="5238919C" w14:textId="77777777" w:rsidTr="007B527B">
        <w:tc>
          <w:tcPr>
            <w:tcW w:w="4500" w:type="dxa"/>
            <w:tcBorders>
              <w:top w:val="single" w:sz="12" w:space="0" w:color="auto"/>
              <w:left w:val="single" w:sz="12" w:space="0" w:color="auto"/>
              <w:bottom w:val="single" w:sz="6" w:space="0" w:color="auto"/>
              <w:right w:val="single" w:sz="12" w:space="0" w:color="auto"/>
            </w:tcBorders>
            <w:hideMark/>
          </w:tcPr>
          <w:p w14:paraId="78D6599B" w14:textId="77777777" w:rsidR="00331BF0" w:rsidRPr="008D76B4" w:rsidRDefault="00331BF0" w:rsidP="007B527B">
            <w:pPr>
              <w:pStyle w:val="Table"/>
              <w:rPr>
                <w:rFonts w:ascii="Arial" w:hAnsi="Arial" w:cs="Arial"/>
                <w:b/>
                <w:sz w:val="20"/>
              </w:rPr>
            </w:pPr>
            <w:r w:rsidRPr="008D76B4">
              <w:rPr>
                <w:rFonts w:ascii="Arial" w:hAnsi="Arial" w:cs="Arial"/>
                <w:b/>
                <w:sz w:val="20"/>
              </w:rPr>
              <w:t>Source Identifier</w:t>
            </w:r>
          </w:p>
        </w:tc>
      </w:tr>
      <w:tr w:rsidR="00331BF0" w:rsidRPr="008D76B4" w14:paraId="57A4668A" w14:textId="77777777" w:rsidTr="007B527B">
        <w:tc>
          <w:tcPr>
            <w:tcW w:w="4500" w:type="dxa"/>
            <w:tcBorders>
              <w:top w:val="single" w:sz="6" w:space="0" w:color="auto"/>
              <w:left w:val="single" w:sz="12" w:space="0" w:color="auto"/>
              <w:bottom w:val="single" w:sz="6" w:space="0" w:color="auto"/>
              <w:right w:val="single" w:sz="12" w:space="0" w:color="auto"/>
            </w:tcBorders>
            <w:hideMark/>
          </w:tcPr>
          <w:p w14:paraId="5F36E2B7" w14:textId="77777777" w:rsidR="00331BF0" w:rsidRPr="008D76B4" w:rsidRDefault="00331BF0" w:rsidP="007B527B">
            <w:pPr>
              <w:pStyle w:val="Table"/>
              <w:rPr>
                <w:rFonts w:ascii="Arial" w:hAnsi="Arial" w:cs="Arial"/>
                <w:sz w:val="20"/>
              </w:rPr>
            </w:pPr>
            <w:r w:rsidRPr="008D76B4">
              <w:rPr>
                <w:rFonts w:ascii="Arial" w:hAnsi="Arial" w:cs="Arial"/>
                <w:sz w:val="20"/>
              </w:rPr>
              <w:t>CKD_NULL</w:t>
            </w:r>
          </w:p>
        </w:tc>
      </w:tr>
      <w:tr w:rsidR="00331BF0" w:rsidRPr="008D76B4" w14:paraId="39030C2F" w14:textId="77777777" w:rsidTr="007B527B">
        <w:tc>
          <w:tcPr>
            <w:tcW w:w="4500" w:type="dxa"/>
            <w:tcBorders>
              <w:top w:val="single" w:sz="6" w:space="0" w:color="auto"/>
              <w:left w:val="single" w:sz="12" w:space="0" w:color="auto"/>
              <w:bottom w:val="single" w:sz="6" w:space="0" w:color="auto"/>
              <w:right w:val="single" w:sz="12" w:space="0" w:color="auto"/>
            </w:tcBorders>
            <w:hideMark/>
          </w:tcPr>
          <w:p w14:paraId="58FE90BA" w14:textId="77777777" w:rsidR="00331BF0" w:rsidRPr="008D76B4" w:rsidRDefault="00331BF0" w:rsidP="007B527B">
            <w:pPr>
              <w:pStyle w:val="Table"/>
              <w:rPr>
                <w:rFonts w:ascii="Arial" w:hAnsi="Arial" w:cs="Arial"/>
                <w:sz w:val="20"/>
              </w:rPr>
            </w:pPr>
            <w:r w:rsidRPr="008D76B4">
              <w:rPr>
                <w:rFonts w:ascii="Arial" w:hAnsi="Arial" w:cs="Arial"/>
                <w:sz w:val="20"/>
              </w:rPr>
              <w:t>CKD_SHA1_KDF_ASN1</w:t>
            </w:r>
          </w:p>
        </w:tc>
      </w:tr>
      <w:tr w:rsidR="00331BF0" w:rsidRPr="008D76B4" w14:paraId="59ADC345" w14:textId="77777777" w:rsidTr="007B527B">
        <w:tc>
          <w:tcPr>
            <w:tcW w:w="4500" w:type="dxa"/>
            <w:tcBorders>
              <w:top w:val="single" w:sz="6" w:space="0" w:color="auto"/>
              <w:left w:val="single" w:sz="12" w:space="0" w:color="auto"/>
              <w:bottom w:val="single" w:sz="12" w:space="0" w:color="auto"/>
              <w:right w:val="single" w:sz="12" w:space="0" w:color="auto"/>
            </w:tcBorders>
            <w:hideMark/>
          </w:tcPr>
          <w:p w14:paraId="44F72E08" w14:textId="77777777" w:rsidR="00331BF0" w:rsidRPr="008D76B4" w:rsidRDefault="00331BF0" w:rsidP="007B527B">
            <w:pPr>
              <w:pStyle w:val="Table"/>
              <w:rPr>
                <w:rFonts w:ascii="Arial" w:hAnsi="Arial" w:cs="Arial"/>
                <w:sz w:val="20"/>
              </w:rPr>
            </w:pPr>
            <w:r w:rsidRPr="008D76B4">
              <w:rPr>
                <w:rFonts w:ascii="Arial" w:hAnsi="Arial" w:cs="Arial"/>
                <w:sz w:val="20"/>
              </w:rPr>
              <w:t>CKD_SHA1_KDF_CONCATENATE</w:t>
            </w:r>
          </w:p>
        </w:tc>
      </w:tr>
    </w:tbl>
    <w:p w14:paraId="7A290A26" w14:textId="77777777" w:rsidR="00331BF0" w:rsidRPr="008D76B4" w:rsidRDefault="00331BF0" w:rsidP="00331BF0">
      <w:r w:rsidRPr="008D76B4">
        <w:t xml:space="preserve">The key derivation function </w:t>
      </w:r>
      <w:r w:rsidRPr="008D76B4">
        <w:rPr>
          <w:b/>
        </w:rPr>
        <w:t>CKD_NULL</w:t>
      </w:r>
      <w:r w:rsidRPr="008D76B4">
        <w:t xml:space="preserve"> produces a raw shared secret value without applying any key derivation function whereas the key derivation functions </w:t>
      </w:r>
      <w:r w:rsidRPr="008D76B4">
        <w:rPr>
          <w:b/>
        </w:rPr>
        <w:t>CKD_SHA1_KDF_ASN1</w:t>
      </w:r>
      <w:r w:rsidRPr="008D76B4">
        <w:t xml:space="preserve"> and </w:t>
      </w:r>
      <w:r w:rsidRPr="008D76B4">
        <w:rPr>
          <w:b/>
        </w:rPr>
        <w:t>CKD_SHA1_KDF_CONCATENATE</w:t>
      </w:r>
      <w:r w:rsidRPr="008D76B4">
        <w:t>, which are both based on SHA-1, derive keying data from the shared secret value as defined in the ANSI X9.42 standard.</w:t>
      </w:r>
    </w:p>
    <w:p w14:paraId="13775D14" w14:textId="77777777" w:rsidR="00331BF0" w:rsidRPr="008D76B4" w:rsidRDefault="00331BF0" w:rsidP="00331BF0">
      <w:r w:rsidRPr="008D76B4">
        <w:rPr>
          <w:b/>
        </w:rPr>
        <w:t>CK_X9_42_DH_KDF_TYPE_PTR</w:t>
      </w:r>
      <w:r w:rsidRPr="008D76B4">
        <w:t xml:space="preserve"> is a pointer to a </w:t>
      </w:r>
      <w:r w:rsidRPr="008D76B4">
        <w:rPr>
          <w:b/>
        </w:rPr>
        <w:t>CK_X9_42_DH_KDF_TYPE</w:t>
      </w:r>
      <w:r w:rsidRPr="008D76B4">
        <w:t>.</w:t>
      </w:r>
    </w:p>
    <w:p w14:paraId="653A72BF" w14:textId="77777777" w:rsidR="00331BF0" w:rsidRPr="008D76B4" w:rsidRDefault="00331BF0" w:rsidP="000234AE">
      <w:pPr>
        <w:pStyle w:val="name"/>
        <w:numPr>
          <w:ilvl w:val="0"/>
          <w:numId w:val="39"/>
        </w:numPr>
        <w:tabs>
          <w:tab w:val="clear" w:pos="0"/>
        </w:tabs>
        <w:rPr>
          <w:rFonts w:ascii="Arial" w:hAnsi="Arial" w:cs="Arial"/>
        </w:rPr>
      </w:pPr>
      <w:bookmarkStart w:id="3583" w:name="_Toc228807209"/>
      <w:bookmarkStart w:id="3584" w:name="_Toc72656254"/>
      <w:r w:rsidRPr="008D76B4">
        <w:rPr>
          <w:rFonts w:ascii="Arial" w:hAnsi="Arial" w:cs="Arial"/>
        </w:rPr>
        <w:t>CK_X9_42_DH1_DERIVE_PARAMS, CK_X9_42_DH1_DERIVE_PARAMS_PTR</w:t>
      </w:r>
      <w:bookmarkEnd w:id="3583"/>
      <w:bookmarkEnd w:id="3584"/>
    </w:p>
    <w:p w14:paraId="0E510938" w14:textId="77777777" w:rsidR="00331BF0" w:rsidRPr="008D76B4" w:rsidRDefault="00331BF0" w:rsidP="00331BF0">
      <w:r w:rsidRPr="008D76B4">
        <w:rPr>
          <w:b/>
        </w:rPr>
        <w:t>CK_X9_42_DH1_DERIVE_PARAMS</w:t>
      </w:r>
      <w:r w:rsidRPr="008D76B4">
        <w:t xml:space="preserve"> is a structure that provides the parameters to the </w:t>
      </w:r>
      <w:r w:rsidRPr="008D76B4">
        <w:rPr>
          <w:b/>
        </w:rPr>
        <w:t>CKM_X9_42_DH_DERIVE</w:t>
      </w:r>
      <w:r w:rsidRPr="008D76B4">
        <w:t xml:space="preserve"> key derivation mechanism, where each party contributes one key pair.  The structure is defined as follows:</w:t>
      </w:r>
    </w:p>
    <w:p w14:paraId="55DB582C" w14:textId="77777777" w:rsidR="00331BF0" w:rsidRPr="008D76B4" w:rsidRDefault="00331BF0" w:rsidP="00331BF0">
      <w:pPr>
        <w:pStyle w:val="CCode"/>
        <w:tabs>
          <w:tab w:val="left" w:pos="3969"/>
        </w:tabs>
      </w:pPr>
      <w:r w:rsidRPr="008D76B4">
        <w:t>typedef struct CK_X9_42_DH1_DERIVE_PARAMS {</w:t>
      </w:r>
    </w:p>
    <w:p w14:paraId="5AD27DFA" w14:textId="77777777" w:rsidR="00331BF0" w:rsidRPr="008D76B4" w:rsidRDefault="00331BF0" w:rsidP="00331BF0">
      <w:pPr>
        <w:pStyle w:val="CCode"/>
        <w:tabs>
          <w:tab w:val="left" w:pos="3969"/>
        </w:tabs>
      </w:pPr>
      <w:r w:rsidRPr="008D76B4">
        <w:tab/>
        <w:t>CK_X9_42_DH_KDF_TYPE</w:t>
      </w:r>
      <w:r w:rsidRPr="008D76B4">
        <w:tab/>
        <w:t>kdf;</w:t>
      </w:r>
    </w:p>
    <w:p w14:paraId="5837D289" w14:textId="77777777" w:rsidR="00331BF0" w:rsidRPr="008D76B4" w:rsidRDefault="00331BF0" w:rsidP="00331BF0">
      <w:pPr>
        <w:pStyle w:val="CCode"/>
        <w:tabs>
          <w:tab w:val="left" w:pos="3969"/>
        </w:tabs>
      </w:pPr>
      <w:r w:rsidRPr="008D76B4">
        <w:tab/>
        <w:t>CK_ULONG</w:t>
      </w:r>
      <w:r w:rsidRPr="008D76B4">
        <w:tab/>
        <w:t>ulOtherInfoLen;</w:t>
      </w:r>
    </w:p>
    <w:p w14:paraId="7094AF21" w14:textId="77777777" w:rsidR="00331BF0" w:rsidRPr="008D76B4" w:rsidRDefault="00331BF0" w:rsidP="00331BF0">
      <w:pPr>
        <w:pStyle w:val="CCode"/>
        <w:tabs>
          <w:tab w:val="left" w:pos="3969"/>
        </w:tabs>
      </w:pPr>
      <w:r w:rsidRPr="008D76B4">
        <w:tab/>
        <w:t>CK_BYTE_PTR</w:t>
      </w:r>
      <w:r w:rsidRPr="008D76B4">
        <w:tab/>
        <w:t>pOtherInfo;</w:t>
      </w:r>
    </w:p>
    <w:p w14:paraId="130F6B45" w14:textId="77777777" w:rsidR="00331BF0" w:rsidRPr="008D76B4" w:rsidRDefault="00331BF0" w:rsidP="00331BF0">
      <w:pPr>
        <w:pStyle w:val="CCode"/>
        <w:tabs>
          <w:tab w:val="left" w:pos="3969"/>
        </w:tabs>
      </w:pPr>
      <w:r w:rsidRPr="008D76B4">
        <w:tab/>
        <w:t>CK_ULONG</w:t>
      </w:r>
      <w:r w:rsidRPr="008D76B4">
        <w:tab/>
        <w:t>ulPublicDataLen;</w:t>
      </w:r>
    </w:p>
    <w:p w14:paraId="5192E74B" w14:textId="77777777" w:rsidR="00331BF0" w:rsidRPr="008D76B4" w:rsidRDefault="00331BF0" w:rsidP="00331BF0">
      <w:pPr>
        <w:pStyle w:val="CCode"/>
        <w:tabs>
          <w:tab w:val="left" w:pos="3969"/>
        </w:tabs>
      </w:pPr>
      <w:r w:rsidRPr="008D76B4">
        <w:tab/>
        <w:t>CK_BYTE_PTR</w:t>
      </w:r>
      <w:r w:rsidRPr="008D76B4">
        <w:tab/>
        <w:t>pPublicData;</w:t>
      </w:r>
    </w:p>
    <w:p w14:paraId="0BC00F0D" w14:textId="77777777" w:rsidR="00331BF0" w:rsidRPr="008D76B4" w:rsidRDefault="00331BF0" w:rsidP="00331BF0">
      <w:pPr>
        <w:pStyle w:val="CCode"/>
        <w:tabs>
          <w:tab w:val="left" w:pos="3969"/>
        </w:tabs>
      </w:pPr>
      <w:r w:rsidRPr="008D76B4">
        <w:t>}</w:t>
      </w:r>
      <w:r w:rsidRPr="008D76B4">
        <w:tab/>
        <w:t>CK_X9_42_DH1_DERIVE_PARAMS;</w:t>
      </w:r>
    </w:p>
    <w:p w14:paraId="620E214A" w14:textId="77777777" w:rsidR="00331BF0" w:rsidRPr="008D76B4" w:rsidRDefault="00331BF0" w:rsidP="00331BF0"/>
    <w:p w14:paraId="531FFD3B" w14:textId="77777777" w:rsidR="00331BF0" w:rsidRPr="008D76B4" w:rsidRDefault="00331BF0" w:rsidP="00331BF0">
      <w:r w:rsidRPr="008D76B4">
        <w:t>The fields of the structure have the following meanings:</w:t>
      </w:r>
    </w:p>
    <w:p w14:paraId="0D42A91D" w14:textId="77777777" w:rsidR="00331BF0" w:rsidRPr="008D76B4" w:rsidRDefault="00331BF0" w:rsidP="00331BF0">
      <w:pPr>
        <w:pStyle w:val="definition0"/>
      </w:pPr>
      <w:r w:rsidRPr="008D76B4">
        <w:tab/>
        <w:t>kdf</w:t>
      </w:r>
      <w:r w:rsidRPr="008D76B4">
        <w:tab/>
        <w:t>key derivation function used on the shared secret value</w:t>
      </w:r>
    </w:p>
    <w:p w14:paraId="515E677F" w14:textId="77777777" w:rsidR="00331BF0" w:rsidRPr="008D76B4" w:rsidRDefault="00331BF0" w:rsidP="00331BF0">
      <w:pPr>
        <w:pStyle w:val="definition0"/>
      </w:pPr>
      <w:r w:rsidRPr="008D76B4">
        <w:tab/>
        <w:t>ulOtherInfoLen</w:t>
      </w:r>
      <w:r w:rsidRPr="008D76B4">
        <w:tab/>
        <w:t>the length in bytes of the other info</w:t>
      </w:r>
    </w:p>
    <w:p w14:paraId="2DB54230" w14:textId="77777777" w:rsidR="00331BF0" w:rsidRPr="008D76B4" w:rsidRDefault="00331BF0" w:rsidP="00331BF0">
      <w:pPr>
        <w:pStyle w:val="definition0"/>
      </w:pPr>
      <w:r w:rsidRPr="008D76B4">
        <w:tab/>
        <w:t>pOtherInfo</w:t>
      </w:r>
      <w:r w:rsidRPr="008D76B4">
        <w:tab/>
        <w:t>some data shared between the two parties</w:t>
      </w:r>
    </w:p>
    <w:p w14:paraId="1DB8F71E" w14:textId="77777777" w:rsidR="00331BF0" w:rsidRPr="008D76B4" w:rsidRDefault="00331BF0" w:rsidP="00331BF0">
      <w:pPr>
        <w:pStyle w:val="definition0"/>
      </w:pPr>
      <w:r w:rsidRPr="008D76B4">
        <w:tab/>
        <w:t>ulPublicDataLen</w:t>
      </w:r>
      <w:r w:rsidRPr="008D76B4">
        <w:tab/>
        <w:t>the length in bytes of the other party’s X9.42 Diffie-Hellman public key</w:t>
      </w:r>
    </w:p>
    <w:p w14:paraId="5BECFEE8" w14:textId="77777777" w:rsidR="00331BF0" w:rsidRPr="008D76B4" w:rsidRDefault="00331BF0" w:rsidP="00331BF0">
      <w:pPr>
        <w:pStyle w:val="definition0"/>
      </w:pPr>
      <w:r w:rsidRPr="008D76B4">
        <w:tab/>
        <w:t>pPublicData</w:t>
      </w:r>
      <w:r w:rsidRPr="008D76B4">
        <w:tab/>
        <w:t>pointer to other party’s X9.42 Diffie-Hellman public key value</w:t>
      </w:r>
    </w:p>
    <w:p w14:paraId="2DFBEF49" w14:textId="77777777" w:rsidR="00331BF0" w:rsidRPr="008D76B4" w:rsidRDefault="00331BF0" w:rsidP="00331BF0">
      <w:r w:rsidRPr="008D76B4">
        <w:t xml:space="preserve">With the key derivation function </w:t>
      </w:r>
      <w:r w:rsidRPr="008D76B4">
        <w:rPr>
          <w:b/>
        </w:rPr>
        <w:t>CKD_NULL</w:t>
      </w:r>
      <w:r w:rsidRPr="008D76B4">
        <w:t xml:space="preserve">, </w:t>
      </w:r>
      <w:r w:rsidRPr="008D76B4">
        <w:rPr>
          <w:i/>
        </w:rPr>
        <w:t>pOtherInfo</w:t>
      </w:r>
      <w:r w:rsidRPr="008D76B4">
        <w:t xml:space="preserve"> must be NULL and </w:t>
      </w:r>
      <w:r w:rsidRPr="008D76B4">
        <w:rPr>
          <w:i/>
        </w:rPr>
        <w:t>ulOtherInfoLen</w:t>
      </w:r>
      <w:r w:rsidRPr="008D76B4">
        <w:t xml:space="preserve"> must be zero.  With the key derivation function </w:t>
      </w:r>
      <w:r w:rsidRPr="008D76B4">
        <w:rPr>
          <w:b/>
        </w:rPr>
        <w:t>CKD_SHA1_KDF_ASN1</w:t>
      </w:r>
      <w:r w:rsidRPr="008D76B4">
        <w:t xml:space="preserve">, </w:t>
      </w:r>
      <w:r w:rsidRPr="008D76B4">
        <w:rPr>
          <w:i/>
        </w:rPr>
        <w:t>pOtherInfo</w:t>
      </w:r>
      <w:r w:rsidRPr="008D76B4">
        <w:t xml:space="preserve"> must be supplied, which contains an octet string, specified in ASN.1 DER encoding, consisting of mandatory and optional data shared by the two parties intending to share the shared secret.  With the key derivation function </w:t>
      </w:r>
      <w:r w:rsidRPr="008D76B4">
        <w:rPr>
          <w:b/>
        </w:rPr>
        <w:t>CKD_SHA1_KDF_CONCATENATE</w:t>
      </w:r>
      <w:r w:rsidRPr="008D76B4">
        <w:t xml:space="preserve">, an optional </w:t>
      </w:r>
      <w:r w:rsidRPr="008D76B4">
        <w:rPr>
          <w:i/>
        </w:rPr>
        <w:t>pOtherInfo</w:t>
      </w:r>
      <w:r w:rsidRPr="008D76B4">
        <w:t xml:space="preserve"> may be supplied, which consists of some </w:t>
      </w:r>
      <w:r w:rsidRPr="008D76B4">
        <w:lastRenderedPageBreak/>
        <w:t xml:space="preserve">data shared by the two parties intending to share the shared secret.  Otherwise, </w:t>
      </w:r>
      <w:r w:rsidRPr="008D76B4">
        <w:rPr>
          <w:i/>
        </w:rPr>
        <w:t>pOtherInfo</w:t>
      </w:r>
      <w:r w:rsidRPr="008D76B4">
        <w:t xml:space="preserve"> must be NULL and </w:t>
      </w:r>
      <w:r w:rsidRPr="008D76B4">
        <w:rPr>
          <w:i/>
        </w:rPr>
        <w:t>ulOtherInfoLen</w:t>
      </w:r>
      <w:r w:rsidRPr="008D76B4">
        <w:t xml:space="preserve"> must be zero.</w:t>
      </w:r>
    </w:p>
    <w:p w14:paraId="351797AA" w14:textId="77777777" w:rsidR="00331BF0" w:rsidRPr="008D76B4" w:rsidRDefault="00331BF0" w:rsidP="00331BF0">
      <w:pPr>
        <w:rPr>
          <w:smallCaps/>
        </w:rPr>
      </w:pPr>
      <w:r w:rsidRPr="008D76B4">
        <w:rPr>
          <w:b/>
        </w:rPr>
        <w:t>CK_X9_42_DH1_DERIVE_PARAMS_PTR</w:t>
      </w:r>
      <w:r w:rsidRPr="008D76B4">
        <w:t xml:space="preserve"> is a pointer to a </w:t>
      </w:r>
      <w:r w:rsidRPr="008D76B4">
        <w:rPr>
          <w:b/>
        </w:rPr>
        <w:t>CK_X9_42_DH1_DERIVE_PARAMS</w:t>
      </w:r>
      <w:r w:rsidRPr="008D76B4">
        <w:t>.</w:t>
      </w:r>
    </w:p>
    <w:p w14:paraId="65222DEC" w14:textId="77777777" w:rsidR="00331BF0" w:rsidRPr="008D76B4" w:rsidRDefault="00331BF0" w:rsidP="000234AE">
      <w:pPr>
        <w:pStyle w:val="name"/>
        <w:numPr>
          <w:ilvl w:val="0"/>
          <w:numId w:val="40"/>
        </w:numPr>
        <w:tabs>
          <w:tab w:val="clear" w:pos="0"/>
        </w:tabs>
        <w:rPr>
          <w:rFonts w:ascii="Arial" w:hAnsi="Arial" w:cs="Arial"/>
        </w:rPr>
      </w:pPr>
      <w:bookmarkStart w:id="3585" w:name="_Toc228807210"/>
      <w:bookmarkStart w:id="3586" w:name="_Toc72656255"/>
      <w:r w:rsidRPr="008D76B4">
        <w:rPr>
          <w:rFonts w:ascii="Arial" w:hAnsi="Arial" w:cs="Arial"/>
        </w:rPr>
        <w:t>CK_X9_42_DH2_DERIVE_PARAMS, CK_X9_42_DH2_DERIVE_PARAMS_PTR</w:t>
      </w:r>
      <w:bookmarkEnd w:id="3585"/>
      <w:bookmarkEnd w:id="3586"/>
    </w:p>
    <w:p w14:paraId="6B48966A" w14:textId="77777777" w:rsidR="00331BF0" w:rsidRPr="008D76B4" w:rsidRDefault="00331BF0" w:rsidP="00331BF0">
      <w:r w:rsidRPr="008D76B4">
        <w:rPr>
          <w:b/>
        </w:rPr>
        <w:t>CK_X9_42_DH2_DERIVE_PARAMS</w:t>
      </w:r>
      <w:r w:rsidRPr="008D76B4">
        <w:t xml:space="preserve"> is a structure that provides the parameters to the </w:t>
      </w:r>
      <w:r w:rsidRPr="008D76B4">
        <w:rPr>
          <w:b/>
        </w:rPr>
        <w:t>CKM_X9_42_DH_HYBRID_DERIVE</w:t>
      </w:r>
      <w:r w:rsidRPr="008D76B4">
        <w:t xml:space="preserve"> and </w:t>
      </w:r>
      <w:r w:rsidRPr="008D76B4">
        <w:rPr>
          <w:b/>
        </w:rPr>
        <w:t>CKM_X9_42_MQV_DERIVE</w:t>
      </w:r>
      <w:r w:rsidRPr="008D76B4">
        <w:t xml:space="preserve"> key derivation mechanisms, where each party contributes two key pairs.  The structure is defined as follows:</w:t>
      </w:r>
    </w:p>
    <w:p w14:paraId="5ABF5EFC" w14:textId="77777777" w:rsidR="00331BF0" w:rsidRPr="008D76B4" w:rsidRDefault="00331BF0" w:rsidP="00331BF0">
      <w:pPr>
        <w:pStyle w:val="CCode"/>
      </w:pPr>
      <w:r w:rsidRPr="008D76B4">
        <w:t>typedef struct CK_X9_42_DH2_DERIVE_PARAMS {</w:t>
      </w:r>
    </w:p>
    <w:p w14:paraId="7AABDAC3" w14:textId="77777777" w:rsidR="00331BF0" w:rsidRPr="008D76B4" w:rsidRDefault="00331BF0" w:rsidP="00331BF0">
      <w:pPr>
        <w:pStyle w:val="CCode"/>
        <w:tabs>
          <w:tab w:val="left" w:pos="3402"/>
        </w:tabs>
      </w:pPr>
      <w:r w:rsidRPr="008D76B4">
        <w:tab/>
        <w:t>CK_X9_42_DH_KDF_TYPE</w:t>
      </w:r>
      <w:r w:rsidRPr="008D76B4">
        <w:tab/>
        <w:t>kdf;</w:t>
      </w:r>
    </w:p>
    <w:p w14:paraId="2DF4564A" w14:textId="77777777" w:rsidR="00331BF0" w:rsidRPr="008D76B4" w:rsidRDefault="00331BF0" w:rsidP="00331BF0">
      <w:pPr>
        <w:pStyle w:val="CCode"/>
        <w:tabs>
          <w:tab w:val="left" w:pos="3402"/>
        </w:tabs>
      </w:pPr>
      <w:r w:rsidRPr="008D76B4">
        <w:tab/>
        <w:t>CK_ULONG</w:t>
      </w:r>
      <w:r w:rsidRPr="008D76B4">
        <w:tab/>
        <w:t>ulOtherInfoLen;</w:t>
      </w:r>
    </w:p>
    <w:p w14:paraId="119F1AA5" w14:textId="77777777" w:rsidR="00331BF0" w:rsidRPr="008D76B4" w:rsidRDefault="00331BF0" w:rsidP="00331BF0">
      <w:pPr>
        <w:pStyle w:val="CCode"/>
        <w:tabs>
          <w:tab w:val="left" w:pos="3402"/>
        </w:tabs>
      </w:pPr>
      <w:r w:rsidRPr="008D76B4">
        <w:tab/>
        <w:t>CK_BYTE_PTR</w:t>
      </w:r>
      <w:r w:rsidRPr="008D76B4">
        <w:tab/>
        <w:t>pOtherInfo;</w:t>
      </w:r>
    </w:p>
    <w:p w14:paraId="1FCDE38A" w14:textId="77777777" w:rsidR="00331BF0" w:rsidRPr="008D76B4" w:rsidRDefault="00331BF0" w:rsidP="00331BF0">
      <w:pPr>
        <w:pStyle w:val="CCode"/>
        <w:tabs>
          <w:tab w:val="left" w:pos="3402"/>
        </w:tabs>
      </w:pPr>
      <w:r w:rsidRPr="008D76B4">
        <w:tab/>
        <w:t>CK_ULONG</w:t>
      </w:r>
      <w:r w:rsidRPr="008D76B4">
        <w:tab/>
        <w:t>ulPublicDataLen;</w:t>
      </w:r>
    </w:p>
    <w:p w14:paraId="389EF66E" w14:textId="77777777" w:rsidR="00331BF0" w:rsidRPr="008D76B4" w:rsidRDefault="00331BF0" w:rsidP="00331BF0">
      <w:pPr>
        <w:pStyle w:val="CCode"/>
        <w:tabs>
          <w:tab w:val="left" w:pos="3402"/>
        </w:tabs>
      </w:pPr>
      <w:r w:rsidRPr="008D76B4">
        <w:tab/>
        <w:t>CK_BYTE_PTR</w:t>
      </w:r>
      <w:r w:rsidRPr="008D76B4">
        <w:tab/>
        <w:t>pPublicData;</w:t>
      </w:r>
    </w:p>
    <w:p w14:paraId="4560B6DF" w14:textId="77777777" w:rsidR="00331BF0" w:rsidRPr="008D76B4" w:rsidRDefault="00331BF0" w:rsidP="00331BF0">
      <w:pPr>
        <w:pStyle w:val="CCode"/>
        <w:tabs>
          <w:tab w:val="left" w:pos="3402"/>
        </w:tabs>
      </w:pPr>
      <w:r w:rsidRPr="008D76B4">
        <w:tab/>
        <w:t>CK_ULONG</w:t>
      </w:r>
      <w:r w:rsidRPr="008D76B4">
        <w:tab/>
        <w:t>ulPrivateDataLen;</w:t>
      </w:r>
    </w:p>
    <w:p w14:paraId="2A546BD8" w14:textId="77777777" w:rsidR="00331BF0" w:rsidRPr="008D76B4" w:rsidRDefault="00331BF0" w:rsidP="00331BF0">
      <w:pPr>
        <w:pStyle w:val="CCode"/>
        <w:tabs>
          <w:tab w:val="left" w:pos="3402"/>
        </w:tabs>
      </w:pPr>
      <w:r w:rsidRPr="008D76B4">
        <w:tab/>
        <w:t>CK_OBJECT_HANDLE</w:t>
      </w:r>
      <w:r w:rsidRPr="008D76B4">
        <w:tab/>
        <w:t>hPrivateData;</w:t>
      </w:r>
    </w:p>
    <w:p w14:paraId="03BA075A" w14:textId="77777777" w:rsidR="00331BF0" w:rsidRPr="008D76B4" w:rsidRDefault="00331BF0" w:rsidP="00331BF0">
      <w:pPr>
        <w:pStyle w:val="CCode"/>
        <w:tabs>
          <w:tab w:val="left" w:pos="3402"/>
        </w:tabs>
      </w:pPr>
      <w:r w:rsidRPr="008D76B4">
        <w:tab/>
        <w:t>CK_ULONG</w:t>
      </w:r>
      <w:r w:rsidRPr="008D76B4">
        <w:tab/>
        <w:t>ulPublicDataLen2;</w:t>
      </w:r>
    </w:p>
    <w:p w14:paraId="12B8BEEC" w14:textId="77777777" w:rsidR="00331BF0" w:rsidRPr="008D76B4" w:rsidRDefault="00331BF0" w:rsidP="00331BF0">
      <w:pPr>
        <w:pStyle w:val="CCode"/>
        <w:tabs>
          <w:tab w:val="left" w:pos="3402"/>
        </w:tabs>
      </w:pPr>
      <w:r w:rsidRPr="008D76B4">
        <w:tab/>
        <w:t>CK_BYTE_PTR</w:t>
      </w:r>
      <w:r w:rsidRPr="008D76B4">
        <w:tab/>
        <w:t>pPublicData2;</w:t>
      </w:r>
    </w:p>
    <w:p w14:paraId="54811230" w14:textId="77777777" w:rsidR="00331BF0" w:rsidRPr="008D76B4" w:rsidRDefault="00331BF0" w:rsidP="00331BF0">
      <w:pPr>
        <w:pStyle w:val="CCode"/>
        <w:tabs>
          <w:tab w:val="left" w:pos="3402"/>
        </w:tabs>
      </w:pPr>
      <w:r w:rsidRPr="008D76B4">
        <w:t>}</w:t>
      </w:r>
      <w:r w:rsidRPr="008D76B4">
        <w:tab/>
        <w:t>CK_X9_42_DH2_DERIVE_PARAMS;</w:t>
      </w:r>
    </w:p>
    <w:p w14:paraId="76A3ACF3" w14:textId="77777777" w:rsidR="00331BF0" w:rsidRPr="008D76B4" w:rsidRDefault="00331BF0" w:rsidP="00331BF0"/>
    <w:p w14:paraId="002EED9A" w14:textId="77777777" w:rsidR="00331BF0" w:rsidRPr="008D76B4" w:rsidRDefault="00331BF0" w:rsidP="00331BF0">
      <w:r w:rsidRPr="008D76B4">
        <w:t>The fields of the structure have the following meanings:</w:t>
      </w:r>
    </w:p>
    <w:p w14:paraId="235DE239" w14:textId="77777777" w:rsidR="00331BF0" w:rsidRPr="008D76B4" w:rsidRDefault="00331BF0" w:rsidP="00331BF0">
      <w:pPr>
        <w:pStyle w:val="definition0"/>
      </w:pPr>
      <w:r w:rsidRPr="008D76B4">
        <w:tab/>
        <w:t>kdf</w:t>
      </w:r>
      <w:r w:rsidRPr="008D76B4">
        <w:tab/>
        <w:t>key derivation function used on the shared secret value</w:t>
      </w:r>
    </w:p>
    <w:p w14:paraId="63BC5DCD" w14:textId="77777777" w:rsidR="00331BF0" w:rsidRPr="008D76B4" w:rsidRDefault="00331BF0" w:rsidP="00331BF0">
      <w:pPr>
        <w:pStyle w:val="definition0"/>
      </w:pPr>
      <w:r w:rsidRPr="008D76B4">
        <w:tab/>
        <w:t>ulOtherInfoLen</w:t>
      </w:r>
      <w:r w:rsidRPr="008D76B4">
        <w:tab/>
        <w:t>the length in bytes of the other info</w:t>
      </w:r>
    </w:p>
    <w:p w14:paraId="4C67796F" w14:textId="77777777" w:rsidR="00331BF0" w:rsidRPr="008D76B4" w:rsidRDefault="00331BF0" w:rsidP="00331BF0">
      <w:pPr>
        <w:pStyle w:val="definition0"/>
      </w:pPr>
      <w:r w:rsidRPr="008D76B4">
        <w:tab/>
        <w:t>pOtherInfo</w:t>
      </w:r>
      <w:r w:rsidRPr="008D76B4">
        <w:tab/>
        <w:t>some data shared between the two parties</w:t>
      </w:r>
    </w:p>
    <w:p w14:paraId="38AA69BF" w14:textId="77777777" w:rsidR="00331BF0" w:rsidRPr="008D76B4" w:rsidRDefault="00331BF0" w:rsidP="00331BF0">
      <w:pPr>
        <w:pStyle w:val="definition0"/>
      </w:pPr>
      <w:r w:rsidRPr="008D76B4">
        <w:tab/>
        <w:t>ulPublicDataLen</w:t>
      </w:r>
      <w:r w:rsidRPr="008D76B4">
        <w:tab/>
        <w:t>the length in bytes of the other party’s first X9.42 Diffie-Hellman public key</w:t>
      </w:r>
    </w:p>
    <w:p w14:paraId="7CA796BB" w14:textId="77777777" w:rsidR="00331BF0" w:rsidRPr="008D76B4" w:rsidRDefault="00331BF0" w:rsidP="00331BF0">
      <w:pPr>
        <w:pStyle w:val="definition0"/>
      </w:pPr>
      <w:r w:rsidRPr="008D76B4">
        <w:tab/>
        <w:t>pPublicData</w:t>
      </w:r>
      <w:r w:rsidRPr="008D76B4">
        <w:tab/>
        <w:t>pointer to other party’s first X9.42 Diffie-Hellman public key value</w:t>
      </w:r>
    </w:p>
    <w:p w14:paraId="444E75AD" w14:textId="77777777" w:rsidR="00331BF0" w:rsidRPr="008D76B4" w:rsidRDefault="00331BF0" w:rsidP="00331BF0">
      <w:pPr>
        <w:pStyle w:val="definition0"/>
      </w:pPr>
      <w:r w:rsidRPr="008D76B4">
        <w:tab/>
        <w:t>ulPrivateDataLen</w:t>
      </w:r>
      <w:r w:rsidRPr="008D76B4">
        <w:tab/>
        <w:t>the length in bytes of the second X9.42 Diffie-Hellman private key</w:t>
      </w:r>
    </w:p>
    <w:p w14:paraId="11053D80" w14:textId="77777777" w:rsidR="00331BF0" w:rsidRPr="008D76B4" w:rsidRDefault="00331BF0" w:rsidP="00331BF0">
      <w:pPr>
        <w:pStyle w:val="definition0"/>
      </w:pPr>
      <w:r w:rsidRPr="008D76B4">
        <w:tab/>
        <w:t>hPrivateData</w:t>
      </w:r>
      <w:r w:rsidRPr="008D76B4">
        <w:tab/>
        <w:t>key handle for second X9.42 Diffie-Hellman private key value</w:t>
      </w:r>
    </w:p>
    <w:p w14:paraId="11150E33" w14:textId="77777777" w:rsidR="00331BF0" w:rsidRPr="008D76B4" w:rsidRDefault="00331BF0" w:rsidP="00331BF0">
      <w:pPr>
        <w:pStyle w:val="definition0"/>
      </w:pPr>
      <w:r w:rsidRPr="008D76B4">
        <w:tab/>
        <w:t>ulPublicDataLen2</w:t>
      </w:r>
      <w:r w:rsidRPr="008D76B4">
        <w:tab/>
        <w:t>the length in bytes of the other party’s second X9.42 Diffie-Hellman public key</w:t>
      </w:r>
    </w:p>
    <w:p w14:paraId="6FCE84EE" w14:textId="77777777" w:rsidR="00331BF0" w:rsidRPr="008D76B4" w:rsidRDefault="00331BF0" w:rsidP="00331BF0">
      <w:pPr>
        <w:pStyle w:val="definition0"/>
      </w:pPr>
      <w:r w:rsidRPr="008D76B4">
        <w:tab/>
        <w:t>pPublicData2</w:t>
      </w:r>
      <w:r w:rsidRPr="008D76B4">
        <w:tab/>
        <w:t>pointer to other party’s second X9.42 Diffie-Hellman public key value</w:t>
      </w:r>
    </w:p>
    <w:p w14:paraId="60CE8676" w14:textId="77777777" w:rsidR="00331BF0" w:rsidRPr="008D76B4" w:rsidRDefault="00331BF0" w:rsidP="00331BF0">
      <w:r w:rsidRPr="008D76B4">
        <w:t xml:space="preserve">With the key derivation function </w:t>
      </w:r>
      <w:r w:rsidRPr="008D76B4">
        <w:rPr>
          <w:b/>
        </w:rPr>
        <w:t>CKD_NULL</w:t>
      </w:r>
      <w:r w:rsidRPr="008D76B4">
        <w:t xml:space="preserve">, </w:t>
      </w:r>
      <w:r w:rsidRPr="008D76B4">
        <w:rPr>
          <w:i/>
        </w:rPr>
        <w:t>pOtherInfo</w:t>
      </w:r>
      <w:r w:rsidRPr="008D76B4">
        <w:t xml:space="preserve"> must be NULL and </w:t>
      </w:r>
      <w:r w:rsidRPr="008D76B4">
        <w:rPr>
          <w:i/>
        </w:rPr>
        <w:t>ulOtherInfoLen</w:t>
      </w:r>
      <w:r w:rsidRPr="008D76B4">
        <w:t xml:space="preserve"> must be zero.  With the key derivation function </w:t>
      </w:r>
      <w:r w:rsidRPr="008D76B4">
        <w:rPr>
          <w:b/>
        </w:rPr>
        <w:t>CKD_SHA1_KDF_ASN1</w:t>
      </w:r>
      <w:r w:rsidRPr="008D76B4">
        <w:t xml:space="preserve">, </w:t>
      </w:r>
      <w:r w:rsidRPr="008D76B4">
        <w:rPr>
          <w:i/>
        </w:rPr>
        <w:t>pOtherInfo</w:t>
      </w:r>
      <w:r w:rsidRPr="008D76B4">
        <w:t xml:space="preserve"> must be supplied, which contains an octet string, specified in ASN.1 DER encoding, consisting of mandatory and optional data shared by the two parties intending to share the shared secret.  With the key derivation function </w:t>
      </w:r>
      <w:r w:rsidRPr="008D76B4">
        <w:rPr>
          <w:b/>
        </w:rPr>
        <w:t>CKD_SHA1_KDF_CONCATENATE</w:t>
      </w:r>
      <w:r w:rsidRPr="008D76B4">
        <w:t xml:space="preserve">, an optional </w:t>
      </w:r>
      <w:r w:rsidRPr="008D76B4">
        <w:rPr>
          <w:i/>
        </w:rPr>
        <w:t>pOtherInfo</w:t>
      </w:r>
      <w:r w:rsidRPr="008D76B4">
        <w:t xml:space="preserve"> may be supplied, which consists of some data shared by the two parties intending to share the shared secret.  Otherwise, </w:t>
      </w:r>
      <w:r w:rsidRPr="008D76B4">
        <w:rPr>
          <w:i/>
        </w:rPr>
        <w:t>pOtherInfo</w:t>
      </w:r>
      <w:r w:rsidRPr="008D76B4">
        <w:t xml:space="preserve"> must be NULL and </w:t>
      </w:r>
      <w:r w:rsidRPr="008D76B4">
        <w:rPr>
          <w:i/>
        </w:rPr>
        <w:t>ulOtherInfoLen</w:t>
      </w:r>
      <w:r w:rsidRPr="008D76B4">
        <w:t xml:space="preserve"> must be zero.</w:t>
      </w:r>
    </w:p>
    <w:p w14:paraId="6E093B33" w14:textId="77777777" w:rsidR="00331BF0" w:rsidRPr="008D76B4" w:rsidRDefault="00331BF0" w:rsidP="00331BF0">
      <w:r w:rsidRPr="008D76B4">
        <w:rPr>
          <w:b/>
        </w:rPr>
        <w:t>CK_X9_42_DH2_DERIVE_PARAMS_PTR</w:t>
      </w:r>
      <w:r w:rsidRPr="008D76B4">
        <w:t xml:space="preserve"> is a pointer to a </w:t>
      </w:r>
      <w:r w:rsidRPr="008D76B4">
        <w:rPr>
          <w:b/>
        </w:rPr>
        <w:t>CK_X9_42_DH2_DERIVE_PARAMS</w:t>
      </w:r>
      <w:r w:rsidRPr="008D76B4">
        <w:t>.</w:t>
      </w:r>
    </w:p>
    <w:p w14:paraId="733107AA" w14:textId="77777777" w:rsidR="00331BF0" w:rsidRPr="008D76B4" w:rsidRDefault="00331BF0" w:rsidP="000234AE">
      <w:pPr>
        <w:pStyle w:val="name"/>
        <w:numPr>
          <w:ilvl w:val="0"/>
          <w:numId w:val="40"/>
        </w:numPr>
        <w:tabs>
          <w:tab w:val="clear" w:pos="0"/>
        </w:tabs>
        <w:rPr>
          <w:rFonts w:ascii="Arial" w:hAnsi="Arial" w:cs="Arial"/>
        </w:rPr>
      </w:pPr>
      <w:bookmarkStart w:id="3587" w:name="_Toc228807211"/>
      <w:bookmarkStart w:id="3588" w:name="_Toc72656256"/>
      <w:r w:rsidRPr="008D76B4">
        <w:rPr>
          <w:rFonts w:ascii="Arial" w:hAnsi="Arial" w:cs="Arial"/>
        </w:rPr>
        <w:lastRenderedPageBreak/>
        <w:t>CK_X9_42_MQV_DERIVE_PARAMS, CK_X9_42_MQV_DERIVE_PARAMS_PTR</w:t>
      </w:r>
      <w:bookmarkEnd w:id="3587"/>
      <w:bookmarkEnd w:id="3588"/>
    </w:p>
    <w:p w14:paraId="3AFFF394" w14:textId="77777777" w:rsidR="00331BF0" w:rsidRPr="008D76B4" w:rsidRDefault="00331BF0" w:rsidP="00331BF0">
      <w:r w:rsidRPr="008D76B4">
        <w:rPr>
          <w:b/>
        </w:rPr>
        <w:t>CK_X9_42_MQV_DERIVE_PARAMS</w:t>
      </w:r>
      <w:r w:rsidRPr="008D76B4">
        <w:t xml:space="preserve"> is a structure that provides the parameters to the </w:t>
      </w:r>
      <w:r w:rsidRPr="008D76B4">
        <w:rPr>
          <w:b/>
        </w:rPr>
        <w:t>CKM_X9_42_MQV_DERIVE</w:t>
      </w:r>
      <w:r w:rsidRPr="008D76B4">
        <w:t xml:space="preserve"> key derivation mechanism, where each party contributes two key pairs.  The structure is defined as follows:</w:t>
      </w:r>
    </w:p>
    <w:p w14:paraId="0830411F" w14:textId="77777777" w:rsidR="00331BF0" w:rsidRPr="008D76B4" w:rsidRDefault="00331BF0" w:rsidP="00331BF0">
      <w:pPr>
        <w:pStyle w:val="CCode"/>
        <w:tabs>
          <w:tab w:val="left" w:pos="3969"/>
        </w:tabs>
      </w:pPr>
      <w:r w:rsidRPr="008D76B4">
        <w:t>typedef struct CK_X9_42_MQV_DERIVE_PARAMS {</w:t>
      </w:r>
    </w:p>
    <w:p w14:paraId="3E3EF942" w14:textId="77777777" w:rsidR="00331BF0" w:rsidRPr="008D76B4" w:rsidRDefault="00331BF0" w:rsidP="00331BF0">
      <w:pPr>
        <w:pStyle w:val="CCode"/>
        <w:tabs>
          <w:tab w:val="left" w:pos="3969"/>
        </w:tabs>
      </w:pPr>
      <w:r w:rsidRPr="008D76B4">
        <w:tab/>
        <w:t>CK_X9_42_DH_KDF_TYPE</w:t>
      </w:r>
      <w:r w:rsidRPr="008D76B4">
        <w:tab/>
        <w:t>kdf;</w:t>
      </w:r>
    </w:p>
    <w:p w14:paraId="10ED3F42" w14:textId="77777777" w:rsidR="00331BF0" w:rsidRPr="008D76B4" w:rsidRDefault="00331BF0" w:rsidP="00331BF0">
      <w:pPr>
        <w:pStyle w:val="CCode"/>
        <w:tabs>
          <w:tab w:val="left" w:pos="3969"/>
        </w:tabs>
      </w:pPr>
      <w:r w:rsidRPr="008D76B4">
        <w:tab/>
        <w:t>CK_ULONG</w:t>
      </w:r>
      <w:r w:rsidRPr="008D76B4">
        <w:tab/>
        <w:t>ulOtherInfoLen;</w:t>
      </w:r>
    </w:p>
    <w:p w14:paraId="78A07820" w14:textId="77777777" w:rsidR="00331BF0" w:rsidRPr="008D76B4" w:rsidRDefault="00331BF0" w:rsidP="00331BF0">
      <w:pPr>
        <w:pStyle w:val="CCode"/>
        <w:tabs>
          <w:tab w:val="left" w:pos="3969"/>
        </w:tabs>
      </w:pPr>
      <w:r w:rsidRPr="008D76B4">
        <w:tab/>
        <w:t>CK_BYTE_PTR</w:t>
      </w:r>
      <w:r w:rsidRPr="008D76B4">
        <w:tab/>
        <w:t>pOtherInfo;</w:t>
      </w:r>
    </w:p>
    <w:p w14:paraId="3F2D69D2" w14:textId="77777777" w:rsidR="00331BF0" w:rsidRPr="008D76B4" w:rsidRDefault="00331BF0" w:rsidP="00331BF0">
      <w:pPr>
        <w:pStyle w:val="CCode"/>
        <w:tabs>
          <w:tab w:val="left" w:pos="3969"/>
        </w:tabs>
      </w:pPr>
      <w:r w:rsidRPr="008D76B4">
        <w:tab/>
        <w:t>CK_ULONG</w:t>
      </w:r>
      <w:r w:rsidRPr="008D76B4">
        <w:tab/>
        <w:t>ulPublicDataLen;</w:t>
      </w:r>
    </w:p>
    <w:p w14:paraId="4C41836A" w14:textId="77777777" w:rsidR="00331BF0" w:rsidRPr="008D76B4" w:rsidRDefault="00331BF0" w:rsidP="00331BF0">
      <w:pPr>
        <w:pStyle w:val="CCode"/>
        <w:tabs>
          <w:tab w:val="left" w:pos="3969"/>
        </w:tabs>
      </w:pPr>
      <w:r w:rsidRPr="008D76B4">
        <w:tab/>
        <w:t>CK_BYTE_PTR</w:t>
      </w:r>
      <w:r w:rsidRPr="008D76B4">
        <w:tab/>
        <w:t>pPublicData;</w:t>
      </w:r>
    </w:p>
    <w:p w14:paraId="085B6974" w14:textId="77777777" w:rsidR="00331BF0" w:rsidRPr="008D76B4" w:rsidRDefault="00331BF0" w:rsidP="00331BF0">
      <w:pPr>
        <w:pStyle w:val="CCode"/>
        <w:tabs>
          <w:tab w:val="left" w:pos="3969"/>
        </w:tabs>
      </w:pPr>
      <w:r w:rsidRPr="008D76B4">
        <w:tab/>
        <w:t>CK_ULONG</w:t>
      </w:r>
      <w:r w:rsidRPr="008D76B4">
        <w:tab/>
        <w:t>ulPrivateDataLen;</w:t>
      </w:r>
    </w:p>
    <w:p w14:paraId="35E948DB" w14:textId="77777777" w:rsidR="00331BF0" w:rsidRPr="008D76B4" w:rsidRDefault="00331BF0" w:rsidP="00331BF0">
      <w:pPr>
        <w:pStyle w:val="CCode"/>
        <w:tabs>
          <w:tab w:val="left" w:pos="3969"/>
        </w:tabs>
      </w:pPr>
      <w:r w:rsidRPr="008D76B4">
        <w:tab/>
        <w:t>CK_OBJECT_HANDLE</w:t>
      </w:r>
      <w:r w:rsidRPr="008D76B4">
        <w:tab/>
        <w:t>hPrivateData;</w:t>
      </w:r>
    </w:p>
    <w:p w14:paraId="519CB87F" w14:textId="77777777" w:rsidR="00331BF0" w:rsidRPr="008D76B4" w:rsidRDefault="00331BF0" w:rsidP="00331BF0">
      <w:pPr>
        <w:pStyle w:val="CCode"/>
        <w:tabs>
          <w:tab w:val="left" w:pos="3969"/>
        </w:tabs>
      </w:pPr>
      <w:r w:rsidRPr="008D76B4">
        <w:tab/>
        <w:t>CK_ULONG</w:t>
      </w:r>
      <w:r w:rsidRPr="008D76B4">
        <w:tab/>
        <w:t>ulPublicDataLen2;</w:t>
      </w:r>
    </w:p>
    <w:p w14:paraId="045ED029" w14:textId="77777777" w:rsidR="00331BF0" w:rsidRPr="008D76B4" w:rsidRDefault="00331BF0" w:rsidP="00331BF0">
      <w:pPr>
        <w:pStyle w:val="CCode"/>
        <w:tabs>
          <w:tab w:val="left" w:pos="3969"/>
        </w:tabs>
      </w:pPr>
      <w:r w:rsidRPr="008D76B4">
        <w:tab/>
        <w:t>CK_BYTE_PTR</w:t>
      </w:r>
      <w:r w:rsidRPr="008D76B4">
        <w:tab/>
        <w:t>pPublicData2;</w:t>
      </w:r>
    </w:p>
    <w:p w14:paraId="44645736" w14:textId="77777777" w:rsidR="00331BF0" w:rsidRPr="008D76B4" w:rsidRDefault="00331BF0" w:rsidP="00331BF0">
      <w:pPr>
        <w:pStyle w:val="CCode"/>
        <w:tabs>
          <w:tab w:val="left" w:pos="3969"/>
        </w:tabs>
      </w:pPr>
      <w:r w:rsidRPr="008D76B4">
        <w:tab/>
        <w:t>CK_OBJECT_HANDLE</w:t>
      </w:r>
      <w:r w:rsidRPr="008D76B4">
        <w:tab/>
        <w:t>publicKey;</w:t>
      </w:r>
    </w:p>
    <w:p w14:paraId="587293CC" w14:textId="77777777" w:rsidR="00331BF0" w:rsidRPr="008D76B4" w:rsidRDefault="00331BF0" w:rsidP="00331BF0">
      <w:pPr>
        <w:pStyle w:val="CCode"/>
        <w:tabs>
          <w:tab w:val="left" w:pos="3969"/>
        </w:tabs>
      </w:pPr>
      <w:r w:rsidRPr="008D76B4">
        <w:t>}</w:t>
      </w:r>
      <w:r w:rsidRPr="008D76B4">
        <w:tab/>
        <w:t>CK_X9_42_MQV_DERIVE_PARAMS;</w:t>
      </w:r>
    </w:p>
    <w:p w14:paraId="3E9CE981" w14:textId="77777777" w:rsidR="00331BF0" w:rsidRPr="008D76B4" w:rsidRDefault="00331BF0" w:rsidP="00331BF0">
      <w:pPr>
        <w:keepNext/>
      </w:pPr>
    </w:p>
    <w:p w14:paraId="24B6BF06" w14:textId="77777777" w:rsidR="00331BF0" w:rsidRPr="008D76B4" w:rsidRDefault="00331BF0" w:rsidP="00331BF0">
      <w:pPr>
        <w:keepNext/>
      </w:pPr>
      <w:r w:rsidRPr="008D76B4">
        <w:t>The fields of the structure have the following meanings:</w:t>
      </w:r>
    </w:p>
    <w:p w14:paraId="11CB15C2" w14:textId="77777777" w:rsidR="00331BF0" w:rsidRPr="008D76B4" w:rsidRDefault="00331BF0" w:rsidP="00331BF0">
      <w:pPr>
        <w:pStyle w:val="definition0"/>
      </w:pPr>
      <w:r w:rsidRPr="008D76B4">
        <w:tab/>
        <w:t>kdf</w:t>
      </w:r>
      <w:r w:rsidRPr="008D76B4">
        <w:tab/>
        <w:t>key derivation function used on the shared secret value</w:t>
      </w:r>
    </w:p>
    <w:p w14:paraId="370E7F61" w14:textId="77777777" w:rsidR="00331BF0" w:rsidRPr="008D76B4" w:rsidRDefault="00331BF0" w:rsidP="00331BF0">
      <w:pPr>
        <w:pStyle w:val="definition0"/>
      </w:pPr>
      <w:r w:rsidRPr="008D76B4">
        <w:tab/>
        <w:t>ulOtherInfoLen</w:t>
      </w:r>
      <w:r w:rsidRPr="008D76B4">
        <w:tab/>
        <w:t>the length in bytes of the other info</w:t>
      </w:r>
    </w:p>
    <w:p w14:paraId="42398627" w14:textId="77777777" w:rsidR="00331BF0" w:rsidRPr="008D76B4" w:rsidRDefault="00331BF0" w:rsidP="00331BF0">
      <w:pPr>
        <w:pStyle w:val="definition0"/>
      </w:pPr>
      <w:r w:rsidRPr="008D76B4">
        <w:tab/>
        <w:t>pOtherInfo</w:t>
      </w:r>
      <w:r w:rsidRPr="008D76B4">
        <w:tab/>
        <w:t>some data shared between the two parties</w:t>
      </w:r>
    </w:p>
    <w:p w14:paraId="33DC5ECF" w14:textId="77777777" w:rsidR="00331BF0" w:rsidRPr="008D76B4" w:rsidRDefault="00331BF0" w:rsidP="00331BF0">
      <w:pPr>
        <w:pStyle w:val="definition0"/>
      </w:pPr>
      <w:r w:rsidRPr="008D76B4">
        <w:tab/>
        <w:t>ulPublicDataLen</w:t>
      </w:r>
      <w:r w:rsidRPr="008D76B4">
        <w:tab/>
        <w:t>the length in bytes of the other party’s first X9.42 Diffie-Hellman public key</w:t>
      </w:r>
    </w:p>
    <w:p w14:paraId="282E0078" w14:textId="77777777" w:rsidR="00331BF0" w:rsidRPr="008D76B4" w:rsidRDefault="00331BF0" w:rsidP="00331BF0">
      <w:pPr>
        <w:pStyle w:val="definition0"/>
      </w:pPr>
      <w:r w:rsidRPr="008D76B4">
        <w:tab/>
        <w:t>pPublicData</w:t>
      </w:r>
      <w:r w:rsidRPr="008D76B4">
        <w:tab/>
        <w:t>pointer to other party’s first X9.42 Diffie-Hellman public key value</w:t>
      </w:r>
    </w:p>
    <w:p w14:paraId="07D4CA33" w14:textId="77777777" w:rsidR="00331BF0" w:rsidRPr="008D76B4" w:rsidRDefault="00331BF0" w:rsidP="00331BF0">
      <w:pPr>
        <w:pStyle w:val="definition0"/>
      </w:pPr>
      <w:r w:rsidRPr="008D76B4">
        <w:tab/>
        <w:t>ulPrivateDataLen</w:t>
      </w:r>
      <w:r w:rsidRPr="008D76B4">
        <w:tab/>
        <w:t>the length in bytes of the second X9.42 Diffie-Hellman private key</w:t>
      </w:r>
    </w:p>
    <w:p w14:paraId="095DA866" w14:textId="77777777" w:rsidR="00331BF0" w:rsidRPr="008D76B4" w:rsidRDefault="00331BF0" w:rsidP="00331BF0">
      <w:pPr>
        <w:pStyle w:val="definition0"/>
      </w:pPr>
      <w:r w:rsidRPr="008D76B4">
        <w:tab/>
        <w:t>hPrivateData</w:t>
      </w:r>
      <w:r w:rsidRPr="008D76B4">
        <w:tab/>
        <w:t>key handle for second X9.42 Diffie-Hellman private key value</w:t>
      </w:r>
    </w:p>
    <w:p w14:paraId="6912086D" w14:textId="77777777" w:rsidR="00331BF0" w:rsidRPr="008D76B4" w:rsidRDefault="00331BF0" w:rsidP="00331BF0">
      <w:pPr>
        <w:pStyle w:val="definition0"/>
      </w:pPr>
      <w:r w:rsidRPr="008D76B4">
        <w:tab/>
        <w:t>ulPublicDataLen2</w:t>
      </w:r>
      <w:r w:rsidRPr="008D76B4">
        <w:tab/>
        <w:t>the length in bytes of the other party’s second X9.42 Diffie-Hellman public key</w:t>
      </w:r>
    </w:p>
    <w:p w14:paraId="73DA205A" w14:textId="77777777" w:rsidR="00331BF0" w:rsidRPr="008D76B4" w:rsidRDefault="00331BF0" w:rsidP="00331BF0">
      <w:pPr>
        <w:pStyle w:val="definition0"/>
      </w:pPr>
      <w:r w:rsidRPr="008D76B4">
        <w:tab/>
        <w:t>pPublicData2</w:t>
      </w:r>
      <w:r w:rsidRPr="008D76B4">
        <w:tab/>
        <w:t>pointer to other party’s second X9.42 Diffie-Hellman public key value</w:t>
      </w:r>
    </w:p>
    <w:p w14:paraId="121805F9" w14:textId="77777777" w:rsidR="00331BF0" w:rsidRPr="008D76B4" w:rsidRDefault="00331BF0" w:rsidP="00331BF0">
      <w:pPr>
        <w:pStyle w:val="definition0"/>
      </w:pPr>
      <w:r w:rsidRPr="008D76B4">
        <w:tab/>
        <w:t>publicKey</w:t>
      </w:r>
      <w:r w:rsidRPr="008D76B4">
        <w:tab/>
        <w:t>Handle to the first party’s ephemeral public key</w:t>
      </w:r>
    </w:p>
    <w:p w14:paraId="3EA9DCE0" w14:textId="77777777" w:rsidR="00331BF0" w:rsidRPr="008D76B4" w:rsidRDefault="00331BF0" w:rsidP="00331BF0">
      <w:r w:rsidRPr="008D76B4">
        <w:t xml:space="preserve">With the key derivation function </w:t>
      </w:r>
      <w:r w:rsidRPr="008D76B4">
        <w:rPr>
          <w:b/>
        </w:rPr>
        <w:t>CKD_NULL</w:t>
      </w:r>
      <w:r w:rsidRPr="008D76B4">
        <w:t xml:space="preserve">, </w:t>
      </w:r>
      <w:r w:rsidRPr="008D76B4">
        <w:rPr>
          <w:i/>
        </w:rPr>
        <w:t>pOtherInfo</w:t>
      </w:r>
      <w:r w:rsidRPr="008D76B4">
        <w:t xml:space="preserve"> must be NULL and </w:t>
      </w:r>
      <w:r w:rsidRPr="008D76B4">
        <w:rPr>
          <w:i/>
        </w:rPr>
        <w:t>ulOtherInfoLen</w:t>
      </w:r>
      <w:r w:rsidRPr="008D76B4">
        <w:t xml:space="preserve"> must be zero.  With the key derivation function </w:t>
      </w:r>
      <w:r w:rsidRPr="008D76B4">
        <w:rPr>
          <w:b/>
        </w:rPr>
        <w:t>CKD_SHA1_KDF_ASN1</w:t>
      </w:r>
      <w:r w:rsidRPr="008D76B4">
        <w:t xml:space="preserve">, </w:t>
      </w:r>
      <w:r w:rsidRPr="008D76B4">
        <w:rPr>
          <w:i/>
        </w:rPr>
        <w:t>pOtherInfo</w:t>
      </w:r>
      <w:r w:rsidRPr="008D76B4">
        <w:t xml:space="preserve"> must be supplied, which contains an octet string, specified in ASN.1 DER encoding, consisting of mandatory and optional data shared by the two parties intending to share the shared secret.  With the key derivation function </w:t>
      </w:r>
      <w:r w:rsidRPr="008D76B4">
        <w:rPr>
          <w:b/>
        </w:rPr>
        <w:t>CKD_SHA1_KDF_CONCATENATE</w:t>
      </w:r>
      <w:r w:rsidRPr="008D76B4">
        <w:t xml:space="preserve">, an optional </w:t>
      </w:r>
      <w:r w:rsidRPr="008D76B4">
        <w:rPr>
          <w:i/>
        </w:rPr>
        <w:t>pOtherInfo</w:t>
      </w:r>
      <w:r w:rsidRPr="008D76B4">
        <w:t xml:space="preserve"> may be supplied, which consists of some data shared by the two parties intending to share the shared secret.  Otherwise, </w:t>
      </w:r>
      <w:r w:rsidRPr="008D76B4">
        <w:rPr>
          <w:i/>
        </w:rPr>
        <w:t>pOtherInfo</w:t>
      </w:r>
      <w:r w:rsidRPr="008D76B4">
        <w:t xml:space="preserve"> must be NULL and </w:t>
      </w:r>
      <w:r w:rsidRPr="008D76B4">
        <w:rPr>
          <w:i/>
        </w:rPr>
        <w:t>ulOtherInfoLen</w:t>
      </w:r>
      <w:r w:rsidRPr="008D76B4">
        <w:t xml:space="preserve"> must be zero.</w:t>
      </w:r>
    </w:p>
    <w:p w14:paraId="158B58CA" w14:textId="77777777" w:rsidR="00331BF0" w:rsidRPr="008D76B4" w:rsidRDefault="00331BF0" w:rsidP="00331BF0">
      <w:r w:rsidRPr="008D76B4">
        <w:rPr>
          <w:b/>
        </w:rPr>
        <w:t>CK_X9_42_MQV_DERIVE_PARAMS_PTR</w:t>
      </w:r>
      <w:r w:rsidRPr="008D76B4">
        <w:t xml:space="preserve"> is a pointer to a </w:t>
      </w:r>
      <w:r w:rsidRPr="008D76B4">
        <w:rPr>
          <w:b/>
        </w:rPr>
        <w:t>CK_X9_42_MQV_DERIVE_PARAMS</w:t>
      </w:r>
      <w:r w:rsidRPr="008D76B4">
        <w:t>.</w:t>
      </w:r>
    </w:p>
    <w:p w14:paraId="1DDA07F0" w14:textId="77777777" w:rsidR="00331BF0" w:rsidRPr="008D76B4" w:rsidRDefault="00331BF0" w:rsidP="000234AE">
      <w:pPr>
        <w:pStyle w:val="Heading3"/>
        <w:numPr>
          <w:ilvl w:val="2"/>
          <w:numId w:val="2"/>
        </w:numPr>
        <w:tabs>
          <w:tab w:val="num" w:pos="720"/>
        </w:tabs>
      </w:pPr>
      <w:bookmarkStart w:id="3589" w:name="_Toc228894683"/>
      <w:bookmarkStart w:id="3590" w:name="_Toc228807212"/>
      <w:bookmarkStart w:id="3591" w:name="_Toc72656257"/>
      <w:bookmarkStart w:id="3592" w:name="_Toc370634435"/>
      <w:bookmarkStart w:id="3593" w:name="_Toc391471152"/>
      <w:bookmarkStart w:id="3594" w:name="_Toc395187790"/>
      <w:bookmarkStart w:id="3595" w:name="_Toc416960036"/>
      <w:bookmarkStart w:id="3596" w:name="_Toc8118151"/>
      <w:bookmarkStart w:id="3597" w:name="_Toc30061212"/>
      <w:bookmarkStart w:id="3598" w:name="_Toc90376465"/>
      <w:bookmarkStart w:id="3599" w:name="_Toc111203450"/>
      <w:r w:rsidRPr="008D76B4">
        <w:t>X9.42 Diffie-Hellman key pair generation</w:t>
      </w:r>
      <w:bookmarkEnd w:id="3589"/>
      <w:bookmarkEnd w:id="3590"/>
      <w:bookmarkEnd w:id="3591"/>
      <w:bookmarkEnd w:id="3592"/>
      <w:bookmarkEnd w:id="3593"/>
      <w:bookmarkEnd w:id="3594"/>
      <w:bookmarkEnd w:id="3595"/>
      <w:bookmarkEnd w:id="3596"/>
      <w:bookmarkEnd w:id="3597"/>
      <w:bookmarkEnd w:id="3598"/>
      <w:bookmarkEnd w:id="3599"/>
    </w:p>
    <w:p w14:paraId="506F51C3" w14:textId="77777777" w:rsidR="00331BF0" w:rsidRPr="008D76B4" w:rsidRDefault="00331BF0" w:rsidP="00331BF0">
      <w:r w:rsidRPr="008D76B4">
        <w:t xml:space="preserve">The X9.42 Diffie-Hellman key pair generation mechanism, denoted </w:t>
      </w:r>
      <w:r w:rsidRPr="008D76B4">
        <w:rPr>
          <w:b/>
        </w:rPr>
        <w:t>CKM_X9_42_DH_KEY_PAIR_GEN</w:t>
      </w:r>
      <w:r w:rsidRPr="008D76B4">
        <w:t>, is a key pair generation mechanism based on Diffie-Hellman key agreement, as defined in the ANSI X9.42 standard.</w:t>
      </w:r>
    </w:p>
    <w:p w14:paraId="59A07BEE" w14:textId="77777777" w:rsidR="00331BF0" w:rsidRPr="008D76B4" w:rsidRDefault="00331BF0" w:rsidP="00331BF0">
      <w:r w:rsidRPr="008D76B4">
        <w:t>It does not have a parameter.</w:t>
      </w:r>
    </w:p>
    <w:p w14:paraId="7CBF4E58" w14:textId="77777777" w:rsidR="00331BF0" w:rsidRPr="008D76B4" w:rsidRDefault="00331BF0" w:rsidP="00331BF0">
      <w:r w:rsidRPr="008D76B4">
        <w:lastRenderedPageBreak/>
        <w:t xml:space="preserve">The mechanism generates X9.42 Diffie-Hellman public/private key pairs with a particular prime, base and subprime, as specified in the </w:t>
      </w:r>
      <w:r w:rsidRPr="008D76B4">
        <w:rPr>
          <w:b/>
        </w:rPr>
        <w:t>CKA_PRIME</w:t>
      </w:r>
      <w:r w:rsidRPr="008D76B4">
        <w:t xml:space="preserve">, </w:t>
      </w:r>
      <w:r w:rsidRPr="008D76B4">
        <w:rPr>
          <w:b/>
        </w:rPr>
        <w:t>CKA_BASE</w:t>
      </w:r>
      <w:r w:rsidRPr="008D76B4">
        <w:t xml:space="preserve"> and </w:t>
      </w:r>
      <w:r w:rsidRPr="008D76B4">
        <w:rPr>
          <w:b/>
        </w:rPr>
        <w:t>CKA_SUBPRIME</w:t>
      </w:r>
      <w:r w:rsidRPr="008D76B4">
        <w:t xml:space="preserve"> attributes of the template for the public key. </w:t>
      </w:r>
    </w:p>
    <w:p w14:paraId="522D93F5"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public key and the </w:t>
      </w:r>
      <w:r w:rsidRPr="008D76B4">
        <w:rPr>
          <w:b/>
        </w:rPr>
        <w:t>CKA_CLASS</w:t>
      </w:r>
      <w:r w:rsidRPr="008D76B4">
        <w:t xml:space="preserve">, </w:t>
      </w:r>
      <w:r w:rsidRPr="008D76B4">
        <w:rPr>
          <w:b/>
        </w:rPr>
        <w:t>CKA_KEY_TYPE</w:t>
      </w:r>
      <w:r w:rsidRPr="008D76B4">
        <w:t xml:space="preserve">, </w:t>
      </w:r>
      <w:r w:rsidRPr="008D76B4">
        <w:rPr>
          <w:b/>
        </w:rPr>
        <w:t>CKA_PRIME</w:t>
      </w:r>
      <w:r w:rsidRPr="008D76B4">
        <w:t xml:space="preserve">, </w:t>
      </w:r>
      <w:r w:rsidRPr="008D76B4">
        <w:rPr>
          <w:b/>
        </w:rPr>
        <w:t>CKA_BASE</w:t>
      </w:r>
      <w:r w:rsidRPr="008D76B4">
        <w:t xml:space="preserve">, </w:t>
      </w:r>
      <w:r w:rsidRPr="008D76B4">
        <w:rPr>
          <w:b/>
        </w:rPr>
        <w:t>CKA_SUBPRIME</w:t>
      </w:r>
      <w:r w:rsidRPr="008D76B4">
        <w:t xml:space="preserve">, and </w:t>
      </w:r>
      <w:r w:rsidRPr="008D76B4">
        <w:rPr>
          <w:b/>
        </w:rPr>
        <w:t>CKA_VALUE</w:t>
      </w:r>
      <w:r w:rsidRPr="008D76B4">
        <w:t xml:space="preserve"> attributes to the new private key; other attributes required by the X9.42 Diffie-Hellman public and private key types must be specified in the templates.</w:t>
      </w:r>
    </w:p>
    <w:p w14:paraId="3991FFF0"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X9.42 Diffie-Hellman prime sizes, in bits, for the </w:t>
      </w:r>
      <w:r w:rsidRPr="008D76B4">
        <w:rPr>
          <w:b/>
        </w:rPr>
        <w:t>CKA_PRIME</w:t>
      </w:r>
      <w:r w:rsidRPr="008D76B4">
        <w:t xml:space="preserve"> attribute.</w:t>
      </w:r>
    </w:p>
    <w:p w14:paraId="31145D2D" w14:textId="77777777" w:rsidR="00331BF0" w:rsidRPr="008D76B4" w:rsidRDefault="00331BF0" w:rsidP="000234AE">
      <w:pPr>
        <w:pStyle w:val="Heading3"/>
        <w:numPr>
          <w:ilvl w:val="2"/>
          <w:numId w:val="2"/>
        </w:numPr>
        <w:tabs>
          <w:tab w:val="num" w:pos="720"/>
        </w:tabs>
      </w:pPr>
      <w:bookmarkStart w:id="3600" w:name="_Toc228894684"/>
      <w:bookmarkStart w:id="3601" w:name="_Toc228807213"/>
      <w:bookmarkStart w:id="3602" w:name="_Toc72656258"/>
      <w:bookmarkStart w:id="3603" w:name="_Toc370634436"/>
      <w:bookmarkStart w:id="3604" w:name="_Toc391471153"/>
      <w:bookmarkStart w:id="3605" w:name="_Toc395187791"/>
      <w:bookmarkStart w:id="3606" w:name="_Toc416960037"/>
      <w:bookmarkStart w:id="3607" w:name="_Toc8118152"/>
      <w:bookmarkStart w:id="3608" w:name="_Toc30061213"/>
      <w:bookmarkStart w:id="3609" w:name="_Toc90376466"/>
      <w:bookmarkStart w:id="3610" w:name="_Toc111203451"/>
      <w:r w:rsidRPr="008D76B4">
        <w:t>X9.42 Diffie-Hellman domain parameter generation</w:t>
      </w:r>
      <w:bookmarkEnd w:id="3600"/>
      <w:bookmarkEnd w:id="3601"/>
      <w:bookmarkEnd w:id="3602"/>
      <w:bookmarkEnd w:id="3603"/>
      <w:bookmarkEnd w:id="3604"/>
      <w:bookmarkEnd w:id="3605"/>
      <w:bookmarkEnd w:id="3606"/>
      <w:bookmarkEnd w:id="3607"/>
      <w:bookmarkEnd w:id="3608"/>
      <w:bookmarkEnd w:id="3609"/>
      <w:bookmarkEnd w:id="3610"/>
    </w:p>
    <w:p w14:paraId="754749A8" w14:textId="77777777" w:rsidR="00331BF0" w:rsidRPr="008D76B4" w:rsidRDefault="00331BF0" w:rsidP="00331BF0">
      <w:r w:rsidRPr="008D76B4">
        <w:t xml:space="preserve">The X9.42 Diffie-Hellman domain parameter generation mechanism, denoted </w:t>
      </w:r>
      <w:r w:rsidRPr="008D76B4">
        <w:rPr>
          <w:b/>
        </w:rPr>
        <w:t>CKM_X9_42_DH_PARAMETER_GEN</w:t>
      </w:r>
      <w:r w:rsidRPr="008D76B4">
        <w:t>, is a domain parameters generation mechanism based on X9.42 Diffie-Hellman key agreement, as defined in the ANSI X9.42 standard.</w:t>
      </w:r>
    </w:p>
    <w:p w14:paraId="4AE1A8B8" w14:textId="77777777" w:rsidR="00331BF0" w:rsidRPr="008D76B4" w:rsidRDefault="00331BF0" w:rsidP="00331BF0">
      <w:r w:rsidRPr="008D76B4">
        <w:t>It does not have a parameter.</w:t>
      </w:r>
    </w:p>
    <w:p w14:paraId="4E1269E4" w14:textId="77777777" w:rsidR="00331BF0" w:rsidRPr="008D76B4" w:rsidRDefault="00331BF0" w:rsidP="00331BF0">
      <w:r w:rsidRPr="008D76B4">
        <w:t xml:space="preserve">The mechanism generates X9.42 Diffie-Hellman domain parameters with particular prime and subprime length in bits, as specified in the </w:t>
      </w:r>
      <w:r w:rsidRPr="008D76B4">
        <w:rPr>
          <w:b/>
        </w:rPr>
        <w:t>CKA_PRIME_BITS</w:t>
      </w:r>
      <w:r w:rsidRPr="008D76B4">
        <w:t xml:space="preserve"> and </w:t>
      </w:r>
      <w:r w:rsidRPr="008D76B4">
        <w:rPr>
          <w:b/>
        </w:rPr>
        <w:t>CKA_SUBPRIME_BITS</w:t>
      </w:r>
      <w:r w:rsidRPr="008D76B4">
        <w:t xml:space="preserve"> attributes of the template for the domain parameters.</w:t>
      </w:r>
    </w:p>
    <w:p w14:paraId="337541DF"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w:t>
      </w:r>
      <w:r w:rsidRPr="008D76B4">
        <w:rPr>
          <w:b/>
        </w:rPr>
        <w:t>CKA_PRIME</w:t>
      </w:r>
      <w:r w:rsidRPr="008D76B4">
        <w:t xml:space="preserve">, </w:t>
      </w:r>
      <w:r w:rsidRPr="008D76B4">
        <w:rPr>
          <w:b/>
        </w:rPr>
        <w:t>CKA_BASE, CKA_SUBPRIME</w:t>
      </w:r>
      <w:r w:rsidRPr="008D76B4">
        <w:t xml:space="preserve">, </w:t>
      </w:r>
      <w:r w:rsidRPr="008D76B4">
        <w:rPr>
          <w:b/>
        </w:rPr>
        <w:t>CKA_PRIME_BITS</w:t>
      </w:r>
      <w:r w:rsidRPr="008D76B4">
        <w:t xml:space="preserve"> and</w:t>
      </w:r>
      <w:r w:rsidRPr="008D76B4">
        <w:rPr>
          <w:b/>
        </w:rPr>
        <w:t xml:space="preserve"> CKA_SUBPRIME_BITS</w:t>
      </w:r>
      <w:r w:rsidRPr="008D76B4">
        <w:t xml:space="preserve"> attributes to the new object.  Other attributes supported by the X9.42 Diffie-Hellman domain parameter types may also be specified in the template for the domain parameters, or else are assigned default initial values.</w:t>
      </w:r>
    </w:p>
    <w:p w14:paraId="346CCD06"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X9.42 Diffie-Hellman prime sizes, in bits.</w:t>
      </w:r>
    </w:p>
    <w:p w14:paraId="4D021DD2" w14:textId="77777777" w:rsidR="00331BF0" w:rsidRPr="008D76B4" w:rsidRDefault="00331BF0" w:rsidP="000234AE">
      <w:pPr>
        <w:pStyle w:val="Heading3"/>
        <w:numPr>
          <w:ilvl w:val="2"/>
          <w:numId w:val="2"/>
        </w:numPr>
        <w:tabs>
          <w:tab w:val="num" w:pos="720"/>
        </w:tabs>
      </w:pPr>
      <w:bookmarkStart w:id="3611" w:name="_Toc228894685"/>
      <w:bookmarkStart w:id="3612" w:name="_Toc228807214"/>
      <w:bookmarkStart w:id="3613" w:name="_Toc72656259"/>
      <w:bookmarkStart w:id="3614" w:name="_Toc370634437"/>
      <w:bookmarkStart w:id="3615" w:name="_Toc391471154"/>
      <w:bookmarkStart w:id="3616" w:name="_Toc395187792"/>
      <w:bookmarkStart w:id="3617" w:name="_Toc416960038"/>
      <w:bookmarkStart w:id="3618" w:name="_Toc8118153"/>
      <w:bookmarkStart w:id="3619" w:name="_Toc30061214"/>
      <w:bookmarkStart w:id="3620" w:name="_Toc90376467"/>
      <w:bookmarkStart w:id="3621" w:name="_Toc111203452"/>
      <w:r w:rsidRPr="008D76B4">
        <w:t>X9.42 Diffie-Hellman key derivation</w:t>
      </w:r>
      <w:bookmarkEnd w:id="3611"/>
      <w:bookmarkEnd w:id="3612"/>
      <w:bookmarkEnd w:id="3613"/>
      <w:bookmarkEnd w:id="3614"/>
      <w:bookmarkEnd w:id="3615"/>
      <w:bookmarkEnd w:id="3616"/>
      <w:bookmarkEnd w:id="3617"/>
      <w:bookmarkEnd w:id="3618"/>
      <w:bookmarkEnd w:id="3619"/>
      <w:bookmarkEnd w:id="3620"/>
      <w:bookmarkEnd w:id="3621"/>
    </w:p>
    <w:p w14:paraId="653ED56E" w14:textId="77777777" w:rsidR="00331BF0" w:rsidRPr="008D76B4" w:rsidRDefault="00331BF0" w:rsidP="00331BF0">
      <w:r w:rsidRPr="008D76B4">
        <w:t xml:space="preserve">The X9.42 Diffie-Hellman key derivation mechanism, denoted </w:t>
      </w:r>
      <w:r w:rsidRPr="008D76B4">
        <w:rPr>
          <w:b/>
        </w:rPr>
        <w:t>CKM_X9_42_DH_DERIVE</w:t>
      </w:r>
      <w:r w:rsidRPr="008D76B4">
        <w:t>, is a mechanism for key derivation based on the Diffie-Hellman key agreement scheme, as defined in the ANSI X9.42 standard, where each party contributes one key pair, all using the same X9.42 Diffie-Hellman domain parameters.</w:t>
      </w:r>
    </w:p>
    <w:p w14:paraId="368EDC7D" w14:textId="77777777" w:rsidR="00331BF0" w:rsidRPr="008D76B4" w:rsidRDefault="00331BF0" w:rsidP="00331BF0">
      <w:r w:rsidRPr="008D76B4">
        <w:t xml:space="preserve">It has a parameter, a </w:t>
      </w:r>
      <w:r w:rsidRPr="008D76B4">
        <w:rPr>
          <w:b/>
        </w:rPr>
        <w:t>CK_X9_42_DH1_DERIVE_PARAMS</w:t>
      </w:r>
      <w:r w:rsidRPr="008D76B4">
        <w:t xml:space="preserve"> structure.</w:t>
      </w:r>
    </w:p>
    <w:p w14:paraId="21AD8719" w14:textId="77777777" w:rsidR="00331BF0" w:rsidRPr="008D76B4" w:rsidRDefault="00331BF0" w:rsidP="00331BF0">
      <w:r w:rsidRPr="008D76B4">
        <w:t xml:space="preserve">This mechanism derives a secret value,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truncation removes bytes from the leading end of the secret value.)  The mechanism contributes the result as the </w:t>
      </w:r>
      <w:r w:rsidRPr="008D76B4">
        <w:rPr>
          <w:b/>
        </w:rPr>
        <w:t>CKA_VALUE</w:t>
      </w:r>
      <w:r w:rsidRPr="008D76B4">
        <w:t xml:space="preserve"> attribute of the new key; other attributes required by the key type must be specified in the template. Note that in order to validate this mechanism it may be required to use the </w:t>
      </w:r>
      <w:r w:rsidRPr="008D76B4">
        <w:rPr>
          <w:b/>
        </w:rPr>
        <w:t>CKA_VALUE</w:t>
      </w:r>
      <w:r w:rsidRPr="008D76B4">
        <w:t xml:space="preserve"> attribute as the key of a general-length MAC mechanism (e.g. </w:t>
      </w:r>
      <w:r w:rsidRPr="008D76B4">
        <w:rPr>
          <w:b/>
        </w:rPr>
        <w:t>CKM_SHA_1_HMAC_GENERAL</w:t>
      </w:r>
      <w:r w:rsidRPr="008D76B4">
        <w:t>) over some test data.</w:t>
      </w:r>
    </w:p>
    <w:p w14:paraId="19247BD6" w14:textId="77777777" w:rsidR="00331BF0" w:rsidRPr="008D76B4" w:rsidRDefault="00331BF0" w:rsidP="00331BF0">
      <w:r w:rsidRPr="008D76B4">
        <w:t>This mechanism has the following rules about key sensitivity and extractability:</w:t>
      </w:r>
    </w:p>
    <w:p w14:paraId="27AF8B99" w14:textId="77777777" w:rsidR="00331BF0" w:rsidRPr="008D76B4" w:rsidRDefault="00331BF0" w:rsidP="000234AE">
      <w:pPr>
        <w:numPr>
          <w:ilvl w:val="0"/>
          <w:numId w:val="40"/>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148B31AB" w14:textId="77777777" w:rsidR="00331BF0" w:rsidRPr="008D76B4" w:rsidRDefault="00331BF0" w:rsidP="000234AE">
      <w:pPr>
        <w:numPr>
          <w:ilvl w:val="0"/>
          <w:numId w:val="40"/>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3AFD32BB" w14:textId="77777777" w:rsidR="00331BF0" w:rsidRPr="008D76B4" w:rsidRDefault="00331BF0" w:rsidP="000234AE">
      <w:pPr>
        <w:numPr>
          <w:ilvl w:val="0"/>
          <w:numId w:val="40"/>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1E8FFFF6" w14:textId="77777777" w:rsidR="00331BF0" w:rsidRPr="008D76B4" w:rsidRDefault="00331BF0" w:rsidP="00331BF0">
      <w:r w:rsidRPr="008D76B4">
        <w:lastRenderedPageBreak/>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X9.42 Diffie-Hellman prime sizes, in bits, for the </w:t>
      </w:r>
      <w:r w:rsidRPr="008D76B4">
        <w:rPr>
          <w:b/>
        </w:rPr>
        <w:t>CKA_PRIME</w:t>
      </w:r>
      <w:r w:rsidRPr="008D76B4">
        <w:t xml:space="preserve"> attribute.</w:t>
      </w:r>
    </w:p>
    <w:p w14:paraId="155B338C" w14:textId="77777777" w:rsidR="00331BF0" w:rsidRPr="008D76B4" w:rsidRDefault="00331BF0" w:rsidP="000234AE">
      <w:pPr>
        <w:pStyle w:val="Heading3"/>
        <w:numPr>
          <w:ilvl w:val="2"/>
          <w:numId w:val="2"/>
        </w:numPr>
        <w:tabs>
          <w:tab w:val="num" w:pos="720"/>
        </w:tabs>
      </w:pPr>
      <w:bookmarkStart w:id="3622" w:name="_Toc228894686"/>
      <w:bookmarkStart w:id="3623" w:name="_Toc228807215"/>
      <w:bookmarkStart w:id="3624" w:name="_Toc72656260"/>
      <w:bookmarkStart w:id="3625" w:name="_Toc370634438"/>
      <w:bookmarkStart w:id="3626" w:name="_Toc391471155"/>
      <w:bookmarkStart w:id="3627" w:name="_Toc395187793"/>
      <w:bookmarkStart w:id="3628" w:name="_Toc416960039"/>
      <w:bookmarkStart w:id="3629" w:name="_Toc8118154"/>
      <w:bookmarkStart w:id="3630" w:name="_Toc30061215"/>
      <w:bookmarkStart w:id="3631" w:name="_Toc90376468"/>
      <w:bookmarkStart w:id="3632" w:name="_Toc111203453"/>
      <w:r w:rsidRPr="008D76B4">
        <w:t>X9.42 Diffie-Hellman hybrid key derivation</w:t>
      </w:r>
      <w:bookmarkEnd w:id="3622"/>
      <w:bookmarkEnd w:id="3623"/>
      <w:bookmarkEnd w:id="3624"/>
      <w:bookmarkEnd w:id="3625"/>
      <w:bookmarkEnd w:id="3626"/>
      <w:bookmarkEnd w:id="3627"/>
      <w:bookmarkEnd w:id="3628"/>
      <w:bookmarkEnd w:id="3629"/>
      <w:bookmarkEnd w:id="3630"/>
      <w:bookmarkEnd w:id="3631"/>
      <w:bookmarkEnd w:id="3632"/>
    </w:p>
    <w:p w14:paraId="66D537A8" w14:textId="77777777" w:rsidR="00331BF0" w:rsidRPr="008D76B4" w:rsidRDefault="00331BF0" w:rsidP="00331BF0">
      <w:r w:rsidRPr="008D76B4">
        <w:t xml:space="preserve">The X9.42 Diffie-Hellman hybrid key derivation mechanism, denoted </w:t>
      </w:r>
      <w:r w:rsidRPr="008D76B4">
        <w:rPr>
          <w:b/>
        </w:rPr>
        <w:t>CKM_X9_42_DH_HYBRID_DERIVE</w:t>
      </w:r>
      <w:r w:rsidRPr="008D76B4">
        <w:t>, is a mechanism for key derivation based on the Diffie-Hellman hybrid key agreement scheme, as defined in the ANSI X9.42 standard, where each party contributes two key pair, all using the same X9.42 Diffie-Hellman domain parameters.</w:t>
      </w:r>
    </w:p>
    <w:p w14:paraId="1CC511E8" w14:textId="77777777" w:rsidR="00331BF0" w:rsidRPr="008D76B4" w:rsidRDefault="00331BF0" w:rsidP="00331BF0">
      <w:r w:rsidRPr="008D76B4">
        <w:t xml:space="preserve">It has a parameter, a </w:t>
      </w:r>
      <w:r w:rsidRPr="008D76B4">
        <w:rPr>
          <w:b/>
        </w:rPr>
        <w:t>CK_X9_42_DH2_DERIVE_PARAMS</w:t>
      </w:r>
      <w:r w:rsidRPr="008D76B4">
        <w:t xml:space="preserve"> structure.</w:t>
      </w:r>
    </w:p>
    <w:p w14:paraId="4F4CBE02" w14:textId="77777777" w:rsidR="00331BF0" w:rsidRPr="008D76B4" w:rsidRDefault="00331BF0" w:rsidP="00331BF0">
      <w:r w:rsidRPr="008D76B4">
        <w:t xml:space="preserve">This mechanism derives a secret value,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truncation removes bytes from the leading end of the secret value.)  The mechanism contributes the result as the </w:t>
      </w:r>
      <w:r w:rsidRPr="008D76B4">
        <w:rPr>
          <w:b/>
        </w:rPr>
        <w:t>CKA_VALUE</w:t>
      </w:r>
      <w:r w:rsidRPr="008D76B4">
        <w:t xml:space="preserve"> attribute of the new key; other attributes required by the key type must be specified in the template. Note that in order to validate this mechanism it may be required to use the </w:t>
      </w:r>
      <w:r w:rsidRPr="008D76B4">
        <w:rPr>
          <w:b/>
        </w:rPr>
        <w:t>CKA_VALUE</w:t>
      </w:r>
      <w:r w:rsidRPr="008D76B4">
        <w:t xml:space="preserve"> attribute as the key of a general-length MAC mechanism (e.g. </w:t>
      </w:r>
      <w:r w:rsidRPr="008D76B4">
        <w:rPr>
          <w:b/>
        </w:rPr>
        <w:t>CKM_SHA_1_HMAC_GENERAL</w:t>
      </w:r>
      <w:r w:rsidRPr="008D76B4">
        <w:t>) over some test data.</w:t>
      </w:r>
    </w:p>
    <w:p w14:paraId="4E222C91" w14:textId="77777777" w:rsidR="00331BF0" w:rsidRPr="008D76B4" w:rsidRDefault="00331BF0" w:rsidP="00331BF0">
      <w:r w:rsidRPr="008D76B4">
        <w:t>This mechanism has the following rules about key sensitivity and extractability:</w:t>
      </w:r>
    </w:p>
    <w:p w14:paraId="1014885A" w14:textId="77777777" w:rsidR="00331BF0" w:rsidRPr="008D76B4" w:rsidRDefault="00331BF0" w:rsidP="000234AE">
      <w:pPr>
        <w:numPr>
          <w:ilvl w:val="0"/>
          <w:numId w:val="49"/>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7EBF97B8" w14:textId="77777777" w:rsidR="00331BF0" w:rsidRPr="008D76B4" w:rsidRDefault="00331BF0" w:rsidP="000234AE">
      <w:pPr>
        <w:numPr>
          <w:ilvl w:val="0"/>
          <w:numId w:val="49"/>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172C626F" w14:textId="77777777" w:rsidR="00331BF0" w:rsidRPr="008D76B4" w:rsidRDefault="00331BF0" w:rsidP="000234AE">
      <w:pPr>
        <w:numPr>
          <w:ilvl w:val="0"/>
          <w:numId w:val="49"/>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1CC90814"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X9.42 Diffie-Hellman prime sizes, in bits, for the </w:t>
      </w:r>
      <w:r w:rsidRPr="008D76B4">
        <w:rPr>
          <w:b/>
        </w:rPr>
        <w:t>CKA_PRIME</w:t>
      </w:r>
      <w:r w:rsidRPr="008D76B4">
        <w:t xml:space="preserve"> attribute.</w:t>
      </w:r>
    </w:p>
    <w:p w14:paraId="6747B33E" w14:textId="77777777" w:rsidR="00331BF0" w:rsidRPr="008D76B4" w:rsidRDefault="00331BF0" w:rsidP="000234AE">
      <w:pPr>
        <w:pStyle w:val="Heading3"/>
        <w:numPr>
          <w:ilvl w:val="2"/>
          <w:numId w:val="2"/>
        </w:numPr>
        <w:tabs>
          <w:tab w:val="num" w:pos="720"/>
        </w:tabs>
      </w:pPr>
      <w:bookmarkStart w:id="3633" w:name="_Toc228894687"/>
      <w:bookmarkStart w:id="3634" w:name="_Toc228807216"/>
      <w:bookmarkStart w:id="3635" w:name="_Toc72656261"/>
      <w:bookmarkStart w:id="3636" w:name="_Toc370634439"/>
      <w:bookmarkStart w:id="3637" w:name="_Toc391471156"/>
      <w:bookmarkStart w:id="3638" w:name="_Toc395187794"/>
      <w:bookmarkStart w:id="3639" w:name="_Toc416960040"/>
      <w:bookmarkStart w:id="3640" w:name="_Toc8118155"/>
      <w:bookmarkStart w:id="3641" w:name="_Toc30061216"/>
      <w:bookmarkStart w:id="3642" w:name="_Toc90376469"/>
      <w:bookmarkStart w:id="3643" w:name="_Toc111203454"/>
      <w:r w:rsidRPr="008D76B4">
        <w:t>X9.42 Diffie-Hellman Menezes-Qu-Vanstone key derivation</w:t>
      </w:r>
      <w:bookmarkEnd w:id="3633"/>
      <w:bookmarkEnd w:id="3634"/>
      <w:bookmarkEnd w:id="3635"/>
      <w:bookmarkEnd w:id="3636"/>
      <w:bookmarkEnd w:id="3637"/>
      <w:bookmarkEnd w:id="3638"/>
      <w:bookmarkEnd w:id="3639"/>
      <w:bookmarkEnd w:id="3640"/>
      <w:bookmarkEnd w:id="3641"/>
      <w:bookmarkEnd w:id="3642"/>
      <w:bookmarkEnd w:id="3643"/>
    </w:p>
    <w:p w14:paraId="44B43268" w14:textId="77777777" w:rsidR="00331BF0" w:rsidRPr="008D76B4" w:rsidRDefault="00331BF0" w:rsidP="00331BF0">
      <w:r w:rsidRPr="008D76B4">
        <w:t xml:space="preserve">The X9.42 Diffie-Hellman Menezes-Qu-Vanstone (MQV) key derivation mechanism, denoted </w:t>
      </w:r>
      <w:r w:rsidRPr="008D76B4">
        <w:rPr>
          <w:b/>
        </w:rPr>
        <w:t>CKM_X9_42_MQV_DERIVE</w:t>
      </w:r>
      <w:r w:rsidRPr="008D76B4">
        <w:t>, is a mechanism for key derivation based the MQV scheme, as defined in the ANSI X9.42 standard, where each party contributes two key pairs, all using the same X9.42 Diffie-Hellman domain parameters.</w:t>
      </w:r>
    </w:p>
    <w:p w14:paraId="4FFE944D" w14:textId="77777777" w:rsidR="00331BF0" w:rsidRPr="008D76B4" w:rsidRDefault="00331BF0" w:rsidP="00331BF0">
      <w:r w:rsidRPr="008D76B4">
        <w:t xml:space="preserve">It has a parameter, a </w:t>
      </w:r>
      <w:r w:rsidRPr="008D76B4">
        <w:rPr>
          <w:b/>
        </w:rPr>
        <w:t xml:space="preserve">CK_X9_42_MQV_DERIVE_PARAMS </w:t>
      </w:r>
      <w:r w:rsidRPr="008D76B4">
        <w:t>structure.</w:t>
      </w:r>
    </w:p>
    <w:p w14:paraId="748C239D" w14:textId="77777777" w:rsidR="00331BF0" w:rsidRPr="008D76B4" w:rsidRDefault="00331BF0" w:rsidP="00331BF0">
      <w:r w:rsidRPr="008D76B4">
        <w:t xml:space="preserve">This mechanism derives a secret value,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truncation removes bytes from the leading end of the secret value.) The mechanism contributes the result as the </w:t>
      </w:r>
      <w:r w:rsidRPr="008D76B4">
        <w:rPr>
          <w:b/>
        </w:rPr>
        <w:t>CKA_VALUE</w:t>
      </w:r>
      <w:r w:rsidRPr="008D76B4">
        <w:t xml:space="preserve"> attribute of the new key; other attributes required by the key type must be specified in the template. Note that in order to validate this mechanism it may be required to use the </w:t>
      </w:r>
      <w:r w:rsidRPr="008D76B4">
        <w:rPr>
          <w:b/>
        </w:rPr>
        <w:t>CKA_VALUE</w:t>
      </w:r>
      <w:r w:rsidRPr="008D76B4">
        <w:t xml:space="preserve"> attribute as the key of a general-length MAC mechanism (e.g. </w:t>
      </w:r>
      <w:r w:rsidRPr="008D76B4">
        <w:rPr>
          <w:b/>
        </w:rPr>
        <w:t>CKM_SHA_1_HMAC_GENERAL</w:t>
      </w:r>
      <w:r w:rsidRPr="008D76B4">
        <w:t>) over some test data.</w:t>
      </w:r>
    </w:p>
    <w:p w14:paraId="3F3F2F7A" w14:textId="77777777" w:rsidR="00331BF0" w:rsidRPr="008D76B4" w:rsidRDefault="00331BF0" w:rsidP="00331BF0">
      <w:r w:rsidRPr="008D76B4">
        <w:t>This mechanism has the following rules about key sensitivity and extractability:</w:t>
      </w:r>
    </w:p>
    <w:p w14:paraId="760D3575" w14:textId="77777777" w:rsidR="00331BF0" w:rsidRPr="008D76B4" w:rsidRDefault="00331BF0" w:rsidP="000234AE">
      <w:pPr>
        <w:numPr>
          <w:ilvl w:val="0"/>
          <w:numId w:val="50"/>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73C8B70C" w14:textId="77777777" w:rsidR="00331BF0" w:rsidRPr="008D76B4" w:rsidRDefault="00331BF0" w:rsidP="000234AE">
      <w:pPr>
        <w:numPr>
          <w:ilvl w:val="0"/>
          <w:numId w:val="50"/>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w:t>
      </w:r>
      <w:r w:rsidRPr="008D76B4">
        <w:lastRenderedPageBreak/>
        <w:t xml:space="preserve">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762336C6" w14:textId="77777777" w:rsidR="00331BF0" w:rsidRPr="008D76B4" w:rsidRDefault="00331BF0" w:rsidP="000234AE">
      <w:pPr>
        <w:numPr>
          <w:ilvl w:val="0"/>
          <w:numId w:val="50"/>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3FF94E07"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X9.42 Diffie-Hellman prime sizes, in bits, for the </w:t>
      </w:r>
      <w:r w:rsidRPr="008D76B4">
        <w:rPr>
          <w:b/>
        </w:rPr>
        <w:t>CKA_PRIME</w:t>
      </w:r>
      <w:r w:rsidRPr="008D76B4">
        <w:t xml:space="preserve"> attribute.</w:t>
      </w:r>
      <w:bookmarkStart w:id="3644" w:name="_Toc383864958"/>
      <w:bookmarkStart w:id="3645" w:name="_Toc323610941"/>
      <w:bookmarkStart w:id="3646" w:name="_Toc323205512"/>
      <w:bookmarkStart w:id="3647" w:name="_Toc323024178"/>
      <w:bookmarkStart w:id="3648" w:name="_Toc323000727"/>
      <w:bookmarkStart w:id="3649" w:name="_Toc322945160"/>
      <w:bookmarkStart w:id="3650" w:name="_Toc322855318"/>
    </w:p>
    <w:p w14:paraId="5A33455F" w14:textId="77777777" w:rsidR="00331BF0" w:rsidRPr="008D76B4" w:rsidRDefault="00331BF0" w:rsidP="000234AE">
      <w:pPr>
        <w:pStyle w:val="Heading2"/>
        <w:numPr>
          <w:ilvl w:val="1"/>
          <w:numId w:val="2"/>
        </w:numPr>
        <w:tabs>
          <w:tab w:val="num" w:pos="576"/>
        </w:tabs>
      </w:pPr>
      <w:bookmarkStart w:id="3651" w:name="_Toc8118156"/>
      <w:bookmarkStart w:id="3652" w:name="_Toc30061217"/>
      <w:bookmarkStart w:id="3653" w:name="_Toc90376470"/>
      <w:bookmarkStart w:id="3654" w:name="_Toc111203455"/>
      <w:r w:rsidRPr="008D76B4">
        <w:t>Extended Triple Diffie-Hellman (x3dh)</w:t>
      </w:r>
      <w:bookmarkEnd w:id="3651"/>
      <w:bookmarkEnd w:id="3652"/>
      <w:bookmarkEnd w:id="3653"/>
      <w:bookmarkEnd w:id="3654"/>
    </w:p>
    <w:p w14:paraId="7BF93DC0" w14:textId="77777777" w:rsidR="00331BF0" w:rsidRPr="008D76B4" w:rsidRDefault="00331BF0" w:rsidP="00331BF0">
      <w:r w:rsidRPr="008D76B4">
        <w:rPr>
          <w:sz w:val="24"/>
        </w:rPr>
        <w:t>The Extended Triple Diffie-Hellman mechanism described here is the one described in [SIGNAL].</w:t>
      </w:r>
    </w:p>
    <w:p w14:paraId="23C2F2B3" w14:textId="77777777" w:rsidR="00331BF0" w:rsidRPr="008D76B4" w:rsidRDefault="00331BF0" w:rsidP="00331BF0"/>
    <w:p w14:paraId="08E591ED" w14:textId="4340FBCD" w:rsidR="00331BF0" w:rsidRPr="008D76B4" w:rsidRDefault="00331BF0" w:rsidP="00331BF0">
      <w:bookmarkStart w:id="3655" w:name="_Toc25853423"/>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91</w:t>
      </w:r>
      <w:r w:rsidRPr="008D76B4">
        <w:rPr>
          <w:i/>
          <w:sz w:val="18"/>
          <w:szCs w:val="18"/>
        </w:rPr>
        <w:fldChar w:fldCharType="end"/>
      </w:r>
      <w:r w:rsidRPr="008D76B4">
        <w:rPr>
          <w:i/>
          <w:sz w:val="18"/>
          <w:szCs w:val="18"/>
        </w:rPr>
        <w:t>, Extended Triple Diffie-Hellman Mechanisms vs. Functions</w:t>
      </w:r>
      <w:bookmarkEnd w:id="3655"/>
    </w:p>
    <w:tbl>
      <w:tblPr>
        <w:tblW w:w="9720" w:type="dxa"/>
        <w:tblInd w:w="-12" w:type="dxa"/>
        <w:tblLayout w:type="fixed"/>
        <w:tblCellMar>
          <w:left w:w="130" w:type="dxa"/>
          <w:right w:w="115" w:type="dxa"/>
        </w:tblCellMar>
        <w:tblLook w:val="0000" w:firstRow="0" w:lastRow="0" w:firstColumn="0" w:lastColumn="0" w:noHBand="0" w:noVBand="0"/>
      </w:tblPr>
      <w:tblGrid>
        <w:gridCol w:w="3683"/>
        <w:gridCol w:w="992"/>
        <w:gridCol w:w="851"/>
        <w:gridCol w:w="708"/>
        <w:gridCol w:w="879"/>
        <w:gridCol w:w="822"/>
        <w:gridCol w:w="851"/>
        <w:gridCol w:w="934"/>
      </w:tblGrid>
      <w:tr w:rsidR="00331BF0" w:rsidRPr="008D76B4" w14:paraId="47D3F08E" w14:textId="77777777" w:rsidTr="007B527B">
        <w:trPr>
          <w:tblHeader/>
        </w:trPr>
        <w:tc>
          <w:tcPr>
            <w:tcW w:w="3683" w:type="dxa"/>
            <w:tcBorders>
              <w:top w:val="single" w:sz="12" w:space="0" w:color="000001"/>
              <w:left w:val="single" w:sz="12" w:space="0" w:color="000001"/>
            </w:tcBorders>
            <w:shd w:val="clear" w:color="auto" w:fill="auto"/>
          </w:tcPr>
          <w:p w14:paraId="6A1BDCDB" w14:textId="77777777" w:rsidR="00331BF0" w:rsidRPr="008D76B4" w:rsidRDefault="00331BF0" w:rsidP="007B527B">
            <w:pPr>
              <w:pStyle w:val="Heading2"/>
              <w:numPr>
                <w:ilvl w:val="0"/>
                <w:numId w:val="0"/>
              </w:numPr>
              <w:snapToGrid w:val="0"/>
              <w:rPr>
                <w:sz w:val="20"/>
                <w:szCs w:val="20"/>
              </w:rPr>
            </w:pPr>
          </w:p>
        </w:tc>
        <w:tc>
          <w:tcPr>
            <w:tcW w:w="6037" w:type="dxa"/>
            <w:gridSpan w:val="7"/>
            <w:tcBorders>
              <w:top w:val="single" w:sz="12" w:space="0" w:color="000001"/>
              <w:left w:val="single" w:sz="6" w:space="0" w:color="000001"/>
              <w:bottom w:val="single" w:sz="6" w:space="0" w:color="000001"/>
              <w:right w:val="single" w:sz="12" w:space="0" w:color="000001"/>
            </w:tcBorders>
            <w:shd w:val="clear" w:color="auto" w:fill="auto"/>
          </w:tcPr>
          <w:p w14:paraId="49F49A65" w14:textId="77777777" w:rsidR="00331BF0" w:rsidRPr="008D76B4" w:rsidRDefault="00331BF0" w:rsidP="007B527B">
            <w:r w:rsidRPr="008D76B4">
              <w:t>Functions</w:t>
            </w:r>
          </w:p>
        </w:tc>
      </w:tr>
      <w:tr w:rsidR="00331BF0" w:rsidRPr="008D76B4" w14:paraId="49D1869F" w14:textId="77777777" w:rsidTr="007B527B">
        <w:trPr>
          <w:tblHeader/>
        </w:trPr>
        <w:tc>
          <w:tcPr>
            <w:tcW w:w="3683" w:type="dxa"/>
            <w:tcBorders>
              <w:left w:val="single" w:sz="12" w:space="0" w:color="000001"/>
              <w:bottom w:val="single" w:sz="6" w:space="0" w:color="000001"/>
            </w:tcBorders>
            <w:shd w:val="clear" w:color="auto" w:fill="auto"/>
          </w:tcPr>
          <w:p w14:paraId="28C04597" w14:textId="77777777" w:rsidR="00331BF0" w:rsidRPr="008D76B4" w:rsidRDefault="00331BF0" w:rsidP="007B527B">
            <w:pPr>
              <w:pStyle w:val="TableSmallFont"/>
              <w:snapToGrid w:val="0"/>
              <w:jc w:val="left"/>
              <w:rPr>
                <w:rFonts w:ascii="Arial" w:hAnsi="Arial" w:cs="Arial"/>
                <w:b/>
                <w:sz w:val="20"/>
              </w:rPr>
            </w:pPr>
          </w:p>
          <w:p w14:paraId="733A68B3" w14:textId="77777777" w:rsidR="00331BF0" w:rsidRPr="008D76B4" w:rsidRDefault="00331BF0" w:rsidP="007B527B">
            <w:pPr>
              <w:pStyle w:val="TableSmallFont"/>
              <w:jc w:val="left"/>
            </w:pPr>
            <w:r w:rsidRPr="008D76B4">
              <w:rPr>
                <w:rFonts w:ascii="Arial" w:hAnsi="Arial" w:cs="Arial"/>
                <w:b/>
                <w:sz w:val="20"/>
              </w:rPr>
              <w:t>Mechanism</w:t>
            </w:r>
          </w:p>
        </w:tc>
        <w:tc>
          <w:tcPr>
            <w:tcW w:w="992" w:type="dxa"/>
            <w:tcBorders>
              <w:top w:val="single" w:sz="6" w:space="0" w:color="000001"/>
              <w:left w:val="single" w:sz="6" w:space="0" w:color="000001"/>
              <w:bottom w:val="single" w:sz="6" w:space="0" w:color="000001"/>
            </w:tcBorders>
            <w:shd w:val="clear" w:color="auto" w:fill="auto"/>
          </w:tcPr>
          <w:p w14:paraId="22CF99BC" w14:textId="77777777" w:rsidR="00331BF0" w:rsidRPr="008D76B4" w:rsidRDefault="00331BF0" w:rsidP="007B527B">
            <w:pPr>
              <w:pStyle w:val="TableSmallFont"/>
            </w:pPr>
            <w:r w:rsidRPr="008D76B4">
              <w:rPr>
                <w:rFonts w:ascii="Arial" w:hAnsi="Arial" w:cs="Arial"/>
                <w:b/>
                <w:sz w:val="20"/>
              </w:rPr>
              <w:t>Encrypt</w:t>
            </w:r>
          </w:p>
          <w:p w14:paraId="11497AC5" w14:textId="77777777" w:rsidR="00331BF0" w:rsidRPr="008D76B4" w:rsidRDefault="00331BF0" w:rsidP="007B527B">
            <w:pPr>
              <w:pStyle w:val="TableSmallFont"/>
            </w:pPr>
            <w:r w:rsidRPr="008D76B4">
              <w:rPr>
                <w:rFonts w:ascii="Arial" w:hAnsi="Arial" w:cs="Arial"/>
                <w:b/>
                <w:sz w:val="20"/>
              </w:rPr>
              <w:t>&amp;</w:t>
            </w:r>
          </w:p>
          <w:p w14:paraId="4AF79741" w14:textId="77777777" w:rsidR="00331BF0" w:rsidRPr="008D76B4" w:rsidRDefault="00331BF0" w:rsidP="007B527B">
            <w:pPr>
              <w:pStyle w:val="TableSmallFont"/>
            </w:pPr>
            <w:r w:rsidRPr="008D76B4">
              <w:rPr>
                <w:rFonts w:ascii="Arial" w:hAnsi="Arial" w:cs="Arial"/>
                <w:b/>
                <w:sz w:val="20"/>
              </w:rPr>
              <w:t>Decrypt</w:t>
            </w:r>
          </w:p>
        </w:tc>
        <w:tc>
          <w:tcPr>
            <w:tcW w:w="851" w:type="dxa"/>
            <w:tcBorders>
              <w:top w:val="single" w:sz="6" w:space="0" w:color="000001"/>
              <w:left w:val="single" w:sz="6" w:space="0" w:color="000001"/>
              <w:bottom w:val="single" w:sz="6" w:space="0" w:color="000001"/>
            </w:tcBorders>
            <w:shd w:val="clear" w:color="auto" w:fill="auto"/>
          </w:tcPr>
          <w:p w14:paraId="17728197" w14:textId="77777777" w:rsidR="00331BF0" w:rsidRPr="008D76B4" w:rsidRDefault="00331BF0" w:rsidP="007B527B">
            <w:pPr>
              <w:pStyle w:val="TableSmallFont"/>
            </w:pPr>
            <w:r w:rsidRPr="008D76B4">
              <w:rPr>
                <w:rFonts w:ascii="Arial" w:hAnsi="Arial" w:cs="Arial"/>
                <w:b/>
                <w:sz w:val="20"/>
              </w:rPr>
              <w:t>Sign</w:t>
            </w:r>
          </w:p>
          <w:p w14:paraId="1EE243B1" w14:textId="77777777" w:rsidR="00331BF0" w:rsidRPr="008D76B4" w:rsidRDefault="00331BF0" w:rsidP="007B527B">
            <w:pPr>
              <w:pStyle w:val="TableSmallFont"/>
            </w:pPr>
            <w:r w:rsidRPr="008D76B4">
              <w:rPr>
                <w:rFonts w:ascii="Arial" w:hAnsi="Arial" w:cs="Arial"/>
                <w:b/>
                <w:sz w:val="20"/>
              </w:rPr>
              <w:t>&amp;</w:t>
            </w:r>
          </w:p>
          <w:p w14:paraId="694B9BDD" w14:textId="77777777" w:rsidR="00331BF0" w:rsidRPr="008D76B4" w:rsidRDefault="00331BF0" w:rsidP="007B527B">
            <w:pPr>
              <w:pStyle w:val="TableSmallFont"/>
            </w:pPr>
            <w:r w:rsidRPr="008D76B4">
              <w:rPr>
                <w:rFonts w:ascii="Arial" w:hAnsi="Arial" w:cs="Arial"/>
                <w:b/>
                <w:sz w:val="20"/>
              </w:rPr>
              <w:t>Verify</w:t>
            </w:r>
          </w:p>
        </w:tc>
        <w:tc>
          <w:tcPr>
            <w:tcW w:w="708" w:type="dxa"/>
            <w:tcBorders>
              <w:top w:val="single" w:sz="6" w:space="0" w:color="000001"/>
              <w:left w:val="single" w:sz="6" w:space="0" w:color="000001"/>
              <w:bottom w:val="single" w:sz="6" w:space="0" w:color="000001"/>
            </w:tcBorders>
            <w:shd w:val="clear" w:color="auto" w:fill="auto"/>
          </w:tcPr>
          <w:p w14:paraId="14A760D4" w14:textId="77777777" w:rsidR="00331BF0" w:rsidRPr="008D76B4" w:rsidRDefault="00331BF0" w:rsidP="007B527B">
            <w:pPr>
              <w:pStyle w:val="TableSmallFont"/>
            </w:pPr>
            <w:r w:rsidRPr="008D76B4">
              <w:rPr>
                <w:rFonts w:ascii="Arial" w:hAnsi="Arial" w:cs="Arial"/>
                <w:b/>
                <w:sz w:val="20"/>
              </w:rPr>
              <w:t>SR</w:t>
            </w:r>
          </w:p>
          <w:p w14:paraId="743A5BEF" w14:textId="77777777" w:rsidR="00331BF0" w:rsidRPr="008D76B4" w:rsidRDefault="00331BF0" w:rsidP="007B527B">
            <w:pPr>
              <w:pStyle w:val="TableSmallFont"/>
            </w:pPr>
            <w:r w:rsidRPr="008D76B4">
              <w:rPr>
                <w:rFonts w:ascii="Arial" w:hAnsi="Arial" w:cs="Arial"/>
                <w:b/>
                <w:sz w:val="20"/>
              </w:rPr>
              <w:t>&amp;</w:t>
            </w:r>
          </w:p>
          <w:p w14:paraId="7DE5E57E"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sz w:val="20"/>
                <w:vertAlign w:val="superscript"/>
              </w:rPr>
              <w:t>1</w:t>
            </w:r>
          </w:p>
        </w:tc>
        <w:tc>
          <w:tcPr>
            <w:tcW w:w="879" w:type="dxa"/>
            <w:tcBorders>
              <w:top w:val="single" w:sz="6" w:space="0" w:color="000001"/>
              <w:left w:val="single" w:sz="6" w:space="0" w:color="000001"/>
              <w:bottom w:val="single" w:sz="6" w:space="0" w:color="000001"/>
            </w:tcBorders>
            <w:shd w:val="clear" w:color="auto" w:fill="auto"/>
          </w:tcPr>
          <w:p w14:paraId="77A214C5" w14:textId="77777777" w:rsidR="00331BF0" w:rsidRPr="008D76B4" w:rsidRDefault="00331BF0" w:rsidP="007B527B">
            <w:pPr>
              <w:pStyle w:val="TableSmallFont"/>
              <w:snapToGrid w:val="0"/>
              <w:rPr>
                <w:rFonts w:ascii="Arial" w:hAnsi="Arial" w:cs="Arial"/>
                <w:b/>
                <w:sz w:val="20"/>
              </w:rPr>
            </w:pPr>
          </w:p>
          <w:p w14:paraId="2003CF77" w14:textId="77777777" w:rsidR="00331BF0" w:rsidRPr="008D76B4" w:rsidRDefault="00331BF0" w:rsidP="007B527B">
            <w:pPr>
              <w:pStyle w:val="TableSmallFont"/>
            </w:pPr>
            <w:r w:rsidRPr="008D76B4">
              <w:rPr>
                <w:rFonts w:ascii="Arial" w:hAnsi="Arial" w:cs="Arial"/>
                <w:b/>
                <w:sz w:val="20"/>
              </w:rPr>
              <w:t>Digest</w:t>
            </w:r>
          </w:p>
        </w:tc>
        <w:tc>
          <w:tcPr>
            <w:tcW w:w="822" w:type="dxa"/>
            <w:tcBorders>
              <w:top w:val="single" w:sz="6" w:space="0" w:color="000001"/>
              <w:left w:val="single" w:sz="6" w:space="0" w:color="000001"/>
              <w:bottom w:val="single" w:sz="6" w:space="0" w:color="000001"/>
            </w:tcBorders>
            <w:shd w:val="clear" w:color="auto" w:fill="auto"/>
          </w:tcPr>
          <w:p w14:paraId="4D3AD27C" w14:textId="77777777" w:rsidR="00331BF0" w:rsidRPr="008D76B4" w:rsidRDefault="00331BF0" w:rsidP="007B527B">
            <w:pPr>
              <w:pStyle w:val="TableSmallFont"/>
            </w:pPr>
            <w:r w:rsidRPr="008D76B4">
              <w:rPr>
                <w:rFonts w:ascii="Arial" w:hAnsi="Arial" w:cs="Arial"/>
                <w:b/>
                <w:sz w:val="20"/>
              </w:rPr>
              <w:t>Gen.Key/</w:t>
            </w:r>
          </w:p>
          <w:p w14:paraId="64A9B91C" w14:textId="77777777" w:rsidR="00331BF0" w:rsidRPr="008D76B4" w:rsidRDefault="00331BF0" w:rsidP="007B527B">
            <w:pPr>
              <w:pStyle w:val="TableSmallFont"/>
            </w:pPr>
            <w:r w:rsidRPr="008D76B4">
              <w:rPr>
                <w:rFonts w:ascii="Arial" w:hAnsi="Arial" w:cs="Arial"/>
                <w:b/>
                <w:sz w:val="20"/>
              </w:rPr>
              <w:t>Key</w:t>
            </w:r>
          </w:p>
          <w:p w14:paraId="5E2F4DBF" w14:textId="77777777" w:rsidR="00331BF0" w:rsidRPr="008D76B4" w:rsidRDefault="00331BF0" w:rsidP="007B527B">
            <w:pPr>
              <w:pStyle w:val="TableSmallFont"/>
            </w:pPr>
            <w:r w:rsidRPr="008D76B4">
              <w:rPr>
                <w:rFonts w:ascii="Arial" w:hAnsi="Arial" w:cs="Arial"/>
                <w:b/>
                <w:sz w:val="20"/>
              </w:rPr>
              <w:t>Pair</w:t>
            </w:r>
          </w:p>
        </w:tc>
        <w:tc>
          <w:tcPr>
            <w:tcW w:w="851" w:type="dxa"/>
            <w:tcBorders>
              <w:top w:val="single" w:sz="6" w:space="0" w:color="000001"/>
              <w:left w:val="single" w:sz="6" w:space="0" w:color="000001"/>
              <w:bottom w:val="single" w:sz="6" w:space="0" w:color="000001"/>
            </w:tcBorders>
            <w:shd w:val="clear" w:color="auto" w:fill="auto"/>
          </w:tcPr>
          <w:p w14:paraId="57C68BC6" w14:textId="77777777" w:rsidR="00331BF0" w:rsidRPr="008D76B4" w:rsidRDefault="00331BF0" w:rsidP="007B527B">
            <w:pPr>
              <w:pStyle w:val="TableSmallFont"/>
            </w:pPr>
            <w:r w:rsidRPr="008D76B4">
              <w:rPr>
                <w:rFonts w:ascii="Arial" w:hAnsi="Arial" w:cs="Arial"/>
                <w:b/>
                <w:sz w:val="20"/>
              </w:rPr>
              <w:t>Wrap</w:t>
            </w:r>
          </w:p>
          <w:p w14:paraId="76ED20A4" w14:textId="77777777" w:rsidR="00331BF0" w:rsidRPr="008D76B4" w:rsidRDefault="00331BF0" w:rsidP="007B527B">
            <w:pPr>
              <w:pStyle w:val="TableSmallFont"/>
            </w:pPr>
            <w:r w:rsidRPr="008D76B4">
              <w:rPr>
                <w:rFonts w:ascii="Arial" w:hAnsi="Arial" w:cs="Arial"/>
                <w:b/>
                <w:sz w:val="20"/>
              </w:rPr>
              <w:t>&amp;</w:t>
            </w:r>
          </w:p>
          <w:p w14:paraId="020A1B22" w14:textId="77777777" w:rsidR="00331BF0" w:rsidRPr="008D76B4" w:rsidRDefault="00331BF0" w:rsidP="007B527B">
            <w:pPr>
              <w:pStyle w:val="TableSmallFont"/>
            </w:pPr>
            <w:r w:rsidRPr="008D76B4">
              <w:rPr>
                <w:rFonts w:ascii="Arial" w:hAnsi="Arial" w:cs="Arial"/>
                <w:b/>
                <w:sz w:val="20"/>
              </w:rPr>
              <w:t>Unwrap</w:t>
            </w:r>
          </w:p>
        </w:tc>
        <w:tc>
          <w:tcPr>
            <w:tcW w:w="934" w:type="dxa"/>
            <w:tcBorders>
              <w:top w:val="single" w:sz="6" w:space="0" w:color="000001"/>
              <w:left w:val="single" w:sz="6" w:space="0" w:color="000001"/>
              <w:bottom w:val="single" w:sz="6" w:space="0" w:color="000001"/>
              <w:right w:val="single" w:sz="12" w:space="0" w:color="000001"/>
            </w:tcBorders>
            <w:shd w:val="clear" w:color="auto" w:fill="auto"/>
          </w:tcPr>
          <w:p w14:paraId="58BF9C06"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4E4F0357" w14:textId="77777777" w:rsidTr="007B527B">
        <w:tc>
          <w:tcPr>
            <w:tcW w:w="3683" w:type="dxa"/>
            <w:tcBorders>
              <w:left w:val="single" w:sz="12" w:space="0" w:color="000001"/>
              <w:bottom w:val="single" w:sz="6" w:space="0" w:color="000001"/>
            </w:tcBorders>
            <w:shd w:val="clear" w:color="auto" w:fill="auto"/>
          </w:tcPr>
          <w:p w14:paraId="06265696" w14:textId="77777777" w:rsidR="00331BF0" w:rsidRPr="008D76B4" w:rsidRDefault="00331BF0" w:rsidP="007B527B">
            <w:pPr>
              <w:pStyle w:val="TableSmallFont"/>
              <w:keepNext w:val="0"/>
              <w:jc w:val="left"/>
            </w:pPr>
            <w:r w:rsidRPr="008D76B4">
              <w:rPr>
                <w:rFonts w:ascii="Arial" w:hAnsi="Arial" w:cs="Arial"/>
                <w:sz w:val="20"/>
              </w:rPr>
              <w:t>CKM_X3DH_INITIALIZE</w:t>
            </w:r>
          </w:p>
        </w:tc>
        <w:tc>
          <w:tcPr>
            <w:tcW w:w="992" w:type="dxa"/>
            <w:tcBorders>
              <w:left w:val="single" w:sz="6" w:space="0" w:color="000001"/>
              <w:bottom w:val="single" w:sz="6" w:space="0" w:color="000001"/>
            </w:tcBorders>
            <w:shd w:val="clear" w:color="auto" w:fill="auto"/>
          </w:tcPr>
          <w:p w14:paraId="07D45D49" w14:textId="77777777" w:rsidR="00331BF0" w:rsidRPr="008D76B4" w:rsidRDefault="00331BF0" w:rsidP="007B527B">
            <w:pPr>
              <w:pStyle w:val="TableSmallFont"/>
              <w:keepNext w:val="0"/>
              <w:snapToGrid w:val="0"/>
              <w:rPr>
                <w:rFonts w:ascii="Wingdings" w:eastAsia="Wingdings" w:hAnsi="Wingdings" w:cs="Wingdings"/>
                <w:sz w:val="20"/>
              </w:rPr>
            </w:pPr>
          </w:p>
        </w:tc>
        <w:tc>
          <w:tcPr>
            <w:tcW w:w="851" w:type="dxa"/>
            <w:tcBorders>
              <w:left w:val="single" w:sz="6" w:space="0" w:color="000001"/>
              <w:bottom w:val="single" w:sz="6" w:space="0" w:color="000001"/>
            </w:tcBorders>
            <w:shd w:val="clear" w:color="auto" w:fill="auto"/>
          </w:tcPr>
          <w:p w14:paraId="790B741C" w14:textId="77777777" w:rsidR="00331BF0" w:rsidRPr="008D76B4" w:rsidRDefault="00331BF0" w:rsidP="007B527B">
            <w:pPr>
              <w:pStyle w:val="TableSmallFont"/>
              <w:keepNext w:val="0"/>
              <w:snapToGrid w:val="0"/>
              <w:rPr>
                <w:rFonts w:ascii="Arial" w:eastAsia="Wingdings" w:hAnsi="Arial" w:cs="Arial"/>
                <w:sz w:val="20"/>
              </w:rPr>
            </w:pPr>
          </w:p>
        </w:tc>
        <w:tc>
          <w:tcPr>
            <w:tcW w:w="708" w:type="dxa"/>
            <w:tcBorders>
              <w:left w:val="single" w:sz="6" w:space="0" w:color="000001"/>
              <w:bottom w:val="single" w:sz="6" w:space="0" w:color="000001"/>
            </w:tcBorders>
            <w:shd w:val="clear" w:color="auto" w:fill="auto"/>
          </w:tcPr>
          <w:p w14:paraId="47725806" w14:textId="77777777" w:rsidR="00331BF0" w:rsidRPr="008D76B4" w:rsidRDefault="00331BF0" w:rsidP="007B527B">
            <w:pPr>
              <w:pStyle w:val="TableSmallFont"/>
              <w:keepNext w:val="0"/>
              <w:snapToGrid w:val="0"/>
              <w:rPr>
                <w:rFonts w:ascii="Arial" w:eastAsia="Wingdings" w:hAnsi="Arial" w:cs="Arial"/>
                <w:sz w:val="20"/>
              </w:rPr>
            </w:pPr>
          </w:p>
        </w:tc>
        <w:tc>
          <w:tcPr>
            <w:tcW w:w="879" w:type="dxa"/>
            <w:tcBorders>
              <w:left w:val="single" w:sz="6" w:space="0" w:color="000001"/>
              <w:bottom w:val="single" w:sz="6" w:space="0" w:color="000001"/>
            </w:tcBorders>
            <w:shd w:val="clear" w:color="auto" w:fill="auto"/>
          </w:tcPr>
          <w:p w14:paraId="08A7AFC8" w14:textId="77777777" w:rsidR="00331BF0" w:rsidRPr="008D76B4" w:rsidRDefault="00331BF0" w:rsidP="007B527B">
            <w:pPr>
              <w:pStyle w:val="TableSmallFont"/>
              <w:keepNext w:val="0"/>
              <w:snapToGrid w:val="0"/>
              <w:rPr>
                <w:rFonts w:ascii="Arial" w:eastAsia="Wingdings" w:hAnsi="Arial" w:cs="Arial"/>
                <w:sz w:val="20"/>
              </w:rPr>
            </w:pPr>
          </w:p>
        </w:tc>
        <w:tc>
          <w:tcPr>
            <w:tcW w:w="822" w:type="dxa"/>
            <w:tcBorders>
              <w:left w:val="single" w:sz="6" w:space="0" w:color="000001"/>
              <w:bottom w:val="single" w:sz="6" w:space="0" w:color="000001"/>
            </w:tcBorders>
            <w:shd w:val="clear" w:color="auto" w:fill="auto"/>
          </w:tcPr>
          <w:p w14:paraId="240F37B7" w14:textId="77777777" w:rsidR="00331BF0" w:rsidRPr="008D76B4" w:rsidRDefault="00331BF0" w:rsidP="007B527B">
            <w:pPr>
              <w:pStyle w:val="TableSmallFont"/>
              <w:keepNext w:val="0"/>
              <w:snapToGrid w:val="0"/>
              <w:rPr>
                <w:rFonts w:ascii="Arial" w:eastAsia="Wingdings" w:hAnsi="Arial" w:cs="Arial"/>
                <w:sz w:val="20"/>
              </w:rPr>
            </w:pPr>
          </w:p>
        </w:tc>
        <w:tc>
          <w:tcPr>
            <w:tcW w:w="851" w:type="dxa"/>
            <w:tcBorders>
              <w:left w:val="single" w:sz="6" w:space="0" w:color="000001"/>
              <w:bottom w:val="single" w:sz="6" w:space="0" w:color="000001"/>
            </w:tcBorders>
            <w:shd w:val="clear" w:color="auto" w:fill="auto"/>
          </w:tcPr>
          <w:p w14:paraId="76D939D3" w14:textId="77777777" w:rsidR="00331BF0" w:rsidRPr="008D76B4" w:rsidRDefault="00331BF0" w:rsidP="007B527B">
            <w:pPr>
              <w:pStyle w:val="TableSmallFont"/>
              <w:keepNext w:val="0"/>
              <w:snapToGrid w:val="0"/>
              <w:rPr>
                <w:rFonts w:ascii="Arial" w:eastAsia="Wingdings" w:hAnsi="Arial" w:cs="Arial"/>
                <w:sz w:val="20"/>
              </w:rPr>
            </w:pPr>
          </w:p>
        </w:tc>
        <w:tc>
          <w:tcPr>
            <w:tcW w:w="934" w:type="dxa"/>
            <w:tcBorders>
              <w:left w:val="single" w:sz="6" w:space="0" w:color="000001"/>
              <w:bottom w:val="single" w:sz="6" w:space="0" w:color="000001"/>
              <w:right w:val="single" w:sz="12" w:space="0" w:color="000001"/>
            </w:tcBorders>
            <w:shd w:val="clear" w:color="auto" w:fill="auto"/>
          </w:tcPr>
          <w:p w14:paraId="068C4566" w14:textId="77777777" w:rsidR="00331BF0" w:rsidRPr="008D76B4" w:rsidRDefault="00331BF0" w:rsidP="007B527B">
            <w:pPr>
              <w:pStyle w:val="TableSmallFont"/>
              <w:keepNext w:val="0"/>
              <w:snapToGrid w:val="0"/>
            </w:pPr>
            <w:r w:rsidRPr="008D76B4">
              <w:rPr>
                <w:rFonts w:ascii="Wingdings" w:eastAsia="Wingdings" w:hAnsi="Wingdings" w:cs="Wingdings"/>
                <w:sz w:val="20"/>
              </w:rPr>
              <w:t></w:t>
            </w:r>
          </w:p>
        </w:tc>
      </w:tr>
      <w:tr w:rsidR="00331BF0" w:rsidRPr="008D76B4" w14:paraId="50D40F6D" w14:textId="77777777" w:rsidTr="007B527B">
        <w:tc>
          <w:tcPr>
            <w:tcW w:w="3683" w:type="dxa"/>
            <w:tcBorders>
              <w:left w:val="single" w:sz="12" w:space="0" w:color="000001"/>
              <w:bottom w:val="single" w:sz="6" w:space="0" w:color="000001"/>
            </w:tcBorders>
            <w:shd w:val="clear" w:color="auto" w:fill="auto"/>
          </w:tcPr>
          <w:p w14:paraId="483FFDAB" w14:textId="77777777" w:rsidR="00331BF0" w:rsidRPr="008D76B4" w:rsidRDefault="00331BF0" w:rsidP="007B527B">
            <w:pPr>
              <w:pStyle w:val="TableSmallFont"/>
              <w:keepNext w:val="0"/>
              <w:jc w:val="left"/>
            </w:pPr>
            <w:r w:rsidRPr="008D76B4">
              <w:rPr>
                <w:rFonts w:ascii="Arial" w:hAnsi="Arial" w:cs="Arial"/>
                <w:sz w:val="20"/>
              </w:rPr>
              <w:t>CKM_X3DH_RESPOND</w:t>
            </w:r>
          </w:p>
        </w:tc>
        <w:tc>
          <w:tcPr>
            <w:tcW w:w="992" w:type="dxa"/>
            <w:tcBorders>
              <w:left w:val="single" w:sz="6" w:space="0" w:color="000001"/>
              <w:bottom w:val="single" w:sz="6" w:space="0" w:color="000001"/>
            </w:tcBorders>
            <w:shd w:val="clear" w:color="auto" w:fill="auto"/>
          </w:tcPr>
          <w:p w14:paraId="59F35386" w14:textId="77777777" w:rsidR="00331BF0" w:rsidRPr="008D76B4" w:rsidRDefault="00331BF0" w:rsidP="007B527B">
            <w:pPr>
              <w:pStyle w:val="TableSmallFont"/>
              <w:keepNext w:val="0"/>
              <w:snapToGrid w:val="0"/>
              <w:rPr>
                <w:rFonts w:ascii="Wingdings" w:eastAsia="Wingdings" w:hAnsi="Wingdings" w:cs="Wingdings"/>
                <w:sz w:val="20"/>
              </w:rPr>
            </w:pPr>
          </w:p>
        </w:tc>
        <w:tc>
          <w:tcPr>
            <w:tcW w:w="851" w:type="dxa"/>
            <w:tcBorders>
              <w:left w:val="single" w:sz="6" w:space="0" w:color="000001"/>
              <w:bottom w:val="single" w:sz="6" w:space="0" w:color="000001"/>
            </w:tcBorders>
            <w:shd w:val="clear" w:color="auto" w:fill="auto"/>
          </w:tcPr>
          <w:p w14:paraId="66D823AE" w14:textId="77777777" w:rsidR="00331BF0" w:rsidRPr="008D76B4" w:rsidRDefault="00331BF0" w:rsidP="007B527B">
            <w:pPr>
              <w:pStyle w:val="TableSmallFont"/>
              <w:keepNext w:val="0"/>
              <w:snapToGrid w:val="0"/>
              <w:rPr>
                <w:rFonts w:ascii="Arial" w:eastAsia="Wingdings" w:hAnsi="Arial" w:cs="Arial"/>
                <w:sz w:val="20"/>
              </w:rPr>
            </w:pPr>
          </w:p>
        </w:tc>
        <w:tc>
          <w:tcPr>
            <w:tcW w:w="708" w:type="dxa"/>
            <w:tcBorders>
              <w:left w:val="single" w:sz="6" w:space="0" w:color="000001"/>
              <w:bottom w:val="single" w:sz="6" w:space="0" w:color="000001"/>
            </w:tcBorders>
            <w:shd w:val="clear" w:color="auto" w:fill="auto"/>
          </w:tcPr>
          <w:p w14:paraId="0CDDA88D" w14:textId="77777777" w:rsidR="00331BF0" w:rsidRPr="008D76B4" w:rsidRDefault="00331BF0" w:rsidP="007B527B">
            <w:pPr>
              <w:pStyle w:val="TableSmallFont"/>
              <w:keepNext w:val="0"/>
              <w:snapToGrid w:val="0"/>
              <w:rPr>
                <w:rFonts w:ascii="Arial" w:eastAsia="Wingdings" w:hAnsi="Arial" w:cs="Arial"/>
                <w:sz w:val="20"/>
              </w:rPr>
            </w:pPr>
          </w:p>
        </w:tc>
        <w:tc>
          <w:tcPr>
            <w:tcW w:w="879" w:type="dxa"/>
            <w:tcBorders>
              <w:left w:val="single" w:sz="6" w:space="0" w:color="000001"/>
              <w:bottom w:val="single" w:sz="6" w:space="0" w:color="000001"/>
            </w:tcBorders>
            <w:shd w:val="clear" w:color="auto" w:fill="auto"/>
          </w:tcPr>
          <w:p w14:paraId="2E97D0A3" w14:textId="77777777" w:rsidR="00331BF0" w:rsidRPr="008D76B4" w:rsidRDefault="00331BF0" w:rsidP="007B527B">
            <w:pPr>
              <w:pStyle w:val="TableSmallFont"/>
              <w:keepNext w:val="0"/>
              <w:snapToGrid w:val="0"/>
              <w:rPr>
                <w:rFonts w:ascii="Arial" w:eastAsia="Wingdings" w:hAnsi="Arial" w:cs="Arial"/>
                <w:sz w:val="20"/>
              </w:rPr>
            </w:pPr>
          </w:p>
        </w:tc>
        <w:tc>
          <w:tcPr>
            <w:tcW w:w="822" w:type="dxa"/>
            <w:tcBorders>
              <w:left w:val="single" w:sz="6" w:space="0" w:color="000001"/>
              <w:bottom w:val="single" w:sz="6" w:space="0" w:color="000001"/>
            </w:tcBorders>
            <w:shd w:val="clear" w:color="auto" w:fill="auto"/>
          </w:tcPr>
          <w:p w14:paraId="112BC586" w14:textId="77777777" w:rsidR="00331BF0" w:rsidRPr="008D76B4" w:rsidRDefault="00331BF0" w:rsidP="007B527B">
            <w:pPr>
              <w:pStyle w:val="TableSmallFont"/>
              <w:keepNext w:val="0"/>
              <w:snapToGrid w:val="0"/>
              <w:rPr>
                <w:rFonts w:ascii="Arial" w:eastAsia="Wingdings" w:hAnsi="Arial" w:cs="Arial"/>
                <w:sz w:val="20"/>
              </w:rPr>
            </w:pPr>
          </w:p>
        </w:tc>
        <w:tc>
          <w:tcPr>
            <w:tcW w:w="851" w:type="dxa"/>
            <w:tcBorders>
              <w:left w:val="single" w:sz="6" w:space="0" w:color="000001"/>
              <w:bottom w:val="single" w:sz="6" w:space="0" w:color="000001"/>
            </w:tcBorders>
            <w:shd w:val="clear" w:color="auto" w:fill="auto"/>
          </w:tcPr>
          <w:p w14:paraId="57456405" w14:textId="77777777" w:rsidR="00331BF0" w:rsidRPr="008D76B4" w:rsidRDefault="00331BF0" w:rsidP="007B527B">
            <w:pPr>
              <w:pStyle w:val="TableSmallFont"/>
              <w:keepNext w:val="0"/>
              <w:snapToGrid w:val="0"/>
              <w:rPr>
                <w:rFonts w:ascii="Arial" w:eastAsia="Wingdings" w:hAnsi="Arial" w:cs="Arial"/>
                <w:sz w:val="20"/>
              </w:rPr>
            </w:pPr>
          </w:p>
        </w:tc>
        <w:tc>
          <w:tcPr>
            <w:tcW w:w="934" w:type="dxa"/>
            <w:tcBorders>
              <w:left w:val="single" w:sz="6" w:space="0" w:color="000001"/>
              <w:bottom w:val="single" w:sz="6" w:space="0" w:color="000001"/>
              <w:right w:val="single" w:sz="12" w:space="0" w:color="000001"/>
            </w:tcBorders>
            <w:shd w:val="clear" w:color="auto" w:fill="auto"/>
          </w:tcPr>
          <w:p w14:paraId="1C1AF274" w14:textId="77777777" w:rsidR="00331BF0" w:rsidRPr="008D76B4" w:rsidRDefault="00331BF0" w:rsidP="007B527B">
            <w:pPr>
              <w:pStyle w:val="TableSmallFont"/>
              <w:keepNext w:val="0"/>
              <w:snapToGrid w:val="0"/>
            </w:pPr>
            <w:r w:rsidRPr="008D76B4">
              <w:rPr>
                <w:rFonts w:ascii="Wingdings" w:eastAsia="Wingdings" w:hAnsi="Wingdings" w:cs="Wingdings"/>
                <w:sz w:val="20"/>
              </w:rPr>
              <w:t></w:t>
            </w:r>
          </w:p>
        </w:tc>
      </w:tr>
    </w:tbl>
    <w:p w14:paraId="7260A6C8"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56" w:name="_Toc8118157"/>
      <w:bookmarkStart w:id="3657" w:name="_Toc30061218"/>
      <w:bookmarkStart w:id="3658" w:name="_Toc90376471"/>
      <w:bookmarkStart w:id="3659" w:name="_Toc111203456"/>
      <w:r w:rsidRPr="008D76B4">
        <w:t>Definitions</w:t>
      </w:r>
      <w:bookmarkEnd w:id="3656"/>
      <w:bookmarkEnd w:id="3657"/>
      <w:bookmarkEnd w:id="3658"/>
      <w:bookmarkEnd w:id="3659"/>
    </w:p>
    <w:p w14:paraId="00EB2CDD" w14:textId="77777777" w:rsidR="00331BF0" w:rsidRPr="008D76B4" w:rsidRDefault="00331BF0" w:rsidP="00331BF0">
      <w:r w:rsidRPr="008D76B4">
        <w:t>Mechanisms:</w:t>
      </w:r>
    </w:p>
    <w:p w14:paraId="5924C478" w14:textId="77777777" w:rsidR="00331BF0" w:rsidRPr="008D76B4" w:rsidRDefault="00331BF0" w:rsidP="00331BF0">
      <w:pPr>
        <w:ind w:left="720"/>
      </w:pPr>
      <w:r w:rsidRPr="008D76B4">
        <w:t>CKM_X3DH_INITIALIZE</w:t>
      </w:r>
    </w:p>
    <w:p w14:paraId="7292138C" w14:textId="77777777" w:rsidR="00331BF0" w:rsidRPr="008D76B4" w:rsidRDefault="00331BF0" w:rsidP="00331BF0">
      <w:pPr>
        <w:ind w:left="720"/>
      </w:pPr>
      <w:r w:rsidRPr="008D76B4">
        <w:t>CKM_X3DH_RESPOND</w:t>
      </w:r>
    </w:p>
    <w:p w14:paraId="6904D300"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60" w:name="_Toc8118158"/>
      <w:bookmarkStart w:id="3661" w:name="_Toc30061219"/>
      <w:bookmarkStart w:id="3662" w:name="_Toc90376472"/>
      <w:bookmarkStart w:id="3663" w:name="_Toc111203457"/>
      <w:r w:rsidRPr="008D76B4">
        <w:t>Extended Triple Diffie-Hellman key objects</w:t>
      </w:r>
      <w:bookmarkEnd w:id="3660"/>
      <w:bookmarkEnd w:id="3661"/>
      <w:bookmarkEnd w:id="3662"/>
      <w:bookmarkEnd w:id="3663"/>
    </w:p>
    <w:p w14:paraId="791F8BA0" w14:textId="77777777" w:rsidR="00331BF0" w:rsidRPr="008D76B4" w:rsidRDefault="00331BF0" w:rsidP="00331BF0">
      <w:r w:rsidRPr="008D76B4">
        <w:t>Extended Triple Diffie-Hellman uses Elliptic Curve keys in Montgomery representation (</w:t>
      </w:r>
      <w:r w:rsidRPr="008D76B4">
        <w:rPr>
          <w:b/>
          <w:bCs/>
        </w:rPr>
        <w:t>CKK_EC_MONTGOMERY</w:t>
      </w:r>
      <w:r w:rsidRPr="008D76B4">
        <w:t>). Three different kinds of keys are used, they differ in their lifespan:</w:t>
      </w:r>
    </w:p>
    <w:p w14:paraId="4A3C7727" w14:textId="77777777" w:rsidR="00331BF0" w:rsidRPr="008D76B4" w:rsidRDefault="00331BF0" w:rsidP="000234AE">
      <w:pPr>
        <w:numPr>
          <w:ilvl w:val="0"/>
          <w:numId w:val="74"/>
        </w:numPr>
        <w:suppressAutoHyphens/>
        <w:spacing w:before="0" w:after="0"/>
      </w:pPr>
      <w:r w:rsidRPr="008D76B4">
        <w:t>identity keys are long-term keys, which identify the peer,</w:t>
      </w:r>
    </w:p>
    <w:p w14:paraId="0CB40117" w14:textId="77777777" w:rsidR="00331BF0" w:rsidRPr="008D76B4" w:rsidRDefault="00331BF0" w:rsidP="000234AE">
      <w:pPr>
        <w:numPr>
          <w:ilvl w:val="0"/>
          <w:numId w:val="74"/>
        </w:numPr>
        <w:suppressAutoHyphens/>
        <w:spacing w:before="0" w:after="0"/>
      </w:pPr>
      <w:r w:rsidRPr="008D76B4">
        <w:t>prekeys are short-term keys, which should be rotated often (weekly to hourly)</w:t>
      </w:r>
    </w:p>
    <w:p w14:paraId="709A94BD" w14:textId="77777777" w:rsidR="00331BF0" w:rsidRPr="008D76B4" w:rsidRDefault="00331BF0" w:rsidP="000234AE">
      <w:pPr>
        <w:numPr>
          <w:ilvl w:val="0"/>
          <w:numId w:val="74"/>
        </w:numPr>
        <w:suppressAutoHyphens/>
        <w:spacing w:before="0" w:after="0"/>
      </w:pPr>
      <w:r w:rsidRPr="008D76B4">
        <w:t>onetime prekeys are keys, which should be used only once.</w:t>
      </w:r>
    </w:p>
    <w:p w14:paraId="7548F824" w14:textId="77777777" w:rsidR="00331BF0" w:rsidRPr="008D76B4" w:rsidRDefault="00331BF0" w:rsidP="00331BF0">
      <w:r w:rsidRPr="008D76B4">
        <w:t xml:space="preserve">Any peer intending to be contacted using X3DH must publish their so-called prekey-bundle, consisting of their: </w:t>
      </w:r>
    </w:p>
    <w:p w14:paraId="0B64630F" w14:textId="77777777" w:rsidR="00331BF0" w:rsidRPr="008D76B4" w:rsidRDefault="00331BF0" w:rsidP="000234AE">
      <w:pPr>
        <w:numPr>
          <w:ilvl w:val="0"/>
          <w:numId w:val="73"/>
        </w:numPr>
        <w:suppressAutoHyphens/>
        <w:spacing w:before="0" w:after="0"/>
      </w:pPr>
      <w:r w:rsidRPr="008D76B4">
        <w:t xml:space="preserve">public Identity key, </w:t>
      </w:r>
    </w:p>
    <w:p w14:paraId="2538F22B" w14:textId="77777777" w:rsidR="00331BF0" w:rsidRPr="008D76B4" w:rsidRDefault="00331BF0" w:rsidP="000234AE">
      <w:pPr>
        <w:numPr>
          <w:ilvl w:val="0"/>
          <w:numId w:val="73"/>
        </w:numPr>
        <w:suppressAutoHyphens/>
        <w:spacing w:before="0" w:after="0"/>
      </w:pPr>
      <w:r w:rsidRPr="008D76B4">
        <w:t xml:space="preserve">current prekey, signed using XEDDSA with their identity key </w:t>
      </w:r>
    </w:p>
    <w:p w14:paraId="14AF2C8C" w14:textId="77777777" w:rsidR="00331BF0" w:rsidRPr="008D76B4" w:rsidRDefault="00331BF0" w:rsidP="000234AE">
      <w:pPr>
        <w:numPr>
          <w:ilvl w:val="0"/>
          <w:numId w:val="73"/>
        </w:numPr>
        <w:suppressAutoHyphens/>
        <w:spacing w:before="0" w:after="0"/>
      </w:pPr>
      <w:r w:rsidRPr="008D76B4">
        <w:t>optionally a batch of One-time public keys.</w:t>
      </w:r>
    </w:p>
    <w:p w14:paraId="1F4CB0EE"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64" w:name="_Toc8118159"/>
      <w:bookmarkStart w:id="3665" w:name="_Toc30061220"/>
      <w:bookmarkStart w:id="3666" w:name="_Toc90376473"/>
      <w:bookmarkStart w:id="3667" w:name="_Toc111203458"/>
      <w:r w:rsidRPr="008D76B4">
        <w:t>Initiating an Extended Triple Diffie-Hellman key exchange</w:t>
      </w:r>
      <w:bookmarkEnd w:id="3664"/>
      <w:bookmarkEnd w:id="3665"/>
      <w:bookmarkEnd w:id="3666"/>
      <w:bookmarkEnd w:id="3667"/>
    </w:p>
    <w:p w14:paraId="5C2C6B88" w14:textId="77777777" w:rsidR="00331BF0" w:rsidRPr="008D76B4" w:rsidRDefault="00331BF0" w:rsidP="00331BF0">
      <w:r w:rsidRPr="008D76B4">
        <w:t>Initiating an Extended Triple Diffie-Hellman key exchange starts by retrieving the following required public keys (the so-called prekey-bundle) of the other peer: the Identity key, the signed public Prekey, and optionally one One-time public key.</w:t>
      </w:r>
    </w:p>
    <w:p w14:paraId="2F262EC7" w14:textId="77777777" w:rsidR="00331BF0" w:rsidRPr="008D76B4" w:rsidRDefault="00331BF0" w:rsidP="00331BF0">
      <w:r w:rsidRPr="008D76B4">
        <w:t>When the necessary key material is available, the initiating party calls CKM_X3DH_INITIALIZE, also providing the following additional parameters:</w:t>
      </w:r>
    </w:p>
    <w:p w14:paraId="66DD511F" w14:textId="77777777" w:rsidR="00331BF0" w:rsidRPr="008D76B4" w:rsidRDefault="00331BF0" w:rsidP="000234AE">
      <w:pPr>
        <w:numPr>
          <w:ilvl w:val="0"/>
          <w:numId w:val="84"/>
        </w:numPr>
        <w:tabs>
          <w:tab w:val="clear" w:pos="720"/>
          <w:tab w:val="num" w:pos="832"/>
        </w:tabs>
        <w:suppressAutoHyphens/>
        <w:spacing w:before="0" w:after="0"/>
        <w:ind w:left="832"/>
      </w:pPr>
      <w:r w:rsidRPr="008D76B4">
        <w:t>the initiators identity key</w:t>
      </w:r>
    </w:p>
    <w:p w14:paraId="537E0161" w14:textId="77777777" w:rsidR="00331BF0" w:rsidRPr="008D76B4" w:rsidRDefault="00331BF0" w:rsidP="000234AE">
      <w:pPr>
        <w:numPr>
          <w:ilvl w:val="0"/>
          <w:numId w:val="84"/>
        </w:numPr>
        <w:tabs>
          <w:tab w:val="clear" w:pos="720"/>
          <w:tab w:val="num" w:pos="832"/>
        </w:tabs>
        <w:suppressAutoHyphens/>
        <w:spacing w:before="0" w:after="0"/>
        <w:ind w:left="832"/>
      </w:pPr>
      <w:r w:rsidRPr="008D76B4">
        <w:lastRenderedPageBreak/>
        <w:t xml:space="preserve">the initiators ephemeral key (a fresh, one-time </w:t>
      </w:r>
      <w:r w:rsidRPr="008D76B4">
        <w:rPr>
          <w:b/>
          <w:bCs/>
        </w:rPr>
        <w:t>CKK_EC_MONTGOMERY</w:t>
      </w:r>
      <w:r w:rsidRPr="008D76B4">
        <w:t xml:space="preserve"> type key)</w:t>
      </w:r>
    </w:p>
    <w:p w14:paraId="2407CE64" w14:textId="77777777" w:rsidR="00331BF0" w:rsidRPr="008D76B4" w:rsidRDefault="00331BF0" w:rsidP="00331BF0"/>
    <w:p w14:paraId="5A85983C" w14:textId="77777777" w:rsidR="00331BF0" w:rsidRPr="008D76B4" w:rsidRDefault="00331BF0" w:rsidP="00331BF0">
      <w:r w:rsidRPr="008D76B4">
        <w:rPr>
          <w:b/>
        </w:rPr>
        <w:t>CK_X3DH_INITIATE_PARAMS</w:t>
      </w:r>
      <w:r w:rsidRPr="008D76B4">
        <w:t xml:space="preserve"> is a structure that provides the parameters to the </w:t>
      </w:r>
      <w:r w:rsidRPr="008D76B4">
        <w:rPr>
          <w:b/>
        </w:rPr>
        <w:t>CKM_X3DH_INITIALIZE</w:t>
      </w:r>
      <w:r w:rsidRPr="008D76B4">
        <w:t xml:space="preserve"> key exchange mechanism.  The structure is defined as follows:</w:t>
      </w:r>
    </w:p>
    <w:p w14:paraId="522E21B1" w14:textId="77777777" w:rsidR="00331BF0" w:rsidRPr="008D76B4" w:rsidRDefault="00331BF0" w:rsidP="00331BF0">
      <w:pPr>
        <w:pStyle w:val="CCode"/>
        <w:tabs>
          <w:tab w:val="left" w:pos="3544"/>
        </w:tabs>
      </w:pPr>
      <w:r w:rsidRPr="008D76B4">
        <w:t>typedef struct CK_X3DH_INITIATE_PARAMS {</w:t>
      </w:r>
    </w:p>
    <w:p w14:paraId="4ECF72B8" w14:textId="77777777" w:rsidR="00331BF0" w:rsidRPr="008D76B4" w:rsidRDefault="00331BF0" w:rsidP="00331BF0">
      <w:pPr>
        <w:pStyle w:val="CCode"/>
        <w:tabs>
          <w:tab w:val="left" w:pos="3544"/>
        </w:tabs>
      </w:pPr>
      <w:r w:rsidRPr="008D76B4">
        <w:tab/>
        <w:t>CK_X3DH_KDF_TYPE</w:t>
      </w:r>
      <w:r w:rsidRPr="008D76B4">
        <w:tab/>
        <w:t>kdf;</w:t>
      </w:r>
    </w:p>
    <w:p w14:paraId="0770DA82" w14:textId="77777777" w:rsidR="00331BF0" w:rsidRPr="008D76B4" w:rsidRDefault="00331BF0" w:rsidP="00331BF0">
      <w:pPr>
        <w:pStyle w:val="CCode"/>
        <w:tabs>
          <w:tab w:val="left" w:pos="3544"/>
        </w:tabs>
      </w:pPr>
      <w:r w:rsidRPr="008D76B4">
        <w:tab/>
        <w:t>CK_OBJECT_HANDLE</w:t>
      </w:r>
      <w:r w:rsidRPr="008D76B4">
        <w:tab/>
        <w:t>pPeer_identity;</w:t>
      </w:r>
    </w:p>
    <w:p w14:paraId="0F7B62A7" w14:textId="77777777" w:rsidR="00331BF0" w:rsidRPr="008D76B4" w:rsidRDefault="00331BF0" w:rsidP="00331BF0">
      <w:pPr>
        <w:pStyle w:val="CCode"/>
        <w:tabs>
          <w:tab w:val="left" w:pos="3544"/>
        </w:tabs>
      </w:pPr>
      <w:r w:rsidRPr="008D76B4">
        <w:tab/>
        <w:t>CK_OBJECT_HANDLE</w:t>
      </w:r>
      <w:r w:rsidRPr="008D76B4">
        <w:tab/>
        <w:t>pPeer_prekey;</w:t>
      </w:r>
    </w:p>
    <w:p w14:paraId="0B8467B4" w14:textId="77777777" w:rsidR="00331BF0" w:rsidRPr="008D76B4" w:rsidRDefault="00331BF0" w:rsidP="00331BF0">
      <w:pPr>
        <w:pStyle w:val="CCode"/>
        <w:tabs>
          <w:tab w:val="left" w:pos="3544"/>
        </w:tabs>
      </w:pPr>
      <w:r w:rsidRPr="008D76B4">
        <w:tab/>
        <w:t>CK_BYTE_PTR</w:t>
      </w:r>
      <w:r w:rsidRPr="008D76B4">
        <w:tab/>
        <w:t>pPrekey_signature;</w:t>
      </w:r>
    </w:p>
    <w:p w14:paraId="718B1F5B" w14:textId="77777777" w:rsidR="00331BF0" w:rsidRPr="008D76B4" w:rsidRDefault="00331BF0" w:rsidP="00331BF0">
      <w:pPr>
        <w:pStyle w:val="CCode"/>
        <w:tabs>
          <w:tab w:val="left" w:pos="3544"/>
        </w:tabs>
      </w:pPr>
      <w:r w:rsidRPr="008D76B4">
        <w:tab/>
        <w:t>CK_BYTE_PTR</w:t>
      </w:r>
      <w:r w:rsidRPr="008D76B4">
        <w:tab/>
        <w:t>pOnetime_key;</w:t>
      </w:r>
    </w:p>
    <w:p w14:paraId="013EE464" w14:textId="77777777" w:rsidR="00331BF0" w:rsidRPr="008D76B4" w:rsidRDefault="00331BF0" w:rsidP="00331BF0">
      <w:pPr>
        <w:pStyle w:val="CCode"/>
        <w:tabs>
          <w:tab w:val="left" w:pos="3544"/>
        </w:tabs>
      </w:pPr>
      <w:r w:rsidRPr="008D76B4">
        <w:tab/>
        <w:t>CK_OBJECT_HANDLE</w:t>
      </w:r>
      <w:r w:rsidRPr="008D76B4">
        <w:tab/>
        <w:t>pOwn_identity;</w:t>
      </w:r>
    </w:p>
    <w:p w14:paraId="64CC8D65" w14:textId="77777777" w:rsidR="00331BF0" w:rsidRPr="008D76B4" w:rsidRDefault="00331BF0" w:rsidP="00331BF0">
      <w:pPr>
        <w:pStyle w:val="CCode"/>
        <w:tabs>
          <w:tab w:val="left" w:pos="3544"/>
        </w:tabs>
      </w:pPr>
      <w:r w:rsidRPr="008D76B4">
        <w:tab/>
        <w:t>CK_OBJECT_HANDLE</w:t>
      </w:r>
      <w:r w:rsidRPr="008D76B4">
        <w:tab/>
        <w:t>pOwn_ephemeral;</w:t>
      </w:r>
    </w:p>
    <w:p w14:paraId="165936F5" w14:textId="77777777" w:rsidR="00331BF0" w:rsidRPr="008D76B4" w:rsidRDefault="00331BF0" w:rsidP="00331BF0">
      <w:pPr>
        <w:pStyle w:val="CCode"/>
        <w:tabs>
          <w:tab w:val="left" w:pos="3544"/>
        </w:tabs>
      </w:pPr>
      <w:r w:rsidRPr="008D76B4">
        <w:t>}</w:t>
      </w:r>
      <w:r w:rsidRPr="008D76B4">
        <w:tab/>
        <w:t>CK_X3DH_INITIATE_PARAMS;</w:t>
      </w:r>
    </w:p>
    <w:p w14:paraId="779E1D15" w14:textId="74C92F8B" w:rsidR="00331BF0" w:rsidRPr="008D76B4" w:rsidRDefault="00331BF0" w:rsidP="00331BF0">
      <w:bookmarkStart w:id="3668" w:name="_Toc25853424"/>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92</w:t>
      </w:r>
      <w:r w:rsidRPr="008D76B4">
        <w:rPr>
          <w:i/>
          <w:sz w:val="18"/>
        </w:rPr>
        <w:fldChar w:fldCharType="end"/>
      </w:r>
      <w:r w:rsidRPr="008D76B4">
        <w:rPr>
          <w:i/>
          <w:sz w:val="18"/>
        </w:rPr>
        <w:t>, Extended Triple Diffie-Hellman Initiate Message parameters:</w:t>
      </w:r>
      <w:bookmarkEnd w:id="3668"/>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2842"/>
        <w:gridCol w:w="2740"/>
        <w:gridCol w:w="4322"/>
      </w:tblGrid>
      <w:tr w:rsidR="00331BF0" w:rsidRPr="008D76B4" w14:paraId="3FB07C7B" w14:textId="77777777" w:rsidTr="007B527B">
        <w:trPr>
          <w:tblHeader/>
        </w:trPr>
        <w:tc>
          <w:tcPr>
            <w:tcW w:w="2842" w:type="dxa"/>
            <w:shd w:val="clear" w:color="auto" w:fill="auto"/>
          </w:tcPr>
          <w:p w14:paraId="07CEA4CB" w14:textId="77777777" w:rsidR="00331BF0" w:rsidRPr="008D76B4" w:rsidRDefault="00331BF0" w:rsidP="007B527B">
            <w:pPr>
              <w:pStyle w:val="Table"/>
              <w:keepNext/>
            </w:pPr>
            <w:r w:rsidRPr="008D76B4">
              <w:rPr>
                <w:rFonts w:ascii="Arial" w:hAnsi="Arial" w:cs="Arial"/>
                <w:b/>
                <w:sz w:val="20"/>
              </w:rPr>
              <w:t>Parameter</w:t>
            </w:r>
          </w:p>
        </w:tc>
        <w:tc>
          <w:tcPr>
            <w:tcW w:w="2740" w:type="dxa"/>
            <w:shd w:val="clear" w:color="auto" w:fill="auto"/>
          </w:tcPr>
          <w:p w14:paraId="1D94C475" w14:textId="77777777" w:rsidR="00331BF0" w:rsidRPr="008D76B4" w:rsidRDefault="00331BF0" w:rsidP="007B527B">
            <w:pPr>
              <w:pStyle w:val="Table"/>
              <w:keepNext/>
            </w:pPr>
            <w:r w:rsidRPr="008D76B4">
              <w:rPr>
                <w:rFonts w:ascii="Arial" w:hAnsi="Arial" w:cs="Arial"/>
                <w:b/>
                <w:sz w:val="20"/>
              </w:rPr>
              <w:t>Data type</w:t>
            </w:r>
          </w:p>
        </w:tc>
        <w:tc>
          <w:tcPr>
            <w:tcW w:w="4322" w:type="dxa"/>
            <w:shd w:val="clear" w:color="auto" w:fill="auto"/>
          </w:tcPr>
          <w:p w14:paraId="6F4185A2" w14:textId="77777777" w:rsidR="00331BF0" w:rsidRPr="008D76B4" w:rsidRDefault="00331BF0" w:rsidP="007B527B">
            <w:pPr>
              <w:pStyle w:val="Table"/>
              <w:keepNext/>
            </w:pPr>
            <w:r w:rsidRPr="008D76B4">
              <w:rPr>
                <w:rFonts w:ascii="Arial" w:hAnsi="Arial" w:cs="Arial"/>
                <w:b/>
                <w:sz w:val="20"/>
              </w:rPr>
              <w:t>Meaning</w:t>
            </w:r>
          </w:p>
        </w:tc>
      </w:tr>
      <w:tr w:rsidR="00331BF0" w:rsidRPr="008D76B4" w14:paraId="018A8C5C" w14:textId="77777777" w:rsidTr="007B527B">
        <w:tc>
          <w:tcPr>
            <w:tcW w:w="2842" w:type="dxa"/>
            <w:shd w:val="clear" w:color="auto" w:fill="auto"/>
          </w:tcPr>
          <w:p w14:paraId="70A4526C" w14:textId="77777777" w:rsidR="00331BF0" w:rsidRPr="008D76B4" w:rsidRDefault="00331BF0" w:rsidP="007B527B">
            <w:pPr>
              <w:pStyle w:val="CCode"/>
              <w:keepNext/>
              <w:spacing w:after="40"/>
              <w:ind w:left="0" w:firstLine="0"/>
            </w:pPr>
            <w:r w:rsidRPr="008D76B4">
              <w:rPr>
                <w:rFonts w:ascii="Arial" w:eastAsia="DejaVu Sans" w:hAnsi="Arial" w:cs="Arial"/>
                <w:kern w:val="2"/>
                <w:sz w:val="20"/>
                <w:lang w:eastAsia="zh-CN" w:bidi="hi-IN"/>
              </w:rPr>
              <w:t>kdf</w:t>
            </w:r>
          </w:p>
        </w:tc>
        <w:tc>
          <w:tcPr>
            <w:tcW w:w="2740" w:type="dxa"/>
            <w:shd w:val="clear" w:color="auto" w:fill="auto"/>
          </w:tcPr>
          <w:p w14:paraId="6AFAEDF8" w14:textId="77777777" w:rsidR="00331BF0" w:rsidRPr="008D76B4" w:rsidRDefault="00331BF0" w:rsidP="007B527B">
            <w:pPr>
              <w:pStyle w:val="Table"/>
              <w:keepNext/>
            </w:pPr>
            <w:r w:rsidRPr="008D76B4">
              <w:rPr>
                <w:rFonts w:ascii="Arial" w:eastAsia="DejaVu Sans" w:hAnsi="Arial" w:cs="Arial"/>
                <w:kern w:val="2"/>
                <w:sz w:val="20"/>
                <w:lang w:eastAsia="zh-CN" w:bidi="hi-IN"/>
              </w:rPr>
              <w:t>CK_X3DH_KDF_TYPE</w:t>
            </w:r>
          </w:p>
        </w:tc>
        <w:tc>
          <w:tcPr>
            <w:tcW w:w="4322" w:type="dxa"/>
            <w:shd w:val="clear" w:color="auto" w:fill="auto"/>
          </w:tcPr>
          <w:p w14:paraId="3788434C" w14:textId="77777777" w:rsidR="00331BF0" w:rsidRPr="008D76B4" w:rsidRDefault="00331BF0" w:rsidP="007B527B">
            <w:pPr>
              <w:pStyle w:val="Table"/>
              <w:keepNext/>
            </w:pPr>
            <w:r w:rsidRPr="008D76B4">
              <w:rPr>
                <w:rFonts w:ascii="Arial" w:hAnsi="Arial" w:cs="Arial"/>
                <w:i/>
                <w:sz w:val="20"/>
              </w:rPr>
              <w:t>Key derivation function</w:t>
            </w:r>
          </w:p>
        </w:tc>
      </w:tr>
      <w:tr w:rsidR="00331BF0" w:rsidRPr="008D76B4" w14:paraId="69EEB5F2" w14:textId="77777777" w:rsidTr="007B527B">
        <w:tc>
          <w:tcPr>
            <w:tcW w:w="2842" w:type="dxa"/>
            <w:shd w:val="clear" w:color="auto" w:fill="auto"/>
          </w:tcPr>
          <w:p w14:paraId="3B375F6B" w14:textId="77777777" w:rsidR="00331BF0" w:rsidRPr="008D76B4" w:rsidRDefault="00331BF0" w:rsidP="007B527B">
            <w:pPr>
              <w:pStyle w:val="Table"/>
              <w:keepNext/>
            </w:pPr>
            <w:r w:rsidRPr="008D76B4">
              <w:rPr>
                <w:rFonts w:ascii="Arial" w:hAnsi="Arial" w:cs="Arial"/>
                <w:sz w:val="20"/>
              </w:rPr>
              <w:t>pPeer_identity</w:t>
            </w:r>
          </w:p>
        </w:tc>
        <w:tc>
          <w:tcPr>
            <w:tcW w:w="2740" w:type="dxa"/>
            <w:shd w:val="clear" w:color="auto" w:fill="auto"/>
          </w:tcPr>
          <w:p w14:paraId="565455FA" w14:textId="77777777" w:rsidR="00331BF0" w:rsidRPr="008D76B4" w:rsidRDefault="00331BF0" w:rsidP="007B527B">
            <w:pPr>
              <w:pStyle w:val="Table"/>
              <w:keepNext/>
            </w:pPr>
            <w:r w:rsidRPr="008D76B4">
              <w:rPr>
                <w:rFonts w:ascii="Arial" w:hAnsi="Arial" w:cs="Arial"/>
                <w:sz w:val="20"/>
              </w:rPr>
              <w:t>Key handle</w:t>
            </w:r>
          </w:p>
        </w:tc>
        <w:tc>
          <w:tcPr>
            <w:tcW w:w="4322" w:type="dxa"/>
            <w:shd w:val="clear" w:color="auto" w:fill="auto"/>
          </w:tcPr>
          <w:p w14:paraId="7C732F68" w14:textId="77777777" w:rsidR="00331BF0" w:rsidRPr="008D76B4" w:rsidRDefault="00331BF0" w:rsidP="007B527B">
            <w:pPr>
              <w:pStyle w:val="Table"/>
              <w:keepNext/>
            </w:pPr>
            <w:r w:rsidRPr="008D76B4">
              <w:rPr>
                <w:rFonts w:ascii="Arial" w:hAnsi="Arial" w:cs="Arial"/>
                <w:i/>
                <w:sz w:val="20"/>
              </w:rPr>
              <w:t>Peers public Identity key (from the prekey-bundle)</w:t>
            </w:r>
          </w:p>
        </w:tc>
      </w:tr>
      <w:tr w:rsidR="00331BF0" w:rsidRPr="008D76B4" w14:paraId="5A5B3344" w14:textId="77777777" w:rsidTr="007B527B">
        <w:tc>
          <w:tcPr>
            <w:tcW w:w="2842" w:type="dxa"/>
            <w:shd w:val="clear" w:color="auto" w:fill="auto"/>
          </w:tcPr>
          <w:p w14:paraId="05C6E6D9" w14:textId="77777777" w:rsidR="00331BF0" w:rsidRPr="008D76B4" w:rsidRDefault="00331BF0" w:rsidP="007B527B">
            <w:pPr>
              <w:pStyle w:val="Table"/>
              <w:keepNext/>
            </w:pPr>
            <w:r w:rsidRPr="008D76B4">
              <w:rPr>
                <w:rFonts w:ascii="Arial" w:eastAsia="DejaVu Sans" w:hAnsi="Arial" w:cs="Arial"/>
                <w:kern w:val="2"/>
                <w:sz w:val="20"/>
                <w:lang w:eastAsia="zh-CN" w:bidi="hi-IN"/>
              </w:rPr>
              <w:t>pPeer_prekey</w:t>
            </w:r>
          </w:p>
        </w:tc>
        <w:tc>
          <w:tcPr>
            <w:tcW w:w="2740" w:type="dxa"/>
            <w:shd w:val="clear" w:color="auto" w:fill="auto"/>
          </w:tcPr>
          <w:p w14:paraId="3A92D5D2" w14:textId="77777777" w:rsidR="00331BF0" w:rsidRPr="008D76B4" w:rsidRDefault="00331BF0" w:rsidP="007B527B">
            <w:pPr>
              <w:pStyle w:val="Table"/>
              <w:keepNext/>
            </w:pPr>
            <w:r w:rsidRPr="008D76B4">
              <w:rPr>
                <w:rFonts w:ascii="Arial" w:eastAsia="DejaVu Sans" w:hAnsi="Arial" w:cs="Arial"/>
                <w:kern w:val="2"/>
                <w:sz w:val="20"/>
                <w:lang w:eastAsia="zh-CN" w:bidi="hi-IN"/>
              </w:rPr>
              <w:t>Key Handle</w:t>
            </w:r>
          </w:p>
        </w:tc>
        <w:tc>
          <w:tcPr>
            <w:tcW w:w="4322" w:type="dxa"/>
            <w:shd w:val="clear" w:color="auto" w:fill="auto"/>
          </w:tcPr>
          <w:p w14:paraId="2E219B9A" w14:textId="77777777" w:rsidR="00331BF0" w:rsidRPr="008D76B4" w:rsidRDefault="00331BF0" w:rsidP="007B527B">
            <w:pPr>
              <w:pStyle w:val="Table"/>
              <w:keepNext/>
            </w:pPr>
            <w:r w:rsidRPr="008D76B4">
              <w:rPr>
                <w:rFonts w:ascii="Arial" w:eastAsia="DejaVu Sans" w:hAnsi="Arial" w:cs="Arial"/>
                <w:kern w:val="2"/>
                <w:sz w:val="20"/>
                <w:lang w:eastAsia="zh-CN" w:bidi="hi-IN"/>
              </w:rPr>
              <w:t>Peers public prekey (from the prekey-bundle)</w:t>
            </w:r>
          </w:p>
        </w:tc>
      </w:tr>
      <w:tr w:rsidR="00331BF0" w:rsidRPr="008D76B4" w14:paraId="2620B5AD" w14:textId="77777777" w:rsidTr="007B527B">
        <w:tc>
          <w:tcPr>
            <w:tcW w:w="2842" w:type="dxa"/>
            <w:shd w:val="clear" w:color="auto" w:fill="auto"/>
          </w:tcPr>
          <w:p w14:paraId="77CAAD1D" w14:textId="77777777" w:rsidR="00331BF0" w:rsidRPr="008D76B4" w:rsidRDefault="00331BF0" w:rsidP="007B527B">
            <w:pPr>
              <w:pStyle w:val="Table"/>
              <w:keepNext/>
            </w:pPr>
            <w:r w:rsidRPr="008D76B4">
              <w:rPr>
                <w:rFonts w:ascii="Arial" w:eastAsia="DejaVu Sans" w:hAnsi="Arial" w:cs="Arial"/>
                <w:kern w:val="2"/>
                <w:sz w:val="20"/>
                <w:lang w:eastAsia="zh-CN" w:bidi="hi-IN"/>
              </w:rPr>
              <w:t>pPrekey_signature</w:t>
            </w:r>
          </w:p>
        </w:tc>
        <w:tc>
          <w:tcPr>
            <w:tcW w:w="2740" w:type="dxa"/>
            <w:shd w:val="clear" w:color="auto" w:fill="auto"/>
          </w:tcPr>
          <w:p w14:paraId="35602394" w14:textId="77777777" w:rsidR="00331BF0" w:rsidRPr="008D76B4" w:rsidRDefault="00331BF0" w:rsidP="007B527B">
            <w:pPr>
              <w:pStyle w:val="Table"/>
              <w:keepNext/>
            </w:pPr>
            <w:r w:rsidRPr="008D76B4">
              <w:rPr>
                <w:rFonts w:ascii="Arial" w:eastAsia="DejaVu Sans" w:hAnsi="Arial" w:cs="Arial"/>
                <w:kern w:val="2"/>
                <w:sz w:val="20"/>
                <w:lang w:eastAsia="zh-CN" w:bidi="hi-IN"/>
              </w:rPr>
              <w:t>Byte array</w:t>
            </w:r>
          </w:p>
        </w:tc>
        <w:tc>
          <w:tcPr>
            <w:tcW w:w="4322" w:type="dxa"/>
            <w:shd w:val="clear" w:color="auto" w:fill="auto"/>
          </w:tcPr>
          <w:p w14:paraId="4441A9ED" w14:textId="77777777" w:rsidR="00331BF0" w:rsidRPr="008D76B4" w:rsidRDefault="00331BF0" w:rsidP="007B527B">
            <w:pPr>
              <w:pStyle w:val="Table"/>
              <w:keepNext/>
            </w:pPr>
            <w:r w:rsidRPr="008D76B4">
              <w:rPr>
                <w:rFonts w:ascii="Arial" w:eastAsia="DejaVu Sans" w:hAnsi="Arial" w:cs="Arial"/>
                <w:i/>
                <w:kern w:val="2"/>
                <w:sz w:val="20"/>
                <w:lang w:eastAsia="zh-CN" w:bidi="hi-IN"/>
              </w:rPr>
              <w:t>XEDDSA signature of PEER_PREKEY (from prekey-bundle)</w:t>
            </w:r>
          </w:p>
        </w:tc>
      </w:tr>
      <w:tr w:rsidR="00331BF0" w:rsidRPr="008D76B4" w14:paraId="304D1C53" w14:textId="77777777" w:rsidTr="007B527B">
        <w:tc>
          <w:tcPr>
            <w:tcW w:w="2842" w:type="dxa"/>
            <w:shd w:val="clear" w:color="auto" w:fill="auto"/>
          </w:tcPr>
          <w:p w14:paraId="4FE679C0" w14:textId="77777777" w:rsidR="00331BF0" w:rsidRPr="008D76B4" w:rsidRDefault="00331BF0" w:rsidP="007B527B">
            <w:pPr>
              <w:pStyle w:val="Table"/>
              <w:keepNext/>
            </w:pPr>
            <w:r w:rsidRPr="008D76B4">
              <w:rPr>
                <w:rFonts w:ascii="Arial" w:eastAsia="DejaVu Sans" w:hAnsi="Arial" w:cs="Arial"/>
                <w:kern w:val="2"/>
                <w:sz w:val="20"/>
                <w:lang w:eastAsia="zh-CN" w:bidi="hi-IN"/>
              </w:rPr>
              <w:t>pOnetime_key</w:t>
            </w:r>
          </w:p>
        </w:tc>
        <w:tc>
          <w:tcPr>
            <w:tcW w:w="2740" w:type="dxa"/>
            <w:shd w:val="clear" w:color="auto" w:fill="auto"/>
          </w:tcPr>
          <w:p w14:paraId="57D994AA" w14:textId="77777777" w:rsidR="00331BF0" w:rsidRPr="008D76B4" w:rsidRDefault="00331BF0" w:rsidP="007B527B">
            <w:pPr>
              <w:pStyle w:val="Table"/>
              <w:keepNext/>
            </w:pPr>
            <w:r w:rsidRPr="008D76B4">
              <w:rPr>
                <w:rFonts w:ascii="Arial" w:eastAsia="DejaVu Sans" w:hAnsi="Arial" w:cs="Arial"/>
                <w:kern w:val="2"/>
                <w:sz w:val="20"/>
                <w:lang w:eastAsia="zh-CN" w:bidi="hi-IN"/>
              </w:rPr>
              <w:t>Byte array</w:t>
            </w:r>
          </w:p>
        </w:tc>
        <w:tc>
          <w:tcPr>
            <w:tcW w:w="4322" w:type="dxa"/>
            <w:shd w:val="clear" w:color="auto" w:fill="auto"/>
          </w:tcPr>
          <w:p w14:paraId="51291666" w14:textId="77777777" w:rsidR="00331BF0" w:rsidRPr="008D76B4" w:rsidRDefault="00331BF0" w:rsidP="007B527B">
            <w:pPr>
              <w:pStyle w:val="Table"/>
              <w:keepNext/>
            </w:pPr>
            <w:r w:rsidRPr="008D76B4">
              <w:rPr>
                <w:rFonts w:ascii="Arial" w:eastAsia="DejaVu Sans" w:hAnsi="Arial" w:cs="Arial"/>
                <w:kern w:val="2"/>
                <w:sz w:val="20"/>
                <w:lang w:eastAsia="zh-CN" w:bidi="hi-IN"/>
              </w:rPr>
              <w:t>Optional one-time public prekey of peer (from the prekey-bundle)</w:t>
            </w:r>
          </w:p>
        </w:tc>
      </w:tr>
      <w:tr w:rsidR="00331BF0" w:rsidRPr="008D76B4" w14:paraId="0A54FB3A" w14:textId="77777777" w:rsidTr="007B527B">
        <w:tc>
          <w:tcPr>
            <w:tcW w:w="2842" w:type="dxa"/>
            <w:shd w:val="clear" w:color="auto" w:fill="auto"/>
          </w:tcPr>
          <w:p w14:paraId="19446AC1" w14:textId="77777777" w:rsidR="00331BF0" w:rsidRPr="008D76B4" w:rsidRDefault="00331BF0" w:rsidP="007B527B">
            <w:pPr>
              <w:pStyle w:val="Table"/>
              <w:keepNext/>
            </w:pPr>
            <w:r w:rsidRPr="008D76B4">
              <w:rPr>
                <w:rFonts w:ascii="Arial" w:eastAsia="DejaVu Sans" w:hAnsi="Arial" w:cs="Arial"/>
                <w:kern w:val="2"/>
                <w:sz w:val="20"/>
                <w:lang w:eastAsia="zh-CN" w:bidi="hi-IN"/>
              </w:rPr>
              <w:t>pOwn_identity</w:t>
            </w:r>
          </w:p>
        </w:tc>
        <w:tc>
          <w:tcPr>
            <w:tcW w:w="2740" w:type="dxa"/>
            <w:shd w:val="clear" w:color="auto" w:fill="auto"/>
          </w:tcPr>
          <w:p w14:paraId="70C03657" w14:textId="77777777" w:rsidR="00331BF0" w:rsidRPr="008D76B4" w:rsidRDefault="00331BF0" w:rsidP="007B527B">
            <w:pPr>
              <w:pStyle w:val="Table"/>
              <w:keepNext/>
            </w:pPr>
            <w:r w:rsidRPr="008D76B4">
              <w:rPr>
                <w:rFonts w:ascii="Arial" w:eastAsia="DejaVu Sans" w:hAnsi="Arial" w:cs="Arial"/>
                <w:kern w:val="2"/>
                <w:sz w:val="20"/>
                <w:lang w:eastAsia="zh-CN" w:bidi="hi-IN"/>
              </w:rPr>
              <w:t>Key Handle</w:t>
            </w:r>
          </w:p>
        </w:tc>
        <w:tc>
          <w:tcPr>
            <w:tcW w:w="4322" w:type="dxa"/>
            <w:shd w:val="clear" w:color="auto" w:fill="auto"/>
          </w:tcPr>
          <w:p w14:paraId="18F1ABB5" w14:textId="77777777" w:rsidR="00331BF0" w:rsidRPr="008D76B4" w:rsidRDefault="00331BF0" w:rsidP="007B527B">
            <w:pPr>
              <w:pStyle w:val="Table"/>
              <w:keepNext/>
            </w:pPr>
            <w:r w:rsidRPr="008D76B4">
              <w:rPr>
                <w:rFonts w:ascii="Arial" w:eastAsia="DejaVu Sans" w:hAnsi="Arial" w:cs="Arial"/>
                <w:kern w:val="2"/>
                <w:sz w:val="20"/>
                <w:lang w:eastAsia="zh-CN" w:bidi="hi-IN"/>
              </w:rPr>
              <w:t>Initiators Identity key</w:t>
            </w:r>
          </w:p>
        </w:tc>
      </w:tr>
      <w:tr w:rsidR="00331BF0" w:rsidRPr="008D76B4" w14:paraId="456BA204" w14:textId="77777777" w:rsidTr="007B527B">
        <w:tc>
          <w:tcPr>
            <w:tcW w:w="2842" w:type="dxa"/>
            <w:shd w:val="clear" w:color="auto" w:fill="auto"/>
          </w:tcPr>
          <w:p w14:paraId="79368395" w14:textId="77777777" w:rsidR="00331BF0" w:rsidRPr="008D76B4" w:rsidRDefault="00331BF0" w:rsidP="007B527B">
            <w:pPr>
              <w:pStyle w:val="Table"/>
              <w:keepNext/>
            </w:pPr>
            <w:r w:rsidRPr="008D76B4">
              <w:rPr>
                <w:rFonts w:ascii="Arial" w:eastAsia="DejaVu Sans" w:hAnsi="Arial" w:cs="Arial"/>
                <w:kern w:val="2"/>
                <w:sz w:val="20"/>
                <w:lang w:eastAsia="zh-CN" w:bidi="hi-IN"/>
              </w:rPr>
              <w:t>pOwn_ephemeral</w:t>
            </w:r>
          </w:p>
        </w:tc>
        <w:tc>
          <w:tcPr>
            <w:tcW w:w="2740" w:type="dxa"/>
            <w:shd w:val="clear" w:color="auto" w:fill="auto"/>
          </w:tcPr>
          <w:p w14:paraId="3B62EF14" w14:textId="77777777" w:rsidR="00331BF0" w:rsidRPr="008D76B4" w:rsidRDefault="00331BF0" w:rsidP="007B527B">
            <w:pPr>
              <w:pStyle w:val="Table"/>
              <w:keepNext/>
            </w:pPr>
            <w:r w:rsidRPr="008D76B4">
              <w:rPr>
                <w:rFonts w:ascii="Arial" w:eastAsia="DejaVu Sans" w:hAnsi="Arial" w:cs="Arial"/>
                <w:kern w:val="2"/>
                <w:sz w:val="20"/>
                <w:lang w:eastAsia="zh-CN" w:bidi="hi-IN"/>
              </w:rPr>
              <w:t>Key Handle</w:t>
            </w:r>
          </w:p>
        </w:tc>
        <w:tc>
          <w:tcPr>
            <w:tcW w:w="4322" w:type="dxa"/>
            <w:shd w:val="clear" w:color="auto" w:fill="auto"/>
          </w:tcPr>
          <w:p w14:paraId="5D7AA728" w14:textId="77777777" w:rsidR="00331BF0" w:rsidRPr="008D76B4" w:rsidRDefault="00331BF0" w:rsidP="007B527B">
            <w:pPr>
              <w:pStyle w:val="Table"/>
              <w:keepNext/>
            </w:pPr>
            <w:r w:rsidRPr="008D76B4">
              <w:rPr>
                <w:rFonts w:ascii="Arial" w:eastAsia="DejaVu Sans" w:hAnsi="Arial" w:cs="Arial"/>
                <w:kern w:val="2"/>
                <w:sz w:val="20"/>
                <w:lang w:eastAsia="zh-CN" w:bidi="hi-IN"/>
              </w:rPr>
              <w:t>Initiators ephemeral key</w:t>
            </w:r>
          </w:p>
        </w:tc>
      </w:tr>
    </w:tbl>
    <w:p w14:paraId="4D33504A" w14:textId="77777777" w:rsidR="00331BF0" w:rsidRPr="008D76B4" w:rsidRDefault="00331BF0" w:rsidP="00331BF0"/>
    <w:p w14:paraId="449C02BF"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69" w:name="_Toc8118160"/>
      <w:bookmarkStart w:id="3670" w:name="_Toc30061221"/>
      <w:bookmarkStart w:id="3671" w:name="_Toc90376474"/>
      <w:bookmarkStart w:id="3672" w:name="_Toc111203459"/>
      <w:r w:rsidRPr="008D76B4">
        <w:t>Responding to an Extended Triple Diffie-Hellman key exchange</w:t>
      </w:r>
      <w:bookmarkEnd w:id="3669"/>
      <w:bookmarkEnd w:id="3670"/>
      <w:bookmarkEnd w:id="3671"/>
      <w:bookmarkEnd w:id="3672"/>
    </w:p>
    <w:p w14:paraId="30222763" w14:textId="77777777" w:rsidR="00331BF0" w:rsidRPr="008D76B4" w:rsidRDefault="00331BF0" w:rsidP="00331BF0">
      <w:r w:rsidRPr="008D76B4">
        <w:t xml:space="preserve">Responding an Extended Triple Diffie-Hellman key exchange is done by executing a CKM_X3DH_RESPOND mechanism. </w:t>
      </w:r>
      <w:r w:rsidRPr="008D76B4">
        <w:rPr>
          <w:b/>
        </w:rPr>
        <w:t>CK_X3DH_RESPOND_PARAMS</w:t>
      </w:r>
      <w:r w:rsidRPr="008D76B4">
        <w:t xml:space="preserve"> is a structure that provides the parameters to the </w:t>
      </w:r>
      <w:r w:rsidRPr="008D76B4">
        <w:rPr>
          <w:b/>
        </w:rPr>
        <w:t>CKM_X3DH_RESPOND</w:t>
      </w:r>
      <w:r w:rsidRPr="008D76B4">
        <w:t xml:space="preserve"> key exchange mechanism. All these parameter should be supplied by the Initiator in a message to the responder. The structure is defined as follows:</w:t>
      </w:r>
    </w:p>
    <w:p w14:paraId="294DDE2D" w14:textId="77777777" w:rsidR="00331BF0" w:rsidRPr="008D76B4" w:rsidRDefault="00331BF0" w:rsidP="00331BF0">
      <w:pPr>
        <w:pStyle w:val="CCode"/>
        <w:tabs>
          <w:tab w:val="left" w:pos="3544"/>
        </w:tabs>
      </w:pPr>
      <w:r w:rsidRPr="008D76B4">
        <w:t>typedef struct CK_X3DH_RESPOND_PARAMS {</w:t>
      </w:r>
    </w:p>
    <w:p w14:paraId="2B513CB1" w14:textId="77777777" w:rsidR="00331BF0" w:rsidRPr="008D76B4" w:rsidRDefault="00331BF0" w:rsidP="00331BF0">
      <w:pPr>
        <w:pStyle w:val="CCode"/>
        <w:tabs>
          <w:tab w:val="left" w:pos="3544"/>
        </w:tabs>
      </w:pPr>
      <w:r w:rsidRPr="008D76B4">
        <w:tab/>
        <w:t>CK_X3DH_KDF_TYPE</w:t>
      </w:r>
      <w:r w:rsidRPr="008D76B4">
        <w:tab/>
        <w:t>kdf;</w:t>
      </w:r>
    </w:p>
    <w:p w14:paraId="66920BB2" w14:textId="77777777" w:rsidR="00331BF0" w:rsidRPr="008D76B4" w:rsidRDefault="00331BF0" w:rsidP="00331BF0">
      <w:pPr>
        <w:pStyle w:val="CCode"/>
        <w:tabs>
          <w:tab w:val="left" w:pos="3544"/>
        </w:tabs>
      </w:pPr>
      <w:r w:rsidRPr="008D76B4">
        <w:tab/>
        <w:t>CK_BYTE_PTR</w:t>
      </w:r>
      <w:r w:rsidRPr="008D76B4">
        <w:tab/>
        <w:t>pIdentity_id;</w:t>
      </w:r>
    </w:p>
    <w:p w14:paraId="0BD78AC0" w14:textId="77777777" w:rsidR="00331BF0" w:rsidRPr="008D76B4" w:rsidRDefault="00331BF0" w:rsidP="00331BF0">
      <w:pPr>
        <w:pStyle w:val="CCode"/>
        <w:tabs>
          <w:tab w:val="left" w:pos="3544"/>
        </w:tabs>
      </w:pPr>
      <w:r w:rsidRPr="008D76B4">
        <w:tab/>
        <w:t>CK_BYTE_PTR</w:t>
      </w:r>
      <w:r w:rsidRPr="008D76B4">
        <w:tab/>
        <w:t>pPrekey_id;</w:t>
      </w:r>
    </w:p>
    <w:p w14:paraId="66F2AE7B" w14:textId="77777777" w:rsidR="00331BF0" w:rsidRPr="008D76B4" w:rsidRDefault="00331BF0" w:rsidP="00331BF0">
      <w:pPr>
        <w:pStyle w:val="CCode"/>
        <w:tabs>
          <w:tab w:val="left" w:pos="3544"/>
        </w:tabs>
      </w:pPr>
      <w:r w:rsidRPr="008D76B4">
        <w:tab/>
        <w:t>CK_BYTE_PTR</w:t>
      </w:r>
      <w:r w:rsidRPr="008D76B4">
        <w:tab/>
        <w:t>pOnetime_id;</w:t>
      </w:r>
    </w:p>
    <w:p w14:paraId="071C9082" w14:textId="77777777" w:rsidR="00331BF0" w:rsidRPr="008D76B4" w:rsidRDefault="00331BF0" w:rsidP="00331BF0">
      <w:pPr>
        <w:pStyle w:val="CCode"/>
        <w:tabs>
          <w:tab w:val="left" w:pos="3544"/>
        </w:tabs>
      </w:pPr>
      <w:r w:rsidRPr="008D76B4">
        <w:tab/>
        <w:t>CK_OBJECT_HANDLE</w:t>
      </w:r>
      <w:r w:rsidRPr="008D76B4">
        <w:tab/>
        <w:t>pInitiator_identity;</w:t>
      </w:r>
    </w:p>
    <w:p w14:paraId="6DE08D50" w14:textId="77777777" w:rsidR="00331BF0" w:rsidRPr="008D76B4" w:rsidRDefault="00331BF0" w:rsidP="00331BF0">
      <w:pPr>
        <w:pStyle w:val="CCode"/>
        <w:tabs>
          <w:tab w:val="left" w:pos="3544"/>
        </w:tabs>
      </w:pPr>
      <w:r w:rsidRPr="008D76B4">
        <w:tab/>
        <w:t>CK_BYTE_PTR</w:t>
      </w:r>
      <w:r w:rsidRPr="008D76B4">
        <w:tab/>
        <w:t>pInitiator_ephemeral;</w:t>
      </w:r>
    </w:p>
    <w:p w14:paraId="5A9A17D8" w14:textId="77777777" w:rsidR="00331BF0" w:rsidRPr="008D76B4" w:rsidRDefault="00331BF0" w:rsidP="00331BF0">
      <w:pPr>
        <w:pStyle w:val="CCode"/>
        <w:tabs>
          <w:tab w:val="left" w:pos="3544"/>
        </w:tabs>
      </w:pPr>
      <w:r w:rsidRPr="008D76B4">
        <w:t>}</w:t>
      </w:r>
      <w:r w:rsidRPr="008D76B4">
        <w:tab/>
        <w:t>CK_X3DH_RESPOND_PARAMS;</w:t>
      </w:r>
    </w:p>
    <w:p w14:paraId="649194F4" w14:textId="77777777" w:rsidR="00331BF0" w:rsidRPr="008D76B4" w:rsidRDefault="00331BF0" w:rsidP="00331BF0"/>
    <w:p w14:paraId="400C4C87" w14:textId="772E8557" w:rsidR="00331BF0" w:rsidRPr="008D76B4" w:rsidRDefault="00331BF0" w:rsidP="00331BF0">
      <w:pPr>
        <w:pStyle w:val="Caption2"/>
        <w:rPr>
          <w:lang w:val="en-US"/>
        </w:rPr>
      </w:pPr>
      <w:bookmarkStart w:id="3673" w:name="_Toc25853425"/>
      <w:r w:rsidRPr="008D76B4">
        <w:rPr>
          <w:lang w:val="en-US"/>
        </w:rPr>
        <w:t xml:space="preserve">Table </w:t>
      </w:r>
      <w:r w:rsidRPr="008D76B4">
        <w:rPr>
          <w:szCs w:val="18"/>
          <w:lang w:val="en-US"/>
        </w:rPr>
        <w:fldChar w:fldCharType="begin"/>
      </w:r>
      <w:r w:rsidRPr="008D76B4">
        <w:rPr>
          <w:szCs w:val="18"/>
          <w:lang w:val="en-US"/>
        </w:rPr>
        <w:instrText xml:space="preserve"> SEQ "Table" \* ARABIC </w:instrText>
      </w:r>
      <w:r w:rsidRPr="008D76B4">
        <w:rPr>
          <w:szCs w:val="18"/>
          <w:lang w:val="en-US"/>
        </w:rPr>
        <w:fldChar w:fldCharType="separate"/>
      </w:r>
      <w:r w:rsidR="004B47E8">
        <w:rPr>
          <w:noProof/>
          <w:szCs w:val="18"/>
          <w:lang w:val="en-US"/>
        </w:rPr>
        <w:t>93</w:t>
      </w:r>
      <w:r w:rsidRPr="008D76B4">
        <w:rPr>
          <w:szCs w:val="18"/>
          <w:lang w:val="en-US"/>
        </w:rPr>
        <w:fldChar w:fldCharType="end"/>
      </w:r>
      <w:r w:rsidRPr="008D76B4">
        <w:rPr>
          <w:lang w:val="en-US"/>
        </w:rPr>
        <w:t>, Extended Triple Diffie-Hellman 1st Message parameters:</w:t>
      </w:r>
      <w:bookmarkEnd w:id="3673"/>
    </w:p>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2" w:type="dxa"/>
        </w:tblCellMar>
        <w:tblLook w:val="0000" w:firstRow="0" w:lastRow="0" w:firstColumn="0" w:lastColumn="0" w:noHBand="0" w:noVBand="0"/>
      </w:tblPr>
      <w:tblGrid>
        <w:gridCol w:w="3782"/>
        <w:gridCol w:w="1800"/>
        <w:gridCol w:w="4322"/>
      </w:tblGrid>
      <w:tr w:rsidR="00331BF0" w:rsidRPr="008D76B4" w14:paraId="47CB1928" w14:textId="77777777" w:rsidTr="007B527B">
        <w:trPr>
          <w:tblHeader/>
        </w:trPr>
        <w:tc>
          <w:tcPr>
            <w:tcW w:w="3782" w:type="dxa"/>
            <w:shd w:val="clear" w:color="auto" w:fill="auto"/>
          </w:tcPr>
          <w:p w14:paraId="32E0A27F" w14:textId="77777777" w:rsidR="00331BF0" w:rsidRPr="008D76B4" w:rsidRDefault="00331BF0" w:rsidP="007B527B">
            <w:pPr>
              <w:pStyle w:val="Table"/>
              <w:keepNext/>
            </w:pPr>
            <w:r w:rsidRPr="008D76B4">
              <w:rPr>
                <w:rFonts w:ascii="Arial" w:hAnsi="Arial" w:cs="Arial"/>
                <w:b/>
                <w:sz w:val="20"/>
              </w:rPr>
              <w:lastRenderedPageBreak/>
              <w:t>Parameter</w:t>
            </w:r>
          </w:p>
        </w:tc>
        <w:tc>
          <w:tcPr>
            <w:tcW w:w="1800" w:type="dxa"/>
            <w:shd w:val="clear" w:color="auto" w:fill="auto"/>
          </w:tcPr>
          <w:p w14:paraId="6EC6B89A" w14:textId="77777777" w:rsidR="00331BF0" w:rsidRPr="008D76B4" w:rsidRDefault="00331BF0" w:rsidP="007B527B">
            <w:pPr>
              <w:pStyle w:val="Table"/>
              <w:keepNext/>
            </w:pPr>
            <w:r w:rsidRPr="008D76B4">
              <w:rPr>
                <w:rFonts w:ascii="Arial" w:hAnsi="Arial" w:cs="Arial"/>
                <w:b/>
                <w:sz w:val="20"/>
              </w:rPr>
              <w:t>Data type</w:t>
            </w:r>
          </w:p>
        </w:tc>
        <w:tc>
          <w:tcPr>
            <w:tcW w:w="4322" w:type="dxa"/>
            <w:shd w:val="clear" w:color="auto" w:fill="auto"/>
          </w:tcPr>
          <w:p w14:paraId="58A4DD50" w14:textId="77777777" w:rsidR="00331BF0" w:rsidRPr="008D76B4" w:rsidRDefault="00331BF0" w:rsidP="007B527B">
            <w:pPr>
              <w:pStyle w:val="Table"/>
              <w:keepNext/>
            </w:pPr>
            <w:r w:rsidRPr="008D76B4">
              <w:rPr>
                <w:rFonts w:ascii="Arial" w:hAnsi="Arial" w:cs="Arial"/>
                <w:b/>
                <w:sz w:val="20"/>
              </w:rPr>
              <w:t>Meaning</w:t>
            </w:r>
          </w:p>
        </w:tc>
      </w:tr>
      <w:tr w:rsidR="00331BF0" w:rsidRPr="008D76B4" w14:paraId="3AD39414" w14:textId="77777777" w:rsidTr="007B527B">
        <w:tc>
          <w:tcPr>
            <w:tcW w:w="3782" w:type="dxa"/>
            <w:shd w:val="clear" w:color="auto" w:fill="auto"/>
          </w:tcPr>
          <w:p w14:paraId="5590FE3A" w14:textId="77777777" w:rsidR="00331BF0" w:rsidRPr="008D76B4" w:rsidRDefault="00331BF0" w:rsidP="007B527B">
            <w:pPr>
              <w:pStyle w:val="CCode"/>
              <w:keepNext/>
              <w:spacing w:after="40"/>
              <w:ind w:left="0" w:firstLine="0"/>
            </w:pPr>
            <w:r w:rsidRPr="008D76B4">
              <w:rPr>
                <w:rFonts w:ascii="Arial" w:eastAsia="DejaVu Sans" w:hAnsi="Arial" w:cs="Arial"/>
                <w:kern w:val="2"/>
                <w:sz w:val="20"/>
                <w:lang w:eastAsia="zh-CN" w:bidi="hi-IN"/>
              </w:rPr>
              <w:t>kdf</w:t>
            </w:r>
          </w:p>
        </w:tc>
        <w:tc>
          <w:tcPr>
            <w:tcW w:w="1800" w:type="dxa"/>
            <w:shd w:val="clear" w:color="auto" w:fill="auto"/>
          </w:tcPr>
          <w:p w14:paraId="3675EA16" w14:textId="77777777" w:rsidR="00331BF0" w:rsidRPr="008D76B4" w:rsidRDefault="00331BF0" w:rsidP="007B527B">
            <w:pPr>
              <w:pStyle w:val="Table"/>
              <w:keepNext/>
            </w:pPr>
            <w:r w:rsidRPr="008D76B4">
              <w:rPr>
                <w:rFonts w:ascii="Arial" w:eastAsia="DejaVu Sans" w:hAnsi="Arial" w:cs="Arial"/>
                <w:kern w:val="2"/>
                <w:sz w:val="20"/>
                <w:lang w:eastAsia="zh-CN" w:bidi="hi-IN"/>
              </w:rPr>
              <w:t>CK_X3DH_KDF_TYPE</w:t>
            </w:r>
          </w:p>
        </w:tc>
        <w:tc>
          <w:tcPr>
            <w:tcW w:w="4322" w:type="dxa"/>
            <w:shd w:val="clear" w:color="auto" w:fill="auto"/>
          </w:tcPr>
          <w:p w14:paraId="64A220DC" w14:textId="77777777" w:rsidR="00331BF0" w:rsidRPr="008D76B4" w:rsidRDefault="00331BF0" w:rsidP="007B527B">
            <w:pPr>
              <w:pStyle w:val="Table"/>
              <w:keepNext/>
            </w:pPr>
            <w:r w:rsidRPr="008D76B4">
              <w:rPr>
                <w:rFonts w:ascii="Arial" w:hAnsi="Arial" w:cs="Arial"/>
                <w:i/>
                <w:sz w:val="20"/>
              </w:rPr>
              <w:t>Key derivation function</w:t>
            </w:r>
          </w:p>
        </w:tc>
      </w:tr>
      <w:tr w:rsidR="00331BF0" w:rsidRPr="008D76B4" w14:paraId="775AF2E5" w14:textId="77777777" w:rsidTr="007B527B">
        <w:tc>
          <w:tcPr>
            <w:tcW w:w="3782" w:type="dxa"/>
            <w:shd w:val="clear" w:color="auto" w:fill="auto"/>
          </w:tcPr>
          <w:p w14:paraId="61E49C47" w14:textId="77777777" w:rsidR="00331BF0" w:rsidRPr="008D76B4" w:rsidRDefault="00331BF0" w:rsidP="007B527B">
            <w:pPr>
              <w:pStyle w:val="Table"/>
              <w:keepNext/>
            </w:pPr>
            <w:r w:rsidRPr="008D76B4">
              <w:rPr>
                <w:rFonts w:ascii="Arial" w:hAnsi="Arial" w:cs="Arial"/>
                <w:sz w:val="20"/>
              </w:rPr>
              <w:t>pIdentity_id</w:t>
            </w:r>
          </w:p>
        </w:tc>
        <w:tc>
          <w:tcPr>
            <w:tcW w:w="1800" w:type="dxa"/>
            <w:shd w:val="clear" w:color="auto" w:fill="auto"/>
          </w:tcPr>
          <w:p w14:paraId="1A4C47E8" w14:textId="77777777" w:rsidR="00331BF0" w:rsidRPr="008D76B4" w:rsidRDefault="00331BF0" w:rsidP="007B527B">
            <w:pPr>
              <w:pStyle w:val="Table"/>
              <w:keepNext/>
            </w:pPr>
            <w:r w:rsidRPr="008D76B4">
              <w:rPr>
                <w:rFonts w:ascii="Arial" w:hAnsi="Arial" w:cs="Arial"/>
                <w:sz w:val="20"/>
              </w:rPr>
              <w:t>Byte array</w:t>
            </w:r>
          </w:p>
        </w:tc>
        <w:tc>
          <w:tcPr>
            <w:tcW w:w="4322" w:type="dxa"/>
            <w:shd w:val="clear" w:color="auto" w:fill="auto"/>
          </w:tcPr>
          <w:p w14:paraId="7B6F4946" w14:textId="77777777" w:rsidR="00331BF0" w:rsidRPr="008D76B4" w:rsidRDefault="00331BF0" w:rsidP="007B527B">
            <w:pPr>
              <w:pStyle w:val="Table"/>
              <w:keepNext/>
            </w:pPr>
            <w:r w:rsidRPr="008D76B4">
              <w:rPr>
                <w:rFonts w:ascii="Arial" w:hAnsi="Arial" w:cs="Arial"/>
                <w:i/>
                <w:sz w:val="20"/>
              </w:rPr>
              <w:t>Peers public Identity key identifier (from the prekey-bundle)</w:t>
            </w:r>
          </w:p>
        </w:tc>
      </w:tr>
      <w:tr w:rsidR="00331BF0" w:rsidRPr="008D76B4" w14:paraId="0695916F" w14:textId="77777777" w:rsidTr="007B527B">
        <w:tc>
          <w:tcPr>
            <w:tcW w:w="3782" w:type="dxa"/>
            <w:shd w:val="clear" w:color="auto" w:fill="auto"/>
          </w:tcPr>
          <w:p w14:paraId="77252DC1" w14:textId="77777777" w:rsidR="00331BF0" w:rsidRPr="008D76B4" w:rsidRDefault="00331BF0" w:rsidP="007B527B">
            <w:pPr>
              <w:pStyle w:val="Table"/>
              <w:keepNext/>
            </w:pPr>
            <w:r w:rsidRPr="008D76B4">
              <w:rPr>
                <w:rFonts w:ascii="Arial" w:eastAsia="DejaVu Sans" w:hAnsi="Arial" w:cs="Arial"/>
                <w:kern w:val="2"/>
                <w:sz w:val="20"/>
                <w:lang w:eastAsia="zh-CN" w:bidi="hi-IN"/>
              </w:rPr>
              <w:t>pPrekey_id</w:t>
            </w:r>
          </w:p>
        </w:tc>
        <w:tc>
          <w:tcPr>
            <w:tcW w:w="1800" w:type="dxa"/>
            <w:shd w:val="clear" w:color="auto" w:fill="auto"/>
          </w:tcPr>
          <w:p w14:paraId="68593AF9" w14:textId="77777777" w:rsidR="00331BF0" w:rsidRPr="008D76B4" w:rsidRDefault="00331BF0" w:rsidP="007B527B">
            <w:pPr>
              <w:pStyle w:val="Table"/>
              <w:keepNext/>
            </w:pPr>
            <w:r w:rsidRPr="008D76B4">
              <w:rPr>
                <w:rFonts w:ascii="Arial" w:eastAsia="DejaVu Sans" w:hAnsi="Arial" w:cs="Arial"/>
                <w:kern w:val="2"/>
                <w:sz w:val="20"/>
                <w:lang w:eastAsia="zh-CN" w:bidi="hi-IN"/>
              </w:rPr>
              <w:t>Byte array</w:t>
            </w:r>
          </w:p>
        </w:tc>
        <w:tc>
          <w:tcPr>
            <w:tcW w:w="4322" w:type="dxa"/>
            <w:shd w:val="clear" w:color="auto" w:fill="auto"/>
          </w:tcPr>
          <w:p w14:paraId="42385805" w14:textId="77777777" w:rsidR="00331BF0" w:rsidRPr="008D76B4" w:rsidRDefault="00331BF0" w:rsidP="007B527B">
            <w:pPr>
              <w:pStyle w:val="Table"/>
              <w:keepNext/>
            </w:pPr>
            <w:r w:rsidRPr="008D76B4">
              <w:rPr>
                <w:rFonts w:ascii="Arial" w:eastAsia="DejaVu Sans" w:hAnsi="Arial" w:cs="Arial"/>
                <w:kern w:val="2"/>
                <w:sz w:val="20"/>
                <w:lang w:eastAsia="zh-CN" w:bidi="hi-IN"/>
              </w:rPr>
              <w:t>Peers public prekey identifier (from the prekey-bundle)</w:t>
            </w:r>
          </w:p>
        </w:tc>
      </w:tr>
      <w:tr w:rsidR="00331BF0" w:rsidRPr="008D76B4" w14:paraId="63284ABF" w14:textId="77777777" w:rsidTr="007B527B">
        <w:tc>
          <w:tcPr>
            <w:tcW w:w="3782" w:type="dxa"/>
            <w:shd w:val="clear" w:color="auto" w:fill="auto"/>
          </w:tcPr>
          <w:p w14:paraId="32F90C18" w14:textId="77777777" w:rsidR="00331BF0" w:rsidRPr="008D76B4" w:rsidRDefault="00331BF0" w:rsidP="007B527B">
            <w:pPr>
              <w:pStyle w:val="Table"/>
              <w:keepNext/>
            </w:pPr>
            <w:r w:rsidRPr="008D76B4">
              <w:rPr>
                <w:rFonts w:ascii="Arial" w:eastAsia="DejaVu Sans" w:hAnsi="Arial" w:cs="Arial"/>
                <w:kern w:val="2"/>
                <w:sz w:val="20"/>
                <w:lang w:eastAsia="zh-CN" w:bidi="hi-IN"/>
              </w:rPr>
              <w:t>pOnetime_id</w:t>
            </w:r>
          </w:p>
        </w:tc>
        <w:tc>
          <w:tcPr>
            <w:tcW w:w="1800" w:type="dxa"/>
            <w:shd w:val="clear" w:color="auto" w:fill="auto"/>
          </w:tcPr>
          <w:p w14:paraId="1751B41C" w14:textId="77777777" w:rsidR="00331BF0" w:rsidRPr="008D76B4" w:rsidRDefault="00331BF0" w:rsidP="007B527B">
            <w:pPr>
              <w:pStyle w:val="Table"/>
              <w:keepNext/>
            </w:pPr>
            <w:r w:rsidRPr="008D76B4">
              <w:rPr>
                <w:rFonts w:ascii="Arial" w:eastAsia="DejaVu Sans" w:hAnsi="Arial" w:cs="Arial"/>
                <w:kern w:val="2"/>
                <w:sz w:val="20"/>
                <w:lang w:eastAsia="zh-CN" w:bidi="hi-IN"/>
              </w:rPr>
              <w:t>Byte array</w:t>
            </w:r>
          </w:p>
        </w:tc>
        <w:tc>
          <w:tcPr>
            <w:tcW w:w="4322" w:type="dxa"/>
            <w:shd w:val="clear" w:color="auto" w:fill="auto"/>
          </w:tcPr>
          <w:p w14:paraId="34776346" w14:textId="77777777" w:rsidR="00331BF0" w:rsidRPr="008D76B4" w:rsidRDefault="00331BF0" w:rsidP="007B527B">
            <w:pPr>
              <w:pStyle w:val="Table"/>
              <w:keepNext/>
            </w:pPr>
            <w:r w:rsidRPr="008D76B4">
              <w:rPr>
                <w:rFonts w:ascii="Arial" w:eastAsia="DejaVu Sans" w:hAnsi="Arial" w:cs="Arial"/>
                <w:kern w:val="2"/>
                <w:sz w:val="20"/>
                <w:lang w:eastAsia="zh-CN" w:bidi="hi-IN"/>
              </w:rPr>
              <w:t>Optional one-time public prekey of peer (from the prekey-bundle)</w:t>
            </w:r>
          </w:p>
        </w:tc>
      </w:tr>
      <w:tr w:rsidR="00331BF0" w:rsidRPr="008D76B4" w14:paraId="77526DC2" w14:textId="77777777" w:rsidTr="007B527B">
        <w:tc>
          <w:tcPr>
            <w:tcW w:w="3782" w:type="dxa"/>
            <w:shd w:val="clear" w:color="auto" w:fill="auto"/>
          </w:tcPr>
          <w:p w14:paraId="1BC864D2" w14:textId="77777777" w:rsidR="00331BF0" w:rsidRPr="008D76B4" w:rsidRDefault="00331BF0" w:rsidP="007B527B">
            <w:pPr>
              <w:pStyle w:val="Table"/>
              <w:keepNext/>
            </w:pPr>
            <w:r w:rsidRPr="008D76B4">
              <w:rPr>
                <w:rFonts w:ascii="Arial" w:eastAsia="DejaVu Sans" w:hAnsi="Arial" w:cs="Arial"/>
                <w:kern w:val="2"/>
                <w:sz w:val="20"/>
                <w:lang w:eastAsia="zh-CN" w:bidi="hi-IN"/>
              </w:rPr>
              <w:t>pInitiator_identity</w:t>
            </w:r>
          </w:p>
        </w:tc>
        <w:tc>
          <w:tcPr>
            <w:tcW w:w="1800" w:type="dxa"/>
            <w:shd w:val="clear" w:color="auto" w:fill="auto"/>
          </w:tcPr>
          <w:p w14:paraId="71D08130" w14:textId="77777777" w:rsidR="00331BF0" w:rsidRPr="008D76B4" w:rsidRDefault="00331BF0" w:rsidP="007B527B">
            <w:pPr>
              <w:pStyle w:val="Table"/>
              <w:keepNext/>
            </w:pPr>
            <w:r w:rsidRPr="008D76B4">
              <w:rPr>
                <w:rFonts w:ascii="Arial" w:eastAsia="DejaVu Sans" w:hAnsi="Arial" w:cs="Arial"/>
                <w:kern w:val="2"/>
                <w:sz w:val="20"/>
                <w:lang w:eastAsia="zh-CN" w:bidi="hi-IN"/>
              </w:rPr>
              <w:t>Key handle</w:t>
            </w:r>
          </w:p>
        </w:tc>
        <w:tc>
          <w:tcPr>
            <w:tcW w:w="4322" w:type="dxa"/>
            <w:shd w:val="clear" w:color="auto" w:fill="auto"/>
          </w:tcPr>
          <w:p w14:paraId="66F8F16A" w14:textId="77777777" w:rsidR="00331BF0" w:rsidRPr="008D76B4" w:rsidRDefault="00331BF0" w:rsidP="007B527B">
            <w:pPr>
              <w:pStyle w:val="Table"/>
              <w:keepNext/>
            </w:pPr>
            <w:r w:rsidRPr="008D76B4">
              <w:rPr>
                <w:rFonts w:ascii="Arial" w:eastAsia="DejaVu Sans" w:hAnsi="Arial" w:cs="Arial"/>
                <w:kern w:val="2"/>
                <w:sz w:val="20"/>
                <w:lang w:eastAsia="zh-CN" w:bidi="hi-IN"/>
              </w:rPr>
              <w:t>Initiators Identity key</w:t>
            </w:r>
          </w:p>
        </w:tc>
      </w:tr>
      <w:tr w:rsidR="00331BF0" w:rsidRPr="008D76B4" w14:paraId="6AFDDCB0" w14:textId="77777777" w:rsidTr="007B527B">
        <w:tc>
          <w:tcPr>
            <w:tcW w:w="3782" w:type="dxa"/>
            <w:shd w:val="clear" w:color="auto" w:fill="auto"/>
          </w:tcPr>
          <w:p w14:paraId="3049AE27" w14:textId="77777777" w:rsidR="00331BF0" w:rsidRPr="008D76B4" w:rsidRDefault="00331BF0" w:rsidP="007B527B">
            <w:pPr>
              <w:pStyle w:val="Table"/>
              <w:keepNext/>
            </w:pPr>
            <w:r w:rsidRPr="008D76B4">
              <w:rPr>
                <w:rFonts w:ascii="Arial" w:eastAsia="DejaVu Sans" w:hAnsi="Arial" w:cs="Arial"/>
                <w:kern w:val="2"/>
                <w:sz w:val="20"/>
                <w:lang w:eastAsia="zh-CN" w:bidi="hi-IN"/>
              </w:rPr>
              <w:t>pInitiator_ephemeral</w:t>
            </w:r>
          </w:p>
        </w:tc>
        <w:tc>
          <w:tcPr>
            <w:tcW w:w="1800" w:type="dxa"/>
            <w:shd w:val="clear" w:color="auto" w:fill="auto"/>
          </w:tcPr>
          <w:p w14:paraId="15AADF9E" w14:textId="77777777" w:rsidR="00331BF0" w:rsidRPr="008D76B4" w:rsidRDefault="00331BF0" w:rsidP="007B527B">
            <w:pPr>
              <w:pStyle w:val="Table"/>
              <w:keepNext/>
            </w:pPr>
            <w:r w:rsidRPr="008D76B4">
              <w:rPr>
                <w:rFonts w:ascii="Arial" w:eastAsia="DejaVu Sans" w:hAnsi="Arial" w:cs="Arial"/>
                <w:kern w:val="2"/>
                <w:sz w:val="20"/>
                <w:lang w:eastAsia="zh-CN" w:bidi="hi-IN"/>
              </w:rPr>
              <w:t>Byte array</w:t>
            </w:r>
          </w:p>
        </w:tc>
        <w:tc>
          <w:tcPr>
            <w:tcW w:w="4322" w:type="dxa"/>
            <w:shd w:val="clear" w:color="auto" w:fill="auto"/>
          </w:tcPr>
          <w:p w14:paraId="575174E2" w14:textId="77777777" w:rsidR="00331BF0" w:rsidRPr="008D76B4" w:rsidRDefault="00331BF0" w:rsidP="007B527B">
            <w:pPr>
              <w:pStyle w:val="Table"/>
              <w:keepNext/>
            </w:pPr>
            <w:r w:rsidRPr="008D76B4">
              <w:rPr>
                <w:rFonts w:ascii="Arial" w:eastAsia="DejaVu Sans" w:hAnsi="Arial" w:cs="Arial"/>
                <w:kern w:val="2"/>
                <w:sz w:val="20"/>
                <w:lang w:eastAsia="zh-CN" w:bidi="hi-IN"/>
              </w:rPr>
              <w:t>Initiators ephemeral key</w:t>
            </w:r>
          </w:p>
        </w:tc>
      </w:tr>
    </w:tbl>
    <w:p w14:paraId="28083CEE" w14:textId="77777777" w:rsidR="00331BF0" w:rsidRPr="008D76B4" w:rsidRDefault="00331BF0" w:rsidP="00331BF0"/>
    <w:p w14:paraId="5F164D00" w14:textId="77777777" w:rsidR="00331BF0" w:rsidRPr="008D76B4" w:rsidRDefault="00331BF0" w:rsidP="00331BF0">
      <w:r w:rsidRPr="008D76B4">
        <w:t>Where the *_id fields are identifiers marking which key has been used from the prekey-bundle, these identifiers could be the keys themselves.</w:t>
      </w:r>
    </w:p>
    <w:p w14:paraId="7594F155" w14:textId="77777777" w:rsidR="00331BF0" w:rsidRPr="008D76B4" w:rsidRDefault="00331BF0" w:rsidP="00331BF0"/>
    <w:p w14:paraId="6DFB3F24" w14:textId="77777777" w:rsidR="00331BF0" w:rsidRPr="008D76B4" w:rsidRDefault="00331BF0" w:rsidP="00331BF0">
      <w:r w:rsidRPr="008D76B4">
        <w:t>This mechanism has the following rules about key sensitivity and extractability</w:t>
      </w:r>
      <w:r w:rsidRPr="008D76B4">
        <w:rPr>
          <w:rStyle w:val="FootnoteCharacters"/>
        </w:rPr>
        <w:footnoteReference w:id="3"/>
      </w:r>
      <w:r w:rsidRPr="008D76B4">
        <w:t>:</w:t>
      </w:r>
    </w:p>
    <w:p w14:paraId="5AB22C42" w14:textId="77777777" w:rsidR="00331BF0" w:rsidRPr="008D76B4" w:rsidRDefault="00331BF0" w:rsidP="000234AE">
      <w:pPr>
        <w:numPr>
          <w:ilvl w:val="0"/>
          <w:numId w:val="83"/>
        </w:numPr>
        <w:tabs>
          <w:tab w:val="clear" w:pos="432"/>
          <w:tab w:val="num" w:pos="0"/>
        </w:tabs>
        <w:suppressAutoHyphens/>
        <w:spacing w:before="0" w:after="0"/>
        <w:ind w:left="360" w:hanging="360"/>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0058B446" w14:textId="77777777" w:rsidR="00331BF0" w:rsidRPr="008D76B4" w:rsidRDefault="00331BF0" w:rsidP="000234AE">
      <w:pPr>
        <w:numPr>
          <w:ilvl w:val="0"/>
          <w:numId w:val="83"/>
        </w:numPr>
        <w:tabs>
          <w:tab w:val="clear" w:pos="432"/>
          <w:tab w:val="num" w:pos="0"/>
        </w:tabs>
        <w:suppressAutoHyphens/>
        <w:spacing w:before="0" w:after="0"/>
        <w:ind w:left="360" w:hanging="360"/>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6608A22A" w14:textId="77777777" w:rsidR="00331BF0" w:rsidRPr="008D76B4" w:rsidRDefault="00331BF0" w:rsidP="000234AE">
      <w:pPr>
        <w:numPr>
          <w:ilvl w:val="0"/>
          <w:numId w:val="83"/>
        </w:numPr>
        <w:tabs>
          <w:tab w:val="clear" w:pos="432"/>
          <w:tab w:val="num" w:pos="0"/>
        </w:tabs>
        <w:suppressAutoHyphens/>
        <w:spacing w:before="0" w:after="0"/>
        <w:ind w:left="360" w:hanging="360"/>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74422310"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74" w:name="_Toc8118161"/>
      <w:bookmarkStart w:id="3675" w:name="_Toc30061222"/>
      <w:bookmarkStart w:id="3676" w:name="_Toc90376475"/>
      <w:bookmarkStart w:id="3677" w:name="_Toc111203460"/>
      <w:r w:rsidRPr="008D76B4">
        <w:t>Extended Triple Diffie-Hellman parameters</w:t>
      </w:r>
      <w:bookmarkEnd w:id="3674"/>
      <w:bookmarkEnd w:id="3675"/>
      <w:bookmarkEnd w:id="3676"/>
      <w:bookmarkEnd w:id="3677"/>
    </w:p>
    <w:p w14:paraId="28480411" w14:textId="77777777" w:rsidR="00331BF0" w:rsidRPr="001029B5" w:rsidRDefault="00331BF0" w:rsidP="000234AE">
      <w:pPr>
        <w:pStyle w:val="name"/>
        <w:numPr>
          <w:ilvl w:val="0"/>
          <w:numId w:val="40"/>
        </w:numPr>
        <w:tabs>
          <w:tab w:val="clear" w:pos="0"/>
        </w:tabs>
        <w:rPr>
          <w:rFonts w:ascii="Arial" w:hAnsi="Arial" w:cs="Arial"/>
          <w:lang w:val="de-DE"/>
        </w:rPr>
      </w:pPr>
      <w:r w:rsidRPr="001029B5">
        <w:rPr>
          <w:rFonts w:ascii="Arial" w:hAnsi="Arial" w:cs="Arial"/>
          <w:lang w:val="de-DE"/>
        </w:rPr>
        <w:t>CK_X3DH_KDF_TYPE, CK_X3DH_KDF_TYPE_PTR</w:t>
      </w:r>
    </w:p>
    <w:p w14:paraId="6DD0BF56" w14:textId="77777777" w:rsidR="00331BF0" w:rsidRPr="008D76B4" w:rsidRDefault="00331BF0" w:rsidP="00331BF0">
      <w:r w:rsidRPr="008D76B4">
        <w:rPr>
          <w:b/>
        </w:rPr>
        <w:t>CK_X3DH_KDF_TYPE</w:t>
      </w:r>
      <w:r w:rsidRPr="008D76B4">
        <w:t xml:space="preserve"> is used to indicate the Key Derivation Function (KDF) applied to derive keying data from a shared secret.  The key derivation function will be used by the X3DH key agreement schemes.  It is defined as follows:</w:t>
      </w:r>
    </w:p>
    <w:p w14:paraId="7C494B29" w14:textId="77777777" w:rsidR="00331BF0" w:rsidRPr="008D76B4" w:rsidRDefault="00331BF0" w:rsidP="00331BF0">
      <w:pPr>
        <w:pStyle w:val="CCode"/>
      </w:pPr>
      <w:r w:rsidRPr="008D76B4">
        <w:t>typedef CK_ULONG CK_X3DH_KDF_TYPE;</w:t>
      </w:r>
    </w:p>
    <w:p w14:paraId="22D56D17" w14:textId="77777777" w:rsidR="00331BF0" w:rsidRPr="008D76B4" w:rsidRDefault="00331BF0" w:rsidP="00331BF0">
      <w:pPr>
        <w:pStyle w:val="CCode"/>
        <w:rPr>
          <w:rFonts w:ascii="Arial" w:hAnsi="Arial" w:cs="Arial"/>
        </w:rPr>
      </w:pPr>
    </w:p>
    <w:p w14:paraId="70C6D54F" w14:textId="77777777" w:rsidR="00331BF0" w:rsidRPr="008D76B4" w:rsidRDefault="00331BF0" w:rsidP="00331BF0">
      <w:r w:rsidRPr="008D76B4">
        <w:t>The following table lists the defined functions.</w:t>
      </w:r>
    </w:p>
    <w:p w14:paraId="16F21C41" w14:textId="0DC930DB" w:rsidR="00331BF0" w:rsidRPr="008D76B4" w:rsidRDefault="00331BF0" w:rsidP="00331BF0">
      <w:bookmarkStart w:id="3678" w:name="_Toc25853426"/>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94</w:t>
      </w:r>
      <w:r w:rsidRPr="008D76B4">
        <w:rPr>
          <w:i/>
          <w:sz w:val="18"/>
        </w:rPr>
        <w:fldChar w:fldCharType="end"/>
      </w:r>
      <w:r w:rsidRPr="008D76B4">
        <w:rPr>
          <w:i/>
          <w:sz w:val="18"/>
        </w:rPr>
        <w:t>, X3DH: Key Derivation Functions</w:t>
      </w:r>
      <w:bookmarkEnd w:id="3678"/>
    </w:p>
    <w:tbl>
      <w:tblPr>
        <w:tblW w:w="0" w:type="auto"/>
        <w:tblInd w:w="125" w:type="dxa"/>
        <w:tblLayout w:type="fixed"/>
        <w:tblCellMar>
          <w:left w:w="122" w:type="dxa"/>
        </w:tblCellMar>
        <w:tblLook w:val="0000" w:firstRow="0" w:lastRow="0" w:firstColumn="0" w:lastColumn="0" w:noHBand="0" w:noVBand="0"/>
      </w:tblPr>
      <w:tblGrid>
        <w:gridCol w:w="3270"/>
      </w:tblGrid>
      <w:tr w:rsidR="00331BF0" w:rsidRPr="008D76B4" w14:paraId="72281A54" w14:textId="77777777" w:rsidTr="007B527B">
        <w:tc>
          <w:tcPr>
            <w:tcW w:w="3270" w:type="dxa"/>
            <w:tcBorders>
              <w:top w:val="single" w:sz="12" w:space="0" w:color="00000A"/>
              <w:left w:val="single" w:sz="12" w:space="0" w:color="00000A"/>
              <w:bottom w:val="single" w:sz="6" w:space="0" w:color="00000A"/>
              <w:right w:val="single" w:sz="12" w:space="0" w:color="00000A"/>
            </w:tcBorders>
            <w:shd w:val="clear" w:color="auto" w:fill="auto"/>
          </w:tcPr>
          <w:p w14:paraId="6132BA76" w14:textId="77777777" w:rsidR="00331BF0" w:rsidRPr="008D76B4" w:rsidRDefault="00331BF0" w:rsidP="007B527B">
            <w:pPr>
              <w:pStyle w:val="Table"/>
            </w:pPr>
            <w:r w:rsidRPr="008D76B4">
              <w:rPr>
                <w:rFonts w:ascii="Arial" w:hAnsi="Arial" w:cs="Arial"/>
                <w:b/>
                <w:sz w:val="20"/>
              </w:rPr>
              <w:t>Source Identifier</w:t>
            </w:r>
          </w:p>
        </w:tc>
      </w:tr>
      <w:tr w:rsidR="00331BF0" w:rsidRPr="008D76B4" w14:paraId="61B4149B"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07870413" w14:textId="77777777" w:rsidR="00331BF0" w:rsidRPr="008D76B4" w:rsidRDefault="00331BF0" w:rsidP="007B527B">
            <w:pPr>
              <w:pStyle w:val="Table"/>
            </w:pPr>
            <w:r w:rsidRPr="008D76B4">
              <w:rPr>
                <w:rFonts w:ascii="Arial" w:hAnsi="Arial" w:cs="Arial"/>
                <w:sz w:val="20"/>
              </w:rPr>
              <w:t>CKD_NULL</w:t>
            </w:r>
          </w:p>
        </w:tc>
      </w:tr>
      <w:tr w:rsidR="00331BF0" w:rsidRPr="008D76B4" w14:paraId="6C132483"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548777FE" w14:textId="77777777" w:rsidR="00331BF0" w:rsidRPr="008D76B4" w:rsidRDefault="00331BF0" w:rsidP="007B527B">
            <w:pPr>
              <w:pStyle w:val="Table"/>
            </w:pPr>
            <w:r w:rsidRPr="008D76B4">
              <w:rPr>
                <w:rFonts w:ascii="Arial" w:eastAsia="DejaVu Sans" w:hAnsi="Arial" w:cs="Arial"/>
                <w:kern w:val="2"/>
                <w:sz w:val="20"/>
                <w:lang w:eastAsia="zh-CN" w:bidi="hi-IN"/>
              </w:rPr>
              <w:t>CKD_BLAKE2B_256_KDF</w:t>
            </w:r>
          </w:p>
        </w:tc>
      </w:tr>
      <w:tr w:rsidR="00331BF0" w:rsidRPr="008D76B4" w14:paraId="22B2CAAC" w14:textId="77777777" w:rsidTr="007B527B">
        <w:tc>
          <w:tcPr>
            <w:tcW w:w="3270" w:type="dxa"/>
            <w:tcBorders>
              <w:left w:val="single" w:sz="12" w:space="0" w:color="00000A"/>
              <w:bottom w:val="single" w:sz="6" w:space="0" w:color="00000A"/>
              <w:right w:val="single" w:sz="12" w:space="0" w:color="00000A"/>
            </w:tcBorders>
            <w:shd w:val="clear" w:color="auto" w:fill="auto"/>
          </w:tcPr>
          <w:p w14:paraId="356C9C3E" w14:textId="77777777" w:rsidR="00331BF0" w:rsidRPr="008D76B4" w:rsidRDefault="00331BF0" w:rsidP="007B527B">
            <w:pPr>
              <w:pStyle w:val="Table"/>
            </w:pPr>
            <w:r w:rsidRPr="008D76B4">
              <w:rPr>
                <w:rFonts w:ascii="Arial" w:eastAsia="DejaVu Sans" w:hAnsi="Arial" w:cs="Arial"/>
                <w:kern w:val="2"/>
                <w:sz w:val="20"/>
                <w:lang w:eastAsia="zh-CN" w:bidi="hi-IN"/>
              </w:rPr>
              <w:t>CKD_BLAKE2B_512_KDF</w:t>
            </w:r>
          </w:p>
        </w:tc>
      </w:tr>
      <w:tr w:rsidR="00331BF0" w:rsidRPr="008D76B4" w14:paraId="218A5F35"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4015DB49" w14:textId="77777777" w:rsidR="00331BF0" w:rsidRPr="008D76B4" w:rsidRDefault="00331BF0" w:rsidP="007B527B">
            <w:pPr>
              <w:pStyle w:val="Table"/>
            </w:pPr>
            <w:r w:rsidRPr="008D76B4">
              <w:rPr>
                <w:rFonts w:ascii="Arial" w:eastAsia="DejaVu Sans" w:hAnsi="Arial" w:cs="Arial"/>
                <w:kern w:val="2"/>
                <w:sz w:val="20"/>
                <w:lang w:eastAsia="zh-CN" w:bidi="hi-IN"/>
              </w:rPr>
              <w:t>CKD_SHA3_256_KDF</w:t>
            </w:r>
          </w:p>
        </w:tc>
      </w:tr>
      <w:tr w:rsidR="00331BF0" w:rsidRPr="008D76B4" w14:paraId="6085E594"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54732601" w14:textId="77777777" w:rsidR="00331BF0" w:rsidRPr="008D76B4" w:rsidRDefault="00331BF0" w:rsidP="007B527B">
            <w:pPr>
              <w:spacing w:before="0"/>
            </w:pPr>
            <w:r w:rsidRPr="008D76B4">
              <w:rPr>
                <w:rFonts w:eastAsia="DejaVu Sans" w:cs="Arial"/>
                <w:kern w:val="2"/>
                <w:szCs w:val="20"/>
                <w:lang w:eastAsia="zh-CN" w:bidi="hi-IN"/>
              </w:rPr>
              <w:lastRenderedPageBreak/>
              <w:t>CKD_SHA256_KDF</w:t>
            </w:r>
          </w:p>
        </w:tc>
      </w:tr>
      <w:tr w:rsidR="00331BF0" w:rsidRPr="008D76B4" w14:paraId="2ABCE597"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0BC54A37" w14:textId="77777777" w:rsidR="00331BF0" w:rsidRPr="008D76B4" w:rsidRDefault="00331BF0" w:rsidP="007B527B">
            <w:pPr>
              <w:spacing w:before="0"/>
            </w:pPr>
            <w:r w:rsidRPr="008D76B4">
              <w:rPr>
                <w:rFonts w:eastAsia="DejaVu Sans" w:cs="Arial"/>
                <w:kern w:val="2"/>
                <w:szCs w:val="20"/>
                <w:lang w:eastAsia="zh-CN" w:bidi="hi-IN"/>
              </w:rPr>
              <w:t>CKD_SHA3_512_KDF</w:t>
            </w:r>
          </w:p>
        </w:tc>
      </w:tr>
      <w:tr w:rsidR="00331BF0" w:rsidRPr="008D76B4" w14:paraId="180F0E48" w14:textId="77777777" w:rsidTr="007B527B">
        <w:tc>
          <w:tcPr>
            <w:tcW w:w="3270" w:type="dxa"/>
            <w:tcBorders>
              <w:top w:val="single" w:sz="6" w:space="0" w:color="00000A"/>
              <w:left w:val="single" w:sz="12" w:space="0" w:color="00000A"/>
              <w:bottom w:val="single" w:sz="12" w:space="0" w:color="00000A"/>
              <w:right w:val="single" w:sz="12" w:space="0" w:color="00000A"/>
            </w:tcBorders>
            <w:shd w:val="clear" w:color="auto" w:fill="auto"/>
          </w:tcPr>
          <w:p w14:paraId="2BC0A1E1" w14:textId="77777777" w:rsidR="00331BF0" w:rsidRPr="008D76B4" w:rsidRDefault="00331BF0" w:rsidP="007B527B">
            <w:pPr>
              <w:spacing w:before="0"/>
            </w:pPr>
            <w:r w:rsidRPr="008D76B4">
              <w:rPr>
                <w:rFonts w:eastAsia="DejaVu Sans" w:cs="Arial"/>
                <w:kern w:val="2"/>
                <w:szCs w:val="20"/>
                <w:lang w:eastAsia="zh-CN" w:bidi="hi-IN"/>
              </w:rPr>
              <w:t>CKD_SHA512_KDF</w:t>
            </w:r>
          </w:p>
        </w:tc>
      </w:tr>
    </w:tbl>
    <w:p w14:paraId="14A395F5" w14:textId="77777777" w:rsidR="00331BF0" w:rsidRPr="008D76B4" w:rsidRDefault="00331BF0" w:rsidP="000234AE">
      <w:pPr>
        <w:pStyle w:val="Heading2"/>
        <w:numPr>
          <w:ilvl w:val="1"/>
          <w:numId w:val="2"/>
        </w:numPr>
        <w:pBdr>
          <w:top w:val="none" w:sz="0" w:space="0" w:color="000000"/>
          <w:left w:val="none" w:sz="0" w:space="0" w:color="000000"/>
          <w:bottom w:val="none" w:sz="0" w:space="0" w:color="000000"/>
          <w:right w:val="none" w:sz="0" w:space="0" w:color="000000"/>
        </w:pBdr>
        <w:tabs>
          <w:tab w:val="num" w:pos="576"/>
        </w:tabs>
        <w:suppressAutoHyphens/>
        <w:ind w:left="0" w:firstLine="0"/>
      </w:pPr>
      <w:bookmarkStart w:id="3679" w:name="_Toc8118162"/>
      <w:bookmarkStart w:id="3680" w:name="_Toc30061223"/>
      <w:bookmarkStart w:id="3681" w:name="_Toc90376476"/>
      <w:bookmarkStart w:id="3682" w:name="_Toc111203461"/>
      <w:r w:rsidRPr="008D76B4">
        <w:t>Double Ratchet</w:t>
      </w:r>
      <w:bookmarkEnd w:id="3679"/>
      <w:bookmarkEnd w:id="3680"/>
      <w:bookmarkEnd w:id="3681"/>
      <w:bookmarkEnd w:id="3682"/>
    </w:p>
    <w:p w14:paraId="62BC9B83" w14:textId="77777777" w:rsidR="00331BF0" w:rsidRPr="008D76B4" w:rsidRDefault="00331BF0" w:rsidP="00331BF0">
      <w:r w:rsidRPr="008D76B4">
        <w:t xml:space="preserve">The Double Ratchet is a key management algorithm managing the ongoing renewal and maintenance of short-lived session keys providing forward secrecy and break-in recovery for encrypt/decrypt operations. The algorithm is described in </w:t>
      </w:r>
      <w:r w:rsidRPr="008D76B4">
        <w:rPr>
          <w:b/>
        </w:rPr>
        <w:t>[DoubleRatchet]</w:t>
      </w:r>
      <w:r w:rsidRPr="008D76B4">
        <w:t>. The Signal protocol uses X3DH to exchange a shared secret in the first step, which is then used to derive a Double Ratchet secret key.</w:t>
      </w:r>
    </w:p>
    <w:p w14:paraId="78A6E3AD" w14:textId="573E1704" w:rsidR="00331BF0" w:rsidRPr="008D76B4" w:rsidRDefault="00331BF0" w:rsidP="00331BF0">
      <w:pPr>
        <w:keepNext/>
      </w:pPr>
      <w:bookmarkStart w:id="3683" w:name="_Toc25853427"/>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95</w:t>
      </w:r>
      <w:r w:rsidRPr="008D76B4">
        <w:rPr>
          <w:i/>
          <w:sz w:val="18"/>
          <w:szCs w:val="18"/>
        </w:rPr>
        <w:fldChar w:fldCharType="end"/>
      </w:r>
      <w:r w:rsidRPr="008D76B4">
        <w:rPr>
          <w:i/>
          <w:sz w:val="18"/>
          <w:szCs w:val="18"/>
        </w:rPr>
        <w:t>, Double Ratchet Mechanisms vs. Functions</w:t>
      </w:r>
      <w:bookmarkEnd w:id="3683"/>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807"/>
        <w:gridCol w:w="851"/>
        <w:gridCol w:w="992"/>
        <w:gridCol w:w="992"/>
      </w:tblGrid>
      <w:tr w:rsidR="00331BF0" w:rsidRPr="008D76B4" w14:paraId="57B793F3"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3579640D" w14:textId="77777777" w:rsidR="00331BF0" w:rsidRPr="008D76B4" w:rsidRDefault="00331BF0" w:rsidP="007B527B">
            <w:pPr>
              <w:pStyle w:val="TableSmallFont"/>
              <w:snapToGrid w:val="0"/>
              <w:jc w:val="left"/>
              <w:rPr>
                <w:rFonts w:ascii="Arial" w:hAnsi="Arial" w:cs="Arial"/>
                <w:sz w:val="20"/>
              </w:rPr>
            </w:pPr>
          </w:p>
        </w:tc>
        <w:tc>
          <w:tcPr>
            <w:tcW w:w="5688" w:type="dxa"/>
            <w:gridSpan w:val="7"/>
            <w:tcBorders>
              <w:top w:val="single" w:sz="6" w:space="0" w:color="000000"/>
              <w:left w:val="single" w:sz="6" w:space="0" w:color="000000"/>
              <w:bottom w:val="single" w:sz="6" w:space="0" w:color="000000"/>
              <w:right w:val="single" w:sz="6" w:space="0" w:color="000000"/>
            </w:tcBorders>
            <w:shd w:val="clear" w:color="auto" w:fill="auto"/>
          </w:tcPr>
          <w:p w14:paraId="0D001879"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5EF4E4A9"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38B3C1BF" w14:textId="77777777" w:rsidR="00331BF0" w:rsidRPr="008D76B4" w:rsidRDefault="00331BF0" w:rsidP="007B527B">
            <w:pPr>
              <w:pStyle w:val="TableSmallFont"/>
              <w:snapToGrid w:val="0"/>
              <w:jc w:val="left"/>
              <w:rPr>
                <w:rFonts w:ascii="Arial" w:hAnsi="Arial" w:cs="Arial"/>
                <w:b/>
                <w:sz w:val="20"/>
              </w:rPr>
            </w:pPr>
          </w:p>
          <w:p w14:paraId="631C8883" w14:textId="77777777" w:rsidR="00331BF0" w:rsidRPr="008D76B4" w:rsidRDefault="00331BF0" w:rsidP="007B527B">
            <w:pPr>
              <w:pStyle w:val="TableSmallFont"/>
              <w:jc w:val="left"/>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58ADF868" w14:textId="77777777" w:rsidR="00331BF0" w:rsidRPr="008D76B4" w:rsidRDefault="00331BF0" w:rsidP="007B527B">
            <w:pPr>
              <w:pStyle w:val="TableSmallFont"/>
            </w:pPr>
            <w:r w:rsidRPr="008D76B4">
              <w:rPr>
                <w:rFonts w:ascii="Arial" w:hAnsi="Arial" w:cs="Arial"/>
                <w:b/>
                <w:sz w:val="20"/>
              </w:rPr>
              <w:t>Encrypt</w:t>
            </w:r>
          </w:p>
          <w:p w14:paraId="251FA06C" w14:textId="77777777" w:rsidR="00331BF0" w:rsidRPr="008D76B4" w:rsidRDefault="00331BF0" w:rsidP="007B527B">
            <w:pPr>
              <w:pStyle w:val="TableSmallFont"/>
            </w:pPr>
            <w:r w:rsidRPr="008D76B4">
              <w:rPr>
                <w:rFonts w:ascii="Arial" w:hAnsi="Arial" w:cs="Arial"/>
                <w:b/>
                <w:sz w:val="20"/>
              </w:rPr>
              <w:t>&amp;</w:t>
            </w:r>
          </w:p>
          <w:p w14:paraId="495A25A0" w14:textId="77777777" w:rsidR="00331BF0" w:rsidRPr="008D76B4" w:rsidRDefault="00331BF0" w:rsidP="007B527B">
            <w:pPr>
              <w:pStyle w:val="TableSmallFont"/>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22625586" w14:textId="77777777" w:rsidR="00331BF0" w:rsidRPr="008D76B4" w:rsidRDefault="00331BF0" w:rsidP="007B527B">
            <w:pPr>
              <w:pStyle w:val="TableSmallFont"/>
            </w:pPr>
            <w:r w:rsidRPr="008D76B4">
              <w:rPr>
                <w:rFonts w:ascii="Arial" w:hAnsi="Arial" w:cs="Arial"/>
                <w:b/>
                <w:sz w:val="20"/>
              </w:rPr>
              <w:t>Sign</w:t>
            </w:r>
          </w:p>
          <w:p w14:paraId="3177CCD3" w14:textId="77777777" w:rsidR="00331BF0" w:rsidRPr="008D76B4" w:rsidRDefault="00331BF0" w:rsidP="007B527B">
            <w:pPr>
              <w:pStyle w:val="TableSmallFont"/>
            </w:pPr>
            <w:r w:rsidRPr="008D76B4">
              <w:rPr>
                <w:rFonts w:ascii="Arial" w:hAnsi="Arial" w:cs="Arial"/>
                <w:b/>
                <w:sz w:val="20"/>
              </w:rPr>
              <w:t>&amp;</w:t>
            </w:r>
          </w:p>
          <w:p w14:paraId="5BF977A5" w14:textId="77777777" w:rsidR="00331BF0" w:rsidRPr="008D76B4" w:rsidRDefault="00331BF0" w:rsidP="007B527B">
            <w:pPr>
              <w:pStyle w:val="TableSmallFont"/>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0C6FC93D" w14:textId="77777777" w:rsidR="00331BF0" w:rsidRPr="008D76B4" w:rsidRDefault="00331BF0" w:rsidP="007B527B">
            <w:pPr>
              <w:pStyle w:val="TableSmallFont"/>
            </w:pPr>
            <w:r w:rsidRPr="008D76B4">
              <w:rPr>
                <w:rFonts w:ascii="Arial" w:hAnsi="Arial" w:cs="Arial"/>
                <w:b/>
                <w:sz w:val="20"/>
              </w:rPr>
              <w:t>SR</w:t>
            </w:r>
          </w:p>
          <w:p w14:paraId="3787E9E6" w14:textId="77777777" w:rsidR="00331BF0" w:rsidRPr="008D76B4" w:rsidRDefault="00331BF0" w:rsidP="007B527B">
            <w:pPr>
              <w:pStyle w:val="TableSmallFont"/>
            </w:pPr>
            <w:r w:rsidRPr="008D76B4">
              <w:rPr>
                <w:rFonts w:ascii="Arial" w:hAnsi="Arial" w:cs="Arial"/>
                <w:b/>
                <w:sz w:val="20"/>
              </w:rPr>
              <w:t>&amp;</w:t>
            </w:r>
          </w:p>
          <w:p w14:paraId="7424F3FE"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position w:val="20"/>
                <w:sz w:val="20"/>
              </w:rPr>
              <w:t>1</w:t>
            </w:r>
          </w:p>
        </w:tc>
        <w:tc>
          <w:tcPr>
            <w:tcW w:w="807" w:type="dxa"/>
            <w:tcBorders>
              <w:top w:val="single" w:sz="6" w:space="0" w:color="000000"/>
              <w:left w:val="single" w:sz="6" w:space="0" w:color="000000"/>
              <w:bottom w:val="single" w:sz="6" w:space="0" w:color="000000"/>
            </w:tcBorders>
            <w:shd w:val="clear" w:color="auto" w:fill="auto"/>
          </w:tcPr>
          <w:p w14:paraId="48B15680" w14:textId="77777777" w:rsidR="00331BF0" w:rsidRPr="008D76B4" w:rsidRDefault="00331BF0" w:rsidP="007B527B">
            <w:pPr>
              <w:pStyle w:val="TableSmallFont"/>
            </w:pPr>
            <w:r w:rsidRPr="008D76B4">
              <w:rPr>
                <w:rFonts w:ascii="Arial" w:hAnsi="Arial" w:cs="Arial"/>
                <w:b/>
                <w:sz w:val="20"/>
              </w:rPr>
              <w:t>Digest</w:t>
            </w:r>
          </w:p>
        </w:tc>
        <w:tc>
          <w:tcPr>
            <w:tcW w:w="851" w:type="dxa"/>
            <w:tcBorders>
              <w:top w:val="single" w:sz="6" w:space="0" w:color="000000"/>
              <w:left w:val="single" w:sz="6" w:space="0" w:color="000000"/>
              <w:bottom w:val="single" w:sz="6" w:space="0" w:color="000000"/>
            </w:tcBorders>
            <w:shd w:val="clear" w:color="auto" w:fill="auto"/>
          </w:tcPr>
          <w:p w14:paraId="565056D2" w14:textId="77777777" w:rsidR="00331BF0" w:rsidRPr="008D76B4" w:rsidRDefault="00331BF0" w:rsidP="007B527B">
            <w:pPr>
              <w:pStyle w:val="TableSmallFont"/>
            </w:pPr>
            <w:r w:rsidRPr="008D76B4">
              <w:rPr>
                <w:rFonts w:ascii="Arial" w:hAnsi="Arial" w:cs="Arial"/>
                <w:b/>
                <w:sz w:val="20"/>
              </w:rPr>
              <w:t>Gen.</w:t>
            </w:r>
          </w:p>
          <w:p w14:paraId="631FACD3"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51360221" w14:textId="77777777" w:rsidR="00331BF0" w:rsidRPr="008D76B4" w:rsidRDefault="00331BF0" w:rsidP="007B527B">
            <w:pPr>
              <w:pStyle w:val="TableSmallFont"/>
            </w:pPr>
            <w:r w:rsidRPr="008D76B4">
              <w:rPr>
                <w:rFonts w:ascii="Arial" w:hAnsi="Arial" w:cs="Arial"/>
                <w:b/>
                <w:sz w:val="20"/>
              </w:rPr>
              <w:t>Key</w:t>
            </w:r>
          </w:p>
          <w:p w14:paraId="1FFC7FE9" w14:textId="77777777" w:rsidR="00331BF0" w:rsidRPr="008D76B4" w:rsidRDefault="00331BF0" w:rsidP="007B527B">
            <w:pPr>
              <w:pStyle w:val="TableSmallFont"/>
            </w:pPr>
            <w:r w:rsidRPr="008D76B4">
              <w:rPr>
                <w:rFonts w:ascii="Arial" w:hAnsi="Arial" w:cs="Arial"/>
                <w:b/>
                <w:sz w:val="20"/>
              </w:rPr>
              <w:t>Pair</w:t>
            </w:r>
          </w:p>
        </w:tc>
        <w:tc>
          <w:tcPr>
            <w:tcW w:w="992" w:type="dxa"/>
            <w:tcBorders>
              <w:top w:val="single" w:sz="6" w:space="0" w:color="000000"/>
              <w:left w:val="single" w:sz="6" w:space="0" w:color="000000"/>
              <w:bottom w:val="single" w:sz="6" w:space="0" w:color="000000"/>
            </w:tcBorders>
            <w:shd w:val="clear" w:color="auto" w:fill="auto"/>
          </w:tcPr>
          <w:p w14:paraId="34C3D1E8" w14:textId="77777777" w:rsidR="00331BF0" w:rsidRPr="008D76B4" w:rsidRDefault="00331BF0" w:rsidP="007B527B">
            <w:pPr>
              <w:pStyle w:val="TableSmallFont"/>
            </w:pPr>
            <w:r w:rsidRPr="008D76B4">
              <w:rPr>
                <w:rFonts w:ascii="Arial" w:hAnsi="Arial" w:cs="Arial"/>
                <w:b/>
                <w:sz w:val="20"/>
              </w:rPr>
              <w:t>Wrap</w:t>
            </w:r>
          </w:p>
          <w:p w14:paraId="575876F7" w14:textId="77777777" w:rsidR="00331BF0" w:rsidRPr="008D76B4" w:rsidRDefault="00331BF0" w:rsidP="007B527B">
            <w:pPr>
              <w:pStyle w:val="TableSmallFont"/>
            </w:pPr>
            <w:r w:rsidRPr="008D76B4">
              <w:rPr>
                <w:rFonts w:ascii="Arial" w:hAnsi="Arial" w:cs="Arial"/>
                <w:b/>
                <w:sz w:val="20"/>
              </w:rPr>
              <w:t>&amp;</w:t>
            </w:r>
          </w:p>
          <w:p w14:paraId="77D8B8B8" w14:textId="77777777" w:rsidR="00331BF0" w:rsidRPr="008D76B4" w:rsidRDefault="00331BF0" w:rsidP="007B527B">
            <w:pPr>
              <w:pStyle w:val="TableSmallFont"/>
            </w:pPr>
            <w:r w:rsidRPr="008D76B4">
              <w:rPr>
                <w:rFonts w:ascii="Arial" w:hAnsi="Arial" w:cs="Arial"/>
                <w:b/>
                <w:sz w:val="20"/>
              </w:rPr>
              <w:t>Unwrap</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503366A0"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2907E37F"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73F50DBE" w14:textId="77777777" w:rsidR="00331BF0" w:rsidRPr="008D76B4" w:rsidRDefault="00331BF0" w:rsidP="007B527B">
            <w:pPr>
              <w:pStyle w:val="TableSmallFont"/>
              <w:jc w:val="left"/>
            </w:pPr>
            <w:r w:rsidRPr="008D76B4">
              <w:rPr>
                <w:rFonts w:ascii="Arial" w:hAnsi="Arial" w:cs="Arial"/>
                <w:sz w:val="20"/>
              </w:rPr>
              <w:t>CKM_</w:t>
            </w:r>
            <w:r w:rsidRPr="008D76B4">
              <w:rPr>
                <w:rFonts w:ascii="Arial" w:eastAsia="DejaVu Sans" w:hAnsi="Arial" w:cs="Arial"/>
                <w:kern w:val="2"/>
                <w:sz w:val="20"/>
                <w:lang w:eastAsia="zh-CN" w:bidi="hi-IN"/>
              </w:rPr>
              <w:t>X2</w:t>
            </w:r>
            <w:r w:rsidRPr="008D76B4">
              <w:rPr>
                <w:rFonts w:ascii="Arial" w:hAnsi="Arial" w:cs="Arial"/>
                <w:sz w:val="20"/>
              </w:rPr>
              <w:t>RATCHET_INITIALIZE</w:t>
            </w:r>
          </w:p>
        </w:tc>
        <w:tc>
          <w:tcPr>
            <w:tcW w:w="810" w:type="dxa"/>
            <w:tcBorders>
              <w:top w:val="single" w:sz="6" w:space="0" w:color="000000"/>
              <w:left w:val="single" w:sz="6" w:space="0" w:color="000000"/>
              <w:bottom w:val="single" w:sz="6" w:space="0" w:color="000000"/>
            </w:tcBorders>
            <w:shd w:val="clear" w:color="auto" w:fill="auto"/>
          </w:tcPr>
          <w:p w14:paraId="1B1D36E0" w14:textId="77777777" w:rsidR="00331BF0" w:rsidRPr="008D76B4" w:rsidRDefault="00331BF0" w:rsidP="007B527B">
            <w:pPr>
              <w:pStyle w:val="TableSmallFont"/>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4ACEE4CC" w14:textId="77777777" w:rsidR="00331BF0" w:rsidRPr="008D76B4" w:rsidRDefault="00331BF0" w:rsidP="007B527B">
            <w:pPr>
              <w:pStyle w:val="TableSmallFont"/>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7E2C5380" w14:textId="77777777" w:rsidR="00331BF0" w:rsidRPr="008D76B4" w:rsidRDefault="00331BF0" w:rsidP="007B527B">
            <w:pPr>
              <w:pStyle w:val="TableSmallFont"/>
              <w:snapToGrid w:val="0"/>
              <w:rPr>
                <w:rFonts w:ascii="Arial" w:eastAsia="MS Mincho" w:hAnsi="Arial" w:cs="Arial"/>
                <w:sz w:val="20"/>
              </w:rPr>
            </w:pPr>
          </w:p>
        </w:tc>
        <w:tc>
          <w:tcPr>
            <w:tcW w:w="807" w:type="dxa"/>
            <w:tcBorders>
              <w:top w:val="single" w:sz="6" w:space="0" w:color="000000"/>
              <w:left w:val="single" w:sz="6" w:space="0" w:color="000000"/>
              <w:bottom w:val="single" w:sz="6" w:space="0" w:color="000000"/>
            </w:tcBorders>
            <w:shd w:val="clear" w:color="auto" w:fill="auto"/>
          </w:tcPr>
          <w:p w14:paraId="058C5D33" w14:textId="77777777" w:rsidR="00331BF0" w:rsidRPr="008D76B4" w:rsidRDefault="00331BF0" w:rsidP="007B527B">
            <w:pPr>
              <w:pStyle w:val="TableSmallFont"/>
              <w:snapToGrid w:val="0"/>
              <w:rPr>
                <w:rFonts w:ascii="Arial" w:eastAsia="MS Mincho" w:hAnsi="Arial" w:cs="Arial"/>
                <w:sz w:val="20"/>
              </w:rPr>
            </w:pPr>
          </w:p>
        </w:tc>
        <w:tc>
          <w:tcPr>
            <w:tcW w:w="851" w:type="dxa"/>
            <w:tcBorders>
              <w:top w:val="single" w:sz="6" w:space="0" w:color="000000"/>
              <w:left w:val="single" w:sz="6" w:space="0" w:color="000000"/>
              <w:bottom w:val="single" w:sz="6" w:space="0" w:color="000000"/>
            </w:tcBorders>
            <w:shd w:val="clear" w:color="auto" w:fill="auto"/>
          </w:tcPr>
          <w:p w14:paraId="74E01F34" w14:textId="77777777" w:rsidR="00331BF0" w:rsidRPr="008D76B4" w:rsidRDefault="00331BF0" w:rsidP="007B527B">
            <w:pPr>
              <w:pStyle w:val="TableSmallFont"/>
              <w:snapToGrid w:val="0"/>
              <w:rPr>
                <w:rFonts w:ascii="Arial" w:eastAsia="MS Mincho" w:hAnsi="Arial" w:cs="Arial"/>
                <w:sz w:val="20"/>
              </w:rPr>
            </w:pPr>
          </w:p>
        </w:tc>
        <w:tc>
          <w:tcPr>
            <w:tcW w:w="992" w:type="dxa"/>
            <w:tcBorders>
              <w:top w:val="single" w:sz="6" w:space="0" w:color="000000"/>
              <w:left w:val="single" w:sz="6" w:space="0" w:color="000000"/>
              <w:bottom w:val="single" w:sz="6" w:space="0" w:color="000000"/>
            </w:tcBorders>
            <w:shd w:val="clear" w:color="auto" w:fill="auto"/>
          </w:tcPr>
          <w:p w14:paraId="5519F823" w14:textId="77777777" w:rsidR="00331BF0" w:rsidRPr="008D76B4" w:rsidRDefault="00331BF0" w:rsidP="007B527B">
            <w:pPr>
              <w:pStyle w:val="TableSmallFont"/>
              <w:snapToGrid w:val="0"/>
              <w:rPr>
                <w:rFonts w:ascii="Arial" w:eastAsia="MS Mincho" w:hAnsi="Arial" w:cs="Arial"/>
                <w:sz w:val="20"/>
              </w:rPr>
            </w:pP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6051466E" w14:textId="77777777" w:rsidR="00331BF0" w:rsidRPr="008D76B4" w:rsidRDefault="00331BF0" w:rsidP="007B527B">
            <w:pPr>
              <w:pStyle w:val="TableSmallFont"/>
              <w:snapToGrid w:val="0"/>
            </w:pPr>
            <w:r w:rsidRPr="008D76B4">
              <w:rPr>
                <w:rFonts w:ascii="Segoe UI Symbol" w:eastAsia="MS Mincho" w:hAnsi="Segoe UI Symbol" w:cs="Segoe UI Symbol"/>
                <w:sz w:val="20"/>
              </w:rPr>
              <w:t>✓</w:t>
            </w:r>
          </w:p>
        </w:tc>
      </w:tr>
      <w:tr w:rsidR="00331BF0" w:rsidRPr="008D76B4" w14:paraId="7BEB64BD" w14:textId="77777777" w:rsidTr="007B527B">
        <w:trPr>
          <w:cantSplit/>
        </w:trPr>
        <w:tc>
          <w:tcPr>
            <w:tcW w:w="3510" w:type="dxa"/>
            <w:tcBorders>
              <w:left w:val="single" w:sz="6" w:space="0" w:color="000000"/>
              <w:bottom w:val="single" w:sz="6" w:space="0" w:color="000000"/>
            </w:tcBorders>
            <w:shd w:val="clear" w:color="auto" w:fill="auto"/>
          </w:tcPr>
          <w:p w14:paraId="2EAF4A71" w14:textId="77777777" w:rsidR="00331BF0" w:rsidRPr="008D76B4" w:rsidRDefault="00331BF0" w:rsidP="007B527B">
            <w:pPr>
              <w:pStyle w:val="TableSmallFont"/>
              <w:jc w:val="left"/>
            </w:pPr>
            <w:r w:rsidRPr="008D76B4">
              <w:rPr>
                <w:rFonts w:ascii="Arial" w:hAnsi="Arial" w:cs="Arial"/>
                <w:sz w:val="20"/>
              </w:rPr>
              <w:t>CKM_</w:t>
            </w:r>
            <w:r w:rsidRPr="008D76B4">
              <w:rPr>
                <w:rFonts w:ascii="Arial" w:eastAsia="DejaVu Sans" w:hAnsi="Arial" w:cs="Arial"/>
                <w:kern w:val="2"/>
                <w:sz w:val="20"/>
                <w:lang w:eastAsia="zh-CN" w:bidi="hi-IN"/>
              </w:rPr>
              <w:t>X2</w:t>
            </w:r>
            <w:r w:rsidRPr="008D76B4">
              <w:rPr>
                <w:rFonts w:ascii="Arial" w:hAnsi="Arial" w:cs="Arial"/>
                <w:sz w:val="20"/>
              </w:rPr>
              <w:t>RATCHET_RESPOND</w:t>
            </w:r>
          </w:p>
        </w:tc>
        <w:tc>
          <w:tcPr>
            <w:tcW w:w="810" w:type="dxa"/>
            <w:tcBorders>
              <w:left w:val="single" w:sz="6" w:space="0" w:color="000000"/>
              <w:bottom w:val="single" w:sz="6" w:space="0" w:color="000000"/>
            </w:tcBorders>
            <w:shd w:val="clear" w:color="auto" w:fill="auto"/>
          </w:tcPr>
          <w:p w14:paraId="15C79996" w14:textId="77777777" w:rsidR="00331BF0" w:rsidRPr="008D76B4" w:rsidRDefault="00331BF0" w:rsidP="007B527B">
            <w:pPr>
              <w:pStyle w:val="TableSmallFont"/>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255BBC60" w14:textId="77777777" w:rsidR="00331BF0" w:rsidRPr="008D76B4" w:rsidRDefault="00331BF0" w:rsidP="007B527B">
            <w:pPr>
              <w:pStyle w:val="TableSmallFont"/>
              <w:snapToGrid w:val="0"/>
              <w:rPr>
                <w:rFonts w:ascii="Arial" w:eastAsia="MS Mincho" w:hAnsi="Arial" w:cs="Arial"/>
                <w:sz w:val="20"/>
              </w:rPr>
            </w:pPr>
          </w:p>
        </w:tc>
        <w:tc>
          <w:tcPr>
            <w:tcW w:w="530" w:type="dxa"/>
            <w:tcBorders>
              <w:left w:val="single" w:sz="6" w:space="0" w:color="000000"/>
              <w:bottom w:val="single" w:sz="6" w:space="0" w:color="000000"/>
            </w:tcBorders>
            <w:shd w:val="clear" w:color="auto" w:fill="auto"/>
          </w:tcPr>
          <w:p w14:paraId="4B568125" w14:textId="77777777" w:rsidR="00331BF0" w:rsidRPr="008D76B4" w:rsidRDefault="00331BF0" w:rsidP="007B527B">
            <w:pPr>
              <w:pStyle w:val="TableSmallFont"/>
              <w:snapToGrid w:val="0"/>
              <w:rPr>
                <w:rFonts w:ascii="Arial" w:eastAsia="MS Mincho" w:hAnsi="Arial" w:cs="Arial"/>
                <w:sz w:val="20"/>
              </w:rPr>
            </w:pPr>
          </w:p>
        </w:tc>
        <w:tc>
          <w:tcPr>
            <w:tcW w:w="807" w:type="dxa"/>
            <w:tcBorders>
              <w:left w:val="single" w:sz="6" w:space="0" w:color="000000"/>
              <w:bottom w:val="single" w:sz="6" w:space="0" w:color="000000"/>
            </w:tcBorders>
            <w:shd w:val="clear" w:color="auto" w:fill="auto"/>
          </w:tcPr>
          <w:p w14:paraId="50A55337" w14:textId="77777777" w:rsidR="00331BF0" w:rsidRPr="008D76B4" w:rsidRDefault="00331BF0" w:rsidP="007B527B">
            <w:pPr>
              <w:pStyle w:val="TableSmallFont"/>
              <w:snapToGrid w:val="0"/>
              <w:rPr>
                <w:rFonts w:ascii="Arial" w:eastAsia="MS Mincho" w:hAnsi="Arial" w:cs="Arial"/>
                <w:sz w:val="20"/>
              </w:rPr>
            </w:pPr>
          </w:p>
        </w:tc>
        <w:tc>
          <w:tcPr>
            <w:tcW w:w="851" w:type="dxa"/>
            <w:tcBorders>
              <w:left w:val="single" w:sz="6" w:space="0" w:color="000000"/>
              <w:bottom w:val="single" w:sz="6" w:space="0" w:color="000000"/>
            </w:tcBorders>
            <w:shd w:val="clear" w:color="auto" w:fill="auto"/>
          </w:tcPr>
          <w:p w14:paraId="71763899" w14:textId="77777777" w:rsidR="00331BF0" w:rsidRPr="008D76B4" w:rsidRDefault="00331BF0" w:rsidP="007B527B">
            <w:pPr>
              <w:pStyle w:val="TableSmallFont"/>
              <w:snapToGrid w:val="0"/>
              <w:rPr>
                <w:rFonts w:ascii="Arial" w:eastAsia="MS Mincho" w:hAnsi="Arial" w:cs="Arial"/>
                <w:sz w:val="20"/>
              </w:rPr>
            </w:pPr>
          </w:p>
        </w:tc>
        <w:tc>
          <w:tcPr>
            <w:tcW w:w="992" w:type="dxa"/>
            <w:tcBorders>
              <w:left w:val="single" w:sz="6" w:space="0" w:color="000000"/>
              <w:bottom w:val="single" w:sz="6" w:space="0" w:color="000000"/>
            </w:tcBorders>
            <w:shd w:val="clear" w:color="auto" w:fill="auto"/>
          </w:tcPr>
          <w:p w14:paraId="5F663AB2" w14:textId="77777777" w:rsidR="00331BF0" w:rsidRPr="008D76B4" w:rsidRDefault="00331BF0" w:rsidP="007B527B">
            <w:pPr>
              <w:pStyle w:val="TableSmallFont"/>
              <w:snapToGrid w:val="0"/>
              <w:rPr>
                <w:rFonts w:ascii="Arial" w:eastAsia="MS Mincho" w:hAnsi="Arial" w:cs="Arial"/>
                <w:sz w:val="20"/>
              </w:rPr>
            </w:pPr>
          </w:p>
        </w:tc>
        <w:tc>
          <w:tcPr>
            <w:tcW w:w="992" w:type="dxa"/>
            <w:tcBorders>
              <w:left w:val="single" w:sz="6" w:space="0" w:color="000000"/>
              <w:bottom w:val="single" w:sz="6" w:space="0" w:color="000000"/>
              <w:right w:val="single" w:sz="6" w:space="0" w:color="000000"/>
            </w:tcBorders>
            <w:shd w:val="clear" w:color="auto" w:fill="auto"/>
          </w:tcPr>
          <w:p w14:paraId="6FE694E7" w14:textId="77777777" w:rsidR="00331BF0" w:rsidRPr="008D76B4" w:rsidRDefault="00331BF0" w:rsidP="007B527B">
            <w:pPr>
              <w:pStyle w:val="TableSmallFont"/>
              <w:snapToGrid w:val="0"/>
            </w:pPr>
            <w:r w:rsidRPr="008D76B4">
              <w:rPr>
                <w:rFonts w:ascii="Segoe UI Symbol" w:eastAsia="MS Mincho" w:hAnsi="Segoe UI Symbol" w:cs="Segoe UI Symbol"/>
                <w:sz w:val="20"/>
              </w:rPr>
              <w:t>✓</w:t>
            </w:r>
          </w:p>
        </w:tc>
      </w:tr>
      <w:tr w:rsidR="00331BF0" w:rsidRPr="008D76B4" w14:paraId="79017CDC"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1084AC8F" w14:textId="77777777" w:rsidR="00331BF0" w:rsidRPr="008D76B4" w:rsidRDefault="00331BF0" w:rsidP="007B527B">
            <w:pPr>
              <w:pStyle w:val="TableSmallFont"/>
              <w:jc w:val="left"/>
            </w:pPr>
            <w:r w:rsidRPr="008D76B4">
              <w:rPr>
                <w:rFonts w:ascii="Arial" w:hAnsi="Arial" w:cs="Arial"/>
                <w:sz w:val="20"/>
              </w:rPr>
              <w:t>CKM_</w:t>
            </w:r>
            <w:r w:rsidRPr="008D76B4">
              <w:rPr>
                <w:rFonts w:ascii="Arial" w:eastAsia="DejaVu Sans" w:hAnsi="Arial" w:cs="Arial"/>
                <w:kern w:val="2"/>
                <w:sz w:val="20"/>
                <w:lang w:eastAsia="zh-CN" w:bidi="hi-IN"/>
              </w:rPr>
              <w:t>X2</w:t>
            </w:r>
            <w:r w:rsidRPr="008D76B4">
              <w:rPr>
                <w:rFonts w:ascii="Arial" w:hAnsi="Arial" w:cs="Arial"/>
                <w:sz w:val="20"/>
              </w:rPr>
              <w:t>RATCHET_ENCRYPT</w:t>
            </w:r>
          </w:p>
        </w:tc>
        <w:tc>
          <w:tcPr>
            <w:tcW w:w="810" w:type="dxa"/>
            <w:tcBorders>
              <w:top w:val="single" w:sz="6" w:space="0" w:color="000000"/>
              <w:left w:val="single" w:sz="6" w:space="0" w:color="000000"/>
              <w:bottom w:val="single" w:sz="6" w:space="0" w:color="000000"/>
            </w:tcBorders>
            <w:shd w:val="clear" w:color="auto" w:fill="auto"/>
          </w:tcPr>
          <w:p w14:paraId="4CDCB434" w14:textId="77777777" w:rsidR="00331BF0" w:rsidRPr="008D76B4" w:rsidRDefault="00331BF0" w:rsidP="007B527B">
            <w:pPr>
              <w:pStyle w:val="TableSmallFont"/>
            </w:pPr>
            <w:r w:rsidRPr="008D76B4">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49FA08F4" w14:textId="77777777" w:rsidR="00331BF0" w:rsidRPr="008D76B4" w:rsidRDefault="00331BF0" w:rsidP="007B527B">
            <w:pPr>
              <w:pStyle w:val="TableSmallFont"/>
              <w:snapToGrid w:val="0"/>
              <w:rPr>
                <w:rFonts w:ascii="Arial"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18365F38" w14:textId="77777777" w:rsidR="00331BF0" w:rsidRPr="008D76B4" w:rsidRDefault="00331BF0" w:rsidP="007B527B">
            <w:pPr>
              <w:pStyle w:val="TableSmallFont"/>
              <w:snapToGrid w:val="0"/>
              <w:rPr>
                <w:rFonts w:ascii="Arial" w:hAnsi="Arial" w:cs="Arial"/>
                <w:sz w:val="20"/>
              </w:rPr>
            </w:pPr>
          </w:p>
        </w:tc>
        <w:tc>
          <w:tcPr>
            <w:tcW w:w="807" w:type="dxa"/>
            <w:tcBorders>
              <w:top w:val="single" w:sz="6" w:space="0" w:color="000000"/>
              <w:left w:val="single" w:sz="6" w:space="0" w:color="000000"/>
              <w:bottom w:val="single" w:sz="6" w:space="0" w:color="000000"/>
            </w:tcBorders>
            <w:shd w:val="clear" w:color="auto" w:fill="auto"/>
          </w:tcPr>
          <w:p w14:paraId="78EFB45E" w14:textId="77777777" w:rsidR="00331BF0" w:rsidRPr="008D76B4" w:rsidRDefault="00331BF0" w:rsidP="007B527B">
            <w:pPr>
              <w:pStyle w:val="TableSmallFont"/>
              <w:snapToGrid w:val="0"/>
              <w:rPr>
                <w:rFonts w:ascii="Arial" w:hAnsi="Arial" w:cs="Arial"/>
                <w:sz w:val="20"/>
              </w:rPr>
            </w:pPr>
          </w:p>
        </w:tc>
        <w:tc>
          <w:tcPr>
            <w:tcW w:w="851" w:type="dxa"/>
            <w:tcBorders>
              <w:top w:val="single" w:sz="6" w:space="0" w:color="000000"/>
              <w:left w:val="single" w:sz="6" w:space="0" w:color="000000"/>
              <w:bottom w:val="single" w:sz="6" w:space="0" w:color="000000"/>
            </w:tcBorders>
            <w:shd w:val="clear" w:color="auto" w:fill="auto"/>
          </w:tcPr>
          <w:p w14:paraId="1EE76FDD" w14:textId="77777777" w:rsidR="00331BF0" w:rsidRPr="008D76B4" w:rsidRDefault="00331BF0" w:rsidP="007B527B">
            <w:pPr>
              <w:pStyle w:val="TableSmallFont"/>
              <w:snapToGrid w:val="0"/>
              <w:rPr>
                <w:rFonts w:ascii="Arial" w:hAnsi="Arial" w:cs="Arial"/>
                <w:sz w:val="20"/>
              </w:rPr>
            </w:pPr>
          </w:p>
        </w:tc>
        <w:tc>
          <w:tcPr>
            <w:tcW w:w="992" w:type="dxa"/>
            <w:tcBorders>
              <w:top w:val="single" w:sz="6" w:space="0" w:color="000000"/>
              <w:left w:val="single" w:sz="6" w:space="0" w:color="000000"/>
              <w:bottom w:val="single" w:sz="6" w:space="0" w:color="000000"/>
            </w:tcBorders>
            <w:shd w:val="clear" w:color="auto" w:fill="auto"/>
          </w:tcPr>
          <w:p w14:paraId="2FBB328D" w14:textId="77777777" w:rsidR="00331BF0" w:rsidRPr="008D76B4" w:rsidRDefault="00331BF0" w:rsidP="007B527B">
            <w:pPr>
              <w:pStyle w:val="TableSmallFont"/>
              <w:snapToGrid w:val="0"/>
            </w:pPr>
            <w:r w:rsidRPr="008D76B4">
              <w:rPr>
                <w:rFonts w:ascii="Segoe UI Symbol" w:eastAsia="MS Mincho" w:hAnsi="Segoe UI Symbol" w:cs="Segoe UI Symbol"/>
                <w:sz w:val="20"/>
              </w:rPr>
              <w:t>✓</w:t>
            </w:r>
          </w:p>
        </w:tc>
        <w:tc>
          <w:tcPr>
            <w:tcW w:w="992" w:type="dxa"/>
            <w:tcBorders>
              <w:top w:val="single" w:sz="6" w:space="0" w:color="000000"/>
              <w:left w:val="single" w:sz="6" w:space="0" w:color="000000"/>
              <w:bottom w:val="single" w:sz="6" w:space="0" w:color="000000"/>
              <w:right w:val="single" w:sz="6" w:space="0" w:color="000000"/>
            </w:tcBorders>
            <w:shd w:val="clear" w:color="auto" w:fill="auto"/>
          </w:tcPr>
          <w:p w14:paraId="3B8F06B7" w14:textId="77777777" w:rsidR="00331BF0" w:rsidRPr="008D76B4" w:rsidRDefault="00331BF0" w:rsidP="007B527B">
            <w:pPr>
              <w:pStyle w:val="TableSmallFont"/>
              <w:snapToGrid w:val="0"/>
              <w:rPr>
                <w:rFonts w:ascii="Arial" w:eastAsia="MS Mincho" w:hAnsi="Arial" w:cs="Arial"/>
                <w:sz w:val="20"/>
              </w:rPr>
            </w:pPr>
          </w:p>
        </w:tc>
      </w:tr>
      <w:tr w:rsidR="00331BF0" w:rsidRPr="008D76B4" w14:paraId="17CBDEFD" w14:textId="77777777" w:rsidTr="007B527B">
        <w:trPr>
          <w:cantSplit/>
        </w:trPr>
        <w:tc>
          <w:tcPr>
            <w:tcW w:w="3510" w:type="dxa"/>
            <w:tcBorders>
              <w:left w:val="single" w:sz="6" w:space="0" w:color="000000"/>
              <w:bottom w:val="single" w:sz="6" w:space="0" w:color="000000"/>
            </w:tcBorders>
            <w:shd w:val="clear" w:color="auto" w:fill="auto"/>
          </w:tcPr>
          <w:p w14:paraId="491FF0B8" w14:textId="77777777" w:rsidR="00331BF0" w:rsidRPr="008D76B4" w:rsidRDefault="00331BF0" w:rsidP="007B527B">
            <w:pPr>
              <w:pStyle w:val="TableSmallFont"/>
              <w:jc w:val="left"/>
            </w:pPr>
            <w:r w:rsidRPr="008D76B4">
              <w:rPr>
                <w:rFonts w:ascii="Arial" w:hAnsi="Arial" w:cs="Arial"/>
                <w:sz w:val="20"/>
              </w:rPr>
              <w:t>CKM_</w:t>
            </w:r>
            <w:r w:rsidRPr="008D76B4">
              <w:rPr>
                <w:rFonts w:ascii="Arial" w:hAnsi="Arial" w:cs="Arial"/>
                <w:kern w:val="2"/>
                <w:sz w:val="20"/>
                <w:lang w:eastAsia="zh-CN"/>
              </w:rPr>
              <w:t>X2</w:t>
            </w:r>
            <w:r w:rsidRPr="008D76B4">
              <w:rPr>
                <w:rFonts w:ascii="Arial" w:hAnsi="Arial" w:cs="Arial"/>
                <w:sz w:val="20"/>
              </w:rPr>
              <w:t>RATCHET_DECRYPT</w:t>
            </w:r>
          </w:p>
        </w:tc>
        <w:tc>
          <w:tcPr>
            <w:tcW w:w="810" w:type="dxa"/>
            <w:tcBorders>
              <w:left w:val="single" w:sz="6" w:space="0" w:color="000000"/>
              <w:bottom w:val="single" w:sz="6" w:space="0" w:color="000000"/>
            </w:tcBorders>
            <w:shd w:val="clear" w:color="auto" w:fill="auto"/>
          </w:tcPr>
          <w:p w14:paraId="696292CA" w14:textId="77777777" w:rsidR="00331BF0" w:rsidRPr="008D76B4" w:rsidRDefault="00331BF0" w:rsidP="007B527B">
            <w:pPr>
              <w:pStyle w:val="TableSmallFont"/>
            </w:pPr>
            <w:r w:rsidRPr="008D76B4">
              <w:rPr>
                <w:rFonts w:ascii="Segoe UI Symbol" w:eastAsia="MS Mincho" w:hAnsi="Segoe UI Symbol" w:cs="Segoe UI Symbol"/>
                <w:sz w:val="20"/>
              </w:rPr>
              <w:t>✓</w:t>
            </w:r>
          </w:p>
        </w:tc>
        <w:tc>
          <w:tcPr>
            <w:tcW w:w="706" w:type="dxa"/>
            <w:tcBorders>
              <w:left w:val="single" w:sz="6" w:space="0" w:color="000000"/>
              <w:bottom w:val="single" w:sz="6" w:space="0" w:color="000000"/>
            </w:tcBorders>
            <w:shd w:val="clear" w:color="auto" w:fill="auto"/>
          </w:tcPr>
          <w:p w14:paraId="05A64852" w14:textId="77777777" w:rsidR="00331BF0" w:rsidRPr="008D76B4" w:rsidRDefault="00331BF0" w:rsidP="007B527B">
            <w:pPr>
              <w:pStyle w:val="TableSmallFont"/>
              <w:snapToGrid w:val="0"/>
              <w:rPr>
                <w:rFonts w:ascii="Arial" w:hAnsi="Arial" w:cs="Arial"/>
                <w:sz w:val="20"/>
              </w:rPr>
            </w:pPr>
          </w:p>
        </w:tc>
        <w:tc>
          <w:tcPr>
            <w:tcW w:w="530" w:type="dxa"/>
            <w:tcBorders>
              <w:left w:val="single" w:sz="6" w:space="0" w:color="000000"/>
              <w:bottom w:val="single" w:sz="6" w:space="0" w:color="000000"/>
            </w:tcBorders>
            <w:shd w:val="clear" w:color="auto" w:fill="auto"/>
          </w:tcPr>
          <w:p w14:paraId="57312BB5" w14:textId="77777777" w:rsidR="00331BF0" w:rsidRPr="008D76B4" w:rsidRDefault="00331BF0" w:rsidP="007B527B">
            <w:pPr>
              <w:pStyle w:val="TableSmallFont"/>
              <w:snapToGrid w:val="0"/>
              <w:rPr>
                <w:rFonts w:ascii="Arial" w:hAnsi="Arial" w:cs="Arial"/>
                <w:sz w:val="20"/>
              </w:rPr>
            </w:pPr>
          </w:p>
        </w:tc>
        <w:tc>
          <w:tcPr>
            <w:tcW w:w="807" w:type="dxa"/>
            <w:tcBorders>
              <w:left w:val="single" w:sz="6" w:space="0" w:color="000000"/>
              <w:bottom w:val="single" w:sz="6" w:space="0" w:color="000000"/>
            </w:tcBorders>
            <w:shd w:val="clear" w:color="auto" w:fill="auto"/>
          </w:tcPr>
          <w:p w14:paraId="1466A842" w14:textId="77777777" w:rsidR="00331BF0" w:rsidRPr="008D76B4" w:rsidRDefault="00331BF0" w:rsidP="007B527B">
            <w:pPr>
              <w:pStyle w:val="TableSmallFont"/>
              <w:snapToGrid w:val="0"/>
              <w:rPr>
                <w:rFonts w:ascii="Arial" w:hAnsi="Arial" w:cs="Arial"/>
                <w:sz w:val="20"/>
              </w:rPr>
            </w:pPr>
          </w:p>
        </w:tc>
        <w:tc>
          <w:tcPr>
            <w:tcW w:w="851" w:type="dxa"/>
            <w:tcBorders>
              <w:left w:val="single" w:sz="6" w:space="0" w:color="000000"/>
              <w:bottom w:val="single" w:sz="6" w:space="0" w:color="000000"/>
            </w:tcBorders>
            <w:shd w:val="clear" w:color="auto" w:fill="auto"/>
          </w:tcPr>
          <w:p w14:paraId="415195DD" w14:textId="77777777" w:rsidR="00331BF0" w:rsidRPr="008D76B4" w:rsidRDefault="00331BF0" w:rsidP="007B527B">
            <w:pPr>
              <w:pStyle w:val="TableSmallFont"/>
              <w:snapToGrid w:val="0"/>
              <w:rPr>
                <w:rFonts w:ascii="Arial" w:hAnsi="Arial" w:cs="Arial"/>
                <w:sz w:val="20"/>
              </w:rPr>
            </w:pPr>
          </w:p>
        </w:tc>
        <w:tc>
          <w:tcPr>
            <w:tcW w:w="992" w:type="dxa"/>
            <w:tcBorders>
              <w:left w:val="single" w:sz="6" w:space="0" w:color="000000"/>
              <w:bottom w:val="single" w:sz="6" w:space="0" w:color="000000"/>
            </w:tcBorders>
            <w:shd w:val="clear" w:color="auto" w:fill="auto"/>
          </w:tcPr>
          <w:p w14:paraId="71EF075D" w14:textId="77777777" w:rsidR="00331BF0" w:rsidRPr="008D76B4" w:rsidRDefault="00331BF0" w:rsidP="007B527B">
            <w:pPr>
              <w:pStyle w:val="TableSmallFont"/>
              <w:snapToGrid w:val="0"/>
            </w:pPr>
            <w:r w:rsidRPr="008D76B4">
              <w:rPr>
                <w:rFonts w:ascii="Segoe UI Symbol" w:eastAsia="MS Mincho" w:hAnsi="Segoe UI Symbol" w:cs="Segoe UI Symbol"/>
                <w:sz w:val="20"/>
              </w:rPr>
              <w:t>✓</w:t>
            </w:r>
          </w:p>
        </w:tc>
        <w:tc>
          <w:tcPr>
            <w:tcW w:w="992" w:type="dxa"/>
            <w:tcBorders>
              <w:left w:val="single" w:sz="6" w:space="0" w:color="000000"/>
              <w:bottom w:val="single" w:sz="6" w:space="0" w:color="000000"/>
              <w:right w:val="single" w:sz="6" w:space="0" w:color="000000"/>
            </w:tcBorders>
            <w:shd w:val="clear" w:color="auto" w:fill="auto"/>
          </w:tcPr>
          <w:p w14:paraId="79FA70F2" w14:textId="77777777" w:rsidR="00331BF0" w:rsidRPr="008D76B4" w:rsidRDefault="00331BF0" w:rsidP="007B527B">
            <w:pPr>
              <w:pStyle w:val="TableSmallFont"/>
              <w:snapToGrid w:val="0"/>
              <w:rPr>
                <w:rFonts w:ascii="Arial" w:eastAsia="MS Mincho" w:hAnsi="Arial" w:cs="Arial"/>
                <w:sz w:val="20"/>
              </w:rPr>
            </w:pPr>
          </w:p>
        </w:tc>
      </w:tr>
    </w:tbl>
    <w:p w14:paraId="0336591E" w14:textId="77777777" w:rsidR="00331BF0" w:rsidRPr="008D76B4" w:rsidRDefault="00331BF0" w:rsidP="00331BF0">
      <w:pPr>
        <w:spacing w:before="0" w:after="0"/>
      </w:pPr>
    </w:p>
    <w:p w14:paraId="57059922"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84" w:name="_Toc8118163"/>
      <w:bookmarkStart w:id="3685" w:name="_Toc30061224"/>
      <w:bookmarkStart w:id="3686" w:name="_Toc90376477"/>
      <w:bookmarkStart w:id="3687" w:name="_Toc111203462"/>
      <w:r w:rsidRPr="008D76B4">
        <w:t>Definitions</w:t>
      </w:r>
      <w:bookmarkEnd w:id="3684"/>
      <w:bookmarkEnd w:id="3685"/>
      <w:bookmarkEnd w:id="3686"/>
      <w:bookmarkEnd w:id="3687"/>
    </w:p>
    <w:p w14:paraId="0CD080E7" w14:textId="77777777" w:rsidR="00331BF0" w:rsidRPr="008D76B4" w:rsidRDefault="00331BF0" w:rsidP="00331BF0">
      <w:r w:rsidRPr="008D76B4">
        <w:t>This section defines the key type “CKK_X2RATCHET” for type CK_KEY_TYPE as used in the CKA_KEY_TYPE attribute of key objects.</w:t>
      </w:r>
    </w:p>
    <w:p w14:paraId="35EDD657" w14:textId="77777777" w:rsidR="00331BF0" w:rsidRPr="008D76B4" w:rsidRDefault="00331BF0" w:rsidP="00331BF0">
      <w:r w:rsidRPr="008D76B4">
        <w:t>Mechanisms:</w:t>
      </w:r>
    </w:p>
    <w:p w14:paraId="004498D5" w14:textId="77777777" w:rsidR="00331BF0" w:rsidRPr="008D76B4" w:rsidRDefault="00331BF0" w:rsidP="00331BF0">
      <w:pPr>
        <w:ind w:left="720"/>
      </w:pPr>
      <w:r w:rsidRPr="008D76B4">
        <w:t>CKM_X2RATCHET_INITIALIZE</w:t>
      </w:r>
    </w:p>
    <w:p w14:paraId="62A7D2F5" w14:textId="77777777" w:rsidR="00331BF0" w:rsidRPr="008D76B4" w:rsidRDefault="00331BF0" w:rsidP="00331BF0">
      <w:pPr>
        <w:ind w:left="720"/>
      </w:pPr>
      <w:r w:rsidRPr="008D76B4">
        <w:t>CKM_X2RATCHET_RESPOND</w:t>
      </w:r>
    </w:p>
    <w:p w14:paraId="5B54E7F5" w14:textId="77777777" w:rsidR="00331BF0" w:rsidRPr="008D76B4" w:rsidRDefault="00331BF0" w:rsidP="00331BF0">
      <w:pPr>
        <w:ind w:left="720"/>
      </w:pPr>
      <w:r w:rsidRPr="008D76B4">
        <w:t>CKM_X2RATCHET_ENCRYPT</w:t>
      </w:r>
    </w:p>
    <w:p w14:paraId="635379E5" w14:textId="77777777" w:rsidR="00331BF0" w:rsidRPr="008D76B4" w:rsidRDefault="00331BF0" w:rsidP="00331BF0">
      <w:pPr>
        <w:ind w:left="720"/>
      </w:pPr>
      <w:r w:rsidRPr="008D76B4">
        <w:t>CKM_X2RATCHET_DECRYPT</w:t>
      </w:r>
    </w:p>
    <w:p w14:paraId="14782282"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88" w:name="_Toc8118164"/>
      <w:bookmarkStart w:id="3689" w:name="_Toc30061225"/>
      <w:bookmarkStart w:id="3690" w:name="_Toc90376478"/>
      <w:bookmarkStart w:id="3691" w:name="_Toc111203463"/>
      <w:r w:rsidRPr="008D76B4">
        <w:t>Double Ratchet secret key objects</w:t>
      </w:r>
      <w:bookmarkEnd w:id="3688"/>
      <w:bookmarkEnd w:id="3689"/>
      <w:bookmarkEnd w:id="3690"/>
      <w:bookmarkEnd w:id="3691"/>
    </w:p>
    <w:p w14:paraId="5FD0804F" w14:textId="77777777" w:rsidR="00331BF0" w:rsidRPr="008D76B4" w:rsidRDefault="00331BF0" w:rsidP="00331B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 xml:space="preserve">Double Ratchet secret key objects (object class CKO_SECRET_KEY, key type CKK_X2RATCHET) hold Double Ratchet keys. Double Ratchet secret keys can only be derived from shared secret keys using the mechanism </w:t>
      </w:r>
      <w:bookmarkStart w:id="3692" w:name="_Hlk20922536"/>
      <w:r w:rsidRPr="008D76B4">
        <w:t xml:space="preserve">CKM_X2RATCHET_INITIALIZE </w:t>
      </w:r>
      <w:bookmarkEnd w:id="3692"/>
      <w:r w:rsidRPr="008D76B4">
        <w:t>or CKM_X2RATCHET_RESPOND. In the Signal protocol these are seeded with the shared secret derived from an Extended Triple Diffie-Hellman [X3DH] key-exchange. The following table defines the Double Ratchet secret key object attributes, in addition to the common attributes defined for this object class:</w:t>
      </w:r>
    </w:p>
    <w:p w14:paraId="5CD7418C" w14:textId="6623C955"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sz w:val="18"/>
        </w:rPr>
      </w:pPr>
      <w:bookmarkStart w:id="3693" w:name="_Toc25853428"/>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96</w:t>
      </w:r>
      <w:r w:rsidRPr="008D76B4">
        <w:rPr>
          <w:i/>
          <w:sz w:val="18"/>
        </w:rPr>
        <w:fldChar w:fldCharType="end"/>
      </w:r>
      <w:r w:rsidRPr="008D76B4">
        <w:rPr>
          <w:i/>
          <w:sz w:val="18"/>
        </w:rPr>
        <w:t>, Double Ratchet Secret Key Object Attributes</w:t>
      </w:r>
      <w:bookmarkEnd w:id="3693"/>
    </w:p>
    <w:tbl>
      <w:tblPr>
        <w:tblW w:w="9480" w:type="dxa"/>
        <w:tblInd w:w="3" w:type="dxa"/>
        <w:tblLayout w:type="fixed"/>
        <w:tblCellMar>
          <w:left w:w="122" w:type="dxa"/>
        </w:tblCellMar>
        <w:tblLook w:val="0000" w:firstRow="0" w:lastRow="0" w:firstColumn="0" w:lastColumn="0" w:noHBand="0" w:noVBand="0"/>
      </w:tblPr>
      <w:tblGrid>
        <w:gridCol w:w="3690"/>
        <w:gridCol w:w="1349"/>
        <w:gridCol w:w="4441"/>
      </w:tblGrid>
      <w:tr w:rsidR="00331BF0" w:rsidRPr="008D76B4" w14:paraId="27696E20" w14:textId="77777777" w:rsidTr="007B527B">
        <w:trPr>
          <w:tblHeader/>
        </w:trPr>
        <w:tc>
          <w:tcPr>
            <w:tcW w:w="3690" w:type="dxa"/>
            <w:tcBorders>
              <w:top w:val="single" w:sz="12" w:space="0" w:color="000001"/>
              <w:left w:val="single" w:sz="12" w:space="0" w:color="000001"/>
              <w:bottom w:val="single" w:sz="6" w:space="0" w:color="000001"/>
            </w:tcBorders>
            <w:shd w:val="clear" w:color="auto" w:fill="auto"/>
          </w:tcPr>
          <w:p w14:paraId="48FA7273" w14:textId="77777777" w:rsidR="00331BF0" w:rsidRPr="008D76B4" w:rsidRDefault="00331BF0" w:rsidP="007B527B">
            <w:pPr>
              <w:pStyle w:val="Table"/>
            </w:pPr>
            <w:r w:rsidRPr="008D76B4">
              <w:rPr>
                <w:rFonts w:ascii="Arial" w:hAnsi="Arial" w:cs="Arial"/>
                <w:b/>
                <w:sz w:val="20"/>
              </w:rPr>
              <w:t>Attribute</w:t>
            </w:r>
          </w:p>
        </w:tc>
        <w:tc>
          <w:tcPr>
            <w:tcW w:w="1349" w:type="dxa"/>
            <w:tcBorders>
              <w:top w:val="single" w:sz="12" w:space="0" w:color="000001"/>
              <w:left w:val="single" w:sz="6" w:space="0" w:color="000001"/>
              <w:bottom w:val="single" w:sz="6" w:space="0" w:color="000001"/>
            </w:tcBorders>
            <w:shd w:val="clear" w:color="auto" w:fill="auto"/>
          </w:tcPr>
          <w:p w14:paraId="4B057068" w14:textId="77777777" w:rsidR="00331BF0" w:rsidRPr="008D76B4" w:rsidRDefault="00331BF0" w:rsidP="007B527B">
            <w:pPr>
              <w:pStyle w:val="Table"/>
            </w:pPr>
            <w:r w:rsidRPr="008D76B4">
              <w:rPr>
                <w:rFonts w:ascii="Arial" w:hAnsi="Arial" w:cs="Arial"/>
                <w:b/>
                <w:sz w:val="20"/>
              </w:rPr>
              <w:t>Data type</w:t>
            </w:r>
          </w:p>
        </w:tc>
        <w:tc>
          <w:tcPr>
            <w:tcW w:w="4441" w:type="dxa"/>
            <w:tcBorders>
              <w:top w:val="single" w:sz="12" w:space="0" w:color="000001"/>
              <w:left w:val="single" w:sz="6" w:space="0" w:color="000001"/>
              <w:bottom w:val="single" w:sz="6" w:space="0" w:color="000001"/>
              <w:right w:val="single" w:sz="12" w:space="0" w:color="000001"/>
            </w:tcBorders>
            <w:shd w:val="clear" w:color="auto" w:fill="auto"/>
          </w:tcPr>
          <w:p w14:paraId="2AB61C53" w14:textId="77777777" w:rsidR="00331BF0" w:rsidRPr="008D76B4" w:rsidRDefault="00331BF0" w:rsidP="007B527B">
            <w:pPr>
              <w:pStyle w:val="Table"/>
            </w:pPr>
            <w:r w:rsidRPr="008D76B4">
              <w:rPr>
                <w:rFonts w:ascii="Arial" w:hAnsi="Arial" w:cs="Arial"/>
                <w:b/>
                <w:sz w:val="20"/>
              </w:rPr>
              <w:t>Meaning</w:t>
            </w:r>
          </w:p>
        </w:tc>
      </w:tr>
      <w:tr w:rsidR="00331BF0" w:rsidRPr="008D76B4" w14:paraId="12AE7F53" w14:textId="77777777" w:rsidTr="007B527B">
        <w:tc>
          <w:tcPr>
            <w:tcW w:w="3690" w:type="dxa"/>
            <w:tcBorders>
              <w:top w:val="single" w:sz="6" w:space="0" w:color="000001"/>
              <w:left w:val="single" w:sz="12" w:space="0" w:color="000001"/>
              <w:bottom w:val="single" w:sz="6" w:space="0" w:color="000001"/>
            </w:tcBorders>
            <w:shd w:val="clear" w:color="auto" w:fill="auto"/>
          </w:tcPr>
          <w:p w14:paraId="12B29087" w14:textId="77777777" w:rsidR="00331BF0" w:rsidRPr="008D76B4" w:rsidRDefault="00331BF0" w:rsidP="007B527B">
            <w:pPr>
              <w:pStyle w:val="Table"/>
            </w:pPr>
            <w:r w:rsidRPr="008D76B4">
              <w:rPr>
                <w:rFonts w:ascii="Arial" w:hAnsi="Arial" w:cs="Arial"/>
                <w:sz w:val="20"/>
              </w:rPr>
              <w:t>CKA_X2RATCHET_RK</w:t>
            </w:r>
          </w:p>
        </w:tc>
        <w:tc>
          <w:tcPr>
            <w:tcW w:w="1349" w:type="dxa"/>
            <w:tcBorders>
              <w:top w:val="single" w:sz="6" w:space="0" w:color="000001"/>
              <w:left w:val="single" w:sz="6" w:space="0" w:color="000001"/>
              <w:bottom w:val="single" w:sz="6" w:space="0" w:color="000001"/>
            </w:tcBorders>
            <w:shd w:val="clear" w:color="auto" w:fill="auto"/>
          </w:tcPr>
          <w:p w14:paraId="675F48C8"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4D781445" w14:textId="77777777" w:rsidR="00331BF0" w:rsidRPr="008D76B4" w:rsidRDefault="00331BF0" w:rsidP="007B527B">
            <w:pPr>
              <w:pStyle w:val="Table"/>
            </w:pPr>
            <w:r w:rsidRPr="008D76B4">
              <w:rPr>
                <w:rFonts w:ascii="Arial" w:hAnsi="Arial" w:cs="Arial"/>
                <w:sz w:val="20"/>
              </w:rPr>
              <w:t>Root key</w:t>
            </w:r>
          </w:p>
        </w:tc>
      </w:tr>
      <w:tr w:rsidR="00331BF0" w:rsidRPr="008D76B4" w14:paraId="7C200877" w14:textId="77777777" w:rsidTr="007B527B">
        <w:tc>
          <w:tcPr>
            <w:tcW w:w="3690" w:type="dxa"/>
            <w:tcBorders>
              <w:top w:val="single" w:sz="6" w:space="0" w:color="000001"/>
              <w:left w:val="single" w:sz="12" w:space="0" w:color="000001"/>
              <w:bottom w:val="single" w:sz="6" w:space="0" w:color="000001"/>
            </w:tcBorders>
            <w:shd w:val="clear" w:color="auto" w:fill="auto"/>
          </w:tcPr>
          <w:p w14:paraId="4B5747FA" w14:textId="77777777" w:rsidR="00331BF0" w:rsidRPr="008D76B4" w:rsidRDefault="00331BF0" w:rsidP="007B527B">
            <w:pPr>
              <w:pStyle w:val="Table"/>
            </w:pPr>
            <w:r w:rsidRPr="008D76B4">
              <w:rPr>
                <w:rFonts w:ascii="Arial" w:hAnsi="Arial" w:cs="Arial"/>
                <w:sz w:val="20"/>
              </w:rPr>
              <w:t>CKA_X2RATCHET_HKS</w:t>
            </w:r>
          </w:p>
        </w:tc>
        <w:tc>
          <w:tcPr>
            <w:tcW w:w="1349" w:type="dxa"/>
            <w:tcBorders>
              <w:top w:val="single" w:sz="6" w:space="0" w:color="000001"/>
              <w:left w:val="single" w:sz="6" w:space="0" w:color="000001"/>
              <w:bottom w:val="single" w:sz="6" w:space="0" w:color="000001"/>
            </w:tcBorders>
            <w:shd w:val="clear" w:color="auto" w:fill="auto"/>
          </w:tcPr>
          <w:p w14:paraId="6E711DD4"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04925052" w14:textId="77777777" w:rsidR="00331BF0" w:rsidRPr="008D76B4" w:rsidRDefault="00331BF0" w:rsidP="007B527B">
            <w:pPr>
              <w:pStyle w:val="Table"/>
            </w:pPr>
            <w:r w:rsidRPr="008D76B4">
              <w:rPr>
                <w:rFonts w:ascii="Arial" w:hAnsi="Arial" w:cs="Arial"/>
                <w:sz w:val="20"/>
              </w:rPr>
              <w:t>Sender Header key</w:t>
            </w:r>
          </w:p>
        </w:tc>
      </w:tr>
      <w:tr w:rsidR="00331BF0" w:rsidRPr="008D76B4" w14:paraId="3AAF5B40" w14:textId="77777777" w:rsidTr="007B527B">
        <w:tc>
          <w:tcPr>
            <w:tcW w:w="3690" w:type="dxa"/>
            <w:tcBorders>
              <w:top w:val="single" w:sz="6" w:space="0" w:color="000001"/>
              <w:left w:val="single" w:sz="12" w:space="0" w:color="000001"/>
              <w:bottom w:val="single" w:sz="6" w:space="0" w:color="000001"/>
            </w:tcBorders>
            <w:shd w:val="clear" w:color="auto" w:fill="auto"/>
          </w:tcPr>
          <w:p w14:paraId="73F1C3A6" w14:textId="77777777" w:rsidR="00331BF0" w:rsidRPr="008D76B4" w:rsidRDefault="00331BF0" w:rsidP="007B527B">
            <w:pPr>
              <w:pStyle w:val="Table"/>
            </w:pPr>
            <w:r w:rsidRPr="008D76B4">
              <w:rPr>
                <w:rFonts w:ascii="Arial" w:hAnsi="Arial" w:cs="Arial"/>
                <w:sz w:val="20"/>
              </w:rPr>
              <w:t>CKA_X2RATCHET_HKR</w:t>
            </w:r>
          </w:p>
        </w:tc>
        <w:tc>
          <w:tcPr>
            <w:tcW w:w="1349" w:type="dxa"/>
            <w:tcBorders>
              <w:top w:val="single" w:sz="6" w:space="0" w:color="000001"/>
              <w:left w:val="single" w:sz="6" w:space="0" w:color="000001"/>
              <w:bottom w:val="single" w:sz="6" w:space="0" w:color="000001"/>
            </w:tcBorders>
            <w:shd w:val="clear" w:color="auto" w:fill="auto"/>
          </w:tcPr>
          <w:p w14:paraId="1CEBB26A"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192850C5" w14:textId="77777777" w:rsidR="00331BF0" w:rsidRPr="008D76B4" w:rsidRDefault="00331BF0" w:rsidP="007B527B">
            <w:pPr>
              <w:pStyle w:val="Table"/>
            </w:pPr>
            <w:r w:rsidRPr="008D76B4">
              <w:rPr>
                <w:rFonts w:ascii="Arial" w:hAnsi="Arial" w:cs="Arial"/>
                <w:sz w:val="20"/>
              </w:rPr>
              <w:t>Receiver Header key</w:t>
            </w:r>
          </w:p>
        </w:tc>
      </w:tr>
      <w:tr w:rsidR="00331BF0" w:rsidRPr="008D76B4" w14:paraId="095ECC59" w14:textId="77777777" w:rsidTr="007B527B">
        <w:tc>
          <w:tcPr>
            <w:tcW w:w="3690" w:type="dxa"/>
            <w:tcBorders>
              <w:top w:val="single" w:sz="6" w:space="0" w:color="000001"/>
              <w:left w:val="single" w:sz="12" w:space="0" w:color="000001"/>
              <w:bottom w:val="single" w:sz="6" w:space="0" w:color="000001"/>
            </w:tcBorders>
            <w:shd w:val="clear" w:color="auto" w:fill="auto"/>
          </w:tcPr>
          <w:p w14:paraId="744C7D3D" w14:textId="77777777" w:rsidR="00331BF0" w:rsidRPr="008D76B4" w:rsidRDefault="00331BF0" w:rsidP="007B527B">
            <w:pPr>
              <w:pStyle w:val="Table"/>
            </w:pPr>
            <w:r w:rsidRPr="008D76B4">
              <w:rPr>
                <w:rFonts w:ascii="Arial" w:hAnsi="Arial" w:cs="Arial"/>
                <w:sz w:val="20"/>
              </w:rPr>
              <w:t>CKA_X2RATCHET_NHKS</w:t>
            </w:r>
          </w:p>
        </w:tc>
        <w:tc>
          <w:tcPr>
            <w:tcW w:w="1349" w:type="dxa"/>
            <w:tcBorders>
              <w:top w:val="single" w:sz="6" w:space="0" w:color="000001"/>
              <w:left w:val="single" w:sz="6" w:space="0" w:color="000001"/>
              <w:bottom w:val="single" w:sz="6" w:space="0" w:color="000001"/>
            </w:tcBorders>
            <w:shd w:val="clear" w:color="auto" w:fill="auto"/>
          </w:tcPr>
          <w:p w14:paraId="356D88F1"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462B6216" w14:textId="77777777" w:rsidR="00331BF0" w:rsidRPr="008D76B4" w:rsidRDefault="00331BF0" w:rsidP="007B527B">
            <w:pPr>
              <w:pStyle w:val="Table"/>
            </w:pPr>
            <w:r w:rsidRPr="008D76B4">
              <w:rPr>
                <w:rFonts w:ascii="Arial" w:hAnsi="Arial" w:cs="Arial"/>
                <w:sz w:val="20"/>
              </w:rPr>
              <w:t>Next Sender Header Key</w:t>
            </w:r>
          </w:p>
        </w:tc>
      </w:tr>
      <w:tr w:rsidR="00331BF0" w:rsidRPr="008D76B4" w14:paraId="15EA1D38" w14:textId="77777777" w:rsidTr="007B527B">
        <w:tc>
          <w:tcPr>
            <w:tcW w:w="3690" w:type="dxa"/>
            <w:tcBorders>
              <w:top w:val="single" w:sz="6" w:space="0" w:color="000001"/>
              <w:left w:val="single" w:sz="12" w:space="0" w:color="000001"/>
              <w:bottom w:val="single" w:sz="6" w:space="0" w:color="000001"/>
            </w:tcBorders>
            <w:shd w:val="clear" w:color="auto" w:fill="auto"/>
          </w:tcPr>
          <w:p w14:paraId="14D22A75" w14:textId="77777777" w:rsidR="00331BF0" w:rsidRPr="008D76B4" w:rsidRDefault="00331BF0" w:rsidP="007B527B">
            <w:pPr>
              <w:pStyle w:val="Table"/>
            </w:pPr>
            <w:r w:rsidRPr="008D76B4">
              <w:rPr>
                <w:rFonts w:ascii="Arial" w:hAnsi="Arial" w:cs="Arial"/>
                <w:sz w:val="20"/>
              </w:rPr>
              <w:t>CKA_X2RATCHET_NHKR</w:t>
            </w:r>
          </w:p>
        </w:tc>
        <w:tc>
          <w:tcPr>
            <w:tcW w:w="1349" w:type="dxa"/>
            <w:tcBorders>
              <w:top w:val="single" w:sz="6" w:space="0" w:color="000001"/>
              <w:left w:val="single" w:sz="6" w:space="0" w:color="000001"/>
              <w:bottom w:val="single" w:sz="6" w:space="0" w:color="000001"/>
            </w:tcBorders>
            <w:shd w:val="clear" w:color="auto" w:fill="auto"/>
          </w:tcPr>
          <w:p w14:paraId="5DB37FDA"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4A3CB49F" w14:textId="77777777" w:rsidR="00331BF0" w:rsidRPr="008D76B4" w:rsidRDefault="00331BF0" w:rsidP="007B527B">
            <w:pPr>
              <w:pStyle w:val="Table"/>
            </w:pPr>
            <w:r w:rsidRPr="008D76B4">
              <w:rPr>
                <w:rFonts w:ascii="Arial" w:hAnsi="Arial" w:cs="Arial"/>
                <w:sz w:val="20"/>
              </w:rPr>
              <w:t>Next Receiver Header Key</w:t>
            </w:r>
          </w:p>
        </w:tc>
      </w:tr>
      <w:tr w:rsidR="00331BF0" w:rsidRPr="008D76B4" w14:paraId="2524099F" w14:textId="77777777" w:rsidTr="007B527B">
        <w:tc>
          <w:tcPr>
            <w:tcW w:w="3690" w:type="dxa"/>
            <w:tcBorders>
              <w:top w:val="single" w:sz="6" w:space="0" w:color="000001"/>
              <w:left w:val="single" w:sz="12" w:space="0" w:color="000001"/>
              <w:bottom w:val="single" w:sz="6" w:space="0" w:color="000001"/>
            </w:tcBorders>
            <w:shd w:val="clear" w:color="auto" w:fill="auto"/>
          </w:tcPr>
          <w:p w14:paraId="516F9E92" w14:textId="77777777" w:rsidR="00331BF0" w:rsidRPr="008D76B4" w:rsidRDefault="00331BF0" w:rsidP="007B527B">
            <w:pPr>
              <w:pStyle w:val="Table"/>
            </w:pPr>
            <w:r w:rsidRPr="008D76B4">
              <w:rPr>
                <w:rFonts w:ascii="Arial" w:hAnsi="Arial" w:cs="Arial"/>
                <w:sz w:val="20"/>
              </w:rPr>
              <w:t>CKA_X2RATCHET_CKS</w:t>
            </w:r>
          </w:p>
        </w:tc>
        <w:tc>
          <w:tcPr>
            <w:tcW w:w="1349" w:type="dxa"/>
            <w:tcBorders>
              <w:top w:val="single" w:sz="6" w:space="0" w:color="000001"/>
              <w:left w:val="single" w:sz="6" w:space="0" w:color="000001"/>
              <w:bottom w:val="single" w:sz="6" w:space="0" w:color="000001"/>
            </w:tcBorders>
            <w:shd w:val="clear" w:color="auto" w:fill="auto"/>
          </w:tcPr>
          <w:p w14:paraId="42232DD7"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5AA27309" w14:textId="77777777" w:rsidR="00331BF0" w:rsidRPr="008D76B4" w:rsidRDefault="00331BF0" w:rsidP="007B527B">
            <w:pPr>
              <w:pStyle w:val="Table"/>
            </w:pPr>
            <w:r w:rsidRPr="008D76B4">
              <w:rPr>
                <w:rFonts w:ascii="Arial" w:hAnsi="Arial" w:cs="Arial"/>
                <w:sz w:val="20"/>
              </w:rPr>
              <w:t>Sender Chain key</w:t>
            </w:r>
          </w:p>
        </w:tc>
      </w:tr>
      <w:tr w:rsidR="00331BF0" w:rsidRPr="008D76B4" w14:paraId="39E2E8F1" w14:textId="77777777" w:rsidTr="007B527B">
        <w:tc>
          <w:tcPr>
            <w:tcW w:w="3690" w:type="dxa"/>
            <w:tcBorders>
              <w:top w:val="single" w:sz="6" w:space="0" w:color="000001"/>
              <w:left w:val="single" w:sz="12" w:space="0" w:color="000001"/>
              <w:bottom w:val="single" w:sz="6" w:space="0" w:color="000001"/>
            </w:tcBorders>
            <w:shd w:val="clear" w:color="auto" w:fill="auto"/>
          </w:tcPr>
          <w:p w14:paraId="7291DB12" w14:textId="77777777" w:rsidR="00331BF0" w:rsidRPr="008D76B4" w:rsidRDefault="00331BF0" w:rsidP="007B527B">
            <w:pPr>
              <w:pStyle w:val="Table"/>
            </w:pPr>
            <w:r w:rsidRPr="008D76B4">
              <w:rPr>
                <w:rFonts w:ascii="Arial" w:hAnsi="Arial" w:cs="Arial"/>
                <w:sz w:val="20"/>
              </w:rPr>
              <w:lastRenderedPageBreak/>
              <w:t>CKA_X2RATCHET_CKR</w:t>
            </w:r>
          </w:p>
        </w:tc>
        <w:tc>
          <w:tcPr>
            <w:tcW w:w="1349" w:type="dxa"/>
            <w:tcBorders>
              <w:top w:val="single" w:sz="6" w:space="0" w:color="000001"/>
              <w:left w:val="single" w:sz="6" w:space="0" w:color="000001"/>
              <w:bottom w:val="single" w:sz="6" w:space="0" w:color="000001"/>
            </w:tcBorders>
            <w:shd w:val="clear" w:color="auto" w:fill="auto"/>
          </w:tcPr>
          <w:p w14:paraId="608E3839"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4B0FD81F" w14:textId="77777777" w:rsidR="00331BF0" w:rsidRPr="008D76B4" w:rsidRDefault="00331BF0" w:rsidP="007B527B">
            <w:pPr>
              <w:pStyle w:val="Table"/>
            </w:pPr>
            <w:r w:rsidRPr="008D76B4">
              <w:rPr>
                <w:rFonts w:ascii="Arial" w:hAnsi="Arial" w:cs="Arial"/>
                <w:sz w:val="20"/>
              </w:rPr>
              <w:t>Receiver Chain key</w:t>
            </w:r>
          </w:p>
        </w:tc>
      </w:tr>
      <w:tr w:rsidR="00331BF0" w:rsidRPr="008D76B4" w14:paraId="2F8C802F" w14:textId="77777777" w:rsidTr="007B527B">
        <w:tc>
          <w:tcPr>
            <w:tcW w:w="3690" w:type="dxa"/>
            <w:tcBorders>
              <w:top w:val="single" w:sz="6" w:space="0" w:color="000001"/>
              <w:left w:val="single" w:sz="12" w:space="0" w:color="000001"/>
              <w:bottom w:val="single" w:sz="6" w:space="0" w:color="000001"/>
            </w:tcBorders>
            <w:shd w:val="clear" w:color="auto" w:fill="auto"/>
          </w:tcPr>
          <w:p w14:paraId="510F2A8F" w14:textId="77777777" w:rsidR="00331BF0" w:rsidRPr="008D76B4" w:rsidRDefault="00331BF0" w:rsidP="007B527B">
            <w:pPr>
              <w:pStyle w:val="Table"/>
            </w:pPr>
            <w:r w:rsidRPr="008D76B4">
              <w:rPr>
                <w:rFonts w:ascii="Arial" w:hAnsi="Arial" w:cs="Arial"/>
                <w:sz w:val="20"/>
              </w:rPr>
              <w:t>CKA_X2RATCHET_DHS</w:t>
            </w:r>
          </w:p>
        </w:tc>
        <w:tc>
          <w:tcPr>
            <w:tcW w:w="1349" w:type="dxa"/>
            <w:tcBorders>
              <w:top w:val="single" w:sz="6" w:space="0" w:color="000001"/>
              <w:left w:val="single" w:sz="6" w:space="0" w:color="000001"/>
              <w:bottom w:val="single" w:sz="6" w:space="0" w:color="000001"/>
            </w:tcBorders>
            <w:shd w:val="clear" w:color="auto" w:fill="auto"/>
          </w:tcPr>
          <w:p w14:paraId="4DE094F4" w14:textId="77777777" w:rsidR="00331BF0" w:rsidRPr="008D76B4" w:rsidRDefault="00331BF0" w:rsidP="007B527B">
            <w:pPr>
              <w:pStyle w:val="Table"/>
            </w:pPr>
            <w:r w:rsidRPr="008D76B4">
              <w:rPr>
                <w:rFonts w:ascii="Arial" w:hAnsi="Arial" w:cs="Arial"/>
                <w:sz w:val="20"/>
              </w:rPr>
              <w:t>Byte array</w:t>
            </w:r>
          </w:p>
        </w:tc>
        <w:tc>
          <w:tcPr>
            <w:tcW w:w="4441" w:type="dxa"/>
            <w:tcBorders>
              <w:top w:val="single" w:sz="6" w:space="0" w:color="000001"/>
              <w:left w:val="single" w:sz="6" w:space="0" w:color="000001"/>
              <w:bottom w:val="single" w:sz="6" w:space="0" w:color="000001"/>
              <w:right w:val="single" w:sz="12" w:space="0" w:color="000001"/>
            </w:tcBorders>
            <w:shd w:val="clear" w:color="auto" w:fill="auto"/>
          </w:tcPr>
          <w:p w14:paraId="3BBF28C9" w14:textId="77777777" w:rsidR="00331BF0" w:rsidRPr="008D76B4" w:rsidRDefault="00331BF0" w:rsidP="007B527B">
            <w:pPr>
              <w:pStyle w:val="Table"/>
            </w:pPr>
            <w:r w:rsidRPr="008D76B4">
              <w:rPr>
                <w:rFonts w:ascii="Arial" w:hAnsi="Arial" w:cs="Arial"/>
                <w:sz w:val="20"/>
              </w:rPr>
              <w:t>Sender DH secret key</w:t>
            </w:r>
          </w:p>
        </w:tc>
      </w:tr>
      <w:tr w:rsidR="00331BF0" w:rsidRPr="008D76B4" w14:paraId="67BA740F" w14:textId="77777777" w:rsidTr="007B527B">
        <w:tc>
          <w:tcPr>
            <w:tcW w:w="3690" w:type="dxa"/>
            <w:tcBorders>
              <w:left w:val="single" w:sz="12" w:space="0" w:color="000001"/>
              <w:bottom w:val="single" w:sz="6" w:space="0" w:color="000001"/>
            </w:tcBorders>
            <w:shd w:val="clear" w:color="auto" w:fill="auto"/>
          </w:tcPr>
          <w:p w14:paraId="3C1E6AC2" w14:textId="77777777" w:rsidR="00331BF0" w:rsidRPr="008D76B4" w:rsidRDefault="00331BF0" w:rsidP="007B527B">
            <w:pPr>
              <w:pStyle w:val="Table"/>
            </w:pPr>
            <w:r w:rsidRPr="008D76B4">
              <w:rPr>
                <w:rFonts w:ascii="Arial" w:hAnsi="Arial" w:cs="Arial"/>
                <w:sz w:val="20"/>
              </w:rPr>
              <w:t>CKA_X2RATCHET_DHP</w:t>
            </w:r>
          </w:p>
        </w:tc>
        <w:tc>
          <w:tcPr>
            <w:tcW w:w="1349" w:type="dxa"/>
            <w:tcBorders>
              <w:left w:val="single" w:sz="6" w:space="0" w:color="000001"/>
              <w:bottom w:val="single" w:sz="6" w:space="0" w:color="000001"/>
            </w:tcBorders>
            <w:shd w:val="clear" w:color="auto" w:fill="auto"/>
          </w:tcPr>
          <w:p w14:paraId="75F26C97" w14:textId="77777777" w:rsidR="00331BF0" w:rsidRPr="008D76B4" w:rsidRDefault="00331BF0" w:rsidP="007B527B">
            <w:pPr>
              <w:pStyle w:val="Table"/>
            </w:pPr>
            <w:r w:rsidRPr="008D76B4">
              <w:rPr>
                <w:rFonts w:ascii="Arial" w:hAnsi="Arial" w:cs="Arial"/>
                <w:sz w:val="20"/>
              </w:rPr>
              <w:t>Byte array</w:t>
            </w:r>
          </w:p>
        </w:tc>
        <w:tc>
          <w:tcPr>
            <w:tcW w:w="4441" w:type="dxa"/>
            <w:tcBorders>
              <w:left w:val="single" w:sz="6" w:space="0" w:color="000001"/>
              <w:bottom w:val="single" w:sz="6" w:space="0" w:color="000001"/>
              <w:right w:val="single" w:sz="12" w:space="0" w:color="000001"/>
            </w:tcBorders>
            <w:shd w:val="clear" w:color="auto" w:fill="auto"/>
          </w:tcPr>
          <w:p w14:paraId="703CCE12" w14:textId="77777777" w:rsidR="00331BF0" w:rsidRPr="008D76B4" w:rsidRDefault="00331BF0" w:rsidP="007B527B">
            <w:pPr>
              <w:pStyle w:val="Table"/>
            </w:pPr>
            <w:r w:rsidRPr="008D76B4">
              <w:rPr>
                <w:rFonts w:ascii="Arial" w:hAnsi="Arial" w:cs="Arial"/>
                <w:sz w:val="20"/>
              </w:rPr>
              <w:t>Sender DH public key</w:t>
            </w:r>
          </w:p>
        </w:tc>
      </w:tr>
      <w:tr w:rsidR="00331BF0" w:rsidRPr="008D76B4" w14:paraId="014C41EC" w14:textId="77777777" w:rsidTr="007B527B">
        <w:tc>
          <w:tcPr>
            <w:tcW w:w="3690" w:type="dxa"/>
            <w:tcBorders>
              <w:left w:val="single" w:sz="12" w:space="0" w:color="000001"/>
              <w:bottom w:val="single" w:sz="6" w:space="0" w:color="000001"/>
            </w:tcBorders>
            <w:shd w:val="clear" w:color="auto" w:fill="auto"/>
          </w:tcPr>
          <w:p w14:paraId="77035676" w14:textId="77777777" w:rsidR="00331BF0" w:rsidRPr="008D76B4" w:rsidRDefault="00331BF0" w:rsidP="007B527B">
            <w:pPr>
              <w:pStyle w:val="Table"/>
            </w:pPr>
            <w:r w:rsidRPr="008D76B4">
              <w:rPr>
                <w:rFonts w:ascii="Arial" w:hAnsi="Arial" w:cs="Arial"/>
                <w:sz w:val="20"/>
              </w:rPr>
              <w:t>CKA_X2RATCHET_DHR</w:t>
            </w:r>
          </w:p>
        </w:tc>
        <w:tc>
          <w:tcPr>
            <w:tcW w:w="1349" w:type="dxa"/>
            <w:tcBorders>
              <w:left w:val="single" w:sz="6" w:space="0" w:color="000001"/>
              <w:bottom w:val="single" w:sz="6" w:space="0" w:color="000001"/>
            </w:tcBorders>
            <w:shd w:val="clear" w:color="auto" w:fill="auto"/>
          </w:tcPr>
          <w:p w14:paraId="5618E61A" w14:textId="77777777" w:rsidR="00331BF0" w:rsidRPr="008D76B4" w:rsidRDefault="00331BF0" w:rsidP="007B527B">
            <w:pPr>
              <w:pStyle w:val="Table"/>
            </w:pPr>
            <w:r w:rsidRPr="008D76B4">
              <w:rPr>
                <w:rFonts w:ascii="Arial" w:hAnsi="Arial" w:cs="Arial"/>
                <w:sz w:val="20"/>
              </w:rPr>
              <w:t>Byte array</w:t>
            </w:r>
          </w:p>
        </w:tc>
        <w:tc>
          <w:tcPr>
            <w:tcW w:w="4441" w:type="dxa"/>
            <w:tcBorders>
              <w:left w:val="single" w:sz="6" w:space="0" w:color="000001"/>
              <w:bottom w:val="single" w:sz="6" w:space="0" w:color="000001"/>
              <w:right w:val="single" w:sz="12" w:space="0" w:color="000001"/>
            </w:tcBorders>
            <w:shd w:val="clear" w:color="auto" w:fill="auto"/>
          </w:tcPr>
          <w:p w14:paraId="14404964" w14:textId="77777777" w:rsidR="00331BF0" w:rsidRPr="008D76B4" w:rsidRDefault="00331BF0" w:rsidP="007B527B">
            <w:pPr>
              <w:pStyle w:val="Table"/>
            </w:pPr>
            <w:r w:rsidRPr="008D76B4">
              <w:rPr>
                <w:rFonts w:ascii="Arial" w:hAnsi="Arial" w:cs="Arial"/>
                <w:sz w:val="20"/>
              </w:rPr>
              <w:t>Receiver DH public key</w:t>
            </w:r>
          </w:p>
        </w:tc>
      </w:tr>
      <w:tr w:rsidR="00331BF0" w:rsidRPr="008D76B4" w14:paraId="333552AA" w14:textId="77777777" w:rsidTr="007B527B">
        <w:tc>
          <w:tcPr>
            <w:tcW w:w="3690" w:type="dxa"/>
            <w:tcBorders>
              <w:left w:val="single" w:sz="12" w:space="0" w:color="000001"/>
              <w:bottom w:val="single" w:sz="6" w:space="0" w:color="000001"/>
            </w:tcBorders>
            <w:shd w:val="clear" w:color="auto" w:fill="auto"/>
          </w:tcPr>
          <w:p w14:paraId="65899DE0" w14:textId="77777777" w:rsidR="00331BF0" w:rsidRPr="008D76B4" w:rsidRDefault="00331BF0" w:rsidP="007B527B">
            <w:pPr>
              <w:pStyle w:val="Table"/>
            </w:pPr>
            <w:r w:rsidRPr="008D76B4">
              <w:rPr>
                <w:rFonts w:ascii="Arial" w:hAnsi="Arial" w:cs="Arial"/>
                <w:sz w:val="20"/>
              </w:rPr>
              <w:t>CKA_X2RATCHET_NS</w:t>
            </w:r>
          </w:p>
        </w:tc>
        <w:tc>
          <w:tcPr>
            <w:tcW w:w="1349" w:type="dxa"/>
            <w:tcBorders>
              <w:left w:val="single" w:sz="6" w:space="0" w:color="000001"/>
              <w:bottom w:val="single" w:sz="6" w:space="0" w:color="000001"/>
            </w:tcBorders>
            <w:shd w:val="clear" w:color="auto" w:fill="auto"/>
          </w:tcPr>
          <w:p w14:paraId="6B7A7B7B" w14:textId="77777777" w:rsidR="00331BF0" w:rsidRPr="008D76B4" w:rsidRDefault="00331BF0" w:rsidP="007B527B">
            <w:pPr>
              <w:pStyle w:val="Table"/>
            </w:pPr>
            <w:r w:rsidRPr="008D76B4">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54E01292" w14:textId="77777777" w:rsidR="00331BF0" w:rsidRPr="008D76B4" w:rsidRDefault="00331BF0" w:rsidP="007B527B">
            <w:pPr>
              <w:pStyle w:val="Table"/>
            </w:pPr>
            <w:r w:rsidRPr="008D76B4">
              <w:rPr>
                <w:rFonts w:ascii="Arial" w:hAnsi="Arial" w:cs="Arial"/>
                <w:sz w:val="20"/>
              </w:rPr>
              <w:t>Message number send</w:t>
            </w:r>
          </w:p>
        </w:tc>
      </w:tr>
      <w:tr w:rsidR="00331BF0" w:rsidRPr="008D76B4" w14:paraId="45C2DD49" w14:textId="77777777" w:rsidTr="007B527B">
        <w:tc>
          <w:tcPr>
            <w:tcW w:w="3690" w:type="dxa"/>
            <w:tcBorders>
              <w:left w:val="single" w:sz="12" w:space="0" w:color="000001"/>
              <w:bottom w:val="single" w:sz="6" w:space="0" w:color="000001"/>
            </w:tcBorders>
            <w:shd w:val="clear" w:color="auto" w:fill="auto"/>
          </w:tcPr>
          <w:p w14:paraId="1FB1259E" w14:textId="77777777" w:rsidR="00331BF0" w:rsidRPr="008D76B4" w:rsidRDefault="00331BF0" w:rsidP="007B527B">
            <w:pPr>
              <w:pStyle w:val="Table"/>
            </w:pPr>
            <w:r w:rsidRPr="008D76B4">
              <w:rPr>
                <w:rFonts w:ascii="Arial" w:hAnsi="Arial" w:cs="Arial"/>
                <w:sz w:val="20"/>
              </w:rPr>
              <w:t>CKA_X2RATCHET_NR</w:t>
            </w:r>
          </w:p>
        </w:tc>
        <w:tc>
          <w:tcPr>
            <w:tcW w:w="1349" w:type="dxa"/>
            <w:tcBorders>
              <w:left w:val="single" w:sz="6" w:space="0" w:color="000001"/>
              <w:bottom w:val="single" w:sz="6" w:space="0" w:color="000001"/>
            </w:tcBorders>
            <w:shd w:val="clear" w:color="auto" w:fill="auto"/>
          </w:tcPr>
          <w:p w14:paraId="69FCDA6A" w14:textId="77777777" w:rsidR="00331BF0" w:rsidRPr="008D76B4" w:rsidRDefault="00331BF0" w:rsidP="007B527B">
            <w:pPr>
              <w:pStyle w:val="Table"/>
            </w:pPr>
            <w:r w:rsidRPr="008D76B4">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2454014E" w14:textId="77777777" w:rsidR="00331BF0" w:rsidRPr="008D76B4" w:rsidRDefault="00331BF0" w:rsidP="007B527B">
            <w:pPr>
              <w:pStyle w:val="Table"/>
            </w:pPr>
            <w:r w:rsidRPr="008D76B4">
              <w:rPr>
                <w:rFonts w:ascii="Arial" w:hAnsi="Arial" w:cs="Arial"/>
                <w:sz w:val="20"/>
              </w:rPr>
              <w:t>Message number receive</w:t>
            </w:r>
          </w:p>
        </w:tc>
      </w:tr>
      <w:tr w:rsidR="00331BF0" w:rsidRPr="008D76B4" w14:paraId="48A718BA" w14:textId="77777777" w:rsidTr="007B527B">
        <w:tc>
          <w:tcPr>
            <w:tcW w:w="3690" w:type="dxa"/>
            <w:tcBorders>
              <w:left w:val="single" w:sz="12" w:space="0" w:color="000001"/>
              <w:bottom w:val="single" w:sz="6" w:space="0" w:color="000001"/>
            </w:tcBorders>
            <w:shd w:val="clear" w:color="auto" w:fill="auto"/>
          </w:tcPr>
          <w:p w14:paraId="5FB00C17" w14:textId="77777777" w:rsidR="00331BF0" w:rsidRPr="008D76B4" w:rsidRDefault="00331BF0" w:rsidP="007B527B">
            <w:pPr>
              <w:pStyle w:val="Table"/>
            </w:pPr>
            <w:r w:rsidRPr="008D76B4">
              <w:rPr>
                <w:rFonts w:ascii="Arial" w:hAnsi="Arial" w:cs="Arial"/>
                <w:sz w:val="20"/>
              </w:rPr>
              <w:t>CKA_X2RATCHET_PNS</w:t>
            </w:r>
          </w:p>
        </w:tc>
        <w:tc>
          <w:tcPr>
            <w:tcW w:w="1349" w:type="dxa"/>
            <w:tcBorders>
              <w:left w:val="single" w:sz="6" w:space="0" w:color="000001"/>
              <w:bottom w:val="single" w:sz="6" w:space="0" w:color="000001"/>
            </w:tcBorders>
            <w:shd w:val="clear" w:color="auto" w:fill="auto"/>
          </w:tcPr>
          <w:p w14:paraId="7FCCAEA2" w14:textId="77777777" w:rsidR="00331BF0" w:rsidRPr="008D76B4" w:rsidRDefault="00331BF0" w:rsidP="007B527B">
            <w:pPr>
              <w:pStyle w:val="Table"/>
            </w:pPr>
            <w:r w:rsidRPr="008D76B4">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6A548CB6" w14:textId="77777777" w:rsidR="00331BF0" w:rsidRPr="008D76B4" w:rsidRDefault="00331BF0" w:rsidP="007B527B">
            <w:pPr>
              <w:pStyle w:val="Table"/>
            </w:pPr>
            <w:r w:rsidRPr="008D76B4">
              <w:rPr>
                <w:rFonts w:ascii="Arial" w:hAnsi="Arial" w:cs="Arial"/>
                <w:sz w:val="20"/>
              </w:rPr>
              <w:t>Previous message number send</w:t>
            </w:r>
          </w:p>
        </w:tc>
      </w:tr>
      <w:tr w:rsidR="00331BF0" w:rsidRPr="008D76B4" w14:paraId="026AA26A" w14:textId="77777777" w:rsidTr="007B527B">
        <w:tc>
          <w:tcPr>
            <w:tcW w:w="3690" w:type="dxa"/>
            <w:tcBorders>
              <w:left w:val="single" w:sz="12" w:space="0" w:color="000001"/>
              <w:bottom w:val="single" w:sz="6" w:space="0" w:color="000001"/>
            </w:tcBorders>
            <w:shd w:val="clear" w:color="auto" w:fill="auto"/>
          </w:tcPr>
          <w:p w14:paraId="4D6C8604" w14:textId="77777777" w:rsidR="00331BF0" w:rsidRPr="008D76B4" w:rsidRDefault="00331BF0" w:rsidP="007B527B">
            <w:pPr>
              <w:pStyle w:val="Table"/>
            </w:pPr>
            <w:r w:rsidRPr="008D76B4">
              <w:rPr>
                <w:rFonts w:ascii="Arial" w:hAnsi="Arial" w:cs="Arial"/>
                <w:sz w:val="20"/>
              </w:rPr>
              <w:t>CKA_X2RATCHET_BOBS1STMSG</w:t>
            </w:r>
          </w:p>
        </w:tc>
        <w:tc>
          <w:tcPr>
            <w:tcW w:w="1349" w:type="dxa"/>
            <w:tcBorders>
              <w:left w:val="single" w:sz="6" w:space="0" w:color="000001"/>
              <w:bottom w:val="single" w:sz="6" w:space="0" w:color="000001"/>
            </w:tcBorders>
            <w:shd w:val="clear" w:color="auto" w:fill="auto"/>
          </w:tcPr>
          <w:p w14:paraId="575E1740" w14:textId="77777777" w:rsidR="00331BF0" w:rsidRPr="008D76B4" w:rsidRDefault="00331BF0" w:rsidP="007B527B">
            <w:pPr>
              <w:pStyle w:val="Table"/>
            </w:pPr>
            <w:r w:rsidRPr="008D76B4">
              <w:rPr>
                <w:rFonts w:ascii="Arial" w:hAnsi="Arial" w:cs="Arial"/>
                <w:sz w:val="20"/>
              </w:rPr>
              <w:t>BOOL</w:t>
            </w:r>
          </w:p>
        </w:tc>
        <w:tc>
          <w:tcPr>
            <w:tcW w:w="4441" w:type="dxa"/>
            <w:tcBorders>
              <w:left w:val="single" w:sz="6" w:space="0" w:color="000001"/>
              <w:bottom w:val="single" w:sz="6" w:space="0" w:color="000001"/>
              <w:right w:val="single" w:sz="12" w:space="0" w:color="000001"/>
            </w:tcBorders>
            <w:shd w:val="clear" w:color="auto" w:fill="auto"/>
          </w:tcPr>
          <w:p w14:paraId="4FAEDD3F" w14:textId="77777777" w:rsidR="00331BF0" w:rsidRPr="008D76B4" w:rsidRDefault="00331BF0" w:rsidP="007B527B">
            <w:pPr>
              <w:pStyle w:val="Table"/>
            </w:pPr>
            <w:r w:rsidRPr="008D76B4">
              <w:rPr>
                <w:rFonts w:ascii="Arial" w:hAnsi="Arial" w:cs="Arial"/>
                <w:sz w:val="20"/>
              </w:rPr>
              <w:t>Is this bob and has he ever sent a message?</w:t>
            </w:r>
          </w:p>
        </w:tc>
      </w:tr>
      <w:tr w:rsidR="00331BF0" w:rsidRPr="008D76B4" w14:paraId="559E1C2B" w14:textId="77777777" w:rsidTr="007B527B">
        <w:tc>
          <w:tcPr>
            <w:tcW w:w="3690" w:type="dxa"/>
            <w:tcBorders>
              <w:left w:val="single" w:sz="12" w:space="0" w:color="000001"/>
              <w:bottom w:val="single" w:sz="6" w:space="0" w:color="000001"/>
            </w:tcBorders>
            <w:shd w:val="clear" w:color="auto" w:fill="auto"/>
          </w:tcPr>
          <w:p w14:paraId="4FE57EE5" w14:textId="77777777" w:rsidR="00331BF0" w:rsidRPr="008D76B4" w:rsidRDefault="00331BF0" w:rsidP="007B527B">
            <w:pPr>
              <w:pStyle w:val="Table"/>
            </w:pPr>
            <w:r w:rsidRPr="008D76B4">
              <w:rPr>
                <w:rFonts w:ascii="Arial" w:hAnsi="Arial" w:cs="Arial"/>
                <w:sz w:val="20"/>
              </w:rPr>
              <w:t>CKA_X2RATCHET_ISALICE</w:t>
            </w:r>
          </w:p>
        </w:tc>
        <w:tc>
          <w:tcPr>
            <w:tcW w:w="1349" w:type="dxa"/>
            <w:tcBorders>
              <w:left w:val="single" w:sz="6" w:space="0" w:color="000001"/>
              <w:bottom w:val="single" w:sz="6" w:space="0" w:color="000001"/>
            </w:tcBorders>
            <w:shd w:val="clear" w:color="auto" w:fill="auto"/>
          </w:tcPr>
          <w:p w14:paraId="3241EE7D" w14:textId="77777777" w:rsidR="00331BF0" w:rsidRPr="008D76B4" w:rsidRDefault="00331BF0" w:rsidP="007B527B">
            <w:pPr>
              <w:pStyle w:val="Table"/>
            </w:pPr>
            <w:r w:rsidRPr="008D76B4">
              <w:rPr>
                <w:rFonts w:ascii="Arial" w:hAnsi="Arial" w:cs="Arial"/>
                <w:sz w:val="20"/>
              </w:rPr>
              <w:t>BOOL</w:t>
            </w:r>
          </w:p>
        </w:tc>
        <w:tc>
          <w:tcPr>
            <w:tcW w:w="4441" w:type="dxa"/>
            <w:tcBorders>
              <w:left w:val="single" w:sz="6" w:space="0" w:color="000001"/>
              <w:bottom w:val="single" w:sz="6" w:space="0" w:color="000001"/>
              <w:right w:val="single" w:sz="12" w:space="0" w:color="000001"/>
            </w:tcBorders>
            <w:shd w:val="clear" w:color="auto" w:fill="auto"/>
          </w:tcPr>
          <w:p w14:paraId="2666ECFB" w14:textId="77777777" w:rsidR="00331BF0" w:rsidRPr="008D76B4" w:rsidRDefault="00331BF0" w:rsidP="007B527B">
            <w:pPr>
              <w:pStyle w:val="Table"/>
            </w:pPr>
            <w:r w:rsidRPr="008D76B4">
              <w:rPr>
                <w:rFonts w:ascii="Arial" w:hAnsi="Arial" w:cs="Arial"/>
                <w:sz w:val="20"/>
              </w:rPr>
              <w:t>Is this Alice?</w:t>
            </w:r>
          </w:p>
        </w:tc>
      </w:tr>
      <w:tr w:rsidR="00331BF0" w:rsidRPr="008D76B4" w14:paraId="3B22C90E" w14:textId="77777777" w:rsidTr="007B527B">
        <w:tc>
          <w:tcPr>
            <w:tcW w:w="3690" w:type="dxa"/>
            <w:tcBorders>
              <w:left w:val="single" w:sz="12" w:space="0" w:color="000001"/>
              <w:bottom w:val="single" w:sz="6" w:space="0" w:color="000001"/>
            </w:tcBorders>
            <w:shd w:val="clear" w:color="auto" w:fill="auto"/>
          </w:tcPr>
          <w:p w14:paraId="2DAB864C" w14:textId="77777777" w:rsidR="00331BF0" w:rsidRPr="008D76B4" w:rsidRDefault="00331BF0" w:rsidP="007B527B">
            <w:pPr>
              <w:pStyle w:val="Table"/>
            </w:pPr>
            <w:r w:rsidRPr="008D76B4">
              <w:rPr>
                <w:rFonts w:ascii="Arial" w:hAnsi="Arial" w:cs="Arial"/>
                <w:sz w:val="20"/>
              </w:rPr>
              <w:t>CKA_X2RATCHET_BAGSIZE</w:t>
            </w:r>
          </w:p>
        </w:tc>
        <w:tc>
          <w:tcPr>
            <w:tcW w:w="1349" w:type="dxa"/>
            <w:tcBorders>
              <w:left w:val="single" w:sz="6" w:space="0" w:color="000001"/>
              <w:bottom w:val="single" w:sz="6" w:space="0" w:color="000001"/>
            </w:tcBorders>
            <w:shd w:val="clear" w:color="auto" w:fill="auto"/>
          </w:tcPr>
          <w:p w14:paraId="284BE1EF" w14:textId="77777777" w:rsidR="00331BF0" w:rsidRPr="008D76B4" w:rsidRDefault="00331BF0" w:rsidP="007B527B">
            <w:pPr>
              <w:pStyle w:val="Table"/>
            </w:pPr>
            <w:r w:rsidRPr="008D76B4">
              <w:rPr>
                <w:rFonts w:ascii="Arial" w:hAnsi="Arial" w:cs="Arial"/>
                <w:sz w:val="20"/>
              </w:rPr>
              <w:t>ULONG</w:t>
            </w:r>
          </w:p>
        </w:tc>
        <w:tc>
          <w:tcPr>
            <w:tcW w:w="4441" w:type="dxa"/>
            <w:tcBorders>
              <w:left w:val="single" w:sz="6" w:space="0" w:color="000001"/>
              <w:bottom w:val="single" w:sz="6" w:space="0" w:color="000001"/>
              <w:right w:val="single" w:sz="12" w:space="0" w:color="000001"/>
            </w:tcBorders>
            <w:shd w:val="clear" w:color="auto" w:fill="auto"/>
          </w:tcPr>
          <w:p w14:paraId="02275CE1" w14:textId="77777777" w:rsidR="00331BF0" w:rsidRPr="008D76B4" w:rsidRDefault="00331BF0" w:rsidP="007B527B">
            <w:pPr>
              <w:pStyle w:val="Table"/>
            </w:pPr>
            <w:r w:rsidRPr="008D76B4">
              <w:rPr>
                <w:rFonts w:ascii="Arial" w:hAnsi="Arial" w:cs="Arial"/>
                <w:sz w:val="20"/>
              </w:rPr>
              <w:t>How many out-of-order keys do we store</w:t>
            </w:r>
          </w:p>
        </w:tc>
      </w:tr>
      <w:tr w:rsidR="00331BF0" w:rsidRPr="008D76B4" w14:paraId="706F1F4A" w14:textId="77777777" w:rsidTr="007B527B">
        <w:tc>
          <w:tcPr>
            <w:tcW w:w="3690" w:type="dxa"/>
            <w:tcBorders>
              <w:left w:val="single" w:sz="12" w:space="0" w:color="000001"/>
              <w:bottom w:val="single" w:sz="12" w:space="0" w:color="000001"/>
            </w:tcBorders>
            <w:shd w:val="clear" w:color="auto" w:fill="auto"/>
          </w:tcPr>
          <w:p w14:paraId="4087E319" w14:textId="77777777" w:rsidR="00331BF0" w:rsidRPr="008D76B4" w:rsidRDefault="00331BF0" w:rsidP="007B527B">
            <w:pPr>
              <w:pStyle w:val="Table"/>
            </w:pPr>
            <w:r w:rsidRPr="008D76B4">
              <w:rPr>
                <w:rFonts w:ascii="Arial" w:hAnsi="Arial" w:cs="Arial"/>
                <w:sz w:val="20"/>
              </w:rPr>
              <w:t>CKA_X2RATCHET_BAG</w:t>
            </w:r>
          </w:p>
        </w:tc>
        <w:tc>
          <w:tcPr>
            <w:tcW w:w="1349" w:type="dxa"/>
            <w:tcBorders>
              <w:left w:val="single" w:sz="6" w:space="0" w:color="000001"/>
              <w:bottom w:val="single" w:sz="12" w:space="0" w:color="000001"/>
            </w:tcBorders>
            <w:shd w:val="clear" w:color="auto" w:fill="auto"/>
          </w:tcPr>
          <w:p w14:paraId="38200BBA" w14:textId="77777777" w:rsidR="00331BF0" w:rsidRPr="008D76B4" w:rsidRDefault="00331BF0" w:rsidP="007B527B">
            <w:pPr>
              <w:pStyle w:val="Table"/>
            </w:pPr>
            <w:r w:rsidRPr="008D76B4">
              <w:rPr>
                <w:rFonts w:ascii="Arial" w:hAnsi="Arial" w:cs="Arial"/>
                <w:sz w:val="20"/>
              </w:rPr>
              <w:t>Byte array</w:t>
            </w:r>
          </w:p>
        </w:tc>
        <w:tc>
          <w:tcPr>
            <w:tcW w:w="4441" w:type="dxa"/>
            <w:tcBorders>
              <w:left w:val="single" w:sz="6" w:space="0" w:color="000001"/>
              <w:bottom w:val="single" w:sz="12" w:space="0" w:color="000001"/>
              <w:right w:val="single" w:sz="12" w:space="0" w:color="000001"/>
            </w:tcBorders>
            <w:shd w:val="clear" w:color="auto" w:fill="auto"/>
          </w:tcPr>
          <w:p w14:paraId="406EA9A6" w14:textId="77777777" w:rsidR="00331BF0" w:rsidRPr="008D76B4" w:rsidRDefault="00331BF0" w:rsidP="007B527B">
            <w:pPr>
              <w:pStyle w:val="Table"/>
            </w:pPr>
            <w:r w:rsidRPr="008D76B4">
              <w:rPr>
                <w:rFonts w:ascii="Arial" w:hAnsi="Arial" w:cs="Arial"/>
                <w:sz w:val="20"/>
              </w:rPr>
              <w:t>Out-of-order keys</w:t>
            </w:r>
          </w:p>
        </w:tc>
      </w:tr>
    </w:tbl>
    <w:p w14:paraId="72105FDA"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94" w:name="_Toc8118165"/>
      <w:bookmarkStart w:id="3695" w:name="_Toc30061226"/>
      <w:bookmarkStart w:id="3696" w:name="_Toc90376479"/>
      <w:bookmarkStart w:id="3697" w:name="_Toc111203464"/>
      <w:r w:rsidRPr="008D76B4">
        <w:t>Double Ratchet key derivation</w:t>
      </w:r>
      <w:bookmarkEnd w:id="3694"/>
      <w:bookmarkEnd w:id="3695"/>
      <w:bookmarkEnd w:id="3696"/>
      <w:bookmarkEnd w:id="3697"/>
    </w:p>
    <w:p w14:paraId="793A25B4" w14:textId="77777777" w:rsidR="00331BF0" w:rsidRPr="008D76B4" w:rsidRDefault="00331BF0" w:rsidP="00331BF0">
      <w:r w:rsidRPr="008D76B4">
        <w:t xml:space="preserve">The Double Ratchet key derivation mechanisms depend on who is the initiating party, and who the receiving, denoted </w:t>
      </w:r>
      <w:r w:rsidRPr="008D76B4">
        <w:rPr>
          <w:b/>
        </w:rPr>
        <w:t>CKM_X2RATCHET_INITIALIZE</w:t>
      </w:r>
      <w:r w:rsidRPr="008D76B4">
        <w:t xml:space="preserve"> and </w:t>
      </w:r>
      <w:r w:rsidRPr="008D76B4">
        <w:rPr>
          <w:b/>
        </w:rPr>
        <w:t>CKM_X2RATCHET_RESPOND</w:t>
      </w:r>
      <w:r w:rsidRPr="008D76B4">
        <w:t>, are the key derivation mechanisms for the Double Ratchet. Usually the keys are derived from a shared secret by executing a X3DH key exchange.</w:t>
      </w:r>
    </w:p>
    <w:p w14:paraId="46C55FCE"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Additionally the attribute flags indicating which functions the key supports are also contributed by the mechanism.</w:t>
      </w:r>
    </w:p>
    <w:p w14:paraId="1CF92D97" w14:textId="77777777" w:rsidR="00331BF0" w:rsidRPr="008D76B4" w:rsidRDefault="00331BF0" w:rsidP="00331BF0">
      <w:r w:rsidRPr="008D76B4">
        <w:t xml:space="preserve">For this mechanism, the only allowed values are 255 and 448 as RFC 8032 only defines curves of these two sizes. A Cryptoki implementation may support one or both of these curves and should set the </w:t>
      </w:r>
      <w:r w:rsidRPr="008D76B4">
        <w:rPr>
          <w:i/>
        </w:rPr>
        <w:t>ulMinKeySize</w:t>
      </w:r>
      <w:r w:rsidRPr="008D76B4">
        <w:t xml:space="preserve"> and </w:t>
      </w:r>
      <w:r w:rsidRPr="008D76B4">
        <w:rPr>
          <w:i/>
        </w:rPr>
        <w:t>ulMaxKeySize</w:t>
      </w:r>
      <w:r w:rsidRPr="008D76B4">
        <w:t xml:space="preserve"> fields accordingly.</w:t>
      </w:r>
    </w:p>
    <w:p w14:paraId="1E56C5D6" w14:textId="77777777" w:rsidR="00331BF0" w:rsidRPr="008D76B4" w:rsidRDefault="00331BF0" w:rsidP="000234AE">
      <w:pPr>
        <w:pStyle w:val="name"/>
        <w:numPr>
          <w:ilvl w:val="0"/>
          <w:numId w:val="40"/>
        </w:numPr>
        <w:tabs>
          <w:tab w:val="clear" w:pos="0"/>
        </w:tabs>
      </w:pPr>
      <w:r w:rsidRPr="008D76B4">
        <w:rPr>
          <w:rFonts w:ascii="Arial" w:hAnsi="Arial" w:cs="Arial"/>
        </w:rPr>
        <w:t>CK_X2RATCHET_INITIALIZE_PARAMS; CK_X2RATCHET_INITIALIZE_PARAMS_PTR</w:t>
      </w:r>
    </w:p>
    <w:p w14:paraId="01F05D44" w14:textId="77777777" w:rsidR="00331BF0" w:rsidRPr="008D76B4" w:rsidRDefault="00331BF0" w:rsidP="00331BF0">
      <w:r w:rsidRPr="008D76B4">
        <w:rPr>
          <w:b/>
        </w:rPr>
        <w:t>CK_X2RATCHET_INITIALIZE_PARAMS</w:t>
      </w:r>
      <w:r w:rsidRPr="008D76B4">
        <w:t xml:space="preserve"> provides the parameters to the </w:t>
      </w:r>
      <w:r w:rsidRPr="008D76B4">
        <w:rPr>
          <w:b/>
        </w:rPr>
        <w:t>CKM_X2RATCHET_INITIALIZE</w:t>
      </w:r>
      <w:r w:rsidRPr="008D76B4">
        <w:t xml:space="preserve"> mechanism.  It is defined as follows:</w:t>
      </w:r>
    </w:p>
    <w:p w14:paraId="7D36A7DB" w14:textId="77777777" w:rsidR="00331BF0" w:rsidRPr="008D76B4" w:rsidRDefault="00331BF0" w:rsidP="00331BF0">
      <w:pPr>
        <w:pStyle w:val="CCode"/>
        <w:tabs>
          <w:tab w:val="left" w:pos="4253"/>
        </w:tabs>
      </w:pPr>
      <w:r w:rsidRPr="008D76B4">
        <w:t>typedef struct CK_X2RATCHET_INITIALIZE_PARAMS {</w:t>
      </w:r>
    </w:p>
    <w:p w14:paraId="34D27891" w14:textId="77777777" w:rsidR="00331BF0" w:rsidRPr="008D76B4" w:rsidRDefault="00331BF0" w:rsidP="00331BF0">
      <w:pPr>
        <w:pStyle w:val="CCode"/>
        <w:tabs>
          <w:tab w:val="left" w:pos="4253"/>
        </w:tabs>
      </w:pPr>
      <w:r w:rsidRPr="008D76B4">
        <w:tab/>
        <w:t>CK_BYTE_PTR</w:t>
      </w:r>
      <w:r w:rsidRPr="008D76B4">
        <w:tab/>
        <w:t>sk;</w:t>
      </w:r>
    </w:p>
    <w:p w14:paraId="096834C3" w14:textId="77777777" w:rsidR="00331BF0" w:rsidRPr="008D76B4" w:rsidRDefault="00331BF0" w:rsidP="00331BF0">
      <w:pPr>
        <w:pStyle w:val="CCode"/>
        <w:tabs>
          <w:tab w:val="left" w:pos="4253"/>
        </w:tabs>
      </w:pPr>
      <w:r w:rsidRPr="008D76B4">
        <w:tab/>
        <w:t>CK_OBJECT_HANDLE</w:t>
      </w:r>
      <w:r w:rsidRPr="008D76B4">
        <w:tab/>
        <w:t>peer_public_prekey;</w:t>
      </w:r>
    </w:p>
    <w:p w14:paraId="7DBCC765" w14:textId="77777777" w:rsidR="00331BF0" w:rsidRPr="008D76B4" w:rsidRDefault="00331BF0" w:rsidP="00331BF0">
      <w:pPr>
        <w:pStyle w:val="CCode"/>
        <w:tabs>
          <w:tab w:val="left" w:pos="4253"/>
        </w:tabs>
      </w:pPr>
      <w:r w:rsidRPr="008D76B4">
        <w:tab/>
        <w:t>CK_OBJECT_HANDLE</w:t>
      </w:r>
      <w:r w:rsidRPr="008D76B4">
        <w:tab/>
        <w:t>peer_public_identity;</w:t>
      </w:r>
    </w:p>
    <w:p w14:paraId="4E3A747D" w14:textId="77777777" w:rsidR="00331BF0" w:rsidRPr="008D76B4" w:rsidRDefault="00331BF0" w:rsidP="00331BF0">
      <w:pPr>
        <w:pStyle w:val="CCode"/>
        <w:tabs>
          <w:tab w:val="left" w:pos="4253"/>
        </w:tabs>
      </w:pPr>
      <w:r w:rsidRPr="008D76B4">
        <w:tab/>
        <w:t>CK_OBJECT_HANDLE</w:t>
      </w:r>
      <w:r w:rsidRPr="008D76B4">
        <w:tab/>
        <w:t>own_public_identity;</w:t>
      </w:r>
    </w:p>
    <w:p w14:paraId="3393B08F" w14:textId="77777777" w:rsidR="00331BF0" w:rsidRPr="008D76B4" w:rsidRDefault="00331BF0" w:rsidP="00331BF0">
      <w:pPr>
        <w:pStyle w:val="CCode"/>
        <w:tabs>
          <w:tab w:val="left" w:pos="4253"/>
        </w:tabs>
      </w:pPr>
      <w:r w:rsidRPr="008D76B4">
        <w:tab/>
        <w:t>CK_BBOOL</w:t>
      </w:r>
      <w:r w:rsidRPr="008D76B4">
        <w:tab/>
        <w:t>bEncryptedHeader;</w:t>
      </w:r>
    </w:p>
    <w:p w14:paraId="43E92CEC" w14:textId="77777777" w:rsidR="00331BF0" w:rsidRPr="008D76B4" w:rsidRDefault="00331BF0" w:rsidP="00331BF0">
      <w:pPr>
        <w:pStyle w:val="CCode"/>
        <w:tabs>
          <w:tab w:val="left" w:pos="4253"/>
        </w:tabs>
      </w:pPr>
      <w:r w:rsidRPr="008D76B4">
        <w:tab/>
        <w:t>CK_ULONG</w:t>
      </w:r>
      <w:r w:rsidRPr="008D76B4">
        <w:tab/>
        <w:t>eCurve;</w:t>
      </w:r>
    </w:p>
    <w:p w14:paraId="636D44CE" w14:textId="77777777" w:rsidR="00331BF0" w:rsidRPr="008D76B4" w:rsidRDefault="00331BF0" w:rsidP="00331BF0">
      <w:pPr>
        <w:pStyle w:val="CCode"/>
        <w:tabs>
          <w:tab w:val="left" w:pos="4253"/>
        </w:tabs>
      </w:pPr>
      <w:r w:rsidRPr="008D76B4">
        <w:tab/>
        <w:t>CK_MECHANISM_TYPE</w:t>
      </w:r>
      <w:r w:rsidRPr="008D76B4">
        <w:tab/>
        <w:t>aeadMechanism;</w:t>
      </w:r>
    </w:p>
    <w:p w14:paraId="71F58254" w14:textId="77777777" w:rsidR="00331BF0" w:rsidRPr="008D76B4" w:rsidRDefault="00331BF0" w:rsidP="00331BF0">
      <w:pPr>
        <w:pStyle w:val="CCode"/>
        <w:tabs>
          <w:tab w:val="left" w:pos="4253"/>
        </w:tabs>
      </w:pPr>
      <w:r w:rsidRPr="008D76B4">
        <w:tab/>
        <w:t>CK_X2RATCHET_KDF_TYPE</w:t>
      </w:r>
      <w:r w:rsidRPr="008D76B4">
        <w:tab/>
        <w:t>kdfMechanism;</w:t>
      </w:r>
    </w:p>
    <w:p w14:paraId="7295B524" w14:textId="77777777" w:rsidR="00331BF0" w:rsidRPr="008D76B4" w:rsidRDefault="00331BF0" w:rsidP="00331BF0">
      <w:pPr>
        <w:pStyle w:val="CCode"/>
        <w:tabs>
          <w:tab w:val="left" w:pos="4253"/>
        </w:tabs>
      </w:pPr>
      <w:r w:rsidRPr="008D76B4">
        <w:t>}</w:t>
      </w:r>
      <w:r w:rsidRPr="008D76B4">
        <w:tab/>
        <w:t>CK_X2RATCHET_INITIALIZE_PARAMS;</w:t>
      </w:r>
    </w:p>
    <w:p w14:paraId="7453242E" w14:textId="77777777" w:rsidR="00331BF0" w:rsidRPr="008D76B4" w:rsidRDefault="00331BF0" w:rsidP="00331BF0"/>
    <w:p w14:paraId="349FED86" w14:textId="77777777" w:rsidR="00331BF0" w:rsidRPr="008D76B4" w:rsidRDefault="00331BF0" w:rsidP="00331BF0">
      <w:r w:rsidRPr="008D76B4">
        <w:t>The fields of the structure have the following meanings:</w:t>
      </w:r>
    </w:p>
    <w:p w14:paraId="76680E69" w14:textId="77777777" w:rsidR="00331BF0" w:rsidRPr="008D76B4" w:rsidRDefault="00331BF0" w:rsidP="00331BF0">
      <w:pPr>
        <w:pStyle w:val="2ColumnList"/>
        <w:rPr>
          <w:lang w:val="en-US"/>
        </w:rPr>
      </w:pPr>
      <w:r w:rsidRPr="008D76B4">
        <w:rPr>
          <w:lang w:val="en-US"/>
        </w:rPr>
        <w:tab/>
        <w:t>sk</w:t>
      </w:r>
      <w:r w:rsidRPr="008D76B4">
        <w:rPr>
          <w:lang w:val="en-US"/>
        </w:rPr>
        <w:tab/>
        <w:t>the shared secret with peer (derived using X3DH)</w:t>
      </w:r>
    </w:p>
    <w:p w14:paraId="10FDBF18" w14:textId="77777777" w:rsidR="00331BF0" w:rsidRPr="008D76B4" w:rsidRDefault="00331BF0" w:rsidP="00331BF0">
      <w:pPr>
        <w:pStyle w:val="2ColumnList"/>
        <w:rPr>
          <w:lang w:val="en-US"/>
        </w:rPr>
      </w:pPr>
      <w:r w:rsidRPr="008D76B4">
        <w:rPr>
          <w:lang w:val="en-US"/>
        </w:rPr>
        <w:tab/>
        <w:t>peers_public_prekey</w:t>
      </w:r>
      <w:r w:rsidRPr="008D76B4">
        <w:rPr>
          <w:lang w:val="en-US"/>
        </w:rPr>
        <w:tab/>
        <w:t>Peers public prekey which the Initiator used in the X3DH</w:t>
      </w:r>
    </w:p>
    <w:p w14:paraId="7198B363" w14:textId="77777777" w:rsidR="00331BF0" w:rsidRPr="008D76B4" w:rsidRDefault="00331BF0" w:rsidP="00331BF0">
      <w:pPr>
        <w:pStyle w:val="2ColumnList"/>
        <w:rPr>
          <w:lang w:val="en-US"/>
        </w:rPr>
      </w:pPr>
      <w:r w:rsidRPr="008D76B4">
        <w:rPr>
          <w:lang w:val="en-US"/>
        </w:rPr>
        <w:tab/>
      </w:r>
      <w:r w:rsidRPr="008D76B4">
        <w:rPr>
          <w:iCs/>
          <w:lang w:val="en-US"/>
        </w:rPr>
        <w:t>peers_public_identity</w:t>
      </w:r>
      <w:r w:rsidRPr="008D76B4">
        <w:rPr>
          <w:lang w:val="en-US"/>
        </w:rPr>
        <w:tab/>
        <w:t>Peers public identity which the Initiator used in the X3DH</w:t>
      </w:r>
    </w:p>
    <w:p w14:paraId="0A26DB99" w14:textId="77777777" w:rsidR="00331BF0" w:rsidRPr="008D76B4" w:rsidRDefault="00331BF0" w:rsidP="00331BF0">
      <w:pPr>
        <w:pStyle w:val="2ColumnList"/>
        <w:rPr>
          <w:lang w:val="en-US"/>
        </w:rPr>
      </w:pPr>
      <w:r w:rsidRPr="008D76B4">
        <w:rPr>
          <w:lang w:val="en-US"/>
        </w:rPr>
        <w:lastRenderedPageBreak/>
        <w:tab/>
      </w:r>
      <w:r w:rsidRPr="008D76B4">
        <w:rPr>
          <w:iCs/>
          <w:lang w:val="en-US"/>
        </w:rPr>
        <w:t>own_public_identity</w:t>
      </w:r>
      <w:r w:rsidRPr="008D76B4">
        <w:rPr>
          <w:lang w:val="en-US"/>
        </w:rPr>
        <w:tab/>
        <w:t>Initiators public identity as used in the X3DH</w:t>
      </w:r>
    </w:p>
    <w:p w14:paraId="0FC32F29" w14:textId="77777777" w:rsidR="00331BF0" w:rsidRPr="008D76B4" w:rsidRDefault="00331BF0" w:rsidP="00331BF0">
      <w:pPr>
        <w:pStyle w:val="2ColumnList"/>
        <w:rPr>
          <w:lang w:val="en-US"/>
        </w:rPr>
      </w:pPr>
      <w:r w:rsidRPr="008D76B4">
        <w:rPr>
          <w:lang w:val="en-US"/>
        </w:rPr>
        <w:tab/>
        <w:t>bEncryptedHeader</w:t>
      </w:r>
      <w:r w:rsidRPr="008D76B4">
        <w:rPr>
          <w:lang w:val="en-US"/>
        </w:rPr>
        <w:tab/>
        <w:t>whether the headers are encrypted</w:t>
      </w:r>
    </w:p>
    <w:p w14:paraId="4DF502AC" w14:textId="77777777" w:rsidR="00331BF0" w:rsidRPr="008D76B4" w:rsidRDefault="00331BF0" w:rsidP="00331BF0">
      <w:pPr>
        <w:pStyle w:val="2ColumnList"/>
        <w:rPr>
          <w:lang w:val="en-US"/>
        </w:rPr>
      </w:pPr>
      <w:r w:rsidRPr="008D76B4">
        <w:rPr>
          <w:lang w:val="en-US"/>
        </w:rPr>
        <w:tab/>
        <w:t>eCurve</w:t>
      </w:r>
      <w:r w:rsidRPr="008D76B4">
        <w:rPr>
          <w:lang w:val="en-US"/>
        </w:rPr>
        <w:tab/>
        <w:t>255 for curve 25519 or 448 for curve 448</w:t>
      </w:r>
    </w:p>
    <w:p w14:paraId="4B7464F6" w14:textId="77777777" w:rsidR="00331BF0" w:rsidRPr="008D76B4" w:rsidRDefault="00331BF0" w:rsidP="00331BF0">
      <w:pPr>
        <w:pStyle w:val="2ColumnList"/>
        <w:rPr>
          <w:lang w:val="en-US"/>
        </w:rPr>
      </w:pPr>
      <w:r w:rsidRPr="008D76B4">
        <w:rPr>
          <w:lang w:val="en-US"/>
        </w:rPr>
        <w:tab/>
        <w:t>aeadMechanism</w:t>
      </w:r>
      <w:r w:rsidRPr="008D76B4">
        <w:rPr>
          <w:lang w:val="en-US"/>
        </w:rPr>
        <w:tab/>
        <w:t>a mechanism supporting AEAD encryption</w:t>
      </w:r>
    </w:p>
    <w:p w14:paraId="4B522176" w14:textId="77777777" w:rsidR="00331BF0" w:rsidRPr="008D76B4" w:rsidRDefault="00331BF0" w:rsidP="00331BF0">
      <w:pPr>
        <w:pStyle w:val="2ColumnList"/>
        <w:rPr>
          <w:lang w:val="en-US"/>
        </w:rPr>
      </w:pPr>
      <w:r w:rsidRPr="008D76B4">
        <w:rPr>
          <w:rFonts w:eastAsia="DejaVu Sans"/>
          <w:lang w:val="en-US" w:bidi="hi-IN"/>
        </w:rPr>
        <w:tab/>
        <w:t>kdfMechanism</w:t>
      </w:r>
      <w:r w:rsidRPr="008D76B4">
        <w:rPr>
          <w:rFonts w:eastAsia="DejaVu Sans"/>
          <w:lang w:val="en-US" w:bidi="hi-IN"/>
        </w:rPr>
        <w:tab/>
        <w:t>a Key Derivation Mechanism, such as CKD_BLAKE2B_512_KDF</w:t>
      </w:r>
    </w:p>
    <w:p w14:paraId="28DA7B85" w14:textId="77777777" w:rsidR="00331BF0" w:rsidRPr="008D76B4" w:rsidRDefault="00331BF0" w:rsidP="000234AE">
      <w:pPr>
        <w:pStyle w:val="name"/>
        <w:numPr>
          <w:ilvl w:val="0"/>
          <w:numId w:val="40"/>
        </w:numPr>
        <w:tabs>
          <w:tab w:val="clear" w:pos="0"/>
        </w:tabs>
      </w:pPr>
      <w:r w:rsidRPr="008D76B4">
        <w:rPr>
          <w:rFonts w:ascii="Arial" w:hAnsi="Arial" w:cs="Arial"/>
        </w:rPr>
        <w:t>CK_X2RATCHET_RESPOND_PARAMS; CK_X2RATCHET_RESPOND_PARAMS_PTR</w:t>
      </w:r>
    </w:p>
    <w:p w14:paraId="60C15403" w14:textId="77777777" w:rsidR="00331BF0" w:rsidRPr="008D76B4" w:rsidRDefault="00331BF0" w:rsidP="00331BF0">
      <w:r w:rsidRPr="008D76B4">
        <w:rPr>
          <w:b/>
        </w:rPr>
        <w:t>CK_X2RATCHET_RESPOND_PARAMS</w:t>
      </w:r>
      <w:r w:rsidRPr="008D76B4">
        <w:t xml:space="preserve"> provides the parameters to the </w:t>
      </w:r>
      <w:r w:rsidRPr="008D76B4">
        <w:rPr>
          <w:b/>
        </w:rPr>
        <w:t xml:space="preserve">CKM_X2RATCHET_RESPOND </w:t>
      </w:r>
      <w:r w:rsidRPr="008D76B4">
        <w:t>mechanism.  It is defined as follows:</w:t>
      </w:r>
    </w:p>
    <w:p w14:paraId="73C0E7DB" w14:textId="77777777" w:rsidR="00331BF0" w:rsidRPr="008D76B4" w:rsidRDefault="00331BF0" w:rsidP="00331BF0">
      <w:pPr>
        <w:pStyle w:val="CCode"/>
        <w:tabs>
          <w:tab w:val="left" w:pos="4253"/>
        </w:tabs>
      </w:pPr>
      <w:r w:rsidRPr="008D76B4">
        <w:t>typedef struct CK_X2RATCHET_RESPOND_PARAMS {</w:t>
      </w:r>
    </w:p>
    <w:p w14:paraId="4A8BA48F" w14:textId="77777777" w:rsidR="00331BF0" w:rsidRPr="008D76B4" w:rsidRDefault="00331BF0" w:rsidP="00331BF0">
      <w:pPr>
        <w:pStyle w:val="CCode"/>
        <w:tabs>
          <w:tab w:val="left" w:pos="4253"/>
        </w:tabs>
      </w:pPr>
      <w:r w:rsidRPr="008D76B4">
        <w:tab/>
        <w:t>CK_BYTE_PTR</w:t>
      </w:r>
      <w:r w:rsidRPr="008D76B4">
        <w:tab/>
        <w:t>sk;</w:t>
      </w:r>
    </w:p>
    <w:p w14:paraId="6A34E048" w14:textId="77777777" w:rsidR="00331BF0" w:rsidRPr="008D76B4" w:rsidRDefault="00331BF0" w:rsidP="00331BF0">
      <w:pPr>
        <w:pStyle w:val="CCode"/>
        <w:tabs>
          <w:tab w:val="left" w:pos="4253"/>
        </w:tabs>
      </w:pPr>
      <w:r w:rsidRPr="008D76B4">
        <w:tab/>
        <w:t>CK_OBJECT_HANDLE</w:t>
      </w:r>
      <w:r w:rsidRPr="008D76B4">
        <w:tab/>
        <w:t>own_prekey;</w:t>
      </w:r>
    </w:p>
    <w:p w14:paraId="098D1E4C" w14:textId="77777777" w:rsidR="00331BF0" w:rsidRPr="008D76B4" w:rsidRDefault="00331BF0" w:rsidP="00331BF0">
      <w:pPr>
        <w:pStyle w:val="CCode"/>
        <w:tabs>
          <w:tab w:val="left" w:pos="4253"/>
        </w:tabs>
      </w:pPr>
      <w:r w:rsidRPr="008D76B4">
        <w:tab/>
        <w:t>CK_OBJECT_HANDLE</w:t>
      </w:r>
      <w:r w:rsidRPr="008D76B4">
        <w:tab/>
        <w:t>initiator_identity;</w:t>
      </w:r>
    </w:p>
    <w:p w14:paraId="05D011EB" w14:textId="77777777" w:rsidR="00331BF0" w:rsidRPr="008D76B4" w:rsidRDefault="00331BF0" w:rsidP="00331BF0">
      <w:pPr>
        <w:pStyle w:val="CCode"/>
        <w:tabs>
          <w:tab w:val="left" w:pos="4253"/>
        </w:tabs>
      </w:pPr>
      <w:r w:rsidRPr="008D76B4">
        <w:tab/>
        <w:t>CK_OBJECT_HANDLE</w:t>
      </w:r>
      <w:r w:rsidRPr="008D76B4">
        <w:tab/>
        <w:t>own_public_identity;</w:t>
      </w:r>
    </w:p>
    <w:p w14:paraId="1A4C22B7" w14:textId="77777777" w:rsidR="00331BF0" w:rsidRPr="008D76B4" w:rsidRDefault="00331BF0" w:rsidP="00331BF0">
      <w:pPr>
        <w:pStyle w:val="CCode"/>
        <w:tabs>
          <w:tab w:val="left" w:pos="4253"/>
        </w:tabs>
      </w:pPr>
      <w:r w:rsidRPr="008D76B4">
        <w:tab/>
        <w:t>CK_BBOOL</w:t>
      </w:r>
      <w:r w:rsidRPr="008D76B4">
        <w:tab/>
        <w:t>bEncryptedHeader;</w:t>
      </w:r>
    </w:p>
    <w:p w14:paraId="75DC7EC0" w14:textId="77777777" w:rsidR="00331BF0" w:rsidRPr="008D76B4" w:rsidRDefault="00331BF0" w:rsidP="00331BF0">
      <w:pPr>
        <w:pStyle w:val="CCode"/>
        <w:tabs>
          <w:tab w:val="left" w:pos="4253"/>
        </w:tabs>
      </w:pPr>
      <w:r w:rsidRPr="008D76B4">
        <w:tab/>
        <w:t>CK_ULONG</w:t>
      </w:r>
      <w:r w:rsidRPr="008D76B4">
        <w:tab/>
        <w:t>eCurve;</w:t>
      </w:r>
    </w:p>
    <w:p w14:paraId="26F77567" w14:textId="77777777" w:rsidR="00331BF0" w:rsidRPr="008D76B4" w:rsidRDefault="00331BF0" w:rsidP="00331BF0">
      <w:pPr>
        <w:pStyle w:val="CCode"/>
        <w:tabs>
          <w:tab w:val="left" w:pos="4253"/>
        </w:tabs>
      </w:pPr>
      <w:r w:rsidRPr="008D76B4">
        <w:tab/>
        <w:t>CK_MECHANISM_TYPE</w:t>
      </w:r>
      <w:r w:rsidRPr="008D76B4">
        <w:tab/>
        <w:t>aeadMechanism;</w:t>
      </w:r>
    </w:p>
    <w:p w14:paraId="7E5FA863" w14:textId="77777777" w:rsidR="00331BF0" w:rsidRPr="008D76B4" w:rsidRDefault="00331BF0" w:rsidP="00331BF0">
      <w:pPr>
        <w:pStyle w:val="CCode"/>
        <w:tabs>
          <w:tab w:val="left" w:pos="4253"/>
        </w:tabs>
      </w:pPr>
      <w:r w:rsidRPr="008D76B4">
        <w:tab/>
        <w:t>CK_X2RATCHET_KDF_TYPE</w:t>
      </w:r>
      <w:r w:rsidRPr="008D76B4">
        <w:tab/>
        <w:t>kdfMechanism;</w:t>
      </w:r>
    </w:p>
    <w:p w14:paraId="36CBD21B" w14:textId="77777777" w:rsidR="00331BF0" w:rsidRPr="008D76B4" w:rsidRDefault="00331BF0" w:rsidP="00331BF0">
      <w:pPr>
        <w:pStyle w:val="CCode"/>
        <w:tabs>
          <w:tab w:val="left" w:pos="4253"/>
        </w:tabs>
      </w:pPr>
      <w:r w:rsidRPr="008D76B4">
        <w:t>}</w:t>
      </w:r>
      <w:r w:rsidRPr="008D76B4">
        <w:tab/>
        <w:t>CK_X2RATCHET_RESPOND_PARAMS;</w:t>
      </w:r>
    </w:p>
    <w:p w14:paraId="44481E44" w14:textId="77777777" w:rsidR="00331BF0" w:rsidRPr="008D76B4" w:rsidRDefault="00331BF0" w:rsidP="00331BF0"/>
    <w:p w14:paraId="1DBDE2FC" w14:textId="77777777" w:rsidR="00331BF0" w:rsidRPr="008D76B4" w:rsidRDefault="00331BF0" w:rsidP="00331BF0">
      <w:r w:rsidRPr="008D76B4">
        <w:t>The fields of the structure have the following meanings:</w:t>
      </w:r>
    </w:p>
    <w:p w14:paraId="18B98D94" w14:textId="77777777" w:rsidR="00331BF0" w:rsidRPr="008D76B4" w:rsidRDefault="00331BF0" w:rsidP="00331BF0">
      <w:pPr>
        <w:pStyle w:val="2ColumnList"/>
        <w:rPr>
          <w:lang w:val="en-US"/>
        </w:rPr>
      </w:pPr>
      <w:r w:rsidRPr="008D76B4">
        <w:rPr>
          <w:lang w:val="en-US"/>
        </w:rPr>
        <w:tab/>
        <w:t>sk</w:t>
      </w:r>
      <w:r w:rsidRPr="008D76B4">
        <w:rPr>
          <w:lang w:val="en-US"/>
        </w:rPr>
        <w:tab/>
        <w:t>shared secret with the Initiator</w:t>
      </w:r>
    </w:p>
    <w:p w14:paraId="21792ACD" w14:textId="77777777" w:rsidR="00331BF0" w:rsidRPr="008D76B4" w:rsidRDefault="00331BF0" w:rsidP="00331BF0">
      <w:pPr>
        <w:pStyle w:val="2ColumnList"/>
        <w:rPr>
          <w:lang w:val="en-US"/>
        </w:rPr>
      </w:pPr>
      <w:r w:rsidRPr="008D76B4">
        <w:rPr>
          <w:lang w:val="en-US"/>
        </w:rPr>
        <w:tab/>
        <w:t>own_prekey</w:t>
      </w:r>
      <w:r w:rsidRPr="008D76B4">
        <w:rPr>
          <w:lang w:val="en-US"/>
        </w:rPr>
        <w:tab/>
        <w:t>Own Prekey pair that the Initiator used</w:t>
      </w:r>
    </w:p>
    <w:p w14:paraId="406BD19D" w14:textId="77777777" w:rsidR="00331BF0" w:rsidRPr="008D76B4" w:rsidRDefault="00331BF0" w:rsidP="00331BF0">
      <w:pPr>
        <w:pStyle w:val="2ColumnList"/>
        <w:rPr>
          <w:lang w:val="en-US"/>
        </w:rPr>
      </w:pPr>
      <w:r w:rsidRPr="008D76B4">
        <w:rPr>
          <w:lang w:val="en-US"/>
        </w:rPr>
        <w:tab/>
      </w:r>
      <w:r w:rsidRPr="008D76B4">
        <w:rPr>
          <w:iCs/>
          <w:lang w:val="en-US"/>
        </w:rPr>
        <w:t>initiator_identity</w:t>
      </w:r>
      <w:r w:rsidRPr="008D76B4">
        <w:rPr>
          <w:lang w:val="en-US"/>
        </w:rPr>
        <w:tab/>
        <w:t>Initiators public identity key used</w:t>
      </w:r>
    </w:p>
    <w:p w14:paraId="03555765" w14:textId="77777777" w:rsidR="00331BF0" w:rsidRPr="008D76B4" w:rsidRDefault="00331BF0" w:rsidP="00331BF0">
      <w:pPr>
        <w:pStyle w:val="2ColumnList"/>
        <w:rPr>
          <w:lang w:val="en-US"/>
        </w:rPr>
      </w:pPr>
      <w:r w:rsidRPr="008D76B4">
        <w:rPr>
          <w:lang w:val="en-US"/>
        </w:rPr>
        <w:tab/>
      </w:r>
      <w:r w:rsidRPr="008D76B4">
        <w:rPr>
          <w:iCs/>
          <w:lang w:val="en-US"/>
        </w:rPr>
        <w:t>own_public_identity</w:t>
      </w:r>
      <w:r w:rsidRPr="008D76B4">
        <w:rPr>
          <w:lang w:val="en-US"/>
        </w:rPr>
        <w:tab/>
        <w:t>as used in the prekey bundle by the initiator in the X3DH</w:t>
      </w:r>
    </w:p>
    <w:p w14:paraId="7C066B9E" w14:textId="77777777" w:rsidR="00331BF0" w:rsidRPr="008D76B4" w:rsidRDefault="00331BF0" w:rsidP="00331BF0">
      <w:pPr>
        <w:pStyle w:val="2ColumnList"/>
        <w:rPr>
          <w:lang w:val="en-US"/>
        </w:rPr>
      </w:pPr>
      <w:r w:rsidRPr="008D76B4">
        <w:rPr>
          <w:lang w:val="en-US"/>
        </w:rPr>
        <w:tab/>
        <w:t>bEncryptedHeader</w:t>
      </w:r>
      <w:r w:rsidRPr="008D76B4">
        <w:rPr>
          <w:lang w:val="en-US"/>
        </w:rPr>
        <w:tab/>
        <w:t>whether the headers are encrypted</w:t>
      </w:r>
    </w:p>
    <w:p w14:paraId="1D5B99DE" w14:textId="77777777" w:rsidR="00331BF0" w:rsidRPr="008D76B4" w:rsidRDefault="00331BF0" w:rsidP="00331BF0">
      <w:pPr>
        <w:pStyle w:val="2ColumnList"/>
        <w:rPr>
          <w:lang w:val="en-US"/>
        </w:rPr>
      </w:pPr>
      <w:r w:rsidRPr="008D76B4">
        <w:rPr>
          <w:lang w:val="en-US"/>
        </w:rPr>
        <w:tab/>
        <w:t>eCurve</w:t>
      </w:r>
      <w:r w:rsidRPr="008D76B4">
        <w:rPr>
          <w:lang w:val="en-US"/>
        </w:rPr>
        <w:tab/>
        <w:t>255 for curve 25519 or 448 for curve 448</w:t>
      </w:r>
    </w:p>
    <w:p w14:paraId="5E2AA1CE" w14:textId="77777777" w:rsidR="00331BF0" w:rsidRPr="008D76B4" w:rsidRDefault="00331BF0" w:rsidP="00331BF0">
      <w:pPr>
        <w:pStyle w:val="2ColumnList"/>
        <w:rPr>
          <w:lang w:val="en-US"/>
        </w:rPr>
      </w:pPr>
      <w:r w:rsidRPr="008D76B4">
        <w:rPr>
          <w:lang w:val="en-US"/>
        </w:rPr>
        <w:tab/>
        <w:t>aeadMechanism</w:t>
      </w:r>
      <w:r w:rsidRPr="008D76B4">
        <w:rPr>
          <w:lang w:val="en-US"/>
        </w:rPr>
        <w:tab/>
        <w:t>a mechanism supporting AEAD encryption</w:t>
      </w:r>
    </w:p>
    <w:p w14:paraId="248E329B" w14:textId="77777777" w:rsidR="00331BF0" w:rsidRPr="008D76B4" w:rsidRDefault="00331BF0" w:rsidP="00331BF0">
      <w:pPr>
        <w:pStyle w:val="2ColumnList"/>
        <w:rPr>
          <w:lang w:val="en-US"/>
        </w:rPr>
      </w:pPr>
      <w:r w:rsidRPr="008D76B4">
        <w:rPr>
          <w:rFonts w:eastAsia="DejaVu Sans"/>
          <w:lang w:val="en-US" w:bidi="hi-IN"/>
        </w:rPr>
        <w:tab/>
        <w:t>kdfMechanism</w:t>
      </w:r>
      <w:r w:rsidRPr="008D76B4">
        <w:rPr>
          <w:rFonts w:eastAsia="DejaVu Sans"/>
          <w:lang w:val="en-US" w:bidi="hi-IN"/>
        </w:rPr>
        <w:tab/>
        <w:t>a Key Derivation Mechanism, such as CKD_BLAKE2B_512_KDF</w:t>
      </w:r>
    </w:p>
    <w:p w14:paraId="7E3824D2"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698" w:name="_Toc8118166"/>
      <w:bookmarkStart w:id="3699" w:name="_Toc30061227"/>
      <w:bookmarkStart w:id="3700" w:name="_Toc90376480"/>
      <w:bookmarkStart w:id="3701" w:name="_Toc111203465"/>
      <w:r w:rsidRPr="008D76B4">
        <w:t>Double Ratchet Encryption mechanism</w:t>
      </w:r>
      <w:bookmarkEnd w:id="3698"/>
      <w:bookmarkEnd w:id="3699"/>
      <w:bookmarkEnd w:id="3700"/>
      <w:bookmarkEnd w:id="3701"/>
    </w:p>
    <w:p w14:paraId="4AE97530" w14:textId="77777777" w:rsidR="00331BF0" w:rsidRPr="008D76B4" w:rsidRDefault="00331BF0" w:rsidP="00331BF0">
      <w:r w:rsidRPr="008D76B4">
        <w:t xml:space="preserve">The Double Ratchet encryption mechanism, denoted </w:t>
      </w:r>
      <w:r w:rsidRPr="008D76B4">
        <w:rPr>
          <w:b/>
        </w:rPr>
        <w:t>CKM_X2RATCHET_ENCRYPT</w:t>
      </w:r>
      <w:r w:rsidRPr="008D76B4">
        <w:t xml:space="preserve"> and </w:t>
      </w:r>
      <w:r w:rsidRPr="008D76B4">
        <w:rPr>
          <w:b/>
        </w:rPr>
        <w:t>CKM_X2RATCHET_DECRYPT</w:t>
      </w:r>
      <w:r w:rsidRPr="008D76B4">
        <w:t xml:space="preserve">, are a mechanisms for single part encryption and decryption based on the Double Ratchet and its </w:t>
      </w:r>
      <w:r w:rsidRPr="008D76B4">
        <w:rPr>
          <w:lang w:eastAsia="zh-CN" w:bidi="hi-IN"/>
        </w:rPr>
        <w:t>underlying</w:t>
      </w:r>
      <w:r w:rsidRPr="008D76B4">
        <w:t xml:space="preserve"> AEAD cipher.</w:t>
      </w:r>
    </w:p>
    <w:p w14:paraId="794197AA"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ind w:left="0" w:firstLine="0"/>
      </w:pPr>
      <w:bookmarkStart w:id="3702" w:name="_Toc8118167"/>
      <w:bookmarkStart w:id="3703" w:name="_Toc30061228"/>
      <w:bookmarkStart w:id="3704" w:name="_Toc90376481"/>
      <w:bookmarkStart w:id="3705" w:name="_Toc111203466"/>
      <w:r w:rsidRPr="008D76B4">
        <w:lastRenderedPageBreak/>
        <w:t>Double Ratchet parameters</w:t>
      </w:r>
      <w:bookmarkEnd w:id="3702"/>
      <w:bookmarkEnd w:id="3703"/>
      <w:bookmarkEnd w:id="3704"/>
      <w:bookmarkEnd w:id="3705"/>
    </w:p>
    <w:p w14:paraId="64643DCE" w14:textId="77777777" w:rsidR="00331BF0" w:rsidRPr="008D76B4" w:rsidRDefault="00331BF0" w:rsidP="000234AE">
      <w:pPr>
        <w:pStyle w:val="name"/>
        <w:numPr>
          <w:ilvl w:val="0"/>
          <w:numId w:val="40"/>
        </w:numPr>
        <w:tabs>
          <w:tab w:val="clear" w:pos="0"/>
        </w:tabs>
        <w:rPr>
          <w:rFonts w:ascii="Arial" w:hAnsi="Arial" w:cs="Arial"/>
        </w:rPr>
      </w:pPr>
      <w:r w:rsidRPr="008D76B4">
        <w:rPr>
          <w:rFonts w:ascii="Arial" w:hAnsi="Arial" w:cs="Arial"/>
        </w:rPr>
        <w:t>CK_X2RATCHET_KDF_TYPE, CK_X2RATCHET_KDF_TYPE_PTR</w:t>
      </w:r>
    </w:p>
    <w:p w14:paraId="74A3FB26" w14:textId="77777777" w:rsidR="00331BF0" w:rsidRPr="008D76B4" w:rsidRDefault="00331BF0" w:rsidP="00331BF0">
      <w:r w:rsidRPr="008D76B4">
        <w:rPr>
          <w:b/>
        </w:rPr>
        <w:t>CK_X2RATCHET_KDF_TYPE</w:t>
      </w:r>
      <w:r w:rsidRPr="008D76B4">
        <w:t xml:space="preserve"> is used to indicate the Key Derivation Function (KDF) applied to derive keying data from a shared secret.  The key derivation function will be used by the X key derivation scheme.  It is defined as follows:</w:t>
      </w:r>
    </w:p>
    <w:p w14:paraId="51E6CF8C" w14:textId="77777777" w:rsidR="00331BF0" w:rsidRPr="008D76B4" w:rsidRDefault="00331BF0" w:rsidP="00331BF0">
      <w:pPr>
        <w:pStyle w:val="CCode"/>
      </w:pPr>
      <w:r w:rsidRPr="008D76B4">
        <w:t>typedef CK_ULONG CK_</w:t>
      </w:r>
      <w:r w:rsidRPr="008D76B4">
        <w:rPr>
          <w:rFonts w:eastAsia="DejaVu Sans"/>
          <w:kern w:val="2"/>
          <w:lang w:eastAsia="zh-CN" w:bidi="hi-IN"/>
        </w:rPr>
        <w:t>X2</w:t>
      </w:r>
      <w:r w:rsidRPr="008D76B4">
        <w:t>RATCHET_KDF_TYPE;</w:t>
      </w:r>
    </w:p>
    <w:p w14:paraId="1EB519AF" w14:textId="77777777" w:rsidR="00331BF0" w:rsidRPr="008D76B4" w:rsidRDefault="00331BF0" w:rsidP="00331BF0">
      <w:pPr>
        <w:pStyle w:val="CCode"/>
        <w:rPr>
          <w:rFonts w:ascii="Arial" w:hAnsi="Arial" w:cs="Arial"/>
        </w:rPr>
      </w:pPr>
    </w:p>
    <w:p w14:paraId="24A710AA" w14:textId="77777777" w:rsidR="00331BF0" w:rsidRPr="008D76B4" w:rsidRDefault="00331BF0" w:rsidP="00331BF0">
      <w:r w:rsidRPr="008D76B4">
        <w:t>The following table lists the defined functions.</w:t>
      </w:r>
    </w:p>
    <w:p w14:paraId="3837052D" w14:textId="2E7D5E8C" w:rsidR="00331BF0" w:rsidRPr="008D76B4" w:rsidRDefault="00331BF0" w:rsidP="00331BF0">
      <w:bookmarkStart w:id="3706" w:name="_Toc25853429"/>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97</w:t>
      </w:r>
      <w:r w:rsidRPr="008D76B4">
        <w:rPr>
          <w:i/>
          <w:sz w:val="18"/>
        </w:rPr>
        <w:fldChar w:fldCharType="end"/>
      </w:r>
      <w:r w:rsidRPr="008D76B4">
        <w:rPr>
          <w:i/>
          <w:sz w:val="18"/>
        </w:rPr>
        <w:t>, X2RATCHET: Key Derivation Functions</w:t>
      </w:r>
      <w:bookmarkEnd w:id="3706"/>
    </w:p>
    <w:tbl>
      <w:tblPr>
        <w:tblW w:w="0" w:type="auto"/>
        <w:tblInd w:w="125" w:type="dxa"/>
        <w:tblLayout w:type="fixed"/>
        <w:tblCellMar>
          <w:left w:w="122" w:type="dxa"/>
        </w:tblCellMar>
        <w:tblLook w:val="0000" w:firstRow="0" w:lastRow="0" w:firstColumn="0" w:lastColumn="0" w:noHBand="0" w:noVBand="0"/>
      </w:tblPr>
      <w:tblGrid>
        <w:gridCol w:w="3270"/>
      </w:tblGrid>
      <w:tr w:rsidR="00331BF0" w:rsidRPr="008D76B4" w14:paraId="56E28564" w14:textId="77777777" w:rsidTr="007B527B">
        <w:tc>
          <w:tcPr>
            <w:tcW w:w="3270" w:type="dxa"/>
            <w:tcBorders>
              <w:top w:val="single" w:sz="12" w:space="0" w:color="00000A"/>
              <w:left w:val="single" w:sz="12" w:space="0" w:color="00000A"/>
              <w:bottom w:val="single" w:sz="6" w:space="0" w:color="00000A"/>
              <w:right w:val="single" w:sz="12" w:space="0" w:color="00000A"/>
            </w:tcBorders>
            <w:shd w:val="clear" w:color="auto" w:fill="auto"/>
          </w:tcPr>
          <w:p w14:paraId="31CE6AC3" w14:textId="77777777" w:rsidR="00331BF0" w:rsidRPr="008D76B4" w:rsidRDefault="00331BF0" w:rsidP="007B527B">
            <w:pPr>
              <w:pStyle w:val="Table"/>
            </w:pPr>
            <w:r w:rsidRPr="008D76B4">
              <w:rPr>
                <w:rFonts w:ascii="Arial" w:hAnsi="Arial" w:cs="Arial"/>
                <w:b/>
                <w:sz w:val="20"/>
              </w:rPr>
              <w:t>Source Identifier</w:t>
            </w:r>
          </w:p>
        </w:tc>
      </w:tr>
      <w:tr w:rsidR="00331BF0" w:rsidRPr="008D76B4" w14:paraId="49355DCC"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4B244344" w14:textId="77777777" w:rsidR="00331BF0" w:rsidRPr="008D76B4" w:rsidRDefault="00331BF0" w:rsidP="007B527B">
            <w:pPr>
              <w:pStyle w:val="Table"/>
            </w:pPr>
            <w:r w:rsidRPr="008D76B4">
              <w:rPr>
                <w:rFonts w:ascii="Arial" w:hAnsi="Arial" w:cs="Arial"/>
                <w:sz w:val="20"/>
              </w:rPr>
              <w:t>CKD_NULL</w:t>
            </w:r>
          </w:p>
        </w:tc>
      </w:tr>
      <w:tr w:rsidR="00331BF0" w:rsidRPr="008D76B4" w14:paraId="2DB6137B"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1F5C29A3" w14:textId="77777777" w:rsidR="00331BF0" w:rsidRPr="008D76B4" w:rsidRDefault="00331BF0" w:rsidP="007B527B">
            <w:pPr>
              <w:pStyle w:val="Table"/>
            </w:pPr>
            <w:r w:rsidRPr="008D76B4">
              <w:rPr>
                <w:rFonts w:ascii="Arial" w:eastAsia="DejaVu Sans" w:hAnsi="Arial" w:cs="Arial"/>
                <w:kern w:val="2"/>
                <w:sz w:val="20"/>
                <w:lang w:eastAsia="zh-CN" w:bidi="hi-IN"/>
              </w:rPr>
              <w:t>CKD_BLAKE2B_256_KDF</w:t>
            </w:r>
          </w:p>
        </w:tc>
      </w:tr>
      <w:tr w:rsidR="00331BF0" w:rsidRPr="008D76B4" w14:paraId="129DCDBB" w14:textId="77777777" w:rsidTr="007B527B">
        <w:tc>
          <w:tcPr>
            <w:tcW w:w="3270" w:type="dxa"/>
            <w:tcBorders>
              <w:left w:val="single" w:sz="12" w:space="0" w:color="00000A"/>
              <w:bottom w:val="single" w:sz="6" w:space="0" w:color="00000A"/>
              <w:right w:val="single" w:sz="12" w:space="0" w:color="00000A"/>
            </w:tcBorders>
            <w:shd w:val="clear" w:color="auto" w:fill="auto"/>
          </w:tcPr>
          <w:p w14:paraId="3D16112D" w14:textId="77777777" w:rsidR="00331BF0" w:rsidRPr="008D76B4" w:rsidRDefault="00331BF0" w:rsidP="007B527B">
            <w:pPr>
              <w:pStyle w:val="Table"/>
            </w:pPr>
            <w:r w:rsidRPr="008D76B4">
              <w:rPr>
                <w:rFonts w:ascii="Arial" w:eastAsia="DejaVu Sans" w:hAnsi="Arial" w:cs="Arial"/>
                <w:kern w:val="2"/>
                <w:sz w:val="20"/>
                <w:lang w:eastAsia="zh-CN" w:bidi="hi-IN"/>
              </w:rPr>
              <w:t>CKD_BLAKE2B_512_KDF</w:t>
            </w:r>
          </w:p>
        </w:tc>
      </w:tr>
      <w:tr w:rsidR="00331BF0" w:rsidRPr="008D76B4" w14:paraId="1873F71A"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4AEA455E" w14:textId="77777777" w:rsidR="00331BF0" w:rsidRPr="008D76B4" w:rsidRDefault="00331BF0" w:rsidP="007B527B">
            <w:pPr>
              <w:pStyle w:val="Table"/>
            </w:pPr>
            <w:r w:rsidRPr="008D76B4">
              <w:rPr>
                <w:rFonts w:ascii="Arial" w:eastAsia="DejaVu Sans" w:hAnsi="Arial" w:cs="Arial"/>
                <w:kern w:val="2"/>
                <w:sz w:val="20"/>
                <w:lang w:eastAsia="zh-CN" w:bidi="hi-IN"/>
              </w:rPr>
              <w:t>CKD_SHA3_256_KDF</w:t>
            </w:r>
          </w:p>
        </w:tc>
      </w:tr>
      <w:tr w:rsidR="00331BF0" w:rsidRPr="008D76B4" w14:paraId="7F1882F3"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33DB4CA7" w14:textId="77777777" w:rsidR="00331BF0" w:rsidRPr="008D76B4" w:rsidRDefault="00331BF0" w:rsidP="007B527B">
            <w:pPr>
              <w:spacing w:before="0"/>
            </w:pPr>
            <w:r w:rsidRPr="008D76B4">
              <w:rPr>
                <w:rFonts w:eastAsia="DejaVu Sans" w:cs="Arial"/>
                <w:kern w:val="2"/>
                <w:szCs w:val="20"/>
                <w:lang w:eastAsia="zh-CN" w:bidi="hi-IN"/>
              </w:rPr>
              <w:t>CKD_SHA256_KDF</w:t>
            </w:r>
          </w:p>
        </w:tc>
      </w:tr>
      <w:tr w:rsidR="00331BF0" w:rsidRPr="008D76B4" w14:paraId="2E9FDB8B" w14:textId="77777777" w:rsidTr="007B527B">
        <w:tc>
          <w:tcPr>
            <w:tcW w:w="3270" w:type="dxa"/>
            <w:tcBorders>
              <w:top w:val="single" w:sz="6" w:space="0" w:color="00000A"/>
              <w:left w:val="single" w:sz="12" w:space="0" w:color="00000A"/>
              <w:bottom w:val="single" w:sz="6" w:space="0" w:color="00000A"/>
              <w:right w:val="single" w:sz="12" w:space="0" w:color="00000A"/>
            </w:tcBorders>
            <w:shd w:val="clear" w:color="auto" w:fill="auto"/>
          </w:tcPr>
          <w:p w14:paraId="6A648DC6" w14:textId="77777777" w:rsidR="00331BF0" w:rsidRPr="008D76B4" w:rsidRDefault="00331BF0" w:rsidP="007B527B">
            <w:pPr>
              <w:spacing w:before="0"/>
            </w:pPr>
            <w:r w:rsidRPr="008D76B4">
              <w:rPr>
                <w:rFonts w:eastAsia="DejaVu Sans" w:cs="Arial"/>
                <w:kern w:val="2"/>
                <w:szCs w:val="20"/>
                <w:lang w:eastAsia="zh-CN" w:bidi="hi-IN"/>
              </w:rPr>
              <w:t>CKD_SHA3_512_KDF</w:t>
            </w:r>
          </w:p>
        </w:tc>
      </w:tr>
      <w:tr w:rsidR="00331BF0" w:rsidRPr="008D76B4" w14:paraId="78B29C90" w14:textId="77777777" w:rsidTr="007B527B">
        <w:tc>
          <w:tcPr>
            <w:tcW w:w="3270" w:type="dxa"/>
            <w:tcBorders>
              <w:top w:val="single" w:sz="6" w:space="0" w:color="00000A"/>
              <w:left w:val="single" w:sz="12" w:space="0" w:color="00000A"/>
              <w:bottom w:val="single" w:sz="12" w:space="0" w:color="00000A"/>
              <w:right w:val="single" w:sz="12" w:space="0" w:color="00000A"/>
            </w:tcBorders>
            <w:shd w:val="clear" w:color="auto" w:fill="auto"/>
          </w:tcPr>
          <w:p w14:paraId="45B62B94" w14:textId="77777777" w:rsidR="00331BF0" w:rsidRPr="008D76B4" w:rsidRDefault="00331BF0" w:rsidP="007B527B">
            <w:pPr>
              <w:spacing w:before="0"/>
            </w:pPr>
            <w:r w:rsidRPr="008D76B4">
              <w:rPr>
                <w:rFonts w:eastAsia="DejaVu Sans" w:cs="Arial"/>
                <w:kern w:val="2"/>
                <w:szCs w:val="20"/>
                <w:lang w:eastAsia="zh-CN" w:bidi="hi-IN"/>
              </w:rPr>
              <w:t>CKD_SHA512_KDF</w:t>
            </w:r>
          </w:p>
        </w:tc>
      </w:tr>
    </w:tbl>
    <w:p w14:paraId="772D2B4F" w14:textId="77777777" w:rsidR="00331BF0" w:rsidRPr="008D76B4" w:rsidRDefault="00331BF0" w:rsidP="00331BF0"/>
    <w:p w14:paraId="1AE35E3A" w14:textId="77777777" w:rsidR="00331BF0" w:rsidRPr="008D76B4" w:rsidRDefault="00331BF0" w:rsidP="000234AE">
      <w:pPr>
        <w:pStyle w:val="Heading2"/>
        <w:numPr>
          <w:ilvl w:val="1"/>
          <w:numId w:val="2"/>
        </w:numPr>
        <w:tabs>
          <w:tab w:val="num" w:pos="576"/>
        </w:tabs>
      </w:pPr>
      <w:bookmarkStart w:id="3707" w:name="_Toc228894688"/>
      <w:bookmarkStart w:id="3708" w:name="_Toc228807217"/>
      <w:bookmarkStart w:id="3709" w:name="_Toc72656270"/>
      <w:bookmarkStart w:id="3710" w:name="_Ref42317804"/>
      <w:bookmarkStart w:id="3711" w:name="_Ref42317763"/>
      <w:bookmarkStart w:id="3712" w:name="_Ref42317715"/>
      <w:bookmarkStart w:id="3713" w:name="_Ref42317544"/>
      <w:bookmarkStart w:id="3714" w:name="_Toc370634440"/>
      <w:bookmarkStart w:id="3715" w:name="_Toc391471157"/>
      <w:bookmarkStart w:id="3716" w:name="_Toc395187795"/>
      <w:bookmarkStart w:id="3717" w:name="_Toc416960041"/>
      <w:bookmarkStart w:id="3718" w:name="_Toc8118168"/>
      <w:bookmarkStart w:id="3719" w:name="_Toc30061229"/>
      <w:bookmarkStart w:id="3720" w:name="_Ref56524370"/>
      <w:bookmarkStart w:id="3721" w:name="_Ref65665201"/>
      <w:bookmarkStart w:id="3722" w:name="_Ref65665282"/>
      <w:bookmarkStart w:id="3723" w:name="_Ref65665926"/>
      <w:bookmarkStart w:id="3724" w:name="_Ref65665954"/>
      <w:bookmarkStart w:id="3725" w:name="_Toc90376482"/>
      <w:bookmarkStart w:id="3726" w:name="_Toc405794821"/>
      <w:bookmarkStart w:id="3727" w:name="_Toc385058007"/>
      <w:bookmarkStart w:id="3728" w:name="_Toc323624147"/>
      <w:bookmarkStart w:id="3729" w:name="_Toc111203467"/>
      <w:r w:rsidRPr="008D76B4">
        <w:t>Wrapping/unwrapping private keys</w:t>
      </w:r>
      <w:bookmarkEnd w:id="3707"/>
      <w:bookmarkEnd w:id="3708"/>
      <w:bookmarkEnd w:id="3709"/>
      <w:bookmarkEnd w:id="3710"/>
      <w:bookmarkEnd w:id="3711"/>
      <w:bookmarkEnd w:id="3712"/>
      <w:bookmarkEnd w:id="3713"/>
      <w:bookmarkEnd w:id="3714"/>
      <w:bookmarkEnd w:id="3715"/>
      <w:bookmarkEnd w:id="3716"/>
      <w:bookmarkEnd w:id="3717"/>
      <w:bookmarkEnd w:id="3718"/>
      <w:bookmarkEnd w:id="3719"/>
      <w:bookmarkEnd w:id="3720"/>
      <w:bookmarkEnd w:id="3721"/>
      <w:bookmarkEnd w:id="3722"/>
      <w:bookmarkEnd w:id="3723"/>
      <w:bookmarkEnd w:id="3724"/>
      <w:bookmarkEnd w:id="3725"/>
      <w:bookmarkEnd w:id="3729"/>
    </w:p>
    <w:p w14:paraId="1FA29989" w14:textId="58B40112" w:rsidR="00331BF0" w:rsidRPr="008D76B4" w:rsidRDefault="00331BF0" w:rsidP="00331BF0">
      <w:r w:rsidRPr="008D76B4">
        <w:t xml:space="preserve">Cryptoki Versions 2.01 and up allow the use of secret keys for wrapping and unwrapping RSA private keys, Diffie-Hellman private keys, X9.42 Diffie-Hellman private keys, </w:t>
      </w:r>
      <w:r>
        <w:t xml:space="preserve">short Weierstrass </w:t>
      </w:r>
      <w:r w:rsidRPr="008D76B4">
        <w:t xml:space="preserve">EC private keys and DSA private keys.  For wrapping, a private key is BER-encoded according to </w:t>
      </w:r>
      <w:r w:rsidR="00611613">
        <w:t>[</w:t>
      </w:r>
      <w:r w:rsidRPr="008D76B4">
        <w:t>PKCS #8</w:t>
      </w:r>
      <w:r w:rsidR="00611613">
        <w:t xml:space="preserve">] </w:t>
      </w:r>
      <w:r w:rsidRPr="008D76B4">
        <w:t>PrivateKeyInfo ASN.1 type.  PKCS #8 requires an algorithm identifier for the type of the private key.  The object identifiers for the required algorithm identifiers are as follows:</w:t>
      </w:r>
    </w:p>
    <w:p w14:paraId="3BE8D4AB" w14:textId="77777777" w:rsidR="00331BF0" w:rsidRPr="008D76B4" w:rsidRDefault="00331BF0" w:rsidP="00331BF0">
      <w:pPr>
        <w:pStyle w:val="CCode"/>
      </w:pPr>
      <w:r w:rsidRPr="008D76B4">
        <w:t>rsaEncryption OBJECT IDENTIFIER ::= { pkcs-1 1 }</w:t>
      </w:r>
    </w:p>
    <w:p w14:paraId="6E336AED" w14:textId="77777777" w:rsidR="00331BF0" w:rsidRPr="008D76B4" w:rsidRDefault="00331BF0" w:rsidP="00331BF0">
      <w:pPr>
        <w:pStyle w:val="CCode"/>
      </w:pPr>
    </w:p>
    <w:p w14:paraId="4599F8E3" w14:textId="77777777" w:rsidR="00331BF0" w:rsidRPr="008D76B4" w:rsidRDefault="00331BF0" w:rsidP="00331BF0">
      <w:pPr>
        <w:pStyle w:val="CCode"/>
      </w:pPr>
      <w:r w:rsidRPr="008D76B4">
        <w:t>dhKeyAgreement OBJECT IDENTIFIER ::= { pkcs-3 1 }</w:t>
      </w:r>
    </w:p>
    <w:p w14:paraId="3EEE00CB" w14:textId="77777777" w:rsidR="00331BF0" w:rsidRPr="008D76B4" w:rsidRDefault="00331BF0" w:rsidP="00331BF0">
      <w:pPr>
        <w:pStyle w:val="CCode"/>
      </w:pPr>
    </w:p>
    <w:p w14:paraId="4BA14DE7" w14:textId="77777777" w:rsidR="00331BF0" w:rsidRPr="008D76B4" w:rsidRDefault="00331BF0" w:rsidP="00331BF0">
      <w:pPr>
        <w:pStyle w:val="CCode"/>
      </w:pPr>
      <w:r w:rsidRPr="008D76B4">
        <w:t>dhpublicnumber OBJECT IDENTIFIER ::= { iso(1) member-body(2) us(840) ansi-x942(10046) number-type(2) 1 }</w:t>
      </w:r>
    </w:p>
    <w:p w14:paraId="06366ED0" w14:textId="77777777" w:rsidR="00331BF0" w:rsidRPr="008D76B4" w:rsidRDefault="00331BF0" w:rsidP="00331BF0">
      <w:pPr>
        <w:pStyle w:val="CCode"/>
      </w:pPr>
    </w:p>
    <w:p w14:paraId="7145D782" w14:textId="77777777" w:rsidR="00331BF0" w:rsidRPr="008D76B4" w:rsidRDefault="00331BF0" w:rsidP="00331BF0">
      <w:pPr>
        <w:pStyle w:val="CCode"/>
      </w:pPr>
      <w:r w:rsidRPr="008D76B4">
        <w:t xml:space="preserve">id-ecPublicKey OBJECT IDENTIFIER ::= { </w:t>
      </w:r>
      <w:r w:rsidRPr="008D76B4">
        <w:rPr>
          <w:snapToGrid w:val="0"/>
        </w:rPr>
        <w:t>iso(1) member-body(2) us(840) ansi-x9-62(10045) publicKeyType(2) 1 }</w:t>
      </w:r>
    </w:p>
    <w:p w14:paraId="1F698E0A" w14:textId="77777777" w:rsidR="00331BF0" w:rsidRPr="008D76B4" w:rsidRDefault="00331BF0" w:rsidP="00331BF0">
      <w:pPr>
        <w:pStyle w:val="CCode"/>
      </w:pPr>
    </w:p>
    <w:p w14:paraId="2F7ADA32" w14:textId="77777777" w:rsidR="00331BF0" w:rsidRPr="008D76B4" w:rsidRDefault="00331BF0" w:rsidP="00331BF0">
      <w:pPr>
        <w:pStyle w:val="CCode"/>
      </w:pPr>
      <w:r w:rsidRPr="008D76B4">
        <w:t>id-dsa OBJECT IDENTIFIER ::= {</w:t>
      </w:r>
    </w:p>
    <w:p w14:paraId="17116B5C" w14:textId="77777777" w:rsidR="00331BF0" w:rsidRPr="008D76B4" w:rsidRDefault="00331BF0" w:rsidP="00331BF0">
      <w:pPr>
        <w:pStyle w:val="CCode"/>
      </w:pPr>
      <w:r w:rsidRPr="008D76B4">
        <w:t xml:space="preserve">  iso(1) member-body(2) us(840) x9-57(10040) x9cm(4) 1 }</w:t>
      </w:r>
    </w:p>
    <w:p w14:paraId="12506EEF" w14:textId="77777777" w:rsidR="00331BF0" w:rsidRPr="008D76B4" w:rsidRDefault="00331BF0" w:rsidP="00331BF0">
      <w:pPr>
        <w:pStyle w:val="CCode"/>
      </w:pPr>
    </w:p>
    <w:p w14:paraId="32BC7761" w14:textId="77777777" w:rsidR="00331BF0" w:rsidRPr="008D76B4" w:rsidRDefault="00331BF0" w:rsidP="00331BF0">
      <w:pPr>
        <w:pStyle w:val="CCode"/>
      </w:pPr>
      <w:r w:rsidRPr="008D76B4">
        <w:t>where</w:t>
      </w:r>
    </w:p>
    <w:p w14:paraId="033C92B1" w14:textId="77777777" w:rsidR="00331BF0" w:rsidRPr="008D76B4" w:rsidRDefault="00331BF0" w:rsidP="00331BF0">
      <w:pPr>
        <w:pStyle w:val="CCode"/>
      </w:pPr>
      <w:r w:rsidRPr="008D76B4">
        <w:t>pkcs-1 OBJECT IDENTIFIER ::= {</w:t>
      </w:r>
    </w:p>
    <w:p w14:paraId="45D44A98" w14:textId="77777777" w:rsidR="00331BF0" w:rsidRPr="008D76B4" w:rsidRDefault="00331BF0" w:rsidP="00331BF0">
      <w:pPr>
        <w:pStyle w:val="CCode"/>
      </w:pPr>
      <w:r w:rsidRPr="008D76B4">
        <w:t xml:space="preserve">  iso(1) member-body(2) US(840) rsadsi(113549) pkcs(1) 1 }</w:t>
      </w:r>
    </w:p>
    <w:p w14:paraId="7C3E8F32" w14:textId="77777777" w:rsidR="00331BF0" w:rsidRPr="008D76B4" w:rsidRDefault="00331BF0" w:rsidP="00331BF0">
      <w:pPr>
        <w:pStyle w:val="CCode"/>
      </w:pPr>
    </w:p>
    <w:p w14:paraId="07086A2D" w14:textId="77777777" w:rsidR="00331BF0" w:rsidRPr="008D76B4" w:rsidRDefault="00331BF0" w:rsidP="00331BF0">
      <w:pPr>
        <w:pStyle w:val="CCode"/>
      </w:pPr>
      <w:r w:rsidRPr="008D76B4">
        <w:t>pkcs-3 OBJECT IDENTIFIER ::= {</w:t>
      </w:r>
    </w:p>
    <w:p w14:paraId="68DE014F" w14:textId="77777777" w:rsidR="00331BF0" w:rsidRPr="008D76B4" w:rsidRDefault="00331BF0" w:rsidP="00331BF0">
      <w:pPr>
        <w:pStyle w:val="CCode"/>
      </w:pPr>
      <w:r w:rsidRPr="008D76B4">
        <w:t xml:space="preserve">  iso(1) member-body(2) US(840) rsadsi(113549) pkcs(1) 3 }</w:t>
      </w:r>
    </w:p>
    <w:p w14:paraId="27E5200C" w14:textId="77777777" w:rsidR="00331BF0" w:rsidRPr="008D76B4" w:rsidRDefault="00331BF0" w:rsidP="00331BF0">
      <w:pPr>
        <w:pStyle w:val="CCode"/>
      </w:pPr>
    </w:p>
    <w:p w14:paraId="1C0B38DD" w14:textId="77777777" w:rsidR="00331BF0" w:rsidRPr="008D76B4" w:rsidRDefault="00331BF0" w:rsidP="00331BF0">
      <w:pPr>
        <w:pStyle w:val="CCode"/>
      </w:pPr>
      <w:r w:rsidRPr="008D76B4">
        <w:lastRenderedPageBreak/>
        <w:t>These parameters for the algorithm identifiers have the following types, respectively:</w:t>
      </w:r>
    </w:p>
    <w:p w14:paraId="75913B37" w14:textId="77777777" w:rsidR="00331BF0" w:rsidRPr="008D76B4" w:rsidRDefault="00331BF0" w:rsidP="00331BF0">
      <w:pPr>
        <w:pStyle w:val="CCode"/>
      </w:pPr>
      <w:r w:rsidRPr="008D76B4">
        <w:t>NULL</w:t>
      </w:r>
    </w:p>
    <w:p w14:paraId="5F99B161" w14:textId="77777777" w:rsidR="00331BF0" w:rsidRPr="008D76B4" w:rsidRDefault="00331BF0" w:rsidP="00331BF0">
      <w:pPr>
        <w:pStyle w:val="CCode"/>
      </w:pPr>
    </w:p>
    <w:p w14:paraId="2636AE95" w14:textId="77777777" w:rsidR="00331BF0" w:rsidRPr="008D76B4" w:rsidRDefault="00331BF0" w:rsidP="00331BF0">
      <w:pPr>
        <w:pStyle w:val="CCode"/>
      </w:pPr>
      <w:r w:rsidRPr="008D76B4">
        <w:t>DHParameter ::= SEQUENCE {</w:t>
      </w:r>
    </w:p>
    <w:p w14:paraId="1AD44387" w14:textId="77777777" w:rsidR="00331BF0" w:rsidRPr="008D76B4" w:rsidRDefault="00331BF0" w:rsidP="00331BF0">
      <w:pPr>
        <w:pStyle w:val="CCode"/>
      </w:pPr>
      <w:r w:rsidRPr="008D76B4">
        <w:t xml:space="preserve">  prime</w:t>
      </w:r>
      <w:r w:rsidRPr="008D76B4">
        <w:tab/>
      </w:r>
      <w:r w:rsidRPr="008D76B4">
        <w:tab/>
      </w:r>
      <w:r w:rsidRPr="008D76B4">
        <w:tab/>
      </w:r>
      <w:r w:rsidRPr="008D76B4">
        <w:tab/>
        <w:t>INTEGER,  -- p</w:t>
      </w:r>
    </w:p>
    <w:p w14:paraId="5C2F4AC3" w14:textId="77777777" w:rsidR="00331BF0" w:rsidRPr="008D76B4" w:rsidRDefault="00331BF0" w:rsidP="00331BF0">
      <w:pPr>
        <w:pStyle w:val="CCode"/>
      </w:pPr>
      <w:r w:rsidRPr="008D76B4">
        <w:t xml:space="preserve">  base</w:t>
      </w:r>
      <w:r w:rsidRPr="008D76B4">
        <w:tab/>
      </w:r>
      <w:r w:rsidRPr="008D76B4">
        <w:tab/>
      </w:r>
      <w:r w:rsidRPr="008D76B4">
        <w:tab/>
      </w:r>
      <w:r w:rsidRPr="008D76B4">
        <w:tab/>
        <w:t>INTEGER,  -- g</w:t>
      </w:r>
    </w:p>
    <w:p w14:paraId="1D5407F0" w14:textId="77777777" w:rsidR="00331BF0" w:rsidRPr="008D76B4" w:rsidRDefault="00331BF0" w:rsidP="00331BF0">
      <w:pPr>
        <w:pStyle w:val="CCode"/>
      </w:pPr>
      <w:r w:rsidRPr="008D76B4">
        <w:t xml:space="preserve">  privateValueLength</w:t>
      </w:r>
      <w:r w:rsidRPr="008D76B4">
        <w:tab/>
        <w:t>INTEGER OPTIONAL</w:t>
      </w:r>
    </w:p>
    <w:p w14:paraId="3BC147A6" w14:textId="77777777" w:rsidR="00331BF0" w:rsidRPr="008D76B4" w:rsidRDefault="00331BF0" w:rsidP="00331BF0">
      <w:pPr>
        <w:pStyle w:val="CCode"/>
      </w:pPr>
      <w:r w:rsidRPr="008D76B4">
        <w:t>}</w:t>
      </w:r>
    </w:p>
    <w:p w14:paraId="00E66D65" w14:textId="77777777" w:rsidR="00331BF0" w:rsidRPr="008D76B4" w:rsidRDefault="00331BF0" w:rsidP="00331BF0">
      <w:pPr>
        <w:pStyle w:val="CCode"/>
      </w:pPr>
    </w:p>
    <w:p w14:paraId="22FF771D" w14:textId="77777777" w:rsidR="00331BF0" w:rsidRPr="008D76B4" w:rsidRDefault="00331BF0" w:rsidP="00331BF0">
      <w:pPr>
        <w:pStyle w:val="CCode"/>
      </w:pPr>
      <w:r w:rsidRPr="008D76B4">
        <w:t>DomainParameters ::= SEQUENCE {</w:t>
      </w:r>
    </w:p>
    <w:p w14:paraId="3D894896" w14:textId="77777777" w:rsidR="00331BF0" w:rsidRPr="008D76B4" w:rsidRDefault="00331BF0" w:rsidP="00331BF0">
      <w:pPr>
        <w:pStyle w:val="CCode"/>
      </w:pPr>
      <w:r w:rsidRPr="008D76B4">
        <w:t xml:space="preserve">  prime</w:t>
      </w:r>
      <w:r w:rsidRPr="008D76B4">
        <w:tab/>
      </w:r>
      <w:r w:rsidRPr="008D76B4">
        <w:tab/>
      </w:r>
      <w:r w:rsidRPr="008D76B4">
        <w:tab/>
      </w:r>
      <w:r w:rsidRPr="008D76B4">
        <w:tab/>
        <w:t>INTEGER,  -- p</w:t>
      </w:r>
    </w:p>
    <w:p w14:paraId="56B2788C" w14:textId="77777777" w:rsidR="00331BF0" w:rsidRPr="008D76B4" w:rsidRDefault="00331BF0" w:rsidP="00331BF0">
      <w:pPr>
        <w:pStyle w:val="CCode"/>
      </w:pPr>
      <w:r w:rsidRPr="008D76B4">
        <w:t xml:space="preserve">  base</w:t>
      </w:r>
      <w:r w:rsidRPr="008D76B4">
        <w:tab/>
      </w:r>
      <w:r w:rsidRPr="008D76B4">
        <w:tab/>
      </w:r>
      <w:r w:rsidRPr="008D76B4">
        <w:tab/>
      </w:r>
      <w:r w:rsidRPr="008D76B4">
        <w:tab/>
        <w:t>INTEGER,  -- g</w:t>
      </w:r>
    </w:p>
    <w:p w14:paraId="17C7711F" w14:textId="77777777" w:rsidR="00331BF0" w:rsidRPr="008D76B4" w:rsidRDefault="00331BF0" w:rsidP="00331BF0">
      <w:pPr>
        <w:pStyle w:val="CCode"/>
      </w:pPr>
      <w:r w:rsidRPr="008D76B4">
        <w:t xml:space="preserve">  subprime</w:t>
      </w:r>
      <w:r w:rsidRPr="008D76B4">
        <w:tab/>
      </w:r>
      <w:r w:rsidRPr="008D76B4">
        <w:tab/>
      </w:r>
      <w:r w:rsidRPr="008D76B4">
        <w:tab/>
        <w:t>INTEGER,  -- q</w:t>
      </w:r>
    </w:p>
    <w:p w14:paraId="594B7911" w14:textId="77777777" w:rsidR="00331BF0" w:rsidRPr="008D76B4" w:rsidRDefault="00331BF0" w:rsidP="00331BF0">
      <w:pPr>
        <w:pStyle w:val="CCode"/>
      </w:pPr>
      <w:r w:rsidRPr="008D76B4">
        <w:t xml:space="preserve">  cofactor</w:t>
      </w:r>
      <w:r w:rsidRPr="008D76B4">
        <w:tab/>
      </w:r>
      <w:r w:rsidRPr="008D76B4">
        <w:tab/>
      </w:r>
      <w:r w:rsidRPr="008D76B4">
        <w:tab/>
        <w:t>INTEGER OPTIONAL,  -- j</w:t>
      </w:r>
    </w:p>
    <w:p w14:paraId="3F7073F7" w14:textId="77777777" w:rsidR="00331BF0" w:rsidRPr="008D76B4" w:rsidRDefault="00331BF0" w:rsidP="00331BF0">
      <w:pPr>
        <w:pStyle w:val="CCode"/>
      </w:pPr>
      <w:r w:rsidRPr="008D76B4">
        <w:t xml:space="preserve">  validationParms</w:t>
      </w:r>
      <w:r w:rsidRPr="008D76B4">
        <w:tab/>
        <w:t>ValidationParms OPTIONAL</w:t>
      </w:r>
    </w:p>
    <w:p w14:paraId="581DAF0F" w14:textId="77777777" w:rsidR="00331BF0" w:rsidRPr="008D76B4" w:rsidRDefault="00331BF0" w:rsidP="00331BF0">
      <w:pPr>
        <w:pStyle w:val="CCode"/>
      </w:pPr>
      <w:r w:rsidRPr="008D76B4">
        <w:t>}</w:t>
      </w:r>
    </w:p>
    <w:p w14:paraId="05D1B49C" w14:textId="77777777" w:rsidR="00331BF0" w:rsidRPr="008D76B4" w:rsidRDefault="00331BF0" w:rsidP="00331BF0">
      <w:pPr>
        <w:pStyle w:val="CCode"/>
      </w:pPr>
    </w:p>
    <w:p w14:paraId="590A7633" w14:textId="77777777" w:rsidR="00331BF0" w:rsidRPr="008D76B4" w:rsidRDefault="00331BF0" w:rsidP="00331BF0">
      <w:pPr>
        <w:pStyle w:val="CCode"/>
      </w:pPr>
      <w:r w:rsidRPr="008D76B4">
        <w:t>ValidationParms ::= SEQUENCE {</w:t>
      </w:r>
    </w:p>
    <w:p w14:paraId="01655ED8" w14:textId="77777777" w:rsidR="00331BF0" w:rsidRPr="008D76B4" w:rsidRDefault="00331BF0" w:rsidP="00331BF0">
      <w:pPr>
        <w:pStyle w:val="CCode"/>
      </w:pPr>
      <w:r w:rsidRPr="008D76B4">
        <w:t xml:space="preserve">  Seed</w:t>
      </w:r>
      <w:r w:rsidRPr="008D76B4">
        <w:tab/>
      </w:r>
      <w:r w:rsidRPr="008D76B4">
        <w:tab/>
      </w:r>
      <w:r w:rsidRPr="008D76B4">
        <w:tab/>
        <w:t>BIT STRING, -- seed</w:t>
      </w:r>
    </w:p>
    <w:p w14:paraId="28F42F8E" w14:textId="77777777" w:rsidR="00331BF0" w:rsidRPr="008D76B4" w:rsidRDefault="00331BF0" w:rsidP="00331BF0">
      <w:pPr>
        <w:pStyle w:val="CCode"/>
      </w:pPr>
      <w:r w:rsidRPr="008D76B4">
        <w:t xml:space="preserve">  PGenCounter</w:t>
      </w:r>
      <w:r w:rsidRPr="008D76B4">
        <w:tab/>
        <w:t>INTEGER     -- parameter verification</w:t>
      </w:r>
    </w:p>
    <w:p w14:paraId="3AD11F12" w14:textId="77777777" w:rsidR="00331BF0" w:rsidRPr="008D76B4" w:rsidRDefault="00331BF0" w:rsidP="00331BF0">
      <w:pPr>
        <w:pStyle w:val="CCode"/>
      </w:pPr>
      <w:r w:rsidRPr="008D76B4">
        <w:t>}</w:t>
      </w:r>
    </w:p>
    <w:p w14:paraId="03A1DBA2" w14:textId="77777777" w:rsidR="00331BF0" w:rsidRPr="008D76B4" w:rsidRDefault="00331BF0" w:rsidP="00331BF0">
      <w:pPr>
        <w:pStyle w:val="CCode"/>
      </w:pPr>
    </w:p>
    <w:p w14:paraId="737388CD" w14:textId="77777777" w:rsidR="00331BF0" w:rsidRPr="008D76B4" w:rsidRDefault="00331BF0" w:rsidP="00331BF0">
      <w:pPr>
        <w:pStyle w:val="CCode"/>
      </w:pPr>
      <w:r w:rsidRPr="008D76B4">
        <w:t>Parameters ::= CHOICE {</w:t>
      </w:r>
    </w:p>
    <w:p w14:paraId="32540E18" w14:textId="77777777" w:rsidR="00331BF0" w:rsidRPr="008D76B4" w:rsidRDefault="00331BF0" w:rsidP="00331BF0">
      <w:pPr>
        <w:pStyle w:val="CCode"/>
      </w:pPr>
      <w:r w:rsidRPr="008D76B4">
        <w:t xml:space="preserve">  ecParameters</w:t>
      </w:r>
      <w:r w:rsidRPr="008D76B4">
        <w:tab/>
        <w:t>ECParameters,</w:t>
      </w:r>
    </w:p>
    <w:p w14:paraId="5DAD7EAA" w14:textId="77777777" w:rsidR="00331BF0" w:rsidRPr="008D76B4" w:rsidRDefault="00331BF0" w:rsidP="00331BF0">
      <w:pPr>
        <w:pStyle w:val="CCode"/>
      </w:pPr>
      <w:r w:rsidRPr="008D76B4">
        <w:t xml:space="preserve">  namedCurve</w:t>
      </w:r>
      <w:r w:rsidRPr="008D76B4">
        <w:tab/>
        <w:t>CURVES.&amp;id({CurveNames}),</w:t>
      </w:r>
    </w:p>
    <w:p w14:paraId="63E138B1" w14:textId="77777777" w:rsidR="00331BF0" w:rsidRPr="008D76B4" w:rsidRDefault="00331BF0" w:rsidP="00331BF0">
      <w:pPr>
        <w:pStyle w:val="CCode"/>
      </w:pPr>
      <w:r w:rsidRPr="008D76B4">
        <w:t xml:space="preserve">  implicitlyCA</w:t>
      </w:r>
      <w:r w:rsidRPr="008D76B4">
        <w:tab/>
        <w:t>NULL</w:t>
      </w:r>
    </w:p>
    <w:p w14:paraId="5248BE95" w14:textId="77777777" w:rsidR="00331BF0" w:rsidRPr="008D76B4" w:rsidRDefault="00331BF0" w:rsidP="00331BF0">
      <w:pPr>
        <w:pStyle w:val="CCode"/>
      </w:pPr>
      <w:r w:rsidRPr="008D76B4">
        <w:t>}</w:t>
      </w:r>
    </w:p>
    <w:p w14:paraId="4BC443A1" w14:textId="77777777" w:rsidR="00331BF0" w:rsidRPr="008D76B4" w:rsidRDefault="00331BF0" w:rsidP="00331BF0">
      <w:pPr>
        <w:pStyle w:val="CCode"/>
      </w:pPr>
    </w:p>
    <w:p w14:paraId="436347BD" w14:textId="77777777" w:rsidR="00331BF0" w:rsidRPr="008D76B4" w:rsidRDefault="00331BF0" w:rsidP="00331BF0">
      <w:pPr>
        <w:pStyle w:val="CCode"/>
      </w:pPr>
      <w:r w:rsidRPr="008D76B4">
        <w:t>Dss-Parms ::= SEQUENCE {</w:t>
      </w:r>
    </w:p>
    <w:p w14:paraId="52C3E5BE" w14:textId="77777777" w:rsidR="00331BF0" w:rsidRPr="000D2530" w:rsidRDefault="00331BF0" w:rsidP="00331BF0">
      <w:pPr>
        <w:pStyle w:val="CCode"/>
        <w:rPr>
          <w:lang w:val="de-DE"/>
        </w:rPr>
      </w:pPr>
      <w:r w:rsidRPr="008D76B4">
        <w:t xml:space="preserve">  </w:t>
      </w:r>
      <w:r w:rsidRPr="000D2530">
        <w:rPr>
          <w:lang w:val="de-DE"/>
        </w:rPr>
        <w:t>p INTEGER,</w:t>
      </w:r>
    </w:p>
    <w:p w14:paraId="405179D3" w14:textId="77777777" w:rsidR="00331BF0" w:rsidRPr="000D2530" w:rsidRDefault="00331BF0" w:rsidP="00331BF0">
      <w:pPr>
        <w:pStyle w:val="CCode"/>
        <w:rPr>
          <w:lang w:val="de-DE"/>
        </w:rPr>
      </w:pPr>
      <w:r w:rsidRPr="000D2530">
        <w:rPr>
          <w:lang w:val="de-DE"/>
        </w:rPr>
        <w:t xml:space="preserve">  q INTEGER,</w:t>
      </w:r>
    </w:p>
    <w:p w14:paraId="10BB584A" w14:textId="77777777" w:rsidR="00331BF0" w:rsidRPr="000D2530" w:rsidRDefault="00331BF0" w:rsidP="00331BF0">
      <w:pPr>
        <w:pStyle w:val="CCode"/>
        <w:rPr>
          <w:lang w:val="de-DE"/>
        </w:rPr>
      </w:pPr>
      <w:r w:rsidRPr="000D2530">
        <w:rPr>
          <w:lang w:val="de-DE"/>
        </w:rPr>
        <w:t xml:space="preserve">  g INTEGER</w:t>
      </w:r>
    </w:p>
    <w:p w14:paraId="7E36D10B" w14:textId="77777777" w:rsidR="00331BF0" w:rsidRPr="008D76B4" w:rsidRDefault="00331BF0" w:rsidP="00331BF0">
      <w:pPr>
        <w:pStyle w:val="CCode"/>
      </w:pPr>
      <w:r w:rsidRPr="008D76B4">
        <w:t>}</w:t>
      </w:r>
    </w:p>
    <w:p w14:paraId="17FE7BC0" w14:textId="77777777" w:rsidR="00331BF0" w:rsidRPr="008D76B4" w:rsidRDefault="00331BF0" w:rsidP="00331BF0">
      <w:pPr>
        <w:pStyle w:val="CCode"/>
        <w:rPr>
          <w:rFonts w:ascii="Arial" w:hAnsi="Arial"/>
        </w:rPr>
      </w:pPr>
    </w:p>
    <w:p w14:paraId="18DE25D5" w14:textId="77777777" w:rsidR="00331BF0" w:rsidRPr="008D76B4" w:rsidRDefault="00331BF0" w:rsidP="00331BF0">
      <w:r w:rsidRPr="008D76B4">
        <w:t xml:space="preserve">For the X9.42 Diffie-Hellman domain parameters, the </w:t>
      </w:r>
      <w:r w:rsidRPr="008D76B4">
        <w:rPr>
          <w:b/>
        </w:rPr>
        <w:t>cofactor</w:t>
      </w:r>
      <w:r w:rsidRPr="008D76B4">
        <w:t xml:space="preserve"> and the </w:t>
      </w:r>
      <w:r w:rsidRPr="008D76B4">
        <w:rPr>
          <w:b/>
        </w:rPr>
        <w:t>validationParms</w:t>
      </w:r>
      <w:r w:rsidRPr="008D76B4">
        <w:t xml:space="preserve"> optional fields should not be used when wrapping or unwrapping X9.42 Diffie-Hellman private keys since their values are not stored within the token.</w:t>
      </w:r>
    </w:p>
    <w:p w14:paraId="1D5E0EE2" w14:textId="77777777" w:rsidR="00331BF0" w:rsidRPr="008D76B4" w:rsidRDefault="00331BF0" w:rsidP="00331BF0">
      <w:r w:rsidRPr="008D76B4">
        <w:t xml:space="preserve">For the EC domain parameters, the use of </w:t>
      </w:r>
      <w:r w:rsidRPr="008D76B4">
        <w:rPr>
          <w:b/>
        </w:rPr>
        <w:t>namedCurve</w:t>
      </w:r>
      <w:r w:rsidRPr="008D76B4">
        <w:t xml:space="preserve"> is recommended over the choice </w:t>
      </w:r>
      <w:r w:rsidRPr="008D76B4">
        <w:rPr>
          <w:b/>
        </w:rPr>
        <w:t>ecParameters</w:t>
      </w:r>
      <w:r w:rsidRPr="008D76B4">
        <w:t xml:space="preserve">.  The choice </w:t>
      </w:r>
      <w:r w:rsidRPr="008D76B4">
        <w:rPr>
          <w:b/>
        </w:rPr>
        <w:t>implicitlyCA</w:t>
      </w:r>
      <w:r w:rsidRPr="008D76B4">
        <w:t xml:space="preserve"> must not be used in Cryptoki.</w:t>
      </w:r>
    </w:p>
    <w:p w14:paraId="3C6DB7EA" w14:textId="77777777" w:rsidR="00331BF0" w:rsidRPr="008D76B4" w:rsidRDefault="00331BF0" w:rsidP="00331BF0">
      <w:r w:rsidRPr="008D76B4">
        <w:t>Within the PrivateKeyInfo type:</w:t>
      </w:r>
    </w:p>
    <w:p w14:paraId="58354E3E" w14:textId="77777777" w:rsidR="00331BF0" w:rsidRPr="008D76B4" w:rsidRDefault="00331BF0" w:rsidP="000234AE">
      <w:pPr>
        <w:numPr>
          <w:ilvl w:val="0"/>
          <w:numId w:val="51"/>
        </w:numPr>
      </w:pPr>
      <w:r w:rsidRPr="008D76B4">
        <w:t xml:space="preserve">RSA private keys are BER-encoded according to PKCS #1’s RSAPrivateKey ASN.1 type.  This type requires values to be present for </w:t>
      </w:r>
      <w:r w:rsidRPr="008D76B4">
        <w:rPr>
          <w:i/>
        </w:rPr>
        <w:t>all</w:t>
      </w:r>
      <w:r w:rsidRPr="008D76B4">
        <w:t xml:space="preserve"> the attributes specific to Cryptoki’s RSA private key objects.  In other words, if a Cryptoki library does not have values for an RSA private key’s </w:t>
      </w:r>
      <w:r w:rsidRPr="008D76B4">
        <w:rPr>
          <w:b/>
        </w:rPr>
        <w:t>CKA_MODULUS</w:t>
      </w:r>
      <w:r w:rsidRPr="008D76B4">
        <w:t xml:space="preserve">, </w:t>
      </w:r>
      <w:r w:rsidRPr="008D76B4">
        <w:rPr>
          <w:b/>
        </w:rPr>
        <w:t>CKA_PUBLIC_EXPONENT</w:t>
      </w:r>
      <w:r w:rsidRPr="008D76B4">
        <w:t xml:space="preserve">, </w:t>
      </w:r>
      <w:r w:rsidRPr="008D76B4">
        <w:rPr>
          <w:b/>
        </w:rPr>
        <w:t>CKA_PRIVATE_EXPONENT</w:t>
      </w:r>
      <w:r w:rsidRPr="008D76B4">
        <w:t xml:space="preserve">, </w:t>
      </w:r>
      <w:r w:rsidRPr="008D76B4">
        <w:rPr>
          <w:b/>
        </w:rPr>
        <w:t>CKA_PRIME_1</w:t>
      </w:r>
      <w:r w:rsidRPr="008D76B4">
        <w:t xml:space="preserve">, </w:t>
      </w:r>
      <w:r w:rsidRPr="008D76B4">
        <w:rPr>
          <w:b/>
        </w:rPr>
        <w:t>CKA_PRIME_2</w:t>
      </w:r>
      <w:r w:rsidRPr="008D76B4">
        <w:t xml:space="preserve">, </w:t>
      </w:r>
      <w:r w:rsidRPr="008D76B4">
        <w:rPr>
          <w:b/>
        </w:rPr>
        <w:t>CKA_EXPONENT_1</w:t>
      </w:r>
      <w:r w:rsidRPr="008D76B4">
        <w:t xml:space="preserve">, </w:t>
      </w:r>
      <w:r w:rsidRPr="008D76B4">
        <w:rPr>
          <w:b/>
        </w:rPr>
        <w:t>CKA_EXPONENT_2</w:t>
      </w:r>
      <w:r w:rsidRPr="008D76B4">
        <w:t xml:space="preserve">, and </w:t>
      </w:r>
      <w:r w:rsidRPr="008D76B4">
        <w:rPr>
          <w:b/>
        </w:rPr>
        <w:t>CKA_COEFFICIENT</w:t>
      </w:r>
      <w:r w:rsidRPr="008D76B4">
        <w:t xml:space="preserve"> values, it must not create an RSAPrivateKey BER-encoding of the key, and so it must not prepare it for wrapping.</w:t>
      </w:r>
    </w:p>
    <w:p w14:paraId="1007903F" w14:textId="77777777" w:rsidR="00331BF0" w:rsidRPr="008D76B4" w:rsidRDefault="00331BF0" w:rsidP="000234AE">
      <w:pPr>
        <w:numPr>
          <w:ilvl w:val="0"/>
          <w:numId w:val="51"/>
        </w:numPr>
      </w:pPr>
      <w:r w:rsidRPr="008D76B4">
        <w:t>Diffie-Hellman private keys are represented as BER-encoded ASN.1 type INTEGER.</w:t>
      </w:r>
    </w:p>
    <w:p w14:paraId="0D356DB3" w14:textId="77777777" w:rsidR="00331BF0" w:rsidRPr="008D76B4" w:rsidRDefault="00331BF0" w:rsidP="000234AE">
      <w:pPr>
        <w:numPr>
          <w:ilvl w:val="0"/>
          <w:numId w:val="51"/>
        </w:numPr>
      </w:pPr>
      <w:r w:rsidRPr="008D76B4">
        <w:lastRenderedPageBreak/>
        <w:t>X9.42 Diffie-Hellman private keys are represented as BER-encoded ASN.1 type INTEGER.</w:t>
      </w:r>
    </w:p>
    <w:p w14:paraId="55BE10F7" w14:textId="77777777" w:rsidR="00331BF0" w:rsidRPr="008D76B4" w:rsidRDefault="00331BF0" w:rsidP="000234AE">
      <w:pPr>
        <w:numPr>
          <w:ilvl w:val="0"/>
          <w:numId w:val="51"/>
        </w:numPr>
      </w:pPr>
      <w:r>
        <w:t xml:space="preserve">Short Weierstrass </w:t>
      </w:r>
      <w:r w:rsidRPr="008D76B4">
        <w:t>EC private keys are BER-encoded according to SECG SEC 1 ECPrivateKey ASN.1 type:</w:t>
      </w:r>
    </w:p>
    <w:p w14:paraId="779DC29F" w14:textId="77777777" w:rsidR="00331BF0" w:rsidRPr="008D76B4" w:rsidRDefault="00331BF0" w:rsidP="00331BF0">
      <w:pPr>
        <w:pStyle w:val="CCode"/>
      </w:pPr>
      <w:r w:rsidRPr="008D76B4">
        <w:t>ECPrivateKey ::= SEQUENCE {</w:t>
      </w:r>
    </w:p>
    <w:p w14:paraId="7A40475E" w14:textId="77777777" w:rsidR="00331BF0" w:rsidRPr="008D76B4" w:rsidRDefault="00331BF0" w:rsidP="00331BF0">
      <w:pPr>
        <w:pStyle w:val="CCode"/>
      </w:pPr>
      <w:r w:rsidRPr="008D76B4">
        <w:tab/>
        <w:t>Version</w:t>
      </w:r>
      <w:r w:rsidRPr="008D76B4">
        <w:tab/>
      </w:r>
      <w:r w:rsidRPr="008D76B4">
        <w:tab/>
        <w:t>INTEGER { ecPrivkeyVer1(1) } (ecPrivkeyVer1),</w:t>
      </w:r>
    </w:p>
    <w:p w14:paraId="0EFED9DC" w14:textId="77777777" w:rsidR="00331BF0" w:rsidRPr="008D76B4" w:rsidRDefault="00331BF0" w:rsidP="00331BF0">
      <w:pPr>
        <w:pStyle w:val="CCode"/>
      </w:pPr>
      <w:r w:rsidRPr="008D76B4">
        <w:tab/>
        <w:t>privateKey</w:t>
      </w:r>
      <w:r w:rsidRPr="008D76B4">
        <w:tab/>
        <w:t>OCTET STRING,</w:t>
      </w:r>
    </w:p>
    <w:p w14:paraId="61F8985F" w14:textId="77777777" w:rsidR="00331BF0" w:rsidRPr="008D76B4" w:rsidRDefault="00331BF0" w:rsidP="00331BF0">
      <w:pPr>
        <w:pStyle w:val="CCode"/>
      </w:pPr>
      <w:r w:rsidRPr="008D76B4">
        <w:tab/>
        <w:t>parameters</w:t>
      </w:r>
      <w:r w:rsidRPr="008D76B4">
        <w:tab/>
        <w:t>[0] Parameters OPTIONAL,</w:t>
      </w:r>
    </w:p>
    <w:p w14:paraId="18FA7158" w14:textId="77777777" w:rsidR="00331BF0" w:rsidRPr="008D76B4" w:rsidRDefault="00331BF0" w:rsidP="00331BF0">
      <w:pPr>
        <w:pStyle w:val="CCode"/>
      </w:pPr>
      <w:r w:rsidRPr="008D76B4">
        <w:tab/>
        <w:t>publicKey</w:t>
      </w:r>
      <w:r w:rsidRPr="008D76B4">
        <w:tab/>
        <w:t>[1] BIT STRING OPTIONAL</w:t>
      </w:r>
    </w:p>
    <w:p w14:paraId="5ADB07F8" w14:textId="77777777" w:rsidR="00331BF0" w:rsidRPr="008D76B4" w:rsidRDefault="00331BF0" w:rsidP="00331BF0">
      <w:pPr>
        <w:pStyle w:val="CCode"/>
      </w:pPr>
      <w:r w:rsidRPr="008D76B4">
        <w:t>}</w:t>
      </w:r>
    </w:p>
    <w:p w14:paraId="1FCDAE7B" w14:textId="77777777" w:rsidR="00331BF0" w:rsidRPr="008D76B4" w:rsidRDefault="00331BF0" w:rsidP="00331BF0">
      <w:pPr>
        <w:pStyle w:val="CCode"/>
        <w:rPr>
          <w:rFonts w:ascii="Arial" w:hAnsi="Arial"/>
          <w:snapToGrid w:val="0"/>
        </w:rPr>
      </w:pPr>
    </w:p>
    <w:p w14:paraId="30AB620D" w14:textId="77777777" w:rsidR="00331BF0" w:rsidRPr="008D76B4" w:rsidRDefault="00331BF0" w:rsidP="00331BF0">
      <w:pPr>
        <w:ind w:left="360"/>
      </w:pPr>
      <w:r w:rsidRPr="008D76B4">
        <w:t xml:space="preserve">Since the EC domain parameters are placed in the PKCS #8’s privateKeyAlgorithm field, the optional </w:t>
      </w:r>
      <w:r w:rsidRPr="008D76B4">
        <w:rPr>
          <w:b/>
        </w:rPr>
        <w:t>parameters</w:t>
      </w:r>
      <w:r w:rsidRPr="008D76B4">
        <w:t xml:space="preserve"> field in an ECPrivateKey must be omitted.  A </w:t>
      </w:r>
      <w:r w:rsidRPr="008D76B4">
        <w:rPr>
          <w:snapToGrid w:val="0"/>
        </w:rPr>
        <w:t xml:space="preserve">Cryptoki application must be able to unwrap </w:t>
      </w:r>
      <w:r w:rsidRPr="008D76B4">
        <w:t xml:space="preserve">an ECPrivateKey </w:t>
      </w:r>
      <w:r w:rsidRPr="008D76B4">
        <w:rPr>
          <w:snapToGrid w:val="0"/>
        </w:rPr>
        <w:t xml:space="preserve">that contains the </w:t>
      </w:r>
      <w:r w:rsidRPr="008D76B4">
        <w:t xml:space="preserve">optional </w:t>
      </w:r>
      <w:r w:rsidRPr="008D76B4">
        <w:rPr>
          <w:b/>
        </w:rPr>
        <w:t>publicKey</w:t>
      </w:r>
      <w:r w:rsidRPr="008D76B4">
        <w:t xml:space="preserve"> field; however,</w:t>
      </w:r>
      <w:r w:rsidRPr="008D76B4">
        <w:rPr>
          <w:snapToGrid w:val="0"/>
        </w:rPr>
        <w:t xml:space="preserve"> what is done with this </w:t>
      </w:r>
      <w:r w:rsidRPr="008D76B4">
        <w:rPr>
          <w:b/>
        </w:rPr>
        <w:t>publicKey</w:t>
      </w:r>
      <w:r w:rsidRPr="008D76B4">
        <w:t xml:space="preserve"> field</w:t>
      </w:r>
      <w:r w:rsidRPr="008D76B4">
        <w:rPr>
          <w:snapToGrid w:val="0"/>
        </w:rPr>
        <w:t xml:space="preserve"> is </w:t>
      </w:r>
      <w:r w:rsidRPr="008D76B4">
        <w:t xml:space="preserve">outside the scope of </w:t>
      </w:r>
      <w:r w:rsidRPr="008D76B4">
        <w:rPr>
          <w:snapToGrid w:val="0"/>
        </w:rPr>
        <w:t>Cryptoki</w:t>
      </w:r>
      <w:r w:rsidRPr="008D76B4">
        <w:t>.</w:t>
      </w:r>
    </w:p>
    <w:p w14:paraId="39DD5D7F" w14:textId="77777777" w:rsidR="00331BF0" w:rsidRPr="008D76B4" w:rsidRDefault="00331BF0" w:rsidP="000234AE">
      <w:pPr>
        <w:numPr>
          <w:ilvl w:val="0"/>
          <w:numId w:val="35"/>
        </w:numPr>
      </w:pPr>
      <w:r w:rsidRPr="008D76B4">
        <w:t>DSA private keys are represented as BER-encoded ASN.1 type INTEGER.</w:t>
      </w:r>
    </w:p>
    <w:p w14:paraId="7C58A3A1" w14:textId="77777777" w:rsidR="00331BF0" w:rsidRPr="008D76B4" w:rsidRDefault="00331BF0" w:rsidP="00331BF0">
      <w:r w:rsidRPr="008D76B4">
        <w:t>Once a private key has been BER-encoded as a PrivateKeyInfo type, the resulting string of bytes is encrypted with the secret key. This encryption is defined in the section for the respective key wrapping mechanism.</w:t>
      </w:r>
    </w:p>
    <w:p w14:paraId="6F8A572A" w14:textId="77777777" w:rsidR="00331BF0" w:rsidRPr="008D76B4" w:rsidRDefault="00331BF0" w:rsidP="00331BF0">
      <w:r w:rsidRPr="008D76B4">
        <w:t>Unwrapping a wrapped private key undoes the above procedure.  The ciphertext is decrypted as defined for the respective key unwrapping mechanism.  The data thereby obtained are parsed as a PrivateKeyInfo type.  An error will result if the original wrapped key does not decrypt properly, or if the decrypted data does not parse properly, or its type does not match the key type specified in the template for the new key.  The unwrapping mechanism contributes only those attributes specified in the PrivateKeyInfo type to the newly-unwrapped key; other attributes must be specified in the template, or will take their default values.</w:t>
      </w:r>
    </w:p>
    <w:p w14:paraId="293ED3E1" w14:textId="77777777" w:rsidR="00331BF0" w:rsidRPr="008D76B4" w:rsidRDefault="00331BF0" w:rsidP="00331BF0">
      <w:r w:rsidRPr="008D76B4">
        <w:t>Earlier drafts of PKCS #11 Version 2.0 and Version 2.01 used the object identifier</w:t>
      </w:r>
    </w:p>
    <w:p w14:paraId="6A532EAF" w14:textId="77777777" w:rsidR="00331BF0" w:rsidRPr="008D76B4" w:rsidRDefault="00331BF0" w:rsidP="00331BF0">
      <w:pPr>
        <w:pStyle w:val="CCode"/>
      </w:pPr>
      <w:r w:rsidRPr="008D76B4">
        <w:t>DSA OBJECT IDENTIFIER ::= { algorithm 12 }</w:t>
      </w:r>
    </w:p>
    <w:p w14:paraId="1432E883" w14:textId="77777777" w:rsidR="00331BF0" w:rsidRPr="008D76B4" w:rsidRDefault="00331BF0" w:rsidP="00331BF0">
      <w:pPr>
        <w:pStyle w:val="CCode"/>
      </w:pPr>
      <w:r w:rsidRPr="008D76B4">
        <w:t>algorithm OBJECT IDENTIFIER ::= {</w:t>
      </w:r>
    </w:p>
    <w:p w14:paraId="000EA383" w14:textId="77777777" w:rsidR="00331BF0" w:rsidRPr="008D76B4" w:rsidRDefault="00331BF0" w:rsidP="00331BF0">
      <w:pPr>
        <w:pStyle w:val="CCode"/>
      </w:pPr>
      <w:r w:rsidRPr="008D76B4">
        <w:t xml:space="preserve">  iso(1) identifier-organization(3) oiw(14) secsig(3) algorithm(2) }</w:t>
      </w:r>
    </w:p>
    <w:p w14:paraId="4CA39BBA" w14:textId="77777777" w:rsidR="00331BF0" w:rsidRPr="008D76B4" w:rsidRDefault="00331BF0" w:rsidP="00331BF0">
      <w:pPr>
        <w:pStyle w:val="CCode"/>
      </w:pPr>
    </w:p>
    <w:p w14:paraId="3B99FED2" w14:textId="77777777" w:rsidR="00331BF0" w:rsidRPr="008D76B4" w:rsidRDefault="00331BF0" w:rsidP="00331BF0">
      <w:r w:rsidRPr="008D76B4">
        <w:t>with associated parameters</w:t>
      </w:r>
    </w:p>
    <w:p w14:paraId="1DD19402" w14:textId="77777777" w:rsidR="00331BF0" w:rsidRPr="008D76B4" w:rsidRDefault="00331BF0" w:rsidP="00331BF0">
      <w:pPr>
        <w:pStyle w:val="CCode"/>
      </w:pPr>
      <w:r w:rsidRPr="008D76B4">
        <w:t>DSAParameters ::= SEQUENCE {</w:t>
      </w:r>
    </w:p>
    <w:p w14:paraId="0C27E2C7" w14:textId="77777777" w:rsidR="00331BF0" w:rsidRPr="008D76B4" w:rsidRDefault="00331BF0" w:rsidP="00331BF0">
      <w:pPr>
        <w:pStyle w:val="CCode"/>
      </w:pPr>
      <w:r w:rsidRPr="008D76B4">
        <w:t xml:space="preserve">  prime1 INTEGER,  -- modulus p</w:t>
      </w:r>
    </w:p>
    <w:p w14:paraId="71339BCB" w14:textId="77777777" w:rsidR="00331BF0" w:rsidRPr="008D76B4" w:rsidRDefault="00331BF0" w:rsidP="00331BF0">
      <w:pPr>
        <w:pStyle w:val="CCode"/>
      </w:pPr>
      <w:r w:rsidRPr="008D76B4">
        <w:t xml:space="preserve">  prime2 INTEGER,  -- modulus q</w:t>
      </w:r>
    </w:p>
    <w:p w14:paraId="63ECC117" w14:textId="77777777" w:rsidR="00331BF0" w:rsidRPr="008D76B4" w:rsidRDefault="00331BF0" w:rsidP="00331BF0">
      <w:pPr>
        <w:pStyle w:val="CCode"/>
      </w:pPr>
      <w:r w:rsidRPr="008D76B4">
        <w:t xml:space="preserve">  base INTEGER  -- base g</w:t>
      </w:r>
    </w:p>
    <w:p w14:paraId="0CB8836C" w14:textId="77777777" w:rsidR="00331BF0" w:rsidRPr="008D76B4" w:rsidRDefault="00331BF0" w:rsidP="00331BF0">
      <w:pPr>
        <w:pStyle w:val="CCode"/>
      </w:pPr>
      <w:r w:rsidRPr="008D76B4">
        <w:t>}</w:t>
      </w:r>
    </w:p>
    <w:p w14:paraId="1D968793" w14:textId="77777777" w:rsidR="00331BF0" w:rsidRPr="008D76B4" w:rsidRDefault="00331BF0" w:rsidP="00331BF0">
      <w:pPr>
        <w:pStyle w:val="CCode"/>
        <w:rPr>
          <w:rFonts w:ascii="Arial" w:hAnsi="Arial"/>
        </w:rPr>
      </w:pPr>
    </w:p>
    <w:p w14:paraId="32DBD4DD" w14:textId="77777777" w:rsidR="00331BF0" w:rsidRPr="008D76B4" w:rsidRDefault="00331BF0" w:rsidP="00331BF0">
      <w:r w:rsidRPr="008D76B4">
        <w:t>for wrapping DSA private keys.  Note that although the two structures for holding DSA domain parameters appear identical when instances of them are encoded, the two corresponding object identifiers are different.</w:t>
      </w:r>
    </w:p>
    <w:p w14:paraId="3682008C" w14:textId="77777777" w:rsidR="00331BF0" w:rsidRPr="008D76B4" w:rsidRDefault="00331BF0" w:rsidP="000234AE">
      <w:pPr>
        <w:pStyle w:val="Heading2"/>
        <w:numPr>
          <w:ilvl w:val="1"/>
          <w:numId w:val="2"/>
        </w:numPr>
        <w:tabs>
          <w:tab w:val="num" w:pos="576"/>
        </w:tabs>
      </w:pPr>
      <w:bookmarkStart w:id="3730" w:name="_Toc228894689"/>
      <w:bookmarkStart w:id="3731" w:name="_Toc228807218"/>
      <w:bookmarkStart w:id="3732" w:name="_Toc72656271"/>
      <w:bookmarkStart w:id="3733" w:name="_Toc370634441"/>
      <w:bookmarkStart w:id="3734" w:name="_Toc391471158"/>
      <w:bookmarkStart w:id="3735" w:name="_Toc395187796"/>
      <w:bookmarkStart w:id="3736" w:name="_Toc416960042"/>
      <w:bookmarkStart w:id="3737" w:name="_Toc8118169"/>
      <w:bookmarkStart w:id="3738" w:name="_Toc30061230"/>
      <w:bookmarkStart w:id="3739" w:name="_Toc90376483"/>
      <w:bookmarkStart w:id="3740" w:name="_Toc111203468"/>
      <w:r w:rsidRPr="008D76B4">
        <w:t>Generic secret key</w:t>
      </w:r>
      <w:bookmarkEnd w:id="3726"/>
      <w:bookmarkEnd w:id="3727"/>
      <w:bookmarkEnd w:id="3730"/>
      <w:bookmarkEnd w:id="3731"/>
      <w:bookmarkEnd w:id="3732"/>
      <w:bookmarkEnd w:id="3733"/>
      <w:bookmarkEnd w:id="3734"/>
      <w:bookmarkEnd w:id="3735"/>
      <w:bookmarkEnd w:id="3736"/>
      <w:bookmarkEnd w:id="3737"/>
      <w:bookmarkEnd w:id="3738"/>
      <w:bookmarkEnd w:id="3739"/>
      <w:bookmarkEnd w:id="3740"/>
    </w:p>
    <w:p w14:paraId="345BC1AB" w14:textId="74D52732" w:rsidR="00331BF0" w:rsidRPr="008D76B4" w:rsidRDefault="00331BF0" w:rsidP="00331BF0">
      <w:pPr>
        <w:rPr>
          <w:lang w:eastAsia="x-none"/>
        </w:rPr>
      </w:pPr>
      <w:bookmarkStart w:id="3741" w:name="_Toc2585343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98</w:t>
      </w:r>
      <w:r w:rsidRPr="008D76B4">
        <w:rPr>
          <w:i/>
          <w:sz w:val="18"/>
          <w:szCs w:val="18"/>
        </w:rPr>
        <w:fldChar w:fldCharType="end"/>
      </w:r>
      <w:r w:rsidRPr="008D76B4">
        <w:rPr>
          <w:i/>
          <w:sz w:val="18"/>
          <w:szCs w:val="18"/>
        </w:rPr>
        <w:t>, Generic Secret Key Mechanisms vs. Functions</w:t>
      </w:r>
      <w:bookmarkEnd w:id="3741"/>
    </w:p>
    <w:tbl>
      <w:tblPr>
        <w:tblW w:w="900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620"/>
        <w:gridCol w:w="1080"/>
        <w:gridCol w:w="810"/>
        <w:gridCol w:w="900"/>
        <w:gridCol w:w="760"/>
        <w:gridCol w:w="1130"/>
        <w:gridCol w:w="990"/>
      </w:tblGrid>
      <w:tr w:rsidR="00331BF0" w:rsidRPr="008D76B4" w14:paraId="07F5A799" w14:textId="77777777" w:rsidTr="007B527B">
        <w:trPr>
          <w:tblHeader/>
        </w:trPr>
        <w:tc>
          <w:tcPr>
            <w:tcW w:w="1710" w:type="dxa"/>
            <w:tcBorders>
              <w:top w:val="single" w:sz="12" w:space="0" w:color="000000"/>
              <w:left w:val="single" w:sz="12" w:space="0" w:color="000000"/>
              <w:bottom w:val="nil"/>
              <w:right w:val="single" w:sz="6" w:space="0" w:color="000000"/>
            </w:tcBorders>
          </w:tcPr>
          <w:p w14:paraId="3F21898C" w14:textId="77777777" w:rsidR="00331BF0" w:rsidRPr="008D76B4" w:rsidRDefault="00331BF0" w:rsidP="007B527B">
            <w:pPr>
              <w:pStyle w:val="TableSmallFont"/>
              <w:jc w:val="left"/>
              <w:rPr>
                <w:rFonts w:ascii="Arial" w:hAnsi="Arial" w:cs="Arial"/>
                <w:sz w:val="20"/>
              </w:rPr>
            </w:pPr>
            <w:bookmarkStart w:id="3742" w:name="_Toc72656272"/>
            <w:bookmarkStart w:id="3743" w:name="_Toc405794687"/>
            <w:bookmarkStart w:id="3744" w:name="_Toc385057870"/>
            <w:bookmarkStart w:id="3745" w:name="_Toc383864863"/>
            <w:bookmarkStart w:id="3746" w:name="_Toc323610856"/>
            <w:bookmarkStart w:id="3747" w:name="_Toc323205426"/>
            <w:bookmarkStart w:id="3748" w:name="_Toc323024094"/>
            <w:bookmarkStart w:id="3749" w:name="_Toc323000705"/>
            <w:bookmarkStart w:id="3750" w:name="_Toc322945138"/>
            <w:bookmarkStart w:id="3751" w:name="_Toc322855296"/>
            <w:bookmarkStart w:id="3752" w:name="_Toc323000700"/>
            <w:bookmarkStart w:id="3753" w:name="_Toc322945133"/>
            <w:bookmarkStart w:id="3754" w:name="_Toc322855291"/>
            <w:bookmarkStart w:id="3755" w:name="_Toc405794822"/>
            <w:bookmarkStart w:id="3756" w:name="_Toc385058008"/>
          </w:p>
        </w:tc>
        <w:tc>
          <w:tcPr>
            <w:tcW w:w="7290" w:type="dxa"/>
            <w:gridSpan w:val="7"/>
            <w:tcBorders>
              <w:top w:val="single" w:sz="12" w:space="0" w:color="000000"/>
              <w:left w:val="single" w:sz="6" w:space="0" w:color="000000"/>
              <w:bottom w:val="single" w:sz="6" w:space="0" w:color="000000"/>
              <w:right w:val="single" w:sz="12" w:space="0" w:color="000000"/>
            </w:tcBorders>
            <w:hideMark/>
          </w:tcPr>
          <w:p w14:paraId="04A6A431"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3E6C91B5" w14:textId="77777777" w:rsidTr="007B527B">
        <w:trPr>
          <w:tblHeader/>
        </w:trPr>
        <w:tc>
          <w:tcPr>
            <w:tcW w:w="1710" w:type="dxa"/>
            <w:tcBorders>
              <w:top w:val="nil"/>
              <w:left w:val="single" w:sz="12" w:space="0" w:color="000000"/>
              <w:bottom w:val="single" w:sz="6" w:space="0" w:color="000000"/>
              <w:right w:val="single" w:sz="6" w:space="0" w:color="000000"/>
            </w:tcBorders>
          </w:tcPr>
          <w:p w14:paraId="762B4A1B" w14:textId="77777777" w:rsidR="00331BF0" w:rsidRPr="008D76B4" w:rsidRDefault="00331BF0" w:rsidP="007B527B">
            <w:pPr>
              <w:pStyle w:val="TableSmallFont"/>
              <w:jc w:val="left"/>
              <w:rPr>
                <w:rFonts w:ascii="Arial" w:hAnsi="Arial" w:cs="Arial"/>
                <w:b/>
                <w:sz w:val="20"/>
              </w:rPr>
            </w:pPr>
          </w:p>
          <w:p w14:paraId="75C6F07B"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1620" w:type="dxa"/>
            <w:tcBorders>
              <w:top w:val="single" w:sz="6" w:space="0" w:color="000000"/>
              <w:left w:val="single" w:sz="6" w:space="0" w:color="000000"/>
              <w:bottom w:val="single" w:sz="6" w:space="0" w:color="000000"/>
              <w:right w:val="single" w:sz="6" w:space="0" w:color="000000"/>
            </w:tcBorders>
            <w:hideMark/>
          </w:tcPr>
          <w:p w14:paraId="6C04967E"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070E4AB3"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A54704C"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1080" w:type="dxa"/>
            <w:tcBorders>
              <w:top w:val="single" w:sz="6" w:space="0" w:color="000000"/>
              <w:left w:val="single" w:sz="6" w:space="0" w:color="000000"/>
              <w:bottom w:val="single" w:sz="6" w:space="0" w:color="000000"/>
              <w:right w:val="single" w:sz="6" w:space="0" w:color="000000"/>
            </w:tcBorders>
            <w:hideMark/>
          </w:tcPr>
          <w:p w14:paraId="2464E116"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4D1BDBC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0CBA335"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810" w:type="dxa"/>
            <w:tcBorders>
              <w:top w:val="single" w:sz="6" w:space="0" w:color="000000"/>
              <w:left w:val="single" w:sz="6" w:space="0" w:color="000000"/>
              <w:bottom w:val="single" w:sz="6" w:space="0" w:color="000000"/>
              <w:right w:val="single" w:sz="6" w:space="0" w:color="000000"/>
            </w:tcBorders>
            <w:hideMark/>
          </w:tcPr>
          <w:p w14:paraId="5F410563"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5C789EB3"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A6D1CE9"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900" w:type="dxa"/>
            <w:tcBorders>
              <w:top w:val="single" w:sz="6" w:space="0" w:color="000000"/>
              <w:left w:val="single" w:sz="6" w:space="0" w:color="000000"/>
              <w:bottom w:val="single" w:sz="6" w:space="0" w:color="000000"/>
              <w:right w:val="single" w:sz="6" w:space="0" w:color="000000"/>
            </w:tcBorders>
          </w:tcPr>
          <w:p w14:paraId="66FACEFD" w14:textId="77777777" w:rsidR="00331BF0" w:rsidRPr="008D76B4" w:rsidRDefault="00331BF0" w:rsidP="007B527B">
            <w:pPr>
              <w:pStyle w:val="TableSmallFont"/>
              <w:rPr>
                <w:rFonts w:ascii="Arial" w:hAnsi="Arial" w:cs="Arial"/>
                <w:b/>
                <w:sz w:val="20"/>
              </w:rPr>
            </w:pPr>
          </w:p>
          <w:p w14:paraId="3EE3B087"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60" w:type="dxa"/>
            <w:tcBorders>
              <w:top w:val="single" w:sz="6" w:space="0" w:color="000000"/>
              <w:left w:val="single" w:sz="6" w:space="0" w:color="000000"/>
              <w:bottom w:val="single" w:sz="6" w:space="0" w:color="000000"/>
              <w:right w:val="single" w:sz="6" w:space="0" w:color="000000"/>
            </w:tcBorders>
            <w:hideMark/>
          </w:tcPr>
          <w:p w14:paraId="3FF8051B"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28E8C363"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049C79FF"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0200D4A0"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1130" w:type="dxa"/>
            <w:tcBorders>
              <w:top w:val="single" w:sz="6" w:space="0" w:color="000000"/>
              <w:left w:val="single" w:sz="6" w:space="0" w:color="000000"/>
              <w:bottom w:val="single" w:sz="6" w:space="0" w:color="000000"/>
              <w:right w:val="single" w:sz="6" w:space="0" w:color="000000"/>
            </w:tcBorders>
            <w:hideMark/>
          </w:tcPr>
          <w:p w14:paraId="74E9BF4F"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465D3AF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1AB79C9"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990" w:type="dxa"/>
            <w:tcBorders>
              <w:top w:val="single" w:sz="6" w:space="0" w:color="000000"/>
              <w:left w:val="single" w:sz="6" w:space="0" w:color="000000"/>
              <w:bottom w:val="single" w:sz="6" w:space="0" w:color="000000"/>
              <w:right w:val="single" w:sz="12" w:space="0" w:color="000000"/>
            </w:tcBorders>
          </w:tcPr>
          <w:p w14:paraId="2A6BD103" w14:textId="77777777" w:rsidR="00331BF0" w:rsidRPr="008D76B4" w:rsidRDefault="00331BF0" w:rsidP="007B527B">
            <w:pPr>
              <w:pStyle w:val="TableSmallFont"/>
              <w:rPr>
                <w:rFonts w:ascii="Arial" w:hAnsi="Arial" w:cs="Arial"/>
                <w:b/>
                <w:sz w:val="20"/>
              </w:rPr>
            </w:pPr>
          </w:p>
          <w:p w14:paraId="053E3464"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07099E2"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661E9B2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CKM_GENERIC_SECRET_KEY_GEN</w:t>
            </w:r>
          </w:p>
        </w:tc>
        <w:tc>
          <w:tcPr>
            <w:tcW w:w="1620" w:type="dxa"/>
            <w:tcBorders>
              <w:top w:val="single" w:sz="6" w:space="0" w:color="000000"/>
              <w:left w:val="single" w:sz="6" w:space="0" w:color="000000"/>
              <w:bottom w:val="single" w:sz="12" w:space="0" w:color="000000"/>
              <w:right w:val="single" w:sz="6" w:space="0" w:color="000000"/>
            </w:tcBorders>
          </w:tcPr>
          <w:p w14:paraId="3F321AAE" w14:textId="77777777" w:rsidR="00331BF0" w:rsidRPr="008D76B4" w:rsidRDefault="00331BF0" w:rsidP="007B527B">
            <w:pPr>
              <w:pStyle w:val="TableSmallFont"/>
              <w:keepNext w:val="0"/>
              <w:rPr>
                <w:rFonts w:ascii="Arial" w:hAnsi="Arial" w:cs="Arial"/>
                <w:sz w:val="20"/>
              </w:rPr>
            </w:pPr>
          </w:p>
        </w:tc>
        <w:tc>
          <w:tcPr>
            <w:tcW w:w="1080" w:type="dxa"/>
            <w:tcBorders>
              <w:top w:val="single" w:sz="6" w:space="0" w:color="000000"/>
              <w:left w:val="single" w:sz="6" w:space="0" w:color="000000"/>
              <w:bottom w:val="single" w:sz="12" w:space="0" w:color="000000"/>
              <w:right w:val="single" w:sz="6" w:space="0" w:color="000000"/>
            </w:tcBorders>
          </w:tcPr>
          <w:p w14:paraId="003648F3" w14:textId="77777777" w:rsidR="00331BF0" w:rsidRPr="008D76B4" w:rsidRDefault="00331BF0" w:rsidP="007B527B">
            <w:pPr>
              <w:pStyle w:val="TableSmallFont"/>
              <w:keepNext w:val="0"/>
              <w:rPr>
                <w:rFonts w:ascii="Arial" w:hAnsi="Arial" w:cs="Arial"/>
                <w:sz w:val="20"/>
              </w:rPr>
            </w:pPr>
          </w:p>
        </w:tc>
        <w:tc>
          <w:tcPr>
            <w:tcW w:w="810" w:type="dxa"/>
            <w:tcBorders>
              <w:top w:val="single" w:sz="6" w:space="0" w:color="000000"/>
              <w:left w:val="single" w:sz="6" w:space="0" w:color="000000"/>
              <w:bottom w:val="single" w:sz="12" w:space="0" w:color="000000"/>
              <w:right w:val="single" w:sz="6" w:space="0" w:color="000000"/>
            </w:tcBorders>
          </w:tcPr>
          <w:p w14:paraId="3D994D8C" w14:textId="77777777" w:rsidR="00331BF0" w:rsidRPr="008D76B4" w:rsidRDefault="00331BF0" w:rsidP="007B527B">
            <w:pPr>
              <w:pStyle w:val="TableSmallFont"/>
              <w:keepNext w:val="0"/>
              <w:rPr>
                <w:rFonts w:ascii="Arial" w:hAnsi="Arial" w:cs="Arial"/>
                <w:sz w:val="20"/>
              </w:rPr>
            </w:pPr>
          </w:p>
        </w:tc>
        <w:tc>
          <w:tcPr>
            <w:tcW w:w="900" w:type="dxa"/>
            <w:tcBorders>
              <w:top w:val="single" w:sz="6" w:space="0" w:color="000000"/>
              <w:left w:val="single" w:sz="6" w:space="0" w:color="000000"/>
              <w:bottom w:val="single" w:sz="12" w:space="0" w:color="000000"/>
              <w:right w:val="single" w:sz="6" w:space="0" w:color="000000"/>
            </w:tcBorders>
          </w:tcPr>
          <w:p w14:paraId="3D40C156" w14:textId="77777777" w:rsidR="00331BF0" w:rsidRPr="008D76B4" w:rsidRDefault="00331BF0" w:rsidP="007B527B">
            <w:pPr>
              <w:pStyle w:val="TableSmallFont"/>
              <w:keepNext w:val="0"/>
              <w:rPr>
                <w:rFonts w:ascii="Arial" w:hAnsi="Arial" w:cs="Arial"/>
                <w:sz w:val="20"/>
              </w:rPr>
            </w:pPr>
          </w:p>
        </w:tc>
        <w:tc>
          <w:tcPr>
            <w:tcW w:w="760" w:type="dxa"/>
            <w:tcBorders>
              <w:top w:val="single" w:sz="6" w:space="0" w:color="000000"/>
              <w:left w:val="single" w:sz="6" w:space="0" w:color="000000"/>
              <w:bottom w:val="single" w:sz="12" w:space="0" w:color="000000"/>
              <w:right w:val="single" w:sz="6" w:space="0" w:color="000000"/>
            </w:tcBorders>
            <w:hideMark/>
          </w:tcPr>
          <w:p w14:paraId="7845E16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1130" w:type="dxa"/>
            <w:tcBorders>
              <w:top w:val="single" w:sz="6" w:space="0" w:color="000000"/>
              <w:left w:val="single" w:sz="6" w:space="0" w:color="000000"/>
              <w:bottom w:val="single" w:sz="12" w:space="0" w:color="000000"/>
              <w:right w:val="single" w:sz="6" w:space="0" w:color="000000"/>
            </w:tcBorders>
          </w:tcPr>
          <w:p w14:paraId="2BE5DCA1"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12" w:space="0" w:color="000000"/>
              <w:right w:val="single" w:sz="12" w:space="0" w:color="000000"/>
            </w:tcBorders>
          </w:tcPr>
          <w:p w14:paraId="2C4DD1A6" w14:textId="77777777" w:rsidR="00331BF0" w:rsidRPr="008D76B4" w:rsidRDefault="00331BF0" w:rsidP="007B527B">
            <w:pPr>
              <w:pStyle w:val="TableSmallFont"/>
              <w:keepNext w:val="0"/>
              <w:rPr>
                <w:rFonts w:ascii="Arial" w:hAnsi="Arial" w:cs="Arial"/>
                <w:sz w:val="20"/>
              </w:rPr>
            </w:pPr>
          </w:p>
        </w:tc>
      </w:tr>
    </w:tbl>
    <w:p w14:paraId="3ACC3F01" w14:textId="77777777" w:rsidR="00331BF0" w:rsidRPr="008D76B4" w:rsidRDefault="00331BF0" w:rsidP="000234AE">
      <w:pPr>
        <w:pStyle w:val="Heading3"/>
        <w:numPr>
          <w:ilvl w:val="2"/>
          <w:numId w:val="2"/>
        </w:numPr>
        <w:tabs>
          <w:tab w:val="num" w:pos="720"/>
        </w:tabs>
      </w:pPr>
      <w:bookmarkStart w:id="3757" w:name="_Toc228894690"/>
      <w:bookmarkStart w:id="3758" w:name="_Toc228807219"/>
      <w:bookmarkStart w:id="3759" w:name="_Toc370634442"/>
      <w:bookmarkStart w:id="3760" w:name="_Toc391471159"/>
      <w:bookmarkStart w:id="3761" w:name="_Toc395187797"/>
      <w:bookmarkStart w:id="3762" w:name="_Toc416960043"/>
      <w:bookmarkStart w:id="3763" w:name="_Toc8118170"/>
      <w:bookmarkStart w:id="3764" w:name="_Toc30061231"/>
      <w:bookmarkStart w:id="3765" w:name="_Toc90376484"/>
      <w:bookmarkStart w:id="3766" w:name="_Toc111203469"/>
      <w:r w:rsidRPr="008D76B4">
        <w:t>Definitions</w:t>
      </w:r>
      <w:bookmarkEnd w:id="3742"/>
      <w:bookmarkEnd w:id="3757"/>
      <w:bookmarkEnd w:id="3758"/>
      <w:bookmarkEnd w:id="3759"/>
      <w:bookmarkEnd w:id="3760"/>
      <w:bookmarkEnd w:id="3761"/>
      <w:bookmarkEnd w:id="3762"/>
      <w:bookmarkEnd w:id="3763"/>
      <w:bookmarkEnd w:id="3764"/>
      <w:bookmarkEnd w:id="3765"/>
      <w:bookmarkEnd w:id="3766"/>
    </w:p>
    <w:p w14:paraId="4899E347" w14:textId="77777777" w:rsidR="00331BF0" w:rsidRPr="008D76B4" w:rsidRDefault="00331BF0" w:rsidP="00331BF0">
      <w:r w:rsidRPr="008D76B4">
        <w:t>This section defines the key type “CKK_GENERIC_SECRET” for type CK_KEY_TYPE as used in the CKA_KEY_TYPE attribute of key objects.</w:t>
      </w:r>
    </w:p>
    <w:p w14:paraId="52B0F36F" w14:textId="77777777" w:rsidR="00331BF0" w:rsidRPr="008D76B4" w:rsidRDefault="00331BF0" w:rsidP="00331BF0">
      <w:r w:rsidRPr="008D76B4">
        <w:t>Mechanisms:</w:t>
      </w:r>
    </w:p>
    <w:p w14:paraId="6977BE97" w14:textId="77777777" w:rsidR="00331BF0" w:rsidRPr="008D76B4" w:rsidRDefault="00331BF0" w:rsidP="00331BF0">
      <w:pPr>
        <w:ind w:left="720"/>
      </w:pPr>
      <w:r w:rsidRPr="008D76B4">
        <w:t>CKM_GENERIC_SECRET_KEY_GEN</w:t>
      </w:r>
    </w:p>
    <w:p w14:paraId="31D79BD2" w14:textId="77777777" w:rsidR="00331BF0" w:rsidRPr="008D76B4" w:rsidRDefault="00331BF0" w:rsidP="000234AE">
      <w:pPr>
        <w:pStyle w:val="Heading3"/>
        <w:numPr>
          <w:ilvl w:val="2"/>
          <w:numId w:val="2"/>
        </w:numPr>
        <w:tabs>
          <w:tab w:val="num" w:pos="720"/>
        </w:tabs>
      </w:pPr>
      <w:bookmarkStart w:id="3767" w:name="_Toc228894691"/>
      <w:bookmarkStart w:id="3768" w:name="_Toc228807220"/>
      <w:bookmarkStart w:id="3769" w:name="_Toc72656273"/>
      <w:bookmarkStart w:id="3770" w:name="_Toc370634443"/>
      <w:bookmarkStart w:id="3771" w:name="_Toc391471160"/>
      <w:bookmarkStart w:id="3772" w:name="_Toc395187798"/>
      <w:bookmarkStart w:id="3773" w:name="_Toc416960044"/>
      <w:bookmarkStart w:id="3774" w:name="_Toc8118171"/>
      <w:bookmarkStart w:id="3775" w:name="_Toc30061232"/>
      <w:bookmarkStart w:id="3776" w:name="_Toc90376485"/>
      <w:bookmarkStart w:id="3777" w:name="_Toc111203470"/>
      <w:r w:rsidRPr="008D76B4">
        <w:t>Generic secret key objects</w:t>
      </w:r>
      <w:bookmarkEnd w:id="3743"/>
      <w:bookmarkEnd w:id="3744"/>
      <w:bookmarkEnd w:id="3745"/>
      <w:bookmarkEnd w:id="3746"/>
      <w:bookmarkEnd w:id="3747"/>
      <w:bookmarkEnd w:id="3748"/>
      <w:bookmarkEnd w:id="3749"/>
      <w:bookmarkEnd w:id="3750"/>
      <w:bookmarkEnd w:id="3751"/>
      <w:bookmarkEnd w:id="3767"/>
      <w:bookmarkEnd w:id="3768"/>
      <w:bookmarkEnd w:id="3769"/>
      <w:bookmarkEnd w:id="3770"/>
      <w:bookmarkEnd w:id="3771"/>
      <w:bookmarkEnd w:id="3772"/>
      <w:bookmarkEnd w:id="3773"/>
      <w:bookmarkEnd w:id="3774"/>
      <w:bookmarkEnd w:id="3775"/>
      <w:bookmarkEnd w:id="3776"/>
      <w:bookmarkEnd w:id="3777"/>
    </w:p>
    <w:p w14:paraId="37818F85" w14:textId="77777777" w:rsidR="00331BF0" w:rsidRPr="008D76B4" w:rsidRDefault="00331BF0" w:rsidP="00331BF0">
      <w:r w:rsidRPr="008D76B4">
        <w:t xml:space="preserve">Generic secret key objects (object class </w:t>
      </w:r>
      <w:r w:rsidRPr="008D76B4">
        <w:rPr>
          <w:b/>
        </w:rPr>
        <w:t xml:space="preserve">CKO_SECRET_KEY, </w:t>
      </w:r>
      <w:r w:rsidRPr="008D76B4">
        <w:t xml:space="preserve">key type </w:t>
      </w:r>
      <w:r w:rsidRPr="008D76B4">
        <w:rPr>
          <w:b/>
        </w:rPr>
        <w:t>CKK_GENERIC_SECRET</w:t>
      </w:r>
      <w:r w:rsidRPr="008D76B4">
        <w:t>) hold generic secret keys. These keys do not support encryption or decryption; however, other keys can be derived from them and they can be used in HMAC operations. The following table defines the generic secret key object attributes, in addition to the common attributes defined for this object class:</w:t>
      </w:r>
    </w:p>
    <w:p w14:paraId="006BBF0E" w14:textId="77777777" w:rsidR="00331BF0" w:rsidRPr="008D76B4" w:rsidRDefault="00331BF0" w:rsidP="00331BF0">
      <w:r w:rsidRPr="008D76B4">
        <w:t>These key types are used in several of the mechanisms described in this section.</w:t>
      </w:r>
    </w:p>
    <w:p w14:paraId="408D387A" w14:textId="4CA846DD" w:rsidR="00331BF0" w:rsidRPr="008D76B4" w:rsidRDefault="00331BF0" w:rsidP="00331BF0">
      <w:pPr>
        <w:pStyle w:val="Caption"/>
      </w:pPr>
      <w:bookmarkStart w:id="3778" w:name="_Toc228807522"/>
      <w:bookmarkStart w:id="3779" w:name="_Toc405794995"/>
      <w:bookmarkStart w:id="3780" w:name="_Toc383864527"/>
      <w:bookmarkStart w:id="3781" w:name="_Toc323204892"/>
      <w:bookmarkStart w:id="3782" w:name="_Toc2585343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99</w:t>
      </w:r>
      <w:r w:rsidRPr="008D76B4">
        <w:rPr>
          <w:szCs w:val="18"/>
        </w:rPr>
        <w:fldChar w:fldCharType="end"/>
      </w:r>
      <w:r w:rsidRPr="008D76B4">
        <w:t>, Generic Secret Key Object Attributes</w:t>
      </w:r>
      <w:bookmarkEnd w:id="3778"/>
      <w:bookmarkEnd w:id="3779"/>
      <w:bookmarkEnd w:id="3780"/>
      <w:bookmarkEnd w:id="3781"/>
      <w:bookmarkEnd w:id="378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331BF0" w:rsidRPr="008D76B4" w14:paraId="58947971"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04BC899A"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4FF77963"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63F8BDC1"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029CD790"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5303C635"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52D7B725"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3899E2C1"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(arbitrary length)</w:t>
            </w:r>
          </w:p>
        </w:tc>
      </w:tr>
      <w:tr w:rsidR="00331BF0" w:rsidRPr="008D76B4" w14:paraId="56168FDF" w14:textId="77777777" w:rsidTr="007B527B">
        <w:tc>
          <w:tcPr>
            <w:tcW w:w="2610" w:type="dxa"/>
            <w:tcBorders>
              <w:top w:val="single" w:sz="6" w:space="0" w:color="000000"/>
              <w:left w:val="single" w:sz="12" w:space="0" w:color="000000"/>
              <w:bottom w:val="single" w:sz="12" w:space="0" w:color="000000"/>
              <w:right w:val="single" w:sz="6" w:space="0" w:color="000000"/>
            </w:tcBorders>
            <w:hideMark/>
          </w:tcPr>
          <w:p w14:paraId="560673CC"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509533B3"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06ED3BAA"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3A9A30CF" w14:textId="010B4FA1"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484F4406" w14:textId="77777777" w:rsidR="00331BF0" w:rsidRPr="008D76B4" w:rsidRDefault="00331BF0" w:rsidP="00331BF0">
      <w:r w:rsidRPr="008D76B4">
        <w:t>The following is a sample template for creating a generic secret key object:</w:t>
      </w:r>
    </w:p>
    <w:p w14:paraId="23F17751" w14:textId="77777777" w:rsidR="00331BF0" w:rsidRPr="008D76B4" w:rsidRDefault="00331BF0" w:rsidP="00331BF0">
      <w:pPr>
        <w:pStyle w:val="CCode"/>
      </w:pPr>
      <w:r w:rsidRPr="008D76B4">
        <w:t>CK_OBJECT_CLASS class = CKO_SECRET_KEY;</w:t>
      </w:r>
    </w:p>
    <w:p w14:paraId="017B2FCD" w14:textId="77777777" w:rsidR="00331BF0" w:rsidRPr="008D76B4" w:rsidRDefault="00331BF0" w:rsidP="00331BF0">
      <w:pPr>
        <w:pStyle w:val="CCode"/>
      </w:pPr>
      <w:r w:rsidRPr="008D76B4">
        <w:t>CK_KEY_TYPE keyType = CKK_GENERIC_SECRET;</w:t>
      </w:r>
    </w:p>
    <w:p w14:paraId="6DE588FC" w14:textId="77777777" w:rsidR="00331BF0" w:rsidRPr="008D76B4" w:rsidRDefault="00331BF0" w:rsidP="00331BF0">
      <w:pPr>
        <w:pStyle w:val="CCode"/>
      </w:pPr>
      <w:r w:rsidRPr="008D76B4">
        <w:t>CK_UTF8CHAR label[] = “A generic secret key object”;</w:t>
      </w:r>
    </w:p>
    <w:p w14:paraId="19C530A0" w14:textId="77777777" w:rsidR="00331BF0" w:rsidRPr="008D76B4" w:rsidRDefault="00331BF0" w:rsidP="00331BF0">
      <w:pPr>
        <w:pStyle w:val="CCode"/>
      </w:pPr>
      <w:r w:rsidRPr="008D76B4">
        <w:t>CK_BYTE value[] = {...};</w:t>
      </w:r>
    </w:p>
    <w:p w14:paraId="3CE7198E" w14:textId="77777777" w:rsidR="00331BF0" w:rsidRPr="008D76B4" w:rsidRDefault="00331BF0" w:rsidP="00331BF0">
      <w:pPr>
        <w:pStyle w:val="CCode"/>
      </w:pPr>
      <w:r w:rsidRPr="008D76B4">
        <w:t>CK_BBOOL true = CK_TRUE;</w:t>
      </w:r>
    </w:p>
    <w:p w14:paraId="08CC359B" w14:textId="77777777" w:rsidR="00331BF0" w:rsidRPr="008D76B4" w:rsidRDefault="00331BF0" w:rsidP="00331BF0">
      <w:pPr>
        <w:pStyle w:val="CCode"/>
      </w:pPr>
      <w:r w:rsidRPr="008D76B4">
        <w:t>CK_ATTRIBUTE template[] = {</w:t>
      </w:r>
    </w:p>
    <w:p w14:paraId="1D3126B2" w14:textId="77777777" w:rsidR="00331BF0" w:rsidRPr="008D76B4" w:rsidRDefault="00331BF0" w:rsidP="00331BF0">
      <w:pPr>
        <w:pStyle w:val="CCode"/>
      </w:pPr>
      <w:r w:rsidRPr="008D76B4">
        <w:t xml:space="preserve">  {CKA_CLASS, &amp;class, sizeof(class)},</w:t>
      </w:r>
    </w:p>
    <w:p w14:paraId="01A634AA" w14:textId="77777777" w:rsidR="00331BF0" w:rsidRPr="008D76B4" w:rsidRDefault="00331BF0" w:rsidP="00331BF0">
      <w:pPr>
        <w:pStyle w:val="CCode"/>
      </w:pPr>
      <w:r w:rsidRPr="008D76B4">
        <w:t xml:space="preserve">  {CKA_KEY_TYPE, &amp;keyType, sizeof(keyType)},</w:t>
      </w:r>
    </w:p>
    <w:p w14:paraId="603F017F" w14:textId="77777777" w:rsidR="00331BF0" w:rsidRPr="008D76B4" w:rsidRDefault="00331BF0" w:rsidP="00331BF0">
      <w:pPr>
        <w:pStyle w:val="CCode"/>
      </w:pPr>
      <w:r w:rsidRPr="008D76B4">
        <w:t xml:space="preserve">  {CKA_TOKEN, &amp;true, sizeof(true)},</w:t>
      </w:r>
    </w:p>
    <w:p w14:paraId="6C2957A0" w14:textId="77777777" w:rsidR="00331BF0" w:rsidRPr="008D76B4" w:rsidRDefault="00331BF0" w:rsidP="00331BF0">
      <w:pPr>
        <w:pStyle w:val="CCode"/>
      </w:pPr>
      <w:r w:rsidRPr="008D76B4">
        <w:t xml:space="preserve">  {CKA_LABEL, label, sizeof(label)-1},</w:t>
      </w:r>
    </w:p>
    <w:p w14:paraId="09138F69" w14:textId="77777777" w:rsidR="00331BF0" w:rsidRPr="008D76B4" w:rsidRDefault="00331BF0" w:rsidP="00331BF0">
      <w:pPr>
        <w:pStyle w:val="CCode"/>
      </w:pPr>
      <w:r w:rsidRPr="008D76B4">
        <w:t xml:space="preserve">  {CKA_DERIVE, &amp;true, sizeof(true)},</w:t>
      </w:r>
    </w:p>
    <w:p w14:paraId="4E717367" w14:textId="77777777" w:rsidR="00331BF0" w:rsidRPr="008D76B4" w:rsidRDefault="00331BF0" w:rsidP="00331BF0">
      <w:pPr>
        <w:pStyle w:val="CCode"/>
      </w:pPr>
      <w:r w:rsidRPr="008D76B4">
        <w:t xml:space="preserve">  {CKA_VALUE, value, sizeof(value)}</w:t>
      </w:r>
    </w:p>
    <w:p w14:paraId="71652276" w14:textId="77777777" w:rsidR="00331BF0" w:rsidRPr="008D76B4" w:rsidRDefault="00331BF0" w:rsidP="00331BF0">
      <w:pPr>
        <w:pStyle w:val="CCode"/>
      </w:pPr>
      <w:r w:rsidRPr="008D76B4">
        <w:t>};</w:t>
      </w:r>
    </w:p>
    <w:bookmarkEnd w:id="3752"/>
    <w:bookmarkEnd w:id="3753"/>
    <w:bookmarkEnd w:id="3754"/>
    <w:p w14:paraId="4FE80639" w14:textId="77777777" w:rsidR="00331BF0" w:rsidRPr="008D76B4" w:rsidRDefault="00331BF0" w:rsidP="00331BF0"/>
    <w:p w14:paraId="13438E34" w14:textId="77777777" w:rsidR="00331BF0" w:rsidRPr="008D76B4" w:rsidRDefault="00331BF0" w:rsidP="00331BF0">
      <w:r w:rsidRPr="008D76B4">
        <w:t>CKA_CHECK_VALUE: The value of this attribute is derived from the key object by taking the first three bytes of the SHA-1 hash of the generic secret key object’s CKA_VALUE attribute.</w:t>
      </w:r>
    </w:p>
    <w:p w14:paraId="21B31E09" w14:textId="77777777" w:rsidR="00331BF0" w:rsidRPr="008D76B4" w:rsidRDefault="00331BF0" w:rsidP="000234AE">
      <w:pPr>
        <w:pStyle w:val="Heading3"/>
        <w:numPr>
          <w:ilvl w:val="2"/>
          <w:numId w:val="2"/>
        </w:numPr>
        <w:tabs>
          <w:tab w:val="num" w:pos="720"/>
        </w:tabs>
      </w:pPr>
      <w:bookmarkStart w:id="3783" w:name="_Toc228894692"/>
      <w:bookmarkStart w:id="3784" w:name="_Toc228807221"/>
      <w:bookmarkStart w:id="3785" w:name="_Toc72656274"/>
      <w:bookmarkStart w:id="3786" w:name="_Toc370634444"/>
      <w:bookmarkStart w:id="3787" w:name="_Toc391471161"/>
      <w:bookmarkStart w:id="3788" w:name="_Toc395187799"/>
      <w:bookmarkStart w:id="3789" w:name="_Toc416960045"/>
      <w:bookmarkStart w:id="3790" w:name="_Toc8118172"/>
      <w:bookmarkStart w:id="3791" w:name="_Toc30061233"/>
      <w:bookmarkStart w:id="3792" w:name="_Toc90376486"/>
      <w:bookmarkStart w:id="3793" w:name="_Toc111203471"/>
      <w:r w:rsidRPr="008D76B4">
        <w:lastRenderedPageBreak/>
        <w:t>Generic secret key generation</w:t>
      </w:r>
      <w:bookmarkEnd w:id="3728"/>
      <w:bookmarkEnd w:id="3755"/>
      <w:bookmarkEnd w:id="3756"/>
      <w:bookmarkEnd w:id="3783"/>
      <w:bookmarkEnd w:id="3784"/>
      <w:bookmarkEnd w:id="3785"/>
      <w:bookmarkEnd w:id="3786"/>
      <w:bookmarkEnd w:id="3787"/>
      <w:bookmarkEnd w:id="3788"/>
      <w:bookmarkEnd w:id="3789"/>
      <w:bookmarkEnd w:id="3790"/>
      <w:bookmarkEnd w:id="3791"/>
      <w:bookmarkEnd w:id="3792"/>
      <w:bookmarkEnd w:id="3793"/>
    </w:p>
    <w:p w14:paraId="6F93FB22" w14:textId="77777777" w:rsidR="00331BF0" w:rsidRPr="008D76B4" w:rsidRDefault="00331BF0" w:rsidP="00331BF0">
      <w:r w:rsidRPr="008D76B4">
        <w:t xml:space="preserve">The generic secret key generation mechanism, denoted </w:t>
      </w:r>
      <w:r w:rsidRPr="008D76B4">
        <w:rPr>
          <w:b/>
        </w:rPr>
        <w:t>CKM_GENERIC_SECRET_KEY_GEN</w:t>
      </w:r>
      <w:r w:rsidRPr="008D76B4">
        <w:t xml:space="preserve">, is used to generate generic secret keys. The generated keys take on any attributes provided in the template passed to the </w:t>
      </w:r>
      <w:r w:rsidRPr="008D76B4">
        <w:rPr>
          <w:b/>
        </w:rPr>
        <w:t>C_GenerateKey</w:t>
      </w:r>
      <w:r w:rsidRPr="008D76B4">
        <w:t xml:space="preserve"> call, and the </w:t>
      </w:r>
      <w:r w:rsidRPr="008D76B4">
        <w:rPr>
          <w:b/>
        </w:rPr>
        <w:t>CKA_VALUE_LEN</w:t>
      </w:r>
      <w:r w:rsidRPr="008D76B4">
        <w:t xml:space="preserve"> attribute specifies the length of the key to be generated. </w:t>
      </w:r>
    </w:p>
    <w:p w14:paraId="1B164C94" w14:textId="77777777" w:rsidR="00331BF0" w:rsidRPr="008D76B4" w:rsidRDefault="00331BF0" w:rsidP="00331BF0">
      <w:r w:rsidRPr="008D76B4">
        <w:t>It does not have a parameter.</w:t>
      </w:r>
    </w:p>
    <w:p w14:paraId="41847BBE" w14:textId="77777777" w:rsidR="00331BF0" w:rsidRPr="008D76B4" w:rsidRDefault="00331BF0" w:rsidP="00331BF0">
      <w:r w:rsidRPr="008D76B4">
        <w:t xml:space="preserve">The template supplied must specify a value for the </w:t>
      </w:r>
      <w:r w:rsidRPr="008D76B4">
        <w:rPr>
          <w:b/>
        </w:rPr>
        <w:t xml:space="preserve">CKA_VALUE_LEN </w:t>
      </w:r>
      <w:r w:rsidRPr="008D76B4">
        <w:t>attribute.  If the template specifies an object type and a class, they must have the following values:</w:t>
      </w:r>
    </w:p>
    <w:p w14:paraId="128C07C9" w14:textId="77777777" w:rsidR="00331BF0" w:rsidRPr="008D76B4" w:rsidRDefault="00331BF0" w:rsidP="00331BF0">
      <w:pPr>
        <w:pStyle w:val="CCode"/>
      </w:pPr>
      <w:r w:rsidRPr="008D76B4">
        <w:tab/>
        <w:t>CK_OBJECT_CLASS = CKO_SECRET_KEY;</w:t>
      </w:r>
    </w:p>
    <w:p w14:paraId="211362BE" w14:textId="77777777" w:rsidR="00331BF0" w:rsidRPr="008D76B4" w:rsidRDefault="00331BF0" w:rsidP="00331BF0">
      <w:pPr>
        <w:pStyle w:val="CCode"/>
      </w:pPr>
      <w:r w:rsidRPr="008D76B4">
        <w:tab/>
        <w:t>CK_KEY_TYPE = CKK_GENERIC_SECRET;</w:t>
      </w:r>
    </w:p>
    <w:p w14:paraId="7FBFD9C1" w14:textId="77777777" w:rsidR="00331BF0" w:rsidRPr="008D76B4" w:rsidRDefault="00331BF0" w:rsidP="00331BF0">
      <w:bookmarkStart w:id="3794" w:name="_Toc385058009"/>
      <w:bookmarkStart w:id="3795" w:name="_Ref384745181"/>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 xml:space="preserve">CK_MECHANISM_INFO </w:t>
      </w:r>
      <w:r w:rsidRPr="008D76B4">
        <w:t>structure specify the supported range of key sizes, in bits.</w:t>
      </w:r>
    </w:p>
    <w:p w14:paraId="7E11ACEE" w14:textId="77777777" w:rsidR="00331BF0" w:rsidRPr="008D76B4" w:rsidRDefault="00331BF0" w:rsidP="000234AE">
      <w:pPr>
        <w:pStyle w:val="Heading2"/>
        <w:numPr>
          <w:ilvl w:val="1"/>
          <w:numId w:val="2"/>
        </w:numPr>
        <w:tabs>
          <w:tab w:val="num" w:pos="576"/>
        </w:tabs>
      </w:pPr>
      <w:bookmarkStart w:id="3796" w:name="_Toc228894693"/>
      <w:bookmarkStart w:id="3797" w:name="_Toc228807222"/>
      <w:bookmarkStart w:id="3798" w:name="_Toc72656275"/>
      <w:bookmarkStart w:id="3799" w:name="_Toc370634445"/>
      <w:bookmarkStart w:id="3800" w:name="_Toc391471162"/>
      <w:bookmarkStart w:id="3801" w:name="_Toc395187800"/>
      <w:bookmarkStart w:id="3802" w:name="_Toc416960046"/>
      <w:bookmarkStart w:id="3803" w:name="_Toc8118173"/>
      <w:bookmarkStart w:id="3804" w:name="_Toc30061234"/>
      <w:bookmarkStart w:id="3805" w:name="_Toc90376487"/>
      <w:bookmarkStart w:id="3806" w:name="_Toc111203472"/>
      <w:r w:rsidRPr="008D76B4">
        <w:t>HMAC mechanisms</w:t>
      </w:r>
      <w:bookmarkEnd w:id="3796"/>
      <w:bookmarkEnd w:id="3797"/>
      <w:bookmarkEnd w:id="3798"/>
      <w:bookmarkEnd w:id="3799"/>
      <w:bookmarkEnd w:id="3800"/>
      <w:bookmarkEnd w:id="3801"/>
      <w:bookmarkEnd w:id="3802"/>
      <w:bookmarkEnd w:id="3803"/>
      <w:bookmarkEnd w:id="3804"/>
      <w:bookmarkEnd w:id="3805"/>
      <w:bookmarkEnd w:id="3806"/>
    </w:p>
    <w:p w14:paraId="0724355A" w14:textId="77777777" w:rsidR="00331BF0" w:rsidRPr="008D76B4" w:rsidRDefault="00331BF0" w:rsidP="00331BF0">
      <w:r w:rsidRPr="008D76B4">
        <w:t xml:space="preserve">Refer to </w:t>
      </w:r>
      <w:r w:rsidRPr="008D76B4">
        <w:rPr>
          <w:b/>
          <w:bCs/>
        </w:rPr>
        <w:t>RFC2104</w:t>
      </w:r>
      <w:r w:rsidRPr="008D76B4">
        <w:t xml:space="preserve"> and </w:t>
      </w:r>
      <w:r w:rsidRPr="008D76B4">
        <w:rPr>
          <w:b/>
          <w:bCs/>
        </w:rPr>
        <w:t>FIPS 198</w:t>
      </w:r>
      <w:r w:rsidRPr="008D76B4">
        <w:t xml:space="preserve"> for HMAC algorithm description. The HMAC secret key shall correspond to the PKCS11 generic secret key type or the mechanism specific key types (see mechanism definition). Such keys, for use with HMAC operations can be created using C_CreateObject or C_GenerateKey.</w:t>
      </w:r>
    </w:p>
    <w:p w14:paraId="131F8029" w14:textId="77777777" w:rsidR="00331BF0" w:rsidRPr="008D76B4" w:rsidRDefault="00331BF0" w:rsidP="00331BF0">
      <w:r w:rsidRPr="008D76B4">
        <w:t>The RFC also specifies test vectors for the various hash function based HMAC mechanisms described in the respective hash mechanism descriptions. The RFC should be consulted to obtain these test vectors.</w:t>
      </w:r>
    </w:p>
    <w:p w14:paraId="3A845CCB" w14:textId="77777777" w:rsidR="00331BF0" w:rsidRPr="008D76B4" w:rsidRDefault="00331BF0" w:rsidP="000234AE">
      <w:pPr>
        <w:pStyle w:val="Heading3"/>
        <w:numPr>
          <w:ilvl w:val="2"/>
          <w:numId w:val="2"/>
        </w:numPr>
        <w:tabs>
          <w:tab w:val="num" w:pos="720"/>
        </w:tabs>
      </w:pPr>
      <w:bookmarkStart w:id="3807" w:name="_Toc8118174"/>
      <w:bookmarkStart w:id="3808" w:name="_Toc30061235"/>
      <w:bookmarkStart w:id="3809" w:name="_Toc90376488"/>
      <w:bookmarkStart w:id="3810" w:name="_Toc111203473"/>
      <w:r w:rsidRPr="008D76B4">
        <w:t>General block cipher mechanism parameters</w:t>
      </w:r>
      <w:bookmarkEnd w:id="3807"/>
      <w:bookmarkEnd w:id="3808"/>
      <w:bookmarkEnd w:id="3809"/>
      <w:bookmarkEnd w:id="3810"/>
    </w:p>
    <w:p w14:paraId="02E89E8F" w14:textId="77777777" w:rsidR="00331BF0" w:rsidRPr="008D76B4" w:rsidRDefault="00331BF0" w:rsidP="000234AE">
      <w:pPr>
        <w:pStyle w:val="name"/>
        <w:numPr>
          <w:ilvl w:val="0"/>
          <w:numId w:val="40"/>
        </w:numPr>
        <w:tabs>
          <w:tab w:val="clear" w:pos="0"/>
        </w:tabs>
        <w:rPr>
          <w:rFonts w:ascii="Arial" w:hAnsi="Arial" w:cs="Arial"/>
        </w:rPr>
      </w:pPr>
      <w:r w:rsidRPr="008D76B4">
        <w:rPr>
          <w:rFonts w:ascii="Arial" w:hAnsi="Arial" w:cs="Arial"/>
        </w:rPr>
        <w:t>CK_MAC_GENERAL_PARAMS; CK_MAC_GENERAL_PARAMS_PTR</w:t>
      </w:r>
    </w:p>
    <w:p w14:paraId="31177A04" w14:textId="77777777" w:rsidR="00331BF0" w:rsidRPr="008D76B4" w:rsidRDefault="00331BF0" w:rsidP="00331BF0">
      <w:pPr>
        <w:pStyle w:val="BodyText"/>
        <w:rPr>
          <w:rFonts w:ascii="Arial" w:hAnsi="Arial" w:cs="Arial"/>
        </w:rPr>
      </w:pPr>
      <w:r w:rsidRPr="008D76B4">
        <w:rPr>
          <w:rFonts w:ascii="Arial" w:hAnsi="Arial" w:cs="Arial"/>
          <w:b/>
        </w:rPr>
        <w:t>CK_MAC_GENERAL_PARAMS</w:t>
      </w:r>
      <w:r w:rsidRPr="008D76B4">
        <w:rPr>
          <w:rFonts w:ascii="Arial" w:hAnsi="Arial" w:cs="Arial"/>
        </w:rPr>
        <w:t xml:space="preserve"> provides the parameters to the general-length MACing mechanisms of the DES, DES3 (triple-DES), AES, </w:t>
      </w:r>
      <w:r w:rsidRPr="008D76B4">
        <w:rPr>
          <w:rFonts w:ascii="Arial" w:hAnsi="Arial" w:cs="Arial"/>
          <w:color w:val="000000" w:themeColor="text1"/>
        </w:rPr>
        <w:t xml:space="preserve">Camellia, SEED, and ARIA </w:t>
      </w:r>
      <w:r w:rsidRPr="008D76B4">
        <w:rPr>
          <w:rFonts w:ascii="Arial" w:hAnsi="Arial" w:cs="Arial"/>
        </w:rPr>
        <w:t>ciphers.  It also provides the parameters to the general-length HMACing mechanisms (i.e.,SHA-1, SHA-256, SHA-384, SHA-512, and SHA-512/T family) and the two SSL 3.0 MACing mechanisms, (i.e., MD5 and SHA-1).  It holds the length of the MAC that these mechanisms produce.  It is defined as follows:</w:t>
      </w:r>
    </w:p>
    <w:p w14:paraId="6CB0A96B" w14:textId="77777777" w:rsidR="00331BF0" w:rsidRPr="008D76B4" w:rsidRDefault="00331BF0" w:rsidP="00331BF0">
      <w:pPr>
        <w:pStyle w:val="CCode"/>
      </w:pPr>
      <w:r w:rsidRPr="008D76B4">
        <w:tab/>
        <w:t>typedef CK_ULONG CK_MAC_GENERAL_PARAMS;</w:t>
      </w:r>
    </w:p>
    <w:p w14:paraId="50606708" w14:textId="77777777" w:rsidR="00331BF0" w:rsidRPr="008D76B4" w:rsidRDefault="00331BF0" w:rsidP="00331BF0"/>
    <w:p w14:paraId="1D5D6CCF" w14:textId="77777777" w:rsidR="00331BF0" w:rsidRPr="008D76B4" w:rsidRDefault="00331BF0" w:rsidP="00331BF0">
      <w:pPr>
        <w:pStyle w:val="BodyText"/>
        <w:rPr>
          <w:rFonts w:ascii="Arial" w:hAnsi="Arial" w:cs="Arial"/>
        </w:rPr>
      </w:pPr>
      <w:r w:rsidRPr="008D76B4">
        <w:rPr>
          <w:rFonts w:ascii="Arial" w:hAnsi="Arial" w:cs="Arial"/>
          <w:b/>
        </w:rPr>
        <w:t xml:space="preserve">CK_MAC_GENERAL_PARAMS_PTR </w:t>
      </w:r>
      <w:r w:rsidRPr="008D76B4">
        <w:rPr>
          <w:rFonts w:ascii="Arial" w:hAnsi="Arial" w:cs="Arial"/>
        </w:rPr>
        <w:t xml:space="preserve">is a pointer to a </w:t>
      </w:r>
      <w:r w:rsidRPr="008D76B4">
        <w:rPr>
          <w:rFonts w:ascii="Arial" w:hAnsi="Arial" w:cs="Arial"/>
          <w:b/>
        </w:rPr>
        <w:t>CK_MAC_GENERAL_PARAMS</w:t>
      </w:r>
      <w:r w:rsidRPr="008D76B4">
        <w:rPr>
          <w:rFonts w:ascii="Arial" w:hAnsi="Arial" w:cs="Arial"/>
        </w:rPr>
        <w:t>.</w:t>
      </w:r>
    </w:p>
    <w:p w14:paraId="2423FEF1" w14:textId="77777777" w:rsidR="00331BF0" w:rsidRPr="008D76B4" w:rsidRDefault="00331BF0" w:rsidP="000234AE">
      <w:pPr>
        <w:pStyle w:val="Heading2"/>
        <w:numPr>
          <w:ilvl w:val="1"/>
          <w:numId w:val="2"/>
        </w:numPr>
        <w:tabs>
          <w:tab w:val="num" w:pos="576"/>
        </w:tabs>
      </w:pPr>
      <w:bookmarkStart w:id="3811" w:name="_Toc228894694"/>
      <w:bookmarkStart w:id="3812" w:name="_Toc228807223"/>
      <w:bookmarkStart w:id="3813" w:name="_Toc72656307"/>
      <w:bookmarkStart w:id="3814" w:name="_Toc370634446"/>
      <w:bookmarkStart w:id="3815" w:name="_Toc391471163"/>
      <w:bookmarkStart w:id="3816" w:name="_Toc395187801"/>
      <w:bookmarkStart w:id="3817" w:name="_Toc416960047"/>
      <w:bookmarkStart w:id="3818" w:name="_Toc8118175"/>
      <w:bookmarkStart w:id="3819" w:name="_Toc30061236"/>
      <w:bookmarkStart w:id="3820" w:name="_Toc90376489"/>
      <w:bookmarkStart w:id="3821" w:name="_Toc405794851"/>
      <w:bookmarkStart w:id="3822" w:name="_Toc385058043"/>
      <w:bookmarkStart w:id="3823" w:name="_Ref384737733"/>
      <w:bookmarkStart w:id="3824" w:name="_Toc383864964"/>
      <w:bookmarkStart w:id="3825" w:name="_Toc323610947"/>
      <w:bookmarkStart w:id="3826" w:name="_Toc323205518"/>
      <w:bookmarkStart w:id="3827" w:name="_Toc323024184"/>
      <w:bookmarkStart w:id="3828" w:name="_Toc323000733"/>
      <w:bookmarkStart w:id="3829" w:name="_Toc322945166"/>
      <w:bookmarkStart w:id="3830" w:name="_Toc322855324"/>
      <w:bookmarkStart w:id="3831" w:name="_Toc111203474"/>
      <w:bookmarkEnd w:id="3644"/>
      <w:bookmarkEnd w:id="3645"/>
      <w:bookmarkEnd w:id="3646"/>
      <w:bookmarkEnd w:id="3647"/>
      <w:bookmarkEnd w:id="3648"/>
      <w:bookmarkEnd w:id="3649"/>
      <w:bookmarkEnd w:id="3650"/>
      <w:bookmarkEnd w:id="3794"/>
      <w:bookmarkEnd w:id="3795"/>
      <w:r w:rsidRPr="008D76B4">
        <w:t>AES</w:t>
      </w:r>
      <w:bookmarkEnd w:id="3811"/>
      <w:bookmarkEnd w:id="3812"/>
      <w:bookmarkEnd w:id="3813"/>
      <w:bookmarkEnd w:id="3814"/>
      <w:bookmarkEnd w:id="3815"/>
      <w:bookmarkEnd w:id="3816"/>
      <w:bookmarkEnd w:id="3817"/>
      <w:bookmarkEnd w:id="3818"/>
      <w:bookmarkEnd w:id="3819"/>
      <w:bookmarkEnd w:id="3820"/>
      <w:bookmarkEnd w:id="3831"/>
    </w:p>
    <w:p w14:paraId="13F830CE" w14:textId="77777777" w:rsidR="00331BF0" w:rsidRPr="008D76B4" w:rsidRDefault="00331BF0" w:rsidP="00331BF0">
      <w:r w:rsidRPr="008D76B4">
        <w:t>For the Advanced Encryption Standard (AES) see [FIPS PUB 197].</w:t>
      </w:r>
    </w:p>
    <w:p w14:paraId="33750CBA" w14:textId="19A32062" w:rsidR="00331BF0" w:rsidRPr="008D76B4" w:rsidRDefault="00331BF0" w:rsidP="00331BF0">
      <w:bookmarkStart w:id="3832" w:name="_Toc25853432"/>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100</w:t>
      </w:r>
      <w:r w:rsidRPr="008D76B4">
        <w:rPr>
          <w:i/>
          <w:sz w:val="18"/>
          <w:szCs w:val="18"/>
        </w:rPr>
        <w:fldChar w:fldCharType="end"/>
      </w:r>
      <w:r w:rsidRPr="008D76B4">
        <w:rPr>
          <w:i/>
          <w:sz w:val="18"/>
          <w:szCs w:val="18"/>
        </w:rPr>
        <w:t>, AES Mechanisms vs. Functions</w:t>
      </w:r>
      <w:bookmarkEnd w:id="383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331BF0" w:rsidRPr="008D76B4" w14:paraId="33A45359" w14:textId="77777777" w:rsidTr="007B527B">
        <w:trPr>
          <w:tblHeader/>
        </w:trPr>
        <w:tc>
          <w:tcPr>
            <w:tcW w:w="3510" w:type="dxa"/>
            <w:tcBorders>
              <w:top w:val="single" w:sz="12" w:space="0" w:color="000000"/>
              <w:left w:val="single" w:sz="12" w:space="0" w:color="000000"/>
              <w:bottom w:val="nil"/>
              <w:right w:val="single" w:sz="6" w:space="0" w:color="000000"/>
            </w:tcBorders>
          </w:tcPr>
          <w:p w14:paraId="2C7616C2" w14:textId="77777777" w:rsidR="00331BF0" w:rsidRPr="008D76B4" w:rsidRDefault="00331BF0" w:rsidP="007B527B">
            <w:pPr>
              <w:pStyle w:val="TableSmallFont"/>
              <w:jc w:val="left"/>
              <w:rPr>
                <w:rFonts w:ascii="Arial" w:hAnsi="Arial" w:cs="Arial"/>
                <w:sz w:val="20"/>
              </w:rPr>
            </w:pPr>
            <w:bookmarkStart w:id="3833" w:name="_Toc72656308"/>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4953EC7D"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3146B2A5" w14:textId="77777777" w:rsidTr="007B527B">
        <w:trPr>
          <w:tblHeader/>
        </w:trPr>
        <w:tc>
          <w:tcPr>
            <w:tcW w:w="3510" w:type="dxa"/>
            <w:tcBorders>
              <w:top w:val="nil"/>
              <w:left w:val="single" w:sz="12" w:space="0" w:color="000000"/>
              <w:bottom w:val="single" w:sz="6" w:space="0" w:color="000000"/>
              <w:right w:val="single" w:sz="6" w:space="0" w:color="000000"/>
            </w:tcBorders>
          </w:tcPr>
          <w:p w14:paraId="421E524D" w14:textId="77777777" w:rsidR="00331BF0" w:rsidRPr="008D76B4" w:rsidRDefault="00331BF0" w:rsidP="007B527B">
            <w:pPr>
              <w:pStyle w:val="TableSmallFont"/>
              <w:jc w:val="left"/>
              <w:rPr>
                <w:rFonts w:ascii="Arial" w:hAnsi="Arial" w:cs="Arial"/>
                <w:b/>
                <w:sz w:val="20"/>
              </w:rPr>
            </w:pPr>
          </w:p>
          <w:p w14:paraId="20482D11"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BF59788"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67C2F24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CD57EA3"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6567FBD2"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6134818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6590004"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F625E3E"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BC61A4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9EA367D"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79390B16" w14:textId="77777777" w:rsidR="00331BF0" w:rsidRPr="008D76B4" w:rsidRDefault="00331BF0" w:rsidP="007B527B">
            <w:pPr>
              <w:pStyle w:val="TableSmallFont"/>
              <w:rPr>
                <w:rFonts w:ascii="Arial" w:hAnsi="Arial" w:cs="Arial"/>
                <w:b/>
                <w:sz w:val="20"/>
              </w:rPr>
            </w:pPr>
          </w:p>
          <w:p w14:paraId="1C6B353E"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57E654E1"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3A530EE9"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1F6FCBF3"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1EEFF1CF"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761C6571"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3A6C98B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32A5C7E"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3B2B55B2" w14:textId="77777777" w:rsidR="00331BF0" w:rsidRPr="008D76B4" w:rsidRDefault="00331BF0" w:rsidP="007B527B">
            <w:pPr>
              <w:pStyle w:val="TableSmallFont"/>
              <w:rPr>
                <w:rFonts w:ascii="Arial" w:hAnsi="Arial" w:cs="Arial"/>
                <w:b/>
                <w:sz w:val="20"/>
              </w:rPr>
            </w:pPr>
          </w:p>
          <w:p w14:paraId="08835453"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5E05AE6A"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0402A2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CKM_AES_KEY_GEN</w:t>
            </w:r>
          </w:p>
        </w:tc>
        <w:tc>
          <w:tcPr>
            <w:tcW w:w="975" w:type="dxa"/>
            <w:tcBorders>
              <w:top w:val="single" w:sz="6" w:space="0" w:color="000000"/>
              <w:left w:val="single" w:sz="6" w:space="0" w:color="000000"/>
              <w:bottom w:val="single" w:sz="6" w:space="0" w:color="000000"/>
              <w:right w:val="single" w:sz="6" w:space="0" w:color="000000"/>
            </w:tcBorders>
          </w:tcPr>
          <w:p w14:paraId="389DD536"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A09578E"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370A9C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42DB379"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hideMark/>
          </w:tcPr>
          <w:p w14:paraId="284AF8C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64" w:type="dxa"/>
            <w:tcBorders>
              <w:top w:val="single" w:sz="6" w:space="0" w:color="000000"/>
              <w:left w:val="single" w:sz="6" w:space="0" w:color="000000"/>
              <w:bottom w:val="single" w:sz="6" w:space="0" w:color="000000"/>
              <w:right w:val="single" w:sz="6" w:space="0" w:color="000000"/>
            </w:tcBorders>
          </w:tcPr>
          <w:p w14:paraId="5F35EF1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322EDB3" w14:textId="77777777" w:rsidR="00331BF0" w:rsidRPr="008D76B4" w:rsidRDefault="00331BF0" w:rsidP="007B527B">
            <w:pPr>
              <w:pStyle w:val="TableSmallFont"/>
              <w:keepNext w:val="0"/>
              <w:rPr>
                <w:rFonts w:ascii="Arial" w:hAnsi="Arial" w:cs="Arial"/>
                <w:sz w:val="20"/>
              </w:rPr>
            </w:pPr>
          </w:p>
        </w:tc>
      </w:tr>
      <w:tr w:rsidR="00331BF0" w:rsidRPr="008D76B4" w14:paraId="01B8C146"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B00EFC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CKM_AES_ECB</w:t>
            </w:r>
          </w:p>
        </w:tc>
        <w:tc>
          <w:tcPr>
            <w:tcW w:w="975" w:type="dxa"/>
            <w:tcBorders>
              <w:top w:val="single" w:sz="6" w:space="0" w:color="000000"/>
              <w:left w:val="single" w:sz="6" w:space="0" w:color="000000"/>
              <w:bottom w:val="single" w:sz="6" w:space="0" w:color="000000"/>
              <w:right w:val="single" w:sz="6" w:space="0" w:color="000000"/>
            </w:tcBorders>
            <w:hideMark/>
          </w:tcPr>
          <w:p w14:paraId="0DFC566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48B7979"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5BFD87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BDF5DCF"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31ECA95"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0F4E7DB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51388E52" w14:textId="77777777" w:rsidR="00331BF0" w:rsidRPr="008D76B4" w:rsidRDefault="00331BF0" w:rsidP="007B527B">
            <w:pPr>
              <w:pStyle w:val="TableSmallFont"/>
              <w:keepNext w:val="0"/>
              <w:rPr>
                <w:rFonts w:ascii="Arial" w:hAnsi="Arial" w:cs="Arial"/>
                <w:sz w:val="20"/>
              </w:rPr>
            </w:pPr>
          </w:p>
        </w:tc>
      </w:tr>
      <w:tr w:rsidR="00331BF0" w:rsidRPr="008D76B4" w14:paraId="22A97834"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7DB59F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CKM_AES_CBC</w:t>
            </w:r>
          </w:p>
        </w:tc>
        <w:tc>
          <w:tcPr>
            <w:tcW w:w="975" w:type="dxa"/>
            <w:tcBorders>
              <w:top w:val="single" w:sz="6" w:space="0" w:color="000000"/>
              <w:left w:val="single" w:sz="6" w:space="0" w:color="000000"/>
              <w:bottom w:val="single" w:sz="6" w:space="0" w:color="000000"/>
              <w:right w:val="single" w:sz="6" w:space="0" w:color="000000"/>
            </w:tcBorders>
            <w:hideMark/>
          </w:tcPr>
          <w:p w14:paraId="25175A2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0BE9AF6F"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EFBEA1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14FAFF2"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91DB6F9"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7401430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6F762655" w14:textId="77777777" w:rsidR="00331BF0" w:rsidRPr="008D76B4" w:rsidRDefault="00331BF0" w:rsidP="007B527B">
            <w:pPr>
              <w:pStyle w:val="TableSmallFont"/>
              <w:keepNext w:val="0"/>
              <w:rPr>
                <w:rFonts w:ascii="Arial" w:hAnsi="Arial" w:cs="Arial"/>
                <w:sz w:val="20"/>
              </w:rPr>
            </w:pPr>
          </w:p>
        </w:tc>
      </w:tr>
      <w:tr w:rsidR="00331BF0" w:rsidRPr="008D76B4" w14:paraId="082533CD"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5A7516F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CKM_AES_CBC_PAD</w:t>
            </w:r>
          </w:p>
        </w:tc>
        <w:tc>
          <w:tcPr>
            <w:tcW w:w="975" w:type="dxa"/>
            <w:tcBorders>
              <w:top w:val="single" w:sz="6" w:space="0" w:color="000000"/>
              <w:left w:val="single" w:sz="6" w:space="0" w:color="000000"/>
              <w:bottom w:val="single" w:sz="6" w:space="0" w:color="000000"/>
              <w:right w:val="single" w:sz="6" w:space="0" w:color="000000"/>
            </w:tcBorders>
            <w:hideMark/>
          </w:tcPr>
          <w:p w14:paraId="58FEE4C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59BD1CE"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05CC9D10"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5B21E65"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D44C947"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02EA98A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7CEF6C93" w14:textId="77777777" w:rsidR="00331BF0" w:rsidRPr="008D76B4" w:rsidRDefault="00331BF0" w:rsidP="007B527B">
            <w:pPr>
              <w:pStyle w:val="TableSmallFont"/>
              <w:keepNext w:val="0"/>
              <w:rPr>
                <w:rFonts w:ascii="Arial" w:hAnsi="Arial" w:cs="Arial"/>
                <w:sz w:val="20"/>
              </w:rPr>
            </w:pPr>
          </w:p>
        </w:tc>
      </w:tr>
      <w:tr w:rsidR="00331BF0" w:rsidRPr="008D76B4" w14:paraId="28F850C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640F559"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CKM_AES_MAC_GENERAL</w:t>
            </w:r>
          </w:p>
        </w:tc>
        <w:tc>
          <w:tcPr>
            <w:tcW w:w="975" w:type="dxa"/>
            <w:tcBorders>
              <w:top w:val="single" w:sz="6" w:space="0" w:color="000000"/>
              <w:left w:val="single" w:sz="6" w:space="0" w:color="000000"/>
              <w:bottom w:val="single" w:sz="6" w:space="0" w:color="000000"/>
              <w:right w:val="single" w:sz="6" w:space="0" w:color="000000"/>
            </w:tcBorders>
          </w:tcPr>
          <w:p w14:paraId="551121CF"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0D4AF12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F12D8D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11557E4"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AD9B0FB"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C6736EB"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EB2B5E0" w14:textId="77777777" w:rsidR="00331BF0" w:rsidRPr="008D76B4" w:rsidRDefault="00331BF0" w:rsidP="007B527B">
            <w:pPr>
              <w:pStyle w:val="TableSmallFont"/>
              <w:keepNext w:val="0"/>
              <w:rPr>
                <w:rFonts w:ascii="Arial" w:hAnsi="Arial" w:cs="Arial"/>
                <w:sz w:val="20"/>
              </w:rPr>
            </w:pPr>
          </w:p>
        </w:tc>
      </w:tr>
      <w:tr w:rsidR="00331BF0" w:rsidRPr="008D76B4" w14:paraId="13F043FB"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593FCC9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lastRenderedPageBreak/>
              <w:t>CKM_AES_MAC</w:t>
            </w:r>
          </w:p>
        </w:tc>
        <w:tc>
          <w:tcPr>
            <w:tcW w:w="975" w:type="dxa"/>
            <w:tcBorders>
              <w:top w:val="single" w:sz="6" w:space="0" w:color="000000"/>
              <w:left w:val="single" w:sz="6" w:space="0" w:color="000000"/>
              <w:bottom w:val="single" w:sz="6" w:space="0" w:color="000000"/>
              <w:right w:val="single" w:sz="6" w:space="0" w:color="000000"/>
            </w:tcBorders>
          </w:tcPr>
          <w:p w14:paraId="7F999991"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42A55D8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5D0164F2"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98A8982"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2CA01C9"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AB379C0"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2528CCB" w14:textId="77777777" w:rsidR="00331BF0" w:rsidRPr="008D76B4" w:rsidRDefault="00331BF0" w:rsidP="007B527B">
            <w:pPr>
              <w:pStyle w:val="TableSmallFont"/>
              <w:keepNext w:val="0"/>
              <w:rPr>
                <w:rFonts w:ascii="Arial" w:hAnsi="Arial" w:cs="Arial"/>
                <w:sz w:val="20"/>
              </w:rPr>
            </w:pPr>
          </w:p>
        </w:tc>
      </w:tr>
      <w:tr w:rsidR="00331BF0" w:rsidRPr="008D76B4" w14:paraId="23ACD3B0"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36CADCF"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CKM_AES_OFB</w:t>
            </w:r>
          </w:p>
        </w:tc>
        <w:tc>
          <w:tcPr>
            <w:tcW w:w="975" w:type="dxa"/>
            <w:tcBorders>
              <w:top w:val="single" w:sz="6" w:space="0" w:color="000000"/>
              <w:left w:val="single" w:sz="6" w:space="0" w:color="000000"/>
              <w:bottom w:val="single" w:sz="6" w:space="0" w:color="000000"/>
              <w:right w:val="single" w:sz="6" w:space="0" w:color="000000"/>
            </w:tcBorders>
            <w:hideMark/>
          </w:tcPr>
          <w:p w14:paraId="7B54857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7490E099"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5053A9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4A60ADF"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0FC00A0"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6EB0DE6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12500A6E" w14:textId="77777777" w:rsidR="00331BF0" w:rsidRPr="008D76B4" w:rsidRDefault="00331BF0" w:rsidP="007B527B">
            <w:pPr>
              <w:pStyle w:val="TableSmallFont"/>
              <w:keepNext w:val="0"/>
              <w:rPr>
                <w:rFonts w:ascii="Arial" w:hAnsi="Arial" w:cs="Arial"/>
                <w:sz w:val="20"/>
              </w:rPr>
            </w:pPr>
          </w:p>
        </w:tc>
      </w:tr>
      <w:tr w:rsidR="00331BF0" w:rsidRPr="008D76B4" w14:paraId="6D6D0EA0"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841C37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CKM_AES_CFB64</w:t>
            </w:r>
          </w:p>
        </w:tc>
        <w:tc>
          <w:tcPr>
            <w:tcW w:w="975" w:type="dxa"/>
            <w:tcBorders>
              <w:top w:val="single" w:sz="6" w:space="0" w:color="000000"/>
              <w:left w:val="single" w:sz="6" w:space="0" w:color="000000"/>
              <w:bottom w:val="single" w:sz="6" w:space="0" w:color="000000"/>
              <w:right w:val="single" w:sz="6" w:space="0" w:color="000000"/>
            </w:tcBorders>
            <w:hideMark/>
          </w:tcPr>
          <w:p w14:paraId="4DF5168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E6E38DF"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588983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443F0E3"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D7D00D2"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0F952F4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6943E9CB" w14:textId="77777777" w:rsidR="00331BF0" w:rsidRPr="008D76B4" w:rsidRDefault="00331BF0" w:rsidP="007B527B">
            <w:pPr>
              <w:pStyle w:val="TableSmallFont"/>
              <w:keepNext w:val="0"/>
              <w:rPr>
                <w:rFonts w:ascii="Arial" w:hAnsi="Arial" w:cs="Arial"/>
                <w:sz w:val="20"/>
              </w:rPr>
            </w:pPr>
          </w:p>
        </w:tc>
      </w:tr>
      <w:tr w:rsidR="00331BF0" w:rsidRPr="008D76B4" w14:paraId="5D92CD8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BD6EFF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CKM_AES_CFB8</w:t>
            </w:r>
          </w:p>
        </w:tc>
        <w:tc>
          <w:tcPr>
            <w:tcW w:w="975" w:type="dxa"/>
            <w:tcBorders>
              <w:top w:val="single" w:sz="6" w:space="0" w:color="000000"/>
              <w:left w:val="single" w:sz="6" w:space="0" w:color="000000"/>
              <w:bottom w:val="single" w:sz="6" w:space="0" w:color="000000"/>
              <w:right w:val="single" w:sz="6" w:space="0" w:color="000000"/>
            </w:tcBorders>
            <w:hideMark/>
          </w:tcPr>
          <w:p w14:paraId="4FC0702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49A91EF"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8DD3F8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ADB5013"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A9BB28F"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121DE0A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1F3F61AC" w14:textId="77777777" w:rsidR="00331BF0" w:rsidRPr="008D76B4" w:rsidRDefault="00331BF0" w:rsidP="007B527B">
            <w:pPr>
              <w:pStyle w:val="TableSmallFont"/>
              <w:keepNext w:val="0"/>
              <w:rPr>
                <w:rFonts w:ascii="Arial" w:hAnsi="Arial" w:cs="Arial"/>
                <w:sz w:val="20"/>
              </w:rPr>
            </w:pPr>
          </w:p>
        </w:tc>
      </w:tr>
      <w:tr w:rsidR="00331BF0" w:rsidRPr="008D76B4" w14:paraId="7FE525E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3E3061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CKM_AES_CFB128</w:t>
            </w:r>
          </w:p>
        </w:tc>
        <w:tc>
          <w:tcPr>
            <w:tcW w:w="975" w:type="dxa"/>
            <w:tcBorders>
              <w:top w:val="single" w:sz="6" w:space="0" w:color="000000"/>
              <w:left w:val="single" w:sz="6" w:space="0" w:color="000000"/>
              <w:bottom w:val="single" w:sz="6" w:space="0" w:color="000000"/>
              <w:right w:val="single" w:sz="6" w:space="0" w:color="000000"/>
            </w:tcBorders>
            <w:hideMark/>
          </w:tcPr>
          <w:p w14:paraId="176E531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7E774B6F"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195E19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DFCA996"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102B4C3"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6FDD6B7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1C6F9649" w14:textId="77777777" w:rsidR="00331BF0" w:rsidRPr="008D76B4" w:rsidRDefault="00331BF0" w:rsidP="007B527B">
            <w:pPr>
              <w:pStyle w:val="TableSmallFont"/>
              <w:keepNext w:val="0"/>
              <w:rPr>
                <w:rFonts w:ascii="Arial" w:hAnsi="Arial" w:cs="Arial"/>
                <w:sz w:val="20"/>
              </w:rPr>
            </w:pPr>
          </w:p>
        </w:tc>
      </w:tr>
      <w:tr w:rsidR="00331BF0" w:rsidRPr="008D76B4" w14:paraId="4ECA1020" w14:textId="77777777" w:rsidTr="007B527B">
        <w:tc>
          <w:tcPr>
            <w:tcW w:w="3510" w:type="dxa"/>
            <w:tcBorders>
              <w:top w:val="single" w:sz="6" w:space="0" w:color="000000"/>
              <w:left w:val="single" w:sz="12" w:space="0" w:color="000000"/>
              <w:bottom w:val="single" w:sz="6" w:space="0" w:color="000000"/>
              <w:right w:val="single" w:sz="6" w:space="0" w:color="000000"/>
            </w:tcBorders>
          </w:tcPr>
          <w:p w14:paraId="14EB7E9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CKM_AES_CFB1</w:t>
            </w:r>
          </w:p>
        </w:tc>
        <w:tc>
          <w:tcPr>
            <w:tcW w:w="975" w:type="dxa"/>
            <w:tcBorders>
              <w:top w:val="single" w:sz="6" w:space="0" w:color="000000"/>
              <w:left w:val="single" w:sz="6" w:space="0" w:color="000000"/>
              <w:bottom w:val="single" w:sz="6" w:space="0" w:color="000000"/>
              <w:right w:val="single" w:sz="6" w:space="0" w:color="000000"/>
            </w:tcBorders>
          </w:tcPr>
          <w:p w14:paraId="2964038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7CE927DD"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7AB3BD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F23E9B2"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3FC920CA"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21FBB80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50CFCBCB" w14:textId="77777777" w:rsidR="00331BF0" w:rsidRPr="008D76B4" w:rsidRDefault="00331BF0" w:rsidP="007B527B">
            <w:pPr>
              <w:pStyle w:val="TableSmallFont"/>
              <w:keepNext w:val="0"/>
              <w:rPr>
                <w:rFonts w:ascii="Arial" w:hAnsi="Arial" w:cs="Arial"/>
                <w:sz w:val="20"/>
              </w:rPr>
            </w:pPr>
          </w:p>
        </w:tc>
      </w:tr>
      <w:tr w:rsidR="00331BF0" w:rsidRPr="008D76B4" w14:paraId="3B4A5A5F" w14:textId="77777777" w:rsidTr="007B527B">
        <w:tc>
          <w:tcPr>
            <w:tcW w:w="3510" w:type="dxa"/>
            <w:tcBorders>
              <w:top w:val="single" w:sz="6" w:space="0" w:color="000000"/>
              <w:left w:val="single" w:sz="12" w:space="0" w:color="000000"/>
              <w:bottom w:val="single" w:sz="6" w:space="0" w:color="000000"/>
              <w:right w:val="single" w:sz="6" w:space="0" w:color="000000"/>
            </w:tcBorders>
          </w:tcPr>
          <w:p w14:paraId="38D96C4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CKM_AES_XCBC_MAC</w:t>
            </w:r>
          </w:p>
        </w:tc>
        <w:tc>
          <w:tcPr>
            <w:tcW w:w="975" w:type="dxa"/>
            <w:tcBorders>
              <w:top w:val="single" w:sz="6" w:space="0" w:color="000000"/>
              <w:left w:val="single" w:sz="6" w:space="0" w:color="000000"/>
              <w:bottom w:val="single" w:sz="6" w:space="0" w:color="000000"/>
              <w:right w:val="single" w:sz="6" w:space="0" w:color="000000"/>
            </w:tcBorders>
          </w:tcPr>
          <w:p w14:paraId="081A97D0"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F3EC1C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259BF5F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B389B89"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5B3D28C"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EA147C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C4AC3E7" w14:textId="77777777" w:rsidR="00331BF0" w:rsidRPr="008D76B4" w:rsidRDefault="00331BF0" w:rsidP="007B527B">
            <w:pPr>
              <w:pStyle w:val="TableSmallFont"/>
              <w:keepNext w:val="0"/>
              <w:rPr>
                <w:rFonts w:ascii="Arial" w:hAnsi="Arial" w:cs="Arial"/>
                <w:sz w:val="20"/>
              </w:rPr>
            </w:pPr>
          </w:p>
        </w:tc>
      </w:tr>
      <w:tr w:rsidR="00331BF0" w:rsidRPr="008D76B4" w14:paraId="1C14C718" w14:textId="77777777" w:rsidTr="007B527B">
        <w:tc>
          <w:tcPr>
            <w:tcW w:w="3510" w:type="dxa"/>
            <w:tcBorders>
              <w:top w:val="single" w:sz="6" w:space="0" w:color="000000"/>
              <w:left w:val="single" w:sz="12" w:space="0" w:color="000000"/>
              <w:bottom w:val="single" w:sz="12" w:space="0" w:color="000000"/>
              <w:right w:val="single" w:sz="6" w:space="0" w:color="000000"/>
            </w:tcBorders>
          </w:tcPr>
          <w:p w14:paraId="2E79C61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CKM_AES_XCBC_MAC_96</w:t>
            </w:r>
          </w:p>
        </w:tc>
        <w:tc>
          <w:tcPr>
            <w:tcW w:w="975" w:type="dxa"/>
            <w:tcBorders>
              <w:top w:val="single" w:sz="6" w:space="0" w:color="000000"/>
              <w:left w:val="single" w:sz="6" w:space="0" w:color="000000"/>
              <w:bottom w:val="single" w:sz="12" w:space="0" w:color="000000"/>
              <w:right w:val="single" w:sz="6" w:space="0" w:color="000000"/>
            </w:tcBorders>
          </w:tcPr>
          <w:p w14:paraId="10B1BA40"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0D42E4D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5A510F4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2C3D91A"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5E6CB121"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0AD43468"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09EB1F19" w14:textId="77777777" w:rsidR="00331BF0" w:rsidRPr="008D76B4" w:rsidRDefault="00331BF0" w:rsidP="007B527B">
            <w:pPr>
              <w:pStyle w:val="TableSmallFont"/>
              <w:keepNext w:val="0"/>
              <w:rPr>
                <w:rFonts w:ascii="Arial" w:hAnsi="Arial" w:cs="Arial"/>
                <w:sz w:val="20"/>
              </w:rPr>
            </w:pPr>
          </w:p>
        </w:tc>
      </w:tr>
    </w:tbl>
    <w:p w14:paraId="6426A25B" w14:textId="77777777" w:rsidR="00331BF0" w:rsidRPr="008D76B4" w:rsidRDefault="00331BF0" w:rsidP="000234AE">
      <w:pPr>
        <w:pStyle w:val="Heading3"/>
        <w:numPr>
          <w:ilvl w:val="2"/>
          <w:numId w:val="2"/>
        </w:numPr>
        <w:tabs>
          <w:tab w:val="num" w:pos="720"/>
        </w:tabs>
      </w:pPr>
      <w:bookmarkStart w:id="3834" w:name="_Toc228894695"/>
      <w:bookmarkStart w:id="3835" w:name="_Toc228807224"/>
      <w:bookmarkStart w:id="3836" w:name="_Toc370634447"/>
      <w:bookmarkStart w:id="3837" w:name="_Toc391471164"/>
      <w:bookmarkStart w:id="3838" w:name="_Toc395187802"/>
      <w:bookmarkStart w:id="3839" w:name="_Toc416960048"/>
      <w:bookmarkStart w:id="3840" w:name="_Toc8118176"/>
      <w:bookmarkStart w:id="3841" w:name="_Toc30061237"/>
      <w:bookmarkStart w:id="3842" w:name="_Toc90376490"/>
      <w:bookmarkStart w:id="3843" w:name="_Toc111203475"/>
      <w:r w:rsidRPr="008D76B4">
        <w:t>Definitions</w:t>
      </w:r>
      <w:bookmarkEnd w:id="3833"/>
      <w:bookmarkEnd w:id="3834"/>
      <w:bookmarkEnd w:id="3835"/>
      <w:bookmarkEnd w:id="3836"/>
      <w:bookmarkEnd w:id="3837"/>
      <w:bookmarkEnd w:id="3838"/>
      <w:bookmarkEnd w:id="3839"/>
      <w:bookmarkEnd w:id="3840"/>
      <w:bookmarkEnd w:id="3841"/>
      <w:bookmarkEnd w:id="3842"/>
      <w:bookmarkEnd w:id="3843"/>
    </w:p>
    <w:p w14:paraId="392F7791" w14:textId="77777777" w:rsidR="00331BF0" w:rsidRPr="008D76B4" w:rsidRDefault="00331BF0" w:rsidP="00331BF0">
      <w:r w:rsidRPr="008D76B4">
        <w:t>This section defines the key type “CKK_AES” for type CK_KEY_TYPE as used in the CKA_KEY_TYPE attribute of key objects.</w:t>
      </w:r>
    </w:p>
    <w:p w14:paraId="6D0ACED7" w14:textId="77777777" w:rsidR="00331BF0" w:rsidRPr="008D76B4" w:rsidRDefault="00331BF0" w:rsidP="00331BF0">
      <w:r w:rsidRPr="008D76B4">
        <w:t>Mechanisms:</w:t>
      </w:r>
    </w:p>
    <w:p w14:paraId="52ADEDCA" w14:textId="77777777" w:rsidR="00331BF0" w:rsidRPr="008D76B4" w:rsidRDefault="00331BF0" w:rsidP="00331BF0">
      <w:pPr>
        <w:ind w:left="720"/>
      </w:pPr>
      <w:r w:rsidRPr="008D76B4">
        <w:t>CKM_AES_KEY_GEN</w:t>
      </w:r>
    </w:p>
    <w:p w14:paraId="75883692" w14:textId="77777777" w:rsidR="00331BF0" w:rsidRPr="008D76B4" w:rsidRDefault="00331BF0" w:rsidP="00331BF0">
      <w:pPr>
        <w:ind w:left="720"/>
      </w:pPr>
      <w:r w:rsidRPr="008D76B4">
        <w:t>CKM_AES_ECB</w:t>
      </w:r>
    </w:p>
    <w:p w14:paraId="05A2773A" w14:textId="77777777" w:rsidR="00331BF0" w:rsidRPr="008D76B4" w:rsidRDefault="00331BF0" w:rsidP="00331BF0">
      <w:pPr>
        <w:ind w:left="720"/>
      </w:pPr>
      <w:r w:rsidRPr="008D76B4">
        <w:t>CKM_AES_CBC</w:t>
      </w:r>
    </w:p>
    <w:p w14:paraId="44C4AD08" w14:textId="77777777" w:rsidR="00331BF0" w:rsidRPr="008D76B4" w:rsidRDefault="00331BF0" w:rsidP="00331BF0">
      <w:pPr>
        <w:ind w:left="720"/>
      </w:pPr>
      <w:r w:rsidRPr="008D76B4">
        <w:t>CKM_AES_MAC</w:t>
      </w:r>
    </w:p>
    <w:p w14:paraId="482EF841" w14:textId="77777777" w:rsidR="00331BF0" w:rsidRPr="008D76B4" w:rsidRDefault="00331BF0" w:rsidP="00331BF0">
      <w:pPr>
        <w:ind w:left="720"/>
      </w:pPr>
      <w:r w:rsidRPr="008D76B4">
        <w:t>CKM_AES_MAC_GENERAL</w:t>
      </w:r>
    </w:p>
    <w:p w14:paraId="4CF6A21D" w14:textId="77777777" w:rsidR="00331BF0" w:rsidRPr="008D76B4" w:rsidRDefault="00331BF0" w:rsidP="00331BF0">
      <w:pPr>
        <w:ind w:left="720"/>
      </w:pPr>
      <w:r w:rsidRPr="008D76B4">
        <w:t>CKM_AES_CBC_PAD</w:t>
      </w:r>
    </w:p>
    <w:p w14:paraId="2CB61DD5" w14:textId="77777777" w:rsidR="00331BF0" w:rsidRPr="008D76B4" w:rsidRDefault="00331BF0" w:rsidP="00331BF0">
      <w:pPr>
        <w:ind w:left="720"/>
      </w:pPr>
      <w:r w:rsidRPr="008D76B4">
        <w:t>CKM_AES_OFB</w:t>
      </w:r>
    </w:p>
    <w:p w14:paraId="61A3526A" w14:textId="77777777" w:rsidR="00331BF0" w:rsidRPr="008D76B4" w:rsidRDefault="00331BF0" w:rsidP="00331BF0">
      <w:pPr>
        <w:ind w:left="720"/>
      </w:pPr>
      <w:r w:rsidRPr="008D76B4">
        <w:t>CKM_AES_CFB64</w:t>
      </w:r>
    </w:p>
    <w:p w14:paraId="519D84C6" w14:textId="77777777" w:rsidR="00331BF0" w:rsidRPr="008D76B4" w:rsidRDefault="00331BF0" w:rsidP="00331BF0">
      <w:pPr>
        <w:ind w:left="720"/>
      </w:pPr>
      <w:r w:rsidRPr="008D76B4">
        <w:t>CKM_AES_CFB8</w:t>
      </w:r>
    </w:p>
    <w:p w14:paraId="22FB78B9" w14:textId="77777777" w:rsidR="00331BF0" w:rsidRPr="008D76B4" w:rsidRDefault="00331BF0" w:rsidP="00331BF0">
      <w:pPr>
        <w:ind w:left="720"/>
      </w:pPr>
      <w:r w:rsidRPr="008D76B4">
        <w:t>CKM_AES_CFB128</w:t>
      </w:r>
    </w:p>
    <w:p w14:paraId="24530E0D" w14:textId="77777777" w:rsidR="00331BF0" w:rsidRPr="008D76B4" w:rsidRDefault="00331BF0" w:rsidP="00331BF0">
      <w:pPr>
        <w:ind w:left="720"/>
      </w:pPr>
      <w:r w:rsidRPr="008D76B4">
        <w:t>CKM_AES_CFB1</w:t>
      </w:r>
    </w:p>
    <w:p w14:paraId="214ECF15" w14:textId="77777777" w:rsidR="00331BF0" w:rsidRPr="008D76B4" w:rsidRDefault="00331BF0" w:rsidP="00331BF0">
      <w:pPr>
        <w:ind w:left="720"/>
      </w:pPr>
      <w:r w:rsidRPr="008D76B4">
        <w:t>CKM_AES_XCBC_MAC</w:t>
      </w:r>
    </w:p>
    <w:p w14:paraId="676B219B" w14:textId="77777777" w:rsidR="00331BF0" w:rsidRPr="008D76B4" w:rsidRDefault="00331BF0" w:rsidP="00331BF0">
      <w:pPr>
        <w:ind w:left="720"/>
      </w:pPr>
      <w:r w:rsidRPr="008D76B4">
        <w:t>CKM_AES_XCBC_MAC_96</w:t>
      </w:r>
    </w:p>
    <w:p w14:paraId="13F5345E" w14:textId="77777777" w:rsidR="00331BF0" w:rsidRPr="008D76B4" w:rsidRDefault="00331BF0" w:rsidP="000234AE">
      <w:pPr>
        <w:pStyle w:val="Heading3"/>
        <w:numPr>
          <w:ilvl w:val="2"/>
          <w:numId w:val="2"/>
        </w:numPr>
        <w:tabs>
          <w:tab w:val="num" w:pos="720"/>
        </w:tabs>
      </w:pPr>
      <w:bookmarkStart w:id="3844" w:name="_Toc228894696"/>
      <w:bookmarkStart w:id="3845" w:name="_Toc228807225"/>
      <w:bookmarkStart w:id="3846" w:name="_Toc72656309"/>
      <w:bookmarkStart w:id="3847" w:name="_Toc370634448"/>
      <w:bookmarkStart w:id="3848" w:name="_Toc391471165"/>
      <w:bookmarkStart w:id="3849" w:name="_Toc395187803"/>
      <w:bookmarkStart w:id="3850" w:name="_Toc416960049"/>
      <w:bookmarkStart w:id="3851" w:name="_Toc8118177"/>
      <w:bookmarkStart w:id="3852" w:name="_Toc30061238"/>
      <w:bookmarkStart w:id="3853" w:name="_Toc90376491"/>
      <w:bookmarkStart w:id="3854" w:name="_Toc111203476"/>
      <w:r w:rsidRPr="008D76B4">
        <w:t>AES secret key objects</w:t>
      </w:r>
      <w:bookmarkEnd w:id="3844"/>
      <w:bookmarkEnd w:id="3845"/>
      <w:bookmarkEnd w:id="3846"/>
      <w:bookmarkEnd w:id="3847"/>
      <w:bookmarkEnd w:id="3848"/>
      <w:bookmarkEnd w:id="3849"/>
      <w:bookmarkEnd w:id="3850"/>
      <w:bookmarkEnd w:id="3851"/>
      <w:bookmarkEnd w:id="3852"/>
      <w:bookmarkEnd w:id="3853"/>
      <w:bookmarkEnd w:id="3854"/>
    </w:p>
    <w:p w14:paraId="40E6B3B2" w14:textId="77777777" w:rsidR="00331BF0" w:rsidRPr="008D76B4" w:rsidRDefault="00331BF0" w:rsidP="00331BF0">
      <w:r w:rsidRPr="008D76B4">
        <w:t xml:space="preserve">AES secret key objects (object class </w:t>
      </w:r>
      <w:r w:rsidRPr="008D76B4">
        <w:rPr>
          <w:b/>
        </w:rPr>
        <w:t xml:space="preserve">CKO_SECRET_KEY, </w:t>
      </w:r>
      <w:r w:rsidRPr="008D76B4">
        <w:t xml:space="preserve">key type </w:t>
      </w:r>
      <w:r w:rsidRPr="008D76B4">
        <w:rPr>
          <w:b/>
        </w:rPr>
        <w:t>CKK_AES</w:t>
      </w:r>
      <w:r w:rsidRPr="008D76B4">
        <w:t>) hold AES keys.  The following table defines the AES secret key object attributes, in addition to the common attributes defined for this object class:</w:t>
      </w:r>
    </w:p>
    <w:p w14:paraId="6D887A52" w14:textId="28F4E28B" w:rsidR="00331BF0" w:rsidRPr="008D76B4" w:rsidRDefault="00331BF0" w:rsidP="00331BF0">
      <w:pPr>
        <w:pStyle w:val="Caption"/>
      </w:pPr>
      <w:bookmarkStart w:id="3855" w:name="_Toc228807523"/>
      <w:bookmarkStart w:id="3856" w:name="_Toc2585343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101</w:t>
      </w:r>
      <w:r w:rsidRPr="008D76B4">
        <w:rPr>
          <w:szCs w:val="18"/>
        </w:rPr>
        <w:fldChar w:fldCharType="end"/>
      </w:r>
      <w:r w:rsidRPr="008D76B4">
        <w:t>, AES Secret Key Object Attributes</w:t>
      </w:r>
      <w:bookmarkEnd w:id="3855"/>
      <w:bookmarkEnd w:id="385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331BF0" w:rsidRPr="008D76B4" w14:paraId="4214317C"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27C980A5"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7859004C"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096D52F5"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7FAEFD5A"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1BBB2988"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763504D2"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6B06D1E4"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(16, 24, or 32 bytes)</w:t>
            </w:r>
          </w:p>
        </w:tc>
      </w:tr>
      <w:tr w:rsidR="00331BF0" w:rsidRPr="008D76B4" w14:paraId="4FDC3FD4" w14:textId="77777777" w:rsidTr="007B527B">
        <w:tc>
          <w:tcPr>
            <w:tcW w:w="2610" w:type="dxa"/>
            <w:tcBorders>
              <w:top w:val="single" w:sz="6" w:space="0" w:color="000000"/>
              <w:left w:val="single" w:sz="12" w:space="0" w:color="000000"/>
              <w:bottom w:val="single" w:sz="12" w:space="0" w:color="000000"/>
              <w:right w:val="single" w:sz="6" w:space="0" w:color="000000"/>
            </w:tcBorders>
            <w:hideMark/>
          </w:tcPr>
          <w:p w14:paraId="773A6AB1"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171BF207"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2620B569"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4F899B2E" w14:textId="0E076B18"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6D131484" w14:textId="77777777" w:rsidR="00331BF0" w:rsidRPr="008D76B4" w:rsidRDefault="00331BF0" w:rsidP="00331BF0">
      <w:r w:rsidRPr="008D76B4">
        <w:t>The following is a sample template for creating an AES secret key object:</w:t>
      </w:r>
    </w:p>
    <w:p w14:paraId="1006FFDF" w14:textId="77777777" w:rsidR="00331BF0" w:rsidRPr="008D76B4" w:rsidRDefault="00331BF0" w:rsidP="00331BF0">
      <w:pPr>
        <w:pStyle w:val="CCode"/>
      </w:pPr>
      <w:r w:rsidRPr="008D76B4">
        <w:lastRenderedPageBreak/>
        <w:t>CK_OBJECT_CLASS class = CKO_SECRET_KEY;</w:t>
      </w:r>
    </w:p>
    <w:p w14:paraId="7792C17C" w14:textId="77777777" w:rsidR="00331BF0" w:rsidRPr="008D76B4" w:rsidRDefault="00331BF0" w:rsidP="00331BF0">
      <w:pPr>
        <w:pStyle w:val="CCode"/>
      </w:pPr>
      <w:r w:rsidRPr="008D76B4">
        <w:t>CK_KEY_TYPE keyType = CKK_AES;</w:t>
      </w:r>
    </w:p>
    <w:p w14:paraId="5415AA15" w14:textId="77777777" w:rsidR="00331BF0" w:rsidRPr="008D76B4" w:rsidRDefault="00331BF0" w:rsidP="00331BF0">
      <w:pPr>
        <w:pStyle w:val="CCode"/>
      </w:pPr>
      <w:r w:rsidRPr="008D76B4">
        <w:t>CK_UTF8CHAR label[] = “An AES secret key object”;</w:t>
      </w:r>
    </w:p>
    <w:p w14:paraId="5E2AC12B" w14:textId="77777777" w:rsidR="00331BF0" w:rsidRPr="008D76B4" w:rsidRDefault="00331BF0" w:rsidP="00331BF0">
      <w:pPr>
        <w:pStyle w:val="CCode"/>
      </w:pPr>
      <w:r w:rsidRPr="008D76B4">
        <w:t>CK_BYTE value[] = {...};</w:t>
      </w:r>
    </w:p>
    <w:p w14:paraId="29416AC9" w14:textId="77777777" w:rsidR="00331BF0" w:rsidRPr="008D76B4" w:rsidRDefault="00331BF0" w:rsidP="00331BF0">
      <w:pPr>
        <w:pStyle w:val="CCode"/>
      </w:pPr>
      <w:r w:rsidRPr="008D76B4">
        <w:t>CK_BBOOL true = CK_TRUE;</w:t>
      </w:r>
    </w:p>
    <w:p w14:paraId="4DAA6488" w14:textId="77777777" w:rsidR="00331BF0" w:rsidRPr="008D76B4" w:rsidRDefault="00331BF0" w:rsidP="00331BF0">
      <w:pPr>
        <w:pStyle w:val="CCode"/>
      </w:pPr>
      <w:r w:rsidRPr="008D76B4">
        <w:t>CK_ATTRIBUTE template[] = {</w:t>
      </w:r>
    </w:p>
    <w:p w14:paraId="1CDF8223" w14:textId="77777777" w:rsidR="00331BF0" w:rsidRPr="008D76B4" w:rsidRDefault="00331BF0" w:rsidP="00331BF0">
      <w:pPr>
        <w:pStyle w:val="CCode"/>
      </w:pPr>
      <w:r w:rsidRPr="008D76B4">
        <w:t xml:space="preserve">  {CKA_CLASS, &amp;class, sizeof(class)},</w:t>
      </w:r>
    </w:p>
    <w:p w14:paraId="45902C31" w14:textId="77777777" w:rsidR="00331BF0" w:rsidRPr="008D76B4" w:rsidRDefault="00331BF0" w:rsidP="00331BF0">
      <w:pPr>
        <w:pStyle w:val="CCode"/>
      </w:pPr>
      <w:r w:rsidRPr="008D76B4">
        <w:t xml:space="preserve">  {CKA_KEY_TYPE, &amp;keyType, sizeof(keyType)},</w:t>
      </w:r>
    </w:p>
    <w:p w14:paraId="46FC2579" w14:textId="77777777" w:rsidR="00331BF0" w:rsidRPr="008D76B4" w:rsidRDefault="00331BF0" w:rsidP="00331BF0">
      <w:pPr>
        <w:pStyle w:val="CCode"/>
      </w:pPr>
      <w:r w:rsidRPr="008D76B4">
        <w:t xml:space="preserve">  {CKA_TOKEN, &amp;true, sizeof(true)},</w:t>
      </w:r>
    </w:p>
    <w:p w14:paraId="52366C58" w14:textId="77777777" w:rsidR="00331BF0" w:rsidRPr="008D76B4" w:rsidRDefault="00331BF0" w:rsidP="00331BF0">
      <w:pPr>
        <w:pStyle w:val="CCode"/>
      </w:pPr>
      <w:r w:rsidRPr="008D76B4">
        <w:t xml:space="preserve">  {CKA_LABEL, label, sizeof(label)-1},</w:t>
      </w:r>
    </w:p>
    <w:p w14:paraId="0CE76090" w14:textId="77777777" w:rsidR="00331BF0" w:rsidRPr="008D76B4" w:rsidRDefault="00331BF0" w:rsidP="00331BF0">
      <w:pPr>
        <w:pStyle w:val="CCode"/>
      </w:pPr>
      <w:r w:rsidRPr="008D76B4">
        <w:t xml:space="preserve">  {CKA_ENCRYPT, &amp;true, sizeof(true)},</w:t>
      </w:r>
    </w:p>
    <w:p w14:paraId="237019B4" w14:textId="77777777" w:rsidR="00331BF0" w:rsidRPr="008D76B4" w:rsidRDefault="00331BF0" w:rsidP="00331BF0">
      <w:pPr>
        <w:pStyle w:val="CCode"/>
      </w:pPr>
      <w:r w:rsidRPr="008D76B4">
        <w:t xml:space="preserve">  {CKA_VALUE, value, sizeof(value)}</w:t>
      </w:r>
    </w:p>
    <w:p w14:paraId="1E96DA5F" w14:textId="77777777" w:rsidR="00331BF0" w:rsidRPr="008D76B4" w:rsidRDefault="00331BF0" w:rsidP="00331BF0">
      <w:pPr>
        <w:pStyle w:val="CCode"/>
      </w:pPr>
      <w:r w:rsidRPr="008D76B4">
        <w:t>};</w:t>
      </w:r>
    </w:p>
    <w:p w14:paraId="1C442909" w14:textId="77777777" w:rsidR="00331BF0" w:rsidRPr="008D76B4" w:rsidRDefault="00331BF0" w:rsidP="00331BF0"/>
    <w:p w14:paraId="7DE6EC6C" w14:textId="77777777" w:rsidR="00331BF0" w:rsidRPr="008D76B4" w:rsidRDefault="00331BF0" w:rsidP="00331BF0">
      <w:r w:rsidRPr="008D76B4">
        <w:t>CKA_CHECK_VALUE: The value of this attribute is derived from the key object by taking the first three bytes of the ECB encryption of a single block of null (0x00) bytes, using the default cipher associated with the key type of the secret key object.</w:t>
      </w:r>
    </w:p>
    <w:p w14:paraId="1F08E73E" w14:textId="77777777" w:rsidR="00331BF0" w:rsidRPr="008D76B4" w:rsidRDefault="00331BF0" w:rsidP="000234AE">
      <w:pPr>
        <w:pStyle w:val="Heading3"/>
        <w:numPr>
          <w:ilvl w:val="2"/>
          <w:numId w:val="2"/>
        </w:numPr>
        <w:tabs>
          <w:tab w:val="num" w:pos="720"/>
        </w:tabs>
      </w:pPr>
      <w:bookmarkStart w:id="3857" w:name="_Toc228894697"/>
      <w:bookmarkStart w:id="3858" w:name="_Toc228807226"/>
      <w:bookmarkStart w:id="3859" w:name="_Toc72656310"/>
      <w:bookmarkStart w:id="3860" w:name="_Toc370634449"/>
      <w:bookmarkStart w:id="3861" w:name="_Toc391471166"/>
      <w:bookmarkStart w:id="3862" w:name="_Toc395187804"/>
      <w:bookmarkStart w:id="3863" w:name="_Toc416960050"/>
      <w:bookmarkStart w:id="3864" w:name="_Toc8118178"/>
      <w:bookmarkStart w:id="3865" w:name="_Toc30061239"/>
      <w:bookmarkStart w:id="3866" w:name="_Toc90376492"/>
      <w:bookmarkStart w:id="3867" w:name="_Toc111203477"/>
      <w:r w:rsidRPr="008D76B4">
        <w:t>AES key generation</w:t>
      </w:r>
      <w:bookmarkEnd w:id="3857"/>
      <w:bookmarkEnd w:id="3858"/>
      <w:bookmarkEnd w:id="3859"/>
      <w:bookmarkEnd w:id="3860"/>
      <w:bookmarkEnd w:id="3861"/>
      <w:bookmarkEnd w:id="3862"/>
      <w:bookmarkEnd w:id="3863"/>
      <w:bookmarkEnd w:id="3864"/>
      <w:bookmarkEnd w:id="3865"/>
      <w:bookmarkEnd w:id="3866"/>
      <w:bookmarkEnd w:id="3867"/>
    </w:p>
    <w:p w14:paraId="339C00AD" w14:textId="77777777" w:rsidR="00331BF0" w:rsidRPr="008D76B4" w:rsidRDefault="00331BF0" w:rsidP="00331BF0">
      <w:r w:rsidRPr="008D76B4">
        <w:t xml:space="preserve">The AES key generation mechanism, denoted </w:t>
      </w:r>
      <w:r w:rsidRPr="008D76B4">
        <w:rPr>
          <w:b/>
        </w:rPr>
        <w:t>CKM_AES_KEY_GEN</w:t>
      </w:r>
      <w:r w:rsidRPr="008D76B4">
        <w:t>, is a key generation mechanism for NIST’s Advanced Encryption Standard.</w:t>
      </w:r>
    </w:p>
    <w:p w14:paraId="02D2CDCF" w14:textId="77777777" w:rsidR="00331BF0" w:rsidRPr="008D76B4" w:rsidRDefault="00331BF0" w:rsidP="00331BF0">
      <w:r w:rsidRPr="008D76B4">
        <w:t>It does not have a parameter.</w:t>
      </w:r>
    </w:p>
    <w:p w14:paraId="6C2E3352" w14:textId="77777777" w:rsidR="00331BF0" w:rsidRPr="008D76B4" w:rsidRDefault="00331BF0" w:rsidP="00331BF0">
      <w:r w:rsidRPr="008D76B4">
        <w:t xml:space="preserve">The mechanism generates AES keys with a particular length in bytes, as specified in the </w:t>
      </w:r>
      <w:r w:rsidRPr="008D76B4">
        <w:rPr>
          <w:b/>
        </w:rPr>
        <w:t>CKA_VALUE_LEN</w:t>
      </w:r>
      <w:r w:rsidRPr="008D76B4">
        <w:t xml:space="preserve"> attribute of the template for the key.</w:t>
      </w:r>
    </w:p>
    <w:p w14:paraId="4373C8AD"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AES key type (specifically, the flags indicating which functions the key supports) may be specified in the template for the key, or else are assigned default initial values.</w:t>
      </w:r>
    </w:p>
    <w:p w14:paraId="4BE67761"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637E989B" w14:textId="77777777" w:rsidR="00331BF0" w:rsidRPr="008D76B4" w:rsidRDefault="00331BF0" w:rsidP="000234AE">
      <w:pPr>
        <w:pStyle w:val="Heading3"/>
        <w:numPr>
          <w:ilvl w:val="2"/>
          <w:numId w:val="2"/>
        </w:numPr>
        <w:tabs>
          <w:tab w:val="num" w:pos="720"/>
        </w:tabs>
      </w:pPr>
      <w:bookmarkStart w:id="3868" w:name="_Toc228894698"/>
      <w:bookmarkStart w:id="3869" w:name="_Toc228807227"/>
      <w:bookmarkStart w:id="3870" w:name="_Toc72656311"/>
      <w:bookmarkStart w:id="3871" w:name="_Toc370634450"/>
      <w:bookmarkStart w:id="3872" w:name="_Toc391471167"/>
      <w:bookmarkStart w:id="3873" w:name="_Toc395187805"/>
      <w:bookmarkStart w:id="3874" w:name="_Toc416960051"/>
      <w:bookmarkStart w:id="3875" w:name="_Toc8118179"/>
      <w:bookmarkStart w:id="3876" w:name="_Toc30061240"/>
      <w:bookmarkStart w:id="3877" w:name="_Toc90376493"/>
      <w:bookmarkStart w:id="3878" w:name="_Toc111203478"/>
      <w:r w:rsidRPr="008D76B4">
        <w:t>AES-ECB</w:t>
      </w:r>
      <w:bookmarkEnd w:id="3868"/>
      <w:bookmarkEnd w:id="3869"/>
      <w:bookmarkEnd w:id="3870"/>
      <w:bookmarkEnd w:id="3871"/>
      <w:bookmarkEnd w:id="3872"/>
      <w:bookmarkEnd w:id="3873"/>
      <w:bookmarkEnd w:id="3874"/>
      <w:bookmarkEnd w:id="3875"/>
      <w:bookmarkEnd w:id="3876"/>
      <w:bookmarkEnd w:id="3877"/>
      <w:bookmarkEnd w:id="3878"/>
    </w:p>
    <w:p w14:paraId="0AB16062" w14:textId="77777777" w:rsidR="00331BF0" w:rsidRPr="008D76B4" w:rsidRDefault="00331BF0" w:rsidP="00331BF0">
      <w:r w:rsidRPr="008D76B4">
        <w:t xml:space="preserve">AES-ECB, denoted </w:t>
      </w:r>
      <w:r w:rsidRPr="008D76B4">
        <w:rPr>
          <w:b/>
        </w:rPr>
        <w:t>CKM_AES_ECB</w:t>
      </w:r>
      <w:r w:rsidRPr="008D76B4">
        <w:t>, is a mechanism for single- and multiple-part encryption and decryption; key wrapping; and key unwrapping, based on NIST Advanced Encryption Standard and electronic codebook mode.</w:t>
      </w:r>
    </w:p>
    <w:p w14:paraId="51CB3C8F" w14:textId="77777777" w:rsidR="00331BF0" w:rsidRPr="008D76B4" w:rsidRDefault="00331BF0" w:rsidP="00331BF0">
      <w:r w:rsidRPr="008D76B4">
        <w:t>It does not have a parameter.</w:t>
      </w:r>
    </w:p>
    <w:p w14:paraId="7CDF132F" w14:textId="77777777" w:rsidR="00331BF0" w:rsidRPr="008D76B4" w:rsidRDefault="00331BF0" w:rsidP="00331BF0">
      <w:r w:rsidRPr="008D76B4">
        <w:t xml:space="preserve">This mechanism can wrap and unwrap any secret key.  Of course, a particular token may not be able to wrap/unwrap every secret key that it supports.  For wrapping, the mechanism encrypts the value of the </w:t>
      </w:r>
      <w:r w:rsidRPr="008D76B4">
        <w:rPr>
          <w:b/>
        </w:rPr>
        <w:t>CKA_VALUE</w:t>
      </w:r>
      <w:r w:rsidRPr="008D76B4">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14EFFF18" w14:textId="77777777" w:rsidR="00331BF0" w:rsidRPr="008D76B4" w:rsidRDefault="00331BF0" w:rsidP="00331BF0">
      <w:r w:rsidRPr="008D76B4">
        <w:t xml:space="preserve">For unwrapping, the mechanism decrypts the wrapped key,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mechanism contributes the result as the </w:t>
      </w:r>
      <w:r w:rsidRPr="008D76B4">
        <w:rPr>
          <w:b/>
        </w:rPr>
        <w:t xml:space="preserve">CKA_VALUE </w:t>
      </w:r>
      <w:r w:rsidRPr="008D76B4">
        <w:t>attribute of the new key; other attributes required by the key type must be specified in the template.</w:t>
      </w:r>
    </w:p>
    <w:p w14:paraId="5619E980" w14:textId="77777777" w:rsidR="00331BF0" w:rsidRPr="008D76B4" w:rsidRDefault="00331BF0" w:rsidP="00331BF0">
      <w:r w:rsidRPr="008D76B4">
        <w:t>Constraints on key types and the length of data are summarized in the following table:</w:t>
      </w:r>
    </w:p>
    <w:p w14:paraId="3B1FACAA" w14:textId="6C9090FA" w:rsidR="00331BF0" w:rsidRPr="008D76B4" w:rsidRDefault="00331BF0" w:rsidP="00331BF0">
      <w:pPr>
        <w:pStyle w:val="Caption"/>
      </w:pPr>
      <w:bookmarkStart w:id="3879" w:name="_Toc228807524"/>
      <w:bookmarkStart w:id="3880" w:name="_Toc2585343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102</w:t>
      </w:r>
      <w:r w:rsidRPr="008D76B4">
        <w:rPr>
          <w:szCs w:val="18"/>
        </w:rPr>
        <w:fldChar w:fldCharType="end"/>
      </w:r>
      <w:r w:rsidRPr="008D76B4">
        <w:t>, AES-ECB: Key And Data Length</w:t>
      </w:r>
      <w:bookmarkEnd w:id="3879"/>
      <w:bookmarkEnd w:id="388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42"/>
        <w:gridCol w:w="1601"/>
        <w:gridCol w:w="2919"/>
        <w:gridCol w:w="1507"/>
      </w:tblGrid>
      <w:tr w:rsidR="00331BF0" w:rsidRPr="008D76B4" w14:paraId="3D39E45A" w14:textId="77777777" w:rsidTr="007B527B">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492FD571"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942" w:type="dxa"/>
            <w:tcBorders>
              <w:top w:val="single" w:sz="12" w:space="0" w:color="000000"/>
              <w:left w:val="single" w:sz="6" w:space="0" w:color="000000"/>
              <w:bottom w:val="single" w:sz="6" w:space="0" w:color="000000"/>
              <w:right w:val="single" w:sz="6" w:space="0" w:color="000000"/>
            </w:tcBorders>
            <w:hideMark/>
          </w:tcPr>
          <w:p w14:paraId="4B1C282B"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01" w:type="dxa"/>
            <w:tcBorders>
              <w:top w:val="single" w:sz="12" w:space="0" w:color="000000"/>
              <w:left w:val="single" w:sz="6" w:space="0" w:color="000000"/>
              <w:bottom w:val="single" w:sz="6" w:space="0" w:color="000000"/>
              <w:right w:val="single" w:sz="6" w:space="0" w:color="000000"/>
            </w:tcBorders>
            <w:hideMark/>
          </w:tcPr>
          <w:p w14:paraId="123DC47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919" w:type="dxa"/>
            <w:tcBorders>
              <w:top w:val="single" w:sz="12" w:space="0" w:color="000000"/>
              <w:left w:val="single" w:sz="6" w:space="0" w:color="000000"/>
              <w:bottom w:val="single" w:sz="6" w:space="0" w:color="000000"/>
              <w:right w:val="single" w:sz="6" w:space="0" w:color="000000"/>
            </w:tcBorders>
            <w:hideMark/>
          </w:tcPr>
          <w:p w14:paraId="66A74167"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507" w:type="dxa"/>
            <w:tcBorders>
              <w:top w:val="single" w:sz="12" w:space="0" w:color="000000"/>
              <w:left w:val="single" w:sz="6" w:space="0" w:color="000000"/>
              <w:bottom w:val="single" w:sz="6" w:space="0" w:color="000000"/>
              <w:right w:val="single" w:sz="12" w:space="0" w:color="000000"/>
            </w:tcBorders>
            <w:hideMark/>
          </w:tcPr>
          <w:p w14:paraId="3984F86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4355465C"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70FA2A3B"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942" w:type="dxa"/>
            <w:tcBorders>
              <w:top w:val="single" w:sz="6" w:space="0" w:color="000000"/>
              <w:left w:val="single" w:sz="6" w:space="0" w:color="000000"/>
              <w:bottom w:val="single" w:sz="6" w:space="0" w:color="000000"/>
              <w:right w:val="single" w:sz="6" w:space="0" w:color="000000"/>
            </w:tcBorders>
            <w:hideMark/>
          </w:tcPr>
          <w:p w14:paraId="48331BF5"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6BC4700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19" w:type="dxa"/>
            <w:tcBorders>
              <w:top w:val="single" w:sz="6" w:space="0" w:color="000000"/>
              <w:left w:val="single" w:sz="6" w:space="0" w:color="000000"/>
              <w:bottom w:val="single" w:sz="6" w:space="0" w:color="000000"/>
              <w:right w:val="single" w:sz="6" w:space="0" w:color="000000"/>
            </w:tcBorders>
            <w:hideMark/>
          </w:tcPr>
          <w:p w14:paraId="6A0A973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7" w:type="dxa"/>
            <w:tcBorders>
              <w:top w:val="single" w:sz="6" w:space="0" w:color="000000"/>
              <w:left w:val="single" w:sz="6" w:space="0" w:color="000000"/>
              <w:bottom w:val="single" w:sz="6" w:space="0" w:color="000000"/>
              <w:right w:val="single" w:sz="12" w:space="0" w:color="000000"/>
            </w:tcBorders>
            <w:hideMark/>
          </w:tcPr>
          <w:p w14:paraId="33579E0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440BAB92"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39790187"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942" w:type="dxa"/>
            <w:tcBorders>
              <w:top w:val="single" w:sz="6" w:space="0" w:color="000000"/>
              <w:left w:val="single" w:sz="6" w:space="0" w:color="000000"/>
              <w:bottom w:val="single" w:sz="6" w:space="0" w:color="000000"/>
              <w:right w:val="single" w:sz="6" w:space="0" w:color="000000"/>
            </w:tcBorders>
            <w:hideMark/>
          </w:tcPr>
          <w:p w14:paraId="723C642B"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11DBB47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19" w:type="dxa"/>
            <w:tcBorders>
              <w:top w:val="single" w:sz="6" w:space="0" w:color="000000"/>
              <w:left w:val="single" w:sz="6" w:space="0" w:color="000000"/>
              <w:bottom w:val="single" w:sz="6" w:space="0" w:color="000000"/>
              <w:right w:val="single" w:sz="6" w:space="0" w:color="000000"/>
            </w:tcBorders>
            <w:hideMark/>
          </w:tcPr>
          <w:p w14:paraId="34A61F6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7" w:type="dxa"/>
            <w:tcBorders>
              <w:top w:val="single" w:sz="6" w:space="0" w:color="000000"/>
              <w:left w:val="single" w:sz="6" w:space="0" w:color="000000"/>
              <w:bottom w:val="single" w:sz="6" w:space="0" w:color="000000"/>
              <w:right w:val="single" w:sz="12" w:space="0" w:color="000000"/>
            </w:tcBorders>
            <w:hideMark/>
          </w:tcPr>
          <w:p w14:paraId="640F8FC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565FCC34"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0EC1D78F"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942" w:type="dxa"/>
            <w:tcBorders>
              <w:top w:val="single" w:sz="6" w:space="0" w:color="000000"/>
              <w:left w:val="single" w:sz="6" w:space="0" w:color="000000"/>
              <w:bottom w:val="single" w:sz="6" w:space="0" w:color="000000"/>
              <w:right w:val="single" w:sz="6" w:space="0" w:color="000000"/>
            </w:tcBorders>
            <w:hideMark/>
          </w:tcPr>
          <w:p w14:paraId="3D77426B"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01" w:type="dxa"/>
            <w:tcBorders>
              <w:top w:val="single" w:sz="6" w:space="0" w:color="000000"/>
              <w:left w:val="single" w:sz="6" w:space="0" w:color="000000"/>
              <w:bottom w:val="single" w:sz="6" w:space="0" w:color="000000"/>
              <w:right w:val="single" w:sz="6" w:space="0" w:color="000000"/>
            </w:tcBorders>
            <w:hideMark/>
          </w:tcPr>
          <w:p w14:paraId="233BE8E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919" w:type="dxa"/>
            <w:tcBorders>
              <w:top w:val="single" w:sz="6" w:space="0" w:color="000000"/>
              <w:left w:val="single" w:sz="6" w:space="0" w:color="000000"/>
              <w:bottom w:val="single" w:sz="6" w:space="0" w:color="000000"/>
              <w:right w:val="single" w:sz="6" w:space="0" w:color="000000"/>
            </w:tcBorders>
            <w:hideMark/>
          </w:tcPr>
          <w:p w14:paraId="4C638EB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block size</w:t>
            </w:r>
          </w:p>
        </w:tc>
        <w:tc>
          <w:tcPr>
            <w:tcW w:w="1507" w:type="dxa"/>
            <w:tcBorders>
              <w:top w:val="single" w:sz="6" w:space="0" w:color="000000"/>
              <w:left w:val="single" w:sz="6" w:space="0" w:color="000000"/>
              <w:bottom w:val="single" w:sz="6" w:space="0" w:color="000000"/>
              <w:right w:val="single" w:sz="12" w:space="0" w:color="000000"/>
            </w:tcBorders>
          </w:tcPr>
          <w:p w14:paraId="2266A1F4" w14:textId="77777777" w:rsidR="00331BF0" w:rsidRPr="008D76B4" w:rsidRDefault="00331BF0" w:rsidP="007B527B">
            <w:pPr>
              <w:pStyle w:val="Table"/>
              <w:keepNext/>
              <w:rPr>
                <w:rFonts w:ascii="Arial" w:hAnsi="Arial" w:cs="Arial"/>
                <w:sz w:val="20"/>
              </w:rPr>
            </w:pPr>
          </w:p>
        </w:tc>
      </w:tr>
      <w:tr w:rsidR="00331BF0" w:rsidRPr="008D76B4" w14:paraId="4CAA5B09" w14:textId="77777777" w:rsidTr="007B527B">
        <w:tc>
          <w:tcPr>
            <w:tcW w:w="1779" w:type="dxa"/>
            <w:tcBorders>
              <w:top w:val="single" w:sz="6" w:space="0" w:color="000000"/>
              <w:left w:val="single" w:sz="12" w:space="0" w:color="000000"/>
              <w:bottom w:val="single" w:sz="12" w:space="0" w:color="000000"/>
              <w:right w:val="single" w:sz="6" w:space="0" w:color="000000"/>
            </w:tcBorders>
            <w:hideMark/>
          </w:tcPr>
          <w:p w14:paraId="3429DA6E"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942" w:type="dxa"/>
            <w:tcBorders>
              <w:top w:val="single" w:sz="6" w:space="0" w:color="000000"/>
              <w:left w:val="single" w:sz="6" w:space="0" w:color="000000"/>
              <w:bottom w:val="single" w:sz="12" w:space="0" w:color="000000"/>
              <w:right w:val="single" w:sz="6" w:space="0" w:color="000000"/>
            </w:tcBorders>
            <w:hideMark/>
          </w:tcPr>
          <w:p w14:paraId="44AD8B3F"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01" w:type="dxa"/>
            <w:tcBorders>
              <w:top w:val="single" w:sz="6" w:space="0" w:color="000000"/>
              <w:left w:val="single" w:sz="6" w:space="0" w:color="000000"/>
              <w:bottom w:val="single" w:sz="12" w:space="0" w:color="000000"/>
              <w:right w:val="single" w:sz="6" w:space="0" w:color="000000"/>
            </w:tcBorders>
            <w:hideMark/>
          </w:tcPr>
          <w:p w14:paraId="50C3CF3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19" w:type="dxa"/>
            <w:tcBorders>
              <w:top w:val="single" w:sz="6" w:space="0" w:color="000000"/>
              <w:left w:val="single" w:sz="6" w:space="0" w:color="000000"/>
              <w:bottom w:val="single" w:sz="12" w:space="0" w:color="000000"/>
              <w:right w:val="single" w:sz="6" w:space="0" w:color="000000"/>
            </w:tcBorders>
            <w:hideMark/>
          </w:tcPr>
          <w:p w14:paraId="02F08CC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determined by type of key being unwrapped or CKA_VALUE_LEN</w:t>
            </w:r>
          </w:p>
        </w:tc>
        <w:tc>
          <w:tcPr>
            <w:tcW w:w="1507" w:type="dxa"/>
            <w:tcBorders>
              <w:top w:val="single" w:sz="6" w:space="0" w:color="000000"/>
              <w:left w:val="single" w:sz="6" w:space="0" w:color="000000"/>
              <w:bottom w:val="single" w:sz="12" w:space="0" w:color="000000"/>
              <w:right w:val="single" w:sz="12" w:space="0" w:color="000000"/>
            </w:tcBorders>
          </w:tcPr>
          <w:p w14:paraId="615673EE" w14:textId="77777777" w:rsidR="00331BF0" w:rsidRPr="008D76B4" w:rsidRDefault="00331BF0" w:rsidP="007B527B">
            <w:pPr>
              <w:pStyle w:val="Table"/>
              <w:keepNext/>
              <w:rPr>
                <w:rFonts w:ascii="Arial" w:hAnsi="Arial" w:cs="Arial"/>
                <w:sz w:val="20"/>
              </w:rPr>
            </w:pPr>
          </w:p>
        </w:tc>
      </w:tr>
    </w:tbl>
    <w:p w14:paraId="3E73567D"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69C9DAAA" w14:textId="77777777" w:rsidR="00331BF0" w:rsidRPr="008D76B4" w:rsidRDefault="00331BF0" w:rsidP="000234AE">
      <w:pPr>
        <w:pStyle w:val="Heading3"/>
        <w:numPr>
          <w:ilvl w:val="2"/>
          <w:numId w:val="2"/>
        </w:numPr>
        <w:tabs>
          <w:tab w:val="num" w:pos="720"/>
        </w:tabs>
      </w:pPr>
      <w:bookmarkStart w:id="3881" w:name="_Toc228894699"/>
      <w:bookmarkStart w:id="3882" w:name="_Toc228807228"/>
      <w:bookmarkStart w:id="3883" w:name="_Toc72656312"/>
      <w:bookmarkStart w:id="3884" w:name="_Toc370634451"/>
      <w:bookmarkStart w:id="3885" w:name="_Toc391471168"/>
      <w:bookmarkStart w:id="3886" w:name="_Toc395187806"/>
      <w:bookmarkStart w:id="3887" w:name="_Toc416960052"/>
      <w:bookmarkStart w:id="3888" w:name="_Toc8118180"/>
      <w:bookmarkStart w:id="3889" w:name="_Toc30061241"/>
      <w:bookmarkStart w:id="3890" w:name="_Toc90376494"/>
      <w:bookmarkStart w:id="3891" w:name="_Toc111203479"/>
      <w:r w:rsidRPr="008D76B4">
        <w:t>AES-CBC</w:t>
      </w:r>
      <w:bookmarkEnd w:id="3881"/>
      <w:bookmarkEnd w:id="3882"/>
      <w:bookmarkEnd w:id="3883"/>
      <w:bookmarkEnd w:id="3884"/>
      <w:bookmarkEnd w:id="3885"/>
      <w:bookmarkEnd w:id="3886"/>
      <w:bookmarkEnd w:id="3887"/>
      <w:bookmarkEnd w:id="3888"/>
      <w:bookmarkEnd w:id="3889"/>
      <w:bookmarkEnd w:id="3890"/>
      <w:bookmarkEnd w:id="3891"/>
    </w:p>
    <w:p w14:paraId="7FD6A31D" w14:textId="77777777" w:rsidR="00331BF0" w:rsidRPr="008D76B4" w:rsidRDefault="00331BF0" w:rsidP="00331BF0">
      <w:r w:rsidRPr="008D76B4">
        <w:t xml:space="preserve">AES-CBC, denoted </w:t>
      </w:r>
      <w:r w:rsidRPr="008D76B4">
        <w:rPr>
          <w:b/>
        </w:rPr>
        <w:t>CKM_AES_CBC</w:t>
      </w:r>
      <w:r w:rsidRPr="008D76B4">
        <w:t>, is a mechanism for single- and multiple-part encryption and decryption; key wrapping; and key unwrapping, based on NIST’s Advanced Encryption Standard and cipher-block chaining mode.</w:t>
      </w:r>
    </w:p>
    <w:p w14:paraId="683C9D4C" w14:textId="77777777" w:rsidR="00331BF0" w:rsidRPr="008D76B4" w:rsidRDefault="00331BF0" w:rsidP="00331BF0">
      <w:r w:rsidRPr="008D76B4">
        <w:t>It has a parameter, a 16-byte initialization vector.</w:t>
      </w:r>
    </w:p>
    <w:p w14:paraId="786B5FEC" w14:textId="77777777" w:rsidR="00331BF0" w:rsidRPr="008D76B4" w:rsidRDefault="00331BF0" w:rsidP="00331BF0">
      <w:r w:rsidRPr="008D76B4">
        <w:t xml:space="preserve">This mechanism can wrap and unwrap any secret key.  Of course, a particular token may not be able to wrap/unwrap every secret key that it supports.  For wrapping, the mechanism encrypts the value of the </w:t>
      </w:r>
      <w:r w:rsidRPr="008D76B4">
        <w:rPr>
          <w:b/>
        </w:rPr>
        <w:t>CKA_VALUE</w:t>
      </w:r>
      <w:r w:rsidRPr="008D76B4">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4A4BCF7A" w14:textId="77777777" w:rsidR="00331BF0" w:rsidRPr="008D76B4" w:rsidRDefault="00331BF0" w:rsidP="00331BF0">
      <w:r w:rsidRPr="008D76B4">
        <w:t xml:space="preserve">For unwrapping, the mechanism decrypts the wrapped key,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mechanism contributes the result as the </w:t>
      </w:r>
      <w:r w:rsidRPr="008D76B4">
        <w:rPr>
          <w:b/>
        </w:rPr>
        <w:t>CKA_VALUE</w:t>
      </w:r>
      <w:r w:rsidRPr="008D76B4">
        <w:t xml:space="preserve"> attribute of the new key; other attributes required by the key type must be specified in the template.</w:t>
      </w:r>
    </w:p>
    <w:p w14:paraId="59636724" w14:textId="77777777" w:rsidR="00331BF0" w:rsidRPr="008D76B4" w:rsidRDefault="00331BF0" w:rsidP="00331BF0">
      <w:r w:rsidRPr="008D76B4">
        <w:t>Constraints on key types and the length of data are summarized in the following table:</w:t>
      </w:r>
    </w:p>
    <w:p w14:paraId="5578B887" w14:textId="009D23D3" w:rsidR="00331BF0" w:rsidRPr="008D76B4" w:rsidRDefault="00331BF0" w:rsidP="00331BF0">
      <w:pPr>
        <w:pStyle w:val="Caption"/>
      </w:pPr>
      <w:bookmarkStart w:id="3892" w:name="_Toc228807525"/>
      <w:bookmarkStart w:id="3893" w:name="_Toc2585343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103</w:t>
      </w:r>
      <w:r w:rsidRPr="008D76B4">
        <w:rPr>
          <w:szCs w:val="18"/>
        </w:rPr>
        <w:fldChar w:fldCharType="end"/>
      </w:r>
      <w:r w:rsidRPr="008D76B4">
        <w:t>, AES-CBC: Key And Data Length</w:t>
      </w:r>
      <w:bookmarkEnd w:id="3892"/>
      <w:bookmarkEnd w:id="389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331BF0" w:rsidRPr="008D76B4" w14:paraId="5A8FEE50" w14:textId="77777777" w:rsidTr="007B527B">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134BF4D4"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63FC1E10"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5A1A3CB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3B98A18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6978CE5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621CE1A5"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5EB65AB0"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14C1F3CC"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6FB2952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874" w:type="dxa"/>
            <w:tcBorders>
              <w:top w:val="single" w:sz="6" w:space="0" w:color="000000"/>
              <w:left w:val="single" w:sz="6" w:space="0" w:color="000000"/>
              <w:bottom w:val="single" w:sz="6" w:space="0" w:color="000000"/>
              <w:right w:val="single" w:sz="6" w:space="0" w:color="000000"/>
            </w:tcBorders>
            <w:hideMark/>
          </w:tcPr>
          <w:p w14:paraId="310FD96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4814D42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1499181E"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0909573A"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958" w:type="dxa"/>
            <w:tcBorders>
              <w:top w:val="single" w:sz="6" w:space="0" w:color="000000"/>
              <w:left w:val="single" w:sz="6" w:space="0" w:color="000000"/>
              <w:bottom w:val="single" w:sz="6" w:space="0" w:color="000000"/>
              <w:right w:val="single" w:sz="6" w:space="0" w:color="000000"/>
            </w:tcBorders>
            <w:hideMark/>
          </w:tcPr>
          <w:p w14:paraId="46640F35"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07A8348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874" w:type="dxa"/>
            <w:tcBorders>
              <w:top w:val="single" w:sz="6" w:space="0" w:color="000000"/>
              <w:left w:val="single" w:sz="6" w:space="0" w:color="000000"/>
              <w:bottom w:val="single" w:sz="6" w:space="0" w:color="000000"/>
              <w:right w:val="single" w:sz="6" w:space="0" w:color="000000"/>
            </w:tcBorders>
            <w:hideMark/>
          </w:tcPr>
          <w:p w14:paraId="5AF300F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377813B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7744A98A"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503EF90F"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958" w:type="dxa"/>
            <w:tcBorders>
              <w:top w:val="single" w:sz="6" w:space="0" w:color="000000"/>
              <w:left w:val="single" w:sz="6" w:space="0" w:color="000000"/>
              <w:bottom w:val="single" w:sz="6" w:space="0" w:color="000000"/>
              <w:right w:val="single" w:sz="6" w:space="0" w:color="000000"/>
            </w:tcBorders>
            <w:hideMark/>
          </w:tcPr>
          <w:p w14:paraId="1AE59D34"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75CC84D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4210373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c>
          <w:tcPr>
            <w:tcW w:w="1508" w:type="dxa"/>
            <w:tcBorders>
              <w:top w:val="single" w:sz="6" w:space="0" w:color="000000"/>
              <w:left w:val="single" w:sz="6" w:space="0" w:color="000000"/>
              <w:bottom w:val="single" w:sz="6" w:space="0" w:color="000000"/>
              <w:right w:val="single" w:sz="12" w:space="0" w:color="000000"/>
            </w:tcBorders>
          </w:tcPr>
          <w:p w14:paraId="03232B66" w14:textId="77777777" w:rsidR="00331BF0" w:rsidRPr="008D76B4" w:rsidRDefault="00331BF0" w:rsidP="007B527B">
            <w:pPr>
              <w:pStyle w:val="Table"/>
              <w:keepNext/>
              <w:rPr>
                <w:rFonts w:ascii="Arial" w:hAnsi="Arial" w:cs="Arial"/>
                <w:sz w:val="20"/>
              </w:rPr>
            </w:pPr>
          </w:p>
        </w:tc>
      </w:tr>
      <w:tr w:rsidR="00331BF0" w:rsidRPr="008D76B4" w14:paraId="18975BB2" w14:textId="77777777" w:rsidTr="007B527B">
        <w:tc>
          <w:tcPr>
            <w:tcW w:w="1779" w:type="dxa"/>
            <w:tcBorders>
              <w:top w:val="single" w:sz="6" w:space="0" w:color="000000"/>
              <w:left w:val="single" w:sz="12" w:space="0" w:color="000000"/>
              <w:bottom w:val="single" w:sz="12" w:space="0" w:color="000000"/>
              <w:right w:val="single" w:sz="6" w:space="0" w:color="000000"/>
            </w:tcBorders>
            <w:hideMark/>
          </w:tcPr>
          <w:p w14:paraId="202909E6"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958" w:type="dxa"/>
            <w:tcBorders>
              <w:top w:val="single" w:sz="6" w:space="0" w:color="000000"/>
              <w:left w:val="single" w:sz="6" w:space="0" w:color="000000"/>
              <w:bottom w:val="single" w:sz="12" w:space="0" w:color="000000"/>
              <w:right w:val="single" w:sz="6" w:space="0" w:color="000000"/>
            </w:tcBorders>
            <w:hideMark/>
          </w:tcPr>
          <w:p w14:paraId="616D8336"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414F937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874" w:type="dxa"/>
            <w:tcBorders>
              <w:top w:val="single" w:sz="6" w:space="0" w:color="000000"/>
              <w:left w:val="single" w:sz="6" w:space="0" w:color="000000"/>
              <w:bottom w:val="single" w:sz="12" w:space="0" w:color="000000"/>
              <w:right w:val="single" w:sz="6" w:space="0" w:color="000000"/>
            </w:tcBorders>
            <w:hideMark/>
          </w:tcPr>
          <w:p w14:paraId="24D94F2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determined by type of key being unwrapped or CKA_VALUE_LEN</w:t>
            </w:r>
          </w:p>
        </w:tc>
        <w:tc>
          <w:tcPr>
            <w:tcW w:w="1508" w:type="dxa"/>
            <w:tcBorders>
              <w:top w:val="single" w:sz="6" w:space="0" w:color="000000"/>
              <w:left w:val="single" w:sz="6" w:space="0" w:color="000000"/>
              <w:bottom w:val="single" w:sz="12" w:space="0" w:color="000000"/>
              <w:right w:val="single" w:sz="12" w:space="0" w:color="000000"/>
            </w:tcBorders>
          </w:tcPr>
          <w:p w14:paraId="3FBEDFAA" w14:textId="77777777" w:rsidR="00331BF0" w:rsidRPr="008D76B4" w:rsidRDefault="00331BF0" w:rsidP="007B527B">
            <w:pPr>
              <w:pStyle w:val="Table"/>
              <w:keepNext/>
              <w:rPr>
                <w:rFonts w:ascii="Arial" w:hAnsi="Arial" w:cs="Arial"/>
                <w:sz w:val="20"/>
              </w:rPr>
            </w:pPr>
          </w:p>
        </w:tc>
      </w:tr>
    </w:tbl>
    <w:p w14:paraId="01A57477"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4371A091" w14:textId="77777777" w:rsidR="00331BF0" w:rsidRPr="008D76B4" w:rsidRDefault="00331BF0" w:rsidP="000234AE">
      <w:pPr>
        <w:pStyle w:val="Heading3"/>
        <w:numPr>
          <w:ilvl w:val="2"/>
          <w:numId w:val="2"/>
        </w:numPr>
        <w:tabs>
          <w:tab w:val="num" w:pos="720"/>
        </w:tabs>
      </w:pPr>
      <w:bookmarkStart w:id="3894" w:name="_Toc228894700"/>
      <w:bookmarkStart w:id="3895" w:name="_Toc228807229"/>
      <w:bookmarkStart w:id="3896" w:name="_Toc72656313"/>
      <w:bookmarkStart w:id="3897" w:name="_Toc370634452"/>
      <w:bookmarkStart w:id="3898" w:name="_Toc391471169"/>
      <w:bookmarkStart w:id="3899" w:name="_Toc395187807"/>
      <w:bookmarkStart w:id="3900" w:name="_Toc416960053"/>
      <w:bookmarkStart w:id="3901" w:name="_Toc8118181"/>
      <w:bookmarkStart w:id="3902" w:name="_Toc30061242"/>
      <w:bookmarkStart w:id="3903" w:name="_Toc90376495"/>
      <w:bookmarkStart w:id="3904" w:name="_Toc111203480"/>
      <w:r w:rsidRPr="008D76B4">
        <w:t>AES-CBC with PKCS padding</w:t>
      </w:r>
      <w:bookmarkEnd w:id="3894"/>
      <w:bookmarkEnd w:id="3895"/>
      <w:bookmarkEnd w:id="3896"/>
      <w:bookmarkEnd w:id="3897"/>
      <w:bookmarkEnd w:id="3898"/>
      <w:bookmarkEnd w:id="3899"/>
      <w:bookmarkEnd w:id="3900"/>
      <w:bookmarkEnd w:id="3901"/>
      <w:bookmarkEnd w:id="3902"/>
      <w:bookmarkEnd w:id="3903"/>
      <w:bookmarkEnd w:id="3904"/>
    </w:p>
    <w:p w14:paraId="7929C260" w14:textId="36BC013B" w:rsidR="00331BF0" w:rsidRPr="008D76B4" w:rsidRDefault="00331BF0" w:rsidP="00331BF0">
      <w:r w:rsidRPr="008D76B4">
        <w:t xml:space="preserve">AES-CBC with PKCS padding, denoted </w:t>
      </w:r>
      <w:r w:rsidRPr="008D76B4">
        <w:rPr>
          <w:b/>
        </w:rPr>
        <w:t>CKM_AES_CBC_PAD</w:t>
      </w:r>
      <w:r w:rsidRPr="008D76B4">
        <w:t xml:space="preserve">, is a mechanism for single- and multiple-part encryption and decryption; key wrapping; and key unwrapping, based on NIST’s Advanced </w:t>
      </w:r>
      <w:r w:rsidRPr="008D76B4">
        <w:lastRenderedPageBreak/>
        <w:t xml:space="preserve">Encryption Standard; cipher-block chaining mode; and the block cipher padding method detailed in </w:t>
      </w:r>
      <w:r w:rsidR="00611613">
        <w:t>[</w:t>
      </w:r>
      <w:r w:rsidRPr="008D76B4">
        <w:t>PKCS #7</w:t>
      </w:r>
      <w:r w:rsidR="00611613">
        <w:t>]</w:t>
      </w:r>
      <w:r w:rsidRPr="008D76B4">
        <w:t>.</w:t>
      </w:r>
    </w:p>
    <w:p w14:paraId="5212D12A" w14:textId="77777777" w:rsidR="00331BF0" w:rsidRPr="008D76B4" w:rsidRDefault="00331BF0" w:rsidP="00331BF0">
      <w:r w:rsidRPr="008D76B4">
        <w:t>It has a parameter, a 16-byte initialization vector.</w:t>
      </w:r>
    </w:p>
    <w:p w14:paraId="36EF0E80" w14:textId="77777777" w:rsidR="00331BF0" w:rsidRPr="008D76B4" w:rsidRDefault="00331BF0" w:rsidP="00331BF0">
      <w:r w:rsidRPr="008D76B4">
        <w:t xml:space="preserve">The PKCS padding in this mechanism allows the length of the plaintext value to be recovered from the ciphertext value.  Therefore, when unwrapping keys with this mechanism, no value should be specified for the </w:t>
      </w:r>
      <w:r w:rsidRPr="008D76B4">
        <w:rPr>
          <w:b/>
        </w:rPr>
        <w:t>CKA_VALUE_LEN</w:t>
      </w:r>
      <w:r w:rsidRPr="008D76B4">
        <w:t xml:space="preserve"> attribute.</w:t>
      </w:r>
    </w:p>
    <w:p w14:paraId="0C0C20F7" w14:textId="2B27364C" w:rsidR="00331BF0" w:rsidRPr="008D76B4" w:rsidRDefault="00331BF0" w:rsidP="00331BF0">
      <w:r w:rsidRPr="008D76B4">
        <w:t xml:space="preserve">In addition to being able to wrap and unwrap secret keys, this mechanism can wrap and unwrap RSA, Diffie-Hellman, X9.42 Diffie-Hellman, </w:t>
      </w:r>
      <w:r>
        <w:t xml:space="preserve">short Weierstrass </w:t>
      </w:r>
      <w:r w:rsidRPr="008D76B4">
        <w:t xml:space="preserve">EC and DSA private keys (see Section </w:t>
      </w:r>
      <w:r w:rsidRPr="008D76B4">
        <w:fldChar w:fldCharType="begin"/>
      </w:r>
      <w:r w:rsidRPr="008D76B4">
        <w:instrText xml:space="preserve"> REF _Ref42317715 \r \h  \* MERGEFORMAT </w:instrText>
      </w:r>
      <w:r w:rsidRPr="008D76B4">
        <w:fldChar w:fldCharType="separate"/>
      </w:r>
      <w:r w:rsidR="004B47E8">
        <w:t>6.7</w:t>
      </w:r>
      <w:r w:rsidRPr="008D76B4">
        <w:fldChar w:fldCharType="end"/>
      </w:r>
      <w:r w:rsidRPr="008D76B4">
        <w:t xml:space="preserve"> for details).  The entries in the table below for data length constraints when wrapping and unwrapping keys do not apply to wrapping and unwrapping private keys.</w:t>
      </w:r>
    </w:p>
    <w:p w14:paraId="48595CC0" w14:textId="77777777" w:rsidR="00331BF0" w:rsidRPr="008D76B4" w:rsidRDefault="00331BF0" w:rsidP="00331BF0">
      <w:r w:rsidRPr="008D76B4">
        <w:t>Constraints on key types and the length of data are summarized in the following table:</w:t>
      </w:r>
    </w:p>
    <w:p w14:paraId="2748145C" w14:textId="12E5D866" w:rsidR="00331BF0" w:rsidRPr="008D76B4" w:rsidRDefault="00331BF0" w:rsidP="00331BF0">
      <w:pPr>
        <w:pStyle w:val="Caption"/>
      </w:pPr>
      <w:bookmarkStart w:id="3905" w:name="_Ref499219953"/>
      <w:bookmarkStart w:id="3906" w:name="_Toc228807526"/>
      <w:bookmarkStart w:id="3907" w:name="_Ref499219946"/>
      <w:bookmarkStart w:id="3908" w:name="_Toc25853436"/>
      <w:r w:rsidRPr="008D76B4">
        <w:t>Table</w:t>
      </w:r>
      <w:bookmarkEnd w:id="3905"/>
      <w:r w:rsidRPr="008D76B4">
        <w:t xml:space="preserv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104</w:t>
      </w:r>
      <w:r w:rsidRPr="008D76B4">
        <w:rPr>
          <w:szCs w:val="18"/>
        </w:rPr>
        <w:fldChar w:fldCharType="end"/>
      </w:r>
      <w:r w:rsidRPr="008D76B4">
        <w:t>, AES-CBC with PKCS Padding: Key And Data Length</w:t>
      </w:r>
      <w:bookmarkEnd w:id="3906"/>
      <w:bookmarkEnd w:id="3907"/>
      <w:bookmarkEnd w:id="390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990"/>
        <w:gridCol w:w="1593"/>
        <w:gridCol w:w="2997"/>
      </w:tblGrid>
      <w:tr w:rsidR="00331BF0" w:rsidRPr="008D76B4" w14:paraId="71F027D9" w14:textId="77777777" w:rsidTr="007B527B">
        <w:trPr>
          <w:tblHeader/>
        </w:trPr>
        <w:tc>
          <w:tcPr>
            <w:tcW w:w="1710" w:type="dxa"/>
            <w:tcBorders>
              <w:top w:val="single" w:sz="12" w:space="0" w:color="000000"/>
              <w:left w:val="single" w:sz="12" w:space="0" w:color="000000"/>
              <w:bottom w:val="nil"/>
              <w:right w:val="single" w:sz="6" w:space="0" w:color="000000"/>
            </w:tcBorders>
            <w:hideMark/>
          </w:tcPr>
          <w:p w14:paraId="1341C266"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990" w:type="dxa"/>
            <w:tcBorders>
              <w:top w:val="single" w:sz="12" w:space="0" w:color="000000"/>
              <w:left w:val="single" w:sz="6" w:space="0" w:color="000000"/>
              <w:bottom w:val="nil"/>
              <w:right w:val="single" w:sz="6" w:space="0" w:color="000000"/>
            </w:tcBorders>
            <w:hideMark/>
          </w:tcPr>
          <w:p w14:paraId="5CCB86A3"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593" w:type="dxa"/>
            <w:tcBorders>
              <w:top w:val="single" w:sz="12" w:space="0" w:color="000000"/>
              <w:left w:val="single" w:sz="6" w:space="0" w:color="000000"/>
              <w:bottom w:val="nil"/>
              <w:right w:val="single" w:sz="6" w:space="0" w:color="000000"/>
            </w:tcBorders>
            <w:hideMark/>
          </w:tcPr>
          <w:p w14:paraId="06F91547"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997" w:type="dxa"/>
            <w:tcBorders>
              <w:top w:val="single" w:sz="12" w:space="0" w:color="000000"/>
              <w:left w:val="single" w:sz="6" w:space="0" w:color="000000"/>
              <w:bottom w:val="nil"/>
              <w:right w:val="single" w:sz="12" w:space="0" w:color="000000"/>
            </w:tcBorders>
            <w:hideMark/>
          </w:tcPr>
          <w:p w14:paraId="1CB1F42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1FE8AEE6"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2535AC11"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990" w:type="dxa"/>
            <w:tcBorders>
              <w:top w:val="single" w:sz="6" w:space="0" w:color="000000"/>
              <w:left w:val="single" w:sz="6" w:space="0" w:color="000000"/>
              <w:bottom w:val="single" w:sz="6" w:space="0" w:color="000000"/>
              <w:right w:val="single" w:sz="6" w:space="0" w:color="000000"/>
            </w:tcBorders>
            <w:hideMark/>
          </w:tcPr>
          <w:p w14:paraId="1716C1F3"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5F1B3C7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997" w:type="dxa"/>
            <w:tcBorders>
              <w:top w:val="single" w:sz="6" w:space="0" w:color="000000"/>
              <w:left w:val="single" w:sz="6" w:space="0" w:color="000000"/>
              <w:bottom w:val="single" w:sz="6" w:space="0" w:color="000000"/>
              <w:right w:val="single" w:sz="12" w:space="0" w:color="000000"/>
            </w:tcBorders>
            <w:hideMark/>
          </w:tcPr>
          <w:p w14:paraId="32EBECD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r>
      <w:tr w:rsidR="00331BF0" w:rsidRPr="008D76B4" w14:paraId="16361779"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3C8A5E09"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990" w:type="dxa"/>
            <w:tcBorders>
              <w:top w:val="single" w:sz="6" w:space="0" w:color="000000"/>
              <w:left w:val="single" w:sz="6" w:space="0" w:color="000000"/>
              <w:bottom w:val="single" w:sz="6" w:space="0" w:color="000000"/>
              <w:right w:val="single" w:sz="6" w:space="0" w:color="000000"/>
            </w:tcBorders>
            <w:hideMark/>
          </w:tcPr>
          <w:p w14:paraId="234646C1"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5A15188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97" w:type="dxa"/>
            <w:tcBorders>
              <w:top w:val="single" w:sz="6" w:space="0" w:color="000000"/>
              <w:left w:val="single" w:sz="6" w:space="0" w:color="000000"/>
              <w:bottom w:val="single" w:sz="6" w:space="0" w:color="000000"/>
              <w:right w:val="single" w:sz="12" w:space="0" w:color="000000"/>
            </w:tcBorders>
            <w:hideMark/>
          </w:tcPr>
          <w:p w14:paraId="765AD8A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between 1 and block size bytes shorter than input length</w:t>
            </w:r>
          </w:p>
        </w:tc>
      </w:tr>
      <w:tr w:rsidR="00331BF0" w:rsidRPr="008D76B4" w14:paraId="0CED59F0"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342F353B"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990" w:type="dxa"/>
            <w:tcBorders>
              <w:top w:val="single" w:sz="6" w:space="0" w:color="000000"/>
              <w:left w:val="single" w:sz="6" w:space="0" w:color="000000"/>
              <w:bottom w:val="single" w:sz="6" w:space="0" w:color="000000"/>
              <w:right w:val="single" w:sz="6" w:space="0" w:color="000000"/>
            </w:tcBorders>
            <w:hideMark/>
          </w:tcPr>
          <w:p w14:paraId="1219DBB9"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593" w:type="dxa"/>
            <w:tcBorders>
              <w:top w:val="single" w:sz="6" w:space="0" w:color="000000"/>
              <w:left w:val="single" w:sz="6" w:space="0" w:color="000000"/>
              <w:bottom w:val="single" w:sz="6" w:space="0" w:color="000000"/>
              <w:right w:val="single" w:sz="6" w:space="0" w:color="000000"/>
            </w:tcBorders>
            <w:hideMark/>
          </w:tcPr>
          <w:p w14:paraId="050F000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997" w:type="dxa"/>
            <w:tcBorders>
              <w:top w:val="single" w:sz="6" w:space="0" w:color="000000"/>
              <w:left w:val="single" w:sz="6" w:space="0" w:color="000000"/>
              <w:bottom w:val="single" w:sz="6" w:space="0" w:color="000000"/>
              <w:right w:val="single" w:sz="12" w:space="0" w:color="000000"/>
            </w:tcBorders>
            <w:hideMark/>
          </w:tcPr>
          <w:p w14:paraId="2B80F2B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r>
      <w:tr w:rsidR="00331BF0" w:rsidRPr="008D76B4" w14:paraId="43E30160"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08A009C8"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990" w:type="dxa"/>
            <w:tcBorders>
              <w:top w:val="single" w:sz="6" w:space="0" w:color="000000"/>
              <w:left w:val="single" w:sz="6" w:space="0" w:color="000000"/>
              <w:bottom w:val="single" w:sz="12" w:space="0" w:color="000000"/>
              <w:right w:val="single" w:sz="6" w:space="0" w:color="000000"/>
            </w:tcBorders>
            <w:hideMark/>
          </w:tcPr>
          <w:p w14:paraId="7EA3FCF8"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593" w:type="dxa"/>
            <w:tcBorders>
              <w:top w:val="single" w:sz="6" w:space="0" w:color="000000"/>
              <w:left w:val="single" w:sz="6" w:space="0" w:color="000000"/>
              <w:bottom w:val="single" w:sz="12" w:space="0" w:color="000000"/>
              <w:right w:val="single" w:sz="6" w:space="0" w:color="000000"/>
            </w:tcBorders>
            <w:hideMark/>
          </w:tcPr>
          <w:p w14:paraId="742CA29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97" w:type="dxa"/>
            <w:tcBorders>
              <w:top w:val="single" w:sz="6" w:space="0" w:color="000000"/>
              <w:left w:val="single" w:sz="6" w:space="0" w:color="000000"/>
              <w:bottom w:val="single" w:sz="12" w:space="0" w:color="000000"/>
              <w:right w:val="single" w:sz="12" w:space="0" w:color="000000"/>
            </w:tcBorders>
            <w:hideMark/>
          </w:tcPr>
          <w:p w14:paraId="6F66554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between 1 and block length bytes shorter than input length</w:t>
            </w:r>
          </w:p>
        </w:tc>
      </w:tr>
    </w:tbl>
    <w:p w14:paraId="76B8A5B3" w14:textId="77777777" w:rsidR="00331BF0" w:rsidRPr="008D76B4" w:rsidRDefault="00331BF0" w:rsidP="00331BF0">
      <w:bookmarkStart w:id="3909" w:name="_Ref499219209"/>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24B9BE76" w14:textId="77777777" w:rsidR="00331BF0" w:rsidRPr="008D76B4" w:rsidRDefault="00331BF0" w:rsidP="000234AE">
      <w:pPr>
        <w:pStyle w:val="Heading3"/>
        <w:numPr>
          <w:ilvl w:val="2"/>
          <w:numId w:val="2"/>
        </w:numPr>
        <w:tabs>
          <w:tab w:val="num" w:pos="720"/>
        </w:tabs>
      </w:pPr>
      <w:bookmarkStart w:id="3910" w:name="_Toc228894701"/>
      <w:bookmarkStart w:id="3911" w:name="_Toc228807230"/>
      <w:bookmarkStart w:id="3912" w:name="_Toc370634453"/>
      <w:bookmarkStart w:id="3913" w:name="_Toc391471170"/>
      <w:bookmarkStart w:id="3914" w:name="_Toc395187808"/>
      <w:bookmarkStart w:id="3915" w:name="_Toc416960054"/>
      <w:bookmarkStart w:id="3916" w:name="_Toc8118182"/>
      <w:bookmarkStart w:id="3917" w:name="_Toc30061243"/>
      <w:bookmarkStart w:id="3918" w:name="_Toc90376496"/>
      <w:bookmarkStart w:id="3919" w:name="_Toc72656314"/>
      <w:bookmarkStart w:id="3920" w:name="_Toc111203481"/>
      <w:r w:rsidRPr="008D76B4">
        <w:t>AES-OFB</w:t>
      </w:r>
      <w:bookmarkEnd w:id="3910"/>
      <w:bookmarkEnd w:id="3911"/>
      <w:bookmarkEnd w:id="3912"/>
      <w:bookmarkEnd w:id="3913"/>
      <w:bookmarkEnd w:id="3914"/>
      <w:bookmarkEnd w:id="3915"/>
      <w:bookmarkEnd w:id="3916"/>
      <w:bookmarkEnd w:id="3917"/>
      <w:bookmarkEnd w:id="3918"/>
      <w:bookmarkEnd w:id="3920"/>
    </w:p>
    <w:p w14:paraId="04CC8738" w14:textId="77777777" w:rsidR="00331BF0" w:rsidRPr="008D76B4" w:rsidRDefault="00331BF0" w:rsidP="00331BF0">
      <w:r w:rsidRPr="008D76B4">
        <w:t>AES-OFB, denoted CKM_AES_OFB. It is a mechanism for single and multiple-part encryption and decryption with AES. AES-OFB mode is described in [NIST sp800-38a].</w:t>
      </w:r>
    </w:p>
    <w:p w14:paraId="356C145C" w14:textId="77777777" w:rsidR="00331BF0" w:rsidRPr="008D76B4" w:rsidRDefault="00331BF0" w:rsidP="00331BF0">
      <w:r w:rsidRPr="008D76B4">
        <w:t>It has a parameter, an initialization vector for this mode. The initialization vector has the same length as the block size.</w:t>
      </w:r>
      <w:r w:rsidRPr="008D76B4">
        <w:br/>
      </w:r>
      <w:r w:rsidRPr="008D76B4">
        <w:br/>
        <w:t>Constraints on key types and the length of data are summarized in the following table:</w:t>
      </w:r>
      <w:r w:rsidRPr="008D76B4">
        <w:br/>
      </w:r>
    </w:p>
    <w:p w14:paraId="0E55DCED" w14:textId="132EFD09" w:rsidR="00331BF0" w:rsidRPr="008D76B4" w:rsidRDefault="00331BF0" w:rsidP="00331BF0">
      <w:pPr>
        <w:pStyle w:val="Caption"/>
      </w:pPr>
      <w:bookmarkStart w:id="3921" w:name="_Toc228807527"/>
      <w:bookmarkStart w:id="3922" w:name="_Toc2585343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105</w:t>
      </w:r>
      <w:r w:rsidRPr="008D76B4">
        <w:rPr>
          <w:szCs w:val="18"/>
        </w:rPr>
        <w:fldChar w:fldCharType="end"/>
      </w:r>
      <w:r w:rsidRPr="008D76B4">
        <w:t>, AES-OFB: Key And Data Length</w:t>
      </w:r>
      <w:bookmarkEnd w:id="3921"/>
      <w:bookmarkEnd w:id="392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331BF0" w:rsidRPr="008D76B4" w14:paraId="6B494C41" w14:textId="77777777" w:rsidTr="007B527B">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0F0918DD"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6B0B8291"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339CDBE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23ADF8A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6427F0A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69AFA006"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75FF3BEB"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5BAA8C33"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38D154A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51AA23A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072676F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2D01CC98" w14:textId="77777777" w:rsidTr="007B527B">
        <w:tc>
          <w:tcPr>
            <w:tcW w:w="1779" w:type="dxa"/>
            <w:tcBorders>
              <w:top w:val="single" w:sz="6" w:space="0" w:color="000000"/>
              <w:left w:val="single" w:sz="12" w:space="0" w:color="000000"/>
              <w:bottom w:val="single" w:sz="12" w:space="0" w:color="000000"/>
              <w:right w:val="single" w:sz="6" w:space="0" w:color="000000"/>
            </w:tcBorders>
            <w:hideMark/>
          </w:tcPr>
          <w:p w14:paraId="119AF766"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0111C925"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225E2FB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874" w:type="dxa"/>
            <w:tcBorders>
              <w:top w:val="single" w:sz="6" w:space="0" w:color="000000"/>
              <w:left w:val="single" w:sz="6" w:space="0" w:color="000000"/>
              <w:bottom w:val="single" w:sz="12" w:space="0" w:color="000000"/>
              <w:right w:val="single" w:sz="6" w:space="0" w:color="000000"/>
            </w:tcBorders>
            <w:hideMark/>
          </w:tcPr>
          <w:p w14:paraId="125842F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5F0DBC6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bl>
    <w:p w14:paraId="3912A71B" w14:textId="77777777" w:rsidR="00331BF0" w:rsidRPr="008D76B4" w:rsidRDefault="00331BF0" w:rsidP="00331BF0">
      <w:r w:rsidRPr="008D76B4">
        <w:t>For this mechanism the CK_MECHANISM_INFO structure is as specified for CBC mode.</w:t>
      </w:r>
    </w:p>
    <w:p w14:paraId="1BA18004" w14:textId="77777777" w:rsidR="00331BF0" w:rsidRPr="008D76B4" w:rsidRDefault="00331BF0" w:rsidP="000234AE">
      <w:pPr>
        <w:pStyle w:val="Heading3"/>
        <w:numPr>
          <w:ilvl w:val="2"/>
          <w:numId w:val="2"/>
        </w:numPr>
        <w:tabs>
          <w:tab w:val="num" w:pos="720"/>
        </w:tabs>
      </w:pPr>
      <w:bookmarkStart w:id="3923" w:name="_Toc228894702"/>
      <w:bookmarkStart w:id="3924" w:name="_Toc228807231"/>
      <w:bookmarkStart w:id="3925" w:name="_Toc370634454"/>
      <w:bookmarkStart w:id="3926" w:name="_Toc391471171"/>
      <w:bookmarkStart w:id="3927" w:name="_Toc395187809"/>
      <w:bookmarkStart w:id="3928" w:name="_Toc416960055"/>
      <w:bookmarkStart w:id="3929" w:name="_Toc8118183"/>
      <w:bookmarkStart w:id="3930" w:name="_Toc30061244"/>
      <w:bookmarkStart w:id="3931" w:name="_Toc90376497"/>
      <w:bookmarkStart w:id="3932" w:name="_Toc111203482"/>
      <w:r w:rsidRPr="008D76B4">
        <w:t>AES-CFB</w:t>
      </w:r>
      <w:bookmarkEnd w:id="3923"/>
      <w:bookmarkEnd w:id="3924"/>
      <w:bookmarkEnd w:id="3925"/>
      <w:bookmarkEnd w:id="3926"/>
      <w:bookmarkEnd w:id="3927"/>
      <w:bookmarkEnd w:id="3928"/>
      <w:bookmarkEnd w:id="3929"/>
      <w:bookmarkEnd w:id="3930"/>
      <w:bookmarkEnd w:id="3931"/>
      <w:bookmarkEnd w:id="3932"/>
    </w:p>
    <w:p w14:paraId="1DB8DEB0" w14:textId="77777777" w:rsidR="00331BF0" w:rsidRPr="008D76B4" w:rsidRDefault="00331BF0" w:rsidP="00331BF0">
      <w:r w:rsidRPr="008D76B4">
        <w:t>Cipher AES has a cipher feedback mode, AES-CFB, denoted CKM_AES_CFB8, CKM_AES_CFB64, and CKM_AES_CFB128. It is a mechanism for single and multiple-part encryption and decryption with AES. AES-OFB mode is described [NIST sp800-38a].</w:t>
      </w:r>
    </w:p>
    <w:p w14:paraId="5843D97B" w14:textId="77777777" w:rsidR="00331BF0" w:rsidRPr="008D76B4" w:rsidRDefault="00331BF0" w:rsidP="00331BF0">
      <w:r w:rsidRPr="008D76B4">
        <w:t>It has a parameter, an initialization vector for this mode. The initialization vector has the same length as the block size.</w:t>
      </w:r>
      <w:r w:rsidRPr="008D76B4">
        <w:br/>
      </w:r>
      <w:r w:rsidRPr="008D76B4">
        <w:br/>
      </w:r>
      <w:r w:rsidRPr="008D76B4">
        <w:lastRenderedPageBreak/>
        <w:t>Constraints on key types and the length of data are summarized in the following table:</w:t>
      </w:r>
      <w:r w:rsidRPr="008D76B4">
        <w:br/>
      </w:r>
    </w:p>
    <w:p w14:paraId="3DFB31D4" w14:textId="639ABEB5" w:rsidR="00331BF0" w:rsidRPr="008D76B4" w:rsidRDefault="00331BF0" w:rsidP="00331BF0">
      <w:pPr>
        <w:pStyle w:val="Caption"/>
      </w:pPr>
      <w:bookmarkStart w:id="3933" w:name="_Toc228807528"/>
      <w:bookmarkStart w:id="3934" w:name="_Toc2585343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106</w:t>
      </w:r>
      <w:r w:rsidRPr="008D76B4">
        <w:rPr>
          <w:szCs w:val="18"/>
        </w:rPr>
        <w:fldChar w:fldCharType="end"/>
      </w:r>
      <w:r w:rsidRPr="008D76B4">
        <w:t>, AES-CFB: Key And Data Length</w:t>
      </w:r>
      <w:bookmarkEnd w:id="3933"/>
      <w:bookmarkEnd w:id="393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331BF0" w:rsidRPr="008D76B4" w14:paraId="2AEB3431" w14:textId="77777777" w:rsidTr="007B527B">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68B36C4D"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464EC174"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5660662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4B3C501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63D985B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292462FC"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1C3E0190"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11CEA8EA"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4032C3F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874" w:type="dxa"/>
            <w:tcBorders>
              <w:top w:val="single" w:sz="6" w:space="0" w:color="000000"/>
              <w:left w:val="single" w:sz="6" w:space="0" w:color="000000"/>
              <w:bottom w:val="single" w:sz="6" w:space="0" w:color="000000"/>
              <w:right w:val="single" w:sz="6" w:space="0" w:color="000000"/>
            </w:tcBorders>
            <w:hideMark/>
          </w:tcPr>
          <w:p w14:paraId="7693D17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1FD77EB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7929CF74" w14:textId="77777777" w:rsidTr="007B527B">
        <w:tc>
          <w:tcPr>
            <w:tcW w:w="1779" w:type="dxa"/>
            <w:tcBorders>
              <w:top w:val="single" w:sz="6" w:space="0" w:color="000000"/>
              <w:left w:val="single" w:sz="12" w:space="0" w:color="000000"/>
              <w:bottom w:val="single" w:sz="12" w:space="0" w:color="000000"/>
              <w:right w:val="single" w:sz="6" w:space="0" w:color="000000"/>
            </w:tcBorders>
            <w:hideMark/>
          </w:tcPr>
          <w:p w14:paraId="73F61BBC"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4392F25C"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77687F0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874" w:type="dxa"/>
            <w:tcBorders>
              <w:top w:val="single" w:sz="6" w:space="0" w:color="000000"/>
              <w:left w:val="single" w:sz="6" w:space="0" w:color="000000"/>
              <w:bottom w:val="single" w:sz="12" w:space="0" w:color="000000"/>
              <w:right w:val="single" w:sz="6" w:space="0" w:color="000000"/>
            </w:tcBorders>
            <w:hideMark/>
          </w:tcPr>
          <w:p w14:paraId="7EDDED9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22F0564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bl>
    <w:p w14:paraId="54089F28" w14:textId="77777777" w:rsidR="00331BF0" w:rsidRPr="008D76B4" w:rsidRDefault="00331BF0" w:rsidP="00331BF0">
      <w:r w:rsidRPr="008D76B4">
        <w:t>For this mechanism the CK_MECHANISM_INFO structure is as specified for CBC mode.</w:t>
      </w:r>
    </w:p>
    <w:p w14:paraId="69CEB1D9" w14:textId="77777777" w:rsidR="00331BF0" w:rsidRPr="008D76B4" w:rsidRDefault="00331BF0" w:rsidP="000234AE">
      <w:pPr>
        <w:pStyle w:val="Heading3"/>
        <w:numPr>
          <w:ilvl w:val="2"/>
          <w:numId w:val="2"/>
        </w:numPr>
        <w:tabs>
          <w:tab w:val="num" w:pos="720"/>
        </w:tabs>
      </w:pPr>
      <w:bookmarkStart w:id="3935" w:name="_Toc228894703"/>
      <w:bookmarkStart w:id="3936" w:name="_Toc228807232"/>
      <w:bookmarkStart w:id="3937" w:name="_Toc370634455"/>
      <w:bookmarkStart w:id="3938" w:name="_Toc391471172"/>
      <w:bookmarkStart w:id="3939" w:name="_Toc395187810"/>
      <w:bookmarkStart w:id="3940" w:name="_Toc416960056"/>
      <w:bookmarkStart w:id="3941" w:name="_Toc8118184"/>
      <w:bookmarkStart w:id="3942" w:name="_Toc30061245"/>
      <w:bookmarkStart w:id="3943" w:name="_Toc90376498"/>
      <w:bookmarkStart w:id="3944" w:name="_Toc111203483"/>
      <w:r w:rsidRPr="008D76B4">
        <w:t>General-length AES-MAC</w:t>
      </w:r>
      <w:bookmarkEnd w:id="3909"/>
      <w:bookmarkEnd w:id="3919"/>
      <w:bookmarkEnd w:id="3935"/>
      <w:bookmarkEnd w:id="3936"/>
      <w:bookmarkEnd w:id="3937"/>
      <w:bookmarkEnd w:id="3938"/>
      <w:bookmarkEnd w:id="3939"/>
      <w:bookmarkEnd w:id="3940"/>
      <w:bookmarkEnd w:id="3941"/>
      <w:bookmarkEnd w:id="3942"/>
      <w:bookmarkEnd w:id="3943"/>
      <w:bookmarkEnd w:id="3944"/>
    </w:p>
    <w:p w14:paraId="3989B663" w14:textId="77777777" w:rsidR="00331BF0" w:rsidRPr="008D76B4" w:rsidRDefault="00331BF0" w:rsidP="00331BF0">
      <w:r w:rsidRPr="008D76B4">
        <w:t xml:space="preserve">General-length AES-MAC, denoted </w:t>
      </w:r>
      <w:r w:rsidRPr="008D76B4">
        <w:rPr>
          <w:b/>
        </w:rPr>
        <w:t>CKM_AES_MAC_GENERAL</w:t>
      </w:r>
      <w:r w:rsidRPr="008D76B4">
        <w:t>, is a mechanism for single- and multiple-part signatures and verification, based on NIST Advanced Encryption Standard as defined in FIPS PUB 197 and data authentication as defined in FIPS PUB 113.</w:t>
      </w:r>
    </w:p>
    <w:p w14:paraId="7326C4A9" w14:textId="77777777" w:rsidR="00331BF0" w:rsidRPr="008D76B4" w:rsidRDefault="00331BF0" w:rsidP="00331BF0">
      <w:r w:rsidRPr="008D76B4">
        <w:t xml:space="preserve">It has a parameter, a </w:t>
      </w:r>
      <w:r w:rsidRPr="008D76B4">
        <w:rPr>
          <w:b/>
        </w:rPr>
        <w:t xml:space="preserve">CK_MAC_GENERAL_PARAMS </w:t>
      </w:r>
      <w:r w:rsidRPr="008D76B4">
        <w:t>structure, which specifies the output length desired from the mechanism.</w:t>
      </w:r>
    </w:p>
    <w:p w14:paraId="31537949" w14:textId="77777777" w:rsidR="00331BF0" w:rsidRPr="008D76B4" w:rsidRDefault="00331BF0" w:rsidP="00331BF0">
      <w:r w:rsidRPr="008D76B4">
        <w:t>The output bytes from this mechanism are taken from the start of the final AES cipher block produced in the MACing process.</w:t>
      </w:r>
    </w:p>
    <w:p w14:paraId="6A60C2F4" w14:textId="77777777" w:rsidR="00331BF0" w:rsidRPr="008D76B4" w:rsidRDefault="00331BF0" w:rsidP="00331BF0">
      <w:r w:rsidRPr="008D76B4">
        <w:t>Constraints on key types and the length of data are summarized in the following table:</w:t>
      </w:r>
    </w:p>
    <w:p w14:paraId="1D23F7E3" w14:textId="310DDFB1" w:rsidR="00331BF0" w:rsidRPr="008D76B4" w:rsidRDefault="00331BF0" w:rsidP="00331BF0">
      <w:pPr>
        <w:pStyle w:val="Caption"/>
      </w:pPr>
      <w:bookmarkStart w:id="3945" w:name="_Toc228807529"/>
      <w:bookmarkStart w:id="3946" w:name="_Toc2585343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107</w:t>
      </w:r>
      <w:r w:rsidRPr="008D76B4">
        <w:rPr>
          <w:szCs w:val="18"/>
        </w:rPr>
        <w:fldChar w:fldCharType="end"/>
      </w:r>
      <w:r w:rsidRPr="008D76B4">
        <w:t>, General-length AES-MAC: Key And Data Length</w:t>
      </w:r>
      <w:bookmarkEnd w:id="3945"/>
      <w:bookmarkEnd w:id="39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987"/>
      </w:tblGrid>
      <w:tr w:rsidR="00331BF0" w:rsidRPr="008D76B4" w14:paraId="79707FA4" w14:textId="77777777" w:rsidTr="007B527B">
        <w:trPr>
          <w:tblHeader/>
        </w:trPr>
        <w:tc>
          <w:tcPr>
            <w:tcW w:w="1656" w:type="dxa"/>
            <w:tcBorders>
              <w:top w:val="single" w:sz="12" w:space="0" w:color="000000"/>
              <w:left w:val="single" w:sz="12" w:space="0" w:color="000000"/>
              <w:bottom w:val="nil"/>
              <w:right w:val="single" w:sz="6" w:space="0" w:color="000000"/>
            </w:tcBorders>
            <w:hideMark/>
          </w:tcPr>
          <w:p w14:paraId="07E992DD"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26B3E222"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5DF6EE8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652938A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0F7E38C5" w14:textId="77777777" w:rsidTr="007B527B">
        <w:tc>
          <w:tcPr>
            <w:tcW w:w="1656" w:type="dxa"/>
            <w:tcBorders>
              <w:top w:val="single" w:sz="6" w:space="0" w:color="000000"/>
              <w:left w:val="single" w:sz="12" w:space="0" w:color="000000"/>
              <w:bottom w:val="single" w:sz="6" w:space="0" w:color="000000"/>
              <w:right w:val="single" w:sz="6" w:space="0" w:color="000000"/>
            </w:tcBorders>
            <w:hideMark/>
          </w:tcPr>
          <w:p w14:paraId="6BDDB042"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32BFD395"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6" w:space="0" w:color="000000"/>
              <w:right w:val="single" w:sz="6" w:space="0" w:color="000000"/>
            </w:tcBorders>
            <w:hideMark/>
          </w:tcPr>
          <w:p w14:paraId="0424BB7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1039ABB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r w:rsidR="00331BF0" w:rsidRPr="008D76B4" w14:paraId="0022EDCA" w14:textId="77777777" w:rsidTr="007B527B">
        <w:tc>
          <w:tcPr>
            <w:tcW w:w="1656" w:type="dxa"/>
            <w:tcBorders>
              <w:top w:val="single" w:sz="6" w:space="0" w:color="000000"/>
              <w:left w:val="single" w:sz="12" w:space="0" w:color="000000"/>
              <w:bottom w:val="single" w:sz="12" w:space="0" w:color="000000"/>
              <w:right w:val="single" w:sz="6" w:space="0" w:color="000000"/>
            </w:tcBorders>
            <w:hideMark/>
          </w:tcPr>
          <w:p w14:paraId="78549F80"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6177EBB5"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509A627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4DC0FFD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bl>
    <w:p w14:paraId="57091155"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11EAD781" w14:textId="77777777" w:rsidR="00331BF0" w:rsidRPr="008D76B4" w:rsidRDefault="00331BF0" w:rsidP="000234AE">
      <w:pPr>
        <w:pStyle w:val="Heading3"/>
        <w:numPr>
          <w:ilvl w:val="2"/>
          <w:numId w:val="2"/>
        </w:numPr>
        <w:tabs>
          <w:tab w:val="num" w:pos="720"/>
        </w:tabs>
      </w:pPr>
      <w:bookmarkStart w:id="3947" w:name="_Toc228894704"/>
      <w:bookmarkStart w:id="3948" w:name="_Toc228807233"/>
      <w:bookmarkStart w:id="3949" w:name="_Toc72656315"/>
      <w:bookmarkStart w:id="3950" w:name="_Toc370634456"/>
      <w:bookmarkStart w:id="3951" w:name="_Toc391471173"/>
      <w:bookmarkStart w:id="3952" w:name="_Toc395187811"/>
      <w:bookmarkStart w:id="3953" w:name="_Toc416960057"/>
      <w:bookmarkStart w:id="3954" w:name="_Toc8118185"/>
      <w:bookmarkStart w:id="3955" w:name="_Toc30061246"/>
      <w:bookmarkStart w:id="3956" w:name="_Toc90376499"/>
      <w:bookmarkStart w:id="3957" w:name="_Toc111203484"/>
      <w:r w:rsidRPr="008D76B4">
        <w:t>AES-MAC</w:t>
      </w:r>
      <w:bookmarkEnd w:id="3947"/>
      <w:bookmarkEnd w:id="3948"/>
      <w:bookmarkEnd w:id="3949"/>
      <w:bookmarkEnd w:id="3950"/>
      <w:bookmarkEnd w:id="3951"/>
      <w:bookmarkEnd w:id="3952"/>
      <w:bookmarkEnd w:id="3953"/>
      <w:bookmarkEnd w:id="3954"/>
      <w:bookmarkEnd w:id="3955"/>
      <w:bookmarkEnd w:id="3956"/>
      <w:bookmarkEnd w:id="3957"/>
    </w:p>
    <w:p w14:paraId="795A27C2" w14:textId="77777777" w:rsidR="00331BF0" w:rsidRPr="008D76B4" w:rsidRDefault="00331BF0" w:rsidP="00331BF0">
      <w:r w:rsidRPr="008D76B4">
        <w:t xml:space="preserve">AES-MAC, denoted by </w:t>
      </w:r>
      <w:r w:rsidRPr="008D76B4">
        <w:rPr>
          <w:b/>
        </w:rPr>
        <w:t>CKM_AES_MAC</w:t>
      </w:r>
      <w:r w:rsidRPr="008D76B4">
        <w:t>, is a special case of the general-length AES-MAC mechanism. AES-MAC always produces and verifies MACs that are half the block size in length.</w:t>
      </w:r>
    </w:p>
    <w:p w14:paraId="12B42AA6" w14:textId="77777777" w:rsidR="00331BF0" w:rsidRPr="008D76B4" w:rsidRDefault="00331BF0" w:rsidP="00331BF0">
      <w:r w:rsidRPr="008D76B4">
        <w:t>It does not have a parameter.</w:t>
      </w:r>
    </w:p>
    <w:p w14:paraId="24D4EECF" w14:textId="77777777" w:rsidR="00331BF0" w:rsidRPr="008D76B4" w:rsidRDefault="00331BF0" w:rsidP="00331BF0">
      <w:r w:rsidRPr="008D76B4">
        <w:t>Constraints on key types and the length of data are summarized in the following table:</w:t>
      </w:r>
    </w:p>
    <w:p w14:paraId="17DA4023" w14:textId="7067CA3B" w:rsidR="00331BF0" w:rsidRPr="008D76B4" w:rsidRDefault="00331BF0" w:rsidP="00331BF0">
      <w:pPr>
        <w:pStyle w:val="Caption"/>
      </w:pPr>
      <w:bookmarkStart w:id="3958" w:name="_Toc228807530"/>
      <w:bookmarkStart w:id="3959" w:name="_Toc2585344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108</w:t>
      </w:r>
      <w:r w:rsidRPr="008D76B4">
        <w:rPr>
          <w:szCs w:val="18"/>
        </w:rPr>
        <w:fldChar w:fldCharType="end"/>
      </w:r>
      <w:r w:rsidRPr="008D76B4">
        <w:t>, AES-MAC: Key And Data Length</w:t>
      </w:r>
      <w:bookmarkEnd w:id="3958"/>
      <w:bookmarkEnd w:id="395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331BF0" w:rsidRPr="008D76B4" w14:paraId="38491C5E" w14:textId="77777777" w:rsidTr="007B527B">
        <w:trPr>
          <w:tblHeader/>
        </w:trPr>
        <w:tc>
          <w:tcPr>
            <w:tcW w:w="1656" w:type="dxa"/>
            <w:tcBorders>
              <w:top w:val="single" w:sz="12" w:space="0" w:color="000000"/>
              <w:left w:val="single" w:sz="12" w:space="0" w:color="000000"/>
              <w:bottom w:val="nil"/>
              <w:right w:val="single" w:sz="6" w:space="0" w:color="000000"/>
            </w:tcBorders>
            <w:hideMark/>
          </w:tcPr>
          <w:p w14:paraId="2ADB3663"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36C24C3B"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56F34C3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4EC009E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4EE2B716" w14:textId="77777777" w:rsidTr="007B527B">
        <w:tc>
          <w:tcPr>
            <w:tcW w:w="1656" w:type="dxa"/>
            <w:tcBorders>
              <w:top w:val="single" w:sz="6" w:space="0" w:color="000000"/>
              <w:left w:val="single" w:sz="12" w:space="0" w:color="000000"/>
              <w:bottom w:val="single" w:sz="6" w:space="0" w:color="000000"/>
              <w:right w:val="single" w:sz="6" w:space="0" w:color="000000"/>
            </w:tcBorders>
            <w:hideMark/>
          </w:tcPr>
          <w:p w14:paraId="67D20B20"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0001C7AF"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6" w:space="0" w:color="000000"/>
              <w:right w:val="single" w:sz="6" w:space="0" w:color="000000"/>
            </w:tcBorders>
            <w:hideMark/>
          </w:tcPr>
          <w:p w14:paraId="5F563E1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0A99F1E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½ block size (8 bytes)</w:t>
            </w:r>
          </w:p>
        </w:tc>
      </w:tr>
      <w:tr w:rsidR="00331BF0" w:rsidRPr="008D76B4" w14:paraId="74AAD9EF" w14:textId="77777777" w:rsidTr="007B527B">
        <w:tc>
          <w:tcPr>
            <w:tcW w:w="1656" w:type="dxa"/>
            <w:tcBorders>
              <w:top w:val="single" w:sz="6" w:space="0" w:color="000000"/>
              <w:left w:val="single" w:sz="12" w:space="0" w:color="000000"/>
              <w:bottom w:val="single" w:sz="12" w:space="0" w:color="000000"/>
              <w:right w:val="single" w:sz="6" w:space="0" w:color="000000"/>
            </w:tcBorders>
            <w:hideMark/>
          </w:tcPr>
          <w:p w14:paraId="6A96A45A"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302BF6F9"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21AE85F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3F56814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½ block size (8 bytes)</w:t>
            </w:r>
          </w:p>
        </w:tc>
      </w:tr>
    </w:tbl>
    <w:p w14:paraId="59778ECC"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5AAE1461" w14:textId="77777777" w:rsidR="00331BF0" w:rsidRPr="008D76B4" w:rsidRDefault="00331BF0" w:rsidP="000234AE">
      <w:pPr>
        <w:pStyle w:val="Heading3"/>
        <w:numPr>
          <w:ilvl w:val="2"/>
          <w:numId w:val="2"/>
        </w:numPr>
        <w:tabs>
          <w:tab w:val="num" w:pos="720"/>
        </w:tabs>
      </w:pPr>
      <w:bookmarkStart w:id="3960" w:name="_Toc370634458"/>
      <w:bookmarkStart w:id="3961" w:name="_Toc391471174"/>
      <w:bookmarkStart w:id="3962" w:name="_Toc395187812"/>
      <w:bookmarkStart w:id="3963" w:name="_Toc416960058"/>
      <w:bookmarkStart w:id="3964" w:name="_Toc8118186"/>
      <w:bookmarkStart w:id="3965" w:name="_Toc30061247"/>
      <w:bookmarkStart w:id="3966" w:name="_Toc90376500"/>
      <w:bookmarkStart w:id="3967" w:name="_Toc111203485"/>
      <w:r w:rsidRPr="008D76B4">
        <w:t>AES-XCBC-MAC</w:t>
      </w:r>
      <w:bookmarkEnd w:id="3960"/>
      <w:bookmarkEnd w:id="3961"/>
      <w:bookmarkEnd w:id="3962"/>
      <w:bookmarkEnd w:id="3963"/>
      <w:bookmarkEnd w:id="3964"/>
      <w:bookmarkEnd w:id="3965"/>
      <w:bookmarkEnd w:id="3966"/>
      <w:bookmarkEnd w:id="3967"/>
    </w:p>
    <w:p w14:paraId="6350B922" w14:textId="77777777" w:rsidR="00331BF0" w:rsidRPr="008D76B4" w:rsidRDefault="00331BF0" w:rsidP="00331BF0">
      <w:r w:rsidRPr="008D76B4">
        <w:t xml:space="preserve">AES-XCBC-MAC, denoted </w:t>
      </w:r>
      <w:r w:rsidRPr="008D76B4">
        <w:rPr>
          <w:b/>
        </w:rPr>
        <w:t>CKM_AES_XCBC_MAC</w:t>
      </w:r>
      <w:r w:rsidRPr="008D76B4">
        <w:t>, is a mechanism for single and multiple part signatures and verification; based on NIST’s Advanced Encryption Standard and [RFC 3566].</w:t>
      </w:r>
    </w:p>
    <w:p w14:paraId="2ADB3CC6" w14:textId="77777777" w:rsidR="00331BF0" w:rsidRPr="008D76B4" w:rsidRDefault="00331BF0" w:rsidP="00331BF0">
      <w:r w:rsidRPr="008D76B4">
        <w:t>It does not have a parameter.</w:t>
      </w:r>
    </w:p>
    <w:p w14:paraId="37B72F3A" w14:textId="77777777" w:rsidR="00331BF0" w:rsidRPr="008D76B4" w:rsidRDefault="00331BF0" w:rsidP="00331BF0">
      <w:r w:rsidRPr="008D76B4">
        <w:t>Constraints on key types and the length of data are summarized in the following table:</w:t>
      </w:r>
    </w:p>
    <w:p w14:paraId="099B9FDC" w14:textId="461974EE" w:rsidR="00331BF0" w:rsidRPr="008D76B4" w:rsidRDefault="00331BF0" w:rsidP="00331BF0">
      <w:pPr>
        <w:pStyle w:val="Caption"/>
      </w:pPr>
      <w:bookmarkStart w:id="3968" w:name="_Toc2585344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109</w:t>
      </w:r>
      <w:r w:rsidRPr="008D76B4">
        <w:rPr>
          <w:szCs w:val="18"/>
        </w:rPr>
        <w:fldChar w:fldCharType="end"/>
      </w:r>
      <w:r w:rsidRPr="008D76B4">
        <w:t>, AES-XCBC-MAC: Key And Data Length</w:t>
      </w:r>
      <w:bookmarkEnd w:id="396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331BF0" w:rsidRPr="008D76B4" w14:paraId="62250D48" w14:textId="77777777" w:rsidTr="007B527B">
        <w:trPr>
          <w:tblHeader/>
        </w:trPr>
        <w:tc>
          <w:tcPr>
            <w:tcW w:w="1656" w:type="dxa"/>
            <w:tcBorders>
              <w:top w:val="single" w:sz="12" w:space="0" w:color="000000"/>
              <w:left w:val="single" w:sz="12" w:space="0" w:color="000000"/>
              <w:bottom w:val="nil"/>
              <w:right w:val="single" w:sz="6" w:space="0" w:color="000000"/>
            </w:tcBorders>
            <w:hideMark/>
          </w:tcPr>
          <w:p w14:paraId="325081F4"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1146" w:type="dxa"/>
            <w:tcBorders>
              <w:top w:val="single" w:sz="12" w:space="0" w:color="000000"/>
              <w:left w:val="single" w:sz="6" w:space="0" w:color="000000"/>
              <w:bottom w:val="nil"/>
              <w:right w:val="single" w:sz="6" w:space="0" w:color="000000"/>
            </w:tcBorders>
            <w:hideMark/>
          </w:tcPr>
          <w:p w14:paraId="55964EF9"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02607E6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4ADED88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43CC8AD8" w14:textId="77777777" w:rsidTr="007B527B">
        <w:tc>
          <w:tcPr>
            <w:tcW w:w="1656" w:type="dxa"/>
            <w:tcBorders>
              <w:top w:val="single" w:sz="6" w:space="0" w:color="000000"/>
              <w:left w:val="single" w:sz="12" w:space="0" w:color="000000"/>
              <w:bottom w:val="single" w:sz="6" w:space="0" w:color="000000"/>
              <w:right w:val="single" w:sz="6" w:space="0" w:color="000000"/>
            </w:tcBorders>
            <w:hideMark/>
          </w:tcPr>
          <w:p w14:paraId="427B5F05"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11F910D2"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6" w:space="0" w:color="000000"/>
              <w:right w:val="single" w:sz="6" w:space="0" w:color="000000"/>
            </w:tcBorders>
            <w:hideMark/>
          </w:tcPr>
          <w:p w14:paraId="1B06FF2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7676BA0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16 bytes</w:t>
            </w:r>
          </w:p>
        </w:tc>
      </w:tr>
      <w:tr w:rsidR="00331BF0" w:rsidRPr="008D76B4" w14:paraId="3E3764C3" w14:textId="77777777" w:rsidTr="007B527B">
        <w:tc>
          <w:tcPr>
            <w:tcW w:w="1656" w:type="dxa"/>
            <w:tcBorders>
              <w:top w:val="single" w:sz="6" w:space="0" w:color="000000"/>
              <w:left w:val="single" w:sz="12" w:space="0" w:color="000000"/>
              <w:bottom w:val="single" w:sz="12" w:space="0" w:color="000000"/>
              <w:right w:val="single" w:sz="6" w:space="0" w:color="000000"/>
            </w:tcBorders>
            <w:hideMark/>
          </w:tcPr>
          <w:p w14:paraId="18F75FB5"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651F510F"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7D75900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222345B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16 bytes</w:t>
            </w:r>
          </w:p>
        </w:tc>
      </w:tr>
    </w:tbl>
    <w:p w14:paraId="6E216567"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123C1516" w14:textId="77777777" w:rsidR="00331BF0" w:rsidRPr="008D76B4" w:rsidRDefault="00331BF0" w:rsidP="000234AE">
      <w:pPr>
        <w:pStyle w:val="Heading3"/>
        <w:numPr>
          <w:ilvl w:val="2"/>
          <w:numId w:val="2"/>
        </w:numPr>
        <w:tabs>
          <w:tab w:val="num" w:pos="720"/>
        </w:tabs>
      </w:pPr>
      <w:bookmarkStart w:id="3969" w:name="_Toc370634459"/>
      <w:bookmarkStart w:id="3970" w:name="_Toc391471175"/>
      <w:bookmarkStart w:id="3971" w:name="_Toc395187813"/>
      <w:bookmarkStart w:id="3972" w:name="_Toc416960059"/>
      <w:bookmarkStart w:id="3973" w:name="_Toc8118187"/>
      <w:bookmarkStart w:id="3974" w:name="_Toc30061248"/>
      <w:bookmarkStart w:id="3975" w:name="_Toc90376501"/>
      <w:bookmarkStart w:id="3976" w:name="_Toc111203486"/>
      <w:r w:rsidRPr="008D76B4">
        <w:t>AES-XCBC-MAC-96</w:t>
      </w:r>
      <w:bookmarkEnd w:id="3969"/>
      <w:bookmarkEnd w:id="3970"/>
      <w:bookmarkEnd w:id="3971"/>
      <w:bookmarkEnd w:id="3972"/>
      <w:bookmarkEnd w:id="3973"/>
      <w:bookmarkEnd w:id="3974"/>
      <w:bookmarkEnd w:id="3975"/>
      <w:bookmarkEnd w:id="3976"/>
    </w:p>
    <w:p w14:paraId="2601996D" w14:textId="77777777" w:rsidR="00331BF0" w:rsidRPr="008D76B4" w:rsidRDefault="00331BF0" w:rsidP="00331BF0">
      <w:r w:rsidRPr="008D76B4">
        <w:t xml:space="preserve">AES-XCBC-MAC-96, denoted </w:t>
      </w:r>
      <w:r w:rsidRPr="008D76B4">
        <w:rPr>
          <w:b/>
        </w:rPr>
        <w:t>CKM_AES_XCBC_MAC_96</w:t>
      </w:r>
      <w:r w:rsidRPr="008D76B4">
        <w:t>, is a mechanism for single and multiple part signatures and verification; based on NIST’s Advanced Encryption Standard and [RFC 3566].</w:t>
      </w:r>
    </w:p>
    <w:p w14:paraId="2667B96D" w14:textId="77777777" w:rsidR="00331BF0" w:rsidRPr="008D76B4" w:rsidRDefault="00331BF0" w:rsidP="00331BF0">
      <w:r w:rsidRPr="008D76B4">
        <w:t>It does not have a parameter.</w:t>
      </w:r>
    </w:p>
    <w:p w14:paraId="7441415E" w14:textId="77777777" w:rsidR="00331BF0" w:rsidRPr="008D76B4" w:rsidRDefault="00331BF0" w:rsidP="00331BF0">
      <w:r w:rsidRPr="008D76B4">
        <w:t>Constraints on key types and the length of data are summarized in the following table:</w:t>
      </w:r>
    </w:p>
    <w:p w14:paraId="0675AAE3" w14:textId="64263D49" w:rsidR="00331BF0" w:rsidRPr="008D76B4" w:rsidRDefault="00331BF0" w:rsidP="00331BF0">
      <w:pPr>
        <w:pStyle w:val="Caption"/>
      </w:pPr>
      <w:bookmarkStart w:id="3977" w:name="_Toc2585344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110</w:t>
      </w:r>
      <w:r w:rsidRPr="008D76B4">
        <w:rPr>
          <w:szCs w:val="18"/>
        </w:rPr>
        <w:fldChar w:fldCharType="end"/>
      </w:r>
      <w:r w:rsidRPr="008D76B4">
        <w:t>, AES-XCBC-MAC: Key And Data Length</w:t>
      </w:r>
      <w:bookmarkEnd w:id="397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56"/>
        <w:gridCol w:w="1146"/>
        <w:gridCol w:w="1491"/>
        <w:gridCol w:w="3177"/>
      </w:tblGrid>
      <w:tr w:rsidR="00331BF0" w:rsidRPr="008D76B4" w14:paraId="7DE0116A" w14:textId="77777777" w:rsidTr="007B527B">
        <w:trPr>
          <w:tblHeader/>
        </w:trPr>
        <w:tc>
          <w:tcPr>
            <w:tcW w:w="1656" w:type="dxa"/>
            <w:tcBorders>
              <w:top w:val="single" w:sz="12" w:space="0" w:color="000000"/>
              <w:left w:val="single" w:sz="12" w:space="0" w:color="000000"/>
              <w:bottom w:val="nil"/>
              <w:right w:val="single" w:sz="6" w:space="0" w:color="000000"/>
            </w:tcBorders>
            <w:hideMark/>
          </w:tcPr>
          <w:p w14:paraId="6B298421"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146" w:type="dxa"/>
            <w:tcBorders>
              <w:top w:val="single" w:sz="12" w:space="0" w:color="000000"/>
              <w:left w:val="single" w:sz="6" w:space="0" w:color="000000"/>
              <w:bottom w:val="nil"/>
              <w:right w:val="single" w:sz="6" w:space="0" w:color="000000"/>
            </w:tcBorders>
            <w:hideMark/>
          </w:tcPr>
          <w:p w14:paraId="32BED2A3"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5DA37960"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6374409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1FC4F1EE" w14:textId="77777777" w:rsidTr="007B527B">
        <w:tc>
          <w:tcPr>
            <w:tcW w:w="1656" w:type="dxa"/>
            <w:tcBorders>
              <w:top w:val="single" w:sz="6" w:space="0" w:color="000000"/>
              <w:left w:val="single" w:sz="12" w:space="0" w:color="000000"/>
              <w:bottom w:val="single" w:sz="6" w:space="0" w:color="000000"/>
              <w:right w:val="single" w:sz="6" w:space="0" w:color="000000"/>
            </w:tcBorders>
            <w:hideMark/>
          </w:tcPr>
          <w:p w14:paraId="180900CD"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146" w:type="dxa"/>
            <w:tcBorders>
              <w:top w:val="single" w:sz="6" w:space="0" w:color="000000"/>
              <w:left w:val="single" w:sz="6" w:space="0" w:color="000000"/>
              <w:bottom w:val="single" w:sz="6" w:space="0" w:color="000000"/>
              <w:right w:val="single" w:sz="6" w:space="0" w:color="000000"/>
            </w:tcBorders>
            <w:hideMark/>
          </w:tcPr>
          <w:p w14:paraId="2C708487"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6" w:space="0" w:color="000000"/>
              <w:right w:val="single" w:sz="6" w:space="0" w:color="000000"/>
            </w:tcBorders>
            <w:hideMark/>
          </w:tcPr>
          <w:p w14:paraId="7398F08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4D5061C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12 bytes</w:t>
            </w:r>
          </w:p>
        </w:tc>
      </w:tr>
      <w:tr w:rsidR="00331BF0" w:rsidRPr="008D76B4" w14:paraId="2FBB60D8" w14:textId="77777777" w:rsidTr="007B527B">
        <w:tc>
          <w:tcPr>
            <w:tcW w:w="1656" w:type="dxa"/>
            <w:tcBorders>
              <w:top w:val="single" w:sz="6" w:space="0" w:color="000000"/>
              <w:left w:val="single" w:sz="12" w:space="0" w:color="000000"/>
              <w:bottom w:val="single" w:sz="12" w:space="0" w:color="000000"/>
              <w:right w:val="single" w:sz="6" w:space="0" w:color="000000"/>
            </w:tcBorders>
            <w:hideMark/>
          </w:tcPr>
          <w:p w14:paraId="618205FC"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146" w:type="dxa"/>
            <w:tcBorders>
              <w:top w:val="single" w:sz="6" w:space="0" w:color="000000"/>
              <w:left w:val="single" w:sz="6" w:space="0" w:color="000000"/>
              <w:bottom w:val="single" w:sz="12" w:space="0" w:color="000000"/>
              <w:right w:val="single" w:sz="6" w:space="0" w:color="000000"/>
            </w:tcBorders>
            <w:hideMark/>
          </w:tcPr>
          <w:p w14:paraId="542C7C2C"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491" w:type="dxa"/>
            <w:tcBorders>
              <w:top w:val="single" w:sz="6" w:space="0" w:color="000000"/>
              <w:left w:val="single" w:sz="6" w:space="0" w:color="000000"/>
              <w:bottom w:val="single" w:sz="12" w:space="0" w:color="000000"/>
              <w:right w:val="single" w:sz="6" w:space="0" w:color="000000"/>
            </w:tcBorders>
            <w:hideMark/>
          </w:tcPr>
          <w:p w14:paraId="49A485D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47AF6B7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12 bytes</w:t>
            </w:r>
          </w:p>
        </w:tc>
      </w:tr>
    </w:tbl>
    <w:p w14:paraId="427F0E6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1F58F172" w14:textId="77777777" w:rsidR="00331BF0" w:rsidRPr="008D76B4" w:rsidRDefault="00331BF0" w:rsidP="000234AE">
      <w:pPr>
        <w:pStyle w:val="Heading2"/>
        <w:numPr>
          <w:ilvl w:val="1"/>
          <w:numId w:val="2"/>
        </w:numPr>
        <w:tabs>
          <w:tab w:val="num" w:pos="576"/>
        </w:tabs>
      </w:pPr>
      <w:bookmarkStart w:id="3978" w:name="_Toc228894705"/>
      <w:bookmarkStart w:id="3979" w:name="_Toc228807234"/>
      <w:bookmarkStart w:id="3980" w:name="_Toc151796117"/>
      <w:bookmarkStart w:id="3981" w:name="_Toc370634460"/>
      <w:bookmarkStart w:id="3982" w:name="_Toc391471176"/>
      <w:bookmarkStart w:id="3983" w:name="_Toc395187814"/>
      <w:bookmarkStart w:id="3984" w:name="_Toc416960060"/>
      <w:bookmarkStart w:id="3985" w:name="_Toc8118188"/>
      <w:bookmarkStart w:id="3986" w:name="_Toc30061249"/>
      <w:bookmarkStart w:id="3987" w:name="_Toc90376502"/>
      <w:bookmarkStart w:id="3988" w:name="_Toc72656332"/>
      <w:bookmarkStart w:id="3989" w:name="_Toc405794860"/>
      <w:bookmarkStart w:id="3990" w:name="_Toc385058053"/>
      <w:bookmarkStart w:id="3991" w:name="_Toc383864968"/>
      <w:bookmarkStart w:id="3992" w:name="_Toc323610951"/>
      <w:bookmarkStart w:id="3993" w:name="_Toc323205522"/>
      <w:bookmarkStart w:id="3994" w:name="_Toc323024188"/>
      <w:bookmarkStart w:id="3995" w:name="_Toc323000737"/>
      <w:bookmarkStart w:id="3996" w:name="_Toc322945170"/>
      <w:bookmarkStart w:id="3997" w:name="_Toc322855328"/>
      <w:bookmarkStart w:id="3998" w:name="_Toc111203487"/>
      <w:bookmarkEnd w:id="3821"/>
      <w:bookmarkEnd w:id="3822"/>
      <w:bookmarkEnd w:id="3823"/>
      <w:bookmarkEnd w:id="3824"/>
      <w:bookmarkEnd w:id="3825"/>
      <w:bookmarkEnd w:id="3826"/>
      <w:bookmarkEnd w:id="3827"/>
      <w:bookmarkEnd w:id="3828"/>
      <w:bookmarkEnd w:id="3829"/>
      <w:bookmarkEnd w:id="3830"/>
      <w:r w:rsidRPr="008D76B4">
        <w:t>AES with Counter</w:t>
      </w:r>
      <w:bookmarkEnd w:id="3978"/>
      <w:bookmarkEnd w:id="3979"/>
      <w:bookmarkEnd w:id="3980"/>
      <w:bookmarkEnd w:id="3981"/>
      <w:bookmarkEnd w:id="3982"/>
      <w:bookmarkEnd w:id="3983"/>
      <w:bookmarkEnd w:id="3984"/>
      <w:bookmarkEnd w:id="3985"/>
      <w:bookmarkEnd w:id="3986"/>
      <w:bookmarkEnd w:id="3987"/>
      <w:bookmarkEnd w:id="3998"/>
    </w:p>
    <w:p w14:paraId="32335C56" w14:textId="14F2AF21" w:rsidR="00331BF0" w:rsidRPr="008D76B4" w:rsidRDefault="00331BF0" w:rsidP="00331BF0">
      <w:pPr>
        <w:rPr>
          <w:lang w:eastAsia="x-none"/>
        </w:rPr>
      </w:pPr>
      <w:bookmarkStart w:id="3999" w:name="_Toc25853443"/>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111</w:t>
      </w:r>
      <w:r w:rsidRPr="008D76B4">
        <w:rPr>
          <w:i/>
          <w:sz w:val="18"/>
          <w:szCs w:val="18"/>
        </w:rPr>
        <w:fldChar w:fldCharType="end"/>
      </w:r>
      <w:r w:rsidRPr="008D76B4">
        <w:rPr>
          <w:i/>
          <w:sz w:val="18"/>
          <w:szCs w:val="18"/>
        </w:rPr>
        <w:t>, AES with Counter Mechanisms vs. Functions</w:t>
      </w:r>
      <w:bookmarkEnd w:id="3999"/>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331BF0" w:rsidRPr="008D76B4" w14:paraId="02D6FA92" w14:textId="77777777" w:rsidTr="007B527B">
        <w:trPr>
          <w:tblHeader/>
        </w:trPr>
        <w:tc>
          <w:tcPr>
            <w:tcW w:w="3510" w:type="dxa"/>
            <w:tcBorders>
              <w:top w:val="single" w:sz="12" w:space="0" w:color="000000"/>
              <w:left w:val="single" w:sz="12" w:space="0" w:color="000000"/>
              <w:bottom w:val="nil"/>
              <w:right w:val="single" w:sz="6" w:space="0" w:color="000000"/>
            </w:tcBorders>
          </w:tcPr>
          <w:p w14:paraId="776A1260" w14:textId="77777777" w:rsidR="00331BF0" w:rsidRPr="008D76B4" w:rsidRDefault="00331BF0" w:rsidP="007B527B">
            <w:pPr>
              <w:pStyle w:val="TableSmallFont"/>
              <w:jc w:val="left"/>
              <w:rPr>
                <w:rFonts w:ascii="Arial" w:hAnsi="Arial" w:cs="Arial"/>
                <w:sz w:val="20"/>
              </w:rPr>
            </w:pPr>
            <w:bookmarkStart w:id="4000" w:name="_Toc151796118"/>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3B4FE37D"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27416F10" w14:textId="77777777" w:rsidTr="007B527B">
        <w:trPr>
          <w:tblHeader/>
        </w:trPr>
        <w:tc>
          <w:tcPr>
            <w:tcW w:w="3510" w:type="dxa"/>
            <w:tcBorders>
              <w:top w:val="nil"/>
              <w:left w:val="single" w:sz="12" w:space="0" w:color="000000"/>
              <w:bottom w:val="single" w:sz="6" w:space="0" w:color="000000"/>
              <w:right w:val="single" w:sz="6" w:space="0" w:color="000000"/>
            </w:tcBorders>
          </w:tcPr>
          <w:p w14:paraId="0C576372" w14:textId="77777777" w:rsidR="00331BF0" w:rsidRPr="008D76B4" w:rsidRDefault="00331BF0" w:rsidP="007B527B">
            <w:pPr>
              <w:pStyle w:val="TableSmallFont"/>
              <w:jc w:val="left"/>
              <w:rPr>
                <w:rFonts w:ascii="Arial" w:hAnsi="Arial" w:cs="Arial"/>
                <w:b/>
                <w:sz w:val="20"/>
              </w:rPr>
            </w:pPr>
          </w:p>
          <w:p w14:paraId="0F8ECCEF"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74589FFD"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06FEA03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15429A0"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44CDD74F"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27C9D90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597A788"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2602B28C"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508869C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C4F6EC9"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2E59C6EC" w14:textId="77777777" w:rsidR="00331BF0" w:rsidRPr="008D76B4" w:rsidRDefault="00331BF0" w:rsidP="007B527B">
            <w:pPr>
              <w:pStyle w:val="TableSmallFont"/>
              <w:rPr>
                <w:rFonts w:ascii="Arial" w:hAnsi="Arial" w:cs="Arial"/>
                <w:b/>
                <w:sz w:val="20"/>
              </w:rPr>
            </w:pPr>
          </w:p>
          <w:p w14:paraId="45312486"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09530BE3"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51FBC9D2"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437A6CA2"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4AA6598B"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6AC60967"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4A63A17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B352A9D"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71B0BC92" w14:textId="77777777" w:rsidR="00331BF0" w:rsidRPr="008D76B4" w:rsidRDefault="00331BF0" w:rsidP="007B527B">
            <w:pPr>
              <w:pStyle w:val="TableSmallFont"/>
              <w:rPr>
                <w:rFonts w:ascii="Arial" w:hAnsi="Arial" w:cs="Arial"/>
                <w:b/>
                <w:sz w:val="20"/>
              </w:rPr>
            </w:pPr>
          </w:p>
          <w:p w14:paraId="243F30D7"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56EE746"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144E932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CKM_AES_CTR</w:t>
            </w:r>
          </w:p>
        </w:tc>
        <w:tc>
          <w:tcPr>
            <w:tcW w:w="810" w:type="dxa"/>
            <w:tcBorders>
              <w:top w:val="single" w:sz="6" w:space="0" w:color="000000"/>
              <w:left w:val="single" w:sz="6" w:space="0" w:color="000000"/>
              <w:bottom w:val="single" w:sz="12" w:space="0" w:color="000000"/>
              <w:right w:val="single" w:sz="6" w:space="0" w:color="000000"/>
            </w:tcBorders>
            <w:hideMark/>
          </w:tcPr>
          <w:p w14:paraId="2571017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12" w:space="0" w:color="000000"/>
              <w:right w:val="single" w:sz="6" w:space="0" w:color="000000"/>
            </w:tcBorders>
          </w:tcPr>
          <w:p w14:paraId="7B50E23A"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6903C247"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50411DB2"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6D1D11D3"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hideMark/>
          </w:tcPr>
          <w:p w14:paraId="0F41B58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12" w:space="0" w:color="000000"/>
              <w:right w:val="single" w:sz="12" w:space="0" w:color="000000"/>
            </w:tcBorders>
          </w:tcPr>
          <w:p w14:paraId="66DDC8D8" w14:textId="77777777" w:rsidR="00331BF0" w:rsidRPr="008D76B4" w:rsidRDefault="00331BF0" w:rsidP="007B527B">
            <w:pPr>
              <w:pStyle w:val="TableSmallFont"/>
              <w:keepNext w:val="0"/>
              <w:rPr>
                <w:rFonts w:ascii="Arial" w:hAnsi="Arial" w:cs="Arial"/>
                <w:sz w:val="20"/>
              </w:rPr>
            </w:pPr>
          </w:p>
        </w:tc>
      </w:tr>
    </w:tbl>
    <w:p w14:paraId="6AAB5C57" w14:textId="77777777" w:rsidR="00331BF0" w:rsidRPr="008D76B4" w:rsidRDefault="00331BF0" w:rsidP="000234AE">
      <w:pPr>
        <w:pStyle w:val="Heading3"/>
        <w:numPr>
          <w:ilvl w:val="2"/>
          <w:numId w:val="2"/>
        </w:numPr>
        <w:tabs>
          <w:tab w:val="num" w:pos="720"/>
        </w:tabs>
      </w:pPr>
      <w:bookmarkStart w:id="4001" w:name="_Toc228894706"/>
      <w:bookmarkStart w:id="4002" w:name="_Toc228807235"/>
      <w:bookmarkStart w:id="4003" w:name="_Toc370634461"/>
      <w:bookmarkStart w:id="4004" w:name="_Toc391471177"/>
      <w:bookmarkStart w:id="4005" w:name="_Toc395187815"/>
      <w:bookmarkStart w:id="4006" w:name="_Toc416960061"/>
      <w:bookmarkStart w:id="4007" w:name="_Toc8118189"/>
      <w:bookmarkStart w:id="4008" w:name="_Toc30061250"/>
      <w:bookmarkStart w:id="4009" w:name="_Toc90376503"/>
      <w:bookmarkStart w:id="4010" w:name="_Toc111203488"/>
      <w:r w:rsidRPr="008D76B4">
        <w:t>Definitions</w:t>
      </w:r>
      <w:bookmarkEnd w:id="4000"/>
      <w:bookmarkEnd w:id="4001"/>
      <w:bookmarkEnd w:id="4002"/>
      <w:bookmarkEnd w:id="4003"/>
      <w:bookmarkEnd w:id="4004"/>
      <w:bookmarkEnd w:id="4005"/>
      <w:bookmarkEnd w:id="4006"/>
      <w:bookmarkEnd w:id="4007"/>
      <w:bookmarkEnd w:id="4008"/>
      <w:bookmarkEnd w:id="4009"/>
      <w:bookmarkEnd w:id="4010"/>
    </w:p>
    <w:p w14:paraId="4B0275BC" w14:textId="77777777" w:rsidR="00331BF0" w:rsidRPr="008D76B4" w:rsidRDefault="00331BF0" w:rsidP="00331BF0">
      <w:r w:rsidRPr="008D76B4">
        <w:t>Mechanisms:</w:t>
      </w:r>
    </w:p>
    <w:p w14:paraId="386B7800" w14:textId="77777777" w:rsidR="00331BF0" w:rsidRPr="008D76B4" w:rsidRDefault="00331BF0" w:rsidP="00331BF0">
      <w:pPr>
        <w:ind w:left="720"/>
      </w:pPr>
      <w:r w:rsidRPr="008D76B4">
        <w:t xml:space="preserve">CKM_AES_CTR                     </w:t>
      </w:r>
    </w:p>
    <w:p w14:paraId="0DE77584" w14:textId="77777777" w:rsidR="00331BF0" w:rsidRPr="008D76B4" w:rsidRDefault="00331BF0" w:rsidP="000234AE">
      <w:pPr>
        <w:pStyle w:val="Heading3"/>
        <w:numPr>
          <w:ilvl w:val="2"/>
          <w:numId w:val="2"/>
        </w:numPr>
        <w:tabs>
          <w:tab w:val="num" w:pos="720"/>
        </w:tabs>
      </w:pPr>
      <w:bookmarkStart w:id="4011" w:name="_Toc228894707"/>
      <w:bookmarkStart w:id="4012" w:name="_Toc228807236"/>
      <w:bookmarkStart w:id="4013" w:name="_Toc151796119"/>
      <w:bookmarkStart w:id="4014" w:name="_Toc76209563"/>
      <w:bookmarkStart w:id="4015" w:name="_Toc72656324"/>
      <w:bookmarkStart w:id="4016" w:name="_Toc370634462"/>
      <w:bookmarkStart w:id="4017" w:name="_Toc391471178"/>
      <w:bookmarkStart w:id="4018" w:name="_Toc395187816"/>
      <w:bookmarkStart w:id="4019" w:name="_Toc416960062"/>
      <w:bookmarkStart w:id="4020" w:name="_Toc8118190"/>
      <w:bookmarkStart w:id="4021" w:name="_Toc30061251"/>
      <w:bookmarkStart w:id="4022" w:name="_Toc90376504"/>
      <w:bookmarkStart w:id="4023" w:name="_Toc111203489"/>
      <w:r w:rsidRPr="008D76B4">
        <w:t>AES with Counter mechanism parameters</w:t>
      </w:r>
      <w:bookmarkEnd w:id="4011"/>
      <w:bookmarkEnd w:id="4012"/>
      <w:bookmarkEnd w:id="4013"/>
      <w:bookmarkEnd w:id="4014"/>
      <w:bookmarkEnd w:id="4015"/>
      <w:bookmarkEnd w:id="4016"/>
      <w:bookmarkEnd w:id="4017"/>
      <w:bookmarkEnd w:id="4018"/>
      <w:bookmarkEnd w:id="4019"/>
      <w:bookmarkEnd w:id="4020"/>
      <w:bookmarkEnd w:id="4021"/>
      <w:bookmarkEnd w:id="4022"/>
      <w:bookmarkEnd w:id="4023"/>
    </w:p>
    <w:p w14:paraId="0393F072"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4024" w:name="_Toc385058044"/>
      <w:bookmarkStart w:id="4025" w:name="_Toc228807237"/>
      <w:bookmarkStart w:id="4026" w:name="_Toc151796120"/>
      <w:bookmarkStart w:id="4027" w:name="_Toc76209564"/>
      <w:bookmarkStart w:id="4028" w:name="_Toc72656325"/>
      <w:bookmarkStart w:id="4029" w:name="_Toc405794852"/>
      <w:r w:rsidRPr="008D76B4">
        <w:rPr>
          <w:rFonts w:ascii="Arial" w:hAnsi="Arial" w:cs="Arial"/>
        </w:rPr>
        <w:t>CK_AES_CTR_PARAMS</w:t>
      </w:r>
      <w:bookmarkEnd w:id="4024"/>
      <w:r w:rsidRPr="008D76B4">
        <w:rPr>
          <w:rFonts w:ascii="Arial" w:hAnsi="Arial" w:cs="Arial"/>
        </w:rPr>
        <w:t>; CK_AES_CTR_PARAMS_PTR</w:t>
      </w:r>
      <w:bookmarkEnd w:id="4025"/>
      <w:bookmarkEnd w:id="4026"/>
      <w:bookmarkEnd w:id="4027"/>
      <w:bookmarkEnd w:id="4028"/>
      <w:bookmarkEnd w:id="4029"/>
    </w:p>
    <w:p w14:paraId="5D7BEE53" w14:textId="77777777" w:rsidR="00331BF0" w:rsidRPr="008D76B4" w:rsidRDefault="00331BF0" w:rsidP="00331BF0">
      <w:r w:rsidRPr="008D76B4">
        <w:rPr>
          <w:b/>
        </w:rPr>
        <w:t>CK_AES_CTR_PARAMS</w:t>
      </w:r>
      <w:r w:rsidRPr="008D76B4">
        <w:t xml:space="preserve"> is a structure that provides the parameters to the </w:t>
      </w:r>
      <w:r w:rsidRPr="008D76B4">
        <w:rPr>
          <w:b/>
        </w:rPr>
        <w:t>CKM_AES_CTR</w:t>
      </w:r>
      <w:r w:rsidRPr="008D76B4">
        <w:t xml:space="preserve"> mechanism.  It is defined as follows:</w:t>
      </w:r>
    </w:p>
    <w:p w14:paraId="7672C6BB" w14:textId="77777777" w:rsidR="00331BF0" w:rsidRPr="008D76B4" w:rsidRDefault="00331BF0" w:rsidP="00331BF0">
      <w:pPr>
        <w:pStyle w:val="CCode"/>
        <w:tabs>
          <w:tab w:val="left" w:pos="2268"/>
        </w:tabs>
      </w:pPr>
      <w:r w:rsidRPr="008D76B4">
        <w:t>typedef struct CK_AES_CTR_PARAMS {</w:t>
      </w:r>
    </w:p>
    <w:p w14:paraId="2C3EF94F" w14:textId="77777777" w:rsidR="00331BF0" w:rsidRPr="008D76B4" w:rsidRDefault="00331BF0" w:rsidP="00331BF0">
      <w:pPr>
        <w:pStyle w:val="CCode"/>
        <w:tabs>
          <w:tab w:val="left" w:pos="2268"/>
        </w:tabs>
      </w:pPr>
      <w:r w:rsidRPr="008D76B4">
        <w:tab/>
        <w:t>CK_ULONG</w:t>
      </w:r>
      <w:r w:rsidRPr="008D76B4">
        <w:tab/>
        <w:t>ulCounterBits;</w:t>
      </w:r>
    </w:p>
    <w:p w14:paraId="06EF0B78" w14:textId="77777777" w:rsidR="00331BF0" w:rsidRPr="008D76B4" w:rsidRDefault="00331BF0" w:rsidP="00331BF0">
      <w:pPr>
        <w:pStyle w:val="CCode"/>
        <w:tabs>
          <w:tab w:val="left" w:pos="2268"/>
        </w:tabs>
      </w:pPr>
      <w:r w:rsidRPr="008D76B4">
        <w:tab/>
        <w:t>CK_BYTE</w:t>
      </w:r>
      <w:r w:rsidRPr="008D76B4">
        <w:tab/>
        <w:t>cb[16];</w:t>
      </w:r>
    </w:p>
    <w:p w14:paraId="1B979DD0" w14:textId="77777777" w:rsidR="00331BF0" w:rsidRPr="008D76B4" w:rsidRDefault="00331BF0" w:rsidP="00331BF0">
      <w:pPr>
        <w:pStyle w:val="CCode"/>
        <w:tabs>
          <w:tab w:val="left" w:pos="2268"/>
        </w:tabs>
      </w:pPr>
      <w:r w:rsidRPr="008D76B4">
        <w:t>}</w:t>
      </w:r>
      <w:r w:rsidRPr="008D76B4">
        <w:tab/>
        <w:t>CK_AES_CTR_PARAMS;</w:t>
      </w:r>
    </w:p>
    <w:p w14:paraId="228DF647" w14:textId="77777777" w:rsidR="00331BF0" w:rsidRPr="008D76B4" w:rsidRDefault="00331BF0" w:rsidP="00331BF0">
      <w:pPr>
        <w:pStyle w:val="CCode"/>
        <w:ind w:left="0" w:firstLine="0"/>
        <w:rPr>
          <w:rFonts w:ascii="Arial" w:hAnsi="Arial" w:cs="Times New Roman"/>
          <w:sz w:val="20"/>
          <w:szCs w:val="24"/>
        </w:rPr>
      </w:pPr>
    </w:p>
    <w:p w14:paraId="3B2DC0BC" w14:textId="1D42EE76" w:rsidR="00331BF0" w:rsidRPr="008D76B4" w:rsidRDefault="00331BF0" w:rsidP="00331BF0">
      <w:r w:rsidRPr="008D76B4">
        <w:t xml:space="preserve">ulCounterBits specifies the number of bits in the counter block (cb) that shall be incremented. This number  shall be such that 0 &lt; </w:t>
      </w:r>
      <w:r w:rsidRPr="008D76B4">
        <w:rPr>
          <w:i/>
        </w:rPr>
        <w:t>ulCounterBits</w:t>
      </w:r>
      <w:r w:rsidRPr="008D76B4">
        <w:t xml:space="preserve"> </w:t>
      </w:r>
      <w:r w:rsidR="00E75BD0">
        <w:t>≤</w:t>
      </w:r>
      <w:r w:rsidRPr="008D76B4">
        <w:t xml:space="preserve"> 128. For any values outside this range the mechanism shall return </w:t>
      </w:r>
      <w:r w:rsidRPr="008D76B4">
        <w:rPr>
          <w:b/>
        </w:rPr>
        <w:t>CKR_MECHANISM_PARAM_INVALID</w:t>
      </w:r>
      <w:r w:rsidRPr="008D76B4">
        <w:t>.</w:t>
      </w:r>
    </w:p>
    <w:p w14:paraId="6547B5F3" w14:textId="77777777" w:rsidR="00331BF0" w:rsidRPr="008D76B4" w:rsidRDefault="00331BF0" w:rsidP="00331BF0">
      <w:r w:rsidRPr="008D76B4">
        <w:lastRenderedPageBreak/>
        <w:t>It's up to the caller to initialize all of the bits in the counter block including the counter bits. The counter bits are the least significant bits of the counter block (cb). They are a big-endian value usually starting with 1. The rest of ‘cb’ is for the nonce, and maybe an optional IV.</w:t>
      </w:r>
    </w:p>
    <w:p w14:paraId="0B1C1A53" w14:textId="77777777" w:rsidR="00331BF0" w:rsidRPr="008D76B4" w:rsidRDefault="00331BF0" w:rsidP="00331BF0">
      <w:r w:rsidRPr="008D76B4">
        <w:t>E.g. as defined in [RFC 3686]:</w:t>
      </w:r>
    </w:p>
    <w:p w14:paraId="502A9CF8"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0                   1                   2                   3</w:t>
      </w:r>
    </w:p>
    <w:p w14:paraId="0DD4C67D"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0 1 2 3 4 5 6 7 8 9 0 1 2 3 4 5 6 7 8 9 0 1 2 3 4 5 6 7 8 9 0 1</w:t>
      </w:r>
    </w:p>
    <w:p w14:paraId="36CF6E92"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w:t>
      </w:r>
    </w:p>
    <w:p w14:paraId="4ED1A39D"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                            Nonce                              |</w:t>
      </w:r>
    </w:p>
    <w:p w14:paraId="5B7EB04D"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w:t>
      </w:r>
    </w:p>
    <w:p w14:paraId="263E53E3"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                  Initialization Vector (IV)                   |</w:t>
      </w:r>
    </w:p>
    <w:p w14:paraId="4025041B"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                                                               |</w:t>
      </w:r>
    </w:p>
    <w:p w14:paraId="671B5513"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w:t>
      </w:r>
    </w:p>
    <w:p w14:paraId="1E9BAEDE"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                         Block Counter                         |</w:t>
      </w:r>
    </w:p>
    <w:p w14:paraId="559042E1" w14:textId="77777777" w:rsidR="00331BF0" w:rsidRPr="008D76B4" w:rsidRDefault="00331BF0" w:rsidP="00331BF0">
      <w:pPr>
        <w:pStyle w:val="HTMLPreformatted"/>
        <w:rPr>
          <w:rFonts w:ascii="Courier New" w:hAnsi="Courier New" w:cs="Courier New"/>
        </w:rPr>
      </w:pPr>
      <w:r w:rsidRPr="008D76B4">
        <w:rPr>
          <w:rFonts w:ascii="Courier New" w:hAnsi="Courier New" w:cs="Courier New"/>
        </w:rPr>
        <w:t xml:space="preserve">   +-+-+-+-+-+-+-+-+-+-+-+-+-+-+-+-+-+-+-+-+-+-+-+-+-+-+-+-+-+-+-+-+</w:t>
      </w:r>
    </w:p>
    <w:p w14:paraId="1A628F7A"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cs="Courier"/>
          <w:color w:val="000000"/>
        </w:rPr>
      </w:pPr>
    </w:p>
    <w:p w14:paraId="5226F7B6" w14:textId="77777777" w:rsidR="00331BF0" w:rsidRPr="008D76B4" w:rsidRDefault="00331BF0" w:rsidP="00331BF0">
      <w:pPr>
        <w:rPr>
          <w:rFonts w:cs="Courier"/>
          <w:color w:val="000000"/>
        </w:rPr>
      </w:pPr>
      <w:r w:rsidRPr="008D76B4">
        <w:t>This construction permits each packet to consist of up to 2</w:t>
      </w:r>
      <w:r w:rsidRPr="008D76B4">
        <w:rPr>
          <w:vertAlign w:val="superscript"/>
        </w:rPr>
        <w:t>32</w:t>
      </w:r>
      <w:r w:rsidRPr="008D76B4">
        <w:t>-1 blocks  =  4,294,967,295 blocks = 68,719,476,720 octets.</w:t>
      </w:r>
    </w:p>
    <w:p w14:paraId="3BF9EA64" w14:textId="77777777" w:rsidR="00331BF0" w:rsidRPr="008D76B4" w:rsidRDefault="00331BF0" w:rsidP="00331BF0">
      <w:r w:rsidRPr="008D76B4">
        <w:rPr>
          <w:b/>
        </w:rPr>
        <w:t>CK_AES_CTR_PARAMS_PTR</w:t>
      </w:r>
      <w:r w:rsidRPr="008D76B4">
        <w:t xml:space="preserve"> is a pointer to a </w:t>
      </w:r>
      <w:r w:rsidRPr="008D76B4">
        <w:rPr>
          <w:b/>
        </w:rPr>
        <w:t>CK_AES_CTR_PARAMS</w:t>
      </w:r>
      <w:r w:rsidRPr="008D76B4">
        <w:t>.</w:t>
      </w:r>
    </w:p>
    <w:p w14:paraId="7DA1E008" w14:textId="77777777" w:rsidR="00331BF0" w:rsidRPr="008D76B4" w:rsidRDefault="00331BF0" w:rsidP="000234AE">
      <w:pPr>
        <w:pStyle w:val="Heading3"/>
        <w:numPr>
          <w:ilvl w:val="2"/>
          <w:numId w:val="2"/>
        </w:numPr>
        <w:tabs>
          <w:tab w:val="num" w:pos="720"/>
        </w:tabs>
      </w:pPr>
      <w:bookmarkStart w:id="4030" w:name="_Toc228894708"/>
      <w:bookmarkStart w:id="4031" w:name="_Toc228807238"/>
      <w:bookmarkStart w:id="4032" w:name="_Toc151796121"/>
      <w:bookmarkStart w:id="4033" w:name="_Toc370634463"/>
      <w:bookmarkStart w:id="4034" w:name="_Toc391471179"/>
      <w:bookmarkStart w:id="4035" w:name="_Toc395187817"/>
      <w:bookmarkStart w:id="4036" w:name="_Toc416960063"/>
      <w:bookmarkStart w:id="4037" w:name="_Toc8118191"/>
      <w:bookmarkStart w:id="4038" w:name="_Toc30061252"/>
      <w:bookmarkStart w:id="4039" w:name="_Toc90376505"/>
      <w:bookmarkStart w:id="4040" w:name="_Toc111203490"/>
      <w:r w:rsidRPr="008D76B4">
        <w:t>AES with Counter Encryption / Decryption</w:t>
      </w:r>
      <w:bookmarkEnd w:id="4030"/>
      <w:bookmarkEnd w:id="4031"/>
      <w:bookmarkEnd w:id="4032"/>
      <w:bookmarkEnd w:id="4033"/>
      <w:bookmarkEnd w:id="4034"/>
      <w:bookmarkEnd w:id="4035"/>
      <w:bookmarkEnd w:id="4036"/>
      <w:bookmarkEnd w:id="4037"/>
      <w:bookmarkEnd w:id="4038"/>
      <w:bookmarkEnd w:id="4039"/>
      <w:bookmarkEnd w:id="4040"/>
    </w:p>
    <w:p w14:paraId="461C8DB7" w14:textId="77777777" w:rsidR="00331BF0" w:rsidRPr="008D76B4" w:rsidRDefault="00331BF0" w:rsidP="00331BF0">
      <w:r w:rsidRPr="008D76B4">
        <w:t>Generic AES counter mode is described in NIST Special Publication 800-38A and in RFC 3686. These describe encryption using a counter block which may include a nonce to guarantee uniqueness of the counter block. Since the nonce is not incremented, the mechanism parameter must specify the number of counter bits in the counter block.</w:t>
      </w:r>
    </w:p>
    <w:p w14:paraId="5075743B" w14:textId="77777777" w:rsidR="00331BF0" w:rsidRPr="008D76B4" w:rsidRDefault="00331BF0" w:rsidP="00331BF0">
      <w:r w:rsidRPr="008D76B4">
        <w:t>The block counter is incremented by 1 after each block of plaintext is processed. There is no support for any other increment functions in this mechanism.</w:t>
      </w:r>
    </w:p>
    <w:p w14:paraId="44F8D19A" w14:textId="77777777" w:rsidR="00331BF0" w:rsidRPr="008D76B4" w:rsidRDefault="00331BF0" w:rsidP="00331BF0">
      <w:r w:rsidRPr="008D76B4">
        <w:t xml:space="preserve">If an attempt to encrypt/decrypt is made which will cause an overflow of the counter block’s counter bits, then the mechanism shall return </w:t>
      </w:r>
      <w:r w:rsidRPr="008D76B4">
        <w:rPr>
          <w:b/>
        </w:rPr>
        <w:t>CKR_DATA_LEN_RANGE</w:t>
      </w:r>
      <w:r w:rsidRPr="008D76B4">
        <w:rPr>
          <w:rFonts w:cs="Courier New"/>
        </w:rPr>
        <w:t xml:space="preserve">. </w:t>
      </w:r>
      <w:r w:rsidRPr="008D76B4">
        <w:t xml:space="preserve">Note that the mechanism should allow the final post increment of the counter to overflow (if it implements it this way) but not allow any further processing after this point. E.g. if ulCounterBits = 2 and the counter bits start as 1 then only 3 blocks of data can be processed. </w:t>
      </w:r>
    </w:p>
    <w:p w14:paraId="188DD671" w14:textId="77777777" w:rsidR="00331BF0" w:rsidRPr="008D76B4" w:rsidRDefault="00331BF0" w:rsidP="00331BF0"/>
    <w:p w14:paraId="14686A32" w14:textId="77777777" w:rsidR="00331BF0" w:rsidRPr="008D76B4" w:rsidRDefault="00331BF0" w:rsidP="000234AE">
      <w:pPr>
        <w:pStyle w:val="Heading2"/>
        <w:numPr>
          <w:ilvl w:val="1"/>
          <w:numId w:val="2"/>
        </w:numPr>
        <w:tabs>
          <w:tab w:val="num" w:pos="576"/>
        </w:tabs>
      </w:pPr>
      <w:bookmarkStart w:id="4041" w:name="_Toc370634470"/>
      <w:bookmarkStart w:id="4042" w:name="_Toc391471180"/>
      <w:bookmarkStart w:id="4043" w:name="_Toc395187818"/>
      <w:bookmarkStart w:id="4044" w:name="_Toc416960064"/>
      <w:bookmarkStart w:id="4045" w:name="_Toc8118192"/>
      <w:bookmarkStart w:id="4046" w:name="_Toc30061253"/>
      <w:bookmarkStart w:id="4047" w:name="_Toc90376506"/>
      <w:bookmarkStart w:id="4048" w:name="_Toc111203491"/>
      <w:r w:rsidRPr="008D76B4">
        <w:t>AES CBC with Cipher Text Stealing CTS</w:t>
      </w:r>
      <w:bookmarkEnd w:id="4041"/>
      <w:bookmarkEnd w:id="4042"/>
      <w:bookmarkEnd w:id="4043"/>
      <w:bookmarkEnd w:id="4044"/>
      <w:bookmarkEnd w:id="4045"/>
      <w:bookmarkEnd w:id="4046"/>
      <w:bookmarkEnd w:id="4047"/>
      <w:bookmarkEnd w:id="4048"/>
    </w:p>
    <w:p w14:paraId="04BEBC09" w14:textId="77777777" w:rsidR="00331BF0" w:rsidRPr="008D76B4" w:rsidRDefault="00331BF0" w:rsidP="00331BF0">
      <w:r w:rsidRPr="008D76B4">
        <w:t>Ref [NIST AES CTS]</w:t>
      </w:r>
    </w:p>
    <w:p w14:paraId="24405DC4" w14:textId="77777777" w:rsidR="00331BF0" w:rsidRPr="008D76B4" w:rsidRDefault="00331BF0" w:rsidP="00331BF0">
      <w:r w:rsidRPr="008D76B4">
        <w:t>This mode allows unpadded data that has length that is not a multiple of the block size to be encrypted to the same length of cipher text.</w:t>
      </w:r>
    </w:p>
    <w:p w14:paraId="545A0065" w14:textId="69D62094" w:rsidR="00331BF0" w:rsidRPr="008D76B4" w:rsidRDefault="00331BF0" w:rsidP="00331BF0">
      <w:bookmarkStart w:id="4049" w:name="_Toc2585344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112</w:t>
      </w:r>
      <w:r w:rsidRPr="008D76B4">
        <w:rPr>
          <w:i/>
          <w:sz w:val="18"/>
          <w:szCs w:val="18"/>
        </w:rPr>
        <w:fldChar w:fldCharType="end"/>
      </w:r>
      <w:r w:rsidRPr="008D76B4">
        <w:rPr>
          <w:i/>
          <w:sz w:val="18"/>
          <w:szCs w:val="18"/>
        </w:rPr>
        <w:t>, AES CBC with Cipher Text Stealing CTS Mechanisms vs. Functions</w:t>
      </w:r>
      <w:bookmarkEnd w:id="4049"/>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331BF0" w:rsidRPr="008D76B4" w14:paraId="3809F95B" w14:textId="77777777" w:rsidTr="007B527B">
        <w:trPr>
          <w:tblHeader/>
        </w:trPr>
        <w:tc>
          <w:tcPr>
            <w:tcW w:w="3510" w:type="dxa"/>
            <w:tcBorders>
              <w:top w:val="single" w:sz="12" w:space="0" w:color="000000"/>
              <w:left w:val="single" w:sz="12" w:space="0" w:color="000000"/>
              <w:bottom w:val="nil"/>
              <w:right w:val="single" w:sz="6" w:space="0" w:color="000000"/>
            </w:tcBorders>
          </w:tcPr>
          <w:p w14:paraId="1BCDF484" w14:textId="77777777" w:rsidR="00331BF0" w:rsidRPr="008D76B4" w:rsidRDefault="00331BF0" w:rsidP="007B527B">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472A2CEA"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64EFB748" w14:textId="77777777" w:rsidTr="007B527B">
        <w:trPr>
          <w:tblHeader/>
        </w:trPr>
        <w:tc>
          <w:tcPr>
            <w:tcW w:w="3510" w:type="dxa"/>
            <w:tcBorders>
              <w:top w:val="nil"/>
              <w:left w:val="single" w:sz="12" w:space="0" w:color="000000"/>
              <w:bottom w:val="single" w:sz="6" w:space="0" w:color="000000"/>
              <w:right w:val="single" w:sz="6" w:space="0" w:color="000000"/>
            </w:tcBorders>
          </w:tcPr>
          <w:p w14:paraId="71AFE48F" w14:textId="77777777" w:rsidR="00331BF0" w:rsidRPr="008D76B4" w:rsidRDefault="00331BF0" w:rsidP="007B527B">
            <w:pPr>
              <w:pStyle w:val="TableSmallFont"/>
              <w:jc w:val="left"/>
              <w:rPr>
                <w:rFonts w:ascii="Arial" w:hAnsi="Arial" w:cs="Arial"/>
                <w:b/>
                <w:sz w:val="20"/>
              </w:rPr>
            </w:pPr>
          </w:p>
          <w:p w14:paraId="03E02D40"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A34A7EC"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611AE10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F3695CA"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4C1D4996"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1A9CEC3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11EC2F7"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42A2E0F"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135D55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946F114"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419B711F" w14:textId="77777777" w:rsidR="00331BF0" w:rsidRPr="008D76B4" w:rsidRDefault="00331BF0" w:rsidP="007B527B">
            <w:pPr>
              <w:pStyle w:val="TableSmallFont"/>
              <w:rPr>
                <w:rFonts w:ascii="Arial" w:hAnsi="Arial" w:cs="Arial"/>
                <w:b/>
                <w:sz w:val="20"/>
              </w:rPr>
            </w:pPr>
          </w:p>
          <w:p w14:paraId="034F7879"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1ACD7501"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570E5FEF"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5D8349FC"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10BA338C"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52584405"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1F365C9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389FDF9"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5FE0DE05" w14:textId="77777777" w:rsidR="00331BF0" w:rsidRPr="008D76B4" w:rsidRDefault="00331BF0" w:rsidP="007B527B">
            <w:pPr>
              <w:pStyle w:val="TableSmallFont"/>
              <w:rPr>
                <w:rFonts w:ascii="Arial" w:hAnsi="Arial" w:cs="Arial"/>
                <w:b/>
                <w:sz w:val="20"/>
              </w:rPr>
            </w:pPr>
          </w:p>
          <w:p w14:paraId="50B2583B"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5B5E8C2"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5B573BE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CKM_AES_CTS</w:t>
            </w:r>
          </w:p>
        </w:tc>
        <w:tc>
          <w:tcPr>
            <w:tcW w:w="810" w:type="dxa"/>
            <w:tcBorders>
              <w:top w:val="single" w:sz="6" w:space="0" w:color="000000"/>
              <w:left w:val="single" w:sz="6" w:space="0" w:color="000000"/>
              <w:bottom w:val="single" w:sz="12" w:space="0" w:color="000000"/>
              <w:right w:val="single" w:sz="6" w:space="0" w:color="000000"/>
            </w:tcBorders>
            <w:hideMark/>
          </w:tcPr>
          <w:p w14:paraId="3CA27C6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12" w:space="0" w:color="000000"/>
              <w:right w:val="single" w:sz="6" w:space="0" w:color="000000"/>
            </w:tcBorders>
          </w:tcPr>
          <w:p w14:paraId="408ACFE3"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855FCD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05D1F251"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6249CCF7"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hideMark/>
          </w:tcPr>
          <w:p w14:paraId="4448FAC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12" w:space="0" w:color="000000"/>
              <w:right w:val="single" w:sz="12" w:space="0" w:color="000000"/>
            </w:tcBorders>
          </w:tcPr>
          <w:p w14:paraId="3EC925A4" w14:textId="77777777" w:rsidR="00331BF0" w:rsidRPr="008D76B4" w:rsidRDefault="00331BF0" w:rsidP="007B527B">
            <w:pPr>
              <w:pStyle w:val="TableSmallFont"/>
              <w:keepNext w:val="0"/>
              <w:rPr>
                <w:rFonts w:ascii="Arial" w:hAnsi="Arial" w:cs="Arial"/>
                <w:sz w:val="20"/>
              </w:rPr>
            </w:pPr>
          </w:p>
        </w:tc>
      </w:tr>
    </w:tbl>
    <w:p w14:paraId="6EAF2EB2" w14:textId="77777777" w:rsidR="00331BF0" w:rsidRPr="008D76B4" w:rsidRDefault="00331BF0" w:rsidP="000234AE">
      <w:pPr>
        <w:pStyle w:val="Heading3"/>
        <w:numPr>
          <w:ilvl w:val="2"/>
          <w:numId w:val="2"/>
        </w:numPr>
        <w:tabs>
          <w:tab w:val="num" w:pos="720"/>
        </w:tabs>
      </w:pPr>
      <w:bookmarkStart w:id="4050" w:name="_Toc228894710"/>
      <w:bookmarkStart w:id="4051" w:name="_Toc228807240"/>
      <w:bookmarkStart w:id="4052" w:name="_Toc370634471"/>
      <w:bookmarkStart w:id="4053" w:name="_Toc391471181"/>
      <w:bookmarkStart w:id="4054" w:name="_Toc395187819"/>
      <w:bookmarkStart w:id="4055" w:name="_Toc416960065"/>
      <w:bookmarkStart w:id="4056" w:name="_Toc8118193"/>
      <w:bookmarkStart w:id="4057" w:name="_Toc30061254"/>
      <w:bookmarkStart w:id="4058" w:name="_Toc90376507"/>
      <w:bookmarkStart w:id="4059" w:name="_Toc111203492"/>
      <w:r w:rsidRPr="008D76B4">
        <w:t>Definitions</w:t>
      </w:r>
      <w:bookmarkEnd w:id="4050"/>
      <w:bookmarkEnd w:id="4051"/>
      <w:bookmarkEnd w:id="4052"/>
      <w:bookmarkEnd w:id="4053"/>
      <w:bookmarkEnd w:id="4054"/>
      <w:bookmarkEnd w:id="4055"/>
      <w:bookmarkEnd w:id="4056"/>
      <w:bookmarkEnd w:id="4057"/>
      <w:bookmarkEnd w:id="4058"/>
      <w:bookmarkEnd w:id="4059"/>
    </w:p>
    <w:p w14:paraId="519F42CC" w14:textId="77777777" w:rsidR="00331BF0" w:rsidRPr="008D76B4" w:rsidRDefault="00331BF0" w:rsidP="00331BF0">
      <w:r w:rsidRPr="008D76B4">
        <w:t>Mechanisms:</w:t>
      </w:r>
    </w:p>
    <w:p w14:paraId="65D267BF" w14:textId="77777777" w:rsidR="00331BF0" w:rsidRPr="008D76B4" w:rsidRDefault="00331BF0" w:rsidP="00331BF0">
      <w:pPr>
        <w:ind w:left="720"/>
      </w:pPr>
      <w:r w:rsidRPr="008D76B4">
        <w:t xml:space="preserve">CKM_AES_CTS </w:t>
      </w:r>
    </w:p>
    <w:p w14:paraId="53E2E9D8" w14:textId="77777777" w:rsidR="00331BF0" w:rsidRPr="008D76B4" w:rsidRDefault="00331BF0" w:rsidP="000234AE">
      <w:pPr>
        <w:pStyle w:val="Heading3"/>
        <w:numPr>
          <w:ilvl w:val="2"/>
          <w:numId w:val="2"/>
        </w:numPr>
        <w:tabs>
          <w:tab w:val="num" w:pos="720"/>
        </w:tabs>
      </w:pPr>
      <w:bookmarkStart w:id="4060" w:name="_Toc228894711"/>
      <w:bookmarkStart w:id="4061" w:name="_Toc228807241"/>
      <w:bookmarkStart w:id="4062" w:name="_Toc370634472"/>
      <w:bookmarkStart w:id="4063" w:name="_Toc391471182"/>
      <w:bookmarkStart w:id="4064" w:name="_Toc395187820"/>
      <w:bookmarkStart w:id="4065" w:name="_Toc416960066"/>
      <w:bookmarkStart w:id="4066" w:name="_Toc8118194"/>
      <w:bookmarkStart w:id="4067" w:name="_Toc30061255"/>
      <w:bookmarkStart w:id="4068" w:name="_Toc90376508"/>
      <w:bookmarkStart w:id="4069" w:name="_Toc111203493"/>
      <w:r w:rsidRPr="008D76B4">
        <w:lastRenderedPageBreak/>
        <w:t>AES CTS mechanism parameters</w:t>
      </w:r>
      <w:bookmarkEnd w:id="4060"/>
      <w:bookmarkEnd w:id="4061"/>
      <w:bookmarkEnd w:id="4062"/>
      <w:bookmarkEnd w:id="4063"/>
      <w:bookmarkEnd w:id="4064"/>
      <w:bookmarkEnd w:id="4065"/>
      <w:bookmarkEnd w:id="4066"/>
      <w:bookmarkEnd w:id="4067"/>
      <w:bookmarkEnd w:id="4068"/>
      <w:bookmarkEnd w:id="4069"/>
    </w:p>
    <w:p w14:paraId="4331ED0B"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It has a parameter, a 16-byte initialization vector.</w:t>
      </w:r>
    </w:p>
    <w:p w14:paraId="6D5F9636" w14:textId="0FDCAD19" w:rsidR="00331BF0" w:rsidRPr="008D76B4" w:rsidRDefault="00331BF0" w:rsidP="00331BF0">
      <w:pPr>
        <w:pStyle w:val="Caption"/>
      </w:pPr>
      <w:bookmarkStart w:id="4070" w:name="_Toc228807531"/>
      <w:bookmarkStart w:id="4071" w:name="_Toc2585344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113</w:t>
      </w:r>
      <w:r w:rsidRPr="008D76B4">
        <w:rPr>
          <w:szCs w:val="18"/>
        </w:rPr>
        <w:fldChar w:fldCharType="end"/>
      </w:r>
      <w:r w:rsidRPr="008D76B4">
        <w:t>, AES-CTS: Key And Data Length</w:t>
      </w:r>
      <w:bookmarkEnd w:id="4070"/>
      <w:bookmarkEnd w:id="407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79"/>
        <w:gridCol w:w="958"/>
        <w:gridCol w:w="1629"/>
        <w:gridCol w:w="2874"/>
        <w:gridCol w:w="1508"/>
      </w:tblGrid>
      <w:tr w:rsidR="00331BF0" w:rsidRPr="008D76B4" w14:paraId="04DC3B0B" w14:textId="77777777" w:rsidTr="007B527B">
        <w:trPr>
          <w:tblHeader/>
        </w:trPr>
        <w:tc>
          <w:tcPr>
            <w:tcW w:w="1779" w:type="dxa"/>
            <w:tcBorders>
              <w:top w:val="single" w:sz="12" w:space="0" w:color="000000"/>
              <w:left w:val="single" w:sz="12" w:space="0" w:color="000000"/>
              <w:bottom w:val="single" w:sz="6" w:space="0" w:color="000000"/>
              <w:right w:val="single" w:sz="6" w:space="0" w:color="000000"/>
            </w:tcBorders>
            <w:hideMark/>
          </w:tcPr>
          <w:p w14:paraId="07127FF2"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958" w:type="dxa"/>
            <w:tcBorders>
              <w:top w:val="single" w:sz="12" w:space="0" w:color="000000"/>
              <w:left w:val="single" w:sz="6" w:space="0" w:color="000000"/>
              <w:bottom w:val="single" w:sz="6" w:space="0" w:color="000000"/>
              <w:right w:val="single" w:sz="6" w:space="0" w:color="000000"/>
            </w:tcBorders>
            <w:hideMark/>
          </w:tcPr>
          <w:p w14:paraId="6BC310CC"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9" w:type="dxa"/>
            <w:tcBorders>
              <w:top w:val="single" w:sz="12" w:space="0" w:color="000000"/>
              <w:left w:val="single" w:sz="6" w:space="0" w:color="000000"/>
              <w:bottom w:val="single" w:sz="6" w:space="0" w:color="000000"/>
              <w:right w:val="single" w:sz="6" w:space="0" w:color="000000"/>
            </w:tcBorders>
            <w:hideMark/>
          </w:tcPr>
          <w:p w14:paraId="3568508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874" w:type="dxa"/>
            <w:tcBorders>
              <w:top w:val="single" w:sz="12" w:space="0" w:color="000000"/>
              <w:left w:val="single" w:sz="6" w:space="0" w:color="000000"/>
              <w:bottom w:val="single" w:sz="6" w:space="0" w:color="000000"/>
              <w:right w:val="single" w:sz="6" w:space="0" w:color="000000"/>
            </w:tcBorders>
            <w:hideMark/>
          </w:tcPr>
          <w:p w14:paraId="7DE7278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508" w:type="dxa"/>
            <w:tcBorders>
              <w:top w:val="single" w:sz="12" w:space="0" w:color="000000"/>
              <w:left w:val="single" w:sz="6" w:space="0" w:color="000000"/>
              <w:bottom w:val="single" w:sz="6" w:space="0" w:color="000000"/>
              <w:right w:val="single" w:sz="12" w:space="0" w:color="000000"/>
            </w:tcBorders>
            <w:hideMark/>
          </w:tcPr>
          <w:p w14:paraId="27E4855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764CD51E" w14:textId="77777777" w:rsidTr="007B527B">
        <w:tc>
          <w:tcPr>
            <w:tcW w:w="1779" w:type="dxa"/>
            <w:tcBorders>
              <w:top w:val="single" w:sz="6" w:space="0" w:color="000000"/>
              <w:left w:val="single" w:sz="12" w:space="0" w:color="000000"/>
              <w:bottom w:val="single" w:sz="6" w:space="0" w:color="000000"/>
              <w:right w:val="single" w:sz="6" w:space="0" w:color="000000"/>
            </w:tcBorders>
            <w:hideMark/>
          </w:tcPr>
          <w:p w14:paraId="0FD1BFB5"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958" w:type="dxa"/>
            <w:tcBorders>
              <w:top w:val="single" w:sz="6" w:space="0" w:color="000000"/>
              <w:left w:val="single" w:sz="6" w:space="0" w:color="000000"/>
              <w:bottom w:val="single" w:sz="6" w:space="0" w:color="000000"/>
              <w:right w:val="single" w:sz="6" w:space="0" w:color="000000"/>
            </w:tcBorders>
            <w:hideMark/>
          </w:tcPr>
          <w:p w14:paraId="7CB44AC2"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6" w:space="0" w:color="000000"/>
              <w:right w:val="single" w:sz="6" w:space="0" w:color="000000"/>
            </w:tcBorders>
            <w:hideMark/>
          </w:tcPr>
          <w:p w14:paraId="2BA4E3A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 block size (16 bytes)</w:t>
            </w:r>
          </w:p>
        </w:tc>
        <w:tc>
          <w:tcPr>
            <w:tcW w:w="2874" w:type="dxa"/>
            <w:tcBorders>
              <w:top w:val="single" w:sz="6" w:space="0" w:color="000000"/>
              <w:left w:val="single" w:sz="6" w:space="0" w:color="000000"/>
              <w:bottom w:val="single" w:sz="6" w:space="0" w:color="000000"/>
              <w:right w:val="single" w:sz="6" w:space="0" w:color="000000"/>
            </w:tcBorders>
            <w:hideMark/>
          </w:tcPr>
          <w:p w14:paraId="6FBF063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6" w:space="0" w:color="000000"/>
              <w:right w:val="single" w:sz="12" w:space="0" w:color="000000"/>
            </w:tcBorders>
            <w:hideMark/>
          </w:tcPr>
          <w:p w14:paraId="0E5F3A5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6DBC4CF7" w14:textId="77777777" w:rsidTr="007B527B">
        <w:tc>
          <w:tcPr>
            <w:tcW w:w="1779" w:type="dxa"/>
            <w:tcBorders>
              <w:top w:val="single" w:sz="6" w:space="0" w:color="000000"/>
              <w:left w:val="single" w:sz="12" w:space="0" w:color="000000"/>
              <w:bottom w:val="single" w:sz="12" w:space="0" w:color="000000"/>
              <w:right w:val="single" w:sz="6" w:space="0" w:color="000000"/>
            </w:tcBorders>
            <w:hideMark/>
          </w:tcPr>
          <w:p w14:paraId="7C98D9BA"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958" w:type="dxa"/>
            <w:tcBorders>
              <w:top w:val="single" w:sz="6" w:space="0" w:color="000000"/>
              <w:left w:val="single" w:sz="6" w:space="0" w:color="000000"/>
              <w:bottom w:val="single" w:sz="12" w:space="0" w:color="000000"/>
              <w:right w:val="single" w:sz="6" w:space="0" w:color="000000"/>
            </w:tcBorders>
            <w:hideMark/>
          </w:tcPr>
          <w:p w14:paraId="0EE5C243" w14:textId="77777777" w:rsidR="00331BF0" w:rsidRPr="008D76B4" w:rsidRDefault="00331BF0" w:rsidP="007B527B">
            <w:pPr>
              <w:pStyle w:val="Table"/>
              <w:keepNext/>
              <w:rPr>
                <w:rFonts w:ascii="Arial" w:hAnsi="Arial" w:cs="Arial"/>
                <w:sz w:val="20"/>
              </w:rPr>
            </w:pPr>
            <w:r w:rsidRPr="008D76B4">
              <w:rPr>
                <w:rFonts w:ascii="Arial" w:hAnsi="Arial" w:cs="Arial"/>
                <w:sz w:val="20"/>
              </w:rPr>
              <w:t>AES</w:t>
            </w:r>
          </w:p>
        </w:tc>
        <w:tc>
          <w:tcPr>
            <w:tcW w:w="1629" w:type="dxa"/>
            <w:tcBorders>
              <w:top w:val="single" w:sz="6" w:space="0" w:color="000000"/>
              <w:left w:val="single" w:sz="6" w:space="0" w:color="000000"/>
              <w:bottom w:val="single" w:sz="12" w:space="0" w:color="000000"/>
              <w:right w:val="single" w:sz="6" w:space="0" w:color="000000"/>
            </w:tcBorders>
            <w:hideMark/>
          </w:tcPr>
          <w:p w14:paraId="1F5A4A6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 block size (16 bytes)</w:t>
            </w:r>
          </w:p>
        </w:tc>
        <w:tc>
          <w:tcPr>
            <w:tcW w:w="2874" w:type="dxa"/>
            <w:tcBorders>
              <w:top w:val="single" w:sz="6" w:space="0" w:color="000000"/>
              <w:left w:val="single" w:sz="6" w:space="0" w:color="000000"/>
              <w:bottom w:val="single" w:sz="12" w:space="0" w:color="000000"/>
              <w:right w:val="single" w:sz="6" w:space="0" w:color="000000"/>
            </w:tcBorders>
            <w:hideMark/>
          </w:tcPr>
          <w:p w14:paraId="65E4FE8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508" w:type="dxa"/>
            <w:tcBorders>
              <w:top w:val="single" w:sz="6" w:space="0" w:color="000000"/>
              <w:left w:val="single" w:sz="6" w:space="0" w:color="000000"/>
              <w:bottom w:val="single" w:sz="12" w:space="0" w:color="000000"/>
              <w:right w:val="single" w:sz="12" w:space="0" w:color="000000"/>
            </w:tcBorders>
            <w:hideMark/>
          </w:tcPr>
          <w:p w14:paraId="1D0541D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bl>
    <w:p w14:paraId="6BE19AD6" w14:textId="77777777" w:rsidR="00331BF0" w:rsidRPr="008D76B4" w:rsidRDefault="00331BF0" w:rsidP="00331BF0">
      <w:bookmarkStart w:id="4072" w:name="_Toc228894712"/>
      <w:bookmarkStart w:id="4073" w:name="_Toc228807242"/>
      <w:bookmarkStart w:id="4074" w:name="_Toc370634473"/>
      <w:bookmarkStart w:id="4075" w:name="_Toc391471183"/>
      <w:bookmarkStart w:id="4076" w:name="_Toc395187821"/>
      <w:bookmarkStart w:id="4077" w:name="_Toc416960067"/>
    </w:p>
    <w:p w14:paraId="48FDEE5D" w14:textId="77777777" w:rsidR="00331BF0" w:rsidRPr="008D76B4" w:rsidRDefault="00331BF0" w:rsidP="000234AE">
      <w:pPr>
        <w:pStyle w:val="Heading2"/>
        <w:numPr>
          <w:ilvl w:val="1"/>
          <w:numId w:val="2"/>
        </w:numPr>
        <w:tabs>
          <w:tab w:val="num" w:pos="576"/>
        </w:tabs>
      </w:pPr>
      <w:bookmarkStart w:id="4078" w:name="_Toc8118195"/>
      <w:bookmarkStart w:id="4079" w:name="_Toc30061256"/>
      <w:bookmarkStart w:id="4080" w:name="_Toc90376509"/>
      <w:bookmarkStart w:id="4081" w:name="_Toc111203494"/>
      <w:r w:rsidRPr="008D76B4">
        <w:t>Additional AES Mechanisms</w:t>
      </w:r>
      <w:bookmarkEnd w:id="4072"/>
      <w:bookmarkEnd w:id="4073"/>
      <w:bookmarkEnd w:id="4074"/>
      <w:bookmarkEnd w:id="4075"/>
      <w:bookmarkEnd w:id="4076"/>
      <w:bookmarkEnd w:id="4077"/>
      <w:bookmarkEnd w:id="4078"/>
      <w:bookmarkEnd w:id="4079"/>
      <w:bookmarkEnd w:id="4080"/>
      <w:bookmarkEnd w:id="4081"/>
    </w:p>
    <w:p w14:paraId="50AE51E8" w14:textId="04339ABE" w:rsidR="00331BF0" w:rsidRPr="008D76B4" w:rsidRDefault="00331BF0" w:rsidP="00331BF0">
      <w:pPr>
        <w:rPr>
          <w:i/>
          <w:sz w:val="18"/>
          <w:szCs w:val="18"/>
        </w:rPr>
      </w:pPr>
      <w:bookmarkStart w:id="4082" w:name="_Toc25853446"/>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114</w:t>
      </w:r>
      <w:r w:rsidRPr="008D76B4">
        <w:rPr>
          <w:i/>
          <w:sz w:val="18"/>
          <w:szCs w:val="18"/>
        </w:rPr>
        <w:fldChar w:fldCharType="end"/>
      </w:r>
      <w:r w:rsidRPr="008D76B4">
        <w:rPr>
          <w:i/>
          <w:sz w:val="18"/>
          <w:szCs w:val="18"/>
        </w:rPr>
        <w:t>, Additional AES Mechanisms vs. Functions</w:t>
      </w:r>
      <w:bookmarkEnd w:id="4082"/>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2885"/>
        <w:gridCol w:w="975"/>
        <w:gridCol w:w="786"/>
        <w:gridCol w:w="581"/>
        <w:gridCol w:w="842"/>
        <w:gridCol w:w="675"/>
        <w:gridCol w:w="964"/>
        <w:gridCol w:w="842"/>
      </w:tblGrid>
      <w:tr w:rsidR="00331BF0" w:rsidRPr="008D76B4" w14:paraId="20E5EB34" w14:textId="77777777" w:rsidTr="007B527B">
        <w:trPr>
          <w:tblHeader/>
        </w:trPr>
        <w:tc>
          <w:tcPr>
            <w:tcW w:w="2885" w:type="dxa"/>
            <w:tcBorders>
              <w:top w:val="single" w:sz="12" w:space="0" w:color="000000"/>
              <w:left w:val="single" w:sz="12" w:space="0" w:color="000000"/>
              <w:bottom w:val="nil"/>
              <w:right w:val="single" w:sz="6" w:space="0" w:color="000000"/>
            </w:tcBorders>
          </w:tcPr>
          <w:p w14:paraId="4A890F3E" w14:textId="77777777" w:rsidR="00331BF0" w:rsidRPr="008D76B4" w:rsidRDefault="00331BF0" w:rsidP="007B527B">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71A8ED3"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1BEAF5FE" w14:textId="77777777" w:rsidTr="007B527B">
        <w:trPr>
          <w:tblHeader/>
        </w:trPr>
        <w:tc>
          <w:tcPr>
            <w:tcW w:w="2885" w:type="dxa"/>
            <w:tcBorders>
              <w:top w:val="nil"/>
              <w:left w:val="single" w:sz="12" w:space="0" w:color="000000"/>
              <w:bottom w:val="single" w:sz="6" w:space="0" w:color="000000"/>
              <w:right w:val="single" w:sz="6" w:space="0" w:color="000000"/>
            </w:tcBorders>
          </w:tcPr>
          <w:p w14:paraId="2F7CE65C" w14:textId="77777777" w:rsidR="00331BF0" w:rsidRPr="008D76B4" w:rsidRDefault="00331BF0" w:rsidP="007B527B">
            <w:pPr>
              <w:pStyle w:val="TableSmallFont"/>
              <w:jc w:val="left"/>
              <w:rPr>
                <w:rFonts w:ascii="Arial" w:hAnsi="Arial" w:cs="Arial"/>
                <w:b/>
                <w:sz w:val="20"/>
              </w:rPr>
            </w:pPr>
          </w:p>
          <w:p w14:paraId="659E214D"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7E70648E"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38CE96C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87ACEB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4A5949CD"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5E7118F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3D766E4"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69930447"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81814A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EDC0920"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3A570A02" w14:textId="77777777" w:rsidR="00331BF0" w:rsidRPr="008D76B4" w:rsidRDefault="00331BF0" w:rsidP="007B527B">
            <w:pPr>
              <w:pStyle w:val="TableSmallFont"/>
              <w:rPr>
                <w:rFonts w:ascii="Arial" w:hAnsi="Arial" w:cs="Arial"/>
                <w:b/>
                <w:sz w:val="20"/>
              </w:rPr>
            </w:pPr>
          </w:p>
          <w:p w14:paraId="3827D275"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6AC1A346"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21A1AD4B"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281C932"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81070C8"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09C39EE6"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30B382C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1AD8A26"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2999BCEE" w14:textId="77777777" w:rsidR="00331BF0" w:rsidRPr="008D76B4" w:rsidRDefault="00331BF0" w:rsidP="007B527B">
            <w:pPr>
              <w:pStyle w:val="TableSmallFont"/>
              <w:rPr>
                <w:rFonts w:ascii="Arial" w:hAnsi="Arial" w:cs="Arial"/>
                <w:b/>
                <w:sz w:val="20"/>
              </w:rPr>
            </w:pPr>
          </w:p>
          <w:p w14:paraId="09F1CA4F"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723700ED" w14:textId="77777777" w:rsidTr="007B527B">
        <w:tc>
          <w:tcPr>
            <w:tcW w:w="2885" w:type="dxa"/>
            <w:tcBorders>
              <w:top w:val="single" w:sz="6" w:space="0" w:color="000000"/>
              <w:left w:val="single" w:sz="12" w:space="0" w:color="000000"/>
              <w:bottom w:val="single" w:sz="6" w:space="0" w:color="000000"/>
              <w:right w:val="single" w:sz="6" w:space="0" w:color="000000"/>
            </w:tcBorders>
            <w:hideMark/>
          </w:tcPr>
          <w:p w14:paraId="1FEBDB1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CKM_AES_GCM</w:t>
            </w:r>
          </w:p>
        </w:tc>
        <w:tc>
          <w:tcPr>
            <w:tcW w:w="975" w:type="dxa"/>
            <w:tcBorders>
              <w:top w:val="single" w:sz="6" w:space="0" w:color="000000"/>
              <w:left w:val="single" w:sz="6" w:space="0" w:color="000000"/>
              <w:bottom w:val="single" w:sz="6" w:space="0" w:color="000000"/>
              <w:right w:val="single" w:sz="6" w:space="0" w:color="000000"/>
            </w:tcBorders>
            <w:hideMark/>
          </w:tcPr>
          <w:p w14:paraId="364064E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5F6B0B0A"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8936FC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B33E369"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0A7FCE0"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hideMark/>
          </w:tcPr>
          <w:p w14:paraId="579CED0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3A3DDC3E" w14:textId="77777777" w:rsidR="00331BF0" w:rsidRPr="008D76B4" w:rsidRDefault="00331BF0" w:rsidP="007B527B">
            <w:pPr>
              <w:pStyle w:val="TableSmallFont"/>
              <w:keepNext w:val="0"/>
              <w:rPr>
                <w:rFonts w:ascii="Arial" w:hAnsi="Arial" w:cs="Arial"/>
                <w:sz w:val="20"/>
              </w:rPr>
            </w:pPr>
          </w:p>
        </w:tc>
      </w:tr>
      <w:tr w:rsidR="00331BF0" w:rsidRPr="008D76B4" w14:paraId="096585F8" w14:textId="77777777" w:rsidTr="007B527B">
        <w:tc>
          <w:tcPr>
            <w:tcW w:w="2885" w:type="dxa"/>
            <w:tcBorders>
              <w:top w:val="single" w:sz="6" w:space="0" w:color="000000"/>
              <w:left w:val="single" w:sz="12" w:space="0" w:color="000000"/>
              <w:bottom w:val="single" w:sz="6" w:space="0" w:color="000000"/>
              <w:right w:val="single" w:sz="6" w:space="0" w:color="000000"/>
            </w:tcBorders>
          </w:tcPr>
          <w:p w14:paraId="432B6C19"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CKM_AES_CCM</w:t>
            </w:r>
          </w:p>
        </w:tc>
        <w:tc>
          <w:tcPr>
            <w:tcW w:w="975" w:type="dxa"/>
            <w:tcBorders>
              <w:top w:val="single" w:sz="6" w:space="0" w:color="000000"/>
              <w:left w:val="single" w:sz="6" w:space="0" w:color="000000"/>
              <w:bottom w:val="single" w:sz="6" w:space="0" w:color="000000"/>
              <w:right w:val="single" w:sz="6" w:space="0" w:color="000000"/>
            </w:tcBorders>
          </w:tcPr>
          <w:p w14:paraId="73DED96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4747ABA6"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390C7C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44C501F"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EAA654A"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9FCB24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1E504B4D" w14:textId="77777777" w:rsidR="00331BF0" w:rsidRPr="008D76B4" w:rsidRDefault="00331BF0" w:rsidP="007B527B">
            <w:pPr>
              <w:pStyle w:val="TableSmallFont"/>
              <w:keepNext w:val="0"/>
              <w:rPr>
                <w:rFonts w:ascii="Arial" w:hAnsi="Arial" w:cs="Arial"/>
                <w:sz w:val="20"/>
              </w:rPr>
            </w:pPr>
          </w:p>
        </w:tc>
      </w:tr>
      <w:tr w:rsidR="00331BF0" w:rsidRPr="008D76B4" w14:paraId="69CAB484" w14:textId="77777777" w:rsidTr="007B527B">
        <w:tc>
          <w:tcPr>
            <w:tcW w:w="2885" w:type="dxa"/>
            <w:tcBorders>
              <w:top w:val="single" w:sz="6" w:space="0" w:color="000000"/>
              <w:left w:val="single" w:sz="12" w:space="0" w:color="000000"/>
              <w:bottom w:val="single" w:sz="12" w:space="0" w:color="000000"/>
              <w:right w:val="single" w:sz="6" w:space="0" w:color="000000"/>
            </w:tcBorders>
          </w:tcPr>
          <w:p w14:paraId="16D1290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CKM_AES_GMAC</w:t>
            </w:r>
          </w:p>
        </w:tc>
        <w:tc>
          <w:tcPr>
            <w:tcW w:w="975" w:type="dxa"/>
            <w:tcBorders>
              <w:top w:val="single" w:sz="6" w:space="0" w:color="000000"/>
              <w:left w:val="single" w:sz="6" w:space="0" w:color="000000"/>
              <w:bottom w:val="single" w:sz="12" w:space="0" w:color="000000"/>
              <w:right w:val="single" w:sz="6" w:space="0" w:color="000000"/>
            </w:tcBorders>
          </w:tcPr>
          <w:p w14:paraId="711FB247"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68074B9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7AEC058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4B9CB075"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552A5D22"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5543B90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21DBC3A" w14:textId="77777777" w:rsidR="00331BF0" w:rsidRPr="008D76B4" w:rsidRDefault="00331BF0" w:rsidP="007B527B">
            <w:pPr>
              <w:pStyle w:val="TableSmallFont"/>
              <w:keepNext w:val="0"/>
              <w:rPr>
                <w:rFonts w:ascii="Arial" w:hAnsi="Arial" w:cs="Arial"/>
                <w:sz w:val="20"/>
              </w:rPr>
            </w:pPr>
          </w:p>
        </w:tc>
      </w:tr>
    </w:tbl>
    <w:p w14:paraId="207C15AE" w14:textId="77777777" w:rsidR="00331BF0" w:rsidRPr="008D76B4" w:rsidRDefault="00331BF0" w:rsidP="00331BF0">
      <w:pPr>
        <w:rPr>
          <w:i/>
          <w:sz w:val="18"/>
          <w:szCs w:val="18"/>
        </w:rPr>
      </w:pPr>
    </w:p>
    <w:p w14:paraId="53587300" w14:textId="77777777" w:rsidR="00331BF0" w:rsidRPr="008D76B4" w:rsidRDefault="00331BF0" w:rsidP="000234AE">
      <w:pPr>
        <w:pStyle w:val="Heading3"/>
        <w:numPr>
          <w:ilvl w:val="2"/>
          <w:numId w:val="2"/>
        </w:numPr>
        <w:tabs>
          <w:tab w:val="num" w:pos="720"/>
        </w:tabs>
      </w:pPr>
      <w:bookmarkStart w:id="4083" w:name="_Toc222284779"/>
      <w:bookmarkStart w:id="4084" w:name="_Toc228894713"/>
      <w:bookmarkStart w:id="4085" w:name="_Toc228807243"/>
      <w:bookmarkStart w:id="4086" w:name="_Toc370634474"/>
      <w:bookmarkStart w:id="4087" w:name="_Toc391471184"/>
      <w:bookmarkStart w:id="4088" w:name="_Toc395187822"/>
      <w:bookmarkStart w:id="4089" w:name="_Toc416960068"/>
      <w:bookmarkStart w:id="4090" w:name="_Toc8118196"/>
      <w:bookmarkStart w:id="4091" w:name="_Toc30061257"/>
      <w:bookmarkStart w:id="4092" w:name="_Toc90376510"/>
      <w:bookmarkStart w:id="4093" w:name="_Toc111203495"/>
      <w:r w:rsidRPr="008D76B4">
        <w:t>Definitions</w:t>
      </w:r>
      <w:bookmarkEnd w:id="4083"/>
      <w:bookmarkEnd w:id="4084"/>
      <w:bookmarkEnd w:id="4085"/>
      <w:bookmarkEnd w:id="4086"/>
      <w:bookmarkEnd w:id="4087"/>
      <w:bookmarkEnd w:id="4088"/>
      <w:bookmarkEnd w:id="4089"/>
      <w:bookmarkEnd w:id="4090"/>
      <w:bookmarkEnd w:id="4091"/>
      <w:bookmarkEnd w:id="4092"/>
      <w:bookmarkEnd w:id="4093"/>
    </w:p>
    <w:p w14:paraId="0340A916" w14:textId="77777777" w:rsidR="00331BF0" w:rsidRPr="008D76B4" w:rsidRDefault="00331BF0" w:rsidP="00331BF0">
      <w:r w:rsidRPr="008D76B4">
        <w:t>Mechanisms:</w:t>
      </w:r>
    </w:p>
    <w:p w14:paraId="62A35B8D" w14:textId="77777777" w:rsidR="00331BF0" w:rsidRPr="008D76B4" w:rsidRDefault="00331BF0" w:rsidP="00331BF0">
      <w:pPr>
        <w:ind w:left="720"/>
      </w:pPr>
      <w:r w:rsidRPr="008D76B4">
        <w:t>CKM_AES_GCM</w:t>
      </w:r>
    </w:p>
    <w:p w14:paraId="2FFC10A9" w14:textId="77777777" w:rsidR="00331BF0" w:rsidRPr="008D76B4" w:rsidRDefault="00331BF0" w:rsidP="00331BF0">
      <w:pPr>
        <w:ind w:left="720"/>
      </w:pPr>
      <w:r w:rsidRPr="008D76B4">
        <w:t>CKM_AES_CCM</w:t>
      </w:r>
    </w:p>
    <w:p w14:paraId="7417E51B" w14:textId="77777777" w:rsidR="00331BF0" w:rsidRPr="008D76B4" w:rsidRDefault="00331BF0" w:rsidP="00331BF0">
      <w:pPr>
        <w:ind w:left="720"/>
      </w:pPr>
      <w:r w:rsidRPr="008D76B4">
        <w:rPr>
          <w:lang w:eastAsia="x-none"/>
        </w:rPr>
        <w:t>CKM_AES_GMAC</w:t>
      </w:r>
    </w:p>
    <w:p w14:paraId="53BD221C" w14:textId="77777777" w:rsidR="00331BF0" w:rsidRPr="008D76B4" w:rsidRDefault="00331BF0" w:rsidP="00331BF0">
      <w:r w:rsidRPr="008D76B4">
        <w:t>Generator Functions:</w:t>
      </w:r>
    </w:p>
    <w:p w14:paraId="19D27C31" w14:textId="77777777" w:rsidR="00331BF0" w:rsidRPr="008D76B4" w:rsidRDefault="00331BF0" w:rsidP="00331BF0">
      <w:r w:rsidRPr="008D76B4">
        <w:tab/>
        <w:t>CKG_NO_GENERATE</w:t>
      </w:r>
    </w:p>
    <w:p w14:paraId="3AF32C7B" w14:textId="77777777" w:rsidR="00331BF0" w:rsidRPr="008D76B4" w:rsidRDefault="00331BF0" w:rsidP="00331BF0">
      <w:r w:rsidRPr="008D76B4">
        <w:tab/>
        <w:t>CKG_GENERATE</w:t>
      </w:r>
    </w:p>
    <w:p w14:paraId="1DFE4BDE" w14:textId="77777777" w:rsidR="00331BF0" w:rsidRPr="008D76B4" w:rsidRDefault="00331BF0" w:rsidP="00331BF0">
      <w:r w:rsidRPr="008D76B4">
        <w:tab/>
        <w:t>CKG_GENERATE_COUNTER</w:t>
      </w:r>
    </w:p>
    <w:p w14:paraId="3FB14DAE" w14:textId="77777777" w:rsidR="00331BF0" w:rsidRPr="008D76B4" w:rsidRDefault="00331BF0" w:rsidP="00331BF0">
      <w:r w:rsidRPr="008D76B4">
        <w:tab/>
        <w:t>CKG_GENERATE_RANDOM</w:t>
      </w:r>
    </w:p>
    <w:p w14:paraId="0FFDD15F" w14:textId="77777777" w:rsidR="00331BF0" w:rsidRPr="008D76B4" w:rsidRDefault="00331BF0" w:rsidP="00331BF0">
      <w:pPr>
        <w:ind w:firstLine="720"/>
        <w:rPr>
          <w:lang w:eastAsia="zh-CN"/>
        </w:rPr>
      </w:pPr>
      <w:r w:rsidRPr="008D76B4">
        <w:t>CKG_GENERATE_COUNTER_XOR</w:t>
      </w:r>
    </w:p>
    <w:p w14:paraId="1755F617" w14:textId="77777777" w:rsidR="00331BF0" w:rsidRPr="008D76B4" w:rsidRDefault="00331BF0" w:rsidP="000234AE">
      <w:pPr>
        <w:pStyle w:val="Heading3"/>
        <w:numPr>
          <w:ilvl w:val="2"/>
          <w:numId w:val="2"/>
        </w:numPr>
        <w:tabs>
          <w:tab w:val="num" w:pos="720"/>
        </w:tabs>
      </w:pPr>
      <w:bookmarkStart w:id="4094" w:name="_Toc370634467"/>
      <w:bookmarkStart w:id="4095" w:name="_Toc391471185"/>
      <w:bookmarkStart w:id="4096" w:name="_Toc395187823"/>
      <w:bookmarkStart w:id="4097" w:name="_Toc416960069"/>
      <w:bookmarkStart w:id="4098" w:name="_Toc8118197"/>
      <w:bookmarkStart w:id="4099" w:name="_Toc30061258"/>
      <w:bookmarkStart w:id="4100" w:name="_Toc90376511"/>
      <w:bookmarkStart w:id="4101" w:name="_Toc228894709"/>
      <w:bookmarkStart w:id="4102" w:name="_Toc228807239"/>
      <w:bookmarkStart w:id="4103" w:name="_Toc222284778"/>
      <w:bookmarkStart w:id="4104" w:name="_Toc111203496"/>
      <w:r w:rsidRPr="008D76B4">
        <w:t>AES-GCM Authenticated Encryption / Decryption</w:t>
      </w:r>
      <w:bookmarkEnd w:id="4094"/>
      <w:bookmarkEnd w:id="4095"/>
      <w:bookmarkEnd w:id="4096"/>
      <w:bookmarkEnd w:id="4097"/>
      <w:bookmarkEnd w:id="4098"/>
      <w:bookmarkEnd w:id="4099"/>
      <w:bookmarkEnd w:id="4100"/>
      <w:bookmarkEnd w:id="4104"/>
    </w:p>
    <w:p w14:paraId="57CE9C42"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Generic GCM mode is described in [GCM]. To set up for AES-GCM use the following process, where </w:t>
      </w:r>
      <w:r w:rsidRPr="008D76B4">
        <w:rPr>
          <w:rFonts w:cs="Arial"/>
          <w:i/>
        </w:rPr>
        <w:t>K</w:t>
      </w:r>
      <w:r w:rsidRPr="008D76B4">
        <w:rPr>
          <w:rFonts w:cs="Arial"/>
        </w:rPr>
        <w:t xml:space="preserve"> (key) and </w:t>
      </w:r>
      <w:r w:rsidRPr="008D76B4">
        <w:rPr>
          <w:rFonts w:cs="Arial"/>
          <w:i/>
        </w:rPr>
        <w:t>AAD</w:t>
      </w:r>
      <w:r w:rsidRPr="008D76B4">
        <w:rPr>
          <w:rFonts w:cs="Arial"/>
        </w:rPr>
        <w:t xml:space="preserve"> (additional authenticated data) are as described in [GCM]. AES-GCM uses CK_GCM_PARAMS for Encrypt, Decrypt and CK_GCM_MESSAGE_PARAMS for MessageEncrypt and MessageDecrypt.</w:t>
      </w:r>
    </w:p>
    <w:p w14:paraId="2C4D69E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Encrypt:</w:t>
      </w:r>
    </w:p>
    <w:p w14:paraId="30E42878"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IV length </w:t>
      </w:r>
      <w:r w:rsidRPr="008D76B4">
        <w:rPr>
          <w:rFonts w:cs="Arial"/>
          <w:i/>
        </w:rPr>
        <w:t>ulIvLen</w:t>
      </w:r>
      <w:r w:rsidRPr="008D76B4">
        <w:rPr>
          <w:rFonts w:cs="Arial"/>
        </w:rPr>
        <w:t xml:space="preserve"> in the parameter block.</w:t>
      </w:r>
    </w:p>
    <w:p w14:paraId="3BF158DD"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IV data </w:t>
      </w:r>
      <w:r w:rsidRPr="008D76B4">
        <w:rPr>
          <w:rFonts w:cs="Arial"/>
          <w:i/>
        </w:rPr>
        <w:t>pIv</w:t>
      </w:r>
      <w:r w:rsidRPr="008D76B4">
        <w:rPr>
          <w:rFonts w:cs="Arial"/>
        </w:rPr>
        <w:t xml:space="preserve"> in the parameter block.</w:t>
      </w:r>
    </w:p>
    <w:p w14:paraId="34EAE4E3" w14:textId="77777777" w:rsidR="00331BF0" w:rsidRPr="008D76B4" w:rsidRDefault="00331BF0" w:rsidP="000234AE">
      <w:pPr>
        <w:numPr>
          <w:ilvl w:val="0"/>
          <w:numId w:val="74"/>
        </w:numPr>
        <w:suppressAutoHyphens/>
        <w:spacing w:before="120" w:after="0"/>
        <w:jc w:val="both"/>
        <w:rPr>
          <w:rFonts w:cs="Arial"/>
        </w:rPr>
      </w:pPr>
      <w:r w:rsidRPr="008D76B4">
        <w:rPr>
          <w:rFonts w:cs="Arial"/>
        </w:rPr>
        <w:lastRenderedPageBreak/>
        <w:t xml:space="preserve">Set the AAD data </w:t>
      </w:r>
      <w:r w:rsidRPr="008D76B4">
        <w:rPr>
          <w:rFonts w:cs="Arial"/>
          <w:i/>
        </w:rPr>
        <w:t>pAAD</w:t>
      </w:r>
      <w:r w:rsidRPr="008D76B4">
        <w:rPr>
          <w:rFonts w:cs="Arial"/>
        </w:rPr>
        <w:t xml:space="preserve"> and size </w:t>
      </w:r>
      <w:r w:rsidRPr="008D76B4">
        <w:rPr>
          <w:rFonts w:cs="Arial"/>
          <w:i/>
        </w:rPr>
        <w:t>ulAADLen</w:t>
      </w:r>
      <w:r w:rsidRPr="008D76B4">
        <w:rPr>
          <w:rFonts w:cs="Arial"/>
        </w:rPr>
        <w:t xml:space="preserve"> in the parameter block. </w:t>
      </w:r>
      <w:r w:rsidRPr="008D76B4">
        <w:rPr>
          <w:rFonts w:cs="Arial"/>
          <w:i/>
        </w:rPr>
        <w:t>pAAD m</w:t>
      </w:r>
      <w:r w:rsidRPr="008D76B4">
        <w:rPr>
          <w:rFonts w:cs="Arial"/>
        </w:rPr>
        <w:t xml:space="preserve">ay be NULL if </w:t>
      </w:r>
      <w:r w:rsidRPr="008D76B4">
        <w:rPr>
          <w:rFonts w:cs="Arial"/>
          <w:i/>
        </w:rPr>
        <w:t>ulAADLen</w:t>
      </w:r>
      <w:r w:rsidRPr="008D76B4">
        <w:rPr>
          <w:rFonts w:cs="Arial"/>
        </w:rPr>
        <w:t xml:space="preserve"> is 0.</w:t>
      </w:r>
    </w:p>
    <w:p w14:paraId="325BA0B2"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tag length </w:t>
      </w:r>
      <w:r w:rsidRPr="008D76B4">
        <w:rPr>
          <w:rFonts w:cs="Arial"/>
          <w:i/>
        </w:rPr>
        <w:t>ulTagBits</w:t>
      </w:r>
      <w:r w:rsidRPr="008D76B4">
        <w:rPr>
          <w:rFonts w:cs="Arial"/>
        </w:rPr>
        <w:t xml:space="preserve"> in the parameter block.</w:t>
      </w:r>
    </w:p>
    <w:p w14:paraId="0030AA67"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Call C_EncryptInit() for </w:t>
      </w:r>
      <w:r w:rsidRPr="008D76B4">
        <w:rPr>
          <w:rFonts w:cs="Arial"/>
          <w:b/>
        </w:rPr>
        <w:t>CKM_AES_GCM</w:t>
      </w:r>
      <w:r w:rsidRPr="008D76B4">
        <w:rPr>
          <w:rFonts w:cs="Arial"/>
        </w:rPr>
        <w:t xml:space="preserve"> mechanism with parameters and key </w:t>
      </w:r>
      <w:r w:rsidRPr="008D76B4">
        <w:rPr>
          <w:rFonts w:cs="Arial"/>
          <w:i/>
        </w:rPr>
        <w:t>K</w:t>
      </w:r>
      <w:r w:rsidRPr="008D76B4">
        <w:rPr>
          <w:rFonts w:cs="Arial"/>
        </w:rPr>
        <w:t>.</w:t>
      </w:r>
    </w:p>
    <w:p w14:paraId="6605EDCF" w14:textId="77777777" w:rsidR="00331BF0" w:rsidRPr="008D76B4" w:rsidRDefault="00331BF0" w:rsidP="000234AE">
      <w:pPr>
        <w:numPr>
          <w:ilvl w:val="0"/>
          <w:numId w:val="74"/>
        </w:numPr>
        <w:suppressAutoHyphens/>
        <w:spacing w:before="120" w:after="0"/>
        <w:jc w:val="both"/>
        <w:rPr>
          <w:rFonts w:cs="Arial"/>
        </w:rPr>
      </w:pPr>
      <w:r w:rsidRPr="008D76B4">
        <w:rPr>
          <w:rFonts w:cs="Arial"/>
        </w:rPr>
        <w:t>Call C_Encrypt(), or C_EncryptUpdate()*</w:t>
      </w:r>
      <w:r w:rsidRPr="008D76B4">
        <w:rPr>
          <w:rStyle w:val="FootnoteCharacters"/>
        </w:rPr>
        <w:footnoteReference w:id="4"/>
      </w:r>
      <w:r w:rsidRPr="008D76B4">
        <w:rPr>
          <w:rFonts w:cs="Arial"/>
        </w:rPr>
        <w:t xml:space="preserve"> C_EncryptFinal(), for the plaintext obtaining ciphertext and authentication tag output.</w:t>
      </w:r>
    </w:p>
    <w:p w14:paraId="0C81077A"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Decrypt:</w:t>
      </w:r>
    </w:p>
    <w:p w14:paraId="4D089D0D"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IV length </w:t>
      </w:r>
      <w:r w:rsidRPr="008D76B4">
        <w:rPr>
          <w:rFonts w:cs="Arial"/>
          <w:i/>
        </w:rPr>
        <w:t>ulIvLen</w:t>
      </w:r>
      <w:r w:rsidRPr="008D76B4">
        <w:rPr>
          <w:rFonts w:cs="Arial"/>
        </w:rPr>
        <w:t xml:space="preserve"> in the parameter block.</w:t>
      </w:r>
    </w:p>
    <w:p w14:paraId="5E7DCB5F"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IV data </w:t>
      </w:r>
      <w:r w:rsidRPr="008D76B4">
        <w:rPr>
          <w:rFonts w:cs="Arial"/>
          <w:i/>
        </w:rPr>
        <w:t>pIv</w:t>
      </w:r>
      <w:r w:rsidRPr="008D76B4">
        <w:rPr>
          <w:rFonts w:cs="Arial"/>
        </w:rPr>
        <w:t xml:space="preserve"> in the parameter block.</w:t>
      </w:r>
    </w:p>
    <w:p w14:paraId="1AEFD893"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AAD data </w:t>
      </w:r>
      <w:r w:rsidRPr="008D76B4">
        <w:rPr>
          <w:rFonts w:cs="Arial"/>
          <w:i/>
        </w:rPr>
        <w:t>pAAD</w:t>
      </w:r>
      <w:r w:rsidRPr="008D76B4">
        <w:rPr>
          <w:rFonts w:cs="Arial"/>
        </w:rPr>
        <w:t xml:space="preserve"> and size </w:t>
      </w:r>
      <w:r w:rsidRPr="008D76B4">
        <w:rPr>
          <w:rFonts w:cs="Arial"/>
          <w:i/>
        </w:rPr>
        <w:t>ulAADLen</w:t>
      </w:r>
      <w:r w:rsidRPr="008D76B4">
        <w:rPr>
          <w:rFonts w:cs="Arial"/>
        </w:rPr>
        <w:t xml:space="preserve"> in the parameter block. </w:t>
      </w:r>
      <w:r w:rsidRPr="008D76B4">
        <w:rPr>
          <w:rFonts w:cs="Arial"/>
          <w:i/>
        </w:rPr>
        <w:t>pAAD m</w:t>
      </w:r>
      <w:r w:rsidRPr="008D76B4">
        <w:rPr>
          <w:rFonts w:cs="Arial"/>
        </w:rPr>
        <w:t>ay be NULL if ulAADLen is 0.</w:t>
      </w:r>
    </w:p>
    <w:p w14:paraId="7E5449CD"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tag length </w:t>
      </w:r>
      <w:r w:rsidRPr="008D76B4">
        <w:rPr>
          <w:rFonts w:cs="Arial"/>
          <w:i/>
        </w:rPr>
        <w:t>ulTagBits</w:t>
      </w:r>
      <w:r w:rsidRPr="008D76B4">
        <w:rPr>
          <w:rFonts w:cs="Arial"/>
        </w:rPr>
        <w:t xml:space="preserve"> in the parameter block.</w:t>
      </w:r>
    </w:p>
    <w:p w14:paraId="02A04BD7"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Call C_DecryptInit() for </w:t>
      </w:r>
      <w:r w:rsidRPr="008D76B4">
        <w:rPr>
          <w:rFonts w:cs="Arial"/>
          <w:b/>
        </w:rPr>
        <w:t>CKM_AES_GCM</w:t>
      </w:r>
      <w:r w:rsidRPr="008D76B4">
        <w:rPr>
          <w:rFonts w:cs="Arial"/>
        </w:rPr>
        <w:t xml:space="preserve"> mechanism with parameters and key </w:t>
      </w:r>
      <w:r w:rsidRPr="008D76B4">
        <w:rPr>
          <w:rFonts w:cs="Arial"/>
          <w:i/>
        </w:rPr>
        <w:t>K</w:t>
      </w:r>
      <w:r w:rsidRPr="008D76B4">
        <w:rPr>
          <w:rFonts w:cs="Arial"/>
        </w:rPr>
        <w:t>.</w:t>
      </w:r>
    </w:p>
    <w:p w14:paraId="5A8A2F13" w14:textId="77777777" w:rsidR="00331BF0" w:rsidRPr="008D76B4" w:rsidRDefault="00331BF0" w:rsidP="000234AE">
      <w:pPr>
        <w:numPr>
          <w:ilvl w:val="0"/>
          <w:numId w:val="74"/>
        </w:numPr>
        <w:suppressAutoHyphens/>
        <w:spacing w:before="120" w:after="0"/>
        <w:jc w:val="both"/>
        <w:rPr>
          <w:rFonts w:cs="Arial"/>
        </w:rPr>
      </w:pPr>
      <w:r w:rsidRPr="008D76B4">
        <w:rPr>
          <w:rFonts w:cs="Arial"/>
        </w:rPr>
        <w:t>Call C_Decrypt(), or C_DecryptUpdate()*</w:t>
      </w:r>
      <w:r w:rsidRPr="008D76B4">
        <w:rPr>
          <w:rFonts w:cs="Arial"/>
          <w:vertAlign w:val="superscript"/>
        </w:rPr>
        <w:t>1</w:t>
      </w:r>
      <w:r w:rsidRPr="008D76B4">
        <w:rPr>
          <w:rFonts w:cs="Arial"/>
        </w:rPr>
        <w:t xml:space="preserve"> C_DecryptFinal(), for the ciphertext, including the appended tag, obtaining plaintext output. Note: since </w:t>
      </w:r>
      <w:r w:rsidRPr="008D76B4">
        <w:rPr>
          <w:rFonts w:cs="Arial"/>
          <w:b/>
          <w:bCs/>
        </w:rPr>
        <w:t>CKM_AES_GCM</w:t>
      </w:r>
      <w:r w:rsidRPr="008D76B4">
        <w:rPr>
          <w:rFonts w:cs="Arial"/>
        </w:rPr>
        <w:t xml:space="preserve"> is an AEAD cipher, no data should be returned until C_Decrypt() or C_DecryptFinal().</w:t>
      </w:r>
    </w:p>
    <w:p w14:paraId="023CE00C" w14:textId="77777777" w:rsidR="00331BF0" w:rsidRPr="008D76B4" w:rsidRDefault="00331BF0" w:rsidP="00331BF0">
      <w:pPr>
        <w:suppressAutoHyphens/>
        <w:spacing w:before="120" w:after="0"/>
        <w:jc w:val="both"/>
        <w:rPr>
          <w:rFonts w:cs="Arial"/>
        </w:rPr>
      </w:pPr>
      <w:r w:rsidRPr="008D76B4">
        <w:rPr>
          <w:rFonts w:cs="Arial"/>
        </w:rPr>
        <w:t>MessageEncrypt:</w:t>
      </w:r>
    </w:p>
    <w:p w14:paraId="746BE54D" w14:textId="77777777" w:rsidR="00331BF0" w:rsidRPr="008D76B4" w:rsidRDefault="00331BF0" w:rsidP="000234AE">
      <w:pPr>
        <w:numPr>
          <w:ilvl w:val="0"/>
          <w:numId w:val="74"/>
        </w:numPr>
        <w:suppressAutoHyphens/>
        <w:spacing w:before="120" w:after="0"/>
        <w:jc w:val="both"/>
      </w:pPr>
      <w:r w:rsidRPr="008D76B4">
        <w:rPr>
          <w:rFonts w:cs="Arial"/>
        </w:rPr>
        <w:t xml:space="preserve">Set the IV length </w:t>
      </w:r>
      <w:r w:rsidRPr="008D76B4">
        <w:rPr>
          <w:rFonts w:cs="Arial"/>
          <w:i/>
        </w:rPr>
        <w:t>ulIvLen</w:t>
      </w:r>
      <w:r w:rsidRPr="008D76B4">
        <w:rPr>
          <w:rFonts w:cs="Arial"/>
        </w:rPr>
        <w:t xml:space="preserve"> in the parameter block.</w:t>
      </w:r>
    </w:p>
    <w:p w14:paraId="6A48BCF9"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w:t>
      </w:r>
      <w:r w:rsidRPr="008D76B4">
        <w:rPr>
          <w:rFonts w:cs="Arial"/>
          <w:i/>
        </w:rPr>
        <w:t>pIv</w:t>
      </w:r>
      <w:r w:rsidRPr="008D76B4">
        <w:rPr>
          <w:rFonts w:cs="Arial"/>
        </w:rPr>
        <w:t xml:space="preserve"> to hold the IV data returned from C_EncryptMessage() and C_EncryptMessageBegin(). If </w:t>
      </w:r>
      <w:r w:rsidRPr="008D76B4">
        <w:rPr>
          <w:rFonts w:cs="Arial"/>
          <w:i/>
        </w:rPr>
        <w:t>ulIvFixedBits</w:t>
      </w:r>
      <w:r w:rsidRPr="008D76B4">
        <w:rPr>
          <w:rFonts w:cs="Arial"/>
        </w:rPr>
        <w:t xml:space="preserve"> is not zero, then the most significant bits of </w:t>
      </w:r>
      <w:r w:rsidRPr="008D76B4">
        <w:rPr>
          <w:rFonts w:cs="Arial"/>
          <w:i/>
        </w:rPr>
        <w:t>pIV</w:t>
      </w:r>
      <w:r w:rsidRPr="008D76B4">
        <w:rPr>
          <w:rFonts w:cs="Arial"/>
        </w:rPr>
        <w:t xml:space="preserve"> contain the fixed IV. If </w:t>
      </w:r>
      <w:r w:rsidRPr="008D76B4">
        <w:rPr>
          <w:rFonts w:cs="Arial"/>
          <w:i/>
        </w:rPr>
        <w:t>ivGenerator</w:t>
      </w:r>
      <w:r w:rsidRPr="008D76B4">
        <w:rPr>
          <w:rFonts w:cs="Arial"/>
        </w:rPr>
        <w:t xml:space="preserve"> is set to CKG_NO_GENERATE, </w:t>
      </w:r>
      <w:r w:rsidRPr="008D76B4">
        <w:rPr>
          <w:rFonts w:cs="Arial"/>
          <w:i/>
        </w:rPr>
        <w:t>pIv</w:t>
      </w:r>
      <w:r w:rsidRPr="008D76B4">
        <w:rPr>
          <w:rFonts w:cs="Arial"/>
        </w:rPr>
        <w:t xml:space="preserve"> is an input parameter with the full IV.</w:t>
      </w:r>
    </w:p>
    <w:p w14:paraId="038692EC" w14:textId="77777777" w:rsidR="00331BF0" w:rsidRPr="008D76B4" w:rsidRDefault="00331BF0" w:rsidP="000234AE">
      <w:pPr>
        <w:numPr>
          <w:ilvl w:val="0"/>
          <w:numId w:val="74"/>
        </w:numPr>
        <w:suppressAutoHyphens/>
        <w:spacing w:before="120" w:after="0"/>
        <w:jc w:val="both"/>
      </w:pPr>
      <w:r w:rsidRPr="008D76B4">
        <w:rPr>
          <w:rFonts w:cs="Arial"/>
        </w:rPr>
        <w:t xml:space="preserve">Set the </w:t>
      </w:r>
      <w:r w:rsidRPr="008D76B4">
        <w:rPr>
          <w:rFonts w:cs="Arial"/>
          <w:i/>
        </w:rPr>
        <w:t>ulIvFixedBits</w:t>
      </w:r>
      <w:r w:rsidRPr="008D76B4">
        <w:rPr>
          <w:rFonts w:cs="Arial"/>
        </w:rPr>
        <w:t xml:space="preserve"> and </w:t>
      </w:r>
      <w:r w:rsidRPr="008D76B4">
        <w:rPr>
          <w:rFonts w:cs="Arial"/>
          <w:i/>
        </w:rPr>
        <w:t>ivGenerator</w:t>
      </w:r>
      <w:r w:rsidRPr="008D76B4">
        <w:rPr>
          <w:rFonts w:cs="Arial"/>
        </w:rPr>
        <w:t xml:space="preserve"> fields in</w:t>
      </w:r>
      <w:r w:rsidRPr="008D76B4">
        <w:rPr>
          <w:rFonts w:cs="Arial"/>
          <w:szCs w:val="20"/>
        </w:rPr>
        <w:t xml:space="preserve"> </w:t>
      </w:r>
      <w:r w:rsidRPr="008D76B4">
        <w:rPr>
          <w:rFonts w:eastAsia="PMingLiU" w:cs="Arial"/>
          <w:color w:val="000000"/>
          <w:szCs w:val="20"/>
          <w:lang w:eastAsia="zh-CN"/>
        </w:rPr>
        <w:t>the</w:t>
      </w:r>
      <w:r w:rsidRPr="008D76B4">
        <w:rPr>
          <w:rFonts w:cs="Arial"/>
          <w:szCs w:val="20"/>
        </w:rPr>
        <w:t xml:space="preserve"> </w:t>
      </w:r>
      <w:r w:rsidRPr="008D76B4">
        <w:rPr>
          <w:rFonts w:cs="Arial"/>
        </w:rPr>
        <w:t xml:space="preserve">parameter block. </w:t>
      </w:r>
    </w:p>
    <w:p w14:paraId="5CBF21E1"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tag length </w:t>
      </w:r>
      <w:r w:rsidRPr="008D76B4">
        <w:rPr>
          <w:rFonts w:cs="Arial"/>
          <w:i/>
        </w:rPr>
        <w:t>ulTagBits</w:t>
      </w:r>
      <w:r w:rsidRPr="008D76B4">
        <w:rPr>
          <w:rFonts w:cs="Arial"/>
        </w:rPr>
        <w:t xml:space="preserve"> in the parameter block.</w:t>
      </w:r>
    </w:p>
    <w:p w14:paraId="2B838CC8" w14:textId="77777777" w:rsidR="00331BF0" w:rsidRPr="008D76B4" w:rsidRDefault="00331BF0" w:rsidP="000234AE">
      <w:pPr>
        <w:numPr>
          <w:ilvl w:val="0"/>
          <w:numId w:val="74"/>
        </w:numPr>
        <w:suppressAutoHyphens/>
        <w:spacing w:before="120" w:after="0"/>
        <w:jc w:val="both"/>
      </w:pPr>
      <w:bookmarkStart w:id="4105" w:name="_Hlk526516525"/>
      <w:r w:rsidRPr="008D76B4">
        <w:rPr>
          <w:rFonts w:cs="Arial"/>
        </w:rPr>
        <w:t xml:space="preserve">Set </w:t>
      </w:r>
      <w:r w:rsidRPr="008D76B4">
        <w:rPr>
          <w:rFonts w:cs="Arial"/>
          <w:i/>
        </w:rPr>
        <w:t>pTag</w:t>
      </w:r>
      <w:r w:rsidRPr="008D76B4">
        <w:rPr>
          <w:rFonts w:cs="Arial"/>
        </w:rPr>
        <w:t xml:space="preserve"> </w:t>
      </w:r>
      <w:bookmarkEnd w:id="4105"/>
      <w:r w:rsidRPr="008D76B4">
        <w:rPr>
          <w:rFonts w:cs="Arial"/>
        </w:rPr>
        <w:t>to hold the tag data returned from C_EncryptMessage() or the final C_EncryptMessageNext().</w:t>
      </w:r>
    </w:p>
    <w:p w14:paraId="70BC988A"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Call C_MessageEncryptInit() for </w:t>
      </w:r>
      <w:r w:rsidRPr="008D76B4">
        <w:rPr>
          <w:rFonts w:cs="Arial"/>
          <w:b/>
        </w:rPr>
        <w:t>CKM_AES_GCM</w:t>
      </w:r>
      <w:r w:rsidRPr="008D76B4">
        <w:rPr>
          <w:rFonts w:cs="Arial"/>
        </w:rPr>
        <w:t xml:space="preserve"> mechanism key </w:t>
      </w:r>
      <w:r w:rsidRPr="008D76B4">
        <w:rPr>
          <w:rFonts w:cs="Arial"/>
          <w:i/>
        </w:rPr>
        <w:t>K</w:t>
      </w:r>
      <w:r w:rsidRPr="008D76B4">
        <w:rPr>
          <w:rFonts w:cs="Arial"/>
        </w:rPr>
        <w:t>.</w:t>
      </w:r>
    </w:p>
    <w:p w14:paraId="0E34D5B4" w14:textId="77777777" w:rsidR="00331BF0" w:rsidRPr="008D76B4" w:rsidRDefault="00331BF0" w:rsidP="000234AE">
      <w:pPr>
        <w:numPr>
          <w:ilvl w:val="0"/>
          <w:numId w:val="74"/>
        </w:numPr>
        <w:suppressAutoHyphens/>
        <w:spacing w:before="120" w:after="0"/>
        <w:jc w:val="both"/>
        <w:rPr>
          <w:rFonts w:cs="Arial"/>
        </w:rPr>
      </w:pPr>
      <w:r w:rsidRPr="008D76B4">
        <w:rPr>
          <w:rFonts w:cs="Arial"/>
        </w:rPr>
        <w:t>Call C_EncryptMessage(), or C_EncryptMessageBegin() followed by C_EncryptMessageNext()*</w:t>
      </w:r>
      <w:r w:rsidRPr="008D76B4">
        <w:rPr>
          <w:rStyle w:val="Footnoteanchor"/>
        </w:rPr>
        <w:footnoteReference w:id="5"/>
      </w:r>
      <w:r w:rsidRPr="008D76B4">
        <w:rPr>
          <w:rFonts w:cs="Arial"/>
        </w:rPr>
        <w:t>. The mechanism parameter is passed to all three of these functions.</w:t>
      </w:r>
    </w:p>
    <w:p w14:paraId="1BF71FB4" w14:textId="77777777" w:rsidR="00331BF0" w:rsidRPr="008D76B4" w:rsidRDefault="00331BF0" w:rsidP="000234AE">
      <w:pPr>
        <w:numPr>
          <w:ilvl w:val="0"/>
          <w:numId w:val="74"/>
        </w:numPr>
        <w:suppressAutoHyphens/>
        <w:spacing w:before="120" w:after="0"/>
        <w:jc w:val="both"/>
        <w:rPr>
          <w:rFonts w:cs="Arial"/>
        </w:rPr>
      </w:pPr>
      <w:r w:rsidRPr="008D76B4">
        <w:rPr>
          <w:rFonts w:cs="Arial"/>
        </w:rPr>
        <w:t>Call C_MessageEncryptFinal() to close the message decryption.</w:t>
      </w:r>
    </w:p>
    <w:p w14:paraId="7287F08A" w14:textId="77777777" w:rsidR="00331BF0" w:rsidRPr="008D76B4" w:rsidRDefault="00331BF0" w:rsidP="00331BF0">
      <w:pPr>
        <w:suppressAutoHyphens/>
        <w:spacing w:before="120" w:after="0"/>
        <w:jc w:val="both"/>
        <w:rPr>
          <w:rFonts w:cs="Arial"/>
        </w:rPr>
      </w:pPr>
      <w:r w:rsidRPr="008D76B4">
        <w:rPr>
          <w:rFonts w:cs="Arial"/>
        </w:rPr>
        <w:t>MessageDecrypt:</w:t>
      </w:r>
    </w:p>
    <w:p w14:paraId="6423C828"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IV length </w:t>
      </w:r>
      <w:r w:rsidRPr="008D76B4">
        <w:rPr>
          <w:rFonts w:cs="Arial"/>
          <w:i/>
        </w:rPr>
        <w:t>ulIvLen</w:t>
      </w:r>
      <w:r w:rsidRPr="008D76B4">
        <w:rPr>
          <w:rFonts w:cs="Arial"/>
        </w:rPr>
        <w:t xml:space="preserve"> in the parameter block.</w:t>
      </w:r>
    </w:p>
    <w:p w14:paraId="4BC28145" w14:textId="77777777" w:rsidR="00331BF0" w:rsidRPr="008D76B4" w:rsidRDefault="00331BF0" w:rsidP="000234AE">
      <w:pPr>
        <w:numPr>
          <w:ilvl w:val="0"/>
          <w:numId w:val="74"/>
        </w:numPr>
        <w:suppressAutoHyphens/>
        <w:spacing w:before="120" w:after="0"/>
        <w:jc w:val="both"/>
        <w:rPr>
          <w:rFonts w:cs="Arial"/>
        </w:rPr>
      </w:pPr>
      <w:r w:rsidRPr="008D76B4">
        <w:rPr>
          <w:rFonts w:cs="Arial"/>
        </w:rPr>
        <w:t xml:space="preserve">Set the IV data </w:t>
      </w:r>
      <w:r w:rsidRPr="008D76B4">
        <w:rPr>
          <w:rFonts w:cs="Arial"/>
          <w:i/>
        </w:rPr>
        <w:t>pIv</w:t>
      </w:r>
      <w:r w:rsidRPr="008D76B4">
        <w:rPr>
          <w:rFonts w:cs="Arial"/>
        </w:rPr>
        <w:t xml:space="preserve"> in the parameter block.</w:t>
      </w:r>
    </w:p>
    <w:p w14:paraId="7FE60CA1" w14:textId="77777777" w:rsidR="00331BF0" w:rsidRPr="008D76B4" w:rsidRDefault="00331BF0" w:rsidP="000234AE">
      <w:pPr>
        <w:numPr>
          <w:ilvl w:val="0"/>
          <w:numId w:val="74"/>
        </w:numPr>
        <w:suppressAutoHyphens/>
        <w:spacing w:before="120" w:after="0"/>
        <w:jc w:val="both"/>
      </w:pPr>
      <w:bookmarkStart w:id="4106" w:name="_Hlk526516631"/>
      <w:r w:rsidRPr="008D76B4">
        <w:rPr>
          <w:rFonts w:cs="Arial"/>
        </w:rPr>
        <w:t xml:space="preserve">The </w:t>
      </w:r>
      <w:r w:rsidRPr="008D76B4">
        <w:rPr>
          <w:rFonts w:cs="Arial"/>
          <w:i/>
        </w:rPr>
        <w:t>ulIvFixedBits</w:t>
      </w:r>
      <w:r w:rsidRPr="008D76B4">
        <w:rPr>
          <w:rFonts w:cs="Arial"/>
        </w:rPr>
        <w:t xml:space="preserve"> </w:t>
      </w:r>
      <w:bookmarkEnd w:id="4106"/>
      <w:r w:rsidRPr="008D76B4">
        <w:rPr>
          <w:rFonts w:cs="Arial"/>
        </w:rPr>
        <w:t xml:space="preserve">and </w:t>
      </w:r>
      <w:r w:rsidRPr="008D76B4">
        <w:rPr>
          <w:rFonts w:cs="Arial"/>
          <w:i/>
        </w:rPr>
        <w:t>ivGenerator</w:t>
      </w:r>
      <w:r w:rsidRPr="008D76B4">
        <w:rPr>
          <w:rFonts w:cs="Arial"/>
        </w:rPr>
        <w:t xml:space="preserve"> fields are ignored.</w:t>
      </w:r>
    </w:p>
    <w:p w14:paraId="377F7127" w14:textId="77777777" w:rsidR="00331BF0" w:rsidRPr="008D76B4" w:rsidRDefault="00331BF0" w:rsidP="000234AE">
      <w:pPr>
        <w:numPr>
          <w:ilvl w:val="0"/>
          <w:numId w:val="74"/>
        </w:numPr>
        <w:suppressAutoHyphens/>
        <w:spacing w:before="120" w:after="0"/>
        <w:jc w:val="both"/>
      </w:pPr>
      <w:bookmarkStart w:id="4107" w:name="_Hlk526516605"/>
      <w:r w:rsidRPr="008D76B4">
        <w:rPr>
          <w:rFonts w:cs="Arial"/>
        </w:rPr>
        <w:t xml:space="preserve">Set the tag length </w:t>
      </w:r>
      <w:bookmarkEnd w:id="4107"/>
      <w:r w:rsidRPr="008D76B4">
        <w:rPr>
          <w:rFonts w:cs="Arial"/>
          <w:i/>
        </w:rPr>
        <w:t>ulTagBits</w:t>
      </w:r>
      <w:r w:rsidRPr="008D76B4">
        <w:rPr>
          <w:rFonts w:cs="Arial"/>
        </w:rPr>
        <w:t xml:space="preserve"> in the parameter block.</w:t>
      </w:r>
    </w:p>
    <w:p w14:paraId="2F24B7F7" w14:textId="77777777" w:rsidR="00331BF0" w:rsidRPr="008D76B4" w:rsidRDefault="00331BF0" w:rsidP="000234AE">
      <w:pPr>
        <w:numPr>
          <w:ilvl w:val="0"/>
          <w:numId w:val="74"/>
        </w:numPr>
        <w:suppressAutoHyphens/>
        <w:spacing w:before="120" w:after="0"/>
        <w:jc w:val="both"/>
      </w:pPr>
      <w:r w:rsidRPr="008D76B4">
        <w:rPr>
          <w:rFonts w:cs="Arial"/>
        </w:rPr>
        <w:t xml:space="preserve">Set the tag data </w:t>
      </w:r>
      <w:r w:rsidRPr="008D76B4">
        <w:rPr>
          <w:rFonts w:cs="Arial"/>
          <w:i/>
        </w:rPr>
        <w:t>pTag</w:t>
      </w:r>
      <w:r w:rsidRPr="008D76B4">
        <w:rPr>
          <w:rFonts w:cs="Arial"/>
        </w:rPr>
        <w:t xml:space="preserve"> in the parameter block before C_DecryptMessage() or the final C_DecryptMessageNext().</w:t>
      </w:r>
    </w:p>
    <w:p w14:paraId="2EB24D8E" w14:textId="77777777" w:rsidR="00331BF0" w:rsidRPr="008D76B4" w:rsidRDefault="00331BF0" w:rsidP="000234AE">
      <w:pPr>
        <w:numPr>
          <w:ilvl w:val="0"/>
          <w:numId w:val="74"/>
        </w:numPr>
        <w:suppressAutoHyphens/>
        <w:spacing w:before="120" w:after="0"/>
        <w:jc w:val="both"/>
        <w:rPr>
          <w:rFonts w:cs="Arial"/>
        </w:rPr>
      </w:pPr>
      <w:r w:rsidRPr="008D76B4">
        <w:rPr>
          <w:rFonts w:cs="Arial"/>
        </w:rPr>
        <w:lastRenderedPageBreak/>
        <w:t xml:space="preserve">Call C_MessageDecryptInit() for </w:t>
      </w:r>
      <w:r w:rsidRPr="008D76B4">
        <w:rPr>
          <w:rFonts w:cs="Arial"/>
          <w:b/>
        </w:rPr>
        <w:t>CKM_AES_GCM</w:t>
      </w:r>
      <w:r w:rsidRPr="008D76B4">
        <w:rPr>
          <w:rFonts w:cs="Arial"/>
        </w:rPr>
        <w:t xml:space="preserve"> mechanism key </w:t>
      </w:r>
      <w:r w:rsidRPr="008D76B4">
        <w:rPr>
          <w:rFonts w:cs="Arial"/>
          <w:i/>
        </w:rPr>
        <w:t>K</w:t>
      </w:r>
      <w:r w:rsidRPr="008D76B4">
        <w:rPr>
          <w:rFonts w:cs="Arial"/>
        </w:rPr>
        <w:t>.</w:t>
      </w:r>
    </w:p>
    <w:p w14:paraId="09561DBA" w14:textId="77777777" w:rsidR="00331BF0" w:rsidRPr="008D76B4" w:rsidRDefault="00331BF0" w:rsidP="000234AE">
      <w:pPr>
        <w:numPr>
          <w:ilvl w:val="0"/>
          <w:numId w:val="74"/>
        </w:numPr>
        <w:suppressAutoHyphens/>
        <w:spacing w:before="120" w:after="0"/>
        <w:jc w:val="both"/>
      </w:pPr>
      <w:r w:rsidRPr="008D76B4">
        <w:rPr>
          <w:rFonts w:cs="Arial"/>
        </w:rPr>
        <w:t>Call C_DecryptMessage(), or C_DecryptMessageBegin followed by C_DecryptMessageNext()*</w:t>
      </w:r>
      <w:r w:rsidRPr="008D76B4">
        <w:rPr>
          <w:rStyle w:val="Footnoteanchor"/>
        </w:rPr>
        <w:footnoteReference w:id="6"/>
      </w:r>
      <w:r w:rsidRPr="008D76B4">
        <w:rPr>
          <w:rFonts w:cs="Arial"/>
        </w:rPr>
        <w:t>. The mechanism parameter is passed to all three of these functions.</w:t>
      </w:r>
    </w:p>
    <w:p w14:paraId="47BF1394" w14:textId="77777777" w:rsidR="00331BF0" w:rsidRPr="008D76B4" w:rsidRDefault="00331BF0" w:rsidP="000234AE">
      <w:pPr>
        <w:numPr>
          <w:ilvl w:val="0"/>
          <w:numId w:val="74"/>
        </w:numPr>
        <w:suppressAutoHyphens/>
        <w:spacing w:before="120" w:after="0"/>
        <w:jc w:val="both"/>
        <w:rPr>
          <w:rFonts w:cs="Arial"/>
        </w:rPr>
      </w:pPr>
      <w:r w:rsidRPr="008D76B4">
        <w:rPr>
          <w:rFonts w:cs="Arial"/>
        </w:rPr>
        <w:t>Call C_MessageDecryptFinal() to close the message decryption.</w:t>
      </w:r>
    </w:p>
    <w:p w14:paraId="085EF8A6"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In </w:t>
      </w:r>
      <w:r w:rsidRPr="008D76B4">
        <w:rPr>
          <w:rFonts w:cs="Arial"/>
          <w:i/>
        </w:rPr>
        <w:t>pIv</w:t>
      </w:r>
      <w:r w:rsidRPr="008D76B4">
        <w:rPr>
          <w:rFonts w:cs="Arial"/>
        </w:rPr>
        <w:t xml:space="preserve"> the least significant bit of the initialization vector is the rightmost bit. </w:t>
      </w:r>
      <w:r w:rsidRPr="008D76B4">
        <w:rPr>
          <w:rFonts w:cs="Arial"/>
          <w:i/>
        </w:rPr>
        <w:t>ulIvLen</w:t>
      </w:r>
      <w:r w:rsidRPr="008D76B4">
        <w:rPr>
          <w:rFonts w:cs="Arial"/>
        </w:rPr>
        <w:t xml:space="preserve"> is the length of the initialization vector in bytes.</w:t>
      </w:r>
    </w:p>
    <w:p w14:paraId="3E75B0A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On MessageEncrypt, the meaning of </w:t>
      </w:r>
      <w:r w:rsidRPr="008D76B4">
        <w:rPr>
          <w:rFonts w:cs="Arial"/>
          <w:i/>
        </w:rPr>
        <w:t>ivGenerator</w:t>
      </w:r>
      <w:r w:rsidRPr="008D76B4">
        <w:rPr>
          <w:rFonts w:cs="Arial"/>
        </w:rPr>
        <w:t xml:space="preserve"> is as follows: CKG_NO_GENERATE means the IV is passed in on MessageEncrypt and no internal IV generation is done. CKG_GENERATE means that the non-fixed portion of the IV is generated by the module internally. The generation method is not defined. </w:t>
      </w:r>
    </w:p>
    <w:p w14:paraId="4406C0EC"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CKG_GENERATE_COUNTER means that the non-fixed portion of the IV is generated by the module internally by use of an incrementing counter</w:t>
      </w:r>
      <w:r w:rsidRPr="008D76B4">
        <w:t xml:space="preserve">, the initial IV counter is zero. </w:t>
      </w:r>
    </w:p>
    <w:p w14:paraId="5223F7CC"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t>CKG_GENERATE_COUNTER_XOR means that the non-fixed portion of the IV is xored with a counter. The value of the non-fixed portion passed must not vary from call to call. Like CKG_GENERATE_COUNTER, the counter starts at zero</w:t>
      </w:r>
      <w:r w:rsidRPr="008D76B4">
        <w:rPr>
          <w:rFonts w:cs="Arial"/>
        </w:rPr>
        <w:t xml:space="preserve">. </w:t>
      </w:r>
    </w:p>
    <w:p w14:paraId="48E633B0"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 xml:space="preserve">CKG_GENERATE_RANDOM means that the non-fixed portion of the IV is generated by the module internally using a PRNG. In any case the entire IV, including the fixed portion, is returned in </w:t>
      </w:r>
      <w:r w:rsidRPr="008D76B4">
        <w:rPr>
          <w:rFonts w:cs="Arial"/>
          <w:i/>
        </w:rPr>
        <w:t>pIV</w:t>
      </w:r>
      <w:r w:rsidRPr="008D76B4">
        <w:rPr>
          <w:rFonts w:cs="Arial"/>
        </w:rPr>
        <w:t>.</w:t>
      </w:r>
    </w:p>
    <w:p w14:paraId="4259B3F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 xml:space="preserve">Modules must implement CKG_GENERATE. Modules may also reject </w:t>
      </w:r>
      <w:r w:rsidRPr="008D76B4">
        <w:rPr>
          <w:rFonts w:cs="Arial"/>
          <w:i/>
        </w:rPr>
        <w:t>ulIvFixedBits</w:t>
      </w:r>
      <w:r w:rsidRPr="008D76B4">
        <w:rPr>
          <w:rFonts w:cs="Arial"/>
        </w:rPr>
        <w:t xml:space="preserve"> values which are too large. Zero is always an acceptable value for </w:t>
      </w:r>
      <w:r w:rsidRPr="008D76B4">
        <w:rPr>
          <w:rFonts w:cs="Arial"/>
          <w:i/>
        </w:rPr>
        <w:t>ulIvFixedBits</w:t>
      </w:r>
      <w:r w:rsidRPr="008D76B4">
        <w:rPr>
          <w:rFonts w:cs="Arial"/>
        </w:rPr>
        <w:t>.</w:t>
      </w:r>
    </w:p>
    <w:p w14:paraId="0659DA15"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In Encrypt and Decrypt the tag is appended to the cipher text and the least significant bit of the tag is the rightmost bit and the tag bits are the rightmost </w:t>
      </w:r>
      <w:r w:rsidRPr="008D76B4">
        <w:rPr>
          <w:rFonts w:cs="Arial"/>
          <w:i/>
        </w:rPr>
        <w:t>ulTagBits</w:t>
      </w:r>
      <w:r w:rsidRPr="008D76B4">
        <w:rPr>
          <w:rFonts w:cs="Arial"/>
        </w:rPr>
        <w:t xml:space="preserve"> bits. In MessageEncrypt the tag is returned in the </w:t>
      </w:r>
      <w:r w:rsidRPr="008D76B4">
        <w:rPr>
          <w:rFonts w:cs="Arial"/>
          <w:i/>
        </w:rPr>
        <w:t>pTag</w:t>
      </w:r>
      <w:r w:rsidRPr="008D76B4">
        <w:rPr>
          <w:rFonts w:cs="Arial"/>
        </w:rPr>
        <w:t xml:space="preserve"> field of CK_GCM_MESSAGE_PARAMS. In MesssageDecrypt the tag is provided by the </w:t>
      </w:r>
      <w:r w:rsidRPr="008D76B4">
        <w:rPr>
          <w:rFonts w:cs="Arial"/>
          <w:i/>
        </w:rPr>
        <w:t>pTag</w:t>
      </w:r>
      <w:r w:rsidRPr="008D76B4">
        <w:rPr>
          <w:rFonts w:cs="Arial"/>
        </w:rPr>
        <w:t xml:space="preserve"> field of CK_GCM_MESSAGE_PARAMS. </w:t>
      </w:r>
    </w:p>
    <w:p w14:paraId="401018D1"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The key type for </w:t>
      </w:r>
      <w:r w:rsidRPr="008D76B4">
        <w:rPr>
          <w:rFonts w:cs="Arial"/>
          <w:i/>
        </w:rPr>
        <w:t>K</w:t>
      </w:r>
      <w:r w:rsidRPr="008D76B4">
        <w:rPr>
          <w:rFonts w:cs="Arial"/>
        </w:rPr>
        <w:t xml:space="preserve"> must be compatible with </w:t>
      </w:r>
      <w:r w:rsidRPr="008D76B4">
        <w:rPr>
          <w:rFonts w:cs="Arial"/>
          <w:b/>
        </w:rPr>
        <w:t>CKM_AES_ECB</w:t>
      </w:r>
      <w:r w:rsidRPr="008D76B4">
        <w:rPr>
          <w:rFonts w:cs="Arial"/>
        </w:rPr>
        <w:t xml:space="preserve"> and the C_EncryptInit()/C_DecryptInit()/C_MessageEncryptInit()/C_MessageDecryptInit() calls shall behave, with respect to </w:t>
      </w:r>
      <w:r w:rsidRPr="008D76B4">
        <w:rPr>
          <w:rFonts w:cs="Arial"/>
          <w:i/>
        </w:rPr>
        <w:t>K</w:t>
      </w:r>
      <w:r w:rsidRPr="008D76B4">
        <w:rPr>
          <w:rFonts w:cs="Arial"/>
        </w:rPr>
        <w:t xml:space="preserve">, as if they were called directly with </w:t>
      </w:r>
      <w:r w:rsidRPr="008D76B4">
        <w:rPr>
          <w:rFonts w:cs="Arial"/>
          <w:b/>
        </w:rPr>
        <w:t>CKM_AES_ECB</w:t>
      </w:r>
      <w:r w:rsidRPr="008D76B4">
        <w:rPr>
          <w:rFonts w:cs="Arial"/>
        </w:rPr>
        <w:t xml:space="preserve">, </w:t>
      </w:r>
      <w:r w:rsidRPr="008D76B4">
        <w:rPr>
          <w:rFonts w:cs="Arial"/>
          <w:i/>
        </w:rPr>
        <w:t>K</w:t>
      </w:r>
      <w:r w:rsidRPr="008D76B4">
        <w:rPr>
          <w:rFonts w:cs="Arial"/>
        </w:rPr>
        <w:t xml:space="preserve"> and NULL parameters.</w:t>
      </w:r>
    </w:p>
    <w:p w14:paraId="4494E4D0" w14:textId="77777777" w:rsidR="00331BF0" w:rsidRPr="008D76B4" w:rsidRDefault="00331BF0" w:rsidP="000234AE">
      <w:pPr>
        <w:pStyle w:val="Heading3"/>
        <w:numPr>
          <w:ilvl w:val="2"/>
          <w:numId w:val="2"/>
        </w:numPr>
        <w:tabs>
          <w:tab w:val="num" w:pos="720"/>
        </w:tabs>
      </w:pPr>
      <w:bookmarkStart w:id="4108" w:name="_Toc527454059"/>
      <w:bookmarkStart w:id="4109" w:name="_Toc527454740"/>
      <w:bookmarkStart w:id="4110" w:name="_Toc527454060"/>
      <w:bookmarkStart w:id="4111" w:name="_Toc527454741"/>
      <w:bookmarkStart w:id="4112" w:name="_Toc527454061"/>
      <w:bookmarkStart w:id="4113" w:name="_Toc527454742"/>
      <w:bookmarkStart w:id="4114" w:name="_Toc527454062"/>
      <w:bookmarkStart w:id="4115" w:name="_Toc527454743"/>
      <w:bookmarkStart w:id="4116" w:name="_Toc527454063"/>
      <w:bookmarkStart w:id="4117" w:name="_Toc527454744"/>
      <w:bookmarkStart w:id="4118" w:name="_Toc527454064"/>
      <w:bookmarkStart w:id="4119" w:name="_Toc527454745"/>
      <w:bookmarkStart w:id="4120" w:name="_Toc527454065"/>
      <w:bookmarkStart w:id="4121" w:name="_Toc527454746"/>
      <w:bookmarkStart w:id="4122" w:name="_Toc527454066"/>
      <w:bookmarkStart w:id="4123" w:name="_Toc527454747"/>
      <w:bookmarkStart w:id="4124" w:name="_Toc527454067"/>
      <w:bookmarkStart w:id="4125" w:name="_Toc527454748"/>
      <w:bookmarkStart w:id="4126" w:name="_Toc527454068"/>
      <w:bookmarkStart w:id="4127" w:name="_Toc527454749"/>
      <w:bookmarkStart w:id="4128" w:name="_Toc527454069"/>
      <w:bookmarkStart w:id="4129" w:name="_Toc527454750"/>
      <w:bookmarkStart w:id="4130" w:name="_Toc527454070"/>
      <w:bookmarkStart w:id="4131" w:name="_Toc527454751"/>
      <w:bookmarkStart w:id="4132" w:name="_Toc527454071"/>
      <w:bookmarkStart w:id="4133" w:name="_Toc527454752"/>
      <w:bookmarkStart w:id="4134" w:name="_Toc527454072"/>
      <w:bookmarkStart w:id="4135" w:name="_Toc527454753"/>
      <w:bookmarkStart w:id="4136" w:name="_Toc527454073"/>
      <w:bookmarkStart w:id="4137" w:name="_Toc527454754"/>
      <w:bookmarkStart w:id="4138" w:name="_Toc527454074"/>
      <w:bookmarkStart w:id="4139" w:name="_Toc527454755"/>
      <w:bookmarkStart w:id="4140" w:name="_Toc527454075"/>
      <w:bookmarkStart w:id="4141" w:name="_Toc527454756"/>
      <w:bookmarkStart w:id="4142" w:name="_Toc527454076"/>
      <w:bookmarkStart w:id="4143" w:name="_Toc527454757"/>
      <w:bookmarkStart w:id="4144" w:name="__RefHeading__1853_1399233392"/>
      <w:bookmarkStart w:id="4145" w:name="_Toc370634468"/>
      <w:bookmarkStart w:id="4146" w:name="_Toc391471186"/>
      <w:bookmarkStart w:id="4147" w:name="_Toc395187824"/>
      <w:bookmarkStart w:id="4148" w:name="_Toc416960070"/>
      <w:bookmarkStart w:id="4149" w:name="_Toc8118198"/>
      <w:bookmarkStart w:id="4150" w:name="_Toc30061259"/>
      <w:bookmarkStart w:id="4151" w:name="_Toc90376512"/>
      <w:bookmarkStart w:id="4152" w:name="_Toc111203497"/>
      <w:bookmarkEnd w:id="4108"/>
      <w:bookmarkEnd w:id="4109"/>
      <w:bookmarkEnd w:id="4110"/>
      <w:bookmarkEnd w:id="4111"/>
      <w:bookmarkEnd w:id="4112"/>
      <w:bookmarkEnd w:id="4113"/>
      <w:bookmarkEnd w:id="4114"/>
      <w:bookmarkEnd w:id="4115"/>
      <w:bookmarkEnd w:id="4116"/>
      <w:bookmarkEnd w:id="4117"/>
      <w:bookmarkEnd w:id="4118"/>
      <w:bookmarkEnd w:id="4119"/>
      <w:bookmarkEnd w:id="4120"/>
      <w:bookmarkEnd w:id="4121"/>
      <w:bookmarkEnd w:id="4122"/>
      <w:bookmarkEnd w:id="4123"/>
      <w:bookmarkEnd w:id="4124"/>
      <w:bookmarkEnd w:id="4125"/>
      <w:bookmarkEnd w:id="4126"/>
      <w:bookmarkEnd w:id="4127"/>
      <w:bookmarkEnd w:id="4128"/>
      <w:bookmarkEnd w:id="4129"/>
      <w:bookmarkEnd w:id="4130"/>
      <w:bookmarkEnd w:id="4131"/>
      <w:bookmarkEnd w:id="4132"/>
      <w:bookmarkEnd w:id="4133"/>
      <w:bookmarkEnd w:id="4134"/>
      <w:bookmarkEnd w:id="4135"/>
      <w:bookmarkEnd w:id="4136"/>
      <w:bookmarkEnd w:id="4137"/>
      <w:bookmarkEnd w:id="4138"/>
      <w:bookmarkEnd w:id="4139"/>
      <w:bookmarkEnd w:id="4140"/>
      <w:bookmarkEnd w:id="4141"/>
      <w:bookmarkEnd w:id="4142"/>
      <w:bookmarkEnd w:id="4143"/>
      <w:bookmarkEnd w:id="4144"/>
      <w:r w:rsidRPr="008D76B4">
        <w:t>AES-CCM authenticated Encryption / Decryption</w:t>
      </w:r>
      <w:bookmarkEnd w:id="4145"/>
      <w:bookmarkEnd w:id="4146"/>
      <w:bookmarkEnd w:id="4147"/>
      <w:bookmarkEnd w:id="4148"/>
      <w:bookmarkEnd w:id="4149"/>
      <w:bookmarkEnd w:id="4150"/>
      <w:bookmarkEnd w:id="4151"/>
      <w:bookmarkEnd w:id="4152"/>
    </w:p>
    <w:p w14:paraId="1F1AE611"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For IPsec (RFC 4309) and also for use in ZFS encryption.  Generic CCM mode is described in [RFC 3610].</w:t>
      </w:r>
    </w:p>
    <w:p w14:paraId="65F8E03B"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 xml:space="preserve">To set up for AES-CCM use the following process, where </w:t>
      </w:r>
      <w:r w:rsidRPr="008D76B4">
        <w:rPr>
          <w:i/>
        </w:rPr>
        <w:t>K</w:t>
      </w:r>
      <w:r w:rsidRPr="008D76B4">
        <w:t xml:space="preserve"> (key), nonce and additional authenticated data are as described in [RFC 3610]. </w:t>
      </w:r>
      <w:r w:rsidRPr="008D76B4">
        <w:rPr>
          <w:rFonts w:cs="Arial"/>
        </w:rPr>
        <w:t>AES-CCM uses CK_CCM_PARAMS for Encrypt and Decrypt, and CK_CCM_MESSAGE_PARAMS for MessageEncrypt and MessageDecrypt.</w:t>
      </w:r>
    </w:p>
    <w:p w14:paraId="17BF3145"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Encrypt:</w:t>
      </w:r>
    </w:p>
    <w:p w14:paraId="1CD1E4E2" w14:textId="77777777" w:rsidR="00331BF0" w:rsidRPr="008D76B4" w:rsidRDefault="00331BF0" w:rsidP="000234AE">
      <w:pPr>
        <w:numPr>
          <w:ilvl w:val="0"/>
          <w:numId w:val="87"/>
        </w:numPr>
        <w:suppressAutoHyphens/>
        <w:spacing w:before="120" w:after="0"/>
        <w:jc w:val="both"/>
      </w:pPr>
      <w:r w:rsidRPr="008D76B4">
        <w:t xml:space="preserve">Set the message/data length </w:t>
      </w:r>
      <w:r w:rsidRPr="008D76B4">
        <w:rPr>
          <w:i/>
        </w:rPr>
        <w:t>ulDataLen</w:t>
      </w:r>
      <w:r w:rsidRPr="008D76B4">
        <w:t xml:space="preserve"> in the parameter block.</w:t>
      </w:r>
    </w:p>
    <w:p w14:paraId="3B466A26" w14:textId="77777777" w:rsidR="00331BF0" w:rsidRPr="008D76B4" w:rsidRDefault="00331BF0" w:rsidP="000234AE">
      <w:pPr>
        <w:numPr>
          <w:ilvl w:val="0"/>
          <w:numId w:val="87"/>
        </w:numPr>
        <w:suppressAutoHyphens/>
        <w:spacing w:before="120" w:after="0"/>
        <w:jc w:val="both"/>
      </w:pPr>
      <w:r w:rsidRPr="008D76B4">
        <w:t xml:space="preserve">Set the nonce length </w:t>
      </w:r>
      <w:r w:rsidRPr="008D76B4">
        <w:rPr>
          <w:i/>
        </w:rPr>
        <w:t>ulNonceLen</w:t>
      </w:r>
      <w:r w:rsidRPr="008D76B4">
        <w:t xml:space="preserve"> and the nonce data </w:t>
      </w:r>
      <w:r w:rsidRPr="008D76B4">
        <w:rPr>
          <w:i/>
        </w:rPr>
        <w:t>pNonce</w:t>
      </w:r>
      <w:r w:rsidRPr="008D76B4">
        <w:t xml:space="preserve"> in the parameter block. </w:t>
      </w:r>
    </w:p>
    <w:p w14:paraId="1763088D" w14:textId="77777777" w:rsidR="00331BF0" w:rsidRPr="008D76B4" w:rsidRDefault="00331BF0" w:rsidP="000234AE">
      <w:pPr>
        <w:numPr>
          <w:ilvl w:val="0"/>
          <w:numId w:val="87"/>
        </w:numPr>
        <w:suppressAutoHyphens/>
        <w:spacing w:before="120" w:after="0"/>
        <w:jc w:val="both"/>
      </w:pPr>
      <w:r w:rsidRPr="008D76B4">
        <w:t xml:space="preserve">Set the AAD data </w:t>
      </w:r>
      <w:r w:rsidRPr="008D76B4">
        <w:rPr>
          <w:i/>
        </w:rPr>
        <w:t>pAAD</w:t>
      </w:r>
      <w:r w:rsidRPr="008D76B4">
        <w:t xml:space="preserve"> and size </w:t>
      </w:r>
      <w:r w:rsidRPr="008D76B4">
        <w:rPr>
          <w:i/>
        </w:rPr>
        <w:t>ulAADLen</w:t>
      </w:r>
      <w:r w:rsidRPr="008D76B4">
        <w:t xml:space="preserve"> in the parameter block. </w:t>
      </w:r>
      <w:r w:rsidRPr="008D76B4">
        <w:rPr>
          <w:i/>
        </w:rPr>
        <w:t xml:space="preserve">pAAD </w:t>
      </w:r>
      <w:r w:rsidRPr="008D76B4">
        <w:t xml:space="preserve">may be NULL if </w:t>
      </w:r>
      <w:r w:rsidRPr="008D76B4">
        <w:rPr>
          <w:i/>
        </w:rPr>
        <w:t>ulAADLen</w:t>
      </w:r>
      <w:r w:rsidRPr="008D76B4">
        <w:t xml:space="preserve"> is 0.</w:t>
      </w:r>
    </w:p>
    <w:p w14:paraId="4D4BCD68" w14:textId="77777777" w:rsidR="00331BF0" w:rsidRPr="008D76B4" w:rsidRDefault="00331BF0" w:rsidP="000234AE">
      <w:pPr>
        <w:numPr>
          <w:ilvl w:val="0"/>
          <w:numId w:val="87"/>
        </w:numPr>
        <w:suppressAutoHyphens/>
        <w:spacing w:before="120" w:after="0"/>
        <w:jc w:val="both"/>
      </w:pPr>
      <w:r w:rsidRPr="008D76B4">
        <w:t xml:space="preserve">Set the MAC length </w:t>
      </w:r>
      <w:r w:rsidRPr="008D76B4">
        <w:rPr>
          <w:i/>
        </w:rPr>
        <w:t>ulMACLen</w:t>
      </w:r>
      <w:r w:rsidRPr="008D76B4">
        <w:t xml:space="preserve"> in the parameter block.</w:t>
      </w:r>
    </w:p>
    <w:p w14:paraId="7013F3DB" w14:textId="77777777" w:rsidR="00331BF0" w:rsidRPr="008D76B4" w:rsidRDefault="00331BF0" w:rsidP="000234AE">
      <w:pPr>
        <w:numPr>
          <w:ilvl w:val="0"/>
          <w:numId w:val="87"/>
        </w:numPr>
        <w:suppressAutoHyphens/>
        <w:spacing w:before="120" w:after="0"/>
        <w:jc w:val="both"/>
      </w:pPr>
      <w:r w:rsidRPr="008D76B4">
        <w:t xml:space="preserve">Call C_EncryptInit() for </w:t>
      </w:r>
      <w:r w:rsidRPr="008D76B4">
        <w:rPr>
          <w:b/>
        </w:rPr>
        <w:t>CKM_AES_CCM</w:t>
      </w:r>
      <w:r w:rsidRPr="008D76B4">
        <w:t xml:space="preserve"> mechanism with parameters and key </w:t>
      </w:r>
      <w:r w:rsidRPr="008D76B4">
        <w:rPr>
          <w:i/>
        </w:rPr>
        <w:t>K</w:t>
      </w:r>
      <w:r w:rsidRPr="008D76B4">
        <w:t>.</w:t>
      </w:r>
    </w:p>
    <w:p w14:paraId="487F1A09" w14:textId="77777777" w:rsidR="00331BF0" w:rsidRPr="008D76B4" w:rsidRDefault="00331BF0" w:rsidP="000234AE">
      <w:pPr>
        <w:numPr>
          <w:ilvl w:val="0"/>
          <w:numId w:val="87"/>
        </w:numPr>
        <w:suppressAutoHyphens/>
        <w:spacing w:before="120" w:after="0"/>
        <w:jc w:val="both"/>
        <w:rPr>
          <w:rFonts w:cs="Calibri"/>
        </w:rPr>
      </w:pPr>
      <w:r w:rsidRPr="008D76B4">
        <w:t xml:space="preserve">Call C_Encrypt(), C_EncryptUpdate(), or C_EncryptFinal(), for the plaintext obtaining the final ciphertext output and the MAC. The total length of data processed must be </w:t>
      </w:r>
      <w:r w:rsidRPr="008D76B4">
        <w:rPr>
          <w:i/>
        </w:rPr>
        <w:t>ulDataLen</w:t>
      </w:r>
      <w:r w:rsidRPr="008D76B4">
        <w:t xml:space="preserve">. The output length will be </w:t>
      </w:r>
      <w:r w:rsidRPr="008D76B4">
        <w:rPr>
          <w:i/>
        </w:rPr>
        <w:t>ulDataLen + ulMACLen.</w:t>
      </w:r>
    </w:p>
    <w:p w14:paraId="4F16A050"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8D76B4">
        <w:rPr>
          <w:rFonts w:cs="Calibri"/>
        </w:rPr>
        <w:t>Decrypt:</w:t>
      </w:r>
    </w:p>
    <w:p w14:paraId="3210FD1F" w14:textId="77777777" w:rsidR="00331BF0" w:rsidRPr="008D76B4" w:rsidRDefault="00331BF0" w:rsidP="000234AE">
      <w:pPr>
        <w:numPr>
          <w:ilvl w:val="0"/>
          <w:numId w:val="75"/>
        </w:numPr>
        <w:suppressAutoHyphens/>
        <w:spacing w:before="120" w:after="0"/>
        <w:jc w:val="both"/>
        <w:rPr>
          <w:rFonts w:cs="Calibri"/>
        </w:rPr>
      </w:pPr>
      <w:r w:rsidRPr="008D76B4">
        <w:rPr>
          <w:rFonts w:cs="Calibri"/>
        </w:rPr>
        <w:lastRenderedPageBreak/>
        <w:t xml:space="preserve">Set the message/data length </w:t>
      </w:r>
      <w:r w:rsidRPr="008D76B4">
        <w:rPr>
          <w:rFonts w:cs="Calibri"/>
          <w:i/>
        </w:rPr>
        <w:t>ulDataLen</w:t>
      </w:r>
      <w:r w:rsidRPr="008D76B4">
        <w:rPr>
          <w:rFonts w:cs="Calibri"/>
        </w:rPr>
        <w:t xml:space="preserve"> in the parameter block. This length must not include the length of the MAC that is appended to the cipher text.</w:t>
      </w:r>
    </w:p>
    <w:p w14:paraId="50CB62DB" w14:textId="77777777" w:rsidR="00331BF0" w:rsidRPr="008D76B4" w:rsidRDefault="00331BF0" w:rsidP="000234AE">
      <w:pPr>
        <w:numPr>
          <w:ilvl w:val="0"/>
          <w:numId w:val="75"/>
        </w:numPr>
        <w:suppressAutoHyphens/>
        <w:spacing w:before="120" w:after="0"/>
        <w:jc w:val="both"/>
        <w:rPr>
          <w:rFonts w:cs="Calibri"/>
        </w:rPr>
      </w:pPr>
      <w:r w:rsidRPr="008D76B4">
        <w:rPr>
          <w:rFonts w:cs="Calibri"/>
        </w:rPr>
        <w:t xml:space="preserve">Set the nonce length </w:t>
      </w:r>
      <w:r w:rsidRPr="008D76B4">
        <w:rPr>
          <w:rFonts w:cs="Calibri"/>
          <w:i/>
        </w:rPr>
        <w:t>ulNonceLen</w:t>
      </w:r>
      <w:r w:rsidRPr="008D76B4">
        <w:rPr>
          <w:rFonts w:cs="Calibri"/>
        </w:rPr>
        <w:t xml:space="preserve"> and the nonce data </w:t>
      </w:r>
      <w:r w:rsidRPr="008D76B4">
        <w:rPr>
          <w:rFonts w:cs="Calibri"/>
          <w:i/>
        </w:rPr>
        <w:t>pNonce</w:t>
      </w:r>
      <w:r w:rsidRPr="008D76B4">
        <w:rPr>
          <w:rFonts w:cs="Calibri"/>
        </w:rPr>
        <w:t xml:space="preserve"> in the parameter block.</w:t>
      </w:r>
      <w:r w:rsidRPr="008D76B4">
        <w:t xml:space="preserve"> </w:t>
      </w:r>
    </w:p>
    <w:p w14:paraId="259C482C" w14:textId="77777777" w:rsidR="00331BF0" w:rsidRPr="008D76B4" w:rsidRDefault="00331BF0" w:rsidP="000234AE">
      <w:pPr>
        <w:numPr>
          <w:ilvl w:val="0"/>
          <w:numId w:val="75"/>
        </w:numPr>
        <w:suppressAutoHyphens/>
        <w:spacing w:before="120" w:after="0"/>
        <w:jc w:val="both"/>
        <w:rPr>
          <w:rFonts w:cs="Calibri"/>
        </w:rPr>
      </w:pPr>
      <w:r w:rsidRPr="008D76B4">
        <w:rPr>
          <w:rFonts w:cs="Calibri"/>
        </w:rPr>
        <w:t xml:space="preserve">Set the AAD data </w:t>
      </w:r>
      <w:r w:rsidRPr="008D76B4">
        <w:rPr>
          <w:rFonts w:cs="Calibri"/>
          <w:i/>
        </w:rPr>
        <w:t>pAAD</w:t>
      </w:r>
      <w:r w:rsidRPr="008D76B4">
        <w:rPr>
          <w:rFonts w:cs="Calibri"/>
        </w:rPr>
        <w:t xml:space="preserve"> and size </w:t>
      </w:r>
      <w:r w:rsidRPr="008D76B4">
        <w:rPr>
          <w:rFonts w:cs="Calibri"/>
          <w:i/>
        </w:rPr>
        <w:t>ulAADLen</w:t>
      </w:r>
      <w:r w:rsidRPr="008D76B4">
        <w:rPr>
          <w:rFonts w:cs="Calibri"/>
        </w:rPr>
        <w:t xml:space="preserve"> in the parameter block. </w:t>
      </w:r>
      <w:r w:rsidRPr="008D76B4">
        <w:rPr>
          <w:rFonts w:cs="Calibri"/>
          <w:i/>
        </w:rPr>
        <w:t>pAAD m</w:t>
      </w:r>
      <w:r w:rsidRPr="008D76B4">
        <w:rPr>
          <w:rFonts w:cs="Calibri"/>
        </w:rPr>
        <w:t xml:space="preserve">ay be NULL if </w:t>
      </w:r>
      <w:r w:rsidRPr="008D76B4">
        <w:rPr>
          <w:rFonts w:cs="Calibri"/>
          <w:i/>
        </w:rPr>
        <w:t>ulAADLen</w:t>
      </w:r>
      <w:r w:rsidRPr="008D76B4">
        <w:rPr>
          <w:rFonts w:cs="Calibri"/>
        </w:rPr>
        <w:t xml:space="preserve"> is 0.</w:t>
      </w:r>
    </w:p>
    <w:p w14:paraId="778986F0" w14:textId="77777777" w:rsidR="00331BF0" w:rsidRPr="008D76B4" w:rsidRDefault="00331BF0" w:rsidP="000234AE">
      <w:pPr>
        <w:numPr>
          <w:ilvl w:val="0"/>
          <w:numId w:val="75"/>
        </w:numPr>
        <w:suppressAutoHyphens/>
        <w:spacing w:before="120" w:after="0"/>
        <w:jc w:val="both"/>
        <w:rPr>
          <w:rFonts w:cs="Calibri"/>
        </w:rPr>
      </w:pPr>
      <w:r w:rsidRPr="008D76B4">
        <w:rPr>
          <w:rFonts w:cs="Calibri"/>
        </w:rPr>
        <w:t xml:space="preserve">Set the MAC length </w:t>
      </w:r>
      <w:r w:rsidRPr="008D76B4">
        <w:rPr>
          <w:rFonts w:cs="Calibri"/>
          <w:i/>
        </w:rPr>
        <w:t>ulMACLen</w:t>
      </w:r>
      <w:r w:rsidRPr="008D76B4">
        <w:rPr>
          <w:rFonts w:cs="Calibri"/>
        </w:rPr>
        <w:t xml:space="preserve"> in the parameter block.</w:t>
      </w:r>
    </w:p>
    <w:p w14:paraId="720AA5E9" w14:textId="77777777" w:rsidR="00331BF0" w:rsidRPr="008D76B4" w:rsidRDefault="00331BF0" w:rsidP="000234AE">
      <w:pPr>
        <w:numPr>
          <w:ilvl w:val="0"/>
          <w:numId w:val="75"/>
        </w:numPr>
        <w:suppressAutoHyphens/>
        <w:spacing w:before="120" w:after="0"/>
        <w:jc w:val="both"/>
        <w:rPr>
          <w:rFonts w:cs="Calibri"/>
        </w:rPr>
      </w:pPr>
      <w:r w:rsidRPr="008D76B4">
        <w:rPr>
          <w:rFonts w:cs="Calibri"/>
        </w:rPr>
        <w:t xml:space="preserve">Call C_DecryptInit() for </w:t>
      </w:r>
      <w:r w:rsidRPr="008D76B4">
        <w:rPr>
          <w:rFonts w:cs="Calibri"/>
          <w:b/>
        </w:rPr>
        <w:t>CKM_AES_CCM</w:t>
      </w:r>
      <w:r w:rsidRPr="008D76B4">
        <w:rPr>
          <w:rFonts w:cs="Calibri"/>
        </w:rPr>
        <w:t xml:space="preserve"> mechanism with parameters and key </w:t>
      </w:r>
      <w:r w:rsidRPr="008D76B4">
        <w:rPr>
          <w:rFonts w:cs="Calibri"/>
          <w:i/>
        </w:rPr>
        <w:t>K</w:t>
      </w:r>
      <w:r w:rsidRPr="008D76B4">
        <w:rPr>
          <w:rFonts w:cs="Calibri"/>
        </w:rPr>
        <w:t>.</w:t>
      </w:r>
    </w:p>
    <w:p w14:paraId="1D8BDE3F" w14:textId="77777777" w:rsidR="00331BF0" w:rsidRPr="008D76B4" w:rsidRDefault="00331BF0" w:rsidP="000234AE">
      <w:pPr>
        <w:numPr>
          <w:ilvl w:val="0"/>
          <w:numId w:val="87"/>
        </w:numPr>
        <w:suppressAutoHyphens/>
        <w:spacing w:before="120" w:after="0"/>
        <w:jc w:val="both"/>
        <w:rPr>
          <w:rFonts w:cs="Arial"/>
        </w:rPr>
      </w:pPr>
      <w:r w:rsidRPr="008D76B4">
        <w:rPr>
          <w:rFonts w:cs="Calibri"/>
        </w:rPr>
        <w:t xml:space="preserve">Call C_Decrypt(), C_DecryptUpdate(), or C_DecryptFinal(), for the ciphertext, including the appended MAC, obtaining plaintext output. The total length of data processed must be </w:t>
      </w:r>
      <w:r w:rsidRPr="008D76B4">
        <w:rPr>
          <w:rFonts w:cs="Calibri"/>
          <w:i/>
        </w:rPr>
        <w:t>ulDataLen + ulMACLen</w:t>
      </w:r>
      <w:r w:rsidRPr="008D76B4">
        <w:rPr>
          <w:rFonts w:cs="Calibri"/>
        </w:rPr>
        <w:t xml:space="preserve">. Note: since </w:t>
      </w:r>
      <w:r w:rsidRPr="008D76B4">
        <w:rPr>
          <w:rFonts w:cs="Calibri"/>
          <w:b/>
          <w:bCs/>
        </w:rPr>
        <w:t>CKM_AES_CCM</w:t>
      </w:r>
      <w:r w:rsidRPr="008D76B4">
        <w:rPr>
          <w:rFonts w:cs="Calibri"/>
        </w:rPr>
        <w:t xml:space="preserve"> is an AEAD cipher, no data should be returned until C_Decrypt() or C_DecryptFinal().</w:t>
      </w:r>
    </w:p>
    <w:p w14:paraId="19D9E171" w14:textId="77777777" w:rsidR="00331BF0" w:rsidRPr="008D76B4" w:rsidRDefault="00331BF0" w:rsidP="00331BF0">
      <w:pPr>
        <w:spacing w:before="120" w:after="0"/>
        <w:jc w:val="both"/>
      </w:pPr>
      <w:r w:rsidRPr="008D76B4">
        <w:t>MessageEncrypt:</w:t>
      </w:r>
    </w:p>
    <w:p w14:paraId="56AA7BA0" w14:textId="77777777" w:rsidR="00331BF0" w:rsidRPr="008D76B4" w:rsidRDefault="00331BF0" w:rsidP="000234AE">
      <w:pPr>
        <w:numPr>
          <w:ilvl w:val="0"/>
          <w:numId w:val="87"/>
        </w:numPr>
        <w:suppressAutoHyphens/>
        <w:spacing w:before="120" w:after="0"/>
        <w:jc w:val="both"/>
      </w:pPr>
      <w:r w:rsidRPr="008D76B4">
        <w:t xml:space="preserve">Set the message/data length </w:t>
      </w:r>
      <w:r w:rsidRPr="008D76B4">
        <w:rPr>
          <w:i/>
        </w:rPr>
        <w:t>ulDataLen</w:t>
      </w:r>
      <w:r w:rsidRPr="008D76B4">
        <w:t xml:space="preserve"> in the parameter block.</w:t>
      </w:r>
    </w:p>
    <w:p w14:paraId="65557F37" w14:textId="77777777" w:rsidR="00331BF0" w:rsidRPr="008D76B4" w:rsidRDefault="00331BF0" w:rsidP="000234AE">
      <w:pPr>
        <w:numPr>
          <w:ilvl w:val="0"/>
          <w:numId w:val="87"/>
        </w:numPr>
        <w:suppressAutoHyphens/>
        <w:spacing w:before="120" w:after="0"/>
        <w:jc w:val="both"/>
      </w:pPr>
      <w:r w:rsidRPr="008D76B4">
        <w:t xml:space="preserve">Set the nonce length </w:t>
      </w:r>
      <w:r w:rsidRPr="008D76B4">
        <w:rPr>
          <w:i/>
        </w:rPr>
        <w:t>ulNonceLen</w:t>
      </w:r>
      <w:r w:rsidRPr="008D76B4">
        <w:t>.</w:t>
      </w:r>
    </w:p>
    <w:p w14:paraId="1BFE55DF" w14:textId="77777777" w:rsidR="00331BF0" w:rsidRPr="008D76B4" w:rsidRDefault="00331BF0" w:rsidP="000234AE">
      <w:pPr>
        <w:numPr>
          <w:ilvl w:val="0"/>
          <w:numId w:val="87"/>
        </w:numPr>
        <w:suppressAutoHyphens/>
        <w:spacing w:before="120" w:after="0"/>
        <w:jc w:val="both"/>
        <w:rPr>
          <w:rFonts w:cs="Calibri"/>
        </w:rPr>
      </w:pPr>
      <w:r w:rsidRPr="008D76B4">
        <w:t xml:space="preserve">Set </w:t>
      </w:r>
      <w:r w:rsidRPr="008D76B4">
        <w:rPr>
          <w:i/>
        </w:rPr>
        <w:t>pNonce</w:t>
      </w:r>
      <w:r w:rsidRPr="008D76B4">
        <w:t xml:space="preserve"> to hold the nonce data returned from C_EncryptMessage() and C_EncryptMessageBegin(). If </w:t>
      </w:r>
      <w:r w:rsidRPr="008D76B4">
        <w:rPr>
          <w:i/>
        </w:rPr>
        <w:t>ulNonceFixedBits</w:t>
      </w:r>
      <w:r w:rsidRPr="008D76B4">
        <w:t xml:space="preserve"> is not zero, then the most significant bits of </w:t>
      </w:r>
      <w:r w:rsidRPr="008D76B4">
        <w:rPr>
          <w:i/>
        </w:rPr>
        <w:t>pNonce</w:t>
      </w:r>
      <w:r w:rsidRPr="008D76B4">
        <w:t xml:space="preserve"> contain the fixed nonce. If </w:t>
      </w:r>
      <w:r w:rsidRPr="008D76B4">
        <w:rPr>
          <w:i/>
        </w:rPr>
        <w:t>nonceGenerator</w:t>
      </w:r>
      <w:r w:rsidRPr="008D76B4">
        <w:t xml:space="preserve"> is set to CKG_NO_GENERATE, </w:t>
      </w:r>
      <w:r w:rsidRPr="008D76B4">
        <w:rPr>
          <w:i/>
        </w:rPr>
        <w:t>pNonce</w:t>
      </w:r>
      <w:r w:rsidRPr="008D76B4">
        <w:t xml:space="preserve"> is an input parameter with the full nonce.</w:t>
      </w:r>
    </w:p>
    <w:p w14:paraId="07310D47" w14:textId="77777777" w:rsidR="00331BF0" w:rsidRPr="008D76B4" w:rsidRDefault="00331BF0" w:rsidP="000234AE">
      <w:pPr>
        <w:numPr>
          <w:ilvl w:val="0"/>
          <w:numId w:val="87"/>
        </w:numPr>
        <w:suppressAutoHyphens/>
        <w:spacing w:before="120" w:after="0"/>
        <w:jc w:val="both"/>
      </w:pPr>
      <w:r w:rsidRPr="008D76B4">
        <w:t xml:space="preserve">Set the </w:t>
      </w:r>
      <w:r w:rsidRPr="008D76B4">
        <w:rPr>
          <w:i/>
        </w:rPr>
        <w:t xml:space="preserve">ulNonceFixedBits </w:t>
      </w:r>
      <w:r w:rsidRPr="008D76B4">
        <w:t xml:space="preserve">and </w:t>
      </w:r>
      <w:r w:rsidRPr="008D76B4">
        <w:rPr>
          <w:i/>
        </w:rPr>
        <w:t>nonceGenerator</w:t>
      </w:r>
      <w:r w:rsidRPr="008D76B4">
        <w:t xml:space="preserve"> fields in the parameter block. </w:t>
      </w:r>
    </w:p>
    <w:p w14:paraId="7FD71848" w14:textId="77777777" w:rsidR="00331BF0" w:rsidRPr="008D76B4" w:rsidRDefault="00331BF0" w:rsidP="000234AE">
      <w:pPr>
        <w:numPr>
          <w:ilvl w:val="0"/>
          <w:numId w:val="87"/>
        </w:numPr>
        <w:suppressAutoHyphens/>
        <w:spacing w:before="120" w:after="0"/>
        <w:jc w:val="both"/>
        <w:rPr>
          <w:rFonts w:cs="Arial"/>
        </w:rPr>
      </w:pPr>
      <w:r w:rsidRPr="008D76B4">
        <w:rPr>
          <w:rFonts w:cs="Calibri"/>
        </w:rPr>
        <w:t xml:space="preserve">Set the MAC length </w:t>
      </w:r>
      <w:r w:rsidRPr="008D76B4">
        <w:rPr>
          <w:rFonts w:cs="Calibri"/>
          <w:i/>
        </w:rPr>
        <w:t>ulMACLen</w:t>
      </w:r>
      <w:r w:rsidRPr="008D76B4">
        <w:rPr>
          <w:rFonts w:cs="Calibri"/>
        </w:rPr>
        <w:t xml:space="preserve"> in the parameter block.</w:t>
      </w:r>
    </w:p>
    <w:p w14:paraId="79CB8AE6" w14:textId="77777777" w:rsidR="00331BF0" w:rsidRPr="008D76B4" w:rsidRDefault="00331BF0" w:rsidP="000234AE">
      <w:pPr>
        <w:numPr>
          <w:ilvl w:val="0"/>
          <w:numId w:val="87"/>
        </w:numPr>
        <w:suppressAutoHyphens/>
        <w:spacing w:before="120" w:after="0"/>
        <w:jc w:val="both"/>
      </w:pPr>
      <w:r w:rsidRPr="008D76B4">
        <w:t xml:space="preserve">Set </w:t>
      </w:r>
      <w:r w:rsidRPr="008D76B4">
        <w:rPr>
          <w:i/>
        </w:rPr>
        <w:t>pMAC</w:t>
      </w:r>
      <w:r w:rsidRPr="008D76B4">
        <w:t xml:space="preserve"> to hold the MAC data returned from C_EncryptMessage() or the final C_EncryptMessageNext().</w:t>
      </w:r>
    </w:p>
    <w:p w14:paraId="109C866E" w14:textId="77777777" w:rsidR="00331BF0" w:rsidRPr="008D76B4" w:rsidRDefault="00331BF0" w:rsidP="000234AE">
      <w:pPr>
        <w:numPr>
          <w:ilvl w:val="0"/>
          <w:numId w:val="87"/>
        </w:numPr>
        <w:suppressAutoHyphens/>
        <w:spacing w:before="120" w:after="0"/>
        <w:jc w:val="both"/>
      </w:pPr>
      <w:r w:rsidRPr="008D76B4">
        <w:t xml:space="preserve">Call C_MessageEncryptInit() for </w:t>
      </w:r>
      <w:r w:rsidRPr="008D76B4">
        <w:rPr>
          <w:b/>
        </w:rPr>
        <w:t>CKM_AES_CCM</w:t>
      </w:r>
      <w:r w:rsidRPr="008D76B4">
        <w:t xml:space="preserve"> mechanism key </w:t>
      </w:r>
      <w:r w:rsidRPr="008D76B4">
        <w:rPr>
          <w:i/>
        </w:rPr>
        <w:t>K</w:t>
      </w:r>
      <w:r w:rsidRPr="008D76B4">
        <w:t>.</w:t>
      </w:r>
    </w:p>
    <w:p w14:paraId="5FDDDA96" w14:textId="77777777" w:rsidR="00331BF0" w:rsidRPr="008D76B4" w:rsidRDefault="00331BF0" w:rsidP="000234AE">
      <w:pPr>
        <w:numPr>
          <w:ilvl w:val="0"/>
          <w:numId w:val="87"/>
        </w:numPr>
        <w:suppressAutoHyphens/>
        <w:spacing w:before="120" w:after="0"/>
        <w:jc w:val="both"/>
      </w:pPr>
      <w:r w:rsidRPr="008D76B4">
        <w:t>Call C_EncryptMessage(), or C_EncryptMessageBegin() followed by C_EncryptMessageNext()*</w:t>
      </w:r>
      <w:r w:rsidRPr="008D76B4">
        <w:rPr>
          <w:rStyle w:val="Footnoteanchor"/>
        </w:rPr>
        <w:footnoteReference w:id="7"/>
      </w:r>
      <w:r w:rsidRPr="008D76B4">
        <w:rPr>
          <w:rStyle w:val="Footnoteanchor"/>
        </w:rPr>
        <w:t>.</w:t>
      </w:r>
      <w:r w:rsidRPr="008D76B4">
        <w:t>. The mechanism parameter is passed to all three functions.</w:t>
      </w:r>
    </w:p>
    <w:p w14:paraId="5D17A846" w14:textId="77777777" w:rsidR="00331BF0" w:rsidRPr="008D76B4" w:rsidRDefault="00331BF0" w:rsidP="000234AE">
      <w:pPr>
        <w:numPr>
          <w:ilvl w:val="0"/>
          <w:numId w:val="87"/>
        </w:numPr>
        <w:suppressAutoHyphens/>
        <w:spacing w:before="120" w:after="0"/>
        <w:jc w:val="both"/>
      </w:pPr>
      <w:r w:rsidRPr="008D76B4">
        <w:t>Call C_MessageEncryptFinal() to close the message encryption.</w:t>
      </w:r>
    </w:p>
    <w:p w14:paraId="6F9F61F7" w14:textId="77777777" w:rsidR="00331BF0" w:rsidRPr="008D76B4" w:rsidRDefault="00331BF0" w:rsidP="000234AE">
      <w:pPr>
        <w:numPr>
          <w:ilvl w:val="0"/>
          <w:numId w:val="87"/>
        </w:numPr>
        <w:suppressAutoHyphens/>
        <w:spacing w:before="120" w:after="0"/>
        <w:jc w:val="both"/>
        <w:rPr>
          <w:rFonts w:cs="Calibri"/>
        </w:rPr>
      </w:pPr>
      <w:r w:rsidRPr="008D76B4">
        <w:t xml:space="preserve">The MAC is returned in </w:t>
      </w:r>
      <w:r w:rsidRPr="008D76B4">
        <w:rPr>
          <w:i/>
        </w:rPr>
        <w:t>pMac</w:t>
      </w:r>
      <w:r w:rsidRPr="008D76B4">
        <w:t xml:space="preserve"> of the CK_CCM_MESSAGE_PARAMS structure. </w:t>
      </w:r>
    </w:p>
    <w:p w14:paraId="507E2715" w14:textId="77777777" w:rsidR="00331BF0" w:rsidRPr="008D76B4" w:rsidRDefault="00331BF0" w:rsidP="00331BF0">
      <w:pPr>
        <w:suppressAutoHyphens/>
        <w:spacing w:before="120" w:after="0"/>
        <w:ind w:left="360"/>
        <w:jc w:val="both"/>
        <w:rPr>
          <w:rFonts w:cs="Calibri"/>
        </w:rPr>
      </w:pPr>
      <w:r w:rsidRPr="008D76B4">
        <w:t>MessageDecrypt:</w:t>
      </w:r>
    </w:p>
    <w:p w14:paraId="12AE2F44" w14:textId="77777777" w:rsidR="00331BF0" w:rsidRPr="008D76B4" w:rsidRDefault="00331BF0" w:rsidP="000234AE">
      <w:pPr>
        <w:numPr>
          <w:ilvl w:val="0"/>
          <w:numId w:val="87"/>
        </w:numPr>
        <w:suppressAutoHyphens/>
        <w:spacing w:before="120" w:after="0"/>
        <w:jc w:val="both"/>
        <w:rPr>
          <w:rFonts w:cs="Calibri"/>
        </w:rPr>
      </w:pPr>
      <w:r w:rsidRPr="008D76B4">
        <w:rPr>
          <w:rFonts w:cs="Calibri"/>
        </w:rPr>
        <w:t xml:space="preserve">Set the message/data length </w:t>
      </w:r>
      <w:r w:rsidRPr="008D76B4">
        <w:rPr>
          <w:rFonts w:cs="Calibri"/>
          <w:i/>
        </w:rPr>
        <w:t>ulDataLen</w:t>
      </w:r>
      <w:r w:rsidRPr="008D76B4">
        <w:rPr>
          <w:rFonts w:cs="Calibri"/>
        </w:rPr>
        <w:t xml:space="preserve"> in the parameter block.</w:t>
      </w:r>
    </w:p>
    <w:p w14:paraId="3F5806FD" w14:textId="77777777" w:rsidR="00331BF0" w:rsidRPr="008D76B4" w:rsidRDefault="00331BF0" w:rsidP="000234AE">
      <w:pPr>
        <w:numPr>
          <w:ilvl w:val="0"/>
          <w:numId w:val="87"/>
        </w:numPr>
        <w:suppressAutoHyphens/>
        <w:spacing w:before="120" w:after="0"/>
        <w:jc w:val="both"/>
        <w:rPr>
          <w:rFonts w:cs="Arial"/>
        </w:rPr>
      </w:pPr>
      <w:r w:rsidRPr="008D76B4">
        <w:rPr>
          <w:rFonts w:cs="Calibri"/>
        </w:rPr>
        <w:t xml:space="preserve">Set the nonce length </w:t>
      </w:r>
      <w:r w:rsidRPr="008D76B4">
        <w:rPr>
          <w:rFonts w:cs="Calibri"/>
          <w:i/>
        </w:rPr>
        <w:t>ulNonceLen</w:t>
      </w:r>
      <w:r w:rsidRPr="008D76B4">
        <w:rPr>
          <w:rFonts w:cs="Calibri"/>
        </w:rPr>
        <w:t xml:space="preserve"> and the nonce data </w:t>
      </w:r>
      <w:r w:rsidRPr="008D76B4">
        <w:rPr>
          <w:rFonts w:cs="Calibri"/>
          <w:i/>
        </w:rPr>
        <w:t>pNonce</w:t>
      </w:r>
      <w:r w:rsidRPr="008D76B4">
        <w:rPr>
          <w:rFonts w:cs="Calibri"/>
        </w:rPr>
        <w:t xml:space="preserve"> in the parameter block</w:t>
      </w:r>
    </w:p>
    <w:p w14:paraId="2F10F619" w14:textId="77777777" w:rsidR="00331BF0" w:rsidRPr="008D76B4" w:rsidRDefault="00331BF0" w:rsidP="000234AE">
      <w:pPr>
        <w:numPr>
          <w:ilvl w:val="0"/>
          <w:numId w:val="87"/>
        </w:numPr>
        <w:suppressAutoHyphens/>
        <w:spacing w:before="120" w:after="0"/>
        <w:jc w:val="both"/>
      </w:pPr>
      <w:r w:rsidRPr="008D76B4">
        <w:rPr>
          <w:rFonts w:cs="Calibri"/>
        </w:rPr>
        <w:t xml:space="preserve">The </w:t>
      </w:r>
      <w:r w:rsidRPr="008D76B4">
        <w:rPr>
          <w:rFonts w:cs="Calibri"/>
          <w:i/>
        </w:rPr>
        <w:t>ulNonceFixedBits</w:t>
      </w:r>
      <w:r w:rsidRPr="008D76B4">
        <w:rPr>
          <w:rFonts w:cs="Calibri"/>
        </w:rPr>
        <w:t xml:space="preserve"> and </w:t>
      </w:r>
      <w:r w:rsidRPr="008D76B4">
        <w:rPr>
          <w:rFonts w:cs="Calibri"/>
          <w:i/>
        </w:rPr>
        <w:t>nonceGenerator</w:t>
      </w:r>
      <w:r w:rsidRPr="008D76B4">
        <w:rPr>
          <w:rFonts w:cs="Calibri"/>
        </w:rPr>
        <w:t xml:space="preserve"> fields in the parameter block are ignored. </w:t>
      </w:r>
    </w:p>
    <w:p w14:paraId="38BDDCEC" w14:textId="77777777" w:rsidR="00331BF0" w:rsidRPr="008D76B4" w:rsidRDefault="00331BF0" w:rsidP="000234AE">
      <w:pPr>
        <w:numPr>
          <w:ilvl w:val="0"/>
          <w:numId w:val="87"/>
        </w:numPr>
        <w:suppressAutoHyphens/>
        <w:spacing w:before="120" w:after="0"/>
        <w:jc w:val="both"/>
      </w:pPr>
      <w:r w:rsidRPr="008D76B4">
        <w:rPr>
          <w:rFonts w:cs="Calibri"/>
        </w:rPr>
        <w:t xml:space="preserve">Set the MAC length </w:t>
      </w:r>
      <w:r w:rsidRPr="008D76B4">
        <w:rPr>
          <w:rFonts w:cs="Calibri"/>
          <w:i/>
        </w:rPr>
        <w:t>ulMACLen</w:t>
      </w:r>
      <w:r w:rsidRPr="008D76B4">
        <w:rPr>
          <w:rFonts w:cs="Calibri"/>
        </w:rPr>
        <w:t xml:space="preserve"> in the parameter block.</w:t>
      </w:r>
    </w:p>
    <w:p w14:paraId="66D11A48" w14:textId="77777777" w:rsidR="00331BF0" w:rsidRPr="008D76B4" w:rsidRDefault="00331BF0" w:rsidP="000234AE">
      <w:pPr>
        <w:numPr>
          <w:ilvl w:val="0"/>
          <w:numId w:val="87"/>
        </w:numPr>
        <w:suppressAutoHyphens/>
        <w:spacing w:before="120" w:after="0"/>
        <w:jc w:val="both"/>
      </w:pPr>
      <w:r w:rsidRPr="008D76B4">
        <w:t xml:space="preserve">Set the MAC data </w:t>
      </w:r>
      <w:r w:rsidRPr="008D76B4">
        <w:rPr>
          <w:i/>
        </w:rPr>
        <w:t>pMAC</w:t>
      </w:r>
      <w:r w:rsidRPr="008D76B4">
        <w:t xml:space="preserve"> in the parameter block before C_DecryptMessage() or the final C_DecryptMessageNext().</w:t>
      </w:r>
    </w:p>
    <w:p w14:paraId="7EEA201B" w14:textId="77777777" w:rsidR="00331BF0" w:rsidRPr="008D76B4" w:rsidRDefault="00331BF0" w:rsidP="000234AE">
      <w:pPr>
        <w:numPr>
          <w:ilvl w:val="0"/>
          <w:numId w:val="87"/>
        </w:numPr>
        <w:suppressAutoHyphens/>
        <w:spacing w:before="120" w:after="0"/>
        <w:jc w:val="both"/>
      </w:pPr>
      <w:r w:rsidRPr="008D76B4">
        <w:t xml:space="preserve">Call C_MessageDecryptInit() for </w:t>
      </w:r>
      <w:r w:rsidRPr="008D76B4">
        <w:rPr>
          <w:b/>
        </w:rPr>
        <w:t>CKM_AES_CCM</w:t>
      </w:r>
      <w:r w:rsidRPr="008D76B4">
        <w:t xml:space="preserve"> mechanism key </w:t>
      </w:r>
      <w:r w:rsidRPr="008D76B4">
        <w:rPr>
          <w:i/>
        </w:rPr>
        <w:t>K</w:t>
      </w:r>
      <w:r w:rsidRPr="008D76B4">
        <w:t>.</w:t>
      </w:r>
    </w:p>
    <w:p w14:paraId="76DEB7D9" w14:textId="77777777" w:rsidR="00331BF0" w:rsidRPr="008D76B4" w:rsidRDefault="00331BF0" w:rsidP="000234AE">
      <w:pPr>
        <w:numPr>
          <w:ilvl w:val="0"/>
          <w:numId w:val="87"/>
        </w:numPr>
        <w:suppressAutoHyphens/>
        <w:spacing w:before="120" w:after="0"/>
        <w:jc w:val="both"/>
      </w:pPr>
      <w:r w:rsidRPr="008D76B4">
        <w:t>Call C_DecryptMessage(), or C_DecryptMessageBegin() followed by C_DecryptMessageNext()*</w:t>
      </w:r>
      <w:r w:rsidRPr="008D76B4">
        <w:rPr>
          <w:rStyle w:val="Footnoteanchor"/>
        </w:rPr>
        <w:footnoteReference w:id="8"/>
      </w:r>
      <w:r w:rsidRPr="008D76B4">
        <w:t>. The mechanism parameter is passed to all three functions.</w:t>
      </w:r>
    </w:p>
    <w:p w14:paraId="593FEC67" w14:textId="77777777" w:rsidR="00331BF0" w:rsidRPr="008D76B4" w:rsidRDefault="00331BF0" w:rsidP="000234AE">
      <w:pPr>
        <w:numPr>
          <w:ilvl w:val="0"/>
          <w:numId w:val="87"/>
        </w:numPr>
        <w:suppressAutoHyphens/>
        <w:spacing w:before="120" w:after="0"/>
        <w:jc w:val="both"/>
      </w:pPr>
      <w:r w:rsidRPr="008D76B4">
        <w:lastRenderedPageBreak/>
        <w:t>Call C_MessageDecryptFinal() to close the message decryption.</w:t>
      </w:r>
    </w:p>
    <w:p w14:paraId="045D0CE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 xml:space="preserve">In </w:t>
      </w:r>
      <w:r w:rsidRPr="008D76B4">
        <w:rPr>
          <w:i/>
        </w:rPr>
        <w:t>pNonce</w:t>
      </w:r>
      <w:r w:rsidRPr="008D76B4">
        <w:t xml:space="preserve"> the least significant bit of the nonce is the rightmost bit. </w:t>
      </w:r>
      <w:r w:rsidRPr="008D76B4">
        <w:rPr>
          <w:i/>
        </w:rPr>
        <w:t>ulNonceLen</w:t>
      </w:r>
      <w:r w:rsidRPr="008D76B4">
        <w:t xml:space="preserve"> is the length of the nonce in bytes.</w:t>
      </w:r>
    </w:p>
    <w:p w14:paraId="00C4B976"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 xml:space="preserve">On MessageEncrypt, the meaning of </w:t>
      </w:r>
      <w:r w:rsidRPr="008D76B4">
        <w:rPr>
          <w:i/>
        </w:rPr>
        <w:t>nonceGenerator</w:t>
      </w:r>
      <w:r w:rsidRPr="008D76B4">
        <w:t xml:space="preserve"> is as follows: CKG_NO_GENERATE means the nonce is passed in on MessageEncrypt and no internal MAC generation is done. CKG_GENERATE means that the non-fixed portion of the nonce is generated by the module internally. The generation method is not defined. </w:t>
      </w:r>
    </w:p>
    <w:p w14:paraId="160B988B"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 xml:space="preserve">CKG_GENERATE_COUNTER means that the non-fixed portion of the nonce is generated by the module internally by use of an incrementing counter, the initial IV counter is zero. </w:t>
      </w:r>
    </w:p>
    <w:p w14:paraId="55E7DA92"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 xml:space="preserve">CKG_GENERATE_COUNTER_XOR means that the non-fixed portion of the IV is xored with a counter. The value of the non-fixed portion passed must not vary from call to call. Like CKG_GENERATE_COUNTER, the counter starts at zero. </w:t>
      </w:r>
    </w:p>
    <w:p w14:paraId="3AB902B8"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 xml:space="preserve">CKG_GENERATE_RANDOM means that the non-fixed portion of the nonce is generated by the module internally using a PRNG. In any case the entire nonce, including the fixed portion, is returned in </w:t>
      </w:r>
      <w:r w:rsidRPr="008D76B4">
        <w:rPr>
          <w:i/>
        </w:rPr>
        <w:t>pNonce</w:t>
      </w:r>
      <w:r w:rsidRPr="008D76B4">
        <w:t>.</w:t>
      </w:r>
    </w:p>
    <w:p w14:paraId="66AA2FBF"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rPr>
      </w:pPr>
      <w:r w:rsidRPr="008D76B4">
        <w:t xml:space="preserve">Modules must implement CKG_GENERATE. Modules may also reject </w:t>
      </w:r>
      <w:r w:rsidRPr="008D76B4">
        <w:rPr>
          <w:i/>
        </w:rPr>
        <w:t>ulNonceFixedBits</w:t>
      </w:r>
      <w:r w:rsidRPr="008D76B4">
        <w:t xml:space="preserve"> values which are too large. Zero is always an acceptable value for </w:t>
      </w:r>
      <w:r w:rsidRPr="008D76B4">
        <w:rPr>
          <w:i/>
        </w:rPr>
        <w:t>ulNonceFixedBits</w:t>
      </w:r>
      <w:r w:rsidRPr="008D76B4">
        <w:t>.</w:t>
      </w:r>
    </w:p>
    <w:p w14:paraId="29F6A99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 w:rsidRPr="008D76B4">
        <w:t>In Encrypt and Decrypt the MAC is appended to the cipher text and the least significant byte of the MAC is the rightmost byte and the MAC bytes are the rightmost</w:t>
      </w:r>
      <w:r w:rsidRPr="008D76B4">
        <w:rPr>
          <w:i/>
        </w:rPr>
        <w:t xml:space="preserve"> ulMACLen</w:t>
      </w:r>
      <w:r w:rsidRPr="008D76B4">
        <w:t xml:space="preserve"> bytes. In MessageEncrypt the MAC is returned in the </w:t>
      </w:r>
      <w:r w:rsidRPr="008D76B4">
        <w:rPr>
          <w:i/>
        </w:rPr>
        <w:t>pMAC</w:t>
      </w:r>
      <w:r w:rsidRPr="008D76B4">
        <w:t xml:space="preserve"> field of CK_CCM_MESSAGE_PARAMS. In MesssageDecrypt the MAC is provided by the</w:t>
      </w:r>
      <w:r w:rsidRPr="008D76B4">
        <w:rPr>
          <w:i/>
        </w:rPr>
        <w:t xml:space="preserve"> pMAC</w:t>
      </w:r>
      <w:r w:rsidRPr="008D76B4">
        <w:t xml:space="preserve"> field of CK_CCM_MESSAGE_PARAMS. </w:t>
      </w:r>
    </w:p>
    <w:p w14:paraId="76D52C0B"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0"/>
      </w:pPr>
      <w:r w:rsidRPr="008D76B4">
        <w:t xml:space="preserve">The key type for K must be compatible with </w:t>
      </w:r>
      <w:r w:rsidRPr="008D76B4">
        <w:rPr>
          <w:b/>
        </w:rPr>
        <w:t>CKM_AES_ECB</w:t>
      </w:r>
      <w:r w:rsidRPr="008D76B4">
        <w:t xml:space="preserve"> and the C_EncryptInit()/C_DecryptInit()/C_MessageEncryptInit()/C_MessageDecryptInit() calls shall behave, with respect to K, as if they were called directly with </w:t>
      </w:r>
      <w:r w:rsidRPr="008D76B4">
        <w:rPr>
          <w:b/>
        </w:rPr>
        <w:t>CKM_AES_ECB</w:t>
      </w:r>
      <w:r w:rsidRPr="008D76B4">
        <w:t>, K and NULL parameters.</w:t>
      </w:r>
    </w:p>
    <w:p w14:paraId="6B079D8D" w14:textId="77777777" w:rsidR="00331BF0" w:rsidRPr="008D76B4" w:rsidRDefault="00331BF0" w:rsidP="000234AE">
      <w:pPr>
        <w:pStyle w:val="Heading3"/>
        <w:numPr>
          <w:ilvl w:val="2"/>
          <w:numId w:val="2"/>
        </w:numPr>
        <w:tabs>
          <w:tab w:val="num" w:pos="720"/>
        </w:tabs>
      </w:pPr>
      <w:bookmarkStart w:id="4153" w:name="_Toc527454078"/>
      <w:bookmarkStart w:id="4154" w:name="_Toc527454759"/>
      <w:bookmarkStart w:id="4155" w:name="_Toc527454079"/>
      <w:bookmarkStart w:id="4156" w:name="_Toc527454760"/>
      <w:bookmarkStart w:id="4157" w:name="_Toc527454080"/>
      <w:bookmarkStart w:id="4158" w:name="_Toc527454761"/>
      <w:bookmarkStart w:id="4159" w:name="_Toc527454081"/>
      <w:bookmarkStart w:id="4160" w:name="_Toc527454762"/>
      <w:bookmarkStart w:id="4161" w:name="_Toc527454082"/>
      <w:bookmarkStart w:id="4162" w:name="_Toc527454763"/>
      <w:bookmarkStart w:id="4163" w:name="_Toc527454083"/>
      <w:bookmarkStart w:id="4164" w:name="_Toc527454764"/>
      <w:bookmarkStart w:id="4165" w:name="_Toc527454084"/>
      <w:bookmarkStart w:id="4166" w:name="_Toc527454765"/>
      <w:bookmarkStart w:id="4167" w:name="_Toc527454085"/>
      <w:bookmarkStart w:id="4168" w:name="_Toc527454766"/>
      <w:bookmarkStart w:id="4169" w:name="_Toc527454086"/>
      <w:bookmarkStart w:id="4170" w:name="_Toc527454767"/>
      <w:bookmarkStart w:id="4171" w:name="_Toc527454087"/>
      <w:bookmarkStart w:id="4172" w:name="_Toc527454768"/>
      <w:bookmarkStart w:id="4173" w:name="_Toc527454088"/>
      <w:bookmarkStart w:id="4174" w:name="_Toc527454769"/>
      <w:bookmarkStart w:id="4175" w:name="_Toc527454089"/>
      <w:bookmarkStart w:id="4176" w:name="_Toc527454770"/>
      <w:bookmarkStart w:id="4177" w:name="_Toc527454090"/>
      <w:bookmarkStart w:id="4178" w:name="_Toc527454771"/>
      <w:bookmarkStart w:id="4179" w:name="_Toc527454091"/>
      <w:bookmarkStart w:id="4180" w:name="_Toc527454772"/>
      <w:bookmarkStart w:id="4181" w:name="_Toc527454092"/>
      <w:bookmarkStart w:id="4182" w:name="_Toc527454773"/>
      <w:bookmarkStart w:id="4183" w:name="_Toc527454093"/>
      <w:bookmarkStart w:id="4184" w:name="_Toc527454774"/>
      <w:bookmarkStart w:id="4185" w:name="_Toc527454094"/>
      <w:bookmarkStart w:id="4186" w:name="_Toc527454775"/>
      <w:bookmarkStart w:id="4187" w:name="_Toc527454095"/>
      <w:bookmarkStart w:id="4188" w:name="_Toc527454776"/>
      <w:bookmarkStart w:id="4189" w:name="_Toc527454096"/>
      <w:bookmarkStart w:id="4190" w:name="_Toc527454777"/>
      <w:bookmarkStart w:id="4191" w:name="_Toc527454097"/>
      <w:bookmarkStart w:id="4192" w:name="_Toc527454778"/>
      <w:bookmarkStart w:id="4193" w:name="_Toc527454098"/>
      <w:bookmarkStart w:id="4194" w:name="_Toc527454779"/>
      <w:bookmarkStart w:id="4195" w:name="_Toc527454099"/>
      <w:bookmarkStart w:id="4196" w:name="_Toc527454780"/>
      <w:bookmarkStart w:id="4197" w:name="_Toc527454100"/>
      <w:bookmarkStart w:id="4198" w:name="_Toc527454781"/>
      <w:bookmarkStart w:id="4199" w:name="_Toc527454101"/>
      <w:bookmarkStart w:id="4200" w:name="_Toc527454782"/>
      <w:bookmarkStart w:id="4201" w:name="_Toc527454102"/>
      <w:bookmarkStart w:id="4202" w:name="_Toc527454783"/>
      <w:bookmarkStart w:id="4203" w:name="_Toc527454103"/>
      <w:bookmarkStart w:id="4204" w:name="_Toc527454784"/>
      <w:bookmarkStart w:id="4205" w:name="_Toc527385220"/>
      <w:bookmarkStart w:id="4206" w:name="_Toc527454104"/>
      <w:bookmarkStart w:id="4207" w:name="_Toc527454785"/>
      <w:bookmarkStart w:id="4208" w:name="_Toc529951595"/>
      <w:bookmarkStart w:id="4209" w:name="_Toc7436277"/>
      <w:bookmarkStart w:id="4210" w:name="_Toc8118225"/>
      <w:bookmarkStart w:id="4211" w:name="_Toc527454105"/>
      <w:bookmarkStart w:id="4212" w:name="_Toc527454786"/>
      <w:bookmarkStart w:id="4213" w:name="_Toc527454106"/>
      <w:bookmarkStart w:id="4214" w:name="_Toc527454787"/>
      <w:bookmarkStart w:id="4215" w:name="_Toc527454107"/>
      <w:bookmarkStart w:id="4216" w:name="_Toc527454788"/>
      <w:bookmarkStart w:id="4217" w:name="_Toc527454108"/>
      <w:bookmarkStart w:id="4218" w:name="_Toc527454789"/>
      <w:bookmarkStart w:id="4219" w:name="_Toc527454109"/>
      <w:bookmarkStart w:id="4220" w:name="_Toc527454790"/>
      <w:bookmarkStart w:id="4221" w:name="_Toc527454110"/>
      <w:bookmarkStart w:id="4222" w:name="_Toc527454791"/>
      <w:bookmarkStart w:id="4223" w:name="_Toc527454111"/>
      <w:bookmarkStart w:id="4224" w:name="_Toc527454792"/>
      <w:bookmarkStart w:id="4225" w:name="_Toc527454112"/>
      <w:bookmarkStart w:id="4226" w:name="_Toc527454793"/>
      <w:bookmarkStart w:id="4227" w:name="_Toc527454113"/>
      <w:bookmarkStart w:id="4228" w:name="_Toc527454794"/>
      <w:bookmarkStart w:id="4229" w:name="_Toc527454114"/>
      <w:bookmarkStart w:id="4230" w:name="_Toc527454795"/>
      <w:bookmarkStart w:id="4231" w:name="_Toc527385231"/>
      <w:bookmarkStart w:id="4232" w:name="_Toc527454115"/>
      <w:bookmarkStart w:id="4233" w:name="_Toc527454796"/>
      <w:bookmarkStart w:id="4234" w:name="_Toc529951606"/>
      <w:bookmarkStart w:id="4235" w:name="_Toc7436288"/>
      <w:bookmarkStart w:id="4236" w:name="_Toc8118236"/>
      <w:bookmarkStart w:id="4237" w:name="_Toc527454116"/>
      <w:bookmarkStart w:id="4238" w:name="_Toc527454797"/>
      <w:bookmarkStart w:id="4239" w:name="_Toc527385233"/>
      <w:bookmarkStart w:id="4240" w:name="_Toc527454117"/>
      <w:bookmarkStart w:id="4241" w:name="_Toc527454798"/>
      <w:bookmarkStart w:id="4242" w:name="_Toc529951608"/>
      <w:bookmarkStart w:id="4243" w:name="_Toc7436290"/>
      <w:bookmarkStart w:id="4244" w:name="_Toc8118238"/>
      <w:bookmarkStart w:id="4245" w:name="_Toc527454118"/>
      <w:bookmarkStart w:id="4246" w:name="_Toc527454799"/>
      <w:bookmarkStart w:id="4247" w:name="_Toc527385235"/>
      <w:bookmarkStart w:id="4248" w:name="_Toc527454119"/>
      <w:bookmarkStart w:id="4249" w:name="_Toc527454800"/>
      <w:bookmarkStart w:id="4250" w:name="_Toc529951610"/>
      <w:bookmarkStart w:id="4251" w:name="_Toc7436292"/>
      <w:bookmarkStart w:id="4252" w:name="_Toc8118240"/>
      <w:bookmarkStart w:id="4253" w:name="_Toc527454120"/>
      <w:bookmarkStart w:id="4254" w:name="_Toc527454801"/>
      <w:bookmarkStart w:id="4255" w:name="_Toc527454121"/>
      <w:bookmarkStart w:id="4256" w:name="_Toc527454802"/>
      <w:bookmarkStart w:id="4257" w:name="_Toc527454122"/>
      <w:bookmarkStart w:id="4258" w:name="_Toc527454803"/>
      <w:bookmarkStart w:id="4259" w:name="_Toc527454123"/>
      <w:bookmarkStart w:id="4260" w:name="_Toc527454804"/>
      <w:bookmarkStart w:id="4261" w:name="_Toc527454124"/>
      <w:bookmarkStart w:id="4262" w:name="_Toc527454805"/>
      <w:bookmarkStart w:id="4263" w:name="_Toc527454125"/>
      <w:bookmarkStart w:id="4264" w:name="_Toc527454806"/>
      <w:bookmarkStart w:id="4265" w:name="_Toc527454126"/>
      <w:bookmarkStart w:id="4266" w:name="_Toc527454807"/>
      <w:bookmarkStart w:id="4267" w:name="_Toc527454127"/>
      <w:bookmarkStart w:id="4268" w:name="_Toc527454808"/>
      <w:bookmarkStart w:id="4269" w:name="_Toc527454128"/>
      <w:bookmarkStart w:id="4270" w:name="_Toc527454809"/>
      <w:bookmarkStart w:id="4271" w:name="_Toc527454129"/>
      <w:bookmarkStart w:id="4272" w:name="_Toc527454810"/>
      <w:bookmarkStart w:id="4273" w:name="_Toc527454130"/>
      <w:bookmarkStart w:id="4274" w:name="_Toc527454811"/>
      <w:bookmarkStart w:id="4275" w:name="_Toc527454131"/>
      <w:bookmarkStart w:id="4276" w:name="_Toc527454812"/>
      <w:bookmarkStart w:id="4277" w:name="_Toc527454132"/>
      <w:bookmarkStart w:id="4278" w:name="_Toc527454813"/>
      <w:bookmarkStart w:id="4279" w:name="_Toc527454133"/>
      <w:bookmarkStart w:id="4280" w:name="_Toc527454814"/>
      <w:bookmarkStart w:id="4281" w:name="_Toc527454134"/>
      <w:bookmarkStart w:id="4282" w:name="_Toc527454815"/>
      <w:bookmarkStart w:id="4283" w:name="_Toc527454135"/>
      <w:bookmarkStart w:id="4284" w:name="_Toc527454816"/>
      <w:bookmarkStart w:id="4285" w:name="_Toc527454136"/>
      <w:bookmarkStart w:id="4286" w:name="_Toc527454817"/>
      <w:bookmarkStart w:id="4287" w:name="_Toc527454137"/>
      <w:bookmarkStart w:id="4288" w:name="_Toc527454818"/>
      <w:bookmarkStart w:id="4289" w:name="_Toc527454138"/>
      <w:bookmarkStart w:id="4290" w:name="_Toc527454819"/>
      <w:bookmarkStart w:id="4291" w:name="_Toc527454139"/>
      <w:bookmarkStart w:id="4292" w:name="_Toc527454820"/>
      <w:bookmarkStart w:id="4293" w:name="_Toc527454140"/>
      <w:bookmarkStart w:id="4294" w:name="_Toc527454821"/>
      <w:bookmarkStart w:id="4295" w:name="_Toc527454141"/>
      <w:bookmarkStart w:id="4296" w:name="_Toc527454822"/>
      <w:bookmarkStart w:id="4297" w:name="_Toc527454142"/>
      <w:bookmarkStart w:id="4298" w:name="_Toc527454823"/>
      <w:bookmarkStart w:id="4299" w:name="_Toc527454143"/>
      <w:bookmarkStart w:id="4300" w:name="_Toc527454824"/>
      <w:bookmarkStart w:id="4301" w:name="_Toc527454144"/>
      <w:bookmarkStart w:id="4302" w:name="_Toc527454825"/>
      <w:bookmarkStart w:id="4303" w:name="_Toc527454145"/>
      <w:bookmarkStart w:id="4304" w:name="_Toc527454826"/>
      <w:bookmarkStart w:id="4305" w:name="_Toc527454146"/>
      <w:bookmarkStart w:id="4306" w:name="_Toc527454827"/>
      <w:bookmarkStart w:id="4307" w:name="_Toc527454147"/>
      <w:bookmarkStart w:id="4308" w:name="_Toc527454828"/>
      <w:bookmarkStart w:id="4309" w:name="_Toc527454148"/>
      <w:bookmarkStart w:id="4310" w:name="_Toc527454829"/>
      <w:bookmarkStart w:id="4311" w:name="_Toc527454149"/>
      <w:bookmarkStart w:id="4312" w:name="_Toc527454830"/>
      <w:bookmarkStart w:id="4313" w:name="_Toc527454150"/>
      <w:bookmarkStart w:id="4314" w:name="_Toc527454831"/>
      <w:bookmarkStart w:id="4315" w:name="_Toc527454151"/>
      <w:bookmarkStart w:id="4316" w:name="_Toc527454832"/>
      <w:bookmarkStart w:id="4317" w:name="_Toc527454152"/>
      <w:bookmarkStart w:id="4318" w:name="_Toc527454833"/>
      <w:bookmarkStart w:id="4319" w:name="_Toc527454153"/>
      <w:bookmarkStart w:id="4320" w:name="_Toc527454834"/>
      <w:bookmarkStart w:id="4321" w:name="_Toc527454154"/>
      <w:bookmarkStart w:id="4322" w:name="_Toc527454835"/>
      <w:bookmarkStart w:id="4323" w:name="_Toc527454155"/>
      <w:bookmarkStart w:id="4324" w:name="_Toc527454836"/>
      <w:bookmarkStart w:id="4325" w:name="_Toc527454156"/>
      <w:bookmarkStart w:id="4326" w:name="_Toc527454837"/>
      <w:bookmarkStart w:id="4327" w:name="_Toc527454157"/>
      <w:bookmarkStart w:id="4328" w:name="_Toc527454838"/>
      <w:bookmarkStart w:id="4329" w:name="_Toc527454158"/>
      <w:bookmarkStart w:id="4330" w:name="_Toc527454839"/>
      <w:bookmarkStart w:id="4331" w:name="_Toc527454159"/>
      <w:bookmarkStart w:id="4332" w:name="_Toc527454840"/>
      <w:bookmarkStart w:id="4333" w:name="_Toc527454160"/>
      <w:bookmarkStart w:id="4334" w:name="_Toc527454841"/>
      <w:bookmarkStart w:id="4335" w:name="_Toc527454161"/>
      <w:bookmarkStart w:id="4336" w:name="_Toc527454842"/>
      <w:bookmarkStart w:id="4337" w:name="_Toc370634469"/>
      <w:bookmarkStart w:id="4338" w:name="_Toc391471187"/>
      <w:bookmarkStart w:id="4339" w:name="_Toc395187825"/>
      <w:bookmarkStart w:id="4340" w:name="_Toc416960071"/>
      <w:bookmarkStart w:id="4341" w:name="_Toc8118283"/>
      <w:bookmarkStart w:id="4342" w:name="_Toc30061260"/>
      <w:bookmarkStart w:id="4343" w:name="_Toc90376513"/>
      <w:bookmarkStart w:id="4344" w:name="_Toc111203498"/>
      <w:bookmarkEnd w:id="4153"/>
      <w:bookmarkEnd w:id="4154"/>
      <w:bookmarkEnd w:id="4155"/>
      <w:bookmarkEnd w:id="4156"/>
      <w:bookmarkEnd w:id="4157"/>
      <w:bookmarkEnd w:id="4158"/>
      <w:bookmarkEnd w:id="4159"/>
      <w:bookmarkEnd w:id="4160"/>
      <w:bookmarkEnd w:id="4161"/>
      <w:bookmarkEnd w:id="4162"/>
      <w:bookmarkEnd w:id="4163"/>
      <w:bookmarkEnd w:id="4164"/>
      <w:bookmarkEnd w:id="4165"/>
      <w:bookmarkEnd w:id="4166"/>
      <w:bookmarkEnd w:id="4167"/>
      <w:bookmarkEnd w:id="4168"/>
      <w:bookmarkEnd w:id="4169"/>
      <w:bookmarkEnd w:id="4170"/>
      <w:bookmarkEnd w:id="4171"/>
      <w:bookmarkEnd w:id="4172"/>
      <w:bookmarkEnd w:id="4173"/>
      <w:bookmarkEnd w:id="4174"/>
      <w:bookmarkEnd w:id="4175"/>
      <w:bookmarkEnd w:id="4176"/>
      <w:bookmarkEnd w:id="4177"/>
      <w:bookmarkEnd w:id="4178"/>
      <w:bookmarkEnd w:id="4179"/>
      <w:bookmarkEnd w:id="4180"/>
      <w:bookmarkEnd w:id="4181"/>
      <w:bookmarkEnd w:id="4182"/>
      <w:bookmarkEnd w:id="4183"/>
      <w:bookmarkEnd w:id="4184"/>
      <w:bookmarkEnd w:id="4185"/>
      <w:bookmarkEnd w:id="4186"/>
      <w:bookmarkEnd w:id="4187"/>
      <w:bookmarkEnd w:id="4188"/>
      <w:bookmarkEnd w:id="4189"/>
      <w:bookmarkEnd w:id="4190"/>
      <w:bookmarkEnd w:id="4191"/>
      <w:bookmarkEnd w:id="4192"/>
      <w:bookmarkEnd w:id="4193"/>
      <w:bookmarkEnd w:id="4194"/>
      <w:bookmarkEnd w:id="4195"/>
      <w:bookmarkEnd w:id="4196"/>
      <w:bookmarkEnd w:id="4197"/>
      <w:bookmarkEnd w:id="4198"/>
      <w:bookmarkEnd w:id="4199"/>
      <w:bookmarkEnd w:id="4200"/>
      <w:bookmarkEnd w:id="4201"/>
      <w:bookmarkEnd w:id="4202"/>
      <w:bookmarkEnd w:id="4203"/>
      <w:bookmarkEnd w:id="4204"/>
      <w:bookmarkEnd w:id="4205"/>
      <w:bookmarkEnd w:id="4206"/>
      <w:bookmarkEnd w:id="4207"/>
      <w:bookmarkEnd w:id="4208"/>
      <w:bookmarkEnd w:id="4209"/>
      <w:bookmarkEnd w:id="4210"/>
      <w:bookmarkEnd w:id="4211"/>
      <w:bookmarkEnd w:id="4212"/>
      <w:bookmarkEnd w:id="4213"/>
      <w:bookmarkEnd w:id="4214"/>
      <w:bookmarkEnd w:id="4215"/>
      <w:bookmarkEnd w:id="4216"/>
      <w:bookmarkEnd w:id="4217"/>
      <w:bookmarkEnd w:id="4218"/>
      <w:bookmarkEnd w:id="4219"/>
      <w:bookmarkEnd w:id="4220"/>
      <w:bookmarkEnd w:id="4221"/>
      <w:bookmarkEnd w:id="4222"/>
      <w:bookmarkEnd w:id="4223"/>
      <w:bookmarkEnd w:id="4224"/>
      <w:bookmarkEnd w:id="4225"/>
      <w:bookmarkEnd w:id="4226"/>
      <w:bookmarkEnd w:id="4227"/>
      <w:bookmarkEnd w:id="4228"/>
      <w:bookmarkEnd w:id="4229"/>
      <w:bookmarkEnd w:id="4230"/>
      <w:bookmarkEnd w:id="4231"/>
      <w:bookmarkEnd w:id="4232"/>
      <w:bookmarkEnd w:id="4233"/>
      <w:bookmarkEnd w:id="4234"/>
      <w:bookmarkEnd w:id="4235"/>
      <w:bookmarkEnd w:id="4236"/>
      <w:bookmarkEnd w:id="4237"/>
      <w:bookmarkEnd w:id="4238"/>
      <w:bookmarkEnd w:id="4239"/>
      <w:bookmarkEnd w:id="4240"/>
      <w:bookmarkEnd w:id="4241"/>
      <w:bookmarkEnd w:id="4242"/>
      <w:bookmarkEnd w:id="4243"/>
      <w:bookmarkEnd w:id="4244"/>
      <w:bookmarkEnd w:id="4245"/>
      <w:bookmarkEnd w:id="4246"/>
      <w:bookmarkEnd w:id="4247"/>
      <w:bookmarkEnd w:id="4248"/>
      <w:bookmarkEnd w:id="4249"/>
      <w:bookmarkEnd w:id="4250"/>
      <w:bookmarkEnd w:id="4251"/>
      <w:bookmarkEnd w:id="4252"/>
      <w:bookmarkEnd w:id="4253"/>
      <w:bookmarkEnd w:id="4254"/>
      <w:bookmarkEnd w:id="4255"/>
      <w:bookmarkEnd w:id="4256"/>
      <w:bookmarkEnd w:id="4257"/>
      <w:bookmarkEnd w:id="4258"/>
      <w:bookmarkEnd w:id="4259"/>
      <w:bookmarkEnd w:id="4260"/>
      <w:bookmarkEnd w:id="4261"/>
      <w:bookmarkEnd w:id="4262"/>
      <w:bookmarkEnd w:id="4263"/>
      <w:bookmarkEnd w:id="4264"/>
      <w:bookmarkEnd w:id="4265"/>
      <w:bookmarkEnd w:id="4266"/>
      <w:bookmarkEnd w:id="4267"/>
      <w:bookmarkEnd w:id="4268"/>
      <w:bookmarkEnd w:id="4269"/>
      <w:bookmarkEnd w:id="4270"/>
      <w:bookmarkEnd w:id="4271"/>
      <w:bookmarkEnd w:id="4272"/>
      <w:bookmarkEnd w:id="4273"/>
      <w:bookmarkEnd w:id="4274"/>
      <w:bookmarkEnd w:id="4275"/>
      <w:bookmarkEnd w:id="4276"/>
      <w:bookmarkEnd w:id="4277"/>
      <w:bookmarkEnd w:id="4278"/>
      <w:bookmarkEnd w:id="4279"/>
      <w:bookmarkEnd w:id="4280"/>
      <w:bookmarkEnd w:id="4281"/>
      <w:bookmarkEnd w:id="4282"/>
      <w:bookmarkEnd w:id="4283"/>
      <w:bookmarkEnd w:id="4284"/>
      <w:bookmarkEnd w:id="4285"/>
      <w:bookmarkEnd w:id="4286"/>
      <w:bookmarkEnd w:id="4287"/>
      <w:bookmarkEnd w:id="4288"/>
      <w:bookmarkEnd w:id="4289"/>
      <w:bookmarkEnd w:id="4290"/>
      <w:bookmarkEnd w:id="4291"/>
      <w:bookmarkEnd w:id="4292"/>
      <w:bookmarkEnd w:id="4293"/>
      <w:bookmarkEnd w:id="4294"/>
      <w:bookmarkEnd w:id="4295"/>
      <w:bookmarkEnd w:id="4296"/>
      <w:bookmarkEnd w:id="4297"/>
      <w:bookmarkEnd w:id="4298"/>
      <w:bookmarkEnd w:id="4299"/>
      <w:bookmarkEnd w:id="4300"/>
      <w:bookmarkEnd w:id="4301"/>
      <w:bookmarkEnd w:id="4302"/>
      <w:bookmarkEnd w:id="4303"/>
      <w:bookmarkEnd w:id="4304"/>
      <w:bookmarkEnd w:id="4305"/>
      <w:bookmarkEnd w:id="4306"/>
      <w:bookmarkEnd w:id="4307"/>
      <w:bookmarkEnd w:id="4308"/>
      <w:bookmarkEnd w:id="4309"/>
      <w:bookmarkEnd w:id="4310"/>
      <w:bookmarkEnd w:id="4311"/>
      <w:bookmarkEnd w:id="4312"/>
      <w:bookmarkEnd w:id="4313"/>
      <w:bookmarkEnd w:id="4314"/>
      <w:bookmarkEnd w:id="4315"/>
      <w:bookmarkEnd w:id="4316"/>
      <w:bookmarkEnd w:id="4317"/>
      <w:bookmarkEnd w:id="4318"/>
      <w:bookmarkEnd w:id="4319"/>
      <w:bookmarkEnd w:id="4320"/>
      <w:bookmarkEnd w:id="4321"/>
      <w:bookmarkEnd w:id="4322"/>
      <w:bookmarkEnd w:id="4323"/>
      <w:bookmarkEnd w:id="4324"/>
      <w:bookmarkEnd w:id="4325"/>
      <w:bookmarkEnd w:id="4326"/>
      <w:bookmarkEnd w:id="4327"/>
      <w:bookmarkEnd w:id="4328"/>
      <w:bookmarkEnd w:id="4329"/>
      <w:bookmarkEnd w:id="4330"/>
      <w:bookmarkEnd w:id="4331"/>
      <w:bookmarkEnd w:id="4332"/>
      <w:bookmarkEnd w:id="4333"/>
      <w:bookmarkEnd w:id="4334"/>
      <w:bookmarkEnd w:id="4335"/>
      <w:bookmarkEnd w:id="4336"/>
      <w:r w:rsidRPr="008D76B4">
        <w:t>AES-GMAC</w:t>
      </w:r>
      <w:bookmarkEnd w:id="4337"/>
      <w:bookmarkEnd w:id="4338"/>
      <w:bookmarkEnd w:id="4339"/>
      <w:bookmarkEnd w:id="4340"/>
      <w:bookmarkEnd w:id="4341"/>
      <w:bookmarkEnd w:id="4342"/>
      <w:bookmarkEnd w:id="4343"/>
      <w:bookmarkEnd w:id="4344"/>
    </w:p>
    <w:p w14:paraId="1E34184B" w14:textId="77777777" w:rsidR="00331BF0" w:rsidRPr="008D76B4" w:rsidRDefault="00331BF0" w:rsidP="00331BF0">
      <w:r w:rsidRPr="008D76B4">
        <w:t xml:space="preserve">AES-GMAC, denoted </w:t>
      </w:r>
      <w:r w:rsidRPr="008D76B4">
        <w:rPr>
          <w:b/>
        </w:rPr>
        <w:t>CKM_AES_GMAC</w:t>
      </w:r>
      <w:r w:rsidRPr="008D76B4">
        <w:t>, is a mechanism for single and multiple-part signatures and verification.  It is described in NIST Special Publication 800-38D [GMAC].  GMAC is a special case of GCM that authenticates only the Additional Authenticated Data (AAD) part of the GCM mechanism parameters.  When GMAC is used with C_Sign or C_Verify, pData points to the AAD.  GMAC does not use plaintext or ciphertext.</w:t>
      </w:r>
    </w:p>
    <w:p w14:paraId="4F94C8A4" w14:textId="77777777" w:rsidR="00331BF0" w:rsidRPr="008D76B4" w:rsidRDefault="00331BF0" w:rsidP="00331BF0">
      <w:r w:rsidRPr="008D76B4">
        <w:t xml:space="preserve">The signature produced by GMAC, also referred to as a Tag, the tag’s length is determined by the CK_GCM_PARAMS field </w:t>
      </w:r>
      <w:r w:rsidRPr="008D76B4">
        <w:rPr>
          <w:i/>
        </w:rPr>
        <w:t>ulTagBits</w:t>
      </w:r>
      <w:r w:rsidRPr="008D76B4">
        <w:t>.</w:t>
      </w:r>
    </w:p>
    <w:p w14:paraId="19E21BCA" w14:textId="77777777" w:rsidR="00331BF0" w:rsidRPr="008D76B4" w:rsidRDefault="00331BF0" w:rsidP="00331BF0">
      <w:r w:rsidRPr="008D76B4">
        <w:t xml:space="preserve">The IV length is determined by the CK_GCM_PARAMS field </w:t>
      </w:r>
      <w:r w:rsidRPr="008D76B4">
        <w:rPr>
          <w:i/>
        </w:rPr>
        <w:t>ulIvLen</w:t>
      </w:r>
      <w:r w:rsidRPr="008D76B4">
        <w:t>.</w:t>
      </w:r>
    </w:p>
    <w:p w14:paraId="1250D08E" w14:textId="77777777" w:rsidR="00331BF0" w:rsidRPr="008D76B4" w:rsidRDefault="00331BF0" w:rsidP="00331BF0">
      <w:r w:rsidRPr="008D76B4">
        <w:t>Constraints on key types and the length of data are summarized in the following table:</w:t>
      </w:r>
    </w:p>
    <w:p w14:paraId="415D8598" w14:textId="2B425C36" w:rsidR="00331BF0" w:rsidRPr="008D76B4" w:rsidRDefault="00331BF0" w:rsidP="00331BF0">
      <w:pPr>
        <w:pStyle w:val="Caption"/>
      </w:pPr>
      <w:bookmarkStart w:id="4345" w:name="_Toc2585344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115</w:t>
      </w:r>
      <w:r w:rsidRPr="008D76B4">
        <w:rPr>
          <w:szCs w:val="18"/>
        </w:rPr>
        <w:fldChar w:fldCharType="end"/>
      </w:r>
      <w:r w:rsidRPr="008D76B4">
        <w:t>, AES-GMAC: Key And Data Length</w:t>
      </w:r>
      <w:bookmarkEnd w:id="434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331BF0" w:rsidRPr="008D76B4" w14:paraId="02CC5EA7" w14:textId="77777777" w:rsidTr="007B527B">
        <w:trPr>
          <w:tblHeader/>
        </w:trPr>
        <w:tc>
          <w:tcPr>
            <w:tcW w:w="1276" w:type="dxa"/>
            <w:tcBorders>
              <w:top w:val="single" w:sz="12" w:space="0" w:color="000000"/>
              <w:left w:val="single" w:sz="12" w:space="0" w:color="000000"/>
              <w:bottom w:val="nil"/>
              <w:right w:val="single" w:sz="6" w:space="0" w:color="000000"/>
            </w:tcBorders>
            <w:hideMark/>
          </w:tcPr>
          <w:p w14:paraId="3BDADFED"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56CD5A6B"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1F12941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26C8DCD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094E1F63" w14:textId="77777777" w:rsidTr="007B527B">
        <w:tc>
          <w:tcPr>
            <w:tcW w:w="1276" w:type="dxa"/>
            <w:tcBorders>
              <w:top w:val="single" w:sz="6" w:space="0" w:color="000000"/>
              <w:left w:val="single" w:sz="12" w:space="0" w:color="000000"/>
              <w:bottom w:val="single" w:sz="6" w:space="0" w:color="000000"/>
              <w:right w:val="single" w:sz="6" w:space="0" w:color="000000"/>
            </w:tcBorders>
            <w:hideMark/>
          </w:tcPr>
          <w:p w14:paraId="7557D188"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450E3656" w14:textId="77777777" w:rsidR="00331BF0" w:rsidRPr="008D76B4" w:rsidRDefault="00331BF0" w:rsidP="007B527B">
            <w:pPr>
              <w:pStyle w:val="Table"/>
              <w:keepNext/>
              <w:rPr>
                <w:rFonts w:ascii="Arial" w:hAnsi="Arial" w:cs="Arial"/>
                <w:sz w:val="20"/>
              </w:rPr>
            </w:pPr>
            <w:r w:rsidRPr="008D76B4">
              <w:rPr>
                <w:rFonts w:ascii="Arial" w:hAnsi="Arial" w:cs="Arial"/>
                <w:sz w:val="20"/>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4D47493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&lt; 2^64</w:t>
            </w:r>
          </w:p>
        </w:tc>
        <w:tc>
          <w:tcPr>
            <w:tcW w:w="3987" w:type="dxa"/>
            <w:tcBorders>
              <w:top w:val="single" w:sz="6" w:space="0" w:color="000000"/>
              <w:left w:val="single" w:sz="6" w:space="0" w:color="000000"/>
              <w:bottom w:val="single" w:sz="6" w:space="0" w:color="000000"/>
              <w:right w:val="single" w:sz="12" w:space="0" w:color="000000"/>
            </w:tcBorders>
            <w:hideMark/>
          </w:tcPr>
          <w:p w14:paraId="42D1E51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Depends on param’s ulTagBits</w:t>
            </w:r>
          </w:p>
        </w:tc>
      </w:tr>
      <w:tr w:rsidR="00331BF0" w:rsidRPr="008D76B4" w14:paraId="54D35D6E" w14:textId="77777777" w:rsidTr="007B527B">
        <w:tc>
          <w:tcPr>
            <w:tcW w:w="1276" w:type="dxa"/>
            <w:tcBorders>
              <w:top w:val="single" w:sz="6" w:space="0" w:color="000000"/>
              <w:left w:val="single" w:sz="12" w:space="0" w:color="000000"/>
              <w:bottom w:val="single" w:sz="12" w:space="0" w:color="000000"/>
              <w:right w:val="single" w:sz="6" w:space="0" w:color="000000"/>
            </w:tcBorders>
            <w:hideMark/>
          </w:tcPr>
          <w:p w14:paraId="1516DAC1"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28D2E406" w14:textId="77777777" w:rsidR="00331BF0" w:rsidRPr="008D76B4" w:rsidRDefault="00331BF0" w:rsidP="007B527B">
            <w:pPr>
              <w:pStyle w:val="Table"/>
              <w:keepNext/>
              <w:rPr>
                <w:rFonts w:ascii="Arial" w:hAnsi="Arial" w:cs="Arial"/>
                <w:sz w:val="20"/>
              </w:rPr>
            </w:pPr>
            <w:r w:rsidRPr="008D76B4">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3D827FB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&lt; 2^64</w:t>
            </w:r>
          </w:p>
        </w:tc>
        <w:tc>
          <w:tcPr>
            <w:tcW w:w="3987" w:type="dxa"/>
            <w:tcBorders>
              <w:top w:val="single" w:sz="6" w:space="0" w:color="000000"/>
              <w:left w:val="single" w:sz="6" w:space="0" w:color="000000"/>
              <w:bottom w:val="single" w:sz="12" w:space="0" w:color="000000"/>
              <w:right w:val="single" w:sz="12" w:space="0" w:color="000000"/>
            </w:tcBorders>
            <w:hideMark/>
          </w:tcPr>
          <w:p w14:paraId="526A588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Depends on param’s ulTagBits</w:t>
            </w:r>
          </w:p>
        </w:tc>
      </w:tr>
    </w:tbl>
    <w:p w14:paraId="4BB420BF"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Calibri"/>
        </w:rPr>
      </w:pPr>
      <w:r w:rsidRPr="008D76B4">
        <w:rPr>
          <w:rFonts w:cs="Calibri"/>
        </w:rPr>
        <w:t xml:space="preserve">For this mechanism, the ulMinKeySize and ulMaxKeySize fields of the </w:t>
      </w:r>
      <w:r w:rsidRPr="008D76B4">
        <w:rPr>
          <w:rFonts w:cs="Calibri"/>
          <w:b/>
        </w:rPr>
        <w:t xml:space="preserve">CK_MECHANISM_INFO </w:t>
      </w:r>
      <w:r w:rsidRPr="008D76B4">
        <w:rPr>
          <w:rFonts w:cs="Calibri"/>
        </w:rPr>
        <w:t>structure specify the supported range of AES key sizes, in bytes.</w:t>
      </w:r>
    </w:p>
    <w:p w14:paraId="58592CC8" w14:textId="77777777" w:rsidR="00331BF0" w:rsidRPr="008D76B4" w:rsidRDefault="00331BF0" w:rsidP="000234AE">
      <w:pPr>
        <w:pStyle w:val="Heading3"/>
        <w:numPr>
          <w:ilvl w:val="2"/>
          <w:numId w:val="2"/>
        </w:numPr>
        <w:tabs>
          <w:tab w:val="num" w:pos="720"/>
        </w:tabs>
      </w:pPr>
      <w:bookmarkStart w:id="4346" w:name="_Toc228894714"/>
      <w:bookmarkStart w:id="4347" w:name="_Toc228807244"/>
      <w:bookmarkStart w:id="4348" w:name="_Toc222284780"/>
      <w:bookmarkStart w:id="4349" w:name="_Toc370634475"/>
      <w:bookmarkStart w:id="4350" w:name="_Toc391471188"/>
      <w:bookmarkStart w:id="4351" w:name="_Toc395187826"/>
      <w:bookmarkStart w:id="4352" w:name="_Toc416960072"/>
      <w:bookmarkStart w:id="4353" w:name="_Toc8118284"/>
      <w:bookmarkStart w:id="4354" w:name="_Toc30061261"/>
      <w:bookmarkStart w:id="4355" w:name="_Toc90376514"/>
      <w:bookmarkStart w:id="4356" w:name="_Toc111203499"/>
      <w:bookmarkEnd w:id="4101"/>
      <w:bookmarkEnd w:id="4102"/>
      <w:bookmarkEnd w:id="4103"/>
      <w:r w:rsidRPr="008D76B4">
        <w:t>AES GCM and CCM Mechanism parameters</w:t>
      </w:r>
      <w:bookmarkEnd w:id="4346"/>
      <w:bookmarkEnd w:id="4347"/>
      <w:bookmarkEnd w:id="4348"/>
      <w:bookmarkEnd w:id="4349"/>
      <w:bookmarkEnd w:id="4350"/>
      <w:bookmarkEnd w:id="4351"/>
      <w:bookmarkEnd w:id="4352"/>
      <w:bookmarkEnd w:id="4353"/>
      <w:bookmarkEnd w:id="4354"/>
      <w:bookmarkEnd w:id="4355"/>
      <w:bookmarkEnd w:id="4356"/>
    </w:p>
    <w:p w14:paraId="7017D5FC"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4357" w:name="_Toc228807245"/>
      <w:bookmarkStart w:id="4358" w:name="_Toc222284781"/>
      <w:r w:rsidRPr="008D76B4">
        <w:rPr>
          <w:rFonts w:ascii="Arial" w:hAnsi="Arial" w:cs="Arial"/>
        </w:rPr>
        <w:t>CK_GENERATOR_FUNCTION</w:t>
      </w:r>
    </w:p>
    <w:p w14:paraId="5D7922E0" w14:textId="77777777" w:rsidR="00331BF0" w:rsidRPr="008D76B4" w:rsidRDefault="00331BF0" w:rsidP="00331BF0">
      <w:r w:rsidRPr="008D76B4">
        <w:t>Functions to generate unique IVs and nonces.</w:t>
      </w:r>
    </w:p>
    <w:p w14:paraId="0B3BCECF" w14:textId="77777777" w:rsidR="00331BF0" w:rsidRPr="008D76B4" w:rsidRDefault="00331BF0" w:rsidP="00331BF0">
      <w:pPr>
        <w:pStyle w:val="name"/>
        <w:tabs>
          <w:tab w:val="clear" w:pos="360"/>
          <w:tab w:val="left" w:pos="720"/>
        </w:tabs>
        <w:ind w:left="360" w:firstLine="0"/>
        <w:rPr>
          <w:rFonts w:ascii="Courier New" w:hAnsi="Courier New" w:cs="Courier New"/>
          <w:b w:val="0"/>
          <w:szCs w:val="24"/>
        </w:rPr>
      </w:pPr>
      <w:r w:rsidRPr="008D76B4">
        <w:rPr>
          <w:rFonts w:ascii="Courier New" w:hAnsi="Courier New" w:cs="Courier New"/>
          <w:b w:val="0"/>
          <w:szCs w:val="24"/>
        </w:rPr>
        <w:lastRenderedPageBreak/>
        <w:t>typedef CK_ULONG CK_GENERATOR_FUNCTION;</w:t>
      </w:r>
    </w:p>
    <w:p w14:paraId="1079901A" w14:textId="77777777" w:rsidR="00331BF0" w:rsidRPr="008D76B4" w:rsidRDefault="00331BF0" w:rsidP="000234AE">
      <w:pPr>
        <w:pStyle w:val="name"/>
        <w:numPr>
          <w:ilvl w:val="0"/>
          <w:numId w:val="12"/>
        </w:numPr>
        <w:tabs>
          <w:tab w:val="clear" w:pos="360"/>
          <w:tab w:val="left" w:pos="720"/>
        </w:tabs>
        <w:rPr>
          <w:rFonts w:ascii="Arial" w:hAnsi="Arial" w:cs="Arial"/>
        </w:rPr>
      </w:pPr>
      <w:r w:rsidRPr="008D76B4">
        <w:rPr>
          <w:rFonts w:ascii="Arial" w:hAnsi="Arial" w:cs="Arial"/>
        </w:rPr>
        <w:t>CK_GCM_PARAMS; CK_GCM_PARAMS_PTR</w:t>
      </w:r>
      <w:bookmarkEnd w:id="4357"/>
      <w:bookmarkEnd w:id="4358"/>
    </w:p>
    <w:p w14:paraId="2299F210"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CK_GCM_PARAMS is a structure that provides the parameters to the CKM_AES_GCM mechanism when used for Encrypt or Decrypt.  It is defined as follows:</w:t>
      </w:r>
    </w:p>
    <w:p w14:paraId="06E827A2" w14:textId="77777777" w:rsidR="00331BF0" w:rsidRPr="008D76B4" w:rsidRDefault="00331BF0" w:rsidP="00331BF0">
      <w:pPr>
        <w:pStyle w:val="CCode"/>
        <w:tabs>
          <w:tab w:val="left" w:pos="2835"/>
        </w:tabs>
      </w:pPr>
      <w:r w:rsidRPr="008D76B4">
        <w:t>typedef struct CK_GCM_PARAMS {</w:t>
      </w:r>
    </w:p>
    <w:p w14:paraId="134520D6" w14:textId="77777777" w:rsidR="00331BF0" w:rsidRPr="008D76B4" w:rsidRDefault="00331BF0" w:rsidP="00331BF0">
      <w:pPr>
        <w:pStyle w:val="CCode"/>
        <w:tabs>
          <w:tab w:val="left" w:pos="2835"/>
        </w:tabs>
      </w:pPr>
      <w:r w:rsidRPr="008D76B4">
        <w:tab/>
        <w:t>CK_BYTE_PTR</w:t>
      </w:r>
      <w:r w:rsidRPr="008D76B4">
        <w:tab/>
        <w:t>pIv;</w:t>
      </w:r>
    </w:p>
    <w:p w14:paraId="5E0960F2" w14:textId="77777777" w:rsidR="00331BF0" w:rsidRPr="008D76B4" w:rsidRDefault="00331BF0" w:rsidP="00331BF0">
      <w:pPr>
        <w:pStyle w:val="CCode"/>
        <w:tabs>
          <w:tab w:val="left" w:pos="2835"/>
        </w:tabs>
      </w:pPr>
      <w:r w:rsidRPr="008D76B4">
        <w:tab/>
        <w:t>CK_ULONG</w:t>
      </w:r>
      <w:r w:rsidRPr="008D76B4">
        <w:tab/>
        <w:t>ulIvLen;</w:t>
      </w:r>
    </w:p>
    <w:p w14:paraId="28D90E64" w14:textId="77777777" w:rsidR="00331BF0" w:rsidRPr="008D76B4" w:rsidRDefault="00331BF0" w:rsidP="00331BF0">
      <w:pPr>
        <w:pStyle w:val="CCode"/>
        <w:tabs>
          <w:tab w:val="left" w:pos="2835"/>
        </w:tabs>
      </w:pPr>
      <w:r w:rsidRPr="008D76B4">
        <w:tab/>
        <w:t>CK_ULONG</w:t>
      </w:r>
      <w:r w:rsidRPr="008D76B4">
        <w:tab/>
        <w:t>ulIvBits;</w:t>
      </w:r>
    </w:p>
    <w:p w14:paraId="2A09CA14" w14:textId="77777777" w:rsidR="00331BF0" w:rsidRPr="008D76B4" w:rsidRDefault="00331BF0" w:rsidP="00331BF0">
      <w:pPr>
        <w:pStyle w:val="CCode"/>
        <w:tabs>
          <w:tab w:val="left" w:pos="2835"/>
        </w:tabs>
      </w:pPr>
      <w:r w:rsidRPr="008D76B4">
        <w:tab/>
        <w:t>CK_BYTE_PTR</w:t>
      </w:r>
      <w:r w:rsidRPr="008D76B4">
        <w:tab/>
        <w:t>pAAD;</w:t>
      </w:r>
    </w:p>
    <w:p w14:paraId="549A1A23" w14:textId="77777777" w:rsidR="00331BF0" w:rsidRPr="008D76B4" w:rsidRDefault="00331BF0" w:rsidP="00331BF0">
      <w:pPr>
        <w:pStyle w:val="CCode"/>
        <w:tabs>
          <w:tab w:val="left" w:pos="2835"/>
        </w:tabs>
      </w:pPr>
      <w:r w:rsidRPr="008D76B4">
        <w:tab/>
        <w:t>CK_ULONG</w:t>
      </w:r>
      <w:r w:rsidRPr="008D76B4">
        <w:tab/>
        <w:t>ulAADLen;</w:t>
      </w:r>
    </w:p>
    <w:p w14:paraId="36E98562" w14:textId="77777777" w:rsidR="00331BF0" w:rsidRPr="008D76B4" w:rsidRDefault="00331BF0" w:rsidP="00331BF0">
      <w:pPr>
        <w:pStyle w:val="CCode"/>
        <w:tabs>
          <w:tab w:val="left" w:pos="2835"/>
        </w:tabs>
      </w:pPr>
      <w:r w:rsidRPr="008D76B4">
        <w:tab/>
        <w:t>CK_ULONG</w:t>
      </w:r>
      <w:r w:rsidRPr="008D76B4">
        <w:tab/>
        <w:t>ulTagBits;</w:t>
      </w:r>
    </w:p>
    <w:p w14:paraId="37AEE42F" w14:textId="77777777" w:rsidR="00331BF0" w:rsidRPr="008D76B4" w:rsidRDefault="00331BF0" w:rsidP="00331BF0">
      <w:pPr>
        <w:pStyle w:val="CCode"/>
        <w:tabs>
          <w:tab w:val="left" w:pos="2835"/>
        </w:tabs>
      </w:pPr>
      <w:r w:rsidRPr="008D76B4">
        <w:t>}</w:t>
      </w:r>
      <w:r w:rsidRPr="008D76B4">
        <w:tab/>
        <w:t>CK_GCM_PARAMS;</w:t>
      </w:r>
    </w:p>
    <w:p w14:paraId="4B74A1E9" w14:textId="77777777" w:rsidR="00331BF0" w:rsidRPr="008D76B4" w:rsidRDefault="00331BF0" w:rsidP="00331BF0"/>
    <w:p w14:paraId="54744262" w14:textId="77777777" w:rsidR="00331BF0" w:rsidRPr="008D76B4" w:rsidRDefault="00331BF0" w:rsidP="00331BF0">
      <w:r w:rsidRPr="008D76B4">
        <w:t>The fields of the structure have the following meanings:</w:t>
      </w:r>
    </w:p>
    <w:p w14:paraId="0B23822C" w14:textId="77777777" w:rsidR="00331BF0" w:rsidRPr="008D76B4" w:rsidRDefault="00331BF0" w:rsidP="00331BF0">
      <w:pPr>
        <w:pStyle w:val="definition0"/>
      </w:pPr>
      <w:r w:rsidRPr="008D76B4">
        <w:tab/>
        <w:t>pIv</w:t>
      </w:r>
      <w:r w:rsidRPr="008D76B4">
        <w:tab/>
        <w:t>pointer to initialization vector</w:t>
      </w:r>
    </w:p>
    <w:p w14:paraId="6C4579EB" w14:textId="77777777" w:rsidR="00331BF0" w:rsidRPr="008D76B4" w:rsidRDefault="00331BF0" w:rsidP="00331BF0">
      <w:pPr>
        <w:pStyle w:val="definition0"/>
      </w:pPr>
      <w:r w:rsidRPr="008D76B4">
        <w:tab/>
        <w:t>ulIvLen</w:t>
      </w:r>
      <w:r w:rsidRPr="008D76B4">
        <w:tab/>
        <w:t>length of initialization vector in bytes. The length of the initialization vector can be any number between 1 and (2^32) - 1.  96-bit (12 byte) IV values can be processed more efficiently, so that length is recommended for situations in which efficiency is critical.</w:t>
      </w:r>
    </w:p>
    <w:p w14:paraId="40632575" w14:textId="77777777" w:rsidR="00331BF0" w:rsidRPr="008D76B4" w:rsidRDefault="00331BF0" w:rsidP="00331BF0">
      <w:pPr>
        <w:pStyle w:val="definition0"/>
      </w:pPr>
      <w:r w:rsidRPr="008D76B4">
        <w:tab/>
        <w:t>ulIvBits</w:t>
      </w:r>
      <w:r w:rsidRPr="008D76B4">
        <w:tab/>
        <w:t>length of initialization vector in bits. Do no use ulIvBits to specify the length of the initialization vector, but ulIvLen instead.</w:t>
      </w:r>
    </w:p>
    <w:p w14:paraId="36A0C15C" w14:textId="77777777" w:rsidR="00331BF0" w:rsidRPr="008D76B4" w:rsidRDefault="00331BF0" w:rsidP="00331BF0">
      <w:pPr>
        <w:pStyle w:val="definition0"/>
      </w:pPr>
      <w:r w:rsidRPr="008D76B4">
        <w:tab/>
        <w:t>pAAD</w:t>
      </w:r>
      <w:r w:rsidRPr="008D76B4">
        <w:tab/>
        <w:t>pointer to additional authentication data. This data is authenticated but not encrypted.</w:t>
      </w:r>
    </w:p>
    <w:p w14:paraId="5026C7AE" w14:textId="77777777" w:rsidR="00331BF0" w:rsidRPr="008D76B4" w:rsidRDefault="00331BF0" w:rsidP="00331BF0">
      <w:pPr>
        <w:pStyle w:val="definition0"/>
      </w:pPr>
      <w:r w:rsidRPr="008D76B4">
        <w:tab/>
        <w:t>ulAADLen</w:t>
      </w:r>
      <w:r w:rsidRPr="008D76B4">
        <w:tab/>
        <w:t>length of pAAD in bytes.  The length of the AAD can be any number between 0 and (2^32) – 1.</w:t>
      </w:r>
    </w:p>
    <w:p w14:paraId="7AC72F35" w14:textId="77777777" w:rsidR="00331BF0" w:rsidRPr="008D76B4" w:rsidRDefault="00331BF0" w:rsidP="00331BF0">
      <w:pPr>
        <w:pStyle w:val="definition0"/>
      </w:pPr>
      <w:r w:rsidRPr="008D76B4">
        <w:tab/>
        <w:t>ulTagBits</w:t>
      </w:r>
      <w:r w:rsidRPr="008D76B4">
        <w:tab/>
        <w:t>length of authentication tag (output following cipher text) in bits. Can be any value between 0 and 128.</w:t>
      </w:r>
    </w:p>
    <w:p w14:paraId="466AEBA8"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CK_GCM_PARAMS_PTR</w:t>
      </w:r>
      <w:r w:rsidRPr="008D76B4">
        <w:t xml:space="preserve"> is a pointer to a </w:t>
      </w:r>
      <w:r w:rsidRPr="008D76B4">
        <w:rPr>
          <w:b/>
        </w:rPr>
        <w:t>CK_GCM_PARAMS</w:t>
      </w:r>
      <w:r w:rsidRPr="008D76B4">
        <w:t>.</w:t>
      </w:r>
    </w:p>
    <w:p w14:paraId="0EDF58FC" w14:textId="77777777" w:rsidR="00331BF0" w:rsidRPr="008D76B4" w:rsidRDefault="00331BF0" w:rsidP="000234AE">
      <w:pPr>
        <w:pStyle w:val="name"/>
        <w:numPr>
          <w:ilvl w:val="0"/>
          <w:numId w:val="12"/>
        </w:numPr>
        <w:tabs>
          <w:tab w:val="clear" w:pos="360"/>
          <w:tab w:val="left" w:pos="720"/>
        </w:tabs>
        <w:rPr>
          <w:rFonts w:ascii="Arial" w:hAnsi="Arial" w:cs="Arial"/>
        </w:rPr>
      </w:pPr>
      <w:r w:rsidRPr="008D76B4">
        <w:rPr>
          <w:rFonts w:ascii="Arial" w:hAnsi="Arial" w:cs="Arial"/>
        </w:rPr>
        <w:t>CK_GCM_MESSAGE_PARAMS; CK_GCM_MESSAGE_PARAMS_PTR</w:t>
      </w:r>
    </w:p>
    <w:p w14:paraId="296583EE" w14:textId="77777777" w:rsidR="00331BF0" w:rsidRPr="008D76B4" w:rsidRDefault="00331BF0" w:rsidP="00331B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hd w:val="clear" w:color="auto" w:fill="FFFF00"/>
        </w:rPr>
      </w:pPr>
      <w:r w:rsidRPr="008D76B4">
        <w:t>CK_GCM_MESSAGE_PARAMS is a structure that provides the parameters to the CKM_AES_GCM mechanism when used for MessageEncrypt or MessageDecrypt.  It is defined as follows:</w:t>
      </w:r>
    </w:p>
    <w:p w14:paraId="368306C5" w14:textId="77777777" w:rsidR="00331BF0" w:rsidRPr="008D76B4" w:rsidRDefault="00331BF0" w:rsidP="00331BF0">
      <w:pPr>
        <w:pStyle w:val="CCode"/>
        <w:tabs>
          <w:tab w:val="left" w:pos="2835"/>
        </w:tabs>
      </w:pPr>
      <w:r w:rsidRPr="008D76B4">
        <w:t>typedef struct CK_GCM_MESSAGE_PARAMS {</w:t>
      </w:r>
    </w:p>
    <w:p w14:paraId="5BA78E14" w14:textId="77777777" w:rsidR="00331BF0" w:rsidRPr="008D76B4" w:rsidRDefault="00331BF0" w:rsidP="00331BF0">
      <w:pPr>
        <w:pStyle w:val="CCode"/>
        <w:tabs>
          <w:tab w:val="left" w:pos="2835"/>
        </w:tabs>
      </w:pPr>
      <w:r w:rsidRPr="008D76B4">
        <w:tab/>
        <w:t>CK_BYTE_PTR</w:t>
      </w:r>
      <w:r w:rsidRPr="008D76B4">
        <w:tab/>
        <w:t>pIv;</w:t>
      </w:r>
    </w:p>
    <w:p w14:paraId="46027F4A" w14:textId="77777777" w:rsidR="00331BF0" w:rsidRPr="008D76B4" w:rsidRDefault="00331BF0" w:rsidP="00331BF0">
      <w:pPr>
        <w:pStyle w:val="CCode"/>
        <w:tabs>
          <w:tab w:val="left" w:pos="2835"/>
        </w:tabs>
      </w:pPr>
      <w:r w:rsidRPr="008D76B4">
        <w:tab/>
        <w:t>CK_ULONG</w:t>
      </w:r>
      <w:r w:rsidRPr="008D76B4">
        <w:tab/>
        <w:t>ulIvLen;</w:t>
      </w:r>
    </w:p>
    <w:p w14:paraId="68DA148B" w14:textId="77777777" w:rsidR="00331BF0" w:rsidRPr="008D76B4" w:rsidRDefault="00331BF0" w:rsidP="00331BF0">
      <w:pPr>
        <w:pStyle w:val="CCode"/>
        <w:tabs>
          <w:tab w:val="left" w:pos="2835"/>
        </w:tabs>
      </w:pPr>
      <w:r w:rsidRPr="008D76B4">
        <w:tab/>
        <w:t>CK_ULONG</w:t>
      </w:r>
      <w:r w:rsidRPr="008D76B4">
        <w:tab/>
        <w:t>ulIvFixedBits;</w:t>
      </w:r>
    </w:p>
    <w:p w14:paraId="11531076" w14:textId="77777777" w:rsidR="00331BF0" w:rsidRPr="008D76B4" w:rsidRDefault="00331BF0" w:rsidP="00331BF0">
      <w:pPr>
        <w:pStyle w:val="CCode"/>
        <w:tabs>
          <w:tab w:val="left" w:pos="2835"/>
        </w:tabs>
      </w:pPr>
      <w:r w:rsidRPr="008D76B4">
        <w:tab/>
        <w:t>CK_GENERATOR_FUNCTION</w:t>
      </w:r>
      <w:r w:rsidRPr="008D76B4">
        <w:tab/>
        <w:t>ivGenerator;</w:t>
      </w:r>
    </w:p>
    <w:p w14:paraId="3AAB2AED" w14:textId="77777777" w:rsidR="00331BF0" w:rsidRPr="008D76B4" w:rsidRDefault="00331BF0" w:rsidP="00331BF0">
      <w:pPr>
        <w:pStyle w:val="CCode"/>
        <w:tabs>
          <w:tab w:val="left" w:pos="2835"/>
        </w:tabs>
      </w:pPr>
      <w:r w:rsidRPr="008D76B4">
        <w:tab/>
        <w:t>CK_BYTE_PTR</w:t>
      </w:r>
      <w:r w:rsidRPr="008D76B4">
        <w:tab/>
        <w:t>pTag;</w:t>
      </w:r>
    </w:p>
    <w:p w14:paraId="539A9871" w14:textId="77777777" w:rsidR="00331BF0" w:rsidRPr="008D76B4" w:rsidRDefault="00331BF0" w:rsidP="00331BF0">
      <w:pPr>
        <w:pStyle w:val="CCode"/>
        <w:tabs>
          <w:tab w:val="left" w:pos="2835"/>
        </w:tabs>
      </w:pPr>
      <w:r w:rsidRPr="008D76B4">
        <w:tab/>
        <w:t>CK_ULONG</w:t>
      </w:r>
      <w:r w:rsidRPr="008D76B4">
        <w:tab/>
        <w:t>ulTagBits;</w:t>
      </w:r>
    </w:p>
    <w:p w14:paraId="6CD718CA" w14:textId="77777777" w:rsidR="00331BF0" w:rsidRPr="008D76B4" w:rsidRDefault="00331BF0" w:rsidP="00331BF0">
      <w:pPr>
        <w:pStyle w:val="CCode"/>
        <w:tabs>
          <w:tab w:val="left" w:pos="2835"/>
        </w:tabs>
      </w:pPr>
      <w:r w:rsidRPr="008D76B4">
        <w:t>}</w:t>
      </w:r>
      <w:r w:rsidRPr="008D76B4">
        <w:tab/>
        <w:t>CK_GCM_MESSAGE_PARAMS;</w:t>
      </w:r>
    </w:p>
    <w:p w14:paraId="12DEF340" w14:textId="77777777" w:rsidR="00331BF0" w:rsidRPr="008D76B4" w:rsidRDefault="00331BF0" w:rsidP="00331BF0"/>
    <w:p w14:paraId="0E268717" w14:textId="77777777" w:rsidR="00331BF0" w:rsidRPr="008D76B4" w:rsidRDefault="00331BF0" w:rsidP="00331BF0">
      <w:r w:rsidRPr="008D76B4">
        <w:t>The fields of the structure have the following meanings:</w:t>
      </w:r>
    </w:p>
    <w:p w14:paraId="7719309A" w14:textId="77777777" w:rsidR="00331BF0" w:rsidRPr="008D76B4" w:rsidRDefault="00331BF0" w:rsidP="00331BF0">
      <w:pPr>
        <w:pStyle w:val="definition0"/>
      </w:pPr>
      <w:r w:rsidRPr="008D76B4">
        <w:tab/>
        <w:t>pIv</w:t>
      </w:r>
      <w:r w:rsidRPr="008D76B4">
        <w:tab/>
        <w:t>pointer to initialization vector</w:t>
      </w:r>
    </w:p>
    <w:p w14:paraId="1C6A8D71" w14:textId="77777777" w:rsidR="00331BF0" w:rsidRPr="008D76B4" w:rsidRDefault="00331BF0" w:rsidP="00331BF0">
      <w:pPr>
        <w:pStyle w:val="definition0"/>
      </w:pPr>
      <w:r w:rsidRPr="008D76B4">
        <w:lastRenderedPageBreak/>
        <w:tab/>
        <w:t>ulIvLen</w:t>
      </w:r>
      <w:r w:rsidRPr="008D76B4">
        <w:tab/>
        <w:t>length of initialization vector in bytes. The length of the initialization vector can be any number between 1 and (2^32) - 1. 96-bit (12 byte) IV values can be processed more efficiently, so that length is recommended for situations in which efficiency is critical.</w:t>
      </w:r>
    </w:p>
    <w:p w14:paraId="3EC0E784" w14:textId="77777777" w:rsidR="00331BF0" w:rsidRPr="008D76B4" w:rsidRDefault="00331BF0" w:rsidP="00331BF0">
      <w:pPr>
        <w:pStyle w:val="definition0"/>
      </w:pPr>
      <w:r w:rsidRPr="008D76B4">
        <w:tab/>
        <w:t>ulIvFixedBits</w:t>
      </w:r>
      <w:r w:rsidRPr="008D76B4">
        <w:tab/>
        <w:t>number of bits of the original IV to preserve when generating an new IV. These bits are counted from the Most significant bits (to the right).</w:t>
      </w:r>
    </w:p>
    <w:p w14:paraId="097E8707" w14:textId="77777777" w:rsidR="00331BF0" w:rsidRPr="008D76B4" w:rsidRDefault="00331BF0" w:rsidP="00331BF0">
      <w:pPr>
        <w:pStyle w:val="definition0"/>
      </w:pPr>
      <w:r w:rsidRPr="008D76B4">
        <w:tab/>
        <w:t>ivGenerator</w:t>
      </w:r>
      <w:r w:rsidRPr="008D76B4">
        <w:tab/>
        <w:t>Function used to generate a new IV. Each IV must be unique for a given session.</w:t>
      </w:r>
    </w:p>
    <w:p w14:paraId="560EC360" w14:textId="77777777" w:rsidR="00331BF0" w:rsidRPr="008D76B4" w:rsidRDefault="00331BF0" w:rsidP="00331BF0">
      <w:pPr>
        <w:pStyle w:val="definition0"/>
      </w:pPr>
      <w:r w:rsidRPr="008D76B4">
        <w:rPr>
          <w:rFonts w:eastAsia="Arial"/>
        </w:rPr>
        <w:tab/>
        <w:t>p</w:t>
      </w:r>
      <w:r w:rsidRPr="008D76B4">
        <w:t>Tag</w:t>
      </w:r>
      <w:r w:rsidRPr="008D76B4">
        <w:tab/>
        <w:t>location of the authentication tag which is returned on MessageEncrypt, and provided on MessageDecrypt.</w:t>
      </w:r>
    </w:p>
    <w:p w14:paraId="0F6A1DAF" w14:textId="77777777" w:rsidR="00331BF0" w:rsidRPr="008D76B4" w:rsidRDefault="00331BF0" w:rsidP="00331BF0">
      <w:pPr>
        <w:pStyle w:val="definition0"/>
        <w:rPr>
          <w:b/>
          <w:shd w:val="clear" w:color="auto" w:fill="00FF00"/>
        </w:rPr>
      </w:pPr>
      <w:r w:rsidRPr="008D76B4">
        <w:tab/>
        <w:t>ulTagBits</w:t>
      </w:r>
      <w:r w:rsidRPr="008D76B4">
        <w:tab/>
        <w:t>length of authentication tag in bits. Can be any value between 0 and 128.</w:t>
      </w:r>
    </w:p>
    <w:p w14:paraId="750173F3"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CK_GCM_MESSAGE_PARAMS_PTR</w:t>
      </w:r>
      <w:r w:rsidRPr="008D76B4">
        <w:t xml:space="preserve"> is a pointer to a </w:t>
      </w:r>
      <w:r w:rsidRPr="008D76B4">
        <w:rPr>
          <w:b/>
        </w:rPr>
        <w:t>CK_GCM_MESSAGE_PARAMS</w:t>
      </w:r>
      <w:r w:rsidRPr="008D76B4">
        <w:t>.</w:t>
      </w:r>
    </w:p>
    <w:p w14:paraId="53CA260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rPr>
      </w:pPr>
    </w:p>
    <w:p w14:paraId="0D21414C" w14:textId="77777777" w:rsidR="00331BF0" w:rsidRPr="008D76B4" w:rsidRDefault="00331BF0" w:rsidP="000234AE">
      <w:pPr>
        <w:pStyle w:val="name"/>
        <w:numPr>
          <w:ilvl w:val="0"/>
          <w:numId w:val="12"/>
        </w:numPr>
        <w:tabs>
          <w:tab w:val="num" w:pos="360"/>
        </w:tabs>
        <w:rPr>
          <w:rFonts w:ascii="Arial" w:hAnsi="Arial" w:cs="Arial"/>
        </w:rPr>
      </w:pPr>
      <w:bookmarkStart w:id="4359" w:name="_Toc228807246"/>
      <w:bookmarkStart w:id="4360" w:name="_Toc222284782"/>
      <w:r w:rsidRPr="008D76B4">
        <w:rPr>
          <w:rFonts w:ascii="Arial" w:hAnsi="Arial" w:cs="Arial"/>
        </w:rPr>
        <w:t>CK_CCM_PARAMS; CK_CCM_PARAMS_PTR</w:t>
      </w:r>
      <w:bookmarkEnd w:id="4359"/>
      <w:bookmarkEnd w:id="4360"/>
    </w:p>
    <w:p w14:paraId="4FD2ABEB" w14:textId="77777777" w:rsidR="00331BF0" w:rsidRPr="008D76B4" w:rsidRDefault="00331BF0" w:rsidP="00331BF0">
      <w:r w:rsidRPr="008D76B4">
        <w:rPr>
          <w:b/>
        </w:rPr>
        <w:t>CK_CCM_PARAMS</w:t>
      </w:r>
      <w:r w:rsidRPr="008D76B4">
        <w:t xml:space="preserve"> is a structure that provides the parameters to the </w:t>
      </w:r>
      <w:r w:rsidRPr="008D76B4">
        <w:rPr>
          <w:b/>
        </w:rPr>
        <w:t>CKM_AES_CCM</w:t>
      </w:r>
      <w:r w:rsidRPr="008D76B4">
        <w:t xml:space="preserve"> mechanism when used for Encrypt or Decrypt.  It is defined as follows:</w:t>
      </w:r>
    </w:p>
    <w:p w14:paraId="601A2FC2" w14:textId="77777777" w:rsidR="00331BF0" w:rsidRPr="008D76B4" w:rsidRDefault="00331BF0" w:rsidP="00331BF0">
      <w:pPr>
        <w:pStyle w:val="CCode"/>
        <w:tabs>
          <w:tab w:val="left" w:pos="2694"/>
        </w:tabs>
        <w:ind w:left="1582" w:hanging="1151"/>
      </w:pPr>
      <w:r w:rsidRPr="008D76B4">
        <w:t>typedef struct CK_CCM_PARAMS {</w:t>
      </w:r>
    </w:p>
    <w:p w14:paraId="67A71A10" w14:textId="77777777" w:rsidR="00331BF0" w:rsidRPr="008D76B4" w:rsidRDefault="00331BF0" w:rsidP="00331BF0">
      <w:pPr>
        <w:pStyle w:val="CCode"/>
        <w:tabs>
          <w:tab w:val="left" w:pos="2694"/>
        </w:tabs>
        <w:ind w:left="1582" w:hanging="1151"/>
      </w:pPr>
      <w:r w:rsidRPr="008D76B4">
        <w:tab/>
        <w:t>CK_ULONG</w:t>
      </w:r>
      <w:r w:rsidRPr="008D76B4">
        <w:tab/>
        <w:t>ulDataLen; /*plaintext or ciphertext*/</w:t>
      </w:r>
    </w:p>
    <w:p w14:paraId="109FC9EE" w14:textId="77777777" w:rsidR="00331BF0" w:rsidRPr="008D76B4" w:rsidRDefault="00331BF0" w:rsidP="00331BF0">
      <w:pPr>
        <w:pStyle w:val="CCode"/>
        <w:tabs>
          <w:tab w:val="left" w:pos="2694"/>
        </w:tabs>
        <w:ind w:left="1582" w:hanging="1151"/>
      </w:pPr>
      <w:r w:rsidRPr="008D76B4">
        <w:tab/>
        <w:t>CK_BYTE_PTR</w:t>
      </w:r>
      <w:r w:rsidRPr="008D76B4">
        <w:tab/>
        <w:t>pNonce;</w:t>
      </w:r>
    </w:p>
    <w:p w14:paraId="5D127B70" w14:textId="77777777" w:rsidR="00331BF0" w:rsidRPr="008D76B4" w:rsidRDefault="00331BF0" w:rsidP="00331BF0">
      <w:pPr>
        <w:pStyle w:val="CCode"/>
        <w:tabs>
          <w:tab w:val="left" w:pos="2694"/>
        </w:tabs>
        <w:ind w:left="1582" w:hanging="1151"/>
      </w:pPr>
      <w:r w:rsidRPr="008D76B4">
        <w:tab/>
        <w:t>CK_ULONG</w:t>
      </w:r>
      <w:r w:rsidRPr="008D76B4">
        <w:tab/>
        <w:t>ulNonceLen;</w:t>
      </w:r>
    </w:p>
    <w:p w14:paraId="29165892" w14:textId="77777777" w:rsidR="00331BF0" w:rsidRPr="008D76B4" w:rsidRDefault="00331BF0" w:rsidP="00331BF0">
      <w:pPr>
        <w:pStyle w:val="CCode"/>
        <w:tabs>
          <w:tab w:val="left" w:pos="2694"/>
        </w:tabs>
        <w:ind w:left="1582" w:hanging="1151"/>
      </w:pPr>
      <w:r w:rsidRPr="008D76B4">
        <w:tab/>
        <w:t>CK_BYTE_PTR</w:t>
      </w:r>
      <w:r w:rsidRPr="008D76B4">
        <w:tab/>
        <w:t>pAAD;</w:t>
      </w:r>
    </w:p>
    <w:p w14:paraId="5950AD8F" w14:textId="77777777" w:rsidR="00331BF0" w:rsidRPr="008D76B4" w:rsidRDefault="00331BF0" w:rsidP="00331BF0">
      <w:pPr>
        <w:pStyle w:val="CCode"/>
        <w:tabs>
          <w:tab w:val="left" w:pos="2694"/>
        </w:tabs>
        <w:ind w:left="1582" w:hanging="1151"/>
      </w:pPr>
      <w:r w:rsidRPr="008D76B4">
        <w:tab/>
        <w:t>CK_ULONG</w:t>
      </w:r>
      <w:r w:rsidRPr="008D76B4">
        <w:tab/>
        <w:t>ulAADLen;</w:t>
      </w:r>
    </w:p>
    <w:p w14:paraId="071F1C99" w14:textId="77777777" w:rsidR="00331BF0" w:rsidRPr="008D76B4" w:rsidRDefault="00331BF0" w:rsidP="00331BF0">
      <w:pPr>
        <w:pStyle w:val="CCode"/>
        <w:tabs>
          <w:tab w:val="left" w:pos="2694"/>
        </w:tabs>
        <w:ind w:left="1582" w:hanging="1151"/>
      </w:pPr>
      <w:r w:rsidRPr="008D76B4">
        <w:tab/>
        <w:t>CK_ULONG</w:t>
      </w:r>
      <w:r w:rsidRPr="008D76B4">
        <w:tab/>
        <w:t>ulMACLen;</w:t>
      </w:r>
    </w:p>
    <w:p w14:paraId="4F98BE4C" w14:textId="77777777" w:rsidR="00331BF0" w:rsidRPr="008D76B4" w:rsidRDefault="00331BF0" w:rsidP="00331BF0">
      <w:pPr>
        <w:pStyle w:val="CCode"/>
        <w:tabs>
          <w:tab w:val="left" w:pos="2694"/>
        </w:tabs>
        <w:ind w:left="1582" w:hanging="1151"/>
      </w:pPr>
      <w:r w:rsidRPr="008D76B4">
        <w:t>}</w:t>
      </w:r>
      <w:r w:rsidRPr="008D76B4">
        <w:tab/>
        <w:t>CK_CCM_PARAMS;</w:t>
      </w:r>
    </w:p>
    <w:p w14:paraId="31C94399" w14:textId="6C57409F" w:rsidR="00331BF0" w:rsidRPr="008D76B4" w:rsidRDefault="00331BF0" w:rsidP="00331BF0">
      <w:r w:rsidRPr="008D76B4">
        <w:t xml:space="preserve">The fields of the structure have the following meanings, where L is the size in bytes of the data length’s length (2 </w:t>
      </w:r>
      <w:r w:rsidR="00E75BD0">
        <w:t>≤</w:t>
      </w:r>
      <w:r w:rsidRPr="008D76B4">
        <w:t xml:space="preserve"> L </w:t>
      </w:r>
      <w:r w:rsidR="00E75BD0">
        <w:t>≤</w:t>
      </w:r>
      <w:r w:rsidRPr="008D76B4">
        <w:t xml:space="preserve"> 8):</w:t>
      </w:r>
    </w:p>
    <w:p w14:paraId="11332432" w14:textId="6A570BDF" w:rsidR="00331BF0" w:rsidRPr="008D76B4" w:rsidRDefault="00331BF0" w:rsidP="00331BF0">
      <w:pPr>
        <w:pStyle w:val="definition0"/>
      </w:pPr>
      <w:r w:rsidRPr="008D76B4">
        <w:tab/>
        <w:t>ulDataLen</w:t>
      </w:r>
      <w:r w:rsidRPr="008D76B4">
        <w:tab/>
        <w:t xml:space="preserve">length of the data where 0 </w:t>
      </w:r>
      <w:r w:rsidR="00E75BD0">
        <w:t>≤</w:t>
      </w:r>
      <w:r w:rsidRPr="008D76B4">
        <w:t xml:space="preserve"> ulDataLen &lt; 2^(</w:t>
      </w:r>
      <w:r w:rsidRPr="008D76B4">
        <w:rPr>
          <w:szCs w:val="24"/>
        </w:rPr>
        <w:t>8L)</w:t>
      </w:r>
      <w:r w:rsidRPr="008D76B4">
        <w:t xml:space="preserve">. </w:t>
      </w:r>
    </w:p>
    <w:p w14:paraId="72003CF2" w14:textId="77777777" w:rsidR="00331BF0" w:rsidRPr="008D76B4" w:rsidRDefault="00331BF0" w:rsidP="00331BF0">
      <w:pPr>
        <w:pStyle w:val="definition0"/>
      </w:pPr>
      <w:r w:rsidRPr="008D76B4">
        <w:tab/>
        <w:t>pNonce</w:t>
      </w:r>
      <w:r w:rsidRPr="008D76B4">
        <w:tab/>
        <w:t>the nonce.</w:t>
      </w:r>
    </w:p>
    <w:p w14:paraId="0E2F0541" w14:textId="5087C87C" w:rsidR="00331BF0" w:rsidRPr="008D76B4" w:rsidRDefault="00331BF0" w:rsidP="00331BF0">
      <w:pPr>
        <w:pStyle w:val="definition0"/>
      </w:pPr>
      <w:r w:rsidRPr="008D76B4">
        <w:tab/>
        <w:t>ulNonceLen</w:t>
      </w:r>
      <w:r w:rsidRPr="008D76B4">
        <w:tab/>
        <w:t xml:space="preserve">length of pNonce in bytes where 7 </w:t>
      </w:r>
      <w:r w:rsidR="00E75BD0">
        <w:t>≤</w:t>
      </w:r>
      <w:r w:rsidRPr="008D76B4">
        <w:t xml:space="preserve"> ulNonceLen </w:t>
      </w:r>
      <w:r w:rsidR="00E75BD0">
        <w:t>≤</w:t>
      </w:r>
      <w:r w:rsidRPr="008D76B4">
        <w:t xml:space="preserve"> 13.</w:t>
      </w:r>
    </w:p>
    <w:p w14:paraId="3CE95379" w14:textId="77777777" w:rsidR="00331BF0" w:rsidRPr="008D76B4" w:rsidRDefault="00331BF0" w:rsidP="00331BF0">
      <w:pPr>
        <w:pStyle w:val="definition0"/>
      </w:pPr>
      <w:r w:rsidRPr="008D76B4">
        <w:tab/>
        <w:t>pAAD</w:t>
      </w:r>
      <w:r w:rsidRPr="008D76B4">
        <w:tab/>
        <w:t>Additional authentication data. This data is authenticated but not encrypted.</w:t>
      </w:r>
    </w:p>
    <w:p w14:paraId="5E342006" w14:textId="544570B3" w:rsidR="00331BF0" w:rsidRPr="008D76B4" w:rsidRDefault="00331BF0" w:rsidP="00331BF0">
      <w:pPr>
        <w:pStyle w:val="definition0"/>
      </w:pPr>
      <w:r w:rsidRPr="008D76B4">
        <w:tab/>
        <w:t>ulAADLen</w:t>
      </w:r>
      <w:r w:rsidRPr="008D76B4">
        <w:tab/>
        <w:t xml:space="preserve">length of pAAD in bytes where 0 </w:t>
      </w:r>
      <w:r w:rsidR="00E75BD0">
        <w:t>≤</w:t>
      </w:r>
      <w:r w:rsidRPr="008D76B4">
        <w:t xml:space="preserve"> ulAADLen </w:t>
      </w:r>
      <w:r w:rsidR="00E75BD0">
        <w:t>≤</w:t>
      </w:r>
      <w:r w:rsidRPr="008D76B4">
        <w:t xml:space="preserve"> (2^32) - 1.</w:t>
      </w:r>
    </w:p>
    <w:p w14:paraId="10BD6292" w14:textId="77777777" w:rsidR="00331BF0" w:rsidRPr="008D76B4" w:rsidRDefault="00331BF0" w:rsidP="00331BF0">
      <w:pPr>
        <w:pStyle w:val="definition0"/>
      </w:pPr>
      <w:r w:rsidRPr="008D76B4">
        <w:t xml:space="preserve"> </w:t>
      </w:r>
      <w:r w:rsidRPr="008D76B4">
        <w:tab/>
        <w:t>ulMACLen</w:t>
      </w:r>
      <w:r w:rsidRPr="008D76B4">
        <w:tab/>
        <w:t>length of the MAC (output following cipher text) in bytes. Valid values are 4, 6, 8, 10, 12, 14, and 16.</w:t>
      </w:r>
    </w:p>
    <w:p w14:paraId="4C7B2D17" w14:textId="77777777" w:rsidR="00331BF0" w:rsidRPr="008D76B4" w:rsidRDefault="00331BF0" w:rsidP="00331BF0">
      <w:r w:rsidRPr="008D76B4">
        <w:rPr>
          <w:b/>
        </w:rPr>
        <w:t>CK_CCM_PARAMS_PTR</w:t>
      </w:r>
      <w:r w:rsidRPr="008D76B4">
        <w:t xml:space="preserve"> is a pointer to a </w:t>
      </w:r>
      <w:r w:rsidRPr="008D76B4">
        <w:rPr>
          <w:b/>
        </w:rPr>
        <w:t>CK_CCM_PARAMS</w:t>
      </w:r>
      <w:r w:rsidRPr="008D76B4">
        <w:t>.</w:t>
      </w:r>
    </w:p>
    <w:p w14:paraId="2C7DB215" w14:textId="77777777" w:rsidR="00331BF0" w:rsidRPr="008D76B4" w:rsidRDefault="00331BF0" w:rsidP="000234AE">
      <w:pPr>
        <w:pStyle w:val="name"/>
        <w:numPr>
          <w:ilvl w:val="0"/>
          <w:numId w:val="12"/>
        </w:numPr>
        <w:tabs>
          <w:tab w:val="num" w:pos="360"/>
        </w:tabs>
        <w:rPr>
          <w:rFonts w:ascii="Arial" w:hAnsi="Arial" w:cs="Arial"/>
        </w:rPr>
      </w:pPr>
      <w:r w:rsidRPr="008D76B4">
        <w:rPr>
          <w:rFonts w:ascii="Arial" w:hAnsi="Arial" w:cs="Arial"/>
        </w:rPr>
        <w:t>CK_CCM_MESSAGE_PARAMS; CK_CCM_MESSAGE_PARAMS_PTR</w:t>
      </w:r>
    </w:p>
    <w:p w14:paraId="6D25AA97" w14:textId="77777777" w:rsidR="00331BF0" w:rsidRPr="008D76B4" w:rsidRDefault="00331BF0" w:rsidP="00331BF0">
      <w:pPr>
        <w:rPr>
          <w:shd w:val="clear" w:color="auto" w:fill="FFFF00"/>
        </w:rPr>
      </w:pPr>
      <w:r w:rsidRPr="008D76B4">
        <w:rPr>
          <w:b/>
        </w:rPr>
        <w:t>CK_CCM_MESSAGE_PARAMS</w:t>
      </w:r>
      <w:r w:rsidRPr="008D76B4">
        <w:t xml:space="preserve"> is a structure that provides the parameters to the </w:t>
      </w:r>
      <w:r w:rsidRPr="008D76B4">
        <w:rPr>
          <w:b/>
        </w:rPr>
        <w:t>CKM_AES_CCM</w:t>
      </w:r>
      <w:r w:rsidRPr="008D76B4">
        <w:t xml:space="preserve"> mechanism when used for MessageEncrypt or MessageDecrypt.  It is defined as follows:</w:t>
      </w:r>
    </w:p>
    <w:p w14:paraId="590E5053" w14:textId="77777777" w:rsidR="00331BF0" w:rsidRPr="008D76B4" w:rsidRDefault="00331BF0" w:rsidP="00331BF0">
      <w:pPr>
        <w:pStyle w:val="CCode"/>
        <w:tabs>
          <w:tab w:val="left" w:pos="2694"/>
        </w:tabs>
        <w:ind w:left="1582" w:hanging="1151"/>
      </w:pPr>
      <w:r w:rsidRPr="008D76B4">
        <w:t>typedef struct CK_CCM_MESSAGE_PARAMS {</w:t>
      </w:r>
    </w:p>
    <w:p w14:paraId="152C6888" w14:textId="77777777" w:rsidR="00331BF0" w:rsidRPr="008D76B4" w:rsidRDefault="00331BF0" w:rsidP="00331BF0">
      <w:pPr>
        <w:pStyle w:val="CCode"/>
        <w:tabs>
          <w:tab w:val="left" w:pos="2694"/>
        </w:tabs>
        <w:ind w:left="1582" w:hanging="1151"/>
      </w:pPr>
      <w:r w:rsidRPr="008D76B4">
        <w:tab/>
        <w:t>CK_ULONG</w:t>
      </w:r>
      <w:r w:rsidRPr="008D76B4">
        <w:tab/>
        <w:t>ulDataLen; /*plaintext or ciphertext*/</w:t>
      </w:r>
    </w:p>
    <w:p w14:paraId="63B2DDDB" w14:textId="77777777" w:rsidR="00331BF0" w:rsidRPr="008D76B4" w:rsidRDefault="00331BF0" w:rsidP="00331BF0">
      <w:pPr>
        <w:pStyle w:val="CCode"/>
        <w:tabs>
          <w:tab w:val="left" w:pos="2694"/>
        </w:tabs>
        <w:ind w:left="1582" w:hanging="1151"/>
      </w:pPr>
      <w:r w:rsidRPr="008D76B4">
        <w:tab/>
        <w:t>CK_BYTE_PTR</w:t>
      </w:r>
      <w:r w:rsidRPr="008D76B4">
        <w:tab/>
        <w:t>pNonce;</w:t>
      </w:r>
    </w:p>
    <w:p w14:paraId="5FF5FA17" w14:textId="77777777" w:rsidR="00331BF0" w:rsidRPr="008D76B4" w:rsidRDefault="00331BF0" w:rsidP="00331BF0">
      <w:pPr>
        <w:pStyle w:val="CCode"/>
        <w:tabs>
          <w:tab w:val="left" w:pos="2694"/>
        </w:tabs>
        <w:ind w:left="1582" w:hanging="1151"/>
      </w:pPr>
      <w:r w:rsidRPr="008D76B4">
        <w:lastRenderedPageBreak/>
        <w:tab/>
        <w:t>CK_ULONG</w:t>
      </w:r>
      <w:r w:rsidRPr="008D76B4">
        <w:tab/>
        <w:t>ulNonceLen;</w:t>
      </w:r>
    </w:p>
    <w:p w14:paraId="7A8834E5" w14:textId="77777777" w:rsidR="00331BF0" w:rsidRPr="008D76B4" w:rsidRDefault="00331BF0" w:rsidP="00331BF0">
      <w:pPr>
        <w:pStyle w:val="CCode"/>
        <w:tabs>
          <w:tab w:val="left" w:pos="2694"/>
        </w:tabs>
        <w:ind w:left="1582" w:hanging="1151"/>
      </w:pPr>
      <w:r w:rsidRPr="008D76B4">
        <w:tab/>
        <w:t>CK_ULONG</w:t>
      </w:r>
      <w:r w:rsidRPr="008D76B4">
        <w:tab/>
        <w:t>ulNonceFixedBits;</w:t>
      </w:r>
    </w:p>
    <w:p w14:paraId="56622EA6" w14:textId="77777777" w:rsidR="00331BF0" w:rsidRPr="008D76B4" w:rsidRDefault="00331BF0" w:rsidP="00331BF0">
      <w:pPr>
        <w:pStyle w:val="CCode"/>
        <w:tabs>
          <w:tab w:val="left" w:pos="2694"/>
        </w:tabs>
        <w:ind w:left="1582" w:hanging="1151"/>
      </w:pPr>
      <w:r w:rsidRPr="008D76B4">
        <w:tab/>
        <w:t>CK_GENERATOR_FUNCTION</w:t>
      </w:r>
      <w:r w:rsidRPr="008D76B4">
        <w:tab/>
        <w:t>nonceGenerator;</w:t>
      </w:r>
    </w:p>
    <w:p w14:paraId="0FA48115" w14:textId="77777777" w:rsidR="00331BF0" w:rsidRPr="008D76B4" w:rsidRDefault="00331BF0" w:rsidP="00331BF0">
      <w:pPr>
        <w:pStyle w:val="CCode"/>
        <w:tabs>
          <w:tab w:val="left" w:pos="2694"/>
        </w:tabs>
        <w:ind w:left="1582" w:hanging="1151"/>
      </w:pPr>
      <w:r w:rsidRPr="008D76B4">
        <w:tab/>
        <w:t>CK_BYTE_PTR</w:t>
      </w:r>
      <w:r w:rsidRPr="008D76B4">
        <w:tab/>
        <w:t>pMAC;</w:t>
      </w:r>
    </w:p>
    <w:p w14:paraId="34F8AFE3" w14:textId="77777777" w:rsidR="00331BF0" w:rsidRPr="008D76B4" w:rsidRDefault="00331BF0" w:rsidP="00331BF0">
      <w:pPr>
        <w:pStyle w:val="CCode"/>
        <w:tabs>
          <w:tab w:val="left" w:pos="2694"/>
        </w:tabs>
        <w:ind w:left="1582" w:hanging="1151"/>
      </w:pPr>
      <w:r w:rsidRPr="008D76B4">
        <w:tab/>
        <w:t>CK_ULONG</w:t>
      </w:r>
      <w:r w:rsidRPr="008D76B4">
        <w:tab/>
        <w:t>ulMACLen;</w:t>
      </w:r>
    </w:p>
    <w:p w14:paraId="43806637" w14:textId="77777777" w:rsidR="00331BF0" w:rsidRPr="008D76B4" w:rsidRDefault="00331BF0" w:rsidP="00331BF0">
      <w:pPr>
        <w:pStyle w:val="CCode"/>
        <w:tabs>
          <w:tab w:val="left" w:pos="2694"/>
        </w:tabs>
        <w:ind w:left="1582" w:hanging="1151"/>
      </w:pPr>
      <w:r w:rsidRPr="008D76B4">
        <w:t>}</w:t>
      </w:r>
      <w:r w:rsidRPr="008D76B4">
        <w:tab/>
        <w:t>CK_CCM_MESSAGE_PARAMS;</w:t>
      </w:r>
    </w:p>
    <w:p w14:paraId="2FDE2226" w14:textId="77777777" w:rsidR="00331BF0" w:rsidRPr="008D76B4" w:rsidRDefault="00331BF0" w:rsidP="00331BF0"/>
    <w:p w14:paraId="77D0E14B" w14:textId="5D84DD97" w:rsidR="00331BF0" w:rsidRPr="008D76B4" w:rsidRDefault="00331BF0" w:rsidP="00331BF0">
      <w:r w:rsidRPr="008D76B4">
        <w:t xml:space="preserve">The fields of the structure have the following meanings, where L is the size in bytes of the data length’s length (2 </w:t>
      </w:r>
      <w:r w:rsidR="00E75BD0">
        <w:t>≤</w:t>
      </w:r>
      <w:r w:rsidRPr="008D76B4">
        <w:t xml:space="preserve"> L </w:t>
      </w:r>
      <w:r w:rsidR="00E75BD0">
        <w:t>≤</w:t>
      </w:r>
      <w:r w:rsidRPr="008D76B4">
        <w:t xml:space="preserve"> 8):</w:t>
      </w:r>
    </w:p>
    <w:p w14:paraId="2360041E" w14:textId="4D35D620" w:rsidR="00331BF0" w:rsidRPr="008D76B4" w:rsidRDefault="00331BF0" w:rsidP="00331BF0">
      <w:pPr>
        <w:pStyle w:val="definition0"/>
      </w:pPr>
      <w:r w:rsidRPr="008D76B4">
        <w:tab/>
        <w:t>ulDataLen</w:t>
      </w:r>
      <w:r w:rsidRPr="008D76B4">
        <w:tab/>
        <w:t xml:space="preserve">length of the data where 0 </w:t>
      </w:r>
      <w:r w:rsidR="00E75BD0">
        <w:t>≤</w:t>
      </w:r>
      <w:r w:rsidRPr="008D76B4">
        <w:t xml:space="preserve"> ulDataLen &lt; 2^(</w:t>
      </w:r>
      <w:r w:rsidRPr="008D76B4">
        <w:rPr>
          <w:szCs w:val="24"/>
        </w:rPr>
        <w:t>8L)</w:t>
      </w:r>
      <w:r w:rsidRPr="008D76B4">
        <w:t xml:space="preserve">. </w:t>
      </w:r>
    </w:p>
    <w:p w14:paraId="358AAEC4" w14:textId="77777777" w:rsidR="00331BF0" w:rsidRPr="008D76B4" w:rsidRDefault="00331BF0" w:rsidP="00331BF0">
      <w:pPr>
        <w:pStyle w:val="definition0"/>
      </w:pPr>
      <w:r w:rsidRPr="008D76B4">
        <w:tab/>
        <w:t>pNonce</w:t>
      </w:r>
      <w:r w:rsidRPr="008D76B4">
        <w:tab/>
        <w:t>the nonce.</w:t>
      </w:r>
    </w:p>
    <w:p w14:paraId="245F7410" w14:textId="19FD5EBD" w:rsidR="00331BF0" w:rsidRPr="008D76B4" w:rsidRDefault="00331BF0" w:rsidP="00331BF0">
      <w:pPr>
        <w:pStyle w:val="definition0"/>
      </w:pPr>
      <w:r w:rsidRPr="008D76B4">
        <w:tab/>
        <w:t>ulNonceLen</w:t>
      </w:r>
      <w:r w:rsidRPr="008D76B4">
        <w:tab/>
        <w:t xml:space="preserve">length of pNonce in bytes where 7 </w:t>
      </w:r>
      <w:r w:rsidR="00E75BD0">
        <w:t>≤</w:t>
      </w:r>
      <w:r w:rsidRPr="008D76B4">
        <w:t xml:space="preserve"> ulNonceLen </w:t>
      </w:r>
      <w:r w:rsidR="00E75BD0">
        <w:t>≤</w:t>
      </w:r>
      <w:r w:rsidRPr="008D76B4">
        <w:t xml:space="preserve"> 13.</w:t>
      </w:r>
    </w:p>
    <w:p w14:paraId="7CF46200" w14:textId="77777777" w:rsidR="00331BF0" w:rsidRPr="008D76B4" w:rsidRDefault="00331BF0" w:rsidP="00331BF0">
      <w:pPr>
        <w:pStyle w:val="definition0"/>
      </w:pPr>
      <w:r w:rsidRPr="008D76B4">
        <w:tab/>
        <w:t>ulNonceFixedBits</w:t>
      </w:r>
      <w:r w:rsidRPr="008D76B4">
        <w:tab/>
        <w:t>number of bits of the original nonce to preserve when generating a new nonce. These bits are counted from the Most significant bits (to the right).</w:t>
      </w:r>
    </w:p>
    <w:p w14:paraId="4660922F" w14:textId="77777777" w:rsidR="00331BF0" w:rsidRPr="008D76B4" w:rsidRDefault="00331BF0" w:rsidP="00331BF0">
      <w:pPr>
        <w:pStyle w:val="definition0"/>
      </w:pPr>
      <w:r w:rsidRPr="008D76B4">
        <w:tab/>
        <w:t>nonceGenerator</w:t>
      </w:r>
      <w:r w:rsidRPr="008D76B4">
        <w:tab/>
        <w:t>Function used to generate a new nonce. Each nonce must be unique for a given session.</w:t>
      </w:r>
    </w:p>
    <w:p w14:paraId="01D4FC68" w14:textId="77777777" w:rsidR="00331BF0" w:rsidRPr="008D76B4" w:rsidRDefault="00331BF0" w:rsidP="00331BF0">
      <w:pPr>
        <w:pStyle w:val="definition0"/>
      </w:pPr>
      <w:r w:rsidRPr="008D76B4">
        <w:rPr>
          <w:rFonts w:eastAsia="Arial"/>
        </w:rPr>
        <w:tab/>
        <w:t>p</w:t>
      </w:r>
      <w:r w:rsidRPr="008D76B4">
        <w:t>MAC</w:t>
      </w:r>
      <w:r w:rsidRPr="008D76B4">
        <w:tab/>
        <w:t>location of the CCM MAC returned on MessageEncrypt, provided on MessageDecrypt</w:t>
      </w:r>
    </w:p>
    <w:p w14:paraId="62E3C166" w14:textId="77777777" w:rsidR="00331BF0" w:rsidRPr="008D76B4" w:rsidRDefault="00331BF0" w:rsidP="00331BF0">
      <w:pPr>
        <w:pStyle w:val="definition0"/>
        <w:rPr>
          <w:shd w:val="clear" w:color="auto" w:fill="00FF00"/>
        </w:rPr>
      </w:pPr>
      <w:r w:rsidRPr="008D76B4">
        <w:tab/>
        <w:t>ulMACLen</w:t>
      </w:r>
      <w:r w:rsidRPr="008D76B4">
        <w:tab/>
        <w:t>length of the MAC (output following cipher text) in bytes. Valid values are 4, 6, 8, 10, 12, 14, and 16.</w:t>
      </w:r>
    </w:p>
    <w:p w14:paraId="567F58EC" w14:textId="77777777" w:rsidR="00331BF0" w:rsidRPr="008D76B4" w:rsidRDefault="00331BF0" w:rsidP="00331BF0">
      <w:r w:rsidRPr="008D76B4">
        <w:rPr>
          <w:b/>
        </w:rPr>
        <w:t>CK_CCM_MESSAGE_PARAMS_PTR</w:t>
      </w:r>
      <w:r w:rsidRPr="008D76B4">
        <w:t xml:space="preserve"> is a pointer to a </w:t>
      </w:r>
      <w:r w:rsidRPr="008D76B4">
        <w:rPr>
          <w:b/>
        </w:rPr>
        <w:t>CK_CCM_MESSAGE_PARAMS</w:t>
      </w:r>
      <w:r w:rsidRPr="008D76B4">
        <w:t>.</w:t>
      </w:r>
    </w:p>
    <w:p w14:paraId="6E8331AB" w14:textId="77777777" w:rsidR="00331BF0" w:rsidRPr="008D76B4" w:rsidRDefault="00331BF0" w:rsidP="00331BF0"/>
    <w:p w14:paraId="3A156874" w14:textId="77777777" w:rsidR="00331BF0" w:rsidRPr="008D76B4" w:rsidRDefault="00331BF0" w:rsidP="000234AE">
      <w:pPr>
        <w:pStyle w:val="Heading2"/>
        <w:numPr>
          <w:ilvl w:val="1"/>
          <w:numId w:val="2"/>
        </w:numPr>
        <w:tabs>
          <w:tab w:val="num" w:pos="576"/>
        </w:tabs>
      </w:pPr>
      <w:bookmarkStart w:id="4361" w:name="_Toc527454164"/>
      <w:bookmarkStart w:id="4362" w:name="_Toc527454845"/>
      <w:bookmarkStart w:id="4363" w:name="_Toc527454165"/>
      <w:bookmarkStart w:id="4364" w:name="_Toc527454846"/>
      <w:bookmarkStart w:id="4365" w:name="_Toc527454166"/>
      <w:bookmarkStart w:id="4366" w:name="_Toc527454847"/>
      <w:bookmarkStart w:id="4367" w:name="_Toc527454167"/>
      <w:bookmarkStart w:id="4368" w:name="_Toc527454848"/>
      <w:bookmarkStart w:id="4369" w:name="_Toc527454168"/>
      <w:bookmarkStart w:id="4370" w:name="_Toc527454849"/>
      <w:bookmarkStart w:id="4371" w:name="_Toc527454169"/>
      <w:bookmarkStart w:id="4372" w:name="_Toc527454850"/>
      <w:bookmarkStart w:id="4373" w:name="_Toc527454170"/>
      <w:bookmarkStart w:id="4374" w:name="_Toc527454851"/>
      <w:bookmarkStart w:id="4375" w:name="_Toc527454171"/>
      <w:bookmarkStart w:id="4376" w:name="_Toc527454852"/>
      <w:bookmarkStart w:id="4377" w:name="_Toc527454172"/>
      <w:bookmarkStart w:id="4378" w:name="_Toc527454853"/>
      <w:bookmarkStart w:id="4379" w:name="_Toc527454173"/>
      <w:bookmarkStart w:id="4380" w:name="_Toc527454854"/>
      <w:bookmarkStart w:id="4381" w:name="_Toc527454174"/>
      <w:bookmarkStart w:id="4382" w:name="_Toc527454855"/>
      <w:bookmarkStart w:id="4383" w:name="_Toc527454175"/>
      <w:bookmarkStart w:id="4384" w:name="_Toc527454856"/>
      <w:bookmarkStart w:id="4385" w:name="_Toc527454176"/>
      <w:bookmarkStart w:id="4386" w:name="_Toc527454857"/>
      <w:bookmarkStart w:id="4387" w:name="_Toc527454177"/>
      <w:bookmarkStart w:id="4388" w:name="_Toc527454858"/>
      <w:bookmarkStart w:id="4389" w:name="_Toc527454178"/>
      <w:bookmarkStart w:id="4390" w:name="_Toc527454859"/>
      <w:bookmarkStart w:id="4391" w:name="_Toc527454179"/>
      <w:bookmarkStart w:id="4392" w:name="_Toc527454860"/>
      <w:bookmarkStart w:id="4393" w:name="_Toc527454180"/>
      <w:bookmarkStart w:id="4394" w:name="_Toc527454861"/>
      <w:bookmarkStart w:id="4395" w:name="_Toc527454181"/>
      <w:bookmarkStart w:id="4396" w:name="_Toc527454862"/>
      <w:bookmarkStart w:id="4397" w:name="_Toc527454182"/>
      <w:bookmarkStart w:id="4398" w:name="_Toc527454863"/>
      <w:bookmarkStart w:id="4399" w:name="_Toc527454183"/>
      <w:bookmarkStart w:id="4400" w:name="_Toc527454864"/>
      <w:bookmarkStart w:id="4401" w:name="_Toc527454184"/>
      <w:bookmarkStart w:id="4402" w:name="_Toc527454865"/>
      <w:bookmarkStart w:id="4403" w:name="_Toc527454185"/>
      <w:bookmarkStart w:id="4404" w:name="_Toc527454866"/>
      <w:bookmarkStart w:id="4405" w:name="_Toc527454186"/>
      <w:bookmarkStart w:id="4406" w:name="_Toc527454867"/>
      <w:bookmarkStart w:id="4407" w:name="_Toc527454187"/>
      <w:bookmarkStart w:id="4408" w:name="_Toc527454868"/>
      <w:bookmarkStart w:id="4409" w:name="_Toc527454188"/>
      <w:bookmarkStart w:id="4410" w:name="_Toc527454869"/>
      <w:bookmarkStart w:id="4411" w:name="_Toc527454189"/>
      <w:bookmarkStart w:id="4412" w:name="_Toc527454870"/>
      <w:bookmarkStart w:id="4413" w:name="_Toc527454190"/>
      <w:bookmarkStart w:id="4414" w:name="_Toc527454871"/>
      <w:bookmarkStart w:id="4415" w:name="_Toc527454191"/>
      <w:bookmarkStart w:id="4416" w:name="_Toc527454872"/>
      <w:bookmarkStart w:id="4417" w:name="_Toc527454192"/>
      <w:bookmarkStart w:id="4418" w:name="_Toc527454873"/>
      <w:bookmarkStart w:id="4419" w:name="_Toc527454193"/>
      <w:bookmarkStart w:id="4420" w:name="_Toc527454874"/>
      <w:bookmarkStart w:id="4421" w:name="_Toc527454194"/>
      <w:bookmarkStart w:id="4422" w:name="_Toc527454875"/>
      <w:bookmarkStart w:id="4423" w:name="_Toc527454195"/>
      <w:bookmarkStart w:id="4424" w:name="_Toc527454876"/>
      <w:bookmarkStart w:id="4425" w:name="_Toc527454196"/>
      <w:bookmarkStart w:id="4426" w:name="_Toc527454877"/>
      <w:bookmarkStart w:id="4427" w:name="_Toc527454197"/>
      <w:bookmarkStart w:id="4428" w:name="_Toc527454878"/>
      <w:bookmarkStart w:id="4429" w:name="_Toc527454198"/>
      <w:bookmarkStart w:id="4430" w:name="_Toc527454879"/>
      <w:bookmarkStart w:id="4431" w:name="_Toc527454199"/>
      <w:bookmarkStart w:id="4432" w:name="_Toc527454880"/>
      <w:bookmarkStart w:id="4433" w:name="_Toc527454200"/>
      <w:bookmarkStart w:id="4434" w:name="_Toc527454881"/>
      <w:bookmarkStart w:id="4435" w:name="_Toc228894717"/>
      <w:bookmarkStart w:id="4436" w:name="_Toc228807249"/>
      <w:bookmarkStart w:id="4437" w:name="_Toc370634478"/>
      <w:bookmarkStart w:id="4438" w:name="_Toc391471191"/>
      <w:bookmarkStart w:id="4439" w:name="_Toc395187829"/>
      <w:bookmarkStart w:id="4440" w:name="_Toc416960075"/>
      <w:bookmarkStart w:id="4441" w:name="_Toc8118287"/>
      <w:bookmarkStart w:id="4442" w:name="_Toc30061262"/>
      <w:bookmarkStart w:id="4443" w:name="_Toc90376515"/>
      <w:bookmarkStart w:id="4444" w:name="_Toc111203500"/>
      <w:bookmarkEnd w:id="4361"/>
      <w:bookmarkEnd w:id="4362"/>
      <w:bookmarkEnd w:id="4363"/>
      <w:bookmarkEnd w:id="4364"/>
      <w:bookmarkEnd w:id="4365"/>
      <w:bookmarkEnd w:id="4366"/>
      <w:bookmarkEnd w:id="4367"/>
      <w:bookmarkEnd w:id="4368"/>
      <w:bookmarkEnd w:id="4369"/>
      <w:bookmarkEnd w:id="4370"/>
      <w:bookmarkEnd w:id="4371"/>
      <w:bookmarkEnd w:id="4372"/>
      <w:bookmarkEnd w:id="4373"/>
      <w:bookmarkEnd w:id="4374"/>
      <w:bookmarkEnd w:id="4375"/>
      <w:bookmarkEnd w:id="4376"/>
      <w:bookmarkEnd w:id="4377"/>
      <w:bookmarkEnd w:id="4378"/>
      <w:bookmarkEnd w:id="4379"/>
      <w:bookmarkEnd w:id="4380"/>
      <w:bookmarkEnd w:id="4381"/>
      <w:bookmarkEnd w:id="4382"/>
      <w:bookmarkEnd w:id="4383"/>
      <w:bookmarkEnd w:id="4384"/>
      <w:bookmarkEnd w:id="4385"/>
      <w:bookmarkEnd w:id="4386"/>
      <w:bookmarkEnd w:id="4387"/>
      <w:bookmarkEnd w:id="4388"/>
      <w:bookmarkEnd w:id="4389"/>
      <w:bookmarkEnd w:id="4390"/>
      <w:bookmarkEnd w:id="4391"/>
      <w:bookmarkEnd w:id="4392"/>
      <w:bookmarkEnd w:id="4393"/>
      <w:bookmarkEnd w:id="4394"/>
      <w:bookmarkEnd w:id="4395"/>
      <w:bookmarkEnd w:id="4396"/>
      <w:bookmarkEnd w:id="4397"/>
      <w:bookmarkEnd w:id="4398"/>
      <w:bookmarkEnd w:id="4399"/>
      <w:bookmarkEnd w:id="4400"/>
      <w:bookmarkEnd w:id="4401"/>
      <w:bookmarkEnd w:id="4402"/>
      <w:bookmarkEnd w:id="4403"/>
      <w:bookmarkEnd w:id="4404"/>
      <w:bookmarkEnd w:id="4405"/>
      <w:bookmarkEnd w:id="4406"/>
      <w:bookmarkEnd w:id="4407"/>
      <w:bookmarkEnd w:id="4408"/>
      <w:bookmarkEnd w:id="4409"/>
      <w:bookmarkEnd w:id="4410"/>
      <w:bookmarkEnd w:id="4411"/>
      <w:bookmarkEnd w:id="4412"/>
      <w:bookmarkEnd w:id="4413"/>
      <w:bookmarkEnd w:id="4414"/>
      <w:bookmarkEnd w:id="4415"/>
      <w:bookmarkEnd w:id="4416"/>
      <w:bookmarkEnd w:id="4417"/>
      <w:bookmarkEnd w:id="4418"/>
      <w:bookmarkEnd w:id="4419"/>
      <w:bookmarkEnd w:id="4420"/>
      <w:bookmarkEnd w:id="4421"/>
      <w:bookmarkEnd w:id="4422"/>
      <w:bookmarkEnd w:id="4423"/>
      <w:bookmarkEnd w:id="4424"/>
      <w:bookmarkEnd w:id="4425"/>
      <w:bookmarkEnd w:id="4426"/>
      <w:bookmarkEnd w:id="4427"/>
      <w:bookmarkEnd w:id="4428"/>
      <w:bookmarkEnd w:id="4429"/>
      <w:bookmarkEnd w:id="4430"/>
      <w:bookmarkEnd w:id="4431"/>
      <w:bookmarkEnd w:id="4432"/>
      <w:bookmarkEnd w:id="4433"/>
      <w:bookmarkEnd w:id="4434"/>
      <w:r w:rsidRPr="008D76B4">
        <w:t>AES CMAC</w:t>
      </w:r>
      <w:bookmarkEnd w:id="4435"/>
      <w:bookmarkEnd w:id="4436"/>
      <w:bookmarkEnd w:id="4437"/>
      <w:bookmarkEnd w:id="4438"/>
      <w:bookmarkEnd w:id="4439"/>
      <w:bookmarkEnd w:id="4440"/>
      <w:bookmarkEnd w:id="4441"/>
      <w:bookmarkEnd w:id="4442"/>
      <w:bookmarkEnd w:id="4443"/>
      <w:bookmarkEnd w:id="4444"/>
    </w:p>
    <w:p w14:paraId="62550361" w14:textId="7BE332D4" w:rsidR="00331BF0" w:rsidRPr="008D76B4" w:rsidRDefault="00331BF0" w:rsidP="00331BF0">
      <w:pPr>
        <w:pStyle w:val="Caption"/>
      </w:pPr>
      <w:bookmarkStart w:id="4445" w:name="_Toc228807532"/>
      <w:bookmarkStart w:id="4446" w:name="_Toc76209814"/>
      <w:bookmarkStart w:id="4447" w:name="_Toc2585344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116</w:t>
      </w:r>
      <w:r w:rsidRPr="008D76B4">
        <w:rPr>
          <w:szCs w:val="18"/>
        </w:rPr>
        <w:fldChar w:fldCharType="end"/>
      </w:r>
      <w:r w:rsidRPr="008D76B4">
        <w:t>, Mechanisms vs. Functions</w:t>
      </w:r>
      <w:bookmarkEnd w:id="4445"/>
      <w:bookmarkEnd w:id="4446"/>
      <w:bookmarkEnd w:id="444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1"/>
        <w:gridCol w:w="975"/>
        <w:gridCol w:w="786"/>
        <w:gridCol w:w="581"/>
        <w:gridCol w:w="842"/>
        <w:gridCol w:w="741"/>
        <w:gridCol w:w="964"/>
        <w:gridCol w:w="842"/>
      </w:tblGrid>
      <w:tr w:rsidR="00331BF0" w:rsidRPr="008D76B4" w14:paraId="1E70E5F5" w14:textId="77777777" w:rsidTr="007B527B">
        <w:trPr>
          <w:tblHeader/>
        </w:trPr>
        <w:tc>
          <w:tcPr>
            <w:tcW w:w="3510" w:type="dxa"/>
            <w:tcBorders>
              <w:top w:val="single" w:sz="12" w:space="0" w:color="000000"/>
              <w:left w:val="single" w:sz="12" w:space="0" w:color="000000"/>
              <w:bottom w:val="nil"/>
              <w:right w:val="single" w:sz="6" w:space="0" w:color="000000"/>
            </w:tcBorders>
          </w:tcPr>
          <w:p w14:paraId="726F86E3" w14:textId="77777777" w:rsidR="00331BF0" w:rsidRPr="008D76B4" w:rsidRDefault="00331BF0" w:rsidP="007B527B">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3B96ACD3"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3948D5B4" w14:textId="77777777" w:rsidTr="007B527B">
        <w:trPr>
          <w:tblHeader/>
        </w:trPr>
        <w:tc>
          <w:tcPr>
            <w:tcW w:w="3510" w:type="dxa"/>
            <w:tcBorders>
              <w:top w:val="nil"/>
              <w:left w:val="single" w:sz="12" w:space="0" w:color="000000"/>
              <w:bottom w:val="single" w:sz="6" w:space="0" w:color="000000"/>
              <w:right w:val="single" w:sz="6" w:space="0" w:color="000000"/>
            </w:tcBorders>
          </w:tcPr>
          <w:p w14:paraId="6C32B088" w14:textId="77777777" w:rsidR="00331BF0" w:rsidRPr="008D76B4" w:rsidRDefault="00331BF0" w:rsidP="007B527B">
            <w:pPr>
              <w:pStyle w:val="TableSmallFont"/>
              <w:jc w:val="left"/>
              <w:rPr>
                <w:rFonts w:ascii="Arial" w:hAnsi="Arial" w:cs="Arial"/>
                <w:b/>
                <w:sz w:val="20"/>
              </w:rPr>
            </w:pPr>
          </w:p>
          <w:p w14:paraId="6FAB4B03"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1969AACD"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05CA45E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BE96B91"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04D064AF"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49B33A3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BCDCD29"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21449508"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5F16268D"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FD1D679"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601DC555" w14:textId="77777777" w:rsidR="00331BF0" w:rsidRPr="008D76B4" w:rsidRDefault="00331BF0" w:rsidP="007B527B">
            <w:pPr>
              <w:pStyle w:val="TableSmallFont"/>
              <w:rPr>
                <w:rFonts w:ascii="Arial" w:hAnsi="Arial" w:cs="Arial"/>
                <w:b/>
                <w:sz w:val="20"/>
              </w:rPr>
            </w:pPr>
          </w:p>
          <w:p w14:paraId="712844F0"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30E99D14"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0D3BE5B4"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4DE7F146"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61FDDD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1F8DC7DD"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1D39257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45EA783"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2E4D144C" w14:textId="77777777" w:rsidR="00331BF0" w:rsidRPr="008D76B4" w:rsidRDefault="00331BF0" w:rsidP="007B527B">
            <w:pPr>
              <w:pStyle w:val="TableSmallFont"/>
              <w:rPr>
                <w:rFonts w:ascii="Arial" w:hAnsi="Arial" w:cs="Arial"/>
                <w:b/>
                <w:sz w:val="20"/>
              </w:rPr>
            </w:pPr>
          </w:p>
          <w:p w14:paraId="5E107AEE"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1BE23D6"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A3B1AA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CKM_AES_CMAC_GENERAL</w:t>
            </w:r>
          </w:p>
        </w:tc>
        <w:tc>
          <w:tcPr>
            <w:tcW w:w="975" w:type="dxa"/>
            <w:tcBorders>
              <w:top w:val="single" w:sz="6" w:space="0" w:color="000000"/>
              <w:left w:val="single" w:sz="6" w:space="0" w:color="000000"/>
              <w:bottom w:val="single" w:sz="6" w:space="0" w:color="000000"/>
              <w:right w:val="single" w:sz="6" w:space="0" w:color="000000"/>
            </w:tcBorders>
          </w:tcPr>
          <w:p w14:paraId="087B5936"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7F1A117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261D839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54ECF1D"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4B6C6466"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854873B"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DD4A4AB" w14:textId="77777777" w:rsidR="00331BF0" w:rsidRPr="008D76B4" w:rsidRDefault="00331BF0" w:rsidP="007B527B">
            <w:pPr>
              <w:pStyle w:val="TableSmallFont"/>
              <w:keepNext w:val="0"/>
              <w:rPr>
                <w:rFonts w:ascii="Arial" w:hAnsi="Arial" w:cs="Arial"/>
                <w:sz w:val="20"/>
              </w:rPr>
            </w:pPr>
          </w:p>
        </w:tc>
      </w:tr>
      <w:tr w:rsidR="00331BF0" w:rsidRPr="008D76B4" w14:paraId="73E62A57"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5671C25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CKM_AES_CMAC</w:t>
            </w:r>
          </w:p>
        </w:tc>
        <w:tc>
          <w:tcPr>
            <w:tcW w:w="975" w:type="dxa"/>
            <w:tcBorders>
              <w:top w:val="single" w:sz="6" w:space="0" w:color="000000"/>
              <w:left w:val="single" w:sz="6" w:space="0" w:color="000000"/>
              <w:bottom w:val="single" w:sz="12" w:space="0" w:color="000000"/>
              <w:right w:val="single" w:sz="6" w:space="0" w:color="000000"/>
            </w:tcBorders>
          </w:tcPr>
          <w:p w14:paraId="6539C8F7"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74DF968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409DA67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B08B1CB"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1799B548"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7ECC3A6F"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7BEAA5C3" w14:textId="77777777" w:rsidR="00331BF0" w:rsidRPr="008D76B4" w:rsidRDefault="00331BF0" w:rsidP="007B527B">
            <w:pPr>
              <w:pStyle w:val="TableSmallFont"/>
              <w:keepNext w:val="0"/>
              <w:rPr>
                <w:rFonts w:ascii="Arial" w:hAnsi="Arial" w:cs="Arial"/>
                <w:sz w:val="20"/>
              </w:rPr>
            </w:pPr>
          </w:p>
        </w:tc>
      </w:tr>
    </w:tbl>
    <w:p w14:paraId="5FF3393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 w:rsidRPr="008D76B4">
        <w:rPr>
          <w:vertAlign w:val="superscript"/>
        </w:rPr>
        <w:t>1</w:t>
      </w:r>
      <w:r w:rsidRPr="008D76B4">
        <w:t xml:space="preserve"> </w:t>
      </w:r>
      <w:r w:rsidRPr="008D76B4">
        <w:rPr>
          <w:rStyle w:val="FootnoteReference"/>
        </w:rPr>
        <w:t>SR = SignRecover, VR = VerifyRecover</w:t>
      </w:r>
      <w:r w:rsidRPr="008D76B4">
        <w:t>.</w:t>
      </w:r>
    </w:p>
    <w:p w14:paraId="10E73606" w14:textId="77777777" w:rsidR="00331BF0" w:rsidRPr="008D76B4" w:rsidRDefault="00331BF0" w:rsidP="000234AE">
      <w:pPr>
        <w:pStyle w:val="Heading3"/>
        <w:numPr>
          <w:ilvl w:val="2"/>
          <w:numId w:val="2"/>
        </w:numPr>
        <w:tabs>
          <w:tab w:val="num" w:pos="720"/>
        </w:tabs>
      </w:pPr>
      <w:bookmarkStart w:id="4448" w:name="_Toc228894718"/>
      <w:bookmarkStart w:id="4449" w:name="_Toc228807250"/>
      <w:bookmarkStart w:id="4450" w:name="_Toc234043806"/>
      <w:bookmarkStart w:id="4451" w:name="_Toc370634479"/>
      <w:bookmarkStart w:id="4452" w:name="_Toc391471192"/>
      <w:bookmarkStart w:id="4453" w:name="_Toc395187830"/>
      <w:bookmarkStart w:id="4454" w:name="_Toc416960076"/>
      <w:bookmarkStart w:id="4455" w:name="_Toc8118288"/>
      <w:bookmarkStart w:id="4456" w:name="_Toc30061263"/>
      <w:bookmarkStart w:id="4457" w:name="_Toc90376516"/>
      <w:bookmarkStart w:id="4458" w:name="_Toc111203501"/>
      <w:r w:rsidRPr="008D76B4">
        <w:t>Definitions</w:t>
      </w:r>
      <w:bookmarkEnd w:id="4448"/>
      <w:bookmarkEnd w:id="4449"/>
      <w:bookmarkEnd w:id="4450"/>
      <w:bookmarkEnd w:id="4451"/>
      <w:bookmarkEnd w:id="4452"/>
      <w:bookmarkEnd w:id="4453"/>
      <w:bookmarkEnd w:id="4454"/>
      <w:bookmarkEnd w:id="4455"/>
      <w:bookmarkEnd w:id="4456"/>
      <w:bookmarkEnd w:id="4457"/>
      <w:bookmarkEnd w:id="4458"/>
    </w:p>
    <w:p w14:paraId="11103064" w14:textId="77777777" w:rsidR="00331BF0" w:rsidRPr="008D76B4" w:rsidRDefault="00331BF0" w:rsidP="00331BF0">
      <w:r w:rsidRPr="008D76B4">
        <w:t>Mechanisms:</w:t>
      </w:r>
    </w:p>
    <w:p w14:paraId="351D2640" w14:textId="77777777" w:rsidR="00331BF0" w:rsidRPr="008D76B4" w:rsidRDefault="00331BF0" w:rsidP="00331BF0">
      <w:pPr>
        <w:ind w:left="720"/>
      </w:pPr>
      <w:r w:rsidRPr="008D76B4">
        <w:t>CKM_AES_CMAC_GENERAL</w:t>
      </w:r>
    </w:p>
    <w:p w14:paraId="3A512863" w14:textId="77777777" w:rsidR="00331BF0" w:rsidRPr="008D76B4" w:rsidRDefault="00331BF0" w:rsidP="00331BF0">
      <w:pPr>
        <w:ind w:left="720"/>
      </w:pPr>
      <w:r w:rsidRPr="008D76B4">
        <w:t>CKM_AES_CMAC</w:t>
      </w:r>
    </w:p>
    <w:p w14:paraId="56872E36" w14:textId="77777777" w:rsidR="00331BF0" w:rsidRPr="008D76B4" w:rsidRDefault="00331BF0" w:rsidP="000234AE">
      <w:pPr>
        <w:pStyle w:val="Heading3"/>
        <w:numPr>
          <w:ilvl w:val="2"/>
          <w:numId w:val="2"/>
        </w:numPr>
        <w:tabs>
          <w:tab w:val="num" w:pos="720"/>
        </w:tabs>
      </w:pPr>
      <w:bookmarkStart w:id="4459" w:name="_Toc228894719"/>
      <w:bookmarkStart w:id="4460" w:name="_Toc228807251"/>
      <w:bookmarkStart w:id="4461" w:name="_Toc234043807"/>
      <w:bookmarkStart w:id="4462" w:name="_Toc370634480"/>
      <w:bookmarkStart w:id="4463" w:name="_Toc391471193"/>
      <w:bookmarkStart w:id="4464" w:name="_Toc395187831"/>
      <w:bookmarkStart w:id="4465" w:name="_Toc416960077"/>
      <w:bookmarkStart w:id="4466" w:name="_Toc8118289"/>
      <w:bookmarkStart w:id="4467" w:name="_Toc30061264"/>
      <w:bookmarkStart w:id="4468" w:name="_Toc90376517"/>
      <w:bookmarkStart w:id="4469" w:name="_Toc111203502"/>
      <w:r w:rsidRPr="008D76B4">
        <w:t>Mechanism parameters</w:t>
      </w:r>
      <w:bookmarkEnd w:id="4459"/>
      <w:bookmarkEnd w:id="4460"/>
      <w:bookmarkEnd w:id="4461"/>
      <w:bookmarkEnd w:id="4462"/>
      <w:bookmarkEnd w:id="4463"/>
      <w:bookmarkEnd w:id="4464"/>
      <w:bookmarkEnd w:id="4465"/>
      <w:bookmarkEnd w:id="4466"/>
      <w:bookmarkEnd w:id="4467"/>
      <w:bookmarkEnd w:id="4468"/>
      <w:bookmarkEnd w:id="4469"/>
    </w:p>
    <w:p w14:paraId="1B04BC10" w14:textId="77777777" w:rsidR="00331BF0" w:rsidRPr="008D76B4" w:rsidRDefault="00331BF0" w:rsidP="00331BF0">
      <w:r w:rsidRPr="008D76B4">
        <w:t xml:space="preserve">CKM_AES_CMAC_GENERAL uses the existing </w:t>
      </w:r>
      <w:r w:rsidRPr="008D76B4">
        <w:rPr>
          <w:b/>
        </w:rPr>
        <w:t xml:space="preserve">CK_MAC_GENERAL_PARAMS </w:t>
      </w:r>
      <w:r w:rsidRPr="008D76B4">
        <w:t>structure. CKM_AES_CMAC does not use a mechanism parameter.</w:t>
      </w:r>
    </w:p>
    <w:p w14:paraId="1FAF819D" w14:textId="77777777" w:rsidR="00331BF0" w:rsidRPr="008D76B4" w:rsidRDefault="00331BF0" w:rsidP="000234AE">
      <w:pPr>
        <w:pStyle w:val="Heading3"/>
        <w:numPr>
          <w:ilvl w:val="2"/>
          <w:numId w:val="2"/>
        </w:numPr>
        <w:tabs>
          <w:tab w:val="num" w:pos="720"/>
        </w:tabs>
      </w:pPr>
      <w:bookmarkStart w:id="4470" w:name="_Toc228894720"/>
      <w:bookmarkStart w:id="4471" w:name="_Toc228807252"/>
      <w:bookmarkStart w:id="4472" w:name="_Toc234043808"/>
      <w:bookmarkStart w:id="4473" w:name="_Toc370634481"/>
      <w:bookmarkStart w:id="4474" w:name="_Toc391471194"/>
      <w:bookmarkStart w:id="4475" w:name="_Toc395187832"/>
      <w:bookmarkStart w:id="4476" w:name="_Toc416960078"/>
      <w:bookmarkStart w:id="4477" w:name="_Toc8118290"/>
      <w:bookmarkStart w:id="4478" w:name="_Toc30061265"/>
      <w:bookmarkStart w:id="4479" w:name="_Toc90376518"/>
      <w:bookmarkStart w:id="4480" w:name="_Toc111203503"/>
      <w:r w:rsidRPr="008D76B4">
        <w:lastRenderedPageBreak/>
        <w:t>General-length AES-CMAC</w:t>
      </w:r>
      <w:bookmarkEnd w:id="4470"/>
      <w:bookmarkEnd w:id="4471"/>
      <w:bookmarkEnd w:id="4472"/>
      <w:bookmarkEnd w:id="4473"/>
      <w:bookmarkEnd w:id="4474"/>
      <w:bookmarkEnd w:id="4475"/>
      <w:bookmarkEnd w:id="4476"/>
      <w:bookmarkEnd w:id="4477"/>
      <w:bookmarkEnd w:id="4478"/>
      <w:bookmarkEnd w:id="4479"/>
      <w:bookmarkEnd w:id="4480"/>
    </w:p>
    <w:p w14:paraId="2B0C28AC" w14:textId="77777777" w:rsidR="00331BF0" w:rsidRPr="008D76B4" w:rsidRDefault="00331BF0" w:rsidP="00331BF0">
      <w:r w:rsidRPr="008D76B4">
        <w:t xml:space="preserve">General-length AES-CMAC, denoted </w:t>
      </w:r>
      <w:r w:rsidRPr="008D76B4">
        <w:rPr>
          <w:b/>
        </w:rPr>
        <w:t>CKM_AES_CMAC_GENERAL</w:t>
      </w:r>
      <w:r w:rsidRPr="008D76B4">
        <w:t xml:space="preserve">, is a mechanism for single- and multiple-part signatures and verification, based on </w:t>
      </w:r>
      <w:r w:rsidRPr="008D76B4">
        <w:rPr>
          <w:b/>
        </w:rPr>
        <w:t>[</w:t>
      </w:r>
      <w:r w:rsidRPr="008D76B4">
        <w:t>NIST SP800-38B</w:t>
      </w:r>
      <w:r w:rsidRPr="008D76B4">
        <w:rPr>
          <w:b/>
        </w:rPr>
        <w:t xml:space="preserve">] </w:t>
      </w:r>
      <w:r w:rsidRPr="008D76B4">
        <w:t>and</w:t>
      </w:r>
      <w:r w:rsidRPr="008D76B4">
        <w:rPr>
          <w:b/>
        </w:rPr>
        <w:t xml:space="preserve"> [</w:t>
      </w:r>
      <w:r w:rsidRPr="008D76B4">
        <w:t>RFC 4493</w:t>
      </w:r>
      <w:r w:rsidRPr="008D76B4">
        <w:rPr>
          <w:b/>
        </w:rPr>
        <w:t>]</w:t>
      </w:r>
      <w:r w:rsidRPr="008D76B4">
        <w:t>.</w:t>
      </w:r>
    </w:p>
    <w:p w14:paraId="0C8110A6" w14:textId="77777777" w:rsidR="00331BF0" w:rsidRPr="008D76B4" w:rsidRDefault="00331BF0" w:rsidP="00331BF0">
      <w:r w:rsidRPr="008D76B4">
        <w:t xml:space="preserve">It has a parameter, a </w:t>
      </w:r>
      <w:r w:rsidRPr="008D76B4">
        <w:rPr>
          <w:b/>
        </w:rPr>
        <w:t xml:space="preserve">CK_MAC_GENERAL_PARAMS </w:t>
      </w:r>
      <w:r w:rsidRPr="008D76B4">
        <w:t>structure, which specifies the output length desired from the mechanism.</w:t>
      </w:r>
    </w:p>
    <w:p w14:paraId="4E6872B1" w14:textId="77777777" w:rsidR="00331BF0" w:rsidRPr="008D76B4" w:rsidRDefault="00331BF0" w:rsidP="00331BF0">
      <w:r w:rsidRPr="008D76B4">
        <w:t>The output bytes from this mechanism are taken from the start of the final AES cipher block produced in the MACing process.</w:t>
      </w:r>
    </w:p>
    <w:p w14:paraId="1804C798" w14:textId="77777777" w:rsidR="00331BF0" w:rsidRPr="008D76B4" w:rsidRDefault="00331BF0" w:rsidP="00331BF0">
      <w:r w:rsidRPr="008D76B4">
        <w:t>Constraints on key types and the length of data are summarized in the following table:</w:t>
      </w:r>
    </w:p>
    <w:p w14:paraId="0A69DD27" w14:textId="4013DA95" w:rsidR="00331BF0" w:rsidRPr="008D76B4" w:rsidRDefault="00331BF0" w:rsidP="00331BF0">
      <w:pPr>
        <w:pStyle w:val="Caption"/>
      </w:pPr>
      <w:bookmarkStart w:id="4481" w:name="_Toc228807533"/>
      <w:bookmarkStart w:id="4482" w:name="_Toc2585344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117</w:t>
      </w:r>
      <w:r w:rsidRPr="008D76B4">
        <w:rPr>
          <w:szCs w:val="18"/>
        </w:rPr>
        <w:fldChar w:fldCharType="end"/>
      </w:r>
      <w:r w:rsidRPr="008D76B4">
        <w:t>, General-length AES-CMAC: Key And Data Length</w:t>
      </w:r>
      <w:bookmarkEnd w:id="4481"/>
      <w:bookmarkEnd w:id="448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331BF0" w:rsidRPr="008D76B4" w14:paraId="447A8082" w14:textId="77777777" w:rsidTr="007B527B">
        <w:trPr>
          <w:tblHeader/>
        </w:trPr>
        <w:tc>
          <w:tcPr>
            <w:tcW w:w="1276" w:type="dxa"/>
            <w:tcBorders>
              <w:top w:val="single" w:sz="12" w:space="0" w:color="000000"/>
              <w:left w:val="single" w:sz="12" w:space="0" w:color="000000"/>
              <w:bottom w:val="nil"/>
              <w:right w:val="single" w:sz="6" w:space="0" w:color="000000"/>
            </w:tcBorders>
            <w:hideMark/>
          </w:tcPr>
          <w:p w14:paraId="1A55C6DC"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67BAA768"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7EB5378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0920A58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162529C5" w14:textId="77777777" w:rsidTr="007B527B">
        <w:tc>
          <w:tcPr>
            <w:tcW w:w="1276" w:type="dxa"/>
            <w:tcBorders>
              <w:top w:val="single" w:sz="6" w:space="0" w:color="000000"/>
              <w:left w:val="single" w:sz="12" w:space="0" w:color="000000"/>
              <w:bottom w:val="single" w:sz="6" w:space="0" w:color="000000"/>
              <w:right w:val="single" w:sz="6" w:space="0" w:color="000000"/>
            </w:tcBorders>
            <w:hideMark/>
          </w:tcPr>
          <w:p w14:paraId="2AA0E6FA"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79C9BFEF" w14:textId="77777777" w:rsidR="00331BF0" w:rsidRPr="008D76B4" w:rsidRDefault="00331BF0" w:rsidP="007B527B">
            <w:pPr>
              <w:pStyle w:val="Table"/>
              <w:keepNext/>
              <w:rPr>
                <w:rFonts w:ascii="Arial" w:hAnsi="Arial" w:cs="Arial"/>
                <w:sz w:val="20"/>
              </w:rPr>
            </w:pPr>
            <w:r w:rsidRPr="008D76B4">
              <w:rPr>
                <w:rFonts w:ascii="Arial" w:hAnsi="Arial" w:cs="Arial"/>
                <w:sz w:val="20"/>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4BD5401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4F088D6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r w:rsidR="00331BF0" w:rsidRPr="008D76B4" w14:paraId="34D75B9A" w14:textId="77777777" w:rsidTr="007B527B">
        <w:tc>
          <w:tcPr>
            <w:tcW w:w="1276" w:type="dxa"/>
            <w:tcBorders>
              <w:top w:val="single" w:sz="6" w:space="0" w:color="000000"/>
              <w:left w:val="single" w:sz="12" w:space="0" w:color="000000"/>
              <w:bottom w:val="single" w:sz="12" w:space="0" w:color="000000"/>
              <w:right w:val="single" w:sz="6" w:space="0" w:color="000000"/>
            </w:tcBorders>
            <w:hideMark/>
          </w:tcPr>
          <w:p w14:paraId="2AC02862"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28DA0BD3" w14:textId="77777777" w:rsidR="00331BF0" w:rsidRPr="008D76B4" w:rsidRDefault="00331BF0" w:rsidP="007B527B">
            <w:pPr>
              <w:pStyle w:val="Table"/>
              <w:keepNext/>
              <w:rPr>
                <w:rFonts w:ascii="Arial" w:hAnsi="Arial" w:cs="Arial"/>
                <w:sz w:val="20"/>
              </w:rPr>
            </w:pPr>
            <w:r w:rsidRPr="008D76B4">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5004576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519AA5C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bl>
    <w:p w14:paraId="44E1EA47" w14:textId="77777777" w:rsidR="00331BF0" w:rsidRPr="008D76B4" w:rsidRDefault="00331BF0" w:rsidP="00331BF0">
      <w:r w:rsidRPr="008D76B4">
        <w:t>References [NIST SP800-38B] and [RFC 4493] recommend that the output MAC is not truncated to less than 64 bits. The MAC length must be specified before the communication starts, and must not be changed during the lifetime of the key. It is the caller’s responsibility to follow these rules.</w:t>
      </w:r>
    </w:p>
    <w:p w14:paraId="29E57CA3"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63EB40B2" w14:textId="77777777" w:rsidR="00331BF0" w:rsidRPr="008D76B4" w:rsidRDefault="00331BF0" w:rsidP="000234AE">
      <w:pPr>
        <w:pStyle w:val="Heading3"/>
        <w:numPr>
          <w:ilvl w:val="2"/>
          <w:numId w:val="2"/>
        </w:numPr>
        <w:tabs>
          <w:tab w:val="num" w:pos="720"/>
        </w:tabs>
      </w:pPr>
      <w:bookmarkStart w:id="4483" w:name="_Toc228894721"/>
      <w:bookmarkStart w:id="4484" w:name="_Toc228807253"/>
      <w:bookmarkStart w:id="4485" w:name="_Toc234043809"/>
      <w:bookmarkStart w:id="4486" w:name="_Toc370634482"/>
      <w:bookmarkStart w:id="4487" w:name="_Toc391471195"/>
      <w:bookmarkStart w:id="4488" w:name="_Toc395187833"/>
      <w:bookmarkStart w:id="4489" w:name="_Toc416960079"/>
      <w:bookmarkStart w:id="4490" w:name="_Toc8118291"/>
      <w:bookmarkStart w:id="4491" w:name="_Toc30061266"/>
      <w:bookmarkStart w:id="4492" w:name="_Toc90376519"/>
      <w:bookmarkStart w:id="4493" w:name="_Toc111203504"/>
      <w:r w:rsidRPr="008D76B4">
        <w:t>AES-CMAC</w:t>
      </w:r>
      <w:bookmarkEnd w:id="4483"/>
      <w:bookmarkEnd w:id="4484"/>
      <w:bookmarkEnd w:id="4485"/>
      <w:bookmarkEnd w:id="4486"/>
      <w:bookmarkEnd w:id="4487"/>
      <w:bookmarkEnd w:id="4488"/>
      <w:bookmarkEnd w:id="4489"/>
      <w:bookmarkEnd w:id="4490"/>
      <w:bookmarkEnd w:id="4491"/>
      <w:bookmarkEnd w:id="4492"/>
      <w:bookmarkEnd w:id="4493"/>
    </w:p>
    <w:p w14:paraId="531DD171" w14:textId="77777777" w:rsidR="00331BF0" w:rsidRPr="008D76B4" w:rsidRDefault="00331BF0" w:rsidP="00331BF0">
      <w:r w:rsidRPr="008D76B4">
        <w:t xml:space="preserve">AES-CMAC, denoted </w:t>
      </w:r>
      <w:r w:rsidRPr="008D76B4">
        <w:rPr>
          <w:b/>
        </w:rPr>
        <w:t>CKM_AES_CMAC</w:t>
      </w:r>
      <w:r w:rsidRPr="008D76B4">
        <w:t>, is a special case of the general-length AES-CMAC mechanism. AES-MAC always produces and verifies MACs that are a full block size in length, the default output length specified by [RFC 4493].</w:t>
      </w:r>
    </w:p>
    <w:p w14:paraId="39F8C1A7" w14:textId="77777777" w:rsidR="00331BF0" w:rsidRPr="008D76B4" w:rsidRDefault="00331BF0" w:rsidP="00331BF0">
      <w:r w:rsidRPr="008D76B4">
        <w:t>Constraints on key types and the length of data are summarized in the following table:</w:t>
      </w:r>
    </w:p>
    <w:p w14:paraId="172A0933" w14:textId="42861903" w:rsidR="00331BF0" w:rsidRPr="008D76B4" w:rsidRDefault="00331BF0" w:rsidP="00331BF0">
      <w:pPr>
        <w:pStyle w:val="Caption"/>
      </w:pPr>
      <w:bookmarkStart w:id="4494" w:name="_Toc228807534"/>
      <w:bookmarkStart w:id="4495" w:name="_Toc2585345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118</w:t>
      </w:r>
      <w:r w:rsidRPr="008D76B4">
        <w:rPr>
          <w:szCs w:val="18"/>
        </w:rPr>
        <w:fldChar w:fldCharType="end"/>
      </w:r>
      <w:r w:rsidRPr="008D76B4">
        <w:t>, AES-CMAC: Key And Data Length</w:t>
      </w:r>
      <w:bookmarkEnd w:id="4494"/>
      <w:bookmarkEnd w:id="44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331BF0" w:rsidRPr="008D76B4" w14:paraId="1413E3C4" w14:textId="77777777" w:rsidTr="007B527B">
        <w:trPr>
          <w:tblHeader/>
        </w:trPr>
        <w:tc>
          <w:tcPr>
            <w:tcW w:w="1276" w:type="dxa"/>
            <w:tcBorders>
              <w:top w:val="single" w:sz="12" w:space="0" w:color="000000"/>
              <w:left w:val="single" w:sz="12" w:space="0" w:color="000000"/>
              <w:bottom w:val="nil"/>
              <w:right w:val="single" w:sz="6" w:space="0" w:color="000000"/>
            </w:tcBorders>
            <w:hideMark/>
          </w:tcPr>
          <w:p w14:paraId="42AFA1B9"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66DC18E3"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24B39EC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19DED16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0EF8E81E" w14:textId="77777777" w:rsidTr="007B527B">
        <w:tc>
          <w:tcPr>
            <w:tcW w:w="1276" w:type="dxa"/>
            <w:tcBorders>
              <w:top w:val="single" w:sz="6" w:space="0" w:color="000000"/>
              <w:left w:val="single" w:sz="12" w:space="0" w:color="000000"/>
              <w:bottom w:val="single" w:sz="6" w:space="0" w:color="000000"/>
              <w:right w:val="single" w:sz="6" w:space="0" w:color="000000"/>
            </w:tcBorders>
            <w:hideMark/>
          </w:tcPr>
          <w:p w14:paraId="5A158209"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062A7714" w14:textId="77777777" w:rsidR="00331BF0" w:rsidRPr="008D76B4" w:rsidRDefault="00331BF0" w:rsidP="007B527B">
            <w:pPr>
              <w:pStyle w:val="Table"/>
              <w:keepNext/>
              <w:rPr>
                <w:rFonts w:ascii="Arial" w:hAnsi="Arial" w:cs="Arial"/>
                <w:sz w:val="20"/>
              </w:rPr>
            </w:pPr>
            <w:r w:rsidRPr="008D76B4">
              <w:rPr>
                <w:rFonts w:ascii="Arial" w:hAnsi="Arial" w:cs="Arial"/>
                <w:sz w:val="20"/>
              </w:rPr>
              <w:t>CKK_AES</w:t>
            </w:r>
          </w:p>
        </w:tc>
        <w:tc>
          <w:tcPr>
            <w:tcW w:w="1491" w:type="dxa"/>
            <w:tcBorders>
              <w:top w:val="single" w:sz="6" w:space="0" w:color="000000"/>
              <w:left w:val="single" w:sz="6" w:space="0" w:color="000000"/>
              <w:bottom w:val="single" w:sz="6" w:space="0" w:color="000000"/>
              <w:right w:val="single" w:sz="6" w:space="0" w:color="000000"/>
            </w:tcBorders>
            <w:hideMark/>
          </w:tcPr>
          <w:p w14:paraId="2626EBA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3E2AE75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size (16 bytes)</w:t>
            </w:r>
          </w:p>
        </w:tc>
      </w:tr>
      <w:tr w:rsidR="00331BF0" w:rsidRPr="008D76B4" w14:paraId="040ED00A" w14:textId="77777777" w:rsidTr="007B527B">
        <w:tc>
          <w:tcPr>
            <w:tcW w:w="1276" w:type="dxa"/>
            <w:tcBorders>
              <w:top w:val="single" w:sz="6" w:space="0" w:color="000000"/>
              <w:left w:val="single" w:sz="12" w:space="0" w:color="000000"/>
              <w:bottom w:val="single" w:sz="12" w:space="0" w:color="000000"/>
              <w:right w:val="single" w:sz="6" w:space="0" w:color="000000"/>
            </w:tcBorders>
            <w:hideMark/>
          </w:tcPr>
          <w:p w14:paraId="7DED8AA1"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1CEC4A7C" w14:textId="77777777" w:rsidR="00331BF0" w:rsidRPr="008D76B4" w:rsidRDefault="00331BF0" w:rsidP="007B527B">
            <w:pPr>
              <w:pStyle w:val="Table"/>
              <w:keepNext/>
              <w:rPr>
                <w:rFonts w:ascii="Arial" w:hAnsi="Arial" w:cs="Arial"/>
                <w:sz w:val="20"/>
              </w:rPr>
            </w:pPr>
            <w:r w:rsidRPr="008D76B4">
              <w:rPr>
                <w:rFonts w:ascii="Arial" w:hAnsi="Arial" w:cs="Arial"/>
                <w:sz w:val="20"/>
              </w:rPr>
              <w:t>CKK_AES</w:t>
            </w:r>
          </w:p>
        </w:tc>
        <w:tc>
          <w:tcPr>
            <w:tcW w:w="1491" w:type="dxa"/>
            <w:tcBorders>
              <w:top w:val="single" w:sz="6" w:space="0" w:color="000000"/>
              <w:left w:val="single" w:sz="6" w:space="0" w:color="000000"/>
              <w:bottom w:val="single" w:sz="12" w:space="0" w:color="000000"/>
              <w:right w:val="single" w:sz="6" w:space="0" w:color="000000"/>
            </w:tcBorders>
            <w:hideMark/>
          </w:tcPr>
          <w:p w14:paraId="2FF2449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7C3E7B5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size (16 bytes)</w:t>
            </w:r>
          </w:p>
        </w:tc>
      </w:tr>
    </w:tbl>
    <w:p w14:paraId="474FC6DB" w14:textId="77777777" w:rsidR="00331BF0" w:rsidRPr="008D76B4" w:rsidRDefault="00331BF0" w:rsidP="00331BF0">
      <w:r w:rsidRPr="008D76B4">
        <w:t>References [NIST SP800-38B] and [RFC 4493] recommend that the output MAC is not truncated to less than 64 bits. The MAC length must be specified before the communication starts, and must not be changed during the lifetime of the key. It is the caller’s responsibility to follow these rules.</w:t>
      </w:r>
    </w:p>
    <w:p w14:paraId="5A8C9460"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AES key sizes, in bytes.</w:t>
      </w:r>
    </w:p>
    <w:p w14:paraId="5E251864" w14:textId="77777777" w:rsidR="00331BF0" w:rsidRPr="008D76B4" w:rsidRDefault="00331BF0" w:rsidP="000234AE">
      <w:pPr>
        <w:pStyle w:val="Heading2"/>
        <w:numPr>
          <w:ilvl w:val="1"/>
          <w:numId w:val="2"/>
        </w:numPr>
        <w:tabs>
          <w:tab w:val="num" w:pos="576"/>
        </w:tabs>
      </w:pPr>
      <w:bookmarkStart w:id="4496" w:name="_Toc8118292"/>
      <w:bookmarkStart w:id="4497" w:name="_Toc30061267"/>
      <w:bookmarkStart w:id="4498" w:name="_Toc90376520"/>
      <w:bookmarkStart w:id="4499" w:name="_Toc111203505"/>
      <w:r w:rsidRPr="008D76B4">
        <w:t>AES XTS</w:t>
      </w:r>
      <w:bookmarkEnd w:id="4496"/>
      <w:bookmarkEnd w:id="4497"/>
      <w:bookmarkEnd w:id="4498"/>
      <w:bookmarkEnd w:id="4499"/>
    </w:p>
    <w:p w14:paraId="50259549" w14:textId="74B279AB" w:rsidR="00331BF0" w:rsidRPr="008D76B4" w:rsidRDefault="00331BF0" w:rsidP="00331BF0">
      <w:pPr>
        <w:pStyle w:val="Caption"/>
      </w:pPr>
      <w:bookmarkStart w:id="4500" w:name="_Toc2585345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119</w:t>
      </w:r>
      <w:r w:rsidRPr="008D76B4">
        <w:rPr>
          <w:szCs w:val="18"/>
        </w:rPr>
        <w:fldChar w:fldCharType="end"/>
      </w:r>
      <w:r w:rsidRPr="008D76B4">
        <w:t>, Mechanisms vs. Functions</w:t>
      </w:r>
      <w:bookmarkEnd w:id="450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1"/>
        <w:gridCol w:w="975"/>
        <w:gridCol w:w="786"/>
        <w:gridCol w:w="581"/>
        <w:gridCol w:w="842"/>
        <w:gridCol w:w="741"/>
        <w:gridCol w:w="964"/>
        <w:gridCol w:w="842"/>
      </w:tblGrid>
      <w:tr w:rsidR="00331BF0" w:rsidRPr="008D76B4" w14:paraId="28BD5DB4" w14:textId="77777777" w:rsidTr="007B527B">
        <w:trPr>
          <w:tblHeader/>
        </w:trPr>
        <w:tc>
          <w:tcPr>
            <w:tcW w:w="3510" w:type="dxa"/>
            <w:tcBorders>
              <w:top w:val="single" w:sz="12" w:space="0" w:color="000000"/>
              <w:left w:val="single" w:sz="12" w:space="0" w:color="000000"/>
              <w:bottom w:val="nil"/>
              <w:right w:val="single" w:sz="6" w:space="0" w:color="000000"/>
            </w:tcBorders>
          </w:tcPr>
          <w:p w14:paraId="4CDCED02" w14:textId="77777777" w:rsidR="00331BF0" w:rsidRPr="008D76B4" w:rsidRDefault="00331BF0" w:rsidP="007B527B">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27D373F"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1A0EA846" w14:textId="77777777" w:rsidTr="007B527B">
        <w:trPr>
          <w:tblHeader/>
        </w:trPr>
        <w:tc>
          <w:tcPr>
            <w:tcW w:w="3510" w:type="dxa"/>
            <w:tcBorders>
              <w:top w:val="nil"/>
              <w:left w:val="single" w:sz="12" w:space="0" w:color="000000"/>
              <w:bottom w:val="single" w:sz="6" w:space="0" w:color="000000"/>
              <w:right w:val="single" w:sz="6" w:space="0" w:color="000000"/>
            </w:tcBorders>
          </w:tcPr>
          <w:p w14:paraId="03C098DD" w14:textId="77777777" w:rsidR="00331BF0" w:rsidRPr="008D76B4" w:rsidRDefault="00331BF0" w:rsidP="007B527B">
            <w:pPr>
              <w:pStyle w:val="TableSmallFont"/>
              <w:jc w:val="left"/>
              <w:rPr>
                <w:rFonts w:ascii="Arial" w:hAnsi="Arial" w:cs="Arial"/>
                <w:b/>
                <w:sz w:val="20"/>
              </w:rPr>
            </w:pPr>
          </w:p>
          <w:p w14:paraId="0EB4FAEE"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500B291E"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573547A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209BC43"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3A8828D6"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1493730F"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7B1CDB4"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7B2D68A0"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1813B43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6F67A93"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78C94140" w14:textId="77777777" w:rsidR="00331BF0" w:rsidRPr="008D76B4" w:rsidRDefault="00331BF0" w:rsidP="007B527B">
            <w:pPr>
              <w:pStyle w:val="TableSmallFont"/>
              <w:rPr>
                <w:rFonts w:ascii="Arial" w:hAnsi="Arial" w:cs="Arial"/>
                <w:b/>
                <w:sz w:val="20"/>
              </w:rPr>
            </w:pPr>
          </w:p>
          <w:p w14:paraId="5BD92B03"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3553E82F"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6EFF2199"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4CB8D235"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69651D2F"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671D7D6C"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716180E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49B3AF8"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12320B25" w14:textId="77777777" w:rsidR="00331BF0" w:rsidRPr="008D76B4" w:rsidRDefault="00331BF0" w:rsidP="007B527B">
            <w:pPr>
              <w:pStyle w:val="TableSmallFont"/>
              <w:rPr>
                <w:rFonts w:ascii="Arial" w:hAnsi="Arial" w:cs="Arial"/>
                <w:b/>
                <w:sz w:val="20"/>
              </w:rPr>
            </w:pPr>
          </w:p>
          <w:p w14:paraId="24E2561F"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748BCDF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F5A441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CKM_AES_XTS</w:t>
            </w:r>
          </w:p>
        </w:tc>
        <w:tc>
          <w:tcPr>
            <w:tcW w:w="975" w:type="dxa"/>
            <w:tcBorders>
              <w:top w:val="single" w:sz="6" w:space="0" w:color="000000"/>
              <w:left w:val="single" w:sz="6" w:space="0" w:color="000000"/>
              <w:bottom w:val="single" w:sz="6" w:space="0" w:color="000000"/>
              <w:right w:val="single" w:sz="6" w:space="0" w:color="000000"/>
            </w:tcBorders>
          </w:tcPr>
          <w:p w14:paraId="04F23AB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hideMark/>
          </w:tcPr>
          <w:p w14:paraId="5BC224BD"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2084658"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27F7615"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EE1F4D8"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3D7AEDE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30061621" w14:textId="77777777" w:rsidR="00331BF0" w:rsidRPr="008D76B4" w:rsidRDefault="00331BF0" w:rsidP="007B527B">
            <w:pPr>
              <w:pStyle w:val="TableSmallFont"/>
              <w:keepNext w:val="0"/>
              <w:rPr>
                <w:rFonts w:ascii="Arial" w:hAnsi="Arial" w:cs="Arial"/>
                <w:sz w:val="20"/>
              </w:rPr>
            </w:pPr>
          </w:p>
        </w:tc>
      </w:tr>
      <w:tr w:rsidR="00331BF0" w:rsidRPr="008D76B4" w14:paraId="42E0C627"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3268B49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CKM_AES_XTS_KEY_GEN</w:t>
            </w:r>
          </w:p>
        </w:tc>
        <w:tc>
          <w:tcPr>
            <w:tcW w:w="975" w:type="dxa"/>
            <w:tcBorders>
              <w:top w:val="single" w:sz="6" w:space="0" w:color="000000"/>
              <w:left w:val="single" w:sz="6" w:space="0" w:color="000000"/>
              <w:bottom w:val="single" w:sz="12" w:space="0" w:color="000000"/>
              <w:right w:val="single" w:sz="6" w:space="0" w:color="000000"/>
            </w:tcBorders>
          </w:tcPr>
          <w:p w14:paraId="75E44863"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51B9E7C3"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63FD0FF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E5A2E53"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64B01DD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5374918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3A0091A9" w14:textId="77777777" w:rsidR="00331BF0" w:rsidRPr="008D76B4" w:rsidRDefault="00331BF0" w:rsidP="007B527B">
            <w:pPr>
              <w:pStyle w:val="TableSmallFont"/>
              <w:keepNext w:val="0"/>
              <w:rPr>
                <w:rFonts w:ascii="Arial" w:hAnsi="Arial" w:cs="Arial"/>
                <w:sz w:val="20"/>
              </w:rPr>
            </w:pPr>
          </w:p>
        </w:tc>
      </w:tr>
    </w:tbl>
    <w:p w14:paraId="441EA421" w14:textId="77777777" w:rsidR="00331BF0" w:rsidRPr="008D76B4" w:rsidRDefault="00331BF0" w:rsidP="000234AE">
      <w:pPr>
        <w:pStyle w:val="Heading3"/>
        <w:numPr>
          <w:ilvl w:val="2"/>
          <w:numId w:val="2"/>
        </w:numPr>
        <w:tabs>
          <w:tab w:val="num" w:pos="720"/>
        </w:tabs>
      </w:pPr>
      <w:bookmarkStart w:id="4501" w:name="_Toc8118293"/>
      <w:bookmarkStart w:id="4502" w:name="_Toc30061268"/>
      <w:bookmarkStart w:id="4503" w:name="_Toc90376521"/>
      <w:bookmarkStart w:id="4504" w:name="_Toc111203506"/>
      <w:r w:rsidRPr="008D76B4">
        <w:t>Definitions</w:t>
      </w:r>
      <w:bookmarkEnd w:id="4501"/>
      <w:bookmarkEnd w:id="4502"/>
      <w:bookmarkEnd w:id="4503"/>
      <w:bookmarkEnd w:id="4504"/>
    </w:p>
    <w:p w14:paraId="668B5749" w14:textId="77777777" w:rsidR="00331BF0" w:rsidRPr="008D76B4" w:rsidRDefault="00331BF0" w:rsidP="00331BF0">
      <w:r w:rsidRPr="008D76B4">
        <w:t>This section defines the key type “CKK_AES_XTS” for type CK_KEY_TYPE as used in the CKA_KEY_TYPE attribute of key objects.</w:t>
      </w:r>
    </w:p>
    <w:p w14:paraId="0AA0686F" w14:textId="77777777" w:rsidR="00331BF0" w:rsidRPr="008D76B4" w:rsidRDefault="00331BF0" w:rsidP="00331BF0">
      <w:r w:rsidRPr="008D76B4">
        <w:t>Mechanisms:</w:t>
      </w:r>
    </w:p>
    <w:p w14:paraId="46D326CB" w14:textId="77777777" w:rsidR="00331BF0" w:rsidRPr="008D76B4" w:rsidRDefault="00331BF0" w:rsidP="00331BF0">
      <w:r w:rsidRPr="008D76B4">
        <w:tab/>
        <w:t>CKM_AES_XTS</w:t>
      </w:r>
    </w:p>
    <w:p w14:paraId="2D8403A0" w14:textId="77777777" w:rsidR="00331BF0" w:rsidRPr="008D76B4" w:rsidRDefault="00331BF0" w:rsidP="00331BF0">
      <w:r w:rsidRPr="008D76B4">
        <w:tab/>
        <w:t>CKM_AES_XTS_KEY_GEN</w:t>
      </w:r>
    </w:p>
    <w:p w14:paraId="3C8BEEB6" w14:textId="77777777" w:rsidR="00331BF0" w:rsidRPr="008D76B4" w:rsidRDefault="00331BF0" w:rsidP="000234AE">
      <w:pPr>
        <w:pStyle w:val="Heading3"/>
        <w:numPr>
          <w:ilvl w:val="2"/>
          <w:numId w:val="2"/>
        </w:numPr>
        <w:tabs>
          <w:tab w:val="num" w:pos="720"/>
        </w:tabs>
      </w:pPr>
      <w:bookmarkStart w:id="4505" w:name="_Toc8118294"/>
      <w:bookmarkStart w:id="4506" w:name="_Toc30061269"/>
      <w:bookmarkStart w:id="4507" w:name="_Toc90376522"/>
      <w:bookmarkStart w:id="4508" w:name="_Toc111203507"/>
      <w:r w:rsidRPr="008D76B4">
        <w:t>AES-XTS secret key objects</w:t>
      </w:r>
      <w:bookmarkEnd w:id="4505"/>
      <w:bookmarkEnd w:id="4506"/>
      <w:bookmarkEnd w:id="4507"/>
      <w:bookmarkEnd w:id="4508"/>
    </w:p>
    <w:p w14:paraId="5F5190EF" w14:textId="7C281425" w:rsidR="00331BF0" w:rsidRPr="008D76B4" w:rsidRDefault="00331BF0" w:rsidP="00331BF0">
      <w:pPr>
        <w:pStyle w:val="Caption"/>
      </w:pPr>
      <w:bookmarkStart w:id="4509" w:name="_Toc2585345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120</w:t>
      </w:r>
      <w:r w:rsidRPr="008D76B4">
        <w:rPr>
          <w:szCs w:val="18"/>
        </w:rPr>
        <w:fldChar w:fldCharType="end"/>
      </w:r>
      <w:r w:rsidRPr="008D76B4">
        <w:t>, AES-XTS Secret Key Object Attributes</w:t>
      </w:r>
      <w:bookmarkEnd w:id="450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331BF0" w:rsidRPr="008D76B4" w14:paraId="3A4CF0FF" w14:textId="77777777" w:rsidTr="007B527B">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57321257"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36F67490"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27E293CD"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23BDA70E" w14:textId="77777777" w:rsidTr="007B527B">
        <w:tc>
          <w:tcPr>
            <w:tcW w:w="2250" w:type="dxa"/>
            <w:tcBorders>
              <w:top w:val="single" w:sz="6" w:space="0" w:color="000000"/>
              <w:left w:val="single" w:sz="12" w:space="0" w:color="000000"/>
              <w:bottom w:val="single" w:sz="6" w:space="0" w:color="000000"/>
              <w:right w:val="single" w:sz="6" w:space="0" w:color="000000"/>
            </w:tcBorders>
            <w:hideMark/>
          </w:tcPr>
          <w:p w14:paraId="34C63217"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350" w:type="dxa"/>
            <w:tcBorders>
              <w:top w:val="single" w:sz="6" w:space="0" w:color="000000"/>
              <w:left w:val="single" w:sz="6" w:space="0" w:color="000000"/>
              <w:bottom w:val="single" w:sz="6" w:space="0" w:color="000000"/>
              <w:right w:val="single" w:sz="6" w:space="0" w:color="000000"/>
            </w:tcBorders>
            <w:hideMark/>
          </w:tcPr>
          <w:p w14:paraId="327C72D3"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150" w:type="dxa"/>
            <w:tcBorders>
              <w:top w:val="single" w:sz="6" w:space="0" w:color="000000"/>
              <w:left w:val="single" w:sz="6" w:space="0" w:color="000000"/>
              <w:bottom w:val="single" w:sz="6" w:space="0" w:color="000000"/>
              <w:right w:val="single" w:sz="12" w:space="0" w:color="000000"/>
            </w:tcBorders>
            <w:hideMark/>
          </w:tcPr>
          <w:p w14:paraId="6B4DD3A7"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(32 or 64 bytes)</w:t>
            </w:r>
          </w:p>
        </w:tc>
      </w:tr>
      <w:tr w:rsidR="00331BF0" w:rsidRPr="008D76B4" w14:paraId="57576C2D" w14:textId="77777777" w:rsidTr="007B527B">
        <w:tc>
          <w:tcPr>
            <w:tcW w:w="2250" w:type="dxa"/>
            <w:tcBorders>
              <w:top w:val="single" w:sz="6" w:space="0" w:color="000000"/>
              <w:left w:val="single" w:sz="12" w:space="0" w:color="000000"/>
              <w:bottom w:val="single" w:sz="12" w:space="0" w:color="000000"/>
              <w:right w:val="single" w:sz="6" w:space="0" w:color="000000"/>
            </w:tcBorders>
          </w:tcPr>
          <w:p w14:paraId="3DBE8174"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2,3,6</w:t>
            </w:r>
          </w:p>
        </w:tc>
        <w:tc>
          <w:tcPr>
            <w:tcW w:w="1350" w:type="dxa"/>
            <w:tcBorders>
              <w:top w:val="single" w:sz="6" w:space="0" w:color="000000"/>
              <w:left w:val="single" w:sz="6" w:space="0" w:color="000000"/>
              <w:bottom w:val="single" w:sz="12" w:space="0" w:color="000000"/>
              <w:right w:val="single" w:sz="6" w:space="0" w:color="000000"/>
            </w:tcBorders>
          </w:tcPr>
          <w:p w14:paraId="50790FEA"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150" w:type="dxa"/>
            <w:tcBorders>
              <w:top w:val="single" w:sz="6" w:space="0" w:color="000000"/>
              <w:left w:val="single" w:sz="6" w:space="0" w:color="000000"/>
              <w:bottom w:val="single" w:sz="12" w:space="0" w:color="000000"/>
              <w:right w:val="single" w:sz="12" w:space="0" w:color="000000"/>
            </w:tcBorders>
          </w:tcPr>
          <w:p w14:paraId="4F645681"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4FDDE7F8" w14:textId="6B9FBCB0" w:rsidR="00331BF0" w:rsidRPr="008D76B4" w:rsidRDefault="00331BF0" w:rsidP="00331BF0">
      <w:bookmarkStart w:id="4510" w:name="_Toc8118295"/>
      <w:bookmarkStart w:id="4511" w:name="_Toc3006127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0F18E4F8" w14:textId="77777777" w:rsidR="00331BF0" w:rsidRPr="008D76B4" w:rsidRDefault="00331BF0" w:rsidP="000234AE">
      <w:pPr>
        <w:pStyle w:val="Heading3"/>
        <w:numPr>
          <w:ilvl w:val="2"/>
          <w:numId w:val="2"/>
        </w:numPr>
        <w:tabs>
          <w:tab w:val="num" w:pos="720"/>
        </w:tabs>
      </w:pPr>
      <w:bookmarkStart w:id="4512" w:name="_Toc90376523"/>
      <w:bookmarkStart w:id="4513" w:name="_Toc111203508"/>
      <w:r w:rsidRPr="008D76B4">
        <w:t>AES-XTS key generation</w:t>
      </w:r>
      <w:bookmarkEnd w:id="4510"/>
      <w:bookmarkEnd w:id="4511"/>
      <w:bookmarkEnd w:id="4512"/>
      <w:bookmarkEnd w:id="4513"/>
    </w:p>
    <w:p w14:paraId="4914C9B2" w14:textId="77777777" w:rsidR="00331BF0" w:rsidRPr="008D76B4" w:rsidRDefault="00331BF0" w:rsidP="00331BF0">
      <w:r w:rsidRPr="008D76B4">
        <w:t xml:space="preserve">The double-length AES-XTS key generation mechanism, denoted </w:t>
      </w:r>
      <w:r w:rsidRPr="008D76B4">
        <w:rPr>
          <w:b/>
        </w:rPr>
        <w:t>CKM_AES_XTS_KEY_GEN</w:t>
      </w:r>
      <w:r w:rsidRPr="008D76B4">
        <w:t>, is a key generation mechanism for double-length AES-XTS keys.</w:t>
      </w:r>
    </w:p>
    <w:p w14:paraId="3D8A9612" w14:textId="77777777" w:rsidR="00331BF0" w:rsidRPr="008D76B4" w:rsidRDefault="00331BF0" w:rsidP="00331BF0">
      <w:r w:rsidRPr="008D76B4">
        <w:t>The mechanism generates AES-XTS keys with a particular length in bytes as specified in the CKA_VALUE_LEN attributes of the template for the key.</w:t>
      </w:r>
    </w:p>
    <w:p w14:paraId="08ABF34E" w14:textId="77777777" w:rsidR="00331BF0" w:rsidRPr="008D76B4" w:rsidRDefault="00331BF0" w:rsidP="00331BF0">
      <w:r w:rsidRPr="008D76B4">
        <w:t>This mechanism contributes the CKA_CLASS, CKA_KEY_TYPE, and CKA_VALUE attributes to the new key. Other attributes supported by the double-length AES-XTS key type (specifically, the flags indicating which functions the key supports) may be specified in the template for the key, or else are assigned default initial values.</w:t>
      </w:r>
    </w:p>
    <w:p w14:paraId="47A1A4BE" w14:textId="77777777" w:rsidR="00331BF0" w:rsidRPr="008D76B4" w:rsidRDefault="00331BF0" w:rsidP="00331BF0">
      <w:r w:rsidRPr="008D76B4">
        <w:t>For this mechanism, the ulMinKeySize and ulMaxKeySize fields of the CK_MECHANISM_INFO structure specify the supported range of AES-XTS key sizes, in bytes.</w:t>
      </w:r>
    </w:p>
    <w:p w14:paraId="1F39E9B6" w14:textId="77777777" w:rsidR="00331BF0" w:rsidRPr="008D76B4" w:rsidRDefault="00331BF0" w:rsidP="000234AE">
      <w:pPr>
        <w:pStyle w:val="Heading3"/>
        <w:numPr>
          <w:ilvl w:val="2"/>
          <w:numId w:val="2"/>
        </w:numPr>
        <w:tabs>
          <w:tab w:val="num" w:pos="720"/>
        </w:tabs>
      </w:pPr>
      <w:bookmarkStart w:id="4514" w:name="_Toc8118296"/>
      <w:bookmarkStart w:id="4515" w:name="_Toc30061271"/>
      <w:bookmarkStart w:id="4516" w:name="_Toc90376524"/>
      <w:bookmarkStart w:id="4517" w:name="_Toc111203509"/>
      <w:r w:rsidRPr="008D76B4">
        <w:t>AES-XTS</w:t>
      </w:r>
      <w:bookmarkEnd w:id="4514"/>
      <w:bookmarkEnd w:id="4515"/>
      <w:bookmarkEnd w:id="4516"/>
      <w:bookmarkEnd w:id="4517"/>
    </w:p>
    <w:p w14:paraId="0BC7B90C" w14:textId="77777777" w:rsidR="00331BF0" w:rsidRPr="008D76B4" w:rsidRDefault="00331BF0" w:rsidP="00331BF0">
      <w:r w:rsidRPr="008D76B4">
        <w:t xml:space="preserve">AES-XTS (XEX-based Tweaked CodeBook mode with CipherText Stealing), denoted </w:t>
      </w:r>
      <w:r w:rsidRPr="008D76B4">
        <w:rPr>
          <w:b/>
        </w:rPr>
        <w:t>CKM_AES_XTS</w:t>
      </w:r>
      <w:r w:rsidRPr="008D76B4">
        <w:t>, isa mechanism for single- and multiple-part encryption and decryption. It is specified in NIST SP800-38E.</w:t>
      </w:r>
    </w:p>
    <w:p w14:paraId="0812B13E" w14:textId="77777777" w:rsidR="00331BF0" w:rsidRPr="008D76B4" w:rsidRDefault="00331BF0" w:rsidP="00331BF0">
      <w:r w:rsidRPr="008D76B4">
        <w:t>Its single parameter is a Data Unit Sequence Number 16 bytes long. Supported key lengths are 32 and 64 bytes. Keys are internally split into half-length sub-keys of 16 and 32 bytes respectively. Constraintson key types and the length of data are summarized in the following table:</w:t>
      </w:r>
    </w:p>
    <w:p w14:paraId="50264D9F" w14:textId="7E68717D" w:rsidR="00331BF0" w:rsidRPr="008D76B4" w:rsidRDefault="00331BF0" w:rsidP="00331BF0">
      <w:pPr>
        <w:pStyle w:val="Caption"/>
      </w:pPr>
      <w:bookmarkStart w:id="4518" w:name="_Toc2585345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121</w:t>
      </w:r>
      <w:r w:rsidRPr="008D76B4">
        <w:rPr>
          <w:szCs w:val="18"/>
        </w:rPr>
        <w:fldChar w:fldCharType="end"/>
      </w:r>
      <w:r w:rsidRPr="008D76B4">
        <w:t>, AES-XTS: Key And Data Length</w:t>
      </w:r>
      <w:bookmarkEnd w:id="451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350"/>
        <w:gridCol w:w="1710"/>
        <w:gridCol w:w="2070"/>
        <w:gridCol w:w="2160"/>
        <w:gridCol w:w="1800"/>
      </w:tblGrid>
      <w:tr w:rsidR="00331BF0" w:rsidRPr="008D76B4" w14:paraId="6756A0A6" w14:textId="77777777" w:rsidTr="007B527B">
        <w:trPr>
          <w:tblHeader/>
        </w:trPr>
        <w:tc>
          <w:tcPr>
            <w:tcW w:w="1350" w:type="dxa"/>
            <w:tcBorders>
              <w:top w:val="single" w:sz="12" w:space="0" w:color="000000"/>
              <w:left w:val="single" w:sz="12" w:space="0" w:color="000000"/>
              <w:bottom w:val="nil"/>
              <w:right w:val="single" w:sz="6" w:space="0" w:color="000000"/>
            </w:tcBorders>
            <w:hideMark/>
          </w:tcPr>
          <w:p w14:paraId="687CAC25"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1710" w:type="dxa"/>
            <w:tcBorders>
              <w:top w:val="single" w:sz="12" w:space="0" w:color="000000"/>
              <w:left w:val="single" w:sz="6" w:space="0" w:color="000000"/>
              <w:bottom w:val="nil"/>
              <w:right w:val="single" w:sz="6" w:space="0" w:color="000000"/>
            </w:tcBorders>
            <w:hideMark/>
          </w:tcPr>
          <w:p w14:paraId="11E4EA0D"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2070" w:type="dxa"/>
            <w:tcBorders>
              <w:top w:val="single" w:sz="12" w:space="0" w:color="000000"/>
              <w:left w:val="single" w:sz="6" w:space="0" w:color="000000"/>
              <w:bottom w:val="nil"/>
              <w:right w:val="single" w:sz="6" w:space="0" w:color="000000"/>
            </w:tcBorders>
            <w:hideMark/>
          </w:tcPr>
          <w:p w14:paraId="15F3A9B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160" w:type="dxa"/>
            <w:tcBorders>
              <w:top w:val="single" w:sz="12" w:space="0" w:color="000000"/>
              <w:left w:val="single" w:sz="6" w:space="0" w:color="000000"/>
              <w:bottom w:val="nil"/>
              <w:right w:val="single" w:sz="6" w:space="0" w:color="000000"/>
            </w:tcBorders>
            <w:hideMark/>
          </w:tcPr>
          <w:p w14:paraId="3FC1FB9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800" w:type="dxa"/>
            <w:tcBorders>
              <w:top w:val="single" w:sz="12" w:space="0" w:color="000000"/>
              <w:left w:val="single" w:sz="6" w:space="0" w:color="000000"/>
              <w:bottom w:val="nil"/>
              <w:right w:val="single" w:sz="12" w:space="0" w:color="000000"/>
            </w:tcBorders>
            <w:hideMark/>
          </w:tcPr>
          <w:p w14:paraId="0FDE89B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39CCA550" w14:textId="77777777" w:rsidTr="007B527B">
        <w:tc>
          <w:tcPr>
            <w:tcW w:w="1350" w:type="dxa"/>
            <w:tcBorders>
              <w:top w:val="single" w:sz="6" w:space="0" w:color="000000"/>
              <w:left w:val="single" w:sz="12" w:space="0" w:color="000000"/>
              <w:bottom w:val="single" w:sz="6" w:space="0" w:color="000000"/>
              <w:right w:val="single" w:sz="6" w:space="0" w:color="000000"/>
            </w:tcBorders>
            <w:hideMark/>
          </w:tcPr>
          <w:p w14:paraId="015DF8B8"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1710" w:type="dxa"/>
            <w:tcBorders>
              <w:top w:val="single" w:sz="6" w:space="0" w:color="000000"/>
              <w:left w:val="single" w:sz="6" w:space="0" w:color="000000"/>
              <w:bottom w:val="single" w:sz="6" w:space="0" w:color="000000"/>
              <w:right w:val="single" w:sz="6" w:space="0" w:color="000000"/>
            </w:tcBorders>
            <w:hideMark/>
          </w:tcPr>
          <w:p w14:paraId="0D1B5A5A" w14:textId="77777777" w:rsidR="00331BF0" w:rsidRPr="008D76B4" w:rsidRDefault="00331BF0" w:rsidP="007B527B">
            <w:pPr>
              <w:pStyle w:val="Table"/>
              <w:keepNext/>
              <w:rPr>
                <w:rFonts w:ascii="Arial" w:hAnsi="Arial" w:cs="Arial"/>
                <w:sz w:val="20"/>
              </w:rPr>
            </w:pPr>
            <w:r w:rsidRPr="008D76B4">
              <w:rPr>
                <w:rFonts w:ascii="Arial" w:hAnsi="Arial" w:cs="Arial"/>
                <w:sz w:val="20"/>
              </w:rPr>
              <w:t>CKK_AES_XTS</w:t>
            </w:r>
          </w:p>
        </w:tc>
        <w:tc>
          <w:tcPr>
            <w:tcW w:w="2070" w:type="dxa"/>
            <w:tcBorders>
              <w:top w:val="single" w:sz="6" w:space="0" w:color="000000"/>
              <w:left w:val="single" w:sz="6" w:space="0" w:color="000000"/>
              <w:bottom w:val="single" w:sz="6" w:space="0" w:color="000000"/>
              <w:right w:val="single" w:sz="6" w:space="0" w:color="000000"/>
            </w:tcBorders>
            <w:hideMark/>
          </w:tcPr>
          <w:p w14:paraId="6D65E85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 block size (16 bytes)</w:t>
            </w:r>
          </w:p>
        </w:tc>
        <w:tc>
          <w:tcPr>
            <w:tcW w:w="2160" w:type="dxa"/>
            <w:tcBorders>
              <w:top w:val="single" w:sz="6" w:space="0" w:color="000000"/>
              <w:left w:val="single" w:sz="6" w:space="0" w:color="000000"/>
              <w:bottom w:val="single" w:sz="6" w:space="0" w:color="000000"/>
              <w:right w:val="single" w:sz="6" w:space="0" w:color="000000"/>
            </w:tcBorders>
            <w:hideMark/>
          </w:tcPr>
          <w:p w14:paraId="798E448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800" w:type="dxa"/>
            <w:tcBorders>
              <w:top w:val="single" w:sz="6" w:space="0" w:color="000000"/>
              <w:left w:val="single" w:sz="6" w:space="0" w:color="000000"/>
              <w:bottom w:val="single" w:sz="6" w:space="0" w:color="000000"/>
              <w:right w:val="single" w:sz="12" w:space="0" w:color="000000"/>
            </w:tcBorders>
            <w:hideMark/>
          </w:tcPr>
          <w:p w14:paraId="61E8C4A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381013EE" w14:textId="77777777" w:rsidTr="007B527B">
        <w:tc>
          <w:tcPr>
            <w:tcW w:w="1350" w:type="dxa"/>
            <w:tcBorders>
              <w:top w:val="single" w:sz="6" w:space="0" w:color="000000"/>
              <w:left w:val="single" w:sz="12" w:space="0" w:color="000000"/>
              <w:bottom w:val="single" w:sz="12" w:space="0" w:color="000000"/>
              <w:right w:val="single" w:sz="6" w:space="0" w:color="000000"/>
            </w:tcBorders>
            <w:hideMark/>
          </w:tcPr>
          <w:p w14:paraId="7AEED0D1"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1710" w:type="dxa"/>
            <w:tcBorders>
              <w:top w:val="single" w:sz="6" w:space="0" w:color="000000"/>
              <w:left w:val="single" w:sz="6" w:space="0" w:color="000000"/>
              <w:bottom w:val="single" w:sz="12" w:space="0" w:color="000000"/>
              <w:right w:val="single" w:sz="6" w:space="0" w:color="000000"/>
            </w:tcBorders>
            <w:hideMark/>
          </w:tcPr>
          <w:p w14:paraId="36CDCB33" w14:textId="77777777" w:rsidR="00331BF0" w:rsidRPr="008D76B4" w:rsidRDefault="00331BF0" w:rsidP="007B527B">
            <w:pPr>
              <w:pStyle w:val="Table"/>
              <w:keepNext/>
              <w:rPr>
                <w:rFonts w:ascii="Arial" w:hAnsi="Arial" w:cs="Arial"/>
                <w:sz w:val="20"/>
              </w:rPr>
            </w:pPr>
            <w:r w:rsidRPr="008D76B4">
              <w:rPr>
                <w:rFonts w:ascii="Arial" w:hAnsi="Arial" w:cs="Arial"/>
                <w:sz w:val="20"/>
              </w:rPr>
              <w:t>CKK_AES_XTS</w:t>
            </w:r>
          </w:p>
        </w:tc>
        <w:tc>
          <w:tcPr>
            <w:tcW w:w="2070" w:type="dxa"/>
            <w:tcBorders>
              <w:top w:val="single" w:sz="6" w:space="0" w:color="000000"/>
              <w:left w:val="single" w:sz="6" w:space="0" w:color="000000"/>
              <w:bottom w:val="single" w:sz="12" w:space="0" w:color="000000"/>
              <w:right w:val="single" w:sz="6" w:space="0" w:color="000000"/>
            </w:tcBorders>
            <w:hideMark/>
          </w:tcPr>
          <w:p w14:paraId="0FF9455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 ≥ block size (16 bytes)</w:t>
            </w:r>
          </w:p>
        </w:tc>
        <w:tc>
          <w:tcPr>
            <w:tcW w:w="2160" w:type="dxa"/>
            <w:tcBorders>
              <w:top w:val="single" w:sz="6" w:space="0" w:color="000000"/>
              <w:left w:val="single" w:sz="6" w:space="0" w:color="000000"/>
              <w:bottom w:val="single" w:sz="12" w:space="0" w:color="000000"/>
              <w:right w:val="single" w:sz="6" w:space="0" w:color="000000"/>
            </w:tcBorders>
            <w:hideMark/>
          </w:tcPr>
          <w:p w14:paraId="68E4C31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800" w:type="dxa"/>
            <w:tcBorders>
              <w:top w:val="single" w:sz="6" w:space="0" w:color="000000"/>
              <w:left w:val="single" w:sz="6" w:space="0" w:color="000000"/>
              <w:bottom w:val="single" w:sz="12" w:space="0" w:color="000000"/>
              <w:right w:val="single" w:sz="12" w:space="0" w:color="000000"/>
            </w:tcBorders>
            <w:hideMark/>
          </w:tcPr>
          <w:p w14:paraId="2B1DFA1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bl>
    <w:p w14:paraId="5BD9678D" w14:textId="77777777" w:rsidR="00331BF0" w:rsidRPr="008D76B4" w:rsidRDefault="00331BF0" w:rsidP="00331BF0"/>
    <w:p w14:paraId="3E66811C" w14:textId="77777777" w:rsidR="00331BF0" w:rsidRPr="008D76B4" w:rsidRDefault="00331BF0" w:rsidP="000234AE">
      <w:pPr>
        <w:pStyle w:val="Heading2"/>
        <w:numPr>
          <w:ilvl w:val="1"/>
          <w:numId w:val="2"/>
        </w:numPr>
        <w:tabs>
          <w:tab w:val="num" w:pos="576"/>
        </w:tabs>
      </w:pPr>
      <w:bookmarkStart w:id="4519" w:name="_Toc228894722"/>
      <w:bookmarkStart w:id="4520" w:name="_Toc228807254"/>
      <w:bookmarkStart w:id="4521" w:name="_Toc370634483"/>
      <w:bookmarkStart w:id="4522" w:name="_Toc391471196"/>
      <w:bookmarkStart w:id="4523" w:name="_Toc395187834"/>
      <w:bookmarkStart w:id="4524" w:name="_Toc416960080"/>
      <w:bookmarkStart w:id="4525" w:name="_Toc8118297"/>
      <w:bookmarkStart w:id="4526" w:name="_Toc30061272"/>
      <w:bookmarkStart w:id="4527" w:name="_Toc90376525"/>
      <w:bookmarkStart w:id="4528" w:name="_Toc111203510"/>
      <w:r w:rsidRPr="008D76B4">
        <w:t>AES Key Wrap</w:t>
      </w:r>
      <w:bookmarkEnd w:id="4519"/>
      <w:bookmarkEnd w:id="4520"/>
      <w:bookmarkEnd w:id="4521"/>
      <w:bookmarkEnd w:id="4522"/>
      <w:bookmarkEnd w:id="4523"/>
      <w:bookmarkEnd w:id="4524"/>
      <w:bookmarkEnd w:id="4525"/>
      <w:bookmarkEnd w:id="4526"/>
      <w:bookmarkEnd w:id="4527"/>
      <w:bookmarkEnd w:id="4528"/>
    </w:p>
    <w:p w14:paraId="7D73F6CB" w14:textId="082E24E7" w:rsidR="00331BF0" w:rsidRPr="008D76B4" w:rsidRDefault="00331BF0" w:rsidP="00331BF0">
      <w:pPr>
        <w:rPr>
          <w:i/>
          <w:sz w:val="18"/>
          <w:szCs w:val="18"/>
          <w:lang w:eastAsia="x-none"/>
        </w:rPr>
      </w:pPr>
      <w:bookmarkStart w:id="4529" w:name="_Toc2585345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122</w:t>
      </w:r>
      <w:r w:rsidRPr="008D76B4">
        <w:rPr>
          <w:i/>
          <w:sz w:val="18"/>
          <w:szCs w:val="18"/>
        </w:rPr>
        <w:fldChar w:fldCharType="end"/>
      </w:r>
      <w:r w:rsidRPr="008D76B4">
        <w:rPr>
          <w:i/>
          <w:sz w:val="18"/>
          <w:szCs w:val="18"/>
        </w:rPr>
        <w:t>, AES Key Wrap Mechanisms vs. Functions</w:t>
      </w:r>
      <w:bookmarkEnd w:id="4529"/>
    </w:p>
    <w:p w14:paraId="64CFD1F7" w14:textId="77777777" w:rsidR="00331BF0" w:rsidRPr="008D76B4" w:rsidRDefault="00331BF0" w:rsidP="00331BF0">
      <w:pPr>
        <w:rPr>
          <w:lang w:eastAsia="x-none"/>
        </w:rPr>
      </w:pPr>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331BF0" w:rsidRPr="008D76B4" w14:paraId="38BD5ED3" w14:textId="77777777" w:rsidTr="007B527B">
        <w:trPr>
          <w:cantSplit/>
        </w:trPr>
        <w:tc>
          <w:tcPr>
            <w:tcW w:w="3510" w:type="dxa"/>
            <w:tcBorders>
              <w:top w:val="single" w:sz="6" w:space="0" w:color="000000"/>
              <w:left w:val="single" w:sz="6" w:space="0" w:color="000000"/>
              <w:bottom w:val="single" w:sz="6" w:space="0" w:color="auto"/>
              <w:right w:val="single" w:sz="6" w:space="0" w:color="auto"/>
            </w:tcBorders>
          </w:tcPr>
          <w:p w14:paraId="13B6D344" w14:textId="77777777" w:rsidR="00331BF0" w:rsidRPr="008D76B4" w:rsidRDefault="00331BF0" w:rsidP="007B527B">
            <w:pPr>
              <w:pStyle w:val="TableSmallFont"/>
              <w:jc w:val="left"/>
              <w:rPr>
                <w:rFonts w:ascii="Arial" w:hAnsi="Arial" w:cs="Arial"/>
                <w:sz w:val="20"/>
              </w:rPr>
            </w:pPr>
            <w:bookmarkStart w:id="4530" w:name="_Toc215378699"/>
          </w:p>
        </w:tc>
        <w:tc>
          <w:tcPr>
            <w:tcW w:w="5070" w:type="dxa"/>
            <w:gridSpan w:val="7"/>
            <w:tcBorders>
              <w:top w:val="single" w:sz="6" w:space="0" w:color="000000"/>
              <w:left w:val="single" w:sz="6" w:space="0" w:color="000000"/>
              <w:bottom w:val="single" w:sz="6" w:space="0" w:color="000000"/>
              <w:right w:val="single" w:sz="6" w:space="0" w:color="000000"/>
            </w:tcBorders>
            <w:hideMark/>
          </w:tcPr>
          <w:p w14:paraId="67D385B5"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2F49DA07"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tcPr>
          <w:p w14:paraId="53EB97F9" w14:textId="77777777" w:rsidR="00331BF0" w:rsidRPr="008D76B4" w:rsidRDefault="00331BF0" w:rsidP="007B527B">
            <w:pPr>
              <w:pStyle w:val="TableSmallFont"/>
              <w:jc w:val="left"/>
              <w:rPr>
                <w:rFonts w:ascii="Arial" w:hAnsi="Arial" w:cs="Arial"/>
                <w:b/>
                <w:sz w:val="20"/>
              </w:rPr>
            </w:pPr>
          </w:p>
          <w:p w14:paraId="103204B3"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69EB0750"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884826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E8C3477"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33C57ACB"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3A04951D"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CD94B6E"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172FA942"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1A7D0AD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A15A6FB" w14:textId="77777777" w:rsidR="00331BF0" w:rsidRPr="008D76B4" w:rsidRDefault="00331BF0" w:rsidP="007B527B">
            <w:pPr>
              <w:pStyle w:val="TableSmallFont"/>
              <w:rPr>
                <w:rFonts w:ascii="Arial" w:hAnsi="Arial" w:cs="Arial"/>
                <w:position w:val="8"/>
                <w:sz w:val="20"/>
              </w:rPr>
            </w:pPr>
            <w:r w:rsidRPr="008D76B4">
              <w:rPr>
                <w:rFonts w:ascii="Arial" w:hAnsi="Arial" w:cs="Arial"/>
                <w:b/>
                <w:sz w:val="20"/>
              </w:rPr>
              <w:t>VR</w:t>
            </w:r>
            <w:r w:rsidRPr="008D76B4">
              <w:rPr>
                <w:rFonts w:ascii="Arial" w:hAnsi="Arial" w:cs="Arial"/>
                <w:position w:val="8"/>
                <w:sz w:val="20"/>
              </w:rPr>
              <w:t>1</w:t>
            </w:r>
          </w:p>
        </w:tc>
        <w:tc>
          <w:tcPr>
            <w:tcW w:w="706" w:type="dxa"/>
            <w:tcBorders>
              <w:top w:val="single" w:sz="6" w:space="0" w:color="auto"/>
              <w:left w:val="single" w:sz="6" w:space="0" w:color="000000"/>
              <w:bottom w:val="single" w:sz="6" w:space="0" w:color="000000"/>
              <w:right w:val="single" w:sz="6" w:space="0" w:color="auto"/>
            </w:tcBorders>
          </w:tcPr>
          <w:p w14:paraId="3BB3D2F6" w14:textId="77777777" w:rsidR="00331BF0" w:rsidRPr="008D76B4" w:rsidRDefault="00331BF0" w:rsidP="007B527B">
            <w:pPr>
              <w:pStyle w:val="TableSmallFont"/>
              <w:rPr>
                <w:rFonts w:ascii="Arial" w:hAnsi="Arial" w:cs="Arial"/>
                <w:b/>
                <w:sz w:val="20"/>
              </w:rPr>
            </w:pPr>
          </w:p>
          <w:p w14:paraId="7CB0F0CB"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auto"/>
              <w:left w:val="single" w:sz="6" w:space="0" w:color="000000"/>
              <w:bottom w:val="single" w:sz="6" w:space="0" w:color="000000"/>
              <w:right w:val="single" w:sz="6" w:space="0" w:color="auto"/>
            </w:tcBorders>
            <w:hideMark/>
          </w:tcPr>
          <w:p w14:paraId="2B129C40"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04010A83"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36FCED1A"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2020CA0D"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24F412C4"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4280ABF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D51F680"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2C6A6930" w14:textId="77777777" w:rsidR="00331BF0" w:rsidRPr="008D76B4" w:rsidRDefault="00331BF0" w:rsidP="007B527B">
            <w:pPr>
              <w:pStyle w:val="TableSmallFont"/>
              <w:rPr>
                <w:rFonts w:ascii="Arial" w:hAnsi="Arial" w:cs="Arial"/>
                <w:b/>
                <w:sz w:val="20"/>
              </w:rPr>
            </w:pPr>
          </w:p>
          <w:p w14:paraId="0952245E"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57034FB"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hideMark/>
          </w:tcPr>
          <w:p w14:paraId="3F3E1B0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color w:val="000000"/>
                <w:sz w:val="20"/>
              </w:rPr>
              <w:t>CKM_AES_KEY_WRAP</w:t>
            </w:r>
          </w:p>
        </w:tc>
        <w:tc>
          <w:tcPr>
            <w:tcW w:w="810" w:type="dxa"/>
            <w:tcBorders>
              <w:top w:val="single" w:sz="6" w:space="0" w:color="auto"/>
              <w:left w:val="single" w:sz="6" w:space="0" w:color="000000"/>
              <w:bottom w:val="single" w:sz="6" w:space="0" w:color="000000"/>
              <w:right w:val="single" w:sz="6" w:space="0" w:color="auto"/>
            </w:tcBorders>
          </w:tcPr>
          <w:p w14:paraId="4C9ED4B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045485FF"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39A53C9D"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131316A0"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5E57A575"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63734F3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59B30FC1" w14:textId="77777777" w:rsidR="00331BF0" w:rsidRPr="008D76B4" w:rsidRDefault="00331BF0" w:rsidP="007B527B">
            <w:pPr>
              <w:pStyle w:val="TableSmallFont"/>
              <w:keepNext w:val="0"/>
              <w:rPr>
                <w:rFonts w:ascii="Arial" w:hAnsi="Arial" w:cs="Arial"/>
                <w:sz w:val="20"/>
              </w:rPr>
            </w:pPr>
          </w:p>
        </w:tc>
      </w:tr>
      <w:tr w:rsidR="00331BF0" w:rsidRPr="008D76B4" w14:paraId="48B5AE9F"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hideMark/>
          </w:tcPr>
          <w:p w14:paraId="7CAD612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color w:val="000000"/>
                <w:sz w:val="20"/>
              </w:rPr>
              <w:t>CKM_AES_KEY_WRAP_PAD</w:t>
            </w:r>
            <w:r w:rsidRPr="008D76B4">
              <w:rPr>
                <w:rFonts w:ascii="Arial" w:hAnsi="Arial" w:cs="Arial"/>
                <w:sz w:val="20"/>
              </w:rPr>
              <w:t xml:space="preserve"> </w:t>
            </w:r>
          </w:p>
        </w:tc>
        <w:tc>
          <w:tcPr>
            <w:tcW w:w="810" w:type="dxa"/>
            <w:tcBorders>
              <w:top w:val="single" w:sz="6" w:space="0" w:color="auto"/>
              <w:left w:val="single" w:sz="6" w:space="0" w:color="000000"/>
              <w:bottom w:val="single" w:sz="6" w:space="0" w:color="000000"/>
              <w:right w:val="single" w:sz="6" w:space="0" w:color="auto"/>
            </w:tcBorders>
            <w:hideMark/>
          </w:tcPr>
          <w:p w14:paraId="22757C4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102C5D9F"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1110635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3CC004DB"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2D870FE4"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3179588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1744E298" w14:textId="77777777" w:rsidR="00331BF0" w:rsidRPr="008D76B4" w:rsidRDefault="00331BF0" w:rsidP="007B527B">
            <w:pPr>
              <w:pStyle w:val="TableSmallFont"/>
              <w:keepNext w:val="0"/>
              <w:rPr>
                <w:rFonts w:ascii="Arial" w:hAnsi="Arial" w:cs="Arial"/>
                <w:sz w:val="20"/>
              </w:rPr>
            </w:pPr>
          </w:p>
        </w:tc>
      </w:tr>
      <w:tr w:rsidR="00331BF0" w:rsidRPr="008D76B4" w14:paraId="4B65D683"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tcPr>
          <w:p w14:paraId="7CF8D596" w14:textId="77777777" w:rsidR="00331BF0" w:rsidRPr="008D76B4" w:rsidRDefault="00331BF0" w:rsidP="007B527B">
            <w:pPr>
              <w:pStyle w:val="TableSmallFont"/>
              <w:keepNext w:val="0"/>
              <w:jc w:val="left"/>
              <w:rPr>
                <w:rFonts w:ascii="Arial" w:hAnsi="Arial" w:cs="Arial"/>
                <w:color w:val="000000"/>
                <w:sz w:val="20"/>
              </w:rPr>
            </w:pPr>
            <w:r w:rsidRPr="008D76B4">
              <w:rPr>
                <w:rFonts w:ascii="Arial" w:hAnsi="Arial" w:cs="Arial"/>
                <w:color w:val="000000"/>
                <w:sz w:val="20"/>
              </w:rPr>
              <w:t>CKM_AES_KEY_WRAP_KWP</w:t>
            </w:r>
          </w:p>
        </w:tc>
        <w:tc>
          <w:tcPr>
            <w:tcW w:w="810" w:type="dxa"/>
            <w:tcBorders>
              <w:top w:val="single" w:sz="6" w:space="0" w:color="auto"/>
              <w:left w:val="single" w:sz="6" w:space="0" w:color="000000"/>
              <w:bottom w:val="single" w:sz="6" w:space="0" w:color="000000"/>
              <w:right w:val="single" w:sz="6" w:space="0" w:color="auto"/>
            </w:tcBorders>
          </w:tcPr>
          <w:p w14:paraId="7126D4C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79BE994E"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200C47A3"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12250D43"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327A7D09"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201B96D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5D7778E5" w14:textId="77777777" w:rsidR="00331BF0" w:rsidRPr="008D76B4" w:rsidRDefault="00331BF0" w:rsidP="007B527B">
            <w:pPr>
              <w:pStyle w:val="TableSmallFont"/>
              <w:keepNext w:val="0"/>
              <w:rPr>
                <w:rFonts w:ascii="Arial" w:hAnsi="Arial" w:cs="Arial"/>
                <w:sz w:val="20"/>
              </w:rPr>
            </w:pPr>
          </w:p>
        </w:tc>
      </w:tr>
      <w:tr w:rsidR="00331BF0" w:rsidRPr="008D76B4" w14:paraId="6555543B"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tcPr>
          <w:p w14:paraId="1CE339F5" w14:textId="77777777" w:rsidR="00331BF0" w:rsidRPr="008D76B4" w:rsidRDefault="00331BF0" w:rsidP="007B527B">
            <w:pPr>
              <w:pStyle w:val="TableSmallFont"/>
              <w:keepNext w:val="0"/>
              <w:jc w:val="left"/>
              <w:rPr>
                <w:rFonts w:ascii="Arial" w:hAnsi="Arial" w:cs="Arial"/>
                <w:color w:val="000000"/>
                <w:sz w:val="20"/>
              </w:rPr>
            </w:pPr>
            <w:r w:rsidRPr="008D76B4">
              <w:rPr>
                <w:rFonts w:ascii="Arial" w:hAnsi="Arial" w:cs="Arial"/>
                <w:color w:val="000000"/>
                <w:sz w:val="20"/>
              </w:rPr>
              <w:t>CKM_AES_KEY_WRAP_PKCS7</w:t>
            </w:r>
          </w:p>
        </w:tc>
        <w:tc>
          <w:tcPr>
            <w:tcW w:w="810" w:type="dxa"/>
            <w:tcBorders>
              <w:top w:val="single" w:sz="6" w:space="0" w:color="auto"/>
              <w:left w:val="single" w:sz="6" w:space="0" w:color="000000"/>
              <w:bottom w:val="single" w:sz="6" w:space="0" w:color="000000"/>
              <w:right w:val="single" w:sz="6" w:space="0" w:color="auto"/>
            </w:tcBorders>
          </w:tcPr>
          <w:p w14:paraId="543321B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auto"/>
              <w:left w:val="single" w:sz="6" w:space="0" w:color="000000"/>
              <w:bottom w:val="single" w:sz="6" w:space="0" w:color="000000"/>
              <w:right w:val="single" w:sz="6" w:space="0" w:color="auto"/>
            </w:tcBorders>
          </w:tcPr>
          <w:p w14:paraId="48A1BF7A"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003B7C2C"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05175717"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6B74BC2F"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tcPr>
          <w:p w14:paraId="7864537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26" w:type="dxa"/>
            <w:tcBorders>
              <w:top w:val="single" w:sz="6" w:space="0" w:color="auto"/>
              <w:left w:val="single" w:sz="6" w:space="0" w:color="000000"/>
              <w:bottom w:val="single" w:sz="6" w:space="0" w:color="000000"/>
              <w:right w:val="single" w:sz="6" w:space="0" w:color="000000"/>
            </w:tcBorders>
          </w:tcPr>
          <w:p w14:paraId="3BE1ED31" w14:textId="77777777" w:rsidR="00331BF0" w:rsidRPr="008D76B4" w:rsidRDefault="00331BF0" w:rsidP="007B527B">
            <w:pPr>
              <w:pStyle w:val="TableSmallFont"/>
              <w:keepNext w:val="0"/>
              <w:rPr>
                <w:rFonts w:ascii="Arial" w:hAnsi="Arial" w:cs="Arial"/>
                <w:sz w:val="20"/>
              </w:rPr>
            </w:pPr>
          </w:p>
        </w:tc>
      </w:tr>
      <w:tr w:rsidR="00331BF0" w:rsidRPr="008D76B4" w14:paraId="65782DA4" w14:textId="77777777" w:rsidTr="007B527B">
        <w:trPr>
          <w:cantSplit/>
        </w:trPr>
        <w:tc>
          <w:tcPr>
            <w:tcW w:w="8580" w:type="dxa"/>
            <w:gridSpan w:val="8"/>
            <w:tcBorders>
              <w:top w:val="single" w:sz="6" w:space="0" w:color="auto"/>
              <w:left w:val="single" w:sz="6" w:space="0" w:color="000000"/>
              <w:bottom w:val="single" w:sz="6" w:space="0" w:color="000000"/>
              <w:right w:val="single" w:sz="6" w:space="0" w:color="000000"/>
            </w:tcBorders>
            <w:hideMark/>
          </w:tcPr>
          <w:p w14:paraId="158D36B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position w:val="8"/>
                <w:sz w:val="20"/>
              </w:rPr>
              <w:t>1</w:t>
            </w:r>
            <w:r w:rsidRPr="008D76B4">
              <w:rPr>
                <w:rFonts w:ascii="Arial" w:hAnsi="Arial" w:cs="Arial"/>
                <w:sz w:val="20"/>
              </w:rPr>
              <w:t>SR = SignRecover, VR = VerifyRecover</w:t>
            </w:r>
          </w:p>
        </w:tc>
      </w:tr>
    </w:tbl>
    <w:p w14:paraId="4E7BEAC2" w14:textId="77777777" w:rsidR="00331BF0" w:rsidRPr="008D76B4" w:rsidRDefault="00331BF0" w:rsidP="000234AE">
      <w:pPr>
        <w:pStyle w:val="Heading3"/>
        <w:numPr>
          <w:ilvl w:val="2"/>
          <w:numId w:val="2"/>
        </w:numPr>
        <w:tabs>
          <w:tab w:val="num" w:pos="720"/>
        </w:tabs>
      </w:pPr>
      <w:bookmarkStart w:id="4531" w:name="_Toc228894723"/>
      <w:bookmarkStart w:id="4532" w:name="_Toc228807255"/>
      <w:bookmarkStart w:id="4533" w:name="_Toc370634484"/>
      <w:bookmarkStart w:id="4534" w:name="_Toc391471197"/>
      <w:bookmarkStart w:id="4535" w:name="_Toc395187835"/>
      <w:bookmarkStart w:id="4536" w:name="_Toc416960081"/>
      <w:bookmarkStart w:id="4537" w:name="_Toc8118298"/>
      <w:bookmarkStart w:id="4538" w:name="_Toc30061273"/>
      <w:bookmarkStart w:id="4539" w:name="_Toc90376526"/>
      <w:bookmarkStart w:id="4540" w:name="_Toc111203511"/>
      <w:r w:rsidRPr="008D76B4">
        <w:t>Definitions</w:t>
      </w:r>
      <w:bookmarkEnd w:id="4530"/>
      <w:bookmarkEnd w:id="4531"/>
      <w:bookmarkEnd w:id="4532"/>
      <w:bookmarkEnd w:id="4533"/>
      <w:bookmarkEnd w:id="4534"/>
      <w:bookmarkEnd w:id="4535"/>
      <w:bookmarkEnd w:id="4536"/>
      <w:bookmarkEnd w:id="4537"/>
      <w:bookmarkEnd w:id="4538"/>
      <w:bookmarkEnd w:id="4539"/>
      <w:bookmarkEnd w:id="4540"/>
    </w:p>
    <w:p w14:paraId="02E9E9D3" w14:textId="77777777" w:rsidR="00331BF0" w:rsidRPr="008D76B4" w:rsidRDefault="00331BF0" w:rsidP="00331BF0">
      <w:r w:rsidRPr="008D76B4">
        <w:t>Mechanisms:</w:t>
      </w:r>
    </w:p>
    <w:p w14:paraId="62BBF2DB" w14:textId="77777777" w:rsidR="00331BF0" w:rsidRPr="008D76B4" w:rsidRDefault="00331BF0" w:rsidP="00331BF0">
      <w:pPr>
        <w:ind w:left="720"/>
      </w:pPr>
      <w:r w:rsidRPr="008D76B4">
        <w:t>CKM_AES_KEY_WRAP</w:t>
      </w:r>
    </w:p>
    <w:p w14:paraId="5F60A608" w14:textId="77777777" w:rsidR="00331BF0" w:rsidRPr="008D76B4" w:rsidRDefault="00331BF0" w:rsidP="00331BF0">
      <w:pPr>
        <w:ind w:left="720"/>
      </w:pPr>
      <w:r w:rsidRPr="008D76B4">
        <w:t>CKM_AES_KEY_WRAP_PAD</w:t>
      </w:r>
    </w:p>
    <w:p w14:paraId="19CE7606" w14:textId="77777777" w:rsidR="00331BF0" w:rsidRPr="008D76B4" w:rsidRDefault="00331BF0" w:rsidP="00331BF0">
      <w:pPr>
        <w:ind w:left="720"/>
      </w:pPr>
      <w:r w:rsidRPr="008D76B4">
        <w:t>CKM_AES_KEY_WRAP_KWP</w:t>
      </w:r>
    </w:p>
    <w:p w14:paraId="209273FC" w14:textId="77777777" w:rsidR="00331BF0" w:rsidRPr="008D76B4" w:rsidRDefault="00331BF0" w:rsidP="00331BF0">
      <w:pPr>
        <w:ind w:left="720"/>
      </w:pPr>
      <w:r w:rsidRPr="008D76B4">
        <w:t>CKM_AES_KEY_WRAP_PKCS7</w:t>
      </w:r>
    </w:p>
    <w:p w14:paraId="2D78600B" w14:textId="77777777" w:rsidR="00331BF0" w:rsidRPr="008D76B4" w:rsidRDefault="00331BF0" w:rsidP="000234AE">
      <w:pPr>
        <w:pStyle w:val="Heading3"/>
        <w:numPr>
          <w:ilvl w:val="2"/>
          <w:numId w:val="2"/>
        </w:numPr>
        <w:tabs>
          <w:tab w:val="num" w:pos="720"/>
        </w:tabs>
      </w:pPr>
      <w:bookmarkStart w:id="4541" w:name="_Toc228894724"/>
      <w:bookmarkStart w:id="4542" w:name="_Toc228807256"/>
      <w:bookmarkStart w:id="4543" w:name="_Toc215378700"/>
      <w:bookmarkStart w:id="4544" w:name="_Toc370634485"/>
      <w:bookmarkStart w:id="4545" w:name="_Toc391471198"/>
      <w:bookmarkStart w:id="4546" w:name="_Toc395187836"/>
      <w:bookmarkStart w:id="4547" w:name="_Toc416960082"/>
      <w:bookmarkStart w:id="4548" w:name="_Toc8118299"/>
      <w:bookmarkStart w:id="4549" w:name="_Toc30061274"/>
      <w:bookmarkStart w:id="4550" w:name="_Toc90376527"/>
      <w:bookmarkStart w:id="4551" w:name="_Toc111203512"/>
      <w:r w:rsidRPr="008D76B4">
        <w:t>AES Key Wrap Mechanism parameters</w:t>
      </w:r>
      <w:bookmarkEnd w:id="4541"/>
      <w:bookmarkEnd w:id="4542"/>
      <w:bookmarkEnd w:id="4543"/>
      <w:bookmarkEnd w:id="4544"/>
      <w:bookmarkEnd w:id="4545"/>
      <w:bookmarkEnd w:id="4546"/>
      <w:bookmarkEnd w:id="4547"/>
      <w:bookmarkEnd w:id="4548"/>
      <w:bookmarkEnd w:id="4549"/>
      <w:bookmarkEnd w:id="4550"/>
      <w:bookmarkEnd w:id="4551"/>
    </w:p>
    <w:p w14:paraId="7E094322" w14:textId="77777777" w:rsidR="00331BF0" w:rsidRPr="008D76B4" w:rsidRDefault="00331BF0" w:rsidP="00331BF0">
      <w:bookmarkStart w:id="4552" w:name="_Toc228894725"/>
      <w:bookmarkStart w:id="4553" w:name="_Toc228807257"/>
      <w:bookmarkStart w:id="4554" w:name="_Toc215378701"/>
      <w:bookmarkStart w:id="4555" w:name="_Toc370634486"/>
      <w:bookmarkStart w:id="4556" w:name="_Toc391471199"/>
      <w:bookmarkStart w:id="4557" w:name="_Toc395187837"/>
      <w:bookmarkStart w:id="4558" w:name="_Toc416960083"/>
      <w:r w:rsidRPr="008D76B4">
        <w:t>The mechanisms will accept an optional mechanism parameter as the Initialization vector which, if present, must be a fixed size array of 8 bytes for CKM_AES_KEY_WRAP and CKM_AES_KEY_WRAP_PKCS7, resp. 4 bytes for CKM_AES_KEY_WRAP_KWP; and, if NULL, will use the default initial value defined in Section 4.3 resp. 6.2 / 6.3 of [AES KEYWRAP].</w:t>
      </w:r>
    </w:p>
    <w:p w14:paraId="446177F2" w14:textId="77777777" w:rsidR="00331BF0" w:rsidRPr="008D76B4" w:rsidRDefault="00331BF0" w:rsidP="00331BF0">
      <w:r w:rsidRPr="008D76B4">
        <w:t>The type of this parameter is CK_BYTE_PTR and the pointer points to the array of bytes to be used as the initial value. The length shall be either 0 and the pointer NULL; or 8 for CKM_AES_KEY_WRAP and CKM_AES_KEY_WRAP_PKCS7, resp. 4 for CKM_AES_KEY_WRAP_KWP, and the pointer non-NULL.</w:t>
      </w:r>
    </w:p>
    <w:p w14:paraId="6A435DD9" w14:textId="77777777" w:rsidR="00331BF0" w:rsidRPr="008D76B4" w:rsidRDefault="00331BF0" w:rsidP="000234AE">
      <w:pPr>
        <w:pStyle w:val="Heading3"/>
        <w:numPr>
          <w:ilvl w:val="2"/>
          <w:numId w:val="2"/>
        </w:numPr>
        <w:tabs>
          <w:tab w:val="num" w:pos="720"/>
        </w:tabs>
      </w:pPr>
      <w:bookmarkStart w:id="4559" w:name="_Toc8118300"/>
      <w:bookmarkStart w:id="4560" w:name="_Toc30061275"/>
      <w:bookmarkStart w:id="4561" w:name="_Toc90376528"/>
      <w:bookmarkStart w:id="4562" w:name="_Toc111203513"/>
      <w:r w:rsidRPr="008D76B4">
        <w:t>AES Key Wrap</w:t>
      </w:r>
      <w:bookmarkEnd w:id="4552"/>
      <w:bookmarkEnd w:id="4553"/>
      <w:bookmarkEnd w:id="4554"/>
      <w:bookmarkEnd w:id="4555"/>
      <w:bookmarkEnd w:id="4556"/>
      <w:bookmarkEnd w:id="4557"/>
      <w:bookmarkEnd w:id="4558"/>
      <w:bookmarkEnd w:id="4559"/>
      <w:bookmarkEnd w:id="4560"/>
      <w:bookmarkEnd w:id="4561"/>
      <w:bookmarkEnd w:id="4562"/>
      <w:r w:rsidRPr="008D76B4">
        <w:t xml:space="preserve"> </w:t>
      </w:r>
    </w:p>
    <w:p w14:paraId="35742CFE" w14:textId="77777777" w:rsidR="00331BF0" w:rsidRPr="008D76B4" w:rsidRDefault="00331BF0" w:rsidP="00331BF0">
      <w:r w:rsidRPr="008D76B4">
        <w:t>The mechanisms support only single-part operations, i.e. single part wrapping and unwrapping, and single-part encryption and decryption.</w:t>
      </w:r>
    </w:p>
    <w:p w14:paraId="44EED9F9" w14:textId="77777777" w:rsidR="00331BF0" w:rsidRPr="008D76B4" w:rsidRDefault="00331BF0" w:rsidP="000234AE">
      <w:pPr>
        <w:pStyle w:val="name"/>
        <w:numPr>
          <w:ilvl w:val="0"/>
          <w:numId w:val="12"/>
        </w:numPr>
        <w:tabs>
          <w:tab w:val="num" w:pos="360"/>
        </w:tabs>
        <w:rPr>
          <w:rFonts w:ascii="Arial" w:hAnsi="Arial" w:cs="Arial"/>
        </w:rPr>
      </w:pPr>
      <w:bookmarkStart w:id="4563" w:name="_Toc228894726"/>
      <w:bookmarkStart w:id="4564" w:name="_Toc228807258"/>
      <w:bookmarkStart w:id="4565" w:name="_Toc370634487"/>
      <w:bookmarkStart w:id="4566" w:name="_Toc391471200"/>
      <w:bookmarkStart w:id="4567" w:name="_Toc395187838"/>
      <w:bookmarkStart w:id="4568" w:name="_Toc416960084"/>
      <w:r w:rsidRPr="008D76B4">
        <w:rPr>
          <w:rFonts w:ascii="Arial" w:hAnsi="Arial" w:cs="Arial"/>
        </w:rPr>
        <w:t>CKM_AES_KEY_WRAP</w:t>
      </w:r>
    </w:p>
    <w:p w14:paraId="1A2D0D29" w14:textId="5BD87D14" w:rsidR="00331BF0" w:rsidRPr="008D76B4" w:rsidRDefault="00331BF0" w:rsidP="00331BF0">
      <w:pPr>
        <w:autoSpaceDE w:val="0"/>
        <w:autoSpaceDN w:val="0"/>
        <w:adjustRightInd w:val="0"/>
        <w:spacing w:after="0"/>
        <w:rPr>
          <w:rFonts w:ascii="Arial" w:hAnsi="Arial" w:cs="Arial"/>
          <w:szCs w:val="20"/>
        </w:rPr>
      </w:pPr>
      <w:r w:rsidRPr="008D76B4">
        <w:t xml:space="preserve">The CKM_AES_KEY_WRAP mechanism can </w:t>
      </w:r>
      <w:r w:rsidRPr="008D76B4">
        <w:rPr>
          <w:rFonts w:ascii="Arial" w:hAnsi="Arial" w:cs="Arial"/>
          <w:szCs w:val="20"/>
        </w:rPr>
        <w:t xml:space="preserve">wrap a key of any length. A secret key whose length is not a multiple of the AES Key Wrap semiblock size (8 bytes) will be zero padded to fit. </w:t>
      </w:r>
      <w:r w:rsidRPr="008D76B4">
        <w:t>Semiblock size is defined in Section 5.2 of [AES KEYWRAP].</w:t>
      </w:r>
      <w:r w:rsidRPr="008D76B4">
        <w:rPr>
          <w:rFonts w:ascii="Arial" w:hAnsi="Arial" w:cs="Arial"/>
          <w:szCs w:val="20"/>
        </w:rPr>
        <w:t xml:space="preserve"> A private key will be encoded as defined in section </w:t>
      </w:r>
      <w:r w:rsidRPr="008D76B4">
        <w:rPr>
          <w:rFonts w:ascii="Arial" w:hAnsi="Arial" w:cs="Arial"/>
          <w:szCs w:val="20"/>
        </w:rPr>
        <w:fldChar w:fldCharType="begin"/>
      </w:r>
      <w:r w:rsidRPr="008D76B4">
        <w:rPr>
          <w:rFonts w:ascii="Arial" w:hAnsi="Arial" w:cs="Arial"/>
          <w:szCs w:val="20"/>
        </w:rPr>
        <w:instrText xml:space="preserve"> REF _Ref56524370 \r \h \* MERGEFORMAT </w:instrText>
      </w:r>
      <w:r w:rsidRPr="008D76B4">
        <w:rPr>
          <w:rFonts w:ascii="Arial" w:hAnsi="Arial" w:cs="Arial"/>
          <w:szCs w:val="20"/>
        </w:rPr>
      </w:r>
      <w:r w:rsidRPr="008D76B4">
        <w:rPr>
          <w:rFonts w:ascii="Arial" w:hAnsi="Arial" w:cs="Arial"/>
          <w:szCs w:val="20"/>
        </w:rPr>
        <w:fldChar w:fldCharType="separate"/>
      </w:r>
      <w:r w:rsidR="004B47E8">
        <w:rPr>
          <w:rFonts w:ascii="Arial" w:hAnsi="Arial" w:cs="Arial"/>
          <w:szCs w:val="20"/>
        </w:rPr>
        <w:t>6.7</w:t>
      </w:r>
      <w:r w:rsidRPr="008D76B4">
        <w:rPr>
          <w:rFonts w:ascii="Arial" w:hAnsi="Arial" w:cs="Arial"/>
          <w:szCs w:val="20"/>
        </w:rPr>
        <w:fldChar w:fldCharType="end"/>
      </w:r>
      <w:r w:rsidRPr="008D76B4">
        <w:rPr>
          <w:rFonts w:ascii="Arial" w:hAnsi="Arial" w:cs="Arial"/>
          <w:szCs w:val="20"/>
        </w:rPr>
        <w:t>; the encoded private key will be zero padded to fit if necessary.</w:t>
      </w:r>
    </w:p>
    <w:p w14:paraId="4D5EA05B" w14:textId="77777777" w:rsidR="00331BF0" w:rsidRPr="008D76B4" w:rsidRDefault="00331BF0" w:rsidP="00331BF0">
      <w:pPr>
        <w:autoSpaceDE w:val="0"/>
        <w:autoSpaceDN w:val="0"/>
        <w:adjustRightInd w:val="0"/>
        <w:spacing w:after="0"/>
        <w:rPr>
          <w:rFonts w:ascii="Arial" w:hAnsi="Arial" w:cs="Arial"/>
          <w:szCs w:val="20"/>
        </w:rPr>
      </w:pPr>
    </w:p>
    <w:p w14:paraId="423AA152" w14:textId="77777777" w:rsidR="00331BF0" w:rsidRPr="008D76B4" w:rsidRDefault="00331BF0" w:rsidP="00331BF0">
      <w:r w:rsidRPr="008D76B4">
        <w:rPr>
          <w:rFonts w:ascii="Arial" w:hAnsi="Arial" w:cs="Arial"/>
          <w:szCs w:val="20"/>
        </w:rPr>
        <w:t>The CKM_AES_KEY_WRAP mechanism can only encrypt a block of data whose size is an exact multiple of the AES Key Wrap algorithm semiblock size.</w:t>
      </w:r>
    </w:p>
    <w:p w14:paraId="5E4B8D98" w14:textId="77777777" w:rsidR="00331BF0" w:rsidRPr="008D76B4" w:rsidRDefault="00331BF0" w:rsidP="00331BF0"/>
    <w:p w14:paraId="1383F303" w14:textId="7DEFDB9E" w:rsidR="00331BF0" w:rsidRPr="008D76B4" w:rsidRDefault="00331BF0" w:rsidP="00331BF0">
      <w:r w:rsidRPr="008D76B4">
        <w:t xml:space="preserve">For unwrapping, the mechanism decrypts the wrapped key. In case of a secret key, it truncates the result according to the CKA_KEY_TYPE attribute of the template and, if it has one and the key type supports it, the CKA_VALUE_LEN attribute of the template. The length specified in the template must not be less than n-7 bytes, where n is the length of the wrapped key. In case of a private key, the mechanism parses the encoding as </w:t>
      </w:r>
      <w:r w:rsidRPr="008D76B4">
        <w:rPr>
          <w:rFonts w:ascii="Arial" w:hAnsi="Arial" w:cs="Arial"/>
          <w:szCs w:val="20"/>
        </w:rPr>
        <w:t xml:space="preserve">defined in section </w:t>
      </w:r>
      <w:r w:rsidRPr="008D76B4">
        <w:rPr>
          <w:rFonts w:ascii="Arial" w:hAnsi="Arial" w:cs="Arial"/>
          <w:szCs w:val="20"/>
        </w:rPr>
        <w:fldChar w:fldCharType="begin"/>
      </w:r>
      <w:r w:rsidRPr="008D76B4">
        <w:rPr>
          <w:rFonts w:ascii="Arial" w:hAnsi="Arial" w:cs="Arial"/>
          <w:szCs w:val="20"/>
        </w:rPr>
        <w:instrText xml:space="preserve"> REF _Ref56524370 \r \h \* MERGEFORMAT </w:instrText>
      </w:r>
      <w:r w:rsidRPr="008D76B4">
        <w:rPr>
          <w:rFonts w:ascii="Arial" w:hAnsi="Arial" w:cs="Arial"/>
          <w:szCs w:val="20"/>
        </w:rPr>
      </w:r>
      <w:r w:rsidRPr="008D76B4">
        <w:rPr>
          <w:rFonts w:ascii="Arial" w:hAnsi="Arial" w:cs="Arial"/>
          <w:szCs w:val="20"/>
        </w:rPr>
        <w:fldChar w:fldCharType="separate"/>
      </w:r>
      <w:r w:rsidR="004B47E8">
        <w:rPr>
          <w:rFonts w:ascii="Arial" w:hAnsi="Arial" w:cs="Arial"/>
          <w:szCs w:val="20"/>
        </w:rPr>
        <w:t>6.7</w:t>
      </w:r>
      <w:r w:rsidRPr="008D76B4">
        <w:rPr>
          <w:rFonts w:ascii="Arial" w:hAnsi="Arial" w:cs="Arial"/>
          <w:szCs w:val="20"/>
        </w:rPr>
        <w:fldChar w:fldCharType="end"/>
      </w:r>
      <w:r w:rsidRPr="008D76B4">
        <w:rPr>
          <w:rFonts w:ascii="Arial" w:hAnsi="Arial" w:cs="Arial"/>
          <w:szCs w:val="20"/>
        </w:rPr>
        <w:t xml:space="preserve"> and ignores trailing zero bytes.</w:t>
      </w:r>
    </w:p>
    <w:p w14:paraId="480E780E" w14:textId="77777777" w:rsidR="00331BF0" w:rsidRPr="008D76B4" w:rsidRDefault="00331BF0" w:rsidP="000234AE">
      <w:pPr>
        <w:pStyle w:val="name"/>
        <w:numPr>
          <w:ilvl w:val="0"/>
          <w:numId w:val="12"/>
        </w:numPr>
        <w:tabs>
          <w:tab w:val="num" w:pos="360"/>
        </w:tabs>
        <w:rPr>
          <w:rFonts w:ascii="Arial" w:hAnsi="Arial" w:cs="Arial"/>
        </w:rPr>
      </w:pPr>
      <w:r w:rsidRPr="008D76B4">
        <w:rPr>
          <w:rFonts w:ascii="Arial" w:hAnsi="Arial" w:cs="Arial"/>
        </w:rPr>
        <w:t>CKM_AES_KEY_WRAP_PAD</w:t>
      </w:r>
    </w:p>
    <w:p w14:paraId="6E20933D" w14:textId="77777777" w:rsidR="00331BF0" w:rsidRPr="008D76B4" w:rsidRDefault="00331BF0" w:rsidP="00331BF0">
      <w:r w:rsidRPr="008D76B4">
        <w:t>The CKM_AES_KEY_WRAP_PAD mechanism is deprecated. CKM_AES_KEY_WRAP_KWP resp. CKM_AES_KEY_WRAP_PKCS7 shall be used instead.</w:t>
      </w:r>
    </w:p>
    <w:p w14:paraId="72BD8969" w14:textId="77777777" w:rsidR="00331BF0" w:rsidRPr="008D76B4" w:rsidRDefault="00331BF0" w:rsidP="000234AE">
      <w:pPr>
        <w:pStyle w:val="name"/>
        <w:numPr>
          <w:ilvl w:val="0"/>
          <w:numId w:val="12"/>
        </w:numPr>
        <w:tabs>
          <w:tab w:val="num" w:pos="360"/>
        </w:tabs>
        <w:rPr>
          <w:rFonts w:ascii="Arial" w:hAnsi="Arial" w:cs="Arial"/>
        </w:rPr>
      </w:pPr>
      <w:r w:rsidRPr="008D76B4">
        <w:rPr>
          <w:rFonts w:ascii="Arial" w:hAnsi="Arial" w:cs="Arial"/>
        </w:rPr>
        <w:t>CKM_AES_KEY_WRAP_KWP</w:t>
      </w:r>
    </w:p>
    <w:p w14:paraId="6C4D83E4" w14:textId="77777777" w:rsidR="00331BF0" w:rsidRPr="008D76B4" w:rsidRDefault="00331BF0" w:rsidP="00331BF0">
      <w:r w:rsidRPr="008D76B4">
        <w:t>The CKM_AES_KEY_WRAP_KWP mechanism can wrap a key or encrypt block of data of any length. The input is zero-padded and wrapped / encrypted as defined in Section 6.3 of [AES KEYWRAP], which produces same results as RFC 5649.</w:t>
      </w:r>
    </w:p>
    <w:p w14:paraId="74C9C0AE" w14:textId="77777777" w:rsidR="00331BF0" w:rsidRPr="008D76B4" w:rsidRDefault="00331BF0" w:rsidP="000234AE">
      <w:pPr>
        <w:pStyle w:val="name"/>
        <w:numPr>
          <w:ilvl w:val="0"/>
          <w:numId w:val="12"/>
        </w:numPr>
        <w:tabs>
          <w:tab w:val="num" w:pos="360"/>
        </w:tabs>
        <w:rPr>
          <w:rFonts w:ascii="Arial" w:hAnsi="Arial" w:cs="Arial"/>
        </w:rPr>
      </w:pPr>
      <w:r w:rsidRPr="008D76B4">
        <w:rPr>
          <w:rFonts w:ascii="Arial" w:hAnsi="Arial" w:cs="Arial"/>
        </w:rPr>
        <w:t>CKM_AES_KEY_WRAP_PKCS7</w:t>
      </w:r>
    </w:p>
    <w:p w14:paraId="7AF1C0FA" w14:textId="6F3FF269" w:rsidR="00331BF0" w:rsidRPr="008D76B4" w:rsidRDefault="00331BF0" w:rsidP="00331BF0">
      <w:r w:rsidRPr="008D76B4">
        <w:t xml:space="preserve">The CKM_AES_KEY_WRAP_PKCS7 mechanism can wrap a key or encrypt a block of data of any length. It does the padding detailed in </w:t>
      </w:r>
      <w:r w:rsidR="00611613">
        <w:t>[</w:t>
      </w:r>
      <w:r w:rsidRPr="008D76B4">
        <w:t>PKCS #7</w:t>
      </w:r>
      <w:r w:rsidR="00611613">
        <w:t>]</w:t>
      </w:r>
      <w:r w:rsidRPr="008D76B4">
        <w:t xml:space="preserve"> of inputs (keys or data blocks) up to a semiblock size to make it an exact multiple of AES Key Wrap algorithum semiblock size (8bytes), always producing wrapped output that is larger than the input key/data to be wrapped. This padding is done by the token before being passed to the AES key wrap algorithm, which then wraps / encrypts the padded block of data as defined in Section 6.2 of [AES KEYWRAP].</w:t>
      </w:r>
    </w:p>
    <w:p w14:paraId="27853B12" w14:textId="77777777" w:rsidR="00331BF0" w:rsidRPr="008D76B4" w:rsidRDefault="00331BF0" w:rsidP="000234AE">
      <w:pPr>
        <w:pStyle w:val="Heading2"/>
        <w:numPr>
          <w:ilvl w:val="1"/>
          <w:numId w:val="2"/>
        </w:numPr>
        <w:tabs>
          <w:tab w:val="num" w:pos="576"/>
        </w:tabs>
      </w:pPr>
      <w:bookmarkStart w:id="4569" w:name="_Toc8118301"/>
      <w:bookmarkStart w:id="4570" w:name="_Toc30061276"/>
      <w:bookmarkStart w:id="4571" w:name="_Toc90376529"/>
      <w:bookmarkStart w:id="4572" w:name="_Toc111203514"/>
      <w:r w:rsidRPr="008D76B4">
        <w:t>Key derivation by data encryption – DES &amp; AES</w:t>
      </w:r>
      <w:bookmarkEnd w:id="3988"/>
      <w:bookmarkEnd w:id="4563"/>
      <w:bookmarkEnd w:id="4564"/>
      <w:bookmarkEnd w:id="4565"/>
      <w:bookmarkEnd w:id="4566"/>
      <w:bookmarkEnd w:id="4567"/>
      <w:bookmarkEnd w:id="4568"/>
      <w:bookmarkEnd w:id="4569"/>
      <w:bookmarkEnd w:id="4570"/>
      <w:bookmarkEnd w:id="4571"/>
      <w:bookmarkEnd w:id="4572"/>
    </w:p>
    <w:p w14:paraId="3D37EBF1" w14:textId="77777777" w:rsidR="00331BF0" w:rsidRPr="008D76B4" w:rsidRDefault="00331BF0" w:rsidP="00331BF0">
      <w:r w:rsidRPr="008D76B4">
        <w:t>These mechanisms allow derivation of keys using the result of an encryption operation as the key value. They are for use with the C_DeriveKey function.</w:t>
      </w:r>
    </w:p>
    <w:p w14:paraId="2563648E" w14:textId="2A06E8C2" w:rsidR="00331BF0" w:rsidRPr="008D76B4" w:rsidRDefault="00331BF0" w:rsidP="00331BF0">
      <w:bookmarkStart w:id="4573" w:name="_Toc25853455"/>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123</w:t>
      </w:r>
      <w:r w:rsidRPr="008D76B4">
        <w:rPr>
          <w:i/>
          <w:sz w:val="18"/>
          <w:szCs w:val="18"/>
        </w:rPr>
        <w:fldChar w:fldCharType="end"/>
      </w:r>
      <w:r w:rsidRPr="008D76B4">
        <w:rPr>
          <w:i/>
          <w:sz w:val="18"/>
          <w:szCs w:val="18"/>
        </w:rPr>
        <w:t>, Key derivation by data encryption Mechanisms vs. Functions</w:t>
      </w:r>
      <w:bookmarkEnd w:id="457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54"/>
        <w:gridCol w:w="975"/>
        <w:gridCol w:w="786"/>
        <w:gridCol w:w="581"/>
        <w:gridCol w:w="842"/>
        <w:gridCol w:w="675"/>
        <w:gridCol w:w="964"/>
        <w:gridCol w:w="842"/>
      </w:tblGrid>
      <w:tr w:rsidR="00331BF0" w:rsidRPr="008D76B4" w14:paraId="005F4208" w14:textId="77777777" w:rsidTr="007B527B">
        <w:trPr>
          <w:tblHeader/>
        </w:trPr>
        <w:tc>
          <w:tcPr>
            <w:tcW w:w="3554" w:type="dxa"/>
            <w:tcBorders>
              <w:top w:val="single" w:sz="12" w:space="0" w:color="000000"/>
              <w:left w:val="single" w:sz="12" w:space="0" w:color="000000"/>
              <w:bottom w:val="nil"/>
              <w:right w:val="single" w:sz="6" w:space="0" w:color="000000"/>
            </w:tcBorders>
          </w:tcPr>
          <w:p w14:paraId="7115538E" w14:textId="77777777" w:rsidR="00331BF0" w:rsidRPr="008D76B4" w:rsidRDefault="00331BF0" w:rsidP="007B527B">
            <w:pPr>
              <w:pStyle w:val="TableSmallFont"/>
              <w:jc w:val="left"/>
              <w:rPr>
                <w:rFonts w:ascii="Arial" w:hAnsi="Arial" w:cs="Arial"/>
                <w:sz w:val="20"/>
              </w:rPr>
            </w:pPr>
            <w:bookmarkStart w:id="4574" w:name="_Toc72656333"/>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A3362B9"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2718BA6F" w14:textId="77777777" w:rsidTr="007B527B">
        <w:trPr>
          <w:tblHeader/>
        </w:trPr>
        <w:tc>
          <w:tcPr>
            <w:tcW w:w="3554" w:type="dxa"/>
            <w:tcBorders>
              <w:top w:val="nil"/>
              <w:left w:val="single" w:sz="12" w:space="0" w:color="000000"/>
              <w:bottom w:val="single" w:sz="6" w:space="0" w:color="000000"/>
              <w:right w:val="single" w:sz="6" w:space="0" w:color="000000"/>
            </w:tcBorders>
          </w:tcPr>
          <w:p w14:paraId="6174D2D1" w14:textId="77777777" w:rsidR="00331BF0" w:rsidRPr="008D76B4" w:rsidRDefault="00331BF0" w:rsidP="007B527B">
            <w:pPr>
              <w:pStyle w:val="TableSmallFont"/>
              <w:jc w:val="left"/>
              <w:rPr>
                <w:rFonts w:ascii="Arial" w:hAnsi="Arial" w:cs="Arial"/>
                <w:b/>
                <w:sz w:val="20"/>
              </w:rPr>
            </w:pPr>
          </w:p>
          <w:p w14:paraId="59C898AE"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7F9643FE"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42BB5FF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95E1200"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18E56078"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32B2A69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AAE0E9B"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52730DAD"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22E0769F"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8338443"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0B65B14B" w14:textId="77777777" w:rsidR="00331BF0" w:rsidRPr="008D76B4" w:rsidRDefault="00331BF0" w:rsidP="007B527B">
            <w:pPr>
              <w:pStyle w:val="TableSmallFont"/>
              <w:rPr>
                <w:rFonts w:ascii="Arial" w:hAnsi="Arial" w:cs="Arial"/>
                <w:b/>
                <w:sz w:val="20"/>
              </w:rPr>
            </w:pPr>
          </w:p>
          <w:p w14:paraId="574F5180"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18F691BD"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641CB43"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51FADBE"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0B593B27"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793EF492"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7F39881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D26A85B"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2F158858" w14:textId="77777777" w:rsidR="00331BF0" w:rsidRPr="008D76B4" w:rsidRDefault="00331BF0" w:rsidP="007B527B">
            <w:pPr>
              <w:pStyle w:val="TableSmallFont"/>
              <w:rPr>
                <w:rFonts w:ascii="Arial" w:hAnsi="Arial" w:cs="Arial"/>
                <w:b/>
                <w:sz w:val="20"/>
              </w:rPr>
            </w:pPr>
          </w:p>
          <w:p w14:paraId="681C7747"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4F69758" w14:textId="77777777" w:rsidTr="007B527B">
        <w:tc>
          <w:tcPr>
            <w:tcW w:w="3554" w:type="dxa"/>
            <w:tcBorders>
              <w:top w:val="single" w:sz="6" w:space="0" w:color="000000"/>
              <w:left w:val="single" w:sz="12" w:space="0" w:color="000000"/>
              <w:bottom w:val="single" w:sz="6" w:space="0" w:color="000000"/>
              <w:right w:val="single" w:sz="6" w:space="0" w:color="000000"/>
            </w:tcBorders>
            <w:hideMark/>
          </w:tcPr>
          <w:p w14:paraId="7AB4ED6B"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CKM_DES_ECB_ENCRYPT_DATA</w:t>
            </w:r>
          </w:p>
        </w:tc>
        <w:tc>
          <w:tcPr>
            <w:tcW w:w="975" w:type="dxa"/>
            <w:tcBorders>
              <w:top w:val="single" w:sz="6" w:space="0" w:color="000000"/>
              <w:left w:val="single" w:sz="6" w:space="0" w:color="000000"/>
              <w:bottom w:val="single" w:sz="6" w:space="0" w:color="000000"/>
              <w:right w:val="single" w:sz="6" w:space="0" w:color="000000"/>
            </w:tcBorders>
          </w:tcPr>
          <w:p w14:paraId="0A050B73"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E94EBB4"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22349AF"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ECE8AA1"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4A903FA"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30A5E3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3FCD605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7B11B79A" w14:textId="77777777" w:rsidTr="007B527B">
        <w:tc>
          <w:tcPr>
            <w:tcW w:w="3554" w:type="dxa"/>
            <w:tcBorders>
              <w:top w:val="single" w:sz="6" w:space="0" w:color="000000"/>
              <w:left w:val="single" w:sz="12" w:space="0" w:color="000000"/>
              <w:bottom w:val="single" w:sz="6" w:space="0" w:color="000000"/>
              <w:right w:val="single" w:sz="6" w:space="0" w:color="000000"/>
            </w:tcBorders>
            <w:hideMark/>
          </w:tcPr>
          <w:p w14:paraId="4318E75B"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CKM_DES_CBC_ENCRYPT_DATA</w:t>
            </w:r>
          </w:p>
        </w:tc>
        <w:tc>
          <w:tcPr>
            <w:tcW w:w="975" w:type="dxa"/>
            <w:tcBorders>
              <w:top w:val="single" w:sz="6" w:space="0" w:color="000000"/>
              <w:left w:val="single" w:sz="6" w:space="0" w:color="000000"/>
              <w:bottom w:val="single" w:sz="6" w:space="0" w:color="000000"/>
              <w:right w:val="single" w:sz="6" w:space="0" w:color="000000"/>
            </w:tcBorders>
          </w:tcPr>
          <w:p w14:paraId="2D70667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C1816AF"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32B128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672FF3E"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4B6AF75"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1F7615B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102BCAD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37D45037" w14:textId="77777777" w:rsidTr="007B527B">
        <w:tc>
          <w:tcPr>
            <w:tcW w:w="3554" w:type="dxa"/>
            <w:tcBorders>
              <w:top w:val="single" w:sz="6" w:space="0" w:color="000000"/>
              <w:left w:val="single" w:sz="12" w:space="0" w:color="000000"/>
              <w:bottom w:val="single" w:sz="6" w:space="0" w:color="000000"/>
              <w:right w:val="single" w:sz="6" w:space="0" w:color="000000"/>
            </w:tcBorders>
            <w:hideMark/>
          </w:tcPr>
          <w:p w14:paraId="71BD87CD"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CKM_DES3_ECB_ENCRYPT_DATA</w:t>
            </w:r>
          </w:p>
        </w:tc>
        <w:tc>
          <w:tcPr>
            <w:tcW w:w="975" w:type="dxa"/>
            <w:tcBorders>
              <w:top w:val="single" w:sz="6" w:space="0" w:color="000000"/>
              <w:left w:val="single" w:sz="6" w:space="0" w:color="000000"/>
              <w:bottom w:val="single" w:sz="6" w:space="0" w:color="000000"/>
              <w:right w:val="single" w:sz="6" w:space="0" w:color="000000"/>
            </w:tcBorders>
          </w:tcPr>
          <w:p w14:paraId="0F0FC33B"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6AC1565E"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61B4D3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06EBEA8"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394EDED"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23786E1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5E24761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E07D89B" w14:textId="77777777" w:rsidTr="007B527B">
        <w:tc>
          <w:tcPr>
            <w:tcW w:w="3554" w:type="dxa"/>
            <w:tcBorders>
              <w:top w:val="single" w:sz="6" w:space="0" w:color="000000"/>
              <w:left w:val="single" w:sz="12" w:space="0" w:color="000000"/>
              <w:bottom w:val="single" w:sz="6" w:space="0" w:color="000000"/>
              <w:right w:val="single" w:sz="6" w:space="0" w:color="000000"/>
            </w:tcBorders>
            <w:hideMark/>
          </w:tcPr>
          <w:p w14:paraId="6716165C"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CKM_DES3_CBC_ENCRYPT_DATA</w:t>
            </w:r>
          </w:p>
        </w:tc>
        <w:tc>
          <w:tcPr>
            <w:tcW w:w="975" w:type="dxa"/>
            <w:tcBorders>
              <w:top w:val="single" w:sz="6" w:space="0" w:color="000000"/>
              <w:left w:val="single" w:sz="6" w:space="0" w:color="000000"/>
              <w:bottom w:val="single" w:sz="6" w:space="0" w:color="000000"/>
              <w:right w:val="single" w:sz="6" w:space="0" w:color="000000"/>
            </w:tcBorders>
          </w:tcPr>
          <w:p w14:paraId="5564B318"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13377A3C"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259137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E4C4A2B"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0FC62539"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F8EA7C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5EC6DC8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76B0E59" w14:textId="77777777" w:rsidTr="007B527B">
        <w:tc>
          <w:tcPr>
            <w:tcW w:w="3554" w:type="dxa"/>
            <w:tcBorders>
              <w:top w:val="single" w:sz="6" w:space="0" w:color="000000"/>
              <w:left w:val="single" w:sz="12" w:space="0" w:color="000000"/>
              <w:bottom w:val="single" w:sz="6" w:space="0" w:color="000000"/>
              <w:right w:val="single" w:sz="6" w:space="0" w:color="000000"/>
            </w:tcBorders>
            <w:hideMark/>
          </w:tcPr>
          <w:p w14:paraId="5E0D5B71"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CKM_AES_ECB_ENCRYPT_DATA</w:t>
            </w:r>
          </w:p>
        </w:tc>
        <w:tc>
          <w:tcPr>
            <w:tcW w:w="975" w:type="dxa"/>
            <w:tcBorders>
              <w:top w:val="single" w:sz="6" w:space="0" w:color="000000"/>
              <w:left w:val="single" w:sz="6" w:space="0" w:color="000000"/>
              <w:bottom w:val="single" w:sz="6" w:space="0" w:color="000000"/>
              <w:right w:val="single" w:sz="6" w:space="0" w:color="000000"/>
            </w:tcBorders>
          </w:tcPr>
          <w:p w14:paraId="4179F38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E80C7C6"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D7D048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0242E06"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77067ABC"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E9F875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5917F6F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255AD02B" w14:textId="77777777" w:rsidTr="007B527B">
        <w:tc>
          <w:tcPr>
            <w:tcW w:w="3554" w:type="dxa"/>
            <w:tcBorders>
              <w:top w:val="single" w:sz="6" w:space="0" w:color="000000"/>
              <w:left w:val="single" w:sz="12" w:space="0" w:color="000000"/>
              <w:bottom w:val="single" w:sz="12" w:space="0" w:color="000000"/>
              <w:right w:val="single" w:sz="6" w:space="0" w:color="000000"/>
            </w:tcBorders>
            <w:hideMark/>
          </w:tcPr>
          <w:p w14:paraId="311215E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CKM_AES_CBC_ENCRYPT_DATA</w:t>
            </w:r>
          </w:p>
        </w:tc>
        <w:tc>
          <w:tcPr>
            <w:tcW w:w="975" w:type="dxa"/>
            <w:tcBorders>
              <w:top w:val="single" w:sz="6" w:space="0" w:color="000000"/>
              <w:left w:val="single" w:sz="6" w:space="0" w:color="000000"/>
              <w:bottom w:val="single" w:sz="12" w:space="0" w:color="000000"/>
              <w:right w:val="single" w:sz="6" w:space="0" w:color="000000"/>
            </w:tcBorders>
          </w:tcPr>
          <w:p w14:paraId="1DDFAAF2"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28ADBFD6"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2CA537E1"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595D82FC"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7376EBFD"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34483F1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hideMark/>
          </w:tcPr>
          <w:p w14:paraId="52A8809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27F0BFE3" w14:textId="77777777" w:rsidR="00331BF0" w:rsidRPr="008D76B4" w:rsidRDefault="00331BF0" w:rsidP="000234AE">
      <w:pPr>
        <w:pStyle w:val="Heading3"/>
        <w:numPr>
          <w:ilvl w:val="2"/>
          <w:numId w:val="2"/>
        </w:numPr>
        <w:tabs>
          <w:tab w:val="num" w:pos="720"/>
        </w:tabs>
      </w:pPr>
      <w:bookmarkStart w:id="4575" w:name="_Toc228894727"/>
      <w:bookmarkStart w:id="4576" w:name="_Toc228807259"/>
      <w:bookmarkStart w:id="4577" w:name="_Toc370634488"/>
      <w:bookmarkStart w:id="4578" w:name="_Toc391471201"/>
      <w:bookmarkStart w:id="4579" w:name="_Toc395187839"/>
      <w:bookmarkStart w:id="4580" w:name="_Toc416960085"/>
      <w:bookmarkStart w:id="4581" w:name="_Toc8118302"/>
      <w:bookmarkStart w:id="4582" w:name="_Toc30061277"/>
      <w:bookmarkStart w:id="4583" w:name="_Toc90376530"/>
      <w:bookmarkStart w:id="4584" w:name="_Toc111203515"/>
      <w:r w:rsidRPr="008D76B4">
        <w:t>Definitions</w:t>
      </w:r>
      <w:bookmarkEnd w:id="4574"/>
      <w:bookmarkEnd w:id="4575"/>
      <w:bookmarkEnd w:id="4576"/>
      <w:bookmarkEnd w:id="4577"/>
      <w:bookmarkEnd w:id="4578"/>
      <w:bookmarkEnd w:id="4579"/>
      <w:bookmarkEnd w:id="4580"/>
      <w:bookmarkEnd w:id="4581"/>
      <w:bookmarkEnd w:id="4582"/>
      <w:bookmarkEnd w:id="4583"/>
      <w:bookmarkEnd w:id="4584"/>
    </w:p>
    <w:p w14:paraId="59FE3F21" w14:textId="77777777" w:rsidR="00331BF0" w:rsidRPr="008D76B4" w:rsidRDefault="00331BF0" w:rsidP="00331BF0">
      <w:r w:rsidRPr="008D76B4">
        <w:t>Mechanisms:</w:t>
      </w:r>
    </w:p>
    <w:p w14:paraId="09C8C2C3" w14:textId="77777777" w:rsidR="00331BF0" w:rsidRPr="008D76B4" w:rsidRDefault="00331BF0" w:rsidP="00331BF0">
      <w:pPr>
        <w:ind w:left="720"/>
      </w:pPr>
      <w:r w:rsidRPr="008D76B4">
        <w:lastRenderedPageBreak/>
        <w:t>CKM_DES_ECB_ENCRYPT_DATA</w:t>
      </w:r>
    </w:p>
    <w:p w14:paraId="75E46A49" w14:textId="77777777" w:rsidR="00331BF0" w:rsidRPr="008D76B4" w:rsidRDefault="00331BF0" w:rsidP="00331BF0">
      <w:pPr>
        <w:ind w:left="720"/>
      </w:pPr>
      <w:r w:rsidRPr="008D76B4">
        <w:t>CKM_DES_CBC_ENCRYPT_DATA</w:t>
      </w:r>
    </w:p>
    <w:p w14:paraId="56CE5C3E" w14:textId="77777777" w:rsidR="00331BF0" w:rsidRPr="008D76B4" w:rsidRDefault="00331BF0" w:rsidP="00331BF0">
      <w:pPr>
        <w:ind w:left="720"/>
      </w:pPr>
      <w:r w:rsidRPr="008D76B4">
        <w:t>CKM_DES3_ECB_ENCRYPT_DATA</w:t>
      </w:r>
    </w:p>
    <w:p w14:paraId="45B59BC0" w14:textId="77777777" w:rsidR="00331BF0" w:rsidRPr="008D76B4" w:rsidRDefault="00331BF0" w:rsidP="00331BF0">
      <w:pPr>
        <w:ind w:left="720"/>
      </w:pPr>
      <w:r w:rsidRPr="008D76B4">
        <w:t>CKM_DES3_CBC_ENCRYPT_DATA</w:t>
      </w:r>
    </w:p>
    <w:p w14:paraId="6324FDCC" w14:textId="77777777" w:rsidR="00331BF0" w:rsidRPr="008D76B4" w:rsidRDefault="00331BF0" w:rsidP="00331BF0">
      <w:pPr>
        <w:ind w:left="720"/>
      </w:pPr>
      <w:r w:rsidRPr="008D76B4">
        <w:t>CKM_AES_ECB_ENCRYPT_DATA</w:t>
      </w:r>
    </w:p>
    <w:p w14:paraId="1D296E47" w14:textId="77777777" w:rsidR="00331BF0" w:rsidRPr="008D76B4" w:rsidRDefault="00331BF0" w:rsidP="00331BF0">
      <w:pPr>
        <w:ind w:left="720"/>
      </w:pPr>
      <w:r w:rsidRPr="008D76B4">
        <w:t>CKM_AES_CBC_ENCRYPT_DATA</w:t>
      </w:r>
    </w:p>
    <w:p w14:paraId="5978543C" w14:textId="77777777" w:rsidR="00331BF0" w:rsidRPr="008D76B4" w:rsidRDefault="00331BF0" w:rsidP="00331BF0">
      <w:pPr>
        <w:pStyle w:val="CCode"/>
        <w:ind w:left="1152"/>
        <w:rPr>
          <w:rFonts w:ascii="Arial" w:hAnsi="Arial" w:cs="Times New Roman"/>
          <w:sz w:val="20"/>
          <w:szCs w:val="24"/>
        </w:rPr>
      </w:pPr>
    </w:p>
    <w:p w14:paraId="784475B5" w14:textId="77777777" w:rsidR="00331BF0" w:rsidRPr="008D76B4" w:rsidRDefault="00331BF0" w:rsidP="00331BF0">
      <w:pPr>
        <w:pStyle w:val="CCode"/>
        <w:tabs>
          <w:tab w:val="left" w:pos="2835"/>
        </w:tabs>
      </w:pPr>
      <w:r w:rsidRPr="008D76B4">
        <w:t>typedef struct CK_DES_CBC_ENCRYPT_DATA_PARAMS {</w:t>
      </w:r>
    </w:p>
    <w:p w14:paraId="7564A0E1" w14:textId="77777777" w:rsidR="00331BF0" w:rsidRPr="008D76B4" w:rsidRDefault="00331BF0" w:rsidP="00331BF0">
      <w:pPr>
        <w:pStyle w:val="CCode"/>
        <w:tabs>
          <w:tab w:val="left" w:pos="2835"/>
        </w:tabs>
      </w:pPr>
      <w:r w:rsidRPr="008D76B4">
        <w:tab/>
        <w:t>CK_BYTE</w:t>
      </w:r>
      <w:r w:rsidRPr="008D76B4">
        <w:tab/>
        <w:t>iv[8];</w:t>
      </w:r>
    </w:p>
    <w:p w14:paraId="307CC8F5" w14:textId="77777777" w:rsidR="00331BF0" w:rsidRPr="008D76B4" w:rsidRDefault="00331BF0" w:rsidP="00331BF0">
      <w:pPr>
        <w:pStyle w:val="CCode"/>
        <w:tabs>
          <w:tab w:val="left" w:pos="2835"/>
        </w:tabs>
      </w:pPr>
      <w:r w:rsidRPr="008D76B4">
        <w:tab/>
        <w:t>CK_BYTE_PTR</w:t>
      </w:r>
      <w:r w:rsidRPr="008D76B4">
        <w:tab/>
        <w:t>pData;</w:t>
      </w:r>
    </w:p>
    <w:p w14:paraId="3E36242A" w14:textId="77777777" w:rsidR="00331BF0" w:rsidRPr="008D76B4" w:rsidRDefault="00331BF0" w:rsidP="00331BF0">
      <w:pPr>
        <w:pStyle w:val="CCode"/>
        <w:tabs>
          <w:tab w:val="left" w:pos="2835"/>
        </w:tabs>
      </w:pPr>
      <w:r w:rsidRPr="008D76B4">
        <w:tab/>
        <w:t>CK_ULONG</w:t>
      </w:r>
      <w:r w:rsidRPr="008D76B4">
        <w:tab/>
        <w:t>length;</w:t>
      </w:r>
    </w:p>
    <w:p w14:paraId="3E162BD6" w14:textId="77777777" w:rsidR="00331BF0" w:rsidRPr="008D76B4" w:rsidRDefault="00331BF0" w:rsidP="00331BF0">
      <w:pPr>
        <w:pStyle w:val="CCode"/>
        <w:tabs>
          <w:tab w:val="left" w:pos="2835"/>
        </w:tabs>
      </w:pPr>
      <w:r w:rsidRPr="008D76B4">
        <w:t>}</w:t>
      </w:r>
      <w:r w:rsidRPr="008D76B4">
        <w:tab/>
        <w:t>CK_DES_CBC_ENCRYPT_DATA_PARAMS;</w:t>
      </w:r>
    </w:p>
    <w:p w14:paraId="739C7CA4" w14:textId="77777777" w:rsidR="00331BF0" w:rsidRPr="008D76B4" w:rsidRDefault="00331BF0" w:rsidP="00331BF0">
      <w:pPr>
        <w:pStyle w:val="CCode"/>
        <w:rPr>
          <w:highlight w:val="yellow"/>
        </w:rPr>
      </w:pPr>
    </w:p>
    <w:p w14:paraId="55669FDB" w14:textId="77777777" w:rsidR="00331BF0" w:rsidRPr="008D76B4" w:rsidRDefault="00331BF0" w:rsidP="00331BF0">
      <w:pPr>
        <w:pStyle w:val="CCode"/>
      </w:pPr>
      <w:r w:rsidRPr="008D76B4">
        <w:t>typedef CK_DES_CBC_ENCRYPT_DATA_PARAMS CK_PTR CK_DES_CBC_ENCRYPT_DATA_PARAMS_PTR;</w:t>
      </w:r>
    </w:p>
    <w:p w14:paraId="5D0F6D33" w14:textId="77777777" w:rsidR="00331BF0" w:rsidRPr="008D76B4" w:rsidRDefault="00331BF0" w:rsidP="00331BF0">
      <w:pPr>
        <w:pStyle w:val="CCode"/>
      </w:pPr>
    </w:p>
    <w:p w14:paraId="33DD12CC" w14:textId="77777777" w:rsidR="00331BF0" w:rsidRPr="008D76B4" w:rsidRDefault="00331BF0" w:rsidP="00331BF0">
      <w:pPr>
        <w:pStyle w:val="CCode"/>
        <w:tabs>
          <w:tab w:val="left" w:pos="2835"/>
        </w:tabs>
      </w:pPr>
      <w:r w:rsidRPr="008D76B4">
        <w:t>typedef struct CK_AES_CBC_ENCRYPT_DATA_PARAMS {</w:t>
      </w:r>
    </w:p>
    <w:p w14:paraId="4326EAB6" w14:textId="77777777" w:rsidR="00331BF0" w:rsidRPr="008D76B4" w:rsidRDefault="00331BF0" w:rsidP="00331BF0">
      <w:pPr>
        <w:pStyle w:val="CCode"/>
        <w:tabs>
          <w:tab w:val="left" w:pos="2835"/>
        </w:tabs>
      </w:pPr>
      <w:r w:rsidRPr="008D76B4">
        <w:tab/>
        <w:t>CK_BYTE</w:t>
      </w:r>
      <w:r w:rsidRPr="008D76B4">
        <w:tab/>
        <w:t>iv[16];</w:t>
      </w:r>
    </w:p>
    <w:p w14:paraId="47071059" w14:textId="77777777" w:rsidR="00331BF0" w:rsidRPr="008D76B4" w:rsidRDefault="00331BF0" w:rsidP="00331BF0">
      <w:pPr>
        <w:pStyle w:val="CCode"/>
        <w:tabs>
          <w:tab w:val="left" w:pos="2835"/>
        </w:tabs>
      </w:pPr>
      <w:r w:rsidRPr="008D76B4">
        <w:tab/>
        <w:t>CK_BYTE_PTR</w:t>
      </w:r>
      <w:r w:rsidRPr="008D76B4">
        <w:tab/>
        <w:t>pData;</w:t>
      </w:r>
    </w:p>
    <w:p w14:paraId="750B0410" w14:textId="77777777" w:rsidR="00331BF0" w:rsidRPr="008D76B4" w:rsidRDefault="00331BF0" w:rsidP="00331BF0">
      <w:pPr>
        <w:pStyle w:val="CCode"/>
        <w:tabs>
          <w:tab w:val="left" w:pos="2835"/>
        </w:tabs>
      </w:pPr>
      <w:r w:rsidRPr="008D76B4">
        <w:tab/>
        <w:t>CK_ULONG</w:t>
      </w:r>
      <w:r w:rsidRPr="008D76B4">
        <w:tab/>
        <w:t>length;</w:t>
      </w:r>
    </w:p>
    <w:p w14:paraId="42A7E2EE" w14:textId="77777777" w:rsidR="00331BF0" w:rsidRPr="008D76B4" w:rsidRDefault="00331BF0" w:rsidP="00331BF0">
      <w:pPr>
        <w:pStyle w:val="CCode"/>
        <w:tabs>
          <w:tab w:val="left" w:pos="2835"/>
        </w:tabs>
      </w:pPr>
      <w:r w:rsidRPr="008D76B4">
        <w:t>}</w:t>
      </w:r>
      <w:r w:rsidRPr="008D76B4">
        <w:tab/>
        <w:t>CK_AES_CBC_ENCRYPT_DATA_PARAMS;</w:t>
      </w:r>
    </w:p>
    <w:p w14:paraId="3DB9ADE3" w14:textId="77777777" w:rsidR="00331BF0" w:rsidRPr="008D76B4" w:rsidRDefault="00331BF0" w:rsidP="00331BF0">
      <w:pPr>
        <w:pStyle w:val="CCode"/>
        <w:rPr>
          <w:highlight w:val="yellow"/>
        </w:rPr>
      </w:pPr>
    </w:p>
    <w:p w14:paraId="1750A6BF" w14:textId="77777777" w:rsidR="00331BF0" w:rsidRPr="008D76B4" w:rsidRDefault="00331BF0" w:rsidP="00331BF0">
      <w:pPr>
        <w:pStyle w:val="CCode"/>
      </w:pPr>
      <w:r w:rsidRPr="008D76B4">
        <w:t>typedef CK_AES_CBC_ENCRYPT_DATA_PARAMS CK_PTR</w:t>
      </w:r>
    </w:p>
    <w:p w14:paraId="0C19B998" w14:textId="77777777" w:rsidR="00331BF0" w:rsidRPr="008D76B4" w:rsidRDefault="00331BF0" w:rsidP="00331BF0">
      <w:pPr>
        <w:pStyle w:val="CCode"/>
      </w:pPr>
      <w:r w:rsidRPr="008D76B4">
        <w:t>CK_AES_CBC_ENCRYPT_DATA_PARAMS_PTR;</w:t>
      </w:r>
    </w:p>
    <w:p w14:paraId="51F1A547" w14:textId="77777777" w:rsidR="00331BF0" w:rsidRPr="008D76B4" w:rsidRDefault="00331BF0" w:rsidP="000234AE">
      <w:pPr>
        <w:pStyle w:val="Heading3"/>
        <w:numPr>
          <w:ilvl w:val="2"/>
          <w:numId w:val="2"/>
        </w:numPr>
        <w:tabs>
          <w:tab w:val="num" w:pos="720"/>
        </w:tabs>
      </w:pPr>
      <w:bookmarkStart w:id="4585" w:name="_Toc228894728"/>
      <w:bookmarkStart w:id="4586" w:name="_Toc228807260"/>
      <w:bookmarkStart w:id="4587" w:name="_Toc72656334"/>
      <w:bookmarkStart w:id="4588" w:name="_Toc370634489"/>
      <w:bookmarkStart w:id="4589" w:name="_Toc391471202"/>
      <w:bookmarkStart w:id="4590" w:name="_Toc395187840"/>
      <w:bookmarkStart w:id="4591" w:name="_Toc416960086"/>
      <w:bookmarkStart w:id="4592" w:name="_Toc8118303"/>
      <w:bookmarkStart w:id="4593" w:name="_Toc30061278"/>
      <w:bookmarkStart w:id="4594" w:name="_Toc90376531"/>
      <w:bookmarkStart w:id="4595" w:name="_Toc111203516"/>
      <w:r w:rsidRPr="008D76B4">
        <w:t>Mechanism Parameters</w:t>
      </w:r>
      <w:bookmarkEnd w:id="4585"/>
      <w:bookmarkEnd w:id="4586"/>
      <w:bookmarkEnd w:id="4587"/>
      <w:bookmarkEnd w:id="4588"/>
      <w:bookmarkEnd w:id="4589"/>
      <w:bookmarkEnd w:id="4590"/>
      <w:bookmarkEnd w:id="4591"/>
      <w:bookmarkEnd w:id="4592"/>
      <w:bookmarkEnd w:id="4593"/>
      <w:bookmarkEnd w:id="4594"/>
      <w:bookmarkEnd w:id="4595"/>
    </w:p>
    <w:p w14:paraId="3E5E8350" w14:textId="605278A7" w:rsidR="00331BF0" w:rsidRPr="008D76B4" w:rsidRDefault="00331BF0" w:rsidP="00331BF0">
      <w:r w:rsidRPr="008D76B4">
        <w:t xml:space="preserve">Uses CK_KEY_DERIVATION_STRING_DATA as defined in section </w:t>
      </w:r>
      <w:r w:rsidRPr="008D76B4">
        <w:fldChar w:fldCharType="begin"/>
      </w:r>
      <w:r w:rsidRPr="008D76B4">
        <w:instrText xml:space="preserve"> REF _Ref72657107 \r \h  \* MERGEFORMAT </w:instrText>
      </w:r>
      <w:r w:rsidRPr="008D76B4">
        <w:fldChar w:fldCharType="separate"/>
      </w:r>
      <w:r w:rsidR="004B47E8">
        <w:t>6.43.2</w:t>
      </w:r>
      <w:r w:rsidRPr="008D76B4">
        <w:fldChar w:fldCharType="end"/>
      </w:r>
    </w:p>
    <w:p w14:paraId="4AE06AD4" w14:textId="3A7A1AD2" w:rsidR="00331BF0" w:rsidRPr="008D76B4" w:rsidRDefault="00331BF0" w:rsidP="00331BF0">
      <w:pPr>
        <w:pStyle w:val="Caption"/>
      </w:pPr>
      <w:bookmarkStart w:id="4596" w:name="_Toc228807535"/>
      <w:bookmarkStart w:id="4597" w:name="_Toc2585345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124</w:t>
      </w:r>
      <w:r w:rsidRPr="008D76B4">
        <w:rPr>
          <w:szCs w:val="18"/>
        </w:rPr>
        <w:fldChar w:fldCharType="end"/>
      </w:r>
      <w:r w:rsidRPr="008D76B4">
        <w:t>, Mechanism Parameters</w:t>
      </w:r>
      <w:bookmarkEnd w:id="4596"/>
      <w:bookmarkEnd w:id="4597"/>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08"/>
        <w:gridCol w:w="5148"/>
      </w:tblGrid>
      <w:tr w:rsidR="00331BF0" w:rsidRPr="008D76B4" w14:paraId="049800CD" w14:textId="77777777" w:rsidTr="007B527B">
        <w:tc>
          <w:tcPr>
            <w:tcW w:w="3708" w:type="dxa"/>
            <w:tcBorders>
              <w:top w:val="single" w:sz="4" w:space="0" w:color="auto"/>
              <w:left w:val="single" w:sz="4" w:space="0" w:color="auto"/>
              <w:bottom w:val="single" w:sz="4" w:space="0" w:color="auto"/>
              <w:right w:val="single" w:sz="4" w:space="0" w:color="auto"/>
            </w:tcBorders>
            <w:hideMark/>
          </w:tcPr>
          <w:p w14:paraId="1E6F2DE5" w14:textId="77777777" w:rsidR="00331BF0" w:rsidRPr="008D76B4" w:rsidRDefault="00331BF0" w:rsidP="007B527B">
            <w:pPr>
              <w:pStyle w:val="Table"/>
              <w:rPr>
                <w:rFonts w:ascii="Arial" w:hAnsi="Arial" w:cs="Arial"/>
                <w:sz w:val="20"/>
              </w:rPr>
            </w:pPr>
            <w:r w:rsidRPr="008D76B4">
              <w:rPr>
                <w:rFonts w:ascii="Arial" w:hAnsi="Arial" w:cs="Arial"/>
                <w:sz w:val="20"/>
              </w:rPr>
              <w:t>CKM_DES_ECB_ENCRYPT_DATA</w:t>
            </w:r>
            <w:r w:rsidRPr="008D76B4">
              <w:rPr>
                <w:rFonts w:ascii="Arial" w:hAnsi="Arial" w:cs="Arial"/>
                <w:sz w:val="20"/>
              </w:rPr>
              <w:br/>
              <w:t>CKM_DES3_ECB_ENCRYPT_DATA</w:t>
            </w:r>
          </w:p>
        </w:tc>
        <w:tc>
          <w:tcPr>
            <w:tcW w:w="5148" w:type="dxa"/>
            <w:tcBorders>
              <w:top w:val="single" w:sz="4" w:space="0" w:color="auto"/>
              <w:left w:val="single" w:sz="4" w:space="0" w:color="auto"/>
              <w:bottom w:val="single" w:sz="4" w:space="0" w:color="auto"/>
              <w:right w:val="single" w:sz="4" w:space="0" w:color="auto"/>
            </w:tcBorders>
            <w:hideMark/>
          </w:tcPr>
          <w:p w14:paraId="2A406CBB" w14:textId="77777777" w:rsidR="00331BF0" w:rsidRPr="008D76B4" w:rsidRDefault="00331BF0" w:rsidP="007B527B">
            <w:pPr>
              <w:pStyle w:val="Table"/>
              <w:rPr>
                <w:rFonts w:ascii="Arial" w:hAnsi="Arial" w:cs="Arial"/>
                <w:sz w:val="20"/>
              </w:rPr>
            </w:pPr>
            <w:r w:rsidRPr="008D76B4">
              <w:rPr>
                <w:rFonts w:ascii="Arial" w:hAnsi="Arial" w:cs="Arial"/>
                <w:sz w:val="20"/>
              </w:rPr>
              <w:t>Uses CK_KEY_DERIVATION_STRING_DATA structure. Parameter is the data to be encrypted and must be a multiple of 8 bytes long.</w:t>
            </w:r>
          </w:p>
        </w:tc>
      </w:tr>
      <w:tr w:rsidR="00331BF0" w:rsidRPr="008D76B4" w14:paraId="4BB9AD79" w14:textId="77777777" w:rsidTr="007B527B">
        <w:tc>
          <w:tcPr>
            <w:tcW w:w="3708" w:type="dxa"/>
            <w:tcBorders>
              <w:top w:val="single" w:sz="4" w:space="0" w:color="auto"/>
              <w:left w:val="single" w:sz="4" w:space="0" w:color="auto"/>
              <w:bottom w:val="single" w:sz="4" w:space="0" w:color="auto"/>
              <w:right w:val="single" w:sz="4" w:space="0" w:color="auto"/>
            </w:tcBorders>
            <w:hideMark/>
          </w:tcPr>
          <w:p w14:paraId="56637B28" w14:textId="77777777" w:rsidR="00331BF0" w:rsidRPr="008D76B4" w:rsidRDefault="00331BF0" w:rsidP="007B527B">
            <w:pPr>
              <w:pStyle w:val="Table"/>
              <w:rPr>
                <w:rFonts w:ascii="Arial" w:hAnsi="Arial" w:cs="Arial"/>
                <w:sz w:val="20"/>
              </w:rPr>
            </w:pPr>
            <w:r w:rsidRPr="008D76B4">
              <w:rPr>
                <w:rFonts w:ascii="Arial" w:hAnsi="Arial" w:cs="Arial"/>
                <w:sz w:val="20"/>
              </w:rPr>
              <w:t>CKM_AES_ECB_ENCRYPT_DATA</w:t>
            </w:r>
          </w:p>
        </w:tc>
        <w:tc>
          <w:tcPr>
            <w:tcW w:w="5148" w:type="dxa"/>
            <w:tcBorders>
              <w:top w:val="single" w:sz="4" w:space="0" w:color="auto"/>
              <w:left w:val="single" w:sz="4" w:space="0" w:color="auto"/>
              <w:bottom w:val="single" w:sz="4" w:space="0" w:color="auto"/>
              <w:right w:val="single" w:sz="4" w:space="0" w:color="auto"/>
            </w:tcBorders>
            <w:hideMark/>
          </w:tcPr>
          <w:p w14:paraId="4178A0B2" w14:textId="77777777" w:rsidR="00331BF0" w:rsidRPr="008D76B4" w:rsidRDefault="00331BF0" w:rsidP="007B527B">
            <w:pPr>
              <w:pStyle w:val="Table"/>
              <w:rPr>
                <w:rFonts w:ascii="Arial" w:hAnsi="Arial" w:cs="Arial"/>
                <w:sz w:val="20"/>
              </w:rPr>
            </w:pPr>
            <w:r w:rsidRPr="008D76B4">
              <w:rPr>
                <w:rFonts w:ascii="Arial" w:hAnsi="Arial" w:cs="Arial"/>
                <w:sz w:val="20"/>
              </w:rPr>
              <w:t>Uses CK_KEY_DERIVATION_STRING_DATA structure. Parameter is the data to be encrypted and must be a multiple of 16 long.</w:t>
            </w:r>
          </w:p>
        </w:tc>
      </w:tr>
      <w:tr w:rsidR="00331BF0" w:rsidRPr="008D76B4" w14:paraId="35F16255" w14:textId="77777777" w:rsidTr="007B527B">
        <w:tc>
          <w:tcPr>
            <w:tcW w:w="3708" w:type="dxa"/>
            <w:tcBorders>
              <w:top w:val="single" w:sz="4" w:space="0" w:color="auto"/>
              <w:left w:val="single" w:sz="4" w:space="0" w:color="auto"/>
              <w:bottom w:val="single" w:sz="4" w:space="0" w:color="auto"/>
              <w:right w:val="single" w:sz="4" w:space="0" w:color="auto"/>
            </w:tcBorders>
            <w:hideMark/>
          </w:tcPr>
          <w:p w14:paraId="2D40C882" w14:textId="77777777" w:rsidR="00331BF0" w:rsidRPr="008D76B4" w:rsidRDefault="00331BF0" w:rsidP="007B527B">
            <w:pPr>
              <w:pStyle w:val="Table"/>
              <w:rPr>
                <w:rFonts w:ascii="Arial" w:hAnsi="Arial" w:cs="Arial"/>
                <w:sz w:val="20"/>
              </w:rPr>
            </w:pPr>
            <w:r w:rsidRPr="008D76B4">
              <w:rPr>
                <w:rFonts w:ascii="Arial" w:hAnsi="Arial" w:cs="Arial"/>
                <w:sz w:val="20"/>
              </w:rPr>
              <w:t>CKM_DES_CBC_ENCRYPT_DATA</w:t>
            </w:r>
          </w:p>
          <w:p w14:paraId="2958FCFE" w14:textId="77777777" w:rsidR="00331BF0" w:rsidRPr="008D76B4" w:rsidRDefault="00331BF0" w:rsidP="007B527B">
            <w:pPr>
              <w:pStyle w:val="Table"/>
              <w:rPr>
                <w:rFonts w:ascii="Arial" w:hAnsi="Arial" w:cs="Arial"/>
                <w:sz w:val="20"/>
              </w:rPr>
            </w:pPr>
            <w:r w:rsidRPr="008D76B4">
              <w:rPr>
                <w:rFonts w:ascii="Arial" w:hAnsi="Arial" w:cs="Arial"/>
                <w:sz w:val="20"/>
              </w:rPr>
              <w:t>CKM_DES3_CBC_ENCRYPT_DATA</w:t>
            </w:r>
          </w:p>
        </w:tc>
        <w:tc>
          <w:tcPr>
            <w:tcW w:w="5148" w:type="dxa"/>
            <w:tcBorders>
              <w:top w:val="single" w:sz="4" w:space="0" w:color="auto"/>
              <w:left w:val="single" w:sz="4" w:space="0" w:color="auto"/>
              <w:bottom w:val="single" w:sz="4" w:space="0" w:color="auto"/>
              <w:right w:val="single" w:sz="4" w:space="0" w:color="auto"/>
            </w:tcBorders>
            <w:hideMark/>
          </w:tcPr>
          <w:p w14:paraId="55EE66FA" w14:textId="77777777" w:rsidR="00331BF0" w:rsidRPr="008D76B4" w:rsidRDefault="00331BF0" w:rsidP="007B527B">
            <w:pPr>
              <w:pStyle w:val="Table"/>
              <w:rPr>
                <w:rFonts w:ascii="Arial" w:hAnsi="Arial" w:cs="Arial"/>
                <w:sz w:val="20"/>
              </w:rPr>
            </w:pPr>
            <w:r w:rsidRPr="008D76B4">
              <w:rPr>
                <w:rFonts w:ascii="Arial" w:hAnsi="Arial" w:cs="Arial"/>
                <w:sz w:val="20"/>
              </w:rPr>
              <w:t>Uses CK_DES_CBC_ENCRYPT_DATA_PARAMS. Parameter is an 8 byte IV value followed by the data. The data value part must be a multiple of 8 bytes long.</w:t>
            </w:r>
          </w:p>
        </w:tc>
      </w:tr>
      <w:tr w:rsidR="00331BF0" w:rsidRPr="008D76B4" w14:paraId="0DE1CED4" w14:textId="77777777" w:rsidTr="007B527B">
        <w:tc>
          <w:tcPr>
            <w:tcW w:w="3708" w:type="dxa"/>
            <w:tcBorders>
              <w:top w:val="single" w:sz="4" w:space="0" w:color="auto"/>
              <w:left w:val="single" w:sz="4" w:space="0" w:color="auto"/>
              <w:bottom w:val="single" w:sz="4" w:space="0" w:color="auto"/>
              <w:right w:val="single" w:sz="4" w:space="0" w:color="auto"/>
            </w:tcBorders>
            <w:hideMark/>
          </w:tcPr>
          <w:p w14:paraId="085624BC" w14:textId="77777777" w:rsidR="00331BF0" w:rsidRPr="008D76B4" w:rsidRDefault="00331BF0" w:rsidP="007B527B">
            <w:pPr>
              <w:pStyle w:val="Table"/>
              <w:rPr>
                <w:rFonts w:ascii="Arial" w:hAnsi="Arial" w:cs="Arial"/>
                <w:sz w:val="20"/>
              </w:rPr>
            </w:pPr>
            <w:r w:rsidRPr="008D76B4">
              <w:rPr>
                <w:rFonts w:ascii="Arial" w:hAnsi="Arial" w:cs="Arial"/>
                <w:sz w:val="20"/>
              </w:rPr>
              <w:t>CKM_AES_CBC_ENCRYPT_DATA</w:t>
            </w:r>
          </w:p>
        </w:tc>
        <w:tc>
          <w:tcPr>
            <w:tcW w:w="5148" w:type="dxa"/>
            <w:tcBorders>
              <w:top w:val="single" w:sz="4" w:space="0" w:color="auto"/>
              <w:left w:val="single" w:sz="4" w:space="0" w:color="auto"/>
              <w:bottom w:val="single" w:sz="4" w:space="0" w:color="auto"/>
              <w:right w:val="single" w:sz="4" w:space="0" w:color="auto"/>
            </w:tcBorders>
            <w:hideMark/>
          </w:tcPr>
          <w:p w14:paraId="6BCBE935" w14:textId="77777777" w:rsidR="00331BF0" w:rsidRPr="008D76B4" w:rsidRDefault="00331BF0" w:rsidP="007B527B">
            <w:pPr>
              <w:pStyle w:val="Table"/>
              <w:rPr>
                <w:rFonts w:ascii="Arial" w:hAnsi="Arial" w:cs="Arial"/>
                <w:sz w:val="20"/>
              </w:rPr>
            </w:pPr>
            <w:r w:rsidRPr="008D76B4">
              <w:rPr>
                <w:rFonts w:ascii="Arial" w:hAnsi="Arial" w:cs="Arial"/>
                <w:sz w:val="20"/>
              </w:rPr>
              <w:t>Uses CK_AES_CBC_ENCRYPT_DATA_PARAMS. Parameter is an 16 byte IV value followed by the data. The data value part</w:t>
            </w:r>
          </w:p>
          <w:p w14:paraId="08BE76D7" w14:textId="77777777" w:rsidR="00331BF0" w:rsidRPr="008D76B4" w:rsidRDefault="00331BF0" w:rsidP="007B527B">
            <w:pPr>
              <w:pStyle w:val="Table"/>
              <w:rPr>
                <w:rFonts w:ascii="Arial" w:hAnsi="Arial" w:cs="Arial"/>
                <w:sz w:val="20"/>
              </w:rPr>
            </w:pPr>
            <w:r w:rsidRPr="008D76B4">
              <w:rPr>
                <w:rFonts w:ascii="Arial" w:hAnsi="Arial" w:cs="Arial"/>
                <w:sz w:val="20"/>
              </w:rPr>
              <w:t>must be a multiple of 16 bytes long.</w:t>
            </w:r>
          </w:p>
        </w:tc>
      </w:tr>
    </w:tbl>
    <w:p w14:paraId="2AC861C0" w14:textId="77777777" w:rsidR="00331BF0" w:rsidRPr="008D76B4" w:rsidRDefault="00331BF0" w:rsidP="000234AE">
      <w:pPr>
        <w:pStyle w:val="Heading3"/>
        <w:numPr>
          <w:ilvl w:val="2"/>
          <w:numId w:val="2"/>
        </w:numPr>
        <w:tabs>
          <w:tab w:val="num" w:pos="720"/>
        </w:tabs>
      </w:pPr>
      <w:bookmarkStart w:id="4598" w:name="_Toc228894729"/>
      <w:bookmarkStart w:id="4599" w:name="_Toc228807261"/>
      <w:bookmarkStart w:id="4600" w:name="_Toc72656335"/>
      <w:bookmarkStart w:id="4601" w:name="_Toc370634490"/>
      <w:bookmarkStart w:id="4602" w:name="_Toc391471203"/>
      <w:bookmarkStart w:id="4603" w:name="_Toc395187841"/>
      <w:bookmarkStart w:id="4604" w:name="_Toc416960087"/>
      <w:bookmarkStart w:id="4605" w:name="_Toc8118304"/>
      <w:bookmarkStart w:id="4606" w:name="_Toc30061279"/>
      <w:bookmarkStart w:id="4607" w:name="_Toc90376532"/>
      <w:bookmarkStart w:id="4608" w:name="_Toc111203517"/>
      <w:r w:rsidRPr="008D76B4">
        <w:t>Mechanism Description</w:t>
      </w:r>
      <w:bookmarkEnd w:id="4598"/>
      <w:bookmarkEnd w:id="4599"/>
      <w:bookmarkEnd w:id="4600"/>
      <w:bookmarkEnd w:id="4601"/>
      <w:bookmarkEnd w:id="4602"/>
      <w:bookmarkEnd w:id="4603"/>
      <w:bookmarkEnd w:id="4604"/>
      <w:bookmarkEnd w:id="4605"/>
      <w:bookmarkEnd w:id="4606"/>
      <w:bookmarkEnd w:id="4607"/>
      <w:bookmarkEnd w:id="4608"/>
    </w:p>
    <w:p w14:paraId="645AC835" w14:textId="77777777" w:rsidR="00331BF0" w:rsidRPr="008D76B4" w:rsidRDefault="00331BF0" w:rsidP="00331BF0">
      <w:r w:rsidRPr="008D76B4">
        <w:t xml:space="preserve">The mechanisms will function by performing the encryption over the data provided using the base key. The resulting cipher text shall be used to create the key value of the resulting key. If not all the cipher text is used then the part discarded will be from the trailing end (least significant bytes) of the cipher text data. The derived key shall be defined by the attribute template supplied but constrained by the length of cipher text available for the key value and other normal PKCS11 derivation constraints. </w:t>
      </w:r>
    </w:p>
    <w:p w14:paraId="09BF81B5" w14:textId="04F4A5D1" w:rsidR="00331BF0" w:rsidRPr="008D76B4" w:rsidRDefault="00331BF0" w:rsidP="00331BF0">
      <w:r w:rsidRPr="008D76B4">
        <w:lastRenderedPageBreak/>
        <w:t xml:space="preserve">Attribute template handling, attribute defaulting and key value preparation will operate as per the SHA-1 Key Derivation mechanism in section </w:t>
      </w:r>
      <w:r w:rsidRPr="008D76B4">
        <w:fldChar w:fldCharType="begin"/>
      </w:r>
      <w:r w:rsidRPr="008D76B4">
        <w:instrText xml:space="preserve"> REF _Ref47931671 \r \h  \* MERGEFORMAT </w:instrText>
      </w:r>
      <w:r w:rsidRPr="008D76B4">
        <w:fldChar w:fldCharType="separate"/>
      </w:r>
      <w:r w:rsidR="004B47E8">
        <w:t>6.20.5</w:t>
      </w:r>
      <w:r w:rsidRPr="008D76B4">
        <w:fldChar w:fldCharType="end"/>
      </w:r>
      <w:r w:rsidRPr="008D76B4">
        <w:t>.</w:t>
      </w:r>
    </w:p>
    <w:p w14:paraId="12DFB82D" w14:textId="77777777" w:rsidR="00331BF0" w:rsidRPr="008D76B4" w:rsidRDefault="00331BF0" w:rsidP="00331BF0">
      <w:r w:rsidRPr="008D76B4">
        <w:t>If the data is too short to make the requested key then the mechanism returns CKR_DATA_LEN_RANGE.</w:t>
      </w:r>
    </w:p>
    <w:p w14:paraId="2BA94B66" w14:textId="77777777" w:rsidR="00331BF0" w:rsidRPr="008D76B4" w:rsidRDefault="00331BF0" w:rsidP="000234AE">
      <w:pPr>
        <w:pStyle w:val="Heading2"/>
        <w:numPr>
          <w:ilvl w:val="1"/>
          <w:numId w:val="2"/>
        </w:numPr>
        <w:tabs>
          <w:tab w:val="num" w:pos="576"/>
        </w:tabs>
      </w:pPr>
      <w:bookmarkStart w:id="4609" w:name="_Toc228894730"/>
      <w:bookmarkStart w:id="4610" w:name="_Toc228807262"/>
      <w:bookmarkStart w:id="4611" w:name="_Toc72656336"/>
      <w:bookmarkStart w:id="4612" w:name="_Toc370634491"/>
      <w:bookmarkStart w:id="4613" w:name="_Toc391471204"/>
      <w:bookmarkStart w:id="4614" w:name="_Toc395187842"/>
      <w:bookmarkStart w:id="4615" w:name="_Toc416960088"/>
      <w:bookmarkStart w:id="4616" w:name="_Toc8118305"/>
      <w:bookmarkStart w:id="4617" w:name="_Toc30061280"/>
      <w:bookmarkStart w:id="4618" w:name="_Toc90376533"/>
      <w:bookmarkStart w:id="4619" w:name="_Toc111203518"/>
      <w:r w:rsidRPr="008D76B4">
        <w:t>Double and Triple-length DES</w:t>
      </w:r>
      <w:bookmarkEnd w:id="3989"/>
      <w:bookmarkEnd w:id="3990"/>
      <w:bookmarkEnd w:id="4609"/>
      <w:bookmarkEnd w:id="4610"/>
      <w:bookmarkEnd w:id="4611"/>
      <w:bookmarkEnd w:id="4612"/>
      <w:bookmarkEnd w:id="4613"/>
      <w:bookmarkEnd w:id="4614"/>
      <w:bookmarkEnd w:id="4615"/>
      <w:bookmarkEnd w:id="4616"/>
      <w:bookmarkEnd w:id="4617"/>
      <w:bookmarkEnd w:id="4618"/>
      <w:bookmarkEnd w:id="4619"/>
    </w:p>
    <w:p w14:paraId="18BE529C" w14:textId="394ED4A5" w:rsidR="00331BF0" w:rsidRPr="008D76B4" w:rsidRDefault="00331BF0" w:rsidP="00331BF0">
      <w:pPr>
        <w:rPr>
          <w:lang w:eastAsia="x-none"/>
        </w:rPr>
      </w:pPr>
      <w:bookmarkStart w:id="4620" w:name="_Toc25853457"/>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125</w:t>
      </w:r>
      <w:r w:rsidRPr="008D76B4">
        <w:rPr>
          <w:i/>
          <w:sz w:val="18"/>
          <w:szCs w:val="18"/>
        </w:rPr>
        <w:fldChar w:fldCharType="end"/>
      </w:r>
      <w:r w:rsidRPr="008D76B4">
        <w:rPr>
          <w:i/>
          <w:sz w:val="18"/>
          <w:szCs w:val="18"/>
        </w:rPr>
        <w:t>, Double and Triple-Length DES Mechanisms vs. Functions</w:t>
      </w:r>
      <w:bookmarkEnd w:id="462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1"/>
        <w:gridCol w:w="975"/>
        <w:gridCol w:w="786"/>
        <w:gridCol w:w="581"/>
        <w:gridCol w:w="842"/>
        <w:gridCol w:w="741"/>
        <w:gridCol w:w="964"/>
        <w:gridCol w:w="842"/>
      </w:tblGrid>
      <w:tr w:rsidR="00331BF0" w:rsidRPr="008D76B4" w14:paraId="594F23B5" w14:textId="77777777" w:rsidTr="007B527B">
        <w:trPr>
          <w:tblHeader/>
        </w:trPr>
        <w:tc>
          <w:tcPr>
            <w:tcW w:w="3510" w:type="dxa"/>
            <w:tcBorders>
              <w:top w:val="single" w:sz="12" w:space="0" w:color="000000"/>
              <w:left w:val="single" w:sz="12" w:space="0" w:color="000000"/>
              <w:bottom w:val="nil"/>
              <w:right w:val="single" w:sz="6" w:space="0" w:color="000000"/>
            </w:tcBorders>
          </w:tcPr>
          <w:p w14:paraId="5873FA3F" w14:textId="77777777" w:rsidR="00331BF0" w:rsidRPr="008D76B4" w:rsidRDefault="00331BF0" w:rsidP="007B527B">
            <w:pPr>
              <w:pStyle w:val="TableSmallFont"/>
              <w:jc w:val="left"/>
              <w:rPr>
                <w:rFonts w:ascii="Arial" w:hAnsi="Arial" w:cs="Arial"/>
                <w:sz w:val="20"/>
              </w:rPr>
            </w:pPr>
            <w:bookmarkStart w:id="4621" w:name="_Toc72656337"/>
            <w:bookmarkStart w:id="4622" w:name="_Toc405794861"/>
            <w:bookmarkStart w:id="4623" w:name="_Toc385058054"/>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745418FA"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37842147" w14:textId="77777777" w:rsidTr="007B527B">
        <w:trPr>
          <w:tblHeader/>
        </w:trPr>
        <w:tc>
          <w:tcPr>
            <w:tcW w:w="3510" w:type="dxa"/>
            <w:tcBorders>
              <w:top w:val="nil"/>
              <w:left w:val="single" w:sz="12" w:space="0" w:color="000000"/>
              <w:bottom w:val="single" w:sz="6" w:space="0" w:color="000000"/>
              <w:right w:val="single" w:sz="6" w:space="0" w:color="000000"/>
            </w:tcBorders>
          </w:tcPr>
          <w:p w14:paraId="4C19BE61" w14:textId="77777777" w:rsidR="00331BF0" w:rsidRPr="008D76B4" w:rsidRDefault="00331BF0" w:rsidP="007B527B">
            <w:pPr>
              <w:pStyle w:val="TableSmallFont"/>
              <w:jc w:val="left"/>
              <w:rPr>
                <w:rFonts w:ascii="Arial" w:hAnsi="Arial" w:cs="Arial"/>
                <w:b/>
                <w:sz w:val="20"/>
              </w:rPr>
            </w:pPr>
          </w:p>
          <w:p w14:paraId="12A97119"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964881A"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0C613E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9F56EAF"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57A42895"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4FB5C37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B18257E"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3862F8EA"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7F3EDF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3FC1495"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28AE96C2" w14:textId="77777777" w:rsidR="00331BF0" w:rsidRPr="008D76B4" w:rsidRDefault="00331BF0" w:rsidP="007B527B">
            <w:pPr>
              <w:pStyle w:val="TableSmallFont"/>
              <w:rPr>
                <w:rFonts w:ascii="Arial" w:hAnsi="Arial" w:cs="Arial"/>
                <w:b/>
                <w:sz w:val="20"/>
              </w:rPr>
            </w:pPr>
          </w:p>
          <w:p w14:paraId="4CDA696A"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720AF8A6"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29F1DCC9"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3EAFD4D3"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7A847944"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472D2502"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29F1889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2118137"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6496E096" w14:textId="77777777" w:rsidR="00331BF0" w:rsidRPr="008D76B4" w:rsidRDefault="00331BF0" w:rsidP="007B527B">
            <w:pPr>
              <w:pStyle w:val="TableSmallFont"/>
              <w:rPr>
                <w:rFonts w:ascii="Arial" w:hAnsi="Arial" w:cs="Arial"/>
                <w:b/>
                <w:sz w:val="20"/>
              </w:rPr>
            </w:pPr>
          </w:p>
          <w:p w14:paraId="0B32D0E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27F681D"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2FD7CF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CKM_DES2_KEY_GEN</w:t>
            </w:r>
          </w:p>
        </w:tc>
        <w:tc>
          <w:tcPr>
            <w:tcW w:w="975" w:type="dxa"/>
            <w:tcBorders>
              <w:top w:val="single" w:sz="6" w:space="0" w:color="000000"/>
              <w:left w:val="single" w:sz="6" w:space="0" w:color="000000"/>
              <w:bottom w:val="single" w:sz="6" w:space="0" w:color="000000"/>
              <w:right w:val="single" w:sz="6" w:space="0" w:color="000000"/>
            </w:tcBorders>
          </w:tcPr>
          <w:p w14:paraId="31AF8684"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35C842AE"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EB2E70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056AF66"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hideMark/>
          </w:tcPr>
          <w:p w14:paraId="68938F1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96" w:type="dxa"/>
            <w:tcBorders>
              <w:top w:val="single" w:sz="6" w:space="0" w:color="000000"/>
              <w:left w:val="single" w:sz="6" w:space="0" w:color="000000"/>
              <w:bottom w:val="single" w:sz="6" w:space="0" w:color="000000"/>
              <w:right w:val="single" w:sz="6" w:space="0" w:color="000000"/>
            </w:tcBorders>
          </w:tcPr>
          <w:p w14:paraId="7FE4E6D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B792B51" w14:textId="77777777" w:rsidR="00331BF0" w:rsidRPr="008D76B4" w:rsidRDefault="00331BF0" w:rsidP="007B527B">
            <w:pPr>
              <w:pStyle w:val="TableSmallFont"/>
              <w:keepNext w:val="0"/>
              <w:rPr>
                <w:rFonts w:ascii="Arial" w:hAnsi="Arial" w:cs="Arial"/>
                <w:sz w:val="20"/>
              </w:rPr>
            </w:pPr>
          </w:p>
        </w:tc>
      </w:tr>
      <w:tr w:rsidR="00331BF0" w:rsidRPr="008D76B4" w14:paraId="7B8E16FD"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CCA086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CKM_DES3_KEY_GEN</w:t>
            </w:r>
          </w:p>
        </w:tc>
        <w:tc>
          <w:tcPr>
            <w:tcW w:w="975" w:type="dxa"/>
            <w:tcBorders>
              <w:top w:val="single" w:sz="6" w:space="0" w:color="000000"/>
              <w:left w:val="single" w:sz="6" w:space="0" w:color="000000"/>
              <w:bottom w:val="single" w:sz="6" w:space="0" w:color="000000"/>
              <w:right w:val="single" w:sz="6" w:space="0" w:color="000000"/>
            </w:tcBorders>
          </w:tcPr>
          <w:p w14:paraId="5DB08E5D"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9525BCD"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798B56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873A913"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hideMark/>
          </w:tcPr>
          <w:p w14:paraId="182A1F6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96" w:type="dxa"/>
            <w:tcBorders>
              <w:top w:val="single" w:sz="6" w:space="0" w:color="000000"/>
              <w:left w:val="single" w:sz="6" w:space="0" w:color="000000"/>
              <w:bottom w:val="single" w:sz="6" w:space="0" w:color="000000"/>
              <w:right w:val="single" w:sz="6" w:space="0" w:color="000000"/>
            </w:tcBorders>
          </w:tcPr>
          <w:p w14:paraId="2302D882"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3F38A7E7" w14:textId="77777777" w:rsidR="00331BF0" w:rsidRPr="008D76B4" w:rsidRDefault="00331BF0" w:rsidP="007B527B">
            <w:pPr>
              <w:pStyle w:val="TableSmallFont"/>
              <w:keepNext w:val="0"/>
              <w:rPr>
                <w:rFonts w:ascii="Arial" w:hAnsi="Arial" w:cs="Arial"/>
                <w:sz w:val="20"/>
              </w:rPr>
            </w:pPr>
          </w:p>
        </w:tc>
      </w:tr>
      <w:tr w:rsidR="00331BF0" w:rsidRPr="008D76B4" w14:paraId="6E12422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514F27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CKM_DES3_ECB</w:t>
            </w:r>
          </w:p>
        </w:tc>
        <w:tc>
          <w:tcPr>
            <w:tcW w:w="975" w:type="dxa"/>
            <w:tcBorders>
              <w:top w:val="single" w:sz="6" w:space="0" w:color="000000"/>
              <w:left w:val="single" w:sz="6" w:space="0" w:color="000000"/>
              <w:bottom w:val="single" w:sz="6" w:space="0" w:color="000000"/>
              <w:right w:val="single" w:sz="6" w:space="0" w:color="000000"/>
            </w:tcBorders>
            <w:hideMark/>
          </w:tcPr>
          <w:p w14:paraId="5FA6206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0337296E"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63D120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FE9E281"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6AA32363"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0F91737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5A0788A7" w14:textId="77777777" w:rsidR="00331BF0" w:rsidRPr="008D76B4" w:rsidRDefault="00331BF0" w:rsidP="007B527B">
            <w:pPr>
              <w:pStyle w:val="TableSmallFont"/>
              <w:keepNext w:val="0"/>
              <w:rPr>
                <w:rFonts w:ascii="Arial" w:hAnsi="Arial" w:cs="Arial"/>
                <w:sz w:val="20"/>
              </w:rPr>
            </w:pPr>
          </w:p>
        </w:tc>
      </w:tr>
      <w:tr w:rsidR="00331BF0" w:rsidRPr="008D76B4" w14:paraId="0A8A1E8F"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D801FE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CKM_DES3_CBC</w:t>
            </w:r>
          </w:p>
        </w:tc>
        <w:tc>
          <w:tcPr>
            <w:tcW w:w="975" w:type="dxa"/>
            <w:tcBorders>
              <w:top w:val="single" w:sz="6" w:space="0" w:color="000000"/>
              <w:left w:val="single" w:sz="6" w:space="0" w:color="000000"/>
              <w:bottom w:val="single" w:sz="6" w:space="0" w:color="000000"/>
              <w:right w:val="single" w:sz="6" w:space="0" w:color="000000"/>
            </w:tcBorders>
            <w:hideMark/>
          </w:tcPr>
          <w:p w14:paraId="47544C5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080074C7"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48CB65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53CA682"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2CCC72F"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7502169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6C296164" w14:textId="77777777" w:rsidR="00331BF0" w:rsidRPr="008D76B4" w:rsidRDefault="00331BF0" w:rsidP="007B527B">
            <w:pPr>
              <w:pStyle w:val="TableSmallFont"/>
              <w:keepNext w:val="0"/>
              <w:rPr>
                <w:rFonts w:ascii="Arial" w:hAnsi="Arial" w:cs="Arial"/>
                <w:sz w:val="20"/>
              </w:rPr>
            </w:pPr>
          </w:p>
        </w:tc>
      </w:tr>
      <w:tr w:rsidR="00331BF0" w:rsidRPr="008D76B4" w14:paraId="6E0EE6E9"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FC316B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CKM_DES3_CBC_PAD</w:t>
            </w:r>
          </w:p>
        </w:tc>
        <w:tc>
          <w:tcPr>
            <w:tcW w:w="975" w:type="dxa"/>
            <w:tcBorders>
              <w:top w:val="single" w:sz="6" w:space="0" w:color="000000"/>
              <w:left w:val="single" w:sz="6" w:space="0" w:color="000000"/>
              <w:bottom w:val="single" w:sz="6" w:space="0" w:color="000000"/>
              <w:right w:val="single" w:sz="6" w:space="0" w:color="000000"/>
            </w:tcBorders>
            <w:hideMark/>
          </w:tcPr>
          <w:p w14:paraId="2A4B17E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1DE03C4E"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E7631D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762ACBE"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F89D23B"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hideMark/>
          </w:tcPr>
          <w:p w14:paraId="6553202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2" w:type="dxa"/>
            <w:tcBorders>
              <w:top w:val="single" w:sz="6" w:space="0" w:color="000000"/>
              <w:left w:val="single" w:sz="6" w:space="0" w:color="000000"/>
              <w:bottom w:val="single" w:sz="6" w:space="0" w:color="000000"/>
              <w:right w:val="single" w:sz="12" w:space="0" w:color="000000"/>
            </w:tcBorders>
          </w:tcPr>
          <w:p w14:paraId="4104BE8C" w14:textId="77777777" w:rsidR="00331BF0" w:rsidRPr="008D76B4" w:rsidRDefault="00331BF0" w:rsidP="007B527B">
            <w:pPr>
              <w:pStyle w:val="TableSmallFont"/>
              <w:keepNext w:val="0"/>
              <w:rPr>
                <w:rFonts w:ascii="Arial" w:hAnsi="Arial" w:cs="Arial"/>
                <w:sz w:val="20"/>
              </w:rPr>
            </w:pPr>
          </w:p>
        </w:tc>
      </w:tr>
      <w:tr w:rsidR="00331BF0" w:rsidRPr="008D76B4" w14:paraId="242D447F"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CBD619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CKM_DES3_MAC_GENERAL</w:t>
            </w:r>
          </w:p>
        </w:tc>
        <w:tc>
          <w:tcPr>
            <w:tcW w:w="975" w:type="dxa"/>
            <w:tcBorders>
              <w:top w:val="single" w:sz="6" w:space="0" w:color="000000"/>
              <w:left w:val="single" w:sz="6" w:space="0" w:color="000000"/>
              <w:bottom w:val="single" w:sz="6" w:space="0" w:color="000000"/>
              <w:right w:val="single" w:sz="6" w:space="0" w:color="000000"/>
            </w:tcBorders>
          </w:tcPr>
          <w:p w14:paraId="1856D6AC"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56764A0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3026AE0"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ECACAAC"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24CE0446"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E86B87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15F6833" w14:textId="77777777" w:rsidR="00331BF0" w:rsidRPr="008D76B4" w:rsidRDefault="00331BF0" w:rsidP="007B527B">
            <w:pPr>
              <w:pStyle w:val="TableSmallFont"/>
              <w:keepNext w:val="0"/>
              <w:rPr>
                <w:rFonts w:ascii="Arial" w:hAnsi="Arial" w:cs="Arial"/>
                <w:sz w:val="20"/>
              </w:rPr>
            </w:pPr>
          </w:p>
        </w:tc>
      </w:tr>
      <w:tr w:rsidR="00331BF0" w:rsidRPr="008D76B4" w14:paraId="0159174D"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77A9790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CKM_DES3_MAC</w:t>
            </w:r>
          </w:p>
        </w:tc>
        <w:tc>
          <w:tcPr>
            <w:tcW w:w="975" w:type="dxa"/>
            <w:tcBorders>
              <w:top w:val="single" w:sz="6" w:space="0" w:color="000000"/>
              <w:left w:val="single" w:sz="6" w:space="0" w:color="000000"/>
              <w:bottom w:val="single" w:sz="12" w:space="0" w:color="000000"/>
              <w:right w:val="single" w:sz="6" w:space="0" w:color="000000"/>
            </w:tcBorders>
          </w:tcPr>
          <w:p w14:paraId="3B95DB6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7F0F365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05A58B38"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3ADA9984"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6F40434D"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0F62E5D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0178513" w14:textId="77777777" w:rsidR="00331BF0" w:rsidRPr="008D76B4" w:rsidRDefault="00331BF0" w:rsidP="007B527B">
            <w:pPr>
              <w:pStyle w:val="TableSmallFont"/>
              <w:keepNext w:val="0"/>
              <w:rPr>
                <w:rFonts w:ascii="Arial" w:hAnsi="Arial" w:cs="Arial"/>
                <w:sz w:val="20"/>
              </w:rPr>
            </w:pPr>
          </w:p>
        </w:tc>
      </w:tr>
    </w:tbl>
    <w:p w14:paraId="51DF9FF1" w14:textId="77777777" w:rsidR="00331BF0" w:rsidRPr="008D76B4" w:rsidRDefault="00331BF0" w:rsidP="000234AE">
      <w:pPr>
        <w:pStyle w:val="Heading3"/>
        <w:numPr>
          <w:ilvl w:val="2"/>
          <w:numId w:val="2"/>
        </w:numPr>
        <w:tabs>
          <w:tab w:val="num" w:pos="720"/>
        </w:tabs>
      </w:pPr>
      <w:bookmarkStart w:id="4624" w:name="_Toc228894731"/>
      <w:bookmarkStart w:id="4625" w:name="_Toc228807263"/>
      <w:bookmarkStart w:id="4626" w:name="_Toc370634492"/>
      <w:bookmarkStart w:id="4627" w:name="_Toc391471205"/>
      <w:bookmarkStart w:id="4628" w:name="_Toc395187843"/>
      <w:bookmarkStart w:id="4629" w:name="_Toc416960089"/>
      <w:bookmarkStart w:id="4630" w:name="_Toc8118306"/>
      <w:bookmarkStart w:id="4631" w:name="_Toc30061281"/>
      <w:bookmarkStart w:id="4632" w:name="_Toc90376534"/>
      <w:bookmarkStart w:id="4633" w:name="_Toc111203519"/>
      <w:r w:rsidRPr="008D76B4">
        <w:t>Definitions</w:t>
      </w:r>
      <w:bookmarkEnd w:id="4621"/>
      <w:bookmarkEnd w:id="4624"/>
      <w:bookmarkEnd w:id="4625"/>
      <w:bookmarkEnd w:id="4626"/>
      <w:bookmarkEnd w:id="4627"/>
      <w:bookmarkEnd w:id="4628"/>
      <w:bookmarkEnd w:id="4629"/>
      <w:bookmarkEnd w:id="4630"/>
      <w:bookmarkEnd w:id="4631"/>
      <w:bookmarkEnd w:id="4632"/>
      <w:bookmarkEnd w:id="4633"/>
    </w:p>
    <w:p w14:paraId="0B07B885" w14:textId="77777777" w:rsidR="00331BF0" w:rsidRPr="008D76B4" w:rsidRDefault="00331BF0" w:rsidP="00331BF0">
      <w:r w:rsidRPr="008D76B4">
        <w:t>This section defines the key type “CKK_DES2” and “CKK_DES3” for type CK_KEY_TYPE as used in the CKA_KEY_TYPE attribute of key objects.</w:t>
      </w:r>
    </w:p>
    <w:p w14:paraId="423E8EB3" w14:textId="77777777" w:rsidR="00331BF0" w:rsidRPr="001029B5" w:rsidRDefault="00331BF0" w:rsidP="00331BF0">
      <w:pPr>
        <w:rPr>
          <w:lang w:val="de-DE"/>
        </w:rPr>
      </w:pPr>
      <w:r w:rsidRPr="001029B5">
        <w:rPr>
          <w:lang w:val="de-DE"/>
        </w:rPr>
        <w:t>Mechanisms:</w:t>
      </w:r>
    </w:p>
    <w:p w14:paraId="74F52E55" w14:textId="77777777" w:rsidR="00331BF0" w:rsidRPr="001029B5" w:rsidRDefault="00331BF0" w:rsidP="00331BF0">
      <w:pPr>
        <w:ind w:left="720"/>
        <w:rPr>
          <w:lang w:val="de-DE"/>
        </w:rPr>
      </w:pPr>
      <w:r w:rsidRPr="001029B5">
        <w:rPr>
          <w:lang w:val="de-DE"/>
        </w:rPr>
        <w:t xml:space="preserve">CKM_DES2_KEY_GEN               </w:t>
      </w:r>
    </w:p>
    <w:p w14:paraId="7CFF73C1" w14:textId="77777777" w:rsidR="00331BF0" w:rsidRPr="001029B5" w:rsidRDefault="00331BF0" w:rsidP="00331BF0">
      <w:pPr>
        <w:ind w:left="720"/>
        <w:rPr>
          <w:lang w:val="de-DE"/>
        </w:rPr>
      </w:pPr>
      <w:r w:rsidRPr="001029B5">
        <w:rPr>
          <w:lang w:val="de-DE"/>
        </w:rPr>
        <w:t xml:space="preserve">CKM_DES3_KEY_GEN               </w:t>
      </w:r>
    </w:p>
    <w:p w14:paraId="6F089D22" w14:textId="77777777" w:rsidR="00331BF0" w:rsidRPr="001029B5" w:rsidRDefault="00331BF0" w:rsidP="00331BF0">
      <w:pPr>
        <w:ind w:left="720"/>
        <w:rPr>
          <w:lang w:val="de-DE"/>
        </w:rPr>
      </w:pPr>
      <w:r w:rsidRPr="001029B5">
        <w:rPr>
          <w:lang w:val="de-DE"/>
        </w:rPr>
        <w:t xml:space="preserve">CKM_DES3_ECB                   </w:t>
      </w:r>
    </w:p>
    <w:p w14:paraId="38812274" w14:textId="77777777" w:rsidR="00331BF0" w:rsidRPr="001029B5" w:rsidRDefault="00331BF0" w:rsidP="00331BF0">
      <w:pPr>
        <w:ind w:left="720"/>
        <w:rPr>
          <w:lang w:val="de-DE"/>
        </w:rPr>
      </w:pPr>
      <w:r w:rsidRPr="001029B5">
        <w:rPr>
          <w:lang w:val="de-DE"/>
        </w:rPr>
        <w:t xml:space="preserve">CKM_DES3_CBC                   </w:t>
      </w:r>
    </w:p>
    <w:p w14:paraId="4D1394C8" w14:textId="77777777" w:rsidR="00331BF0" w:rsidRPr="001029B5" w:rsidRDefault="00331BF0" w:rsidP="00331BF0">
      <w:pPr>
        <w:ind w:left="720"/>
        <w:rPr>
          <w:lang w:val="de-DE"/>
        </w:rPr>
      </w:pPr>
      <w:r w:rsidRPr="001029B5">
        <w:rPr>
          <w:lang w:val="de-DE"/>
        </w:rPr>
        <w:t xml:space="preserve">CKM_DES3_MAC                   </w:t>
      </w:r>
    </w:p>
    <w:p w14:paraId="033F91EE" w14:textId="77777777" w:rsidR="00331BF0" w:rsidRPr="001029B5" w:rsidRDefault="00331BF0" w:rsidP="00331BF0">
      <w:pPr>
        <w:ind w:left="720"/>
        <w:rPr>
          <w:lang w:val="de-DE"/>
        </w:rPr>
      </w:pPr>
      <w:r w:rsidRPr="001029B5">
        <w:rPr>
          <w:lang w:val="de-DE"/>
        </w:rPr>
        <w:t xml:space="preserve">CKM_DES3_MAC_GENERAL           </w:t>
      </w:r>
    </w:p>
    <w:p w14:paraId="38CDFFB3" w14:textId="77777777" w:rsidR="00331BF0" w:rsidRPr="008D76B4" w:rsidRDefault="00331BF0" w:rsidP="00331BF0">
      <w:pPr>
        <w:ind w:left="720"/>
      </w:pPr>
      <w:r w:rsidRPr="008D76B4">
        <w:t xml:space="preserve">CKM_DES3_CBC_PAD               </w:t>
      </w:r>
    </w:p>
    <w:p w14:paraId="51D73E43" w14:textId="77777777" w:rsidR="00331BF0" w:rsidRPr="008D76B4" w:rsidRDefault="00331BF0" w:rsidP="000234AE">
      <w:pPr>
        <w:pStyle w:val="Heading3"/>
        <w:numPr>
          <w:ilvl w:val="2"/>
          <w:numId w:val="2"/>
        </w:numPr>
        <w:tabs>
          <w:tab w:val="num" w:pos="720"/>
        </w:tabs>
      </w:pPr>
      <w:bookmarkStart w:id="4634" w:name="_Toc228894732"/>
      <w:bookmarkStart w:id="4635" w:name="_Toc228807264"/>
      <w:bookmarkStart w:id="4636" w:name="_Toc72656338"/>
      <w:bookmarkStart w:id="4637" w:name="_Toc405794692"/>
      <w:bookmarkStart w:id="4638" w:name="_Toc385057875"/>
      <w:bookmarkStart w:id="4639" w:name="_Toc383864867"/>
      <w:bookmarkStart w:id="4640" w:name="_Toc323610860"/>
      <w:bookmarkStart w:id="4641" w:name="_Toc323205430"/>
      <w:bookmarkStart w:id="4642" w:name="_Toc323024098"/>
      <w:bookmarkStart w:id="4643" w:name="_Toc323000703"/>
      <w:bookmarkStart w:id="4644" w:name="_Toc322945136"/>
      <w:bookmarkStart w:id="4645" w:name="_Toc322855294"/>
      <w:bookmarkStart w:id="4646" w:name="_Toc370634493"/>
      <w:bookmarkStart w:id="4647" w:name="_Toc391471206"/>
      <w:bookmarkStart w:id="4648" w:name="_Toc395187844"/>
      <w:bookmarkStart w:id="4649" w:name="_Toc416960090"/>
      <w:bookmarkStart w:id="4650" w:name="_Toc8118307"/>
      <w:bookmarkStart w:id="4651" w:name="_Toc30061282"/>
      <w:bookmarkStart w:id="4652" w:name="_Toc90376535"/>
      <w:bookmarkStart w:id="4653" w:name="_Toc111203520"/>
      <w:r w:rsidRPr="008D76B4">
        <w:t>DES2 secret key objects</w:t>
      </w:r>
      <w:bookmarkEnd w:id="4634"/>
      <w:bookmarkEnd w:id="4635"/>
      <w:bookmarkEnd w:id="4636"/>
      <w:bookmarkEnd w:id="4637"/>
      <w:bookmarkEnd w:id="4638"/>
      <w:bookmarkEnd w:id="4639"/>
      <w:bookmarkEnd w:id="4640"/>
      <w:bookmarkEnd w:id="4641"/>
      <w:bookmarkEnd w:id="4642"/>
      <w:bookmarkEnd w:id="4643"/>
      <w:bookmarkEnd w:id="4644"/>
      <w:bookmarkEnd w:id="4645"/>
      <w:bookmarkEnd w:id="4646"/>
      <w:bookmarkEnd w:id="4647"/>
      <w:bookmarkEnd w:id="4648"/>
      <w:bookmarkEnd w:id="4649"/>
      <w:bookmarkEnd w:id="4650"/>
      <w:bookmarkEnd w:id="4651"/>
      <w:bookmarkEnd w:id="4652"/>
      <w:bookmarkEnd w:id="4653"/>
    </w:p>
    <w:p w14:paraId="497C5EB7" w14:textId="77777777" w:rsidR="00331BF0" w:rsidRPr="008D76B4" w:rsidRDefault="00331BF0" w:rsidP="00331BF0">
      <w:r w:rsidRPr="008D76B4">
        <w:t xml:space="preserve">DES2 secret key objects (object class </w:t>
      </w:r>
      <w:r w:rsidRPr="008D76B4">
        <w:rPr>
          <w:b/>
        </w:rPr>
        <w:t xml:space="preserve">CKO_SECRET_KEY, </w:t>
      </w:r>
      <w:r w:rsidRPr="008D76B4">
        <w:t xml:space="preserve">key type </w:t>
      </w:r>
      <w:r w:rsidRPr="008D76B4">
        <w:rPr>
          <w:b/>
        </w:rPr>
        <w:t>CKK_DES2</w:t>
      </w:r>
      <w:r w:rsidRPr="008D76B4">
        <w:t>) hold double-length DES keys.  The following table defines the DES2 secret key object attributes, in addition to the common attributes defined for this object class:</w:t>
      </w:r>
    </w:p>
    <w:p w14:paraId="434A6C2B" w14:textId="63EFEA65" w:rsidR="00331BF0" w:rsidRPr="008D76B4" w:rsidRDefault="00331BF0" w:rsidP="00331BF0">
      <w:pPr>
        <w:pStyle w:val="Caption"/>
      </w:pPr>
      <w:bookmarkStart w:id="4654" w:name="_Toc319315850"/>
      <w:bookmarkStart w:id="4655" w:name="_Toc319314978"/>
      <w:bookmarkStart w:id="4656" w:name="_Toc319314563"/>
      <w:bookmarkStart w:id="4657" w:name="_Toc319314021"/>
      <w:bookmarkStart w:id="4658" w:name="_Toc228807536"/>
      <w:bookmarkStart w:id="4659" w:name="_Toc405795000"/>
      <w:bookmarkStart w:id="4660" w:name="_Toc383864531"/>
      <w:bookmarkStart w:id="4661" w:name="_Toc323204896"/>
      <w:bookmarkStart w:id="4662" w:name="_Toc2585345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126</w:t>
      </w:r>
      <w:r w:rsidRPr="008D76B4">
        <w:rPr>
          <w:szCs w:val="18"/>
        </w:rPr>
        <w:fldChar w:fldCharType="end"/>
      </w:r>
      <w:r w:rsidRPr="008D76B4">
        <w:t>, DES2 Secret Key Object</w:t>
      </w:r>
      <w:bookmarkEnd w:id="4654"/>
      <w:bookmarkEnd w:id="4655"/>
      <w:bookmarkEnd w:id="4656"/>
      <w:bookmarkEnd w:id="4657"/>
      <w:r w:rsidRPr="008D76B4">
        <w:t xml:space="preserve"> Attributes</w:t>
      </w:r>
      <w:bookmarkEnd w:id="4658"/>
      <w:bookmarkEnd w:id="4659"/>
      <w:bookmarkEnd w:id="4660"/>
      <w:bookmarkEnd w:id="4661"/>
      <w:bookmarkEnd w:id="466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331BF0" w:rsidRPr="008D76B4" w14:paraId="57AA0CE7" w14:textId="77777777" w:rsidTr="007B527B">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192497B9"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2BDD4F7A"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643EC8C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71064865" w14:textId="77777777" w:rsidTr="007B527B">
        <w:tc>
          <w:tcPr>
            <w:tcW w:w="2250" w:type="dxa"/>
            <w:tcBorders>
              <w:top w:val="single" w:sz="6" w:space="0" w:color="000000"/>
              <w:left w:val="single" w:sz="12" w:space="0" w:color="000000"/>
              <w:bottom w:val="single" w:sz="12" w:space="0" w:color="000000"/>
              <w:right w:val="single" w:sz="6" w:space="0" w:color="000000"/>
            </w:tcBorders>
            <w:hideMark/>
          </w:tcPr>
          <w:p w14:paraId="31BDEF1B"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5E8ABBF1"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150" w:type="dxa"/>
            <w:tcBorders>
              <w:top w:val="single" w:sz="6" w:space="0" w:color="000000"/>
              <w:left w:val="single" w:sz="6" w:space="0" w:color="000000"/>
              <w:bottom w:val="single" w:sz="12" w:space="0" w:color="000000"/>
              <w:right w:val="single" w:sz="12" w:space="0" w:color="000000"/>
            </w:tcBorders>
            <w:hideMark/>
          </w:tcPr>
          <w:p w14:paraId="0B59044A"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(always 16 bytes long)</w:t>
            </w:r>
          </w:p>
        </w:tc>
      </w:tr>
    </w:tbl>
    <w:p w14:paraId="19144FC4" w14:textId="11073E52" w:rsidR="00331BF0" w:rsidRPr="008D76B4" w:rsidRDefault="00331BF0" w:rsidP="00331BF0">
      <w:bookmarkStart w:id="4663" w:name="_Toc319315695"/>
      <w:bookmarkStart w:id="4664" w:name="_Toc319313702"/>
      <w:bookmarkStart w:id="4665" w:name="_Toc319313509"/>
      <w:bookmarkStart w:id="4666" w:name="_Toc319287668"/>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3B44DC75" w14:textId="77777777" w:rsidR="00331BF0" w:rsidRPr="008D76B4" w:rsidRDefault="00331BF0" w:rsidP="00331BF0">
      <w:r w:rsidRPr="008D76B4">
        <w:t>DES2 keys must always have their parity bits properly set as described in FIPS PUB 46-3 (</w:t>
      </w:r>
      <w:r w:rsidRPr="008D76B4">
        <w:rPr>
          <w:i/>
        </w:rPr>
        <w:t>i.e.</w:t>
      </w:r>
      <w:r w:rsidRPr="008D76B4">
        <w:t>, each of the DES keys comprising a DES2 key must have its parity bits properly set).  Attempting to create or unwrap a DES2 key with incorrect parity will return an error.</w:t>
      </w:r>
    </w:p>
    <w:p w14:paraId="5BCA4E91" w14:textId="77777777" w:rsidR="00331BF0" w:rsidRPr="008D76B4" w:rsidRDefault="00331BF0" w:rsidP="00331BF0">
      <w:r w:rsidRPr="008D76B4">
        <w:t>The following is a sample template for creating a double-length DES secret key object:</w:t>
      </w:r>
    </w:p>
    <w:p w14:paraId="7B34F740" w14:textId="77777777" w:rsidR="00331BF0" w:rsidRPr="008D76B4" w:rsidRDefault="00331BF0" w:rsidP="00331BF0">
      <w:pPr>
        <w:pStyle w:val="CCode"/>
      </w:pPr>
      <w:r w:rsidRPr="008D76B4">
        <w:t>CK_OBJECT_CLASS class = CKO_SECRET_KEY;</w:t>
      </w:r>
    </w:p>
    <w:p w14:paraId="39FE45A4" w14:textId="77777777" w:rsidR="00331BF0" w:rsidRPr="008D76B4" w:rsidRDefault="00331BF0" w:rsidP="00331BF0">
      <w:pPr>
        <w:pStyle w:val="CCode"/>
      </w:pPr>
      <w:r w:rsidRPr="008D76B4">
        <w:lastRenderedPageBreak/>
        <w:t>CK_KEY_TYPE keyType = CKK_DES2;</w:t>
      </w:r>
    </w:p>
    <w:p w14:paraId="6AC273ED" w14:textId="77777777" w:rsidR="00331BF0" w:rsidRPr="008D76B4" w:rsidRDefault="00331BF0" w:rsidP="00331BF0">
      <w:pPr>
        <w:pStyle w:val="CCode"/>
      </w:pPr>
      <w:r w:rsidRPr="008D76B4">
        <w:t>CK_UTF8CHAR label[] = “A DES2 secret key object”;</w:t>
      </w:r>
    </w:p>
    <w:p w14:paraId="40E632A6" w14:textId="77777777" w:rsidR="00331BF0" w:rsidRPr="008D76B4" w:rsidRDefault="00331BF0" w:rsidP="00331BF0">
      <w:pPr>
        <w:pStyle w:val="CCode"/>
      </w:pPr>
      <w:r w:rsidRPr="008D76B4">
        <w:t>CK_BYTE value[16] = {...};</w:t>
      </w:r>
    </w:p>
    <w:p w14:paraId="5A31E531" w14:textId="77777777" w:rsidR="00331BF0" w:rsidRPr="008D76B4" w:rsidRDefault="00331BF0" w:rsidP="00331BF0">
      <w:pPr>
        <w:pStyle w:val="CCode"/>
      </w:pPr>
      <w:r w:rsidRPr="008D76B4">
        <w:t>CK_BBOOL true = CK_TRUE;</w:t>
      </w:r>
    </w:p>
    <w:p w14:paraId="47326F4D" w14:textId="77777777" w:rsidR="00331BF0" w:rsidRPr="008D76B4" w:rsidRDefault="00331BF0" w:rsidP="00331BF0">
      <w:pPr>
        <w:pStyle w:val="CCode"/>
      </w:pPr>
      <w:r w:rsidRPr="008D76B4">
        <w:t>CK_ATTRIBUTE template[] = {</w:t>
      </w:r>
    </w:p>
    <w:p w14:paraId="74E4C964" w14:textId="77777777" w:rsidR="00331BF0" w:rsidRPr="008D76B4" w:rsidRDefault="00331BF0" w:rsidP="00331BF0">
      <w:pPr>
        <w:pStyle w:val="CCode"/>
      </w:pPr>
      <w:r w:rsidRPr="008D76B4">
        <w:t xml:space="preserve">  {CKA_CLASS, &amp;class, sizeof(class)},</w:t>
      </w:r>
    </w:p>
    <w:p w14:paraId="080EFB2A" w14:textId="77777777" w:rsidR="00331BF0" w:rsidRPr="008D76B4" w:rsidRDefault="00331BF0" w:rsidP="00331BF0">
      <w:pPr>
        <w:pStyle w:val="CCode"/>
      </w:pPr>
      <w:r w:rsidRPr="008D76B4">
        <w:t xml:space="preserve">  {CKA_KEY_TYPE, &amp;keyType, sizeof(keyType)},</w:t>
      </w:r>
    </w:p>
    <w:p w14:paraId="41C63B39" w14:textId="77777777" w:rsidR="00331BF0" w:rsidRPr="008D76B4" w:rsidRDefault="00331BF0" w:rsidP="00331BF0">
      <w:pPr>
        <w:pStyle w:val="CCode"/>
      </w:pPr>
      <w:r w:rsidRPr="008D76B4">
        <w:t xml:space="preserve">  {CKA_TOKEN, &amp;true, sizeof(true)},</w:t>
      </w:r>
    </w:p>
    <w:p w14:paraId="6CDABFB0" w14:textId="77777777" w:rsidR="00331BF0" w:rsidRPr="008D76B4" w:rsidRDefault="00331BF0" w:rsidP="00331BF0">
      <w:pPr>
        <w:pStyle w:val="CCode"/>
      </w:pPr>
      <w:r w:rsidRPr="008D76B4">
        <w:t xml:space="preserve">  {CKA_LABEL, label, sizeof(label)-1},</w:t>
      </w:r>
    </w:p>
    <w:p w14:paraId="1EF8B5CE" w14:textId="77777777" w:rsidR="00331BF0" w:rsidRPr="008D76B4" w:rsidRDefault="00331BF0" w:rsidP="00331BF0">
      <w:pPr>
        <w:pStyle w:val="CCode"/>
      </w:pPr>
      <w:r w:rsidRPr="008D76B4">
        <w:t xml:space="preserve">  {CKA_ENCRYPT, &amp;true, sizeof(true)},</w:t>
      </w:r>
    </w:p>
    <w:p w14:paraId="466364D8" w14:textId="77777777" w:rsidR="00331BF0" w:rsidRPr="008D76B4" w:rsidRDefault="00331BF0" w:rsidP="00331BF0">
      <w:pPr>
        <w:pStyle w:val="CCode"/>
      </w:pPr>
      <w:r w:rsidRPr="008D76B4">
        <w:t xml:space="preserve">  {CKA_VALUE, value, sizeof(value)}</w:t>
      </w:r>
    </w:p>
    <w:p w14:paraId="6E209778" w14:textId="77777777" w:rsidR="00331BF0" w:rsidRPr="008D76B4" w:rsidRDefault="00331BF0" w:rsidP="00331BF0">
      <w:pPr>
        <w:pStyle w:val="CCode"/>
      </w:pPr>
      <w:r w:rsidRPr="008D76B4">
        <w:t>};</w:t>
      </w:r>
    </w:p>
    <w:p w14:paraId="735FD11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4667" w:name="_Toc405794693"/>
      <w:bookmarkStart w:id="4668" w:name="_Toc385057876"/>
      <w:bookmarkStart w:id="4669" w:name="_Toc383864868"/>
      <w:bookmarkStart w:id="4670" w:name="_Toc323610861"/>
      <w:bookmarkStart w:id="4671" w:name="_Toc323205431"/>
      <w:bookmarkStart w:id="4672" w:name="_Toc323024099"/>
      <w:bookmarkStart w:id="4673" w:name="_Toc323000704"/>
      <w:bookmarkStart w:id="4674" w:name="_Toc322945137"/>
      <w:bookmarkStart w:id="4675" w:name="_Toc322855295"/>
    </w:p>
    <w:p w14:paraId="3DE5ABAF" w14:textId="77777777" w:rsidR="00331BF0" w:rsidRPr="008D76B4" w:rsidRDefault="00331BF0" w:rsidP="00331BF0">
      <w:r w:rsidRPr="008D76B4">
        <w:t>CKA_CHECK_VALUE: The value of this attribute is derived from the key object by taking the first three bytes of the ECB encryption of a single block of null (0x00) bytes, using the default cipher associated with the key type of the secret key object.</w:t>
      </w:r>
    </w:p>
    <w:p w14:paraId="2EF83F4D" w14:textId="77777777" w:rsidR="00331BF0" w:rsidRPr="008D76B4" w:rsidRDefault="00331BF0" w:rsidP="000234AE">
      <w:pPr>
        <w:pStyle w:val="Heading3"/>
        <w:numPr>
          <w:ilvl w:val="2"/>
          <w:numId w:val="2"/>
        </w:numPr>
        <w:tabs>
          <w:tab w:val="num" w:pos="720"/>
        </w:tabs>
      </w:pPr>
      <w:bookmarkStart w:id="4676" w:name="_Toc228894733"/>
      <w:bookmarkStart w:id="4677" w:name="_Toc228807265"/>
      <w:bookmarkStart w:id="4678" w:name="_Toc72656339"/>
      <w:bookmarkStart w:id="4679" w:name="_Toc370634494"/>
      <w:bookmarkStart w:id="4680" w:name="_Toc391471207"/>
      <w:bookmarkStart w:id="4681" w:name="_Toc395187845"/>
      <w:bookmarkStart w:id="4682" w:name="_Toc416960091"/>
      <w:bookmarkStart w:id="4683" w:name="_Toc8118308"/>
      <w:bookmarkStart w:id="4684" w:name="_Toc30061283"/>
      <w:bookmarkStart w:id="4685" w:name="_Toc90376536"/>
      <w:bookmarkStart w:id="4686" w:name="_Toc111203521"/>
      <w:r w:rsidRPr="008D76B4">
        <w:t>DES3 secret key objects</w:t>
      </w:r>
      <w:bookmarkEnd w:id="4663"/>
      <w:bookmarkEnd w:id="4664"/>
      <w:bookmarkEnd w:id="4665"/>
      <w:bookmarkEnd w:id="4666"/>
      <w:bookmarkEnd w:id="4667"/>
      <w:bookmarkEnd w:id="4668"/>
      <w:bookmarkEnd w:id="4669"/>
      <w:bookmarkEnd w:id="4670"/>
      <w:bookmarkEnd w:id="4671"/>
      <w:bookmarkEnd w:id="4672"/>
      <w:bookmarkEnd w:id="4673"/>
      <w:bookmarkEnd w:id="4674"/>
      <w:bookmarkEnd w:id="4675"/>
      <w:bookmarkEnd w:id="4676"/>
      <w:bookmarkEnd w:id="4677"/>
      <w:bookmarkEnd w:id="4678"/>
      <w:bookmarkEnd w:id="4679"/>
      <w:bookmarkEnd w:id="4680"/>
      <w:bookmarkEnd w:id="4681"/>
      <w:bookmarkEnd w:id="4682"/>
      <w:bookmarkEnd w:id="4683"/>
      <w:bookmarkEnd w:id="4684"/>
      <w:bookmarkEnd w:id="4685"/>
      <w:bookmarkEnd w:id="4686"/>
    </w:p>
    <w:p w14:paraId="04A147F1" w14:textId="77777777" w:rsidR="00331BF0" w:rsidRPr="008D76B4" w:rsidRDefault="00331BF0" w:rsidP="00331BF0">
      <w:r w:rsidRPr="008D76B4">
        <w:t xml:space="preserve">DES3 secret key objects (object class </w:t>
      </w:r>
      <w:r w:rsidRPr="008D76B4">
        <w:rPr>
          <w:b/>
        </w:rPr>
        <w:t xml:space="preserve">CKO_SECRET_KEY, </w:t>
      </w:r>
      <w:r w:rsidRPr="008D76B4">
        <w:t xml:space="preserve">key type </w:t>
      </w:r>
      <w:r w:rsidRPr="008D76B4">
        <w:rPr>
          <w:b/>
        </w:rPr>
        <w:t>CKK_DES3</w:t>
      </w:r>
      <w:r w:rsidRPr="008D76B4">
        <w:t>) hold triple-length DES keys.  The following table defines the DES3 secret key object attributes, in addition to the common attributes defined for this object class:</w:t>
      </w:r>
    </w:p>
    <w:p w14:paraId="3A51894C" w14:textId="1306F740" w:rsidR="00331BF0" w:rsidRPr="008D76B4" w:rsidRDefault="00331BF0" w:rsidP="00331BF0">
      <w:pPr>
        <w:pStyle w:val="Caption"/>
      </w:pPr>
      <w:bookmarkStart w:id="4687" w:name="_Toc319315851"/>
      <w:bookmarkStart w:id="4688" w:name="_Toc319314979"/>
      <w:bookmarkStart w:id="4689" w:name="_Toc319314564"/>
      <w:bookmarkStart w:id="4690" w:name="_Toc319314022"/>
      <w:bookmarkStart w:id="4691" w:name="_Toc228807537"/>
      <w:bookmarkStart w:id="4692" w:name="_Toc405795001"/>
      <w:bookmarkStart w:id="4693" w:name="_Toc383864532"/>
      <w:bookmarkStart w:id="4694" w:name="_Toc323204897"/>
      <w:bookmarkStart w:id="4695" w:name="_Toc2585345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127</w:t>
      </w:r>
      <w:r w:rsidRPr="008D76B4">
        <w:rPr>
          <w:szCs w:val="18"/>
        </w:rPr>
        <w:fldChar w:fldCharType="end"/>
      </w:r>
      <w:r w:rsidRPr="008D76B4">
        <w:t>, DES3 Secret Key Object</w:t>
      </w:r>
      <w:bookmarkEnd w:id="4687"/>
      <w:bookmarkEnd w:id="4688"/>
      <w:bookmarkEnd w:id="4689"/>
      <w:bookmarkEnd w:id="4690"/>
      <w:r w:rsidRPr="008D76B4">
        <w:t xml:space="preserve"> Attributes</w:t>
      </w:r>
      <w:bookmarkEnd w:id="4691"/>
      <w:bookmarkEnd w:id="4692"/>
      <w:bookmarkEnd w:id="4693"/>
      <w:bookmarkEnd w:id="4694"/>
      <w:bookmarkEnd w:id="46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250"/>
        <w:gridCol w:w="1350"/>
        <w:gridCol w:w="3150"/>
      </w:tblGrid>
      <w:tr w:rsidR="00331BF0" w:rsidRPr="008D76B4" w14:paraId="46092F2A" w14:textId="77777777" w:rsidTr="007B527B">
        <w:trPr>
          <w:tblHeader/>
        </w:trPr>
        <w:tc>
          <w:tcPr>
            <w:tcW w:w="2250" w:type="dxa"/>
            <w:tcBorders>
              <w:top w:val="single" w:sz="12" w:space="0" w:color="000000"/>
              <w:left w:val="single" w:sz="12" w:space="0" w:color="000000"/>
              <w:bottom w:val="single" w:sz="6" w:space="0" w:color="000000"/>
              <w:right w:val="single" w:sz="6" w:space="0" w:color="000000"/>
            </w:tcBorders>
            <w:hideMark/>
          </w:tcPr>
          <w:p w14:paraId="650CEA8B"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350" w:type="dxa"/>
            <w:tcBorders>
              <w:top w:val="single" w:sz="12" w:space="0" w:color="000000"/>
              <w:left w:val="single" w:sz="6" w:space="0" w:color="000000"/>
              <w:bottom w:val="single" w:sz="6" w:space="0" w:color="000000"/>
              <w:right w:val="single" w:sz="6" w:space="0" w:color="000000"/>
            </w:tcBorders>
            <w:hideMark/>
          </w:tcPr>
          <w:p w14:paraId="3B8ED0B4"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150" w:type="dxa"/>
            <w:tcBorders>
              <w:top w:val="single" w:sz="12" w:space="0" w:color="000000"/>
              <w:left w:val="single" w:sz="6" w:space="0" w:color="000000"/>
              <w:bottom w:val="single" w:sz="6" w:space="0" w:color="000000"/>
              <w:right w:val="single" w:sz="12" w:space="0" w:color="000000"/>
            </w:tcBorders>
            <w:hideMark/>
          </w:tcPr>
          <w:p w14:paraId="70E96D0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4706B392" w14:textId="77777777" w:rsidTr="007B527B">
        <w:tc>
          <w:tcPr>
            <w:tcW w:w="2250" w:type="dxa"/>
            <w:tcBorders>
              <w:top w:val="single" w:sz="6" w:space="0" w:color="000000"/>
              <w:left w:val="single" w:sz="12" w:space="0" w:color="000000"/>
              <w:bottom w:val="single" w:sz="12" w:space="0" w:color="000000"/>
              <w:right w:val="single" w:sz="6" w:space="0" w:color="000000"/>
            </w:tcBorders>
            <w:hideMark/>
          </w:tcPr>
          <w:p w14:paraId="696334F3"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350" w:type="dxa"/>
            <w:tcBorders>
              <w:top w:val="single" w:sz="6" w:space="0" w:color="000000"/>
              <w:left w:val="single" w:sz="6" w:space="0" w:color="000000"/>
              <w:bottom w:val="single" w:sz="12" w:space="0" w:color="000000"/>
              <w:right w:val="single" w:sz="6" w:space="0" w:color="000000"/>
            </w:tcBorders>
            <w:hideMark/>
          </w:tcPr>
          <w:p w14:paraId="1DF32E30"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150" w:type="dxa"/>
            <w:tcBorders>
              <w:top w:val="single" w:sz="6" w:space="0" w:color="000000"/>
              <w:left w:val="single" w:sz="6" w:space="0" w:color="000000"/>
              <w:bottom w:val="single" w:sz="12" w:space="0" w:color="000000"/>
              <w:right w:val="single" w:sz="12" w:space="0" w:color="000000"/>
            </w:tcBorders>
            <w:hideMark/>
          </w:tcPr>
          <w:p w14:paraId="153FAE19"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(always 24 bytes long)</w:t>
            </w:r>
          </w:p>
        </w:tc>
      </w:tr>
    </w:tbl>
    <w:p w14:paraId="6723D49C" w14:textId="144FE777"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64A04614" w14:textId="77777777" w:rsidR="00331BF0" w:rsidRPr="008D76B4" w:rsidRDefault="00331BF0" w:rsidP="00331BF0">
      <w:r w:rsidRPr="008D76B4">
        <w:t>DES3 keys must always have their parity bits properly set as described in FIPS PUB 46-3 (</w:t>
      </w:r>
      <w:r w:rsidRPr="008D76B4">
        <w:rPr>
          <w:i/>
        </w:rPr>
        <w:t>i.e.</w:t>
      </w:r>
      <w:r w:rsidRPr="008D76B4">
        <w:t>, each of the DES keys comprising a DES3 key must have its parity bits properly set).  Attempting to create or unwrap a DES3 key with incorrect parity will return an error.</w:t>
      </w:r>
    </w:p>
    <w:p w14:paraId="73AD4C32" w14:textId="77777777" w:rsidR="00331BF0" w:rsidRPr="008D76B4" w:rsidRDefault="00331BF0" w:rsidP="00331BF0">
      <w:r w:rsidRPr="008D76B4">
        <w:t>The following is a sample template for creating a triple-length DES secret key object:</w:t>
      </w:r>
    </w:p>
    <w:p w14:paraId="5A511FAF" w14:textId="77777777" w:rsidR="00331BF0" w:rsidRPr="008D76B4" w:rsidRDefault="00331BF0" w:rsidP="00331BF0">
      <w:pPr>
        <w:pStyle w:val="CCode"/>
      </w:pPr>
      <w:r w:rsidRPr="008D76B4">
        <w:t>CK_OBJECT_CLASS class = CKO_SECRET_KEY;</w:t>
      </w:r>
    </w:p>
    <w:p w14:paraId="753970C9" w14:textId="77777777" w:rsidR="00331BF0" w:rsidRPr="008D76B4" w:rsidRDefault="00331BF0" w:rsidP="00331BF0">
      <w:pPr>
        <w:pStyle w:val="CCode"/>
      </w:pPr>
      <w:r w:rsidRPr="008D76B4">
        <w:t>CK_KEY_TYPE keyType = CKK_DES3;</w:t>
      </w:r>
    </w:p>
    <w:p w14:paraId="37A8C4A8" w14:textId="77777777" w:rsidR="00331BF0" w:rsidRPr="008D76B4" w:rsidRDefault="00331BF0" w:rsidP="00331BF0">
      <w:pPr>
        <w:pStyle w:val="CCode"/>
      </w:pPr>
      <w:r w:rsidRPr="008D76B4">
        <w:t>CK_UTF8CHAR label[] = “A DES3 secret key object”;</w:t>
      </w:r>
    </w:p>
    <w:p w14:paraId="608D41C3" w14:textId="77777777" w:rsidR="00331BF0" w:rsidRPr="008D76B4" w:rsidRDefault="00331BF0" w:rsidP="00331BF0">
      <w:pPr>
        <w:pStyle w:val="CCode"/>
      </w:pPr>
      <w:r w:rsidRPr="008D76B4">
        <w:t>CK_BYTE value[24] = {...};</w:t>
      </w:r>
    </w:p>
    <w:p w14:paraId="2620C2CA" w14:textId="77777777" w:rsidR="00331BF0" w:rsidRPr="008D76B4" w:rsidRDefault="00331BF0" w:rsidP="00331BF0">
      <w:pPr>
        <w:pStyle w:val="CCode"/>
      </w:pPr>
      <w:r w:rsidRPr="008D76B4">
        <w:t>CK_BBOOL true = CK_TRUE;</w:t>
      </w:r>
    </w:p>
    <w:p w14:paraId="51DD76E7" w14:textId="77777777" w:rsidR="00331BF0" w:rsidRPr="008D76B4" w:rsidRDefault="00331BF0" w:rsidP="00331BF0">
      <w:pPr>
        <w:pStyle w:val="CCode"/>
      </w:pPr>
      <w:r w:rsidRPr="008D76B4">
        <w:t>CK_ATTRIBUTE template[] = {</w:t>
      </w:r>
    </w:p>
    <w:p w14:paraId="38276C9C" w14:textId="77777777" w:rsidR="00331BF0" w:rsidRPr="008D76B4" w:rsidRDefault="00331BF0" w:rsidP="00331BF0">
      <w:pPr>
        <w:pStyle w:val="CCode"/>
      </w:pPr>
      <w:r w:rsidRPr="008D76B4">
        <w:t xml:space="preserve">  {CKA_CLASS, &amp;class, sizeof(class)},</w:t>
      </w:r>
    </w:p>
    <w:p w14:paraId="5B7E7DB4" w14:textId="77777777" w:rsidR="00331BF0" w:rsidRPr="008D76B4" w:rsidRDefault="00331BF0" w:rsidP="00331BF0">
      <w:pPr>
        <w:pStyle w:val="CCode"/>
      </w:pPr>
      <w:r w:rsidRPr="008D76B4">
        <w:t xml:space="preserve">  {CKA_KEY_TYPE, &amp;keyType, sizeof(keyType)},</w:t>
      </w:r>
    </w:p>
    <w:p w14:paraId="1EA944D9" w14:textId="77777777" w:rsidR="00331BF0" w:rsidRPr="008D76B4" w:rsidRDefault="00331BF0" w:rsidP="00331BF0">
      <w:pPr>
        <w:pStyle w:val="CCode"/>
      </w:pPr>
      <w:r w:rsidRPr="008D76B4">
        <w:t xml:space="preserve">  {CKA_TOKEN, &amp;true, sizeof(true)},</w:t>
      </w:r>
    </w:p>
    <w:p w14:paraId="5EC3063B" w14:textId="77777777" w:rsidR="00331BF0" w:rsidRPr="008D76B4" w:rsidRDefault="00331BF0" w:rsidP="00331BF0">
      <w:pPr>
        <w:pStyle w:val="CCode"/>
      </w:pPr>
      <w:r w:rsidRPr="008D76B4">
        <w:t xml:space="preserve">  {CKA_LABEL, label, sizeof(label)-1},</w:t>
      </w:r>
    </w:p>
    <w:p w14:paraId="7AD2F79F" w14:textId="77777777" w:rsidR="00331BF0" w:rsidRPr="008D76B4" w:rsidRDefault="00331BF0" w:rsidP="00331BF0">
      <w:pPr>
        <w:pStyle w:val="CCode"/>
      </w:pPr>
      <w:r w:rsidRPr="008D76B4">
        <w:t xml:space="preserve">  {CKA_ENCRYPT, &amp;true, sizeof(true)},</w:t>
      </w:r>
    </w:p>
    <w:p w14:paraId="0A728813" w14:textId="77777777" w:rsidR="00331BF0" w:rsidRPr="008D76B4" w:rsidRDefault="00331BF0" w:rsidP="00331BF0">
      <w:pPr>
        <w:pStyle w:val="CCode"/>
      </w:pPr>
      <w:r w:rsidRPr="008D76B4">
        <w:t xml:space="preserve">  {CKA_VALUE, value, sizeof(value)}</w:t>
      </w:r>
    </w:p>
    <w:p w14:paraId="66DAF760" w14:textId="77777777" w:rsidR="00331BF0" w:rsidRPr="008D76B4" w:rsidRDefault="00331BF0" w:rsidP="00331BF0">
      <w:pPr>
        <w:pStyle w:val="CCode"/>
      </w:pPr>
      <w:r w:rsidRPr="008D76B4">
        <w:t>};</w:t>
      </w:r>
    </w:p>
    <w:p w14:paraId="7950F9BC" w14:textId="77777777" w:rsidR="00331BF0" w:rsidRPr="008D76B4" w:rsidRDefault="00331BF0" w:rsidP="00331BF0"/>
    <w:p w14:paraId="328995A9" w14:textId="77777777" w:rsidR="00331BF0" w:rsidRPr="008D76B4" w:rsidRDefault="00331BF0" w:rsidP="00331BF0">
      <w:r w:rsidRPr="008D76B4">
        <w:t>CKA_CHECK_VALUE: The value of this attribute is derived from the key object by taking the first three bytes of the ECB encryption of a single block of null (0x00) bytes, using the default cipher associated with the key type of the secret key object.</w:t>
      </w:r>
    </w:p>
    <w:p w14:paraId="633F51AE" w14:textId="77777777" w:rsidR="00331BF0" w:rsidRPr="008D76B4" w:rsidRDefault="00331BF0" w:rsidP="000234AE">
      <w:pPr>
        <w:pStyle w:val="Heading3"/>
        <w:numPr>
          <w:ilvl w:val="2"/>
          <w:numId w:val="2"/>
        </w:numPr>
        <w:tabs>
          <w:tab w:val="num" w:pos="720"/>
        </w:tabs>
      </w:pPr>
      <w:bookmarkStart w:id="4696" w:name="_Toc228894734"/>
      <w:bookmarkStart w:id="4697" w:name="_Toc228807266"/>
      <w:bookmarkStart w:id="4698" w:name="_Toc72656340"/>
      <w:bookmarkStart w:id="4699" w:name="_Toc370634495"/>
      <w:bookmarkStart w:id="4700" w:name="_Toc391471208"/>
      <w:bookmarkStart w:id="4701" w:name="_Toc395187846"/>
      <w:bookmarkStart w:id="4702" w:name="_Toc416960092"/>
      <w:bookmarkStart w:id="4703" w:name="_Toc8118309"/>
      <w:bookmarkStart w:id="4704" w:name="_Toc30061284"/>
      <w:bookmarkStart w:id="4705" w:name="_Toc90376537"/>
      <w:bookmarkStart w:id="4706" w:name="_Toc111203522"/>
      <w:r w:rsidRPr="008D76B4">
        <w:lastRenderedPageBreak/>
        <w:t>Double-length DES key generation</w:t>
      </w:r>
      <w:bookmarkEnd w:id="3991"/>
      <w:bookmarkEnd w:id="3992"/>
      <w:bookmarkEnd w:id="3993"/>
      <w:bookmarkEnd w:id="3994"/>
      <w:bookmarkEnd w:id="3995"/>
      <w:bookmarkEnd w:id="3996"/>
      <w:bookmarkEnd w:id="3997"/>
      <w:bookmarkEnd w:id="4622"/>
      <w:bookmarkEnd w:id="4623"/>
      <w:bookmarkEnd w:id="4696"/>
      <w:bookmarkEnd w:id="4697"/>
      <w:bookmarkEnd w:id="4698"/>
      <w:bookmarkEnd w:id="4699"/>
      <w:bookmarkEnd w:id="4700"/>
      <w:bookmarkEnd w:id="4701"/>
      <w:bookmarkEnd w:id="4702"/>
      <w:bookmarkEnd w:id="4703"/>
      <w:bookmarkEnd w:id="4704"/>
      <w:bookmarkEnd w:id="4705"/>
      <w:bookmarkEnd w:id="4706"/>
    </w:p>
    <w:p w14:paraId="0F2D5F86" w14:textId="77777777" w:rsidR="00331BF0" w:rsidRPr="008D76B4" w:rsidRDefault="00331BF0" w:rsidP="00331BF0">
      <w:r w:rsidRPr="008D76B4">
        <w:t xml:space="preserve">The double-length DES key generation mechanism, denoted </w:t>
      </w:r>
      <w:r w:rsidRPr="008D76B4">
        <w:rPr>
          <w:b/>
        </w:rPr>
        <w:t>CKM_DES2_KEY_GEN</w:t>
      </w:r>
      <w:r w:rsidRPr="008D76B4">
        <w:t>, is a key generation mechanism for double-length DES keys.  The DES keys making up a double-length DES key both have their parity bits set properly, as specified in FIPS PUB 46-3.</w:t>
      </w:r>
    </w:p>
    <w:p w14:paraId="5AB64CF4" w14:textId="77777777" w:rsidR="00331BF0" w:rsidRPr="008D76B4" w:rsidRDefault="00331BF0" w:rsidP="00331BF0">
      <w:r w:rsidRPr="008D76B4">
        <w:t>It does not have a parameter.</w:t>
      </w:r>
    </w:p>
    <w:p w14:paraId="1EB30C1A" w14:textId="77777777" w:rsidR="00331BF0" w:rsidRPr="008D76B4" w:rsidRDefault="00331BF0" w:rsidP="00331BF0">
      <w:r w:rsidRPr="008D76B4">
        <w:t>The mechanism contributes the</w:t>
      </w:r>
      <w:r w:rsidRPr="008D76B4">
        <w:rPr>
          <w:b/>
        </w:rPr>
        <w:t xml:space="preserve"> 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double-length DES key type (specifically, the flags indicating which functions the key supports) may be specified in the template for the key, or else are assigned default initial values.</w:t>
      </w:r>
    </w:p>
    <w:p w14:paraId="55E404A8" w14:textId="77777777" w:rsidR="00331BF0" w:rsidRPr="008D76B4" w:rsidRDefault="00331BF0" w:rsidP="00331BF0">
      <w:r w:rsidRPr="008D76B4">
        <w:t xml:space="preserve">Double-length DES keys can be used with all the same mechanisms as triple-DES keys: </w:t>
      </w:r>
      <w:r w:rsidRPr="008D76B4">
        <w:rPr>
          <w:b/>
        </w:rPr>
        <w:t>CKM_DES3_ECB</w:t>
      </w:r>
      <w:r w:rsidRPr="008D76B4">
        <w:t xml:space="preserve">, </w:t>
      </w:r>
      <w:r w:rsidRPr="008D76B4">
        <w:rPr>
          <w:b/>
        </w:rPr>
        <w:t>CKM_DES3_CBC</w:t>
      </w:r>
      <w:r w:rsidRPr="008D76B4">
        <w:t xml:space="preserve">, </w:t>
      </w:r>
      <w:r w:rsidRPr="008D76B4">
        <w:rPr>
          <w:b/>
        </w:rPr>
        <w:t>CKM_DES3_CBC_PAD</w:t>
      </w:r>
      <w:r w:rsidRPr="008D76B4">
        <w:t xml:space="preserve">, </w:t>
      </w:r>
      <w:r w:rsidRPr="008D76B4">
        <w:rPr>
          <w:b/>
        </w:rPr>
        <w:t>CKM_DES3_MAC_GENERAL</w:t>
      </w:r>
      <w:r w:rsidRPr="008D76B4">
        <w:t xml:space="preserve">, and </w:t>
      </w:r>
      <w:r w:rsidRPr="008D76B4">
        <w:rPr>
          <w:b/>
        </w:rPr>
        <w:t>CKM_DES3_MAC</w:t>
      </w:r>
      <w:r w:rsidRPr="008D76B4">
        <w:t>.  Triple-DES encryption with a double-length DES key is equivalent to encryption with a triple-length DES key with K1=K3 as specified in FIPS PUB 46-3.</w:t>
      </w:r>
    </w:p>
    <w:p w14:paraId="27937840" w14:textId="77777777" w:rsidR="00331BF0" w:rsidRPr="008D76B4" w:rsidRDefault="00331BF0" w:rsidP="00331BF0">
      <w:bookmarkStart w:id="4707" w:name="_Toc323024193"/>
      <w:bookmarkStart w:id="4708" w:name="_Toc323000742"/>
      <w:bookmarkStart w:id="4709" w:name="_Toc322945175"/>
      <w:bookmarkStart w:id="4710" w:name="_Toc322855333"/>
      <w:bookmarkStart w:id="4711" w:name="_Toc385058055"/>
      <w:r w:rsidRPr="008D76B4">
        <w:t>When double-length DES keys are generated, it is token-dependent whether or not it is possible for either of the component DES keys to be “weak” or “semi-weak” keys.</w:t>
      </w:r>
    </w:p>
    <w:p w14:paraId="5F78F335" w14:textId="77777777" w:rsidR="00331BF0" w:rsidRPr="008D76B4" w:rsidRDefault="00331BF0" w:rsidP="000234AE">
      <w:pPr>
        <w:pStyle w:val="Heading3"/>
        <w:numPr>
          <w:ilvl w:val="2"/>
          <w:numId w:val="2"/>
        </w:numPr>
        <w:tabs>
          <w:tab w:val="num" w:pos="720"/>
        </w:tabs>
      </w:pPr>
      <w:bookmarkStart w:id="4712" w:name="_Toc228894735"/>
      <w:bookmarkStart w:id="4713" w:name="_Toc228807267"/>
      <w:bookmarkStart w:id="4714" w:name="_Toc72656341"/>
      <w:bookmarkStart w:id="4715" w:name="_Toc370634496"/>
      <w:bookmarkStart w:id="4716" w:name="_Toc391471209"/>
      <w:bookmarkStart w:id="4717" w:name="_Toc395187847"/>
      <w:bookmarkStart w:id="4718" w:name="_Toc416960093"/>
      <w:bookmarkStart w:id="4719" w:name="_Toc8118310"/>
      <w:bookmarkStart w:id="4720" w:name="_Toc30061285"/>
      <w:bookmarkStart w:id="4721" w:name="_Toc90376538"/>
      <w:bookmarkStart w:id="4722" w:name="_Toc111203523"/>
      <w:r w:rsidRPr="008D76B4">
        <w:t>Triple-length DES Order of Operations</w:t>
      </w:r>
      <w:bookmarkEnd w:id="4712"/>
      <w:bookmarkEnd w:id="4713"/>
      <w:bookmarkEnd w:id="4714"/>
      <w:bookmarkEnd w:id="4715"/>
      <w:bookmarkEnd w:id="4716"/>
      <w:bookmarkEnd w:id="4717"/>
      <w:bookmarkEnd w:id="4718"/>
      <w:bookmarkEnd w:id="4719"/>
      <w:bookmarkEnd w:id="4720"/>
      <w:bookmarkEnd w:id="4721"/>
      <w:bookmarkEnd w:id="4722"/>
    </w:p>
    <w:p w14:paraId="3E172ECA" w14:textId="77777777" w:rsidR="00331BF0" w:rsidRPr="008D76B4" w:rsidRDefault="00331BF0" w:rsidP="00331BF0">
      <w:r w:rsidRPr="008D76B4">
        <w:t>Triple-length DES encryptions are carried out as specified in FIPS PUB 46-3: encrypt, decrypt, encrypt. Decryptions are carried out with the opposite three steps: decrypt, encrypt, decrypt. The mathematical representations of the encrypt and decrypt operations are as follows:</w:t>
      </w:r>
    </w:p>
    <w:p w14:paraId="1A6AE2DD" w14:textId="77777777" w:rsidR="00331BF0" w:rsidRPr="001029B5" w:rsidRDefault="00331BF0" w:rsidP="00331BF0">
      <w:pPr>
        <w:pStyle w:val="CCode"/>
        <w:rPr>
          <w:lang w:val="de-DE"/>
        </w:rPr>
      </w:pPr>
      <w:r w:rsidRPr="001029B5">
        <w:rPr>
          <w:lang w:val="de-DE"/>
        </w:rPr>
        <w:t>DES3-E({K1,K2,K3}, P) = E(K3, D(K2, E(K1, P)))</w:t>
      </w:r>
    </w:p>
    <w:p w14:paraId="118DE5D8" w14:textId="77777777" w:rsidR="00331BF0" w:rsidRPr="001029B5" w:rsidRDefault="00331BF0" w:rsidP="00331BF0">
      <w:pPr>
        <w:pStyle w:val="CCode"/>
        <w:rPr>
          <w:lang w:val="de-DE"/>
        </w:rPr>
      </w:pPr>
      <w:r w:rsidRPr="001029B5">
        <w:rPr>
          <w:lang w:val="de-DE"/>
        </w:rPr>
        <w:t>DES3-D({K1,K2,K3}, C) = D(K1, E(K2, D(K3, P)))</w:t>
      </w:r>
    </w:p>
    <w:p w14:paraId="0BB753BB" w14:textId="77777777" w:rsidR="00331BF0" w:rsidRPr="008D76B4" w:rsidRDefault="00331BF0" w:rsidP="000234AE">
      <w:pPr>
        <w:pStyle w:val="Heading3"/>
        <w:numPr>
          <w:ilvl w:val="2"/>
          <w:numId w:val="2"/>
        </w:numPr>
        <w:tabs>
          <w:tab w:val="num" w:pos="720"/>
        </w:tabs>
      </w:pPr>
      <w:bookmarkStart w:id="4723" w:name="_Toc228894736"/>
      <w:bookmarkStart w:id="4724" w:name="_Toc228807268"/>
      <w:bookmarkStart w:id="4725" w:name="_Toc72656342"/>
      <w:bookmarkStart w:id="4726" w:name="_Toc370634497"/>
      <w:bookmarkStart w:id="4727" w:name="_Toc391471210"/>
      <w:bookmarkStart w:id="4728" w:name="_Toc395187848"/>
      <w:bookmarkStart w:id="4729" w:name="_Toc416960094"/>
      <w:bookmarkStart w:id="4730" w:name="_Toc8118311"/>
      <w:bookmarkStart w:id="4731" w:name="_Toc30061286"/>
      <w:bookmarkStart w:id="4732" w:name="_Toc90376539"/>
      <w:bookmarkStart w:id="4733" w:name="_Toc111203524"/>
      <w:r w:rsidRPr="008D76B4">
        <w:t>Triple-length DES in CBC Mode</w:t>
      </w:r>
      <w:bookmarkEnd w:id="4723"/>
      <w:bookmarkEnd w:id="4724"/>
      <w:bookmarkEnd w:id="4725"/>
      <w:bookmarkEnd w:id="4726"/>
      <w:bookmarkEnd w:id="4727"/>
      <w:bookmarkEnd w:id="4728"/>
      <w:bookmarkEnd w:id="4729"/>
      <w:bookmarkEnd w:id="4730"/>
      <w:bookmarkEnd w:id="4731"/>
      <w:bookmarkEnd w:id="4732"/>
      <w:bookmarkEnd w:id="4733"/>
    </w:p>
    <w:p w14:paraId="1313F29F" w14:textId="77777777" w:rsidR="00331BF0" w:rsidRPr="008D76B4" w:rsidRDefault="00331BF0" w:rsidP="00331BF0">
      <w:r w:rsidRPr="008D76B4">
        <w:t>Triple-length DES operations in CBC mode, with double or triple-length keys, are performed using outer CBC as defined in X9.52. X9.52 describes this mode as TCBC. The mathematical representations of the CBC encrypt and decrypt operations are as follows:</w:t>
      </w:r>
    </w:p>
    <w:p w14:paraId="7F4F6E63" w14:textId="77777777" w:rsidR="00331BF0" w:rsidRPr="001029B5" w:rsidRDefault="00331BF0" w:rsidP="00331BF0">
      <w:pPr>
        <w:pStyle w:val="CCode"/>
        <w:rPr>
          <w:lang w:val="de-DE"/>
        </w:rPr>
      </w:pPr>
      <w:r w:rsidRPr="001029B5">
        <w:rPr>
          <w:lang w:val="de-DE"/>
        </w:rPr>
        <w:t>DES3-CBC-E({K1,K2,K3}, P) = E(K3, D(K2, E(K1, P + I)))</w:t>
      </w:r>
    </w:p>
    <w:p w14:paraId="254AC7C0" w14:textId="77777777" w:rsidR="00331BF0" w:rsidRPr="001029B5" w:rsidRDefault="00331BF0" w:rsidP="00331BF0">
      <w:pPr>
        <w:pStyle w:val="CCode"/>
        <w:rPr>
          <w:lang w:val="de-DE"/>
        </w:rPr>
      </w:pPr>
      <w:r w:rsidRPr="001029B5">
        <w:rPr>
          <w:lang w:val="de-DE"/>
        </w:rPr>
        <w:t>DES3-CBC-D({K1,K2,K3}, C) = D(K1, E(K2, D(K3, P))) + I</w:t>
      </w:r>
    </w:p>
    <w:p w14:paraId="40DDC6EC" w14:textId="77777777" w:rsidR="00331BF0" w:rsidRPr="008D76B4" w:rsidRDefault="00331BF0" w:rsidP="00331BF0">
      <w:r w:rsidRPr="008D76B4">
        <w:t xml:space="preserve">The value </w:t>
      </w:r>
      <w:r w:rsidRPr="008D76B4">
        <w:rPr>
          <w:i/>
        </w:rPr>
        <w:t>I</w:t>
      </w:r>
      <w:r w:rsidRPr="008D76B4">
        <w:t xml:space="preserve"> is either an 8-byte initialization vector or the previous block of cipher text that is added to the current input block. The addition operation is used is addition modulo-2 (XOR).</w:t>
      </w:r>
    </w:p>
    <w:p w14:paraId="17253217" w14:textId="77777777" w:rsidR="00331BF0" w:rsidRPr="008D76B4" w:rsidRDefault="00331BF0" w:rsidP="000234AE">
      <w:pPr>
        <w:pStyle w:val="Heading3"/>
        <w:numPr>
          <w:ilvl w:val="2"/>
          <w:numId w:val="2"/>
        </w:numPr>
        <w:tabs>
          <w:tab w:val="num" w:pos="720"/>
        </w:tabs>
      </w:pPr>
      <w:bookmarkStart w:id="4734" w:name="_Toc228894737"/>
      <w:bookmarkStart w:id="4735" w:name="_Toc228807269"/>
      <w:bookmarkStart w:id="4736" w:name="_Toc72656343"/>
      <w:bookmarkStart w:id="4737" w:name="_Toc370634498"/>
      <w:bookmarkStart w:id="4738" w:name="_Toc391471211"/>
      <w:bookmarkStart w:id="4739" w:name="_Toc395187849"/>
      <w:bookmarkStart w:id="4740" w:name="_Toc416960095"/>
      <w:bookmarkStart w:id="4741" w:name="_Toc8118312"/>
      <w:bookmarkStart w:id="4742" w:name="_Toc30061287"/>
      <w:bookmarkStart w:id="4743" w:name="_Toc90376540"/>
      <w:bookmarkStart w:id="4744" w:name="_Toc405794862"/>
      <w:bookmarkStart w:id="4745" w:name="_Toc111203525"/>
      <w:r w:rsidRPr="008D76B4">
        <w:t>DES and Triple length DES in OFB Mode</w:t>
      </w:r>
      <w:bookmarkEnd w:id="4734"/>
      <w:bookmarkEnd w:id="4735"/>
      <w:bookmarkEnd w:id="4736"/>
      <w:bookmarkEnd w:id="4737"/>
      <w:bookmarkEnd w:id="4738"/>
      <w:bookmarkEnd w:id="4739"/>
      <w:bookmarkEnd w:id="4740"/>
      <w:bookmarkEnd w:id="4741"/>
      <w:bookmarkEnd w:id="4742"/>
      <w:bookmarkEnd w:id="4743"/>
      <w:bookmarkEnd w:id="4745"/>
    </w:p>
    <w:p w14:paraId="08FF547B" w14:textId="5A5CE2F7" w:rsidR="00331BF0" w:rsidRPr="008D76B4" w:rsidRDefault="00331BF0" w:rsidP="00331BF0">
      <w:pPr>
        <w:rPr>
          <w:lang w:eastAsia="x-none"/>
        </w:rPr>
      </w:pPr>
      <w:bookmarkStart w:id="4746" w:name="_Toc2585346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128</w:t>
      </w:r>
      <w:r w:rsidRPr="008D76B4">
        <w:rPr>
          <w:i/>
          <w:sz w:val="18"/>
          <w:szCs w:val="18"/>
        </w:rPr>
        <w:fldChar w:fldCharType="end"/>
      </w:r>
      <w:r w:rsidRPr="008D76B4">
        <w:rPr>
          <w:i/>
          <w:sz w:val="18"/>
          <w:szCs w:val="18"/>
        </w:rPr>
        <w:t>, DES and Triple Length DES in OFB Mode Mechanisms vs. Functions</w:t>
      </w:r>
      <w:bookmarkEnd w:id="47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0"/>
        <w:gridCol w:w="975"/>
        <w:gridCol w:w="786"/>
        <w:gridCol w:w="581"/>
        <w:gridCol w:w="842"/>
        <w:gridCol w:w="742"/>
        <w:gridCol w:w="964"/>
        <w:gridCol w:w="842"/>
      </w:tblGrid>
      <w:tr w:rsidR="00331BF0" w:rsidRPr="008D76B4" w14:paraId="0E929F56" w14:textId="77777777" w:rsidTr="007B527B">
        <w:trPr>
          <w:tblHeader/>
        </w:trPr>
        <w:tc>
          <w:tcPr>
            <w:tcW w:w="3510" w:type="dxa"/>
            <w:tcBorders>
              <w:top w:val="single" w:sz="12" w:space="0" w:color="000000"/>
              <w:left w:val="single" w:sz="12" w:space="0" w:color="000000"/>
              <w:bottom w:val="nil"/>
              <w:right w:val="single" w:sz="6" w:space="0" w:color="000000"/>
            </w:tcBorders>
          </w:tcPr>
          <w:p w14:paraId="4658A808" w14:textId="77777777" w:rsidR="00331BF0" w:rsidRPr="008D76B4" w:rsidRDefault="00331BF0" w:rsidP="007B527B">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52332155"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1F119EB5" w14:textId="77777777" w:rsidTr="007B527B">
        <w:trPr>
          <w:tblHeader/>
        </w:trPr>
        <w:tc>
          <w:tcPr>
            <w:tcW w:w="3510" w:type="dxa"/>
            <w:tcBorders>
              <w:top w:val="nil"/>
              <w:left w:val="single" w:sz="12" w:space="0" w:color="000000"/>
              <w:bottom w:val="single" w:sz="6" w:space="0" w:color="000000"/>
              <w:right w:val="single" w:sz="6" w:space="0" w:color="000000"/>
            </w:tcBorders>
          </w:tcPr>
          <w:p w14:paraId="29F75779" w14:textId="77777777" w:rsidR="00331BF0" w:rsidRPr="008D76B4" w:rsidRDefault="00331BF0" w:rsidP="007B527B">
            <w:pPr>
              <w:pStyle w:val="TableSmallFont"/>
              <w:jc w:val="left"/>
              <w:rPr>
                <w:rFonts w:ascii="Arial" w:hAnsi="Arial" w:cs="Arial"/>
                <w:b/>
                <w:sz w:val="20"/>
              </w:rPr>
            </w:pPr>
          </w:p>
          <w:p w14:paraId="10E37D66"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24E6DA0"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15D0561D"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48458D9"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14516429"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117C3EF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687EA1C"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72D1B5A"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687F03BD"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BBF64C4"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28899DC1" w14:textId="77777777" w:rsidR="00331BF0" w:rsidRPr="008D76B4" w:rsidRDefault="00331BF0" w:rsidP="007B527B">
            <w:pPr>
              <w:pStyle w:val="TableSmallFont"/>
              <w:rPr>
                <w:rFonts w:ascii="Arial" w:hAnsi="Arial" w:cs="Arial"/>
                <w:b/>
                <w:sz w:val="20"/>
              </w:rPr>
            </w:pPr>
          </w:p>
          <w:p w14:paraId="4275B3FA"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388666DF"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172545D1"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0BF41D60"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2F179310"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3671A694"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4110467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86C471B"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CF0A4A8" w14:textId="77777777" w:rsidR="00331BF0" w:rsidRPr="008D76B4" w:rsidRDefault="00331BF0" w:rsidP="007B527B">
            <w:pPr>
              <w:pStyle w:val="TableSmallFont"/>
              <w:rPr>
                <w:rFonts w:ascii="Arial" w:hAnsi="Arial" w:cs="Arial"/>
                <w:b/>
                <w:sz w:val="20"/>
              </w:rPr>
            </w:pPr>
          </w:p>
          <w:p w14:paraId="16E9B6AC"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033BC6CE"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2023E6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CKM_DES_OFB64</w:t>
            </w:r>
          </w:p>
        </w:tc>
        <w:tc>
          <w:tcPr>
            <w:tcW w:w="975" w:type="dxa"/>
            <w:tcBorders>
              <w:top w:val="single" w:sz="6" w:space="0" w:color="000000"/>
              <w:left w:val="single" w:sz="6" w:space="0" w:color="000000"/>
              <w:bottom w:val="single" w:sz="6" w:space="0" w:color="000000"/>
              <w:right w:val="single" w:sz="6" w:space="0" w:color="000000"/>
            </w:tcBorders>
            <w:hideMark/>
          </w:tcPr>
          <w:p w14:paraId="2B20B52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20D395A9"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02126BE"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2D849A0"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E8D49AD"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D5067CA" w14:textId="77777777" w:rsidR="00331BF0" w:rsidRPr="008D76B4" w:rsidRDefault="00331BF0" w:rsidP="007B527B">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0AA6043" w14:textId="77777777" w:rsidR="00331BF0" w:rsidRPr="008D76B4" w:rsidRDefault="00331BF0" w:rsidP="007B527B">
            <w:pPr>
              <w:pStyle w:val="TableSmallFont"/>
              <w:keepNext w:val="0"/>
              <w:rPr>
                <w:rFonts w:ascii="Arial" w:hAnsi="Arial" w:cs="Arial"/>
                <w:sz w:val="20"/>
              </w:rPr>
            </w:pPr>
          </w:p>
        </w:tc>
      </w:tr>
      <w:tr w:rsidR="00331BF0" w:rsidRPr="008D76B4" w14:paraId="0E31D33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74685D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CKM_DES_OFB8</w:t>
            </w:r>
          </w:p>
        </w:tc>
        <w:tc>
          <w:tcPr>
            <w:tcW w:w="975" w:type="dxa"/>
            <w:tcBorders>
              <w:top w:val="single" w:sz="6" w:space="0" w:color="000000"/>
              <w:left w:val="single" w:sz="6" w:space="0" w:color="000000"/>
              <w:bottom w:val="single" w:sz="6" w:space="0" w:color="000000"/>
              <w:right w:val="single" w:sz="6" w:space="0" w:color="000000"/>
            </w:tcBorders>
            <w:hideMark/>
          </w:tcPr>
          <w:p w14:paraId="578A052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64F50E99"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83DE47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9727DBF"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684F0464"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3A6861C5" w14:textId="77777777" w:rsidR="00331BF0" w:rsidRPr="008D76B4" w:rsidRDefault="00331BF0" w:rsidP="007B527B">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17B9C8E" w14:textId="77777777" w:rsidR="00331BF0" w:rsidRPr="008D76B4" w:rsidRDefault="00331BF0" w:rsidP="007B527B">
            <w:pPr>
              <w:pStyle w:val="TableSmallFont"/>
              <w:keepNext w:val="0"/>
              <w:rPr>
                <w:rFonts w:ascii="Arial" w:hAnsi="Arial" w:cs="Arial"/>
                <w:sz w:val="20"/>
              </w:rPr>
            </w:pPr>
          </w:p>
        </w:tc>
      </w:tr>
      <w:tr w:rsidR="00331BF0" w:rsidRPr="008D76B4" w14:paraId="21F3DB8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87FF65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CKM_DES_CFB64</w:t>
            </w:r>
          </w:p>
        </w:tc>
        <w:tc>
          <w:tcPr>
            <w:tcW w:w="975" w:type="dxa"/>
            <w:tcBorders>
              <w:top w:val="single" w:sz="6" w:space="0" w:color="000000"/>
              <w:left w:val="single" w:sz="6" w:space="0" w:color="000000"/>
              <w:bottom w:val="single" w:sz="6" w:space="0" w:color="000000"/>
              <w:right w:val="single" w:sz="6" w:space="0" w:color="000000"/>
            </w:tcBorders>
            <w:hideMark/>
          </w:tcPr>
          <w:p w14:paraId="50192A0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6" w:space="0" w:color="000000"/>
              <w:right w:val="single" w:sz="6" w:space="0" w:color="000000"/>
            </w:tcBorders>
          </w:tcPr>
          <w:p w14:paraId="706E8657"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B24A71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82B4EB6"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207773C9"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1A1AD6E" w14:textId="77777777" w:rsidR="00331BF0" w:rsidRPr="008D76B4" w:rsidRDefault="00331BF0" w:rsidP="007B527B">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2870C68" w14:textId="77777777" w:rsidR="00331BF0" w:rsidRPr="008D76B4" w:rsidRDefault="00331BF0" w:rsidP="007B527B">
            <w:pPr>
              <w:pStyle w:val="TableSmallFont"/>
              <w:keepNext w:val="0"/>
              <w:rPr>
                <w:rFonts w:ascii="Arial" w:hAnsi="Arial" w:cs="Arial"/>
                <w:sz w:val="20"/>
              </w:rPr>
            </w:pPr>
          </w:p>
        </w:tc>
      </w:tr>
      <w:tr w:rsidR="00331BF0" w:rsidRPr="008D76B4" w14:paraId="19CD3558"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2338C90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CKM_DES_CFB8</w:t>
            </w:r>
          </w:p>
        </w:tc>
        <w:tc>
          <w:tcPr>
            <w:tcW w:w="975" w:type="dxa"/>
            <w:tcBorders>
              <w:top w:val="single" w:sz="6" w:space="0" w:color="000000"/>
              <w:left w:val="single" w:sz="6" w:space="0" w:color="000000"/>
              <w:bottom w:val="single" w:sz="12" w:space="0" w:color="000000"/>
              <w:right w:val="single" w:sz="6" w:space="0" w:color="000000"/>
            </w:tcBorders>
            <w:hideMark/>
          </w:tcPr>
          <w:p w14:paraId="5484808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6" w:space="0" w:color="000000"/>
              <w:left w:val="single" w:sz="6" w:space="0" w:color="000000"/>
              <w:bottom w:val="single" w:sz="12" w:space="0" w:color="000000"/>
              <w:right w:val="single" w:sz="6" w:space="0" w:color="000000"/>
            </w:tcBorders>
          </w:tcPr>
          <w:p w14:paraId="7A43D8B0"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17DCDEB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0F59A373"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7CE01B63"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3C87900A" w14:textId="77777777" w:rsidR="00331BF0" w:rsidRPr="008D76B4" w:rsidRDefault="00331BF0" w:rsidP="007B527B">
            <w:pPr>
              <w:pStyle w:val="TableSmallFont"/>
              <w:keepNext w:val="0"/>
              <w:jc w:val="both"/>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37AD98D7" w14:textId="77777777" w:rsidR="00331BF0" w:rsidRPr="008D76B4" w:rsidRDefault="00331BF0" w:rsidP="007B527B">
            <w:pPr>
              <w:pStyle w:val="TableSmallFont"/>
              <w:keepNext w:val="0"/>
              <w:rPr>
                <w:rFonts w:ascii="Arial" w:hAnsi="Arial" w:cs="Arial"/>
                <w:sz w:val="20"/>
              </w:rPr>
            </w:pPr>
          </w:p>
        </w:tc>
      </w:tr>
    </w:tbl>
    <w:p w14:paraId="70841E26"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178585F4" w14:textId="77777777" w:rsidR="00331BF0" w:rsidRPr="008D76B4" w:rsidRDefault="00331BF0" w:rsidP="00331BF0">
      <w:r w:rsidRPr="008D76B4">
        <w:t xml:space="preserve">Cipher DES has a output feedback mode, DES-OFB, denoted </w:t>
      </w:r>
      <w:r w:rsidRPr="008D76B4">
        <w:rPr>
          <w:b/>
        </w:rPr>
        <w:t xml:space="preserve">CKM_DES_OFB8 </w:t>
      </w:r>
      <w:r w:rsidRPr="008D76B4">
        <w:rPr>
          <w:bCs/>
        </w:rPr>
        <w:t>and</w:t>
      </w:r>
      <w:r w:rsidRPr="008D76B4">
        <w:rPr>
          <w:b/>
        </w:rPr>
        <w:t xml:space="preserve"> CKM_DES_OFB64</w:t>
      </w:r>
      <w:r w:rsidRPr="008D76B4">
        <w:t>.  It is a mechanism for single and multiple-part encryption and decryption with DES.</w:t>
      </w:r>
    </w:p>
    <w:p w14:paraId="787095B6" w14:textId="77777777" w:rsidR="00331BF0" w:rsidRPr="008D76B4" w:rsidRDefault="00331BF0" w:rsidP="00331BF0">
      <w:r w:rsidRPr="008D76B4">
        <w:lastRenderedPageBreak/>
        <w:t>It has a parameter, an initialization vector for this mode.  The initialization vector has the same length as the block size.</w:t>
      </w:r>
    </w:p>
    <w:p w14:paraId="122C708A" w14:textId="77777777" w:rsidR="00331BF0" w:rsidRPr="008D76B4" w:rsidRDefault="00331BF0" w:rsidP="00331BF0">
      <w:r w:rsidRPr="008D76B4">
        <w:t>Constraints on key types and the length of data are summarized in the following table:</w:t>
      </w:r>
    </w:p>
    <w:p w14:paraId="4DE616B4" w14:textId="4DA82B2F" w:rsidR="00331BF0" w:rsidRPr="008D76B4" w:rsidRDefault="00331BF0" w:rsidP="00331BF0">
      <w:pPr>
        <w:pStyle w:val="Caption"/>
      </w:pPr>
      <w:bookmarkStart w:id="4747" w:name="_Toc228807538"/>
      <w:bookmarkStart w:id="4748" w:name="_Toc2585346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129</w:t>
      </w:r>
      <w:r w:rsidRPr="008D76B4">
        <w:rPr>
          <w:szCs w:val="18"/>
        </w:rPr>
        <w:fldChar w:fldCharType="end"/>
      </w:r>
      <w:r w:rsidRPr="008D76B4">
        <w:t>, OFB: Key And Data Length</w:t>
      </w:r>
      <w:bookmarkEnd w:id="4747"/>
      <w:bookmarkEnd w:id="474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530"/>
        <w:gridCol w:w="1080"/>
        <w:gridCol w:w="2790"/>
        <w:gridCol w:w="1350"/>
      </w:tblGrid>
      <w:tr w:rsidR="00331BF0" w:rsidRPr="008D76B4" w14:paraId="5D288AFB" w14:textId="77777777" w:rsidTr="007B527B">
        <w:trPr>
          <w:tblHeader/>
        </w:trPr>
        <w:tc>
          <w:tcPr>
            <w:tcW w:w="1710" w:type="dxa"/>
            <w:tcBorders>
              <w:top w:val="single" w:sz="12" w:space="0" w:color="000000"/>
              <w:left w:val="single" w:sz="12" w:space="0" w:color="000000"/>
              <w:bottom w:val="nil"/>
              <w:right w:val="single" w:sz="6" w:space="0" w:color="000000"/>
            </w:tcBorders>
            <w:hideMark/>
          </w:tcPr>
          <w:p w14:paraId="0F01D68E"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30" w:type="dxa"/>
            <w:tcBorders>
              <w:top w:val="single" w:sz="12" w:space="0" w:color="000000"/>
              <w:left w:val="single" w:sz="6" w:space="0" w:color="000000"/>
              <w:bottom w:val="nil"/>
              <w:right w:val="single" w:sz="6" w:space="0" w:color="000000"/>
            </w:tcBorders>
            <w:hideMark/>
          </w:tcPr>
          <w:p w14:paraId="5490ACEC"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080" w:type="dxa"/>
            <w:tcBorders>
              <w:top w:val="single" w:sz="12" w:space="0" w:color="000000"/>
              <w:left w:val="single" w:sz="6" w:space="0" w:color="000000"/>
              <w:bottom w:val="nil"/>
              <w:right w:val="single" w:sz="6" w:space="0" w:color="000000"/>
            </w:tcBorders>
            <w:hideMark/>
          </w:tcPr>
          <w:p w14:paraId="4D46C16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790" w:type="dxa"/>
            <w:tcBorders>
              <w:top w:val="single" w:sz="12" w:space="0" w:color="000000"/>
              <w:left w:val="single" w:sz="6" w:space="0" w:color="000000"/>
              <w:bottom w:val="nil"/>
              <w:right w:val="single" w:sz="6" w:space="0" w:color="000000"/>
            </w:tcBorders>
            <w:hideMark/>
          </w:tcPr>
          <w:p w14:paraId="2E77A82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350" w:type="dxa"/>
            <w:tcBorders>
              <w:top w:val="single" w:sz="12" w:space="0" w:color="000000"/>
              <w:left w:val="single" w:sz="6" w:space="0" w:color="000000"/>
              <w:bottom w:val="nil"/>
              <w:right w:val="single" w:sz="12" w:space="0" w:color="000000"/>
            </w:tcBorders>
            <w:hideMark/>
          </w:tcPr>
          <w:p w14:paraId="3F7A981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71F75F9B"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7768B1F8"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068081CA" w14:textId="77777777" w:rsidR="00331BF0" w:rsidRPr="001029B5" w:rsidRDefault="00331BF0" w:rsidP="007B527B">
            <w:pPr>
              <w:pStyle w:val="Table"/>
              <w:keepNext/>
              <w:rPr>
                <w:rFonts w:ascii="Arial" w:hAnsi="Arial" w:cs="Arial"/>
                <w:sz w:val="20"/>
                <w:lang w:val="de-DE"/>
              </w:rPr>
            </w:pPr>
            <w:r w:rsidRPr="001029B5">
              <w:rPr>
                <w:rFonts w:ascii="Arial" w:hAnsi="Arial" w:cs="Arial"/>
                <w:sz w:val="20"/>
                <w:lang w:val="de-DE"/>
              </w:rPr>
              <w:t>CKK_DES, CKK_DES2, CKK_DES3</w:t>
            </w:r>
          </w:p>
        </w:tc>
        <w:tc>
          <w:tcPr>
            <w:tcW w:w="1080" w:type="dxa"/>
            <w:tcBorders>
              <w:top w:val="single" w:sz="6" w:space="0" w:color="000000"/>
              <w:left w:val="single" w:sz="6" w:space="0" w:color="000000"/>
              <w:bottom w:val="single" w:sz="6" w:space="0" w:color="000000"/>
              <w:right w:val="single" w:sz="6" w:space="0" w:color="000000"/>
            </w:tcBorders>
            <w:hideMark/>
          </w:tcPr>
          <w:p w14:paraId="0AFFDE4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790" w:type="dxa"/>
            <w:tcBorders>
              <w:top w:val="single" w:sz="6" w:space="0" w:color="000000"/>
              <w:left w:val="single" w:sz="6" w:space="0" w:color="000000"/>
              <w:bottom w:val="single" w:sz="6" w:space="0" w:color="000000"/>
              <w:right w:val="single" w:sz="6" w:space="0" w:color="000000"/>
            </w:tcBorders>
            <w:hideMark/>
          </w:tcPr>
          <w:p w14:paraId="14FE1C1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7389365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3C42ADB7"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3A1BA4A3"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1530" w:type="dxa"/>
            <w:tcBorders>
              <w:top w:val="single" w:sz="6" w:space="0" w:color="000000"/>
              <w:left w:val="single" w:sz="6" w:space="0" w:color="000000"/>
              <w:bottom w:val="single" w:sz="12" w:space="0" w:color="000000"/>
              <w:right w:val="single" w:sz="6" w:space="0" w:color="000000"/>
            </w:tcBorders>
            <w:hideMark/>
          </w:tcPr>
          <w:p w14:paraId="5187C746" w14:textId="77777777" w:rsidR="00331BF0" w:rsidRPr="001029B5" w:rsidRDefault="00331BF0" w:rsidP="007B527B">
            <w:pPr>
              <w:pStyle w:val="Table"/>
              <w:keepNext/>
              <w:rPr>
                <w:rFonts w:ascii="Arial" w:hAnsi="Arial" w:cs="Arial"/>
                <w:sz w:val="20"/>
                <w:lang w:val="de-DE"/>
              </w:rPr>
            </w:pPr>
            <w:r w:rsidRPr="001029B5">
              <w:rPr>
                <w:rFonts w:ascii="Arial" w:hAnsi="Arial" w:cs="Arial"/>
                <w:sz w:val="20"/>
                <w:lang w:val="de-DE"/>
              </w:rPr>
              <w:t>CKK_DES, CKK_DES2, CKK_DES3</w:t>
            </w:r>
          </w:p>
        </w:tc>
        <w:tc>
          <w:tcPr>
            <w:tcW w:w="1080" w:type="dxa"/>
            <w:tcBorders>
              <w:top w:val="single" w:sz="6" w:space="0" w:color="000000"/>
              <w:left w:val="single" w:sz="6" w:space="0" w:color="000000"/>
              <w:bottom w:val="single" w:sz="12" w:space="0" w:color="000000"/>
              <w:right w:val="single" w:sz="6" w:space="0" w:color="000000"/>
            </w:tcBorders>
            <w:hideMark/>
          </w:tcPr>
          <w:p w14:paraId="60F49BE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790" w:type="dxa"/>
            <w:tcBorders>
              <w:top w:val="single" w:sz="6" w:space="0" w:color="000000"/>
              <w:left w:val="single" w:sz="6" w:space="0" w:color="000000"/>
              <w:bottom w:val="single" w:sz="12" w:space="0" w:color="000000"/>
              <w:right w:val="single" w:sz="6" w:space="0" w:color="000000"/>
            </w:tcBorders>
            <w:hideMark/>
          </w:tcPr>
          <w:p w14:paraId="230DADB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50" w:type="dxa"/>
            <w:tcBorders>
              <w:top w:val="single" w:sz="6" w:space="0" w:color="000000"/>
              <w:left w:val="single" w:sz="6" w:space="0" w:color="000000"/>
              <w:bottom w:val="single" w:sz="12" w:space="0" w:color="000000"/>
              <w:right w:val="single" w:sz="12" w:space="0" w:color="000000"/>
            </w:tcBorders>
            <w:hideMark/>
          </w:tcPr>
          <w:p w14:paraId="5ECEBD5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bl>
    <w:p w14:paraId="650F09AA" w14:textId="77777777" w:rsidR="00331BF0" w:rsidRPr="008D76B4" w:rsidRDefault="00331BF0" w:rsidP="00331BF0">
      <w:r w:rsidRPr="008D76B4">
        <w:t xml:space="preserve">For this mechanism the </w:t>
      </w:r>
      <w:r w:rsidRPr="008D76B4">
        <w:rPr>
          <w:b/>
        </w:rPr>
        <w:t>CK_MECHANISM_INFO</w:t>
      </w:r>
      <w:r w:rsidRPr="008D76B4">
        <w:t xml:space="preserve"> structure is as specified for CBC mode.</w:t>
      </w:r>
    </w:p>
    <w:p w14:paraId="0CF2A3D7" w14:textId="77777777" w:rsidR="00331BF0" w:rsidRPr="008D76B4" w:rsidRDefault="00331BF0" w:rsidP="000234AE">
      <w:pPr>
        <w:pStyle w:val="Heading3"/>
        <w:numPr>
          <w:ilvl w:val="2"/>
          <w:numId w:val="2"/>
        </w:numPr>
        <w:tabs>
          <w:tab w:val="num" w:pos="720"/>
        </w:tabs>
      </w:pPr>
      <w:bookmarkStart w:id="4749" w:name="_Toc228894738"/>
      <w:bookmarkStart w:id="4750" w:name="_Toc228807270"/>
      <w:bookmarkStart w:id="4751" w:name="_Toc72656344"/>
      <w:bookmarkStart w:id="4752" w:name="_Toc370634499"/>
      <w:bookmarkStart w:id="4753" w:name="_Toc391471212"/>
      <w:bookmarkStart w:id="4754" w:name="_Toc395187850"/>
      <w:bookmarkStart w:id="4755" w:name="_Toc416960096"/>
      <w:bookmarkStart w:id="4756" w:name="_Toc8118313"/>
      <w:bookmarkStart w:id="4757" w:name="_Toc30061288"/>
      <w:bookmarkStart w:id="4758" w:name="_Toc90376541"/>
      <w:bookmarkStart w:id="4759" w:name="_Toc111203526"/>
      <w:r w:rsidRPr="008D76B4">
        <w:t>DES and Triple length DES in CFB Mode</w:t>
      </w:r>
      <w:bookmarkEnd w:id="4749"/>
      <w:bookmarkEnd w:id="4750"/>
      <w:bookmarkEnd w:id="4751"/>
      <w:bookmarkEnd w:id="4752"/>
      <w:bookmarkEnd w:id="4753"/>
      <w:bookmarkEnd w:id="4754"/>
      <w:bookmarkEnd w:id="4755"/>
      <w:bookmarkEnd w:id="4756"/>
      <w:bookmarkEnd w:id="4757"/>
      <w:bookmarkEnd w:id="4758"/>
      <w:bookmarkEnd w:id="4759"/>
    </w:p>
    <w:p w14:paraId="538423DB" w14:textId="77777777" w:rsidR="00331BF0" w:rsidRPr="008D76B4" w:rsidRDefault="00331BF0" w:rsidP="00331BF0">
      <w:r w:rsidRPr="008D76B4">
        <w:t xml:space="preserve">Cipher DES has a cipher feedback mode, DES-CFB, denoted </w:t>
      </w:r>
      <w:r w:rsidRPr="008D76B4">
        <w:rPr>
          <w:b/>
        </w:rPr>
        <w:t xml:space="preserve">CKM_DES_CFB8 </w:t>
      </w:r>
      <w:r w:rsidRPr="008D76B4">
        <w:rPr>
          <w:bCs/>
        </w:rPr>
        <w:t>and</w:t>
      </w:r>
      <w:r w:rsidRPr="008D76B4">
        <w:rPr>
          <w:b/>
        </w:rPr>
        <w:t xml:space="preserve"> CKM_DES_CFB64</w:t>
      </w:r>
      <w:r w:rsidRPr="008D76B4">
        <w:t>.  It is a mechanism for single and multiple-part encryption and decryption with DES.</w:t>
      </w:r>
    </w:p>
    <w:p w14:paraId="0F605D9B" w14:textId="77777777" w:rsidR="00331BF0" w:rsidRPr="008D76B4" w:rsidRDefault="00331BF0" w:rsidP="00331BF0">
      <w:r w:rsidRPr="008D76B4">
        <w:t>It has a parameter, an initialization vector for this mode.  The initialization vector has the same length as the block size.</w:t>
      </w:r>
    </w:p>
    <w:p w14:paraId="7EF3BD00" w14:textId="77777777" w:rsidR="00331BF0" w:rsidRPr="008D76B4" w:rsidRDefault="00331BF0" w:rsidP="00331BF0">
      <w:r w:rsidRPr="008D76B4">
        <w:t>Constraints on key types and the length of data are summarized in the following table:</w:t>
      </w:r>
    </w:p>
    <w:p w14:paraId="67A6A3F5" w14:textId="7B71F6B0" w:rsidR="00331BF0" w:rsidRPr="008D76B4" w:rsidRDefault="00331BF0" w:rsidP="00331BF0">
      <w:pPr>
        <w:pStyle w:val="Caption"/>
      </w:pPr>
      <w:bookmarkStart w:id="4760" w:name="_Toc228807539"/>
      <w:bookmarkStart w:id="4761" w:name="_Toc2585346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130</w:t>
      </w:r>
      <w:r w:rsidRPr="008D76B4">
        <w:rPr>
          <w:szCs w:val="18"/>
        </w:rPr>
        <w:fldChar w:fldCharType="end"/>
      </w:r>
      <w:r w:rsidRPr="008D76B4">
        <w:t>, CFB: Key And Data Length</w:t>
      </w:r>
      <w:bookmarkEnd w:id="4760"/>
      <w:bookmarkEnd w:id="476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1530"/>
        <w:gridCol w:w="1080"/>
        <w:gridCol w:w="2790"/>
        <w:gridCol w:w="1350"/>
      </w:tblGrid>
      <w:tr w:rsidR="00331BF0" w:rsidRPr="008D76B4" w14:paraId="2D574629" w14:textId="77777777" w:rsidTr="007B527B">
        <w:trPr>
          <w:tblHeader/>
        </w:trPr>
        <w:tc>
          <w:tcPr>
            <w:tcW w:w="1710" w:type="dxa"/>
            <w:tcBorders>
              <w:top w:val="single" w:sz="12" w:space="0" w:color="000000"/>
              <w:left w:val="single" w:sz="12" w:space="0" w:color="000000"/>
              <w:bottom w:val="nil"/>
              <w:right w:val="single" w:sz="6" w:space="0" w:color="000000"/>
            </w:tcBorders>
            <w:hideMark/>
          </w:tcPr>
          <w:p w14:paraId="7EECCAB0"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30" w:type="dxa"/>
            <w:tcBorders>
              <w:top w:val="single" w:sz="12" w:space="0" w:color="000000"/>
              <w:left w:val="single" w:sz="6" w:space="0" w:color="000000"/>
              <w:bottom w:val="nil"/>
              <w:right w:val="single" w:sz="6" w:space="0" w:color="000000"/>
            </w:tcBorders>
            <w:hideMark/>
          </w:tcPr>
          <w:p w14:paraId="5D28B63A"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080" w:type="dxa"/>
            <w:tcBorders>
              <w:top w:val="single" w:sz="12" w:space="0" w:color="000000"/>
              <w:left w:val="single" w:sz="6" w:space="0" w:color="000000"/>
              <w:bottom w:val="nil"/>
              <w:right w:val="single" w:sz="6" w:space="0" w:color="000000"/>
            </w:tcBorders>
            <w:hideMark/>
          </w:tcPr>
          <w:p w14:paraId="7DE3A54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790" w:type="dxa"/>
            <w:tcBorders>
              <w:top w:val="single" w:sz="12" w:space="0" w:color="000000"/>
              <w:left w:val="single" w:sz="6" w:space="0" w:color="000000"/>
              <w:bottom w:val="nil"/>
              <w:right w:val="single" w:sz="6" w:space="0" w:color="000000"/>
            </w:tcBorders>
            <w:hideMark/>
          </w:tcPr>
          <w:p w14:paraId="2149CA87"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350" w:type="dxa"/>
            <w:tcBorders>
              <w:top w:val="single" w:sz="12" w:space="0" w:color="000000"/>
              <w:left w:val="single" w:sz="6" w:space="0" w:color="000000"/>
              <w:bottom w:val="nil"/>
              <w:right w:val="single" w:sz="12" w:space="0" w:color="000000"/>
            </w:tcBorders>
            <w:hideMark/>
          </w:tcPr>
          <w:p w14:paraId="26EB5637"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013E297A"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082B65FE"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03F4859D" w14:textId="77777777" w:rsidR="00331BF0" w:rsidRPr="001029B5" w:rsidRDefault="00331BF0" w:rsidP="007B527B">
            <w:pPr>
              <w:pStyle w:val="Table"/>
              <w:keepNext/>
              <w:rPr>
                <w:rFonts w:ascii="Arial" w:hAnsi="Arial" w:cs="Arial"/>
                <w:sz w:val="20"/>
                <w:lang w:val="de-DE"/>
              </w:rPr>
            </w:pPr>
            <w:r w:rsidRPr="001029B5">
              <w:rPr>
                <w:rFonts w:ascii="Arial" w:hAnsi="Arial" w:cs="Arial"/>
                <w:sz w:val="20"/>
                <w:lang w:val="de-DE"/>
              </w:rPr>
              <w:t>CKK_DES, CKK_DES2, CKK_DES3</w:t>
            </w:r>
          </w:p>
        </w:tc>
        <w:tc>
          <w:tcPr>
            <w:tcW w:w="1080" w:type="dxa"/>
            <w:tcBorders>
              <w:top w:val="single" w:sz="6" w:space="0" w:color="000000"/>
              <w:left w:val="single" w:sz="6" w:space="0" w:color="000000"/>
              <w:bottom w:val="single" w:sz="6" w:space="0" w:color="000000"/>
              <w:right w:val="single" w:sz="6" w:space="0" w:color="000000"/>
            </w:tcBorders>
            <w:hideMark/>
          </w:tcPr>
          <w:p w14:paraId="56B67E5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790" w:type="dxa"/>
            <w:tcBorders>
              <w:top w:val="single" w:sz="6" w:space="0" w:color="000000"/>
              <w:left w:val="single" w:sz="6" w:space="0" w:color="000000"/>
              <w:bottom w:val="single" w:sz="6" w:space="0" w:color="000000"/>
              <w:right w:val="single" w:sz="6" w:space="0" w:color="000000"/>
            </w:tcBorders>
            <w:hideMark/>
          </w:tcPr>
          <w:p w14:paraId="3219090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057C00F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08E90F5E"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48C9D8B4"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1530" w:type="dxa"/>
            <w:tcBorders>
              <w:top w:val="single" w:sz="6" w:space="0" w:color="000000"/>
              <w:left w:val="single" w:sz="6" w:space="0" w:color="000000"/>
              <w:bottom w:val="single" w:sz="12" w:space="0" w:color="000000"/>
              <w:right w:val="single" w:sz="6" w:space="0" w:color="000000"/>
            </w:tcBorders>
            <w:hideMark/>
          </w:tcPr>
          <w:p w14:paraId="028B51C1" w14:textId="77777777" w:rsidR="00331BF0" w:rsidRPr="001029B5" w:rsidRDefault="00331BF0" w:rsidP="007B527B">
            <w:pPr>
              <w:pStyle w:val="Table"/>
              <w:keepNext/>
              <w:rPr>
                <w:rFonts w:ascii="Arial" w:hAnsi="Arial" w:cs="Arial"/>
                <w:sz w:val="20"/>
                <w:lang w:val="de-DE"/>
              </w:rPr>
            </w:pPr>
            <w:r w:rsidRPr="001029B5">
              <w:rPr>
                <w:rFonts w:ascii="Arial" w:hAnsi="Arial" w:cs="Arial"/>
                <w:sz w:val="20"/>
                <w:lang w:val="de-DE"/>
              </w:rPr>
              <w:t>CKK_DES, CKK_DES2, CKK_DES3</w:t>
            </w:r>
          </w:p>
        </w:tc>
        <w:tc>
          <w:tcPr>
            <w:tcW w:w="1080" w:type="dxa"/>
            <w:tcBorders>
              <w:top w:val="single" w:sz="6" w:space="0" w:color="000000"/>
              <w:left w:val="single" w:sz="6" w:space="0" w:color="000000"/>
              <w:bottom w:val="single" w:sz="12" w:space="0" w:color="000000"/>
              <w:right w:val="single" w:sz="6" w:space="0" w:color="000000"/>
            </w:tcBorders>
            <w:hideMark/>
          </w:tcPr>
          <w:p w14:paraId="35CC085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790" w:type="dxa"/>
            <w:tcBorders>
              <w:top w:val="single" w:sz="6" w:space="0" w:color="000000"/>
              <w:left w:val="single" w:sz="6" w:space="0" w:color="000000"/>
              <w:bottom w:val="single" w:sz="12" w:space="0" w:color="000000"/>
              <w:right w:val="single" w:sz="6" w:space="0" w:color="000000"/>
            </w:tcBorders>
            <w:hideMark/>
          </w:tcPr>
          <w:p w14:paraId="6F67F5E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50" w:type="dxa"/>
            <w:tcBorders>
              <w:top w:val="single" w:sz="6" w:space="0" w:color="000000"/>
              <w:left w:val="single" w:sz="6" w:space="0" w:color="000000"/>
              <w:bottom w:val="single" w:sz="12" w:space="0" w:color="000000"/>
              <w:right w:val="single" w:sz="12" w:space="0" w:color="000000"/>
            </w:tcBorders>
            <w:hideMark/>
          </w:tcPr>
          <w:p w14:paraId="02516DA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bl>
    <w:p w14:paraId="6FFF3F3F" w14:textId="77777777" w:rsidR="00331BF0" w:rsidRPr="008D76B4" w:rsidRDefault="00331BF0" w:rsidP="00331BF0">
      <w:r w:rsidRPr="008D76B4">
        <w:t xml:space="preserve">For this mechanism the </w:t>
      </w:r>
      <w:r w:rsidRPr="008D76B4">
        <w:rPr>
          <w:b/>
        </w:rPr>
        <w:t>CK_MECHANISM_INFO</w:t>
      </w:r>
      <w:r w:rsidRPr="008D76B4">
        <w:t xml:space="preserve"> structure is as specified for CBC mode.</w:t>
      </w:r>
    </w:p>
    <w:p w14:paraId="2E2A4A44" w14:textId="77777777" w:rsidR="00331BF0" w:rsidRPr="008D76B4" w:rsidRDefault="00331BF0" w:rsidP="000234AE">
      <w:pPr>
        <w:pStyle w:val="Heading2"/>
        <w:numPr>
          <w:ilvl w:val="1"/>
          <w:numId w:val="2"/>
        </w:numPr>
        <w:tabs>
          <w:tab w:val="num" w:pos="576"/>
        </w:tabs>
      </w:pPr>
      <w:bookmarkStart w:id="4762" w:name="_Toc76209575"/>
      <w:bookmarkStart w:id="4763" w:name="_Toc228894739"/>
      <w:bookmarkStart w:id="4764" w:name="_Toc228807271"/>
      <w:bookmarkStart w:id="4765" w:name="_Toc234043810"/>
      <w:bookmarkStart w:id="4766" w:name="_Toc370634500"/>
      <w:bookmarkStart w:id="4767" w:name="_Toc391471213"/>
      <w:bookmarkStart w:id="4768" w:name="_Toc395187851"/>
      <w:bookmarkStart w:id="4769" w:name="_Toc416960097"/>
      <w:bookmarkStart w:id="4770" w:name="_Toc8118314"/>
      <w:bookmarkStart w:id="4771" w:name="_Toc30061289"/>
      <w:bookmarkStart w:id="4772" w:name="_Toc90376542"/>
      <w:bookmarkStart w:id="4773" w:name="_Toc72656393"/>
      <w:bookmarkStart w:id="4774" w:name="_Toc405794902"/>
      <w:bookmarkStart w:id="4775" w:name="_Toc383864975"/>
      <w:bookmarkStart w:id="4776" w:name="_Toc323610958"/>
      <w:bookmarkStart w:id="4777" w:name="_Toc323205529"/>
      <w:bookmarkStart w:id="4778" w:name="_Toc323024195"/>
      <w:bookmarkStart w:id="4779" w:name="_Toc323000744"/>
      <w:bookmarkStart w:id="4780" w:name="_Toc322945177"/>
      <w:bookmarkStart w:id="4781" w:name="_Toc322855335"/>
      <w:bookmarkStart w:id="4782" w:name="_Toc111203527"/>
      <w:bookmarkEnd w:id="4707"/>
      <w:bookmarkEnd w:id="4708"/>
      <w:bookmarkEnd w:id="4709"/>
      <w:bookmarkEnd w:id="4710"/>
      <w:bookmarkEnd w:id="4711"/>
      <w:bookmarkEnd w:id="4744"/>
      <w:r w:rsidRPr="008D76B4">
        <w:t>Double and Triple-length DES</w:t>
      </w:r>
      <w:bookmarkEnd w:id="4762"/>
      <w:r w:rsidRPr="008D76B4">
        <w:t xml:space="preserve"> CMAC</w:t>
      </w:r>
      <w:bookmarkEnd w:id="4763"/>
      <w:bookmarkEnd w:id="4764"/>
      <w:bookmarkEnd w:id="4765"/>
      <w:bookmarkEnd w:id="4766"/>
      <w:bookmarkEnd w:id="4767"/>
      <w:bookmarkEnd w:id="4768"/>
      <w:bookmarkEnd w:id="4769"/>
      <w:bookmarkEnd w:id="4770"/>
      <w:bookmarkEnd w:id="4771"/>
      <w:bookmarkEnd w:id="4772"/>
      <w:bookmarkEnd w:id="4782"/>
    </w:p>
    <w:p w14:paraId="276FDD1C" w14:textId="44A1FA92" w:rsidR="00331BF0" w:rsidRPr="008D76B4" w:rsidRDefault="00331BF0" w:rsidP="00331BF0">
      <w:pPr>
        <w:rPr>
          <w:i/>
          <w:sz w:val="18"/>
          <w:szCs w:val="18"/>
          <w:lang w:eastAsia="x-none"/>
        </w:rPr>
      </w:pPr>
      <w:bookmarkStart w:id="4783" w:name="_Toc25853463"/>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131</w:t>
      </w:r>
      <w:r w:rsidRPr="008D76B4">
        <w:rPr>
          <w:i/>
          <w:sz w:val="18"/>
          <w:szCs w:val="18"/>
        </w:rPr>
        <w:fldChar w:fldCharType="end"/>
      </w:r>
      <w:r w:rsidRPr="008D76B4">
        <w:rPr>
          <w:i/>
          <w:sz w:val="18"/>
          <w:szCs w:val="18"/>
        </w:rPr>
        <w:t>, Double and Triple-length DES CMAC Mechanisms vs. Functions</w:t>
      </w:r>
      <w:bookmarkEnd w:id="478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2"/>
        <w:gridCol w:w="975"/>
        <w:gridCol w:w="786"/>
        <w:gridCol w:w="581"/>
        <w:gridCol w:w="842"/>
        <w:gridCol w:w="740"/>
        <w:gridCol w:w="964"/>
        <w:gridCol w:w="842"/>
      </w:tblGrid>
      <w:tr w:rsidR="00331BF0" w:rsidRPr="008D76B4" w14:paraId="5F51E88B" w14:textId="77777777" w:rsidTr="007B527B">
        <w:trPr>
          <w:tblHeader/>
        </w:trPr>
        <w:tc>
          <w:tcPr>
            <w:tcW w:w="3510" w:type="dxa"/>
            <w:tcBorders>
              <w:top w:val="single" w:sz="12" w:space="0" w:color="000000"/>
              <w:left w:val="single" w:sz="12" w:space="0" w:color="000000"/>
              <w:bottom w:val="nil"/>
              <w:right w:val="single" w:sz="6" w:space="0" w:color="000000"/>
            </w:tcBorders>
          </w:tcPr>
          <w:p w14:paraId="09823CD0" w14:textId="77777777" w:rsidR="00331BF0" w:rsidRPr="008D76B4" w:rsidRDefault="00331BF0" w:rsidP="007B527B">
            <w:pPr>
              <w:pStyle w:val="TableSmallFont"/>
              <w:jc w:val="left"/>
              <w:rPr>
                <w:rFonts w:ascii="Arial" w:hAnsi="Arial" w:cs="Arial"/>
                <w:sz w:val="20"/>
              </w:rPr>
            </w:pPr>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6463AF88"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67E4CE0B" w14:textId="77777777" w:rsidTr="007B527B">
        <w:trPr>
          <w:tblHeader/>
        </w:trPr>
        <w:tc>
          <w:tcPr>
            <w:tcW w:w="3510" w:type="dxa"/>
            <w:tcBorders>
              <w:top w:val="nil"/>
              <w:left w:val="single" w:sz="12" w:space="0" w:color="000000"/>
              <w:bottom w:val="single" w:sz="6" w:space="0" w:color="000000"/>
              <w:right w:val="single" w:sz="6" w:space="0" w:color="000000"/>
            </w:tcBorders>
          </w:tcPr>
          <w:p w14:paraId="64530B2A" w14:textId="77777777" w:rsidR="00331BF0" w:rsidRPr="008D76B4" w:rsidRDefault="00331BF0" w:rsidP="007B527B">
            <w:pPr>
              <w:pStyle w:val="TableSmallFont"/>
              <w:jc w:val="left"/>
              <w:rPr>
                <w:rFonts w:ascii="Arial" w:hAnsi="Arial" w:cs="Arial"/>
                <w:b/>
                <w:sz w:val="20"/>
              </w:rPr>
            </w:pPr>
          </w:p>
          <w:p w14:paraId="60E02EF6"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13767201"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420053A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195E57E"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0E91D29E"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0B49A19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2C8B516"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8D7CC4F"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59C5B8D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1509DD2"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5CC33DFB" w14:textId="77777777" w:rsidR="00331BF0" w:rsidRPr="008D76B4" w:rsidRDefault="00331BF0" w:rsidP="007B527B">
            <w:pPr>
              <w:pStyle w:val="TableSmallFont"/>
              <w:rPr>
                <w:rFonts w:ascii="Arial" w:hAnsi="Arial" w:cs="Arial"/>
                <w:b/>
                <w:sz w:val="20"/>
              </w:rPr>
            </w:pPr>
          </w:p>
          <w:p w14:paraId="492DA4F8"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771E8F50"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6A6CEC5E"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FB4B92C"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0330C3D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00D52C6E"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0D1622F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5487EF9"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693BD8F9" w14:textId="77777777" w:rsidR="00331BF0" w:rsidRPr="008D76B4" w:rsidRDefault="00331BF0" w:rsidP="007B527B">
            <w:pPr>
              <w:pStyle w:val="TableSmallFont"/>
              <w:rPr>
                <w:rFonts w:ascii="Arial" w:hAnsi="Arial" w:cs="Arial"/>
                <w:b/>
                <w:sz w:val="20"/>
              </w:rPr>
            </w:pPr>
          </w:p>
          <w:p w14:paraId="37FFB58E"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0737719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FC1647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CKM_DES3_CMAC_GENERAL</w:t>
            </w:r>
          </w:p>
        </w:tc>
        <w:tc>
          <w:tcPr>
            <w:tcW w:w="975" w:type="dxa"/>
            <w:tcBorders>
              <w:top w:val="single" w:sz="6" w:space="0" w:color="000000"/>
              <w:left w:val="single" w:sz="6" w:space="0" w:color="000000"/>
              <w:bottom w:val="single" w:sz="6" w:space="0" w:color="000000"/>
              <w:right w:val="single" w:sz="6" w:space="0" w:color="000000"/>
            </w:tcBorders>
          </w:tcPr>
          <w:p w14:paraId="49374B32"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694C989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3A863052"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8F8895D"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01BA8AE2"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6C6EA84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C39F9F7" w14:textId="77777777" w:rsidR="00331BF0" w:rsidRPr="008D76B4" w:rsidRDefault="00331BF0" w:rsidP="007B527B">
            <w:pPr>
              <w:pStyle w:val="TableSmallFont"/>
              <w:keepNext w:val="0"/>
              <w:rPr>
                <w:rFonts w:ascii="Arial" w:hAnsi="Arial" w:cs="Arial"/>
                <w:sz w:val="20"/>
              </w:rPr>
            </w:pPr>
          </w:p>
        </w:tc>
      </w:tr>
      <w:tr w:rsidR="00331BF0" w:rsidRPr="008D76B4" w14:paraId="1EBFE896"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750D873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CKM_DES3_CMAC</w:t>
            </w:r>
          </w:p>
        </w:tc>
        <w:tc>
          <w:tcPr>
            <w:tcW w:w="975" w:type="dxa"/>
            <w:tcBorders>
              <w:top w:val="single" w:sz="6" w:space="0" w:color="000000"/>
              <w:left w:val="single" w:sz="6" w:space="0" w:color="000000"/>
              <w:bottom w:val="single" w:sz="12" w:space="0" w:color="000000"/>
              <w:right w:val="single" w:sz="6" w:space="0" w:color="000000"/>
            </w:tcBorders>
          </w:tcPr>
          <w:p w14:paraId="230A4A1D"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hideMark/>
          </w:tcPr>
          <w:p w14:paraId="5CCA064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12" w:space="0" w:color="000000"/>
              <w:right w:val="single" w:sz="6" w:space="0" w:color="000000"/>
            </w:tcBorders>
          </w:tcPr>
          <w:p w14:paraId="4D6010D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973A8CD"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651FBB5A"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12" w:space="0" w:color="000000"/>
              <w:right w:val="single" w:sz="6" w:space="0" w:color="000000"/>
            </w:tcBorders>
          </w:tcPr>
          <w:p w14:paraId="0D6367B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398E2F78" w14:textId="77777777" w:rsidR="00331BF0" w:rsidRPr="008D76B4" w:rsidRDefault="00331BF0" w:rsidP="007B527B">
            <w:pPr>
              <w:pStyle w:val="TableSmallFont"/>
              <w:keepNext w:val="0"/>
              <w:rPr>
                <w:rFonts w:ascii="Arial" w:hAnsi="Arial" w:cs="Arial"/>
                <w:sz w:val="20"/>
              </w:rPr>
            </w:pPr>
          </w:p>
        </w:tc>
      </w:tr>
    </w:tbl>
    <w:p w14:paraId="434A7BBD"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Style w:val="FootnoteReference"/>
        </w:rPr>
      </w:pPr>
      <w:r w:rsidRPr="008D76B4">
        <w:rPr>
          <w:vertAlign w:val="superscript"/>
        </w:rPr>
        <w:t>1</w:t>
      </w:r>
      <w:r w:rsidRPr="008D76B4">
        <w:t xml:space="preserve"> </w:t>
      </w:r>
      <w:r w:rsidRPr="008D76B4">
        <w:rPr>
          <w:rStyle w:val="FootnoteReference"/>
        </w:rPr>
        <w:t>SR = SignRecover, VR = VerifyRecover.</w:t>
      </w:r>
    </w:p>
    <w:p w14:paraId="1B79D2CF" w14:textId="77777777" w:rsidR="00331BF0" w:rsidRPr="008D76B4" w:rsidRDefault="00331BF0" w:rsidP="000234AE">
      <w:pPr>
        <w:pStyle w:val="Heading3"/>
        <w:numPr>
          <w:ilvl w:val="2"/>
          <w:numId w:val="2"/>
        </w:numPr>
        <w:tabs>
          <w:tab w:val="num" w:pos="720"/>
        </w:tabs>
      </w:pPr>
      <w:bookmarkStart w:id="4784" w:name="_Toc228894740"/>
      <w:bookmarkStart w:id="4785" w:name="_Toc228807272"/>
      <w:bookmarkStart w:id="4786" w:name="_Toc234043811"/>
      <w:bookmarkStart w:id="4787" w:name="_Toc76209576"/>
      <w:bookmarkStart w:id="4788" w:name="_Toc370634501"/>
      <w:bookmarkStart w:id="4789" w:name="_Toc391471214"/>
      <w:bookmarkStart w:id="4790" w:name="_Toc395187852"/>
      <w:bookmarkStart w:id="4791" w:name="_Toc416960098"/>
      <w:bookmarkStart w:id="4792" w:name="_Toc8118315"/>
      <w:bookmarkStart w:id="4793" w:name="_Toc30061290"/>
      <w:bookmarkStart w:id="4794" w:name="_Toc90376543"/>
      <w:bookmarkStart w:id="4795" w:name="_Toc111203528"/>
      <w:r w:rsidRPr="008D76B4">
        <w:t>Definitions</w:t>
      </w:r>
      <w:bookmarkEnd w:id="4784"/>
      <w:bookmarkEnd w:id="4785"/>
      <w:bookmarkEnd w:id="4786"/>
      <w:bookmarkEnd w:id="4787"/>
      <w:bookmarkEnd w:id="4788"/>
      <w:bookmarkEnd w:id="4789"/>
      <w:bookmarkEnd w:id="4790"/>
      <w:bookmarkEnd w:id="4791"/>
      <w:bookmarkEnd w:id="4792"/>
      <w:bookmarkEnd w:id="4793"/>
      <w:bookmarkEnd w:id="4794"/>
      <w:bookmarkEnd w:id="4795"/>
    </w:p>
    <w:p w14:paraId="2B991E2D" w14:textId="77777777" w:rsidR="00331BF0" w:rsidRPr="008D76B4" w:rsidRDefault="00331BF0" w:rsidP="00331BF0">
      <w:r w:rsidRPr="008D76B4">
        <w:t>Mechanisms:</w:t>
      </w:r>
    </w:p>
    <w:p w14:paraId="2C27690F" w14:textId="77777777" w:rsidR="00331BF0" w:rsidRPr="008D76B4" w:rsidRDefault="00331BF0" w:rsidP="00331BF0">
      <w:pPr>
        <w:ind w:left="720"/>
      </w:pPr>
      <w:r w:rsidRPr="008D76B4">
        <w:t>CKM_</w:t>
      </w:r>
      <w:r w:rsidRPr="008D76B4">
        <w:rPr>
          <w:szCs w:val="20"/>
        </w:rPr>
        <w:t>DES3</w:t>
      </w:r>
      <w:r w:rsidRPr="008D76B4">
        <w:t>_CMAC_GENERAL</w:t>
      </w:r>
    </w:p>
    <w:p w14:paraId="7EF62D93" w14:textId="77777777" w:rsidR="00331BF0" w:rsidRPr="008D76B4" w:rsidRDefault="00331BF0" w:rsidP="00331BF0">
      <w:pPr>
        <w:ind w:left="720"/>
      </w:pPr>
      <w:r w:rsidRPr="008D76B4">
        <w:t>CKM_DES3_CMAC</w:t>
      </w:r>
    </w:p>
    <w:p w14:paraId="453F6B65" w14:textId="77777777" w:rsidR="00331BF0" w:rsidRPr="008D76B4" w:rsidRDefault="00331BF0" w:rsidP="000234AE">
      <w:pPr>
        <w:pStyle w:val="Heading3"/>
        <w:numPr>
          <w:ilvl w:val="2"/>
          <w:numId w:val="2"/>
        </w:numPr>
        <w:tabs>
          <w:tab w:val="num" w:pos="720"/>
        </w:tabs>
      </w:pPr>
      <w:bookmarkStart w:id="4796" w:name="_Toc228894741"/>
      <w:bookmarkStart w:id="4797" w:name="_Toc228807273"/>
      <w:bookmarkStart w:id="4798" w:name="_Toc234043812"/>
      <w:bookmarkStart w:id="4799" w:name="_Toc370634502"/>
      <w:bookmarkStart w:id="4800" w:name="_Toc391471215"/>
      <w:bookmarkStart w:id="4801" w:name="_Toc395187853"/>
      <w:bookmarkStart w:id="4802" w:name="_Toc416960099"/>
      <w:bookmarkStart w:id="4803" w:name="_Toc8118316"/>
      <w:bookmarkStart w:id="4804" w:name="_Toc30061291"/>
      <w:bookmarkStart w:id="4805" w:name="_Toc90376544"/>
      <w:bookmarkStart w:id="4806" w:name="_Toc111203529"/>
      <w:r w:rsidRPr="008D76B4">
        <w:lastRenderedPageBreak/>
        <w:t>Mechanism parameters</w:t>
      </w:r>
      <w:bookmarkEnd w:id="4796"/>
      <w:bookmarkEnd w:id="4797"/>
      <w:bookmarkEnd w:id="4798"/>
      <w:bookmarkEnd w:id="4799"/>
      <w:bookmarkEnd w:id="4800"/>
      <w:bookmarkEnd w:id="4801"/>
      <w:bookmarkEnd w:id="4802"/>
      <w:bookmarkEnd w:id="4803"/>
      <w:bookmarkEnd w:id="4804"/>
      <w:bookmarkEnd w:id="4805"/>
      <w:bookmarkEnd w:id="4806"/>
    </w:p>
    <w:p w14:paraId="2D07D96F" w14:textId="77777777" w:rsidR="00331BF0" w:rsidRPr="008D76B4" w:rsidRDefault="00331BF0" w:rsidP="00331BF0">
      <w:r w:rsidRPr="008D76B4">
        <w:t xml:space="preserve">CKM_DES3_CMAC_GENERAL uses the existing </w:t>
      </w:r>
      <w:r w:rsidRPr="008D76B4">
        <w:rPr>
          <w:b/>
        </w:rPr>
        <w:t xml:space="preserve">CK_MAC_GENERAL_PARAMS </w:t>
      </w:r>
      <w:r w:rsidRPr="008D76B4">
        <w:t>structure. CKM_DES3_CMAC does not use a mechanism parameter.</w:t>
      </w:r>
    </w:p>
    <w:p w14:paraId="212D45B4" w14:textId="77777777" w:rsidR="00331BF0" w:rsidRPr="008D76B4" w:rsidRDefault="00331BF0" w:rsidP="000234AE">
      <w:pPr>
        <w:pStyle w:val="Heading3"/>
        <w:numPr>
          <w:ilvl w:val="2"/>
          <w:numId w:val="2"/>
        </w:numPr>
        <w:tabs>
          <w:tab w:val="num" w:pos="720"/>
        </w:tabs>
      </w:pPr>
      <w:bookmarkStart w:id="4807" w:name="_Toc228894742"/>
      <w:bookmarkStart w:id="4808" w:name="_Toc228807274"/>
      <w:bookmarkStart w:id="4809" w:name="_Toc234043813"/>
      <w:bookmarkStart w:id="4810" w:name="_Toc370634503"/>
      <w:bookmarkStart w:id="4811" w:name="_Toc391471216"/>
      <w:bookmarkStart w:id="4812" w:name="_Toc395187854"/>
      <w:bookmarkStart w:id="4813" w:name="_Toc416960100"/>
      <w:bookmarkStart w:id="4814" w:name="_Toc8118317"/>
      <w:bookmarkStart w:id="4815" w:name="_Toc30061292"/>
      <w:bookmarkStart w:id="4816" w:name="_Toc90376545"/>
      <w:bookmarkStart w:id="4817" w:name="_Toc111203530"/>
      <w:r w:rsidRPr="008D76B4">
        <w:t>General-length DES3-MAC</w:t>
      </w:r>
      <w:bookmarkEnd w:id="4807"/>
      <w:bookmarkEnd w:id="4808"/>
      <w:bookmarkEnd w:id="4809"/>
      <w:bookmarkEnd w:id="4810"/>
      <w:bookmarkEnd w:id="4811"/>
      <w:bookmarkEnd w:id="4812"/>
      <w:bookmarkEnd w:id="4813"/>
      <w:bookmarkEnd w:id="4814"/>
      <w:bookmarkEnd w:id="4815"/>
      <w:bookmarkEnd w:id="4816"/>
      <w:bookmarkEnd w:id="4817"/>
    </w:p>
    <w:p w14:paraId="60D7BDB7" w14:textId="77777777" w:rsidR="00331BF0" w:rsidRPr="008D76B4" w:rsidRDefault="00331BF0" w:rsidP="00331BF0">
      <w:r w:rsidRPr="008D76B4">
        <w:t xml:space="preserve">General-length DES3-CMAC, denoted </w:t>
      </w:r>
      <w:r w:rsidRPr="008D76B4">
        <w:rPr>
          <w:b/>
        </w:rPr>
        <w:t>CKM_DES3_CMAC_GENERAL</w:t>
      </w:r>
      <w:r w:rsidRPr="008D76B4">
        <w:t>, is a mechanism for single- and multiple-part signatures and verification with DES3 or DES2 keys, based on [NIST sp800-38b].</w:t>
      </w:r>
    </w:p>
    <w:p w14:paraId="4F95FF94" w14:textId="77777777" w:rsidR="00331BF0" w:rsidRPr="008D76B4" w:rsidRDefault="00331BF0" w:rsidP="00331BF0">
      <w:r w:rsidRPr="008D76B4">
        <w:t xml:space="preserve">It has a parameter, a </w:t>
      </w:r>
      <w:r w:rsidRPr="008D76B4">
        <w:rPr>
          <w:b/>
        </w:rPr>
        <w:t xml:space="preserve">CK_MAC_GENERAL_PARAMS </w:t>
      </w:r>
      <w:r w:rsidRPr="008D76B4">
        <w:t>structure, which specifies the output length desired from the mechanism.</w:t>
      </w:r>
    </w:p>
    <w:p w14:paraId="487AB266" w14:textId="77777777" w:rsidR="00331BF0" w:rsidRPr="008D76B4" w:rsidRDefault="00331BF0" w:rsidP="00331BF0">
      <w:r w:rsidRPr="008D76B4">
        <w:t>The output bytes from this mechanism are taken from the start of the final DES3 cipher block produced in the MACing process.</w:t>
      </w:r>
    </w:p>
    <w:p w14:paraId="261AC088" w14:textId="77777777" w:rsidR="00331BF0" w:rsidRPr="008D76B4" w:rsidRDefault="00331BF0" w:rsidP="00331BF0">
      <w:r w:rsidRPr="008D76B4">
        <w:t>Constraints on key types and the length of data are summarized in the following table:</w:t>
      </w:r>
    </w:p>
    <w:p w14:paraId="6B58F433" w14:textId="03A93B22" w:rsidR="00331BF0" w:rsidRPr="008D76B4" w:rsidRDefault="00331BF0" w:rsidP="00331BF0">
      <w:pPr>
        <w:pStyle w:val="Caption"/>
      </w:pPr>
      <w:bookmarkStart w:id="4818" w:name="_Toc228807540"/>
      <w:bookmarkStart w:id="4819" w:name="_Toc2585346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132</w:t>
      </w:r>
      <w:r w:rsidRPr="008D76B4">
        <w:rPr>
          <w:szCs w:val="18"/>
        </w:rPr>
        <w:fldChar w:fldCharType="end"/>
      </w:r>
      <w:r w:rsidRPr="008D76B4">
        <w:t>, General-length DES3-CMAC: Key And Data Length</w:t>
      </w:r>
      <w:bookmarkEnd w:id="4818"/>
      <w:bookmarkEnd w:id="481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331BF0" w:rsidRPr="008D76B4" w14:paraId="45844C96" w14:textId="77777777" w:rsidTr="007B527B">
        <w:trPr>
          <w:tblHeader/>
        </w:trPr>
        <w:tc>
          <w:tcPr>
            <w:tcW w:w="1276" w:type="dxa"/>
            <w:tcBorders>
              <w:top w:val="single" w:sz="12" w:space="0" w:color="000000"/>
              <w:left w:val="single" w:sz="12" w:space="0" w:color="000000"/>
              <w:bottom w:val="nil"/>
              <w:right w:val="single" w:sz="6" w:space="0" w:color="000000"/>
            </w:tcBorders>
            <w:hideMark/>
          </w:tcPr>
          <w:p w14:paraId="4E9D3DB7"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0155729F"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461AE8C5"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1160B17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5F90DCAC" w14:textId="77777777" w:rsidTr="007B527B">
        <w:tc>
          <w:tcPr>
            <w:tcW w:w="1276" w:type="dxa"/>
            <w:tcBorders>
              <w:top w:val="single" w:sz="6" w:space="0" w:color="000000"/>
              <w:left w:val="single" w:sz="12" w:space="0" w:color="000000"/>
              <w:bottom w:val="single" w:sz="6" w:space="0" w:color="000000"/>
              <w:right w:val="single" w:sz="6" w:space="0" w:color="000000"/>
            </w:tcBorders>
            <w:hideMark/>
          </w:tcPr>
          <w:p w14:paraId="7F7AFF17"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2C990513" w14:textId="77777777" w:rsidR="00331BF0" w:rsidRPr="008D76B4" w:rsidRDefault="00331BF0" w:rsidP="007B527B">
            <w:pPr>
              <w:pStyle w:val="Table"/>
              <w:keepNext/>
              <w:rPr>
                <w:rFonts w:ascii="Arial" w:hAnsi="Arial" w:cs="Arial"/>
                <w:sz w:val="20"/>
              </w:rPr>
            </w:pPr>
            <w:r w:rsidRPr="008D76B4">
              <w:rPr>
                <w:rFonts w:ascii="Arial" w:hAnsi="Arial" w:cs="Arial"/>
                <w:sz w:val="20"/>
              </w:rPr>
              <w:t>CKK_DES3</w:t>
            </w:r>
            <w:r w:rsidRPr="008D76B4">
              <w:rPr>
                <w:rFonts w:ascii="Arial" w:hAnsi="Arial" w:cs="Arial"/>
                <w:sz w:val="20"/>
              </w:rPr>
              <w:br/>
              <w:t>CKK_DES2</w:t>
            </w:r>
          </w:p>
        </w:tc>
        <w:tc>
          <w:tcPr>
            <w:tcW w:w="1491" w:type="dxa"/>
            <w:tcBorders>
              <w:top w:val="single" w:sz="6" w:space="0" w:color="000000"/>
              <w:left w:val="single" w:sz="6" w:space="0" w:color="000000"/>
              <w:bottom w:val="single" w:sz="6" w:space="0" w:color="000000"/>
              <w:right w:val="single" w:sz="6" w:space="0" w:color="000000"/>
            </w:tcBorders>
            <w:hideMark/>
          </w:tcPr>
          <w:p w14:paraId="05647D2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7B21ED1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r w:rsidR="00331BF0" w:rsidRPr="008D76B4" w14:paraId="56140421" w14:textId="77777777" w:rsidTr="007B527B">
        <w:tc>
          <w:tcPr>
            <w:tcW w:w="1276" w:type="dxa"/>
            <w:tcBorders>
              <w:top w:val="single" w:sz="6" w:space="0" w:color="000000"/>
              <w:left w:val="single" w:sz="12" w:space="0" w:color="000000"/>
              <w:bottom w:val="single" w:sz="12" w:space="0" w:color="000000"/>
              <w:right w:val="single" w:sz="6" w:space="0" w:color="000000"/>
            </w:tcBorders>
            <w:hideMark/>
          </w:tcPr>
          <w:p w14:paraId="536EAC8B"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57DE2637" w14:textId="77777777" w:rsidR="00331BF0" w:rsidRPr="008D76B4" w:rsidRDefault="00331BF0" w:rsidP="007B527B">
            <w:pPr>
              <w:pStyle w:val="Table"/>
              <w:keepNext/>
              <w:rPr>
                <w:rFonts w:ascii="Arial" w:hAnsi="Arial" w:cs="Arial"/>
                <w:sz w:val="20"/>
              </w:rPr>
            </w:pPr>
            <w:r w:rsidRPr="008D76B4">
              <w:rPr>
                <w:rFonts w:ascii="Arial" w:hAnsi="Arial" w:cs="Arial"/>
                <w:sz w:val="20"/>
              </w:rPr>
              <w:t>CKK_DES3</w:t>
            </w:r>
            <w:r w:rsidRPr="008D76B4">
              <w:rPr>
                <w:rFonts w:ascii="Arial" w:hAnsi="Arial" w:cs="Arial"/>
                <w:sz w:val="20"/>
              </w:rPr>
              <w:br/>
              <w:t>CKK_DES2</w:t>
            </w:r>
          </w:p>
        </w:tc>
        <w:tc>
          <w:tcPr>
            <w:tcW w:w="1491" w:type="dxa"/>
            <w:tcBorders>
              <w:top w:val="single" w:sz="6" w:space="0" w:color="000000"/>
              <w:left w:val="single" w:sz="6" w:space="0" w:color="000000"/>
              <w:bottom w:val="single" w:sz="12" w:space="0" w:color="000000"/>
              <w:right w:val="single" w:sz="6" w:space="0" w:color="000000"/>
            </w:tcBorders>
            <w:hideMark/>
          </w:tcPr>
          <w:p w14:paraId="006CDE0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6B8E886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bl>
    <w:p w14:paraId="58EF3F3A" w14:textId="77777777" w:rsidR="00331BF0" w:rsidRPr="008D76B4" w:rsidRDefault="00331BF0" w:rsidP="00331BF0">
      <w:r w:rsidRPr="008D76B4">
        <w:t>Reference [NIST sp800-38b] recommends that the output MAC is not truncated to less than 64 bits (which means using the entire block for DES). The MAC length must be specified before the communication starts, and must not be changed during the lifetime of the key. It is the caller’s responsibility to follow these rules.</w:t>
      </w:r>
    </w:p>
    <w:p w14:paraId="6D597AB8"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are not used </w:t>
      </w:r>
    </w:p>
    <w:p w14:paraId="1CC5DF34" w14:textId="77777777" w:rsidR="00331BF0" w:rsidRPr="008D76B4" w:rsidRDefault="00331BF0" w:rsidP="000234AE">
      <w:pPr>
        <w:pStyle w:val="Heading3"/>
        <w:numPr>
          <w:ilvl w:val="2"/>
          <w:numId w:val="2"/>
        </w:numPr>
        <w:tabs>
          <w:tab w:val="num" w:pos="720"/>
        </w:tabs>
      </w:pPr>
      <w:bookmarkStart w:id="4820" w:name="_Toc228894743"/>
      <w:bookmarkStart w:id="4821" w:name="_Toc228807275"/>
      <w:bookmarkStart w:id="4822" w:name="_Toc234043814"/>
      <w:bookmarkStart w:id="4823" w:name="_Toc370634504"/>
      <w:bookmarkStart w:id="4824" w:name="_Toc391471217"/>
      <w:bookmarkStart w:id="4825" w:name="_Toc395187855"/>
      <w:bookmarkStart w:id="4826" w:name="_Toc416960101"/>
      <w:bookmarkStart w:id="4827" w:name="_Toc8118318"/>
      <w:bookmarkStart w:id="4828" w:name="_Toc30061293"/>
      <w:bookmarkStart w:id="4829" w:name="_Toc90376546"/>
      <w:bookmarkStart w:id="4830" w:name="_Toc111203531"/>
      <w:r w:rsidRPr="008D76B4">
        <w:t>DES3-CMAC</w:t>
      </w:r>
      <w:bookmarkEnd w:id="4820"/>
      <w:bookmarkEnd w:id="4821"/>
      <w:bookmarkEnd w:id="4822"/>
      <w:bookmarkEnd w:id="4823"/>
      <w:bookmarkEnd w:id="4824"/>
      <w:bookmarkEnd w:id="4825"/>
      <w:bookmarkEnd w:id="4826"/>
      <w:bookmarkEnd w:id="4827"/>
      <w:bookmarkEnd w:id="4828"/>
      <w:bookmarkEnd w:id="4829"/>
      <w:bookmarkEnd w:id="4830"/>
    </w:p>
    <w:p w14:paraId="6E109931" w14:textId="77777777" w:rsidR="00331BF0" w:rsidRPr="008D76B4" w:rsidRDefault="00331BF0" w:rsidP="00331BF0">
      <w:r w:rsidRPr="008D76B4">
        <w:t xml:space="preserve">DES3-CMAC, denoted </w:t>
      </w:r>
      <w:r w:rsidRPr="008D76B4">
        <w:rPr>
          <w:b/>
        </w:rPr>
        <w:t>CKM_DES3_CMAC</w:t>
      </w:r>
      <w:r w:rsidRPr="008D76B4">
        <w:t>, is a special case of the general-length DES3-CMAC mechanism. DES3-MAC always produces and verifies MACs that are a full block size in length, since the DES3 block length is the minimum output length recommended by [NIST sp800-38b].</w:t>
      </w:r>
    </w:p>
    <w:p w14:paraId="0DD1DBB3" w14:textId="77777777" w:rsidR="00331BF0" w:rsidRPr="008D76B4" w:rsidRDefault="00331BF0" w:rsidP="00331BF0">
      <w:r w:rsidRPr="008D76B4">
        <w:t>Constraints on key types and the length of data are summarized in the following table:</w:t>
      </w:r>
    </w:p>
    <w:p w14:paraId="46E60EE9" w14:textId="1A948906" w:rsidR="00331BF0" w:rsidRPr="008D76B4" w:rsidRDefault="00331BF0" w:rsidP="00331BF0">
      <w:pPr>
        <w:pStyle w:val="Caption"/>
      </w:pPr>
      <w:bookmarkStart w:id="4831" w:name="_Toc228807541"/>
      <w:bookmarkStart w:id="4832" w:name="_Toc2585346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133</w:t>
      </w:r>
      <w:r w:rsidRPr="008D76B4">
        <w:rPr>
          <w:szCs w:val="18"/>
        </w:rPr>
        <w:fldChar w:fldCharType="end"/>
      </w:r>
      <w:r w:rsidRPr="008D76B4">
        <w:t>, DES3-CMAC: Key And Data Length</w:t>
      </w:r>
      <w:bookmarkEnd w:id="4831"/>
      <w:bookmarkEnd w:id="483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76"/>
        <w:gridCol w:w="1526"/>
        <w:gridCol w:w="1491"/>
        <w:gridCol w:w="3987"/>
      </w:tblGrid>
      <w:tr w:rsidR="00331BF0" w:rsidRPr="008D76B4" w14:paraId="7721B5FC" w14:textId="77777777" w:rsidTr="007B527B">
        <w:trPr>
          <w:tblHeader/>
        </w:trPr>
        <w:tc>
          <w:tcPr>
            <w:tcW w:w="1276" w:type="dxa"/>
            <w:tcBorders>
              <w:top w:val="single" w:sz="12" w:space="0" w:color="000000"/>
              <w:left w:val="single" w:sz="12" w:space="0" w:color="000000"/>
              <w:bottom w:val="nil"/>
              <w:right w:val="single" w:sz="6" w:space="0" w:color="000000"/>
            </w:tcBorders>
            <w:hideMark/>
          </w:tcPr>
          <w:p w14:paraId="02D6D2EB"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26" w:type="dxa"/>
            <w:tcBorders>
              <w:top w:val="single" w:sz="12" w:space="0" w:color="000000"/>
              <w:left w:val="single" w:sz="6" w:space="0" w:color="000000"/>
              <w:bottom w:val="nil"/>
              <w:right w:val="single" w:sz="6" w:space="0" w:color="000000"/>
            </w:tcBorders>
            <w:hideMark/>
          </w:tcPr>
          <w:p w14:paraId="066645C9"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1491" w:type="dxa"/>
            <w:tcBorders>
              <w:top w:val="single" w:sz="12" w:space="0" w:color="000000"/>
              <w:left w:val="single" w:sz="6" w:space="0" w:color="000000"/>
              <w:bottom w:val="nil"/>
              <w:right w:val="single" w:sz="6" w:space="0" w:color="000000"/>
            </w:tcBorders>
            <w:hideMark/>
          </w:tcPr>
          <w:p w14:paraId="1C8FDD4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5628D28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50378B6E" w14:textId="77777777" w:rsidTr="007B527B">
        <w:tc>
          <w:tcPr>
            <w:tcW w:w="1276" w:type="dxa"/>
            <w:tcBorders>
              <w:top w:val="single" w:sz="6" w:space="0" w:color="000000"/>
              <w:left w:val="single" w:sz="12" w:space="0" w:color="000000"/>
              <w:bottom w:val="single" w:sz="6" w:space="0" w:color="000000"/>
              <w:right w:val="single" w:sz="6" w:space="0" w:color="000000"/>
            </w:tcBorders>
            <w:hideMark/>
          </w:tcPr>
          <w:p w14:paraId="634F6F65"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526" w:type="dxa"/>
            <w:tcBorders>
              <w:top w:val="single" w:sz="6" w:space="0" w:color="000000"/>
              <w:left w:val="single" w:sz="6" w:space="0" w:color="000000"/>
              <w:bottom w:val="single" w:sz="6" w:space="0" w:color="000000"/>
              <w:right w:val="single" w:sz="6" w:space="0" w:color="000000"/>
            </w:tcBorders>
            <w:hideMark/>
          </w:tcPr>
          <w:p w14:paraId="7971506D" w14:textId="77777777" w:rsidR="00331BF0" w:rsidRPr="008D76B4" w:rsidRDefault="00331BF0" w:rsidP="007B527B">
            <w:pPr>
              <w:pStyle w:val="Table"/>
              <w:keepNext/>
              <w:rPr>
                <w:rFonts w:ascii="Arial" w:hAnsi="Arial" w:cs="Arial"/>
                <w:sz w:val="20"/>
              </w:rPr>
            </w:pPr>
            <w:r w:rsidRPr="008D76B4">
              <w:rPr>
                <w:rFonts w:ascii="Arial" w:hAnsi="Arial" w:cs="Arial"/>
                <w:sz w:val="20"/>
              </w:rPr>
              <w:t>CKK_DES3</w:t>
            </w:r>
            <w:r w:rsidRPr="008D76B4">
              <w:rPr>
                <w:rFonts w:ascii="Arial" w:hAnsi="Arial" w:cs="Arial"/>
                <w:sz w:val="20"/>
              </w:rPr>
              <w:br/>
              <w:t>CKK_DES2</w:t>
            </w:r>
          </w:p>
        </w:tc>
        <w:tc>
          <w:tcPr>
            <w:tcW w:w="1491" w:type="dxa"/>
            <w:tcBorders>
              <w:top w:val="single" w:sz="6" w:space="0" w:color="000000"/>
              <w:left w:val="single" w:sz="6" w:space="0" w:color="000000"/>
              <w:bottom w:val="single" w:sz="6" w:space="0" w:color="000000"/>
              <w:right w:val="single" w:sz="6" w:space="0" w:color="000000"/>
            </w:tcBorders>
            <w:hideMark/>
          </w:tcPr>
          <w:p w14:paraId="0B27648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01485D7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size (8 bytes)</w:t>
            </w:r>
          </w:p>
        </w:tc>
      </w:tr>
      <w:tr w:rsidR="00331BF0" w:rsidRPr="008D76B4" w14:paraId="091727C2" w14:textId="77777777" w:rsidTr="007B527B">
        <w:tc>
          <w:tcPr>
            <w:tcW w:w="1276" w:type="dxa"/>
            <w:tcBorders>
              <w:top w:val="single" w:sz="6" w:space="0" w:color="000000"/>
              <w:left w:val="single" w:sz="12" w:space="0" w:color="000000"/>
              <w:bottom w:val="single" w:sz="12" w:space="0" w:color="000000"/>
              <w:right w:val="single" w:sz="6" w:space="0" w:color="000000"/>
            </w:tcBorders>
            <w:hideMark/>
          </w:tcPr>
          <w:p w14:paraId="7DECE0F0"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526" w:type="dxa"/>
            <w:tcBorders>
              <w:top w:val="single" w:sz="6" w:space="0" w:color="000000"/>
              <w:left w:val="single" w:sz="6" w:space="0" w:color="000000"/>
              <w:bottom w:val="single" w:sz="12" w:space="0" w:color="000000"/>
              <w:right w:val="single" w:sz="6" w:space="0" w:color="000000"/>
            </w:tcBorders>
            <w:hideMark/>
          </w:tcPr>
          <w:p w14:paraId="037E44A9" w14:textId="77777777" w:rsidR="00331BF0" w:rsidRPr="008D76B4" w:rsidRDefault="00331BF0" w:rsidP="007B527B">
            <w:pPr>
              <w:pStyle w:val="Table"/>
              <w:keepNext/>
              <w:rPr>
                <w:rFonts w:ascii="Arial" w:hAnsi="Arial" w:cs="Arial"/>
                <w:sz w:val="20"/>
              </w:rPr>
            </w:pPr>
            <w:r w:rsidRPr="008D76B4">
              <w:rPr>
                <w:rFonts w:ascii="Arial" w:hAnsi="Arial" w:cs="Arial"/>
                <w:sz w:val="20"/>
              </w:rPr>
              <w:t>CKK_DES3</w:t>
            </w:r>
            <w:r w:rsidRPr="008D76B4">
              <w:rPr>
                <w:rFonts w:ascii="Arial" w:hAnsi="Arial" w:cs="Arial"/>
                <w:sz w:val="20"/>
              </w:rPr>
              <w:br/>
              <w:t>CKK_DES2</w:t>
            </w:r>
          </w:p>
        </w:tc>
        <w:tc>
          <w:tcPr>
            <w:tcW w:w="1491" w:type="dxa"/>
            <w:tcBorders>
              <w:top w:val="single" w:sz="6" w:space="0" w:color="000000"/>
              <w:left w:val="single" w:sz="6" w:space="0" w:color="000000"/>
              <w:bottom w:val="single" w:sz="12" w:space="0" w:color="000000"/>
              <w:right w:val="single" w:sz="6" w:space="0" w:color="000000"/>
            </w:tcBorders>
            <w:hideMark/>
          </w:tcPr>
          <w:p w14:paraId="1E1CC96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5167759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Block size (8 bytes)</w:t>
            </w:r>
          </w:p>
        </w:tc>
      </w:tr>
    </w:tbl>
    <w:p w14:paraId="585CE14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are not used.</w:t>
      </w:r>
    </w:p>
    <w:p w14:paraId="7E3BCD57" w14:textId="77777777" w:rsidR="00331BF0" w:rsidRPr="008D76B4" w:rsidRDefault="00331BF0" w:rsidP="000234AE">
      <w:pPr>
        <w:pStyle w:val="Heading2"/>
        <w:numPr>
          <w:ilvl w:val="1"/>
          <w:numId w:val="2"/>
        </w:numPr>
        <w:tabs>
          <w:tab w:val="num" w:pos="576"/>
        </w:tabs>
      </w:pPr>
      <w:bookmarkStart w:id="4833" w:name="_Toc228894744"/>
      <w:bookmarkStart w:id="4834" w:name="_Toc228807276"/>
      <w:bookmarkStart w:id="4835" w:name="_Toc370634505"/>
      <w:bookmarkStart w:id="4836" w:name="_Toc391471218"/>
      <w:bookmarkStart w:id="4837" w:name="_Toc395187856"/>
      <w:bookmarkStart w:id="4838" w:name="_Toc416960102"/>
      <w:bookmarkStart w:id="4839" w:name="_Toc8118319"/>
      <w:bookmarkStart w:id="4840" w:name="_Toc30061294"/>
      <w:bookmarkStart w:id="4841" w:name="_Toc90376547"/>
      <w:bookmarkStart w:id="4842" w:name="_Toc111203532"/>
      <w:r w:rsidRPr="008D76B4">
        <w:t>SHA-1</w:t>
      </w:r>
      <w:bookmarkEnd w:id="4773"/>
      <w:bookmarkEnd w:id="4774"/>
      <w:bookmarkEnd w:id="4833"/>
      <w:bookmarkEnd w:id="4834"/>
      <w:bookmarkEnd w:id="4835"/>
      <w:bookmarkEnd w:id="4836"/>
      <w:bookmarkEnd w:id="4837"/>
      <w:bookmarkEnd w:id="4838"/>
      <w:bookmarkEnd w:id="4839"/>
      <w:bookmarkEnd w:id="4840"/>
      <w:bookmarkEnd w:id="4841"/>
      <w:bookmarkEnd w:id="4842"/>
    </w:p>
    <w:p w14:paraId="57416D4D" w14:textId="6CE0611A" w:rsidR="00331BF0" w:rsidRPr="008D76B4" w:rsidRDefault="00331BF0" w:rsidP="00331BF0">
      <w:pPr>
        <w:rPr>
          <w:lang w:eastAsia="x-none"/>
        </w:rPr>
      </w:pPr>
      <w:bookmarkStart w:id="4843" w:name="_Toc25853466"/>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134</w:t>
      </w:r>
      <w:r w:rsidRPr="008D76B4">
        <w:rPr>
          <w:i/>
          <w:sz w:val="18"/>
          <w:szCs w:val="18"/>
        </w:rPr>
        <w:fldChar w:fldCharType="end"/>
      </w:r>
      <w:r w:rsidRPr="008D76B4">
        <w:rPr>
          <w:i/>
          <w:sz w:val="18"/>
          <w:szCs w:val="18"/>
        </w:rPr>
        <w:t>, SHA-1 Mechanisms vs. Functions</w:t>
      </w:r>
      <w:bookmarkEnd w:id="484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3"/>
        <w:gridCol w:w="975"/>
        <w:gridCol w:w="786"/>
        <w:gridCol w:w="581"/>
        <w:gridCol w:w="842"/>
        <w:gridCol w:w="739"/>
        <w:gridCol w:w="964"/>
        <w:gridCol w:w="842"/>
      </w:tblGrid>
      <w:tr w:rsidR="00331BF0" w:rsidRPr="008D76B4" w14:paraId="0AB59774" w14:textId="77777777" w:rsidTr="007B527B">
        <w:trPr>
          <w:tblHeader/>
        </w:trPr>
        <w:tc>
          <w:tcPr>
            <w:tcW w:w="3510" w:type="dxa"/>
            <w:tcBorders>
              <w:top w:val="single" w:sz="12" w:space="0" w:color="000000"/>
              <w:left w:val="single" w:sz="12" w:space="0" w:color="000000"/>
              <w:bottom w:val="nil"/>
              <w:right w:val="single" w:sz="6" w:space="0" w:color="000000"/>
            </w:tcBorders>
          </w:tcPr>
          <w:p w14:paraId="040B15FE" w14:textId="77777777" w:rsidR="00331BF0" w:rsidRPr="008D76B4" w:rsidRDefault="00331BF0" w:rsidP="007B527B">
            <w:pPr>
              <w:pStyle w:val="TableSmallFont"/>
              <w:jc w:val="left"/>
              <w:rPr>
                <w:rFonts w:ascii="Arial" w:hAnsi="Arial" w:cs="Arial"/>
                <w:sz w:val="20"/>
              </w:rPr>
            </w:pPr>
            <w:bookmarkStart w:id="4844" w:name="_Toc72656394"/>
            <w:bookmarkStart w:id="4845" w:name="_Toc405794903"/>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38575DC8"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49B80E44" w14:textId="77777777" w:rsidTr="007B527B">
        <w:trPr>
          <w:tblHeader/>
        </w:trPr>
        <w:tc>
          <w:tcPr>
            <w:tcW w:w="3510" w:type="dxa"/>
            <w:tcBorders>
              <w:top w:val="nil"/>
              <w:left w:val="single" w:sz="12" w:space="0" w:color="000000"/>
              <w:bottom w:val="single" w:sz="6" w:space="0" w:color="000000"/>
              <w:right w:val="single" w:sz="6" w:space="0" w:color="000000"/>
            </w:tcBorders>
          </w:tcPr>
          <w:p w14:paraId="737FEFCA" w14:textId="77777777" w:rsidR="00331BF0" w:rsidRPr="008D76B4" w:rsidRDefault="00331BF0" w:rsidP="007B527B">
            <w:pPr>
              <w:pStyle w:val="TableSmallFont"/>
              <w:jc w:val="left"/>
              <w:rPr>
                <w:rFonts w:ascii="Arial" w:hAnsi="Arial" w:cs="Arial"/>
                <w:b/>
                <w:sz w:val="20"/>
              </w:rPr>
            </w:pPr>
          </w:p>
          <w:p w14:paraId="0E1F107F"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58C89234"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219DCC5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DB47A86"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4FCD2F82"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0DA47D5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A69811E"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3C8B482C"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65C859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67DE83D"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07436C11" w14:textId="77777777" w:rsidR="00331BF0" w:rsidRPr="008D76B4" w:rsidRDefault="00331BF0" w:rsidP="007B527B">
            <w:pPr>
              <w:pStyle w:val="TableSmallFont"/>
              <w:rPr>
                <w:rFonts w:ascii="Arial" w:hAnsi="Arial" w:cs="Arial"/>
                <w:b/>
                <w:sz w:val="20"/>
              </w:rPr>
            </w:pPr>
          </w:p>
          <w:p w14:paraId="40957DF9"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420EA355"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69CC09B"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0695D427"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3CF8877A"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25722CB6"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282A105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0C1CBB8"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55B1442F" w14:textId="77777777" w:rsidR="00331BF0" w:rsidRPr="008D76B4" w:rsidRDefault="00331BF0" w:rsidP="007B527B">
            <w:pPr>
              <w:pStyle w:val="TableSmallFont"/>
              <w:rPr>
                <w:rFonts w:ascii="Arial" w:hAnsi="Arial" w:cs="Arial"/>
                <w:b/>
                <w:sz w:val="20"/>
              </w:rPr>
            </w:pPr>
          </w:p>
          <w:p w14:paraId="0C91A01C"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0D408059"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508141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CKM_SHA_1</w:t>
            </w:r>
          </w:p>
        </w:tc>
        <w:tc>
          <w:tcPr>
            <w:tcW w:w="975" w:type="dxa"/>
            <w:tcBorders>
              <w:top w:val="single" w:sz="6" w:space="0" w:color="000000"/>
              <w:left w:val="single" w:sz="6" w:space="0" w:color="000000"/>
              <w:bottom w:val="single" w:sz="6" w:space="0" w:color="000000"/>
              <w:right w:val="single" w:sz="6" w:space="0" w:color="000000"/>
            </w:tcBorders>
          </w:tcPr>
          <w:p w14:paraId="11F81BA4"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6490F28"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BD774A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43A3261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64F88709"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D613FD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6DAA6DF" w14:textId="77777777" w:rsidR="00331BF0" w:rsidRPr="008D76B4" w:rsidRDefault="00331BF0" w:rsidP="007B527B">
            <w:pPr>
              <w:pStyle w:val="TableSmallFont"/>
              <w:keepNext w:val="0"/>
              <w:rPr>
                <w:rFonts w:ascii="Arial" w:hAnsi="Arial" w:cs="Arial"/>
                <w:sz w:val="20"/>
              </w:rPr>
            </w:pPr>
          </w:p>
        </w:tc>
      </w:tr>
      <w:tr w:rsidR="00331BF0" w:rsidRPr="008D76B4" w14:paraId="57CCB001" w14:textId="77777777" w:rsidTr="007B527B">
        <w:trPr>
          <w:trHeight w:val="291"/>
        </w:trPr>
        <w:tc>
          <w:tcPr>
            <w:tcW w:w="3510" w:type="dxa"/>
            <w:tcBorders>
              <w:top w:val="single" w:sz="6" w:space="0" w:color="000000"/>
              <w:left w:val="single" w:sz="12" w:space="0" w:color="000000"/>
              <w:bottom w:val="single" w:sz="6" w:space="0" w:color="000000"/>
              <w:right w:val="single" w:sz="6" w:space="0" w:color="000000"/>
            </w:tcBorders>
            <w:hideMark/>
          </w:tcPr>
          <w:p w14:paraId="7E8886CF"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CKM_SHA_1_HMAC_GENERAL</w:t>
            </w:r>
          </w:p>
        </w:tc>
        <w:tc>
          <w:tcPr>
            <w:tcW w:w="975" w:type="dxa"/>
            <w:tcBorders>
              <w:top w:val="single" w:sz="6" w:space="0" w:color="000000"/>
              <w:left w:val="single" w:sz="6" w:space="0" w:color="000000"/>
              <w:bottom w:val="single" w:sz="6" w:space="0" w:color="000000"/>
              <w:right w:val="single" w:sz="6" w:space="0" w:color="000000"/>
            </w:tcBorders>
          </w:tcPr>
          <w:p w14:paraId="56A8A10B"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E3707E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4037DC4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A0A46B7"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747B9CA"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5AF560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283DD46" w14:textId="77777777" w:rsidR="00331BF0" w:rsidRPr="008D76B4" w:rsidRDefault="00331BF0" w:rsidP="007B527B">
            <w:pPr>
              <w:pStyle w:val="TableSmallFont"/>
              <w:keepNext w:val="0"/>
              <w:rPr>
                <w:rFonts w:ascii="Arial" w:hAnsi="Arial" w:cs="Arial"/>
                <w:sz w:val="20"/>
              </w:rPr>
            </w:pPr>
          </w:p>
        </w:tc>
      </w:tr>
      <w:tr w:rsidR="00331BF0" w:rsidRPr="008D76B4" w14:paraId="70D7219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288ED9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CKM_SHA_1_HMAC</w:t>
            </w:r>
          </w:p>
        </w:tc>
        <w:tc>
          <w:tcPr>
            <w:tcW w:w="975" w:type="dxa"/>
            <w:tcBorders>
              <w:top w:val="single" w:sz="6" w:space="0" w:color="000000"/>
              <w:left w:val="single" w:sz="6" w:space="0" w:color="000000"/>
              <w:bottom w:val="single" w:sz="6" w:space="0" w:color="000000"/>
              <w:right w:val="single" w:sz="6" w:space="0" w:color="000000"/>
            </w:tcBorders>
          </w:tcPr>
          <w:p w14:paraId="3A0F3117"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73DB0F8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35EF958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347E350"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7E83F4B"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63D0E1CE"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5F739990" w14:textId="77777777" w:rsidR="00331BF0" w:rsidRPr="008D76B4" w:rsidRDefault="00331BF0" w:rsidP="007B527B">
            <w:pPr>
              <w:pStyle w:val="TableSmallFont"/>
              <w:keepNext w:val="0"/>
              <w:rPr>
                <w:rFonts w:ascii="Arial" w:hAnsi="Arial" w:cs="Arial"/>
                <w:sz w:val="20"/>
              </w:rPr>
            </w:pPr>
          </w:p>
        </w:tc>
      </w:tr>
      <w:tr w:rsidR="00331BF0" w:rsidRPr="008D76B4" w14:paraId="7E7D4FBB"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82FCC56" w14:textId="77777777" w:rsidR="00331BF0" w:rsidRPr="008D76B4" w:rsidRDefault="00331BF0" w:rsidP="007B527B">
            <w:pPr>
              <w:pStyle w:val="TableSmallFont"/>
              <w:keepNext w:val="0"/>
              <w:jc w:val="left"/>
              <w:rPr>
                <w:rFonts w:ascii="Calibri" w:hAnsi="Calibri"/>
                <w:sz w:val="20"/>
              </w:rPr>
            </w:pPr>
            <w:r w:rsidRPr="008D76B4">
              <w:rPr>
                <w:rFonts w:ascii="Arial" w:hAnsi="Arial"/>
                <w:sz w:val="20"/>
              </w:rPr>
              <w:t>CKM_SHA1_KEY_DERIVATION</w:t>
            </w:r>
          </w:p>
        </w:tc>
        <w:tc>
          <w:tcPr>
            <w:tcW w:w="975" w:type="dxa"/>
            <w:tcBorders>
              <w:top w:val="single" w:sz="6" w:space="0" w:color="000000"/>
              <w:left w:val="single" w:sz="6" w:space="0" w:color="000000"/>
              <w:bottom w:val="single" w:sz="6" w:space="0" w:color="000000"/>
              <w:right w:val="single" w:sz="6" w:space="0" w:color="000000"/>
            </w:tcBorders>
          </w:tcPr>
          <w:p w14:paraId="2CBEC11B" w14:textId="77777777" w:rsidR="00331BF0" w:rsidRPr="008D76B4" w:rsidRDefault="00331BF0" w:rsidP="007B527B">
            <w:pPr>
              <w:pStyle w:val="TableSmallFont"/>
              <w:keepNext w:val="0"/>
              <w:rPr>
                <w:rFonts w:ascii="Calibri" w:hAnsi="Calibri"/>
              </w:rPr>
            </w:pPr>
          </w:p>
        </w:tc>
        <w:tc>
          <w:tcPr>
            <w:tcW w:w="786" w:type="dxa"/>
            <w:tcBorders>
              <w:top w:val="single" w:sz="6" w:space="0" w:color="000000"/>
              <w:left w:val="single" w:sz="6" w:space="0" w:color="000000"/>
              <w:bottom w:val="single" w:sz="6" w:space="0" w:color="000000"/>
              <w:right w:val="single" w:sz="6" w:space="0" w:color="000000"/>
            </w:tcBorders>
          </w:tcPr>
          <w:p w14:paraId="2D02F5B0" w14:textId="77777777" w:rsidR="00331BF0" w:rsidRPr="008D76B4" w:rsidRDefault="00331BF0" w:rsidP="007B527B">
            <w:pPr>
              <w:pStyle w:val="TableSmallFont"/>
              <w:keepNext w:val="0"/>
              <w:rPr>
                <w:rFonts w:ascii="Calibri" w:hAnsi="Calibri"/>
              </w:rPr>
            </w:pPr>
          </w:p>
        </w:tc>
        <w:tc>
          <w:tcPr>
            <w:tcW w:w="581" w:type="dxa"/>
            <w:tcBorders>
              <w:top w:val="single" w:sz="6" w:space="0" w:color="000000"/>
              <w:left w:val="single" w:sz="6" w:space="0" w:color="000000"/>
              <w:bottom w:val="single" w:sz="6" w:space="0" w:color="000000"/>
              <w:right w:val="single" w:sz="6" w:space="0" w:color="000000"/>
            </w:tcBorders>
          </w:tcPr>
          <w:p w14:paraId="65982259" w14:textId="77777777" w:rsidR="00331BF0" w:rsidRPr="008D76B4" w:rsidRDefault="00331BF0" w:rsidP="007B527B">
            <w:pPr>
              <w:pStyle w:val="TableSmallFont"/>
              <w:keepNext w:val="0"/>
              <w:rPr>
                <w:rFonts w:ascii="Calibri" w:hAnsi="Calibri"/>
              </w:rPr>
            </w:pPr>
          </w:p>
        </w:tc>
        <w:tc>
          <w:tcPr>
            <w:tcW w:w="842" w:type="dxa"/>
            <w:tcBorders>
              <w:top w:val="single" w:sz="6" w:space="0" w:color="000000"/>
              <w:left w:val="single" w:sz="6" w:space="0" w:color="000000"/>
              <w:bottom w:val="single" w:sz="6" w:space="0" w:color="000000"/>
              <w:right w:val="single" w:sz="6" w:space="0" w:color="000000"/>
            </w:tcBorders>
          </w:tcPr>
          <w:p w14:paraId="186AA021" w14:textId="77777777" w:rsidR="00331BF0" w:rsidRPr="008D76B4" w:rsidRDefault="00331BF0" w:rsidP="007B527B">
            <w:pPr>
              <w:pStyle w:val="TableSmallFont"/>
              <w:keepNext w:val="0"/>
              <w:rPr>
                <w:rFonts w:ascii="Calibri" w:hAnsi="Calibri"/>
              </w:rPr>
            </w:pPr>
          </w:p>
        </w:tc>
        <w:tc>
          <w:tcPr>
            <w:tcW w:w="743" w:type="dxa"/>
            <w:tcBorders>
              <w:top w:val="single" w:sz="6" w:space="0" w:color="000000"/>
              <w:left w:val="single" w:sz="6" w:space="0" w:color="000000"/>
              <w:bottom w:val="single" w:sz="6" w:space="0" w:color="000000"/>
              <w:right w:val="single" w:sz="6" w:space="0" w:color="000000"/>
            </w:tcBorders>
          </w:tcPr>
          <w:p w14:paraId="4D8DC5C3" w14:textId="77777777" w:rsidR="00331BF0" w:rsidRPr="008D76B4" w:rsidRDefault="00331BF0" w:rsidP="007B527B">
            <w:pPr>
              <w:pStyle w:val="TableSmallFont"/>
              <w:keepNext w:val="0"/>
              <w:rPr>
                <w:rFonts w:ascii="Calibri" w:hAnsi="Calibri"/>
              </w:rPr>
            </w:pPr>
          </w:p>
        </w:tc>
        <w:tc>
          <w:tcPr>
            <w:tcW w:w="896" w:type="dxa"/>
            <w:tcBorders>
              <w:top w:val="single" w:sz="6" w:space="0" w:color="000000"/>
              <w:left w:val="single" w:sz="6" w:space="0" w:color="000000"/>
              <w:bottom w:val="single" w:sz="6" w:space="0" w:color="000000"/>
              <w:right w:val="single" w:sz="6" w:space="0" w:color="000000"/>
            </w:tcBorders>
          </w:tcPr>
          <w:p w14:paraId="52E8B762" w14:textId="77777777" w:rsidR="00331BF0" w:rsidRPr="008D76B4" w:rsidRDefault="00331BF0" w:rsidP="007B527B">
            <w:pPr>
              <w:pStyle w:val="TableSmallFont"/>
              <w:keepNext w:val="0"/>
              <w:rPr>
                <w:rFonts w:ascii="Calibri" w:hAnsi="Calibri"/>
              </w:rPr>
            </w:pPr>
          </w:p>
        </w:tc>
        <w:tc>
          <w:tcPr>
            <w:tcW w:w="842" w:type="dxa"/>
            <w:tcBorders>
              <w:top w:val="single" w:sz="6" w:space="0" w:color="000000"/>
              <w:left w:val="single" w:sz="6" w:space="0" w:color="000000"/>
              <w:bottom w:val="single" w:sz="6" w:space="0" w:color="000000"/>
              <w:right w:val="single" w:sz="12" w:space="0" w:color="000000"/>
            </w:tcBorders>
            <w:hideMark/>
          </w:tcPr>
          <w:p w14:paraId="44D019DF" w14:textId="77777777" w:rsidR="00331BF0" w:rsidRPr="008D76B4" w:rsidRDefault="00331BF0" w:rsidP="007B527B">
            <w:pPr>
              <w:pStyle w:val="TableSmallFont"/>
              <w:keepNext w:val="0"/>
              <w:rPr>
                <w:rFonts w:ascii="Arial" w:hAnsi="Arial"/>
              </w:rPr>
            </w:pPr>
            <w:r w:rsidRPr="008D76B4">
              <w:rPr>
                <w:rFonts w:ascii="Arial" w:hAnsi="Arial"/>
              </w:rPr>
              <w:sym w:font="Wingdings" w:char="F0FC"/>
            </w:r>
          </w:p>
        </w:tc>
      </w:tr>
      <w:tr w:rsidR="00331BF0" w:rsidRPr="008D76B4" w14:paraId="0AB17CF1" w14:textId="77777777" w:rsidTr="007B527B">
        <w:tc>
          <w:tcPr>
            <w:tcW w:w="3510" w:type="dxa"/>
            <w:tcBorders>
              <w:top w:val="single" w:sz="6" w:space="0" w:color="000000"/>
              <w:left w:val="single" w:sz="12" w:space="0" w:color="000000"/>
              <w:bottom w:val="single" w:sz="12" w:space="0" w:color="000000"/>
              <w:right w:val="single" w:sz="6" w:space="0" w:color="000000"/>
            </w:tcBorders>
          </w:tcPr>
          <w:p w14:paraId="2868C354" w14:textId="77777777" w:rsidR="00331BF0" w:rsidRPr="008D76B4" w:rsidRDefault="00331BF0" w:rsidP="007B527B">
            <w:pPr>
              <w:pStyle w:val="TableSmallFont"/>
              <w:keepNext w:val="0"/>
              <w:jc w:val="left"/>
              <w:rPr>
                <w:rFonts w:ascii="Arial" w:hAnsi="Arial"/>
                <w:sz w:val="20"/>
              </w:rPr>
            </w:pPr>
            <w:r w:rsidRPr="008D76B4">
              <w:rPr>
                <w:rFonts w:ascii="Arial" w:hAnsi="Arial"/>
                <w:sz w:val="20"/>
              </w:rPr>
              <w:t>CKM_SHA_1_KEY_GEN</w:t>
            </w:r>
          </w:p>
        </w:tc>
        <w:tc>
          <w:tcPr>
            <w:tcW w:w="975" w:type="dxa"/>
            <w:tcBorders>
              <w:top w:val="single" w:sz="6" w:space="0" w:color="000000"/>
              <w:left w:val="single" w:sz="6" w:space="0" w:color="000000"/>
              <w:bottom w:val="single" w:sz="12" w:space="0" w:color="000000"/>
              <w:right w:val="single" w:sz="6" w:space="0" w:color="000000"/>
            </w:tcBorders>
          </w:tcPr>
          <w:p w14:paraId="561A33DF" w14:textId="77777777" w:rsidR="00331BF0" w:rsidRPr="008D76B4" w:rsidRDefault="00331BF0" w:rsidP="007B527B">
            <w:pPr>
              <w:pStyle w:val="TableSmallFont"/>
              <w:keepNext w:val="0"/>
              <w:rPr>
                <w:rFonts w:ascii="Calibri" w:hAnsi="Calibri"/>
              </w:rPr>
            </w:pPr>
          </w:p>
        </w:tc>
        <w:tc>
          <w:tcPr>
            <w:tcW w:w="786" w:type="dxa"/>
            <w:tcBorders>
              <w:top w:val="single" w:sz="6" w:space="0" w:color="000000"/>
              <w:left w:val="single" w:sz="6" w:space="0" w:color="000000"/>
              <w:bottom w:val="single" w:sz="12" w:space="0" w:color="000000"/>
              <w:right w:val="single" w:sz="6" w:space="0" w:color="000000"/>
            </w:tcBorders>
          </w:tcPr>
          <w:p w14:paraId="4644E15B" w14:textId="77777777" w:rsidR="00331BF0" w:rsidRPr="008D76B4" w:rsidRDefault="00331BF0" w:rsidP="007B527B">
            <w:pPr>
              <w:pStyle w:val="TableSmallFont"/>
              <w:keepNext w:val="0"/>
              <w:rPr>
                <w:rFonts w:ascii="Calibri" w:hAnsi="Calibri"/>
              </w:rPr>
            </w:pPr>
          </w:p>
        </w:tc>
        <w:tc>
          <w:tcPr>
            <w:tcW w:w="581" w:type="dxa"/>
            <w:tcBorders>
              <w:top w:val="single" w:sz="6" w:space="0" w:color="000000"/>
              <w:left w:val="single" w:sz="6" w:space="0" w:color="000000"/>
              <w:bottom w:val="single" w:sz="12" w:space="0" w:color="000000"/>
              <w:right w:val="single" w:sz="6" w:space="0" w:color="000000"/>
            </w:tcBorders>
          </w:tcPr>
          <w:p w14:paraId="5B8636C0" w14:textId="77777777" w:rsidR="00331BF0" w:rsidRPr="008D76B4" w:rsidRDefault="00331BF0" w:rsidP="007B527B">
            <w:pPr>
              <w:pStyle w:val="TableSmallFont"/>
              <w:keepNext w:val="0"/>
              <w:rPr>
                <w:rFonts w:ascii="Calibri" w:hAnsi="Calibri"/>
              </w:rPr>
            </w:pPr>
          </w:p>
        </w:tc>
        <w:tc>
          <w:tcPr>
            <w:tcW w:w="842" w:type="dxa"/>
            <w:tcBorders>
              <w:top w:val="single" w:sz="6" w:space="0" w:color="000000"/>
              <w:left w:val="single" w:sz="6" w:space="0" w:color="000000"/>
              <w:bottom w:val="single" w:sz="12" w:space="0" w:color="000000"/>
              <w:right w:val="single" w:sz="6" w:space="0" w:color="000000"/>
            </w:tcBorders>
          </w:tcPr>
          <w:p w14:paraId="46EF43A8" w14:textId="77777777" w:rsidR="00331BF0" w:rsidRPr="008D76B4" w:rsidRDefault="00331BF0" w:rsidP="007B527B">
            <w:pPr>
              <w:pStyle w:val="TableSmallFont"/>
              <w:keepNext w:val="0"/>
              <w:rPr>
                <w:rFonts w:ascii="Calibri" w:hAnsi="Calibri"/>
              </w:rPr>
            </w:pPr>
          </w:p>
        </w:tc>
        <w:tc>
          <w:tcPr>
            <w:tcW w:w="743" w:type="dxa"/>
            <w:tcBorders>
              <w:top w:val="single" w:sz="6" w:space="0" w:color="000000"/>
              <w:left w:val="single" w:sz="6" w:space="0" w:color="000000"/>
              <w:bottom w:val="single" w:sz="12" w:space="0" w:color="000000"/>
              <w:right w:val="single" w:sz="6" w:space="0" w:color="000000"/>
            </w:tcBorders>
          </w:tcPr>
          <w:p w14:paraId="6403710D" w14:textId="77777777" w:rsidR="00331BF0" w:rsidRPr="008D76B4" w:rsidRDefault="00331BF0" w:rsidP="007B527B">
            <w:pPr>
              <w:pStyle w:val="TableSmallFont"/>
              <w:keepNext w:val="0"/>
              <w:rPr>
                <w:rFonts w:ascii="Calibri" w:hAnsi="Calibri"/>
              </w:rPr>
            </w:pPr>
            <w:r w:rsidRPr="008D76B4">
              <w:rPr>
                <w:rFonts w:ascii="Arial" w:hAnsi="Arial"/>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7314E493" w14:textId="77777777" w:rsidR="00331BF0" w:rsidRPr="008D76B4" w:rsidRDefault="00331BF0" w:rsidP="007B527B">
            <w:pPr>
              <w:pStyle w:val="TableSmallFont"/>
              <w:keepNext w:val="0"/>
              <w:rPr>
                <w:rFonts w:ascii="Calibri" w:hAnsi="Calibri"/>
              </w:rPr>
            </w:pPr>
          </w:p>
        </w:tc>
        <w:tc>
          <w:tcPr>
            <w:tcW w:w="842" w:type="dxa"/>
            <w:tcBorders>
              <w:top w:val="single" w:sz="6" w:space="0" w:color="000000"/>
              <w:left w:val="single" w:sz="6" w:space="0" w:color="000000"/>
              <w:bottom w:val="single" w:sz="12" w:space="0" w:color="000000"/>
              <w:right w:val="single" w:sz="12" w:space="0" w:color="000000"/>
            </w:tcBorders>
          </w:tcPr>
          <w:p w14:paraId="0391C7FA" w14:textId="77777777" w:rsidR="00331BF0" w:rsidRPr="008D76B4" w:rsidRDefault="00331BF0" w:rsidP="007B527B">
            <w:pPr>
              <w:pStyle w:val="TableSmallFont"/>
              <w:keepNext w:val="0"/>
              <w:rPr>
                <w:rFonts w:ascii="Arial" w:hAnsi="Arial"/>
              </w:rPr>
            </w:pPr>
          </w:p>
        </w:tc>
      </w:tr>
    </w:tbl>
    <w:p w14:paraId="5612E917" w14:textId="77777777" w:rsidR="00331BF0" w:rsidRPr="008D76B4" w:rsidRDefault="00331BF0" w:rsidP="000234AE">
      <w:pPr>
        <w:pStyle w:val="Heading3"/>
        <w:numPr>
          <w:ilvl w:val="2"/>
          <w:numId w:val="2"/>
        </w:numPr>
        <w:tabs>
          <w:tab w:val="num" w:pos="720"/>
        </w:tabs>
      </w:pPr>
      <w:bookmarkStart w:id="4846" w:name="_Toc228894745"/>
      <w:bookmarkStart w:id="4847" w:name="_Toc228807277"/>
      <w:bookmarkStart w:id="4848" w:name="_Toc370634506"/>
      <w:bookmarkStart w:id="4849" w:name="_Toc391471219"/>
      <w:bookmarkStart w:id="4850" w:name="_Toc395187857"/>
      <w:bookmarkStart w:id="4851" w:name="_Toc416960103"/>
      <w:bookmarkStart w:id="4852" w:name="_Toc8118320"/>
      <w:bookmarkStart w:id="4853" w:name="_Toc30061295"/>
      <w:bookmarkStart w:id="4854" w:name="_Toc90376548"/>
      <w:bookmarkStart w:id="4855" w:name="_Toc111203533"/>
      <w:r w:rsidRPr="008D76B4">
        <w:t>Definitions</w:t>
      </w:r>
      <w:bookmarkEnd w:id="4844"/>
      <w:bookmarkEnd w:id="4846"/>
      <w:bookmarkEnd w:id="4847"/>
      <w:bookmarkEnd w:id="4848"/>
      <w:bookmarkEnd w:id="4849"/>
      <w:bookmarkEnd w:id="4850"/>
      <w:bookmarkEnd w:id="4851"/>
      <w:bookmarkEnd w:id="4852"/>
      <w:bookmarkEnd w:id="4853"/>
      <w:bookmarkEnd w:id="4854"/>
      <w:bookmarkEnd w:id="4855"/>
    </w:p>
    <w:p w14:paraId="2E84F265" w14:textId="77777777" w:rsidR="00331BF0" w:rsidRPr="008D76B4" w:rsidRDefault="00331BF0" w:rsidP="00331BF0">
      <w:r w:rsidRPr="008D76B4">
        <w:t>This section defines the key type “CKK_SHA_1_HMAC” for type CK_KEY_TYPE as used in the CKA_KEY_TYPE attribute of key objects.</w:t>
      </w:r>
    </w:p>
    <w:p w14:paraId="3D53DAC4" w14:textId="77777777" w:rsidR="00331BF0" w:rsidRPr="008D76B4" w:rsidRDefault="00331BF0" w:rsidP="00331BF0">
      <w:r w:rsidRPr="008D76B4">
        <w:t>Mechanisms:</w:t>
      </w:r>
    </w:p>
    <w:p w14:paraId="54FC7562" w14:textId="77777777" w:rsidR="00331BF0" w:rsidRPr="008D76B4" w:rsidRDefault="00331BF0" w:rsidP="00331BF0">
      <w:pPr>
        <w:ind w:left="720"/>
      </w:pPr>
      <w:r w:rsidRPr="008D76B4">
        <w:t>CKM_SHA_1</w:t>
      </w:r>
    </w:p>
    <w:p w14:paraId="743004D1" w14:textId="77777777" w:rsidR="00331BF0" w:rsidRPr="008D76B4" w:rsidRDefault="00331BF0" w:rsidP="00331BF0">
      <w:pPr>
        <w:ind w:left="720"/>
      </w:pPr>
      <w:r w:rsidRPr="008D76B4">
        <w:t>CKM_SHA_1_HMAC</w:t>
      </w:r>
    </w:p>
    <w:p w14:paraId="7135CC6B" w14:textId="77777777" w:rsidR="00331BF0" w:rsidRPr="008D76B4" w:rsidRDefault="00331BF0" w:rsidP="00331BF0">
      <w:pPr>
        <w:ind w:left="720"/>
      </w:pPr>
      <w:r w:rsidRPr="008D76B4">
        <w:t>CKM_SHA_1_HMAC_GENERAL</w:t>
      </w:r>
    </w:p>
    <w:p w14:paraId="37F026DF" w14:textId="77777777" w:rsidR="00331BF0" w:rsidRPr="008D76B4" w:rsidRDefault="00331BF0" w:rsidP="00331BF0">
      <w:pPr>
        <w:ind w:left="720"/>
      </w:pPr>
      <w:r w:rsidRPr="008D76B4">
        <w:t>CKM_SHA1_KEY_DERIVATION</w:t>
      </w:r>
    </w:p>
    <w:p w14:paraId="1310188C" w14:textId="77777777" w:rsidR="00331BF0" w:rsidRPr="008D76B4" w:rsidRDefault="00331BF0" w:rsidP="00331BF0">
      <w:pPr>
        <w:ind w:firstLine="720"/>
      </w:pPr>
      <w:r w:rsidRPr="008D76B4">
        <w:t>CKM_SHA_1_KEY_GEN</w:t>
      </w:r>
    </w:p>
    <w:p w14:paraId="6B8A7D09" w14:textId="77777777" w:rsidR="00331BF0" w:rsidRPr="008D76B4" w:rsidRDefault="00331BF0" w:rsidP="00331BF0"/>
    <w:p w14:paraId="3AEBBBBB" w14:textId="77777777" w:rsidR="00331BF0" w:rsidRPr="008D76B4" w:rsidRDefault="00331BF0" w:rsidP="000234AE">
      <w:pPr>
        <w:pStyle w:val="Heading3"/>
        <w:numPr>
          <w:ilvl w:val="2"/>
          <w:numId w:val="2"/>
        </w:numPr>
        <w:tabs>
          <w:tab w:val="num" w:pos="720"/>
        </w:tabs>
      </w:pPr>
      <w:bookmarkStart w:id="4856" w:name="_Toc228894746"/>
      <w:bookmarkStart w:id="4857" w:name="_Toc228807278"/>
      <w:bookmarkStart w:id="4858" w:name="_Toc72656395"/>
      <w:bookmarkStart w:id="4859" w:name="_Toc370634507"/>
      <w:bookmarkStart w:id="4860" w:name="_Toc391471220"/>
      <w:bookmarkStart w:id="4861" w:name="_Toc395187858"/>
      <w:bookmarkStart w:id="4862" w:name="_Toc416960104"/>
      <w:bookmarkStart w:id="4863" w:name="_Toc8118321"/>
      <w:bookmarkStart w:id="4864" w:name="_Toc30061296"/>
      <w:bookmarkStart w:id="4865" w:name="_Toc90376549"/>
      <w:bookmarkStart w:id="4866" w:name="_Toc111203534"/>
      <w:r w:rsidRPr="008D76B4">
        <w:t>SHA-1</w:t>
      </w:r>
      <w:bookmarkEnd w:id="4775"/>
      <w:bookmarkEnd w:id="4776"/>
      <w:bookmarkEnd w:id="4777"/>
      <w:bookmarkEnd w:id="4778"/>
      <w:bookmarkEnd w:id="4779"/>
      <w:bookmarkEnd w:id="4780"/>
      <w:bookmarkEnd w:id="4781"/>
      <w:bookmarkEnd w:id="4845"/>
      <w:r w:rsidRPr="008D76B4">
        <w:t xml:space="preserve"> digest</w:t>
      </w:r>
      <w:bookmarkEnd w:id="4856"/>
      <w:bookmarkEnd w:id="4857"/>
      <w:bookmarkEnd w:id="4858"/>
      <w:bookmarkEnd w:id="4859"/>
      <w:bookmarkEnd w:id="4860"/>
      <w:bookmarkEnd w:id="4861"/>
      <w:bookmarkEnd w:id="4862"/>
      <w:bookmarkEnd w:id="4863"/>
      <w:bookmarkEnd w:id="4864"/>
      <w:bookmarkEnd w:id="4865"/>
      <w:bookmarkEnd w:id="4866"/>
    </w:p>
    <w:p w14:paraId="008DB959" w14:textId="77777777" w:rsidR="00331BF0" w:rsidRPr="008D76B4" w:rsidRDefault="00331BF0" w:rsidP="00331BF0">
      <w:r w:rsidRPr="008D76B4">
        <w:t xml:space="preserve">The SHA-1 mechanism, denoted </w:t>
      </w:r>
      <w:r w:rsidRPr="008D76B4">
        <w:rPr>
          <w:b/>
        </w:rPr>
        <w:t>CKM_SHA_1</w:t>
      </w:r>
      <w:r w:rsidRPr="008D76B4">
        <w:t>, is a mechanism for message digesting, following the Secure Hash Algorithm with a 160-bit message digest defined in FIPS PUB 180-2.</w:t>
      </w:r>
    </w:p>
    <w:p w14:paraId="580C3896" w14:textId="77777777" w:rsidR="00331BF0" w:rsidRPr="008D76B4" w:rsidRDefault="00331BF0" w:rsidP="00331BF0">
      <w:r w:rsidRPr="008D76B4">
        <w:t>It does not have a parameter.</w:t>
      </w:r>
    </w:p>
    <w:p w14:paraId="67E3C79B"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286D66F1" w14:textId="33400164" w:rsidR="00331BF0" w:rsidRPr="008D76B4" w:rsidRDefault="00331BF0" w:rsidP="00331BF0">
      <w:pPr>
        <w:pStyle w:val="Caption"/>
      </w:pPr>
      <w:bookmarkStart w:id="4867" w:name="_Toc228807542"/>
      <w:bookmarkStart w:id="4868" w:name="_Toc405795056"/>
      <w:bookmarkStart w:id="4869" w:name="_Toc383864564"/>
      <w:bookmarkStart w:id="4870" w:name="_Toc323204915"/>
      <w:bookmarkStart w:id="4871" w:name="_Toc25853467"/>
      <w:r w:rsidRPr="008D76B4">
        <w:t xml:space="preserve">Table </w:t>
      </w:r>
      <w:fldSimple w:instr=" SEQ Table \* ARABIC  \* MERGEFORMAT ">
        <w:r w:rsidR="004B47E8">
          <w:rPr>
            <w:noProof/>
          </w:rPr>
          <w:t>135</w:t>
        </w:r>
      </w:fldSimple>
      <w:r w:rsidRPr="008D76B4">
        <w:t>, SHA-1: Data Length</w:t>
      </w:r>
      <w:bookmarkEnd w:id="4867"/>
      <w:bookmarkEnd w:id="4868"/>
      <w:bookmarkEnd w:id="4869"/>
      <w:bookmarkEnd w:id="4870"/>
      <w:bookmarkEnd w:id="487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331BF0" w:rsidRPr="008D76B4" w14:paraId="5BFEC518" w14:textId="77777777" w:rsidTr="007B527B">
        <w:trPr>
          <w:tblHeader/>
        </w:trPr>
        <w:tc>
          <w:tcPr>
            <w:tcW w:w="1146" w:type="dxa"/>
            <w:tcBorders>
              <w:top w:val="single" w:sz="12" w:space="0" w:color="000000"/>
              <w:left w:val="single" w:sz="12" w:space="0" w:color="000000"/>
              <w:bottom w:val="nil"/>
              <w:right w:val="single" w:sz="6" w:space="0" w:color="000000"/>
            </w:tcBorders>
            <w:hideMark/>
          </w:tcPr>
          <w:p w14:paraId="0812F908"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5AE8545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1DF85C6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370F064C" w14:textId="77777777" w:rsidTr="007B527B">
        <w:tc>
          <w:tcPr>
            <w:tcW w:w="1146" w:type="dxa"/>
            <w:tcBorders>
              <w:top w:val="single" w:sz="6" w:space="0" w:color="000000"/>
              <w:left w:val="single" w:sz="12" w:space="0" w:color="000000"/>
              <w:bottom w:val="single" w:sz="12" w:space="0" w:color="000000"/>
              <w:right w:val="single" w:sz="6" w:space="0" w:color="000000"/>
            </w:tcBorders>
            <w:hideMark/>
          </w:tcPr>
          <w:p w14:paraId="57DC2174"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32FC430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12A3F58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20</w:t>
            </w:r>
          </w:p>
        </w:tc>
      </w:tr>
    </w:tbl>
    <w:p w14:paraId="56716BAC" w14:textId="77777777" w:rsidR="00331BF0" w:rsidRPr="008D76B4" w:rsidRDefault="00331BF0" w:rsidP="000234AE">
      <w:pPr>
        <w:pStyle w:val="Heading3"/>
        <w:numPr>
          <w:ilvl w:val="2"/>
          <w:numId w:val="2"/>
        </w:numPr>
        <w:tabs>
          <w:tab w:val="num" w:pos="720"/>
        </w:tabs>
      </w:pPr>
      <w:bookmarkStart w:id="4872" w:name="_Toc228894747"/>
      <w:bookmarkStart w:id="4873" w:name="_Toc228807279"/>
      <w:bookmarkStart w:id="4874" w:name="_Toc72656396"/>
      <w:bookmarkStart w:id="4875" w:name="_Toc405794904"/>
      <w:bookmarkStart w:id="4876" w:name="_Ref384785246"/>
      <w:bookmarkStart w:id="4877" w:name="_Toc370634508"/>
      <w:bookmarkStart w:id="4878" w:name="_Toc391471221"/>
      <w:bookmarkStart w:id="4879" w:name="_Toc395187859"/>
      <w:bookmarkStart w:id="4880" w:name="_Toc416960105"/>
      <w:bookmarkStart w:id="4881" w:name="_Toc8118322"/>
      <w:bookmarkStart w:id="4882" w:name="_Toc30061297"/>
      <w:bookmarkStart w:id="4883" w:name="_Toc90376550"/>
      <w:bookmarkStart w:id="4884" w:name="_Toc323024196"/>
      <w:bookmarkStart w:id="4885" w:name="_Toc323000745"/>
      <w:bookmarkStart w:id="4886" w:name="_Toc322945178"/>
      <w:bookmarkStart w:id="4887" w:name="_Toc322855336"/>
      <w:bookmarkStart w:id="4888" w:name="_Toc111203535"/>
      <w:r w:rsidRPr="008D76B4">
        <w:t>General-length SHA-1-HMAC</w:t>
      </w:r>
      <w:bookmarkEnd w:id="4872"/>
      <w:bookmarkEnd w:id="4873"/>
      <w:bookmarkEnd w:id="4874"/>
      <w:bookmarkEnd w:id="4875"/>
      <w:bookmarkEnd w:id="4876"/>
      <w:bookmarkEnd w:id="4877"/>
      <w:bookmarkEnd w:id="4878"/>
      <w:bookmarkEnd w:id="4879"/>
      <w:bookmarkEnd w:id="4880"/>
      <w:bookmarkEnd w:id="4881"/>
      <w:bookmarkEnd w:id="4882"/>
      <w:bookmarkEnd w:id="4883"/>
      <w:bookmarkEnd w:id="4888"/>
    </w:p>
    <w:p w14:paraId="583C8C0F" w14:textId="77777777" w:rsidR="00331BF0" w:rsidRPr="008D76B4" w:rsidRDefault="00331BF0" w:rsidP="00331BF0">
      <w:r w:rsidRPr="008D76B4">
        <w:t xml:space="preserve">The general-length SHA-1-HMAC mechanism, denoted </w:t>
      </w:r>
      <w:r w:rsidRPr="008D76B4">
        <w:rPr>
          <w:b/>
        </w:rPr>
        <w:t>CKM_SHA_1_HMAC_GENERAL</w:t>
      </w:r>
      <w:r w:rsidRPr="008D76B4">
        <w:t>, is a mechanism for signatures and verification.  It uses the HMAC construction, based on the SHA-1 hash function.  The keys it uses are generic secret keys and CKK_SHA_1_HMAC.</w:t>
      </w:r>
    </w:p>
    <w:p w14:paraId="25D60ED7"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1-20 (the output size of SHA-1 is 20 bytes).  Signatures (MACs) produced by this mechanism will be taken from the start of the full 20-byte HMAC output.</w:t>
      </w:r>
    </w:p>
    <w:p w14:paraId="20041D75" w14:textId="168A9837" w:rsidR="00331BF0" w:rsidRPr="008D76B4" w:rsidRDefault="00331BF0" w:rsidP="00331BF0">
      <w:pPr>
        <w:pStyle w:val="Caption"/>
      </w:pPr>
      <w:bookmarkStart w:id="4889" w:name="_Toc228807543"/>
      <w:bookmarkStart w:id="4890" w:name="_Toc405795057"/>
      <w:bookmarkStart w:id="4891" w:name="_Toc2585346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136</w:t>
      </w:r>
      <w:r w:rsidRPr="008D76B4">
        <w:rPr>
          <w:szCs w:val="18"/>
        </w:rPr>
        <w:fldChar w:fldCharType="end"/>
      </w:r>
      <w:r w:rsidRPr="008D76B4">
        <w:t>, General-length SHA-1-HMAC: Key And Data Length</w:t>
      </w:r>
      <w:bookmarkEnd w:id="4889"/>
      <w:bookmarkEnd w:id="4890"/>
      <w:bookmarkEnd w:id="489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331BF0" w:rsidRPr="008D76B4" w14:paraId="0F1A1125"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58EAD2B1"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1620" w:type="dxa"/>
            <w:tcBorders>
              <w:top w:val="single" w:sz="12" w:space="0" w:color="000000"/>
              <w:left w:val="single" w:sz="6" w:space="0" w:color="000000"/>
              <w:bottom w:val="nil"/>
              <w:right w:val="single" w:sz="6" w:space="0" w:color="000000"/>
            </w:tcBorders>
            <w:hideMark/>
          </w:tcPr>
          <w:p w14:paraId="43A1AB30"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2C3136F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7715819B"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1B508705"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76107967"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710E50C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p w14:paraId="4D3D3BD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CKK_SHA_1_HMAC</w:t>
            </w:r>
          </w:p>
        </w:tc>
        <w:tc>
          <w:tcPr>
            <w:tcW w:w="1389" w:type="dxa"/>
            <w:tcBorders>
              <w:top w:val="single" w:sz="6" w:space="0" w:color="000000"/>
              <w:left w:val="single" w:sz="6" w:space="0" w:color="000000"/>
              <w:bottom w:val="single" w:sz="6" w:space="0" w:color="000000"/>
              <w:right w:val="single" w:sz="6" w:space="0" w:color="000000"/>
            </w:tcBorders>
            <w:hideMark/>
          </w:tcPr>
          <w:p w14:paraId="412E138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1FAF18A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1-20, depending on parameters</w:t>
            </w:r>
          </w:p>
        </w:tc>
      </w:tr>
      <w:tr w:rsidR="00331BF0" w:rsidRPr="008D76B4" w14:paraId="1BAF2961"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7B589CEF"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1189800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p w14:paraId="6301421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CKK_SHA_1_HMAC</w:t>
            </w:r>
          </w:p>
        </w:tc>
        <w:tc>
          <w:tcPr>
            <w:tcW w:w="1389" w:type="dxa"/>
            <w:tcBorders>
              <w:top w:val="single" w:sz="6" w:space="0" w:color="000000"/>
              <w:left w:val="single" w:sz="6" w:space="0" w:color="000000"/>
              <w:bottom w:val="single" w:sz="12" w:space="0" w:color="000000"/>
              <w:right w:val="single" w:sz="6" w:space="0" w:color="000000"/>
            </w:tcBorders>
            <w:hideMark/>
          </w:tcPr>
          <w:p w14:paraId="42524DD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6A8216B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1-20, depending on parameters</w:t>
            </w:r>
          </w:p>
        </w:tc>
      </w:tr>
    </w:tbl>
    <w:p w14:paraId="29D3241D" w14:textId="77777777" w:rsidR="00331BF0" w:rsidRPr="008D76B4" w:rsidRDefault="00331BF0" w:rsidP="000234AE">
      <w:pPr>
        <w:pStyle w:val="Heading3"/>
        <w:numPr>
          <w:ilvl w:val="2"/>
          <w:numId w:val="2"/>
        </w:numPr>
        <w:tabs>
          <w:tab w:val="num" w:pos="720"/>
        </w:tabs>
      </w:pPr>
      <w:bookmarkStart w:id="4892" w:name="_Toc228894748"/>
      <w:bookmarkStart w:id="4893" w:name="_Toc228807280"/>
      <w:bookmarkStart w:id="4894" w:name="_Toc72656397"/>
      <w:bookmarkStart w:id="4895" w:name="_Toc405794905"/>
      <w:bookmarkStart w:id="4896" w:name="_Toc370634509"/>
      <w:bookmarkStart w:id="4897" w:name="_Toc391471222"/>
      <w:bookmarkStart w:id="4898" w:name="_Toc395187860"/>
      <w:bookmarkStart w:id="4899" w:name="_Toc416960106"/>
      <w:bookmarkStart w:id="4900" w:name="_Ref527381268"/>
      <w:bookmarkStart w:id="4901" w:name="_Ref527381269"/>
      <w:bookmarkStart w:id="4902" w:name="_Ref527381271"/>
      <w:bookmarkStart w:id="4903" w:name="_Ref527381273"/>
      <w:bookmarkStart w:id="4904" w:name="_Ref527381275"/>
      <w:bookmarkStart w:id="4905" w:name="_Toc8118323"/>
      <w:bookmarkStart w:id="4906" w:name="_Toc30061298"/>
      <w:bookmarkStart w:id="4907" w:name="_Toc90376551"/>
      <w:bookmarkStart w:id="4908" w:name="_Toc111203536"/>
      <w:r w:rsidRPr="008D76B4">
        <w:t>SHA-1-HMAC</w:t>
      </w:r>
      <w:bookmarkEnd w:id="4892"/>
      <w:bookmarkEnd w:id="4893"/>
      <w:bookmarkEnd w:id="4894"/>
      <w:bookmarkEnd w:id="4895"/>
      <w:bookmarkEnd w:id="4896"/>
      <w:bookmarkEnd w:id="4897"/>
      <w:bookmarkEnd w:id="4898"/>
      <w:bookmarkEnd w:id="4899"/>
      <w:bookmarkEnd w:id="4900"/>
      <w:bookmarkEnd w:id="4901"/>
      <w:bookmarkEnd w:id="4902"/>
      <w:bookmarkEnd w:id="4903"/>
      <w:bookmarkEnd w:id="4904"/>
      <w:bookmarkEnd w:id="4905"/>
      <w:bookmarkEnd w:id="4906"/>
      <w:bookmarkEnd w:id="4907"/>
      <w:bookmarkEnd w:id="4908"/>
    </w:p>
    <w:p w14:paraId="241D3704" w14:textId="7E7FF185" w:rsidR="00331BF0" w:rsidRPr="008D76B4" w:rsidRDefault="00331BF0" w:rsidP="00331BF0">
      <w:r w:rsidRPr="008D76B4">
        <w:t xml:space="preserve">The SHA-1-HMAC mechanism, denoted </w:t>
      </w:r>
      <w:r w:rsidRPr="008D76B4">
        <w:rPr>
          <w:b/>
        </w:rPr>
        <w:t>CKM_SHA_1_HMAC</w:t>
      </w:r>
      <w:r w:rsidRPr="008D76B4">
        <w:t xml:space="preserve">, is a special case of the general-length SHA-1-HMAC mechanism in Section </w:t>
      </w:r>
      <w:r w:rsidRPr="008D76B4">
        <w:fldChar w:fldCharType="begin"/>
      </w:r>
      <w:r w:rsidRPr="008D76B4">
        <w:instrText xml:space="preserve"> REF _Ref384785246 \r \h  \* MERGEFORMAT </w:instrText>
      </w:r>
      <w:r w:rsidRPr="008D76B4">
        <w:fldChar w:fldCharType="separate"/>
      </w:r>
      <w:r w:rsidR="004B47E8">
        <w:t>6.20.3</w:t>
      </w:r>
      <w:r w:rsidRPr="008D76B4">
        <w:fldChar w:fldCharType="end"/>
      </w:r>
      <w:r w:rsidRPr="008D76B4">
        <w:t>.</w:t>
      </w:r>
    </w:p>
    <w:p w14:paraId="0FD45D10" w14:textId="77777777" w:rsidR="00331BF0" w:rsidRPr="008D76B4" w:rsidRDefault="00331BF0" w:rsidP="00331BF0">
      <w:r w:rsidRPr="008D76B4">
        <w:t>It has no parameter, and always produces an output of length 20.</w:t>
      </w:r>
    </w:p>
    <w:p w14:paraId="6102E2A9" w14:textId="77777777" w:rsidR="00331BF0" w:rsidRPr="008D76B4" w:rsidRDefault="00331BF0" w:rsidP="000234AE">
      <w:pPr>
        <w:pStyle w:val="Heading3"/>
        <w:numPr>
          <w:ilvl w:val="2"/>
          <w:numId w:val="2"/>
        </w:numPr>
        <w:tabs>
          <w:tab w:val="num" w:pos="720"/>
        </w:tabs>
      </w:pPr>
      <w:bookmarkStart w:id="4909" w:name="_Toc228894749"/>
      <w:bookmarkStart w:id="4910" w:name="_Toc228807281"/>
      <w:bookmarkStart w:id="4911" w:name="_Toc72656398"/>
      <w:bookmarkStart w:id="4912" w:name="_Ref47931671"/>
      <w:bookmarkStart w:id="4913" w:name="_Ref47495546"/>
      <w:bookmarkStart w:id="4914" w:name="_Toc405794906"/>
      <w:bookmarkStart w:id="4915" w:name="_Toc370634510"/>
      <w:bookmarkStart w:id="4916" w:name="_Toc391471223"/>
      <w:bookmarkStart w:id="4917" w:name="_Toc395187861"/>
      <w:bookmarkStart w:id="4918" w:name="_Toc416960107"/>
      <w:bookmarkStart w:id="4919" w:name="_Ref527381270"/>
      <w:bookmarkStart w:id="4920" w:name="_Ref527381272"/>
      <w:bookmarkStart w:id="4921" w:name="_Ref527381274"/>
      <w:bookmarkStart w:id="4922" w:name="_Ref527381276"/>
      <w:bookmarkStart w:id="4923" w:name="_Ref527381997"/>
      <w:bookmarkStart w:id="4924" w:name="_Toc8118324"/>
      <w:bookmarkStart w:id="4925" w:name="_Toc30061299"/>
      <w:bookmarkStart w:id="4926" w:name="_Ref65665437"/>
      <w:bookmarkStart w:id="4927" w:name="_Toc90376552"/>
      <w:bookmarkStart w:id="4928" w:name="_Toc111203537"/>
      <w:r w:rsidRPr="008D76B4">
        <w:t>SHA-1 key derivation</w:t>
      </w:r>
      <w:bookmarkEnd w:id="4909"/>
      <w:bookmarkEnd w:id="4910"/>
      <w:bookmarkEnd w:id="4911"/>
      <w:bookmarkEnd w:id="4912"/>
      <w:bookmarkEnd w:id="4913"/>
      <w:bookmarkEnd w:id="4914"/>
      <w:bookmarkEnd w:id="4915"/>
      <w:bookmarkEnd w:id="4916"/>
      <w:bookmarkEnd w:id="4917"/>
      <w:bookmarkEnd w:id="4918"/>
      <w:bookmarkEnd w:id="4919"/>
      <w:bookmarkEnd w:id="4920"/>
      <w:bookmarkEnd w:id="4921"/>
      <w:bookmarkEnd w:id="4922"/>
      <w:bookmarkEnd w:id="4923"/>
      <w:bookmarkEnd w:id="4924"/>
      <w:bookmarkEnd w:id="4925"/>
      <w:bookmarkEnd w:id="4926"/>
      <w:bookmarkEnd w:id="4927"/>
      <w:bookmarkEnd w:id="4928"/>
    </w:p>
    <w:p w14:paraId="46BE61E8" w14:textId="77777777" w:rsidR="00331BF0" w:rsidRPr="008D76B4" w:rsidRDefault="00331BF0" w:rsidP="00331BF0">
      <w:r w:rsidRPr="008D76B4">
        <w:t xml:space="preserve">SHA-1 key derivation, denoted </w:t>
      </w:r>
      <w:r w:rsidRPr="008D76B4">
        <w:rPr>
          <w:b/>
        </w:rPr>
        <w:t>CKM_SHA1_KEY_DERIVATION</w:t>
      </w:r>
      <w:r w:rsidRPr="008D76B4">
        <w:t xml:space="preserve">, is a mechanism which provides the capability of deriving a secret key by digesting the value of another secret key with SHA-1. </w:t>
      </w:r>
    </w:p>
    <w:p w14:paraId="10BEEC6F" w14:textId="77777777" w:rsidR="00331BF0" w:rsidRPr="008D76B4" w:rsidRDefault="00331BF0" w:rsidP="00331BF0">
      <w:r w:rsidRPr="008D76B4">
        <w:t>The value of the base key is digested once, and the result is used to make the value of derived secret key.</w:t>
      </w:r>
    </w:p>
    <w:p w14:paraId="07810810" w14:textId="77777777" w:rsidR="00331BF0" w:rsidRPr="008D76B4" w:rsidRDefault="00331BF0" w:rsidP="000234AE">
      <w:pPr>
        <w:numPr>
          <w:ilvl w:val="0"/>
          <w:numId w:val="52"/>
        </w:numPr>
      </w:pPr>
      <w:r w:rsidRPr="008D76B4">
        <w:t>If no length or key type is provided in the template, then the key produced by this mechanism will be a generic secret key.  Its length will be 20 bytes (the output size of SHA-1).</w:t>
      </w:r>
    </w:p>
    <w:p w14:paraId="7C1F07F4" w14:textId="77777777" w:rsidR="00331BF0" w:rsidRPr="008D76B4" w:rsidRDefault="00331BF0" w:rsidP="000234AE">
      <w:pPr>
        <w:numPr>
          <w:ilvl w:val="0"/>
          <w:numId w:val="52"/>
        </w:numPr>
      </w:pPr>
      <w:r w:rsidRPr="008D76B4">
        <w:t>If no key type is provided in the template, but a length is, then the key produced by this mechanism will be a generic secret key of the specified length.</w:t>
      </w:r>
    </w:p>
    <w:p w14:paraId="4D811A0B" w14:textId="77777777" w:rsidR="00331BF0" w:rsidRPr="008D76B4" w:rsidRDefault="00331BF0" w:rsidP="000234AE">
      <w:pPr>
        <w:numPr>
          <w:ilvl w:val="0"/>
          <w:numId w:val="52"/>
        </w:numPr>
      </w:pPr>
      <w:r w:rsidRPr="008D76B4">
        <w:t>If no length was provided in the template, but a key type is, then that key type must have a well-defined length.  If it does, then the key produced by this mechanism will be of the type specified in the template.  If it doesn’t, an error will be returned.</w:t>
      </w:r>
    </w:p>
    <w:p w14:paraId="6CD10251" w14:textId="77777777" w:rsidR="00331BF0" w:rsidRPr="008D76B4" w:rsidRDefault="00331BF0" w:rsidP="000234AE">
      <w:pPr>
        <w:numPr>
          <w:ilvl w:val="0"/>
          <w:numId w:val="52"/>
        </w:numPr>
      </w:pPr>
      <w:r w:rsidRPr="008D76B4">
        <w:t>If both a key type and a length are provided in the template, the length must be compatible with that key type.  The key produced by this mechanism will be of the specified type and length.</w:t>
      </w:r>
    </w:p>
    <w:p w14:paraId="2952D3F7" w14:textId="77777777" w:rsidR="00331BF0" w:rsidRPr="008D76B4" w:rsidRDefault="00331BF0" w:rsidP="00331BF0">
      <w:r w:rsidRPr="008D76B4">
        <w:t>If a DES, DES2, or CDMF key is derived with this mechanism, the parity bits of the key will be set properly.</w:t>
      </w:r>
    </w:p>
    <w:p w14:paraId="699A6BFE" w14:textId="77777777" w:rsidR="00331BF0" w:rsidRPr="008D76B4" w:rsidRDefault="00331BF0" w:rsidP="00331BF0">
      <w:r w:rsidRPr="008D76B4">
        <w:t>If the requested type of key requires more than 20 bytes, such as DES3, an error is generated.</w:t>
      </w:r>
    </w:p>
    <w:p w14:paraId="642DD121" w14:textId="77777777" w:rsidR="00331BF0" w:rsidRPr="008D76B4" w:rsidRDefault="00331BF0" w:rsidP="00331BF0">
      <w:r w:rsidRPr="008D76B4">
        <w:t>This mechanism has the following rules about key sensitivity and extractability:</w:t>
      </w:r>
    </w:p>
    <w:p w14:paraId="4CBCC15E" w14:textId="77777777" w:rsidR="00331BF0" w:rsidRPr="008D76B4" w:rsidRDefault="00331BF0" w:rsidP="000234AE">
      <w:pPr>
        <w:numPr>
          <w:ilvl w:val="0"/>
          <w:numId w:val="53"/>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00531FF3" w14:textId="77777777" w:rsidR="00331BF0" w:rsidRPr="008D76B4" w:rsidRDefault="00331BF0" w:rsidP="000234AE">
      <w:pPr>
        <w:numPr>
          <w:ilvl w:val="0"/>
          <w:numId w:val="53"/>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0FFD56DE" w14:textId="77777777" w:rsidR="00331BF0" w:rsidRPr="008D76B4" w:rsidRDefault="00331BF0" w:rsidP="000234AE">
      <w:pPr>
        <w:numPr>
          <w:ilvl w:val="0"/>
          <w:numId w:val="53"/>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04FA2EDD" w14:textId="77777777" w:rsidR="00331BF0" w:rsidRPr="008D76B4" w:rsidRDefault="00331BF0" w:rsidP="000234AE">
      <w:pPr>
        <w:pStyle w:val="Heading3"/>
        <w:numPr>
          <w:ilvl w:val="2"/>
          <w:numId w:val="2"/>
        </w:numPr>
        <w:tabs>
          <w:tab w:val="num" w:pos="720"/>
        </w:tabs>
        <w:rPr>
          <w:color w:val="000000" w:themeColor="text1"/>
        </w:rPr>
      </w:pPr>
      <w:bookmarkStart w:id="4929" w:name="_Toc8118325"/>
      <w:bookmarkStart w:id="4930" w:name="_Toc30061300"/>
      <w:bookmarkStart w:id="4931" w:name="_Toc90376553"/>
      <w:bookmarkStart w:id="4932" w:name="_Toc111203538"/>
      <w:r w:rsidRPr="008D76B4">
        <w:rPr>
          <w:color w:val="000000" w:themeColor="text1"/>
        </w:rPr>
        <w:t>SHA-1 HMAC key generation</w:t>
      </w:r>
      <w:bookmarkEnd w:id="4929"/>
      <w:bookmarkEnd w:id="4930"/>
      <w:bookmarkEnd w:id="4931"/>
      <w:bookmarkEnd w:id="4932"/>
    </w:p>
    <w:p w14:paraId="0CE47636" w14:textId="77777777" w:rsidR="00331BF0" w:rsidRPr="008D76B4" w:rsidRDefault="00331BF0" w:rsidP="00331BF0">
      <w:pPr>
        <w:rPr>
          <w:color w:val="000000" w:themeColor="text1"/>
        </w:rPr>
      </w:pPr>
      <w:r w:rsidRPr="008D76B4">
        <w:rPr>
          <w:color w:val="000000" w:themeColor="text1"/>
        </w:rPr>
        <w:t xml:space="preserve">The SHA-1-HMAC key generation mechanism, denoted </w:t>
      </w:r>
      <w:r w:rsidRPr="008D76B4">
        <w:rPr>
          <w:b/>
          <w:color w:val="000000" w:themeColor="text1"/>
        </w:rPr>
        <w:t>CKM_SHA_1_KEY_GEN</w:t>
      </w:r>
      <w:r w:rsidRPr="008D76B4">
        <w:rPr>
          <w:color w:val="000000" w:themeColor="text1"/>
        </w:rPr>
        <w:t>, is a key generation mechanism for NIST’s SHA-1-HMAC.</w:t>
      </w:r>
    </w:p>
    <w:p w14:paraId="3397BBCF" w14:textId="77777777" w:rsidR="00331BF0" w:rsidRPr="008D76B4" w:rsidRDefault="00331BF0" w:rsidP="00331BF0">
      <w:pPr>
        <w:rPr>
          <w:color w:val="000000" w:themeColor="text1"/>
        </w:rPr>
      </w:pPr>
      <w:r w:rsidRPr="008D76B4">
        <w:rPr>
          <w:color w:val="000000" w:themeColor="text1"/>
        </w:rPr>
        <w:t>It does not have a parameter.</w:t>
      </w:r>
    </w:p>
    <w:p w14:paraId="5F0CB717" w14:textId="77777777" w:rsidR="00331BF0" w:rsidRPr="008D76B4" w:rsidRDefault="00331BF0" w:rsidP="00331BF0">
      <w:pPr>
        <w:rPr>
          <w:color w:val="000000" w:themeColor="text1"/>
        </w:rPr>
      </w:pPr>
      <w:r w:rsidRPr="008D76B4">
        <w:rPr>
          <w:color w:val="000000" w:themeColor="text1"/>
        </w:rPr>
        <w:lastRenderedPageBreak/>
        <w:t xml:space="preserve">The mechanism generates SHA-1-HMAC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05D8D6EF"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SHA-1-HMAC key type (specifically, the flags indicating which functions the key supports) may be specified in the template for the key, or else are assigned default initial values.</w:t>
      </w:r>
    </w:p>
    <w:p w14:paraId="6ABA3FAD" w14:textId="77777777" w:rsidR="00331BF0" w:rsidRPr="008D76B4" w:rsidRDefault="00331BF0" w:rsidP="00331BF0">
      <w:pPr>
        <w:rPr>
          <w:color w:val="000000" w:themeColor="text1"/>
        </w:rPr>
      </w:pPr>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CKM_SHA_1_HMAC</w:t>
      </w:r>
      <w:r w:rsidRPr="008D76B4">
        <w:rPr>
          <w:color w:val="000000" w:themeColor="text1"/>
        </w:rPr>
        <w:t xml:space="preserve"> key sizes, in bytes.</w:t>
      </w:r>
    </w:p>
    <w:p w14:paraId="0629BA2D" w14:textId="77777777" w:rsidR="00331BF0" w:rsidRPr="008D76B4" w:rsidRDefault="00331BF0" w:rsidP="000234AE">
      <w:pPr>
        <w:pStyle w:val="Heading2"/>
        <w:numPr>
          <w:ilvl w:val="1"/>
          <w:numId w:val="2"/>
        </w:numPr>
        <w:tabs>
          <w:tab w:val="num" w:pos="576"/>
        </w:tabs>
      </w:pPr>
      <w:bookmarkStart w:id="4933" w:name="_Toc228894750"/>
      <w:bookmarkStart w:id="4934" w:name="_Toc228807282"/>
      <w:bookmarkStart w:id="4935" w:name="_Toc151796111"/>
      <w:bookmarkStart w:id="4936" w:name="_Toc370634511"/>
      <w:bookmarkStart w:id="4937" w:name="_Toc391471224"/>
      <w:bookmarkStart w:id="4938" w:name="_Toc395187862"/>
      <w:bookmarkStart w:id="4939" w:name="_Toc416960108"/>
      <w:bookmarkStart w:id="4940" w:name="_Toc8118326"/>
      <w:bookmarkStart w:id="4941" w:name="_Toc30061301"/>
      <w:bookmarkStart w:id="4942" w:name="_Toc90376554"/>
      <w:bookmarkStart w:id="4943" w:name="_Toc72656399"/>
      <w:bookmarkStart w:id="4944" w:name="_Toc405794907"/>
      <w:bookmarkStart w:id="4945" w:name="_Toc111203539"/>
      <w:r w:rsidRPr="008D76B4">
        <w:t>SHA-224</w:t>
      </w:r>
      <w:bookmarkEnd w:id="4933"/>
      <w:bookmarkEnd w:id="4934"/>
      <w:bookmarkEnd w:id="4935"/>
      <w:bookmarkEnd w:id="4936"/>
      <w:bookmarkEnd w:id="4937"/>
      <w:bookmarkEnd w:id="4938"/>
      <w:bookmarkEnd w:id="4939"/>
      <w:bookmarkEnd w:id="4940"/>
      <w:bookmarkEnd w:id="4941"/>
      <w:bookmarkEnd w:id="4942"/>
      <w:bookmarkEnd w:id="4945"/>
    </w:p>
    <w:p w14:paraId="09D7FA29" w14:textId="1C2F583A" w:rsidR="00331BF0" w:rsidRPr="008D76B4" w:rsidRDefault="00331BF0" w:rsidP="00331BF0">
      <w:pPr>
        <w:rPr>
          <w:lang w:eastAsia="x-none"/>
        </w:rPr>
      </w:pPr>
      <w:bookmarkStart w:id="4946" w:name="_Toc25853469"/>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137</w:t>
      </w:r>
      <w:r w:rsidRPr="008D76B4">
        <w:rPr>
          <w:i/>
          <w:sz w:val="18"/>
          <w:szCs w:val="18"/>
        </w:rPr>
        <w:fldChar w:fldCharType="end"/>
      </w:r>
      <w:r w:rsidRPr="008D76B4">
        <w:rPr>
          <w:i/>
          <w:sz w:val="18"/>
          <w:szCs w:val="18"/>
        </w:rPr>
        <w:t>, SHA-224 Mechanisms vs. Functions</w:t>
      </w:r>
      <w:bookmarkEnd w:id="4946"/>
    </w:p>
    <w:tbl>
      <w:tblPr>
        <w:tblW w:w="9041"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376"/>
        <w:gridCol w:w="975"/>
        <w:gridCol w:w="786"/>
        <w:gridCol w:w="581"/>
        <w:gridCol w:w="842"/>
        <w:gridCol w:w="787"/>
        <w:gridCol w:w="852"/>
        <w:gridCol w:w="842"/>
      </w:tblGrid>
      <w:tr w:rsidR="00331BF0" w:rsidRPr="008D76B4" w14:paraId="2BD6BC91" w14:textId="77777777" w:rsidTr="007B527B">
        <w:trPr>
          <w:tblHeader/>
        </w:trPr>
        <w:tc>
          <w:tcPr>
            <w:tcW w:w="3376" w:type="dxa"/>
            <w:tcBorders>
              <w:top w:val="single" w:sz="12" w:space="0" w:color="000000"/>
              <w:left w:val="single" w:sz="12" w:space="0" w:color="000000"/>
              <w:bottom w:val="nil"/>
              <w:right w:val="single" w:sz="6" w:space="0" w:color="000000"/>
            </w:tcBorders>
          </w:tcPr>
          <w:p w14:paraId="3DA4B802" w14:textId="77777777" w:rsidR="00331BF0" w:rsidRPr="008D76B4" w:rsidRDefault="00331BF0" w:rsidP="007B527B">
            <w:pPr>
              <w:pStyle w:val="TableSmallFont"/>
              <w:jc w:val="left"/>
              <w:rPr>
                <w:rFonts w:ascii="Arial" w:hAnsi="Arial" w:cs="Arial"/>
                <w:sz w:val="20"/>
              </w:rPr>
            </w:pPr>
            <w:bookmarkStart w:id="4947" w:name="_Toc151796112"/>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7333F8A5"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34887649" w14:textId="77777777" w:rsidTr="007B527B">
        <w:trPr>
          <w:tblHeader/>
        </w:trPr>
        <w:tc>
          <w:tcPr>
            <w:tcW w:w="3376" w:type="dxa"/>
            <w:tcBorders>
              <w:top w:val="nil"/>
              <w:left w:val="single" w:sz="12" w:space="0" w:color="000000"/>
              <w:bottom w:val="single" w:sz="6" w:space="0" w:color="000000"/>
              <w:right w:val="single" w:sz="6" w:space="0" w:color="000000"/>
            </w:tcBorders>
          </w:tcPr>
          <w:p w14:paraId="680CCC6F" w14:textId="77777777" w:rsidR="00331BF0" w:rsidRPr="008D76B4" w:rsidRDefault="00331BF0" w:rsidP="007B527B">
            <w:pPr>
              <w:pStyle w:val="TableSmallFont"/>
              <w:jc w:val="left"/>
              <w:rPr>
                <w:rFonts w:ascii="Arial" w:hAnsi="Arial" w:cs="Arial"/>
                <w:b/>
                <w:sz w:val="20"/>
              </w:rPr>
            </w:pPr>
          </w:p>
          <w:p w14:paraId="4E0B9C49"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2E776DD1"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36BCC7D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34B3F94"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78D2B447"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465B0BB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DDE63D9"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47A93DEB"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2B9422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82BAD94"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1EAEF7AF" w14:textId="77777777" w:rsidR="00331BF0" w:rsidRPr="008D76B4" w:rsidRDefault="00331BF0" w:rsidP="007B527B">
            <w:pPr>
              <w:pStyle w:val="TableSmallFont"/>
              <w:rPr>
                <w:rFonts w:ascii="Arial" w:hAnsi="Arial" w:cs="Arial"/>
                <w:b/>
                <w:sz w:val="20"/>
              </w:rPr>
            </w:pPr>
          </w:p>
          <w:p w14:paraId="3960C426"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87" w:type="dxa"/>
            <w:tcBorders>
              <w:top w:val="single" w:sz="6" w:space="0" w:color="000000"/>
              <w:left w:val="single" w:sz="6" w:space="0" w:color="000000"/>
              <w:bottom w:val="single" w:sz="6" w:space="0" w:color="000000"/>
              <w:right w:val="single" w:sz="6" w:space="0" w:color="000000"/>
            </w:tcBorders>
            <w:hideMark/>
          </w:tcPr>
          <w:p w14:paraId="5051BBE6"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6AA23514"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BDB27E4"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19637AF"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52" w:type="dxa"/>
            <w:tcBorders>
              <w:top w:val="single" w:sz="6" w:space="0" w:color="000000"/>
              <w:left w:val="single" w:sz="6" w:space="0" w:color="000000"/>
              <w:bottom w:val="single" w:sz="6" w:space="0" w:color="000000"/>
              <w:right w:val="single" w:sz="6" w:space="0" w:color="000000"/>
            </w:tcBorders>
            <w:hideMark/>
          </w:tcPr>
          <w:p w14:paraId="0AE3171C"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44FA3B2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EBD1B6B"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47D1AB31" w14:textId="77777777" w:rsidR="00331BF0" w:rsidRPr="008D76B4" w:rsidRDefault="00331BF0" w:rsidP="007B527B">
            <w:pPr>
              <w:pStyle w:val="TableSmallFont"/>
              <w:rPr>
                <w:rFonts w:ascii="Arial" w:hAnsi="Arial" w:cs="Arial"/>
                <w:b/>
                <w:sz w:val="20"/>
              </w:rPr>
            </w:pPr>
          </w:p>
          <w:p w14:paraId="51A1500A"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3C46F23A" w14:textId="77777777" w:rsidTr="007B527B">
        <w:tc>
          <w:tcPr>
            <w:tcW w:w="3376" w:type="dxa"/>
            <w:tcBorders>
              <w:top w:val="nil"/>
              <w:left w:val="single" w:sz="12" w:space="0" w:color="000000"/>
              <w:bottom w:val="single" w:sz="6" w:space="0" w:color="000000"/>
              <w:right w:val="single" w:sz="6" w:space="0" w:color="000000"/>
            </w:tcBorders>
            <w:hideMark/>
          </w:tcPr>
          <w:p w14:paraId="722EA28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CKM_SHA224</w:t>
            </w:r>
          </w:p>
        </w:tc>
        <w:tc>
          <w:tcPr>
            <w:tcW w:w="975" w:type="dxa"/>
            <w:tcBorders>
              <w:top w:val="nil"/>
              <w:left w:val="single" w:sz="6" w:space="0" w:color="000000"/>
              <w:bottom w:val="single" w:sz="6" w:space="0" w:color="000000"/>
              <w:right w:val="single" w:sz="6" w:space="0" w:color="000000"/>
            </w:tcBorders>
          </w:tcPr>
          <w:p w14:paraId="021D6D2F" w14:textId="77777777" w:rsidR="00331BF0" w:rsidRPr="008D76B4" w:rsidRDefault="00331BF0" w:rsidP="007B527B">
            <w:pPr>
              <w:pStyle w:val="TableSmallFont"/>
              <w:rPr>
                <w:rFonts w:ascii="Arial" w:hAnsi="Arial" w:cs="Arial"/>
                <w:sz w:val="20"/>
              </w:rPr>
            </w:pPr>
          </w:p>
        </w:tc>
        <w:tc>
          <w:tcPr>
            <w:tcW w:w="786" w:type="dxa"/>
            <w:tcBorders>
              <w:top w:val="nil"/>
              <w:left w:val="single" w:sz="6" w:space="0" w:color="000000"/>
              <w:bottom w:val="single" w:sz="6" w:space="0" w:color="000000"/>
              <w:right w:val="single" w:sz="6" w:space="0" w:color="000000"/>
            </w:tcBorders>
          </w:tcPr>
          <w:p w14:paraId="3DF265A3" w14:textId="77777777" w:rsidR="00331BF0" w:rsidRPr="008D76B4" w:rsidRDefault="00331BF0" w:rsidP="007B527B">
            <w:pPr>
              <w:pStyle w:val="TableSmallFont"/>
              <w:rPr>
                <w:rFonts w:ascii="Arial" w:hAnsi="Arial" w:cs="Arial"/>
                <w:sz w:val="20"/>
              </w:rPr>
            </w:pPr>
          </w:p>
        </w:tc>
        <w:tc>
          <w:tcPr>
            <w:tcW w:w="581" w:type="dxa"/>
            <w:tcBorders>
              <w:top w:val="nil"/>
              <w:left w:val="single" w:sz="6" w:space="0" w:color="000000"/>
              <w:bottom w:val="single" w:sz="6" w:space="0" w:color="000000"/>
              <w:right w:val="single" w:sz="6" w:space="0" w:color="000000"/>
            </w:tcBorders>
          </w:tcPr>
          <w:p w14:paraId="1731F596" w14:textId="77777777" w:rsidR="00331BF0" w:rsidRPr="008D76B4" w:rsidRDefault="00331BF0" w:rsidP="007B527B">
            <w:pPr>
              <w:pStyle w:val="TableSmallFont"/>
              <w:rPr>
                <w:rFonts w:ascii="Arial" w:hAnsi="Arial" w:cs="Arial"/>
                <w:sz w:val="20"/>
              </w:rPr>
            </w:pPr>
          </w:p>
        </w:tc>
        <w:tc>
          <w:tcPr>
            <w:tcW w:w="842" w:type="dxa"/>
            <w:tcBorders>
              <w:top w:val="nil"/>
              <w:left w:val="single" w:sz="6" w:space="0" w:color="000000"/>
              <w:bottom w:val="single" w:sz="6" w:space="0" w:color="000000"/>
              <w:right w:val="single" w:sz="6" w:space="0" w:color="000000"/>
            </w:tcBorders>
            <w:hideMark/>
          </w:tcPr>
          <w:p w14:paraId="72A73E07" w14:textId="77777777" w:rsidR="00331BF0" w:rsidRPr="008D76B4" w:rsidRDefault="00331BF0" w:rsidP="007B527B">
            <w:pPr>
              <w:pStyle w:val="TableSmallFont"/>
              <w:rPr>
                <w:rFonts w:ascii="Arial" w:hAnsi="Arial" w:cs="Arial"/>
                <w:sz w:val="20"/>
              </w:rPr>
            </w:pPr>
            <w:r w:rsidRPr="008D76B4">
              <w:rPr>
                <w:rFonts w:ascii="Arial" w:hAnsi="Arial" w:cs="Arial"/>
                <w:sz w:val="20"/>
              </w:rPr>
              <w:sym w:font="Wingdings" w:char="F0FC"/>
            </w:r>
          </w:p>
        </w:tc>
        <w:tc>
          <w:tcPr>
            <w:tcW w:w="787" w:type="dxa"/>
            <w:tcBorders>
              <w:top w:val="nil"/>
              <w:left w:val="single" w:sz="6" w:space="0" w:color="000000"/>
              <w:bottom w:val="single" w:sz="6" w:space="0" w:color="000000"/>
              <w:right w:val="single" w:sz="6" w:space="0" w:color="000000"/>
            </w:tcBorders>
          </w:tcPr>
          <w:p w14:paraId="150377C6" w14:textId="77777777" w:rsidR="00331BF0" w:rsidRPr="008D76B4" w:rsidRDefault="00331BF0" w:rsidP="007B527B">
            <w:pPr>
              <w:pStyle w:val="TableSmallFont"/>
              <w:rPr>
                <w:rFonts w:ascii="Arial" w:hAnsi="Arial" w:cs="Arial"/>
                <w:sz w:val="20"/>
              </w:rPr>
            </w:pPr>
          </w:p>
        </w:tc>
        <w:tc>
          <w:tcPr>
            <w:tcW w:w="852" w:type="dxa"/>
            <w:tcBorders>
              <w:top w:val="nil"/>
              <w:left w:val="single" w:sz="6" w:space="0" w:color="000000"/>
              <w:bottom w:val="single" w:sz="6" w:space="0" w:color="000000"/>
              <w:right w:val="single" w:sz="6" w:space="0" w:color="000000"/>
            </w:tcBorders>
          </w:tcPr>
          <w:p w14:paraId="4116A9B1" w14:textId="77777777" w:rsidR="00331BF0" w:rsidRPr="008D76B4" w:rsidRDefault="00331BF0" w:rsidP="007B527B">
            <w:pPr>
              <w:pStyle w:val="TableSmallFont"/>
              <w:rPr>
                <w:rFonts w:ascii="Arial" w:hAnsi="Arial" w:cs="Arial"/>
                <w:sz w:val="20"/>
              </w:rPr>
            </w:pPr>
          </w:p>
        </w:tc>
        <w:tc>
          <w:tcPr>
            <w:tcW w:w="842" w:type="dxa"/>
            <w:tcBorders>
              <w:top w:val="nil"/>
              <w:left w:val="single" w:sz="6" w:space="0" w:color="000000"/>
              <w:bottom w:val="single" w:sz="6" w:space="0" w:color="000000"/>
              <w:right w:val="single" w:sz="12" w:space="0" w:color="000000"/>
            </w:tcBorders>
          </w:tcPr>
          <w:p w14:paraId="1D78BF13" w14:textId="77777777" w:rsidR="00331BF0" w:rsidRPr="008D76B4" w:rsidRDefault="00331BF0" w:rsidP="007B527B">
            <w:pPr>
              <w:pStyle w:val="TableSmallFont"/>
              <w:rPr>
                <w:rFonts w:ascii="Arial" w:hAnsi="Arial" w:cs="Arial"/>
                <w:sz w:val="20"/>
              </w:rPr>
            </w:pPr>
          </w:p>
        </w:tc>
      </w:tr>
      <w:tr w:rsidR="00331BF0" w:rsidRPr="008D76B4" w14:paraId="786E291A" w14:textId="77777777" w:rsidTr="007B527B">
        <w:tc>
          <w:tcPr>
            <w:tcW w:w="3376" w:type="dxa"/>
            <w:tcBorders>
              <w:top w:val="single" w:sz="6" w:space="0" w:color="000000"/>
              <w:left w:val="single" w:sz="12" w:space="0" w:color="000000"/>
              <w:bottom w:val="single" w:sz="6" w:space="0" w:color="000000"/>
              <w:right w:val="single" w:sz="6" w:space="0" w:color="000000"/>
            </w:tcBorders>
            <w:hideMark/>
          </w:tcPr>
          <w:p w14:paraId="08C7690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CKM_SHA224_HMAC</w:t>
            </w:r>
          </w:p>
        </w:tc>
        <w:tc>
          <w:tcPr>
            <w:tcW w:w="975" w:type="dxa"/>
            <w:tcBorders>
              <w:top w:val="single" w:sz="6" w:space="0" w:color="000000"/>
              <w:left w:val="single" w:sz="6" w:space="0" w:color="000000"/>
              <w:bottom w:val="single" w:sz="6" w:space="0" w:color="000000"/>
              <w:right w:val="single" w:sz="6" w:space="0" w:color="000000"/>
            </w:tcBorders>
          </w:tcPr>
          <w:p w14:paraId="6513D4E1"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44DA983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10DBBE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6EEBC40" w14:textId="77777777" w:rsidR="00331BF0" w:rsidRPr="008D76B4" w:rsidRDefault="00331BF0" w:rsidP="007B527B">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1FB8BE97" w14:textId="77777777" w:rsidR="00331BF0" w:rsidRPr="008D76B4" w:rsidRDefault="00331BF0" w:rsidP="007B527B">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0D746A72"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62444BF" w14:textId="77777777" w:rsidR="00331BF0" w:rsidRPr="008D76B4" w:rsidRDefault="00331BF0" w:rsidP="007B527B">
            <w:pPr>
              <w:pStyle w:val="TableSmallFont"/>
              <w:keepNext w:val="0"/>
              <w:rPr>
                <w:rFonts w:ascii="Arial" w:hAnsi="Arial" w:cs="Arial"/>
                <w:sz w:val="20"/>
              </w:rPr>
            </w:pPr>
          </w:p>
        </w:tc>
      </w:tr>
      <w:tr w:rsidR="00331BF0" w:rsidRPr="008D76B4" w14:paraId="5BFEBEFD" w14:textId="77777777" w:rsidTr="007B527B">
        <w:tc>
          <w:tcPr>
            <w:tcW w:w="3376" w:type="dxa"/>
            <w:tcBorders>
              <w:top w:val="nil"/>
              <w:left w:val="single" w:sz="12" w:space="0" w:color="000000"/>
              <w:bottom w:val="single" w:sz="6" w:space="0" w:color="000000"/>
              <w:right w:val="single" w:sz="6" w:space="0" w:color="000000"/>
            </w:tcBorders>
            <w:hideMark/>
          </w:tcPr>
          <w:p w14:paraId="352BC2D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CKM_SHA224_HMAC_GENERAL</w:t>
            </w:r>
          </w:p>
        </w:tc>
        <w:tc>
          <w:tcPr>
            <w:tcW w:w="975" w:type="dxa"/>
            <w:tcBorders>
              <w:top w:val="nil"/>
              <w:left w:val="single" w:sz="6" w:space="0" w:color="000000"/>
              <w:bottom w:val="single" w:sz="6" w:space="0" w:color="000000"/>
              <w:right w:val="single" w:sz="6" w:space="0" w:color="000000"/>
            </w:tcBorders>
          </w:tcPr>
          <w:p w14:paraId="6ADF2180" w14:textId="77777777" w:rsidR="00331BF0" w:rsidRPr="008D76B4" w:rsidRDefault="00331BF0" w:rsidP="007B527B">
            <w:pPr>
              <w:pStyle w:val="TableSmallFont"/>
              <w:keepNext w:val="0"/>
              <w:rPr>
                <w:rFonts w:ascii="Arial" w:hAnsi="Arial" w:cs="Arial"/>
                <w:sz w:val="20"/>
              </w:rPr>
            </w:pPr>
          </w:p>
        </w:tc>
        <w:tc>
          <w:tcPr>
            <w:tcW w:w="786" w:type="dxa"/>
            <w:tcBorders>
              <w:top w:val="nil"/>
              <w:left w:val="single" w:sz="6" w:space="0" w:color="000000"/>
              <w:bottom w:val="single" w:sz="6" w:space="0" w:color="000000"/>
              <w:right w:val="single" w:sz="6" w:space="0" w:color="000000"/>
            </w:tcBorders>
            <w:hideMark/>
          </w:tcPr>
          <w:p w14:paraId="0D15127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nil"/>
              <w:left w:val="single" w:sz="6" w:space="0" w:color="000000"/>
              <w:bottom w:val="single" w:sz="6" w:space="0" w:color="000000"/>
              <w:right w:val="single" w:sz="6" w:space="0" w:color="000000"/>
            </w:tcBorders>
          </w:tcPr>
          <w:p w14:paraId="7C71B5CB" w14:textId="77777777" w:rsidR="00331BF0" w:rsidRPr="008D76B4" w:rsidRDefault="00331BF0" w:rsidP="007B527B">
            <w:pPr>
              <w:pStyle w:val="TableSmallFont"/>
              <w:keepNext w:val="0"/>
              <w:rPr>
                <w:rFonts w:ascii="Arial" w:hAnsi="Arial" w:cs="Arial"/>
                <w:sz w:val="20"/>
              </w:rPr>
            </w:pPr>
          </w:p>
        </w:tc>
        <w:tc>
          <w:tcPr>
            <w:tcW w:w="842" w:type="dxa"/>
            <w:tcBorders>
              <w:top w:val="nil"/>
              <w:left w:val="single" w:sz="6" w:space="0" w:color="000000"/>
              <w:bottom w:val="single" w:sz="6" w:space="0" w:color="000000"/>
              <w:right w:val="single" w:sz="6" w:space="0" w:color="000000"/>
            </w:tcBorders>
          </w:tcPr>
          <w:p w14:paraId="31581BCB" w14:textId="77777777" w:rsidR="00331BF0" w:rsidRPr="008D76B4" w:rsidRDefault="00331BF0" w:rsidP="007B527B">
            <w:pPr>
              <w:pStyle w:val="TableSmallFont"/>
              <w:keepNext w:val="0"/>
              <w:rPr>
                <w:rFonts w:ascii="Arial" w:hAnsi="Arial" w:cs="Arial"/>
                <w:sz w:val="20"/>
              </w:rPr>
            </w:pPr>
          </w:p>
        </w:tc>
        <w:tc>
          <w:tcPr>
            <w:tcW w:w="787" w:type="dxa"/>
            <w:tcBorders>
              <w:top w:val="nil"/>
              <w:left w:val="single" w:sz="6" w:space="0" w:color="000000"/>
              <w:bottom w:val="single" w:sz="6" w:space="0" w:color="000000"/>
              <w:right w:val="single" w:sz="6" w:space="0" w:color="000000"/>
            </w:tcBorders>
          </w:tcPr>
          <w:p w14:paraId="1C2EF5B8" w14:textId="77777777" w:rsidR="00331BF0" w:rsidRPr="008D76B4" w:rsidRDefault="00331BF0" w:rsidP="007B527B">
            <w:pPr>
              <w:pStyle w:val="TableSmallFont"/>
              <w:keepNext w:val="0"/>
              <w:rPr>
                <w:rFonts w:ascii="Arial" w:hAnsi="Arial" w:cs="Arial"/>
                <w:sz w:val="20"/>
              </w:rPr>
            </w:pPr>
          </w:p>
        </w:tc>
        <w:tc>
          <w:tcPr>
            <w:tcW w:w="852" w:type="dxa"/>
            <w:tcBorders>
              <w:top w:val="nil"/>
              <w:left w:val="single" w:sz="6" w:space="0" w:color="000000"/>
              <w:bottom w:val="single" w:sz="6" w:space="0" w:color="000000"/>
              <w:right w:val="single" w:sz="6" w:space="0" w:color="000000"/>
            </w:tcBorders>
          </w:tcPr>
          <w:p w14:paraId="50954572" w14:textId="77777777" w:rsidR="00331BF0" w:rsidRPr="008D76B4" w:rsidRDefault="00331BF0" w:rsidP="007B527B">
            <w:pPr>
              <w:pStyle w:val="TableSmallFont"/>
              <w:keepNext w:val="0"/>
              <w:rPr>
                <w:rFonts w:ascii="Arial" w:hAnsi="Arial" w:cs="Arial"/>
                <w:sz w:val="20"/>
              </w:rPr>
            </w:pPr>
          </w:p>
        </w:tc>
        <w:tc>
          <w:tcPr>
            <w:tcW w:w="842" w:type="dxa"/>
            <w:tcBorders>
              <w:top w:val="nil"/>
              <w:left w:val="single" w:sz="6" w:space="0" w:color="000000"/>
              <w:bottom w:val="single" w:sz="6" w:space="0" w:color="000000"/>
              <w:right w:val="single" w:sz="12" w:space="0" w:color="000000"/>
            </w:tcBorders>
          </w:tcPr>
          <w:p w14:paraId="099609B3" w14:textId="77777777" w:rsidR="00331BF0" w:rsidRPr="008D76B4" w:rsidRDefault="00331BF0" w:rsidP="007B527B">
            <w:pPr>
              <w:pStyle w:val="TableSmallFont"/>
              <w:keepNext w:val="0"/>
              <w:rPr>
                <w:rFonts w:ascii="Arial" w:hAnsi="Arial" w:cs="Arial"/>
                <w:sz w:val="20"/>
              </w:rPr>
            </w:pPr>
          </w:p>
        </w:tc>
      </w:tr>
      <w:tr w:rsidR="00331BF0" w:rsidRPr="008D76B4" w14:paraId="72D1BB33" w14:textId="77777777" w:rsidTr="007B527B">
        <w:tc>
          <w:tcPr>
            <w:tcW w:w="3376" w:type="dxa"/>
            <w:tcBorders>
              <w:top w:val="single" w:sz="6" w:space="0" w:color="000000"/>
              <w:left w:val="single" w:sz="12" w:space="0" w:color="000000"/>
              <w:bottom w:val="single" w:sz="6" w:space="0" w:color="000000"/>
              <w:right w:val="single" w:sz="6" w:space="0" w:color="000000"/>
            </w:tcBorders>
            <w:hideMark/>
          </w:tcPr>
          <w:p w14:paraId="56F1DB2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CKM_SHA224_KEY_DERIVATION</w:t>
            </w:r>
          </w:p>
        </w:tc>
        <w:tc>
          <w:tcPr>
            <w:tcW w:w="975" w:type="dxa"/>
            <w:tcBorders>
              <w:top w:val="single" w:sz="6" w:space="0" w:color="000000"/>
              <w:left w:val="single" w:sz="6" w:space="0" w:color="000000"/>
              <w:bottom w:val="single" w:sz="6" w:space="0" w:color="000000"/>
              <w:right w:val="single" w:sz="6" w:space="0" w:color="000000"/>
            </w:tcBorders>
          </w:tcPr>
          <w:p w14:paraId="17707E6C"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1AEAB42"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4ECDB6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DA9720D" w14:textId="77777777" w:rsidR="00331BF0" w:rsidRPr="008D76B4" w:rsidRDefault="00331BF0" w:rsidP="007B527B">
            <w:pPr>
              <w:pStyle w:val="TableSmallFont"/>
              <w:keepNext w:val="0"/>
              <w:rPr>
                <w:rFonts w:ascii="Arial" w:hAnsi="Arial" w:cs="Arial"/>
                <w:sz w:val="20"/>
              </w:rPr>
            </w:pPr>
          </w:p>
        </w:tc>
        <w:tc>
          <w:tcPr>
            <w:tcW w:w="787" w:type="dxa"/>
            <w:tcBorders>
              <w:top w:val="single" w:sz="6" w:space="0" w:color="000000"/>
              <w:left w:val="single" w:sz="6" w:space="0" w:color="000000"/>
              <w:bottom w:val="single" w:sz="6" w:space="0" w:color="000000"/>
              <w:right w:val="single" w:sz="6" w:space="0" w:color="000000"/>
            </w:tcBorders>
          </w:tcPr>
          <w:p w14:paraId="68895E0C" w14:textId="77777777" w:rsidR="00331BF0" w:rsidRPr="008D76B4" w:rsidRDefault="00331BF0" w:rsidP="007B527B">
            <w:pPr>
              <w:pStyle w:val="TableSmallFont"/>
              <w:keepNext w:val="0"/>
              <w:rPr>
                <w:rFonts w:ascii="Arial" w:hAnsi="Arial" w:cs="Arial"/>
                <w:sz w:val="20"/>
              </w:rPr>
            </w:pPr>
          </w:p>
        </w:tc>
        <w:tc>
          <w:tcPr>
            <w:tcW w:w="852" w:type="dxa"/>
            <w:tcBorders>
              <w:top w:val="single" w:sz="6" w:space="0" w:color="000000"/>
              <w:left w:val="single" w:sz="6" w:space="0" w:color="000000"/>
              <w:bottom w:val="single" w:sz="6" w:space="0" w:color="000000"/>
              <w:right w:val="single" w:sz="6" w:space="0" w:color="000000"/>
            </w:tcBorders>
          </w:tcPr>
          <w:p w14:paraId="78E9DFF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3F42700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597D9884" w14:textId="77777777" w:rsidTr="007B527B">
        <w:tc>
          <w:tcPr>
            <w:tcW w:w="3376" w:type="dxa"/>
            <w:tcBorders>
              <w:top w:val="single" w:sz="6" w:space="0" w:color="000000"/>
              <w:left w:val="single" w:sz="12" w:space="0" w:color="000000"/>
              <w:bottom w:val="single" w:sz="12" w:space="0" w:color="000000"/>
              <w:right w:val="single" w:sz="6" w:space="0" w:color="000000"/>
            </w:tcBorders>
          </w:tcPr>
          <w:p w14:paraId="730785D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CKM_SHA224_KEY_GEN</w:t>
            </w:r>
          </w:p>
        </w:tc>
        <w:tc>
          <w:tcPr>
            <w:tcW w:w="975" w:type="dxa"/>
            <w:tcBorders>
              <w:top w:val="single" w:sz="6" w:space="0" w:color="000000"/>
              <w:left w:val="single" w:sz="6" w:space="0" w:color="000000"/>
              <w:bottom w:val="single" w:sz="12" w:space="0" w:color="000000"/>
              <w:right w:val="single" w:sz="6" w:space="0" w:color="000000"/>
            </w:tcBorders>
          </w:tcPr>
          <w:p w14:paraId="02A776AF"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6D80D3BD"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0247F46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1D77A57A" w14:textId="77777777" w:rsidR="00331BF0" w:rsidRPr="008D76B4" w:rsidRDefault="00331BF0" w:rsidP="007B527B">
            <w:pPr>
              <w:pStyle w:val="TableSmallFont"/>
              <w:keepNext w:val="0"/>
              <w:rPr>
                <w:rFonts w:ascii="Arial" w:hAnsi="Arial" w:cs="Arial"/>
                <w:sz w:val="20"/>
              </w:rPr>
            </w:pPr>
          </w:p>
        </w:tc>
        <w:tc>
          <w:tcPr>
            <w:tcW w:w="787" w:type="dxa"/>
            <w:tcBorders>
              <w:top w:val="single" w:sz="6" w:space="0" w:color="000000"/>
              <w:left w:val="single" w:sz="6" w:space="0" w:color="000000"/>
              <w:bottom w:val="single" w:sz="12" w:space="0" w:color="000000"/>
              <w:right w:val="single" w:sz="6" w:space="0" w:color="000000"/>
            </w:tcBorders>
          </w:tcPr>
          <w:p w14:paraId="12140A8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52" w:type="dxa"/>
            <w:tcBorders>
              <w:top w:val="single" w:sz="6" w:space="0" w:color="000000"/>
              <w:left w:val="single" w:sz="6" w:space="0" w:color="000000"/>
              <w:bottom w:val="single" w:sz="12" w:space="0" w:color="000000"/>
              <w:right w:val="single" w:sz="6" w:space="0" w:color="000000"/>
            </w:tcBorders>
          </w:tcPr>
          <w:p w14:paraId="25E56372"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C24C3EF" w14:textId="77777777" w:rsidR="00331BF0" w:rsidRPr="008D76B4" w:rsidRDefault="00331BF0" w:rsidP="007B527B">
            <w:pPr>
              <w:pStyle w:val="TableSmallFont"/>
              <w:keepNext w:val="0"/>
              <w:rPr>
                <w:rFonts w:ascii="Arial" w:hAnsi="Arial" w:cs="Arial"/>
                <w:sz w:val="20"/>
              </w:rPr>
            </w:pPr>
          </w:p>
        </w:tc>
      </w:tr>
    </w:tbl>
    <w:p w14:paraId="4250E0FC" w14:textId="77777777" w:rsidR="00331BF0" w:rsidRPr="008D76B4" w:rsidRDefault="00331BF0" w:rsidP="000234AE">
      <w:pPr>
        <w:pStyle w:val="Heading3"/>
        <w:numPr>
          <w:ilvl w:val="2"/>
          <w:numId w:val="2"/>
        </w:numPr>
        <w:tabs>
          <w:tab w:val="num" w:pos="720"/>
        </w:tabs>
      </w:pPr>
      <w:bookmarkStart w:id="4948" w:name="_Toc228894751"/>
      <w:bookmarkStart w:id="4949" w:name="_Toc228807283"/>
      <w:bookmarkStart w:id="4950" w:name="_Toc370634512"/>
      <w:bookmarkStart w:id="4951" w:name="_Toc391471225"/>
      <w:bookmarkStart w:id="4952" w:name="_Toc395187863"/>
      <w:bookmarkStart w:id="4953" w:name="_Toc416960109"/>
      <w:bookmarkStart w:id="4954" w:name="_Toc8118327"/>
      <w:bookmarkStart w:id="4955" w:name="_Toc30061302"/>
      <w:bookmarkStart w:id="4956" w:name="_Toc90376555"/>
      <w:bookmarkStart w:id="4957" w:name="_Toc111203540"/>
      <w:r w:rsidRPr="008D76B4">
        <w:t>Definitions</w:t>
      </w:r>
      <w:bookmarkEnd w:id="4947"/>
      <w:bookmarkEnd w:id="4948"/>
      <w:bookmarkEnd w:id="4949"/>
      <w:bookmarkEnd w:id="4950"/>
      <w:bookmarkEnd w:id="4951"/>
      <w:bookmarkEnd w:id="4952"/>
      <w:bookmarkEnd w:id="4953"/>
      <w:bookmarkEnd w:id="4954"/>
      <w:bookmarkEnd w:id="4955"/>
      <w:bookmarkEnd w:id="4956"/>
      <w:bookmarkEnd w:id="4957"/>
    </w:p>
    <w:p w14:paraId="33D40601" w14:textId="77777777" w:rsidR="00331BF0" w:rsidRPr="008D76B4" w:rsidRDefault="00331BF0" w:rsidP="00331BF0">
      <w:pPr>
        <w:rPr>
          <w:color w:val="000000" w:themeColor="text1"/>
        </w:rPr>
      </w:pPr>
      <w:r w:rsidRPr="008D76B4">
        <w:rPr>
          <w:color w:val="000000" w:themeColor="text1"/>
        </w:rPr>
        <w:t>This section defines the key type “CKK_SHA224_HMAC” for type CK_KEY_TYPE as used in the CKA_KEY_TYPE attribute of key objects.</w:t>
      </w:r>
    </w:p>
    <w:p w14:paraId="67F721C3" w14:textId="77777777" w:rsidR="00331BF0" w:rsidRPr="008D76B4" w:rsidRDefault="00331BF0" w:rsidP="00331BF0">
      <w:r w:rsidRPr="008D76B4">
        <w:t>Mechanisms:</w:t>
      </w:r>
    </w:p>
    <w:p w14:paraId="0ED72809" w14:textId="77777777" w:rsidR="00331BF0" w:rsidRPr="008D76B4" w:rsidRDefault="00331BF0" w:rsidP="00331BF0">
      <w:pPr>
        <w:ind w:left="720"/>
      </w:pPr>
      <w:r w:rsidRPr="008D76B4">
        <w:t>CKM_SHA224</w:t>
      </w:r>
    </w:p>
    <w:p w14:paraId="6F278DD9" w14:textId="77777777" w:rsidR="00331BF0" w:rsidRPr="008D76B4" w:rsidRDefault="00331BF0" w:rsidP="00331BF0">
      <w:pPr>
        <w:ind w:left="720"/>
      </w:pPr>
      <w:r w:rsidRPr="008D76B4">
        <w:t>CKM_SHA224_HMAC</w:t>
      </w:r>
    </w:p>
    <w:p w14:paraId="5B79C0F5" w14:textId="77777777" w:rsidR="00331BF0" w:rsidRPr="008D76B4" w:rsidRDefault="00331BF0" w:rsidP="00331BF0">
      <w:pPr>
        <w:ind w:left="720"/>
      </w:pPr>
      <w:r w:rsidRPr="008D76B4">
        <w:t>CKM_SHA224_HMAC_GENERAL</w:t>
      </w:r>
    </w:p>
    <w:p w14:paraId="68EC4C0C" w14:textId="77777777" w:rsidR="00331BF0" w:rsidRPr="008D76B4" w:rsidRDefault="00331BF0" w:rsidP="00331BF0">
      <w:pPr>
        <w:ind w:left="720"/>
      </w:pPr>
      <w:r w:rsidRPr="008D76B4">
        <w:t>CKM_SHA224_KEY_DERIVATION</w:t>
      </w:r>
    </w:p>
    <w:p w14:paraId="4C2E486B" w14:textId="77777777" w:rsidR="00331BF0" w:rsidRPr="008D76B4" w:rsidRDefault="00331BF0" w:rsidP="00331BF0">
      <w:pPr>
        <w:ind w:left="720"/>
      </w:pPr>
      <w:r w:rsidRPr="008D76B4">
        <w:t>CKM_SHA224_KEY_GEN</w:t>
      </w:r>
    </w:p>
    <w:p w14:paraId="269D0578" w14:textId="77777777" w:rsidR="00331BF0" w:rsidRPr="008D76B4" w:rsidRDefault="00331BF0" w:rsidP="000234AE">
      <w:pPr>
        <w:pStyle w:val="Heading3"/>
        <w:numPr>
          <w:ilvl w:val="2"/>
          <w:numId w:val="2"/>
        </w:numPr>
        <w:tabs>
          <w:tab w:val="num" w:pos="720"/>
        </w:tabs>
      </w:pPr>
      <w:bookmarkStart w:id="4958" w:name="_Toc228894752"/>
      <w:bookmarkStart w:id="4959" w:name="_Toc228807284"/>
      <w:bookmarkStart w:id="4960" w:name="_Toc151796113"/>
      <w:bookmarkStart w:id="4961" w:name="_Toc370634513"/>
      <w:bookmarkStart w:id="4962" w:name="_Toc391471226"/>
      <w:bookmarkStart w:id="4963" w:name="_Toc395187864"/>
      <w:bookmarkStart w:id="4964" w:name="_Toc416960110"/>
      <w:bookmarkStart w:id="4965" w:name="_Toc8118328"/>
      <w:bookmarkStart w:id="4966" w:name="_Toc30061303"/>
      <w:bookmarkStart w:id="4967" w:name="_Toc90376556"/>
      <w:bookmarkStart w:id="4968" w:name="_Toc111203541"/>
      <w:r w:rsidRPr="008D76B4">
        <w:t>SHA-224 digest</w:t>
      </w:r>
      <w:bookmarkEnd w:id="4958"/>
      <w:bookmarkEnd w:id="4959"/>
      <w:bookmarkEnd w:id="4960"/>
      <w:bookmarkEnd w:id="4961"/>
      <w:bookmarkEnd w:id="4962"/>
      <w:bookmarkEnd w:id="4963"/>
      <w:bookmarkEnd w:id="4964"/>
      <w:bookmarkEnd w:id="4965"/>
      <w:bookmarkEnd w:id="4966"/>
      <w:bookmarkEnd w:id="4967"/>
      <w:bookmarkEnd w:id="4968"/>
    </w:p>
    <w:p w14:paraId="70E782D7" w14:textId="77777777" w:rsidR="00331BF0" w:rsidRPr="008D76B4" w:rsidRDefault="00331BF0" w:rsidP="00331BF0">
      <w:r w:rsidRPr="008D76B4">
        <w:t xml:space="preserve">The SHA-224 mechanism, denoted </w:t>
      </w:r>
      <w:r w:rsidRPr="008D76B4">
        <w:rPr>
          <w:b/>
        </w:rPr>
        <w:t>CKM_SHA224</w:t>
      </w:r>
      <w:r w:rsidRPr="008D76B4">
        <w:t>, is a mechanism for message digesting, following the Secure Hash Algorithm with a 224-bit message digest defined in FIPS PUB 180-4.</w:t>
      </w:r>
    </w:p>
    <w:p w14:paraId="7C935F6C" w14:textId="77777777" w:rsidR="00331BF0" w:rsidRPr="008D76B4" w:rsidRDefault="00331BF0" w:rsidP="00331BF0">
      <w:r w:rsidRPr="008D76B4">
        <w:t>It does not have a parameter.</w:t>
      </w:r>
    </w:p>
    <w:p w14:paraId="3CC0B309"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47A14366" w14:textId="5E1D2DAC" w:rsidR="00331BF0" w:rsidRPr="008D76B4" w:rsidRDefault="00331BF0" w:rsidP="00331BF0">
      <w:pPr>
        <w:pStyle w:val="Caption"/>
      </w:pPr>
      <w:bookmarkStart w:id="4969" w:name="_Toc228807544"/>
      <w:bookmarkStart w:id="4970" w:name="_Toc151796152"/>
      <w:bookmarkStart w:id="4971" w:name="_Toc25853470"/>
      <w:r w:rsidRPr="008D76B4">
        <w:t xml:space="preserve">Table </w:t>
      </w:r>
      <w:fldSimple w:instr=" SEQ Table \* ARABIC  \* MERGEFORMAT ">
        <w:r w:rsidR="004B47E8">
          <w:rPr>
            <w:noProof/>
          </w:rPr>
          <w:t>138</w:t>
        </w:r>
      </w:fldSimple>
      <w:r w:rsidRPr="008D76B4">
        <w:t>, SHA-224: Data Length</w:t>
      </w:r>
      <w:bookmarkEnd w:id="4969"/>
      <w:bookmarkEnd w:id="4970"/>
      <w:bookmarkEnd w:id="497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1377"/>
        <w:gridCol w:w="1581"/>
      </w:tblGrid>
      <w:tr w:rsidR="00331BF0" w:rsidRPr="008D76B4" w14:paraId="20BE5551" w14:textId="77777777" w:rsidTr="007B527B">
        <w:trPr>
          <w:tblHeader/>
        </w:trPr>
        <w:tc>
          <w:tcPr>
            <w:tcW w:w="1260" w:type="dxa"/>
            <w:tcBorders>
              <w:top w:val="single" w:sz="12" w:space="0" w:color="000000"/>
              <w:left w:val="single" w:sz="12" w:space="0" w:color="000000"/>
              <w:bottom w:val="nil"/>
              <w:right w:val="single" w:sz="6" w:space="0" w:color="000000"/>
            </w:tcBorders>
            <w:hideMark/>
          </w:tcPr>
          <w:p w14:paraId="10A385CF"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377" w:type="dxa"/>
            <w:tcBorders>
              <w:top w:val="single" w:sz="12" w:space="0" w:color="000000"/>
              <w:left w:val="single" w:sz="6" w:space="0" w:color="000000"/>
              <w:bottom w:val="nil"/>
              <w:right w:val="single" w:sz="6" w:space="0" w:color="000000"/>
            </w:tcBorders>
            <w:hideMark/>
          </w:tcPr>
          <w:p w14:paraId="6C51234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7FC4174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6B7F8F2A" w14:textId="77777777" w:rsidTr="007B527B">
        <w:tc>
          <w:tcPr>
            <w:tcW w:w="1260" w:type="dxa"/>
            <w:tcBorders>
              <w:top w:val="single" w:sz="6" w:space="0" w:color="000000"/>
              <w:left w:val="single" w:sz="12" w:space="0" w:color="000000"/>
              <w:bottom w:val="single" w:sz="12" w:space="0" w:color="000000"/>
              <w:right w:val="single" w:sz="6" w:space="0" w:color="000000"/>
            </w:tcBorders>
            <w:hideMark/>
          </w:tcPr>
          <w:p w14:paraId="40DBB966" w14:textId="77777777" w:rsidR="00331BF0" w:rsidRPr="008D76B4" w:rsidRDefault="00331BF0" w:rsidP="007B527B">
            <w:pPr>
              <w:pStyle w:val="Table"/>
              <w:keepNext/>
              <w:rPr>
                <w:rFonts w:ascii="Calibri" w:hAnsi="Calibri"/>
              </w:rPr>
            </w:pPr>
            <w:r w:rsidRPr="008D76B4">
              <w:rPr>
                <w:rFonts w:ascii="Arial" w:hAnsi="Arial"/>
              </w:rPr>
              <w:t>C_Digest</w:t>
            </w:r>
          </w:p>
        </w:tc>
        <w:tc>
          <w:tcPr>
            <w:tcW w:w="1377" w:type="dxa"/>
            <w:tcBorders>
              <w:top w:val="single" w:sz="6" w:space="0" w:color="000000"/>
              <w:left w:val="single" w:sz="6" w:space="0" w:color="000000"/>
              <w:bottom w:val="single" w:sz="12" w:space="0" w:color="000000"/>
              <w:right w:val="single" w:sz="6" w:space="0" w:color="000000"/>
            </w:tcBorders>
            <w:hideMark/>
          </w:tcPr>
          <w:p w14:paraId="48646801" w14:textId="77777777" w:rsidR="00331BF0" w:rsidRPr="008D76B4" w:rsidRDefault="00331BF0" w:rsidP="007B527B">
            <w:pPr>
              <w:pStyle w:val="Table"/>
              <w:keepNext/>
              <w:jc w:val="center"/>
              <w:rPr>
                <w:rFonts w:ascii="Calibri" w:hAnsi="Calibri"/>
              </w:rPr>
            </w:pPr>
            <w:r w:rsidRPr="008D76B4">
              <w:rPr>
                <w:rFonts w:ascii="Arial" w:hAnsi="Arial"/>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4EF6C20F" w14:textId="77777777" w:rsidR="00331BF0" w:rsidRPr="008D76B4" w:rsidRDefault="00331BF0" w:rsidP="007B527B">
            <w:pPr>
              <w:pStyle w:val="Table"/>
              <w:keepNext/>
              <w:jc w:val="center"/>
              <w:rPr>
                <w:rFonts w:ascii="Arial" w:hAnsi="Arial"/>
              </w:rPr>
            </w:pPr>
            <w:r w:rsidRPr="008D76B4">
              <w:rPr>
                <w:rFonts w:ascii="Arial" w:hAnsi="Arial"/>
              </w:rPr>
              <w:t>28</w:t>
            </w:r>
          </w:p>
        </w:tc>
      </w:tr>
    </w:tbl>
    <w:p w14:paraId="17A436AC" w14:textId="77777777" w:rsidR="00331BF0" w:rsidRPr="008D76B4" w:rsidRDefault="00331BF0" w:rsidP="000234AE">
      <w:pPr>
        <w:pStyle w:val="Heading3"/>
        <w:numPr>
          <w:ilvl w:val="2"/>
          <w:numId w:val="2"/>
        </w:numPr>
        <w:tabs>
          <w:tab w:val="num" w:pos="720"/>
        </w:tabs>
      </w:pPr>
      <w:bookmarkStart w:id="4972" w:name="_Toc228894753"/>
      <w:bookmarkStart w:id="4973" w:name="_Toc228807285"/>
      <w:bookmarkStart w:id="4974" w:name="_Toc151796114"/>
      <w:bookmarkStart w:id="4975" w:name="_Toc370634514"/>
      <w:bookmarkStart w:id="4976" w:name="_Toc391471227"/>
      <w:bookmarkStart w:id="4977" w:name="_Toc395187865"/>
      <w:bookmarkStart w:id="4978" w:name="_Toc416960111"/>
      <w:bookmarkStart w:id="4979" w:name="_Toc8118329"/>
      <w:bookmarkStart w:id="4980" w:name="_Toc30061304"/>
      <w:bookmarkStart w:id="4981" w:name="_Toc90376557"/>
      <w:bookmarkStart w:id="4982" w:name="_Toc111203542"/>
      <w:r w:rsidRPr="008D76B4">
        <w:t>General-length SHA-224-HMAC</w:t>
      </w:r>
      <w:bookmarkEnd w:id="4972"/>
      <w:bookmarkEnd w:id="4973"/>
      <w:bookmarkEnd w:id="4974"/>
      <w:bookmarkEnd w:id="4975"/>
      <w:bookmarkEnd w:id="4976"/>
      <w:bookmarkEnd w:id="4977"/>
      <w:bookmarkEnd w:id="4978"/>
      <w:bookmarkEnd w:id="4979"/>
      <w:bookmarkEnd w:id="4980"/>
      <w:bookmarkEnd w:id="4981"/>
      <w:bookmarkEnd w:id="4982"/>
    </w:p>
    <w:p w14:paraId="11D21411" w14:textId="77777777" w:rsidR="00331BF0" w:rsidRPr="008D76B4" w:rsidRDefault="00331BF0" w:rsidP="00331BF0">
      <w:r w:rsidRPr="008D76B4">
        <w:t xml:space="preserve">The general-length SHA-224-HMAC mechanism, denoted </w:t>
      </w:r>
      <w:r w:rsidRPr="008D76B4">
        <w:rPr>
          <w:b/>
        </w:rPr>
        <w:t>CKM_SHA224_HMAC_GENERAL</w:t>
      </w:r>
      <w:r w:rsidRPr="008D76B4">
        <w:t xml:space="preserve">, is the same as the general-length SHA-1-HMAC mechanism except that it uses the HMAC construction based </w:t>
      </w:r>
      <w:r w:rsidRPr="008D76B4">
        <w:lastRenderedPageBreak/>
        <w:t>on the SHA-224 hash function and length of the output should be in the range 1-28. The keys it uses are generic secret keys and CKK_SHA224_HMAC. FIPS-198 compliant tokens may require the key length to be at least 14 bytes; that is, half the size of the SHA-224 hash output.</w:t>
      </w:r>
    </w:p>
    <w:p w14:paraId="435890C4"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1-28 (the output size of SHA-224 is 28 bytes). FIPS-198 compliant tokens may constrain the output length to be at least 4 or 14 (half the maximum length). Signatures (MACs) produced by this mechanism will be taken from the start of the full 28-byte HMAC output.</w:t>
      </w:r>
    </w:p>
    <w:p w14:paraId="37B678B5" w14:textId="24E9984A" w:rsidR="00331BF0" w:rsidRPr="008D76B4" w:rsidRDefault="00331BF0" w:rsidP="00331BF0">
      <w:pPr>
        <w:pStyle w:val="Caption"/>
      </w:pPr>
      <w:bookmarkStart w:id="4983" w:name="_Toc228807545"/>
      <w:bookmarkStart w:id="4984" w:name="_Toc151796153"/>
      <w:bookmarkStart w:id="4985" w:name="_Toc2585347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139</w:t>
      </w:r>
      <w:r w:rsidRPr="008D76B4">
        <w:rPr>
          <w:szCs w:val="18"/>
        </w:rPr>
        <w:fldChar w:fldCharType="end"/>
      </w:r>
      <w:r w:rsidRPr="008D76B4">
        <w:t>, General-length SHA-224-HMAC: Key And Data Length</w:t>
      </w:r>
      <w:bookmarkEnd w:id="4983"/>
      <w:bookmarkEnd w:id="4984"/>
      <w:bookmarkEnd w:id="498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331BF0" w:rsidRPr="008D76B4" w14:paraId="35A8587A"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6E4198DC"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65921958"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30E334B0"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1769171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5FCFC971"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165708DB"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23FB667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p w14:paraId="7E95CF5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CKK_SHA224_HMAC</w:t>
            </w:r>
          </w:p>
        </w:tc>
        <w:tc>
          <w:tcPr>
            <w:tcW w:w="1389" w:type="dxa"/>
            <w:tcBorders>
              <w:top w:val="single" w:sz="6" w:space="0" w:color="000000"/>
              <w:left w:val="single" w:sz="6" w:space="0" w:color="000000"/>
              <w:bottom w:val="single" w:sz="6" w:space="0" w:color="000000"/>
              <w:right w:val="single" w:sz="6" w:space="0" w:color="000000"/>
            </w:tcBorders>
            <w:hideMark/>
          </w:tcPr>
          <w:p w14:paraId="543F679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1F74D30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1-28, depending on parameters</w:t>
            </w:r>
          </w:p>
        </w:tc>
      </w:tr>
      <w:tr w:rsidR="00331BF0" w:rsidRPr="008D76B4" w14:paraId="334A0CCD"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416FEC76"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7DCF40B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p w14:paraId="12F34C4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CKK_SHA224_HMAC</w:t>
            </w:r>
          </w:p>
        </w:tc>
        <w:tc>
          <w:tcPr>
            <w:tcW w:w="1389" w:type="dxa"/>
            <w:tcBorders>
              <w:top w:val="single" w:sz="6" w:space="0" w:color="000000"/>
              <w:left w:val="single" w:sz="6" w:space="0" w:color="000000"/>
              <w:bottom w:val="single" w:sz="12" w:space="0" w:color="000000"/>
              <w:right w:val="single" w:sz="6" w:space="0" w:color="000000"/>
            </w:tcBorders>
            <w:hideMark/>
          </w:tcPr>
          <w:p w14:paraId="1AC233D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274C404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1-28, depending on parameters</w:t>
            </w:r>
          </w:p>
        </w:tc>
      </w:tr>
    </w:tbl>
    <w:p w14:paraId="3AD9F2BC" w14:textId="77777777" w:rsidR="00331BF0" w:rsidRPr="008D76B4" w:rsidRDefault="00331BF0" w:rsidP="000234AE">
      <w:pPr>
        <w:pStyle w:val="Heading3"/>
        <w:numPr>
          <w:ilvl w:val="2"/>
          <w:numId w:val="2"/>
        </w:numPr>
        <w:tabs>
          <w:tab w:val="num" w:pos="720"/>
        </w:tabs>
      </w:pPr>
      <w:bookmarkStart w:id="4986" w:name="_Toc228894754"/>
      <w:bookmarkStart w:id="4987" w:name="_Toc228807286"/>
      <w:bookmarkStart w:id="4988" w:name="_Toc151796115"/>
      <w:bookmarkStart w:id="4989" w:name="_Toc370634515"/>
      <w:bookmarkStart w:id="4990" w:name="_Toc391471228"/>
      <w:bookmarkStart w:id="4991" w:name="_Toc395187866"/>
      <w:bookmarkStart w:id="4992" w:name="_Toc416960112"/>
      <w:bookmarkStart w:id="4993" w:name="_Toc8118330"/>
      <w:bookmarkStart w:id="4994" w:name="_Toc30061305"/>
      <w:bookmarkStart w:id="4995" w:name="_Toc90376558"/>
      <w:bookmarkStart w:id="4996" w:name="_Toc111203543"/>
      <w:r w:rsidRPr="008D76B4">
        <w:t>SHA-224-HMAC</w:t>
      </w:r>
      <w:bookmarkEnd w:id="4986"/>
      <w:bookmarkEnd w:id="4987"/>
      <w:bookmarkEnd w:id="4988"/>
      <w:bookmarkEnd w:id="4989"/>
      <w:bookmarkEnd w:id="4990"/>
      <w:bookmarkEnd w:id="4991"/>
      <w:bookmarkEnd w:id="4992"/>
      <w:bookmarkEnd w:id="4993"/>
      <w:bookmarkEnd w:id="4994"/>
      <w:bookmarkEnd w:id="4995"/>
      <w:bookmarkEnd w:id="4996"/>
    </w:p>
    <w:p w14:paraId="5641DD1A" w14:textId="77777777" w:rsidR="00331BF0" w:rsidRPr="008D76B4" w:rsidRDefault="00331BF0" w:rsidP="00331BF0">
      <w:r w:rsidRPr="008D76B4">
        <w:t xml:space="preserve">The SHA-224-HMAC mechanism, denoted </w:t>
      </w:r>
      <w:r w:rsidRPr="008D76B4">
        <w:rPr>
          <w:b/>
        </w:rPr>
        <w:t>CKM_SHA224_HMAC</w:t>
      </w:r>
      <w:r w:rsidRPr="008D76B4">
        <w:t>, is a special case of the general-length SHA-224-HMAC mechanism.</w:t>
      </w:r>
    </w:p>
    <w:p w14:paraId="37CC213C" w14:textId="77777777" w:rsidR="00331BF0" w:rsidRPr="008D76B4" w:rsidRDefault="00331BF0" w:rsidP="00331BF0">
      <w:r w:rsidRPr="008D76B4">
        <w:t>It has no parameter, and always produces an output of length 28.</w:t>
      </w:r>
    </w:p>
    <w:p w14:paraId="2D23DF21" w14:textId="77777777" w:rsidR="00331BF0" w:rsidRPr="008D76B4" w:rsidRDefault="00331BF0" w:rsidP="000234AE">
      <w:pPr>
        <w:pStyle w:val="Heading3"/>
        <w:numPr>
          <w:ilvl w:val="2"/>
          <w:numId w:val="2"/>
        </w:numPr>
        <w:tabs>
          <w:tab w:val="num" w:pos="720"/>
        </w:tabs>
      </w:pPr>
      <w:bookmarkStart w:id="4997" w:name="_Toc228894755"/>
      <w:bookmarkStart w:id="4998" w:name="_Toc228807287"/>
      <w:bookmarkStart w:id="4999" w:name="_Toc151796116"/>
      <w:bookmarkStart w:id="5000" w:name="_Toc370634516"/>
      <w:bookmarkStart w:id="5001" w:name="_Toc391471229"/>
      <w:bookmarkStart w:id="5002" w:name="_Toc395187867"/>
      <w:bookmarkStart w:id="5003" w:name="_Toc416960113"/>
      <w:bookmarkStart w:id="5004" w:name="_Toc8118331"/>
      <w:bookmarkStart w:id="5005" w:name="_Toc30061306"/>
      <w:bookmarkStart w:id="5006" w:name="_Toc90376559"/>
      <w:bookmarkStart w:id="5007" w:name="_Toc111203544"/>
      <w:r w:rsidRPr="008D76B4">
        <w:t>SHA-224 key derivation</w:t>
      </w:r>
      <w:bookmarkEnd w:id="4997"/>
      <w:bookmarkEnd w:id="4998"/>
      <w:bookmarkEnd w:id="4999"/>
      <w:bookmarkEnd w:id="5000"/>
      <w:bookmarkEnd w:id="5001"/>
      <w:bookmarkEnd w:id="5002"/>
      <w:bookmarkEnd w:id="5003"/>
      <w:bookmarkEnd w:id="5004"/>
      <w:bookmarkEnd w:id="5005"/>
      <w:bookmarkEnd w:id="5006"/>
      <w:bookmarkEnd w:id="5007"/>
    </w:p>
    <w:p w14:paraId="5433B0C8" w14:textId="541BEC6E" w:rsidR="00331BF0" w:rsidRPr="008D76B4" w:rsidRDefault="00331BF0" w:rsidP="00331BF0">
      <w:pPr>
        <w:rPr>
          <w:color w:val="000000" w:themeColor="text1"/>
        </w:rPr>
      </w:pPr>
      <w:r w:rsidRPr="008D76B4">
        <w:t xml:space="preserve">SHA-224 key derivation, denoted </w:t>
      </w:r>
      <w:r w:rsidRPr="008D76B4">
        <w:rPr>
          <w:b/>
        </w:rPr>
        <w:t>CKM_SHA224_KEY_DERIVATION</w:t>
      </w:r>
      <w:r w:rsidRPr="008D76B4">
        <w:t xml:space="preserve">, is the same as the SHA-1 key derivation mechanism in Section </w:t>
      </w:r>
      <w:r w:rsidRPr="008D76B4">
        <w:fldChar w:fldCharType="begin"/>
      </w:r>
      <w:r w:rsidRPr="008D76B4">
        <w:instrText xml:space="preserve"> REF _Ref65665437 \r \h \* MERGEFORMAT </w:instrText>
      </w:r>
      <w:r w:rsidRPr="008D76B4">
        <w:fldChar w:fldCharType="separate"/>
      </w:r>
      <w:r w:rsidR="004B47E8">
        <w:t>6.20.5</w:t>
      </w:r>
      <w:r w:rsidRPr="008D76B4">
        <w:fldChar w:fldCharType="end"/>
      </w:r>
      <w:r w:rsidRPr="008D76B4">
        <w:t xml:space="preserve"> except that it uses the SHA-224 hash function and the relevant length is 28 bytes. </w:t>
      </w:r>
    </w:p>
    <w:p w14:paraId="5E11C08C" w14:textId="77777777" w:rsidR="00331BF0" w:rsidRPr="008D76B4" w:rsidRDefault="00331BF0" w:rsidP="000234AE">
      <w:pPr>
        <w:pStyle w:val="Heading3"/>
        <w:numPr>
          <w:ilvl w:val="2"/>
          <w:numId w:val="2"/>
        </w:numPr>
        <w:tabs>
          <w:tab w:val="num" w:pos="720"/>
        </w:tabs>
        <w:rPr>
          <w:color w:val="000000" w:themeColor="text1"/>
        </w:rPr>
      </w:pPr>
      <w:bookmarkStart w:id="5008" w:name="_Toc8118332"/>
      <w:bookmarkStart w:id="5009" w:name="_Toc30061307"/>
      <w:bookmarkStart w:id="5010" w:name="_Toc90376560"/>
      <w:bookmarkStart w:id="5011" w:name="_Toc111203545"/>
      <w:r w:rsidRPr="008D76B4">
        <w:rPr>
          <w:color w:val="000000" w:themeColor="text1"/>
        </w:rPr>
        <w:t>SHA-224 HMAC key generation</w:t>
      </w:r>
      <w:bookmarkEnd w:id="5008"/>
      <w:bookmarkEnd w:id="5009"/>
      <w:bookmarkEnd w:id="5010"/>
      <w:bookmarkEnd w:id="5011"/>
    </w:p>
    <w:p w14:paraId="6A14972B" w14:textId="77777777" w:rsidR="00331BF0" w:rsidRPr="008D76B4" w:rsidRDefault="00331BF0" w:rsidP="00331BF0">
      <w:pPr>
        <w:rPr>
          <w:color w:val="000000" w:themeColor="text1"/>
        </w:rPr>
      </w:pPr>
      <w:r w:rsidRPr="008D76B4">
        <w:rPr>
          <w:color w:val="000000" w:themeColor="text1"/>
        </w:rPr>
        <w:t xml:space="preserve">The SHA-224-HMAC key generation mechanism, denoted </w:t>
      </w:r>
      <w:r w:rsidRPr="008D76B4">
        <w:rPr>
          <w:b/>
          <w:color w:val="000000" w:themeColor="text1"/>
        </w:rPr>
        <w:t>CKM_SHA224_KEY_GEN</w:t>
      </w:r>
      <w:r w:rsidRPr="008D76B4">
        <w:rPr>
          <w:color w:val="000000" w:themeColor="text1"/>
        </w:rPr>
        <w:t>, is a key generation mechanism for NIST’s SHA224-HMAC.</w:t>
      </w:r>
    </w:p>
    <w:p w14:paraId="32F8446F" w14:textId="77777777" w:rsidR="00331BF0" w:rsidRPr="008D76B4" w:rsidRDefault="00331BF0" w:rsidP="00331BF0">
      <w:pPr>
        <w:rPr>
          <w:color w:val="000000" w:themeColor="text1"/>
        </w:rPr>
      </w:pPr>
      <w:r w:rsidRPr="008D76B4">
        <w:rPr>
          <w:color w:val="000000" w:themeColor="text1"/>
        </w:rPr>
        <w:t>It does not have a parameter.</w:t>
      </w:r>
    </w:p>
    <w:p w14:paraId="79661ACE" w14:textId="77777777" w:rsidR="00331BF0" w:rsidRPr="008D76B4" w:rsidRDefault="00331BF0" w:rsidP="00331BF0">
      <w:pPr>
        <w:rPr>
          <w:color w:val="000000" w:themeColor="text1"/>
        </w:rPr>
      </w:pPr>
      <w:r w:rsidRPr="008D76B4">
        <w:rPr>
          <w:color w:val="000000" w:themeColor="text1"/>
        </w:rPr>
        <w:t xml:space="preserve">The mechanism generates SHA224-HMAC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5D1F51C9"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SHA224-HMAC key type (specifically, the flags indicating which functions the key supports) may be specified in the template for the key, or else are assigned default initial values.</w:t>
      </w:r>
    </w:p>
    <w:p w14:paraId="15917D17" w14:textId="77777777" w:rsidR="00331BF0" w:rsidRPr="008D76B4" w:rsidRDefault="00331BF0" w:rsidP="00331BF0">
      <w:pPr>
        <w:rPr>
          <w:color w:val="000000" w:themeColor="text1"/>
        </w:rPr>
      </w:pPr>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CKM_SHA224_HMAC</w:t>
      </w:r>
      <w:r w:rsidRPr="008D76B4">
        <w:rPr>
          <w:color w:val="000000" w:themeColor="text1"/>
        </w:rPr>
        <w:t xml:space="preserve"> key sizes, in bytes.</w:t>
      </w:r>
    </w:p>
    <w:p w14:paraId="09789282" w14:textId="77777777" w:rsidR="00331BF0" w:rsidRPr="008D76B4" w:rsidRDefault="00331BF0" w:rsidP="000234AE">
      <w:pPr>
        <w:pStyle w:val="Heading2"/>
        <w:numPr>
          <w:ilvl w:val="1"/>
          <w:numId w:val="2"/>
        </w:numPr>
        <w:tabs>
          <w:tab w:val="num" w:pos="576"/>
        </w:tabs>
      </w:pPr>
      <w:bookmarkStart w:id="5012" w:name="_Toc228894756"/>
      <w:bookmarkStart w:id="5013" w:name="_Toc228807288"/>
      <w:bookmarkStart w:id="5014" w:name="_Toc370634517"/>
      <w:bookmarkStart w:id="5015" w:name="_Toc391471230"/>
      <w:bookmarkStart w:id="5016" w:name="_Toc395187868"/>
      <w:bookmarkStart w:id="5017" w:name="_Toc416960114"/>
      <w:bookmarkStart w:id="5018" w:name="_Toc8118333"/>
      <w:bookmarkStart w:id="5019" w:name="_Toc30061308"/>
      <w:bookmarkStart w:id="5020" w:name="_Toc90376561"/>
      <w:bookmarkStart w:id="5021" w:name="_Toc111203546"/>
      <w:r w:rsidRPr="008D76B4">
        <w:t>SHA-256</w:t>
      </w:r>
      <w:bookmarkEnd w:id="4943"/>
      <w:bookmarkEnd w:id="5012"/>
      <w:bookmarkEnd w:id="5013"/>
      <w:bookmarkEnd w:id="5014"/>
      <w:bookmarkEnd w:id="5015"/>
      <w:bookmarkEnd w:id="5016"/>
      <w:bookmarkEnd w:id="5017"/>
      <w:bookmarkEnd w:id="5018"/>
      <w:bookmarkEnd w:id="5019"/>
      <w:bookmarkEnd w:id="5020"/>
      <w:bookmarkEnd w:id="5021"/>
    </w:p>
    <w:p w14:paraId="71992CB6" w14:textId="229936E9" w:rsidR="00331BF0" w:rsidRPr="008D76B4" w:rsidRDefault="00331BF0" w:rsidP="00331BF0">
      <w:pPr>
        <w:rPr>
          <w:lang w:eastAsia="x-none"/>
        </w:rPr>
      </w:pPr>
      <w:bookmarkStart w:id="5022" w:name="_Toc25853472"/>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140</w:t>
      </w:r>
      <w:r w:rsidRPr="008D76B4">
        <w:rPr>
          <w:i/>
          <w:sz w:val="18"/>
          <w:szCs w:val="18"/>
        </w:rPr>
        <w:fldChar w:fldCharType="end"/>
      </w:r>
      <w:r w:rsidRPr="008D76B4">
        <w:rPr>
          <w:i/>
          <w:sz w:val="18"/>
          <w:szCs w:val="18"/>
        </w:rPr>
        <w:t>, SHA-256 Mechanisms vs. Functions</w:t>
      </w:r>
      <w:bookmarkEnd w:id="502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6"/>
        <w:gridCol w:w="975"/>
        <w:gridCol w:w="786"/>
        <w:gridCol w:w="581"/>
        <w:gridCol w:w="842"/>
        <w:gridCol w:w="736"/>
        <w:gridCol w:w="964"/>
        <w:gridCol w:w="842"/>
      </w:tblGrid>
      <w:tr w:rsidR="00331BF0" w:rsidRPr="008D76B4" w14:paraId="5F27966A" w14:textId="77777777" w:rsidTr="007B527B">
        <w:trPr>
          <w:tblHeader/>
        </w:trPr>
        <w:tc>
          <w:tcPr>
            <w:tcW w:w="3510" w:type="dxa"/>
            <w:tcBorders>
              <w:top w:val="single" w:sz="12" w:space="0" w:color="000000"/>
              <w:left w:val="single" w:sz="12" w:space="0" w:color="000000"/>
              <w:bottom w:val="nil"/>
              <w:right w:val="single" w:sz="6" w:space="0" w:color="000000"/>
            </w:tcBorders>
          </w:tcPr>
          <w:p w14:paraId="1C5537C2" w14:textId="77777777" w:rsidR="00331BF0" w:rsidRPr="008D76B4" w:rsidRDefault="00331BF0" w:rsidP="007B527B">
            <w:pPr>
              <w:pStyle w:val="TableSmallFont"/>
              <w:jc w:val="left"/>
              <w:rPr>
                <w:rFonts w:ascii="Arial" w:hAnsi="Arial" w:cs="Arial"/>
                <w:sz w:val="20"/>
              </w:rPr>
            </w:pPr>
            <w:bookmarkStart w:id="5023" w:name="_Toc72656400"/>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C48C7D9"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5E5B60DD" w14:textId="77777777" w:rsidTr="007B527B">
        <w:trPr>
          <w:tblHeader/>
        </w:trPr>
        <w:tc>
          <w:tcPr>
            <w:tcW w:w="3510" w:type="dxa"/>
            <w:tcBorders>
              <w:top w:val="nil"/>
              <w:left w:val="single" w:sz="12" w:space="0" w:color="000000"/>
              <w:bottom w:val="single" w:sz="6" w:space="0" w:color="000000"/>
              <w:right w:val="single" w:sz="6" w:space="0" w:color="000000"/>
            </w:tcBorders>
          </w:tcPr>
          <w:p w14:paraId="0CC23E65" w14:textId="77777777" w:rsidR="00331BF0" w:rsidRPr="008D76B4" w:rsidRDefault="00331BF0" w:rsidP="007B527B">
            <w:pPr>
              <w:pStyle w:val="TableSmallFont"/>
              <w:jc w:val="left"/>
              <w:rPr>
                <w:rFonts w:ascii="Arial" w:hAnsi="Arial" w:cs="Arial"/>
                <w:b/>
                <w:sz w:val="20"/>
              </w:rPr>
            </w:pPr>
          </w:p>
          <w:p w14:paraId="12E07306"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47A967D9"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4901D24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5ED2E4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57157259"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6CD0934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8AEE78F"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8F607A2"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618F8B8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AE94E74"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437394C1" w14:textId="77777777" w:rsidR="00331BF0" w:rsidRPr="008D76B4" w:rsidRDefault="00331BF0" w:rsidP="007B527B">
            <w:pPr>
              <w:pStyle w:val="TableSmallFont"/>
              <w:rPr>
                <w:rFonts w:ascii="Arial" w:hAnsi="Arial" w:cs="Arial"/>
                <w:b/>
                <w:sz w:val="20"/>
              </w:rPr>
            </w:pPr>
          </w:p>
          <w:p w14:paraId="441E7712"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5FCAC7E7"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0163C502"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B899A44"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18F019EB"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4E1F0B16"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17F9261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C37AEDA"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0F3BC142" w14:textId="77777777" w:rsidR="00331BF0" w:rsidRPr="008D76B4" w:rsidRDefault="00331BF0" w:rsidP="007B527B">
            <w:pPr>
              <w:pStyle w:val="TableSmallFont"/>
              <w:rPr>
                <w:rFonts w:ascii="Arial" w:hAnsi="Arial" w:cs="Arial"/>
                <w:b/>
                <w:sz w:val="20"/>
              </w:rPr>
            </w:pPr>
          </w:p>
          <w:p w14:paraId="0271AF36"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BAD7670"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729FEB9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CKM_SHA256</w:t>
            </w:r>
          </w:p>
        </w:tc>
        <w:tc>
          <w:tcPr>
            <w:tcW w:w="975" w:type="dxa"/>
            <w:tcBorders>
              <w:top w:val="single" w:sz="6" w:space="0" w:color="000000"/>
              <w:left w:val="single" w:sz="6" w:space="0" w:color="000000"/>
              <w:bottom w:val="single" w:sz="6" w:space="0" w:color="000000"/>
              <w:right w:val="single" w:sz="6" w:space="0" w:color="000000"/>
            </w:tcBorders>
          </w:tcPr>
          <w:p w14:paraId="7C1E8AAC"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3ABAE1F2"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E7AC55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36F0D4C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501F7EAE"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634BAF60"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6993F1BB" w14:textId="77777777" w:rsidR="00331BF0" w:rsidRPr="008D76B4" w:rsidRDefault="00331BF0" w:rsidP="007B527B">
            <w:pPr>
              <w:pStyle w:val="TableSmallFont"/>
              <w:keepNext w:val="0"/>
              <w:rPr>
                <w:rFonts w:ascii="Arial" w:hAnsi="Arial" w:cs="Arial"/>
                <w:sz w:val="20"/>
              </w:rPr>
            </w:pPr>
          </w:p>
        </w:tc>
      </w:tr>
      <w:tr w:rsidR="00331BF0" w:rsidRPr="008D76B4" w14:paraId="79B78E35"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78A588E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CKM_SHA256_HMAC_GENERAL</w:t>
            </w:r>
          </w:p>
        </w:tc>
        <w:tc>
          <w:tcPr>
            <w:tcW w:w="975" w:type="dxa"/>
            <w:tcBorders>
              <w:top w:val="single" w:sz="6" w:space="0" w:color="000000"/>
              <w:left w:val="single" w:sz="6" w:space="0" w:color="000000"/>
              <w:bottom w:val="single" w:sz="6" w:space="0" w:color="000000"/>
              <w:right w:val="single" w:sz="6" w:space="0" w:color="000000"/>
            </w:tcBorders>
          </w:tcPr>
          <w:p w14:paraId="01827E4F"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0634559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20C396B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0A798CD6"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41C9138"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6FBFEA1"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0C642A4D" w14:textId="77777777" w:rsidR="00331BF0" w:rsidRPr="008D76B4" w:rsidRDefault="00331BF0" w:rsidP="007B527B">
            <w:pPr>
              <w:pStyle w:val="TableSmallFont"/>
              <w:keepNext w:val="0"/>
              <w:rPr>
                <w:rFonts w:ascii="Arial" w:hAnsi="Arial" w:cs="Arial"/>
                <w:sz w:val="20"/>
              </w:rPr>
            </w:pPr>
          </w:p>
        </w:tc>
      </w:tr>
      <w:tr w:rsidR="00331BF0" w:rsidRPr="008D76B4" w14:paraId="1EC8DE69"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1D776F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CKM_SHA256_HMAC</w:t>
            </w:r>
          </w:p>
        </w:tc>
        <w:tc>
          <w:tcPr>
            <w:tcW w:w="975" w:type="dxa"/>
            <w:tcBorders>
              <w:top w:val="single" w:sz="6" w:space="0" w:color="000000"/>
              <w:left w:val="single" w:sz="6" w:space="0" w:color="000000"/>
              <w:bottom w:val="single" w:sz="6" w:space="0" w:color="000000"/>
              <w:right w:val="single" w:sz="6" w:space="0" w:color="000000"/>
            </w:tcBorders>
          </w:tcPr>
          <w:p w14:paraId="11FC01B5"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0BDA28A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4B56C62B"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AFD333D"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EA3A046"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648739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4878A13" w14:textId="77777777" w:rsidR="00331BF0" w:rsidRPr="008D76B4" w:rsidRDefault="00331BF0" w:rsidP="007B527B">
            <w:pPr>
              <w:pStyle w:val="TableSmallFont"/>
              <w:keepNext w:val="0"/>
              <w:rPr>
                <w:rFonts w:ascii="Arial" w:hAnsi="Arial" w:cs="Arial"/>
                <w:sz w:val="20"/>
              </w:rPr>
            </w:pPr>
          </w:p>
        </w:tc>
      </w:tr>
      <w:tr w:rsidR="00331BF0" w:rsidRPr="008D76B4" w14:paraId="06EB0EC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B091E0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CKM_SHA256_KEY_DERIVATION</w:t>
            </w:r>
          </w:p>
        </w:tc>
        <w:tc>
          <w:tcPr>
            <w:tcW w:w="975" w:type="dxa"/>
            <w:tcBorders>
              <w:top w:val="single" w:sz="6" w:space="0" w:color="000000"/>
              <w:left w:val="single" w:sz="6" w:space="0" w:color="000000"/>
              <w:bottom w:val="single" w:sz="6" w:space="0" w:color="000000"/>
              <w:right w:val="single" w:sz="6" w:space="0" w:color="000000"/>
            </w:tcBorders>
          </w:tcPr>
          <w:p w14:paraId="47D137F3"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05C3D78"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2DAEF66B"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2C3027D6"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4E7502BA"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79F66612"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7CB6ABD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7806B9E1" w14:textId="77777777" w:rsidTr="007B527B">
        <w:tc>
          <w:tcPr>
            <w:tcW w:w="3510" w:type="dxa"/>
            <w:tcBorders>
              <w:top w:val="single" w:sz="6" w:space="0" w:color="000000"/>
              <w:left w:val="single" w:sz="12" w:space="0" w:color="000000"/>
              <w:bottom w:val="single" w:sz="12" w:space="0" w:color="000000"/>
              <w:right w:val="single" w:sz="6" w:space="0" w:color="000000"/>
            </w:tcBorders>
          </w:tcPr>
          <w:p w14:paraId="02A2C0A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CKM_SHA256_KEY_GEN</w:t>
            </w:r>
          </w:p>
        </w:tc>
        <w:tc>
          <w:tcPr>
            <w:tcW w:w="975" w:type="dxa"/>
            <w:tcBorders>
              <w:top w:val="single" w:sz="6" w:space="0" w:color="000000"/>
              <w:left w:val="single" w:sz="6" w:space="0" w:color="000000"/>
              <w:bottom w:val="single" w:sz="12" w:space="0" w:color="000000"/>
              <w:right w:val="single" w:sz="6" w:space="0" w:color="000000"/>
            </w:tcBorders>
          </w:tcPr>
          <w:p w14:paraId="38C4E69C"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74CFCDC1"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6315693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47721F73"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002D48A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6449329D"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727AC37" w14:textId="77777777" w:rsidR="00331BF0" w:rsidRPr="008D76B4" w:rsidRDefault="00331BF0" w:rsidP="007B527B">
            <w:pPr>
              <w:pStyle w:val="TableSmallFont"/>
              <w:keepNext w:val="0"/>
              <w:rPr>
                <w:rFonts w:ascii="Arial" w:hAnsi="Arial" w:cs="Arial"/>
                <w:sz w:val="20"/>
              </w:rPr>
            </w:pPr>
          </w:p>
        </w:tc>
      </w:tr>
    </w:tbl>
    <w:p w14:paraId="3515EF44" w14:textId="77777777" w:rsidR="00331BF0" w:rsidRPr="008D76B4" w:rsidRDefault="00331BF0" w:rsidP="000234AE">
      <w:pPr>
        <w:pStyle w:val="Heading3"/>
        <w:numPr>
          <w:ilvl w:val="2"/>
          <w:numId w:val="2"/>
        </w:numPr>
        <w:tabs>
          <w:tab w:val="num" w:pos="720"/>
        </w:tabs>
      </w:pPr>
      <w:bookmarkStart w:id="5024" w:name="_Toc228894757"/>
      <w:bookmarkStart w:id="5025" w:name="_Toc228807289"/>
      <w:bookmarkStart w:id="5026" w:name="_Toc370634518"/>
      <w:bookmarkStart w:id="5027" w:name="_Toc391471231"/>
      <w:bookmarkStart w:id="5028" w:name="_Toc395187869"/>
      <w:bookmarkStart w:id="5029" w:name="_Toc416960115"/>
      <w:bookmarkStart w:id="5030" w:name="_Toc8118334"/>
      <w:bookmarkStart w:id="5031" w:name="_Toc30061309"/>
      <w:bookmarkStart w:id="5032" w:name="_Toc90376562"/>
      <w:bookmarkStart w:id="5033" w:name="_Toc111203547"/>
      <w:r w:rsidRPr="008D76B4">
        <w:t>Definitions</w:t>
      </w:r>
      <w:bookmarkEnd w:id="5023"/>
      <w:bookmarkEnd w:id="5024"/>
      <w:bookmarkEnd w:id="5025"/>
      <w:bookmarkEnd w:id="5026"/>
      <w:bookmarkEnd w:id="5027"/>
      <w:bookmarkEnd w:id="5028"/>
      <w:bookmarkEnd w:id="5029"/>
      <w:bookmarkEnd w:id="5030"/>
      <w:bookmarkEnd w:id="5031"/>
      <w:bookmarkEnd w:id="5032"/>
      <w:bookmarkEnd w:id="5033"/>
    </w:p>
    <w:p w14:paraId="2588C75E" w14:textId="77777777" w:rsidR="00331BF0" w:rsidRPr="008D76B4" w:rsidRDefault="00331BF0" w:rsidP="00331BF0">
      <w:pPr>
        <w:rPr>
          <w:color w:val="000000" w:themeColor="text1"/>
        </w:rPr>
      </w:pPr>
      <w:r w:rsidRPr="008D76B4">
        <w:rPr>
          <w:color w:val="000000" w:themeColor="text1"/>
        </w:rPr>
        <w:t>This section defines the key type “CKK_SHA256_HMAC” for type CK_KEY_TYPE as used in the CKA_KEY_TYPE attribute of key objects.</w:t>
      </w:r>
    </w:p>
    <w:p w14:paraId="0B551574" w14:textId="77777777" w:rsidR="00331BF0" w:rsidRPr="008D76B4" w:rsidRDefault="00331BF0" w:rsidP="00331BF0">
      <w:r w:rsidRPr="008D76B4">
        <w:t>Mechanisms:</w:t>
      </w:r>
    </w:p>
    <w:p w14:paraId="5A24AE5F" w14:textId="77777777" w:rsidR="00331BF0" w:rsidRPr="008D76B4" w:rsidRDefault="00331BF0" w:rsidP="00331BF0">
      <w:pPr>
        <w:ind w:left="720"/>
      </w:pPr>
      <w:r w:rsidRPr="008D76B4">
        <w:t>CKM_SHA256</w:t>
      </w:r>
    </w:p>
    <w:p w14:paraId="4C426B4C" w14:textId="77777777" w:rsidR="00331BF0" w:rsidRPr="008D76B4" w:rsidRDefault="00331BF0" w:rsidP="00331BF0">
      <w:pPr>
        <w:ind w:left="720"/>
      </w:pPr>
      <w:r w:rsidRPr="008D76B4">
        <w:t>CKM_SHA256_HMAC</w:t>
      </w:r>
    </w:p>
    <w:p w14:paraId="2B1B14F5" w14:textId="77777777" w:rsidR="00331BF0" w:rsidRPr="008D76B4" w:rsidRDefault="00331BF0" w:rsidP="00331BF0">
      <w:pPr>
        <w:ind w:left="720"/>
      </w:pPr>
      <w:r w:rsidRPr="008D76B4">
        <w:t>CKM_SHA256_HMAC_GENERAL</w:t>
      </w:r>
    </w:p>
    <w:p w14:paraId="48FFC662" w14:textId="77777777" w:rsidR="00331BF0" w:rsidRPr="008D76B4" w:rsidRDefault="00331BF0" w:rsidP="00331BF0">
      <w:pPr>
        <w:ind w:left="720"/>
      </w:pPr>
      <w:r w:rsidRPr="008D76B4">
        <w:t>CKM_SHA256_KEY_DERIVATION</w:t>
      </w:r>
    </w:p>
    <w:p w14:paraId="176A6D1A" w14:textId="77777777" w:rsidR="00331BF0" w:rsidRPr="008D76B4" w:rsidRDefault="00331BF0" w:rsidP="00331BF0">
      <w:pPr>
        <w:ind w:left="720"/>
      </w:pPr>
      <w:r w:rsidRPr="008D76B4">
        <w:t xml:space="preserve">CKM_SHA256_KEY_GEN </w:t>
      </w:r>
    </w:p>
    <w:p w14:paraId="68E84D91" w14:textId="77777777" w:rsidR="00331BF0" w:rsidRPr="008D76B4" w:rsidRDefault="00331BF0" w:rsidP="000234AE">
      <w:pPr>
        <w:pStyle w:val="Heading3"/>
        <w:numPr>
          <w:ilvl w:val="2"/>
          <w:numId w:val="2"/>
        </w:numPr>
        <w:tabs>
          <w:tab w:val="num" w:pos="720"/>
        </w:tabs>
      </w:pPr>
      <w:bookmarkStart w:id="5034" w:name="_Toc228894758"/>
      <w:bookmarkStart w:id="5035" w:name="_Toc228807290"/>
      <w:bookmarkStart w:id="5036" w:name="_Toc72656401"/>
      <w:bookmarkStart w:id="5037" w:name="_Toc370634519"/>
      <w:bookmarkStart w:id="5038" w:name="_Toc391471232"/>
      <w:bookmarkStart w:id="5039" w:name="_Toc395187870"/>
      <w:bookmarkStart w:id="5040" w:name="_Toc416960116"/>
      <w:bookmarkStart w:id="5041" w:name="_Toc8118335"/>
      <w:bookmarkStart w:id="5042" w:name="_Toc30061310"/>
      <w:bookmarkStart w:id="5043" w:name="_Toc90376563"/>
      <w:bookmarkStart w:id="5044" w:name="_Toc111203548"/>
      <w:r w:rsidRPr="008D76B4">
        <w:t>SHA-256 digest</w:t>
      </w:r>
      <w:bookmarkEnd w:id="5034"/>
      <w:bookmarkEnd w:id="5035"/>
      <w:bookmarkEnd w:id="5036"/>
      <w:bookmarkEnd w:id="5037"/>
      <w:bookmarkEnd w:id="5038"/>
      <w:bookmarkEnd w:id="5039"/>
      <w:bookmarkEnd w:id="5040"/>
      <w:bookmarkEnd w:id="5041"/>
      <w:bookmarkEnd w:id="5042"/>
      <w:bookmarkEnd w:id="5043"/>
      <w:bookmarkEnd w:id="5044"/>
    </w:p>
    <w:p w14:paraId="32F4ACB0" w14:textId="77777777" w:rsidR="00331BF0" w:rsidRPr="008D76B4" w:rsidRDefault="00331BF0" w:rsidP="00331BF0">
      <w:r w:rsidRPr="008D76B4">
        <w:t xml:space="preserve">The SHA-256 mechanism, denoted </w:t>
      </w:r>
      <w:r w:rsidRPr="008D76B4">
        <w:rPr>
          <w:b/>
        </w:rPr>
        <w:t>CKM_SHA256</w:t>
      </w:r>
      <w:r w:rsidRPr="008D76B4">
        <w:t>, is a mechanism for message digesting, following the Secure Hash Algorithm with a 256-bit message digest defined in FIPS PUB 180-2.</w:t>
      </w:r>
    </w:p>
    <w:p w14:paraId="6F919CD3" w14:textId="77777777" w:rsidR="00331BF0" w:rsidRPr="008D76B4" w:rsidRDefault="00331BF0" w:rsidP="00331BF0">
      <w:r w:rsidRPr="008D76B4">
        <w:t>It does not have a parameter.</w:t>
      </w:r>
    </w:p>
    <w:p w14:paraId="403A3008"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1351739B" w14:textId="7D777F51" w:rsidR="00331BF0" w:rsidRPr="008D76B4" w:rsidRDefault="00331BF0" w:rsidP="00331BF0">
      <w:pPr>
        <w:pStyle w:val="Caption"/>
      </w:pPr>
      <w:bookmarkStart w:id="5045" w:name="_Toc228807546"/>
      <w:bookmarkStart w:id="5046" w:name="_Toc2585347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141</w:t>
      </w:r>
      <w:r w:rsidRPr="008D76B4">
        <w:rPr>
          <w:szCs w:val="18"/>
        </w:rPr>
        <w:fldChar w:fldCharType="end"/>
      </w:r>
      <w:r w:rsidRPr="008D76B4">
        <w:t>, SHA-256: Data Length</w:t>
      </w:r>
      <w:bookmarkEnd w:id="5045"/>
      <w:bookmarkEnd w:id="504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331BF0" w:rsidRPr="008D76B4" w14:paraId="65C55C9D" w14:textId="77777777" w:rsidTr="007B527B">
        <w:trPr>
          <w:tblHeader/>
        </w:trPr>
        <w:tc>
          <w:tcPr>
            <w:tcW w:w="1146" w:type="dxa"/>
            <w:tcBorders>
              <w:top w:val="single" w:sz="12" w:space="0" w:color="000000"/>
              <w:left w:val="single" w:sz="12" w:space="0" w:color="000000"/>
              <w:bottom w:val="nil"/>
              <w:right w:val="single" w:sz="6" w:space="0" w:color="000000"/>
            </w:tcBorders>
            <w:hideMark/>
          </w:tcPr>
          <w:p w14:paraId="36CCCCD6"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69DB0B2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1348AA9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38ACDD36" w14:textId="77777777" w:rsidTr="007B527B">
        <w:tc>
          <w:tcPr>
            <w:tcW w:w="1146" w:type="dxa"/>
            <w:tcBorders>
              <w:top w:val="single" w:sz="6" w:space="0" w:color="000000"/>
              <w:left w:val="single" w:sz="12" w:space="0" w:color="000000"/>
              <w:bottom w:val="single" w:sz="12" w:space="0" w:color="000000"/>
              <w:right w:val="single" w:sz="6" w:space="0" w:color="000000"/>
            </w:tcBorders>
            <w:hideMark/>
          </w:tcPr>
          <w:p w14:paraId="5F7ED33E"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1F7AD40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4625F17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32</w:t>
            </w:r>
          </w:p>
        </w:tc>
      </w:tr>
    </w:tbl>
    <w:p w14:paraId="5AAF33F0" w14:textId="77777777" w:rsidR="00331BF0" w:rsidRPr="008D76B4" w:rsidRDefault="00331BF0" w:rsidP="000234AE">
      <w:pPr>
        <w:pStyle w:val="Heading3"/>
        <w:numPr>
          <w:ilvl w:val="2"/>
          <w:numId w:val="2"/>
        </w:numPr>
        <w:tabs>
          <w:tab w:val="num" w:pos="720"/>
        </w:tabs>
      </w:pPr>
      <w:bookmarkStart w:id="5047" w:name="_Toc228894759"/>
      <w:bookmarkStart w:id="5048" w:name="_Toc228807291"/>
      <w:bookmarkStart w:id="5049" w:name="_Toc72656402"/>
      <w:bookmarkStart w:id="5050" w:name="_Ref47495209"/>
      <w:bookmarkStart w:id="5051" w:name="_Toc370634520"/>
      <w:bookmarkStart w:id="5052" w:name="_Toc391471233"/>
      <w:bookmarkStart w:id="5053" w:name="_Toc395187871"/>
      <w:bookmarkStart w:id="5054" w:name="_Toc416960117"/>
      <w:bookmarkStart w:id="5055" w:name="_Toc8118336"/>
      <w:bookmarkStart w:id="5056" w:name="_Toc30061311"/>
      <w:bookmarkStart w:id="5057" w:name="_Toc90376564"/>
      <w:bookmarkStart w:id="5058" w:name="_Toc111203549"/>
      <w:r w:rsidRPr="008D76B4">
        <w:t>General-length SHA-256-HMAC</w:t>
      </w:r>
      <w:bookmarkEnd w:id="5047"/>
      <w:bookmarkEnd w:id="5048"/>
      <w:bookmarkEnd w:id="5049"/>
      <w:bookmarkEnd w:id="5050"/>
      <w:bookmarkEnd w:id="5051"/>
      <w:bookmarkEnd w:id="5052"/>
      <w:bookmarkEnd w:id="5053"/>
      <w:bookmarkEnd w:id="5054"/>
      <w:bookmarkEnd w:id="5055"/>
      <w:bookmarkEnd w:id="5056"/>
      <w:bookmarkEnd w:id="5057"/>
      <w:bookmarkEnd w:id="5058"/>
    </w:p>
    <w:p w14:paraId="0E68576E" w14:textId="2BD7972F" w:rsidR="00331BF0" w:rsidRPr="008D76B4" w:rsidRDefault="00331BF0" w:rsidP="00331BF0">
      <w:r w:rsidRPr="008D76B4">
        <w:t xml:space="preserve">The general-length SHA-256-HMAC mechanism, denoted </w:t>
      </w:r>
      <w:r w:rsidRPr="008D76B4">
        <w:rPr>
          <w:b/>
        </w:rPr>
        <w:t>CKM_SHA256_HMAC_GENERAL</w:t>
      </w:r>
      <w:r w:rsidRPr="008D76B4">
        <w:t xml:space="preserve">, is the same as the general-length SHA-1-HMAC mechanism in Section </w:t>
      </w:r>
      <w:r w:rsidRPr="008D76B4">
        <w:fldChar w:fldCharType="begin"/>
      </w:r>
      <w:r w:rsidRPr="008D76B4">
        <w:instrText xml:space="preserve"> REF _Ref384785246 \r \h  \* MERGEFORMAT </w:instrText>
      </w:r>
      <w:r w:rsidRPr="008D76B4">
        <w:fldChar w:fldCharType="separate"/>
      </w:r>
      <w:r w:rsidR="004B47E8">
        <w:t>6.20.3</w:t>
      </w:r>
      <w:r w:rsidRPr="008D76B4">
        <w:fldChar w:fldCharType="end"/>
      </w:r>
      <w:r w:rsidRPr="008D76B4">
        <w:t>, except that it uses the HMAC construction based on the SHA-256 hash function and length of the output should be in the range 1-32. The keys it uses are generic secret keys and CKK_SHA256_HMAC. FIPS-198 compliant tokens may require the key length to be at least 16 bytes; that is, half the size of the SHA-256 hash output.</w:t>
      </w:r>
    </w:p>
    <w:p w14:paraId="53EED740"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1-32 (the output size of SHA-256 is 32 bytes). FIPS-198 compliant tokens may constrain the output length to be at least 4 or 16 (half the maximum length). Signatures (MACs) produced by this mechanism will be taken from the start of the full 32-byte HMAC output.</w:t>
      </w:r>
    </w:p>
    <w:p w14:paraId="0CC48640" w14:textId="2AF90714" w:rsidR="00331BF0" w:rsidRPr="008D76B4" w:rsidRDefault="00331BF0" w:rsidP="00331BF0">
      <w:pPr>
        <w:pStyle w:val="Caption"/>
      </w:pPr>
      <w:bookmarkStart w:id="5059" w:name="_Toc228807547"/>
      <w:bookmarkStart w:id="5060" w:name="_Toc2585347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142</w:t>
      </w:r>
      <w:r w:rsidRPr="008D76B4">
        <w:rPr>
          <w:szCs w:val="18"/>
        </w:rPr>
        <w:fldChar w:fldCharType="end"/>
      </w:r>
      <w:r w:rsidRPr="008D76B4">
        <w:t>, General-length SHA-256-HMAC: Key And Data Length</w:t>
      </w:r>
      <w:bookmarkEnd w:id="5059"/>
      <w:bookmarkEnd w:id="506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331BF0" w:rsidRPr="008D76B4" w14:paraId="05AC2799"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6A5EEA1D"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1620" w:type="dxa"/>
            <w:tcBorders>
              <w:top w:val="single" w:sz="12" w:space="0" w:color="000000"/>
              <w:left w:val="single" w:sz="6" w:space="0" w:color="000000"/>
              <w:bottom w:val="nil"/>
              <w:right w:val="single" w:sz="6" w:space="0" w:color="000000"/>
            </w:tcBorders>
            <w:hideMark/>
          </w:tcPr>
          <w:p w14:paraId="56484276"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89" w:type="dxa"/>
            <w:tcBorders>
              <w:top w:val="single" w:sz="12" w:space="0" w:color="000000"/>
              <w:left w:val="single" w:sz="6" w:space="0" w:color="000000"/>
              <w:bottom w:val="nil"/>
              <w:right w:val="single" w:sz="6" w:space="0" w:color="000000"/>
            </w:tcBorders>
            <w:hideMark/>
          </w:tcPr>
          <w:p w14:paraId="2D2A803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381" w:type="dxa"/>
            <w:tcBorders>
              <w:top w:val="single" w:sz="12" w:space="0" w:color="000000"/>
              <w:left w:val="single" w:sz="6" w:space="0" w:color="000000"/>
              <w:bottom w:val="nil"/>
              <w:right w:val="single" w:sz="12" w:space="0" w:color="000000"/>
            </w:tcBorders>
            <w:hideMark/>
          </w:tcPr>
          <w:p w14:paraId="52864FB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6C0310ED"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3877DA72"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6904144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p w14:paraId="5C8B42A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CKK_SHA256_HMAC</w:t>
            </w:r>
          </w:p>
        </w:tc>
        <w:tc>
          <w:tcPr>
            <w:tcW w:w="1389" w:type="dxa"/>
            <w:tcBorders>
              <w:top w:val="single" w:sz="6" w:space="0" w:color="000000"/>
              <w:left w:val="single" w:sz="6" w:space="0" w:color="000000"/>
              <w:bottom w:val="single" w:sz="6" w:space="0" w:color="000000"/>
              <w:right w:val="single" w:sz="6" w:space="0" w:color="000000"/>
            </w:tcBorders>
            <w:hideMark/>
          </w:tcPr>
          <w:p w14:paraId="658916D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573D76C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1-32, depending on parameters</w:t>
            </w:r>
          </w:p>
        </w:tc>
      </w:tr>
      <w:tr w:rsidR="00331BF0" w:rsidRPr="008D76B4" w14:paraId="196B52CE"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4CAD435E"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2DFE3CF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p w14:paraId="0D74FAE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CKK_SHA256_HMAC</w:t>
            </w:r>
          </w:p>
        </w:tc>
        <w:tc>
          <w:tcPr>
            <w:tcW w:w="1389" w:type="dxa"/>
            <w:tcBorders>
              <w:top w:val="single" w:sz="6" w:space="0" w:color="000000"/>
              <w:left w:val="single" w:sz="6" w:space="0" w:color="000000"/>
              <w:bottom w:val="single" w:sz="12" w:space="0" w:color="000000"/>
              <w:right w:val="single" w:sz="6" w:space="0" w:color="000000"/>
            </w:tcBorders>
            <w:hideMark/>
          </w:tcPr>
          <w:p w14:paraId="5BCAA52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082F4B6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1-32, depending on parameters</w:t>
            </w:r>
          </w:p>
        </w:tc>
      </w:tr>
    </w:tbl>
    <w:p w14:paraId="455473C4" w14:textId="77777777" w:rsidR="00331BF0" w:rsidRPr="008D76B4" w:rsidRDefault="00331BF0" w:rsidP="000234AE">
      <w:pPr>
        <w:pStyle w:val="Heading3"/>
        <w:numPr>
          <w:ilvl w:val="2"/>
          <w:numId w:val="2"/>
        </w:numPr>
        <w:tabs>
          <w:tab w:val="num" w:pos="720"/>
        </w:tabs>
      </w:pPr>
      <w:bookmarkStart w:id="5061" w:name="_Toc228894760"/>
      <w:bookmarkStart w:id="5062" w:name="_Toc228807292"/>
      <w:bookmarkStart w:id="5063" w:name="_Toc72656403"/>
      <w:bookmarkStart w:id="5064" w:name="_Toc370634521"/>
      <w:bookmarkStart w:id="5065" w:name="_Toc391471234"/>
      <w:bookmarkStart w:id="5066" w:name="_Toc395187872"/>
      <w:bookmarkStart w:id="5067" w:name="_Toc416960118"/>
      <w:bookmarkStart w:id="5068" w:name="_Toc8118337"/>
      <w:bookmarkStart w:id="5069" w:name="_Toc30061312"/>
      <w:bookmarkStart w:id="5070" w:name="_Toc90376565"/>
      <w:bookmarkStart w:id="5071" w:name="_Toc111203550"/>
      <w:r w:rsidRPr="008D76B4">
        <w:t>SHA-256-HMAC</w:t>
      </w:r>
      <w:bookmarkEnd w:id="5061"/>
      <w:bookmarkEnd w:id="5062"/>
      <w:bookmarkEnd w:id="5063"/>
      <w:bookmarkEnd w:id="5064"/>
      <w:bookmarkEnd w:id="5065"/>
      <w:bookmarkEnd w:id="5066"/>
      <w:bookmarkEnd w:id="5067"/>
      <w:bookmarkEnd w:id="5068"/>
      <w:bookmarkEnd w:id="5069"/>
      <w:bookmarkEnd w:id="5070"/>
      <w:bookmarkEnd w:id="5071"/>
    </w:p>
    <w:p w14:paraId="53E9F241" w14:textId="1A91F34B" w:rsidR="00331BF0" w:rsidRPr="008D76B4" w:rsidRDefault="00331BF0" w:rsidP="00331BF0">
      <w:r w:rsidRPr="008D76B4">
        <w:t xml:space="preserve">The SHA-256-HMAC mechanism, denoted </w:t>
      </w:r>
      <w:r w:rsidRPr="008D76B4">
        <w:rPr>
          <w:b/>
        </w:rPr>
        <w:t>CKM_SHA256_HMAC</w:t>
      </w:r>
      <w:r w:rsidRPr="008D76B4">
        <w:t xml:space="preserve">, is a special case of the general-length SHA-256-HMAC mechanism in Section </w:t>
      </w:r>
      <w:r w:rsidRPr="008D76B4">
        <w:fldChar w:fldCharType="begin"/>
      </w:r>
      <w:r w:rsidRPr="008D76B4">
        <w:instrText xml:space="preserve"> REF _Ref47495209 \r \h  \* MERGEFORMAT </w:instrText>
      </w:r>
      <w:r w:rsidRPr="008D76B4">
        <w:fldChar w:fldCharType="separate"/>
      </w:r>
      <w:r w:rsidR="004B47E8">
        <w:t>6.22.3</w:t>
      </w:r>
      <w:r w:rsidRPr="008D76B4">
        <w:fldChar w:fldCharType="end"/>
      </w:r>
      <w:r w:rsidRPr="008D76B4">
        <w:t>.</w:t>
      </w:r>
    </w:p>
    <w:p w14:paraId="50FF8F77" w14:textId="77777777" w:rsidR="00331BF0" w:rsidRPr="008D76B4" w:rsidRDefault="00331BF0" w:rsidP="00331BF0">
      <w:r w:rsidRPr="008D76B4">
        <w:t>It has no parameter, and always produces an output of length 32.</w:t>
      </w:r>
    </w:p>
    <w:p w14:paraId="772F98A0" w14:textId="77777777" w:rsidR="00331BF0" w:rsidRPr="008D76B4" w:rsidRDefault="00331BF0" w:rsidP="000234AE">
      <w:pPr>
        <w:pStyle w:val="Heading3"/>
        <w:numPr>
          <w:ilvl w:val="2"/>
          <w:numId w:val="2"/>
        </w:numPr>
        <w:tabs>
          <w:tab w:val="num" w:pos="720"/>
        </w:tabs>
      </w:pPr>
      <w:bookmarkStart w:id="5072" w:name="_Toc228894761"/>
      <w:bookmarkStart w:id="5073" w:name="_Toc228807293"/>
      <w:bookmarkStart w:id="5074" w:name="_Toc72656404"/>
      <w:bookmarkStart w:id="5075" w:name="_Toc370634522"/>
      <w:bookmarkStart w:id="5076" w:name="_Toc391471235"/>
      <w:bookmarkStart w:id="5077" w:name="_Toc395187873"/>
      <w:bookmarkStart w:id="5078" w:name="_Toc416960119"/>
      <w:bookmarkStart w:id="5079" w:name="_Toc8118338"/>
      <w:bookmarkStart w:id="5080" w:name="_Toc30061313"/>
      <w:bookmarkStart w:id="5081" w:name="_Toc90376566"/>
      <w:bookmarkStart w:id="5082" w:name="_Toc111203551"/>
      <w:r w:rsidRPr="008D76B4">
        <w:t>SHA-256 key derivation</w:t>
      </w:r>
      <w:bookmarkEnd w:id="5072"/>
      <w:bookmarkEnd w:id="5073"/>
      <w:bookmarkEnd w:id="5074"/>
      <w:bookmarkEnd w:id="5075"/>
      <w:bookmarkEnd w:id="5076"/>
      <w:bookmarkEnd w:id="5077"/>
      <w:bookmarkEnd w:id="5078"/>
      <w:bookmarkEnd w:id="5079"/>
      <w:bookmarkEnd w:id="5080"/>
      <w:bookmarkEnd w:id="5081"/>
      <w:bookmarkEnd w:id="5082"/>
    </w:p>
    <w:p w14:paraId="77FF2E81" w14:textId="6D4DE549" w:rsidR="00331BF0" w:rsidRPr="008D76B4" w:rsidRDefault="00331BF0" w:rsidP="00331BF0">
      <w:r w:rsidRPr="008D76B4">
        <w:t xml:space="preserve">SHA-256 key derivation, denoted CKM_SHA256_KEY_DERIVATION, is the same as the SHA-1 key derivation mechanism in Section </w:t>
      </w:r>
      <w:r w:rsidRPr="008D76B4">
        <w:fldChar w:fldCharType="begin"/>
      </w:r>
      <w:r w:rsidRPr="008D76B4">
        <w:instrText xml:space="preserve"> REF _Ref47495546 \r \h  \* MERGEFORMAT </w:instrText>
      </w:r>
      <w:r w:rsidRPr="008D76B4">
        <w:fldChar w:fldCharType="separate"/>
      </w:r>
      <w:r w:rsidR="004B47E8">
        <w:t>6.20.5</w:t>
      </w:r>
      <w:r w:rsidRPr="008D76B4">
        <w:fldChar w:fldCharType="end"/>
      </w:r>
      <w:r w:rsidRPr="008D76B4">
        <w:t xml:space="preserve">, except that it uses the SHA-256 hash function and the relevant length is 32 bytes. </w:t>
      </w:r>
    </w:p>
    <w:p w14:paraId="13A7F8C9" w14:textId="77777777" w:rsidR="00331BF0" w:rsidRPr="008D76B4" w:rsidRDefault="00331BF0" w:rsidP="000234AE">
      <w:pPr>
        <w:pStyle w:val="Heading3"/>
        <w:numPr>
          <w:ilvl w:val="2"/>
          <w:numId w:val="2"/>
        </w:numPr>
        <w:tabs>
          <w:tab w:val="num" w:pos="720"/>
        </w:tabs>
        <w:rPr>
          <w:color w:val="000000" w:themeColor="text1"/>
        </w:rPr>
      </w:pPr>
      <w:bookmarkStart w:id="5083" w:name="_Toc8118339"/>
      <w:bookmarkStart w:id="5084" w:name="_Toc30061314"/>
      <w:bookmarkStart w:id="5085" w:name="_Toc90376567"/>
      <w:bookmarkStart w:id="5086" w:name="_Toc111203552"/>
      <w:r w:rsidRPr="008D76B4">
        <w:rPr>
          <w:color w:val="000000" w:themeColor="text1"/>
        </w:rPr>
        <w:t>SHA-256 HMAC key generation</w:t>
      </w:r>
      <w:bookmarkEnd w:id="5083"/>
      <w:bookmarkEnd w:id="5084"/>
      <w:bookmarkEnd w:id="5085"/>
      <w:bookmarkEnd w:id="5086"/>
    </w:p>
    <w:p w14:paraId="2DFFFC7B" w14:textId="77777777" w:rsidR="00331BF0" w:rsidRPr="008D76B4" w:rsidRDefault="00331BF0" w:rsidP="00331BF0">
      <w:pPr>
        <w:rPr>
          <w:color w:val="000000" w:themeColor="text1"/>
        </w:rPr>
      </w:pPr>
      <w:r w:rsidRPr="008D76B4">
        <w:rPr>
          <w:color w:val="000000" w:themeColor="text1"/>
        </w:rPr>
        <w:t xml:space="preserve">The SHA-256-HMAC key generation mechanism, denoted </w:t>
      </w:r>
      <w:r w:rsidRPr="008D76B4">
        <w:rPr>
          <w:b/>
          <w:color w:val="000000" w:themeColor="text1"/>
        </w:rPr>
        <w:t>CKM_SHA256_KEY_GEN</w:t>
      </w:r>
      <w:r w:rsidRPr="008D76B4">
        <w:rPr>
          <w:color w:val="000000" w:themeColor="text1"/>
        </w:rPr>
        <w:t>, is a key generation mechanism for NIST’s SHA256-HMAC.</w:t>
      </w:r>
    </w:p>
    <w:p w14:paraId="5085BCC5" w14:textId="77777777" w:rsidR="00331BF0" w:rsidRPr="008D76B4" w:rsidRDefault="00331BF0" w:rsidP="00331BF0">
      <w:pPr>
        <w:rPr>
          <w:color w:val="000000" w:themeColor="text1"/>
        </w:rPr>
      </w:pPr>
      <w:r w:rsidRPr="008D76B4">
        <w:rPr>
          <w:color w:val="000000" w:themeColor="text1"/>
        </w:rPr>
        <w:t>It does not have a parameter.</w:t>
      </w:r>
    </w:p>
    <w:p w14:paraId="35A7B359" w14:textId="77777777" w:rsidR="00331BF0" w:rsidRPr="008D76B4" w:rsidRDefault="00331BF0" w:rsidP="00331BF0">
      <w:pPr>
        <w:rPr>
          <w:color w:val="000000" w:themeColor="text1"/>
        </w:rPr>
      </w:pPr>
      <w:r w:rsidRPr="008D76B4">
        <w:rPr>
          <w:color w:val="000000" w:themeColor="text1"/>
        </w:rPr>
        <w:t xml:space="preserve">The mechanism generates SHA256-HMAC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7D9838BE"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SHA256-HMAC key type (specifically, the flags indicating which functions the key supports) may be specified in the template for the key, or else are assigned default initial values.</w:t>
      </w:r>
    </w:p>
    <w:p w14:paraId="53C5C1F1" w14:textId="77777777" w:rsidR="00331BF0" w:rsidRPr="008D76B4" w:rsidRDefault="00331BF0" w:rsidP="00331BF0">
      <w:pPr>
        <w:rPr>
          <w:color w:val="000000" w:themeColor="text1"/>
        </w:rPr>
      </w:pPr>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CKM_SHA256_HMAC</w:t>
      </w:r>
      <w:r w:rsidRPr="008D76B4">
        <w:rPr>
          <w:color w:val="000000" w:themeColor="text1"/>
        </w:rPr>
        <w:t xml:space="preserve"> key sizes, in bytes.</w:t>
      </w:r>
    </w:p>
    <w:p w14:paraId="64AE0A33" w14:textId="77777777" w:rsidR="00331BF0" w:rsidRPr="008D76B4" w:rsidRDefault="00331BF0" w:rsidP="000234AE">
      <w:pPr>
        <w:pStyle w:val="Heading2"/>
        <w:numPr>
          <w:ilvl w:val="1"/>
          <w:numId w:val="2"/>
        </w:numPr>
        <w:tabs>
          <w:tab w:val="num" w:pos="576"/>
        </w:tabs>
      </w:pPr>
      <w:bookmarkStart w:id="5087" w:name="_Toc228894762"/>
      <w:bookmarkStart w:id="5088" w:name="_Toc228807294"/>
      <w:bookmarkStart w:id="5089" w:name="_Toc72656405"/>
      <w:bookmarkStart w:id="5090" w:name="_Toc370634523"/>
      <w:bookmarkStart w:id="5091" w:name="_Toc391471236"/>
      <w:bookmarkStart w:id="5092" w:name="_Toc395187874"/>
      <w:bookmarkStart w:id="5093" w:name="_Toc416960120"/>
      <w:bookmarkStart w:id="5094" w:name="_Toc8118340"/>
      <w:bookmarkStart w:id="5095" w:name="_Toc30061315"/>
      <w:bookmarkStart w:id="5096" w:name="_Toc90376568"/>
      <w:bookmarkStart w:id="5097" w:name="_Toc111203553"/>
      <w:r w:rsidRPr="008D76B4">
        <w:t>SHA-384</w:t>
      </w:r>
      <w:bookmarkEnd w:id="5087"/>
      <w:bookmarkEnd w:id="5088"/>
      <w:bookmarkEnd w:id="5089"/>
      <w:bookmarkEnd w:id="5090"/>
      <w:bookmarkEnd w:id="5091"/>
      <w:bookmarkEnd w:id="5092"/>
      <w:bookmarkEnd w:id="5093"/>
      <w:bookmarkEnd w:id="5094"/>
      <w:bookmarkEnd w:id="5095"/>
      <w:bookmarkEnd w:id="5096"/>
      <w:bookmarkEnd w:id="5097"/>
    </w:p>
    <w:p w14:paraId="03CA2398" w14:textId="44454DFE" w:rsidR="00331BF0" w:rsidRPr="008D76B4" w:rsidRDefault="00331BF0" w:rsidP="00331BF0">
      <w:pPr>
        <w:rPr>
          <w:lang w:eastAsia="x-none"/>
        </w:rPr>
      </w:pPr>
      <w:bookmarkStart w:id="5098" w:name="_Toc25853475"/>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143</w:t>
      </w:r>
      <w:r w:rsidRPr="008D76B4">
        <w:rPr>
          <w:i/>
          <w:sz w:val="18"/>
          <w:szCs w:val="18"/>
        </w:rPr>
        <w:fldChar w:fldCharType="end"/>
      </w:r>
      <w:r w:rsidRPr="008D76B4">
        <w:rPr>
          <w:i/>
          <w:sz w:val="18"/>
          <w:szCs w:val="18"/>
        </w:rPr>
        <w:t>, SHA-384 Mechanisms vs. Functions</w:t>
      </w:r>
      <w:bookmarkEnd w:id="509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6"/>
        <w:gridCol w:w="975"/>
        <w:gridCol w:w="786"/>
        <w:gridCol w:w="581"/>
        <w:gridCol w:w="842"/>
        <w:gridCol w:w="736"/>
        <w:gridCol w:w="964"/>
        <w:gridCol w:w="842"/>
      </w:tblGrid>
      <w:tr w:rsidR="00331BF0" w:rsidRPr="008D76B4" w14:paraId="75B4C627" w14:textId="77777777" w:rsidTr="007B527B">
        <w:trPr>
          <w:tblHeader/>
        </w:trPr>
        <w:tc>
          <w:tcPr>
            <w:tcW w:w="3510" w:type="dxa"/>
            <w:tcBorders>
              <w:top w:val="single" w:sz="12" w:space="0" w:color="000000"/>
              <w:left w:val="single" w:sz="12" w:space="0" w:color="000000"/>
              <w:bottom w:val="nil"/>
              <w:right w:val="single" w:sz="6" w:space="0" w:color="000000"/>
            </w:tcBorders>
          </w:tcPr>
          <w:p w14:paraId="7CC42242" w14:textId="77777777" w:rsidR="00331BF0" w:rsidRPr="008D76B4" w:rsidRDefault="00331BF0" w:rsidP="007B527B">
            <w:pPr>
              <w:pStyle w:val="TableSmallFont"/>
              <w:jc w:val="left"/>
              <w:rPr>
                <w:rFonts w:ascii="Arial" w:hAnsi="Arial" w:cs="Arial"/>
                <w:sz w:val="20"/>
              </w:rPr>
            </w:pPr>
            <w:bookmarkStart w:id="5099" w:name="_Toc72656406"/>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B6325FB"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611F72CF" w14:textId="77777777" w:rsidTr="007B527B">
        <w:trPr>
          <w:tblHeader/>
        </w:trPr>
        <w:tc>
          <w:tcPr>
            <w:tcW w:w="3510" w:type="dxa"/>
            <w:tcBorders>
              <w:top w:val="nil"/>
              <w:left w:val="single" w:sz="12" w:space="0" w:color="000000"/>
              <w:bottom w:val="single" w:sz="6" w:space="0" w:color="000000"/>
              <w:right w:val="single" w:sz="6" w:space="0" w:color="000000"/>
            </w:tcBorders>
          </w:tcPr>
          <w:p w14:paraId="3322BA4F" w14:textId="77777777" w:rsidR="00331BF0" w:rsidRPr="008D76B4" w:rsidRDefault="00331BF0" w:rsidP="007B527B">
            <w:pPr>
              <w:pStyle w:val="TableSmallFont"/>
              <w:jc w:val="left"/>
              <w:rPr>
                <w:rFonts w:ascii="Arial" w:hAnsi="Arial" w:cs="Arial"/>
                <w:b/>
                <w:sz w:val="20"/>
              </w:rPr>
            </w:pPr>
          </w:p>
          <w:p w14:paraId="56523127"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2A3497CF"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3EB0B69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C59A94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36BEF9C1"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5780447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ECF83E3"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2A038291"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63B4CC1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A0773C4"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7AF0EA03" w14:textId="77777777" w:rsidR="00331BF0" w:rsidRPr="008D76B4" w:rsidRDefault="00331BF0" w:rsidP="007B527B">
            <w:pPr>
              <w:pStyle w:val="TableSmallFont"/>
              <w:rPr>
                <w:rFonts w:ascii="Arial" w:hAnsi="Arial" w:cs="Arial"/>
                <w:b/>
                <w:sz w:val="20"/>
              </w:rPr>
            </w:pPr>
          </w:p>
          <w:p w14:paraId="074E5DB2"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646D18A7"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857B834"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8426E31"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78A3CB2"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6D474BE8"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6337FBE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5C82AED"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1B23CE05" w14:textId="77777777" w:rsidR="00331BF0" w:rsidRPr="008D76B4" w:rsidRDefault="00331BF0" w:rsidP="007B527B">
            <w:pPr>
              <w:pStyle w:val="TableSmallFont"/>
              <w:rPr>
                <w:rFonts w:ascii="Arial" w:hAnsi="Arial" w:cs="Arial"/>
                <w:b/>
                <w:sz w:val="20"/>
              </w:rPr>
            </w:pPr>
          </w:p>
          <w:p w14:paraId="47A35C79"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120F8D2C"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E845BC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CKM_SHA384</w:t>
            </w:r>
          </w:p>
        </w:tc>
        <w:tc>
          <w:tcPr>
            <w:tcW w:w="975" w:type="dxa"/>
            <w:tcBorders>
              <w:top w:val="single" w:sz="6" w:space="0" w:color="000000"/>
              <w:left w:val="single" w:sz="6" w:space="0" w:color="000000"/>
              <w:bottom w:val="single" w:sz="6" w:space="0" w:color="000000"/>
              <w:right w:val="single" w:sz="6" w:space="0" w:color="000000"/>
            </w:tcBorders>
          </w:tcPr>
          <w:p w14:paraId="06C175F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6D7B064"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B96CB7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4309481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562041DF"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E8BF0D6"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9A32000" w14:textId="77777777" w:rsidR="00331BF0" w:rsidRPr="008D76B4" w:rsidRDefault="00331BF0" w:rsidP="007B527B">
            <w:pPr>
              <w:pStyle w:val="TableSmallFont"/>
              <w:keepNext w:val="0"/>
              <w:rPr>
                <w:rFonts w:ascii="Arial" w:hAnsi="Arial" w:cs="Arial"/>
                <w:sz w:val="20"/>
              </w:rPr>
            </w:pPr>
          </w:p>
        </w:tc>
      </w:tr>
      <w:tr w:rsidR="00331BF0" w:rsidRPr="008D76B4" w14:paraId="4B1A4D77"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79A79D6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CKM_SHA384_HMAC_GENERAL</w:t>
            </w:r>
          </w:p>
        </w:tc>
        <w:tc>
          <w:tcPr>
            <w:tcW w:w="975" w:type="dxa"/>
            <w:tcBorders>
              <w:top w:val="single" w:sz="6" w:space="0" w:color="000000"/>
              <w:left w:val="single" w:sz="6" w:space="0" w:color="000000"/>
              <w:bottom w:val="single" w:sz="6" w:space="0" w:color="000000"/>
              <w:right w:val="single" w:sz="6" w:space="0" w:color="000000"/>
            </w:tcBorders>
          </w:tcPr>
          <w:p w14:paraId="2E4EA97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AC8693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1578354D"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FA17CCD"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313D964C"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22BBA29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1358A763" w14:textId="77777777" w:rsidR="00331BF0" w:rsidRPr="008D76B4" w:rsidRDefault="00331BF0" w:rsidP="007B527B">
            <w:pPr>
              <w:pStyle w:val="TableSmallFont"/>
              <w:keepNext w:val="0"/>
              <w:rPr>
                <w:rFonts w:ascii="Arial" w:hAnsi="Arial" w:cs="Arial"/>
                <w:sz w:val="20"/>
              </w:rPr>
            </w:pPr>
          </w:p>
        </w:tc>
      </w:tr>
      <w:tr w:rsidR="00331BF0" w:rsidRPr="008D76B4" w14:paraId="1382A38A"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B1AB98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CKM_SHA384_HMAC</w:t>
            </w:r>
          </w:p>
        </w:tc>
        <w:tc>
          <w:tcPr>
            <w:tcW w:w="975" w:type="dxa"/>
            <w:tcBorders>
              <w:top w:val="single" w:sz="6" w:space="0" w:color="000000"/>
              <w:left w:val="single" w:sz="6" w:space="0" w:color="000000"/>
              <w:bottom w:val="single" w:sz="6" w:space="0" w:color="000000"/>
              <w:right w:val="single" w:sz="6" w:space="0" w:color="000000"/>
            </w:tcBorders>
          </w:tcPr>
          <w:p w14:paraId="5B4C4E14"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195C2D8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004B933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E5AC85E"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2BC5AADF"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939047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7B6CAF01" w14:textId="77777777" w:rsidR="00331BF0" w:rsidRPr="008D76B4" w:rsidRDefault="00331BF0" w:rsidP="007B527B">
            <w:pPr>
              <w:pStyle w:val="TableSmallFont"/>
              <w:keepNext w:val="0"/>
              <w:rPr>
                <w:rFonts w:ascii="Arial" w:hAnsi="Arial" w:cs="Arial"/>
                <w:sz w:val="20"/>
              </w:rPr>
            </w:pPr>
          </w:p>
        </w:tc>
      </w:tr>
      <w:tr w:rsidR="00331BF0" w:rsidRPr="008D76B4" w14:paraId="2C0C1A81"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5C8A77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CKM_SHA384_KEY_DERIVATION</w:t>
            </w:r>
          </w:p>
        </w:tc>
        <w:tc>
          <w:tcPr>
            <w:tcW w:w="975" w:type="dxa"/>
            <w:tcBorders>
              <w:top w:val="single" w:sz="6" w:space="0" w:color="000000"/>
              <w:left w:val="single" w:sz="6" w:space="0" w:color="000000"/>
              <w:bottom w:val="single" w:sz="6" w:space="0" w:color="000000"/>
              <w:right w:val="single" w:sz="6" w:space="0" w:color="000000"/>
            </w:tcBorders>
          </w:tcPr>
          <w:p w14:paraId="4DCC90BD"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3BD971B6"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1FEC1EC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0663D1E"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2D438CE7"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13814E11"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629C94F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4C44105A" w14:textId="77777777" w:rsidTr="007B527B">
        <w:tc>
          <w:tcPr>
            <w:tcW w:w="3510" w:type="dxa"/>
            <w:tcBorders>
              <w:top w:val="single" w:sz="6" w:space="0" w:color="000000"/>
              <w:left w:val="single" w:sz="12" w:space="0" w:color="000000"/>
              <w:bottom w:val="single" w:sz="12" w:space="0" w:color="000000"/>
              <w:right w:val="single" w:sz="6" w:space="0" w:color="000000"/>
            </w:tcBorders>
          </w:tcPr>
          <w:p w14:paraId="67619EF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CKM_SHA384_KEY_GEN</w:t>
            </w:r>
          </w:p>
        </w:tc>
        <w:tc>
          <w:tcPr>
            <w:tcW w:w="975" w:type="dxa"/>
            <w:tcBorders>
              <w:top w:val="single" w:sz="6" w:space="0" w:color="000000"/>
              <w:left w:val="single" w:sz="6" w:space="0" w:color="000000"/>
              <w:bottom w:val="single" w:sz="12" w:space="0" w:color="000000"/>
              <w:right w:val="single" w:sz="6" w:space="0" w:color="000000"/>
            </w:tcBorders>
          </w:tcPr>
          <w:p w14:paraId="271CCE0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17191AB8"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3922CA7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06BD942B"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31E9E8C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7594B64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65215EF0" w14:textId="77777777" w:rsidR="00331BF0" w:rsidRPr="008D76B4" w:rsidRDefault="00331BF0" w:rsidP="007B527B">
            <w:pPr>
              <w:pStyle w:val="TableSmallFont"/>
              <w:keepNext w:val="0"/>
              <w:rPr>
                <w:rFonts w:ascii="Arial" w:hAnsi="Arial" w:cs="Arial"/>
                <w:sz w:val="20"/>
              </w:rPr>
            </w:pPr>
          </w:p>
        </w:tc>
      </w:tr>
    </w:tbl>
    <w:p w14:paraId="6A342D80" w14:textId="77777777" w:rsidR="00331BF0" w:rsidRPr="008D76B4" w:rsidRDefault="00331BF0" w:rsidP="000234AE">
      <w:pPr>
        <w:pStyle w:val="Heading3"/>
        <w:numPr>
          <w:ilvl w:val="2"/>
          <w:numId w:val="2"/>
        </w:numPr>
        <w:tabs>
          <w:tab w:val="num" w:pos="720"/>
        </w:tabs>
      </w:pPr>
      <w:bookmarkStart w:id="5100" w:name="_Toc228894763"/>
      <w:bookmarkStart w:id="5101" w:name="_Toc228807295"/>
      <w:bookmarkStart w:id="5102" w:name="_Toc370634524"/>
      <w:bookmarkStart w:id="5103" w:name="_Toc391471237"/>
      <w:bookmarkStart w:id="5104" w:name="_Toc395187875"/>
      <w:bookmarkStart w:id="5105" w:name="_Toc416960121"/>
      <w:bookmarkStart w:id="5106" w:name="_Toc8118341"/>
      <w:bookmarkStart w:id="5107" w:name="_Toc30061316"/>
      <w:bookmarkStart w:id="5108" w:name="_Toc90376569"/>
      <w:bookmarkStart w:id="5109" w:name="_Toc111203554"/>
      <w:r w:rsidRPr="008D76B4">
        <w:t>Definitions</w:t>
      </w:r>
      <w:bookmarkEnd w:id="5099"/>
      <w:bookmarkEnd w:id="5100"/>
      <w:bookmarkEnd w:id="5101"/>
      <w:bookmarkEnd w:id="5102"/>
      <w:bookmarkEnd w:id="5103"/>
      <w:bookmarkEnd w:id="5104"/>
      <w:bookmarkEnd w:id="5105"/>
      <w:bookmarkEnd w:id="5106"/>
      <w:bookmarkEnd w:id="5107"/>
      <w:bookmarkEnd w:id="5108"/>
      <w:bookmarkEnd w:id="5109"/>
    </w:p>
    <w:p w14:paraId="6EC27B69" w14:textId="77777777" w:rsidR="00331BF0" w:rsidRPr="008D76B4" w:rsidRDefault="00331BF0" w:rsidP="00331BF0">
      <w:pPr>
        <w:rPr>
          <w:color w:val="000000" w:themeColor="text1"/>
        </w:rPr>
      </w:pPr>
      <w:r w:rsidRPr="008D76B4">
        <w:rPr>
          <w:color w:val="000000" w:themeColor="text1"/>
        </w:rPr>
        <w:t>This section defines the key type “CKK_SHA384_HMAC” for type CK_KEY_TYPE as used in the CKA_KEY_TYPE attribute of key objects.</w:t>
      </w:r>
    </w:p>
    <w:p w14:paraId="36056B46" w14:textId="77777777" w:rsidR="00331BF0" w:rsidRPr="008D76B4" w:rsidRDefault="00331BF0" w:rsidP="00331BF0">
      <w:pPr>
        <w:ind w:left="720"/>
      </w:pPr>
      <w:r w:rsidRPr="008D76B4">
        <w:lastRenderedPageBreak/>
        <w:t>CKM_SHA384</w:t>
      </w:r>
    </w:p>
    <w:p w14:paraId="08F12749" w14:textId="77777777" w:rsidR="00331BF0" w:rsidRPr="008D76B4" w:rsidRDefault="00331BF0" w:rsidP="00331BF0">
      <w:pPr>
        <w:ind w:left="720"/>
      </w:pPr>
      <w:r w:rsidRPr="008D76B4">
        <w:t>CKM_SHA384_HMAC</w:t>
      </w:r>
    </w:p>
    <w:p w14:paraId="267CE09B" w14:textId="77777777" w:rsidR="00331BF0" w:rsidRPr="008D76B4" w:rsidRDefault="00331BF0" w:rsidP="00331BF0">
      <w:pPr>
        <w:ind w:left="720"/>
      </w:pPr>
      <w:r w:rsidRPr="008D76B4">
        <w:t>CKM_SHA384_HMAC_GENERAL</w:t>
      </w:r>
    </w:p>
    <w:p w14:paraId="1FC15FEB" w14:textId="77777777" w:rsidR="00331BF0" w:rsidRPr="008D76B4" w:rsidRDefault="00331BF0" w:rsidP="00331BF0">
      <w:pPr>
        <w:ind w:left="720"/>
      </w:pPr>
      <w:r w:rsidRPr="008D76B4">
        <w:t>CKM_SHA384_KEY_DERIVATION</w:t>
      </w:r>
    </w:p>
    <w:p w14:paraId="58898A65" w14:textId="77777777" w:rsidR="00331BF0" w:rsidRPr="008D76B4" w:rsidRDefault="00331BF0" w:rsidP="00331BF0">
      <w:pPr>
        <w:ind w:left="720"/>
      </w:pPr>
      <w:r w:rsidRPr="008D76B4">
        <w:t>CKM_SHA384_KEY_GEN</w:t>
      </w:r>
    </w:p>
    <w:p w14:paraId="2F8F1E3B" w14:textId="77777777" w:rsidR="00331BF0" w:rsidRPr="008D76B4" w:rsidRDefault="00331BF0" w:rsidP="000234AE">
      <w:pPr>
        <w:pStyle w:val="Heading3"/>
        <w:numPr>
          <w:ilvl w:val="2"/>
          <w:numId w:val="2"/>
        </w:numPr>
        <w:tabs>
          <w:tab w:val="num" w:pos="720"/>
        </w:tabs>
      </w:pPr>
      <w:bookmarkStart w:id="5110" w:name="_Toc228894764"/>
      <w:bookmarkStart w:id="5111" w:name="_Toc228807296"/>
      <w:bookmarkStart w:id="5112" w:name="_Toc72656407"/>
      <w:bookmarkStart w:id="5113" w:name="_Toc370634525"/>
      <w:bookmarkStart w:id="5114" w:name="_Toc391471238"/>
      <w:bookmarkStart w:id="5115" w:name="_Toc395187876"/>
      <w:bookmarkStart w:id="5116" w:name="_Toc416960122"/>
      <w:bookmarkStart w:id="5117" w:name="_Toc8118342"/>
      <w:bookmarkStart w:id="5118" w:name="_Toc30061317"/>
      <w:bookmarkStart w:id="5119" w:name="_Toc90376570"/>
      <w:bookmarkStart w:id="5120" w:name="_Toc111203555"/>
      <w:r w:rsidRPr="008D76B4">
        <w:t>SHA-384 digest</w:t>
      </w:r>
      <w:bookmarkEnd w:id="5110"/>
      <w:bookmarkEnd w:id="5111"/>
      <w:bookmarkEnd w:id="5112"/>
      <w:bookmarkEnd w:id="5113"/>
      <w:bookmarkEnd w:id="5114"/>
      <w:bookmarkEnd w:id="5115"/>
      <w:bookmarkEnd w:id="5116"/>
      <w:bookmarkEnd w:id="5117"/>
      <w:bookmarkEnd w:id="5118"/>
      <w:bookmarkEnd w:id="5119"/>
      <w:bookmarkEnd w:id="5120"/>
    </w:p>
    <w:p w14:paraId="20879999" w14:textId="77777777" w:rsidR="00331BF0" w:rsidRPr="008D76B4" w:rsidRDefault="00331BF0" w:rsidP="00331BF0">
      <w:r w:rsidRPr="008D76B4">
        <w:t xml:space="preserve">The SHA-384 mechanism, denoted </w:t>
      </w:r>
      <w:r w:rsidRPr="008D76B4">
        <w:rPr>
          <w:b/>
        </w:rPr>
        <w:t>CKM_SHA384</w:t>
      </w:r>
      <w:r w:rsidRPr="008D76B4">
        <w:t>, is a mechanism for message digesting, following the Secure Hash Algorithm with a 384-bit message digest defined in FIPS PUB 180-2.</w:t>
      </w:r>
    </w:p>
    <w:p w14:paraId="0D1C4619" w14:textId="77777777" w:rsidR="00331BF0" w:rsidRPr="008D76B4" w:rsidRDefault="00331BF0" w:rsidP="00331BF0">
      <w:r w:rsidRPr="008D76B4">
        <w:t>It does not have a parameter.</w:t>
      </w:r>
    </w:p>
    <w:p w14:paraId="10B9D373"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43F19641" w14:textId="309C0D16" w:rsidR="00331BF0" w:rsidRPr="008D76B4" w:rsidRDefault="00331BF0" w:rsidP="00331BF0">
      <w:pPr>
        <w:pStyle w:val="Caption"/>
      </w:pPr>
      <w:bookmarkStart w:id="5121" w:name="_Toc228807548"/>
      <w:bookmarkStart w:id="5122" w:name="_Toc2585347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144</w:t>
      </w:r>
      <w:r w:rsidRPr="008D76B4">
        <w:rPr>
          <w:szCs w:val="18"/>
        </w:rPr>
        <w:fldChar w:fldCharType="end"/>
      </w:r>
      <w:r w:rsidRPr="008D76B4">
        <w:t>, SHA-384: Data Length</w:t>
      </w:r>
      <w:bookmarkEnd w:id="5121"/>
      <w:bookmarkEnd w:id="512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331BF0" w:rsidRPr="008D76B4" w14:paraId="4CA420C4" w14:textId="77777777" w:rsidTr="007B527B">
        <w:trPr>
          <w:tblHeader/>
        </w:trPr>
        <w:tc>
          <w:tcPr>
            <w:tcW w:w="1146" w:type="dxa"/>
            <w:tcBorders>
              <w:top w:val="single" w:sz="12" w:space="0" w:color="000000"/>
              <w:left w:val="single" w:sz="12" w:space="0" w:color="000000"/>
              <w:bottom w:val="nil"/>
              <w:right w:val="single" w:sz="6" w:space="0" w:color="000000"/>
            </w:tcBorders>
            <w:hideMark/>
          </w:tcPr>
          <w:p w14:paraId="261E0D49"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69F082E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4ADAF2D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1B5A1B4E" w14:textId="77777777" w:rsidTr="007B527B">
        <w:tc>
          <w:tcPr>
            <w:tcW w:w="1146" w:type="dxa"/>
            <w:tcBorders>
              <w:top w:val="single" w:sz="6" w:space="0" w:color="000000"/>
              <w:left w:val="single" w:sz="12" w:space="0" w:color="000000"/>
              <w:bottom w:val="single" w:sz="12" w:space="0" w:color="000000"/>
              <w:right w:val="single" w:sz="6" w:space="0" w:color="000000"/>
            </w:tcBorders>
            <w:hideMark/>
          </w:tcPr>
          <w:p w14:paraId="4F89CB2E"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7444849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039F8FB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48</w:t>
            </w:r>
          </w:p>
        </w:tc>
      </w:tr>
    </w:tbl>
    <w:p w14:paraId="6AD64A69" w14:textId="77777777" w:rsidR="00331BF0" w:rsidRPr="008D76B4" w:rsidRDefault="00331BF0" w:rsidP="000234AE">
      <w:pPr>
        <w:pStyle w:val="Heading3"/>
        <w:numPr>
          <w:ilvl w:val="2"/>
          <w:numId w:val="2"/>
        </w:numPr>
        <w:tabs>
          <w:tab w:val="num" w:pos="720"/>
        </w:tabs>
      </w:pPr>
      <w:bookmarkStart w:id="5123" w:name="_Toc228894765"/>
      <w:bookmarkStart w:id="5124" w:name="_Toc228807297"/>
      <w:bookmarkStart w:id="5125" w:name="_Toc72656408"/>
      <w:bookmarkStart w:id="5126" w:name="_Toc370634526"/>
      <w:bookmarkStart w:id="5127" w:name="_Toc391471239"/>
      <w:bookmarkStart w:id="5128" w:name="_Toc395187877"/>
      <w:bookmarkStart w:id="5129" w:name="_Toc416960123"/>
      <w:bookmarkStart w:id="5130" w:name="_Toc8118343"/>
      <w:bookmarkStart w:id="5131" w:name="_Toc30061318"/>
      <w:bookmarkStart w:id="5132" w:name="_Toc90376571"/>
      <w:bookmarkStart w:id="5133" w:name="_Toc111203556"/>
      <w:r w:rsidRPr="008D76B4">
        <w:t>General-length SHA-384-HMAC</w:t>
      </w:r>
      <w:bookmarkEnd w:id="5123"/>
      <w:bookmarkEnd w:id="5124"/>
      <w:bookmarkEnd w:id="5125"/>
      <w:bookmarkEnd w:id="5126"/>
      <w:bookmarkEnd w:id="5127"/>
      <w:bookmarkEnd w:id="5128"/>
      <w:bookmarkEnd w:id="5129"/>
      <w:bookmarkEnd w:id="5130"/>
      <w:bookmarkEnd w:id="5131"/>
      <w:bookmarkEnd w:id="5132"/>
      <w:bookmarkEnd w:id="5133"/>
    </w:p>
    <w:p w14:paraId="39F19E7F" w14:textId="64E74E3E" w:rsidR="00331BF0" w:rsidRPr="008D76B4" w:rsidRDefault="00331BF0" w:rsidP="00331BF0">
      <w:r w:rsidRPr="008D76B4">
        <w:t xml:space="preserve">The general-length SHA-384-HMAC mechanism, denoted </w:t>
      </w:r>
      <w:r w:rsidRPr="008D76B4">
        <w:rPr>
          <w:b/>
        </w:rPr>
        <w:t>CKM_SHA384_HMAC_GENERAL</w:t>
      </w:r>
      <w:r w:rsidRPr="008D76B4">
        <w:t xml:space="preserve">, is the same as the general-length SHA-1-HMAC mechanism in Section </w:t>
      </w:r>
      <w:r w:rsidRPr="008D76B4">
        <w:fldChar w:fldCharType="begin"/>
      </w:r>
      <w:r w:rsidRPr="008D76B4">
        <w:instrText xml:space="preserve"> REF _Ref384785246 \r \h  \* MERGEFORMAT </w:instrText>
      </w:r>
      <w:r w:rsidRPr="008D76B4">
        <w:fldChar w:fldCharType="separate"/>
      </w:r>
      <w:r w:rsidR="004B47E8">
        <w:t>6.20.3</w:t>
      </w:r>
      <w:r w:rsidRPr="008D76B4">
        <w:fldChar w:fldCharType="end"/>
      </w:r>
      <w:r w:rsidRPr="008D76B4">
        <w:t>, except that it uses the HMAC construction based on the SHA-384 hash function and length of the output should be in the range 1-48.</w:t>
      </w:r>
    </w:p>
    <w:p w14:paraId="055A4DD3" w14:textId="77777777" w:rsidR="00331BF0" w:rsidRPr="008D76B4" w:rsidRDefault="00331BF0" w:rsidP="00331BF0">
      <w:pPr>
        <w:rPr>
          <w:color w:val="000000" w:themeColor="text1"/>
        </w:rPr>
      </w:pPr>
      <w:r w:rsidRPr="008D76B4">
        <w:rPr>
          <w:color w:val="000000" w:themeColor="text1"/>
        </w:rPr>
        <w:t>The keys it uses are generic secret keys and CKK_SHA384_HMAC.  FIPS-198 compliant tokens may require the key length to be at least 24 bytes; that is, half the size of the SHA-384 hash output.</w:t>
      </w:r>
    </w:p>
    <w:p w14:paraId="74684967" w14:textId="77777777" w:rsidR="00331BF0" w:rsidRPr="008D76B4" w:rsidRDefault="00331BF0" w:rsidP="00331BF0">
      <w:pPr>
        <w:rPr>
          <w:color w:val="000000" w:themeColor="text1"/>
        </w:rPr>
      </w:pPr>
      <w:r w:rsidRPr="008D76B4">
        <w:rPr>
          <w:color w:val="000000" w:themeColor="text1"/>
        </w:rPr>
        <w:t xml:space="preserve">It has a parameter, a </w:t>
      </w:r>
      <w:r w:rsidRPr="008D76B4">
        <w:rPr>
          <w:b/>
        </w:rPr>
        <w:t>CK_MAC_GENERAL_PARAMS</w:t>
      </w:r>
      <w:r w:rsidRPr="008D76B4">
        <w:rPr>
          <w:color w:val="000000" w:themeColor="text1"/>
        </w:rPr>
        <w:t>, which holds the length in bytes of the desired output. This length should be in the range 0-48 (the output size of SHA-384 is 48 bytes). FIPS-198 compliant tokens may constrain the output length to be at least 4 or 24 (half the maximum length). Signatures (MACs) produced by this mechanism will be taken from the start of the full 48-byte HMAC output.</w:t>
      </w:r>
    </w:p>
    <w:p w14:paraId="5FD4E5A2" w14:textId="683F6185" w:rsidR="00331BF0" w:rsidRPr="008D76B4" w:rsidRDefault="00331BF0" w:rsidP="00331BF0">
      <w:pPr>
        <w:pStyle w:val="Caption"/>
      </w:pPr>
      <w:bookmarkStart w:id="5134" w:name="_Toc2585347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145</w:t>
      </w:r>
      <w:r w:rsidRPr="008D76B4">
        <w:rPr>
          <w:szCs w:val="18"/>
        </w:rPr>
        <w:fldChar w:fldCharType="end"/>
      </w:r>
      <w:r w:rsidRPr="008D76B4">
        <w:t>, General-length SHA-384-HMAC: Key And Data Length</w:t>
      </w:r>
      <w:bookmarkEnd w:id="513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331BF0" w:rsidRPr="008D76B4" w14:paraId="12F5C24A"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057A6361"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43432674"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0226FC0C"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2CA00BE9"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Signature length</w:t>
            </w:r>
          </w:p>
        </w:tc>
      </w:tr>
      <w:tr w:rsidR="00331BF0" w:rsidRPr="008D76B4" w14:paraId="2D371695"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792B56CA"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0EAD6F48"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 CKK_SHA384_HMAC</w:t>
            </w:r>
          </w:p>
        </w:tc>
        <w:tc>
          <w:tcPr>
            <w:tcW w:w="1389" w:type="dxa"/>
            <w:tcBorders>
              <w:top w:val="single" w:sz="6" w:space="0" w:color="000000"/>
              <w:left w:val="single" w:sz="6" w:space="0" w:color="000000"/>
              <w:bottom w:val="single" w:sz="6" w:space="0" w:color="000000"/>
              <w:right w:val="single" w:sz="6" w:space="0" w:color="000000"/>
            </w:tcBorders>
            <w:hideMark/>
          </w:tcPr>
          <w:p w14:paraId="2E92E636"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54968347"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1-48, depending on parameters</w:t>
            </w:r>
          </w:p>
        </w:tc>
      </w:tr>
      <w:tr w:rsidR="00331BF0" w:rsidRPr="008D76B4" w14:paraId="273D3015"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356A1929"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42541B3A"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w:t>
            </w:r>
          </w:p>
          <w:p w14:paraId="2FA5580A"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CKK_SHA384_HMAC</w:t>
            </w:r>
          </w:p>
        </w:tc>
        <w:tc>
          <w:tcPr>
            <w:tcW w:w="1389" w:type="dxa"/>
            <w:tcBorders>
              <w:top w:val="single" w:sz="6" w:space="0" w:color="000000"/>
              <w:left w:val="single" w:sz="6" w:space="0" w:color="000000"/>
              <w:bottom w:val="single" w:sz="12" w:space="0" w:color="000000"/>
              <w:right w:val="single" w:sz="6" w:space="0" w:color="000000"/>
            </w:tcBorders>
            <w:hideMark/>
          </w:tcPr>
          <w:p w14:paraId="752F348C"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2EFFD28D"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1-48, depending on parameters</w:t>
            </w:r>
          </w:p>
        </w:tc>
      </w:tr>
    </w:tbl>
    <w:p w14:paraId="716A6CB1" w14:textId="77777777" w:rsidR="00331BF0" w:rsidRPr="008D76B4" w:rsidRDefault="00331BF0" w:rsidP="00331BF0"/>
    <w:p w14:paraId="1AD8C50E" w14:textId="77777777" w:rsidR="00331BF0" w:rsidRPr="008D76B4" w:rsidRDefault="00331BF0" w:rsidP="000234AE">
      <w:pPr>
        <w:pStyle w:val="Heading3"/>
        <w:numPr>
          <w:ilvl w:val="2"/>
          <w:numId w:val="2"/>
        </w:numPr>
        <w:tabs>
          <w:tab w:val="num" w:pos="720"/>
        </w:tabs>
      </w:pPr>
      <w:bookmarkStart w:id="5135" w:name="_Toc228894766"/>
      <w:bookmarkStart w:id="5136" w:name="_Toc228807298"/>
      <w:bookmarkStart w:id="5137" w:name="_Toc72656409"/>
      <w:bookmarkStart w:id="5138" w:name="_Toc370634527"/>
      <w:bookmarkStart w:id="5139" w:name="_Toc391471240"/>
      <w:bookmarkStart w:id="5140" w:name="_Toc395187878"/>
      <w:bookmarkStart w:id="5141" w:name="_Toc416960124"/>
      <w:bookmarkStart w:id="5142" w:name="_Toc8118344"/>
      <w:bookmarkStart w:id="5143" w:name="_Toc30061319"/>
      <w:bookmarkStart w:id="5144" w:name="_Toc90376572"/>
      <w:bookmarkStart w:id="5145" w:name="_Toc111203557"/>
      <w:r w:rsidRPr="008D76B4">
        <w:t>SHA-384-HMAC</w:t>
      </w:r>
      <w:bookmarkEnd w:id="5135"/>
      <w:bookmarkEnd w:id="5136"/>
      <w:bookmarkEnd w:id="5137"/>
      <w:bookmarkEnd w:id="5138"/>
      <w:bookmarkEnd w:id="5139"/>
      <w:bookmarkEnd w:id="5140"/>
      <w:bookmarkEnd w:id="5141"/>
      <w:bookmarkEnd w:id="5142"/>
      <w:bookmarkEnd w:id="5143"/>
      <w:bookmarkEnd w:id="5144"/>
      <w:bookmarkEnd w:id="5145"/>
    </w:p>
    <w:p w14:paraId="090C5C37" w14:textId="77777777" w:rsidR="00331BF0" w:rsidRPr="008D76B4" w:rsidRDefault="00331BF0" w:rsidP="00331BF0">
      <w:r w:rsidRPr="008D76B4">
        <w:t xml:space="preserve">The SHA-384-HMAC mechanism, denoted </w:t>
      </w:r>
      <w:r w:rsidRPr="008D76B4">
        <w:rPr>
          <w:b/>
        </w:rPr>
        <w:t>CKM_SHA384_HMAC</w:t>
      </w:r>
      <w:r w:rsidRPr="008D76B4">
        <w:t>, is a special case of the general-length SHA-384-HMAC mechanism.</w:t>
      </w:r>
    </w:p>
    <w:p w14:paraId="3A3A7150" w14:textId="77777777" w:rsidR="00331BF0" w:rsidRPr="008D76B4" w:rsidRDefault="00331BF0" w:rsidP="00331BF0">
      <w:r w:rsidRPr="008D76B4">
        <w:t>It has no parameter, and always produces an output of length 48.</w:t>
      </w:r>
    </w:p>
    <w:p w14:paraId="6F19E0E7" w14:textId="77777777" w:rsidR="00331BF0" w:rsidRPr="008D76B4" w:rsidRDefault="00331BF0" w:rsidP="000234AE">
      <w:pPr>
        <w:pStyle w:val="Heading3"/>
        <w:numPr>
          <w:ilvl w:val="2"/>
          <w:numId w:val="2"/>
        </w:numPr>
        <w:tabs>
          <w:tab w:val="num" w:pos="720"/>
        </w:tabs>
      </w:pPr>
      <w:bookmarkStart w:id="5146" w:name="_Toc228894767"/>
      <w:bookmarkStart w:id="5147" w:name="_Toc228807299"/>
      <w:bookmarkStart w:id="5148" w:name="_Toc72656410"/>
      <w:bookmarkStart w:id="5149" w:name="_Toc370634528"/>
      <w:bookmarkStart w:id="5150" w:name="_Toc391471241"/>
      <w:bookmarkStart w:id="5151" w:name="_Toc395187879"/>
      <w:bookmarkStart w:id="5152" w:name="_Toc416960125"/>
      <w:bookmarkStart w:id="5153" w:name="_Toc8118345"/>
      <w:bookmarkStart w:id="5154" w:name="_Toc30061320"/>
      <w:bookmarkStart w:id="5155" w:name="_Toc90376573"/>
      <w:bookmarkStart w:id="5156" w:name="_Toc111203558"/>
      <w:r w:rsidRPr="008D76B4">
        <w:t>SHA-384 key derivation</w:t>
      </w:r>
      <w:bookmarkEnd w:id="5146"/>
      <w:bookmarkEnd w:id="5147"/>
      <w:bookmarkEnd w:id="5148"/>
      <w:bookmarkEnd w:id="5149"/>
      <w:bookmarkEnd w:id="5150"/>
      <w:bookmarkEnd w:id="5151"/>
      <w:bookmarkEnd w:id="5152"/>
      <w:bookmarkEnd w:id="5153"/>
      <w:bookmarkEnd w:id="5154"/>
      <w:bookmarkEnd w:id="5155"/>
      <w:bookmarkEnd w:id="5156"/>
    </w:p>
    <w:p w14:paraId="4ED5EBC3" w14:textId="575EFD74" w:rsidR="00331BF0" w:rsidRPr="008D76B4" w:rsidRDefault="00331BF0" w:rsidP="00331BF0">
      <w:r w:rsidRPr="008D76B4">
        <w:t xml:space="preserve">SHA-384 key derivation, denoted </w:t>
      </w:r>
      <w:r w:rsidRPr="008D76B4">
        <w:rPr>
          <w:b/>
        </w:rPr>
        <w:t>CKM_SHA384_KEY_DERIVATION</w:t>
      </w:r>
      <w:r w:rsidRPr="008D76B4">
        <w:t xml:space="preserve">, is the same as the SHA-1 key derivation mechanism in Section </w:t>
      </w:r>
      <w:r w:rsidRPr="008D76B4">
        <w:fldChar w:fldCharType="begin"/>
      </w:r>
      <w:r w:rsidRPr="008D76B4">
        <w:instrText xml:space="preserve"> REF _Ref47495546 \r \h  \* MERGEFORMAT </w:instrText>
      </w:r>
      <w:r w:rsidRPr="008D76B4">
        <w:fldChar w:fldCharType="separate"/>
      </w:r>
      <w:r w:rsidR="004B47E8">
        <w:t>6.20.5</w:t>
      </w:r>
      <w:r w:rsidRPr="008D76B4">
        <w:fldChar w:fldCharType="end"/>
      </w:r>
      <w:r w:rsidRPr="008D76B4">
        <w:t xml:space="preserve">, except that it uses the SHA-384 hash function and the relevant length is 48 bytes. </w:t>
      </w:r>
    </w:p>
    <w:p w14:paraId="7FC27CC4" w14:textId="77777777" w:rsidR="00331BF0" w:rsidRPr="008D76B4" w:rsidRDefault="00331BF0" w:rsidP="000234AE">
      <w:pPr>
        <w:pStyle w:val="Heading3"/>
        <w:numPr>
          <w:ilvl w:val="2"/>
          <w:numId w:val="2"/>
        </w:numPr>
        <w:tabs>
          <w:tab w:val="num" w:pos="720"/>
        </w:tabs>
        <w:rPr>
          <w:color w:val="000000" w:themeColor="text1"/>
        </w:rPr>
      </w:pPr>
      <w:bookmarkStart w:id="5157" w:name="_Toc8118346"/>
      <w:bookmarkStart w:id="5158" w:name="_Toc30061321"/>
      <w:bookmarkStart w:id="5159" w:name="_Toc90376574"/>
      <w:bookmarkStart w:id="5160" w:name="_Toc111203559"/>
      <w:r w:rsidRPr="008D76B4">
        <w:rPr>
          <w:color w:val="000000" w:themeColor="text1"/>
        </w:rPr>
        <w:lastRenderedPageBreak/>
        <w:t>SHA-384 HMAC key generation</w:t>
      </w:r>
      <w:bookmarkEnd w:id="5157"/>
      <w:bookmarkEnd w:id="5158"/>
      <w:bookmarkEnd w:id="5159"/>
      <w:bookmarkEnd w:id="5160"/>
    </w:p>
    <w:p w14:paraId="63395EBE" w14:textId="77777777" w:rsidR="00331BF0" w:rsidRPr="008D76B4" w:rsidRDefault="00331BF0" w:rsidP="00331BF0">
      <w:pPr>
        <w:rPr>
          <w:color w:val="000000" w:themeColor="text1"/>
        </w:rPr>
      </w:pPr>
      <w:r w:rsidRPr="008D76B4">
        <w:rPr>
          <w:color w:val="000000" w:themeColor="text1"/>
        </w:rPr>
        <w:t xml:space="preserve">The SHA-384-HMAC key generation mechanism, denoted </w:t>
      </w:r>
      <w:r w:rsidRPr="008D76B4">
        <w:rPr>
          <w:b/>
          <w:color w:val="000000" w:themeColor="text1"/>
        </w:rPr>
        <w:t>CKM_SHA384_KEY_GEN</w:t>
      </w:r>
      <w:r w:rsidRPr="008D76B4">
        <w:rPr>
          <w:color w:val="000000" w:themeColor="text1"/>
        </w:rPr>
        <w:t>, is a key generation mechanism for NIST’s SHA384-HMAC.</w:t>
      </w:r>
    </w:p>
    <w:p w14:paraId="2AF47C76" w14:textId="77777777" w:rsidR="00331BF0" w:rsidRPr="008D76B4" w:rsidRDefault="00331BF0" w:rsidP="00331BF0">
      <w:pPr>
        <w:rPr>
          <w:color w:val="000000" w:themeColor="text1"/>
        </w:rPr>
      </w:pPr>
      <w:r w:rsidRPr="008D76B4">
        <w:rPr>
          <w:color w:val="000000" w:themeColor="text1"/>
        </w:rPr>
        <w:t>It does not have a parameter.</w:t>
      </w:r>
    </w:p>
    <w:p w14:paraId="005781C1" w14:textId="77777777" w:rsidR="00331BF0" w:rsidRPr="008D76B4" w:rsidRDefault="00331BF0" w:rsidP="00331BF0">
      <w:pPr>
        <w:rPr>
          <w:color w:val="000000" w:themeColor="text1"/>
        </w:rPr>
      </w:pPr>
      <w:r w:rsidRPr="008D76B4">
        <w:rPr>
          <w:color w:val="000000" w:themeColor="text1"/>
        </w:rPr>
        <w:t xml:space="preserve">The mechanism generates SHA384-HMAC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38197625"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SHA384-HMAC key type (specifically, the flags indicating which functions the key supports) may be specified in the template for the key, or else are assigned default initial values.</w:t>
      </w:r>
    </w:p>
    <w:p w14:paraId="43D649A7" w14:textId="77777777" w:rsidR="00331BF0" w:rsidRPr="008D76B4" w:rsidRDefault="00331BF0" w:rsidP="00331BF0">
      <w:pPr>
        <w:rPr>
          <w:color w:val="000000" w:themeColor="text1"/>
        </w:rPr>
      </w:pPr>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CKM_SHA384_HMAC</w:t>
      </w:r>
      <w:r w:rsidRPr="008D76B4">
        <w:rPr>
          <w:color w:val="000000" w:themeColor="text1"/>
        </w:rPr>
        <w:t xml:space="preserve"> key sizes, in bytes.</w:t>
      </w:r>
    </w:p>
    <w:p w14:paraId="0ED4563A" w14:textId="77777777" w:rsidR="00331BF0" w:rsidRPr="008D76B4" w:rsidRDefault="00331BF0" w:rsidP="000234AE">
      <w:pPr>
        <w:pStyle w:val="Heading2"/>
        <w:numPr>
          <w:ilvl w:val="1"/>
          <w:numId w:val="2"/>
        </w:numPr>
        <w:tabs>
          <w:tab w:val="num" w:pos="576"/>
        </w:tabs>
      </w:pPr>
      <w:bookmarkStart w:id="5161" w:name="_Toc228894768"/>
      <w:bookmarkStart w:id="5162" w:name="_Toc228807300"/>
      <w:bookmarkStart w:id="5163" w:name="_Toc72656411"/>
      <w:bookmarkStart w:id="5164" w:name="_Toc370634529"/>
      <w:bookmarkStart w:id="5165" w:name="_Toc391471242"/>
      <w:bookmarkStart w:id="5166" w:name="_Toc395187880"/>
      <w:bookmarkStart w:id="5167" w:name="_Toc416960126"/>
      <w:bookmarkStart w:id="5168" w:name="_Toc8118347"/>
      <w:bookmarkStart w:id="5169" w:name="_Toc30061322"/>
      <w:bookmarkStart w:id="5170" w:name="_Toc90376575"/>
      <w:bookmarkStart w:id="5171" w:name="_Toc111203560"/>
      <w:r w:rsidRPr="008D76B4">
        <w:t>SHA-512</w:t>
      </w:r>
      <w:bookmarkEnd w:id="5161"/>
      <w:bookmarkEnd w:id="5162"/>
      <w:bookmarkEnd w:id="5163"/>
      <w:bookmarkEnd w:id="5164"/>
      <w:bookmarkEnd w:id="5165"/>
      <w:bookmarkEnd w:id="5166"/>
      <w:bookmarkEnd w:id="5167"/>
      <w:bookmarkEnd w:id="5168"/>
      <w:bookmarkEnd w:id="5169"/>
      <w:bookmarkEnd w:id="5170"/>
      <w:bookmarkEnd w:id="5171"/>
    </w:p>
    <w:p w14:paraId="02FC9849" w14:textId="067B8F46" w:rsidR="00331BF0" w:rsidRPr="008D76B4" w:rsidRDefault="00331BF0" w:rsidP="00331BF0">
      <w:pPr>
        <w:rPr>
          <w:lang w:eastAsia="x-none"/>
        </w:rPr>
      </w:pPr>
      <w:bookmarkStart w:id="5172" w:name="_Toc25853478"/>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146</w:t>
      </w:r>
      <w:r w:rsidRPr="008D76B4">
        <w:rPr>
          <w:i/>
          <w:sz w:val="18"/>
          <w:szCs w:val="18"/>
        </w:rPr>
        <w:fldChar w:fldCharType="end"/>
      </w:r>
      <w:r w:rsidRPr="008D76B4">
        <w:rPr>
          <w:i/>
          <w:sz w:val="18"/>
          <w:szCs w:val="18"/>
        </w:rPr>
        <w:t>, SHA-512 Mechanisms vs. Functions</w:t>
      </w:r>
      <w:bookmarkEnd w:id="51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6"/>
        <w:gridCol w:w="975"/>
        <w:gridCol w:w="786"/>
        <w:gridCol w:w="581"/>
        <w:gridCol w:w="842"/>
        <w:gridCol w:w="736"/>
        <w:gridCol w:w="964"/>
        <w:gridCol w:w="842"/>
      </w:tblGrid>
      <w:tr w:rsidR="00331BF0" w:rsidRPr="008D76B4" w14:paraId="09A6F390" w14:textId="77777777" w:rsidTr="007B527B">
        <w:trPr>
          <w:tblHeader/>
        </w:trPr>
        <w:tc>
          <w:tcPr>
            <w:tcW w:w="3510" w:type="dxa"/>
            <w:tcBorders>
              <w:top w:val="single" w:sz="12" w:space="0" w:color="000000"/>
              <w:left w:val="single" w:sz="12" w:space="0" w:color="000000"/>
              <w:bottom w:val="nil"/>
              <w:right w:val="single" w:sz="6" w:space="0" w:color="000000"/>
            </w:tcBorders>
          </w:tcPr>
          <w:p w14:paraId="2F6AD840" w14:textId="77777777" w:rsidR="00331BF0" w:rsidRPr="008D76B4" w:rsidRDefault="00331BF0" w:rsidP="007B527B">
            <w:pPr>
              <w:pStyle w:val="TableSmallFont"/>
              <w:jc w:val="left"/>
              <w:rPr>
                <w:rFonts w:ascii="Arial" w:hAnsi="Arial" w:cs="Arial"/>
                <w:sz w:val="20"/>
              </w:rPr>
            </w:pPr>
            <w:bookmarkStart w:id="5173" w:name="_Toc72656412"/>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30F6DDC7"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63496049" w14:textId="77777777" w:rsidTr="007B527B">
        <w:trPr>
          <w:tblHeader/>
        </w:trPr>
        <w:tc>
          <w:tcPr>
            <w:tcW w:w="3510" w:type="dxa"/>
            <w:tcBorders>
              <w:top w:val="nil"/>
              <w:left w:val="single" w:sz="12" w:space="0" w:color="000000"/>
              <w:bottom w:val="single" w:sz="6" w:space="0" w:color="000000"/>
              <w:right w:val="single" w:sz="6" w:space="0" w:color="000000"/>
            </w:tcBorders>
          </w:tcPr>
          <w:p w14:paraId="64DA8DBD" w14:textId="77777777" w:rsidR="00331BF0" w:rsidRPr="008D76B4" w:rsidRDefault="00331BF0" w:rsidP="007B527B">
            <w:pPr>
              <w:pStyle w:val="TableSmallFont"/>
              <w:jc w:val="left"/>
              <w:rPr>
                <w:rFonts w:ascii="Arial" w:hAnsi="Arial" w:cs="Arial"/>
                <w:b/>
                <w:sz w:val="20"/>
              </w:rPr>
            </w:pPr>
          </w:p>
          <w:p w14:paraId="2F7C6EDE"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53B60101"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085172B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7AA607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1E42D553"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04FE97D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612C50E"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091E704C"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6FC6CEA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8F2BB9A"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5313E22E" w14:textId="77777777" w:rsidR="00331BF0" w:rsidRPr="008D76B4" w:rsidRDefault="00331BF0" w:rsidP="007B527B">
            <w:pPr>
              <w:pStyle w:val="TableSmallFont"/>
              <w:rPr>
                <w:rFonts w:ascii="Arial" w:hAnsi="Arial" w:cs="Arial"/>
                <w:b/>
                <w:sz w:val="20"/>
              </w:rPr>
            </w:pPr>
          </w:p>
          <w:p w14:paraId="3CD8D361"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3" w:type="dxa"/>
            <w:tcBorders>
              <w:top w:val="single" w:sz="6" w:space="0" w:color="000000"/>
              <w:left w:val="single" w:sz="6" w:space="0" w:color="000000"/>
              <w:bottom w:val="single" w:sz="6" w:space="0" w:color="000000"/>
              <w:right w:val="single" w:sz="6" w:space="0" w:color="000000"/>
            </w:tcBorders>
            <w:hideMark/>
          </w:tcPr>
          <w:p w14:paraId="653213D1"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D2F2220"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243D005D"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343C859"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96" w:type="dxa"/>
            <w:tcBorders>
              <w:top w:val="single" w:sz="6" w:space="0" w:color="000000"/>
              <w:left w:val="single" w:sz="6" w:space="0" w:color="000000"/>
              <w:bottom w:val="single" w:sz="6" w:space="0" w:color="000000"/>
              <w:right w:val="single" w:sz="6" w:space="0" w:color="000000"/>
            </w:tcBorders>
            <w:hideMark/>
          </w:tcPr>
          <w:p w14:paraId="6A69F2FE"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7D9BF35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2D3D847"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741CFD1F" w14:textId="77777777" w:rsidR="00331BF0" w:rsidRPr="008D76B4" w:rsidRDefault="00331BF0" w:rsidP="007B527B">
            <w:pPr>
              <w:pStyle w:val="TableSmallFont"/>
              <w:rPr>
                <w:rFonts w:ascii="Arial" w:hAnsi="Arial" w:cs="Arial"/>
                <w:b/>
                <w:sz w:val="20"/>
              </w:rPr>
            </w:pPr>
          </w:p>
          <w:p w14:paraId="17278C9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71BA0055"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0FFABC9"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w:t>
            </w:r>
          </w:p>
        </w:tc>
        <w:tc>
          <w:tcPr>
            <w:tcW w:w="975" w:type="dxa"/>
            <w:tcBorders>
              <w:top w:val="single" w:sz="6" w:space="0" w:color="000000"/>
              <w:left w:val="single" w:sz="6" w:space="0" w:color="000000"/>
              <w:bottom w:val="single" w:sz="6" w:space="0" w:color="000000"/>
              <w:right w:val="single" w:sz="6" w:space="0" w:color="000000"/>
            </w:tcBorders>
          </w:tcPr>
          <w:p w14:paraId="3B6DFAA3"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05351709"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0C1633F"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hideMark/>
          </w:tcPr>
          <w:p w14:paraId="760963D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43" w:type="dxa"/>
            <w:tcBorders>
              <w:top w:val="single" w:sz="6" w:space="0" w:color="000000"/>
              <w:left w:val="single" w:sz="6" w:space="0" w:color="000000"/>
              <w:bottom w:val="single" w:sz="6" w:space="0" w:color="000000"/>
              <w:right w:val="single" w:sz="6" w:space="0" w:color="000000"/>
            </w:tcBorders>
          </w:tcPr>
          <w:p w14:paraId="61473366"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38BAE3E"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20A8405D" w14:textId="77777777" w:rsidR="00331BF0" w:rsidRPr="008D76B4" w:rsidRDefault="00331BF0" w:rsidP="007B527B">
            <w:pPr>
              <w:pStyle w:val="TableSmallFont"/>
              <w:keepNext w:val="0"/>
              <w:rPr>
                <w:rFonts w:ascii="Arial" w:hAnsi="Arial" w:cs="Arial"/>
                <w:sz w:val="20"/>
              </w:rPr>
            </w:pPr>
          </w:p>
        </w:tc>
      </w:tr>
      <w:tr w:rsidR="00331BF0" w:rsidRPr="008D76B4" w14:paraId="253456B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7ABA0D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CKM_SHA512_HMAC_GENERAL</w:t>
            </w:r>
          </w:p>
        </w:tc>
        <w:tc>
          <w:tcPr>
            <w:tcW w:w="975" w:type="dxa"/>
            <w:tcBorders>
              <w:top w:val="single" w:sz="6" w:space="0" w:color="000000"/>
              <w:left w:val="single" w:sz="6" w:space="0" w:color="000000"/>
              <w:bottom w:val="single" w:sz="6" w:space="0" w:color="000000"/>
              <w:right w:val="single" w:sz="6" w:space="0" w:color="000000"/>
            </w:tcBorders>
          </w:tcPr>
          <w:p w14:paraId="5E45F134"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3C43525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7DBA0C58"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5789622"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5E249474"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3C601AE1"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DF4036D" w14:textId="77777777" w:rsidR="00331BF0" w:rsidRPr="008D76B4" w:rsidRDefault="00331BF0" w:rsidP="007B527B">
            <w:pPr>
              <w:pStyle w:val="TableSmallFont"/>
              <w:keepNext w:val="0"/>
              <w:rPr>
                <w:rFonts w:ascii="Arial" w:hAnsi="Arial" w:cs="Arial"/>
                <w:sz w:val="20"/>
              </w:rPr>
            </w:pPr>
          </w:p>
        </w:tc>
      </w:tr>
      <w:tr w:rsidR="00331BF0" w:rsidRPr="008D76B4" w14:paraId="15B66EB6"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3EECC4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CKM_SHA512_HMAC</w:t>
            </w:r>
          </w:p>
        </w:tc>
        <w:tc>
          <w:tcPr>
            <w:tcW w:w="975" w:type="dxa"/>
            <w:tcBorders>
              <w:top w:val="single" w:sz="6" w:space="0" w:color="000000"/>
              <w:left w:val="single" w:sz="6" w:space="0" w:color="000000"/>
              <w:bottom w:val="single" w:sz="6" w:space="0" w:color="000000"/>
              <w:right w:val="single" w:sz="6" w:space="0" w:color="000000"/>
            </w:tcBorders>
          </w:tcPr>
          <w:p w14:paraId="5B204D15"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hideMark/>
          </w:tcPr>
          <w:p w14:paraId="013A17C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2CAF6F3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14A2164"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73EFD633"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52F95504"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tcPr>
          <w:p w14:paraId="423F6946" w14:textId="77777777" w:rsidR="00331BF0" w:rsidRPr="008D76B4" w:rsidRDefault="00331BF0" w:rsidP="007B527B">
            <w:pPr>
              <w:pStyle w:val="TableSmallFont"/>
              <w:keepNext w:val="0"/>
              <w:rPr>
                <w:rFonts w:ascii="Arial" w:hAnsi="Arial" w:cs="Arial"/>
                <w:sz w:val="20"/>
              </w:rPr>
            </w:pPr>
          </w:p>
        </w:tc>
      </w:tr>
      <w:tr w:rsidR="00331BF0" w:rsidRPr="008D76B4" w14:paraId="2F51685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2C1EC2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CKM_SHA512_KEY_DERIVATION</w:t>
            </w:r>
          </w:p>
        </w:tc>
        <w:tc>
          <w:tcPr>
            <w:tcW w:w="975" w:type="dxa"/>
            <w:tcBorders>
              <w:top w:val="single" w:sz="6" w:space="0" w:color="000000"/>
              <w:left w:val="single" w:sz="6" w:space="0" w:color="000000"/>
              <w:bottom w:val="single" w:sz="6" w:space="0" w:color="000000"/>
              <w:right w:val="single" w:sz="6" w:space="0" w:color="000000"/>
            </w:tcBorders>
          </w:tcPr>
          <w:p w14:paraId="348D31D7"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7BDDC40"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9B7403E"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6285ED1"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6" w:space="0" w:color="000000"/>
              <w:right w:val="single" w:sz="6" w:space="0" w:color="000000"/>
            </w:tcBorders>
          </w:tcPr>
          <w:p w14:paraId="15CA5F08" w14:textId="77777777" w:rsidR="00331BF0" w:rsidRPr="008D76B4" w:rsidRDefault="00331BF0" w:rsidP="007B527B">
            <w:pPr>
              <w:pStyle w:val="TableSmallFont"/>
              <w:keepNext w:val="0"/>
              <w:rPr>
                <w:rFonts w:ascii="Arial" w:hAnsi="Arial" w:cs="Arial"/>
                <w:sz w:val="20"/>
              </w:rPr>
            </w:pPr>
          </w:p>
        </w:tc>
        <w:tc>
          <w:tcPr>
            <w:tcW w:w="896" w:type="dxa"/>
            <w:tcBorders>
              <w:top w:val="single" w:sz="6" w:space="0" w:color="000000"/>
              <w:left w:val="single" w:sz="6" w:space="0" w:color="000000"/>
              <w:bottom w:val="single" w:sz="6" w:space="0" w:color="000000"/>
              <w:right w:val="single" w:sz="6" w:space="0" w:color="000000"/>
            </w:tcBorders>
          </w:tcPr>
          <w:p w14:paraId="0FAC66FD"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63F7AA6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5B4E1BC" w14:textId="77777777" w:rsidTr="007B527B">
        <w:tc>
          <w:tcPr>
            <w:tcW w:w="3510" w:type="dxa"/>
            <w:tcBorders>
              <w:top w:val="single" w:sz="6" w:space="0" w:color="000000"/>
              <w:left w:val="single" w:sz="12" w:space="0" w:color="000000"/>
              <w:bottom w:val="single" w:sz="12" w:space="0" w:color="000000"/>
              <w:right w:val="single" w:sz="6" w:space="0" w:color="000000"/>
            </w:tcBorders>
          </w:tcPr>
          <w:p w14:paraId="611BD40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CKM_SHA512_KEY_GEN</w:t>
            </w:r>
          </w:p>
        </w:tc>
        <w:tc>
          <w:tcPr>
            <w:tcW w:w="975" w:type="dxa"/>
            <w:tcBorders>
              <w:top w:val="single" w:sz="6" w:space="0" w:color="000000"/>
              <w:left w:val="single" w:sz="6" w:space="0" w:color="000000"/>
              <w:bottom w:val="single" w:sz="12" w:space="0" w:color="000000"/>
              <w:right w:val="single" w:sz="6" w:space="0" w:color="000000"/>
            </w:tcBorders>
          </w:tcPr>
          <w:p w14:paraId="03A1D9E7"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73311FB9"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3E9AEDE0"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58A472FB" w14:textId="77777777" w:rsidR="00331BF0" w:rsidRPr="008D76B4" w:rsidRDefault="00331BF0" w:rsidP="007B527B">
            <w:pPr>
              <w:pStyle w:val="TableSmallFont"/>
              <w:keepNext w:val="0"/>
              <w:rPr>
                <w:rFonts w:ascii="Arial" w:hAnsi="Arial" w:cs="Arial"/>
                <w:sz w:val="20"/>
              </w:rPr>
            </w:pPr>
          </w:p>
        </w:tc>
        <w:tc>
          <w:tcPr>
            <w:tcW w:w="743" w:type="dxa"/>
            <w:tcBorders>
              <w:top w:val="single" w:sz="6" w:space="0" w:color="000000"/>
              <w:left w:val="single" w:sz="6" w:space="0" w:color="000000"/>
              <w:bottom w:val="single" w:sz="12" w:space="0" w:color="000000"/>
              <w:right w:val="single" w:sz="6" w:space="0" w:color="000000"/>
            </w:tcBorders>
          </w:tcPr>
          <w:p w14:paraId="37DBE16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96" w:type="dxa"/>
            <w:tcBorders>
              <w:top w:val="single" w:sz="6" w:space="0" w:color="000000"/>
              <w:left w:val="single" w:sz="6" w:space="0" w:color="000000"/>
              <w:bottom w:val="single" w:sz="12" w:space="0" w:color="000000"/>
              <w:right w:val="single" w:sz="6" w:space="0" w:color="000000"/>
            </w:tcBorders>
          </w:tcPr>
          <w:p w14:paraId="0962D43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F73BA0A" w14:textId="77777777" w:rsidR="00331BF0" w:rsidRPr="008D76B4" w:rsidRDefault="00331BF0" w:rsidP="007B527B">
            <w:pPr>
              <w:pStyle w:val="TableSmallFont"/>
              <w:keepNext w:val="0"/>
              <w:rPr>
                <w:rFonts w:ascii="Arial" w:hAnsi="Arial" w:cs="Arial"/>
                <w:sz w:val="20"/>
              </w:rPr>
            </w:pPr>
          </w:p>
        </w:tc>
      </w:tr>
    </w:tbl>
    <w:p w14:paraId="0744A372" w14:textId="77777777" w:rsidR="00331BF0" w:rsidRPr="008D76B4" w:rsidRDefault="00331BF0" w:rsidP="000234AE">
      <w:pPr>
        <w:pStyle w:val="Heading3"/>
        <w:numPr>
          <w:ilvl w:val="2"/>
          <w:numId w:val="2"/>
        </w:numPr>
        <w:tabs>
          <w:tab w:val="num" w:pos="720"/>
        </w:tabs>
      </w:pPr>
      <w:bookmarkStart w:id="5174" w:name="_Toc228894769"/>
      <w:bookmarkStart w:id="5175" w:name="_Toc228807301"/>
      <w:bookmarkStart w:id="5176" w:name="_Toc370634530"/>
      <w:bookmarkStart w:id="5177" w:name="_Toc391471243"/>
      <w:bookmarkStart w:id="5178" w:name="_Toc395187881"/>
      <w:bookmarkStart w:id="5179" w:name="_Toc416960127"/>
      <w:bookmarkStart w:id="5180" w:name="_Toc8118348"/>
      <w:bookmarkStart w:id="5181" w:name="_Toc30061323"/>
      <w:bookmarkStart w:id="5182" w:name="_Toc90376576"/>
      <w:bookmarkStart w:id="5183" w:name="_Toc111203561"/>
      <w:r w:rsidRPr="008D76B4">
        <w:t>Definitions</w:t>
      </w:r>
      <w:bookmarkEnd w:id="5173"/>
      <w:bookmarkEnd w:id="5174"/>
      <w:bookmarkEnd w:id="5175"/>
      <w:bookmarkEnd w:id="5176"/>
      <w:bookmarkEnd w:id="5177"/>
      <w:bookmarkEnd w:id="5178"/>
      <w:bookmarkEnd w:id="5179"/>
      <w:bookmarkEnd w:id="5180"/>
      <w:bookmarkEnd w:id="5181"/>
      <w:bookmarkEnd w:id="5182"/>
      <w:bookmarkEnd w:id="5183"/>
    </w:p>
    <w:p w14:paraId="6F3EFE17" w14:textId="77777777" w:rsidR="00331BF0" w:rsidRPr="008D76B4" w:rsidRDefault="00331BF0" w:rsidP="00331BF0">
      <w:pPr>
        <w:rPr>
          <w:color w:val="000000" w:themeColor="text1"/>
        </w:rPr>
      </w:pPr>
      <w:r w:rsidRPr="008D76B4">
        <w:rPr>
          <w:color w:val="000000" w:themeColor="text1"/>
        </w:rPr>
        <w:t>This section defines the key type “CKK_SHA512_HMAC” for type CK_KEY_TYPE as used in the CKA_KEY_TYPE attribute of key objects.</w:t>
      </w:r>
    </w:p>
    <w:p w14:paraId="5EA6A29A" w14:textId="77777777" w:rsidR="00331BF0" w:rsidRPr="008D76B4" w:rsidRDefault="00331BF0" w:rsidP="00331BF0">
      <w:pPr>
        <w:rPr>
          <w:color w:val="000000" w:themeColor="text1"/>
        </w:rPr>
      </w:pPr>
      <w:r w:rsidRPr="008D76B4">
        <w:rPr>
          <w:color w:val="000000" w:themeColor="text1"/>
        </w:rPr>
        <w:t>Mechanisms:</w:t>
      </w:r>
    </w:p>
    <w:p w14:paraId="39B8DDAA" w14:textId="77777777" w:rsidR="00331BF0" w:rsidRPr="008D76B4" w:rsidRDefault="00331BF0" w:rsidP="00331BF0">
      <w:pPr>
        <w:ind w:firstLine="720"/>
      </w:pPr>
      <w:r w:rsidRPr="008D76B4">
        <w:t>CKM_SHA512</w:t>
      </w:r>
    </w:p>
    <w:p w14:paraId="041C95EF" w14:textId="77777777" w:rsidR="00331BF0" w:rsidRPr="008D76B4" w:rsidRDefault="00331BF0" w:rsidP="00331BF0">
      <w:pPr>
        <w:ind w:left="720"/>
      </w:pPr>
      <w:r w:rsidRPr="008D76B4">
        <w:t>CKM_SHA512_HMAC</w:t>
      </w:r>
    </w:p>
    <w:p w14:paraId="57B096C3" w14:textId="77777777" w:rsidR="00331BF0" w:rsidRPr="008D76B4" w:rsidRDefault="00331BF0" w:rsidP="00331BF0">
      <w:pPr>
        <w:ind w:left="720"/>
      </w:pPr>
      <w:r w:rsidRPr="008D76B4">
        <w:t>CKM_SHA512_HMAC_GENERAL</w:t>
      </w:r>
    </w:p>
    <w:p w14:paraId="2C94A5BC" w14:textId="77777777" w:rsidR="00331BF0" w:rsidRPr="008D76B4" w:rsidRDefault="00331BF0" w:rsidP="00331BF0">
      <w:pPr>
        <w:ind w:left="720"/>
      </w:pPr>
      <w:r w:rsidRPr="008D76B4">
        <w:t>CKM_SHA512_KEY_DERIVATION</w:t>
      </w:r>
    </w:p>
    <w:p w14:paraId="5DA6F08A" w14:textId="77777777" w:rsidR="00331BF0" w:rsidRPr="008D76B4" w:rsidRDefault="00331BF0" w:rsidP="00331BF0">
      <w:pPr>
        <w:ind w:left="720"/>
      </w:pPr>
      <w:r w:rsidRPr="008D76B4">
        <w:t>CKM_SHA512_KEY_GEN</w:t>
      </w:r>
    </w:p>
    <w:p w14:paraId="6866D6C4" w14:textId="77777777" w:rsidR="00331BF0" w:rsidRPr="008D76B4" w:rsidRDefault="00331BF0" w:rsidP="000234AE">
      <w:pPr>
        <w:pStyle w:val="Heading3"/>
        <w:numPr>
          <w:ilvl w:val="2"/>
          <w:numId w:val="2"/>
        </w:numPr>
        <w:tabs>
          <w:tab w:val="num" w:pos="720"/>
        </w:tabs>
      </w:pPr>
      <w:bookmarkStart w:id="5184" w:name="_Toc228894770"/>
      <w:bookmarkStart w:id="5185" w:name="_Toc228807302"/>
      <w:bookmarkStart w:id="5186" w:name="_Toc72656413"/>
      <w:bookmarkStart w:id="5187" w:name="_Toc370634531"/>
      <w:bookmarkStart w:id="5188" w:name="_Toc391471244"/>
      <w:bookmarkStart w:id="5189" w:name="_Toc395187882"/>
      <w:bookmarkStart w:id="5190" w:name="_Toc416960128"/>
      <w:bookmarkStart w:id="5191" w:name="_Toc8118349"/>
      <w:bookmarkStart w:id="5192" w:name="_Toc30061324"/>
      <w:bookmarkStart w:id="5193" w:name="_Toc90376577"/>
      <w:bookmarkStart w:id="5194" w:name="_Toc111203562"/>
      <w:r w:rsidRPr="008D76B4">
        <w:t>SHA-512 digest</w:t>
      </w:r>
      <w:bookmarkEnd w:id="5184"/>
      <w:bookmarkEnd w:id="5185"/>
      <w:bookmarkEnd w:id="5186"/>
      <w:bookmarkEnd w:id="5187"/>
      <w:bookmarkEnd w:id="5188"/>
      <w:bookmarkEnd w:id="5189"/>
      <w:bookmarkEnd w:id="5190"/>
      <w:bookmarkEnd w:id="5191"/>
      <w:bookmarkEnd w:id="5192"/>
      <w:bookmarkEnd w:id="5193"/>
      <w:bookmarkEnd w:id="5194"/>
    </w:p>
    <w:p w14:paraId="4C4A07FA" w14:textId="77777777" w:rsidR="00331BF0" w:rsidRPr="008D76B4" w:rsidRDefault="00331BF0" w:rsidP="00331BF0">
      <w:r w:rsidRPr="008D76B4">
        <w:t xml:space="preserve">The SHA-512 mechanism, denoted </w:t>
      </w:r>
      <w:r w:rsidRPr="008D76B4">
        <w:rPr>
          <w:b/>
        </w:rPr>
        <w:t>CKM_SHA512</w:t>
      </w:r>
      <w:r w:rsidRPr="008D76B4">
        <w:t>, is a mechanism for message digesting, following the Secure Hash Algorithm with a 512-bit message digest defined in FIPS PUB 180-2.</w:t>
      </w:r>
    </w:p>
    <w:p w14:paraId="4F20D571" w14:textId="77777777" w:rsidR="00331BF0" w:rsidRPr="008D76B4" w:rsidRDefault="00331BF0" w:rsidP="00331BF0">
      <w:r w:rsidRPr="008D76B4">
        <w:t>It does not have a parameter.</w:t>
      </w:r>
    </w:p>
    <w:p w14:paraId="39A91ECD"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280F74A4" w14:textId="65AEDD44" w:rsidR="00331BF0" w:rsidRPr="008D76B4" w:rsidRDefault="00331BF0" w:rsidP="00331BF0">
      <w:pPr>
        <w:pStyle w:val="Caption"/>
      </w:pPr>
      <w:bookmarkStart w:id="5195" w:name="_Toc228807549"/>
      <w:bookmarkStart w:id="5196" w:name="_Toc2585347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147</w:t>
      </w:r>
      <w:r w:rsidRPr="008D76B4">
        <w:rPr>
          <w:szCs w:val="18"/>
        </w:rPr>
        <w:fldChar w:fldCharType="end"/>
      </w:r>
      <w:r w:rsidRPr="008D76B4">
        <w:t>, SHA-512: Data Length</w:t>
      </w:r>
      <w:bookmarkEnd w:id="5195"/>
      <w:bookmarkEnd w:id="519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331BF0" w:rsidRPr="008D76B4" w14:paraId="7B947F00" w14:textId="77777777" w:rsidTr="007B527B">
        <w:trPr>
          <w:tblHeader/>
        </w:trPr>
        <w:tc>
          <w:tcPr>
            <w:tcW w:w="1146" w:type="dxa"/>
            <w:tcBorders>
              <w:top w:val="single" w:sz="12" w:space="0" w:color="000000"/>
              <w:left w:val="single" w:sz="12" w:space="0" w:color="000000"/>
              <w:bottom w:val="nil"/>
              <w:right w:val="single" w:sz="6" w:space="0" w:color="000000"/>
            </w:tcBorders>
            <w:hideMark/>
          </w:tcPr>
          <w:p w14:paraId="73FA8D12"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1491" w:type="dxa"/>
            <w:tcBorders>
              <w:top w:val="single" w:sz="12" w:space="0" w:color="000000"/>
              <w:left w:val="single" w:sz="6" w:space="0" w:color="000000"/>
              <w:bottom w:val="nil"/>
              <w:right w:val="single" w:sz="6" w:space="0" w:color="000000"/>
            </w:tcBorders>
            <w:hideMark/>
          </w:tcPr>
          <w:p w14:paraId="6E02CF0B"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7CCDBB3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7F84841A" w14:textId="77777777" w:rsidTr="007B527B">
        <w:tc>
          <w:tcPr>
            <w:tcW w:w="1146" w:type="dxa"/>
            <w:tcBorders>
              <w:top w:val="single" w:sz="6" w:space="0" w:color="000000"/>
              <w:left w:val="single" w:sz="12" w:space="0" w:color="000000"/>
              <w:bottom w:val="single" w:sz="12" w:space="0" w:color="000000"/>
              <w:right w:val="single" w:sz="6" w:space="0" w:color="000000"/>
            </w:tcBorders>
            <w:hideMark/>
          </w:tcPr>
          <w:p w14:paraId="0AD9289A"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47F74A5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74EB3CB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64</w:t>
            </w:r>
          </w:p>
        </w:tc>
      </w:tr>
    </w:tbl>
    <w:p w14:paraId="19CCDB00" w14:textId="77777777" w:rsidR="00331BF0" w:rsidRPr="008D76B4" w:rsidRDefault="00331BF0" w:rsidP="000234AE">
      <w:pPr>
        <w:pStyle w:val="Heading3"/>
        <w:numPr>
          <w:ilvl w:val="2"/>
          <w:numId w:val="2"/>
        </w:numPr>
        <w:tabs>
          <w:tab w:val="num" w:pos="720"/>
        </w:tabs>
      </w:pPr>
      <w:bookmarkStart w:id="5197" w:name="_Toc228894771"/>
      <w:bookmarkStart w:id="5198" w:name="_Toc228807303"/>
      <w:bookmarkStart w:id="5199" w:name="_Toc72656414"/>
      <w:bookmarkStart w:id="5200" w:name="_Toc370634532"/>
      <w:bookmarkStart w:id="5201" w:name="_Toc391471245"/>
      <w:bookmarkStart w:id="5202" w:name="_Toc395187883"/>
      <w:bookmarkStart w:id="5203" w:name="_Toc416960129"/>
      <w:bookmarkStart w:id="5204" w:name="_Toc8118350"/>
      <w:bookmarkStart w:id="5205" w:name="_Toc30061325"/>
      <w:bookmarkStart w:id="5206" w:name="_Toc90376578"/>
      <w:bookmarkStart w:id="5207" w:name="_Toc111203563"/>
      <w:r w:rsidRPr="008D76B4">
        <w:t>General-length SHA-512-HMAC</w:t>
      </w:r>
      <w:bookmarkEnd w:id="5197"/>
      <w:bookmarkEnd w:id="5198"/>
      <w:bookmarkEnd w:id="5199"/>
      <w:bookmarkEnd w:id="5200"/>
      <w:bookmarkEnd w:id="5201"/>
      <w:bookmarkEnd w:id="5202"/>
      <w:bookmarkEnd w:id="5203"/>
      <w:bookmarkEnd w:id="5204"/>
      <w:bookmarkEnd w:id="5205"/>
      <w:bookmarkEnd w:id="5206"/>
      <w:bookmarkEnd w:id="5207"/>
    </w:p>
    <w:p w14:paraId="62FA44B9" w14:textId="35F9ED69" w:rsidR="00331BF0" w:rsidRPr="008D76B4" w:rsidRDefault="00331BF0" w:rsidP="00331BF0">
      <w:r w:rsidRPr="008D76B4">
        <w:t xml:space="preserve">The general-length SHA-512-HMAC mechanism, denoted </w:t>
      </w:r>
      <w:r w:rsidRPr="008D76B4">
        <w:rPr>
          <w:b/>
        </w:rPr>
        <w:t>CKM_SHA512_HMAC_GENERAL</w:t>
      </w:r>
      <w:r w:rsidRPr="008D76B4">
        <w:t xml:space="preserve">, is the same as the general-length SHA-1-HMAC mechanism in Section </w:t>
      </w:r>
      <w:r w:rsidRPr="008D76B4">
        <w:fldChar w:fldCharType="begin"/>
      </w:r>
      <w:r w:rsidRPr="008D76B4">
        <w:instrText xml:space="preserve"> REF _Ref384785246 \r \h  \* MERGEFORMAT </w:instrText>
      </w:r>
      <w:r w:rsidRPr="008D76B4">
        <w:fldChar w:fldCharType="separate"/>
      </w:r>
      <w:r w:rsidR="004B47E8">
        <w:t>6.20.3</w:t>
      </w:r>
      <w:r w:rsidRPr="008D76B4">
        <w:fldChar w:fldCharType="end"/>
      </w:r>
      <w:r w:rsidRPr="008D76B4">
        <w:t>, except that it uses the HMAC construction based on the SHA-512 hash function and length of the output should be in the range 1-64.</w:t>
      </w:r>
    </w:p>
    <w:p w14:paraId="362B501D" w14:textId="77777777" w:rsidR="00331BF0" w:rsidRPr="008D76B4" w:rsidRDefault="00331BF0" w:rsidP="00331BF0">
      <w:pPr>
        <w:rPr>
          <w:color w:val="000000" w:themeColor="text1"/>
        </w:rPr>
      </w:pPr>
      <w:r w:rsidRPr="008D76B4">
        <w:rPr>
          <w:color w:val="000000" w:themeColor="text1"/>
        </w:rPr>
        <w:t>The keys it uses are generic secret keys and CKK_SHA512_HMAC.  FIPS-198 compliant tokens may require the key length to be at least 32 bytes; that is, half the size of the SHA-512 hash output.</w:t>
      </w:r>
    </w:p>
    <w:p w14:paraId="36AD3962" w14:textId="77777777" w:rsidR="00331BF0" w:rsidRPr="008D76B4" w:rsidRDefault="00331BF0" w:rsidP="00331BF0">
      <w:pPr>
        <w:rPr>
          <w:color w:val="000000" w:themeColor="text1"/>
        </w:rPr>
      </w:pPr>
      <w:r w:rsidRPr="008D76B4">
        <w:rPr>
          <w:color w:val="000000" w:themeColor="text1"/>
        </w:rPr>
        <w:t xml:space="preserve">It has a parameter, a </w:t>
      </w:r>
      <w:r w:rsidRPr="008D76B4">
        <w:rPr>
          <w:b/>
        </w:rPr>
        <w:t>CK_MAC_GENERAL_PARAMS</w:t>
      </w:r>
      <w:r w:rsidRPr="008D76B4">
        <w:rPr>
          <w:color w:val="000000" w:themeColor="text1"/>
        </w:rPr>
        <w:t>, which holds the length in bytes of the desired output. This length should be in the range 0-64 (the output size of SHA-512 is 64 bytes). FIPS-198 compliant tokens may constrain the output length to be at least 4 or 32 (half the maximum length). Signatures (MACs) produced by this mechanism will be taken from the start of the full 64-byte HMAC output.</w:t>
      </w:r>
    </w:p>
    <w:p w14:paraId="2E7F3E11" w14:textId="7A9082E8" w:rsidR="00331BF0" w:rsidRPr="008D76B4" w:rsidRDefault="00331BF0" w:rsidP="00331BF0">
      <w:pPr>
        <w:pStyle w:val="Caption"/>
      </w:pPr>
      <w:bookmarkStart w:id="5208" w:name="_Toc2585348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148</w:t>
      </w:r>
      <w:r w:rsidRPr="008D76B4">
        <w:rPr>
          <w:szCs w:val="18"/>
        </w:rPr>
        <w:fldChar w:fldCharType="end"/>
      </w:r>
      <w:r w:rsidRPr="008D76B4">
        <w:t>, General-length SHA-384-HMAC: Key And Data Length</w:t>
      </w:r>
      <w:bookmarkEnd w:id="520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331BF0" w:rsidRPr="008D76B4" w14:paraId="12D550F6"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627CE75E"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6CC4EF24"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5A172ACB"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45D18B2F"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Signature length</w:t>
            </w:r>
          </w:p>
        </w:tc>
      </w:tr>
      <w:tr w:rsidR="00331BF0" w:rsidRPr="008D76B4" w14:paraId="48452D75"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1C8F9A67"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4C231B43"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 CKK_SHA512_HMAC</w:t>
            </w:r>
          </w:p>
        </w:tc>
        <w:tc>
          <w:tcPr>
            <w:tcW w:w="1389" w:type="dxa"/>
            <w:tcBorders>
              <w:top w:val="single" w:sz="6" w:space="0" w:color="000000"/>
              <w:left w:val="single" w:sz="6" w:space="0" w:color="000000"/>
              <w:bottom w:val="single" w:sz="6" w:space="0" w:color="000000"/>
              <w:right w:val="single" w:sz="6" w:space="0" w:color="000000"/>
            </w:tcBorders>
            <w:hideMark/>
          </w:tcPr>
          <w:p w14:paraId="79D9BBDE"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31092E62"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1-64, depending on parameters</w:t>
            </w:r>
          </w:p>
        </w:tc>
      </w:tr>
      <w:tr w:rsidR="00331BF0" w:rsidRPr="008D76B4" w14:paraId="1C62E537"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20EDC2C3"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5C5583D6"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w:t>
            </w:r>
          </w:p>
          <w:p w14:paraId="57AF9024"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CKK_SHA512_HMAC</w:t>
            </w:r>
          </w:p>
        </w:tc>
        <w:tc>
          <w:tcPr>
            <w:tcW w:w="1389" w:type="dxa"/>
            <w:tcBorders>
              <w:top w:val="single" w:sz="6" w:space="0" w:color="000000"/>
              <w:left w:val="single" w:sz="6" w:space="0" w:color="000000"/>
              <w:bottom w:val="single" w:sz="12" w:space="0" w:color="000000"/>
              <w:right w:val="single" w:sz="6" w:space="0" w:color="000000"/>
            </w:tcBorders>
            <w:hideMark/>
          </w:tcPr>
          <w:p w14:paraId="0539A866"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0FFDF313"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1-64, depending on parameters</w:t>
            </w:r>
          </w:p>
        </w:tc>
      </w:tr>
    </w:tbl>
    <w:p w14:paraId="19002322" w14:textId="77777777" w:rsidR="00331BF0" w:rsidRPr="008D76B4" w:rsidRDefault="00331BF0" w:rsidP="00331BF0"/>
    <w:p w14:paraId="35509303" w14:textId="77777777" w:rsidR="00331BF0" w:rsidRPr="008D76B4" w:rsidRDefault="00331BF0" w:rsidP="000234AE">
      <w:pPr>
        <w:pStyle w:val="Heading3"/>
        <w:numPr>
          <w:ilvl w:val="2"/>
          <w:numId w:val="2"/>
        </w:numPr>
        <w:tabs>
          <w:tab w:val="num" w:pos="720"/>
        </w:tabs>
      </w:pPr>
      <w:bookmarkStart w:id="5209" w:name="_Toc228894772"/>
      <w:bookmarkStart w:id="5210" w:name="_Toc228807304"/>
      <w:bookmarkStart w:id="5211" w:name="_Toc72656415"/>
      <w:bookmarkStart w:id="5212" w:name="_Toc370634533"/>
      <w:bookmarkStart w:id="5213" w:name="_Toc391471246"/>
      <w:bookmarkStart w:id="5214" w:name="_Toc395187884"/>
      <w:bookmarkStart w:id="5215" w:name="_Toc416960130"/>
      <w:bookmarkStart w:id="5216" w:name="_Toc8118351"/>
      <w:bookmarkStart w:id="5217" w:name="_Toc30061326"/>
      <w:bookmarkStart w:id="5218" w:name="_Toc90376579"/>
      <w:bookmarkStart w:id="5219" w:name="_Toc111203564"/>
      <w:r w:rsidRPr="008D76B4">
        <w:t>SHA-512-HMAC</w:t>
      </w:r>
      <w:bookmarkEnd w:id="5209"/>
      <w:bookmarkEnd w:id="5210"/>
      <w:bookmarkEnd w:id="5211"/>
      <w:bookmarkEnd w:id="5212"/>
      <w:bookmarkEnd w:id="5213"/>
      <w:bookmarkEnd w:id="5214"/>
      <w:bookmarkEnd w:id="5215"/>
      <w:bookmarkEnd w:id="5216"/>
      <w:bookmarkEnd w:id="5217"/>
      <w:bookmarkEnd w:id="5218"/>
      <w:bookmarkEnd w:id="5219"/>
    </w:p>
    <w:p w14:paraId="6F24B4C0" w14:textId="77777777" w:rsidR="00331BF0" w:rsidRPr="008D76B4" w:rsidRDefault="00331BF0" w:rsidP="00331BF0">
      <w:r w:rsidRPr="008D76B4">
        <w:t xml:space="preserve">The SHA-512-HMAC mechanism, denoted </w:t>
      </w:r>
      <w:r w:rsidRPr="008D76B4">
        <w:rPr>
          <w:b/>
        </w:rPr>
        <w:t>CKM_SHA512_HMAC</w:t>
      </w:r>
      <w:r w:rsidRPr="008D76B4">
        <w:t>, is a special case of the general-length SHA-512-HMAC mechanism.</w:t>
      </w:r>
    </w:p>
    <w:p w14:paraId="6E3721B5" w14:textId="77777777" w:rsidR="00331BF0" w:rsidRPr="008D76B4" w:rsidRDefault="00331BF0" w:rsidP="00331BF0">
      <w:r w:rsidRPr="008D76B4">
        <w:t>It has no parameter, and always produces an output of length 64.</w:t>
      </w:r>
    </w:p>
    <w:p w14:paraId="5415159D" w14:textId="77777777" w:rsidR="00331BF0" w:rsidRPr="008D76B4" w:rsidRDefault="00331BF0" w:rsidP="000234AE">
      <w:pPr>
        <w:pStyle w:val="Heading3"/>
        <w:numPr>
          <w:ilvl w:val="2"/>
          <w:numId w:val="2"/>
        </w:numPr>
        <w:tabs>
          <w:tab w:val="num" w:pos="720"/>
        </w:tabs>
      </w:pPr>
      <w:bookmarkStart w:id="5220" w:name="_Toc228894773"/>
      <w:bookmarkStart w:id="5221" w:name="_Toc228807305"/>
      <w:bookmarkStart w:id="5222" w:name="_Toc72656416"/>
      <w:bookmarkStart w:id="5223" w:name="_Toc370634534"/>
      <w:bookmarkStart w:id="5224" w:name="_Toc391471247"/>
      <w:bookmarkStart w:id="5225" w:name="_Toc395187885"/>
      <w:bookmarkStart w:id="5226" w:name="_Toc416960131"/>
      <w:bookmarkStart w:id="5227" w:name="_Toc8118352"/>
      <w:bookmarkStart w:id="5228" w:name="_Toc30061327"/>
      <w:bookmarkStart w:id="5229" w:name="_Ref65665569"/>
      <w:bookmarkStart w:id="5230" w:name="_Ref65665609"/>
      <w:bookmarkStart w:id="5231" w:name="_Ref65665648"/>
      <w:bookmarkStart w:id="5232" w:name="_Toc90376580"/>
      <w:bookmarkStart w:id="5233" w:name="_Toc111203565"/>
      <w:r w:rsidRPr="008D76B4">
        <w:t>SHA-512 key derivation</w:t>
      </w:r>
      <w:bookmarkEnd w:id="5220"/>
      <w:bookmarkEnd w:id="5221"/>
      <w:bookmarkEnd w:id="5222"/>
      <w:bookmarkEnd w:id="5223"/>
      <w:bookmarkEnd w:id="5224"/>
      <w:bookmarkEnd w:id="5225"/>
      <w:bookmarkEnd w:id="5226"/>
      <w:bookmarkEnd w:id="5227"/>
      <w:bookmarkEnd w:id="5228"/>
      <w:bookmarkEnd w:id="5229"/>
      <w:bookmarkEnd w:id="5230"/>
      <w:bookmarkEnd w:id="5231"/>
      <w:bookmarkEnd w:id="5232"/>
      <w:bookmarkEnd w:id="5233"/>
    </w:p>
    <w:p w14:paraId="47EB016D" w14:textId="7B9D113E" w:rsidR="00331BF0" w:rsidRPr="008D76B4" w:rsidRDefault="00331BF0" w:rsidP="00331BF0">
      <w:r w:rsidRPr="008D76B4">
        <w:t xml:space="preserve">SHA-512 key derivation, denoted </w:t>
      </w:r>
      <w:r w:rsidRPr="008D76B4">
        <w:rPr>
          <w:b/>
        </w:rPr>
        <w:t>CKM_SHA512_KEY_DERIVATION</w:t>
      </w:r>
      <w:r w:rsidRPr="008D76B4">
        <w:t xml:space="preserve">, is the same as the SHA-1 key derivation mechanism in Section </w:t>
      </w:r>
      <w:r w:rsidRPr="008D76B4">
        <w:fldChar w:fldCharType="begin"/>
      </w:r>
      <w:r w:rsidRPr="008D76B4">
        <w:instrText xml:space="preserve"> REF _Ref47495546 \r \h  \* MERGEFORMAT </w:instrText>
      </w:r>
      <w:r w:rsidRPr="008D76B4">
        <w:fldChar w:fldCharType="separate"/>
      </w:r>
      <w:r w:rsidR="004B47E8">
        <w:t>6.20.5</w:t>
      </w:r>
      <w:r w:rsidRPr="008D76B4">
        <w:fldChar w:fldCharType="end"/>
      </w:r>
      <w:r w:rsidRPr="008D76B4">
        <w:t xml:space="preserve">, except that it uses the SHA-512 hash function and the relevant length is 64 bytes. </w:t>
      </w:r>
    </w:p>
    <w:p w14:paraId="1DA280D3" w14:textId="77777777" w:rsidR="00331BF0" w:rsidRPr="008D76B4" w:rsidRDefault="00331BF0" w:rsidP="000234AE">
      <w:pPr>
        <w:pStyle w:val="Heading3"/>
        <w:numPr>
          <w:ilvl w:val="2"/>
          <w:numId w:val="2"/>
        </w:numPr>
        <w:tabs>
          <w:tab w:val="num" w:pos="720"/>
        </w:tabs>
        <w:rPr>
          <w:color w:val="000000" w:themeColor="text1"/>
        </w:rPr>
      </w:pPr>
      <w:bookmarkStart w:id="5234" w:name="_Toc8118353"/>
      <w:bookmarkStart w:id="5235" w:name="_Toc30061328"/>
      <w:bookmarkStart w:id="5236" w:name="_Toc90376581"/>
      <w:bookmarkStart w:id="5237" w:name="_Toc111203566"/>
      <w:r w:rsidRPr="008D76B4">
        <w:rPr>
          <w:color w:val="000000" w:themeColor="text1"/>
        </w:rPr>
        <w:t>SHA-512 HMAC key generation</w:t>
      </w:r>
      <w:bookmarkEnd w:id="5234"/>
      <w:bookmarkEnd w:id="5235"/>
      <w:bookmarkEnd w:id="5236"/>
      <w:bookmarkEnd w:id="5237"/>
    </w:p>
    <w:p w14:paraId="7E34EA67" w14:textId="77777777" w:rsidR="00331BF0" w:rsidRPr="008D76B4" w:rsidRDefault="00331BF0" w:rsidP="00331BF0">
      <w:pPr>
        <w:rPr>
          <w:color w:val="000000" w:themeColor="text1"/>
        </w:rPr>
      </w:pPr>
      <w:r w:rsidRPr="008D76B4">
        <w:rPr>
          <w:color w:val="000000" w:themeColor="text1"/>
        </w:rPr>
        <w:t xml:space="preserve">The SHA-512-HMAC key generation mechanism, denoted </w:t>
      </w:r>
      <w:r w:rsidRPr="008D76B4">
        <w:rPr>
          <w:b/>
          <w:color w:val="000000" w:themeColor="text1"/>
        </w:rPr>
        <w:t>CKM_SHA512_KEY_GEN</w:t>
      </w:r>
      <w:r w:rsidRPr="008D76B4">
        <w:rPr>
          <w:color w:val="000000" w:themeColor="text1"/>
        </w:rPr>
        <w:t>, is a key generation mechanism for NIST’s SHA512-HMAC.</w:t>
      </w:r>
    </w:p>
    <w:p w14:paraId="4F1163C2" w14:textId="77777777" w:rsidR="00331BF0" w:rsidRPr="008D76B4" w:rsidRDefault="00331BF0" w:rsidP="00331BF0">
      <w:pPr>
        <w:rPr>
          <w:color w:val="000000" w:themeColor="text1"/>
        </w:rPr>
      </w:pPr>
      <w:r w:rsidRPr="008D76B4">
        <w:rPr>
          <w:color w:val="000000" w:themeColor="text1"/>
        </w:rPr>
        <w:t>It does not have a parameter.</w:t>
      </w:r>
    </w:p>
    <w:p w14:paraId="692CEA82" w14:textId="77777777" w:rsidR="00331BF0" w:rsidRPr="008D76B4" w:rsidRDefault="00331BF0" w:rsidP="00331BF0">
      <w:pPr>
        <w:rPr>
          <w:color w:val="000000" w:themeColor="text1"/>
        </w:rPr>
      </w:pPr>
      <w:r w:rsidRPr="008D76B4">
        <w:rPr>
          <w:color w:val="000000" w:themeColor="text1"/>
        </w:rPr>
        <w:t xml:space="preserve">The mechanism generates SHA512-HMAC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7B2D5FAE"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SHA512-HMAC key type (specifically, the flags indicating which functions the key supports) may be specified in the template for the key, or else are assigned default initial values.</w:t>
      </w:r>
    </w:p>
    <w:p w14:paraId="16BC89FA" w14:textId="77777777" w:rsidR="00331BF0" w:rsidRPr="008D76B4" w:rsidRDefault="00331BF0" w:rsidP="00331BF0">
      <w:pPr>
        <w:rPr>
          <w:color w:val="000000" w:themeColor="text1"/>
        </w:rPr>
      </w:pPr>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CKM_SHA512_HMAC</w:t>
      </w:r>
      <w:r w:rsidRPr="008D76B4">
        <w:rPr>
          <w:color w:val="000000" w:themeColor="text1"/>
        </w:rPr>
        <w:t xml:space="preserve"> key sizes, in bytes.</w:t>
      </w:r>
    </w:p>
    <w:p w14:paraId="5A0607B9" w14:textId="77777777" w:rsidR="00331BF0" w:rsidRPr="008D76B4" w:rsidRDefault="00331BF0" w:rsidP="000234AE">
      <w:pPr>
        <w:pStyle w:val="Heading2"/>
        <w:numPr>
          <w:ilvl w:val="1"/>
          <w:numId w:val="2"/>
        </w:numPr>
        <w:tabs>
          <w:tab w:val="num" w:pos="576"/>
        </w:tabs>
      </w:pPr>
      <w:r w:rsidRPr="008D76B4">
        <w:lastRenderedPageBreak/>
        <w:t xml:space="preserve"> </w:t>
      </w:r>
      <w:bookmarkStart w:id="5238" w:name="_Toc370634535"/>
      <w:bookmarkStart w:id="5239" w:name="_Toc391471248"/>
      <w:bookmarkStart w:id="5240" w:name="_Toc395187886"/>
      <w:bookmarkStart w:id="5241" w:name="_Toc416960132"/>
      <w:bookmarkStart w:id="5242" w:name="_Toc8118354"/>
      <w:bookmarkStart w:id="5243" w:name="_Toc30061329"/>
      <w:bookmarkStart w:id="5244" w:name="_Toc90376582"/>
      <w:bookmarkStart w:id="5245" w:name="_Toc111203567"/>
      <w:r w:rsidRPr="008D76B4">
        <w:t>SHA-512/224</w:t>
      </w:r>
      <w:bookmarkEnd w:id="5238"/>
      <w:bookmarkEnd w:id="5239"/>
      <w:bookmarkEnd w:id="5240"/>
      <w:bookmarkEnd w:id="5241"/>
      <w:bookmarkEnd w:id="5242"/>
      <w:bookmarkEnd w:id="5243"/>
      <w:bookmarkEnd w:id="5244"/>
      <w:bookmarkEnd w:id="5245"/>
    </w:p>
    <w:p w14:paraId="34631E1F" w14:textId="07764C03" w:rsidR="00331BF0" w:rsidRPr="008D76B4" w:rsidRDefault="00331BF0" w:rsidP="00331BF0">
      <w:pPr>
        <w:rPr>
          <w:lang w:eastAsia="x-none"/>
        </w:rPr>
      </w:pPr>
      <w:bookmarkStart w:id="5246" w:name="_Toc25853481"/>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149</w:t>
      </w:r>
      <w:r w:rsidRPr="008D76B4">
        <w:rPr>
          <w:i/>
          <w:sz w:val="18"/>
          <w:szCs w:val="18"/>
        </w:rPr>
        <w:fldChar w:fldCharType="end"/>
      </w:r>
      <w:r w:rsidRPr="008D76B4">
        <w:rPr>
          <w:i/>
          <w:sz w:val="18"/>
          <w:szCs w:val="18"/>
        </w:rPr>
        <w:t>, SHA-512/224 Mechanisms vs. Functions</w:t>
      </w:r>
      <w:bookmarkEnd w:id="5246"/>
    </w:p>
    <w:tbl>
      <w:tblPr>
        <w:tblW w:w="0" w:type="auto"/>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735"/>
        <w:gridCol w:w="957"/>
        <w:gridCol w:w="773"/>
        <w:gridCol w:w="573"/>
        <w:gridCol w:w="828"/>
        <w:gridCol w:w="744"/>
        <w:gridCol w:w="867"/>
        <w:gridCol w:w="828"/>
      </w:tblGrid>
      <w:tr w:rsidR="00331BF0" w:rsidRPr="008D76B4" w14:paraId="22C6820A" w14:textId="77777777" w:rsidTr="007B527B">
        <w:trPr>
          <w:tblHeader/>
        </w:trPr>
        <w:tc>
          <w:tcPr>
            <w:tcW w:w="3735" w:type="dxa"/>
            <w:tcBorders>
              <w:top w:val="single" w:sz="12" w:space="0" w:color="000000"/>
              <w:left w:val="single" w:sz="12" w:space="0" w:color="000000"/>
              <w:bottom w:val="nil"/>
              <w:right w:val="single" w:sz="6" w:space="0" w:color="000000"/>
            </w:tcBorders>
          </w:tcPr>
          <w:p w14:paraId="598763E7" w14:textId="77777777" w:rsidR="00331BF0" w:rsidRPr="008D76B4" w:rsidRDefault="00331BF0" w:rsidP="007B527B">
            <w:pPr>
              <w:pStyle w:val="TableSmallFont"/>
              <w:jc w:val="left"/>
              <w:rPr>
                <w:rFonts w:ascii="Arial" w:hAnsi="Arial" w:cs="Arial"/>
                <w:sz w:val="20"/>
              </w:rPr>
            </w:pPr>
          </w:p>
        </w:tc>
        <w:tc>
          <w:tcPr>
            <w:tcW w:w="5570" w:type="dxa"/>
            <w:gridSpan w:val="7"/>
            <w:tcBorders>
              <w:top w:val="single" w:sz="12" w:space="0" w:color="000000"/>
              <w:left w:val="single" w:sz="6" w:space="0" w:color="000000"/>
              <w:bottom w:val="single" w:sz="6" w:space="0" w:color="000000"/>
              <w:right w:val="single" w:sz="12" w:space="0" w:color="000000"/>
            </w:tcBorders>
            <w:hideMark/>
          </w:tcPr>
          <w:p w14:paraId="3A106A30"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2DFC86A7" w14:textId="77777777" w:rsidTr="007B527B">
        <w:trPr>
          <w:tblHeader/>
        </w:trPr>
        <w:tc>
          <w:tcPr>
            <w:tcW w:w="3735" w:type="dxa"/>
            <w:tcBorders>
              <w:top w:val="nil"/>
              <w:left w:val="single" w:sz="12" w:space="0" w:color="000000"/>
              <w:bottom w:val="single" w:sz="6" w:space="0" w:color="000000"/>
              <w:right w:val="single" w:sz="6" w:space="0" w:color="000000"/>
            </w:tcBorders>
          </w:tcPr>
          <w:p w14:paraId="347781DD" w14:textId="77777777" w:rsidR="00331BF0" w:rsidRPr="008D76B4" w:rsidRDefault="00331BF0" w:rsidP="007B527B">
            <w:pPr>
              <w:pStyle w:val="TableSmallFont"/>
              <w:jc w:val="left"/>
              <w:rPr>
                <w:rFonts w:ascii="Arial" w:hAnsi="Arial" w:cs="Arial"/>
                <w:b/>
                <w:sz w:val="20"/>
              </w:rPr>
            </w:pPr>
          </w:p>
          <w:p w14:paraId="67BDD905"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57" w:type="dxa"/>
            <w:tcBorders>
              <w:top w:val="single" w:sz="6" w:space="0" w:color="000000"/>
              <w:left w:val="single" w:sz="6" w:space="0" w:color="000000"/>
              <w:bottom w:val="single" w:sz="6" w:space="0" w:color="000000"/>
              <w:right w:val="single" w:sz="6" w:space="0" w:color="000000"/>
            </w:tcBorders>
            <w:hideMark/>
          </w:tcPr>
          <w:p w14:paraId="793B7792"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967054F"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043AFD9"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73" w:type="dxa"/>
            <w:tcBorders>
              <w:top w:val="single" w:sz="6" w:space="0" w:color="000000"/>
              <w:left w:val="single" w:sz="6" w:space="0" w:color="000000"/>
              <w:bottom w:val="single" w:sz="6" w:space="0" w:color="000000"/>
              <w:right w:val="single" w:sz="6" w:space="0" w:color="000000"/>
            </w:tcBorders>
            <w:hideMark/>
          </w:tcPr>
          <w:p w14:paraId="3FBDCCF5"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6F6CA48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5F0A8E2"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73" w:type="dxa"/>
            <w:tcBorders>
              <w:top w:val="single" w:sz="6" w:space="0" w:color="000000"/>
              <w:left w:val="single" w:sz="6" w:space="0" w:color="000000"/>
              <w:bottom w:val="single" w:sz="6" w:space="0" w:color="000000"/>
              <w:right w:val="single" w:sz="6" w:space="0" w:color="000000"/>
            </w:tcBorders>
            <w:hideMark/>
          </w:tcPr>
          <w:p w14:paraId="6C8BB7D9"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718E03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05D820F"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28" w:type="dxa"/>
            <w:tcBorders>
              <w:top w:val="single" w:sz="6" w:space="0" w:color="000000"/>
              <w:left w:val="single" w:sz="6" w:space="0" w:color="000000"/>
              <w:bottom w:val="single" w:sz="6" w:space="0" w:color="000000"/>
              <w:right w:val="single" w:sz="6" w:space="0" w:color="000000"/>
            </w:tcBorders>
          </w:tcPr>
          <w:p w14:paraId="3E532D26" w14:textId="77777777" w:rsidR="00331BF0" w:rsidRPr="008D76B4" w:rsidRDefault="00331BF0" w:rsidP="007B527B">
            <w:pPr>
              <w:pStyle w:val="TableSmallFont"/>
              <w:rPr>
                <w:rFonts w:ascii="Arial" w:hAnsi="Arial" w:cs="Arial"/>
                <w:b/>
                <w:sz w:val="20"/>
              </w:rPr>
            </w:pPr>
          </w:p>
          <w:p w14:paraId="17F7F162"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4" w:type="dxa"/>
            <w:tcBorders>
              <w:top w:val="single" w:sz="6" w:space="0" w:color="000000"/>
              <w:left w:val="single" w:sz="6" w:space="0" w:color="000000"/>
              <w:bottom w:val="single" w:sz="6" w:space="0" w:color="000000"/>
              <w:right w:val="single" w:sz="6" w:space="0" w:color="000000"/>
            </w:tcBorders>
            <w:hideMark/>
          </w:tcPr>
          <w:p w14:paraId="1DF409A1"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362234D7"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5951DD4B"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34A3612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67" w:type="dxa"/>
            <w:tcBorders>
              <w:top w:val="single" w:sz="6" w:space="0" w:color="000000"/>
              <w:left w:val="single" w:sz="6" w:space="0" w:color="000000"/>
              <w:bottom w:val="single" w:sz="6" w:space="0" w:color="000000"/>
              <w:right w:val="single" w:sz="6" w:space="0" w:color="000000"/>
            </w:tcBorders>
            <w:hideMark/>
          </w:tcPr>
          <w:p w14:paraId="7AD23BDA"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6E4F069D"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8BDAEF1"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28" w:type="dxa"/>
            <w:tcBorders>
              <w:top w:val="single" w:sz="6" w:space="0" w:color="000000"/>
              <w:left w:val="single" w:sz="6" w:space="0" w:color="000000"/>
              <w:bottom w:val="single" w:sz="6" w:space="0" w:color="000000"/>
              <w:right w:val="single" w:sz="12" w:space="0" w:color="000000"/>
            </w:tcBorders>
          </w:tcPr>
          <w:p w14:paraId="4FED41C5" w14:textId="77777777" w:rsidR="00331BF0" w:rsidRPr="008D76B4" w:rsidRDefault="00331BF0" w:rsidP="007B527B">
            <w:pPr>
              <w:pStyle w:val="TableSmallFont"/>
              <w:rPr>
                <w:rFonts w:ascii="Arial" w:hAnsi="Arial" w:cs="Arial"/>
                <w:b/>
                <w:sz w:val="20"/>
              </w:rPr>
            </w:pPr>
          </w:p>
          <w:p w14:paraId="5C0103D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73CF519"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4BC675B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CKM_SHA512_224</w:t>
            </w:r>
          </w:p>
        </w:tc>
        <w:tc>
          <w:tcPr>
            <w:tcW w:w="957" w:type="dxa"/>
            <w:tcBorders>
              <w:top w:val="single" w:sz="6" w:space="0" w:color="000000"/>
              <w:left w:val="single" w:sz="6" w:space="0" w:color="000000"/>
              <w:bottom w:val="single" w:sz="6" w:space="0" w:color="000000"/>
              <w:right w:val="single" w:sz="6" w:space="0" w:color="000000"/>
            </w:tcBorders>
          </w:tcPr>
          <w:p w14:paraId="179E6DB5"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33E38123"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39DDE106"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hideMark/>
          </w:tcPr>
          <w:p w14:paraId="100E7DB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44" w:type="dxa"/>
            <w:tcBorders>
              <w:top w:val="single" w:sz="6" w:space="0" w:color="000000"/>
              <w:left w:val="single" w:sz="6" w:space="0" w:color="000000"/>
              <w:bottom w:val="single" w:sz="6" w:space="0" w:color="000000"/>
              <w:right w:val="single" w:sz="6" w:space="0" w:color="000000"/>
            </w:tcBorders>
          </w:tcPr>
          <w:p w14:paraId="16F8D954"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63B61FD0"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5CEF6685" w14:textId="77777777" w:rsidR="00331BF0" w:rsidRPr="008D76B4" w:rsidRDefault="00331BF0" w:rsidP="007B527B">
            <w:pPr>
              <w:pStyle w:val="TableSmallFont"/>
              <w:keepNext w:val="0"/>
              <w:rPr>
                <w:rFonts w:ascii="Arial" w:hAnsi="Arial" w:cs="Arial"/>
                <w:sz w:val="20"/>
              </w:rPr>
            </w:pPr>
          </w:p>
        </w:tc>
      </w:tr>
      <w:tr w:rsidR="00331BF0" w:rsidRPr="008D76B4" w14:paraId="494B868D"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2893B8C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CKM_SHA512_224_HMAC_GENERAL</w:t>
            </w:r>
          </w:p>
        </w:tc>
        <w:tc>
          <w:tcPr>
            <w:tcW w:w="957" w:type="dxa"/>
            <w:tcBorders>
              <w:top w:val="single" w:sz="6" w:space="0" w:color="000000"/>
              <w:left w:val="single" w:sz="6" w:space="0" w:color="000000"/>
              <w:bottom w:val="single" w:sz="6" w:space="0" w:color="000000"/>
              <w:right w:val="single" w:sz="6" w:space="0" w:color="000000"/>
            </w:tcBorders>
          </w:tcPr>
          <w:p w14:paraId="46250F20"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16C20E2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2DA4B0C0"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221D8866"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620671F1"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2C4E0FEE"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49C5EE15" w14:textId="77777777" w:rsidR="00331BF0" w:rsidRPr="008D76B4" w:rsidRDefault="00331BF0" w:rsidP="007B527B">
            <w:pPr>
              <w:pStyle w:val="TableSmallFont"/>
              <w:keepNext w:val="0"/>
              <w:rPr>
                <w:rFonts w:ascii="Arial" w:hAnsi="Arial" w:cs="Arial"/>
                <w:sz w:val="20"/>
              </w:rPr>
            </w:pPr>
          </w:p>
        </w:tc>
      </w:tr>
      <w:tr w:rsidR="00331BF0" w:rsidRPr="008D76B4" w14:paraId="0EB7ACC4"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7175B0C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CKM_SHA512_224_HMAC</w:t>
            </w:r>
          </w:p>
        </w:tc>
        <w:tc>
          <w:tcPr>
            <w:tcW w:w="957" w:type="dxa"/>
            <w:tcBorders>
              <w:top w:val="single" w:sz="6" w:space="0" w:color="000000"/>
              <w:left w:val="single" w:sz="6" w:space="0" w:color="000000"/>
              <w:bottom w:val="single" w:sz="6" w:space="0" w:color="000000"/>
              <w:right w:val="single" w:sz="6" w:space="0" w:color="000000"/>
            </w:tcBorders>
          </w:tcPr>
          <w:p w14:paraId="4B0BAF2A"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1A4BB54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65752DAB"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5B65D5A8"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6CC27462"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7AF7B215"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0B77D1C8" w14:textId="77777777" w:rsidR="00331BF0" w:rsidRPr="008D76B4" w:rsidRDefault="00331BF0" w:rsidP="007B527B">
            <w:pPr>
              <w:pStyle w:val="TableSmallFont"/>
              <w:keepNext w:val="0"/>
              <w:rPr>
                <w:rFonts w:ascii="Arial" w:hAnsi="Arial" w:cs="Arial"/>
                <w:sz w:val="20"/>
              </w:rPr>
            </w:pPr>
          </w:p>
        </w:tc>
      </w:tr>
      <w:tr w:rsidR="00331BF0" w:rsidRPr="008D76B4" w14:paraId="13998ED7"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376B9D2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CKM_SHA512_224_KEY_DERIVATION</w:t>
            </w:r>
          </w:p>
        </w:tc>
        <w:tc>
          <w:tcPr>
            <w:tcW w:w="957" w:type="dxa"/>
            <w:tcBorders>
              <w:top w:val="single" w:sz="6" w:space="0" w:color="000000"/>
              <w:left w:val="single" w:sz="6" w:space="0" w:color="000000"/>
              <w:bottom w:val="single" w:sz="6" w:space="0" w:color="000000"/>
              <w:right w:val="single" w:sz="6" w:space="0" w:color="000000"/>
            </w:tcBorders>
          </w:tcPr>
          <w:p w14:paraId="367841EC"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3E85DE64"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30B16C22"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218E2AF9"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66134508"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0C4C350D"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hideMark/>
          </w:tcPr>
          <w:p w14:paraId="629BF1D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215D9A48" w14:textId="77777777" w:rsidTr="007B527B">
        <w:tc>
          <w:tcPr>
            <w:tcW w:w="3735" w:type="dxa"/>
            <w:tcBorders>
              <w:top w:val="single" w:sz="6" w:space="0" w:color="000000"/>
              <w:left w:val="single" w:sz="12" w:space="0" w:color="000000"/>
              <w:bottom w:val="single" w:sz="12" w:space="0" w:color="000000"/>
              <w:right w:val="single" w:sz="6" w:space="0" w:color="000000"/>
            </w:tcBorders>
          </w:tcPr>
          <w:p w14:paraId="0509776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CKM_SHA512_224_KEY_GEN</w:t>
            </w:r>
          </w:p>
        </w:tc>
        <w:tc>
          <w:tcPr>
            <w:tcW w:w="957" w:type="dxa"/>
            <w:tcBorders>
              <w:top w:val="single" w:sz="6" w:space="0" w:color="000000"/>
              <w:left w:val="single" w:sz="6" w:space="0" w:color="000000"/>
              <w:bottom w:val="single" w:sz="12" w:space="0" w:color="000000"/>
              <w:right w:val="single" w:sz="6" w:space="0" w:color="000000"/>
            </w:tcBorders>
          </w:tcPr>
          <w:p w14:paraId="57361463"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12" w:space="0" w:color="000000"/>
              <w:right w:val="single" w:sz="6" w:space="0" w:color="000000"/>
            </w:tcBorders>
          </w:tcPr>
          <w:p w14:paraId="50B90ABB"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12" w:space="0" w:color="000000"/>
              <w:right w:val="single" w:sz="6" w:space="0" w:color="000000"/>
            </w:tcBorders>
          </w:tcPr>
          <w:p w14:paraId="65DD8FEF"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6" w:space="0" w:color="000000"/>
            </w:tcBorders>
          </w:tcPr>
          <w:p w14:paraId="7FE7A228"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12" w:space="0" w:color="000000"/>
              <w:right w:val="single" w:sz="6" w:space="0" w:color="000000"/>
            </w:tcBorders>
          </w:tcPr>
          <w:p w14:paraId="7444CCA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67" w:type="dxa"/>
            <w:tcBorders>
              <w:top w:val="single" w:sz="6" w:space="0" w:color="000000"/>
              <w:left w:val="single" w:sz="6" w:space="0" w:color="000000"/>
              <w:bottom w:val="single" w:sz="12" w:space="0" w:color="000000"/>
              <w:right w:val="single" w:sz="6" w:space="0" w:color="000000"/>
            </w:tcBorders>
          </w:tcPr>
          <w:p w14:paraId="0E6CAAF2"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12" w:space="0" w:color="000000"/>
            </w:tcBorders>
          </w:tcPr>
          <w:p w14:paraId="79E6ABE6" w14:textId="77777777" w:rsidR="00331BF0" w:rsidRPr="008D76B4" w:rsidRDefault="00331BF0" w:rsidP="007B527B">
            <w:pPr>
              <w:pStyle w:val="TableSmallFont"/>
              <w:keepNext w:val="0"/>
              <w:rPr>
                <w:rFonts w:ascii="Arial" w:hAnsi="Arial" w:cs="Arial"/>
                <w:sz w:val="20"/>
              </w:rPr>
            </w:pPr>
          </w:p>
        </w:tc>
      </w:tr>
    </w:tbl>
    <w:p w14:paraId="1EF47C39" w14:textId="77777777" w:rsidR="00331BF0" w:rsidRPr="008D76B4" w:rsidRDefault="00331BF0" w:rsidP="000234AE">
      <w:pPr>
        <w:pStyle w:val="Heading3"/>
        <w:numPr>
          <w:ilvl w:val="2"/>
          <w:numId w:val="2"/>
        </w:numPr>
        <w:tabs>
          <w:tab w:val="num" w:pos="720"/>
        </w:tabs>
      </w:pPr>
      <w:bookmarkStart w:id="5247" w:name="_Toc370634536"/>
      <w:bookmarkStart w:id="5248" w:name="_Toc391471249"/>
      <w:bookmarkStart w:id="5249" w:name="_Toc395187887"/>
      <w:bookmarkStart w:id="5250" w:name="_Toc416960133"/>
      <w:bookmarkStart w:id="5251" w:name="_Toc8118355"/>
      <w:bookmarkStart w:id="5252" w:name="_Toc30061330"/>
      <w:bookmarkStart w:id="5253" w:name="_Toc90376583"/>
      <w:bookmarkStart w:id="5254" w:name="_Toc111203568"/>
      <w:r w:rsidRPr="008D76B4">
        <w:t>Definitions</w:t>
      </w:r>
      <w:bookmarkEnd w:id="5247"/>
      <w:bookmarkEnd w:id="5248"/>
      <w:bookmarkEnd w:id="5249"/>
      <w:bookmarkEnd w:id="5250"/>
      <w:bookmarkEnd w:id="5251"/>
      <w:bookmarkEnd w:id="5252"/>
      <w:bookmarkEnd w:id="5253"/>
      <w:bookmarkEnd w:id="5254"/>
    </w:p>
    <w:p w14:paraId="244E55CC" w14:textId="77777777" w:rsidR="00331BF0" w:rsidRPr="008D76B4" w:rsidRDefault="00331BF0" w:rsidP="00331BF0">
      <w:pPr>
        <w:rPr>
          <w:color w:val="000000" w:themeColor="text1"/>
        </w:rPr>
      </w:pPr>
      <w:r w:rsidRPr="008D76B4">
        <w:rPr>
          <w:color w:val="000000" w:themeColor="text1"/>
        </w:rPr>
        <w:t>This section defines the key type “CKK_SHA512_224_HMAC” for type CK_KEY_TYPE as used in the CKA_KEY_TYPE attribute of key objects.</w:t>
      </w:r>
    </w:p>
    <w:p w14:paraId="6C3E4AB3" w14:textId="77777777" w:rsidR="00331BF0" w:rsidRPr="008D76B4" w:rsidRDefault="00331BF0" w:rsidP="00331BF0">
      <w:pPr>
        <w:rPr>
          <w:color w:val="000000" w:themeColor="text1"/>
        </w:rPr>
      </w:pPr>
      <w:r w:rsidRPr="008D76B4">
        <w:rPr>
          <w:color w:val="000000" w:themeColor="text1"/>
        </w:rPr>
        <w:t>Mechanisms:</w:t>
      </w:r>
    </w:p>
    <w:p w14:paraId="2CC49BD5" w14:textId="77777777" w:rsidR="00331BF0" w:rsidRPr="008D76B4" w:rsidRDefault="00331BF0" w:rsidP="00331BF0">
      <w:pPr>
        <w:ind w:left="720"/>
      </w:pPr>
      <w:r w:rsidRPr="008D76B4">
        <w:t>CKM_SHA512_224</w:t>
      </w:r>
    </w:p>
    <w:p w14:paraId="0D9AF5F3" w14:textId="77777777" w:rsidR="00331BF0" w:rsidRPr="008D76B4" w:rsidRDefault="00331BF0" w:rsidP="00331BF0">
      <w:pPr>
        <w:ind w:left="720"/>
      </w:pPr>
      <w:r w:rsidRPr="008D76B4">
        <w:t>CKM_SHA512_224_HMAC</w:t>
      </w:r>
    </w:p>
    <w:p w14:paraId="0CDA2E44" w14:textId="77777777" w:rsidR="00331BF0" w:rsidRPr="008D76B4" w:rsidRDefault="00331BF0" w:rsidP="00331BF0">
      <w:pPr>
        <w:ind w:left="720"/>
      </w:pPr>
      <w:r w:rsidRPr="008D76B4">
        <w:t>CKM_SHA512_224_HMAC_GENERAL</w:t>
      </w:r>
    </w:p>
    <w:p w14:paraId="292DA904" w14:textId="77777777" w:rsidR="00331BF0" w:rsidRPr="008D76B4" w:rsidRDefault="00331BF0" w:rsidP="00331BF0">
      <w:pPr>
        <w:ind w:left="720"/>
      </w:pPr>
      <w:r w:rsidRPr="008D76B4">
        <w:t>CKM_SHA512_224_KEY_DERIVATION</w:t>
      </w:r>
    </w:p>
    <w:p w14:paraId="57B9CEC6" w14:textId="77777777" w:rsidR="00331BF0" w:rsidRPr="008D76B4" w:rsidRDefault="00331BF0" w:rsidP="00331BF0">
      <w:pPr>
        <w:ind w:left="720"/>
      </w:pPr>
      <w:r w:rsidRPr="008D76B4">
        <w:t xml:space="preserve">CKM_SHA512_224_KEY_GEN </w:t>
      </w:r>
    </w:p>
    <w:p w14:paraId="0E3E7758" w14:textId="77777777" w:rsidR="00331BF0" w:rsidRPr="008D76B4" w:rsidRDefault="00331BF0" w:rsidP="000234AE">
      <w:pPr>
        <w:pStyle w:val="Heading3"/>
        <w:numPr>
          <w:ilvl w:val="2"/>
          <w:numId w:val="2"/>
        </w:numPr>
        <w:tabs>
          <w:tab w:val="num" w:pos="720"/>
        </w:tabs>
      </w:pPr>
      <w:bookmarkStart w:id="5255" w:name="_Toc370634537"/>
      <w:bookmarkStart w:id="5256" w:name="_Toc391471250"/>
      <w:bookmarkStart w:id="5257" w:name="_Toc395187888"/>
      <w:bookmarkStart w:id="5258" w:name="_Toc416960134"/>
      <w:bookmarkStart w:id="5259" w:name="_Toc8118356"/>
      <w:bookmarkStart w:id="5260" w:name="_Toc30061331"/>
      <w:bookmarkStart w:id="5261" w:name="_Toc90376584"/>
      <w:bookmarkStart w:id="5262" w:name="_Toc111203569"/>
      <w:r w:rsidRPr="008D76B4">
        <w:t>SHA-512/224 digest</w:t>
      </w:r>
      <w:bookmarkEnd w:id="5255"/>
      <w:bookmarkEnd w:id="5256"/>
      <w:bookmarkEnd w:id="5257"/>
      <w:bookmarkEnd w:id="5258"/>
      <w:bookmarkEnd w:id="5259"/>
      <w:bookmarkEnd w:id="5260"/>
      <w:bookmarkEnd w:id="5261"/>
      <w:bookmarkEnd w:id="5262"/>
    </w:p>
    <w:p w14:paraId="0D7536A6" w14:textId="77777777" w:rsidR="00331BF0" w:rsidRPr="008D76B4" w:rsidRDefault="00331BF0" w:rsidP="00331BF0">
      <w:r w:rsidRPr="008D76B4">
        <w:t xml:space="preserve">The SHA-512/224 mechanism, denoted </w:t>
      </w:r>
      <w:r w:rsidRPr="008D76B4">
        <w:rPr>
          <w:b/>
        </w:rPr>
        <w:t>CKM_SHA512_224</w:t>
      </w:r>
      <w:r w:rsidRPr="008D76B4">
        <w:t xml:space="preserve">, is a mechanism for message digesting, following the Secure Hash Algorithm defined in FIPS PUB 180-4, section 5.3.6.  It is based on a 512-bit message digest with a distinct initial hash value and truncated to 224 bits.  </w:t>
      </w:r>
      <w:r w:rsidRPr="008D76B4">
        <w:rPr>
          <w:b/>
        </w:rPr>
        <w:t>CKM_SHA512_224</w:t>
      </w:r>
      <w:r w:rsidRPr="008D76B4">
        <w:t xml:space="preserve"> is the same as </w:t>
      </w:r>
      <w:r w:rsidRPr="008D76B4">
        <w:rPr>
          <w:b/>
        </w:rPr>
        <w:t xml:space="preserve">CKM_SHA512_T </w:t>
      </w:r>
      <w:r w:rsidRPr="008D76B4">
        <w:t>with a parameter value of 224.</w:t>
      </w:r>
    </w:p>
    <w:p w14:paraId="64BE4350" w14:textId="77777777" w:rsidR="00331BF0" w:rsidRPr="008D76B4" w:rsidRDefault="00331BF0" w:rsidP="00331BF0">
      <w:r w:rsidRPr="008D76B4">
        <w:t>It does not have a parameter.</w:t>
      </w:r>
    </w:p>
    <w:p w14:paraId="72293910"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327F1552" w14:textId="291F8CE1" w:rsidR="00331BF0" w:rsidRPr="008D76B4" w:rsidRDefault="00331BF0" w:rsidP="00331BF0">
      <w:pPr>
        <w:pStyle w:val="Caption"/>
      </w:pPr>
      <w:bookmarkStart w:id="5263" w:name="_Toc2585348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150</w:t>
      </w:r>
      <w:r w:rsidRPr="008D76B4">
        <w:rPr>
          <w:szCs w:val="18"/>
        </w:rPr>
        <w:fldChar w:fldCharType="end"/>
      </w:r>
      <w:r w:rsidRPr="008D76B4">
        <w:t>, SHA-512/224: Data Length</w:t>
      </w:r>
      <w:bookmarkEnd w:id="52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331BF0" w:rsidRPr="008D76B4" w14:paraId="4C04591F" w14:textId="77777777" w:rsidTr="007B527B">
        <w:trPr>
          <w:tblHeader/>
        </w:trPr>
        <w:tc>
          <w:tcPr>
            <w:tcW w:w="1146" w:type="dxa"/>
            <w:tcBorders>
              <w:top w:val="single" w:sz="12" w:space="0" w:color="000000"/>
              <w:left w:val="single" w:sz="12" w:space="0" w:color="000000"/>
              <w:bottom w:val="nil"/>
              <w:right w:val="single" w:sz="6" w:space="0" w:color="000000"/>
            </w:tcBorders>
            <w:hideMark/>
          </w:tcPr>
          <w:p w14:paraId="5061C407"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51AA273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07AE7D2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5EA5963A" w14:textId="77777777" w:rsidTr="007B527B">
        <w:tc>
          <w:tcPr>
            <w:tcW w:w="1146" w:type="dxa"/>
            <w:tcBorders>
              <w:top w:val="single" w:sz="6" w:space="0" w:color="000000"/>
              <w:left w:val="single" w:sz="12" w:space="0" w:color="000000"/>
              <w:bottom w:val="single" w:sz="12" w:space="0" w:color="000000"/>
              <w:right w:val="single" w:sz="6" w:space="0" w:color="000000"/>
            </w:tcBorders>
            <w:hideMark/>
          </w:tcPr>
          <w:p w14:paraId="5DDBE230"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578122C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10210AB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28</w:t>
            </w:r>
          </w:p>
        </w:tc>
      </w:tr>
    </w:tbl>
    <w:p w14:paraId="1181174C" w14:textId="77777777" w:rsidR="00331BF0" w:rsidRPr="008D76B4" w:rsidRDefault="00331BF0" w:rsidP="000234AE">
      <w:pPr>
        <w:pStyle w:val="Heading3"/>
        <w:numPr>
          <w:ilvl w:val="2"/>
          <w:numId w:val="2"/>
        </w:numPr>
        <w:tabs>
          <w:tab w:val="num" w:pos="720"/>
        </w:tabs>
      </w:pPr>
      <w:bookmarkStart w:id="5264" w:name="_Toc370634538"/>
      <w:bookmarkStart w:id="5265" w:name="_Toc391471251"/>
      <w:bookmarkStart w:id="5266" w:name="_Toc395187889"/>
      <w:bookmarkStart w:id="5267" w:name="_Toc416960135"/>
      <w:bookmarkStart w:id="5268" w:name="_Toc8118357"/>
      <w:bookmarkStart w:id="5269" w:name="_Toc30061332"/>
      <w:bookmarkStart w:id="5270" w:name="_Toc90376585"/>
      <w:bookmarkStart w:id="5271" w:name="_Toc111203570"/>
      <w:r w:rsidRPr="008D76B4">
        <w:t>General-length SHA-512/224-HMAC</w:t>
      </w:r>
      <w:bookmarkEnd w:id="5264"/>
      <w:bookmarkEnd w:id="5265"/>
      <w:bookmarkEnd w:id="5266"/>
      <w:bookmarkEnd w:id="5267"/>
      <w:bookmarkEnd w:id="5268"/>
      <w:bookmarkEnd w:id="5269"/>
      <w:bookmarkEnd w:id="5270"/>
      <w:bookmarkEnd w:id="5271"/>
    </w:p>
    <w:p w14:paraId="20678B7D" w14:textId="685F0A5B" w:rsidR="00331BF0" w:rsidRPr="008D76B4" w:rsidRDefault="00331BF0" w:rsidP="00331BF0">
      <w:pPr>
        <w:rPr>
          <w:color w:val="000000" w:themeColor="text1"/>
        </w:rPr>
      </w:pPr>
      <w:r w:rsidRPr="008D76B4">
        <w:t xml:space="preserve">The general-length SHA-512/224-HMAC mechanism, denoted </w:t>
      </w:r>
      <w:r w:rsidRPr="008D76B4">
        <w:rPr>
          <w:b/>
        </w:rPr>
        <w:t>CKM_SHA512_224_HMAC_GENERAL</w:t>
      </w:r>
      <w:r w:rsidRPr="008D76B4">
        <w:t xml:space="preserve">, is the same as the general-length SHA-1-HMAC mechanism in Section </w:t>
      </w:r>
      <w:r w:rsidRPr="008D76B4">
        <w:fldChar w:fldCharType="begin"/>
      </w:r>
      <w:r w:rsidRPr="008D76B4">
        <w:instrText xml:space="preserve"> REF _Ref384785246 \r \h  \* MERGEFORMAT </w:instrText>
      </w:r>
      <w:r w:rsidRPr="008D76B4">
        <w:fldChar w:fldCharType="separate"/>
      </w:r>
      <w:r w:rsidR="004B47E8">
        <w:t>6.20.3</w:t>
      </w:r>
      <w:r w:rsidRPr="008D76B4">
        <w:fldChar w:fldCharType="end"/>
      </w:r>
      <w:r w:rsidRPr="008D76B4">
        <w:t xml:space="preserve">, except that it uses the HMAC construction based on the SHA-512/224 hash function and length of the output should be in the range 1-28.  </w:t>
      </w:r>
      <w:r w:rsidRPr="008D76B4">
        <w:rPr>
          <w:color w:val="000000" w:themeColor="text1"/>
        </w:rPr>
        <w:t>The keys it uses are generic secret keys and CKK_SHA512_224_HMAC.  FIPS-198 compliant tokens may require the key length to be at least 14 bytes; that is, half the size of the SHA-512/224 hash output.</w:t>
      </w:r>
    </w:p>
    <w:p w14:paraId="3F5EFBD3" w14:textId="77777777" w:rsidR="00331BF0" w:rsidRPr="008D76B4" w:rsidRDefault="00331BF0" w:rsidP="00331BF0">
      <w:pPr>
        <w:rPr>
          <w:color w:val="000000" w:themeColor="text1"/>
        </w:rPr>
      </w:pPr>
      <w:r w:rsidRPr="008D76B4">
        <w:rPr>
          <w:color w:val="000000" w:themeColor="text1"/>
        </w:rPr>
        <w:lastRenderedPageBreak/>
        <w:t xml:space="preserve">It has a parameter, a </w:t>
      </w:r>
      <w:r w:rsidRPr="008D76B4">
        <w:rPr>
          <w:b/>
        </w:rPr>
        <w:t>CK_MAC_GENERAL_PARAMS</w:t>
      </w:r>
      <w:r w:rsidRPr="008D76B4">
        <w:rPr>
          <w:color w:val="000000" w:themeColor="text1"/>
        </w:rPr>
        <w:t>, which holds the length in bytes of the desired output. This length should be in the range 0-28 (the output size of SHA-512/224 is 28 bytes). FIPS-198 compliant tokens may constrain the output length to be at least 4 or 14 (half the maximum length). Signatures (MACs) produced by this mechanism will be taken from the start of the full 28-byte HMAC output.</w:t>
      </w:r>
    </w:p>
    <w:p w14:paraId="39EF9715" w14:textId="789D3535" w:rsidR="00331BF0" w:rsidRPr="008D76B4" w:rsidRDefault="00331BF0" w:rsidP="00331BF0">
      <w:pPr>
        <w:pStyle w:val="Caption"/>
      </w:pPr>
      <w:bookmarkStart w:id="5272" w:name="_Toc2585348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151</w:t>
      </w:r>
      <w:r w:rsidRPr="008D76B4">
        <w:rPr>
          <w:szCs w:val="18"/>
        </w:rPr>
        <w:fldChar w:fldCharType="end"/>
      </w:r>
      <w:r w:rsidRPr="008D76B4">
        <w:t>, General-length SHA-384-HMAC: Key And Data Length</w:t>
      </w:r>
      <w:bookmarkEnd w:id="52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331BF0" w:rsidRPr="008D76B4" w14:paraId="65635024"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3783DAC5"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586C7EBF"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554754A7"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2C8780C2"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Signature length</w:t>
            </w:r>
          </w:p>
        </w:tc>
      </w:tr>
      <w:tr w:rsidR="00331BF0" w:rsidRPr="008D76B4" w14:paraId="17CE732D"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2E0661BA"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45DFDE95"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 CKK_SHA512_224_HMAC</w:t>
            </w:r>
          </w:p>
        </w:tc>
        <w:tc>
          <w:tcPr>
            <w:tcW w:w="1389" w:type="dxa"/>
            <w:tcBorders>
              <w:top w:val="single" w:sz="6" w:space="0" w:color="000000"/>
              <w:left w:val="single" w:sz="6" w:space="0" w:color="000000"/>
              <w:bottom w:val="single" w:sz="6" w:space="0" w:color="000000"/>
              <w:right w:val="single" w:sz="6" w:space="0" w:color="000000"/>
            </w:tcBorders>
            <w:hideMark/>
          </w:tcPr>
          <w:p w14:paraId="386AD4F1"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75780115"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1-28, depending on parameters</w:t>
            </w:r>
          </w:p>
        </w:tc>
      </w:tr>
      <w:tr w:rsidR="00331BF0" w:rsidRPr="008D76B4" w14:paraId="12CF8495"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6625323A"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3C04D3B5"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w:t>
            </w:r>
          </w:p>
          <w:p w14:paraId="203A8B2A"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CKK_SHA512_224_HMAC</w:t>
            </w:r>
          </w:p>
        </w:tc>
        <w:tc>
          <w:tcPr>
            <w:tcW w:w="1389" w:type="dxa"/>
            <w:tcBorders>
              <w:top w:val="single" w:sz="6" w:space="0" w:color="000000"/>
              <w:left w:val="single" w:sz="6" w:space="0" w:color="000000"/>
              <w:bottom w:val="single" w:sz="12" w:space="0" w:color="000000"/>
              <w:right w:val="single" w:sz="6" w:space="0" w:color="000000"/>
            </w:tcBorders>
            <w:hideMark/>
          </w:tcPr>
          <w:p w14:paraId="00F99DE2"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032A8F7E"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1-28, depending on parameters</w:t>
            </w:r>
          </w:p>
        </w:tc>
      </w:tr>
    </w:tbl>
    <w:p w14:paraId="3E1E02C2" w14:textId="77777777" w:rsidR="00331BF0" w:rsidRPr="008D76B4" w:rsidRDefault="00331BF0" w:rsidP="00331BF0"/>
    <w:p w14:paraId="205CA7A1" w14:textId="77777777" w:rsidR="00331BF0" w:rsidRPr="008D76B4" w:rsidRDefault="00331BF0" w:rsidP="000234AE">
      <w:pPr>
        <w:pStyle w:val="Heading3"/>
        <w:numPr>
          <w:ilvl w:val="2"/>
          <w:numId w:val="2"/>
        </w:numPr>
        <w:tabs>
          <w:tab w:val="num" w:pos="720"/>
        </w:tabs>
      </w:pPr>
      <w:bookmarkStart w:id="5273" w:name="_Toc370634539"/>
      <w:bookmarkStart w:id="5274" w:name="_Toc391471252"/>
      <w:bookmarkStart w:id="5275" w:name="_Toc395187890"/>
      <w:bookmarkStart w:id="5276" w:name="_Toc416960136"/>
      <w:bookmarkStart w:id="5277" w:name="_Toc8118358"/>
      <w:bookmarkStart w:id="5278" w:name="_Toc30061333"/>
      <w:bookmarkStart w:id="5279" w:name="_Toc90376586"/>
      <w:bookmarkStart w:id="5280" w:name="_Toc111203571"/>
      <w:r w:rsidRPr="008D76B4">
        <w:t>SHA-512/224-HMAC</w:t>
      </w:r>
      <w:bookmarkEnd w:id="5273"/>
      <w:bookmarkEnd w:id="5274"/>
      <w:bookmarkEnd w:id="5275"/>
      <w:bookmarkEnd w:id="5276"/>
      <w:bookmarkEnd w:id="5277"/>
      <w:bookmarkEnd w:id="5278"/>
      <w:bookmarkEnd w:id="5279"/>
      <w:bookmarkEnd w:id="5280"/>
    </w:p>
    <w:p w14:paraId="1D9790E0" w14:textId="77777777" w:rsidR="00331BF0" w:rsidRPr="008D76B4" w:rsidRDefault="00331BF0" w:rsidP="00331BF0">
      <w:r w:rsidRPr="008D76B4">
        <w:t xml:space="preserve">The SHA-512-HMAC mechanism, denoted </w:t>
      </w:r>
      <w:r w:rsidRPr="008D76B4">
        <w:rPr>
          <w:b/>
        </w:rPr>
        <w:t>CKM_SHA512_224_HMAC</w:t>
      </w:r>
      <w:r w:rsidRPr="008D76B4">
        <w:t>, is a special case of the general-length SHA-512/224-HMAC mechanism.</w:t>
      </w:r>
    </w:p>
    <w:p w14:paraId="5A9D9C7E" w14:textId="77777777" w:rsidR="00331BF0" w:rsidRPr="008D76B4" w:rsidRDefault="00331BF0" w:rsidP="00331BF0">
      <w:r w:rsidRPr="008D76B4">
        <w:t>It has no parameter, and always produces an output of length 28.</w:t>
      </w:r>
    </w:p>
    <w:p w14:paraId="6B8973AC" w14:textId="77777777" w:rsidR="00331BF0" w:rsidRPr="008D76B4" w:rsidRDefault="00331BF0" w:rsidP="000234AE">
      <w:pPr>
        <w:pStyle w:val="Heading3"/>
        <w:numPr>
          <w:ilvl w:val="2"/>
          <w:numId w:val="2"/>
        </w:numPr>
        <w:tabs>
          <w:tab w:val="num" w:pos="720"/>
        </w:tabs>
      </w:pPr>
      <w:bookmarkStart w:id="5281" w:name="_Toc370634540"/>
      <w:bookmarkStart w:id="5282" w:name="_Toc391471253"/>
      <w:bookmarkStart w:id="5283" w:name="_Toc395187891"/>
      <w:bookmarkStart w:id="5284" w:name="_Toc416960137"/>
      <w:bookmarkStart w:id="5285" w:name="_Toc8118359"/>
      <w:bookmarkStart w:id="5286" w:name="_Toc30061334"/>
      <w:bookmarkStart w:id="5287" w:name="_Toc90376587"/>
      <w:bookmarkStart w:id="5288" w:name="_Toc111203572"/>
      <w:r w:rsidRPr="008D76B4">
        <w:t>SHA-512/224 key derivation</w:t>
      </w:r>
      <w:bookmarkEnd w:id="5281"/>
      <w:bookmarkEnd w:id="5282"/>
      <w:bookmarkEnd w:id="5283"/>
      <w:bookmarkEnd w:id="5284"/>
      <w:bookmarkEnd w:id="5285"/>
      <w:bookmarkEnd w:id="5286"/>
      <w:bookmarkEnd w:id="5287"/>
      <w:bookmarkEnd w:id="5288"/>
    </w:p>
    <w:p w14:paraId="13278EE3" w14:textId="5949841E" w:rsidR="00331BF0" w:rsidRPr="008D76B4" w:rsidRDefault="00331BF0" w:rsidP="00331BF0">
      <w:r w:rsidRPr="008D76B4">
        <w:t xml:space="preserve">The SHA-512/224 key derivation, denoted </w:t>
      </w:r>
      <w:r w:rsidRPr="008D76B4">
        <w:rPr>
          <w:b/>
        </w:rPr>
        <w:t>CKM_SHA512_224_KEY_DERIVATION</w:t>
      </w:r>
      <w:r w:rsidRPr="008D76B4">
        <w:t xml:space="preserve">, is the same as the SHA-512 key derivation mechanism in section </w:t>
      </w:r>
      <w:r w:rsidRPr="008D76B4">
        <w:fldChar w:fldCharType="begin"/>
      </w:r>
      <w:r w:rsidRPr="008D76B4">
        <w:instrText xml:space="preserve"> REF _Ref65665569 \r \h \* MERGEFORMAT </w:instrText>
      </w:r>
      <w:r w:rsidRPr="008D76B4">
        <w:fldChar w:fldCharType="separate"/>
      </w:r>
      <w:r w:rsidR="004B47E8">
        <w:t>6.24.5</w:t>
      </w:r>
      <w:r w:rsidRPr="008D76B4">
        <w:fldChar w:fldCharType="end"/>
      </w:r>
      <w:r w:rsidRPr="008D76B4">
        <w:t>, except that it uses the SHA-512/224 hash function and the relevant length is 28 bytes.</w:t>
      </w:r>
    </w:p>
    <w:p w14:paraId="6FA1689D" w14:textId="77777777" w:rsidR="00331BF0" w:rsidRPr="008D76B4" w:rsidRDefault="00331BF0" w:rsidP="000234AE">
      <w:pPr>
        <w:pStyle w:val="Heading3"/>
        <w:numPr>
          <w:ilvl w:val="2"/>
          <w:numId w:val="2"/>
        </w:numPr>
        <w:tabs>
          <w:tab w:val="num" w:pos="720"/>
        </w:tabs>
        <w:rPr>
          <w:color w:val="000000" w:themeColor="text1"/>
        </w:rPr>
      </w:pPr>
      <w:bookmarkStart w:id="5289" w:name="_Toc8118360"/>
      <w:bookmarkStart w:id="5290" w:name="_Toc30061335"/>
      <w:bookmarkStart w:id="5291" w:name="_Toc90376588"/>
      <w:bookmarkStart w:id="5292" w:name="_Toc111203573"/>
      <w:r w:rsidRPr="008D76B4">
        <w:rPr>
          <w:color w:val="000000" w:themeColor="text1"/>
        </w:rPr>
        <w:t>SHA-512/224 HMAC key generation</w:t>
      </w:r>
      <w:bookmarkEnd w:id="5289"/>
      <w:bookmarkEnd w:id="5290"/>
      <w:bookmarkEnd w:id="5291"/>
      <w:bookmarkEnd w:id="5292"/>
    </w:p>
    <w:p w14:paraId="1E373A2F" w14:textId="77777777" w:rsidR="00331BF0" w:rsidRPr="008D76B4" w:rsidRDefault="00331BF0" w:rsidP="00331BF0">
      <w:pPr>
        <w:rPr>
          <w:color w:val="000000" w:themeColor="text1"/>
        </w:rPr>
      </w:pPr>
      <w:r w:rsidRPr="008D76B4">
        <w:rPr>
          <w:color w:val="000000" w:themeColor="text1"/>
        </w:rPr>
        <w:t xml:space="preserve">The SHA-512/224-HMAC key generation mechanism, denoted </w:t>
      </w:r>
      <w:r w:rsidRPr="008D76B4">
        <w:rPr>
          <w:b/>
          <w:color w:val="000000" w:themeColor="text1"/>
        </w:rPr>
        <w:t>CKM_SHA512_224_KEY_GEN</w:t>
      </w:r>
      <w:r w:rsidRPr="008D76B4">
        <w:rPr>
          <w:color w:val="000000" w:themeColor="text1"/>
        </w:rPr>
        <w:t>, is a key generation mechanism for NIST’s SHA512/224-HMAC.</w:t>
      </w:r>
    </w:p>
    <w:p w14:paraId="47BFED53" w14:textId="77777777" w:rsidR="00331BF0" w:rsidRPr="008D76B4" w:rsidRDefault="00331BF0" w:rsidP="00331BF0">
      <w:pPr>
        <w:rPr>
          <w:color w:val="000000" w:themeColor="text1"/>
        </w:rPr>
      </w:pPr>
      <w:r w:rsidRPr="008D76B4">
        <w:rPr>
          <w:color w:val="000000" w:themeColor="text1"/>
        </w:rPr>
        <w:t>It does not have a parameter.</w:t>
      </w:r>
    </w:p>
    <w:p w14:paraId="2900513C" w14:textId="77777777" w:rsidR="00331BF0" w:rsidRPr="008D76B4" w:rsidRDefault="00331BF0" w:rsidP="00331BF0">
      <w:pPr>
        <w:rPr>
          <w:color w:val="000000" w:themeColor="text1"/>
        </w:rPr>
      </w:pPr>
      <w:r w:rsidRPr="008D76B4">
        <w:rPr>
          <w:color w:val="000000" w:themeColor="text1"/>
        </w:rPr>
        <w:t xml:space="preserve">The mechanism generates SHA512/224-HMAC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0C393A99"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SHA512/224-HMAC key type (specifically, the flags indicating which functions the key supports) may be specified in the template for the key, or else are assigned default initial values.</w:t>
      </w:r>
    </w:p>
    <w:p w14:paraId="0A89C438" w14:textId="77777777" w:rsidR="00331BF0" w:rsidRPr="008D76B4" w:rsidRDefault="00331BF0" w:rsidP="00331BF0">
      <w:pPr>
        <w:rPr>
          <w:color w:val="000000" w:themeColor="text1"/>
        </w:rPr>
      </w:pPr>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CKM_SHA512_224_HMAC</w:t>
      </w:r>
      <w:r w:rsidRPr="008D76B4">
        <w:rPr>
          <w:color w:val="000000" w:themeColor="text1"/>
        </w:rPr>
        <w:t xml:space="preserve"> key sizes, in bytes.</w:t>
      </w:r>
    </w:p>
    <w:p w14:paraId="62395A81" w14:textId="77777777" w:rsidR="00331BF0" w:rsidRPr="008D76B4" w:rsidRDefault="00331BF0" w:rsidP="000234AE">
      <w:pPr>
        <w:pStyle w:val="Heading2"/>
        <w:numPr>
          <w:ilvl w:val="1"/>
          <w:numId w:val="2"/>
        </w:numPr>
        <w:tabs>
          <w:tab w:val="num" w:pos="576"/>
        </w:tabs>
      </w:pPr>
      <w:bookmarkStart w:id="5293" w:name="_Toc370634541"/>
      <w:bookmarkStart w:id="5294" w:name="_Toc391471254"/>
      <w:bookmarkStart w:id="5295" w:name="_Toc395187892"/>
      <w:bookmarkStart w:id="5296" w:name="_Toc416960138"/>
      <w:bookmarkStart w:id="5297" w:name="_Toc8118361"/>
      <w:bookmarkStart w:id="5298" w:name="_Toc30061336"/>
      <w:bookmarkStart w:id="5299" w:name="_Toc90376589"/>
      <w:bookmarkStart w:id="5300" w:name="_Toc111203574"/>
      <w:r w:rsidRPr="008D76B4">
        <w:t>SHA-512/256</w:t>
      </w:r>
      <w:bookmarkEnd w:id="5293"/>
      <w:bookmarkEnd w:id="5294"/>
      <w:bookmarkEnd w:id="5295"/>
      <w:bookmarkEnd w:id="5296"/>
      <w:bookmarkEnd w:id="5297"/>
      <w:bookmarkEnd w:id="5298"/>
      <w:bookmarkEnd w:id="5299"/>
      <w:bookmarkEnd w:id="5300"/>
    </w:p>
    <w:p w14:paraId="4D51EF9D" w14:textId="5459E94D" w:rsidR="00331BF0" w:rsidRPr="008D76B4" w:rsidRDefault="00331BF0" w:rsidP="00331BF0">
      <w:pPr>
        <w:rPr>
          <w:lang w:eastAsia="x-none"/>
        </w:rPr>
      </w:pPr>
      <w:bookmarkStart w:id="5301" w:name="_Toc2585348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152</w:t>
      </w:r>
      <w:r w:rsidRPr="008D76B4">
        <w:rPr>
          <w:i/>
          <w:sz w:val="18"/>
          <w:szCs w:val="18"/>
        </w:rPr>
        <w:fldChar w:fldCharType="end"/>
      </w:r>
      <w:r w:rsidRPr="008D76B4">
        <w:rPr>
          <w:i/>
          <w:sz w:val="18"/>
          <w:szCs w:val="18"/>
        </w:rPr>
        <w:t>, SHA-512/256 Mechanisms vs. Functions</w:t>
      </w:r>
      <w:bookmarkEnd w:id="5301"/>
    </w:p>
    <w:tbl>
      <w:tblPr>
        <w:tblW w:w="0" w:type="auto"/>
        <w:tblInd w:w="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CellMar>
          <w:left w:w="115" w:type="dxa"/>
          <w:right w:w="115" w:type="dxa"/>
        </w:tblCellMar>
        <w:tblLook w:val="04A0" w:firstRow="1" w:lastRow="0" w:firstColumn="1" w:lastColumn="0" w:noHBand="0" w:noVBand="1"/>
      </w:tblPr>
      <w:tblGrid>
        <w:gridCol w:w="3735"/>
        <w:gridCol w:w="957"/>
        <w:gridCol w:w="773"/>
        <w:gridCol w:w="573"/>
        <w:gridCol w:w="828"/>
        <w:gridCol w:w="744"/>
        <w:gridCol w:w="867"/>
        <w:gridCol w:w="828"/>
      </w:tblGrid>
      <w:tr w:rsidR="00331BF0" w:rsidRPr="008D76B4" w14:paraId="05019778" w14:textId="77777777" w:rsidTr="007B527B">
        <w:trPr>
          <w:tblHeader/>
        </w:trPr>
        <w:tc>
          <w:tcPr>
            <w:tcW w:w="3735" w:type="dxa"/>
            <w:tcBorders>
              <w:top w:val="single" w:sz="12" w:space="0" w:color="000000"/>
              <w:left w:val="single" w:sz="12" w:space="0" w:color="000000"/>
              <w:bottom w:val="nil"/>
              <w:right w:val="single" w:sz="6" w:space="0" w:color="000000"/>
            </w:tcBorders>
          </w:tcPr>
          <w:p w14:paraId="5B623153" w14:textId="77777777" w:rsidR="00331BF0" w:rsidRPr="008D76B4" w:rsidRDefault="00331BF0" w:rsidP="007B527B">
            <w:pPr>
              <w:pStyle w:val="TableSmallFont"/>
              <w:jc w:val="left"/>
              <w:rPr>
                <w:rFonts w:ascii="Arial" w:hAnsi="Arial" w:cs="Arial"/>
                <w:sz w:val="20"/>
              </w:rPr>
            </w:pPr>
          </w:p>
        </w:tc>
        <w:tc>
          <w:tcPr>
            <w:tcW w:w="5570" w:type="dxa"/>
            <w:gridSpan w:val="7"/>
            <w:tcBorders>
              <w:top w:val="single" w:sz="12" w:space="0" w:color="000000"/>
              <w:left w:val="single" w:sz="6" w:space="0" w:color="000000"/>
              <w:bottom w:val="single" w:sz="6" w:space="0" w:color="000000"/>
              <w:right w:val="single" w:sz="12" w:space="0" w:color="000000"/>
            </w:tcBorders>
            <w:hideMark/>
          </w:tcPr>
          <w:p w14:paraId="610B2E71"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5FC1873E" w14:textId="77777777" w:rsidTr="007B527B">
        <w:trPr>
          <w:tblHeader/>
        </w:trPr>
        <w:tc>
          <w:tcPr>
            <w:tcW w:w="3735" w:type="dxa"/>
            <w:tcBorders>
              <w:top w:val="nil"/>
              <w:left w:val="single" w:sz="12" w:space="0" w:color="000000"/>
              <w:bottom w:val="single" w:sz="6" w:space="0" w:color="000000"/>
              <w:right w:val="single" w:sz="6" w:space="0" w:color="000000"/>
            </w:tcBorders>
          </w:tcPr>
          <w:p w14:paraId="291C9815" w14:textId="77777777" w:rsidR="00331BF0" w:rsidRPr="008D76B4" w:rsidRDefault="00331BF0" w:rsidP="007B527B">
            <w:pPr>
              <w:pStyle w:val="TableSmallFont"/>
              <w:jc w:val="left"/>
              <w:rPr>
                <w:rFonts w:ascii="Arial" w:hAnsi="Arial" w:cs="Arial"/>
                <w:b/>
                <w:sz w:val="20"/>
              </w:rPr>
            </w:pPr>
          </w:p>
          <w:p w14:paraId="49032E07"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57" w:type="dxa"/>
            <w:tcBorders>
              <w:top w:val="single" w:sz="6" w:space="0" w:color="000000"/>
              <w:left w:val="single" w:sz="6" w:space="0" w:color="000000"/>
              <w:bottom w:val="single" w:sz="6" w:space="0" w:color="000000"/>
              <w:right w:val="single" w:sz="6" w:space="0" w:color="000000"/>
            </w:tcBorders>
            <w:hideMark/>
          </w:tcPr>
          <w:p w14:paraId="1A099890"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D2E93D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EEB9764"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73" w:type="dxa"/>
            <w:tcBorders>
              <w:top w:val="single" w:sz="6" w:space="0" w:color="000000"/>
              <w:left w:val="single" w:sz="6" w:space="0" w:color="000000"/>
              <w:bottom w:val="single" w:sz="6" w:space="0" w:color="000000"/>
              <w:right w:val="single" w:sz="6" w:space="0" w:color="000000"/>
            </w:tcBorders>
            <w:hideMark/>
          </w:tcPr>
          <w:p w14:paraId="2F1BDF53"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5B5340B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3E61328"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73" w:type="dxa"/>
            <w:tcBorders>
              <w:top w:val="single" w:sz="6" w:space="0" w:color="000000"/>
              <w:left w:val="single" w:sz="6" w:space="0" w:color="000000"/>
              <w:bottom w:val="single" w:sz="6" w:space="0" w:color="000000"/>
              <w:right w:val="single" w:sz="6" w:space="0" w:color="000000"/>
            </w:tcBorders>
            <w:hideMark/>
          </w:tcPr>
          <w:p w14:paraId="4C79B03C"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736ACB4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306638C"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28" w:type="dxa"/>
            <w:tcBorders>
              <w:top w:val="single" w:sz="6" w:space="0" w:color="000000"/>
              <w:left w:val="single" w:sz="6" w:space="0" w:color="000000"/>
              <w:bottom w:val="single" w:sz="6" w:space="0" w:color="000000"/>
              <w:right w:val="single" w:sz="6" w:space="0" w:color="000000"/>
            </w:tcBorders>
          </w:tcPr>
          <w:p w14:paraId="0725E793" w14:textId="77777777" w:rsidR="00331BF0" w:rsidRPr="008D76B4" w:rsidRDefault="00331BF0" w:rsidP="007B527B">
            <w:pPr>
              <w:pStyle w:val="TableSmallFont"/>
              <w:rPr>
                <w:rFonts w:ascii="Arial" w:hAnsi="Arial" w:cs="Arial"/>
                <w:b/>
                <w:sz w:val="20"/>
              </w:rPr>
            </w:pPr>
          </w:p>
          <w:p w14:paraId="5431B397"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44" w:type="dxa"/>
            <w:tcBorders>
              <w:top w:val="single" w:sz="6" w:space="0" w:color="000000"/>
              <w:left w:val="single" w:sz="6" w:space="0" w:color="000000"/>
              <w:bottom w:val="single" w:sz="6" w:space="0" w:color="000000"/>
              <w:right w:val="single" w:sz="6" w:space="0" w:color="000000"/>
            </w:tcBorders>
            <w:hideMark/>
          </w:tcPr>
          <w:p w14:paraId="11C382BF"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147B9987"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4BD9619"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83436EA"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67" w:type="dxa"/>
            <w:tcBorders>
              <w:top w:val="single" w:sz="6" w:space="0" w:color="000000"/>
              <w:left w:val="single" w:sz="6" w:space="0" w:color="000000"/>
              <w:bottom w:val="single" w:sz="6" w:space="0" w:color="000000"/>
              <w:right w:val="single" w:sz="6" w:space="0" w:color="000000"/>
            </w:tcBorders>
            <w:hideMark/>
          </w:tcPr>
          <w:p w14:paraId="662B962F"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312D677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5E7D4CB"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28" w:type="dxa"/>
            <w:tcBorders>
              <w:top w:val="single" w:sz="6" w:space="0" w:color="000000"/>
              <w:left w:val="single" w:sz="6" w:space="0" w:color="000000"/>
              <w:bottom w:val="single" w:sz="6" w:space="0" w:color="000000"/>
              <w:right w:val="single" w:sz="12" w:space="0" w:color="000000"/>
            </w:tcBorders>
          </w:tcPr>
          <w:p w14:paraId="19DB33EF" w14:textId="77777777" w:rsidR="00331BF0" w:rsidRPr="008D76B4" w:rsidRDefault="00331BF0" w:rsidP="007B527B">
            <w:pPr>
              <w:pStyle w:val="TableSmallFont"/>
              <w:rPr>
                <w:rFonts w:ascii="Arial" w:hAnsi="Arial" w:cs="Arial"/>
                <w:b/>
                <w:sz w:val="20"/>
              </w:rPr>
            </w:pPr>
          </w:p>
          <w:p w14:paraId="0964168B"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6370B35"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1E6E50EF"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CKM_SHA512_256</w:t>
            </w:r>
          </w:p>
        </w:tc>
        <w:tc>
          <w:tcPr>
            <w:tcW w:w="957" w:type="dxa"/>
            <w:tcBorders>
              <w:top w:val="single" w:sz="6" w:space="0" w:color="000000"/>
              <w:left w:val="single" w:sz="6" w:space="0" w:color="000000"/>
              <w:bottom w:val="single" w:sz="6" w:space="0" w:color="000000"/>
              <w:right w:val="single" w:sz="6" w:space="0" w:color="000000"/>
            </w:tcBorders>
          </w:tcPr>
          <w:p w14:paraId="09239A86"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35EBB4E9"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2E882B42"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hideMark/>
          </w:tcPr>
          <w:p w14:paraId="38F049E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44" w:type="dxa"/>
            <w:tcBorders>
              <w:top w:val="single" w:sz="6" w:space="0" w:color="000000"/>
              <w:left w:val="single" w:sz="6" w:space="0" w:color="000000"/>
              <w:bottom w:val="single" w:sz="6" w:space="0" w:color="000000"/>
              <w:right w:val="single" w:sz="6" w:space="0" w:color="000000"/>
            </w:tcBorders>
          </w:tcPr>
          <w:p w14:paraId="7551302F"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46B27D86"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488660A9" w14:textId="77777777" w:rsidR="00331BF0" w:rsidRPr="008D76B4" w:rsidRDefault="00331BF0" w:rsidP="007B527B">
            <w:pPr>
              <w:pStyle w:val="TableSmallFont"/>
              <w:keepNext w:val="0"/>
              <w:rPr>
                <w:rFonts w:ascii="Arial" w:hAnsi="Arial" w:cs="Arial"/>
                <w:sz w:val="20"/>
              </w:rPr>
            </w:pPr>
          </w:p>
        </w:tc>
      </w:tr>
      <w:tr w:rsidR="00331BF0" w:rsidRPr="008D76B4" w14:paraId="5C8D2A57"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68B5EBF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lastRenderedPageBreak/>
              <w:t>CKM_SHA512_256_HMAC_GENERAL</w:t>
            </w:r>
          </w:p>
        </w:tc>
        <w:tc>
          <w:tcPr>
            <w:tcW w:w="957" w:type="dxa"/>
            <w:tcBorders>
              <w:top w:val="single" w:sz="6" w:space="0" w:color="000000"/>
              <w:left w:val="single" w:sz="6" w:space="0" w:color="000000"/>
              <w:bottom w:val="single" w:sz="6" w:space="0" w:color="000000"/>
              <w:right w:val="single" w:sz="6" w:space="0" w:color="000000"/>
            </w:tcBorders>
          </w:tcPr>
          <w:p w14:paraId="262A11F0"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36FEE84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6C2289B8"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040A3715"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16EFCF03"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08E56A47"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642AE482" w14:textId="77777777" w:rsidR="00331BF0" w:rsidRPr="008D76B4" w:rsidRDefault="00331BF0" w:rsidP="007B527B">
            <w:pPr>
              <w:pStyle w:val="TableSmallFont"/>
              <w:keepNext w:val="0"/>
              <w:rPr>
                <w:rFonts w:ascii="Arial" w:hAnsi="Arial" w:cs="Arial"/>
                <w:sz w:val="20"/>
              </w:rPr>
            </w:pPr>
          </w:p>
        </w:tc>
      </w:tr>
      <w:tr w:rsidR="00331BF0" w:rsidRPr="008D76B4" w14:paraId="6A83EDED"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2E9E20A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CKM_SHA512_256_HMAC</w:t>
            </w:r>
          </w:p>
        </w:tc>
        <w:tc>
          <w:tcPr>
            <w:tcW w:w="957" w:type="dxa"/>
            <w:tcBorders>
              <w:top w:val="single" w:sz="6" w:space="0" w:color="000000"/>
              <w:left w:val="single" w:sz="6" w:space="0" w:color="000000"/>
              <w:bottom w:val="single" w:sz="6" w:space="0" w:color="000000"/>
              <w:right w:val="single" w:sz="6" w:space="0" w:color="000000"/>
            </w:tcBorders>
          </w:tcPr>
          <w:p w14:paraId="0357605E"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hideMark/>
          </w:tcPr>
          <w:p w14:paraId="4A18A46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2E66F9DA"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3F8BE727"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752F9D87"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3EBB467E"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tcPr>
          <w:p w14:paraId="318C32C1" w14:textId="77777777" w:rsidR="00331BF0" w:rsidRPr="008D76B4" w:rsidRDefault="00331BF0" w:rsidP="007B527B">
            <w:pPr>
              <w:pStyle w:val="TableSmallFont"/>
              <w:keepNext w:val="0"/>
              <w:rPr>
                <w:rFonts w:ascii="Arial" w:hAnsi="Arial" w:cs="Arial"/>
                <w:sz w:val="20"/>
              </w:rPr>
            </w:pPr>
          </w:p>
        </w:tc>
      </w:tr>
      <w:tr w:rsidR="00331BF0" w:rsidRPr="008D76B4" w14:paraId="5950CDFB" w14:textId="77777777" w:rsidTr="007B527B">
        <w:tc>
          <w:tcPr>
            <w:tcW w:w="3735" w:type="dxa"/>
            <w:tcBorders>
              <w:top w:val="single" w:sz="6" w:space="0" w:color="000000"/>
              <w:left w:val="single" w:sz="12" w:space="0" w:color="000000"/>
              <w:bottom w:val="single" w:sz="6" w:space="0" w:color="000000"/>
              <w:right w:val="single" w:sz="6" w:space="0" w:color="000000"/>
            </w:tcBorders>
            <w:hideMark/>
          </w:tcPr>
          <w:p w14:paraId="624B98C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CKM_SHA512_256_KEY_DERIVATION</w:t>
            </w:r>
          </w:p>
        </w:tc>
        <w:tc>
          <w:tcPr>
            <w:tcW w:w="957" w:type="dxa"/>
            <w:tcBorders>
              <w:top w:val="single" w:sz="6" w:space="0" w:color="000000"/>
              <w:left w:val="single" w:sz="6" w:space="0" w:color="000000"/>
              <w:bottom w:val="single" w:sz="6" w:space="0" w:color="000000"/>
              <w:right w:val="single" w:sz="6" w:space="0" w:color="000000"/>
            </w:tcBorders>
          </w:tcPr>
          <w:p w14:paraId="0931EC68"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6" w:space="0" w:color="000000"/>
              <w:right w:val="single" w:sz="6" w:space="0" w:color="000000"/>
            </w:tcBorders>
          </w:tcPr>
          <w:p w14:paraId="5B4715E4"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511FA9F0"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6" w:space="0" w:color="000000"/>
            </w:tcBorders>
          </w:tcPr>
          <w:p w14:paraId="46C73B6C"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6" w:space="0" w:color="000000"/>
              <w:right w:val="single" w:sz="6" w:space="0" w:color="000000"/>
            </w:tcBorders>
          </w:tcPr>
          <w:p w14:paraId="643F72E7"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6" w:space="0" w:color="000000"/>
            </w:tcBorders>
          </w:tcPr>
          <w:p w14:paraId="7127EB7F"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6" w:space="0" w:color="000000"/>
              <w:right w:val="single" w:sz="12" w:space="0" w:color="000000"/>
            </w:tcBorders>
            <w:hideMark/>
          </w:tcPr>
          <w:p w14:paraId="2382505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76D84970" w14:textId="77777777" w:rsidTr="007B527B">
        <w:tc>
          <w:tcPr>
            <w:tcW w:w="3735" w:type="dxa"/>
            <w:tcBorders>
              <w:top w:val="single" w:sz="6" w:space="0" w:color="000000"/>
              <w:left w:val="single" w:sz="12" w:space="0" w:color="000000"/>
              <w:bottom w:val="single" w:sz="12" w:space="0" w:color="000000"/>
              <w:right w:val="single" w:sz="6" w:space="0" w:color="000000"/>
            </w:tcBorders>
          </w:tcPr>
          <w:p w14:paraId="0BFAEEC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CKM_SHA512_256_KEY_GEN</w:t>
            </w:r>
          </w:p>
        </w:tc>
        <w:tc>
          <w:tcPr>
            <w:tcW w:w="957" w:type="dxa"/>
            <w:tcBorders>
              <w:top w:val="single" w:sz="6" w:space="0" w:color="000000"/>
              <w:left w:val="single" w:sz="6" w:space="0" w:color="000000"/>
              <w:bottom w:val="single" w:sz="12" w:space="0" w:color="000000"/>
              <w:right w:val="single" w:sz="6" w:space="0" w:color="000000"/>
            </w:tcBorders>
          </w:tcPr>
          <w:p w14:paraId="34A60A0D" w14:textId="77777777" w:rsidR="00331BF0" w:rsidRPr="008D76B4" w:rsidRDefault="00331BF0" w:rsidP="007B527B">
            <w:pPr>
              <w:pStyle w:val="TableSmallFont"/>
              <w:keepNext w:val="0"/>
              <w:rPr>
                <w:rFonts w:ascii="Arial" w:hAnsi="Arial" w:cs="Arial"/>
                <w:sz w:val="20"/>
              </w:rPr>
            </w:pPr>
          </w:p>
        </w:tc>
        <w:tc>
          <w:tcPr>
            <w:tcW w:w="773" w:type="dxa"/>
            <w:tcBorders>
              <w:top w:val="single" w:sz="6" w:space="0" w:color="000000"/>
              <w:left w:val="single" w:sz="6" w:space="0" w:color="000000"/>
              <w:bottom w:val="single" w:sz="12" w:space="0" w:color="000000"/>
              <w:right w:val="single" w:sz="6" w:space="0" w:color="000000"/>
            </w:tcBorders>
          </w:tcPr>
          <w:p w14:paraId="60DC6771"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12" w:space="0" w:color="000000"/>
              <w:right w:val="single" w:sz="6" w:space="0" w:color="000000"/>
            </w:tcBorders>
          </w:tcPr>
          <w:p w14:paraId="02794846"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6" w:space="0" w:color="000000"/>
            </w:tcBorders>
          </w:tcPr>
          <w:p w14:paraId="01D66054" w14:textId="77777777" w:rsidR="00331BF0" w:rsidRPr="008D76B4" w:rsidRDefault="00331BF0" w:rsidP="007B527B">
            <w:pPr>
              <w:pStyle w:val="TableSmallFont"/>
              <w:keepNext w:val="0"/>
              <w:rPr>
                <w:rFonts w:ascii="Arial" w:hAnsi="Arial" w:cs="Arial"/>
                <w:sz w:val="20"/>
              </w:rPr>
            </w:pPr>
          </w:p>
        </w:tc>
        <w:tc>
          <w:tcPr>
            <w:tcW w:w="744" w:type="dxa"/>
            <w:tcBorders>
              <w:top w:val="single" w:sz="6" w:space="0" w:color="000000"/>
              <w:left w:val="single" w:sz="6" w:space="0" w:color="000000"/>
              <w:bottom w:val="single" w:sz="12" w:space="0" w:color="000000"/>
              <w:right w:val="single" w:sz="6" w:space="0" w:color="000000"/>
            </w:tcBorders>
          </w:tcPr>
          <w:p w14:paraId="183A212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67" w:type="dxa"/>
            <w:tcBorders>
              <w:top w:val="single" w:sz="6" w:space="0" w:color="000000"/>
              <w:left w:val="single" w:sz="6" w:space="0" w:color="000000"/>
              <w:bottom w:val="single" w:sz="12" w:space="0" w:color="000000"/>
              <w:right w:val="single" w:sz="6" w:space="0" w:color="000000"/>
            </w:tcBorders>
          </w:tcPr>
          <w:p w14:paraId="0916AD35" w14:textId="77777777" w:rsidR="00331BF0" w:rsidRPr="008D76B4" w:rsidRDefault="00331BF0" w:rsidP="007B527B">
            <w:pPr>
              <w:pStyle w:val="TableSmallFont"/>
              <w:keepNext w:val="0"/>
              <w:rPr>
                <w:rFonts w:ascii="Arial" w:hAnsi="Arial" w:cs="Arial"/>
                <w:sz w:val="20"/>
              </w:rPr>
            </w:pPr>
          </w:p>
        </w:tc>
        <w:tc>
          <w:tcPr>
            <w:tcW w:w="828" w:type="dxa"/>
            <w:tcBorders>
              <w:top w:val="single" w:sz="6" w:space="0" w:color="000000"/>
              <w:left w:val="single" w:sz="6" w:space="0" w:color="000000"/>
              <w:bottom w:val="single" w:sz="12" w:space="0" w:color="000000"/>
              <w:right w:val="single" w:sz="12" w:space="0" w:color="000000"/>
            </w:tcBorders>
          </w:tcPr>
          <w:p w14:paraId="45FF8684" w14:textId="77777777" w:rsidR="00331BF0" w:rsidRPr="008D76B4" w:rsidRDefault="00331BF0" w:rsidP="007B527B">
            <w:pPr>
              <w:pStyle w:val="TableSmallFont"/>
              <w:keepNext w:val="0"/>
              <w:rPr>
                <w:rFonts w:ascii="Arial" w:hAnsi="Arial" w:cs="Arial"/>
                <w:sz w:val="20"/>
              </w:rPr>
            </w:pPr>
          </w:p>
        </w:tc>
      </w:tr>
    </w:tbl>
    <w:p w14:paraId="6286535C" w14:textId="77777777" w:rsidR="00331BF0" w:rsidRPr="008D76B4" w:rsidRDefault="00331BF0" w:rsidP="000234AE">
      <w:pPr>
        <w:pStyle w:val="Heading3"/>
        <w:numPr>
          <w:ilvl w:val="2"/>
          <w:numId w:val="2"/>
        </w:numPr>
        <w:tabs>
          <w:tab w:val="num" w:pos="720"/>
        </w:tabs>
      </w:pPr>
      <w:bookmarkStart w:id="5302" w:name="_Toc370634542"/>
      <w:bookmarkStart w:id="5303" w:name="_Toc391471255"/>
      <w:bookmarkStart w:id="5304" w:name="_Toc395187893"/>
      <w:bookmarkStart w:id="5305" w:name="_Toc416960139"/>
      <w:bookmarkStart w:id="5306" w:name="_Toc8118362"/>
      <w:bookmarkStart w:id="5307" w:name="_Toc30061337"/>
      <w:bookmarkStart w:id="5308" w:name="_Toc90376590"/>
      <w:bookmarkStart w:id="5309" w:name="_Toc111203575"/>
      <w:r w:rsidRPr="008D76B4">
        <w:t>Definitions</w:t>
      </w:r>
      <w:bookmarkEnd w:id="5302"/>
      <w:bookmarkEnd w:id="5303"/>
      <w:bookmarkEnd w:id="5304"/>
      <w:bookmarkEnd w:id="5305"/>
      <w:bookmarkEnd w:id="5306"/>
      <w:bookmarkEnd w:id="5307"/>
      <w:bookmarkEnd w:id="5308"/>
      <w:bookmarkEnd w:id="5309"/>
    </w:p>
    <w:p w14:paraId="5638CC0F" w14:textId="77777777" w:rsidR="00331BF0" w:rsidRPr="008D76B4" w:rsidRDefault="00331BF0" w:rsidP="00331BF0">
      <w:pPr>
        <w:rPr>
          <w:color w:val="000000" w:themeColor="text1"/>
        </w:rPr>
      </w:pPr>
      <w:r w:rsidRPr="008D76B4">
        <w:rPr>
          <w:color w:val="000000" w:themeColor="text1"/>
        </w:rPr>
        <w:t>This section defines the key type “CKK_SHA512_256_HMAC” for type CK_KEY_TYPE as used in the CKA_KEY_TYPE attribute of key objects.</w:t>
      </w:r>
    </w:p>
    <w:p w14:paraId="5BF93AE8" w14:textId="77777777" w:rsidR="00331BF0" w:rsidRPr="008D76B4" w:rsidRDefault="00331BF0" w:rsidP="00331BF0">
      <w:pPr>
        <w:rPr>
          <w:color w:val="000000" w:themeColor="text1"/>
        </w:rPr>
      </w:pPr>
      <w:r w:rsidRPr="008D76B4">
        <w:rPr>
          <w:color w:val="000000" w:themeColor="text1"/>
        </w:rPr>
        <w:t>Mechanisms:</w:t>
      </w:r>
    </w:p>
    <w:p w14:paraId="0355BFDC" w14:textId="77777777" w:rsidR="00331BF0" w:rsidRPr="008D76B4" w:rsidRDefault="00331BF0" w:rsidP="00331BF0">
      <w:pPr>
        <w:ind w:left="720"/>
      </w:pPr>
      <w:r w:rsidRPr="008D76B4">
        <w:t>CKM_SHA512_256</w:t>
      </w:r>
    </w:p>
    <w:p w14:paraId="0BAE0BC7" w14:textId="77777777" w:rsidR="00331BF0" w:rsidRPr="008D76B4" w:rsidRDefault="00331BF0" w:rsidP="00331BF0">
      <w:pPr>
        <w:ind w:left="720"/>
      </w:pPr>
      <w:r w:rsidRPr="008D76B4">
        <w:t>CKM_SHA512_256_HMAC</w:t>
      </w:r>
    </w:p>
    <w:p w14:paraId="2F069541" w14:textId="77777777" w:rsidR="00331BF0" w:rsidRPr="008D76B4" w:rsidRDefault="00331BF0" w:rsidP="00331BF0">
      <w:pPr>
        <w:ind w:left="720"/>
      </w:pPr>
      <w:r w:rsidRPr="008D76B4">
        <w:t>CKM_SHA512_256_HMAC_GENERAL</w:t>
      </w:r>
    </w:p>
    <w:p w14:paraId="2A98AECA" w14:textId="77777777" w:rsidR="00331BF0" w:rsidRPr="008D76B4" w:rsidRDefault="00331BF0" w:rsidP="00331BF0">
      <w:pPr>
        <w:ind w:left="720"/>
      </w:pPr>
      <w:r w:rsidRPr="008D76B4">
        <w:t>CKM_SHA512_256_KEY_DERIVATION</w:t>
      </w:r>
    </w:p>
    <w:p w14:paraId="3E763C7F" w14:textId="77777777" w:rsidR="00331BF0" w:rsidRPr="008D76B4" w:rsidRDefault="00331BF0" w:rsidP="00331BF0">
      <w:pPr>
        <w:ind w:left="720"/>
      </w:pPr>
      <w:r w:rsidRPr="008D76B4">
        <w:t xml:space="preserve">CKM_SHA512_256_KEY_GEN </w:t>
      </w:r>
    </w:p>
    <w:p w14:paraId="58FBA80E" w14:textId="77777777" w:rsidR="00331BF0" w:rsidRPr="008D76B4" w:rsidRDefault="00331BF0" w:rsidP="000234AE">
      <w:pPr>
        <w:pStyle w:val="Heading3"/>
        <w:numPr>
          <w:ilvl w:val="2"/>
          <w:numId w:val="2"/>
        </w:numPr>
        <w:tabs>
          <w:tab w:val="num" w:pos="720"/>
        </w:tabs>
      </w:pPr>
      <w:bookmarkStart w:id="5310" w:name="_Toc370634543"/>
      <w:bookmarkStart w:id="5311" w:name="_Toc391471256"/>
      <w:bookmarkStart w:id="5312" w:name="_Toc395187894"/>
      <w:bookmarkStart w:id="5313" w:name="_Toc416960140"/>
      <w:bookmarkStart w:id="5314" w:name="_Toc8118363"/>
      <w:bookmarkStart w:id="5315" w:name="_Toc30061338"/>
      <w:bookmarkStart w:id="5316" w:name="_Toc90376591"/>
      <w:bookmarkStart w:id="5317" w:name="_Toc111203576"/>
      <w:r w:rsidRPr="008D76B4">
        <w:t>SHA-512/256 digest</w:t>
      </w:r>
      <w:bookmarkEnd w:id="5310"/>
      <w:bookmarkEnd w:id="5311"/>
      <w:bookmarkEnd w:id="5312"/>
      <w:bookmarkEnd w:id="5313"/>
      <w:bookmarkEnd w:id="5314"/>
      <w:bookmarkEnd w:id="5315"/>
      <w:bookmarkEnd w:id="5316"/>
      <w:bookmarkEnd w:id="5317"/>
    </w:p>
    <w:p w14:paraId="496B0BB5" w14:textId="77777777" w:rsidR="00331BF0" w:rsidRPr="008D76B4" w:rsidRDefault="00331BF0" w:rsidP="00331BF0">
      <w:r w:rsidRPr="008D76B4">
        <w:t xml:space="preserve">The SHA-512/256 mechanism, denoted </w:t>
      </w:r>
      <w:r w:rsidRPr="008D76B4">
        <w:rPr>
          <w:b/>
        </w:rPr>
        <w:t>CKM_SHA512_256</w:t>
      </w:r>
      <w:r w:rsidRPr="008D76B4">
        <w:t xml:space="preserve">, is a mechanism for message digesting, following the Secure Hash Algorithm defined in FIPS PUB 180-4, section 5.3.6.  It is based on a 512-bit message digest with a distinct initial hash value and truncated to 256 bits.  </w:t>
      </w:r>
      <w:r w:rsidRPr="008D76B4">
        <w:rPr>
          <w:b/>
        </w:rPr>
        <w:t>CKM_SHA512_256</w:t>
      </w:r>
      <w:r w:rsidRPr="008D76B4">
        <w:t xml:space="preserve"> is the same as </w:t>
      </w:r>
      <w:r w:rsidRPr="008D76B4">
        <w:rPr>
          <w:b/>
        </w:rPr>
        <w:t xml:space="preserve">CKM_SHA512_T </w:t>
      </w:r>
      <w:r w:rsidRPr="008D76B4">
        <w:t>with a parameter value of 256.</w:t>
      </w:r>
    </w:p>
    <w:p w14:paraId="2AAD0ACD" w14:textId="77777777" w:rsidR="00331BF0" w:rsidRPr="008D76B4" w:rsidRDefault="00331BF0" w:rsidP="00331BF0">
      <w:r w:rsidRPr="008D76B4">
        <w:t>It does not have a parameter.</w:t>
      </w:r>
    </w:p>
    <w:p w14:paraId="4B843177"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296A77A7" w14:textId="349A6949" w:rsidR="00331BF0" w:rsidRPr="008D76B4" w:rsidRDefault="00331BF0" w:rsidP="00331BF0">
      <w:pPr>
        <w:pStyle w:val="Caption"/>
      </w:pPr>
      <w:bookmarkStart w:id="5318" w:name="_Toc2585348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153</w:t>
      </w:r>
      <w:r w:rsidRPr="008D76B4">
        <w:rPr>
          <w:szCs w:val="18"/>
        </w:rPr>
        <w:fldChar w:fldCharType="end"/>
      </w:r>
      <w:r w:rsidRPr="008D76B4">
        <w:t>, SHA-512/256: Data Length</w:t>
      </w:r>
      <w:bookmarkEnd w:id="531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331BF0" w:rsidRPr="008D76B4" w14:paraId="7C62F46F" w14:textId="77777777" w:rsidTr="007B527B">
        <w:trPr>
          <w:tblHeader/>
        </w:trPr>
        <w:tc>
          <w:tcPr>
            <w:tcW w:w="1146" w:type="dxa"/>
            <w:tcBorders>
              <w:top w:val="single" w:sz="12" w:space="0" w:color="000000"/>
              <w:left w:val="single" w:sz="12" w:space="0" w:color="000000"/>
              <w:bottom w:val="nil"/>
              <w:right w:val="single" w:sz="6" w:space="0" w:color="000000"/>
            </w:tcBorders>
            <w:hideMark/>
          </w:tcPr>
          <w:p w14:paraId="747CF7D7"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793CD97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2E6F3C2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79881681" w14:textId="77777777" w:rsidTr="007B527B">
        <w:tc>
          <w:tcPr>
            <w:tcW w:w="1146" w:type="dxa"/>
            <w:tcBorders>
              <w:top w:val="single" w:sz="6" w:space="0" w:color="000000"/>
              <w:left w:val="single" w:sz="12" w:space="0" w:color="000000"/>
              <w:bottom w:val="single" w:sz="12" w:space="0" w:color="000000"/>
              <w:right w:val="single" w:sz="6" w:space="0" w:color="000000"/>
            </w:tcBorders>
            <w:hideMark/>
          </w:tcPr>
          <w:p w14:paraId="7B4851D6"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2078875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4AECCD2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32</w:t>
            </w:r>
          </w:p>
        </w:tc>
      </w:tr>
    </w:tbl>
    <w:p w14:paraId="74D446ED" w14:textId="77777777" w:rsidR="00331BF0" w:rsidRPr="008D76B4" w:rsidRDefault="00331BF0" w:rsidP="000234AE">
      <w:pPr>
        <w:pStyle w:val="Heading3"/>
        <w:numPr>
          <w:ilvl w:val="2"/>
          <w:numId w:val="2"/>
        </w:numPr>
        <w:tabs>
          <w:tab w:val="num" w:pos="720"/>
        </w:tabs>
      </w:pPr>
      <w:bookmarkStart w:id="5319" w:name="_Toc370634544"/>
      <w:bookmarkStart w:id="5320" w:name="_Toc391471257"/>
      <w:bookmarkStart w:id="5321" w:name="_Toc395187895"/>
      <w:bookmarkStart w:id="5322" w:name="_Toc416960141"/>
      <w:bookmarkStart w:id="5323" w:name="_Toc8118364"/>
      <w:bookmarkStart w:id="5324" w:name="_Toc30061339"/>
      <w:bookmarkStart w:id="5325" w:name="_Toc90376592"/>
      <w:bookmarkStart w:id="5326" w:name="_Toc111203577"/>
      <w:r w:rsidRPr="008D76B4">
        <w:t>General-length SHA-512/256-HMAC</w:t>
      </w:r>
      <w:bookmarkEnd w:id="5319"/>
      <w:bookmarkEnd w:id="5320"/>
      <w:bookmarkEnd w:id="5321"/>
      <w:bookmarkEnd w:id="5322"/>
      <w:bookmarkEnd w:id="5323"/>
      <w:bookmarkEnd w:id="5324"/>
      <w:bookmarkEnd w:id="5325"/>
      <w:bookmarkEnd w:id="5326"/>
    </w:p>
    <w:p w14:paraId="0EB1D9E0" w14:textId="1DE6F4D2" w:rsidR="00331BF0" w:rsidRPr="008D76B4" w:rsidRDefault="00331BF0" w:rsidP="00331BF0">
      <w:pPr>
        <w:rPr>
          <w:color w:val="000000" w:themeColor="text1"/>
        </w:rPr>
      </w:pPr>
      <w:r w:rsidRPr="008D76B4">
        <w:t xml:space="preserve">The general-length SHA-512/256-HMAC mechanism, denoted </w:t>
      </w:r>
      <w:r w:rsidRPr="008D76B4">
        <w:rPr>
          <w:b/>
        </w:rPr>
        <w:t>CKM_SHA512_256_HMAC_GENERAL</w:t>
      </w:r>
      <w:r w:rsidRPr="008D76B4">
        <w:t xml:space="preserve">, is the same as the general-length SHA-1-HMAC mechanism in Section </w:t>
      </w:r>
      <w:r w:rsidRPr="008D76B4">
        <w:fldChar w:fldCharType="begin"/>
      </w:r>
      <w:r w:rsidRPr="008D76B4">
        <w:instrText xml:space="preserve"> REF _Ref384785246 \r \h  \* MERGEFORMAT </w:instrText>
      </w:r>
      <w:r w:rsidRPr="008D76B4">
        <w:fldChar w:fldCharType="separate"/>
      </w:r>
      <w:r w:rsidR="004B47E8">
        <w:t>6.20.3</w:t>
      </w:r>
      <w:r w:rsidRPr="008D76B4">
        <w:fldChar w:fldCharType="end"/>
      </w:r>
      <w:r w:rsidRPr="008D76B4">
        <w:t xml:space="preserve">, except that it uses the HMAC construction based on the SHA-512/256 hash function and length of the output should be in the range 1-32.  </w:t>
      </w:r>
      <w:r w:rsidRPr="008D76B4">
        <w:rPr>
          <w:color w:val="000000" w:themeColor="text1"/>
        </w:rPr>
        <w:t>The keys it uses are generic secret keys and CKK_SHA512_256_HMAC.  FIPS-198 compliant tokens may require the key length to be at least 16 bytes; that is, half the size of the SHA-512/256 hash output.</w:t>
      </w:r>
    </w:p>
    <w:p w14:paraId="58002FE1" w14:textId="77777777" w:rsidR="00331BF0" w:rsidRPr="008D76B4" w:rsidRDefault="00331BF0" w:rsidP="00331BF0">
      <w:pPr>
        <w:rPr>
          <w:color w:val="000000" w:themeColor="text1"/>
        </w:rPr>
      </w:pPr>
      <w:r w:rsidRPr="008D76B4">
        <w:rPr>
          <w:color w:val="000000" w:themeColor="text1"/>
        </w:rPr>
        <w:t xml:space="preserve">It has a parameter, a </w:t>
      </w:r>
      <w:r w:rsidRPr="008D76B4">
        <w:rPr>
          <w:b/>
        </w:rPr>
        <w:t>CK_MAC_GENERAL_PARAMS</w:t>
      </w:r>
      <w:r w:rsidRPr="008D76B4">
        <w:rPr>
          <w:color w:val="000000" w:themeColor="text1"/>
        </w:rPr>
        <w:t>, which holds the length in bytes of the desired output. This length should be in the range 1-32 (the output size of SHA-512/256 is 32 bytes). FIPS-198 compliant tokens may constrain the output length to be at least 4 or 16 (half the maximum length). Signatures (MACs) produced by this mechanism will be taken from the start of the full 32-byte HMAC output.</w:t>
      </w:r>
    </w:p>
    <w:p w14:paraId="1A39ABD9" w14:textId="4224860B" w:rsidR="00331BF0" w:rsidRPr="008D76B4" w:rsidRDefault="00331BF0" w:rsidP="00331BF0">
      <w:pPr>
        <w:pStyle w:val="Caption"/>
      </w:pPr>
      <w:bookmarkStart w:id="5327" w:name="_Toc25853486"/>
      <w:r w:rsidRPr="008D76B4">
        <w:lastRenderedPageBreak/>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154</w:t>
      </w:r>
      <w:r w:rsidRPr="008D76B4">
        <w:rPr>
          <w:szCs w:val="18"/>
        </w:rPr>
        <w:fldChar w:fldCharType="end"/>
      </w:r>
      <w:r w:rsidRPr="008D76B4">
        <w:t>, General-length SHA-384-HMAC: Key And Data Length</w:t>
      </w:r>
      <w:bookmarkEnd w:id="53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89"/>
        <w:gridCol w:w="3381"/>
      </w:tblGrid>
      <w:tr w:rsidR="00331BF0" w:rsidRPr="008D76B4" w14:paraId="58F03BD1"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318266E5"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Function</w:t>
            </w:r>
          </w:p>
        </w:tc>
        <w:tc>
          <w:tcPr>
            <w:tcW w:w="1620" w:type="dxa"/>
            <w:tcBorders>
              <w:top w:val="single" w:sz="12" w:space="0" w:color="000000"/>
              <w:left w:val="single" w:sz="6" w:space="0" w:color="000000"/>
              <w:bottom w:val="nil"/>
              <w:right w:val="single" w:sz="6" w:space="0" w:color="000000"/>
            </w:tcBorders>
            <w:hideMark/>
          </w:tcPr>
          <w:p w14:paraId="72B22878" w14:textId="77777777" w:rsidR="00331BF0" w:rsidRPr="008D76B4" w:rsidRDefault="00331BF0" w:rsidP="007B527B">
            <w:pPr>
              <w:pStyle w:val="Table"/>
              <w:keepNext/>
              <w:rPr>
                <w:rFonts w:ascii="Arial" w:hAnsi="Arial" w:cs="Arial"/>
                <w:b/>
                <w:color w:val="000000" w:themeColor="text1"/>
                <w:sz w:val="20"/>
              </w:rPr>
            </w:pPr>
            <w:r w:rsidRPr="008D76B4">
              <w:rPr>
                <w:rFonts w:ascii="Arial" w:hAnsi="Arial" w:cs="Arial"/>
                <w:b/>
                <w:color w:val="000000" w:themeColor="text1"/>
                <w:sz w:val="20"/>
              </w:rPr>
              <w:t>Key type</w:t>
            </w:r>
          </w:p>
        </w:tc>
        <w:tc>
          <w:tcPr>
            <w:tcW w:w="1389" w:type="dxa"/>
            <w:tcBorders>
              <w:top w:val="single" w:sz="12" w:space="0" w:color="000000"/>
              <w:left w:val="single" w:sz="6" w:space="0" w:color="000000"/>
              <w:bottom w:val="nil"/>
              <w:right w:val="single" w:sz="6" w:space="0" w:color="000000"/>
            </w:tcBorders>
            <w:hideMark/>
          </w:tcPr>
          <w:p w14:paraId="37C77629"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Data length</w:t>
            </w:r>
          </w:p>
        </w:tc>
        <w:tc>
          <w:tcPr>
            <w:tcW w:w="3381" w:type="dxa"/>
            <w:tcBorders>
              <w:top w:val="single" w:sz="12" w:space="0" w:color="000000"/>
              <w:left w:val="single" w:sz="6" w:space="0" w:color="000000"/>
              <w:bottom w:val="nil"/>
              <w:right w:val="single" w:sz="12" w:space="0" w:color="000000"/>
            </w:tcBorders>
            <w:hideMark/>
          </w:tcPr>
          <w:p w14:paraId="7A0CD264" w14:textId="77777777" w:rsidR="00331BF0" w:rsidRPr="008D76B4" w:rsidRDefault="00331BF0" w:rsidP="007B527B">
            <w:pPr>
              <w:pStyle w:val="Table"/>
              <w:keepNext/>
              <w:jc w:val="center"/>
              <w:rPr>
                <w:rFonts w:ascii="Arial" w:hAnsi="Arial" w:cs="Arial"/>
                <w:b/>
                <w:color w:val="000000" w:themeColor="text1"/>
                <w:sz w:val="20"/>
              </w:rPr>
            </w:pPr>
            <w:r w:rsidRPr="008D76B4">
              <w:rPr>
                <w:rFonts w:ascii="Arial" w:hAnsi="Arial" w:cs="Arial"/>
                <w:b/>
                <w:color w:val="000000" w:themeColor="text1"/>
                <w:sz w:val="20"/>
              </w:rPr>
              <w:t>Signature length</w:t>
            </w:r>
          </w:p>
        </w:tc>
      </w:tr>
      <w:tr w:rsidR="00331BF0" w:rsidRPr="008D76B4" w14:paraId="2EE9C14B"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13339393"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3CB12F4A"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 CKK_SHA512_256_HMAC</w:t>
            </w:r>
          </w:p>
        </w:tc>
        <w:tc>
          <w:tcPr>
            <w:tcW w:w="1389" w:type="dxa"/>
            <w:tcBorders>
              <w:top w:val="single" w:sz="6" w:space="0" w:color="000000"/>
              <w:left w:val="single" w:sz="6" w:space="0" w:color="000000"/>
              <w:bottom w:val="single" w:sz="6" w:space="0" w:color="000000"/>
              <w:right w:val="single" w:sz="6" w:space="0" w:color="000000"/>
            </w:tcBorders>
            <w:hideMark/>
          </w:tcPr>
          <w:p w14:paraId="74700F42"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6" w:space="0" w:color="000000"/>
              <w:right w:val="single" w:sz="12" w:space="0" w:color="000000"/>
            </w:tcBorders>
            <w:hideMark/>
          </w:tcPr>
          <w:p w14:paraId="0A064DF7"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1-32, depending on parameters</w:t>
            </w:r>
          </w:p>
        </w:tc>
      </w:tr>
      <w:tr w:rsidR="00331BF0" w:rsidRPr="008D76B4" w14:paraId="05D75096"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58A91570" w14:textId="77777777" w:rsidR="00331BF0" w:rsidRPr="008D76B4" w:rsidRDefault="00331BF0" w:rsidP="007B527B">
            <w:pPr>
              <w:pStyle w:val="Table"/>
              <w:keepNext/>
              <w:rPr>
                <w:rFonts w:ascii="Arial" w:hAnsi="Arial" w:cs="Arial"/>
                <w:color w:val="000000" w:themeColor="text1"/>
                <w:sz w:val="20"/>
              </w:rPr>
            </w:pPr>
            <w:r w:rsidRPr="008D76B4">
              <w:rPr>
                <w:rFonts w:ascii="Arial" w:hAnsi="Arial" w:cs="Arial"/>
                <w:color w:val="000000" w:themeColor="text1"/>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69A8568E"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generic secret,</w:t>
            </w:r>
          </w:p>
          <w:p w14:paraId="7A0D82DD"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CKK_SHA512_256_HMAC</w:t>
            </w:r>
          </w:p>
        </w:tc>
        <w:tc>
          <w:tcPr>
            <w:tcW w:w="1389" w:type="dxa"/>
            <w:tcBorders>
              <w:top w:val="single" w:sz="6" w:space="0" w:color="000000"/>
              <w:left w:val="single" w:sz="6" w:space="0" w:color="000000"/>
              <w:bottom w:val="single" w:sz="12" w:space="0" w:color="000000"/>
              <w:right w:val="single" w:sz="6" w:space="0" w:color="000000"/>
            </w:tcBorders>
            <w:hideMark/>
          </w:tcPr>
          <w:p w14:paraId="73624D18"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Any</w:t>
            </w:r>
          </w:p>
        </w:tc>
        <w:tc>
          <w:tcPr>
            <w:tcW w:w="3381" w:type="dxa"/>
            <w:tcBorders>
              <w:top w:val="single" w:sz="6" w:space="0" w:color="000000"/>
              <w:left w:val="single" w:sz="6" w:space="0" w:color="000000"/>
              <w:bottom w:val="single" w:sz="12" w:space="0" w:color="000000"/>
              <w:right w:val="single" w:sz="12" w:space="0" w:color="000000"/>
            </w:tcBorders>
            <w:hideMark/>
          </w:tcPr>
          <w:p w14:paraId="1D3498D1" w14:textId="77777777" w:rsidR="00331BF0" w:rsidRPr="008D76B4" w:rsidRDefault="00331BF0" w:rsidP="007B527B">
            <w:pPr>
              <w:pStyle w:val="Table"/>
              <w:keepNext/>
              <w:jc w:val="center"/>
              <w:rPr>
                <w:rFonts w:ascii="Arial" w:hAnsi="Arial" w:cs="Arial"/>
                <w:color w:val="000000" w:themeColor="text1"/>
                <w:sz w:val="20"/>
              </w:rPr>
            </w:pPr>
            <w:r w:rsidRPr="008D76B4">
              <w:rPr>
                <w:rFonts w:ascii="Arial" w:hAnsi="Arial" w:cs="Arial"/>
                <w:color w:val="000000" w:themeColor="text1"/>
                <w:sz w:val="20"/>
              </w:rPr>
              <w:t>1-32, depending on parameters</w:t>
            </w:r>
          </w:p>
        </w:tc>
      </w:tr>
    </w:tbl>
    <w:p w14:paraId="303B48FC" w14:textId="77777777" w:rsidR="00331BF0" w:rsidRPr="008D76B4" w:rsidRDefault="00331BF0" w:rsidP="00331BF0"/>
    <w:p w14:paraId="6D6BB1C1" w14:textId="77777777" w:rsidR="00331BF0" w:rsidRPr="008D76B4" w:rsidRDefault="00331BF0" w:rsidP="000234AE">
      <w:pPr>
        <w:pStyle w:val="Heading3"/>
        <w:numPr>
          <w:ilvl w:val="2"/>
          <w:numId w:val="2"/>
        </w:numPr>
        <w:tabs>
          <w:tab w:val="num" w:pos="720"/>
        </w:tabs>
      </w:pPr>
      <w:bookmarkStart w:id="5328" w:name="_Toc370634545"/>
      <w:bookmarkStart w:id="5329" w:name="_Toc391471258"/>
      <w:bookmarkStart w:id="5330" w:name="_Toc395187896"/>
      <w:bookmarkStart w:id="5331" w:name="_Toc416960142"/>
      <w:bookmarkStart w:id="5332" w:name="_Toc8118365"/>
      <w:bookmarkStart w:id="5333" w:name="_Toc30061340"/>
      <w:bookmarkStart w:id="5334" w:name="_Toc90376593"/>
      <w:bookmarkStart w:id="5335" w:name="_Toc111203578"/>
      <w:r w:rsidRPr="008D76B4">
        <w:t>SHA-512/256-HMAC</w:t>
      </w:r>
      <w:bookmarkEnd w:id="5328"/>
      <w:bookmarkEnd w:id="5329"/>
      <w:bookmarkEnd w:id="5330"/>
      <w:bookmarkEnd w:id="5331"/>
      <w:bookmarkEnd w:id="5332"/>
      <w:bookmarkEnd w:id="5333"/>
      <w:bookmarkEnd w:id="5334"/>
      <w:bookmarkEnd w:id="5335"/>
    </w:p>
    <w:p w14:paraId="578F1A85" w14:textId="77777777" w:rsidR="00331BF0" w:rsidRPr="008D76B4" w:rsidRDefault="00331BF0" w:rsidP="00331BF0">
      <w:r w:rsidRPr="008D76B4">
        <w:t xml:space="preserve">The SHA-512-HMAC mechanism, denoted </w:t>
      </w:r>
      <w:r w:rsidRPr="008D76B4">
        <w:rPr>
          <w:b/>
        </w:rPr>
        <w:t>CKM_SHA512_256_HMAC</w:t>
      </w:r>
      <w:r w:rsidRPr="008D76B4">
        <w:t>, is a special case of the general-length SHA-512/256-HMAC mechanism.</w:t>
      </w:r>
    </w:p>
    <w:p w14:paraId="27F93F41" w14:textId="77777777" w:rsidR="00331BF0" w:rsidRPr="008D76B4" w:rsidRDefault="00331BF0" w:rsidP="00331BF0">
      <w:r w:rsidRPr="008D76B4">
        <w:t>It has no parameter, and always produces an output of length 32.</w:t>
      </w:r>
    </w:p>
    <w:p w14:paraId="1FFC5969" w14:textId="77777777" w:rsidR="00331BF0" w:rsidRPr="008D76B4" w:rsidRDefault="00331BF0" w:rsidP="000234AE">
      <w:pPr>
        <w:pStyle w:val="Heading3"/>
        <w:numPr>
          <w:ilvl w:val="2"/>
          <w:numId w:val="2"/>
        </w:numPr>
        <w:tabs>
          <w:tab w:val="num" w:pos="720"/>
        </w:tabs>
      </w:pPr>
      <w:bookmarkStart w:id="5336" w:name="_Toc370634546"/>
      <w:bookmarkStart w:id="5337" w:name="_Toc391471259"/>
      <w:bookmarkStart w:id="5338" w:name="_Toc395187897"/>
      <w:bookmarkStart w:id="5339" w:name="_Toc416960143"/>
      <w:bookmarkStart w:id="5340" w:name="_Toc8118366"/>
      <w:bookmarkStart w:id="5341" w:name="_Toc30061341"/>
      <w:bookmarkStart w:id="5342" w:name="_Toc90376594"/>
      <w:bookmarkStart w:id="5343" w:name="_Toc111203579"/>
      <w:r w:rsidRPr="008D76B4">
        <w:t>SHA-512/256 key derivation</w:t>
      </w:r>
      <w:bookmarkEnd w:id="5336"/>
      <w:bookmarkEnd w:id="5337"/>
      <w:bookmarkEnd w:id="5338"/>
      <w:bookmarkEnd w:id="5339"/>
      <w:bookmarkEnd w:id="5340"/>
      <w:bookmarkEnd w:id="5341"/>
      <w:bookmarkEnd w:id="5342"/>
      <w:bookmarkEnd w:id="5343"/>
    </w:p>
    <w:p w14:paraId="2EFEDED9" w14:textId="73DB13F3" w:rsidR="00331BF0" w:rsidRPr="008D76B4" w:rsidRDefault="00331BF0" w:rsidP="00331BF0">
      <w:r w:rsidRPr="008D76B4">
        <w:t xml:space="preserve">The SHA-512/256 key derivation, denoted </w:t>
      </w:r>
      <w:r w:rsidRPr="008D76B4">
        <w:rPr>
          <w:b/>
        </w:rPr>
        <w:t>CKM_SHA512_256_KEY_DERIVATION</w:t>
      </w:r>
      <w:r w:rsidRPr="008D76B4">
        <w:t xml:space="preserve">, is the same as the SHA-512 key derivation mechanism in section </w:t>
      </w:r>
      <w:r w:rsidRPr="008D76B4">
        <w:fldChar w:fldCharType="begin"/>
      </w:r>
      <w:r w:rsidRPr="008D76B4">
        <w:instrText xml:space="preserve"> REF _Ref65665609 \r \h \* MERGEFORMAT </w:instrText>
      </w:r>
      <w:r w:rsidRPr="008D76B4">
        <w:fldChar w:fldCharType="separate"/>
      </w:r>
      <w:r w:rsidR="004B47E8">
        <w:t>6.24.5</w:t>
      </w:r>
      <w:r w:rsidRPr="008D76B4">
        <w:fldChar w:fldCharType="end"/>
      </w:r>
      <w:r w:rsidRPr="008D76B4">
        <w:t>, except that it uses the SHA-512/256 hash function and the relevant length is 32 bytes.</w:t>
      </w:r>
    </w:p>
    <w:p w14:paraId="02B7EC2C" w14:textId="77777777" w:rsidR="00331BF0" w:rsidRPr="008D76B4" w:rsidRDefault="00331BF0" w:rsidP="000234AE">
      <w:pPr>
        <w:pStyle w:val="Heading3"/>
        <w:numPr>
          <w:ilvl w:val="2"/>
          <w:numId w:val="2"/>
        </w:numPr>
        <w:tabs>
          <w:tab w:val="num" w:pos="720"/>
        </w:tabs>
        <w:rPr>
          <w:color w:val="000000" w:themeColor="text1"/>
        </w:rPr>
      </w:pPr>
      <w:bookmarkStart w:id="5344" w:name="_Toc8118367"/>
      <w:bookmarkStart w:id="5345" w:name="_Toc30061342"/>
      <w:bookmarkStart w:id="5346" w:name="_Toc90376595"/>
      <w:bookmarkStart w:id="5347" w:name="_Toc111203580"/>
      <w:r w:rsidRPr="008D76B4">
        <w:rPr>
          <w:color w:val="000000" w:themeColor="text1"/>
        </w:rPr>
        <w:t>SHA-512/256 HMAC key generation</w:t>
      </w:r>
      <w:bookmarkEnd w:id="5344"/>
      <w:bookmarkEnd w:id="5345"/>
      <w:bookmarkEnd w:id="5346"/>
      <w:bookmarkEnd w:id="5347"/>
    </w:p>
    <w:p w14:paraId="64EC1672" w14:textId="77777777" w:rsidR="00331BF0" w:rsidRPr="008D76B4" w:rsidRDefault="00331BF0" w:rsidP="00331BF0">
      <w:pPr>
        <w:rPr>
          <w:color w:val="000000" w:themeColor="text1"/>
        </w:rPr>
      </w:pPr>
      <w:r w:rsidRPr="008D76B4">
        <w:rPr>
          <w:color w:val="000000" w:themeColor="text1"/>
        </w:rPr>
        <w:t xml:space="preserve">The SHA-512/256-HMAC key generation mechanism, denoted </w:t>
      </w:r>
      <w:r w:rsidRPr="008D76B4">
        <w:rPr>
          <w:b/>
          <w:color w:val="000000" w:themeColor="text1"/>
        </w:rPr>
        <w:t>CKM_SHA512_256_KEY_GEN</w:t>
      </w:r>
      <w:r w:rsidRPr="008D76B4">
        <w:rPr>
          <w:color w:val="000000" w:themeColor="text1"/>
        </w:rPr>
        <w:t>, is a key generation mechanism for NIST’s SHA512/256-HMAC.</w:t>
      </w:r>
    </w:p>
    <w:p w14:paraId="5025F1AD" w14:textId="77777777" w:rsidR="00331BF0" w:rsidRPr="008D76B4" w:rsidRDefault="00331BF0" w:rsidP="00331BF0">
      <w:pPr>
        <w:rPr>
          <w:color w:val="000000" w:themeColor="text1"/>
        </w:rPr>
      </w:pPr>
      <w:r w:rsidRPr="008D76B4">
        <w:rPr>
          <w:color w:val="000000" w:themeColor="text1"/>
        </w:rPr>
        <w:t>It does not have a parameter.</w:t>
      </w:r>
    </w:p>
    <w:p w14:paraId="5AB557A8" w14:textId="77777777" w:rsidR="00331BF0" w:rsidRPr="008D76B4" w:rsidRDefault="00331BF0" w:rsidP="00331BF0">
      <w:pPr>
        <w:rPr>
          <w:color w:val="000000" w:themeColor="text1"/>
        </w:rPr>
      </w:pPr>
      <w:r w:rsidRPr="008D76B4">
        <w:rPr>
          <w:color w:val="000000" w:themeColor="text1"/>
        </w:rPr>
        <w:t xml:space="preserve">The mechanism generates SHA512/256-HMAC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79F0B1C0"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SHA512/256-HMAC key type (specifically, the flags indicating which functions the key supports) may be specified in the template for the key, or else are assigned default initial values.</w:t>
      </w:r>
    </w:p>
    <w:p w14:paraId="21E01E45" w14:textId="77777777" w:rsidR="00331BF0" w:rsidRPr="008D76B4" w:rsidRDefault="00331BF0" w:rsidP="00331BF0">
      <w:pPr>
        <w:rPr>
          <w:color w:val="000000" w:themeColor="text1"/>
        </w:rPr>
      </w:pPr>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CKM_SHA512_256_HMAC</w:t>
      </w:r>
      <w:r w:rsidRPr="008D76B4">
        <w:rPr>
          <w:color w:val="000000" w:themeColor="text1"/>
        </w:rPr>
        <w:t xml:space="preserve"> key sizes, in bytes.</w:t>
      </w:r>
    </w:p>
    <w:p w14:paraId="2DF5F8EF" w14:textId="77777777" w:rsidR="00331BF0" w:rsidRPr="008D76B4" w:rsidRDefault="00331BF0" w:rsidP="000234AE">
      <w:pPr>
        <w:pStyle w:val="Heading2"/>
        <w:numPr>
          <w:ilvl w:val="1"/>
          <w:numId w:val="2"/>
        </w:numPr>
        <w:tabs>
          <w:tab w:val="num" w:pos="576"/>
        </w:tabs>
      </w:pPr>
      <w:bookmarkStart w:id="5348" w:name="_Toc370634547"/>
      <w:bookmarkStart w:id="5349" w:name="_Toc391471260"/>
      <w:bookmarkStart w:id="5350" w:name="_Toc395187898"/>
      <w:bookmarkStart w:id="5351" w:name="_Toc416960144"/>
      <w:bookmarkStart w:id="5352" w:name="_Toc8118368"/>
      <w:bookmarkStart w:id="5353" w:name="_Toc30061343"/>
      <w:bookmarkStart w:id="5354" w:name="_Toc90376596"/>
      <w:bookmarkStart w:id="5355" w:name="_Toc111203581"/>
      <w:r w:rsidRPr="008D76B4">
        <w:t>SHA-512/t</w:t>
      </w:r>
      <w:bookmarkEnd w:id="5348"/>
      <w:bookmarkEnd w:id="5349"/>
      <w:bookmarkEnd w:id="5350"/>
      <w:bookmarkEnd w:id="5351"/>
      <w:bookmarkEnd w:id="5352"/>
      <w:bookmarkEnd w:id="5353"/>
      <w:bookmarkEnd w:id="5354"/>
      <w:bookmarkEnd w:id="5355"/>
    </w:p>
    <w:p w14:paraId="505BC7AF" w14:textId="7F216509" w:rsidR="00331BF0" w:rsidRPr="008D76B4" w:rsidRDefault="00331BF0" w:rsidP="00331BF0">
      <w:pPr>
        <w:rPr>
          <w:lang w:eastAsia="x-none"/>
        </w:rPr>
      </w:pPr>
      <w:bookmarkStart w:id="5356" w:name="_Toc25853487"/>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155</w:t>
      </w:r>
      <w:r w:rsidRPr="008D76B4">
        <w:rPr>
          <w:i/>
          <w:sz w:val="18"/>
          <w:szCs w:val="18"/>
        </w:rPr>
        <w:fldChar w:fldCharType="end"/>
      </w:r>
      <w:r w:rsidRPr="008D76B4">
        <w:rPr>
          <w:i/>
          <w:sz w:val="18"/>
          <w:szCs w:val="18"/>
        </w:rPr>
        <w:t>, SHA-512 / t Mechanisms vs. Functions</w:t>
      </w:r>
      <w:bookmarkEnd w:id="535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85"/>
        <w:gridCol w:w="970"/>
        <w:gridCol w:w="782"/>
        <w:gridCol w:w="578"/>
        <w:gridCol w:w="838"/>
        <w:gridCol w:w="672"/>
        <w:gridCol w:w="959"/>
        <w:gridCol w:w="838"/>
      </w:tblGrid>
      <w:tr w:rsidR="00331BF0" w:rsidRPr="008D76B4" w14:paraId="5F23D681" w14:textId="77777777" w:rsidTr="007B527B">
        <w:trPr>
          <w:tblHeader/>
        </w:trPr>
        <w:tc>
          <w:tcPr>
            <w:tcW w:w="3585" w:type="dxa"/>
            <w:tcBorders>
              <w:top w:val="single" w:sz="12" w:space="0" w:color="000000"/>
              <w:left w:val="single" w:sz="12" w:space="0" w:color="000000"/>
              <w:bottom w:val="nil"/>
              <w:right w:val="single" w:sz="6" w:space="0" w:color="000000"/>
            </w:tcBorders>
          </w:tcPr>
          <w:p w14:paraId="6C085CC3" w14:textId="77777777" w:rsidR="00331BF0" w:rsidRPr="008D76B4" w:rsidRDefault="00331BF0" w:rsidP="007B527B">
            <w:pPr>
              <w:pStyle w:val="TableSmallFont"/>
              <w:jc w:val="left"/>
              <w:rPr>
                <w:rFonts w:ascii="Arial" w:hAnsi="Arial" w:cs="Arial"/>
                <w:sz w:val="20"/>
              </w:rPr>
            </w:pPr>
          </w:p>
        </w:tc>
        <w:tc>
          <w:tcPr>
            <w:tcW w:w="5637" w:type="dxa"/>
            <w:gridSpan w:val="7"/>
            <w:tcBorders>
              <w:top w:val="single" w:sz="12" w:space="0" w:color="000000"/>
              <w:left w:val="single" w:sz="6" w:space="0" w:color="000000"/>
              <w:bottom w:val="single" w:sz="6" w:space="0" w:color="000000"/>
              <w:right w:val="single" w:sz="12" w:space="0" w:color="000000"/>
            </w:tcBorders>
            <w:hideMark/>
          </w:tcPr>
          <w:p w14:paraId="17DB9D07"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647D565B" w14:textId="77777777" w:rsidTr="007B527B">
        <w:trPr>
          <w:tblHeader/>
        </w:trPr>
        <w:tc>
          <w:tcPr>
            <w:tcW w:w="3585" w:type="dxa"/>
            <w:tcBorders>
              <w:top w:val="nil"/>
              <w:left w:val="single" w:sz="12" w:space="0" w:color="000000"/>
              <w:bottom w:val="single" w:sz="6" w:space="0" w:color="000000"/>
              <w:right w:val="single" w:sz="6" w:space="0" w:color="000000"/>
            </w:tcBorders>
          </w:tcPr>
          <w:p w14:paraId="7CE8FF35" w14:textId="77777777" w:rsidR="00331BF0" w:rsidRPr="008D76B4" w:rsidRDefault="00331BF0" w:rsidP="007B527B">
            <w:pPr>
              <w:pStyle w:val="TableSmallFont"/>
              <w:jc w:val="left"/>
              <w:rPr>
                <w:rFonts w:ascii="Arial" w:hAnsi="Arial" w:cs="Arial"/>
                <w:b/>
                <w:sz w:val="20"/>
              </w:rPr>
            </w:pPr>
          </w:p>
          <w:p w14:paraId="1193871F"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0" w:type="dxa"/>
            <w:tcBorders>
              <w:top w:val="single" w:sz="6" w:space="0" w:color="000000"/>
              <w:left w:val="single" w:sz="6" w:space="0" w:color="000000"/>
              <w:bottom w:val="single" w:sz="6" w:space="0" w:color="000000"/>
              <w:right w:val="single" w:sz="6" w:space="0" w:color="000000"/>
            </w:tcBorders>
            <w:hideMark/>
          </w:tcPr>
          <w:p w14:paraId="63B37545"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6A6BD1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5B02FAE"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2" w:type="dxa"/>
            <w:tcBorders>
              <w:top w:val="single" w:sz="6" w:space="0" w:color="000000"/>
              <w:left w:val="single" w:sz="6" w:space="0" w:color="000000"/>
              <w:bottom w:val="single" w:sz="6" w:space="0" w:color="000000"/>
              <w:right w:val="single" w:sz="6" w:space="0" w:color="000000"/>
            </w:tcBorders>
            <w:hideMark/>
          </w:tcPr>
          <w:p w14:paraId="032225D1"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5011834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AE688D9"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78" w:type="dxa"/>
            <w:tcBorders>
              <w:top w:val="single" w:sz="6" w:space="0" w:color="000000"/>
              <w:left w:val="single" w:sz="6" w:space="0" w:color="000000"/>
              <w:bottom w:val="single" w:sz="6" w:space="0" w:color="000000"/>
              <w:right w:val="single" w:sz="6" w:space="0" w:color="000000"/>
            </w:tcBorders>
            <w:hideMark/>
          </w:tcPr>
          <w:p w14:paraId="091CCAF2"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30A25EC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01B19B0"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38" w:type="dxa"/>
            <w:tcBorders>
              <w:top w:val="single" w:sz="6" w:space="0" w:color="000000"/>
              <w:left w:val="single" w:sz="6" w:space="0" w:color="000000"/>
              <w:bottom w:val="single" w:sz="6" w:space="0" w:color="000000"/>
              <w:right w:val="single" w:sz="6" w:space="0" w:color="000000"/>
            </w:tcBorders>
          </w:tcPr>
          <w:p w14:paraId="0AB55885" w14:textId="77777777" w:rsidR="00331BF0" w:rsidRPr="008D76B4" w:rsidRDefault="00331BF0" w:rsidP="007B527B">
            <w:pPr>
              <w:pStyle w:val="TableSmallFont"/>
              <w:rPr>
                <w:rFonts w:ascii="Arial" w:hAnsi="Arial" w:cs="Arial"/>
                <w:b/>
                <w:sz w:val="20"/>
              </w:rPr>
            </w:pPr>
          </w:p>
          <w:p w14:paraId="6A11A926"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2" w:type="dxa"/>
            <w:tcBorders>
              <w:top w:val="single" w:sz="6" w:space="0" w:color="000000"/>
              <w:left w:val="single" w:sz="6" w:space="0" w:color="000000"/>
              <w:bottom w:val="single" w:sz="6" w:space="0" w:color="000000"/>
              <w:right w:val="single" w:sz="6" w:space="0" w:color="000000"/>
            </w:tcBorders>
            <w:hideMark/>
          </w:tcPr>
          <w:p w14:paraId="429317E8"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2008F7D9"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13190E23"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4340011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59" w:type="dxa"/>
            <w:tcBorders>
              <w:top w:val="single" w:sz="6" w:space="0" w:color="000000"/>
              <w:left w:val="single" w:sz="6" w:space="0" w:color="000000"/>
              <w:bottom w:val="single" w:sz="6" w:space="0" w:color="000000"/>
              <w:right w:val="single" w:sz="6" w:space="0" w:color="000000"/>
            </w:tcBorders>
            <w:hideMark/>
          </w:tcPr>
          <w:p w14:paraId="0975FDC3"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0E94DCBD"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FE4E94A"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38" w:type="dxa"/>
            <w:tcBorders>
              <w:top w:val="single" w:sz="6" w:space="0" w:color="000000"/>
              <w:left w:val="single" w:sz="6" w:space="0" w:color="000000"/>
              <w:bottom w:val="single" w:sz="6" w:space="0" w:color="000000"/>
              <w:right w:val="single" w:sz="12" w:space="0" w:color="000000"/>
            </w:tcBorders>
          </w:tcPr>
          <w:p w14:paraId="0BD6C9A7" w14:textId="77777777" w:rsidR="00331BF0" w:rsidRPr="008D76B4" w:rsidRDefault="00331BF0" w:rsidP="007B527B">
            <w:pPr>
              <w:pStyle w:val="TableSmallFont"/>
              <w:rPr>
                <w:rFonts w:ascii="Arial" w:hAnsi="Arial" w:cs="Arial"/>
                <w:b/>
                <w:sz w:val="20"/>
              </w:rPr>
            </w:pPr>
          </w:p>
          <w:p w14:paraId="4A02B241"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361245DD" w14:textId="77777777" w:rsidTr="007B527B">
        <w:tc>
          <w:tcPr>
            <w:tcW w:w="3585" w:type="dxa"/>
            <w:tcBorders>
              <w:top w:val="single" w:sz="6" w:space="0" w:color="000000"/>
              <w:left w:val="single" w:sz="12" w:space="0" w:color="000000"/>
              <w:bottom w:val="single" w:sz="6" w:space="0" w:color="000000"/>
              <w:right w:val="single" w:sz="6" w:space="0" w:color="000000"/>
            </w:tcBorders>
            <w:hideMark/>
          </w:tcPr>
          <w:p w14:paraId="3766CCB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CKM_SHA512_T</w:t>
            </w:r>
          </w:p>
        </w:tc>
        <w:tc>
          <w:tcPr>
            <w:tcW w:w="970" w:type="dxa"/>
            <w:tcBorders>
              <w:top w:val="single" w:sz="6" w:space="0" w:color="000000"/>
              <w:left w:val="single" w:sz="6" w:space="0" w:color="000000"/>
              <w:bottom w:val="single" w:sz="6" w:space="0" w:color="000000"/>
              <w:right w:val="single" w:sz="6" w:space="0" w:color="000000"/>
            </w:tcBorders>
          </w:tcPr>
          <w:p w14:paraId="7DC8FC72" w14:textId="77777777" w:rsidR="00331BF0" w:rsidRPr="008D76B4" w:rsidRDefault="00331BF0" w:rsidP="007B527B">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tcPr>
          <w:p w14:paraId="22898B71" w14:textId="77777777" w:rsidR="00331BF0" w:rsidRPr="008D76B4" w:rsidRDefault="00331BF0" w:rsidP="007B527B">
            <w:pPr>
              <w:pStyle w:val="TableSmallFont"/>
              <w:keepNext w:val="0"/>
              <w:rPr>
                <w:rFonts w:ascii="Arial" w:hAnsi="Arial" w:cs="Arial"/>
                <w:sz w:val="20"/>
              </w:rPr>
            </w:pPr>
          </w:p>
        </w:tc>
        <w:tc>
          <w:tcPr>
            <w:tcW w:w="578" w:type="dxa"/>
            <w:tcBorders>
              <w:top w:val="single" w:sz="6" w:space="0" w:color="000000"/>
              <w:left w:val="single" w:sz="6" w:space="0" w:color="000000"/>
              <w:bottom w:val="single" w:sz="6" w:space="0" w:color="000000"/>
              <w:right w:val="single" w:sz="6" w:space="0" w:color="000000"/>
            </w:tcBorders>
          </w:tcPr>
          <w:p w14:paraId="11B7226E"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hideMark/>
          </w:tcPr>
          <w:p w14:paraId="39B0882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672" w:type="dxa"/>
            <w:tcBorders>
              <w:top w:val="single" w:sz="6" w:space="0" w:color="000000"/>
              <w:left w:val="single" w:sz="6" w:space="0" w:color="000000"/>
              <w:bottom w:val="single" w:sz="6" w:space="0" w:color="000000"/>
              <w:right w:val="single" w:sz="6" w:space="0" w:color="000000"/>
            </w:tcBorders>
          </w:tcPr>
          <w:p w14:paraId="4464818F" w14:textId="77777777" w:rsidR="00331BF0" w:rsidRPr="008D76B4" w:rsidRDefault="00331BF0" w:rsidP="007B527B">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5ECB1DAB"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313E1758" w14:textId="77777777" w:rsidR="00331BF0" w:rsidRPr="008D76B4" w:rsidRDefault="00331BF0" w:rsidP="007B527B">
            <w:pPr>
              <w:pStyle w:val="TableSmallFont"/>
              <w:keepNext w:val="0"/>
              <w:rPr>
                <w:rFonts w:ascii="Arial" w:hAnsi="Arial" w:cs="Arial"/>
                <w:sz w:val="20"/>
              </w:rPr>
            </w:pPr>
          </w:p>
        </w:tc>
      </w:tr>
      <w:tr w:rsidR="00331BF0" w:rsidRPr="008D76B4" w14:paraId="2E80958F" w14:textId="77777777" w:rsidTr="007B527B">
        <w:tc>
          <w:tcPr>
            <w:tcW w:w="3585" w:type="dxa"/>
            <w:tcBorders>
              <w:top w:val="single" w:sz="6" w:space="0" w:color="000000"/>
              <w:left w:val="single" w:sz="12" w:space="0" w:color="000000"/>
              <w:bottom w:val="single" w:sz="6" w:space="0" w:color="000000"/>
              <w:right w:val="single" w:sz="6" w:space="0" w:color="000000"/>
            </w:tcBorders>
            <w:hideMark/>
          </w:tcPr>
          <w:p w14:paraId="760F004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CKM_SHA512_T_HMAC_GENERAL</w:t>
            </w:r>
          </w:p>
        </w:tc>
        <w:tc>
          <w:tcPr>
            <w:tcW w:w="970" w:type="dxa"/>
            <w:tcBorders>
              <w:top w:val="single" w:sz="6" w:space="0" w:color="000000"/>
              <w:left w:val="single" w:sz="6" w:space="0" w:color="000000"/>
              <w:bottom w:val="single" w:sz="6" w:space="0" w:color="000000"/>
              <w:right w:val="single" w:sz="6" w:space="0" w:color="000000"/>
            </w:tcBorders>
          </w:tcPr>
          <w:p w14:paraId="388AB18F" w14:textId="77777777" w:rsidR="00331BF0" w:rsidRPr="008D76B4" w:rsidRDefault="00331BF0" w:rsidP="007B527B">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hideMark/>
          </w:tcPr>
          <w:p w14:paraId="3BCA87E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8" w:type="dxa"/>
            <w:tcBorders>
              <w:top w:val="single" w:sz="6" w:space="0" w:color="000000"/>
              <w:left w:val="single" w:sz="6" w:space="0" w:color="000000"/>
              <w:bottom w:val="single" w:sz="6" w:space="0" w:color="000000"/>
              <w:right w:val="single" w:sz="6" w:space="0" w:color="000000"/>
            </w:tcBorders>
          </w:tcPr>
          <w:p w14:paraId="63CC714C"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35235C48" w14:textId="77777777" w:rsidR="00331BF0" w:rsidRPr="008D76B4" w:rsidRDefault="00331BF0" w:rsidP="007B527B">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289810AC" w14:textId="77777777" w:rsidR="00331BF0" w:rsidRPr="008D76B4" w:rsidRDefault="00331BF0" w:rsidP="007B527B">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6CC45A24"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43C3181B" w14:textId="77777777" w:rsidR="00331BF0" w:rsidRPr="008D76B4" w:rsidRDefault="00331BF0" w:rsidP="007B527B">
            <w:pPr>
              <w:pStyle w:val="TableSmallFont"/>
              <w:keepNext w:val="0"/>
              <w:rPr>
                <w:rFonts w:ascii="Arial" w:hAnsi="Arial" w:cs="Arial"/>
                <w:sz w:val="20"/>
              </w:rPr>
            </w:pPr>
          </w:p>
        </w:tc>
      </w:tr>
      <w:tr w:rsidR="00331BF0" w:rsidRPr="008D76B4" w14:paraId="186D9B64" w14:textId="77777777" w:rsidTr="007B527B">
        <w:tc>
          <w:tcPr>
            <w:tcW w:w="3585" w:type="dxa"/>
            <w:tcBorders>
              <w:top w:val="single" w:sz="6" w:space="0" w:color="000000"/>
              <w:left w:val="single" w:sz="12" w:space="0" w:color="000000"/>
              <w:bottom w:val="single" w:sz="6" w:space="0" w:color="000000"/>
              <w:right w:val="single" w:sz="6" w:space="0" w:color="000000"/>
            </w:tcBorders>
            <w:hideMark/>
          </w:tcPr>
          <w:p w14:paraId="15F648F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CKM_SHA512_T_HMAC</w:t>
            </w:r>
          </w:p>
        </w:tc>
        <w:tc>
          <w:tcPr>
            <w:tcW w:w="970" w:type="dxa"/>
            <w:tcBorders>
              <w:top w:val="single" w:sz="6" w:space="0" w:color="000000"/>
              <w:left w:val="single" w:sz="6" w:space="0" w:color="000000"/>
              <w:bottom w:val="single" w:sz="6" w:space="0" w:color="000000"/>
              <w:right w:val="single" w:sz="6" w:space="0" w:color="000000"/>
            </w:tcBorders>
          </w:tcPr>
          <w:p w14:paraId="24593605" w14:textId="77777777" w:rsidR="00331BF0" w:rsidRPr="008D76B4" w:rsidRDefault="00331BF0" w:rsidP="007B527B">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hideMark/>
          </w:tcPr>
          <w:p w14:paraId="0D7A29F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8" w:type="dxa"/>
            <w:tcBorders>
              <w:top w:val="single" w:sz="6" w:space="0" w:color="000000"/>
              <w:left w:val="single" w:sz="6" w:space="0" w:color="000000"/>
              <w:bottom w:val="single" w:sz="6" w:space="0" w:color="000000"/>
              <w:right w:val="single" w:sz="6" w:space="0" w:color="000000"/>
            </w:tcBorders>
          </w:tcPr>
          <w:p w14:paraId="22A7F15F"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1FE395CA" w14:textId="77777777" w:rsidR="00331BF0" w:rsidRPr="008D76B4" w:rsidRDefault="00331BF0" w:rsidP="007B527B">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78F63CC6" w14:textId="77777777" w:rsidR="00331BF0" w:rsidRPr="008D76B4" w:rsidRDefault="00331BF0" w:rsidP="007B527B">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19866255"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tcPr>
          <w:p w14:paraId="537707A8" w14:textId="77777777" w:rsidR="00331BF0" w:rsidRPr="008D76B4" w:rsidRDefault="00331BF0" w:rsidP="007B527B">
            <w:pPr>
              <w:pStyle w:val="TableSmallFont"/>
              <w:keepNext w:val="0"/>
              <w:rPr>
                <w:rFonts w:ascii="Arial" w:hAnsi="Arial" w:cs="Arial"/>
                <w:sz w:val="20"/>
              </w:rPr>
            </w:pPr>
          </w:p>
        </w:tc>
      </w:tr>
      <w:tr w:rsidR="00331BF0" w:rsidRPr="008D76B4" w14:paraId="471A66F1" w14:textId="77777777" w:rsidTr="007B527B">
        <w:tc>
          <w:tcPr>
            <w:tcW w:w="3585" w:type="dxa"/>
            <w:tcBorders>
              <w:top w:val="single" w:sz="6" w:space="0" w:color="000000"/>
              <w:left w:val="single" w:sz="12" w:space="0" w:color="000000"/>
              <w:bottom w:val="single" w:sz="6" w:space="0" w:color="000000"/>
              <w:right w:val="single" w:sz="6" w:space="0" w:color="000000"/>
            </w:tcBorders>
            <w:hideMark/>
          </w:tcPr>
          <w:p w14:paraId="3FEEF94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CKM_SHA512_T_KEY_DERIVATION</w:t>
            </w:r>
          </w:p>
        </w:tc>
        <w:tc>
          <w:tcPr>
            <w:tcW w:w="970" w:type="dxa"/>
            <w:tcBorders>
              <w:top w:val="single" w:sz="6" w:space="0" w:color="000000"/>
              <w:left w:val="single" w:sz="6" w:space="0" w:color="000000"/>
              <w:bottom w:val="single" w:sz="6" w:space="0" w:color="000000"/>
              <w:right w:val="single" w:sz="6" w:space="0" w:color="000000"/>
            </w:tcBorders>
          </w:tcPr>
          <w:p w14:paraId="4DDD4014" w14:textId="77777777" w:rsidR="00331BF0" w:rsidRPr="008D76B4" w:rsidRDefault="00331BF0" w:rsidP="007B527B">
            <w:pPr>
              <w:pStyle w:val="TableSmallFont"/>
              <w:keepNext w:val="0"/>
              <w:rPr>
                <w:rFonts w:ascii="Arial" w:hAnsi="Arial" w:cs="Arial"/>
                <w:sz w:val="20"/>
              </w:rPr>
            </w:pPr>
          </w:p>
        </w:tc>
        <w:tc>
          <w:tcPr>
            <w:tcW w:w="782" w:type="dxa"/>
            <w:tcBorders>
              <w:top w:val="single" w:sz="6" w:space="0" w:color="000000"/>
              <w:left w:val="single" w:sz="6" w:space="0" w:color="000000"/>
              <w:bottom w:val="single" w:sz="6" w:space="0" w:color="000000"/>
              <w:right w:val="single" w:sz="6" w:space="0" w:color="000000"/>
            </w:tcBorders>
          </w:tcPr>
          <w:p w14:paraId="3BF016B5" w14:textId="77777777" w:rsidR="00331BF0" w:rsidRPr="008D76B4" w:rsidRDefault="00331BF0" w:rsidP="007B527B">
            <w:pPr>
              <w:pStyle w:val="TableSmallFont"/>
              <w:keepNext w:val="0"/>
              <w:rPr>
                <w:rFonts w:ascii="Arial" w:hAnsi="Arial" w:cs="Arial"/>
                <w:sz w:val="20"/>
              </w:rPr>
            </w:pPr>
          </w:p>
        </w:tc>
        <w:tc>
          <w:tcPr>
            <w:tcW w:w="578" w:type="dxa"/>
            <w:tcBorders>
              <w:top w:val="single" w:sz="6" w:space="0" w:color="000000"/>
              <w:left w:val="single" w:sz="6" w:space="0" w:color="000000"/>
              <w:bottom w:val="single" w:sz="6" w:space="0" w:color="000000"/>
              <w:right w:val="single" w:sz="6" w:space="0" w:color="000000"/>
            </w:tcBorders>
          </w:tcPr>
          <w:p w14:paraId="04A3F69F"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6" w:space="0" w:color="000000"/>
            </w:tcBorders>
          </w:tcPr>
          <w:p w14:paraId="2138F593" w14:textId="77777777" w:rsidR="00331BF0" w:rsidRPr="008D76B4" w:rsidRDefault="00331BF0" w:rsidP="007B527B">
            <w:pPr>
              <w:pStyle w:val="TableSmallFont"/>
              <w:keepNext w:val="0"/>
              <w:rPr>
                <w:rFonts w:ascii="Arial" w:hAnsi="Arial" w:cs="Arial"/>
                <w:sz w:val="20"/>
              </w:rPr>
            </w:pPr>
          </w:p>
        </w:tc>
        <w:tc>
          <w:tcPr>
            <w:tcW w:w="672" w:type="dxa"/>
            <w:tcBorders>
              <w:top w:val="single" w:sz="6" w:space="0" w:color="000000"/>
              <w:left w:val="single" w:sz="6" w:space="0" w:color="000000"/>
              <w:bottom w:val="single" w:sz="6" w:space="0" w:color="000000"/>
              <w:right w:val="single" w:sz="6" w:space="0" w:color="000000"/>
            </w:tcBorders>
          </w:tcPr>
          <w:p w14:paraId="2131CAA4" w14:textId="77777777" w:rsidR="00331BF0" w:rsidRPr="008D76B4" w:rsidRDefault="00331BF0" w:rsidP="007B527B">
            <w:pPr>
              <w:pStyle w:val="TableSmallFont"/>
              <w:keepNext w:val="0"/>
              <w:rPr>
                <w:rFonts w:ascii="Arial" w:hAnsi="Arial" w:cs="Arial"/>
                <w:sz w:val="20"/>
              </w:rPr>
            </w:pPr>
          </w:p>
        </w:tc>
        <w:tc>
          <w:tcPr>
            <w:tcW w:w="959" w:type="dxa"/>
            <w:tcBorders>
              <w:top w:val="single" w:sz="6" w:space="0" w:color="000000"/>
              <w:left w:val="single" w:sz="6" w:space="0" w:color="000000"/>
              <w:bottom w:val="single" w:sz="6" w:space="0" w:color="000000"/>
              <w:right w:val="single" w:sz="6" w:space="0" w:color="000000"/>
            </w:tcBorders>
          </w:tcPr>
          <w:p w14:paraId="0E37BEF0"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6" w:space="0" w:color="000000"/>
              <w:right w:val="single" w:sz="12" w:space="0" w:color="000000"/>
            </w:tcBorders>
            <w:hideMark/>
          </w:tcPr>
          <w:p w14:paraId="0BA4AA0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47980463" w14:textId="77777777" w:rsidTr="007B527B">
        <w:tc>
          <w:tcPr>
            <w:tcW w:w="3585" w:type="dxa"/>
            <w:tcBorders>
              <w:top w:val="single" w:sz="6" w:space="0" w:color="000000"/>
              <w:left w:val="single" w:sz="12" w:space="0" w:color="000000"/>
              <w:bottom w:val="single" w:sz="12" w:space="0" w:color="000000"/>
              <w:right w:val="single" w:sz="6" w:space="0" w:color="000000"/>
            </w:tcBorders>
          </w:tcPr>
          <w:p w14:paraId="5AEBF41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lastRenderedPageBreak/>
              <w:t>CKM_SHA512_T_KEY_GEN</w:t>
            </w:r>
          </w:p>
        </w:tc>
        <w:tc>
          <w:tcPr>
            <w:tcW w:w="970" w:type="dxa"/>
            <w:tcBorders>
              <w:top w:val="single" w:sz="6" w:space="0" w:color="000000"/>
              <w:left w:val="single" w:sz="6" w:space="0" w:color="000000"/>
              <w:bottom w:val="single" w:sz="12" w:space="0" w:color="000000"/>
              <w:right w:val="single" w:sz="6" w:space="0" w:color="000000"/>
            </w:tcBorders>
          </w:tcPr>
          <w:p w14:paraId="28FF9CE0" w14:textId="77777777" w:rsidR="00331BF0" w:rsidRPr="008D76B4" w:rsidRDefault="00331BF0" w:rsidP="007B527B">
            <w:pPr>
              <w:pStyle w:val="TableSmallFont"/>
              <w:keepNext w:val="0"/>
              <w:rPr>
                <w:rFonts w:ascii="Arial" w:hAnsi="Arial" w:cs="Arial"/>
                <w:sz w:val="20"/>
              </w:rPr>
            </w:pPr>
          </w:p>
        </w:tc>
        <w:tc>
          <w:tcPr>
            <w:tcW w:w="782" w:type="dxa"/>
            <w:tcBorders>
              <w:top w:val="single" w:sz="6" w:space="0" w:color="000000"/>
              <w:left w:val="single" w:sz="6" w:space="0" w:color="000000"/>
              <w:bottom w:val="single" w:sz="12" w:space="0" w:color="000000"/>
              <w:right w:val="single" w:sz="6" w:space="0" w:color="000000"/>
            </w:tcBorders>
          </w:tcPr>
          <w:p w14:paraId="71320FA5" w14:textId="77777777" w:rsidR="00331BF0" w:rsidRPr="008D76B4" w:rsidRDefault="00331BF0" w:rsidP="007B527B">
            <w:pPr>
              <w:pStyle w:val="TableSmallFont"/>
              <w:keepNext w:val="0"/>
              <w:rPr>
                <w:rFonts w:ascii="Arial" w:hAnsi="Arial" w:cs="Arial"/>
                <w:sz w:val="20"/>
              </w:rPr>
            </w:pPr>
          </w:p>
        </w:tc>
        <w:tc>
          <w:tcPr>
            <w:tcW w:w="578" w:type="dxa"/>
            <w:tcBorders>
              <w:top w:val="single" w:sz="6" w:space="0" w:color="000000"/>
              <w:left w:val="single" w:sz="6" w:space="0" w:color="000000"/>
              <w:bottom w:val="single" w:sz="12" w:space="0" w:color="000000"/>
              <w:right w:val="single" w:sz="6" w:space="0" w:color="000000"/>
            </w:tcBorders>
          </w:tcPr>
          <w:p w14:paraId="288F17B7"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12" w:space="0" w:color="000000"/>
              <w:right w:val="single" w:sz="6" w:space="0" w:color="000000"/>
            </w:tcBorders>
          </w:tcPr>
          <w:p w14:paraId="148D9B2E" w14:textId="77777777" w:rsidR="00331BF0" w:rsidRPr="008D76B4" w:rsidRDefault="00331BF0" w:rsidP="007B527B">
            <w:pPr>
              <w:pStyle w:val="TableSmallFont"/>
              <w:keepNext w:val="0"/>
              <w:rPr>
                <w:rFonts w:ascii="Arial" w:hAnsi="Arial" w:cs="Arial"/>
                <w:sz w:val="20"/>
              </w:rPr>
            </w:pPr>
          </w:p>
        </w:tc>
        <w:tc>
          <w:tcPr>
            <w:tcW w:w="672" w:type="dxa"/>
            <w:tcBorders>
              <w:top w:val="single" w:sz="6" w:space="0" w:color="000000"/>
              <w:left w:val="single" w:sz="6" w:space="0" w:color="000000"/>
              <w:bottom w:val="single" w:sz="12" w:space="0" w:color="000000"/>
              <w:right w:val="single" w:sz="6" w:space="0" w:color="000000"/>
            </w:tcBorders>
          </w:tcPr>
          <w:p w14:paraId="1786E31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59" w:type="dxa"/>
            <w:tcBorders>
              <w:top w:val="single" w:sz="6" w:space="0" w:color="000000"/>
              <w:left w:val="single" w:sz="6" w:space="0" w:color="000000"/>
              <w:bottom w:val="single" w:sz="12" w:space="0" w:color="000000"/>
              <w:right w:val="single" w:sz="6" w:space="0" w:color="000000"/>
            </w:tcBorders>
          </w:tcPr>
          <w:p w14:paraId="2CC1D539" w14:textId="77777777" w:rsidR="00331BF0" w:rsidRPr="008D76B4" w:rsidRDefault="00331BF0" w:rsidP="007B527B">
            <w:pPr>
              <w:pStyle w:val="TableSmallFont"/>
              <w:keepNext w:val="0"/>
              <w:rPr>
                <w:rFonts w:ascii="Arial" w:hAnsi="Arial" w:cs="Arial"/>
                <w:sz w:val="20"/>
              </w:rPr>
            </w:pPr>
          </w:p>
        </w:tc>
        <w:tc>
          <w:tcPr>
            <w:tcW w:w="838" w:type="dxa"/>
            <w:tcBorders>
              <w:top w:val="single" w:sz="6" w:space="0" w:color="000000"/>
              <w:left w:val="single" w:sz="6" w:space="0" w:color="000000"/>
              <w:bottom w:val="single" w:sz="12" w:space="0" w:color="000000"/>
              <w:right w:val="single" w:sz="12" w:space="0" w:color="000000"/>
            </w:tcBorders>
          </w:tcPr>
          <w:p w14:paraId="231DC194" w14:textId="77777777" w:rsidR="00331BF0" w:rsidRPr="008D76B4" w:rsidRDefault="00331BF0" w:rsidP="007B527B">
            <w:pPr>
              <w:pStyle w:val="TableSmallFont"/>
              <w:keepNext w:val="0"/>
              <w:rPr>
                <w:rFonts w:ascii="Arial" w:hAnsi="Arial" w:cs="Arial"/>
                <w:sz w:val="20"/>
              </w:rPr>
            </w:pPr>
          </w:p>
        </w:tc>
      </w:tr>
    </w:tbl>
    <w:p w14:paraId="2DED1798" w14:textId="77777777" w:rsidR="00331BF0" w:rsidRPr="008D76B4" w:rsidRDefault="00331BF0" w:rsidP="000234AE">
      <w:pPr>
        <w:pStyle w:val="Heading3"/>
        <w:numPr>
          <w:ilvl w:val="2"/>
          <w:numId w:val="2"/>
        </w:numPr>
        <w:tabs>
          <w:tab w:val="num" w:pos="720"/>
        </w:tabs>
      </w:pPr>
      <w:bookmarkStart w:id="5357" w:name="_Toc370634548"/>
      <w:bookmarkStart w:id="5358" w:name="_Toc391471261"/>
      <w:bookmarkStart w:id="5359" w:name="_Toc395187899"/>
      <w:bookmarkStart w:id="5360" w:name="_Toc416960145"/>
      <w:bookmarkStart w:id="5361" w:name="_Toc8118369"/>
      <w:bookmarkStart w:id="5362" w:name="_Toc30061344"/>
      <w:bookmarkStart w:id="5363" w:name="_Toc90376597"/>
      <w:bookmarkStart w:id="5364" w:name="_Toc111203582"/>
      <w:r w:rsidRPr="008D76B4">
        <w:t>Definitions</w:t>
      </w:r>
      <w:bookmarkEnd w:id="5357"/>
      <w:bookmarkEnd w:id="5358"/>
      <w:bookmarkEnd w:id="5359"/>
      <w:bookmarkEnd w:id="5360"/>
      <w:bookmarkEnd w:id="5361"/>
      <w:bookmarkEnd w:id="5362"/>
      <w:bookmarkEnd w:id="5363"/>
      <w:bookmarkEnd w:id="5364"/>
    </w:p>
    <w:p w14:paraId="7BAEDC96" w14:textId="77777777" w:rsidR="00331BF0" w:rsidRPr="008D76B4" w:rsidRDefault="00331BF0" w:rsidP="00331BF0">
      <w:pPr>
        <w:rPr>
          <w:color w:val="000000" w:themeColor="text1"/>
        </w:rPr>
      </w:pPr>
      <w:r w:rsidRPr="008D76B4">
        <w:rPr>
          <w:color w:val="000000" w:themeColor="text1"/>
        </w:rPr>
        <w:t>This section defines the key type “CKK_SHA512_T_HMAC” for type CK_KEY_TYPE as used in the CKA_KEY_TYPE attribute of key objects.</w:t>
      </w:r>
    </w:p>
    <w:p w14:paraId="7E51536F" w14:textId="77777777" w:rsidR="00331BF0" w:rsidRPr="008D76B4" w:rsidRDefault="00331BF0" w:rsidP="00331BF0">
      <w:pPr>
        <w:rPr>
          <w:color w:val="000000" w:themeColor="text1"/>
        </w:rPr>
      </w:pPr>
      <w:r w:rsidRPr="008D76B4">
        <w:rPr>
          <w:color w:val="000000" w:themeColor="text1"/>
        </w:rPr>
        <w:t>Mechanisms:</w:t>
      </w:r>
    </w:p>
    <w:p w14:paraId="10FACDBA" w14:textId="77777777" w:rsidR="00331BF0" w:rsidRPr="008D76B4" w:rsidRDefault="00331BF0" w:rsidP="00331BF0">
      <w:pPr>
        <w:ind w:left="720"/>
      </w:pPr>
      <w:r w:rsidRPr="008D76B4">
        <w:t xml:space="preserve">CKM_SHA512_T                  </w:t>
      </w:r>
    </w:p>
    <w:p w14:paraId="00B30A8D" w14:textId="77777777" w:rsidR="00331BF0" w:rsidRPr="008D76B4" w:rsidRDefault="00331BF0" w:rsidP="00331BF0">
      <w:pPr>
        <w:ind w:left="720"/>
      </w:pPr>
      <w:r w:rsidRPr="008D76B4">
        <w:t xml:space="preserve">CKM_SHA512_T_HMAC                </w:t>
      </w:r>
    </w:p>
    <w:p w14:paraId="6FA87C9D" w14:textId="77777777" w:rsidR="00331BF0" w:rsidRPr="008D76B4" w:rsidRDefault="00331BF0" w:rsidP="00331BF0">
      <w:pPr>
        <w:ind w:left="720"/>
      </w:pPr>
      <w:r w:rsidRPr="008D76B4">
        <w:t xml:space="preserve">CKM_SHA512_T_HMAC_GENERAL        </w:t>
      </w:r>
    </w:p>
    <w:p w14:paraId="2DC1987C" w14:textId="77777777" w:rsidR="00331BF0" w:rsidRPr="008D76B4" w:rsidRDefault="00331BF0" w:rsidP="00331BF0">
      <w:pPr>
        <w:ind w:left="720"/>
      </w:pPr>
      <w:r w:rsidRPr="008D76B4">
        <w:t>CKM_SHA512_T_KEY_DERIVATION</w:t>
      </w:r>
    </w:p>
    <w:p w14:paraId="77039F64" w14:textId="77777777" w:rsidR="00331BF0" w:rsidRPr="008D76B4" w:rsidRDefault="00331BF0" w:rsidP="00331BF0">
      <w:pPr>
        <w:ind w:left="720"/>
      </w:pPr>
      <w:r w:rsidRPr="008D76B4">
        <w:t xml:space="preserve">CKM_SHA512_T_KEY_GEN      </w:t>
      </w:r>
    </w:p>
    <w:p w14:paraId="6106B111" w14:textId="77777777" w:rsidR="00331BF0" w:rsidRPr="008D76B4" w:rsidRDefault="00331BF0" w:rsidP="000234AE">
      <w:pPr>
        <w:pStyle w:val="Heading3"/>
        <w:numPr>
          <w:ilvl w:val="2"/>
          <w:numId w:val="2"/>
        </w:numPr>
        <w:tabs>
          <w:tab w:val="num" w:pos="720"/>
        </w:tabs>
      </w:pPr>
      <w:bookmarkStart w:id="5365" w:name="_Toc370634549"/>
      <w:bookmarkStart w:id="5366" w:name="_Toc391471262"/>
      <w:bookmarkStart w:id="5367" w:name="_Toc395187900"/>
      <w:bookmarkStart w:id="5368" w:name="_Toc416960146"/>
      <w:bookmarkStart w:id="5369" w:name="_Toc8118370"/>
      <w:bookmarkStart w:id="5370" w:name="_Toc30061345"/>
      <w:bookmarkStart w:id="5371" w:name="_Toc90376598"/>
      <w:bookmarkStart w:id="5372" w:name="_Toc111203583"/>
      <w:r w:rsidRPr="008D76B4">
        <w:t>SHA-512/t digest</w:t>
      </w:r>
      <w:bookmarkEnd w:id="5365"/>
      <w:bookmarkEnd w:id="5366"/>
      <w:bookmarkEnd w:id="5367"/>
      <w:bookmarkEnd w:id="5368"/>
      <w:bookmarkEnd w:id="5369"/>
      <w:bookmarkEnd w:id="5370"/>
      <w:bookmarkEnd w:id="5371"/>
      <w:bookmarkEnd w:id="5372"/>
    </w:p>
    <w:p w14:paraId="58C3CF30" w14:textId="77777777" w:rsidR="00331BF0" w:rsidRPr="008D76B4" w:rsidRDefault="00331BF0" w:rsidP="00331BF0">
      <w:r w:rsidRPr="008D76B4">
        <w:t xml:space="preserve">The SHA-512/t mechanism, denoted </w:t>
      </w:r>
      <w:r w:rsidRPr="008D76B4">
        <w:rPr>
          <w:b/>
        </w:rPr>
        <w:t>CKM_SHA512_T</w:t>
      </w:r>
      <w:r w:rsidRPr="008D76B4">
        <w:t>, is a mechanism for message digesting, following the Secure Hash Algorithm defined in FIPS PUB 180-4, section 5.3.6.  It is based on a 512-bit message digest with a distinct initial hash value and truncated to t bits.</w:t>
      </w:r>
    </w:p>
    <w:p w14:paraId="6AF0417F" w14:textId="77777777" w:rsidR="00331BF0" w:rsidRPr="008D76B4" w:rsidRDefault="00331BF0" w:rsidP="00331BF0">
      <w:r w:rsidRPr="008D76B4">
        <w:t xml:space="preserve">It has a parameter, a </w:t>
      </w:r>
      <w:r w:rsidRPr="008D76B4">
        <w:rPr>
          <w:b/>
        </w:rPr>
        <w:t>CK_MAC_GENERAL_PARAMS</w:t>
      </w:r>
      <w:r w:rsidRPr="008D76B4">
        <w:t>, which holds the value of t in bits.  The length in bytes of the desired output should be in the range of 0-</w:t>
      </w:r>
      <w:r w:rsidRPr="008D76B4">
        <w:rPr>
          <w:rFonts w:ascii="Arial Unicode MS" w:eastAsia="Arial Unicode MS" w:hAnsi="Arial Unicode MS" w:cs="Arial Unicode MS"/>
        </w:rPr>
        <w:t>⌈</w:t>
      </w:r>
      <w:r w:rsidRPr="008D76B4">
        <w:t xml:space="preserve"> t/8</w:t>
      </w:r>
      <w:r w:rsidRPr="008D76B4">
        <w:rPr>
          <w:rFonts w:ascii="Arial Unicode MS" w:eastAsia="Arial Unicode MS" w:hAnsi="Arial Unicode MS" w:cs="Arial Unicode MS"/>
        </w:rPr>
        <w:t>⌉</w:t>
      </w:r>
      <w:r w:rsidRPr="008D76B4">
        <w:t>, where 0 &lt; t &lt; 512, and t &lt;&gt; 384.</w:t>
      </w:r>
    </w:p>
    <w:p w14:paraId="1E0D95E8"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0A3CA6FF" w14:textId="4F5CE1E4" w:rsidR="00331BF0" w:rsidRPr="008D76B4" w:rsidRDefault="00331BF0" w:rsidP="00331BF0">
      <w:pPr>
        <w:pStyle w:val="Caption"/>
      </w:pPr>
      <w:bookmarkStart w:id="5373" w:name="_Toc2585348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156</w:t>
      </w:r>
      <w:r w:rsidRPr="008D76B4">
        <w:rPr>
          <w:szCs w:val="18"/>
        </w:rPr>
        <w:fldChar w:fldCharType="end"/>
      </w:r>
      <w:r w:rsidRPr="008D76B4">
        <w:t>, SHA-512/256: Data Length</w:t>
      </w:r>
      <w:bookmarkEnd w:id="537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440"/>
        <w:gridCol w:w="1980"/>
        <w:gridCol w:w="3780"/>
      </w:tblGrid>
      <w:tr w:rsidR="00331BF0" w:rsidRPr="008D76B4" w14:paraId="71E2EB30" w14:textId="77777777" w:rsidTr="007B527B">
        <w:trPr>
          <w:trHeight w:val="282"/>
          <w:tblHeader/>
        </w:trPr>
        <w:tc>
          <w:tcPr>
            <w:tcW w:w="1440" w:type="dxa"/>
            <w:tcBorders>
              <w:top w:val="single" w:sz="12" w:space="0" w:color="000000"/>
              <w:left w:val="single" w:sz="12" w:space="0" w:color="000000"/>
              <w:bottom w:val="nil"/>
              <w:right w:val="single" w:sz="6" w:space="0" w:color="000000"/>
            </w:tcBorders>
            <w:hideMark/>
          </w:tcPr>
          <w:p w14:paraId="53DF4393"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980" w:type="dxa"/>
            <w:tcBorders>
              <w:top w:val="single" w:sz="12" w:space="0" w:color="000000"/>
              <w:left w:val="single" w:sz="6" w:space="0" w:color="000000"/>
              <w:bottom w:val="nil"/>
              <w:right w:val="single" w:sz="6" w:space="0" w:color="000000"/>
            </w:tcBorders>
            <w:hideMark/>
          </w:tcPr>
          <w:p w14:paraId="37304E6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3780" w:type="dxa"/>
            <w:tcBorders>
              <w:top w:val="single" w:sz="12" w:space="0" w:color="000000"/>
              <w:left w:val="single" w:sz="6" w:space="0" w:color="000000"/>
              <w:bottom w:val="nil"/>
              <w:right w:val="single" w:sz="12" w:space="0" w:color="000000"/>
            </w:tcBorders>
            <w:hideMark/>
          </w:tcPr>
          <w:p w14:paraId="533D4DE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2D6F1405" w14:textId="77777777" w:rsidTr="007B527B">
        <w:trPr>
          <w:trHeight w:val="255"/>
        </w:trPr>
        <w:tc>
          <w:tcPr>
            <w:tcW w:w="1440" w:type="dxa"/>
            <w:tcBorders>
              <w:top w:val="single" w:sz="6" w:space="0" w:color="000000"/>
              <w:left w:val="single" w:sz="12" w:space="0" w:color="000000"/>
              <w:bottom w:val="single" w:sz="12" w:space="0" w:color="000000"/>
              <w:right w:val="single" w:sz="6" w:space="0" w:color="000000"/>
            </w:tcBorders>
            <w:hideMark/>
          </w:tcPr>
          <w:p w14:paraId="296580D5"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980" w:type="dxa"/>
            <w:tcBorders>
              <w:top w:val="single" w:sz="6" w:space="0" w:color="000000"/>
              <w:left w:val="single" w:sz="6" w:space="0" w:color="000000"/>
              <w:bottom w:val="single" w:sz="12" w:space="0" w:color="000000"/>
              <w:right w:val="single" w:sz="6" w:space="0" w:color="000000"/>
            </w:tcBorders>
            <w:hideMark/>
          </w:tcPr>
          <w:p w14:paraId="360C308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780" w:type="dxa"/>
            <w:tcBorders>
              <w:top w:val="single" w:sz="6" w:space="0" w:color="000000"/>
              <w:left w:val="single" w:sz="6" w:space="0" w:color="000000"/>
              <w:bottom w:val="single" w:sz="12" w:space="0" w:color="000000"/>
              <w:right w:val="single" w:sz="12" w:space="0" w:color="000000"/>
            </w:tcBorders>
            <w:hideMark/>
          </w:tcPr>
          <w:p w14:paraId="0CAEEAB7" w14:textId="77777777" w:rsidR="00331BF0" w:rsidRPr="008D76B4" w:rsidRDefault="00331BF0" w:rsidP="007B527B">
            <w:pPr>
              <w:pStyle w:val="Table"/>
              <w:keepNext/>
              <w:jc w:val="center"/>
              <w:rPr>
                <w:rFonts w:ascii="Arial" w:hAnsi="Arial" w:cs="Arial"/>
                <w:sz w:val="20"/>
              </w:rPr>
            </w:pPr>
            <w:r w:rsidRPr="008D76B4">
              <w:rPr>
                <w:rFonts w:ascii="Arial Unicode MS" w:eastAsia="Arial Unicode MS" w:hAnsi="Arial Unicode MS" w:cs="Arial Unicode MS"/>
              </w:rPr>
              <w:t>⌈</w:t>
            </w:r>
            <w:r w:rsidRPr="008D76B4">
              <w:rPr>
                <w:rFonts w:ascii="Arial" w:hAnsi="Arial" w:cs="Arial"/>
                <w:sz w:val="20"/>
              </w:rPr>
              <w:t>t/8</w:t>
            </w:r>
            <w:r w:rsidRPr="008D76B4">
              <w:rPr>
                <w:rFonts w:ascii="Arial Unicode MS" w:eastAsia="Arial Unicode MS" w:hAnsi="Arial Unicode MS" w:cs="Arial Unicode MS"/>
              </w:rPr>
              <w:t>⌉</w:t>
            </w:r>
            <w:r w:rsidRPr="008D76B4">
              <w:rPr>
                <w:rFonts w:ascii="Arial" w:hAnsi="Arial" w:cs="Arial"/>
                <w:sz w:val="20"/>
              </w:rPr>
              <w:t>, where 0 &lt; t &lt; 512, and t &lt;&gt; 384</w:t>
            </w:r>
          </w:p>
        </w:tc>
      </w:tr>
    </w:tbl>
    <w:p w14:paraId="195FDDBC" w14:textId="77777777" w:rsidR="00331BF0" w:rsidRPr="008D76B4" w:rsidRDefault="00331BF0" w:rsidP="000234AE">
      <w:pPr>
        <w:pStyle w:val="Heading3"/>
        <w:numPr>
          <w:ilvl w:val="2"/>
          <w:numId w:val="2"/>
        </w:numPr>
        <w:tabs>
          <w:tab w:val="num" w:pos="720"/>
        </w:tabs>
      </w:pPr>
      <w:bookmarkStart w:id="5374" w:name="_Toc370634550"/>
      <w:bookmarkStart w:id="5375" w:name="_Toc391471263"/>
      <w:bookmarkStart w:id="5376" w:name="_Toc395187901"/>
      <w:bookmarkStart w:id="5377" w:name="_Toc416960147"/>
      <w:bookmarkStart w:id="5378" w:name="_Toc8118371"/>
      <w:bookmarkStart w:id="5379" w:name="_Toc30061346"/>
      <w:bookmarkStart w:id="5380" w:name="_Toc90376599"/>
      <w:bookmarkStart w:id="5381" w:name="_Toc111203584"/>
      <w:r w:rsidRPr="008D76B4">
        <w:t>General-length SHA-512/t-HMAC</w:t>
      </w:r>
      <w:bookmarkEnd w:id="5374"/>
      <w:bookmarkEnd w:id="5375"/>
      <w:bookmarkEnd w:id="5376"/>
      <w:bookmarkEnd w:id="5377"/>
      <w:bookmarkEnd w:id="5378"/>
      <w:bookmarkEnd w:id="5379"/>
      <w:bookmarkEnd w:id="5380"/>
      <w:bookmarkEnd w:id="5381"/>
    </w:p>
    <w:p w14:paraId="0DCA2794" w14:textId="37A8A59D" w:rsidR="00331BF0" w:rsidRPr="008D76B4" w:rsidRDefault="00331BF0" w:rsidP="00331BF0">
      <w:r w:rsidRPr="008D76B4">
        <w:t xml:space="preserve">The general-length SHA-512/t-HMAC mechanism, denoted </w:t>
      </w:r>
      <w:r w:rsidRPr="008D76B4">
        <w:rPr>
          <w:b/>
        </w:rPr>
        <w:t>CKM_SHA512_T_HMAC_GENERAL</w:t>
      </w:r>
      <w:r w:rsidRPr="008D76B4">
        <w:t xml:space="preserve">, is the same as the general-length SHA-1-HMAC mechanism in Section </w:t>
      </w:r>
      <w:r w:rsidRPr="008D76B4">
        <w:fldChar w:fldCharType="begin"/>
      </w:r>
      <w:r w:rsidRPr="008D76B4">
        <w:instrText xml:space="preserve"> REF _Ref384785246 \r \h  \* MERGEFORMAT </w:instrText>
      </w:r>
      <w:r w:rsidRPr="008D76B4">
        <w:fldChar w:fldCharType="separate"/>
      </w:r>
      <w:r w:rsidR="004B47E8">
        <w:t>6.20.3</w:t>
      </w:r>
      <w:r w:rsidRPr="008D76B4">
        <w:fldChar w:fldCharType="end"/>
      </w:r>
      <w:r w:rsidRPr="008D76B4">
        <w:t xml:space="preserve">, except that it uses the HMAC construction based on the SHA-512/t hash function and length of the output should be in the range 0 – </w:t>
      </w:r>
      <w:r w:rsidRPr="008D76B4">
        <w:rPr>
          <w:rFonts w:ascii="Arial Unicode MS" w:eastAsia="Arial Unicode MS" w:hAnsi="Arial Unicode MS" w:cs="Arial Unicode MS"/>
        </w:rPr>
        <w:t>⌈</w:t>
      </w:r>
      <w:r w:rsidRPr="008D76B4">
        <w:t>t/8</w:t>
      </w:r>
      <w:r w:rsidRPr="008D76B4">
        <w:rPr>
          <w:rFonts w:ascii="Arial Unicode MS" w:eastAsia="Arial Unicode MS" w:hAnsi="Arial Unicode MS" w:cs="Arial Unicode MS"/>
        </w:rPr>
        <w:t>⌉</w:t>
      </w:r>
      <w:r w:rsidRPr="008D76B4">
        <w:t>, where 0 &lt; t &lt; 512, and t &lt;&gt; 384.</w:t>
      </w:r>
    </w:p>
    <w:p w14:paraId="1F5D07AC" w14:textId="77777777" w:rsidR="00331BF0" w:rsidRPr="008D76B4" w:rsidRDefault="00331BF0" w:rsidP="000234AE">
      <w:pPr>
        <w:pStyle w:val="Heading3"/>
        <w:numPr>
          <w:ilvl w:val="2"/>
          <w:numId w:val="2"/>
        </w:numPr>
        <w:tabs>
          <w:tab w:val="num" w:pos="720"/>
        </w:tabs>
      </w:pPr>
      <w:bookmarkStart w:id="5382" w:name="_Toc370634551"/>
      <w:bookmarkStart w:id="5383" w:name="_Toc391471264"/>
      <w:bookmarkStart w:id="5384" w:name="_Toc395187902"/>
      <w:bookmarkStart w:id="5385" w:name="_Toc416960148"/>
      <w:bookmarkStart w:id="5386" w:name="_Toc8118372"/>
      <w:bookmarkStart w:id="5387" w:name="_Toc30061347"/>
      <w:bookmarkStart w:id="5388" w:name="_Toc90376600"/>
      <w:bookmarkStart w:id="5389" w:name="_Toc111203585"/>
      <w:r w:rsidRPr="008D76B4">
        <w:t>SHA-512/t-HMAC</w:t>
      </w:r>
      <w:bookmarkEnd w:id="5382"/>
      <w:bookmarkEnd w:id="5383"/>
      <w:bookmarkEnd w:id="5384"/>
      <w:bookmarkEnd w:id="5385"/>
      <w:bookmarkEnd w:id="5386"/>
      <w:bookmarkEnd w:id="5387"/>
      <w:bookmarkEnd w:id="5388"/>
      <w:bookmarkEnd w:id="5389"/>
    </w:p>
    <w:p w14:paraId="4EFC2015" w14:textId="77777777" w:rsidR="00331BF0" w:rsidRPr="008D76B4" w:rsidRDefault="00331BF0" w:rsidP="00331BF0">
      <w:r w:rsidRPr="008D76B4">
        <w:t xml:space="preserve">The SHA-512/t-HMAC mechanism, denoted </w:t>
      </w:r>
      <w:r w:rsidRPr="008D76B4">
        <w:rPr>
          <w:b/>
        </w:rPr>
        <w:t>CKM_SHA512_T_HMAC</w:t>
      </w:r>
      <w:r w:rsidRPr="008D76B4">
        <w:t>, is a special case of the general-length SHA-512/t-HMAC mechanism.</w:t>
      </w:r>
    </w:p>
    <w:p w14:paraId="3967B439" w14:textId="77777777" w:rsidR="00331BF0" w:rsidRPr="008D76B4" w:rsidRDefault="00331BF0" w:rsidP="00331BF0">
      <w:r w:rsidRPr="008D76B4">
        <w:t xml:space="preserve">It has a parameter, a </w:t>
      </w:r>
      <w:r w:rsidRPr="008D76B4">
        <w:rPr>
          <w:b/>
        </w:rPr>
        <w:t>CK_MAC_GENERAL_PARAMS</w:t>
      </w:r>
      <w:r w:rsidRPr="008D76B4">
        <w:t>, which holds the value of t in bits.  The length in bytes of the desired output should be in the range of 0-</w:t>
      </w:r>
      <w:r w:rsidRPr="008D76B4">
        <w:rPr>
          <w:rFonts w:ascii="Arial Unicode MS" w:eastAsia="Arial Unicode MS" w:hAnsi="Arial Unicode MS" w:cs="Arial Unicode MS"/>
        </w:rPr>
        <w:t>⌈</w:t>
      </w:r>
      <w:r w:rsidRPr="008D76B4">
        <w:t>t/8</w:t>
      </w:r>
      <w:r w:rsidRPr="008D76B4">
        <w:rPr>
          <w:rFonts w:ascii="Arial Unicode MS" w:eastAsia="Arial Unicode MS" w:hAnsi="Arial Unicode MS" w:cs="Arial Unicode MS"/>
        </w:rPr>
        <w:t>⌉</w:t>
      </w:r>
      <w:r w:rsidRPr="008D76B4">
        <w:t>, where 0 &lt; t &lt; 512, and t &lt;&gt; 384.</w:t>
      </w:r>
    </w:p>
    <w:p w14:paraId="5A79CC71" w14:textId="77777777" w:rsidR="00331BF0" w:rsidRPr="008D76B4" w:rsidRDefault="00331BF0" w:rsidP="000234AE">
      <w:pPr>
        <w:pStyle w:val="Heading3"/>
        <w:numPr>
          <w:ilvl w:val="2"/>
          <w:numId w:val="2"/>
        </w:numPr>
        <w:tabs>
          <w:tab w:val="num" w:pos="720"/>
        </w:tabs>
      </w:pPr>
      <w:bookmarkStart w:id="5390" w:name="_Toc370634552"/>
      <w:bookmarkStart w:id="5391" w:name="_Toc391471265"/>
      <w:bookmarkStart w:id="5392" w:name="_Toc395187903"/>
      <w:bookmarkStart w:id="5393" w:name="_Toc416960149"/>
      <w:bookmarkStart w:id="5394" w:name="_Toc8118373"/>
      <w:bookmarkStart w:id="5395" w:name="_Toc30061348"/>
      <w:bookmarkStart w:id="5396" w:name="_Toc90376601"/>
      <w:bookmarkStart w:id="5397" w:name="_Toc111203586"/>
      <w:r w:rsidRPr="008D76B4">
        <w:lastRenderedPageBreak/>
        <w:t>SHA-512/t key derivation</w:t>
      </w:r>
      <w:bookmarkEnd w:id="5390"/>
      <w:bookmarkEnd w:id="5391"/>
      <w:bookmarkEnd w:id="5392"/>
      <w:bookmarkEnd w:id="5393"/>
      <w:bookmarkEnd w:id="5394"/>
      <w:bookmarkEnd w:id="5395"/>
      <w:bookmarkEnd w:id="5396"/>
      <w:bookmarkEnd w:id="5397"/>
    </w:p>
    <w:p w14:paraId="0DA4EDCF" w14:textId="2A33DA57" w:rsidR="00331BF0" w:rsidRPr="008D76B4" w:rsidRDefault="00331BF0" w:rsidP="00331BF0">
      <w:r w:rsidRPr="008D76B4">
        <w:t xml:space="preserve">The SHA-512/t key derivation, denoted </w:t>
      </w:r>
      <w:r w:rsidRPr="008D76B4">
        <w:rPr>
          <w:b/>
        </w:rPr>
        <w:t>CKM_SHA512_T_KEY_DERIVATION</w:t>
      </w:r>
      <w:r w:rsidRPr="008D76B4">
        <w:t xml:space="preserve">, is the same as the SHA-512 key derivation mechanism in section </w:t>
      </w:r>
      <w:r w:rsidRPr="008D76B4">
        <w:fldChar w:fldCharType="begin"/>
      </w:r>
      <w:r w:rsidRPr="008D76B4">
        <w:instrText xml:space="preserve"> REF _Ref65665648 \r \h \* MERGEFORMAT </w:instrText>
      </w:r>
      <w:r w:rsidRPr="008D76B4">
        <w:fldChar w:fldCharType="separate"/>
      </w:r>
      <w:r w:rsidR="004B47E8">
        <w:t>6.24.5</w:t>
      </w:r>
      <w:r w:rsidRPr="008D76B4">
        <w:fldChar w:fldCharType="end"/>
      </w:r>
      <w:r w:rsidRPr="008D76B4">
        <w:t xml:space="preserve">, except that it uses the SHA-512/t hash function and the relevant length is </w:t>
      </w:r>
      <w:r w:rsidRPr="008D76B4">
        <w:rPr>
          <w:rFonts w:ascii="Arial Unicode MS" w:eastAsia="Arial Unicode MS" w:hAnsi="Arial Unicode MS" w:cs="Arial Unicode MS"/>
        </w:rPr>
        <w:t>⌈</w:t>
      </w:r>
      <w:r w:rsidRPr="008D76B4">
        <w:t>t/8</w:t>
      </w:r>
      <w:r w:rsidRPr="008D76B4">
        <w:rPr>
          <w:rFonts w:ascii="Arial Unicode MS" w:eastAsia="Arial Unicode MS" w:hAnsi="Arial Unicode MS" w:cs="Arial Unicode MS"/>
        </w:rPr>
        <w:t xml:space="preserve">⌉ </w:t>
      </w:r>
      <w:r w:rsidRPr="008D76B4">
        <w:t>bytes, where 0 &lt; t &lt; 512, and t &lt;&gt; 384.</w:t>
      </w:r>
    </w:p>
    <w:p w14:paraId="0B43E11D" w14:textId="77777777" w:rsidR="00331BF0" w:rsidRPr="008D76B4" w:rsidRDefault="00331BF0" w:rsidP="000234AE">
      <w:pPr>
        <w:pStyle w:val="Heading3"/>
        <w:numPr>
          <w:ilvl w:val="2"/>
          <w:numId w:val="2"/>
        </w:numPr>
        <w:tabs>
          <w:tab w:val="num" w:pos="720"/>
        </w:tabs>
        <w:rPr>
          <w:color w:val="000000" w:themeColor="text1"/>
        </w:rPr>
      </w:pPr>
      <w:bookmarkStart w:id="5398" w:name="_Toc8118374"/>
      <w:bookmarkStart w:id="5399" w:name="_Toc30061349"/>
      <w:bookmarkStart w:id="5400" w:name="_Toc90376602"/>
      <w:bookmarkStart w:id="5401" w:name="_Toc111203587"/>
      <w:r w:rsidRPr="008D76B4">
        <w:rPr>
          <w:color w:val="000000" w:themeColor="text1"/>
        </w:rPr>
        <w:t>SHA-512/t HMAC key generation</w:t>
      </w:r>
      <w:bookmarkEnd w:id="5398"/>
      <w:bookmarkEnd w:id="5399"/>
      <w:bookmarkEnd w:id="5400"/>
      <w:bookmarkEnd w:id="5401"/>
    </w:p>
    <w:p w14:paraId="461FD0E1" w14:textId="77777777" w:rsidR="00331BF0" w:rsidRPr="008D76B4" w:rsidRDefault="00331BF0" w:rsidP="00331BF0">
      <w:pPr>
        <w:rPr>
          <w:color w:val="000000" w:themeColor="text1"/>
        </w:rPr>
      </w:pPr>
      <w:r w:rsidRPr="008D76B4">
        <w:rPr>
          <w:color w:val="000000" w:themeColor="text1"/>
        </w:rPr>
        <w:t xml:space="preserve">The SHA-512/t-HMAC key generation mechanism, denoted </w:t>
      </w:r>
      <w:r w:rsidRPr="008D76B4">
        <w:rPr>
          <w:b/>
          <w:color w:val="000000" w:themeColor="text1"/>
        </w:rPr>
        <w:t>CKM_SHA512_T_KEY_GEN</w:t>
      </w:r>
      <w:r w:rsidRPr="008D76B4">
        <w:rPr>
          <w:color w:val="000000" w:themeColor="text1"/>
        </w:rPr>
        <w:t>, is a key generation mechanism for NIST’s SHA512/t-HMAC.</w:t>
      </w:r>
    </w:p>
    <w:p w14:paraId="4D9D1C2F" w14:textId="77777777" w:rsidR="00331BF0" w:rsidRPr="008D76B4" w:rsidRDefault="00331BF0" w:rsidP="00331BF0">
      <w:pPr>
        <w:rPr>
          <w:color w:val="000000" w:themeColor="text1"/>
        </w:rPr>
      </w:pPr>
      <w:r w:rsidRPr="008D76B4">
        <w:rPr>
          <w:color w:val="000000" w:themeColor="text1"/>
        </w:rPr>
        <w:t>It does not have a parameter.</w:t>
      </w:r>
    </w:p>
    <w:p w14:paraId="1F4F05C0" w14:textId="77777777" w:rsidR="00331BF0" w:rsidRPr="008D76B4" w:rsidRDefault="00331BF0" w:rsidP="00331BF0">
      <w:pPr>
        <w:rPr>
          <w:color w:val="000000" w:themeColor="text1"/>
        </w:rPr>
      </w:pPr>
      <w:r w:rsidRPr="008D76B4">
        <w:rPr>
          <w:color w:val="000000" w:themeColor="text1"/>
        </w:rPr>
        <w:t xml:space="preserve">The mechanism generates SHA512/t-HMAC keys with a particular length in bytes, as specified in the </w:t>
      </w:r>
      <w:r w:rsidRPr="008D76B4">
        <w:rPr>
          <w:b/>
          <w:color w:val="000000" w:themeColor="text1"/>
        </w:rPr>
        <w:t>CKA_VALUE_LEN</w:t>
      </w:r>
      <w:r w:rsidRPr="008D76B4">
        <w:rPr>
          <w:color w:val="000000" w:themeColor="text1"/>
        </w:rPr>
        <w:t xml:space="preserve"> attribute of the template for the key.</w:t>
      </w:r>
    </w:p>
    <w:p w14:paraId="359C65F3" w14:textId="77777777" w:rsidR="00331BF0" w:rsidRPr="008D76B4" w:rsidRDefault="00331BF0" w:rsidP="00331BF0">
      <w:pPr>
        <w:rPr>
          <w:color w:val="000000" w:themeColor="text1"/>
        </w:rPr>
      </w:pPr>
      <w:r w:rsidRPr="008D76B4">
        <w:rPr>
          <w:color w:val="000000" w:themeColor="text1"/>
        </w:rPr>
        <w:t xml:space="preserve">The mechanism contributes the </w:t>
      </w:r>
      <w:r w:rsidRPr="008D76B4">
        <w:rPr>
          <w:b/>
          <w:color w:val="000000" w:themeColor="text1"/>
        </w:rPr>
        <w:t>CKA_CLASS</w:t>
      </w:r>
      <w:r w:rsidRPr="008D76B4">
        <w:rPr>
          <w:color w:val="000000" w:themeColor="text1"/>
        </w:rPr>
        <w:t xml:space="preserve">, </w:t>
      </w:r>
      <w:r w:rsidRPr="008D76B4">
        <w:rPr>
          <w:b/>
          <w:color w:val="000000" w:themeColor="text1"/>
        </w:rPr>
        <w:t>CKA_KEY_TYPE</w:t>
      </w:r>
      <w:r w:rsidRPr="008D76B4">
        <w:rPr>
          <w:color w:val="000000" w:themeColor="text1"/>
        </w:rPr>
        <w:t xml:space="preserve">, and </w:t>
      </w:r>
      <w:r w:rsidRPr="008D76B4">
        <w:rPr>
          <w:b/>
          <w:color w:val="000000" w:themeColor="text1"/>
        </w:rPr>
        <w:t>CKA_VALUE</w:t>
      </w:r>
      <w:r w:rsidRPr="008D76B4">
        <w:rPr>
          <w:color w:val="000000" w:themeColor="text1"/>
        </w:rPr>
        <w:t xml:space="preserve"> attributes to the new key. Other attributes supported by the SHA512/t-HMAC key type (specifically, the flags indicating which functions the key supports) may be specified in the template for the key, or else are assigned default initial values.</w:t>
      </w:r>
    </w:p>
    <w:p w14:paraId="4BFFF4E4" w14:textId="77777777" w:rsidR="00331BF0" w:rsidRPr="008D76B4" w:rsidRDefault="00331BF0" w:rsidP="00331BF0">
      <w:r w:rsidRPr="008D76B4">
        <w:rPr>
          <w:color w:val="000000" w:themeColor="text1"/>
        </w:rPr>
        <w:t xml:space="preserve">For this mechanism, the </w:t>
      </w:r>
      <w:r w:rsidRPr="008D76B4">
        <w:rPr>
          <w:i/>
          <w:color w:val="000000" w:themeColor="text1"/>
        </w:rPr>
        <w:t>ulMinKeySize</w:t>
      </w:r>
      <w:r w:rsidRPr="008D76B4">
        <w:rPr>
          <w:color w:val="000000" w:themeColor="text1"/>
        </w:rPr>
        <w:t xml:space="preserve"> and </w:t>
      </w:r>
      <w:r w:rsidRPr="008D76B4">
        <w:rPr>
          <w:i/>
          <w:color w:val="000000" w:themeColor="text1"/>
        </w:rPr>
        <w:t>ulMaxKeySize</w:t>
      </w:r>
      <w:r w:rsidRPr="008D76B4">
        <w:rPr>
          <w:color w:val="000000" w:themeColor="text1"/>
        </w:rPr>
        <w:t xml:space="preserve"> fields of the </w:t>
      </w:r>
      <w:r w:rsidRPr="008D76B4">
        <w:rPr>
          <w:b/>
          <w:color w:val="000000" w:themeColor="text1"/>
        </w:rPr>
        <w:t>CK_MECHANISM_INFO</w:t>
      </w:r>
      <w:r w:rsidRPr="008D76B4">
        <w:rPr>
          <w:color w:val="000000" w:themeColor="text1"/>
        </w:rPr>
        <w:t xml:space="preserve"> structure specify the supported range of </w:t>
      </w:r>
      <w:r w:rsidRPr="008D76B4">
        <w:rPr>
          <w:b/>
          <w:bCs/>
          <w:color w:val="000000" w:themeColor="text1"/>
        </w:rPr>
        <w:t>CKM_SHA512_T_HMAC</w:t>
      </w:r>
      <w:r w:rsidRPr="008D76B4">
        <w:rPr>
          <w:color w:val="000000" w:themeColor="text1"/>
        </w:rPr>
        <w:t xml:space="preserve"> key sizes, in bytes</w:t>
      </w:r>
      <w:r w:rsidRPr="008D76B4">
        <w:rPr>
          <w:color w:val="FF0000"/>
        </w:rPr>
        <w:t>.</w:t>
      </w:r>
    </w:p>
    <w:p w14:paraId="3562B1F6" w14:textId="77777777" w:rsidR="00331BF0" w:rsidRPr="008D76B4" w:rsidRDefault="00331BF0" w:rsidP="00331BF0"/>
    <w:p w14:paraId="2651E9C2" w14:textId="77777777" w:rsidR="00331BF0" w:rsidRPr="008D76B4" w:rsidRDefault="00331BF0" w:rsidP="000234AE">
      <w:pPr>
        <w:pStyle w:val="Heading2"/>
        <w:numPr>
          <w:ilvl w:val="1"/>
          <w:numId w:val="2"/>
        </w:numPr>
        <w:tabs>
          <w:tab w:val="num" w:pos="576"/>
        </w:tabs>
      </w:pPr>
      <w:bookmarkStart w:id="5402" w:name="_Toc8118375"/>
      <w:bookmarkStart w:id="5403" w:name="_Toc30061350"/>
      <w:bookmarkStart w:id="5404" w:name="_Toc90376603"/>
      <w:bookmarkStart w:id="5405" w:name="_Toc111203588"/>
      <w:r w:rsidRPr="008D76B4">
        <w:t>SHA3-224</w:t>
      </w:r>
      <w:bookmarkEnd w:id="5402"/>
      <w:bookmarkEnd w:id="5403"/>
      <w:bookmarkEnd w:id="5404"/>
      <w:bookmarkEnd w:id="5405"/>
    </w:p>
    <w:p w14:paraId="2F818494" w14:textId="2156CAFA" w:rsidR="00331BF0" w:rsidRPr="008D76B4" w:rsidRDefault="00331BF0" w:rsidP="00331BF0">
      <w:pPr>
        <w:rPr>
          <w:sz w:val="18"/>
        </w:rPr>
      </w:pPr>
      <w:bookmarkStart w:id="5406" w:name="_Toc25853489"/>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157</w:t>
      </w:r>
      <w:r w:rsidRPr="008D76B4">
        <w:rPr>
          <w:i/>
          <w:sz w:val="18"/>
        </w:rPr>
        <w:fldChar w:fldCharType="end"/>
      </w:r>
      <w:r w:rsidRPr="008D76B4">
        <w:rPr>
          <w:i/>
          <w:sz w:val="18"/>
        </w:rPr>
        <w:t>, SHA</w:t>
      </w:r>
      <w:r>
        <w:rPr>
          <w:i/>
          <w:sz w:val="18"/>
        </w:rPr>
        <w:t>3</w:t>
      </w:r>
      <w:r w:rsidRPr="008D76B4">
        <w:rPr>
          <w:i/>
          <w:sz w:val="18"/>
        </w:rPr>
        <w:t>-224 Mechanisms vs. Functions</w:t>
      </w:r>
      <w:bookmarkEnd w:id="5406"/>
    </w:p>
    <w:tbl>
      <w:tblPr>
        <w:tblW w:w="0" w:type="auto"/>
        <w:tblInd w:w="-290" w:type="dxa"/>
        <w:tblLayout w:type="fixed"/>
        <w:tblCellMar>
          <w:left w:w="115" w:type="dxa"/>
          <w:right w:w="115" w:type="dxa"/>
        </w:tblCellMar>
        <w:tblLook w:val="0000" w:firstRow="0" w:lastRow="0" w:firstColumn="0" w:lastColumn="0" w:noHBand="0" w:noVBand="0"/>
      </w:tblPr>
      <w:tblGrid>
        <w:gridCol w:w="3600"/>
        <w:gridCol w:w="1020"/>
        <w:gridCol w:w="780"/>
        <w:gridCol w:w="585"/>
        <w:gridCol w:w="840"/>
        <w:gridCol w:w="675"/>
        <w:gridCol w:w="975"/>
        <w:gridCol w:w="1103"/>
      </w:tblGrid>
      <w:tr w:rsidR="00331BF0" w:rsidRPr="008D76B4" w14:paraId="5E5217B6" w14:textId="77777777" w:rsidTr="007B527B">
        <w:trPr>
          <w:tblHeader/>
        </w:trPr>
        <w:tc>
          <w:tcPr>
            <w:tcW w:w="3600" w:type="dxa"/>
            <w:tcBorders>
              <w:top w:val="single" w:sz="12" w:space="0" w:color="000000"/>
              <w:left w:val="single" w:sz="12" w:space="0" w:color="000000"/>
            </w:tcBorders>
            <w:shd w:val="clear" w:color="auto" w:fill="auto"/>
          </w:tcPr>
          <w:p w14:paraId="16C7F816" w14:textId="77777777" w:rsidR="00331BF0" w:rsidRPr="008D76B4" w:rsidRDefault="00331BF0" w:rsidP="007B527B">
            <w:pPr>
              <w:pStyle w:val="TableSmallFont"/>
              <w:snapToGrid w:val="0"/>
              <w:jc w:val="left"/>
            </w:pPr>
          </w:p>
        </w:tc>
        <w:tc>
          <w:tcPr>
            <w:tcW w:w="5978" w:type="dxa"/>
            <w:gridSpan w:val="7"/>
            <w:tcBorders>
              <w:top w:val="single" w:sz="12" w:space="0" w:color="000000"/>
              <w:left w:val="single" w:sz="6" w:space="0" w:color="000000"/>
              <w:bottom w:val="single" w:sz="6" w:space="0" w:color="000000"/>
              <w:right w:val="single" w:sz="12" w:space="0" w:color="000000"/>
            </w:tcBorders>
            <w:shd w:val="clear" w:color="auto" w:fill="auto"/>
          </w:tcPr>
          <w:p w14:paraId="10852110"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45183A92" w14:textId="77777777" w:rsidTr="007B527B">
        <w:trPr>
          <w:tblHeader/>
        </w:trPr>
        <w:tc>
          <w:tcPr>
            <w:tcW w:w="3600" w:type="dxa"/>
            <w:tcBorders>
              <w:left w:val="single" w:sz="12" w:space="0" w:color="000000"/>
              <w:bottom w:val="single" w:sz="6" w:space="0" w:color="000000"/>
            </w:tcBorders>
            <w:shd w:val="clear" w:color="auto" w:fill="auto"/>
          </w:tcPr>
          <w:p w14:paraId="0E64841A" w14:textId="77777777" w:rsidR="00331BF0" w:rsidRPr="008D76B4" w:rsidRDefault="00331BF0" w:rsidP="007B527B">
            <w:pPr>
              <w:pStyle w:val="TableSmallFont"/>
              <w:snapToGrid w:val="0"/>
              <w:jc w:val="left"/>
              <w:rPr>
                <w:rFonts w:ascii="Arial" w:hAnsi="Arial" w:cs="Arial"/>
                <w:b/>
                <w:sz w:val="20"/>
              </w:rPr>
            </w:pPr>
          </w:p>
          <w:p w14:paraId="412C8AE6"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1020" w:type="dxa"/>
            <w:tcBorders>
              <w:top w:val="single" w:sz="6" w:space="0" w:color="000000"/>
              <w:left w:val="single" w:sz="6" w:space="0" w:color="000000"/>
              <w:bottom w:val="single" w:sz="6" w:space="0" w:color="000000"/>
            </w:tcBorders>
            <w:shd w:val="clear" w:color="auto" w:fill="auto"/>
          </w:tcPr>
          <w:p w14:paraId="64D96EE5"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0480432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79BE6BC"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42EF9868"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7CB6AD03"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7184720"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496D53FE"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023C080D"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40D86DB"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0" w:type="dxa"/>
            <w:tcBorders>
              <w:top w:val="single" w:sz="6" w:space="0" w:color="000000"/>
              <w:left w:val="single" w:sz="6" w:space="0" w:color="000000"/>
              <w:bottom w:val="single" w:sz="6" w:space="0" w:color="000000"/>
            </w:tcBorders>
            <w:shd w:val="clear" w:color="auto" w:fill="auto"/>
          </w:tcPr>
          <w:p w14:paraId="25FB58E1" w14:textId="77777777" w:rsidR="00331BF0" w:rsidRPr="008D76B4" w:rsidRDefault="00331BF0" w:rsidP="007B527B">
            <w:pPr>
              <w:pStyle w:val="TableSmallFont"/>
              <w:snapToGrid w:val="0"/>
              <w:rPr>
                <w:rFonts w:ascii="Arial" w:hAnsi="Arial" w:cs="Arial"/>
                <w:b/>
                <w:sz w:val="20"/>
              </w:rPr>
            </w:pPr>
          </w:p>
          <w:p w14:paraId="368D67A3"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tcBorders>
            <w:shd w:val="clear" w:color="auto" w:fill="auto"/>
          </w:tcPr>
          <w:p w14:paraId="69CD9F05" w14:textId="77777777" w:rsidR="00331BF0" w:rsidRPr="008D76B4" w:rsidRDefault="00331BF0" w:rsidP="007B527B">
            <w:pPr>
              <w:pStyle w:val="TableSmallFont"/>
              <w:rPr>
                <w:rFonts w:ascii="Arial" w:eastAsia="Arial" w:hAnsi="Arial" w:cs="Arial"/>
                <w:b/>
                <w:sz w:val="20"/>
              </w:rPr>
            </w:pPr>
            <w:r w:rsidRPr="008D76B4">
              <w:rPr>
                <w:rFonts w:ascii="Arial" w:hAnsi="Arial" w:cs="Arial"/>
                <w:b/>
                <w:sz w:val="20"/>
              </w:rPr>
              <w:t>Gen.</w:t>
            </w:r>
          </w:p>
          <w:p w14:paraId="105A759C" w14:textId="77777777" w:rsidR="00331BF0" w:rsidRPr="008D76B4" w:rsidRDefault="00331BF0" w:rsidP="007B527B">
            <w:pPr>
              <w:pStyle w:val="TableSmallFont"/>
              <w:rPr>
                <w:rFonts w:ascii="Arial" w:hAnsi="Arial" w:cs="Arial"/>
                <w:b/>
                <w:sz w:val="20"/>
              </w:rPr>
            </w:pPr>
            <w:r w:rsidRPr="008D76B4">
              <w:rPr>
                <w:rFonts w:ascii="Arial" w:eastAsia="Arial" w:hAnsi="Arial" w:cs="Arial"/>
                <w:b/>
                <w:sz w:val="20"/>
              </w:rPr>
              <w:t xml:space="preserve"> </w:t>
            </w:r>
            <w:r w:rsidRPr="008D76B4">
              <w:rPr>
                <w:rFonts w:ascii="Arial" w:hAnsi="Arial" w:cs="Arial"/>
                <w:b/>
                <w:sz w:val="20"/>
              </w:rPr>
              <w:t>Key/</w:t>
            </w:r>
          </w:p>
          <w:p w14:paraId="795E9FA2"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3E1F125F"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49109E8D"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1D9F717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8D0F82A"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53CD287E" w14:textId="77777777" w:rsidR="00331BF0" w:rsidRPr="008D76B4" w:rsidRDefault="00331BF0" w:rsidP="007B527B">
            <w:pPr>
              <w:pStyle w:val="TableSmallFont"/>
              <w:snapToGrid w:val="0"/>
              <w:rPr>
                <w:rFonts w:ascii="Arial" w:hAnsi="Arial" w:cs="Arial"/>
                <w:b/>
                <w:sz w:val="20"/>
              </w:rPr>
            </w:pPr>
          </w:p>
          <w:p w14:paraId="00973D53"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04783C40" w14:textId="77777777" w:rsidTr="007B527B">
        <w:tc>
          <w:tcPr>
            <w:tcW w:w="3600" w:type="dxa"/>
            <w:tcBorders>
              <w:left w:val="single" w:sz="12" w:space="0" w:color="000000"/>
              <w:bottom w:val="single" w:sz="6" w:space="0" w:color="000000"/>
            </w:tcBorders>
            <w:shd w:val="clear" w:color="auto" w:fill="auto"/>
          </w:tcPr>
          <w:p w14:paraId="4D8BCD5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CKM_SHA3_224</w:t>
            </w:r>
          </w:p>
        </w:tc>
        <w:tc>
          <w:tcPr>
            <w:tcW w:w="1020" w:type="dxa"/>
            <w:tcBorders>
              <w:left w:val="single" w:sz="6" w:space="0" w:color="000000"/>
              <w:bottom w:val="single" w:sz="6" w:space="0" w:color="000000"/>
            </w:tcBorders>
            <w:shd w:val="clear" w:color="auto" w:fill="auto"/>
          </w:tcPr>
          <w:p w14:paraId="0750F01A" w14:textId="77777777" w:rsidR="00331BF0" w:rsidRPr="008D76B4" w:rsidRDefault="00331BF0" w:rsidP="007B527B">
            <w:pPr>
              <w:pStyle w:val="TableSmallFont"/>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4717CE17" w14:textId="77777777" w:rsidR="00331BF0" w:rsidRPr="008D76B4" w:rsidRDefault="00331BF0" w:rsidP="007B527B">
            <w:pPr>
              <w:pStyle w:val="TableSmallFont"/>
              <w:snapToGrid w:val="0"/>
              <w:rPr>
                <w:rFonts w:ascii="Arial" w:hAnsi="Arial" w:cs="Arial"/>
                <w:sz w:val="20"/>
              </w:rPr>
            </w:pPr>
          </w:p>
        </w:tc>
        <w:tc>
          <w:tcPr>
            <w:tcW w:w="585" w:type="dxa"/>
            <w:tcBorders>
              <w:left w:val="single" w:sz="6" w:space="0" w:color="000000"/>
              <w:bottom w:val="single" w:sz="6" w:space="0" w:color="000000"/>
            </w:tcBorders>
            <w:shd w:val="clear" w:color="auto" w:fill="auto"/>
          </w:tcPr>
          <w:p w14:paraId="774A2E7B" w14:textId="77777777" w:rsidR="00331BF0" w:rsidRPr="008D76B4" w:rsidRDefault="00331BF0" w:rsidP="007B527B">
            <w:pPr>
              <w:pStyle w:val="TableSmallFont"/>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73E614A0" w14:textId="77777777" w:rsidR="00331BF0" w:rsidRPr="008D76B4" w:rsidRDefault="00331BF0" w:rsidP="007B527B">
            <w:pPr>
              <w:pStyle w:val="TableSmallFont"/>
              <w:rPr>
                <w:rFonts w:ascii="Arial" w:hAnsi="Arial" w:cs="Arial"/>
                <w:sz w:val="20"/>
              </w:rPr>
            </w:pPr>
            <w:r w:rsidRPr="008D76B4">
              <w:rPr>
                <w:rFonts w:ascii="Wingdings" w:eastAsia="Wingdings" w:hAnsi="Wingdings" w:cs="Wingdings"/>
                <w:sz w:val="20"/>
              </w:rPr>
              <w:t></w:t>
            </w:r>
          </w:p>
        </w:tc>
        <w:tc>
          <w:tcPr>
            <w:tcW w:w="675" w:type="dxa"/>
            <w:tcBorders>
              <w:left w:val="single" w:sz="6" w:space="0" w:color="000000"/>
              <w:bottom w:val="single" w:sz="6" w:space="0" w:color="000000"/>
            </w:tcBorders>
            <w:shd w:val="clear" w:color="auto" w:fill="auto"/>
          </w:tcPr>
          <w:p w14:paraId="5CB22659" w14:textId="77777777" w:rsidR="00331BF0" w:rsidRPr="008D76B4" w:rsidRDefault="00331BF0" w:rsidP="007B527B">
            <w:pPr>
              <w:pStyle w:val="TableSmallFont"/>
              <w:snapToGrid w:val="0"/>
              <w:rPr>
                <w:rFonts w:ascii="Arial" w:hAnsi="Arial" w:cs="Arial"/>
                <w:sz w:val="20"/>
              </w:rPr>
            </w:pPr>
          </w:p>
        </w:tc>
        <w:tc>
          <w:tcPr>
            <w:tcW w:w="975" w:type="dxa"/>
            <w:tcBorders>
              <w:left w:val="single" w:sz="6" w:space="0" w:color="000000"/>
              <w:bottom w:val="single" w:sz="6" w:space="0" w:color="000000"/>
            </w:tcBorders>
            <w:shd w:val="clear" w:color="auto" w:fill="auto"/>
          </w:tcPr>
          <w:p w14:paraId="397617A6" w14:textId="77777777" w:rsidR="00331BF0" w:rsidRPr="008D76B4" w:rsidRDefault="00331BF0" w:rsidP="007B527B">
            <w:pPr>
              <w:pStyle w:val="TableSmallFont"/>
              <w:snapToGrid w:val="0"/>
              <w:rPr>
                <w:rFonts w:ascii="Arial" w:hAnsi="Arial" w:cs="Arial"/>
                <w:sz w:val="20"/>
              </w:rPr>
            </w:pPr>
          </w:p>
        </w:tc>
        <w:tc>
          <w:tcPr>
            <w:tcW w:w="1103" w:type="dxa"/>
            <w:tcBorders>
              <w:left w:val="single" w:sz="6" w:space="0" w:color="000000"/>
              <w:bottom w:val="single" w:sz="6" w:space="0" w:color="000000"/>
              <w:right w:val="single" w:sz="12" w:space="0" w:color="000000"/>
            </w:tcBorders>
            <w:shd w:val="clear" w:color="auto" w:fill="auto"/>
          </w:tcPr>
          <w:p w14:paraId="027603B1" w14:textId="77777777" w:rsidR="00331BF0" w:rsidRPr="008D76B4" w:rsidRDefault="00331BF0" w:rsidP="007B527B">
            <w:pPr>
              <w:pStyle w:val="TableSmallFont"/>
              <w:snapToGrid w:val="0"/>
              <w:rPr>
                <w:rFonts w:ascii="Arial" w:hAnsi="Arial" w:cs="Arial"/>
                <w:sz w:val="20"/>
              </w:rPr>
            </w:pPr>
          </w:p>
        </w:tc>
      </w:tr>
      <w:tr w:rsidR="00331BF0" w:rsidRPr="008D76B4" w14:paraId="6F8CAE04" w14:textId="77777777" w:rsidTr="007B527B">
        <w:tc>
          <w:tcPr>
            <w:tcW w:w="3600" w:type="dxa"/>
            <w:tcBorders>
              <w:top w:val="single" w:sz="6" w:space="0" w:color="000000"/>
              <w:left w:val="single" w:sz="12" w:space="0" w:color="000000"/>
              <w:bottom w:val="single" w:sz="6" w:space="0" w:color="000000"/>
            </w:tcBorders>
            <w:shd w:val="clear" w:color="auto" w:fill="auto"/>
          </w:tcPr>
          <w:p w14:paraId="13AC176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CKM_SHA3_224_HMAC</w:t>
            </w:r>
          </w:p>
        </w:tc>
        <w:tc>
          <w:tcPr>
            <w:tcW w:w="1020" w:type="dxa"/>
            <w:tcBorders>
              <w:top w:val="single" w:sz="6" w:space="0" w:color="000000"/>
              <w:left w:val="single" w:sz="6" w:space="0" w:color="000000"/>
              <w:bottom w:val="single" w:sz="6" w:space="0" w:color="000000"/>
            </w:tcBorders>
            <w:shd w:val="clear" w:color="auto" w:fill="auto"/>
          </w:tcPr>
          <w:p w14:paraId="4C0AA512"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4F6B8C40"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6BF05A33"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7EC14664"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57B671DF"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0D3B687C"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3B2402D0" w14:textId="77777777" w:rsidR="00331BF0" w:rsidRPr="008D76B4" w:rsidRDefault="00331BF0" w:rsidP="007B527B">
            <w:pPr>
              <w:pStyle w:val="TableSmallFont"/>
              <w:keepNext w:val="0"/>
              <w:snapToGrid w:val="0"/>
              <w:rPr>
                <w:rFonts w:ascii="Arial" w:hAnsi="Arial" w:cs="Arial"/>
                <w:sz w:val="20"/>
              </w:rPr>
            </w:pPr>
          </w:p>
        </w:tc>
      </w:tr>
      <w:tr w:rsidR="00331BF0" w:rsidRPr="008D76B4" w14:paraId="5A068A00" w14:textId="77777777" w:rsidTr="007B527B">
        <w:tc>
          <w:tcPr>
            <w:tcW w:w="3600" w:type="dxa"/>
            <w:tcBorders>
              <w:left w:val="single" w:sz="12" w:space="0" w:color="000000"/>
              <w:bottom w:val="single" w:sz="6" w:space="0" w:color="000000"/>
            </w:tcBorders>
            <w:shd w:val="clear" w:color="auto" w:fill="auto"/>
          </w:tcPr>
          <w:p w14:paraId="02FCC219"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CKM_SHA3_224_HMAC_GENERAL</w:t>
            </w:r>
          </w:p>
        </w:tc>
        <w:tc>
          <w:tcPr>
            <w:tcW w:w="1020" w:type="dxa"/>
            <w:tcBorders>
              <w:left w:val="single" w:sz="6" w:space="0" w:color="000000"/>
              <w:bottom w:val="single" w:sz="6" w:space="0" w:color="000000"/>
            </w:tcBorders>
            <w:shd w:val="clear" w:color="auto" w:fill="auto"/>
          </w:tcPr>
          <w:p w14:paraId="35AEE943" w14:textId="77777777" w:rsidR="00331BF0" w:rsidRPr="008D76B4" w:rsidRDefault="00331BF0" w:rsidP="007B527B">
            <w:pPr>
              <w:pStyle w:val="TableSmallFont"/>
              <w:keepNext w:val="0"/>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12378151"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85" w:type="dxa"/>
            <w:tcBorders>
              <w:left w:val="single" w:sz="6" w:space="0" w:color="000000"/>
              <w:bottom w:val="single" w:sz="6" w:space="0" w:color="000000"/>
            </w:tcBorders>
            <w:shd w:val="clear" w:color="auto" w:fill="auto"/>
          </w:tcPr>
          <w:p w14:paraId="7668BFF6" w14:textId="77777777" w:rsidR="00331BF0" w:rsidRPr="008D76B4" w:rsidRDefault="00331BF0" w:rsidP="007B527B">
            <w:pPr>
              <w:pStyle w:val="TableSmallFont"/>
              <w:keepNext w:val="0"/>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2B9941C5" w14:textId="77777777" w:rsidR="00331BF0" w:rsidRPr="008D76B4" w:rsidRDefault="00331BF0" w:rsidP="007B527B">
            <w:pPr>
              <w:pStyle w:val="TableSmallFont"/>
              <w:keepNext w:val="0"/>
              <w:snapToGrid w:val="0"/>
              <w:rPr>
                <w:rFonts w:ascii="Arial" w:hAnsi="Arial" w:cs="Arial"/>
                <w:sz w:val="20"/>
              </w:rPr>
            </w:pPr>
          </w:p>
        </w:tc>
        <w:tc>
          <w:tcPr>
            <w:tcW w:w="675" w:type="dxa"/>
            <w:tcBorders>
              <w:left w:val="single" w:sz="6" w:space="0" w:color="000000"/>
              <w:bottom w:val="single" w:sz="6" w:space="0" w:color="000000"/>
            </w:tcBorders>
            <w:shd w:val="clear" w:color="auto" w:fill="auto"/>
          </w:tcPr>
          <w:p w14:paraId="317CF0B8" w14:textId="77777777" w:rsidR="00331BF0" w:rsidRPr="008D76B4" w:rsidRDefault="00331BF0" w:rsidP="007B527B">
            <w:pPr>
              <w:pStyle w:val="TableSmallFont"/>
              <w:keepNext w:val="0"/>
              <w:snapToGrid w:val="0"/>
              <w:rPr>
                <w:rFonts w:ascii="Arial" w:hAnsi="Arial" w:cs="Arial"/>
                <w:sz w:val="20"/>
              </w:rPr>
            </w:pPr>
          </w:p>
        </w:tc>
        <w:tc>
          <w:tcPr>
            <w:tcW w:w="975" w:type="dxa"/>
            <w:tcBorders>
              <w:left w:val="single" w:sz="6" w:space="0" w:color="000000"/>
              <w:bottom w:val="single" w:sz="6" w:space="0" w:color="000000"/>
            </w:tcBorders>
            <w:shd w:val="clear" w:color="auto" w:fill="auto"/>
          </w:tcPr>
          <w:p w14:paraId="212B87A1" w14:textId="77777777" w:rsidR="00331BF0" w:rsidRPr="008D76B4" w:rsidRDefault="00331BF0" w:rsidP="007B527B">
            <w:pPr>
              <w:pStyle w:val="TableSmallFont"/>
              <w:keepNext w:val="0"/>
              <w:snapToGrid w:val="0"/>
              <w:rPr>
                <w:rFonts w:ascii="Arial" w:hAnsi="Arial" w:cs="Arial"/>
                <w:sz w:val="20"/>
              </w:rPr>
            </w:pPr>
          </w:p>
        </w:tc>
        <w:tc>
          <w:tcPr>
            <w:tcW w:w="1103" w:type="dxa"/>
            <w:tcBorders>
              <w:left w:val="single" w:sz="6" w:space="0" w:color="000000"/>
              <w:bottom w:val="single" w:sz="6" w:space="0" w:color="000000"/>
              <w:right w:val="single" w:sz="12" w:space="0" w:color="000000"/>
            </w:tcBorders>
            <w:shd w:val="clear" w:color="auto" w:fill="auto"/>
          </w:tcPr>
          <w:p w14:paraId="1DFEFB97" w14:textId="77777777" w:rsidR="00331BF0" w:rsidRPr="008D76B4" w:rsidRDefault="00331BF0" w:rsidP="007B527B">
            <w:pPr>
              <w:pStyle w:val="TableSmallFont"/>
              <w:keepNext w:val="0"/>
              <w:snapToGrid w:val="0"/>
              <w:rPr>
                <w:rFonts w:ascii="Arial" w:hAnsi="Arial" w:cs="Arial"/>
                <w:sz w:val="20"/>
              </w:rPr>
            </w:pPr>
          </w:p>
        </w:tc>
      </w:tr>
      <w:tr w:rsidR="00331BF0" w:rsidRPr="008D76B4" w14:paraId="0D8A4DC9" w14:textId="77777777" w:rsidTr="007B527B">
        <w:tc>
          <w:tcPr>
            <w:tcW w:w="3600" w:type="dxa"/>
            <w:tcBorders>
              <w:top w:val="single" w:sz="6" w:space="0" w:color="000000"/>
              <w:left w:val="single" w:sz="12" w:space="0" w:color="000000"/>
              <w:bottom w:val="single" w:sz="6" w:space="0" w:color="000000"/>
            </w:tcBorders>
            <w:shd w:val="clear" w:color="auto" w:fill="auto"/>
          </w:tcPr>
          <w:p w14:paraId="47E8FA0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CKM_SHA3_224_KEY_DERIVATION</w:t>
            </w:r>
          </w:p>
        </w:tc>
        <w:tc>
          <w:tcPr>
            <w:tcW w:w="1020" w:type="dxa"/>
            <w:tcBorders>
              <w:top w:val="single" w:sz="6" w:space="0" w:color="000000"/>
              <w:left w:val="single" w:sz="6" w:space="0" w:color="000000"/>
              <w:bottom w:val="single" w:sz="6" w:space="0" w:color="000000"/>
            </w:tcBorders>
            <w:shd w:val="clear" w:color="auto" w:fill="auto"/>
          </w:tcPr>
          <w:p w14:paraId="4FCD3BE1"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0F7F164F"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198799F0"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02293960"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28AB94C"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1EF34C8A"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76CC0FE2"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2C6DCD6C" w14:textId="77777777" w:rsidTr="007B527B">
        <w:tc>
          <w:tcPr>
            <w:tcW w:w="3600" w:type="dxa"/>
            <w:tcBorders>
              <w:top w:val="single" w:sz="6" w:space="0" w:color="000000"/>
              <w:left w:val="single" w:sz="12" w:space="0" w:color="000000"/>
              <w:bottom w:val="single" w:sz="12" w:space="0" w:color="000000"/>
            </w:tcBorders>
            <w:shd w:val="clear" w:color="auto" w:fill="auto"/>
          </w:tcPr>
          <w:p w14:paraId="0DD6D51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CKM_SHA3_224_KEY_GEN</w:t>
            </w:r>
          </w:p>
        </w:tc>
        <w:tc>
          <w:tcPr>
            <w:tcW w:w="1020" w:type="dxa"/>
            <w:tcBorders>
              <w:top w:val="single" w:sz="6" w:space="0" w:color="000000"/>
              <w:left w:val="single" w:sz="6" w:space="0" w:color="000000"/>
              <w:bottom w:val="single" w:sz="12" w:space="0" w:color="000000"/>
            </w:tcBorders>
            <w:shd w:val="clear" w:color="auto" w:fill="auto"/>
          </w:tcPr>
          <w:p w14:paraId="05B98842"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39AD0898"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3E2F8709"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405C399D"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2D1B119B" w14:textId="77777777" w:rsidR="00331BF0" w:rsidRPr="008D76B4" w:rsidRDefault="00331BF0" w:rsidP="007B527B">
            <w:pPr>
              <w:pStyle w:val="TableSmallFont"/>
              <w:keepNext w:val="0"/>
              <w:snapToGrid w:val="0"/>
              <w:rPr>
                <w:rFonts w:ascii="Arial" w:hAnsi="Arial" w:cs="Arial"/>
                <w:sz w:val="20"/>
              </w:rPr>
            </w:pPr>
            <w:r w:rsidRPr="008D76B4">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027F2B6C"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63B185FB"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0B6E6D8C" w14:textId="77777777" w:rsidR="00331BF0" w:rsidRPr="008D76B4" w:rsidRDefault="00331BF0" w:rsidP="000234AE">
      <w:pPr>
        <w:pStyle w:val="Heading3"/>
        <w:numPr>
          <w:ilvl w:val="2"/>
          <w:numId w:val="2"/>
        </w:numPr>
        <w:tabs>
          <w:tab w:val="num" w:pos="720"/>
        </w:tabs>
      </w:pPr>
      <w:bookmarkStart w:id="5407" w:name="_Toc8118376"/>
      <w:bookmarkStart w:id="5408" w:name="_Toc30061351"/>
      <w:bookmarkStart w:id="5409" w:name="_Toc90376604"/>
      <w:bookmarkStart w:id="5410" w:name="_Toc111203589"/>
      <w:r w:rsidRPr="008D76B4">
        <w:t>Definitions</w:t>
      </w:r>
      <w:bookmarkEnd w:id="5407"/>
      <w:bookmarkEnd w:id="5408"/>
      <w:bookmarkEnd w:id="5409"/>
      <w:bookmarkEnd w:id="5410"/>
    </w:p>
    <w:p w14:paraId="266D4803" w14:textId="77777777" w:rsidR="00331BF0" w:rsidRPr="008D76B4" w:rsidRDefault="00331BF0" w:rsidP="00331BF0">
      <w:r w:rsidRPr="008D76B4">
        <w:t>Mechanisms:</w:t>
      </w:r>
    </w:p>
    <w:p w14:paraId="49705EC0" w14:textId="77777777" w:rsidR="00331BF0" w:rsidRPr="008D76B4" w:rsidRDefault="00331BF0" w:rsidP="00331BF0">
      <w:pPr>
        <w:ind w:left="720"/>
      </w:pPr>
      <w:r w:rsidRPr="008D76B4">
        <w:t xml:space="preserve">CKM_SHA3_224                     </w:t>
      </w:r>
    </w:p>
    <w:p w14:paraId="76EFC669" w14:textId="77777777" w:rsidR="00331BF0" w:rsidRPr="008D76B4" w:rsidRDefault="00331BF0" w:rsidP="00331BF0">
      <w:pPr>
        <w:ind w:left="720"/>
      </w:pPr>
      <w:r w:rsidRPr="008D76B4">
        <w:t xml:space="preserve">CKM_SHA3_224_HMAC                </w:t>
      </w:r>
    </w:p>
    <w:p w14:paraId="679BA21A" w14:textId="77777777" w:rsidR="00331BF0" w:rsidRPr="008D76B4" w:rsidRDefault="00331BF0" w:rsidP="00331BF0">
      <w:pPr>
        <w:ind w:left="720"/>
      </w:pPr>
      <w:r w:rsidRPr="008D76B4">
        <w:t xml:space="preserve">CKM_SHA3_224_HMAC_GENERAL        </w:t>
      </w:r>
    </w:p>
    <w:p w14:paraId="58A6B84E" w14:textId="77777777" w:rsidR="00331BF0" w:rsidRPr="008D76B4" w:rsidRDefault="00331BF0" w:rsidP="00331BF0">
      <w:pPr>
        <w:ind w:left="720"/>
      </w:pPr>
      <w:r w:rsidRPr="008D76B4">
        <w:t xml:space="preserve">CKM_SHA3_224_KEY_DERIVATION </w:t>
      </w:r>
    </w:p>
    <w:p w14:paraId="0EF961A7" w14:textId="77777777" w:rsidR="00331BF0" w:rsidRPr="008D76B4" w:rsidRDefault="00331BF0" w:rsidP="00331BF0">
      <w:pPr>
        <w:ind w:left="720"/>
        <w:rPr>
          <w:rFonts w:eastAsia="Arial"/>
        </w:rPr>
      </w:pPr>
      <w:r w:rsidRPr="008D76B4">
        <w:t>CKM_SHA3_224_KEY_GEN</w:t>
      </w:r>
    </w:p>
    <w:p w14:paraId="10240AEE" w14:textId="77777777" w:rsidR="00331BF0" w:rsidRPr="008D76B4" w:rsidRDefault="00331BF0" w:rsidP="00331BF0">
      <w:pPr>
        <w:ind w:left="720"/>
      </w:pPr>
      <w:r w:rsidRPr="008D76B4">
        <w:rPr>
          <w:rFonts w:eastAsia="Arial"/>
        </w:rPr>
        <w:t xml:space="preserve">  </w:t>
      </w:r>
    </w:p>
    <w:p w14:paraId="51C3F5F8" w14:textId="77777777" w:rsidR="00331BF0" w:rsidRPr="008D76B4" w:rsidRDefault="00331BF0" w:rsidP="00331BF0">
      <w:pPr>
        <w:ind w:left="720"/>
      </w:pPr>
      <w:r w:rsidRPr="008D76B4">
        <w:t>CKK_SHA3_224_HMAC</w:t>
      </w:r>
    </w:p>
    <w:p w14:paraId="65C01D0F" w14:textId="77777777" w:rsidR="00331BF0" w:rsidRPr="008D76B4" w:rsidRDefault="00331BF0" w:rsidP="000234AE">
      <w:pPr>
        <w:pStyle w:val="Heading3"/>
        <w:numPr>
          <w:ilvl w:val="2"/>
          <w:numId w:val="2"/>
        </w:numPr>
        <w:tabs>
          <w:tab w:val="num" w:pos="720"/>
        </w:tabs>
      </w:pPr>
      <w:bookmarkStart w:id="5411" w:name="_Toc8118377"/>
      <w:bookmarkStart w:id="5412" w:name="_Toc30061352"/>
      <w:bookmarkStart w:id="5413" w:name="_Toc90376605"/>
      <w:bookmarkStart w:id="5414" w:name="_Toc111203590"/>
      <w:r w:rsidRPr="008D76B4">
        <w:lastRenderedPageBreak/>
        <w:t>SHA3-224 digest</w:t>
      </w:r>
      <w:bookmarkEnd w:id="5411"/>
      <w:bookmarkEnd w:id="5412"/>
      <w:bookmarkEnd w:id="5413"/>
      <w:bookmarkEnd w:id="5414"/>
    </w:p>
    <w:p w14:paraId="1627ACDB" w14:textId="77777777" w:rsidR="00331BF0" w:rsidRPr="008D76B4" w:rsidRDefault="00331BF0" w:rsidP="00331BF0">
      <w:r w:rsidRPr="008D76B4">
        <w:t xml:space="preserve">The SHA3-224 mechanism, denoted </w:t>
      </w:r>
      <w:r w:rsidRPr="008D76B4">
        <w:rPr>
          <w:b/>
        </w:rPr>
        <w:t>CKM_SHA3_224</w:t>
      </w:r>
      <w:r w:rsidRPr="008D76B4">
        <w:t>, is a mechanism for message digesting, following the Secure Hash 3 Algorithm with a 224-bit message digest defined in FIPS Pub 202.</w:t>
      </w:r>
    </w:p>
    <w:p w14:paraId="0B1F1053" w14:textId="77777777" w:rsidR="00331BF0" w:rsidRPr="008D76B4" w:rsidRDefault="00331BF0" w:rsidP="00331BF0">
      <w:r w:rsidRPr="008D76B4">
        <w:t>It does not have a parameter.</w:t>
      </w:r>
    </w:p>
    <w:p w14:paraId="41C1ED8F"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47C363A3" w14:textId="4D0F1F97" w:rsidR="00331BF0" w:rsidRPr="008D76B4" w:rsidRDefault="00331BF0" w:rsidP="00331BF0">
      <w:pPr>
        <w:pStyle w:val="Caption"/>
        <w:rPr>
          <w:rFonts w:cs="Arial"/>
          <w:b/>
          <w:sz w:val="20"/>
        </w:rPr>
      </w:pPr>
      <w:bookmarkStart w:id="5415" w:name="_Toc25853490"/>
      <w:r w:rsidRPr="008D76B4">
        <w:t xml:space="preserve">Table </w:t>
      </w:r>
      <w:fldSimple w:instr=" SEQ &quot;Table&quot; \* ARABIC ">
        <w:r w:rsidR="004B47E8">
          <w:rPr>
            <w:noProof/>
          </w:rPr>
          <w:t>158</w:t>
        </w:r>
      </w:fldSimple>
      <w:r w:rsidRPr="008D76B4">
        <w:t>, SHA3-224: Data Length</w:t>
      </w:r>
      <w:bookmarkEnd w:id="5415"/>
    </w:p>
    <w:tbl>
      <w:tblPr>
        <w:tblW w:w="0" w:type="auto"/>
        <w:tblInd w:w="108" w:type="dxa"/>
        <w:tblLayout w:type="fixed"/>
        <w:tblLook w:val="0000" w:firstRow="0" w:lastRow="0" w:firstColumn="0" w:lastColumn="0" w:noHBand="0" w:noVBand="0"/>
      </w:tblPr>
      <w:tblGrid>
        <w:gridCol w:w="1260"/>
        <w:gridCol w:w="1377"/>
        <w:gridCol w:w="1851"/>
      </w:tblGrid>
      <w:tr w:rsidR="00331BF0" w:rsidRPr="008D76B4" w14:paraId="3CE791C9" w14:textId="77777777" w:rsidTr="007B527B">
        <w:trPr>
          <w:tblHeader/>
        </w:trPr>
        <w:tc>
          <w:tcPr>
            <w:tcW w:w="1260" w:type="dxa"/>
            <w:tcBorders>
              <w:top w:val="single" w:sz="12" w:space="0" w:color="000000"/>
              <w:left w:val="single" w:sz="12" w:space="0" w:color="000000"/>
            </w:tcBorders>
            <w:shd w:val="clear" w:color="auto" w:fill="auto"/>
          </w:tcPr>
          <w:p w14:paraId="2DD23224"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377" w:type="dxa"/>
            <w:tcBorders>
              <w:top w:val="single" w:sz="12" w:space="0" w:color="000000"/>
              <w:left w:val="single" w:sz="6" w:space="0" w:color="000000"/>
            </w:tcBorders>
            <w:shd w:val="clear" w:color="auto" w:fill="auto"/>
          </w:tcPr>
          <w:p w14:paraId="73DA655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1C6DD741"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30DADE85" w14:textId="77777777" w:rsidTr="007B527B">
        <w:tc>
          <w:tcPr>
            <w:tcW w:w="1260" w:type="dxa"/>
            <w:tcBorders>
              <w:top w:val="single" w:sz="6" w:space="0" w:color="000000"/>
              <w:left w:val="single" w:sz="12" w:space="0" w:color="000000"/>
              <w:bottom w:val="single" w:sz="12" w:space="0" w:color="000000"/>
            </w:tcBorders>
            <w:shd w:val="clear" w:color="auto" w:fill="auto"/>
          </w:tcPr>
          <w:p w14:paraId="1AD09633" w14:textId="77777777" w:rsidR="00331BF0" w:rsidRPr="008D76B4" w:rsidRDefault="00331BF0" w:rsidP="007B527B">
            <w:pPr>
              <w:pStyle w:val="Table"/>
              <w:keepNext/>
              <w:rPr>
                <w:rFonts w:ascii="Arial" w:hAnsi="Arial" w:cs="Arial"/>
              </w:rPr>
            </w:pPr>
            <w:r w:rsidRPr="008D76B4">
              <w:rPr>
                <w:rFonts w:ascii="Arial" w:hAnsi="Arial" w:cs="Arial"/>
              </w:rPr>
              <w:t>C_Digest</w:t>
            </w:r>
          </w:p>
        </w:tc>
        <w:tc>
          <w:tcPr>
            <w:tcW w:w="1377" w:type="dxa"/>
            <w:tcBorders>
              <w:top w:val="single" w:sz="6" w:space="0" w:color="000000"/>
              <w:left w:val="single" w:sz="6" w:space="0" w:color="000000"/>
              <w:bottom w:val="single" w:sz="12" w:space="0" w:color="000000"/>
            </w:tcBorders>
            <w:shd w:val="clear" w:color="auto" w:fill="auto"/>
          </w:tcPr>
          <w:p w14:paraId="4F1EF59F" w14:textId="77777777" w:rsidR="00331BF0" w:rsidRPr="008D76B4" w:rsidRDefault="00331BF0" w:rsidP="007B527B">
            <w:pPr>
              <w:pStyle w:val="Table"/>
              <w:keepNext/>
              <w:jc w:val="center"/>
              <w:rPr>
                <w:rFonts w:ascii="Arial" w:hAnsi="Arial" w:cs="Arial"/>
              </w:rPr>
            </w:pPr>
            <w:r w:rsidRPr="008D76B4">
              <w:rPr>
                <w:rFonts w:ascii="Arial" w:hAnsi="Arial" w:cs="Arial"/>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71C1BF75" w14:textId="77777777" w:rsidR="00331BF0" w:rsidRPr="008D76B4" w:rsidRDefault="00331BF0" w:rsidP="007B527B">
            <w:pPr>
              <w:pStyle w:val="Table"/>
              <w:keepNext/>
              <w:jc w:val="center"/>
            </w:pPr>
            <w:r w:rsidRPr="008D76B4">
              <w:rPr>
                <w:rFonts w:ascii="Arial" w:hAnsi="Arial" w:cs="Arial"/>
              </w:rPr>
              <w:t>28</w:t>
            </w:r>
          </w:p>
        </w:tc>
      </w:tr>
    </w:tbl>
    <w:p w14:paraId="57976743" w14:textId="77777777" w:rsidR="00331BF0" w:rsidRPr="008D76B4" w:rsidRDefault="00331BF0" w:rsidP="000234AE">
      <w:pPr>
        <w:pStyle w:val="Heading3"/>
        <w:numPr>
          <w:ilvl w:val="2"/>
          <w:numId w:val="2"/>
        </w:numPr>
        <w:tabs>
          <w:tab w:val="num" w:pos="720"/>
        </w:tabs>
      </w:pPr>
      <w:bookmarkStart w:id="5416" w:name="_Toc8118378"/>
      <w:bookmarkStart w:id="5417" w:name="_Toc30061353"/>
      <w:bookmarkStart w:id="5418" w:name="_Toc90376606"/>
      <w:bookmarkStart w:id="5419" w:name="_Toc111203591"/>
      <w:r w:rsidRPr="008D76B4">
        <w:t>General-length SHA3-224-HMAC</w:t>
      </w:r>
      <w:bookmarkEnd w:id="5416"/>
      <w:bookmarkEnd w:id="5417"/>
      <w:bookmarkEnd w:id="5418"/>
      <w:bookmarkEnd w:id="5419"/>
    </w:p>
    <w:p w14:paraId="66615219" w14:textId="0975A9FC" w:rsidR="00331BF0" w:rsidRPr="008D76B4" w:rsidRDefault="00331BF0" w:rsidP="00331BF0">
      <w:r w:rsidRPr="008D76B4">
        <w:t xml:space="preserve">The general-length SHA3-224-HMAC mechanism, denoted </w:t>
      </w:r>
      <w:r w:rsidRPr="008D76B4">
        <w:rPr>
          <w:b/>
        </w:rPr>
        <w:t>CKM_SHA3_224_HMAC_GENERAL</w:t>
      </w:r>
      <w:r w:rsidRPr="008D76B4">
        <w:t xml:space="preserve">, is the same as the general-length SHA-1-HMAC mechanism in section </w:t>
      </w:r>
      <w:r w:rsidRPr="008D76B4">
        <w:fldChar w:fldCharType="begin"/>
      </w:r>
      <w:r w:rsidRPr="008D76B4">
        <w:instrText xml:space="preserve"> REF _Ref527381269 \r \h \* MERGEFORMAT </w:instrText>
      </w:r>
      <w:r w:rsidRPr="008D76B4">
        <w:fldChar w:fldCharType="separate"/>
      </w:r>
      <w:r w:rsidR="004B47E8">
        <w:t>6.20.4</w:t>
      </w:r>
      <w:r w:rsidRPr="008D76B4">
        <w:fldChar w:fldCharType="end"/>
      </w:r>
      <w:r w:rsidRPr="008D76B4">
        <w:t xml:space="preserve"> except that it uses the HMAC construction based on the SHA3-224 hash function and length of the output should be in the range 1-28. The keys it uses are generic secret keys and CKK_SHA3_224_HMAC. FIPS-198 compliant tokens may require the key length to be at least 14 bytes; that is, half the size of the SHA3-224 hash output.</w:t>
      </w:r>
    </w:p>
    <w:p w14:paraId="3E978457"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1-28 (the output size of SHA3-224 is 28 bytes). FIPS-198 compliant tokens may constrain the output length to be at least 4 or 14 (half the maximum length). Signatures (MACs) produced by this mechanism shall be taken from the start of the full 28-byte HMAC output.</w:t>
      </w:r>
    </w:p>
    <w:p w14:paraId="55BCCFBA" w14:textId="3FA2B58F" w:rsidR="00331BF0" w:rsidRPr="008D76B4" w:rsidRDefault="00331BF0" w:rsidP="00331BF0">
      <w:pPr>
        <w:pStyle w:val="Caption"/>
        <w:rPr>
          <w:rFonts w:cs="Arial"/>
          <w:b/>
          <w:sz w:val="20"/>
        </w:rPr>
      </w:pPr>
      <w:bookmarkStart w:id="5420" w:name="_Toc2585349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159</w:t>
      </w:r>
      <w:r w:rsidRPr="008D76B4">
        <w:rPr>
          <w:szCs w:val="18"/>
        </w:rPr>
        <w:fldChar w:fldCharType="end"/>
      </w:r>
      <w:r w:rsidRPr="008D76B4">
        <w:t>, General-length SHA3-224-HMAC: Key And Data Length</w:t>
      </w:r>
      <w:bookmarkEnd w:id="5420"/>
    </w:p>
    <w:tbl>
      <w:tblPr>
        <w:tblW w:w="0" w:type="auto"/>
        <w:tblInd w:w="108" w:type="dxa"/>
        <w:tblLayout w:type="fixed"/>
        <w:tblLook w:val="0000" w:firstRow="0" w:lastRow="0" w:firstColumn="0" w:lastColumn="0" w:noHBand="0" w:noVBand="0"/>
      </w:tblPr>
      <w:tblGrid>
        <w:gridCol w:w="1530"/>
        <w:gridCol w:w="2430"/>
        <w:gridCol w:w="1350"/>
        <w:gridCol w:w="3510"/>
      </w:tblGrid>
      <w:tr w:rsidR="00331BF0" w:rsidRPr="008D76B4" w14:paraId="2BBE362F" w14:textId="77777777" w:rsidTr="007B527B">
        <w:trPr>
          <w:tblHeader/>
        </w:trPr>
        <w:tc>
          <w:tcPr>
            <w:tcW w:w="1530" w:type="dxa"/>
            <w:tcBorders>
              <w:top w:val="single" w:sz="12" w:space="0" w:color="000000"/>
              <w:left w:val="single" w:sz="12" w:space="0" w:color="000000"/>
            </w:tcBorders>
            <w:shd w:val="clear" w:color="auto" w:fill="auto"/>
          </w:tcPr>
          <w:p w14:paraId="4779EF68"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2BE244A5"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22703BF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510" w:type="dxa"/>
            <w:tcBorders>
              <w:top w:val="single" w:sz="12" w:space="0" w:color="000000"/>
              <w:left w:val="single" w:sz="6" w:space="0" w:color="000000"/>
              <w:right w:val="single" w:sz="12" w:space="0" w:color="000000"/>
            </w:tcBorders>
            <w:shd w:val="clear" w:color="auto" w:fill="auto"/>
          </w:tcPr>
          <w:p w14:paraId="46B869C3"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6BA00EF6" w14:textId="77777777" w:rsidTr="007B527B">
        <w:tc>
          <w:tcPr>
            <w:tcW w:w="1530" w:type="dxa"/>
            <w:tcBorders>
              <w:top w:val="single" w:sz="6" w:space="0" w:color="000000"/>
              <w:left w:val="single" w:sz="12" w:space="0" w:color="000000"/>
              <w:bottom w:val="single" w:sz="6" w:space="0" w:color="000000"/>
            </w:tcBorders>
            <w:shd w:val="clear" w:color="auto" w:fill="auto"/>
          </w:tcPr>
          <w:p w14:paraId="3B316278"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709B74A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 CKK_SHA3_224_HMAC</w:t>
            </w:r>
          </w:p>
        </w:tc>
        <w:tc>
          <w:tcPr>
            <w:tcW w:w="1350" w:type="dxa"/>
            <w:tcBorders>
              <w:top w:val="single" w:sz="6" w:space="0" w:color="000000"/>
              <w:left w:val="single" w:sz="6" w:space="0" w:color="000000"/>
              <w:bottom w:val="single" w:sz="6" w:space="0" w:color="000000"/>
            </w:tcBorders>
            <w:shd w:val="clear" w:color="auto" w:fill="auto"/>
          </w:tcPr>
          <w:p w14:paraId="16D7FDF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510" w:type="dxa"/>
            <w:tcBorders>
              <w:top w:val="single" w:sz="6" w:space="0" w:color="000000"/>
              <w:left w:val="single" w:sz="6" w:space="0" w:color="000000"/>
              <w:bottom w:val="single" w:sz="6" w:space="0" w:color="000000"/>
              <w:right w:val="single" w:sz="12" w:space="0" w:color="000000"/>
            </w:tcBorders>
            <w:shd w:val="clear" w:color="auto" w:fill="auto"/>
          </w:tcPr>
          <w:p w14:paraId="7735F25F" w14:textId="77777777" w:rsidR="00331BF0" w:rsidRPr="008D76B4" w:rsidRDefault="00331BF0" w:rsidP="007B527B">
            <w:pPr>
              <w:pStyle w:val="Table"/>
              <w:keepNext/>
              <w:jc w:val="center"/>
            </w:pPr>
            <w:r w:rsidRPr="008D76B4">
              <w:rPr>
                <w:rFonts w:ascii="Arial" w:hAnsi="Arial" w:cs="Arial"/>
                <w:sz w:val="20"/>
              </w:rPr>
              <w:t>1-28, depending on parameters</w:t>
            </w:r>
          </w:p>
        </w:tc>
      </w:tr>
      <w:tr w:rsidR="00331BF0" w:rsidRPr="008D76B4" w14:paraId="3CA69FC9" w14:textId="77777777" w:rsidTr="007B527B">
        <w:tc>
          <w:tcPr>
            <w:tcW w:w="1530" w:type="dxa"/>
            <w:tcBorders>
              <w:top w:val="single" w:sz="6" w:space="0" w:color="000000"/>
              <w:left w:val="single" w:sz="12" w:space="0" w:color="000000"/>
              <w:bottom w:val="single" w:sz="12" w:space="0" w:color="000000"/>
            </w:tcBorders>
            <w:shd w:val="clear" w:color="auto" w:fill="auto"/>
          </w:tcPr>
          <w:p w14:paraId="766AD54C"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7B85AE0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 CKK_SHA3_224_HMAC</w:t>
            </w:r>
          </w:p>
        </w:tc>
        <w:tc>
          <w:tcPr>
            <w:tcW w:w="1350" w:type="dxa"/>
            <w:tcBorders>
              <w:top w:val="single" w:sz="6" w:space="0" w:color="000000"/>
              <w:left w:val="single" w:sz="6" w:space="0" w:color="000000"/>
              <w:bottom w:val="single" w:sz="12" w:space="0" w:color="000000"/>
            </w:tcBorders>
            <w:shd w:val="clear" w:color="auto" w:fill="auto"/>
          </w:tcPr>
          <w:p w14:paraId="527258A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510" w:type="dxa"/>
            <w:tcBorders>
              <w:top w:val="single" w:sz="6" w:space="0" w:color="000000"/>
              <w:left w:val="single" w:sz="6" w:space="0" w:color="000000"/>
              <w:bottom w:val="single" w:sz="12" w:space="0" w:color="000000"/>
              <w:right w:val="single" w:sz="12" w:space="0" w:color="000000"/>
            </w:tcBorders>
            <w:shd w:val="clear" w:color="auto" w:fill="auto"/>
          </w:tcPr>
          <w:p w14:paraId="07BEC560" w14:textId="77777777" w:rsidR="00331BF0" w:rsidRPr="008D76B4" w:rsidRDefault="00331BF0" w:rsidP="007B527B">
            <w:pPr>
              <w:pStyle w:val="Table"/>
              <w:keepNext/>
              <w:jc w:val="center"/>
            </w:pPr>
            <w:r w:rsidRPr="008D76B4">
              <w:rPr>
                <w:rFonts w:ascii="Arial" w:hAnsi="Arial" w:cs="Arial"/>
                <w:sz w:val="20"/>
              </w:rPr>
              <w:t>1-28, depending on parameters</w:t>
            </w:r>
          </w:p>
        </w:tc>
      </w:tr>
    </w:tbl>
    <w:p w14:paraId="5F4CA66D" w14:textId="77777777" w:rsidR="00331BF0" w:rsidRPr="008D76B4" w:rsidRDefault="00331BF0" w:rsidP="000234AE">
      <w:pPr>
        <w:pStyle w:val="Heading3"/>
        <w:numPr>
          <w:ilvl w:val="2"/>
          <w:numId w:val="2"/>
        </w:numPr>
        <w:tabs>
          <w:tab w:val="num" w:pos="720"/>
        </w:tabs>
      </w:pPr>
      <w:bookmarkStart w:id="5421" w:name="_Toc8118379"/>
      <w:bookmarkStart w:id="5422" w:name="_Toc30061354"/>
      <w:bookmarkStart w:id="5423" w:name="_Toc90376607"/>
      <w:bookmarkStart w:id="5424" w:name="_Toc111203592"/>
      <w:r w:rsidRPr="008D76B4">
        <w:t>SHA3-224-HMAC</w:t>
      </w:r>
      <w:bookmarkEnd w:id="5421"/>
      <w:bookmarkEnd w:id="5422"/>
      <w:bookmarkEnd w:id="5423"/>
      <w:bookmarkEnd w:id="5424"/>
    </w:p>
    <w:p w14:paraId="1A999D95" w14:textId="77777777" w:rsidR="00331BF0" w:rsidRPr="008D76B4" w:rsidRDefault="00331BF0" w:rsidP="00331BF0">
      <w:r w:rsidRPr="008D76B4">
        <w:t xml:space="preserve">The SHA3-224-HMAC mechanism, denoted </w:t>
      </w:r>
      <w:r w:rsidRPr="008D76B4">
        <w:rPr>
          <w:b/>
        </w:rPr>
        <w:t>CKM_SHA3_224_HMAC</w:t>
      </w:r>
      <w:r w:rsidRPr="008D76B4">
        <w:t>, is a special case of the general-length SHA3-224-HMAC mechanism.</w:t>
      </w:r>
    </w:p>
    <w:p w14:paraId="123F2BE2" w14:textId="77777777" w:rsidR="00331BF0" w:rsidRPr="008D76B4" w:rsidRDefault="00331BF0" w:rsidP="00331BF0">
      <w:r w:rsidRPr="008D76B4">
        <w:t>It has no parameter, and always produces an output of length 28.</w:t>
      </w:r>
    </w:p>
    <w:p w14:paraId="1C832CE9" w14:textId="77777777" w:rsidR="00331BF0" w:rsidRPr="008D76B4" w:rsidRDefault="00331BF0" w:rsidP="000234AE">
      <w:pPr>
        <w:pStyle w:val="Heading3"/>
        <w:numPr>
          <w:ilvl w:val="2"/>
          <w:numId w:val="2"/>
        </w:numPr>
        <w:tabs>
          <w:tab w:val="num" w:pos="720"/>
        </w:tabs>
      </w:pPr>
      <w:bookmarkStart w:id="5425" w:name="_Toc8118380"/>
      <w:bookmarkStart w:id="5426" w:name="_Toc30061355"/>
      <w:bookmarkStart w:id="5427" w:name="_Toc90376608"/>
      <w:bookmarkStart w:id="5428" w:name="_Toc111203593"/>
      <w:r w:rsidRPr="008D76B4">
        <w:t>SHA3-224 key derivation</w:t>
      </w:r>
      <w:bookmarkEnd w:id="5425"/>
      <w:bookmarkEnd w:id="5426"/>
      <w:bookmarkEnd w:id="5427"/>
      <w:bookmarkEnd w:id="5428"/>
    </w:p>
    <w:p w14:paraId="6F5E95C6" w14:textId="2EB7FCFD" w:rsidR="00331BF0" w:rsidRPr="008D76B4" w:rsidRDefault="00331BF0" w:rsidP="00331BF0">
      <w:r w:rsidRPr="008D76B4">
        <w:t xml:space="preserve">SHA-224 key derivation, denoted </w:t>
      </w:r>
      <w:r w:rsidRPr="008D76B4">
        <w:rPr>
          <w:b/>
        </w:rPr>
        <w:t>CKM_SHA3_224_KEY_DERIVATION</w:t>
      </w:r>
      <w:r w:rsidRPr="008D76B4">
        <w:t xml:space="preserve">, is the same as the SHA-1 key derivation mechanism in Section </w:t>
      </w:r>
      <w:r w:rsidRPr="008D76B4">
        <w:fldChar w:fldCharType="begin"/>
      </w:r>
      <w:r w:rsidRPr="008D76B4">
        <w:instrText xml:space="preserve"> REF _Ref527381270 \r \h \* MERGEFORMAT </w:instrText>
      </w:r>
      <w:r w:rsidRPr="008D76B4">
        <w:fldChar w:fldCharType="separate"/>
      </w:r>
      <w:r w:rsidR="004B47E8">
        <w:t>6.20.5</w:t>
      </w:r>
      <w:r w:rsidRPr="008D76B4">
        <w:fldChar w:fldCharType="end"/>
      </w:r>
      <w:r w:rsidRPr="008D76B4">
        <w:t xml:space="preserve"> except that it uses the SHA3-224 hash function and the relevant length is 28 bytes. </w:t>
      </w:r>
    </w:p>
    <w:p w14:paraId="1AA4B070" w14:textId="77777777" w:rsidR="00331BF0" w:rsidRPr="008D76B4" w:rsidRDefault="00331BF0" w:rsidP="000234AE">
      <w:pPr>
        <w:pStyle w:val="Heading3"/>
        <w:numPr>
          <w:ilvl w:val="2"/>
          <w:numId w:val="2"/>
        </w:numPr>
        <w:tabs>
          <w:tab w:val="num" w:pos="720"/>
        </w:tabs>
      </w:pPr>
      <w:bookmarkStart w:id="5429" w:name="_Toc8118381"/>
      <w:bookmarkStart w:id="5430" w:name="_Toc30061356"/>
      <w:bookmarkStart w:id="5431" w:name="_Toc90376609"/>
      <w:bookmarkStart w:id="5432" w:name="_Toc111203594"/>
      <w:r w:rsidRPr="008D76B4">
        <w:t>SHA3-224 HMAC key generation</w:t>
      </w:r>
      <w:bookmarkEnd w:id="5429"/>
      <w:bookmarkEnd w:id="5430"/>
      <w:bookmarkEnd w:id="5431"/>
      <w:bookmarkEnd w:id="5432"/>
    </w:p>
    <w:p w14:paraId="3B11748E" w14:textId="77777777" w:rsidR="00331BF0" w:rsidRPr="008D76B4" w:rsidRDefault="00331BF0" w:rsidP="00331BF0">
      <w:r w:rsidRPr="008D76B4">
        <w:t xml:space="preserve">The SHA3-224-HMAC key generation mechanism, denoted </w:t>
      </w:r>
      <w:r w:rsidRPr="008D76B4">
        <w:rPr>
          <w:b/>
        </w:rPr>
        <w:t>CKM_SHA3_224_KEY_GEN</w:t>
      </w:r>
      <w:r w:rsidRPr="008D76B4">
        <w:t>, is a key generation mechanism for NIST’s SHA3-224-HMAC.</w:t>
      </w:r>
    </w:p>
    <w:p w14:paraId="27B14A72" w14:textId="77777777" w:rsidR="00331BF0" w:rsidRPr="008D76B4" w:rsidRDefault="00331BF0" w:rsidP="00331BF0">
      <w:r w:rsidRPr="008D76B4">
        <w:t>It does not have a parameter.</w:t>
      </w:r>
    </w:p>
    <w:p w14:paraId="5781CF9B" w14:textId="77777777" w:rsidR="00331BF0" w:rsidRPr="008D76B4" w:rsidRDefault="00331BF0" w:rsidP="00331BF0">
      <w:r w:rsidRPr="008D76B4">
        <w:t xml:space="preserve">The mechanism generates SHA3-224-HMAC keys with a particular length in bytes, as specified in the </w:t>
      </w:r>
      <w:r w:rsidRPr="008D76B4">
        <w:rPr>
          <w:b/>
        </w:rPr>
        <w:t>CKA_VALUE_LEN</w:t>
      </w:r>
      <w:r w:rsidRPr="008D76B4">
        <w:t xml:space="preserve"> attribute of the template for the key.</w:t>
      </w:r>
    </w:p>
    <w:p w14:paraId="2A063F22"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SHA3-224-HMAC key type (specifically, the flags indicating which </w:t>
      </w:r>
      <w:r w:rsidRPr="008D76B4">
        <w:lastRenderedPageBreak/>
        <w:t>functions the key supports) may be specified in the template for the key, or else are assigned default initial values.</w:t>
      </w:r>
    </w:p>
    <w:p w14:paraId="4CB0BC50"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CKM_SHA3_224_HMAC</w:t>
      </w:r>
      <w:r w:rsidRPr="008D76B4">
        <w:t xml:space="preserve"> key sizes, in bytes.</w:t>
      </w:r>
    </w:p>
    <w:p w14:paraId="33353569" w14:textId="77777777" w:rsidR="00331BF0" w:rsidRPr="008D76B4" w:rsidRDefault="00331BF0" w:rsidP="000234AE">
      <w:pPr>
        <w:pStyle w:val="Heading2"/>
        <w:numPr>
          <w:ilvl w:val="1"/>
          <w:numId w:val="2"/>
        </w:numPr>
        <w:tabs>
          <w:tab w:val="num" w:pos="576"/>
        </w:tabs>
      </w:pPr>
      <w:bookmarkStart w:id="5433" w:name="_Toc8118382"/>
      <w:bookmarkStart w:id="5434" w:name="_Toc30061357"/>
      <w:bookmarkStart w:id="5435" w:name="_Toc90376610"/>
      <w:bookmarkStart w:id="5436" w:name="_Toc111203595"/>
      <w:r w:rsidRPr="008D76B4">
        <w:t>SHA3-256</w:t>
      </w:r>
      <w:bookmarkEnd w:id="5433"/>
      <w:bookmarkEnd w:id="5434"/>
      <w:bookmarkEnd w:id="5435"/>
      <w:bookmarkEnd w:id="5436"/>
    </w:p>
    <w:p w14:paraId="1B4EC9A6" w14:textId="37749E84" w:rsidR="00331BF0" w:rsidRPr="008D76B4" w:rsidRDefault="00331BF0" w:rsidP="00331BF0">
      <w:pPr>
        <w:rPr>
          <w:sz w:val="18"/>
        </w:rPr>
      </w:pPr>
      <w:bookmarkStart w:id="5437" w:name="_Toc25853492"/>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160</w:t>
      </w:r>
      <w:r w:rsidRPr="008D76B4">
        <w:rPr>
          <w:i/>
          <w:sz w:val="18"/>
        </w:rPr>
        <w:fldChar w:fldCharType="end"/>
      </w:r>
      <w:r w:rsidRPr="008D76B4">
        <w:rPr>
          <w:i/>
          <w:sz w:val="18"/>
        </w:rPr>
        <w:t>, SHA3-256 Mechanisms vs. Functions</w:t>
      </w:r>
      <w:bookmarkEnd w:id="5437"/>
    </w:p>
    <w:tbl>
      <w:tblPr>
        <w:tblW w:w="0" w:type="auto"/>
        <w:tblInd w:w="-200" w:type="dxa"/>
        <w:tblLayout w:type="fixed"/>
        <w:tblCellMar>
          <w:left w:w="115" w:type="dxa"/>
          <w:right w:w="115" w:type="dxa"/>
        </w:tblCellMar>
        <w:tblLook w:val="0000" w:firstRow="0" w:lastRow="0" w:firstColumn="0" w:lastColumn="0" w:noHBand="0" w:noVBand="0"/>
      </w:tblPr>
      <w:tblGrid>
        <w:gridCol w:w="3690"/>
        <w:gridCol w:w="975"/>
        <w:gridCol w:w="780"/>
        <w:gridCol w:w="585"/>
        <w:gridCol w:w="840"/>
        <w:gridCol w:w="675"/>
        <w:gridCol w:w="975"/>
        <w:gridCol w:w="1103"/>
      </w:tblGrid>
      <w:tr w:rsidR="00331BF0" w:rsidRPr="008D76B4" w14:paraId="2D508A6E" w14:textId="77777777" w:rsidTr="007B527B">
        <w:trPr>
          <w:tblHeader/>
        </w:trPr>
        <w:tc>
          <w:tcPr>
            <w:tcW w:w="3690" w:type="dxa"/>
            <w:tcBorders>
              <w:top w:val="single" w:sz="12" w:space="0" w:color="000000"/>
              <w:left w:val="single" w:sz="12" w:space="0" w:color="000000"/>
            </w:tcBorders>
            <w:shd w:val="clear" w:color="auto" w:fill="auto"/>
          </w:tcPr>
          <w:p w14:paraId="389AAA3D" w14:textId="77777777" w:rsidR="00331BF0" w:rsidRPr="008D76B4" w:rsidRDefault="00331BF0" w:rsidP="007B527B">
            <w:pPr>
              <w:pStyle w:val="TableSmallFont"/>
              <w:snapToGrid w:val="0"/>
              <w:jc w:val="left"/>
            </w:pPr>
          </w:p>
        </w:tc>
        <w:tc>
          <w:tcPr>
            <w:tcW w:w="5933" w:type="dxa"/>
            <w:gridSpan w:val="7"/>
            <w:tcBorders>
              <w:top w:val="single" w:sz="12" w:space="0" w:color="000000"/>
              <w:left w:val="single" w:sz="6" w:space="0" w:color="000000"/>
              <w:bottom w:val="single" w:sz="6" w:space="0" w:color="000000"/>
              <w:right w:val="single" w:sz="12" w:space="0" w:color="000000"/>
            </w:tcBorders>
            <w:shd w:val="clear" w:color="auto" w:fill="auto"/>
          </w:tcPr>
          <w:p w14:paraId="2081C433"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787C0980" w14:textId="77777777" w:rsidTr="007B527B">
        <w:trPr>
          <w:tblHeader/>
        </w:trPr>
        <w:tc>
          <w:tcPr>
            <w:tcW w:w="3690" w:type="dxa"/>
            <w:tcBorders>
              <w:left w:val="single" w:sz="12" w:space="0" w:color="000000"/>
              <w:bottom w:val="single" w:sz="6" w:space="0" w:color="000000"/>
            </w:tcBorders>
            <w:shd w:val="clear" w:color="auto" w:fill="auto"/>
          </w:tcPr>
          <w:p w14:paraId="05DB76C1" w14:textId="77777777" w:rsidR="00331BF0" w:rsidRPr="008D76B4" w:rsidRDefault="00331BF0" w:rsidP="007B527B">
            <w:pPr>
              <w:pStyle w:val="TableSmallFont"/>
              <w:snapToGrid w:val="0"/>
              <w:jc w:val="left"/>
              <w:rPr>
                <w:rFonts w:ascii="Arial" w:hAnsi="Arial" w:cs="Arial"/>
                <w:b/>
                <w:sz w:val="20"/>
              </w:rPr>
            </w:pPr>
          </w:p>
          <w:p w14:paraId="4F6786F4"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51B12B5C"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14D957C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108D0E4"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7A42C119"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6DF6C91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F8DCF60"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6E596320"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763CA6E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FDAE114"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0" w:type="dxa"/>
            <w:tcBorders>
              <w:top w:val="single" w:sz="6" w:space="0" w:color="000000"/>
              <w:left w:val="single" w:sz="6" w:space="0" w:color="000000"/>
              <w:bottom w:val="single" w:sz="6" w:space="0" w:color="000000"/>
            </w:tcBorders>
            <w:shd w:val="clear" w:color="auto" w:fill="auto"/>
          </w:tcPr>
          <w:p w14:paraId="5AF97FED" w14:textId="77777777" w:rsidR="00331BF0" w:rsidRPr="008D76B4" w:rsidRDefault="00331BF0" w:rsidP="007B527B">
            <w:pPr>
              <w:pStyle w:val="TableSmallFont"/>
              <w:snapToGrid w:val="0"/>
              <w:rPr>
                <w:rFonts w:ascii="Arial" w:hAnsi="Arial" w:cs="Arial"/>
                <w:b/>
                <w:sz w:val="20"/>
              </w:rPr>
            </w:pPr>
          </w:p>
          <w:p w14:paraId="30AD81C3"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tcBorders>
            <w:shd w:val="clear" w:color="auto" w:fill="auto"/>
          </w:tcPr>
          <w:p w14:paraId="0B57E771" w14:textId="77777777" w:rsidR="00331BF0" w:rsidRPr="008D76B4" w:rsidRDefault="00331BF0" w:rsidP="007B527B">
            <w:pPr>
              <w:pStyle w:val="TableSmallFont"/>
              <w:rPr>
                <w:rFonts w:ascii="Arial" w:eastAsia="Arial" w:hAnsi="Arial" w:cs="Arial"/>
                <w:b/>
                <w:sz w:val="20"/>
              </w:rPr>
            </w:pPr>
            <w:r w:rsidRPr="008D76B4">
              <w:rPr>
                <w:rFonts w:ascii="Arial" w:hAnsi="Arial" w:cs="Arial"/>
                <w:b/>
                <w:sz w:val="20"/>
              </w:rPr>
              <w:t>Gen.</w:t>
            </w:r>
          </w:p>
          <w:p w14:paraId="4656861C" w14:textId="77777777" w:rsidR="00331BF0" w:rsidRPr="008D76B4" w:rsidRDefault="00331BF0" w:rsidP="007B527B">
            <w:pPr>
              <w:pStyle w:val="TableSmallFont"/>
              <w:rPr>
                <w:rFonts w:ascii="Arial" w:hAnsi="Arial" w:cs="Arial"/>
                <w:b/>
                <w:sz w:val="20"/>
              </w:rPr>
            </w:pPr>
            <w:r w:rsidRPr="008D76B4">
              <w:rPr>
                <w:rFonts w:ascii="Arial" w:eastAsia="Arial" w:hAnsi="Arial" w:cs="Arial"/>
                <w:b/>
                <w:sz w:val="20"/>
              </w:rPr>
              <w:t xml:space="preserve"> </w:t>
            </w:r>
            <w:r w:rsidRPr="008D76B4">
              <w:rPr>
                <w:rFonts w:ascii="Arial" w:hAnsi="Arial" w:cs="Arial"/>
                <w:b/>
                <w:sz w:val="20"/>
              </w:rPr>
              <w:t>Key/</w:t>
            </w:r>
          </w:p>
          <w:p w14:paraId="0063B286"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0BC463B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0831732B"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6C1BEFC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6C9CA70"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0667D8EC" w14:textId="77777777" w:rsidR="00331BF0" w:rsidRPr="008D76B4" w:rsidRDefault="00331BF0" w:rsidP="007B527B">
            <w:pPr>
              <w:pStyle w:val="TableSmallFont"/>
              <w:snapToGrid w:val="0"/>
              <w:rPr>
                <w:rFonts w:ascii="Arial" w:hAnsi="Arial" w:cs="Arial"/>
                <w:b/>
                <w:sz w:val="20"/>
              </w:rPr>
            </w:pPr>
          </w:p>
          <w:p w14:paraId="58F98BFB"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1176E26E" w14:textId="77777777" w:rsidTr="007B527B">
        <w:tc>
          <w:tcPr>
            <w:tcW w:w="3690" w:type="dxa"/>
            <w:tcBorders>
              <w:top w:val="single" w:sz="6" w:space="0" w:color="000000"/>
              <w:left w:val="single" w:sz="12" w:space="0" w:color="000000"/>
              <w:bottom w:val="single" w:sz="6" w:space="0" w:color="000000"/>
            </w:tcBorders>
            <w:shd w:val="clear" w:color="auto" w:fill="auto"/>
          </w:tcPr>
          <w:p w14:paraId="4985743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CKM_SHA3_256</w:t>
            </w:r>
          </w:p>
        </w:tc>
        <w:tc>
          <w:tcPr>
            <w:tcW w:w="975" w:type="dxa"/>
            <w:tcBorders>
              <w:top w:val="single" w:sz="6" w:space="0" w:color="000000"/>
              <w:left w:val="single" w:sz="6" w:space="0" w:color="000000"/>
              <w:bottom w:val="single" w:sz="6" w:space="0" w:color="000000"/>
            </w:tcBorders>
            <w:shd w:val="clear" w:color="auto" w:fill="auto"/>
          </w:tcPr>
          <w:p w14:paraId="1FC8B14F"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7146EE2D"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492C2351"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3D53B4B7"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4F48A599"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105C59C"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457AC225" w14:textId="77777777" w:rsidR="00331BF0" w:rsidRPr="008D76B4" w:rsidRDefault="00331BF0" w:rsidP="007B527B">
            <w:pPr>
              <w:pStyle w:val="TableSmallFont"/>
              <w:keepNext w:val="0"/>
              <w:snapToGrid w:val="0"/>
              <w:rPr>
                <w:rFonts w:ascii="Arial" w:hAnsi="Arial" w:cs="Arial"/>
                <w:sz w:val="20"/>
              </w:rPr>
            </w:pPr>
          </w:p>
        </w:tc>
      </w:tr>
      <w:tr w:rsidR="00331BF0" w:rsidRPr="008D76B4" w14:paraId="48847E2B" w14:textId="77777777" w:rsidTr="007B527B">
        <w:tc>
          <w:tcPr>
            <w:tcW w:w="3690" w:type="dxa"/>
            <w:tcBorders>
              <w:top w:val="single" w:sz="6" w:space="0" w:color="000000"/>
              <w:left w:val="single" w:sz="12" w:space="0" w:color="000000"/>
              <w:bottom w:val="single" w:sz="6" w:space="0" w:color="000000"/>
            </w:tcBorders>
            <w:shd w:val="clear" w:color="auto" w:fill="auto"/>
          </w:tcPr>
          <w:p w14:paraId="18D9596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CKM_SHA3_256_HMAC_GENERAL</w:t>
            </w:r>
          </w:p>
        </w:tc>
        <w:tc>
          <w:tcPr>
            <w:tcW w:w="975" w:type="dxa"/>
            <w:tcBorders>
              <w:top w:val="single" w:sz="6" w:space="0" w:color="000000"/>
              <w:left w:val="single" w:sz="6" w:space="0" w:color="000000"/>
              <w:bottom w:val="single" w:sz="6" w:space="0" w:color="000000"/>
            </w:tcBorders>
            <w:shd w:val="clear" w:color="auto" w:fill="auto"/>
          </w:tcPr>
          <w:p w14:paraId="654763D0"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7ECD0085"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1999E5FB"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401884CF"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07ABBCA3"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2707EF9"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10C3F46C" w14:textId="77777777" w:rsidR="00331BF0" w:rsidRPr="008D76B4" w:rsidRDefault="00331BF0" w:rsidP="007B527B">
            <w:pPr>
              <w:pStyle w:val="TableSmallFont"/>
              <w:keepNext w:val="0"/>
              <w:snapToGrid w:val="0"/>
              <w:rPr>
                <w:rFonts w:ascii="Arial" w:hAnsi="Arial" w:cs="Arial"/>
                <w:sz w:val="20"/>
              </w:rPr>
            </w:pPr>
          </w:p>
        </w:tc>
      </w:tr>
      <w:tr w:rsidR="00331BF0" w:rsidRPr="008D76B4" w14:paraId="27411D59" w14:textId="77777777" w:rsidTr="007B527B">
        <w:tc>
          <w:tcPr>
            <w:tcW w:w="3690" w:type="dxa"/>
            <w:tcBorders>
              <w:top w:val="single" w:sz="6" w:space="0" w:color="000000"/>
              <w:left w:val="single" w:sz="12" w:space="0" w:color="000000"/>
              <w:bottom w:val="single" w:sz="6" w:space="0" w:color="000000"/>
            </w:tcBorders>
            <w:shd w:val="clear" w:color="auto" w:fill="auto"/>
          </w:tcPr>
          <w:p w14:paraId="1DE91489"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CKM_SHA3_256_HMAC</w:t>
            </w:r>
          </w:p>
        </w:tc>
        <w:tc>
          <w:tcPr>
            <w:tcW w:w="975" w:type="dxa"/>
            <w:tcBorders>
              <w:top w:val="single" w:sz="6" w:space="0" w:color="000000"/>
              <w:left w:val="single" w:sz="6" w:space="0" w:color="000000"/>
              <w:bottom w:val="single" w:sz="6" w:space="0" w:color="000000"/>
            </w:tcBorders>
            <w:shd w:val="clear" w:color="auto" w:fill="auto"/>
          </w:tcPr>
          <w:p w14:paraId="11C5883D"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208560A"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74D99B37"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B248829"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23887E6A"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4666631A"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0F4B7EE" w14:textId="77777777" w:rsidR="00331BF0" w:rsidRPr="008D76B4" w:rsidRDefault="00331BF0" w:rsidP="007B527B">
            <w:pPr>
              <w:pStyle w:val="TableSmallFont"/>
              <w:keepNext w:val="0"/>
              <w:snapToGrid w:val="0"/>
              <w:rPr>
                <w:rFonts w:ascii="Arial" w:hAnsi="Arial" w:cs="Arial"/>
                <w:sz w:val="20"/>
              </w:rPr>
            </w:pPr>
          </w:p>
        </w:tc>
      </w:tr>
      <w:tr w:rsidR="00331BF0" w:rsidRPr="008D76B4" w14:paraId="245DBA02" w14:textId="77777777" w:rsidTr="007B527B">
        <w:tc>
          <w:tcPr>
            <w:tcW w:w="3690" w:type="dxa"/>
            <w:tcBorders>
              <w:top w:val="single" w:sz="6" w:space="0" w:color="000000"/>
              <w:left w:val="single" w:sz="12" w:space="0" w:color="000000"/>
              <w:bottom w:val="single" w:sz="6" w:space="0" w:color="000000"/>
            </w:tcBorders>
            <w:shd w:val="clear" w:color="auto" w:fill="auto"/>
          </w:tcPr>
          <w:p w14:paraId="080FAAC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CKM_SHA3_256_KEY_DERIVATION</w:t>
            </w:r>
          </w:p>
        </w:tc>
        <w:tc>
          <w:tcPr>
            <w:tcW w:w="975" w:type="dxa"/>
            <w:tcBorders>
              <w:top w:val="single" w:sz="6" w:space="0" w:color="000000"/>
              <w:left w:val="single" w:sz="6" w:space="0" w:color="000000"/>
              <w:bottom w:val="single" w:sz="6" w:space="0" w:color="000000"/>
            </w:tcBorders>
            <w:shd w:val="clear" w:color="auto" w:fill="auto"/>
          </w:tcPr>
          <w:p w14:paraId="5C17B77C"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4E7016B"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7D2E1286"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B89A8C5"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1B1C84C8"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01E9FD5"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21E68A8B"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3FFBD8BD" w14:textId="77777777" w:rsidTr="007B527B">
        <w:tc>
          <w:tcPr>
            <w:tcW w:w="3690" w:type="dxa"/>
            <w:tcBorders>
              <w:top w:val="single" w:sz="6" w:space="0" w:color="000000"/>
              <w:left w:val="single" w:sz="12" w:space="0" w:color="000000"/>
              <w:bottom w:val="single" w:sz="12" w:space="0" w:color="000000"/>
            </w:tcBorders>
            <w:shd w:val="clear" w:color="auto" w:fill="auto"/>
          </w:tcPr>
          <w:p w14:paraId="3AB5AB7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CKM_SHA3_256_KEY_GEN</w:t>
            </w:r>
          </w:p>
        </w:tc>
        <w:tc>
          <w:tcPr>
            <w:tcW w:w="975" w:type="dxa"/>
            <w:tcBorders>
              <w:top w:val="single" w:sz="6" w:space="0" w:color="000000"/>
              <w:left w:val="single" w:sz="6" w:space="0" w:color="000000"/>
              <w:bottom w:val="single" w:sz="12" w:space="0" w:color="000000"/>
            </w:tcBorders>
            <w:shd w:val="clear" w:color="auto" w:fill="auto"/>
          </w:tcPr>
          <w:p w14:paraId="667F5AFA"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3ED220DB"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1E434AF3"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169F1A81"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70C8929D" w14:textId="77777777" w:rsidR="00331BF0" w:rsidRPr="008D76B4" w:rsidRDefault="00331BF0" w:rsidP="007B527B">
            <w:pPr>
              <w:pStyle w:val="TableSmallFont"/>
              <w:keepNext w:val="0"/>
              <w:snapToGrid w:val="0"/>
              <w:rPr>
                <w:rFonts w:ascii="Arial" w:hAnsi="Arial" w:cs="Arial"/>
                <w:sz w:val="20"/>
              </w:rPr>
            </w:pPr>
            <w:r w:rsidRPr="008D76B4">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59AD8360"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7095DAE8"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3BB69836" w14:textId="77777777" w:rsidR="00331BF0" w:rsidRPr="008D76B4" w:rsidRDefault="00331BF0" w:rsidP="000234AE">
      <w:pPr>
        <w:pStyle w:val="Heading3"/>
        <w:numPr>
          <w:ilvl w:val="2"/>
          <w:numId w:val="2"/>
        </w:numPr>
        <w:tabs>
          <w:tab w:val="num" w:pos="720"/>
        </w:tabs>
      </w:pPr>
      <w:bookmarkStart w:id="5438" w:name="_Toc8118383"/>
      <w:bookmarkStart w:id="5439" w:name="_Toc30061358"/>
      <w:bookmarkStart w:id="5440" w:name="_Toc90376611"/>
      <w:bookmarkStart w:id="5441" w:name="_Toc111203596"/>
      <w:r w:rsidRPr="008D76B4">
        <w:t>Definitions</w:t>
      </w:r>
      <w:bookmarkEnd w:id="5438"/>
      <w:bookmarkEnd w:id="5439"/>
      <w:bookmarkEnd w:id="5440"/>
      <w:bookmarkEnd w:id="5441"/>
    </w:p>
    <w:p w14:paraId="66FA2961" w14:textId="77777777" w:rsidR="00331BF0" w:rsidRPr="008D76B4" w:rsidRDefault="00331BF0" w:rsidP="00331BF0">
      <w:r w:rsidRPr="008D76B4">
        <w:t>Mechanisms:</w:t>
      </w:r>
    </w:p>
    <w:p w14:paraId="26125F4F" w14:textId="77777777" w:rsidR="00331BF0" w:rsidRPr="008D76B4" w:rsidRDefault="00331BF0" w:rsidP="00331BF0">
      <w:pPr>
        <w:ind w:left="720"/>
      </w:pPr>
      <w:r w:rsidRPr="008D76B4">
        <w:t xml:space="preserve">CKM_SHA3_256                     </w:t>
      </w:r>
    </w:p>
    <w:p w14:paraId="29DF10D9" w14:textId="77777777" w:rsidR="00331BF0" w:rsidRPr="008D76B4" w:rsidRDefault="00331BF0" w:rsidP="00331BF0">
      <w:pPr>
        <w:ind w:left="720"/>
      </w:pPr>
      <w:r w:rsidRPr="008D76B4">
        <w:t xml:space="preserve">CKM_SHA3_256_HMAC                </w:t>
      </w:r>
    </w:p>
    <w:p w14:paraId="6D9622AE" w14:textId="77777777" w:rsidR="00331BF0" w:rsidRPr="008D76B4" w:rsidRDefault="00331BF0" w:rsidP="00331BF0">
      <w:pPr>
        <w:ind w:left="720"/>
      </w:pPr>
      <w:r w:rsidRPr="008D76B4">
        <w:t xml:space="preserve">CKM_SHA3_256_HMAC_GENERAL        </w:t>
      </w:r>
    </w:p>
    <w:p w14:paraId="33BD62D9" w14:textId="77777777" w:rsidR="00331BF0" w:rsidRPr="008D76B4" w:rsidRDefault="00331BF0" w:rsidP="00331BF0">
      <w:pPr>
        <w:ind w:left="720"/>
      </w:pPr>
      <w:r w:rsidRPr="008D76B4">
        <w:t>CKM_SHA3_256_KEY_DERIVATION</w:t>
      </w:r>
    </w:p>
    <w:p w14:paraId="0385FF92" w14:textId="77777777" w:rsidR="00331BF0" w:rsidRPr="008D76B4" w:rsidRDefault="00331BF0" w:rsidP="00331BF0">
      <w:pPr>
        <w:ind w:left="720"/>
      </w:pPr>
      <w:r w:rsidRPr="008D76B4">
        <w:t>CKM_SHA3_256_KEY_GEN</w:t>
      </w:r>
    </w:p>
    <w:p w14:paraId="46AA2442" w14:textId="77777777" w:rsidR="00331BF0" w:rsidRPr="008D76B4" w:rsidRDefault="00331BF0" w:rsidP="00331BF0">
      <w:pPr>
        <w:ind w:left="720"/>
      </w:pPr>
    </w:p>
    <w:p w14:paraId="083DD5DE" w14:textId="77777777" w:rsidR="00331BF0" w:rsidRPr="008D76B4" w:rsidRDefault="00331BF0" w:rsidP="00331BF0">
      <w:pPr>
        <w:ind w:left="720"/>
      </w:pPr>
      <w:r w:rsidRPr="008D76B4">
        <w:t xml:space="preserve">CKK_SHA3_256_HMAC      </w:t>
      </w:r>
    </w:p>
    <w:p w14:paraId="4742499D" w14:textId="77777777" w:rsidR="00331BF0" w:rsidRPr="008D76B4" w:rsidRDefault="00331BF0" w:rsidP="000234AE">
      <w:pPr>
        <w:pStyle w:val="Heading3"/>
        <w:numPr>
          <w:ilvl w:val="2"/>
          <w:numId w:val="2"/>
        </w:numPr>
        <w:tabs>
          <w:tab w:val="num" w:pos="720"/>
        </w:tabs>
      </w:pPr>
      <w:bookmarkStart w:id="5442" w:name="_Toc8118384"/>
      <w:bookmarkStart w:id="5443" w:name="_Toc30061359"/>
      <w:bookmarkStart w:id="5444" w:name="_Toc90376612"/>
      <w:bookmarkStart w:id="5445" w:name="_Toc111203597"/>
      <w:r w:rsidRPr="008D76B4">
        <w:t>SHA3-256 digest</w:t>
      </w:r>
      <w:bookmarkEnd w:id="5442"/>
      <w:bookmarkEnd w:id="5443"/>
      <w:bookmarkEnd w:id="5444"/>
      <w:bookmarkEnd w:id="5445"/>
    </w:p>
    <w:p w14:paraId="550EED11" w14:textId="77777777" w:rsidR="00331BF0" w:rsidRPr="008D76B4" w:rsidRDefault="00331BF0" w:rsidP="00331BF0">
      <w:r w:rsidRPr="008D76B4">
        <w:t xml:space="preserve">The SHA3-256 mechanism, denoted </w:t>
      </w:r>
      <w:r w:rsidRPr="008D76B4">
        <w:rPr>
          <w:b/>
        </w:rPr>
        <w:t>CKM_SHA3_256</w:t>
      </w:r>
      <w:r w:rsidRPr="008D76B4">
        <w:t>, is a mechanism for message digesting, following the Secure Hash 3 Algorithm with a 256-bit message digest defined in FIPS PUB 202.</w:t>
      </w:r>
    </w:p>
    <w:p w14:paraId="38A987A2" w14:textId="77777777" w:rsidR="00331BF0" w:rsidRPr="008D76B4" w:rsidRDefault="00331BF0" w:rsidP="00331BF0">
      <w:r w:rsidRPr="008D76B4">
        <w:t>It does not have a parameter.</w:t>
      </w:r>
    </w:p>
    <w:p w14:paraId="5AC51F40"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574CCC71" w14:textId="70F156EA" w:rsidR="00331BF0" w:rsidRPr="008D76B4" w:rsidRDefault="00331BF0" w:rsidP="00331BF0">
      <w:pPr>
        <w:pStyle w:val="Caption"/>
        <w:rPr>
          <w:rFonts w:cs="Arial"/>
          <w:b/>
          <w:sz w:val="20"/>
        </w:rPr>
      </w:pPr>
      <w:bookmarkStart w:id="5446" w:name="_Toc2585349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161</w:t>
      </w:r>
      <w:r w:rsidRPr="008D76B4">
        <w:rPr>
          <w:szCs w:val="18"/>
        </w:rPr>
        <w:fldChar w:fldCharType="end"/>
      </w:r>
      <w:r w:rsidRPr="008D76B4">
        <w:t>, SHA3-256: Data Length</w:t>
      </w:r>
      <w:bookmarkEnd w:id="5446"/>
    </w:p>
    <w:tbl>
      <w:tblPr>
        <w:tblW w:w="0" w:type="auto"/>
        <w:tblInd w:w="108" w:type="dxa"/>
        <w:tblLayout w:type="fixed"/>
        <w:tblLook w:val="0000" w:firstRow="0" w:lastRow="0" w:firstColumn="0" w:lastColumn="0" w:noHBand="0" w:noVBand="0"/>
      </w:tblPr>
      <w:tblGrid>
        <w:gridCol w:w="1146"/>
        <w:gridCol w:w="1491"/>
        <w:gridCol w:w="1851"/>
      </w:tblGrid>
      <w:tr w:rsidR="00331BF0" w:rsidRPr="008D76B4" w14:paraId="62FA0166" w14:textId="77777777" w:rsidTr="007B527B">
        <w:trPr>
          <w:tblHeader/>
        </w:trPr>
        <w:tc>
          <w:tcPr>
            <w:tcW w:w="1146" w:type="dxa"/>
            <w:tcBorders>
              <w:top w:val="single" w:sz="12" w:space="0" w:color="000000"/>
              <w:left w:val="single" w:sz="12" w:space="0" w:color="000000"/>
            </w:tcBorders>
            <w:shd w:val="clear" w:color="auto" w:fill="auto"/>
          </w:tcPr>
          <w:p w14:paraId="384BDDFF"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51905C6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2A3589F3"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602A2B2F" w14:textId="77777777" w:rsidTr="007B527B">
        <w:tc>
          <w:tcPr>
            <w:tcW w:w="1146" w:type="dxa"/>
            <w:tcBorders>
              <w:top w:val="single" w:sz="6" w:space="0" w:color="000000"/>
              <w:left w:val="single" w:sz="12" w:space="0" w:color="000000"/>
              <w:bottom w:val="single" w:sz="12" w:space="0" w:color="000000"/>
            </w:tcBorders>
            <w:shd w:val="clear" w:color="auto" w:fill="auto"/>
          </w:tcPr>
          <w:p w14:paraId="2C1482E4"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29EE40B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3434944D" w14:textId="77777777" w:rsidR="00331BF0" w:rsidRPr="008D76B4" w:rsidRDefault="00331BF0" w:rsidP="007B527B">
            <w:pPr>
              <w:pStyle w:val="Table"/>
              <w:keepNext/>
              <w:jc w:val="center"/>
            </w:pPr>
            <w:r w:rsidRPr="008D76B4">
              <w:rPr>
                <w:rFonts w:ascii="Arial" w:hAnsi="Arial" w:cs="Arial"/>
                <w:sz w:val="20"/>
              </w:rPr>
              <w:t>32</w:t>
            </w:r>
          </w:p>
        </w:tc>
      </w:tr>
    </w:tbl>
    <w:p w14:paraId="4CC7826A" w14:textId="77777777" w:rsidR="00331BF0" w:rsidRPr="008D76B4" w:rsidRDefault="00331BF0" w:rsidP="000234AE">
      <w:pPr>
        <w:pStyle w:val="Heading3"/>
        <w:numPr>
          <w:ilvl w:val="2"/>
          <w:numId w:val="2"/>
        </w:numPr>
        <w:tabs>
          <w:tab w:val="num" w:pos="720"/>
        </w:tabs>
      </w:pPr>
      <w:bookmarkStart w:id="5447" w:name="_Toc8118385"/>
      <w:bookmarkStart w:id="5448" w:name="_Toc30061360"/>
      <w:bookmarkStart w:id="5449" w:name="_Toc90376613"/>
      <w:bookmarkStart w:id="5450" w:name="_Toc111203598"/>
      <w:r w:rsidRPr="008D76B4">
        <w:t>General-length SHA3-256-HMAC</w:t>
      </w:r>
      <w:bookmarkEnd w:id="5447"/>
      <w:bookmarkEnd w:id="5448"/>
      <w:bookmarkEnd w:id="5449"/>
      <w:bookmarkEnd w:id="5450"/>
    </w:p>
    <w:p w14:paraId="1CE2FC45" w14:textId="1DEF8BB3" w:rsidR="00331BF0" w:rsidRPr="008D76B4" w:rsidRDefault="00331BF0" w:rsidP="00331BF0">
      <w:r w:rsidRPr="008D76B4">
        <w:t xml:space="preserve">The general-length SHA3-256-HMAC mechanism, denoted </w:t>
      </w:r>
      <w:r w:rsidRPr="008D76B4">
        <w:rPr>
          <w:b/>
        </w:rPr>
        <w:t>CKM_SHA3_256_HMAC_GENERAL</w:t>
      </w:r>
      <w:r w:rsidRPr="008D76B4">
        <w:t xml:space="preserve">, is the same as the general-length SHA-1-HMAC mechanism in Section </w:t>
      </w:r>
      <w:r w:rsidRPr="008D76B4">
        <w:fldChar w:fldCharType="begin"/>
      </w:r>
      <w:r w:rsidRPr="008D76B4">
        <w:instrText xml:space="preserve"> REF _Ref527381271 \r \h \* MERGEFORMAT </w:instrText>
      </w:r>
      <w:r w:rsidRPr="008D76B4">
        <w:fldChar w:fldCharType="separate"/>
      </w:r>
      <w:r w:rsidR="004B47E8">
        <w:t>6.20.4</w:t>
      </w:r>
      <w:r w:rsidRPr="008D76B4">
        <w:fldChar w:fldCharType="end"/>
      </w:r>
      <w:r w:rsidRPr="008D76B4">
        <w:t>, except that it uses the HMAC construction based on the SHA3-256 hash function and length of the output should be in the range 1-32. The keys it uses are generic secret keys and CKK_SHA3_256_HMAC. FIPS-198 compliant tokens may require the key length to be at least 16 bytes; that is, half the size of the SHA3-256 hash output.</w:t>
      </w:r>
    </w:p>
    <w:p w14:paraId="4AF49BC9" w14:textId="77777777" w:rsidR="00331BF0" w:rsidRPr="008D76B4" w:rsidRDefault="00331BF0" w:rsidP="00331BF0">
      <w:r w:rsidRPr="008D76B4">
        <w:lastRenderedPageBreak/>
        <w:t xml:space="preserve">It has a parameter, a </w:t>
      </w:r>
      <w:r w:rsidRPr="008D76B4">
        <w:rPr>
          <w:b/>
        </w:rPr>
        <w:t>CK_MAC_GENERAL_PARAMS</w:t>
      </w:r>
      <w:r w:rsidRPr="008D76B4">
        <w:t>, which holds the length in bytes of the desired output. This length should be in the range 1-32 (the output size of SHA3-256 is 32 bytes). FIPS-198 compliant tokens may constrain the output length to be at least 4 or 16 (half the maximum length). Signatures (MACs) produced by this mechanism shall be taken from the start of the full 32-byte HMAC output.</w:t>
      </w:r>
    </w:p>
    <w:p w14:paraId="25095B1E" w14:textId="115E71D0" w:rsidR="00331BF0" w:rsidRPr="008D76B4" w:rsidRDefault="00331BF0" w:rsidP="00331BF0">
      <w:pPr>
        <w:pStyle w:val="Caption"/>
        <w:rPr>
          <w:rFonts w:cs="Arial"/>
          <w:b/>
          <w:sz w:val="20"/>
        </w:rPr>
      </w:pPr>
      <w:bookmarkStart w:id="5451" w:name="_Toc2585349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162</w:t>
      </w:r>
      <w:r w:rsidRPr="008D76B4">
        <w:rPr>
          <w:szCs w:val="18"/>
        </w:rPr>
        <w:fldChar w:fldCharType="end"/>
      </w:r>
      <w:r w:rsidRPr="008D76B4">
        <w:t>, General-length SHA3-256-HMAC: Key And Data Length</w:t>
      </w:r>
      <w:bookmarkEnd w:id="5451"/>
    </w:p>
    <w:tbl>
      <w:tblPr>
        <w:tblW w:w="0" w:type="auto"/>
        <w:tblInd w:w="108" w:type="dxa"/>
        <w:tblLayout w:type="fixed"/>
        <w:tblLook w:val="0000" w:firstRow="0" w:lastRow="0" w:firstColumn="0" w:lastColumn="0" w:noHBand="0" w:noVBand="0"/>
      </w:tblPr>
      <w:tblGrid>
        <w:gridCol w:w="1530"/>
        <w:gridCol w:w="2610"/>
        <w:gridCol w:w="1530"/>
        <w:gridCol w:w="3690"/>
      </w:tblGrid>
      <w:tr w:rsidR="00331BF0" w:rsidRPr="008D76B4" w14:paraId="36770A6A" w14:textId="77777777" w:rsidTr="007B527B">
        <w:trPr>
          <w:tblHeader/>
        </w:trPr>
        <w:tc>
          <w:tcPr>
            <w:tcW w:w="1530" w:type="dxa"/>
            <w:tcBorders>
              <w:top w:val="single" w:sz="12" w:space="0" w:color="000000"/>
              <w:left w:val="single" w:sz="12" w:space="0" w:color="000000"/>
            </w:tcBorders>
            <w:shd w:val="clear" w:color="auto" w:fill="auto"/>
          </w:tcPr>
          <w:p w14:paraId="72F9535B"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610" w:type="dxa"/>
            <w:tcBorders>
              <w:top w:val="single" w:sz="12" w:space="0" w:color="000000"/>
              <w:left w:val="single" w:sz="6" w:space="0" w:color="000000"/>
            </w:tcBorders>
            <w:shd w:val="clear" w:color="auto" w:fill="auto"/>
          </w:tcPr>
          <w:p w14:paraId="61FFB282"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530" w:type="dxa"/>
            <w:tcBorders>
              <w:top w:val="single" w:sz="12" w:space="0" w:color="000000"/>
              <w:left w:val="single" w:sz="6" w:space="0" w:color="000000"/>
            </w:tcBorders>
            <w:shd w:val="clear" w:color="auto" w:fill="auto"/>
          </w:tcPr>
          <w:p w14:paraId="2970072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690" w:type="dxa"/>
            <w:tcBorders>
              <w:top w:val="single" w:sz="12" w:space="0" w:color="000000"/>
              <w:left w:val="single" w:sz="6" w:space="0" w:color="000000"/>
              <w:right w:val="single" w:sz="12" w:space="0" w:color="000000"/>
            </w:tcBorders>
            <w:shd w:val="clear" w:color="auto" w:fill="auto"/>
          </w:tcPr>
          <w:p w14:paraId="49CF72E1"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3BF34C7F" w14:textId="77777777" w:rsidTr="007B527B">
        <w:tc>
          <w:tcPr>
            <w:tcW w:w="1530" w:type="dxa"/>
            <w:tcBorders>
              <w:top w:val="single" w:sz="6" w:space="0" w:color="000000"/>
              <w:left w:val="single" w:sz="12" w:space="0" w:color="000000"/>
              <w:bottom w:val="single" w:sz="6" w:space="0" w:color="000000"/>
            </w:tcBorders>
            <w:shd w:val="clear" w:color="auto" w:fill="auto"/>
          </w:tcPr>
          <w:p w14:paraId="0FD754D6"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610" w:type="dxa"/>
            <w:tcBorders>
              <w:top w:val="single" w:sz="6" w:space="0" w:color="000000"/>
              <w:left w:val="single" w:sz="6" w:space="0" w:color="000000"/>
              <w:bottom w:val="single" w:sz="6" w:space="0" w:color="000000"/>
            </w:tcBorders>
            <w:shd w:val="clear" w:color="auto" w:fill="auto"/>
          </w:tcPr>
          <w:p w14:paraId="52DE3E6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 CKK_SHA3_256_HMAC</w:t>
            </w:r>
          </w:p>
        </w:tc>
        <w:tc>
          <w:tcPr>
            <w:tcW w:w="1530" w:type="dxa"/>
            <w:tcBorders>
              <w:top w:val="single" w:sz="6" w:space="0" w:color="000000"/>
              <w:left w:val="single" w:sz="6" w:space="0" w:color="000000"/>
              <w:bottom w:val="single" w:sz="6" w:space="0" w:color="000000"/>
            </w:tcBorders>
            <w:shd w:val="clear" w:color="auto" w:fill="auto"/>
          </w:tcPr>
          <w:p w14:paraId="330DCDA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690" w:type="dxa"/>
            <w:tcBorders>
              <w:top w:val="single" w:sz="6" w:space="0" w:color="000000"/>
              <w:left w:val="single" w:sz="6" w:space="0" w:color="000000"/>
              <w:bottom w:val="single" w:sz="6" w:space="0" w:color="000000"/>
              <w:right w:val="single" w:sz="12" w:space="0" w:color="000000"/>
            </w:tcBorders>
            <w:shd w:val="clear" w:color="auto" w:fill="auto"/>
          </w:tcPr>
          <w:p w14:paraId="3396D197" w14:textId="77777777" w:rsidR="00331BF0" w:rsidRPr="008D76B4" w:rsidRDefault="00331BF0" w:rsidP="007B527B">
            <w:pPr>
              <w:pStyle w:val="Table"/>
              <w:keepNext/>
              <w:jc w:val="center"/>
            </w:pPr>
            <w:r w:rsidRPr="008D76B4">
              <w:rPr>
                <w:rFonts w:ascii="Arial" w:hAnsi="Arial" w:cs="Arial"/>
                <w:sz w:val="20"/>
              </w:rPr>
              <w:t>1-32, depending on parameters</w:t>
            </w:r>
          </w:p>
        </w:tc>
      </w:tr>
      <w:tr w:rsidR="00331BF0" w:rsidRPr="008D76B4" w14:paraId="027EF0F8" w14:textId="77777777" w:rsidTr="007B527B">
        <w:tc>
          <w:tcPr>
            <w:tcW w:w="1530" w:type="dxa"/>
            <w:tcBorders>
              <w:top w:val="single" w:sz="6" w:space="0" w:color="000000"/>
              <w:left w:val="single" w:sz="12" w:space="0" w:color="000000"/>
              <w:bottom w:val="single" w:sz="12" w:space="0" w:color="000000"/>
            </w:tcBorders>
            <w:shd w:val="clear" w:color="auto" w:fill="auto"/>
          </w:tcPr>
          <w:p w14:paraId="7FCA7847"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610" w:type="dxa"/>
            <w:tcBorders>
              <w:top w:val="single" w:sz="6" w:space="0" w:color="000000"/>
              <w:left w:val="single" w:sz="6" w:space="0" w:color="000000"/>
              <w:bottom w:val="single" w:sz="12" w:space="0" w:color="000000"/>
            </w:tcBorders>
            <w:shd w:val="clear" w:color="auto" w:fill="auto"/>
          </w:tcPr>
          <w:p w14:paraId="15753B5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w:t>
            </w:r>
          </w:p>
          <w:p w14:paraId="4D71989F" w14:textId="77777777" w:rsidR="00331BF0" w:rsidRPr="008D76B4" w:rsidRDefault="00331BF0" w:rsidP="007B527B">
            <w:pPr>
              <w:pStyle w:val="Table"/>
              <w:jc w:val="center"/>
              <w:rPr>
                <w:rFonts w:ascii="Arial" w:hAnsi="Arial" w:cs="Arial"/>
                <w:sz w:val="20"/>
              </w:rPr>
            </w:pPr>
            <w:r w:rsidRPr="008D76B4">
              <w:rPr>
                <w:rFonts w:ascii="Arial" w:hAnsi="Arial" w:cs="Arial"/>
                <w:sz w:val="20"/>
              </w:rPr>
              <w:t>CKK_SHA3_256_HMAC</w:t>
            </w:r>
          </w:p>
        </w:tc>
        <w:tc>
          <w:tcPr>
            <w:tcW w:w="1530" w:type="dxa"/>
            <w:tcBorders>
              <w:top w:val="single" w:sz="6" w:space="0" w:color="000000"/>
              <w:left w:val="single" w:sz="6" w:space="0" w:color="000000"/>
              <w:bottom w:val="single" w:sz="12" w:space="0" w:color="000000"/>
            </w:tcBorders>
            <w:shd w:val="clear" w:color="auto" w:fill="auto"/>
          </w:tcPr>
          <w:p w14:paraId="19F8F1D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690" w:type="dxa"/>
            <w:tcBorders>
              <w:top w:val="single" w:sz="6" w:space="0" w:color="000000"/>
              <w:left w:val="single" w:sz="6" w:space="0" w:color="000000"/>
              <w:bottom w:val="single" w:sz="12" w:space="0" w:color="000000"/>
              <w:right w:val="single" w:sz="12" w:space="0" w:color="000000"/>
            </w:tcBorders>
            <w:shd w:val="clear" w:color="auto" w:fill="auto"/>
          </w:tcPr>
          <w:p w14:paraId="7E61A189" w14:textId="77777777" w:rsidR="00331BF0" w:rsidRPr="008D76B4" w:rsidRDefault="00331BF0" w:rsidP="007B527B">
            <w:pPr>
              <w:pStyle w:val="Table"/>
              <w:keepNext/>
              <w:jc w:val="center"/>
            </w:pPr>
            <w:r w:rsidRPr="008D76B4">
              <w:rPr>
                <w:rFonts w:ascii="Arial" w:hAnsi="Arial" w:cs="Arial"/>
                <w:sz w:val="20"/>
              </w:rPr>
              <w:t>1-32, depending on parameters</w:t>
            </w:r>
          </w:p>
        </w:tc>
      </w:tr>
    </w:tbl>
    <w:p w14:paraId="5AEF18A8" w14:textId="77777777" w:rsidR="00331BF0" w:rsidRPr="008D76B4" w:rsidRDefault="00331BF0" w:rsidP="000234AE">
      <w:pPr>
        <w:pStyle w:val="Heading3"/>
        <w:numPr>
          <w:ilvl w:val="2"/>
          <w:numId w:val="2"/>
        </w:numPr>
        <w:tabs>
          <w:tab w:val="num" w:pos="720"/>
        </w:tabs>
      </w:pPr>
      <w:bookmarkStart w:id="5452" w:name="_Toc8118386"/>
      <w:bookmarkStart w:id="5453" w:name="_Toc30061361"/>
      <w:bookmarkStart w:id="5454" w:name="_Toc90376614"/>
      <w:bookmarkStart w:id="5455" w:name="_Toc111203599"/>
      <w:r w:rsidRPr="008D76B4">
        <w:t>SHA3-256-HMAC</w:t>
      </w:r>
      <w:bookmarkEnd w:id="5452"/>
      <w:bookmarkEnd w:id="5453"/>
      <w:bookmarkEnd w:id="5454"/>
      <w:bookmarkEnd w:id="5455"/>
    </w:p>
    <w:p w14:paraId="2191D893" w14:textId="77777777" w:rsidR="00331BF0" w:rsidRPr="008D76B4" w:rsidRDefault="00331BF0" w:rsidP="00331BF0">
      <w:r w:rsidRPr="008D76B4">
        <w:t xml:space="preserve">The SHA-256-HMAC mechanism, denoted </w:t>
      </w:r>
      <w:r w:rsidRPr="008D76B4">
        <w:rPr>
          <w:b/>
        </w:rPr>
        <w:t>CKM_SHA3_256_HMAC</w:t>
      </w:r>
      <w:r w:rsidRPr="008D76B4">
        <w:t>, is a special case of the general-length SHA-256-HMAC mechanism.</w:t>
      </w:r>
    </w:p>
    <w:p w14:paraId="732E4D53" w14:textId="77777777" w:rsidR="00331BF0" w:rsidRPr="008D76B4" w:rsidRDefault="00331BF0" w:rsidP="00331BF0">
      <w:r w:rsidRPr="008D76B4">
        <w:t>It has no parameter, and always produces an output of length 32.</w:t>
      </w:r>
    </w:p>
    <w:p w14:paraId="525965C2" w14:textId="77777777" w:rsidR="00331BF0" w:rsidRPr="008D76B4" w:rsidRDefault="00331BF0" w:rsidP="000234AE">
      <w:pPr>
        <w:pStyle w:val="Heading3"/>
        <w:numPr>
          <w:ilvl w:val="2"/>
          <w:numId w:val="2"/>
        </w:numPr>
        <w:tabs>
          <w:tab w:val="num" w:pos="720"/>
        </w:tabs>
      </w:pPr>
      <w:bookmarkStart w:id="5456" w:name="_Toc8118387"/>
      <w:bookmarkStart w:id="5457" w:name="_Toc30061362"/>
      <w:bookmarkStart w:id="5458" w:name="_Toc90376615"/>
      <w:bookmarkStart w:id="5459" w:name="_Toc111203600"/>
      <w:r w:rsidRPr="008D76B4">
        <w:t>SHA3-256 key derivation</w:t>
      </w:r>
      <w:bookmarkEnd w:id="5456"/>
      <w:bookmarkEnd w:id="5457"/>
      <w:bookmarkEnd w:id="5458"/>
      <w:bookmarkEnd w:id="5459"/>
    </w:p>
    <w:p w14:paraId="4AA1A003" w14:textId="2C9A200B" w:rsidR="00331BF0" w:rsidRPr="008D76B4" w:rsidRDefault="00331BF0" w:rsidP="00331BF0">
      <w:r w:rsidRPr="008D76B4">
        <w:t xml:space="preserve">SHA-256 key derivation, denoted </w:t>
      </w:r>
      <w:r w:rsidRPr="008D76B4">
        <w:rPr>
          <w:b/>
        </w:rPr>
        <w:t>CKM_SHA3_256_KEY_DERIVATION</w:t>
      </w:r>
      <w:r w:rsidRPr="008D76B4">
        <w:t xml:space="preserve">, is the same as the SHA-1 key derivation mechanism in Section </w:t>
      </w:r>
      <w:r w:rsidRPr="008D76B4">
        <w:fldChar w:fldCharType="begin"/>
      </w:r>
      <w:r w:rsidRPr="008D76B4">
        <w:instrText xml:space="preserve"> REF _Ref527381272 \r \h \* MERGEFORMAT  </w:instrText>
      </w:r>
      <w:r w:rsidRPr="008D76B4">
        <w:fldChar w:fldCharType="separate"/>
      </w:r>
      <w:r w:rsidR="004B47E8">
        <w:t>6.20.5</w:t>
      </w:r>
      <w:r w:rsidRPr="008D76B4">
        <w:fldChar w:fldCharType="end"/>
      </w:r>
      <w:r w:rsidRPr="008D76B4">
        <w:t xml:space="preserve">, except that it uses the SHA3-256 hash function and the relevant length is 32 bytes. </w:t>
      </w:r>
    </w:p>
    <w:p w14:paraId="35847971" w14:textId="77777777" w:rsidR="00331BF0" w:rsidRPr="008D76B4" w:rsidRDefault="00331BF0" w:rsidP="000234AE">
      <w:pPr>
        <w:pStyle w:val="Heading3"/>
        <w:numPr>
          <w:ilvl w:val="2"/>
          <w:numId w:val="2"/>
        </w:numPr>
        <w:tabs>
          <w:tab w:val="num" w:pos="720"/>
        </w:tabs>
      </w:pPr>
      <w:bookmarkStart w:id="5460" w:name="_Toc8118388"/>
      <w:bookmarkStart w:id="5461" w:name="_Toc30061363"/>
      <w:bookmarkStart w:id="5462" w:name="_Toc90376616"/>
      <w:bookmarkStart w:id="5463" w:name="_Toc111203601"/>
      <w:r w:rsidRPr="008D76B4">
        <w:t>SHA3-256 HMAC key generation</w:t>
      </w:r>
      <w:bookmarkEnd w:id="5460"/>
      <w:bookmarkEnd w:id="5461"/>
      <w:bookmarkEnd w:id="5462"/>
      <w:bookmarkEnd w:id="5463"/>
    </w:p>
    <w:p w14:paraId="3633C289" w14:textId="77777777" w:rsidR="00331BF0" w:rsidRPr="008D76B4" w:rsidRDefault="00331BF0" w:rsidP="00331BF0">
      <w:r w:rsidRPr="008D76B4">
        <w:t xml:space="preserve">The SHA3-256-HMAC key generation mechanism, denoted </w:t>
      </w:r>
      <w:r w:rsidRPr="008D76B4">
        <w:rPr>
          <w:b/>
        </w:rPr>
        <w:t>CKM_SHA3_256_KEY_GEN</w:t>
      </w:r>
      <w:r w:rsidRPr="008D76B4">
        <w:t>, is a key generation mechanism for NIST’s SHA3-256-HMAC.</w:t>
      </w:r>
    </w:p>
    <w:p w14:paraId="7ABADD7A" w14:textId="77777777" w:rsidR="00331BF0" w:rsidRPr="008D76B4" w:rsidRDefault="00331BF0" w:rsidP="00331BF0">
      <w:r w:rsidRPr="008D76B4">
        <w:t>It does not have a parameter.</w:t>
      </w:r>
    </w:p>
    <w:p w14:paraId="6DCF9E1C" w14:textId="77777777" w:rsidR="00331BF0" w:rsidRPr="008D76B4" w:rsidRDefault="00331BF0" w:rsidP="00331BF0">
      <w:r w:rsidRPr="008D76B4">
        <w:t xml:space="preserve">The mechanism generates SHA3-256-HMAC keys with a particular length in bytes, as specified in the </w:t>
      </w:r>
      <w:r w:rsidRPr="008D76B4">
        <w:rPr>
          <w:b/>
        </w:rPr>
        <w:t>CKA_VALUE_LEN</w:t>
      </w:r>
      <w:r w:rsidRPr="008D76B4">
        <w:t xml:space="preserve"> attribute of the template for the key.</w:t>
      </w:r>
    </w:p>
    <w:p w14:paraId="50F17DB3"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SHA3-256-HMAC key type (specifically, the flags indicating which functions the key supports) may be specified in the template for the key, or else are assigned default initial values.</w:t>
      </w:r>
    </w:p>
    <w:p w14:paraId="5B701AA9"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CKM_SHA3_256_HMAC</w:t>
      </w:r>
      <w:r w:rsidRPr="008D76B4">
        <w:t xml:space="preserve"> key sizes, in bytes.</w:t>
      </w:r>
    </w:p>
    <w:p w14:paraId="76BBAF0A" w14:textId="77777777" w:rsidR="00331BF0" w:rsidRPr="008D76B4" w:rsidRDefault="00331BF0" w:rsidP="00331BF0"/>
    <w:p w14:paraId="1937172F" w14:textId="77777777" w:rsidR="00331BF0" w:rsidRPr="008D76B4" w:rsidRDefault="00331BF0" w:rsidP="000234AE">
      <w:pPr>
        <w:pStyle w:val="Heading2"/>
        <w:numPr>
          <w:ilvl w:val="1"/>
          <w:numId w:val="2"/>
        </w:numPr>
        <w:tabs>
          <w:tab w:val="num" w:pos="576"/>
        </w:tabs>
      </w:pPr>
      <w:bookmarkStart w:id="5464" w:name="_Toc8118389"/>
      <w:bookmarkStart w:id="5465" w:name="_Toc30061364"/>
      <w:bookmarkStart w:id="5466" w:name="_Toc90376617"/>
      <w:bookmarkStart w:id="5467" w:name="_Toc111203602"/>
      <w:r w:rsidRPr="008D76B4">
        <w:t>SHA3-384</w:t>
      </w:r>
      <w:bookmarkEnd w:id="5464"/>
      <w:bookmarkEnd w:id="5465"/>
      <w:bookmarkEnd w:id="5466"/>
      <w:bookmarkEnd w:id="5467"/>
    </w:p>
    <w:p w14:paraId="718125FC" w14:textId="7E694B83" w:rsidR="00331BF0" w:rsidRPr="008D76B4" w:rsidRDefault="00331BF0" w:rsidP="00331BF0">
      <w:pPr>
        <w:rPr>
          <w:sz w:val="18"/>
        </w:rPr>
      </w:pPr>
      <w:bookmarkStart w:id="5468" w:name="_Toc25853495"/>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163</w:t>
      </w:r>
      <w:r w:rsidRPr="008D76B4">
        <w:rPr>
          <w:i/>
          <w:sz w:val="18"/>
        </w:rPr>
        <w:fldChar w:fldCharType="end"/>
      </w:r>
      <w:r w:rsidRPr="008D76B4">
        <w:rPr>
          <w:i/>
          <w:sz w:val="18"/>
        </w:rPr>
        <w:t>, SHA3-384 Mechanisms vs. Functions</w:t>
      </w:r>
      <w:bookmarkEnd w:id="5468"/>
    </w:p>
    <w:tbl>
      <w:tblPr>
        <w:tblW w:w="9533" w:type="dxa"/>
        <w:tblInd w:w="-110" w:type="dxa"/>
        <w:tblLayout w:type="fixed"/>
        <w:tblCellMar>
          <w:left w:w="115" w:type="dxa"/>
          <w:right w:w="115" w:type="dxa"/>
        </w:tblCellMar>
        <w:tblLook w:val="0000" w:firstRow="0" w:lastRow="0" w:firstColumn="0" w:lastColumn="0" w:noHBand="0" w:noVBand="0"/>
      </w:tblPr>
      <w:tblGrid>
        <w:gridCol w:w="3600"/>
        <w:gridCol w:w="975"/>
        <w:gridCol w:w="780"/>
        <w:gridCol w:w="585"/>
        <w:gridCol w:w="840"/>
        <w:gridCol w:w="785"/>
        <w:gridCol w:w="865"/>
        <w:gridCol w:w="1103"/>
      </w:tblGrid>
      <w:tr w:rsidR="00331BF0" w:rsidRPr="008D76B4" w14:paraId="385BE504" w14:textId="77777777" w:rsidTr="007B527B">
        <w:trPr>
          <w:tblHeader/>
        </w:trPr>
        <w:tc>
          <w:tcPr>
            <w:tcW w:w="3600" w:type="dxa"/>
            <w:tcBorders>
              <w:top w:val="single" w:sz="12" w:space="0" w:color="000000"/>
              <w:left w:val="single" w:sz="12" w:space="0" w:color="000000"/>
            </w:tcBorders>
            <w:shd w:val="clear" w:color="auto" w:fill="auto"/>
          </w:tcPr>
          <w:p w14:paraId="029B326E" w14:textId="77777777" w:rsidR="00331BF0" w:rsidRPr="008D76B4" w:rsidRDefault="00331BF0" w:rsidP="007B527B">
            <w:pPr>
              <w:pStyle w:val="TableSmallFont"/>
              <w:snapToGrid w:val="0"/>
              <w:jc w:val="left"/>
            </w:pPr>
          </w:p>
        </w:tc>
        <w:tc>
          <w:tcPr>
            <w:tcW w:w="5933" w:type="dxa"/>
            <w:gridSpan w:val="7"/>
            <w:tcBorders>
              <w:top w:val="single" w:sz="12" w:space="0" w:color="000000"/>
              <w:left w:val="single" w:sz="6" w:space="0" w:color="000000"/>
              <w:bottom w:val="single" w:sz="6" w:space="0" w:color="000000"/>
              <w:right w:val="single" w:sz="12" w:space="0" w:color="000000"/>
            </w:tcBorders>
            <w:shd w:val="clear" w:color="auto" w:fill="auto"/>
          </w:tcPr>
          <w:p w14:paraId="16EA5F6F"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0D29229C" w14:textId="77777777" w:rsidTr="007B527B">
        <w:trPr>
          <w:tblHeader/>
        </w:trPr>
        <w:tc>
          <w:tcPr>
            <w:tcW w:w="3600" w:type="dxa"/>
            <w:tcBorders>
              <w:left w:val="single" w:sz="12" w:space="0" w:color="000000"/>
              <w:bottom w:val="single" w:sz="6" w:space="0" w:color="000000"/>
            </w:tcBorders>
            <w:shd w:val="clear" w:color="auto" w:fill="auto"/>
          </w:tcPr>
          <w:p w14:paraId="386DA411" w14:textId="77777777" w:rsidR="00331BF0" w:rsidRPr="008D76B4" w:rsidRDefault="00331BF0" w:rsidP="007B527B">
            <w:pPr>
              <w:pStyle w:val="TableSmallFont"/>
              <w:snapToGrid w:val="0"/>
              <w:jc w:val="left"/>
              <w:rPr>
                <w:rFonts w:ascii="Arial" w:hAnsi="Arial" w:cs="Arial"/>
                <w:b/>
                <w:sz w:val="20"/>
              </w:rPr>
            </w:pPr>
          </w:p>
          <w:p w14:paraId="613C034E"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5657AD16"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C98187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1EF16D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7C4B59B7"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71BDC32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7F5A5BD"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45E3F809"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55AF49D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0B0650B"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0" w:type="dxa"/>
            <w:tcBorders>
              <w:top w:val="single" w:sz="6" w:space="0" w:color="000000"/>
              <w:left w:val="single" w:sz="6" w:space="0" w:color="000000"/>
              <w:bottom w:val="single" w:sz="6" w:space="0" w:color="000000"/>
            </w:tcBorders>
            <w:shd w:val="clear" w:color="auto" w:fill="auto"/>
          </w:tcPr>
          <w:p w14:paraId="4A2129B7" w14:textId="77777777" w:rsidR="00331BF0" w:rsidRPr="008D76B4" w:rsidRDefault="00331BF0" w:rsidP="007B527B">
            <w:pPr>
              <w:pStyle w:val="TableSmallFont"/>
              <w:snapToGrid w:val="0"/>
              <w:rPr>
                <w:rFonts w:ascii="Arial" w:hAnsi="Arial" w:cs="Arial"/>
                <w:b/>
                <w:sz w:val="20"/>
              </w:rPr>
            </w:pPr>
          </w:p>
          <w:p w14:paraId="754A3FB2"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85" w:type="dxa"/>
            <w:tcBorders>
              <w:top w:val="single" w:sz="6" w:space="0" w:color="000000"/>
              <w:left w:val="single" w:sz="6" w:space="0" w:color="000000"/>
              <w:bottom w:val="single" w:sz="6" w:space="0" w:color="000000"/>
            </w:tcBorders>
            <w:shd w:val="clear" w:color="auto" w:fill="auto"/>
          </w:tcPr>
          <w:p w14:paraId="3C7A9749" w14:textId="77777777" w:rsidR="00331BF0" w:rsidRPr="008D76B4" w:rsidRDefault="00331BF0" w:rsidP="007B527B">
            <w:pPr>
              <w:pStyle w:val="TableSmallFont"/>
              <w:rPr>
                <w:rFonts w:ascii="Arial" w:eastAsia="Arial" w:hAnsi="Arial" w:cs="Arial"/>
                <w:b/>
                <w:sz w:val="20"/>
              </w:rPr>
            </w:pPr>
            <w:r w:rsidRPr="008D76B4">
              <w:rPr>
                <w:rFonts w:ascii="Arial" w:hAnsi="Arial" w:cs="Arial"/>
                <w:b/>
                <w:sz w:val="20"/>
              </w:rPr>
              <w:t>Gen.</w:t>
            </w:r>
          </w:p>
          <w:p w14:paraId="460A9CAB" w14:textId="77777777" w:rsidR="00331BF0" w:rsidRPr="008D76B4" w:rsidRDefault="00331BF0" w:rsidP="007B527B">
            <w:pPr>
              <w:pStyle w:val="TableSmallFont"/>
              <w:rPr>
                <w:rFonts w:ascii="Arial" w:hAnsi="Arial" w:cs="Arial"/>
                <w:b/>
                <w:sz w:val="20"/>
              </w:rPr>
            </w:pPr>
            <w:r w:rsidRPr="008D76B4">
              <w:rPr>
                <w:rFonts w:ascii="Arial" w:eastAsia="Arial" w:hAnsi="Arial" w:cs="Arial"/>
                <w:b/>
                <w:sz w:val="20"/>
              </w:rPr>
              <w:t xml:space="preserve"> </w:t>
            </w:r>
            <w:r w:rsidRPr="008D76B4">
              <w:rPr>
                <w:rFonts w:ascii="Arial" w:hAnsi="Arial" w:cs="Arial"/>
                <w:b/>
                <w:sz w:val="20"/>
              </w:rPr>
              <w:t>Key/</w:t>
            </w:r>
          </w:p>
          <w:p w14:paraId="20291B19"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640152CA"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65" w:type="dxa"/>
            <w:tcBorders>
              <w:top w:val="single" w:sz="6" w:space="0" w:color="000000"/>
              <w:left w:val="single" w:sz="6" w:space="0" w:color="000000"/>
              <w:bottom w:val="single" w:sz="6" w:space="0" w:color="000000"/>
            </w:tcBorders>
            <w:shd w:val="clear" w:color="auto" w:fill="auto"/>
          </w:tcPr>
          <w:p w14:paraId="21D1FEE1"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102BBC0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8D84A07"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1C9CDC51" w14:textId="77777777" w:rsidR="00331BF0" w:rsidRPr="008D76B4" w:rsidRDefault="00331BF0" w:rsidP="007B527B">
            <w:pPr>
              <w:pStyle w:val="TableSmallFont"/>
              <w:snapToGrid w:val="0"/>
              <w:rPr>
                <w:rFonts w:ascii="Arial" w:hAnsi="Arial" w:cs="Arial"/>
                <w:b/>
                <w:sz w:val="20"/>
              </w:rPr>
            </w:pPr>
          </w:p>
          <w:p w14:paraId="48BCC6F3"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7436C738" w14:textId="77777777" w:rsidTr="007B527B">
        <w:tc>
          <w:tcPr>
            <w:tcW w:w="3600" w:type="dxa"/>
            <w:tcBorders>
              <w:top w:val="single" w:sz="6" w:space="0" w:color="000000"/>
              <w:left w:val="single" w:sz="12" w:space="0" w:color="000000"/>
              <w:bottom w:val="single" w:sz="6" w:space="0" w:color="000000"/>
            </w:tcBorders>
            <w:shd w:val="clear" w:color="auto" w:fill="auto"/>
          </w:tcPr>
          <w:p w14:paraId="7E21755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CKM_SHA3_384</w:t>
            </w:r>
          </w:p>
        </w:tc>
        <w:tc>
          <w:tcPr>
            <w:tcW w:w="975" w:type="dxa"/>
            <w:tcBorders>
              <w:top w:val="single" w:sz="6" w:space="0" w:color="000000"/>
              <w:left w:val="single" w:sz="6" w:space="0" w:color="000000"/>
              <w:bottom w:val="single" w:sz="6" w:space="0" w:color="000000"/>
            </w:tcBorders>
            <w:shd w:val="clear" w:color="auto" w:fill="auto"/>
          </w:tcPr>
          <w:p w14:paraId="649F6D0F"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5327CC5D"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38D7E58D"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4D8E1CED"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785" w:type="dxa"/>
            <w:tcBorders>
              <w:top w:val="single" w:sz="6" w:space="0" w:color="000000"/>
              <w:left w:val="single" w:sz="6" w:space="0" w:color="000000"/>
              <w:bottom w:val="single" w:sz="6" w:space="0" w:color="000000"/>
            </w:tcBorders>
            <w:shd w:val="clear" w:color="auto" w:fill="auto"/>
          </w:tcPr>
          <w:p w14:paraId="5FF88D9B" w14:textId="77777777" w:rsidR="00331BF0" w:rsidRPr="008D76B4" w:rsidRDefault="00331BF0" w:rsidP="007B527B">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5D5D6785"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3594EF4" w14:textId="77777777" w:rsidR="00331BF0" w:rsidRPr="008D76B4" w:rsidRDefault="00331BF0" w:rsidP="007B527B">
            <w:pPr>
              <w:pStyle w:val="TableSmallFont"/>
              <w:keepNext w:val="0"/>
              <w:snapToGrid w:val="0"/>
              <w:rPr>
                <w:rFonts w:ascii="Arial" w:hAnsi="Arial" w:cs="Arial"/>
                <w:sz w:val="20"/>
              </w:rPr>
            </w:pPr>
          </w:p>
        </w:tc>
      </w:tr>
      <w:tr w:rsidR="00331BF0" w:rsidRPr="008D76B4" w14:paraId="1748AA6B" w14:textId="77777777" w:rsidTr="007B527B">
        <w:tc>
          <w:tcPr>
            <w:tcW w:w="3600" w:type="dxa"/>
            <w:tcBorders>
              <w:top w:val="single" w:sz="6" w:space="0" w:color="000000"/>
              <w:left w:val="single" w:sz="12" w:space="0" w:color="000000"/>
              <w:bottom w:val="single" w:sz="6" w:space="0" w:color="000000"/>
            </w:tcBorders>
            <w:shd w:val="clear" w:color="auto" w:fill="auto"/>
          </w:tcPr>
          <w:p w14:paraId="7485B4B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CKM_SHA3_384_HMAC_GENERAL</w:t>
            </w:r>
          </w:p>
        </w:tc>
        <w:tc>
          <w:tcPr>
            <w:tcW w:w="975" w:type="dxa"/>
            <w:tcBorders>
              <w:top w:val="single" w:sz="6" w:space="0" w:color="000000"/>
              <w:left w:val="single" w:sz="6" w:space="0" w:color="000000"/>
              <w:bottom w:val="single" w:sz="6" w:space="0" w:color="000000"/>
            </w:tcBorders>
            <w:shd w:val="clear" w:color="auto" w:fill="auto"/>
          </w:tcPr>
          <w:p w14:paraId="4872B69C"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73D44853"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31E78733"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A3A6A80" w14:textId="77777777" w:rsidR="00331BF0" w:rsidRPr="008D76B4" w:rsidRDefault="00331BF0" w:rsidP="007B527B">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4E14621A" w14:textId="77777777" w:rsidR="00331BF0" w:rsidRPr="008D76B4" w:rsidRDefault="00331BF0" w:rsidP="007B527B">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7F0462B9"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64C46E5" w14:textId="77777777" w:rsidR="00331BF0" w:rsidRPr="008D76B4" w:rsidRDefault="00331BF0" w:rsidP="007B527B">
            <w:pPr>
              <w:pStyle w:val="TableSmallFont"/>
              <w:keepNext w:val="0"/>
              <w:snapToGrid w:val="0"/>
              <w:rPr>
                <w:rFonts w:ascii="Arial" w:hAnsi="Arial" w:cs="Arial"/>
                <w:sz w:val="20"/>
              </w:rPr>
            </w:pPr>
          </w:p>
        </w:tc>
      </w:tr>
      <w:tr w:rsidR="00331BF0" w:rsidRPr="008D76B4" w14:paraId="40930AE7" w14:textId="77777777" w:rsidTr="007B527B">
        <w:tc>
          <w:tcPr>
            <w:tcW w:w="3600" w:type="dxa"/>
            <w:tcBorders>
              <w:top w:val="single" w:sz="6" w:space="0" w:color="000000"/>
              <w:left w:val="single" w:sz="12" w:space="0" w:color="000000"/>
              <w:bottom w:val="single" w:sz="6" w:space="0" w:color="000000"/>
            </w:tcBorders>
            <w:shd w:val="clear" w:color="auto" w:fill="auto"/>
          </w:tcPr>
          <w:p w14:paraId="59BE7B9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CKM_SHA3_384_HMAC</w:t>
            </w:r>
          </w:p>
        </w:tc>
        <w:tc>
          <w:tcPr>
            <w:tcW w:w="975" w:type="dxa"/>
            <w:tcBorders>
              <w:top w:val="single" w:sz="6" w:space="0" w:color="000000"/>
              <w:left w:val="single" w:sz="6" w:space="0" w:color="000000"/>
              <w:bottom w:val="single" w:sz="6" w:space="0" w:color="000000"/>
            </w:tcBorders>
            <w:shd w:val="clear" w:color="auto" w:fill="auto"/>
          </w:tcPr>
          <w:p w14:paraId="7B9792C9"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00E727CD"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3EEEA3D6"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41023B4" w14:textId="77777777" w:rsidR="00331BF0" w:rsidRPr="008D76B4" w:rsidRDefault="00331BF0" w:rsidP="007B527B">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5A36A953" w14:textId="77777777" w:rsidR="00331BF0" w:rsidRPr="008D76B4" w:rsidRDefault="00331BF0" w:rsidP="007B527B">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7E0AB56F"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7BDF4CD2" w14:textId="77777777" w:rsidR="00331BF0" w:rsidRPr="008D76B4" w:rsidRDefault="00331BF0" w:rsidP="007B527B">
            <w:pPr>
              <w:pStyle w:val="TableSmallFont"/>
              <w:keepNext w:val="0"/>
              <w:snapToGrid w:val="0"/>
              <w:rPr>
                <w:rFonts w:ascii="Arial" w:hAnsi="Arial" w:cs="Arial"/>
                <w:sz w:val="20"/>
              </w:rPr>
            </w:pPr>
          </w:p>
        </w:tc>
      </w:tr>
      <w:tr w:rsidR="00331BF0" w:rsidRPr="008D76B4" w14:paraId="027ACF26" w14:textId="77777777" w:rsidTr="007B527B">
        <w:tc>
          <w:tcPr>
            <w:tcW w:w="3600" w:type="dxa"/>
            <w:tcBorders>
              <w:top w:val="single" w:sz="6" w:space="0" w:color="000000"/>
              <w:left w:val="single" w:sz="12" w:space="0" w:color="000000"/>
              <w:bottom w:val="single" w:sz="6" w:space="0" w:color="000000"/>
            </w:tcBorders>
            <w:shd w:val="clear" w:color="auto" w:fill="auto"/>
          </w:tcPr>
          <w:p w14:paraId="6416081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CKM_SHA3_384_KEY_DERIVATION</w:t>
            </w:r>
          </w:p>
        </w:tc>
        <w:tc>
          <w:tcPr>
            <w:tcW w:w="975" w:type="dxa"/>
            <w:tcBorders>
              <w:top w:val="single" w:sz="6" w:space="0" w:color="000000"/>
              <w:left w:val="single" w:sz="6" w:space="0" w:color="000000"/>
              <w:bottom w:val="single" w:sz="6" w:space="0" w:color="000000"/>
            </w:tcBorders>
            <w:shd w:val="clear" w:color="auto" w:fill="auto"/>
          </w:tcPr>
          <w:p w14:paraId="3C4097AB"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15076200"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57475C89"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7B5D8FF" w14:textId="77777777" w:rsidR="00331BF0" w:rsidRPr="008D76B4" w:rsidRDefault="00331BF0" w:rsidP="007B527B">
            <w:pPr>
              <w:pStyle w:val="TableSmallFont"/>
              <w:keepNext w:val="0"/>
              <w:snapToGrid w:val="0"/>
              <w:rPr>
                <w:rFonts w:ascii="Arial" w:hAnsi="Arial" w:cs="Arial"/>
                <w:sz w:val="20"/>
              </w:rPr>
            </w:pPr>
          </w:p>
        </w:tc>
        <w:tc>
          <w:tcPr>
            <w:tcW w:w="785" w:type="dxa"/>
            <w:tcBorders>
              <w:top w:val="single" w:sz="6" w:space="0" w:color="000000"/>
              <w:left w:val="single" w:sz="6" w:space="0" w:color="000000"/>
              <w:bottom w:val="single" w:sz="6" w:space="0" w:color="000000"/>
            </w:tcBorders>
            <w:shd w:val="clear" w:color="auto" w:fill="auto"/>
          </w:tcPr>
          <w:p w14:paraId="465297B0" w14:textId="77777777" w:rsidR="00331BF0" w:rsidRPr="008D76B4" w:rsidRDefault="00331BF0" w:rsidP="007B527B">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6" w:space="0" w:color="000000"/>
            </w:tcBorders>
            <w:shd w:val="clear" w:color="auto" w:fill="auto"/>
          </w:tcPr>
          <w:p w14:paraId="699207BD"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223FBE78"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2F7DD354" w14:textId="77777777" w:rsidTr="007B527B">
        <w:tc>
          <w:tcPr>
            <w:tcW w:w="3600" w:type="dxa"/>
            <w:tcBorders>
              <w:top w:val="single" w:sz="6" w:space="0" w:color="000000"/>
              <w:left w:val="single" w:sz="12" w:space="0" w:color="000000"/>
              <w:bottom w:val="single" w:sz="12" w:space="0" w:color="000000"/>
            </w:tcBorders>
            <w:shd w:val="clear" w:color="auto" w:fill="auto"/>
          </w:tcPr>
          <w:p w14:paraId="3C69983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lastRenderedPageBreak/>
              <w:t>CKM_SHA3_384_KEY_GEN</w:t>
            </w:r>
          </w:p>
        </w:tc>
        <w:tc>
          <w:tcPr>
            <w:tcW w:w="975" w:type="dxa"/>
            <w:tcBorders>
              <w:top w:val="single" w:sz="6" w:space="0" w:color="000000"/>
              <w:left w:val="single" w:sz="6" w:space="0" w:color="000000"/>
              <w:bottom w:val="single" w:sz="12" w:space="0" w:color="000000"/>
            </w:tcBorders>
            <w:shd w:val="clear" w:color="auto" w:fill="auto"/>
          </w:tcPr>
          <w:p w14:paraId="3A00F3F6"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519BF284"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66B39D19"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139EBE8C" w14:textId="77777777" w:rsidR="00331BF0" w:rsidRPr="008D76B4" w:rsidRDefault="00331BF0" w:rsidP="007B527B">
            <w:pPr>
              <w:pStyle w:val="TableSmallFont"/>
              <w:keepNext w:val="0"/>
              <w:snapToGrid w:val="0"/>
              <w:rPr>
                <w:rFonts w:ascii="Arial" w:hAnsi="Arial" w:cs="Arial"/>
                <w:sz w:val="20"/>
              </w:rPr>
            </w:pPr>
            <w:r w:rsidRPr="008D76B4">
              <w:rPr>
                <w:rFonts w:ascii="Wingdings" w:eastAsia="Wingdings" w:hAnsi="Wingdings" w:cs="Wingdings"/>
                <w:sz w:val="20"/>
              </w:rPr>
              <w:t></w:t>
            </w:r>
          </w:p>
        </w:tc>
        <w:tc>
          <w:tcPr>
            <w:tcW w:w="785" w:type="dxa"/>
            <w:tcBorders>
              <w:top w:val="single" w:sz="6" w:space="0" w:color="000000"/>
              <w:left w:val="single" w:sz="6" w:space="0" w:color="000000"/>
              <w:bottom w:val="single" w:sz="12" w:space="0" w:color="000000"/>
            </w:tcBorders>
            <w:shd w:val="clear" w:color="auto" w:fill="auto"/>
          </w:tcPr>
          <w:p w14:paraId="4C00BB01" w14:textId="77777777" w:rsidR="00331BF0" w:rsidRPr="008D76B4" w:rsidRDefault="00331BF0" w:rsidP="007B527B">
            <w:pPr>
              <w:pStyle w:val="TableSmallFont"/>
              <w:keepNext w:val="0"/>
              <w:snapToGrid w:val="0"/>
              <w:rPr>
                <w:rFonts w:ascii="Arial" w:hAnsi="Arial" w:cs="Arial"/>
                <w:sz w:val="20"/>
              </w:rPr>
            </w:pPr>
          </w:p>
        </w:tc>
        <w:tc>
          <w:tcPr>
            <w:tcW w:w="865" w:type="dxa"/>
            <w:tcBorders>
              <w:top w:val="single" w:sz="6" w:space="0" w:color="000000"/>
              <w:left w:val="single" w:sz="6" w:space="0" w:color="000000"/>
              <w:bottom w:val="single" w:sz="12" w:space="0" w:color="000000"/>
            </w:tcBorders>
            <w:shd w:val="clear" w:color="auto" w:fill="auto"/>
          </w:tcPr>
          <w:p w14:paraId="5312ED67"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182A72AB"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092102C1" w14:textId="77777777" w:rsidR="00331BF0" w:rsidRPr="008D76B4" w:rsidRDefault="00331BF0" w:rsidP="000234AE">
      <w:pPr>
        <w:pStyle w:val="Heading3"/>
        <w:numPr>
          <w:ilvl w:val="2"/>
          <w:numId w:val="2"/>
        </w:numPr>
        <w:tabs>
          <w:tab w:val="num" w:pos="720"/>
        </w:tabs>
      </w:pPr>
      <w:bookmarkStart w:id="5469" w:name="_Toc8118390"/>
      <w:bookmarkStart w:id="5470" w:name="_Toc30061365"/>
      <w:bookmarkStart w:id="5471" w:name="_Toc90376618"/>
      <w:bookmarkStart w:id="5472" w:name="_Toc111203603"/>
      <w:r w:rsidRPr="008D76B4">
        <w:t>Definitions</w:t>
      </w:r>
      <w:bookmarkEnd w:id="5469"/>
      <w:bookmarkEnd w:id="5470"/>
      <w:bookmarkEnd w:id="5471"/>
      <w:bookmarkEnd w:id="5472"/>
    </w:p>
    <w:p w14:paraId="5273534B" w14:textId="77777777" w:rsidR="00331BF0" w:rsidRPr="008D76B4" w:rsidRDefault="00331BF0" w:rsidP="00331BF0">
      <w:pPr>
        <w:ind w:left="720"/>
      </w:pPr>
      <w:r w:rsidRPr="008D76B4">
        <w:t>CKM_SHA3_384</w:t>
      </w:r>
    </w:p>
    <w:p w14:paraId="2D4F5264" w14:textId="77777777" w:rsidR="00331BF0" w:rsidRPr="008D76B4" w:rsidRDefault="00331BF0" w:rsidP="00331BF0">
      <w:pPr>
        <w:ind w:left="720"/>
      </w:pPr>
      <w:r w:rsidRPr="008D76B4">
        <w:t>CKM_SHA3_384_HMAC</w:t>
      </w:r>
    </w:p>
    <w:p w14:paraId="5718A09E" w14:textId="77777777" w:rsidR="00331BF0" w:rsidRPr="008D76B4" w:rsidRDefault="00331BF0" w:rsidP="00331BF0">
      <w:pPr>
        <w:ind w:left="720"/>
      </w:pPr>
      <w:r w:rsidRPr="008D76B4">
        <w:t>CKM_SHA3_384_HMAC_GENERAL</w:t>
      </w:r>
    </w:p>
    <w:p w14:paraId="66D6A284" w14:textId="77777777" w:rsidR="00331BF0" w:rsidRPr="008D76B4" w:rsidRDefault="00331BF0" w:rsidP="00331BF0">
      <w:pPr>
        <w:ind w:left="720"/>
      </w:pPr>
      <w:r w:rsidRPr="008D76B4">
        <w:t>CKM_SHA3_384_KEY_DERIVATION</w:t>
      </w:r>
    </w:p>
    <w:p w14:paraId="532588FB" w14:textId="77777777" w:rsidR="00331BF0" w:rsidRPr="008D76B4" w:rsidRDefault="00331BF0" w:rsidP="00331BF0">
      <w:pPr>
        <w:ind w:left="720"/>
      </w:pPr>
      <w:r w:rsidRPr="008D76B4">
        <w:t>CKM_SHA3_384_KEY_GEN</w:t>
      </w:r>
    </w:p>
    <w:p w14:paraId="6204D5A8" w14:textId="77777777" w:rsidR="00331BF0" w:rsidRPr="008D76B4" w:rsidRDefault="00331BF0" w:rsidP="00331BF0">
      <w:pPr>
        <w:ind w:left="720"/>
      </w:pPr>
    </w:p>
    <w:p w14:paraId="6E856B04" w14:textId="77777777" w:rsidR="00331BF0" w:rsidRPr="008D76B4" w:rsidRDefault="00331BF0" w:rsidP="00331BF0">
      <w:pPr>
        <w:ind w:left="720"/>
      </w:pPr>
      <w:r w:rsidRPr="008D76B4">
        <w:t xml:space="preserve">CKK_SHA3_384_HMAC      </w:t>
      </w:r>
    </w:p>
    <w:p w14:paraId="0F676241" w14:textId="77777777" w:rsidR="00331BF0" w:rsidRPr="008D76B4" w:rsidRDefault="00331BF0" w:rsidP="000234AE">
      <w:pPr>
        <w:pStyle w:val="Heading3"/>
        <w:numPr>
          <w:ilvl w:val="2"/>
          <w:numId w:val="2"/>
        </w:numPr>
        <w:tabs>
          <w:tab w:val="num" w:pos="720"/>
        </w:tabs>
      </w:pPr>
      <w:bookmarkStart w:id="5473" w:name="_Toc8118391"/>
      <w:bookmarkStart w:id="5474" w:name="_Toc30061366"/>
      <w:bookmarkStart w:id="5475" w:name="_Toc90376619"/>
      <w:bookmarkStart w:id="5476" w:name="_Toc111203604"/>
      <w:r w:rsidRPr="008D76B4">
        <w:t>SHA3-384 digest</w:t>
      </w:r>
      <w:bookmarkEnd w:id="5473"/>
      <w:bookmarkEnd w:id="5474"/>
      <w:bookmarkEnd w:id="5475"/>
      <w:bookmarkEnd w:id="5476"/>
    </w:p>
    <w:p w14:paraId="0C311D60" w14:textId="77777777" w:rsidR="00331BF0" w:rsidRPr="008D76B4" w:rsidRDefault="00331BF0" w:rsidP="00331BF0">
      <w:r w:rsidRPr="008D76B4">
        <w:t xml:space="preserve">The SHA3-384 mechanism, denoted </w:t>
      </w:r>
      <w:r w:rsidRPr="008D76B4">
        <w:rPr>
          <w:b/>
        </w:rPr>
        <w:t>CKM_SHA3_384</w:t>
      </w:r>
      <w:r w:rsidRPr="008D76B4">
        <w:t>, is a mechanism for message digesting, following the Secure Hash 3 Algorithm with a 384-bit message digest defined in FIPS PUB 202.</w:t>
      </w:r>
    </w:p>
    <w:p w14:paraId="5340A379" w14:textId="77777777" w:rsidR="00331BF0" w:rsidRPr="008D76B4" w:rsidRDefault="00331BF0" w:rsidP="00331BF0">
      <w:r w:rsidRPr="008D76B4">
        <w:t>It does not have a parameter.</w:t>
      </w:r>
    </w:p>
    <w:p w14:paraId="71CC2A40"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407DDC86" w14:textId="67AD7DD7" w:rsidR="00331BF0" w:rsidRPr="008D76B4" w:rsidRDefault="00331BF0" w:rsidP="00331BF0">
      <w:pPr>
        <w:pStyle w:val="Caption"/>
        <w:rPr>
          <w:rFonts w:cs="Arial"/>
          <w:b/>
          <w:sz w:val="20"/>
        </w:rPr>
      </w:pPr>
      <w:bookmarkStart w:id="5477" w:name="_Toc2585349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164</w:t>
      </w:r>
      <w:r w:rsidRPr="008D76B4">
        <w:rPr>
          <w:szCs w:val="18"/>
        </w:rPr>
        <w:fldChar w:fldCharType="end"/>
      </w:r>
      <w:r w:rsidRPr="008D76B4">
        <w:t>, SHA3-384: Data Length</w:t>
      </w:r>
      <w:bookmarkEnd w:id="5477"/>
    </w:p>
    <w:tbl>
      <w:tblPr>
        <w:tblW w:w="0" w:type="auto"/>
        <w:tblInd w:w="108" w:type="dxa"/>
        <w:tblLayout w:type="fixed"/>
        <w:tblLook w:val="0000" w:firstRow="0" w:lastRow="0" w:firstColumn="0" w:lastColumn="0" w:noHBand="0" w:noVBand="0"/>
      </w:tblPr>
      <w:tblGrid>
        <w:gridCol w:w="1146"/>
        <w:gridCol w:w="1491"/>
        <w:gridCol w:w="1851"/>
      </w:tblGrid>
      <w:tr w:rsidR="00331BF0" w:rsidRPr="008D76B4" w14:paraId="41D30088" w14:textId="77777777" w:rsidTr="007B527B">
        <w:trPr>
          <w:tblHeader/>
        </w:trPr>
        <w:tc>
          <w:tcPr>
            <w:tcW w:w="1146" w:type="dxa"/>
            <w:tcBorders>
              <w:top w:val="single" w:sz="12" w:space="0" w:color="000000"/>
              <w:left w:val="single" w:sz="12" w:space="0" w:color="000000"/>
            </w:tcBorders>
            <w:shd w:val="clear" w:color="auto" w:fill="auto"/>
          </w:tcPr>
          <w:p w14:paraId="3781E383"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0D01E27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1C59F32F"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38DF3417" w14:textId="77777777" w:rsidTr="007B527B">
        <w:tc>
          <w:tcPr>
            <w:tcW w:w="1146" w:type="dxa"/>
            <w:tcBorders>
              <w:top w:val="single" w:sz="6" w:space="0" w:color="000000"/>
              <w:left w:val="single" w:sz="12" w:space="0" w:color="000000"/>
              <w:bottom w:val="single" w:sz="12" w:space="0" w:color="000000"/>
            </w:tcBorders>
            <w:shd w:val="clear" w:color="auto" w:fill="auto"/>
          </w:tcPr>
          <w:p w14:paraId="56C82C8F"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58624AE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4DE081C5" w14:textId="77777777" w:rsidR="00331BF0" w:rsidRPr="008D76B4" w:rsidRDefault="00331BF0" w:rsidP="007B527B">
            <w:pPr>
              <w:pStyle w:val="Table"/>
              <w:keepNext/>
              <w:jc w:val="center"/>
            </w:pPr>
            <w:r w:rsidRPr="008D76B4">
              <w:rPr>
                <w:rFonts w:ascii="Arial" w:hAnsi="Arial" w:cs="Arial"/>
                <w:sz w:val="20"/>
              </w:rPr>
              <w:t>48</w:t>
            </w:r>
          </w:p>
        </w:tc>
      </w:tr>
    </w:tbl>
    <w:p w14:paraId="65DE21CE" w14:textId="77777777" w:rsidR="00331BF0" w:rsidRPr="008D76B4" w:rsidRDefault="00331BF0" w:rsidP="000234AE">
      <w:pPr>
        <w:pStyle w:val="Heading3"/>
        <w:numPr>
          <w:ilvl w:val="2"/>
          <w:numId w:val="2"/>
        </w:numPr>
        <w:tabs>
          <w:tab w:val="num" w:pos="720"/>
        </w:tabs>
      </w:pPr>
      <w:bookmarkStart w:id="5478" w:name="_Toc8118392"/>
      <w:bookmarkStart w:id="5479" w:name="_Toc30061367"/>
      <w:bookmarkStart w:id="5480" w:name="_Toc90376620"/>
      <w:bookmarkStart w:id="5481" w:name="_Toc111203605"/>
      <w:r w:rsidRPr="008D76B4">
        <w:t>General-length SHA3-384-HMAC</w:t>
      </w:r>
      <w:bookmarkEnd w:id="5478"/>
      <w:bookmarkEnd w:id="5479"/>
      <w:bookmarkEnd w:id="5480"/>
      <w:bookmarkEnd w:id="5481"/>
    </w:p>
    <w:p w14:paraId="15C3D8AB" w14:textId="6F229335" w:rsidR="00331BF0" w:rsidRPr="008D76B4" w:rsidRDefault="00331BF0" w:rsidP="00331BF0">
      <w:r w:rsidRPr="008D76B4">
        <w:t xml:space="preserve">The general-length SHA3-384-HMAC mechanism, denoted </w:t>
      </w:r>
      <w:r w:rsidRPr="008D76B4">
        <w:rPr>
          <w:b/>
        </w:rPr>
        <w:t>CKM_SHA3_384_HMAC_GENERAL</w:t>
      </w:r>
      <w:r w:rsidRPr="008D76B4">
        <w:t xml:space="preserve">, is the same as the general-length SHA-1-HMAC mechanism in Section </w:t>
      </w:r>
      <w:r w:rsidRPr="008D76B4">
        <w:fldChar w:fldCharType="begin"/>
      </w:r>
      <w:r w:rsidRPr="008D76B4">
        <w:instrText xml:space="preserve"> REF _Ref527381273 \r \h \* MERGEFORMAT  </w:instrText>
      </w:r>
      <w:r w:rsidRPr="008D76B4">
        <w:fldChar w:fldCharType="separate"/>
      </w:r>
      <w:r w:rsidR="004B47E8">
        <w:t>6.20.4</w:t>
      </w:r>
      <w:r w:rsidRPr="008D76B4">
        <w:fldChar w:fldCharType="end"/>
      </w:r>
      <w:r w:rsidRPr="008D76B4">
        <w:t>, except that it uses the HMAC construction based on the SHA-384 hash function and length of the output should be in the range 1-48.The keys it uses are generic secret keys and CKK_SHA3_384_HMAC. FIPS-198 compliant tokens may require the key length to be at least 24 bytes; that is, half the size of the SHA3-384 hash output.</w:t>
      </w:r>
    </w:p>
    <w:p w14:paraId="155BE321" w14:textId="77777777" w:rsidR="00331BF0" w:rsidRPr="008D76B4" w:rsidRDefault="00331BF0" w:rsidP="00331BF0"/>
    <w:p w14:paraId="012515A6"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1-48 (the output size of SHA3-384 is 48 bytes). FIPS-198 compliant tokens may constrain the output length to be at least 4 or 24 (half the maximum length). Signatures (MACs) produced by this mechanism shall be taken from the start of the full 48-byte HMAC output.</w:t>
      </w:r>
    </w:p>
    <w:p w14:paraId="06BC3EAD" w14:textId="30952BF0" w:rsidR="00331BF0" w:rsidRPr="008D76B4" w:rsidRDefault="00331BF0" w:rsidP="00331BF0">
      <w:pPr>
        <w:pStyle w:val="Caption"/>
        <w:rPr>
          <w:rFonts w:cs="Arial"/>
          <w:b/>
          <w:sz w:val="20"/>
        </w:rPr>
      </w:pPr>
      <w:bookmarkStart w:id="5482" w:name="_Toc2585349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165</w:t>
      </w:r>
      <w:r w:rsidRPr="008D76B4">
        <w:rPr>
          <w:szCs w:val="18"/>
        </w:rPr>
        <w:fldChar w:fldCharType="end"/>
      </w:r>
      <w:r w:rsidRPr="008D76B4">
        <w:t>, General-length SHA3-384-HMAC: Key And Data Length</w:t>
      </w:r>
      <w:bookmarkEnd w:id="5482"/>
    </w:p>
    <w:tbl>
      <w:tblPr>
        <w:tblW w:w="0" w:type="auto"/>
        <w:tblInd w:w="108" w:type="dxa"/>
        <w:tblLayout w:type="fixed"/>
        <w:tblLook w:val="0000" w:firstRow="0" w:lastRow="0" w:firstColumn="0" w:lastColumn="0" w:noHBand="0" w:noVBand="0"/>
      </w:tblPr>
      <w:tblGrid>
        <w:gridCol w:w="1530"/>
        <w:gridCol w:w="2430"/>
        <w:gridCol w:w="1440"/>
        <w:gridCol w:w="3240"/>
      </w:tblGrid>
      <w:tr w:rsidR="00331BF0" w:rsidRPr="008D76B4" w14:paraId="2CB1E7C6" w14:textId="77777777" w:rsidTr="007B527B">
        <w:trPr>
          <w:tblHeader/>
        </w:trPr>
        <w:tc>
          <w:tcPr>
            <w:tcW w:w="1530" w:type="dxa"/>
            <w:tcBorders>
              <w:top w:val="single" w:sz="12" w:space="0" w:color="000000"/>
              <w:left w:val="single" w:sz="12" w:space="0" w:color="000000"/>
            </w:tcBorders>
            <w:shd w:val="clear" w:color="auto" w:fill="auto"/>
          </w:tcPr>
          <w:p w14:paraId="7EBD1D41"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430" w:type="dxa"/>
            <w:tcBorders>
              <w:top w:val="single" w:sz="12" w:space="0" w:color="000000"/>
              <w:left w:val="single" w:sz="6" w:space="0" w:color="000000"/>
            </w:tcBorders>
            <w:shd w:val="clear" w:color="auto" w:fill="auto"/>
          </w:tcPr>
          <w:p w14:paraId="38184AFA"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440" w:type="dxa"/>
            <w:tcBorders>
              <w:top w:val="single" w:sz="12" w:space="0" w:color="000000"/>
              <w:left w:val="single" w:sz="6" w:space="0" w:color="000000"/>
            </w:tcBorders>
            <w:shd w:val="clear" w:color="auto" w:fill="auto"/>
          </w:tcPr>
          <w:p w14:paraId="17011A8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240" w:type="dxa"/>
            <w:tcBorders>
              <w:top w:val="single" w:sz="12" w:space="0" w:color="000000"/>
              <w:left w:val="single" w:sz="6" w:space="0" w:color="000000"/>
              <w:right w:val="single" w:sz="12" w:space="0" w:color="000000"/>
            </w:tcBorders>
            <w:shd w:val="clear" w:color="auto" w:fill="auto"/>
          </w:tcPr>
          <w:p w14:paraId="2063B8B6"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57722DCF" w14:textId="77777777" w:rsidTr="007B527B">
        <w:tc>
          <w:tcPr>
            <w:tcW w:w="1530" w:type="dxa"/>
            <w:tcBorders>
              <w:top w:val="single" w:sz="6" w:space="0" w:color="000000"/>
              <w:left w:val="single" w:sz="12" w:space="0" w:color="000000"/>
              <w:bottom w:val="single" w:sz="6" w:space="0" w:color="000000"/>
            </w:tcBorders>
            <w:shd w:val="clear" w:color="auto" w:fill="auto"/>
          </w:tcPr>
          <w:p w14:paraId="40155F9C"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0F01C4D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w:t>
            </w:r>
          </w:p>
          <w:p w14:paraId="51E9CF96" w14:textId="77777777" w:rsidR="00331BF0" w:rsidRPr="008D76B4" w:rsidRDefault="00331BF0" w:rsidP="007B527B">
            <w:pPr>
              <w:pStyle w:val="Table"/>
              <w:jc w:val="center"/>
              <w:rPr>
                <w:rFonts w:ascii="Arial" w:hAnsi="Arial" w:cs="Arial"/>
                <w:sz w:val="20"/>
              </w:rPr>
            </w:pPr>
            <w:r w:rsidRPr="008D76B4">
              <w:rPr>
                <w:rFonts w:ascii="Arial" w:hAnsi="Arial" w:cs="Arial"/>
                <w:sz w:val="20"/>
              </w:rPr>
              <w:t>CKK_SHA3_384_HMAC</w:t>
            </w:r>
          </w:p>
        </w:tc>
        <w:tc>
          <w:tcPr>
            <w:tcW w:w="1440" w:type="dxa"/>
            <w:tcBorders>
              <w:top w:val="single" w:sz="6" w:space="0" w:color="000000"/>
              <w:left w:val="single" w:sz="6" w:space="0" w:color="000000"/>
              <w:bottom w:val="single" w:sz="6" w:space="0" w:color="000000"/>
            </w:tcBorders>
            <w:shd w:val="clear" w:color="auto" w:fill="auto"/>
          </w:tcPr>
          <w:p w14:paraId="11CD990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240" w:type="dxa"/>
            <w:tcBorders>
              <w:top w:val="single" w:sz="6" w:space="0" w:color="000000"/>
              <w:left w:val="single" w:sz="6" w:space="0" w:color="000000"/>
              <w:bottom w:val="single" w:sz="6" w:space="0" w:color="000000"/>
              <w:right w:val="single" w:sz="12" w:space="0" w:color="000000"/>
            </w:tcBorders>
            <w:shd w:val="clear" w:color="auto" w:fill="auto"/>
          </w:tcPr>
          <w:p w14:paraId="1773FB08" w14:textId="77777777" w:rsidR="00331BF0" w:rsidRPr="008D76B4" w:rsidRDefault="00331BF0" w:rsidP="007B527B">
            <w:pPr>
              <w:pStyle w:val="Table"/>
              <w:keepNext/>
              <w:jc w:val="center"/>
            </w:pPr>
            <w:r w:rsidRPr="008D76B4">
              <w:rPr>
                <w:rFonts w:ascii="Arial" w:hAnsi="Arial" w:cs="Arial"/>
                <w:sz w:val="20"/>
              </w:rPr>
              <w:t>1-48, depending on parameters</w:t>
            </w:r>
          </w:p>
        </w:tc>
      </w:tr>
      <w:tr w:rsidR="00331BF0" w:rsidRPr="008D76B4" w14:paraId="57AD712B" w14:textId="77777777" w:rsidTr="007B527B">
        <w:tc>
          <w:tcPr>
            <w:tcW w:w="1530" w:type="dxa"/>
            <w:tcBorders>
              <w:top w:val="single" w:sz="6" w:space="0" w:color="000000"/>
              <w:left w:val="single" w:sz="12" w:space="0" w:color="000000"/>
              <w:bottom w:val="single" w:sz="12" w:space="0" w:color="000000"/>
            </w:tcBorders>
            <w:shd w:val="clear" w:color="auto" w:fill="auto"/>
          </w:tcPr>
          <w:p w14:paraId="5254381D"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03F9892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w:t>
            </w:r>
          </w:p>
          <w:p w14:paraId="1710589E" w14:textId="77777777" w:rsidR="00331BF0" w:rsidRPr="008D76B4" w:rsidRDefault="00331BF0" w:rsidP="007B527B">
            <w:pPr>
              <w:pStyle w:val="Table"/>
              <w:jc w:val="center"/>
              <w:rPr>
                <w:rFonts w:ascii="Arial" w:hAnsi="Arial" w:cs="Arial"/>
                <w:sz w:val="20"/>
              </w:rPr>
            </w:pPr>
            <w:r w:rsidRPr="008D76B4">
              <w:rPr>
                <w:rFonts w:ascii="Arial" w:hAnsi="Arial" w:cs="Arial"/>
                <w:sz w:val="20"/>
              </w:rPr>
              <w:t>CKK_SHA3_384_HMAC</w:t>
            </w:r>
          </w:p>
        </w:tc>
        <w:tc>
          <w:tcPr>
            <w:tcW w:w="1440" w:type="dxa"/>
            <w:tcBorders>
              <w:top w:val="single" w:sz="6" w:space="0" w:color="000000"/>
              <w:left w:val="single" w:sz="6" w:space="0" w:color="000000"/>
              <w:bottom w:val="single" w:sz="12" w:space="0" w:color="000000"/>
            </w:tcBorders>
            <w:shd w:val="clear" w:color="auto" w:fill="auto"/>
          </w:tcPr>
          <w:p w14:paraId="692473F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240" w:type="dxa"/>
            <w:tcBorders>
              <w:top w:val="single" w:sz="6" w:space="0" w:color="000000"/>
              <w:left w:val="single" w:sz="6" w:space="0" w:color="000000"/>
              <w:bottom w:val="single" w:sz="12" w:space="0" w:color="000000"/>
              <w:right w:val="single" w:sz="12" w:space="0" w:color="000000"/>
            </w:tcBorders>
            <w:shd w:val="clear" w:color="auto" w:fill="auto"/>
          </w:tcPr>
          <w:p w14:paraId="3682EC3B" w14:textId="77777777" w:rsidR="00331BF0" w:rsidRPr="008D76B4" w:rsidRDefault="00331BF0" w:rsidP="007B527B">
            <w:pPr>
              <w:pStyle w:val="Table"/>
              <w:keepNext/>
              <w:jc w:val="center"/>
            </w:pPr>
            <w:r w:rsidRPr="008D76B4">
              <w:rPr>
                <w:rFonts w:ascii="Arial" w:hAnsi="Arial" w:cs="Arial"/>
                <w:sz w:val="20"/>
              </w:rPr>
              <w:t>1-48, depending on parameters</w:t>
            </w:r>
          </w:p>
        </w:tc>
      </w:tr>
    </w:tbl>
    <w:p w14:paraId="33DB6161" w14:textId="77777777" w:rsidR="00331BF0" w:rsidRPr="008D76B4" w:rsidRDefault="00331BF0" w:rsidP="00331BF0"/>
    <w:p w14:paraId="02338927" w14:textId="77777777" w:rsidR="00331BF0" w:rsidRPr="008D76B4" w:rsidRDefault="00331BF0" w:rsidP="000234AE">
      <w:pPr>
        <w:pStyle w:val="Heading3"/>
        <w:numPr>
          <w:ilvl w:val="2"/>
          <w:numId w:val="2"/>
        </w:numPr>
        <w:tabs>
          <w:tab w:val="num" w:pos="720"/>
        </w:tabs>
      </w:pPr>
      <w:bookmarkStart w:id="5483" w:name="_Toc8118393"/>
      <w:bookmarkStart w:id="5484" w:name="_Toc30061368"/>
      <w:bookmarkStart w:id="5485" w:name="_Toc90376621"/>
      <w:bookmarkStart w:id="5486" w:name="_Toc111203606"/>
      <w:r w:rsidRPr="008D76B4">
        <w:lastRenderedPageBreak/>
        <w:t>SHA3-384-HMAC</w:t>
      </w:r>
      <w:bookmarkEnd w:id="5483"/>
      <w:bookmarkEnd w:id="5484"/>
      <w:bookmarkEnd w:id="5485"/>
      <w:bookmarkEnd w:id="5486"/>
    </w:p>
    <w:p w14:paraId="0E215884" w14:textId="77777777" w:rsidR="00331BF0" w:rsidRPr="008D76B4" w:rsidRDefault="00331BF0" w:rsidP="00331BF0">
      <w:r w:rsidRPr="008D76B4">
        <w:t xml:space="preserve">The SHA3-384-HMAC mechanism, denoted </w:t>
      </w:r>
      <w:r w:rsidRPr="008D76B4">
        <w:rPr>
          <w:b/>
        </w:rPr>
        <w:t>CKM_SHA3_384_HMAC</w:t>
      </w:r>
      <w:r w:rsidRPr="008D76B4">
        <w:t>, is a special case of the general-length SHA3-384-HMAC mechanism.</w:t>
      </w:r>
    </w:p>
    <w:p w14:paraId="304D6E0A" w14:textId="77777777" w:rsidR="00331BF0" w:rsidRPr="008D76B4" w:rsidRDefault="00331BF0" w:rsidP="00331BF0">
      <w:r w:rsidRPr="008D76B4">
        <w:t>It has no parameter, and always produces an output of length 48.</w:t>
      </w:r>
    </w:p>
    <w:p w14:paraId="258334F3" w14:textId="77777777" w:rsidR="00331BF0" w:rsidRPr="008D76B4" w:rsidRDefault="00331BF0" w:rsidP="000234AE">
      <w:pPr>
        <w:pStyle w:val="Heading3"/>
        <w:numPr>
          <w:ilvl w:val="2"/>
          <w:numId w:val="2"/>
        </w:numPr>
        <w:tabs>
          <w:tab w:val="num" w:pos="720"/>
        </w:tabs>
      </w:pPr>
      <w:bookmarkStart w:id="5487" w:name="_Toc8118394"/>
      <w:bookmarkStart w:id="5488" w:name="_Toc30061369"/>
      <w:bookmarkStart w:id="5489" w:name="_Toc90376622"/>
      <w:bookmarkStart w:id="5490" w:name="_Toc111203607"/>
      <w:r w:rsidRPr="008D76B4">
        <w:t>SHA3-384 key derivation</w:t>
      </w:r>
      <w:bookmarkEnd w:id="5487"/>
      <w:bookmarkEnd w:id="5488"/>
      <w:bookmarkEnd w:id="5489"/>
      <w:bookmarkEnd w:id="5490"/>
    </w:p>
    <w:p w14:paraId="35931469" w14:textId="11F61906" w:rsidR="00331BF0" w:rsidRPr="008D76B4" w:rsidRDefault="00331BF0" w:rsidP="00331BF0">
      <w:r w:rsidRPr="008D76B4">
        <w:t xml:space="preserve">SHA3-384 key derivation, denoted </w:t>
      </w:r>
      <w:r w:rsidRPr="008D76B4">
        <w:rPr>
          <w:b/>
        </w:rPr>
        <w:t>CKM_SHA3_384_KEY_DERIVATION</w:t>
      </w:r>
      <w:r w:rsidRPr="008D76B4">
        <w:t xml:space="preserve">, is the same as the SHA-1 key derivation mechanism in Section </w:t>
      </w:r>
      <w:r w:rsidRPr="008D76B4">
        <w:fldChar w:fldCharType="begin"/>
      </w:r>
      <w:r w:rsidRPr="008D76B4">
        <w:instrText xml:space="preserve"> REF _Ref527381274 \r \h \* MERGEFORMAT  </w:instrText>
      </w:r>
      <w:r w:rsidRPr="008D76B4">
        <w:fldChar w:fldCharType="separate"/>
      </w:r>
      <w:r w:rsidR="004B47E8">
        <w:t>6.20.5</w:t>
      </w:r>
      <w:r w:rsidRPr="008D76B4">
        <w:fldChar w:fldCharType="end"/>
      </w:r>
      <w:r w:rsidRPr="008D76B4">
        <w:t xml:space="preserve">, except that it uses the SHA-384 hash function and the relevant length is 48 bytes. </w:t>
      </w:r>
    </w:p>
    <w:p w14:paraId="6682DA95" w14:textId="77777777" w:rsidR="00331BF0" w:rsidRPr="008D76B4" w:rsidRDefault="00331BF0" w:rsidP="000234AE">
      <w:pPr>
        <w:pStyle w:val="Heading3"/>
        <w:numPr>
          <w:ilvl w:val="2"/>
          <w:numId w:val="2"/>
        </w:numPr>
        <w:tabs>
          <w:tab w:val="num" w:pos="720"/>
        </w:tabs>
      </w:pPr>
      <w:bookmarkStart w:id="5491" w:name="_Toc8118395"/>
      <w:bookmarkStart w:id="5492" w:name="_Toc30061370"/>
      <w:bookmarkStart w:id="5493" w:name="_Toc90376623"/>
      <w:bookmarkStart w:id="5494" w:name="_Toc111203608"/>
      <w:r w:rsidRPr="008D76B4">
        <w:t>SHA3-384 HMAC key generation</w:t>
      </w:r>
      <w:bookmarkEnd w:id="5491"/>
      <w:bookmarkEnd w:id="5492"/>
      <w:bookmarkEnd w:id="5493"/>
      <w:bookmarkEnd w:id="5494"/>
    </w:p>
    <w:p w14:paraId="4508692F" w14:textId="77777777" w:rsidR="00331BF0" w:rsidRPr="008D76B4" w:rsidRDefault="00331BF0" w:rsidP="00331BF0">
      <w:r w:rsidRPr="008D76B4">
        <w:t xml:space="preserve">The SHA3-384-HMAC key generation mechanism, denoted </w:t>
      </w:r>
      <w:r w:rsidRPr="008D76B4">
        <w:rPr>
          <w:b/>
        </w:rPr>
        <w:t>CKM_SHA3_384_KEY_GEN</w:t>
      </w:r>
      <w:r w:rsidRPr="008D76B4">
        <w:t>, is a key generation mechanism for NIST’s SHA3-384-HMAC.</w:t>
      </w:r>
    </w:p>
    <w:p w14:paraId="6EB80EDB" w14:textId="77777777" w:rsidR="00331BF0" w:rsidRPr="008D76B4" w:rsidRDefault="00331BF0" w:rsidP="00331BF0">
      <w:r w:rsidRPr="008D76B4">
        <w:t>It does not have a parameter.</w:t>
      </w:r>
    </w:p>
    <w:p w14:paraId="261EDF25" w14:textId="77777777" w:rsidR="00331BF0" w:rsidRPr="008D76B4" w:rsidRDefault="00331BF0" w:rsidP="00331BF0">
      <w:r w:rsidRPr="008D76B4">
        <w:t xml:space="preserve">The mechanism generates SHA3-384-HMAC keys with a particular length in bytes, as specified in the </w:t>
      </w:r>
      <w:r w:rsidRPr="008D76B4">
        <w:rPr>
          <w:b/>
        </w:rPr>
        <w:t>CKA_VALUE_LEN</w:t>
      </w:r>
      <w:r w:rsidRPr="008D76B4">
        <w:t xml:space="preserve"> attribute of the template for the key.</w:t>
      </w:r>
    </w:p>
    <w:p w14:paraId="09636463"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SHA3-384-HMAC key type (specifically, the flags indicating which functions the key supports) may be specified in the template for the key, or else are assigned default initial values.</w:t>
      </w:r>
    </w:p>
    <w:p w14:paraId="450EEA8E" w14:textId="77777777" w:rsidR="00331BF0" w:rsidRPr="008D76B4" w:rsidRDefault="00331BF0" w:rsidP="00331BF0">
      <w:pPr>
        <w:suppressAutoHyphens/>
      </w:pPr>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CKM_SHA3_384_HMAC</w:t>
      </w:r>
      <w:r w:rsidRPr="008D76B4">
        <w:t xml:space="preserve"> key sizes, in bytes.</w:t>
      </w:r>
    </w:p>
    <w:p w14:paraId="68491317" w14:textId="77777777" w:rsidR="00331BF0" w:rsidRPr="008D76B4" w:rsidRDefault="00331BF0" w:rsidP="000234AE">
      <w:pPr>
        <w:pStyle w:val="Heading2"/>
        <w:numPr>
          <w:ilvl w:val="1"/>
          <w:numId w:val="2"/>
        </w:numPr>
        <w:tabs>
          <w:tab w:val="num" w:pos="576"/>
        </w:tabs>
      </w:pPr>
      <w:bookmarkStart w:id="5495" w:name="_Toc8118396"/>
      <w:bookmarkStart w:id="5496" w:name="_Toc30061371"/>
      <w:bookmarkStart w:id="5497" w:name="_Toc90376624"/>
      <w:bookmarkStart w:id="5498" w:name="_Toc111203609"/>
      <w:r w:rsidRPr="008D76B4">
        <w:t>SHA3-512</w:t>
      </w:r>
      <w:bookmarkEnd w:id="5495"/>
      <w:bookmarkEnd w:id="5496"/>
      <w:bookmarkEnd w:id="5497"/>
      <w:bookmarkEnd w:id="5498"/>
    </w:p>
    <w:p w14:paraId="566E3A76" w14:textId="69194D73" w:rsidR="00331BF0" w:rsidRPr="008D76B4" w:rsidRDefault="00331BF0" w:rsidP="00331BF0">
      <w:pPr>
        <w:rPr>
          <w:sz w:val="18"/>
        </w:rPr>
      </w:pPr>
      <w:bookmarkStart w:id="5499" w:name="_Toc25853498"/>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166</w:t>
      </w:r>
      <w:r w:rsidRPr="008D76B4">
        <w:rPr>
          <w:i/>
          <w:sz w:val="18"/>
        </w:rPr>
        <w:fldChar w:fldCharType="end"/>
      </w:r>
      <w:r w:rsidRPr="008D76B4">
        <w:rPr>
          <w:i/>
          <w:sz w:val="18"/>
        </w:rPr>
        <w:t>, SHA-512 Mechanisms vs. Functions</w:t>
      </w:r>
      <w:bookmarkEnd w:id="5499"/>
    </w:p>
    <w:tbl>
      <w:tblPr>
        <w:tblW w:w="0" w:type="auto"/>
        <w:tblInd w:w="-200" w:type="dxa"/>
        <w:tblLayout w:type="fixed"/>
        <w:tblCellMar>
          <w:left w:w="115" w:type="dxa"/>
          <w:right w:w="115" w:type="dxa"/>
        </w:tblCellMar>
        <w:tblLook w:val="0000" w:firstRow="0" w:lastRow="0" w:firstColumn="0" w:lastColumn="0" w:noHBand="0" w:noVBand="0"/>
      </w:tblPr>
      <w:tblGrid>
        <w:gridCol w:w="3600"/>
        <w:gridCol w:w="990"/>
        <w:gridCol w:w="810"/>
        <w:gridCol w:w="540"/>
        <w:gridCol w:w="900"/>
        <w:gridCol w:w="705"/>
        <w:gridCol w:w="975"/>
        <w:gridCol w:w="1103"/>
      </w:tblGrid>
      <w:tr w:rsidR="00331BF0" w:rsidRPr="008D76B4" w14:paraId="6873AF3E" w14:textId="77777777" w:rsidTr="007B527B">
        <w:trPr>
          <w:tblHeader/>
        </w:trPr>
        <w:tc>
          <w:tcPr>
            <w:tcW w:w="3600" w:type="dxa"/>
            <w:tcBorders>
              <w:top w:val="single" w:sz="12" w:space="0" w:color="000000"/>
              <w:left w:val="single" w:sz="12" w:space="0" w:color="000000"/>
            </w:tcBorders>
            <w:shd w:val="clear" w:color="auto" w:fill="auto"/>
          </w:tcPr>
          <w:p w14:paraId="5DC5AA4A" w14:textId="77777777" w:rsidR="00331BF0" w:rsidRPr="008D76B4" w:rsidRDefault="00331BF0" w:rsidP="007B527B">
            <w:pPr>
              <w:pStyle w:val="TableSmallFont"/>
              <w:snapToGrid w:val="0"/>
              <w:jc w:val="left"/>
            </w:pPr>
          </w:p>
        </w:tc>
        <w:tc>
          <w:tcPr>
            <w:tcW w:w="6023" w:type="dxa"/>
            <w:gridSpan w:val="7"/>
            <w:tcBorders>
              <w:top w:val="single" w:sz="12" w:space="0" w:color="000000"/>
              <w:left w:val="single" w:sz="6" w:space="0" w:color="000000"/>
              <w:bottom w:val="single" w:sz="6" w:space="0" w:color="000000"/>
              <w:right w:val="single" w:sz="12" w:space="0" w:color="000000"/>
            </w:tcBorders>
            <w:shd w:val="clear" w:color="auto" w:fill="auto"/>
          </w:tcPr>
          <w:p w14:paraId="0322C888"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6FFE6125" w14:textId="77777777" w:rsidTr="007B527B">
        <w:trPr>
          <w:tblHeader/>
        </w:trPr>
        <w:tc>
          <w:tcPr>
            <w:tcW w:w="3600" w:type="dxa"/>
            <w:tcBorders>
              <w:left w:val="single" w:sz="12" w:space="0" w:color="000000"/>
              <w:bottom w:val="single" w:sz="6" w:space="0" w:color="000000"/>
            </w:tcBorders>
            <w:shd w:val="clear" w:color="auto" w:fill="auto"/>
          </w:tcPr>
          <w:p w14:paraId="3916D350" w14:textId="77777777" w:rsidR="00331BF0" w:rsidRPr="008D76B4" w:rsidRDefault="00331BF0" w:rsidP="007B527B">
            <w:pPr>
              <w:pStyle w:val="TableSmallFont"/>
              <w:snapToGrid w:val="0"/>
              <w:jc w:val="left"/>
              <w:rPr>
                <w:rFonts w:ascii="Arial" w:hAnsi="Arial" w:cs="Arial"/>
                <w:b/>
                <w:sz w:val="20"/>
              </w:rPr>
            </w:pPr>
          </w:p>
          <w:p w14:paraId="3BB58339"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3D77EF68"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3D28507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EA4678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1423C47D"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3B35B63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69C4EC6"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40" w:type="dxa"/>
            <w:tcBorders>
              <w:top w:val="single" w:sz="6" w:space="0" w:color="000000"/>
              <w:left w:val="single" w:sz="6" w:space="0" w:color="000000"/>
              <w:bottom w:val="single" w:sz="6" w:space="0" w:color="000000"/>
            </w:tcBorders>
            <w:shd w:val="clear" w:color="auto" w:fill="auto"/>
          </w:tcPr>
          <w:p w14:paraId="0586BFE6"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1D7C965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FA0AC39"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900" w:type="dxa"/>
            <w:tcBorders>
              <w:top w:val="single" w:sz="6" w:space="0" w:color="000000"/>
              <w:left w:val="single" w:sz="6" w:space="0" w:color="000000"/>
              <w:bottom w:val="single" w:sz="6" w:space="0" w:color="000000"/>
            </w:tcBorders>
            <w:shd w:val="clear" w:color="auto" w:fill="auto"/>
          </w:tcPr>
          <w:p w14:paraId="61FBE304" w14:textId="77777777" w:rsidR="00331BF0" w:rsidRPr="008D76B4" w:rsidRDefault="00331BF0" w:rsidP="007B527B">
            <w:pPr>
              <w:pStyle w:val="TableSmallFont"/>
              <w:snapToGrid w:val="0"/>
              <w:rPr>
                <w:rFonts w:ascii="Arial" w:hAnsi="Arial" w:cs="Arial"/>
                <w:b/>
                <w:sz w:val="20"/>
              </w:rPr>
            </w:pPr>
          </w:p>
          <w:p w14:paraId="17410844"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05" w:type="dxa"/>
            <w:tcBorders>
              <w:top w:val="single" w:sz="6" w:space="0" w:color="000000"/>
              <w:left w:val="single" w:sz="6" w:space="0" w:color="000000"/>
              <w:bottom w:val="single" w:sz="6" w:space="0" w:color="000000"/>
            </w:tcBorders>
            <w:shd w:val="clear" w:color="auto" w:fill="auto"/>
          </w:tcPr>
          <w:p w14:paraId="34E6DD30" w14:textId="77777777" w:rsidR="00331BF0" w:rsidRPr="008D76B4" w:rsidRDefault="00331BF0" w:rsidP="007B527B">
            <w:pPr>
              <w:pStyle w:val="TableSmallFont"/>
              <w:rPr>
                <w:rFonts w:ascii="Arial" w:eastAsia="Arial" w:hAnsi="Arial" w:cs="Arial"/>
                <w:b/>
                <w:sz w:val="20"/>
              </w:rPr>
            </w:pPr>
            <w:r w:rsidRPr="008D76B4">
              <w:rPr>
                <w:rFonts w:ascii="Arial" w:hAnsi="Arial" w:cs="Arial"/>
                <w:b/>
                <w:sz w:val="20"/>
              </w:rPr>
              <w:t>Gen.</w:t>
            </w:r>
          </w:p>
          <w:p w14:paraId="17C05507" w14:textId="77777777" w:rsidR="00331BF0" w:rsidRPr="008D76B4" w:rsidRDefault="00331BF0" w:rsidP="007B527B">
            <w:pPr>
              <w:pStyle w:val="TableSmallFont"/>
              <w:rPr>
                <w:rFonts w:ascii="Arial" w:hAnsi="Arial" w:cs="Arial"/>
                <w:b/>
                <w:sz w:val="20"/>
              </w:rPr>
            </w:pPr>
            <w:r w:rsidRPr="008D76B4">
              <w:rPr>
                <w:rFonts w:ascii="Arial" w:eastAsia="Arial" w:hAnsi="Arial" w:cs="Arial"/>
                <w:b/>
                <w:sz w:val="20"/>
              </w:rPr>
              <w:t xml:space="preserve"> </w:t>
            </w:r>
            <w:r w:rsidRPr="008D76B4">
              <w:rPr>
                <w:rFonts w:ascii="Arial" w:hAnsi="Arial" w:cs="Arial"/>
                <w:b/>
                <w:sz w:val="20"/>
              </w:rPr>
              <w:t>Key/</w:t>
            </w:r>
          </w:p>
          <w:p w14:paraId="488AB82C"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0CC84688"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7A467B03"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7CEA175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B8EBBE0"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DCA54AB" w14:textId="77777777" w:rsidR="00331BF0" w:rsidRPr="008D76B4" w:rsidRDefault="00331BF0" w:rsidP="007B527B">
            <w:pPr>
              <w:pStyle w:val="TableSmallFont"/>
              <w:snapToGrid w:val="0"/>
              <w:rPr>
                <w:rFonts w:ascii="Arial" w:hAnsi="Arial" w:cs="Arial"/>
                <w:b/>
                <w:sz w:val="20"/>
              </w:rPr>
            </w:pPr>
          </w:p>
          <w:p w14:paraId="061F0B3A"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25BAB20A" w14:textId="77777777" w:rsidTr="007B527B">
        <w:tc>
          <w:tcPr>
            <w:tcW w:w="3600" w:type="dxa"/>
            <w:tcBorders>
              <w:top w:val="single" w:sz="6" w:space="0" w:color="000000"/>
              <w:left w:val="single" w:sz="12" w:space="0" w:color="000000"/>
              <w:bottom w:val="single" w:sz="6" w:space="0" w:color="000000"/>
            </w:tcBorders>
            <w:shd w:val="clear" w:color="auto" w:fill="auto"/>
          </w:tcPr>
          <w:p w14:paraId="0CE1C7A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CKM_SHA3_512</w:t>
            </w:r>
          </w:p>
        </w:tc>
        <w:tc>
          <w:tcPr>
            <w:tcW w:w="990" w:type="dxa"/>
            <w:tcBorders>
              <w:top w:val="single" w:sz="6" w:space="0" w:color="000000"/>
              <w:left w:val="single" w:sz="6" w:space="0" w:color="000000"/>
              <w:bottom w:val="single" w:sz="6" w:space="0" w:color="000000"/>
            </w:tcBorders>
            <w:shd w:val="clear" w:color="auto" w:fill="auto"/>
          </w:tcPr>
          <w:p w14:paraId="4CB5D572"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76CA4696" w14:textId="77777777" w:rsidR="00331BF0" w:rsidRPr="008D76B4" w:rsidRDefault="00331BF0" w:rsidP="007B527B">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4902CFF8"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0BF13118"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705" w:type="dxa"/>
            <w:tcBorders>
              <w:top w:val="single" w:sz="6" w:space="0" w:color="000000"/>
              <w:left w:val="single" w:sz="6" w:space="0" w:color="000000"/>
              <w:bottom w:val="single" w:sz="6" w:space="0" w:color="000000"/>
            </w:tcBorders>
            <w:shd w:val="clear" w:color="auto" w:fill="auto"/>
          </w:tcPr>
          <w:p w14:paraId="3EF50A95"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9A3DE0E"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7E8A9673" w14:textId="77777777" w:rsidR="00331BF0" w:rsidRPr="008D76B4" w:rsidRDefault="00331BF0" w:rsidP="007B527B">
            <w:pPr>
              <w:pStyle w:val="TableSmallFont"/>
              <w:keepNext w:val="0"/>
              <w:snapToGrid w:val="0"/>
              <w:rPr>
                <w:rFonts w:ascii="Arial" w:hAnsi="Arial" w:cs="Arial"/>
                <w:sz w:val="20"/>
              </w:rPr>
            </w:pPr>
          </w:p>
        </w:tc>
      </w:tr>
      <w:tr w:rsidR="00331BF0" w:rsidRPr="008D76B4" w14:paraId="151B67A4" w14:textId="77777777" w:rsidTr="007B527B">
        <w:tc>
          <w:tcPr>
            <w:tcW w:w="3600" w:type="dxa"/>
            <w:tcBorders>
              <w:top w:val="single" w:sz="6" w:space="0" w:color="000000"/>
              <w:left w:val="single" w:sz="12" w:space="0" w:color="000000"/>
              <w:bottom w:val="single" w:sz="6" w:space="0" w:color="000000"/>
            </w:tcBorders>
            <w:shd w:val="clear" w:color="auto" w:fill="auto"/>
          </w:tcPr>
          <w:p w14:paraId="064CF1A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CKM_SHA3_512_HMAC_GENERAL</w:t>
            </w:r>
          </w:p>
        </w:tc>
        <w:tc>
          <w:tcPr>
            <w:tcW w:w="990" w:type="dxa"/>
            <w:tcBorders>
              <w:top w:val="single" w:sz="6" w:space="0" w:color="000000"/>
              <w:left w:val="single" w:sz="6" w:space="0" w:color="000000"/>
              <w:bottom w:val="single" w:sz="6" w:space="0" w:color="000000"/>
            </w:tcBorders>
            <w:shd w:val="clear" w:color="auto" w:fill="auto"/>
          </w:tcPr>
          <w:p w14:paraId="50DEE968"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12AD29E7"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182D44B5"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1BB199AA" w14:textId="77777777" w:rsidR="00331BF0" w:rsidRPr="008D76B4" w:rsidRDefault="00331BF0" w:rsidP="007B527B">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0760D44C"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8BD0A4E"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774109A1" w14:textId="77777777" w:rsidR="00331BF0" w:rsidRPr="008D76B4" w:rsidRDefault="00331BF0" w:rsidP="007B527B">
            <w:pPr>
              <w:pStyle w:val="TableSmallFont"/>
              <w:keepNext w:val="0"/>
              <w:snapToGrid w:val="0"/>
              <w:rPr>
                <w:rFonts w:ascii="Arial" w:hAnsi="Arial" w:cs="Arial"/>
                <w:sz w:val="20"/>
              </w:rPr>
            </w:pPr>
          </w:p>
        </w:tc>
      </w:tr>
      <w:tr w:rsidR="00331BF0" w:rsidRPr="008D76B4" w14:paraId="09EABE44" w14:textId="77777777" w:rsidTr="007B527B">
        <w:tc>
          <w:tcPr>
            <w:tcW w:w="3600" w:type="dxa"/>
            <w:tcBorders>
              <w:top w:val="single" w:sz="6" w:space="0" w:color="000000"/>
              <w:left w:val="single" w:sz="12" w:space="0" w:color="000000"/>
              <w:bottom w:val="single" w:sz="6" w:space="0" w:color="000000"/>
            </w:tcBorders>
            <w:shd w:val="clear" w:color="auto" w:fill="auto"/>
          </w:tcPr>
          <w:p w14:paraId="5763C5AF"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CKM_SHA3_512_HMAC</w:t>
            </w:r>
          </w:p>
        </w:tc>
        <w:tc>
          <w:tcPr>
            <w:tcW w:w="990" w:type="dxa"/>
            <w:tcBorders>
              <w:top w:val="single" w:sz="6" w:space="0" w:color="000000"/>
              <w:left w:val="single" w:sz="6" w:space="0" w:color="000000"/>
              <w:bottom w:val="single" w:sz="6" w:space="0" w:color="000000"/>
            </w:tcBorders>
            <w:shd w:val="clear" w:color="auto" w:fill="auto"/>
          </w:tcPr>
          <w:p w14:paraId="29A3B2E0"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08120F39"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37DEBB00"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76B8B8CD" w14:textId="77777777" w:rsidR="00331BF0" w:rsidRPr="008D76B4" w:rsidRDefault="00331BF0" w:rsidP="007B527B">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27968D74"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5BD7414"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6" w:space="0" w:color="000000"/>
              <w:right w:val="single" w:sz="12" w:space="0" w:color="000000"/>
            </w:tcBorders>
            <w:shd w:val="clear" w:color="auto" w:fill="auto"/>
          </w:tcPr>
          <w:p w14:paraId="601B1468" w14:textId="77777777" w:rsidR="00331BF0" w:rsidRPr="008D76B4" w:rsidRDefault="00331BF0" w:rsidP="007B527B">
            <w:pPr>
              <w:pStyle w:val="TableSmallFont"/>
              <w:keepNext w:val="0"/>
              <w:snapToGrid w:val="0"/>
              <w:rPr>
                <w:rFonts w:ascii="Arial" w:hAnsi="Arial" w:cs="Arial"/>
                <w:sz w:val="20"/>
              </w:rPr>
            </w:pPr>
          </w:p>
        </w:tc>
      </w:tr>
      <w:tr w:rsidR="00331BF0" w:rsidRPr="008D76B4" w14:paraId="1A5EDCD3" w14:textId="77777777" w:rsidTr="007B527B">
        <w:trPr>
          <w:trHeight w:val="352"/>
        </w:trPr>
        <w:tc>
          <w:tcPr>
            <w:tcW w:w="3600" w:type="dxa"/>
            <w:tcBorders>
              <w:top w:val="single" w:sz="6" w:space="0" w:color="000000"/>
              <w:left w:val="single" w:sz="12" w:space="0" w:color="000000"/>
              <w:bottom w:val="single" w:sz="12" w:space="0" w:color="000000"/>
            </w:tcBorders>
            <w:shd w:val="clear" w:color="auto" w:fill="auto"/>
          </w:tcPr>
          <w:p w14:paraId="0D91DA1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CKM_SHA3_512_KEY_DERIVATION</w:t>
            </w:r>
          </w:p>
        </w:tc>
        <w:tc>
          <w:tcPr>
            <w:tcW w:w="990" w:type="dxa"/>
            <w:tcBorders>
              <w:top w:val="single" w:sz="6" w:space="0" w:color="000000"/>
              <w:left w:val="single" w:sz="6" w:space="0" w:color="000000"/>
              <w:bottom w:val="single" w:sz="12" w:space="0" w:color="000000"/>
            </w:tcBorders>
            <w:shd w:val="clear" w:color="auto" w:fill="auto"/>
          </w:tcPr>
          <w:p w14:paraId="2F67B430"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38787280" w14:textId="77777777" w:rsidR="00331BF0" w:rsidRPr="008D76B4" w:rsidRDefault="00331BF0" w:rsidP="007B527B">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12" w:space="0" w:color="000000"/>
            </w:tcBorders>
            <w:shd w:val="clear" w:color="auto" w:fill="auto"/>
          </w:tcPr>
          <w:p w14:paraId="7FCD62E6"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05581FEC" w14:textId="77777777" w:rsidR="00331BF0" w:rsidRPr="008D76B4" w:rsidRDefault="00331BF0" w:rsidP="007B527B">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12" w:space="0" w:color="000000"/>
            </w:tcBorders>
            <w:shd w:val="clear" w:color="auto" w:fill="auto"/>
          </w:tcPr>
          <w:p w14:paraId="20CD58B5"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00D0E589" w14:textId="77777777" w:rsidR="00331BF0" w:rsidRPr="008D76B4" w:rsidRDefault="00331BF0" w:rsidP="007B527B">
            <w:pPr>
              <w:pStyle w:val="TableSmallFont"/>
              <w:keepNext w:val="0"/>
              <w:snapToGrid w:val="0"/>
              <w:rPr>
                <w:rFonts w:ascii="Arial" w:hAnsi="Arial" w:cs="Arial"/>
                <w:sz w:val="20"/>
              </w:rPr>
            </w:pPr>
          </w:p>
        </w:tc>
        <w:tc>
          <w:tcPr>
            <w:tcW w:w="1103" w:type="dxa"/>
            <w:tcBorders>
              <w:top w:val="single" w:sz="6" w:space="0" w:color="000000"/>
              <w:left w:val="single" w:sz="6" w:space="0" w:color="000000"/>
              <w:bottom w:val="single" w:sz="12" w:space="0" w:color="000000"/>
              <w:right w:val="single" w:sz="12" w:space="0" w:color="000000"/>
            </w:tcBorders>
            <w:shd w:val="clear" w:color="auto" w:fill="auto"/>
          </w:tcPr>
          <w:p w14:paraId="69025AB6"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552BFF1E" w14:textId="77777777" w:rsidTr="007B527B">
        <w:tc>
          <w:tcPr>
            <w:tcW w:w="3600" w:type="dxa"/>
            <w:tcBorders>
              <w:left w:val="single" w:sz="12" w:space="0" w:color="000000"/>
              <w:bottom w:val="single" w:sz="12" w:space="0" w:color="000000"/>
            </w:tcBorders>
            <w:shd w:val="clear" w:color="auto" w:fill="auto"/>
          </w:tcPr>
          <w:p w14:paraId="444A4E6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CKM_SHA3_512_KEY_GEN</w:t>
            </w:r>
          </w:p>
        </w:tc>
        <w:tc>
          <w:tcPr>
            <w:tcW w:w="990" w:type="dxa"/>
            <w:tcBorders>
              <w:left w:val="single" w:sz="6" w:space="0" w:color="000000"/>
              <w:bottom w:val="single" w:sz="12" w:space="0" w:color="000000"/>
            </w:tcBorders>
            <w:shd w:val="clear" w:color="auto" w:fill="auto"/>
          </w:tcPr>
          <w:p w14:paraId="71AE0D98" w14:textId="77777777" w:rsidR="00331BF0" w:rsidRPr="008D76B4" w:rsidRDefault="00331BF0" w:rsidP="007B527B">
            <w:pPr>
              <w:pStyle w:val="TableSmallFont"/>
              <w:keepNext w:val="0"/>
              <w:snapToGrid w:val="0"/>
              <w:rPr>
                <w:rFonts w:ascii="Arial" w:hAnsi="Arial" w:cs="Arial"/>
                <w:sz w:val="20"/>
              </w:rPr>
            </w:pPr>
          </w:p>
        </w:tc>
        <w:tc>
          <w:tcPr>
            <w:tcW w:w="810" w:type="dxa"/>
            <w:tcBorders>
              <w:left w:val="single" w:sz="6" w:space="0" w:color="000000"/>
              <w:bottom w:val="single" w:sz="12" w:space="0" w:color="000000"/>
            </w:tcBorders>
            <w:shd w:val="clear" w:color="auto" w:fill="auto"/>
          </w:tcPr>
          <w:p w14:paraId="3D4C740F" w14:textId="77777777" w:rsidR="00331BF0" w:rsidRPr="008D76B4" w:rsidRDefault="00331BF0" w:rsidP="007B527B">
            <w:pPr>
              <w:pStyle w:val="TableSmallFont"/>
              <w:keepNext w:val="0"/>
              <w:snapToGrid w:val="0"/>
              <w:rPr>
                <w:rFonts w:ascii="Arial" w:hAnsi="Arial" w:cs="Arial"/>
                <w:sz w:val="20"/>
              </w:rPr>
            </w:pPr>
          </w:p>
        </w:tc>
        <w:tc>
          <w:tcPr>
            <w:tcW w:w="540" w:type="dxa"/>
            <w:tcBorders>
              <w:left w:val="single" w:sz="6" w:space="0" w:color="000000"/>
              <w:bottom w:val="single" w:sz="12" w:space="0" w:color="000000"/>
            </w:tcBorders>
            <w:shd w:val="clear" w:color="auto" w:fill="auto"/>
          </w:tcPr>
          <w:p w14:paraId="390D3665" w14:textId="77777777" w:rsidR="00331BF0" w:rsidRPr="008D76B4" w:rsidRDefault="00331BF0" w:rsidP="007B527B">
            <w:pPr>
              <w:pStyle w:val="TableSmallFont"/>
              <w:keepNext w:val="0"/>
              <w:snapToGrid w:val="0"/>
              <w:rPr>
                <w:rFonts w:ascii="Arial" w:hAnsi="Arial" w:cs="Arial"/>
                <w:sz w:val="20"/>
              </w:rPr>
            </w:pPr>
          </w:p>
        </w:tc>
        <w:tc>
          <w:tcPr>
            <w:tcW w:w="900" w:type="dxa"/>
            <w:tcBorders>
              <w:left w:val="single" w:sz="6" w:space="0" w:color="000000"/>
              <w:bottom w:val="single" w:sz="12" w:space="0" w:color="000000"/>
            </w:tcBorders>
            <w:shd w:val="clear" w:color="auto" w:fill="auto"/>
          </w:tcPr>
          <w:p w14:paraId="4AEC9D74" w14:textId="77777777" w:rsidR="00331BF0" w:rsidRPr="008D76B4" w:rsidRDefault="00331BF0" w:rsidP="007B527B">
            <w:pPr>
              <w:pStyle w:val="TableSmallFont"/>
              <w:keepNext w:val="0"/>
              <w:snapToGrid w:val="0"/>
              <w:rPr>
                <w:rFonts w:ascii="Arial" w:hAnsi="Arial" w:cs="Arial"/>
                <w:sz w:val="20"/>
              </w:rPr>
            </w:pPr>
            <w:r w:rsidRPr="008D76B4">
              <w:rPr>
                <w:rFonts w:ascii="Wingdings" w:eastAsia="Wingdings" w:hAnsi="Wingdings" w:cs="Wingdings"/>
                <w:sz w:val="20"/>
              </w:rPr>
              <w:t></w:t>
            </w:r>
          </w:p>
        </w:tc>
        <w:tc>
          <w:tcPr>
            <w:tcW w:w="705" w:type="dxa"/>
            <w:tcBorders>
              <w:left w:val="single" w:sz="6" w:space="0" w:color="000000"/>
              <w:bottom w:val="single" w:sz="12" w:space="0" w:color="000000"/>
            </w:tcBorders>
            <w:shd w:val="clear" w:color="auto" w:fill="auto"/>
          </w:tcPr>
          <w:p w14:paraId="72614008" w14:textId="77777777" w:rsidR="00331BF0" w:rsidRPr="008D76B4" w:rsidRDefault="00331BF0" w:rsidP="007B527B">
            <w:pPr>
              <w:pStyle w:val="TableSmallFont"/>
              <w:keepNext w:val="0"/>
              <w:snapToGrid w:val="0"/>
              <w:rPr>
                <w:rFonts w:ascii="Arial" w:hAnsi="Arial" w:cs="Arial"/>
                <w:sz w:val="20"/>
              </w:rPr>
            </w:pPr>
          </w:p>
        </w:tc>
        <w:tc>
          <w:tcPr>
            <w:tcW w:w="975" w:type="dxa"/>
            <w:tcBorders>
              <w:left w:val="single" w:sz="6" w:space="0" w:color="000000"/>
              <w:bottom w:val="single" w:sz="12" w:space="0" w:color="000000"/>
            </w:tcBorders>
            <w:shd w:val="clear" w:color="auto" w:fill="auto"/>
          </w:tcPr>
          <w:p w14:paraId="17E26B65" w14:textId="77777777" w:rsidR="00331BF0" w:rsidRPr="008D76B4" w:rsidRDefault="00331BF0" w:rsidP="007B527B">
            <w:pPr>
              <w:pStyle w:val="TableSmallFont"/>
              <w:keepNext w:val="0"/>
              <w:snapToGrid w:val="0"/>
              <w:rPr>
                <w:rFonts w:ascii="Arial" w:hAnsi="Arial" w:cs="Arial"/>
                <w:sz w:val="20"/>
              </w:rPr>
            </w:pPr>
          </w:p>
        </w:tc>
        <w:tc>
          <w:tcPr>
            <w:tcW w:w="1103" w:type="dxa"/>
            <w:tcBorders>
              <w:left w:val="single" w:sz="6" w:space="0" w:color="000000"/>
              <w:bottom w:val="single" w:sz="12" w:space="0" w:color="000000"/>
              <w:right w:val="single" w:sz="12" w:space="0" w:color="000000"/>
            </w:tcBorders>
            <w:shd w:val="clear" w:color="auto" w:fill="auto"/>
          </w:tcPr>
          <w:p w14:paraId="643EB82A"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13E71644" w14:textId="77777777" w:rsidR="00331BF0" w:rsidRPr="008D76B4" w:rsidRDefault="00331BF0" w:rsidP="000234AE">
      <w:pPr>
        <w:pStyle w:val="Heading3"/>
        <w:numPr>
          <w:ilvl w:val="2"/>
          <w:numId w:val="2"/>
        </w:numPr>
        <w:tabs>
          <w:tab w:val="num" w:pos="720"/>
        </w:tabs>
      </w:pPr>
      <w:bookmarkStart w:id="5500" w:name="_Toc8118397"/>
      <w:bookmarkStart w:id="5501" w:name="_Toc30061372"/>
      <w:bookmarkStart w:id="5502" w:name="_Toc90376625"/>
      <w:bookmarkStart w:id="5503" w:name="_Toc111203610"/>
      <w:r w:rsidRPr="008D76B4">
        <w:t>Definitions</w:t>
      </w:r>
      <w:bookmarkEnd w:id="5500"/>
      <w:bookmarkEnd w:id="5501"/>
      <w:bookmarkEnd w:id="5502"/>
      <w:bookmarkEnd w:id="5503"/>
    </w:p>
    <w:p w14:paraId="234DE58D" w14:textId="77777777" w:rsidR="00331BF0" w:rsidRPr="008D76B4" w:rsidRDefault="00331BF0" w:rsidP="00331BF0">
      <w:pPr>
        <w:ind w:left="720"/>
      </w:pPr>
      <w:r w:rsidRPr="008D76B4">
        <w:t xml:space="preserve">CKM_SHA3_512                     </w:t>
      </w:r>
    </w:p>
    <w:p w14:paraId="7E6C2A8F" w14:textId="77777777" w:rsidR="00331BF0" w:rsidRPr="008D76B4" w:rsidRDefault="00331BF0" w:rsidP="00331BF0">
      <w:pPr>
        <w:ind w:left="720"/>
      </w:pPr>
      <w:r w:rsidRPr="008D76B4">
        <w:t xml:space="preserve">CKM_SHA3_512_HMAC                </w:t>
      </w:r>
    </w:p>
    <w:p w14:paraId="16A9B613" w14:textId="77777777" w:rsidR="00331BF0" w:rsidRPr="008D76B4" w:rsidRDefault="00331BF0" w:rsidP="00331BF0">
      <w:pPr>
        <w:ind w:left="720"/>
      </w:pPr>
      <w:r w:rsidRPr="008D76B4">
        <w:t xml:space="preserve">CKM_SHA3_512_HMAC_GENERAL        </w:t>
      </w:r>
    </w:p>
    <w:p w14:paraId="07BAAFC7" w14:textId="77777777" w:rsidR="00331BF0" w:rsidRPr="008D76B4" w:rsidRDefault="00331BF0" w:rsidP="00331BF0">
      <w:pPr>
        <w:ind w:left="720"/>
      </w:pPr>
      <w:r w:rsidRPr="008D76B4">
        <w:t>CKM_SHA3_512_KEY_DERIVATION</w:t>
      </w:r>
    </w:p>
    <w:p w14:paraId="1FF6139A" w14:textId="77777777" w:rsidR="00331BF0" w:rsidRPr="008D76B4" w:rsidRDefault="00331BF0" w:rsidP="00331BF0">
      <w:pPr>
        <w:ind w:left="720"/>
      </w:pPr>
      <w:r w:rsidRPr="008D76B4">
        <w:t>CKM_SHA3_512_KEY_GEN</w:t>
      </w:r>
    </w:p>
    <w:p w14:paraId="3E5AB82A" w14:textId="77777777" w:rsidR="00331BF0" w:rsidRPr="008D76B4" w:rsidRDefault="00331BF0" w:rsidP="00331BF0">
      <w:pPr>
        <w:ind w:left="720"/>
      </w:pPr>
    </w:p>
    <w:p w14:paraId="3957E618" w14:textId="77777777" w:rsidR="00331BF0" w:rsidRPr="008D76B4" w:rsidRDefault="00331BF0" w:rsidP="00331BF0">
      <w:pPr>
        <w:ind w:left="720"/>
      </w:pPr>
      <w:r w:rsidRPr="008D76B4">
        <w:t xml:space="preserve">CKK_SHA3_512_HMAC      </w:t>
      </w:r>
    </w:p>
    <w:p w14:paraId="7C230174" w14:textId="77777777" w:rsidR="00331BF0" w:rsidRPr="008D76B4" w:rsidRDefault="00331BF0" w:rsidP="000234AE">
      <w:pPr>
        <w:pStyle w:val="Heading3"/>
        <w:numPr>
          <w:ilvl w:val="2"/>
          <w:numId w:val="2"/>
        </w:numPr>
        <w:tabs>
          <w:tab w:val="num" w:pos="720"/>
        </w:tabs>
      </w:pPr>
      <w:bookmarkStart w:id="5504" w:name="_Toc8118398"/>
      <w:bookmarkStart w:id="5505" w:name="_Toc30061373"/>
      <w:bookmarkStart w:id="5506" w:name="_Toc90376626"/>
      <w:bookmarkStart w:id="5507" w:name="_Toc111203611"/>
      <w:r w:rsidRPr="008D76B4">
        <w:lastRenderedPageBreak/>
        <w:t>SHA3-512 digest</w:t>
      </w:r>
      <w:bookmarkEnd w:id="5504"/>
      <w:bookmarkEnd w:id="5505"/>
      <w:bookmarkEnd w:id="5506"/>
      <w:bookmarkEnd w:id="5507"/>
    </w:p>
    <w:p w14:paraId="65FBBE11" w14:textId="77777777" w:rsidR="00331BF0" w:rsidRPr="008D76B4" w:rsidRDefault="00331BF0" w:rsidP="00331BF0">
      <w:r w:rsidRPr="008D76B4">
        <w:t xml:space="preserve">The SHA3-512 mechanism, denoted </w:t>
      </w:r>
      <w:r w:rsidRPr="008D76B4">
        <w:rPr>
          <w:b/>
        </w:rPr>
        <w:t>CKM_SHA3_512</w:t>
      </w:r>
      <w:r w:rsidRPr="008D76B4">
        <w:t>, is a mechanism for message digesting, following the Secure Hash 3 Algorithm with a 512-bit message digest defined in FIPS PUB 202.</w:t>
      </w:r>
    </w:p>
    <w:p w14:paraId="05B786FE" w14:textId="77777777" w:rsidR="00331BF0" w:rsidRPr="008D76B4" w:rsidRDefault="00331BF0" w:rsidP="00331BF0">
      <w:r w:rsidRPr="008D76B4">
        <w:t>It does not have a parameter.</w:t>
      </w:r>
    </w:p>
    <w:p w14:paraId="6CC27891"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7B9838A6" w14:textId="73B81EEF" w:rsidR="00331BF0" w:rsidRPr="008D76B4" w:rsidRDefault="00331BF0" w:rsidP="00331BF0">
      <w:pPr>
        <w:pStyle w:val="Caption"/>
        <w:rPr>
          <w:rFonts w:cs="Arial"/>
          <w:b/>
          <w:sz w:val="20"/>
        </w:rPr>
      </w:pPr>
      <w:bookmarkStart w:id="5508" w:name="_Toc2585349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167</w:t>
      </w:r>
      <w:r w:rsidRPr="008D76B4">
        <w:rPr>
          <w:szCs w:val="18"/>
        </w:rPr>
        <w:fldChar w:fldCharType="end"/>
      </w:r>
      <w:r w:rsidRPr="008D76B4">
        <w:t>, SHA3-512: Data Length</w:t>
      </w:r>
      <w:bookmarkEnd w:id="5508"/>
    </w:p>
    <w:tbl>
      <w:tblPr>
        <w:tblW w:w="0" w:type="auto"/>
        <w:tblInd w:w="108" w:type="dxa"/>
        <w:tblLayout w:type="fixed"/>
        <w:tblLook w:val="0000" w:firstRow="0" w:lastRow="0" w:firstColumn="0" w:lastColumn="0" w:noHBand="0" w:noVBand="0"/>
      </w:tblPr>
      <w:tblGrid>
        <w:gridCol w:w="1146"/>
        <w:gridCol w:w="1491"/>
        <w:gridCol w:w="1851"/>
      </w:tblGrid>
      <w:tr w:rsidR="00331BF0" w:rsidRPr="008D76B4" w14:paraId="1754C656" w14:textId="77777777" w:rsidTr="007B527B">
        <w:trPr>
          <w:tblHeader/>
        </w:trPr>
        <w:tc>
          <w:tcPr>
            <w:tcW w:w="1146" w:type="dxa"/>
            <w:tcBorders>
              <w:top w:val="single" w:sz="12" w:space="0" w:color="000000"/>
              <w:left w:val="single" w:sz="12" w:space="0" w:color="000000"/>
            </w:tcBorders>
            <w:shd w:val="clear" w:color="auto" w:fill="auto"/>
          </w:tcPr>
          <w:p w14:paraId="19C240C0"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4C3AD6B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51" w:type="dxa"/>
            <w:tcBorders>
              <w:top w:val="single" w:sz="12" w:space="0" w:color="000000"/>
              <w:left w:val="single" w:sz="6" w:space="0" w:color="000000"/>
              <w:right w:val="single" w:sz="12" w:space="0" w:color="000000"/>
            </w:tcBorders>
            <w:shd w:val="clear" w:color="auto" w:fill="auto"/>
          </w:tcPr>
          <w:p w14:paraId="084D44CB"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351FFBC4" w14:textId="77777777" w:rsidTr="007B527B">
        <w:tc>
          <w:tcPr>
            <w:tcW w:w="1146" w:type="dxa"/>
            <w:tcBorders>
              <w:top w:val="single" w:sz="6" w:space="0" w:color="000000"/>
              <w:left w:val="single" w:sz="12" w:space="0" w:color="000000"/>
              <w:bottom w:val="single" w:sz="12" w:space="0" w:color="000000"/>
            </w:tcBorders>
            <w:shd w:val="clear" w:color="auto" w:fill="auto"/>
          </w:tcPr>
          <w:p w14:paraId="2A4999A0"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6497546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851" w:type="dxa"/>
            <w:tcBorders>
              <w:top w:val="single" w:sz="6" w:space="0" w:color="000000"/>
              <w:left w:val="single" w:sz="6" w:space="0" w:color="000000"/>
              <w:bottom w:val="single" w:sz="12" w:space="0" w:color="000000"/>
              <w:right w:val="single" w:sz="12" w:space="0" w:color="000000"/>
            </w:tcBorders>
            <w:shd w:val="clear" w:color="auto" w:fill="auto"/>
          </w:tcPr>
          <w:p w14:paraId="1C8F00D7" w14:textId="77777777" w:rsidR="00331BF0" w:rsidRPr="008D76B4" w:rsidRDefault="00331BF0" w:rsidP="007B527B">
            <w:pPr>
              <w:pStyle w:val="Table"/>
              <w:keepNext/>
              <w:jc w:val="center"/>
            </w:pPr>
            <w:r w:rsidRPr="008D76B4">
              <w:rPr>
                <w:rFonts w:ascii="Arial" w:hAnsi="Arial" w:cs="Arial"/>
                <w:sz w:val="20"/>
              </w:rPr>
              <w:t>64</w:t>
            </w:r>
          </w:p>
        </w:tc>
      </w:tr>
    </w:tbl>
    <w:p w14:paraId="270A68DE" w14:textId="77777777" w:rsidR="00331BF0" w:rsidRPr="008D76B4" w:rsidRDefault="00331BF0" w:rsidP="000234AE">
      <w:pPr>
        <w:pStyle w:val="Heading3"/>
        <w:numPr>
          <w:ilvl w:val="2"/>
          <w:numId w:val="2"/>
        </w:numPr>
        <w:tabs>
          <w:tab w:val="num" w:pos="720"/>
        </w:tabs>
      </w:pPr>
      <w:bookmarkStart w:id="5509" w:name="_Toc8118399"/>
      <w:bookmarkStart w:id="5510" w:name="_Toc30061374"/>
      <w:bookmarkStart w:id="5511" w:name="_Toc90376627"/>
      <w:bookmarkStart w:id="5512" w:name="_Toc111203612"/>
      <w:r w:rsidRPr="008D76B4">
        <w:t>General-length SHA3-512-HMAC</w:t>
      </w:r>
      <w:bookmarkEnd w:id="5509"/>
      <w:bookmarkEnd w:id="5510"/>
      <w:bookmarkEnd w:id="5511"/>
      <w:bookmarkEnd w:id="5512"/>
    </w:p>
    <w:p w14:paraId="5565DE3F" w14:textId="63D37853" w:rsidR="00331BF0" w:rsidRPr="008D76B4" w:rsidRDefault="00331BF0" w:rsidP="00331BF0">
      <w:r w:rsidRPr="008D76B4">
        <w:t xml:space="preserve">The general-length SHA3-512-HMAC mechanism, denoted </w:t>
      </w:r>
      <w:r w:rsidRPr="008D76B4">
        <w:rPr>
          <w:b/>
        </w:rPr>
        <w:t>CKM_SHA3_512_HMAC_GENERAL</w:t>
      </w:r>
      <w:r w:rsidRPr="008D76B4">
        <w:t xml:space="preserve">, is the same as the general-length SHA-1-HMAC mechanism in Section </w:t>
      </w:r>
      <w:r w:rsidRPr="008D76B4">
        <w:fldChar w:fldCharType="begin"/>
      </w:r>
      <w:r w:rsidRPr="008D76B4">
        <w:instrText xml:space="preserve"> REF _Ref527381275 \r \h \* MERGEFORMAT  </w:instrText>
      </w:r>
      <w:r w:rsidRPr="008D76B4">
        <w:fldChar w:fldCharType="separate"/>
      </w:r>
      <w:r w:rsidR="004B47E8">
        <w:t>6.20.4</w:t>
      </w:r>
      <w:r w:rsidRPr="008D76B4">
        <w:fldChar w:fldCharType="end"/>
      </w:r>
      <w:r w:rsidRPr="008D76B4">
        <w:t>, except that it uses the HMAC construction based on the SHA3-512 hash function and length of the output should be in the range 1-64.The keys it uses are generic secret keys and CKK_SHA3_512_HMAC. FIPS-198 compliant tokens may require the key length to be at least 32 bytes; that is, half the size of the SHA3-512 hash output.</w:t>
      </w:r>
    </w:p>
    <w:p w14:paraId="400BE94F" w14:textId="77777777" w:rsidR="00331BF0" w:rsidRPr="008D76B4" w:rsidRDefault="00331BF0" w:rsidP="00331BF0"/>
    <w:p w14:paraId="24024E0C"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1-64 (the output size of SHA3-512 is 64 bytes). FIPS-198 compliant tokens may constrain the output length to be at least 4 or 32 (half the maximum length). Signatures (MACs) produced by this mechanism shall be taken from the start of the full 64-byte HMAC output.</w:t>
      </w:r>
    </w:p>
    <w:p w14:paraId="0778EDBE" w14:textId="6239F882" w:rsidR="00331BF0" w:rsidRPr="008D76B4" w:rsidRDefault="00331BF0" w:rsidP="00331BF0">
      <w:pPr>
        <w:pStyle w:val="Caption"/>
        <w:rPr>
          <w:rFonts w:cs="Arial"/>
          <w:b/>
          <w:sz w:val="20"/>
        </w:rPr>
      </w:pPr>
      <w:bookmarkStart w:id="5513" w:name="_Toc2585350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168</w:t>
      </w:r>
      <w:r w:rsidRPr="008D76B4">
        <w:rPr>
          <w:szCs w:val="18"/>
        </w:rPr>
        <w:fldChar w:fldCharType="end"/>
      </w:r>
      <w:r w:rsidRPr="008D76B4">
        <w:t>, General-length SHA3-512-HMAC: Key And Data Length</w:t>
      </w:r>
      <w:bookmarkEnd w:id="5513"/>
    </w:p>
    <w:tbl>
      <w:tblPr>
        <w:tblW w:w="0" w:type="auto"/>
        <w:tblInd w:w="108" w:type="dxa"/>
        <w:tblLayout w:type="fixed"/>
        <w:tblLook w:val="0000" w:firstRow="0" w:lastRow="0" w:firstColumn="0" w:lastColumn="0" w:noHBand="0" w:noVBand="0"/>
      </w:tblPr>
      <w:tblGrid>
        <w:gridCol w:w="1530"/>
        <w:gridCol w:w="2520"/>
        <w:gridCol w:w="1350"/>
        <w:gridCol w:w="3690"/>
      </w:tblGrid>
      <w:tr w:rsidR="00331BF0" w:rsidRPr="008D76B4" w14:paraId="6A247346" w14:textId="77777777" w:rsidTr="007B527B">
        <w:trPr>
          <w:tblHeader/>
        </w:trPr>
        <w:tc>
          <w:tcPr>
            <w:tcW w:w="1530" w:type="dxa"/>
            <w:tcBorders>
              <w:top w:val="single" w:sz="12" w:space="0" w:color="000000"/>
              <w:left w:val="single" w:sz="12" w:space="0" w:color="000000"/>
            </w:tcBorders>
            <w:shd w:val="clear" w:color="auto" w:fill="auto"/>
          </w:tcPr>
          <w:p w14:paraId="45453B29"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520" w:type="dxa"/>
            <w:tcBorders>
              <w:top w:val="single" w:sz="12" w:space="0" w:color="000000"/>
              <w:left w:val="single" w:sz="6" w:space="0" w:color="000000"/>
            </w:tcBorders>
            <w:shd w:val="clear" w:color="auto" w:fill="auto"/>
          </w:tcPr>
          <w:p w14:paraId="0BFB6306"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4612897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690" w:type="dxa"/>
            <w:tcBorders>
              <w:top w:val="single" w:sz="12" w:space="0" w:color="000000"/>
              <w:left w:val="single" w:sz="6" w:space="0" w:color="000000"/>
              <w:right w:val="single" w:sz="12" w:space="0" w:color="000000"/>
            </w:tcBorders>
            <w:shd w:val="clear" w:color="auto" w:fill="auto"/>
          </w:tcPr>
          <w:p w14:paraId="50305B1E"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6A3ECA4F" w14:textId="77777777" w:rsidTr="007B527B">
        <w:tc>
          <w:tcPr>
            <w:tcW w:w="1530" w:type="dxa"/>
            <w:tcBorders>
              <w:top w:val="single" w:sz="6" w:space="0" w:color="000000"/>
              <w:left w:val="single" w:sz="12" w:space="0" w:color="000000"/>
              <w:bottom w:val="single" w:sz="6" w:space="0" w:color="000000"/>
            </w:tcBorders>
            <w:shd w:val="clear" w:color="auto" w:fill="auto"/>
          </w:tcPr>
          <w:p w14:paraId="13673B6B"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520" w:type="dxa"/>
            <w:tcBorders>
              <w:top w:val="single" w:sz="6" w:space="0" w:color="000000"/>
              <w:left w:val="single" w:sz="6" w:space="0" w:color="000000"/>
              <w:bottom w:val="single" w:sz="6" w:space="0" w:color="000000"/>
            </w:tcBorders>
            <w:shd w:val="clear" w:color="auto" w:fill="auto"/>
          </w:tcPr>
          <w:p w14:paraId="7A5F3C6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 CKK_SHA3_512_HMAC</w:t>
            </w:r>
          </w:p>
        </w:tc>
        <w:tc>
          <w:tcPr>
            <w:tcW w:w="1350" w:type="dxa"/>
            <w:tcBorders>
              <w:top w:val="single" w:sz="6" w:space="0" w:color="000000"/>
              <w:left w:val="single" w:sz="6" w:space="0" w:color="000000"/>
              <w:bottom w:val="single" w:sz="6" w:space="0" w:color="000000"/>
            </w:tcBorders>
            <w:shd w:val="clear" w:color="auto" w:fill="auto"/>
          </w:tcPr>
          <w:p w14:paraId="329E298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690" w:type="dxa"/>
            <w:tcBorders>
              <w:top w:val="single" w:sz="6" w:space="0" w:color="000000"/>
              <w:left w:val="single" w:sz="6" w:space="0" w:color="000000"/>
              <w:bottom w:val="single" w:sz="6" w:space="0" w:color="000000"/>
              <w:right w:val="single" w:sz="12" w:space="0" w:color="000000"/>
            </w:tcBorders>
            <w:shd w:val="clear" w:color="auto" w:fill="auto"/>
          </w:tcPr>
          <w:p w14:paraId="78AB99F8" w14:textId="77777777" w:rsidR="00331BF0" w:rsidRPr="008D76B4" w:rsidRDefault="00331BF0" w:rsidP="007B527B">
            <w:pPr>
              <w:pStyle w:val="Table"/>
              <w:keepNext/>
              <w:jc w:val="center"/>
            </w:pPr>
            <w:r w:rsidRPr="008D76B4">
              <w:rPr>
                <w:rFonts w:ascii="Arial" w:hAnsi="Arial" w:cs="Arial"/>
                <w:sz w:val="20"/>
              </w:rPr>
              <w:t>1-64, depending on parameters</w:t>
            </w:r>
          </w:p>
        </w:tc>
      </w:tr>
      <w:tr w:rsidR="00331BF0" w:rsidRPr="008D76B4" w14:paraId="3F90F859" w14:textId="77777777" w:rsidTr="007B527B">
        <w:tc>
          <w:tcPr>
            <w:tcW w:w="1530" w:type="dxa"/>
            <w:tcBorders>
              <w:top w:val="single" w:sz="6" w:space="0" w:color="000000"/>
              <w:left w:val="single" w:sz="12" w:space="0" w:color="000000"/>
              <w:bottom w:val="single" w:sz="12" w:space="0" w:color="000000"/>
            </w:tcBorders>
            <w:shd w:val="clear" w:color="auto" w:fill="auto"/>
          </w:tcPr>
          <w:p w14:paraId="05E4256D"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520" w:type="dxa"/>
            <w:tcBorders>
              <w:top w:val="single" w:sz="6" w:space="0" w:color="000000"/>
              <w:left w:val="single" w:sz="6" w:space="0" w:color="000000"/>
              <w:bottom w:val="single" w:sz="12" w:space="0" w:color="000000"/>
            </w:tcBorders>
            <w:shd w:val="clear" w:color="auto" w:fill="auto"/>
          </w:tcPr>
          <w:p w14:paraId="1C7C693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 or CKK_SHA3_512_HMAC</w:t>
            </w:r>
          </w:p>
        </w:tc>
        <w:tc>
          <w:tcPr>
            <w:tcW w:w="1350" w:type="dxa"/>
            <w:tcBorders>
              <w:top w:val="single" w:sz="6" w:space="0" w:color="000000"/>
              <w:left w:val="single" w:sz="6" w:space="0" w:color="000000"/>
              <w:bottom w:val="single" w:sz="12" w:space="0" w:color="000000"/>
            </w:tcBorders>
            <w:shd w:val="clear" w:color="auto" w:fill="auto"/>
          </w:tcPr>
          <w:p w14:paraId="6BDD39A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690" w:type="dxa"/>
            <w:tcBorders>
              <w:top w:val="single" w:sz="6" w:space="0" w:color="000000"/>
              <w:left w:val="single" w:sz="6" w:space="0" w:color="000000"/>
              <w:bottom w:val="single" w:sz="12" w:space="0" w:color="000000"/>
              <w:right w:val="single" w:sz="12" w:space="0" w:color="000000"/>
            </w:tcBorders>
            <w:shd w:val="clear" w:color="auto" w:fill="auto"/>
          </w:tcPr>
          <w:p w14:paraId="20FA5B65" w14:textId="77777777" w:rsidR="00331BF0" w:rsidRPr="008D76B4" w:rsidRDefault="00331BF0" w:rsidP="007B527B">
            <w:pPr>
              <w:pStyle w:val="Table"/>
              <w:keepNext/>
              <w:jc w:val="center"/>
            </w:pPr>
            <w:r w:rsidRPr="008D76B4">
              <w:rPr>
                <w:rFonts w:ascii="Arial" w:hAnsi="Arial" w:cs="Arial"/>
                <w:sz w:val="20"/>
              </w:rPr>
              <w:t>1-64, depending on parameters</w:t>
            </w:r>
          </w:p>
        </w:tc>
      </w:tr>
    </w:tbl>
    <w:p w14:paraId="37945330" w14:textId="77777777" w:rsidR="00331BF0" w:rsidRPr="008D76B4" w:rsidRDefault="00331BF0" w:rsidP="00331BF0"/>
    <w:p w14:paraId="50481EA5" w14:textId="77777777" w:rsidR="00331BF0" w:rsidRPr="008D76B4" w:rsidRDefault="00331BF0" w:rsidP="000234AE">
      <w:pPr>
        <w:pStyle w:val="Heading3"/>
        <w:numPr>
          <w:ilvl w:val="2"/>
          <w:numId w:val="2"/>
        </w:numPr>
        <w:tabs>
          <w:tab w:val="num" w:pos="720"/>
        </w:tabs>
      </w:pPr>
      <w:bookmarkStart w:id="5514" w:name="_Toc8118400"/>
      <w:bookmarkStart w:id="5515" w:name="_Toc30061375"/>
      <w:bookmarkStart w:id="5516" w:name="_Toc90376628"/>
      <w:bookmarkStart w:id="5517" w:name="_Toc111203613"/>
      <w:r w:rsidRPr="008D76B4">
        <w:t>SHA3-512-HMAC</w:t>
      </w:r>
      <w:bookmarkEnd w:id="5514"/>
      <w:bookmarkEnd w:id="5515"/>
      <w:bookmarkEnd w:id="5516"/>
      <w:bookmarkEnd w:id="5517"/>
    </w:p>
    <w:p w14:paraId="79CC8158" w14:textId="77777777" w:rsidR="00331BF0" w:rsidRPr="008D76B4" w:rsidRDefault="00331BF0" w:rsidP="00331BF0">
      <w:r w:rsidRPr="008D76B4">
        <w:t xml:space="preserve">The SHA3-512-HMAC mechanism, denoted </w:t>
      </w:r>
      <w:r w:rsidRPr="008D76B4">
        <w:rPr>
          <w:b/>
        </w:rPr>
        <w:t>CKM_SHA3_512_HMAC</w:t>
      </w:r>
      <w:r w:rsidRPr="008D76B4">
        <w:t>, is a special case of the general-length SHA3-512-HMAC mechanism.</w:t>
      </w:r>
    </w:p>
    <w:p w14:paraId="358B1244" w14:textId="77777777" w:rsidR="00331BF0" w:rsidRPr="008D76B4" w:rsidRDefault="00331BF0" w:rsidP="00331BF0">
      <w:r w:rsidRPr="008D76B4">
        <w:t>It has no parameter, and always produces an output of length 64.</w:t>
      </w:r>
    </w:p>
    <w:p w14:paraId="334899F0" w14:textId="77777777" w:rsidR="00331BF0" w:rsidRPr="008D76B4" w:rsidRDefault="00331BF0" w:rsidP="000234AE">
      <w:pPr>
        <w:pStyle w:val="Heading3"/>
        <w:numPr>
          <w:ilvl w:val="2"/>
          <w:numId w:val="2"/>
        </w:numPr>
        <w:tabs>
          <w:tab w:val="num" w:pos="720"/>
        </w:tabs>
      </w:pPr>
      <w:bookmarkStart w:id="5518" w:name="_Toc8118401"/>
      <w:bookmarkStart w:id="5519" w:name="_Toc30061376"/>
      <w:bookmarkStart w:id="5520" w:name="_Toc90376629"/>
      <w:bookmarkStart w:id="5521" w:name="_Toc111203614"/>
      <w:r w:rsidRPr="008D76B4">
        <w:t>SHA3-512 key derivation</w:t>
      </w:r>
      <w:bookmarkEnd w:id="5518"/>
      <w:bookmarkEnd w:id="5519"/>
      <w:bookmarkEnd w:id="5520"/>
      <w:bookmarkEnd w:id="5521"/>
    </w:p>
    <w:p w14:paraId="034660DC" w14:textId="3AD63F7F" w:rsidR="00331BF0" w:rsidRPr="008D76B4" w:rsidRDefault="00331BF0" w:rsidP="00331BF0">
      <w:r w:rsidRPr="008D76B4">
        <w:t xml:space="preserve">SHA3-512 key derivation, denoted </w:t>
      </w:r>
      <w:r w:rsidRPr="008D76B4">
        <w:rPr>
          <w:b/>
        </w:rPr>
        <w:t>CKM_SHA3_512_KEY_DERIVATION</w:t>
      </w:r>
      <w:r w:rsidRPr="008D76B4">
        <w:t xml:space="preserve">, is the same as the SHA-1 key derivation mechanism in Section </w:t>
      </w:r>
      <w:r w:rsidRPr="008D76B4">
        <w:fldChar w:fldCharType="begin"/>
      </w:r>
      <w:r w:rsidRPr="008D76B4">
        <w:instrText xml:space="preserve"> REF _Ref527381276 \r \h \* MERGEFORMAT  </w:instrText>
      </w:r>
      <w:r w:rsidRPr="008D76B4">
        <w:fldChar w:fldCharType="separate"/>
      </w:r>
      <w:r w:rsidR="004B47E8">
        <w:t>6.20.5</w:t>
      </w:r>
      <w:r w:rsidRPr="008D76B4">
        <w:fldChar w:fldCharType="end"/>
      </w:r>
      <w:r w:rsidRPr="008D76B4">
        <w:t xml:space="preserve">, except that it uses the SHA-512 hash function and the relevant length is 64 bytes. </w:t>
      </w:r>
    </w:p>
    <w:p w14:paraId="3DFE9524" w14:textId="77777777" w:rsidR="00331BF0" w:rsidRPr="008D76B4" w:rsidRDefault="00331BF0" w:rsidP="000234AE">
      <w:pPr>
        <w:pStyle w:val="Heading3"/>
        <w:numPr>
          <w:ilvl w:val="2"/>
          <w:numId w:val="2"/>
        </w:numPr>
        <w:tabs>
          <w:tab w:val="num" w:pos="720"/>
        </w:tabs>
      </w:pPr>
      <w:bookmarkStart w:id="5522" w:name="_Toc8118402"/>
      <w:bookmarkStart w:id="5523" w:name="_Toc30061377"/>
      <w:bookmarkStart w:id="5524" w:name="_Toc90376630"/>
      <w:bookmarkStart w:id="5525" w:name="_Toc111203615"/>
      <w:r w:rsidRPr="008D76B4">
        <w:t>SHA3-512 HMAC key generation</w:t>
      </w:r>
      <w:bookmarkEnd w:id="5522"/>
      <w:bookmarkEnd w:id="5523"/>
      <w:bookmarkEnd w:id="5524"/>
      <w:bookmarkEnd w:id="5525"/>
    </w:p>
    <w:p w14:paraId="6AAC48EA" w14:textId="77777777" w:rsidR="00331BF0" w:rsidRPr="008D76B4" w:rsidRDefault="00331BF0" w:rsidP="00331BF0">
      <w:r w:rsidRPr="008D76B4">
        <w:t xml:space="preserve">The SHA3-512-HMAC key generation mechanism, denoted </w:t>
      </w:r>
      <w:r w:rsidRPr="008D76B4">
        <w:rPr>
          <w:b/>
        </w:rPr>
        <w:t>CKM_SHA3_512_KEY_GEN</w:t>
      </w:r>
      <w:r w:rsidRPr="008D76B4">
        <w:t>, is a key generation mechanism for NIST’s SHA3-512-HMAC.</w:t>
      </w:r>
    </w:p>
    <w:p w14:paraId="6E762ABF" w14:textId="77777777" w:rsidR="00331BF0" w:rsidRPr="008D76B4" w:rsidRDefault="00331BF0" w:rsidP="00331BF0">
      <w:r w:rsidRPr="008D76B4">
        <w:t>It does not have a parameter.</w:t>
      </w:r>
    </w:p>
    <w:p w14:paraId="4652D740" w14:textId="77777777" w:rsidR="00331BF0" w:rsidRPr="008D76B4" w:rsidRDefault="00331BF0" w:rsidP="00331BF0">
      <w:r w:rsidRPr="008D76B4">
        <w:t xml:space="preserve">The mechanism generates SHA3-512-HMAC keys with a particular length in bytes, as specified in the </w:t>
      </w:r>
      <w:r w:rsidRPr="008D76B4">
        <w:rPr>
          <w:b/>
        </w:rPr>
        <w:t>CKA_VALUE_LEN</w:t>
      </w:r>
      <w:r w:rsidRPr="008D76B4">
        <w:t xml:space="preserve"> attribute of the template for the key.</w:t>
      </w:r>
    </w:p>
    <w:p w14:paraId="73188172" w14:textId="77777777" w:rsidR="00331BF0" w:rsidRPr="008D76B4" w:rsidRDefault="00331BF0" w:rsidP="00331BF0">
      <w:r w:rsidRPr="008D76B4">
        <w:lastRenderedPageBreak/>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SHA3-512-HMAC key type (specifically, the flags indicating which functions the key supports) may be specified in the template for the key, or else are assigned default initial values.</w:t>
      </w:r>
    </w:p>
    <w:p w14:paraId="0E2AF265"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CKM_SHA3_512_HMAC</w:t>
      </w:r>
      <w:r w:rsidRPr="008D76B4">
        <w:t xml:space="preserve"> key sizes, in bytes.</w:t>
      </w:r>
    </w:p>
    <w:p w14:paraId="20A1C976" w14:textId="77777777" w:rsidR="00331BF0" w:rsidRPr="008D76B4" w:rsidRDefault="00331BF0" w:rsidP="000234AE">
      <w:pPr>
        <w:pStyle w:val="Heading2"/>
        <w:numPr>
          <w:ilvl w:val="1"/>
          <w:numId w:val="2"/>
        </w:numPr>
        <w:tabs>
          <w:tab w:val="num" w:pos="576"/>
        </w:tabs>
      </w:pPr>
      <w:bookmarkStart w:id="5526" w:name="_Toc8118403"/>
      <w:bookmarkStart w:id="5527" w:name="_Toc30061378"/>
      <w:bookmarkStart w:id="5528" w:name="_Toc90376631"/>
      <w:bookmarkStart w:id="5529" w:name="_Toc111203616"/>
      <w:r w:rsidRPr="008D76B4">
        <w:t>SHAKE</w:t>
      </w:r>
      <w:bookmarkEnd w:id="5526"/>
      <w:bookmarkEnd w:id="5527"/>
      <w:bookmarkEnd w:id="5528"/>
      <w:bookmarkEnd w:id="5529"/>
    </w:p>
    <w:p w14:paraId="79BA7341" w14:textId="6F7245B2" w:rsidR="00331BF0" w:rsidRPr="008D76B4" w:rsidRDefault="00331BF0" w:rsidP="00331BF0">
      <w:pPr>
        <w:rPr>
          <w:sz w:val="18"/>
        </w:rPr>
      </w:pPr>
      <w:bookmarkStart w:id="5530" w:name="_Toc25853501"/>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169</w:t>
      </w:r>
      <w:r w:rsidRPr="008D76B4">
        <w:rPr>
          <w:i/>
          <w:sz w:val="18"/>
        </w:rPr>
        <w:fldChar w:fldCharType="end"/>
      </w:r>
      <w:r w:rsidRPr="008D76B4">
        <w:rPr>
          <w:i/>
          <w:sz w:val="18"/>
        </w:rPr>
        <w:t>, SHA-512 Mechanisms vs. Functions</w:t>
      </w:r>
      <w:bookmarkEnd w:id="5530"/>
    </w:p>
    <w:tbl>
      <w:tblPr>
        <w:tblW w:w="0" w:type="auto"/>
        <w:tblInd w:w="-200" w:type="dxa"/>
        <w:tblLayout w:type="fixed"/>
        <w:tblCellMar>
          <w:left w:w="115" w:type="dxa"/>
          <w:right w:w="115" w:type="dxa"/>
        </w:tblCellMar>
        <w:tblLook w:val="0000" w:firstRow="0" w:lastRow="0" w:firstColumn="0" w:lastColumn="0" w:noHBand="0" w:noVBand="0"/>
      </w:tblPr>
      <w:tblGrid>
        <w:gridCol w:w="3780"/>
        <w:gridCol w:w="990"/>
        <w:gridCol w:w="810"/>
        <w:gridCol w:w="630"/>
        <w:gridCol w:w="900"/>
        <w:gridCol w:w="720"/>
        <w:gridCol w:w="990"/>
        <w:gridCol w:w="1170"/>
      </w:tblGrid>
      <w:tr w:rsidR="00331BF0" w:rsidRPr="008D76B4" w14:paraId="317EB06F" w14:textId="77777777" w:rsidTr="007B527B">
        <w:trPr>
          <w:tblHeader/>
        </w:trPr>
        <w:tc>
          <w:tcPr>
            <w:tcW w:w="3780" w:type="dxa"/>
            <w:tcBorders>
              <w:top w:val="single" w:sz="12" w:space="0" w:color="000000"/>
              <w:left w:val="single" w:sz="12" w:space="0" w:color="000000"/>
            </w:tcBorders>
            <w:shd w:val="clear" w:color="auto" w:fill="auto"/>
          </w:tcPr>
          <w:p w14:paraId="00E47815" w14:textId="77777777" w:rsidR="00331BF0" w:rsidRPr="008D76B4" w:rsidRDefault="00331BF0" w:rsidP="007B527B">
            <w:pPr>
              <w:pStyle w:val="TableSmallFont"/>
              <w:snapToGrid w:val="0"/>
              <w:jc w:val="left"/>
            </w:pPr>
          </w:p>
        </w:tc>
        <w:tc>
          <w:tcPr>
            <w:tcW w:w="6210" w:type="dxa"/>
            <w:gridSpan w:val="7"/>
            <w:tcBorders>
              <w:top w:val="single" w:sz="12" w:space="0" w:color="000000"/>
              <w:left w:val="single" w:sz="6" w:space="0" w:color="000000"/>
              <w:bottom w:val="single" w:sz="6" w:space="0" w:color="000000"/>
              <w:right w:val="single" w:sz="12" w:space="0" w:color="000000"/>
            </w:tcBorders>
            <w:shd w:val="clear" w:color="auto" w:fill="auto"/>
          </w:tcPr>
          <w:p w14:paraId="57DF6DA8"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0AC9381F" w14:textId="77777777" w:rsidTr="007B527B">
        <w:trPr>
          <w:tblHeader/>
        </w:trPr>
        <w:tc>
          <w:tcPr>
            <w:tcW w:w="3780" w:type="dxa"/>
            <w:tcBorders>
              <w:left w:val="single" w:sz="12" w:space="0" w:color="000000"/>
              <w:bottom w:val="single" w:sz="6" w:space="0" w:color="000000"/>
            </w:tcBorders>
            <w:shd w:val="clear" w:color="auto" w:fill="auto"/>
          </w:tcPr>
          <w:p w14:paraId="64434E91" w14:textId="77777777" w:rsidR="00331BF0" w:rsidRPr="008D76B4" w:rsidRDefault="00331BF0" w:rsidP="007B527B">
            <w:pPr>
              <w:pStyle w:val="TableSmallFont"/>
              <w:snapToGrid w:val="0"/>
              <w:jc w:val="left"/>
              <w:rPr>
                <w:rFonts w:ascii="Arial" w:hAnsi="Arial" w:cs="Arial"/>
                <w:b/>
                <w:sz w:val="20"/>
              </w:rPr>
            </w:pPr>
          </w:p>
          <w:p w14:paraId="0529EC04"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3450190A"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FDD6853"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BF8343B"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2BF8B3D8"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7F183B6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FAC1218"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630" w:type="dxa"/>
            <w:tcBorders>
              <w:top w:val="single" w:sz="6" w:space="0" w:color="000000"/>
              <w:left w:val="single" w:sz="6" w:space="0" w:color="000000"/>
              <w:bottom w:val="single" w:sz="6" w:space="0" w:color="000000"/>
            </w:tcBorders>
            <w:shd w:val="clear" w:color="auto" w:fill="auto"/>
          </w:tcPr>
          <w:p w14:paraId="673F12BC"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79BEA55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1D9DBCA"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900" w:type="dxa"/>
            <w:tcBorders>
              <w:top w:val="single" w:sz="6" w:space="0" w:color="000000"/>
              <w:left w:val="single" w:sz="6" w:space="0" w:color="000000"/>
              <w:bottom w:val="single" w:sz="6" w:space="0" w:color="000000"/>
            </w:tcBorders>
            <w:shd w:val="clear" w:color="auto" w:fill="auto"/>
          </w:tcPr>
          <w:p w14:paraId="3DD19E7D" w14:textId="77777777" w:rsidR="00331BF0" w:rsidRPr="008D76B4" w:rsidRDefault="00331BF0" w:rsidP="007B527B">
            <w:pPr>
              <w:pStyle w:val="TableSmallFont"/>
              <w:snapToGrid w:val="0"/>
              <w:rPr>
                <w:rFonts w:ascii="Arial" w:hAnsi="Arial" w:cs="Arial"/>
                <w:b/>
                <w:sz w:val="20"/>
              </w:rPr>
            </w:pPr>
          </w:p>
          <w:p w14:paraId="2DB9ED8A"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720" w:type="dxa"/>
            <w:tcBorders>
              <w:top w:val="single" w:sz="6" w:space="0" w:color="000000"/>
              <w:left w:val="single" w:sz="6" w:space="0" w:color="000000"/>
              <w:bottom w:val="single" w:sz="6" w:space="0" w:color="000000"/>
            </w:tcBorders>
            <w:shd w:val="clear" w:color="auto" w:fill="auto"/>
          </w:tcPr>
          <w:p w14:paraId="50DA8F96" w14:textId="77777777" w:rsidR="00331BF0" w:rsidRPr="008D76B4" w:rsidRDefault="00331BF0" w:rsidP="007B527B">
            <w:pPr>
              <w:pStyle w:val="TableSmallFont"/>
              <w:rPr>
                <w:rFonts w:ascii="Arial" w:eastAsia="Arial" w:hAnsi="Arial" w:cs="Arial"/>
                <w:b/>
                <w:sz w:val="20"/>
              </w:rPr>
            </w:pPr>
            <w:r w:rsidRPr="008D76B4">
              <w:rPr>
                <w:rFonts w:ascii="Arial" w:hAnsi="Arial" w:cs="Arial"/>
                <w:b/>
                <w:sz w:val="20"/>
              </w:rPr>
              <w:t>Gen.</w:t>
            </w:r>
          </w:p>
          <w:p w14:paraId="6BC36021" w14:textId="77777777" w:rsidR="00331BF0" w:rsidRPr="008D76B4" w:rsidRDefault="00331BF0" w:rsidP="007B527B">
            <w:pPr>
              <w:pStyle w:val="TableSmallFont"/>
              <w:rPr>
                <w:rFonts w:ascii="Arial" w:hAnsi="Arial" w:cs="Arial"/>
                <w:b/>
                <w:sz w:val="20"/>
              </w:rPr>
            </w:pPr>
            <w:r w:rsidRPr="008D76B4">
              <w:rPr>
                <w:rFonts w:ascii="Arial" w:eastAsia="Arial" w:hAnsi="Arial" w:cs="Arial"/>
                <w:b/>
                <w:sz w:val="20"/>
              </w:rPr>
              <w:t xml:space="preserve"> </w:t>
            </w:r>
            <w:r w:rsidRPr="008D76B4">
              <w:rPr>
                <w:rFonts w:ascii="Arial" w:hAnsi="Arial" w:cs="Arial"/>
                <w:b/>
                <w:sz w:val="20"/>
              </w:rPr>
              <w:t>Key/</w:t>
            </w:r>
          </w:p>
          <w:p w14:paraId="414BCEBE"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14473980"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90" w:type="dxa"/>
            <w:tcBorders>
              <w:top w:val="single" w:sz="6" w:space="0" w:color="000000"/>
              <w:left w:val="single" w:sz="6" w:space="0" w:color="000000"/>
              <w:bottom w:val="single" w:sz="6" w:space="0" w:color="000000"/>
            </w:tcBorders>
            <w:shd w:val="clear" w:color="auto" w:fill="auto"/>
          </w:tcPr>
          <w:p w14:paraId="0B759B40"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39D19F1F"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9D23CEE"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1170" w:type="dxa"/>
            <w:tcBorders>
              <w:top w:val="single" w:sz="6" w:space="0" w:color="000000"/>
              <w:left w:val="single" w:sz="6" w:space="0" w:color="000000"/>
              <w:bottom w:val="single" w:sz="6" w:space="0" w:color="000000"/>
              <w:right w:val="single" w:sz="12" w:space="0" w:color="000000"/>
            </w:tcBorders>
            <w:shd w:val="clear" w:color="auto" w:fill="auto"/>
          </w:tcPr>
          <w:p w14:paraId="51785A0A" w14:textId="77777777" w:rsidR="00331BF0" w:rsidRPr="008D76B4" w:rsidRDefault="00331BF0" w:rsidP="007B527B">
            <w:pPr>
              <w:pStyle w:val="TableSmallFont"/>
              <w:snapToGrid w:val="0"/>
              <w:rPr>
                <w:rFonts w:ascii="Arial" w:hAnsi="Arial" w:cs="Arial"/>
                <w:b/>
                <w:sz w:val="20"/>
              </w:rPr>
            </w:pPr>
          </w:p>
          <w:p w14:paraId="11231AD6"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6175C134" w14:textId="77777777" w:rsidTr="007B527B">
        <w:tc>
          <w:tcPr>
            <w:tcW w:w="3780" w:type="dxa"/>
            <w:tcBorders>
              <w:top w:val="single" w:sz="6" w:space="0" w:color="000000"/>
              <w:left w:val="single" w:sz="12" w:space="0" w:color="000000"/>
              <w:bottom w:val="single" w:sz="6" w:space="0" w:color="000000"/>
            </w:tcBorders>
            <w:shd w:val="clear" w:color="auto" w:fill="auto"/>
          </w:tcPr>
          <w:p w14:paraId="647AAF7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CKM_SHAKE_128_KEY_DERIVATION</w:t>
            </w:r>
          </w:p>
        </w:tc>
        <w:tc>
          <w:tcPr>
            <w:tcW w:w="990" w:type="dxa"/>
            <w:tcBorders>
              <w:top w:val="single" w:sz="6" w:space="0" w:color="000000"/>
              <w:left w:val="single" w:sz="6" w:space="0" w:color="000000"/>
              <w:bottom w:val="single" w:sz="6" w:space="0" w:color="000000"/>
            </w:tcBorders>
            <w:shd w:val="clear" w:color="auto" w:fill="auto"/>
          </w:tcPr>
          <w:p w14:paraId="51AA3688"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09FAD221" w14:textId="77777777" w:rsidR="00331BF0" w:rsidRPr="008D76B4" w:rsidRDefault="00331BF0" w:rsidP="007B527B">
            <w:pPr>
              <w:pStyle w:val="TableSmallFont"/>
              <w:keepNext w:val="0"/>
              <w:snapToGrid w:val="0"/>
              <w:rPr>
                <w:rFonts w:ascii="Arial" w:hAnsi="Arial" w:cs="Arial"/>
                <w:sz w:val="20"/>
              </w:rPr>
            </w:pPr>
          </w:p>
        </w:tc>
        <w:tc>
          <w:tcPr>
            <w:tcW w:w="630" w:type="dxa"/>
            <w:tcBorders>
              <w:top w:val="single" w:sz="6" w:space="0" w:color="000000"/>
              <w:left w:val="single" w:sz="6" w:space="0" w:color="000000"/>
              <w:bottom w:val="single" w:sz="6" w:space="0" w:color="000000"/>
            </w:tcBorders>
            <w:shd w:val="clear" w:color="auto" w:fill="auto"/>
          </w:tcPr>
          <w:p w14:paraId="765C03D7"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430C56BA" w14:textId="77777777" w:rsidR="00331BF0" w:rsidRPr="008D76B4" w:rsidRDefault="00331BF0" w:rsidP="007B527B">
            <w:pPr>
              <w:pStyle w:val="TableSmallFont"/>
              <w:keepNext w:val="0"/>
              <w:snapToGrid w:val="0"/>
              <w:rPr>
                <w:rFonts w:ascii="Arial" w:hAnsi="Arial" w:cs="Arial"/>
                <w:sz w:val="20"/>
              </w:rPr>
            </w:pPr>
          </w:p>
        </w:tc>
        <w:tc>
          <w:tcPr>
            <w:tcW w:w="720" w:type="dxa"/>
            <w:tcBorders>
              <w:top w:val="single" w:sz="6" w:space="0" w:color="000000"/>
              <w:left w:val="single" w:sz="6" w:space="0" w:color="000000"/>
              <w:bottom w:val="single" w:sz="6" w:space="0" w:color="000000"/>
            </w:tcBorders>
            <w:shd w:val="clear" w:color="auto" w:fill="auto"/>
          </w:tcPr>
          <w:p w14:paraId="4B67EEB8" w14:textId="77777777" w:rsidR="00331BF0" w:rsidRPr="008D76B4" w:rsidRDefault="00331BF0" w:rsidP="007B527B">
            <w:pPr>
              <w:pStyle w:val="TableSmallFont"/>
              <w:keepNext w:val="0"/>
              <w:snapToGrid w:val="0"/>
              <w:rPr>
                <w:rFonts w:ascii="Arial" w:hAnsi="Arial" w:cs="Arial"/>
                <w:sz w:val="20"/>
              </w:rPr>
            </w:pPr>
          </w:p>
        </w:tc>
        <w:tc>
          <w:tcPr>
            <w:tcW w:w="990" w:type="dxa"/>
            <w:tcBorders>
              <w:top w:val="single" w:sz="6" w:space="0" w:color="000000"/>
              <w:left w:val="single" w:sz="6" w:space="0" w:color="000000"/>
              <w:bottom w:val="single" w:sz="6" w:space="0" w:color="000000"/>
            </w:tcBorders>
            <w:shd w:val="clear" w:color="auto" w:fill="auto"/>
          </w:tcPr>
          <w:p w14:paraId="6D3DD7D1" w14:textId="77777777" w:rsidR="00331BF0" w:rsidRPr="008D76B4" w:rsidRDefault="00331BF0" w:rsidP="007B527B">
            <w:pPr>
              <w:pStyle w:val="TableSmallFont"/>
              <w:keepNext w:val="0"/>
              <w:snapToGrid w:val="0"/>
              <w:rPr>
                <w:rFonts w:ascii="Arial" w:hAnsi="Arial" w:cs="Arial"/>
                <w:sz w:val="20"/>
              </w:rPr>
            </w:pPr>
          </w:p>
        </w:tc>
        <w:tc>
          <w:tcPr>
            <w:tcW w:w="1170" w:type="dxa"/>
            <w:tcBorders>
              <w:top w:val="single" w:sz="6" w:space="0" w:color="000000"/>
              <w:left w:val="single" w:sz="6" w:space="0" w:color="000000"/>
              <w:bottom w:val="single" w:sz="6" w:space="0" w:color="000000"/>
              <w:right w:val="single" w:sz="12" w:space="0" w:color="000000"/>
            </w:tcBorders>
            <w:shd w:val="clear" w:color="auto" w:fill="auto"/>
          </w:tcPr>
          <w:p w14:paraId="788D57FF"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45E249E5" w14:textId="77777777" w:rsidTr="007B527B">
        <w:tc>
          <w:tcPr>
            <w:tcW w:w="3780" w:type="dxa"/>
            <w:tcBorders>
              <w:top w:val="single" w:sz="6" w:space="0" w:color="000000"/>
              <w:left w:val="single" w:sz="12" w:space="0" w:color="000000"/>
              <w:bottom w:val="single" w:sz="12" w:space="0" w:color="000000"/>
            </w:tcBorders>
            <w:shd w:val="clear" w:color="auto" w:fill="auto"/>
          </w:tcPr>
          <w:p w14:paraId="7D81D38F"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CKM_SHAKE_256_KEY_DERIVATION</w:t>
            </w:r>
          </w:p>
        </w:tc>
        <w:tc>
          <w:tcPr>
            <w:tcW w:w="990" w:type="dxa"/>
            <w:tcBorders>
              <w:top w:val="single" w:sz="6" w:space="0" w:color="000000"/>
              <w:left w:val="single" w:sz="6" w:space="0" w:color="000000"/>
              <w:bottom w:val="single" w:sz="12" w:space="0" w:color="000000"/>
            </w:tcBorders>
            <w:shd w:val="clear" w:color="auto" w:fill="auto"/>
          </w:tcPr>
          <w:p w14:paraId="789E15D3"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63B829AD" w14:textId="77777777" w:rsidR="00331BF0" w:rsidRPr="008D76B4" w:rsidRDefault="00331BF0" w:rsidP="007B527B">
            <w:pPr>
              <w:pStyle w:val="TableSmallFont"/>
              <w:keepNext w:val="0"/>
              <w:snapToGrid w:val="0"/>
              <w:rPr>
                <w:rFonts w:ascii="Arial" w:hAnsi="Arial" w:cs="Arial"/>
                <w:sz w:val="20"/>
              </w:rPr>
            </w:pPr>
          </w:p>
        </w:tc>
        <w:tc>
          <w:tcPr>
            <w:tcW w:w="630" w:type="dxa"/>
            <w:tcBorders>
              <w:top w:val="single" w:sz="6" w:space="0" w:color="000000"/>
              <w:left w:val="single" w:sz="6" w:space="0" w:color="000000"/>
              <w:bottom w:val="single" w:sz="12" w:space="0" w:color="000000"/>
            </w:tcBorders>
            <w:shd w:val="clear" w:color="auto" w:fill="auto"/>
          </w:tcPr>
          <w:p w14:paraId="2B23AC96"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12A0CF0F" w14:textId="77777777" w:rsidR="00331BF0" w:rsidRPr="008D76B4" w:rsidRDefault="00331BF0" w:rsidP="007B527B">
            <w:pPr>
              <w:pStyle w:val="TableSmallFont"/>
              <w:keepNext w:val="0"/>
              <w:snapToGrid w:val="0"/>
              <w:rPr>
                <w:rFonts w:ascii="Arial" w:hAnsi="Arial" w:cs="Arial"/>
                <w:sz w:val="20"/>
              </w:rPr>
            </w:pPr>
          </w:p>
        </w:tc>
        <w:tc>
          <w:tcPr>
            <w:tcW w:w="720" w:type="dxa"/>
            <w:tcBorders>
              <w:top w:val="single" w:sz="6" w:space="0" w:color="000000"/>
              <w:left w:val="single" w:sz="6" w:space="0" w:color="000000"/>
              <w:bottom w:val="single" w:sz="12" w:space="0" w:color="000000"/>
            </w:tcBorders>
            <w:shd w:val="clear" w:color="auto" w:fill="auto"/>
          </w:tcPr>
          <w:p w14:paraId="3E3440C0" w14:textId="77777777" w:rsidR="00331BF0" w:rsidRPr="008D76B4" w:rsidRDefault="00331BF0" w:rsidP="007B527B">
            <w:pPr>
              <w:pStyle w:val="TableSmallFont"/>
              <w:keepNext w:val="0"/>
              <w:snapToGrid w:val="0"/>
              <w:rPr>
                <w:rFonts w:ascii="Arial" w:hAnsi="Arial" w:cs="Arial"/>
                <w:sz w:val="20"/>
              </w:rPr>
            </w:pPr>
          </w:p>
        </w:tc>
        <w:tc>
          <w:tcPr>
            <w:tcW w:w="990" w:type="dxa"/>
            <w:tcBorders>
              <w:top w:val="single" w:sz="6" w:space="0" w:color="000000"/>
              <w:left w:val="single" w:sz="6" w:space="0" w:color="000000"/>
              <w:bottom w:val="single" w:sz="12" w:space="0" w:color="000000"/>
            </w:tcBorders>
            <w:shd w:val="clear" w:color="auto" w:fill="auto"/>
          </w:tcPr>
          <w:p w14:paraId="75A4D878" w14:textId="77777777" w:rsidR="00331BF0" w:rsidRPr="008D76B4" w:rsidRDefault="00331BF0" w:rsidP="007B527B">
            <w:pPr>
              <w:pStyle w:val="TableSmallFont"/>
              <w:keepNext w:val="0"/>
              <w:snapToGrid w:val="0"/>
              <w:rPr>
                <w:rFonts w:ascii="Arial" w:hAnsi="Arial" w:cs="Arial"/>
                <w:sz w:val="20"/>
              </w:rPr>
            </w:pPr>
          </w:p>
        </w:tc>
        <w:tc>
          <w:tcPr>
            <w:tcW w:w="1170" w:type="dxa"/>
            <w:tcBorders>
              <w:top w:val="single" w:sz="6" w:space="0" w:color="000000"/>
              <w:left w:val="single" w:sz="6" w:space="0" w:color="000000"/>
              <w:bottom w:val="single" w:sz="12" w:space="0" w:color="000000"/>
              <w:right w:val="single" w:sz="12" w:space="0" w:color="000000"/>
            </w:tcBorders>
            <w:shd w:val="clear" w:color="auto" w:fill="auto"/>
          </w:tcPr>
          <w:p w14:paraId="501161D0" w14:textId="77777777" w:rsidR="00331BF0" w:rsidRPr="008D76B4" w:rsidRDefault="00331BF0" w:rsidP="007B527B">
            <w:pPr>
              <w:pStyle w:val="TableSmallFont"/>
              <w:keepNext w:val="0"/>
            </w:pPr>
            <w:r w:rsidRPr="008D76B4">
              <w:rPr>
                <w:rFonts w:ascii="Wingdings" w:eastAsia="Wingdings" w:hAnsi="Wingdings" w:cs="Wingdings"/>
                <w:sz w:val="20"/>
              </w:rPr>
              <w:t></w:t>
            </w:r>
          </w:p>
        </w:tc>
      </w:tr>
    </w:tbl>
    <w:p w14:paraId="1539AE29" w14:textId="77777777" w:rsidR="00331BF0" w:rsidRPr="008D76B4" w:rsidRDefault="00331BF0" w:rsidP="000234AE">
      <w:pPr>
        <w:pStyle w:val="Heading3"/>
        <w:numPr>
          <w:ilvl w:val="2"/>
          <w:numId w:val="2"/>
        </w:numPr>
        <w:tabs>
          <w:tab w:val="num" w:pos="720"/>
        </w:tabs>
      </w:pPr>
      <w:bookmarkStart w:id="5531" w:name="_Toc8118404"/>
      <w:bookmarkStart w:id="5532" w:name="_Toc30061379"/>
      <w:bookmarkStart w:id="5533" w:name="_Toc90376632"/>
      <w:bookmarkStart w:id="5534" w:name="_Toc111203617"/>
      <w:r w:rsidRPr="008D76B4">
        <w:t>Definitions</w:t>
      </w:r>
      <w:bookmarkEnd w:id="5531"/>
      <w:bookmarkEnd w:id="5532"/>
      <w:bookmarkEnd w:id="5533"/>
      <w:bookmarkEnd w:id="5534"/>
    </w:p>
    <w:p w14:paraId="60DB17CF" w14:textId="77777777" w:rsidR="00331BF0" w:rsidRPr="008D76B4" w:rsidRDefault="00331BF0" w:rsidP="00331BF0">
      <w:pPr>
        <w:ind w:left="720"/>
      </w:pPr>
      <w:r w:rsidRPr="008D76B4">
        <w:t xml:space="preserve">CKM_SHAKE_128_KEY_DERIVATION                     </w:t>
      </w:r>
    </w:p>
    <w:p w14:paraId="502D53E3" w14:textId="77777777" w:rsidR="00331BF0" w:rsidRPr="008D76B4" w:rsidRDefault="00331BF0" w:rsidP="00331BF0">
      <w:pPr>
        <w:ind w:left="720"/>
      </w:pPr>
      <w:r w:rsidRPr="008D76B4">
        <w:t xml:space="preserve">CKM_SHAKE_256_KEY_DERIVATION   </w:t>
      </w:r>
    </w:p>
    <w:p w14:paraId="75F816AF" w14:textId="77777777" w:rsidR="00331BF0" w:rsidRPr="008D76B4" w:rsidRDefault="00331BF0" w:rsidP="000234AE">
      <w:pPr>
        <w:pStyle w:val="Heading3"/>
        <w:numPr>
          <w:ilvl w:val="2"/>
          <w:numId w:val="2"/>
        </w:numPr>
        <w:tabs>
          <w:tab w:val="num" w:pos="720"/>
        </w:tabs>
      </w:pPr>
      <w:bookmarkStart w:id="5535" w:name="_Toc8118405"/>
      <w:bookmarkStart w:id="5536" w:name="_Toc30061380"/>
      <w:bookmarkStart w:id="5537" w:name="_Toc90376633"/>
      <w:bookmarkStart w:id="5538" w:name="_Toc111203618"/>
      <w:r w:rsidRPr="008D76B4">
        <w:t>SHAKE Key Derivation</w:t>
      </w:r>
      <w:bookmarkEnd w:id="5535"/>
      <w:bookmarkEnd w:id="5536"/>
      <w:bookmarkEnd w:id="5537"/>
      <w:bookmarkEnd w:id="5538"/>
    </w:p>
    <w:p w14:paraId="498B3501" w14:textId="77777777" w:rsidR="00331BF0" w:rsidRPr="008D76B4" w:rsidRDefault="00331BF0" w:rsidP="00331BF0">
      <w:pPr>
        <w:tabs>
          <w:tab w:val="left" w:pos="720"/>
        </w:tabs>
      </w:pPr>
      <w:r w:rsidRPr="008D76B4">
        <w:t xml:space="preserve">SHAKE-128 and SHAKE-256 key derivation, denoted </w:t>
      </w:r>
      <w:r w:rsidRPr="008D76B4">
        <w:rPr>
          <w:b/>
        </w:rPr>
        <w:t>CKM_SHAKE_128_KEY_DERIVATION</w:t>
      </w:r>
      <w:r w:rsidRPr="008D76B4">
        <w:t xml:space="preserve"> and</w:t>
      </w:r>
      <w:r w:rsidRPr="008D76B4">
        <w:rPr>
          <w:b/>
        </w:rPr>
        <w:t xml:space="preserve"> CKM_SHAKE_256_KEY_DERIVATION</w:t>
      </w:r>
      <w:r w:rsidRPr="008D76B4">
        <w:t>, implements the SHAKE expansion function defined in FIPS 202 on the input key.</w:t>
      </w:r>
    </w:p>
    <w:p w14:paraId="7C7D43E5" w14:textId="77777777" w:rsidR="00331BF0" w:rsidRPr="008D76B4" w:rsidRDefault="00331BF0" w:rsidP="000234AE">
      <w:pPr>
        <w:numPr>
          <w:ilvl w:val="0"/>
          <w:numId w:val="81"/>
        </w:numPr>
        <w:suppressAutoHyphens/>
      </w:pPr>
      <w:r w:rsidRPr="008D76B4">
        <w:t xml:space="preserve">If no length or key type is provided in the template a </w:t>
      </w:r>
      <w:r w:rsidRPr="008D76B4">
        <w:rPr>
          <w:b/>
          <w:bCs/>
        </w:rPr>
        <w:t>CKR_TEMPLATE_INCOMPLETE</w:t>
      </w:r>
      <w:r w:rsidRPr="008D76B4">
        <w:t xml:space="preserve"> error is generated.</w:t>
      </w:r>
    </w:p>
    <w:p w14:paraId="6CA2B4E8" w14:textId="77777777" w:rsidR="00331BF0" w:rsidRPr="008D76B4" w:rsidRDefault="00331BF0" w:rsidP="000234AE">
      <w:pPr>
        <w:numPr>
          <w:ilvl w:val="0"/>
          <w:numId w:val="81"/>
        </w:numPr>
        <w:suppressAutoHyphens/>
      </w:pPr>
      <w:r w:rsidRPr="008D76B4">
        <w:t>If no key type is provided in the template, but a length is, then the key produced by this mechanism shall be a generic secret key of the specified length.</w:t>
      </w:r>
    </w:p>
    <w:p w14:paraId="390306EB" w14:textId="77777777" w:rsidR="00331BF0" w:rsidRPr="008D76B4" w:rsidRDefault="00331BF0" w:rsidP="000234AE">
      <w:pPr>
        <w:numPr>
          <w:ilvl w:val="0"/>
          <w:numId w:val="81"/>
        </w:numPr>
        <w:suppressAutoHyphens/>
      </w:pPr>
      <w:r w:rsidRPr="008D76B4">
        <w:t>If no length was provided in the template, but a key type is, then that key type must have a well-defined length.  If it does, then the key produced by this mechanism shall be of the type specified in the template.  If it doesn’t, an error shall be returned.</w:t>
      </w:r>
    </w:p>
    <w:p w14:paraId="442D28BB" w14:textId="77777777" w:rsidR="00331BF0" w:rsidRPr="008D76B4" w:rsidRDefault="00331BF0" w:rsidP="000234AE">
      <w:pPr>
        <w:numPr>
          <w:ilvl w:val="0"/>
          <w:numId w:val="81"/>
        </w:numPr>
        <w:suppressAutoHyphens/>
      </w:pPr>
      <w:r w:rsidRPr="008D76B4">
        <w:t>If both a key type and a length are provided in the template, the length must be compatible with that key type.  The key produced by this mechanism shall be of the specified type and length.</w:t>
      </w:r>
    </w:p>
    <w:p w14:paraId="13807317" w14:textId="77777777" w:rsidR="00331BF0" w:rsidRPr="008D76B4" w:rsidRDefault="00331BF0" w:rsidP="00331BF0">
      <w:r w:rsidRPr="008D76B4">
        <w:t>If a DES, DES2, or CDMF key is derived with this mechanism, the parity bits of the key shall be set properly.</w:t>
      </w:r>
    </w:p>
    <w:p w14:paraId="41CBF513" w14:textId="77777777" w:rsidR="00331BF0" w:rsidRPr="008D76B4" w:rsidRDefault="00331BF0" w:rsidP="00331BF0">
      <w:r w:rsidRPr="008D76B4">
        <w:t>This mechanism has the following rules about key sensitivity and extractability:</w:t>
      </w:r>
    </w:p>
    <w:p w14:paraId="4885AAD3" w14:textId="77777777" w:rsidR="00331BF0" w:rsidRPr="008D76B4" w:rsidRDefault="00331BF0" w:rsidP="000234AE">
      <w:pPr>
        <w:numPr>
          <w:ilvl w:val="0"/>
          <w:numId w:val="80"/>
        </w:numPr>
        <w:suppressAutoHyphens/>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4AF74116" w14:textId="77777777" w:rsidR="00331BF0" w:rsidRPr="008D76B4" w:rsidRDefault="00331BF0" w:rsidP="000234AE">
      <w:pPr>
        <w:numPr>
          <w:ilvl w:val="0"/>
          <w:numId w:val="80"/>
        </w:numPr>
        <w:suppressAutoHyphens/>
      </w:pPr>
      <w:r w:rsidRPr="008D76B4">
        <w:t xml:space="preserve">If the base key has its </w:t>
      </w:r>
      <w:r w:rsidRPr="008D76B4">
        <w:rPr>
          <w:b/>
        </w:rPr>
        <w:t>CKA_ALWAYS_SENSITIVE</w:t>
      </w:r>
      <w:r w:rsidRPr="008D76B4">
        <w:t xml:space="preserve"> attribute set to CK_FALSE, then the derived key shall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0A88BA11" w14:textId="77777777" w:rsidR="00331BF0" w:rsidRPr="008D76B4" w:rsidRDefault="00331BF0" w:rsidP="000234AE">
      <w:pPr>
        <w:numPr>
          <w:ilvl w:val="0"/>
          <w:numId w:val="80"/>
        </w:numPr>
        <w:tabs>
          <w:tab w:val="left" w:pos="720"/>
        </w:tabs>
        <w:suppressAutoHyphens/>
        <w:ind w:left="0" w:firstLine="0"/>
      </w:pPr>
      <w:r w:rsidRPr="008D76B4">
        <w:t xml:space="preserve">Similarly, if the base key has its </w:t>
      </w:r>
      <w:r w:rsidRPr="008D76B4">
        <w:rPr>
          <w:b/>
        </w:rPr>
        <w:t>CKA_NEVER_EXTRACTABLE</w:t>
      </w:r>
      <w:r w:rsidRPr="008D76B4">
        <w:t xml:space="preserve"> attribute set to CK_FALSE, then the derived key shall,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3A56E62F" w14:textId="77777777" w:rsidR="00331BF0" w:rsidRPr="008D76B4" w:rsidRDefault="00331BF0" w:rsidP="000234AE">
      <w:pPr>
        <w:pStyle w:val="Heading2"/>
        <w:numPr>
          <w:ilvl w:val="1"/>
          <w:numId w:val="2"/>
        </w:numPr>
        <w:tabs>
          <w:tab w:val="num" w:pos="576"/>
        </w:tabs>
      </w:pPr>
      <w:bookmarkStart w:id="5539" w:name="_Toc8118406"/>
      <w:bookmarkStart w:id="5540" w:name="_Toc30061381"/>
      <w:bookmarkStart w:id="5541" w:name="_Toc90376634"/>
      <w:bookmarkStart w:id="5542" w:name="_Toc111203619"/>
      <w:r w:rsidRPr="008D76B4">
        <w:lastRenderedPageBreak/>
        <w:t>BLAKE2B-160</w:t>
      </w:r>
      <w:bookmarkEnd w:id="5539"/>
      <w:bookmarkEnd w:id="5540"/>
      <w:bookmarkEnd w:id="5541"/>
      <w:bookmarkEnd w:id="5542"/>
    </w:p>
    <w:p w14:paraId="32C961E8" w14:textId="4ED3F358" w:rsidR="00331BF0" w:rsidRPr="008D76B4" w:rsidRDefault="00331BF0" w:rsidP="00331BF0">
      <w:pPr>
        <w:rPr>
          <w:sz w:val="18"/>
        </w:rPr>
      </w:pPr>
      <w:bookmarkStart w:id="5543" w:name="_Toc25853502"/>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170</w:t>
      </w:r>
      <w:r w:rsidRPr="008D76B4">
        <w:rPr>
          <w:i/>
          <w:sz w:val="18"/>
        </w:rPr>
        <w:fldChar w:fldCharType="end"/>
      </w:r>
      <w:r w:rsidRPr="008D76B4">
        <w:rPr>
          <w:i/>
          <w:sz w:val="18"/>
        </w:rPr>
        <w:t>, BLAKE2B-160 Mechanisms vs. Functions</w:t>
      </w:r>
      <w:bookmarkEnd w:id="5543"/>
    </w:p>
    <w:tbl>
      <w:tblPr>
        <w:tblW w:w="9908" w:type="dxa"/>
        <w:tblInd w:w="-455" w:type="dxa"/>
        <w:tblLayout w:type="fixed"/>
        <w:tblCellMar>
          <w:left w:w="115" w:type="dxa"/>
          <w:right w:w="115" w:type="dxa"/>
        </w:tblCellMar>
        <w:tblLook w:val="0000" w:firstRow="0" w:lastRow="0" w:firstColumn="0" w:lastColumn="0" w:noHBand="0" w:noVBand="0"/>
      </w:tblPr>
      <w:tblGrid>
        <w:gridCol w:w="3600"/>
        <w:gridCol w:w="1020"/>
        <w:gridCol w:w="780"/>
        <w:gridCol w:w="585"/>
        <w:gridCol w:w="840"/>
        <w:gridCol w:w="725"/>
        <w:gridCol w:w="1080"/>
        <w:gridCol w:w="1278"/>
      </w:tblGrid>
      <w:tr w:rsidR="00331BF0" w:rsidRPr="008D76B4" w14:paraId="78162C4A" w14:textId="77777777" w:rsidTr="007B527B">
        <w:trPr>
          <w:tblHeader/>
        </w:trPr>
        <w:tc>
          <w:tcPr>
            <w:tcW w:w="3600" w:type="dxa"/>
            <w:tcBorders>
              <w:top w:val="single" w:sz="12" w:space="0" w:color="000000"/>
              <w:left w:val="single" w:sz="12" w:space="0" w:color="000000"/>
            </w:tcBorders>
            <w:shd w:val="clear" w:color="auto" w:fill="auto"/>
          </w:tcPr>
          <w:p w14:paraId="72BDCA09" w14:textId="77777777" w:rsidR="00331BF0" w:rsidRPr="008D76B4" w:rsidRDefault="00331BF0" w:rsidP="007B527B">
            <w:pPr>
              <w:pStyle w:val="TableSmallFont"/>
              <w:snapToGrid w:val="0"/>
              <w:jc w:val="left"/>
            </w:pPr>
          </w:p>
        </w:tc>
        <w:tc>
          <w:tcPr>
            <w:tcW w:w="6308" w:type="dxa"/>
            <w:gridSpan w:val="7"/>
            <w:tcBorders>
              <w:top w:val="single" w:sz="12" w:space="0" w:color="000000"/>
              <w:left w:val="single" w:sz="6" w:space="0" w:color="000000"/>
              <w:bottom w:val="single" w:sz="6" w:space="0" w:color="000000"/>
              <w:right w:val="single" w:sz="12" w:space="0" w:color="000000"/>
            </w:tcBorders>
            <w:shd w:val="clear" w:color="auto" w:fill="auto"/>
          </w:tcPr>
          <w:p w14:paraId="75FCA36B"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3E4F0C2C" w14:textId="77777777" w:rsidTr="007B527B">
        <w:trPr>
          <w:tblHeader/>
        </w:trPr>
        <w:tc>
          <w:tcPr>
            <w:tcW w:w="3600" w:type="dxa"/>
            <w:tcBorders>
              <w:left w:val="single" w:sz="12" w:space="0" w:color="000000"/>
              <w:bottom w:val="single" w:sz="6" w:space="0" w:color="000000"/>
            </w:tcBorders>
            <w:shd w:val="clear" w:color="auto" w:fill="auto"/>
          </w:tcPr>
          <w:p w14:paraId="05AE0CCC" w14:textId="77777777" w:rsidR="00331BF0" w:rsidRPr="008D76B4" w:rsidRDefault="00331BF0" w:rsidP="007B527B">
            <w:pPr>
              <w:pStyle w:val="TableSmallFont"/>
              <w:snapToGrid w:val="0"/>
              <w:jc w:val="left"/>
              <w:rPr>
                <w:rFonts w:ascii="Arial" w:hAnsi="Arial" w:cs="Arial"/>
                <w:b/>
                <w:sz w:val="20"/>
              </w:rPr>
            </w:pPr>
          </w:p>
          <w:p w14:paraId="012D8F9B" w14:textId="77777777" w:rsidR="00331BF0" w:rsidRPr="008D76B4" w:rsidRDefault="00331BF0" w:rsidP="007B527B">
            <w:pPr>
              <w:pStyle w:val="TableSmallFont"/>
              <w:jc w:val="left"/>
            </w:pPr>
            <w:r w:rsidRPr="008D76B4">
              <w:rPr>
                <w:rFonts w:ascii="Arial" w:hAnsi="Arial" w:cs="Arial"/>
                <w:b/>
                <w:sz w:val="20"/>
              </w:rPr>
              <w:t>Mechanism</w:t>
            </w:r>
          </w:p>
        </w:tc>
        <w:tc>
          <w:tcPr>
            <w:tcW w:w="1020" w:type="dxa"/>
            <w:tcBorders>
              <w:top w:val="single" w:sz="6" w:space="0" w:color="000000"/>
              <w:left w:val="single" w:sz="6" w:space="0" w:color="000000"/>
              <w:bottom w:val="single" w:sz="6" w:space="0" w:color="000000"/>
            </w:tcBorders>
            <w:shd w:val="clear" w:color="auto" w:fill="auto"/>
          </w:tcPr>
          <w:p w14:paraId="4BEAE834" w14:textId="77777777" w:rsidR="00331BF0" w:rsidRPr="008D76B4" w:rsidRDefault="00331BF0" w:rsidP="007B527B">
            <w:pPr>
              <w:pStyle w:val="TableSmallFont"/>
            </w:pPr>
            <w:r w:rsidRPr="008D76B4">
              <w:rPr>
                <w:rFonts w:ascii="Arial" w:hAnsi="Arial" w:cs="Arial"/>
                <w:b/>
                <w:sz w:val="20"/>
              </w:rPr>
              <w:t>Encrypt</w:t>
            </w:r>
          </w:p>
          <w:p w14:paraId="0DDAE3E5" w14:textId="77777777" w:rsidR="00331BF0" w:rsidRPr="008D76B4" w:rsidRDefault="00331BF0" w:rsidP="007B527B">
            <w:pPr>
              <w:pStyle w:val="TableSmallFont"/>
            </w:pPr>
            <w:r w:rsidRPr="008D76B4">
              <w:rPr>
                <w:rFonts w:ascii="Arial" w:hAnsi="Arial" w:cs="Arial"/>
                <w:b/>
                <w:sz w:val="20"/>
              </w:rPr>
              <w:t>&amp;</w:t>
            </w:r>
          </w:p>
          <w:p w14:paraId="21656E55" w14:textId="77777777" w:rsidR="00331BF0" w:rsidRPr="008D76B4" w:rsidRDefault="00331BF0" w:rsidP="007B527B">
            <w:pPr>
              <w:pStyle w:val="TableSmallFont"/>
            </w:pPr>
            <w:r w:rsidRPr="008D76B4">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4B4677D0" w14:textId="77777777" w:rsidR="00331BF0" w:rsidRPr="008D76B4" w:rsidRDefault="00331BF0" w:rsidP="007B527B">
            <w:pPr>
              <w:pStyle w:val="TableSmallFont"/>
            </w:pPr>
            <w:r w:rsidRPr="008D76B4">
              <w:rPr>
                <w:rFonts w:ascii="Arial" w:hAnsi="Arial" w:cs="Arial"/>
                <w:b/>
                <w:sz w:val="20"/>
              </w:rPr>
              <w:t>Sign</w:t>
            </w:r>
          </w:p>
          <w:p w14:paraId="696F4498" w14:textId="77777777" w:rsidR="00331BF0" w:rsidRPr="008D76B4" w:rsidRDefault="00331BF0" w:rsidP="007B527B">
            <w:pPr>
              <w:pStyle w:val="TableSmallFont"/>
            </w:pPr>
            <w:r w:rsidRPr="008D76B4">
              <w:rPr>
                <w:rFonts w:ascii="Arial" w:hAnsi="Arial" w:cs="Arial"/>
                <w:b/>
                <w:sz w:val="20"/>
              </w:rPr>
              <w:t>&amp;</w:t>
            </w:r>
          </w:p>
          <w:p w14:paraId="6CA779D8" w14:textId="77777777" w:rsidR="00331BF0" w:rsidRPr="008D76B4" w:rsidRDefault="00331BF0" w:rsidP="007B527B">
            <w:pPr>
              <w:pStyle w:val="TableSmallFont"/>
            </w:pPr>
            <w:r w:rsidRPr="008D76B4">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6FFA529F" w14:textId="77777777" w:rsidR="00331BF0" w:rsidRPr="008D76B4" w:rsidRDefault="00331BF0" w:rsidP="007B527B">
            <w:pPr>
              <w:pStyle w:val="TableSmallFont"/>
            </w:pPr>
            <w:r w:rsidRPr="008D76B4">
              <w:rPr>
                <w:rFonts w:ascii="Arial" w:hAnsi="Arial" w:cs="Arial"/>
                <w:b/>
                <w:sz w:val="20"/>
              </w:rPr>
              <w:t>SR</w:t>
            </w:r>
          </w:p>
          <w:p w14:paraId="7140810A" w14:textId="77777777" w:rsidR="00331BF0" w:rsidRPr="008D76B4" w:rsidRDefault="00331BF0" w:rsidP="007B527B">
            <w:pPr>
              <w:pStyle w:val="TableSmallFont"/>
            </w:pPr>
            <w:r w:rsidRPr="008D76B4">
              <w:rPr>
                <w:rFonts w:ascii="Arial" w:hAnsi="Arial" w:cs="Arial"/>
                <w:b/>
                <w:sz w:val="20"/>
              </w:rPr>
              <w:t>&amp;</w:t>
            </w:r>
          </w:p>
          <w:p w14:paraId="52A35065"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sz w:val="20"/>
                <w:vertAlign w:val="superscript"/>
              </w:rPr>
              <w:t>1</w:t>
            </w:r>
          </w:p>
        </w:tc>
        <w:tc>
          <w:tcPr>
            <w:tcW w:w="840" w:type="dxa"/>
            <w:tcBorders>
              <w:top w:val="single" w:sz="6" w:space="0" w:color="000000"/>
              <w:left w:val="single" w:sz="6" w:space="0" w:color="000000"/>
              <w:bottom w:val="single" w:sz="6" w:space="0" w:color="000000"/>
            </w:tcBorders>
            <w:shd w:val="clear" w:color="auto" w:fill="auto"/>
          </w:tcPr>
          <w:p w14:paraId="5E5024F5" w14:textId="77777777" w:rsidR="00331BF0" w:rsidRPr="008D76B4" w:rsidRDefault="00331BF0" w:rsidP="007B527B">
            <w:pPr>
              <w:pStyle w:val="TableSmallFont"/>
              <w:snapToGrid w:val="0"/>
              <w:rPr>
                <w:rFonts w:ascii="Arial" w:hAnsi="Arial" w:cs="Arial"/>
                <w:b/>
                <w:sz w:val="20"/>
              </w:rPr>
            </w:pPr>
          </w:p>
          <w:p w14:paraId="43A6A4EB" w14:textId="77777777" w:rsidR="00331BF0" w:rsidRPr="008D76B4" w:rsidRDefault="00331BF0" w:rsidP="007B527B">
            <w:pPr>
              <w:pStyle w:val="TableSmallFont"/>
            </w:pPr>
            <w:r w:rsidRPr="008D76B4">
              <w:rPr>
                <w:rFonts w:ascii="Arial" w:hAnsi="Arial" w:cs="Arial"/>
                <w:b/>
                <w:sz w:val="20"/>
              </w:rPr>
              <w:t>Digest</w:t>
            </w:r>
          </w:p>
        </w:tc>
        <w:tc>
          <w:tcPr>
            <w:tcW w:w="725" w:type="dxa"/>
            <w:tcBorders>
              <w:top w:val="single" w:sz="6" w:space="0" w:color="000000"/>
              <w:left w:val="single" w:sz="6" w:space="0" w:color="000000"/>
              <w:bottom w:val="single" w:sz="6" w:space="0" w:color="000000"/>
            </w:tcBorders>
            <w:shd w:val="clear" w:color="auto" w:fill="auto"/>
          </w:tcPr>
          <w:p w14:paraId="6B11A402" w14:textId="77777777" w:rsidR="00331BF0" w:rsidRPr="008D76B4" w:rsidRDefault="00331BF0" w:rsidP="007B527B">
            <w:pPr>
              <w:pStyle w:val="TableSmallFont"/>
            </w:pPr>
            <w:r w:rsidRPr="008D76B4">
              <w:rPr>
                <w:rFonts w:ascii="Arial" w:hAnsi="Arial" w:cs="Arial"/>
                <w:b/>
                <w:sz w:val="20"/>
              </w:rPr>
              <w:t>Gen.</w:t>
            </w:r>
          </w:p>
          <w:p w14:paraId="1ECDDC5C"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5A8B842C" w14:textId="77777777" w:rsidR="00331BF0" w:rsidRPr="008D76B4" w:rsidRDefault="00331BF0" w:rsidP="007B527B">
            <w:pPr>
              <w:pStyle w:val="TableSmallFont"/>
            </w:pPr>
            <w:r w:rsidRPr="008D76B4">
              <w:rPr>
                <w:rFonts w:ascii="Arial" w:hAnsi="Arial" w:cs="Arial"/>
                <w:b/>
                <w:sz w:val="20"/>
              </w:rPr>
              <w:t>Key</w:t>
            </w:r>
          </w:p>
          <w:p w14:paraId="355A6227" w14:textId="77777777" w:rsidR="00331BF0" w:rsidRPr="008D76B4" w:rsidRDefault="00331BF0" w:rsidP="007B527B">
            <w:pPr>
              <w:pStyle w:val="TableSmallFont"/>
            </w:pPr>
            <w:r w:rsidRPr="008D76B4">
              <w:rPr>
                <w:rFonts w:ascii="Arial" w:hAnsi="Arial" w:cs="Arial"/>
                <w:b/>
                <w:sz w:val="20"/>
              </w:rPr>
              <w:t>Pair</w:t>
            </w:r>
          </w:p>
        </w:tc>
        <w:tc>
          <w:tcPr>
            <w:tcW w:w="1080" w:type="dxa"/>
            <w:tcBorders>
              <w:top w:val="single" w:sz="6" w:space="0" w:color="000000"/>
              <w:left w:val="single" w:sz="6" w:space="0" w:color="000000"/>
              <w:bottom w:val="single" w:sz="6" w:space="0" w:color="000000"/>
            </w:tcBorders>
            <w:shd w:val="clear" w:color="auto" w:fill="auto"/>
          </w:tcPr>
          <w:p w14:paraId="677447A9" w14:textId="77777777" w:rsidR="00331BF0" w:rsidRPr="008D76B4" w:rsidRDefault="00331BF0" w:rsidP="007B527B">
            <w:pPr>
              <w:pStyle w:val="TableSmallFont"/>
            </w:pPr>
            <w:r w:rsidRPr="008D76B4">
              <w:rPr>
                <w:rFonts w:ascii="Arial" w:hAnsi="Arial" w:cs="Arial"/>
                <w:b/>
                <w:sz w:val="20"/>
              </w:rPr>
              <w:t>Wrap</w:t>
            </w:r>
          </w:p>
          <w:p w14:paraId="72EE01E6" w14:textId="77777777" w:rsidR="00331BF0" w:rsidRPr="008D76B4" w:rsidRDefault="00331BF0" w:rsidP="007B527B">
            <w:pPr>
              <w:pStyle w:val="TableSmallFont"/>
            </w:pPr>
            <w:r w:rsidRPr="008D76B4">
              <w:rPr>
                <w:rFonts w:ascii="Arial" w:hAnsi="Arial" w:cs="Arial"/>
                <w:b/>
                <w:sz w:val="20"/>
              </w:rPr>
              <w:t>&amp;</w:t>
            </w:r>
          </w:p>
          <w:p w14:paraId="2FCBB6C9" w14:textId="77777777" w:rsidR="00331BF0" w:rsidRPr="008D76B4" w:rsidRDefault="00331BF0" w:rsidP="007B527B">
            <w:pPr>
              <w:pStyle w:val="TableSmallFont"/>
            </w:pPr>
            <w:r w:rsidRPr="008D76B4">
              <w:rPr>
                <w:rFonts w:ascii="Arial" w:hAnsi="Arial" w:cs="Arial"/>
                <w:b/>
                <w:sz w:val="20"/>
              </w:rPr>
              <w:t>Unwrap</w:t>
            </w: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35301BF4" w14:textId="77777777" w:rsidR="00331BF0" w:rsidRPr="008D76B4" w:rsidRDefault="00331BF0" w:rsidP="007B527B">
            <w:pPr>
              <w:pStyle w:val="TableSmallFont"/>
              <w:snapToGrid w:val="0"/>
              <w:rPr>
                <w:rFonts w:ascii="Arial" w:hAnsi="Arial" w:cs="Arial"/>
                <w:b/>
                <w:sz w:val="20"/>
              </w:rPr>
            </w:pPr>
          </w:p>
          <w:p w14:paraId="11AD3ECD"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729A0EE0" w14:textId="77777777" w:rsidTr="007B527B">
        <w:tc>
          <w:tcPr>
            <w:tcW w:w="3600" w:type="dxa"/>
            <w:tcBorders>
              <w:left w:val="single" w:sz="12" w:space="0" w:color="000000"/>
              <w:bottom w:val="single" w:sz="6" w:space="0" w:color="000000"/>
            </w:tcBorders>
            <w:shd w:val="clear" w:color="auto" w:fill="auto"/>
          </w:tcPr>
          <w:p w14:paraId="7992DBAF" w14:textId="77777777" w:rsidR="00331BF0" w:rsidRPr="008D76B4" w:rsidRDefault="00331BF0" w:rsidP="007B527B">
            <w:pPr>
              <w:pStyle w:val="TableSmallFont"/>
              <w:keepNext w:val="0"/>
              <w:jc w:val="left"/>
            </w:pPr>
            <w:r w:rsidRPr="008D76B4">
              <w:rPr>
                <w:rFonts w:ascii="Arial" w:hAnsi="Arial" w:cs="Arial"/>
                <w:sz w:val="20"/>
              </w:rPr>
              <w:t>CKM_BLAKE2B_160</w:t>
            </w:r>
          </w:p>
        </w:tc>
        <w:tc>
          <w:tcPr>
            <w:tcW w:w="1020" w:type="dxa"/>
            <w:tcBorders>
              <w:left w:val="single" w:sz="6" w:space="0" w:color="000000"/>
              <w:bottom w:val="single" w:sz="6" w:space="0" w:color="000000"/>
            </w:tcBorders>
            <w:shd w:val="clear" w:color="auto" w:fill="auto"/>
          </w:tcPr>
          <w:p w14:paraId="1202B167" w14:textId="77777777" w:rsidR="00331BF0" w:rsidRPr="008D76B4" w:rsidRDefault="00331BF0" w:rsidP="007B527B">
            <w:pPr>
              <w:pStyle w:val="TableSmallFont"/>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0C5C7465" w14:textId="77777777" w:rsidR="00331BF0" w:rsidRPr="008D76B4" w:rsidRDefault="00331BF0" w:rsidP="007B527B">
            <w:pPr>
              <w:pStyle w:val="TableSmallFont"/>
              <w:snapToGrid w:val="0"/>
              <w:rPr>
                <w:rFonts w:ascii="Arial" w:hAnsi="Arial" w:cs="Arial"/>
                <w:sz w:val="20"/>
              </w:rPr>
            </w:pPr>
          </w:p>
        </w:tc>
        <w:tc>
          <w:tcPr>
            <w:tcW w:w="585" w:type="dxa"/>
            <w:tcBorders>
              <w:left w:val="single" w:sz="6" w:space="0" w:color="000000"/>
              <w:bottom w:val="single" w:sz="6" w:space="0" w:color="000000"/>
            </w:tcBorders>
            <w:shd w:val="clear" w:color="auto" w:fill="auto"/>
          </w:tcPr>
          <w:p w14:paraId="51E9EE1A" w14:textId="77777777" w:rsidR="00331BF0" w:rsidRPr="008D76B4" w:rsidRDefault="00331BF0" w:rsidP="007B527B">
            <w:pPr>
              <w:pStyle w:val="TableSmallFont"/>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16604A1E" w14:textId="77777777" w:rsidR="00331BF0" w:rsidRPr="008D76B4" w:rsidRDefault="00331BF0" w:rsidP="007B527B">
            <w:pPr>
              <w:pStyle w:val="TableSmallFont"/>
            </w:pPr>
            <w:r w:rsidRPr="008D76B4">
              <w:rPr>
                <w:rFonts w:ascii="Wingdings" w:eastAsia="Wingdings" w:hAnsi="Wingdings" w:cs="Wingdings"/>
                <w:sz w:val="20"/>
              </w:rPr>
              <w:t></w:t>
            </w:r>
          </w:p>
        </w:tc>
        <w:tc>
          <w:tcPr>
            <w:tcW w:w="725" w:type="dxa"/>
            <w:tcBorders>
              <w:left w:val="single" w:sz="6" w:space="0" w:color="000000"/>
              <w:bottom w:val="single" w:sz="6" w:space="0" w:color="000000"/>
            </w:tcBorders>
            <w:shd w:val="clear" w:color="auto" w:fill="auto"/>
          </w:tcPr>
          <w:p w14:paraId="07081F3E" w14:textId="77777777" w:rsidR="00331BF0" w:rsidRPr="008D76B4" w:rsidRDefault="00331BF0" w:rsidP="007B527B">
            <w:pPr>
              <w:pStyle w:val="TableSmallFont"/>
              <w:snapToGrid w:val="0"/>
              <w:rPr>
                <w:rFonts w:ascii="Arial" w:hAnsi="Arial" w:cs="Arial"/>
                <w:sz w:val="20"/>
              </w:rPr>
            </w:pPr>
          </w:p>
        </w:tc>
        <w:tc>
          <w:tcPr>
            <w:tcW w:w="1080" w:type="dxa"/>
            <w:tcBorders>
              <w:left w:val="single" w:sz="6" w:space="0" w:color="000000"/>
              <w:bottom w:val="single" w:sz="6" w:space="0" w:color="000000"/>
            </w:tcBorders>
            <w:shd w:val="clear" w:color="auto" w:fill="auto"/>
          </w:tcPr>
          <w:p w14:paraId="5DA345CB" w14:textId="77777777" w:rsidR="00331BF0" w:rsidRPr="008D76B4" w:rsidRDefault="00331BF0" w:rsidP="007B527B">
            <w:pPr>
              <w:pStyle w:val="TableSmallFont"/>
              <w:snapToGrid w:val="0"/>
              <w:rPr>
                <w:rFonts w:ascii="Arial" w:hAnsi="Arial" w:cs="Arial"/>
                <w:sz w:val="20"/>
              </w:rPr>
            </w:pPr>
          </w:p>
        </w:tc>
        <w:tc>
          <w:tcPr>
            <w:tcW w:w="1278" w:type="dxa"/>
            <w:tcBorders>
              <w:left w:val="single" w:sz="6" w:space="0" w:color="000000"/>
              <w:bottom w:val="single" w:sz="6" w:space="0" w:color="000000"/>
              <w:right w:val="single" w:sz="12" w:space="0" w:color="000000"/>
            </w:tcBorders>
            <w:shd w:val="clear" w:color="auto" w:fill="auto"/>
          </w:tcPr>
          <w:p w14:paraId="5BB96665" w14:textId="77777777" w:rsidR="00331BF0" w:rsidRPr="008D76B4" w:rsidRDefault="00331BF0" w:rsidP="007B527B">
            <w:pPr>
              <w:pStyle w:val="TableSmallFont"/>
              <w:snapToGrid w:val="0"/>
              <w:rPr>
                <w:rFonts w:ascii="Arial" w:hAnsi="Arial" w:cs="Arial"/>
                <w:sz w:val="20"/>
              </w:rPr>
            </w:pPr>
          </w:p>
        </w:tc>
      </w:tr>
      <w:tr w:rsidR="00331BF0" w:rsidRPr="008D76B4" w14:paraId="5B3A8CA8" w14:textId="77777777" w:rsidTr="007B527B">
        <w:tc>
          <w:tcPr>
            <w:tcW w:w="3600" w:type="dxa"/>
            <w:tcBorders>
              <w:top w:val="single" w:sz="6" w:space="0" w:color="000000"/>
              <w:left w:val="single" w:sz="12" w:space="0" w:color="000000"/>
              <w:bottom w:val="single" w:sz="6" w:space="0" w:color="000000"/>
            </w:tcBorders>
            <w:shd w:val="clear" w:color="auto" w:fill="auto"/>
          </w:tcPr>
          <w:p w14:paraId="1B398D94" w14:textId="77777777" w:rsidR="00331BF0" w:rsidRPr="008D76B4" w:rsidRDefault="00331BF0" w:rsidP="007B527B">
            <w:pPr>
              <w:pStyle w:val="TableSmallFont"/>
              <w:keepNext w:val="0"/>
              <w:jc w:val="left"/>
            </w:pPr>
            <w:r w:rsidRPr="008D76B4">
              <w:rPr>
                <w:rFonts w:ascii="Arial" w:hAnsi="Arial" w:cs="Arial"/>
                <w:sz w:val="20"/>
              </w:rPr>
              <w:t>CKM_BLAKE2B_160_HMAC</w:t>
            </w:r>
          </w:p>
        </w:tc>
        <w:tc>
          <w:tcPr>
            <w:tcW w:w="1020" w:type="dxa"/>
            <w:tcBorders>
              <w:top w:val="single" w:sz="6" w:space="0" w:color="000000"/>
              <w:left w:val="single" w:sz="6" w:space="0" w:color="000000"/>
              <w:bottom w:val="single" w:sz="6" w:space="0" w:color="000000"/>
            </w:tcBorders>
            <w:shd w:val="clear" w:color="auto" w:fill="auto"/>
          </w:tcPr>
          <w:p w14:paraId="09F93751"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38CBDC05"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7FC46B21"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2D4EBD7C" w14:textId="77777777" w:rsidR="00331BF0" w:rsidRPr="008D76B4" w:rsidRDefault="00331BF0" w:rsidP="007B527B">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6" w:space="0" w:color="000000"/>
            </w:tcBorders>
            <w:shd w:val="clear" w:color="auto" w:fill="auto"/>
          </w:tcPr>
          <w:p w14:paraId="40C8187C" w14:textId="77777777" w:rsidR="00331BF0" w:rsidRPr="008D76B4" w:rsidRDefault="00331BF0" w:rsidP="007B527B">
            <w:pPr>
              <w:pStyle w:val="TableSmallFont"/>
              <w:keepNext w:val="0"/>
              <w:snapToGrid w:val="0"/>
              <w:rPr>
                <w:rFonts w:ascii="Arial" w:hAnsi="Arial" w:cs="Arial"/>
                <w:sz w:val="20"/>
              </w:rPr>
            </w:pPr>
          </w:p>
        </w:tc>
        <w:tc>
          <w:tcPr>
            <w:tcW w:w="1080" w:type="dxa"/>
            <w:tcBorders>
              <w:top w:val="single" w:sz="6" w:space="0" w:color="000000"/>
              <w:left w:val="single" w:sz="6" w:space="0" w:color="000000"/>
              <w:bottom w:val="single" w:sz="6" w:space="0" w:color="000000"/>
            </w:tcBorders>
            <w:shd w:val="clear" w:color="auto" w:fill="auto"/>
          </w:tcPr>
          <w:p w14:paraId="5760301A" w14:textId="77777777" w:rsidR="00331BF0" w:rsidRPr="008D76B4" w:rsidRDefault="00331BF0" w:rsidP="007B527B">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2022343B" w14:textId="77777777" w:rsidR="00331BF0" w:rsidRPr="008D76B4" w:rsidRDefault="00331BF0" w:rsidP="007B527B">
            <w:pPr>
              <w:pStyle w:val="TableSmallFont"/>
              <w:keepNext w:val="0"/>
              <w:snapToGrid w:val="0"/>
              <w:rPr>
                <w:rFonts w:ascii="Arial" w:hAnsi="Arial" w:cs="Arial"/>
                <w:sz w:val="20"/>
              </w:rPr>
            </w:pPr>
          </w:p>
        </w:tc>
      </w:tr>
      <w:tr w:rsidR="00331BF0" w:rsidRPr="008D76B4" w14:paraId="51496D7E" w14:textId="77777777" w:rsidTr="007B527B">
        <w:tc>
          <w:tcPr>
            <w:tcW w:w="3600" w:type="dxa"/>
            <w:tcBorders>
              <w:left w:val="single" w:sz="12" w:space="0" w:color="000000"/>
              <w:bottom w:val="single" w:sz="6" w:space="0" w:color="000000"/>
            </w:tcBorders>
            <w:shd w:val="clear" w:color="auto" w:fill="auto"/>
          </w:tcPr>
          <w:p w14:paraId="7032DEF9" w14:textId="77777777" w:rsidR="00331BF0" w:rsidRPr="008D76B4" w:rsidRDefault="00331BF0" w:rsidP="007B527B">
            <w:pPr>
              <w:pStyle w:val="TableSmallFont"/>
              <w:keepNext w:val="0"/>
              <w:jc w:val="left"/>
            </w:pPr>
            <w:r w:rsidRPr="008D76B4">
              <w:rPr>
                <w:rFonts w:ascii="Arial" w:hAnsi="Arial" w:cs="Arial"/>
                <w:sz w:val="20"/>
              </w:rPr>
              <w:t>CKM_BLAKE2B_160_HMAC_GENERAL</w:t>
            </w:r>
          </w:p>
        </w:tc>
        <w:tc>
          <w:tcPr>
            <w:tcW w:w="1020" w:type="dxa"/>
            <w:tcBorders>
              <w:left w:val="single" w:sz="6" w:space="0" w:color="000000"/>
              <w:bottom w:val="single" w:sz="6" w:space="0" w:color="000000"/>
            </w:tcBorders>
            <w:shd w:val="clear" w:color="auto" w:fill="auto"/>
          </w:tcPr>
          <w:p w14:paraId="6AA0DD68" w14:textId="77777777" w:rsidR="00331BF0" w:rsidRPr="008D76B4" w:rsidRDefault="00331BF0" w:rsidP="007B527B">
            <w:pPr>
              <w:pStyle w:val="TableSmallFont"/>
              <w:keepNext w:val="0"/>
              <w:snapToGrid w:val="0"/>
              <w:rPr>
                <w:rFonts w:ascii="Arial" w:hAnsi="Arial" w:cs="Arial"/>
                <w:sz w:val="20"/>
              </w:rPr>
            </w:pPr>
          </w:p>
        </w:tc>
        <w:tc>
          <w:tcPr>
            <w:tcW w:w="780" w:type="dxa"/>
            <w:tcBorders>
              <w:left w:val="single" w:sz="6" w:space="0" w:color="000000"/>
              <w:bottom w:val="single" w:sz="6" w:space="0" w:color="000000"/>
            </w:tcBorders>
            <w:shd w:val="clear" w:color="auto" w:fill="auto"/>
          </w:tcPr>
          <w:p w14:paraId="385ACECD"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85" w:type="dxa"/>
            <w:tcBorders>
              <w:left w:val="single" w:sz="6" w:space="0" w:color="000000"/>
              <w:bottom w:val="single" w:sz="6" w:space="0" w:color="000000"/>
            </w:tcBorders>
            <w:shd w:val="clear" w:color="auto" w:fill="auto"/>
          </w:tcPr>
          <w:p w14:paraId="0EBC5728" w14:textId="77777777" w:rsidR="00331BF0" w:rsidRPr="008D76B4" w:rsidRDefault="00331BF0" w:rsidP="007B527B">
            <w:pPr>
              <w:pStyle w:val="TableSmallFont"/>
              <w:keepNext w:val="0"/>
              <w:snapToGrid w:val="0"/>
              <w:rPr>
                <w:rFonts w:ascii="Arial" w:hAnsi="Arial" w:cs="Arial"/>
                <w:sz w:val="20"/>
              </w:rPr>
            </w:pPr>
          </w:p>
        </w:tc>
        <w:tc>
          <w:tcPr>
            <w:tcW w:w="840" w:type="dxa"/>
            <w:tcBorders>
              <w:left w:val="single" w:sz="6" w:space="0" w:color="000000"/>
              <w:bottom w:val="single" w:sz="6" w:space="0" w:color="000000"/>
            </w:tcBorders>
            <w:shd w:val="clear" w:color="auto" w:fill="auto"/>
          </w:tcPr>
          <w:p w14:paraId="6A685459" w14:textId="77777777" w:rsidR="00331BF0" w:rsidRPr="008D76B4" w:rsidRDefault="00331BF0" w:rsidP="007B527B">
            <w:pPr>
              <w:pStyle w:val="TableSmallFont"/>
              <w:keepNext w:val="0"/>
              <w:snapToGrid w:val="0"/>
              <w:rPr>
                <w:rFonts w:ascii="Arial" w:hAnsi="Arial" w:cs="Arial"/>
                <w:sz w:val="20"/>
              </w:rPr>
            </w:pPr>
          </w:p>
        </w:tc>
        <w:tc>
          <w:tcPr>
            <w:tcW w:w="725" w:type="dxa"/>
            <w:tcBorders>
              <w:left w:val="single" w:sz="6" w:space="0" w:color="000000"/>
              <w:bottom w:val="single" w:sz="6" w:space="0" w:color="000000"/>
            </w:tcBorders>
            <w:shd w:val="clear" w:color="auto" w:fill="auto"/>
          </w:tcPr>
          <w:p w14:paraId="3F78CABA" w14:textId="77777777" w:rsidR="00331BF0" w:rsidRPr="008D76B4" w:rsidRDefault="00331BF0" w:rsidP="007B527B">
            <w:pPr>
              <w:pStyle w:val="TableSmallFont"/>
              <w:keepNext w:val="0"/>
              <w:snapToGrid w:val="0"/>
              <w:rPr>
                <w:rFonts w:ascii="Arial" w:hAnsi="Arial" w:cs="Arial"/>
                <w:sz w:val="20"/>
              </w:rPr>
            </w:pPr>
          </w:p>
        </w:tc>
        <w:tc>
          <w:tcPr>
            <w:tcW w:w="1080" w:type="dxa"/>
            <w:tcBorders>
              <w:left w:val="single" w:sz="6" w:space="0" w:color="000000"/>
              <w:bottom w:val="single" w:sz="6" w:space="0" w:color="000000"/>
            </w:tcBorders>
            <w:shd w:val="clear" w:color="auto" w:fill="auto"/>
          </w:tcPr>
          <w:p w14:paraId="180606BB" w14:textId="77777777" w:rsidR="00331BF0" w:rsidRPr="008D76B4" w:rsidRDefault="00331BF0" w:rsidP="007B527B">
            <w:pPr>
              <w:pStyle w:val="TableSmallFont"/>
              <w:keepNext w:val="0"/>
              <w:snapToGrid w:val="0"/>
              <w:rPr>
                <w:rFonts w:ascii="Arial" w:hAnsi="Arial" w:cs="Arial"/>
                <w:sz w:val="20"/>
              </w:rPr>
            </w:pPr>
          </w:p>
        </w:tc>
        <w:tc>
          <w:tcPr>
            <w:tcW w:w="1278" w:type="dxa"/>
            <w:tcBorders>
              <w:left w:val="single" w:sz="6" w:space="0" w:color="000000"/>
              <w:bottom w:val="single" w:sz="6" w:space="0" w:color="000000"/>
              <w:right w:val="single" w:sz="12" w:space="0" w:color="000000"/>
            </w:tcBorders>
            <w:shd w:val="clear" w:color="auto" w:fill="auto"/>
          </w:tcPr>
          <w:p w14:paraId="3A3D0083" w14:textId="77777777" w:rsidR="00331BF0" w:rsidRPr="008D76B4" w:rsidRDefault="00331BF0" w:rsidP="007B527B">
            <w:pPr>
              <w:pStyle w:val="TableSmallFont"/>
              <w:keepNext w:val="0"/>
              <w:snapToGrid w:val="0"/>
              <w:rPr>
                <w:rFonts w:ascii="Arial" w:hAnsi="Arial" w:cs="Arial"/>
                <w:sz w:val="20"/>
              </w:rPr>
            </w:pPr>
          </w:p>
        </w:tc>
      </w:tr>
      <w:tr w:rsidR="00331BF0" w:rsidRPr="008D76B4" w14:paraId="50D05909" w14:textId="77777777" w:rsidTr="007B527B">
        <w:tc>
          <w:tcPr>
            <w:tcW w:w="3600" w:type="dxa"/>
            <w:tcBorders>
              <w:top w:val="single" w:sz="6" w:space="0" w:color="000000"/>
              <w:left w:val="single" w:sz="12" w:space="0" w:color="000000"/>
              <w:bottom w:val="single" w:sz="6" w:space="0" w:color="000000"/>
            </w:tcBorders>
            <w:shd w:val="clear" w:color="auto" w:fill="auto"/>
          </w:tcPr>
          <w:p w14:paraId="08FA54B1" w14:textId="77777777" w:rsidR="00331BF0" w:rsidRPr="008D76B4" w:rsidRDefault="00331BF0" w:rsidP="007B527B">
            <w:pPr>
              <w:pStyle w:val="TableSmallFont"/>
              <w:keepNext w:val="0"/>
              <w:jc w:val="left"/>
            </w:pPr>
            <w:r>
              <w:rPr>
                <w:rFonts w:ascii="Arial" w:hAnsi="Arial" w:cs="Arial"/>
                <w:sz w:val="20"/>
              </w:rPr>
              <w:t>CKM_BLAKE2B_160_KEY_DERIVE</w:t>
            </w:r>
          </w:p>
        </w:tc>
        <w:tc>
          <w:tcPr>
            <w:tcW w:w="1020" w:type="dxa"/>
            <w:tcBorders>
              <w:top w:val="single" w:sz="6" w:space="0" w:color="000000"/>
              <w:left w:val="single" w:sz="6" w:space="0" w:color="000000"/>
              <w:bottom w:val="single" w:sz="6" w:space="0" w:color="000000"/>
            </w:tcBorders>
            <w:shd w:val="clear" w:color="auto" w:fill="auto"/>
          </w:tcPr>
          <w:p w14:paraId="068FBC95"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53424F08"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31DEDADF"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4D7F653E" w14:textId="77777777" w:rsidR="00331BF0" w:rsidRPr="008D76B4" w:rsidRDefault="00331BF0" w:rsidP="007B527B">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6" w:space="0" w:color="000000"/>
            </w:tcBorders>
            <w:shd w:val="clear" w:color="auto" w:fill="auto"/>
          </w:tcPr>
          <w:p w14:paraId="2B5BD943" w14:textId="77777777" w:rsidR="00331BF0" w:rsidRPr="008D76B4" w:rsidRDefault="00331BF0" w:rsidP="007B527B">
            <w:pPr>
              <w:pStyle w:val="TableSmallFont"/>
              <w:keepNext w:val="0"/>
              <w:snapToGrid w:val="0"/>
              <w:rPr>
                <w:rFonts w:ascii="Arial" w:hAnsi="Arial" w:cs="Arial"/>
                <w:sz w:val="20"/>
              </w:rPr>
            </w:pPr>
          </w:p>
        </w:tc>
        <w:tc>
          <w:tcPr>
            <w:tcW w:w="1080" w:type="dxa"/>
            <w:tcBorders>
              <w:top w:val="single" w:sz="6" w:space="0" w:color="000000"/>
              <w:left w:val="single" w:sz="6" w:space="0" w:color="000000"/>
              <w:bottom w:val="single" w:sz="6" w:space="0" w:color="000000"/>
            </w:tcBorders>
            <w:shd w:val="clear" w:color="auto" w:fill="auto"/>
          </w:tcPr>
          <w:p w14:paraId="7DAA9BBB" w14:textId="77777777" w:rsidR="00331BF0" w:rsidRPr="008D76B4" w:rsidRDefault="00331BF0" w:rsidP="007B527B">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6" w:space="0" w:color="000000"/>
              <w:right w:val="single" w:sz="12" w:space="0" w:color="000000"/>
            </w:tcBorders>
            <w:shd w:val="clear" w:color="auto" w:fill="auto"/>
          </w:tcPr>
          <w:p w14:paraId="15253E36"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59A7AF28" w14:textId="77777777" w:rsidTr="007B527B">
        <w:tc>
          <w:tcPr>
            <w:tcW w:w="3600" w:type="dxa"/>
            <w:tcBorders>
              <w:top w:val="single" w:sz="6" w:space="0" w:color="000000"/>
              <w:left w:val="single" w:sz="12" w:space="0" w:color="000000"/>
              <w:bottom w:val="single" w:sz="12" w:space="0" w:color="000000"/>
            </w:tcBorders>
            <w:shd w:val="clear" w:color="auto" w:fill="auto"/>
          </w:tcPr>
          <w:p w14:paraId="63F489AE" w14:textId="77777777" w:rsidR="00331BF0" w:rsidRPr="008D76B4" w:rsidRDefault="00331BF0" w:rsidP="007B527B">
            <w:pPr>
              <w:pStyle w:val="TableSmallFont"/>
              <w:keepNext w:val="0"/>
              <w:jc w:val="left"/>
            </w:pPr>
            <w:r w:rsidRPr="008D76B4">
              <w:rPr>
                <w:rFonts w:ascii="Arial" w:hAnsi="Arial" w:cs="Arial"/>
                <w:sz w:val="20"/>
              </w:rPr>
              <w:t>CKM_BLAKE2B_160_KEY_GEN</w:t>
            </w:r>
          </w:p>
        </w:tc>
        <w:tc>
          <w:tcPr>
            <w:tcW w:w="1020" w:type="dxa"/>
            <w:tcBorders>
              <w:top w:val="single" w:sz="6" w:space="0" w:color="000000"/>
              <w:left w:val="single" w:sz="6" w:space="0" w:color="000000"/>
              <w:bottom w:val="single" w:sz="12" w:space="0" w:color="000000"/>
            </w:tcBorders>
            <w:shd w:val="clear" w:color="auto" w:fill="auto"/>
          </w:tcPr>
          <w:p w14:paraId="3752C921"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7DFAC68F"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18A05868"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5A6C5C61" w14:textId="77777777" w:rsidR="00331BF0" w:rsidRPr="008D76B4" w:rsidRDefault="00331BF0" w:rsidP="007B527B">
            <w:pPr>
              <w:pStyle w:val="TableSmallFont"/>
              <w:keepNext w:val="0"/>
              <w:snapToGrid w:val="0"/>
              <w:rPr>
                <w:rFonts w:ascii="Arial" w:hAnsi="Arial" w:cs="Arial"/>
                <w:sz w:val="20"/>
              </w:rPr>
            </w:pPr>
          </w:p>
        </w:tc>
        <w:tc>
          <w:tcPr>
            <w:tcW w:w="725" w:type="dxa"/>
            <w:tcBorders>
              <w:top w:val="single" w:sz="6" w:space="0" w:color="000000"/>
              <w:left w:val="single" w:sz="6" w:space="0" w:color="000000"/>
              <w:bottom w:val="single" w:sz="12" w:space="0" w:color="000000"/>
            </w:tcBorders>
            <w:shd w:val="clear" w:color="auto" w:fill="auto"/>
          </w:tcPr>
          <w:p w14:paraId="0A20E3D6" w14:textId="77777777" w:rsidR="00331BF0" w:rsidRPr="008D76B4" w:rsidRDefault="00331BF0" w:rsidP="007B527B">
            <w:pPr>
              <w:pStyle w:val="TableSmallFont"/>
              <w:keepNext w:val="0"/>
              <w:snapToGrid w:val="0"/>
            </w:pPr>
            <w:r w:rsidRPr="008D76B4">
              <w:rPr>
                <w:rFonts w:ascii="Wingdings" w:eastAsia="Wingdings" w:hAnsi="Wingdings" w:cs="Wingdings"/>
                <w:sz w:val="20"/>
              </w:rPr>
              <w:t></w:t>
            </w:r>
          </w:p>
        </w:tc>
        <w:tc>
          <w:tcPr>
            <w:tcW w:w="1080" w:type="dxa"/>
            <w:tcBorders>
              <w:top w:val="single" w:sz="6" w:space="0" w:color="000000"/>
              <w:left w:val="single" w:sz="6" w:space="0" w:color="000000"/>
              <w:bottom w:val="single" w:sz="12" w:space="0" w:color="000000"/>
            </w:tcBorders>
            <w:shd w:val="clear" w:color="auto" w:fill="auto"/>
          </w:tcPr>
          <w:p w14:paraId="2AD1401E" w14:textId="77777777" w:rsidR="00331BF0" w:rsidRPr="008D76B4" w:rsidRDefault="00331BF0" w:rsidP="007B527B">
            <w:pPr>
              <w:pStyle w:val="TableSmallFont"/>
              <w:keepNext w:val="0"/>
              <w:snapToGrid w:val="0"/>
              <w:rPr>
                <w:rFonts w:ascii="Arial" w:hAnsi="Arial" w:cs="Arial"/>
                <w:sz w:val="20"/>
              </w:rPr>
            </w:pPr>
          </w:p>
        </w:tc>
        <w:tc>
          <w:tcPr>
            <w:tcW w:w="1278" w:type="dxa"/>
            <w:tcBorders>
              <w:top w:val="single" w:sz="6" w:space="0" w:color="000000"/>
              <w:left w:val="single" w:sz="6" w:space="0" w:color="000000"/>
              <w:bottom w:val="single" w:sz="12" w:space="0" w:color="000000"/>
              <w:right w:val="single" w:sz="12" w:space="0" w:color="000000"/>
            </w:tcBorders>
            <w:shd w:val="clear" w:color="auto" w:fill="auto"/>
          </w:tcPr>
          <w:p w14:paraId="38957B4B"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10F7733E" w14:textId="77777777" w:rsidR="00331BF0" w:rsidRPr="008D76B4" w:rsidRDefault="00331BF0" w:rsidP="000234AE">
      <w:pPr>
        <w:pStyle w:val="Heading3"/>
        <w:numPr>
          <w:ilvl w:val="2"/>
          <w:numId w:val="86"/>
        </w:numPr>
        <w:pBdr>
          <w:top w:val="none" w:sz="0" w:space="0" w:color="000000"/>
          <w:left w:val="none" w:sz="0" w:space="0" w:color="000000"/>
          <w:bottom w:val="none" w:sz="0" w:space="0" w:color="000000"/>
          <w:right w:val="none" w:sz="0" w:space="0" w:color="000000"/>
        </w:pBdr>
        <w:suppressAutoHyphens/>
        <w:ind w:left="1800" w:hanging="360"/>
      </w:pPr>
      <w:bookmarkStart w:id="5544" w:name="_Toc8118407"/>
      <w:bookmarkStart w:id="5545" w:name="_Toc30061382"/>
      <w:bookmarkStart w:id="5546" w:name="_Toc90376635"/>
      <w:bookmarkStart w:id="5547" w:name="_Toc111203620"/>
      <w:r w:rsidRPr="008D76B4">
        <w:t>Definitions</w:t>
      </w:r>
      <w:bookmarkEnd w:id="5544"/>
      <w:bookmarkEnd w:id="5545"/>
      <w:bookmarkEnd w:id="5546"/>
      <w:bookmarkEnd w:id="5547"/>
    </w:p>
    <w:p w14:paraId="000CBF9C" w14:textId="77777777" w:rsidR="00331BF0" w:rsidRPr="008D76B4" w:rsidRDefault="00331BF0" w:rsidP="00331BF0">
      <w:r w:rsidRPr="008D76B4">
        <w:t>Mechanisms:</w:t>
      </w:r>
    </w:p>
    <w:p w14:paraId="041F6BFD" w14:textId="77777777" w:rsidR="00331BF0" w:rsidRPr="008D76B4" w:rsidRDefault="00331BF0" w:rsidP="00331BF0">
      <w:pPr>
        <w:ind w:left="720"/>
      </w:pPr>
      <w:r w:rsidRPr="008D76B4">
        <w:t>CKM_BLAKE2B_160</w:t>
      </w:r>
    </w:p>
    <w:p w14:paraId="447E71BF" w14:textId="77777777" w:rsidR="00331BF0" w:rsidRPr="008D76B4" w:rsidRDefault="00331BF0" w:rsidP="00331BF0">
      <w:pPr>
        <w:ind w:left="720"/>
      </w:pPr>
      <w:r w:rsidRPr="008D76B4">
        <w:t>CKM_BLAKE2B_160_HMAC</w:t>
      </w:r>
    </w:p>
    <w:p w14:paraId="41DE93A8" w14:textId="77777777" w:rsidR="00331BF0" w:rsidRPr="008D76B4" w:rsidRDefault="00331BF0" w:rsidP="00331BF0">
      <w:pPr>
        <w:ind w:left="720"/>
      </w:pPr>
      <w:r w:rsidRPr="008D76B4">
        <w:t>CKM_BLAKE2B_160_HMAC_GENERAL</w:t>
      </w:r>
    </w:p>
    <w:p w14:paraId="12D3718B" w14:textId="77777777" w:rsidR="00331BF0" w:rsidRPr="008D76B4" w:rsidRDefault="00331BF0" w:rsidP="00331BF0">
      <w:pPr>
        <w:ind w:left="720"/>
      </w:pPr>
      <w:r w:rsidRPr="008D76B4">
        <w:t>CKM_BLAKE2B_160_KEY_DERIVE</w:t>
      </w:r>
    </w:p>
    <w:p w14:paraId="54B7AF58" w14:textId="77777777" w:rsidR="00331BF0" w:rsidRPr="008D76B4" w:rsidRDefault="00331BF0" w:rsidP="00331BF0">
      <w:pPr>
        <w:ind w:left="720"/>
      </w:pPr>
      <w:r w:rsidRPr="008D76B4">
        <w:t>CKM_BLAKE2B_160_KEY_GEN</w:t>
      </w:r>
    </w:p>
    <w:p w14:paraId="25CEB89C" w14:textId="77777777" w:rsidR="00331BF0" w:rsidRPr="008D76B4" w:rsidRDefault="00331BF0" w:rsidP="00331BF0">
      <w:pPr>
        <w:ind w:left="720"/>
      </w:pPr>
      <w:r w:rsidRPr="008D76B4">
        <w:t>CKK_BLAKE2B_160_HMAC</w:t>
      </w:r>
    </w:p>
    <w:p w14:paraId="068CF2E5" w14:textId="77777777" w:rsidR="00331BF0" w:rsidRPr="008D76B4" w:rsidRDefault="00331BF0" w:rsidP="000234AE">
      <w:pPr>
        <w:pStyle w:val="Heading3"/>
        <w:numPr>
          <w:ilvl w:val="2"/>
          <w:numId w:val="2"/>
        </w:numPr>
        <w:tabs>
          <w:tab w:val="num" w:pos="720"/>
        </w:tabs>
      </w:pPr>
      <w:bookmarkStart w:id="5548" w:name="_Toc8118408"/>
      <w:bookmarkStart w:id="5549" w:name="_Toc30061383"/>
      <w:bookmarkStart w:id="5550" w:name="_Toc90376636"/>
      <w:bookmarkStart w:id="5551" w:name="_Toc111203621"/>
      <w:r w:rsidRPr="008D76B4">
        <w:t>BLAKE2B-160 digest</w:t>
      </w:r>
      <w:bookmarkEnd w:id="5548"/>
      <w:bookmarkEnd w:id="5549"/>
      <w:bookmarkEnd w:id="5550"/>
      <w:bookmarkEnd w:id="5551"/>
    </w:p>
    <w:p w14:paraId="684EF3D6" w14:textId="342B48A4" w:rsidR="00331BF0" w:rsidRPr="008D76B4" w:rsidRDefault="00331BF0" w:rsidP="00331BF0">
      <w:r w:rsidRPr="008D76B4">
        <w:t xml:space="preserve">The BLAKE2B-160 mechanism, denoted </w:t>
      </w:r>
      <w:r w:rsidRPr="008D76B4">
        <w:rPr>
          <w:b/>
        </w:rPr>
        <w:t>CKM_BLAKE2B_160</w:t>
      </w:r>
      <w:r w:rsidRPr="008D76B4">
        <w:t xml:space="preserve">, is a mechanism for message digesting, following the Blake2b Algorithm with a 160-bit message digest without a key as defined in </w:t>
      </w:r>
      <w:hyperlink r:id="rId111" w:history="1">
        <w:r w:rsidRPr="008D76B4">
          <w:rPr>
            <w:rStyle w:val="Hyperlink"/>
          </w:rPr>
          <w:t>RFC 7693</w:t>
        </w:r>
      </w:hyperlink>
      <w:r w:rsidRPr="008D76B4">
        <w:t>.</w:t>
      </w:r>
    </w:p>
    <w:p w14:paraId="37ED3EDF" w14:textId="77777777" w:rsidR="00331BF0" w:rsidRPr="008D76B4" w:rsidRDefault="00331BF0" w:rsidP="00331BF0">
      <w:r w:rsidRPr="008D76B4">
        <w:t>It does not have a parameter.</w:t>
      </w:r>
    </w:p>
    <w:p w14:paraId="2391BA98"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28B01AEF" w14:textId="3C18DD79" w:rsidR="00331BF0" w:rsidRPr="008D76B4" w:rsidRDefault="00331BF0" w:rsidP="00331BF0">
      <w:pPr>
        <w:pStyle w:val="Caption"/>
      </w:pPr>
      <w:bookmarkStart w:id="5552" w:name="_Toc25853503"/>
      <w:r w:rsidRPr="008D76B4">
        <w:t xml:space="preserve">Table </w:t>
      </w:r>
      <w:fldSimple w:instr=" SEQ &quot;Table&quot; \* ARABIC ">
        <w:r w:rsidR="004B47E8">
          <w:rPr>
            <w:noProof/>
          </w:rPr>
          <w:t>171</w:t>
        </w:r>
      </w:fldSimple>
      <w:r w:rsidRPr="008D76B4">
        <w:t>, BLAKE2B-160: Data Length</w:t>
      </w:r>
      <w:bookmarkEnd w:id="5552"/>
    </w:p>
    <w:tbl>
      <w:tblPr>
        <w:tblW w:w="0" w:type="auto"/>
        <w:tblInd w:w="108" w:type="dxa"/>
        <w:tblLayout w:type="fixed"/>
        <w:tblLook w:val="0000" w:firstRow="0" w:lastRow="0" w:firstColumn="0" w:lastColumn="0" w:noHBand="0" w:noVBand="0"/>
      </w:tblPr>
      <w:tblGrid>
        <w:gridCol w:w="1260"/>
        <w:gridCol w:w="1377"/>
        <w:gridCol w:w="2181"/>
      </w:tblGrid>
      <w:tr w:rsidR="00331BF0" w:rsidRPr="008D76B4" w14:paraId="37CA2221" w14:textId="77777777" w:rsidTr="007B527B">
        <w:trPr>
          <w:tblHeader/>
        </w:trPr>
        <w:tc>
          <w:tcPr>
            <w:tcW w:w="1260" w:type="dxa"/>
            <w:tcBorders>
              <w:top w:val="single" w:sz="12" w:space="0" w:color="000000"/>
              <w:left w:val="single" w:sz="12" w:space="0" w:color="000000"/>
            </w:tcBorders>
            <w:shd w:val="clear" w:color="auto" w:fill="auto"/>
          </w:tcPr>
          <w:p w14:paraId="070601C5" w14:textId="77777777" w:rsidR="00331BF0" w:rsidRPr="008D76B4" w:rsidRDefault="00331BF0" w:rsidP="007B527B">
            <w:pPr>
              <w:pStyle w:val="Table"/>
              <w:keepNext/>
            </w:pPr>
            <w:r w:rsidRPr="008D76B4">
              <w:rPr>
                <w:rFonts w:ascii="Arial" w:hAnsi="Arial" w:cs="Arial"/>
                <w:b/>
                <w:sz w:val="20"/>
              </w:rPr>
              <w:t>Function</w:t>
            </w:r>
          </w:p>
        </w:tc>
        <w:tc>
          <w:tcPr>
            <w:tcW w:w="1377" w:type="dxa"/>
            <w:tcBorders>
              <w:top w:val="single" w:sz="12" w:space="0" w:color="000000"/>
              <w:left w:val="single" w:sz="6" w:space="0" w:color="000000"/>
            </w:tcBorders>
            <w:shd w:val="clear" w:color="auto" w:fill="auto"/>
          </w:tcPr>
          <w:p w14:paraId="0C7E85DC" w14:textId="77777777" w:rsidR="00331BF0" w:rsidRPr="008D76B4" w:rsidRDefault="00331BF0" w:rsidP="007B527B">
            <w:pPr>
              <w:pStyle w:val="Table"/>
              <w:keepNext/>
              <w:jc w:val="center"/>
            </w:pPr>
            <w:r w:rsidRPr="008D76B4">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6CE2119A"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1F99CE3D" w14:textId="77777777" w:rsidTr="007B527B">
        <w:tc>
          <w:tcPr>
            <w:tcW w:w="1260" w:type="dxa"/>
            <w:tcBorders>
              <w:top w:val="single" w:sz="6" w:space="0" w:color="000000"/>
              <w:left w:val="single" w:sz="12" w:space="0" w:color="000000"/>
              <w:bottom w:val="single" w:sz="12" w:space="0" w:color="000000"/>
            </w:tcBorders>
            <w:shd w:val="clear" w:color="auto" w:fill="auto"/>
          </w:tcPr>
          <w:p w14:paraId="608C1617" w14:textId="77777777" w:rsidR="00331BF0" w:rsidRPr="008D76B4" w:rsidRDefault="00331BF0" w:rsidP="007B527B">
            <w:pPr>
              <w:pStyle w:val="Table"/>
              <w:keepNext/>
            </w:pPr>
            <w:r w:rsidRPr="008D76B4">
              <w:rPr>
                <w:rFonts w:ascii="Arial" w:hAnsi="Arial" w:cs="Arial"/>
              </w:rPr>
              <w:t>C_Digest</w:t>
            </w:r>
          </w:p>
        </w:tc>
        <w:tc>
          <w:tcPr>
            <w:tcW w:w="1377" w:type="dxa"/>
            <w:tcBorders>
              <w:top w:val="single" w:sz="6" w:space="0" w:color="000000"/>
              <w:left w:val="single" w:sz="6" w:space="0" w:color="000000"/>
              <w:bottom w:val="single" w:sz="12" w:space="0" w:color="000000"/>
            </w:tcBorders>
            <w:shd w:val="clear" w:color="auto" w:fill="auto"/>
          </w:tcPr>
          <w:p w14:paraId="793862D8" w14:textId="77777777" w:rsidR="00331BF0" w:rsidRPr="008D76B4" w:rsidRDefault="00331BF0" w:rsidP="007B527B">
            <w:pPr>
              <w:pStyle w:val="Table"/>
              <w:keepNext/>
              <w:jc w:val="center"/>
            </w:pPr>
            <w:r w:rsidRPr="008D76B4">
              <w:rPr>
                <w:rFonts w:ascii="Arial" w:hAnsi="Arial" w:cs="Arial"/>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0334E74B" w14:textId="77777777" w:rsidR="00331BF0" w:rsidRPr="008D76B4" w:rsidRDefault="00331BF0" w:rsidP="007B527B">
            <w:pPr>
              <w:pStyle w:val="Table"/>
              <w:keepNext/>
              <w:jc w:val="center"/>
            </w:pPr>
            <w:r w:rsidRPr="008D76B4">
              <w:rPr>
                <w:rFonts w:ascii="Arial" w:hAnsi="Arial" w:cs="Arial"/>
              </w:rPr>
              <w:t>20</w:t>
            </w:r>
          </w:p>
        </w:tc>
      </w:tr>
    </w:tbl>
    <w:p w14:paraId="6A89B128" w14:textId="77777777" w:rsidR="00331BF0" w:rsidRPr="008D76B4" w:rsidRDefault="00331BF0" w:rsidP="000234AE">
      <w:pPr>
        <w:pStyle w:val="Heading3"/>
        <w:numPr>
          <w:ilvl w:val="2"/>
          <w:numId w:val="2"/>
        </w:numPr>
        <w:tabs>
          <w:tab w:val="num" w:pos="720"/>
        </w:tabs>
      </w:pPr>
      <w:bookmarkStart w:id="5553" w:name="_Toc8118409"/>
      <w:bookmarkStart w:id="5554" w:name="_Toc30061384"/>
      <w:bookmarkStart w:id="5555" w:name="_Toc90376637"/>
      <w:bookmarkStart w:id="5556" w:name="_Toc111203622"/>
      <w:r w:rsidRPr="008D76B4">
        <w:t>General-length BLAKE2B-160-HMAC</w:t>
      </w:r>
      <w:bookmarkEnd w:id="5553"/>
      <w:bookmarkEnd w:id="5554"/>
      <w:bookmarkEnd w:id="5555"/>
      <w:bookmarkEnd w:id="5556"/>
    </w:p>
    <w:p w14:paraId="3F5E48D0" w14:textId="77777777" w:rsidR="00331BF0" w:rsidRPr="008D76B4" w:rsidRDefault="00331BF0" w:rsidP="00331BF0">
      <w:r w:rsidRPr="008D76B4">
        <w:t xml:space="preserve">The general-length BLAKE2B-160-HMAC mechanism, denoted </w:t>
      </w:r>
      <w:r w:rsidRPr="008D76B4">
        <w:rPr>
          <w:b/>
        </w:rPr>
        <w:t>CKM_BLAKE2B_160_HMAC_GENERAL</w:t>
      </w:r>
      <w:r w:rsidRPr="008D76B4">
        <w:t xml:space="preserve">, is the keyed variant of BLAKE2b-160 and length of the output should be in the range 1-20. The keys it uses are generic secret keys and CKK_BLAKE2B_160_HMAC. </w:t>
      </w:r>
    </w:p>
    <w:p w14:paraId="1F1C2204"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1-20 (the output size of BLAKE2B-160 is 20 bytes).  Signatures (MACs) produced by this mechanism shall be taken from the start of the full 20-byte HMAC output.</w:t>
      </w:r>
    </w:p>
    <w:p w14:paraId="1551ADC0" w14:textId="12E066B9" w:rsidR="00331BF0" w:rsidRPr="008D76B4" w:rsidRDefault="00331BF0" w:rsidP="00331BF0">
      <w:pPr>
        <w:pStyle w:val="Caption"/>
      </w:pPr>
      <w:bookmarkStart w:id="5557" w:name="_Toc2585350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172</w:t>
      </w:r>
      <w:r w:rsidRPr="008D76B4">
        <w:rPr>
          <w:szCs w:val="18"/>
        </w:rPr>
        <w:fldChar w:fldCharType="end"/>
      </w:r>
      <w:r w:rsidRPr="008D76B4">
        <w:t>, General-length BLAKE2B-160-HMAC: Key And Data Length</w:t>
      </w:r>
      <w:bookmarkEnd w:id="5557"/>
    </w:p>
    <w:tbl>
      <w:tblPr>
        <w:tblW w:w="0" w:type="auto"/>
        <w:tblInd w:w="108" w:type="dxa"/>
        <w:tblLayout w:type="fixed"/>
        <w:tblLook w:val="0000" w:firstRow="0" w:lastRow="0" w:firstColumn="0" w:lastColumn="0" w:noHBand="0" w:noVBand="0"/>
      </w:tblPr>
      <w:tblGrid>
        <w:gridCol w:w="1530"/>
        <w:gridCol w:w="2430"/>
        <w:gridCol w:w="1350"/>
        <w:gridCol w:w="3840"/>
      </w:tblGrid>
      <w:tr w:rsidR="00331BF0" w:rsidRPr="008D76B4" w14:paraId="30A80FFA" w14:textId="77777777" w:rsidTr="007B527B">
        <w:trPr>
          <w:tblHeader/>
        </w:trPr>
        <w:tc>
          <w:tcPr>
            <w:tcW w:w="1530" w:type="dxa"/>
            <w:tcBorders>
              <w:top w:val="single" w:sz="12" w:space="0" w:color="000000"/>
              <w:left w:val="single" w:sz="12" w:space="0" w:color="000000"/>
            </w:tcBorders>
            <w:shd w:val="clear" w:color="auto" w:fill="auto"/>
          </w:tcPr>
          <w:p w14:paraId="79835E5C" w14:textId="77777777" w:rsidR="00331BF0" w:rsidRPr="008D76B4" w:rsidRDefault="00331BF0" w:rsidP="007B527B">
            <w:pPr>
              <w:pStyle w:val="Table"/>
              <w:keepNext/>
            </w:pPr>
            <w:r w:rsidRPr="008D76B4">
              <w:rPr>
                <w:rFonts w:ascii="Arial" w:hAnsi="Arial" w:cs="Arial"/>
                <w:b/>
                <w:sz w:val="20"/>
              </w:rPr>
              <w:lastRenderedPageBreak/>
              <w:t>Function</w:t>
            </w:r>
          </w:p>
        </w:tc>
        <w:tc>
          <w:tcPr>
            <w:tcW w:w="2430" w:type="dxa"/>
            <w:tcBorders>
              <w:top w:val="single" w:sz="12" w:space="0" w:color="000000"/>
              <w:left w:val="single" w:sz="6" w:space="0" w:color="000000"/>
            </w:tcBorders>
            <w:shd w:val="clear" w:color="auto" w:fill="auto"/>
          </w:tcPr>
          <w:p w14:paraId="3FC7F7CB" w14:textId="77777777" w:rsidR="00331BF0" w:rsidRPr="008D76B4" w:rsidRDefault="00331BF0" w:rsidP="007B527B">
            <w:pPr>
              <w:pStyle w:val="Table"/>
              <w:keepNext/>
            </w:pPr>
            <w:r w:rsidRPr="008D76B4">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7579F0B3" w14:textId="77777777" w:rsidR="00331BF0" w:rsidRPr="008D76B4" w:rsidRDefault="00331BF0" w:rsidP="007B527B">
            <w:pPr>
              <w:pStyle w:val="Table"/>
              <w:keepNext/>
              <w:jc w:val="center"/>
            </w:pPr>
            <w:r w:rsidRPr="008D76B4">
              <w:rPr>
                <w:rFonts w:ascii="Arial" w:hAnsi="Arial" w:cs="Arial"/>
                <w:b/>
                <w:sz w:val="20"/>
              </w:rPr>
              <w:t>Data length</w:t>
            </w:r>
          </w:p>
        </w:tc>
        <w:tc>
          <w:tcPr>
            <w:tcW w:w="3840" w:type="dxa"/>
            <w:tcBorders>
              <w:top w:val="single" w:sz="12" w:space="0" w:color="000000"/>
              <w:left w:val="single" w:sz="6" w:space="0" w:color="000000"/>
              <w:right w:val="single" w:sz="12" w:space="0" w:color="000000"/>
            </w:tcBorders>
            <w:shd w:val="clear" w:color="auto" w:fill="auto"/>
          </w:tcPr>
          <w:p w14:paraId="6213E794"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5BF1D5D3" w14:textId="77777777" w:rsidTr="007B527B">
        <w:tc>
          <w:tcPr>
            <w:tcW w:w="1530" w:type="dxa"/>
            <w:tcBorders>
              <w:top w:val="single" w:sz="6" w:space="0" w:color="000000"/>
              <w:left w:val="single" w:sz="12" w:space="0" w:color="000000"/>
              <w:bottom w:val="single" w:sz="6" w:space="0" w:color="000000"/>
            </w:tcBorders>
            <w:shd w:val="clear" w:color="auto" w:fill="auto"/>
          </w:tcPr>
          <w:p w14:paraId="3A79C349" w14:textId="77777777" w:rsidR="00331BF0" w:rsidRPr="008D76B4" w:rsidRDefault="00331BF0" w:rsidP="007B527B">
            <w:pPr>
              <w:pStyle w:val="Table"/>
              <w:keepNext/>
            </w:pPr>
            <w:r w:rsidRPr="008D76B4">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6C459CB6" w14:textId="77777777" w:rsidR="00331BF0" w:rsidRPr="008D76B4" w:rsidRDefault="00331BF0" w:rsidP="007B527B">
            <w:pPr>
              <w:pStyle w:val="Table"/>
              <w:keepNext/>
              <w:jc w:val="center"/>
            </w:pPr>
            <w:r w:rsidRPr="008D76B4">
              <w:rPr>
                <w:rFonts w:ascii="Arial" w:hAnsi="Arial" w:cs="Arial"/>
                <w:sz w:val="20"/>
              </w:rPr>
              <w:t>generic secret or CKK_BLAKE2B_160_HMAC</w:t>
            </w:r>
          </w:p>
        </w:tc>
        <w:tc>
          <w:tcPr>
            <w:tcW w:w="1350" w:type="dxa"/>
            <w:tcBorders>
              <w:top w:val="single" w:sz="6" w:space="0" w:color="000000"/>
              <w:left w:val="single" w:sz="6" w:space="0" w:color="000000"/>
              <w:bottom w:val="single" w:sz="6" w:space="0" w:color="000000"/>
            </w:tcBorders>
            <w:shd w:val="clear" w:color="auto" w:fill="auto"/>
          </w:tcPr>
          <w:p w14:paraId="4599E01D" w14:textId="77777777" w:rsidR="00331BF0" w:rsidRPr="008D76B4" w:rsidRDefault="00331BF0" w:rsidP="007B527B">
            <w:pPr>
              <w:pStyle w:val="Table"/>
              <w:keepNext/>
              <w:jc w:val="center"/>
            </w:pPr>
            <w:r w:rsidRPr="008D76B4">
              <w:rPr>
                <w:rFonts w:ascii="Arial" w:hAnsi="Arial" w:cs="Arial"/>
                <w:sz w:val="20"/>
              </w:rPr>
              <w:t>Any</w:t>
            </w:r>
          </w:p>
        </w:tc>
        <w:tc>
          <w:tcPr>
            <w:tcW w:w="3840" w:type="dxa"/>
            <w:tcBorders>
              <w:top w:val="single" w:sz="6" w:space="0" w:color="000000"/>
              <w:left w:val="single" w:sz="6" w:space="0" w:color="000000"/>
              <w:bottom w:val="single" w:sz="6" w:space="0" w:color="000000"/>
              <w:right w:val="single" w:sz="12" w:space="0" w:color="000000"/>
            </w:tcBorders>
            <w:shd w:val="clear" w:color="auto" w:fill="auto"/>
          </w:tcPr>
          <w:p w14:paraId="3B3784E3" w14:textId="77777777" w:rsidR="00331BF0" w:rsidRPr="008D76B4" w:rsidRDefault="00331BF0" w:rsidP="007B527B">
            <w:pPr>
              <w:pStyle w:val="Table"/>
              <w:keepNext/>
              <w:jc w:val="center"/>
            </w:pPr>
            <w:r w:rsidRPr="008D76B4">
              <w:rPr>
                <w:rFonts w:ascii="Arial" w:hAnsi="Arial" w:cs="Arial"/>
                <w:sz w:val="20"/>
              </w:rPr>
              <w:t>1-20, depending on parameters</w:t>
            </w:r>
          </w:p>
        </w:tc>
      </w:tr>
      <w:tr w:rsidR="00331BF0" w:rsidRPr="008D76B4" w14:paraId="1C7737D2" w14:textId="77777777" w:rsidTr="007B527B">
        <w:tc>
          <w:tcPr>
            <w:tcW w:w="1530" w:type="dxa"/>
            <w:tcBorders>
              <w:top w:val="single" w:sz="6" w:space="0" w:color="000000"/>
              <w:left w:val="single" w:sz="12" w:space="0" w:color="000000"/>
              <w:bottom w:val="single" w:sz="12" w:space="0" w:color="000000"/>
            </w:tcBorders>
            <w:shd w:val="clear" w:color="auto" w:fill="auto"/>
          </w:tcPr>
          <w:p w14:paraId="67A4E5ED" w14:textId="77777777" w:rsidR="00331BF0" w:rsidRPr="008D76B4" w:rsidRDefault="00331BF0" w:rsidP="007B527B">
            <w:pPr>
              <w:pStyle w:val="Table"/>
              <w:keepNext/>
            </w:pPr>
            <w:r w:rsidRPr="008D76B4">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3C15B2FA" w14:textId="77777777" w:rsidR="00331BF0" w:rsidRPr="008D76B4" w:rsidRDefault="00331BF0" w:rsidP="007B527B">
            <w:pPr>
              <w:pStyle w:val="Table"/>
              <w:keepNext/>
              <w:jc w:val="center"/>
            </w:pPr>
            <w:r w:rsidRPr="008D76B4">
              <w:rPr>
                <w:rFonts w:ascii="Arial" w:hAnsi="Arial" w:cs="Arial"/>
                <w:sz w:val="20"/>
              </w:rPr>
              <w:t>generic secret or CKK_BLAKE2B_160_HMAC</w:t>
            </w:r>
          </w:p>
        </w:tc>
        <w:tc>
          <w:tcPr>
            <w:tcW w:w="1350" w:type="dxa"/>
            <w:tcBorders>
              <w:top w:val="single" w:sz="6" w:space="0" w:color="000000"/>
              <w:left w:val="single" w:sz="6" w:space="0" w:color="000000"/>
              <w:bottom w:val="single" w:sz="12" w:space="0" w:color="000000"/>
            </w:tcBorders>
            <w:shd w:val="clear" w:color="auto" w:fill="auto"/>
          </w:tcPr>
          <w:p w14:paraId="278000A8" w14:textId="77777777" w:rsidR="00331BF0" w:rsidRPr="008D76B4" w:rsidRDefault="00331BF0" w:rsidP="007B527B">
            <w:pPr>
              <w:pStyle w:val="Table"/>
              <w:keepNext/>
              <w:jc w:val="center"/>
            </w:pPr>
            <w:r w:rsidRPr="008D76B4">
              <w:rPr>
                <w:rFonts w:ascii="Arial" w:hAnsi="Arial" w:cs="Arial"/>
                <w:sz w:val="20"/>
              </w:rPr>
              <w:t>Any</w:t>
            </w:r>
          </w:p>
        </w:tc>
        <w:tc>
          <w:tcPr>
            <w:tcW w:w="3840" w:type="dxa"/>
            <w:tcBorders>
              <w:top w:val="single" w:sz="6" w:space="0" w:color="000000"/>
              <w:left w:val="single" w:sz="6" w:space="0" w:color="000000"/>
              <w:bottom w:val="single" w:sz="12" w:space="0" w:color="000000"/>
              <w:right w:val="single" w:sz="12" w:space="0" w:color="000000"/>
            </w:tcBorders>
            <w:shd w:val="clear" w:color="auto" w:fill="auto"/>
          </w:tcPr>
          <w:p w14:paraId="74A5ECB8" w14:textId="77777777" w:rsidR="00331BF0" w:rsidRPr="008D76B4" w:rsidRDefault="00331BF0" w:rsidP="007B527B">
            <w:pPr>
              <w:pStyle w:val="Table"/>
              <w:keepNext/>
              <w:jc w:val="center"/>
            </w:pPr>
            <w:r w:rsidRPr="008D76B4">
              <w:rPr>
                <w:rFonts w:ascii="Arial" w:hAnsi="Arial" w:cs="Arial"/>
                <w:sz w:val="20"/>
              </w:rPr>
              <w:t>1-20, depending on parameters</w:t>
            </w:r>
          </w:p>
        </w:tc>
      </w:tr>
    </w:tbl>
    <w:p w14:paraId="24A53933" w14:textId="77777777" w:rsidR="00331BF0" w:rsidRPr="008D76B4" w:rsidRDefault="00331BF0" w:rsidP="000234AE">
      <w:pPr>
        <w:pStyle w:val="Heading3"/>
        <w:numPr>
          <w:ilvl w:val="2"/>
          <w:numId w:val="2"/>
        </w:numPr>
        <w:tabs>
          <w:tab w:val="num" w:pos="720"/>
        </w:tabs>
      </w:pPr>
      <w:bookmarkStart w:id="5558" w:name="_Toc8118410"/>
      <w:bookmarkStart w:id="5559" w:name="_Toc30061385"/>
      <w:bookmarkStart w:id="5560" w:name="_Toc90376638"/>
      <w:bookmarkStart w:id="5561" w:name="_Toc111203623"/>
      <w:r w:rsidRPr="008D76B4">
        <w:t>BLAKE2B-160-HMAC</w:t>
      </w:r>
      <w:bookmarkEnd w:id="5558"/>
      <w:bookmarkEnd w:id="5559"/>
      <w:bookmarkEnd w:id="5560"/>
      <w:bookmarkEnd w:id="5561"/>
    </w:p>
    <w:p w14:paraId="71901F0F" w14:textId="77777777" w:rsidR="00331BF0" w:rsidRPr="008D76B4" w:rsidRDefault="00331BF0" w:rsidP="00331BF0">
      <w:r w:rsidRPr="008D76B4">
        <w:t xml:space="preserve">The BLAKE2B-160-HMAC mechanism, denoted </w:t>
      </w:r>
      <w:r w:rsidRPr="008D76B4">
        <w:rPr>
          <w:b/>
        </w:rPr>
        <w:t>CKM_BLAKE2B_160_HMAC</w:t>
      </w:r>
      <w:r w:rsidRPr="008D76B4">
        <w:t>, is a special case of the general-length BLAKE2B-160-HMAC mechanism.</w:t>
      </w:r>
    </w:p>
    <w:p w14:paraId="410471DE" w14:textId="77777777" w:rsidR="00331BF0" w:rsidRPr="008D76B4" w:rsidRDefault="00331BF0" w:rsidP="00331BF0">
      <w:r w:rsidRPr="008D76B4">
        <w:t>It has no parameter, and always produces an output of length 20.</w:t>
      </w:r>
    </w:p>
    <w:p w14:paraId="62912F62" w14:textId="77777777" w:rsidR="00331BF0" w:rsidRPr="008D76B4" w:rsidRDefault="00331BF0" w:rsidP="000234AE">
      <w:pPr>
        <w:pStyle w:val="Heading3"/>
        <w:numPr>
          <w:ilvl w:val="2"/>
          <w:numId w:val="2"/>
        </w:numPr>
        <w:tabs>
          <w:tab w:val="num" w:pos="720"/>
        </w:tabs>
      </w:pPr>
      <w:bookmarkStart w:id="5562" w:name="_Toc8118411"/>
      <w:bookmarkStart w:id="5563" w:name="_Toc30061386"/>
      <w:bookmarkStart w:id="5564" w:name="_Toc90376639"/>
      <w:bookmarkStart w:id="5565" w:name="_Toc111203624"/>
      <w:r w:rsidRPr="008D76B4">
        <w:t>BLAKE2B-160 key derivation</w:t>
      </w:r>
      <w:bookmarkEnd w:id="5562"/>
      <w:bookmarkEnd w:id="5563"/>
      <w:bookmarkEnd w:id="5564"/>
      <w:bookmarkEnd w:id="5565"/>
    </w:p>
    <w:p w14:paraId="76D3A55B" w14:textId="116D70F7" w:rsidR="00331BF0" w:rsidRPr="008D76B4" w:rsidRDefault="00331BF0" w:rsidP="00331BF0">
      <w:r w:rsidRPr="008D76B4">
        <w:t xml:space="preserve">BLAKE2B-160 key derivation, denoted </w:t>
      </w:r>
      <w:r w:rsidRPr="008D76B4">
        <w:rPr>
          <w:b/>
          <w:bCs/>
        </w:rPr>
        <w:t>CKM_BLAKE2B_160_KEY_DERIVE</w:t>
      </w:r>
      <w:r w:rsidRPr="008D76B4">
        <w:t xml:space="preserve">, is the same as the SHA-1 key derivation mechanism in Section </w:t>
      </w:r>
      <w:r w:rsidRPr="008D76B4">
        <w:fldChar w:fldCharType="begin"/>
      </w:r>
      <w:r w:rsidRPr="008D76B4">
        <w:instrText xml:space="preserve"> REF _Ref527381997 \r \h \* MERGEFORMAT  </w:instrText>
      </w:r>
      <w:r w:rsidRPr="008D76B4">
        <w:fldChar w:fldCharType="separate"/>
      </w:r>
      <w:r w:rsidR="004B47E8">
        <w:t>6.20.5</w:t>
      </w:r>
      <w:r w:rsidRPr="008D76B4">
        <w:fldChar w:fldCharType="end"/>
      </w:r>
      <w:r w:rsidRPr="008D76B4">
        <w:t xml:space="preserve"> except that it uses the BLAKE2B-160 hash function and the relevant length is 20 bytes. </w:t>
      </w:r>
    </w:p>
    <w:p w14:paraId="307B7D56" w14:textId="77777777" w:rsidR="00331BF0" w:rsidRPr="008D76B4" w:rsidRDefault="00331BF0" w:rsidP="000234AE">
      <w:pPr>
        <w:pStyle w:val="Heading3"/>
        <w:numPr>
          <w:ilvl w:val="2"/>
          <w:numId w:val="2"/>
        </w:numPr>
        <w:tabs>
          <w:tab w:val="num" w:pos="720"/>
        </w:tabs>
      </w:pPr>
      <w:bookmarkStart w:id="5566" w:name="_Toc8118412"/>
      <w:bookmarkStart w:id="5567" w:name="_Toc30061387"/>
      <w:bookmarkStart w:id="5568" w:name="_Toc90376640"/>
      <w:bookmarkStart w:id="5569" w:name="_Toc111203625"/>
      <w:r w:rsidRPr="008D76B4">
        <w:t>BLAKE2B-160 HMAC key generation</w:t>
      </w:r>
      <w:bookmarkEnd w:id="5566"/>
      <w:bookmarkEnd w:id="5567"/>
      <w:bookmarkEnd w:id="5568"/>
      <w:bookmarkEnd w:id="5569"/>
    </w:p>
    <w:p w14:paraId="0C8407AA" w14:textId="77777777" w:rsidR="00331BF0" w:rsidRPr="008D76B4" w:rsidRDefault="00331BF0" w:rsidP="00331BF0">
      <w:r w:rsidRPr="008D76B4">
        <w:t xml:space="preserve">The BLAKE2B-160-HMAC key generation mechanism, denoted </w:t>
      </w:r>
      <w:r w:rsidRPr="008D76B4">
        <w:rPr>
          <w:b/>
        </w:rPr>
        <w:t>CKM_BLAKE2B_160_KEY_GEN</w:t>
      </w:r>
      <w:r w:rsidRPr="008D76B4">
        <w:t>, is a key generation mechanism for BLAKE2B-160-HMAC.</w:t>
      </w:r>
    </w:p>
    <w:p w14:paraId="4026B9CF" w14:textId="77777777" w:rsidR="00331BF0" w:rsidRPr="008D76B4" w:rsidRDefault="00331BF0" w:rsidP="00331BF0">
      <w:r w:rsidRPr="008D76B4">
        <w:t>It does not have a parameter.</w:t>
      </w:r>
    </w:p>
    <w:p w14:paraId="28B304C1" w14:textId="77777777" w:rsidR="00331BF0" w:rsidRPr="008D76B4" w:rsidRDefault="00331BF0" w:rsidP="00331BF0">
      <w:r w:rsidRPr="008D76B4">
        <w:t xml:space="preserve">The mechanism generates BLAKE2B-160-HMAC keys with a particular length in bytes, as specified in the </w:t>
      </w:r>
      <w:r w:rsidRPr="008D76B4">
        <w:rPr>
          <w:b/>
        </w:rPr>
        <w:t>CKA_VALUE_LEN</w:t>
      </w:r>
      <w:r w:rsidRPr="008D76B4">
        <w:t xml:space="preserve"> attribute of the template for the key.</w:t>
      </w:r>
    </w:p>
    <w:p w14:paraId="76CA2FAF"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BLAKE2B-160-HMAC key type (specifically, the flags indicating which functions the key supports) may be specified in the template for the key, or else are assigned default initial values.</w:t>
      </w:r>
    </w:p>
    <w:p w14:paraId="45944908"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CKM_BLAKE2B_160_HMAC</w:t>
      </w:r>
      <w:r w:rsidRPr="008D76B4">
        <w:t xml:space="preserve"> key sizes, in bytes.</w:t>
      </w:r>
    </w:p>
    <w:p w14:paraId="64C28681" w14:textId="77777777" w:rsidR="00331BF0" w:rsidRPr="008D76B4" w:rsidRDefault="00331BF0" w:rsidP="000234AE">
      <w:pPr>
        <w:pStyle w:val="Heading2"/>
        <w:numPr>
          <w:ilvl w:val="1"/>
          <w:numId w:val="2"/>
        </w:numPr>
        <w:tabs>
          <w:tab w:val="num" w:pos="576"/>
        </w:tabs>
      </w:pPr>
      <w:bookmarkStart w:id="5570" w:name="_Toc8118413"/>
      <w:bookmarkStart w:id="5571" w:name="_Toc30061388"/>
      <w:bookmarkStart w:id="5572" w:name="_Toc90376641"/>
      <w:bookmarkStart w:id="5573" w:name="_Toc111203626"/>
      <w:r w:rsidRPr="008D76B4">
        <w:t>BLAKE2B-256</w:t>
      </w:r>
      <w:bookmarkEnd w:id="5570"/>
      <w:bookmarkEnd w:id="5571"/>
      <w:bookmarkEnd w:id="5572"/>
      <w:bookmarkEnd w:id="5573"/>
    </w:p>
    <w:p w14:paraId="15AEF176" w14:textId="0647E122" w:rsidR="00331BF0" w:rsidRPr="008D76B4" w:rsidRDefault="00331BF0" w:rsidP="00331BF0">
      <w:pPr>
        <w:rPr>
          <w:sz w:val="18"/>
        </w:rPr>
      </w:pPr>
      <w:bookmarkStart w:id="5574" w:name="_Toc25853505"/>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173</w:t>
      </w:r>
      <w:r w:rsidRPr="008D76B4">
        <w:rPr>
          <w:i/>
          <w:sz w:val="18"/>
        </w:rPr>
        <w:fldChar w:fldCharType="end"/>
      </w:r>
      <w:r w:rsidRPr="008D76B4">
        <w:rPr>
          <w:i/>
          <w:sz w:val="18"/>
        </w:rPr>
        <w:t>, BLAKE2B-256 Mechanisms vs. Functions</w:t>
      </w:r>
      <w:bookmarkEnd w:id="5574"/>
    </w:p>
    <w:tbl>
      <w:tblPr>
        <w:tblW w:w="0" w:type="auto"/>
        <w:tblInd w:w="-365" w:type="dxa"/>
        <w:tblLayout w:type="fixed"/>
        <w:tblCellMar>
          <w:left w:w="115" w:type="dxa"/>
          <w:right w:w="115" w:type="dxa"/>
        </w:tblCellMar>
        <w:tblLook w:val="0000" w:firstRow="0" w:lastRow="0" w:firstColumn="0" w:lastColumn="0" w:noHBand="0" w:noVBand="0"/>
      </w:tblPr>
      <w:tblGrid>
        <w:gridCol w:w="3690"/>
        <w:gridCol w:w="975"/>
        <w:gridCol w:w="780"/>
        <w:gridCol w:w="585"/>
        <w:gridCol w:w="840"/>
        <w:gridCol w:w="675"/>
        <w:gridCol w:w="975"/>
        <w:gridCol w:w="1433"/>
      </w:tblGrid>
      <w:tr w:rsidR="00331BF0" w:rsidRPr="008D76B4" w14:paraId="48F2F36F" w14:textId="77777777" w:rsidTr="007B527B">
        <w:trPr>
          <w:tblHeader/>
        </w:trPr>
        <w:tc>
          <w:tcPr>
            <w:tcW w:w="3690" w:type="dxa"/>
            <w:tcBorders>
              <w:top w:val="single" w:sz="12" w:space="0" w:color="000000"/>
              <w:left w:val="single" w:sz="12" w:space="0" w:color="000000"/>
            </w:tcBorders>
            <w:shd w:val="clear" w:color="auto" w:fill="auto"/>
          </w:tcPr>
          <w:p w14:paraId="7371F33D" w14:textId="77777777" w:rsidR="00331BF0" w:rsidRPr="008D76B4" w:rsidRDefault="00331BF0" w:rsidP="007B527B">
            <w:pPr>
              <w:pStyle w:val="TableSmallFont"/>
              <w:snapToGrid w:val="0"/>
              <w:jc w:val="left"/>
            </w:pPr>
          </w:p>
        </w:tc>
        <w:tc>
          <w:tcPr>
            <w:tcW w:w="6263" w:type="dxa"/>
            <w:gridSpan w:val="7"/>
            <w:tcBorders>
              <w:top w:val="single" w:sz="12" w:space="0" w:color="000000"/>
              <w:left w:val="single" w:sz="6" w:space="0" w:color="000000"/>
              <w:bottom w:val="single" w:sz="6" w:space="0" w:color="000000"/>
              <w:right w:val="single" w:sz="12" w:space="0" w:color="000000"/>
            </w:tcBorders>
            <w:shd w:val="clear" w:color="auto" w:fill="auto"/>
          </w:tcPr>
          <w:p w14:paraId="758D4DEA"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7A6251AF" w14:textId="77777777" w:rsidTr="007B527B">
        <w:trPr>
          <w:tblHeader/>
        </w:trPr>
        <w:tc>
          <w:tcPr>
            <w:tcW w:w="3690" w:type="dxa"/>
            <w:tcBorders>
              <w:left w:val="single" w:sz="12" w:space="0" w:color="000000"/>
              <w:bottom w:val="single" w:sz="6" w:space="0" w:color="000000"/>
            </w:tcBorders>
            <w:shd w:val="clear" w:color="auto" w:fill="auto"/>
          </w:tcPr>
          <w:p w14:paraId="2B71B2AE" w14:textId="77777777" w:rsidR="00331BF0" w:rsidRPr="008D76B4" w:rsidRDefault="00331BF0" w:rsidP="007B527B">
            <w:pPr>
              <w:pStyle w:val="TableSmallFont"/>
              <w:snapToGrid w:val="0"/>
              <w:jc w:val="left"/>
              <w:rPr>
                <w:rFonts w:ascii="Arial" w:hAnsi="Arial" w:cs="Arial"/>
                <w:b/>
                <w:sz w:val="20"/>
              </w:rPr>
            </w:pPr>
          </w:p>
          <w:p w14:paraId="43E09062" w14:textId="77777777" w:rsidR="00331BF0" w:rsidRPr="008D76B4" w:rsidRDefault="00331BF0" w:rsidP="007B527B">
            <w:pPr>
              <w:pStyle w:val="TableSmallFont"/>
              <w:jc w:val="left"/>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190FCAE8" w14:textId="77777777" w:rsidR="00331BF0" w:rsidRPr="008D76B4" w:rsidRDefault="00331BF0" w:rsidP="007B527B">
            <w:pPr>
              <w:pStyle w:val="TableSmallFont"/>
            </w:pPr>
            <w:r w:rsidRPr="008D76B4">
              <w:rPr>
                <w:rFonts w:ascii="Arial" w:hAnsi="Arial" w:cs="Arial"/>
                <w:b/>
                <w:sz w:val="20"/>
              </w:rPr>
              <w:t>Encrypt</w:t>
            </w:r>
          </w:p>
          <w:p w14:paraId="0DE7EED1" w14:textId="77777777" w:rsidR="00331BF0" w:rsidRPr="008D76B4" w:rsidRDefault="00331BF0" w:rsidP="007B527B">
            <w:pPr>
              <w:pStyle w:val="TableSmallFont"/>
            </w:pPr>
            <w:r w:rsidRPr="008D76B4">
              <w:rPr>
                <w:rFonts w:ascii="Arial" w:hAnsi="Arial" w:cs="Arial"/>
                <w:b/>
                <w:sz w:val="20"/>
              </w:rPr>
              <w:t>&amp;</w:t>
            </w:r>
          </w:p>
          <w:p w14:paraId="15C174D0" w14:textId="77777777" w:rsidR="00331BF0" w:rsidRPr="008D76B4" w:rsidRDefault="00331BF0" w:rsidP="007B527B">
            <w:pPr>
              <w:pStyle w:val="TableSmallFont"/>
            </w:pPr>
            <w:r w:rsidRPr="008D76B4">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39AAFB79" w14:textId="77777777" w:rsidR="00331BF0" w:rsidRPr="008D76B4" w:rsidRDefault="00331BF0" w:rsidP="007B527B">
            <w:pPr>
              <w:pStyle w:val="TableSmallFont"/>
            </w:pPr>
            <w:r w:rsidRPr="008D76B4">
              <w:rPr>
                <w:rFonts w:ascii="Arial" w:hAnsi="Arial" w:cs="Arial"/>
                <w:b/>
                <w:sz w:val="20"/>
              </w:rPr>
              <w:t>Sign</w:t>
            </w:r>
          </w:p>
          <w:p w14:paraId="6F7E155D" w14:textId="77777777" w:rsidR="00331BF0" w:rsidRPr="008D76B4" w:rsidRDefault="00331BF0" w:rsidP="007B527B">
            <w:pPr>
              <w:pStyle w:val="TableSmallFont"/>
            </w:pPr>
            <w:r w:rsidRPr="008D76B4">
              <w:rPr>
                <w:rFonts w:ascii="Arial" w:hAnsi="Arial" w:cs="Arial"/>
                <w:b/>
                <w:sz w:val="20"/>
              </w:rPr>
              <w:t>&amp;</w:t>
            </w:r>
          </w:p>
          <w:p w14:paraId="53068AC4" w14:textId="77777777" w:rsidR="00331BF0" w:rsidRPr="008D76B4" w:rsidRDefault="00331BF0" w:rsidP="007B527B">
            <w:pPr>
              <w:pStyle w:val="TableSmallFont"/>
            </w:pPr>
            <w:r w:rsidRPr="008D76B4">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3D067651" w14:textId="77777777" w:rsidR="00331BF0" w:rsidRPr="008D76B4" w:rsidRDefault="00331BF0" w:rsidP="007B527B">
            <w:pPr>
              <w:pStyle w:val="TableSmallFont"/>
            </w:pPr>
            <w:r w:rsidRPr="008D76B4">
              <w:rPr>
                <w:rFonts w:ascii="Arial" w:hAnsi="Arial" w:cs="Arial"/>
                <w:b/>
                <w:sz w:val="20"/>
              </w:rPr>
              <w:t>SR</w:t>
            </w:r>
          </w:p>
          <w:p w14:paraId="3BF5D798" w14:textId="77777777" w:rsidR="00331BF0" w:rsidRPr="008D76B4" w:rsidRDefault="00331BF0" w:rsidP="007B527B">
            <w:pPr>
              <w:pStyle w:val="TableSmallFont"/>
            </w:pPr>
            <w:r w:rsidRPr="008D76B4">
              <w:rPr>
                <w:rFonts w:ascii="Arial" w:hAnsi="Arial" w:cs="Arial"/>
                <w:b/>
                <w:sz w:val="20"/>
              </w:rPr>
              <w:t>&amp;</w:t>
            </w:r>
          </w:p>
          <w:p w14:paraId="615CB7B6"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sz w:val="20"/>
                <w:vertAlign w:val="superscript"/>
              </w:rPr>
              <w:t>1</w:t>
            </w:r>
          </w:p>
        </w:tc>
        <w:tc>
          <w:tcPr>
            <w:tcW w:w="840" w:type="dxa"/>
            <w:tcBorders>
              <w:top w:val="single" w:sz="6" w:space="0" w:color="000000"/>
              <w:left w:val="single" w:sz="6" w:space="0" w:color="000000"/>
              <w:bottom w:val="single" w:sz="6" w:space="0" w:color="000000"/>
            </w:tcBorders>
            <w:shd w:val="clear" w:color="auto" w:fill="auto"/>
          </w:tcPr>
          <w:p w14:paraId="3D00A49F" w14:textId="77777777" w:rsidR="00331BF0" w:rsidRPr="008D76B4" w:rsidRDefault="00331BF0" w:rsidP="007B527B">
            <w:pPr>
              <w:pStyle w:val="TableSmallFont"/>
              <w:snapToGrid w:val="0"/>
              <w:rPr>
                <w:rFonts w:ascii="Arial" w:hAnsi="Arial" w:cs="Arial"/>
                <w:b/>
                <w:sz w:val="20"/>
              </w:rPr>
            </w:pPr>
          </w:p>
          <w:p w14:paraId="5CB849FE" w14:textId="77777777" w:rsidR="00331BF0" w:rsidRPr="008D76B4" w:rsidRDefault="00331BF0" w:rsidP="007B527B">
            <w:pPr>
              <w:pStyle w:val="TableSmallFont"/>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tcBorders>
            <w:shd w:val="clear" w:color="auto" w:fill="auto"/>
          </w:tcPr>
          <w:p w14:paraId="24FB7422" w14:textId="77777777" w:rsidR="00331BF0" w:rsidRPr="008D76B4" w:rsidRDefault="00331BF0" w:rsidP="007B527B">
            <w:pPr>
              <w:pStyle w:val="TableSmallFont"/>
            </w:pPr>
            <w:r w:rsidRPr="008D76B4">
              <w:rPr>
                <w:rFonts w:ascii="Arial" w:hAnsi="Arial" w:cs="Arial"/>
                <w:b/>
                <w:sz w:val="20"/>
              </w:rPr>
              <w:t>Gen.</w:t>
            </w:r>
          </w:p>
          <w:p w14:paraId="5DA3148A"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5457EA51" w14:textId="77777777" w:rsidR="00331BF0" w:rsidRPr="008D76B4" w:rsidRDefault="00331BF0" w:rsidP="007B527B">
            <w:pPr>
              <w:pStyle w:val="TableSmallFont"/>
            </w:pPr>
            <w:r w:rsidRPr="008D76B4">
              <w:rPr>
                <w:rFonts w:ascii="Arial" w:hAnsi="Arial" w:cs="Arial"/>
                <w:b/>
                <w:sz w:val="20"/>
              </w:rPr>
              <w:t>Key</w:t>
            </w:r>
          </w:p>
          <w:p w14:paraId="4BC50CC0" w14:textId="77777777" w:rsidR="00331BF0" w:rsidRPr="008D76B4" w:rsidRDefault="00331BF0" w:rsidP="007B527B">
            <w:pPr>
              <w:pStyle w:val="TableSmallFont"/>
            </w:pPr>
            <w:r w:rsidRPr="008D76B4">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61870E18" w14:textId="77777777" w:rsidR="00331BF0" w:rsidRPr="008D76B4" w:rsidRDefault="00331BF0" w:rsidP="007B527B">
            <w:pPr>
              <w:pStyle w:val="TableSmallFont"/>
            </w:pPr>
            <w:r w:rsidRPr="008D76B4">
              <w:rPr>
                <w:rFonts w:ascii="Arial" w:hAnsi="Arial" w:cs="Arial"/>
                <w:b/>
                <w:sz w:val="20"/>
              </w:rPr>
              <w:t>Wrap</w:t>
            </w:r>
          </w:p>
          <w:p w14:paraId="1534A196" w14:textId="77777777" w:rsidR="00331BF0" w:rsidRPr="008D76B4" w:rsidRDefault="00331BF0" w:rsidP="007B527B">
            <w:pPr>
              <w:pStyle w:val="TableSmallFont"/>
            </w:pPr>
            <w:r w:rsidRPr="008D76B4">
              <w:rPr>
                <w:rFonts w:ascii="Arial" w:hAnsi="Arial" w:cs="Arial"/>
                <w:b/>
                <w:sz w:val="20"/>
              </w:rPr>
              <w:t>&amp;</w:t>
            </w:r>
          </w:p>
          <w:p w14:paraId="1F27BC6E" w14:textId="77777777" w:rsidR="00331BF0" w:rsidRPr="008D76B4" w:rsidRDefault="00331BF0" w:rsidP="007B527B">
            <w:pPr>
              <w:pStyle w:val="TableSmallFont"/>
            </w:pPr>
            <w:r w:rsidRPr="008D76B4">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52747FA2" w14:textId="77777777" w:rsidR="00331BF0" w:rsidRPr="008D76B4" w:rsidRDefault="00331BF0" w:rsidP="007B527B">
            <w:pPr>
              <w:pStyle w:val="TableSmallFont"/>
              <w:snapToGrid w:val="0"/>
              <w:rPr>
                <w:rFonts w:ascii="Arial" w:hAnsi="Arial" w:cs="Arial"/>
                <w:b/>
                <w:sz w:val="20"/>
              </w:rPr>
            </w:pPr>
          </w:p>
          <w:p w14:paraId="5A51421E"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0C1AC44F" w14:textId="77777777" w:rsidTr="007B527B">
        <w:tc>
          <w:tcPr>
            <w:tcW w:w="3690" w:type="dxa"/>
            <w:tcBorders>
              <w:top w:val="single" w:sz="6" w:space="0" w:color="000000"/>
              <w:left w:val="single" w:sz="12" w:space="0" w:color="000000"/>
              <w:bottom w:val="single" w:sz="6" w:space="0" w:color="000000"/>
            </w:tcBorders>
            <w:shd w:val="clear" w:color="auto" w:fill="auto"/>
          </w:tcPr>
          <w:p w14:paraId="28E4B025" w14:textId="77777777" w:rsidR="00331BF0" w:rsidRPr="008D76B4" w:rsidRDefault="00331BF0" w:rsidP="007B527B">
            <w:pPr>
              <w:pStyle w:val="TableSmallFont"/>
              <w:keepNext w:val="0"/>
              <w:jc w:val="left"/>
            </w:pPr>
            <w:r w:rsidRPr="008D76B4">
              <w:rPr>
                <w:rFonts w:ascii="Arial" w:hAnsi="Arial" w:cs="Arial"/>
                <w:sz w:val="20"/>
              </w:rPr>
              <w:t>CKM_BLAKE2B_256</w:t>
            </w:r>
          </w:p>
        </w:tc>
        <w:tc>
          <w:tcPr>
            <w:tcW w:w="975" w:type="dxa"/>
            <w:tcBorders>
              <w:top w:val="single" w:sz="6" w:space="0" w:color="000000"/>
              <w:left w:val="single" w:sz="6" w:space="0" w:color="000000"/>
              <w:bottom w:val="single" w:sz="6" w:space="0" w:color="000000"/>
            </w:tcBorders>
            <w:shd w:val="clear" w:color="auto" w:fill="auto"/>
          </w:tcPr>
          <w:p w14:paraId="684641CC"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6A571E73"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2B381ED6"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2303B14A"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5FB52A8A"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442DD4FD"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2D50B41F" w14:textId="77777777" w:rsidR="00331BF0" w:rsidRPr="008D76B4" w:rsidRDefault="00331BF0" w:rsidP="007B527B">
            <w:pPr>
              <w:pStyle w:val="TableSmallFont"/>
              <w:keepNext w:val="0"/>
              <w:snapToGrid w:val="0"/>
              <w:rPr>
                <w:rFonts w:ascii="Arial" w:hAnsi="Arial" w:cs="Arial"/>
                <w:sz w:val="20"/>
              </w:rPr>
            </w:pPr>
          </w:p>
        </w:tc>
      </w:tr>
      <w:tr w:rsidR="00331BF0" w:rsidRPr="008D76B4" w14:paraId="51FCE149" w14:textId="77777777" w:rsidTr="007B527B">
        <w:tc>
          <w:tcPr>
            <w:tcW w:w="3690" w:type="dxa"/>
            <w:tcBorders>
              <w:top w:val="single" w:sz="6" w:space="0" w:color="000000"/>
              <w:left w:val="single" w:sz="12" w:space="0" w:color="000000"/>
              <w:bottom w:val="single" w:sz="6" w:space="0" w:color="000000"/>
            </w:tcBorders>
            <w:shd w:val="clear" w:color="auto" w:fill="auto"/>
          </w:tcPr>
          <w:p w14:paraId="79E9C344" w14:textId="77777777" w:rsidR="00331BF0" w:rsidRPr="008D76B4" w:rsidRDefault="00331BF0" w:rsidP="007B527B">
            <w:pPr>
              <w:pStyle w:val="TableSmallFont"/>
              <w:keepNext w:val="0"/>
              <w:jc w:val="left"/>
            </w:pPr>
            <w:r w:rsidRPr="008D76B4">
              <w:rPr>
                <w:rFonts w:ascii="Arial" w:hAnsi="Arial" w:cs="Arial"/>
                <w:sz w:val="20"/>
              </w:rPr>
              <w:t>CKM_BLAKE2B_256_HMAC_GENERAL</w:t>
            </w:r>
          </w:p>
        </w:tc>
        <w:tc>
          <w:tcPr>
            <w:tcW w:w="975" w:type="dxa"/>
            <w:tcBorders>
              <w:top w:val="single" w:sz="6" w:space="0" w:color="000000"/>
              <w:left w:val="single" w:sz="6" w:space="0" w:color="000000"/>
              <w:bottom w:val="single" w:sz="6" w:space="0" w:color="000000"/>
            </w:tcBorders>
            <w:shd w:val="clear" w:color="auto" w:fill="auto"/>
          </w:tcPr>
          <w:p w14:paraId="17F50D3A"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2F0937EC"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0FB32803"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6712B54F"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53C276B5"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650E3E1"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48431EAE" w14:textId="77777777" w:rsidR="00331BF0" w:rsidRPr="008D76B4" w:rsidRDefault="00331BF0" w:rsidP="007B527B">
            <w:pPr>
              <w:pStyle w:val="TableSmallFont"/>
              <w:keepNext w:val="0"/>
              <w:snapToGrid w:val="0"/>
              <w:rPr>
                <w:rFonts w:ascii="Arial" w:hAnsi="Arial" w:cs="Arial"/>
                <w:sz w:val="20"/>
              </w:rPr>
            </w:pPr>
          </w:p>
        </w:tc>
      </w:tr>
      <w:tr w:rsidR="00331BF0" w:rsidRPr="008D76B4" w14:paraId="7B6DB6C7" w14:textId="77777777" w:rsidTr="007B527B">
        <w:tc>
          <w:tcPr>
            <w:tcW w:w="3690" w:type="dxa"/>
            <w:tcBorders>
              <w:top w:val="single" w:sz="6" w:space="0" w:color="000000"/>
              <w:left w:val="single" w:sz="12" w:space="0" w:color="000000"/>
              <w:bottom w:val="single" w:sz="6" w:space="0" w:color="000000"/>
            </w:tcBorders>
            <w:shd w:val="clear" w:color="auto" w:fill="auto"/>
          </w:tcPr>
          <w:p w14:paraId="6D5B92D2" w14:textId="77777777" w:rsidR="00331BF0" w:rsidRPr="008D76B4" w:rsidRDefault="00331BF0" w:rsidP="007B527B">
            <w:pPr>
              <w:pStyle w:val="TableSmallFont"/>
              <w:keepNext w:val="0"/>
              <w:jc w:val="left"/>
            </w:pPr>
            <w:r w:rsidRPr="008D76B4">
              <w:rPr>
                <w:rFonts w:ascii="Arial" w:hAnsi="Arial" w:cs="Arial"/>
                <w:sz w:val="20"/>
              </w:rPr>
              <w:t>CKM_BLAKE2B_256_HMAC</w:t>
            </w:r>
          </w:p>
        </w:tc>
        <w:tc>
          <w:tcPr>
            <w:tcW w:w="975" w:type="dxa"/>
            <w:tcBorders>
              <w:top w:val="single" w:sz="6" w:space="0" w:color="000000"/>
              <w:left w:val="single" w:sz="6" w:space="0" w:color="000000"/>
              <w:bottom w:val="single" w:sz="6" w:space="0" w:color="000000"/>
            </w:tcBorders>
            <w:shd w:val="clear" w:color="auto" w:fill="auto"/>
          </w:tcPr>
          <w:p w14:paraId="6D1C724E"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775A0974"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54298F5D"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96DD619"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65BB6BD3"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2246953"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29E96FAB" w14:textId="77777777" w:rsidR="00331BF0" w:rsidRPr="008D76B4" w:rsidRDefault="00331BF0" w:rsidP="007B527B">
            <w:pPr>
              <w:pStyle w:val="TableSmallFont"/>
              <w:keepNext w:val="0"/>
              <w:snapToGrid w:val="0"/>
              <w:rPr>
                <w:rFonts w:ascii="Arial" w:hAnsi="Arial" w:cs="Arial"/>
                <w:sz w:val="20"/>
              </w:rPr>
            </w:pPr>
          </w:p>
        </w:tc>
      </w:tr>
      <w:tr w:rsidR="00331BF0" w:rsidRPr="008D76B4" w14:paraId="117A65EC" w14:textId="77777777" w:rsidTr="007B527B">
        <w:tc>
          <w:tcPr>
            <w:tcW w:w="3690" w:type="dxa"/>
            <w:tcBorders>
              <w:top w:val="single" w:sz="6" w:space="0" w:color="000000"/>
              <w:left w:val="single" w:sz="12" w:space="0" w:color="000000"/>
              <w:bottom w:val="single" w:sz="6" w:space="0" w:color="000000"/>
            </w:tcBorders>
            <w:shd w:val="clear" w:color="auto" w:fill="auto"/>
          </w:tcPr>
          <w:p w14:paraId="3B09F152" w14:textId="77777777" w:rsidR="00331BF0" w:rsidRPr="008D76B4" w:rsidRDefault="00331BF0" w:rsidP="007B527B">
            <w:pPr>
              <w:pStyle w:val="TableSmallFont"/>
              <w:keepNext w:val="0"/>
              <w:jc w:val="left"/>
            </w:pPr>
            <w:r>
              <w:rPr>
                <w:rFonts w:ascii="Arial" w:hAnsi="Arial" w:cs="Arial"/>
                <w:sz w:val="20"/>
              </w:rPr>
              <w:t>CKM_BLAKE2B_256_KEY_DERIVE</w:t>
            </w:r>
          </w:p>
        </w:tc>
        <w:tc>
          <w:tcPr>
            <w:tcW w:w="975" w:type="dxa"/>
            <w:tcBorders>
              <w:top w:val="single" w:sz="6" w:space="0" w:color="000000"/>
              <w:left w:val="single" w:sz="6" w:space="0" w:color="000000"/>
              <w:bottom w:val="single" w:sz="6" w:space="0" w:color="000000"/>
            </w:tcBorders>
            <w:shd w:val="clear" w:color="auto" w:fill="auto"/>
          </w:tcPr>
          <w:p w14:paraId="077BA88A"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2DFD7021"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6EC36C17"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A16A0D8"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31256D4A"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03DE7C2A"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094E074A"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7A3C27A9" w14:textId="77777777" w:rsidTr="007B527B">
        <w:tc>
          <w:tcPr>
            <w:tcW w:w="3690" w:type="dxa"/>
            <w:tcBorders>
              <w:top w:val="single" w:sz="6" w:space="0" w:color="000000"/>
              <w:left w:val="single" w:sz="12" w:space="0" w:color="000000"/>
              <w:bottom w:val="single" w:sz="12" w:space="0" w:color="000000"/>
            </w:tcBorders>
            <w:shd w:val="clear" w:color="auto" w:fill="auto"/>
          </w:tcPr>
          <w:p w14:paraId="1FA4BF84" w14:textId="77777777" w:rsidR="00331BF0" w:rsidRPr="008D76B4" w:rsidRDefault="00331BF0" w:rsidP="007B527B">
            <w:pPr>
              <w:pStyle w:val="TableSmallFont"/>
              <w:keepNext w:val="0"/>
              <w:jc w:val="left"/>
            </w:pPr>
            <w:r w:rsidRPr="008D76B4">
              <w:rPr>
                <w:rFonts w:ascii="Arial" w:hAnsi="Arial" w:cs="Arial"/>
                <w:sz w:val="20"/>
              </w:rPr>
              <w:t>CKM_BLAKE2B_256_KEY_GEN</w:t>
            </w:r>
          </w:p>
        </w:tc>
        <w:tc>
          <w:tcPr>
            <w:tcW w:w="975" w:type="dxa"/>
            <w:tcBorders>
              <w:top w:val="single" w:sz="6" w:space="0" w:color="000000"/>
              <w:left w:val="single" w:sz="6" w:space="0" w:color="000000"/>
              <w:bottom w:val="single" w:sz="12" w:space="0" w:color="000000"/>
            </w:tcBorders>
            <w:shd w:val="clear" w:color="auto" w:fill="auto"/>
          </w:tcPr>
          <w:p w14:paraId="0E53E7F3"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43F60335"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4FE5EF5B"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431C4D80"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12" w:space="0" w:color="000000"/>
            </w:tcBorders>
            <w:shd w:val="clear" w:color="auto" w:fill="auto"/>
          </w:tcPr>
          <w:p w14:paraId="2FD6005E" w14:textId="77777777" w:rsidR="00331BF0" w:rsidRPr="008D76B4" w:rsidRDefault="00331BF0" w:rsidP="007B527B">
            <w:pPr>
              <w:pStyle w:val="TableSmallFont"/>
              <w:keepNext w:val="0"/>
              <w:snapToGrid w:val="0"/>
            </w:pPr>
            <w:r w:rsidRPr="008D76B4">
              <w:rPr>
                <w:rFonts w:ascii="Wingdings" w:eastAsia="Wingdings" w:hAnsi="Wingdings" w:cs="Wingdings"/>
                <w:sz w:val="20"/>
              </w:rPr>
              <w:t></w:t>
            </w:r>
          </w:p>
        </w:tc>
        <w:tc>
          <w:tcPr>
            <w:tcW w:w="975" w:type="dxa"/>
            <w:tcBorders>
              <w:top w:val="single" w:sz="6" w:space="0" w:color="000000"/>
              <w:left w:val="single" w:sz="6" w:space="0" w:color="000000"/>
              <w:bottom w:val="single" w:sz="12" w:space="0" w:color="000000"/>
            </w:tcBorders>
            <w:shd w:val="clear" w:color="auto" w:fill="auto"/>
          </w:tcPr>
          <w:p w14:paraId="3FD8D9F5"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7D2E749A"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70CA7800" w14:textId="77777777" w:rsidR="00331BF0" w:rsidRPr="008D76B4" w:rsidRDefault="00331BF0" w:rsidP="000234AE">
      <w:pPr>
        <w:pStyle w:val="Heading3"/>
        <w:numPr>
          <w:ilvl w:val="2"/>
          <w:numId w:val="2"/>
        </w:numPr>
        <w:tabs>
          <w:tab w:val="num" w:pos="720"/>
        </w:tabs>
      </w:pPr>
      <w:bookmarkStart w:id="5575" w:name="_Toc8118414"/>
      <w:bookmarkStart w:id="5576" w:name="_Toc30061389"/>
      <w:bookmarkStart w:id="5577" w:name="_Toc90376642"/>
      <w:bookmarkStart w:id="5578" w:name="_Toc111203627"/>
      <w:r w:rsidRPr="008D76B4">
        <w:t>Definitions</w:t>
      </w:r>
      <w:bookmarkEnd w:id="5575"/>
      <w:bookmarkEnd w:id="5576"/>
      <w:bookmarkEnd w:id="5577"/>
      <w:bookmarkEnd w:id="5578"/>
    </w:p>
    <w:p w14:paraId="226A90B6" w14:textId="77777777" w:rsidR="00331BF0" w:rsidRPr="008D76B4" w:rsidRDefault="00331BF0" w:rsidP="00331BF0">
      <w:r w:rsidRPr="008D76B4">
        <w:t>Mechanisms:</w:t>
      </w:r>
    </w:p>
    <w:p w14:paraId="6D3E6191" w14:textId="77777777" w:rsidR="00331BF0" w:rsidRPr="008D76B4" w:rsidRDefault="00331BF0" w:rsidP="00331BF0">
      <w:pPr>
        <w:ind w:left="720"/>
      </w:pPr>
      <w:r w:rsidRPr="008D76B4">
        <w:t xml:space="preserve">CKM_BLAKE2B_256                     </w:t>
      </w:r>
    </w:p>
    <w:p w14:paraId="0D31F482" w14:textId="77777777" w:rsidR="00331BF0" w:rsidRPr="008D76B4" w:rsidRDefault="00331BF0" w:rsidP="00331BF0">
      <w:pPr>
        <w:ind w:left="720"/>
      </w:pPr>
      <w:r w:rsidRPr="008D76B4">
        <w:t xml:space="preserve">CKM_BLAKE2B_256_HMAC                </w:t>
      </w:r>
    </w:p>
    <w:p w14:paraId="507DEA61" w14:textId="77777777" w:rsidR="00331BF0" w:rsidRPr="008D76B4" w:rsidRDefault="00331BF0" w:rsidP="00331BF0">
      <w:pPr>
        <w:ind w:left="720"/>
      </w:pPr>
      <w:r w:rsidRPr="008D76B4">
        <w:t xml:space="preserve">CKM_BLAKE2B_256_HMAC_GENERAL        </w:t>
      </w:r>
    </w:p>
    <w:p w14:paraId="09956C33" w14:textId="77777777" w:rsidR="00331BF0" w:rsidRPr="008D76B4" w:rsidRDefault="00331BF0" w:rsidP="00331BF0">
      <w:pPr>
        <w:ind w:left="720"/>
      </w:pPr>
      <w:r w:rsidRPr="008D76B4">
        <w:t>CKM_BLAKE2B_256_KEY_DERIVE</w:t>
      </w:r>
    </w:p>
    <w:p w14:paraId="446495A7" w14:textId="77777777" w:rsidR="00331BF0" w:rsidRPr="008D76B4" w:rsidRDefault="00331BF0" w:rsidP="00331BF0">
      <w:pPr>
        <w:ind w:left="720"/>
      </w:pPr>
      <w:r w:rsidRPr="008D76B4">
        <w:t>CKM_BLAKE2B_256_KEY_GEN</w:t>
      </w:r>
    </w:p>
    <w:p w14:paraId="61CDF930" w14:textId="77777777" w:rsidR="00331BF0" w:rsidRPr="008D76B4" w:rsidRDefault="00331BF0" w:rsidP="00331BF0">
      <w:pPr>
        <w:ind w:left="720"/>
      </w:pPr>
      <w:r w:rsidRPr="008D76B4">
        <w:t xml:space="preserve">CKK_BLAKE2B_256_HMAC      </w:t>
      </w:r>
    </w:p>
    <w:p w14:paraId="35DD9841" w14:textId="77777777" w:rsidR="00331BF0" w:rsidRPr="008D76B4" w:rsidRDefault="00331BF0" w:rsidP="000234AE">
      <w:pPr>
        <w:pStyle w:val="Heading3"/>
        <w:numPr>
          <w:ilvl w:val="2"/>
          <w:numId w:val="2"/>
        </w:numPr>
        <w:tabs>
          <w:tab w:val="num" w:pos="720"/>
        </w:tabs>
      </w:pPr>
      <w:bookmarkStart w:id="5579" w:name="_Toc8118415"/>
      <w:bookmarkStart w:id="5580" w:name="_Toc30061390"/>
      <w:bookmarkStart w:id="5581" w:name="_Toc90376643"/>
      <w:bookmarkStart w:id="5582" w:name="_Toc111203628"/>
      <w:r w:rsidRPr="008D76B4">
        <w:t>BLAKE2B-256 digest</w:t>
      </w:r>
      <w:bookmarkEnd w:id="5579"/>
      <w:bookmarkEnd w:id="5580"/>
      <w:bookmarkEnd w:id="5581"/>
      <w:bookmarkEnd w:id="5582"/>
    </w:p>
    <w:p w14:paraId="1126CC15" w14:textId="77777777" w:rsidR="00331BF0" w:rsidRPr="008D76B4" w:rsidRDefault="00331BF0" w:rsidP="00331BF0">
      <w:r w:rsidRPr="008D76B4">
        <w:t xml:space="preserve">The BLAKE2B-256 mechanism, denoted </w:t>
      </w:r>
      <w:r w:rsidRPr="008D76B4">
        <w:rPr>
          <w:b/>
        </w:rPr>
        <w:t>CKM_BLAKE2B_256</w:t>
      </w:r>
      <w:r w:rsidRPr="008D76B4">
        <w:t>, is a mechanism for message digesting, following the Blake2b Algorithm with a 256-bit message digest without a key as defined in RFC 7693.</w:t>
      </w:r>
    </w:p>
    <w:p w14:paraId="18700CA3" w14:textId="77777777" w:rsidR="00331BF0" w:rsidRPr="008D76B4" w:rsidRDefault="00331BF0" w:rsidP="00331BF0">
      <w:r w:rsidRPr="008D76B4">
        <w:t>It does not have a parameter.</w:t>
      </w:r>
    </w:p>
    <w:p w14:paraId="1DA175E0"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5633CFBE" w14:textId="37E15591" w:rsidR="00331BF0" w:rsidRPr="008D76B4" w:rsidRDefault="00331BF0" w:rsidP="00331BF0">
      <w:pPr>
        <w:pStyle w:val="Caption"/>
      </w:pPr>
      <w:bookmarkStart w:id="5583" w:name="_Toc2585350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174</w:t>
      </w:r>
      <w:r w:rsidRPr="008D76B4">
        <w:rPr>
          <w:szCs w:val="18"/>
        </w:rPr>
        <w:fldChar w:fldCharType="end"/>
      </w:r>
      <w:r w:rsidRPr="008D76B4">
        <w:t>, BLAKE2B-256: Data Length</w:t>
      </w:r>
      <w:bookmarkEnd w:id="5583"/>
    </w:p>
    <w:tbl>
      <w:tblPr>
        <w:tblW w:w="0" w:type="auto"/>
        <w:tblInd w:w="108" w:type="dxa"/>
        <w:tblLayout w:type="fixed"/>
        <w:tblLook w:val="0000" w:firstRow="0" w:lastRow="0" w:firstColumn="0" w:lastColumn="0" w:noHBand="0" w:noVBand="0"/>
      </w:tblPr>
      <w:tblGrid>
        <w:gridCol w:w="1146"/>
        <w:gridCol w:w="1491"/>
        <w:gridCol w:w="2181"/>
      </w:tblGrid>
      <w:tr w:rsidR="00331BF0" w:rsidRPr="008D76B4" w14:paraId="58629861" w14:textId="77777777" w:rsidTr="007B527B">
        <w:trPr>
          <w:tblHeader/>
        </w:trPr>
        <w:tc>
          <w:tcPr>
            <w:tcW w:w="1146" w:type="dxa"/>
            <w:tcBorders>
              <w:top w:val="single" w:sz="12" w:space="0" w:color="000000"/>
              <w:left w:val="single" w:sz="12" w:space="0" w:color="000000"/>
            </w:tcBorders>
            <w:shd w:val="clear" w:color="auto" w:fill="auto"/>
          </w:tcPr>
          <w:p w14:paraId="1CB57CCC" w14:textId="77777777" w:rsidR="00331BF0" w:rsidRPr="008D76B4" w:rsidRDefault="00331BF0" w:rsidP="007B527B">
            <w:pPr>
              <w:pStyle w:val="Table"/>
              <w:keepNext/>
            </w:pPr>
            <w:r w:rsidRPr="008D76B4">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7981709A" w14:textId="77777777" w:rsidR="00331BF0" w:rsidRPr="008D76B4" w:rsidRDefault="00331BF0" w:rsidP="007B527B">
            <w:pPr>
              <w:pStyle w:val="Table"/>
              <w:keepNext/>
              <w:jc w:val="center"/>
            </w:pPr>
            <w:r w:rsidRPr="008D76B4">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75C9C39F"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1586F00B" w14:textId="77777777" w:rsidTr="007B527B">
        <w:tc>
          <w:tcPr>
            <w:tcW w:w="1146" w:type="dxa"/>
            <w:tcBorders>
              <w:top w:val="single" w:sz="6" w:space="0" w:color="000000"/>
              <w:left w:val="single" w:sz="12" w:space="0" w:color="000000"/>
              <w:bottom w:val="single" w:sz="12" w:space="0" w:color="000000"/>
            </w:tcBorders>
            <w:shd w:val="clear" w:color="auto" w:fill="auto"/>
          </w:tcPr>
          <w:p w14:paraId="597CB78C" w14:textId="77777777" w:rsidR="00331BF0" w:rsidRPr="008D76B4" w:rsidRDefault="00331BF0" w:rsidP="007B527B">
            <w:pPr>
              <w:pStyle w:val="Table"/>
              <w:keepNext/>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209A6ECC" w14:textId="77777777" w:rsidR="00331BF0" w:rsidRPr="008D76B4" w:rsidRDefault="00331BF0" w:rsidP="007B527B">
            <w:pPr>
              <w:pStyle w:val="Table"/>
              <w:keepNext/>
              <w:jc w:val="center"/>
            </w:pPr>
            <w:r w:rsidRPr="008D76B4">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5F994207" w14:textId="77777777" w:rsidR="00331BF0" w:rsidRPr="008D76B4" w:rsidRDefault="00331BF0" w:rsidP="007B527B">
            <w:pPr>
              <w:pStyle w:val="Table"/>
              <w:keepNext/>
              <w:jc w:val="center"/>
            </w:pPr>
            <w:r w:rsidRPr="008D76B4">
              <w:rPr>
                <w:rFonts w:ascii="Arial" w:hAnsi="Arial" w:cs="Arial"/>
                <w:sz w:val="20"/>
              </w:rPr>
              <w:t>32</w:t>
            </w:r>
          </w:p>
        </w:tc>
      </w:tr>
    </w:tbl>
    <w:p w14:paraId="74B3A63E" w14:textId="77777777" w:rsidR="00331BF0" w:rsidRPr="008D76B4" w:rsidRDefault="00331BF0" w:rsidP="000234AE">
      <w:pPr>
        <w:pStyle w:val="Heading3"/>
        <w:numPr>
          <w:ilvl w:val="2"/>
          <w:numId w:val="2"/>
        </w:numPr>
        <w:tabs>
          <w:tab w:val="num" w:pos="720"/>
        </w:tabs>
      </w:pPr>
      <w:bookmarkStart w:id="5584" w:name="_Toc8118416"/>
      <w:bookmarkStart w:id="5585" w:name="_Toc30061391"/>
      <w:bookmarkStart w:id="5586" w:name="_Ref69290389"/>
      <w:bookmarkStart w:id="5587" w:name="_Toc90376644"/>
      <w:bookmarkStart w:id="5588" w:name="_Toc111203629"/>
      <w:r w:rsidRPr="008D76B4">
        <w:t>General-length BLAKE2B-256-HMAC</w:t>
      </w:r>
      <w:bookmarkEnd w:id="5584"/>
      <w:bookmarkEnd w:id="5585"/>
      <w:bookmarkEnd w:id="5586"/>
      <w:bookmarkEnd w:id="5587"/>
      <w:bookmarkEnd w:id="5588"/>
    </w:p>
    <w:p w14:paraId="2AFD86F8" w14:textId="77777777" w:rsidR="00331BF0" w:rsidRPr="008D76B4" w:rsidRDefault="00331BF0" w:rsidP="00331BF0">
      <w:r w:rsidRPr="008D76B4">
        <w:t xml:space="preserve">The general-length BLAKE2B-256-HMAC mechanism, denoted </w:t>
      </w:r>
      <w:r w:rsidRPr="008D76B4">
        <w:rPr>
          <w:b/>
        </w:rPr>
        <w:t>CKM_BLAKE2B_256_HMAC_GENERAL</w:t>
      </w:r>
      <w:r w:rsidRPr="008D76B4">
        <w:t xml:space="preserve">, is the keyed variant of Blake2b-256 and length of the output should be in the range 1-32. The keys it uses are generic secret keys and CKK_BLAKE2B_256_HMAC. </w:t>
      </w:r>
    </w:p>
    <w:p w14:paraId="5B2FA80A"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1-32 (the output size of BLAKE2B-256 is 32 bytes).  Signatures (MACs) produced by this mechanism shall be taken from the start of the full 32-byte HMAC output.</w:t>
      </w:r>
    </w:p>
    <w:p w14:paraId="4E4E8091" w14:textId="6376DF16" w:rsidR="00331BF0" w:rsidRPr="008D76B4" w:rsidRDefault="00331BF0" w:rsidP="00331BF0">
      <w:pPr>
        <w:pStyle w:val="Caption"/>
      </w:pPr>
      <w:bookmarkStart w:id="5589" w:name="_Toc2585350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175</w:t>
      </w:r>
      <w:r w:rsidRPr="008D76B4">
        <w:rPr>
          <w:szCs w:val="18"/>
        </w:rPr>
        <w:fldChar w:fldCharType="end"/>
      </w:r>
      <w:r w:rsidRPr="008D76B4">
        <w:t>, General-length BLAKE2B-256-HMAC: Key And Data Length</w:t>
      </w:r>
      <w:bookmarkEnd w:id="5589"/>
    </w:p>
    <w:tbl>
      <w:tblPr>
        <w:tblW w:w="0" w:type="auto"/>
        <w:tblInd w:w="108" w:type="dxa"/>
        <w:tblLayout w:type="fixed"/>
        <w:tblLook w:val="0000" w:firstRow="0" w:lastRow="0" w:firstColumn="0" w:lastColumn="0" w:noHBand="0" w:noVBand="0"/>
      </w:tblPr>
      <w:tblGrid>
        <w:gridCol w:w="1530"/>
        <w:gridCol w:w="2610"/>
        <w:gridCol w:w="1530"/>
        <w:gridCol w:w="4020"/>
      </w:tblGrid>
      <w:tr w:rsidR="00331BF0" w:rsidRPr="008D76B4" w14:paraId="42858459" w14:textId="77777777" w:rsidTr="007B527B">
        <w:trPr>
          <w:tblHeader/>
        </w:trPr>
        <w:tc>
          <w:tcPr>
            <w:tcW w:w="1530" w:type="dxa"/>
            <w:tcBorders>
              <w:top w:val="single" w:sz="12" w:space="0" w:color="000000"/>
              <w:left w:val="single" w:sz="12" w:space="0" w:color="000000"/>
            </w:tcBorders>
            <w:shd w:val="clear" w:color="auto" w:fill="auto"/>
          </w:tcPr>
          <w:p w14:paraId="34A71AF6" w14:textId="77777777" w:rsidR="00331BF0" w:rsidRPr="008D76B4" w:rsidRDefault="00331BF0" w:rsidP="007B527B">
            <w:pPr>
              <w:pStyle w:val="Table"/>
              <w:keepNext/>
            </w:pPr>
            <w:r w:rsidRPr="008D76B4">
              <w:rPr>
                <w:rFonts w:ascii="Arial" w:hAnsi="Arial" w:cs="Arial"/>
                <w:b/>
                <w:sz w:val="20"/>
              </w:rPr>
              <w:lastRenderedPageBreak/>
              <w:t>Function</w:t>
            </w:r>
          </w:p>
        </w:tc>
        <w:tc>
          <w:tcPr>
            <w:tcW w:w="2610" w:type="dxa"/>
            <w:tcBorders>
              <w:top w:val="single" w:sz="12" w:space="0" w:color="000000"/>
              <w:left w:val="single" w:sz="6" w:space="0" w:color="000000"/>
            </w:tcBorders>
            <w:shd w:val="clear" w:color="auto" w:fill="auto"/>
          </w:tcPr>
          <w:p w14:paraId="09C21282" w14:textId="77777777" w:rsidR="00331BF0" w:rsidRPr="008D76B4" w:rsidRDefault="00331BF0" w:rsidP="007B527B">
            <w:pPr>
              <w:pStyle w:val="Table"/>
              <w:keepNext/>
            </w:pPr>
            <w:r w:rsidRPr="008D76B4">
              <w:rPr>
                <w:rFonts w:ascii="Arial" w:hAnsi="Arial" w:cs="Arial"/>
                <w:b/>
                <w:sz w:val="20"/>
              </w:rPr>
              <w:t>Key type</w:t>
            </w:r>
          </w:p>
        </w:tc>
        <w:tc>
          <w:tcPr>
            <w:tcW w:w="1530" w:type="dxa"/>
            <w:tcBorders>
              <w:top w:val="single" w:sz="12" w:space="0" w:color="000000"/>
              <w:left w:val="single" w:sz="6" w:space="0" w:color="000000"/>
            </w:tcBorders>
            <w:shd w:val="clear" w:color="auto" w:fill="auto"/>
          </w:tcPr>
          <w:p w14:paraId="754CAF1C" w14:textId="77777777" w:rsidR="00331BF0" w:rsidRPr="008D76B4" w:rsidRDefault="00331BF0" w:rsidP="007B527B">
            <w:pPr>
              <w:pStyle w:val="Table"/>
              <w:keepNext/>
              <w:jc w:val="center"/>
            </w:pPr>
            <w:r w:rsidRPr="008D76B4">
              <w:rPr>
                <w:rFonts w:ascii="Arial" w:hAnsi="Arial" w:cs="Arial"/>
                <w:b/>
                <w:sz w:val="20"/>
              </w:rPr>
              <w:t>Data length</w:t>
            </w:r>
          </w:p>
        </w:tc>
        <w:tc>
          <w:tcPr>
            <w:tcW w:w="4020" w:type="dxa"/>
            <w:tcBorders>
              <w:top w:val="single" w:sz="12" w:space="0" w:color="000000"/>
              <w:left w:val="single" w:sz="6" w:space="0" w:color="000000"/>
              <w:right w:val="single" w:sz="12" w:space="0" w:color="000000"/>
            </w:tcBorders>
            <w:shd w:val="clear" w:color="auto" w:fill="auto"/>
          </w:tcPr>
          <w:p w14:paraId="19E6B39E"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5D30EFD3" w14:textId="77777777" w:rsidTr="007B527B">
        <w:tc>
          <w:tcPr>
            <w:tcW w:w="1530" w:type="dxa"/>
            <w:tcBorders>
              <w:top w:val="single" w:sz="6" w:space="0" w:color="000000"/>
              <w:left w:val="single" w:sz="12" w:space="0" w:color="000000"/>
              <w:bottom w:val="single" w:sz="6" w:space="0" w:color="000000"/>
            </w:tcBorders>
            <w:shd w:val="clear" w:color="auto" w:fill="auto"/>
          </w:tcPr>
          <w:p w14:paraId="17331CE8" w14:textId="77777777" w:rsidR="00331BF0" w:rsidRPr="008D76B4" w:rsidRDefault="00331BF0" w:rsidP="007B527B">
            <w:pPr>
              <w:pStyle w:val="Table"/>
              <w:keepNext/>
            </w:pPr>
            <w:r w:rsidRPr="008D76B4">
              <w:rPr>
                <w:rFonts w:ascii="Arial" w:hAnsi="Arial" w:cs="Arial"/>
                <w:sz w:val="20"/>
              </w:rPr>
              <w:t>C_Sign</w:t>
            </w:r>
          </w:p>
        </w:tc>
        <w:tc>
          <w:tcPr>
            <w:tcW w:w="2610" w:type="dxa"/>
            <w:tcBorders>
              <w:top w:val="single" w:sz="6" w:space="0" w:color="000000"/>
              <w:left w:val="single" w:sz="6" w:space="0" w:color="000000"/>
              <w:bottom w:val="single" w:sz="6" w:space="0" w:color="000000"/>
            </w:tcBorders>
            <w:shd w:val="clear" w:color="auto" w:fill="auto"/>
          </w:tcPr>
          <w:p w14:paraId="1EE8AA34" w14:textId="77777777" w:rsidR="00331BF0" w:rsidRPr="008D76B4" w:rsidRDefault="00331BF0" w:rsidP="007B527B">
            <w:pPr>
              <w:pStyle w:val="Table"/>
              <w:keepNext/>
              <w:jc w:val="center"/>
            </w:pPr>
            <w:r w:rsidRPr="008D76B4">
              <w:rPr>
                <w:rFonts w:ascii="Arial" w:hAnsi="Arial" w:cs="Arial"/>
                <w:sz w:val="20"/>
              </w:rPr>
              <w:t>generic secret or CKK_BLAKE2B_256_HMAC</w:t>
            </w:r>
          </w:p>
        </w:tc>
        <w:tc>
          <w:tcPr>
            <w:tcW w:w="1530" w:type="dxa"/>
            <w:tcBorders>
              <w:top w:val="single" w:sz="6" w:space="0" w:color="000000"/>
              <w:left w:val="single" w:sz="6" w:space="0" w:color="000000"/>
              <w:bottom w:val="single" w:sz="6" w:space="0" w:color="000000"/>
            </w:tcBorders>
            <w:shd w:val="clear" w:color="auto" w:fill="auto"/>
          </w:tcPr>
          <w:p w14:paraId="5ED65006" w14:textId="77777777" w:rsidR="00331BF0" w:rsidRPr="008D76B4" w:rsidRDefault="00331BF0" w:rsidP="007B527B">
            <w:pPr>
              <w:pStyle w:val="Table"/>
              <w:keepNext/>
              <w:jc w:val="center"/>
            </w:pPr>
            <w:r w:rsidRPr="008D76B4">
              <w:rPr>
                <w:rFonts w:ascii="Arial" w:hAnsi="Arial" w:cs="Arial"/>
                <w:sz w:val="20"/>
              </w:rPr>
              <w:t>Any</w:t>
            </w:r>
          </w:p>
        </w:tc>
        <w:tc>
          <w:tcPr>
            <w:tcW w:w="4020" w:type="dxa"/>
            <w:tcBorders>
              <w:top w:val="single" w:sz="6" w:space="0" w:color="000000"/>
              <w:left w:val="single" w:sz="6" w:space="0" w:color="000000"/>
              <w:bottom w:val="single" w:sz="6" w:space="0" w:color="000000"/>
              <w:right w:val="single" w:sz="12" w:space="0" w:color="000000"/>
            </w:tcBorders>
            <w:shd w:val="clear" w:color="auto" w:fill="auto"/>
          </w:tcPr>
          <w:p w14:paraId="5EC8ECCA" w14:textId="77777777" w:rsidR="00331BF0" w:rsidRPr="008D76B4" w:rsidRDefault="00331BF0" w:rsidP="007B527B">
            <w:pPr>
              <w:pStyle w:val="Table"/>
              <w:keepNext/>
              <w:jc w:val="center"/>
            </w:pPr>
            <w:r w:rsidRPr="008D76B4">
              <w:rPr>
                <w:rFonts w:ascii="Arial" w:hAnsi="Arial" w:cs="Arial"/>
                <w:sz w:val="20"/>
              </w:rPr>
              <w:t>1-32, depending on parameters</w:t>
            </w:r>
          </w:p>
        </w:tc>
      </w:tr>
      <w:tr w:rsidR="00331BF0" w:rsidRPr="008D76B4" w14:paraId="7F9E2B49" w14:textId="77777777" w:rsidTr="007B527B">
        <w:tc>
          <w:tcPr>
            <w:tcW w:w="1530" w:type="dxa"/>
            <w:tcBorders>
              <w:top w:val="single" w:sz="6" w:space="0" w:color="000000"/>
              <w:left w:val="single" w:sz="12" w:space="0" w:color="000000"/>
              <w:bottom w:val="single" w:sz="12" w:space="0" w:color="000000"/>
            </w:tcBorders>
            <w:shd w:val="clear" w:color="auto" w:fill="auto"/>
          </w:tcPr>
          <w:p w14:paraId="396D67D1" w14:textId="77777777" w:rsidR="00331BF0" w:rsidRPr="008D76B4" w:rsidRDefault="00331BF0" w:rsidP="007B527B">
            <w:pPr>
              <w:pStyle w:val="Table"/>
              <w:keepNext/>
            </w:pPr>
            <w:r w:rsidRPr="008D76B4">
              <w:rPr>
                <w:rFonts w:ascii="Arial" w:hAnsi="Arial" w:cs="Arial"/>
                <w:sz w:val="20"/>
              </w:rPr>
              <w:t>C_Verify</w:t>
            </w:r>
          </w:p>
        </w:tc>
        <w:tc>
          <w:tcPr>
            <w:tcW w:w="2610" w:type="dxa"/>
            <w:tcBorders>
              <w:top w:val="single" w:sz="6" w:space="0" w:color="000000"/>
              <w:left w:val="single" w:sz="6" w:space="0" w:color="000000"/>
              <w:bottom w:val="single" w:sz="12" w:space="0" w:color="000000"/>
            </w:tcBorders>
            <w:shd w:val="clear" w:color="auto" w:fill="auto"/>
          </w:tcPr>
          <w:p w14:paraId="35348190" w14:textId="77777777" w:rsidR="00331BF0" w:rsidRPr="008D76B4" w:rsidRDefault="00331BF0" w:rsidP="007B527B">
            <w:pPr>
              <w:pStyle w:val="Table"/>
              <w:keepNext/>
              <w:jc w:val="center"/>
            </w:pPr>
            <w:r w:rsidRPr="008D76B4">
              <w:rPr>
                <w:rFonts w:ascii="Arial" w:hAnsi="Arial" w:cs="Arial"/>
                <w:sz w:val="20"/>
              </w:rPr>
              <w:t>generic secret or</w:t>
            </w:r>
          </w:p>
          <w:p w14:paraId="3A5B337A" w14:textId="77777777" w:rsidR="00331BF0" w:rsidRPr="008D76B4" w:rsidRDefault="00331BF0" w:rsidP="007B527B">
            <w:pPr>
              <w:pStyle w:val="Table"/>
              <w:jc w:val="center"/>
            </w:pPr>
            <w:r w:rsidRPr="008D76B4">
              <w:rPr>
                <w:rFonts w:ascii="Arial" w:hAnsi="Arial" w:cs="Arial"/>
                <w:sz w:val="20"/>
              </w:rPr>
              <w:t>CKK_BLAKE2B_256_HMAC</w:t>
            </w:r>
          </w:p>
        </w:tc>
        <w:tc>
          <w:tcPr>
            <w:tcW w:w="1530" w:type="dxa"/>
            <w:tcBorders>
              <w:top w:val="single" w:sz="6" w:space="0" w:color="000000"/>
              <w:left w:val="single" w:sz="6" w:space="0" w:color="000000"/>
              <w:bottom w:val="single" w:sz="12" w:space="0" w:color="000000"/>
            </w:tcBorders>
            <w:shd w:val="clear" w:color="auto" w:fill="auto"/>
          </w:tcPr>
          <w:p w14:paraId="57D291B5" w14:textId="77777777" w:rsidR="00331BF0" w:rsidRPr="008D76B4" w:rsidRDefault="00331BF0" w:rsidP="007B527B">
            <w:pPr>
              <w:pStyle w:val="Table"/>
              <w:keepNext/>
              <w:jc w:val="center"/>
            </w:pPr>
            <w:r w:rsidRPr="008D76B4">
              <w:rPr>
                <w:rFonts w:ascii="Arial" w:hAnsi="Arial" w:cs="Arial"/>
                <w:sz w:val="20"/>
              </w:rPr>
              <w:t>Any</w:t>
            </w:r>
          </w:p>
        </w:tc>
        <w:tc>
          <w:tcPr>
            <w:tcW w:w="4020" w:type="dxa"/>
            <w:tcBorders>
              <w:top w:val="single" w:sz="6" w:space="0" w:color="000000"/>
              <w:left w:val="single" w:sz="6" w:space="0" w:color="000000"/>
              <w:bottom w:val="single" w:sz="12" w:space="0" w:color="000000"/>
              <w:right w:val="single" w:sz="12" w:space="0" w:color="000000"/>
            </w:tcBorders>
            <w:shd w:val="clear" w:color="auto" w:fill="auto"/>
          </w:tcPr>
          <w:p w14:paraId="442CA40C" w14:textId="77777777" w:rsidR="00331BF0" w:rsidRPr="008D76B4" w:rsidRDefault="00331BF0" w:rsidP="007B527B">
            <w:pPr>
              <w:pStyle w:val="Table"/>
              <w:keepNext/>
              <w:jc w:val="center"/>
            </w:pPr>
            <w:r w:rsidRPr="008D76B4">
              <w:rPr>
                <w:rFonts w:ascii="Arial" w:hAnsi="Arial" w:cs="Arial"/>
                <w:sz w:val="20"/>
              </w:rPr>
              <w:t>1-32, depending on parameters</w:t>
            </w:r>
          </w:p>
        </w:tc>
      </w:tr>
    </w:tbl>
    <w:p w14:paraId="71EF81EF" w14:textId="77777777" w:rsidR="00331BF0" w:rsidRPr="008D76B4" w:rsidRDefault="00331BF0" w:rsidP="000234AE">
      <w:pPr>
        <w:pStyle w:val="Heading3"/>
        <w:numPr>
          <w:ilvl w:val="2"/>
          <w:numId w:val="2"/>
        </w:numPr>
        <w:tabs>
          <w:tab w:val="num" w:pos="720"/>
        </w:tabs>
      </w:pPr>
      <w:bookmarkStart w:id="5590" w:name="_Toc8118417"/>
      <w:bookmarkStart w:id="5591" w:name="_Toc30061392"/>
      <w:bookmarkStart w:id="5592" w:name="_Toc90376645"/>
      <w:bookmarkStart w:id="5593" w:name="_Toc111203630"/>
      <w:r w:rsidRPr="008D76B4">
        <w:t>BLAKE2B-256-HMAC</w:t>
      </w:r>
      <w:bookmarkEnd w:id="5590"/>
      <w:bookmarkEnd w:id="5591"/>
      <w:bookmarkEnd w:id="5592"/>
      <w:bookmarkEnd w:id="5593"/>
    </w:p>
    <w:p w14:paraId="0C5895C1" w14:textId="11CDE190" w:rsidR="00331BF0" w:rsidRPr="008D76B4" w:rsidRDefault="00331BF0" w:rsidP="00331BF0">
      <w:r w:rsidRPr="008D76B4">
        <w:t xml:space="preserve">The BLAKE2B-256-HMAC mechanism, denoted </w:t>
      </w:r>
      <w:r w:rsidRPr="008D76B4">
        <w:rPr>
          <w:b/>
        </w:rPr>
        <w:t>CKM_BLAKE2B_256_HMAC</w:t>
      </w:r>
      <w:r w:rsidRPr="008D76B4">
        <w:t>, is a special case of the general-length BLAKE2B-256-HMAC mechanism in Section</w:t>
      </w:r>
      <w:r w:rsidRPr="008D76B4">
        <w:fldChar w:fldCharType="begin"/>
      </w:r>
      <w:r w:rsidRPr="008D76B4">
        <w:instrText xml:space="preserve"> REF _Ref69290389 \r \h </w:instrText>
      </w:r>
      <w:r w:rsidRPr="008D76B4">
        <w:fldChar w:fldCharType="separate"/>
      </w:r>
      <w:r w:rsidR="004B47E8">
        <w:t>6.34.3</w:t>
      </w:r>
      <w:r w:rsidRPr="008D76B4">
        <w:fldChar w:fldCharType="end"/>
      </w:r>
      <w:r w:rsidRPr="008D76B4">
        <w:t>.</w:t>
      </w:r>
    </w:p>
    <w:p w14:paraId="3D75BE31" w14:textId="77777777" w:rsidR="00331BF0" w:rsidRPr="008D76B4" w:rsidRDefault="00331BF0" w:rsidP="00331BF0">
      <w:r w:rsidRPr="008D76B4">
        <w:t>It has no parameter, and always produces an output of length 32.</w:t>
      </w:r>
    </w:p>
    <w:p w14:paraId="690E36AA" w14:textId="77777777" w:rsidR="00331BF0" w:rsidRPr="008D76B4" w:rsidRDefault="00331BF0" w:rsidP="000234AE">
      <w:pPr>
        <w:pStyle w:val="Heading3"/>
        <w:numPr>
          <w:ilvl w:val="2"/>
          <w:numId w:val="2"/>
        </w:numPr>
        <w:tabs>
          <w:tab w:val="num" w:pos="720"/>
        </w:tabs>
      </w:pPr>
      <w:bookmarkStart w:id="5594" w:name="_Toc8118418"/>
      <w:bookmarkStart w:id="5595" w:name="_Toc30061393"/>
      <w:bookmarkStart w:id="5596" w:name="_Toc90376646"/>
      <w:bookmarkStart w:id="5597" w:name="_Toc111203631"/>
      <w:r w:rsidRPr="008D76B4">
        <w:t>BLAKE2B-256 key derivation</w:t>
      </w:r>
      <w:bookmarkEnd w:id="5594"/>
      <w:bookmarkEnd w:id="5595"/>
      <w:bookmarkEnd w:id="5596"/>
      <w:bookmarkEnd w:id="5597"/>
    </w:p>
    <w:p w14:paraId="615401EE" w14:textId="666CE53C" w:rsidR="00331BF0" w:rsidRPr="008D76B4" w:rsidRDefault="00331BF0" w:rsidP="00331BF0">
      <w:r w:rsidRPr="008D76B4">
        <w:t xml:space="preserve">BLAKE2B-256 key derivation, denoted </w:t>
      </w:r>
      <w:r w:rsidRPr="008D76B4">
        <w:rPr>
          <w:b/>
          <w:bCs/>
        </w:rPr>
        <w:t>CKM_BLAKE2B_256_KEY_DERIVE</w:t>
      </w:r>
      <w:r w:rsidRPr="008D76B4">
        <w:t xml:space="preserve">, is the same as the SHA-1 key derivation mechanism in Section </w:t>
      </w:r>
      <w:r w:rsidRPr="008D76B4">
        <w:fldChar w:fldCharType="begin"/>
      </w:r>
      <w:r w:rsidRPr="008D76B4">
        <w:instrText xml:space="preserve"> REF _Ref527381997 \r \h \* MERGEFORMAT  </w:instrText>
      </w:r>
      <w:r w:rsidRPr="008D76B4">
        <w:fldChar w:fldCharType="separate"/>
      </w:r>
      <w:r w:rsidR="004B47E8">
        <w:t>6.20.5</w:t>
      </w:r>
      <w:r w:rsidRPr="008D76B4">
        <w:fldChar w:fldCharType="end"/>
      </w:r>
      <w:r w:rsidRPr="008D76B4">
        <w:t xml:space="preserve">, except that it uses the BLAKE2B-256 hash function and the relevant length is 32 bytes. </w:t>
      </w:r>
    </w:p>
    <w:p w14:paraId="6EDAF00F" w14:textId="77777777" w:rsidR="00331BF0" w:rsidRPr="008D76B4" w:rsidRDefault="00331BF0" w:rsidP="000234AE">
      <w:pPr>
        <w:pStyle w:val="Heading3"/>
        <w:numPr>
          <w:ilvl w:val="2"/>
          <w:numId w:val="2"/>
        </w:numPr>
        <w:tabs>
          <w:tab w:val="num" w:pos="720"/>
        </w:tabs>
      </w:pPr>
      <w:bookmarkStart w:id="5598" w:name="_Toc8118419"/>
      <w:bookmarkStart w:id="5599" w:name="_Toc30061394"/>
      <w:bookmarkStart w:id="5600" w:name="_Toc90376647"/>
      <w:bookmarkStart w:id="5601" w:name="_Toc111203632"/>
      <w:r w:rsidRPr="008D76B4">
        <w:t>BLAKE2B-256 HMAC key generation</w:t>
      </w:r>
      <w:bookmarkEnd w:id="5598"/>
      <w:bookmarkEnd w:id="5599"/>
      <w:bookmarkEnd w:id="5600"/>
      <w:bookmarkEnd w:id="5601"/>
    </w:p>
    <w:p w14:paraId="60385F2A" w14:textId="77777777" w:rsidR="00331BF0" w:rsidRPr="008D76B4" w:rsidRDefault="00331BF0" w:rsidP="00331BF0">
      <w:r w:rsidRPr="008D76B4">
        <w:t xml:space="preserve">The BLAKE2B-256-HMAC key generation mechanism, denoted </w:t>
      </w:r>
      <w:r w:rsidRPr="008D76B4">
        <w:rPr>
          <w:b/>
        </w:rPr>
        <w:t>CKM_BLAKE2B_256_KEY_GEN</w:t>
      </w:r>
      <w:r w:rsidRPr="008D76B4">
        <w:t>, is a key generation mechanism for BLAKE2B-256-HMAC.</w:t>
      </w:r>
    </w:p>
    <w:p w14:paraId="6DA7C7DD" w14:textId="77777777" w:rsidR="00331BF0" w:rsidRPr="008D76B4" w:rsidRDefault="00331BF0" w:rsidP="00331BF0">
      <w:r w:rsidRPr="008D76B4">
        <w:t>It does not have a parameter.</w:t>
      </w:r>
    </w:p>
    <w:p w14:paraId="58AB61EB" w14:textId="77777777" w:rsidR="00331BF0" w:rsidRPr="008D76B4" w:rsidRDefault="00331BF0" w:rsidP="00331BF0">
      <w:r w:rsidRPr="008D76B4">
        <w:t xml:space="preserve">The mechanism generates BLAKE2B-256-HMAC keys with a particular length in bytes, as specified in the </w:t>
      </w:r>
      <w:r w:rsidRPr="008D76B4">
        <w:rPr>
          <w:b/>
        </w:rPr>
        <w:t>CKA_VALUE_LEN</w:t>
      </w:r>
      <w:r w:rsidRPr="008D76B4">
        <w:t xml:space="preserve"> attribute of the template for the key.</w:t>
      </w:r>
    </w:p>
    <w:p w14:paraId="41D85F4B"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BLAKE2B-256-HMAC key type (specifically, the flags indicating which functions the key supports) may be specified in the template for the key, or else are assigned default initial values.</w:t>
      </w:r>
    </w:p>
    <w:p w14:paraId="24CCA1CE"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CKM_BLAKE2B_256_HMAC</w:t>
      </w:r>
      <w:r w:rsidRPr="008D76B4">
        <w:t xml:space="preserve"> key sizes, in bytes.</w:t>
      </w:r>
    </w:p>
    <w:p w14:paraId="59682258" w14:textId="77777777" w:rsidR="00331BF0" w:rsidRPr="008D76B4" w:rsidRDefault="00331BF0" w:rsidP="000234AE">
      <w:pPr>
        <w:pStyle w:val="Heading2"/>
        <w:numPr>
          <w:ilvl w:val="1"/>
          <w:numId w:val="2"/>
        </w:numPr>
        <w:tabs>
          <w:tab w:val="num" w:pos="576"/>
        </w:tabs>
      </w:pPr>
      <w:bookmarkStart w:id="5602" w:name="_Toc8118420"/>
      <w:bookmarkStart w:id="5603" w:name="_Toc30061395"/>
      <w:bookmarkStart w:id="5604" w:name="_Toc90376648"/>
      <w:bookmarkStart w:id="5605" w:name="_Toc111203633"/>
      <w:r w:rsidRPr="008D76B4">
        <w:t>BLAKE2B-384</w:t>
      </w:r>
      <w:bookmarkEnd w:id="5602"/>
      <w:bookmarkEnd w:id="5603"/>
      <w:bookmarkEnd w:id="5604"/>
      <w:bookmarkEnd w:id="5605"/>
    </w:p>
    <w:p w14:paraId="0AFA60E4" w14:textId="61045EAC" w:rsidR="00331BF0" w:rsidRPr="008D76B4" w:rsidRDefault="00331BF0" w:rsidP="00331BF0">
      <w:pPr>
        <w:rPr>
          <w:sz w:val="18"/>
        </w:rPr>
      </w:pPr>
      <w:bookmarkStart w:id="5606" w:name="_Toc25853508"/>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176</w:t>
      </w:r>
      <w:r w:rsidRPr="008D76B4">
        <w:rPr>
          <w:i/>
          <w:sz w:val="18"/>
        </w:rPr>
        <w:fldChar w:fldCharType="end"/>
      </w:r>
      <w:r w:rsidRPr="008D76B4">
        <w:rPr>
          <w:i/>
          <w:sz w:val="18"/>
        </w:rPr>
        <w:t>, BLAKE2B-384 Mechanisms vs. Functions</w:t>
      </w:r>
      <w:bookmarkEnd w:id="5606"/>
    </w:p>
    <w:tbl>
      <w:tblPr>
        <w:tblW w:w="0" w:type="auto"/>
        <w:tblInd w:w="-275" w:type="dxa"/>
        <w:tblLayout w:type="fixed"/>
        <w:tblCellMar>
          <w:left w:w="115" w:type="dxa"/>
          <w:right w:w="115" w:type="dxa"/>
        </w:tblCellMar>
        <w:tblLook w:val="0000" w:firstRow="0" w:lastRow="0" w:firstColumn="0" w:lastColumn="0" w:noHBand="0" w:noVBand="0"/>
      </w:tblPr>
      <w:tblGrid>
        <w:gridCol w:w="3600"/>
        <w:gridCol w:w="975"/>
        <w:gridCol w:w="780"/>
        <w:gridCol w:w="585"/>
        <w:gridCol w:w="840"/>
        <w:gridCol w:w="675"/>
        <w:gridCol w:w="975"/>
        <w:gridCol w:w="1433"/>
      </w:tblGrid>
      <w:tr w:rsidR="00331BF0" w:rsidRPr="008D76B4" w14:paraId="2207AEBD" w14:textId="77777777" w:rsidTr="007B527B">
        <w:trPr>
          <w:tblHeader/>
        </w:trPr>
        <w:tc>
          <w:tcPr>
            <w:tcW w:w="3600" w:type="dxa"/>
            <w:tcBorders>
              <w:top w:val="single" w:sz="12" w:space="0" w:color="000000"/>
              <w:left w:val="single" w:sz="12" w:space="0" w:color="000000"/>
            </w:tcBorders>
            <w:shd w:val="clear" w:color="auto" w:fill="auto"/>
          </w:tcPr>
          <w:p w14:paraId="4263B2EA" w14:textId="77777777" w:rsidR="00331BF0" w:rsidRPr="008D76B4" w:rsidRDefault="00331BF0" w:rsidP="007B527B">
            <w:pPr>
              <w:pStyle w:val="TableSmallFont"/>
              <w:snapToGrid w:val="0"/>
              <w:jc w:val="left"/>
            </w:pPr>
          </w:p>
        </w:tc>
        <w:tc>
          <w:tcPr>
            <w:tcW w:w="6263" w:type="dxa"/>
            <w:gridSpan w:val="7"/>
            <w:tcBorders>
              <w:top w:val="single" w:sz="12" w:space="0" w:color="000000"/>
              <w:left w:val="single" w:sz="6" w:space="0" w:color="000000"/>
              <w:bottom w:val="single" w:sz="6" w:space="0" w:color="000000"/>
              <w:right w:val="single" w:sz="12" w:space="0" w:color="000000"/>
            </w:tcBorders>
            <w:shd w:val="clear" w:color="auto" w:fill="auto"/>
          </w:tcPr>
          <w:p w14:paraId="05D39BAB"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2E831606" w14:textId="77777777" w:rsidTr="007B527B">
        <w:trPr>
          <w:tblHeader/>
        </w:trPr>
        <w:tc>
          <w:tcPr>
            <w:tcW w:w="3600" w:type="dxa"/>
            <w:tcBorders>
              <w:left w:val="single" w:sz="12" w:space="0" w:color="000000"/>
              <w:bottom w:val="single" w:sz="6" w:space="0" w:color="000000"/>
            </w:tcBorders>
            <w:shd w:val="clear" w:color="auto" w:fill="auto"/>
          </w:tcPr>
          <w:p w14:paraId="1BC7444E" w14:textId="77777777" w:rsidR="00331BF0" w:rsidRPr="008D76B4" w:rsidRDefault="00331BF0" w:rsidP="007B527B">
            <w:pPr>
              <w:pStyle w:val="TableSmallFont"/>
              <w:snapToGrid w:val="0"/>
              <w:jc w:val="left"/>
              <w:rPr>
                <w:rFonts w:ascii="Arial" w:hAnsi="Arial" w:cs="Arial"/>
                <w:b/>
                <w:sz w:val="20"/>
              </w:rPr>
            </w:pPr>
          </w:p>
          <w:p w14:paraId="46942E4A" w14:textId="77777777" w:rsidR="00331BF0" w:rsidRPr="008D76B4" w:rsidRDefault="00331BF0" w:rsidP="007B527B">
            <w:pPr>
              <w:pStyle w:val="TableSmallFont"/>
              <w:jc w:val="left"/>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3DC0B170" w14:textId="77777777" w:rsidR="00331BF0" w:rsidRPr="008D76B4" w:rsidRDefault="00331BF0" w:rsidP="007B527B">
            <w:pPr>
              <w:pStyle w:val="TableSmallFont"/>
            </w:pPr>
            <w:r w:rsidRPr="008D76B4">
              <w:rPr>
                <w:rFonts w:ascii="Arial" w:hAnsi="Arial" w:cs="Arial"/>
                <w:b/>
                <w:sz w:val="20"/>
              </w:rPr>
              <w:t>Encrypt</w:t>
            </w:r>
          </w:p>
          <w:p w14:paraId="2463E663" w14:textId="77777777" w:rsidR="00331BF0" w:rsidRPr="008D76B4" w:rsidRDefault="00331BF0" w:rsidP="007B527B">
            <w:pPr>
              <w:pStyle w:val="TableSmallFont"/>
            </w:pPr>
            <w:r w:rsidRPr="008D76B4">
              <w:rPr>
                <w:rFonts w:ascii="Arial" w:hAnsi="Arial" w:cs="Arial"/>
                <w:b/>
                <w:sz w:val="20"/>
              </w:rPr>
              <w:t>&amp;</w:t>
            </w:r>
          </w:p>
          <w:p w14:paraId="278A2F7F" w14:textId="77777777" w:rsidR="00331BF0" w:rsidRPr="008D76B4" w:rsidRDefault="00331BF0" w:rsidP="007B527B">
            <w:pPr>
              <w:pStyle w:val="TableSmallFont"/>
            </w:pPr>
            <w:r w:rsidRPr="008D76B4">
              <w:rPr>
                <w:rFonts w:ascii="Arial" w:hAnsi="Arial" w:cs="Arial"/>
                <w:b/>
                <w:sz w:val="20"/>
              </w:rPr>
              <w:t>Decrypt</w:t>
            </w:r>
          </w:p>
        </w:tc>
        <w:tc>
          <w:tcPr>
            <w:tcW w:w="780" w:type="dxa"/>
            <w:tcBorders>
              <w:top w:val="single" w:sz="6" w:space="0" w:color="000000"/>
              <w:left w:val="single" w:sz="6" w:space="0" w:color="000000"/>
              <w:bottom w:val="single" w:sz="6" w:space="0" w:color="000000"/>
            </w:tcBorders>
            <w:shd w:val="clear" w:color="auto" w:fill="auto"/>
          </w:tcPr>
          <w:p w14:paraId="7B4CD235" w14:textId="77777777" w:rsidR="00331BF0" w:rsidRPr="008D76B4" w:rsidRDefault="00331BF0" w:rsidP="007B527B">
            <w:pPr>
              <w:pStyle w:val="TableSmallFont"/>
            </w:pPr>
            <w:r w:rsidRPr="008D76B4">
              <w:rPr>
                <w:rFonts w:ascii="Arial" w:hAnsi="Arial" w:cs="Arial"/>
                <w:b/>
                <w:sz w:val="20"/>
              </w:rPr>
              <w:t>Sign</w:t>
            </w:r>
          </w:p>
          <w:p w14:paraId="4D292880" w14:textId="77777777" w:rsidR="00331BF0" w:rsidRPr="008D76B4" w:rsidRDefault="00331BF0" w:rsidP="007B527B">
            <w:pPr>
              <w:pStyle w:val="TableSmallFont"/>
            </w:pPr>
            <w:r w:rsidRPr="008D76B4">
              <w:rPr>
                <w:rFonts w:ascii="Arial" w:hAnsi="Arial" w:cs="Arial"/>
                <w:b/>
                <w:sz w:val="20"/>
              </w:rPr>
              <w:t>&amp;</w:t>
            </w:r>
          </w:p>
          <w:p w14:paraId="3F038A0C" w14:textId="77777777" w:rsidR="00331BF0" w:rsidRPr="008D76B4" w:rsidRDefault="00331BF0" w:rsidP="007B527B">
            <w:pPr>
              <w:pStyle w:val="TableSmallFont"/>
            </w:pPr>
            <w:r w:rsidRPr="008D76B4">
              <w:rPr>
                <w:rFonts w:ascii="Arial" w:hAnsi="Arial" w:cs="Arial"/>
                <w:b/>
                <w:sz w:val="20"/>
              </w:rPr>
              <w:t>Verify</w:t>
            </w:r>
          </w:p>
        </w:tc>
        <w:tc>
          <w:tcPr>
            <w:tcW w:w="585" w:type="dxa"/>
            <w:tcBorders>
              <w:top w:val="single" w:sz="6" w:space="0" w:color="000000"/>
              <w:left w:val="single" w:sz="6" w:space="0" w:color="000000"/>
              <w:bottom w:val="single" w:sz="6" w:space="0" w:color="000000"/>
            </w:tcBorders>
            <w:shd w:val="clear" w:color="auto" w:fill="auto"/>
          </w:tcPr>
          <w:p w14:paraId="05D3B625" w14:textId="77777777" w:rsidR="00331BF0" w:rsidRPr="008D76B4" w:rsidRDefault="00331BF0" w:rsidP="007B527B">
            <w:pPr>
              <w:pStyle w:val="TableSmallFont"/>
            </w:pPr>
            <w:r w:rsidRPr="008D76B4">
              <w:rPr>
                <w:rFonts w:ascii="Arial" w:hAnsi="Arial" w:cs="Arial"/>
                <w:b/>
                <w:sz w:val="20"/>
              </w:rPr>
              <w:t>SR</w:t>
            </w:r>
          </w:p>
          <w:p w14:paraId="25FF5D5E" w14:textId="77777777" w:rsidR="00331BF0" w:rsidRPr="008D76B4" w:rsidRDefault="00331BF0" w:rsidP="007B527B">
            <w:pPr>
              <w:pStyle w:val="TableSmallFont"/>
            </w:pPr>
            <w:r w:rsidRPr="008D76B4">
              <w:rPr>
                <w:rFonts w:ascii="Arial" w:hAnsi="Arial" w:cs="Arial"/>
                <w:b/>
                <w:sz w:val="20"/>
              </w:rPr>
              <w:t>&amp;</w:t>
            </w:r>
          </w:p>
          <w:p w14:paraId="50ADB444"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sz w:val="20"/>
                <w:vertAlign w:val="superscript"/>
              </w:rPr>
              <w:t>1</w:t>
            </w:r>
          </w:p>
        </w:tc>
        <w:tc>
          <w:tcPr>
            <w:tcW w:w="840" w:type="dxa"/>
            <w:tcBorders>
              <w:top w:val="single" w:sz="6" w:space="0" w:color="000000"/>
              <w:left w:val="single" w:sz="6" w:space="0" w:color="000000"/>
              <w:bottom w:val="single" w:sz="6" w:space="0" w:color="000000"/>
            </w:tcBorders>
            <w:shd w:val="clear" w:color="auto" w:fill="auto"/>
          </w:tcPr>
          <w:p w14:paraId="32E97BBB" w14:textId="77777777" w:rsidR="00331BF0" w:rsidRPr="008D76B4" w:rsidRDefault="00331BF0" w:rsidP="007B527B">
            <w:pPr>
              <w:pStyle w:val="TableSmallFont"/>
              <w:snapToGrid w:val="0"/>
              <w:rPr>
                <w:rFonts w:ascii="Arial" w:hAnsi="Arial" w:cs="Arial"/>
                <w:b/>
                <w:sz w:val="20"/>
              </w:rPr>
            </w:pPr>
          </w:p>
          <w:p w14:paraId="423C8568" w14:textId="77777777" w:rsidR="00331BF0" w:rsidRPr="008D76B4" w:rsidRDefault="00331BF0" w:rsidP="007B527B">
            <w:pPr>
              <w:pStyle w:val="TableSmallFont"/>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tcBorders>
            <w:shd w:val="clear" w:color="auto" w:fill="auto"/>
          </w:tcPr>
          <w:p w14:paraId="26D6C3C5" w14:textId="77777777" w:rsidR="00331BF0" w:rsidRPr="008D76B4" w:rsidRDefault="00331BF0" w:rsidP="007B527B">
            <w:pPr>
              <w:pStyle w:val="TableSmallFont"/>
            </w:pPr>
            <w:r w:rsidRPr="008D76B4">
              <w:rPr>
                <w:rFonts w:ascii="Arial" w:hAnsi="Arial" w:cs="Arial"/>
                <w:b/>
                <w:sz w:val="20"/>
              </w:rPr>
              <w:t>Gen.</w:t>
            </w:r>
          </w:p>
          <w:p w14:paraId="18212001"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49D58C1F" w14:textId="77777777" w:rsidR="00331BF0" w:rsidRPr="008D76B4" w:rsidRDefault="00331BF0" w:rsidP="007B527B">
            <w:pPr>
              <w:pStyle w:val="TableSmallFont"/>
            </w:pPr>
            <w:r w:rsidRPr="008D76B4">
              <w:rPr>
                <w:rFonts w:ascii="Arial" w:hAnsi="Arial" w:cs="Arial"/>
                <w:b/>
                <w:sz w:val="20"/>
              </w:rPr>
              <w:t>Key</w:t>
            </w:r>
          </w:p>
          <w:p w14:paraId="206D5F39" w14:textId="77777777" w:rsidR="00331BF0" w:rsidRPr="008D76B4" w:rsidRDefault="00331BF0" w:rsidP="007B527B">
            <w:pPr>
              <w:pStyle w:val="TableSmallFont"/>
            </w:pPr>
            <w:r w:rsidRPr="008D76B4">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1EEADF02" w14:textId="77777777" w:rsidR="00331BF0" w:rsidRPr="008D76B4" w:rsidRDefault="00331BF0" w:rsidP="007B527B">
            <w:pPr>
              <w:pStyle w:val="TableSmallFont"/>
            </w:pPr>
            <w:r w:rsidRPr="008D76B4">
              <w:rPr>
                <w:rFonts w:ascii="Arial" w:hAnsi="Arial" w:cs="Arial"/>
                <w:b/>
                <w:sz w:val="20"/>
              </w:rPr>
              <w:t>Wrap</w:t>
            </w:r>
          </w:p>
          <w:p w14:paraId="337A0647" w14:textId="77777777" w:rsidR="00331BF0" w:rsidRPr="008D76B4" w:rsidRDefault="00331BF0" w:rsidP="007B527B">
            <w:pPr>
              <w:pStyle w:val="TableSmallFont"/>
            </w:pPr>
            <w:r w:rsidRPr="008D76B4">
              <w:rPr>
                <w:rFonts w:ascii="Arial" w:hAnsi="Arial" w:cs="Arial"/>
                <w:b/>
                <w:sz w:val="20"/>
              </w:rPr>
              <w:t>&amp;</w:t>
            </w:r>
          </w:p>
          <w:p w14:paraId="6B4F8E42" w14:textId="77777777" w:rsidR="00331BF0" w:rsidRPr="008D76B4" w:rsidRDefault="00331BF0" w:rsidP="007B527B">
            <w:pPr>
              <w:pStyle w:val="TableSmallFont"/>
            </w:pPr>
            <w:r w:rsidRPr="008D76B4">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66116A38" w14:textId="77777777" w:rsidR="00331BF0" w:rsidRPr="008D76B4" w:rsidRDefault="00331BF0" w:rsidP="007B527B">
            <w:pPr>
              <w:pStyle w:val="TableSmallFont"/>
              <w:snapToGrid w:val="0"/>
              <w:rPr>
                <w:rFonts w:ascii="Arial" w:hAnsi="Arial" w:cs="Arial"/>
                <w:b/>
                <w:sz w:val="20"/>
              </w:rPr>
            </w:pPr>
          </w:p>
          <w:p w14:paraId="4524C414"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4678CF6F" w14:textId="77777777" w:rsidTr="007B527B">
        <w:tc>
          <w:tcPr>
            <w:tcW w:w="3600" w:type="dxa"/>
            <w:tcBorders>
              <w:top w:val="single" w:sz="6" w:space="0" w:color="000000"/>
              <w:left w:val="single" w:sz="12" w:space="0" w:color="000000"/>
              <w:bottom w:val="single" w:sz="6" w:space="0" w:color="000000"/>
            </w:tcBorders>
            <w:shd w:val="clear" w:color="auto" w:fill="auto"/>
          </w:tcPr>
          <w:p w14:paraId="75F0A716" w14:textId="77777777" w:rsidR="00331BF0" w:rsidRPr="008D76B4" w:rsidRDefault="00331BF0" w:rsidP="007B527B">
            <w:pPr>
              <w:pStyle w:val="TableSmallFont"/>
              <w:keepNext w:val="0"/>
              <w:jc w:val="left"/>
            </w:pPr>
            <w:r w:rsidRPr="008D76B4">
              <w:rPr>
                <w:rFonts w:ascii="Arial" w:hAnsi="Arial" w:cs="Arial"/>
                <w:sz w:val="20"/>
              </w:rPr>
              <w:t>CKM_BLAKE2B_384</w:t>
            </w:r>
          </w:p>
        </w:tc>
        <w:tc>
          <w:tcPr>
            <w:tcW w:w="975" w:type="dxa"/>
            <w:tcBorders>
              <w:top w:val="single" w:sz="6" w:space="0" w:color="000000"/>
              <w:left w:val="single" w:sz="6" w:space="0" w:color="000000"/>
              <w:bottom w:val="single" w:sz="6" w:space="0" w:color="000000"/>
            </w:tcBorders>
            <w:shd w:val="clear" w:color="auto" w:fill="auto"/>
          </w:tcPr>
          <w:p w14:paraId="2C46FF10"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3AB3DD42"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213BFBA7"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53204DF"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675" w:type="dxa"/>
            <w:tcBorders>
              <w:top w:val="single" w:sz="6" w:space="0" w:color="000000"/>
              <w:left w:val="single" w:sz="6" w:space="0" w:color="000000"/>
              <w:bottom w:val="single" w:sz="6" w:space="0" w:color="000000"/>
            </w:tcBorders>
            <w:shd w:val="clear" w:color="auto" w:fill="auto"/>
          </w:tcPr>
          <w:p w14:paraId="3AF19243"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6084F778"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68169C58" w14:textId="77777777" w:rsidR="00331BF0" w:rsidRPr="008D76B4" w:rsidRDefault="00331BF0" w:rsidP="007B527B">
            <w:pPr>
              <w:pStyle w:val="TableSmallFont"/>
              <w:keepNext w:val="0"/>
              <w:snapToGrid w:val="0"/>
              <w:rPr>
                <w:rFonts w:ascii="Arial" w:hAnsi="Arial" w:cs="Arial"/>
                <w:sz w:val="20"/>
              </w:rPr>
            </w:pPr>
          </w:p>
        </w:tc>
      </w:tr>
      <w:tr w:rsidR="00331BF0" w:rsidRPr="008D76B4" w14:paraId="736DE494" w14:textId="77777777" w:rsidTr="007B527B">
        <w:tc>
          <w:tcPr>
            <w:tcW w:w="3600" w:type="dxa"/>
            <w:tcBorders>
              <w:top w:val="single" w:sz="6" w:space="0" w:color="000000"/>
              <w:left w:val="single" w:sz="12" w:space="0" w:color="000000"/>
              <w:bottom w:val="single" w:sz="6" w:space="0" w:color="000000"/>
            </w:tcBorders>
            <w:shd w:val="clear" w:color="auto" w:fill="auto"/>
          </w:tcPr>
          <w:p w14:paraId="23BAABA5" w14:textId="77777777" w:rsidR="00331BF0" w:rsidRPr="008D76B4" w:rsidRDefault="00331BF0" w:rsidP="007B527B">
            <w:pPr>
              <w:pStyle w:val="TableSmallFont"/>
              <w:keepNext w:val="0"/>
              <w:jc w:val="left"/>
            </w:pPr>
            <w:r w:rsidRPr="008D76B4">
              <w:rPr>
                <w:rFonts w:ascii="Arial" w:hAnsi="Arial" w:cs="Arial"/>
                <w:sz w:val="20"/>
              </w:rPr>
              <w:t>CKM_BLAKE2B_384_HMAC_GENERAL</w:t>
            </w:r>
          </w:p>
        </w:tc>
        <w:tc>
          <w:tcPr>
            <w:tcW w:w="975" w:type="dxa"/>
            <w:tcBorders>
              <w:top w:val="single" w:sz="6" w:space="0" w:color="000000"/>
              <w:left w:val="single" w:sz="6" w:space="0" w:color="000000"/>
              <w:bottom w:val="single" w:sz="6" w:space="0" w:color="000000"/>
            </w:tcBorders>
            <w:shd w:val="clear" w:color="auto" w:fill="auto"/>
          </w:tcPr>
          <w:p w14:paraId="4B579602"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7A22A5FC"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1E46BDE5"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1AEFABB9"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779B8E27"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25A965FB"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6EBA12BE" w14:textId="77777777" w:rsidR="00331BF0" w:rsidRPr="008D76B4" w:rsidRDefault="00331BF0" w:rsidP="007B527B">
            <w:pPr>
              <w:pStyle w:val="TableSmallFont"/>
              <w:keepNext w:val="0"/>
              <w:snapToGrid w:val="0"/>
              <w:rPr>
                <w:rFonts w:ascii="Arial" w:hAnsi="Arial" w:cs="Arial"/>
                <w:sz w:val="20"/>
              </w:rPr>
            </w:pPr>
          </w:p>
        </w:tc>
      </w:tr>
      <w:tr w:rsidR="00331BF0" w:rsidRPr="008D76B4" w14:paraId="7F2EA086" w14:textId="77777777" w:rsidTr="007B527B">
        <w:tc>
          <w:tcPr>
            <w:tcW w:w="3600" w:type="dxa"/>
            <w:tcBorders>
              <w:top w:val="single" w:sz="6" w:space="0" w:color="000000"/>
              <w:left w:val="single" w:sz="12" w:space="0" w:color="000000"/>
              <w:bottom w:val="single" w:sz="6" w:space="0" w:color="000000"/>
            </w:tcBorders>
            <w:shd w:val="clear" w:color="auto" w:fill="auto"/>
          </w:tcPr>
          <w:p w14:paraId="59E6EEC9" w14:textId="77777777" w:rsidR="00331BF0" w:rsidRPr="008D76B4" w:rsidRDefault="00331BF0" w:rsidP="007B527B">
            <w:pPr>
              <w:pStyle w:val="TableSmallFont"/>
              <w:keepNext w:val="0"/>
              <w:jc w:val="left"/>
            </w:pPr>
            <w:r w:rsidRPr="008D76B4">
              <w:rPr>
                <w:rFonts w:ascii="Arial" w:hAnsi="Arial" w:cs="Arial"/>
                <w:sz w:val="20"/>
              </w:rPr>
              <w:t>CKM_BLAKE2B_384_HMAC</w:t>
            </w:r>
          </w:p>
        </w:tc>
        <w:tc>
          <w:tcPr>
            <w:tcW w:w="975" w:type="dxa"/>
            <w:tcBorders>
              <w:top w:val="single" w:sz="6" w:space="0" w:color="000000"/>
              <w:left w:val="single" w:sz="6" w:space="0" w:color="000000"/>
              <w:bottom w:val="single" w:sz="6" w:space="0" w:color="000000"/>
            </w:tcBorders>
            <w:shd w:val="clear" w:color="auto" w:fill="auto"/>
          </w:tcPr>
          <w:p w14:paraId="0B6379F4"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024A2C75"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85" w:type="dxa"/>
            <w:tcBorders>
              <w:top w:val="single" w:sz="6" w:space="0" w:color="000000"/>
              <w:left w:val="single" w:sz="6" w:space="0" w:color="000000"/>
              <w:bottom w:val="single" w:sz="6" w:space="0" w:color="000000"/>
            </w:tcBorders>
            <w:shd w:val="clear" w:color="auto" w:fill="auto"/>
          </w:tcPr>
          <w:p w14:paraId="72983B6C"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52CA3E8"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2C98EDFF"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01EF2D00"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4F9E18EA" w14:textId="77777777" w:rsidR="00331BF0" w:rsidRPr="008D76B4" w:rsidRDefault="00331BF0" w:rsidP="007B527B">
            <w:pPr>
              <w:pStyle w:val="TableSmallFont"/>
              <w:keepNext w:val="0"/>
              <w:snapToGrid w:val="0"/>
              <w:rPr>
                <w:rFonts w:ascii="Arial" w:hAnsi="Arial" w:cs="Arial"/>
                <w:sz w:val="20"/>
              </w:rPr>
            </w:pPr>
          </w:p>
        </w:tc>
      </w:tr>
      <w:tr w:rsidR="00331BF0" w:rsidRPr="008D76B4" w14:paraId="683492EA" w14:textId="77777777" w:rsidTr="007B527B">
        <w:tc>
          <w:tcPr>
            <w:tcW w:w="3600" w:type="dxa"/>
            <w:tcBorders>
              <w:top w:val="single" w:sz="6" w:space="0" w:color="000000"/>
              <w:left w:val="single" w:sz="12" w:space="0" w:color="000000"/>
              <w:bottom w:val="single" w:sz="6" w:space="0" w:color="000000"/>
            </w:tcBorders>
            <w:shd w:val="clear" w:color="auto" w:fill="auto"/>
          </w:tcPr>
          <w:p w14:paraId="3AD12B84" w14:textId="77777777" w:rsidR="00331BF0" w:rsidRPr="008D76B4" w:rsidRDefault="00331BF0" w:rsidP="007B527B">
            <w:pPr>
              <w:pStyle w:val="TableSmallFont"/>
              <w:keepNext w:val="0"/>
              <w:jc w:val="left"/>
            </w:pPr>
            <w:r>
              <w:rPr>
                <w:rFonts w:ascii="Arial" w:hAnsi="Arial" w:cs="Arial"/>
                <w:sz w:val="20"/>
              </w:rPr>
              <w:t>CKM_BLAKE2B_384_KEY_DERIVE</w:t>
            </w:r>
          </w:p>
        </w:tc>
        <w:tc>
          <w:tcPr>
            <w:tcW w:w="975" w:type="dxa"/>
            <w:tcBorders>
              <w:top w:val="single" w:sz="6" w:space="0" w:color="000000"/>
              <w:left w:val="single" w:sz="6" w:space="0" w:color="000000"/>
              <w:bottom w:val="single" w:sz="6" w:space="0" w:color="000000"/>
            </w:tcBorders>
            <w:shd w:val="clear" w:color="auto" w:fill="auto"/>
          </w:tcPr>
          <w:p w14:paraId="057F4418"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6" w:space="0" w:color="000000"/>
            </w:tcBorders>
            <w:shd w:val="clear" w:color="auto" w:fill="auto"/>
          </w:tcPr>
          <w:p w14:paraId="7E63F7B9"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6" w:space="0" w:color="000000"/>
            </w:tcBorders>
            <w:shd w:val="clear" w:color="auto" w:fill="auto"/>
          </w:tcPr>
          <w:p w14:paraId="5C237E73"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6" w:space="0" w:color="000000"/>
            </w:tcBorders>
            <w:shd w:val="clear" w:color="auto" w:fill="auto"/>
          </w:tcPr>
          <w:p w14:paraId="58B6E08F"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7AD1C588"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C93EEB6"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3239A325"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3F5E8C68" w14:textId="77777777" w:rsidTr="007B527B">
        <w:tc>
          <w:tcPr>
            <w:tcW w:w="3600" w:type="dxa"/>
            <w:tcBorders>
              <w:top w:val="single" w:sz="6" w:space="0" w:color="000000"/>
              <w:left w:val="single" w:sz="12" w:space="0" w:color="000000"/>
              <w:bottom w:val="single" w:sz="12" w:space="0" w:color="000000"/>
            </w:tcBorders>
            <w:shd w:val="clear" w:color="auto" w:fill="auto"/>
          </w:tcPr>
          <w:p w14:paraId="43F4F7FE" w14:textId="77777777" w:rsidR="00331BF0" w:rsidRPr="008D76B4" w:rsidRDefault="00331BF0" w:rsidP="007B527B">
            <w:pPr>
              <w:pStyle w:val="TableSmallFont"/>
              <w:keepNext w:val="0"/>
              <w:jc w:val="left"/>
            </w:pPr>
            <w:r w:rsidRPr="008D76B4">
              <w:rPr>
                <w:rFonts w:ascii="Arial" w:hAnsi="Arial" w:cs="Arial"/>
                <w:sz w:val="20"/>
              </w:rPr>
              <w:t>CKM_BLAKE2B_384_KEY_GEN</w:t>
            </w:r>
          </w:p>
        </w:tc>
        <w:tc>
          <w:tcPr>
            <w:tcW w:w="975" w:type="dxa"/>
            <w:tcBorders>
              <w:top w:val="single" w:sz="6" w:space="0" w:color="000000"/>
              <w:left w:val="single" w:sz="6" w:space="0" w:color="000000"/>
              <w:bottom w:val="single" w:sz="12" w:space="0" w:color="000000"/>
            </w:tcBorders>
            <w:shd w:val="clear" w:color="auto" w:fill="auto"/>
          </w:tcPr>
          <w:p w14:paraId="27DAB513" w14:textId="77777777" w:rsidR="00331BF0" w:rsidRPr="008D76B4" w:rsidRDefault="00331BF0" w:rsidP="007B527B">
            <w:pPr>
              <w:pStyle w:val="TableSmallFont"/>
              <w:keepNext w:val="0"/>
              <w:snapToGrid w:val="0"/>
              <w:rPr>
                <w:rFonts w:ascii="Arial" w:hAnsi="Arial" w:cs="Arial"/>
                <w:sz w:val="20"/>
              </w:rPr>
            </w:pPr>
          </w:p>
        </w:tc>
        <w:tc>
          <w:tcPr>
            <w:tcW w:w="780" w:type="dxa"/>
            <w:tcBorders>
              <w:top w:val="single" w:sz="6" w:space="0" w:color="000000"/>
              <w:left w:val="single" w:sz="6" w:space="0" w:color="000000"/>
              <w:bottom w:val="single" w:sz="12" w:space="0" w:color="000000"/>
            </w:tcBorders>
            <w:shd w:val="clear" w:color="auto" w:fill="auto"/>
          </w:tcPr>
          <w:p w14:paraId="0C615FAA" w14:textId="77777777" w:rsidR="00331BF0" w:rsidRPr="008D76B4" w:rsidRDefault="00331BF0" w:rsidP="007B527B">
            <w:pPr>
              <w:pStyle w:val="TableSmallFont"/>
              <w:keepNext w:val="0"/>
              <w:snapToGrid w:val="0"/>
              <w:rPr>
                <w:rFonts w:ascii="Arial" w:hAnsi="Arial" w:cs="Arial"/>
                <w:sz w:val="20"/>
              </w:rPr>
            </w:pPr>
          </w:p>
        </w:tc>
        <w:tc>
          <w:tcPr>
            <w:tcW w:w="585" w:type="dxa"/>
            <w:tcBorders>
              <w:top w:val="single" w:sz="6" w:space="0" w:color="000000"/>
              <w:left w:val="single" w:sz="6" w:space="0" w:color="000000"/>
              <w:bottom w:val="single" w:sz="12" w:space="0" w:color="000000"/>
            </w:tcBorders>
            <w:shd w:val="clear" w:color="auto" w:fill="auto"/>
          </w:tcPr>
          <w:p w14:paraId="0E9FB45C" w14:textId="77777777" w:rsidR="00331BF0" w:rsidRPr="008D76B4" w:rsidRDefault="00331BF0" w:rsidP="007B527B">
            <w:pPr>
              <w:pStyle w:val="TableSmallFont"/>
              <w:keepNext w:val="0"/>
              <w:snapToGrid w:val="0"/>
              <w:rPr>
                <w:rFonts w:ascii="Arial" w:hAnsi="Arial" w:cs="Arial"/>
                <w:sz w:val="20"/>
              </w:rPr>
            </w:pPr>
          </w:p>
        </w:tc>
        <w:tc>
          <w:tcPr>
            <w:tcW w:w="840" w:type="dxa"/>
            <w:tcBorders>
              <w:top w:val="single" w:sz="6" w:space="0" w:color="000000"/>
              <w:left w:val="single" w:sz="6" w:space="0" w:color="000000"/>
              <w:bottom w:val="single" w:sz="12" w:space="0" w:color="000000"/>
            </w:tcBorders>
            <w:shd w:val="clear" w:color="auto" w:fill="auto"/>
          </w:tcPr>
          <w:p w14:paraId="1FD6D85C" w14:textId="77777777" w:rsidR="00331BF0" w:rsidRPr="008D76B4" w:rsidRDefault="00331BF0" w:rsidP="007B527B">
            <w:pPr>
              <w:pStyle w:val="TableSmallFont"/>
              <w:keepNext w:val="0"/>
              <w:snapToGrid w:val="0"/>
            </w:pPr>
            <w:r w:rsidRPr="008D76B4">
              <w:rPr>
                <w:rFonts w:ascii="Wingdings" w:eastAsia="Wingdings" w:hAnsi="Wingdings" w:cs="Wingdings"/>
                <w:sz w:val="20"/>
              </w:rPr>
              <w:t></w:t>
            </w:r>
          </w:p>
        </w:tc>
        <w:tc>
          <w:tcPr>
            <w:tcW w:w="675" w:type="dxa"/>
            <w:tcBorders>
              <w:top w:val="single" w:sz="6" w:space="0" w:color="000000"/>
              <w:left w:val="single" w:sz="6" w:space="0" w:color="000000"/>
              <w:bottom w:val="single" w:sz="12" w:space="0" w:color="000000"/>
            </w:tcBorders>
            <w:shd w:val="clear" w:color="auto" w:fill="auto"/>
          </w:tcPr>
          <w:p w14:paraId="1036F7F9"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27D3C7ED"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02A998FB"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293D469B" w14:textId="77777777" w:rsidR="00331BF0" w:rsidRPr="008D76B4" w:rsidRDefault="00331BF0" w:rsidP="000234AE">
      <w:pPr>
        <w:pStyle w:val="Heading3"/>
        <w:numPr>
          <w:ilvl w:val="2"/>
          <w:numId w:val="2"/>
        </w:numPr>
        <w:tabs>
          <w:tab w:val="num" w:pos="720"/>
        </w:tabs>
      </w:pPr>
      <w:bookmarkStart w:id="5607" w:name="_Toc8118421"/>
      <w:bookmarkStart w:id="5608" w:name="_Toc30061396"/>
      <w:bookmarkStart w:id="5609" w:name="_Toc90376649"/>
      <w:bookmarkStart w:id="5610" w:name="_Toc111203634"/>
      <w:r w:rsidRPr="008D76B4">
        <w:t>Definitions</w:t>
      </w:r>
      <w:bookmarkEnd w:id="5607"/>
      <w:bookmarkEnd w:id="5608"/>
      <w:bookmarkEnd w:id="5609"/>
      <w:bookmarkEnd w:id="5610"/>
    </w:p>
    <w:p w14:paraId="2ECA641A" w14:textId="77777777" w:rsidR="00331BF0" w:rsidRPr="008D76B4" w:rsidRDefault="00331BF0" w:rsidP="00331BF0">
      <w:pPr>
        <w:ind w:left="720"/>
      </w:pPr>
      <w:r w:rsidRPr="008D76B4">
        <w:t xml:space="preserve">CKM_BLAKE2B_384 </w:t>
      </w:r>
    </w:p>
    <w:p w14:paraId="256F1157" w14:textId="77777777" w:rsidR="00331BF0" w:rsidRPr="008D76B4" w:rsidRDefault="00331BF0" w:rsidP="00331BF0">
      <w:pPr>
        <w:ind w:left="720"/>
      </w:pPr>
      <w:r w:rsidRPr="008D76B4">
        <w:t xml:space="preserve">CKM_BLAKE2B_384_HMAC </w:t>
      </w:r>
    </w:p>
    <w:p w14:paraId="30F8EC8E" w14:textId="77777777" w:rsidR="00331BF0" w:rsidRPr="008D76B4" w:rsidRDefault="00331BF0" w:rsidP="00331BF0">
      <w:pPr>
        <w:ind w:left="720"/>
      </w:pPr>
      <w:r w:rsidRPr="008D76B4">
        <w:t>CKM_BLAKE2B_384_HMAC_GENERAL</w:t>
      </w:r>
    </w:p>
    <w:p w14:paraId="5897D508" w14:textId="77777777" w:rsidR="00331BF0" w:rsidRPr="008D76B4" w:rsidRDefault="00331BF0" w:rsidP="00331BF0">
      <w:pPr>
        <w:ind w:left="720"/>
      </w:pPr>
      <w:r w:rsidRPr="008D76B4">
        <w:t>CKM_BLAKE2B_384_KEY_DERIVE</w:t>
      </w:r>
    </w:p>
    <w:p w14:paraId="53D47EC1" w14:textId="77777777" w:rsidR="00331BF0" w:rsidRPr="008D76B4" w:rsidRDefault="00331BF0" w:rsidP="00331BF0">
      <w:pPr>
        <w:ind w:left="720"/>
      </w:pPr>
      <w:r w:rsidRPr="008D76B4">
        <w:t>CKM_BLAKE2B_384_KEY_GEN</w:t>
      </w:r>
    </w:p>
    <w:p w14:paraId="1A0F8CB4" w14:textId="77777777" w:rsidR="00331BF0" w:rsidRPr="008D76B4" w:rsidRDefault="00331BF0" w:rsidP="00331BF0">
      <w:pPr>
        <w:ind w:left="720"/>
      </w:pPr>
      <w:r w:rsidRPr="008D76B4">
        <w:t xml:space="preserve">CKK_BLAKE2B_384_HMAC      </w:t>
      </w:r>
    </w:p>
    <w:p w14:paraId="6195A004" w14:textId="77777777" w:rsidR="00331BF0" w:rsidRPr="008D76B4" w:rsidRDefault="00331BF0" w:rsidP="000234AE">
      <w:pPr>
        <w:pStyle w:val="Heading3"/>
        <w:numPr>
          <w:ilvl w:val="2"/>
          <w:numId w:val="2"/>
        </w:numPr>
        <w:tabs>
          <w:tab w:val="num" w:pos="720"/>
        </w:tabs>
      </w:pPr>
      <w:bookmarkStart w:id="5611" w:name="_Toc8118422"/>
      <w:bookmarkStart w:id="5612" w:name="_Toc30061397"/>
      <w:bookmarkStart w:id="5613" w:name="_Toc90376650"/>
      <w:bookmarkStart w:id="5614" w:name="_Toc111203635"/>
      <w:r w:rsidRPr="008D76B4">
        <w:t>BLAKE2B-384 digest</w:t>
      </w:r>
      <w:bookmarkEnd w:id="5611"/>
      <w:bookmarkEnd w:id="5612"/>
      <w:bookmarkEnd w:id="5613"/>
      <w:bookmarkEnd w:id="5614"/>
    </w:p>
    <w:p w14:paraId="4428B65C" w14:textId="77777777" w:rsidR="00331BF0" w:rsidRPr="008D76B4" w:rsidRDefault="00331BF0" w:rsidP="00331BF0">
      <w:r w:rsidRPr="008D76B4">
        <w:t xml:space="preserve">The BLAKE2B-384 mechanism, denoted </w:t>
      </w:r>
      <w:r w:rsidRPr="008D76B4">
        <w:rPr>
          <w:b/>
        </w:rPr>
        <w:t>CKM_BLAKE2B_384</w:t>
      </w:r>
      <w:r w:rsidRPr="008D76B4">
        <w:t>, is a mechanism for message digesting, following the Blake2b Algorithm with a 384-bit message digest without a key as defined in RFC 7693.</w:t>
      </w:r>
    </w:p>
    <w:p w14:paraId="68E8B964" w14:textId="77777777" w:rsidR="00331BF0" w:rsidRPr="008D76B4" w:rsidRDefault="00331BF0" w:rsidP="00331BF0">
      <w:r w:rsidRPr="008D76B4">
        <w:t>It does not have a parameter.</w:t>
      </w:r>
    </w:p>
    <w:p w14:paraId="431D2697"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505E52F6" w14:textId="17BC8F5A" w:rsidR="00331BF0" w:rsidRPr="008D76B4" w:rsidRDefault="00331BF0" w:rsidP="00331BF0">
      <w:pPr>
        <w:pStyle w:val="Caption"/>
      </w:pPr>
      <w:bookmarkStart w:id="5615" w:name="_Toc2585350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177</w:t>
      </w:r>
      <w:r w:rsidRPr="008D76B4">
        <w:rPr>
          <w:szCs w:val="18"/>
        </w:rPr>
        <w:fldChar w:fldCharType="end"/>
      </w:r>
      <w:r w:rsidRPr="008D76B4">
        <w:t>, BLAKE2B-384: Data Length</w:t>
      </w:r>
      <w:bookmarkEnd w:id="5615"/>
    </w:p>
    <w:tbl>
      <w:tblPr>
        <w:tblW w:w="0" w:type="auto"/>
        <w:tblInd w:w="108" w:type="dxa"/>
        <w:tblLayout w:type="fixed"/>
        <w:tblLook w:val="0000" w:firstRow="0" w:lastRow="0" w:firstColumn="0" w:lastColumn="0" w:noHBand="0" w:noVBand="0"/>
      </w:tblPr>
      <w:tblGrid>
        <w:gridCol w:w="1146"/>
        <w:gridCol w:w="1491"/>
        <w:gridCol w:w="2181"/>
      </w:tblGrid>
      <w:tr w:rsidR="00331BF0" w:rsidRPr="008D76B4" w14:paraId="57E08792" w14:textId="77777777" w:rsidTr="007B527B">
        <w:trPr>
          <w:tblHeader/>
        </w:trPr>
        <w:tc>
          <w:tcPr>
            <w:tcW w:w="1146" w:type="dxa"/>
            <w:tcBorders>
              <w:top w:val="single" w:sz="12" w:space="0" w:color="000000"/>
              <w:left w:val="single" w:sz="12" w:space="0" w:color="000000"/>
            </w:tcBorders>
            <w:shd w:val="clear" w:color="auto" w:fill="auto"/>
          </w:tcPr>
          <w:p w14:paraId="4DA1749E" w14:textId="77777777" w:rsidR="00331BF0" w:rsidRPr="008D76B4" w:rsidRDefault="00331BF0" w:rsidP="007B527B">
            <w:pPr>
              <w:pStyle w:val="Table"/>
              <w:keepNext/>
            </w:pPr>
            <w:r w:rsidRPr="008D76B4">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4603B5A7" w14:textId="77777777" w:rsidR="00331BF0" w:rsidRPr="008D76B4" w:rsidRDefault="00331BF0" w:rsidP="007B527B">
            <w:pPr>
              <w:pStyle w:val="Table"/>
              <w:keepNext/>
              <w:jc w:val="center"/>
            </w:pPr>
            <w:r w:rsidRPr="008D76B4">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175CA2DC"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6445A6AC" w14:textId="77777777" w:rsidTr="007B527B">
        <w:tc>
          <w:tcPr>
            <w:tcW w:w="1146" w:type="dxa"/>
            <w:tcBorders>
              <w:top w:val="single" w:sz="6" w:space="0" w:color="000000"/>
              <w:left w:val="single" w:sz="12" w:space="0" w:color="000000"/>
              <w:bottom w:val="single" w:sz="12" w:space="0" w:color="000000"/>
            </w:tcBorders>
            <w:shd w:val="clear" w:color="auto" w:fill="auto"/>
          </w:tcPr>
          <w:p w14:paraId="5BBDC7FA" w14:textId="77777777" w:rsidR="00331BF0" w:rsidRPr="008D76B4" w:rsidRDefault="00331BF0" w:rsidP="007B527B">
            <w:pPr>
              <w:pStyle w:val="Table"/>
              <w:keepNext/>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1AAD96CB" w14:textId="77777777" w:rsidR="00331BF0" w:rsidRPr="008D76B4" w:rsidRDefault="00331BF0" w:rsidP="007B527B">
            <w:pPr>
              <w:pStyle w:val="Table"/>
              <w:keepNext/>
              <w:jc w:val="center"/>
            </w:pPr>
            <w:r w:rsidRPr="008D76B4">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107E9C7A" w14:textId="77777777" w:rsidR="00331BF0" w:rsidRPr="008D76B4" w:rsidRDefault="00331BF0" w:rsidP="007B527B">
            <w:pPr>
              <w:pStyle w:val="Table"/>
              <w:keepNext/>
              <w:jc w:val="center"/>
            </w:pPr>
            <w:r w:rsidRPr="008D76B4">
              <w:rPr>
                <w:rFonts w:ascii="Arial" w:hAnsi="Arial" w:cs="Arial"/>
                <w:sz w:val="20"/>
              </w:rPr>
              <w:t>48</w:t>
            </w:r>
          </w:p>
        </w:tc>
      </w:tr>
    </w:tbl>
    <w:p w14:paraId="5F17F0B8" w14:textId="77777777" w:rsidR="00331BF0" w:rsidRPr="008D76B4" w:rsidRDefault="00331BF0" w:rsidP="000234AE">
      <w:pPr>
        <w:pStyle w:val="Heading3"/>
        <w:numPr>
          <w:ilvl w:val="2"/>
          <w:numId w:val="2"/>
        </w:numPr>
        <w:tabs>
          <w:tab w:val="num" w:pos="720"/>
        </w:tabs>
      </w:pPr>
      <w:bookmarkStart w:id="5616" w:name="_Toc8118423"/>
      <w:bookmarkStart w:id="5617" w:name="_Toc30061398"/>
      <w:bookmarkStart w:id="5618" w:name="_Toc90376651"/>
      <w:bookmarkStart w:id="5619" w:name="_Toc111203636"/>
      <w:r w:rsidRPr="008D76B4">
        <w:t>General-length BLAKE2B-384-HMAC</w:t>
      </w:r>
      <w:bookmarkEnd w:id="5616"/>
      <w:bookmarkEnd w:id="5617"/>
      <w:bookmarkEnd w:id="5618"/>
      <w:bookmarkEnd w:id="5619"/>
    </w:p>
    <w:p w14:paraId="347AB3B0" w14:textId="77777777" w:rsidR="00331BF0" w:rsidRPr="008D76B4" w:rsidRDefault="00331BF0" w:rsidP="00331BF0">
      <w:r w:rsidRPr="008D76B4">
        <w:t xml:space="preserve">The general-length BLAKE2B-384-HMAC mechanism, denoted </w:t>
      </w:r>
      <w:r w:rsidRPr="008D76B4">
        <w:rPr>
          <w:b/>
        </w:rPr>
        <w:t>CKM_BLAKE2B_384_HMAC_GENERAL</w:t>
      </w:r>
      <w:r w:rsidRPr="008D76B4">
        <w:t xml:space="preserve">, is the keyed variant of the BLAKE2B-384 hash function and length of the output should be in the range 1-48.The keys it uses are generic secret keys and CKK_BLAKE2B_384_HMAC. </w:t>
      </w:r>
    </w:p>
    <w:p w14:paraId="624C2F8B" w14:textId="77777777" w:rsidR="00331BF0" w:rsidRPr="008D76B4" w:rsidRDefault="00331BF0" w:rsidP="00331BF0"/>
    <w:p w14:paraId="1FC8C1B6" w14:textId="77777777" w:rsidR="00331BF0" w:rsidRPr="008D76B4" w:rsidRDefault="00331BF0" w:rsidP="00331BF0">
      <w:r w:rsidRPr="008D76B4">
        <w:t xml:space="preserve">It has a parameter, a </w:t>
      </w:r>
      <w:r w:rsidRPr="001029B5">
        <w:rPr>
          <w:rStyle w:val="HTMLTypewriter"/>
          <w:rFonts w:ascii="Courier New" w:hAnsi="Courier New" w:cs="Courier New"/>
          <w:bCs/>
        </w:rPr>
        <w:t>CK_MAC_GENERAL_PARAMS</w:t>
      </w:r>
      <w:r w:rsidRPr="008D76B4">
        <w:t>, which holds the length in bytes of the desired output. This length should be in the range 1-48 (the output size of BLAKE2B-384 is 48 bytes).  Signatures (MACs) produced by this mechanism shall be taken from the start of the full 48-byte HMAC output.</w:t>
      </w:r>
    </w:p>
    <w:p w14:paraId="73BC3144" w14:textId="791BC6AA" w:rsidR="00331BF0" w:rsidRPr="008D76B4" w:rsidRDefault="00331BF0" w:rsidP="00331BF0">
      <w:pPr>
        <w:pStyle w:val="Caption"/>
      </w:pPr>
      <w:bookmarkStart w:id="5620" w:name="_Toc2585351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178</w:t>
      </w:r>
      <w:r w:rsidRPr="008D76B4">
        <w:rPr>
          <w:szCs w:val="18"/>
        </w:rPr>
        <w:fldChar w:fldCharType="end"/>
      </w:r>
      <w:r w:rsidRPr="008D76B4">
        <w:t>, General-length BLAKE2B-384-HMAC: Key And Data Length</w:t>
      </w:r>
      <w:bookmarkEnd w:id="5620"/>
    </w:p>
    <w:tbl>
      <w:tblPr>
        <w:tblW w:w="0" w:type="auto"/>
        <w:tblInd w:w="108" w:type="dxa"/>
        <w:tblLayout w:type="fixed"/>
        <w:tblLook w:val="0000" w:firstRow="0" w:lastRow="0" w:firstColumn="0" w:lastColumn="0" w:noHBand="0" w:noVBand="0"/>
      </w:tblPr>
      <w:tblGrid>
        <w:gridCol w:w="1530"/>
        <w:gridCol w:w="2430"/>
        <w:gridCol w:w="1440"/>
        <w:gridCol w:w="3570"/>
      </w:tblGrid>
      <w:tr w:rsidR="00331BF0" w:rsidRPr="008D76B4" w14:paraId="4B322AD2" w14:textId="77777777" w:rsidTr="007B527B">
        <w:trPr>
          <w:tblHeader/>
        </w:trPr>
        <w:tc>
          <w:tcPr>
            <w:tcW w:w="1530" w:type="dxa"/>
            <w:tcBorders>
              <w:top w:val="single" w:sz="12" w:space="0" w:color="000000"/>
              <w:left w:val="single" w:sz="12" w:space="0" w:color="000000"/>
            </w:tcBorders>
            <w:shd w:val="clear" w:color="auto" w:fill="auto"/>
          </w:tcPr>
          <w:p w14:paraId="15BAE8DA" w14:textId="77777777" w:rsidR="00331BF0" w:rsidRPr="008D76B4" w:rsidRDefault="00331BF0" w:rsidP="007B527B">
            <w:pPr>
              <w:pStyle w:val="Table"/>
              <w:keepNext/>
            </w:pPr>
            <w:r w:rsidRPr="008D76B4">
              <w:rPr>
                <w:rFonts w:ascii="Arial" w:hAnsi="Arial" w:cs="Arial"/>
                <w:b/>
                <w:sz w:val="20"/>
              </w:rPr>
              <w:lastRenderedPageBreak/>
              <w:t>Function</w:t>
            </w:r>
          </w:p>
        </w:tc>
        <w:tc>
          <w:tcPr>
            <w:tcW w:w="2430" w:type="dxa"/>
            <w:tcBorders>
              <w:top w:val="single" w:sz="12" w:space="0" w:color="000000"/>
              <w:left w:val="single" w:sz="6" w:space="0" w:color="000000"/>
            </w:tcBorders>
            <w:shd w:val="clear" w:color="auto" w:fill="auto"/>
          </w:tcPr>
          <w:p w14:paraId="3E83C372" w14:textId="77777777" w:rsidR="00331BF0" w:rsidRPr="008D76B4" w:rsidRDefault="00331BF0" w:rsidP="007B527B">
            <w:pPr>
              <w:pStyle w:val="Table"/>
              <w:keepNext/>
            </w:pPr>
            <w:r w:rsidRPr="008D76B4">
              <w:rPr>
                <w:rFonts w:ascii="Arial" w:hAnsi="Arial" w:cs="Arial"/>
                <w:b/>
                <w:sz w:val="20"/>
              </w:rPr>
              <w:t>Key type</w:t>
            </w:r>
          </w:p>
        </w:tc>
        <w:tc>
          <w:tcPr>
            <w:tcW w:w="1440" w:type="dxa"/>
            <w:tcBorders>
              <w:top w:val="single" w:sz="12" w:space="0" w:color="000000"/>
              <w:left w:val="single" w:sz="6" w:space="0" w:color="000000"/>
            </w:tcBorders>
            <w:shd w:val="clear" w:color="auto" w:fill="auto"/>
          </w:tcPr>
          <w:p w14:paraId="5FEDB47E" w14:textId="77777777" w:rsidR="00331BF0" w:rsidRPr="008D76B4" w:rsidRDefault="00331BF0" w:rsidP="007B527B">
            <w:pPr>
              <w:pStyle w:val="Table"/>
              <w:keepNext/>
              <w:jc w:val="center"/>
            </w:pPr>
            <w:r w:rsidRPr="008D76B4">
              <w:rPr>
                <w:rFonts w:ascii="Arial" w:hAnsi="Arial" w:cs="Arial"/>
                <w:b/>
                <w:sz w:val="20"/>
              </w:rPr>
              <w:t>Data length</w:t>
            </w:r>
          </w:p>
        </w:tc>
        <w:tc>
          <w:tcPr>
            <w:tcW w:w="3570" w:type="dxa"/>
            <w:tcBorders>
              <w:top w:val="single" w:sz="12" w:space="0" w:color="000000"/>
              <w:left w:val="single" w:sz="6" w:space="0" w:color="000000"/>
              <w:right w:val="single" w:sz="12" w:space="0" w:color="000000"/>
            </w:tcBorders>
            <w:shd w:val="clear" w:color="auto" w:fill="auto"/>
          </w:tcPr>
          <w:p w14:paraId="3D323BF0"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0DB9F71D" w14:textId="77777777" w:rsidTr="007B527B">
        <w:tc>
          <w:tcPr>
            <w:tcW w:w="1530" w:type="dxa"/>
            <w:tcBorders>
              <w:top w:val="single" w:sz="6" w:space="0" w:color="000000"/>
              <w:left w:val="single" w:sz="12" w:space="0" w:color="000000"/>
              <w:bottom w:val="single" w:sz="6" w:space="0" w:color="000000"/>
            </w:tcBorders>
            <w:shd w:val="clear" w:color="auto" w:fill="auto"/>
          </w:tcPr>
          <w:p w14:paraId="5EA1A2D0" w14:textId="77777777" w:rsidR="00331BF0" w:rsidRPr="008D76B4" w:rsidRDefault="00331BF0" w:rsidP="007B527B">
            <w:pPr>
              <w:pStyle w:val="Table"/>
              <w:keepNext/>
            </w:pPr>
            <w:r w:rsidRPr="008D76B4">
              <w:rPr>
                <w:rFonts w:ascii="Arial" w:hAnsi="Arial" w:cs="Arial"/>
                <w:sz w:val="20"/>
              </w:rPr>
              <w:t>C_Sign</w:t>
            </w:r>
          </w:p>
        </w:tc>
        <w:tc>
          <w:tcPr>
            <w:tcW w:w="2430" w:type="dxa"/>
            <w:tcBorders>
              <w:top w:val="single" w:sz="6" w:space="0" w:color="000000"/>
              <w:left w:val="single" w:sz="6" w:space="0" w:color="000000"/>
              <w:bottom w:val="single" w:sz="6" w:space="0" w:color="000000"/>
            </w:tcBorders>
            <w:shd w:val="clear" w:color="auto" w:fill="auto"/>
          </w:tcPr>
          <w:p w14:paraId="79EFEE4F" w14:textId="77777777" w:rsidR="00331BF0" w:rsidRPr="008D76B4" w:rsidRDefault="00331BF0" w:rsidP="007B527B">
            <w:pPr>
              <w:pStyle w:val="Table"/>
              <w:keepNext/>
              <w:jc w:val="center"/>
            </w:pPr>
            <w:r w:rsidRPr="008D76B4">
              <w:rPr>
                <w:rFonts w:ascii="Arial" w:hAnsi="Arial" w:cs="Arial"/>
                <w:sz w:val="20"/>
              </w:rPr>
              <w:t>generic secret or</w:t>
            </w:r>
          </w:p>
          <w:p w14:paraId="04964A5C" w14:textId="77777777" w:rsidR="00331BF0" w:rsidRPr="008D76B4" w:rsidRDefault="00331BF0" w:rsidP="007B527B">
            <w:pPr>
              <w:pStyle w:val="Table"/>
              <w:jc w:val="center"/>
            </w:pPr>
            <w:r w:rsidRPr="008D76B4">
              <w:rPr>
                <w:rFonts w:ascii="Arial" w:hAnsi="Arial" w:cs="Arial"/>
                <w:sz w:val="20"/>
              </w:rPr>
              <w:t>CKK_BLAKE2B_384_HMAC</w:t>
            </w:r>
          </w:p>
        </w:tc>
        <w:tc>
          <w:tcPr>
            <w:tcW w:w="1440" w:type="dxa"/>
            <w:tcBorders>
              <w:top w:val="single" w:sz="6" w:space="0" w:color="000000"/>
              <w:left w:val="single" w:sz="6" w:space="0" w:color="000000"/>
              <w:bottom w:val="single" w:sz="6" w:space="0" w:color="000000"/>
            </w:tcBorders>
            <w:shd w:val="clear" w:color="auto" w:fill="auto"/>
          </w:tcPr>
          <w:p w14:paraId="14AF5011" w14:textId="77777777" w:rsidR="00331BF0" w:rsidRPr="008D76B4" w:rsidRDefault="00331BF0" w:rsidP="007B527B">
            <w:pPr>
              <w:pStyle w:val="Table"/>
              <w:keepNext/>
              <w:jc w:val="center"/>
            </w:pPr>
            <w:r w:rsidRPr="008D76B4">
              <w:rPr>
                <w:rFonts w:ascii="Arial" w:hAnsi="Arial" w:cs="Arial"/>
                <w:sz w:val="20"/>
              </w:rPr>
              <w:t>Any</w:t>
            </w:r>
          </w:p>
        </w:tc>
        <w:tc>
          <w:tcPr>
            <w:tcW w:w="3570" w:type="dxa"/>
            <w:tcBorders>
              <w:top w:val="single" w:sz="6" w:space="0" w:color="000000"/>
              <w:left w:val="single" w:sz="6" w:space="0" w:color="000000"/>
              <w:bottom w:val="single" w:sz="6" w:space="0" w:color="000000"/>
              <w:right w:val="single" w:sz="12" w:space="0" w:color="000000"/>
            </w:tcBorders>
            <w:shd w:val="clear" w:color="auto" w:fill="auto"/>
          </w:tcPr>
          <w:p w14:paraId="249F48D6" w14:textId="77777777" w:rsidR="00331BF0" w:rsidRPr="008D76B4" w:rsidRDefault="00331BF0" w:rsidP="007B527B">
            <w:pPr>
              <w:pStyle w:val="Table"/>
              <w:keepNext/>
              <w:jc w:val="center"/>
            </w:pPr>
            <w:r w:rsidRPr="008D76B4">
              <w:rPr>
                <w:rFonts w:ascii="Arial" w:hAnsi="Arial" w:cs="Arial"/>
                <w:sz w:val="20"/>
              </w:rPr>
              <w:t>1-48, depending on parameters</w:t>
            </w:r>
          </w:p>
        </w:tc>
      </w:tr>
      <w:tr w:rsidR="00331BF0" w:rsidRPr="008D76B4" w14:paraId="6883C71A" w14:textId="77777777" w:rsidTr="007B527B">
        <w:tc>
          <w:tcPr>
            <w:tcW w:w="1530" w:type="dxa"/>
            <w:tcBorders>
              <w:top w:val="single" w:sz="6" w:space="0" w:color="000000"/>
              <w:left w:val="single" w:sz="12" w:space="0" w:color="000000"/>
              <w:bottom w:val="single" w:sz="12" w:space="0" w:color="000000"/>
            </w:tcBorders>
            <w:shd w:val="clear" w:color="auto" w:fill="auto"/>
          </w:tcPr>
          <w:p w14:paraId="3249BDF2" w14:textId="77777777" w:rsidR="00331BF0" w:rsidRPr="008D76B4" w:rsidRDefault="00331BF0" w:rsidP="007B527B">
            <w:pPr>
              <w:pStyle w:val="Table"/>
              <w:keepNext/>
            </w:pPr>
            <w:r w:rsidRPr="008D76B4">
              <w:rPr>
                <w:rFonts w:ascii="Arial" w:hAnsi="Arial" w:cs="Arial"/>
                <w:sz w:val="20"/>
              </w:rPr>
              <w:t>C_Verify</w:t>
            </w:r>
          </w:p>
        </w:tc>
        <w:tc>
          <w:tcPr>
            <w:tcW w:w="2430" w:type="dxa"/>
            <w:tcBorders>
              <w:top w:val="single" w:sz="6" w:space="0" w:color="000000"/>
              <w:left w:val="single" w:sz="6" w:space="0" w:color="000000"/>
              <w:bottom w:val="single" w:sz="12" w:space="0" w:color="000000"/>
            </w:tcBorders>
            <w:shd w:val="clear" w:color="auto" w:fill="auto"/>
          </w:tcPr>
          <w:p w14:paraId="5208BF69" w14:textId="77777777" w:rsidR="00331BF0" w:rsidRPr="008D76B4" w:rsidRDefault="00331BF0" w:rsidP="007B527B">
            <w:pPr>
              <w:pStyle w:val="Table"/>
              <w:keepNext/>
              <w:jc w:val="center"/>
            </w:pPr>
            <w:r w:rsidRPr="008D76B4">
              <w:rPr>
                <w:rFonts w:ascii="Arial" w:hAnsi="Arial" w:cs="Arial"/>
                <w:sz w:val="20"/>
              </w:rPr>
              <w:t>generic secret or</w:t>
            </w:r>
          </w:p>
          <w:p w14:paraId="34A3F876" w14:textId="77777777" w:rsidR="00331BF0" w:rsidRPr="008D76B4" w:rsidRDefault="00331BF0" w:rsidP="007B527B">
            <w:pPr>
              <w:pStyle w:val="Table"/>
              <w:jc w:val="center"/>
            </w:pPr>
            <w:r w:rsidRPr="008D76B4">
              <w:rPr>
                <w:rFonts w:ascii="Arial" w:hAnsi="Arial" w:cs="Arial"/>
                <w:sz w:val="20"/>
              </w:rPr>
              <w:t>CKK_BLAKE2B_384_HMAC</w:t>
            </w:r>
          </w:p>
        </w:tc>
        <w:tc>
          <w:tcPr>
            <w:tcW w:w="1440" w:type="dxa"/>
            <w:tcBorders>
              <w:top w:val="single" w:sz="6" w:space="0" w:color="000000"/>
              <w:left w:val="single" w:sz="6" w:space="0" w:color="000000"/>
              <w:bottom w:val="single" w:sz="12" w:space="0" w:color="000000"/>
            </w:tcBorders>
            <w:shd w:val="clear" w:color="auto" w:fill="auto"/>
          </w:tcPr>
          <w:p w14:paraId="117F8E21" w14:textId="77777777" w:rsidR="00331BF0" w:rsidRPr="008D76B4" w:rsidRDefault="00331BF0" w:rsidP="007B527B">
            <w:pPr>
              <w:pStyle w:val="Table"/>
              <w:keepNext/>
              <w:jc w:val="center"/>
            </w:pPr>
            <w:r w:rsidRPr="008D76B4">
              <w:rPr>
                <w:rFonts w:ascii="Arial" w:hAnsi="Arial" w:cs="Arial"/>
                <w:sz w:val="20"/>
              </w:rPr>
              <w:t>Any</w:t>
            </w:r>
          </w:p>
        </w:tc>
        <w:tc>
          <w:tcPr>
            <w:tcW w:w="3570" w:type="dxa"/>
            <w:tcBorders>
              <w:top w:val="single" w:sz="6" w:space="0" w:color="000000"/>
              <w:left w:val="single" w:sz="6" w:space="0" w:color="000000"/>
              <w:bottom w:val="single" w:sz="12" w:space="0" w:color="000000"/>
              <w:right w:val="single" w:sz="12" w:space="0" w:color="000000"/>
            </w:tcBorders>
            <w:shd w:val="clear" w:color="auto" w:fill="auto"/>
          </w:tcPr>
          <w:p w14:paraId="657C317F" w14:textId="77777777" w:rsidR="00331BF0" w:rsidRPr="008D76B4" w:rsidRDefault="00331BF0" w:rsidP="007B527B">
            <w:pPr>
              <w:pStyle w:val="Table"/>
              <w:keepNext/>
              <w:jc w:val="center"/>
            </w:pPr>
            <w:r w:rsidRPr="008D76B4">
              <w:rPr>
                <w:rFonts w:ascii="Arial" w:hAnsi="Arial" w:cs="Arial"/>
                <w:sz w:val="20"/>
              </w:rPr>
              <w:t>1-48, depending on parameters</w:t>
            </w:r>
          </w:p>
        </w:tc>
      </w:tr>
    </w:tbl>
    <w:p w14:paraId="227A14DA" w14:textId="77777777" w:rsidR="00331BF0" w:rsidRPr="008D76B4" w:rsidRDefault="00331BF0" w:rsidP="00331BF0"/>
    <w:p w14:paraId="407EB1F5" w14:textId="77777777" w:rsidR="00331BF0" w:rsidRPr="008D76B4" w:rsidRDefault="00331BF0" w:rsidP="000234AE">
      <w:pPr>
        <w:pStyle w:val="Heading3"/>
        <w:numPr>
          <w:ilvl w:val="2"/>
          <w:numId w:val="2"/>
        </w:numPr>
        <w:tabs>
          <w:tab w:val="num" w:pos="720"/>
        </w:tabs>
      </w:pPr>
      <w:bookmarkStart w:id="5621" w:name="_Toc8118424"/>
      <w:bookmarkStart w:id="5622" w:name="_Toc30061399"/>
      <w:bookmarkStart w:id="5623" w:name="_Toc90376652"/>
      <w:bookmarkStart w:id="5624" w:name="_Toc111203637"/>
      <w:r w:rsidRPr="008D76B4">
        <w:t>BLAKE2B-384-HMAC</w:t>
      </w:r>
      <w:bookmarkEnd w:id="5621"/>
      <w:bookmarkEnd w:id="5622"/>
      <w:bookmarkEnd w:id="5623"/>
      <w:bookmarkEnd w:id="5624"/>
    </w:p>
    <w:p w14:paraId="577DD7C6" w14:textId="77777777" w:rsidR="00331BF0" w:rsidRPr="008D76B4" w:rsidRDefault="00331BF0" w:rsidP="00331BF0">
      <w:r w:rsidRPr="008D76B4">
        <w:t xml:space="preserve">The BLAKE2B-384-HMAC mechanism, denoted </w:t>
      </w:r>
      <w:r w:rsidRPr="008D76B4">
        <w:rPr>
          <w:b/>
        </w:rPr>
        <w:t>CKM_BLAKE2B_384_HMAC</w:t>
      </w:r>
      <w:r w:rsidRPr="008D76B4">
        <w:t>, is a special case of the general-length BLAKE2B-384-HMAC mechanism.</w:t>
      </w:r>
    </w:p>
    <w:p w14:paraId="11CBA39E" w14:textId="77777777" w:rsidR="00331BF0" w:rsidRPr="008D76B4" w:rsidRDefault="00331BF0" w:rsidP="00331BF0">
      <w:r w:rsidRPr="008D76B4">
        <w:t>It has no parameter, and always produces an output of length 48.</w:t>
      </w:r>
    </w:p>
    <w:p w14:paraId="4C50B253" w14:textId="77777777" w:rsidR="00331BF0" w:rsidRPr="008D76B4" w:rsidRDefault="00331BF0" w:rsidP="000234AE">
      <w:pPr>
        <w:pStyle w:val="Heading3"/>
        <w:numPr>
          <w:ilvl w:val="2"/>
          <w:numId w:val="2"/>
        </w:numPr>
        <w:tabs>
          <w:tab w:val="num" w:pos="720"/>
        </w:tabs>
      </w:pPr>
      <w:bookmarkStart w:id="5625" w:name="_Toc8118425"/>
      <w:bookmarkStart w:id="5626" w:name="_Toc30061400"/>
      <w:bookmarkStart w:id="5627" w:name="_Toc90376653"/>
      <w:bookmarkStart w:id="5628" w:name="_Toc111203638"/>
      <w:r w:rsidRPr="008D76B4">
        <w:t>BLAKE2B-384 key derivation</w:t>
      </w:r>
      <w:bookmarkEnd w:id="5625"/>
      <w:bookmarkEnd w:id="5626"/>
      <w:bookmarkEnd w:id="5627"/>
      <w:bookmarkEnd w:id="5628"/>
    </w:p>
    <w:p w14:paraId="4ED5F065" w14:textId="7F21257E" w:rsidR="00331BF0" w:rsidRPr="008D76B4" w:rsidRDefault="00331BF0" w:rsidP="00331BF0">
      <w:r w:rsidRPr="008D76B4">
        <w:t xml:space="preserve">BLAKE2B-384 key derivation, denoted </w:t>
      </w:r>
      <w:r w:rsidRPr="008D76B4">
        <w:rPr>
          <w:b/>
          <w:bCs/>
        </w:rPr>
        <w:t>CKM_BLAKE2B_384_KEY_DERIVE</w:t>
      </w:r>
      <w:r w:rsidRPr="008D76B4">
        <w:t xml:space="preserve">, is the same as the SHA-1 key derivation mechanism in Section </w:t>
      </w:r>
      <w:r w:rsidRPr="008D76B4">
        <w:fldChar w:fldCharType="begin"/>
      </w:r>
      <w:r w:rsidRPr="008D76B4">
        <w:instrText xml:space="preserve"> REF _Ref527381997 \r \h \* MERGEFORMAT  </w:instrText>
      </w:r>
      <w:r w:rsidRPr="008D76B4">
        <w:fldChar w:fldCharType="separate"/>
      </w:r>
      <w:r w:rsidR="004B47E8">
        <w:t>6.20.5</w:t>
      </w:r>
      <w:r w:rsidRPr="008D76B4">
        <w:fldChar w:fldCharType="end"/>
      </w:r>
      <w:r w:rsidRPr="008D76B4">
        <w:t xml:space="preserve">, except that it uses the BLAKE2B-384 hash function and the relevant length is 48 bytes. </w:t>
      </w:r>
    </w:p>
    <w:p w14:paraId="00742F28" w14:textId="77777777" w:rsidR="00331BF0" w:rsidRPr="008D76B4" w:rsidRDefault="00331BF0" w:rsidP="000234AE">
      <w:pPr>
        <w:pStyle w:val="Heading3"/>
        <w:numPr>
          <w:ilvl w:val="2"/>
          <w:numId w:val="2"/>
        </w:numPr>
        <w:tabs>
          <w:tab w:val="num" w:pos="720"/>
        </w:tabs>
      </w:pPr>
      <w:bookmarkStart w:id="5629" w:name="_Toc8118426"/>
      <w:bookmarkStart w:id="5630" w:name="_Toc30061401"/>
      <w:bookmarkStart w:id="5631" w:name="_Toc90376654"/>
      <w:bookmarkStart w:id="5632" w:name="_Toc111203639"/>
      <w:r w:rsidRPr="008D76B4">
        <w:t>BLAKE2B-384 HMAC key generation</w:t>
      </w:r>
      <w:bookmarkEnd w:id="5629"/>
      <w:bookmarkEnd w:id="5630"/>
      <w:bookmarkEnd w:id="5631"/>
      <w:bookmarkEnd w:id="5632"/>
    </w:p>
    <w:p w14:paraId="0441CA8E" w14:textId="77777777" w:rsidR="00331BF0" w:rsidRPr="008D76B4" w:rsidRDefault="00331BF0" w:rsidP="00331BF0">
      <w:r w:rsidRPr="008D76B4">
        <w:t xml:space="preserve">The BLAKE2B-384-HMAC key generation mechanism, denoted </w:t>
      </w:r>
      <w:r w:rsidRPr="008D76B4">
        <w:rPr>
          <w:b/>
        </w:rPr>
        <w:t>CKM_BLAKE2B_384_KEY_GEN</w:t>
      </w:r>
      <w:r w:rsidRPr="008D76B4">
        <w:t>, is a key generation mechanism for NIST’s BLAKE2B-384-HMAC.</w:t>
      </w:r>
    </w:p>
    <w:p w14:paraId="6B0465D4" w14:textId="77777777" w:rsidR="00331BF0" w:rsidRPr="008D76B4" w:rsidRDefault="00331BF0" w:rsidP="00331BF0">
      <w:r w:rsidRPr="008D76B4">
        <w:t>It does not have a parameter.</w:t>
      </w:r>
    </w:p>
    <w:p w14:paraId="22C35CDA" w14:textId="77777777" w:rsidR="00331BF0" w:rsidRPr="008D76B4" w:rsidRDefault="00331BF0" w:rsidP="00331BF0">
      <w:r w:rsidRPr="008D76B4">
        <w:t xml:space="preserve">The mechanism generates BLAKE2B-384-HMAC keys with a particular length in bytes, as specified in the </w:t>
      </w:r>
      <w:r w:rsidRPr="008D76B4">
        <w:rPr>
          <w:b/>
        </w:rPr>
        <w:t>CKA_VALUE_LEN</w:t>
      </w:r>
      <w:r w:rsidRPr="008D76B4">
        <w:t xml:space="preserve"> attribute of the template for the key.</w:t>
      </w:r>
    </w:p>
    <w:p w14:paraId="3BCDE1E6"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BLAKE2B-384-HMAC key type (specifically, the flags indicating which functions the key supports) may be specified in the template for the key, or else are assigned default initial values.</w:t>
      </w:r>
    </w:p>
    <w:p w14:paraId="64601210" w14:textId="77777777" w:rsidR="00331BF0" w:rsidRPr="008D76B4" w:rsidRDefault="00331BF0" w:rsidP="00331BF0">
      <w:pPr>
        <w:suppressAutoHyphens/>
      </w:pPr>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CKM_BLAKE2B_384_HMAC</w:t>
      </w:r>
      <w:r w:rsidRPr="008D76B4">
        <w:t xml:space="preserve"> key sizes, in bytes.</w:t>
      </w:r>
    </w:p>
    <w:p w14:paraId="54A1E406" w14:textId="77777777" w:rsidR="00331BF0" w:rsidRPr="008D76B4" w:rsidRDefault="00331BF0" w:rsidP="000234AE">
      <w:pPr>
        <w:pStyle w:val="Heading2"/>
        <w:numPr>
          <w:ilvl w:val="1"/>
          <w:numId w:val="2"/>
        </w:numPr>
        <w:tabs>
          <w:tab w:val="num" w:pos="576"/>
        </w:tabs>
      </w:pPr>
      <w:bookmarkStart w:id="5633" w:name="_Toc8118427"/>
      <w:bookmarkStart w:id="5634" w:name="_Toc30061402"/>
      <w:bookmarkStart w:id="5635" w:name="_Toc90376655"/>
      <w:bookmarkStart w:id="5636" w:name="_Toc111203640"/>
      <w:r w:rsidRPr="008D76B4">
        <w:t>BLAKE2B-512</w:t>
      </w:r>
      <w:bookmarkEnd w:id="5633"/>
      <w:bookmarkEnd w:id="5634"/>
      <w:bookmarkEnd w:id="5635"/>
      <w:bookmarkEnd w:id="5636"/>
    </w:p>
    <w:p w14:paraId="61B5AFD1" w14:textId="5F5C8721" w:rsidR="00331BF0" w:rsidRPr="008D76B4" w:rsidRDefault="00331BF0" w:rsidP="00331BF0">
      <w:pPr>
        <w:rPr>
          <w:sz w:val="18"/>
        </w:rPr>
      </w:pPr>
      <w:bookmarkStart w:id="5637" w:name="_Toc25853511"/>
      <w:r w:rsidRPr="008D76B4">
        <w:rPr>
          <w:i/>
          <w:sz w:val="18"/>
        </w:rPr>
        <w:t xml:space="preserve">Table </w:t>
      </w:r>
      <w:r w:rsidRPr="008D76B4">
        <w:rPr>
          <w:i/>
          <w:sz w:val="18"/>
        </w:rPr>
        <w:fldChar w:fldCharType="begin"/>
      </w:r>
      <w:r w:rsidRPr="008D76B4">
        <w:rPr>
          <w:i/>
          <w:sz w:val="18"/>
        </w:rPr>
        <w:instrText xml:space="preserve"> SEQ "Table" \* ARABIC </w:instrText>
      </w:r>
      <w:r w:rsidRPr="008D76B4">
        <w:rPr>
          <w:i/>
          <w:sz w:val="18"/>
        </w:rPr>
        <w:fldChar w:fldCharType="separate"/>
      </w:r>
      <w:r w:rsidR="004B47E8">
        <w:rPr>
          <w:i/>
          <w:noProof/>
          <w:sz w:val="18"/>
        </w:rPr>
        <w:t>179</w:t>
      </w:r>
      <w:r w:rsidRPr="008D76B4">
        <w:rPr>
          <w:i/>
          <w:sz w:val="18"/>
        </w:rPr>
        <w:fldChar w:fldCharType="end"/>
      </w:r>
      <w:r w:rsidRPr="008D76B4">
        <w:rPr>
          <w:i/>
          <w:sz w:val="18"/>
        </w:rPr>
        <w:t>, SHA-512 Mechanisms vs. Functions</w:t>
      </w:r>
      <w:bookmarkEnd w:id="5637"/>
    </w:p>
    <w:tbl>
      <w:tblPr>
        <w:tblW w:w="0" w:type="auto"/>
        <w:tblInd w:w="-365" w:type="dxa"/>
        <w:tblLayout w:type="fixed"/>
        <w:tblCellMar>
          <w:left w:w="115" w:type="dxa"/>
          <w:right w:w="115" w:type="dxa"/>
        </w:tblCellMar>
        <w:tblLook w:val="0000" w:firstRow="0" w:lastRow="0" w:firstColumn="0" w:lastColumn="0" w:noHBand="0" w:noVBand="0"/>
      </w:tblPr>
      <w:tblGrid>
        <w:gridCol w:w="3600"/>
        <w:gridCol w:w="990"/>
        <w:gridCol w:w="810"/>
        <w:gridCol w:w="540"/>
        <w:gridCol w:w="900"/>
        <w:gridCol w:w="705"/>
        <w:gridCol w:w="975"/>
        <w:gridCol w:w="1433"/>
      </w:tblGrid>
      <w:tr w:rsidR="00331BF0" w:rsidRPr="008D76B4" w14:paraId="1E1442ED" w14:textId="77777777" w:rsidTr="007B527B">
        <w:trPr>
          <w:tblHeader/>
        </w:trPr>
        <w:tc>
          <w:tcPr>
            <w:tcW w:w="3600" w:type="dxa"/>
            <w:tcBorders>
              <w:top w:val="single" w:sz="12" w:space="0" w:color="000000"/>
              <w:left w:val="single" w:sz="12" w:space="0" w:color="000000"/>
            </w:tcBorders>
            <w:shd w:val="clear" w:color="auto" w:fill="auto"/>
          </w:tcPr>
          <w:p w14:paraId="1226C583" w14:textId="77777777" w:rsidR="00331BF0" w:rsidRPr="008D76B4" w:rsidRDefault="00331BF0" w:rsidP="007B527B">
            <w:pPr>
              <w:pStyle w:val="TableSmallFont"/>
              <w:snapToGrid w:val="0"/>
              <w:jc w:val="left"/>
            </w:pPr>
          </w:p>
        </w:tc>
        <w:tc>
          <w:tcPr>
            <w:tcW w:w="6353" w:type="dxa"/>
            <w:gridSpan w:val="7"/>
            <w:tcBorders>
              <w:top w:val="single" w:sz="12" w:space="0" w:color="000000"/>
              <w:left w:val="single" w:sz="6" w:space="0" w:color="000000"/>
              <w:bottom w:val="single" w:sz="6" w:space="0" w:color="000000"/>
              <w:right w:val="single" w:sz="12" w:space="0" w:color="000000"/>
            </w:tcBorders>
            <w:shd w:val="clear" w:color="auto" w:fill="auto"/>
          </w:tcPr>
          <w:p w14:paraId="7473EB3C"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60E9CFEF" w14:textId="77777777" w:rsidTr="007B527B">
        <w:trPr>
          <w:tblHeader/>
        </w:trPr>
        <w:tc>
          <w:tcPr>
            <w:tcW w:w="3600" w:type="dxa"/>
            <w:tcBorders>
              <w:left w:val="single" w:sz="12" w:space="0" w:color="000000"/>
              <w:bottom w:val="single" w:sz="6" w:space="0" w:color="000000"/>
            </w:tcBorders>
            <w:shd w:val="clear" w:color="auto" w:fill="auto"/>
          </w:tcPr>
          <w:p w14:paraId="0A5847C1" w14:textId="77777777" w:rsidR="00331BF0" w:rsidRPr="008D76B4" w:rsidRDefault="00331BF0" w:rsidP="007B527B">
            <w:pPr>
              <w:pStyle w:val="TableSmallFont"/>
              <w:snapToGrid w:val="0"/>
              <w:jc w:val="left"/>
              <w:rPr>
                <w:rFonts w:ascii="Arial" w:hAnsi="Arial" w:cs="Arial"/>
                <w:b/>
                <w:sz w:val="20"/>
              </w:rPr>
            </w:pPr>
          </w:p>
          <w:p w14:paraId="77C57FCA" w14:textId="77777777" w:rsidR="00331BF0" w:rsidRPr="008D76B4" w:rsidRDefault="00331BF0" w:rsidP="007B527B">
            <w:pPr>
              <w:pStyle w:val="TableSmallFont"/>
              <w:jc w:val="left"/>
            </w:pPr>
            <w:r w:rsidRPr="008D76B4">
              <w:rPr>
                <w:rFonts w:ascii="Arial" w:hAnsi="Arial" w:cs="Arial"/>
                <w:b/>
                <w:sz w:val="20"/>
              </w:rPr>
              <w:t>Mechanism</w:t>
            </w:r>
          </w:p>
        </w:tc>
        <w:tc>
          <w:tcPr>
            <w:tcW w:w="990" w:type="dxa"/>
            <w:tcBorders>
              <w:top w:val="single" w:sz="6" w:space="0" w:color="000000"/>
              <w:left w:val="single" w:sz="6" w:space="0" w:color="000000"/>
              <w:bottom w:val="single" w:sz="6" w:space="0" w:color="000000"/>
            </w:tcBorders>
            <w:shd w:val="clear" w:color="auto" w:fill="auto"/>
          </w:tcPr>
          <w:p w14:paraId="6EC46FED" w14:textId="77777777" w:rsidR="00331BF0" w:rsidRPr="008D76B4" w:rsidRDefault="00331BF0" w:rsidP="007B527B">
            <w:pPr>
              <w:pStyle w:val="TableSmallFont"/>
            </w:pPr>
            <w:r w:rsidRPr="008D76B4">
              <w:rPr>
                <w:rFonts w:ascii="Arial" w:hAnsi="Arial" w:cs="Arial"/>
                <w:b/>
                <w:sz w:val="20"/>
              </w:rPr>
              <w:t>Encrypt</w:t>
            </w:r>
          </w:p>
          <w:p w14:paraId="0106C792" w14:textId="77777777" w:rsidR="00331BF0" w:rsidRPr="008D76B4" w:rsidRDefault="00331BF0" w:rsidP="007B527B">
            <w:pPr>
              <w:pStyle w:val="TableSmallFont"/>
            </w:pPr>
            <w:r w:rsidRPr="008D76B4">
              <w:rPr>
                <w:rFonts w:ascii="Arial" w:hAnsi="Arial" w:cs="Arial"/>
                <w:b/>
                <w:sz w:val="20"/>
              </w:rPr>
              <w:t>&amp;</w:t>
            </w:r>
          </w:p>
          <w:p w14:paraId="7C22D1E0" w14:textId="77777777" w:rsidR="00331BF0" w:rsidRPr="008D76B4" w:rsidRDefault="00331BF0" w:rsidP="007B527B">
            <w:pPr>
              <w:pStyle w:val="TableSmallFont"/>
            </w:pPr>
            <w:r w:rsidRPr="008D76B4">
              <w:rPr>
                <w:rFonts w:ascii="Arial" w:hAnsi="Arial" w:cs="Arial"/>
                <w:b/>
                <w:sz w:val="20"/>
              </w:rPr>
              <w:t>Decrypt</w:t>
            </w:r>
          </w:p>
        </w:tc>
        <w:tc>
          <w:tcPr>
            <w:tcW w:w="810" w:type="dxa"/>
            <w:tcBorders>
              <w:top w:val="single" w:sz="6" w:space="0" w:color="000000"/>
              <w:left w:val="single" w:sz="6" w:space="0" w:color="000000"/>
              <w:bottom w:val="single" w:sz="6" w:space="0" w:color="000000"/>
            </w:tcBorders>
            <w:shd w:val="clear" w:color="auto" w:fill="auto"/>
          </w:tcPr>
          <w:p w14:paraId="5EDA7429" w14:textId="77777777" w:rsidR="00331BF0" w:rsidRPr="008D76B4" w:rsidRDefault="00331BF0" w:rsidP="007B527B">
            <w:pPr>
              <w:pStyle w:val="TableSmallFont"/>
            </w:pPr>
            <w:r w:rsidRPr="008D76B4">
              <w:rPr>
                <w:rFonts w:ascii="Arial" w:hAnsi="Arial" w:cs="Arial"/>
                <w:b/>
                <w:sz w:val="20"/>
              </w:rPr>
              <w:t>Sign</w:t>
            </w:r>
          </w:p>
          <w:p w14:paraId="7DA742F3" w14:textId="77777777" w:rsidR="00331BF0" w:rsidRPr="008D76B4" w:rsidRDefault="00331BF0" w:rsidP="007B527B">
            <w:pPr>
              <w:pStyle w:val="TableSmallFont"/>
            </w:pPr>
            <w:r w:rsidRPr="008D76B4">
              <w:rPr>
                <w:rFonts w:ascii="Arial" w:hAnsi="Arial" w:cs="Arial"/>
                <w:b/>
                <w:sz w:val="20"/>
              </w:rPr>
              <w:t>&amp;</w:t>
            </w:r>
          </w:p>
          <w:p w14:paraId="14C0605D" w14:textId="77777777" w:rsidR="00331BF0" w:rsidRPr="008D76B4" w:rsidRDefault="00331BF0" w:rsidP="007B527B">
            <w:pPr>
              <w:pStyle w:val="TableSmallFont"/>
            </w:pPr>
            <w:r w:rsidRPr="008D76B4">
              <w:rPr>
                <w:rFonts w:ascii="Arial" w:hAnsi="Arial" w:cs="Arial"/>
                <w:b/>
                <w:sz w:val="20"/>
              </w:rPr>
              <w:t>Verify</w:t>
            </w:r>
          </w:p>
        </w:tc>
        <w:tc>
          <w:tcPr>
            <w:tcW w:w="540" w:type="dxa"/>
            <w:tcBorders>
              <w:top w:val="single" w:sz="6" w:space="0" w:color="000000"/>
              <w:left w:val="single" w:sz="6" w:space="0" w:color="000000"/>
              <w:bottom w:val="single" w:sz="6" w:space="0" w:color="000000"/>
            </w:tcBorders>
            <w:shd w:val="clear" w:color="auto" w:fill="auto"/>
          </w:tcPr>
          <w:p w14:paraId="333D7B78" w14:textId="77777777" w:rsidR="00331BF0" w:rsidRPr="008D76B4" w:rsidRDefault="00331BF0" w:rsidP="007B527B">
            <w:pPr>
              <w:pStyle w:val="TableSmallFont"/>
            </w:pPr>
            <w:r w:rsidRPr="008D76B4">
              <w:rPr>
                <w:rFonts w:ascii="Arial" w:hAnsi="Arial" w:cs="Arial"/>
                <w:b/>
                <w:sz w:val="20"/>
              </w:rPr>
              <w:t>SR</w:t>
            </w:r>
          </w:p>
          <w:p w14:paraId="58B68076" w14:textId="77777777" w:rsidR="00331BF0" w:rsidRPr="008D76B4" w:rsidRDefault="00331BF0" w:rsidP="007B527B">
            <w:pPr>
              <w:pStyle w:val="TableSmallFont"/>
            </w:pPr>
            <w:r w:rsidRPr="008D76B4">
              <w:rPr>
                <w:rFonts w:ascii="Arial" w:hAnsi="Arial" w:cs="Arial"/>
                <w:b/>
                <w:sz w:val="20"/>
              </w:rPr>
              <w:t>&amp;</w:t>
            </w:r>
          </w:p>
          <w:p w14:paraId="6C6B0ED9"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sz w:val="20"/>
                <w:vertAlign w:val="superscript"/>
              </w:rPr>
              <w:t>1</w:t>
            </w:r>
          </w:p>
        </w:tc>
        <w:tc>
          <w:tcPr>
            <w:tcW w:w="900" w:type="dxa"/>
            <w:tcBorders>
              <w:top w:val="single" w:sz="6" w:space="0" w:color="000000"/>
              <w:left w:val="single" w:sz="6" w:space="0" w:color="000000"/>
              <w:bottom w:val="single" w:sz="6" w:space="0" w:color="000000"/>
            </w:tcBorders>
            <w:shd w:val="clear" w:color="auto" w:fill="auto"/>
          </w:tcPr>
          <w:p w14:paraId="62258ED2" w14:textId="77777777" w:rsidR="00331BF0" w:rsidRPr="008D76B4" w:rsidRDefault="00331BF0" w:rsidP="007B527B">
            <w:pPr>
              <w:pStyle w:val="TableSmallFont"/>
              <w:snapToGrid w:val="0"/>
              <w:rPr>
                <w:rFonts w:ascii="Arial" w:hAnsi="Arial" w:cs="Arial"/>
                <w:b/>
                <w:sz w:val="20"/>
              </w:rPr>
            </w:pPr>
          </w:p>
          <w:p w14:paraId="55E4EF05" w14:textId="77777777" w:rsidR="00331BF0" w:rsidRPr="008D76B4" w:rsidRDefault="00331BF0" w:rsidP="007B527B">
            <w:pPr>
              <w:pStyle w:val="TableSmallFont"/>
            </w:pPr>
            <w:r w:rsidRPr="008D76B4">
              <w:rPr>
                <w:rFonts w:ascii="Arial" w:hAnsi="Arial" w:cs="Arial"/>
                <w:b/>
                <w:sz w:val="20"/>
              </w:rPr>
              <w:t>Digest</w:t>
            </w:r>
          </w:p>
        </w:tc>
        <w:tc>
          <w:tcPr>
            <w:tcW w:w="705" w:type="dxa"/>
            <w:tcBorders>
              <w:top w:val="single" w:sz="6" w:space="0" w:color="000000"/>
              <w:left w:val="single" w:sz="6" w:space="0" w:color="000000"/>
              <w:bottom w:val="single" w:sz="6" w:space="0" w:color="000000"/>
            </w:tcBorders>
            <w:shd w:val="clear" w:color="auto" w:fill="auto"/>
          </w:tcPr>
          <w:p w14:paraId="4AB27FC3" w14:textId="77777777" w:rsidR="00331BF0" w:rsidRPr="008D76B4" w:rsidRDefault="00331BF0" w:rsidP="007B527B">
            <w:pPr>
              <w:pStyle w:val="TableSmallFont"/>
            </w:pPr>
            <w:r w:rsidRPr="008D76B4">
              <w:rPr>
                <w:rFonts w:ascii="Arial" w:hAnsi="Arial" w:cs="Arial"/>
                <w:b/>
                <w:sz w:val="20"/>
              </w:rPr>
              <w:t>Gen.</w:t>
            </w:r>
          </w:p>
          <w:p w14:paraId="3CDC39BA"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679F5EE6" w14:textId="77777777" w:rsidR="00331BF0" w:rsidRPr="008D76B4" w:rsidRDefault="00331BF0" w:rsidP="007B527B">
            <w:pPr>
              <w:pStyle w:val="TableSmallFont"/>
            </w:pPr>
            <w:r w:rsidRPr="008D76B4">
              <w:rPr>
                <w:rFonts w:ascii="Arial" w:hAnsi="Arial" w:cs="Arial"/>
                <w:b/>
                <w:sz w:val="20"/>
              </w:rPr>
              <w:t>Key</w:t>
            </w:r>
          </w:p>
          <w:p w14:paraId="68087E96" w14:textId="77777777" w:rsidR="00331BF0" w:rsidRPr="008D76B4" w:rsidRDefault="00331BF0" w:rsidP="007B527B">
            <w:pPr>
              <w:pStyle w:val="TableSmallFont"/>
            </w:pPr>
            <w:r w:rsidRPr="008D76B4">
              <w:rPr>
                <w:rFonts w:ascii="Arial" w:hAnsi="Arial" w:cs="Arial"/>
                <w:b/>
                <w:sz w:val="20"/>
              </w:rPr>
              <w:t>Pair</w:t>
            </w:r>
          </w:p>
        </w:tc>
        <w:tc>
          <w:tcPr>
            <w:tcW w:w="975" w:type="dxa"/>
            <w:tcBorders>
              <w:top w:val="single" w:sz="6" w:space="0" w:color="000000"/>
              <w:left w:val="single" w:sz="6" w:space="0" w:color="000000"/>
              <w:bottom w:val="single" w:sz="6" w:space="0" w:color="000000"/>
            </w:tcBorders>
            <w:shd w:val="clear" w:color="auto" w:fill="auto"/>
          </w:tcPr>
          <w:p w14:paraId="28ED22F3" w14:textId="77777777" w:rsidR="00331BF0" w:rsidRPr="008D76B4" w:rsidRDefault="00331BF0" w:rsidP="007B527B">
            <w:pPr>
              <w:pStyle w:val="TableSmallFont"/>
            </w:pPr>
            <w:r w:rsidRPr="008D76B4">
              <w:rPr>
                <w:rFonts w:ascii="Arial" w:hAnsi="Arial" w:cs="Arial"/>
                <w:b/>
                <w:sz w:val="20"/>
              </w:rPr>
              <w:t>Wrap</w:t>
            </w:r>
          </w:p>
          <w:p w14:paraId="2C6291AE" w14:textId="77777777" w:rsidR="00331BF0" w:rsidRPr="008D76B4" w:rsidRDefault="00331BF0" w:rsidP="007B527B">
            <w:pPr>
              <w:pStyle w:val="TableSmallFont"/>
            </w:pPr>
            <w:r w:rsidRPr="008D76B4">
              <w:rPr>
                <w:rFonts w:ascii="Arial" w:hAnsi="Arial" w:cs="Arial"/>
                <w:b/>
                <w:sz w:val="20"/>
              </w:rPr>
              <w:t>&amp;</w:t>
            </w:r>
          </w:p>
          <w:p w14:paraId="5C7B8C09" w14:textId="77777777" w:rsidR="00331BF0" w:rsidRPr="008D76B4" w:rsidRDefault="00331BF0" w:rsidP="007B527B">
            <w:pPr>
              <w:pStyle w:val="TableSmallFont"/>
            </w:pPr>
            <w:r w:rsidRPr="008D76B4">
              <w:rPr>
                <w:rFonts w:ascii="Arial" w:hAnsi="Arial" w:cs="Arial"/>
                <w:b/>
                <w:sz w:val="20"/>
              </w:rPr>
              <w:t>Unwrap</w:t>
            </w: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0AB82E95" w14:textId="77777777" w:rsidR="00331BF0" w:rsidRPr="008D76B4" w:rsidRDefault="00331BF0" w:rsidP="007B527B">
            <w:pPr>
              <w:pStyle w:val="TableSmallFont"/>
              <w:snapToGrid w:val="0"/>
              <w:rPr>
                <w:rFonts w:ascii="Arial" w:hAnsi="Arial" w:cs="Arial"/>
                <w:b/>
                <w:sz w:val="20"/>
              </w:rPr>
            </w:pPr>
          </w:p>
          <w:p w14:paraId="56DFC087"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393CBFA7" w14:textId="77777777" w:rsidTr="007B527B">
        <w:tc>
          <w:tcPr>
            <w:tcW w:w="3600" w:type="dxa"/>
            <w:tcBorders>
              <w:top w:val="single" w:sz="6" w:space="0" w:color="000000"/>
              <w:left w:val="single" w:sz="12" w:space="0" w:color="000000"/>
              <w:bottom w:val="single" w:sz="6" w:space="0" w:color="000000"/>
            </w:tcBorders>
            <w:shd w:val="clear" w:color="auto" w:fill="auto"/>
          </w:tcPr>
          <w:p w14:paraId="04DAFC50" w14:textId="77777777" w:rsidR="00331BF0" w:rsidRPr="008D76B4" w:rsidRDefault="00331BF0" w:rsidP="007B527B">
            <w:pPr>
              <w:pStyle w:val="TableSmallFont"/>
              <w:keepNext w:val="0"/>
              <w:jc w:val="left"/>
            </w:pPr>
            <w:r w:rsidRPr="008D76B4">
              <w:rPr>
                <w:rFonts w:ascii="Arial" w:hAnsi="Arial" w:cs="Arial"/>
                <w:sz w:val="20"/>
              </w:rPr>
              <w:t>CKM_BLAKE2B_512</w:t>
            </w:r>
          </w:p>
        </w:tc>
        <w:tc>
          <w:tcPr>
            <w:tcW w:w="990" w:type="dxa"/>
            <w:tcBorders>
              <w:top w:val="single" w:sz="6" w:space="0" w:color="000000"/>
              <w:left w:val="single" w:sz="6" w:space="0" w:color="000000"/>
              <w:bottom w:val="single" w:sz="6" w:space="0" w:color="000000"/>
            </w:tcBorders>
            <w:shd w:val="clear" w:color="auto" w:fill="auto"/>
          </w:tcPr>
          <w:p w14:paraId="600E3F89"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1DA846A2" w14:textId="77777777" w:rsidR="00331BF0" w:rsidRPr="008D76B4" w:rsidRDefault="00331BF0" w:rsidP="007B527B">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5BAA82DA"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376AC268"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705" w:type="dxa"/>
            <w:tcBorders>
              <w:top w:val="single" w:sz="6" w:space="0" w:color="000000"/>
              <w:left w:val="single" w:sz="6" w:space="0" w:color="000000"/>
              <w:bottom w:val="single" w:sz="6" w:space="0" w:color="000000"/>
            </w:tcBorders>
            <w:shd w:val="clear" w:color="auto" w:fill="auto"/>
          </w:tcPr>
          <w:p w14:paraId="15B0E820"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EC5CD05"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455717E7" w14:textId="77777777" w:rsidR="00331BF0" w:rsidRPr="008D76B4" w:rsidRDefault="00331BF0" w:rsidP="007B527B">
            <w:pPr>
              <w:pStyle w:val="TableSmallFont"/>
              <w:keepNext w:val="0"/>
              <w:snapToGrid w:val="0"/>
              <w:rPr>
                <w:rFonts w:ascii="Arial" w:hAnsi="Arial" w:cs="Arial"/>
                <w:sz w:val="20"/>
              </w:rPr>
            </w:pPr>
          </w:p>
        </w:tc>
      </w:tr>
      <w:tr w:rsidR="00331BF0" w:rsidRPr="008D76B4" w14:paraId="57D9C02C" w14:textId="77777777" w:rsidTr="007B527B">
        <w:tc>
          <w:tcPr>
            <w:tcW w:w="3600" w:type="dxa"/>
            <w:tcBorders>
              <w:top w:val="single" w:sz="6" w:space="0" w:color="000000"/>
              <w:left w:val="single" w:sz="12" w:space="0" w:color="000000"/>
              <w:bottom w:val="single" w:sz="6" w:space="0" w:color="000000"/>
            </w:tcBorders>
            <w:shd w:val="clear" w:color="auto" w:fill="auto"/>
          </w:tcPr>
          <w:p w14:paraId="6A912F20" w14:textId="77777777" w:rsidR="00331BF0" w:rsidRPr="008D76B4" w:rsidRDefault="00331BF0" w:rsidP="007B527B">
            <w:pPr>
              <w:pStyle w:val="TableSmallFont"/>
              <w:keepNext w:val="0"/>
              <w:jc w:val="left"/>
            </w:pPr>
            <w:r w:rsidRPr="008D76B4">
              <w:rPr>
                <w:rFonts w:ascii="Arial" w:hAnsi="Arial" w:cs="Arial"/>
                <w:sz w:val="20"/>
              </w:rPr>
              <w:t>CKM_BLAKE2B_512_HMAC_GENERAL</w:t>
            </w:r>
          </w:p>
        </w:tc>
        <w:tc>
          <w:tcPr>
            <w:tcW w:w="990" w:type="dxa"/>
            <w:tcBorders>
              <w:top w:val="single" w:sz="6" w:space="0" w:color="000000"/>
              <w:left w:val="single" w:sz="6" w:space="0" w:color="000000"/>
              <w:bottom w:val="single" w:sz="6" w:space="0" w:color="000000"/>
            </w:tcBorders>
            <w:shd w:val="clear" w:color="auto" w:fill="auto"/>
          </w:tcPr>
          <w:p w14:paraId="5EC9C713"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7DE705AE"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22D1E5FD"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6970E576" w14:textId="77777777" w:rsidR="00331BF0" w:rsidRPr="008D76B4" w:rsidRDefault="00331BF0" w:rsidP="007B527B">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2B1FD5CE"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7F5A15ED"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3E0819FC" w14:textId="77777777" w:rsidR="00331BF0" w:rsidRPr="008D76B4" w:rsidRDefault="00331BF0" w:rsidP="007B527B">
            <w:pPr>
              <w:pStyle w:val="TableSmallFont"/>
              <w:keepNext w:val="0"/>
              <w:snapToGrid w:val="0"/>
              <w:rPr>
                <w:rFonts w:ascii="Arial" w:hAnsi="Arial" w:cs="Arial"/>
                <w:sz w:val="20"/>
              </w:rPr>
            </w:pPr>
          </w:p>
        </w:tc>
      </w:tr>
      <w:tr w:rsidR="00331BF0" w:rsidRPr="008D76B4" w14:paraId="0FB038CA" w14:textId="77777777" w:rsidTr="007B527B">
        <w:tc>
          <w:tcPr>
            <w:tcW w:w="3600" w:type="dxa"/>
            <w:tcBorders>
              <w:top w:val="single" w:sz="6" w:space="0" w:color="000000"/>
              <w:left w:val="single" w:sz="12" w:space="0" w:color="000000"/>
              <w:bottom w:val="single" w:sz="6" w:space="0" w:color="000000"/>
            </w:tcBorders>
            <w:shd w:val="clear" w:color="auto" w:fill="auto"/>
          </w:tcPr>
          <w:p w14:paraId="57AE39D7" w14:textId="77777777" w:rsidR="00331BF0" w:rsidRPr="008D76B4" w:rsidRDefault="00331BF0" w:rsidP="007B527B">
            <w:pPr>
              <w:pStyle w:val="TableSmallFont"/>
              <w:keepNext w:val="0"/>
              <w:jc w:val="left"/>
            </w:pPr>
            <w:r w:rsidRPr="008D76B4">
              <w:rPr>
                <w:rFonts w:ascii="Arial" w:hAnsi="Arial" w:cs="Arial"/>
                <w:sz w:val="20"/>
              </w:rPr>
              <w:t>CKM_BLAKE2B_512_HMAC</w:t>
            </w:r>
          </w:p>
        </w:tc>
        <w:tc>
          <w:tcPr>
            <w:tcW w:w="990" w:type="dxa"/>
            <w:tcBorders>
              <w:top w:val="single" w:sz="6" w:space="0" w:color="000000"/>
              <w:left w:val="single" w:sz="6" w:space="0" w:color="000000"/>
              <w:bottom w:val="single" w:sz="6" w:space="0" w:color="000000"/>
            </w:tcBorders>
            <w:shd w:val="clear" w:color="auto" w:fill="auto"/>
          </w:tcPr>
          <w:p w14:paraId="51EDCF7C"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2B3DB4D8" w14:textId="77777777" w:rsidR="00331BF0" w:rsidRPr="008D76B4" w:rsidRDefault="00331BF0" w:rsidP="007B527B">
            <w:pPr>
              <w:pStyle w:val="TableSmallFont"/>
              <w:keepNext w:val="0"/>
            </w:pPr>
            <w:r w:rsidRPr="008D76B4">
              <w:rPr>
                <w:rFonts w:ascii="Wingdings" w:eastAsia="Wingdings" w:hAnsi="Wingdings" w:cs="Wingdings"/>
                <w:sz w:val="20"/>
              </w:rPr>
              <w:t></w:t>
            </w:r>
          </w:p>
        </w:tc>
        <w:tc>
          <w:tcPr>
            <w:tcW w:w="540" w:type="dxa"/>
            <w:tcBorders>
              <w:top w:val="single" w:sz="6" w:space="0" w:color="000000"/>
              <w:left w:val="single" w:sz="6" w:space="0" w:color="000000"/>
              <w:bottom w:val="single" w:sz="6" w:space="0" w:color="000000"/>
            </w:tcBorders>
            <w:shd w:val="clear" w:color="auto" w:fill="auto"/>
          </w:tcPr>
          <w:p w14:paraId="794F926A"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7CB0E570" w14:textId="77777777" w:rsidR="00331BF0" w:rsidRPr="008D76B4" w:rsidRDefault="00331BF0" w:rsidP="007B527B">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295F007C"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3CA26632"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3D375B24" w14:textId="77777777" w:rsidR="00331BF0" w:rsidRPr="008D76B4" w:rsidRDefault="00331BF0" w:rsidP="007B527B">
            <w:pPr>
              <w:pStyle w:val="TableSmallFont"/>
              <w:keepNext w:val="0"/>
              <w:snapToGrid w:val="0"/>
              <w:rPr>
                <w:rFonts w:ascii="Arial" w:hAnsi="Arial" w:cs="Arial"/>
                <w:sz w:val="20"/>
              </w:rPr>
            </w:pPr>
          </w:p>
        </w:tc>
      </w:tr>
      <w:tr w:rsidR="00331BF0" w:rsidRPr="008D76B4" w14:paraId="2A081940" w14:textId="77777777" w:rsidTr="007B527B">
        <w:tc>
          <w:tcPr>
            <w:tcW w:w="3600" w:type="dxa"/>
            <w:tcBorders>
              <w:top w:val="single" w:sz="6" w:space="0" w:color="000000"/>
              <w:left w:val="single" w:sz="12" w:space="0" w:color="000000"/>
              <w:bottom w:val="single" w:sz="6" w:space="0" w:color="000000"/>
            </w:tcBorders>
            <w:shd w:val="clear" w:color="auto" w:fill="auto"/>
          </w:tcPr>
          <w:p w14:paraId="767F6683" w14:textId="77777777" w:rsidR="00331BF0" w:rsidRPr="008D76B4" w:rsidRDefault="00331BF0" w:rsidP="007B527B">
            <w:pPr>
              <w:pStyle w:val="TableSmallFont"/>
              <w:keepNext w:val="0"/>
              <w:jc w:val="left"/>
            </w:pPr>
            <w:r>
              <w:rPr>
                <w:rFonts w:ascii="Arial" w:hAnsi="Arial" w:cs="Arial"/>
                <w:sz w:val="20"/>
              </w:rPr>
              <w:t>CKM_BLAKE2B_512_KEY_DERIVE</w:t>
            </w:r>
          </w:p>
        </w:tc>
        <w:tc>
          <w:tcPr>
            <w:tcW w:w="990" w:type="dxa"/>
            <w:tcBorders>
              <w:top w:val="single" w:sz="6" w:space="0" w:color="000000"/>
              <w:left w:val="single" w:sz="6" w:space="0" w:color="000000"/>
              <w:bottom w:val="single" w:sz="6" w:space="0" w:color="000000"/>
            </w:tcBorders>
            <w:shd w:val="clear" w:color="auto" w:fill="auto"/>
          </w:tcPr>
          <w:p w14:paraId="108C9439"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6" w:space="0" w:color="000000"/>
            </w:tcBorders>
            <w:shd w:val="clear" w:color="auto" w:fill="auto"/>
          </w:tcPr>
          <w:p w14:paraId="7C1F0015" w14:textId="77777777" w:rsidR="00331BF0" w:rsidRPr="008D76B4" w:rsidRDefault="00331BF0" w:rsidP="007B527B">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6" w:space="0" w:color="000000"/>
            </w:tcBorders>
            <w:shd w:val="clear" w:color="auto" w:fill="auto"/>
          </w:tcPr>
          <w:p w14:paraId="4C531A5E"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6" w:space="0" w:color="000000"/>
            </w:tcBorders>
            <w:shd w:val="clear" w:color="auto" w:fill="auto"/>
          </w:tcPr>
          <w:p w14:paraId="2B2761FD" w14:textId="77777777" w:rsidR="00331BF0" w:rsidRPr="008D76B4" w:rsidRDefault="00331BF0" w:rsidP="007B527B">
            <w:pPr>
              <w:pStyle w:val="TableSmallFont"/>
              <w:keepNext w:val="0"/>
              <w:snapToGrid w:val="0"/>
              <w:rPr>
                <w:rFonts w:ascii="Arial" w:hAnsi="Arial" w:cs="Arial"/>
                <w:sz w:val="20"/>
              </w:rPr>
            </w:pPr>
          </w:p>
        </w:tc>
        <w:tc>
          <w:tcPr>
            <w:tcW w:w="705" w:type="dxa"/>
            <w:tcBorders>
              <w:top w:val="single" w:sz="6" w:space="0" w:color="000000"/>
              <w:left w:val="single" w:sz="6" w:space="0" w:color="000000"/>
              <w:bottom w:val="single" w:sz="6" w:space="0" w:color="000000"/>
            </w:tcBorders>
            <w:shd w:val="clear" w:color="auto" w:fill="auto"/>
          </w:tcPr>
          <w:p w14:paraId="20E6F896"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6" w:space="0" w:color="000000"/>
            </w:tcBorders>
            <w:shd w:val="clear" w:color="auto" w:fill="auto"/>
          </w:tcPr>
          <w:p w14:paraId="57DB4584"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6" w:space="0" w:color="000000"/>
              <w:right w:val="single" w:sz="12" w:space="0" w:color="000000"/>
            </w:tcBorders>
            <w:shd w:val="clear" w:color="auto" w:fill="auto"/>
          </w:tcPr>
          <w:p w14:paraId="1206CD8B"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2C765E72" w14:textId="77777777" w:rsidTr="007B527B">
        <w:tc>
          <w:tcPr>
            <w:tcW w:w="3600" w:type="dxa"/>
            <w:tcBorders>
              <w:top w:val="single" w:sz="6" w:space="0" w:color="000000"/>
              <w:left w:val="single" w:sz="12" w:space="0" w:color="000000"/>
              <w:bottom w:val="single" w:sz="12" w:space="0" w:color="000000"/>
            </w:tcBorders>
            <w:shd w:val="clear" w:color="auto" w:fill="auto"/>
          </w:tcPr>
          <w:p w14:paraId="13BD783B" w14:textId="77777777" w:rsidR="00331BF0" w:rsidRPr="008D76B4" w:rsidRDefault="00331BF0" w:rsidP="007B527B">
            <w:pPr>
              <w:pStyle w:val="TableSmallFont"/>
              <w:keepNext w:val="0"/>
              <w:jc w:val="left"/>
            </w:pPr>
            <w:r w:rsidRPr="008D76B4">
              <w:rPr>
                <w:rFonts w:ascii="Arial" w:hAnsi="Arial" w:cs="Arial"/>
                <w:sz w:val="20"/>
              </w:rPr>
              <w:t>CKM_BLAKE2B_512_KEY_GEN</w:t>
            </w:r>
          </w:p>
        </w:tc>
        <w:tc>
          <w:tcPr>
            <w:tcW w:w="990" w:type="dxa"/>
            <w:tcBorders>
              <w:top w:val="single" w:sz="6" w:space="0" w:color="000000"/>
              <w:left w:val="single" w:sz="6" w:space="0" w:color="000000"/>
              <w:bottom w:val="single" w:sz="12" w:space="0" w:color="000000"/>
            </w:tcBorders>
            <w:shd w:val="clear" w:color="auto" w:fill="auto"/>
          </w:tcPr>
          <w:p w14:paraId="66BA29F3" w14:textId="77777777" w:rsidR="00331BF0" w:rsidRPr="008D76B4" w:rsidRDefault="00331BF0" w:rsidP="007B527B">
            <w:pPr>
              <w:pStyle w:val="TableSmallFont"/>
              <w:keepNext w:val="0"/>
              <w:snapToGrid w:val="0"/>
              <w:rPr>
                <w:rFonts w:ascii="Arial" w:hAnsi="Arial" w:cs="Arial"/>
                <w:sz w:val="20"/>
              </w:rPr>
            </w:pPr>
          </w:p>
        </w:tc>
        <w:tc>
          <w:tcPr>
            <w:tcW w:w="810" w:type="dxa"/>
            <w:tcBorders>
              <w:top w:val="single" w:sz="6" w:space="0" w:color="000000"/>
              <w:left w:val="single" w:sz="6" w:space="0" w:color="000000"/>
              <w:bottom w:val="single" w:sz="12" w:space="0" w:color="000000"/>
            </w:tcBorders>
            <w:shd w:val="clear" w:color="auto" w:fill="auto"/>
          </w:tcPr>
          <w:p w14:paraId="0EE84A2A" w14:textId="77777777" w:rsidR="00331BF0" w:rsidRPr="008D76B4" w:rsidRDefault="00331BF0" w:rsidP="007B527B">
            <w:pPr>
              <w:pStyle w:val="TableSmallFont"/>
              <w:keepNext w:val="0"/>
              <w:snapToGrid w:val="0"/>
              <w:rPr>
                <w:rFonts w:ascii="Arial" w:hAnsi="Arial" w:cs="Arial"/>
                <w:sz w:val="20"/>
              </w:rPr>
            </w:pPr>
          </w:p>
        </w:tc>
        <w:tc>
          <w:tcPr>
            <w:tcW w:w="540" w:type="dxa"/>
            <w:tcBorders>
              <w:top w:val="single" w:sz="6" w:space="0" w:color="000000"/>
              <w:left w:val="single" w:sz="6" w:space="0" w:color="000000"/>
              <w:bottom w:val="single" w:sz="12" w:space="0" w:color="000000"/>
            </w:tcBorders>
            <w:shd w:val="clear" w:color="auto" w:fill="auto"/>
          </w:tcPr>
          <w:p w14:paraId="0071DC8B" w14:textId="77777777" w:rsidR="00331BF0" w:rsidRPr="008D76B4" w:rsidRDefault="00331BF0" w:rsidP="007B527B">
            <w:pPr>
              <w:pStyle w:val="TableSmallFont"/>
              <w:keepNext w:val="0"/>
              <w:snapToGrid w:val="0"/>
              <w:rPr>
                <w:rFonts w:ascii="Arial" w:hAnsi="Arial" w:cs="Arial"/>
                <w:sz w:val="20"/>
              </w:rPr>
            </w:pPr>
          </w:p>
        </w:tc>
        <w:tc>
          <w:tcPr>
            <w:tcW w:w="900" w:type="dxa"/>
            <w:tcBorders>
              <w:top w:val="single" w:sz="6" w:space="0" w:color="000000"/>
              <w:left w:val="single" w:sz="6" w:space="0" w:color="000000"/>
              <w:bottom w:val="single" w:sz="12" w:space="0" w:color="000000"/>
            </w:tcBorders>
            <w:shd w:val="clear" w:color="auto" w:fill="auto"/>
          </w:tcPr>
          <w:p w14:paraId="2B266536" w14:textId="77777777" w:rsidR="00331BF0" w:rsidRPr="008D76B4" w:rsidRDefault="00331BF0" w:rsidP="007B527B">
            <w:pPr>
              <w:pStyle w:val="TableSmallFont"/>
              <w:keepNext w:val="0"/>
              <w:snapToGrid w:val="0"/>
            </w:pPr>
            <w:r w:rsidRPr="008D76B4">
              <w:rPr>
                <w:rFonts w:ascii="Wingdings" w:eastAsia="Wingdings" w:hAnsi="Wingdings" w:cs="Wingdings"/>
                <w:sz w:val="20"/>
              </w:rPr>
              <w:t></w:t>
            </w:r>
          </w:p>
        </w:tc>
        <w:tc>
          <w:tcPr>
            <w:tcW w:w="705" w:type="dxa"/>
            <w:tcBorders>
              <w:top w:val="single" w:sz="6" w:space="0" w:color="000000"/>
              <w:left w:val="single" w:sz="6" w:space="0" w:color="000000"/>
              <w:bottom w:val="single" w:sz="12" w:space="0" w:color="000000"/>
            </w:tcBorders>
            <w:shd w:val="clear" w:color="auto" w:fill="auto"/>
          </w:tcPr>
          <w:p w14:paraId="7B05A29B" w14:textId="77777777" w:rsidR="00331BF0" w:rsidRPr="008D76B4" w:rsidRDefault="00331BF0" w:rsidP="007B527B">
            <w:pPr>
              <w:pStyle w:val="TableSmallFont"/>
              <w:keepNext w:val="0"/>
              <w:snapToGrid w:val="0"/>
              <w:rPr>
                <w:rFonts w:ascii="Arial" w:hAnsi="Arial" w:cs="Arial"/>
                <w:sz w:val="20"/>
              </w:rPr>
            </w:pPr>
          </w:p>
        </w:tc>
        <w:tc>
          <w:tcPr>
            <w:tcW w:w="975" w:type="dxa"/>
            <w:tcBorders>
              <w:top w:val="single" w:sz="6" w:space="0" w:color="000000"/>
              <w:left w:val="single" w:sz="6" w:space="0" w:color="000000"/>
              <w:bottom w:val="single" w:sz="12" w:space="0" w:color="000000"/>
            </w:tcBorders>
            <w:shd w:val="clear" w:color="auto" w:fill="auto"/>
          </w:tcPr>
          <w:p w14:paraId="223BFF6C" w14:textId="77777777" w:rsidR="00331BF0" w:rsidRPr="008D76B4" w:rsidRDefault="00331BF0" w:rsidP="007B527B">
            <w:pPr>
              <w:pStyle w:val="TableSmallFont"/>
              <w:keepNext w:val="0"/>
              <w:snapToGrid w:val="0"/>
              <w:rPr>
                <w:rFonts w:ascii="Arial" w:hAnsi="Arial" w:cs="Arial"/>
                <w:sz w:val="20"/>
              </w:rPr>
            </w:pPr>
          </w:p>
        </w:tc>
        <w:tc>
          <w:tcPr>
            <w:tcW w:w="1433" w:type="dxa"/>
            <w:tcBorders>
              <w:top w:val="single" w:sz="6" w:space="0" w:color="000000"/>
              <w:left w:val="single" w:sz="6" w:space="0" w:color="000000"/>
              <w:bottom w:val="single" w:sz="12" w:space="0" w:color="000000"/>
              <w:right w:val="single" w:sz="12" w:space="0" w:color="000000"/>
            </w:tcBorders>
            <w:shd w:val="clear" w:color="auto" w:fill="auto"/>
          </w:tcPr>
          <w:p w14:paraId="72C28BB4" w14:textId="77777777" w:rsidR="00331BF0" w:rsidRPr="008D76B4" w:rsidRDefault="00331BF0" w:rsidP="007B527B">
            <w:pPr>
              <w:pStyle w:val="TableSmallFont"/>
              <w:keepNext w:val="0"/>
              <w:snapToGrid w:val="0"/>
              <w:rPr>
                <w:rFonts w:ascii="Wingdings" w:eastAsia="Wingdings" w:hAnsi="Wingdings" w:cs="Wingdings"/>
                <w:sz w:val="20"/>
              </w:rPr>
            </w:pPr>
          </w:p>
        </w:tc>
      </w:tr>
    </w:tbl>
    <w:p w14:paraId="5411FE2D" w14:textId="77777777" w:rsidR="00331BF0" w:rsidRPr="008D76B4" w:rsidRDefault="00331BF0" w:rsidP="000234AE">
      <w:pPr>
        <w:pStyle w:val="Heading3"/>
        <w:numPr>
          <w:ilvl w:val="2"/>
          <w:numId w:val="2"/>
        </w:numPr>
        <w:tabs>
          <w:tab w:val="num" w:pos="720"/>
        </w:tabs>
      </w:pPr>
      <w:bookmarkStart w:id="5638" w:name="_Toc8118428"/>
      <w:bookmarkStart w:id="5639" w:name="_Toc30061403"/>
      <w:bookmarkStart w:id="5640" w:name="_Toc90376656"/>
      <w:bookmarkStart w:id="5641" w:name="_Toc111203641"/>
      <w:r w:rsidRPr="008D76B4">
        <w:t>Definitions</w:t>
      </w:r>
      <w:bookmarkEnd w:id="5638"/>
      <w:bookmarkEnd w:id="5639"/>
      <w:bookmarkEnd w:id="5640"/>
      <w:bookmarkEnd w:id="5641"/>
    </w:p>
    <w:p w14:paraId="5150D81E" w14:textId="77777777" w:rsidR="00331BF0" w:rsidRPr="008D76B4" w:rsidRDefault="00331BF0" w:rsidP="00331BF0">
      <w:pPr>
        <w:ind w:left="720"/>
      </w:pPr>
      <w:r w:rsidRPr="008D76B4">
        <w:t>CKM_BLAKE2B_512</w:t>
      </w:r>
    </w:p>
    <w:p w14:paraId="257FD396" w14:textId="77777777" w:rsidR="00331BF0" w:rsidRPr="008D76B4" w:rsidRDefault="00331BF0" w:rsidP="00331BF0">
      <w:pPr>
        <w:ind w:left="720"/>
      </w:pPr>
      <w:r w:rsidRPr="008D76B4">
        <w:t>CKM_BLAKE2B_512_HMAC</w:t>
      </w:r>
    </w:p>
    <w:p w14:paraId="33E4EF6B" w14:textId="77777777" w:rsidR="00331BF0" w:rsidRPr="008D76B4" w:rsidRDefault="00331BF0" w:rsidP="00331BF0">
      <w:pPr>
        <w:ind w:left="720"/>
      </w:pPr>
      <w:r w:rsidRPr="008D76B4">
        <w:t>CKM_BLAKE2B_512_HMAC_GENERAL</w:t>
      </w:r>
    </w:p>
    <w:p w14:paraId="70C1B21C" w14:textId="77777777" w:rsidR="00331BF0" w:rsidRPr="008D76B4" w:rsidRDefault="00331BF0" w:rsidP="00331BF0">
      <w:pPr>
        <w:ind w:left="720"/>
      </w:pPr>
      <w:r w:rsidRPr="008D76B4">
        <w:t>CKM_BLAKE2B_512_KEY_DERIVE</w:t>
      </w:r>
    </w:p>
    <w:p w14:paraId="51DADEFF" w14:textId="77777777" w:rsidR="00331BF0" w:rsidRPr="008D76B4" w:rsidRDefault="00331BF0" w:rsidP="00331BF0">
      <w:pPr>
        <w:ind w:left="720"/>
      </w:pPr>
      <w:r w:rsidRPr="008D76B4">
        <w:t>CKM_BLAKE2B_512_KEY_GEN</w:t>
      </w:r>
    </w:p>
    <w:p w14:paraId="54A9BC2B" w14:textId="77777777" w:rsidR="00331BF0" w:rsidRPr="008D76B4" w:rsidRDefault="00331BF0" w:rsidP="00331BF0">
      <w:pPr>
        <w:ind w:left="720"/>
      </w:pPr>
      <w:r w:rsidRPr="008D76B4">
        <w:t>CKK_BLAKE2B_512_HMAC</w:t>
      </w:r>
    </w:p>
    <w:p w14:paraId="0EA4AE2B" w14:textId="77777777" w:rsidR="00331BF0" w:rsidRPr="008D76B4" w:rsidRDefault="00331BF0" w:rsidP="000234AE">
      <w:pPr>
        <w:pStyle w:val="Heading3"/>
        <w:numPr>
          <w:ilvl w:val="2"/>
          <w:numId w:val="2"/>
        </w:numPr>
        <w:tabs>
          <w:tab w:val="num" w:pos="720"/>
        </w:tabs>
      </w:pPr>
      <w:bookmarkStart w:id="5642" w:name="_Toc8118429"/>
      <w:bookmarkStart w:id="5643" w:name="_Toc30061404"/>
      <w:bookmarkStart w:id="5644" w:name="_Toc90376657"/>
      <w:bookmarkStart w:id="5645" w:name="_Toc111203642"/>
      <w:r w:rsidRPr="008D76B4">
        <w:t>BLAKE2B-512 digest</w:t>
      </w:r>
      <w:bookmarkEnd w:id="5642"/>
      <w:bookmarkEnd w:id="5643"/>
      <w:bookmarkEnd w:id="5644"/>
      <w:bookmarkEnd w:id="5645"/>
    </w:p>
    <w:p w14:paraId="5EBA545A" w14:textId="77777777" w:rsidR="00331BF0" w:rsidRPr="008D76B4" w:rsidRDefault="00331BF0" w:rsidP="00331BF0">
      <w:r w:rsidRPr="008D76B4">
        <w:t xml:space="preserve">The BLAKE2B-512 mechanism, denoted </w:t>
      </w:r>
      <w:r w:rsidRPr="008D76B4">
        <w:rPr>
          <w:b/>
        </w:rPr>
        <w:t>CKM_BLAKE2B_512</w:t>
      </w:r>
      <w:r w:rsidRPr="008D76B4">
        <w:t>, is a mechanism for message digesting, following the Blake2b Algorithm with a 512-bit message digest defined in RFC 7693.</w:t>
      </w:r>
    </w:p>
    <w:p w14:paraId="2D42EB65" w14:textId="77777777" w:rsidR="00331BF0" w:rsidRPr="008D76B4" w:rsidRDefault="00331BF0" w:rsidP="00331BF0">
      <w:r w:rsidRPr="008D76B4">
        <w:t>It does not have a parameter.</w:t>
      </w:r>
    </w:p>
    <w:p w14:paraId="7B4D4E57"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5FC358D6" w14:textId="18B52403" w:rsidR="00331BF0" w:rsidRPr="008D76B4" w:rsidRDefault="00331BF0" w:rsidP="00331BF0">
      <w:pPr>
        <w:pStyle w:val="Caption"/>
      </w:pPr>
      <w:bookmarkStart w:id="5646" w:name="_Toc2585351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180</w:t>
      </w:r>
      <w:r w:rsidRPr="008D76B4">
        <w:rPr>
          <w:szCs w:val="18"/>
        </w:rPr>
        <w:fldChar w:fldCharType="end"/>
      </w:r>
      <w:r w:rsidRPr="008D76B4">
        <w:t>, BLAKE2B-512: Data Length</w:t>
      </w:r>
      <w:bookmarkEnd w:id="5646"/>
    </w:p>
    <w:tbl>
      <w:tblPr>
        <w:tblW w:w="0" w:type="auto"/>
        <w:tblInd w:w="108" w:type="dxa"/>
        <w:tblLayout w:type="fixed"/>
        <w:tblLook w:val="0000" w:firstRow="0" w:lastRow="0" w:firstColumn="0" w:lastColumn="0" w:noHBand="0" w:noVBand="0"/>
      </w:tblPr>
      <w:tblGrid>
        <w:gridCol w:w="1146"/>
        <w:gridCol w:w="1491"/>
        <w:gridCol w:w="2181"/>
      </w:tblGrid>
      <w:tr w:rsidR="00331BF0" w:rsidRPr="008D76B4" w14:paraId="51EC32C8" w14:textId="77777777" w:rsidTr="007B527B">
        <w:trPr>
          <w:tblHeader/>
        </w:trPr>
        <w:tc>
          <w:tcPr>
            <w:tcW w:w="1146" w:type="dxa"/>
            <w:tcBorders>
              <w:top w:val="single" w:sz="12" w:space="0" w:color="000000"/>
              <w:left w:val="single" w:sz="12" w:space="0" w:color="000000"/>
            </w:tcBorders>
            <w:shd w:val="clear" w:color="auto" w:fill="auto"/>
          </w:tcPr>
          <w:p w14:paraId="6434060C" w14:textId="77777777" w:rsidR="00331BF0" w:rsidRPr="008D76B4" w:rsidRDefault="00331BF0" w:rsidP="007B527B">
            <w:pPr>
              <w:pStyle w:val="Table"/>
              <w:keepNext/>
            </w:pPr>
            <w:r w:rsidRPr="008D76B4">
              <w:rPr>
                <w:rFonts w:ascii="Arial" w:hAnsi="Arial" w:cs="Arial"/>
                <w:b/>
                <w:sz w:val="20"/>
              </w:rPr>
              <w:t>Function</w:t>
            </w:r>
          </w:p>
        </w:tc>
        <w:tc>
          <w:tcPr>
            <w:tcW w:w="1491" w:type="dxa"/>
            <w:tcBorders>
              <w:top w:val="single" w:sz="12" w:space="0" w:color="000000"/>
              <w:left w:val="single" w:sz="6" w:space="0" w:color="000000"/>
            </w:tcBorders>
            <w:shd w:val="clear" w:color="auto" w:fill="auto"/>
          </w:tcPr>
          <w:p w14:paraId="3AD8E150" w14:textId="77777777" w:rsidR="00331BF0" w:rsidRPr="008D76B4" w:rsidRDefault="00331BF0" w:rsidP="007B527B">
            <w:pPr>
              <w:pStyle w:val="Table"/>
              <w:keepNext/>
              <w:jc w:val="center"/>
            </w:pPr>
            <w:r w:rsidRPr="008D76B4">
              <w:rPr>
                <w:rFonts w:ascii="Arial" w:hAnsi="Arial" w:cs="Arial"/>
                <w:b/>
                <w:sz w:val="20"/>
              </w:rPr>
              <w:t>Input length</w:t>
            </w:r>
          </w:p>
        </w:tc>
        <w:tc>
          <w:tcPr>
            <w:tcW w:w="2181" w:type="dxa"/>
            <w:tcBorders>
              <w:top w:val="single" w:sz="12" w:space="0" w:color="000000"/>
              <w:left w:val="single" w:sz="6" w:space="0" w:color="000000"/>
              <w:right w:val="single" w:sz="12" w:space="0" w:color="000000"/>
            </w:tcBorders>
            <w:shd w:val="clear" w:color="auto" w:fill="auto"/>
          </w:tcPr>
          <w:p w14:paraId="2D488392" w14:textId="77777777" w:rsidR="00331BF0" w:rsidRPr="008D76B4" w:rsidRDefault="00331BF0" w:rsidP="007B527B">
            <w:pPr>
              <w:pStyle w:val="Table"/>
              <w:keepNext/>
              <w:jc w:val="center"/>
            </w:pPr>
            <w:r w:rsidRPr="008D76B4">
              <w:rPr>
                <w:rFonts w:ascii="Arial" w:hAnsi="Arial" w:cs="Arial"/>
                <w:b/>
                <w:sz w:val="20"/>
              </w:rPr>
              <w:t>Digest length</w:t>
            </w:r>
          </w:p>
        </w:tc>
      </w:tr>
      <w:tr w:rsidR="00331BF0" w:rsidRPr="008D76B4" w14:paraId="1D1D4C00" w14:textId="77777777" w:rsidTr="007B527B">
        <w:tc>
          <w:tcPr>
            <w:tcW w:w="1146" w:type="dxa"/>
            <w:tcBorders>
              <w:top w:val="single" w:sz="6" w:space="0" w:color="000000"/>
              <w:left w:val="single" w:sz="12" w:space="0" w:color="000000"/>
              <w:bottom w:val="single" w:sz="12" w:space="0" w:color="000000"/>
            </w:tcBorders>
            <w:shd w:val="clear" w:color="auto" w:fill="auto"/>
          </w:tcPr>
          <w:p w14:paraId="6D650C14" w14:textId="77777777" w:rsidR="00331BF0" w:rsidRPr="008D76B4" w:rsidRDefault="00331BF0" w:rsidP="007B527B">
            <w:pPr>
              <w:pStyle w:val="Table"/>
              <w:keepNext/>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tcBorders>
            <w:shd w:val="clear" w:color="auto" w:fill="auto"/>
          </w:tcPr>
          <w:p w14:paraId="588D4AE8" w14:textId="77777777" w:rsidR="00331BF0" w:rsidRPr="008D76B4" w:rsidRDefault="00331BF0" w:rsidP="007B527B">
            <w:pPr>
              <w:pStyle w:val="Table"/>
              <w:keepNext/>
              <w:jc w:val="center"/>
            </w:pPr>
            <w:r w:rsidRPr="008D76B4">
              <w:rPr>
                <w:rFonts w:ascii="Arial" w:hAnsi="Arial" w:cs="Arial"/>
                <w:sz w:val="20"/>
              </w:rPr>
              <w:t>any</w:t>
            </w:r>
          </w:p>
        </w:tc>
        <w:tc>
          <w:tcPr>
            <w:tcW w:w="2181" w:type="dxa"/>
            <w:tcBorders>
              <w:top w:val="single" w:sz="6" w:space="0" w:color="000000"/>
              <w:left w:val="single" w:sz="6" w:space="0" w:color="000000"/>
              <w:bottom w:val="single" w:sz="12" w:space="0" w:color="000000"/>
              <w:right w:val="single" w:sz="12" w:space="0" w:color="000000"/>
            </w:tcBorders>
            <w:shd w:val="clear" w:color="auto" w:fill="auto"/>
          </w:tcPr>
          <w:p w14:paraId="3F7F98FF" w14:textId="77777777" w:rsidR="00331BF0" w:rsidRPr="008D76B4" w:rsidRDefault="00331BF0" w:rsidP="007B527B">
            <w:pPr>
              <w:pStyle w:val="Table"/>
              <w:keepNext/>
              <w:jc w:val="center"/>
            </w:pPr>
            <w:r w:rsidRPr="008D76B4">
              <w:rPr>
                <w:rFonts w:ascii="Arial" w:hAnsi="Arial" w:cs="Arial"/>
                <w:sz w:val="20"/>
              </w:rPr>
              <w:t>64</w:t>
            </w:r>
          </w:p>
        </w:tc>
      </w:tr>
    </w:tbl>
    <w:p w14:paraId="07F95BEB" w14:textId="77777777" w:rsidR="00331BF0" w:rsidRPr="008D76B4" w:rsidRDefault="00331BF0" w:rsidP="000234AE">
      <w:pPr>
        <w:pStyle w:val="Heading3"/>
        <w:numPr>
          <w:ilvl w:val="2"/>
          <w:numId w:val="2"/>
        </w:numPr>
        <w:tabs>
          <w:tab w:val="num" w:pos="720"/>
        </w:tabs>
      </w:pPr>
      <w:bookmarkStart w:id="5647" w:name="_Toc8118430"/>
      <w:bookmarkStart w:id="5648" w:name="_Toc30061405"/>
      <w:bookmarkStart w:id="5649" w:name="_Toc90376658"/>
      <w:bookmarkStart w:id="5650" w:name="_Toc111203643"/>
      <w:r w:rsidRPr="008D76B4">
        <w:t>General-length BLAKE2B-512-HMAC</w:t>
      </w:r>
      <w:bookmarkEnd w:id="5647"/>
      <w:bookmarkEnd w:id="5648"/>
      <w:bookmarkEnd w:id="5649"/>
      <w:bookmarkEnd w:id="5650"/>
    </w:p>
    <w:p w14:paraId="0447F787" w14:textId="77777777" w:rsidR="00331BF0" w:rsidRPr="008D76B4" w:rsidRDefault="00331BF0" w:rsidP="00331BF0">
      <w:r w:rsidRPr="008D76B4">
        <w:t xml:space="preserve">The general-length BLAKE2B-512-HMAC mechanism, denoted </w:t>
      </w:r>
      <w:r w:rsidRPr="008D76B4">
        <w:rPr>
          <w:b/>
        </w:rPr>
        <w:t>CKM_BLAKE2B_512_HMAC_GENERAL</w:t>
      </w:r>
      <w:r w:rsidRPr="008D76B4">
        <w:t xml:space="preserve">, is the keyed variant of the BLAKE2B-512 hash function and length of the output should be in the range 1-64.The keys it uses are generic secret keys and CKK_BLAKE2B_512_HMAC. </w:t>
      </w:r>
    </w:p>
    <w:p w14:paraId="57EFAF83" w14:textId="77777777" w:rsidR="00331BF0" w:rsidRPr="008D76B4" w:rsidRDefault="00331BF0" w:rsidP="00331BF0"/>
    <w:p w14:paraId="212D1AA5" w14:textId="77777777" w:rsidR="00331BF0" w:rsidRPr="008D76B4" w:rsidRDefault="00331BF0" w:rsidP="00331BF0">
      <w:r w:rsidRPr="008D76B4">
        <w:t xml:space="preserve">It has a parameter, a </w:t>
      </w:r>
      <w:r w:rsidRPr="008D76B4">
        <w:rPr>
          <w:b/>
        </w:rPr>
        <w:t>CK_MAC_GENERAL_PARAMS</w:t>
      </w:r>
      <w:r w:rsidRPr="008D76B4">
        <w:t>, which holds the length in bytes of the desired output. This length should be in the range 1-64 (the output size of BLAKE2B-512 is 64 bytes).  Signatures (MACs) produced by this mechanism shall be taken from the start of the full 64-byte HMAC output.</w:t>
      </w:r>
    </w:p>
    <w:p w14:paraId="5A63EE8D" w14:textId="2201DD69" w:rsidR="00331BF0" w:rsidRPr="008D76B4" w:rsidRDefault="00331BF0" w:rsidP="00331BF0">
      <w:pPr>
        <w:pStyle w:val="Caption"/>
      </w:pPr>
      <w:bookmarkStart w:id="5651" w:name="_Toc2585351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181</w:t>
      </w:r>
      <w:r w:rsidRPr="008D76B4">
        <w:rPr>
          <w:szCs w:val="18"/>
        </w:rPr>
        <w:fldChar w:fldCharType="end"/>
      </w:r>
      <w:r w:rsidRPr="008D76B4">
        <w:t>, General-length BLAKE2B-512-HMAC: Key And Data Length</w:t>
      </w:r>
      <w:bookmarkEnd w:id="5651"/>
    </w:p>
    <w:tbl>
      <w:tblPr>
        <w:tblW w:w="0" w:type="auto"/>
        <w:tblInd w:w="108" w:type="dxa"/>
        <w:tblLayout w:type="fixed"/>
        <w:tblLook w:val="0000" w:firstRow="0" w:lastRow="0" w:firstColumn="0" w:lastColumn="0" w:noHBand="0" w:noVBand="0"/>
      </w:tblPr>
      <w:tblGrid>
        <w:gridCol w:w="1530"/>
        <w:gridCol w:w="2520"/>
        <w:gridCol w:w="1350"/>
        <w:gridCol w:w="4020"/>
      </w:tblGrid>
      <w:tr w:rsidR="00331BF0" w:rsidRPr="008D76B4" w14:paraId="0A4F2A2B" w14:textId="77777777" w:rsidTr="007B527B">
        <w:trPr>
          <w:tblHeader/>
        </w:trPr>
        <w:tc>
          <w:tcPr>
            <w:tcW w:w="1530" w:type="dxa"/>
            <w:tcBorders>
              <w:top w:val="single" w:sz="12" w:space="0" w:color="000000"/>
              <w:left w:val="single" w:sz="12" w:space="0" w:color="000000"/>
            </w:tcBorders>
            <w:shd w:val="clear" w:color="auto" w:fill="auto"/>
          </w:tcPr>
          <w:p w14:paraId="46C3836B" w14:textId="77777777" w:rsidR="00331BF0" w:rsidRPr="008D76B4" w:rsidRDefault="00331BF0" w:rsidP="007B527B">
            <w:pPr>
              <w:pStyle w:val="Table"/>
              <w:keepNext/>
            </w:pPr>
            <w:r w:rsidRPr="008D76B4">
              <w:rPr>
                <w:rFonts w:ascii="Arial" w:hAnsi="Arial" w:cs="Arial"/>
                <w:b/>
                <w:sz w:val="20"/>
              </w:rPr>
              <w:lastRenderedPageBreak/>
              <w:t>Function</w:t>
            </w:r>
          </w:p>
        </w:tc>
        <w:tc>
          <w:tcPr>
            <w:tcW w:w="2520" w:type="dxa"/>
            <w:tcBorders>
              <w:top w:val="single" w:sz="12" w:space="0" w:color="000000"/>
              <w:left w:val="single" w:sz="6" w:space="0" w:color="000000"/>
            </w:tcBorders>
            <w:shd w:val="clear" w:color="auto" w:fill="auto"/>
          </w:tcPr>
          <w:p w14:paraId="559584CC" w14:textId="77777777" w:rsidR="00331BF0" w:rsidRPr="008D76B4" w:rsidRDefault="00331BF0" w:rsidP="007B527B">
            <w:pPr>
              <w:pStyle w:val="Table"/>
              <w:keepNext/>
            </w:pPr>
            <w:r w:rsidRPr="008D76B4">
              <w:rPr>
                <w:rFonts w:ascii="Arial" w:hAnsi="Arial" w:cs="Arial"/>
                <w:b/>
                <w:sz w:val="20"/>
              </w:rPr>
              <w:t>Key type</w:t>
            </w:r>
          </w:p>
        </w:tc>
        <w:tc>
          <w:tcPr>
            <w:tcW w:w="1350" w:type="dxa"/>
            <w:tcBorders>
              <w:top w:val="single" w:sz="12" w:space="0" w:color="000000"/>
              <w:left w:val="single" w:sz="6" w:space="0" w:color="000000"/>
            </w:tcBorders>
            <w:shd w:val="clear" w:color="auto" w:fill="auto"/>
          </w:tcPr>
          <w:p w14:paraId="641479A6" w14:textId="77777777" w:rsidR="00331BF0" w:rsidRPr="008D76B4" w:rsidRDefault="00331BF0" w:rsidP="007B527B">
            <w:pPr>
              <w:pStyle w:val="Table"/>
              <w:keepNext/>
              <w:jc w:val="center"/>
            </w:pPr>
            <w:r w:rsidRPr="008D76B4">
              <w:rPr>
                <w:rFonts w:ascii="Arial" w:hAnsi="Arial" w:cs="Arial"/>
                <w:b/>
                <w:sz w:val="20"/>
              </w:rPr>
              <w:t>Data length</w:t>
            </w:r>
          </w:p>
        </w:tc>
        <w:tc>
          <w:tcPr>
            <w:tcW w:w="4020" w:type="dxa"/>
            <w:tcBorders>
              <w:top w:val="single" w:sz="12" w:space="0" w:color="000000"/>
              <w:left w:val="single" w:sz="6" w:space="0" w:color="000000"/>
              <w:right w:val="single" w:sz="12" w:space="0" w:color="000000"/>
            </w:tcBorders>
            <w:shd w:val="clear" w:color="auto" w:fill="auto"/>
          </w:tcPr>
          <w:p w14:paraId="008BB298" w14:textId="77777777" w:rsidR="00331BF0" w:rsidRPr="008D76B4" w:rsidRDefault="00331BF0" w:rsidP="007B527B">
            <w:pPr>
              <w:pStyle w:val="Table"/>
              <w:keepNext/>
              <w:jc w:val="center"/>
            </w:pPr>
            <w:r w:rsidRPr="008D76B4">
              <w:rPr>
                <w:rFonts w:ascii="Arial" w:hAnsi="Arial" w:cs="Arial"/>
                <w:b/>
                <w:sz w:val="20"/>
              </w:rPr>
              <w:t>Signature length</w:t>
            </w:r>
          </w:p>
        </w:tc>
      </w:tr>
      <w:tr w:rsidR="00331BF0" w:rsidRPr="008D76B4" w14:paraId="09FAD10E" w14:textId="77777777" w:rsidTr="007B527B">
        <w:tc>
          <w:tcPr>
            <w:tcW w:w="1530" w:type="dxa"/>
            <w:tcBorders>
              <w:top w:val="single" w:sz="6" w:space="0" w:color="000000"/>
              <w:left w:val="single" w:sz="12" w:space="0" w:color="000000"/>
              <w:bottom w:val="single" w:sz="6" w:space="0" w:color="000000"/>
            </w:tcBorders>
            <w:shd w:val="clear" w:color="auto" w:fill="auto"/>
          </w:tcPr>
          <w:p w14:paraId="1A1168E6" w14:textId="77777777" w:rsidR="00331BF0" w:rsidRPr="008D76B4" w:rsidRDefault="00331BF0" w:rsidP="007B527B">
            <w:pPr>
              <w:pStyle w:val="Table"/>
              <w:keepNext/>
            </w:pPr>
            <w:r w:rsidRPr="008D76B4">
              <w:rPr>
                <w:rFonts w:ascii="Arial" w:hAnsi="Arial" w:cs="Arial"/>
                <w:sz w:val="20"/>
              </w:rPr>
              <w:t>C_Sign</w:t>
            </w:r>
          </w:p>
        </w:tc>
        <w:tc>
          <w:tcPr>
            <w:tcW w:w="2520" w:type="dxa"/>
            <w:tcBorders>
              <w:top w:val="single" w:sz="6" w:space="0" w:color="000000"/>
              <w:left w:val="single" w:sz="6" w:space="0" w:color="000000"/>
              <w:bottom w:val="single" w:sz="6" w:space="0" w:color="000000"/>
            </w:tcBorders>
            <w:shd w:val="clear" w:color="auto" w:fill="auto"/>
          </w:tcPr>
          <w:p w14:paraId="28F20427" w14:textId="77777777" w:rsidR="00331BF0" w:rsidRPr="008D76B4" w:rsidRDefault="00331BF0" w:rsidP="007B527B">
            <w:pPr>
              <w:pStyle w:val="Table"/>
              <w:keepNext/>
              <w:jc w:val="center"/>
            </w:pPr>
            <w:r w:rsidRPr="008D76B4">
              <w:rPr>
                <w:rFonts w:ascii="Arial" w:hAnsi="Arial" w:cs="Arial"/>
                <w:sz w:val="20"/>
              </w:rPr>
              <w:t>generic secret or CKK_BLAKE2B_512_HMAC</w:t>
            </w:r>
          </w:p>
        </w:tc>
        <w:tc>
          <w:tcPr>
            <w:tcW w:w="1350" w:type="dxa"/>
            <w:tcBorders>
              <w:top w:val="single" w:sz="6" w:space="0" w:color="000000"/>
              <w:left w:val="single" w:sz="6" w:space="0" w:color="000000"/>
              <w:bottom w:val="single" w:sz="6" w:space="0" w:color="000000"/>
            </w:tcBorders>
            <w:shd w:val="clear" w:color="auto" w:fill="auto"/>
          </w:tcPr>
          <w:p w14:paraId="67961E06" w14:textId="77777777" w:rsidR="00331BF0" w:rsidRPr="008D76B4" w:rsidRDefault="00331BF0" w:rsidP="007B527B">
            <w:pPr>
              <w:pStyle w:val="Table"/>
              <w:keepNext/>
              <w:jc w:val="center"/>
            </w:pPr>
            <w:r w:rsidRPr="008D76B4">
              <w:rPr>
                <w:rFonts w:ascii="Arial" w:hAnsi="Arial" w:cs="Arial"/>
                <w:sz w:val="20"/>
              </w:rPr>
              <w:t>Any</w:t>
            </w:r>
          </w:p>
        </w:tc>
        <w:tc>
          <w:tcPr>
            <w:tcW w:w="4020" w:type="dxa"/>
            <w:tcBorders>
              <w:top w:val="single" w:sz="6" w:space="0" w:color="000000"/>
              <w:left w:val="single" w:sz="6" w:space="0" w:color="000000"/>
              <w:bottom w:val="single" w:sz="6" w:space="0" w:color="000000"/>
              <w:right w:val="single" w:sz="12" w:space="0" w:color="000000"/>
            </w:tcBorders>
            <w:shd w:val="clear" w:color="auto" w:fill="auto"/>
          </w:tcPr>
          <w:p w14:paraId="050ACA2D" w14:textId="77777777" w:rsidR="00331BF0" w:rsidRPr="008D76B4" w:rsidRDefault="00331BF0" w:rsidP="007B527B">
            <w:pPr>
              <w:pStyle w:val="Table"/>
              <w:keepNext/>
              <w:jc w:val="center"/>
            </w:pPr>
            <w:r w:rsidRPr="008D76B4">
              <w:rPr>
                <w:rFonts w:ascii="Arial" w:hAnsi="Arial" w:cs="Arial"/>
                <w:sz w:val="20"/>
              </w:rPr>
              <w:t>1-64, depending on parameters</w:t>
            </w:r>
          </w:p>
        </w:tc>
      </w:tr>
      <w:tr w:rsidR="00331BF0" w:rsidRPr="008D76B4" w14:paraId="63C357F4" w14:textId="77777777" w:rsidTr="007B527B">
        <w:tc>
          <w:tcPr>
            <w:tcW w:w="1530" w:type="dxa"/>
            <w:tcBorders>
              <w:top w:val="single" w:sz="6" w:space="0" w:color="000000"/>
              <w:left w:val="single" w:sz="12" w:space="0" w:color="000000"/>
              <w:bottom w:val="single" w:sz="12" w:space="0" w:color="000000"/>
            </w:tcBorders>
            <w:shd w:val="clear" w:color="auto" w:fill="auto"/>
          </w:tcPr>
          <w:p w14:paraId="7632BC1B" w14:textId="77777777" w:rsidR="00331BF0" w:rsidRPr="008D76B4" w:rsidRDefault="00331BF0" w:rsidP="007B527B">
            <w:pPr>
              <w:pStyle w:val="Table"/>
              <w:keepNext/>
            </w:pPr>
            <w:r w:rsidRPr="008D76B4">
              <w:rPr>
                <w:rFonts w:ascii="Arial" w:hAnsi="Arial" w:cs="Arial"/>
                <w:sz w:val="20"/>
              </w:rPr>
              <w:t>C_Verify</w:t>
            </w:r>
          </w:p>
        </w:tc>
        <w:tc>
          <w:tcPr>
            <w:tcW w:w="2520" w:type="dxa"/>
            <w:tcBorders>
              <w:top w:val="single" w:sz="6" w:space="0" w:color="000000"/>
              <w:left w:val="single" w:sz="6" w:space="0" w:color="000000"/>
              <w:bottom w:val="single" w:sz="12" w:space="0" w:color="000000"/>
            </w:tcBorders>
            <w:shd w:val="clear" w:color="auto" w:fill="auto"/>
          </w:tcPr>
          <w:p w14:paraId="13675697" w14:textId="77777777" w:rsidR="00331BF0" w:rsidRPr="008D76B4" w:rsidRDefault="00331BF0" w:rsidP="007B527B">
            <w:pPr>
              <w:pStyle w:val="Table"/>
              <w:keepNext/>
              <w:jc w:val="center"/>
            </w:pPr>
            <w:r w:rsidRPr="008D76B4">
              <w:rPr>
                <w:rFonts w:ascii="Arial" w:hAnsi="Arial" w:cs="Arial"/>
                <w:sz w:val="20"/>
              </w:rPr>
              <w:t>generic secret or CKK_BLAKE2B_512_HMAC</w:t>
            </w:r>
          </w:p>
        </w:tc>
        <w:tc>
          <w:tcPr>
            <w:tcW w:w="1350" w:type="dxa"/>
            <w:tcBorders>
              <w:top w:val="single" w:sz="6" w:space="0" w:color="000000"/>
              <w:left w:val="single" w:sz="6" w:space="0" w:color="000000"/>
              <w:bottom w:val="single" w:sz="12" w:space="0" w:color="000000"/>
            </w:tcBorders>
            <w:shd w:val="clear" w:color="auto" w:fill="auto"/>
          </w:tcPr>
          <w:p w14:paraId="7E719F37" w14:textId="77777777" w:rsidR="00331BF0" w:rsidRPr="008D76B4" w:rsidRDefault="00331BF0" w:rsidP="007B527B">
            <w:pPr>
              <w:pStyle w:val="Table"/>
              <w:keepNext/>
              <w:jc w:val="center"/>
            </w:pPr>
            <w:r w:rsidRPr="008D76B4">
              <w:rPr>
                <w:rFonts w:ascii="Arial" w:hAnsi="Arial" w:cs="Arial"/>
                <w:sz w:val="20"/>
              </w:rPr>
              <w:t>Any</w:t>
            </w:r>
          </w:p>
        </w:tc>
        <w:tc>
          <w:tcPr>
            <w:tcW w:w="4020" w:type="dxa"/>
            <w:tcBorders>
              <w:top w:val="single" w:sz="6" w:space="0" w:color="000000"/>
              <w:left w:val="single" w:sz="6" w:space="0" w:color="000000"/>
              <w:bottom w:val="single" w:sz="12" w:space="0" w:color="000000"/>
              <w:right w:val="single" w:sz="12" w:space="0" w:color="000000"/>
            </w:tcBorders>
            <w:shd w:val="clear" w:color="auto" w:fill="auto"/>
          </w:tcPr>
          <w:p w14:paraId="67F6024E" w14:textId="77777777" w:rsidR="00331BF0" w:rsidRPr="008D76B4" w:rsidRDefault="00331BF0" w:rsidP="007B527B">
            <w:pPr>
              <w:pStyle w:val="Table"/>
              <w:keepNext/>
              <w:jc w:val="center"/>
            </w:pPr>
            <w:r w:rsidRPr="008D76B4">
              <w:rPr>
                <w:rFonts w:ascii="Arial" w:hAnsi="Arial" w:cs="Arial"/>
                <w:sz w:val="20"/>
              </w:rPr>
              <w:t>1-64, depending on parameters</w:t>
            </w:r>
          </w:p>
        </w:tc>
      </w:tr>
    </w:tbl>
    <w:p w14:paraId="581221E0" w14:textId="77777777" w:rsidR="00331BF0" w:rsidRPr="008D76B4" w:rsidRDefault="00331BF0" w:rsidP="00331BF0"/>
    <w:p w14:paraId="4AAA8057" w14:textId="77777777" w:rsidR="00331BF0" w:rsidRPr="008D76B4" w:rsidRDefault="00331BF0" w:rsidP="000234AE">
      <w:pPr>
        <w:pStyle w:val="Heading3"/>
        <w:numPr>
          <w:ilvl w:val="2"/>
          <w:numId w:val="2"/>
        </w:numPr>
        <w:tabs>
          <w:tab w:val="num" w:pos="720"/>
        </w:tabs>
      </w:pPr>
      <w:bookmarkStart w:id="5652" w:name="_Toc8118431"/>
      <w:bookmarkStart w:id="5653" w:name="_Toc30061406"/>
      <w:bookmarkStart w:id="5654" w:name="_Toc90376659"/>
      <w:bookmarkStart w:id="5655" w:name="_Toc111203644"/>
      <w:r w:rsidRPr="008D76B4">
        <w:t>BLAKE2B-512-HMAC</w:t>
      </w:r>
      <w:bookmarkEnd w:id="5652"/>
      <w:bookmarkEnd w:id="5653"/>
      <w:bookmarkEnd w:id="5654"/>
      <w:bookmarkEnd w:id="5655"/>
    </w:p>
    <w:p w14:paraId="0A0A6E03" w14:textId="77777777" w:rsidR="00331BF0" w:rsidRPr="008D76B4" w:rsidRDefault="00331BF0" w:rsidP="00331BF0">
      <w:r w:rsidRPr="008D76B4">
        <w:t xml:space="preserve">The BLAKE2B-512-HMAC mechanism, denoted </w:t>
      </w:r>
      <w:r w:rsidRPr="008D76B4">
        <w:rPr>
          <w:b/>
        </w:rPr>
        <w:t>CKM_BLAKE2B_512_HMAC</w:t>
      </w:r>
      <w:r w:rsidRPr="008D76B4">
        <w:t>, is a special case of the general-length BLAKE2B-512-HMAC mechanism.</w:t>
      </w:r>
    </w:p>
    <w:p w14:paraId="4D2B2BDA" w14:textId="77777777" w:rsidR="00331BF0" w:rsidRPr="008D76B4" w:rsidRDefault="00331BF0" w:rsidP="00331BF0">
      <w:r w:rsidRPr="008D76B4">
        <w:t>It has no parameter, and always produces an output of length 64.</w:t>
      </w:r>
    </w:p>
    <w:p w14:paraId="0C3E1DF8" w14:textId="77777777" w:rsidR="00331BF0" w:rsidRPr="008D76B4" w:rsidRDefault="00331BF0" w:rsidP="000234AE">
      <w:pPr>
        <w:pStyle w:val="Heading3"/>
        <w:numPr>
          <w:ilvl w:val="2"/>
          <w:numId w:val="2"/>
        </w:numPr>
        <w:tabs>
          <w:tab w:val="num" w:pos="720"/>
        </w:tabs>
      </w:pPr>
      <w:bookmarkStart w:id="5656" w:name="_Toc8118432"/>
      <w:bookmarkStart w:id="5657" w:name="_Toc30061407"/>
      <w:bookmarkStart w:id="5658" w:name="_Toc90376660"/>
      <w:bookmarkStart w:id="5659" w:name="_Toc111203645"/>
      <w:r w:rsidRPr="008D76B4">
        <w:t>BLAKE2B-512 key derivation</w:t>
      </w:r>
      <w:bookmarkEnd w:id="5656"/>
      <w:bookmarkEnd w:id="5657"/>
      <w:bookmarkEnd w:id="5658"/>
      <w:bookmarkEnd w:id="5659"/>
    </w:p>
    <w:p w14:paraId="4610696B" w14:textId="27BFCD53" w:rsidR="00331BF0" w:rsidRPr="008D76B4" w:rsidRDefault="00331BF0" w:rsidP="00331BF0">
      <w:r w:rsidRPr="008D76B4">
        <w:t xml:space="preserve">BLAKE2B-512 key derivation, denoted </w:t>
      </w:r>
      <w:r w:rsidRPr="008D76B4">
        <w:rPr>
          <w:b/>
          <w:bCs/>
        </w:rPr>
        <w:t>CKM_BLAKE2B_512_KEY_DERIVE</w:t>
      </w:r>
      <w:r w:rsidRPr="008D76B4">
        <w:t>, is the same as the SHA-1 key derivation mechanism in Section</w:t>
      </w:r>
      <w:r w:rsidRPr="008D76B4">
        <w:fldChar w:fldCharType="begin"/>
      </w:r>
      <w:r w:rsidRPr="008D76B4">
        <w:instrText xml:space="preserve"> REF _Ref527381997 \r \h \* MERGEFORMAT  </w:instrText>
      </w:r>
      <w:r w:rsidRPr="008D76B4">
        <w:fldChar w:fldCharType="separate"/>
      </w:r>
      <w:r w:rsidR="004B47E8">
        <w:t>6.20.5</w:t>
      </w:r>
      <w:r w:rsidRPr="008D76B4">
        <w:fldChar w:fldCharType="end"/>
      </w:r>
      <w:r w:rsidRPr="008D76B4">
        <w:t xml:space="preserve">, except that it uses the BLAKE2B-512 hash function and the relevant length is 64 bytes. </w:t>
      </w:r>
    </w:p>
    <w:p w14:paraId="7EA8FBCB" w14:textId="77777777" w:rsidR="00331BF0" w:rsidRPr="008D76B4" w:rsidRDefault="00331BF0" w:rsidP="000234AE">
      <w:pPr>
        <w:pStyle w:val="Heading3"/>
        <w:numPr>
          <w:ilvl w:val="2"/>
          <w:numId w:val="2"/>
        </w:numPr>
        <w:tabs>
          <w:tab w:val="num" w:pos="720"/>
        </w:tabs>
      </w:pPr>
      <w:bookmarkStart w:id="5660" w:name="_Toc8118433"/>
      <w:bookmarkStart w:id="5661" w:name="_Toc30061408"/>
      <w:bookmarkStart w:id="5662" w:name="_Toc90376661"/>
      <w:bookmarkStart w:id="5663" w:name="_Toc111203646"/>
      <w:r w:rsidRPr="008D76B4">
        <w:t>BLAKE2B-512 HMAC key generation</w:t>
      </w:r>
      <w:bookmarkEnd w:id="5660"/>
      <w:bookmarkEnd w:id="5661"/>
      <w:bookmarkEnd w:id="5662"/>
      <w:bookmarkEnd w:id="5663"/>
    </w:p>
    <w:p w14:paraId="33D0975A" w14:textId="77777777" w:rsidR="00331BF0" w:rsidRPr="008D76B4" w:rsidRDefault="00331BF0" w:rsidP="00331BF0">
      <w:r w:rsidRPr="008D76B4">
        <w:t xml:space="preserve">The BLAKE2B-512-HMAC key generation mechanism, denoted </w:t>
      </w:r>
      <w:r w:rsidRPr="008D76B4">
        <w:rPr>
          <w:b/>
        </w:rPr>
        <w:t>CKM_BLAKE2B_512_KEY_GEN</w:t>
      </w:r>
      <w:r w:rsidRPr="008D76B4">
        <w:t>, is a key generation mechanism for NIST’s BLAKE2B-512-HMAC.</w:t>
      </w:r>
    </w:p>
    <w:p w14:paraId="644B343B" w14:textId="77777777" w:rsidR="00331BF0" w:rsidRPr="008D76B4" w:rsidRDefault="00331BF0" w:rsidP="00331BF0">
      <w:r w:rsidRPr="008D76B4">
        <w:t>It does not have a parameter.</w:t>
      </w:r>
    </w:p>
    <w:p w14:paraId="341FA1C9" w14:textId="77777777" w:rsidR="00331BF0" w:rsidRPr="008D76B4" w:rsidRDefault="00331BF0" w:rsidP="00331BF0">
      <w:r w:rsidRPr="008D76B4">
        <w:t xml:space="preserve">The mechanism generates BLAKE2B-512-HMAC keys with a particular length in bytes, as specified in the </w:t>
      </w:r>
      <w:r w:rsidRPr="008D76B4">
        <w:rPr>
          <w:b/>
        </w:rPr>
        <w:t>CKA_VALUE_LEN</w:t>
      </w:r>
      <w:r w:rsidRPr="008D76B4">
        <w:t xml:space="preserve"> attribute of the template for the key.</w:t>
      </w:r>
    </w:p>
    <w:p w14:paraId="3C8E7A81"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BLAKE2B-512-HMAC key type (specifically, the flags indicating which functions the key supports) may be specified in the template for the key, or else are assigned default initial values.</w:t>
      </w:r>
    </w:p>
    <w:p w14:paraId="40FE8293"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w:t>
      </w:r>
      <w:r w:rsidRPr="008D76B4">
        <w:rPr>
          <w:b/>
          <w:bCs/>
        </w:rPr>
        <w:t>CKM_BLAKE2B_512_HMAC</w:t>
      </w:r>
      <w:r w:rsidRPr="008D76B4">
        <w:t xml:space="preserve"> key sizes, in bytes.</w:t>
      </w:r>
    </w:p>
    <w:p w14:paraId="7EE427D3" w14:textId="77777777" w:rsidR="00331BF0" w:rsidRPr="008D76B4" w:rsidRDefault="00331BF0" w:rsidP="00331BF0"/>
    <w:p w14:paraId="11D8D579" w14:textId="77777777" w:rsidR="00331BF0" w:rsidRPr="008D76B4" w:rsidRDefault="00331BF0" w:rsidP="000234AE">
      <w:pPr>
        <w:pStyle w:val="Heading2"/>
        <w:numPr>
          <w:ilvl w:val="1"/>
          <w:numId w:val="2"/>
        </w:numPr>
        <w:tabs>
          <w:tab w:val="num" w:pos="576"/>
        </w:tabs>
      </w:pPr>
      <w:bookmarkStart w:id="5664" w:name="_Toc405794911"/>
      <w:bookmarkStart w:id="5665" w:name="_Toc228894774"/>
      <w:bookmarkStart w:id="5666" w:name="_Toc228807306"/>
      <w:bookmarkStart w:id="5667" w:name="_Toc72656420"/>
      <w:bookmarkStart w:id="5668" w:name="_Toc370634553"/>
      <w:bookmarkStart w:id="5669" w:name="_Toc391471266"/>
      <w:bookmarkStart w:id="5670" w:name="_Toc395187904"/>
      <w:bookmarkStart w:id="5671" w:name="_Toc416960150"/>
      <w:bookmarkStart w:id="5672" w:name="_Toc8118434"/>
      <w:bookmarkStart w:id="5673" w:name="_Toc30061409"/>
      <w:bookmarkStart w:id="5674" w:name="_Toc90376662"/>
      <w:bookmarkStart w:id="5675" w:name="_Toc405794909"/>
      <w:bookmarkStart w:id="5676" w:name="_Toc323624156"/>
      <w:bookmarkStart w:id="5677" w:name="_Toc111203647"/>
      <w:bookmarkEnd w:id="4944"/>
      <w:r w:rsidRPr="008D76B4">
        <w:t xml:space="preserve">PKCS #5 and PKCS #5-style password-based encryption </w:t>
      </w:r>
      <w:bookmarkEnd w:id="5664"/>
      <w:r w:rsidRPr="008D76B4">
        <w:t>(PBE)</w:t>
      </w:r>
      <w:bookmarkEnd w:id="5665"/>
      <w:bookmarkEnd w:id="5666"/>
      <w:bookmarkEnd w:id="5667"/>
      <w:bookmarkEnd w:id="5668"/>
      <w:bookmarkEnd w:id="5669"/>
      <w:bookmarkEnd w:id="5670"/>
      <w:bookmarkEnd w:id="5671"/>
      <w:bookmarkEnd w:id="5672"/>
      <w:bookmarkEnd w:id="5673"/>
      <w:bookmarkEnd w:id="5674"/>
      <w:bookmarkEnd w:id="5677"/>
    </w:p>
    <w:p w14:paraId="46823456" w14:textId="2C9F0F2A" w:rsidR="00331BF0" w:rsidRPr="008D76B4" w:rsidRDefault="00331BF0" w:rsidP="00331BF0">
      <w:r w:rsidRPr="008D76B4">
        <w:t xml:space="preserve">The mechanisms in this section are for generating keys and IVs for performing password-based encryption.  The method used to generate keys and IVs is specified in </w:t>
      </w:r>
      <w:r w:rsidR="00611613">
        <w:t>[</w:t>
      </w:r>
      <w:r w:rsidRPr="008D76B4">
        <w:t>PKCS #5</w:t>
      </w:r>
      <w:r w:rsidR="00611613">
        <w:t>]</w:t>
      </w:r>
      <w:r w:rsidRPr="008D76B4">
        <w:t>.</w:t>
      </w:r>
    </w:p>
    <w:p w14:paraId="0C1E959F" w14:textId="7111DD79" w:rsidR="00331BF0" w:rsidRPr="008D76B4" w:rsidRDefault="00331BF0" w:rsidP="00331BF0">
      <w:bookmarkStart w:id="5678" w:name="_Toc2585351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182</w:t>
      </w:r>
      <w:r w:rsidRPr="008D76B4">
        <w:rPr>
          <w:i/>
          <w:sz w:val="18"/>
          <w:szCs w:val="18"/>
        </w:rPr>
        <w:fldChar w:fldCharType="end"/>
      </w:r>
      <w:r w:rsidRPr="008D76B4">
        <w:rPr>
          <w:i/>
          <w:sz w:val="18"/>
          <w:szCs w:val="18"/>
        </w:rPr>
        <w:t>, PKCS 5 Mechanisms vs. Functions</w:t>
      </w:r>
      <w:bookmarkEnd w:id="567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674"/>
        <w:gridCol w:w="954"/>
        <w:gridCol w:w="770"/>
        <w:gridCol w:w="571"/>
        <w:gridCol w:w="824"/>
        <w:gridCol w:w="662"/>
        <w:gridCol w:w="943"/>
        <w:gridCol w:w="824"/>
      </w:tblGrid>
      <w:tr w:rsidR="00331BF0" w:rsidRPr="008D76B4" w14:paraId="4851D9FD" w14:textId="77777777" w:rsidTr="007B527B">
        <w:trPr>
          <w:tblHeader/>
        </w:trPr>
        <w:tc>
          <w:tcPr>
            <w:tcW w:w="3510" w:type="dxa"/>
            <w:tcBorders>
              <w:top w:val="single" w:sz="12" w:space="0" w:color="000000"/>
              <w:left w:val="single" w:sz="12" w:space="0" w:color="000000"/>
              <w:bottom w:val="nil"/>
              <w:right w:val="single" w:sz="6" w:space="0" w:color="000000"/>
            </w:tcBorders>
          </w:tcPr>
          <w:p w14:paraId="0C5EA817" w14:textId="77777777" w:rsidR="00331BF0" w:rsidRPr="008D76B4" w:rsidRDefault="00331BF0" w:rsidP="007B527B">
            <w:pPr>
              <w:pStyle w:val="TableSmallFont"/>
              <w:jc w:val="left"/>
              <w:rPr>
                <w:rFonts w:ascii="Arial" w:hAnsi="Arial" w:cs="Arial"/>
                <w:sz w:val="20"/>
              </w:rPr>
            </w:pPr>
            <w:bookmarkStart w:id="5679" w:name="_Toc72656421"/>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26633E18"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204F0CC2" w14:textId="77777777" w:rsidTr="007B527B">
        <w:trPr>
          <w:tblHeader/>
        </w:trPr>
        <w:tc>
          <w:tcPr>
            <w:tcW w:w="3510" w:type="dxa"/>
            <w:tcBorders>
              <w:top w:val="nil"/>
              <w:left w:val="single" w:sz="12" w:space="0" w:color="000000"/>
              <w:bottom w:val="single" w:sz="6" w:space="0" w:color="000000"/>
              <w:right w:val="single" w:sz="6" w:space="0" w:color="000000"/>
            </w:tcBorders>
          </w:tcPr>
          <w:p w14:paraId="07248C64" w14:textId="77777777" w:rsidR="00331BF0" w:rsidRPr="008D76B4" w:rsidRDefault="00331BF0" w:rsidP="007B527B">
            <w:pPr>
              <w:pStyle w:val="TableSmallFont"/>
              <w:jc w:val="left"/>
              <w:rPr>
                <w:rFonts w:ascii="Arial" w:hAnsi="Arial" w:cs="Arial"/>
                <w:b/>
                <w:sz w:val="20"/>
              </w:rPr>
            </w:pPr>
          </w:p>
          <w:p w14:paraId="202A84C3"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1A33FBAB"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574A85E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0FF7390"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43013F31"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21E21983"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9F980D7"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73D0B888"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2944202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5919364"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2CD03168" w14:textId="77777777" w:rsidR="00331BF0" w:rsidRPr="008D76B4" w:rsidRDefault="00331BF0" w:rsidP="007B527B">
            <w:pPr>
              <w:pStyle w:val="TableSmallFont"/>
              <w:rPr>
                <w:rFonts w:ascii="Arial" w:hAnsi="Arial" w:cs="Arial"/>
                <w:b/>
                <w:sz w:val="20"/>
              </w:rPr>
            </w:pPr>
          </w:p>
          <w:p w14:paraId="4A042099"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1B6361CE"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EABD59B"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312E76DF"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E932180"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4D791932"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39C86A0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8979635"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4A6A5408" w14:textId="77777777" w:rsidR="00331BF0" w:rsidRPr="008D76B4" w:rsidRDefault="00331BF0" w:rsidP="007B527B">
            <w:pPr>
              <w:pStyle w:val="TableSmallFont"/>
              <w:rPr>
                <w:rFonts w:ascii="Arial" w:hAnsi="Arial" w:cs="Arial"/>
                <w:b/>
                <w:sz w:val="20"/>
              </w:rPr>
            </w:pPr>
          </w:p>
          <w:p w14:paraId="6C269C8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DA945B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3A926C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CKM_PBE_SHA1_DES3_EDE_CBC</w:t>
            </w:r>
          </w:p>
        </w:tc>
        <w:tc>
          <w:tcPr>
            <w:tcW w:w="810" w:type="dxa"/>
            <w:tcBorders>
              <w:top w:val="single" w:sz="6" w:space="0" w:color="000000"/>
              <w:left w:val="single" w:sz="6" w:space="0" w:color="000000"/>
              <w:bottom w:val="single" w:sz="6" w:space="0" w:color="000000"/>
              <w:right w:val="single" w:sz="6" w:space="0" w:color="000000"/>
            </w:tcBorders>
          </w:tcPr>
          <w:p w14:paraId="5B40570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E57D274"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A31925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AC80A83"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67484DE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5BE1A31B"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A3B3D3D" w14:textId="77777777" w:rsidR="00331BF0" w:rsidRPr="008D76B4" w:rsidRDefault="00331BF0" w:rsidP="007B527B">
            <w:pPr>
              <w:pStyle w:val="TableSmallFont"/>
              <w:keepNext w:val="0"/>
              <w:rPr>
                <w:rFonts w:ascii="Arial" w:hAnsi="Arial" w:cs="Arial"/>
                <w:sz w:val="20"/>
              </w:rPr>
            </w:pPr>
          </w:p>
        </w:tc>
      </w:tr>
      <w:tr w:rsidR="00331BF0" w:rsidRPr="008D76B4" w14:paraId="7C40C06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71E487B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CKM_PBE_SHA1_DES2_EDE_CBC</w:t>
            </w:r>
          </w:p>
        </w:tc>
        <w:tc>
          <w:tcPr>
            <w:tcW w:w="810" w:type="dxa"/>
            <w:tcBorders>
              <w:top w:val="single" w:sz="6" w:space="0" w:color="000000"/>
              <w:left w:val="single" w:sz="6" w:space="0" w:color="000000"/>
              <w:bottom w:val="single" w:sz="6" w:space="0" w:color="000000"/>
              <w:right w:val="single" w:sz="6" w:space="0" w:color="000000"/>
            </w:tcBorders>
          </w:tcPr>
          <w:p w14:paraId="6737A2E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C71DBA0"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7036331"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8010F03"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5BA9D97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1E091309"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D2C0175" w14:textId="77777777" w:rsidR="00331BF0" w:rsidRPr="008D76B4" w:rsidRDefault="00331BF0" w:rsidP="007B527B">
            <w:pPr>
              <w:pStyle w:val="TableSmallFont"/>
              <w:keepNext w:val="0"/>
              <w:rPr>
                <w:rFonts w:ascii="Arial" w:hAnsi="Arial" w:cs="Arial"/>
                <w:sz w:val="20"/>
              </w:rPr>
            </w:pPr>
          </w:p>
        </w:tc>
      </w:tr>
      <w:tr w:rsidR="00331BF0" w:rsidRPr="008D76B4" w14:paraId="1425314E"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5B21A2D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CKM_PBA_SHA1_WITH_SHA1_HMAC</w:t>
            </w:r>
          </w:p>
        </w:tc>
        <w:tc>
          <w:tcPr>
            <w:tcW w:w="810" w:type="dxa"/>
            <w:tcBorders>
              <w:top w:val="single" w:sz="6" w:space="0" w:color="000000"/>
              <w:left w:val="single" w:sz="6" w:space="0" w:color="000000"/>
              <w:bottom w:val="single" w:sz="6" w:space="0" w:color="000000"/>
              <w:right w:val="single" w:sz="6" w:space="0" w:color="000000"/>
            </w:tcBorders>
          </w:tcPr>
          <w:p w14:paraId="34708B70"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CA21B28"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1F8B4B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D39622A"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2D77BA0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5277C8C"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6E1EBF0" w14:textId="77777777" w:rsidR="00331BF0" w:rsidRPr="008D76B4" w:rsidRDefault="00331BF0" w:rsidP="007B527B">
            <w:pPr>
              <w:pStyle w:val="TableSmallFont"/>
              <w:keepNext w:val="0"/>
              <w:rPr>
                <w:rFonts w:ascii="Arial" w:hAnsi="Arial" w:cs="Arial"/>
                <w:sz w:val="20"/>
              </w:rPr>
            </w:pPr>
          </w:p>
        </w:tc>
      </w:tr>
      <w:tr w:rsidR="00331BF0" w:rsidRPr="008D76B4" w14:paraId="151A047D"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71E12C0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lastRenderedPageBreak/>
              <w:t>CKM_PKCS5_PBKD2</w:t>
            </w:r>
          </w:p>
        </w:tc>
        <w:tc>
          <w:tcPr>
            <w:tcW w:w="810" w:type="dxa"/>
            <w:tcBorders>
              <w:top w:val="single" w:sz="6" w:space="0" w:color="000000"/>
              <w:left w:val="single" w:sz="6" w:space="0" w:color="000000"/>
              <w:bottom w:val="single" w:sz="12" w:space="0" w:color="000000"/>
              <w:right w:val="single" w:sz="6" w:space="0" w:color="000000"/>
            </w:tcBorders>
          </w:tcPr>
          <w:p w14:paraId="6662758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6A42F755"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617626E"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6A27D4AC"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hideMark/>
          </w:tcPr>
          <w:p w14:paraId="1516CBF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12" w:space="0" w:color="000000"/>
              <w:right w:val="single" w:sz="6" w:space="0" w:color="000000"/>
            </w:tcBorders>
          </w:tcPr>
          <w:p w14:paraId="269B716A"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345AA934" w14:textId="77777777" w:rsidR="00331BF0" w:rsidRPr="008D76B4" w:rsidRDefault="00331BF0" w:rsidP="007B527B">
            <w:pPr>
              <w:pStyle w:val="TableSmallFont"/>
              <w:keepNext w:val="0"/>
              <w:rPr>
                <w:rFonts w:ascii="Arial" w:hAnsi="Arial" w:cs="Arial"/>
                <w:sz w:val="20"/>
              </w:rPr>
            </w:pPr>
          </w:p>
        </w:tc>
      </w:tr>
    </w:tbl>
    <w:p w14:paraId="222AE5A9" w14:textId="77777777" w:rsidR="00331BF0" w:rsidRPr="008D76B4" w:rsidRDefault="00331BF0" w:rsidP="000234AE">
      <w:pPr>
        <w:pStyle w:val="Heading3"/>
        <w:numPr>
          <w:ilvl w:val="2"/>
          <w:numId w:val="2"/>
        </w:numPr>
        <w:tabs>
          <w:tab w:val="num" w:pos="720"/>
        </w:tabs>
      </w:pPr>
      <w:bookmarkStart w:id="5680" w:name="_Toc228894775"/>
      <w:bookmarkStart w:id="5681" w:name="_Toc228807307"/>
      <w:bookmarkStart w:id="5682" w:name="_Toc370634554"/>
      <w:bookmarkStart w:id="5683" w:name="_Toc391471267"/>
      <w:bookmarkStart w:id="5684" w:name="_Toc395187905"/>
      <w:bookmarkStart w:id="5685" w:name="_Toc416960151"/>
      <w:bookmarkStart w:id="5686" w:name="_Toc8118435"/>
      <w:bookmarkStart w:id="5687" w:name="_Toc30061410"/>
      <w:bookmarkStart w:id="5688" w:name="_Toc90376663"/>
      <w:bookmarkStart w:id="5689" w:name="_Toc111203648"/>
      <w:r w:rsidRPr="008D76B4">
        <w:t>Definitions</w:t>
      </w:r>
      <w:bookmarkEnd w:id="5679"/>
      <w:bookmarkEnd w:id="5680"/>
      <w:bookmarkEnd w:id="5681"/>
      <w:bookmarkEnd w:id="5682"/>
      <w:bookmarkEnd w:id="5683"/>
      <w:bookmarkEnd w:id="5684"/>
      <w:bookmarkEnd w:id="5685"/>
      <w:bookmarkEnd w:id="5686"/>
      <w:bookmarkEnd w:id="5687"/>
      <w:bookmarkEnd w:id="5688"/>
      <w:bookmarkEnd w:id="5689"/>
    </w:p>
    <w:p w14:paraId="62B94B5A" w14:textId="77777777" w:rsidR="00331BF0" w:rsidRPr="008D76B4" w:rsidRDefault="00331BF0" w:rsidP="00331BF0">
      <w:r w:rsidRPr="008D76B4">
        <w:t>Mechanisms:</w:t>
      </w:r>
    </w:p>
    <w:p w14:paraId="798C960E" w14:textId="77777777" w:rsidR="00331BF0" w:rsidRPr="008D76B4" w:rsidRDefault="00331BF0" w:rsidP="00331BF0">
      <w:pPr>
        <w:ind w:left="720"/>
      </w:pPr>
      <w:r w:rsidRPr="008D76B4">
        <w:t xml:space="preserve">CKM_PBE_SHA1_DES3_EDE_CBC      </w:t>
      </w:r>
    </w:p>
    <w:p w14:paraId="2165998A" w14:textId="77777777" w:rsidR="00331BF0" w:rsidRPr="008D76B4" w:rsidRDefault="00331BF0" w:rsidP="00331BF0">
      <w:pPr>
        <w:ind w:left="720"/>
      </w:pPr>
      <w:r w:rsidRPr="008D76B4">
        <w:t xml:space="preserve">CKM_PBE_SHA1_DES2_EDE_CBC      </w:t>
      </w:r>
    </w:p>
    <w:p w14:paraId="51BFFFC0" w14:textId="77777777" w:rsidR="00331BF0" w:rsidRPr="008D76B4" w:rsidRDefault="00331BF0" w:rsidP="00331BF0">
      <w:pPr>
        <w:ind w:left="720"/>
      </w:pPr>
      <w:r w:rsidRPr="008D76B4">
        <w:t xml:space="preserve">CKM_PKCS5_PBKD2                </w:t>
      </w:r>
    </w:p>
    <w:p w14:paraId="4DC34091" w14:textId="77777777" w:rsidR="00331BF0" w:rsidRPr="008D76B4" w:rsidRDefault="00331BF0" w:rsidP="00331BF0">
      <w:pPr>
        <w:ind w:left="720"/>
      </w:pPr>
      <w:r w:rsidRPr="008D76B4">
        <w:t xml:space="preserve">CKM_PBA_SHA1_WITH_SHA1_HMAC    </w:t>
      </w:r>
    </w:p>
    <w:p w14:paraId="5690D005" w14:textId="77777777" w:rsidR="00331BF0" w:rsidRPr="008D76B4" w:rsidRDefault="00331BF0" w:rsidP="000234AE">
      <w:pPr>
        <w:pStyle w:val="Heading3"/>
        <w:numPr>
          <w:ilvl w:val="2"/>
          <w:numId w:val="2"/>
        </w:numPr>
        <w:tabs>
          <w:tab w:val="num" w:pos="720"/>
        </w:tabs>
      </w:pPr>
      <w:bookmarkStart w:id="5690" w:name="_Toc228894776"/>
      <w:bookmarkStart w:id="5691" w:name="_Toc228807308"/>
      <w:bookmarkStart w:id="5692" w:name="_Toc72656422"/>
      <w:bookmarkStart w:id="5693" w:name="_Toc370634555"/>
      <w:bookmarkStart w:id="5694" w:name="_Toc391471268"/>
      <w:bookmarkStart w:id="5695" w:name="_Toc395187906"/>
      <w:bookmarkStart w:id="5696" w:name="_Toc416960152"/>
      <w:bookmarkStart w:id="5697" w:name="_Toc8118436"/>
      <w:bookmarkStart w:id="5698" w:name="_Toc30061411"/>
      <w:bookmarkStart w:id="5699" w:name="_Toc90376664"/>
      <w:bookmarkStart w:id="5700" w:name="_Toc111203649"/>
      <w:r w:rsidRPr="008D76B4">
        <w:t>Password-based encryption/authentication mechanism parameters</w:t>
      </w:r>
      <w:bookmarkEnd w:id="5675"/>
      <w:bookmarkEnd w:id="5690"/>
      <w:bookmarkEnd w:id="5691"/>
      <w:bookmarkEnd w:id="5692"/>
      <w:bookmarkEnd w:id="5693"/>
      <w:bookmarkEnd w:id="5694"/>
      <w:bookmarkEnd w:id="5695"/>
      <w:bookmarkEnd w:id="5696"/>
      <w:bookmarkEnd w:id="5697"/>
      <w:bookmarkEnd w:id="5698"/>
      <w:bookmarkEnd w:id="5699"/>
      <w:bookmarkEnd w:id="5700"/>
    </w:p>
    <w:p w14:paraId="0C892563"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701" w:name="_Toc228807309"/>
      <w:bookmarkStart w:id="5702" w:name="_Toc72656423"/>
      <w:bookmarkStart w:id="5703" w:name="_Toc405794910"/>
      <w:r w:rsidRPr="008D76B4">
        <w:rPr>
          <w:rFonts w:ascii="Arial" w:hAnsi="Arial" w:cs="Arial"/>
        </w:rPr>
        <w:t>CK_PBE_PARAMS; CK_PBE_PARAMS_PTR</w:t>
      </w:r>
      <w:bookmarkEnd w:id="5701"/>
      <w:bookmarkEnd w:id="5702"/>
      <w:bookmarkEnd w:id="5703"/>
    </w:p>
    <w:p w14:paraId="046C0B14" w14:textId="24C42537" w:rsidR="00331BF0" w:rsidRPr="008D76B4" w:rsidRDefault="00331BF0" w:rsidP="00331BF0">
      <w:r w:rsidRPr="008D76B4">
        <w:rPr>
          <w:b/>
        </w:rPr>
        <w:t>CK_PBE_PARAMS</w:t>
      </w:r>
      <w:r w:rsidRPr="008D76B4">
        <w:t xml:space="preserve"> is a structure which provides all of the necessary information required by the CKM_PBE mechanisms (see </w:t>
      </w:r>
      <w:r w:rsidR="00611613">
        <w:t>[</w:t>
      </w:r>
      <w:r w:rsidRPr="008D76B4">
        <w:t>PKCS #5</w:t>
      </w:r>
      <w:r w:rsidR="00611613">
        <w:t>]</w:t>
      </w:r>
      <w:r w:rsidRPr="008D76B4">
        <w:t xml:space="preserve"> and </w:t>
      </w:r>
      <w:r w:rsidR="00611613">
        <w:t>[</w:t>
      </w:r>
      <w:r w:rsidRPr="008D76B4">
        <w:t>PKCS #12</w:t>
      </w:r>
      <w:r w:rsidR="00611613">
        <w:t>]</w:t>
      </w:r>
      <w:r w:rsidRPr="008D76B4">
        <w:t xml:space="preserve"> for information on the PBE generation mechanisms) and the CKM_PBA_SHA1_WITH_SHA1_HMAC mechanism.  It is defined as follows:</w:t>
      </w:r>
    </w:p>
    <w:p w14:paraId="3FF1B603" w14:textId="77777777" w:rsidR="00331BF0" w:rsidRPr="008D76B4" w:rsidRDefault="00331BF0" w:rsidP="00331BF0">
      <w:pPr>
        <w:pStyle w:val="CCode"/>
        <w:tabs>
          <w:tab w:val="left" w:pos="3261"/>
        </w:tabs>
      </w:pPr>
      <w:r w:rsidRPr="008D76B4">
        <w:t>typedef struct CK_PBE_PARAMS {</w:t>
      </w:r>
    </w:p>
    <w:p w14:paraId="36E07053" w14:textId="77777777" w:rsidR="00331BF0" w:rsidRPr="008D76B4" w:rsidRDefault="00331BF0" w:rsidP="00331BF0">
      <w:pPr>
        <w:pStyle w:val="CCode"/>
        <w:tabs>
          <w:tab w:val="left" w:pos="3261"/>
        </w:tabs>
      </w:pPr>
      <w:r w:rsidRPr="008D76B4">
        <w:tab/>
        <w:t>CK_BYTE_PTR</w:t>
      </w:r>
      <w:r w:rsidRPr="008D76B4">
        <w:tab/>
        <w:t>pInitVector;</w:t>
      </w:r>
    </w:p>
    <w:p w14:paraId="5B41F4D2" w14:textId="77777777" w:rsidR="00331BF0" w:rsidRPr="008D76B4" w:rsidRDefault="00331BF0" w:rsidP="00331BF0">
      <w:pPr>
        <w:pStyle w:val="CCode"/>
        <w:tabs>
          <w:tab w:val="left" w:pos="3261"/>
        </w:tabs>
      </w:pPr>
      <w:r w:rsidRPr="008D76B4">
        <w:tab/>
        <w:t>CK_UTF8CHAR_PTR</w:t>
      </w:r>
      <w:r w:rsidRPr="008D76B4">
        <w:tab/>
        <w:t>pPassword;</w:t>
      </w:r>
    </w:p>
    <w:p w14:paraId="0C59FFDF" w14:textId="77777777" w:rsidR="00331BF0" w:rsidRPr="008D76B4" w:rsidRDefault="00331BF0" w:rsidP="00331BF0">
      <w:pPr>
        <w:pStyle w:val="CCode"/>
        <w:tabs>
          <w:tab w:val="left" w:pos="3261"/>
        </w:tabs>
      </w:pPr>
      <w:r w:rsidRPr="008D76B4">
        <w:tab/>
        <w:t>CK_ULONG</w:t>
      </w:r>
      <w:r w:rsidRPr="008D76B4">
        <w:tab/>
        <w:t>ulPasswordLen;</w:t>
      </w:r>
    </w:p>
    <w:p w14:paraId="73B9D0D8" w14:textId="77777777" w:rsidR="00331BF0" w:rsidRPr="008D76B4" w:rsidRDefault="00331BF0" w:rsidP="00331BF0">
      <w:pPr>
        <w:pStyle w:val="CCode"/>
        <w:tabs>
          <w:tab w:val="left" w:pos="3261"/>
        </w:tabs>
      </w:pPr>
      <w:r w:rsidRPr="008D76B4">
        <w:tab/>
        <w:t>CK_BYTE_PTR</w:t>
      </w:r>
      <w:r w:rsidRPr="008D76B4">
        <w:tab/>
        <w:t>pSalt;</w:t>
      </w:r>
    </w:p>
    <w:p w14:paraId="3A8DEF92" w14:textId="77777777" w:rsidR="00331BF0" w:rsidRPr="008D76B4" w:rsidRDefault="00331BF0" w:rsidP="00331BF0">
      <w:pPr>
        <w:pStyle w:val="CCode"/>
        <w:tabs>
          <w:tab w:val="left" w:pos="3261"/>
        </w:tabs>
      </w:pPr>
      <w:r w:rsidRPr="008D76B4">
        <w:tab/>
        <w:t>CK_ULONG</w:t>
      </w:r>
      <w:r w:rsidRPr="008D76B4">
        <w:tab/>
        <w:t>ulSaltLen;</w:t>
      </w:r>
    </w:p>
    <w:p w14:paraId="722C8CAD" w14:textId="77777777" w:rsidR="00331BF0" w:rsidRPr="008D76B4" w:rsidRDefault="00331BF0" w:rsidP="00331BF0">
      <w:pPr>
        <w:pStyle w:val="CCode"/>
        <w:tabs>
          <w:tab w:val="left" w:pos="3261"/>
        </w:tabs>
      </w:pPr>
      <w:r w:rsidRPr="008D76B4">
        <w:tab/>
        <w:t>CK_ULONG</w:t>
      </w:r>
      <w:r w:rsidRPr="008D76B4">
        <w:tab/>
        <w:t>ulIteration;</w:t>
      </w:r>
    </w:p>
    <w:p w14:paraId="321DC47B" w14:textId="77777777" w:rsidR="00331BF0" w:rsidRPr="008D76B4" w:rsidRDefault="00331BF0" w:rsidP="00331BF0">
      <w:pPr>
        <w:pStyle w:val="CCode"/>
        <w:tabs>
          <w:tab w:val="left" w:pos="3261"/>
        </w:tabs>
      </w:pPr>
      <w:r w:rsidRPr="008D76B4">
        <w:t>}</w:t>
      </w:r>
      <w:r w:rsidRPr="008D76B4">
        <w:tab/>
        <w:t>CK_PBE_PARAMS;</w:t>
      </w:r>
    </w:p>
    <w:p w14:paraId="3B07716F" w14:textId="77777777" w:rsidR="00331BF0" w:rsidRPr="008D76B4" w:rsidRDefault="00331BF0" w:rsidP="00331BF0">
      <w:pPr>
        <w:pStyle w:val="CCode"/>
      </w:pPr>
    </w:p>
    <w:p w14:paraId="2797857E" w14:textId="77777777" w:rsidR="00331BF0" w:rsidRPr="008D76B4" w:rsidRDefault="00331BF0" w:rsidP="00331B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The fields of the structure have the following meanings:</w:t>
      </w:r>
    </w:p>
    <w:p w14:paraId="7AE90843" w14:textId="77777777" w:rsidR="00331BF0" w:rsidRPr="008D76B4" w:rsidRDefault="00331BF0" w:rsidP="00331BF0">
      <w:pPr>
        <w:pStyle w:val="definition0"/>
      </w:pPr>
      <w:r w:rsidRPr="008D76B4">
        <w:tab/>
        <w:t>pInitVector</w:t>
      </w:r>
      <w:r w:rsidRPr="008D76B4">
        <w:tab/>
        <w:t>pointer to the location that receives the 8-byte initialization vector (IV), if an IV is required;</w:t>
      </w:r>
    </w:p>
    <w:p w14:paraId="58EEFC35" w14:textId="77777777" w:rsidR="00331BF0" w:rsidRPr="008D76B4" w:rsidRDefault="00331BF0" w:rsidP="00331BF0">
      <w:pPr>
        <w:pStyle w:val="definition0"/>
      </w:pPr>
      <w:r w:rsidRPr="008D76B4">
        <w:tab/>
        <w:t>pPassword</w:t>
      </w:r>
      <w:r w:rsidRPr="008D76B4">
        <w:tab/>
        <w:t>points to the password to be used in the PBE key generation;</w:t>
      </w:r>
    </w:p>
    <w:p w14:paraId="634E5F7C" w14:textId="77777777" w:rsidR="00331BF0" w:rsidRPr="008D76B4" w:rsidRDefault="00331BF0" w:rsidP="00331BF0">
      <w:pPr>
        <w:pStyle w:val="definition0"/>
      </w:pPr>
      <w:r w:rsidRPr="008D76B4">
        <w:tab/>
        <w:t>ulPasswordLen</w:t>
      </w:r>
      <w:r w:rsidRPr="008D76B4">
        <w:tab/>
        <w:t>length in bytes of the password information;</w:t>
      </w:r>
    </w:p>
    <w:p w14:paraId="50B1F6E8" w14:textId="77777777" w:rsidR="00331BF0" w:rsidRPr="008D76B4" w:rsidRDefault="00331BF0" w:rsidP="00331BF0">
      <w:pPr>
        <w:pStyle w:val="definition0"/>
      </w:pPr>
      <w:r w:rsidRPr="008D76B4">
        <w:tab/>
        <w:t>pSalt</w:t>
      </w:r>
      <w:r w:rsidRPr="008D76B4">
        <w:tab/>
        <w:t>points to the salt to be used in the PBE key generation;</w:t>
      </w:r>
    </w:p>
    <w:p w14:paraId="5659FA79" w14:textId="77777777" w:rsidR="00331BF0" w:rsidRPr="008D76B4" w:rsidRDefault="00331BF0" w:rsidP="00331BF0">
      <w:pPr>
        <w:pStyle w:val="definition0"/>
      </w:pPr>
      <w:r w:rsidRPr="008D76B4">
        <w:tab/>
        <w:t>ulSaltLen</w:t>
      </w:r>
      <w:r w:rsidRPr="008D76B4">
        <w:tab/>
        <w:t>length in bytes of the salt information;</w:t>
      </w:r>
    </w:p>
    <w:p w14:paraId="54EAC5C7" w14:textId="77777777" w:rsidR="00331BF0" w:rsidRPr="008D76B4" w:rsidRDefault="00331BF0" w:rsidP="00331BF0">
      <w:pPr>
        <w:pStyle w:val="definition0"/>
      </w:pPr>
      <w:r w:rsidRPr="008D76B4">
        <w:tab/>
        <w:t>ulIteration</w:t>
      </w:r>
      <w:r w:rsidRPr="008D76B4">
        <w:tab/>
        <w:t>number of iterations required for the generation.</w:t>
      </w:r>
    </w:p>
    <w:p w14:paraId="4DB24A9E" w14:textId="77777777" w:rsidR="00331BF0" w:rsidRPr="008D76B4" w:rsidRDefault="00331BF0" w:rsidP="00331BF0">
      <w:r w:rsidRPr="008D76B4">
        <w:rPr>
          <w:b/>
        </w:rPr>
        <w:t>CK_PBE_PARAMS_PTR</w:t>
      </w:r>
      <w:r w:rsidRPr="008D76B4">
        <w:t xml:space="preserve"> is a pointer to a </w:t>
      </w:r>
      <w:r w:rsidRPr="008D76B4">
        <w:rPr>
          <w:b/>
        </w:rPr>
        <w:t>CK_PBE_PARAMS</w:t>
      </w:r>
      <w:r w:rsidRPr="008D76B4">
        <w:t>.</w:t>
      </w:r>
    </w:p>
    <w:p w14:paraId="4BE57BBF" w14:textId="77777777" w:rsidR="00331BF0" w:rsidRPr="008D76B4" w:rsidRDefault="00331BF0" w:rsidP="000234AE">
      <w:pPr>
        <w:pStyle w:val="Heading3"/>
        <w:numPr>
          <w:ilvl w:val="2"/>
          <w:numId w:val="2"/>
        </w:numPr>
        <w:tabs>
          <w:tab w:val="num" w:pos="720"/>
        </w:tabs>
      </w:pPr>
      <w:bookmarkStart w:id="5704" w:name="_Toc228894777"/>
      <w:bookmarkStart w:id="5705" w:name="_Toc228807310"/>
      <w:bookmarkStart w:id="5706" w:name="_Toc72656430"/>
      <w:bookmarkStart w:id="5707" w:name="_Toc370634556"/>
      <w:bookmarkStart w:id="5708" w:name="_Toc391471269"/>
      <w:bookmarkStart w:id="5709" w:name="_Toc395187907"/>
      <w:bookmarkStart w:id="5710" w:name="_Toc416960153"/>
      <w:bookmarkStart w:id="5711" w:name="_Toc8118437"/>
      <w:bookmarkStart w:id="5712" w:name="_Toc30061412"/>
      <w:bookmarkStart w:id="5713" w:name="_Toc90376665"/>
      <w:bookmarkStart w:id="5714" w:name="_Toc323624157"/>
      <w:bookmarkStart w:id="5715" w:name="_Toc111203650"/>
      <w:bookmarkEnd w:id="5676"/>
      <w:r w:rsidRPr="008D76B4">
        <w:lastRenderedPageBreak/>
        <w:t>PKCS #5 PBKDF2 key generation mechanism parameters</w:t>
      </w:r>
      <w:bookmarkEnd w:id="5704"/>
      <w:bookmarkEnd w:id="5705"/>
      <w:bookmarkEnd w:id="5706"/>
      <w:bookmarkEnd w:id="5707"/>
      <w:bookmarkEnd w:id="5708"/>
      <w:bookmarkEnd w:id="5709"/>
      <w:bookmarkEnd w:id="5710"/>
      <w:bookmarkEnd w:id="5711"/>
      <w:bookmarkEnd w:id="5712"/>
      <w:bookmarkEnd w:id="5713"/>
      <w:bookmarkEnd w:id="5715"/>
    </w:p>
    <w:p w14:paraId="3DC91AE4"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716" w:name="_Toc228807311"/>
      <w:bookmarkStart w:id="5717" w:name="_Toc72656431"/>
      <w:r w:rsidRPr="008D76B4">
        <w:rPr>
          <w:rFonts w:ascii="Arial" w:hAnsi="Arial" w:cs="Arial"/>
        </w:rPr>
        <w:t>CK_PKCS5_PBKD2_PSEUDO_RANDOM_FUNCTION_TYPE; CK_PKCS5_PBKD2_PSEUDO_RANDOM_FUNCTION_TYPE_PTR</w:t>
      </w:r>
      <w:bookmarkEnd w:id="5716"/>
      <w:bookmarkEnd w:id="5717"/>
    </w:p>
    <w:p w14:paraId="671961C3" w14:textId="77777777" w:rsidR="00331BF0" w:rsidRPr="008D76B4" w:rsidRDefault="00331BF0" w:rsidP="00331BF0">
      <w:r w:rsidRPr="008D76B4">
        <w:rPr>
          <w:b/>
        </w:rPr>
        <w:t>CK_PKCS5_PBKD2_PSEUDO_RANDOM_FUNCTION_TYPE</w:t>
      </w:r>
      <w:r w:rsidRPr="008D76B4">
        <w:t xml:space="preserve"> is used to indicate the Pseudo-Random Function (PRF) used to generate key bits using PKCS #5 PBKDF2. It is defined as follows:</w:t>
      </w:r>
    </w:p>
    <w:p w14:paraId="53C853E0" w14:textId="77777777" w:rsidR="00331BF0" w:rsidRPr="008D76B4" w:rsidRDefault="00331BF0" w:rsidP="00331BF0">
      <w:pPr>
        <w:pStyle w:val="CCode"/>
      </w:pPr>
      <w:r w:rsidRPr="008D76B4">
        <w:t>typedef CK_ULONG CK_PKCS5_PBKD2_PSEUDO_RANDOM_FUNCTION_TYPE;</w:t>
      </w:r>
    </w:p>
    <w:p w14:paraId="474690A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927BC5D"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The following PRFs are defined in PKCS #5 v2.1. The following table lists the defined functions.</w:t>
      </w:r>
    </w:p>
    <w:p w14:paraId="0472455C" w14:textId="2579AE78" w:rsidR="00331BF0" w:rsidRPr="008D76B4" w:rsidRDefault="00331BF0" w:rsidP="00331BF0">
      <w:pPr>
        <w:pStyle w:val="Caption"/>
      </w:pPr>
      <w:bookmarkStart w:id="5718" w:name="_Toc228807550"/>
      <w:bookmarkStart w:id="5719" w:name="_Toc2585351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183</w:t>
      </w:r>
      <w:r w:rsidRPr="008D76B4">
        <w:rPr>
          <w:szCs w:val="18"/>
        </w:rPr>
        <w:fldChar w:fldCharType="end"/>
      </w:r>
      <w:r w:rsidRPr="008D76B4">
        <w:t>, PKCS #5 PBKDF2 Key Generation: Pseudo-random functions</w:t>
      </w:r>
      <w:bookmarkEnd w:id="5718"/>
      <w:bookmarkEnd w:id="571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115" w:type="dxa"/>
          <w:right w:w="115" w:type="dxa"/>
        </w:tblCellMar>
        <w:tblLook w:val="04A0" w:firstRow="1" w:lastRow="0" w:firstColumn="1" w:lastColumn="0" w:noHBand="0" w:noVBand="1"/>
      </w:tblPr>
      <w:tblGrid>
        <w:gridCol w:w="4177"/>
        <w:gridCol w:w="1587"/>
        <w:gridCol w:w="3240"/>
      </w:tblGrid>
      <w:tr w:rsidR="00331BF0" w:rsidRPr="008D76B4" w14:paraId="2A633C60" w14:textId="77777777" w:rsidTr="007B527B">
        <w:trPr>
          <w:cantSplit/>
        </w:trPr>
        <w:tc>
          <w:tcPr>
            <w:tcW w:w="4177" w:type="dxa"/>
            <w:tcBorders>
              <w:top w:val="single" w:sz="12" w:space="0" w:color="auto"/>
              <w:left w:val="single" w:sz="12" w:space="0" w:color="auto"/>
              <w:bottom w:val="single" w:sz="6" w:space="0" w:color="auto"/>
              <w:right w:val="single" w:sz="6" w:space="0" w:color="auto"/>
            </w:tcBorders>
            <w:hideMark/>
          </w:tcPr>
          <w:p w14:paraId="2EDB7A6B" w14:textId="77777777" w:rsidR="00331BF0" w:rsidRPr="008D76B4" w:rsidRDefault="00331BF0" w:rsidP="007B527B">
            <w:pPr>
              <w:pStyle w:val="Table"/>
              <w:keepNext/>
              <w:rPr>
                <w:rFonts w:ascii="Arial" w:hAnsi="Arial" w:cs="Arial"/>
                <w:b/>
                <w:sz w:val="20"/>
              </w:rPr>
            </w:pPr>
            <w:r w:rsidRPr="008D76B4">
              <w:rPr>
                <w:rFonts w:ascii="Arial" w:eastAsia="PMingLiU" w:hAnsi="Arial" w:cs="Arial"/>
                <w:b/>
                <w:bCs/>
                <w:color w:val="000000"/>
                <w:sz w:val="20"/>
                <w:lang w:eastAsia="zh-CN"/>
              </w:rPr>
              <w:t xml:space="preserve">PRF </w:t>
            </w:r>
            <w:r w:rsidRPr="008D76B4">
              <w:rPr>
                <w:rFonts w:ascii="Arial" w:hAnsi="Arial" w:cs="Arial"/>
                <w:b/>
                <w:sz w:val="20"/>
              </w:rPr>
              <w:t>Identifier</w:t>
            </w:r>
          </w:p>
        </w:tc>
        <w:tc>
          <w:tcPr>
            <w:tcW w:w="1587" w:type="dxa"/>
            <w:tcBorders>
              <w:top w:val="single" w:sz="12" w:space="0" w:color="auto"/>
              <w:left w:val="single" w:sz="6" w:space="0" w:color="auto"/>
              <w:bottom w:val="single" w:sz="6" w:space="0" w:color="auto"/>
              <w:right w:val="single" w:sz="6" w:space="0" w:color="auto"/>
            </w:tcBorders>
            <w:hideMark/>
          </w:tcPr>
          <w:p w14:paraId="34F423DA" w14:textId="77777777" w:rsidR="00331BF0" w:rsidRPr="008D76B4" w:rsidRDefault="00331BF0" w:rsidP="007B527B">
            <w:pPr>
              <w:pStyle w:val="Table"/>
              <w:keepNext/>
              <w:rPr>
                <w:rFonts w:ascii="Arial" w:hAnsi="Arial" w:cs="Arial"/>
                <w:b/>
                <w:sz w:val="20"/>
              </w:rPr>
            </w:pPr>
            <w:r w:rsidRPr="008D76B4">
              <w:rPr>
                <w:rFonts w:ascii="Arial" w:hAnsi="Arial" w:cs="Arial"/>
                <w:b/>
                <w:sz w:val="20"/>
              </w:rPr>
              <w:t>Value</w:t>
            </w:r>
          </w:p>
        </w:tc>
        <w:tc>
          <w:tcPr>
            <w:tcW w:w="3240" w:type="dxa"/>
            <w:tcBorders>
              <w:top w:val="single" w:sz="12" w:space="0" w:color="auto"/>
              <w:left w:val="single" w:sz="6" w:space="0" w:color="auto"/>
              <w:bottom w:val="single" w:sz="6" w:space="0" w:color="auto"/>
              <w:right w:val="single" w:sz="12" w:space="0" w:color="auto"/>
            </w:tcBorders>
            <w:hideMark/>
          </w:tcPr>
          <w:p w14:paraId="151038E4" w14:textId="77777777" w:rsidR="00331BF0" w:rsidRPr="008D76B4" w:rsidRDefault="00331BF0" w:rsidP="007B527B">
            <w:pPr>
              <w:pStyle w:val="Table"/>
              <w:keepNext/>
              <w:rPr>
                <w:rFonts w:ascii="Arial" w:hAnsi="Arial" w:cs="Arial"/>
                <w:b/>
                <w:sz w:val="20"/>
              </w:rPr>
            </w:pPr>
            <w:r w:rsidRPr="008D76B4">
              <w:rPr>
                <w:rFonts w:ascii="Arial" w:hAnsi="Arial" w:cs="Arial"/>
                <w:b/>
                <w:sz w:val="20"/>
              </w:rPr>
              <w:t>Parameter Type</w:t>
            </w:r>
          </w:p>
        </w:tc>
      </w:tr>
      <w:tr w:rsidR="00331BF0" w:rsidRPr="008D76B4" w14:paraId="7FD12B43" w14:textId="77777777" w:rsidTr="007B527B">
        <w:trPr>
          <w:cantSplit/>
        </w:trPr>
        <w:tc>
          <w:tcPr>
            <w:tcW w:w="4177" w:type="dxa"/>
            <w:tcBorders>
              <w:top w:val="single" w:sz="6" w:space="0" w:color="auto"/>
              <w:left w:val="single" w:sz="12" w:space="0" w:color="auto"/>
              <w:bottom w:val="single" w:sz="6" w:space="0" w:color="auto"/>
              <w:right w:val="single" w:sz="6" w:space="0" w:color="auto"/>
            </w:tcBorders>
            <w:hideMark/>
          </w:tcPr>
          <w:p w14:paraId="3C0FF588"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CKP_PKCS5_PBKD2_HMAC_SHA1</w:t>
            </w:r>
          </w:p>
        </w:tc>
        <w:tc>
          <w:tcPr>
            <w:tcW w:w="1587" w:type="dxa"/>
            <w:tcBorders>
              <w:top w:val="single" w:sz="6" w:space="0" w:color="auto"/>
              <w:left w:val="single" w:sz="6" w:space="0" w:color="auto"/>
              <w:bottom w:val="single" w:sz="6" w:space="0" w:color="auto"/>
              <w:right w:val="single" w:sz="6" w:space="0" w:color="auto"/>
            </w:tcBorders>
            <w:hideMark/>
          </w:tcPr>
          <w:p w14:paraId="4B4B4742" w14:textId="77777777" w:rsidR="00331BF0" w:rsidRPr="008D76B4" w:rsidRDefault="00331BF0" w:rsidP="007B527B">
            <w:pPr>
              <w:pStyle w:val="Table"/>
              <w:rPr>
                <w:rFonts w:ascii="Arial" w:hAnsi="Arial" w:cs="Arial"/>
                <w:sz w:val="20"/>
              </w:rPr>
            </w:pPr>
            <w:r w:rsidRPr="008D76B4">
              <w:rPr>
                <w:rFonts w:ascii="Arial" w:hAnsi="Arial" w:cs="Arial"/>
                <w:sz w:val="20"/>
              </w:rPr>
              <w:t>0x00000001UL</w:t>
            </w:r>
          </w:p>
        </w:tc>
        <w:tc>
          <w:tcPr>
            <w:tcW w:w="3240" w:type="dxa"/>
            <w:tcBorders>
              <w:top w:val="single" w:sz="6" w:space="0" w:color="auto"/>
              <w:left w:val="single" w:sz="6" w:space="0" w:color="auto"/>
              <w:bottom w:val="single" w:sz="6" w:space="0" w:color="auto"/>
              <w:right w:val="single" w:sz="12" w:space="0" w:color="auto"/>
            </w:tcBorders>
            <w:hideMark/>
          </w:tcPr>
          <w:p w14:paraId="21F99B8D" w14:textId="77777777" w:rsidR="00331BF0" w:rsidRPr="008D76B4" w:rsidRDefault="00331BF0" w:rsidP="007B527B">
            <w:pPr>
              <w:pStyle w:val="Table"/>
              <w:rPr>
                <w:rFonts w:ascii="Arial" w:hAnsi="Arial" w:cs="Arial"/>
                <w:sz w:val="20"/>
              </w:rPr>
            </w:pPr>
            <w:r w:rsidRPr="008D76B4">
              <w:rPr>
                <w:rFonts w:ascii="Arial" w:hAnsi="Arial" w:cs="Arial"/>
                <w:sz w:val="20"/>
              </w:rPr>
              <w:t xml:space="preserve">No Parameter. </w:t>
            </w:r>
            <w:r w:rsidRPr="008D76B4">
              <w:rPr>
                <w:rFonts w:ascii="Arial" w:hAnsi="Arial" w:cs="Arial"/>
                <w:i/>
                <w:sz w:val="20"/>
              </w:rPr>
              <w:t>pPrfData</w:t>
            </w:r>
            <w:r w:rsidRPr="008D76B4">
              <w:rPr>
                <w:rFonts w:ascii="Arial" w:hAnsi="Arial" w:cs="Arial"/>
                <w:sz w:val="20"/>
              </w:rPr>
              <w:t xml:space="preserve"> must be NULL and </w:t>
            </w:r>
            <w:r w:rsidRPr="008D76B4">
              <w:rPr>
                <w:rFonts w:ascii="Arial" w:hAnsi="Arial" w:cs="Arial"/>
                <w:i/>
                <w:sz w:val="20"/>
              </w:rPr>
              <w:t>ulPrfDataLen</w:t>
            </w:r>
            <w:r w:rsidRPr="008D76B4">
              <w:rPr>
                <w:rFonts w:ascii="Arial" w:hAnsi="Arial" w:cs="Arial"/>
                <w:sz w:val="20"/>
              </w:rPr>
              <w:t xml:space="preserve"> must be zero.</w:t>
            </w:r>
          </w:p>
        </w:tc>
      </w:tr>
      <w:tr w:rsidR="00331BF0" w:rsidRPr="008D76B4" w14:paraId="5A109BB2" w14:textId="77777777" w:rsidTr="007B527B">
        <w:trPr>
          <w:cantSplit/>
        </w:trPr>
        <w:tc>
          <w:tcPr>
            <w:tcW w:w="4177" w:type="dxa"/>
            <w:tcBorders>
              <w:top w:val="single" w:sz="6" w:space="0" w:color="auto"/>
              <w:left w:val="single" w:sz="12" w:space="0" w:color="auto"/>
              <w:bottom w:val="single" w:sz="6" w:space="0" w:color="auto"/>
              <w:right w:val="single" w:sz="6" w:space="0" w:color="auto"/>
            </w:tcBorders>
          </w:tcPr>
          <w:p w14:paraId="1675AEA4"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CKP_PKCS5_PBKD2_HMAC_GOSTR3411</w:t>
            </w:r>
          </w:p>
          <w:p w14:paraId="3BB98273" w14:textId="77777777" w:rsidR="00331BF0" w:rsidRPr="008D76B4" w:rsidRDefault="00331BF0" w:rsidP="007B527B">
            <w:pPr>
              <w:pStyle w:val="Table"/>
              <w:rPr>
                <w:rFonts w:ascii="Arial" w:hAnsi="Arial" w:cs="Arial"/>
                <w:sz w:val="20"/>
              </w:rPr>
            </w:pPr>
          </w:p>
        </w:tc>
        <w:tc>
          <w:tcPr>
            <w:tcW w:w="1587" w:type="dxa"/>
            <w:tcBorders>
              <w:top w:val="single" w:sz="6" w:space="0" w:color="auto"/>
              <w:left w:val="single" w:sz="6" w:space="0" w:color="auto"/>
              <w:bottom w:val="single" w:sz="6" w:space="0" w:color="auto"/>
              <w:right w:val="single" w:sz="6" w:space="0" w:color="auto"/>
            </w:tcBorders>
          </w:tcPr>
          <w:p w14:paraId="56CE4A72" w14:textId="77777777" w:rsidR="00331BF0" w:rsidRPr="008D76B4" w:rsidRDefault="00331BF0" w:rsidP="007B527B">
            <w:pPr>
              <w:pStyle w:val="Table"/>
              <w:rPr>
                <w:rFonts w:ascii="Arial" w:hAnsi="Arial" w:cs="Arial"/>
                <w:sz w:val="20"/>
              </w:rPr>
            </w:pPr>
            <w:r w:rsidRPr="008D76B4">
              <w:rPr>
                <w:rFonts w:ascii="Arial" w:hAnsi="Arial" w:cs="Arial"/>
                <w:sz w:val="20"/>
              </w:rPr>
              <w:t>0x00000002UL</w:t>
            </w:r>
          </w:p>
          <w:p w14:paraId="430ADAFE" w14:textId="77777777" w:rsidR="00331BF0" w:rsidRPr="008D76B4" w:rsidRDefault="00331BF0" w:rsidP="007B527B">
            <w:pPr>
              <w:pStyle w:val="Table"/>
              <w:rPr>
                <w:rFonts w:ascii="Arial" w:hAnsi="Arial" w:cs="Arial"/>
                <w:sz w:val="20"/>
              </w:rPr>
            </w:pPr>
          </w:p>
        </w:tc>
        <w:tc>
          <w:tcPr>
            <w:tcW w:w="3240" w:type="dxa"/>
            <w:tcBorders>
              <w:top w:val="single" w:sz="6" w:space="0" w:color="auto"/>
              <w:left w:val="single" w:sz="6" w:space="0" w:color="auto"/>
              <w:bottom w:val="single" w:sz="6" w:space="0" w:color="auto"/>
              <w:right w:val="single" w:sz="12" w:space="0" w:color="auto"/>
            </w:tcBorders>
          </w:tcPr>
          <w:p w14:paraId="12802B7A" w14:textId="77777777" w:rsidR="00331BF0" w:rsidRPr="008D76B4" w:rsidRDefault="00331BF0" w:rsidP="007B527B">
            <w:pPr>
              <w:autoSpaceDE w:val="0"/>
              <w:autoSpaceDN w:val="0"/>
              <w:adjustRightInd w:val="0"/>
              <w:spacing w:after="0"/>
              <w:rPr>
                <w:rFonts w:eastAsia="PMingLiU" w:cs="Arial"/>
                <w:color w:val="000000"/>
                <w:szCs w:val="20"/>
                <w:lang w:eastAsia="zh-CN"/>
              </w:rPr>
            </w:pPr>
            <w:r w:rsidRPr="008D76B4">
              <w:rPr>
                <w:rFonts w:eastAsia="PMingLiU" w:cs="Arial"/>
                <w:color w:val="000000"/>
                <w:szCs w:val="20"/>
                <w:lang w:eastAsia="zh-CN"/>
              </w:rPr>
              <w:t xml:space="preserve">This PRF uses GOST R34.11-94 hash to produce secret key value. </w:t>
            </w:r>
            <w:r w:rsidRPr="008D76B4">
              <w:rPr>
                <w:rFonts w:eastAsia="PMingLiU" w:cs="Arial"/>
                <w:i/>
                <w:iCs/>
                <w:color w:val="000000"/>
                <w:szCs w:val="20"/>
                <w:lang w:eastAsia="zh-CN"/>
              </w:rPr>
              <w:t>pPrfData</w:t>
            </w:r>
            <w:r w:rsidRPr="008D76B4">
              <w:rPr>
                <w:rFonts w:eastAsia="PMingLiU" w:cs="Arial"/>
                <w:color w:val="000000"/>
                <w:szCs w:val="20"/>
                <w:lang w:eastAsia="zh-CN"/>
              </w:rPr>
              <w:t xml:space="preserve"> should point to DER-encoded OID, indicating GOSTR34.11-94 parameters. </w:t>
            </w:r>
            <w:r w:rsidRPr="008D76B4">
              <w:rPr>
                <w:rFonts w:eastAsia="PMingLiU" w:cs="Arial"/>
                <w:i/>
                <w:iCs/>
                <w:color w:val="000000"/>
                <w:szCs w:val="20"/>
                <w:lang w:eastAsia="zh-CN"/>
              </w:rPr>
              <w:t>ulPrfDataLen</w:t>
            </w:r>
            <w:r w:rsidRPr="008D76B4">
              <w:rPr>
                <w:rFonts w:eastAsia="PMingLiU" w:cs="Arial"/>
                <w:color w:val="000000"/>
                <w:szCs w:val="20"/>
                <w:lang w:eastAsia="zh-CN"/>
              </w:rPr>
              <w:t xml:space="preserve"> holds encoded OID length in bytes. If </w:t>
            </w:r>
            <w:r w:rsidRPr="008D76B4">
              <w:rPr>
                <w:rFonts w:eastAsia="PMingLiU" w:cs="Arial"/>
                <w:i/>
                <w:iCs/>
                <w:color w:val="000000"/>
                <w:szCs w:val="20"/>
                <w:lang w:eastAsia="zh-CN"/>
              </w:rPr>
              <w:t>pPrfData</w:t>
            </w:r>
            <w:r w:rsidRPr="008D76B4">
              <w:rPr>
                <w:rFonts w:eastAsia="PMingLiU" w:cs="Arial"/>
                <w:color w:val="000000"/>
                <w:szCs w:val="20"/>
                <w:lang w:eastAsia="zh-CN"/>
              </w:rPr>
              <w:t xml:space="preserve"> is set to NULL_PTR, then </w:t>
            </w:r>
            <w:r w:rsidRPr="008D76B4">
              <w:rPr>
                <w:rFonts w:eastAsia="PMingLiU" w:cs="Arial"/>
                <w:i/>
                <w:iCs/>
                <w:color w:val="000000"/>
                <w:szCs w:val="20"/>
                <w:lang w:eastAsia="zh-CN"/>
              </w:rPr>
              <w:t>id-GostR3411-94-CryptoProParamSet</w:t>
            </w:r>
            <w:r w:rsidRPr="008D76B4">
              <w:rPr>
                <w:rFonts w:eastAsia="PMingLiU" w:cs="Arial"/>
                <w:color w:val="000000"/>
                <w:szCs w:val="20"/>
                <w:lang w:eastAsia="zh-CN"/>
              </w:rPr>
              <w:t xml:space="preserve"> parameters will be used (RFC 4357, 11.2), and </w:t>
            </w:r>
            <w:r w:rsidRPr="008D76B4">
              <w:rPr>
                <w:rFonts w:eastAsia="PMingLiU" w:cs="Arial"/>
                <w:i/>
                <w:iCs/>
                <w:color w:val="000000"/>
                <w:szCs w:val="20"/>
                <w:lang w:eastAsia="zh-CN"/>
              </w:rPr>
              <w:t>ulPrfDataLen</w:t>
            </w:r>
            <w:r w:rsidRPr="008D76B4">
              <w:rPr>
                <w:rFonts w:eastAsia="PMingLiU" w:cs="Arial"/>
                <w:color w:val="000000"/>
                <w:szCs w:val="20"/>
                <w:lang w:eastAsia="zh-CN"/>
              </w:rPr>
              <w:t xml:space="preserve"> must be 0.</w:t>
            </w:r>
          </w:p>
        </w:tc>
      </w:tr>
      <w:tr w:rsidR="00331BF0" w:rsidRPr="008D76B4" w14:paraId="0534DBAD" w14:textId="77777777" w:rsidTr="007B527B">
        <w:trPr>
          <w:cantSplit/>
        </w:trPr>
        <w:tc>
          <w:tcPr>
            <w:tcW w:w="4177" w:type="dxa"/>
            <w:tcBorders>
              <w:top w:val="single" w:sz="6" w:space="0" w:color="auto"/>
              <w:left w:val="single" w:sz="12" w:space="0" w:color="auto"/>
              <w:bottom w:val="single" w:sz="6" w:space="0" w:color="auto"/>
              <w:right w:val="single" w:sz="6" w:space="0" w:color="auto"/>
            </w:tcBorders>
          </w:tcPr>
          <w:p w14:paraId="4A31D43B"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CKP_PKCS5_PBKD2_HMAC_SHA224</w:t>
            </w:r>
          </w:p>
        </w:tc>
        <w:tc>
          <w:tcPr>
            <w:tcW w:w="1587" w:type="dxa"/>
            <w:tcBorders>
              <w:top w:val="single" w:sz="6" w:space="0" w:color="auto"/>
              <w:left w:val="single" w:sz="6" w:space="0" w:color="auto"/>
              <w:bottom w:val="single" w:sz="6" w:space="0" w:color="auto"/>
              <w:right w:val="single" w:sz="6" w:space="0" w:color="auto"/>
            </w:tcBorders>
          </w:tcPr>
          <w:p w14:paraId="74A7A9BB" w14:textId="77777777" w:rsidR="00331BF0" w:rsidRPr="008D76B4" w:rsidRDefault="00331BF0" w:rsidP="007B527B">
            <w:pPr>
              <w:pStyle w:val="Table"/>
              <w:rPr>
                <w:rFonts w:ascii="Arial" w:hAnsi="Arial" w:cs="Arial"/>
                <w:sz w:val="20"/>
              </w:rPr>
            </w:pPr>
            <w:r w:rsidRPr="008D76B4">
              <w:rPr>
                <w:rFonts w:ascii="Arial" w:hAnsi="Arial" w:cs="Arial"/>
                <w:sz w:val="20"/>
              </w:rPr>
              <w:t>0x00000003UL</w:t>
            </w:r>
          </w:p>
        </w:tc>
        <w:tc>
          <w:tcPr>
            <w:tcW w:w="3240" w:type="dxa"/>
            <w:tcBorders>
              <w:top w:val="single" w:sz="6" w:space="0" w:color="auto"/>
              <w:left w:val="single" w:sz="6" w:space="0" w:color="auto"/>
              <w:bottom w:val="single" w:sz="6" w:space="0" w:color="auto"/>
              <w:right w:val="single" w:sz="12" w:space="0" w:color="auto"/>
            </w:tcBorders>
          </w:tcPr>
          <w:p w14:paraId="5F276404" w14:textId="77777777" w:rsidR="00331BF0" w:rsidRPr="008D76B4" w:rsidRDefault="00331BF0" w:rsidP="007B527B">
            <w:pPr>
              <w:autoSpaceDE w:val="0"/>
              <w:autoSpaceDN w:val="0"/>
              <w:adjustRightInd w:val="0"/>
              <w:spacing w:after="0"/>
              <w:rPr>
                <w:rFonts w:eastAsia="PMingLiU" w:cs="Arial"/>
                <w:color w:val="000000"/>
                <w:szCs w:val="20"/>
                <w:lang w:eastAsia="zh-CN"/>
              </w:rPr>
            </w:pPr>
            <w:r w:rsidRPr="008D76B4">
              <w:rPr>
                <w:rFonts w:eastAsia="PMingLiU" w:cs="Arial"/>
                <w:color w:val="000000"/>
                <w:szCs w:val="20"/>
                <w:lang w:eastAsia="zh-CN"/>
              </w:rPr>
              <w:t>No Parameter. </w:t>
            </w:r>
            <w:r w:rsidRPr="008D76B4">
              <w:rPr>
                <w:rFonts w:eastAsia="PMingLiU" w:cs="Arial"/>
                <w:i/>
                <w:color w:val="000000"/>
                <w:szCs w:val="20"/>
                <w:lang w:eastAsia="zh-CN"/>
              </w:rPr>
              <w:t>pPrfData </w:t>
            </w:r>
            <w:r w:rsidRPr="008D76B4">
              <w:rPr>
                <w:rFonts w:eastAsia="PMingLiU" w:cs="Arial"/>
                <w:color w:val="000000"/>
                <w:szCs w:val="20"/>
                <w:lang w:eastAsia="zh-CN"/>
              </w:rPr>
              <w:t>must be NULL and </w:t>
            </w:r>
            <w:r w:rsidRPr="008D76B4">
              <w:rPr>
                <w:rFonts w:eastAsia="PMingLiU" w:cs="Arial"/>
                <w:i/>
                <w:color w:val="000000"/>
                <w:szCs w:val="20"/>
                <w:lang w:eastAsia="zh-CN"/>
              </w:rPr>
              <w:t>ulPrfDataLen </w:t>
            </w:r>
            <w:r w:rsidRPr="008D76B4">
              <w:rPr>
                <w:rFonts w:eastAsia="PMingLiU" w:cs="Arial"/>
                <w:color w:val="000000"/>
                <w:szCs w:val="20"/>
                <w:lang w:eastAsia="zh-CN"/>
              </w:rPr>
              <w:t>must be zero.</w:t>
            </w:r>
          </w:p>
        </w:tc>
      </w:tr>
      <w:tr w:rsidR="00331BF0" w:rsidRPr="008D76B4" w14:paraId="3E5F044C" w14:textId="77777777" w:rsidTr="007B527B">
        <w:trPr>
          <w:cantSplit/>
        </w:trPr>
        <w:tc>
          <w:tcPr>
            <w:tcW w:w="4177" w:type="dxa"/>
            <w:tcBorders>
              <w:top w:val="single" w:sz="6" w:space="0" w:color="auto"/>
              <w:left w:val="single" w:sz="12" w:space="0" w:color="auto"/>
              <w:bottom w:val="single" w:sz="6" w:space="0" w:color="auto"/>
              <w:right w:val="single" w:sz="6" w:space="0" w:color="auto"/>
            </w:tcBorders>
          </w:tcPr>
          <w:p w14:paraId="57DC36BD"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CKP_PKCS5_PBKD2_HMAC_SHA256</w:t>
            </w:r>
          </w:p>
        </w:tc>
        <w:tc>
          <w:tcPr>
            <w:tcW w:w="1587" w:type="dxa"/>
            <w:tcBorders>
              <w:top w:val="single" w:sz="6" w:space="0" w:color="auto"/>
              <w:left w:val="single" w:sz="6" w:space="0" w:color="auto"/>
              <w:bottom w:val="single" w:sz="6" w:space="0" w:color="auto"/>
              <w:right w:val="single" w:sz="6" w:space="0" w:color="auto"/>
            </w:tcBorders>
          </w:tcPr>
          <w:p w14:paraId="362CE806" w14:textId="77777777" w:rsidR="00331BF0" w:rsidRPr="008D76B4" w:rsidRDefault="00331BF0" w:rsidP="007B527B">
            <w:pPr>
              <w:pStyle w:val="Table"/>
              <w:rPr>
                <w:rFonts w:ascii="Arial" w:hAnsi="Arial" w:cs="Arial"/>
                <w:sz w:val="20"/>
              </w:rPr>
            </w:pPr>
            <w:r w:rsidRPr="008D76B4">
              <w:rPr>
                <w:rFonts w:ascii="Arial" w:hAnsi="Arial" w:cs="Arial"/>
                <w:sz w:val="20"/>
              </w:rPr>
              <w:t>0x00000004UL</w:t>
            </w:r>
          </w:p>
        </w:tc>
        <w:tc>
          <w:tcPr>
            <w:tcW w:w="3240" w:type="dxa"/>
            <w:tcBorders>
              <w:top w:val="single" w:sz="6" w:space="0" w:color="auto"/>
              <w:left w:val="single" w:sz="6" w:space="0" w:color="auto"/>
              <w:bottom w:val="single" w:sz="6" w:space="0" w:color="auto"/>
              <w:right w:val="single" w:sz="12" w:space="0" w:color="auto"/>
            </w:tcBorders>
          </w:tcPr>
          <w:p w14:paraId="73CDEF37" w14:textId="77777777" w:rsidR="00331BF0" w:rsidRPr="008D76B4" w:rsidRDefault="00331BF0" w:rsidP="007B527B">
            <w:pPr>
              <w:autoSpaceDE w:val="0"/>
              <w:autoSpaceDN w:val="0"/>
              <w:adjustRightInd w:val="0"/>
              <w:spacing w:after="0"/>
              <w:rPr>
                <w:rFonts w:eastAsia="PMingLiU" w:cs="Arial"/>
                <w:color w:val="000000"/>
                <w:szCs w:val="20"/>
                <w:lang w:eastAsia="zh-CN"/>
              </w:rPr>
            </w:pPr>
            <w:r w:rsidRPr="008D76B4">
              <w:rPr>
                <w:rFonts w:eastAsia="PMingLiU" w:cs="Arial"/>
                <w:color w:val="000000"/>
                <w:szCs w:val="20"/>
                <w:lang w:eastAsia="zh-CN"/>
              </w:rPr>
              <w:t>No Parameter. </w:t>
            </w:r>
            <w:r w:rsidRPr="008D76B4">
              <w:rPr>
                <w:rFonts w:eastAsia="PMingLiU" w:cs="Arial"/>
                <w:i/>
                <w:color w:val="000000"/>
                <w:szCs w:val="20"/>
                <w:lang w:eastAsia="zh-CN"/>
              </w:rPr>
              <w:t>pPrfData </w:t>
            </w:r>
            <w:r w:rsidRPr="008D76B4">
              <w:rPr>
                <w:rFonts w:eastAsia="PMingLiU" w:cs="Arial"/>
                <w:color w:val="000000"/>
                <w:szCs w:val="20"/>
                <w:lang w:eastAsia="zh-CN"/>
              </w:rPr>
              <w:t>must be NULL and </w:t>
            </w:r>
            <w:r w:rsidRPr="008D76B4">
              <w:rPr>
                <w:rFonts w:eastAsia="PMingLiU" w:cs="Arial"/>
                <w:i/>
                <w:color w:val="000000"/>
                <w:szCs w:val="20"/>
                <w:lang w:eastAsia="zh-CN"/>
              </w:rPr>
              <w:t>ulPrfDataLen </w:t>
            </w:r>
            <w:r w:rsidRPr="008D76B4">
              <w:rPr>
                <w:rFonts w:eastAsia="PMingLiU" w:cs="Arial"/>
                <w:color w:val="000000"/>
                <w:szCs w:val="20"/>
                <w:lang w:eastAsia="zh-CN"/>
              </w:rPr>
              <w:t>must be zero.</w:t>
            </w:r>
          </w:p>
        </w:tc>
      </w:tr>
      <w:tr w:rsidR="00331BF0" w:rsidRPr="008D76B4" w14:paraId="0076DBCF" w14:textId="77777777" w:rsidTr="007B527B">
        <w:trPr>
          <w:cantSplit/>
        </w:trPr>
        <w:tc>
          <w:tcPr>
            <w:tcW w:w="4177" w:type="dxa"/>
            <w:tcBorders>
              <w:top w:val="single" w:sz="6" w:space="0" w:color="auto"/>
              <w:left w:val="single" w:sz="12" w:space="0" w:color="auto"/>
              <w:bottom w:val="single" w:sz="6" w:space="0" w:color="auto"/>
              <w:right w:val="single" w:sz="6" w:space="0" w:color="auto"/>
            </w:tcBorders>
          </w:tcPr>
          <w:p w14:paraId="5E34A010"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CKP_PKCS5_PBKD2_HMAC_SHA384</w:t>
            </w:r>
          </w:p>
        </w:tc>
        <w:tc>
          <w:tcPr>
            <w:tcW w:w="1587" w:type="dxa"/>
            <w:tcBorders>
              <w:top w:val="single" w:sz="6" w:space="0" w:color="auto"/>
              <w:left w:val="single" w:sz="6" w:space="0" w:color="auto"/>
              <w:bottom w:val="single" w:sz="6" w:space="0" w:color="auto"/>
              <w:right w:val="single" w:sz="6" w:space="0" w:color="auto"/>
            </w:tcBorders>
          </w:tcPr>
          <w:p w14:paraId="23ED7874" w14:textId="77777777" w:rsidR="00331BF0" w:rsidRPr="008D76B4" w:rsidRDefault="00331BF0" w:rsidP="007B527B">
            <w:pPr>
              <w:pStyle w:val="Table"/>
              <w:rPr>
                <w:rFonts w:ascii="Arial" w:hAnsi="Arial" w:cs="Arial"/>
                <w:sz w:val="20"/>
              </w:rPr>
            </w:pPr>
            <w:r w:rsidRPr="008D76B4">
              <w:rPr>
                <w:rFonts w:ascii="Arial" w:hAnsi="Arial" w:cs="Arial"/>
                <w:sz w:val="20"/>
              </w:rPr>
              <w:t>0x00000005UL</w:t>
            </w:r>
          </w:p>
        </w:tc>
        <w:tc>
          <w:tcPr>
            <w:tcW w:w="3240" w:type="dxa"/>
            <w:tcBorders>
              <w:top w:val="single" w:sz="6" w:space="0" w:color="auto"/>
              <w:left w:val="single" w:sz="6" w:space="0" w:color="auto"/>
              <w:bottom w:val="single" w:sz="6" w:space="0" w:color="auto"/>
              <w:right w:val="single" w:sz="12" w:space="0" w:color="auto"/>
            </w:tcBorders>
          </w:tcPr>
          <w:p w14:paraId="6832D088" w14:textId="77777777" w:rsidR="00331BF0" w:rsidRPr="008D76B4" w:rsidRDefault="00331BF0" w:rsidP="007B527B">
            <w:pPr>
              <w:autoSpaceDE w:val="0"/>
              <w:autoSpaceDN w:val="0"/>
              <w:adjustRightInd w:val="0"/>
              <w:spacing w:after="0"/>
              <w:rPr>
                <w:rFonts w:eastAsia="PMingLiU" w:cs="Arial"/>
                <w:color w:val="000000"/>
                <w:szCs w:val="20"/>
                <w:lang w:eastAsia="zh-CN"/>
              </w:rPr>
            </w:pPr>
            <w:r w:rsidRPr="008D76B4">
              <w:rPr>
                <w:rFonts w:eastAsia="PMingLiU" w:cs="Arial"/>
                <w:color w:val="000000"/>
                <w:szCs w:val="20"/>
                <w:lang w:eastAsia="zh-CN"/>
              </w:rPr>
              <w:t>No Parameter. </w:t>
            </w:r>
            <w:r w:rsidRPr="008D76B4">
              <w:rPr>
                <w:rFonts w:eastAsia="PMingLiU" w:cs="Arial"/>
                <w:i/>
                <w:color w:val="000000"/>
                <w:szCs w:val="20"/>
                <w:lang w:eastAsia="zh-CN"/>
              </w:rPr>
              <w:t>pPrfData </w:t>
            </w:r>
            <w:r w:rsidRPr="008D76B4">
              <w:rPr>
                <w:rFonts w:eastAsia="PMingLiU" w:cs="Arial"/>
                <w:color w:val="000000"/>
                <w:szCs w:val="20"/>
                <w:lang w:eastAsia="zh-CN"/>
              </w:rPr>
              <w:t>must be NULL and </w:t>
            </w:r>
            <w:r w:rsidRPr="008D76B4">
              <w:rPr>
                <w:rFonts w:eastAsia="PMingLiU" w:cs="Arial"/>
                <w:i/>
                <w:color w:val="000000"/>
                <w:szCs w:val="20"/>
                <w:lang w:eastAsia="zh-CN"/>
              </w:rPr>
              <w:t>ulPrfDataLen </w:t>
            </w:r>
            <w:r w:rsidRPr="008D76B4">
              <w:rPr>
                <w:rFonts w:eastAsia="PMingLiU" w:cs="Arial"/>
                <w:color w:val="000000"/>
                <w:szCs w:val="20"/>
                <w:lang w:eastAsia="zh-CN"/>
              </w:rPr>
              <w:t>must be zero.</w:t>
            </w:r>
          </w:p>
        </w:tc>
      </w:tr>
      <w:tr w:rsidR="00331BF0" w:rsidRPr="008D76B4" w14:paraId="770B2ED6" w14:textId="77777777" w:rsidTr="007B527B">
        <w:trPr>
          <w:cantSplit/>
        </w:trPr>
        <w:tc>
          <w:tcPr>
            <w:tcW w:w="4177" w:type="dxa"/>
            <w:tcBorders>
              <w:top w:val="single" w:sz="6" w:space="0" w:color="auto"/>
              <w:left w:val="single" w:sz="12" w:space="0" w:color="auto"/>
              <w:bottom w:val="single" w:sz="6" w:space="0" w:color="auto"/>
              <w:right w:val="single" w:sz="6" w:space="0" w:color="auto"/>
            </w:tcBorders>
          </w:tcPr>
          <w:p w14:paraId="6ADB44FA"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CKP_PKCS5_PBKD2_HMAC_SHA512</w:t>
            </w:r>
          </w:p>
        </w:tc>
        <w:tc>
          <w:tcPr>
            <w:tcW w:w="1587" w:type="dxa"/>
            <w:tcBorders>
              <w:top w:val="single" w:sz="6" w:space="0" w:color="auto"/>
              <w:left w:val="single" w:sz="6" w:space="0" w:color="auto"/>
              <w:bottom w:val="single" w:sz="6" w:space="0" w:color="auto"/>
              <w:right w:val="single" w:sz="6" w:space="0" w:color="auto"/>
            </w:tcBorders>
          </w:tcPr>
          <w:p w14:paraId="78F20E2C" w14:textId="77777777" w:rsidR="00331BF0" w:rsidRPr="008D76B4" w:rsidRDefault="00331BF0" w:rsidP="007B527B">
            <w:pPr>
              <w:pStyle w:val="Table"/>
              <w:rPr>
                <w:rFonts w:ascii="Arial" w:hAnsi="Arial" w:cs="Arial"/>
                <w:sz w:val="20"/>
              </w:rPr>
            </w:pPr>
            <w:r w:rsidRPr="008D76B4">
              <w:rPr>
                <w:rFonts w:ascii="Arial" w:hAnsi="Arial" w:cs="Arial"/>
                <w:sz w:val="20"/>
              </w:rPr>
              <w:t>0x00000006UL</w:t>
            </w:r>
          </w:p>
        </w:tc>
        <w:tc>
          <w:tcPr>
            <w:tcW w:w="3240" w:type="dxa"/>
            <w:tcBorders>
              <w:top w:val="single" w:sz="6" w:space="0" w:color="auto"/>
              <w:left w:val="single" w:sz="6" w:space="0" w:color="auto"/>
              <w:bottom w:val="single" w:sz="6" w:space="0" w:color="auto"/>
              <w:right w:val="single" w:sz="12" w:space="0" w:color="auto"/>
            </w:tcBorders>
          </w:tcPr>
          <w:p w14:paraId="7916B42E" w14:textId="77777777" w:rsidR="00331BF0" w:rsidRPr="008D76B4" w:rsidRDefault="00331BF0" w:rsidP="007B527B">
            <w:pPr>
              <w:autoSpaceDE w:val="0"/>
              <w:autoSpaceDN w:val="0"/>
              <w:adjustRightInd w:val="0"/>
              <w:spacing w:after="0"/>
              <w:rPr>
                <w:rFonts w:eastAsia="PMingLiU" w:cs="Arial"/>
                <w:color w:val="000000"/>
                <w:szCs w:val="20"/>
                <w:lang w:eastAsia="zh-CN"/>
              </w:rPr>
            </w:pPr>
            <w:r w:rsidRPr="008D76B4">
              <w:rPr>
                <w:rFonts w:eastAsia="PMingLiU" w:cs="Arial"/>
                <w:color w:val="000000"/>
                <w:szCs w:val="20"/>
                <w:lang w:eastAsia="zh-CN"/>
              </w:rPr>
              <w:t>No Parameter. </w:t>
            </w:r>
            <w:r w:rsidRPr="008D76B4">
              <w:rPr>
                <w:rFonts w:eastAsia="PMingLiU" w:cs="Arial"/>
                <w:i/>
                <w:color w:val="000000"/>
                <w:szCs w:val="20"/>
                <w:lang w:eastAsia="zh-CN"/>
              </w:rPr>
              <w:t>pPrfData </w:t>
            </w:r>
            <w:r w:rsidRPr="008D76B4">
              <w:rPr>
                <w:rFonts w:eastAsia="PMingLiU" w:cs="Arial"/>
                <w:color w:val="000000"/>
                <w:szCs w:val="20"/>
                <w:lang w:eastAsia="zh-CN"/>
              </w:rPr>
              <w:t>must be NULL and </w:t>
            </w:r>
            <w:r w:rsidRPr="008D76B4">
              <w:rPr>
                <w:rFonts w:eastAsia="PMingLiU" w:cs="Arial"/>
                <w:i/>
                <w:color w:val="000000"/>
                <w:szCs w:val="20"/>
                <w:lang w:eastAsia="zh-CN"/>
              </w:rPr>
              <w:t>ulPrfDataLen </w:t>
            </w:r>
            <w:r w:rsidRPr="008D76B4">
              <w:rPr>
                <w:rFonts w:eastAsia="PMingLiU" w:cs="Arial"/>
                <w:color w:val="000000"/>
                <w:szCs w:val="20"/>
                <w:lang w:eastAsia="zh-CN"/>
              </w:rPr>
              <w:t>must be zero.</w:t>
            </w:r>
          </w:p>
        </w:tc>
      </w:tr>
      <w:tr w:rsidR="00331BF0" w:rsidRPr="008D76B4" w14:paraId="4C0F086C" w14:textId="77777777" w:rsidTr="007B527B">
        <w:trPr>
          <w:cantSplit/>
        </w:trPr>
        <w:tc>
          <w:tcPr>
            <w:tcW w:w="4177" w:type="dxa"/>
            <w:tcBorders>
              <w:top w:val="single" w:sz="6" w:space="0" w:color="auto"/>
              <w:left w:val="single" w:sz="12" w:space="0" w:color="auto"/>
              <w:bottom w:val="single" w:sz="6" w:space="0" w:color="auto"/>
              <w:right w:val="single" w:sz="6" w:space="0" w:color="auto"/>
            </w:tcBorders>
          </w:tcPr>
          <w:p w14:paraId="0310B7C4"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CKP_PKCS5_PBKD2_HMAC_SHA512_224</w:t>
            </w:r>
          </w:p>
        </w:tc>
        <w:tc>
          <w:tcPr>
            <w:tcW w:w="1587" w:type="dxa"/>
            <w:tcBorders>
              <w:top w:val="single" w:sz="6" w:space="0" w:color="auto"/>
              <w:left w:val="single" w:sz="6" w:space="0" w:color="auto"/>
              <w:bottom w:val="single" w:sz="6" w:space="0" w:color="auto"/>
              <w:right w:val="single" w:sz="6" w:space="0" w:color="auto"/>
            </w:tcBorders>
          </w:tcPr>
          <w:p w14:paraId="33667C99" w14:textId="77777777" w:rsidR="00331BF0" w:rsidRPr="008D76B4" w:rsidRDefault="00331BF0" w:rsidP="007B527B">
            <w:pPr>
              <w:pStyle w:val="Table"/>
              <w:rPr>
                <w:rFonts w:ascii="Arial" w:hAnsi="Arial" w:cs="Arial"/>
                <w:sz w:val="20"/>
              </w:rPr>
            </w:pPr>
            <w:r w:rsidRPr="008D76B4">
              <w:rPr>
                <w:rFonts w:ascii="Arial" w:hAnsi="Arial" w:cs="Arial"/>
                <w:sz w:val="20"/>
              </w:rPr>
              <w:t>0x00000007UL</w:t>
            </w:r>
          </w:p>
        </w:tc>
        <w:tc>
          <w:tcPr>
            <w:tcW w:w="3240" w:type="dxa"/>
            <w:tcBorders>
              <w:top w:val="single" w:sz="6" w:space="0" w:color="auto"/>
              <w:left w:val="single" w:sz="6" w:space="0" w:color="auto"/>
              <w:bottom w:val="single" w:sz="6" w:space="0" w:color="auto"/>
              <w:right w:val="single" w:sz="12" w:space="0" w:color="auto"/>
            </w:tcBorders>
          </w:tcPr>
          <w:p w14:paraId="7DC6BB5E" w14:textId="77777777" w:rsidR="00331BF0" w:rsidRPr="008D76B4" w:rsidRDefault="00331BF0" w:rsidP="007B527B">
            <w:pPr>
              <w:autoSpaceDE w:val="0"/>
              <w:autoSpaceDN w:val="0"/>
              <w:adjustRightInd w:val="0"/>
              <w:spacing w:after="0"/>
              <w:rPr>
                <w:rFonts w:eastAsia="PMingLiU" w:cs="Arial"/>
                <w:color w:val="000000"/>
                <w:szCs w:val="20"/>
                <w:lang w:eastAsia="zh-CN"/>
              </w:rPr>
            </w:pPr>
            <w:r w:rsidRPr="008D76B4">
              <w:rPr>
                <w:rFonts w:eastAsia="PMingLiU" w:cs="Arial"/>
                <w:color w:val="000000"/>
                <w:szCs w:val="20"/>
                <w:lang w:eastAsia="zh-CN"/>
              </w:rPr>
              <w:t>No Parameter. </w:t>
            </w:r>
            <w:r w:rsidRPr="008D76B4">
              <w:rPr>
                <w:rFonts w:eastAsia="PMingLiU" w:cs="Arial"/>
                <w:i/>
                <w:color w:val="000000"/>
                <w:szCs w:val="20"/>
                <w:lang w:eastAsia="zh-CN"/>
              </w:rPr>
              <w:t>pPrfData </w:t>
            </w:r>
            <w:r w:rsidRPr="008D76B4">
              <w:rPr>
                <w:rFonts w:eastAsia="PMingLiU" w:cs="Arial"/>
                <w:color w:val="000000"/>
                <w:szCs w:val="20"/>
                <w:lang w:eastAsia="zh-CN"/>
              </w:rPr>
              <w:t>must be NULL and </w:t>
            </w:r>
            <w:r w:rsidRPr="008D76B4">
              <w:rPr>
                <w:rFonts w:eastAsia="PMingLiU" w:cs="Arial"/>
                <w:i/>
                <w:color w:val="000000"/>
                <w:szCs w:val="20"/>
                <w:lang w:eastAsia="zh-CN"/>
              </w:rPr>
              <w:t>ulPrfDataLen </w:t>
            </w:r>
            <w:r w:rsidRPr="008D76B4">
              <w:rPr>
                <w:rFonts w:eastAsia="PMingLiU" w:cs="Arial"/>
                <w:color w:val="000000"/>
                <w:szCs w:val="20"/>
                <w:lang w:eastAsia="zh-CN"/>
              </w:rPr>
              <w:t>must be zero.</w:t>
            </w:r>
          </w:p>
        </w:tc>
      </w:tr>
      <w:tr w:rsidR="00331BF0" w:rsidRPr="008D76B4" w14:paraId="1BC7210C" w14:textId="77777777" w:rsidTr="007B527B">
        <w:trPr>
          <w:cantSplit/>
        </w:trPr>
        <w:tc>
          <w:tcPr>
            <w:tcW w:w="4177" w:type="dxa"/>
            <w:tcBorders>
              <w:top w:val="single" w:sz="6" w:space="0" w:color="auto"/>
              <w:left w:val="single" w:sz="12" w:space="0" w:color="auto"/>
              <w:bottom w:val="single" w:sz="12" w:space="0" w:color="auto"/>
              <w:right w:val="single" w:sz="6" w:space="0" w:color="auto"/>
            </w:tcBorders>
          </w:tcPr>
          <w:p w14:paraId="77C2FA10" w14:textId="77777777" w:rsidR="00331BF0" w:rsidRPr="008D76B4" w:rsidRDefault="00331BF0" w:rsidP="007B527B">
            <w:pPr>
              <w:pStyle w:val="Table"/>
              <w:rPr>
                <w:rFonts w:ascii="Arial" w:hAnsi="Arial" w:cs="Arial"/>
                <w:sz w:val="20"/>
              </w:rPr>
            </w:pPr>
            <w:r w:rsidRPr="008D76B4">
              <w:rPr>
                <w:rFonts w:ascii="Arial" w:hAnsi="Arial" w:cs="Arial"/>
                <w:sz w:val="20"/>
              </w:rPr>
              <w:t>CKP_PKCS5_PBKD2_HMAC_SHA512_256</w:t>
            </w:r>
          </w:p>
        </w:tc>
        <w:tc>
          <w:tcPr>
            <w:tcW w:w="1587" w:type="dxa"/>
            <w:tcBorders>
              <w:top w:val="single" w:sz="6" w:space="0" w:color="auto"/>
              <w:left w:val="single" w:sz="6" w:space="0" w:color="auto"/>
              <w:bottom w:val="single" w:sz="12" w:space="0" w:color="auto"/>
              <w:right w:val="single" w:sz="6" w:space="0" w:color="auto"/>
            </w:tcBorders>
          </w:tcPr>
          <w:p w14:paraId="0E00280F" w14:textId="77777777" w:rsidR="00331BF0" w:rsidRPr="008D76B4" w:rsidRDefault="00331BF0" w:rsidP="007B527B">
            <w:pPr>
              <w:pStyle w:val="Table"/>
              <w:rPr>
                <w:rFonts w:ascii="Arial" w:hAnsi="Arial" w:cs="Arial"/>
                <w:sz w:val="20"/>
              </w:rPr>
            </w:pPr>
            <w:r w:rsidRPr="008D76B4">
              <w:rPr>
                <w:rFonts w:ascii="Arial" w:hAnsi="Arial" w:cs="Arial"/>
                <w:sz w:val="20"/>
              </w:rPr>
              <w:t>0x00000008UL</w:t>
            </w:r>
          </w:p>
        </w:tc>
        <w:tc>
          <w:tcPr>
            <w:tcW w:w="3240" w:type="dxa"/>
            <w:tcBorders>
              <w:top w:val="single" w:sz="6" w:space="0" w:color="auto"/>
              <w:left w:val="single" w:sz="6" w:space="0" w:color="auto"/>
              <w:bottom w:val="single" w:sz="12" w:space="0" w:color="auto"/>
              <w:right w:val="single" w:sz="12" w:space="0" w:color="auto"/>
            </w:tcBorders>
          </w:tcPr>
          <w:p w14:paraId="370D7ED2" w14:textId="77777777" w:rsidR="00331BF0" w:rsidRPr="008D76B4" w:rsidRDefault="00331BF0" w:rsidP="007B527B">
            <w:pPr>
              <w:autoSpaceDE w:val="0"/>
              <w:autoSpaceDN w:val="0"/>
              <w:adjustRightInd w:val="0"/>
              <w:spacing w:after="0"/>
              <w:rPr>
                <w:rFonts w:eastAsia="PMingLiU" w:cs="Arial"/>
                <w:color w:val="000000"/>
                <w:szCs w:val="20"/>
                <w:lang w:eastAsia="zh-CN"/>
              </w:rPr>
            </w:pPr>
            <w:r w:rsidRPr="008D76B4">
              <w:rPr>
                <w:rFonts w:eastAsia="PMingLiU" w:cs="Arial"/>
                <w:color w:val="000000"/>
                <w:szCs w:val="20"/>
                <w:lang w:eastAsia="zh-CN"/>
              </w:rPr>
              <w:t>No Parameter. </w:t>
            </w:r>
            <w:r w:rsidRPr="008D76B4">
              <w:rPr>
                <w:rFonts w:eastAsia="PMingLiU" w:cs="Arial"/>
                <w:i/>
                <w:color w:val="000000"/>
                <w:szCs w:val="20"/>
                <w:lang w:eastAsia="zh-CN"/>
              </w:rPr>
              <w:t>pPrfData </w:t>
            </w:r>
            <w:r w:rsidRPr="008D76B4">
              <w:rPr>
                <w:rFonts w:eastAsia="PMingLiU" w:cs="Arial"/>
                <w:color w:val="000000"/>
                <w:szCs w:val="20"/>
                <w:lang w:eastAsia="zh-CN"/>
              </w:rPr>
              <w:t>must be NULL and </w:t>
            </w:r>
            <w:r w:rsidRPr="008D76B4">
              <w:rPr>
                <w:rFonts w:eastAsia="PMingLiU" w:cs="Arial"/>
                <w:i/>
                <w:color w:val="000000"/>
                <w:szCs w:val="20"/>
                <w:lang w:eastAsia="zh-CN"/>
              </w:rPr>
              <w:t>ulPrfDataLen </w:t>
            </w:r>
            <w:r w:rsidRPr="008D76B4">
              <w:rPr>
                <w:rFonts w:eastAsia="PMingLiU" w:cs="Arial"/>
                <w:color w:val="000000"/>
                <w:szCs w:val="20"/>
                <w:lang w:eastAsia="zh-CN"/>
              </w:rPr>
              <w:t>must be zero.</w:t>
            </w:r>
          </w:p>
        </w:tc>
      </w:tr>
    </w:tbl>
    <w:p w14:paraId="414B8C45"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CK_PKCS5_PBKD2_PSEUDO_RANDOM_FUNCTION_TYPE_PTR</w:t>
      </w:r>
      <w:r w:rsidRPr="008D76B4">
        <w:t xml:space="preserve"> is a pointer to a </w:t>
      </w:r>
      <w:r w:rsidRPr="008D76B4">
        <w:rPr>
          <w:b/>
        </w:rPr>
        <w:t>CK_PKCS5_PBKD2_PSEUDO_RANDOM_FUNCTION_TYPE</w:t>
      </w:r>
      <w:r w:rsidRPr="008D76B4">
        <w:t>.</w:t>
      </w:r>
    </w:p>
    <w:p w14:paraId="0A5114C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6396C45F"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720" w:name="_Toc228807312"/>
      <w:bookmarkStart w:id="5721" w:name="_Toc72656432"/>
      <w:r w:rsidRPr="008D76B4">
        <w:rPr>
          <w:rFonts w:ascii="Arial" w:hAnsi="Arial" w:cs="Arial"/>
        </w:rPr>
        <w:lastRenderedPageBreak/>
        <w:t>CK_PKCS5_PBKDF2_SALT_SOURCE_TYPE; CK_PKCS5_PBKDF2_SALT_SOURCE_TYPE_PTR</w:t>
      </w:r>
      <w:bookmarkEnd w:id="5720"/>
      <w:bookmarkEnd w:id="5721"/>
    </w:p>
    <w:p w14:paraId="29F8658D" w14:textId="77777777" w:rsidR="00331BF0" w:rsidRPr="008D76B4" w:rsidRDefault="00331BF0" w:rsidP="00331BF0">
      <w:r w:rsidRPr="008D76B4">
        <w:rPr>
          <w:b/>
        </w:rPr>
        <w:t xml:space="preserve">CK_PKCS5_PBKDF2_SALT_SOURCE_TYPE </w:t>
      </w:r>
      <w:r w:rsidRPr="008D76B4">
        <w:t>is used to indicate the source of the salt value when deriving a key using PKCS #5 PBKDF2. It is defined as follows:</w:t>
      </w:r>
    </w:p>
    <w:p w14:paraId="395CA16C" w14:textId="77777777" w:rsidR="00331BF0" w:rsidRPr="008D76B4" w:rsidRDefault="00331BF0" w:rsidP="00331BF0">
      <w:pPr>
        <w:pStyle w:val="CCode"/>
      </w:pPr>
      <w:r w:rsidRPr="008D76B4">
        <w:t>typedef CK_ULONG CK_PKCS5_PBKDF2_SALT_SOURCE_TYPE;</w:t>
      </w:r>
    </w:p>
    <w:p w14:paraId="31A985DA"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4F80B8F6" w14:textId="77777777" w:rsidR="00331BF0" w:rsidRPr="008D76B4" w:rsidRDefault="00331BF0" w:rsidP="00331BF0">
      <w:r w:rsidRPr="008D76B4">
        <w:t xml:space="preserve">The following salt value sources are defined in PKCS #5 v2.1. The following table lists the defined sources along with the corresponding data type for the </w:t>
      </w:r>
      <w:r w:rsidRPr="008D76B4">
        <w:rPr>
          <w:i/>
        </w:rPr>
        <w:t>pSaltSourceData</w:t>
      </w:r>
      <w:r w:rsidRPr="008D76B4">
        <w:t xml:space="preserve"> field in the </w:t>
      </w:r>
      <w:r w:rsidRPr="008D76B4">
        <w:rPr>
          <w:b/>
        </w:rPr>
        <w:t>CK_PKCS5_PBKD2_PARAMS2</w:t>
      </w:r>
      <w:r w:rsidRPr="008D76B4">
        <w:t xml:space="preserve"> structure defined below.</w:t>
      </w:r>
    </w:p>
    <w:p w14:paraId="18449B1F" w14:textId="31E60359" w:rsidR="00331BF0" w:rsidRPr="008D76B4" w:rsidRDefault="00331BF0" w:rsidP="00331BF0">
      <w:pPr>
        <w:pStyle w:val="Caption"/>
      </w:pPr>
      <w:bookmarkStart w:id="5722" w:name="_Toc228807551"/>
      <w:bookmarkStart w:id="5723" w:name="_Toc2585351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184</w:t>
      </w:r>
      <w:r w:rsidRPr="008D76B4">
        <w:rPr>
          <w:szCs w:val="18"/>
        </w:rPr>
        <w:fldChar w:fldCharType="end"/>
      </w:r>
      <w:r w:rsidRPr="008D76B4">
        <w:t>, PKCS #5 PBKDF2 Key Generation: Salt sources</w:t>
      </w:r>
      <w:bookmarkEnd w:id="5722"/>
      <w:bookmarkEnd w:id="5723"/>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790"/>
        <w:gridCol w:w="1440"/>
        <w:gridCol w:w="4518"/>
      </w:tblGrid>
      <w:tr w:rsidR="00331BF0" w:rsidRPr="008D76B4" w14:paraId="1CF14FA4" w14:textId="77777777" w:rsidTr="007B527B">
        <w:tc>
          <w:tcPr>
            <w:tcW w:w="2790" w:type="dxa"/>
            <w:tcBorders>
              <w:top w:val="single" w:sz="12" w:space="0" w:color="auto"/>
              <w:left w:val="single" w:sz="12" w:space="0" w:color="auto"/>
              <w:bottom w:val="single" w:sz="6" w:space="0" w:color="auto"/>
              <w:right w:val="single" w:sz="6" w:space="0" w:color="auto"/>
            </w:tcBorders>
            <w:hideMark/>
          </w:tcPr>
          <w:p w14:paraId="1AFFC15E" w14:textId="77777777" w:rsidR="00331BF0" w:rsidRPr="008D76B4" w:rsidRDefault="00331BF0" w:rsidP="007B527B">
            <w:pPr>
              <w:pStyle w:val="Table"/>
              <w:rPr>
                <w:rFonts w:ascii="Arial" w:hAnsi="Arial" w:cs="Arial"/>
                <w:b/>
                <w:sz w:val="20"/>
              </w:rPr>
            </w:pPr>
            <w:r w:rsidRPr="008D76B4">
              <w:rPr>
                <w:rFonts w:ascii="Arial" w:hAnsi="Arial" w:cs="Arial"/>
                <w:b/>
                <w:sz w:val="20"/>
              </w:rPr>
              <w:t>Source Identifier</w:t>
            </w:r>
          </w:p>
        </w:tc>
        <w:tc>
          <w:tcPr>
            <w:tcW w:w="1440" w:type="dxa"/>
            <w:tcBorders>
              <w:top w:val="single" w:sz="12" w:space="0" w:color="auto"/>
              <w:left w:val="single" w:sz="6" w:space="0" w:color="auto"/>
              <w:bottom w:val="single" w:sz="6" w:space="0" w:color="auto"/>
              <w:right w:val="single" w:sz="6" w:space="0" w:color="auto"/>
            </w:tcBorders>
            <w:hideMark/>
          </w:tcPr>
          <w:p w14:paraId="60A9E31A" w14:textId="77777777" w:rsidR="00331BF0" w:rsidRPr="008D76B4" w:rsidRDefault="00331BF0" w:rsidP="007B527B">
            <w:pPr>
              <w:pStyle w:val="Table"/>
              <w:rPr>
                <w:rFonts w:ascii="Arial" w:hAnsi="Arial" w:cs="Arial"/>
                <w:b/>
                <w:sz w:val="20"/>
              </w:rPr>
            </w:pPr>
            <w:r w:rsidRPr="008D76B4">
              <w:rPr>
                <w:rFonts w:ascii="Arial" w:hAnsi="Arial" w:cs="Arial"/>
                <w:b/>
                <w:sz w:val="20"/>
              </w:rPr>
              <w:t>Value</w:t>
            </w:r>
          </w:p>
        </w:tc>
        <w:tc>
          <w:tcPr>
            <w:tcW w:w="4518" w:type="dxa"/>
            <w:tcBorders>
              <w:top w:val="single" w:sz="12" w:space="0" w:color="auto"/>
              <w:left w:val="single" w:sz="6" w:space="0" w:color="auto"/>
              <w:bottom w:val="single" w:sz="6" w:space="0" w:color="auto"/>
              <w:right w:val="single" w:sz="12" w:space="0" w:color="auto"/>
            </w:tcBorders>
            <w:hideMark/>
          </w:tcPr>
          <w:p w14:paraId="707A3FDF" w14:textId="77777777" w:rsidR="00331BF0" w:rsidRPr="008D76B4" w:rsidRDefault="00331BF0" w:rsidP="007B527B">
            <w:pPr>
              <w:pStyle w:val="Table"/>
              <w:rPr>
                <w:rFonts w:ascii="Arial" w:hAnsi="Arial" w:cs="Arial"/>
                <w:b/>
                <w:sz w:val="20"/>
              </w:rPr>
            </w:pPr>
            <w:r w:rsidRPr="008D76B4">
              <w:rPr>
                <w:rFonts w:ascii="Arial" w:hAnsi="Arial" w:cs="Arial"/>
                <w:b/>
                <w:sz w:val="20"/>
              </w:rPr>
              <w:t>Data Type</w:t>
            </w:r>
          </w:p>
        </w:tc>
      </w:tr>
      <w:tr w:rsidR="00331BF0" w:rsidRPr="008D76B4" w14:paraId="66BBA6C2" w14:textId="77777777" w:rsidTr="007B527B">
        <w:tc>
          <w:tcPr>
            <w:tcW w:w="2790" w:type="dxa"/>
            <w:tcBorders>
              <w:top w:val="single" w:sz="6" w:space="0" w:color="auto"/>
              <w:left w:val="single" w:sz="12" w:space="0" w:color="auto"/>
              <w:bottom w:val="single" w:sz="12" w:space="0" w:color="auto"/>
              <w:right w:val="single" w:sz="6" w:space="0" w:color="auto"/>
            </w:tcBorders>
            <w:hideMark/>
          </w:tcPr>
          <w:p w14:paraId="70890358" w14:textId="77777777" w:rsidR="00331BF0" w:rsidRPr="008D76B4" w:rsidRDefault="00331BF0" w:rsidP="007B527B">
            <w:pPr>
              <w:pStyle w:val="Table"/>
              <w:rPr>
                <w:rFonts w:ascii="Arial" w:hAnsi="Arial" w:cs="Arial"/>
                <w:sz w:val="20"/>
              </w:rPr>
            </w:pPr>
            <w:r w:rsidRPr="008D76B4">
              <w:rPr>
                <w:rFonts w:ascii="Arial" w:hAnsi="Arial" w:cs="Arial"/>
                <w:sz w:val="20"/>
              </w:rPr>
              <w:t>CKZ_SALT_SPECIFIED</w:t>
            </w:r>
          </w:p>
        </w:tc>
        <w:tc>
          <w:tcPr>
            <w:tcW w:w="1440" w:type="dxa"/>
            <w:tcBorders>
              <w:top w:val="single" w:sz="6" w:space="0" w:color="auto"/>
              <w:left w:val="single" w:sz="6" w:space="0" w:color="auto"/>
              <w:bottom w:val="single" w:sz="12" w:space="0" w:color="auto"/>
              <w:right w:val="single" w:sz="6" w:space="0" w:color="auto"/>
            </w:tcBorders>
            <w:hideMark/>
          </w:tcPr>
          <w:p w14:paraId="53522CB8" w14:textId="77777777" w:rsidR="00331BF0" w:rsidRPr="008D76B4" w:rsidRDefault="00331BF0" w:rsidP="007B527B">
            <w:pPr>
              <w:pStyle w:val="Table"/>
              <w:rPr>
                <w:rFonts w:ascii="Arial" w:hAnsi="Arial" w:cs="Arial"/>
                <w:sz w:val="20"/>
              </w:rPr>
            </w:pPr>
            <w:r w:rsidRPr="008D76B4">
              <w:rPr>
                <w:rFonts w:ascii="Arial" w:hAnsi="Arial" w:cs="Arial"/>
                <w:sz w:val="20"/>
              </w:rPr>
              <w:t>0x00000001</w:t>
            </w:r>
          </w:p>
        </w:tc>
        <w:tc>
          <w:tcPr>
            <w:tcW w:w="4518" w:type="dxa"/>
            <w:tcBorders>
              <w:top w:val="single" w:sz="6" w:space="0" w:color="auto"/>
              <w:left w:val="single" w:sz="6" w:space="0" w:color="auto"/>
              <w:bottom w:val="single" w:sz="12" w:space="0" w:color="auto"/>
              <w:right w:val="single" w:sz="12" w:space="0" w:color="auto"/>
            </w:tcBorders>
            <w:hideMark/>
          </w:tcPr>
          <w:p w14:paraId="128A8276" w14:textId="77777777" w:rsidR="00331BF0" w:rsidRPr="008D76B4" w:rsidRDefault="00331BF0" w:rsidP="007B527B">
            <w:pPr>
              <w:pStyle w:val="Table"/>
              <w:rPr>
                <w:rFonts w:ascii="Arial" w:hAnsi="Arial" w:cs="Arial"/>
                <w:sz w:val="20"/>
              </w:rPr>
            </w:pPr>
            <w:r w:rsidRPr="008D76B4">
              <w:rPr>
                <w:rFonts w:ascii="Arial" w:hAnsi="Arial" w:cs="Arial"/>
                <w:sz w:val="20"/>
              </w:rPr>
              <w:t>Array of CK_BYTE containing the value of the salt value.</w:t>
            </w:r>
          </w:p>
        </w:tc>
      </w:tr>
    </w:tbl>
    <w:p w14:paraId="47F93BAA" w14:textId="77777777" w:rsidR="00331BF0" w:rsidRPr="008D76B4" w:rsidRDefault="00331BF0" w:rsidP="00331BF0">
      <w:r w:rsidRPr="008D76B4">
        <w:rPr>
          <w:b/>
        </w:rPr>
        <w:t>CK_PKCS5_PBKDF2_SALT_SOURCE_TYPE_PTR</w:t>
      </w:r>
      <w:r w:rsidRPr="008D76B4">
        <w:t xml:space="preserve"> is a pointer to a </w:t>
      </w:r>
      <w:r w:rsidRPr="008D76B4">
        <w:rPr>
          <w:b/>
        </w:rPr>
        <w:t>CK_PKCS5_PBKDF2_SALT_SOURCE_TYPE</w:t>
      </w:r>
      <w:r w:rsidRPr="008D76B4">
        <w:t>.</w:t>
      </w:r>
    </w:p>
    <w:p w14:paraId="3F72C4C5"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724" w:name="_Toc228807313"/>
      <w:bookmarkStart w:id="5725" w:name="_Toc72656433"/>
      <w:r w:rsidRPr="008D76B4">
        <w:rPr>
          <w:rFonts w:ascii="Arial" w:hAnsi="Arial" w:cs="Arial"/>
        </w:rPr>
        <w:t>CK_PKCS5_PBKD2_PARAMS2; CK_PKCS5_PBKD2_PARAMS2_PTR</w:t>
      </w:r>
      <w:bookmarkEnd w:id="5724"/>
      <w:bookmarkEnd w:id="5725"/>
    </w:p>
    <w:p w14:paraId="30F39581" w14:textId="77777777" w:rsidR="00331BF0" w:rsidRPr="008D76B4" w:rsidRDefault="00331BF0" w:rsidP="00331BF0">
      <w:r w:rsidRPr="008D76B4">
        <w:rPr>
          <w:b/>
        </w:rPr>
        <w:t>CK_PKCS5_PBKD2_PARAMS2</w:t>
      </w:r>
      <w:r w:rsidRPr="008D76B4">
        <w:t xml:space="preserve"> is a structure that provides the parameters to the </w:t>
      </w:r>
      <w:r w:rsidRPr="008D76B4">
        <w:rPr>
          <w:b/>
        </w:rPr>
        <w:t>CKM_PKCS5_PBKD2</w:t>
      </w:r>
      <w:r w:rsidRPr="008D76B4">
        <w:t xml:space="preserve"> mechanism.  The structure is defined as follows:</w:t>
      </w:r>
    </w:p>
    <w:p w14:paraId="0BBB4AD6" w14:textId="77777777" w:rsidR="00331BF0" w:rsidRPr="008D76B4" w:rsidRDefault="00331BF0" w:rsidP="00331BF0">
      <w:pPr>
        <w:pStyle w:val="CCode"/>
        <w:tabs>
          <w:tab w:val="left" w:pos="5954"/>
        </w:tabs>
      </w:pPr>
      <w:r w:rsidRPr="008D76B4">
        <w:t>typedef struct CK_PKCS5_PBKD2_PARAMS2 {</w:t>
      </w:r>
    </w:p>
    <w:p w14:paraId="2B32A678" w14:textId="77777777" w:rsidR="00331BF0" w:rsidRPr="008D76B4" w:rsidRDefault="00331BF0" w:rsidP="00331BF0">
      <w:pPr>
        <w:pStyle w:val="CCode"/>
        <w:tabs>
          <w:tab w:val="left" w:pos="5954"/>
        </w:tabs>
      </w:pPr>
      <w:r w:rsidRPr="008D76B4">
        <w:tab/>
        <w:t>CK_PKCS5_PBKDF2_SALT_SOURCE_TYPE</w:t>
      </w:r>
      <w:r w:rsidRPr="008D76B4">
        <w:tab/>
        <w:t>saltSource;</w:t>
      </w:r>
    </w:p>
    <w:p w14:paraId="5129224F" w14:textId="77777777" w:rsidR="00331BF0" w:rsidRPr="008D76B4" w:rsidRDefault="00331BF0" w:rsidP="00331BF0">
      <w:pPr>
        <w:pStyle w:val="CCode"/>
        <w:tabs>
          <w:tab w:val="left" w:pos="5954"/>
        </w:tabs>
      </w:pPr>
      <w:r w:rsidRPr="008D76B4">
        <w:tab/>
        <w:t>CK_VOID_PTR</w:t>
      </w:r>
      <w:r w:rsidRPr="008D76B4">
        <w:tab/>
        <w:t>pSaltSourceData;</w:t>
      </w:r>
    </w:p>
    <w:p w14:paraId="32160CF0" w14:textId="77777777" w:rsidR="00331BF0" w:rsidRPr="008D76B4" w:rsidRDefault="00331BF0" w:rsidP="00331BF0">
      <w:pPr>
        <w:pStyle w:val="CCode"/>
        <w:tabs>
          <w:tab w:val="left" w:pos="5954"/>
        </w:tabs>
      </w:pPr>
      <w:r w:rsidRPr="008D76B4">
        <w:tab/>
        <w:t>CK_ULONG</w:t>
      </w:r>
      <w:r w:rsidRPr="008D76B4">
        <w:tab/>
        <w:t>ulSaltSourceDataLen;</w:t>
      </w:r>
    </w:p>
    <w:p w14:paraId="12FB1DAB" w14:textId="77777777" w:rsidR="00331BF0" w:rsidRPr="008D76B4" w:rsidRDefault="00331BF0" w:rsidP="00331BF0">
      <w:pPr>
        <w:pStyle w:val="CCode"/>
        <w:tabs>
          <w:tab w:val="left" w:pos="5954"/>
        </w:tabs>
      </w:pPr>
      <w:r w:rsidRPr="008D76B4">
        <w:tab/>
        <w:t>CK_ULONG</w:t>
      </w:r>
      <w:r w:rsidRPr="008D76B4">
        <w:tab/>
        <w:t>iterations;</w:t>
      </w:r>
    </w:p>
    <w:p w14:paraId="46ADF1BA" w14:textId="77777777" w:rsidR="00331BF0" w:rsidRPr="008D76B4" w:rsidRDefault="00331BF0" w:rsidP="00331BF0">
      <w:pPr>
        <w:pStyle w:val="CCode"/>
        <w:tabs>
          <w:tab w:val="left" w:pos="5954"/>
        </w:tabs>
      </w:pPr>
      <w:r w:rsidRPr="008D76B4">
        <w:tab/>
        <w:t>CK_PKCS5_PBKD2_PSEUDO_RANDOM_FUNCTION_TYPE</w:t>
      </w:r>
      <w:r w:rsidRPr="008D76B4">
        <w:tab/>
        <w:t>prf;</w:t>
      </w:r>
    </w:p>
    <w:p w14:paraId="1A1F46C9" w14:textId="77777777" w:rsidR="00331BF0" w:rsidRPr="008D76B4" w:rsidRDefault="00331BF0" w:rsidP="00331BF0">
      <w:pPr>
        <w:pStyle w:val="CCode"/>
        <w:tabs>
          <w:tab w:val="left" w:pos="5954"/>
        </w:tabs>
      </w:pPr>
      <w:r w:rsidRPr="008D76B4">
        <w:tab/>
        <w:t>CK_VOID_PTR</w:t>
      </w:r>
      <w:r w:rsidRPr="008D76B4">
        <w:tab/>
        <w:t>pPrfData;</w:t>
      </w:r>
    </w:p>
    <w:p w14:paraId="3CEB5B2C" w14:textId="77777777" w:rsidR="00331BF0" w:rsidRPr="008D76B4" w:rsidRDefault="00331BF0" w:rsidP="00331BF0">
      <w:pPr>
        <w:pStyle w:val="CCode"/>
        <w:tabs>
          <w:tab w:val="left" w:pos="5954"/>
        </w:tabs>
      </w:pPr>
      <w:r w:rsidRPr="008D76B4">
        <w:tab/>
        <w:t>CK_ULONG</w:t>
      </w:r>
      <w:r w:rsidRPr="008D76B4">
        <w:tab/>
        <w:t>ulPrfDataLen;</w:t>
      </w:r>
    </w:p>
    <w:p w14:paraId="2C156BC5" w14:textId="77777777" w:rsidR="00331BF0" w:rsidRPr="008D76B4" w:rsidRDefault="00331BF0" w:rsidP="00331BF0">
      <w:pPr>
        <w:pStyle w:val="CCode"/>
        <w:tabs>
          <w:tab w:val="left" w:pos="5954"/>
        </w:tabs>
      </w:pPr>
      <w:r w:rsidRPr="008D76B4">
        <w:tab/>
        <w:t>CK_UTF8CHAR_PTR</w:t>
      </w:r>
      <w:r w:rsidRPr="008D76B4">
        <w:tab/>
        <w:t>pPassword;</w:t>
      </w:r>
    </w:p>
    <w:p w14:paraId="4CD434AA" w14:textId="77777777" w:rsidR="00331BF0" w:rsidRPr="008D76B4" w:rsidRDefault="00331BF0" w:rsidP="00331BF0">
      <w:pPr>
        <w:pStyle w:val="CCode"/>
        <w:tabs>
          <w:tab w:val="left" w:pos="5954"/>
        </w:tabs>
      </w:pPr>
      <w:r w:rsidRPr="008D76B4">
        <w:tab/>
        <w:t>CK_ULONG</w:t>
      </w:r>
      <w:r w:rsidRPr="008D76B4">
        <w:tab/>
        <w:t>ulPasswordLen;</w:t>
      </w:r>
    </w:p>
    <w:p w14:paraId="03F53E45" w14:textId="77777777" w:rsidR="00331BF0" w:rsidRPr="008D76B4" w:rsidRDefault="00331BF0" w:rsidP="00331BF0">
      <w:pPr>
        <w:pStyle w:val="CCode"/>
        <w:tabs>
          <w:tab w:val="left" w:pos="5954"/>
        </w:tabs>
      </w:pPr>
      <w:r w:rsidRPr="008D76B4">
        <w:t>}</w:t>
      </w:r>
      <w:r w:rsidRPr="008D76B4">
        <w:tab/>
        <w:t>CK_PKCS5_PBKD2_PARAMS2;</w:t>
      </w:r>
    </w:p>
    <w:p w14:paraId="72628EBE" w14:textId="77777777" w:rsidR="00331BF0" w:rsidRPr="008D76B4" w:rsidRDefault="00331BF0" w:rsidP="00331BF0">
      <w:pPr>
        <w:pStyle w:val="CCode"/>
      </w:pPr>
    </w:p>
    <w:p w14:paraId="4A0AF945" w14:textId="77777777" w:rsidR="00331BF0" w:rsidRPr="008D76B4" w:rsidRDefault="00331BF0" w:rsidP="00331BF0">
      <w:r w:rsidRPr="008D76B4">
        <w:t>The fields of the structure have the following meanings:</w:t>
      </w:r>
    </w:p>
    <w:p w14:paraId="2209BBC9" w14:textId="77777777" w:rsidR="00331BF0" w:rsidRPr="008D76B4" w:rsidRDefault="00331BF0" w:rsidP="00331BF0">
      <w:pPr>
        <w:pStyle w:val="definition0"/>
      </w:pPr>
      <w:r w:rsidRPr="008D76B4">
        <w:tab/>
        <w:t>saltSource</w:t>
      </w:r>
      <w:r w:rsidRPr="008D76B4">
        <w:tab/>
        <w:t>source of the salt value</w:t>
      </w:r>
    </w:p>
    <w:p w14:paraId="6A75E130" w14:textId="77777777" w:rsidR="00331BF0" w:rsidRPr="008D76B4" w:rsidRDefault="00331BF0" w:rsidP="00331BF0">
      <w:pPr>
        <w:pStyle w:val="definition0"/>
      </w:pPr>
      <w:r w:rsidRPr="008D76B4">
        <w:tab/>
        <w:t>pSaltSourceData</w:t>
      </w:r>
      <w:r w:rsidRPr="008D76B4">
        <w:tab/>
        <w:t>data used as the input for the salt source</w:t>
      </w:r>
    </w:p>
    <w:p w14:paraId="474CE01B" w14:textId="77777777" w:rsidR="00331BF0" w:rsidRPr="008D76B4" w:rsidRDefault="00331BF0" w:rsidP="00331BF0">
      <w:pPr>
        <w:pStyle w:val="definition0"/>
      </w:pPr>
      <w:r w:rsidRPr="008D76B4">
        <w:tab/>
        <w:t xml:space="preserve">ulSaltSourceDataLen </w:t>
      </w:r>
      <w:r w:rsidRPr="008D76B4">
        <w:tab/>
        <w:t>length of the salt source input</w:t>
      </w:r>
    </w:p>
    <w:p w14:paraId="6B3E3456" w14:textId="77777777" w:rsidR="00331BF0" w:rsidRPr="008D76B4" w:rsidRDefault="00331BF0" w:rsidP="00331BF0">
      <w:pPr>
        <w:pStyle w:val="definition0"/>
      </w:pPr>
      <w:r w:rsidRPr="008D76B4">
        <w:tab/>
        <w:t>iterations</w:t>
      </w:r>
      <w:r w:rsidRPr="008D76B4">
        <w:tab/>
        <w:t>number of iterations to perform when generating each block of random data</w:t>
      </w:r>
    </w:p>
    <w:p w14:paraId="4C6AC0DA" w14:textId="77777777" w:rsidR="00331BF0" w:rsidRPr="008D76B4" w:rsidRDefault="00331BF0" w:rsidP="00331BF0">
      <w:pPr>
        <w:pStyle w:val="definition0"/>
      </w:pPr>
      <w:r w:rsidRPr="008D76B4">
        <w:tab/>
        <w:t xml:space="preserve">prf </w:t>
      </w:r>
      <w:r w:rsidRPr="008D76B4">
        <w:tab/>
        <w:t>pseudo-random function used to generate the key</w:t>
      </w:r>
    </w:p>
    <w:p w14:paraId="36753D8B" w14:textId="77777777" w:rsidR="00331BF0" w:rsidRPr="008D76B4" w:rsidRDefault="00331BF0" w:rsidP="00331BF0">
      <w:pPr>
        <w:pStyle w:val="definition0"/>
      </w:pPr>
      <w:r w:rsidRPr="008D76B4">
        <w:tab/>
        <w:t>pPrfData</w:t>
      </w:r>
      <w:r w:rsidRPr="008D76B4">
        <w:tab/>
        <w:t>data used as the input for PRF in addition to the salt value</w:t>
      </w:r>
    </w:p>
    <w:p w14:paraId="4AC6C8E0" w14:textId="77777777" w:rsidR="00331BF0" w:rsidRPr="008D76B4" w:rsidRDefault="00331BF0" w:rsidP="00331BF0">
      <w:pPr>
        <w:pStyle w:val="definition0"/>
      </w:pPr>
      <w:r w:rsidRPr="008D76B4">
        <w:tab/>
        <w:t>ulPrfDataLen</w:t>
      </w:r>
      <w:r w:rsidRPr="008D76B4">
        <w:tab/>
        <w:t>length of the input data for the PRF</w:t>
      </w:r>
    </w:p>
    <w:p w14:paraId="471508E0" w14:textId="77777777" w:rsidR="00331BF0" w:rsidRPr="008D76B4" w:rsidRDefault="00331BF0" w:rsidP="00331BF0">
      <w:pPr>
        <w:pStyle w:val="definition0"/>
      </w:pPr>
      <w:r w:rsidRPr="008D76B4">
        <w:tab/>
        <w:t>pPassword</w:t>
      </w:r>
      <w:r w:rsidRPr="008D76B4">
        <w:tab/>
        <w:t>points to the password to be used in the PBE key generation</w:t>
      </w:r>
    </w:p>
    <w:p w14:paraId="0D024881" w14:textId="77777777" w:rsidR="00331BF0" w:rsidRPr="008D76B4" w:rsidRDefault="00331BF0" w:rsidP="00331BF0">
      <w:pPr>
        <w:pStyle w:val="definition0"/>
      </w:pPr>
      <w:r w:rsidRPr="008D76B4">
        <w:tab/>
        <w:t>ulPasswordLen</w:t>
      </w:r>
      <w:r w:rsidRPr="008D76B4">
        <w:tab/>
        <w:t>length in bytes of the password information</w:t>
      </w:r>
    </w:p>
    <w:p w14:paraId="2BA42926" w14:textId="77777777" w:rsidR="00331BF0" w:rsidRPr="008D76B4" w:rsidRDefault="00331BF0" w:rsidP="00331BF0">
      <w:r w:rsidRPr="008D76B4">
        <w:rPr>
          <w:b/>
        </w:rPr>
        <w:t>CK_PKCS5_PBKD2_PARAMS2_PTR</w:t>
      </w:r>
      <w:r w:rsidRPr="008D76B4">
        <w:t xml:space="preserve"> is a pointer to a </w:t>
      </w:r>
      <w:r w:rsidRPr="008D76B4">
        <w:rPr>
          <w:b/>
        </w:rPr>
        <w:t>CK_PKCS5_PBKD2_PARAMS2</w:t>
      </w:r>
      <w:r w:rsidRPr="008D76B4">
        <w:t>.</w:t>
      </w:r>
    </w:p>
    <w:p w14:paraId="53CB57B1" w14:textId="77777777" w:rsidR="00331BF0" w:rsidRPr="008D76B4" w:rsidRDefault="00331BF0" w:rsidP="000234AE">
      <w:pPr>
        <w:pStyle w:val="Heading3"/>
        <w:numPr>
          <w:ilvl w:val="2"/>
          <w:numId w:val="2"/>
        </w:numPr>
        <w:tabs>
          <w:tab w:val="num" w:pos="720"/>
        </w:tabs>
      </w:pPr>
      <w:bookmarkStart w:id="5726" w:name="_Toc228894778"/>
      <w:bookmarkStart w:id="5727" w:name="_Toc228807314"/>
      <w:bookmarkStart w:id="5728" w:name="_Toc72656434"/>
      <w:bookmarkStart w:id="5729" w:name="_Toc370634557"/>
      <w:bookmarkStart w:id="5730" w:name="_Toc391471270"/>
      <w:bookmarkStart w:id="5731" w:name="_Toc395187908"/>
      <w:bookmarkStart w:id="5732" w:name="_Toc416960154"/>
      <w:bookmarkStart w:id="5733" w:name="_Toc8118438"/>
      <w:bookmarkStart w:id="5734" w:name="_Toc30061413"/>
      <w:bookmarkStart w:id="5735" w:name="_Toc90376666"/>
      <w:bookmarkStart w:id="5736" w:name="_Toc111203651"/>
      <w:r w:rsidRPr="008D76B4">
        <w:lastRenderedPageBreak/>
        <w:t>PKCS #5 PBKD2 key generation</w:t>
      </w:r>
      <w:bookmarkEnd w:id="5726"/>
      <w:bookmarkEnd w:id="5727"/>
      <w:bookmarkEnd w:id="5728"/>
      <w:bookmarkEnd w:id="5729"/>
      <w:bookmarkEnd w:id="5730"/>
      <w:bookmarkEnd w:id="5731"/>
      <w:bookmarkEnd w:id="5732"/>
      <w:bookmarkEnd w:id="5733"/>
      <w:bookmarkEnd w:id="5734"/>
      <w:bookmarkEnd w:id="5735"/>
      <w:bookmarkEnd w:id="5736"/>
    </w:p>
    <w:p w14:paraId="3AF006AE" w14:textId="77777777" w:rsidR="00331BF0" w:rsidRPr="008D76B4" w:rsidRDefault="00331BF0" w:rsidP="00331BF0">
      <w:r w:rsidRPr="008D76B4">
        <w:t xml:space="preserve">PKCS #5 PBKDF2 key generation, denoted </w:t>
      </w:r>
      <w:r w:rsidRPr="008D76B4">
        <w:rPr>
          <w:b/>
        </w:rPr>
        <w:t>CKM_PKCS5_PBKD2</w:t>
      </w:r>
      <w:r w:rsidRPr="008D76B4">
        <w:t>, is a mechanism used for generating a secret key from a password and a salt value. This functionality is defined in PKCS#5 as PBKDF2.</w:t>
      </w:r>
    </w:p>
    <w:p w14:paraId="253D11D6" w14:textId="77777777" w:rsidR="00331BF0" w:rsidRPr="008D76B4" w:rsidRDefault="00331BF0" w:rsidP="00331BF0">
      <w:r w:rsidRPr="008D76B4">
        <w:t xml:space="preserve">It has a parameter, a </w:t>
      </w:r>
      <w:r w:rsidRPr="008D76B4">
        <w:rPr>
          <w:b/>
        </w:rPr>
        <w:t>CK_PKCS5_PBKD2_PARAMS2</w:t>
      </w:r>
      <w:r w:rsidRPr="008D76B4">
        <w:t xml:space="preserve"> structure.  The parameter specifies the salt value source, pseudo-random function, and iteration count used to generate the new key.</w:t>
      </w:r>
    </w:p>
    <w:p w14:paraId="32E2034D" w14:textId="77777777" w:rsidR="00331BF0" w:rsidRPr="008D76B4" w:rsidRDefault="00331BF0" w:rsidP="00331BF0">
      <w:r w:rsidRPr="008D76B4">
        <w:t xml:space="preserve">Since this mechanism can be used to generate any type of secret key, new key templates must contain the </w:t>
      </w:r>
      <w:r w:rsidRPr="008D76B4">
        <w:rPr>
          <w:b/>
        </w:rPr>
        <w:t>CKA_KEY_TYPE</w:t>
      </w:r>
      <w:r w:rsidRPr="008D76B4">
        <w:t xml:space="preserve"> and </w:t>
      </w:r>
      <w:r w:rsidRPr="008D76B4">
        <w:rPr>
          <w:b/>
        </w:rPr>
        <w:t>CKA_VALUE_LEN</w:t>
      </w:r>
      <w:r w:rsidRPr="008D76B4">
        <w:t xml:space="preserve"> attributes. If the key type has a fixed length the </w:t>
      </w:r>
      <w:r w:rsidRPr="008D76B4">
        <w:rPr>
          <w:b/>
        </w:rPr>
        <w:t>CKA_VALUE_LEN</w:t>
      </w:r>
      <w:r w:rsidRPr="008D76B4">
        <w:t xml:space="preserve"> attribute may be omitted.</w:t>
      </w:r>
    </w:p>
    <w:p w14:paraId="23A58288" w14:textId="77777777" w:rsidR="00331BF0" w:rsidRPr="008D76B4" w:rsidRDefault="00331BF0" w:rsidP="000234AE">
      <w:pPr>
        <w:pStyle w:val="Heading2"/>
        <w:numPr>
          <w:ilvl w:val="1"/>
          <w:numId w:val="2"/>
        </w:numPr>
        <w:tabs>
          <w:tab w:val="num" w:pos="576"/>
        </w:tabs>
      </w:pPr>
      <w:bookmarkStart w:id="5737" w:name="_Toc228894779"/>
      <w:bookmarkStart w:id="5738" w:name="_Toc228807315"/>
      <w:bookmarkStart w:id="5739" w:name="_Toc72656435"/>
      <w:bookmarkStart w:id="5740" w:name="_Ref406245166"/>
      <w:bookmarkStart w:id="5741" w:name="_Toc405794918"/>
      <w:bookmarkStart w:id="5742" w:name="_Ref397844004"/>
      <w:bookmarkStart w:id="5743" w:name="_Toc370634558"/>
      <w:bookmarkStart w:id="5744" w:name="_Toc391471271"/>
      <w:bookmarkStart w:id="5745" w:name="_Toc395187909"/>
      <w:bookmarkStart w:id="5746" w:name="_Toc416960155"/>
      <w:bookmarkStart w:id="5747" w:name="_Toc8118439"/>
      <w:bookmarkStart w:id="5748" w:name="_Toc30061414"/>
      <w:bookmarkStart w:id="5749" w:name="_Toc90376667"/>
      <w:bookmarkStart w:id="5750" w:name="_Toc111203652"/>
      <w:r w:rsidRPr="008D76B4">
        <w:t>PKCS #12 password-based encryption/authentication mechanisms</w:t>
      </w:r>
      <w:bookmarkEnd w:id="5737"/>
      <w:bookmarkEnd w:id="5738"/>
      <w:bookmarkEnd w:id="5739"/>
      <w:bookmarkEnd w:id="5740"/>
      <w:bookmarkEnd w:id="5741"/>
      <w:bookmarkEnd w:id="5742"/>
      <w:bookmarkEnd w:id="5743"/>
      <w:bookmarkEnd w:id="5744"/>
      <w:bookmarkEnd w:id="5745"/>
      <w:bookmarkEnd w:id="5746"/>
      <w:bookmarkEnd w:id="5747"/>
      <w:bookmarkEnd w:id="5748"/>
      <w:bookmarkEnd w:id="5749"/>
      <w:bookmarkEnd w:id="5750"/>
    </w:p>
    <w:p w14:paraId="1F8D61EB" w14:textId="04C05F39" w:rsidR="00331BF0" w:rsidRPr="008D76B4" w:rsidRDefault="00331BF0" w:rsidP="00331BF0">
      <w:r w:rsidRPr="008D76B4">
        <w:t xml:space="preserve">The mechanisms in this section are for generating keys and IVs for performing password-based encryption or authentication.  The method used to generate keys and IVs is based on a method that was specified in </w:t>
      </w:r>
      <w:r w:rsidR="00611613">
        <w:t>[</w:t>
      </w:r>
      <w:r w:rsidRPr="008D76B4">
        <w:t>PKCS #12</w:t>
      </w:r>
      <w:r w:rsidR="00611613">
        <w:t>]</w:t>
      </w:r>
      <w:r w:rsidRPr="008D76B4">
        <w:t>.</w:t>
      </w:r>
    </w:p>
    <w:p w14:paraId="0DF224EE" w14:textId="77777777" w:rsidR="00331BF0" w:rsidRPr="008D76B4" w:rsidRDefault="00331BF0" w:rsidP="00331BF0">
      <w:r w:rsidRPr="008D76B4">
        <w:t xml:space="preserve">We specify here a general method for producing various types of pseudo-random bits from a password, </w:t>
      </w:r>
      <w:r w:rsidRPr="008D76B4">
        <w:rPr>
          <w:i/>
        </w:rPr>
        <w:t>p</w:t>
      </w:r>
      <w:r w:rsidRPr="008D76B4">
        <w:t xml:space="preserve">; a string of salt bits, </w:t>
      </w:r>
      <w:r w:rsidRPr="008D76B4">
        <w:rPr>
          <w:i/>
        </w:rPr>
        <w:t>s</w:t>
      </w:r>
      <w:r w:rsidRPr="008D76B4">
        <w:t xml:space="preserve">; and an iteration count, </w:t>
      </w:r>
      <w:r w:rsidRPr="008D76B4">
        <w:rPr>
          <w:i/>
        </w:rPr>
        <w:t>c</w:t>
      </w:r>
      <w:r w:rsidRPr="008D76B4">
        <w:t xml:space="preserve">.  The “type” of pseudo-random bits to be produced is identified by an identification byte, </w:t>
      </w:r>
      <w:r w:rsidRPr="008D76B4">
        <w:rPr>
          <w:i/>
        </w:rPr>
        <w:t>ID</w:t>
      </w:r>
      <w:r w:rsidRPr="008D76B4">
        <w:t>, the meaning of which will be discussed later.</w:t>
      </w:r>
    </w:p>
    <w:p w14:paraId="1D7F668D" w14:textId="77777777" w:rsidR="00331BF0" w:rsidRPr="008D76B4" w:rsidRDefault="00331BF0" w:rsidP="00331BF0">
      <w:bookmarkStart w:id="5751" w:name="_Toc379096467"/>
      <w:bookmarkStart w:id="5752" w:name="_Toc365690245"/>
      <w:r w:rsidRPr="008D76B4">
        <w:t xml:space="preserve">Let H be a hash function built around a compression function </w:t>
      </w:r>
      <w:r w:rsidRPr="008D76B4">
        <w:rPr>
          <w:i/>
        </w:rPr>
        <w:t xml:space="preserve">f: </w:t>
      </w:r>
      <w:r w:rsidRPr="008D76B4">
        <w:rPr>
          <w:b/>
          <w:i/>
        </w:rPr>
        <w:t>Z</w:t>
      </w:r>
      <w:r w:rsidRPr="008D76B4">
        <w:rPr>
          <w:i/>
          <w:vertAlign w:val="subscript"/>
        </w:rPr>
        <w:t>2</w:t>
      </w:r>
      <w:r w:rsidRPr="008D76B4">
        <w:rPr>
          <w:i/>
          <w:vertAlign w:val="superscript"/>
        </w:rPr>
        <w:t xml:space="preserve">u </w:t>
      </w:r>
      <w:r w:rsidRPr="008D76B4">
        <w:rPr>
          <w:i/>
        </w:rPr>
        <w:sym w:font="Symbol" w:char="F0B4"/>
      </w:r>
      <w:r w:rsidRPr="008D76B4">
        <w:rPr>
          <w:i/>
        </w:rPr>
        <w:t xml:space="preserve"> </w:t>
      </w:r>
      <w:r w:rsidRPr="008D76B4">
        <w:rPr>
          <w:b/>
          <w:i/>
        </w:rPr>
        <w:t>Z</w:t>
      </w:r>
      <w:r w:rsidRPr="008D76B4">
        <w:rPr>
          <w:i/>
          <w:vertAlign w:val="subscript"/>
        </w:rPr>
        <w:t>2</w:t>
      </w:r>
      <w:r w:rsidRPr="008D76B4">
        <w:rPr>
          <w:i/>
          <w:vertAlign w:val="superscript"/>
        </w:rPr>
        <w:t>v</w:t>
      </w:r>
      <w:r w:rsidRPr="008D76B4">
        <w:rPr>
          <w:i/>
        </w:rPr>
        <w:t xml:space="preserve"> </w:t>
      </w:r>
      <w:r w:rsidRPr="008D76B4">
        <w:rPr>
          <w:i/>
        </w:rPr>
        <w:sym w:font="Symbol" w:char="F0AE"/>
      </w:r>
      <w:r w:rsidRPr="008D76B4">
        <w:rPr>
          <w:i/>
        </w:rPr>
        <w:t xml:space="preserve"> </w:t>
      </w:r>
      <w:r w:rsidRPr="008D76B4">
        <w:rPr>
          <w:b/>
          <w:i/>
        </w:rPr>
        <w:t>Z</w:t>
      </w:r>
      <w:r w:rsidRPr="008D76B4">
        <w:rPr>
          <w:i/>
          <w:vertAlign w:val="subscript"/>
        </w:rPr>
        <w:t>2</w:t>
      </w:r>
      <w:r w:rsidRPr="008D76B4">
        <w:rPr>
          <w:i/>
          <w:vertAlign w:val="superscript"/>
        </w:rPr>
        <w:t>u</w:t>
      </w:r>
      <w:r w:rsidRPr="008D76B4">
        <w:t xml:space="preserve"> (that is, H has a chaining variable and output of length </w:t>
      </w:r>
      <w:r w:rsidRPr="008D76B4">
        <w:rPr>
          <w:i/>
        </w:rPr>
        <w:t>u</w:t>
      </w:r>
      <w:r w:rsidRPr="008D76B4">
        <w:t xml:space="preserve"> bits, and the message input to the compression function of H is </w:t>
      </w:r>
      <w:r w:rsidRPr="008D76B4">
        <w:rPr>
          <w:i/>
        </w:rPr>
        <w:t>v</w:t>
      </w:r>
      <w:r w:rsidRPr="008D76B4">
        <w:t xml:space="preserve"> bits).  For MD2 and MD5, </w:t>
      </w:r>
      <w:r w:rsidRPr="008D76B4">
        <w:rPr>
          <w:i/>
        </w:rPr>
        <w:t>u</w:t>
      </w:r>
      <w:r w:rsidRPr="008D76B4">
        <w:t xml:space="preserve">=128 and </w:t>
      </w:r>
      <w:r w:rsidRPr="008D76B4">
        <w:rPr>
          <w:i/>
        </w:rPr>
        <w:t>v</w:t>
      </w:r>
      <w:r w:rsidRPr="008D76B4">
        <w:t xml:space="preserve">=512; for SHA-1, </w:t>
      </w:r>
      <w:r w:rsidRPr="008D76B4">
        <w:rPr>
          <w:i/>
        </w:rPr>
        <w:t>u</w:t>
      </w:r>
      <w:r w:rsidRPr="008D76B4">
        <w:t xml:space="preserve">=160 and </w:t>
      </w:r>
      <w:r w:rsidRPr="008D76B4">
        <w:rPr>
          <w:i/>
        </w:rPr>
        <w:t>v</w:t>
      </w:r>
      <w:r w:rsidRPr="008D76B4">
        <w:t>=512.</w:t>
      </w:r>
    </w:p>
    <w:p w14:paraId="3B8DE984" w14:textId="77777777" w:rsidR="00331BF0" w:rsidRPr="008D76B4" w:rsidRDefault="00331BF0" w:rsidP="00331BF0">
      <w:r w:rsidRPr="008D76B4">
        <w:t xml:space="preserve">We assume here that </w:t>
      </w:r>
      <w:r w:rsidRPr="008D76B4">
        <w:rPr>
          <w:i/>
        </w:rPr>
        <w:t>u</w:t>
      </w:r>
      <w:r w:rsidRPr="008D76B4">
        <w:t xml:space="preserve"> and </w:t>
      </w:r>
      <w:r w:rsidRPr="008D76B4">
        <w:rPr>
          <w:i/>
        </w:rPr>
        <w:t>v</w:t>
      </w:r>
      <w:r w:rsidRPr="008D76B4">
        <w:t xml:space="preserve"> are both multiples of 8, as are the lengths in bits of the password and salt strings and the number </w:t>
      </w:r>
      <w:r w:rsidRPr="008D76B4">
        <w:rPr>
          <w:i/>
        </w:rPr>
        <w:t>n</w:t>
      </w:r>
      <w:r w:rsidRPr="008D76B4">
        <w:t xml:space="preserve"> of pseudo-random bits required.  In addition, </w:t>
      </w:r>
      <w:r w:rsidRPr="008D76B4">
        <w:rPr>
          <w:i/>
        </w:rPr>
        <w:t>u</w:t>
      </w:r>
      <w:r w:rsidRPr="008D76B4">
        <w:t xml:space="preserve"> and </w:t>
      </w:r>
      <w:r w:rsidRPr="008D76B4">
        <w:rPr>
          <w:i/>
        </w:rPr>
        <w:t>v</w:t>
      </w:r>
      <w:r w:rsidRPr="008D76B4">
        <w:t xml:space="preserve"> are of course nonzero.</w:t>
      </w:r>
    </w:p>
    <w:p w14:paraId="4E4452EE" w14:textId="77777777" w:rsidR="00331BF0" w:rsidRPr="008D76B4" w:rsidRDefault="00331BF0" w:rsidP="000234AE">
      <w:pPr>
        <w:numPr>
          <w:ilvl w:val="0"/>
          <w:numId w:val="54"/>
        </w:numPr>
      </w:pPr>
      <w:r w:rsidRPr="008D76B4">
        <w:t xml:space="preserve">Construct a string, </w:t>
      </w:r>
      <w:r w:rsidRPr="008D76B4">
        <w:rPr>
          <w:i/>
        </w:rPr>
        <w:t>D</w:t>
      </w:r>
      <w:r w:rsidRPr="008D76B4">
        <w:t xml:space="preserve"> (the “diversifier”), by concatenating </w:t>
      </w:r>
      <w:r w:rsidRPr="008D76B4">
        <w:rPr>
          <w:i/>
        </w:rPr>
        <w:t>v</w:t>
      </w:r>
      <w:r w:rsidRPr="008D76B4">
        <w:t xml:space="preserve">/8 copies of </w:t>
      </w:r>
      <w:r w:rsidRPr="008D76B4">
        <w:rPr>
          <w:i/>
        </w:rPr>
        <w:t>ID</w:t>
      </w:r>
      <w:r w:rsidRPr="008D76B4">
        <w:t>.</w:t>
      </w:r>
    </w:p>
    <w:p w14:paraId="2E2E5678" w14:textId="77777777" w:rsidR="00331BF0" w:rsidRPr="008D76B4" w:rsidRDefault="00331BF0" w:rsidP="000234AE">
      <w:pPr>
        <w:numPr>
          <w:ilvl w:val="0"/>
          <w:numId w:val="54"/>
        </w:numPr>
      </w:pPr>
      <w:r w:rsidRPr="008D76B4">
        <w:t xml:space="preserve">Concatenate copies of the salt together to create a string </w:t>
      </w:r>
      <w:r w:rsidRPr="008D76B4">
        <w:rPr>
          <w:i/>
        </w:rPr>
        <w:t>S</w:t>
      </w:r>
      <w:r w:rsidRPr="008D76B4">
        <w:t xml:space="preserve"> of length </w:t>
      </w:r>
      <w:r w:rsidRPr="008D76B4">
        <w:rPr>
          <w:i/>
        </w:rPr>
        <w:t>v</w:t>
      </w:r>
      <w:r w:rsidRPr="008D76B4">
        <w:sym w:font="Symbol" w:char="F0D7"/>
      </w:r>
      <w:r w:rsidRPr="008D76B4">
        <w:sym w:font="Symbol" w:char="F0E9"/>
      </w:r>
      <w:r w:rsidRPr="008D76B4">
        <w:rPr>
          <w:i/>
        </w:rPr>
        <w:t>s/v</w:t>
      </w:r>
      <w:r w:rsidRPr="008D76B4">
        <w:sym w:font="Symbol" w:char="F0F9"/>
      </w:r>
      <w:r w:rsidRPr="008D76B4">
        <w:t xml:space="preserve"> bits (the final copy of the salt may be truncated to create </w:t>
      </w:r>
      <w:r w:rsidRPr="008D76B4">
        <w:rPr>
          <w:i/>
        </w:rPr>
        <w:t>S</w:t>
      </w:r>
      <w:r w:rsidRPr="008D76B4">
        <w:t xml:space="preserve">).  Note that if the salt is the empty string, then so is </w:t>
      </w:r>
      <w:r w:rsidRPr="008D76B4">
        <w:rPr>
          <w:i/>
        </w:rPr>
        <w:t>S</w:t>
      </w:r>
      <w:r w:rsidRPr="008D76B4">
        <w:t>.</w:t>
      </w:r>
    </w:p>
    <w:p w14:paraId="42B8038C" w14:textId="77777777" w:rsidR="00331BF0" w:rsidRPr="008D76B4" w:rsidRDefault="00331BF0" w:rsidP="000234AE">
      <w:pPr>
        <w:numPr>
          <w:ilvl w:val="0"/>
          <w:numId w:val="54"/>
        </w:numPr>
      </w:pPr>
      <w:r w:rsidRPr="008D76B4">
        <w:t xml:space="preserve">Concatenate copies of the password together to create a string </w:t>
      </w:r>
      <w:r w:rsidRPr="008D76B4">
        <w:rPr>
          <w:i/>
        </w:rPr>
        <w:t>P</w:t>
      </w:r>
      <w:r w:rsidRPr="008D76B4">
        <w:t xml:space="preserve"> of length </w:t>
      </w:r>
      <w:r w:rsidRPr="008D76B4">
        <w:rPr>
          <w:i/>
        </w:rPr>
        <w:t>v</w:t>
      </w:r>
      <w:r w:rsidRPr="008D76B4">
        <w:sym w:font="Symbol" w:char="F0D7"/>
      </w:r>
      <w:r w:rsidRPr="008D76B4">
        <w:sym w:font="Symbol" w:char="F0E9"/>
      </w:r>
      <w:r w:rsidRPr="008D76B4">
        <w:rPr>
          <w:i/>
        </w:rPr>
        <w:t>p/v</w:t>
      </w:r>
      <w:r w:rsidRPr="008D76B4">
        <w:sym w:font="Symbol" w:char="F0F9"/>
      </w:r>
      <w:r w:rsidRPr="008D76B4">
        <w:t xml:space="preserve"> bits (the final copy of the password may be truncated to create </w:t>
      </w:r>
      <w:r w:rsidRPr="008D76B4">
        <w:rPr>
          <w:i/>
        </w:rPr>
        <w:t>P</w:t>
      </w:r>
      <w:r w:rsidRPr="008D76B4">
        <w:t xml:space="preserve">).  Note that if the password is the empty string, then so is </w:t>
      </w:r>
      <w:r w:rsidRPr="008D76B4">
        <w:rPr>
          <w:i/>
        </w:rPr>
        <w:t>P</w:t>
      </w:r>
      <w:r w:rsidRPr="008D76B4">
        <w:t>.</w:t>
      </w:r>
    </w:p>
    <w:p w14:paraId="286CF66A" w14:textId="77777777" w:rsidR="00331BF0" w:rsidRPr="008D76B4" w:rsidRDefault="00331BF0" w:rsidP="000234AE">
      <w:pPr>
        <w:numPr>
          <w:ilvl w:val="0"/>
          <w:numId w:val="54"/>
        </w:numPr>
      </w:pPr>
      <w:r w:rsidRPr="008D76B4">
        <w:t xml:space="preserve">Set </w:t>
      </w:r>
      <w:r w:rsidRPr="008D76B4">
        <w:rPr>
          <w:i/>
        </w:rPr>
        <w:t>I</w:t>
      </w:r>
      <w:r w:rsidRPr="008D76B4">
        <w:t>=</w:t>
      </w:r>
      <w:r w:rsidRPr="008D76B4">
        <w:rPr>
          <w:i/>
        </w:rPr>
        <w:t>S</w:t>
      </w:r>
      <w:r w:rsidRPr="008D76B4">
        <w:t>||</w:t>
      </w:r>
      <w:r w:rsidRPr="008D76B4">
        <w:rPr>
          <w:i/>
        </w:rPr>
        <w:t>P</w:t>
      </w:r>
      <w:r w:rsidRPr="008D76B4">
        <w:t xml:space="preserve"> to be the concatenation of </w:t>
      </w:r>
      <w:r w:rsidRPr="008D76B4">
        <w:rPr>
          <w:i/>
        </w:rPr>
        <w:t>S</w:t>
      </w:r>
      <w:r w:rsidRPr="008D76B4">
        <w:t xml:space="preserve"> and </w:t>
      </w:r>
      <w:r w:rsidRPr="008D76B4">
        <w:rPr>
          <w:i/>
        </w:rPr>
        <w:t>P</w:t>
      </w:r>
      <w:r w:rsidRPr="008D76B4">
        <w:t>.</w:t>
      </w:r>
    </w:p>
    <w:p w14:paraId="77361134" w14:textId="77777777" w:rsidR="00331BF0" w:rsidRPr="008D76B4" w:rsidRDefault="00331BF0" w:rsidP="000234AE">
      <w:pPr>
        <w:numPr>
          <w:ilvl w:val="0"/>
          <w:numId w:val="54"/>
        </w:numPr>
      </w:pPr>
      <w:r w:rsidRPr="008D76B4">
        <w:t xml:space="preserve">Set </w:t>
      </w:r>
      <w:r w:rsidRPr="008D76B4">
        <w:rPr>
          <w:i/>
        </w:rPr>
        <w:t>j</w:t>
      </w:r>
      <w:r w:rsidRPr="008D76B4">
        <w:t>=</w:t>
      </w:r>
      <w:r w:rsidRPr="008D76B4">
        <w:sym w:font="Symbol" w:char="F0E9"/>
      </w:r>
      <w:r w:rsidRPr="008D76B4">
        <w:rPr>
          <w:i/>
        </w:rPr>
        <w:t>n</w:t>
      </w:r>
      <w:r w:rsidRPr="008D76B4">
        <w:t>/</w:t>
      </w:r>
      <w:r w:rsidRPr="008D76B4">
        <w:rPr>
          <w:i/>
        </w:rPr>
        <w:t>u</w:t>
      </w:r>
      <w:r w:rsidRPr="008D76B4">
        <w:sym w:font="Symbol" w:char="F0F9"/>
      </w:r>
      <w:r w:rsidRPr="008D76B4">
        <w:t>.</w:t>
      </w:r>
    </w:p>
    <w:p w14:paraId="703EE9C7" w14:textId="77777777" w:rsidR="00331BF0" w:rsidRPr="008D76B4" w:rsidRDefault="00331BF0" w:rsidP="000234AE">
      <w:pPr>
        <w:numPr>
          <w:ilvl w:val="0"/>
          <w:numId w:val="54"/>
        </w:numPr>
      </w:pPr>
      <w:r w:rsidRPr="008D76B4">
        <w:t xml:space="preserve">For </w:t>
      </w:r>
      <w:r w:rsidRPr="008D76B4">
        <w:rPr>
          <w:i/>
        </w:rPr>
        <w:t>i</w:t>
      </w:r>
      <w:r w:rsidRPr="008D76B4">
        <w:t xml:space="preserve">=1, 2, …, </w:t>
      </w:r>
      <w:r w:rsidRPr="008D76B4">
        <w:rPr>
          <w:i/>
        </w:rPr>
        <w:t>j</w:t>
      </w:r>
      <w:r w:rsidRPr="008D76B4">
        <w:t>, do the following:</w:t>
      </w:r>
    </w:p>
    <w:p w14:paraId="389B7B18" w14:textId="77777777" w:rsidR="00331BF0" w:rsidRPr="008D76B4" w:rsidRDefault="00331BF0" w:rsidP="000234AE">
      <w:pPr>
        <w:numPr>
          <w:ilvl w:val="1"/>
          <w:numId w:val="54"/>
        </w:numPr>
      </w:pPr>
      <w:r w:rsidRPr="008D76B4">
        <w:t xml:space="preserve">Set </w:t>
      </w:r>
      <w:r w:rsidRPr="008D76B4">
        <w:rPr>
          <w:i/>
        </w:rPr>
        <w:t>A</w:t>
      </w:r>
      <w:r w:rsidRPr="008D76B4">
        <w:rPr>
          <w:i/>
          <w:vertAlign w:val="subscript"/>
        </w:rPr>
        <w:t>i</w:t>
      </w:r>
      <w:r w:rsidRPr="008D76B4">
        <w:t>=H</w:t>
      </w:r>
      <w:r w:rsidRPr="008D76B4">
        <w:rPr>
          <w:i/>
          <w:vertAlign w:val="superscript"/>
        </w:rPr>
        <w:t>c</w:t>
      </w:r>
      <w:r w:rsidRPr="008D76B4">
        <w:t>(</w:t>
      </w:r>
      <w:r w:rsidRPr="008D76B4">
        <w:rPr>
          <w:i/>
        </w:rPr>
        <w:t>D</w:t>
      </w:r>
      <w:r w:rsidRPr="008D76B4">
        <w:t>||</w:t>
      </w:r>
      <w:r w:rsidRPr="008D76B4">
        <w:rPr>
          <w:i/>
        </w:rPr>
        <w:t>I</w:t>
      </w:r>
      <w:r w:rsidRPr="008D76B4">
        <w:t xml:space="preserve">), the </w:t>
      </w:r>
      <w:r w:rsidRPr="008D76B4">
        <w:rPr>
          <w:i/>
        </w:rPr>
        <w:t>c</w:t>
      </w:r>
      <w:r w:rsidRPr="008D76B4">
        <w:rPr>
          <w:vertAlign w:val="superscript"/>
        </w:rPr>
        <w:t>th</w:t>
      </w:r>
      <w:r w:rsidRPr="008D76B4">
        <w:t xml:space="preserve"> hash of </w:t>
      </w:r>
      <w:r w:rsidRPr="008D76B4">
        <w:rPr>
          <w:i/>
        </w:rPr>
        <w:t>D</w:t>
      </w:r>
      <w:r w:rsidRPr="008D76B4">
        <w:t>||</w:t>
      </w:r>
      <w:r w:rsidRPr="008D76B4">
        <w:rPr>
          <w:i/>
        </w:rPr>
        <w:t>I</w:t>
      </w:r>
      <w:r w:rsidRPr="008D76B4">
        <w:t xml:space="preserve">.  That is, compute the hash of </w:t>
      </w:r>
      <w:r w:rsidRPr="008D76B4">
        <w:rPr>
          <w:i/>
        </w:rPr>
        <w:t>D</w:t>
      </w:r>
      <w:r w:rsidRPr="008D76B4">
        <w:t>||</w:t>
      </w:r>
      <w:r w:rsidRPr="008D76B4">
        <w:rPr>
          <w:i/>
        </w:rPr>
        <w:t>I</w:t>
      </w:r>
      <w:r w:rsidRPr="008D76B4">
        <w:t xml:space="preserve">; compute the hash of that hash; etc.; continue in this fashion until a total of </w:t>
      </w:r>
      <w:r w:rsidRPr="008D76B4">
        <w:rPr>
          <w:i/>
        </w:rPr>
        <w:t>c</w:t>
      </w:r>
      <w:r w:rsidRPr="008D76B4">
        <w:t xml:space="preserve"> hashes have been computed, each on the result of the previous hash.</w:t>
      </w:r>
    </w:p>
    <w:p w14:paraId="3FCE0EAD" w14:textId="77777777" w:rsidR="00331BF0" w:rsidRPr="008D76B4" w:rsidRDefault="00331BF0" w:rsidP="000234AE">
      <w:pPr>
        <w:numPr>
          <w:ilvl w:val="1"/>
          <w:numId w:val="54"/>
        </w:numPr>
      </w:pPr>
      <w:r w:rsidRPr="008D76B4">
        <w:t xml:space="preserve">Concatenate copies of </w:t>
      </w:r>
      <w:r w:rsidRPr="008D76B4">
        <w:rPr>
          <w:i/>
        </w:rPr>
        <w:t>A</w:t>
      </w:r>
      <w:r w:rsidRPr="008D76B4">
        <w:rPr>
          <w:i/>
          <w:vertAlign w:val="subscript"/>
        </w:rPr>
        <w:t>i</w:t>
      </w:r>
      <w:r w:rsidRPr="008D76B4">
        <w:t xml:space="preserve"> to create a string </w:t>
      </w:r>
      <w:r w:rsidRPr="008D76B4">
        <w:rPr>
          <w:i/>
        </w:rPr>
        <w:t>B</w:t>
      </w:r>
      <w:r w:rsidRPr="008D76B4">
        <w:t xml:space="preserve"> of length </w:t>
      </w:r>
      <w:r w:rsidRPr="008D76B4">
        <w:rPr>
          <w:i/>
        </w:rPr>
        <w:t>v</w:t>
      </w:r>
      <w:r w:rsidRPr="008D76B4">
        <w:t xml:space="preserve"> bits (the final copy of </w:t>
      </w:r>
      <w:r w:rsidRPr="008D76B4">
        <w:rPr>
          <w:i/>
        </w:rPr>
        <w:t>A</w:t>
      </w:r>
      <w:r w:rsidRPr="008D76B4">
        <w:rPr>
          <w:i/>
          <w:vertAlign w:val="subscript"/>
        </w:rPr>
        <w:t>i</w:t>
      </w:r>
      <w:r w:rsidRPr="008D76B4">
        <w:t xml:space="preserve"> may be truncated to create </w:t>
      </w:r>
      <w:r w:rsidRPr="008D76B4">
        <w:rPr>
          <w:i/>
        </w:rPr>
        <w:t>B</w:t>
      </w:r>
      <w:r w:rsidRPr="008D76B4">
        <w:t>).</w:t>
      </w:r>
    </w:p>
    <w:p w14:paraId="5F15DD36" w14:textId="77777777" w:rsidR="00331BF0" w:rsidRPr="008D76B4" w:rsidRDefault="00331BF0" w:rsidP="000234AE">
      <w:pPr>
        <w:numPr>
          <w:ilvl w:val="1"/>
          <w:numId w:val="54"/>
        </w:numPr>
      </w:pPr>
      <w:r w:rsidRPr="008D76B4">
        <w:t xml:space="preserve">Treating </w:t>
      </w:r>
      <w:r w:rsidRPr="008D76B4">
        <w:rPr>
          <w:i/>
        </w:rPr>
        <w:t>I</w:t>
      </w:r>
      <w:r w:rsidRPr="008D76B4">
        <w:t xml:space="preserve"> as a concatenation </w:t>
      </w:r>
      <w:r w:rsidRPr="008D76B4">
        <w:rPr>
          <w:i/>
        </w:rPr>
        <w:t>I</w:t>
      </w:r>
      <w:r w:rsidRPr="008D76B4">
        <w:rPr>
          <w:vertAlign w:val="subscript"/>
        </w:rPr>
        <w:t>0</w:t>
      </w:r>
      <w:r w:rsidRPr="008D76B4">
        <w:t xml:space="preserve">, </w:t>
      </w:r>
      <w:r w:rsidRPr="008D76B4">
        <w:rPr>
          <w:i/>
        </w:rPr>
        <w:t>I</w:t>
      </w:r>
      <w:r w:rsidRPr="008D76B4">
        <w:rPr>
          <w:vertAlign w:val="subscript"/>
        </w:rPr>
        <w:t>1</w:t>
      </w:r>
      <w:r w:rsidRPr="008D76B4">
        <w:t xml:space="preserve">, …, </w:t>
      </w:r>
      <w:r w:rsidRPr="008D76B4">
        <w:rPr>
          <w:i/>
        </w:rPr>
        <w:t>I</w:t>
      </w:r>
      <w:r w:rsidRPr="008D76B4">
        <w:rPr>
          <w:i/>
          <w:vertAlign w:val="subscript"/>
        </w:rPr>
        <w:t>k</w:t>
      </w:r>
      <w:r w:rsidRPr="008D76B4">
        <w:rPr>
          <w:vertAlign w:val="subscript"/>
        </w:rPr>
        <w:t>-1</w:t>
      </w:r>
      <w:r w:rsidRPr="008D76B4">
        <w:t xml:space="preserve"> of </w:t>
      </w:r>
      <w:r w:rsidRPr="008D76B4">
        <w:rPr>
          <w:i/>
        </w:rPr>
        <w:t>v</w:t>
      </w:r>
      <w:r w:rsidRPr="008D76B4">
        <w:t xml:space="preserve">-bit blocks, where </w:t>
      </w:r>
      <w:r w:rsidRPr="008D76B4">
        <w:rPr>
          <w:i/>
        </w:rPr>
        <w:t>k</w:t>
      </w:r>
      <w:r w:rsidRPr="008D76B4">
        <w:t>=</w:t>
      </w:r>
      <w:r w:rsidRPr="008D76B4">
        <w:sym w:font="Symbol" w:char="F0E9"/>
      </w:r>
      <w:r w:rsidRPr="008D76B4">
        <w:rPr>
          <w:i/>
        </w:rPr>
        <w:t>s/v</w:t>
      </w:r>
      <w:r w:rsidRPr="008D76B4">
        <w:sym w:font="Symbol" w:char="F0F9"/>
      </w:r>
      <w:r w:rsidRPr="008D76B4">
        <w:t>+</w:t>
      </w:r>
      <w:r w:rsidRPr="008D76B4">
        <w:sym w:font="Symbol" w:char="F0E9"/>
      </w:r>
      <w:r w:rsidRPr="008D76B4">
        <w:rPr>
          <w:i/>
        </w:rPr>
        <w:t>p/v</w:t>
      </w:r>
      <w:r w:rsidRPr="008D76B4">
        <w:sym w:font="Symbol" w:char="F0F9"/>
      </w:r>
      <w:r w:rsidRPr="008D76B4">
        <w:t xml:space="preserve">, modify </w:t>
      </w:r>
      <w:r w:rsidRPr="008D76B4">
        <w:rPr>
          <w:i/>
        </w:rPr>
        <w:t>I</w:t>
      </w:r>
      <w:r w:rsidRPr="008D76B4">
        <w:t xml:space="preserve"> by setting </w:t>
      </w:r>
      <w:r w:rsidRPr="008D76B4">
        <w:rPr>
          <w:i/>
        </w:rPr>
        <w:t>I</w:t>
      </w:r>
      <w:r w:rsidRPr="008D76B4">
        <w:rPr>
          <w:i/>
          <w:vertAlign w:val="subscript"/>
        </w:rPr>
        <w:t>j</w:t>
      </w:r>
      <w:r w:rsidRPr="008D76B4">
        <w:t>=(</w:t>
      </w:r>
      <w:r w:rsidRPr="008D76B4">
        <w:rPr>
          <w:i/>
        </w:rPr>
        <w:t>I</w:t>
      </w:r>
      <w:r w:rsidRPr="008D76B4">
        <w:rPr>
          <w:i/>
          <w:vertAlign w:val="subscript"/>
        </w:rPr>
        <w:t>j</w:t>
      </w:r>
      <w:r w:rsidRPr="008D76B4">
        <w:t>+</w:t>
      </w:r>
      <w:r w:rsidRPr="008D76B4">
        <w:rPr>
          <w:i/>
        </w:rPr>
        <w:t>B</w:t>
      </w:r>
      <w:r w:rsidRPr="008D76B4">
        <w:t>+1) mod 2</w:t>
      </w:r>
      <w:r w:rsidRPr="008D76B4">
        <w:rPr>
          <w:i/>
          <w:vertAlign w:val="superscript"/>
        </w:rPr>
        <w:t>v</w:t>
      </w:r>
      <w:r w:rsidRPr="008D76B4">
        <w:t xml:space="preserve"> for each </w:t>
      </w:r>
      <w:r w:rsidRPr="008D76B4">
        <w:rPr>
          <w:i/>
        </w:rPr>
        <w:t>j</w:t>
      </w:r>
      <w:r w:rsidRPr="008D76B4">
        <w:t xml:space="preserve">.  To perform this addition, treat each </w:t>
      </w:r>
      <w:r w:rsidRPr="008D76B4">
        <w:rPr>
          <w:i/>
        </w:rPr>
        <w:t>v</w:t>
      </w:r>
      <w:r w:rsidRPr="008D76B4">
        <w:t>-bit block as a binary number represented most-significant bit first.</w:t>
      </w:r>
    </w:p>
    <w:p w14:paraId="64D43CB4" w14:textId="77777777" w:rsidR="00331BF0" w:rsidRPr="008D76B4" w:rsidRDefault="00331BF0" w:rsidP="000234AE">
      <w:pPr>
        <w:numPr>
          <w:ilvl w:val="0"/>
          <w:numId w:val="54"/>
        </w:numPr>
      </w:pPr>
      <w:r w:rsidRPr="008D76B4">
        <w:t xml:space="preserve">Concatenate </w:t>
      </w:r>
      <w:r w:rsidRPr="008D76B4">
        <w:rPr>
          <w:i/>
        </w:rPr>
        <w:t>A</w:t>
      </w:r>
      <w:r w:rsidRPr="008D76B4">
        <w:rPr>
          <w:vertAlign w:val="subscript"/>
        </w:rPr>
        <w:t>1</w:t>
      </w:r>
      <w:r w:rsidRPr="008D76B4">
        <w:t xml:space="preserve">, </w:t>
      </w:r>
      <w:r w:rsidRPr="008D76B4">
        <w:rPr>
          <w:i/>
        </w:rPr>
        <w:t>A</w:t>
      </w:r>
      <w:r w:rsidRPr="008D76B4">
        <w:rPr>
          <w:vertAlign w:val="subscript"/>
        </w:rPr>
        <w:t>2</w:t>
      </w:r>
      <w:r w:rsidRPr="008D76B4">
        <w:t xml:space="preserve">, …, </w:t>
      </w:r>
      <w:r w:rsidRPr="008D76B4">
        <w:rPr>
          <w:i/>
        </w:rPr>
        <w:t>A</w:t>
      </w:r>
      <w:r w:rsidRPr="008D76B4">
        <w:rPr>
          <w:i/>
          <w:vertAlign w:val="subscript"/>
        </w:rPr>
        <w:t>j</w:t>
      </w:r>
      <w:r w:rsidRPr="008D76B4">
        <w:t xml:space="preserve"> together to form a pseudo-random bit string, </w:t>
      </w:r>
      <w:r w:rsidRPr="008D76B4">
        <w:rPr>
          <w:i/>
        </w:rPr>
        <w:t>A</w:t>
      </w:r>
      <w:r w:rsidRPr="008D76B4">
        <w:t>.</w:t>
      </w:r>
    </w:p>
    <w:p w14:paraId="3D29A84C" w14:textId="77777777" w:rsidR="00331BF0" w:rsidRPr="008D76B4" w:rsidRDefault="00331BF0" w:rsidP="000234AE">
      <w:pPr>
        <w:numPr>
          <w:ilvl w:val="0"/>
          <w:numId w:val="54"/>
        </w:numPr>
      </w:pPr>
      <w:r w:rsidRPr="008D76B4">
        <w:t xml:space="preserve">Use the first </w:t>
      </w:r>
      <w:r w:rsidRPr="008D76B4">
        <w:rPr>
          <w:i/>
        </w:rPr>
        <w:t>n</w:t>
      </w:r>
      <w:r w:rsidRPr="008D76B4">
        <w:t xml:space="preserve"> bits of </w:t>
      </w:r>
      <w:r w:rsidRPr="008D76B4">
        <w:rPr>
          <w:i/>
        </w:rPr>
        <w:t>A</w:t>
      </w:r>
      <w:r w:rsidRPr="008D76B4">
        <w:t xml:space="preserve"> as the output of this entire process.</w:t>
      </w:r>
    </w:p>
    <w:p w14:paraId="022A3C76" w14:textId="77777777" w:rsidR="00331BF0" w:rsidRPr="008D76B4" w:rsidRDefault="00331BF0" w:rsidP="00331BF0">
      <w:r w:rsidRPr="008D76B4">
        <w:t xml:space="preserve">When the password-based encryption mechanisms presented in this section are used to generate a key and IV (if needed) from a password, salt, and an iteration count, the above algorithm is used.  To generate a key, the identifier byte </w:t>
      </w:r>
      <w:r w:rsidRPr="008D76B4">
        <w:rPr>
          <w:i/>
        </w:rPr>
        <w:t>ID</w:t>
      </w:r>
      <w:r w:rsidRPr="008D76B4">
        <w:t xml:space="preserve"> is set to the value 1; to generate an IV, the identifier byte </w:t>
      </w:r>
      <w:r w:rsidRPr="008D76B4">
        <w:rPr>
          <w:i/>
        </w:rPr>
        <w:t>ID</w:t>
      </w:r>
      <w:r w:rsidRPr="008D76B4">
        <w:t xml:space="preserve"> is set to the value 2.</w:t>
      </w:r>
      <w:bookmarkEnd w:id="5751"/>
      <w:bookmarkEnd w:id="5752"/>
    </w:p>
    <w:p w14:paraId="295E2DF8" w14:textId="77777777" w:rsidR="00331BF0" w:rsidRPr="008D76B4" w:rsidRDefault="00331BF0" w:rsidP="00331BF0">
      <w:r w:rsidRPr="008D76B4">
        <w:t xml:space="preserve">When the password based authentication mechanism presented in this section is used to generate a key from a password, salt, and an iteration count, the above algorithm is used.  The identifier byte </w:t>
      </w:r>
      <w:r w:rsidRPr="008D76B4">
        <w:rPr>
          <w:i/>
        </w:rPr>
        <w:t>ID</w:t>
      </w:r>
      <w:r w:rsidRPr="008D76B4">
        <w:t xml:space="preserve"> is set to the value 3.</w:t>
      </w:r>
    </w:p>
    <w:p w14:paraId="1D16584B" w14:textId="77777777" w:rsidR="00331BF0" w:rsidRPr="008D76B4" w:rsidRDefault="00331BF0" w:rsidP="000234AE">
      <w:pPr>
        <w:pStyle w:val="Heading3"/>
        <w:numPr>
          <w:ilvl w:val="2"/>
          <w:numId w:val="2"/>
        </w:numPr>
        <w:tabs>
          <w:tab w:val="num" w:pos="720"/>
        </w:tabs>
      </w:pPr>
      <w:bookmarkStart w:id="5753" w:name="_Toc228894780"/>
      <w:bookmarkStart w:id="5754" w:name="_Toc228807316"/>
      <w:bookmarkStart w:id="5755" w:name="_Toc72656438"/>
      <w:bookmarkStart w:id="5756" w:name="_Toc405794921"/>
      <w:bookmarkStart w:id="5757" w:name="_Toc370634559"/>
      <w:bookmarkStart w:id="5758" w:name="_Toc391471272"/>
      <w:bookmarkStart w:id="5759" w:name="_Toc395187910"/>
      <w:bookmarkStart w:id="5760" w:name="_Toc416960156"/>
      <w:bookmarkStart w:id="5761" w:name="_Toc8118440"/>
      <w:bookmarkStart w:id="5762" w:name="_Toc30061415"/>
      <w:bookmarkStart w:id="5763" w:name="_Toc90376668"/>
      <w:bookmarkStart w:id="5764" w:name="_Toc111203653"/>
      <w:r w:rsidRPr="008D76B4">
        <w:lastRenderedPageBreak/>
        <w:t>SHA-1-PBE for 3-key triple-DES-CBC</w:t>
      </w:r>
      <w:bookmarkEnd w:id="5753"/>
      <w:bookmarkEnd w:id="5754"/>
      <w:bookmarkEnd w:id="5755"/>
      <w:bookmarkEnd w:id="5756"/>
      <w:bookmarkEnd w:id="5757"/>
      <w:bookmarkEnd w:id="5758"/>
      <w:bookmarkEnd w:id="5759"/>
      <w:bookmarkEnd w:id="5760"/>
      <w:bookmarkEnd w:id="5761"/>
      <w:bookmarkEnd w:id="5762"/>
      <w:bookmarkEnd w:id="5763"/>
      <w:bookmarkEnd w:id="5764"/>
    </w:p>
    <w:p w14:paraId="7D45ED84" w14:textId="77777777" w:rsidR="00331BF0" w:rsidRPr="008D76B4" w:rsidRDefault="00331BF0" w:rsidP="00331BF0">
      <w:r w:rsidRPr="008D76B4">
        <w:t xml:space="preserve">SHA-1-PBE for 3-key triple-DES-CBC, denoted </w:t>
      </w:r>
      <w:r w:rsidRPr="008D76B4">
        <w:rPr>
          <w:b/>
        </w:rPr>
        <w:t>CKM_PBE_SHA1_DES3_EDE_CBC</w:t>
      </w:r>
      <w:r w:rsidRPr="008D76B4">
        <w:t>, is a mechanism used for generating a 3-key triple-DES secret key and IV from a password and a salt value by using the SHA-1 digest algorithm and an iteration count.  The method used to generate the key and IV is described above.  Each byte of the key produced will have its low-order bit adjusted, if necessary, so that a valid 3-key triple-DES key with proper parity bits is obtained.</w:t>
      </w:r>
    </w:p>
    <w:p w14:paraId="7EB5CA99" w14:textId="77777777" w:rsidR="00331BF0" w:rsidRPr="008D76B4" w:rsidRDefault="00331BF0" w:rsidP="00331BF0">
      <w:r w:rsidRPr="008D76B4">
        <w:t xml:space="preserve">It has a parameter, a </w:t>
      </w:r>
      <w:r w:rsidRPr="008D76B4">
        <w:rPr>
          <w:b/>
        </w:rPr>
        <w:t>CK_PBE_PARAMS</w:t>
      </w:r>
      <w:r w:rsidRPr="008D76B4">
        <w:t xml:space="preserve"> structure.  The parameter specifies the input information for the key generation process and the location of the application-supplied buffer which will receive the 8-byte IV generated by the mechanism.</w:t>
      </w:r>
    </w:p>
    <w:p w14:paraId="1F2A5448" w14:textId="77777777" w:rsidR="00331BF0" w:rsidRPr="008D76B4" w:rsidRDefault="00331BF0" w:rsidP="00331BF0">
      <w:bookmarkStart w:id="5765" w:name="_Toc405794922"/>
      <w:r w:rsidRPr="008D76B4">
        <w:t>The key and IV produced by this mechanism will typically be used for performing password-based encryption.</w:t>
      </w:r>
    </w:p>
    <w:p w14:paraId="35F01C02" w14:textId="77777777" w:rsidR="00331BF0" w:rsidRPr="008D76B4" w:rsidRDefault="00331BF0" w:rsidP="000234AE">
      <w:pPr>
        <w:pStyle w:val="Heading3"/>
        <w:numPr>
          <w:ilvl w:val="2"/>
          <w:numId w:val="2"/>
        </w:numPr>
        <w:tabs>
          <w:tab w:val="num" w:pos="720"/>
        </w:tabs>
      </w:pPr>
      <w:bookmarkStart w:id="5766" w:name="_Toc228894781"/>
      <w:bookmarkStart w:id="5767" w:name="_Toc228807317"/>
      <w:bookmarkStart w:id="5768" w:name="_Toc72656439"/>
      <w:bookmarkStart w:id="5769" w:name="_Toc370634560"/>
      <w:bookmarkStart w:id="5770" w:name="_Toc391471273"/>
      <w:bookmarkStart w:id="5771" w:name="_Toc395187911"/>
      <w:bookmarkStart w:id="5772" w:name="_Toc416960157"/>
      <w:bookmarkStart w:id="5773" w:name="_Toc8118441"/>
      <w:bookmarkStart w:id="5774" w:name="_Toc30061416"/>
      <w:bookmarkStart w:id="5775" w:name="_Toc90376669"/>
      <w:bookmarkStart w:id="5776" w:name="_Toc111203654"/>
      <w:r w:rsidRPr="008D76B4">
        <w:t>SHA-1-PBE for 2-key triple-DES-CBC</w:t>
      </w:r>
      <w:bookmarkEnd w:id="5765"/>
      <w:bookmarkEnd w:id="5766"/>
      <w:bookmarkEnd w:id="5767"/>
      <w:bookmarkEnd w:id="5768"/>
      <w:bookmarkEnd w:id="5769"/>
      <w:bookmarkEnd w:id="5770"/>
      <w:bookmarkEnd w:id="5771"/>
      <w:bookmarkEnd w:id="5772"/>
      <w:bookmarkEnd w:id="5773"/>
      <w:bookmarkEnd w:id="5774"/>
      <w:bookmarkEnd w:id="5775"/>
      <w:bookmarkEnd w:id="5776"/>
    </w:p>
    <w:p w14:paraId="576F4800" w14:textId="77777777" w:rsidR="00331BF0" w:rsidRPr="008D76B4" w:rsidRDefault="00331BF0" w:rsidP="00331BF0">
      <w:r w:rsidRPr="008D76B4">
        <w:t xml:space="preserve">SHA-1-PBE for 2-key triple-DES-CBC, denoted </w:t>
      </w:r>
      <w:r w:rsidRPr="008D76B4">
        <w:rPr>
          <w:b/>
        </w:rPr>
        <w:t>CKM_PBE_SHA1_DES2_EDE_CBC</w:t>
      </w:r>
      <w:r w:rsidRPr="008D76B4">
        <w:t>, is a mechanism used for generating a 2-key triple-DES secret key and IV from a password and a salt value by using the SHA-1 digest algorithm and an iteration count.  The method used to generate the key and IV is described above.  Each byte of the key produced will have its low-order bit adjusted, if necessary, so that a valid 2-key triple-DES key with proper parity bits is obtained.</w:t>
      </w:r>
    </w:p>
    <w:p w14:paraId="632A0895" w14:textId="77777777" w:rsidR="00331BF0" w:rsidRPr="008D76B4" w:rsidRDefault="00331BF0" w:rsidP="00331BF0">
      <w:r w:rsidRPr="008D76B4">
        <w:t xml:space="preserve">It has a parameter, a </w:t>
      </w:r>
      <w:r w:rsidRPr="008D76B4">
        <w:rPr>
          <w:b/>
        </w:rPr>
        <w:t>CK_PBE_PARAMS</w:t>
      </w:r>
      <w:r w:rsidRPr="008D76B4">
        <w:t xml:space="preserve"> structure.  The parameter specifies the input information for the key generation process and the location of the application-supplied buffer which will receive the 8-byte IV generated by the mechanism.</w:t>
      </w:r>
    </w:p>
    <w:p w14:paraId="5E981B23" w14:textId="77777777" w:rsidR="00331BF0" w:rsidRPr="008D76B4" w:rsidRDefault="00331BF0" w:rsidP="00331BF0">
      <w:bookmarkStart w:id="5777" w:name="_Toc405794923"/>
      <w:r w:rsidRPr="008D76B4">
        <w:t>The key and IV produced by this mechanism will typically be used for performing password-based encryption.</w:t>
      </w:r>
    </w:p>
    <w:p w14:paraId="0C55F3D8" w14:textId="77777777" w:rsidR="00331BF0" w:rsidRPr="008D76B4" w:rsidRDefault="00331BF0" w:rsidP="000234AE">
      <w:pPr>
        <w:pStyle w:val="Heading3"/>
        <w:numPr>
          <w:ilvl w:val="2"/>
          <w:numId w:val="2"/>
        </w:numPr>
        <w:tabs>
          <w:tab w:val="num" w:pos="720"/>
        </w:tabs>
      </w:pPr>
      <w:bookmarkStart w:id="5778" w:name="_Toc228894782"/>
      <w:bookmarkStart w:id="5779" w:name="_Toc228807318"/>
      <w:bookmarkStart w:id="5780" w:name="_Toc72656442"/>
      <w:bookmarkStart w:id="5781" w:name="_Toc370634561"/>
      <w:bookmarkStart w:id="5782" w:name="_Toc391471274"/>
      <w:bookmarkStart w:id="5783" w:name="_Toc395187912"/>
      <w:bookmarkStart w:id="5784" w:name="_Toc416960158"/>
      <w:bookmarkStart w:id="5785" w:name="_Toc8118442"/>
      <w:bookmarkStart w:id="5786" w:name="_Toc30061417"/>
      <w:bookmarkStart w:id="5787" w:name="_Toc90376670"/>
      <w:bookmarkStart w:id="5788" w:name="_Toc111203655"/>
      <w:bookmarkEnd w:id="5777"/>
      <w:r w:rsidRPr="008D76B4">
        <w:t>SHA-1-PBA for SHA-1-HMAC</w:t>
      </w:r>
      <w:bookmarkEnd w:id="5778"/>
      <w:bookmarkEnd w:id="5779"/>
      <w:bookmarkEnd w:id="5780"/>
      <w:bookmarkEnd w:id="5781"/>
      <w:bookmarkEnd w:id="5782"/>
      <w:bookmarkEnd w:id="5783"/>
      <w:bookmarkEnd w:id="5784"/>
      <w:bookmarkEnd w:id="5785"/>
      <w:bookmarkEnd w:id="5786"/>
      <w:bookmarkEnd w:id="5787"/>
      <w:bookmarkEnd w:id="5788"/>
    </w:p>
    <w:p w14:paraId="58786F0C" w14:textId="77777777" w:rsidR="00331BF0" w:rsidRPr="008D76B4" w:rsidRDefault="00331BF0" w:rsidP="00331BF0">
      <w:r w:rsidRPr="008D76B4">
        <w:t xml:space="preserve">SHA-1-PBA for SHA-1-HMAC, denoted </w:t>
      </w:r>
      <w:r w:rsidRPr="008D76B4">
        <w:rPr>
          <w:b/>
        </w:rPr>
        <w:t>CKM_PBA_SHA1_WITH_SHA1_HMAC</w:t>
      </w:r>
      <w:r w:rsidRPr="008D76B4">
        <w:t>, is a mechanism used for generating a 160-bit generic secret key from a password and a salt value by using the SHA-1 digest algorithm and an iteration count.  The method used to generate the key is described above.</w:t>
      </w:r>
    </w:p>
    <w:p w14:paraId="1F490770" w14:textId="77777777" w:rsidR="00331BF0" w:rsidRPr="008D76B4" w:rsidRDefault="00331BF0" w:rsidP="00331BF0">
      <w:r w:rsidRPr="008D76B4">
        <w:t xml:space="preserve">It has a parameter, a </w:t>
      </w:r>
      <w:r w:rsidRPr="008D76B4">
        <w:rPr>
          <w:b/>
        </w:rPr>
        <w:t>CK_PBE_PARAMS</w:t>
      </w:r>
      <w:r w:rsidRPr="008D76B4">
        <w:t xml:space="preserve"> structure.  The parameter specifies the input information for the key generation process. The parameter also has a field to hold the location of an application-supplied buffer which will receive an IV; for this mechanism, the contents of this field are ignored, since authentication with SHA-1-HMAC does not require an IV.</w:t>
      </w:r>
    </w:p>
    <w:p w14:paraId="4FAF12A0" w14:textId="77777777" w:rsidR="00331BF0" w:rsidRPr="008D76B4" w:rsidRDefault="00331BF0" w:rsidP="00331BF0">
      <w:r w:rsidRPr="008D76B4">
        <w:t xml:space="preserve">The key generated by this mechanism will typically be used for computing a SHA-1 HMAC to perform password-based authentication (not </w:t>
      </w:r>
      <w:r w:rsidRPr="008D76B4">
        <w:rPr>
          <w:i/>
        </w:rPr>
        <w:t>password-based encryption</w:t>
      </w:r>
      <w:r w:rsidRPr="008D76B4">
        <w:t>).  At the time of this writing, this is primarily done to ensure the integrity of a PKCS #12 PDU.</w:t>
      </w:r>
    </w:p>
    <w:p w14:paraId="0A6A7425" w14:textId="77777777" w:rsidR="00331BF0" w:rsidRPr="008D76B4" w:rsidRDefault="00331BF0" w:rsidP="000234AE">
      <w:pPr>
        <w:pStyle w:val="Heading2"/>
        <w:numPr>
          <w:ilvl w:val="1"/>
          <w:numId w:val="2"/>
        </w:numPr>
        <w:tabs>
          <w:tab w:val="num" w:pos="576"/>
        </w:tabs>
      </w:pPr>
      <w:bookmarkStart w:id="5789" w:name="_Toc228894783"/>
      <w:bookmarkStart w:id="5790" w:name="_Toc228807319"/>
      <w:bookmarkStart w:id="5791" w:name="_Toc72656459"/>
      <w:bookmarkStart w:id="5792" w:name="_Toc405794936"/>
      <w:bookmarkStart w:id="5793" w:name="_Toc370634562"/>
      <w:bookmarkStart w:id="5794" w:name="_Toc391471275"/>
      <w:bookmarkStart w:id="5795" w:name="_Toc395187913"/>
      <w:bookmarkStart w:id="5796" w:name="_Toc416960159"/>
      <w:bookmarkStart w:id="5797" w:name="_Toc8118443"/>
      <w:bookmarkStart w:id="5798" w:name="_Toc30061418"/>
      <w:bookmarkStart w:id="5799" w:name="_Toc90376671"/>
      <w:bookmarkStart w:id="5800" w:name="_Toc405794931"/>
      <w:bookmarkStart w:id="5801" w:name="_Ref384794928"/>
      <w:bookmarkStart w:id="5802" w:name="_Ref384794886"/>
      <w:bookmarkStart w:id="5803" w:name="_Ref384794871"/>
      <w:bookmarkStart w:id="5804" w:name="_Toc111203656"/>
      <w:r w:rsidRPr="008D76B4">
        <w:t>SSL</w:t>
      </w:r>
      <w:bookmarkEnd w:id="5789"/>
      <w:bookmarkEnd w:id="5790"/>
      <w:bookmarkEnd w:id="5791"/>
      <w:bookmarkEnd w:id="5792"/>
      <w:bookmarkEnd w:id="5793"/>
      <w:bookmarkEnd w:id="5794"/>
      <w:bookmarkEnd w:id="5795"/>
      <w:bookmarkEnd w:id="5796"/>
      <w:bookmarkEnd w:id="5797"/>
      <w:bookmarkEnd w:id="5798"/>
      <w:bookmarkEnd w:id="5799"/>
      <w:bookmarkEnd w:id="5804"/>
    </w:p>
    <w:p w14:paraId="30F67820" w14:textId="022A7B6D" w:rsidR="00331BF0" w:rsidRPr="008D76B4" w:rsidRDefault="00331BF0" w:rsidP="00331BF0">
      <w:pPr>
        <w:rPr>
          <w:lang w:eastAsia="x-none"/>
        </w:rPr>
      </w:pPr>
      <w:bookmarkStart w:id="5805" w:name="_Toc25853517"/>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185</w:t>
      </w:r>
      <w:r w:rsidRPr="008D76B4">
        <w:rPr>
          <w:i/>
          <w:sz w:val="18"/>
          <w:szCs w:val="18"/>
        </w:rPr>
        <w:fldChar w:fldCharType="end"/>
      </w:r>
      <w:r w:rsidRPr="008D76B4">
        <w:rPr>
          <w:i/>
          <w:sz w:val="18"/>
          <w:szCs w:val="18"/>
        </w:rPr>
        <w:t>,SSL Mechanisms vs. Functions</w:t>
      </w:r>
      <w:bookmarkEnd w:id="580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780"/>
        <w:gridCol w:w="934"/>
        <w:gridCol w:w="755"/>
        <w:gridCol w:w="562"/>
        <w:gridCol w:w="808"/>
        <w:gridCol w:w="651"/>
        <w:gridCol w:w="924"/>
        <w:gridCol w:w="808"/>
      </w:tblGrid>
      <w:tr w:rsidR="00331BF0" w:rsidRPr="008D76B4" w14:paraId="79526B92" w14:textId="77777777" w:rsidTr="007B527B">
        <w:trPr>
          <w:tblHeader/>
        </w:trPr>
        <w:tc>
          <w:tcPr>
            <w:tcW w:w="3905" w:type="dxa"/>
            <w:tcBorders>
              <w:top w:val="single" w:sz="12" w:space="0" w:color="000000"/>
              <w:left w:val="single" w:sz="12" w:space="0" w:color="000000"/>
              <w:bottom w:val="nil"/>
              <w:right w:val="single" w:sz="6" w:space="0" w:color="000000"/>
            </w:tcBorders>
          </w:tcPr>
          <w:p w14:paraId="7A6B1E71" w14:textId="77777777" w:rsidR="00331BF0" w:rsidRPr="008D76B4" w:rsidRDefault="00331BF0" w:rsidP="007B527B">
            <w:pPr>
              <w:pStyle w:val="TableSmallFont"/>
              <w:jc w:val="left"/>
              <w:rPr>
                <w:rFonts w:ascii="Arial" w:hAnsi="Arial" w:cs="Arial"/>
                <w:sz w:val="20"/>
              </w:rPr>
            </w:pPr>
            <w:bookmarkStart w:id="5806" w:name="_Toc72656460"/>
          </w:p>
        </w:tc>
        <w:tc>
          <w:tcPr>
            <w:tcW w:w="5577" w:type="dxa"/>
            <w:gridSpan w:val="7"/>
            <w:tcBorders>
              <w:top w:val="single" w:sz="12" w:space="0" w:color="000000"/>
              <w:left w:val="single" w:sz="6" w:space="0" w:color="000000"/>
              <w:bottom w:val="single" w:sz="6" w:space="0" w:color="000000"/>
              <w:right w:val="single" w:sz="12" w:space="0" w:color="000000"/>
            </w:tcBorders>
            <w:hideMark/>
          </w:tcPr>
          <w:p w14:paraId="7A7BC571"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20233EB4" w14:textId="77777777" w:rsidTr="007B527B">
        <w:trPr>
          <w:tblHeader/>
        </w:trPr>
        <w:tc>
          <w:tcPr>
            <w:tcW w:w="3905" w:type="dxa"/>
            <w:tcBorders>
              <w:top w:val="nil"/>
              <w:left w:val="single" w:sz="12" w:space="0" w:color="000000"/>
              <w:bottom w:val="single" w:sz="6" w:space="0" w:color="000000"/>
              <w:right w:val="single" w:sz="6" w:space="0" w:color="000000"/>
            </w:tcBorders>
          </w:tcPr>
          <w:p w14:paraId="69F5B30D" w14:textId="77777777" w:rsidR="00331BF0" w:rsidRPr="008D76B4" w:rsidRDefault="00331BF0" w:rsidP="007B527B">
            <w:pPr>
              <w:pStyle w:val="TableSmallFont"/>
              <w:jc w:val="left"/>
              <w:rPr>
                <w:rFonts w:ascii="Arial" w:hAnsi="Arial" w:cs="Arial"/>
                <w:b/>
                <w:sz w:val="20"/>
              </w:rPr>
            </w:pPr>
          </w:p>
          <w:p w14:paraId="11E2F309"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59" w:type="dxa"/>
            <w:tcBorders>
              <w:top w:val="single" w:sz="6" w:space="0" w:color="000000"/>
              <w:left w:val="single" w:sz="6" w:space="0" w:color="000000"/>
              <w:bottom w:val="single" w:sz="6" w:space="0" w:color="000000"/>
              <w:right w:val="single" w:sz="6" w:space="0" w:color="000000"/>
            </w:tcBorders>
            <w:hideMark/>
          </w:tcPr>
          <w:p w14:paraId="4A9256AB"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6B13B303"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DC7729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74" w:type="dxa"/>
            <w:tcBorders>
              <w:top w:val="single" w:sz="6" w:space="0" w:color="000000"/>
              <w:left w:val="single" w:sz="6" w:space="0" w:color="000000"/>
              <w:bottom w:val="single" w:sz="6" w:space="0" w:color="000000"/>
              <w:right w:val="single" w:sz="6" w:space="0" w:color="000000"/>
            </w:tcBorders>
            <w:hideMark/>
          </w:tcPr>
          <w:p w14:paraId="17834E3E"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235D561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EBCD20D"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73" w:type="dxa"/>
            <w:tcBorders>
              <w:top w:val="single" w:sz="6" w:space="0" w:color="000000"/>
              <w:left w:val="single" w:sz="6" w:space="0" w:color="000000"/>
              <w:bottom w:val="single" w:sz="6" w:space="0" w:color="000000"/>
              <w:right w:val="single" w:sz="6" w:space="0" w:color="000000"/>
            </w:tcBorders>
            <w:hideMark/>
          </w:tcPr>
          <w:p w14:paraId="3CD315D0"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08F8A54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5E97108"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29" w:type="dxa"/>
            <w:tcBorders>
              <w:top w:val="single" w:sz="6" w:space="0" w:color="000000"/>
              <w:left w:val="single" w:sz="6" w:space="0" w:color="000000"/>
              <w:bottom w:val="single" w:sz="6" w:space="0" w:color="000000"/>
              <w:right w:val="single" w:sz="6" w:space="0" w:color="000000"/>
            </w:tcBorders>
          </w:tcPr>
          <w:p w14:paraId="27A20A63" w14:textId="77777777" w:rsidR="00331BF0" w:rsidRPr="008D76B4" w:rsidRDefault="00331BF0" w:rsidP="007B527B">
            <w:pPr>
              <w:pStyle w:val="TableSmallFont"/>
              <w:rPr>
                <w:rFonts w:ascii="Arial" w:hAnsi="Arial" w:cs="Arial"/>
                <w:b/>
                <w:sz w:val="20"/>
              </w:rPr>
            </w:pPr>
          </w:p>
          <w:p w14:paraId="0E754093"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65" w:type="dxa"/>
            <w:tcBorders>
              <w:top w:val="single" w:sz="6" w:space="0" w:color="000000"/>
              <w:left w:val="single" w:sz="6" w:space="0" w:color="000000"/>
              <w:bottom w:val="single" w:sz="6" w:space="0" w:color="000000"/>
              <w:right w:val="single" w:sz="6" w:space="0" w:color="000000"/>
            </w:tcBorders>
            <w:hideMark/>
          </w:tcPr>
          <w:p w14:paraId="433AFB41"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8C5BAC3"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49AB5FC"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1E447B0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48" w:type="dxa"/>
            <w:tcBorders>
              <w:top w:val="single" w:sz="6" w:space="0" w:color="000000"/>
              <w:left w:val="single" w:sz="6" w:space="0" w:color="000000"/>
              <w:bottom w:val="single" w:sz="6" w:space="0" w:color="000000"/>
              <w:right w:val="single" w:sz="6" w:space="0" w:color="000000"/>
            </w:tcBorders>
            <w:hideMark/>
          </w:tcPr>
          <w:p w14:paraId="442FDC3C"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7B20C1D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2B918FE"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29" w:type="dxa"/>
            <w:tcBorders>
              <w:top w:val="single" w:sz="6" w:space="0" w:color="000000"/>
              <w:left w:val="single" w:sz="6" w:space="0" w:color="000000"/>
              <w:bottom w:val="single" w:sz="6" w:space="0" w:color="000000"/>
              <w:right w:val="single" w:sz="12" w:space="0" w:color="000000"/>
            </w:tcBorders>
          </w:tcPr>
          <w:p w14:paraId="020091A2" w14:textId="77777777" w:rsidR="00331BF0" w:rsidRPr="008D76B4" w:rsidRDefault="00331BF0" w:rsidP="007B527B">
            <w:pPr>
              <w:pStyle w:val="TableSmallFont"/>
              <w:rPr>
                <w:rFonts w:ascii="Arial" w:hAnsi="Arial" w:cs="Arial"/>
                <w:b/>
                <w:sz w:val="20"/>
              </w:rPr>
            </w:pPr>
          </w:p>
          <w:p w14:paraId="6ADFA0A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D4386F4" w14:textId="77777777" w:rsidTr="007B527B">
        <w:tc>
          <w:tcPr>
            <w:tcW w:w="3905" w:type="dxa"/>
            <w:tcBorders>
              <w:top w:val="single" w:sz="6" w:space="0" w:color="000000"/>
              <w:left w:val="single" w:sz="12" w:space="0" w:color="000000"/>
              <w:bottom w:val="single" w:sz="6" w:space="0" w:color="000000"/>
              <w:right w:val="single" w:sz="6" w:space="0" w:color="000000"/>
            </w:tcBorders>
            <w:hideMark/>
          </w:tcPr>
          <w:p w14:paraId="0329389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CKM_SSL3_PRE_MASTER_KEY_GEN</w:t>
            </w:r>
          </w:p>
        </w:tc>
        <w:tc>
          <w:tcPr>
            <w:tcW w:w="959" w:type="dxa"/>
            <w:tcBorders>
              <w:top w:val="single" w:sz="6" w:space="0" w:color="000000"/>
              <w:left w:val="single" w:sz="6" w:space="0" w:color="000000"/>
              <w:bottom w:val="single" w:sz="6" w:space="0" w:color="000000"/>
              <w:right w:val="single" w:sz="6" w:space="0" w:color="000000"/>
            </w:tcBorders>
          </w:tcPr>
          <w:p w14:paraId="5F6BB67D" w14:textId="77777777" w:rsidR="00331BF0" w:rsidRPr="008D76B4" w:rsidRDefault="00331BF0" w:rsidP="007B527B">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4244D2DF"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655A9059"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5E609047" w14:textId="77777777" w:rsidR="00331BF0" w:rsidRPr="008D76B4" w:rsidRDefault="00331BF0" w:rsidP="007B527B">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hideMark/>
          </w:tcPr>
          <w:p w14:paraId="398BEDD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48" w:type="dxa"/>
            <w:tcBorders>
              <w:top w:val="single" w:sz="6" w:space="0" w:color="000000"/>
              <w:left w:val="single" w:sz="6" w:space="0" w:color="000000"/>
              <w:bottom w:val="single" w:sz="6" w:space="0" w:color="000000"/>
              <w:right w:val="single" w:sz="6" w:space="0" w:color="000000"/>
            </w:tcBorders>
          </w:tcPr>
          <w:p w14:paraId="483099EA"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tcPr>
          <w:p w14:paraId="0B8D780F" w14:textId="77777777" w:rsidR="00331BF0" w:rsidRPr="008D76B4" w:rsidRDefault="00331BF0" w:rsidP="007B527B">
            <w:pPr>
              <w:pStyle w:val="TableSmallFont"/>
              <w:keepNext w:val="0"/>
              <w:rPr>
                <w:rFonts w:ascii="Arial" w:hAnsi="Arial" w:cs="Arial"/>
                <w:sz w:val="20"/>
              </w:rPr>
            </w:pPr>
          </w:p>
        </w:tc>
      </w:tr>
      <w:tr w:rsidR="00331BF0" w:rsidRPr="008D76B4" w14:paraId="05038D35" w14:textId="77777777" w:rsidTr="007B527B">
        <w:tc>
          <w:tcPr>
            <w:tcW w:w="3905" w:type="dxa"/>
            <w:tcBorders>
              <w:top w:val="single" w:sz="6" w:space="0" w:color="000000"/>
              <w:left w:val="single" w:sz="12" w:space="0" w:color="000000"/>
              <w:bottom w:val="single" w:sz="6" w:space="0" w:color="000000"/>
              <w:right w:val="single" w:sz="6" w:space="0" w:color="000000"/>
            </w:tcBorders>
            <w:hideMark/>
          </w:tcPr>
          <w:p w14:paraId="329D1EA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CKM_TLS_PRE_MASTER_KEY_GEN</w:t>
            </w:r>
          </w:p>
        </w:tc>
        <w:tc>
          <w:tcPr>
            <w:tcW w:w="959" w:type="dxa"/>
            <w:tcBorders>
              <w:top w:val="single" w:sz="6" w:space="0" w:color="000000"/>
              <w:left w:val="single" w:sz="6" w:space="0" w:color="000000"/>
              <w:bottom w:val="single" w:sz="6" w:space="0" w:color="000000"/>
              <w:right w:val="single" w:sz="6" w:space="0" w:color="000000"/>
            </w:tcBorders>
          </w:tcPr>
          <w:p w14:paraId="50ACADC0" w14:textId="77777777" w:rsidR="00331BF0" w:rsidRPr="008D76B4" w:rsidRDefault="00331BF0" w:rsidP="007B527B">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0B927F7C"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0E317EA2"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1BD3C460" w14:textId="77777777" w:rsidR="00331BF0" w:rsidRPr="008D76B4" w:rsidRDefault="00331BF0" w:rsidP="007B527B">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hideMark/>
          </w:tcPr>
          <w:p w14:paraId="2621613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48" w:type="dxa"/>
            <w:tcBorders>
              <w:top w:val="single" w:sz="6" w:space="0" w:color="000000"/>
              <w:left w:val="single" w:sz="6" w:space="0" w:color="000000"/>
              <w:bottom w:val="single" w:sz="6" w:space="0" w:color="000000"/>
              <w:right w:val="single" w:sz="6" w:space="0" w:color="000000"/>
            </w:tcBorders>
          </w:tcPr>
          <w:p w14:paraId="699AE8EC"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tcPr>
          <w:p w14:paraId="76E68830" w14:textId="77777777" w:rsidR="00331BF0" w:rsidRPr="008D76B4" w:rsidRDefault="00331BF0" w:rsidP="007B527B">
            <w:pPr>
              <w:pStyle w:val="TableSmallFont"/>
              <w:keepNext w:val="0"/>
              <w:rPr>
                <w:rFonts w:ascii="Arial" w:hAnsi="Arial" w:cs="Arial"/>
                <w:sz w:val="20"/>
              </w:rPr>
            </w:pPr>
          </w:p>
        </w:tc>
      </w:tr>
      <w:tr w:rsidR="00331BF0" w:rsidRPr="008D76B4" w14:paraId="74FC08A1" w14:textId="77777777" w:rsidTr="007B527B">
        <w:tc>
          <w:tcPr>
            <w:tcW w:w="3905" w:type="dxa"/>
            <w:tcBorders>
              <w:top w:val="single" w:sz="6" w:space="0" w:color="000000"/>
              <w:left w:val="single" w:sz="12" w:space="0" w:color="000000"/>
              <w:bottom w:val="single" w:sz="6" w:space="0" w:color="000000"/>
              <w:right w:val="single" w:sz="6" w:space="0" w:color="000000"/>
            </w:tcBorders>
            <w:hideMark/>
          </w:tcPr>
          <w:p w14:paraId="744CCFC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lastRenderedPageBreak/>
              <w:t>CKM_SSL3_MASTER_KEY_DERIVE</w:t>
            </w:r>
          </w:p>
        </w:tc>
        <w:tc>
          <w:tcPr>
            <w:tcW w:w="959" w:type="dxa"/>
            <w:tcBorders>
              <w:top w:val="single" w:sz="6" w:space="0" w:color="000000"/>
              <w:left w:val="single" w:sz="6" w:space="0" w:color="000000"/>
              <w:bottom w:val="single" w:sz="6" w:space="0" w:color="000000"/>
              <w:right w:val="single" w:sz="6" w:space="0" w:color="000000"/>
            </w:tcBorders>
          </w:tcPr>
          <w:p w14:paraId="41CC78A9" w14:textId="77777777" w:rsidR="00331BF0" w:rsidRPr="008D76B4" w:rsidRDefault="00331BF0" w:rsidP="007B527B">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5C3DC409"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4896628A"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4C4F16BB" w14:textId="77777777" w:rsidR="00331BF0" w:rsidRPr="008D76B4" w:rsidRDefault="00331BF0" w:rsidP="007B527B">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1127F288" w14:textId="77777777" w:rsidR="00331BF0" w:rsidRPr="008D76B4" w:rsidRDefault="00331BF0" w:rsidP="007B527B">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449002C7"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hideMark/>
          </w:tcPr>
          <w:p w14:paraId="63C76F0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3A729441" w14:textId="77777777" w:rsidTr="007B527B">
        <w:tc>
          <w:tcPr>
            <w:tcW w:w="3905" w:type="dxa"/>
            <w:tcBorders>
              <w:top w:val="single" w:sz="6" w:space="0" w:color="000000"/>
              <w:left w:val="single" w:sz="12" w:space="0" w:color="000000"/>
              <w:bottom w:val="single" w:sz="6" w:space="0" w:color="000000"/>
              <w:right w:val="single" w:sz="6" w:space="0" w:color="000000"/>
            </w:tcBorders>
            <w:hideMark/>
          </w:tcPr>
          <w:p w14:paraId="03E4109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CKM_SSL3_MASTER_KEY_DERIVE_DH</w:t>
            </w:r>
          </w:p>
        </w:tc>
        <w:tc>
          <w:tcPr>
            <w:tcW w:w="959" w:type="dxa"/>
            <w:tcBorders>
              <w:top w:val="single" w:sz="6" w:space="0" w:color="000000"/>
              <w:left w:val="single" w:sz="6" w:space="0" w:color="000000"/>
              <w:bottom w:val="single" w:sz="6" w:space="0" w:color="000000"/>
              <w:right w:val="single" w:sz="6" w:space="0" w:color="000000"/>
            </w:tcBorders>
          </w:tcPr>
          <w:p w14:paraId="5F5C1264" w14:textId="77777777" w:rsidR="00331BF0" w:rsidRPr="008D76B4" w:rsidRDefault="00331BF0" w:rsidP="007B527B">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6A3A7B5D"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609B9459"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4B96F3F2" w14:textId="77777777" w:rsidR="00331BF0" w:rsidRPr="008D76B4" w:rsidRDefault="00331BF0" w:rsidP="007B527B">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79196E0B" w14:textId="77777777" w:rsidR="00331BF0" w:rsidRPr="008D76B4" w:rsidRDefault="00331BF0" w:rsidP="007B527B">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5F9F81BF"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hideMark/>
          </w:tcPr>
          <w:p w14:paraId="0541700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6BF9FF79" w14:textId="77777777" w:rsidTr="007B527B">
        <w:tc>
          <w:tcPr>
            <w:tcW w:w="3905" w:type="dxa"/>
            <w:tcBorders>
              <w:top w:val="single" w:sz="6" w:space="0" w:color="000000"/>
              <w:left w:val="single" w:sz="12" w:space="0" w:color="000000"/>
              <w:bottom w:val="single" w:sz="6" w:space="0" w:color="000000"/>
              <w:right w:val="single" w:sz="6" w:space="0" w:color="000000"/>
            </w:tcBorders>
            <w:hideMark/>
          </w:tcPr>
          <w:p w14:paraId="58AE5CC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CKM_SSL3_KEY_AND_MAC_DERIVE</w:t>
            </w:r>
          </w:p>
        </w:tc>
        <w:tc>
          <w:tcPr>
            <w:tcW w:w="959" w:type="dxa"/>
            <w:tcBorders>
              <w:top w:val="single" w:sz="6" w:space="0" w:color="000000"/>
              <w:left w:val="single" w:sz="6" w:space="0" w:color="000000"/>
              <w:bottom w:val="single" w:sz="6" w:space="0" w:color="000000"/>
              <w:right w:val="single" w:sz="6" w:space="0" w:color="000000"/>
            </w:tcBorders>
          </w:tcPr>
          <w:p w14:paraId="342B007C" w14:textId="77777777" w:rsidR="00331BF0" w:rsidRPr="008D76B4" w:rsidRDefault="00331BF0" w:rsidP="007B527B">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tcPr>
          <w:p w14:paraId="70BE70FB" w14:textId="77777777" w:rsidR="00331BF0" w:rsidRPr="008D76B4" w:rsidRDefault="00331BF0" w:rsidP="007B527B">
            <w:pPr>
              <w:pStyle w:val="TableSmallFont"/>
              <w:keepNext w:val="0"/>
              <w:rPr>
                <w:rFonts w:ascii="Arial" w:hAnsi="Arial" w:cs="Arial"/>
                <w:sz w:val="20"/>
              </w:rPr>
            </w:pPr>
          </w:p>
        </w:tc>
        <w:tc>
          <w:tcPr>
            <w:tcW w:w="573" w:type="dxa"/>
            <w:tcBorders>
              <w:top w:val="single" w:sz="6" w:space="0" w:color="000000"/>
              <w:left w:val="single" w:sz="6" w:space="0" w:color="000000"/>
              <w:bottom w:val="single" w:sz="6" w:space="0" w:color="000000"/>
              <w:right w:val="single" w:sz="6" w:space="0" w:color="000000"/>
            </w:tcBorders>
          </w:tcPr>
          <w:p w14:paraId="55014884"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2D47C932" w14:textId="77777777" w:rsidR="00331BF0" w:rsidRPr="008D76B4" w:rsidRDefault="00331BF0" w:rsidP="007B527B">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35FE4374" w14:textId="77777777" w:rsidR="00331BF0" w:rsidRPr="008D76B4" w:rsidRDefault="00331BF0" w:rsidP="007B527B">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766E8D22"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hideMark/>
          </w:tcPr>
          <w:p w14:paraId="0A2942F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6366D5E1" w14:textId="77777777" w:rsidTr="007B527B">
        <w:tc>
          <w:tcPr>
            <w:tcW w:w="3905" w:type="dxa"/>
            <w:tcBorders>
              <w:top w:val="single" w:sz="6" w:space="0" w:color="000000"/>
              <w:left w:val="single" w:sz="12" w:space="0" w:color="000000"/>
              <w:bottom w:val="single" w:sz="6" w:space="0" w:color="000000"/>
              <w:right w:val="single" w:sz="6" w:space="0" w:color="000000"/>
            </w:tcBorders>
            <w:hideMark/>
          </w:tcPr>
          <w:p w14:paraId="70CAC2AF"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CKM_SSL3_MD5_MAC</w:t>
            </w:r>
          </w:p>
        </w:tc>
        <w:tc>
          <w:tcPr>
            <w:tcW w:w="959" w:type="dxa"/>
            <w:tcBorders>
              <w:top w:val="single" w:sz="6" w:space="0" w:color="000000"/>
              <w:left w:val="single" w:sz="6" w:space="0" w:color="000000"/>
              <w:bottom w:val="single" w:sz="6" w:space="0" w:color="000000"/>
              <w:right w:val="single" w:sz="6" w:space="0" w:color="000000"/>
            </w:tcBorders>
          </w:tcPr>
          <w:p w14:paraId="2D9BABFC" w14:textId="77777777" w:rsidR="00331BF0" w:rsidRPr="008D76B4" w:rsidRDefault="00331BF0" w:rsidP="007B527B">
            <w:pPr>
              <w:pStyle w:val="TableSmallFont"/>
              <w:keepNext w:val="0"/>
              <w:rPr>
                <w:rFonts w:ascii="Arial" w:hAnsi="Arial" w:cs="Arial"/>
                <w:sz w:val="20"/>
              </w:rPr>
            </w:pPr>
          </w:p>
        </w:tc>
        <w:tc>
          <w:tcPr>
            <w:tcW w:w="774" w:type="dxa"/>
            <w:tcBorders>
              <w:top w:val="single" w:sz="6" w:space="0" w:color="000000"/>
              <w:left w:val="single" w:sz="6" w:space="0" w:color="000000"/>
              <w:bottom w:val="single" w:sz="6" w:space="0" w:color="000000"/>
              <w:right w:val="single" w:sz="6" w:space="0" w:color="000000"/>
            </w:tcBorders>
            <w:hideMark/>
          </w:tcPr>
          <w:p w14:paraId="4821B87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3" w:type="dxa"/>
            <w:tcBorders>
              <w:top w:val="single" w:sz="6" w:space="0" w:color="000000"/>
              <w:left w:val="single" w:sz="6" w:space="0" w:color="000000"/>
              <w:bottom w:val="single" w:sz="6" w:space="0" w:color="000000"/>
              <w:right w:val="single" w:sz="6" w:space="0" w:color="000000"/>
            </w:tcBorders>
          </w:tcPr>
          <w:p w14:paraId="50AF7A5C"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6" w:space="0" w:color="000000"/>
            </w:tcBorders>
          </w:tcPr>
          <w:p w14:paraId="76F60B49" w14:textId="77777777" w:rsidR="00331BF0" w:rsidRPr="008D76B4" w:rsidRDefault="00331BF0" w:rsidP="007B527B">
            <w:pPr>
              <w:pStyle w:val="TableSmallFont"/>
              <w:keepNext w:val="0"/>
              <w:rPr>
                <w:rFonts w:ascii="Arial" w:hAnsi="Arial" w:cs="Arial"/>
                <w:sz w:val="20"/>
              </w:rPr>
            </w:pPr>
          </w:p>
        </w:tc>
        <w:tc>
          <w:tcPr>
            <w:tcW w:w="665" w:type="dxa"/>
            <w:tcBorders>
              <w:top w:val="single" w:sz="6" w:space="0" w:color="000000"/>
              <w:left w:val="single" w:sz="6" w:space="0" w:color="000000"/>
              <w:bottom w:val="single" w:sz="6" w:space="0" w:color="000000"/>
              <w:right w:val="single" w:sz="6" w:space="0" w:color="000000"/>
            </w:tcBorders>
          </w:tcPr>
          <w:p w14:paraId="581BF6FD" w14:textId="77777777" w:rsidR="00331BF0" w:rsidRPr="008D76B4" w:rsidRDefault="00331BF0" w:rsidP="007B527B">
            <w:pPr>
              <w:pStyle w:val="TableSmallFont"/>
              <w:keepNext w:val="0"/>
              <w:rPr>
                <w:rFonts w:ascii="Arial" w:hAnsi="Arial" w:cs="Arial"/>
                <w:sz w:val="20"/>
              </w:rPr>
            </w:pPr>
          </w:p>
        </w:tc>
        <w:tc>
          <w:tcPr>
            <w:tcW w:w="948" w:type="dxa"/>
            <w:tcBorders>
              <w:top w:val="single" w:sz="6" w:space="0" w:color="000000"/>
              <w:left w:val="single" w:sz="6" w:space="0" w:color="000000"/>
              <w:bottom w:val="single" w:sz="6" w:space="0" w:color="000000"/>
              <w:right w:val="single" w:sz="6" w:space="0" w:color="000000"/>
            </w:tcBorders>
          </w:tcPr>
          <w:p w14:paraId="43DF3156"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6" w:space="0" w:color="000000"/>
              <w:right w:val="single" w:sz="12" w:space="0" w:color="000000"/>
            </w:tcBorders>
          </w:tcPr>
          <w:p w14:paraId="64747985" w14:textId="77777777" w:rsidR="00331BF0" w:rsidRPr="008D76B4" w:rsidRDefault="00331BF0" w:rsidP="007B527B">
            <w:pPr>
              <w:pStyle w:val="TableSmallFont"/>
              <w:keepNext w:val="0"/>
              <w:rPr>
                <w:rFonts w:ascii="Arial" w:hAnsi="Arial" w:cs="Arial"/>
                <w:sz w:val="20"/>
              </w:rPr>
            </w:pPr>
          </w:p>
        </w:tc>
      </w:tr>
      <w:tr w:rsidR="00331BF0" w:rsidRPr="008D76B4" w14:paraId="52BAC665" w14:textId="77777777" w:rsidTr="007B527B">
        <w:tc>
          <w:tcPr>
            <w:tcW w:w="3905" w:type="dxa"/>
            <w:tcBorders>
              <w:top w:val="single" w:sz="6" w:space="0" w:color="000000"/>
              <w:left w:val="single" w:sz="12" w:space="0" w:color="000000"/>
              <w:bottom w:val="single" w:sz="12" w:space="0" w:color="000000"/>
              <w:right w:val="single" w:sz="6" w:space="0" w:color="000000"/>
            </w:tcBorders>
            <w:hideMark/>
          </w:tcPr>
          <w:p w14:paraId="7B280E8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CKM_SSL3_SHA1_MAC</w:t>
            </w:r>
          </w:p>
        </w:tc>
        <w:tc>
          <w:tcPr>
            <w:tcW w:w="959" w:type="dxa"/>
            <w:tcBorders>
              <w:top w:val="single" w:sz="6" w:space="0" w:color="000000"/>
              <w:left w:val="single" w:sz="6" w:space="0" w:color="000000"/>
              <w:bottom w:val="single" w:sz="12" w:space="0" w:color="000000"/>
              <w:right w:val="single" w:sz="6" w:space="0" w:color="000000"/>
            </w:tcBorders>
          </w:tcPr>
          <w:p w14:paraId="4AC21933" w14:textId="77777777" w:rsidR="00331BF0" w:rsidRPr="008D76B4" w:rsidRDefault="00331BF0" w:rsidP="007B527B">
            <w:pPr>
              <w:pStyle w:val="TableSmallFont"/>
              <w:keepNext w:val="0"/>
              <w:rPr>
                <w:rFonts w:ascii="Arial" w:hAnsi="Arial" w:cs="Arial"/>
                <w:sz w:val="20"/>
              </w:rPr>
            </w:pPr>
          </w:p>
        </w:tc>
        <w:tc>
          <w:tcPr>
            <w:tcW w:w="774" w:type="dxa"/>
            <w:tcBorders>
              <w:top w:val="single" w:sz="6" w:space="0" w:color="000000"/>
              <w:left w:val="single" w:sz="6" w:space="0" w:color="000000"/>
              <w:bottom w:val="single" w:sz="12" w:space="0" w:color="000000"/>
              <w:right w:val="single" w:sz="6" w:space="0" w:color="000000"/>
            </w:tcBorders>
            <w:hideMark/>
          </w:tcPr>
          <w:p w14:paraId="134D905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73" w:type="dxa"/>
            <w:tcBorders>
              <w:top w:val="single" w:sz="6" w:space="0" w:color="000000"/>
              <w:left w:val="single" w:sz="6" w:space="0" w:color="000000"/>
              <w:bottom w:val="single" w:sz="12" w:space="0" w:color="000000"/>
              <w:right w:val="single" w:sz="6" w:space="0" w:color="000000"/>
            </w:tcBorders>
          </w:tcPr>
          <w:p w14:paraId="21A853FF"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12" w:space="0" w:color="000000"/>
              <w:right w:val="single" w:sz="6" w:space="0" w:color="000000"/>
            </w:tcBorders>
          </w:tcPr>
          <w:p w14:paraId="51AB1C0D" w14:textId="77777777" w:rsidR="00331BF0" w:rsidRPr="008D76B4" w:rsidRDefault="00331BF0" w:rsidP="007B527B">
            <w:pPr>
              <w:pStyle w:val="TableSmallFont"/>
              <w:keepNext w:val="0"/>
              <w:rPr>
                <w:rFonts w:ascii="Arial" w:hAnsi="Arial" w:cs="Arial"/>
                <w:sz w:val="20"/>
              </w:rPr>
            </w:pPr>
          </w:p>
        </w:tc>
        <w:tc>
          <w:tcPr>
            <w:tcW w:w="665" w:type="dxa"/>
            <w:tcBorders>
              <w:top w:val="single" w:sz="6" w:space="0" w:color="000000"/>
              <w:left w:val="single" w:sz="6" w:space="0" w:color="000000"/>
              <w:bottom w:val="single" w:sz="12" w:space="0" w:color="000000"/>
              <w:right w:val="single" w:sz="6" w:space="0" w:color="000000"/>
            </w:tcBorders>
          </w:tcPr>
          <w:p w14:paraId="2C600454" w14:textId="77777777" w:rsidR="00331BF0" w:rsidRPr="008D76B4" w:rsidRDefault="00331BF0" w:rsidP="007B527B">
            <w:pPr>
              <w:pStyle w:val="TableSmallFont"/>
              <w:keepNext w:val="0"/>
              <w:rPr>
                <w:rFonts w:ascii="Arial" w:hAnsi="Arial" w:cs="Arial"/>
                <w:sz w:val="20"/>
              </w:rPr>
            </w:pPr>
          </w:p>
        </w:tc>
        <w:tc>
          <w:tcPr>
            <w:tcW w:w="948" w:type="dxa"/>
            <w:tcBorders>
              <w:top w:val="single" w:sz="6" w:space="0" w:color="000000"/>
              <w:left w:val="single" w:sz="6" w:space="0" w:color="000000"/>
              <w:bottom w:val="single" w:sz="12" w:space="0" w:color="000000"/>
              <w:right w:val="single" w:sz="6" w:space="0" w:color="000000"/>
            </w:tcBorders>
          </w:tcPr>
          <w:p w14:paraId="7A92C9AD" w14:textId="77777777" w:rsidR="00331BF0" w:rsidRPr="008D76B4" w:rsidRDefault="00331BF0" w:rsidP="007B527B">
            <w:pPr>
              <w:pStyle w:val="TableSmallFont"/>
              <w:keepNext w:val="0"/>
              <w:rPr>
                <w:rFonts w:ascii="Arial" w:hAnsi="Arial" w:cs="Arial"/>
                <w:sz w:val="20"/>
              </w:rPr>
            </w:pPr>
          </w:p>
        </w:tc>
        <w:tc>
          <w:tcPr>
            <w:tcW w:w="829" w:type="dxa"/>
            <w:tcBorders>
              <w:top w:val="single" w:sz="6" w:space="0" w:color="000000"/>
              <w:left w:val="single" w:sz="6" w:space="0" w:color="000000"/>
              <w:bottom w:val="single" w:sz="12" w:space="0" w:color="000000"/>
              <w:right w:val="single" w:sz="12" w:space="0" w:color="000000"/>
            </w:tcBorders>
          </w:tcPr>
          <w:p w14:paraId="6C4FF6C5" w14:textId="77777777" w:rsidR="00331BF0" w:rsidRPr="008D76B4" w:rsidRDefault="00331BF0" w:rsidP="007B527B">
            <w:pPr>
              <w:pStyle w:val="TableSmallFont"/>
              <w:keepNext w:val="0"/>
              <w:rPr>
                <w:rFonts w:ascii="Arial" w:hAnsi="Arial" w:cs="Arial"/>
                <w:sz w:val="20"/>
              </w:rPr>
            </w:pPr>
          </w:p>
        </w:tc>
      </w:tr>
    </w:tbl>
    <w:p w14:paraId="625A0102" w14:textId="77777777" w:rsidR="00331BF0" w:rsidRPr="008D76B4" w:rsidRDefault="00331BF0" w:rsidP="000234AE">
      <w:pPr>
        <w:pStyle w:val="Heading3"/>
        <w:numPr>
          <w:ilvl w:val="2"/>
          <w:numId w:val="2"/>
        </w:numPr>
        <w:tabs>
          <w:tab w:val="num" w:pos="720"/>
        </w:tabs>
      </w:pPr>
      <w:bookmarkStart w:id="5807" w:name="_Toc228894784"/>
      <w:bookmarkStart w:id="5808" w:name="_Toc228807320"/>
      <w:bookmarkStart w:id="5809" w:name="_Toc370634563"/>
      <w:bookmarkStart w:id="5810" w:name="_Toc391471276"/>
      <w:bookmarkStart w:id="5811" w:name="_Toc395187914"/>
      <w:bookmarkStart w:id="5812" w:name="_Toc416960160"/>
      <w:bookmarkStart w:id="5813" w:name="_Toc8118444"/>
      <w:bookmarkStart w:id="5814" w:name="_Toc30061419"/>
      <w:bookmarkStart w:id="5815" w:name="_Toc90376672"/>
      <w:bookmarkStart w:id="5816" w:name="_Toc111203657"/>
      <w:r w:rsidRPr="008D76B4">
        <w:t>Definitions</w:t>
      </w:r>
      <w:bookmarkEnd w:id="5806"/>
      <w:bookmarkEnd w:id="5807"/>
      <w:bookmarkEnd w:id="5808"/>
      <w:bookmarkEnd w:id="5809"/>
      <w:bookmarkEnd w:id="5810"/>
      <w:bookmarkEnd w:id="5811"/>
      <w:bookmarkEnd w:id="5812"/>
      <w:bookmarkEnd w:id="5813"/>
      <w:bookmarkEnd w:id="5814"/>
      <w:bookmarkEnd w:id="5815"/>
      <w:bookmarkEnd w:id="5816"/>
    </w:p>
    <w:p w14:paraId="31E58E48" w14:textId="77777777" w:rsidR="00331BF0" w:rsidRPr="008D76B4" w:rsidRDefault="00331BF0" w:rsidP="00331BF0">
      <w:r w:rsidRPr="008D76B4">
        <w:t>Mechanisms:</w:t>
      </w:r>
    </w:p>
    <w:p w14:paraId="4E9030DA" w14:textId="77777777" w:rsidR="00331BF0" w:rsidRPr="008D76B4" w:rsidRDefault="00331BF0" w:rsidP="00331BF0">
      <w:pPr>
        <w:ind w:left="720"/>
      </w:pPr>
      <w:r w:rsidRPr="008D76B4">
        <w:t xml:space="preserve">CKM_SSL3_PRE_MASTER_KEY_GEN    </w:t>
      </w:r>
    </w:p>
    <w:p w14:paraId="0CAF0D17" w14:textId="77777777" w:rsidR="00331BF0" w:rsidRPr="008D76B4" w:rsidRDefault="00331BF0" w:rsidP="00331BF0">
      <w:pPr>
        <w:ind w:left="720"/>
      </w:pPr>
      <w:r w:rsidRPr="008D76B4">
        <w:t xml:space="preserve">CKM_TLS_PRE_MASTER_KEY_GEN   </w:t>
      </w:r>
    </w:p>
    <w:p w14:paraId="3295E26E" w14:textId="77777777" w:rsidR="00331BF0" w:rsidRPr="008D76B4" w:rsidRDefault="00331BF0" w:rsidP="00331BF0">
      <w:pPr>
        <w:ind w:left="720"/>
      </w:pPr>
      <w:r w:rsidRPr="008D76B4">
        <w:t xml:space="preserve">CKM_SSL3_MASTER_KEY_DERIVE     </w:t>
      </w:r>
    </w:p>
    <w:p w14:paraId="3B1C5CD8" w14:textId="77777777" w:rsidR="00331BF0" w:rsidRPr="008D76B4" w:rsidRDefault="00331BF0" w:rsidP="00331BF0">
      <w:pPr>
        <w:ind w:left="720"/>
      </w:pPr>
      <w:r w:rsidRPr="008D76B4">
        <w:t xml:space="preserve">CKM_SSL3_KEY_AND_MAC_DERIVE    </w:t>
      </w:r>
    </w:p>
    <w:p w14:paraId="4A229DDD" w14:textId="77777777" w:rsidR="00331BF0" w:rsidRPr="008D76B4" w:rsidRDefault="00331BF0" w:rsidP="00331BF0">
      <w:pPr>
        <w:ind w:left="720"/>
      </w:pPr>
      <w:r w:rsidRPr="008D76B4">
        <w:t xml:space="preserve">CKM_SSL3_MASTER_KEY_DERIVE_DH  </w:t>
      </w:r>
    </w:p>
    <w:p w14:paraId="2D0F077F" w14:textId="77777777" w:rsidR="00331BF0" w:rsidRPr="008D76B4" w:rsidRDefault="00331BF0" w:rsidP="00331BF0">
      <w:pPr>
        <w:ind w:left="720"/>
      </w:pPr>
      <w:r w:rsidRPr="008D76B4">
        <w:t xml:space="preserve">CKM_SSL3_MD5_MAC               </w:t>
      </w:r>
    </w:p>
    <w:p w14:paraId="349F4F4E" w14:textId="77777777" w:rsidR="00331BF0" w:rsidRPr="008D76B4" w:rsidRDefault="00331BF0" w:rsidP="00331BF0">
      <w:pPr>
        <w:ind w:left="720"/>
      </w:pPr>
      <w:r w:rsidRPr="008D76B4">
        <w:t xml:space="preserve">CKM_SSL3_SHA1_MAC              </w:t>
      </w:r>
    </w:p>
    <w:p w14:paraId="5EB237B4" w14:textId="77777777" w:rsidR="00331BF0" w:rsidRPr="008D76B4" w:rsidRDefault="00331BF0" w:rsidP="000234AE">
      <w:pPr>
        <w:pStyle w:val="Heading3"/>
        <w:numPr>
          <w:ilvl w:val="2"/>
          <w:numId w:val="2"/>
        </w:numPr>
        <w:tabs>
          <w:tab w:val="num" w:pos="720"/>
        </w:tabs>
      </w:pPr>
      <w:bookmarkStart w:id="5817" w:name="_Toc228894785"/>
      <w:bookmarkStart w:id="5818" w:name="_Toc228807321"/>
      <w:bookmarkStart w:id="5819" w:name="_Toc72656461"/>
      <w:bookmarkStart w:id="5820" w:name="_Toc370634564"/>
      <w:bookmarkStart w:id="5821" w:name="_Toc391471277"/>
      <w:bookmarkStart w:id="5822" w:name="_Toc395187915"/>
      <w:bookmarkStart w:id="5823" w:name="_Toc416960161"/>
      <w:bookmarkStart w:id="5824" w:name="_Toc8118445"/>
      <w:bookmarkStart w:id="5825" w:name="_Toc30061420"/>
      <w:bookmarkStart w:id="5826" w:name="_Toc90376673"/>
      <w:bookmarkStart w:id="5827" w:name="_Toc111203658"/>
      <w:r w:rsidRPr="008D76B4">
        <w:t>SSL mechanism parameters</w:t>
      </w:r>
      <w:bookmarkEnd w:id="5800"/>
      <w:bookmarkEnd w:id="5801"/>
      <w:bookmarkEnd w:id="5802"/>
      <w:bookmarkEnd w:id="5803"/>
      <w:bookmarkEnd w:id="5817"/>
      <w:bookmarkEnd w:id="5818"/>
      <w:bookmarkEnd w:id="5819"/>
      <w:bookmarkEnd w:id="5820"/>
      <w:bookmarkEnd w:id="5821"/>
      <w:bookmarkEnd w:id="5822"/>
      <w:bookmarkEnd w:id="5823"/>
      <w:bookmarkEnd w:id="5824"/>
      <w:bookmarkEnd w:id="5825"/>
      <w:bookmarkEnd w:id="5826"/>
      <w:bookmarkEnd w:id="5827"/>
    </w:p>
    <w:p w14:paraId="760FE275"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828" w:name="_Toc323624052"/>
      <w:bookmarkStart w:id="5829" w:name="_Toc228807322"/>
      <w:bookmarkStart w:id="5830" w:name="_Toc72656462"/>
      <w:bookmarkStart w:id="5831" w:name="_Toc405794932"/>
      <w:r w:rsidRPr="008D76B4">
        <w:rPr>
          <w:rFonts w:ascii="Arial" w:hAnsi="Arial" w:cs="Arial"/>
        </w:rPr>
        <w:t>CK_</w:t>
      </w:r>
      <w:bookmarkEnd w:id="5828"/>
      <w:r w:rsidRPr="008D76B4">
        <w:rPr>
          <w:rFonts w:ascii="Arial" w:hAnsi="Arial" w:cs="Arial"/>
        </w:rPr>
        <w:t>SSL3_RANDOM_DATA</w:t>
      </w:r>
      <w:bookmarkEnd w:id="5829"/>
      <w:bookmarkEnd w:id="5830"/>
      <w:bookmarkEnd w:id="5831"/>
    </w:p>
    <w:p w14:paraId="5A6F9C30" w14:textId="77777777" w:rsidR="00331BF0" w:rsidRPr="008D76B4" w:rsidRDefault="00331BF0" w:rsidP="00331BF0">
      <w:r w:rsidRPr="008D76B4">
        <w:rPr>
          <w:b/>
        </w:rPr>
        <w:t>CK_SSL3_RANDOM_DATA</w:t>
      </w:r>
      <w:r w:rsidRPr="008D76B4">
        <w:t xml:space="preserve"> is a structure which provides information about the random data of a client and a server in an SSL context. This structure is used by both the </w:t>
      </w:r>
      <w:r w:rsidRPr="008D76B4">
        <w:rPr>
          <w:b/>
        </w:rPr>
        <w:t>CKM_SSL3_MASTER_KEY_DERIVE</w:t>
      </w:r>
      <w:r w:rsidRPr="008D76B4">
        <w:t xml:space="preserve"> and the </w:t>
      </w:r>
      <w:r w:rsidRPr="008D76B4">
        <w:rPr>
          <w:b/>
        </w:rPr>
        <w:t>CKM_SSL3_KEY_AND_MAC_DERIVE</w:t>
      </w:r>
      <w:r w:rsidRPr="008D76B4">
        <w:t xml:space="preserve"> mechanisms.  It is defined as follows:</w:t>
      </w:r>
    </w:p>
    <w:p w14:paraId="06C7B6AE" w14:textId="77777777" w:rsidR="00331BF0" w:rsidRPr="008D76B4" w:rsidRDefault="00331BF0" w:rsidP="00331BF0">
      <w:pPr>
        <w:pStyle w:val="CCode"/>
        <w:tabs>
          <w:tab w:val="left" w:pos="2835"/>
        </w:tabs>
      </w:pPr>
      <w:r w:rsidRPr="008D76B4">
        <w:t>typedef struct CK_SSL3_RANDOM_DATA {</w:t>
      </w:r>
    </w:p>
    <w:p w14:paraId="36B7F180" w14:textId="77777777" w:rsidR="00331BF0" w:rsidRPr="008D76B4" w:rsidRDefault="00331BF0" w:rsidP="00331BF0">
      <w:pPr>
        <w:pStyle w:val="CCode"/>
        <w:tabs>
          <w:tab w:val="left" w:pos="2835"/>
        </w:tabs>
      </w:pPr>
      <w:r w:rsidRPr="008D76B4">
        <w:tab/>
        <w:t>CK_BYTE_PTR</w:t>
      </w:r>
      <w:r w:rsidRPr="008D76B4">
        <w:tab/>
        <w:t>pClientRandom;</w:t>
      </w:r>
    </w:p>
    <w:p w14:paraId="49B88F7F" w14:textId="77777777" w:rsidR="00331BF0" w:rsidRPr="008D76B4" w:rsidRDefault="00331BF0" w:rsidP="00331BF0">
      <w:pPr>
        <w:pStyle w:val="CCode"/>
        <w:tabs>
          <w:tab w:val="left" w:pos="2835"/>
        </w:tabs>
      </w:pPr>
      <w:r w:rsidRPr="008D76B4">
        <w:tab/>
        <w:t>CK_ULONG</w:t>
      </w:r>
      <w:r w:rsidRPr="008D76B4">
        <w:tab/>
        <w:t>ulClientRandomLen;</w:t>
      </w:r>
    </w:p>
    <w:p w14:paraId="4865C65D" w14:textId="77777777" w:rsidR="00331BF0" w:rsidRPr="008D76B4" w:rsidRDefault="00331BF0" w:rsidP="00331BF0">
      <w:pPr>
        <w:pStyle w:val="CCode"/>
        <w:tabs>
          <w:tab w:val="left" w:pos="2835"/>
        </w:tabs>
      </w:pPr>
      <w:r w:rsidRPr="008D76B4">
        <w:tab/>
        <w:t>CK_BYTE_PTR</w:t>
      </w:r>
      <w:r w:rsidRPr="008D76B4">
        <w:tab/>
        <w:t>pServerRandom;</w:t>
      </w:r>
    </w:p>
    <w:p w14:paraId="0377C5B7" w14:textId="77777777" w:rsidR="00331BF0" w:rsidRPr="008D76B4" w:rsidRDefault="00331BF0" w:rsidP="00331BF0">
      <w:pPr>
        <w:pStyle w:val="CCode"/>
        <w:tabs>
          <w:tab w:val="left" w:pos="2835"/>
        </w:tabs>
      </w:pPr>
      <w:r w:rsidRPr="008D76B4">
        <w:tab/>
        <w:t>CK_ULONG</w:t>
      </w:r>
      <w:r w:rsidRPr="008D76B4">
        <w:tab/>
        <w:t>ulServerRandomLen;</w:t>
      </w:r>
    </w:p>
    <w:p w14:paraId="24E8AE7C" w14:textId="77777777" w:rsidR="00331BF0" w:rsidRPr="008D76B4" w:rsidRDefault="00331BF0" w:rsidP="00331BF0">
      <w:pPr>
        <w:pStyle w:val="CCode"/>
        <w:tabs>
          <w:tab w:val="left" w:pos="2835"/>
        </w:tabs>
      </w:pPr>
      <w:r w:rsidRPr="008D76B4">
        <w:t>}</w:t>
      </w:r>
      <w:r w:rsidRPr="008D76B4">
        <w:tab/>
        <w:t>CK_SSL3_RANDOM_DATA;</w:t>
      </w:r>
    </w:p>
    <w:p w14:paraId="0D7A9CF2" w14:textId="77777777" w:rsidR="00331BF0" w:rsidRPr="008D76B4" w:rsidRDefault="00331BF0" w:rsidP="00331BF0"/>
    <w:p w14:paraId="33E3B7D9" w14:textId="77777777" w:rsidR="00331BF0" w:rsidRPr="008D76B4" w:rsidRDefault="00331BF0" w:rsidP="00331BF0">
      <w:r w:rsidRPr="008D76B4">
        <w:t>The fields of the structure have the following meanings:</w:t>
      </w:r>
    </w:p>
    <w:p w14:paraId="4210C1B2" w14:textId="77777777" w:rsidR="00331BF0" w:rsidRPr="008D76B4" w:rsidRDefault="00331BF0" w:rsidP="00331BF0">
      <w:pPr>
        <w:pStyle w:val="definition0"/>
      </w:pPr>
      <w:r w:rsidRPr="008D76B4">
        <w:tab/>
        <w:t>pClientRandom</w:t>
      </w:r>
      <w:r w:rsidRPr="008D76B4">
        <w:tab/>
        <w:t>pointer to the client’s random data</w:t>
      </w:r>
    </w:p>
    <w:p w14:paraId="17E3968B" w14:textId="77777777" w:rsidR="00331BF0" w:rsidRPr="008D76B4" w:rsidRDefault="00331BF0" w:rsidP="00331BF0">
      <w:pPr>
        <w:pStyle w:val="definition0"/>
      </w:pPr>
      <w:r w:rsidRPr="008D76B4">
        <w:tab/>
        <w:t>ulClientRandomLen</w:t>
      </w:r>
      <w:r w:rsidRPr="008D76B4">
        <w:tab/>
        <w:t>length in bytes of the client’s random data</w:t>
      </w:r>
    </w:p>
    <w:p w14:paraId="111313E9" w14:textId="77777777" w:rsidR="00331BF0" w:rsidRPr="008D76B4" w:rsidRDefault="00331BF0" w:rsidP="00331BF0">
      <w:pPr>
        <w:pStyle w:val="definition0"/>
      </w:pPr>
      <w:r w:rsidRPr="008D76B4">
        <w:tab/>
        <w:t>pServerRandom</w:t>
      </w:r>
      <w:r w:rsidRPr="008D76B4">
        <w:tab/>
        <w:t>pointer to the server’s random data</w:t>
      </w:r>
    </w:p>
    <w:p w14:paraId="23EF9B14" w14:textId="77777777" w:rsidR="00331BF0" w:rsidRPr="008D76B4" w:rsidRDefault="00331BF0" w:rsidP="00331BF0">
      <w:pPr>
        <w:pStyle w:val="definition0"/>
      </w:pPr>
      <w:r w:rsidRPr="008D76B4">
        <w:tab/>
        <w:t>ulServerRandomLen</w:t>
      </w:r>
      <w:r w:rsidRPr="008D76B4">
        <w:tab/>
        <w:t>length in bytes of the server’s random data</w:t>
      </w:r>
    </w:p>
    <w:p w14:paraId="3A1D020B"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832" w:name="_Toc228807323"/>
      <w:bookmarkStart w:id="5833" w:name="_Toc72656463"/>
      <w:bookmarkStart w:id="5834" w:name="_Toc405794933"/>
      <w:r w:rsidRPr="008D76B4">
        <w:rPr>
          <w:rFonts w:ascii="Arial" w:hAnsi="Arial" w:cs="Arial"/>
        </w:rPr>
        <w:lastRenderedPageBreak/>
        <w:t>CK_SSL3_MASTER_KEY_DERIVE_PARAMS; CK_SSL3_MASTER_KEY_DERIVE_PARAMS_PTR</w:t>
      </w:r>
      <w:bookmarkEnd w:id="5832"/>
      <w:bookmarkEnd w:id="5833"/>
      <w:bookmarkEnd w:id="5834"/>
    </w:p>
    <w:p w14:paraId="05E4272F" w14:textId="77777777" w:rsidR="00331BF0" w:rsidRPr="008D76B4" w:rsidRDefault="00331BF0" w:rsidP="00331BF0">
      <w:r w:rsidRPr="008D76B4">
        <w:rPr>
          <w:b/>
        </w:rPr>
        <w:t>CK_SSL3_MASTER_KEY_DERIVE_PARAMS</w:t>
      </w:r>
      <w:r w:rsidRPr="008D76B4">
        <w:t xml:space="preserve"> is a structure that provides the parameters to the </w:t>
      </w:r>
      <w:r w:rsidRPr="008D76B4">
        <w:rPr>
          <w:b/>
        </w:rPr>
        <w:t>CKM_SSL3_MASTER_KEY_DERIVE</w:t>
      </w:r>
      <w:r w:rsidRPr="008D76B4">
        <w:t xml:space="preserve"> mechanism.  It is defined as follows:</w:t>
      </w:r>
    </w:p>
    <w:p w14:paraId="1CBFD89E" w14:textId="77777777" w:rsidR="00331BF0" w:rsidRPr="008D76B4" w:rsidRDefault="00331BF0" w:rsidP="00331BF0">
      <w:pPr>
        <w:pStyle w:val="CCode"/>
        <w:tabs>
          <w:tab w:val="left" w:pos="3969"/>
        </w:tabs>
      </w:pPr>
      <w:r w:rsidRPr="008D76B4">
        <w:t>typedef struct CK_SSL3_MASTER_KEY_DERIVE_PARAMS {</w:t>
      </w:r>
    </w:p>
    <w:p w14:paraId="06E5F520" w14:textId="77777777" w:rsidR="00331BF0" w:rsidRPr="008D76B4" w:rsidRDefault="00331BF0" w:rsidP="00331BF0">
      <w:pPr>
        <w:pStyle w:val="CCode"/>
        <w:tabs>
          <w:tab w:val="left" w:pos="3969"/>
        </w:tabs>
      </w:pPr>
      <w:r w:rsidRPr="008D76B4">
        <w:tab/>
        <w:t>CK_SSL3_RANDOM_DATA</w:t>
      </w:r>
      <w:r w:rsidRPr="008D76B4">
        <w:tab/>
        <w:t>RandomInfo;</w:t>
      </w:r>
    </w:p>
    <w:p w14:paraId="3EF98A4B" w14:textId="77777777" w:rsidR="00331BF0" w:rsidRPr="008D76B4" w:rsidRDefault="00331BF0" w:rsidP="00331BF0">
      <w:pPr>
        <w:pStyle w:val="CCode"/>
        <w:tabs>
          <w:tab w:val="left" w:pos="3969"/>
        </w:tabs>
      </w:pPr>
      <w:r w:rsidRPr="008D76B4">
        <w:tab/>
        <w:t>CK_VERSION_PTR</w:t>
      </w:r>
      <w:r w:rsidRPr="008D76B4">
        <w:tab/>
        <w:t>pVersion;</w:t>
      </w:r>
    </w:p>
    <w:p w14:paraId="063B2588" w14:textId="77777777" w:rsidR="00331BF0" w:rsidRPr="008D76B4" w:rsidRDefault="00331BF0" w:rsidP="00331BF0">
      <w:pPr>
        <w:pStyle w:val="CCode"/>
        <w:tabs>
          <w:tab w:val="left" w:pos="3969"/>
        </w:tabs>
      </w:pPr>
      <w:r w:rsidRPr="008D76B4">
        <w:t>}</w:t>
      </w:r>
      <w:r w:rsidRPr="008D76B4">
        <w:tab/>
        <w:t>CK_SSL3_MASTER_KEY_DERIVE_PARAMS;</w:t>
      </w:r>
    </w:p>
    <w:p w14:paraId="261B946C" w14:textId="77777777" w:rsidR="00331BF0" w:rsidRPr="008D76B4" w:rsidRDefault="00331BF0" w:rsidP="00331BF0"/>
    <w:p w14:paraId="0B19A7B0" w14:textId="77777777" w:rsidR="00331BF0" w:rsidRPr="008D76B4" w:rsidRDefault="00331BF0" w:rsidP="00331BF0">
      <w:r w:rsidRPr="008D76B4">
        <w:t>The fields of the structure have the following meanings:</w:t>
      </w:r>
    </w:p>
    <w:p w14:paraId="7242C41B" w14:textId="77777777" w:rsidR="00331BF0" w:rsidRPr="008D76B4" w:rsidRDefault="00331BF0" w:rsidP="00331BF0">
      <w:pPr>
        <w:pStyle w:val="definition0"/>
      </w:pPr>
      <w:r w:rsidRPr="008D76B4">
        <w:tab/>
        <w:t>RandomInfo</w:t>
      </w:r>
      <w:r w:rsidRPr="008D76B4">
        <w:tab/>
        <w:t>client’s and server’s random data information.</w:t>
      </w:r>
    </w:p>
    <w:p w14:paraId="066A305B" w14:textId="77777777" w:rsidR="00331BF0" w:rsidRPr="008D76B4" w:rsidRDefault="00331BF0" w:rsidP="00331BF0">
      <w:pPr>
        <w:pStyle w:val="definition0"/>
      </w:pPr>
      <w:r w:rsidRPr="008D76B4">
        <w:tab/>
        <w:t>pVersion</w:t>
      </w:r>
      <w:r w:rsidRPr="008D76B4">
        <w:tab/>
        <w:t xml:space="preserve">pointer to a </w:t>
      </w:r>
      <w:r w:rsidRPr="008D76B4">
        <w:rPr>
          <w:b/>
        </w:rPr>
        <w:t xml:space="preserve">CK_VERSION </w:t>
      </w:r>
      <w:r w:rsidRPr="008D76B4">
        <w:t>structure which receives the SSL protocol version information</w:t>
      </w:r>
    </w:p>
    <w:p w14:paraId="32CDBFF1" w14:textId="77777777" w:rsidR="00331BF0" w:rsidRPr="008D76B4" w:rsidRDefault="00331BF0" w:rsidP="00331BF0">
      <w:pPr>
        <w:numPr>
          <w:ilvl w:val="12"/>
          <w:numId w:val="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CK_SSL3_MASTER_KEY_DERIVE_PARAMS_PTR</w:t>
      </w:r>
      <w:r w:rsidRPr="008D76B4">
        <w:t xml:space="preserve"> is a pointer to a </w:t>
      </w:r>
      <w:r w:rsidRPr="008D76B4">
        <w:rPr>
          <w:b/>
        </w:rPr>
        <w:t>CK_SSL3_MASTER_KEY_DERIVE_PARAMS</w:t>
      </w:r>
      <w:r w:rsidRPr="008D76B4">
        <w:t>.</w:t>
      </w:r>
    </w:p>
    <w:p w14:paraId="1A4952D3" w14:textId="77777777" w:rsidR="00331BF0" w:rsidRPr="008D76B4" w:rsidRDefault="00331BF0" w:rsidP="000234AE">
      <w:pPr>
        <w:pStyle w:val="name"/>
        <w:numPr>
          <w:ilvl w:val="0"/>
          <w:numId w:val="12"/>
        </w:numPr>
        <w:tabs>
          <w:tab w:val="clear" w:pos="360"/>
          <w:tab w:val="left" w:pos="720"/>
        </w:tabs>
        <w:rPr>
          <w:rFonts w:ascii="Arial" w:hAnsi="Arial"/>
        </w:rPr>
      </w:pPr>
      <w:bookmarkStart w:id="5835" w:name="_Toc228807324"/>
      <w:bookmarkStart w:id="5836" w:name="_Toc72656464"/>
      <w:bookmarkStart w:id="5837" w:name="_Toc405794934"/>
      <w:r w:rsidRPr="008D76B4">
        <w:rPr>
          <w:rFonts w:ascii="Arial" w:hAnsi="Arial"/>
        </w:rPr>
        <w:t>CK_SSL3_KEY_MAT_OUT; CK_SSL3_KEY_MAT_OUT_PTR</w:t>
      </w:r>
      <w:bookmarkEnd w:id="5835"/>
      <w:bookmarkEnd w:id="5836"/>
      <w:bookmarkEnd w:id="5837"/>
    </w:p>
    <w:p w14:paraId="09FB2D11" w14:textId="77777777" w:rsidR="00331BF0" w:rsidRPr="008D76B4" w:rsidRDefault="00331BF0" w:rsidP="00331BF0">
      <w:pPr>
        <w:keepNext/>
        <w:keepLines/>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CK_SSL3_KEY_MAT_OUT</w:t>
      </w:r>
      <w:r w:rsidRPr="008D76B4">
        <w:t xml:space="preserve"> is a structure that contains the resulting key handles and initialization vectors after performing a C_DeriveKey function with the </w:t>
      </w:r>
      <w:r w:rsidRPr="008D76B4">
        <w:rPr>
          <w:b/>
        </w:rPr>
        <w:t>CKM_SSL3_KEY_AND_MAC_DERIVE</w:t>
      </w:r>
      <w:r w:rsidRPr="008D76B4">
        <w:t xml:space="preserve"> mechanism.  It is defined as follows:</w:t>
      </w:r>
    </w:p>
    <w:p w14:paraId="03FC9270" w14:textId="77777777" w:rsidR="00331BF0" w:rsidRPr="008D76B4" w:rsidRDefault="00331BF0" w:rsidP="00331BF0">
      <w:pPr>
        <w:pStyle w:val="CCode"/>
        <w:tabs>
          <w:tab w:val="left" w:pos="3402"/>
        </w:tabs>
      </w:pPr>
      <w:r w:rsidRPr="008D76B4">
        <w:t>typedef struct CK_SSL3_KEY_MAT_OUT {</w:t>
      </w:r>
    </w:p>
    <w:p w14:paraId="0B8A7B14" w14:textId="77777777" w:rsidR="00331BF0" w:rsidRPr="008D76B4" w:rsidRDefault="00331BF0" w:rsidP="00331BF0">
      <w:pPr>
        <w:pStyle w:val="CCode"/>
        <w:tabs>
          <w:tab w:val="left" w:pos="3402"/>
        </w:tabs>
      </w:pPr>
      <w:r w:rsidRPr="008D76B4">
        <w:tab/>
        <w:t>CK_OBJECT_HANDLE</w:t>
      </w:r>
      <w:r w:rsidRPr="008D76B4">
        <w:tab/>
        <w:t>hClientMacSecret;</w:t>
      </w:r>
    </w:p>
    <w:p w14:paraId="5AA05E12" w14:textId="77777777" w:rsidR="00331BF0" w:rsidRPr="008D76B4" w:rsidRDefault="00331BF0" w:rsidP="00331BF0">
      <w:pPr>
        <w:pStyle w:val="CCode"/>
        <w:tabs>
          <w:tab w:val="left" w:pos="3402"/>
        </w:tabs>
      </w:pPr>
      <w:r w:rsidRPr="008D76B4">
        <w:tab/>
        <w:t>CK_OBJECT_HANDLE</w:t>
      </w:r>
      <w:r w:rsidRPr="008D76B4">
        <w:tab/>
        <w:t>hServerMacSecret;</w:t>
      </w:r>
    </w:p>
    <w:p w14:paraId="5545AE08" w14:textId="77777777" w:rsidR="00331BF0" w:rsidRPr="008D76B4" w:rsidRDefault="00331BF0" w:rsidP="00331BF0">
      <w:pPr>
        <w:pStyle w:val="CCode"/>
        <w:tabs>
          <w:tab w:val="left" w:pos="3402"/>
        </w:tabs>
      </w:pPr>
      <w:r w:rsidRPr="008D76B4">
        <w:tab/>
        <w:t>CK_OBJECT_HANDLE</w:t>
      </w:r>
      <w:r w:rsidRPr="008D76B4">
        <w:tab/>
        <w:t>hClientKey;</w:t>
      </w:r>
    </w:p>
    <w:p w14:paraId="6D324C69" w14:textId="77777777" w:rsidR="00331BF0" w:rsidRPr="008D76B4" w:rsidRDefault="00331BF0" w:rsidP="00331BF0">
      <w:pPr>
        <w:pStyle w:val="CCode"/>
        <w:tabs>
          <w:tab w:val="left" w:pos="3402"/>
        </w:tabs>
      </w:pPr>
      <w:r w:rsidRPr="008D76B4">
        <w:tab/>
        <w:t>CK_OBJECT_HANDLE</w:t>
      </w:r>
      <w:r w:rsidRPr="008D76B4">
        <w:tab/>
        <w:t>hServerKey;</w:t>
      </w:r>
    </w:p>
    <w:p w14:paraId="3DAA3A60" w14:textId="77777777" w:rsidR="00331BF0" w:rsidRPr="008D76B4" w:rsidRDefault="00331BF0" w:rsidP="00331BF0">
      <w:pPr>
        <w:pStyle w:val="CCode"/>
        <w:tabs>
          <w:tab w:val="left" w:pos="3402"/>
        </w:tabs>
      </w:pPr>
      <w:r w:rsidRPr="008D76B4">
        <w:tab/>
        <w:t>CK_BYTE_PTR</w:t>
      </w:r>
      <w:r w:rsidRPr="008D76B4">
        <w:tab/>
        <w:t>pIVClient;</w:t>
      </w:r>
    </w:p>
    <w:p w14:paraId="468E53CF" w14:textId="77777777" w:rsidR="00331BF0" w:rsidRPr="008D76B4" w:rsidRDefault="00331BF0" w:rsidP="00331BF0">
      <w:pPr>
        <w:pStyle w:val="CCode"/>
        <w:tabs>
          <w:tab w:val="left" w:pos="3402"/>
        </w:tabs>
      </w:pPr>
      <w:r w:rsidRPr="008D76B4">
        <w:tab/>
        <w:t>CK_BYTE_PTR</w:t>
      </w:r>
      <w:r w:rsidRPr="008D76B4">
        <w:tab/>
        <w:t>pIVServer;</w:t>
      </w:r>
    </w:p>
    <w:p w14:paraId="5D320B5B" w14:textId="77777777" w:rsidR="00331BF0" w:rsidRPr="008D76B4" w:rsidRDefault="00331BF0" w:rsidP="00331BF0">
      <w:pPr>
        <w:pStyle w:val="CCode"/>
        <w:tabs>
          <w:tab w:val="left" w:pos="3402"/>
        </w:tabs>
      </w:pPr>
      <w:r w:rsidRPr="008D76B4">
        <w:t>}</w:t>
      </w:r>
      <w:r w:rsidRPr="008D76B4">
        <w:tab/>
        <w:t>CK_SSL3_KEY_MAT_OUT;</w:t>
      </w:r>
    </w:p>
    <w:p w14:paraId="63EA961F" w14:textId="77777777" w:rsidR="00331BF0" w:rsidRPr="008D76B4" w:rsidRDefault="00331BF0" w:rsidP="00331BF0"/>
    <w:p w14:paraId="398E0AF7" w14:textId="77777777" w:rsidR="00331BF0" w:rsidRPr="008D76B4" w:rsidRDefault="00331BF0" w:rsidP="00331BF0">
      <w:r w:rsidRPr="008D76B4">
        <w:t>The fields of the structure have the following meanings:</w:t>
      </w:r>
    </w:p>
    <w:p w14:paraId="19476832" w14:textId="77777777" w:rsidR="00331BF0" w:rsidRPr="008D76B4" w:rsidRDefault="00331BF0" w:rsidP="00331BF0">
      <w:pPr>
        <w:pStyle w:val="definition0"/>
      </w:pPr>
      <w:r w:rsidRPr="008D76B4">
        <w:tab/>
        <w:t>hClientMacSecret</w:t>
      </w:r>
      <w:r w:rsidRPr="008D76B4">
        <w:tab/>
        <w:t>key handle for the resulting Client MAC Secret key</w:t>
      </w:r>
    </w:p>
    <w:p w14:paraId="6374FE0F" w14:textId="77777777" w:rsidR="00331BF0" w:rsidRPr="008D76B4" w:rsidRDefault="00331BF0" w:rsidP="00331BF0">
      <w:pPr>
        <w:pStyle w:val="definition0"/>
      </w:pPr>
      <w:r w:rsidRPr="008D76B4">
        <w:tab/>
        <w:t>hServerMacSecret</w:t>
      </w:r>
      <w:r w:rsidRPr="008D76B4">
        <w:tab/>
        <w:t>key handle for the resulting Server MAC Secret key</w:t>
      </w:r>
    </w:p>
    <w:p w14:paraId="1A43729F" w14:textId="77777777" w:rsidR="00331BF0" w:rsidRPr="008D76B4" w:rsidRDefault="00331BF0" w:rsidP="00331BF0">
      <w:pPr>
        <w:pStyle w:val="definition0"/>
      </w:pPr>
      <w:r w:rsidRPr="008D76B4">
        <w:tab/>
        <w:t>hClientKey</w:t>
      </w:r>
      <w:r w:rsidRPr="008D76B4">
        <w:tab/>
        <w:t>key handle for the resulting Client Secret key</w:t>
      </w:r>
    </w:p>
    <w:p w14:paraId="28910A31" w14:textId="77777777" w:rsidR="00331BF0" w:rsidRPr="008D76B4" w:rsidRDefault="00331BF0" w:rsidP="00331BF0">
      <w:pPr>
        <w:pStyle w:val="definition0"/>
      </w:pPr>
      <w:r w:rsidRPr="008D76B4">
        <w:tab/>
        <w:t>hServerKey</w:t>
      </w:r>
      <w:r w:rsidRPr="008D76B4">
        <w:tab/>
        <w:t>key handle for the resulting Server Secret key</w:t>
      </w:r>
    </w:p>
    <w:p w14:paraId="5F40B7C4" w14:textId="77777777" w:rsidR="00331BF0" w:rsidRPr="008D76B4" w:rsidRDefault="00331BF0" w:rsidP="00331BF0">
      <w:pPr>
        <w:pStyle w:val="definition0"/>
      </w:pPr>
      <w:r w:rsidRPr="008D76B4">
        <w:tab/>
        <w:t>pIVClient</w:t>
      </w:r>
      <w:r w:rsidRPr="008D76B4">
        <w:tab/>
        <w:t>pointer to a location which receives the initialization vector (IV) created for the client (if any)</w:t>
      </w:r>
    </w:p>
    <w:p w14:paraId="50D6BC5C" w14:textId="77777777" w:rsidR="00331BF0" w:rsidRPr="008D76B4" w:rsidRDefault="00331BF0" w:rsidP="00331BF0">
      <w:pPr>
        <w:pStyle w:val="definition0"/>
      </w:pPr>
      <w:r w:rsidRPr="008D76B4">
        <w:tab/>
        <w:t>pIVServer</w:t>
      </w:r>
      <w:r w:rsidRPr="008D76B4">
        <w:tab/>
        <w:t>pointer to a location which receives the initialization vector (IV) created for the server (if any)</w:t>
      </w:r>
    </w:p>
    <w:p w14:paraId="5904ED50" w14:textId="77777777" w:rsidR="00331BF0" w:rsidRPr="008D76B4" w:rsidRDefault="00331BF0" w:rsidP="00331BF0">
      <w:r w:rsidRPr="008D76B4">
        <w:rPr>
          <w:b/>
        </w:rPr>
        <w:t>CK_SSL3_KEY_MAT_OUT_PTR</w:t>
      </w:r>
      <w:r w:rsidRPr="008D76B4">
        <w:t xml:space="preserve"> is a pointer to a </w:t>
      </w:r>
      <w:r w:rsidRPr="008D76B4">
        <w:rPr>
          <w:b/>
        </w:rPr>
        <w:t>CK_SSL3_KEY_MAT_OUT</w:t>
      </w:r>
      <w:r w:rsidRPr="008D76B4">
        <w:t>.</w:t>
      </w:r>
    </w:p>
    <w:p w14:paraId="2D10F260"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838" w:name="_Toc228807325"/>
      <w:bookmarkStart w:id="5839" w:name="_Toc72656465"/>
      <w:bookmarkStart w:id="5840" w:name="_Toc405794935"/>
      <w:r w:rsidRPr="008D76B4">
        <w:rPr>
          <w:rFonts w:ascii="Arial" w:hAnsi="Arial" w:cs="Arial"/>
        </w:rPr>
        <w:t>CK_SSL3_KEY_MAT_PARAMS; CK_SSL3_KEY_MAT_PARAMS_PTR</w:t>
      </w:r>
      <w:bookmarkEnd w:id="5838"/>
      <w:bookmarkEnd w:id="5839"/>
      <w:bookmarkEnd w:id="5840"/>
    </w:p>
    <w:p w14:paraId="7E2F1E52" w14:textId="77777777" w:rsidR="00331BF0" w:rsidRPr="008D76B4" w:rsidRDefault="00331BF0" w:rsidP="00331BF0">
      <w:r w:rsidRPr="008D76B4">
        <w:rPr>
          <w:b/>
        </w:rPr>
        <w:t>CK_SSL3_KEY_MAT_PARAMS</w:t>
      </w:r>
      <w:r w:rsidRPr="008D76B4">
        <w:t xml:space="preserve"> is a structure that provides the parameters to the </w:t>
      </w:r>
      <w:r w:rsidRPr="008D76B4">
        <w:rPr>
          <w:b/>
        </w:rPr>
        <w:t>CKM_SSL3_KEY_AND_MAC_DERIVE</w:t>
      </w:r>
      <w:r w:rsidRPr="008D76B4">
        <w:t xml:space="preserve"> mechanism.  It is defined as follows:</w:t>
      </w:r>
    </w:p>
    <w:p w14:paraId="70AB1AA2" w14:textId="77777777" w:rsidR="00331BF0" w:rsidRPr="008D76B4" w:rsidRDefault="00331BF0" w:rsidP="00331BF0">
      <w:pPr>
        <w:pStyle w:val="CCode"/>
        <w:tabs>
          <w:tab w:val="left" w:pos="4536"/>
        </w:tabs>
      </w:pPr>
      <w:r w:rsidRPr="008D76B4">
        <w:lastRenderedPageBreak/>
        <w:t>typedef struct CK_SSL3_KEY_MAT_PARAMS {</w:t>
      </w:r>
    </w:p>
    <w:p w14:paraId="6F29B9F3" w14:textId="77777777" w:rsidR="00331BF0" w:rsidRPr="008D76B4" w:rsidRDefault="00331BF0" w:rsidP="00331BF0">
      <w:pPr>
        <w:pStyle w:val="CCode"/>
        <w:tabs>
          <w:tab w:val="left" w:pos="4536"/>
        </w:tabs>
      </w:pPr>
      <w:r w:rsidRPr="008D76B4">
        <w:tab/>
        <w:t>CK_ULONG</w:t>
      </w:r>
      <w:r w:rsidRPr="008D76B4">
        <w:tab/>
        <w:t>ulMacSizeInBits;</w:t>
      </w:r>
    </w:p>
    <w:p w14:paraId="2ECF9E48" w14:textId="77777777" w:rsidR="00331BF0" w:rsidRPr="008D76B4" w:rsidRDefault="00331BF0" w:rsidP="00331BF0">
      <w:pPr>
        <w:pStyle w:val="CCode"/>
        <w:tabs>
          <w:tab w:val="left" w:pos="4536"/>
        </w:tabs>
      </w:pPr>
      <w:r w:rsidRPr="008D76B4">
        <w:tab/>
        <w:t>CK_ULONG</w:t>
      </w:r>
      <w:r w:rsidRPr="008D76B4">
        <w:tab/>
        <w:t>ulKeySizeInBits;</w:t>
      </w:r>
    </w:p>
    <w:p w14:paraId="6DF8057F" w14:textId="77777777" w:rsidR="00331BF0" w:rsidRPr="008D76B4" w:rsidRDefault="00331BF0" w:rsidP="00331BF0">
      <w:pPr>
        <w:pStyle w:val="CCode"/>
        <w:tabs>
          <w:tab w:val="left" w:pos="4536"/>
        </w:tabs>
      </w:pPr>
      <w:r w:rsidRPr="008D76B4">
        <w:tab/>
        <w:t>CK_ULONG</w:t>
      </w:r>
      <w:r w:rsidRPr="008D76B4">
        <w:tab/>
        <w:t>ulIVSizeInBits;</w:t>
      </w:r>
    </w:p>
    <w:p w14:paraId="5EF7D511" w14:textId="77777777" w:rsidR="00331BF0" w:rsidRPr="008D76B4" w:rsidRDefault="00331BF0" w:rsidP="00331BF0">
      <w:pPr>
        <w:pStyle w:val="CCode"/>
        <w:tabs>
          <w:tab w:val="left" w:pos="4536"/>
        </w:tabs>
      </w:pPr>
      <w:r w:rsidRPr="008D76B4">
        <w:tab/>
        <w:t>CK_BBOOL</w:t>
      </w:r>
      <w:r w:rsidRPr="008D76B4">
        <w:tab/>
        <w:t>bIsExport;</w:t>
      </w:r>
    </w:p>
    <w:p w14:paraId="64B5D7CC" w14:textId="77777777" w:rsidR="00331BF0" w:rsidRPr="008D76B4" w:rsidRDefault="00331BF0" w:rsidP="00331BF0">
      <w:pPr>
        <w:pStyle w:val="CCode"/>
        <w:tabs>
          <w:tab w:val="left" w:pos="4536"/>
        </w:tabs>
      </w:pPr>
      <w:r w:rsidRPr="008D76B4">
        <w:tab/>
        <w:t>CK_SSL3_RANDOM_DATA</w:t>
      </w:r>
      <w:r w:rsidRPr="008D76B4">
        <w:tab/>
        <w:t>RandomInfo;</w:t>
      </w:r>
    </w:p>
    <w:p w14:paraId="2F249928" w14:textId="77777777" w:rsidR="00331BF0" w:rsidRPr="008D76B4" w:rsidRDefault="00331BF0" w:rsidP="00331BF0">
      <w:pPr>
        <w:pStyle w:val="CCode"/>
        <w:tabs>
          <w:tab w:val="left" w:pos="4536"/>
        </w:tabs>
      </w:pPr>
      <w:r w:rsidRPr="008D76B4">
        <w:tab/>
        <w:t>CK_SSL3_KEY_MAT_OUT_PTR</w:t>
      </w:r>
      <w:r w:rsidRPr="008D76B4">
        <w:tab/>
        <w:t>pReturnedKeyMaterial;</w:t>
      </w:r>
    </w:p>
    <w:p w14:paraId="2A146A86" w14:textId="77777777" w:rsidR="00331BF0" w:rsidRPr="008D76B4" w:rsidRDefault="00331BF0" w:rsidP="00331BF0">
      <w:pPr>
        <w:pStyle w:val="CCode"/>
        <w:tabs>
          <w:tab w:val="left" w:pos="4536"/>
        </w:tabs>
      </w:pPr>
      <w:r w:rsidRPr="008D76B4">
        <w:t>}</w:t>
      </w:r>
      <w:r w:rsidRPr="008D76B4">
        <w:tab/>
        <w:t>CK_SSL3_KEY_MAT_PARAMS;</w:t>
      </w:r>
    </w:p>
    <w:p w14:paraId="6C476C18" w14:textId="77777777" w:rsidR="00331BF0" w:rsidRPr="008D76B4" w:rsidRDefault="00331BF0" w:rsidP="00331BF0"/>
    <w:p w14:paraId="0B0AD79F" w14:textId="77777777" w:rsidR="00331BF0" w:rsidRPr="008D76B4" w:rsidRDefault="00331BF0" w:rsidP="00331B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The fields of the structure have the following meanings:</w:t>
      </w:r>
    </w:p>
    <w:p w14:paraId="39FEAED3" w14:textId="77777777" w:rsidR="00331BF0" w:rsidRPr="008D76B4" w:rsidRDefault="00331BF0" w:rsidP="00331BF0">
      <w:pPr>
        <w:pStyle w:val="definition0"/>
      </w:pPr>
      <w:r w:rsidRPr="008D76B4">
        <w:tab/>
        <w:t>ulMacSizeInBits</w:t>
      </w:r>
      <w:r w:rsidRPr="008D76B4">
        <w:tab/>
        <w:t>the length (in bits) of the MACing keys agreed upon during the protocol handshake phase</w:t>
      </w:r>
    </w:p>
    <w:p w14:paraId="7A85BA1A" w14:textId="77777777" w:rsidR="00331BF0" w:rsidRPr="008D76B4" w:rsidRDefault="00331BF0" w:rsidP="00331BF0">
      <w:pPr>
        <w:pStyle w:val="definition0"/>
      </w:pPr>
      <w:r w:rsidRPr="008D76B4">
        <w:tab/>
        <w:t>ulKeySizeInBits</w:t>
      </w:r>
      <w:r w:rsidRPr="008D76B4">
        <w:tab/>
        <w:t xml:space="preserve">the length (in bits) of the secret keys agreed upon during the protocol handshake phase </w:t>
      </w:r>
    </w:p>
    <w:p w14:paraId="77417566" w14:textId="77777777" w:rsidR="00331BF0" w:rsidRPr="008D76B4" w:rsidRDefault="00331BF0" w:rsidP="00331BF0">
      <w:pPr>
        <w:pStyle w:val="definition0"/>
      </w:pPr>
      <w:r w:rsidRPr="008D76B4">
        <w:tab/>
        <w:t>ulIVSizeInBits</w:t>
      </w:r>
      <w:r w:rsidRPr="008D76B4">
        <w:tab/>
        <w:t xml:space="preserve">the length (in bits) of the IV agreed upon during the protocol handshake phase. If no IV is required, the length should be set to 0 </w:t>
      </w:r>
    </w:p>
    <w:p w14:paraId="2541B0EF" w14:textId="77777777" w:rsidR="00331BF0" w:rsidRPr="008D76B4" w:rsidRDefault="00331BF0" w:rsidP="00331BF0">
      <w:pPr>
        <w:pStyle w:val="definition0"/>
      </w:pPr>
      <w:r w:rsidRPr="008D76B4">
        <w:tab/>
        <w:t>bIsExport</w:t>
      </w:r>
      <w:r w:rsidRPr="008D76B4">
        <w:tab/>
        <w:t>a Boolean value which indicates whether the keys have to be derived for an export version of the protocol</w:t>
      </w:r>
    </w:p>
    <w:p w14:paraId="642D836F" w14:textId="77777777" w:rsidR="00331BF0" w:rsidRPr="008D76B4" w:rsidRDefault="00331BF0" w:rsidP="00331BF0">
      <w:pPr>
        <w:pStyle w:val="definition0"/>
      </w:pPr>
      <w:r w:rsidRPr="008D76B4">
        <w:tab/>
        <w:t>RandomInfo</w:t>
      </w:r>
      <w:r w:rsidRPr="008D76B4">
        <w:tab/>
        <w:t>client’s and server’s random data information.</w:t>
      </w:r>
    </w:p>
    <w:p w14:paraId="41182585" w14:textId="77777777" w:rsidR="00331BF0" w:rsidRPr="008D76B4" w:rsidRDefault="00331BF0" w:rsidP="00331BF0">
      <w:pPr>
        <w:pStyle w:val="definition0"/>
      </w:pPr>
      <w:r w:rsidRPr="008D76B4">
        <w:tab/>
        <w:t>pReturnedKeyMaterial</w:t>
      </w:r>
      <w:r w:rsidRPr="008D76B4">
        <w:tab/>
        <w:t xml:space="preserve">points to a CK_SSL3_KEY_MAT_OUT structures which receives the handles for the keys generated and the IVs </w:t>
      </w:r>
    </w:p>
    <w:p w14:paraId="5664443E" w14:textId="77777777" w:rsidR="00331BF0" w:rsidRPr="008D76B4" w:rsidRDefault="00331BF0" w:rsidP="00331BF0">
      <w:r w:rsidRPr="008D76B4">
        <w:rPr>
          <w:b/>
        </w:rPr>
        <w:t>CK_SSL3_KEY_MAT_PARAMS_PTR</w:t>
      </w:r>
      <w:r w:rsidRPr="008D76B4">
        <w:t xml:space="preserve"> is a pointer to a </w:t>
      </w:r>
      <w:r w:rsidRPr="008D76B4">
        <w:rPr>
          <w:b/>
        </w:rPr>
        <w:t>CK_SSL3_KEY_MAT_PARAMS</w:t>
      </w:r>
      <w:r w:rsidRPr="008D76B4">
        <w:t>.</w:t>
      </w:r>
    </w:p>
    <w:p w14:paraId="5F9AF210" w14:textId="77777777" w:rsidR="00331BF0" w:rsidRPr="008D76B4" w:rsidRDefault="00331BF0" w:rsidP="000234AE">
      <w:pPr>
        <w:pStyle w:val="Heading3"/>
        <w:numPr>
          <w:ilvl w:val="2"/>
          <w:numId w:val="2"/>
        </w:numPr>
        <w:tabs>
          <w:tab w:val="num" w:pos="720"/>
        </w:tabs>
      </w:pPr>
      <w:bookmarkStart w:id="5841" w:name="_Toc228894786"/>
      <w:bookmarkStart w:id="5842" w:name="_Toc228807326"/>
      <w:bookmarkStart w:id="5843" w:name="_Toc72656466"/>
      <w:bookmarkStart w:id="5844" w:name="_Toc405794937"/>
      <w:bookmarkStart w:id="5845" w:name="_Toc370634565"/>
      <w:bookmarkStart w:id="5846" w:name="_Toc391471278"/>
      <w:bookmarkStart w:id="5847" w:name="_Toc395187916"/>
      <w:bookmarkStart w:id="5848" w:name="_Toc416960162"/>
      <w:bookmarkStart w:id="5849" w:name="_Toc8118446"/>
      <w:bookmarkStart w:id="5850" w:name="_Toc30061421"/>
      <w:bookmarkStart w:id="5851" w:name="_Toc90376674"/>
      <w:bookmarkStart w:id="5852" w:name="_Toc111203659"/>
      <w:bookmarkEnd w:id="5714"/>
      <w:r w:rsidRPr="008D76B4">
        <w:t>Pre-master key generation</w:t>
      </w:r>
      <w:bookmarkEnd w:id="5841"/>
      <w:bookmarkEnd w:id="5842"/>
      <w:bookmarkEnd w:id="5843"/>
      <w:bookmarkEnd w:id="5844"/>
      <w:bookmarkEnd w:id="5845"/>
      <w:bookmarkEnd w:id="5846"/>
      <w:bookmarkEnd w:id="5847"/>
      <w:bookmarkEnd w:id="5848"/>
      <w:bookmarkEnd w:id="5849"/>
      <w:bookmarkEnd w:id="5850"/>
      <w:bookmarkEnd w:id="5851"/>
      <w:bookmarkEnd w:id="5852"/>
    </w:p>
    <w:p w14:paraId="56452D19" w14:textId="77777777" w:rsidR="00331BF0" w:rsidRPr="008D76B4" w:rsidRDefault="00331BF0" w:rsidP="00331BF0">
      <w:r w:rsidRPr="008D76B4">
        <w:t xml:space="preserve">Pre-master key generation in SSL 3.0, denoted </w:t>
      </w:r>
      <w:r w:rsidRPr="008D76B4">
        <w:rPr>
          <w:b/>
        </w:rPr>
        <w:t>CKM_SSL3_PRE_MASTER_KEY_GEN</w:t>
      </w:r>
      <w:r w:rsidRPr="008D76B4">
        <w:t xml:space="preserve">, is a mechanism which generates a 48-byte generic secret key.  It is used to produce the "pre_master" key used in SSL version 3.0 for RSA-like cipher suites. </w:t>
      </w:r>
    </w:p>
    <w:p w14:paraId="36DFF764" w14:textId="77777777" w:rsidR="00331BF0" w:rsidRPr="008D76B4" w:rsidRDefault="00331BF0" w:rsidP="00331BF0">
      <w:r w:rsidRPr="008D76B4">
        <w:t xml:space="preserve">It has one parameter, a </w:t>
      </w:r>
      <w:r w:rsidRPr="008D76B4">
        <w:rPr>
          <w:b/>
        </w:rPr>
        <w:t>CK_VERSION</w:t>
      </w:r>
      <w:r w:rsidRPr="008D76B4">
        <w:t xml:space="preserve"> structure, which provides the client’s SSL version number.</w:t>
      </w:r>
    </w:p>
    <w:p w14:paraId="492292F7"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or else are assigned default values.</w:t>
      </w:r>
    </w:p>
    <w:p w14:paraId="4E6CED30" w14:textId="77777777" w:rsidR="00331BF0" w:rsidRPr="008D76B4" w:rsidRDefault="00331BF0" w:rsidP="00331BF0">
      <w:r w:rsidRPr="008D76B4">
        <w:t xml:space="preserve">The template sent along with this mechanism during a </w:t>
      </w:r>
      <w:r w:rsidRPr="008D76B4">
        <w:rPr>
          <w:b/>
        </w:rPr>
        <w:t>C_GenerateKey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has value 48.  However, since these facts are all implicit in the mechanism, there is no need to specify any of them.</w:t>
      </w:r>
    </w:p>
    <w:p w14:paraId="43D43403" w14:textId="77777777" w:rsidR="00331BF0" w:rsidRPr="008D76B4" w:rsidRDefault="00331BF0" w:rsidP="00331BF0">
      <w:r w:rsidRPr="008D76B4">
        <w:t xml:space="preserve">For this mechanism, the ulMinKeySize and ulMaxKeySize fields of the </w:t>
      </w:r>
      <w:r w:rsidRPr="008D76B4">
        <w:rPr>
          <w:b/>
        </w:rPr>
        <w:t>CK_MECHANISM_INFO</w:t>
      </w:r>
      <w:r w:rsidRPr="008D76B4">
        <w:t xml:space="preserve"> structure both indicate 48 bytes.</w:t>
      </w:r>
    </w:p>
    <w:p w14:paraId="3EDC2E4F" w14:textId="77777777" w:rsidR="00331BF0" w:rsidRPr="008D76B4" w:rsidRDefault="00331BF0" w:rsidP="00331BF0">
      <w:r w:rsidRPr="008D76B4">
        <w:rPr>
          <w:b/>
        </w:rPr>
        <w:t>CKM_TLS_PRE_MASTER_KEY_GEN</w:t>
      </w:r>
      <w:r w:rsidRPr="008D76B4">
        <w:t xml:space="preserve"> has identical functionality as </w:t>
      </w:r>
      <w:r w:rsidRPr="008D76B4">
        <w:rPr>
          <w:b/>
        </w:rPr>
        <w:t xml:space="preserve">CKM_SSL3_PRE_MASTER_KEY_GEN. </w:t>
      </w:r>
      <w:r w:rsidRPr="008D76B4">
        <w:t xml:space="preserve">It exists only for historical reasons, please use </w:t>
      </w:r>
      <w:r w:rsidRPr="008D76B4">
        <w:rPr>
          <w:b/>
        </w:rPr>
        <w:t>CKM_SSL3_PRE_MASTER_KEY_GEN</w:t>
      </w:r>
      <w:r w:rsidRPr="008D76B4">
        <w:t xml:space="preserve"> instead. </w:t>
      </w:r>
    </w:p>
    <w:p w14:paraId="1FE950A9" w14:textId="77777777" w:rsidR="00331BF0" w:rsidRPr="008D76B4" w:rsidRDefault="00331BF0" w:rsidP="000234AE">
      <w:pPr>
        <w:pStyle w:val="Heading3"/>
        <w:numPr>
          <w:ilvl w:val="2"/>
          <w:numId w:val="2"/>
        </w:numPr>
        <w:tabs>
          <w:tab w:val="num" w:pos="720"/>
        </w:tabs>
      </w:pPr>
      <w:bookmarkStart w:id="5853" w:name="_Toc228894787"/>
      <w:bookmarkStart w:id="5854" w:name="_Toc228807327"/>
      <w:bookmarkStart w:id="5855" w:name="_Toc72656467"/>
      <w:bookmarkStart w:id="5856" w:name="_Toc405794938"/>
      <w:bookmarkStart w:id="5857" w:name="_Toc370634566"/>
      <w:bookmarkStart w:id="5858" w:name="_Toc391471279"/>
      <w:bookmarkStart w:id="5859" w:name="_Toc395187917"/>
      <w:bookmarkStart w:id="5860" w:name="_Toc416960163"/>
      <w:bookmarkStart w:id="5861" w:name="_Toc8118447"/>
      <w:bookmarkStart w:id="5862" w:name="_Toc30061422"/>
      <w:bookmarkStart w:id="5863" w:name="_Toc90376675"/>
      <w:bookmarkStart w:id="5864" w:name="_Toc111203660"/>
      <w:r w:rsidRPr="008D76B4">
        <w:t>Master key derivation</w:t>
      </w:r>
      <w:bookmarkEnd w:id="5853"/>
      <w:bookmarkEnd w:id="5854"/>
      <w:bookmarkEnd w:id="5855"/>
      <w:bookmarkEnd w:id="5856"/>
      <w:bookmarkEnd w:id="5857"/>
      <w:bookmarkEnd w:id="5858"/>
      <w:bookmarkEnd w:id="5859"/>
      <w:bookmarkEnd w:id="5860"/>
      <w:bookmarkEnd w:id="5861"/>
      <w:bookmarkEnd w:id="5862"/>
      <w:bookmarkEnd w:id="5863"/>
      <w:bookmarkEnd w:id="5864"/>
    </w:p>
    <w:p w14:paraId="54C83391" w14:textId="77777777" w:rsidR="00331BF0" w:rsidRPr="008D76B4" w:rsidRDefault="00331BF0" w:rsidP="00331BF0">
      <w:pPr>
        <w:rPr>
          <w:b/>
        </w:rPr>
      </w:pPr>
      <w:r w:rsidRPr="008D76B4">
        <w:t xml:space="preserve">Master key derivation in SSL 3.0, denoted </w:t>
      </w:r>
      <w:r w:rsidRPr="008D76B4">
        <w:rPr>
          <w:b/>
        </w:rPr>
        <w:t>CKM_SSL3_MASTER_KEY_DERIVE</w:t>
      </w:r>
      <w:r w:rsidRPr="008D76B4">
        <w:t>, is a mechanism used to derive one 48-byte generic secret key from another 48-byte generic secret key.  It is used to produce the "master_secret" key used in the SSL protocol from the "pre_master" key.  This mechanism returns the value of the client version, which is built into the "pre_master" key as well as a handle to the derived "master_secret" key.</w:t>
      </w:r>
    </w:p>
    <w:p w14:paraId="1F6F2927" w14:textId="1A5A9439" w:rsidR="00331BF0" w:rsidRPr="008D76B4" w:rsidRDefault="00331BF0" w:rsidP="00331BF0">
      <w:r w:rsidRPr="008D76B4">
        <w:lastRenderedPageBreak/>
        <w:t xml:space="preserve">It has a parameter, a </w:t>
      </w:r>
      <w:r w:rsidRPr="008D76B4">
        <w:rPr>
          <w:b/>
        </w:rPr>
        <w:t>CK_SSL3_MASTER_KEY_DERIVE_PARAMS</w:t>
      </w:r>
      <w:r w:rsidRPr="008D76B4">
        <w:t xml:space="preserve"> structure, which allows for the passing of random data to the token as well as the returning of the protocol version number which is part of the pre-master key.  This structure is defined in Section </w:t>
      </w:r>
      <w:r w:rsidRPr="008D76B4">
        <w:fldChar w:fldCharType="begin"/>
      </w:r>
      <w:r w:rsidRPr="008D76B4">
        <w:instrText xml:space="preserve"> REF _Ref384794886 \r \h  \* MERGEFORMAT </w:instrText>
      </w:r>
      <w:r w:rsidRPr="008D76B4">
        <w:fldChar w:fldCharType="separate"/>
      </w:r>
      <w:r w:rsidR="004B47E8">
        <w:t>6.39</w:t>
      </w:r>
      <w:r w:rsidRPr="008D76B4">
        <w:fldChar w:fldCharType="end"/>
      </w:r>
      <w:r w:rsidRPr="008D76B4">
        <w:t>.</w:t>
      </w:r>
    </w:p>
    <w:p w14:paraId="068A9117"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otherwise they are assigned default values.</w:t>
      </w:r>
    </w:p>
    <w:p w14:paraId="0CECE39E" w14:textId="77777777" w:rsidR="00331BF0" w:rsidRPr="008D76B4" w:rsidRDefault="00331BF0" w:rsidP="00331BF0">
      <w:r w:rsidRPr="008D76B4">
        <w:t xml:space="preserve">The template sent along with this mechanism during a </w:t>
      </w:r>
      <w:r w:rsidRPr="008D76B4">
        <w:rPr>
          <w:b/>
        </w:rPr>
        <w:t>C_DeriveKey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has value 48.  However, since these facts are all implicit in the mechanism, there is no need to specify any of them.</w:t>
      </w:r>
    </w:p>
    <w:p w14:paraId="76E4EA14" w14:textId="77777777" w:rsidR="00331BF0" w:rsidRPr="008D76B4" w:rsidRDefault="00331BF0" w:rsidP="00331BF0">
      <w:r w:rsidRPr="008D76B4">
        <w:t>This mechanism has the following rules about key sensitivity and extractability:</w:t>
      </w:r>
    </w:p>
    <w:p w14:paraId="46F4FE9F" w14:textId="77777777" w:rsidR="00331BF0" w:rsidRPr="008D76B4" w:rsidRDefault="00331BF0" w:rsidP="000234AE">
      <w:pPr>
        <w:numPr>
          <w:ilvl w:val="0"/>
          <w:numId w:val="55"/>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3FD8EF41" w14:textId="77777777" w:rsidR="00331BF0" w:rsidRPr="008D76B4" w:rsidRDefault="00331BF0" w:rsidP="000234AE">
      <w:pPr>
        <w:numPr>
          <w:ilvl w:val="0"/>
          <w:numId w:val="55"/>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005F741F" w14:textId="77777777" w:rsidR="00331BF0" w:rsidRPr="008D76B4" w:rsidRDefault="00331BF0" w:rsidP="000234AE">
      <w:pPr>
        <w:numPr>
          <w:ilvl w:val="0"/>
          <w:numId w:val="55"/>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68F68521" w14:textId="77777777" w:rsidR="00331BF0" w:rsidRPr="008D76B4" w:rsidRDefault="00331BF0" w:rsidP="00331BF0">
      <w:r w:rsidRPr="008D76B4">
        <w:t xml:space="preserve">For this mechanism, the ulMinKeySize and ulMaxKeySize fields of the </w:t>
      </w:r>
      <w:r w:rsidRPr="008D76B4">
        <w:rPr>
          <w:b/>
        </w:rPr>
        <w:t xml:space="preserve">CK_MECHANISM_INFO </w:t>
      </w:r>
      <w:r w:rsidRPr="008D76B4">
        <w:t>structure both indicate 48 bytes.</w:t>
      </w:r>
    </w:p>
    <w:p w14:paraId="545E21D9" w14:textId="77777777" w:rsidR="00331BF0" w:rsidRPr="008D76B4" w:rsidRDefault="00331BF0" w:rsidP="00331BF0">
      <w:r w:rsidRPr="008D76B4">
        <w:t xml:space="preserve">Note that the </w:t>
      </w:r>
      <w:r w:rsidRPr="008D76B4">
        <w:rPr>
          <w:b/>
        </w:rPr>
        <w:t>CK_VERSION</w:t>
      </w:r>
      <w:r w:rsidRPr="008D76B4">
        <w:t xml:space="preserve"> structure pointed to by the </w:t>
      </w:r>
      <w:r w:rsidRPr="008D76B4">
        <w:rPr>
          <w:b/>
        </w:rPr>
        <w:t>CK_SSL3_MASTER_KEY_DERIVE_PARAMS</w:t>
      </w:r>
      <w:r w:rsidRPr="008D76B4">
        <w:t xml:space="preserve"> structure’s </w:t>
      </w:r>
      <w:r w:rsidRPr="008D76B4">
        <w:rPr>
          <w:i/>
        </w:rPr>
        <w:t>pVersion</w:t>
      </w:r>
      <w:r w:rsidRPr="008D76B4">
        <w:t xml:space="preserve"> field will be modified by the </w:t>
      </w:r>
      <w:r w:rsidRPr="008D76B4">
        <w:rPr>
          <w:b/>
        </w:rPr>
        <w:t>C_DeriveKey</w:t>
      </w:r>
      <w:r w:rsidRPr="008D76B4">
        <w:t xml:space="preserve"> call.  In particular, when the call returns, this structure will hold the SSL version associated with the supplied pre_master key.</w:t>
      </w:r>
    </w:p>
    <w:p w14:paraId="3A456869" w14:textId="77777777" w:rsidR="00331BF0" w:rsidRPr="008D76B4" w:rsidRDefault="00331BF0" w:rsidP="00331BF0">
      <w:r w:rsidRPr="008D76B4">
        <w:t>Note that this mechanism is only useable for cipher suites that use a 48-byte “pre_master” secret with an embedded version number. This includes the RSA cipher suites, but excludes the Diffie-Hellman cipher suites.</w:t>
      </w:r>
    </w:p>
    <w:p w14:paraId="13C3512D" w14:textId="77777777" w:rsidR="00331BF0" w:rsidRPr="008D76B4" w:rsidRDefault="00331BF0" w:rsidP="000234AE">
      <w:pPr>
        <w:pStyle w:val="Heading3"/>
        <w:numPr>
          <w:ilvl w:val="2"/>
          <w:numId w:val="2"/>
        </w:numPr>
        <w:tabs>
          <w:tab w:val="num" w:pos="720"/>
        </w:tabs>
      </w:pPr>
      <w:bookmarkStart w:id="5865" w:name="_Toc228894788"/>
      <w:bookmarkStart w:id="5866" w:name="_Toc228807328"/>
      <w:bookmarkStart w:id="5867" w:name="_Toc72656468"/>
      <w:bookmarkStart w:id="5868" w:name="_Toc370634567"/>
      <w:bookmarkStart w:id="5869" w:name="_Toc391471280"/>
      <w:bookmarkStart w:id="5870" w:name="_Toc395187918"/>
      <w:bookmarkStart w:id="5871" w:name="_Toc416960164"/>
      <w:bookmarkStart w:id="5872" w:name="_Toc8118448"/>
      <w:bookmarkStart w:id="5873" w:name="_Toc30061423"/>
      <w:bookmarkStart w:id="5874" w:name="_Toc90376676"/>
      <w:bookmarkStart w:id="5875" w:name="_Toc405794939"/>
      <w:bookmarkStart w:id="5876" w:name="_Toc111203661"/>
      <w:r w:rsidRPr="008D76B4">
        <w:t>Master key derivation for Diffie-Hellman</w:t>
      </w:r>
      <w:bookmarkEnd w:id="5865"/>
      <w:bookmarkEnd w:id="5866"/>
      <w:bookmarkEnd w:id="5867"/>
      <w:bookmarkEnd w:id="5868"/>
      <w:bookmarkEnd w:id="5869"/>
      <w:bookmarkEnd w:id="5870"/>
      <w:bookmarkEnd w:id="5871"/>
      <w:bookmarkEnd w:id="5872"/>
      <w:bookmarkEnd w:id="5873"/>
      <w:bookmarkEnd w:id="5874"/>
      <w:bookmarkEnd w:id="5876"/>
    </w:p>
    <w:p w14:paraId="470DD455" w14:textId="77777777" w:rsidR="00331BF0" w:rsidRPr="008D76B4" w:rsidRDefault="00331BF0" w:rsidP="00331BF0">
      <w:pPr>
        <w:rPr>
          <w:b/>
        </w:rPr>
      </w:pPr>
      <w:r w:rsidRPr="008D76B4">
        <w:t xml:space="preserve">Master key derivation for Diffie-Hellman in SSL 3.0, denoted </w:t>
      </w:r>
      <w:r w:rsidRPr="008D76B4">
        <w:rPr>
          <w:b/>
        </w:rPr>
        <w:t>CKM_SSL3_MASTER_KEY_DERIVE_DH</w:t>
      </w:r>
      <w:r w:rsidRPr="008D76B4">
        <w:t xml:space="preserve">, is a mechanism used to derive one 48-byte generic secret key from another arbitrary length generic secret key.  It is used to produce the "master_secret" key used in the SSL protocol from the "pre_master" key. </w:t>
      </w:r>
    </w:p>
    <w:p w14:paraId="7897A86D" w14:textId="1932EAC7" w:rsidR="00331BF0" w:rsidRPr="008D76B4" w:rsidRDefault="00331BF0" w:rsidP="00331BF0">
      <w:r w:rsidRPr="008D76B4">
        <w:t xml:space="preserve">It has a parameter, a </w:t>
      </w:r>
      <w:r w:rsidRPr="008D76B4">
        <w:rPr>
          <w:b/>
        </w:rPr>
        <w:t>CK_SSL3_MASTER_KEY_DERIVE_PARAMS</w:t>
      </w:r>
      <w:r w:rsidRPr="008D76B4">
        <w:t xml:space="preserve"> structure, which allows for the passing of random data to the token.  This structure is defined in Section </w:t>
      </w:r>
      <w:r w:rsidRPr="008D76B4">
        <w:fldChar w:fldCharType="begin"/>
      </w:r>
      <w:r w:rsidRPr="008D76B4">
        <w:instrText xml:space="preserve"> REF _Ref384794886 \r \h  \* MERGEFORMAT </w:instrText>
      </w:r>
      <w:r w:rsidRPr="008D76B4">
        <w:fldChar w:fldCharType="separate"/>
      </w:r>
      <w:r w:rsidR="004B47E8">
        <w:t>6.39</w:t>
      </w:r>
      <w:r w:rsidRPr="008D76B4">
        <w:fldChar w:fldCharType="end"/>
      </w:r>
      <w:r w:rsidRPr="008D76B4">
        <w:t xml:space="preserve">. The </w:t>
      </w:r>
      <w:r w:rsidRPr="008D76B4">
        <w:rPr>
          <w:i/>
        </w:rPr>
        <w:t>pVersion</w:t>
      </w:r>
      <w:r w:rsidRPr="008D76B4">
        <w:t xml:space="preserve"> field of the structure must be set to NULL_PTR since the version number is not embedded in the "pre_master" key as it is for RSA-like cipher suites.</w:t>
      </w:r>
    </w:p>
    <w:p w14:paraId="6D255ED9"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or else are assigned default values.</w:t>
      </w:r>
    </w:p>
    <w:p w14:paraId="4DB49169" w14:textId="77777777" w:rsidR="00331BF0" w:rsidRPr="008D76B4" w:rsidRDefault="00331BF0" w:rsidP="00331BF0">
      <w:r w:rsidRPr="008D76B4">
        <w:t xml:space="preserve">The template sent along with this mechanism during a </w:t>
      </w:r>
      <w:r w:rsidRPr="008D76B4">
        <w:rPr>
          <w:b/>
        </w:rPr>
        <w:t>C_DeriveKey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has value 48.  However, since these facts are all implicit in the mechanism, there is no need to specify any of them.</w:t>
      </w:r>
    </w:p>
    <w:p w14:paraId="233B363F" w14:textId="77777777" w:rsidR="00331BF0" w:rsidRPr="008D76B4" w:rsidRDefault="00331BF0" w:rsidP="00331BF0">
      <w:r w:rsidRPr="008D76B4">
        <w:t>This mechanism has the following rules about key sensitivity and extractability:</w:t>
      </w:r>
    </w:p>
    <w:p w14:paraId="319CE535" w14:textId="77777777" w:rsidR="00331BF0" w:rsidRPr="008D76B4" w:rsidRDefault="00331BF0" w:rsidP="000234AE">
      <w:pPr>
        <w:numPr>
          <w:ilvl w:val="0"/>
          <w:numId w:val="56"/>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6B11DF51" w14:textId="77777777" w:rsidR="00331BF0" w:rsidRPr="008D76B4" w:rsidRDefault="00331BF0" w:rsidP="000234AE">
      <w:pPr>
        <w:numPr>
          <w:ilvl w:val="0"/>
          <w:numId w:val="56"/>
        </w:numPr>
      </w:pPr>
      <w:r w:rsidRPr="008D76B4">
        <w:lastRenderedPageBreak/>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27B1280E" w14:textId="77777777" w:rsidR="00331BF0" w:rsidRPr="008D76B4" w:rsidRDefault="00331BF0" w:rsidP="000234AE">
      <w:pPr>
        <w:numPr>
          <w:ilvl w:val="0"/>
          <w:numId w:val="56"/>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525A5DDA" w14:textId="77777777" w:rsidR="00331BF0" w:rsidRPr="008D76B4" w:rsidRDefault="00331BF0" w:rsidP="00331BF0">
      <w:r w:rsidRPr="008D76B4">
        <w:t xml:space="preserve">For this mechanism, the ulMinKeySize and ulMaxKeySize fields of the </w:t>
      </w:r>
      <w:r w:rsidRPr="008D76B4">
        <w:rPr>
          <w:b/>
        </w:rPr>
        <w:t xml:space="preserve">CK_MECHANISM_INFO </w:t>
      </w:r>
      <w:r w:rsidRPr="008D76B4">
        <w:t>structure both indicate 48 bytes.</w:t>
      </w:r>
    </w:p>
    <w:p w14:paraId="6FCF59F2" w14:textId="77777777" w:rsidR="00331BF0" w:rsidRPr="008D76B4" w:rsidRDefault="00331BF0" w:rsidP="00331BF0">
      <w:r w:rsidRPr="008D76B4">
        <w:t>Note that this mechanism is only useable for cipher suites that do not use a fixed length 48-byte “pre_master” secret with an embedded version number. This includes the Diffie-Hellman cipher suites, but excludes the RSA cipher suites.</w:t>
      </w:r>
    </w:p>
    <w:p w14:paraId="00BA8C62" w14:textId="77777777" w:rsidR="00331BF0" w:rsidRPr="008D76B4" w:rsidRDefault="00331BF0" w:rsidP="000234AE">
      <w:pPr>
        <w:pStyle w:val="Heading3"/>
        <w:numPr>
          <w:ilvl w:val="2"/>
          <w:numId w:val="2"/>
        </w:numPr>
        <w:tabs>
          <w:tab w:val="num" w:pos="720"/>
        </w:tabs>
      </w:pPr>
      <w:bookmarkStart w:id="5877" w:name="_Toc228894789"/>
      <w:bookmarkStart w:id="5878" w:name="_Toc228807329"/>
      <w:bookmarkStart w:id="5879" w:name="_Toc72656469"/>
      <w:bookmarkStart w:id="5880" w:name="_Toc370634568"/>
      <w:bookmarkStart w:id="5881" w:name="_Toc391471281"/>
      <w:bookmarkStart w:id="5882" w:name="_Toc395187919"/>
      <w:bookmarkStart w:id="5883" w:name="_Toc416960165"/>
      <w:bookmarkStart w:id="5884" w:name="_Toc8118449"/>
      <w:bookmarkStart w:id="5885" w:name="_Toc30061424"/>
      <w:bookmarkStart w:id="5886" w:name="_Toc90376677"/>
      <w:bookmarkStart w:id="5887" w:name="_Toc111203662"/>
      <w:r w:rsidRPr="008D76B4">
        <w:t>Key and MAC derivation</w:t>
      </w:r>
      <w:bookmarkEnd w:id="5875"/>
      <w:bookmarkEnd w:id="5877"/>
      <w:bookmarkEnd w:id="5878"/>
      <w:bookmarkEnd w:id="5879"/>
      <w:bookmarkEnd w:id="5880"/>
      <w:bookmarkEnd w:id="5881"/>
      <w:bookmarkEnd w:id="5882"/>
      <w:bookmarkEnd w:id="5883"/>
      <w:bookmarkEnd w:id="5884"/>
      <w:bookmarkEnd w:id="5885"/>
      <w:bookmarkEnd w:id="5886"/>
      <w:bookmarkEnd w:id="5887"/>
    </w:p>
    <w:p w14:paraId="0FA83BA2" w14:textId="77777777" w:rsidR="00331BF0" w:rsidRPr="008D76B4" w:rsidRDefault="00331BF0" w:rsidP="00331BF0">
      <w:r w:rsidRPr="008D76B4">
        <w:t xml:space="preserve">Key, MAC and IV derivation in SSL 3.0, denoted </w:t>
      </w:r>
      <w:r w:rsidRPr="008D76B4">
        <w:rPr>
          <w:b/>
        </w:rPr>
        <w:t>CKM_SSL3_KEY_AND_MAC_DERIVE</w:t>
      </w:r>
      <w:r w:rsidRPr="008D76B4">
        <w:t>, is a mechanism used to derive the appropriate cryptographic keying material used by a "CipherSuite" from the "master_secret" key and random data. This mechanism returns the key handles for the keys generated in the process, as well as the IVs created.</w:t>
      </w:r>
    </w:p>
    <w:p w14:paraId="440479E3" w14:textId="41C28375" w:rsidR="00331BF0" w:rsidRPr="008D76B4" w:rsidRDefault="00331BF0" w:rsidP="00331BF0">
      <w:r w:rsidRPr="008D76B4">
        <w:t xml:space="preserve">It has a parameter, a </w:t>
      </w:r>
      <w:r w:rsidRPr="008D76B4">
        <w:rPr>
          <w:b/>
        </w:rPr>
        <w:t>CK_SSL3_KEY_MAT_PARAMS</w:t>
      </w:r>
      <w:r w:rsidRPr="008D76B4">
        <w:t xml:space="preserve"> structure, which allows for the passing of random data as well as the characteristic of the cryptographic material for the given CipherSuite and a pointer to a structure which receives the handles and IVs which were generated. This structure is defined in Section </w:t>
      </w:r>
      <w:r w:rsidRPr="008D76B4">
        <w:fldChar w:fldCharType="begin"/>
      </w:r>
      <w:r w:rsidRPr="008D76B4">
        <w:instrText xml:space="preserve"> REF _Ref384794928 \r \h  \* MERGEFORMAT </w:instrText>
      </w:r>
      <w:r w:rsidRPr="008D76B4">
        <w:fldChar w:fldCharType="separate"/>
      </w:r>
      <w:r w:rsidR="004B47E8">
        <w:t>6.39</w:t>
      </w:r>
      <w:r w:rsidRPr="008D76B4">
        <w:fldChar w:fldCharType="end"/>
      </w:r>
      <w:r w:rsidRPr="008D76B4">
        <w:t>.</w:t>
      </w:r>
    </w:p>
    <w:p w14:paraId="7AC4DC1B" w14:textId="77777777" w:rsidR="00331BF0" w:rsidRPr="008D76B4" w:rsidRDefault="00331BF0" w:rsidP="00331BF0">
      <w:r w:rsidRPr="008D76B4">
        <w:t xml:space="preserve">This mechanism contributes to the creation of four distinct keys on the token and returns two IVs (if IVs are requested by the caller) back to the caller. The keys are all given an object class of </w:t>
      </w:r>
      <w:r w:rsidRPr="008D76B4">
        <w:rPr>
          <w:b/>
        </w:rPr>
        <w:t>CKO_SECRET_KEY</w:t>
      </w:r>
      <w:r w:rsidRPr="008D76B4">
        <w:t xml:space="preserve">. </w:t>
      </w:r>
    </w:p>
    <w:p w14:paraId="6D3CE9D9" w14:textId="77777777" w:rsidR="00331BF0" w:rsidRPr="008D76B4" w:rsidRDefault="00331BF0" w:rsidP="00331BF0">
      <w:r w:rsidRPr="008D76B4">
        <w:t xml:space="preserve">The two MACing keys ("client_write_MAC_secret" and "server_write_MAC_secret") are always given a type of </w:t>
      </w:r>
      <w:r w:rsidRPr="008D76B4">
        <w:rPr>
          <w:b/>
        </w:rPr>
        <w:t>CKK_GENERIC_SECRET</w:t>
      </w:r>
      <w:r w:rsidRPr="008D76B4">
        <w:t>. They are flagged as valid for signing, verification, and derivation operations.</w:t>
      </w:r>
    </w:p>
    <w:p w14:paraId="54E4155A" w14:textId="77777777" w:rsidR="00331BF0" w:rsidRPr="008D76B4" w:rsidRDefault="00331BF0" w:rsidP="00331BF0">
      <w:r w:rsidRPr="008D76B4">
        <w:t xml:space="preserve">The other two keys ("client_write_key" and "server_write_key") are typed according to information found in the template sent along with this mechanism during a </w:t>
      </w:r>
      <w:r w:rsidRPr="008D76B4">
        <w:rPr>
          <w:b/>
        </w:rPr>
        <w:t>C_DeriveKey</w:t>
      </w:r>
      <w:r w:rsidRPr="008D76B4">
        <w:t xml:space="preserve"> function call.  By default, they are flagged as valid for encryption, decryption, and derivation operations.</w:t>
      </w:r>
    </w:p>
    <w:p w14:paraId="4D1410B6" w14:textId="77777777" w:rsidR="00331BF0" w:rsidRPr="008D76B4" w:rsidRDefault="00331BF0" w:rsidP="00331BF0">
      <w:r w:rsidRPr="008D76B4">
        <w:t xml:space="preserve">IVs will be generated and returned if the </w:t>
      </w:r>
      <w:r w:rsidRPr="008D76B4">
        <w:rPr>
          <w:i/>
        </w:rPr>
        <w:t>ulIVSizeInBits</w:t>
      </w:r>
      <w:r w:rsidRPr="008D76B4">
        <w:t xml:space="preserve"> field of the </w:t>
      </w:r>
      <w:r w:rsidRPr="008D76B4">
        <w:rPr>
          <w:b/>
        </w:rPr>
        <w:t>CK_SSL3_KEY_MAT_PARAMS</w:t>
      </w:r>
      <w:r w:rsidRPr="008D76B4">
        <w:t xml:space="preserve"> field has a nonzero value.  If they are generated, their length in bits will agree with the value in the </w:t>
      </w:r>
      <w:r w:rsidRPr="008D76B4">
        <w:rPr>
          <w:i/>
        </w:rPr>
        <w:t>ulIVSizeInBits</w:t>
      </w:r>
      <w:r w:rsidRPr="008D76B4">
        <w:t xml:space="preserve"> field.</w:t>
      </w:r>
    </w:p>
    <w:p w14:paraId="15D1E8FE" w14:textId="77777777" w:rsidR="00331BF0" w:rsidRPr="008D76B4" w:rsidRDefault="00331BF0" w:rsidP="00331BF0">
      <w:r w:rsidRPr="008D76B4">
        <w:t>All four keys inherit the values of the</w:t>
      </w:r>
      <w:r w:rsidRPr="008D76B4">
        <w:rPr>
          <w:b/>
        </w:rPr>
        <w:t xml:space="preserve"> CKA_SENSITIVE</w:t>
      </w:r>
      <w:r w:rsidRPr="008D76B4">
        <w:t xml:space="preserve">, </w:t>
      </w:r>
      <w:r w:rsidRPr="008D76B4">
        <w:rPr>
          <w:b/>
        </w:rPr>
        <w:t>CKA_ALWAYS_SENSITIVE</w:t>
      </w:r>
      <w:r w:rsidRPr="008D76B4">
        <w:t xml:space="preserve">, </w:t>
      </w:r>
      <w:r w:rsidRPr="008D76B4">
        <w:rPr>
          <w:b/>
        </w:rPr>
        <w:t>CKA_EXTRACTABLE</w:t>
      </w:r>
      <w:r w:rsidRPr="008D76B4">
        <w:t xml:space="preserve">, and </w:t>
      </w:r>
      <w:r w:rsidRPr="008D76B4">
        <w:rPr>
          <w:b/>
        </w:rPr>
        <w:t>CKA_NEVER_EXTRACTABLE</w:t>
      </w:r>
      <w:r w:rsidRPr="008D76B4">
        <w:t xml:space="preserve"> attributes from the base key.  The template provided to </w:t>
      </w:r>
      <w:r w:rsidRPr="008D76B4">
        <w:rPr>
          <w:b/>
        </w:rPr>
        <w:t>C_DeriveKey</w:t>
      </w:r>
      <w:r w:rsidRPr="008D76B4">
        <w:t xml:space="preserve"> may not specify values for any of these attributes which differ from those held by the base key.</w:t>
      </w:r>
    </w:p>
    <w:p w14:paraId="30E407B4" w14:textId="77777777" w:rsidR="00331BF0" w:rsidRPr="008D76B4" w:rsidRDefault="00331BF0" w:rsidP="00331BF0">
      <w:r w:rsidRPr="008D76B4">
        <w:t xml:space="preserve">Note that the </w:t>
      </w:r>
      <w:r w:rsidRPr="008D76B4">
        <w:rPr>
          <w:b/>
        </w:rPr>
        <w:t>CK_SSL3_KEY_MAT_OUT</w:t>
      </w:r>
      <w:r w:rsidRPr="008D76B4">
        <w:t xml:space="preserve"> structure pointed to by the </w:t>
      </w:r>
      <w:r w:rsidRPr="008D76B4">
        <w:rPr>
          <w:b/>
        </w:rPr>
        <w:t>CK_SSL3_KEY_MAT_PARAMS</w:t>
      </w:r>
      <w:r w:rsidRPr="008D76B4">
        <w:t xml:space="preserve"> structure’s </w:t>
      </w:r>
      <w:r w:rsidRPr="008D76B4">
        <w:rPr>
          <w:i/>
        </w:rPr>
        <w:t>pReturnedKeyMaterial</w:t>
      </w:r>
      <w:r w:rsidRPr="008D76B4">
        <w:t xml:space="preserve"> field will be modified by the </w:t>
      </w:r>
      <w:r w:rsidRPr="008D76B4">
        <w:rPr>
          <w:b/>
        </w:rPr>
        <w:t>C_DeriveKey</w:t>
      </w:r>
      <w:r w:rsidRPr="008D76B4">
        <w:t xml:space="preserve"> call.  In particular, the four key handle fields in the </w:t>
      </w:r>
      <w:r w:rsidRPr="008D76B4">
        <w:rPr>
          <w:b/>
        </w:rPr>
        <w:t>CK_SSL3_KEY_MAT_OUT</w:t>
      </w:r>
      <w:r w:rsidRPr="008D76B4">
        <w:t xml:space="preserve"> structure will be modified to hold handles to the newly-created keys; in addition, the buffers pointed to by the </w:t>
      </w:r>
      <w:r w:rsidRPr="008D76B4">
        <w:rPr>
          <w:b/>
        </w:rPr>
        <w:t>CK_SSL3_KEY_MAT_OUT</w:t>
      </w:r>
      <w:r w:rsidRPr="008D76B4">
        <w:t xml:space="preserve"> structure’s </w:t>
      </w:r>
      <w:r w:rsidRPr="008D76B4">
        <w:rPr>
          <w:i/>
        </w:rPr>
        <w:t>pIVClient</w:t>
      </w:r>
      <w:r w:rsidRPr="008D76B4">
        <w:t xml:space="preserve"> and </w:t>
      </w:r>
      <w:r w:rsidRPr="008D76B4">
        <w:rPr>
          <w:i/>
        </w:rPr>
        <w:t>pIVServer</w:t>
      </w:r>
      <w:r w:rsidRPr="008D76B4">
        <w:t xml:space="preserve"> fields will have IVs returned in them (if IVs are requested by the caller).  Therefore, these two fields must point to buffers with sufficient space to hold any IVs that will be returned.</w:t>
      </w:r>
    </w:p>
    <w:p w14:paraId="37085D68" w14:textId="77777777" w:rsidR="00331BF0" w:rsidRPr="008D76B4" w:rsidRDefault="00331BF0" w:rsidP="00331BF0">
      <w:r w:rsidRPr="008D76B4">
        <w:t xml:space="preserve">This mechanism departs from the other key derivation mechanisms in Cryptoki in its returned information. For most key-derivation mechanisms, </w:t>
      </w:r>
      <w:r w:rsidRPr="008D76B4">
        <w:rPr>
          <w:b/>
        </w:rPr>
        <w:t>C_DeriveKey</w:t>
      </w:r>
      <w:r w:rsidRPr="008D76B4">
        <w:t xml:space="preserve"> returns a single key handle as a result of a successful completion. However, since the </w:t>
      </w:r>
      <w:r w:rsidRPr="008D76B4">
        <w:rPr>
          <w:b/>
        </w:rPr>
        <w:t>CKM_SSL3_KEY_AND_MAC_DERIVE</w:t>
      </w:r>
      <w:r w:rsidRPr="008D76B4">
        <w:t xml:space="preserve"> mechanism returns all of its key handles in the </w:t>
      </w:r>
      <w:r w:rsidRPr="008D76B4">
        <w:rPr>
          <w:b/>
        </w:rPr>
        <w:t>CK_SSL3_KEY_MAT_OUT</w:t>
      </w:r>
      <w:r w:rsidRPr="008D76B4">
        <w:t xml:space="preserve"> structure pointed to by the </w:t>
      </w:r>
      <w:r w:rsidRPr="008D76B4">
        <w:rPr>
          <w:b/>
        </w:rPr>
        <w:t>CK_SSL3_KEY_MAT_PARAMS</w:t>
      </w:r>
      <w:r w:rsidRPr="008D76B4">
        <w:t xml:space="preserve"> structure specified as the mechanism parameter, the parameter </w:t>
      </w:r>
      <w:r w:rsidRPr="008D76B4">
        <w:rPr>
          <w:i/>
        </w:rPr>
        <w:t>phKey</w:t>
      </w:r>
      <w:r w:rsidRPr="008D76B4">
        <w:t xml:space="preserve"> passed to </w:t>
      </w:r>
      <w:r w:rsidRPr="008D76B4">
        <w:rPr>
          <w:b/>
        </w:rPr>
        <w:t>C_DeriveKey</w:t>
      </w:r>
      <w:r w:rsidRPr="008D76B4">
        <w:t xml:space="preserve"> is unnecessary, and should be a NULL_PTR.</w:t>
      </w:r>
    </w:p>
    <w:p w14:paraId="56F43087" w14:textId="77777777" w:rsidR="00331BF0" w:rsidRPr="008D76B4" w:rsidRDefault="00331BF0" w:rsidP="00331BF0">
      <w:r w:rsidRPr="008D76B4">
        <w:lastRenderedPageBreak/>
        <w:t xml:space="preserve">If a call to </w:t>
      </w:r>
      <w:r w:rsidRPr="008D76B4">
        <w:rPr>
          <w:b/>
        </w:rPr>
        <w:t>C_DeriveKey</w:t>
      </w:r>
      <w:r w:rsidRPr="008D76B4">
        <w:t xml:space="preserve"> with this mechanism fails, then </w:t>
      </w:r>
      <w:r w:rsidRPr="008D76B4">
        <w:rPr>
          <w:i/>
        </w:rPr>
        <w:t>none</w:t>
      </w:r>
      <w:r w:rsidRPr="008D76B4">
        <w:t xml:space="preserve"> of the four keys will be created on the token.</w:t>
      </w:r>
    </w:p>
    <w:p w14:paraId="70F68B66" w14:textId="77777777" w:rsidR="00331BF0" w:rsidRPr="008D76B4" w:rsidRDefault="00331BF0" w:rsidP="000234AE">
      <w:pPr>
        <w:pStyle w:val="Heading3"/>
        <w:numPr>
          <w:ilvl w:val="2"/>
          <w:numId w:val="2"/>
        </w:numPr>
        <w:tabs>
          <w:tab w:val="num" w:pos="720"/>
        </w:tabs>
      </w:pPr>
      <w:bookmarkStart w:id="5888" w:name="_Toc228894790"/>
      <w:bookmarkStart w:id="5889" w:name="_Toc228807330"/>
      <w:bookmarkStart w:id="5890" w:name="_Toc72656470"/>
      <w:bookmarkStart w:id="5891" w:name="_Toc405794940"/>
      <w:bookmarkStart w:id="5892" w:name="_Toc370634569"/>
      <w:bookmarkStart w:id="5893" w:name="_Toc391471282"/>
      <w:bookmarkStart w:id="5894" w:name="_Toc395187920"/>
      <w:bookmarkStart w:id="5895" w:name="_Toc416960166"/>
      <w:bookmarkStart w:id="5896" w:name="_Toc8118450"/>
      <w:bookmarkStart w:id="5897" w:name="_Toc30061425"/>
      <w:bookmarkStart w:id="5898" w:name="_Toc90376678"/>
      <w:bookmarkStart w:id="5899" w:name="_Toc111203663"/>
      <w:r w:rsidRPr="008D76B4">
        <w:t>MD5 MACing in SSL 3.0</w:t>
      </w:r>
      <w:bookmarkEnd w:id="5888"/>
      <w:bookmarkEnd w:id="5889"/>
      <w:bookmarkEnd w:id="5890"/>
      <w:bookmarkEnd w:id="5891"/>
      <w:bookmarkEnd w:id="5892"/>
      <w:bookmarkEnd w:id="5893"/>
      <w:bookmarkEnd w:id="5894"/>
      <w:bookmarkEnd w:id="5895"/>
      <w:bookmarkEnd w:id="5896"/>
      <w:bookmarkEnd w:id="5897"/>
      <w:bookmarkEnd w:id="5898"/>
      <w:bookmarkEnd w:id="5899"/>
    </w:p>
    <w:p w14:paraId="3D4EB886" w14:textId="77777777" w:rsidR="00331BF0" w:rsidRPr="008D76B4" w:rsidRDefault="00331BF0" w:rsidP="00331BF0">
      <w:r w:rsidRPr="008D76B4">
        <w:t xml:space="preserve">MD5 MACing in SSL3.0, denoted </w:t>
      </w:r>
      <w:r w:rsidRPr="008D76B4">
        <w:rPr>
          <w:b/>
        </w:rPr>
        <w:t>CKM_SSL3_MD5_MAC</w:t>
      </w:r>
      <w:r w:rsidRPr="008D76B4">
        <w:t>, is a mechanism for single- and multiple-part signatures (data authentication) and verification using MD5, based on the SSL 3.0 protocol. This technique is very similar to the HMAC technique.</w:t>
      </w:r>
    </w:p>
    <w:p w14:paraId="1009B8E3" w14:textId="77777777" w:rsidR="00331BF0" w:rsidRPr="008D76B4" w:rsidRDefault="00331BF0" w:rsidP="00331BF0">
      <w:r w:rsidRPr="008D76B4">
        <w:t xml:space="preserve">It has a parameter, a </w:t>
      </w:r>
      <w:r w:rsidRPr="008D76B4">
        <w:rPr>
          <w:b/>
        </w:rPr>
        <w:t>CK_MAC_GENERAL_PARAMS</w:t>
      </w:r>
      <w:r w:rsidRPr="008D76B4">
        <w:t>, which specifies the length in bytes of the signatures produced by this mechanism.</w:t>
      </w:r>
    </w:p>
    <w:p w14:paraId="60068586" w14:textId="77777777" w:rsidR="00331BF0" w:rsidRPr="008D76B4" w:rsidRDefault="00331BF0" w:rsidP="00331BF0">
      <w:r w:rsidRPr="008D76B4">
        <w:t>Constraints on key types and the length of input and output data are summarized in the following table:</w:t>
      </w:r>
    </w:p>
    <w:p w14:paraId="753D5432" w14:textId="64078631" w:rsidR="00331BF0" w:rsidRPr="008D76B4" w:rsidRDefault="00331BF0" w:rsidP="00331BF0">
      <w:pPr>
        <w:pStyle w:val="Caption"/>
      </w:pPr>
      <w:bookmarkStart w:id="5900" w:name="_Toc228807552"/>
      <w:bookmarkStart w:id="5901" w:name="_Toc405795059"/>
      <w:bookmarkStart w:id="5902" w:name="_Toc2585351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186</w:t>
      </w:r>
      <w:r w:rsidRPr="008D76B4">
        <w:rPr>
          <w:szCs w:val="18"/>
        </w:rPr>
        <w:fldChar w:fldCharType="end"/>
      </w:r>
      <w:r w:rsidRPr="008D76B4">
        <w:t>, MD5 MACing in SSL 3.0: Key And Data Length</w:t>
      </w:r>
      <w:bookmarkEnd w:id="5900"/>
      <w:bookmarkEnd w:id="5901"/>
      <w:bookmarkEnd w:id="590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350"/>
        <w:gridCol w:w="2880"/>
      </w:tblGrid>
      <w:tr w:rsidR="00331BF0" w:rsidRPr="008D76B4" w14:paraId="67F9F175"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4CD3FF4B"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7BF5C745"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1EEA98E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2880" w:type="dxa"/>
            <w:tcBorders>
              <w:top w:val="single" w:sz="12" w:space="0" w:color="000000"/>
              <w:left w:val="single" w:sz="6" w:space="0" w:color="000000"/>
              <w:bottom w:val="nil"/>
              <w:right w:val="single" w:sz="12" w:space="0" w:color="000000"/>
            </w:tcBorders>
            <w:hideMark/>
          </w:tcPr>
          <w:p w14:paraId="28F8B30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4A47B8DB"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7AB0F961"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725C034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tc>
        <w:tc>
          <w:tcPr>
            <w:tcW w:w="1350" w:type="dxa"/>
            <w:tcBorders>
              <w:top w:val="single" w:sz="6" w:space="0" w:color="000000"/>
              <w:left w:val="single" w:sz="6" w:space="0" w:color="000000"/>
              <w:bottom w:val="single" w:sz="6" w:space="0" w:color="000000"/>
              <w:right w:val="single" w:sz="6" w:space="0" w:color="000000"/>
            </w:tcBorders>
            <w:hideMark/>
          </w:tcPr>
          <w:p w14:paraId="4EF7DE5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880" w:type="dxa"/>
            <w:tcBorders>
              <w:top w:val="single" w:sz="6" w:space="0" w:color="000000"/>
              <w:left w:val="single" w:sz="6" w:space="0" w:color="000000"/>
              <w:bottom w:val="single" w:sz="6" w:space="0" w:color="000000"/>
              <w:right w:val="single" w:sz="12" w:space="0" w:color="000000"/>
            </w:tcBorders>
            <w:hideMark/>
          </w:tcPr>
          <w:p w14:paraId="1618A39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4-8, depending on parameters</w:t>
            </w:r>
          </w:p>
        </w:tc>
      </w:tr>
      <w:tr w:rsidR="00331BF0" w:rsidRPr="008D76B4" w14:paraId="47893A81"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3C8B98D4"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5272CCB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tc>
        <w:tc>
          <w:tcPr>
            <w:tcW w:w="1350" w:type="dxa"/>
            <w:tcBorders>
              <w:top w:val="single" w:sz="6" w:space="0" w:color="000000"/>
              <w:left w:val="single" w:sz="6" w:space="0" w:color="000000"/>
              <w:bottom w:val="single" w:sz="12" w:space="0" w:color="000000"/>
              <w:right w:val="single" w:sz="6" w:space="0" w:color="000000"/>
            </w:tcBorders>
            <w:hideMark/>
          </w:tcPr>
          <w:p w14:paraId="192552B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880" w:type="dxa"/>
            <w:tcBorders>
              <w:top w:val="single" w:sz="6" w:space="0" w:color="000000"/>
              <w:left w:val="single" w:sz="6" w:space="0" w:color="000000"/>
              <w:bottom w:val="single" w:sz="12" w:space="0" w:color="000000"/>
              <w:right w:val="single" w:sz="12" w:space="0" w:color="000000"/>
            </w:tcBorders>
            <w:hideMark/>
          </w:tcPr>
          <w:p w14:paraId="47E2169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4-8, depending on parameters</w:t>
            </w:r>
          </w:p>
        </w:tc>
      </w:tr>
    </w:tbl>
    <w:p w14:paraId="769641AC"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generic secret key sizes, in bits.</w:t>
      </w:r>
    </w:p>
    <w:p w14:paraId="7D626961" w14:textId="77777777" w:rsidR="00331BF0" w:rsidRPr="008D76B4" w:rsidRDefault="00331BF0" w:rsidP="000234AE">
      <w:pPr>
        <w:pStyle w:val="Heading3"/>
        <w:numPr>
          <w:ilvl w:val="2"/>
          <w:numId w:val="2"/>
        </w:numPr>
        <w:tabs>
          <w:tab w:val="num" w:pos="720"/>
        </w:tabs>
      </w:pPr>
      <w:bookmarkStart w:id="5903" w:name="_Toc228894791"/>
      <w:bookmarkStart w:id="5904" w:name="_Toc228807331"/>
      <w:bookmarkStart w:id="5905" w:name="_Toc72656471"/>
      <w:bookmarkStart w:id="5906" w:name="_Toc405794941"/>
      <w:bookmarkStart w:id="5907" w:name="_Toc370634570"/>
      <w:bookmarkStart w:id="5908" w:name="_Toc391471283"/>
      <w:bookmarkStart w:id="5909" w:name="_Toc395187921"/>
      <w:bookmarkStart w:id="5910" w:name="_Toc416960167"/>
      <w:bookmarkStart w:id="5911" w:name="_Toc8118451"/>
      <w:bookmarkStart w:id="5912" w:name="_Toc30061426"/>
      <w:bookmarkStart w:id="5913" w:name="_Toc90376679"/>
      <w:bookmarkStart w:id="5914" w:name="_Toc111203664"/>
      <w:r w:rsidRPr="008D76B4">
        <w:t>SHA-1 MACing in SSL 3.0</w:t>
      </w:r>
      <w:bookmarkEnd w:id="5903"/>
      <w:bookmarkEnd w:id="5904"/>
      <w:bookmarkEnd w:id="5905"/>
      <w:bookmarkEnd w:id="5906"/>
      <w:bookmarkEnd w:id="5907"/>
      <w:bookmarkEnd w:id="5908"/>
      <w:bookmarkEnd w:id="5909"/>
      <w:bookmarkEnd w:id="5910"/>
      <w:bookmarkEnd w:id="5911"/>
      <w:bookmarkEnd w:id="5912"/>
      <w:bookmarkEnd w:id="5913"/>
      <w:bookmarkEnd w:id="5914"/>
    </w:p>
    <w:p w14:paraId="43719EDB" w14:textId="77777777" w:rsidR="00331BF0" w:rsidRPr="008D76B4" w:rsidRDefault="00331BF0" w:rsidP="00331BF0">
      <w:r w:rsidRPr="008D76B4">
        <w:t xml:space="preserve">SHA-1 MACing in SSL3.0, denoted </w:t>
      </w:r>
      <w:r w:rsidRPr="008D76B4">
        <w:rPr>
          <w:b/>
        </w:rPr>
        <w:t>CKM_SSL3_SHA1_MAC</w:t>
      </w:r>
      <w:r w:rsidRPr="008D76B4">
        <w:t>, is a mechanism for single- and multiple-part signatures (data authentication) and verification using SHA-1, based on the SSL 3.0 protocol. This technique is very similar to the HMAC technique.</w:t>
      </w:r>
    </w:p>
    <w:p w14:paraId="78E811B2" w14:textId="77777777" w:rsidR="00331BF0" w:rsidRPr="008D76B4" w:rsidRDefault="00331BF0" w:rsidP="00331BF0">
      <w:r w:rsidRPr="008D76B4">
        <w:t xml:space="preserve">It has a parameter, a </w:t>
      </w:r>
      <w:r w:rsidRPr="008D76B4">
        <w:rPr>
          <w:b/>
        </w:rPr>
        <w:t>CK_MAC_GENERAL_PARAMS</w:t>
      </w:r>
      <w:r w:rsidRPr="008D76B4">
        <w:t>, which specifies the length in bytes of the signatures produced by this mechanism.</w:t>
      </w:r>
    </w:p>
    <w:p w14:paraId="79FBC735" w14:textId="77777777" w:rsidR="00331BF0" w:rsidRPr="008D76B4" w:rsidRDefault="00331BF0" w:rsidP="00331BF0">
      <w:r w:rsidRPr="008D76B4">
        <w:t>Constraints on key types and the length of input and output data are summarized in the following table:</w:t>
      </w:r>
    </w:p>
    <w:p w14:paraId="4B162BAC" w14:textId="187E8864" w:rsidR="00331BF0" w:rsidRPr="008D76B4" w:rsidRDefault="00331BF0" w:rsidP="00331BF0">
      <w:pPr>
        <w:pStyle w:val="Caption"/>
      </w:pPr>
      <w:bookmarkStart w:id="5915" w:name="_Toc228807553"/>
      <w:bookmarkStart w:id="5916" w:name="_Toc405795060"/>
      <w:bookmarkStart w:id="5917" w:name="_Toc2585351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187</w:t>
      </w:r>
      <w:r w:rsidRPr="008D76B4">
        <w:rPr>
          <w:szCs w:val="18"/>
        </w:rPr>
        <w:fldChar w:fldCharType="end"/>
      </w:r>
      <w:r w:rsidRPr="008D76B4">
        <w:t>, SHA-1 MACing in SSL 3.0: Key And Data Length</w:t>
      </w:r>
      <w:bookmarkEnd w:id="5915"/>
      <w:bookmarkEnd w:id="5916"/>
      <w:bookmarkEnd w:id="591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530"/>
        <w:gridCol w:w="1620"/>
        <w:gridCol w:w="1170"/>
        <w:gridCol w:w="3060"/>
      </w:tblGrid>
      <w:tr w:rsidR="00331BF0" w:rsidRPr="008D76B4" w14:paraId="2F0425A6" w14:textId="77777777" w:rsidTr="007B527B">
        <w:trPr>
          <w:tblHeader/>
        </w:trPr>
        <w:tc>
          <w:tcPr>
            <w:tcW w:w="1530" w:type="dxa"/>
            <w:tcBorders>
              <w:top w:val="single" w:sz="12" w:space="0" w:color="000000"/>
              <w:left w:val="single" w:sz="12" w:space="0" w:color="000000"/>
              <w:bottom w:val="nil"/>
              <w:right w:val="single" w:sz="6" w:space="0" w:color="000000"/>
            </w:tcBorders>
            <w:hideMark/>
          </w:tcPr>
          <w:p w14:paraId="2C964339"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620" w:type="dxa"/>
            <w:tcBorders>
              <w:top w:val="single" w:sz="12" w:space="0" w:color="000000"/>
              <w:left w:val="single" w:sz="6" w:space="0" w:color="000000"/>
              <w:bottom w:val="nil"/>
              <w:right w:val="single" w:sz="6" w:space="0" w:color="000000"/>
            </w:tcBorders>
            <w:hideMark/>
          </w:tcPr>
          <w:p w14:paraId="1B9D9E1A"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170" w:type="dxa"/>
            <w:tcBorders>
              <w:top w:val="single" w:sz="12" w:space="0" w:color="000000"/>
              <w:left w:val="single" w:sz="6" w:space="0" w:color="000000"/>
              <w:bottom w:val="nil"/>
              <w:right w:val="single" w:sz="6" w:space="0" w:color="000000"/>
            </w:tcBorders>
            <w:hideMark/>
          </w:tcPr>
          <w:p w14:paraId="08C70E5C"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060" w:type="dxa"/>
            <w:tcBorders>
              <w:top w:val="single" w:sz="12" w:space="0" w:color="000000"/>
              <w:left w:val="single" w:sz="6" w:space="0" w:color="000000"/>
              <w:bottom w:val="nil"/>
              <w:right w:val="single" w:sz="12" w:space="0" w:color="000000"/>
            </w:tcBorders>
            <w:hideMark/>
          </w:tcPr>
          <w:p w14:paraId="577E9AC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238B10ED" w14:textId="77777777" w:rsidTr="007B527B">
        <w:tc>
          <w:tcPr>
            <w:tcW w:w="1530" w:type="dxa"/>
            <w:tcBorders>
              <w:top w:val="single" w:sz="6" w:space="0" w:color="000000"/>
              <w:left w:val="single" w:sz="12" w:space="0" w:color="000000"/>
              <w:bottom w:val="single" w:sz="6" w:space="0" w:color="000000"/>
              <w:right w:val="single" w:sz="6" w:space="0" w:color="000000"/>
            </w:tcBorders>
            <w:hideMark/>
          </w:tcPr>
          <w:p w14:paraId="4D251FFB"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1620" w:type="dxa"/>
            <w:tcBorders>
              <w:top w:val="single" w:sz="6" w:space="0" w:color="000000"/>
              <w:left w:val="single" w:sz="6" w:space="0" w:color="000000"/>
              <w:bottom w:val="single" w:sz="6" w:space="0" w:color="000000"/>
              <w:right w:val="single" w:sz="6" w:space="0" w:color="000000"/>
            </w:tcBorders>
            <w:hideMark/>
          </w:tcPr>
          <w:p w14:paraId="2448AF6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tc>
        <w:tc>
          <w:tcPr>
            <w:tcW w:w="1170" w:type="dxa"/>
            <w:tcBorders>
              <w:top w:val="single" w:sz="6" w:space="0" w:color="000000"/>
              <w:left w:val="single" w:sz="6" w:space="0" w:color="000000"/>
              <w:bottom w:val="single" w:sz="6" w:space="0" w:color="000000"/>
              <w:right w:val="single" w:sz="6" w:space="0" w:color="000000"/>
            </w:tcBorders>
            <w:hideMark/>
          </w:tcPr>
          <w:p w14:paraId="137D1C3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060" w:type="dxa"/>
            <w:tcBorders>
              <w:top w:val="single" w:sz="6" w:space="0" w:color="000000"/>
              <w:left w:val="single" w:sz="6" w:space="0" w:color="000000"/>
              <w:bottom w:val="single" w:sz="6" w:space="0" w:color="000000"/>
              <w:right w:val="single" w:sz="12" w:space="0" w:color="000000"/>
            </w:tcBorders>
            <w:hideMark/>
          </w:tcPr>
          <w:p w14:paraId="41B04D1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4-8, depending on parameters</w:t>
            </w:r>
          </w:p>
        </w:tc>
      </w:tr>
      <w:tr w:rsidR="00331BF0" w:rsidRPr="008D76B4" w14:paraId="7F4B5B0D" w14:textId="77777777" w:rsidTr="007B527B">
        <w:tc>
          <w:tcPr>
            <w:tcW w:w="1530" w:type="dxa"/>
            <w:tcBorders>
              <w:top w:val="single" w:sz="6" w:space="0" w:color="000000"/>
              <w:left w:val="single" w:sz="12" w:space="0" w:color="000000"/>
              <w:bottom w:val="single" w:sz="12" w:space="0" w:color="000000"/>
              <w:right w:val="single" w:sz="6" w:space="0" w:color="000000"/>
            </w:tcBorders>
            <w:hideMark/>
          </w:tcPr>
          <w:p w14:paraId="29152133"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1620" w:type="dxa"/>
            <w:tcBorders>
              <w:top w:val="single" w:sz="6" w:space="0" w:color="000000"/>
              <w:left w:val="single" w:sz="6" w:space="0" w:color="000000"/>
              <w:bottom w:val="single" w:sz="12" w:space="0" w:color="000000"/>
              <w:right w:val="single" w:sz="6" w:space="0" w:color="000000"/>
            </w:tcBorders>
            <w:hideMark/>
          </w:tcPr>
          <w:p w14:paraId="2AA777D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generic secret</w:t>
            </w:r>
          </w:p>
        </w:tc>
        <w:tc>
          <w:tcPr>
            <w:tcW w:w="1170" w:type="dxa"/>
            <w:tcBorders>
              <w:top w:val="single" w:sz="6" w:space="0" w:color="000000"/>
              <w:left w:val="single" w:sz="6" w:space="0" w:color="000000"/>
              <w:bottom w:val="single" w:sz="12" w:space="0" w:color="000000"/>
              <w:right w:val="single" w:sz="6" w:space="0" w:color="000000"/>
            </w:tcBorders>
            <w:hideMark/>
          </w:tcPr>
          <w:p w14:paraId="75AD7CE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060" w:type="dxa"/>
            <w:tcBorders>
              <w:top w:val="single" w:sz="6" w:space="0" w:color="000000"/>
              <w:left w:val="single" w:sz="6" w:space="0" w:color="000000"/>
              <w:bottom w:val="single" w:sz="12" w:space="0" w:color="000000"/>
              <w:right w:val="single" w:sz="12" w:space="0" w:color="000000"/>
            </w:tcBorders>
            <w:hideMark/>
          </w:tcPr>
          <w:p w14:paraId="1B9D5ED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4-8, depending on parameters</w:t>
            </w:r>
          </w:p>
        </w:tc>
      </w:tr>
    </w:tbl>
    <w:p w14:paraId="08F10DD8"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generic secret key sizes, in bits.</w:t>
      </w:r>
    </w:p>
    <w:p w14:paraId="22ACBE5C" w14:textId="77777777" w:rsidR="00331BF0" w:rsidRPr="008D76B4" w:rsidRDefault="00331BF0" w:rsidP="000234AE">
      <w:pPr>
        <w:pStyle w:val="Heading2"/>
        <w:numPr>
          <w:ilvl w:val="1"/>
          <w:numId w:val="2"/>
        </w:numPr>
        <w:tabs>
          <w:tab w:val="num" w:pos="576"/>
        </w:tabs>
      </w:pPr>
      <w:bookmarkStart w:id="5918" w:name="_Toc228894792"/>
      <w:bookmarkStart w:id="5919" w:name="_Toc228807332"/>
      <w:bookmarkStart w:id="5920" w:name="_Toc72656472"/>
      <w:bookmarkStart w:id="5921" w:name="_Toc370634571"/>
      <w:bookmarkStart w:id="5922" w:name="_Toc391471284"/>
      <w:bookmarkStart w:id="5923" w:name="_Toc395187922"/>
      <w:bookmarkStart w:id="5924" w:name="_Toc416960168"/>
      <w:bookmarkStart w:id="5925" w:name="_Toc8118452"/>
      <w:bookmarkStart w:id="5926" w:name="_Toc30061427"/>
      <w:bookmarkStart w:id="5927" w:name="_Toc90376680"/>
      <w:bookmarkStart w:id="5928" w:name="_Toc111203665"/>
      <w:r w:rsidRPr="008D76B4">
        <w:t>TLS</w:t>
      </w:r>
      <w:bookmarkEnd w:id="5918"/>
      <w:bookmarkEnd w:id="5919"/>
      <w:bookmarkEnd w:id="5920"/>
      <w:r w:rsidRPr="008D76B4">
        <w:t xml:space="preserve"> 1.2 Mechanisms</w:t>
      </w:r>
      <w:bookmarkEnd w:id="5921"/>
      <w:bookmarkEnd w:id="5922"/>
      <w:bookmarkEnd w:id="5923"/>
      <w:bookmarkEnd w:id="5924"/>
      <w:bookmarkEnd w:id="5925"/>
      <w:bookmarkEnd w:id="5926"/>
      <w:bookmarkEnd w:id="5927"/>
      <w:bookmarkEnd w:id="5928"/>
    </w:p>
    <w:p w14:paraId="580F8D50" w14:textId="77777777" w:rsidR="00331BF0" w:rsidRPr="008D76B4" w:rsidRDefault="00331BF0" w:rsidP="00331BF0">
      <w:r w:rsidRPr="008D76B4">
        <w:t xml:space="preserve">Details for TLS 1.2 and its key derivation and MAC mechanisms can be found in [TLS12]. TLS 1.2 mechanisms differ from TLS 1.0 and 1.1 mechanisms in that the base hash used in the underlying TLS PRF (pseudo-random function) can be negotiated. Therefore each mechanism parameter for the TLS 1.2 mechanisms contains a new value in the parameters structure to specify the hash function. </w:t>
      </w:r>
    </w:p>
    <w:p w14:paraId="67AD1140" w14:textId="77777777" w:rsidR="00331BF0" w:rsidRPr="008D76B4" w:rsidRDefault="00331BF0" w:rsidP="00331BF0">
      <w:r w:rsidRPr="008D76B4">
        <w:t xml:space="preserve">This section also specifies CKM_TLS12_MAC which should be used in place of </w:t>
      </w:r>
      <w:r w:rsidRPr="008D76B4">
        <w:rPr>
          <w:b/>
        </w:rPr>
        <w:t>CKM_TLS_PRF</w:t>
      </w:r>
      <w:r w:rsidRPr="008D76B4">
        <w:t xml:space="preserve"> to calculate the verify_data in the TLS "finished" message.</w:t>
      </w:r>
    </w:p>
    <w:p w14:paraId="757BA042" w14:textId="77777777" w:rsidR="00331BF0" w:rsidRPr="008D76B4" w:rsidRDefault="00331BF0" w:rsidP="00331BF0">
      <w:r w:rsidRPr="008D76B4">
        <w:t xml:space="preserve">This section also specifies </w:t>
      </w:r>
      <w:r w:rsidRPr="008D76B4">
        <w:rPr>
          <w:b/>
        </w:rPr>
        <w:t>CKM_TLS_KDF</w:t>
      </w:r>
      <w:r w:rsidRPr="008D76B4">
        <w:t xml:space="preserve"> that can be used in place of </w:t>
      </w:r>
      <w:r w:rsidRPr="008D76B4">
        <w:rPr>
          <w:b/>
        </w:rPr>
        <w:t>CKM_TLS_PRF</w:t>
      </w:r>
      <w:r w:rsidRPr="008D76B4">
        <w:t xml:space="preserve"> to implement key material exporters.</w:t>
      </w:r>
    </w:p>
    <w:p w14:paraId="22C00647" w14:textId="77777777" w:rsidR="00331BF0" w:rsidRPr="008D76B4" w:rsidRDefault="00331BF0" w:rsidP="00331BF0">
      <w:pPr>
        <w:rPr>
          <w:i/>
          <w:sz w:val="18"/>
          <w:szCs w:val="18"/>
        </w:rPr>
      </w:pPr>
    </w:p>
    <w:p w14:paraId="3BBDA6D6" w14:textId="22437101" w:rsidR="00331BF0" w:rsidRPr="008D76B4" w:rsidRDefault="00331BF0" w:rsidP="00331BF0">
      <w:bookmarkStart w:id="5929" w:name="_Toc2585352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188</w:t>
      </w:r>
      <w:r w:rsidRPr="008D76B4">
        <w:rPr>
          <w:i/>
          <w:sz w:val="18"/>
          <w:szCs w:val="18"/>
        </w:rPr>
        <w:fldChar w:fldCharType="end"/>
      </w:r>
      <w:r w:rsidRPr="008D76B4">
        <w:rPr>
          <w:i/>
          <w:sz w:val="18"/>
          <w:szCs w:val="18"/>
        </w:rPr>
        <w:t>, TLS 1.2 Mechanisms vs. Functions</w:t>
      </w:r>
      <w:bookmarkEnd w:id="5929"/>
    </w:p>
    <w:tbl>
      <w:tblPr>
        <w:tblW w:w="9777"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087"/>
        <w:gridCol w:w="975"/>
        <w:gridCol w:w="786"/>
        <w:gridCol w:w="581"/>
        <w:gridCol w:w="842"/>
        <w:gridCol w:w="675"/>
        <w:gridCol w:w="964"/>
        <w:gridCol w:w="867"/>
      </w:tblGrid>
      <w:tr w:rsidR="00331BF0" w:rsidRPr="008D76B4" w14:paraId="6A6A18DC" w14:textId="77777777" w:rsidTr="007B527B">
        <w:trPr>
          <w:tblHeader/>
        </w:trPr>
        <w:tc>
          <w:tcPr>
            <w:tcW w:w="4087" w:type="dxa"/>
            <w:tcBorders>
              <w:top w:val="single" w:sz="12" w:space="0" w:color="000000"/>
              <w:left w:val="single" w:sz="12" w:space="0" w:color="000000"/>
              <w:bottom w:val="nil"/>
              <w:right w:val="single" w:sz="6" w:space="0" w:color="000000"/>
            </w:tcBorders>
          </w:tcPr>
          <w:p w14:paraId="75B63FCC" w14:textId="77777777" w:rsidR="00331BF0" w:rsidRPr="008D76B4" w:rsidRDefault="00331BF0" w:rsidP="007B527B">
            <w:pPr>
              <w:pStyle w:val="TableSmallFont"/>
              <w:jc w:val="left"/>
              <w:rPr>
                <w:rFonts w:ascii="Arial" w:hAnsi="Arial" w:cs="Arial"/>
                <w:sz w:val="20"/>
              </w:rPr>
            </w:pPr>
            <w:bookmarkStart w:id="5930" w:name="_Toc72656473"/>
          </w:p>
        </w:tc>
        <w:tc>
          <w:tcPr>
            <w:tcW w:w="5690" w:type="dxa"/>
            <w:gridSpan w:val="7"/>
            <w:tcBorders>
              <w:top w:val="single" w:sz="12" w:space="0" w:color="000000"/>
              <w:left w:val="single" w:sz="6" w:space="0" w:color="000000"/>
              <w:bottom w:val="single" w:sz="6" w:space="0" w:color="000000"/>
              <w:right w:val="single" w:sz="12" w:space="0" w:color="000000"/>
            </w:tcBorders>
            <w:hideMark/>
          </w:tcPr>
          <w:p w14:paraId="6BBA7010"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6C6756F2" w14:textId="77777777" w:rsidTr="007B527B">
        <w:trPr>
          <w:tblHeader/>
        </w:trPr>
        <w:tc>
          <w:tcPr>
            <w:tcW w:w="4087" w:type="dxa"/>
            <w:tcBorders>
              <w:top w:val="nil"/>
              <w:left w:val="single" w:sz="12" w:space="0" w:color="000000"/>
              <w:bottom w:val="single" w:sz="6" w:space="0" w:color="000000"/>
              <w:right w:val="single" w:sz="6" w:space="0" w:color="000000"/>
            </w:tcBorders>
          </w:tcPr>
          <w:p w14:paraId="0348A44A" w14:textId="77777777" w:rsidR="00331BF0" w:rsidRPr="008D76B4" w:rsidRDefault="00331BF0" w:rsidP="007B527B">
            <w:pPr>
              <w:pStyle w:val="TableSmallFont"/>
              <w:jc w:val="left"/>
              <w:rPr>
                <w:rFonts w:ascii="Arial" w:hAnsi="Arial" w:cs="Arial"/>
                <w:b/>
                <w:sz w:val="20"/>
              </w:rPr>
            </w:pPr>
          </w:p>
          <w:p w14:paraId="14D361BC"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0C591B48"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5178433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DB684D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2E1233D9"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0B5BD13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C760C76"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37C8F0C5"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32C9909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9BD5861"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6FF48BC7" w14:textId="77777777" w:rsidR="00331BF0" w:rsidRPr="008D76B4" w:rsidRDefault="00331BF0" w:rsidP="007B527B">
            <w:pPr>
              <w:pStyle w:val="TableSmallFont"/>
              <w:rPr>
                <w:rFonts w:ascii="Arial" w:hAnsi="Arial" w:cs="Arial"/>
                <w:b/>
                <w:sz w:val="20"/>
              </w:rPr>
            </w:pPr>
          </w:p>
          <w:p w14:paraId="13A34BF4"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7AA59073"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3CA3908D"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69ED45F7"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4EA1FF47"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37CB2BDF"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085EE52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B88D1AB"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67" w:type="dxa"/>
            <w:tcBorders>
              <w:top w:val="single" w:sz="6" w:space="0" w:color="000000"/>
              <w:left w:val="single" w:sz="6" w:space="0" w:color="000000"/>
              <w:bottom w:val="single" w:sz="6" w:space="0" w:color="000000"/>
              <w:right w:val="single" w:sz="12" w:space="0" w:color="000000"/>
            </w:tcBorders>
          </w:tcPr>
          <w:p w14:paraId="0AE06D2F" w14:textId="77777777" w:rsidR="00331BF0" w:rsidRPr="008D76B4" w:rsidRDefault="00331BF0" w:rsidP="007B527B">
            <w:pPr>
              <w:pStyle w:val="TableSmallFont"/>
              <w:rPr>
                <w:rFonts w:ascii="Arial" w:hAnsi="Arial" w:cs="Arial"/>
                <w:b/>
                <w:sz w:val="20"/>
              </w:rPr>
            </w:pPr>
          </w:p>
          <w:p w14:paraId="5EC9524E"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3510612A" w14:textId="77777777" w:rsidTr="007B527B">
        <w:tc>
          <w:tcPr>
            <w:tcW w:w="4087" w:type="dxa"/>
            <w:tcBorders>
              <w:top w:val="single" w:sz="6" w:space="0" w:color="000000"/>
              <w:left w:val="single" w:sz="12" w:space="0" w:color="000000"/>
              <w:bottom w:val="single" w:sz="6" w:space="0" w:color="000000"/>
              <w:right w:val="single" w:sz="6" w:space="0" w:color="000000"/>
            </w:tcBorders>
            <w:hideMark/>
          </w:tcPr>
          <w:p w14:paraId="537F6F3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CKM_TLS12_MASTER_KEY_DERIVE</w:t>
            </w:r>
          </w:p>
        </w:tc>
        <w:tc>
          <w:tcPr>
            <w:tcW w:w="975" w:type="dxa"/>
            <w:tcBorders>
              <w:top w:val="single" w:sz="6" w:space="0" w:color="000000"/>
              <w:left w:val="single" w:sz="6" w:space="0" w:color="000000"/>
              <w:bottom w:val="single" w:sz="6" w:space="0" w:color="000000"/>
              <w:right w:val="single" w:sz="6" w:space="0" w:color="000000"/>
            </w:tcBorders>
          </w:tcPr>
          <w:p w14:paraId="5ADB2B3C"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25167FDB"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B33ACF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87FEA68"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1E506DBA"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E8E3929"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0133A36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2CB57B3A" w14:textId="77777777" w:rsidTr="007B527B">
        <w:tc>
          <w:tcPr>
            <w:tcW w:w="4087" w:type="dxa"/>
            <w:tcBorders>
              <w:top w:val="single" w:sz="6" w:space="0" w:color="000000"/>
              <w:left w:val="single" w:sz="12" w:space="0" w:color="000000"/>
              <w:bottom w:val="single" w:sz="6" w:space="0" w:color="000000"/>
              <w:right w:val="single" w:sz="6" w:space="0" w:color="000000"/>
            </w:tcBorders>
            <w:hideMark/>
          </w:tcPr>
          <w:p w14:paraId="506C4B5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CKM_TLS12_MASTER_KEY_DERIVE_DH</w:t>
            </w:r>
          </w:p>
        </w:tc>
        <w:tc>
          <w:tcPr>
            <w:tcW w:w="975" w:type="dxa"/>
            <w:tcBorders>
              <w:top w:val="single" w:sz="6" w:space="0" w:color="000000"/>
              <w:left w:val="single" w:sz="6" w:space="0" w:color="000000"/>
              <w:bottom w:val="single" w:sz="6" w:space="0" w:color="000000"/>
              <w:right w:val="single" w:sz="6" w:space="0" w:color="000000"/>
            </w:tcBorders>
          </w:tcPr>
          <w:p w14:paraId="65925D92"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3B1C84DA"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0217EB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007961D"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E16A9A2"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36767030"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78BAAE1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83FC746" w14:textId="77777777" w:rsidTr="007B527B">
        <w:tc>
          <w:tcPr>
            <w:tcW w:w="4087" w:type="dxa"/>
            <w:tcBorders>
              <w:top w:val="single" w:sz="6" w:space="0" w:color="000000"/>
              <w:left w:val="single" w:sz="12" w:space="0" w:color="000000"/>
              <w:bottom w:val="single" w:sz="6" w:space="0" w:color="000000"/>
              <w:right w:val="single" w:sz="6" w:space="0" w:color="000000"/>
            </w:tcBorders>
            <w:hideMark/>
          </w:tcPr>
          <w:p w14:paraId="4945360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CKM_TLS12_KEY_AND_MAC_DERIVE</w:t>
            </w:r>
          </w:p>
        </w:tc>
        <w:tc>
          <w:tcPr>
            <w:tcW w:w="975" w:type="dxa"/>
            <w:tcBorders>
              <w:top w:val="single" w:sz="6" w:space="0" w:color="000000"/>
              <w:left w:val="single" w:sz="6" w:space="0" w:color="000000"/>
              <w:bottom w:val="single" w:sz="6" w:space="0" w:color="000000"/>
              <w:right w:val="single" w:sz="6" w:space="0" w:color="000000"/>
            </w:tcBorders>
          </w:tcPr>
          <w:p w14:paraId="7F35F80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54798780"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5501AAE"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7D1C759A"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7D88078"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57C5483F"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hideMark/>
          </w:tcPr>
          <w:p w14:paraId="46716BC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58A7175E" w14:textId="77777777" w:rsidTr="007B527B">
        <w:tc>
          <w:tcPr>
            <w:tcW w:w="4087" w:type="dxa"/>
            <w:tcBorders>
              <w:top w:val="single" w:sz="6" w:space="0" w:color="000000"/>
              <w:left w:val="single" w:sz="12" w:space="0" w:color="000000"/>
              <w:bottom w:val="single" w:sz="6" w:space="0" w:color="000000"/>
              <w:right w:val="single" w:sz="6" w:space="0" w:color="000000"/>
            </w:tcBorders>
          </w:tcPr>
          <w:p w14:paraId="11CC7B1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CKM_TLS12_KEY_SAFE_DERIVE</w:t>
            </w:r>
          </w:p>
        </w:tc>
        <w:tc>
          <w:tcPr>
            <w:tcW w:w="975" w:type="dxa"/>
            <w:tcBorders>
              <w:top w:val="single" w:sz="6" w:space="0" w:color="000000"/>
              <w:left w:val="single" w:sz="6" w:space="0" w:color="000000"/>
              <w:bottom w:val="single" w:sz="6" w:space="0" w:color="000000"/>
              <w:right w:val="single" w:sz="6" w:space="0" w:color="000000"/>
            </w:tcBorders>
          </w:tcPr>
          <w:p w14:paraId="6C9AA660"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03ED913D"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4BE9750D"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563C4DC9"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280FE98"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9B4009D"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5988300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57C3D694" w14:textId="77777777" w:rsidTr="007B527B">
        <w:tc>
          <w:tcPr>
            <w:tcW w:w="4087" w:type="dxa"/>
            <w:tcBorders>
              <w:top w:val="single" w:sz="6" w:space="0" w:color="000000"/>
              <w:left w:val="single" w:sz="12" w:space="0" w:color="000000"/>
              <w:bottom w:val="single" w:sz="6" w:space="0" w:color="000000"/>
              <w:right w:val="single" w:sz="6" w:space="0" w:color="000000"/>
            </w:tcBorders>
          </w:tcPr>
          <w:p w14:paraId="1D384C0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CKM_TLS_KDF</w:t>
            </w:r>
          </w:p>
        </w:tc>
        <w:tc>
          <w:tcPr>
            <w:tcW w:w="975" w:type="dxa"/>
            <w:tcBorders>
              <w:top w:val="single" w:sz="6" w:space="0" w:color="000000"/>
              <w:left w:val="single" w:sz="6" w:space="0" w:color="000000"/>
              <w:bottom w:val="single" w:sz="6" w:space="0" w:color="000000"/>
              <w:right w:val="single" w:sz="6" w:space="0" w:color="000000"/>
            </w:tcBorders>
          </w:tcPr>
          <w:p w14:paraId="13C9DBC6"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420100FD"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3B8FBD62"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461196B"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6C18D5EA"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0FD36D1E"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3D0DDC2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3DD3B59A" w14:textId="77777777" w:rsidTr="007B527B">
        <w:tc>
          <w:tcPr>
            <w:tcW w:w="4087" w:type="dxa"/>
            <w:tcBorders>
              <w:top w:val="single" w:sz="6" w:space="0" w:color="000000"/>
              <w:left w:val="single" w:sz="12" w:space="0" w:color="000000"/>
              <w:bottom w:val="single" w:sz="6" w:space="0" w:color="000000"/>
              <w:right w:val="single" w:sz="6" w:space="0" w:color="000000"/>
            </w:tcBorders>
          </w:tcPr>
          <w:p w14:paraId="0F0BC2C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CKM_TLS12_MAC</w:t>
            </w:r>
          </w:p>
        </w:tc>
        <w:tc>
          <w:tcPr>
            <w:tcW w:w="975" w:type="dxa"/>
            <w:tcBorders>
              <w:top w:val="single" w:sz="6" w:space="0" w:color="000000"/>
              <w:left w:val="single" w:sz="6" w:space="0" w:color="000000"/>
              <w:bottom w:val="single" w:sz="6" w:space="0" w:color="000000"/>
              <w:right w:val="single" w:sz="6" w:space="0" w:color="000000"/>
            </w:tcBorders>
          </w:tcPr>
          <w:p w14:paraId="513B61E5"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6E276AB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81" w:type="dxa"/>
            <w:tcBorders>
              <w:top w:val="single" w:sz="6" w:space="0" w:color="000000"/>
              <w:left w:val="single" w:sz="6" w:space="0" w:color="000000"/>
              <w:bottom w:val="single" w:sz="6" w:space="0" w:color="000000"/>
              <w:right w:val="single" w:sz="6" w:space="0" w:color="000000"/>
            </w:tcBorders>
          </w:tcPr>
          <w:p w14:paraId="793647EB"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3272075F"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B918ADF"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9897229"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6" w:space="0" w:color="000000"/>
              <w:right w:val="single" w:sz="12" w:space="0" w:color="000000"/>
            </w:tcBorders>
          </w:tcPr>
          <w:p w14:paraId="28ED9757" w14:textId="77777777" w:rsidR="00331BF0" w:rsidRPr="008D76B4" w:rsidRDefault="00331BF0" w:rsidP="007B527B">
            <w:pPr>
              <w:pStyle w:val="TableSmallFont"/>
              <w:keepNext w:val="0"/>
              <w:rPr>
                <w:rFonts w:ascii="Arial" w:hAnsi="Arial" w:cs="Arial"/>
                <w:sz w:val="20"/>
              </w:rPr>
            </w:pPr>
          </w:p>
        </w:tc>
      </w:tr>
      <w:tr w:rsidR="00331BF0" w:rsidRPr="008D76B4" w14:paraId="750CD299" w14:textId="77777777" w:rsidTr="007B527B">
        <w:tc>
          <w:tcPr>
            <w:tcW w:w="4087" w:type="dxa"/>
            <w:tcBorders>
              <w:top w:val="single" w:sz="6" w:space="0" w:color="000000"/>
              <w:left w:val="single" w:sz="12" w:space="0" w:color="000000"/>
              <w:bottom w:val="single" w:sz="12" w:space="0" w:color="000000"/>
              <w:right w:val="single" w:sz="6" w:space="0" w:color="000000"/>
            </w:tcBorders>
          </w:tcPr>
          <w:p w14:paraId="7DEABC5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CKM_TLS12_KDF</w:t>
            </w:r>
          </w:p>
        </w:tc>
        <w:tc>
          <w:tcPr>
            <w:tcW w:w="975" w:type="dxa"/>
            <w:tcBorders>
              <w:top w:val="single" w:sz="6" w:space="0" w:color="000000"/>
              <w:left w:val="single" w:sz="6" w:space="0" w:color="000000"/>
              <w:bottom w:val="single" w:sz="12" w:space="0" w:color="000000"/>
              <w:right w:val="single" w:sz="6" w:space="0" w:color="000000"/>
            </w:tcBorders>
          </w:tcPr>
          <w:p w14:paraId="31486F49"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42E20BFA"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74F24218"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0CDE8F7A"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5132FF6E"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2C7DFD13" w14:textId="77777777" w:rsidR="00331BF0" w:rsidRPr="008D76B4" w:rsidRDefault="00331BF0" w:rsidP="007B527B">
            <w:pPr>
              <w:pStyle w:val="TableSmallFont"/>
              <w:keepNext w:val="0"/>
              <w:rPr>
                <w:rFonts w:ascii="Arial" w:hAnsi="Arial" w:cs="Arial"/>
                <w:sz w:val="20"/>
              </w:rPr>
            </w:pPr>
          </w:p>
        </w:tc>
        <w:tc>
          <w:tcPr>
            <w:tcW w:w="867" w:type="dxa"/>
            <w:tcBorders>
              <w:top w:val="single" w:sz="6" w:space="0" w:color="000000"/>
              <w:left w:val="single" w:sz="6" w:space="0" w:color="000000"/>
              <w:bottom w:val="single" w:sz="12" w:space="0" w:color="000000"/>
              <w:right w:val="single" w:sz="12" w:space="0" w:color="000000"/>
            </w:tcBorders>
          </w:tcPr>
          <w:p w14:paraId="78627AC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07F81B51" w14:textId="77777777" w:rsidR="00331BF0" w:rsidRPr="008D76B4" w:rsidRDefault="00331BF0" w:rsidP="000234AE">
      <w:pPr>
        <w:pStyle w:val="Heading3"/>
        <w:numPr>
          <w:ilvl w:val="2"/>
          <w:numId w:val="2"/>
        </w:numPr>
        <w:tabs>
          <w:tab w:val="num" w:pos="720"/>
        </w:tabs>
      </w:pPr>
      <w:bookmarkStart w:id="5931" w:name="_Toc228894793"/>
      <w:bookmarkStart w:id="5932" w:name="_Toc228807333"/>
      <w:bookmarkStart w:id="5933" w:name="_Toc370634572"/>
      <w:bookmarkStart w:id="5934" w:name="_Toc391471285"/>
      <w:bookmarkStart w:id="5935" w:name="_Toc395187923"/>
      <w:bookmarkStart w:id="5936" w:name="_Toc416960169"/>
      <w:bookmarkStart w:id="5937" w:name="_Toc8118453"/>
      <w:bookmarkStart w:id="5938" w:name="_Toc30061428"/>
      <w:bookmarkStart w:id="5939" w:name="_Toc90376681"/>
      <w:bookmarkStart w:id="5940" w:name="_Toc111203666"/>
      <w:r w:rsidRPr="008D76B4">
        <w:t>Definitions</w:t>
      </w:r>
      <w:bookmarkEnd w:id="5930"/>
      <w:bookmarkEnd w:id="5931"/>
      <w:bookmarkEnd w:id="5932"/>
      <w:bookmarkEnd w:id="5933"/>
      <w:bookmarkEnd w:id="5934"/>
      <w:bookmarkEnd w:id="5935"/>
      <w:bookmarkEnd w:id="5936"/>
      <w:bookmarkEnd w:id="5937"/>
      <w:bookmarkEnd w:id="5938"/>
      <w:bookmarkEnd w:id="5939"/>
      <w:bookmarkEnd w:id="5940"/>
    </w:p>
    <w:p w14:paraId="543C9CE9" w14:textId="77777777" w:rsidR="00331BF0" w:rsidRPr="008D76B4" w:rsidRDefault="00331BF0" w:rsidP="00331BF0">
      <w:r w:rsidRPr="008D76B4">
        <w:t>Mechanisms:</w:t>
      </w:r>
    </w:p>
    <w:p w14:paraId="345C701C" w14:textId="77777777" w:rsidR="00331BF0" w:rsidRPr="008D76B4" w:rsidRDefault="00331BF0" w:rsidP="00331BF0">
      <w:pPr>
        <w:ind w:left="720"/>
      </w:pPr>
      <w:r w:rsidRPr="008D76B4">
        <w:t>CKM_TLS12_MASTER_KEY_DERIVE</w:t>
      </w:r>
    </w:p>
    <w:p w14:paraId="5945B75D" w14:textId="77777777" w:rsidR="00331BF0" w:rsidRPr="008D76B4" w:rsidRDefault="00331BF0" w:rsidP="00331BF0">
      <w:pPr>
        <w:ind w:left="720"/>
      </w:pPr>
      <w:r w:rsidRPr="008D76B4">
        <w:t>CKM_TLS12_MASTER_KEY_DERIVE_DH</w:t>
      </w:r>
    </w:p>
    <w:p w14:paraId="629858C7" w14:textId="77777777" w:rsidR="00331BF0" w:rsidRPr="008D76B4" w:rsidRDefault="00331BF0" w:rsidP="00331BF0">
      <w:pPr>
        <w:ind w:left="720"/>
      </w:pPr>
      <w:r w:rsidRPr="008D76B4">
        <w:t>CKM_TLS12_KEY_AND_MAC_DERIVE</w:t>
      </w:r>
    </w:p>
    <w:p w14:paraId="0992BD03" w14:textId="77777777" w:rsidR="00331BF0" w:rsidRPr="008D76B4" w:rsidRDefault="00331BF0" w:rsidP="00331BF0">
      <w:pPr>
        <w:ind w:left="720"/>
      </w:pPr>
      <w:r w:rsidRPr="008D76B4">
        <w:t>CKM_TLS12_KEY_SAFE_DERIVE</w:t>
      </w:r>
    </w:p>
    <w:p w14:paraId="5D69D316" w14:textId="77777777" w:rsidR="00331BF0" w:rsidRPr="008D76B4" w:rsidRDefault="00331BF0" w:rsidP="00331BF0">
      <w:pPr>
        <w:ind w:left="720"/>
      </w:pPr>
      <w:r w:rsidRPr="008D76B4">
        <w:t>CKM_TLS_KDF</w:t>
      </w:r>
    </w:p>
    <w:p w14:paraId="3FD3D945" w14:textId="77777777" w:rsidR="00331BF0" w:rsidRPr="008D76B4" w:rsidRDefault="00331BF0" w:rsidP="00331BF0">
      <w:pPr>
        <w:ind w:left="720"/>
      </w:pPr>
      <w:r w:rsidRPr="008D76B4">
        <w:t>CKM_TLS12_MAC</w:t>
      </w:r>
    </w:p>
    <w:p w14:paraId="3D430395" w14:textId="77777777" w:rsidR="00331BF0" w:rsidRPr="008D76B4" w:rsidRDefault="00331BF0" w:rsidP="00331BF0">
      <w:pPr>
        <w:ind w:left="720"/>
      </w:pPr>
      <w:r w:rsidRPr="008D76B4">
        <w:t>CKM_TLS12_KDF</w:t>
      </w:r>
    </w:p>
    <w:p w14:paraId="4EED4AF6" w14:textId="77777777" w:rsidR="00331BF0" w:rsidRPr="008D76B4" w:rsidRDefault="00331BF0" w:rsidP="000234AE">
      <w:pPr>
        <w:pStyle w:val="Heading3"/>
        <w:numPr>
          <w:ilvl w:val="2"/>
          <w:numId w:val="2"/>
        </w:numPr>
        <w:tabs>
          <w:tab w:val="num" w:pos="720"/>
        </w:tabs>
      </w:pPr>
      <w:bookmarkStart w:id="5941" w:name="_Toc228894794"/>
      <w:bookmarkStart w:id="5942" w:name="_Toc228807334"/>
      <w:bookmarkStart w:id="5943" w:name="_Toc72656474"/>
      <w:bookmarkStart w:id="5944" w:name="_Toc370634573"/>
      <w:bookmarkStart w:id="5945" w:name="_Toc391471286"/>
      <w:bookmarkStart w:id="5946" w:name="_Toc395187924"/>
      <w:bookmarkStart w:id="5947" w:name="_Toc416960170"/>
      <w:bookmarkStart w:id="5948" w:name="_Toc8118454"/>
      <w:bookmarkStart w:id="5949" w:name="_Toc30061429"/>
      <w:bookmarkStart w:id="5950" w:name="_Toc90376682"/>
      <w:bookmarkStart w:id="5951" w:name="_Toc111203667"/>
      <w:r w:rsidRPr="008D76B4">
        <w:t>TLS 1.2 mechanism parameters</w:t>
      </w:r>
      <w:bookmarkEnd w:id="5941"/>
      <w:bookmarkEnd w:id="5942"/>
      <w:bookmarkEnd w:id="5943"/>
      <w:bookmarkEnd w:id="5944"/>
      <w:bookmarkEnd w:id="5945"/>
      <w:bookmarkEnd w:id="5946"/>
      <w:bookmarkEnd w:id="5947"/>
      <w:bookmarkEnd w:id="5948"/>
      <w:bookmarkEnd w:id="5949"/>
      <w:bookmarkEnd w:id="5950"/>
      <w:bookmarkEnd w:id="5951"/>
    </w:p>
    <w:p w14:paraId="0061A56C"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952" w:name="_Toc228894797"/>
      <w:bookmarkStart w:id="5953" w:name="_Toc228807338"/>
      <w:bookmarkStart w:id="5954" w:name="_Toc72656478"/>
      <w:r w:rsidRPr="008D76B4">
        <w:rPr>
          <w:rFonts w:ascii="Arial" w:hAnsi="Arial" w:cs="Arial"/>
        </w:rPr>
        <w:t>CK_TLS12_MASTER_KEY_DERIVE_PARAMS; CK_TLS12_MASTER_KEY_DERIVE_PARAMS_PTR</w:t>
      </w:r>
    </w:p>
    <w:p w14:paraId="3D13E2D9" w14:textId="77777777" w:rsidR="00331BF0" w:rsidRPr="008D76B4" w:rsidRDefault="00331BF0" w:rsidP="00331BF0">
      <w:r w:rsidRPr="008D76B4">
        <w:rPr>
          <w:b/>
        </w:rPr>
        <w:t>CK_TLS12_MASTER_KEY_DERIVE_PARAMS</w:t>
      </w:r>
      <w:r w:rsidRPr="008D76B4">
        <w:t xml:space="preserve"> is a structure that provides the parameters to the </w:t>
      </w:r>
      <w:r w:rsidRPr="008D76B4">
        <w:rPr>
          <w:b/>
        </w:rPr>
        <w:t>CKM_TLS12_MASTER_KEY_DERIVE</w:t>
      </w:r>
      <w:r w:rsidRPr="008D76B4">
        <w:t xml:space="preserve"> mechanism.  It is defined as follows:</w:t>
      </w:r>
    </w:p>
    <w:p w14:paraId="3EF264AB" w14:textId="77777777" w:rsidR="00331BF0" w:rsidRPr="008D76B4" w:rsidRDefault="00331BF0" w:rsidP="00331BF0">
      <w:pPr>
        <w:pStyle w:val="CCode"/>
        <w:rPr>
          <w:rFonts w:eastAsia="Courier New"/>
        </w:rPr>
      </w:pPr>
      <w:r w:rsidRPr="008D76B4">
        <w:t>typedef struct CK_TLS12_MASTER_KEY_DERIVE_PARAMS {</w:t>
      </w:r>
    </w:p>
    <w:p w14:paraId="740CC112" w14:textId="77777777" w:rsidR="00331BF0" w:rsidRPr="008D76B4" w:rsidRDefault="00331BF0" w:rsidP="00331BF0">
      <w:pPr>
        <w:pStyle w:val="CCode"/>
        <w:rPr>
          <w:rFonts w:eastAsia="Courier New"/>
        </w:rPr>
      </w:pPr>
      <w:r w:rsidRPr="008D76B4">
        <w:t xml:space="preserve">  CK_SSL3_RANDOM_DATA RandomInfo;</w:t>
      </w:r>
    </w:p>
    <w:p w14:paraId="2857BE49" w14:textId="77777777" w:rsidR="00331BF0" w:rsidRPr="008D76B4" w:rsidRDefault="00331BF0" w:rsidP="00331BF0">
      <w:pPr>
        <w:pStyle w:val="CCode"/>
      </w:pPr>
      <w:r w:rsidRPr="008D76B4">
        <w:rPr>
          <w:rFonts w:eastAsia="Courier New"/>
        </w:rPr>
        <w:t xml:space="preserve">  </w:t>
      </w:r>
      <w:r w:rsidRPr="008D76B4">
        <w:t>CK_VERSION_PTR pVersion;</w:t>
      </w:r>
    </w:p>
    <w:p w14:paraId="492BBBFA" w14:textId="77777777" w:rsidR="00331BF0" w:rsidRPr="008D76B4" w:rsidRDefault="00331BF0" w:rsidP="00331BF0">
      <w:pPr>
        <w:pStyle w:val="CCode"/>
      </w:pPr>
      <w:r w:rsidRPr="008D76B4">
        <w:t xml:space="preserve">  CK_MECHANISM_TYPE prfHashMechanism;</w:t>
      </w:r>
    </w:p>
    <w:p w14:paraId="2DD74E46" w14:textId="77777777" w:rsidR="00331BF0" w:rsidRPr="008D76B4" w:rsidRDefault="00331BF0" w:rsidP="00331BF0">
      <w:pPr>
        <w:pStyle w:val="CCode"/>
        <w:rPr>
          <w:rFonts w:ascii="Arial" w:hAnsi="Arial" w:cs="Calibri"/>
        </w:rPr>
      </w:pPr>
      <w:r w:rsidRPr="008D76B4">
        <w:t>} CK_TLS12_MASTER_KEY_DERIVE_PARAMS;</w:t>
      </w:r>
    </w:p>
    <w:p w14:paraId="37E28ED9" w14:textId="77777777" w:rsidR="00331BF0" w:rsidRPr="008D76B4" w:rsidRDefault="00331BF0" w:rsidP="00331BF0"/>
    <w:p w14:paraId="098EF640" w14:textId="77777777" w:rsidR="00331BF0" w:rsidRPr="008D76B4" w:rsidRDefault="00331BF0" w:rsidP="00331BF0">
      <w:r w:rsidRPr="008D76B4">
        <w:t>The fields of the structure have the following meanings:</w:t>
      </w:r>
    </w:p>
    <w:p w14:paraId="4C899971" w14:textId="77777777" w:rsidR="00331BF0" w:rsidRPr="008D76B4" w:rsidRDefault="00331BF0" w:rsidP="00331BF0">
      <w:pPr>
        <w:pStyle w:val="definition0"/>
      </w:pPr>
      <w:r w:rsidRPr="008D76B4">
        <w:tab/>
        <w:t>RandomInfo</w:t>
      </w:r>
      <w:r w:rsidRPr="008D76B4">
        <w:tab/>
        <w:t>client’s and server’s random data information.</w:t>
      </w:r>
    </w:p>
    <w:p w14:paraId="55D053A0" w14:textId="77777777" w:rsidR="00331BF0" w:rsidRPr="008D76B4" w:rsidRDefault="00331BF0" w:rsidP="00331BF0">
      <w:pPr>
        <w:pStyle w:val="definition0"/>
      </w:pPr>
      <w:r w:rsidRPr="008D76B4">
        <w:tab/>
        <w:t>pVersion</w:t>
      </w:r>
      <w:r w:rsidRPr="008D76B4">
        <w:tab/>
        <w:t xml:space="preserve">pointer to a </w:t>
      </w:r>
      <w:r w:rsidRPr="008D76B4">
        <w:rPr>
          <w:b/>
        </w:rPr>
        <w:t xml:space="preserve">CK_VERSION </w:t>
      </w:r>
      <w:r w:rsidRPr="008D76B4">
        <w:t>structure which receives the SSL protocol version information</w:t>
      </w:r>
    </w:p>
    <w:p w14:paraId="3424F738" w14:textId="77777777" w:rsidR="00331BF0" w:rsidRPr="008D76B4" w:rsidRDefault="00331BF0" w:rsidP="00331BF0">
      <w:pPr>
        <w:pStyle w:val="definition0"/>
      </w:pPr>
      <w:r w:rsidRPr="008D76B4">
        <w:tab/>
        <w:t>prfHashMechanism</w:t>
      </w:r>
      <w:r w:rsidRPr="008D76B4">
        <w:tab/>
        <w:t>base hash used in the underlying TLS1.2 PRF operation used to derive the master key.</w:t>
      </w:r>
    </w:p>
    <w:p w14:paraId="092CEDDF" w14:textId="77777777" w:rsidR="00331BF0" w:rsidRPr="008D76B4" w:rsidRDefault="00331BF0" w:rsidP="00331BF0"/>
    <w:p w14:paraId="1BAE454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Calibri"/>
          <w:b/>
        </w:rPr>
        <w:t>CK_TLS12_MASTER_KEY_DERIVE_PARAMS_PTR</w:t>
      </w:r>
      <w:r w:rsidRPr="008D76B4">
        <w:rPr>
          <w:rFonts w:cs="Calibri"/>
        </w:rPr>
        <w:t xml:space="preserve"> is a pointer to a </w:t>
      </w:r>
      <w:r w:rsidRPr="008D76B4">
        <w:rPr>
          <w:rFonts w:cs="Calibri"/>
          <w:b/>
        </w:rPr>
        <w:t>CK_TLS12_MASTER_KEY_DERIVE_PARAMS</w:t>
      </w:r>
      <w:r w:rsidRPr="008D76B4">
        <w:rPr>
          <w:rFonts w:cs="Calibri"/>
        </w:rPr>
        <w:t>.</w:t>
      </w:r>
    </w:p>
    <w:p w14:paraId="07A4704A" w14:textId="77777777" w:rsidR="00331BF0" w:rsidRPr="008D76B4" w:rsidRDefault="00331BF0" w:rsidP="000234AE">
      <w:pPr>
        <w:pStyle w:val="name"/>
        <w:numPr>
          <w:ilvl w:val="0"/>
          <w:numId w:val="12"/>
        </w:numPr>
        <w:tabs>
          <w:tab w:val="clear" w:pos="360"/>
          <w:tab w:val="left" w:pos="720"/>
        </w:tabs>
        <w:rPr>
          <w:rFonts w:ascii="Arial" w:hAnsi="Arial" w:cs="Arial"/>
        </w:rPr>
      </w:pPr>
      <w:r w:rsidRPr="008D76B4">
        <w:rPr>
          <w:rFonts w:ascii="Arial" w:hAnsi="Arial" w:cs="Arial"/>
        </w:rPr>
        <w:lastRenderedPageBreak/>
        <w:t>CK_TLS12_KEY_MAT_PARAMS; CK_TLS12_KEY_MAT_PARAMS_PTR</w:t>
      </w:r>
    </w:p>
    <w:p w14:paraId="4A7482E6" w14:textId="77777777" w:rsidR="00331BF0" w:rsidRPr="008D76B4" w:rsidRDefault="00331BF0" w:rsidP="00331BF0">
      <w:r w:rsidRPr="008D76B4">
        <w:rPr>
          <w:b/>
        </w:rPr>
        <w:t>CK_TLS12_KEY_MAT_PARAMS</w:t>
      </w:r>
      <w:r w:rsidRPr="008D76B4">
        <w:t xml:space="preserve"> is a structure that provides the parameters to the </w:t>
      </w:r>
      <w:r w:rsidRPr="008D76B4">
        <w:rPr>
          <w:b/>
        </w:rPr>
        <w:t>CKM_TLS12_KEY_AND_MAC_DERIVE</w:t>
      </w:r>
      <w:r w:rsidRPr="008D76B4">
        <w:t xml:space="preserve"> mechanism.  It is defined as follows:</w:t>
      </w:r>
    </w:p>
    <w:p w14:paraId="72CE9E59" w14:textId="77777777" w:rsidR="00331BF0" w:rsidRPr="008D76B4" w:rsidRDefault="00331BF0" w:rsidP="00331BF0">
      <w:pPr>
        <w:pStyle w:val="CCode"/>
        <w:rPr>
          <w:rFonts w:eastAsia="Courier New"/>
        </w:rPr>
      </w:pPr>
      <w:r w:rsidRPr="008D76B4">
        <w:t>typedef struct CK_TLS12_KEY_MAT_PARAMS {</w:t>
      </w:r>
    </w:p>
    <w:p w14:paraId="7B9DB2A4" w14:textId="77777777" w:rsidR="00331BF0" w:rsidRPr="008D76B4" w:rsidRDefault="00331BF0" w:rsidP="00331BF0">
      <w:pPr>
        <w:pStyle w:val="CCode"/>
        <w:rPr>
          <w:rFonts w:eastAsia="Courier New"/>
        </w:rPr>
      </w:pPr>
      <w:r w:rsidRPr="008D76B4">
        <w:rPr>
          <w:rFonts w:eastAsia="Courier New"/>
        </w:rPr>
        <w:t xml:space="preserve">  </w:t>
      </w:r>
      <w:r w:rsidRPr="008D76B4">
        <w:t>CK_ULONG ulMacSizeInBits;</w:t>
      </w:r>
    </w:p>
    <w:p w14:paraId="6BDB3696" w14:textId="77777777" w:rsidR="00331BF0" w:rsidRPr="008D76B4" w:rsidRDefault="00331BF0" w:rsidP="00331BF0">
      <w:pPr>
        <w:pStyle w:val="CCode"/>
        <w:rPr>
          <w:rFonts w:eastAsia="Courier New"/>
        </w:rPr>
      </w:pPr>
      <w:r w:rsidRPr="008D76B4">
        <w:rPr>
          <w:rFonts w:eastAsia="Courier New"/>
        </w:rPr>
        <w:t xml:space="preserve">  </w:t>
      </w:r>
      <w:r w:rsidRPr="008D76B4">
        <w:t>CK_ULONG ulKeySizeInBits;</w:t>
      </w:r>
    </w:p>
    <w:p w14:paraId="53C9FFD1" w14:textId="77777777" w:rsidR="00331BF0" w:rsidRPr="008D76B4" w:rsidRDefault="00331BF0" w:rsidP="00331BF0">
      <w:pPr>
        <w:pStyle w:val="CCode"/>
      </w:pPr>
      <w:r w:rsidRPr="008D76B4">
        <w:rPr>
          <w:rFonts w:eastAsia="Courier New"/>
        </w:rPr>
        <w:t xml:space="preserve">  </w:t>
      </w:r>
      <w:r w:rsidRPr="008D76B4">
        <w:t>CK_ULONG ulIVSizeInBits;</w:t>
      </w:r>
    </w:p>
    <w:p w14:paraId="0767E15A" w14:textId="77777777" w:rsidR="00331BF0" w:rsidRPr="008D76B4" w:rsidRDefault="00331BF0" w:rsidP="00331BF0">
      <w:pPr>
        <w:pStyle w:val="CCode"/>
        <w:rPr>
          <w:rFonts w:eastAsia="Courier New"/>
        </w:rPr>
      </w:pPr>
      <w:r w:rsidRPr="008D76B4">
        <w:t xml:space="preserve">  CK_BBOOL bIsExport;</w:t>
      </w:r>
    </w:p>
    <w:p w14:paraId="373CE6CE" w14:textId="77777777" w:rsidR="00331BF0" w:rsidRPr="008D76B4" w:rsidRDefault="00331BF0" w:rsidP="00331BF0">
      <w:pPr>
        <w:pStyle w:val="CCode"/>
        <w:rPr>
          <w:rFonts w:eastAsia="Courier New"/>
        </w:rPr>
      </w:pPr>
      <w:r w:rsidRPr="008D76B4">
        <w:rPr>
          <w:rFonts w:eastAsia="Courier New"/>
        </w:rPr>
        <w:t xml:space="preserve">  </w:t>
      </w:r>
      <w:r w:rsidRPr="008D76B4">
        <w:t>CK_SSL3_RANDOM_DATA RandomInfo;</w:t>
      </w:r>
    </w:p>
    <w:p w14:paraId="366F2DA6" w14:textId="77777777" w:rsidR="00331BF0" w:rsidRPr="008D76B4" w:rsidRDefault="00331BF0" w:rsidP="00331BF0">
      <w:pPr>
        <w:pStyle w:val="CCode"/>
      </w:pPr>
      <w:r w:rsidRPr="008D76B4">
        <w:rPr>
          <w:rFonts w:eastAsia="Courier New"/>
        </w:rPr>
        <w:t xml:space="preserve">  </w:t>
      </w:r>
      <w:r w:rsidRPr="008D76B4">
        <w:t>CK_SSL3_KEY_MAT_OUT_PTR pReturnedKeyMaterial;</w:t>
      </w:r>
    </w:p>
    <w:p w14:paraId="623717B6" w14:textId="77777777" w:rsidR="00331BF0" w:rsidRPr="008D76B4" w:rsidRDefault="00331BF0" w:rsidP="00331BF0">
      <w:pPr>
        <w:pStyle w:val="CCode"/>
      </w:pPr>
      <w:r w:rsidRPr="008D76B4">
        <w:t xml:space="preserve">  CK_MECHANISM_TYPE prfHashMechanism;</w:t>
      </w:r>
    </w:p>
    <w:p w14:paraId="76959C39" w14:textId="77777777" w:rsidR="00331BF0" w:rsidRPr="008D76B4" w:rsidRDefault="00331BF0" w:rsidP="00331BF0">
      <w:pPr>
        <w:pStyle w:val="CCode"/>
        <w:rPr>
          <w:rFonts w:ascii="Arial" w:hAnsi="Arial" w:cs="Calibri"/>
        </w:rPr>
      </w:pPr>
      <w:r w:rsidRPr="008D76B4">
        <w:t>} CK_TLS12_KEY_MAT_PARAMS;</w:t>
      </w:r>
    </w:p>
    <w:p w14:paraId="64972141" w14:textId="77777777" w:rsidR="00331BF0" w:rsidRPr="008D76B4" w:rsidRDefault="00331BF0" w:rsidP="00331BF0"/>
    <w:p w14:paraId="14E39FD8" w14:textId="77777777" w:rsidR="00331BF0" w:rsidRPr="008D76B4" w:rsidRDefault="00331BF0" w:rsidP="00331BF0">
      <w:r w:rsidRPr="008D76B4">
        <w:t>The fields of the structure have the following meanings:</w:t>
      </w:r>
    </w:p>
    <w:p w14:paraId="7B77E427" w14:textId="77777777" w:rsidR="00331BF0" w:rsidRPr="008D76B4" w:rsidRDefault="00331BF0" w:rsidP="00331BF0">
      <w:pPr>
        <w:pStyle w:val="definition0"/>
      </w:pPr>
      <w:r w:rsidRPr="008D76B4">
        <w:tab/>
        <w:t>ulMacSizeInBits</w:t>
      </w:r>
      <w:r w:rsidRPr="008D76B4">
        <w:tab/>
        <w:t>the length (in bits) of the MACing keys agreed upon during the protocol handshake phase. If no MAC key is required, the length should be set to 0.</w:t>
      </w:r>
    </w:p>
    <w:p w14:paraId="41789F55" w14:textId="77777777" w:rsidR="00331BF0" w:rsidRPr="008D76B4" w:rsidRDefault="00331BF0" w:rsidP="00331BF0">
      <w:pPr>
        <w:pStyle w:val="definition0"/>
      </w:pPr>
      <w:r w:rsidRPr="008D76B4">
        <w:tab/>
        <w:t>ulKeySizeInBits</w:t>
      </w:r>
      <w:r w:rsidRPr="008D76B4">
        <w:tab/>
        <w:t xml:space="preserve">the length (in bits) of the secret keys agreed upon during the protocol handshake phase </w:t>
      </w:r>
    </w:p>
    <w:p w14:paraId="4B8560C3" w14:textId="77777777" w:rsidR="00331BF0" w:rsidRPr="008D76B4" w:rsidRDefault="00331BF0" w:rsidP="00331BF0">
      <w:pPr>
        <w:pStyle w:val="definition0"/>
      </w:pPr>
      <w:r w:rsidRPr="008D76B4">
        <w:tab/>
        <w:t>ulIVSizeInBits</w:t>
      </w:r>
      <w:r w:rsidRPr="008D76B4">
        <w:tab/>
        <w:t xml:space="preserve">the length (in bits) of the IV agreed upon during the protocol handshake phase. If no IV is required, the length should be set to 0 </w:t>
      </w:r>
    </w:p>
    <w:p w14:paraId="56DDED5C" w14:textId="77777777" w:rsidR="00331BF0" w:rsidRPr="008D76B4" w:rsidRDefault="00331BF0" w:rsidP="00331BF0">
      <w:pPr>
        <w:pStyle w:val="definition0"/>
      </w:pPr>
      <w:r w:rsidRPr="008D76B4">
        <w:tab/>
        <w:t>bIsExport</w:t>
      </w:r>
      <w:r w:rsidRPr="008D76B4">
        <w:tab/>
        <w:t>must be set to CK_FALSE because export cipher suites must not be used in TLS 1.1 and later.</w:t>
      </w:r>
    </w:p>
    <w:p w14:paraId="1AE7B811" w14:textId="77777777" w:rsidR="00331BF0" w:rsidRPr="008D76B4" w:rsidRDefault="00331BF0" w:rsidP="00331BF0">
      <w:pPr>
        <w:pStyle w:val="definition0"/>
      </w:pPr>
      <w:r w:rsidRPr="008D76B4">
        <w:tab/>
        <w:t>RandomInfo</w:t>
      </w:r>
      <w:r w:rsidRPr="008D76B4">
        <w:tab/>
        <w:t>client’s and server’s random data information.</w:t>
      </w:r>
    </w:p>
    <w:p w14:paraId="468D2F41" w14:textId="77777777" w:rsidR="00331BF0" w:rsidRPr="008D76B4" w:rsidRDefault="00331BF0" w:rsidP="00331BF0">
      <w:pPr>
        <w:pStyle w:val="definition0"/>
      </w:pPr>
      <w:r w:rsidRPr="008D76B4">
        <w:tab/>
        <w:t>pReturnedKeyMaterial</w:t>
      </w:r>
      <w:r w:rsidRPr="008D76B4">
        <w:tab/>
        <w:t xml:space="preserve">points to a CK_SSL3_KEY_MAT_OUT structures which receives the handles for the keys generated and the IVs </w:t>
      </w:r>
    </w:p>
    <w:p w14:paraId="315AAA9A" w14:textId="77777777" w:rsidR="00331BF0" w:rsidRPr="008D76B4" w:rsidRDefault="00331BF0" w:rsidP="00331BF0">
      <w:pPr>
        <w:pStyle w:val="definition0"/>
      </w:pPr>
      <w:r w:rsidRPr="008D76B4">
        <w:tab/>
        <w:t>prfHashMechanism</w:t>
      </w:r>
      <w:r w:rsidRPr="008D76B4">
        <w:tab/>
        <w:t>base hash used in the underlying TLS1.2 PRF operation used to derive the master key.</w:t>
      </w:r>
    </w:p>
    <w:p w14:paraId="7E4FB58D" w14:textId="77777777" w:rsidR="00331BF0" w:rsidRPr="008D76B4" w:rsidRDefault="00331BF0" w:rsidP="00331BF0">
      <w:r w:rsidRPr="008D76B4">
        <w:rPr>
          <w:b/>
        </w:rPr>
        <w:t>CK_TLS12_KEY_MAT_PARAMS_PTR</w:t>
      </w:r>
      <w:r w:rsidRPr="008D76B4">
        <w:t xml:space="preserve"> is a pointer to a </w:t>
      </w:r>
      <w:r w:rsidRPr="008D76B4">
        <w:rPr>
          <w:b/>
        </w:rPr>
        <w:t>CK_TLS12_KEY_MAT_PARAMS</w:t>
      </w:r>
      <w:r w:rsidRPr="008D76B4">
        <w:t>.</w:t>
      </w:r>
    </w:p>
    <w:p w14:paraId="52F4D9BC" w14:textId="77777777" w:rsidR="00331BF0" w:rsidRPr="008D76B4" w:rsidRDefault="00331BF0" w:rsidP="000234AE">
      <w:pPr>
        <w:pStyle w:val="name"/>
        <w:numPr>
          <w:ilvl w:val="0"/>
          <w:numId w:val="12"/>
        </w:numPr>
        <w:tabs>
          <w:tab w:val="clear" w:pos="360"/>
          <w:tab w:val="left" w:pos="720"/>
        </w:tabs>
        <w:rPr>
          <w:rFonts w:ascii="Arial" w:hAnsi="Arial" w:cs="Arial"/>
        </w:rPr>
      </w:pPr>
      <w:r w:rsidRPr="008D76B4">
        <w:rPr>
          <w:rFonts w:ascii="Arial" w:hAnsi="Arial" w:cs="Arial"/>
        </w:rPr>
        <w:t>CK_TLS_KDF_PARAMS; CK_TLS_KDF_PARAMS_PTR</w:t>
      </w:r>
    </w:p>
    <w:p w14:paraId="1651D059" w14:textId="77777777" w:rsidR="00331BF0" w:rsidRPr="008D76B4" w:rsidRDefault="00331BF0" w:rsidP="00331BF0">
      <w:r w:rsidRPr="008D76B4">
        <w:rPr>
          <w:b/>
        </w:rPr>
        <w:t xml:space="preserve">CK_TLS_KDF_PARAMS </w:t>
      </w:r>
      <w:r w:rsidRPr="008D76B4">
        <w:t>is a structure that provides the parameters to the CKM_TLS_KDF mechanism.  It is defined as follows:</w:t>
      </w:r>
    </w:p>
    <w:p w14:paraId="5BB2B202"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typedef struct CK_TLS_KDF_PARAMS {</w:t>
      </w:r>
    </w:p>
    <w:p w14:paraId="7163E219"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 xml:space="preserve">  CK_MECHANISM_TYPE prfMechanism;</w:t>
      </w:r>
    </w:p>
    <w:p w14:paraId="1FE5BE16"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 xml:space="preserve">  CK_BYTE_PTR pLabel;</w:t>
      </w:r>
    </w:p>
    <w:p w14:paraId="4BBA2623"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 xml:space="preserve">  CK_ULONG ulLabelLength;</w:t>
      </w:r>
    </w:p>
    <w:p w14:paraId="3F55E5E1"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 xml:space="preserve">  CK_SSL3_RANDOM_DATA RandomInfo;</w:t>
      </w:r>
    </w:p>
    <w:p w14:paraId="5D60C86C"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 xml:space="preserve">  CK_BYTE_PTR pContextData;</w:t>
      </w:r>
    </w:p>
    <w:p w14:paraId="64F5AF59"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 xml:space="preserve">  CK_ULONG ulContextDataLength;</w:t>
      </w:r>
    </w:p>
    <w:p w14:paraId="4054DA8D" w14:textId="77777777" w:rsidR="00331BF0" w:rsidRPr="008D76B4" w:rsidRDefault="00331BF0" w:rsidP="00331BF0">
      <w:pPr>
        <w:spacing w:before="0" w:after="0"/>
        <w:ind w:left="360"/>
        <w:rPr>
          <w:rFonts w:ascii="Courier New" w:hAnsi="Courier New" w:cs="Courier New"/>
          <w:sz w:val="24"/>
        </w:rPr>
      </w:pPr>
      <w:r w:rsidRPr="008D76B4">
        <w:rPr>
          <w:rFonts w:ascii="Courier New" w:hAnsi="Courier New" w:cs="Courier New"/>
          <w:sz w:val="24"/>
        </w:rPr>
        <w:t>} CK_TLS_KDF_PARAMS;</w:t>
      </w:r>
    </w:p>
    <w:p w14:paraId="1251184F" w14:textId="77777777" w:rsidR="00331BF0" w:rsidRPr="008D76B4" w:rsidRDefault="00331BF0" w:rsidP="00331BF0"/>
    <w:p w14:paraId="4C1E544F" w14:textId="77777777" w:rsidR="00331BF0" w:rsidRPr="008D76B4" w:rsidRDefault="00331BF0" w:rsidP="00331BF0">
      <w:r w:rsidRPr="008D76B4">
        <w:t>The fields of the structure have the following meanings:</w:t>
      </w:r>
    </w:p>
    <w:p w14:paraId="42952AB9" w14:textId="77777777" w:rsidR="00331BF0" w:rsidRPr="008D76B4" w:rsidRDefault="00331BF0" w:rsidP="00331BF0">
      <w:pPr>
        <w:pStyle w:val="definition0"/>
      </w:pPr>
      <w:r w:rsidRPr="008D76B4">
        <w:tab/>
        <w:t>prfMechanism</w:t>
      </w:r>
      <w:r w:rsidRPr="008D76B4">
        <w:tab/>
        <w:t xml:space="preserve">the hash mechanism used in the TLS1.2 PRF construct or CKM_TLS_PRF to use with the TLS1.0 and 1.1 PRF construct. </w:t>
      </w:r>
    </w:p>
    <w:p w14:paraId="6F94D4BE" w14:textId="77777777" w:rsidR="00331BF0" w:rsidRPr="008D76B4" w:rsidRDefault="00331BF0" w:rsidP="00331BF0">
      <w:pPr>
        <w:pStyle w:val="definition0"/>
      </w:pPr>
      <w:r w:rsidRPr="008D76B4">
        <w:lastRenderedPageBreak/>
        <w:tab/>
        <w:t>pLabel</w:t>
      </w:r>
      <w:r w:rsidRPr="008D76B4">
        <w:tab/>
        <w:t xml:space="preserve">a pointer to the label for this key derivation </w:t>
      </w:r>
    </w:p>
    <w:p w14:paraId="3BB27F8D" w14:textId="77777777" w:rsidR="00331BF0" w:rsidRPr="008D76B4" w:rsidRDefault="00331BF0" w:rsidP="00331BF0">
      <w:pPr>
        <w:pStyle w:val="definition0"/>
      </w:pPr>
      <w:r w:rsidRPr="008D76B4">
        <w:tab/>
        <w:t>ulLabelLength</w:t>
      </w:r>
      <w:r w:rsidRPr="008D76B4">
        <w:tab/>
        <w:t>length of the label in bytes</w:t>
      </w:r>
    </w:p>
    <w:p w14:paraId="49D407E2" w14:textId="77777777" w:rsidR="00331BF0" w:rsidRPr="008D76B4" w:rsidRDefault="00331BF0" w:rsidP="00331BF0">
      <w:pPr>
        <w:pStyle w:val="definition0"/>
      </w:pPr>
      <w:r w:rsidRPr="008D76B4">
        <w:tab/>
        <w:t>RandomInfo</w:t>
      </w:r>
      <w:r w:rsidRPr="008D76B4">
        <w:tab/>
        <w:t>the random data for the key derivation</w:t>
      </w:r>
    </w:p>
    <w:p w14:paraId="663F43C3" w14:textId="77777777" w:rsidR="00331BF0" w:rsidRPr="008D76B4" w:rsidRDefault="00331BF0" w:rsidP="00331BF0">
      <w:pPr>
        <w:pStyle w:val="definition0"/>
      </w:pPr>
      <w:r w:rsidRPr="008D76B4">
        <w:tab/>
        <w:t>pContextData</w:t>
      </w:r>
      <w:r w:rsidRPr="008D76B4">
        <w:tab/>
        <w:t>a pointer to the context data for this key derivation. NULL_PTR if not present</w:t>
      </w:r>
    </w:p>
    <w:p w14:paraId="241787CD" w14:textId="77777777" w:rsidR="00331BF0" w:rsidRPr="008D76B4" w:rsidRDefault="00331BF0" w:rsidP="00331BF0">
      <w:pPr>
        <w:pStyle w:val="definition0"/>
      </w:pPr>
      <w:r w:rsidRPr="008D76B4">
        <w:tab/>
        <w:t>ulContextDataLength</w:t>
      </w:r>
      <w:r w:rsidRPr="008D76B4">
        <w:tab/>
        <w:t>length of the context data in bytes. 0 if not present.</w:t>
      </w:r>
    </w:p>
    <w:p w14:paraId="35C195E5" w14:textId="77777777" w:rsidR="00331BF0" w:rsidRPr="008D76B4" w:rsidRDefault="00331BF0" w:rsidP="00331BF0">
      <w:r w:rsidRPr="008D76B4">
        <w:rPr>
          <w:b/>
        </w:rPr>
        <w:t>CK_TLS_KDF_PARAMS_PTR</w:t>
      </w:r>
      <w:r w:rsidRPr="008D76B4">
        <w:t xml:space="preserve"> is a pointer to a </w:t>
      </w:r>
      <w:r w:rsidRPr="008D76B4">
        <w:rPr>
          <w:b/>
        </w:rPr>
        <w:t>CK_TLS_KDF_PARAMS</w:t>
      </w:r>
      <w:r w:rsidRPr="008D76B4">
        <w:t>.</w:t>
      </w:r>
    </w:p>
    <w:p w14:paraId="5EA04489" w14:textId="77777777" w:rsidR="00331BF0" w:rsidRPr="008D76B4" w:rsidRDefault="00331BF0" w:rsidP="000234AE">
      <w:pPr>
        <w:pStyle w:val="name"/>
        <w:numPr>
          <w:ilvl w:val="0"/>
          <w:numId w:val="12"/>
        </w:numPr>
        <w:tabs>
          <w:tab w:val="clear" w:pos="360"/>
          <w:tab w:val="left" w:pos="720"/>
        </w:tabs>
        <w:rPr>
          <w:rFonts w:ascii="Arial" w:hAnsi="Arial" w:cs="Arial"/>
        </w:rPr>
      </w:pPr>
      <w:r w:rsidRPr="008D76B4">
        <w:rPr>
          <w:rFonts w:ascii="Arial" w:hAnsi="Arial" w:cs="Arial"/>
        </w:rPr>
        <w:t>CK_TLS_MAC_PARAMS; CK_TLS_MAC_PARAMS_PTR</w:t>
      </w:r>
    </w:p>
    <w:p w14:paraId="45722D83" w14:textId="77777777" w:rsidR="00331BF0" w:rsidRPr="008D76B4" w:rsidRDefault="00331BF0" w:rsidP="00331BF0">
      <w:pPr>
        <w:keepNext/>
        <w:keepLines/>
        <w:numPr>
          <w:ilvl w:val="12"/>
          <w:numId w:val="0"/>
        </w:numPr>
      </w:pPr>
      <w:r w:rsidRPr="008D76B4">
        <w:rPr>
          <w:b/>
        </w:rPr>
        <w:t>CK_TLS_MAC_PARAMS</w:t>
      </w:r>
      <w:r w:rsidRPr="008D76B4">
        <w:t xml:space="preserve"> is a structure that provides the parameters to the </w:t>
      </w:r>
      <w:r w:rsidRPr="008D76B4">
        <w:rPr>
          <w:b/>
        </w:rPr>
        <w:t xml:space="preserve">CKM_TLS_MAC </w:t>
      </w:r>
      <w:r w:rsidRPr="008D76B4">
        <w:t>mechanism.  It is defined as follows:</w:t>
      </w:r>
    </w:p>
    <w:p w14:paraId="4848CA17" w14:textId="77777777" w:rsidR="00331BF0" w:rsidRPr="008D76B4" w:rsidRDefault="00331BF0" w:rsidP="00331BF0">
      <w:pPr>
        <w:pStyle w:val="CCode"/>
      </w:pPr>
      <w:r w:rsidRPr="008D76B4">
        <w:t>typedef struct CK_TLS_MAC_PARAMS {</w:t>
      </w:r>
    </w:p>
    <w:p w14:paraId="2B7DA37B" w14:textId="77777777" w:rsidR="00331BF0" w:rsidRPr="008D76B4" w:rsidRDefault="00331BF0" w:rsidP="00331BF0">
      <w:pPr>
        <w:pStyle w:val="CCode"/>
      </w:pPr>
      <w:r w:rsidRPr="008D76B4">
        <w:t xml:space="preserve">  CK_MECHANISM_TYPE prfHashMechanism;</w:t>
      </w:r>
    </w:p>
    <w:p w14:paraId="0DF57855" w14:textId="77777777" w:rsidR="00331BF0" w:rsidRPr="008D76B4" w:rsidRDefault="00331BF0" w:rsidP="00331BF0">
      <w:pPr>
        <w:pStyle w:val="CCode"/>
      </w:pPr>
      <w:r w:rsidRPr="008D76B4">
        <w:t xml:space="preserve">  CK_ULONG ulMacLength;</w:t>
      </w:r>
    </w:p>
    <w:p w14:paraId="1D1615C5" w14:textId="77777777" w:rsidR="00331BF0" w:rsidRPr="008D76B4" w:rsidRDefault="00331BF0" w:rsidP="00331BF0">
      <w:pPr>
        <w:pStyle w:val="CCode"/>
      </w:pPr>
      <w:r w:rsidRPr="008D76B4">
        <w:t xml:space="preserve">  CK_ULONG ulServerOrClient;</w:t>
      </w:r>
    </w:p>
    <w:p w14:paraId="734DE594" w14:textId="77777777" w:rsidR="00331BF0" w:rsidRPr="008D76B4" w:rsidRDefault="00331BF0" w:rsidP="00331BF0">
      <w:pPr>
        <w:pStyle w:val="CCode"/>
      </w:pPr>
      <w:r w:rsidRPr="008D76B4">
        <w:t>} CK_TLS_MAC_PARAMS;</w:t>
      </w:r>
    </w:p>
    <w:p w14:paraId="0E6D55C1" w14:textId="77777777" w:rsidR="00331BF0" w:rsidRPr="008D76B4" w:rsidRDefault="00331BF0" w:rsidP="00331BF0">
      <w:pPr>
        <w:pStyle w:val="CCode"/>
        <w:numPr>
          <w:ilvl w:val="12"/>
          <w:numId w:val="0"/>
        </w:numPr>
        <w:ind w:left="1584" w:hanging="1152"/>
      </w:pPr>
    </w:p>
    <w:p w14:paraId="137F91AD" w14:textId="77777777" w:rsidR="00331BF0" w:rsidRPr="008D76B4" w:rsidRDefault="00331BF0" w:rsidP="00331BF0">
      <w:pPr>
        <w:keepNext/>
        <w:numPr>
          <w:ilvl w:val="12"/>
          <w:numId w:val="0"/>
        </w:numPr>
      </w:pPr>
      <w:r w:rsidRPr="008D76B4">
        <w:t>The fields of the structure have the following meanings:</w:t>
      </w:r>
    </w:p>
    <w:p w14:paraId="2004550B" w14:textId="77777777" w:rsidR="00331BF0" w:rsidRPr="008D76B4" w:rsidRDefault="00331BF0" w:rsidP="00331BF0">
      <w:pPr>
        <w:pStyle w:val="definition0"/>
      </w:pPr>
      <w:r w:rsidRPr="008D76B4">
        <w:tab/>
        <w:t>prfHashMechanism</w:t>
      </w:r>
      <w:r w:rsidRPr="008D76B4">
        <w:tab/>
        <w:t xml:space="preserve">the hash mechanism used in the TLS12 PRF construct or CKM_TLS_PRF to use with the TLS1.0 and 1.1 PRF construct.  </w:t>
      </w:r>
    </w:p>
    <w:p w14:paraId="613F4D80" w14:textId="77777777" w:rsidR="00331BF0" w:rsidRPr="008D76B4" w:rsidRDefault="00331BF0" w:rsidP="00331BF0">
      <w:pPr>
        <w:pStyle w:val="definition0"/>
      </w:pPr>
      <w:r w:rsidRPr="008D76B4">
        <w:tab/>
        <w:t>ulMacLength</w:t>
      </w:r>
      <w:r w:rsidRPr="008D76B4">
        <w:tab/>
        <w:t>the length of the MAC tag required or offered.  Always 12 octets in TLS 1.0 and 1.1.  Generally 12 octets, but may be negotiated to a longer value in TLS1.2.</w:t>
      </w:r>
    </w:p>
    <w:p w14:paraId="548D24C7" w14:textId="77777777" w:rsidR="00331BF0" w:rsidRPr="008D76B4" w:rsidRDefault="00331BF0" w:rsidP="00331BF0">
      <w:pPr>
        <w:pStyle w:val="definition0"/>
      </w:pPr>
      <w:r w:rsidRPr="008D76B4">
        <w:tab/>
        <w:t>ulServerOrClient</w:t>
      </w:r>
      <w:r w:rsidRPr="008D76B4">
        <w:tab/>
        <w:t>1 to use the label "server finished", 2 to use the label "client finished".   All other values are invalid.</w:t>
      </w:r>
    </w:p>
    <w:p w14:paraId="45C8DB1B" w14:textId="77777777" w:rsidR="00331BF0" w:rsidRPr="008D76B4" w:rsidRDefault="00331BF0" w:rsidP="00331BF0">
      <w:r w:rsidRPr="008D76B4">
        <w:rPr>
          <w:b/>
        </w:rPr>
        <w:t>CK_TLS_MAC_PARAMS_PTR</w:t>
      </w:r>
      <w:r w:rsidRPr="008D76B4">
        <w:t xml:space="preserve"> is a pointer to a </w:t>
      </w:r>
      <w:r w:rsidRPr="008D76B4">
        <w:rPr>
          <w:b/>
        </w:rPr>
        <w:t>CK_TLS_MAC_PARAMS</w:t>
      </w:r>
      <w:r w:rsidRPr="008D76B4">
        <w:t>.</w:t>
      </w:r>
    </w:p>
    <w:p w14:paraId="458A7B77" w14:textId="77777777" w:rsidR="00331BF0" w:rsidRPr="008D76B4" w:rsidRDefault="00331BF0" w:rsidP="00331BF0"/>
    <w:p w14:paraId="6CAF6A35"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5955" w:name="_Hlk527387064"/>
      <w:r w:rsidRPr="008D76B4">
        <w:rPr>
          <w:rFonts w:ascii="Arial" w:hAnsi="Arial" w:cs="Arial"/>
        </w:rPr>
        <w:t>CK_TLS_PRF_PARAMS; CK_TLS_PRF_PARAMS_PTR</w:t>
      </w:r>
      <w:bookmarkEnd w:id="5955"/>
    </w:p>
    <w:p w14:paraId="208A5543" w14:textId="77777777" w:rsidR="00331BF0" w:rsidRPr="008D76B4" w:rsidRDefault="00331BF0" w:rsidP="00331BF0">
      <w:r w:rsidRPr="008D76B4">
        <w:rPr>
          <w:b/>
          <w:bCs/>
        </w:rPr>
        <w:t>CK_TLS_PRF_PARAMS</w:t>
      </w:r>
      <w:r w:rsidRPr="008D76B4">
        <w:t xml:space="preserve"> is a structure, which provides the parameters to the </w:t>
      </w:r>
      <w:r w:rsidRPr="008D76B4">
        <w:rPr>
          <w:b/>
          <w:bCs/>
        </w:rPr>
        <w:t>CKM_TLS_PRF</w:t>
      </w:r>
      <w:r w:rsidRPr="008D76B4">
        <w:t xml:space="preserve"> mechanism. It is defined as follows:</w:t>
      </w:r>
    </w:p>
    <w:p w14:paraId="75F5B54B" w14:textId="77777777" w:rsidR="00331BF0" w:rsidRPr="008D76B4" w:rsidRDefault="00331BF0" w:rsidP="00331BF0">
      <w:pPr>
        <w:pStyle w:val="CCode"/>
      </w:pPr>
      <w:r w:rsidRPr="008D76B4">
        <w:t>typedef struct CK_TLS_PRF_PARAMS {</w:t>
      </w:r>
    </w:p>
    <w:p w14:paraId="6E38E2CC" w14:textId="77777777" w:rsidR="00331BF0" w:rsidRPr="008D76B4" w:rsidRDefault="00331BF0" w:rsidP="00331BF0">
      <w:pPr>
        <w:pStyle w:val="CCode"/>
      </w:pPr>
      <w:r w:rsidRPr="008D76B4">
        <w:t xml:space="preserve">  CK_BYTE_PTR       pSeed;</w:t>
      </w:r>
    </w:p>
    <w:p w14:paraId="1761A353" w14:textId="77777777" w:rsidR="00331BF0" w:rsidRPr="008D76B4" w:rsidRDefault="00331BF0" w:rsidP="00331BF0">
      <w:pPr>
        <w:pStyle w:val="CCode"/>
      </w:pPr>
      <w:r w:rsidRPr="008D76B4">
        <w:t xml:space="preserve">  CK_ULONG          ulSeedLen;</w:t>
      </w:r>
    </w:p>
    <w:p w14:paraId="17C35A55" w14:textId="77777777" w:rsidR="00331BF0" w:rsidRPr="008D76B4" w:rsidRDefault="00331BF0" w:rsidP="00331BF0">
      <w:pPr>
        <w:pStyle w:val="CCode"/>
      </w:pPr>
      <w:r w:rsidRPr="008D76B4">
        <w:t xml:space="preserve">  CK_BYTE_PTR       pLabel;</w:t>
      </w:r>
    </w:p>
    <w:p w14:paraId="3C6D24AE" w14:textId="77777777" w:rsidR="00331BF0" w:rsidRPr="008D76B4" w:rsidRDefault="00331BF0" w:rsidP="00331BF0">
      <w:pPr>
        <w:pStyle w:val="CCode"/>
      </w:pPr>
      <w:r w:rsidRPr="008D76B4">
        <w:t xml:space="preserve">  CK_ULONG          ulLabelLen;</w:t>
      </w:r>
    </w:p>
    <w:p w14:paraId="4224EAB9" w14:textId="77777777" w:rsidR="00331BF0" w:rsidRPr="008D76B4" w:rsidRDefault="00331BF0" w:rsidP="00331BF0">
      <w:pPr>
        <w:pStyle w:val="CCode"/>
      </w:pPr>
      <w:r w:rsidRPr="008D76B4">
        <w:t xml:space="preserve">  CK_BYTE_PTR       pOutput;</w:t>
      </w:r>
    </w:p>
    <w:p w14:paraId="1D4D87F0" w14:textId="77777777" w:rsidR="00331BF0" w:rsidRPr="008D76B4" w:rsidRDefault="00331BF0" w:rsidP="00331BF0">
      <w:pPr>
        <w:pStyle w:val="CCode"/>
      </w:pPr>
      <w:r w:rsidRPr="008D76B4">
        <w:t xml:space="preserve">  CK_ULONG_PTR      pulOutputLen;</w:t>
      </w:r>
    </w:p>
    <w:p w14:paraId="4264B5AA" w14:textId="77777777" w:rsidR="00331BF0" w:rsidRPr="008D76B4" w:rsidRDefault="00331BF0" w:rsidP="00331BF0">
      <w:pPr>
        <w:pStyle w:val="CCode"/>
      </w:pPr>
      <w:r w:rsidRPr="008D76B4">
        <w:t>} CK_TLS_PRF_PARAMS;</w:t>
      </w:r>
    </w:p>
    <w:p w14:paraId="2C9A0C6E" w14:textId="77777777" w:rsidR="00331BF0" w:rsidRPr="008D76B4" w:rsidRDefault="00331BF0" w:rsidP="00331BF0"/>
    <w:p w14:paraId="2CDBB15A" w14:textId="77777777" w:rsidR="00331BF0" w:rsidRPr="008D76B4" w:rsidRDefault="00331BF0" w:rsidP="00331BF0">
      <w:r w:rsidRPr="008D76B4">
        <w:t>The fields of the structure have the following meanings:</w:t>
      </w:r>
    </w:p>
    <w:p w14:paraId="032F97ED" w14:textId="77777777" w:rsidR="00331BF0" w:rsidRPr="008D76B4" w:rsidRDefault="00331BF0" w:rsidP="00331BF0">
      <w:pPr>
        <w:pStyle w:val="definition0"/>
        <w:rPr>
          <w:i/>
        </w:rPr>
      </w:pPr>
      <w:r w:rsidRPr="008D76B4">
        <w:tab/>
        <w:t>pSeed</w:t>
      </w:r>
      <w:r w:rsidRPr="008D76B4">
        <w:tab/>
      </w:r>
      <w:r w:rsidRPr="008D76B4">
        <w:rPr>
          <w:i/>
        </w:rPr>
        <w:t>pointer to the input seed</w:t>
      </w:r>
    </w:p>
    <w:p w14:paraId="53E4047C" w14:textId="77777777" w:rsidR="00331BF0" w:rsidRPr="008D76B4" w:rsidRDefault="00331BF0" w:rsidP="00331BF0">
      <w:pPr>
        <w:pStyle w:val="definition0"/>
        <w:rPr>
          <w:i/>
        </w:rPr>
      </w:pPr>
      <w:r w:rsidRPr="008D76B4">
        <w:tab/>
        <w:t>ulSeedLen</w:t>
      </w:r>
      <w:r w:rsidRPr="008D76B4">
        <w:tab/>
      </w:r>
      <w:r w:rsidRPr="008D76B4">
        <w:rPr>
          <w:i/>
        </w:rPr>
        <w:t>length in bytes of the input seed</w:t>
      </w:r>
    </w:p>
    <w:p w14:paraId="6D8CFB63" w14:textId="77777777" w:rsidR="00331BF0" w:rsidRPr="008D76B4" w:rsidRDefault="00331BF0" w:rsidP="00331BF0">
      <w:pPr>
        <w:pStyle w:val="definition0"/>
        <w:rPr>
          <w:i/>
        </w:rPr>
      </w:pPr>
      <w:r w:rsidRPr="008D76B4">
        <w:tab/>
        <w:t>pLabel</w:t>
      </w:r>
      <w:r w:rsidRPr="008D76B4">
        <w:tab/>
      </w:r>
      <w:r w:rsidRPr="008D76B4">
        <w:rPr>
          <w:i/>
        </w:rPr>
        <w:t>pointer to the identifying label</w:t>
      </w:r>
    </w:p>
    <w:p w14:paraId="5494FCD9" w14:textId="77777777" w:rsidR="00331BF0" w:rsidRPr="008D76B4" w:rsidRDefault="00331BF0" w:rsidP="00331BF0">
      <w:pPr>
        <w:pStyle w:val="definition0"/>
        <w:rPr>
          <w:i/>
        </w:rPr>
      </w:pPr>
      <w:r w:rsidRPr="008D76B4">
        <w:lastRenderedPageBreak/>
        <w:tab/>
        <w:t>ulLabelLen</w:t>
      </w:r>
      <w:r w:rsidRPr="008D76B4">
        <w:tab/>
      </w:r>
      <w:r w:rsidRPr="008D76B4">
        <w:rPr>
          <w:i/>
        </w:rPr>
        <w:t>length in bytes of the identifying label</w:t>
      </w:r>
    </w:p>
    <w:p w14:paraId="72B502A5" w14:textId="77777777" w:rsidR="00331BF0" w:rsidRPr="008D76B4" w:rsidRDefault="00331BF0" w:rsidP="00331BF0">
      <w:pPr>
        <w:pStyle w:val="definition0"/>
        <w:rPr>
          <w:i/>
        </w:rPr>
      </w:pPr>
      <w:r w:rsidRPr="008D76B4">
        <w:tab/>
        <w:t>pOutput</w:t>
      </w:r>
      <w:r w:rsidRPr="008D76B4">
        <w:tab/>
      </w:r>
      <w:r w:rsidRPr="008D76B4">
        <w:rPr>
          <w:i/>
        </w:rPr>
        <w:t>pointer receiving the output of the operation</w:t>
      </w:r>
    </w:p>
    <w:p w14:paraId="253370C6" w14:textId="77777777" w:rsidR="00331BF0" w:rsidRPr="008D76B4" w:rsidRDefault="00331BF0" w:rsidP="00331BF0">
      <w:pPr>
        <w:pStyle w:val="definition0"/>
        <w:rPr>
          <w:i/>
        </w:rPr>
      </w:pPr>
      <w:r w:rsidRPr="008D76B4">
        <w:tab/>
        <w:t>pulOutputLen</w:t>
      </w:r>
      <w:r w:rsidRPr="008D76B4">
        <w:tab/>
      </w:r>
      <w:r w:rsidRPr="008D76B4">
        <w:rPr>
          <w:i/>
        </w:rPr>
        <w:t>pointer to the length in bytes that the output to be created shall have, has to hold the desired length as input and will receive the calculated length as output</w:t>
      </w:r>
    </w:p>
    <w:p w14:paraId="417A2715" w14:textId="77777777" w:rsidR="00331BF0" w:rsidRPr="008D76B4" w:rsidRDefault="00331BF0" w:rsidP="00331BF0">
      <w:r w:rsidRPr="008D76B4">
        <w:t>CK_TLS_PRF_PARAMS_PTR is a pointer to a CK_TLS_PRF_PARAMS.</w:t>
      </w:r>
    </w:p>
    <w:p w14:paraId="063A3197" w14:textId="77777777" w:rsidR="00331BF0" w:rsidRPr="008D76B4" w:rsidRDefault="00331BF0" w:rsidP="000234AE">
      <w:pPr>
        <w:pStyle w:val="Heading3"/>
        <w:numPr>
          <w:ilvl w:val="2"/>
          <w:numId w:val="2"/>
        </w:numPr>
        <w:tabs>
          <w:tab w:val="num" w:pos="720"/>
        </w:tabs>
      </w:pPr>
      <w:bookmarkStart w:id="5956" w:name="__RefHeading__1691_329915188"/>
      <w:bookmarkStart w:id="5957" w:name="_Toc370634574"/>
      <w:bookmarkStart w:id="5958" w:name="_Toc391471287"/>
      <w:bookmarkStart w:id="5959" w:name="_Toc395187925"/>
      <w:bookmarkStart w:id="5960" w:name="_Toc416960171"/>
      <w:bookmarkStart w:id="5961" w:name="_Toc8118455"/>
      <w:bookmarkStart w:id="5962" w:name="_Toc30061430"/>
      <w:bookmarkStart w:id="5963" w:name="_Toc90376683"/>
      <w:bookmarkStart w:id="5964" w:name="_Toc111203668"/>
      <w:bookmarkEnd w:id="5956"/>
      <w:r w:rsidRPr="008D76B4">
        <w:t>TLS MAC</w:t>
      </w:r>
      <w:bookmarkEnd w:id="5957"/>
      <w:bookmarkEnd w:id="5958"/>
      <w:bookmarkEnd w:id="5959"/>
      <w:bookmarkEnd w:id="5960"/>
      <w:bookmarkEnd w:id="5961"/>
      <w:bookmarkEnd w:id="5962"/>
      <w:bookmarkEnd w:id="5963"/>
      <w:bookmarkEnd w:id="5964"/>
    </w:p>
    <w:p w14:paraId="018D22FC" w14:textId="77777777" w:rsidR="00331BF0" w:rsidRPr="008D76B4" w:rsidRDefault="00331BF0" w:rsidP="00331BF0">
      <w:r w:rsidRPr="008D76B4">
        <w:t xml:space="preserve">The TLS MAC mechanism is used to generate integrity tags for the TLS "finished" message. It replaces the use of the </w:t>
      </w:r>
      <w:r w:rsidRPr="008D76B4">
        <w:rPr>
          <w:b/>
        </w:rPr>
        <w:t>CKM_TLS_PRF</w:t>
      </w:r>
      <w:r w:rsidRPr="008D76B4">
        <w:t xml:space="preserve"> function for TLS1.0 and 1.1 and that mechanism is deprecated.</w:t>
      </w:r>
    </w:p>
    <w:p w14:paraId="1E83C8B5" w14:textId="77777777" w:rsidR="00331BF0" w:rsidRPr="008D76B4" w:rsidRDefault="00331BF0" w:rsidP="00331BF0">
      <w:r w:rsidRPr="008D76B4">
        <w:rPr>
          <w:b/>
        </w:rPr>
        <w:t>CKM_TLS_MAC</w:t>
      </w:r>
      <w:r w:rsidRPr="008D76B4">
        <w:t xml:space="preserve"> takes a parameter of CK_TLS_MAC_PARAMS.  To use this mechanism with TLS1.0 and TLS1.1, use </w:t>
      </w:r>
      <w:r w:rsidRPr="008D76B4">
        <w:rPr>
          <w:b/>
        </w:rPr>
        <w:t>CKM_TLS_PRF</w:t>
      </w:r>
      <w:r w:rsidRPr="008D76B4">
        <w:t xml:space="preserve"> as the value for </w:t>
      </w:r>
      <w:r w:rsidRPr="008D76B4">
        <w:rPr>
          <w:i/>
        </w:rPr>
        <w:t xml:space="preserve">prfMechanism </w:t>
      </w:r>
      <w:r w:rsidRPr="008D76B4">
        <w:t xml:space="preserve">in place of a hash mechanism. Note: Although </w:t>
      </w:r>
      <w:r w:rsidRPr="008D76B4">
        <w:rPr>
          <w:b/>
        </w:rPr>
        <w:t>CKM_TLS_PRF</w:t>
      </w:r>
      <w:r w:rsidRPr="008D76B4">
        <w:t xml:space="preserve"> is deprecated as a mechanism for C_DeriveKey, the manifest value is retained for use with this mechanism to indicate the use of the TLS1.0/1.1 pseudo-random function.</w:t>
      </w:r>
    </w:p>
    <w:p w14:paraId="40B79335" w14:textId="77777777" w:rsidR="00331BF0" w:rsidRPr="008D76B4" w:rsidRDefault="00331BF0" w:rsidP="00331BF0">
      <w:r w:rsidRPr="008D76B4">
        <w:t>In TLS1.0 and 1.1 the "finished" message verify_data (i.e. the output signature from the MAC mechanism) is always 12 bytes.  In TLS1.2 the "finished" message verify_data is a minimum of 12 bytes, defaults to 12 bytes, but may be negotiated to longer length.</w:t>
      </w:r>
    </w:p>
    <w:p w14:paraId="5D973A39" w14:textId="22072272" w:rsidR="00331BF0" w:rsidRPr="008D76B4" w:rsidRDefault="00331BF0" w:rsidP="00331BF0">
      <w:pPr>
        <w:pStyle w:val="Caption"/>
      </w:pPr>
      <w:bookmarkStart w:id="5965" w:name="_Toc235854041"/>
      <w:bookmarkStart w:id="5966" w:name="_Toc2585352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189</w:t>
      </w:r>
      <w:r w:rsidRPr="008D76B4">
        <w:rPr>
          <w:szCs w:val="18"/>
        </w:rPr>
        <w:fldChar w:fldCharType="end"/>
      </w:r>
      <w:r w:rsidRPr="008D76B4">
        <w:t>, General-length TLS MAC: Key And Data Length</w:t>
      </w:r>
      <w:bookmarkEnd w:id="5965"/>
      <w:bookmarkEnd w:id="596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1530"/>
        <w:gridCol w:w="1620"/>
        <w:gridCol w:w="1389"/>
        <w:gridCol w:w="3381"/>
      </w:tblGrid>
      <w:tr w:rsidR="00331BF0" w:rsidRPr="008D76B4" w14:paraId="5B75E4E3" w14:textId="77777777" w:rsidTr="001A7FD5">
        <w:trPr>
          <w:tblHeader/>
        </w:trPr>
        <w:tc>
          <w:tcPr>
            <w:tcW w:w="1530" w:type="dxa"/>
            <w:tcBorders>
              <w:bottom w:val="nil"/>
            </w:tcBorders>
          </w:tcPr>
          <w:p w14:paraId="0DA17653" w14:textId="77777777" w:rsidR="00331BF0" w:rsidRPr="008D76B4" w:rsidRDefault="00331BF0" w:rsidP="007B527B">
            <w:pPr>
              <w:pStyle w:val="Table"/>
              <w:keepNext/>
              <w:rPr>
                <w:rFonts w:ascii="Arial" w:hAnsi="Arial" w:cs="Arial"/>
                <w:b/>
                <w:sz w:val="18"/>
                <w:szCs w:val="18"/>
              </w:rPr>
            </w:pPr>
            <w:r w:rsidRPr="008D76B4">
              <w:rPr>
                <w:rFonts w:ascii="Arial" w:hAnsi="Arial" w:cs="Arial"/>
                <w:b/>
                <w:sz w:val="18"/>
                <w:szCs w:val="18"/>
              </w:rPr>
              <w:t>Function</w:t>
            </w:r>
          </w:p>
        </w:tc>
        <w:tc>
          <w:tcPr>
            <w:tcW w:w="1620" w:type="dxa"/>
            <w:tcBorders>
              <w:bottom w:val="nil"/>
            </w:tcBorders>
          </w:tcPr>
          <w:p w14:paraId="06450AEC" w14:textId="77777777" w:rsidR="00331BF0" w:rsidRPr="008D76B4" w:rsidRDefault="00331BF0" w:rsidP="007B527B">
            <w:pPr>
              <w:pStyle w:val="Table"/>
              <w:keepNext/>
              <w:rPr>
                <w:rFonts w:ascii="Arial" w:hAnsi="Arial" w:cs="Arial"/>
                <w:b/>
                <w:sz w:val="18"/>
                <w:szCs w:val="18"/>
              </w:rPr>
            </w:pPr>
            <w:r w:rsidRPr="008D76B4">
              <w:rPr>
                <w:rFonts w:ascii="Arial" w:hAnsi="Arial" w:cs="Arial"/>
                <w:b/>
                <w:sz w:val="18"/>
                <w:szCs w:val="18"/>
              </w:rPr>
              <w:t>Key type</w:t>
            </w:r>
          </w:p>
        </w:tc>
        <w:tc>
          <w:tcPr>
            <w:tcW w:w="1389" w:type="dxa"/>
            <w:tcBorders>
              <w:bottom w:val="nil"/>
            </w:tcBorders>
          </w:tcPr>
          <w:p w14:paraId="21C0BF20" w14:textId="77777777" w:rsidR="00331BF0" w:rsidRPr="008D76B4" w:rsidRDefault="00331BF0" w:rsidP="007B527B">
            <w:pPr>
              <w:pStyle w:val="Table"/>
              <w:keepNext/>
              <w:jc w:val="center"/>
              <w:rPr>
                <w:rFonts w:ascii="Arial" w:hAnsi="Arial" w:cs="Arial"/>
                <w:b/>
                <w:sz w:val="18"/>
                <w:szCs w:val="18"/>
              </w:rPr>
            </w:pPr>
            <w:r w:rsidRPr="008D76B4">
              <w:rPr>
                <w:rFonts w:ascii="Arial" w:hAnsi="Arial" w:cs="Arial"/>
                <w:b/>
                <w:sz w:val="18"/>
                <w:szCs w:val="18"/>
              </w:rPr>
              <w:t>Data length</w:t>
            </w:r>
          </w:p>
        </w:tc>
        <w:tc>
          <w:tcPr>
            <w:tcW w:w="3381" w:type="dxa"/>
            <w:tcBorders>
              <w:bottom w:val="nil"/>
            </w:tcBorders>
          </w:tcPr>
          <w:p w14:paraId="7A70FBB9" w14:textId="77777777" w:rsidR="00331BF0" w:rsidRPr="008D76B4" w:rsidRDefault="00331BF0" w:rsidP="007B527B">
            <w:pPr>
              <w:pStyle w:val="Table"/>
              <w:keepNext/>
              <w:jc w:val="center"/>
              <w:rPr>
                <w:rFonts w:ascii="Arial" w:hAnsi="Arial" w:cs="Arial"/>
                <w:b/>
                <w:sz w:val="18"/>
                <w:szCs w:val="18"/>
              </w:rPr>
            </w:pPr>
            <w:r w:rsidRPr="008D76B4">
              <w:rPr>
                <w:rFonts w:ascii="Arial" w:hAnsi="Arial" w:cs="Arial"/>
                <w:b/>
                <w:sz w:val="18"/>
                <w:szCs w:val="18"/>
              </w:rPr>
              <w:t>Signature length</w:t>
            </w:r>
          </w:p>
        </w:tc>
      </w:tr>
      <w:tr w:rsidR="00331BF0" w:rsidRPr="008D76B4" w14:paraId="75C8F19B" w14:textId="77777777" w:rsidTr="001A7FD5">
        <w:tc>
          <w:tcPr>
            <w:tcW w:w="1530" w:type="dxa"/>
          </w:tcPr>
          <w:p w14:paraId="54DABBE5" w14:textId="77777777" w:rsidR="00331BF0" w:rsidRPr="008D76B4" w:rsidRDefault="00331BF0" w:rsidP="007B527B">
            <w:pPr>
              <w:pStyle w:val="Table"/>
              <w:keepNext/>
              <w:rPr>
                <w:rFonts w:ascii="Arial" w:hAnsi="Arial" w:cs="Arial"/>
                <w:sz w:val="18"/>
                <w:szCs w:val="18"/>
              </w:rPr>
            </w:pPr>
            <w:r w:rsidRPr="008D76B4">
              <w:rPr>
                <w:rFonts w:ascii="Arial" w:hAnsi="Arial" w:cs="Arial"/>
                <w:sz w:val="18"/>
                <w:szCs w:val="18"/>
              </w:rPr>
              <w:t>C_Sign</w:t>
            </w:r>
          </w:p>
        </w:tc>
        <w:tc>
          <w:tcPr>
            <w:tcW w:w="1620" w:type="dxa"/>
          </w:tcPr>
          <w:p w14:paraId="66671B74" w14:textId="77777777" w:rsidR="00331BF0" w:rsidRPr="008D76B4" w:rsidRDefault="00331BF0" w:rsidP="007B527B">
            <w:pPr>
              <w:pStyle w:val="Table"/>
              <w:keepNext/>
              <w:jc w:val="center"/>
              <w:rPr>
                <w:rFonts w:ascii="Arial" w:hAnsi="Arial" w:cs="Arial"/>
                <w:sz w:val="18"/>
                <w:szCs w:val="18"/>
              </w:rPr>
            </w:pPr>
            <w:r w:rsidRPr="008D76B4">
              <w:rPr>
                <w:rFonts w:ascii="Arial" w:hAnsi="Arial" w:cs="Arial"/>
                <w:sz w:val="18"/>
                <w:szCs w:val="18"/>
              </w:rPr>
              <w:t>generic secret</w:t>
            </w:r>
          </w:p>
        </w:tc>
        <w:tc>
          <w:tcPr>
            <w:tcW w:w="1389" w:type="dxa"/>
          </w:tcPr>
          <w:p w14:paraId="1C951420" w14:textId="77777777" w:rsidR="00331BF0" w:rsidRPr="008D76B4" w:rsidRDefault="00331BF0" w:rsidP="007B527B">
            <w:pPr>
              <w:pStyle w:val="Table"/>
              <w:keepNext/>
              <w:jc w:val="center"/>
              <w:rPr>
                <w:rFonts w:ascii="Arial" w:hAnsi="Arial" w:cs="Arial"/>
                <w:sz w:val="18"/>
                <w:szCs w:val="18"/>
              </w:rPr>
            </w:pPr>
            <w:r w:rsidRPr="008D76B4">
              <w:rPr>
                <w:rFonts w:ascii="Arial" w:hAnsi="Arial" w:cs="Arial"/>
                <w:sz w:val="18"/>
                <w:szCs w:val="18"/>
              </w:rPr>
              <w:t>any</w:t>
            </w:r>
          </w:p>
        </w:tc>
        <w:tc>
          <w:tcPr>
            <w:tcW w:w="3381" w:type="dxa"/>
          </w:tcPr>
          <w:p w14:paraId="1E31C114" w14:textId="28282FF6" w:rsidR="00331BF0" w:rsidRPr="008D76B4" w:rsidRDefault="001A7FD5" w:rsidP="007B527B">
            <w:pPr>
              <w:pStyle w:val="Table"/>
              <w:keepNext/>
              <w:jc w:val="center"/>
              <w:rPr>
                <w:rFonts w:ascii="Arial" w:hAnsi="Arial" w:cs="Arial"/>
                <w:sz w:val="18"/>
                <w:szCs w:val="18"/>
              </w:rPr>
            </w:pPr>
            <w:r>
              <w:rPr>
                <w:rFonts w:ascii="Arial" w:hAnsi="Arial" w:cs="Arial"/>
                <w:sz w:val="18"/>
                <w:szCs w:val="18"/>
              </w:rPr>
              <w:t xml:space="preserve">≥ </w:t>
            </w:r>
            <w:r w:rsidR="00331BF0" w:rsidRPr="008D76B4">
              <w:rPr>
                <w:rFonts w:ascii="Arial" w:hAnsi="Arial" w:cs="Arial"/>
                <w:sz w:val="18"/>
                <w:szCs w:val="18"/>
              </w:rPr>
              <w:t>12 bytes</w:t>
            </w:r>
          </w:p>
        </w:tc>
      </w:tr>
      <w:tr w:rsidR="00331BF0" w:rsidRPr="008D76B4" w14:paraId="2D2451D6" w14:textId="77777777" w:rsidTr="001A7FD5">
        <w:tc>
          <w:tcPr>
            <w:tcW w:w="1530" w:type="dxa"/>
          </w:tcPr>
          <w:p w14:paraId="38E9C33E" w14:textId="77777777" w:rsidR="00331BF0" w:rsidRPr="008D76B4" w:rsidRDefault="00331BF0" w:rsidP="007B527B">
            <w:pPr>
              <w:pStyle w:val="Table"/>
              <w:keepNext/>
              <w:rPr>
                <w:rFonts w:ascii="Arial" w:hAnsi="Arial" w:cs="Arial"/>
                <w:sz w:val="18"/>
                <w:szCs w:val="18"/>
              </w:rPr>
            </w:pPr>
            <w:r w:rsidRPr="008D76B4">
              <w:rPr>
                <w:rFonts w:ascii="Arial" w:hAnsi="Arial" w:cs="Arial"/>
                <w:sz w:val="18"/>
                <w:szCs w:val="18"/>
              </w:rPr>
              <w:t>C_Verify</w:t>
            </w:r>
          </w:p>
        </w:tc>
        <w:tc>
          <w:tcPr>
            <w:tcW w:w="1620" w:type="dxa"/>
          </w:tcPr>
          <w:p w14:paraId="7AF3E5C8" w14:textId="77777777" w:rsidR="00331BF0" w:rsidRPr="008D76B4" w:rsidRDefault="00331BF0" w:rsidP="007B527B">
            <w:pPr>
              <w:pStyle w:val="Table"/>
              <w:keepNext/>
              <w:jc w:val="center"/>
              <w:rPr>
                <w:rFonts w:ascii="Arial" w:hAnsi="Arial" w:cs="Arial"/>
                <w:sz w:val="18"/>
                <w:szCs w:val="18"/>
              </w:rPr>
            </w:pPr>
            <w:r w:rsidRPr="008D76B4">
              <w:rPr>
                <w:rFonts w:ascii="Arial" w:hAnsi="Arial" w:cs="Arial"/>
                <w:sz w:val="18"/>
                <w:szCs w:val="18"/>
              </w:rPr>
              <w:t>generic secret</w:t>
            </w:r>
          </w:p>
        </w:tc>
        <w:tc>
          <w:tcPr>
            <w:tcW w:w="1389" w:type="dxa"/>
          </w:tcPr>
          <w:p w14:paraId="79C315B3" w14:textId="77777777" w:rsidR="00331BF0" w:rsidRPr="008D76B4" w:rsidRDefault="00331BF0" w:rsidP="007B527B">
            <w:pPr>
              <w:pStyle w:val="Table"/>
              <w:keepNext/>
              <w:jc w:val="center"/>
              <w:rPr>
                <w:rFonts w:ascii="Arial" w:hAnsi="Arial" w:cs="Arial"/>
                <w:sz w:val="18"/>
                <w:szCs w:val="18"/>
              </w:rPr>
            </w:pPr>
            <w:r w:rsidRPr="008D76B4">
              <w:rPr>
                <w:rFonts w:ascii="Arial" w:hAnsi="Arial" w:cs="Arial"/>
                <w:sz w:val="18"/>
                <w:szCs w:val="18"/>
              </w:rPr>
              <w:t>any</w:t>
            </w:r>
          </w:p>
        </w:tc>
        <w:tc>
          <w:tcPr>
            <w:tcW w:w="3381" w:type="dxa"/>
          </w:tcPr>
          <w:p w14:paraId="4C247188" w14:textId="28C4A5CB" w:rsidR="00331BF0" w:rsidRPr="008D76B4" w:rsidRDefault="001A7FD5" w:rsidP="007B527B">
            <w:pPr>
              <w:pStyle w:val="Table"/>
              <w:keepNext/>
              <w:jc w:val="center"/>
              <w:rPr>
                <w:rFonts w:ascii="Arial" w:hAnsi="Arial" w:cs="Arial"/>
                <w:sz w:val="18"/>
                <w:szCs w:val="18"/>
              </w:rPr>
            </w:pPr>
            <w:r>
              <w:rPr>
                <w:rFonts w:ascii="Arial" w:hAnsi="Arial" w:cs="Arial"/>
                <w:sz w:val="18"/>
                <w:szCs w:val="18"/>
              </w:rPr>
              <w:t xml:space="preserve">≥ </w:t>
            </w:r>
            <w:r w:rsidR="00331BF0" w:rsidRPr="008D76B4">
              <w:rPr>
                <w:rFonts w:ascii="Arial" w:hAnsi="Arial" w:cs="Arial"/>
                <w:sz w:val="18"/>
                <w:szCs w:val="18"/>
              </w:rPr>
              <w:t>12 bytes</w:t>
            </w:r>
          </w:p>
        </w:tc>
      </w:tr>
    </w:tbl>
    <w:p w14:paraId="65645A01" w14:textId="77777777" w:rsidR="00331BF0" w:rsidRPr="008D76B4" w:rsidRDefault="00331BF0" w:rsidP="00331BF0"/>
    <w:p w14:paraId="55DDBB58" w14:textId="77777777" w:rsidR="00331BF0" w:rsidRPr="008D76B4" w:rsidRDefault="00331BF0" w:rsidP="000234AE">
      <w:pPr>
        <w:pStyle w:val="Heading3"/>
        <w:numPr>
          <w:ilvl w:val="2"/>
          <w:numId w:val="2"/>
        </w:numPr>
        <w:tabs>
          <w:tab w:val="num" w:pos="720"/>
        </w:tabs>
      </w:pPr>
      <w:bookmarkStart w:id="5967" w:name="_Toc370634575"/>
      <w:bookmarkStart w:id="5968" w:name="_Toc391471288"/>
      <w:bookmarkStart w:id="5969" w:name="_Toc395187926"/>
      <w:bookmarkStart w:id="5970" w:name="_Toc416960172"/>
      <w:bookmarkStart w:id="5971" w:name="_Toc8118456"/>
      <w:bookmarkStart w:id="5972" w:name="_Toc30061431"/>
      <w:bookmarkStart w:id="5973" w:name="_Toc90376684"/>
      <w:bookmarkStart w:id="5974" w:name="_Toc111203669"/>
      <w:r w:rsidRPr="008D76B4">
        <w:t>Master key derivation</w:t>
      </w:r>
      <w:bookmarkEnd w:id="5952"/>
      <w:bookmarkEnd w:id="5953"/>
      <w:bookmarkEnd w:id="5954"/>
      <w:bookmarkEnd w:id="5967"/>
      <w:bookmarkEnd w:id="5968"/>
      <w:bookmarkEnd w:id="5969"/>
      <w:bookmarkEnd w:id="5970"/>
      <w:bookmarkEnd w:id="5971"/>
      <w:bookmarkEnd w:id="5972"/>
      <w:bookmarkEnd w:id="5973"/>
      <w:bookmarkEnd w:id="5974"/>
    </w:p>
    <w:p w14:paraId="3668F6C9" w14:textId="77777777" w:rsidR="00331BF0" w:rsidRPr="008D76B4" w:rsidRDefault="00331BF0" w:rsidP="00331BF0">
      <w:pPr>
        <w:rPr>
          <w:b/>
        </w:rPr>
      </w:pPr>
      <w:r w:rsidRPr="008D76B4">
        <w:t xml:space="preserve">Master key derivation in TLS 1.0, denoted </w:t>
      </w:r>
      <w:r w:rsidRPr="008D76B4">
        <w:rPr>
          <w:b/>
        </w:rPr>
        <w:t>CKM_TLS_MASTER_KEY_DERIVE</w:t>
      </w:r>
      <w:r w:rsidRPr="008D76B4">
        <w:t>, is a mechanism used to derive one 48-byte generic secret key from another 48-byte generic secret key.  It is used to produce the "master_secret" key used in the TLS protocol from the "pre_master" key.  This mechanism returns the value of the client version, which is built into the "pre_master" key as well as a handle to the derived "master_secret" key.</w:t>
      </w:r>
    </w:p>
    <w:p w14:paraId="73D0525C" w14:textId="3FC258AF" w:rsidR="00331BF0" w:rsidRPr="008D76B4" w:rsidRDefault="00331BF0" w:rsidP="00331BF0">
      <w:r w:rsidRPr="008D76B4">
        <w:t xml:space="preserve">It has a parameter, a </w:t>
      </w:r>
      <w:r w:rsidRPr="008D76B4">
        <w:rPr>
          <w:b/>
        </w:rPr>
        <w:t>CK_SSL3_MASTER_KEY_DERIVE_PARAMS</w:t>
      </w:r>
      <w:r w:rsidRPr="008D76B4">
        <w:t xml:space="preserve"> structure, which allows for the passing of random data to the token as well as the returning of the protocol version number which is part of the pre-master key.  This structure is defined in Section </w:t>
      </w:r>
      <w:r w:rsidRPr="008D76B4">
        <w:fldChar w:fldCharType="begin"/>
      </w:r>
      <w:r w:rsidRPr="008D76B4">
        <w:instrText xml:space="preserve"> REF _Ref384794886 \r \h  \* MERGEFORMAT </w:instrText>
      </w:r>
      <w:r w:rsidRPr="008D76B4">
        <w:fldChar w:fldCharType="separate"/>
      </w:r>
      <w:r w:rsidR="004B47E8">
        <w:t>6.39</w:t>
      </w:r>
      <w:r w:rsidRPr="008D76B4">
        <w:fldChar w:fldCharType="end"/>
      </w:r>
      <w:r w:rsidRPr="008D76B4">
        <w:t>.</w:t>
      </w:r>
    </w:p>
    <w:p w14:paraId="19F48F5B"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or else are assigned default values.</w:t>
      </w:r>
    </w:p>
    <w:p w14:paraId="562C5A51" w14:textId="77777777" w:rsidR="00331BF0" w:rsidRPr="008D76B4" w:rsidRDefault="00331BF0" w:rsidP="00331BF0">
      <w:r w:rsidRPr="008D76B4">
        <w:t xml:space="preserve">The mechanism also contributes the CKA_ALLOWED_MECHANISMS attribute consisting only of </w:t>
      </w:r>
      <w:r w:rsidRPr="008D76B4">
        <w:rPr>
          <w:b/>
        </w:rPr>
        <w:t>CKM_TLS12_KEY_AND_MAC_DERIVE, CKM_TLS12_KEY_SAFE_DERIVE, CKM_TLS12_KDF</w:t>
      </w:r>
      <w:r w:rsidRPr="008D76B4">
        <w:t xml:space="preserve"> and </w:t>
      </w:r>
      <w:r w:rsidRPr="008D76B4">
        <w:rPr>
          <w:b/>
        </w:rPr>
        <w:t>CKM_TLS12_MAC</w:t>
      </w:r>
      <w:r w:rsidRPr="008D76B4">
        <w:t>.</w:t>
      </w:r>
    </w:p>
    <w:p w14:paraId="7E91C178" w14:textId="77777777" w:rsidR="00331BF0" w:rsidRPr="008D76B4" w:rsidRDefault="00331BF0" w:rsidP="00331BF0">
      <w:r w:rsidRPr="008D76B4">
        <w:t xml:space="preserve">The template sent along with this mechanism during a </w:t>
      </w:r>
      <w:r w:rsidRPr="008D76B4">
        <w:rPr>
          <w:b/>
        </w:rPr>
        <w:t>C_DeriveKey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has value 48.  However, since these facts are all implicit in the mechanism, there is no need to specify any of them.</w:t>
      </w:r>
    </w:p>
    <w:p w14:paraId="38B815F3" w14:textId="77777777" w:rsidR="00331BF0" w:rsidRPr="008D76B4" w:rsidRDefault="00331BF0" w:rsidP="00331BF0">
      <w:r w:rsidRPr="008D76B4">
        <w:t>This mechanism has the following rules about key sensitivity and extractability:</w:t>
      </w:r>
    </w:p>
    <w:p w14:paraId="092EE0C6" w14:textId="77777777" w:rsidR="00331BF0" w:rsidRPr="008D76B4" w:rsidRDefault="00331BF0" w:rsidP="000234AE">
      <w:pPr>
        <w:numPr>
          <w:ilvl w:val="0"/>
          <w:numId w:val="57"/>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6671C912" w14:textId="77777777" w:rsidR="00331BF0" w:rsidRPr="008D76B4" w:rsidRDefault="00331BF0" w:rsidP="000234AE">
      <w:pPr>
        <w:numPr>
          <w:ilvl w:val="0"/>
          <w:numId w:val="57"/>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w:t>
      </w:r>
      <w:r w:rsidRPr="008D76B4">
        <w:lastRenderedPageBreak/>
        <w:t xml:space="preserve">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363B99C5" w14:textId="77777777" w:rsidR="00331BF0" w:rsidRPr="008D76B4" w:rsidRDefault="00331BF0" w:rsidP="000234AE">
      <w:pPr>
        <w:numPr>
          <w:ilvl w:val="0"/>
          <w:numId w:val="57"/>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2786F96D" w14:textId="77777777" w:rsidR="00331BF0" w:rsidRPr="008D76B4" w:rsidRDefault="00331BF0" w:rsidP="00331BF0">
      <w:r w:rsidRPr="008D76B4">
        <w:t xml:space="preserve">For this mechanism, the ulMinKeySize and ulMaxKeySize fields of the </w:t>
      </w:r>
      <w:r w:rsidRPr="008D76B4">
        <w:rPr>
          <w:b/>
        </w:rPr>
        <w:t xml:space="preserve">CK_MECHANISM_INFO </w:t>
      </w:r>
      <w:r w:rsidRPr="008D76B4">
        <w:t>structure both indicate 48 bytes.</w:t>
      </w:r>
    </w:p>
    <w:p w14:paraId="001BA2CB" w14:textId="77777777" w:rsidR="00331BF0" w:rsidRPr="008D76B4" w:rsidRDefault="00331BF0" w:rsidP="00331BF0">
      <w:r w:rsidRPr="008D76B4">
        <w:t xml:space="preserve">Note that the </w:t>
      </w:r>
      <w:r w:rsidRPr="008D76B4">
        <w:rPr>
          <w:b/>
        </w:rPr>
        <w:t>CK_VERSION</w:t>
      </w:r>
      <w:r w:rsidRPr="008D76B4">
        <w:t xml:space="preserve"> structure pointed to by the </w:t>
      </w:r>
      <w:r w:rsidRPr="008D76B4">
        <w:rPr>
          <w:b/>
        </w:rPr>
        <w:t>CK_SSL3_MASTER_KEY_DERIVE_PARAMS</w:t>
      </w:r>
      <w:r w:rsidRPr="008D76B4">
        <w:t xml:space="preserve"> structure’s </w:t>
      </w:r>
      <w:r w:rsidRPr="008D76B4">
        <w:rPr>
          <w:i/>
        </w:rPr>
        <w:t>pVersion</w:t>
      </w:r>
      <w:r w:rsidRPr="008D76B4">
        <w:t xml:space="preserve"> field will be modified by the </w:t>
      </w:r>
      <w:r w:rsidRPr="008D76B4">
        <w:rPr>
          <w:b/>
        </w:rPr>
        <w:t>C_DeriveKey</w:t>
      </w:r>
      <w:r w:rsidRPr="008D76B4">
        <w:t xml:space="preserve"> call.  In particular, when the call returns, this structure will hold the SSL version associated with the supplied pre_master key.</w:t>
      </w:r>
    </w:p>
    <w:p w14:paraId="3F40F134" w14:textId="77777777" w:rsidR="00331BF0" w:rsidRPr="008D76B4" w:rsidRDefault="00331BF0" w:rsidP="00331BF0">
      <w:r w:rsidRPr="008D76B4">
        <w:t>Note that this mechanism is only useable for cipher suites that use a 48-byte “pre_master” secret with an embedded version number. This includes the RSA cipher suites, but excludes the Diffie-Hellman cipher suites.</w:t>
      </w:r>
    </w:p>
    <w:p w14:paraId="39723F38" w14:textId="77777777" w:rsidR="00331BF0" w:rsidRPr="008D76B4" w:rsidRDefault="00331BF0" w:rsidP="000234AE">
      <w:pPr>
        <w:pStyle w:val="Heading3"/>
        <w:numPr>
          <w:ilvl w:val="2"/>
          <w:numId w:val="2"/>
        </w:numPr>
        <w:tabs>
          <w:tab w:val="num" w:pos="720"/>
        </w:tabs>
      </w:pPr>
      <w:bookmarkStart w:id="5975" w:name="_Toc228894798"/>
      <w:bookmarkStart w:id="5976" w:name="_Toc228807339"/>
      <w:bookmarkStart w:id="5977" w:name="_Toc72656479"/>
      <w:bookmarkStart w:id="5978" w:name="_Toc370634576"/>
      <w:bookmarkStart w:id="5979" w:name="_Toc391471289"/>
      <w:bookmarkStart w:id="5980" w:name="_Toc395187927"/>
      <w:bookmarkStart w:id="5981" w:name="_Toc416960173"/>
      <w:bookmarkStart w:id="5982" w:name="_Toc8118457"/>
      <w:bookmarkStart w:id="5983" w:name="_Toc30061432"/>
      <w:bookmarkStart w:id="5984" w:name="_Toc90376685"/>
      <w:bookmarkStart w:id="5985" w:name="_Toc111203670"/>
      <w:r w:rsidRPr="008D76B4">
        <w:t>Master key derivation for Diffie-Hellman</w:t>
      </w:r>
      <w:bookmarkEnd w:id="5975"/>
      <w:bookmarkEnd w:id="5976"/>
      <w:bookmarkEnd w:id="5977"/>
      <w:bookmarkEnd w:id="5978"/>
      <w:bookmarkEnd w:id="5979"/>
      <w:bookmarkEnd w:id="5980"/>
      <w:bookmarkEnd w:id="5981"/>
      <w:bookmarkEnd w:id="5982"/>
      <w:bookmarkEnd w:id="5983"/>
      <w:bookmarkEnd w:id="5984"/>
      <w:bookmarkEnd w:id="5985"/>
    </w:p>
    <w:p w14:paraId="6EF01BB6" w14:textId="77777777" w:rsidR="00331BF0" w:rsidRPr="008D76B4" w:rsidRDefault="00331BF0" w:rsidP="00331BF0">
      <w:pPr>
        <w:rPr>
          <w:b/>
        </w:rPr>
      </w:pPr>
      <w:r w:rsidRPr="008D76B4">
        <w:t xml:space="preserve">Master key derivation for Diffie-Hellman in TLS 1.0, denoted </w:t>
      </w:r>
      <w:r w:rsidRPr="008D76B4">
        <w:rPr>
          <w:b/>
        </w:rPr>
        <w:t>CKM_TLS_MASTER_KEY_DERIVE_DH</w:t>
      </w:r>
      <w:r w:rsidRPr="008D76B4">
        <w:t xml:space="preserve">, is a mechanism used to derive one 48-byte generic secret key from another arbitrary length generic secret key.  It is used to produce the "master_secret" key used in the TLS protocol from the "pre_master" key. </w:t>
      </w:r>
    </w:p>
    <w:p w14:paraId="0C640331" w14:textId="759ECAF9" w:rsidR="00331BF0" w:rsidRPr="008D76B4" w:rsidRDefault="00331BF0" w:rsidP="00331BF0">
      <w:r w:rsidRPr="008D76B4">
        <w:t xml:space="preserve">It has a parameter, a </w:t>
      </w:r>
      <w:r w:rsidRPr="008D76B4">
        <w:rPr>
          <w:b/>
        </w:rPr>
        <w:t>CK_SSL3_MASTER_KEY_DERIVE_PARAMS</w:t>
      </w:r>
      <w:r w:rsidRPr="008D76B4">
        <w:t xml:space="preserve"> structure, which allows for the passing of random data to the token.  This structure is defined in Section </w:t>
      </w:r>
      <w:r w:rsidRPr="008D76B4">
        <w:fldChar w:fldCharType="begin"/>
      </w:r>
      <w:r w:rsidRPr="008D76B4">
        <w:instrText xml:space="preserve"> REF _Ref384794886 \r \h  \* MERGEFORMAT </w:instrText>
      </w:r>
      <w:r w:rsidRPr="008D76B4">
        <w:fldChar w:fldCharType="separate"/>
      </w:r>
      <w:r w:rsidR="004B47E8">
        <w:t>6.39</w:t>
      </w:r>
      <w:r w:rsidRPr="008D76B4">
        <w:fldChar w:fldCharType="end"/>
      </w:r>
      <w:r w:rsidRPr="008D76B4">
        <w:t xml:space="preserve">. The </w:t>
      </w:r>
      <w:r w:rsidRPr="008D76B4">
        <w:rPr>
          <w:i/>
        </w:rPr>
        <w:t>pVersion</w:t>
      </w:r>
      <w:r w:rsidRPr="008D76B4">
        <w:t xml:space="preserve"> field of the structure must be set to NULL_PTR since the version number is not embedded in the "pre_master" key as it is for RSA-like cipher suites.</w:t>
      </w:r>
    </w:p>
    <w:p w14:paraId="73DB1BD4"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or else are assigned default values.</w:t>
      </w:r>
    </w:p>
    <w:p w14:paraId="37C79A96" w14:textId="77777777" w:rsidR="00331BF0" w:rsidRPr="008D76B4" w:rsidRDefault="00331BF0" w:rsidP="00331BF0">
      <w:r w:rsidRPr="008D76B4">
        <w:t xml:space="preserve">The mechanism also contributes the CKA_ALLOWED_MECHANISMS attribute consisting only of </w:t>
      </w:r>
      <w:r w:rsidRPr="008D76B4">
        <w:rPr>
          <w:b/>
        </w:rPr>
        <w:t>CKM_TLS12_KEY_AND_MAC_DERIVE, CKM_TLS12_KEY_SAFE_DERIVE, CKM_TLS12_KDF</w:t>
      </w:r>
      <w:r w:rsidRPr="008D76B4">
        <w:t xml:space="preserve"> and </w:t>
      </w:r>
      <w:r w:rsidRPr="008D76B4">
        <w:rPr>
          <w:b/>
        </w:rPr>
        <w:t>CKM_TLS12_MAC</w:t>
      </w:r>
      <w:r w:rsidRPr="008D76B4">
        <w:t>.</w:t>
      </w:r>
    </w:p>
    <w:p w14:paraId="7F824F05" w14:textId="77777777" w:rsidR="00331BF0" w:rsidRPr="008D76B4" w:rsidRDefault="00331BF0" w:rsidP="00331BF0">
      <w:r w:rsidRPr="008D76B4">
        <w:t xml:space="preserve">The template sent along with this mechanism during a </w:t>
      </w:r>
      <w:r w:rsidRPr="008D76B4">
        <w:rPr>
          <w:b/>
        </w:rPr>
        <w:t>C_DeriveKey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has value 48.  However, since these facts are all implicit in the mechanism, there is no need to specify any of them.</w:t>
      </w:r>
    </w:p>
    <w:p w14:paraId="451E6D8D" w14:textId="77777777" w:rsidR="00331BF0" w:rsidRPr="008D76B4" w:rsidRDefault="00331BF0" w:rsidP="00331BF0">
      <w:r w:rsidRPr="008D76B4">
        <w:t>This mechanism has the following rules about key sensitivity and extractability:</w:t>
      </w:r>
    </w:p>
    <w:p w14:paraId="3B5D8214" w14:textId="77777777" w:rsidR="00331BF0" w:rsidRPr="008D76B4" w:rsidRDefault="00331BF0" w:rsidP="000234AE">
      <w:pPr>
        <w:numPr>
          <w:ilvl w:val="0"/>
          <w:numId w:val="58"/>
        </w:numPr>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0D541A87" w14:textId="77777777" w:rsidR="00331BF0" w:rsidRPr="008D76B4" w:rsidRDefault="00331BF0" w:rsidP="000234AE">
      <w:pPr>
        <w:numPr>
          <w:ilvl w:val="0"/>
          <w:numId w:val="58"/>
        </w:numPr>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6E8A57AD" w14:textId="77777777" w:rsidR="00331BF0" w:rsidRPr="008D76B4" w:rsidRDefault="00331BF0" w:rsidP="000234AE">
      <w:pPr>
        <w:numPr>
          <w:ilvl w:val="0"/>
          <w:numId w:val="58"/>
        </w:numPr>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4C526F40" w14:textId="77777777" w:rsidR="00331BF0" w:rsidRPr="008D76B4" w:rsidRDefault="00331BF0" w:rsidP="00331BF0">
      <w:r w:rsidRPr="008D76B4">
        <w:t xml:space="preserve">For this mechanism, the ulMinKeySize and ulMaxKeySize fields of the </w:t>
      </w:r>
      <w:r w:rsidRPr="008D76B4">
        <w:rPr>
          <w:b/>
        </w:rPr>
        <w:t xml:space="preserve">CK_MECHANISM_INFO </w:t>
      </w:r>
      <w:r w:rsidRPr="008D76B4">
        <w:t>structure both indicate 48 bytes.</w:t>
      </w:r>
    </w:p>
    <w:p w14:paraId="1182B734" w14:textId="77777777" w:rsidR="00331BF0" w:rsidRPr="008D76B4" w:rsidRDefault="00331BF0" w:rsidP="00331BF0">
      <w:r w:rsidRPr="008D76B4">
        <w:t>Note that this mechanism is only useable for cipher suites that do not use a fixed length 48-byte “pre_master” secret with an embedded version number. This includes the Diffie-Hellman cipher suites, but excludes the RSA cipher suites.</w:t>
      </w:r>
    </w:p>
    <w:p w14:paraId="5EBB0E45" w14:textId="77777777" w:rsidR="00331BF0" w:rsidRPr="008D76B4" w:rsidRDefault="00331BF0" w:rsidP="000234AE">
      <w:pPr>
        <w:pStyle w:val="Heading3"/>
        <w:numPr>
          <w:ilvl w:val="2"/>
          <w:numId w:val="2"/>
        </w:numPr>
        <w:tabs>
          <w:tab w:val="num" w:pos="720"/>
        </w:tabs>
      </w:pPr>
      <w:bookmarkStart w:id="5986" w:name="_Toc228894799"/>
      <w:bookmarkStart w:id="5987" w:name="_Toc228807340"/>
      <w:bookmarkStart w:id="5988" w:name="_Toc72656480"/>
      <w:bookmarkStart w:id="5989" w:name="_Toc370634577"/>
      <w:bookmarkStart w:id="5990" w:name="_Toc391471290"/>
      <w:bookmarkStart w:id="5991" w:name="_Toc395187928"/>
      <w:bookmarkStart w:id="5992" w:name="_Toc416960174"/>
      <w:bookmarkStart w:id="5993" w:name="_Toc8118458"/>
      <w:bookmarkStart w:id="5994" w:name="_Toc30061433"/>
      <w:bookmarkStart w:id="5995" w:name="_Toc90376686"/>
      <w:bookmarkStart w:id="5996" w:name="_Toc111203671"/>
      <w:r w:rsidRPr="008D76B4">
        <w:lastRenderedPageBreak/>
        <w:t>Key and MAC derivation</w:t>
      </w:r>
      <w:bookmarkEnd w:id="5986"/>
      <w:bookmarkEnd w:id="5987"/>
      <w:bookmarkEnd w:id="5988"/>
      <w:bookmarkEnd w:id="5989"/>
      <w:bookmarkEnd w:id="5990"/>
      <w:bookmarkEnd w:id="5991"/>
      <w:bookmarkEnd w:id="5992"/>
      <w:bookmarkEnd w:id="5993"/>
      <w:bookmarkEnd w:id="5994"/>
      <w:bookmarkEnd w:id="5995"/>
      <w:bookmarkEnd w:id="5996"/>
    </w:p>
    <w:p w14:paraId="491F58BD" w14:textId="77777777" w:rsidR="00331BF0" w:rsidRPr="008D76B4" w:rsidRDefault="00331BF0" w:rsidP="00331BF0">
      <w:r w:rsidRPr="008D76B4">
        <w:t xml:space="preserve">Key, MAC and IV derivation in TLS 1.0, denoted </w:t>
      </w:r>
      <w:r w:rsidRPr="008D76B4">
        <w:rPr>
          <w:b/>
        </w:rPr>
        <w:t>CKM_TLS_KEY_AND_MAC_DERIVE</w:t>
      </w:r>
      <w:r w:rsidRPr="008D76B4">
        <w:t>, is a mechanism used to derive the appropriate cryptographic keying material used by a "CipherSuite" from the "master_secret" key and random data. This mechanism returns the key handles for the keys generated in the process, as well as the IVs created.</w:t>
      </w:r>
    </w:p>
    <w:p w14:paraId="529C252C" w14:textId="3DB19F70" w:rsidR="00331BF0" w:rsidRPr="008D76B4" w:rsidRDefault="00331BF0" w:rsidP="00331BF0">
      <w:r w:rsidRPr="008D76B4">
        <w:t xml:space="preserve">It has a parameter, a </w:t>
      </w:r>
      <w:r w:rsidRPr="008D76B4">
        <w:rPr>
          <w:b/>
        </w:rPr>
        <w:t>CK_SSL3_KEY_MAT_PARAMS</w:t>
      </w:r>
      <w:r w:rsidRPr="008D76B4">
        <w:t xml:space="preserve"> structure, which allows for the passing of random data as well as the characteristic of the cryptographic material for the given CipherSuite and a pointer to a structure which receives the handles and IVs which were generated. This structure is defined in Section </w:t>
      </w:r>
      <w:r w:rsidRPr="008D76B4">
        <w:fldChar w:fldCharType="begin"/>
      </w:r>
      <w:r w:rsidRPr="008D76B4">
        <w:instrText xml:space="preserve"> REF _Ref384794928 \r \h  \* MERGEFORMAT </w:instrText>
      </w:r>
      <w:r w:rsidRPr="008D76B4">
        <w:fldChar w:fldCharType="separate"/>
      </w:r>
      <w:r w:rsidR="004B47E8">
        <w:t>6.39</w:t>
      </w:r>
      <w:r w:rsidRPr="008D76B4">
        <w:fldChar w:fldCharType="end"/>
      </w:r>
      <w:r w:rsidRPr="008D76B4">
        <w:t>.</w:t>
      </w:r>
    </w:p>
    <w:p w14:paraId="4B4AF302" w14:textId="77777777" w:rsidR="00331BF0" w:rsidRPr="008D76B4" w:rsidRDefault="00331BF0" w:rsidP="00331BF0">
      <w:r w:rsidRPr="008D76B4">
        <w:t xml:space="preserve">This mechanism contributes to the creation of four distinct keys on the token and returns two IVs (if IVs are requested by the caller) back to the caller. The keys are all given an object class of </w:t>
      </w:r>
      <w:r w:rsidRPr="008D76B4">
        <w:rPr>
          <w:b/>
        </w:rPr>
        <w:t>CKO_SECRET_KEY</w:t>
      </w:r>
      <w:r w:rsidRPr="008D76B4">
        <w:t xml:space="preserve">. </w:t>
      </w:r>
    </w:p>
    <w:p w14:paraId="15596E65" w14:textId="77777777" w:rsidR="00331BF0" w:rsidRPr="008D76B4" w:rsidRDefault="00331BF0" w:rsidP="00331BF0">
      <w:r w:rsidRPr="008D76B4">
        <w:t xml:space="preserve">The two MACing keys ("client_write_MAC_secret" and "server_write_MAC_secret") (if present) are always given a type of </w:t>
      </w:r>
      <w:r w:rsidRPr="008D76B4">
        <w:rPr>
          <w:b/>
        </w:rPr>
        <w:t>CKK_GENERIC_SECRET</w:t>
      </w:r>
      <w:r w:rsidRPr="008D76B4">
        <w:t>. They are flagged as valid for signing and verification.</w:t>
      </w:r>
    </w:p>
    <w:p w14:paraId="22ECC3ED" w14:textId="77777777" w:rsidR="00331BF0" w:rsidRPr="008D76B4" w:rsidRDefault="00331BF0" w:rsidP="00331BF0">
      <w:r w:rsidRPr="008D76B4">
        <w:t xml:space="preserve">The other two keys ("client_write_key" and "server_write_key") are typed according to information found in the template sent along with this mechanism during a </w:t>
      </w:r>
      <w:r w:rsidRPr="008D76B4">
        <w:rPr>
          <w:b/>
        </w:rPr>
        <w:t>C_DeriveKey</w:t>
      </w:r>
      <w:r w:rsidRPr="008D76B4">
        <w:t xml:space="preserve"> function call.  By default, they are flagged as valid for encryption, decryption, and derivation operations.</w:t>
      </w:r>
    </w:p>
    <w:p w14:paraId="70252D84" w14:textId="77777777" w:rsidR="00331BF0" w:rsidRPr="008D76B4" w:rsidRDefault="00331BF0" w:rsidP="00331BF0">
      <w:r w:rsidRPr="008D76B4">
        <w:t xml:space="preserve">For </w:t>
      </w:r>
      <w:r w:rsidRPr="008D76B4">
        <w:rPr>
          <w:b/>
        </w:rPr>
        <w:t>CKM_TLS12_KEY_AND_MAC_DERIVE</w:t>
      </w:r>
      <w:r w:rsidRPr="008D76B4">
        <w:t xml:space="preserve">, IVs will be generated and returned if the </w:t>
      </w:r>
      <w:r w:rsidRPr="008D76B4">
        <w:rPr>
          <w:i/>
        </w:rPr>
        <w:t>ulIVSizeInBits</w:t>
      </w:r>
      <w:r w:rsidRPr="008D76B4">
        <w:t xml:space="preserve"> field of the </w:t>
      </w:r>
      <w:r w:rsidRPr="008D76B4">
        <w:rPr>
          <w:b/>
        </w:rPr>
        <w:t>CK_SSL3_KEY_MAT_PARAMS</w:t>
      </w:r>
      <w:r w:rsidRPr="008D76B4">
        <w:t xml:space="preserve"> field has a nonzero value.  If they are generated, their length in bits will agree with the value in the </w:t>
      </w:r>
      <w:r w:rsidRPr="008D76B4">
        <w:rPr>
          <w:i/>
        </w:rPr>
        <w:t>ulIVSizeInBits</w:t>
      </w:r>
      <w:r w:rsidRPr="008D76B4">
        <w:t xml:space="preserve"> field.</w:t>
      </w:r>
    </w:p>
    <w:p w14:paraId="5D5019A9" w14:textId="77777777" w:rsidR="00331BF0" w:rsidRPr="008D76B4" w:rsidRDefault="00331BF0" w:rsidP="00331BF0"/>
    <w:p w14:paraId="64F55A35" w14:textId="77777777" w:rsidR="00331BF0" w:rsidRPr="008D76B4" w:rsidRDefault="00331BF0" w:rsidP="00331BF0">
      <w:pPr>
        <w:pBdr>
          <w:top w:val="single" w:sz="18" w:space="1" w:color="auto"/>
          <w:left w:val="single" w:sz="18" w:space="4" w:color="auto"/>
          <w:bottom w:val="single" w:sz="18" w:space="1" w:color="auto"/>
          <w:right w:val="single" w:sz="18" w:space="4" w:color="auto"/>
        </w:pBdr>
        <w:ind w:left="720"/>
      </w:pPr>
      <w:r w:rsidRPr="008D76B4">
        <w:t>Note Well: CKM_TLS12_KEY_AND_MAC_DERIVE produces both private (key) and public (IV) data.  It is possible to "leak" private data by the simple expedient of decreasing the length of private data requested.  E.g. Setting ulMacSizeInBits and ulKeySizeInBits to 0 (or other lengths less than the key size) will result in the private key data being placed in the destination designated for the IV's.  Repeated calls with the same master key and same RandomInfo but with differing lengths for the private key material will result in different data being leaked.&lt;</w:t>
      </w:r>
    </w:p>
    <w:p w14:paraId="3392A016" w14:textId="77777777" w:rsidR="00331BF0" w:rsidRPr="008D76B4" w:rsidRDefault="00331BF0" w:rsidP="00331BF0"/>
    <w:p w14:paraId="1B1436FF" w14:textId="77777777" w:rsidR="00331BF0" w:rsidRPr="008D76B4" w:rsidRDefault="00331BF0" w:rsidP="00331BF0">
      <w:r w:rsidRPr="008D76B4">
        <w:t>All four keys inherit the values of the</w:t>
      </w:r>
      <w:r w:rsidRPr="008D76B4">
        <w:rPr>
          <w:b/>
        </w:rPr>
        <w:t xml:space="preserve"> CKA_SENSITIVE</w:t>
      </w:r>
      <w:r w:rsidRPr="008D76B4">
        <w:t xml:space="preserve">, </w:t>
      </w:r>
      <w:r w:rsidRPr="008D76B4">
        <w:rPr>
          <w:b/>
        </w:rPr>
        <w:t>CKA_ALWAYS_SENSITIVE</w:t>
      </w:r>
      <w:r w:rsidRPr="008D76B4">
        <w:t xml:space="preserve">, </w:t>
      </w:r>
      <w:r w:rsidRPr="008D76B4">
        <w:rPr>
          <w:b/>
        </w:rPr>
        <w:t>CKA_EXTRACTABLE</w:t>
      </w:r>
      <w:r w:rsidRPr="008D76B4">
        <w:t xml:space="preserve">, and </w:t>
      </w:r>
      <w:r w:rsidRPr="008D76B4">
        <w:rPr>
          <w:b/>
        </w:rPr>
        <w:t>CKA_NEVER_EXTRACTABLE</w:t>
      </w:r>
      <w:r w:rsidRPr="008D76B4">
        <w:t xml:space="preserve"> attributes from the base key.  The template provided to </w:t>
      </w:r>
      <w:r w:rsidRPr="008D76B4">
        <w:rPr>
          <w:b/>
        </w:rPr>
        <w:t>C_DeriveKey</w:t>
      </w:r>
      <w:r w:rsidRPr="008D76B4">
        <w:t xml:space="preserve"> may not specify values for any of these attributes which differ from those held by the base key.</w:t>
      </w:r>
    </w:p>
    <w:p w14:paraId="718EA7A8" w14:textId="77777777" w:rsidR="00331BF0" w:rsidRPr="008D76B4" w:rsidRDefault="00331BF0" w:rsidP="00331BF0">
      <w:r w:rsidRPr="008D76B4">
        <w:t xml:space="preserve">Note that the </w:t>
      </w:r>
      <w:r w:rsidRPr="008D76B4">
        <w:rPr>
          <w:b/>
        </w:rPr>
        <w:t>CK_SSL3_KEY_MAT_OUT</w:t>
      </w:r>
      <w:r w:rsidRPr="008D76B4">
        <w:t xml:space="preserve"> structure pointed to by the </w:t>
      </w:r>
      <w:r w:rsidRPr="008D76B4">
        <w:rPr>
          <w:b/>
        </w:rPr>
        <w:t>CK_SSL3_KEY_MAT_PARAMS</w:t>
      </w:r>
      <w:r w:rsidRPr="008D76B4">
        <w:t xml:space="preserve"> structure’s </w:t>
      </w:r>
      <w:r w:rsidRPr="008D76B4">
        <w:rPr>
          <w:i/>
        </w:rPr>
        <w:t>pReturnedKeyMaterial</w:t>
      </w:r>
      <w:r w:rsidRPr="008D76B4">
        <w:t xml:space="preserve"> field will be modified by the </w:t>
      </w:r>
      <w:r w:rsidRPr="008D76B4">
        <w:rPr>
          <w:b/>
        </w:rPr>
        <w:t>C_DeriveKey</w:t>
      </w:r>
      <w:r w:rsidRPr="008D76B4">
        <w:t xml:space="preserve"> call.  In particular, the four key handle fields in the </w:t>
      </w:r>
      <w:r w:rsidRPr="008D76B4">
        <w:rPr>
          <w:b/>
        </w:rPr>
        <w:t>CK_SSL3_KEY_MAT_OUT</w:t>
      </w:r>
      <w:r w:rsidRPr="008D76B4">
        <w:t xml:space="preserve"> structure will be modified to hold handles to the newly-created keys; in addition, the buffers pointed to by the </w:t>
      </w:r>
      <w:r w:rsidRPr="008D76B4">
        <w:rPr>
          <w:b/>
        </w:rPr>
        <w:t>CK_SSL3_KEY_MAT_OUT</w:t>
      </w:r>
      <w:r w:rsidRPr="008D76B4">
        <w:t xml:space="preserve"> structure’s </w:t>
      </w:r>
      <w:r w:rsidRPr="008D76B4">
        <w:rPr>
          <w:i/>
        </w:rPr>
        <w:t>pIVClient</w:t>
      </w:r>
      <w:r w:rsidRPr="008D76B4">
        <w:t xml:space="preserve"> and </w:t>
      </w:r>
      <w:r w:rsidRPr="008D76B4">
        <w:rPr>
          <w:i/>
        </w:rPr>
        <w:t>pIVServer</w:t>
      </w:r>
      <w:r w:rsidRPr="008D76B4">
        <w:t xml:space="preserve"> fields will have IVs returned in them (if IVs are requested by the caller).  Therefore, these two fields must point to buffers with sufficient space to hold any IVs that will be returned.</w:t>
      </w:r>
    </w:p>
    <w:p w14:paraId="08C2BBC4" w14:textId="77777777" w:rsidR="00331BF0" w:rsidRPr="008D76B4" w:rsidRDefault="00331BF0" w:rsidP="00331BF0">
      <w:r w:rsidRPr="008D76B4">
        <w:t xml:space="preserve">This mechanism departs from the other key derivation mechanisms in Cryptoki in its returned information. For most key-derivation mechanisms, </w:t>
      </w:r>
      <w:r w:rsidRPr="008D76B4">
        <w:rPr>
          <w:b/>
        </w:rPr>
        <w:t>C_DeriveKey</w:t>
      </w:r>
      <w:r w:rsidRPr="008D76B4">
        <w:t xml:space="preserve"> returns a single key handle as a result of a successful completion. However, since the </w:t>
      </w:r>
      <w:r w:rsidRPr="008D76B4">
        <w:rPr>
          <w:b/>
        </w:rPr>
        <w:t>CKM_SSL3_KEY_AND_MAC_DERIVE</w:t>
      </w:r>
      <w:r w:rsidRPr="008D76B4">
        <w:t xml:space="preserve"> mechanism returns all of its key handles in the </w:t>
      </w:r>
      <w:r w:rsidRPr="008D76B4">
        <w:rPr>
          <w:b/>
        </w:rPr>
        <w:t>CK_SSL3_KEY_MAT_OUT</w:t>
      </w:r>
      <w:r w:rsidRPr="008D76B4">
        <w:t xml:space="preserve"> structure pointed to by the </w:t>
      </w:r>
      <w:r w:rsidRPr="008D76B4">
        <w:rPr>
          <w:b/>
        </w:rPr>
        <w:t>CK_SSL3_KEY_MAT_PARAMS</w:t>
      </w:r>
      <w:r w:rsidRPr="008D76B4">
        <w:t xml:space="preserve"> structure specified as the mechanism parameter, the parameter </w:t>
      </w:r>
      <w:r w:rsidRPr="008D76B4">
        <w:rPr>
          <w:i/>
        </w:rPr>
        <w:t>phKey</w:t>
      </w:r>
      <w:r w:rsidRPr="008D76B4">
        <w:t xml:space="preserve"> passed to </w:t>
      </w:r>
      <w:r w:rsidRPr="008D76B4">
        <w:rPr>
          <w:b/>
        </w:rPr>
        <w:t>C_DeriveKey</w:t>
      </w:r>
      <w:r w:rsidRPr="008D76B4">
        <w:t xml:space="preserve"> is unnecessary, and should be a NULL_PTR.</w:t>
      </w:r>
    </w:p>
    <w:p w14:paraId="31A9F8B0" w14:textId="77777777" w:rsidR="00331BF0" w:rsidRPr="008D76B4" w:rsidRDefault="00331BF0" w:rsidP="00331BF0">
      <w:r w:rsidRPr="008D76B4">
        <w:t xml:space="preserve">If a call to </w:t>
      </w:r>
      <w:r w:rsidRPr="008D76B4">
        <w:rPr>
          <w:b/>
        </w:rPr>
        <w:t>C_DeriveKey</w:t>
      </w:r>
      <w:r w:rsidRPr="008D76B4">
        <w:t xml:space="preserve"> with this mechanism fails, then </w:t>
      </w:r>
      <w:r w:rsidRPr="008D76B4">
        <w:rPr>
          <w:i/>
        </w:rPr>
        <w:t>none</w:t>
      </w:r>
      <w:bookmarkStart w:id="5997" w:name="_Toc405794942"/>
      <w:r w:rsidRPr="008D76B4">
        <w:t xml:space="preserve"> of the four keys will be created on the token.</w:t>
      </w:r>
    </w:p>
    <w:p w14:paraId="60B65166" w14:textId="77777777" w:rsidR="00331BF0" w:rsidRPr="008D76B4" w:rsidRDefault="00331BF0" w:rsidP="000234AE">
      <w:pPr>
        <w:pStyle w:val="Heading3"/>
        <w:numPr>
          <w:ilvl w:val="2"/>
          <w:numId w:val="2"/>
        </w:numPr>
        <w:tabs>
          <w:tab w:val="num" w:pos="720"/>
        </w:tabs>
      </w:pPr>
      <w:bookmarkStart w:id="5998" w:name="_Toc370634578"/>
      <w:bookmarkStart w:id="5999" w:name="_Toc391471291"/>
      <w:bookmarkStart w:id="6000" w:name="_Toc395187929"/>
      <w:bookmarkStart w:id="6001" w:name="_Toc416960175"/>
      <w:bookmarkStart w:id="6002" w:name="_Toc8118459"/>
      <w:bookmarkStart w:id="6003" w:name="_Toc30061434"/>
      <w:bookmarkStart w:id="6004" w:name="_Toc90376687"/>
      <w:bookmarkStart w:id="6005" w:name="_Toc111203672"/>
      <w:r w:rsidRPr="008D76B4">
        <w:t>CKM_TLS12_KEY_SAFE_DERIVE</w:t>
      </w:r>
      <w:bookmarkEnd w:id="5998"/>
      <w:bookmarkEnd w:id="5999"/>
      <w:bookmarkEnd w:id="6000"/>
      <w:bookmarkEnd w:id="6001"/>
      <w:bookmarkEnd w:id="6002"/>
      <w:bookmarkEnd w:id="6003"/>
      <w:bookmarkEnd w:id="6004"/>
      <w:bookmarkEnd w:id="6005"/>
    </w:p>
    <w:p w14:paraId="4D5DB19C" w14:textId="77777777" w:rsidR="00331BF0" w:rsidRPr="008D76B4" w:rsidRDefault="00331BF0" w:rsidP="00331BF0">
      <w:pPr>
        <w:ind w:left="-45"/>
      </w:pPr>
      <w:r w:rsidRPr="008D76B4">
        <w:rPr>
          <w:b/>
        </w:rPr>
        <w:t xml:space="preserve">CKM_TLS12_KEY_SAFE_DERIVE </w:t>
      </w:r>
      <w:r w:rsidRPr="008D76B4">
        <w:t xml:space="preserve">is identical to </w:t>
      </w:r>
      <w:r w:rsidRPr="008D76B4">
        <w:rPr>
          <w:b/>
        </w:rPr>
        <w:t>CKM_TLS12_KEY_AND_MAC_DERIVE</w:t>
      </w:r>
      <w:r w:rsidRPr="008D76B4">
        <w:t xml:space="preserve"> except that it shall never produce IV data, and the  ulIvSizeInBits field of </w:t>
      </w:r>
      <w:r w:rsidRPr="008D76B4">
        <w:rPr>
          <w:b/>
        </w:rPr>
        <w:t>CK_TLS12_KEY_MAT_PARAMS</w:t>
      </w:r>
      <w:r w:rsidRPr="008D76B4">
        <w:t xml:space="preserve"> is ignored </w:t>
      </w:r>
      <w:r w:rsidRPr="008D76B4">
        <w:lastRenderedPageBreak/>
        <w:t xml:space="preserve">and treated as 0.  All of the other conditions  and behavior described for CKM_TLS12_KEY_AND_MAC_DERIVE, with the exception of the black box warning, apply to this mechanism. </w:t>
      </w:r>
    </w:p>
    <w:p w14:paraId="1E739BAB" w14:textId="77777777" w:rsidR="00331BF0" w:rsidRPr="008D76B4" w:rsidRDefault="00331BF0" w:rsidP="00331BF0">
      <w:pPr>
        <w:ind w:left="-45"/>
      </w:pPr>
      <w:r w:rsidRPr="008D76B4">
        <w:t>CKM_TLS12_KEY_SAFE_DERIVE is provided as a separate mechanism to allow a client to control the export of IV material (and possible leaking of key material) through the use of the CKA_ALLOWED_MECHANISMS key attribute.</w:t>
      </w:r>
    </w:p>
    <w:p w14:paraId="5427BB79" w14:textId="77777777" w:rsidR="00331BF0" w:rsidRPr="008D76B4" w:rsidRDefault="00331BF0" w:rsidP="000234AE">
      <w:pPr>
        <w:pStyle w:val="Heading3"/>
        <w:numPr>
          <w:ilvl w:val="2"/>
          <w:numId w:val="2"/>
        </w:numPr>
        <w:tabs>
          <w:tab w:val="num" w:pos="720"/>
        </w:tabs>
      </w:pPr>
      <w:bookmarkStart w:id="6006" w:name="_Toc370634579"/>
      <w:bookmarkStart w:id="6007" w:name="_Toc391471292"/>
      <w:bookmarkStart w:id="6008" w:name="_Toc395187930"/>
      <w:bookmarkStart w:id="6009" w:name="_Toc416960176"/>
      <w:bookmarkStart w:id="6010" w:name="_Toc8118460"/>
      <w:bookmarkStart w:id="6011" w:name="_Toc30061435"/>
      <w:bookmarkStart w:id="6012" w:name="_Toc90376688"/>
      <w:bookmarkStart w:id="6013" w:name="_Toc111203673"/>
      <w:r w:rsidRPr="008D76B4">
        <w:t>Generic Key Derivation using the TLS PRF</w:t>
      </w:r>
      <w:bookmarkEnd w:id="6006"/>
      <w:bookmarkEnd w:id="6007"/>
      <w:bookmarkEnd w:id="6008"/>
      <w:bookmarkEnd w:id="6009"/>
      <w:bookmarkEnd w:id="6010"/>
      <w:bookmarkEnd w:id="6011"/>
      <w:bookmarkEnd w:id="6012"/>
      <w:bookmarkEnd w:id="6013"/>
    </w:p>
    <w:p w14:paraId="134FEE52" w14:textId="77777777" w:rsidR="00331BF0" w:rsidRPr="008D76B4" w:rsidRDefault="00331BF0" w:rsidP="00331BF0">
      <w:r w:rsidRPr="008D76B4">
        <w:rPr>
          <w:b/>
        </w:rPr>
        <w:t>CKM_TLS_KDF</w:t>
      </w:r>
      <w:r w:rsidRPr="008D76B4">
        <w:t xml:space="preserve"> is the mechanism defined in [RFC 5705]. It uses the TLS key material and TLS PRF function to produce additional key material for protocols that want to leverage the TLS key negotiation mechanism.  </w:t>
      </w:r>
      <w:r w:rsidRPr="008D76B4">
        <w:rPr>
          <w:b/>
        </w:rPr>
        <w:t>CKM_TLS_KDF</w:t>
      </w:r>
      <w:r w:rsidRPr="008D76B4">
        <w:t xml:space="preserve"> has a parameter of </w:t>
      </w:r>
      <w:r w:rsidRPr="008D76B4">
        <w:rPr>
          <w:b/>
        </w:rPr>
        <w:t>CK_TLS_KDF_PARAMS</w:t>
      </w:r>
      <w:r w:rsidRPr="008D76B4">
        <w:t xml:space="preserve">.  If the protocol using this mechanism does not use context information, the </w:t>
      </w:r>
      <w:r w:rsidRPr="008D76B4">
        <w:rPr>
          <w:i/>
        </w:rPr>
        <w:t xml:space="preserve">pContextData </w:t>
      </w:r>
      <w:r w:rsidRPr="008D76B4">
        <w:t xml:space="preserve">field shall be set to NULL_PTR and the </w:t>
      </w:r>
      <w:r w:rsidRPr="008D76B4">
        <w:rPr>
          <w:i/>
        </w:rPr>
        <w:t>ulContextDataLength</w:t>
      </w:r>
      <w:r w:rsidRPr="008D76B4">
        <w:t xml:space="preserve"> field shall be set to 0.</w:t>
      </w:r>
    </w:p>
    <w:p w14:paraId="7C767FB3" w14:textId="77777777" w:rsidR="00331BF0" w:rsidRPr="008D76B4" w:rsidRDefault="00331BF0" w:rsidP="00331BF0">
      <w:r w:rsidRPr="008D76B4">
        <w:t xml:space="preserve">To use this mechanism with TLS1.0 and TLS1.1, use </w:t>
      </w:r>
      <w:r w:rsidRPr="008D76B4">
        <w:rPr>
          <w:b/>
        </w:rPr>
        <w:t>CKM_TLS_PRF</w:t>
      </w:r>
      <w:r w:rsidRPr="008D76B4">
        <w:t xml:space="preserve"> as the value for </w:t>
      </w:r>
      <w:r w:rsidRPr="008D76B4">
        <w:rPr>
          <w:i/>
        </w:rPr>
        <w:t xml:space="preserve">prfMechanism </w:t>
      </w:r>
      <w:r w:rsidRPr="008D76B4">
        <w:t xml:space="preserve">in place of a hash mechanism. Note: Although </w:t>
      </w:r>
      <w:r w:rsidRPr="008D76B4">
        <w:rPr>
          <w:b/>
        </w:rPr>
        <w:t>CKM_TLS_PRF</w:t>
      </w:r>
      <w:r w:rsidRPr="008D76B4">
        <w:t xml:space="preserve"> is deprecated as a mechanism for C_DeriveKey, the manifest value is retained for use with this mechanism to indicate the use of the TLS1.0/1.1 Pseudo-random function.</w:t>
      </w:r>
    </w:p>
    <w:p w14:paraId="690DF3E8" w14:textId="77777777" w:rsidR="00331BF0" w:rsidRPr="008D76B4" w:rsidRDefault="00331BF0" w:rsidP="00331BF0">
      <w:r w:rsidRPr="008D76B4">
        <w:t xml:space="preserve">This mechanism can be used to derive multiple keys (e.g. similar to </w:t>
      </w:r>
      <w:r w:rsidRPr="008D76B4">
        <w:rPr>
          <w:b/>
        </w:rPr>
        <w:t>CKM_TLS12_KEY_AND_MAC_DERIVE</w:t>
      </w:r>
      <w:r w:rsidRPr="008D76B4">
        <w:t xml:space="preserve">) by first deriving the key stream as a </w:t>
      </w:r>
      <w:r w:rsidRPr="008D76B4">
        <w:rPr>
          <w:b/>
        </w:rPr>
        <w:t>CKK_GENERIC_SECRET</w:t>
      </w:r>
      <w:r w:rsidRPr="008D76B4">
        <w:t xml:space="preserve"> of the necessary length and doing subsequent derives against that derived key   using the </w:t>
      </w:r>
      <w:r w:rsidRPr="008D76B4">
        <w:rPr>
          <w:b/>
        </w:rPr>
        <w:t>CKM_EXTRACT_KEY_FROM_KEY</w:t>
      </w:r>
      <w:r w:rsidRPr="008D76B4">
        <w:t xml:space="preserve"> mechanism to split the key stream into the actual operational keys.</w:t>
      </w:r>
    </w:p>
    <w:p w14:paraId="5752EB1D" w14:textId="77777777" w:rsidR="00331BF0" w:rsidRPr="008D76B4" w:rsidRDefault="00331BF0" w:rsidP="00331BF0">
      <w:r w:rsidRPr="008D76B4">
        <w:t>The mechanism should not be used with the labels defined for use with TLS, but the token does not enforce this behavior.</w:t>
      </w:r>
    </w:p>
    <w:p w14:paraId="23129D97" w14:textId="77777777" w:rsidR="00331BF0" w:rsidRPr="008D76B4" w:rsidRDefault="00331BF0" w:rsidP="00331BF0">
      <w:r w:rsidRPr="008D76B4">
        <w:t>This mechanism has the following rules about key sensitivity and extractability:</w:t>
      </w:r>
    </w:p>
    <w:p w14:paraId="1C346C78" w14:textId="77777777" w:rsidR="00331BF0" w:rsidRPr="008D76B4" w:rsidRDefault="00331BF0" w:rsidP="00331BF0">
      <w:pPr>
        <w:pStyle w:val="tagged"/>
      </w:pPr>
      <w:r w:rsidRPr="008D76B4">
        <w:t xml:space="preserve">If the original key has its </w:t>
      </w:r>
      <w:r w:rsidRPr="008D76B4">
        <w:rPr>
          <w:b/>
        </w:rPr>
        <w:t>CKA_SENSITIVE</w:t>
      </w:r>
      <w:r w:rsidRPr="008D76B4">
        <w:t xml:space="preserve"> attribute set to CK_TRUE, so does the derived key.  If not, then the derived key’s </w:t>
      </w:r>
      <w:r w:rsidRPr="008D76B4">
        <w:rPr>
          <w:b/>
        </w:rPr>
        <w:t>CKA_SENSITIVE</w:t>
      </w:r>
      <w:r w:rsidRPr="008D76B4">
        <w:t xml:space="preserve"> attribute is set either from the supplied template or from the original key.</w:t>
      </w:r>
    </w:p>
    <w:p w14:paraId="2231FD6E" w14:textId="77777777" w:rsidR="00331BF0" w:rsidRPr="008D76B4" w:rsidRDefault="00331BF0" w:rsidP="00331BF0">
      <w:pPr>
        <w:pStyle w:val="tagged"/>
      </w:pPr>
      <w:r w:rsidRPr="008D76B4">
        <w:t xml:space="preserve">Similarly, if the original key has its </w:t>
      </w:r>
      <w:r w:rsidRPr="008D76B4">
        <w:rPr>
          <w:b/>
        </w:rPr>
        <w:t>CKA_EXTRACTABLE</w:t>
      </w:r>
      <w:r w:rsidRPr="008D76B4">
        <w:t xml:space="preserve"> attribute set to CK_FALSE, so does the derived key.  If not, then the derived key’s </w:t>
      </w:r>
      <w:r w:rsidRPr="008D76B4">
        <w:rPr>
          <w:b/>
        </w:rPr>
        <w:t>CKA_EXTRACTABLE</w:t>
      </w:r>
      <w:r w:rsidRPr="008D76B4">
        <w:t xml:space="preserve"> attribute is set either from the supplied template or from the original key.</w:t>
      </w:r>
    </w:p>
    <w:p w14:paraId="72D42386" w14:textId="77777777" w:rsidR="00331BF0" w:rsidRPr="008D76B4" w:rsidRDefault="00331BF0" w:rsidP="00331BF0">
      <w:pPr>
        <w:pStyle w:val="tagged"/>
      </w:pPr>
      <w:r w:rsidRPr="008D76B4">
        <w:t xml:space="preserve">The derived key’s </w:t>
      </w:r>
      <w:r w:rsidRPr="008D76B4">
        <w:rPr>
          <w:b/>
        </w:rPr>
        <w:t>CKA_ALWAYS_SENSITIVE</w:t>
      </w:r>
      <w:r w:rsidRPr="008D76B4">
        <w:t xml:space="preserve"> attribute is set to CK_TRUE if and only if the original key has its </w:t>
      </w:r>
      <w:r w:rsidRPr="008D76B4">
        <w:rPr>
          <w:b/>
        </w:rPr>
        <w:t>CKA_ALWAYS_SENSITIVE</w:t>
      </w:r>
      <w:r w:rsidRPr="008D76B4">
        <w:t xml:space="preserve"> attribute set to CK_TRUE.</w:t>
      </w:r>
    </w:p>
    <w:p w14:paraId="4F63BF38" w14:textId="77777777" w:rsidR="00331BF0" w:rsidRPr="008D76B4" w:rsidRDefault="00331BF0" w:rsidP="00331BF0">
      <w:pPr>
        <w:pStyle w:val="tagged"/>
      </w:pPr>
      <w:r w:rsidRPr="008D76B4">
        <w:t xml:space="preserve">Similarly, the derived key’s </w:t>
      </w:r>
      <w:r w:rsidRPr="008D76B4">
        <w:rPr>
          <w:b/>
        </w:rPr>
        <w:t>CKA_NEVER_EXTRACTABLE</w:t>
      </w:r>
      <w:r w:rsidRPr="008D76B4">
        <w:t xml:space="preserve"> attribute is set to CK_TRUE if and only if the original key has its </w:t>
      </w:r>
      <w:r w:rsidRPr="008D76B4">
        <w:rPr>
          <w:b/>
        </w:rPr>
        <w:t>CKA_NEVER_EXTRACTABLE</w:t>
      </w:r>
      <w:r w:rsidRPr="008D76B4">
        <w:t xml:space="preserve"> attribute set to CK_TRUE.</w:t>
      </w:r>
    </w:p>
    <w:p w14:paraId="40ABA4C8" w14:textId="77777777" w:rsidR="00331BF0" w:rsidRPr="008D76B4" w:rsidRDefault="00331BF0" w:rsidP="000234AE">
      <w:pPr>
        <w:pStyle w:val="Heading3"/>
        <w:numPr>
          <w:ilvl w:val="2"/>
          <w:numId w:val="2"/>
        </w:numPr>
        <w:tabs>
          <w:tab w:val="num" w:pos="720"/>
        </w:tabs>
      </w:pPr>
      <w:bookmarkStart w:id="6014" w:name="_Toc8118461"/>
      <w:bookmarkStart w:id="6015" w:name="_Toc30061436"/>
      <w:bookmarkStart w:id="6016" w:name="_Toc90376689"/>
      <w:bookmarkStart w:id="6017" w:name="_Toc111203674"/>
      <w:r w:rsidRPr="008D76B4">
        <w:t>Generic Key Derivation using the TLS12 PRF</w:t>
      </w:r>
      <w:bookmarkEnd w:id="6014"/>
      <w:bookmarkEnd w:id="6015"/>
      <w:bookmarkEnd w:id="6016"/>
      <w:bookmarkEnd w:id="6017"/>
      <w:r w:rsidRPr="008D76B4">
        <w:t xml:space="preserve"> </w:t>
      </w:r>
    </w:p>
    <w:p w14:paraId="13DD538B" w14:textId="77777777" w:rsidR="00331BF0" w:rsidRPr="008D76B4" w:rsidRDefault="00331BF0" w:rsidP="00331BF0">
      <w:pPr>
        <w:rPr>
          <w:rFonts w:asciiTheme="minorHAnsi" w:hAnsiTheme="minorHAnsi"/>
          <w:szCs w:val="22"/>
        </w:rPr>
      </w:pPr>
      <w:r w:rsidRPr="008D76B4">
        <w:rPr>
          <w:b/>
        </w:rPr>
        <w:t>CKM_TLS12_KDF</w:t>
      </w:r>
      <w:r w:rsidRPr="008D76B4">
        <w:t xml:space="preserve"> is the mechanism defined in [RFC 5705]. It uses the TLS key material and TLS PRF function to produce additional key material for protocols that want to leverage the TLS key negotiation mechanism.  </w:t>
      </w:r>
      <w:r w:rsidRPr="008D76B4">
        <w:rPr>
          <w:b/>
        </w:rPr>
        <w:t>CKM_TLS12_KDF</w:t>
      </w:r>
      <w:r w:rsidRPr="008D76B4">
        <w:t xml:space="preserve"> has a parameter of </w:t>
      </w:r>
      <w:r w:rsidRPr="008D76B4">
        <w:rPr>
          <w:b/>
        </w:rPr>
        <w:t>CK_TLS_KDF_PARAMS</w:t>
      </w:r>
      <w:r w:rsidRPr="008D76B4">
        <w:t xml:space="preserve">.  If the protocol using this mechanism does not use context information, the </w:t>
      </w:r>
      <w:r w:rsidRPr="008D76B4">
        <w:rPr>
          <w:i/>
        </w:rPr>
        <w:t xml:space="preserve">pContextData </w:t>
      </w:r>
      <w:r w:rsidRPr="008D76B4">
        <w:t xml:space="preserve">field shall be set to NULL_PTR and the </w:t>
      </w:r>
      <w:r w:rsidRPr="008D76B4">
        <w:rPr>
          <w:i/>
        </w:rPr>
        <w:t>ulContextDataLength</w:t>
      </w:r>
      <w:r w:rsidRPr="008D76B4">
        <w:t xml:space="preserve"> field shall be set to 0.</w:t>
      </w:r>
    </w:p>
    <w:p w14:paraId="2CDAA888" w14:textId="77777777" w:rsidR="00331BF0" w:rsidRPr="008D76B4" w:rsidRDefault="00331BF0" w:rsidP="00331BF0">
      <w:r w:rsidRPr="008D76B4">
        <w:t xml:space="preserve">To use this mechanism with TLS1.0 and TLS1.1, use </w:t>
      </w:r>
      <w:r w:rsidRPr="008D76B4">
        <w:rPr>
          <w:b/>
        </w:rPr>
        <w:t>CKM_TLS_PRF</w:t>
      </w:r>
      <w:r w:rsidRPr="008D76B4">
        <w:t xml:space="preserve"> as the value for </w:t>
      </w:r>
      <w:r w:rsidRPr="008D76B4">
        <w:rPr>
          <w:i/>
        </w:rPr>
        <w:t xml:space="preserve">prfMechanism </w:t>
      </w:r>
      <w:r w:rsidRPr="008D76B4">
        <w:t xml:space="preserve">in place of a hash mechanism. Note: Although </w:t>
      </w:r>
      <w:r w:rsidRPr="008D76B4">
        <w:rPr>
          <w:b/>
        </w:rPr>
        <w:t>CKM_TLS_PRF</w:t>
      </w:r>
      <w:r w:rsidRPr="008D76B4">
        <w:t xml:space="preserve"> is deprecated as a mechanism for C_DeriveKey, the manifest value is retained for use with this mechanism to indicate the use of the TLS1.0/1.1 Pseudo-random function.</w:t>
      </w:r>
    </w:p>
    <w:p w14:paraId="5B802340" w14:textId="77777777" w:rsidR="00331BF0" w:rsidRPr="008D76B4" w:rsidRDefault="00331BF0" w:rsidP="00331BF0">
      <w:r w:rsidRPr="008D76B4">
        <w:t xml:space="preserve">This mechanism can be used to derive multiple keys (e.g. similar to </w:t>
      </w:r>
      <w:r w:rsidRPr="008D76B4">
        <w:rPr>
          <w:b/>
        </w:rPr>
        <w:t>CKM_TLS12_KEY_AND_MAC_DERIVE</w:t>
      </w:r>
      <w:r w:rsidRPr="008D76B4">
        <w:t xml:space="preserve">) by first deriving the key stream as a </w:t>
      </w:r>
      <w:r w:rsidRPr="008D76B4">
        <w:rPr>
          <w:b/>
        </w:rPr>
        <w:t>CKK_GENERIC_SECRET</w:t>
      </w:r>
      <w:r w:rsidRPr="008D76B4">
        <w:t xml:space="preserve"> of the necessary length and doing subsequent derives against that derived key stream using the </w:t>
      </w:r>
      <w:r w:rsidRPr="008D76B4">
        <w:rPr>
          <w:b/>
        </w:rPr>
        <w:t>CKM_EXTRACT_KEY_FROM_KEY</w:t>
      </w:r>
      <w:r w:rsidRPr="008D76B4">
        <w:t xml:space="preserve"> mechanism to split the key stream into the actual operational keys.</w:t>
      </w:r>
    </w:p>
    <w:p w14:paraId="5DD530C7" w14:textId="77777777" w:rsidR="00331BF0" w:rsidRPr="008D76B4" w:rsidRDefault="00331BF0" w:rsidP="00331BF0">
      <w:r w:rsidRPr="008D76B4">
        <w:lastRenderedPageBreak/>
        <w:t>The mechanism should not be used with the labels defined for use with TLS, but the token does not enforce this behavior.</w:t>
      </w:r>
    </w:p>
    <w:p w14:paraId="56BD3D06" w14:textId="77777777" w:rsidR="00331BF0" w:rsidRPr="008D76B4" w:rsidRDefault="00331BF0" w:rsidP="00331BF0">
      <w:r w:rsidRPr="008D76B4">
        <w:t>This mechanism has the following rules about key sensitivity and extractability:</w:t>
      </w:r>
    </w:p>
    <w:p w14:paraId="34DAFD40" w14:textId="77777777" w:rsidR="00331BF0" w:rsidRPr="008D76B4" w:rsidRDefault="00331BF0" w:rsidP="00331BF0">
      <w:pPr>
        <w:pStyle w:val="tagged"/>
      </w:pPr>
      <w:r w:rsidRPr="008D76B4">
        <w:t xml:space="preserve">If the original key has its </w:t>
      </w:r>
      <w:r w:rsidRPr="008D76B4">
        <w:rPr>
          <w:b/>
        </w:rPr>
        <w:t>CKA_SENSITIVE</w:t>
      </w:r>
      <w:r w:rsidRPr="008D76B4">
        <w:t xml:space="preserve"> attribute set to CK_TRUE, so does the derived key.  If not, then the derived key’s </w:t>
      </w:r>
      <w:r w:rsidRPr="008D76B4">
        <w:rPr>
          <w:b/>
        </w:rPr>
        <w:t>CKA_SENSITIVE</w:t>
      </w:r>
      <w:r w:rsidRPr="008D76B4">
        <w:t xml:space="preserve"> attribute is set either from the supplied template or from the original key.</w:t>
      </w:r>
    </w:p>
    <w:p w14:paraId="50325392" w14:textId="77777777" w:rsidR="00331BF0" w:rsidRPr="008D76B4" w:rsidRDefault="00331BF0" w:rsidP="00331BF0">
      <w:pPr>
        <w:pStyle w:val="tagged"/>
      </w:pPr>
      <w:r w:rsidRPr="008D76B4">
        <w:t xml:space="preserve">Similarly, if the original key has its </w:t>
      </w:r>
      <w:r w:rsidRPr="008D76B4">
        <w:rPr>
          <w:b/>
        </w:rPr>
        <w:t>CKA_EXTRACTABLE</w:t>
      </w:r>
      <w:r w:rsidRPr="008D76B4">
        <w:t xml:space="preserve"> attribute set to CK_FALSE, so does the derived key.  If not, then the derived key’s </w:t>
      </w:r>
      <w:r w:rsidRPr="008D76B4">
        <w:rPr>
          <w:b/>
        </w:rPr>
        <w:t>CKA_EXTRACTABLE</w:t>
      </w:r>
      <w:r w:rsidRPr="008D76B4">
        <w:t xml:space="preserve"> attribute is set either from the supplied template or from the original key.</w:t>
      </w:r>
    </w:p>
    <w:p w14:paraId="35BCE148" w14:textId="77777777" w:rsidR="00331BF0" w:rsidRPr="008D76B4" w:rsidRDefault="00331BF0" w:rsidP="00331BF0">
      <w:pPr>
        <w:pStyle w:val="tagged"/>
      </w:pPr>
      <w:r w:rsidRPr="008D76B4">
        <w:t xml:space="preserve">The derived key’s </w:t>
      </w:r>
      <w:r w:rsidRPr="008D76B4">
        <w:rPr>
          <w:b/>
        </w:rPr>
        <w:t>CKA_ALWAYS_SENSITIVE</w:t>
      </w:r>
      <w:r w:rsidRPr="008D76B4">
        <w:t xml:space="preserve"> attribute is set to CK_TRUE if and only if the original key has its </w:t>
      </w:r>
      <w:r w:rsidRPr="008D76B4">
        <w:rPr>
          <w:b/>
        </w:rPr>
        <w:t>CKA_ALWAYS_SENSITIVE</w:t>
      </w:r>
      <w:r w:rsidRPr="008D76B4">
        <w:t xml:space="preserve"> attribute set to CK_TRUE.</w:t>
      </w:r>
    </w:p>
    <w:p w14:paraId="2A1B4772" w14:textId="77777777" w:rsidR="00331BF0" w:rsidRPr="008D76B4" w:rsidRDefault="00331BF0" w:rsidP="00331BF0">
      <w:pPr>
        <w:pStyle w:val="tagged"/>
      </w:pPr>
      <w:r w:rsidRPr="008D76B4">
        <w:t xml:space="preserve">Similarly, the derived key’s </w:t>
      </w:r>
      <w:r w:rsidRPr="008D76B4">
        <w:rPr>
          <w:b/>
        </w:rPr>
        <w:t>CKA_NEVER_EXTRACTABLE</w:t>
      </w:r>
      <w:r w:rsidRPr="008D76B4">
        <w:t xml:space="preserve"> attribute is set to CK_TRUE if and only if the original key has its </w:t>
      </w:r>
      <w:r w:rsidRPr="008D76B4">
        <w:rPr>
          <w:b/>
        </w:rPr>
        <w:t>CKA_NEVER_EXTRACTABLE</w:t>
      </w:r>
      <w:r w:rsidRPr="008D76B4">
        <w:t xml:space="preserve"> attribute set to CK_TRUE.</w:t>
      </w:r>
    </w:p>
    <w:p w14:paraId="7390B468" w14:textId="77777777" w:rsidR="00331BF0" w:rsidRPr="008D76B4" w:rsidRDefault="00331BF0" w:rsidP="000234AE">
      <w:pPr>
        <w:pStyle w:val="Heading2"/>
        <w:numPr>
          <w:ilvl w:val="1"/>
          <w:numId w:val="2"/>
        </w:numPr>
        <w:tabs>
          <w:tab w:val="num" w:pos="576"/>
        </w:tabs>
      </w:pPr>
      <w:bookmarkStart w:id="6018" w:name="_Toc228894800"/>
      <w:bookmarkStart w:id="6019" w:name="_Toc228807341"/>
      <w:bookmarkStart w:id="6020" w:name="_Toc72656481"/>
      <w:bookmarkStart w:id="6021" w:name="_Toc370634580"/>
      <w:bookmarkStart w:id="6022" w:name="_Toc391471293"/>
      <w:bookmarkStart w:id="6023" w:name="_Toc395187931"/>
      <w:bookmarkStart w:id="6024" w:name="_Toc416960177"/>
      <w:bookmarkStart w:id="6025" w:name="_Toc8118462"/>
      <w:bookmarkStart w:id="6026" w:name="_Toc30061437"/>
      <w:bookmarkStart w:id="6027" w:name="_Toc90376690"/>
      <w:bookmarkStart w:id="6028" w:name="_Toc39397798"/>
      <w:bookmarkStart w:id="6029" w:name="_Toc39387921"/>
      <w:bookmarkStart w:id="6030" w:name="_Toc35754880"/>
      <w:bookmarkStart w:id="6031" w:name="_Toc35669496"/>
      <w:bookmarkStart w:id="6032" w:name="_Toc35655007"/>
      <w:bookmarkStart w:id="6033" w:name="_Toc35654947"/>
      <w:bookmarkStart w:id="6034" w:name="_Toc35416783"/>
      <w:bookmarkStart w:id="6035" w:name="_Toc26949889"/>
      <w:bookmarkStart w:id="6036" w:name="_Toc405794945"/>
      <w:bookmarkStart w:id="6037" w:name="_Toc111203675"/>
      <w:r w:rsidRPr="008D76B4">
        <w:t>WTLS</w:t>
      </w:r>
      <w:bookmarkEnd w:id="6018"/>
      <w:bookmarkEnd w:id="6019"/>
      <w:bookmarkEnd w:id="6020"/>
      <w:bookmarkEnd w:id="6021"/>
      <w:bookmarkEnd w:id="6022"/>
      <w:bookmarkEnd w:id="6023"/>
      <w:bookmarkEnd w:id="6024"/>
      <w:bookmarkEnd w:id="6025"/>
      <w:bookmarkEnd w:id="6026"/>
      <w:bookmarkEnd w:id="6027"/>
      <w:bookmarkEnd w:id="6037"/>
    </w:p>
    <w:p w14:paraId="1165EB60" w14:textId="77777777" w:rsidR="00331BF0" w:rsidRPr="008D76B4" w:rsidRDefault="00331BF0" w:rsidP="00331BF0">
      <w:r w:rsidRPr="008D76B4">
        <w:t>Details can be found in [WTLS].</w:t>
      </w:r>
    </w:p>
    <w:p w14:paraId="0E038371" w14:textId="77777777" w:rsidR="00331BF0" w:rsidRPr="008D76B4" w:rsidRDefault="00331BF0" w:rsidP="00331BF0">
      <w:r w:rsidRPr="008D76B4">
        <w:t>When comparing the existing TLS mechanisms with these extensions to support WTLS one could argue that there would be no need to have distinct handling of the client and server side of the handshake. However, since in WTLS the server and client use different sequence numbers, there could be instances (e.g. when WTLS is used to protect asynchronous protocols) where sequence numbers on the client and server side differ, and hence this motivates the introduced split.</w:t>
      </w:r>
    </w:p>
    <w:p w14:paraId="37D6370E" w14:textId="77777777" w:rsidR="00331BF0" w:rsidRPr="008D76B4" w:rsidRDefault="00331BF0" w:rsidP="00331BF0"/>
    <w:p w14:paraId="300AE5FC" w14:textId="10F8609F" w:rsidR="00331BF0" w:rsidRPr="008D76B4" w:rsidRDefault="00331BF0" w:rsidP="00331BF0">
      <w:bookmarkStart w:id="6038" w:name="_Toc25853522"/>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190</w:t>
      </w:r>
      <w:r w:rsidRPr="008D76B4">
        <w:rPr>
          <w:i/>
          <w:sz w:val="18"/>
          <w:szCs w:val="18"/>
        </w:rPr>
        <w:fldChar w:fldCharType="end"/>
      </w:r>
      <w:r w:rsidRPr="008D76B4">
        <w:rPr>
          <w:i/>
          <w:sz w:val="18"/>
          <w:szCs w:val="18"/>
        </w:rPr>
        <w:t>, WTLS Mechanisms vs. Functions</w:t>
      </w:r>
      <w:bookmarkEnd w:id="603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113"/>
        <w:gridCol w:w="873"/>
        <w:gridCol w:w="710"/>
        <w:gridCol w:w="533"/>
        <w:gridCol w:w="758"/>
        <w:gridCol w:w="614"/>
        <w:gridCol w:w="863"/>
        <w:gridCol w:w="758"/>
      </w:tblGrid>
      <w:tr w:rsidR="00331BF0" w:rsidRPr="008D76B4" w14:paraId="2902D3BD" w14:textId="77777777" w:rsidTr="007B527B">
        <w:trPr>
          <w:tblHeader/>
        </w:trPr>
        <w:tc>
          <w:tcPr>
            <w:tcW w:w="3510" w:type="dxa"/>
            <w:tcBorders>
              <w:top w:val="single" w:sz="12" w:space="0" w:color="000000"/>
              <w:left w:val="single" w:sz="12" w:space="0" w:color="000000"/>
              <w:bottom w:val="nil"/>
              <w:right w:val="single" w:sz="6" w:space="0" w:color="000000"/>
            </w:tcBorders>
          </w:tcPr>
          <w:p w14:paraId="2D25BC7B" w14:textId="77777777" w:rsidR="00331BF0" w:rsidRPr="008D76B4" w:rsidRDefault="00331BF0" w:rsidP="007B527B">
            <w:pPr>
              <w:pStyle w:val="TableSmallFont"/>
              <w:jc w:val="left"/>
              <w:rPr>
                <w:rFonts w:ascii="Arial" w:hAnsi="Arial" w:cs="Arial"/>
                <w:sz w:val="20"/>
              </w:rPr>
            </w:pPr>
            <w:bookmarkStart w:id="6039" w:name="_Toc72656482"/>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1BBC7C8C"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4A499BB8" w14:textId="77777777" w:rsidTr="007B527B">
        <w:trPr>
          <w:tblHeader/>
        </w:trPr>
        <w:tc>
          <w:tcPr>
            <w:tcW w:w="3510" w:type="dxa"/>
            <w:tcBorders>
              <w:top w:val="nil"/>
              <w:left w:val="single" w:sz="12" w:space="0" w:color="000000"/>
              <w:bottom w:val="single" w:sz="6" w:space="0" w:color="000000"/>
              <w:right w:val="single" w:sz="6" w:space="0" w:color="000000"/>
            </w:tcBorders>
          </w:tcPr>
          <w:p w14:paraId="6C81BB12" w14:textId="77777777" w:rsidR="00331BF0" w:rsidRPr="008D76B4" w:rsidRDefault="00331BF0" w:rsidP="007B527B">
            <w:pPr>
              <w:pStyle w:val="TableSmallFont"/>
              <w:jc w:val="left"/>
              <w:rPr>
                <w:rFonts w:ascii="Arial" w:hAnsi="Arial" w:cs="Arial"/>
                <w:b/>
                <w:sz w:val="20"/>
              </w:rPr>
            </w:pPr>
          </w:p>
          <w:p w14:paraId="47F29155"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3FBE4405"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01443B0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19837E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37A58F02"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656C08E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C9E0E28"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569213FC"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3D158356"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D5C5D72"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5B79CB22" w14:textId="77777777" w:rsidR="00331BF0" w:rsidRPr="008D76B4" w:rsidRDefault="00331BF0" w:rsidP="007B527B">
            <w:pPr>
              <w:pStyle w:val="TableSmallFont"/>
              <w:rPr>
                <w:rFonts w:ascii="Arial" w:hAnsi="Arial" w:cs="Arial"/>
                <w:b/>
                <w:sz w:val="20"/>
              </w:rPr>
            </w:pPr>
          </w:p>
          <w:p w14:paraId="6A72C6C5"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5040513A"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E78F9DB"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121633F5"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78D3F8F8"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7703406B"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52CB52A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D2F1F18"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73C8C5AA" w14:textId="77777777" w:rsidR="00331BF0" w:rsidRPr="008D76B4" w:rsidRDefault="00331BF0" w:rsidP="007B527B">
            <w:pPr>
              <w:pStyle w:val="TableSmallFont"/>
              <w:rPr>
                <w:rFonts w:ascii="Arial" w:hAnsi="Arial" w:cs="Arial"/>
                <w:b/>
                <w:sz w:val="20"/>
              </w:rPr>
            </w:pPr>
          </w:p>
          <w:p w14:paraId="785404D0"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07597B8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4E7BAF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CKM_WTLS_PRE_MASTER_KEY_GEN</w:t>
            </w:r>
          </w:p>
        </w:tc>
        <w:tc>
          <w:tcPr>
            <w:tcW w:w="810" w:type="dxa"/>
            <w:tcBorders>
              <w:top w:val="single" w:sz="6" w:space="0" w:color="000000"/>
              <w:left w:val="single" w:sz="6" w:space="0" w:color="000000"/>
              <w:bottom w:val="single" w:sz="6" w:space="0" w:color="000000"/>
              <w:right w:val="single" w:sz="6" w:space="0" w:color="000000"/>
            </w:tcBorders>
          </w:tcPr>
          <w:p w14:paraId="48FB3B8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927F95E"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3D967BFE"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11F87E1"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41AC9CF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160E0ACB"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33C0D288" w14:textId="77777777" w:rsidR="00331BF0" w:rsidRPr="008D76B4" w:rsidRDefault="00331BF0" w:rsidP="007B527B">
            <w:pPr>
              <w:pStyle w:val="TableSmallFont"/>
              <w:keepNext w:val="0"/>
              <w:rPr>
                <w:rFonts w:ascii="Arial" w:hAnsi="Arial" w:cs="Arial"/>
                <w:sz w:val="20"/>
              </w:rPr>
            </w:pPr>
          </w:p>
        </w:tc>
      </w:tr>
      <w:tr w:rsidR="00331BF0" w:rsidRPr="008D76B4" w14:paraId="6648F6A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EE3E46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CKM_WTLS_MASTER_KEY_DERIVE</w:t>
            </w:r>
          </w:p>
        </w:tc>
        <w:tc>
          <w:tcPr>
            <w:tcW w:w="810" w:type="dxa"/>
            <w:tcBorders>
              <w:top w:val="single" w:sz="6" w:space="0" w:color="000000"/>
              <w:left w:val="single" w:sz="6" w:space="0" w:color="000000"/>
              <w:bottom w:val="single" w:sz="6" w:space="0" w:color="000000"/>
              <w:right w:val="single" w:sz="6" w:space="0" w:color="000000"/>
            </w:tcBorders>
          </w:tcPr>
          <w:p w14:paraId="57BCE88D"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532537A"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6B9122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4FA9A7E"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D05A752"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CF0BC92"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2A7F075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395D165D"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82A8BE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CKM_WTLS_MASTER_KEY_DERIVE_DH_ECC</w:t>
            </w:r>
          </w:p>
        </w:tc>
        <w:tc>
          <w:tcPr>
            <w:tcW w:w="810" w:type="dxa"/>
            <w:tcBorders>
              <w:top w:val="single" w:sz="6" w:space="0" w:color="000000"/>
              <w:left w:val="single" w:sz="6" w:space="0" w:color="000000"/>
              <w:bottom w:val="single" w:sz="6" w:space="0" w:color="000000"/>
              <w:right w:val="single" w:sz="6" w:space="0" w:color="000000"/>
            </w:tcBorders>
          </w:tcPr>
          <w:p w14:paraId="33450736"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A327F9A"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E5620BE"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9330525"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5593A7A"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B253297"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2D127D4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7CFCC7D"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32FB42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CKM_WTLS_SERVER_KEY_AND_MAC_DERIVE</w:t>
            </w:r>
          </w:p>
        </w:tc>
        <w:tc>
          <w:tcPr>
            <w:tcW w:w="810" w:type="dxa"/>
            <w:tcBorders>
              <w:top w:val="single" w:sz="6" w:space="0" w:color="000000"/>
              <w:left w:val="single" w:sz="6" w:space="0" w:color="000000"/>
              <w:bottom w:val="single" w:sz="6" w:space="0" w:color="000000"/>
              <w:right w:val="single" w:sz="6" w:space="0" w:color="000000"/>
            </w:tcBorders>
          </w:tcPr>
          <w:p w14:paraId="181EB86D"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D95DDED"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96FAD0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C4CEC62"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E155074"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2BC5EB6"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4F8A4D9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7AF01F4"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9E48C1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CKM_WTLS_CLIENT_KEY_AND_MAC_DERIVE</w:t>
            </w:r>
          </w:p>
        </w:tc>
        <w:tc>
          <w:tcPr>
            <w:tcW w:w="810" w:type="dxa"/>
            <w:tcBorders>
              <w:top w:val="single" w:sz="6" w:space="0" w:color="000000"/>
              <w:left w:val="single" w:sz="6" w:space="0" w:color="000000"/>
              <w:bottom w:val="single" w:sz="6" w:space="0" w:color="000000"/>
              <w:right w:val="single" w:sz="6" w:space="0" w:color="000000"/>
            </w:tcBorders>
          </w:tcPr>
          <w:p w14:paraId="5FDEF611"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792CE5C"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6034D4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7B87CED"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B9D6BA9"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51380AE2"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6E066DC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5F39FA1C"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5FEAB53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CKM_WTLS_PRF</w:t>
            </w:r>
          </w:p>
        </w:tc>
        <w:tc>
          <w:tcPr>
            <w:tcW w:w="810" w:type="dxa"/>
            <w:tcBorders>
              <w:top w:val="single" w:sz="6" w:space="0" w:color="000000"/>
              <w:left w:val="single" w:sz="6" w:space="0" w:color="000000"/>
              <w:bottom w:val="single" w:sz="12" w:space="0" w:color="000000"/>
              <w:right w:val="single" w:sz="6" w:space="0" w:color="000000"/>
            </w:tcBorders>
          </w:tcPr>
          <w:p w14:paraId="4A362AE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B190E21"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2B3FC787"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48D66115"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635730B4"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22F44D92"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1150AE4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4E3CDFBC" w14:textId="77777777" w:rsidR="00331BF0" w:rsidRPr="008D76B4" w:rsidRDefault="00331BF0" w:rsidP="000234AE">
      <w:pPr>
        <w:pStyle w:val="Heading3"/>
        <w:numPr>
          <w:ilvl w:val="2"/>
          <w:numId w:val="2"/>
        </w:numPr>
        <w:tabs>
          <w:tab w:val="num" w:pos="720"/>
        </w:tabs>
      </w:pPr>
      <w:bookmarkStart w:id="6040" w:name="_Toc228894801"/>
      <w:bookmarkStart w:id="6041" w:name="_Toc228807342"/>
      <w:bookmarkStart w:id="6042" w:name="_Toc370634581"/>
      <w:bookmarkStart w:id="6043" w:name="_Toc391471294"/>
      <w:bookmarkStart w:id="6044" w:name="_Toc395187932"/>
      <w:bookmarkStart w:id="6045" w:name="_Toc416960178"/>
      <w:bookmarkStart w:id="6046" w:name="_Toc8118463"/>
      <w:bookmarkStart w:id="6047" w:name="_Toc30061438"/>
      <w:bookmarkStart w:id="6048" w:name="_Toc90376691"/>
      <w:bookmarkStart w:id="6049" w:name="_Toc111203676"/>
      <w:r w:rsidRPr="008D76B4">
        <w:t>Definitions</w:t>
      </w:r>
      <w:bookmarkEnd w:id="6039"/>
      <w:bookmarkEnd w:id="6040"/>
      <w:bookmarkEnd w:id="6041"/>
      <w:bookmarkEnd w:id="6042"/>
      <w:bookmarkEnd w:id="6043"/>
      <w:bookmarkEnd w:id="6044"/>
      <w:bookmarkEnd w:id="6045"/>
      <w:bookmarkEnd w:id="6046"/>
      <w:bookmarkEnd w:id="6047"/>
      <w:bookmarkEnd w:id="6048"/>
      <w:bookmarkEnd w:id="6049"/>
    </w:p>
    <w:p w14:paraId="106007CA" w14:textId="77777777" w:rsidR="00331BF0" w:rsidRPr="008D76B4" w:rsidRDefault="00331BF0" w:rsidP="00331BF0">
      <w:r w:rsidRPr="008D76B4">
        <w:t>Mechanisms:</w:t>
      </w:r>
    </w:p>
    <w:p w14:paraId="4F1797B7" w14:textId="77777777" w:rsidR="00331BF0" w:rsidRPr="008D76B4" w:rsidRDefault="00331BF0" w:rsidP="00331BF0">
      <w:pPr>
        <w:ind w:left="720"/>
      </w:pPr>
      <w:r w:rsidRPr="008D76B4">
        <w:t>CKM_WTLS_PRE_MASTER_KEY_GEN</w:t>
      </w:r>
    </w:p>
    <w:p w14:paraId="57241E52" w14:textId="77777777" w:rsidR="00331BF0" w:rsidRPr="008D76B4" w:rsidRDefault="00331BF0" w:rsidP="00331BF0">
      <w:pPr>
        <w:ind w:left="720"/>
      </w:pPr>
      <w:r w:rsidRPr="008D76B4">
        <w:t>CKM_WTLS_MASTER_KEY_DERIVE</w:t>
      </w:r>
    </w:p>
    <w:p w14:paraId="1FAC1DA3" w14:textId="77777777" w:rsidR="00331BF0" w:rsidRPr="008D76B4" w:rsidRDefault="00331BF0" w:rsidP="00331BF0">
      <w:pPr>
        <w:ind w:left="720"/>
      </w:pPr>
      <w:r w:rsidRPr="008D76B4">
        <w:t>CKM_WTLS_MASTER_KEY_DERIVE_DH_ECC</w:t>
      </w:r>
    </w:p>
    <w:p w14:paraId="28F9B4A2" w14:textId="77777777" w:rsidR="00331BF0" w:rsidRPr="008D76B4" w:rsidRDefault="00331BF0" w:rsidP="00331BF0">
      <w:pPr>
        <w:ind w:left="720"/>
      </w:pPr>
      <w:r w:rsidRPr="008D76B4">
        <w:lastRenderedPageBreak/>
        <w:t>CKM_WTLS_PRF</w:t>
      </w:r>
    </w:p>
    <w:p w14:paraId="0E936A18" w14:textId="77777777" w:rsidR="00331BF0" w:rsidRPr="008D76B4" w:rsidRDefault="00331BF0" w:rsidP="00331BF0">
      <w:pPr>
        <w:ind w:left="720"/>
      </w:pPr>
      <w:r w:rsidRPr="008D76B4">
        <w:t>CKM_WTLS_SERVER_KEY_AND_MAC_DERIVE</w:t>
      </w:r>
    </w:p>
    <w:p w14:paraId="4859D9E2" w14:textId="77777777" w:rsidR="00331BF0" w:rsidRPr="008D76B4" w:rsidRDefault="00331BF0" w:rsidP="00331BF0">
      <w:pPr>
        <w:ind w:left="720"/>
      </w:pPr>
      <w:r w:rsidRPr="008D76B4">
        <w:t>CKM_WTLS_CLIENT_KEY_AND_MAC_DERIVE</w:t>
      </w:r>
    </w:p>
    <w:p w14:paraId="3A0891A9" w14:textId="77777777" w:rsidR="00331BF0" w:rsidRPr="008D76B4" w:rsidRDefault="00331BF0" w:rsidP="000234AE">
      <w:pPr>
        <w:pStyle w:val="Heading3"/>
        <w:numPr>
          <w:ilvl w:val="2"/>
          <w:numId w:val="2"/>
        </w:numPr>
        <w:tabs>
          <w:tab w:val="num" w:pos="720"/>
        </w:tabs>
      </w:pPr>
      <w:bookmarkStart w:id="6050" w:name="_Toc228894802"/>
      <w:bookmarkStart w:id="6051" w:name="_Toc228807343"/>
      <w:bookmarkStart w:id="6052" w:name="_Toc72656483"/>
      <w:bookmarkStart w:id="6053" w:name="_Toc370634582"/>
      <w:bookmarkStart w:id="6054" w:name="_Toc391471295"/>
      <w:bookmarkStart w:id="6055" w:name="_Toc395187933"/>
      <w:bookmarkStart w:id="6056" w:name="_Toc416960179"/>
      <w:bookmarkStart w:id="6057" w:name="_Toc8118464"/>
      <w:bookmarkStart w:id="6058" w:name="_Toc30061439"/>
      <w:bookmarkStart w:id="6059" w:name="_Toc90376692"/>
      <w:bookmarkStart w:id="6060" w:name="_Toc111203677"/>
      <w:r w:rsidRPr="008D76B4">
        <w:t>WTLS mechanism parameters</w:t>
      </w:r>
      <w:bookmarkEnd w:id="6028"/>
      <w:bookmarkEnd w:id="6029"/>
      <w:bookmarkEnd w:id="6030"/>
      <w:bookmarkEnd w:id="6031"/>
      <w:bookmarkEnd w:id="6032"/>
      <w:bookmarkEnd w:id="6033"/>
      <w:bookmarkEnd w:id="6034"/>
      <w:bookmarkEnd w:id="6035"/>
      <w:bookmarkEnd w:id="6050"/>
      <w:bookmarkEnd w:id="6051"/>
      <w:bookmarkEnd w:id="6052"/>
      <w:bookmarkEnd w:id="6053"/>
      <w:bookmarkEnd w:id="6054"/>
      <w:bookmarkEnd w:id="6055"/>
      <w:bookmarkEnd w:id="6056"/>
      <w:bookmarkEnd w:id="6057"/>
      <w:bookmarkEnd w:id="6058"/>
      <w:bookmarkEnd w:id="6059"/>
      <w:bookmarkEnd w:id="6060"/>
    </w:p>
    <w:p w14:paraId="75C8E312"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6061" w:name="_Toc228807344"/>
      <w:bookmarkStart w:id="6062" w:name="_Toc72656484"/>
      <w:bookmarkStart w:id="6063" w:name="_Toc39397799"/>
      <w:bookmarkStart w:id="6064" w:name="_Toc39387922"/>
      <w:bookmarkStart w:id="6065" w:name="_Toc35754881"/>
      <w:bookmarkStart w:id="6066" w:name="_Toc35669497"/>
      <w:bookmarkStart w:id="6067" w:name="_Toc35655008"/>
      <w:bookmarkStart w:id="6068" w:name="_Toc35654948"/>
      <w:bookmarkStart w:id="6069" w:name="_Toc35416784"/>
      <w:bookmarkStart w:id="6070" w:name="_Toc26949890"/>
      <w:r w:rsidRPr="008D76B4">
        <w:rPr>
          <w:rFonts w:ascii="Arial" w:hAnsi="Arial" w:cs="Arial"/>
        </w:rPr>
        <w:t>CK_WTLS_RANDOM_DATA; CK_WTLS_RANDOM_DATA_PTR</w:t>
      </w:r>
      <w:bookmarkEnd w:id="6061"/>
      <w:bookmarkEnd w:id="6062"/>
    </w:p>
    <w:bookmarkEnd w:id="6063"/>
    <w:bookmarkEnd w:id="6064"/>
    <w:bookmarkEnd w:id="6065"/>
    <w:bookmarkEnd w:id="6066"/>
    <w:bookmarkEnd w:id="6067"/>
    <w:bookmarkEnd w:id="6068"/>
    <w:bookmarkEnd w:id="6069"/>
    <w:bookmarkEnd w:id="6070"/>
    <w:p w14:paraId="36BC3236" w14:textId="77777777" w:rsidR="00331BF0" w:rsidRPr="008D76B4" w:rsidRDefault="00331BF0" w:rsidP="00331BF0">
      <w:r w:rsidRPr="008D76B4">
        <w:rPr>
          <w:b/>
          <w:bCs/>
        </w:rPr>
        <w:t>CK_WTLS_RANDOM_DATA</w:t>
      </w:r>
      <w:r w:rsidRPr="008D76B4">
        <w:t xml:space="preserve"> is a structure, which provides information about the random data of a client and a server in a WTLS context. This structure is used by the </w:t>
      </w:r>
      <w:r w:rsidRPr="008D76B4">
        <w:rPr>
          <w:b/>
          <w:bCs/>
        </w:rPr>
        <w:t>CKM_WTLS_MASTER_KEY_DERIVE</w:t>
      </w:r>
      <w:r w:rsidRPr="008D76B4">
        <w:t xml:space="preserve"> mechanism. It is defined as follows:</w:t>
      </w:r>
    </w:p>
    <w:p w14:paraId="6CDF0114" w14:textId="77777777" w:rsidR="00331BF0" w:rsidRPr="008D76B4" w:rsidRDefault="00331BF0" w:rsidP="00331BF0">
      <w:pPr>
        <w:pStyle w:val="CCode"/>
      </w:pPr>
      <w:r w:rsidRPr="008D76B4">
        <w:t>typedef struct CK_WTLS_RANDOM_DATA {</w:t>
      </w:r>
    </w:p>
    <w:p w14:paraId="423956B3" w14:textId="77777777" w:rsidR="00331BF0" w:rsidRPr="008D76B4" w:rsidRDefault="00331BF0" w:rsidP="00331BF0">
      <w:pPr>
        <w:pStyle w:val="CCode"/>
      </w:pPr>
      <w:r w:rsidRPr="008D76B4">
        <w:t xml:space="preserve">  CK_BYTE_PTR pClientRandom;</w:t>
      </w:r>
    </w:p>
    <w:p w14:paraId="2CBFE360" w14:textId="77777777" w:rsidR="00331BF0" w:rsidRPr="008D76B4" w:rsidRDefault="00331BF0" w:rsidP="00331BF0">
      <w:pPr>
        <w:pStyle w:val="CCode"/>
      </w:pPr>
      <w:r w:rsidRPr="008D76B4">
        <w:t xml:space="preserve">  CK_ULONG    ulClientRandomLen;</w:t>
      </w:r>
    </w:p>
    <w:p w14:paraId="5882A540" w14:textId="77777777" w:rsidR="00331BF0" w:rsidRPr="008D76B4" w:rsidRDefault="00331BF0" w:rsidP="00331BF0">
      <w:pPr>
        <w:pStyle w:val="CCode"/>
      </w:pPr>
      <w:r w:rsidRPr="008D76B4">
        <w:t xml:space="preserve">  CK_BYTE_PTR pServerRandom;</w:t>
      </w:r>
    </w:p>
    <w:p w14:paraId="270A7E1D" w14:textId="77777777" w:rsidR="00331BF0" w:rsidRPr="008D76B4" w:rsidRDefault="00331BF0" w:rsidP="00331BF0">
      <w:pPr>
        <w:pStyle w:val="CCode"/>
      </w:pPr>
      <w:r w:rsidRPr="008D76B4">
        <w:t xml:space="preserve">  CK_ULONG    ulServerRandomLen;</w:t>
      </w:r>
    </w:p>
    <w:p w14:paraId="5894EDA9" w14:textId="77777777" w:rsidR="00331BF0" w:rsidRPr="008D76B4" w:rsidRDefault="00331BF0" w:rsidP="00331BF0">
      <w:pPr>
        <w:pStyle w:val="CCode"/>
      </w:pPr>
      <w:r w:rsidRPr="008D76B4">
        <w:t>} CK_WTLS_RANDOM_DATA;</w:t>
      </w:r>
    </w:p>
    <w:p w14:paraId="646E3F0A" w14:textId="77777777" w:rsidR="00331BF0" w:rsidRPr="008D76B4" w:rsidRDefault="00331BF0" w:rsidP="00331BF0">
      <w:pPr>
        <w:pStyle w:val="CCode"/>
      </w:pPr>
    </w:p>
    <w:p w14:paraId="747549E2" w14:textId="77777777" w:rsidR="00331BF0" w:rsidRPr="008D76B4" w:rsidRDefault="00331BF0" w:rsidP="00331BF0">
      <w:r w:rsidRPr="008D76B4">
        <w:t>The fields of the structure have the following meanings:</w:t>
      </w:r>
    </w:p>
    <w:p w14:paraId="52A0487B" w14:textId="77777777" w:rsidR="00331BF0" w:rsidRPr="008D76B4" w:rsidRDefault="00331BF0" w:rsidP="00331BF0">
      <w:pPr>
        <w:pStyle w:val="definition0"/>
      </w:pPr>
      <w:r w:rsidRPr="008D76B4">
        <w:tab/>
        <w:t>pClientRandom</w:t>
      </w:r>
      <w:r w:rsidRPr="008D76B4">
        <w:tab/>
        <w:t>pointer to the client’s random data</w:t>
      </w:r>
    </w:p>
    <w:p w14:paraId="6A096761" w14:textId="77777777" w:rsidR="00331BF0" w:rsidRPr="008D76B4" w:rsidRDefault="00331BF0" w:rsidP="00331BF0">
      <w:pPr>
        <w:pStyle w:val="definition0"/>
      </w:pPr>
      <w:r w:rsidRPr="008D76B4">
        <w:tab/>
        <w:t>pClientRandomLen</w:t>
      </w:r>
      <w:r w:rsidRPr="008D76B4">
        <w:tab/>
        <w:t>length in bytes of the client’s random data</w:t>
      </w:r>
    </w:p>
    <w:p w14:paraId="05CFE622" w14:textId="77777777" w:rsidR="00331BF0" w:rsidRPr="008D76B4" w:rsidRDefault="00331BF0" w:rsidP="00331BF0">
      <w:pPr>
        <w:pStyle w:val="definition0"/>
      </w:pPr>
      <w:r w:rsidRPr="008D76B4">
        <w:tab/>
        <w:t>pServerRaondom</w:t>
      </w:r>
      <w:r w:rsidRPr="008D76B4">
        <w:tab/>
        <w:t>pointer to the server’s random data</w:t>
      </w:r>
    </w:p>
    <w:p w14:paraId="13BC5D6D" w14:textId="77777777" w:rsidR="00331BF0" w:rsidRPr="008D76B4" w:rsidRDefault="00331BF0" w:rsidP="00331BF0">
      <w:pPr>
        <w:pStyle w:val="definition0"/>
      </w:pPr>
      <w:r w:rsidRPr="008D76B4">
        <w:tab/>
        <w:t>ulServerRandomLen</w:t>
      </w:r>
      <w:r w:rsidRPr="008D76B4">
        <w:tab/>
        <w:t>length in bytes of the server’s random data</w:t>
      </w:r>
    </w:p>
    <w:p w14:paraId="3C58E57B" w14:textId="77777777" w:rsidR="00331BF0" w:rsidRPr="008D76B4" w:rsidRDefault="00331BF0" w:rsidP="00331BF0">
      <w:r w:rsidRPr="008D76B4">
        <w:rPr>
          <w:b/>
        </w:rPr>
        <w:t>CK_WTLS_RANDOM_DATA_PTR</w:t>
      </w:r>
      <w:r w:rsidRPr="008D76B4">
        <w:t xml:space="preserve"> is a pointer to a </w:t>
      </w:r>
      <w:r w:rsidRPr="008D76B4">
        <w:rPr>
          <w:b/>
        </w:rPr>
        <w:t>CK_WTLS_RANDOM_DATA</w:t>
      </w:r>
      <w:r w:rsidRPr="008D76B4">
        <w:t>.</w:t>
      </w:r>
    </w:p>
    <w:p w14:paraId="39687314" w14:textId="77777777" w:rsidR="00331BF0" w:rsidRPr="008D76B4" w:rsidRDefault="00331BF0" w:rsidP="000234AE">
      <w:pPr>
        <w:pStyle w:val="name"/>
        <w:numPr>
          <w:ilvl w:val="0"/>
          <w:numId w:val="12"/>
        </w:numPr>
        <w:tabs>
          <w:tab w:val="clear" w:pos="360"/>
          <w:tab w:val="left" w:pos="720"/>
        </w:tabs>
        <w:jc w:val="left"/>
        <w:rPr>
          <w:rFonts w:ascii="Arial" w:hAnsi="Arial" w:cs="Arial"/>
        </w:rPr>
      </w:pPr>
      <w:bookmarkStart w:id="6071" w:name="_Toc228807345"/>
      <w:bookmarkStart w:id="6072" w:name="_Toc72656485"/>
      <w:bookmarkStart w:id="6073" w:name="_Toc39397800"/>
      <w:bookmarkStart w:id="6074" w:name="_Toc39387923"/>
      <w:bookmarkStart w:id="6075" w:name="_Toc35754882"/>
      <w:bookmarkStart w:id="6076" w:name="_Toc35669498"/>
      <w:bookmarkStart w:id="6077" w:name="_Toc35655009"/>
      <w:bookmarkStart w:id="6078" w:name="_Toc35654949"/>
      <w:bookmarkStart w:id="6079" w:name="_Toc35416785"/>
      <w:bookmarkStart w:id="6080" w:name="_Toc26949891"/>
      <w:r w:rsidRPr="008D76B4">
        <w:rPr>
          <w:rFonts w:ascii="Arial" w:hAnsi="Arial" w:cs="Arial"/>
        </w:rPr>
        <w:t>CK_WTLS_MASTER_KEY_DERIVE_PARAMS; CK_WTLS_MASTER_KEY_DERIVE_PARAMS _PTR</w:t>
      </w:r>
      <w:bookmarkEnd w:id="6071"/>
      <w:bookmarkEnd w:id="6072"/>
    </w:p>
    <w:bookmarkEnd w:id="6073"/>
    <w:bookmarkEnd w:id="6074"/>
    <w:bookmarkEnd w:id="6075"/>
    <w:bookmarkEnd w:id="6076"/>
    <w:bookmarkEnd w:id="6077"/>
    <w:bookmarkEnd w:id="6078"/>
    <w:bookmarkEnd w:id="6079"/>
    <w:bookmarkEnd w:id="6080"/>
    <w:p w14:paraId="7713A678" w14:textId="77777777" w:rsidR="00331BF0" w:rsidRPr="008D76B4" w:rsidRDefault="00331BF0" w:rsidP="00331BF0">
      <w:r w:rsidRPr="008D76B4">
        <w:rPr>
          <w:b/>
          <w:bCs/>
        </w:rPr>
        <w:t>CK_WTLS_MASTER_KEY_DERIVE_PARAMS</w:t>
      </w:r>
      <w:r w:rsidRPr="008D76B4">
        <w:t xml:space="preserve"> is a structure, which provides the parameters to the </w:t>
      </w:r>
      <w:r w:rsidRPr="008D76B4">
        <w:rPr>
          <w:b/>
          <w:bCs/>
        </w:rPr>
        <w:t>CKM_WTLS_MASTER_KEY_DERIVE</w:t>
      </w:r>
      <w:r w:rsidRPr="008D76B4">
        <w:t xml:space="preserve"> mechanism. It is defined as follows:</w:t>
      </w:r>
    </w:p>
    <w:p w14:paraId="47E6527D" w14:textId="77777777" w:rsidR="00331BF0" w:rsidRPr="008D76B4" w:rsidRDefault="00331BF0" w:rsidP="00331BF0">
      <w:pPr>
        <w:pStyle w:val="CCode"/>
      </w:pPr>
      <w:r w:rsidRPr="008D76B4">
        <w:t>typedef struct CK_WTLS_MASTER_KEY_DERIVE_PARAMS {</w:t>
      </w:r>
    </w:p>
    <w:p w14:paraId="69F759DA" w14:textId="77777777" w:rsidR="00331BF0" w:rsidRPr="008D76B4" w:rsidRDefault="00331BF0" w:rsidP="00331BF0">
      <w:pPr>
        <w:pStyle w:val="CCode"/>
      </w:pPr>
      <w:r w:rsidRPr="008D76B4">
        <w:t xml:space="preserve">  CK_MECHANISM_TYPE   DigestMechanism;</w:t>
      </w:r>
    </w:p>
    <w:p w14:paraId="513EF53C" w14:textId="77777777" w:rsidR="00331BF0" w:rsidRPr="008D76B4" w:rsidRDefault="00331BF0" w:rsidP="00331BF0">
      <w:pPr>
        <w:pStyle w:val="CCode"/>
      </w:pPr>
      <w:r w:rsidRPr="008D76B4">
        <w:t xml:space="preserve">  CK_WTLS_RANDOM_DATA RandomInfo;</w:t>
      </w:r>
    </w:p>
    <w:p w14:paraId="7752CDFE" w14:textId="77777777" w:rsidR="00331BF0" w:rsidRPr="008D76B4" w:rsidRDefault="00331BF0" w:rsidP="00331BF0">
      <w:pPr>
        <w:pStyle w:val="CCode"/>
      </w:pPr>
      <w:r w:rsidRPr="008D76B4">
        <w:t xml:space="preserve">  CK_BYTE_PTR         pVersion;</w:t>
      </w:r>
    </w:p>
    <w:p w14:paraId="3EB58940" w14:textId="77777777" w:rsidR="00331BF0" w:rsidRPr="008D76B4" w:rsidRDefault="00331BF0" w:rsidP="00331BF0">
      <w:pPr>
        <w:pStyle w:val="CCode"/>
      </w:pPr>
      <w:r w:rsidRPr="008D76B4">
        <w:t>} CK_WTLS_MASTER_KEY_DERIVE_PARAMS;</w:t>
      </w:r>
    </w:p>
    <w:p w14:paraId="555F3F61" w14:textId="77777777" w:rsidR="00331BF0" w:rsidRPr="008D76B4" w:rsidRDefault="00331BF0" w:rsidP="00331BF0"/>
    <w:p w14:paraId="420F51FE" w14:textId="77777777" w:rsidR="00331BF0" w:rsidRPr="008D76B4" w:rsidRDefault="00331BF0" w:rsidP="00331BF0">
      <w:r w:rsidRPr="008D76B4">
        <w:t>The fields of the structure have the following meanings:</w:t>
      </w:r>
    </w:p>
    <w:p w14:paraId="60C94A5F" w14:textId="77777777" w:rsidR="00331BF0" w:rsidRPr="008D76B4" w:rsidRDefault="00331BF0" w:rsidP="00331BF0">
      <w:pPr>
        <w:pStyle w:val="definition0"/>
      </w:pPr>
      <w:r w:rsidRPr="008D76B4">
        <w:tab/>
        <w:t>DigestMechanism</w:t>
      </w:r>
      <w:r w:rsidRPr="008D76B4">
        <w:tab/>
        <w:t>the mechanism type of the digest mechanism to be used (possible types can be found in [WTLS])</w:t>
      </w:r>
    </w:p>
    <w:p w14:paraId="25371B32" w14:textId="77777777" w:rsidR="00331BF0" w:rsidRPr="008D76B4" w:rsidRDefault="00331BF0" w:rsidP="00331BF0">
      <w:pPr>
        <w:pStyle w:val="definition0"/>
      </w:pPr>
      <w:r w:rsidRPr="008D76B4">
        <w:tab/>
        <w:t>RandomInfo</w:t>
      </w:r>
      <w:r w:rsidRPr="008D76B4">
        <w:tab/>
        <w:t>Client’s and server’s random data information</w:t>
      </w:r>
    </w:p>
    <w:p w14:paraId="4E1B0A3B" w14:textId="77777777" w:rsidR="00331BF0" w:rsidRPr="008D76B4" w:rsidRDefault="00331BF0" w:rsidP="00331BF0">
      <w:pPr>
        <w:pStyle w:val="definition0"/>
      </w:pPr>
      <w:r w:rsidRPr="008D76B4">
        <w:tab/>
        <w:t>pVersion</w:t>
      </w:r>
      <w:r w:rsidRPr="008D76B4">
        <w:tab/>
        <w:t xml:space="preserve">pointer to a </w:t>
      </w:r>
      <w:r w:rsidRPr="008D76B4">
        <w:rPr>
          <w:b/>
        </w:rPr>
        <w:t>CK_BYTE</w:t>
      </w:r>
      <w:r w:rsidRPr="008D76B4">
        <w:t xml:space="preserve"> which receives the WTLS protocol version information</w:t>
      </w:r>
    </w:p>
    <w:p w14:paraId="7E6454B1" w14:textId="77777777" w:rsidR="00331BF0" w:rsidRPr="008D76B4" w:rsidRDefault="00331BF0" w:rsidP="00331BF0">
      <w:r w:rsidRPr="008D76B4">
        <w:rPr>
          <w:b/>
        </w:rPr>
        <w:t>CK_WTLS_MASTER_KEY_DERIVE_PARAMS_PTR</w:t>
      </w:r>
      <w:r w:rsidRPr="008D76B4">
        <w:t xml:space="preserve"> is a pointer to a </w:t>
      </w:r>
      <w:r w:rsidRPr="008D76B4">
        <w:rPr>
          <w:b/>
        </w:rPr>
        <w:t>CK_WTLS_MASTER_KEY_DERIVE_PARAMS</w:t>
      </w:r>
      <w:r w:rsidRPr="008D76B4">
        <w:t>.</w:t>
      </w:r>
    </w:p>
    <w:p w14:paraId="6A1213A4"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6081" w:name="_Toc228807346"/>
      <w:bookmarkStart w:id="6082" w:name="_Toc72656486"/>
      <w:bookmarkStart w:id="6083" w:name="_Toc39397801"/>
      <w:bookmarkStart w:id="6084" w:name="_Toc39387924"/>
      <w:bookmarkStart w:id="6085" w:name="_Toc35754883"/>
      <w:bookmarkStart w:id="6086" w:name="_Toc35669499"/>
      <w:bookmarkStart w:id="6087" w:name="_Toc35655010"/>
      <w:bookmarkStart w:id="6088" w:name="_Toc35654950"/>
      <w:bookmarkStart w:id="6089" w:name="_Toc35416786"/>
      <w:bookmarkStart w:id="6090" w:name="_Toc26949892"/>
      <w:r w:rsidRPr="008D76B4">
        <w:rPr>
          <w:rFonts w:ascii="Arial" w:hAnsi="Arial" w:cs="Arial"/>
        </w:rPr>
        <w:lastRenderedPageBreak/>
        <w:t>CK_WTLS_PRF_PARAMS; CK_WTLS_PRF_PARAMS_PTR</w:t>
      </w:r>
      <w:bookmarkEnd w:id="6081"/>
      <w:bookmarkEnd w:id="6082"/>
    </w:p>
    <w:bookmarkEnd w:id="6083"/>
    <w:bookmarkEnd w:id="6084"/>
    <w:bookmarkEnd w:id="6085"/>
    <w:bookmarkEnd w:id="6086"/>
    <w:bookmarkEnd w:id="6087"/>
    <w:bookmarkEnd w:id="6088"/>
    <w:bookmarkEnd w:id="6089"/>
    <w:bookmarkEnd w:id="6090"/>
    <w:p w14:paraId="528878D5" w14:textId="77777777" w:rsidR="00331BF0" w:rsidRPr="008D76B4" w:rsidRDefault="00331BF0" w:rsidP="00331BF0">
      <w:r w:rsidRPr="008D76B4">
        <w:rPr>
          <w:b/>
          <w:bCs/>
        </w:rPr>
        <w:t>CK_WTLS_PRF_PARAMS</w:t>
      </w:r>
      <w:r w:rsidRPr="008D76B4">
        <w:t xml:space="preserve"> is a structure, which provides the parameters to the </w:t>
      </w:r>
      <w:r w:rsidRPr="008D76B4">
        <w:rPr>
          <w:b/>
          <w:bCs/>
        </w:rPr>
        <w:t>CKM_WTLS_PRF</w:t>
      </w:r>
      <w:r w:rsidRPr="008D76B4">
        <w:t xml:space="preserve"> mechanism. It is defined as follows:</w:t>
      </w:r>
    </w:p>
    <w:p w14:paraId="58905FB0" w14:textId="77777777" w:rsidR="00331BF0" w:rsidRPr="008D76B4" w:rsidRDefault="00331BF0" w:rsidP="00331BF0">
      <w:pPr>
        <w:pStyle w:val="CCode"/>
      </w:pPr>
      <w:r w:rsidRPr="008D76B4">
        <w:t>typedef struct CK_WTLS_PRF_PARAMS {</w:t>
      </w:r>
    </w:p>
    <w:p w14:paraId="35B3DAC0" w14:textId="77777777" w:rsidR="00331BF0" w:rsidRPr="008D76B4" w:rsidRDefault="00331BF0" w:rsidP="00331BF0">
      <w:pPr>
        <w:pStyle w:val="CCode"/>
      </w:pPr>
      <w:r w:rsidRPr="008D76B4">
        <w:t xml:space="preserve">  CK_MECHANISM_TYPE DigestMechanism;</w:t>
      </w:r>
    </w:p>
    <w:p w14:paraId="4FDBBC3C" w14:textId="77777777" w:rsidR="00331BF0" w:rsidRPr="008D76B4" w:rsidRDefault="00331BF0" w:rsidP="00331BF0">
      <w:pPr>
        <w:pStyle w:val="CCode"/>
      </w:pPr>
      <w:r w:rsidRPr="008D76B4">
        <w:t xml:space="preserve">  CK_BYTE_PTR       pSeed;</w:t>
      </w:r>
    </w:p>
    <w:p w14:paraId="3BD12463" w14:textId="77777777" w:rsidR="00331BF0" w:rsidRPr="008D76B4" w:rsidRDefault="00331BF0" w:rsidP="00331BF0">
      <w:pPr>
        <w:pStyle w:val="CCode"/>
      </w:pPr>
      <w:r w:rsidRPr="008D76B4">
        <w:t xml:space="preserve">  CK_ULONG          ulSeedLen;</w:t>
      </w:r>
    </w:p>
    <w:p w14:paraId="616DB497" w14:textId="77777777" w:rsidR="00331BF0" w:rsidRPr="008D76B4" w:rsidRDefault="00331BF0" w:rsidP="00331BF0">
      <w:pPr>
        <w:pStyle w:val="CCode"/>
      </w:pPr>
      <w:r w:rsidRPr="008D76B4">
        <w:t xml:space="preserve">  CK_BYTE_PTR       pLabel;</w:t>
      </w:r>
    </w:p>
    <w:p w14:paraId="48B601C3" w14:textId="77777777" w:rsidR="00331BF0" w:rsidRPr="008D76B4" w:rsidRDefault="00331BF0" w:rsidP="00331BF0">
      <w:pPr>
        <w:pStyle w:val="CCode"/>
      </w:pPr>
      <w:r w:rsidRPr="008D76B4">
        <w:t xml:space="preserve">  CK_ULONG          ulLabelLen;</w:t>
      </w:r>
    </w:p>
    <w:p w14:paraId="096E67D1" w14:textId="77777777" w:rsidR="00331BF0" w:rsidRPr="008D76B4" w:rsidRDefault="00331BF0" w:rsidP="00331BF0">
      <w:pPr>
        <w:pStyle w:val="CCode"/>
      </w:pPr>
      <w:r w:rsidRPr="008D76B4">
        <w:t xml:space="preserve">  CK_BYTE_PTR       pOutput;</w:t>
      </w:r>
    </w:p>
    <w:p w14:paraId="6B916576" w14:textId="77777777" w:rsidR="00331BF0" w:rsidRPr="008D76B4" w:rsidRDefault="00331BF0" w:rsidP="00331BF0">
      <w:pPr>
        <w:pStyle w:val="CCode"/>
      </w:pPr>
      <w:r w:rsidRPr="008D76B4">
        <w:t xml:space="preserve">  CK_ULONG_PTR      pulOutputLen;</w:t>
      </w:r>
    </w:p>
    <w:p w14:paraId="43EE43F9" w14:textId="77777777" w:rsidR="00331BF0" w:rsidRPr="008D76B4" w:rsidRDefault="00331BF0" w:rsidP="00331BF0">
      <w:pPr>
        <w:pStyle w:val="CCode"/>
      </w:pPr>
      <w:r w:rsidRPr="008D76B4">
        <w:t>} CK_WTLS_PRF_PARAMS;</w:t>
      </w:r>
    </w:p>
    <w:p w14:paraId="26B274B6" w14:textId="77777777" w:rsidR="00331BF0" w:rsidRPr="008D76B4" w:rsidRDefault="00331BF0" w:rsidP="00331BF0"/>
    <w:p w14:paraId="27342803" w14:textId="77777777" w:rsidR="00331BF0" w:rsidRPr="008D76B4" w:rsidRDefault="00331BF0" w:rsidP="00331BF0">
      <w:r w:rsidRPr="008D76B4">
        <w:t>The fields of the structure have the following meanings:</w:t>
      </w:r>
    </w:p>
    <w:p w14:paraId="16EFAFEB" w14:textId="77777777" w:rsidR="00331BF0" w:rsidRPr="008D76B4" w:rsidRDefault="00331BF0" w:rsidP="00331BF0">
      <w:pPr>
        <w:pStyle w:val="definition0"/>
      </w:pPr>
      <w:r w:rsidRPr="008D76B4">
        <w:tab/>
        <w:t>Digest Mechanism</w:t>
      </w:r>
      <w:r w:rsidRPr="008D76B4">
        <w:tab/>
        <w:t>the mechanism type of the digest mechanism to be used (possible types can be found in [WTLS])</w:t>
      </w:r>
    </w:p>
    <w:p w14:paraId="043C8006" w14:textId="77777777" w:rsidR="00331BF0" w:rsidRPr="008D76B4" w:rsidRDefault="00331BF0" w:rsidP="00331BF0">
      <w:pPr>
        <w:pStyle w:val="definition0"/>
      </w:pPr>
      <w:r w:rsidRPr="008D76B4">
        <w:tab/>
        <w:t>pSeed</w:t>
      </w:r>
      <w:r w:rsidRPr="008D76B4">
        <w:tab/>
        <w:t>pointer to the input seed</w:t>
      </w:r>
    </w:p>
    <w:p w14:paraId="20081BC1" w14:textId="77777777" w:rsidR="00331BF0" w:rsidRPr="008D76B4" w:rsidRDefault="00331BF0" w:rsidP="00331BF0">
      <w:pPr>
        <w:pStyle w:val="definition0"/>
      </w:pPr>
      <w:r w:rsidRPr="008D76B4">
        <w:tab/>
        <w:t>ulSeedLen</w:t>
      </w:r>
      <w:r w:rsidRPr="008D76B4">
        <w:tab/>
        <w:t>length in bytes of the input seed</w:t>
      </w:r>
    </w:p>
    <w:p w14:paraId="721D9014" w14:textId="77777777" w:rsidR="00331BF0" w:rsidRPr="008D76B4" w:rsidRDefault="00331BF0" w:rsidP="00331BF0">
      <w:pPr>
        <w:pStyle w:val="definition0"/>
      </w:pPr>
      <w:r w:rsidRPr="008D76B4">
        <w:tab/>
        <w:t>pLabel</w:t>
      </w:r>
      <w:r w:rsidRPr="008D76B4">
        <w:tab/>
        <w:t>pointer to the identifying label</w:t>
      </w:r>
    </w:p>
    <w:p w14:paraId="732D4EB7" w14:textId="77777777" w:rsidR="00331BF0" w:rsidRPr="008D76B4" w:rsidRDefault="00331BF0" w:rsidP="00331BF0">
      <w:pPr>
        <w:pStyle w:val="definition0"/>
      </w:pPr>
      <w:r w:rsidRPr="008D76B4">
        <w:tab/>
        <w:t>ulLabelLen</w:t>
      </w:r>
      <w:r w:rsidRPr="008D76B4">
        <w:tab/>
        <w:t>length in bytes of the identifying label</w:t>
      </w:r>
    </w:p>
    <w:p w14:paraId="2C31C1A3" w14:textId="77777777" w:rsidR="00331BF0" w:rsidRPr="008D76B4" w:rsidRDefault="00331BF0" w:rsidP="00331BF0">
      <w:pPr>
        <w:pStyle w:val="definition0"/>
      </w:pPr>
      <w:r w:rsidRPr="008D76B4">
        <w:tab/>
        <w:t>pOutput</w:t>
      </w:r>
      <w:r w:rsidRPr="008D76B4">
        <w:tab/>
        <w:t>pointer receiving the output of the operation</w:t>
      </w:r>
    </w:p>
    <w:p w14:paraId="0BDE4723" w14:textId="77777777" w:rsidR="00331BF0" w:rsidRPr="008D76B4" w:rsidRDefault="00331BF0" w:rsidP="00331BF0">
      <w:pPr>
        <w:pStyle w:val="definition0"/>
      </w:pPr>
      <w:r w:rsidRPr="008D76B4">
        <w:tab/>
        <w:t>pulOutputLen</w:t>
      </w:r>
      <w:r w:rsidRPr="008D76B4">
        <w:tab/>
        <w:t>pointer to the length in bytes that the output to be created shall have, has to hold the desired length as input and will receive the calculated length as output</w:t>
      </w:r>
    </w:p>
    <w:p w14:paraId="695BB0AD" w14:textId="77777777" w:rsidR="00331BF0" w:rsidRPr="008D76B4" w:rsidRDefault="00331BF0" w:rsidP="00331BF0">
      <w:r w:rsidRPr="008D76B4">
        <w:rPr>
          <w:b/>
        </w:rPr>
        <w:t>CK_WTLS_PRF_PARAMS_PTR</w:t>
      </w:r>
      <w:r w:rsidRPr="008D76B4">
        <w:t xml:space="preserve"> is a pointer to a </w:t>
      </w:r>
      <w:r w:rsidRPr="008D76B4">
        <w:rPr>
          <w:b/>
        </w:rPr>
        <w:t>CK_WTLS_PRF_PARAMS</w:t>
      </w:r>
      <w:r w:rsidRPr="008D76B4">
        <w:t>.</w:t>
      </w:r>
    </w:p>
    <w:p w14:paraId="7D95C811"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6091" w:name="_Toc228807347"/>
      <w:bookmarkStart w:id="6092" w:name="_Toc72656487"/>
      <w:bookmarkStart w:id="6093" w:name="_Toc39397802"/>
      <w:bookmarkStart w:id="6094" w:name="_Toc39387925"/>
      <w:bookmarkStart w:id="6095" w:name="_Toc35754884"/>
      <w:bookmarkStart w:id="6096" w:name="_Toc35669500"/>
      <w:bookmarkStart w:id="6097" w:name="_Toc35655011"/>
      <w:bookmarkStart w:id="6098" w:name="_Toc35654951"/>
      <w:bookmarkStart w:id="6099" w:name="_Toc35416787"/>
      <w:bookmarkStart w:id="6100" w:name="_Toc26949893"/>
      <w:bookmarkStart w:id="6101" w:name="_Ref19504209"/>
      <w:r w:rsidRPr="008D76B4">
        <w:rPr>
          <w:rFonts w:ascii="Arial" w:hAnsi="Arial" w:cs="Arial"/>
        </w:rPr>
        <w:t>CK_WTLS_KEY_MAT_OUT; CK_WTLS_KEY_MAT_OUT_PTR</w:t>
      </w:r>
      <w:bookmarkEnd w:id="6091"/>
      <w:bookmarkEnd w:id="6092"/>
    </w:p>
    <w:bookmarkEnd w:id="6093"/>
    <w:bookmarkEnd w:id="6094"/>
    <w:bookmarkEnd w:id="6095"/>
    <w:bookmarkEnd w:id="6096"/>
    <w:bookmarkEnd w:id="6097"/>
    <w:bookmarkEnd w:id="6098"/>
    <w:bookmarkEnd w:id="6099"/>
    <w:bookmarkEnd w:id="6100"/>
    <w:bookmarkEnd w:id="6101"/>
    <w:p w14:paraId="7629319A" w14:textId="77777777" w:rsidR="00331BF0" w:rsidRPr="008D76B4" w:rsidRDefault="00331BF0" w:rsidP="00331BF0">
      <w:r w:rsidRPr="008D76B4">
        <w:rPr>
          <w:b/>
          <w:bCs/>
        </w:rPr>
        <w:t>CK_WTLS_KEY_MAT_OUT</w:t>
      </w:r>
      <w:r w:rsidRPr="008D76B4">
        <w:t xml:space="preserve"> is a structure that contains the resulting key handles and initialization vectors after performing a C_DeriveKey function with the </w:t>
      </w:r>
      <w:r w:rsidRPr="008D76B4">
        <w:rPr>
          <w:b/>
          <w:bCs/>
        </w:rPr>
        <w:t>CKM_WTLS_SERVER_KEY_AND_MAC_DERIVE</w:t>
      </w:r>
      <w:r w:rsidRPr="008D76B4">
        <w:t xml:space="preserve"> or with the </w:t>
      </w:r>
      <w:r w:rsidRPr="008D76B4">
        <w:rPr>
          <w:b/>
          <w:bCs/>
        </w:rPr>
        <w:t xml:space="preserve">CKM_WTLS_CLIENT_KEY_AND_MAC_DERIVE </w:t>
      </w:r>
      <w:r w:rsidRPr="008D76B4">
        <w:t>mechanism. It is defined as follows:</w:t>
      </w:r>
    </w:p>
    <w:p w14:paraId="2560E3D9" w14:textId="77777777" w:rsidR="00331BF0" w:rsidRPr="008D76B4" w:rsidRDefault="00331BF0" w:rsidP="00331BF0">
      <w:pPr>
        <w:pStyle w:val="CCode"/>
      </w:pPr>
      <w:r w:rsidRPr="008D76B4">
        <w:t>typedef struct CK_WTLS_KEY_MAT_OUT {</w:t>
      </w:r>
    </w:p>
    <w:p w14:paraId="1111BBE6" w14:textId="77777777" w:rsidR="00331BF0" w:rsidRPr="008D76B4" w:rsidRDefault="00331BF0" w:rsidP="00331BF0">
      <w:pPr>
        <w:pStyle w:val="CCode"/>
      </w:pPr>
      <w:r w:rsidRPr="008D76B4">
        <w:t xml:space="preserve">  CK_OBJECT_HANDLE hMacSecret;</w:t>
      </w:r>
    </w:p>
    <w:p w14:paraId="706225A4" w14:textId="77777777" w:rsidR="00331BF0" w:rsidRPr="008D76B4" w:rsidRDefault="00331BF0" w:rsidP="00331BF0">
      <w:pPr>
        <w:pStyle w:val="CCode"/>
      </w:pPr>
      <w:r w:rsidRPr="008D76B4">
        <w:t xml:space="preserve">  CK_OBJECT_HANDLE hKey;</w:t>
      </w:r>
    </w:p>
    <w:p w14:paraId="004B0289" w14:textId="77777777" w:rsidR="00331BF0" w:rsidRPr="008D76B4" w:rsidRDefault="00331BF0" w:rsidP="00331BF0">
      <w:pPr>
        <w:pStyle w:val="CCode"/>
      </w:pPr>
      <w:r w:rsidRPr="008D76B4">
        <w:t xml:space="preserve">  CK_BYTE_PTR      pIV;</w:t>
      </w:r>
    </w:p>
    <w:p w14:paraId="58AD0248" w14:textId="77777777" w:rsidR="00331BF0" w:rsidRPr="008D76B4" w:rsidRDefault="00331BF0" w:rsidP="00331BF0">
      <w:pPr>
        <w:pStyle w:val="CCode"/>
      </w:pPr>
      <w:r w:rsidRPr="008D76B4">
        <w:t>} CK_WTLS_KEY_MAT_OUT;</w:t>
      </w:r>
    </w:p>
    <w:p w14:paraId="003D6D10" w14:textId="77777777" w:rsidR="00331BF0" w:rsidRPr="008D76B4" w:rsidRDefault="00331BF0" w:rsidP="00331BF0"/>
    <w:p w14:paraId="4F8DA5B3" w14:textId="77777777" w:rsidR="00331BF0" w:rsidRPr="008D76B4" w:rsidRDefault="00331BF0" w:rsidP="00331BF0">
      <w:r w:rsidRPr="008D76B4">
        <w:t>The fields of the structure have the following meanings:</w:t>
      </w:r>
    </w:p>
    <w:p w14:paraId="081AA849" w14:textId="77777777" w:rsidR="00331BF0" w:rsidRPr="008D76B4" w:rsidRDefault="00331BF0" w:rsidP="00331BF0">
      <w:pPr>
        <w:pStyle w:val="definition0"/>
      </w:pPr>
      <w:r w:rsidRPr="008D76B4">
        <w:tab/>
        <w:t>hMacSecret</w:t>
      </w:r>
      <w:r w:rsidRPr="008D76B4">
        <w:tab/>
        <w:t>Key handle for the resulting MAC secret key</w:t>
      </w:r>
    </w:p>
    <w:p w14:paraId="01B6BBBC" w14:textId="77777777" w:rsidR="00331BF0" w:rsidRPr="008D76B4" w:rsidRDefault="00331BF0" w:rsidP="00331BF0">
      <w:pPr>
        <w:pStyle w:val="definition0"/>
      </w:pPr>
      <w:r w:rsidRPr="008D76B4">
        <w:tab/>
        <w:t>hKey</w:t>
      </w:r>
      <w:r w:rsidRPr="008D76B4">
        <w:tab/>
        <w:t>Key handle for the resulting secret key</w:t>
      </w:r>
    </w:p>
    <w:p w14:paraId="5A4CCC26" w14:textId="77777777" w:rsidR="00331BF0" w:rsidRPr="008D76B4" w:rsidRDefault="00331BF0" w:rsidP="00331BF0">
      <w:pPr>
        <w:pStyle w:val="definition0"/>
      </w:pPr>
      <w:r w:rsidRPr="008D76B4">
        <w:tab/>
        <w:t>pIV</w:t>
      </w:r>
      <w:r w:rsidRPr="008D76B4">
        <w:tab/>
        <w:t>Pointer to a location which receives the initialization vector (IV) created (if any)</w:t>
      </w:r>
    </w:p>
    <w:p w14:paraId="4F40B821" w14:textId="77777777" w:rsidR="00331BF0" w:rsidRPr="008D76B4" w:rsidRDefault="00331BF0" w:rsidP="00331BF0">
      <w:r w:rsidRPr="008D76B4">
        <w:rPr>
          <w:b/>
        </w:rPr>
        <w:t>CK_WTLS_KEY_MAT_OUT _PTR</w:t>
      </w:r>
      <w:r w:rsidRPr="008D76B4">
        <w:t xml:space="preserve"> is a pointer to a </w:t>
      </w:r>
      <w:r w:rsidRPr="008D76B4">
        <w:rPr>
          <w:b/>
        </w:rPr>
        <w:t>CK_WTLS_KEY_MAT_OUT</w:t>
      </w:r>
      <w:r w:rsidRPr="008D76B4">
        <w:t>.</w:t>
      </w:r>
    </w:p>
    <w:p w14:paraId="00E4B12B"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6102" w:name="_Toc228807348"/>
      <w:bookmarkStart w:id="6103" w:name="_Toc72656488"/>
      <w:bookmarkStart w:id="6104" w:name="_Toc39397803"/>
      <w:bookmarkStart w:id="6105" w:name="_Toc39387926"/>
      <w:bookmarkStart w:id="6106" w:name="_Toc35754885"/>
      <w:bookmarkStart w:id="6107" w:name="_Toc35669501"/>
      <w:bookmarkStart w:id="6108" w:name="_Toc35655012"/>
      <w:bookmarkStart w:id="6109" w:name="_Toc35654952"/>
      <w:bookmarkStart w:id="6110" w:name="_Toc35416788"/>
      <w:bookmarkStart w:id="6111" w:name="_Toc26949894"/>
      <w:bookmarkStart w:id="6112" w:name="_Ref10431466"/>
      <w:r w:rsidRPr="008D76B4">
        <w:rPr>
          <w:rFonts w:ascii="Arial" w:hAnsi="Arial" w:cs="Arial"/>
        </w:rPr>
        <w:lastRenderedPageBreak/>
        <w:t>CK_WTLS_KEY_MAT_PARAMS; CK_WTLS_KEY_MAT_PARAMS_PTR</w:t>
      </w:r>
      <w:bookmarkEnd w:id="6102"/>
      <w:bookmarkEnd w:id="6103"/>
    </w:p>
    <w:bookmarkEnd w:id="6104"/>
    <w:bookmarkEnd w:id="6105"/>
    <w:bookmarkEnd w:id="6106"/>
    <w:bookmarkEnd w:id="6107"/>
    <w:bookmarkEnd w:id="6108"/>
    <w:bookmarkEnd w:id="6109"/>
    <w:bookmarkEnd w:id="6110"/>
    <w:bookmarkEnd w:id="6111"/>
    <w:bookmarkEnd w:id="6112"/>
    <w:p w14:paraId="606D76AA" w14:textId="77777777" w:rsidR="00331BF0" w:rsidRPr="008D76B4" w:rsidRDefault="00331BF0" w:rsidP="00331BF0">
      <w:r w:rsidRPr="008D76B4">
        <w:rPr>
          <w:b/>
          <w:bCs/>
        </w:rPr>
        <w:t>CK_WTLS_KEY_MAT_PARAMS</w:t>
      </w:r>
      <w:r w:rsidRPr="008D76B4">
        <w:t xml:space="preserve"> is a structure that provides the parameters to the </w:t>
      </w:r>
      <w:r w:rsidRPr="008D76B4">
        <w:rPr>
          <w:b/>
          <w:bCs/>
        </w:rPr>
        <w:t>CKM_WTLS_SERVER_KEY_AND_MAC_DERIVE</w:t>
      </w:r>
      <w:r w:rsidRPr="008D76B4">
        <w:t xml:space="preserve"> and the </w:t>
      </w:r>
      <w:r w:rsidRPr="008D76B4">
        <w:rPr>
          <w:b/>
          <w:bCs/>
        </w:rPr>
        <w:t xml:space="preserve">CKM_WTLS_CLIENT_KEY_AND_MAC_DERIVE </w:t>
      </w:r>
      <w:r w:rsidRPr="008D76B4">
        <w:t>mechanisms. It is defined as follows:</w:t>
      </w:r>
    </w:p>
    <w:p w14:paraId="626E52DD" w14:textId="77777777" w:rsidR="00331BF0" w:rsidRPr="008D76B4" w:rsidRDefault="00331BF0" w:rsidP="00331BF0">
      <w:pPr>
        <w:pStyle w:val="CCode"/>
      </w:pPr>
      <w:r w:rsidRPr="008D76B4">
        <w:t>typedef struct CK_WTLS_KEY_MAT_PARAMS {</w:t>
      </w:r>
    </w:p>
    <w:p w14:paraId="3D6DDE4C" w14:textId="77777777" w:rsidR="00331BF0" w:rsidRPr="008D76B4" w:rsidRDefault="00331BF0" w:rsidP="00331BF0">
      <w:pPr>
        <w:pStyle w:val="CCode"/>
      </w:pPr>
      <w:r w:rsidRPr="008D76B4">
        <w:t xml:space="preserve">  CK_MECHANISM_TYPE       DigestMechanism;</w:t>
      </w:r>
    </w:p>
    <w:p w14:paraId="3AF5E6AC" w14:textId="77777777" w:rsidR="00331BF0" w:rsidRPr="008D76B4" w:rsidRDefault="00331BF0" w:rsidP="00331BF0">
      <w:pPr>
        <w:pStyle w:val="CCode"/>
      </w:pPr>
      <w:r w:rsidRPr="008D76B4">
        <w:t xml:space="preserve">  CK_ULONG                ulMacSizeInBits;</w:t>
      </w:r>
    </w:p>
    <w:p w14:paraId="069F1EE4" w14:textId="77777777" w:rsidR="00331BF0" w:rsidRPr="008D76B4" w:rsidRDefault="00331BF0" w:rsidP="00331BF0">
      <w:pPr>
        <w:pStyle w:val="CCode"/>
      </w:pPr>
      <w:r w:rsidRPr="008D76B4">
        <w:t xml:space="preserve">  CK_ULONG                ulKeySizeInBits;</w:t>
      </w:r>
    </w:p>
    <w:p w14:paraId="2170D278" w14:textId="77777777" w:rsidR="00331BF0" w:rsidRPr="008D76B4" w:rsidRDefault="00331BF0" w:rsidP="00331BF0">
      <w:pPr>
        <w:pStyle w:val="CCode"/>
      </w:pPr>
      <w:r w:rsidRPr="008D76B4">
        <w:t xml:space="preserve">  CK_ULONG                ulIVSizeInBits;</w:t>
      </w:r>
    </w:p>
    <w:p w14:paraId="0046FD92" w14:textId="77777777" w:rsidR="00331BF0" w:rsidRPr="008D76B4" w:rsidRDefault="00331BF0" w:rsidP="00331BF0">
      <w:pPr>
        <w:pStyle w:val="CCode"/>
      </w:pPr>
      <w:r w:rsidRPr="008D76B4">
        <w:t xml:space="preserve">  CK_ULONG                ulSequenceNumber;</w:t>
      </w:r>
    </w:p>
    <w:p w14:paraId="3E7A7174" w14:textId="77777777" w:rsidR="00331BF0" w:rsidRPr="008D76B4" w:rsidRDefault="00331BF0" w:rsidP="00331BF0">
      <w:pPr>
        <w:pStyle w:val="CCode"/>
      </w:pPr>
      <w:r w:rsidRPr="008D76B4">
        <w:t xml:space="preserve">  CK_BBOOL                bIsExport;</w:t>
      </w:r>
    </w:p>
    <w:p w14:paraId="7A5F3772" w14:textId="77777777" w:rsidR="00331BF0" w:rsidRPr="008D76B4" w:rsidRDefault="00331BF0" w:rsidP="00331BF0">
      <w:pPr>
        <w:pStyle w:val="CCode"/>
      </w:pPr>
      <w:r w:rsidRPr="008D76B4">
        <w:t xml:space="preserve">  CK_WTLS_RANDOM_DATA     RandomInfo;</w:t>
      </w:r>
    </w:p>
    <w:p w14:paraId="31DF0381" w14:textId="77777777" w:rsidR="00331BF0" w:rsidRPr="008D76B4" w:rsidRDefault="00331BF0" w:rsidP="00331BF0">
      <w:pPr>
        <w:pStyle w:val="CCode"/>
      </w:pPr>
      <w:r w:rsidRPr="008D76B4">
        <w:t xml:space="preserve">  CK_WTLS_KEY_MAT_OUT_PTR pReturnedKeyMaterial;</w:t>
      </w:r>
    </w:p>
    <w:p w14:paraId="539645B4" w14:textId="77777777" w:rsidR="00331BF0" w:rsidRPr="008D76B4" w:rsidRDefault="00331BF0" w:rsidP="00331BF0">
      <w:pPr>
        <w:pStyle w:val="CCode"/>
      </w:pPr>
      <w:r w:rsidRPr="008D76B4">
        <w:t>} CK_WTLS_KEY_MAT_PARAMS;</w:t>
      </w:r>
    </w:p>
    <w:p w14:paraId="46FCDC10" w14:textId="77777777" w:rsidR="00331BF0" w:rsidRPr="008D76B4" w:rsidRDefault="00331BF0" w:rsidP="00331BF0"/>
    <w:p w14:paraId="6D932B33" w14:textId="77777777" w:rsidR="00331BF0" w:rsidRPr="008D76B4" w:rsidRDefault="00331BF0" w:rsidP="00331BF0">
      <w:r w:rsidRPr="008D76B4">
        <w:t>The fields of the structure have the following meanings:</w:t>
      </w:r>
    </w:p>
    <w:p w14:paraId="41ED381E" w14:textId="77777777" w:rsidR="00331BF0" w:rsidRPr="008D76B4" w:rsidRDefault="00331BF0" w:rsidP="00331BF0">
      <w:pPr>
        <w:pStyle w:val="definition0"/>
      </w:pPr>
      <w:r w:rsidRPr="008D76B4">
        <w:tab/>
        <w:t>Digest Mechanism</w:t>
      </w:r>
      <w:r w:rsidRPr="008D76B4">
        <w:tab/>
        <w:t>the mechanism type of the digest mechanism to be used (possible types can be found in [WTLS])</w:t>
      </w:r>
    </w:p>
    <w:p w14:paraId="448EA2A7" w14:textId="77777777" w:rsidR="00331BF0" w:rsidRPr="008D76B4" w:rsidRDefault="00331BF0" w:rsidP="00331BF0">
      <w:pPr>
        <w:pStyle w:val="definition0"/>
      </w:pPr>
      <w:r w:rsidRPr="008D76B4">
        <w:tab/>
        <w:t>ulMaxSizeInBits</w:t>
      </w:r>
      <w:r w:rsidRPr="008D76B4">
        <w:tab/>
        <w:t>the length (in bits) of the MACing key agreed upon during the protocol handshake phase</w:t>
      </w:r>
    </w:p>
    <w:p w14:paraId="2F02ACA6" w14:textId="77777777" w:rsidR="00331BF0" w:rsidRPr="008D76B4" w:rsidRDefault="00331BF0" w:rsidP="00331BF0">
      <w:pPr>
        <w:pStyle w:val="definition0"/>
      </w:pPr>
      <w:r w:rsidRPr="008D76B4">
        <w:tab/>
        <w:t>ulKeySizeInBits</w:t>
      </w:r>
      <w:r w:rsidRPr="008D76B4">
        <w:tab/>
        <w:t>the length (in bits) of the secret key agreed upon during the handshake phase</w:t>
      </w:r>
    </w:p>
    <w:p w14:paraId="14A616D4" w14:textId="77777777" w:rsidR="00331BF0" w:rsidRPr="008D76B4" w:rsidRDefault="00331BF0" w:rsidP="00331BF0">
      <w:pPr>
        <w:pStyle w:val="definition0"/>
      </w:pPr>
      <w:r w:rsidRPr="008D76B4">
        <w:tab/>
        <w:t>ulIVSizeInBits</w:t>
      </w:r>
      <w:r w:rsidRPr="008D76B4">
        <w:tab/>
        <w:t>the length (in bits) of the IV agreed upon during the handshake phase.  If no IV is required, the length should be set to 0.</w:t>
      </w:r>
    </w:p>
    <w:p w14:paraId="42C6712C" w14:textId="77777777" w:rsidR="00331BF0" w:rsidRPr="008D76B4" w:rsidRDefault="00331BF0" w:rsidP="00331BF0">
      <w:pPr>
        <w:pStyle w:val="definition0"/>
      </w:pPr>
      <w:r w:rsidRPr="008D76B4">
        <w:tab/>
        <w:t>ulSequenceNumber</w:t>
      </w:r>
      <w:r w:rsidRPr="008D76B4">
        <w:tab/>
        <w:t>the current sequence number used for records sent by the client and server respectively</w:t>
      </w:r>
    </w:p>
    <w:p w14:paraId="51F07AA0" w14:textId="77777777" w:rsidR="00331BF0" w:rsidRPr="008D76B4" w:rsidRDefault="00331BF0" w:rsidP="00331BF0">
      <w:pPr>
        <w:pStyle w:val="definition0"/>
      </w:pPr>
      <w:r w:rsidRPr="008D76B4">
        <w:tab/>
        <w:t>bIsExport</w:t>
      </w:r>
      <w:r w:rsidRPr="008D76B4">
        <w:tab/>
        <w:t xml:space="preserve">a boolean value which indicates whether the keys have to be derives for an export version of the protocol.  If this value is true (i.e., the keys are exportable) then ulKeySizeInBits is the length of the key in bits before expansion.  The length of the key after expansion is determined by the information found in the template sent along with this mechanism during a C_DeriveKey function call (either the </w:t>
      </w:r>
      <w:r w:rsidRPr="008D76B4">
        <w:rPr>
          <w:b/>
        </w:rPr>
        <w:t>CKA_KEY_TYPE</w:t>
      </w:r>
      <w:r w:rsidRPr="008D76B4">
        <w:t xml:space="preserve"> or the </w:t>
      </w:r>
      <w:r w:rsidRPr="008D76B4">
        <w:rPr>
          <w:b/>
        </w:rPr>
        <w:t>CKA_VALUE_LEN</w:t>
      </w:r>
      <w:r w:rsidRPr="008D76B4">
        <w:t xml:space="preserve"> attribute).</w:t>
      </w:r>
    </w:p>
    <w:p w14:paraId="119D3D92" w14:textId="77777777" w:rsidR="00331BF0" w:rsidRPr="008D76B4" w:rsidRDefault="00331BF0" w:rsidP="00331BF0">
      <w:pPr>
        <w:pStyle w:val="definition0"/>
      </w:pPr>
      <w:r w:rsidRPr="008D76B4">
        <w:tab/>
        <w:t>RandomInfo</w:t>
      </w:r>
      <w:r w:rsidRPr="008D76B4">
        <w:tab/>
        <w:t>client’s and server’s random data information</w:t>
      </w:r>
    </w:p>
    <w:p w14:paraId="584FBDAA" w14:textId="77777777" w:rsidR="00331BF0" w:rsidRPr="008D76B4" w:rsidRDefault="00331BF0" w:rsidP="00331BF0">
      <w:pPr>
        <w:pStyle w:val="definition0"/>
      </w:pPr>
      <w:r w:rsidRPr="008D76B4">
        <w:tab/>
        <w:t>pReturnedKeyMaterial</w:t>
      </w:r>
      <w:r w:rsidRPr="008D76B4">
        <w:tab/>
        <w:t xml:space="preserve">points to a </w:t>
      </w:r>
      <w:r w:rsidRPr="008D76B4">
        <w:rPr>
          <w:b/>
        </w:rPr>
        <w:t>CK_WTLS_KEY_MAT_OUT</w:t>
      </w:r>
      <w:r w:rsidRPr="008D76B4">
        <w:t xml:space="preserve"> structure which receives the handles for the keys generated and the IV</w:t>
      </w:r>
    </w:p>
    <w:p w14:paraId="062C025F" w14:textId="77777777" w:rsidR="00331BF0" w:rsidRPr="008D76B4" w:rsidRDefault="00331BF0" w:rsidP="00331BF0">
      <w:r w:rsidRPr="008D76B4">
        <w:rPr>
          <w:b/>
        </w:rPr>
        <w:t>CK_WTLS_KEY_MAT_PARAMS_PTR</w:t>
      </w:r>
      <w:r w:rsidRPr="008D76B4">
        <w:t xml:space="preserve"> is a pointer to a </w:t>
      </w:r>
      <w:r w:rsidRPr="008D76B4">
        <w:rPr>
          <w:b/>
        </w:rPr>
        <w:t>CK_WTLS_KEY_MAT_PARAMS</w:t>
      </w:r>
      <w:r w:rsidRPr="008D76B4">
        <w:t>.</w:t>
      </w:r>
    </w:p>
    <w:p w14:paraId="6163A14B" w14:textId="77777777" w:rsidR="00331BF0" w:rsidRPr="008D76B4" w:rsidRDefault="00331BF0" w:rsidP="000234AE">
      <w:pPr>
        <w:pStyle w:val="Heading3"/>
        <w:numPr>
          <w:ilvl w:val="2"/>
          <w:numId w:val="2"/>
        </w:numPr>
        <w:tabs>
          <w:tab w:val="num" w:pos="720"/>
        </w:tabs>
      </w:pPr>
      <w:bookmarkStart w:id="6113" w:name="_Toc228894803"/>
      <w:bookmarkStart w:id="6114" w:name="_Toc228807349"/>
      <w:bookmarkStart w:id="6115" w:name="_Toc72656489"/>
      <w:bookmarkStart w:id="6116" w:name="_Toc39397805"/>
      <w:bookmarkStart w:id="6117" w:name="_Toc39387928"/>
      <w:bookmarkStart w:id="6118" w:name="_Toc35754887"/>
      <w:bookmarkStart w:id="6119" w:name="_Toc35669503"/>
      <w:bookmarkStart w:id="6120" w:name="_Toc35655014"/>
      <w:bookmarkStart w:id="6121" w:name="_Toc35654954"/>
      <w:bookmarkStart w:id="6122" w:name="_Toc35416790"/>
      <w:bookmarkStart w:id="6123" w:name="_Toc26949896"/>
      <w:bookmarkStart w:id="6124" w:name="_Toc370634583"/>
      <w:bookmarkStart w:id="6125" w:name="_Toc391471296"/>
      <w:bookmarkStart w:id="6126" w:name="_Toc395187934"/>
      <w:bookmarkStart w:id="6127" w:name="_Toc416960180"/>
      <w:bookmarkStart w:id="6128" w:name="_Toc8118465"/>
      <w:bookmarkStart w:id="6129" w:name="_Toc30061440"/>
      <w:bookmarkStart w:id="6130" w:name="_Toc90376693"/>
      <w:bookmarkStart w:id="6131" w:name="_Toc111203678"/>
      <w:r w:rsidRPr="008D76B4">
        <w:t>Pre master secret key generation for RSA key exchange suite</w:t>
      </w:r>
      <w:bookmarkEnd w:id="6113"/>
      <w:bookmarkEnd w:id="6114"/>
      <w:bookmarkEnd w:id="6115"/>
      <w:bookmarkEnd w:id="6116"/>
      <w:bookmarkEnd w:id="6117"/>
      <w:bookmarkEnd w:id="6118"/>
      <w:bookmarkEnd w:id="6119"/>
      <w:bookmarkEnd w:id="6120"/>
      <w:bookmarkEnd w:id="6121"/>
      <w:bookmarkEnd w:id="6122"/>
      <w:bookmarkEnd w:id="6123"/>
      <w:bookmarkEnd w:id="6124"/>
      <w:bookmarkEnd w:id="6125"/>
      <w:bookmarkEnd w:id="6126"/>
      <w:bookmarkEnd w:id="6127"/>
      <w:bookmarkEnd w:id="6128"/>
      <w:bookmarkEnd w:id="6129"/>
      <w:bookmarkEnd w:id="6130"/>
      <w:bookmarkEnd w:id="6131"/>
    </w:p>
    <w:p w14:paraId="462FAF95" w14:textId="77777777" w:rsidR="00331BF0" w:rsidRPr="008D76B4" w:rsidRDefault="00331BF0" w:rsidP="00331BF0">
      <w:r w:rsidRPr="008D76B4">
        <w:t xml:space="preserve">Pre master secret key generation for the RSA key exchange suite in WTLS denoted </w:t>
      </w:r>
      <w:r w:rsidRPr="008D76B4">
        <w:rPr>
          <w:b/>
        </w:rPr>
        <w:t>CKM_WTLS_PRE_MASTER_KEY_GEN</w:t>
      </w:r>
      <w:r w:rsidRPr="008D76B4">
        <w:t>, is a mechanism, which generates a variable length secret key. It is used to produce the pre master secret key for RSA key exchange suite used in WTLS. This mechanism returns a handle to the pre master secret key.</w:t>
      </w:r>
    </w:p>
    <w:p w14:paraId="2E6FD234" w14:textId="77777777" w:rsidR="00331BF0" w:rsidRPr="008D76B4" w:rsidRDefault="00331BF0" w:rsidP="00331BF0">
      <w:r w:rsidRPr="008D76B4">
        <w:t xml:space="preserve">It has one parameter, a </w:t>
      </w:r>
      <w:r w:rsidRPr="008D76B4">
        <w:rPr>
          <w:b/>
        </w:rPr>
        <w:t>CK_BYTE</w:t>
      </w:r>
      <w:r w:rsidRPr="008D76B4">
        <w:t>, which provides the client’s WTLS version.</w:t>
      </w:r>
    </w:p>
    <w:p w14:paraId="12DFDE06"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or else are assigned default values.</w:t>
      </w:r>
    </w:p>
    <w:p w14:paraId="31554A72" w14:textId="77777777" w:rsidR="00331BF0" w:rsidRPr="008D76B4" w:rsidRDefault="00331BF0" w:rsidP="00331BF0">
      <w:r w:rsidRPr="008D76B4">
        <w:lastRenderedPageBreak/>
        <w:t xml:space="preserve">The template sent along with this mechanism during a </w:t>
      </w:r>
      <w:r w:rsidRPr="008D76B4">
        <w:rPr>
          <w:b/>
        </w:rPr>
        <w:t>C_GenerateKey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indicates the length of the pre master secret key.</w:t>
      </w:r>
    </w:p>
    <w:p w14:paraId="3015CF15" w14:textId="77777777" w:rsidR="00331BF0" w:rsidRPr="008D76B4" w:rsidRDefault="00331BF0" w:rsidP="00331BF0">
      <w:r w:rsidRPr="008D76B4">
        <w:t xml:space="preserve">For this mechanism, the ulMinKeySize field of the </w:t>
      </w:r>
      <w:r w:rsidRPr="008D76B4">
        <w:rPr>
          <w:b/>
        </w:rPr>
        <w:t>CK_MECHANISM_INFO</w:t>
      </w:r>
      <w:r w:rsidRPr="008D76B4">
        <w:t xml:space="preserve"> structure shall indicate 20 bytes.</w:t>
      </w:r>
    </w:p>
    <w:p w14:paraId="4FB62009" w14:textId="77777777" w:rsidR="00331BF0" w:rsidRPr="008D76B4" w:rsidRDefault="00331BF0" w:rsidP="000234AE">
      <w:pPr>
        <w:pStyle w:val="Heading3"/>
        <w:numPr>
          <w:ilvl w:val="2"/>
          <w:numId w:val="2"/>
        </w:numPr>
        <w:tabs>
          <w:tab w:val="num" w:pos="720"/>
        </w:tabs>
      </w:pPr>
      <w:bookmarkStart w:id="6132" w:name="_Toc228894804"/>
      <w:bookmarkStart w:id="6133" w:name="_Toc228807350"/>
      <w:bookmarkStart w:id="6134" w:name="_Toc72656490"/>
      <w:bookmarkStart w:id="6135" w:name="_Toc39397806"/>
      <w:bookmarkStart w:id="6136" w:name="_Toc39387929"/>
      <w:bookmarkStart w:id="6137" w:name="_Toc35754888"/>
      <w:bookmarkStart w:id="6138" w:name="_Toc35669504"/>
      <w:bookmarkStart w:id="6139" w:name="_Toc35655015"/>
      <w:bookmarkStart w:id="6140" w:name="_Toc35654955"/>
      <w:bookmarkStart w:id="6141" w:name="_Toc35416791"/>
      <w:bookmarkStart w:id="6142" w:name="_Toc26949897"/>
      <w:bookmarkStart w:id="6143" w:name="_Toc509977016"/>
      <w:bookmarkStart w:id="6144" w:name="_Toc370634584"/>
      <w:bookmarkStart w:id="6145" w:name="_Toc391471297"/>
      <w:bookmarkStart w:id="6146" w:name="_Toc395187935"/>
      <w:bookmarkStart w:id="6147" w:name="_Toc416960181"/>
      <w:bookmarkStart w:id="6148" w:name="_Toc8118466"/>
      <w:bookmarkStart w:id="6149" w:name="_Toc30061441"/>
      <w:bookmarkStart w:id="6150" w:name="_Toc90376694"/>
      <w:bookmarkStart w:id="6151" w:name="_Toc111203679"/>
      <w:r w:rsidRPr="008D76B4">
        <w:t>Master secret key derivation</w:t>
      </w:r>
      <w:bookmarkEnd w:id="6132"/>
      <w:bookmarkEnd w:id="6133"/>
      <w:bookmarkEnd w:id="6134"/>
      <w:bookmarkEnd w:id="6135"/>
      <w:bookmarkEnd w:id="6136"/>
      <w:bookmarkEnd w:id="6137"/>
      <w:bookmarkEnd w:id="6138"/>
      <w:bookmarkEnd w:id="6139"/>
      <w:bookmarkEnd w:id="6140"/>
      <w:bookmarkEnd w:id="6141"/>
      <w:bookmarkEnd w:id="6142"/>
      <w:bookmarkEnd w:id="6143"/>
      <w:bookmarkEnd w:id="6144"/>
      <w:bookmarkEnd w:id="6145"/>
      <w:bookmarkEnd w:id="6146"/>
      <w:bookmarkEnd w:id="6147"/>
      <w:bookmarkEnd w:id="6148"/>
      <w:bookmarkEnd w:id="6149"/>
      <w:bookmarkEnd w:id="6150"/>
      <w:bookmarkEnd w:id="6151"/>
    </w:p>
    <w:p w14:paraId="18F7D715" w14:textId="77777777" w:rsidR="00331BF0" w:rsidRPr="008D76B4" w:rsidRDefault="00331BF0" w:rsidP="00331BF0">
      <w:pPr>
        <w:rPr>
          <w:b/>
        </w:rPr>
      </w:pPr>
      <w:r w:rsidRPr="008D76B4">
        <w:t xml:space="preserve">Master secret derivation in WTLS, denoted </w:t>
      </w:r>
      <w:r w:rsidRPr="008D76B4">
        <w:rPr>
          <w:b/>
        </w:rPr>
        <w:t>CKM_WTLS_MASTER_KEY_DERIVE</w:t>
      </w:r>
      <w:r w:rsidRPr="008D76B4">
        <w:t>, is a mechanism used to derive a 20 byte generic secret key from variable length secret key. It is used to produce the master secret key used in WTLS from the pre master secret key. This mechanism returns the value of the client version, which is built into the pre master secret key as well as a handle to the derived master secret key.</w:t>
      </w:r>
    </w:p>
    <w:p w14:paraId="770303FD" w14:textId="77777777" w:rsidR="00331BF0" w:rsidRPr="008D76B4" w:rsidRDefault="00331BF0" w:rsidP="00331BF0">
      <w:r w:rsidRPr="008D76B4">
        <w:t xml:space="preserve">It has a parameter, a </w:t>
      </w:r>
      <w:r w:rsidRPr="008D76B4">
        <w:rPr>
          <w:b/>
        </w:rPr>
        <w:t>CK_WTLS_MASTER_KEY_DERIVE_PARAMS</w:t>
      </w:r>
      <w:r w:rsidRPr="008D76B4">
        <w:t xml:space="preserve"> structure, which allows for passing the mechanism type of the digest mechanism to be used as well as the passing of random data to the token as well as the returning of the protocol version number which is part of the pre master secret key.</w:t>
      </w:r>
    </w:p>
    <w:p w14:paraId="49BCE610"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or else are assigned default values.</w:t>
      </w:r>
    </w:p>
    <w:p w14:paraId="6ED2D60A" w14:textId="77777777" w:rsidR="00331BF0" w:rsidRPr="008D76B4" w:rsidRDefault="00331BF0" w:rsidP="00331BF0">
      <w:r w:rsidRPr="008D76B4">
        <w:t xml:space="preserve">The template sent along with this mechanism during a </w:t>
      </w:r>
      <w:r w:rsidRPr="008D76B4">
        <w:rPr>
          <w:b/>
        </w:rPr>
        <w:t>C_DeriveKey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has value 20. However, since these facts are all implicit in the mechanism, there is no need to specify any of them.</w:t>
      </w:r>
    </w:p>
    <w:p w14:paraId="296A42DB" w14:textId="77777777" w:rsidR="00331BF0" w:rsidRPr="008D76B4" w:rsidRDefault="00331BF0" w:rsidP="00331BF0">
      <w:r w:rsidRPr="008D76B4">
        <w:t>This mechanism has the following rules about key sensitivity and extractability:</w:t>
      </w:r>
    </w:p>
    <w:p w14:paraId="6C93A3E6" w14:textId="77777777" w:rsidR="00331BF0" w:rsidRPr="008D76B4" w:rsidRDefault="00331BF0" w:rsidP="00331BF0">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77038E4F" w14:textId="77777777" w:rsidR="00331BF0" w:rsidRPr="008D76B4" w:rsidRDefault="00331BF0" w:rsidP="00331BF0">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5E77724B" w14:textId="77777777" w:rsidR="00331BF0" w:rsidRPr="008D76B4" w:rsidRDefault="00331BF0" w:rsidP="00331BF0">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2768A25B" w14:textId="77777777" w:rsidR="00331BF0" w:rsidRPr="008D76B4" w:rsidRDefault="00331BF0" w:rsidP="00331BF0">
      <w:r w:rsidRPr="008D76B4">
        <w:t xml:space="preserve">For this mechanism, the ulMinKeySize and ulMaxKeySize fields of the </w:t>
      </w:r>
      <w:r w:rsidRPr="008D76B4">
        <w:rPr>
          <w:b/>
        </w:rPr>
        <w:t xml:space="preserve">CK_MECHANISM_INFO </w:t>
      </w:r>
      <w:r w:rsidRPr="008D76B4">
        <w:t>structure both indicate 20 bytes.</w:t>
      </w:r>
    </w:p>
    <w:p w14:paraId="7429413E" w14:textId="77777777" w:rsidR="00331BF0" w:rsidRPr="008D76B4" w:rsidRDefault="00331BF0" w:rsidP="00331BF0">
      <w:pPr>
        <w:rPr>
          <w:bCs/>
        </w:rPr>
      </w:pPr>
      <w:r w:rsidRPr="008D76B4">
        <w:t xml:space="preserve">Note that the </w:t>
      </w:r>
      <w:r w:rsidRPr="008D76B4">
        <w:rPr>
          <w:b/>
          <w:bCs/>
        </w:rPr>
        <w:t>CK_BYTE</w:t>
      </w:r>
      <w:r w:rsidRPr="008D76B4">
        <w:t xml:space="preserve"> pointed to by the </w:t>
      </w:r>
      <w:r w:rsidRPr="008D76B4">
        <w:rPr>
          <w:b/>
        </w:rPr>
        <w:t>CK_WTLS_MASTER_KEY_DERIVE_PARAMS</w:t>
      </w:r>
      <w:r w:rsidRPr="008D76B4">
        <w:rPr>
          <w:bCs/>
        </w:rPr>
        <w:t xml:space="preserve"> structure’s </w:t>
      </w:r>
      <w:r w:rsidRPr="008D76B4">
        <w:rPr>
          <w:bCs/>
          <w:i/>
          <w:iCs/>
        </w:rPr>
        <w:t>pVersion</w:t>
      </w:r>
      <w:r w:rsidRPr="008D76B4">
        <w:rPr>
          <w:bCs/>
        </w:rPr>
        <w:t xml:space="preserve"> field will be modified by the </w:t>
      </w:r>
      <w:r w:rsidRPr="008D76B4">
        <w:rPr>
          <w:b/>
        </w:rPr>
        <w:t xml:space="preserve">C_DeriveKey </w:t>
      </w:r>
      <w:r w:rsidRPr="008D76B4">
        <w:rPr>
          <w:bCs/>
        </w:rPr>
        <w:t>call. In particular, when the call returns, this byte will hold the WTLS version associated with the supplied pre master secret key.</w:t>
      </w:r>
    </w:p>
    <w:p w14:paraId="6DB8CC99" w14:textId="77777777" w:rsidR="00331BF0" w:rsidRPr="008D76B4" w:rsidRDefault="00331BF0" w:rsidP="00331BF0">
      <w:pPr>
        <w:rPr>
          <w:bCs/>
        </w:rPr>
      </w:pPr>
      <w:r w:rsidRPr="008D76B4">
        <w:rPr>
          <w:bCs/>
        </w:rPr>
        <w:t>Note that this mechanism is only useable for key exchange suites that use a 20-byte pre master secret key with an embedded version number. This includes the RSA key exchange suites, but excludes the Diffie-Hellman and Elliptic Curve Cryptography key exchange suites.</w:t>
      </w:r>
    </w:p>
    <w:p w14:paraId="658E0B22" w14:textId="77777777" w:rsidR="00331BF0" w:rsidRPr="008D76B4" w:rsidRDefault="00331BF0" w:rsidP="000234AE">
      <w:pPr>
        <w:pStyle w:val="Heading3"/>
        <w:numPr>
          <w:ilvl w:val="2"/>
          <w:numId w:val="2"/>
        </w:numPr>
        <w:tabs>
          <w:tab w:val="num" w:pos="720"/>
        </w:tabs>
      </w:pPr>
      <w:bookmarkStart w:id="6152" w:name="_Toc228894805"/>
      <w:bookmarkStart w:id="6153" w:name="_Toc228807351"/>
      <w:bookmarkStart w:id="6154" w:name="_Toc72656491"/>
      <w:bookmarkStart w:id="6155" w:name="_Toc39397807"/>
      <w:bookmarkStart w:id="6156" w:name="_Toc39387930"/>
      <w:bookmarkStart w:id="6157" w:name="_Toc35754889"/>
      <w:bookmarkStart w:id="6158" w:name="_Toc35669505"/>
      <w:bookmarkStart w:id="6159" w:name="_Toc35655016"/>
      <w:bookmarkStart w:id="6160" w:name="_Toc35654956"/>
      <w:bookmarkStart w:id="6161" w:name="_Toc35416792"/>
      <w:bookmarkStart w:id="6162" w:name="_Toc26949898"/>
      <w:bookmarkStart w:id="6163" w:name="_Toc370634585"/>
      <w:bookmarkStart w:id="6164" w:name="_Toc391471298"/>
      <w:bookmarkStart w:id="6165" w:name="_Toc395187936"/>
      <w:bookmarkStart w:id="6166" w:name="_Toc416960182"/>
      <w:bookmarkStart w:id="6167" w:name="_Toc8118467"/>
      <w:bookmarkStart w:id="6168" w:name="_Toc30061442"/>
      <w:bookmarkStart w:id="6169" w:name="_Toc90376695"/>
      <w:bookmarkStart w:id="6170" w:name="_Toc111203680"/>
      <w:r w:rsidRPr="008D76B4">
        <w:t>Master secret key derivation for Diffie-Hellman and Elliptic Curve Cryptography</w:t>
      </w:r>
      <w:bookmarkEnd w:id="6152"/>
      <w:bookmarkEnd w:id="6153"/>
      <w:bookmarkEnd w:id="6154"/>
      <w:bookmarkEnd w:id="6155"/>
      <w:bookmarkEnd w:id="6156"/>
      <w:bookmarkEnd w:id="6157"/>
      <w:bookmarkEnd w:id="6158"/>
      <w:bookmarkEnd w:id="6159"/>
      <w:bookmarkEnd w:id="6160"/>
      <w:bookmarkEnd w:id="6161"/>
      <w:bookmarkEnd w:id="6162"/>
      <w:bookmarkEnd w:id="6163"/>
      <w:bookmarkEnd w:id="6164"/>
      <w:bookmarkEnd w:id="6165"/>
      <w:bookmarkEnd w:id="6166"/>
      <w:bookmarkEnd w:id="6167"/>
      <w:bookmarkEnd w:id="6168"/>
      <w:bookmarkEnd w:id="6169"/>
      <w:bookmarkEnd w:id="6170"/>
    </w:p>
    <w:p w14:paraId="154DF371" w14:textId="77777777" w:rsidR="00331BF0" w:rsidRPr="008D76B4" w:rsidRDefault="00331BF0" w:rsidP="00331BF0">
      <w:pPr>
        <w:rPr>
          <w:b/>
        </w:rPr>
      </w:pPr>
      <w:r w:rsidRPr="008D76B4">
        <w:t xml:space="preserve">Master secret derivation for Diffie-Hellman and Elliptic Curve Cryptography in WTLS, denoted </w:t>
      </w:r>
      <w:r w:rsidRPr="008D76B4">
        <w:rPr>
          <w:b/>
        </w:rPr>
        <w:t>CKM_WTLS_MASTER_KEY_DERIVE_DH_ECC</w:t>
      </w:r>
      <w:r w:rsidRPr="008D76B4">
        <w:t>, is a mechanism used to derive a 20 byte generic secret key from variable length secret key. It is used to produce the master secret key used in WTLS from the pre master secret key. This mechanism returns a handle to the derived master secret key.</w:t>
      </w:r>
    </w:p>
    <w:p w14:paraId="6A80F297" w14:textId="77777777" w:rsidR="00331BF0" w:rsidRPr="008D76B4" w:rsidRDefault="00331BF0" w:rsidP="00331BF0">
      <w:r w:rsidRPr="008D76B4">
        <w:t xml:space="preserve">It has a parameter, a </w:t>
      </w:r>
      <w:r w:rsidRPr="008D76B4">
        <w:rPr>
          <w:b/>
        </w:rPr>
        <w:t>CK_WTLS_MASTER_KEY_DERIVE_PARAMS</w:t>
      </w:r>
      <w:r w:rsidRPr="008D76B4">
        <w:t xml:space="preserve"> structure, which allows for the passing of the mechanism type of the digest mechanism to be used as well as random data to the token. The </w:t>
      </w:r>
      <w:r w:rsidRPr="008D76B4">
        <w:rPr>
          <w:i/>
          <w:iCs/>
        </w:rPr>
        <w:t xml:space="preserve">pVersion </w:t>
      </w:r>
      <w:r w:rsidRPr="008D76B4">
        <w:t>field of the structure must be set to NULL_PTR since the version number is not embedded in the pre master secret key as it is for RSA-like key exchange suites.</w:t>
      </w:r>
    </w:p>
    <w:p w14:paraId="6FE78210" w14:textId="77777777" w:rsidR="00331BF0" w:rsidRPr="008D76B4" w:rsidRDefault="00331BF0" w:rsidP="00331BF0">
      <w:r w:rsidRPr="008D76B4">
        <w:lastRenderedPageBreak/>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(as well as the </w:t>
      </w:r>
      <w:r w:rsidRPr="008D76B4">
        <w:rPr>
          <w:b/>
        </w:rPr>
        <w:t>CKA_VALUE_LEN</w:t>
      </w:r>
      <w:r w:rsidRPr="008D76B4">
        <w:t xml:space="preserve"> attribute, if it is not supplied in the template). Other attributes may be specified in the template, or else are assigned default values.</w:t>
      </w:r>
    </w:p>
    <w:p w14:paraId="1F759FA4" w14:textId="77777777" w:rsidR="00331BF0" w:rsidRPr="008D76B4" w:rsidRDefault="00331BF0" w:rsidP="00331BF0">
      <w:r w:rsidRPr="008D76B4">
        <w:t xml:space="preserve">The template sent along with this mechanism during a </w:t>
      </w:r>
      <w:r w:rsidRPr="008D76B4">
        <w:rPr>
          <w:b/>
        </w:rPr>
        <w:t>C_DeriveKey</w:t>
      </w:r>
      <w:r w:rsidRPr="008D76B4">
        <w:t xml:space="preserve"> call may indicate that the object class is </w:t>
      </w:r>
      <w:r w:rsidRPr="008D76B4">
        <w:rPr>
          <w:b/>
        </w:rPr>
        <w:t>CKO_SECRET_KEY</w:t>
      </w:r>
      <w:r w:rsidRPr="008D76B4">
        <w:t xml:space="preserve">, the key type is </w:t>
      </w:r>
      <w:r w:rsidRPr="008D76B4">
        <w:rPr>
          <w:b/>
        </w:rPr>
        <w:t>CKK_GENERIC_SECRET</w:t>
      </w:r>
      <w:r w:rsidRPr="008D76B4">
        <w:t xml:space="preserve">, and the </w:t>
      </w:r>
      <w:r w:rsidRPr="008D76B4">
        <w:rPr>
          <w:b/>
        </w:rPr>
        <w:t>CKA_VALUE_LEN</w:t>
      </w:r>
      <w:r w:rsidRPr="008D76B4">
        <w:t xml:space="preserve"> attribute has value 20. However, since these facts are all implicit in the mechanism, there is no need to specify any of them.</w:t>
      </w:r>
    </w:p>
    <w:p w14:paraId="7E7A2BEB" w14:textId="77777777" w:rsidR="00331BF0" w:rsidRPr="008D76B4" w:rsidRDefault="00331BF0" w:rsidP="00331BF0">
      <w:r w:rsidRPr="008D76B4">
        <w:t>This mechanism has the following rules about key sensitivity and extractability:</w:t>
      </w:r>
    </w:p>
    <w:p w14:paraId="2FF3D24E" w14:textId="77777777" w:rsidR="00331BF0" w:rsidRPr="008D76B4" w:rsidRDefault="00331BF0" w:rsidP="00331BF0">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37D7BE99" w14:textId="77777777" w:rsidR="00331BF0" w:rsidRPr="008D76B4" w:rsidRDefault="00331BF0" w:rsidP="00331BF0">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6AB7B943" w14:textId="77777777" w:rsidR="00331BF0" w:rsidRPr="008D76B4" w:rsidRDefault="00331BF0" w:rsidP="00331BF0">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254B3CB2" w14:textId="77777777" w:rsidR="00331BF0" w:rsidRPr="008D76B4" w:rsidRDefault="00331BF0" w:rsidP="00331BF0">
      <w:r w:rsidRPr="008D76B4">
        <w:t xml:space="preserve">For this mechanism, the ulMinKeySize and ulMaxKeySize fields of the </w:t>
      </w:r>
      <w:r w:rsidRPr="008D76B4">
        <w:rPr>
          <w:b/>
        </w:rPr>
        <w:t xml:space="preserve">CK_MECHANISM_INFO </w:t>
      </w:r>
      <w:r w:rsidRPr="008D76B4">
        <w:t>structure both indicate 20 bytes.</w:t>
      </w:r>
    </w:p>
    <w:p w14:paraId="52644E15" w14:textId="77777777" w:rsidR="00331BF0" w:rsidRPr="008D76B4" w:rsidRDefault="00331BF0" w:rsidP="00331BF0">
      <w:pPr>
        <w:rPr>
          <w:bCs/>
        </w:rPr>
      </w:pPr>
      <w:r w:rsidRPr="008D76B4">
        <w:rPr>
          <w:bCs/>
        </w:rPr>
        <w:t>Note that this mechanism is only useable for key exchange suites that do not use a fixed length 20-byte pre master secret key with an embedded version number. This includes the Diffie-Hellman and Elliptic Curve Cryptography key exchange suites, but excludes the RSA key exchange suites.</w:t>
      </w:r>
    </w:p>
    <w:p w14:paraId="6D14582A" w14:textId="77777777" w:rsidR="00331BF0" w:rsidRPr="008D76B4" w:rsidRDefault="00331BF0" w:rsidP="000234AE">
      <w:pPr>
        <w:pStyle w:val="Heading3"/>
        <w:numPr>
          <w:ilvl w:val="2"/>
          <w:numId w:val="2"/>
        </w:numPr>
        <w:tabs>
          <w:tab w:val="num" w:pos="720"/>
        </w:tabs>
      </w:pPr>
      <w:bookmarkStart w:id="6171" w:name="_Toc228894806"/>
      <w:bookmarkStart w:id="6172" w:name="_Toc228807352"/>
      <w:bookmarkStart w:id="6173" w:name="_Toc72656492"/>
      <w:bookmarkStart w:id="6174" w:name="_Toc39397808"/>
      <w:bookmarkStart w:id="6175" w:name="_Toc39387931"/>
      <w:bookmarkStart w:id="6176" w:name="_Toc35754890"/>
      <w:bookmarkStart w:id="6177" w:name="_Toc35669506"/>
      <w:bookmarkStart w:id="6178" w:name="_Toc35655017"/>
      <w:bookmarkStart w:id="6179" w:name="_Toc35654957"/>
      <w:bookmarkStart w:id="6180" w:name="_Toc35416793"/>
      <w:bookmarkStart w:id="6181" w:name="_Toc26949899"/>
      <w:bookmarkStart w:id="6182" w:name="_Toc370634586"/>
      <w:bookmarkStart w:id="6183" w:name="_Toc391471299"/>
      <w:bookmarkStart w:id="6184" w:name="_Toc395187937"/>
      <w:bookmarkStart w:id="6185" w:name="_Toc416960183"/>
      <w:bookmarkStart w:id="6186" w:name="_Toc8118468"/>
      <w:bookmarkStart w:id="6187" w:name="_Toc30061443"/>
      <w:bookmarkStart w:id="6188" w:name="_Toc90376696"/>
      <w:bookmarkStart w:id="6189" w:name="_Toc111203681"/>
      <w:r w:rsidRPr="008D76B4">
        <w:t>WTLS PRF (pseudorandom function)</w:t>
      </w:r>
      <w:bookmarkEnd w:id="6171"/>
      <w:bookmarkEnd w:id="6172"/>
      <w:bookmarkEnd w:id="6173"/>
      <w:bookmarkEnd w:id="6174"/>
      <w:bookmarkEnd w:id="6175"/>
      <w:bookmarkEnd w:id="6176"/>
      <w:bookmarkEnd w:id="6177"/>
      <w:bookmarkEnd w:id="6178"/>
      <w:bookmarkEnd w:id="6179"/>
      <w:bookmarkEnd w:id="6180"/>
      <w:bookmarkEnd w:id="6181"/>
      <w:bookmarkEnd w:id="6182"/>
      <w:bookmarkEnd w:id="6183"/>
      <w:bookmarkEnd w:id="6184"/>
      <w:bookmarkEnd w:id="6185"/>
      <w:bookmarkEnd w:id="6186"/>
      <w:bookmarkEnd w:id="6187"/>
      <w:bookmarkEnd w:id="6188"/>
      <w:bookmarkEnd w:id="6189"/>
    </w:p>
    <w:p w14:paraId="4087299C" w14:textId="77777777" w:rsidR="00331BF0" w:rsidRPr="008D76B4" w:rsidRDefault="00331BF0" w:rsidP="00331BF0">
      <w:r w:rsidRPr="008D76B4">
        <w:t xml:space="preserve">PRF (pseudo random function) in WTLS, denoted </w:t>
      </w:r>
      <w:r w:rsidRPr="008D76B4">
        <w:rPr>
          <w:b/>
        </w:rPr>
        <w:t>CKM_WTLS_PRF</w:t>
      </w:r>
      <w:r w:rsidRPr="008D76B4">
        <w:t>, is a mechanism used to produce a securely generated pseudo-random output of arbitrary length. The keys it uses are generic secret keys.</w:t>
      </w:r>
    </w:p>
    <w:p w14:paraId="1C54244F" w14:textId="77777777" w:rsidR="00331BF0" w:rsidRPr="008D76B4" w:rsidRDefault="00331BF0" w:rsidP="00331BF0">
      <w:r w:rsidRPr="008D76B4">
        <w:t xml:space="preserve">It has a parameter, a </w:t>
      </w:r>
      <w:r w:rsidRPr="008D76B4">
        <w:rPr>
          <w:b/>
        </w:rPr>
        <w:t>CK_WTLS_PRF_PARAMS</w:t>
      </w:r>
      <w:r w:rsidRPr="008D76B4">
        <w:t xml:space="preserve"> structure, which allows for passing the mechanism type of the digest mechanism to be used, the passing of the input seed and its length, the passing of an identifying label and its length and the passing of the length of the output to the token and for receiving the output.</w:t>
      </w:r>
    </w:p>
    <w:p w14:paraId="6301ADFC" w14:textId="77777777" w:rsidR="00331BF0" w:rsidRPr="008D76B4" w:rsidRDefault="00331BF0" w:rsidP="00331BF0">
      <w:r w:rsidRPr="008D76B4">
        <w:t>This mechanism produces securely generated pseudo-random output of the length specified in the parameter.</w:t>
      </w:r>
    </w:p>
    <w:p w14:paraId="527C7ABB" w14:textId="77777777" w:rsidR="00331BF0" w:rsidRPr="008D76B4" w:rsidRDefault="00331BF0" w:rsidP="00331BF0">
      <w:bookmarkStart w:id="6190" w:name="_Ref10432922"/>
      <w:r w:rsidRPr="008D76B4">
        <w:t xml:space="preserve">This mechanism departs from the other key derivation mechanisms in Cryptoki in not using the template sent along with this mechanism during a </w:t>
      </w:r>
      <w:r w:rsidRPr="008D76B4">
        <w:rPr>
          <w:b/>
          <w:bCs/>
        </w:rPr>
        <w:t>C_DeriveKey</w:t>
      </w:r>
      <w:r w:rsidRPr="008D76B4">
        <w:t xml:space="preserve"> function call, which means the template shall be a NULL_PTR. For most key-derivation mechanisms, </w:t>
      </w:r>
      <w:r w:rsidRPr="008D76B4">
        <w:rPr>
          <w:b/>
          <w:bCs/>
        </w:rPr>
        <w:t>C_DeriveKey</w:t>
      </w:r>
      <w:r w:rsidRPr="008D76B4">
        <w:t xml:space="preserve"> returns a single key handle as a result of a successful completion. However, since the </w:t>
      </w:r>
      <w:r w:rsidRPr="008D76B4">
        <w:rPr>
          <w:b/>
        </w:rPr>
        <w:t>CKM_WTLS_PRF</w:t>
      </w:r>
      <w:r w:rsidRPr="008D76B4">
        <w:t xml:space="preserve"> mechanism returns the requested number of output bytes in the </w:t>
      </w:r>
      <w:r w:rsidRPr="008D76B4">
        <w:rPr>
          <w:b/>
          <w:bCs/>
        </w:rPr>
        <w:t>CK_WTLS_PRF_PARAMS</w:t>
      </w:r>
      <w:r w:rsidRPr="008D76B4">
        <w:t xml:space="preserve"> structure specified as the mechanism parameter, the parameter </w:t>
      </w:r>
      <w:r w:rsidRPr="008D76B4">
        <w:rPr>
          <w:i/>
          <w:iCs/>
        </w:rPr>
        <w:t>phKey</w:t>
      </w:r>
      <w:r w:rsidRPr="008D76B4">
        <w:t xml:space="preserve"> passed to </w:t>
      </w:r>
      <w:r w:rsidRPr="008D76B4">
        <w:rPr>
          <w:b/>
          <w:bCs/>
        </w:rPr>
        <w:t>C_DeriveKey</w:t>
      </w:r>
      <w:r w:rsidRPr="008D76B4">
        <w:t xml:space="preserve"> is unnecessary, and should be a NULL_PTR.</w:t>
      </w:r>
    </w:p>
    <w:p w14:paraId="0C7D3E24" w14:textId="77777777" w:rsidR="00331BF0" w:rsidRPr="008D76B4" w:rsidRDefault="00331BF0" w:rsidP="00331BF0">
      <w:r w:rsidRPr="008D76B4">
        <w:t xml:space="preserve">If a call to </w:t>
      </w:r>
      <w:r w:rsidRPr="008D76B4">
        <w:rPr>
          <w:b/>
          <w:bCs/>
        </w:rPr>
        <w:t>C_DeriveKey</w:t>
      </w:r>
      <w:r w:rsidRPr="008D76B4">
        <w:t xml:space="preserve"> with this mechanism fails, then no output will be generated.</w:t>
      </w:r>
    </w:p>
    <w:p w14:paraId="3BC59543" w14:textId="77777777" w:rsidR="00331BF0" w:rsidRPr="008D76B4" w:rsidRDefault="00331BF0" w:rsidP="000234AE">
      <w:pPr>
        <w:pStyle w:val="Heading3"/>
        <w:numPr>
          <w:ilvl w:val="2"/>
          <w:numId w:val="2"/>
        </w:numPr>
        <w:tabs>
          <w:tab w:val="num" w:pos="720"/>
        </w:tabs>
      </w:pPr>
      <w:bookmarkStart w:id="6191" w:name="_Toc228894807"/>
      <w:bookmarkStart w:id="6192" w:name="_Toc228807353"/>
      <w:bookmarkStart w:id="6193" w:name="_Toc72656493"/>
      <w:bookmarkStart w:id="6194" w:name="_Toc39397809"/>
      <w:bookmarkStart w:id="6195" w:name="_Toc39387932"/>
      <w:bookmarkStart w:id="6196" w:name="_Toc35754891"/>
      <w:bookmarkStart w:id="6197" w:name="_Toc35669507"/>
      <w:bookmarkStart w:id="6198" w:name="_Toc35655018"/>
      <w:bookmarkStart w:id="6199" w:name="_Toc35654958"/>
      <w:bookmarkStart w:id="6200" w:name="_Toc35416794"/>
      <w:bookmarkStart w:id="6201" w:name="_Toc26949900"/>
      <w:bookmarkStart w:id="6202" w:name="_Ref23037876"/>
      <w:bookmarkStart w:id="6203" w:name="_Toc370634587"/>
      <w:bookmarkStart w:id="6204" w:name="_Toc391471300"/>
      <w:bookmarkStart w:id="6205" w:name="_Toc395187938"/>
      <w:bookmarkStart w:id="6206" w:name="_Toc416960184"/>
      <w:bookmarkStart w:id="6207" w:name="_Toc8118469"/>
      <w:bookmarkStart w:id="6208" w:name="_Toc30061444"/>
      <w:bookmarkStart w:id="6209" w:name="_Toc90376697"/>
      <w:bookmarkStart w:id="6210" w:name="_Toc111203682"/>
      <w:r w:rsidRPr="008D76B4">
        <w:t>Server Key and MAC derivation</w:t>
      </w:r>
      <w:bookmarkEnd w:id="6190"/>
      <w:bookmarkEnd w:id="6191"/>
      <w:bookmarkEnd w:id="6192"/>
      <w:bookmarkEnd w:id="6193"/>
      <w:bookmarkEnd w:id="6194"/>
      <w:bookmarkEnd w:id="6195"/>
      <w:bookmarkEnd w:id="6196"/>
      <w:bookmarkEnd w:id="6197"/>
      <w:bookmarkEnd w:id="6198"/>
      <w:bookmarkEnd w:id="6199"/>
      <w:bookmarkEnd w:id="6200"/>
      <w:bookmarkEnd w:id="6201"/>
      <w:bookmarkEnd w:id="6202"/>
      <w:bookmarkEnd w:id="6203"/>
      <w:bookmarkEnd w:id="6204"/>
      <w:bookmarkEnd w:id="6205"/>
      <w:bookmarkEnd w:id="6206"/>
      <w:bookmarkEnd w:id="6207"/>
      <w:bookmarkEnd w:id="6208"/>
      <w:bookmarkEnd w:id="6209"/>
      <w:bookmarkEnd w:id="6210"/>
    </w:p>
    <w:p w14:paraId="25FC0F4C" w14:textId="77777777" w:rsidR="00331BF0" w:rsidRPr="008D76B4" w:rsidRDefault="00331BF0" w:rsidP="00331BF0">
      <w:r w:rsidRPr="008D76B4">
        <w:t xml:space="preserve">Server key, MAC and IV derivation in WTLS, denoted </w:t>
      </w:r>
      <w:r w:rsidRPr="008D76B4">
        <w:rPr>
          <w:b/>
          <w:bCs/>
        </w:rPr>
        <w:t>CKM_WTLS_SERVER_KEY_AND_MAC_DERIVE</w:t>
      </w:r>
      <w:r w:rsidRPr="008D76B4">
        <w:t>, is a mechanism used to derive the appropriate cryptographic keying material used by a cipher suite from the master secret key and random data. This mechanism returns the key handles for the keys generated in the process, as well as the IV created.</w:t>
      </w:r>
    </w:p>
    <w:p w14:paraId="51E395EC" w14:textId="77777777" w:rsidR="00331BF0" w:rsidRPr="008D76B4" w:rsidRDefault="00331BF0" w:rsidP="00331BF0">
      <w:r w:rsidRPr="008D76B4">
        <w:t xml:space="preserve">It has a parameter, a </w:t>
      </w:r>
      <w:r w:rsidRPr="008D76B4">
        <w:rPr>
          <w:b/>
          <w:bCs/>
        </w:rPr>
        <w:t>CK_WTLS_KEY_MAT_PARAMS</w:t>
      </w:r>
      <w:r w:rsidRPr="008D76B4">
        <w:t xml:space="preserve"> structure, which allows for the passing of the mechanism type of the digest mechanism to be used, random data, the characteristic of the cryptographic material for the given cipher suite, and a pointer to a structure which receives the handles and IV which were generated.</w:t>
      </w:r>
    </w:p>
    <w:p w14:paraId="22FB6B3C" w14:textId="77777777" w:rsidR="00331BF0" w:rsidRPr="008D76B4" w:rsidRDefault="00331BF0" w:rsidP="00331BF0">
      <w:r w:rsidRPr="008D76B4">
        <w:lastRenderedPageBreak/>
        <w:t xml:space="preserve">This mechanism contributes to the creation of two distinct keys and returns one IV (if an IV is requested by the caller) back to the caller. The keys are all given an object class of </w:t>
      </w:r>
      <w:r w:rsidRPr="008D76B4">
        <w:rPr>
          <w:b/>
          <w:bCs/>
        </w:rPr>
        <w:t>CKO_SECRET_KEY</w:t>
      </w:r>
      <w:r w:rsidRPr="008D76B4">
        <w:t xml:space="preserve">. </w:t>
      </w:r>
    </w:p>
    <w:p w14:paraId="224D90E0" w14:textId="77777777" w:rsidR="00331BF0" w:rsidRPr="008D76B4" w:rsidRDefault="00331BF0" w:rsidP="00331BF0">
      <w:r w:rsidRPr="008D76B4">
        <w:t xml:space="preserve">The MACing key (server write MAC secret) is always given a type of </w:t>
      </w:r>
      <w:r w:rsidRPr="008D76B4">
        <w:rPr>
          <w:b/>
          <w:bCs/>
        </w:rPr>
        <w:t>CKK_GENERIC_SECRET</w:t>
      </w:r>
      <w:r w:rsidRPr="008D76B4">
        <w:t>. It is flagged as valid for signing, verification and derivation operations.</w:t>
      </w:r>
    </w:p>
    <w:p w14:paraId="14BB9E12" w14:textId="77777777" w:rsidR="00331BF0" w:rsidRPr="008D76B4" w:rsidRDefault="00331BF0" w:rsidP="00331BF0">
      <w:r w:rsidRPr="008D76B4">
        <w:t xml:space="preserve">The other key (server write key) is typed according to information found in the template sent along with this mechanism during a </w:t>
      </w:r>
      <w:r w:rsidRPr="008D76B4">
        <w:rPr>
          <w:b/>
          <w:bCs/>
        </w:rPr>
        <w:t>C_DeriveKey</w:t>
      </w:r>
      <w:r w:rsidRPr="008D76B4">
        <w:t xml:space="preserve"> function call. By default, it is flagged as valid for encryption, decryption, and derivation operations.</w:t>
      </w:r>
    </w:p>
    <w:p w14:paraId="7CABD0F5" w14:textId="77777777" w:rsidR="00331BF0" w:rsidRPr="008D76B4" w:rsidRDefault="00331BF0" w:rsidP="00331BF0">
      <w:r w:rsidRPr="008D76B4">
        <w:t xml:space="preserve">An IV (server write IV) will be generated and returned if the </w:t>
      </w:r>
      <w:r w:rsidRPr="008D76B4">
        <w:rPr>
          <w:i/>
          <w:iCs/>
        </w:rPr>
        <w:t>ulIVSizeInBits</w:t>
      </w:r>
      <w:r w:rsidRPr="008D76B4">
        <w:t xml:space="preserve"> field of the </w:t>
      </w:r>
      <w:r w:rsidRPr="008D76B4">
        <w:rPr>
          <w:b/>
          <w:bCs/>
        </w:rPr>
        <w:t>CK_WTLS_KEY_MAT_PARAMS</w:t>
      </w:r>
      <w:r w:rsidRPr="008D76B4">
        <w:t xml:space="preserve"> field has a nonzero value. If it is generated, its length in bits will agree with the value in the </w:t>
      </w:r>
      <w:r w:rsidRPr="008D76B4">
        <w:rPr>
          <w:i/>
          <w:iCs/>
        </w:rPr>
        <w:t>ulIVSizeInBits</w:t>
      </w:r>
      <w:r w:rsidRPr="008D76B4">
        <w:t xml:space="preserve"> field</w:t>
      </w:r>
    </w:p>
    <w:p w14:paraId="667C3E96" w14:textId="77777777" w:rsidR="00331BF0" w:rsidRPr="008D76B4" w:rsidRDefault="00331BF0" w:rsidP="00331BF0">
      <w:r w:rsidRPr="008D76B4">
        <w:t xml:space="preserve">Both keys inherit the values of the </w:t>
      </w:r>
      <w:r w:rsidRPr="008D76B4">
        <w:rPr>
          <w:b/>
          <w:bCs/>
        </w:rPr>
        <w:t>CKA_SENSITIVE</w:t>
      </w:r>
      <w:r w:rsidRPr="008D76B4">
        <w:t xml:space="preserve">, </w:t>
      </w:r>
      <w:r w:rsidRPr="008D76B4">
        <w:rPr>
          <w:b/>
          <w:bCs/>
        </w:rPr>
        <w:t>CKA_ALWAYS_SENSITIVE</w:t>
      </w:r>
      <w:r w:rsidRPr="008D76B4">
        <w:t xml:space="preserve">, </w:t>
      </w:r>
      <w:r w:rsidRPr="008D76B4">
        <w:rPr>
          <w:b/>
          <w:bCs/>
        </w:rPr>
        <w:t>CKA_EXTRACTABLE</w:t>
      </w:r>
      <w:r w:rsidRPr="008D76B4">
        <w:t xml:space="preserve">, and </w:t>
      </w:r>
      <w:r w:rsidRPr="008D76B4">
        <w:rPr>
          <w:b/>
          <w:bCs/>
        </w:rPr>
        <w:t>CKA_NEVER_EXTRACTABLE</w:t>
      </w:r>
      <w:r w:rsidRPr="008D76B4">
        <w:t xml:space="preserve"> attributes from the base key. The template provided to </w:t>
      </w:r>
      <w:r w:rsidRPr="008D76B4">
        <w:rPr>
          <w:b/>
          <w:bCs/>
        </w:rPr>
        <w:t>C_DeriveKey</w:t>
      </w:r>
      <w:r w:rsidRPr="008D76B4">
        <w:t xml:space="preserve"> may not specify values for any of these attributes that differ from those held by the base key.</w:t>
      </w:r>
    </w:p>
    <w:p w14:paraId="4779FCCC" w14:textId="77777777" w:rsidR="00331BF0" w:rsidRPr="008D76B4" w:rsidRDefault="00331BF0" w:rsidP="00331BF0">
      <w:r w:rsidRPr="008D76B4">
        <w:t xml:space="preserve">Note that the </w:t>
      </w:r>
      <w:r w:rsidRPr="008D76B4">
        <w:rPr>
          <w:b/>
          <w:bCs/>
        </w:rPr>
        <w:t>CK_WTLS_KEY_MAT_OUT</w:t>
      </w:r>
      <w:r w:rsidRPr="008D76B4">
        <w:t xml:space="preserve"> structure pointed to by the </w:t>
      </w:r>
      <w:r w:rsidRPr="008D76B4">
        <w:rPr>
          <w:b/>
          <w:bCs/>
        </w:rPr>
        <w:t>CK_WTLS_KEY_MAT_PARAMS</w:t>
      </w:r>
      <w:r w:rsidRPr="008D76B4">
        <w:t xml:space="preserve"> structure’s </w:t>
      </w:r>
      <w:r w:rsidRPr="008D76B4">
        <w:rPr>
          <w:i/>
          <w:iCs/>
        </w:rPr>
        <w:t>pReturnedKeyMaterial</w:t>
      </w:r>
      <w:r w:rsidRPr="008D76B4">
        <w:t xml:space="preserve"> field will be modified by the </w:t>
      </w:r>
      <w:r w:rsidRPr="008D76B4">
        <w:rPr>
          <w:b/>
          <w:bCs/>
        </w:rPr>
        <w:t>C_DeriveKey</w:t>
      </w:r>
      <w:r w:rsidRPr="008D76B4">
        <w:t xml:space="preserve"> call. In particular, the two key handle fields in the </w:t>
      </w:r>
      <w:r w:rsidRPr="008D76B4">
        <w:rPr>
          <w:b/>
          <w:bCs/>
        </w:rPr>
        <w:t>CK_WTLS_KEY_MAT_OUT</w:t>
      </w:r>
      <w:r w:rsidRPr="008D76B4">
        <w:t xml:space="preserve"> structure will be modified to hold handles to the newly-created keys; in addition, the buffer pointed to by the </w:t>
      </w:r>
      <w:r w:rsidRPr="008D76B4">
        <w:rPr>
          <w:b/>
          <w:bCs/>
        </w:rPr>
        <w:t>CK_WTLS_KEY_MAT_OUT</w:t>
      </w:r>
      <w:r w:rsidRPr="008D76B4">
        <w:t xml:space="preserve"> structure’s </w:t>
      </w:r>
      <w:r w:rsidRPr="008D76B4">
        <w:rPr>
          <w:i/>
          <w:iCs/>
        </w:rPr>
        <w:t>pIV</w:t>
      </w:r>
      <w:r w:rsidRPr="008D76B4">
        <w:t xml:space="preserve"> field will have the IV returned in them (if an IV is requested by the caller). Therefore, this field must point to a buffer with sufficient space to hold any IV that will be returned.</w:t>
      </w:r>
    </w:p>
    <w:p w14:paraId="2DE40510" w14:textId="77777777" w:rsidR="00331BF0" w:rsidRPr="008D76B4" w:rsidRDefault="00331BF0" w:rsidP="00331BF0">
      <w:r w:rsidRPr="008D76B4">
        <w:t xml:space="preserve">This mechanism departs from the other key derivation mechanisms in Cryptoki in its returned information. For most key-derivation mechanisms, </w:t>
      </w:r>
      <w:r w:rsidRPr="008D76B4">
        <w:rPr>
          <w:b/>
          <w:bCs/>
        </w:rPr>
        <w:t>C_DeriveKey</w:t>
      </w:r>
      <w:r w:rsidRPr="008D76B4">
        <w:t xml:space="preserve"> returns a single key handle as a result of a successful completion. However, since the </w:t>
      </w:r>
      <w:r w:rsidRPr="008D76B4">
        <w:rPr>
          <w:b/>
          <w:bCs/>
        </w:rPr>
        <w:t>CKM_WTLS_SERVER_KEY_AND_MAC_DERIVE</w:t>
      </w:r>
      <w:r w:rsidRPr="008D76B4">
        <w:t xml:space="preserve"> mechanism returns all of its key handles in the </w:t>
      </w:r>
      <w:r w:rsidRPr="008D76B4">
        <w:rPr>
          <w:b/>
          <w:bCs/>
        </w:rPr>
        <w:t>CK_WTLS_KEY_MAT_OUT</w:t>
      </w:r>
      <w:r w:rsidRPr="008D76B4">
        <w:t xml:space="preserve"> structure pointed to by the </w:t>
      </w:r>
      <w:r w:rsidRPr="008D76B4">
        <w:rPr>
          <w:b/>
          <w:bCs/>
        </w:rPr>
        <w:t>CK_WTLS_KEY_MAT_PARAMS</w:t>
      </w:r>
      <w:r w:rsidRPr="008D76B4">
        <w:t xml:space="preserve"> structure specified as the mechanism parameter, the parameter </w:t>
      </w:r>
      <w:r w:rsidRPr="008D76B4">
        <w:rPr>
          <w:i/>
          <w:iCs/>
        </w:rPr>
        <w:t>phKey</w:t>
      </w:r>
      <w:r w:rsidRPr="008D76B4">
        <w:t xml:space="preserve"> passed to </w:t>
      </w:r>
      <w:r w:rsidRPr="008D76B4">
        <w:rPr>
          <w:b/>
          <w:bCs/>
        </w:rPr>
        <w:t>C_DeriveKey</w:t>
      </w:r>
      <w:r w:rsidRPr="008D76B4">
        <w:t xml:space="preserve"> is unnecessary, and should be a NULL_PTR.</w:t>
      </w:r>
    </w:p>
    <w:p w14:paraId="1FA30052" w14:textId="77777777" w:rsidR="00331BF0" w:rsidRPr="008D76B4" w:rsidRDefault="00331BF0" w:rsidP="00331BF0">
      <w:r w:rsidRPr="008D76B4">
        <w:t xml:space="preserve">If a call to </w:t>
      </w:r>
      <w:r w:rsidRPr="008D76B4">
        <w:rPr>
          <w:b/>
          <w:bCs/>
        </w:rPr>
        <w:t>C_DeriveKey</w:t>
      </w:r>
      <w:r w:rsidRPr="008D76B4">
        <w:t xml:space="preserve"> with this mechanism fails, then </w:t>
      </w:r>
      <w:r w:rsidRPr="008D76B4">
        <w:rPr>
          <w:i/>
          <w:iCs/>
        </w:rPr>
        <w:t>none</w:t>
      </w:r>
      <w:r w:rsidRPr="008D76B4">
        <w:t xml:space="preserve"> of the two keys will be created.</w:t>
      </w:r>
    </w:p>
    <w:p w14:paraId="4B500488" w14:textId="77777777" w:rsidR="00331BF0" w:rsidRPr="008D76B4" w:rsidRDefault="00331BF0" w:rsidP="000234AE">
      <w:pPr>
        <w:pStyle w:val="Heading3"/>
        <w:numPr>
          <w:ilvl w:val="2"/>
          <w:numId w:val="2"/>
        </w:numPr>
        <w:tabs>
          <w:tab w:val="num" w:pos="720"/>
        </w:tabs>
      </w:pPr>
      <w:bookmarkStart w:id="6211" w:name="_Toc228894808"/>
      <w:bookmarkStart w:id="6212" w:name="_Toc228807354"/>
      <w:bookmarkStart w:id="6213" w:name="_Toc72656494"/>
      <w:bookmarkStart w:id="6214" w:name="_Toc39397810"/>
      <w:bookmarkStart w:id="6215" w:name="_Toc39387933"/>
      <w:bookmarkStart w:id="6216" w:name="_Toc35754892"/>
      <w:bookmarkStart w:id="6217" w:name="_Toc35669508"/>
      <w:bookmarkStart w:id="6218" w:name="_Toc35655019"/>
      <w:bookmarkStart w:id="6219" w:name="_Toc35654959"/>
      <w:bookmarkStart w:id="6220" w:name="_Toc35416795"/>
      <w:bookmarkStart w:id="6221" w:name="_Toc26949901"/>
      <w:bookmarkStart w:id="6222" w:name="_Toc370634588"/>
      <w:bookmarkStart w:id="6223" w:name="_Toc391471301"/>
      <w:bookmarkStart w:id="6224" w:name="_Toc395187939"/>
      <w:bookmarkStart w:id="6225" w:name="_Toc416960185"/>
      <w:bookmarkStart w:id="6226" w:name="_Toc8118470"/>
      <w:bookmarkStart w:id="6227" w:name="_Toc30061445"/>
      <w:bookmarkStart w:id="6228" w:name="_Toc90376698"/>
      <w:bookmarkStart w:id="6229" w:name="_Toc111203683"/>
      <w:r w:rsidRPr="008D76B4">
        <w:t>Client key and MAC derivation</w:t>
      </w:r>
      <w:bookmarkEnd w:id="6211"/>
      <w:bookmarkEnd w:id="6212"/>
      <w:bookmarkEnd w:id="6213"/>
      <w:bookmarkEnd w:id="6214"/>
      <w:bookmarkEnd w:id="6215"/>
      <w:bookmarkEnd w:id="6216"/>
      <w:bookmarkEnd w:id="6217"/>
      <w:bookmarkEnd w:id="6218"/>
      <w:bookmarkEnd w:id="6219"/>
      <w:bookmarkEnd w:id="6220"/>
      <w:bookmarkEnd w:id="6221"/>
      <w:bookmarkEnd w:id="6222"/>
      <w:bookmarkEnd w:id="6223"/>
      <w:bookmarkEnd w:id="6224"/>
      <w:bookmarkEnd w:id="6225"/>
      <w:bookmarkEnd w:id="6226"/>
      <w:bookmarkEnd w:id="6227"/>
      <w:bookmarkEnd w:id="6228"/>
      <w:bookmarkEnd w:id="6229"/>
    </w:p>
    <w:p w14:paraId="57CABED4" w14:textId="77777777" w:rsidR="00331BF0" w:rsidRPr="008D76B4" w:rsidRDefault="00331BF0" w:rsidP="00331BF0">
      <w:r w:rsidRPr="008D76B4">
        <w:t xml:space="preserve">Client key, MAC and IV derivation in WTLS, denoted </w:t>
      </w:r>
      <w:r w:rsidRPr="008D76B4">
        <w:rPr>
          <w:b/>
          <w:bCs/>
        </w:rPr>
        <w:t>CKM_WTLS_CLIENT_KEY_AND_MAC_DERIVE</w:t>
      </w:r>
      <w:r w:rsidRPr="008D76B4">
        <w:t>, is a mechanism used to derive the appropriate cryptographic keying material used by a cipher suite from the master secret key and random data. This mechanism returns the key handles for the keys generated in the process, as well as the IV created.</w:t>
      </w:r>
    </w:p>
    <w:p w14:paraId="1807BAA9" w14:textId="77777777" w:rsidR="00331BF0" w:rsidRPr="008D76B4" w:rsidRDefault="00331BF0" w:rsidP="00331BF0">
      <w:r w:rsidRPr="008D76B4">
        <w:t xml:space="preserve">It has a parameter, a </w:t>
      </w:r>
      <w:r w:rsidRPr="008D76B4">
        <w:rPr>
          <w:b/>
          <w:bCs/>
        </w:rPr>
        <w:t>CK_WTLS_KEY_MAT_PARAMS</w:t>
      </w:r>
      <w:r w:rsidRPr="008D76B4">
        <w:t xml:space="preserve"> structure, which allows for the passing of the mechanism type of the digest mechanism to be used, random data, the characteristic of the cryptographic material for the given cipher suite, and a pointer to a structure which receives the handles and IV which were generated.</w:t>
      </w:r>
    </w:p>
    <w:p w14:paraId="7B90B198" w14:textId="77777777" w:rsidR="00331BF0" w:rsidRPr="008D76B4" w:rsidRDefault="00331BF0" w:rsidP="00331BF0">
      <w:r w:rsidRPr="008D76B4">
        <w:t xml:space="preserve">This mechanism contributes to the creation of two distinct keys and returns one IV (if an IV is requested by the caller) back to the caller. The keys are all given an object class of </w:t>
      </w:r>
      <w:r w:rsidRPr="008D76B4">
        <w:rPr>
          <w:b/>
          <w:bCs/>
        </w:rPr>
        <w:t>CKO_SECRET_KEY</w:t>
      </w:r>
      <w:r w:rsidRPr="008D76B4">
        <w:t xml:space="preserve">. </w:t>
      </w:r>
    </w:p>
    <w:p w14:paraId="78FA0A01" w14:textId="77777777" w:rsidR="00331BF0" w:rsidRPr="008D76B4" w:rsidRDefault="00331BF0" w:rsidP="00331BF0">
      <w:r w:rsidRPr="008D76B4">
        <w:t xml:space="preserve">The MACing key (client write MAC secret) is always given a type of </w:t>
      </w:r>
      <w:r w:rsidRPr="008D76B4">
        <w:rPr>
          <w:b/>
          <w:bCs/>
        </w:rPr>
        <w:t>CKK_GENERIC_SECRET</w:t>
      </w:r>
      <w:r w:rsidRPr="008D76B4">
        <w:t>. It is flagged as valid for signing, verification and derivation operations.</w:t>
      </w:r>
    </w:p>
    <w:p w14:paraId="2B5EB6E2" w14:textId="77777777" w:rsidR="00331BF0" w:rsidRPr="008D76B4" w:rsidRDefault="00331BF0" w:rsidP="00331BF0">
      <w:r w:rsidRPr="008D76B4">
        <w:t xml:space="preserve">The other key (client write key) is typed according to information found in the template sent along with this mechanism during a </w:t>
      </w:r>
      <w:r w:rsidRPr="008D76B4">
        <w:rPr>
          <w:b/>
          <w:bCs/>
        </w:rPr>
        <w:t>C_DeriveKey</w:t>
      </w:r>
      <w:r w:rsidRPr="008D76B4">
        <w:t xml:space="preserve"> function call. By default, it is flagged as valid for encryption, decryption, and derivation operations.</w:t>
      </w:r>
    </w:p>
    <w:p w14:paraId="6B9AD2F1" w14:textId="77777777" w:rsidR="00331BF0" w:rsidRPr="008D76B4" w:rsidRDefault="00331BF0" w:rsidP="00331BF0">
      <w:r w:rsidRPr="008D76B4">
        <w:t xml:space="preserve">An IV (client write IV) will be generated and returned if the </w:t>
      </w:r>
      <w:r w:rsidRPr="008D76B4">
        <w:rPr>
          <w:i/>
          <w:iCs/>
        </w:rPr>
        <w:t>ulIVSizeInBits</w:t>
      </w:r>
      <w:r w:rsidRPr="008D76B4">
        <w:t xml:space="preserve"> field of the </w:t>
      </w:r>
      <w:r w:rsidRPr="008D76B4">
        <w:rPr>
          <w:b/>
          <w:bCs/>
        </w:rPr>
        <w:t>CK_WTLS_KEY_MAT_PARAMS</w:t>
      </w:r>
      <w:r w:rsidRPr="008D76B4">
        <w:t xml:space="preserve"> field has a nonzero value. If it is generated, its length in bits will agree with the value in the </w:t>
      </w:r>
      <w:r w:rsidRPr="008D76B4">
        <w:rPr>
          <w:i/>
          <w:iCs/>
        </w:rPr>
        <w:t>ulIVSizeInBits</w:t>
      </w:r>
      <w:r w:rsidRPr="008D76B4">
        <w:t xml:space="preserve"> field</w:t>
      </w:r>
    </w:p>
    <w:p w14:paraId="2D9B5566" w14:textId="77777777" w:rsidR="00331BF0" w:rsidRPr="008D76B4" w:rsidRDefault="00331BF0" w:rsidP="00331BF0">
      <w:r w:rsidRPr="008D76B4">
        <w:t xml:space="preserve">Both keys inherit the values of the </w:t>
      </w:r>
      <w:r w:rsidRPr="008D76B4">
        <w:rPr>
          <w:b/>
          <w:bCs/>
        </w:rPr>
        <w:t>CKA_SENSITIVE</w:t>
      </w:r>
      <w:r w:rsidRPr="008D76B4">
        <w:t xml:space="preserve">, </w:t>
      </w:r>
      <w:r w:rsidRPr="008D76B4">
        <w:rPr>
          <w:b/>
          <w:bCs/>
        </w:rPr>
        <w:t>CKA_ALWAYS_SENSITIVE</w:t>
      </w:r>
      <w:r w:rsidRPr="008D76B4">
        <w:t xml:space="preserve">, </w:t>
      </w:r>
      <w:r w:rsidRPr="008D76B4">
        <w:rPr>
          <w:b/>
          <w:bCs/>
        </w:rPr>
        <w:t>CKA_EXTRACTABLE</w:t>
      </w:r>
      <w:r w:rsidRPr="008D76B4">
        <w:t xml:space="preserve">, and </w:t>
      </w:r>
      <w:r w:rsidRPr="008D76B4">
        <w:rPr>
          <w:b/>
          <w:bCs/>
        </w:rPr>
        <w:t>CKA_NEVER_EXTRACTABLE</w:t>
      </w:r>
      <w:r w:rsidRPr="008D76B4">
        <w:t xml:space="preserve"> attributes from the base key. The template provided to </w:t>
      </w:r>
      <w:r w:rsidRPr="008D76B4">
        <w:rPr>
          <w:b/>
          <w:bCs/>
        </w:rPr>
        <w:t>C_DeriveKey</w:t>
      </w:r>
      <w:r w:rsidRPr="008D76B4">
        <w:t xml:space="preserve"> may not specify values for any of these attributes that differ from those held by the base key.</w:t>
      </w:r>
    </w:p>
    <w:p w14:paraId="3B27E89F" w14:textId="77777777" w:rsidR="00331BF0" w:rsidRPr="008D76B4" w:rsidRDefault="00331BF0" w:rsidP="00331BF0">
      <w:r w:rsidRPr="008D76B4">
        <w:lastRenderedPageBreak/>
        <w:t xml:space="preserve">Note that the </w:t>
      </w:r>
      <w:r w:rsidRPr="008D76B4">
        <w:rPr>
          <w:b/>
          <w:bCs/>
        </w:rPr>
        <w:t>CK_WTLS_KEY_MAT_OUT</w:t>
      </w:r>
      <w:r w:rsidRPr="008D76B4">
        <w:t xml:space="preserve"> structure pointed to by the </w:t>
      </w:r>
      <w:r w:rsidRPr="008D76B4">
        <w:rPr>
          <w:b/>
          <w:bCs/>
        </w:rPr>
        <w:t>CK_WTLS_KEY_MAT_PARAMS</w:t>
      </w:r>
      <w:r w:rsidRPr="008D76B4">
        <w:t xml:space="preserve"> structure’s </w:t>
      </w:r>
      <w:r w:rsidRPr="008D76B4">
        <w:rPr>
          <w:i/>
          <w:iCs/>
        </w:rPr>
        <w:t>pReturnedKeyMaterial</w:t>
      </w:r>
      <w:r w:rsidRPr="008D76B4">
        <w:t xml:space="preserve"> field will be modified by the </w:t>
      </w:r>
      <w:r w:rsidRPr="008D76B4">
        <w:rPr>
          <w:b/>
          <w:bCs/>
        </w:rPr>
        <w:t>C_DeriveKey</w:t>
      </w:r>
      <w:r w:rsidRPr="008D76B4">
        <w:t xml:space="preserve"> call. In particular, the two key handle fields in the </w:t>
      </w:r>
      <w:r w:rsidRPr="008D76B4">
        <w:rPr>
          <w:b/>
          <w:bCs/>
        </w:rPr>
        <w:t>CK_WTLS_KEY_MAT_OUT</w:t>
      </w:r>
      <w:r w:rsidRPr="008D76B4">
        <w:t xml:space="preserve"> structure will be modified to hold handles to the newly-created keys; in addition, the buffer pointed to by the </w:t>
      </w:r>
      <w:r w:rsidRPr="008D76B4">
        <w:rPr>
          <w:b/>
          <w:bCs/>
        </w:rPr>
        <w:t>CK_WTLS_KEY_MAT_OUT</w:t>
      </w:r>
      <w:r w:rsidRPr="008D76B4">
        <w:t xml:space="preserve"> structure’s </w:t>
      </w:r>
      <w:r w:rsidRPr="008D76B4">
        <w:rPr>
          <w:i/>
          <w:iCs/>
        </w:rPr>
        <w:t>pIV</w:t>
      </w:r>
      <w:r w:rsidRPr="008D76B4">
        <w:t xml:space="preserve"> field will have the IV returned in them (if an IV is requested by the caller). Therefore, this field must point to a buffer with sufficient space to hold any IV that will be returned.</w:t>
      </w:r>
    </w:p>
    <w:p w14:paraId="0513E8F1" w14:textId="77777777" w:rsidR="00331BF0" w:rsidRPr="008D76B4" w:rsidRDefault="00331BF0" w:rsidP="00331BF0">
      <w:r w:rsidRPr="008D76B4">
        <w:t xml:space="preserve">This mechanism departs from the other key derivation mechanisms in Cryptoki in its returned information. For most key-derivation mechanisms, </w:t>
      </w:r>
      <w:r w:rsidRPr="008D76B4">
        <w:rPr>
          <w:b/>
          <w:bCs/>
        </w:rPr>
        <w:t>C_DeriveKey</w:t>
      </w:r>
      <w:r w:rsidRPr="008D76B4">
        <w:t xml:space="preserve"> returns a single key handle as a result of a successful completion. However, since the </w:t>
      </w:r>
      <w:r w:rsidRPr="008D76B4">
        <w:rPr>
          <w:b/>
          <w:bCs/>
        </w:rPr>
        <w:t>CKM_WTLS_CLIENT_KEY_AND_MAC_DERIVE</w:t>
      </w:r>
      <w:r w:rsidRPr="008D76B4">
        <w:t xml:space="preserve"> mechanism returns all of its key handles in the </w:t>
      </w:r>
      <w:r w:rsidRPr="008D76B4">
        <w:rPr>
          <w:b/>
          <w:bCs/>
        </w:rPr>
        <w:t>CK_WTLS_KEY_MAT_OUT</w:t>
      </w:r>
      <w:r w:rsidRPr="008D76B4">
        <w:t xml:space="preserve"> structure pointed to by the </w:t>
      </w:r>
      <w:r w:rsidRPr="008D76B4">
        <w:rPr>
          <w:b/>
          <w:bCs/>
        </w:rPr>
        <w:t>CK_WTLS_KEY_MAT_PARAMS</w:t>
      </w:r>
      <w:r w:rsidRPr="008D76B4">
        <w:t xml:space="preserve"> structure specified as the mechanism parameter, the parameter </w:t>
      </w:r>
      <w:r w:rsidRPr="008D76B4">
        <w:rPr>
          <w:i/>
          <w:iCs/>
        </w:rPr>
        <w:t>phKey</w:t>
      </w:r>
      <w:r w:rsidRPr="008D76B4">
        <w:t xml:space="preserve"> passed to </w:t>
      </w:r>
      <w:r w:rsidRPr="008D76B4">
        <w:rPr>
          <w:b/>
          <w:bCs/>
        </w:rPr>
        <w:t>C_DeriveKey</w:t>
      </w:r>
      <w:r w:rsidRPr="008D76B4">
        <w:t xml:space="preserve"> is unnecessary, and should be a NULL_PTR.</w:t>
      </w:r>
    </w:p>
    <w:p w14:paraId="67DC1C79" w14:textId="77777777" w:rsidR="00331BF0" w:rsidRPr="008D76B4" w:rsidRDefault="00331BF0" w:rsidP="00331BF0">
      <w:r w:rsidRPr="008D76B4">
        <w:t xml:space="preserve">If a call to </w:t>
      </w:r>
      <w:r w:rsidRPr="008D76B4">
        <w:rPr>
          <w:b/>
          <w:bCs/>
        </w:rPr>
        <w:t>C_DeriveKey</w:t>
      </w:r>
      <w:r w:rsidRPr="008D76B4">
        <w:t xml:space="preserve"> with this mechanism fails, then </w:t>
      </w:r>
      <w:r w:rsidRPr="008D76B4">
        <w:rPr>
          <w:i/>
          <w:iCs/>
        </w:rPr>
        <w:t>none</w:t>
      </w:r>
      <w:r w:rsidRPr="008D76B4">
        <w:t xml:space="preserve"> of the two keys will be created.</w:t>
      </w:r>
    </w:p>
    <w:p w14:paraId="023D2D45" w14:textId="77777777" w:rsidR="00331BF0" w:rsidRPr="008D76B4" w:rsidRDefault="00331BF0" w:rsidP="000234AE">
      <w:pPr>
        <w:pStyle w:val="Heading2"/>
        <w:numPr>
          <w:ilvl w:val="1"/>
          <w:numId w:val="2"/>
        </w:numPr>
        <w:tabs>
          <w:tab w:val="num" w:pos="576"/>
        </w:tabs>
      </w:pPr>
      <w:bookmarkStart w:id="6230" w:name="_Toc437440585"/>
      <w:bookmarkStart w:id="6231" w:name="_Toc441162426"/>
      <w:bookmarkStart w:id="6232" w:name="_Toc441850504"/>
      <w:bookmarkStart w:id="6233" w:name="_Toc8118471"/>
      <w:bookmarkStart w:id="6234" w:name="_Toc30061446"/>
      <w:bookmarkStart w:id="6235" w:name="_Toc90376699"/>
      <w:bookmarkStart w:id="6236" w:name="_Toc111203684"/>
      <w:r w:rsidRPr="008D76B4">
        <w:t>SP 800-108 Key Derivation</w:t>
      </w:r>
      <w:bookmarkEnd w:id="6230"/>
      <w:bookmarkEnd w:id="6231"/>
      <w:bookmarkEnd w:id="6232"/>
      <w:bookmarkEnd w:id="6233"/>
      <w:bookmarkEnd w:id="6234"/>
      <w:bookmarkEnd w:id="6235"/>
      <w:bookmarkEnd w:id="6236"/>
    </w:p>
    <w:p w14:paraId="7FFE6556" w14:textId="77777777" w:rsidR="00331BF0" w:rsidRPr="008D76B4" w:rsidRDefault="00331BF0" w:rsidP="00331BF0">
      <w:pPr>
        <w:rPr>
          <w:rFonts w:cs="Arial"/>
          <w:szCs w:val="20"/>
        </w:rPr>
      </w:pPr>
      <w:r w:rsidRPr="008D76B4">
        <w:rPr>
          <w:rFonts w:cs="Arial"/>
          <w:szCs w:val="20"/>
        </w:rPr>
        <w:t>NIST SP800-108 defines three types of key derivation functions (KDF); a Counter Mode KDF, a Feedback Mode KDF and a Double Pipeline Mode KDF.</w:t>
      </w:r>
    </w:p>
    <w:p w14:paraId="5D829A11" w14:textId="77777777" w:rsidR="00331BF0" w:rsidRPr="008D76B4" w:rsidRDefault="00331BF0" w:rsidP="00331BF0">
      <w:pPr>
        <w:rPr>
          <w:rFonts w:cs="Arial"/>
          <w:szCs w:val="20"/>
        </w:rPr>
      </w:pPr>
      <w:r w:rsidRPr="008D76B4">
        <w:rPr>
          <w:rFonts w:cs="Arial"/>
          <w:szCs w:val="20"/>
        </w:rPr>
        <w:t xml:space="preserve">This section defines a unique mechanism for each type of KDF.  These mechanisms can be used to derive one or more symmetric keys from a single base symmetric key.  </w:t>
      </w:r>
    </w:p>
    <w:p w14:paraId="765D5876" w14:textId="77777777" w:rsidR="00331BF0" w:rsidRPr="008D76B4" w:rsidRDefault="00331BF0" w:rsidP="00331BF0">
      <w:pPr>
        <w:rPr>
          <w:rFonts w:cs="Arial"/>
          <w:szCs w:val="20"/>
        </w:rPr>
      </w:pPr>
      <w:r w:rsidRPr="008D76B4">
        <w:rPr>
          <w:rFonts w:cs="Arial"/>
          <w:szCs w:val="20"/>
        </w:rPr>
        <w:t xml:space="preserve">The KDFs defined in SP800-108 are all built upon pseudo random functions (PRF).  In general terms, the PRFs accepts two pieces of input; a base key and some input data.  The base key is taken from the </w:t>
      </w:r>
      <w:r w:rsidRPr="008D76B4">
        <w:rPr>
          <w:rFonts w:cs="Arial"/>
          <w:i/>
          <w:szCs w:val="20"/>
        </w:rPr>
        <w:t>hBaseKey</w:t>
      </w:r>
      <w:r w:rsidRPr="008D76B4">
        <w:rPr>
          <w:rFonts w:cs="Arial"/>
          <w:szCs w:val="20"/>
        </w:rPr>
        <w:t xml:space="preserve"> parameter to </w:t>
      </w:r>
      <w:r w:rsidRPr="008D76B4">
        <w:rPr>
          <w:rFonts w:cs="Arial"/>
          <w:b/>
          <w:szCs w:val="20"/>
        </w:rPr>
        <w:t>C_Derive</w:t>
      </w:r>
      <w:r w:rsidRPr="008D76B4">
        <w:rPr>
          <w:rFonts w:cs="Arial"/>
          <w:szCs w:val="20"/>
        </w:rPr>
        <w:t>.  The input data is constructed from an iteration variable (internally defined by the KDF/PRF) and the data provided in the CK_</w:t>
      </w:r>
      <w:r w:rsidRPr="008D76B4" w:rsidDel="00286FFB">
        <w:rPr>
          <w:rFonts w:cs="Arial"/>
          <w:szCs w:val="20"/>
        </w:rPr>
        <w:t xml:space="preserve"> </w:t>
      </w:r>
      <w:r w:rsidRPr="008D76B4">
        <w:rPr>
          <w:rFonts w:cs="Arial"/>
          <w:szCs w:val="20"/>
        </w:rPr>
        <w:t>PRF_DATA_PARAM array that is part of the mechanism parameter.</w:t>
      </w:r>
    </w:p>
    <w:p w14:paraId="7617A259" w14:textId="46A42B17" w:rsidR="00331BF0" w:rsidRPr="008D76B4" w:rsidRDefault="00331BF0" w:rsidP="00331BF0">
      <w:pPr>
        <w:rPr>
          <w:rFonts w:cs="Arial"/>
          <w:sz w:val="22"/>
          <w:szCs w:val="22"/>
          <w:lang w:eastAsia="x-none"/>
        </w:rPr>
      </w:pPr>
      <w:bookmarkStart w:id="6237" w:name="_Toc25853523"/>
      <w:r w:rsidRPr="008D76B4">
        <w:rPr>
          <w:rFonts w:cs="Arial"/>
          <w:i/>
          <w:sz w:val="18"/>
          <w:szCs w:val="18"/>
        </w:rPr>
        <w:t xml:space="preserve">Table </w:t>
      </w:r>
      <w:r w:rsidRPr="008D76B4">
        <w:rPr>
          <w:rFonts w:cs="Arial"/>
          <w:i/>
          <w:sz w:val="18"/>
          <w:szCs w:val="18"/>
        </w:rPr>
        <w:fldChar w:fldCharType="begin"/>
      </w:r>
      <w:r w:rsidRPr="008D76B4">
        <w:rPr>
          <w:rFonts w:cs="Arial"/>
          <w:i/>
          <w:sz w:val="18"/>
          <w:szCs w:val="18"/>
        </w:rPr>
        <w:instrText xml:space="preserve"> SEQ Table \* ARABIC </w:instrText>
      </w:r>
      <w:r w:rsidRPr="008D76B4">
        <w:rPr>
          <w:rFonts w:cs="Arial"/>
          <w:i/>
          <w:sz w:val="18"/>
          <w:szCs w:val="18"/>
        </w:rPr>
        <w:fldChar w:fldCharType="separate"/>
      </w:r>
      <w:r w:rsidR="004B47E8">
        <w:rPr>
          <w:rFonts w:cs="Arial"/>
          <w:i/>
          <w:noProof/>
          <w:sz w:val="18"/>
          <w:szCs w:val="18"/>
        </w:rPr>
        <w:t>191</w:t>
      </w:r>
      <w:r w:rsidRPr="008D76B4">
        <w:rPr>
          <w:rFonts w:cs="Arial"/>
          <w:i/>
          <w:sz w:val="18"/>
          <w:szCs w:val="18"/>
        </w:rPr>
        <w:fldChar w:fldCharType="end"/>
      </w:r>
      <w:r w:rsidRPr="008D76B4">
        <w:rPr>
          <w:rFonts w:cs="Arial"/>
          <w:i/>
          <w:sz w:val="18"/>
          <w:szCs w:val="18"/>
        </w:rPr>
        <w:t>, SP800-108 Mechanisms vs. Functions</w:t>
      </w:r>
      <w:bookmarkEnd w:id="6237"/>
    </w:p>
    <w:tbl>
      <w:tblPr>
        <w:tblW w:w="9900" w:type="dxa"/>
        <w:tblInd w:w="-10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288"/>
        <w:gridCol w:w="975"/>
        <w:gridCol w:w="786"/>
        <w:gridCol w:w="510"/>
        <w:gridCol w:w="842"/>
        <w:gridCol w:w="675"/>
        <w:gridCol w:w="964"/>
        <w:gridCol w:w="860"/>
      </w:tblGrid>
      <w:tr w:rsidR="00331BF0" w:rsidRPr="008D76B4" w14:paraId="5B3AB20C" w14:textId="77777777" w:rsidTr="007B527B">
        <w:trPr>
          <w:tblHeader/>
        </w:trPr>
        <w:tc>
          <w:tcPr>
            <w:tcW w:w="4028" w:type="dxa"/>
            <w:tcBorders>
              <w:top w:val="single" w:sz="12" w:space="0" w:color="000000"/>
              <w:left w:val="single" w:sz="12" w:space="0" w:color="000000"/>
              <w:bottom w:val="nil"/>
              <w:right w:val="single" w:sz="6" w:space="0" w:color="000000"/>
            </w:tcBorders>
          </w:tcPr>
          <w:p w14:paraId="03BC175D" w14:textId="77777777" w:rsidR="00331BF0" w:rsidRPr="008D76B4" w:rsidRDefault="00331BF0" w:rsidP="007B527B">
            <w:pPr>
              <w:pStyle w:val="TableSmallFont"/>
              <w:spacing w:line="256" w:lineRule="auto"/>
              <w:jc w:val="left"/>
              <w:rPr>
                <w:rFonts w:ascii="Arial" w:hAnsi="Arial" w:cs="Arial"/>
                <w:sz w:val="20"/>
              </w:rPr>
            </w:pPr>
          </w:p>
        </w:tc>
        <w:tc>
          <w:tcPr>
            <w:tcW w:w="5872" w:type="dxa"/>
            <w:gridSpan w:val="7"/>
            <w:tcBorders>
              <w:top w:val="single" w:sz="12" w:space="0" w:color="000000"/>
              <w:left w:val="single" w:sz="6" w:space="0" w:color="000000"/>
              <w:bottom w:val="single" w:sz="6" w:space="0" w:color="000000"/>
              <w:right w:val="single" w:sz="12" w:space="0" w:color="000000"/>
            </w:tcBorders>
            <w:hideMark/>
          </w:tcPr>
          <w:p w14:paraId="61D8F4F8"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Functions</w:t>
            </w:r>
          </w:p>
        </w:tc>
      </w:tr>
      <w:tr w:rsidR="00331BF0" w:rsidRPr="008D76B4" w14:paraId="5C0B2449" w14:textId="77777777" w:rsidTr="007B527B">
        <w:trPr>
          <w:tblHeader/>
        </w:trPr>
        <w:tc>
          <w:tcPr>
            <w:tcW w:w="4028" w:type="dxa"/>
            <w:tcBorders>
              <w:top w:val="nil"/>
              <w:left w:val="single" w:sz="12" w:space="0" w:color="000000"/>
              <w:bottom w:val="single" w:sz="6" w:space="0" w:color="000000"/>
              <w:right w:val="single" w:sz="6" w:space="0" w:color="000000"/>
            </w:tcBorders>
          </w:tcPr>
          <w:p w14:paraId="75CD5C09" w14:textId="77777777" w:rsidR="00331BF0" w:rsidRPr="008D76B4" w:rsidRDefault="00331BF0" w:rsidP="007B527B">
            <w:pPr>
              <w:pStyle w:val="TableSmallFont"/>
              <w:spacing w:line="256" w:lineRule="auto"/>
              <w:jc w:val="left"/>
              <w:rPr>
                <w:rFonts w:ascii="Arial" w:hAnsi="Arial" w:cs="Arial"/>
                <w:b/>
                <w:sz w:val="20"/>
              </w:rPr>
            </w:pPr>
          </w:p>
          <w:p w14:paraId="6250B1C4" w14:textId="77777777" w:rsidR="00331BF0" w:rsidRPr="008D76B4" w:rsidRDefault="00331BF0" w:rsidP="007B527B">
            <w:pPr>
              <w:pStyle w:val="TableSmallFont"/>
              <w:spacing w:line="256" w:lineRule="auto"/>
              <w:jc w:val="left"/>
              <w:rPr>
                <w:rFonts w:ascii="Arial" w:hAnsi="Arial" w:cs="Arial"/>
                <w:b/>
                <w:sz w:val="20"/>
              </w:rPr>
            </w:pPr>
            <w:r w:rsidRPr="008D76B4">
              <w:rPr>
                <w:rFonts w:ascii="Arial" w:hAnsi="Arial" w:cs="Arial"/>
                <w:b/>
                <w:sz w:val="20"/>
              </w:rPr>
              <w:t>Mechanism</w:t>
            </w:r>
          </w:p>
        </w:tc>
        <w:tc>
          <w:tcPr>
            <w:tcW w:w="927" w:type="dxa"/>
            <w:tcBorders>
              <w:top w:val="single" w:sz="6" w:space="0" w:color="000000"/>
              <w:left w:val="single" w:sz="6" w:space="0" w:color="000000"/>
              <w:bottom w:val="single" w:sz="6" w:space="0" w:color="000000"/>
              <w:right w:val="single" w:sz="6" w:space="0" w:color="000000"/>
            </w:tcBorders>
            <w:hideMark/>
          </w:tcPr>
          <w:p w14:paraId="4CC086A4"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Encrypt</w:t>
            </w:r>
          </w:p>
          <w:p w14:paraId="10FA24A3"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&amp;</w:t>
            </w:r>
          </w:p>
          <w:p w14:paraId="675C39A2"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Decrypt</w:t>
            </w:r>
          </w:p>
        </w:tc>
        <w:tc>
          <w:tcPr>
            <w:tcW w:w="751" w:type="dxa"/>
            <w:tcBorders>
              <w:top w:val="single" w:sz="6" w:space="0" w:color="000000"/>
              <w:left w:val="single" w:sz="6" w:space="0" w:color="000000"/>
              <w:bottom w:val="single" w:sz="6" w:space="0" w:color="000000"/>
              <w:right w:val="single" w:sz="6" w:space="0" w:color="000000"/>
            </w:tcBorders>
            <w:hideMark/>
          </w:tcPr>
          <w:p w14:paraId="581BF370"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Sign</w:t>
            </w:r>
          </w:p>
          <w:p w14:paraId="4356E5A1"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&amp;</w:t>
            </w:r>
          </w:p>
          <w:p w14:paraId="77B43870"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Verify</w:t>
            </w:r>
          </w:p>
        </w:tc>
        <w:tc>
          <w:tcPr>
            <w:tcW w:w="559" w:type="dxa"/>
            <w:tcBorders>
              <w:top w:val="single" w:sz="6" w:space="0" w:color="000000"/>
              <w:left w:val="single" w:sz="6" w:space="0" w:color="000000"/>
              <w:bottom w:val="single" w:sz="6" w:space="0" w:color="000000"/>
              <w:right w:val="single" w:sz="6" w:space="0" w:color="000000"/>
            </w:tcBorders>
            <w:hideMark/>
          </w:tcPr>
          <w:p w14:paraId="57E6108E"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SR</w:t>
            </w:r>
          </w:p>
          <w:p w14:paraId="3015F8C5"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&amp;</w:t>
            </w:r>
          </w:p>
          <w:p w14:paraId="55F56798"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VR</w:t>
            </w:r>
          </w:p>
        </w:tc>
        <w:tc>
          <w:tcPr>
            <w:tcW w:w="803" w:type="dxa"/>
            <w:tcBorders>
              <w:top w:val="single" w:sz="6" w:space="0" w:color="000000"/>
              <w:left w:val="single" w:sz="6" w:space="0" w:color="000000"/>
              <w:bottom w:val="single" w:sz="6" w:space="0" w:color="000000"/>
              <w:right w:val="single" w:sz="6" w:space="0" w:color="000000"/>
            </w:tcBorders>
          </w:tcPr>
          <w:p w14:paraId="42941DBE" w14:textId="77777777" w:rsidR="00331BF0" w:rsidRPr="008D76B4" w:rsidRDefault="00331BF0" w:rsidP="007B527B">
            <w:pPr>
              <w:pStyle w:val="TableSmallFont"/>
              <w:spacing w:line="256" w:lineRule="auto"/>
              <w:rPr>
                <w:rFonts w:ascii="Arial" w:hAnsi="Arial" w:cs="Arial"/>
                <w:b/>
                <w:sz w:val="20"/>
              </w:rPr>
            </w:pPr>
          </w:p>
          <w:p w14:paraId="4745CE9A"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Digest</w:t>
            </w:r>
          </w:p>
        </w:tc>
        <w:tc>
          <w:tcPr>
            <w:tcW w:w="647" w:type="dxa"/>
            <w:tcBorders>
              <w:top w:val="single" w:sz="6" w:space="0" w:color="000000"/>
              <w:left w:val="single" w:sz="6" w:space="0" w:color="000000"/>
              <w:bottom w:val="single" w:sz="6" w:space="0" w:color="000000"/>
              <w:right w:val="single" w:sz="6" w:space="0" w:color="000000"/>
            </w:tcBorders>
            <w:hideMark/>
          </w:tcPr>
          <w:p w14:paraId="5C13B5D9"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Gen.</w:t>
            </w:r>
          </w:p>
          <w:p w14:paraId="7B341FBE"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 xml:space="preserve"> Key/</w:t>
            </w:r>
          </w:p>
          <w:p w14:paraId="19B2BB08"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Key</w:t>
            </w:r>
          </w:p>
          <w:p w14:paraId="78BDD0E2"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Pair</w:t>
            </w:r>
          </w:p>
        </w:tc>
        <w:tc>
          <w:tcPr>
            <w:tcW w:w="917" w:type="dxa"/>
            <w:tcBorders>
              <w:top w:val="single" w:sz="6" w:space="0" w:color="000000"/>
              <w:left w:val="single" w:sz="6" w:space="0" w:color="000000"/>
              <w:bottom w:val="single" w:sz="6" w:space="0" w:color="000000"/>
              <w:right w:val="single" w:sz="6" w:space="0" w:color="000000"/>
            </w:tcBorders>
            <w:hideMark/>
          </w:tcPr>
          <w:p w14:paraId="25036A09"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Wrap</w:t>
            </w:r>
          </w:p>
          <w:p w14:paraId="0F079F88"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&amp;</w:t>
            </w:r>
          </w:p>
          <w:p w14:paraId="327FEA17"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Unwrap</w:t>
            </w:r>
          </w:p>
        </w:tc>
        <w:tc>
          <w:tcPr>
            <w:tcW w:w="1268" w:type="dxa"/>
            <w:tcBorders>
              <w:top w:val="single" w:sz="6" w:space="0" w:color="000000"/>
              <w:left w:val="single" w:sz="6" w:space="0" w:color="000000"/>
              <w:bottom w:val="single" w:sz="6" w:space="0" w:color="000000"/>
              <w:right w:val="single" w:sz="12" w:space="0" w:color="000000"/>
            </w:tcBorders>
          </w:tcPr>
          <w:p w14:paraId="70444B58" w14:textId="77777777" w:rsidR="00331BF0" w:rsidRPr="008D76B4" w:rsidRDefault="00331BF0" w:rsidP="007B527B">
            <w:pPr>
              <w:pStyle w:val="TableSmallFont"/>
              <w:spacing w:line="256" w:lineRule="auto"/>
              <w:rPr>
                <w:rFonts w:ascii="Arial" w:hAnsi="Arial" w:cs="Arial"/>
                <w:b/>
                <w:sz w:val="20"/>
              </w:rPr>
            </w:pPr>
          </w:p>
          <w:p w14:paraId="070B6AC1" w14:textId="77777777" w:rsidR="00331BF0" w:rsidRPr="008D76B4" w:rsidRDefault="00331BF0" w:rsidP="007B527B">
            <w:pPr>
              <w:pStyle w:val="TableSmallFont"/>
              <w:spacing w:line="256" w:lineRule="auto"/>
              <w:rPr>
                <w:rFonts w:ascii="Arial" w:hAnsi="Arial" w:cs="Arial"/>
                <w:b/>
                <w:sz w:val="20"/>
              </w:rPr>
            </w:pPr>
            <w:r w:rsidRPr="008D76B4">
              <w:rPr>
                <w:rFonts w:ascii="Arial" w:hAnsi="Arial" w:cs="Arial"/>
                <w:b/>
                <w:sz w:val="20"/>
              </w:rPr>
              <w:t>Derive</w:t>
            </w:r>
          </w:p>
        </w:tc>
      </w:tr>
      <w:tr w:rsidR="00331BF0" w:rsidRPr="008D76B4" w14:paraId="08252486" w14:textId="77777777" w:rsidTr="007B527B">
        <w:tc>
          <w:tcPr>
            <w:tcW w:w="4028" w:type="dxa"/>
            <w:tcBorders>
              <w:top w:val="single" w:sz="6" w:space="0" w:color="000000"/>
              <w:left w:val="single" w:sz="12" w:space="0" w:color="000000"/>
              <w:bottom w:val="single" w:sz="6" w:space="0" w:color="000000"/>
              <w:right w:val="single" w:sz="6" w:space="0" w:color="000000"/>
            </w:tcBorders>
            <w:hideMark/>
          </w:tcPr>
          <w:p w14:paraId="327BEADF" w14:textId="77777777" w:rsidR="00331BF0" w:rsidRPr="008D76B4" w:rsidRDefault="00331BF0" w:rsidP="007B527B">
            <w:pPr>
              <w:pStyle w:val="TableSmallFont"/>
              <w:keepNext w:val="0"/>
              <w:spacing w:line="256" w:lineRule="auto"/>
              <w:jc w:val="left"/>
              <w:rPr>
                <w:rFonts w:ascii="Arial" w:hAnsi="Arial" w:cs="Arial"/>
                <w:sz w:val="20"/>
              </w:rPr>
            </w:pPr>
            <w:r w:rsidRPr="008D76B4">
              <w:rPr>
                <w:rFonts w:ascii="Arial" w:hAnsi="Arial" w:cs="Arial"/>
                <w:sz w:val="20"/>
              </w:rPr>
              <w:t>CKM_SP800_108_COUNTER_KDF</w:t>
            </w:r>
          </w:p>
        </w:tc>
        <w:tc>
          <w:tcPr>
            <w:tcW w:w="927" w:type="dxa"/>
            <w:tcBorders>
              <w:top w:val="single" w:sz="6" w:space="0" w:color="000000"/>
              <w:left w:val="single" w:sz="6" w:space="0" w:color="000000"/>
              <w:bottom w:val="single" w:sz="6" w:space="0" w:color="000000"/>
              <w:right w:val="single" w:sz="6" w:space="0" w:color="000000"/>
            </w:tcBorders>
          </w:tcPr>
          <w:p w14:paraId="56EE4B7F" w14:textId="77777777" w:rsidR="00331BF0" w:rsidRPr="008D76B4" w:rsidRDefault="00331BF0" w:rsidP="007B527B">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0ED322DA" w14:textId="77777777" w:rsidR="00331BF0" w:rsidRPr="008D76B4" w:rsidRDefault="00331BF0" w:rsidP="007B527B">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54ECC542" w14:textId="77777777" w:rsidR="00331BF0" w:rsidRPr="008D76B4" w:rsidRDefault="00331BF0" w:rsidP="007B527B">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1A585A6F" w14:textId="77777777" w:rsidR="00331BF0" w:rsidRPr="008D76B4" w:rsidRDefault="00331BF0" w:rsidP="007B527B">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4A92058D" w14:textId="77777777" w:rsidR="00331BF0" w:rsidRPr="008D76B4" w:rsidRDefault="00331BF0" w:rsidP="007B527B">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5EEBD906" w14:textId="77777777" w:rsidR="00331BF0" w:rsidRPr="008D76B4" w:rsidRDefault="00331BF0" w:rsidP="007B527B">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18F19D1D" w14:textId="77777777" w:rsidR="00331BF0" w:rsidRPr="008D76B4" w:rsidRDefault="00331BF0" w:rsidP="007B527B">
            <w:pPr>
              <w:pStyle w:val="TableSmallFont"/>
              <w:keepNext w:val="0"/>
              <w:spacing w:line="256" w:lineRule="auto"/>
              <w:rPr>
                <w:rFonts w:ascii="Arial" w:hAnsi="Arial" w:cs="Arial"/>
                <w:sz w:val="20"/>
              </w:rPr>
            </w:pPr>
            <w:r w:rsidRPr="008D76B4">
              <w:rPr>
                <w:rFonts w:ascii="Arial" w:hAnsi="Arial" w:cs="Arial"/>
                <w:sz w:val="20"/>
              </w:rPr>
              <w:sym w:font="Wingdings" w:char="F0FC"/>
            </w:r>
          </w:p>
        </w:tc>
      </w:tr>
      <w:tr w:rsidR="00331BF0" w:rsidRPr="008D76B4" w14:paraId="72B6BB92" w14:textId="77777777" w:rsidTr="007B527B">
        <w:tc>
          <w:tcPr>
            <w:tcW w:w="4028" w:type="dxa"/>
            <w:tcBorders>
              <w:top w:val="single" w:sz="6" w:space="0" w:color="000000"/>
              <w:left w:val="single" w:sz="12" w:space="0" w:color="000000"/>
              <w:bottom w:val="single" w:sz="6" w:space="0" w:color="000000"/>
              <w:right w:val="single" w:sz="6" w:space="0" w:color="000000"/>
            </w:tcBorders>
            <w:hideMark/>
          </w:tcPr>
          <w:p w14:paraId="13F6EAFF" w14:textId="77777777" w:rsidR="00331BF0" w:rsidRPr="008D76B4" w:rsidRDefault="00331BF0" w:rsidP="007B527B">
            <w:pPr>
              <w:pStyle w:val="TableSmallFont"/>
              <w:keepNext w:val="0"/>
              <w:spacing w:line="256" w:lineRule="auto"/>
              <w:jc w:val="left"/>
              <w:rPr>
                <w:rFonts w:ascii="Arial" w:hAnsi="Arial" w:cs="Arial"/>
                <w:sz w:val="20"/>
              </w:rPr>
            </w:pPr>
            <w:r w:rsidRPr="008D76B4">
              <w:rPr>
                <w:rFonts w:ascii="Arial" w:hAnsi="Arial" w:cs="Arial"/>
                <w:sz w:val="20"/>
              </w:rPr>
              <w:t>CKM_SP800_108_FEEDBACK_KDF</w:t>
            </w:r>
          </w:p>
        </w:tc>
        <w:tc>
          <w:tcPr>
            <w:tcW w:w="927" w:type="dxa"/>
            <w:tcBorders>
              <w:top w:val="single" w:sz="6" w:space="0" w:color="000000"/>
              <w:left w:val="single" w:sz="6" w:space="0" w:color="000000"/>
              <w:bottom w:val="single" w:sz="6" w:space="0" w:color="000000"/>
              <w:right w:val="single" w:sz="6" w:space="0" w:color="000000"/>
            </w:tcBorders>
          </w:tcPr>
          <w:p w14:paraId="02A1E29A" w14:textId="77777777" w:rsidR="00331BF0" w:rsidRPr="008D76B4" w:rsidRDefault="00331BF0" w:rsidP="007B527B">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177ED6A2" w14:textId="77777777" w:rsidR="00331BF0" w:rsidRPr="008D76B4" w:rsidRDefault="00331BF0" w:rsidP="007B527B">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77FCD087" w14:textId="77777777" w:rsidR="00331BF0" w:rsidRPr="008D76B4" w:rsidRDefault="00331BF0" w:rsidP="007B527B">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38D8CD6B" w14:textId="77777777" w:rsidR="00331BF0" w:rsidRPr="008D76B4" w:rsidRDefault="00331BF0" w:rsidP="007B527B">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704D5DCE" w14:textId="77777777" w:rsidR="00331BF0" w:rsidRPr="008D76B4" w:rsidRDefault="00331BF0" w:rsidP="007B527B">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6314A32B" w14:textId="77777777" w:rsidR="00331BF0" w:rsidRPr="008D76B4" w:rsidRDefault="00331BF0" w:rsidP="007B527B">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29C481DD" w14:textId="77777777" w:rsidR="00331BF0" w:rsidRPr="008D76B4" w:rsidRDefault="00331BF0" w:rsidP="007B527B">
            <w:pPr>
              <w:pStyle w:val="TableSmallFont"/>
              <w:keepNext w:val="0"/>
              <w:spacing w:line="256" w:lineRule="auto"/>
              <w:rPr>
                <w:rFonts w:ascii="Arial" w:hAnsi="Arial" w:cs="Arial"/>
                <w:sz w:val="20"/>
              </w:rPr>
            </w:pPr>
            <w:r w:rsidRPr="008D76B4">
              <w:rPr>
                <w:rFonts w:ascii="Arial" w:hAnsi="Arial" w:cs="Arial"/>
                <w:sz w:val="20"/>
              </w:rPr>
              <w:sym w:font="Wingdings" w:char="F0FC"/>
            </w:r>
          </w:p>
        </w:tc>
      </w:tr>
      <w:tr w:rsidR="00331BF0" w:rsidRPr="008D76B4" w14:paraId="6797B41B" w14:textId="77777777" w:rsidTr="007B527B">
        <w:tc>
          <w:tcPr>
            <w:tcW w:w="4028" w:type="dxa"/>
            <w:tcBorders>
              <w:top w:val="single" w:sz="6" w:space="0" w:color="000000"/>
              <w:left w:val="single" w:sz="12" w:space="0" w:color="000000"/>
              <w:bottom w:val="single" w:sz="6" w:space="0" w:color="000000"/>
              <w:right w:val="single" w:sz="6" w:space="0" w:color="000000"/>
            </w:tcBorders>
            <w:hideMark/>
          </w:tcPr>
          <w:p w14:paraId="6746CA65" w14:textId="77777777" w:rsidR="00331BF0" w:rsidRPr="008D76B4" w:rsidRDefault="00331BF0" w:rsidP="007B527B">
            <w:pPr>
              <w:pStyle w:val="TableSmallFont"/>
              <w:keepNext w:val="0"/>
              <w:spacing w:line="256" w:lineRule="auto"/>
              <w:jc w:val="left"/>
              <w:rPr>
                <w:rFonts w:ascii="Arial" w:hAnsi="Arial" w:cs="Arial"/>
                <w:sz w:val="20"/>
              </w:rPr>
            </w:pPr>
            <w:r w:rsidRPr="008D76B4">
              <w:rPr>
                <w:rFonts w:ascii="Arial" w:hAnsi="Arial" w:cs="Arial"/>
                <w:sz w:val="20"/>
              </w:rPr>
              <w:t>CKM_SP800_108_DOUBLE_PIPELINE_KDF</w:t>
            </w:r>
          </w:p>
        </w:tc>
        <w:tc>
          <w:tcPr>
            <w:tcW w:w="927" w:type="dxa"/>
            <w:tcBorders>
              <w:top w:val="single" w:sz="6" w:space="0" w:color="000000"/>
              <w:left w:val="single" w:sz="6" w:space="0" w:color="000000"/>
              <w:bottom w:val="single" w:sz="6" w:space="0" w:color="000000"/>
              <w:right w:val="single" w:sz="6" w:space="0" w:color="000000"/>
            </w:tcBorders>
          </w:tcPr>
          <w:p w14:paraId="21CF765C" w14:textId="77777777" w:rsidR="00331BF0" w:rsidRPr="008D76B4" w:rsidRDefault="00331BF0" w:rsidP="007B527B">
            <w:pPr>
              <w:pStyle w:val="TableSmallFont"/>
              <w:keepNext w:val="0"/>
              <w:spacing w:line="256" w:lineRule="auto"/>
              <w:rPr>
                <w:rFonts w:ascii="Arial" w:hAnsi="Arial" w:cs="Arial"/>
                <w:sz w:val="20"/>
              </w:rPr>
            </w:pPr>
          </w:p>
        </w:tc>
        <w:tc>
          <w:tcPr>
            <w:tcW w:w="751" w:type="dxa"/>
            <w:tcBorders>
              <w:top w:val="single" w:sz="6" w:space="0" w:color="000000"/>
              <w:left w:val="single" w:sz="6" w:space="0" w:color="000000"/>
              <w:bottom w:val="single" w:sz="6" w:space="0" w:color="000000"/>
              <w:right w:val="single" w:sz="6" w:space="0" w:color="000000"/>
            </w:tcBorders>
          </w:tcPr>
          <w:p w14:paraId="2EFC6FF4" w14:textId="77777777" w:rsidR="00331BF0" w:rsidRPr="008D76B4" w:rsidRDefault="00331BF0" w:rsidP="007B527B">
            <w:pPr>
              <w:pStyle w:val="TableSmallFont"/>
              <w:keepNext w:val="0"/>
              <w:spacing w:line="256" w:lineRule="auto"/>
              <w:rPr>
                <w:rFonts w:ascii="Arial" w:hAnsi="Arial" w:cs="Arial"/>
                <w:sz w:val="20"/>
              </w:rPr>
            </w:pPr>
          </w:p>
        </w:tc>
        <w:tc>
          <w:tcPr>
            <w:tcW w:w="559" w:type="dxa"/>
            <w:tcBorders>
              <w:top w:val="single" w:sz="6" w:space="0" w:color="000000"/>
              <w:left w:val="single" w:sz="6" w:space="0" w:color="000000"/>
              <w:bottom w:val="single" w:sz="6" w:space="0" w:color="000000"/>
              <w:right w:val="single" w:sz="6" w:space="0" w:color="000000"/>
            </w:tcBorders>
          </w:tcPr>
          <w:p w14:paraId="255FB6E3" w14:textId="77777777" w:rsidR="00331BF0" w:rsidRPr="008D76B4" w:rsidRDefault="00331BF0" w:rsidP="007B527B">
            <w:pPr>
              <w:pStyle w:val="TableSmallFont"/>
              <w:keepNext w:val="0"/>
              <w:spacing w:line="256" w:lineRule="auto"/>
              <w:rPr>
                <w:rFonts w:ascii="Arial" w:hAnsi="Arial" w:cs="Arial"/>
                <w:sz w:val="20"/>
              </w:rPr>
            </w:pPr>
          </w:p>
        </w:tc>
        <w:tc>
          <w:tcPr>
            <w:tcW w:w="803" w:type="dxa"/>
            <w:tcBorders>
              <w:top w:val="single" w:sz="6" w:space="0" w:color="000000"/>
              <w:left w:val="single" w:sz="6" w:space="0" w:color="000000"/>
              <w:bottom w:val="single" w:sz="6" w:space="0" w:color="000000"/>
              <w:right w:val="single" w:sz="6" w:space="0" w:color="000000"/>
            </w:tcBorders>
          </w:tcPr>
          <w:p w14:paraId="63F7F4BC" w14:textId="77777777" w:rsidR="00331BF0" w:rsidRPr="008D76B4" w:rsidRDefault="00331BF0" w:rsidP="007B527B">
            <w:pPr>
              <w:pStyle w:val="TableSmallFont"/>
              <w:keepNext w:val="0"/>
              <w:spacing w:line="256" w:lineRule="auto"/>
              <w:rPr>
                <w:rFonts w:ascii="Arial" w:hAnsi="Arial" w:cs="Arial"/>
                <w:sz w:val="20"/>
              </w:rPr>
            </w:pPr>
          </w:p>
        </w:tc>
        <w:tc>
          <w:tcPr>
            <w:tcW w:w="647" w:type="dxa"/>
            <w:tcBorders>
              <w:top w:val="single" w:sz="6" w:space="0" w:color="000000"/>
              <w:left w:val="single" w:sz="6" w:space="0" w:color="000000"/>
              <w:bottom w:val="single" w:sz="6" w:space="0" w:color="000000"/>
              <w:right w:val="single" w:sz="6" w:space="0" w:color="000000"/>
            </w:tcBorders>
          </w:tcPr>
          <w:p w14:paraId="3A74BB12" w14:textId="77777777" w:rsidR="00331BF0" w:rsidRPr="008D76B4" w:rsidRDefault="00331BF0" w:rsidP="007B527B">
            <w:pPr>
              <w:pStyle w:val="TableSmallFont"/>
              <w:keepNext w:val="0"/>
              <w:spacing w:line="256" w:lineRule="auto"/>
              <w:rPr>
                <w:rFonts w:ascii="Arial" w:hAnsi="Arial" w:cs="Arial"/>
                <w:sz w:val="20"/>
              </w:rPr>
            </w:pPr>
          </w:p>
        </w:tc>
        <w:tc>
          <w:tcPr>
            <w:tcW w:w="917" w:type="dxa"/>
            <w:tcBorders>
              <w:top w:val="single" w:sz="6" w:space="0" w:color="000000"/>
              <w:left w:val="single" w:sz="6" w:space="0" w:color="000000"/>
              <w:bottom w:val="single" w:sz="6" w:space="0" w:color="000000"/>
              <w:right w:val="single" w:sz="6" w:space="0" w:color="000000"/>
            </w:tcBorders>
          </w:tcPr>
          <w:p w14:paraId="2B397529" w14:textId="77777777" w:rsidR="00331BF0" w:rsidRPr="008D76B4" w:rsidRDefault="00331BF0" w:rsidP="007B527B">
            <w:pPr>
              <w:pStyle w:val="TableSmallFont"/>
              <w:keepNext w:val="0"/>
              <w:spacing w:line="256" w:lineRule="auto"/>
              <w:rPr>
                <w:rFonts w:ascii="Arial" w:hAnsi="Arial" w:cs="Arial"/>
                <w:sz w:val="20"/>
              </w:rPr>
            </w:pPr>
          </w:p>
        </w:tc>
        <w:tc>
          <w:tcPr>
            <w:tcW w:w="1268" w:type="dxa"/>
            <w:tcBorders>
              <w:top w:val="single" w:sz="6" w:space="0" w:color="000000"/>
              <w:left w:val="single" w:sz="6" w:space="0" w:color="000000"/>
              <w:bottom w:val="single" w:sz="6" w:space="0" w:color="000000"/>
              <w:right w:val="single" w:sz="12" w:space="0" w:color="000000"/>
            </w:tcBorders>
            <w:hideMark/>
          </w:tcPr>
          <w:p w14:paraId="565074A5" w14:textId="77777777" w:rsidR="00331BF0" w:rsidRPr="008D76B4" w:rsidRDefault="00331BF0" w:rsidP="007B527B">
            <w:pPr>
              <w:pStyle w:val="TableSmallFont"/>
              <w:keepNext w:val="0"/>
              <w:spacing w:line="256" w:lineRule="auto"/>
              <w:rPr>
                <w:rFonts w:ascii="Arial" w:hAnsi="Arial" w:cs="Arial"/>
                <w:sz w:val="20"/>
              </w:rPr>
            </w:pPr>
            <w:r w:rsidRPr="008D76B4">
              <w:rPr>
                <w:rFonts w:ascii="Arial" w:hAnsi="Arial" w:cs="Arial"/>
                <w:sz w:val="20"/>
              </w:rPr>
              <w:sym w:font="Wingdings" w:char="F0FC"/>
            </w:r>
          </w:p>
        </w:tc>
      </w:tr>
    </w:tbl>
    <w:p w14:paraId="41E56BAA" w14:textId="77777777" w:rsidR="00331BF0" w:rsidRPr="008D76B4" w:rsidRDefault="00331BF0" w:rsidP="00331BF0">
      <w:pPr>
        <w:rPr>
          <w:rFonts w:cs="Arial"/>
          <w:szCs w:val="20"/>
        </w:rPr>
      </w:pPr>
    </w:p>
    <w:p w14:paraId="19603C44" w14:textId="77777777" w:rsidR="00331BF0" w:rsidRPr="008D76B4" w:rsidRDefault="00331BF0" w:rsidP="00331BF0">
      <w:pPr>
        <w:rPr>
          <w:rFonts w:cs="Arial"/>
          <w:szCs w:val="20"/>
        </w:rPr>
      </w:pPr>
      <w:r w:rsidRPr="008D76B4">
        <w:rPr>
          <w:rFonts w:cs="Arial"/>
          <w:szCs w:val="20"/>
        </w:rPr>
        <w:t xml:space="preserve">For these mechanisms, the </w:t>
      </w:r>
      <w:r w:rsidRPr="008D76B4">
        <w:rPr>
          <w:rFonts w:cs="Arial"/>
          <w:i/>
          <w:szCs w:val="20"/>
        </w:rPr>
        <w:t>ulMinKeySize</w:t>
      </w:r>
      <w:r w:rsidRPr="008D76B4">
        <w:rPr>
          <w:rFonts w:cs="Arial"/>
          <w:szCs w:val="20"/>
        </w:rPr>
        <w:t xml:space="preserve"> and </w:t>
      </w:r>
      <w:r w:rsidRPr="008D76B4">
        <w:rPr>
          <w:rFonts w:cs="Arial"/>
          <w:i/>
          <w:szCs w:val="20"/>
        </w:rPr>
        <w:t>ulMaxKeySize</w:t>
      </w:r>
      <w:r w:rsidRPr="008D76B4">
        <w:rPr>
          <w:rFonts w:cs="Arial"/>
          <w:szCs w:val="20"/>
        </w:rPr>
        <w:t xml:space="preserve"> fields of the </w:t>
      </w:r>
      <w:r w:rsidRPr="008D76B4">
        <w:rPr>
          <w:rFonts w:cs="Arial"/>
          <w:b/>
          <w:szCs w:val="20"/>
        </w:rPr>
        <w:t>CK_MECHANISM_INFO</w:t>
      </w:r>
      <w:r w:rsidRPr="008D76B4">
        <w:rPr>
          <w:rFonts w:cs="Arial"/>
          <w:szCs w:val="20"/>
        </w:rPr>
        <w:t xml:space="preserve"> structure specify the minimum and maximum supported base key size in bits.  Note, these mechanisms support multiple PRF types and key types; as such the values reported by ulMinKeySize and ulMaxKeySize specify the minimum and maximum supported base key size when all PRF and keys types are considered.  For example, a Cryptoki implementation may support CKK_GENERIC_SECRET keys that can be as small as 8-bits in length and therefore ulMinKeySize could report 8-bits.  However, for an AES-CMAC PRF the base key must be of type CKK_AES and must be either 16-bytes, 24-bytes or 32-bytes in lengths and therefore the value reported by ulMinKeySize could be misleading.  Depending on the PRF type selected, additional key size restrictions may apply.</w:t>
      </w:r>
    </w:p>
    <w:p w14:paraId="1BF4B893" w14:textId="77777777" w:rsidR="00331BF0" w:rsidRPr="008D76B4" w:rsidRDefault="00331BF0" w:rsidP="000234AE">
      <w:pPr>
        <w:pStyle w:val="Heading3"/>
        <w:numPr>
          <w:ilvl w:val="2"/>
          <w:numId w:val="2"/>
        </w:numPr>
        <w:tabs>
          <w:tab w:val="num" w:pos="720"/>
        </w:tabs>
      </w:pPr>
      <w:bookmarkStart w:id="6238" w:name="_Toc437440586"/>
      <w:bookmarkStart w:id="6239" w:name="_Toc441162427"/>
      <w:bookmarkStart w:id="6240" w:name="_Toc441850505"/>
      <w:bookmarkStart w:id="6241" w:name="_Toc8118472"/>
      <w:bookmarkStart w:id="6242" w:name="_Toc30061447"/>
      <w:bookmarkStart w:id="6243" w:name="_Toc90376700"/>
      <w:bookmarkStart w:id="6244" w:name="_Toc111203685"/>
      <w:r w:rsidRPr="008D76B4">
        <w:rPr>
          <w:bCs w:val="0"/>
        </w:rPr>
        <w:t>Definitions</w:t>
      </w:r>
      <w:bookmarkEnd w:id="6238"/>
      <w:bookmarkEnd w:id="6239"/>
      <w:bookmarkEnd w:id="6240"/>
      <w:bookmarkEnd w:id="6241"/>
      <w:bookmarkEnd w:id="6242"/>
      <w:bookmarkEnd w:id="6243"/>
      <w:bookmarkEnd w:id="6244"/>
    </w:p>
    <w:p w14:paraId="165997E7" w14:textId="77777777" w:rsidR="00331BF0" w:rsidRPr="008D76B4" w:rsidRDefault="00331BF0" w:rsidP="00331BF0">
      <w:pPr>
        <w:rPr>
          <w:rFonts w:cs="Arial"/>
          <w:szCs w:val="20"/>
        </w:rPr>
      </w:pPr>
      <w:r w:rsidRPr="008D76B4">
        <w:rPr>
          <w:rFonts w:cs="Arial"/>
          <w:szCs w:val="20"/>
        </w:rPr>
        <w:t>Mechanisms:</w:t>
      </w:r>
    </w:p>
    <w:p w14:paraId="06252AC0" w14:textId="77777777" w:rsidR="00331BF0" w:rsidRPr="008D76B4" w:rsidRDefault="00331BF0" w:rsidP="00331BF0">
      <w:pPr>
        <w:ind w:left="720"/>
        <w:rPr>
          <w:rFonts w:cs="Arial"/>
          <w:szCs w:val="20"/>
        </w:rPr>
      </w:pPr>
      <w:r w:rsidRPr="008D76B4">
        <w:rPr>
          <w:rFonts w:cs="Arial"/>
        </w:rPr>
        <w:t>CKM_SP800_108_COUNTER_KDF</w:t>
      </w:r>
    </w:p>
    <w:p w14:paraId="5AE5B335" w14:textId="77777777" w:rsidR="00331BF0" w:rsidRPr="008D76B4" w:rsidRDefault="00331BF0" w:rsidP="00331BF0">
      <w:pPr>
        <w:ind w:left="720"/>
        <w:rPr>
          <w:rFonts w:cs="Arial"/>
          <w:szCs w:val="20"/>
        </w:rPr>
      </w:pPr>
      <w:r w:rsidRPr="008D76B4">
        <w:rPr>
          <w:rFonts w:cs="Arial"/>
        </w:rPr>
        <w:t>CKM_SP800_108_FEEDBACK_KDF</w:t>
      </w:r>
    </w:p>
    <w:p w14:paraId="3918DF95" w14:textId="77777777" w:rsidR="00331BF0" w:rsidRPr="008D76B4" w:rsidRDefault="00331BF0" w:rsidP="00331BF0">
      <w:pPr>
        <w:ind w:left="720"/>
        <w:rPr>
          <w:rFonts w:cs="Arial"/>
          <w:szCs w:val="22"/>
        </w:rPr>
      </w:pPr>
      <w:r w:rsidRPr="008D76B4">
        <w:rPr>
          <w:rFonts w:cs="Arial"/>
        </w:rPr>
        <w:lastRenderedPageBreak/>
        <w:t>CKM_SP800_108_DOUBLE_PIPELINE_KDF</w:t>
      </w:r>
    </w:p>
    <w:p w14:paraId="0A461D1E" w14:textId="77777777" w:rsidR="00331BF0" w:rsidRPr="008D76B4" w:rsidRDefault="00331BF0" w:rsidP="00331BF0">
      <w:pPr>
        <w:ind w:left="720"/>
        <w:rPr>
          <w:rFonts w:cs="Arial"/>
        </w:rPr>
      </w:pPr>
    </w:p>
    <w:p w14:paraId="3ED7AE0A" w14:textId="77777777" w:rsidR="00331BF0" w:rsidRPr="008D76B4" w:rsidRDefault="00331BF0" w:rsidP="00331BF0">
      <w:pPr>
        <w:rPr>
          <w:rFonts w:cs="Arial"/>
        </w:rPr>
      </w:pPr>
      <w:r w:rsidRPr="008D76B4">
        <w:rPr>
          <w:rFonts w:cs="Arial"/>
        </w:rPr>
        <w:t>Data Field Types:</w:t>
      </w:r>
    </w:p>
    <w:p w14:paraId="733C7A90" w14:textId="77777777" w:rsidR="00331BF0" w:rsidRPr="008D76B4" w:rsidRDefault="00331BF0" w:rsidP="00331BF0">
      <w:pPr>
        <w:ind w:left="720"/>
        <w:rPr>
          <w:rFonts w:cs="Arial"/>
        </w:rPr>
      </w:pPr>
      <w:r w:rsidRPr="008D76B4">
        <w:rPr>
          <w:rFonts w:cs="Arial"/>
        </w:rPr>
        <w:t>CK_SP800_108_ITERATION_VARIABLE</w:t>
      </w:r>
    </w:p>
    <w:p w14:paraId="7236EAB5" w14:textId="77777777" w:rsidR="00331BF0" w:rsidRPr="008D76B4" w:rsidRDefault="00331BF0" w:rsidP="00331BF0">
      <w:pPr>
        <w:ind w:left="720"/>
        <w:rPr>
          <w:rFonts w:cs="Arial"/>
          <w:szCs w:val="20"/>
        </w:rPr>
      </w:pPr>
      <w:r w:rsidRPr="008D76B4">
        <w:rPr>
          <w:rFonts w:cs="Arial"/>
        </w:rPr>
        <w:t>CK_SP800_108_COUNTER</w:t>
      </w:r>
    </w:p>
    <w:p w14:paraId="3FD72075" w14:textId="77777777" w:rsidR="00331BF0" w:rsidRPr="008D76B4" w:rsidRDefault="00331BF0" w:rsidP="00331BF0">
      <w:pPr>
        <w:ind w:left="720"/>
        <w:rPr>
          <w:rFonts w:cs="Arial"/>
          <w:szCs w:val="22"/>
        </w:rPr>
      </w:pPr>
      <w:r w:rsidRPr="008D76B4">
        <w:rPr>
          <w:rFonts w:cs="Arial"/>
        </w:rPr>
        <w:t>CK_SP800_108_DKM_LENGTH</w:t>
      </w:r>
    </w:p>
    <w:p w14:paraId="3B050856" w14:textId="77777777" w:rsidR="00331BF0" w:rsidRPr="008D76B4" w:rsidRDefault="00331BF0" w:rsidP="00331BF0">
      <w:pPr>
        <w:ind w:left="720"/>
        <w:rPr>
          <w:rFonts w:cs="Arial"/>
        </w:rPr>
      </w:pPr>
      <w:r w:rsidRPr="008D76B4">
        <w:rPr>
          <w:rFonts w:cs="Arial"/>
        </w:rPr>
        <w:t>CK_SP800_108_BYTE_ARRAY</w:t>
      </w:r>
    </w:p>
    <w:p w14:paraId="4B1DB14B" w14:textId="77777777" w:rsidR="00331BF0" w:rsidRPr="008D76B4" w:rsidRDefault="00331BF0" w:rsidP="00331BF0">
      <w:pPr>
        <w:rPr>
          <w:rFonts w:cs="Arial"/>
        </w:rPr>
      </w:pPr>
    </w:p>
    <w:p w14:paraId="4D277338" w14:textId="77777777" w:rsidR="00331BF0" w:rsidRPr="008D76B4" w:rsidRDefault="00331BF0" w:rsidP="00331BF0">
      <w:pPr>
        <w:rPr>
          <w:rFonts w:cs="Arial"/>
        </w:rPr>
      </w:pPr>
      <w:r w:rsidRPr="008D76B4">
        <w:rPr>
          <w:rFonts w:cs="Arial"/>
        </w:rPr>
        <w:t>DKM Length Methods:</w:t>
      </w:r>
    </w:p>
    <w:p w14:paraId="7D7C1789" w14:textId="77777777" w:rsidR="00331BF0" w:rsidRPr="008D76B4" w:rsidRDefault="00331BF0" w:rsidP="00331BF0">
      <w:pPr>
        <w:ind w:firstLine="720"/>
        <w:rPr>
          <w:rFonts w:cs="Arial"/>
        </w:rPr>
      </w:pPr>
      <w:r w:rsidRPr="008D76B4">
        <w:rPr>
          <w:rFonts w:cs="Arial"/>
        </w:rPr>
        <w:t>CK_SP800_108_DKM_LENGTH_SUM_OF_KEYS</w:t>
      </w:r>
    </w:p>
    <w:p w14:paraId="1C9FEE10" w14:textId="77777777" w:rsidR="00331BF0" w:rsidRPr="008D76B4" w:rsidRDefault="00331BF0" w:rsidP="00331BF0">
      <w:pPr>
        <w:ind w:firstLine="720"/>
        <w:rPr>
          <w:rFonts w:cs="Arial"/>
        </w:rPr>
      </w:pPr>
      <w:r w:rsidRPr="008D76B4">
        <w:rPr>
          <w:rFonts w:cs="Arial"/>
        </w:rPr>
        <w:t>CK_SP800_108_DKM_LENGTH_SUM_OF_SEGMENTS</w:t>
      </w:r>
    </w:p>
    <w:p w14:paraId="3E7CA910" w14:textId="77777777" w:rsidR="00331BF0" w:rsidRPr="008D76B4" w:rsidRDefault="00331BF0" w:rsidP="000234AE">
      <w:pPr>
        <w:pStyle w:val="Heading3"/>
        <w:numPr>
          <w:ilvl w:val="2"/>
          <w:numId w:val="2"/>
        </w:numPr>
        <w:tabs>
          <w:tab w:val="num" w:pos="720"/>
        </w:tabs>
      </w:pPr>
      <w:bookmarkStart w:id="6245" w:name="_Toc8118473"/>
      <w:bookmarkStart w:id="6246" w:name="_Toc30061448"/>
      <w:bookmarkStart w:id="6247" w:name="_Toc90376701"/>
      <w:bookmarkStart w:id="6248" w:name="_Toc111203686"/>
      <w:r w:rsidRPr="008D76B4">
        <w:t>Mechanism Parameters</w:t>
      </w:r>
      <w:bookmarkEnd w:id="6245"/>
      <w:bookmarkEnd w:id="6246"/>
      <w:bookmarkEnd w:id="6247"/>
      <w:bookmarkEnd w:id="6248"/>
    </w:p>
    <w:p w14:paraId="4F6EAF11"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CK_SP800_108_PRF_TYPE</w:t>
      </w:r>
    </w:p>
    <w:p w14:paraId="643EFA5D" w14:textId="77777777" w:rsidR="00331BF0" w:rsidRPr="008D76B4" w:rsidRDefault="00331BF0" w:rsidP="00331BF0">
      <w:pPr>
        <w:rPr>
          <w:rFonts w:cs="Arial"/>
          <w:szCs w:val="20"/>
        </w:rPr>
      </w:pPr>
      <w:r w:rsidRPr="008D76B4">
        <w:rPr>
          <w:rFonts w:cs="Arial"/>
          <w:szCs w:val="20"/>
        </w:rPr>
        <w:t>The</w:t>
      </w:r>
      <w:r w:rsidRPr="008D76B4">
        <w:rPr>
          <w:rFonts w:cs="Arial"/>
          <w:b/>
          <w:szCs w:val="20"/>
        </w:rPr>
        <w:t xml:space="preserve"> CK_SP800_108_PRF_TYPE</w:t>
      </w:r>
      <w:r w:rsidRPr="008D76B4">
        <w:rPr>
          <w:rFonts w:cs="Arial"/>
          <w:szCs w:val="20"/>
        </w:rPr>
        <w:t xml:space="preserve"> field of the mechanism parameter is used to specify the type of PRF that is to be used.  It is defined as follows:</w:t>
      </w:r>
    </w:p>
    <w:p w14:paraId="5F179DCC" w14:textId="77777777" w:rsidR="00331BF0" w:rsidRPr="008D76B4" w:rsidRDefault="00331BF0" w:rsidP="00331BF0">
      <w:pPr>
        <w:pStyle w:val="CCode"/>
        <w:spacing w:after="120"/>
        <w:rPr>
          <w:szCs w:val="22"/>
        </w:rPr>
      </w:pPr>
      <w:r w:rsidRPr="008D76B4">
        <w:t>typedef CK_MECHANISM_TYPE CK_SP800_108_PRF_TYPE;</w:t>
      </w:r>
    </w:p>
    <w:p w14:paraId="280D770C" w14:textId="77777777" w:rsidR="00331BF0" w:rsidRPr="008D76B4" w:rsidRDefault="00331BF0" w:rsidP="00331BF0">
      <w:pPr>
        <w:rPr>
          <w:rFonts w:cs="Arial"/>
          <w:szCs w:val="20"/>
        </w:rPr>
      </w:pPr>
      <w:r w:rsidRPr="008D76B4">
        <w:rPr>
          <w:rFonts w:cs="Arial"/>
          <w:szCs w:val="20"/>
        </w:rPr>
        <w:t xml:space="preserve">The </w:t>
      </w:r>
      <w:r w:rsidRPr="008D76B4">
        <w:rPr>
          <w:rFonts w:cs="Arial"/>
          <w:b/>
          <w:szCs w:val="20"/>
        </w:rPr>
        <w:t>CK_SP800_108_PRF_TYPE</w:t>
      </w:r>
      <w:r w:rsidRPr="008D76B4">
        <w:rPr>
          <w:rFonts w:cs="Arial"/>
          <w:szCs w:val="20"/>
        </w:rPr>
        <w:t xml:space="preserve"> field reuses the existing mechanisms definitions.  The following table lists the supported PRF types:</w:t>
      </w:r>
    </w:p>
    <w:p w14:paraId="279CDC54" w14:textId="08DD5DF5" w:rsidR="00331BF0" w:rsidRPr="008D76B4" w:rsidRDefault="00331BF0" w:rsidP="00331BF0">
      <w:pPr>
        <w:pStyle w:val="Caption"/>
      </w:pPr>
      <w:bookmarkStart w:id="6249" w:name="_Toc25853524"/>
      <w:r w:rsidRPr="008D76B4">
        <w:t xml:space="preserve">Table </w:t>
      </w:r>
      <w:r w:rsidRPr="008D76B4">
        <w:fldChar w:fldCharType="begin"/>
      </w:r>
      <w:r w:rsidRPr="008D76B4">
        <w:rPr>
          <w:szCs w:val="18"/>
        </w:rPr>
        <w:instrText xml:space="preserve"> SEQ Table \* ARABIC </w:instrText>
      </w:r>
      <w:r w:rsidRPr="008D76B4">
        <w:fldChar w:fldCharType="separate"/>
      </w:r>
      <w:r w:rsidR="004B47E8">
        <w:rPr>
          <w:noProof/>
          <w:szCs w:val="18"/>
        </w:rPr>
        <w:t>192</w:t>
      </w:r>
      <w:r w:rsidRPr="008D76B4">
        <w:fldChar w:fldCharType="end"/>
      </w:r>
      <w:r w:rsidRPr="008D76B4">
        <w:t>, SP800-108 Pseudo Random Functions</w:t>
      </w:r>
      <w:bookmarkEnd w:id="6249"/>
    </w:p>
    <w:tbl>
      <w:tblPr>
        <w:tblW w:w="0" w:type="auto"/>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807"/>
      </w:tblGrid>
      <w:tr w:rsidR="00331BF0" w:rsidRPr="008D76B4" w14:paraId="46702206" w14:textId="77777777" w:rsidTr="007B527B">
        <w:trPr>
          <w:trHeight w:val="174"/>
        </w:trPr>
        <w:tc>
          <w:tcPr>
            <w:tcW w:w="5807" w:type="dxa"/>
            <w:tcBorders>
              <w:top w:val="single" w:sz="12" w:space="0" w:color="auto"/>
              <w:left w:val="single" w:sz="12" w:space="0" w:color="auto"/>
              <w:bottom w:val="single" w:sz="6" w:space="0" w:color="auto"/>
              <w:right w:val="single" w:sz="12" w:space="0" w:color="auto"/>
            </w:tcBorders>
            <w:hideMark/>
          </w:tcPr>
          <w:p w14:paraId="47BD5B9B"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Pseudo Random Function Identifiers</w:t>
            </w:r>
          </w:p>
        </w:tc>
      </w:tr>
      <w:tr w:rsidR="00331BF0" w:rsidRPr="008D76B4" w14:paraId="6F0CFF59" w14:textId="77777777" w:rsidTr="007B527B">
        <w:trPr>
          <w:trHeight w:val="174"/>
        </w:trPr>
        <w:tc>
          <w:tcPr>
            <w:tcW w:w="5807" w:type="dxa"/>
            <w:tcBorders>
              <w:top w:val="single" w:sz="12" w:space="0" w:color="auto"/>
              <w:left w:val="single" w:sz="12" w:space="0" w:color="auto"/>
              <w:bottom w:val="single" w:sz="6" w:space="0" w:color="auto"/>
              <w:right w:val="single" w:sz="12" w:space="0" w:color="auto"/>
            </w:tcBorders>
            <w:hideMark/>
          </w:tcPr>
          <w:p w14:paraId="56D61C6A"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sz w:val="20"/>
              </w:rPr>
              <w:t>CKM_SHA_1_HMAC</w:t>
            </w:r>
          </w:p>
        </w:tc>
      </w:tr>
      <w:tr w:rsidR="00331BF0" w:rsidRPr="008D76B4" w14:paraId="6458AC42" w14:textId="77777777" w:rsidTr="007B527B">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60ACE84D"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CKM_SHA224_HMAC</w:t>
            </w:r>
          </w:p>
        </w:tc>
      </w:tr>
      <w:tr w:rsidR="00331BF0" w:rsidRPr="008D76B4" w14:paraId="6C227E87" w14:textId="77777777" w:rsidTr="007B527B">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38D55B7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CKM_SHA256_HMAC</w:t>
            </w:r>
          </w:p>
        </w:tc>
      </w:tr>
      <w:tr w:rsidR="00331BF0" w:rsidRPr="008D76B4" w14:paraId="439E4FE0" w14:textId="77777777" w:rsidTr="007B527B">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025CF7E2"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CKM_SHA384_HMAC</w:t>
            </w:r>
          </w:p>
        </w:tc>
      </w:tr>
      <w:tr w:rsidR="00331BF0" w:rsidRPr="008D76B4" w14:paraId="462E3B45" w14:textId="77777777" w:rsidTr="007B527B">
        <w:trPr>
          <w:trHeight w:val="333"/>
        </w:trPr>
        <w:tc>
          <w:tcPr>
            <w:tcW w:w="5807" w:type="dxa"/>
            <w:tcBorders>
              <w:top w:val="single" w:sz="6" w:space="0" w:color="auto"/>
              <w:left w:val="single" w:sz="12" w:space="0" w:color="auto"/>
              <w:bottom w:val="single" w:sz="6" w:space="0" w:color="auto"/>
              <w:right w:val="single" w:sz="12" w:space="0" w:color="auto"/>
            </w:tcBorders>
            <w:hideMark/>
          </w:tcPr>
          <w:p w14:paraId="2B6B15C0"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CKM_SHA512_HMAC</w:t>
            </w:r>
          </w:p>
        </w:tc>
      </w:tr>
      <w:tr w:rsidR="00331BF0" w:rsidRPr="008D76B4" w14:paraId="23F66033" w14:textId="77777777" w:rsidTr="007B527B">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76A49BB5"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CKM_SHA3_224_HMAC</w:t>
            </w:r>
          </w:p>
        </w:tc>
      </w:tr>
      <w:tr w:rsidR="00331BF0" w:rsidRPr="008D76B4" w14:paraId="37DDCF85" w14:textId="77777777" w:rsidTr="007B527B">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3DD5384E"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CKM_SHA3_256_HMAC</w:t>
            </w:r>
          </w:p>
        </w:tc>
      </w:tr>
      <w:tr w:rsidR="00331BF0" w:rsidRPr="008D76B4" w14:paraId="611C5C6E" w14:textId="77777777" w:rsidTr="007B527B">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536EEA39"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CKM_SHA3_384_HMAC</w:t>
            </w:r>
          </w:p>
        </w:tc>
      </w:tr>
      <w:tr w:rsidR="00331BF0" w:rsidRPr="008D76B4" w14:paraId="2428958F" w14:textId="77777777" w:rsidTr="007B527B">
        <w:trPr>
          <w:trHeight w:val="333"/>
        </w:trPr>
        <w:tc>
          <w:tcPr>
            <w:tcW w:w="5807" w:type="dxa"/>
            <w:tcBorders>
              <w:top w:val="single" w:sz="6" w:space="0" w:color="auto"/>
              <w:left w:val="single" w:sz="12" w:space="0" w:color="auto"/>
              <w:bottom w:val="single" w:sz="6" w:space="0" w:color="auto"/>
              <w:right w:val="single" w:sz="12" w:space="0" w:color="auto"/>
            </w:tcBorders>
            <w:hideMark/>
          </w:tcPr>
          <w:p w14:paraId="1812CBFE"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CKM_SHA3_512_HMAC</w:t>
            </w:r>
          </w:p>
        </w:tc>
      </w:tr>
      <w:tr w:rsidR="00331BF0" w:rsidRPr="008D76B4" w14:paraId="0E74C82F" w14:textId="77777777" w:rsidTr="007B527B">
        <w:trPr>
          <w:trHeight w:val="174"/>
        </w:trPr>
        <w:tc>
          <w:tcPr>
            <w:tcW w:w="5807" w:type="dxa"/>
            <w:tcBorders>
              <w:top w:val="single" w:sz="6" w:space="0" w:color="auto"/>
              <w:left w:val="single" w:sz="12" w:space="0" w:color="auto"/>
              <w:bottom w:val="single" w:sz="6" w:space="0" w:color="auto"/>
              <w:right w:val="single" w:sz="12" w:space="0" w:color="auto"/>
            </w:tcBorders>
            <w:hideMark/>
          </w:tcPr>
          <w:p w14:paraId="43FE50F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CKM_DES3_CMAC</w:t>
            </w:r>
          </w:p>
        </w:tc>
      </w:tr>
      <w:tr w:rsidR="00331BF0" w:rsidRPr="008D76B4" w14:paraId="29B57711" w14:textId="77777777" w:rsidTr="007B527B">
        <w:trPr>
          <w:trHeight w:val="181"/>
        </w:trPr>
        <w:tc>
          <w:tcPr>
            <w:tcW w:w="5807" w:type="dxa"/>
            <w:tcBorders>
              <w:top w:val="single" w:sz="6" w:space="0" w:color="auto"/>
              <w:left w:val="single" w:sz="12" w:space="0" w:color="auto"/>
              <w:bottom w:val="single" w:sz="6" w:space="0" w:color="auto"/>
              <w:right w:val="single" w:sz="12" w:space="0" w:color="auto"/>
            </w:tcBorders>
            <w:hideMark/>
          </w:tcPr>
          <w:p w14:paraId="31306C3F"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CKM_AES_CMAC</w:t>
            </w:r>
          </w:p>
        </w:tc>
      </w:tr>
    </w:tbl>
    <w:p w14:paraId="31A59A46" w14:textId="77777777" w:rsidR="00331BF0" w:rsidRPr="008D76B4" w:rsidRDefault="00331BF0" w:rsidP="00331BF0">
      <w:pPr>
        <w:rPr>
          <w:rFonts w:cs="Arial"/>
          <w:szCs w:val="20"/>
        </w:rPr>
      </w:pPr>
    </w:p>
    <w:p w14:paraId="391C33C4"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CK_PRF_DATA_TYPE</w:t>
      </w:r>
    </w:p>
    <w:p w14:paraId="09FAB2DC" w14:textId="77777777" w:rsidR="00331BF0" w:rsidRPr="008D76B4" w:rsidRDefault="00331BF0" w:rsidP="00331BF0">
      <w:pPr>
        <w:rPr>
          <w:rFonts w:cs="Arial"/>
          <w:szCs w:val="20"/>
        </w:rPr>
      </w:pPr>
      <w:r w:rsidRPr="008D76B4">
        <w:rPr>
          <w:rFonts w:cs="Arial"/>
          <w:szCs w:val="20"/>
        </w:rPr>
        <w:t xml:space="preserve">Each mechanism parameter contains an array of </w:t>
      </w:r>
      <w:r w:rsidRPr="008D76B4">
        <w:rPr>
          <w:rFonts w:cs="Arial"/>
          <w:b/>
          <w:szCs w:val="20"/>
        </w:rPr>
        <w:t xml:space="preserve">CK_PRF_DATA_PARAM </w:t>
      </w:r>
      <w:r w:rsidRPr="008D76B4">
        <w:rPr>
          <w:rFonts w:cs="Arial"/>
          <w:szCs w:val="20"/>
        </w:rPr>
        <w:t xml:space="preserve">structures.  The </w:t>
      </w:r>
      <w:r w:rsidRPr="008D76B4">
        <w:rPr>
          <w:rFonts w:cs="Arial"/>
          <w:b/>
          <w:szCs w:val="20"/>
        </w:rPr>
        <w:t xml:space="preserve">CK_PRF_DATA_PARAM </w:t>
      </w:r>
      <w:r w:rsidRPr="008D76B4">
        <w:rPr>
          <w:rFonts w:cs="Arial"/>
          <w:szCs w:val="20"/>
        </w:rPr>
        <w:t xml:space="preserve">structure contains </w:t>
      </w:r>
      <w:r w:rsidRPr="008D76B4">
        <w:rPr>
          <w:rFonts w:cs="Arial"/>
          <w:b/>
          <w:szCs w:val="20"/>
        </w:rPr>
        <w:t>CK_PRF_DATA_TYPE</w:t>
      </w:r>
      <w:r w:rsidRPr="008D76B4">
        <w:rPr>
          <w:rFonts w:cs="Arial"/>
          <w:szCs w:val="20"/>
        </w:rPr>
        <w:t xml:space="preserve"> field.  The </w:t>
      </w:r>
      <w:r w:rsidRPr="008D76B4">
        <w:rPr>
          <w:rFonts w:cs="Arial"/>
          <w:b/>
          <w:szCs w:val="20"/>
        </w:rPr>
        <w:t>CK_PRF_DATA_TYPE</w:t>
      </w:r>
      <w:r w:rsidRPr="008D76B4">
        <w:rPr>
          <w:rFonts w:cs="Arial"/>
          <w:szCs w:val="20"/>
        </w:rPr>
        <w:t xml:space="preserve"> field is used to identify the type of data identified by each </w:t>
      </w:r>
      <w:r w:rsidRPr="008D76B4">
        <w:rPr>
          <w:rFonts w:cs="Arial"/>
          <w:b/>
          <w:szCs w:val="20"/>
        </w:rPr>
        <w:t>CK_PRF_DATA_PARAM</w:t>
      </w:r>
      <w:r w:rsidRPr="008D76B4">
        <w:rPr>
          <w:rFonts w:cs="Arial"/>
          <w:szCs w:val="20"/>
        </w:rPr>
        <w:t xml:space="preserve"> element in the array. Depending on the type of KDF used, some data field types are mandatory, some data field types are optional and some data field types are not allowed.  These requirements are defined on a per-mechanism basis in the sections below.  The </w:t>
      </w:r>
      <w:r w:rsidRPr="008D76B4">
        <w:rPr>
          <w:rFonts w:cs="Arial"/>
          <w:b/>
          <w:szCs w:val="20"/>
        </w:rPr>
        <w:t>CK_PRF_DATA_TYPE</w:t>
      </w:r>
      <w:r w:rsidRPr="008D76B4">
        <w:rPr>
          <w:rFonts w:cs="Arial"/>
          <w:szCs w:val="20"/>
        </w:rPr>
        <w:t xml:space="preserve"> is defined as follows:</w:t>
      </w:r>
    </w:p>
    <w:p w14:paraId="71AC4E6D" w14:textId="77777777" w:rsidR="00331BF0" w:rsidRPr="008D76B4" w:rsidRDefault="00331BF0" w:rsidP="00331BF0">
      <w:pPr>
        <w:pStyle w:val="CCode"/>
        <w:spacing w:after="120"/>
        <w:rPr>
          <w:szCs w:val="22"/>
        </w:rPr>
      </w:pPr>
      <w:r w:rsidRPr="008D76B4">
        <w:t>typedef CK_ULONG CK_PRF_DATA_TYPE;</w:t>
      </w:r>
    </w:p>
    <w:p w14:paraId="7A49A7C0" w14:textId="77777777" w:rsidR="00331BF0" w:rsidRPr="008D76B4" w:rsidRDefault="00331BF0" w:rsidP="00331BF0">
      <w:pPr>
        <w:rPr>
          <w:rFonts w:cs="Arial"/>
          <w:szCs w:val="20"/>
        </w:rPr>
      </w:pPr>
      <w:r w:rsidRPr="008D76B4">
        <w:rPr>
          <w:rFonts w:cs="Arial"/>
          <w:szCs w:val="20"/>
        </w:rPr>
        <w:lastRenderedPageBreak/>
        <w:t>The following table lists all of the supported data field types:</w:t>
      </w:r>
    </w:p>
    <w:p w14:paraId="76B57033" w14:textId="611D136F" w:rsidR="00331BF0" w:rsidRPr="008D76B4" w:rsidRDefault="00331BF0" w:rsidP="00331BF0">
      <w:pPr>
        <w:pStyle w:val="Caption"/>
      </w:pPr>
      <w:bookmarkStart w:id="6250" w:name="_Toc25853525"/>
      <w:r w:rsidRPr="008D76B4">
        <w:t xml:space="preserve">Table </w:t>
      </w:r>
      <w:r w:rsidRPr="008D76B4">
        <w:fldChar w:fldCharType="begin"/>
      </w:r>
      <w:r w:rsidRPr="008D76B4">
        <w:rPr>
          <w:szCs w:val="18"/>
        </w:rPr>
        <w:instrText xml:space="preserve"> SEQ Table \* ARABIC </w:instrText>
      </w:r>
      <w:r w:rsidRPr="008D76B4">
        <w:fldChar w:fldCharType="separate"/>
      </w:r>
      <w:r w:rsidR="004B47E8">
        <w:rPr>
          <w:noProof/>
          <w:szCs w:val="18"/>
        </w:rPr>
        <w:t>193</w:t>
      </w:r>
      <w:r w:rsidRPr="008D76B4">
        <w:fldChar w:fldCharType="end"/>
      </w:r>
      <w:r w:rsidRPr="008D76B4">
        <w:t>, SP800-108 PRF Data Field Types</w:t>
      </w:r>
      <w:bookmarkEnd w:id="6250"/>
    </w:p>
    <w:tbl>
      <w:tblPr>
        <w:tblW w:w="924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91"/>
        <w:gridCol w:w="5249"/>
      </w:tblGrid>
      <w:tr w:rsidR="00331BF0" w:rsidRPr="008D76B4" w14:paraId="3E61381A"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299E53AF" w14:textId="77777777" w:rsidR="00331BF0" w:rsidRPr="008D76B4" w:rsidRDefault="00331BF0" w:rsidP="007B527B">
            <w:pPr>
              <w:pStyle w:val="Table"/>
              <w:keepNext/>
              <w:keepLines/>
              <w:spacing w:line="256" w:lineRule="auto"/>
              <w:rPr>
                <w:rFonts w:ascii="Arial" w:hAnsi="Arial" w:cs="Arial"/>
                <w:b/>
                <w:sz w:val="20"/>
              </w:rPr>
            </w:pPr>
            <w:r w:rsidRPr="008D76B4">
              <w:rPr>
                <w:rFonts w:ascii="Arial" w:hAnsi="Arial" w:cs="Arial"/>
                <w:b/>
                <w:sz w:val="20"/>
              </w:rPr>
              <w:t>Data Field Identifier</w:t>
            </w:r>
          </w:p>
        </w:tc>
        <w:tc>
          <w:tcPr>
            <w:tcW w:w="5245" w:type="dxa"/>
            <w:tcBorders>
              <w:top w:val="single" w:sz="12" w:space="0" w:color="auto"/>
              <w:left w:val="single" w:sz="12" w:space="0" w:color="auto"/>
              <w:bottom w:val="single" w:sz="6" w:space="0" w:color="auto"/>
              <w:right w:val="single" w:sz="12" w:space="0" w:color="auto"/>
            </w:tcBorders>
            <w:hideMark/>
          </w:tcPr>
          <w:p w14:paraId="39FD1D7E" w14:textId="77777777" w:rsidR="00331BF0" w:rsidRPr="008D76B4" w:rsidRDefault="00331BF0" w:rsidP="007B527B">
            <w:pPr>
              <w:pStyle w:val="Table"/>
              <w:keepNext/>
              <w:keepLines/>
              <w:spacing w:line="256" w:lineRule="auto"/>
              <w:rPr>
                <w:rFonts w:ascii="Arial" w:hAnsi="Arial" w:cs="Arial"/>
                <w:b/>
                <w:sz w:val="20"/>
              </w:rPr>
            </w:pPr>
            <w:r w:rsidRPr="008D76B4">
              <w:rPr>
                <w:rFonts w:ascii="Arial" w:hAnsi="Arial" w:cs="Arial"/>
                <w:b/>
                <w:sz w:val="20"/>
              </w:rPr>
              <w:t>Description</w:t>
            </w:r>
          </w:p>
        </w:tc>
      </w:tr>
      <w:tr w:rsidR="00331BF0" w:rsidRPr="008D76B4" w14:paraId="4E4CE8CE"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32B2024E" w14:textId="77777777" w:rsidR="00331BF0" w:rsidRPr="008D76B4" w:rsidRDefault="00331BF0" w:rsidP="007B527B">
            <w:pPr>
              <w:pStyle w:val="Table"/>
              <w:keepNext/>
              <w:keepLines/>
              <w:spacing w:line="256" w:lineRule="auto"/>
              <w:rPr>
                <w:rFonts w:ascii="Arial" w:hAnsi="Arial" w:cs="Arial"/>
                <w:sz w:val="20"/>
              </w:rPr>
            </w:pPr>
            <w:r w:rsidRPr="008D76B4">
              <w:rPr>
                <w:rFonts w:ascii="Arial" w:hAnsi="Arial" w:cs="Arial"/>
                <w:sz w:val="20"/>
              </w:rPr>
              <w:t>CK_SP800_108_ITERATION_VARIABLE</w:t>
            </w:r>
          </w:p>
        </w:tc>
        <w:tc>
          <w:tcPr>
            <w:tcW w:w="5245" w:type="dxa"/>
            <w:tcBorders>
              <w:top w:val="single" w:sz="12" w:space="0" w:color="auto"/>
              <w:left w:val="single" w:sz="12" w:space="0" w:color="auto"/>
              <w:bottom w:val="single" w:sz="6" w:space="0" w:color="auto"/>
              <w:right w:val="single" w:sz="12" w:space="0" w:color="auto"/>
            </w:tcBorders>
            <w:hideMark/>
          </w:tcPr>
          <w:p w14:paraId="720F4166" w14:textId="77777777" w:rsidR="00331BF0" w:rsidRPr="008D76B4" w:rsidRDefault="00331BF0" w:rsidP="007B527B">
            <w:pPr>
              <w:pStyle w:val="Table"/>
              <w:keepNext/>
              <w:keepLines/>
              <w:spacing w:line="256" w:lineRule="auto"/>
              <w:rPr>
                <w:rFonts w:ascii="Arial" w:hAnsi="Arial" w:cs="Arial"/>
                <w:sz w:val="20"/>
              </w:rPr>
            </w:pPr>
            <w:r w:rsidRPr="008D76B4">
              <w:rPr>
                <w:rFonts w:ascii="Arial" w:hAnsi="Arial" w:cs="Arial"/>
                <w:sz w:val="20"/>
              </w:rPr>
              <w:t>Identifies the iteration variable defined internally by the KDF.</w:t>
            </w:r>
          </w:p>
        </w:tc>
      </w:tr>
      <w:tr w:rsidR="00331BF0" w:rsidRPr="008D76B4" w14:paraId="30605BAD"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778BFF53" w14:textId="77777777" w:rsidR="00331BF0" w:rsidRPr="008D76B4" w:rsidRDefault="00331BF0" w:rsidP="007B527B">
            <w:pPr>
              <w:pStyle w:val="Table"/>
              <w:keepNext/>
              <w:keepLines/>
              <w:spacing w:line="256" w:lineRule="auto"/>
              <w:rPr>
                <w:rFonts w:ascii="Arial" w:hAnsi="Arial" w:cs="Arial"/>
                <w:b/>
                <w:sz w:val="20"/>
              </w:rPr>
            </w:pPr>
            <w:r w:rsidRPr="008D76B4">
              <w:rPr>
                <w:rFonts w:ascii="Arial" w:hAnsi="Arial" w:cs="Arial"/>
                <w:sz w:val="20"/>
              </w:rPr>
              <w:t>CK_SP800_108_COUNTER</w:t>
            </w:r>
          </w:p>
        </w:tc>
        <w:tc>
          <w:tcPr>
            <w:tcW w:w="5245" w:type="dxa"/>
            <w:tcBorders>
              <w:top w:val="single" w:sz="12" w:space="0" w:color="auto"/>
              <w:left w:val="single" w:sz="12" w:space="0" w:color="auto"/>
              <w:bottom w:val="single" w:sz="6" w:space="0" w:color="auto"/>
              <w:right w:val="single" w:sz="12" w:space="0" w:color="auto"/>
            </w:tcBorders>
            <w:hideMark/>
          </w:tcPr>
          <w:p w14:paraId="50CF00D9" w14:textId="77777777" w:rsidR="00331BF0" w:rsidRPr="008D76B4" w:rsidRDefault="00331BF0" w:rsidP="007B527B">
            <w:pPr>
              <w:pStyle w:val="Table"/>
              <w:keepNext/>
              <w:keepLines/>
              <w:spacing w:line="256" w:lineRule="auto"/>
              <w:rPr>
                <w:rFonts w:ascii="Arial" w:hAnsi="Arial" w:cs="Arial"/>
                <w:sz w:val="20"/>
              </w:rPr>
            </w:pPr>
            <w:r w:rsidRPr="008D76B4">
              <w:rPr>
                <w:rFonts w:ascii="Arial" w:hAnsi="Arial" w:cs="Arial"/>
                <w:sz w:val="20"/>
              </w:rPr>
              <w:t>Identifies an optional counter value represented as a binary string.  Exact formatting of the counter value is defined by the CK_SP800_108_COUNTER_FORMAT structure.  The value of the counter is defined by the KDF’s internal loop counter.</w:t>
            </w:r>
          </w:p>
        </w:tc>
      </w:tr>
      <w:tr w:rsidR="00331BF0" w:rsidRPr="008D76B4" w14:paraId="25DCECED" w14:textId="77777777" w:rsidTr="007B527B">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7BA9C353" w14:textId="77777777" w:rsidR="00331BF0" w:rsidRPr="008D76B4" w:rsidRDefault="00331BF0" w:rsidP="007B527B">
            <w:pPr>
              <w:pStyle w:val="Table"/>
              <w:keepNext/>
              <w:keepLines/>
              <w:spacing w:line="256" w:lineRule="auto"/>
              <w:rPr>
                <w:rFonts w:ascii="Arial" w:hAnsi="Arial" w:cs="Arial"/>
                <w:sz w:val="20"/>
              </w:rPr>
            </w:pPr>
            <w:r w:rsidRPr="008D76B4">
              <w:rPr>
                <w:rFonts w:ascii="Arial" w:hAnsi="Arial" w:cs="Arial"/>
                <w:sz w:val="20"/>
              </w:rPr>
              <w:t>CK_SP800_108_DKM_LENGTH</w:t>
            </w:r>
          </w:p>
        </w:tc>
        <w:tc>
          <w:tcPr>
            <w:tcW w:w="5245" w:type="dxa"/>
            <w:tcBorders>
              <w:top w:val="single" w:sz="6" w:space="0" w:color="auto"/>
              <w:left w:val="single" w:sz="12" w:space="0" w:color="auto"/>
              <w:bottom w:val="single" w:sz="6" w:space="0" w:color="auto"/>
              <w:right w:val="single" w:sz="12" w:space="0" w:color="auto"/>
            </w:tcBorders>
            <w:hideMark/>
          </w:tcPr>
          <w:p w14:paraId="3AB7524B" w14:textId="77777777" w:rsidR="00331BF0" w:rsidRPr="008D76B4" w:rsidRDefault="00331BF0" w:rsidP="007B527B">
            <w:pPr>
              <w:pStyle w:val="Table"/>
              <w:keepNext/>
              <w:keepLines/>
              <w:spacing w:line="256" w:lineRule="auto"/>
              <w:rPr>
                <w:rFonts w:ascii="Arial" w:hAnsi="Arial" w:cs="Arial"/>
                <w:sz w:val="20"/>
              </w:rPr>
            </w:pPr>
            <w:r w:rsidRPr="008D76B4">
              <w:rPr>
                <w:rFonts w:ascii="Arial" w:hAnsi="Arial" w:cs="Arial"/>
                <w:sz w:val="20"/>
              </w:rPr>
              <w:t>Identifies the length in bits of the derived keying material (DKM) represented as a binary string.  Exact formatting of the length value is defined by the CK_SP800_108_DKM_LENGTH_FORMAT structure.</w:t>
            </w:r>
          </w:p>
        </w:tc>
      </w:tr>
      <w:tr w:rsidR="00331BF0" w:rsidRPr="008D76B4" w14:paraId="39925111" w14:textId="77777777" w:rsidTr="007B527B">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277A063B" w14:textId="77777777" w:rsidR="00331BF0" w:rsidRPr="008D76B4" w:rsidRDefault="00331BF0" w:rsidP="007B527B">
            <w:pPr>
              <w:keepNext/>
              <w:keepLines/>
              <w:rPr>
                <w:rFonts w:cs="Arial"/>
              </w:rPr>
            </w:pPr>
            <w:r w:rsidRPr="008D76B4">
              <w:rPr>
                <w:rFonts w:cs="Arial"/>
              </w:rPr>
              <w:t>CK_SP800_108_BYTE_ARRAY</w:t>
            </w:r>
          </w:p>
        </w:tc>
        <w:tc>
          <w:tcPr>
            <w:tcW w:w="5245" w:type="dxa"/>
            <w:tcBorders>
              <w:top w:val="single" w:sz="6" w:space="0" w:color="auto"/>
              <w:left w:val="single" w:sz="12" w:space="0" w:color="auto"/>
              <w:bottom w:val="single" w:sz="6" w:space="0" w:color="auto"/>
              <w:right w:val="single" w:sz="12" w:space="0" w:color="auto"/>
            </w:tcBorders>
            <w:hideMark/>
          </w:tcPr>
          <w:p w14:paraId="0F4DDFE0" w14:textId="77777777" w:rsidR="00331BF0" w:rsidRPr="008D76B4" w:rsidRDefault="00331BF0" w:rsidP="007B527B">
            <w:pPr>
              <w:keepNext/>
              <w:keepLines/>
              <w:rPr>
                <w:rFonts w:cs="Arial"/>
              </w:rPr>
            </w:pPr>
            <w:r w:rsidRPr="008D76B4">
              <w:rPr>
                <w:rFonts w:cs="Arial"/>
              </w:rPr>
              <w:t>Identifies a generic byte array of data.  This data type can be used to provide “context”, “label”, “separator bytes” as well as any other type of encoding information required by the higher level protocol.</w:t>
            </w:r>
          </w:p>
        </w:tc>
      </w:tr>
    </w:tbl>
    <w:p w14:paraId="3D3CD7F6" w14:textId="77777777" w:rsidR="00331BF0" w:rsidRPr="008D76B4" w:rsidRDefault="00331BF0" w:rsidP="00331BF0">
      <w:pPr>
        <w:rPr>
          <w:rFonts w:cs="Arial"/>
          <w:szCs w:val="20"/>
        </w:rPr>
      </w:pPr>
    </w:p>
    <w:p w14:paraId="6235C996"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CK_PRF_DATA_PARAM</w:t>
      </w:r>
    </w:p>
    <w:p w14:paraId="44837BCC" w14:textId="77777777" w:rsidR="00331BF0" w:rsidRPr="008D76B4" w:rsidRDefault="00331BF0" w:rsidP="00331BF0">
      <w:pPr>
        <w:rPr>
          <w:rFonts w:cs="Arial"/>
          <w:szCs w:val="20"/>
        </w:rPr>
      </w:pPr>
      <w:r w:rsidRPr="008D76B4">
        <w:rPr>
          <w:rFonts w:cs="Arial"/>
          <w:b/>
          <w:szCs w:val="20"/>
        </w:rPr>
        <w:t>CK_PRF_DATA_PARAM</w:t>
      </w:r>
      <w:r w:rsidRPr="008D76B4">
        <w:rPr>
          <w:rFonts w:cs="Arial"/>
          <w:szCs w:val="20"/>
        </w:rPr>
        <w:t xml:space="preserve"> is used to define a segment of input for the PRF.  Each mechanism parameter supports an array of </w:t>
      </w:r>
      <w:r w:rsidRPr="008D76B4">
        <w:rPr>
          <w:rFonts w:cs="Arial"/>
          <w:b/>
          <w:szCs w:val="20"/>
        </w:rPr>
        <w:t>CK_PRF_DATA_PARAM</w:t>
      </w:r>
      <w:r w:rsidRPr="008D76B4">
        <w:rPr>
          <w:rFonts w:cs="Arial"/>
          <w:szCs w:val="20"/>
        </w:rPr>
        <w:t xml:space="preserve"> structures.  The </w:t>
      </w:r>
      <w:r w:rsidRPr="008D76B4">
        <w:rPr>
          <w:rFonts w:cs="Arial"/>
          <w:b/>
          <w:szCs w:val="20"/>
        </w:rPr>
        <w:t>CK_PRF_DATA_PARAM</w:t>
      </w:r>
      <w:r w:rsidRPr="008D76B4">
        <w:rPr>
          <w:rFonts w:cs="Arial"/>
          <w:szCs w:val="20"/>
        </w:rPr>
        <w:t xml:space="preserve"> is defined as follows:</w:t>
      </w:r>
    </w:p>
    <w:p w14:paraId="03312811"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typedef struct CK_PRF_DATA_PARAM</w:t>
      </w:r>
    </w:p>
    <w:p w14:paraId="0FDAB752"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w:t>
      </w:r>
    </w:p>
    <w:p w14:paraId="54B77F89"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CK_PRF_DATA_TYPE    type;</w:t>
      </w:r>
    </w:p>
    <w:p w14:paraId="1EA484D6"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CK_VOID_PTR         pValue;</w:t>
      </w:r>
    </w:p>
    <w:p w14:paraId="2888C5F5"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CK_ULONG            ulValueLen;</w:t>
      </w:r>
    </w:p>
    <w:p w14:paraId="221F1508"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CK_PRF_DATA_PARAM;</w:t>
      </w:r>
    </w:p>
    <w:p w14:paraId="1D76A342" w14:textId="77777777" w:rsidR="00331BF0" w:rsidRPr="008D76B4" w:rsidRDefault="00331BF0" w:rsidP="00331BF0">
      <w:pPr>
        <w:autoSpaceDE w:val="0"/>
        <w:autoSpaceDN w:val="0"/>
        <w:adjustRightInd w:val="0"/>
        <w:spacing w:before="0" w:after="0"/>
        <w:ind w:left="720"/>
        <w:rPr>
          <w:rFonts w:ascii="Courier New" w:hAnsi="Courier New" w:cs="Courier New"/>
          <w:sz w:val="24"/>
        </w:rPr>
      </w:pPr>
    </w:p>
    <w:p w14:paraId="6B61DC29" w14:textId="77777777" w:rsidR="00331BF0" w:rsidRPr="008D76B4" w:rsidRDefault="00331BF0" w:rsidP="00331BF0">
      <w:pPr>
        <w:spacing w:before="0"/>
        <w:ind w:left="720"/>
        <w:rPr>
          <w:rFonts w:cs="Arial"/>
          <w:sz w:val="24"/>
        </w:rPr>
      </w:pPr>
      <w:r w:rsidRPr="008D76B4">
        <w:rPr>
          <w:rFonts w:ascii="Courier New" w:hAnsi="Courier New" w:cs="Courier New"/>
          <w:sz w:val="24"/>
        </w:rPr>
        <w:t>typedef CK_PRF_DATA_PARAM CK_PTR CK_PRF_DATA_PARAM_PTR</w:t>
      </w:r>
    </w:p>
    <w:p w14:paraId="24481226" w14:textId="77777777" w:rsidR="00331BF0" w:rsidRPr="008D76B4" w:rsidRDefault="00331BF0" w:rsidP="00331BF0">
      <w:pPr>
        <w:autoSpaceDE w:val="0"/>
        <w:autoSpaceDN w:val="0"/>
        <w:adjustRightInd w:val="0"/>
        <w:spacing w:after="0"/>
        <w:rPr>
          <w:rFonts w:cs="Arial"/>
        </w:rPr>
      </w:pPr>
    </w:p>
    <w:p w14:paraId="7BECFC04" w14:textId="77777777" w:rsidR="00331BF0" w:rsidRPr="008D76B4" w:rsidRDefault="00331BF0" w:rsidP="00331BF0">
      <w:pPr>
        <w:autoSpaceDE w:val="0"/>
        <w:autoSpaceDN w:val="0"/>
        <w:adjustRightInd w:val="0"/>
        <w:spacing w:after="0"/>
        <w:rPr>
          <w:rFonts w:cs="Arial"/>
          <w:sz w:val="22"/>
          <w:szCs w:val="22"/>
        </w:rPr>
      </w:pPr>
      <w:r w:rsidRPr="008D76B4">
        <w:rPr>
          <w:rFonts w:cs="Arial"/>
        </w:rPr>
        <w:t xml:space="preserve">The fields of the </w:t>
      </w:r>
      <w:r w:rsidRPr="008D76B4">
        <w:rPr>
          <w:rFonts w:cs="Arial"/>
          <w:b/>
        </w:rPr>
        <w:t>CK_PRF_DATA_PARAM</w:t>
      </w:r>
      <w:r w:rsidRPr="008D76B4">
        <w:rPr>
          <w:rFonts w:cs="Arial"/>
        </w:rPr>
        <w:t xml:space="preserve"> structure have the following meaning:</w:t>
      </w:r>
    </w:p>
    <w:p w14:paraId="4D8D18D8" w14:textId="77777777" w:rsidR="00331BF0" w:rsidRPr="008D76B4" w:rsidRDefault="00331BF0" w:rsidP="00331BF0">
      <w:pPr>
        <w:pStyle w:val="definition0"/>
        <w:rPr>
          <w:rFonts w:cs="Arial"/>
        </w:rPr>
      </w:pPr>
      <w:r w:rsidRPr="008D76B4">
        <w:tab/>
        <w:t>type</w:t>
      </w:r>
      <w:r w:rsidRPr="008D76B4">
        <w:tab/>
        <w:t>defines the type of data pointed to by pValue</w:t>
      </w:r>
    </w:p>
    <w:p w14:paraId="38FEE5D2" w14:textId="77777777" w:rsidR="00331BF0" w:rsidRPr="008D76B4" w:rsidRDefault="00331BF0" w:rsidP="00331BF0">
      <w:pPr>
        <w:pStyle w:val="definition0"/>
      </w:pPr>
      <w:r w:rsidRPr="008D76B4">
        <w:tab/>
        <w:t>pValue</w:t>
      </w:r>
      <w:r w:rsidRPr="008D76B4">
        <w:tab/>
        <w:t>pointer to the data defined by type</w:t>
      </w:r>
    </w:p>
    <w:p w14:paraId="25C36A7B" w14:textId="77777777" w:rsidR="00331BF0" w:rsidRPr="008D76B4" w:rsidRDefault="00331BF0" w:rsidP="00331BF0">
      <w:pPr>
        <w:pStyle w:val="definition0"/>
      </w:pPr>
      <w:r w:rsidRPr="008D76B4">
        <w:tab/>
        <w:t>ulValueLen</w:t>
      </w:r>
      <w:r w:rsidRPr="008D76B4">
        <w:tab/>
        <w:t>size of the data pointed to by pValue</w:t>
      </w:r>
    </w:p>
    <w:p w14:paraId="54D8A535" w14:textId="77777777" w:rsidR="00331BF0" w:rsidRPr="008D76B4" w:rsidRDefault="00331BF0" w:rsidP="00331BF0">
      <w:pPr>
        <w:autoSpaceDE w:val="0"/>
        <w:autoSpaceDN w:val="0"/>
        <w:adjustRightInd w:val="0"/>
        <w:spacing w:after="0"/>
        <w:rPr>
          <w:rFonts w:ascii="Courier New" w:hAnsi="Courier New" w:cs="Courier New"/>
          <w:sz w:val="22"/>
          <w:szCs w:val="22"/>
        </w:rPr>
      </w:pPr>
      <w:r w:rsidRPr="008D76B4">
        <w:rPr>
          <w:rFonts w:cs="Arial"/>
        </w:rPr>
        <w:t xml:space="preserve">If the </w:t>
      </w:r>
      <w:r w:rsidRPr="008D76B4">
        <w:rPr>
          <w:rFonts w:cs="Arial"/>
          <w:i/>
        </w:rPr>
        <w:t>type</w:t>
      </w:r>
      <w:r w:rsidRPr="008D76B4">
        <w:rPr>
          <w:rFonts w:cs="Arial"/>
        </w:rPr>
        <w:t xml:space="preserve"> field of the </w:t>
      </w:r>
      <w:r w:rsidRPr="008D76B4">
        <w:rPr>
          <w:rFonts w:cs="Arial"/>
          <w:b/>
        </w:rPr>
        <w:t>CK_PRF_DATA_PARAM</w:t>
      </w:r>
      <w:r w:rsidRPr="008D76B4">
        <w:rPr>
          <w:rFonts w:cs="Arial"/>
        </w:rPr>
        <w:t xml:space="preserve"> structure is set to CK_SP800_108_ITERATION_VARIABLE, then </w:t>
      </w:r>
      <w:r w:rsidRPr="008D76B4">
        <w:rPr>
          <w:rFonts w:cs="Arial"/>
          <w:i/>
        </w:rPr>
        <w:t>pValue</w:t>
      </w:r>
      <w:r w:rsidRPr="008D76B4">
        <w:rPr>
          <w:rFonts w:cs="Arial"/>
        </w:rPr>
        <w:t xml:space="preserve"> must be set the appropriate value for the KDF’s iteration variable type.  For the Counter Mode KDF, </w:t>
      </w:r>
      <w:r w:rsidRPr="008D76B4">
        <w:rPr>
          <w:rFonts w:cs="Arial"/>
          <w:i/>
        </w:rPr>
        <w:t>pValue</w:t>
      </w:r>
      <w:r w:rsidRPr="008D76B4">
        <w:rPr>
          <w:rFonts w:cs="Arial"/>
        </w:rPr>
        <w:t xml:space="preserve"> must be assigned a valid CK_SP800_108_COUNTER_FORMAT_PTR and </w:t>
      </w:r>
      <w:r w:rsidRPr="008D76B4">
        <w:rPr>
          <w:rFonts w:cs="Arial"/>
          <w:i/>
        </w:rPr>
        <w:t>ulValueLen</w:t>
      </w:r>
      <w:r w:rsidRPr="008D76B4">
        <w:rPr>
          <w:rFonts w:cs="Arial"/>
        </w:rPr>
        <w:t xml:space="preserve"> must be set to sizeof(CK_SP800_108_COUNTER_FORMAT).  For all other KDF types, </w:t>
      </w:r>
      <w:r w:rsidRPr="008D76B4">
        <w:rPr>
          <w:rFonts w:cs="Arial"/>
          <w:i/>
        </w:rPr>
        <w:t xml:space="preserve">pValue must be set </w:t>
      </w:r>
      <w:r w:rsidRPr="008D76B4">
        <w:rPr>
          <w:rFonts w:cs="Arial"/>
        </w:rPr>
        <w:t xml:space="preserve">to NULL_PTR and </w:t>
      </w:r>
      <w:r w:rsidRPr="008D76B4">
        <w:rPr>
          <w:rFonts w:cs="Arial"/>
          <w:i/>
        </w:rPr>
        <w:t>ulValueLen</w:t>
      </w:r>
      <w:r w:rsidRPr="008D76B4">
        <w:rPr>
          <w:rFonts w:cs="Arial"/>
        </w:rPr>
        <w:t xml:space="preserve"> must be set to 0.</w:t>
      </w:r>
    </w:p>
    <w:p w14:paraId="1646C8C2" w14:textId="77777777" w:rsidR="00331BF0" w:rsidRPr="008D76B4" w:rsidRDefault="00331BF0" w:rsidP="00331BF0">
      <w:pPr>
        <w:autoSpaceDE w:val="0"/>
        <w:autoSpaceDN w:val="0"/>
        <w:adjustRightInd w:val="0"/>
        <w:spacing w:after="0"/>
        <w:rPr>
          <w:rFonts w:cs="Arial"/>
        </w:rPr>
      </w:pPr>
    </w:p>
    <w:p w14:paraId="34908089" w14:textId="77777777" w:rsidR="00331BF0" w:rsidRPr="008D76B4" w:rsidRDefault="00331BF0" w:rsidP="00331BF0">
      <w:pPr>
        <w:autoSpaceDE w:val="0"/>
        <w:autoSpaceDN w:val="0"/>
        <w:adjustRightInd w:val="0"/>
        <w:spacing w:after="0"/>
        <w:rPr>
          <w:rFonts w:cs="Arial"/>
        </w:rPr>
      </w:pPr>
      <w:r w:rsidRPr="008D76B4">
        <w:rPr>
          <w:rFonts w:cs="Arial"/>
        </w:rPr>
        <w:t xml:space="preserve">If the </w:t>
      </w:r>
      <w:r w:rsidRPr="008D76B4">
        <w:rPr>
          <w:rFonts w:cs="Arial"/>
          <w:i/>
        </w:rPr>
        <w:t>type</w:t>
      </w:r>
      <w:r w:rsidRPr="008D76B4">
        <w:rPr>
          <w:rFonts w:cs="Arial"/>
        </w:rPr>
        <w:t xml:space="preserve"> field of the </w:t>
      </w:r>
      <w:r w:rsidRPr="008D76B4">
        <w:rPr>
          <w:rFonts w:cs="Arial"/>
          <w:b/>
        </w:rPr>
        <w:t>CK_PRF_DATA_PARAM</w:t>
      </w:r>
      <w:r w:rsidRPr="008D76B4">
        <w:rPr>
          <w:rFonts w:cs="Arial"/>
        </w:rPr>
        <w:t xml:space="preserve"> structure is set to CK_SP800_108_COUNTER, then </w:t>
      </w:r>
      <w:r w:rsidRPr="008D76B4">
        <w:rPr>
          <w:rFonts w:cs="Arial"/>
          <w:i/>
        </w:rPr>
        <w:t>pValue</w:t>
      </w:r>
      <w:r w:rsidRPr="008D76B4">
        <w:rPr>
          <w:rFonts w:cs="Arial"/>
        </w:rPr>
        <w:t xml:space="preserve"> must be assigned a valid CK_SP800_108_COUNTER_FORMAT_PTR and </w:t>
      </w:r>
      <w:r w:rsidRPr="008D76B4">
        <w:rPr>
          <w:rFonts w:cs="Arial"/>
          <w:i/>
        </w:rPr>
        <w:t>ulValueLen</w:t>
      </w:r>
      <w:r w:rsidRPr="008D76B4">
        <w:rPr>
          <w:rFonts w:cs="Arial"/>
        </w:rPr>
        <w:t xml:space="preserve"> must be set to sizeof(CK_SP800_108_COUNTER_FORMAT).  </w:t>
      </w:r>
    </w:p>
    <w:p w14:paraId="269FDB3E" w14:textId="77777777" w:rsidR="00331BF0" w:rsidRPr="008D76B4" w:rsidRDefault="00331BF0" w:rsidP="00331BF0">
      <w:pPr>
        <w:autoSpaceDE w:val="0"/>
        <w:autoSpaceDN w:val="0"/>
        <w:adjustRightInd w:val="0"/>
        <w:spacing w:after="0"/>
        <w:rPr>
          <w:rFonts w:ascii="Courier New" w:hAnsi="Courier New" w:cs="Courier New"/>
        </w:rPr>
      </w:pPr>
    </w:p>
    <w:p w14:paraId="5DAA9A56" w14:textId="77777777" w:rsidR="00331BF0" w:rsidRPr="008D76B4" w:rsidRDefault="00331BF0" w:rsidP="00331BF0">
      <w:pPr>
        <w:autoSpaceDE w:val="0"/>
        <w:autoSpaceDN w:val="0"/>
        <w:adjustRightInd w:val="0"/>
        <w:spacing w:after="0"/>
        <w:rPr>
          <w:rFonts w:ascii="Courier New" w:hAnsi="Courier New" w:cs="Courier New"/>
        </w:rPr>
      </w:pPr>
      <w:r w:rsidRPr="008D76B4">
        <w:rPr>
          <w:rFonts w:cs="Arial"/>
        </w:rPr>
        <w:t xml:space="preserve">If the </w:t>
      </w:r>
      <w:r w:rsidRPr="008D76B4">
        <w:rPr>
          <w:rFonts w:cs="Arial"/>
          <w:i/>
        </w:rPr>
        <w:t>type</w:t>
      </w:r>
      <w:r w:rsidRPr="008D76B4">
        <w:rPr>
          <w:rFonts w:cs="Arial"/>
        </w:rPr>
        <w:t xml:space="preserve"> field of the </w:t>
      </w:r>
      <w:r w:rsidRPr="008D76B4">
        <w:rPr>
          <w:rFonts w:cs="Arial"/>
          <w:b/>
        </w:rPr>
        <w:t>CK_PRF_DATA_PARAM</w:t>
      </w:r>
      <w:r w:rsidRPr="008D76B4">
        <w:rPr>
          <w:rFonts w:cs="Arial"/>
        </w:rPr>
        <w:t xml:space="preserve"> structure is set to CK_SP800_108_DKM_LENGTH then </w:t>
      </w:r>
      <w:r w:rsidRPr="008D76B4">
        <w:rPr>
          <w:rFonts w:cs="Arial"/>
          <w:i/>
        </w:rPr>
        <w:t>pValue</w:t>
      </w:r>
      <w:r w:rsidRPr="008D76B4">
        <w:rPr>
          <w:rFonts w:cs="Arial"/>
        </w:rPr>
        <w:t xml:space="preserve"> must be assigned a valid CK_SP800_108_DKM_LENGTH_FORMAT_PTR and </w:t>
      </w:r>
      <w:r w:rsidRPr="008D76B4">
        <w:rPr>
          <w:rFonts w:cs="Arial"/>
          <w:i/>
        </w:rPr>
        <w:t>ulValueLen</w:t>
      </w:r>
      <w:r w:rsidRPr="008D76B4">
        <w:rPr>
          <w:rFonts w:cs="Arial"/>
        </w:rPr>
        <w:t xml:space="preserve"> must be set to sizeof(CK_SP800_108_DKM_LENGTH_FORMAT).  </w:t>
      </w:r>
    </w:p>
    <w:p w14:paraId="74EFB3A6" w14:textId="77777777" w:rsidR="00331BF0" w:rsidRPr="008D76B4" w:rsidRDefault="00331BF0" w:rsidP="00331BF0">
      <w:pPr>
        <w:autoSpaceDE w:val="0"/>
        <w:autoSpaceDN w:val="0"/>
        <w:adjustRightInd w:val="0"/>
        <w:spacing w:after="0"/>
        <w:rPr>
          <w:rFonts w:cs="Arial"/>
        </w:rPr>
      </w:pPr>
    </w:p>
    <w:p w14:paraId="2ACBE26A" w14:textId="77777777" w:rsidR="00331BF0" w:rsidRPr="008D76B4" w:rsidRDefault="00331BF0" w:rsidP="00331BF0">
      <w:pPr>
        <w:autoSpaceDE w:val="0"/>
        <w:autoSpaceDN w:val="0"/>
        <w:adjustRightInd w:val="0"/>
        <w:spacing w:after="0"/>
        <w:rPr>
          <w:rFonts w:cs="Arial"/>
        </w:rPr>
      </w:pPr>
      <w:r w:rsidRPr="008D76B4">
        <w:rPr>
          <w:rFonts w:cs="Arial"/>
        </w:rPr>
        <w:t xml:space="preserve">If the </w:t>
      </w:r>
      <w:r w:rsidRPr="008D76B4">
        <w:rPr>
          <w:rFonts w:cs="Arial"/>
          <w:i/>
        </w:rPr>
        <w:t>type</w:t>
      </w:r>
      <w:r w:rsidRPr="008D76B4">
        <w:rPr>
          <w:rFonts w:cs="Arial"/>
        </w:rPr>
        <w:t xml:space="preserve"> field of the </w:t>
      </w:r>
      <w:r w:rsidRPr="008D76B4">
        <w:rPr>
          <w:rFonts w:cs="Arial"/>
          <w:b/>
        </w:rPr>
        <w:t>CK_PRF_DATA_PARAM</w:t>
      </w:r>
      <w:r w:rsidRPr="008D76B4">
        <w:rPr>
          <w:rFonts w:cs="Arial"/>
        </w:rPr>
        <w:t xml:space="preserve"> structure is set to CK_SP800_108_BYTE_ARRAY, then </w:t>
      </w:r>
      <w:r w:rsidRPr="008D76B4">
        <w:rPr>
          <w:rFonts w:cs="Arial"/>
          <w:i/>
        </w:rPr>
        <w:t>pValue</w:t>
      </w:r>
      <w:r w:rsidRPr="008D76B4">
        <w:rPr>
          <w:rFonts w:cs="Arial"/>
        </w:rPr>
        <w:t xml:space="preserve"> must be assigned a valid CK_BYTE_PTR value and </w:t>
      </w:r>
      <w:r w:rsidRPr="008D76B4">
        <w:rPr>
          <w:rFonts w:cs="Arial"/>
          <w:i/>
        </w:rPr>
        <w:t>ulValueLen</w:t>
      </w:r>
      <w:r w:rsidRPr="008D76B4">
        <w:rPr>
          <w:rFonts w:cs="Arial"/>
        </w:rPr>
        <w:t xml:space="preserve"> must be set to a non-zero length.</w:t>
      </w:r>
    </w:p>
    <w:p w14:paraId="6AB9C0C4"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CK_SP800_108_COUNTER_FORMAT</w:t>
      </w:r>
    </w:p>
    <w:p w14:paraId="73250B3F" w14:textId="77777777" w:rsidR="00331BF0" w:rsidRPr="008D76B4" w:rsidRDefault="00331BF0" w:rsidP="00331BF0">
      <w:pPr>
        <w:rPr>
          <w:rFonts w:cs="Arial"/>
          <w:szCs w:val="20"/>
        </w:rPr>
      </w:pPr>
      <w:r w:rsidRPr="008D76B4">
        <w:rPr>
          <w:rFonts w:cs="Arial"/>
          <w:b/>
          <w:szCs w:val="20"/>
        </w:rPr>
        <w:t>CK_SP800_108_COUNTER_FORMAT</w:t>
      </w:r>
      <w:r w:rsidRPr="008D76B4">
        <w:rPr>
          <w:rFonts w:cs="Arial"/>
          <w:szCs w:val="20"/>
        </w:rPr>
        <w:t xml:space="preserve"> is used to define the encoding format for a counter value.  The </w:t>
      </w:r>
      <w:r w:rsidRPr="008D76B4">
        <w:rPr>
          <w:rFonts w:cs="Arial"/>
          <w:b/>
          <w:szCs w:val="20"/>
        </w:rPr>
        <w:t>CK_SP800_108_COUNTER_FORMAT</w:t>
      </w:r>
      <w:r w:rsidRPr="008D76B4">
        <w:rPr>
          <w:rFonts w:cs="Arial"/>
          <w:szCs w:val="20"/>
        </w:rPr>
        <w:t xml:space="preserve"> is defined as follows:</w:t>
      </w:r>
    </w:p>
    <w:p w14:paraId="6F2D6D3D"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typedef struct CK_SP800_108_COUNTER_FORMAT</w:t>
      </w:r>
    </w:p>
    <w:p w14:paraId="3CC4B904"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w:t>
      </w:r>
    </w:p>
    <w:p w14:paraId="61FAB208"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CK_BBOOL    bLittleEndian;</w:t>
      </w:r>
    </w:p>
    <w:p w14:paraId="698CC61A"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CK_ULONG    ulWidthInBits;</w:t>
      </w:r>
    </w:p>
    <w:p w14:paraId="5898D48C"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CK_SP800_108_COUNTER_FORMAT;</w:t>
      </w:r>
    </w:p>
    <w:p w14:paraId="7A1ED76C" w14:textId="77777777" w:rsidR="00331BF0" w:rsidRPr="008D76B4" w:rsidRDefault="00331BF0" w:rsidP="00331BF0">
      <w:pPr>
        <w:autoSpaceDE w:val="0"/>
        <w:autoSpaceDN w:val="0"/>
        <w:adjustRightInd w:val="0"/>
        <w:spacing w:before="0" w:after="0"/>
        <w:ind w:left="720"/>
        <w:rPr>
          <w:rFonts w:ascii="Courier New" w:hAnsi="Courier New" w:cs="Courier New"/>
          <w:sz w:val="24"/>
        </w:rPr>
      </w:pPr>
    </w:p>
    <w:p w14:paraId="0C3B3EE7" w14:textId="77777777" w:rsidR="00331BF0" w:rsidRPr="008D76B4" w:rsidRDefault="00331BF0" w:rsidP="00331BF0">
      <w:pPr>
        <w:spacing w:before="0"/>
        <w:ind w:left="720"/>
        <w:rPr>
          <w:rFonts w:cs="Arial"/>
          <w:sz w:val="24"/>
        </w:rPr>
      </w:pPr>
      <w:r w:rsidRPr="008D76B4">
        <w:rPr>
          <w:rFonts w:ascii="Courier New" w:hAnsi="Courier New" w:cs="Courier New"/>
          <w:sz w:val="24"/>
        </w:rPr>
        <w:t>typedef CK_SP800_108_COUNTER_FORMAT CK_PTR CK_SP800_108_COUNTER_FORMAT_PTR</w:t>
      </w:r>
    </w:p>
    <w:p w14:paraId="57E8D059" w14:textId="77777777" w:rsidR="00331BF0" w:rsidRPr="008D76B4" w:rsidRDefault="00331BF0" w:rsidP="00331BF0">
      <w:pPr>
        <w:autoSpaceDE w:val="0"/>
        <w:autoSpaceDN w:val="0"/>
        <w:adjustRightInd w:val="0"/>
        <w:spacing w:after="0"/>
        <w:rPr>
          <w:rFonts w:cs="Arial"/>
        </w:rPr>
      </w:pPr>
    </w:p>
    <w:p w14:paraId="198DDB86" w14:textId="77777777" w:rsidR="00331BF0" w:rsidRPr="008D76B4" w:rsidRDefault="00331BF0" w:rsidP="00331BF0">
      <w:pPr>
        <w:autoSpaceDE w:val="0"/>
        <w:autoSpaceDN w:val="0"/>
        <w:adjustRightInd w:val="0"/>
        <w:spacing w:after="0"/>
        <w:rPr>
          <w:rFonts w:cs="Arial"/>
          <w:sz w:val="22"/>
          <w:szCs w:val="22"/>
        </w:rPr>
      </w:pPr>
      <w:r w:rsidRPr="008D76B4">
        <w:rPr>
          <w:rFonts w:cs="Arial"/>
        </w:rPr>
        <w:t>The fields of the CK_SP800_108_COUNTER_FORMAT structure have the following meaning:</w:t>
      </w:r>
    </w:p>
    <w:p w14:paraId="722B5A73" w14:textId="77777777" w:rsidR="00331BF0" w:rsidRPr="008D76B4" w:rsidRDefault="00331BF0" w:rsidP="00331BF0">
      <w:pPr>
        <w:pStyle w:val="definition0"/>
        <w:rPr>
          <w:rFonts w:cs="Arial"/>
        </w:rPr>
      </w:pPr>
      <w:r w:rsidRPr="008D76B4">
        <w:tab/>
        <w:t>bLittleEndian</w:t>
      </w:r>
      <w:r w:rsidRPr="008D76B4">
        <w:tab/>
        <w:t xml:space="preserve">defines if the counter should be represented in Big Endian or Little Endian format </w:t>
      </w:r>
    </w:p>
    <w:p w14:paraId="0439E584" w14:textId="77777777" w:rsidR="00331BF0" w:rsidRPr="008D76B4" w:rsidRDefault="00331BF0" w:rsidP="00331BF0">
      <w:pPr>
        <w:pStyle w:val="definition0"/>
      </w:pPr>
      <w:r w:rsidRPr="008D76B4">
        <w:tab/>
        <w:t>ulWidthInBits</w:t>
      </w:r>
      <w:r w:rsidRPr="008D76B4">
        <w:tab/>
        <w:t>defines the number of bits used to represent the counter value</w:t>
      </w:r>
      <w:r w:rsidRPr="008D76B4">
        <w:tab/>
      </w:r>
    </w:p>
    <w:p w14:paraId="3C26B69F"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CK_SP800_108_DKM_LENGTH_METHOD</w:t>
      </w:r>
    </w:p>
    <w:p w14:paraId="3438B80C" w14:textId="77777777" w:rsidR="00331BF0" w:rsidRPr="008D76B4" w:rsidRDefault="00331BF0" w:rsidP="00331BF0">
      <w:pPr>
        <w:rPr>
          <w:rFonts w:cs="Arial"/>
          <w:szCs w:val="20"/>
        </w:rPr>
      </w:pPr>
      <w:r w:rsidRPr="008D76B4">
        <w:rPr>
          <w:rFonts w:cs="Arial"/>
          <w:b/>
        </w:rPr>
        <w:t>CK_SP800_108_DKM_LENGTH_METHOD</w:t>
      </w:r>
      <w:r w:rsidRPr="008D76B4">
        <w:rPr>
          <w:rFonts w:cs="Arial"/>
          <w:szCs w:val="20"/>
        </w:rPr>
        <w:t xml:space="preserve"> is used to define how the DKM length value is calculated.  The </w:t>
      </w:r>
      <w:r w:rsidRPr="008D76B4">
        <w:rPr>
          <w:rFonts w:cs="Arial"/>
          <w:b/>
        </w:rPr>
        <w:t>CK_SP800_108_DKM_LENGTH_METHOD</w:t>
      </w:r>
      <w:r w:rsidRPr="008D76B4">
        <w:rPr>
          <w:rFonts w:cs="Arial"/>
          <w:szCs w:val="20"/>
        </w:rPr>
        <w:t xml:space="preserve"> type is defined as follows:</w:t>
      </w:r>
    </w:p>
    <w:p w14:paraId="7EF9665E" w14:textId="77777777" w:rsidR="00331BF0" w:rsidRPr="008D76B4" w:rsidRDefault="00331BF0" w:rsidP="00331BF0">
      <w:pPr>
        <w:pStyle w:val="CCode"/>
        <w:spacing w:after="120"/>
        <w:rPr>
          <w:szCs w:val="22"/>
        </w:rPr>
      </w:pPr>
      <w:r w:rsidRPr="008D76B4">
        <w:t>typedef CK_ULONG CK_SP800_108_DKM_LENGTH_METHOD;</w:t>
      </w:r>
    </w:p>
    <w:p w14:paraId="40D92553" w14:textId="77777777" w:rsidR="00331BF0" w:rsidRPr="008D76B4" w:rsidRDefault="00331BF0" w:rsidP="00331BF0">
      <w:pPr>
        <w:rPr>
          <w:rFonts w:cs="Arial"/>
          <w:szCs w:val="20"/>
        </w:rPr>
      </w:pPr>
      <w:r w:rsidRPr="008D76B4">
        <w:rPr>
          <w:rFonts w:cs="Arial"/>
          <w:szCs w:val="20"/>
        </w:rPr>
        <w:t>The following table lists all of the supported DKM Length Methods:</w:t>
      </w:r>
    </w:p>
    <w:p w14:paraId="6579C0AF" w14:textId="1C5B5B17" w:rsidR="00331BF0" w:rsidRPr="008D76B4" w:rsidRDefault="00331BF0" w:rsidP="00331BF0">
      <w:pPr>
        <w:pStyle w:val="Caption"/>
      </w:pPr>
      <w:bookmarkStart w:id="6251" w:name="_Toc25853526"/>
      <w:r w:rsidRPr="008D76B4">
        <w:t xml:space="preserve">Table </w:t>
      </w:r>
      <w:r w:rsidRPr="008D76B4">
        <w:fldChar w:fldCharType="begin"/>
      </w:r>
      <w:r w:rsidRPr="008D76B4">
        <w:rPr>
          <w:szCs w:val="18"/>
        </w:rPr>
        <w:instrText xml:space="preserve"> SEQ Table \* ARABIC </w:instrText>
      </w:r>
      <w:r w:rsidRPr="008D76B4">
        <w:fldChar w:fldCharType="separate"/>
      </w:r>
      <w:r w:rsidR="004B47E8">
        <w:rPr>
          <w:noProof/>
          <w:szCs w:val="18"/>
        </w:rPr>
        <w:t>194</w:t>
      </w:r>
      <w:r w:rsidRPr="008D76B4">
        <w:fldChar w:fldCharType="end"/>
      </w:r>
      <w:r w:rsidRPr="008D76B4">
        <w:t>, SP800-108 DKM Length Methods</w:t>
      </w:r>
      <w:bookmarkEnd w:id="6251"/>
    </w:p>
    <w:tbl>
      <w:tblPr>
        <w:tblW w:w="10365"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405"/>
        <w:gridCol w:w="4960"/>
      </w:tblGrid>
      <w:tr w:rsidR="00331BF0" w:rsidRPr="008D76B4" w14:paraId="6DA621F8" w14:textId="77777777" w:rsidTr="007B527B">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0AE1EA1F"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DKM Length Method Identifier</w:t>
            </w:r>
          </w:p>
        </w:tc>
        <w:tc>
          <w:tcPr>
            <w:tcW w:w="4961" w:type="dxa"/>
            <w:tcBorders>
              <w:top w:val="single" w:sz="12" w:space="0" w:color="auto"/>
              <w:left w:val="single" w:sz="12" w:space="0" w:color="auto"/>
              <w:bottom w:val="single" w:sz="6" w:space="0" w:color="auto"/>
              <w:right w:val="single" w:sz="12" w:space="0" w:color="auto"/>
            </w:tcBorders>
            <w:hideMark/>
          </w:tcPr>
          <w:p w14:paraId="17DF53FF"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Description</w:t>
            </w:r>
          </w:p>
        </w:tc>
      </w:tr>
      <w:tr w:rsidR="00331BF0" w:rsidRPr="008D76B4" w14:paraId="14C696AA" w14:textId="77777777" w:rsidTr="007B527B">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19721A1D"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CK_SP800_108_DKM_LENGTH_SUM_OF_KEYS</w:t>
            </w:r>
          </w:p>
        </w:tc>
        <w:tc>
          <w:tcPr>
            <w:tcW w:w="4961" w:type="dxa"/>
            <w:tcBorders>
              <w:top w:val="single" w:sz="12" w:space="0" w:color="auto"/>
              <w:left w:val="single" w:sz="12" w:space="0" w:color="auto"/>
              <w:bottom w:val="single" w:sz="6" w:space="0" w:color="auto"/>
              <w:right w:val="single" w:sz="12" w:space="0" w:color="auto"/>
            </w:tcBorders>
            <w:hideMark/>
          </w:tcPr>
          <w:p w14:paraId="4960771E"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Specifies that the DKM length should be set to the sum of the length of all keys derived by this invocation of the KDF.</w:t>
            </w:r>
          </w:p>
        </w:tc>
      </w:tr>
      <w:tr w:rsidR="00331BF0" w:rsidRPr="008D76B4" w14:paraId="02E0FE34" w14:textId="77777777" w:rsidTr="007B527B">
        <w:trPr>
          <w:trHeight w:val="174"/>
        </w:trPr>
        <w:tc>
          <w:tcPr>
            <w:tcW w:w="5406" w:type="dxa"/>
            <w:tcBorders>
              <w:top w:val="single" w:sz="12" w:space="0" w:color="auto"/>
              <w:left w:val="single" w:sz="12" w:space="0" w:color="auto"/>
              <w:bottom w:val="single" w:sz="6" w:space="0" w:color="auto"/>
              <w:right w:val="single" w:sz="12" w:space="0" w:color="auto"/>
            </w:tcBorders>
            <w:hideMark/>
          </w:tcPr>
          <w:p w14:paraId="218EA64A"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sz w:val="20"/>
              </w:rPr>
              <w:t>CK_SP800_108_DKM_LENGTH_SUM_OF_SEGMENTS</w:t>
            </w:r>
          </w:p>
        </w:tc>
        <w:tc>
          <w:tcPr>
            <w:tcW w:w="4961" w:type="dxa"/>
            <w:tcBorders>
              <w:top w:val="single" w:sz="12" w:space="0" w:color="auto"/>
              <w:left w:val="single" w:sz="12" w:space="0" w:color="auto"/>
              <w:bottom w:val="single" w:sz="6" w:space="0" w:color="auto"/>
              <w:right w:val="single" w:sz="12" w:space="0" w:color="auto"/>
            </w:tcBorders>
            <w:hideMark/>
          </w:tcPr>
          <w:p w14:paraId="788E3700"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Specifies that the DKM length should be set to the sum of the length of all segments of output produced by the PRF by this invocation of the KDF.</w:t>
            </w:r>
          </w:p>
        </w:tc>
      </w:tr>
    </w:tbl>
    <w:p w14:paraId="0C84C678" w14:textId="77777777" w:rsidR="00331BF0" w:rsidRPr="008D76B4" w:rsidRDefault="00331BF0" w:rsidP="00331BF0">
      <w:pPr>
        <w:rPr>
          <w:rFonts w:cs="Arial"/>
          <w:szCs w:val="20"/>
        </w:rPr>
      </w:pPr>
    </w:p>
    <w:p w14:paraId="5CBE9833"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CK_SP800_108_DKM_LENGTH_FORMAT</w:t>
      </w:r>
    </w:p>
    <w:p w14:paraId="16E1CC9D" w14:textId="77777777" w:rsidR="00331BF0" w:rsidRPr="008D76B4" w:rsidRDefault="00331BF0" w:rsidP="00331BF0">
      <w:pPr>
        <w:rPr>
          <w:rFonts w:cs="Arial"/>
          <w:szCs w:val="20"/>
        </w:rPr>
      </w:pPr>
      <w:r w:rsidRPr="008D76B4">
        <w:rPr>
          <w:rFonts w:cs="Arial"/>
          <w:b/>
          <w:szCs w:val="20"/>
        </w:rPr>
        <w:t>CK_SP800_108_DKM_LENGTH_FORMAT</w:t>
      </w:r>
      <w:r w:rsidRPr="008D76B4">
        <w:rPr>
          <w:rFonts w:cs="Arial"/>
          <w:szCs w:val="20"/>
        </w:rPr>
        <w:t xml:space="preserve"> is used to define the encoding format for the DKM length value.  The </w:t>
      </w:r>
      <w:r w:rsidRPr="008D76B4">
        <w:rPr>
          <w:rFonts w:cs="Arial"/>
          <w:b/>
          <w:szCs w:val="20"/>
        </w:rPr>
        <w:t>CK_SP800_108_DKM_LENGTH_FORMAT</w:t>
      </w:r>
      <w:r w:rsidRPr="008D76B4">
        <w:rPr>
          <w:rFonts w:cs="Arial"/>
          <w:szCs w:val="20"/>
        </w:rPr>
        <w:t xml:space="preserve"> is defined as follows:</w:t>
      </w:r>
    </w:p>
    <w:p w14:paraId="6F736365"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typedef struct CK_SP800_108_DKM_LENGTH_FORMAT</w:t>
      </w:r>
    </w:p>
    <w:p w14:paraId="38B91B05"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lastRenderedPageBreak/>
        <w:t xml:space="preserve">{ </w:t>
      </w:r>
    </w:p>
    <w:p w14:paraId="304E5613"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CK_SP800_108_DKM_LENGTH_METHOD  dkmLengthMethod;</w:t>
      </w:r>
    </w:p>
    <w:p w14:paraId="4848E6C7"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CK_BBOOL                        bLittleEndian;</w:t>
      </w:r>
    </w:p>
    <w:p w14:paraId="2FCA2BE6"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CK_ULONG                        ulWidthInBits;</w:t>
      </w:r>
    </w:p>
    <w:p w14:paraId="7A02D498"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CK_SP800_108_DKM_LENGTH_FORMAT;</w:t>
      </w:r>
    </w:p>
    <w:p w14:paraId="59A2B458" w14:textId="77777777" w:rsidR="00331BF0" w:rsidRPr="008D76B4" w:rsidRDefault="00331BF0" w:rsidP="00331BF0">
      <w:pPr>
        <w:autoSpaceDE w:val="0"/>
        <w:autoSpaceDN w:val="0"/>
        <w:adjustRightInd w:val="0"/>
        <w:spacing w:before="0" w:after="0"/>
        <w:ind w:left="720"/>
        <w:rPr>
          <w:rFonts w:ascii="Courier New" w:hAnsi="Courier New" w:cs="Courier New"/>
          <w:sz w:val="24"/>
        </w:rPr>
      </w:pPr>
    </w:p>
    <w:p w14:paraId="51ED67D0" w14:textId="77777777" w:rsidR="00331BF0" w:rsidRPr="008D76B4" w:rsidRDefault="00331BF0" w:rsidP="00331BF0">
      <w:pPr>
        <w:spacing w:before="0"/>
        <w:ind w:left="720"/>
        <w:rPr>
          <w:rFonts w:cs="Arial"/>
          <w:sz w:val="24"/>
        </w:rPr>
      </w:pPr>
      <w:r w:rsidRPr="008D76B4">
        <w:rPr>
          <w:rFonts w:ascii="Courier New" w:hAnsi="Courier New" w:cs="Courier New"/>
          <w:sz w:val="24"/>
        </w:rPr>
        <w:t>typedef CK_SP800_108_DKM_LENGTH_FORMAT CK_PTR CK_SP800_108_DKM_LENGTH_FORMAT_PTR</w:t>
      </w:r>
    </w:p>
    <w:p w14:paraId="1BB47A38" w14:textId="77777777" w:rsidR="00331BF0" w:rsidRPr="008D76B4" w:rsidRDefault="00331BF0" w:rsidP="00331BF0">
      <w:pPr>
        <w:autoSpaceDE w:val="0"/>
        <w:autoSpaceDN w:val="0"/>
        <w:adjustRightInd w:val="0"/>
        <w:spacing w:after="0"/>
        <w:rPr>
          <w:rFonts w:cs="Arial"/>
        </w:rPr>
      </w:pPr>
    </w:p>
    <w:p w14:paraId="75C18025" w14:textId="77777777" w:rsidR="00331BF0" w:rsidRPr="008D76B4" w:rsidRDefault="00331BF0" w:rsidP="00331BF0">
      <w:pPr>
        <w:autoSpaceDE w:val="0"/>
        <w:autoSpaceDN w:val="0"/>
        <w:adjustRightInd w:val="0"/>
        <w:spacing w:after="0"/>
        <w:rPr>
          <w:rFonts w:cs="Arial"/>
          <w:sz w:val="22"/>
          <w:szCs w:val="22"/>
        </w:rPr>
      </w:pPr>
      <w:r w:rsidRPr="008D76B4">
        <w:rPr>
          <w:rFonts w:cs="Arial"/>
        </w:rPr>
        <w:t>The fields of the CK_SP800_108_DKM_LENGTH_FORMAT structure have the following meaning:</w:t>
      </w:r>
    </w:p>
    <w:p w14:paraId="1B5E086D" w14:textId="77777777" w:rsidR="00331BF0" w:rsidRPr="008D76B4" w:rsidRDefault="00331BF0" w:rsidP="00331BF0">
      <w:pPr>
        <w:pStyle w:val="definition0"/>
        <w:rPr>
          <w:rFonts w:cs="Arial"/>
        </w:rPr>
      </w:pPr>
      <w:r w:rsidRPr="008D76B4">
        <w:tab/>
        <w:t>dkmLengthMethod</w:t>
      </w:r>
      <w:r w:rsidRPr="008D76B4">
        <w:tab/>
        <w:t>defines the method used to calculate the DKM length value</w:t>
      </w:r>
    </w:p>
    <w:p w14:paraId="0175F02E" w14:textId="77777777" w:rsidR="00331BF0" w:rsidRPr="008D76B4" w:rsidRDefault="00331BF0" w:rsidP="00331BF0">
      <w:pPr>
        <w:pStyle w:val="definition0"/>
      </w:pPr>
      <w:r w:rsidRPr="008D76B4">
        <w:tab/>
        <w:t>bLittleEndian</w:t>
      </w:r>
      <w:r w:rsidRPr="008D76B4">
        <w:tab/>
        <w:t xml:space="preserve">defines if the DKM length value should be represented in Big Endian or Little Endian format </w:t>
      </w:r>
    </w:p>
    <w:p w14:paraId="248BB921" w14:textId="77777777" w:rsidR="00331BF0" w:rsidRPr="008D76B4" w:rsidRDefault="00331BF0" w:rsidP="00331BF0">
      <w:pPr>
        <w:pStyle w:val="definition0"/>
      </w:pPr>
      <w:r w:rsidRPr="008D76B4">
        <w:tab/>
        <w:t>ulWidthInBits</w:t>
      </w:r>
      <w:r w:rsidRPr="008D76B4">
        <w:tab/>
        <w:t>defines the number of bits used to represent the DKM length value</w:t>
      </w:r>
      <w:r w:rsidRPr="008D76B4">
        <w:tab/>
      </w:r>
    </w:p>
    <w:p w14:paraId="1F49E51B"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CK_DERIVED_KEY</w:t>
      </w:r>
    </w:p>
    <w:p w14:paraId="70E71209" w14:textId="77777777" w:rsidR="00331BF0" w:rsidRPr="008D76B4" w:rsidRDefault="00331BF0" w:rsidP="00331BF0">
      <w:pPr>
        <w:rPr>
          <w:rFonts w:cs="Arial"/>
          <w:szCs w:val="20"/>
        </w:rPr>
      </w:pPr>
      <w:r w:rsidRPr="008D76B4">
        <w:rPr>
          <w:rFonts w:cs="Arial"/>
          <w:b/>
          <w:szCs w:val="20"/>
        </w:rPr>
        <w:t>CK_DERIVED_KEY</w:t>
      </w:r>
      <w:r w:rsidRPr="008D76B4">
        <w:rPr>
          <w:rFonts w:cs="Arial"/>
          <w:szCs w:val="20"/>
        </w:rPr>
        <w:t xml:space="preserve"> is used to define an additional key to be derived as well as provide a CK_OBJECT_HANDLE_PTR to receive the handle for the derived keys.  The </w:t>
      </w:r>
      <w:r w:rsidRPr="008D76B4">
        <w:rPr>
          <w:rFonts w:cs="Arial"/>
          <w:b/>
          <w:szCs w:val="20"/>
        </w:rPr>
        <w:t>CK_DERIVED_KEY</w:t>
      </w:r>
      <w:r w:rsidRPr="008D76B4">
        <w:rPr>
          <w:rFonts w:cs="Arial"/>
          <w:szCs w:val="20"/>
        </w:rPr>
        <w:t xml:space="preserve"> is defined as follows:</w:t>
      </w:r>
    </w:p>
    <w:p w14:paraId="6BABE7EE"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typedef struct CK_DERIVED_KEY</w:t>
      </w:r>
    </w:p>
    <w:p w14:paraId="3CED730C"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w:t>
      </w:r>
    </w:p>
    <w:p w14:paraId="7C636840"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CK_ATTRIBUTE_PTR     pTemplate;</w:t>
      </w:r>
    </w:p>
    <w:p w14:paraId="0CA357BD"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CK_ULONG             ulAttributeCount;</w:t>
      </w:r>
    </w:p>
    <w:p w14:paraId="7169A421"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CK_OBJECT_HANDLE_PTR phKey;</w:t>
      </w:r>
    </w:p>
    <w:p w14:paraId="7CCA8836"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CK_DERIVED_KEY;</w:t>
      </w:r>
    </w:p>
    <w:p w14:paraId="00D87423" w14:textId="77777777" w:rsidR="00331BF0" w:rsidRPr="008D76B4" w:rsidRDefault="00331BF0" w:rsidP="00331BF0">
      <w:pPr>
        <w:autoSpaceDE w:val="0"/>
        <w:autoSpaceDN w:val="0"/>
        <w:adjustRightInd w:val="0"/>
        <w:spacing w:before="0" w:after="0"/>
        <w:ind w:left="720"/>
        <w:rPr>
          <w:rFonts w:ascii="Courier New" w:hAnsi="Courier New" w:cs="Courier New"/>
          <w:sz w:val="24"/>
        </w:rPr>
      </w:pPr>
    </w:p>
    <w:p w14:paraId="0AEC0137" w14:textId="77777777" w:rsidR="00331BF0" w:rsidRPr="008D76B4" w:rsidRDefault="00331BF0" w:rsidP="00331BF0">
      <w:pPr>
        <w:spacing w:before="0"/>
        <w:ind w:left="720"/>
        <w:rPr>
          <w:rFonts w:cs="Arial"/>
          <w:sz w:val="24"/>
        </w:rPr>
      </w:pPr>
      <w:r w:rsidRPr="008D76B4">
        <w:rPr>
          <w:rFonts w:ascii="Courier New" w:hAnsi="Courier New" w:cs="Courier New"/>
          <w:sz w:val="24"/>
        </w:rPr>
        <w:t>typedef CK_DERIVED_KEY CK_PTR CK_DERIVED_KEY_PTR</w:t>
      </w:r>
    </w:p>
    <w:p w14:paraId="1AF74BB0" w14:textId="77777777" w:rsidR="00331BF0" w:rsidRPr="008D76B4" w:rsidRDefault="00331BF0" w:rsidP="00331BF0">
      <w:pPr>
        <w:autoSpaceDE w:val="0"/>
        <w:autoSpaceDN w:val="0"/>
        <w:adjustRightInd w:val="0"/>
        <w:spacing w:after="0"/>
        <w:rPr>
          <w:rFonts w:cs="Arial"/>
        </w:rPr>
      </w:pPr>
    </w:p>
    <w:p w14:paraId="1C1F6077" w14:textId="77777777" w:rsidR="00331BF0" w:rsidRPr="008D76B4" w:rsidRDefault="00331BF0" w:rsidP="00331BF0">
      <w:pPr>
        <w:autoSpaceDE w:val="0"/>
        <w:autoSpaceDN w:val="0"/>
        <w:adjustRightInd w:val="0"/>
        <w:spacing w:after="0"/>
        <w:rPr>
          <w:rFonts w:cs="Arial"/>
          <w:sz w:val="22"/>
          <w:szCs w:val="22"/>
        </w:rPr>
      </w:pPr>
      <w:r w:rsidRPr="008D76B4">
        <w:rPr>
          <w:rFonts w:cs="Arial"/>
        </w:rPr>
        <w:t>The fields of the CK_DERIVED_KEY structure have the following meaning:</w:t>
      </w:r>
    </w:p>
    <w:p w14:paraId="7AC475EE" w14:textId="77777777" w:rsidR="00331BF0" w:rsidRPr="008D76B4" w:rsidRDefault="00331BF0" w:rsidP="00331BF0">
      <w:pPr>
        <w:pStyle w:val="definition0"/>
        <w:rPr>
          <w:rFonts w:cs="Arial"/>
        </w:rPr>
      </w:pPr>
      <w:r w:rsidRPr="008D76B4">
        <w:tab/>
        <w:t>pTemplate</w:t>
      </w:r>
      <w:r w:rsidRPr="008D76B4">
        <w:tab/>
        <w:t>pointer to a template that defines a key to derive</w:t>
      </w:r>
    </w:p>
    <w:p w14:paraId="5DED1299" w14:textId="77777777" w:rsidR="00331BF0" w:rsidRPr="008D76B4" w:rsidRDefault="00331BF0" w:rsidP="00331BF0">
      <w:pPr>
        <w:pStyle w:val="definition0"/>
      </w:pPr>
      <w:r w:rsidRPr="008D76B4">
        <w:tab/>
        <w:t>ulAttributeCount</w:t>
      </w:r>
      <w:r w:rsidRPr="008D76B4">
        <w:tab/>
        <w:t>number of attributes in the template pointed to by pTemplate</w:t>
      </w:r>
    </w:p>
    <w:p w14:paraId="6AEF65CD" w14:textId="77777777" w:rsidR="00331BF0" w:rsidRPr="008D76B4" w:rsidRDefault="00331BF0" w:rsidP="00331BF0">
      <w:pPr>
        <w:pStyle w:val="definition0"/>
      </w:pPr>
      <w:r w:rsidRPr="008D76B4">
        <w:tab/>
        <w:t>phKey</w:t>
      </w:r>
      <w:r w:rsidRPr="008D76B4">
        <w:tab/>
        <w:t>pointer to receive the handle for a derived key</w:t>
      </w:r>
    </w:p>
    <w:p w14:paraId="7D214ABA"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CK_SP800_108_KDF_PARAMS, CK_SP800_108_KDF_PARAMS_PTR</w:t>
      </w:r>
    </w:p>
    <w:p w14:paraId="013CB916" w14:textId="77777777" w:rsidR="00331BF0" w:rsidRPr="008D76B4" w:rsidRDefault="00331BF0" w:rsidP="00331BF0">
      <w:pPr>
        <w:autoSpaceDE w:val="0"/>
        <w:autoSpaceDN w:val="0"/>
        <w:adjustRightInd w:val="0"/>
        <w:spacing w:after="0"/>
        <w:rPr>
          <w:rFonts w:cs="Arial"/>
          <w:szCs w:val="20"/>
        </w:rPr>
      </w:pPr>
      <w:r w:rsidRPr="008D76B4">
        <w:rPr>
          <w:rFonts w:cs="Arial"/>
          <w:b/>
          <w:szCs w:val="20"/>
        </w:rPr>
        <w:t>CK_SP800_108_KDF_PARAMS</w:t>
      </w:r>
      <w:r w:rsidRPr="008D76B4">
        <w:rPr>
          <w:rFonts w:cs="Arial"/>
          <w:szCs w:val="20"/>
        </w:rPr>
        <w:t xml:space="preserve"> is a structure that provides the parameters for the </w:t>
      </w:r>
      <w:r w:rsidRPr="008D76B4">
        <w:rPr>
          <w:rFonts w:cs="Arial"/>
          <w:b/>
          <w:szCs w:val="20"/>
        </w:rPr>
        <w:t>CKM_SP800_108_COUNTER_KDF</w:t>
      </w:r>
      <w:r w:rsidRPr="008D76B4">
        <w:rPr>
          <w:rFonts w:cs="Arial"/>
          <w:szCs w:val="20"/>
        </w:rPr>
        <w:t xml:space="preserve"> and </w:t>
      </w:r>
      <w:r w:rsidRPr="008D76B4">
        <w:rPr>
          <w:rFonts w:cs="Arial"/>
          <w:b/>
          <w:szCs w:val="20"/>
        </w:rPr>
        <w:t>CKM_SP800_108_DOUBLE_PIPELINE_KDF</w:t>
      </w:r>
      <w:r w:rsidRPr="008D76B4">
        <w:rPr>
          <w:rFonts w:cs="Arial"/>
          <w:szCs w:val="20"/>
        </w:rPr>
        <w:t xml:space="preserve"> mechanisms.  </w:t>
      </w:r>
    </w:p>
    <w:p w14:paraId="119529AE" w14:textId="77777777" w:rsidR="00331BF0" w:rsidRPr="008D76B4" w:rsidRDefault="00331BF0" w:rsidP="00331BF0">
      <w:pPr>
        <w:autoSpaceDE w:val="0"/>
        <w:autoSpaceDN w:val="0"/>
        <w:adjustRightInd w:val="0"/>
        <w:spacing w:after="0"/>
        <w:rPr>
          <w:rFonts w:cs="Arial"/>
          <w:szCs w:val="20"/>
        </w:rPr>
      </w:pPr>
    </w:p>
    <w:p w14:paraId="226CC3E4"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b/>
          <w:bCs/>
          <w:sz w:val="24"/>
        </w:rPr>
        <w:t>typedef</w:t>
      </w:r>
      <w:r w:rsidRPr="008D76B4">
        <w:rPr>
          <w:rFonts w:ascii="Courier New" w:hAnsi="Courier New" w:cs="Courier New"/>
          <w:sz w:val="24"/>
        </w:rPr>
        <w:t xml:space="preserve"> </w:t>
      </w:r>
      <w:r w:rsidRPr="008D76B4">
        <w:rPr>
          <w:rFonts w:ascii="Courier New" w:hAnsi="Courier New" w:cs="Courier New"/>
          <w:b/>
          <w:bCs/>
          <w:sz w:val="24"/>
        </w:rPr>
        <w:t>struct</w:t>
      </w:r>
      <w:r w:rsidRPr="008D76B4">
        <w:rPr>
          <w:rFonts w:ascii="Courier New" w:hAnsi="Courier New" w:cs="Courier New"/>
          <w:sz w:val="24"/>
        </w:rPr>
        <w:t xml:space="preserve"> CK_SP800_108_KDF_PARAMS</w:t>
      </w:r>
    </w:p>
    <w:p w14:paraId="41A3D257"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sz w:val="24"/>
        </w:rPr>
        <w:t>{</w:t>
      </w:r>
    </w:p>
    <w:p w14:paraId="44C920E5"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sz w:val="24"/>
        </w:rPr>
        <w:t xml:space="preserve">  CK_SP800_108_PRF_TYPE  prfType;</w:t>
      </w:r>
    </w:p>
    <w:p w14:paraId="72FFC5B5"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CK_ULONG               ulNumberOfDataParams;</w:t>
      </w:r>
    </w:p>
    <w:p w14:paraId="5950ACC2"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CK_PRF_DATA_PARAM_PTR  pDataParams;</w:t>
      </w:r>
    </w:p>
    <w:p w14:paraId="07007FFF" w14:textId="77777777" w:rsidR="00331BF0" w:rsidRPr="008D76B4" w:rsidRDefault="00331BF0" w:rsidP="00331BF0">
      <w:pPr>
        <w:autoSpaceDE w:val="0"/>
        <w:autoSpaceDN w:val="0"/>
        <w:spacing w:before="0" w:after="0"/>
        <w:ind w:left="720"/>
        <w:rPr>
          <w:rFonts w:ascii="Courier New" w:hAnsi="Courier New" w:cs="Courier New"/>
          <w:color w:val="000000"/>
          <w:sz w:val="24"/>
        </w:rPr>
      </w:pPr>
      <w:r w:rsidRPr="008D76B4">
        <w:rPr>
          <w:rFonts w:ascii="Courier New" w:hAnsi="Courier New" w:cs="Courier New"/>
          <w:color w:val="000000"/>
          <w:sz w:val="24"/>
        </w:rPr>
        <w:t xml:space="preserve">  CK_ULONG               ulAdditionalDerivedKeys;</w:t>
      </w:r>
    </w:p>
    <w:p w14:paraId="393B143B"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color w:val="000000"/>
          <w:sz w:val="24"/>
        </w:rPr>
        <w:t xml:space="preserve">  CK_DERIVED_KEY_PTR     pAdditionalDerivedKeys;</w:t>
      </w:r>
      <w:r w:rsidRPr="008D76B4">
        <w:rPr>
          <w:rFonts w:ascii="Courier New" w:hAnsi="Courier New" w:cs="Courier New"/>
          <w:color w:val="000000"/>
          <w:sz w:val="24"/>
        </w:rPr>
        <w:br/>
      </w:r>
      <w:r w:rsidRPr="008D76B4">
        <w:rPr>
          <w:rFonts w:ascii="Courier New" w:hAnsi="Courier New" w:cs="Courier New"/>
          <w:sz w:val="24"/>
        </w:rPr>
        <w:t>} CK_SP800_108_KDF_PARAMS;</w:t>
      </w:r>
    </w:p>
    <w:p w14:paraId="2A83F6EC" w14:textId="77777777" w:rsidR="00331BF0" w:rsidRPr="008D76B4" w:rsidRDefault="00331BF0" w:rsidP="00331BF0">
      <w:pPr>
        <w:autoSpaceDE w:val="0"/>
        <w:autoSpaceDN w:val="0"/>
        <w:adjustRightInd w:val="0"/>
        <w:spacing w:before="0" w:after="0"/>
        <w:ind w:left="720"/>
        <w:rPr>
          <w:rFonts w:ascii="Courier New" w:hAnsi="Courier New" w:cs="Courier New"/>
          <w:sz w:val="24"/>
        </w:rPr>
      </w:pPr>
    </w:p>
    <w:p w14:paraId="23A48D42"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typedef CK_SP800_108_KDF_PARAMS CK_PTR CK_SP800_108_KDF_PARAMS_PTR;</w:t>
      </w:r>
    </w:p>
    <w:p w14:paraId="7ACBE86D" w14:textId="77777777" w:rsidR="00331BF0" w:rsidRPr="008D76B4" w:rsidRDefault="00331BF0" w:rsidP="00331BF0">
      <w:pPr>
        <w:autoSpaceDE w:val="0"/>
        <w:autoSpaceDN w:val="0"/>
        <w:adjustRightInd w:val="0"/>
        <w:spacing w:before="0" w:after="0"/>
        <w:rPr>
          <w:rFonts w:cs="Arial"/>
          <w:sz w:val="24"/>
        </w:rPr>
      </w:pPr>
    </w:p>
    <w:p w14:paraId="7BA09A6D" w14:textId="77777777" w:rsidR="00331BF0" w:rsidRPr="008D76B4" w:rsidRDefault="00331BF0" w:rsidP="00331BF0">
      <w:pPr>
        <w:autoSpaceDE w:val="0"/>
        <w:autoSpaceDN w:val="0"/>
        <w:adjustRightInd w:val="0"/>
        <w:spacing w:after="0"/>
        <w:rPr>
          <w:rFonts w:cs="Arial"/>
          <w:szCs w:val="20"/>
        </w:rPr>
      </w:pPr>
      <w:r w:rsidRPr="008D76B4">
        <w:rPr>
          <w:rFonts w:cs="Arial"/>
          <w:szCs w:val="20"/>
        </w:rPr>
        <w:t xml:space="preserve">The fields of the </w:t>
      </w:r>
      <w:r w:rsidRPr="008D76B4">
        <w:rPr>
          <w:rFonts w:cs="Arial"/>
          <w:b/>
          <w:szCs w:val="20"/>
        </w:rPr>
        <w:t>CK_SP800_108_KDF_PARAMS</w:t>
      </w:r>
      <w:r w:rsidRPr="008D76B4">
        <w:rPr>
          <w:rFonts w:cs="Arial"/>
          <w:szCs w:val="20"/>
        </w:rPr>
        <w:t xml:space="preserve"> structure have the following meaning:</w:t>
      </w:r>
    </w:p>
    <w:p w14:paraId="5B51391D" w14:textId="77777777" w:rsidR="00331BF0" w:rsidRPr="008D76B4" w:rsidRDefault="00331BF0" w:rsidP="00331BF0">
      <w:pPr>
        <w:pStyle w:val="definition0"/>
        <w:rPr>
          <w:rFonts w:cs="Arial"/>
        </w:rPr>
      </w:pPr>
      <w:r w:rsidRPr="008D76B4">
        <w:tab/>
        <w:t>prfType</w:t>
      </w:r>
      <w:r w:rsidRPr="008D76B4">
        <w:tab/>
        <w:t>type of PRF</w:t>
      </w:r>
    </w:p>
    <w:p w14:paraId="5608EE91" w14:textId="77777777" w:rsidR="00331BF0" w:rsidRPr="008D76B4" w:rsidRDefault="00331BF0" w:rsidP="00331BF0">
      <w:pPr>
        <w:pStyle w:val="definition0"/>
      </w:pPr>
      <w:r w:rsidRPr="008D76B4">
        <w:tab/>
        <w:t>ulNumberOfDataParams</w:t>
      </w:r>
      <w:r w:rsidRPr="008D76B4">
        <w:tab/>
        <w:t>number of elements in the array pointed to by pDataParams</w:t>
      </w:r>
    </w:p>
    <w:p w14:paraId="2FB51322" w14:textId="77777777" w:rsidR="00331BF0" w:rsidRPr="008D76B4" w:rsidRDefault="00331BF0" w:rsidP="00331BF0">
      <w:pPr>
        <w:pStyle w:val="definition0"/>
      </w:pPr>
      <w:r w:rsidRPr="008D76B4">
        <w:tab/>
        <w:t>pDataParams</w:t>
      </w:r>
      <w:r w:rsidRPr="008D76B4">
        <w:tab/>
        <w:t>an array of CK_PRF_DATA_PARAM structures.  The array defines input parameters that are used to construct the “data” input to the PRF.</w:t>
      </w:r>
    </w:p>
    <w:p w14:paraId="50ABCCC0" w14:textId="77777777" w:rsidR="00331BF0" w:rsidRPr="008D76B4" w:rsidRDefault="00331BF0" w:rsidP="00331BF0">
      <w:pPr>
        <w:pStyle w:val="definition0"/>
      </w:pPr>
      <w:r w:rsidRPr="008D76B4">
        <w:tab/>
        <w:t>ulAdditionalDerivedKeys</w:t>
      </w:r>
      <w:r w:rsidRPr="008D76B4">
        <w:tab/>
        <w:t>number of additional keys that will be derived and the number of elements in the array pointed to by pAdditionalDerivedKeys.  If pAdditionalDerivedKeys is set to NULL_PTR, this parameter must be set to 0.</w:t>
      </w:r>
    </w:p>
    <w:p w14:paraId="69DAD3F0" w14:textId="77777777" w:rsidR="00331BF0" w:rsidRPr="008D76B4" w:rsidRDefault="00331BF0" w:rsidP="00331BF0">
      <w:pPr>
        <w:pStyle w:val="definition0"/>
      </w:pPr>
      <w:r w:rsidRPr="008D76B4">
        <w:tab/>
        <w:t>pAdditionalDerivedKeys</w:t>
      </w:r>
      <w:r w:rsidRPr="008D76B4">
        <w:tab/>
        <w:t>an array of CK_DERIVED_KEY structures.  If ulAdditionalDerivedKeys is set to 0, this parameter must be set to NULL_PTR</w:t>
      </w:r>
    </w:p>
    <w:p w14:paraId="0B019780" w14:textId="77777777" w:rsidR="00331BF0" w:rsidRPr="008D76B4" w:rsidRDefault="00331BF0" w:rsidP="000234AE">
      <w:pPr>
        <w:pStyle w:val="name"/>
        <w:numPr>
          <w:ilvl w:val="0"/>
          <w:numId w:val="39"/>
        </w:numPr>
        <w:tabs>
          <w:tab w:val="clear" w:pos="0"/>
        </w:tabs>
        <w:rPr>
          <w:rFonts w:ascii="Arial" w:hAnsi="Arial" w:cs="Arial"/>
        </w:rPr>
      </w:pPr>
      <w:r w:rsidRPr="008D76B4">
        <w:rPr>
          <w:rFonts w:ascii="Arial" w:hAnsi="Arial" w:cs="Arial"/>
        </w:rPr>
        <w:t>CK_SP800_108_FEEDBACK_KDF_PARAMS, CK_SP800_108_FEEDBACK_KDF_PARAMS_PTR</w:t>
      </w:r>
    </w:p>
    <w:p w14:paraId="571DBFE6" w14:textId="77777777" w:rsidR="00331BF0" w:rsidRPr="008D76B4" w:rsidRDefault="00331BF0" w:rsidP="00331BF0">
      <w:pPr>
        <w:rPr>
          <w:rFonts w:cs="Arial"/>
          <w:szCs w:val="20"/>
        </w:rPr>
      </w:pPr>
      <w:r w:rsidRPr="008D76B4">
        <w:rPr>
          <w:rFonts w:cs="Arial"/>
          <w:szCs w:val="20"/>
        </w:rPr>
        <w:t xml:space="preserve">The </w:t>
      </w:r>
      <w:r w:rsidRPr="008D76B4">
        <w:rPr>
          <w:rFonts w:cs="Arial"/>
          <w:b/>
        </w:rPr>
        <w:t>CK_SP800_108_FEEDBACK_KDF_PARAMS</w:t>
      </w:r>
      <w:r w:rsidRPr="008D76B4">
        <w:rPr>
          <w:rFonts w:cs="Arial"/>
          <w:szCs w:val="20"/>
        </w:rPr>
        <w:t xml:space="preserve"> structure provides the parameters for the </w:t>
      </w:r>
      <w:r w:rsidRPr="008D76B4">
        <w:rPr>
          <w:rFonts w:cs="Arial"/>
        </w:rPr>
        <w:t>CKM_SP800_108_FEEDBACK_KDF</w:t>
      </w:r>
      <w:r w:rsidRPr="008D76B4">
        <w:rPr>
          <w:rFonts w:cs="Arial"/>
          <w:szCs w:val="20"/>
        </w:rPr>
        <w:t xml:space="preserve"> mechanism.  It is defined as follows:</w:t>
      </w:r>
    </w:p>
    <w:p w14:paraId="2B57AF73"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bCs/>
          <w:sz w:val="24"/>
        </w:rPr>
        <w:t>typedef</w:t>
      </w:r>
      <w:r w:rsidRPr="008D76B4">
        <w:rPr>
          <w:rFonts w:ascii="Courier New" w:hAnsi="Courier New" w:cs="Courier New"/>
          <w:sz w:val="24"/>
        </w:rPr>
        <w:t xml:space="preserve"> </w:t>
      </w:r>
      <w:r w:rsidRPr="008D76B4">
        <w:rPr>
          <w:rFonts w:ascii="Courier New" w:hAnsi="Courier New" w:cs="Courier New"/>
          <w:bCs/>
          <w:sz w:val="24"/>
        </w:rPr>
        <w:t>struct</w:t>
      </w:r>
      <w:r w:rsidRPr="008D76B4">
        <w:rPr>
          <w:rFonts w:ascii="Courier New" w:hAnsi="Courier New" w:cs="Courier New"/>
          <w:sz w:val="24"/>
        </w:rPr>
        <w:t xml:space="preserve"> CK_SP800_108_FEEDBACK_KDF_PARAMS</w:t>
      </w:r>
    </w:p>
    <w:p w14:paraId="5DF2A0E6"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sz w:val="24"/>
        </w:rPr>
        <w:t>{</w:t>
      </w:r>
    </w:p>
    <w:p w14:paraId="40137464"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sz w:val="24"/>
        </w:rPr>
        <w:t xml:space="preserve">  CK_SP800_108_PRF_TYPE  prfType;</w:t>
      </w:r>
    </w:p>
    <w:p w14:paraId="4564FC31"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CK_ULONG               ulNumberOfDataParams;</w:t>
      </w:r>
    </w:p>
    <w:p w14:paraId="4E2BB1CD"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CK_PRF_DATA_PARAM_PTR  pDataParams;</w:t>
      </w:r>
    </w:p>
    <w:p w14:paraId="7D50E2AE"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CK_ULONG               ulIVLen;</w:t>
      </w:r>
    </w:p>
    <w:p w14:paraId="23152BEB"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 xml:space="preserve">  CK_BYTE_PTR            pIV;</w:t>
      </w:r>
    </w:p>
    <w:p w14:paraId="7E428FD6"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sz w:val="24"/>
        </w:rPr>
        <w:t xml:space="preserve">  CK_ULONG               ulAdditionalDerivedKeys;</w:t>
      </w:r>
    </w:p>
    <w:p w14:paraId="5A951128" w14:textId="77777777" w:rsidR="00331BF0" w:rsidRPr="008D76B4" w:rsidRDefault="00331BF0" w:rsidP="00331BF0">
      <w:pPr>
        <w:autoSpaceDE w:val="0"/>
        <w:autoSpaceDN w:val="0"/>
        <w:spacing w:before="0" w:after="0"/>
        <w:ind w:left="720"/>
        <w:rPr>
          <w:rFonts w:ascii="Courier New" w:hAnsi="Courier New" w:cs="Courier New"/>
          <w:sz w:val="24"/>
        </w:rPr>
      </w:pPr>
      <w:r w:rsidRPr="008D76B4">
        <w:rPr>
          <w:rFonts w:ascii="Courier New" w:hAnsi="Courier New" w:cs="Courier New"/>
          <w:sz w:val="24"/>
        </w:rPr>
        <w:t xml:space="preserve">  CK_DERIVED_KEY_PTR     pAdditionalDerivedKeys;</w:t>
      </w:r>
      <w:r w:rsidRPr="008D76B4">
        <w:rPr>
          <w:rFonts w:ascii="Courier New" w:hAnsi="Courier New" w:cs="Courier New"/>
          <w:sz w:val="24"/>
        </w:rPr>
        <w:br/>
        <w:t>} CK_SP800_108_FEEDBACK_KDF_PARAMS;</w:t>
      </w:r>
    </w:p>
    <w:p w14:paraId="23C014A8" w14:textId="77777777" w:rsidR="00331BF0" w:rsidRPr="008D76B4" w:rsidRDefault="00331BF0" w:rsidP="00331BF0">
      <w:pPr>
        <w:autoSpaceDE w:val="0"/>
        <w:autoSpaceDN w:val="0"/>
        <w:adjustRightInd w:val="0"/>
        <w:spacing w:before="0" w:after="0"/>
        <w:ind w:left="720"/>
        <w:rPr>
          <w:rFonts w:ascii="Courier New" w:hAnsi="Courier New" w:cs="Courier New"/>
          <w:sz w:val="24"/>
        </w:rPr>
      </w:pPr>
    </w:p>
    <w:p w14:paraId="1AE544CE" w14:textId="77777777" w:rsidR="00331BF0" w:rsidRPr="008D76B4" w:rsidRDefault="00331BF0" w:rsidP="00331BF0">
      <w:pPr>
        <w:autoSpaceDE w:val="0"/>
        <w:autoSpaceDN w:val="0"/>
        <w:adjustRightInd w:val="0"/>
        <w:spacing w:before="0" w:after="0"/>
        <w:ind w:left="720"/>
        <w:rPr>
          <w:rFonts w:ascii="Courier New" w:hAnsi="Courier New" w:cs="Courier New"/>
          <w:sz w:val="24"/>
        </w:rPr>
      </w:pPr>
      <w:r w:rsidRPr="008D76B4">
        <w:rPr>
          <w:rFonts w:ascii="Courier New" w:hAnsi="Courier New" w:cs="Courier New"/>
          <w:sz w:val="24"/>
        </w:rPr>
        <w:t>typedef CK_SP800_108_FEEDBACK_KDF_PARAMS CK_PTR CK_SP800_108_FEEDBACK_KDF_PARAMS_PTR;</w:t>
      </w:r>
    </w:p>
    <w:p w14:paraId="688D4928" w14:textId="77777777" w:rsidR="00331BF0" w:rsidRPr="008D76B4" w:rsidRDefault="00331BF0" w:rsidP="00331BF0">
      <w:pPr>
        <w:autoSpaceDE w:val="0"/>
        <w:autoSpaceDN w:val="0"/>
        <w:adjustRightInd w:val="0"/>
        <w:spacing w:after="0"/>
        <w:rPr>
          <w:rFonts w:cs="Arial"/>
        </w:rPr>
      </w:pPr>
    </w:p>
    <w:p w14:paraId="0F3C77D3" w14:textId="77777777" w:rsidR="00331BF0" w:rsidRPr="008D76B4" w:rsidRDefault="00331BF0" w:rsidP="00331BF0">
      <w:pPr>
        <w:autoSpaceDE w:val="0"/>
        <w:autoSpaceDN w:val="0"/>
        <w:adjustRightInd w:val="0"/>
        <w:spacing w:after="0"/>
        <w:rPr>
          <w:rFonts w:cs="Arial"/>
          <w:szCs w:val="20"/>
        </w:rPr>
      </w:pPr>
      <w:r w:rsidRPr="008D76B4">
        <w:rPr>
          <w:rFonts w:cs="Arial"/>
          <w:szCs w:val="20"/>
        </w:rPr>
        <w:t xml:space="preserve">The fields of the </w:t>
      </w:r>
      <w:r w:rsidRPr="008D76B4">
        <w:rPr>
          <w:rFonts w:cs="Arial"/>
          <w:b/>
          <w:szCs w:val="20"/>
        </w:rPr>
        <w:t>CK_SP800_108_FEEDBACK_KDF_PARAMS</w:t>
      </w:r>
      <w:r w:rsidRPr="008D76B4">
        <w:rPr>
          <w:rFonts w:cs="Arial"/>
          <w:szCs w:val="20"/>
        </w:rPr>
        <w:t xml:space="preserve"> structure have the following meaning:</w:t>
      </w:r>
    </w:p>
    <w:p w14:paraId="1DCD8989" w14:textId="77777777" w:rsidR="00331BF0" w:rsidRPr="008D76B4" w:rsidRDefault="00331BF0" w:rsidP="00331BF0">
      <w:pPr>
        <w:pStyle w:val="definition0"/>
        <w:rPr>
          <w:rFonts w:cs="Arial"/>
        </w:rPr>
      </w:pPr>
      <w:r w:rsidRPr="008D76B4">
        <w:tab/>
        <w:t>prfType</w:t>
      </w:r>
      <w:r w:rsidRPr="008D76B4">
        <w:tab/>
        <w:t>type of PRF</w:t>
      </w:r>
    </w:p>
    <w:p w14:paraId="712202DD" w14:textId="77777777" w:rsidR="00331BF0" w:rsidRPr="008D76B4" w:rsidRDefault="00331BF0" w:rsidP="00331BF0">
      <w:pPr>
        <w:pStyle w:val="definition0"/>
      </w:pPr>
      <w:r w:rsidRPr="008D76B4">
        <w:tab/>
        <w:t>ulNumberOfDataParams</w:t>
      </w:r>
      <w:r w:rsidRPr="008D76B4">
        <w:tab/>
        <w:t>number of elements in the array pointed to by pDataParams</w:t>
      </w:r>
    </w:p>
    <w:p w14:paraId="40D4DE08" w14:textId="77777777" w:rsidR="00331BF0" w:rsidRPr="008D76B4" w:rsidRDefault="00331BF0" w:rsidP="00331BF0">
      <w:pPr>
        <w:pStyle w:val="definition0"/>
      </w:pPr>
      <w:r w:rsidRPr="008D76B4">
        <w:tab/>
        <w:t>pDataParams</w:t>
      </w:r>
      <w:r w:rsidRPr="008D76B4">
        <w:tab/>
        <w:t>an array of CK_PRF_DATA_PARAM structures.  The array defines input parameters that are used to construct the “data” input to the PRF.</w:t>
      </w:r>
    </w:p>
    <w:p w14:paraId="4156BB96" w14:textId="77777777" w:rsidR="00331BF0" w:rsidRPr="008D76B4" w:rsidRDefault="00331BF0" w:rsidP="00331BF0">
      <w:pPr>
        <w:pStyle w:val="definition0"/>
      </w:pPr>
      <w:r w:rsidRPr="008D76B4">
        <w:tab/>
        <w:t>ulIVLen</w:t>
      </w:r>
      <w:r w:rsidRPr="008D76B4">
        <w:tab/>
        <w:t>the length in bytes of the IV.  If pIV is set to NULL_PTR, this parameter must be set to 0.</w:t>
      </w:r>
    </w:p>
    <w:p w14:paraId="37674BCD" w14:textId="77777777" w:rsidR="00331BF0" w:rsidRPr="008D76B4" w:rsidRDefault="00331BF0" w:rsidP="00331BF0">
      <w:pPr>
        <w:pStyle w:val="definition0"/>
      </w:pPr>
      <w:r w:rsidRPr="008D76B4">
        <w:tab/>
        <w:t>pIV</w:t>
      </w:r>
      <w:r w:rsidRPr="008D76B4">
        <w:tab/>
        <w:t>an array of bytes to be used as the IV for the feedback mode KDF.  This parameter is optional and can be set to NULL_PTR.  If ulIVLen is set to 0, this parameter must be set to NULL_PTR.</w:t>
      </w:r>
    </w:p>
    <w:p w14:paraId="10D3B6F1" w14:textId="77777777" w:rsidR="00331BF0" w:rsidRPr="008D76B4" w:rsidRDefault="00331BF0" w:rsidP="00331BF0">
      <w:pPr>
        <w:pStyle w:val="definition0"/>
      </w:pPr>
      <w:r w:rsidRPr="008D76B4">
        <w:lastRenderedPageBreak/>
        <w:tab/>
        <w:t>ulAdditionalDerivedKeys</w:t>
      </w:r>
      <w:r w:rsidRPr="008D76B4">
        <w:tab/>
        <w:t>number of additional keys that will be derived and the number of elements in the array pointed to by pAdditionalDerivedKeys.  If pAdditionalDerivedKeys is set to NULL_PTR, this parameter must be set to 0.</w:t>
      </w:r>
    </w:p>
    <w:p w14:paraId="251DE942" w14:textId="77777777" w:rsidR="00331BF0" w:rsidRPr="008D76B4" w:rsidRDefault="00331BF0" w:rsidP="00331BF0">
      <w:pPr>
        <w:pStyle w:val="definition0"/>
      </w:pPr>
      <w:r w:rsidRPr="008D76B4">
        <w:tab/>
        <w:t>pAdditionalDerivedKeys</w:t>
      </w:r>
      <w:r w:rsidRPr="008D76B4">
        <w:tab/>
        <w:t>an array of CK_DERIVED_KEY structures.  If ulAdditionalDerivedKeys is set to 0, this parameter must be set to NULL_PTR.</w:t>
      </w:r>
    </w:p>
    <w:p w14:paraId="078A5B2D" w14:textId="77777777" w:rsidR="00331BF0" w:rsidRPr="008D76B4" w:rsidRDefault="00331BF0" w:rsidP="000234AE">
      <w:pPr>
        <w:pStyle w:val="Heading3"/>
        <w:numPr>
          <w:ilvl w:val="2"/>
          <w:numId w:val="2"/>
        </w:numPr>
        <w:tabs>
          <w:tab w:val="num" w:pos="720"/>
        </w:tabs>
      </w:pPr>
      <w:bookmarkStart w:id="6252" w:name="_Toc441850553"/>
      <w:bookmarkStart w:id="6253" w:name="_Toc441162475"/>
      <w:bookmarkStart w:id="6254" w:name="_Toc437440634"/>
      <w:bookmarkStart w:id="6255" w:name="_Toc8118474"/>
      <w:bookmarkStart w:id="6256" w:name="_Toc30061449"/>
      <w:bookmarkStart w:id="6257" w:name="_Toc90376702"/>
      <w:bookmarkStart w:id="6258" w:name="_Toc111203687"/>
      <w:r w:rsidRPr="008D76B4">
        <w:t>Counter Mode KDF</w:t>
      </w:r>
      <w:bookmarkEnd w:id="6252"/>
      <w:bookmarkEnd w:id="6253"/>
      <w:bookmarkEnd w:id="6254"/>
      <w:bookmarkEnd w:id="6255"/>
      <w:bookmarkEnd w:id="6256"/>
      <w:bookmarkEnd w:id="6257"/>
      <w:bookmarkEnd w:id="6258"/>
    </w:p>
    <w:p w14:paraId="61D88ACA" w14:textId="77777777" w:rsidR="00331BF0" w:rsidRPr="008D76B4" w:rsidRDefault="00331BF0" w:rsidP="00331BF0">
      <w:pPr>
        <w:rPr>
          <w:rFonts w:cs="Arial"/>
          <w:szCs w:val="20"/>
        </w:rPr>
      </w:pPr>
      <w:r w:rsidRPr="008D76B4">
        <w:rPr>
          <w:rFonts w:cs="Arial"/>
          <w:szCs w:val="20"/>
        </w:rPr>
        <w:t xml:space="preserve">The SP800-108 Counter Mode KDF mechanism, denoted </w:t>
      </w:r>
      <w:r w:rsidRPr="008D76B4">
        <w:rPr>
          <w:rFonts w:cs="Arial"/>
          <w:b/>
        </w:rPr>
        <w:t>CKM_SP800_108_COUNTER_KDF</w:t>
      </w:r>
      <w:r w:rsidRPr="008D76B4">
        <w:rPr>
          <w:rFonts w:cs="Arial"/>
        </w:rPr>
        <w:t xml:space="preserve">, represents the KDF defined SP800-108 section 5.1.  </w:t>
      </w:r>
      <w:r w:rsidRPr="008D76B4">
        <w:rPr>
          <w:rFonts w:cs="Arial"/>
          <w:b/>
        </w:rPr>
        <w:t>CKM_SP800_108_COUNTER_KDF</w:t>
      </w:r>
      <w:r w:rsidRPr="008D76B4">
        <w:rPr>
          <w:rFonts w:cs="Arial"/>
          <w:szCs w:val="20"/>
        </w:rPr>
        <w:t xml:space="preserve"> is a mechanism for deriving one or more symmetric keys from a symmetric base key.</w:t>
      </w:r>
    </w:p>
    <w:p w14:paraId="4B513F20" w14:textId="77777777" w:rsidR="00331BF0" w:rsidRPr="008D76B4" w:rsidRDefault="00331BF0" w:rsidP="00331BF0">
      <w:pPr>
        <w:rPr>
          <w:rFonts w:cs="Arial"/>
          <w:szCs w:val="20"/>
        </w:rPr>
      </w:pPr>
      <w:r w:rsidRPr="008D76B4">
        <w:rPr>
          <w:rFonts w:cs="Arial"/>
          <w:szCs w:val="20"/>
        </w:rPr>
        <w:t xml:space="preserve">It has a parameter, a </w:t>
      </w:r>
      <w:r w:rsidRPr="008D76B4">
        <w:rPr>
          <w:rFonts w:cs="Arial"/>
          <w:b/>
          <w:szCs w:val="20"/>
        </w:rPr>
        <w:t>CK_SP800_108_KDF_PARAMS</w:t>
      </w:r>
      <w:r w:rsidRPr="008D76B4">
        <w:rPr>
          <w:rFonts w:cs="Arial"/>
          <w:szCs w:val="20"/>
        </w:rPr>
        <w:t xml:space="preserve"> structure.</w:t>
      </w:r>
    </w:p>
    <w:p w14:paraId="06EF7D01" w14:textId="77777777" w:rsidR="00331BF0" w:rsidRPr="008D76B4" w:rsidRDefault="00331BF0" w:rsidP="00331BF0">
      <w:pPr>
        <w:rPr>
          <w:rFonts w:cs="Arial"/>
          <w:szCs w:val="22"/>
        </w:rPr>
      </w:pPr>
      <w:r w:rsidRPr="008D76B4">
        <w:rPr>
          <w:rFonts w:cs="Arial"/>
          <w:szCs w:val="20"/>
        </w:rPr>
        <w:t>The following table lists the data field types that are supported for this KDF type and their meaning:</w:t>
      </w:r>
    </w:p>
    <w:p w14:paraId="2C9B42B1" w14:textId="43375FC8" w:rsidR="00331BF0" w:rsidRPr="008D76B4" w:rsidRDefault="00331BF0" w:rsidP="00331BF0">
      <w:pPr>
        <w:pStyle w:val="Caption"/>
      </w:pPr>
      <w:bookmarkStart w:id="6259" w:name="_Toc2585352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195</w:t>
      </w:r>
      <w:r w:rsidRPr="008D76B4">
        <w:rPr>
          <w:szCs w:val="18"/>
        </w:rPr>
        <w:fldChar w:fldCharType="end"/>
      </w:r>
      <w:r w:rsidRPr="008D76B4">
        <w:t>, Counter Mode data field requirements</w:t>
      </w:r>
      <w:bookmarkEnd w:id="6259"/>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89"/>
        <w:gridCol w:w="5671"/>
      </w:tblGrid>
      <w:tr w:rsidR="00331BF0" w:rsidRPr="008D76B4" w14:paraId="2609E165"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5B5A4409"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Data Field Identifier</w:t>
            </w:r>
          </w:p>
        </w:tc>
        <w:tc>
          <w:tcPr>
            <w:tcW w:w="5670" w:type="dxa"/>
            <w:tcBorders>
              <w:top w:val="single" w:sz="12" w:space="0" w:color="auto"/>
              <w:left w:val="single" w:sz="12" w:space="0" w:color="auto"/>
              <w:bottom w:val="single" w:sz="6" w:space="0" w:color="auto"/>
              <w:right w:val="single" w:sz="12" w:space="0" w:color="auto"/>
            </w:tcBorders>
            <w:hideMark/>
          </w:tcPr>
          <w:p w14:paraId="30F0EEE7"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Description</w:t>
            </w:r>
          </w:p>
        </w:tc>
      </w:tr>
      <w:tr w:rsidR="00331BF0" w:rsidRPr="008D76B4" w14:paraId="3D6306B5"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6418B27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CK_SP800_108_ITERATION_VARIABLE</w:t>
            </w:r>
          </w:p>
        </w:tc>
        <w:tc>
          <w:tcPr>
            <w:tcW w:w="5670" w:type="dxa"/>
            <w:tcBorders>
              <w:top w:val="single" w:sz="12" w:space="0" w:color="auto"/>
              <w:left w:val="single" w:sz="12" w:space="0" w:color="auto"/>
              <w:bottom w:val="single" w:sz="6" w:space="0" w:color="auto"/>
              <w:right w:val="single" w:sz="12" w:space="0" w:color="auto"/>
            </w:tcBorders>
            <w:hideMark/>
          </w:tcPr>
          <w:p w14:paraId="2284343D"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mandatory.</w:t>
            </w:r>
          </w:p>
          <w:p w14:paraId="44D4BEEF"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iteration variable in the constructed PRF input data.</w:t>
            </w:r>
          </w:p>
          <w:p w14:paraId="30ADA833"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The iteration variable for this KDF type is a counter.</w:t>
            </w:r>
          </w:p>
          <w:p w14:paraId="111A6A0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counter value is defined by the CK_SP800_108_COUNTER_FORMAT structure.</w:t>
            </w:r>
          </w:p>
        </w:tc>
      </w:tr>
      <w:tr w:rsidR="00331BF0" w:rsidRPr="008D76B4" w14:paraId="444DD1F6"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1B051803"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sz w:val="20"/>
              </w:rPr>
              <w:t>CK_SP800_108_COUNTER</w:t>
            </w:r>
          </w:p>
        </w:tc>
        <w:tc>
          <w:tcPr>
            <w:tcW w:w="5670" w:type="dxa"/>
            <w:tcBorders>
              <w:top w:val="single" w:sz="12" w:space="0" w:color="auto"/>
              <w:left w:val="single" w:sz="12" w:space="0" w:color="auto"/>
              <w:bottom w:val="single" w:sz="6" w:space="0" w:color="auto"/>
              <w:right w:val="single" w:sz="12" w:space="0" w:color="auto"/>
            </w:tcBorders>
            <w:hideMark/>
          </w:tcPr>
          <w:p w14:paraId="2D76DECB"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invalid for this KDF type.</w:t>
            </w:r>
          </w:p>
        </w:tc>
      </w:tr>
      <w:tr w:rsidR="00331BF0" w:rsidRPr="008D76B4" w14:paraId="295A8546" w14:textId="77777777" w:rsidTr="007B527B">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787C9764"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CK_SP800_108_DKM_LENGTH</w:t>
            </w:r>
          </w:p>
        </w:tc>
        <w:tc>
          <w:tcPr>
            <w:tcW w:w="5670" w:type="dxa"/>
            <w:tcBorders>
              <w:top w:val="single" w:sz="6" w:space="0" w:color="auto"/>
              <w:left w:val="single" w:sz="12" w:space="0" w:color="auto"/>
              <w:bottom w:val="single" w:sz="6" w:space="0" w:color="auto"/>
              <w:right w:val="single" w:sz="12" w:space="0" w:color="auto"/>
            </w:tcBorders>
            <w:hideMark/>
          </w:tcPr>
          <w:p w14:paraId="5EC8CD0A"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586EE042"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DKM length in the constructed PRF input data.</w:t>
            </w:r>
          </w:p>
          <w:p w14:paraId="309E25D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DKM length is defined by the CK_SP800_108_DKM_LENGTH_FORMAT structure.</w:t>
            </w:r>
          </w:p>
          <w:p w14:paraId="3E1E3EC3"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If specified, only one instance of this type may be specified.</w:t>
            </w:r>
          </w:p>
        </w:tc>
      </w:tr>
      <w:tr w:rsidR="00331BF0" w:rsidRPr="008D76B4" w14:paraId="632C4531" w14:textId="77777777" w:rsidTr="007B527B">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10B79E62" w14:textId="77777777" w:rsidR="00331BF0" w:rsidRPr="008D76B4" w:rsidRDefault="00331BF0" w:rsidP="007B527B">
            <w:pPr>
              <w:rPr>
                <w:rFonts w:cs="Arial"/>
              </w:rPr>
            </w:pPr>
            <w:r w:rsidRPr="008D76B4">
              <w:rPr>
                <w:rFonts w:cs="Arial"/>
              </w:rPr>
              <w:t>CK_SP800_108_BYTE_ARRAY</w:t>
            </w:r>
          </w:p>
        </w:tc>
        <w:tc>
          <w:tcPr>
            <w:tcW w:w="5670" w:type="dxa"/>
            <w:tcBorders>
              <w:top w:val="single" w:sz="6" w:space="0" w:color="auto"/>
              <w:left w:val="single" w:sz="12" w:space="0" w:color="auto"/>
              <w:bottom w:val="single" w:sz="6" w:space="0" w:color="auto"/>
              <w:right w:val="single" w:sz="12" w:space="0" w:color="auto"/>
            </w:tcBorders>
            <w:hideMark/>
          </w:tcPr>
          <w:p w14:paraId="6F43C1CF"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156F027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and value of a byte array of data in the constructed PRF input data.</w:t>
            </w:r>
          </w:p>
          <w:p w14:paraId="5EBF1242" w14:textId="77777777" w:rsidR="00331BF0" w:rsidRPr="008D76B4" w:rsidRDefault="00331BF0" w:rsidP="007B527B">
            <w:pPr>
              <w:rPr>
                <w:rFonts w:cs="Arial"/>
              </w:rPr>
            </w:pPr>
            <w:r w:rsidRPr="008D76B4">
              <w:rPr>
                <w:rFonts w:cs="Arial"/>
              </w:rPr>
              <w:t xml:space="preserve">This standard does not restrict the number of instances of this data type. </w:t>
            </w:r>
          </w:p>
        </w:tc>
      </w:tr>
    </w:tbl>
    <w:p w14:paraId="34675320" w14:textId="77777777" w:rsidR="00331BF0" w:rsidRPr="008D76B4" w:rsidRDefault="00331BF0" w:rsidP="00331BF0">
      <w:pPr>
        <w:spacing w:after="0"/>
        <w:rPr>
          <w:rFonts w:cs="Arial"/>
          <w:szCs w:val="20"/>
        </w:rPr>
      </w:pPr>
      <w:r w:rsidRPr="008D76B4">
        <w:rPr>
          <w:rFonts w:cs="Arial"/>
          <w:szCs w:val="20"/>
        </w:rPr>
        <w:t xml:space="preserve"> </w:t>
      </w:r>
    </w:p>
    <w:p w14:paraId="7AECC2CC" w14:textId="77777777" w:rsidR="00331BF0" w:rsidRPr="008D76B4" w:rsidRDefault="00331BF0" w:rsidP="00331BF0">
      <w:pPr>
        <w:rPr>
          <w:rFonts w:cs="Arial"/>
          <w:szCs w:val="20"/>
        </w:rPr>
      </w:pPr>
      <w:r w:rsidRPr="008D76B4">
        <w:rPr>
          <w:rFonts w:cs="Arial"/>
          <w:szCs w:val="20"/>
        </w:rPr>
        <w:t>SP800-108 limits the amount of derived keying material that can be produced by a Counter Mode KDF by limiting the internal loop counter to (2</w:t>
      </w:r>
      <w:r w:rsidRPr="008D76B4">
        <w:rPr>
          <w:rFonts w:cs="Arial"/>
          <w:szCs w:val="20"/>
          <w:vertAlign w:val="superscript"/>
        </w:rPr>
        <w:t>r</w:t>
      </w:r>
      <w:r w:rsidRPr="008D76B4">
        <w:rPr>
          <w:rFonts w:cs="Arial"/>
          <w:szCs w:val="20"/>
        </w:rPr>
        <w:t>−1), where “r” is the number of bits used to represent the counter.  Therefore the maximum number of bits that can be produced is (2</w:t>
      </w:r>
      <w:r w:rsidRPr="008D76B4">
        <w:rPr>
          <w:rFonts w:cs="Arial"/>
          <w:szCs w:val="20"/>
          <w:vertAlign w:val="superscript"/>
        </w:rPr>
        <w:t>r</w:t>
      </w:r>
      <w:r w:rsidRPr="008D76B4">
        <w:rPr>
          <w:rFonts w:cs="Arial"/>
          <w:szCs w:val="20"/>
        </w:rPr>
        <w:t>−1)h, where “h” is the length in bits of the output of the selected PRF.</w:t>
      </w:r>
    </w:p>
    <w:p w14:paraId="67F9F395" w14:textId="77777777" w:rsidR="00331BF0" w:rsidRPr="008D76B4" w:rsidRDefault="00331BF0" w:rsidP="000234AE">
      <w:pPr>
        <w:pStyle w:val="Heading3"/>
        <w:numPr>
          <w:ilvl w:val="2"/>
          <w:numId w:val="2"/>
        </w:numPr>
        <w:tabs>
          <w:tab w:val="num" w:pos="720"/>
        </w:tabs>
      </w:pPr>
      <w:bookmarkStart w:id="6260" w:name="_Toc527454389"/>
      <w:bookmarkStart w:id="6261" w:name="_Toc527455070"/>
      <w:bookmarkStart w:id="6262" w:name="_Toc8118475"/>
      <w:bookmarkStart w:id="6263" w:name="_Toc30061450"/>
      <w:bookmarkStart w:id="6264" w:name="_Toc90376703"/>
      <w:bookmarkStart w:id="6265" w:name="_Toc111203688"/>
      <w:bookmarkEnd w:id="6260"/>
      <w:bookmarkEnd w:id="6261"/>
      <w:r w:rsidRPr="008D76B4">
        <w:t>Feedback Mode KDF</w:t>
      </w:r>
      <w:bookmarkEnd w:id="6262"/>
      <w:bookmarkEnd w:id="6263"/>
      <w:bookmarkEnd w:id="6264"/>
      <w:bookmarkEnd w:id="6265"/>
    </w:p>
    <w:p w14:paraId="7B02957C" w14:textId="77777777" w:rsidR="00331BF0" w:rsidRPr="008D76B4" w:rsidRDefault="00331BF0" w:rsidP="00331BF0">
      <w:pPr>
        <w:rPr>
          <w:rFonts w:cs="Arial"/>
          <w:szCs w:val="20"/>
        </w:rPr>
      </w:pPr>
      <w:r w:rsidRPr="008D76B4">
        <w:rPr>
          <w:rFonts w:cs="Arial"/>
          <w:szCs w:val="20"/>
        </w:rPr>
        <w:t xml:space="preserve">The SP800-108 Feedback Mode KDF mechanism, denoted </w:t>
      </w:r>
      <w:r w:rsidRPr="008D76B4">
        <w:rPr>
          <w:rFonts w:cs="Arial"/>
          <w:b/>
        </w:rPr>
        <w:t>CKM_SP800_108_FEEDBACK_KDF</w:t>
      </w:r>
      <w:r w:rsidRPr="008D76B4">
        <w:rPr>
          <w:rFonts w:cs="Arial"/>
        </w:rPr>
        <w:t xml:space="preserve">, represents the KDF defined SP800-108 section 5.2.  </w:t>
      </w:r>
      <w:r w:rsidRPr="008D76B4">
        <w:rPr>
          <w:rFonts w:cs="Arial"/>
          <w:b/>
        </w:rPr>
        <w:t>CKM_SP800_108_FEEDBACK_KDF</w:t>
      </w:r>
      <w:r w:rsidRPr="008D76B4">
        <w:rPr>
          <w:rFonts w:cs="Arial"/>
          <w:szCs w:val="20"/>
        </w:rPr>
        <w:t xml:space="preserve"> is a mechanism for deriving one or more symmetric keys from a symmetric base key.</w:t>
      </w:r>
    </w:p>
    <w:p w14:paraId="2D2DA7A4" w14:textId="77777777" w:rsidR="00331BF0" w:rsidRPr="008D76B4" w:rsidRDefault="00331BF0" w:rsidP="00331BF0">
      <w:pPr>
        <w:rPr>
          <w:rFonts w:cs="Arial"/>
          <w:szCs w:val="20"/>
        </w:rPr>
      </w:pPr>
      <w:r w:rsidRPr="008D76B4">
        <w:rPr>
          <w:rFonts w:cs="Arial"/>
          <w:szCs w:val="20"/>
        </w:rPr>
        <w:t xml:space="preserve">It has a parameter, a </w:t>
      </w:r>
      <w:r w:rsidRPr="008D76B4">
        <w:rPr>
          <w:rFonts w:cs="Arial"/>
          <w:b/>
          <w:szCs w:val="20"/>
        </w:rPr>
        <w:t>CK_SP800_108_FEEDBACK_KDF_PARAMS</w:t>
      </w:r>
      <w:r w:rsidRPr="008D76B4">
        <w:rPr>
          <w:rFonts w:cs="Arial"/>
          <w:szCs w:val="20"/>
        </w:rPr>
        <w:t xml:space="preserve"> structure.</w:t>
      </w:r>
    </w:p>
    <w:p w14:paraId="4B850024" w14:textId="77777777" w:rsidR="00331BF0" w:rsidRPr="008D76B4" w:rsidRDefault="00331BF0" w:rsidP="00331BF0">
      <w:pPr>
        <w:rPr>
          <w:rFonts w:cs="Arial"/>
          <w:szCs w:val="22"/>
        </w:rPr>
      </w:pPr>
      <w:r w:rsidRPr="008D76B4">
        <w:rPr>
          <w:rFonts w:cs="Arial"/>
          <w:szCs w:val="20"/>
        </w:rPr>
        <w:t>The following table lists the data field types that are supported for this KDF type and their meaning:</w:t>
      </w:r>
    </w:p>
    <w:p w14:paraId="48633C72" w14:textId="0CA6BB6A" w:rsidR="00331BF0" w:rsidRPr="008D76B4" w:rsidRDefault="00331BF0" w:rsidP="00331BF0">
      <w:pPr>
        <w:pStyle w:val="Caption"/>
      </w:pPr>
      <w:bookmarkStart w:id="6266" w:name="_Toc2585352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196</w:t>
      </w:r>
      <w:r w:rsidRPr="008D76B4">
        <w:rPr>
          <w:szCs w:val="18"/>
        </w:rPr>
        <w:fldChar w:fldCharType="end"/>
      </w:r>
      <w:r w:rsidRPr="008D76B4">
        <w:t>, Feedback Mode data field requirements</w:t>
      </w:r>
      <w:bookmarkEnd w:id="6266"/>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3989"/>
        <w:gridCol w:w="5671"/>
      </w:tblGrid>
      <w:tr w:rsidR="00331BF0" w:rsidRPr="008D76B4" w14:paraId="3C1FB780"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2212B350"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lastRenderedPageBreak/>
              <w:t>Data Field Identifier</w:t>
            </w:r>
          </w:p>
        </w:tc>
        <w:tc>
          <w:tcPr>
            <w:tcW w:w="5670" w:type="dxa"/>
            <w:tcBorders>
              <w:top w:val="single" w:sz="12" w:space="0" w:color="auto"/>
              <w:left w:val="single" w:sz="12" w:space="0" w:color="auto"/>
              <w:bottom w:val="single" w:sz="6" w:space="0" w:color="auto"/>
              <w:right w:val="single" w:sz="12" w:space="0" w:color="auto"/>
            </w:tcBorders>
            <w:hideMark/>
          </w:tcPr>
          <w:p w14:paraId="4275CBFE"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Description</w:t>
            </w:r>
          </w:p>
        </w:tc>
      </w:tr>
      <w:tr w:rsidR="00331BF0" w:rsidRPr="008D76B4" w14:paraId="7B411AE8"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27CF7661"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CK_SP800_108_ITERATION_VARIABLE</w:t>
            </w:r>
          </w:p>
        </w:tc>
        <w:tc>
          <w:tcPr>
            <w:tcW w:w="5670" w:type="dxa"/>
            <w:tcBorders>
              <w:top w:val="single" w:sz="12" w:space="0" w:color="auto"/>
              <w:left w:val="single" w:sz="12" w:space="0" w:color="auto"/>
              <w:bottom w:val="single" w:sz="6" w:space="0" w:color="auto"/>
              <w:right w:val="single" w:sz="12" w:space="0" w:color="auto"/>
            </w:tcBorders>
            <w:hideMark/>
          </w:tcPr>
          <w:p w14:paraId="5CFD28A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mandatory.</w:t>
            </w:r>
          </w:p>
          <w:p w14:paraId="770D5818"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iteration variable in the constructed PRF input data.</w:t>
            </w:r>
          </w:p>
          <w:p w14:paraId="55F99138"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The iteration variable is defined as K(i-1) in section 5.2 of SP800-108.</w:t>
            </w:r>
          </w:p>
          <w:p w14:paraId="6244FEF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The size, format and value of this data input is defined by the internal KDF structure and PRF output.</w:t>
            </w:r>
          </w:p>
          <w:p w14:paraId="0BF6199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counter value is defined by the CK_SP800_108_COUNTER_FORMAT structure.</w:t>
            </w:r>
          </w:p>
        </w:tc>
      </w:tr>
      <w:tr w:rsidR="00331BF0" w:rsidRPr="008D76B4" w14:paraId="75F64F9B" w14:textId="77777777" w:rsidTr="007B527B">
        <w:trPr>
          <w:trHeight w:val="174"/>
        </w:trPr>
        <w:tc>
          <w:tcPr>
            <w:tcW w:w="3988" w:type="dxa"/>
            <w:tcBorders>
              <w:top w:val="single" w:sz="12" w:space="0" w:color="auto"/>
              <w:left w:val="single" w:sz="12" w:space="0" w:color="auto"/>
              <w:bottom w:val="single" w:sz="6" w:space="0" w:color="auto"/>
              <w:right w:val="single" w:sz="12" w:space="0" w:color="auto"/>
            </w:tcBorders>
            <w:hideMark/>
          </w:tcPr>
          <w:p w14:paraId="0BB2410D"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sz w:val="20"/>
              </w:rPr>
              <w:t>CK_SP800_108_COUNTER</w:t>
            </w:r>
          </w:p>
        </w:tc>
        <w:tc>
          <w:tcPr>
            <w:tcW w:w="5670" w:type="dxa"/>
            <w:tcBorders>
              <w:top w:val="single" w:sz="12" w:space="0" w:color="auto"/>
              <w:left w:val="single" w:sz="12" w:space="0" w:color="auto"/>
              <w:bottom w:val="single" w:sz="6" w:space="0" w:color="auto"/>
              <w:right w:val="single" w:sz="12" w:space="0" w:color="auto"/>
            </w:tcBorders>
            <w:hideMark/>
          </w:tcPr>
          <w:p w14:paraId="5076527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664732D1"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counter in the constructed PRF input data.</w:t>
            </w:r>
          </w:p>
          <w:p w14:paraId="5475589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counter value is defined by the CK_SP800_108_COUNTER_FORMAT structure.</w:t>
            </w:r>
          </w:p>
          <w:p w14:paraId="34D54CF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If specified, only one instance of this type may be specified.</w:t>
            </w:r>
          </w:p>
        </w:tc>
      </w:tr>
      <w:tr w:rsidR="00331BF0" w:rsidRPr="008D76B4" w14:paraId="4462DFBF" w14:textId="77777777" w:rsidTr="007B527B">
        <w:trPr>
          <w:trHeight w:val="174"/>
        </w:trPr>
        <w:tc>
          <w:tcPr>
            <w:tcW w:w="3988" w:type="dxa"/>
            <w:tcBorders>
              <w:top w:val="single" w:sz="6" w:space="0" w:color="auto"/>
              <w:left w:val="single" w:sz="12" w:space="0" w:color="auto"/>
              <w:bottom w:val="single" w:sz="6" w:space="0" w:color="auto"/>
              <w:right w:val="single" w:sz="12" w:space="0" w:color="auto"/>
            </w:tcBorders>
            <w:hideMark/>
          </w:tcPr>
          <w:p w14:paraId="0558F023"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CK_SP800_108_DKM_LENGTH</w:t>
            </w:r>
          </w:p>
        </w:tc>
        <w:tc>
          <w:tcPr>
            <w:tcW w:w="5670" w:type="dxa"/>
            <w:tcBorders>
              <w:top w:val="single" w:sz="6" w:space="0" w:color="auto"/>
              <w:left w:val="single" w:sz="12" w:space="0" w:color="auto"/>
              <w:bottom w:val="single" w:sz="6" w:space="0" w:color="auto"/>
              <w:right w:val="single" w:sz="12" w:space="0" w:color="auto"/>
            </w:tcBorders>
            <w:hideMark/>
          </w:tcPr>
          <w:p w14:paraId="400127E3"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0763F9A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DKM length in the constructed PRF input data.</w:t>
            </w:r>
          </w:p>
          <w:p w14:paraId="216D020A"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DKM length is defined by the CK_SP800_108_DKM_LENGTH_FORMAT structure.</w:t>
            </w:r>
          </w:p>
          <w:p w14:paraId="6DF3FDF7"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If specified, only one instance of this type may be specified.</w:t>
            </w:r>
          </w:p>
        </w:tc>
      </w:tr>
      <w:tr w:rsidR="00331BF0" w:rsidRPr="008D76B4" w14:paraId="4CB5AA1A" w14:textId="77777777" w:rsidTr="007B527B">
        <w:trPr>
          <w:trHeight w:val="333"/>
        </w:trPr>
        <w:tc>
          <w:tcPr>
            <w:tcW w:w="3988" w:type="dxa"/>
            <w:tcBorders>
              <w:top w:val="single" w:sz="6" w:space="0" w:color="auto"/>
              <w:left w:val="single" w:sz="12" w:space="0" w:color="auto"/>
              <w:bottom w:val="single" w:sz="6" w:space="0" w:color="auto"/>
              <w:right w:val="single" w:sz="12" w:space="0" w:color="auto"/>
            </w:tcBorders>
            <w:hideMark/>
          </w:tcPr>
          <w:p w14:paraId="202E7556" w14:textId="77777777" w:rsidR="00331BF0" w:rsidRPr="008D76B4" w:rsidRDefault="00331BF0" w:rsidP="007B527B">
            <w:pPr>
              <w:rPr>
                <w:rFonts w:cs="Arial"/>
              </w:rPr>
            </w:pPr>
            <w:r w:rsidRPr="008D76B4">
              <w:rPr>
                <w:rFonts w:cs="Arial"/>
              </w:rPr>
              <w:t>CK_SP800_108_BYTE_ARRAY</w:t>
            </w:r>
          </w:p>
        </w:tc>
        <w:tc>
          <w:tcPr>
            <w:tcW w:w="5670" w:type="dxa"/>
            <w:tcBorders>
              <w:top w:val="single" w:sz="6" w:space="0" w:color="auto"/>
              <w:left w:val="single" w:sz="12" w:space="0" w:color="auto"/>
              <w:bottom w:val="single" w:sz="6" w:space="0" w:color="auto"/>
              <w:right w:val="single" w:sz="12" w:space="0" w:color="auto"/>
            </w:tcBorders>
            <w:hideMark/>
          </w:tcPr>
          <w:p w14:paraId="31581AA4"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1C02DA79"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and value of a byte array of data in the constructed PRF input data.</w:t>
            </w:r>
          </w:p>
          <w:p w14:paraId="34842614" w14:textId="77777777" w:rsidR="00331BF0" w:rsidRPr="008D76B4" w:rsidRDefault="00331BF0" w:rsidP="007B527B">
            <w:pPr>
              <w:rPr>
                <w:rFonts w:cs="Arial"/>
              </w:rPr>
            </w:pPr>
            <w:r w:rsidRPr="008D76B4">
              <w:rPr>
                <w:rFonts w:cs="Arial"/>
              </w:rPr>
              <w:t>This standard does not restrict the number of instances of this data type.</w:t>
            </w:r>
          </w:p>
        </w:tc>
      </w:tr>
    </w:tbl>
    <w:p w14:paraId="704B834E" w14:textId="77777777" w:rsidR="00331BF0" w:rsidRPr="008D76B4" w:rsidRDefault="00331BF0" w:rsidP="00331BF0">
      <w:pPr>
        <w:spacing w:after="0"/>
        <w:rPr>
          <w:rFonts w:cs="Arial"/>
          <w:szCs w:val="20"/>
        </w:rPr>
      </w:pPr>
    </w:p>
    <w:p w14:paraId="1BF93BB4" w14:textId="77777777" w:rsidR="00331BF0" w:rsidRPr="008D76B4" w:rsidRDefault="00331BF0" w:rsidP="00331BF0">
      <w:pPr>
        <w:rPr>
          <w:rFonts w:cs="Arial"/>
          <w:szCs w:val="20"/>
        </w:rPr>
      </w:pPr>
      <w:r w:rsidRPr="008D76B4">
        <w:rPr>
          <w:rFonts w:cs="Arial"/>
          <w:szCs w:val="20"/>
        </w:rPr>
        <w:t>SP800-108 limits the amount of derived keying material that can be produced by a Feedback Mode KDF by limiting the internal loop counter to (2</w:t>
      </w:r>
      <w:r w:rsidRPr="008D76B4">
        <w:rPr>
          <w:rFonts w:cs="Arial"/>
          <w:szCs w:val="20"/>
          <w:vertAlign w:val="superscript"/>
        </w:rPr>
        <w:t>32</w:t>
      </w:r>
      <w:r w:rsidRPr="008D76B4">
        <w:rPr>
          <w:rFonts w:cs="Arial"/>
          <w:szCs w:val="20"/>
        </w:rPr>
        <w:t>−1).  Therefore the maximum number of bits that can be produced is (2</w:t>
      </w:r>
      <w:r w:rsidRPr="008D76B4">
        <w:rPr>
          <w:rFonts w:cs="Arial"/>
          <w:szCs w:val="20"/>
          <w:vertAlign w:val="superscript"/>
        </w:rPr>
        <w:t>32</w:t>
      </w:r>
      <w:r w:rsidRPr="008D76B4">
        <w:rPr>
          <w:rFonts w:cs="Arial"/>
          <w:szCs w:val="20"/>
        </w:rPr>
        <w:t>−1)h, where “h” is the length in bits of the output of the selected PRF.</w:t>
      </w:r>
    </w:p>
    <w:p w14:paraId="43741F50" w14:textId="77777777" w:rsidR="00331BF0" w:rsidRPr="008D76B4" w:rsidRDefault="00331BF0" w:rsidP="000234AE">
      <w:pPr>
        <w:pStyle w:val="Heading3"/>
        <w:numPr>
          <w:ilvl w:val="2"/>
          <w:numId w:val="2"/>
        </w:numPr>
        <w:tabs>
          <w:tab w:val="num" w:pos="720"/>
        </w:tabs>
      </w:pPr>
      <w:bookmarkStart w:id="6267" w:name="_Toc8118476"/>
      <w:bookmarkStart w:id="6268" w:name="_Toc30061451"/>
      <w:bookmarkStart w:id="6269" w:name="_Toc90376704"/>
      <w:bookmarkStart w:id="6270" w:name="_Toc111203689"/>
      <w:r w:rsidRPr="008D76B4">
        <w:t>Double Pipeline Mode KDF</w:t>
      </w:r>
      <w:bookmarkEnd w:id="6267"/>
      <w:bookmarkEnd w:id="6268"/>
      <w:bookmarkEnd w:id="6269"/>
      <w:bookmarkEnd w:id="6270"/>
    </w:p>
    <w:p w14:paraId="58E21F5F" w14:textId="77777777" w:rsidR="00331BF0" w:rsidRPr="008D76B4" w:rsidRDefault="00331BF0" w:rsidP="00331BF0">
      <w:pPr>
        <w:rPr>
          <w:rFonts w:cs="Arial"/>
          <w:szCs w:val="20"/>
        </w:rPr>
      </w:pPr>
      <w:r w:rsidRPr="008D76B4">
        <w:rPr>
          <w:rFonts w:cs="Arial"/>
          <w:szCs w:val="20"/>
        </w:rPr>
        <w:t xml:space="preserve">The SP800-108 Double Pipeline Mode KDF mechanism, denoted </w:t>
      </w:r>
      <w:r w:rsidRPr="008D76B4">
        <w:rPr>
          <w:rFonts w:cs="Arial"/>
          <w:b/>
        </w:rPr>
        <w:t>CKM_SP800_108_DOUBLE_PIPELINE_KDF</w:t>
      </w:r>
      <w:r w:rsidRPr="008D76B4">
        <w:rPr>
          <w:rFonts w:cs="Arial"/>
        </w:rPr>
        <w:t xml:space="preserve">, represents the KDF defined SP800-108 section 5.3.  </w:t>
      </w:r>
      <w:r w:rsidRPr="008D76B4">
        <w:rPr>
          <w:rFonts w:cs="Arial"/>
          <w:b/>
        </w:rPr>
        <w:t>CKM_SP800_108_DOUBLE_PIPELINE_KDF</w:t>
      </w:r>
      <w:r w:rsidRPr="008D76B4">
        <w:rPr>
          <w:rFonts w:cs="Arial"/>
          <w:szCs w:val="20"/>
        </w:rPr>
        <w:t xml:space="preserve"> is a mechanism for deriving one or more symmetric keys from a symmetric base key.</w:t>
      </w:r>
    </w:p>
    <w:p w14:paraId="75DA5B25" w14:textId="77777777" w:rsidR="00331BF0" w:rsidRPr="008D76B4" w:rsidRDefault="00331BF0" w:rsidP="00331BF0">
      <w:pPr>
        <w:rPr>
          <w:rFonts w:cs="Arial"/>
          <w:szCs w:val="20"/>
        </w:rPr>
      </w:pPr>
      <w:r w:rsidRPr="008D76B4">
        <w:rPr>
          <w:rFonts w:cs="Arial"/>
          <w:szCs w:val="20"/>
        </w:rPr>
        <w:t>It has a parameter, a CK_SP800_108_KDF_PARAMS structure.</w:t>
      </w:r>
    </w:p>
    <w:p w14:paraId="54E7A043" w14:textId="77777777" w:rsidR="00331BF0" w:rsidRPr="008D76B4" w:rsidRDefault="00331BF0" w:rsidP="00331BF0">
      <w:pPr>
        <w:rPr>
          <w:rFonts w:cs="Arial"/>
          <w:szCs w:val="22"/>
        </w:rPr>
      </w:pPr>
      <w:r w:rsidRPr="008D76B4">
        <w:rPr>
          <w:rFonts w:cs="Arial"/>
          <w:szCs w:val="20"/>
        </w:rPr>
        <w:t>The following table lists the data field types that are supported for this KDF type and their meaning:</w:t>
      </w:r>
    </w:p>
    <w:p w14:paraId="54FC1410" w14:textId="75F5BC27" w:rsidR="00331BF0" w:rsidRPr="008D76B4" w:rsidRDefault="00331BF0" w:rsidP="00331BF0">
      <w:pPr>
        <w:pStyle w:val="Caption"/>
      </w:pPr>
      <w:bookmarkStart w:id="6271" w:name="_Toc2585352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197</w:t>
      </w:r>
      <w:r w:rsidRPr="008D76B4">
        <w:rPr>
          <w:szCs w:val="18"/>
        </w:rPr>
        <w:fldChar w:fldCharType="end"/>
      </w:r>
      <w:r w:rsidRPr="008D76B4">
        <w:t>, Double Pipeline Mode data field requirements</w:t>
      </w:r>
      <w:bookmarkEnd w:id="6271"/>
    </w:p>
    <w:tbl>
      <w:tblPr>
        <w:tblW w:w="9660"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4131"/>
        <w:gridCol w:w="5529"/>
      </w:tblGrid>
      <w:tr w:rsidR="00331BF0" w:rsidRPr="008D76B4" w14:paraId="3779AB7C" w14:textId="77777777" w:rsidTr="007B527B">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659A8EF7"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Data Field Identifier</w:t>
            </w:r>
          </w:p>
        </w:tc>
        <w:tc>
          <w:tcPr>
            <w:tcW w:w="5528" w:type="dxa"/>
            <w:tcBorders>
              <w:top w:val="single" w:sz="12" w:space="0" w:color="auto"/>
              <w:left w:val="single" w:sz="12" w:space="0" w:color="auto"/>
              <w:bottom w:val="single" w:sz="6" w:space="0" w:color="auto"/>
              <w:right w:val="single" w:sz="12" w:space="0" w:color="auto"/>
            </w:tcBorders>
            <w:hideMark/>
          </w:tcPr>
          <w:p w14:paraId="756B7BCF"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b/>
                <w:sz w:val="20"/>
              </w:rPr>
              <w:t>Description</w:t>
            </w:r>
          </w:p>
        </w:tc>
      </w:tr>
      <w:tr w:rsidR="00331BF0" w:rsidRPr="008D76B4" w14:paraId="43CE6101" w14:textId="77777777" w:rsidTr="007B527B">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51B4947B"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CK_SP800_108_ITERATION_VARIABLE</w:t>
            </w:r>
          </w:p>
        </w:tc>
        <w:tc>
          <w:tcPr>
            <w:tcW w:w="5528" w:type="dxa"/>
            <w:tcBorders>
              <w:top w:val="single" w:sz="12" w:space="0" w:color="auto"/>
              <w:left w:val="single" w:sz="12" w:space="0" w:color="auto"/>
              <w:bottom w:val="single" w:sz="6" w:space="0" w:color="auto"/>
              <w:right w:val="single" w:sz="12" w:space="0" w:color="auto"/>
            </w:tcBorders>
            <w:hideMark/>
          </w:tcPr>
          <w:p w14:paraId="17B103C2"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mandatory.</w:t>
            </w:r>
          </w:p>
          <w:p w14:paraId="7CE9F17B"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iteration variable in the constructed PRF input data.</w:t>
            </w:r>
          </w:p>
          <w:p w14:paraId="35E1EAE1"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The iteration variable is defined as A(i) in section 5.3 of SP800-108.</w:t>
            </w:r>
          </w:p>
          <w:p w14:paraId="36FC827F"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lastRenderedPageBreak/>
              <w:t>The size, format and value of this data input is defined by the internal KDF structure and PRF output.</w:t>
            </w:r>
          </w:p>
          <w:p w14:paraId="102703ED"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counter value is defined by the CK_SP800_108_COUNTER_FORMAT structure.</w:t>
            </w:r>
          </w:p>
        </w:tc>
      </w:tr>
      <w:tr w:rsidR="00331BF0" w:rsidRPr="008D76B4" w14:paraId="271FCA99" w14:textId="77777777" w:rsidTr="007B527B">
        <w:trPr>
          <w:trHeight w:val="174"/>
        </w:trPr>
        <w:tc>
          <w:tcPr>
            <w:tcW w:w="4130" w:type="dxa"/>
            <w:tcBorders>
              <w:top w:val="single" w:sz="12" w:space="0" w:color="auto"/>
              <w:left w:val="single" w:sz="12" w:space="0" w:color="auto"/>
              <w:bottom w:val="single" w:sz="6" w:space="0" w:color="auto"/>
              <w:right w:val="single" w:sz="12" w:space="0" w:color="auto"/>
            </w:tcBorders>
            <w:hideMark/>
          </w:tcPr>
          <w:p w14:paraId="5F6C4F42" w14:textId="77777777" w:rsidR="00331BF0" w:rsidRPr="008D76B4" w:rsidRDefault="00331BF0" w:rsidP="007B527B">
            <w:pPr>
              <w:pStyle w:val="Table"/>
              <w:spacing w:line="256" w:lineRule="auto"/>
              <w:rPr>
                <w:rFonts w:ascii="Arial" w:hAnsi="Arial" w:cs="Arial"/>
                <w:b/>
                <w:sz w:val="20"/>
              </w:rPr>
            </w:pPr>
            <w:r w:rsidRPr="008D76B4">
              <w:rPr>
                <w:rFonts w:ascii="Arial" w:hAnsi="Arial" w:cs="Arial"/>
                <w:sz w:val="20"/>
              </w:rPr>
              <w:lastRenderedPageBreak/>
              <w:t>CK_SP800_108_COUNTER</w:t>
            </w:r>
          </w:p>
        </w:tc>
        <w:tc>
          <w:tcPr>
            <w:tcW w:w="5528" w:type="dxa"/>
            <w:tcBorders>
              <w:top w:val="single" w:sz="12" w:space="0" w:color="auto"/>
              <w:left w:val="single" w:sz="12" w:space="0" w:color="auto"/>
              <w:bottom w:val="single" w:sz="6" w:space="0" w:color="auto"/>
              <w:right w:val="single" w:sz="12" w:space="0" w:color="auto"/>
            </w:tcBorders>
            <w:hideMark/>
          </w:tcPr>
          <w:p w14:paraId="59298665"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2915AE5A"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counter in the constructed PRF input data.</w:t>
            </w:r>
          </w:p>
          <w:p w14:paraId="3FCE8E7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counter value is defined by the CK_SP800_108_COUNTER_FORMAT structure.</w:t>
            </w:r>
          </w:p>
          <w:p w14:paraId="723CF213"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If specified, only one instance of this type may be specified.</w:t>
            </w:r>
          </w:p>
        </w:tc>
      </w:tr>
      <w:tr w:rsidR="00331BF0" w:rsidRPr="008D76B4" w14:paraId="09FB5850" w14:textId="77777777" w:rsidTr="007B527B">
        <w:trPr>
          <w:trHeight w:val="174"/>
        </w:trPr>
        <w:tc>
          <w:tcPr>
            <w:tcW w:w="4130" w:type="dxa"/>
            <w:tcBorders>
              <w:top w:val="single" w:sz="6" w:space="0" w:color="auto"/>
              <w:left w:val="single" w:sz="12" w:space="0" w:color="auto"/>
              <w:bottom w:val="single" w:sz="6" w:space="0" w:color="auto"/>
              <w:right w:val="single" w:sz="12" w:space="0" w:color="auto"/>
            </w:tcBorders>
            <w:hideMark/>
          </w:tcPr>
          <w:p w14:paraId="09AC27A0"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CK_SP800_108_DKM_LENGTH</w:t>
            </w:r>
          </w:p>
        </w:tc>
        <w:tc>
          <w:tcPr>
            <w:tcW w:w="5528" w:type="dxa"/>
            <w:tcBorders>
              <w:top w:val="single" w:sz="6" w:space="0" w:color="auto"/>
              <w:left w:val="single" w:sz="12" w:space="0" w:color="auto"/>
              <w:bottom w:val="single" w:sz="6" w:space="0" w:color="auto"/>
              <w:right w:val="single" w:sz="12" w:space="0" w:color="auto"/>
            </w:tcBorders>
            <w:hideMark/>
          </w:tcPr>
          <w:p w14:paraId="2C78E903"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358FE14C"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of the DKM length in the constructed PRF input data.</w:t>
            </w:r>
          </w:p>
          <w:p w14:paraId="6BC2E5D7"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Exact formatting of the DKM length is defined by the CK_SP800_108_DKM_LENGTH_FORMAT structure.</w:t>
            </w:r>
          </w:p>
          <w:p w14:paraId="2EF86304"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If specified, only one instance of this type may be specified.</w:t>
            </w:r>
          </w:p>
        </w:tc>
      </w:tr>
      <w:tr w:rsidR="00331BF0" w:rsidRPr="008D76B4" w14:paraId="2747B6F8" w14:textId="77777777" w:rsidTr="007B527B">
        <w:trPr>
          <w:trHeight w:val="333"/>
        </w:trPr>
        <w:tc>
          <w:tcPr>
            <w:tcW w:w="4130" w:type="dxa"/>
            <w:tcBorders>
              <w:top w:val="single" w:sz="6" w:space="0" w:color="auto"/>
              <w:left w:val="single" w:sz="12" w:space="0" w:color="auto"/>
              <w:bottom w:val="single" w:sz="6" w:space="0" w:color="auto"/>
              <w:right w:val="single" w:sz="12" w:space="0" w:color="auto"/>
            </w:tcBorders>
            <w:hideMark/>
          </w:tcPr>
          <w:p w14:paraId="0A77AFF6" w14:textId="77777777" w:rsidR="00331BF0" w:rsidRPr="008D76B4" w:rsidRDefault="00331BF0" w:rsidP="007B527B">
            <w:pPr>
              <w:rPr>
                <w:rFonts w:cs="Arial"/>
              </w:rPr>
            </w:pPr>
            <w:r w:rsidRPr="008D76B4">
              <w:rPr>
                <w:rFonts w:cs="Arial"/>
              </w:rPr>
              <w:t>CK_SP800_108_BYTE_ARRAY</w:t>
            </w:r>
          </w:p>
        </w:tc>
        <w:tc>
          <w:tcPr>
            <w:tcW w:w="5528" w:type="dxa"/>
            <w:tcBorders>
              <w:top w:val="single" w:sz="6" w:space="0" w:color="auto"/>
              <w:left w:val="single" w:sz="12" w:space="0" w:color="auto"/>
              <w:bottom w:val="single" w:sz="6" w:space="0" w:color="auto"/>
              <w:right w:val="single" w:sz="12" w:space="0" w:color="auto"/>
            </w:tcBorders>
            <w:hideMark/>
          </w:tcPr>
          <w:p w14:paraId="2CA61B01"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is optional.</w:t>
            </w:r>
          </w:p>
          <w:p w14:paraId="7B66B666" w14:textId="77777777" w:rsidR="00331BF0" w:rsidRPr="008D76B4" w:rsidRDefault="00331BF0" w:rsidP="007B527B">
            <w:pPr>
              <w:pStyle w:val="Table"/>
              <w:spacing w:line="256" w:lineRule="auto"/>
              <w:rPr>
                <w:rFonts w:ascii="Arial" w:hAnsi="Arial" w:cs="Arial"/>
                <w:sz w:val="20"/>
              </w:rPr>
            </w:pPr>
            <w:r w:rsidRPr="008D76B4">
              <w:rPr>
                <w:rFonts w:ascii="Arial" w:hAnsi="Arial" w:cs="Arial"/>
                <w:sz w:val="20"/>
              </w:rPr>
              <w:t>This data field type identifies the location and value of a byte array of data in the constructed PRF input data.</w:t>
            </w:r>
          </w:p>
          <w:p w14:paraId="2E705A5F" w14:textId="77777777" w:rsidR="00331BF0" w:rsidRPr="008D76B4" w:rsidRDefault="00331BF0" w:rsidP="007B527B">
            <w:pPr>
              <w:rPr>
                <w:rFonts w:cs="Arial"/>
              </w:rPr>
            </w:pPr>
            <w:r w:rsidRPr="008D76B4">
              <w:rPr>
                <w:rFonts w:cs="Arial"/>
              </w:rPr>
              <w:t>This standard does not restrict the number of instances of this data type.</w:t>
            </w:r>
          </w:p>
        </w:tc>
      </w:tr>
    </w:tbl>
    <w:p w14:paraId="05431460" w14:textId="77777777" w:rsidR="00331BF0" w:rsidRPr="008D76B4" w:rsidRDefault="00331BF0" w:rsidP="00331BF0">
      <w:pPr>
        <w:spacing w:after="0"/>
        <w:rPr>
          <w:rFonts w:cs="Arial"/>
          <w:szCs w:val="20"/>
        </w:rPr>
      </w:pPr>
    </w:p>
    <w:p w14:paraId="797156E7" w14:textId="77777777" w:rsidR="00331BF0" w:rsidRPr="008D76B4" w:rsidRDefault="00331BF0" w:rsidP="00331BF0">
      <w:pPr>
        <w:rPr>
          <w:rFonts w:cs="Arial"/>
          <w:szCs w:val="20"/>
        </w:rPr>
      </w:pPr>
      <w:r w:rsidRPr="008D76B4">
        <w:rPr>
          <w:rFonts w:cs="Arial"/>
          <w:szCs w:val="20"/>
        </w:rPr>
        <w:t>SP800-108 limits the amount of derived keying material that can be produced by a Double-Pipeline Mode KDF by limiting the internal loop counter to (2</w:t>
      </w:r>
      <w:r w:rsidRPr="008D76B4">
        <w:rPr>
          <w:rFonts w:cs="Arial"/>
          <w:szCs w:val="20"/>
          <w:vertAlign w:val="superscript"/>
        </w:rPr>
        <w:t>32</w:t>
      </w:r>
      <w:r w:rsidRPr="008D76B4">
        <w:rPr>
          <w:rFonts w:cs="Arial"/>
          <w:szCs w:val="20"/>
        </w:rPr>
        <w:t>−1).  Therefore the maximum number of bits that can be produced is (2</w:t>
      </w:r>
      <w:r w:rsidRPr="008D76B4">
        <w:rPr>
          <w:rFonts w:cs="Arial"/>
          <w:szCs w:val="20"/>
          <w:vertAlign w:val="superscript"/>
        </w:rPr>
        <w:t>32</w:t>
      </w:r>
      <w:r w:rsidRPr="008D76B4">
        <w:rPr>
          <w:rFonts w:cs="Arial"/>
          <w:szCs w:val="20"/>
        </w:rPr>
        <w:t>−1)h, where “h” is the length in bits of the output of the selected PRF.</w:t>
      </w:r>
    </w:p>
    <w:p w14:paraId="0C1FC652" w14:textId="77777777" w:rsidR="00331BF0" w:rsidRPr="008D76B4" w:rsidRDefault="00331BF0" w:rsidP="00331BF0">
      <w:pPr>
        <w:rPr>
          <w:rFonts w:cs="Arial"/>
          <w:szCs w:val="20"/>
        </w:rPr>
      </w:pPr>
      <w:r w:rsidRPr="008D76B4">
        <w:rPr>
          <w:rFonts w:cs="Arial"/>
          <w:szCs w:val="20"/>
        </w:rPr>
        <w:t xml:space="preserve">The Double Pipeline KDF requires an internal IV value.  The IV is constructed using the same method used to construct the PRF input data; the data/values identified by the array of </w:t>
      </w:r>
      <w:r w:rsidRPr="008D76B4">
        <w:rPr>
          <w:rFonts w:cs="Arial"/>
          <w:b/>
          <w:szCs w:val="20"/>
        </w:rPr>
        <w:t xml:space="preserve">CK_PRF_DATA_PARAM </w:t>
      </w:r>
      <w:r w:rsidRPr="008D76B4">
        <w:rPr>
          <w:rFonts w:cs="Arial"/>
          <w:szCs w:val="20"/>
        </w:rPr>
        <w:t>structures are concatenated in to a byte array that is used as the IV.  As shown in SP800-108 section 5.3, the CK_SP800_108_ITERATION_VARIABLE and CK_SP800_108_COUNTER data field types are not included in IV construction process.  All other data field types are included in the construction process.</w:t>
      </w:r>
    </w:p>
    <w:p w14:paraId="3A07E891" w14:textId="77777777" w:rsidR="00331BF0" w:rsidRPr="008D76B4" w:rsidRDefault="00331BF0" w:rsidP="000234AE">
      <w:pPr>
        <w:pStyle w:val="Heading3"/>
        <w:numPr>
          <w:ilvl w:val="2"/>
          <w:numId w:val="2"/>
        </w:numPr>
        <w:tabs>
          <w:tab w:val="num" w:pos="720"/>
        </w:tabs>
      </w:pPr>
      <w:bookmarkStart w:id="6272" w:name="_Toc8118477"/>
      <w:bookmarkStart w:id="6273" w:name="_Toc30061452"/>
      <w:bookmarkStart w:id="6274" w:name="_Toc90376705"/>
      <w:bookmarkStart w:id="6275" w:name="_Toc111203690"/>
      <w:r w:rsidRPr="008D76B4">
        <w:t>Deriving Additional Keys</w:t>
      </w:r>
      <w:bookmarkEnd w:id="6272"/>
      <w:bookmarkEnd w:id="6273"/>
      <w:bookmarkEnd w:id="6274"/>
      <w:bookmarkEnd w:id="6275"/>
    </w:p>
    <w:p w14:paraId="5C71E607" w14:textId="77777777" w:rsidR="00331BF0" w:rsidRPr="008D76B4" w:rsidRDefault="00331BF0" w:rsidP="00331BF0">
      <w:pPr>
        <w:rPr>
          <w:rFonts w:cs="Arial"/>
          <w:szCs w:val="20"/>
        </w:rPr>
      </w:pPr>
      <w:r w:rsidRPr="008D76B4">
        <w:rPr>
          <w:rFonts w:cs="Arial"/>
          <w:szCs w:val="20"/>
        </w:rPr>
        <w:t xml:space="preserve">The KDFs defined in this section can be used to derive more than one symmetric key from the base key.  The </w:t>
      </w:r>
      <w:r w:rsidRPr="008D76B4">
        <w:rPr>
          <w:rFonts w:cs="Arial"/>
          <w:b/>
          <w:szCs w:val="20"/>
        </w:rPr>
        <w:t>C_Derive</w:t>
      </w:r>
      <w:r w:rsidRPr="008D76B4">
        <w:rPr>
          <w:rFonts w:cs="Arial"/>
          <w:szCs w:val="20"/>
        </w:rPr>
        <w:t xml:space="preserve"> function accepts one CK_ATTRIBUTE_PTR to define a single derived key and one CK_OBJECT_HANDLE_PTR to receive the handle for the derived key.</w:t>
      </w:r>
    </w:p>
    <w:p w14:paraId="18929534" w14:textId="77777777" w:rsidR="00331BF0" w:rsidRPr="008D76B4" w:rsidRDefault="00331BF0" w:rsidP="00331BF0">
      <w:pPr>
        <w:rPr>
          <w:rFonts w:cs="Arial"/>
          <w:szCs w:val="20"/>
        </w:rPr>
      </w:pPr>
      <w:r w:rsidRPr="008D76B4">
        <w:rPr>
          <w:rFonts w:cs="Arial"/>
          <w:szCs w:val="20"/>
        </w:rPr>
        <w:t xml:space="preserve">To derive additional keys, the mechanism parameter structure can be filled in with one or more CK_DERIVED_KEY structures.  Each structure contains a CK_ATTRIBUTE_PTR to define a derived key and a CK_OBJECT_HANDLE_PTR to receive the handle for the additional derived keys.  The key defined by the </w:t>
      </w:r>
      <w:r w:rsidRPr="008D76B4">
        <w:rPr>
          <w:rFonts w:cs="Arial"/>
          <w:b/>
          <w:szCs w:val="20"/>
        </w:rPr>
        <w:t>C_Derive</w:t>
      </w:r>
      <w:r w:rsidRPr="008D76B4">
        <w:rPr>
          <w:rFonts w:cs="Arial"/>
          <w:szCs w:val="20"/>
        </w:rPr>
        <w:t xml:space="preserve"> function parameters is always derived before the keys defined by the CK_DERIVED_KEY array that is part of the mechanism parameter.  The additional keys that are defined by the CK_DERIVED_KEY array are derived in the order they are defined in the array.  That is to say that the derived keying material produced by the KDF is processed from left to right, and bytes are assigned first to the key defined by the </w:t>
      </w:r>
      <w:r w:rsidRPr="008D76B4">
        <w:rPr>
          <w:rFonts w:cs="Arial"/>
          <w:b/>
          <w:szCs w:val="20"/>
        </w:rPr>
        <w:t>C_Derive</w:t>
      </w:r>
      <w:r w:rsidRPr="008D76B4">
        <w:rPr>
          <w:rFonts w:cs="Arial"/>
          <w:szCs w:val="20"/>
        </w:rPr>
        <w:t xml:space="preserve"> function parameters, and then bytes are assigned to the keys that are defined by the CK_DERIVED_KEY array in the order they are defined in the array.</w:t>
      </w:r>
    </w:p>
    <w:p w14:paraId="4A72ACA1" w14:textId="77777777" w:rsidR="00331BF0" w:rsidRPr="008D76B4" w:rsidRDefault="00331BF0" w:rsidP="00331BF0">
      <w:pPr>
        <w:rPr>
          <w:rFonts w:cs="Arial"/>
          <w:szCs w:val="20"/>
        </w:rPr>
      </w:pPr>
      <w:r w:rsidRPr="008D76B4">
        <w:rPr>
          <w:rFonts w:cs="Arial"/>
          <w:szCs w:val="20"/>
        </w:rPr>
        <w:t xml:space="preserve">Each internal iteration of a KDF produces a unique segment of PRF output.  Sometimes, a single iteration will produce enough keying material for the key being derived.  Other times, additional internal iterations are performed to produce multiple segments which are concatenated together to produce enough keying material for the derived key(s).  </w:t>
      </w:r>
    </w:p>
    <w:p w14:paraId="2C5573EE" w14:textId="77777777" w:rsidR="00331BF0" w:rsidRPr="008D76B4" w:rsidRDefault="00331BF0" w:rsidP="00331BF0">
      <w:pPr>
        <w:rPr>
          <w:rFonts w:cs="Arial"/>
          <w:szCs w:val="20"/>
        </w:rPr>
      </w:pPr>
      <w:r w:rsidRPr="008D76B4">
        <w:rPr>
          <w:rFonts w:cs="Arial"/>
          <w:szCs w:val="20"/>
        </w:rPr>
        <w:t xml:space="preserve">When deriving multiple keys, no key can be created using part of a segment that was used for another key.  All keys must be created from disjoint segments.  For example, if the parameters are defined such </w:t>
      </w:r>
      <w:r w:rsidRPr="008D76B4">
        <w:rPr>
          <w:rFonts w:cs="Arial"/>
          <w:szCs w:val="20"/>
        </w:rPr>
        <w:lastRenderedPageBreak/>
        <w:t xml:space="preserve">that a 48-byte key (defined by the </w:t>
      </w:r>
      <w:r w:rsidRPr="008D76B4">
        <w:rPr>
          <w:rFonts w:cs="Arial"/>
          <w:b/>
          <w:szCs w:val="20"/>
        </w:rPr>
        <w:t>C_Derive</w:t>
      </w:r>
      <w:r w:rsidRPr="008D76B4">
        <w:rPr>
          <w:rFonts w:cs="Arial"/>
          <w:szCs w:val="20"/>
        </w:rPr>
        <w:t xml:space="preserve"> function parameters) and a 16-byte key (defined by the content of CK_DERIVED_KEY) are to be derived using </w:t>
      </w:r>
      <w:r w:rsidRPr="008D76B4">
        <w:rPr>
          <w:rFonts w:cs="Arial"/>
          <w:b/>
          <w:szCs w:val="20"/>
        </w:rPr>
        <w:t>CKM_SHA256_HMAC</w:t>
      </w:r>
      <w:r w:rsidRPr="008D76B4">
        <w:rPr>
          <w:rFonts w:cs="Arial"/>
          <w:szCs w:val="20"/>
        </w:rPr>
        <w:t xml:space="preserve"> as a PRF, three internal iterations of the KDF will be performed and three segments of PRF output will be produced.  The first segment and half of the second segment will be used to create the 48-byte key and the third segment will be used to create the 16-byte key.</w:t>
      </w:r>
    </w:p>
    <w:p w14:paraId="654D4A53" w14:textId="77777777" w:rsidR="00331BF0" w:rsidRPr="008D76B4" w:rsidRDefault="00331BF0" w:rsidP="00331BF0">
      <w:pPr>
        <w:rPr>
          <w:rFonts w:cs="Arial"/>
          <w:szCs w:val="20"/>
        </w:rPr>
      </w:pPr>
      <w:r w:rsidRPr="008D76B4">
        <w:rPr>
          <w:rFonts w:asciiTheme="minorHAnsi" w:eastAsiaTheme="minorHAnsi" w:hAnsiTheme="minorHAnsi" w:cstheme="minorBidi"/>
          <w:sz w:val="22"/>
          <w:szCs w:val="22"/>
        </w:rPr>
        <w:object w:dxaOrig="9360" w:dyaOrig="1160" w14:anchorId="66A40432">
          <v:shape id="_x0000_i1026" type="#_x0000_t75" style="width:469.55pt;height:60.75pt" o:ole="">
            <v:imagedata r:id="rId112" o:title=""/>
          </v:shape>
          <o:OLEObject Type="Embed" ProgID="Visio.Drawing.15" ShapeID="_x0000_i1026" DrawAspect="Content" ObjectID="_1721816127" r:id="rId113"/>
        </w:object>
      </w:r>
    </w:p>
    <w:p w14:paraId="61293C53" w14:textId="77777777" w:rsidR="00331BF0" w:rsidRPr="008D76B4" w:rsidRDefault="00331BF0" w:rsidP="00331BF0">
      <w:pPr>
        <w:rPr>
          <w:rFonts w:cs="Arial"/>
          <w:szCs w:val="20"/>
        </w:rPr>
      </w:pPr>
      <w:r w:rsidRPr="008D76B4">
        <w:rPr>
          <w:rFonts w:cs="Arial"/>
          <w:szCs w:val="20"/>
        </w:rPr>
        <w:t xml:space="preserve">In the above example, if the </w:t>
      </w:r>
      <w:r w:rsidRPr="008D76B4">
        <w:rPr>
          <w:rFonts w:cs="Arial"/>
        </w:rPr>
        <w:t>CK_SP800_108_DKM_LENGTH</w:t>
      </w:r>
      <w:r w:rsidRPr="008D76B4">
        <w:rPr>
          <w:rFonts w:cs="Arial"/>
          <w:szCs w:val="20"/>
        </w:rPr>
        <w:t xml:space="preserve"> data field type is specified with method CK_SP800_108_DKM_LENGTH_SUM_OF_KEYS, then the DKM length value will be 512 bits.  If the </w:t>
      </w:r>
      <w:r w:rsidRPr="008D76B4">
        <w:rPr>
          <w:rFonts w:cs="Arial"/>
        </w:rPr>
        <w:t>CK_SP800_108_DKM_LENGTH</w:t>
      </w:r>
      <w:r w:rsidRPr="008D76B4">
        <w:rPr>
          <w:rFonts w:cs="Arial"/>
          <w:szCs w:val="20"/>
        </w:rPr>
        <w:t xml:space="preserve"> data field type is specified with method CK_SP800_108_DKM_LENGTH_SUM_OF_SEGMENTS, then the DKM length value will be 768 bits.</w:t>
      </w:r>
    </w:p>
    <w:p w14:paraId="05FC24C2" w14:textId="77777777" w:rsidR="00331BF0" w:rsidRPr="008D76B4" w:rsidRDefault="00331BF0" w:rsidP="00331BF0">
      <w:pPr>
        <w:rPr>
          <w:rFonts w:cs="Arial"/>
          <w:szCs w:val="20"/>
        </w:rPr>
      </w:pPr>
      <w:r w:rsidRPr="008D76B4">
        <w:rPr>
          <w:rFonts w:cs="Arial"/>
          <w:szCs w:val="20"/>
        </w:rPr>
        <w:t xml:space="preserve">When deriving multiple keys, if any of the keys cannot be derived for any reason, none of the keys shall be derived.  If the failure was caused by the content of a specific key’s template (ie the template defined by the content of </w:t>
      </w:r>
      <w:r w:rsidRPr="008D76B4">
        <w:rPr>
          <w:rFonts w:cs="Arial"/>
          <w:i/>
          <w:szCs w:val="20"/>
        </w:rPr>
        <w:t>pTemplate</w:t>
      </w:r>
      <w:r w:rsidRPr="008D76B4">
        <w:rPr>
          <w:rFonts w:cs="Arial"/>
          <w:szCs w:val="20"/>
        </w:rPr>
        <w:t xml:space="preserve">), the corresponding </w:t>
      </w:r>
      <w:r w:rsidRPr="008D76B4">
        <w:rPr>
          <w:rFonts w:cs="Arial"/>
          <w:i/>
          <w:szCs w:val="20"/>
        </w:rPr>
        <w:t>phKey</w:t>
      </w:r>
      <w:r w:rsidRPr="008D76B4">
        <w:rPr>
          <w:rFonts w:cs="Arial"/>
          <w:szCs w:val="20"/>
        </w:rPr>
        <w:t xml:space="preserve"> value will be set to CK_INVALID_HANDLE to identify the offending template.</w:t>
      </w:r>
    </w:p>
    <w:p w14:paraId="351AC978" w14:textId="77777777" w:rsidR="00331BF0" w:rsidRPr="008D76B4" w:rsidRDefault="00331BF0" w:rsidP="000234AE">
      <w:pPr>
        <w:pStyle w:val="Heading3"/>
        <w:numPr>
          <w:ilvl w:val="2"/>
          <w:numId w:val="2"/>
        </w:numPr>
        <w:tabs>
          <w:tab w:val="num" w:pos="720"/>
        </w:tabs>
      </w:pPr>
      <w:bookmarkStart w:id="6276" w:name="_Toc8118478"/>
      <w:bookmarkStart w:id="6277" w:name="_Toc30061453"/>
      <w:bookmarkStart w:id="6278" w:name="_Toc90376706"/>
      <w:bookmarkStart w:id="6279" w:name="_Toc111203691"/>
      <w:r w:rsidRPr="008D76B4">
        <w:t>Key Derivation Attribute Rules</w:t>
      </w:r>
      <w:bookmarkEnd w:id="6276"/>
      <w:bookmarkEnd w:id="6277"/>
      <w:bookmarkEnd w:id="6278"/>
      <w:bookmarkEnd w:id="6279"/>
    </w:p>
    <w:p w14:paraId="5FAFD3C3" w14:textId="77777777" w:rsidR="00331BF0" w:rsidRPr="008D76B4" w:rsidRDefault="00331BF0" w:rsidP="00331BF0">
      <w:pPr>
        <w:rPr>
          <w:rFonts w:cs="Arial"/>
          <w:szCs w:val="20"/>
        </w:rPr>
      </w:pPr>
      <w:r w:rsidRPr="008D76B4">
        <w:rPr>
          <w:rFonts w:cs="Arial"/>
          <w:szCs w:val="20"/>
        </w:rPr>
        <w:t xml:space="preserve">The </w:t>
      </w:r>
      <w:r w:rsidRPr="008D76B4">
        <w:rPr>
          <w:rFonts w:cs="Arial"/>
          <w:b/>
        </w:rPr>
        <w:t>CKM_SP800_108_COUNTER_KDF</w:t>
      </w:r>
      <w:r w:rsidRPr="008D76B4">
        <w:rPr>
          <w:rFonts w:cs="Arial"/>
        </w:rPr>
        <w:t xml:space="preserve">, </w:t>
      </w:r>
      <w:r w:rsidRPr="008D76B4">
        <w:rPr>
          <w:rFonts w:cs="Arial"/>
          <w:b/>
        </w:rPr>
        <w:t>CKM_SP800_108_FEEDBACK_KDF</w:t>
      </w:r>
      <w:r w:rsidRPr="008D76B4">
        <w:rPr>
          <w:rFonts w:cs="Arial"/>
        </w:rPr>
        <w:t xml:space="preserve"> and </w:t>
      </w:r>
      <w:r w:rsidRPr="008D76B4">
        <w:rPr>
          <w:rFonts w:cs="Arial"/>
          <w:b/>
        </w:rPr>
        <w:t>CKM_SP800_108_DOUBLE_PIPELINE_KDF</w:t>
      </w:r>
      <w:r w:rsidRPr="008D76B4">
        <w:rPr>
          <w:rFonts w:cs="Arial"/>
          <w:szCs w:val="20"/>
        </w:rPr>
        <w:t xml:space="preserve"> mechanisms have the following rules about key sensitivity and extractability:</w:t>
      </w:r>
    </w:p>
    <w:p w14:paraId="775BD181" w14:textId="77777777" w:rsidR="00331BF0" w:rsidRPr="008D76B4" w:rsidRDefault="00331BF0" w:rsidP="000234AE">
      <w:pPr>
        <w:numPr>
          <w:ilvl w:val="0"/>
          <w:numId w:val="46"/>
        </w:numPr>
        <w:rPr>
          <w:rFonts w:cs="Arial"/>
          <w:szCs w:val="20"/>
        </w:rPr>
      </w:pPr>
      <w:r w:rsidRPr="008D76B4">
        <w:rPr>
          <w:rFonts w:cs="Arial"/>
          <w:szCs w:val="20"/>
        </w:rPr>
        <w:t xml:space="preserve">The </w:t>
      </w:r>
      <w:r w:rsidRPr="008D76B4">
        <w:rPr>
          <w:rFonts w:cs="Arial"/>
          <w:b/>
          <w:szCs w:val="20"/>
        </w:rPr>
        <w:t>CKA_SENSITIVE</w:t>
      </w:r>
      <w:r w:rsidRPr="008D76B4">
        <w:rPr>
          <w:rFonts w:cs="Arial"/>
          <w:szCs w:val="20"/>
        </w:rPr>
        <w:t xml:space="preserve"> and </w:t>
      </w:r>
      <w:r w:rsidRPr="008D76B4">
        <w:rPr>
          <w:rFonts w:cs="Arial"/>
          <w:b/>
          <w:szCs w:val="20"/>
        </w:rPr>
        <w:t>CKA_EXTRACTABLE</w:t>
      </w:r>
      <w:r w:rsidRPr="008D76B4">
        <w:rPr>
          <w:rFonts w:cs="Arial"/>
          <w:szCs w:val="20"/>
        </w:rPr>
        <w:t xml:space="preserve"> attributes in the template for the new key(s) can both be specified to be either CK_TRUE or CK_FALSE.  If omitted, these attributes each take on some default value.</w:t>
      </w:r>
    </w:p>
    <w:p w14:paraId="188130C3" w14:textId="77777777" w:rsidR="00331BF0" w:rsidRPr="008D76B4" w:rsidRDefault="00331BF0" w:rsidP="000234AE">
      <w:pPr>
        <w:numPr>
          <w:ilvl w:val="0"/>
          <w:numId w:val="46"/>
        </w:numPr>
        <w:rPr>
          <w:rFonts w:cs="Arial"/>
          <w:szCs w:val="20"/>
        </w:rPr>
      </w:pPr>
      <w:r w:rsidRPr="008D76B4">
        <w:rPr>
          <w:rFonts w:cs="Arial"/>
          <w:szCs w:val="20"/>
        </w:rPr>
        <w:t xml:space="preserve">If the base key has its </w:t>
      </w:r>
      <w:r w:rsidRPr="008D76B4">
        <w:rPr>
          <w:rFonts w:cs="Arial"/>
          <w:b/>
          <w:szCs w:val="20"/>
        </w:rPr>
        <w:t>CKA_ALWAYS_SENSITIVE</w:t>
      </w:r>
      <w:r w:rsidRPr="008D76B4">
        <w:rPr>
          <w:rFonts w:cs="Arial"/>
          <w:szCs w:val="20"/>
        </w:rPr>
        <w:t xml:space="preserve"> attribute set to CK_FALSE, then the derived key will as well.  If the base key has its </w:t>
      </w:r>
      <w:r w:rsidRPr="008D76B4">
        <w:rPr>
          <w:rFonts w:cs="Arial"/>
          <w:b/>
          <w:szCs w:val="20"/>
        </w:rPr>
        <w:t>CKA_ALWAYS_SENSITIVE</w:t>
      </w:r>
      <w:r w:rsidRPr="008D76B4">
        <w:rPr>
          <w:rFonts w:cs="Arial"/>
          <w:szCs w:val="20"/>
        </w:rPr>
        <w:t xml:space="preserve"> attribute set to CK_TRUE, then the derived key has its </w:t>
      </w:r>
      <w:r w:rsidRPr="008D76B4">
        <w:rPr>
          <w:rFonts w:cs="Arial"/>
          <w:b/>
          <w:szCs w:val="20"/>
        </w:rPr>
        <w:t>CKA_ALWAYS_SENSITIVE</w:t>
      </w:r>
      <w:r w:rsidRPr="008D76B4">
        <w:rPr>
          <w:rFonts w:cs="Arial"/>
          <w:szCs w:val="20"/>
        </w:rPr>
        <w:t xml:space="preserve"> attribute set to the same value as its </w:t>
      </w:r>
      <w:r w:rsidRPr="008D76B4">
        <w:rPr>
          <w:rFonts w:cs="Arial"/>
          <w:b/>
          <w:szCs w:val="20"/>
        </w:rPr>
        <w:t>CKA_SENSITIVE</w:t>
      </w:r>
      <w:r w:rsidRPr="008D76B4">
        <w:rPr>
          <w:rFonts w:cs="Arial"/>
          <w:szCs w:val="20"/>
        </w:rPr>
        <w:t xml:space="preserve"> attribute.</w:t>
      </w:r>
    </w:p>
    <w:p w14:paraId="2F3855B9" w14:textId="77777777" w:rsidR="00331BF0" w:rsidRPr="008D76B4" w:rsidRDefault="00331BF0" w:rsidP="000234AE">
      <w:pPr>
        <w:numPr>
          <w:ilvl w:val="0"/>
          <w:numId w:val="46"/>
        </w:numPr>
        <w:rPr>
          <w:rFonts w:cs="Arial"/>
          <w:szCs w:val="20"/>
        </w:rPr>
      </w:pPr>
      <w:r w:rsidRPr="008D76B4">
        <w:rPr>
          <w:rFonts w:cs="Arial"/>
          <w:szCs w:val="20"/>
        </w:rPr>
        <w:t xml:space="preserve">Similarly, if the base key has its </w:t>
      </w:r>
      <w:r w:rsidRPr="008D76B4">
        <w:rPr>
          <w:rFonts w:cs="Arial"/>
          <w:b/>
          <w:szCs w:val="20"/>
        </w:rPr>
        <w:t>CKA_NEVER_EXTRACTABLE</w:t>
      </w:r>
      <w:r w:rsidRPr="008D76B4">
        <w:rPr>
          <w:rFonts w:cs="Arial"/>
          <w:szCs w:val="20"/>
        </w:rPr>
        <w:t xml:space="preserve"> attribute set to CK_FALSE, then the derived key will, too.  If the base key has its </w:t>
      </w:r>
      <w:r w:rsidRPr="008D76B4">
        <w:rPr>
          <w:rFonts w:cs="Arial"/>
          <w:b/>
          <w:szCs w:val="20"/>
        </w:rPr>
        <w:t>CKA_NEVER_EXTRACTABLE</w:t>
      </w:r>
      <w:r w:rsidRPr="008D76B4">
        <w:rPr>
          <w:rFonts w:cs="Arial"/>
          <w:szCs w:val="20"/>
        </w:rPr>
        <w:t xml:space="preserve"> attribute set to CK_TRUE, then the derived key has its </w:t>
      </w:r>
      <w:r w:rsidRPr="008D76B4">
        <w:rPr>
          <w:rFonts w:cs="Arial"/>
          <w:b/>
          <w:szCs w:val="20"/>
        </w:rPr>
        <w:t>CKA_NEVER_EXTRACTABLE</w:t>
      </w:r>
      <w:r w:rsidRPr="008D76B4">
        <w:rPr>
          <w:rFonts w:cs="Arial"/>
          <w:szCs w:val="20"/>
        </w:rPr>
        <w:t xml:space="preserve"> attribute set to the </w:t>
      </w:r>
      <w:r w:rsidRPr="008D76B4">
        <w:rPr>
          <w:rFonts w:cs="Arial"/>
          <w:i/>
          <w:szCs w:val="20"/>
        </w:rPr>
        <w:t>opposite</w:t>
      </w:r>
      <w:r w:rsidRPr="008D76B4">
        <w:rPr>
          <w:rFonts w:cs="Arial"/>
          <w:szCs w:val="20"/>
        </w:rPr>
        <w:t xml:space="preserve"> value from its </w:t>
      </w:r>
      <w:r w:rsidRPr="008D76B4">
        <w:rPr>
          <w:rFonts w:cs="Arial"/>
          <w:b/>
          <w:szCs w:val="20"/>
        </w:rPr>
        <w:t>CKA_EXTRACTABLE</w:t>
      </w:r>
      <w:r w:rsidRPr="008D76B4">
        <w:rPr>
          <w:rFonts w:cs="Arial"/>
          <w:szCs w:val="20"/>
        </w:rPr>
        <w:t xml:space="preserve"> attribute.</w:t>
      </w:r>
    </w:p>
    <w:p w14:paraId="1F3D6C7B" w14:textId="77777777" w:rsidR="00331BF0" w:rsidRPr="008D76B4" w:rsidRDefault="00331BF0" w:rsidP="000234AE">
      <w:pPr>
        <w:pStyle w:val="Heading3"/>
        <w:numPr>
          <w:ilvl w:val="2"/>
          <w:numId w:val="2"/>
        </w:numPr>
        <w:tabs>
          <w:tab w:val="num" w:pos="720"/>
        </w:tabs>
      </w:pPr>
      <w:bookmarkStart w:id="6280" w:name="_Toc527454394"/>
      <w:bookmarkStart w:id="6281" w:name="_Toc527455075"/>
      <w:bookmarkStart w:id="6282" w:name="_Toc8118479"/>
      <w:bookmarkStart w:id="6283" w:name="_Toc30061454"/>
      <w:bookmarkStart w:id="6284" w:name="_Toc90376707"/>
      <w:bookmarkStart w:id="6285" w:name="_Toc111203692"/>
      <w:bookmarkEnd w:id="6280"/>
      <w:bookmarkEnd w:id="6281"/>
      <w:r w:rsidRPr="008D76B4">
        <w:t>Constructing PRF Input Data</w:t>
      </w:r>
      <w:bookmarkEnd w:id="6282"/>
      <w:bookmarkEnd w:id="6283"/>
      <w:bookmarkEnd w:id="6284"/>
      <w:bookmarkEnd w:id="6285"/>
    </w:p>
    <w:p w14:paraId="12776F19" w14:textId="77777777" w:rsidR="00331BF0" w:rsidRPr="008D76B4" w:rsidRDefault="00331BF0" w:rsidP="00331BF0">
      <w:pPr>
        <w:rPr>
          <w:rFonts w:cs="Arial"/>
          <w:szCs w:val="20"/>
        </w:rPr>
      </w:pPr>
      <w:r w:rsidRPr="008D76B4">
        <w:rPr>
          <w:rFonts w:cs="Arial"/>
          <w:szCs w:val="20"/>
        </w:rPr>
        <w:t>SP800-108 defines the PRF input data for each KDF at a high level using terms like “label”, “context”, “separator”, “counter”…etc.  The value, formatting and order of the input data is not strictly defined by SP800-108, instead it is described as being defined by the “encoding scheme”.</w:t>
      </w:r>
    </w:p>
    <w:p w14:paraId="0AEDBF58" w14:textId="77777777" w:rsidR="00331BF0" w:rsidRPr="008D76B4" w:rsidRDefault="00331BF0" w:rsidP="00331BF0">
      <w:pPr>
        <w:rPr>
          <w:rFonts w:cs="Arial"/>
          <w:szCs w:val="20"/>
        </w:rPr>
      </w:pPr>
      <w:r w:rsidRPr="008D76B4">
        <w:rPr>
          <w:rFonts w:cs="Arial"/>
          <w:szCs w:val="20"/>
        </w:rPr>
        <w:t>To support any encoding scheme, these mechanisms construct the PRF input data from from the array of CK_PRF_DATA_PARAM structures in the mechanism parameter.  All of the values defined by the CK_PRF_DATA_PARAM array are concatenated in the order they are defined and passed in to the PRF as the data parameter.</w:t>
      </w:r>
    </w:p>
    <w:p w14:paraId="5DD23B5B" w14:textId="77777777" w:rsidR="00331BF0" w:rsidRPr="008D76B4" w:rsidRDefault="00331BF0" w:rsidP="000234AE">
      <w:pPr>
        <w:pStyle w:val="Heading4"/>
        <w:numPr>
          <w:ilvl w:val="3"/>
          <w:numId w:val="2"/>
        </w:numPr>
        <w:tabs>
          <w:tab w:val="num" w:pos="864"/>
        </w:tabs>
      </w:pPr>
      <w:bookmarkStart w:id="6286" w:name="_Toc30061455"/>
      <w:bookmarkStart w:id="6287" w:name="_Toc90376708"/>
      <w:bookmarkStart w:id="6288" w:name="_Toc111203693"/>
      <w:r w:rsidRPr="008D76B4">
        <w:t>Sample Counter Mode KDF</w:t>
      </w:r>
      <w:bookmarkEnd w:id="6286"/>
      <w:bookmarkEnd w:id="6287"/>
      <w:bookmarkEnd w:id="6288"/>
    </w:p>
    <w:p w14:paraId="653BE839" w14:textId="77777777" w:rsidR="00331BF0" w:rsidRPr="008D76B4" w:rsidRDefault="00331BF0" w:rsidP="00331BF0">
      <w:pPr>
        <w:rPr>
          <w:rFonts w:cs="Arial"/>
          <w:szCs w:val="20"/>
        </w:rPr>
      </w:pPr>
      <w:r w:rsidRPr="008D76B4">
        <w:rPr>
          <w:rFonts w:cs="Arial"/>
          <w:szCs w:val="20"/>
        </w:rPr>
        <w:t xml:space="preserve">SP800-108 section 5.1 outlines a sample Counter Mode KDF which defines the following PRF input: </w:t>
      </w:r>
    </w:p>
    <w:p w14:paraId="4648CE90" w14:textId="77777777" w:rsidR="00331BF0" w:rsidRPr="008D76B4" w:rsidRDefault="00331BF0" w:rsidP="00331BF0">
      <w:pPr>
        <w:ind w:left="720"/>
        <w:rPr>
          <w:rFonts w:ascii="Times New Roman" w:hAnsi="Times New Roman"/>
          <w:color w:val="000000"/>
          <w:sz w:val="23"/>
          <w:szCs w:val="23"/>
        </w:rPr>
      </w:pPr>
      <w:r w:rsidRPr="008D76B4">
        <w:rPr>
          <w:color w:val="000000"/>
          <w:sz w:val="23"/>
          <w:szCs w:val="23"/>
        </w:rPr>
        <w:t xml:space="preserve">PRF </w:t>
      </w:r>
      <w:r w:rsidRPr="008D76B4">
        <w:rPr>
          <w:rFonts w:ascii="Times New Roman" w:hAnsi="Times New Roman"/>
          <w:color w:val="000000"/>
          <w:sz w:val="23"/>
          <w:szCs w:val="23"/>
        </w:rPr>
        <w:t>(</w:t>
      </w:r>
      <w:r w:rsidRPr="008D76B4">
        <w:rPr>
          <w:rFonts w:ascii="Times New Roman" w:hAnsi="Times New Roman"/>
          <w:i/>
          <w:iCs/>
          <w:color w:val="000000"/>
          <w:sz w:val="23"/>
          <w:szCs w:val="23"/>
        </w:rPr>
        <w:t>K</w:t>
      </w:r>
      <w:r w:rsidRPr="008D76B4">
        <w:rPr>
          <w:rFonts w:ascii="Times New Roman" w:hAnsi="Times New Roman"/>
          <w:i/>
          <w:iCs/>
          <w:color w:val="000000"/>
          <w:sz w:val="16"/>
          <w:szCs w:val="16"/>
        </w:rPr>
        <w:t>I</w:t>
      </w:r>
      <w:r w:rsidRPr="008D76B4">
        <w:rPr>
          <w:rFonts w:ascii="Times New Roman" w:hAnsi="Times New Roman"/>
          <w:i/>
          <w:iCs/>
          <w:color w:val="000000"/>
          <w:sz w:val="23"/>
          <w:szCs w:val="23"/>
        </w:rPr>
        <w:t xml:space="preserve">, </w:t>
      </w:r>
      <w:r w:rsidRPr="008D76B4">
        <w:rPr>
          <w:rFonts w:ascii="Times New Roman" w:hAnsi="Times New Roman"/>
          <w:color w:val="000000"/>
          <w:sz w:val="23"/>
          <w:szCs w:val="23"/>
        </w:rPr>
        <w:t>[</w:t>
      </w:r>
      <w:r w:rsidRPr="008D76B4">
        <w:rPr>
          <w:rFonts w:ascii="Times New Roman" w:hAnsi="Times New Roman"/>
          <w:i/>
          <w:iCs/>
          <w:color w:val="000000"/>
          <w:sz w:val="23"/>
          <w:szCs w:val="23"/>
        </w:rPr>
        <w:t>i</w:t>
      </w:r>
      <w:r w:rsidRPr="008D76B4">
        <w:rPr>
          <w:rFonts w:ascii="Times New Roman" w:hAnsi="Times New Roman"/>
          <w:color w:val="000000"/>
          <w:sz w:val="23"/>
          <w:szCs w:val="23"/>
        </w:rPr>
        <w:t>]</w:t>
      </w:r>
      <w:r w:rsidRPr="008D76B4">
        <w:rPr>
          <w:rFonts w:ascii="Times New Roman" w:hAnsi="Times New Roman"/>
          <w:color w:val="000000"/>
          <w:sz w:val="16"/>
          <w:szCs w:val="16"/>
        </w:rPr>
        <w:t xml:space="preserve">2 </w:t>
      </w:r>
      <w:r w:rsidRPr="008D76B4">
        <w:rPr>
          <w:rFonts w:ascii="Times New Roman" w:hAnsi="Times New Roman"/>
          <w:i/>
          <w:iCs/>
          <w:color w:val="000000"/>
          <w:sz w:val="23"/>
          <w:szCs w:val="23"/>
        </w:rPr>
        <w:t xml:space="preserve">|| Label || 0x00 || Context || </w:t>
      </w:r>
      <w:r w:rsidRPr="008D76B4">
        <w:rPr>
          <w:rFonts w:ascii="Times New Roman" w:hAnsi="Times New Roman"/>
          <w:color w:val="000000"/>
          <w:sz w:val="23"/>
          <w:szCs w:val="23"/>
        </w:rPr>
        <w:t>[</w:t>
      </w:r>
      <w:r w:rsidRPr="008D76B4">
        <w:rPr>
          <w:rFonts w:ascii="Times New Roman" w:hAnsi="Times New Roman"/>
          <w:i/>
          <w:iCs/>
          <w:color w:val="000000"/>
          <w:sz w:val="23"/>
          <w:szCs w:val="23"/>
        </w:rPr>
        <w:t>L</w:t>
      </w:r>
      <w:r w:rsidRPr="008D76B4">
        <w:rPr>
          <w:rFonts w:ascii="Times New Roman" w:hAnsi="Times New Roman"/>
          <w:color w:val="000000"/>
          <w:sz w:val="23"/>
          <w:szCs w:val="23"/>
        </w:rPr>
        <w:t>]</w:t>
      </w:r>
      <w:r w:rsidRPr="008D76B4">
        <w:rPr>
          <w:rFonts w:ascii="Times New Roman" w:hAnsi="Times New Roman"/>
          <w:color w:val="000000"/>
          <w:sz w:val="16"/>
          <w:szCs w:val="16"/>
        </w:rPr>
        <w:t>2</w:t>
      </w:r>
      <w:r w:rsidRPr="008D76B4">
        <w:rPr>
          <w:rFonts w:ascii="Times New Roman" w:hAnsi="Times New Roman"/>
          <w:color w:val="000000"/>
          <w:sz w:val="23"/>
          <w:szCs w:val="23"/>
        </w:rPr>
        <w:t xml:space="preserve">) </w:t>
      </w:r>
    </w:p>
    <w:p w14:paraId="72294DD1" w14:textId="77777777" w:rsidR="00331BF0" w:rsidRPr="008D76B4" w:rsidRDefault="00331BF0" w:rsidP="00331BF0">
      <w:pPr>
        <w:rPr>
          <w:rFonts w:cs="Arial"/>
          <w:szCs w:val="20"/>
        </w:rPr>
      </w:pPr>
      <w:r w:rsidRPr="008D76B4">
        <w:rPr>
          <w:rFonts w:cs="Arial"/>
          <w:szCs w:val="20"/>
        </w:rPr>
        <w:t>Section 5.1 does not define the number of bits used to represent the counter (the “r” value) or the DKM length (the “L” value), so 16-bits is assumed for both cases.  The following sample code shows how to define this PRF input data using an array of CK_PRF_DATA_PARAM structures.</w:t>
      </w:r>
    </w:p>
    <w:p w14:paraId="359B2D28" w14:textId="77777777" w:rsidR="00331BF0" w:rsidRPr="008D76B4" w:rsidRDefault="00331BF0" w:rsidP="00331BF0">
      <w:pPr>
        <w:pStyle w:val="CCode"/>
        <w:rPr>
          <w:sz w:val="20"/>
        </w:rPr>
      </w:pPr>
      <w:r w:rsidRPr="008D76B4">
        <w:rPr>
          <w:sz w:val="20"/>
        </w:rPr>
        <w:lastRenderedPageBreak/>
        <w:t xml:space="preserve">#define </w:t>
      </w:r>
      <w:r w:rsidRPr="008D76B4">
        <w:rPr>
          <w:bCs/>
          <w:sz w:val="20"/>
        </w:rPr>
        <w:t>DIM</w:t>
      </w:r>
      <w:r w:rsidRPr="008D76B4">
        <w:rPr>
          <w:sz w:val="20"/>
        </w:rPr>
        <w:t>(a) (</w:t>
      </w:r>
      <w:r w:rsidRPr="008D76B4">
        <w:rPr>
          <w:bCs/>
          <w:sz w:val="20"/>
        </w:rPr>
        <w:t>sizeof</w:t>
      </w:r>
      <w:r w:rsidRPr="008D76B4">
        <w:rPr>
          <w:sz w:val="20"/>
        </w:rPr>
        <w:t>((a))</w:t>
      </w:r>
      <w:r w:rsidRPr="008D76B4">
        <w:rPr>
          <w:bCs/>
          <w:sz w:val="20"/>
        </w:rPr>
        <w:t>/sizeof</w:t>
      </w:r>
      <w:r w:rsidRPr="008D76B4">
        <w:rPr>
          <w:sz w:val="20"/>
        </w:rPr>
        <w:t>((a)[0]))</w:t>
      </w:r>
    </w:p>
    <w:p w14:paraId="1D203678" w14:textId="77777777" w:rsidR="00331BF0" w:rsidRPr="008D76B4" w:rsidRDefault="00331BF0" w:rsidP="00331BF0">
      <w:pPr>
        <w:pStyle w:val="CCode"/>
        <w:rPr>
          <w:sz w:val="20"/>
        </w:rPr>
      </w:pPr>
    </w:p>
    <w:p w14:paraId="77D65263" w14:textId="77777777" w:rsidR="00331BF0" w:rsidRPr="008D76B4" w:rsidRDefault="00331BF0" w:rsidP="00331BF0">
      <w:pPr>
        <w:pStyle w:val="CCode"/>
        <w:rPr>
          <w:sz w:val="20"/>
        </w:rPr>
      </w:pPr>
      <w:r w:rsidRPr="008D76B4">
        <w:rPr>
          <w:sz w:val="20"/>
        </w:rPr>
        <w:t>CK_OBJECT_HANDLE hBaseKey;</w:t>
      </w:r>
    </w:p>
    <w:p w14:paraId="74239407" w14:textId="77777777" w:rsidR="00331BF0" w:rsidRPr="008D76B4" w:rsidRDefault="00331BF0" w:rsidP="00331BF0">
      <w:pPr>
        <w:pStyle w:val="CCode"/>
        <w:rPr>
          <w:sz w:val="20"/>
        </w:rPr>
      </w:pPr>
      <w:r w:rsidRPr="008D76B4">
        <w:rPr>
          <w:sz w:val="20"/>
        </w:rPr>
        <w:t>CK_OBJECT_HANDLE hDerivedKey;</w:t>
      </w:r>
    </w:p>
    <w:p w14:paraId="13F2B852" w14:textId="77777777" w:rsidR="00331BF0" w:rsidRPr="008D76B4" w:rsidRDefault="00331BF0" w:rsidP="00331BF0">
      <w:pPr>
        <w:pStyle w:val="CCode"/>
        <w:rPr>
          <w:sz w:val="20"/>
        </w:rPr>
      </w:pPr>
      <w:r w:rsidRPr="008D76B4">
        <w:rPr>
          <w:sz w:val="20"/>
        </w:rPr>
        <w:t xml:space="preserve">CK_ATTRIBUTE derivedKeyTemplate </w:t>
      </w:r>
      <w:r w:rsidRPr="008D76B4">
        <w:rPr>
          <w:bCs/>
          <w:sz w:val="20"/>
        </w:rPr>
        <w:t>=</w:t>
      </w:r>
      <w:r w:rsidRPr="008D76B4">
        <w:rPr>
          <w:sz w:val="20"/>
        </w:rPr>
        <w:t xml:space="preserve"> { … };</w:t>
      </w:r>
    </w:p>
    <w:p w14:paraId="6195EB4B" w14:textId="77777777" w:rsidR="00331BF0" w:rsidRPr="008D76B4" w:rsidRDefault="00331BF0" w:rsidP="00331BF0">
      <w:pPr>
        <w:pStyle w:val="CCode"/>
        <w:rPr>
          <w:sz w:val="20"/>
        </w:rPr>
      </w:pPr>
    </w:p>
    <w:p w14:paraId="4F707D5A" w14:textId="77777777" w:rsidR="00331BF0" w:rsidRPr="008D76B4" w:rsidRDefault="00331BF0" w:rsidP="00331BF0">
      <w:pPr>
        <w:pStyle w:val="CCode"/>
        <w:rPr>
          <w:sz w:val="20"/>
        </w:rPr>
      </w:pPr>
      <w:r w:rsidRPr="008D76B4">
        <w:rPr>
          <w:sz w:val="20"/>
        </w:rPr>
        <w:t xml:space="preserve">CK_BYTE baLabel[] </w:t>
      </w:r>
      <w:r w:rsidRPr="008D76B4">
        <w:rPr>
          <w:bCs/>
          <w:sz w:val="20"/>
        </w:rPr>
        <w:t>=</w:t>
      </w:r>
      <w:r w:rsidRPr="008D76B4">
        <w:rPr>
          <w:sz w:val="20"/>
        </w:rPr>
        <w:t xml:space="preserve"> {0xde, 0xad, 0xbe , 0xef};</w:t>
      </w:r>
    </w:p>
    <w:p w14:paraId="2985CF1F" w14:textId="77777777" w:rsidR="00331BF0" w:rsidRPr="008D76B4" w:rsidRDefault="00331BF0" w:rsidP="00331BF0">
      <w:pPr>
        <w:pStyle w:val="CCode"/>
        <w:rPr>
          <w:sz w:val="20"/>
        </w:rPr>
      </w:pPr>
      <w:r w:rsidRPr="008D76B4">
        <w:rPr>
          <w:sz w:val="20"/>
        </w:rPr>
        <w:t xml:space="preserve">CK_ULONG ulLabelLen </w:t>
      </w:r>
      <w:r w:rsidRPr="008D76B4">
        <w:rPr>
          <w:bCs/>
          <w:sz w:val="20"/>
        </w:rPr>
        <w:t>=</w:t>
      </w:r>
      <w:r w:rsidRPr="008D76B4">
        <w:rPr>
          <w:sz w:val="20"/>
        </w:rPr>
        <w:t xml:space="preserve"> </w:t>
      </w:r>
      <w:r w:rsidRPr="008D76B4">
        <w:rPr>
          <w:bCs/>
          <w:sz w:val="20"/>
        </w:rPr>
        <w:t>sizeof</w:t>
      </w:r>
      <w:r w:rsidRPr="008D76B4">
        <w:rPr>
          <w:sz w:val="20"/>
        </w:rPr>
        <w:t>(baLabel);</w:t>
      </w:r>
    </w:p>
    <w:p w14:paraId="0D67A18C" w14:textId="77777777" w:rsidR="00331BF0" w:rsidRPr="008D76B4" w:rsidRDefault="00331BF0" w:rsidP="00331BF0">
      <w:pPr>
        <w:pStyle w:val="CCode"/>
        <w:rPr>
          <w:sz w:val="20"/>
        </w:rPr>
      </w:pPr>
      <w:r w:rsidRPr="008D76B4">
        <w:rPr>
          <w:sz w:val="20"/>
        </w:rPr>
        <w:t xml:space="preserve">CK_BYTE baContext[] </w:t>
      </w:r>
      <w:r w:rsidRPr="008D76B4">
        <w:rPr>
          <w:bCs/>
          <w:sz w:val="20"/>
        </w:rPr>
        <w:t>=</w:t>
      </w:r>
      <w:r w:rsidRPr="008D76B4">
        <w:rPr>
          <w:sz w:val="20"/>
        </w:rPr>
        <w:t xml:space="preserve"> {0xfe, 0xed, 0xbe , 0xef};</w:t>
      </w:r>
    </w:p>
    <w:p w14:paraId="5BAD1DB2" w14:textId="77777777" w:rsidR="00331BF0" w:rsidRPr="008D76B4" w:rsidRDefault="00331BF0" w:rsidP="00331BF0">
      <w:pPr>
        <w:pStyle w:val="CCode"/>
        <w:rPr>
          <w:sz w:val="20"/>
        </w:rPr>
      </w:pPr>
      <w:r w:rsidRPr="008D76B4">
        <w:rPr>
          <w:sz w:val="20"/>
        </w:rPr>
        <w:t xml:space="preserve">CK_ULONG ulContextLen </w:t>
      </w:r>
      <w:r w:rsidRPr="008D76B4">
        <w:rPr>
          <w:bCs/>
          <w:sz w:val="20"/>
        </w:rPr>
        <w:t>=</w:t>
      </w:r>
      <w:r w:rsidRPr="008D76B4">
        <w:rPr>
          <w:sz w:val="20"/>
        </w:rPr>
        <w:t xml:space="preserve"> </w:t>
      </w:r>
      <w:r w:rsidRPr="008D76B4">
        <w:rPr>
          <w:bCs/>
          <w:sz w:val="20"/>
        </w:rPr>
        <w:t>sizeof</w:t>
      </w:r>
      <w:r w:rsidRPr="008D76B4">
        <w:rPr>
          <w:sz w:val="20"/>
        </w:rPr>
        <w:t>(baContext);</w:t>
      </w:r>
    </w:p>
    <w:p w14:paraId="1B592B74" w14:textId="77777777" w:rsidR="00331BF0" w:rsidRPr="008D76B4" w:rsidRDefault="00331BF0" w:rsidP="00331BF0">
      <w:pPr>
        <w:pStyle w:val="CCode"/>
        <w:rPr>
          <w:sz w:val="20"/>
        </w:rPr>
      </w:pPr>
    </w:p>
    <w:p w14:paraId="46E4C94C" w14:textId="77777777" w:rsidR="00331BF0" w:rsidRPr="008D76B4" w:rsidRDefault="00331BF0" w:rsidP="00331BF0">
      <w:pPr>
        <w:pStyle w:val="CCode"/>
        <w:rPr>
          <w:sz w:val="20"/>
        </w:rPr>
      </w:pPr>
      <w:r w:rsidRPr="008D76B4">
        <w:rPr>
          <w:sz w:val="20"/>
        </w:rPr>
        <w:t xml:space="preserve">CK_SP800_108_COUNTER_FORMAT counterFormat </w:t>
      </w:r>
      <w:r w:rsidRPr="008D76B4">
        <w:rPr>
          <w:bCs/>
          <w:sz w:val="20"/>
        </w:rPr>
        <w:t>=</w:t>
      </w:r>
      <w:r w:rsidRPr="008D76B4">
        <w:rPr>
          <w:sz w:val="20"/>
        </w:rPr>
        <w:t xml:space="preserve"> {0, 16};</w:t>
      </w:r>
    </w:p>
    <w:p w14:paraId="520B3F60" w14:textId="77777777" w:rsidR="00331BF0" w:rsidRPr="008D76B4" w:rsidRDefault="00331BF0" w:rsidP="00331BF0">
      <w:pPr>
        <w:pStyle w:val="CCode"/>
        <w:rPr>
          <w:sz w:val="20"/>
        </w:rPr>
      </w:pPr>
      <w:r w:rsidRPr="008D76B4">
        <w:rPr>
          <w:sz w:val="20"/>
        </w:rPr>
        <w:t xml:space="preserve">CK_SP800_108_DKM_LENGTH_FORMAT dkmFormat </w:t>
      </w:r>
    </w:p>
    <w:p w14:paraId="148B2CC1" w14:textId="77777777" w:rsidR="00331BF0" w:rsidRPr="008D76B4" w:rsidRDefault="00331BF0" w:rsidP="00331BF0">
      <w:pPr>
        <w:pStyle w:val="CCode"/>
        <w:rPr>
          <w:sz w:val="20"/>
        </w:rPr>
      </w:pPr>
      <w:r w:rsidRPr="008D76B4">
        <w:rPr>
          <w:bCs/>
          <w:sz w:val="20"/>
        </w:rPr>
        <w:t xml:space="preserve">   =</w:t>
      </w:r>
      <w:r w:rsidRPr="008D76B4">
        <w:rPr>
          <w:sz w:val="20"/>
        </w:rPr>
        <w:t xml:space="preserve"> {CK_SP800_108_DKM_LENGTH_SUM_OF_KEYS, 0, 16};</w:t>
      </w:r>
    </w:p>
    <w:p w14:paraId="3A40AAA6" w14:textId="77777777" w:rsidR="00331BF0" w:rsidRPr="008D76B4" w:rsidRDefault="00331BF0" w:rsidP="00331BF0">
      <w:pPr>
        <w:pStyle w:val="CCode"/>
        <w:rPr>
          <w:sz w:val="20"/>
        </w:rPr>
      </w:pPr>
    </w:p>
    <w:p w14:paraId="5DDF8788" w14:textId="77777777" w:rsidR="00331BF0" w:rsidRPr="008D76B4" w:rsidRDefault="00331BF0" w:rsidP="00331BF0">
      <w:pPr>
        <w:pStyle w:val="CCode"/>
        <w:rPr>
          <w:bCs/>
          <w:sz w:val="20"/>
        </w:rPr>
      </w:pPr>
      <w:r w:rsidRPr="008D76B4">
        <w:rPr>
          <w:sz w:val="20"/>
        </w:rPr>
        <w:t xml:space="preserve">CK_PRF_DATA_PARAM dataParams[] </w:t>
      </w:r>
      <w:r w:rsidRPr="008D76B4">
        <w:rPr>
          <w:bCs/>
          <w:sz w:val="20"/>
        </w:rPr>
        <w:t>=</w:t>
      </w:r>
    </w:p>
    <w:p w14:paraId="635F5574" w14:textId="77777777" w:rsidR="00331BF0" w:rsidRPr="008D76B4" w:rsidRDefault="00331BF0" w:rsidP="00331BF0">
      <w:pPr>
        <w:pStyle w:val="CCode"/>
        <w:rPr>
          <w:sz w:val="20"/>
        </w:rPr>
      </w:pPr>
      <w:r w:rsidRPr="008D76B4">
        <w:rPr>
          <w:sz w:val="20"/>
        </w:rPr>
        <w:t>{</w:t>
      </w:r>
    </w:p>
    <w:p w14:paraId="5B5E364E" w14:textId="77777777" w:rsidR="00331BF0" w:rsidRPr="008D76B4" w:rsidRDefault="00331BF0" w:rsidP="00331BF0">
      <w:pPr>
        <w:pStyle w:val="CCode"/>
        <w:rPr>
          <w:sz w:val="20"/>
        </w:rPr>
      </w:pPr>
      <w:r w:rsidRPr="008D76B4">
        <w:rPr>
          <w:sz w:val="20"/>
        </w:rPr>
        <w:t xml:space="preserve">   { CK_SP800_108_ITERATION_VARIABLE,</w:t>
      </w:r>
    </w:p>
    <w:p w14:paraId="48562F25" w14:textId="77777777" w:rsidR="00331BF0" w:rsidRPr="008D76B4" w:rsidRDefault="00331BF0" w:rsidP="00331BF0">
      <w:pPr>
        <w:pStyle w:val="CCode"/>
        <w:rPr>
          <w:sz w:val="20"/>
        </w:rPr>
      </w:pPr>
      <w:r w:rsidRPr="008D76B4">
        <w:rPr>
          <w:sz w:val="20"/>
        </w:rPr>
        <w:t xml:space="preserve">     &amp;counterFormat, </w:t>
      </w:r>
      <w:r w:rsidRPr="008D76B4">
        <w:rPr>
          <w:bCs/>
          <w:sz w:val="20"/>
        </w:rPr>
        <w:t>sizeof</w:t>
      </w:r>
      <w:r w:rsidRPr="008D76B4">
        <w:rPr>
          <w:sz w:val="20"/>
        </w:rPr>
        <w:t>(counterFormat) },</w:t>
      </w:r>
    </w:p>
    <w:p w14:paraId="2D5B6BFE" w14:textId="77777777" w:rsidR="00331BF0" w:rsidRPr="008D76B4" w:rsidRDefault="00331BF0" w:rsidP="00331BF0">
      <w:pPr>
        <w:pStyle w:val="CCode"/>
        <w:rPr>
          <w:sz w:val="20"/>
        </w:rPr>
      </w:pPr>
      <w:r w:rsidRPr="008D76B4">
        <w:rPr>
          <w:sz w:val="20"/>
        </w:rPr>
        <w:t xml:space="preserve">   { CK_SP800_108_BYTE_ARRAY, baLabel, ulLabelLen },</w:t>
      </w:r>
    </w:p>
    <w:p w14:paraId="274AC90A" w14:textId="77777777" w:rsidR="00331BF0" w:rsidRPr="008D76B4" w:rsidRDefault="00331BF0" w:rsidP="00331BF0">
      <w:pPr>
        <w:pStyle w:val="CCode"/>
        <w:rPr>
          <w:sz w:val="20"/>
        </w:rPr>
      </w:pPr>
      <w:r w:rsidRPr="008D76B4">
        <w:rPr>
          <w:sz w:val="20"/>
        </w:rPr>
        <w:t xml:space="preserve">   { CK_SP800_108_BYTE_ARRAY, {0x00}, 1 },</w:t>
      </w:r>
    </w:p>
    <w:p w14:paraId="7B0F4F55" w14:textId="77777777" w:rsidR="00331BF0" w:rsidRPr="008D76B4" w:rsidRDefault="00331BF0" w:rsidP="00331BF0">
      <w:pPr>
        <w:pStyle w:val="CCode"/>
        <w:rPr>
          <w:sz w:val="20"/>
        </w:rPr>
      </w:pPr>
      <w:r w:rsidRPr="008D76B4">
        <w:rPr>
          <w:sz w:val="20"/>
        </w:rPr>
        <w:t xml:space="preserve">   { CK_SP800_108_BYTE_ARRAY, baContext, ulContextLen },</w:t>
      </w:r>
    </w:p>
    <w:p w14:paraId="156373C1" w14:textId="77777777" w:rsidR="00331BF0" w:rsidRPr="008D76B4" w:rsidRDefault="00331BF0" w:rsidP="00331BF0">
      <w:pPr>
        <w:pStyle w:val="CCode"/>
        <w:rPr>
          <w:sz w:val="20"/>
        </w:rPr>
      </w:pPr>
      <w:r w:rsidRPr="008D76B4">
        <w:rPr>
          <w:sz w:val="20"/>
        </w:rPr>
        <w:t xml:space="preserve">   { CK_SP800_108_DKM_LENGTH, dkmFormat, sizeof(dkmFormat) }</w:t>
      </w:r>
    </w:p>
    <w:p w14:paraId="235C80F7" w14:textId="77777777" w:rsidR="00331BF0" w:rsidRPr="008D76B4" w:rsidRDefault="00331BF0" w:rsidP="00331BF0">
      <w:pPr>
        <w:pStyle w:val="CCode"/>
        <w:rPr>
          <w:sz w:val="20"/>
        </w:rPr>
      </w:pPr>
      <w:r w:rsidRPr="008D76B4">
        <w:rPr>
          <w:sz w:val="20"/>
        </w:rPr>
        <w:t>};</w:t>
      </w:r>
    </w:p>
    <w:p w14:paraId="2ECC5302" w14:textId="77777777" w:rsidR="00331BF0" w:rsidRPr="008D76B4" w:rsidRDefault="00331BF0" w:rsidP="00331BF0">
      <w:pPr>
        <w:pStyle w:val="CCode"/>
        <w:rPr>
          <w:sz w:val="20"/>
        </w:rPr>
      </w:pPr>
    </w:p>
    <w:p w14:paraId="6F992DF1" w14:textId="77777777" w:rsidR="00331BF0" w:rsidRPr="008D76B4" w:rsidRDefault="00331BF0" w:rsidP="00331BF0">
      <w:pPr>
        <w:pStyle w:val="CCode"/>
        <w:rPr>
          <w:b/>
          <w:bCs/>
          <w:sz w:val="20"/>
        </w:rPr>
      </w:pPr>
      <w:r w:rsidRPr="008D76B4">
        <w:rPr>
          <w:sz w:val="20"/>
        </w:rPr>
        <w:t xml:space="preserve">CK_SP800_108_KDF_PARAMS kdfParams </w:t>
      </w:r>
      <w:r w:rsidRPr="008D76B4">
        <w:rPr>
          <w:b/>
          <w:bCs/>
          <w:sz w:val="20"/>
        </w:rPr>
        <w:t>=</w:t>
      </w:r>
    </w:p>
    <w:p w14:paraId="62847BEC" w14:textId="77777777" w:rsidR="00331BF0" w:rsidRPr="008D76B4" w:rsidRDefault="00331BF0" w:rsidP="00331BF0">
      <w:pPr>
        <w:pStyle w:val="CCode"/>
        <w:rPr>
          <w:sz w:val="20"/>
        </w:rPr>
      </w:pPr>
      <w:r w:rsidRPr="008D76B4">
        <w:rPr>
          <w:sz w:val="20"/>
        </w:rPr>
        <w:t>{</w:t>
      </w:r>
    </w:p>
    <w:p w14:paraId="0F92F2DD" w14:textId="77777777" w:rsidR="00331BF0" w:rsidRPr="008D76B4" w:rsidRDefault="00331BF0" w:rsidP="00331BF0">
      <w:pPr>
        <w:pStyle w:val="CCode"/>
        <w:rPr>
          <w:sz w:val="20"/>
        </w:rPr>
      </w:pPr>
      <w:r w:rsidRPr="008D76B4">
        <w:rPr>
          <w:sz w:val="20"/>
        </w:rPr>
        <w:t xml:space="preserve">   CKM_AES_CMAC,</w:t>
      </w:r>
    </w:p>
    <w:p w14:paraId="137BD1DE"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(dataParams),</w:t>
      </w:r>
    </w:p>
    <w:p w14:paraId="102EF35D" w14:textId="77777777" w:rsidR="00331BF0" w:rsidRPr="008D76B4" w:rsidRDefault="00331BF0" w:rsidP="00331BF0">
      <w:pPr>
        <w:pStyle w:val="CCode"/>
        <w:rPr>
          <w:sz w:val="20"/>
        </w:rPr>
      </w:pPr>
      <w:r w:rsidRPr="008D76B4">
        <w:rPr>
          <w:sz w:val="20"/>
        </w:rPr>
        <w:t xml:space="preserve">   &amp;dataParams,</w:t>
      </w:r>
    </w:p>
    <w:p w14:paraId="743AF5B9" w14:textId="77777777" w:rsidR="00331BF0" w:rsidRPr="008D76B4" w:rsidRDefault="00331BF0" w:rsidP="00331BF0">
      <w:pPr>
        <w:pStyle w:val="CCode"/>
        <w:rPr>
          <w:i/>
          <w:iCs/>
          <w:sz w:val="20"/>
        </w:rPr>
      </w:pPr>
      <w:r w:rsidRPr="008D76B4">
        <w:rPr>
          <w:sz w:val="20"/>
        </w:rPr>
        <w:t xml:space="preserve">   0,</w:t>
      </w:r>
      <w:r w:rsidRPr="008D76B4">
        <w:rPr>
          <w:sz w:val="20"/>
        </w:rPr>
        <w:tab/>
      </w:r>
      <w:r w:rsidRPr="008D76B4">
        <w:rPr>
          <w:i/>
          <w:iCs/>
          <w:sz w:val="20"/>
        </w:rPr>
        <w:t>/* no addition derived keys */</w:t>
      </w:r>
    </w:p>
    <w:p w14:paraId="14F1AA3A" w14:textId="77777777" w:rsidR="00331BF0" w:rsidRPr="008D76B4" w:rsidRDefault="00331BF0" w:rsidP="00331BF0">
      <w:pPr>
        <w:pStyle w:val="CCode"/>
        <w:rPr>
          <w:i/>
          <w:iCs/>
          <w:sz w:val="20"/>
        </w:rPr>
      </w:pPr>
      <w:r w:rsidRPr="008D76B4">
        <w:rPr>
          <w:sz w:val="20"/>
        </w:rPr>
        <w:t xml:space="preserve">   NULL</w:t>
      </w:r>
      <w:r w:rsidRPr="008D76B4">
        <w:rPr>
          <w:sz w:val="20"/>
        </w:rPr>
        <w:tab/>
      </w:r>
      <w:r w:rsidRPr="008D76B4">
        <w:rPr>
          <w:i/>
          <w:iCs/>
          <w:sz w:val="20"/>
        </w:rPr>
        <w:t>/* no addition derived keys */</w:t>
      </w:r>
    </w:p>
    <w:p w14:paraId="161C3BD4" w14:textId="77777777" w:rsidR="00331BF0" w:rsidRPr="008D76B4" w:rsidRDefault="00331BF0" w:rsidP="00331BF0">
      <w:pPr>
        <w:pStyle w:val="CCode"/>
        <w:rPr>
          <w:sz w:val="20"/>
        </w:rPr>
      </w:pPr>
      <w:r w:rsidRPr="008D76B4">
        <w:rPr>
          <w:sz w:val="20"/>
        </w:rPr>
        <w:t>};</w:t>
      </w:r>
    </w:p>
    <w:p w14:paraId="542FF5CD" w14:textId="77777777" w:rsidR="00331BF0" w:rsidRPr="008D76B4" w:rsidRDefault="00331BF0" w:rsidP="00331BF0">
      <w:pPr>
        <w:pStyle w:val="CCode"/>
        <w:rPr>
          <w:sz w:val="20"/>
        </w:rPr>
      </w:pPr>
    </w:p>
    <w:p w14:paraId="4EF5A5BE" w14:textId="77777777" w:rsidR="00331BF0" w:rsidRPr="008D76B4" w:rsidRDefault="00331BF0" w:rsidP="00331BF0">
      <w:pPr>
        <w:pStyle w:val="CCode"/>
        <w:rPr>
          <w:sz w:val="20"/>
        </w:rPr>
      </w:pPr>
      <w:r w:rsidRPr="008D76B4">
        <w:rPr>
          <w:sz w:val="20"/>
        </w:rPr>
        <w:t xml:space="preserve">CK_MECHANISM </w:t>
      </w:r>
      <w:r w:rsidRPr="008D76B4">
        <w:rPr>
          <w:b/>
          <w:bCs/>
          <w:sz w:val="20"/>
        </w:rPr>
        <w:t>=</w:t>
      </w:r>
      <w:r w:rsidRPr="008D76B4">
        <w:rPr>
          <w:sz w:val="20"/>
        </w:rPr>
        <w:t xml:space="preserve"> mechanism</w:t>
      </w:r>
    </w:p>
    <w:p w14:paraId="40E455EC" w14:textId="77777777" w:rsidR="00331BF0" w:rsidRPr="008D76B4" w:rsidRDefault="00331BF0" w:rsidP="00331BF0">
      <w:pPr>
        <w:pStyle w:val="CCode"/>
        <w:rPr>
          <w:sz w:val="20"/>
        </w:rPr>
      </w:pPr>
      <w:r w:rsidRPr="008D76B4">
        <w:rPr>
          <w:sz w:val="20"/>
        </w:rPr>
        <w:t>{</w:t>
      </w:r>
    </w:p>
    <w:p w14:paraId="12C107CB" w14:textId="77777777" w:rsidR="00331BF0" w:rsidRPr="008D76B4" w:rsidRDefault="00331BF0" w:rsidP="00331BF0">
      <w:pPr>
        <w:pStyle w:val="CCode"/>
        <w:rPr>
          <w:sz w:val="20"/>
        </w:rPr>
      </w:pPr>
      <w:r w:rsidRPr="008D76B4">
        <w:rPr>
          <w:sz w:val="20"/>
        </w:rPr>
        <w:t xml:space="preserve">   CKM_SP800_108_COUNTER_KDF,</w:t>
      </w:r>
    </w:p>
    <w:p w14:paraId="1254AE0C" w14:textId="77777777" w:rsidR="00331BF0" w:rsidRPr="008D76B4" w:rsidRDefault="00331BF0" w:rsidP="00331BF0">
      <w:pPr>
        <w:pStyle w:val="CCode"/>
        <w:rPr>
          <w:sz w:val="20"/>
        </w:rPr>
      </w:pPr>
      <w:r w:rsidRPr="008D76B4">
        <w:rPr>
          <w:sz w:val="20"/>
        </w:rPr>
        <w:t xml:space="preserve">   &amp;kdfParams,</w:t>
      </w:r>
    </w:p>
    <w:p w14:paraId="55A5B7C8" w14:textId="77777777" w:rsidR="00331BF0" w:rsidRPr="008D76B4" w:rsidRDefault="00331BF0" w:rsidP="00331BF0">
      <w:pPr>
        <w:pStyle w:val="CCode"/>
        <w:rPr>
          <w:sz w:val="20"/>
        </w:rPr>
      </w:pPr>
      <w:r w:rsidRPr="008D76B4">
        <w:rPr>
          <w:sz w:val="20"/>
        </w:rPr>
        <w:t xml:space="preserve">   </w:t>
      </w:r>
      <w:r w:rsidRPr="008D76B4">
        <w:rPr>
          <w:bCs/>
          <w:sz w:val="20"/>
        </w:rPr>
        <w:t>sizeof</w:t>
      </w:r>
      <w:r w:rsidRPr="008D76B4">
        <w:rPr>
          <w:sz w:val="20"/>
        </w:rPr>
        <w:t>(kdfParams)</w:t>
      </w:r>
    </w:p>
    <w:p w14:paraId="5188610D" w14:textId="77777777" w:rsidR="00331BF0" w:rsidRPr="008D76B4" w:rsidRDefault="00331BF0" w:rsidP="00331BF0">
      <w:pPr>
        <w:pStyle w:val="CCode"/>
        <w:rPr>
          <w:sz w:val="20"/>
        </w:rPr>
      </w:pPr>
      <w:r w:rsidRPr="008D76B4">
        <w:rPr>
          <w:sz w:val="20"/>
        </w:rPr>
        <w:t>};</w:t>
      </w:r>
    </w:p>
    <w:p w14:paraId="7800110D" w14:textId="77777777" w:rsidR="00331BF0" w:rsidRPr="008D76B4" w:rsidRDefault="00331BF0" w:rsidP="00331BF0">
      <w:pPr>
        <w:pStyle w:val="CCode"/>
        <w:rPr>
          <w:sz w:val="20"/>
        </w:rPr>
      </w:pPr>
    </w:p>
    <w:p w14:paraId="359B1E0D" w14:textId="77777777" w:rsidR="00331BF0" w:rsidRPr="008D76B4" w:rsidRDefault="00331BF0" w:rsidP="00331BF0">
      <w:pPr>
        <w:pStyle w:val="CCode"/>
        <w:rPr>
          <w:sz w:val="20"/>
        </w:rPr>
      </w:pPr>
      <w:r w:rsidRPr="008D76B4">
        <w:rPr>
          <w:sz w:val="20"/>
        </w:rPr>
        <w:t xml:space="preserve">hBaseKey </w:t>
      </w:r>
      <w:r w:rsidRPr="008D76B4">
        <w:rPr>
          <w:b/>
          <w:bCs/>
          <w:sz w:val="20"/>
        </w:rPr>
        <w:t>=</w:t>
      </w:r>
      <w:r w:rsidRPr="008D76B4">
        <w:rPr>
          <w:sz w:val="20"/>
        </w:rPr>
        <w:t xml:space="preserve"> </w:t>
      </w:r>
      <w:r w:rsidRPr="008D76B4">
        <w:rPr>
          <w:bCs/>
          <w:sz w:val="20"/>
        </w:rPr>
        <w:t>GetBaseKeyHandle</w:t>
      </w:r>
      <w:r w:rsidRPr="008D76B4">
        <w:rPr>
          <w:sz w:val="20"/>
        </w:rPr>
        <w:t>(</w:t>
      </w:r>
      <w:r w:rsidRPr="008D76B4">
        <w:rPr>
          <w:b/>
          <w:bCs/>
          <w:sz w:val="20"/>
        </w:rPr>
        <w:t>.....</w:t>
      </w:r>
      <w:r w:rsidRPr="008D76B4">
        <w:rPr>
          <w:sz w:val="20"/>
        </w:rPr>
        <w:t>);</w:t>
      </w:r>
    </w:p>
    <w:p w14:paraId="1ADCBC28" w14:textId="77777777" w:rsidR="00331BF0" w:rsidRPr="008D76B4" w:rsidRDefault="00331BF0" w:rsidP="00331BF0">
      <w:pPr>
        <w:pStyle w:val="CCode"/>
        <w:rPr>
          <w:sz w:val="20"/>
        </w:rPr>
      </w:pPr>
    </w:p>
    <w:p w14:paraId="212AFF6F" w14:textId="77777777" w:rsidR="00331BF0" w:rsidRPr="008D76B4" w:rsidRDefault="00331BF0" w:rsidP="00331BF0">
      <w:pPr>
        <w:pStyle w:val="CCode"/>
        <w:rPr>
          <w:sz w:val="20"/>
        </w:rPr>
      </w:pPr>
      <w:r w:rsidRPr="008D76B4">
        <w:rPr>
          <w:sz w:val="20"/>
        </w:rPr>
        <w:t xml:space="preserve">rv </w:t>
      </w:r>
      <w:r w:rsidRPr="008D76B4">
        <w:rPr>
          <w:bCs/>
          <w:sz w:val="20"/>
        </w:rPr>
        <w:t>=</w:t>
      </w:r>
      <w:r w:rsidRPr="008D76B4">
        <w:rPr>
          <w:sz w:val="20"/>
        </w:rPr>
        <w:t xml:space="preserve"> </w:t>
      </w:r>
      <w:r w:rsidRPr="008D76B4">
        <w:rPr>
          <w:bCs/>
          <w:sz w:val="20"/>
        </w:rPr>
        <w:t>C</w:t>
      </w:r>
      <w:r w:rsidRPr="008D76B4">
        <w:rPr>
          <w:b/>
          <w:bCs/>
          <w:sz w:val="20"/>
        </w:rPr>
        <w:t>_</w:t>
      </w:r>
      <w:r w:rsidRPr="008D76B4">
        <w:rPr>
          <w:bCs/>
          <w:sz w:val="20"/>
        </w:rPr>
        <w:t>DeriveKey</w:t>
      </w:r>
      <w:r w:rsidRPr="008D76B4">
        <w:rPr>
          <w:sz w:val="20"/>
        </w:rPr>
        <w:t>(</w:t>
      </w:r>
    </w:p>
    <w:p w14:paraId="099601F2" w14:textId="77777777" w:rsidR="00331BF0" w:rsidRPr="008D76B4" w:rsidRDefault="00331BF0" w:rsidP="00331BF0">
      <w:pPr>
        <w:pStyle w:val="CCode"/>
        <w:rPr>
          <w:sz w:val="20"/>
        </w:rPr>
      </w:pPr>
      <w:r w:rsidRPr="008D76B4">
        <w:rPr>
          <w:sz w:val="20"/>
        </w:rPr>
        <w:t xml:space="preserve">   hSession,</w:t>
      </w:r>
    </w:p>
    <w:p w14:paraId="5AD5525E" w14:textId="77777777" w:rsidR="00331BF0" w:rsidRPr="008D76B4" w:rsidRDefault="00331BF0" w:rsidP="00331BF0">
      <w:pPr>
        <w:pStyle w:val="CCode"/>
        <w:rPr>
          <w:sz w:val="20"/>
        </w:rPr>
      </w:pPr>
      <w:r w:rsidRPr="008D76B4">
        <w:rPr>
          <w:sz w:val="20"/>
        </w:rPr>
        <w:t xml:space="preserve">   &amp;mechanism,</w:t>
      </w:r>
    </w:p>
    <w:p w14:paraId="44C5B57E" w14:textId="77777777" w:rsidR="00331BF0" w:rsidRPr="008D76B4" w:rsidRDefault="00331BF0" w:rsidP="00331BF0">
      <w:pPr>
        <w:pStyle w:val="CCode"/>
        <w:rPr>
          <w:sz w:val="20"/>
        </w:rPr>
      </w:pPr>
      <w:r w:rsidRPr="008D76B4">
        <w:rPr>
          <w:sz w:val="20"/>
        </w:rPr>
        <w:t xml:space="preserve">   hBaseKey,</w:t>
      </w:r>
    </w:p>
    <w:p w14:paraId="6FD07857" w14:textId="77777777" w:rsidR="00331BF0" w:rsidRPr="008D76B4" w:rsidRDefault="00331BF0" w:rsidP="00331BF0">
      <w:pPr>
        <w:pStyle w:val="CCode"/>
        <w:rPr>
          <w:sz w:val="20"/>
        </w:rPr>
      </w:pPr>
      <w:r w:rsidRPr="008D76B4">
        <w:rPr>
          <w:sz w:val="20"/>
        </w:rPr>
        <w:t xml:space="preserve">   &amp;derivedKeyTemplate,</w:t>
      </w:r>
    </w:p>
    <w:p w14:paraId="2BA58C15"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(derivedKeyTemplate),</w:t>
      </w:r>
    </w:p>
    <w:p w14:paraId="08FBB974" w14:textId="77777777" w:rsidR="00331BF0" w:rsidRPr="008D76B4" w:rsidRDefault="00331BF0" w:rsidP="00331BF0">
      <w:pPr>
        <w:pStyle w:val="CCode"/>
        <w:rPr>
          <w:sz w:val="20"/>
        </w:rPr>
      </w:pPr>
      <w:r w:rsidRPr="008D76B4">
        <w:rPr>
          <w:sz w:val="20"/>
        </w:rPr>
        <w:t xml:space="preserve">   &amp;hDerivedKey);</w:t>
      </w:r>
    </w:p>
    <w:p w14:paraId="3C0656FB" w14:textId="77777777" w:rsidR="00331BF0" w:rsidRPr="008D76B4" w:rsidRDefault="00331BF0" w:rsidP="000234AE">
      <w:pPr>
        <w:pStyle w:val="Heading4"/>
        <w:numPr>
          <w:ilvl w:val="3"/>
          <w:numId w:val="2"/>
        </w:numPr>
        <w:tabs>
          <w:tab w:val="num" w:pos="864"/>
        </w:tabs>
      </w:pPr>
      <w:bookmarkStart w:id="6289" w:name="_Toc30061456"/>
      <w:bookmarkStart w:id="6290" w:name="_Toc90376709"/>
      <w:bookmarkStart w:id="6291" w:name="_Toc111203694"/>
      <w:r w:rsidRPr="008D76B4">
        <w:t>Sample SCP03 Counter Mode KDF</w:t>
      </w:r>
      <w:bookmarkEnd w:id="6289"/>
      <w:bookmarkEnd w:id="6290"/>
      <w:bookmarkEnd w:id="6291"/>
    </w:p>
    <w:p w14:paraId="5A43ABBB" w14:textId="77777777" w:rsidR="00331BF0" w:rsidRPr="008D76B4" w:rsidRDefault="00331BF0" w:rsidP="00331BF0">
      <w:pPr>
        <w:rPr>
          <w:rFonts w:cs="Arial"/>
          <w:szCs w:val="20"/>
        </w:rPr>
      </w:pPr>
      <w:r w:rsidRPr="008D76B4">
        <w:rPr>
          <w:rFonts w:cs="Arial"/>
          <w:szCs w:val="20"/>
        </w:rPr>
        <w:t xml:space="preserve">The SCP03 standard defines a variation of a counter mode KDF which defines the following PRF input: </w:t>
      </w:r>
    </w:p>
    <w:p w14:paraId="712008E3" w14:textId="77777777" w:rsidR="00331BF0" w:rsidRPr="008D76B4" w:rsidRDefault="00331BF0" w:rsidP="00331BF0">
      <w:pPr>
        <w:ind w:left="720"/>
        <w:rPr>
          <w:rFonts w:ascii="Times New Roman" w:hAnsi="Times New Roman"/>
          <w:color w:val="000000"/>
          <w:sz w:val="23"/>
          <w:szCs w:val="23"/>
        </w:rPr>
      </w:pPr>
      <w:r w:rsidRPr="008D76B4">
        <w:rPr>
          <w:color w:val="000000"/>
          <w:sz w:val="23"/>
          <w:szCs w:val="23"/>
        </w:rPr>
        <w:t xml:space="preserve">PRF </w:t>
      </w:r>
      <w:r w:rsidRPr="008D76B4">
        <w:rPr>
          <w:rFonts w:ascii="Times New Roman" w:hAnsi="Times New Roman"/>
          <w:color w:val="000000"/>
          <w:sz w:val="23"/>
          <w:szCs w:val="23"/>
        </w:rPr>
        <w:t>(</w:t>
      </w:r>
      <w:r w:rsidRPr="008D76B4">
        <w:rPr>
          <w:rFonts w:ascii="Times New Roman" w:hAnsi="Times New Roman"/>
          <w:i/>
          <w:iCs/>
          <w:color w:val="000000"/>
          <w:sz w:val="23"/>
          <w:szCs w:val="23"/>
        </w:rPr>
        <w:t>K</w:t>
      </w:r>
      <w:r w:rsidRPr="008D76B4">
        <w:rPr>
          <w:rFonts w:ascii="Times New Roman" w:hAnsi="Times New Roman"/>
          <w:i/>
          <w:iCs/>
          <w:color w:val="000000"/>
          <w:sz w:val="16"/>
          <w:szCs w:val="16"/>
        </w:rPr>
        <w:t>I</w:t>
      </w:r>
      <w:r w:rsidRPr="008D76B4">
        <w:rPr>
          <w:rFonts w:ascii="Times New Roman" w:hAnsi="Times New Roman"/>
          <w:i/>
          <w:iCs/>
          <w:color w:val="000000"/>
          <w:sz w:val="23"/>
          <w:szCs w:val="23"/>
        </w:rPr>
        <w:t xml:space="preserve">, Label || 0x00 || </w:t>
      </w:r>
      <w:r w:rsidRPr="008D76B4">
        <w:rPr>
          <w:rFonts w:ascii="Times New Roman" w:hAnsi="Times New Roman"/>
          <w:color w:val="000000"/>
          <w:sz w:val="23"/>
          <w:szCs w:val="23"/>
        </w:rPr>
        <w:t>[</w:t>
      </w:r>
      <w:r w:rsidRPr="008D76B4">
        <w:rPr>
          <w:rFonts w:ascii="Times New Roman" w:hAnsi="Times New Roman"/>
          <w:i/>
          <w:iCs/>
          <w:color w:val="000000"/>
          <w:sz w:val="23"/>
          <w:szCs w:val="23"/>
        </w:rPr>
        <w:t>L</w:t>
      </w:r>
      <w:r w:rsidRPr="008D76B4">
        <w:rPr>
          <w:rFonts w:ascii="Times New Roman" w:hAnsi="Times New Roman"/>
          <w:color w:val="000000"/>
          <w:sz w:val="23"/>
          <w:szCs w:val="23"/>
        </w:rPr>
        <w:t>]</w:t>
      </w:r>
      <w:r w:rsidRPr="008D76B4">
        <w:rPr>
          <w:rFonts w:ascii="Times New Roman" w:hAnsi="Times New Roman"/>
          <w:color w:val="000000"/>
          <w:sz w:val="16"/>
          <w:szCs w:val="16"/>
        </w:rPr>
        <w:t xml:space="preserve">2 </w:t>
      </w:r>
      <w:r w:rsidRPr="008D76B4">
        <w:rPr>
          <w:rFonts w:ascii="Times New Roman" w:hAnsi="Times New Roman"/>
          <w:i/>
          <w:iCs/>
          <w:color w:val="000000"/>
          <w:sz w:val="23"/>
          <w:szCs w:val="23"/>
        </w:rPr>
        <w:t xml:space="preserve">|| </w:t>
      </w:r>
      <w:r w:rsidRPr="008D76B4">
        <w:rPr>
          <w:rFonts w:ascii="Times New Roman" w:hAnsi="Times New Roman"/>
          <w:color w:val="000000"/>
          <w:sz w:val="23"/>
          <w:szCs w:val="23"/>
        </w:rPr>
        <w:t>[</w:t>
      </w:r>
      <w:r w:rsidRPr="008D76B4">
        <w:rPr>
          <w:rFonts w:ascii="Times New Roman" w:hAnsi="Times New Roman"/>
          <w:i/>
          <w:iCs/>
          <w:color w:val="000000"/>
          <w:sz w:val="23"/>
          <w:szCs w:val="23"/>
        </w:rPr>
        <w:t>i</w:t>
      </w:r>
      <w:r w:rsidRPr="008D76B4">
        <w:rPr>
          <w:rFonts w:ascii="Times New Roman" w:hAnsi="Times New Roman"/>
          <w:color w:val="000000"/>
          <w:sz w:val="23"/>
          <w:szCs w:val="23"/>
        </w:rPr>
        <w:t>]</w:t>
      </w:r>
      <w:r w:rsidRPr="008D76B4">
        <w:rPr>
          <w:rFonts w:ascii="Times New Roman" w:hAnsi="Times New Roman"/>
          <w:color w:val="000000"/>
          <w:sz w:val="16"/>
          <w:szCs w:val="16"/>
        </w:rPr>
        <w:t xml:space="preserve">2 </w:t>
      </w:r>
      <w:r w:rsidRPr="008D76B4">
        <w:rPr>
          <w:rFonts w:ascii="Times New Roman" w:hAnsi="Times New Roman"/>
          <w:i/>
          <w:iCs/>
          <w:color w:val="000000"/>
          <w:sz w:val="23"/>
          <w:szCs w:val="23"/>
        </w:rPr>
        <w:t>|| Context</w:t>
      </w:r>
      <w:r w:rsidRPr="008D76B4">
        <w:rPr>
          <w:rFonts w:ascii="Times New Roman" w:hAnsi="Times New Roman"/>
          <w:color w:val="000000"/>
          <w:sz w:val="23"/>
          <w:szCs w:val="23"/>
        </w:rPr>
        <w:t xml:space="preserve">) </w:t>
      </w:r>
    </w:p>
    <w:p w14:paraId="7501D224" w14:textId="77777777" w:rsidR="00331BF0" w:rsidRPr="008D76B4" w:rsidRDefault="00331BF0" w:rsidP="00331BF0">
      <w:pPr>
        <w:rPr>
          <w:rFonts w:cs="Arial"/>
          <w:szCs w:val="20"/>
        </w:rPr>
      </w:pPr>
      <w:r w:rsidRPr="008D76B4">
        <w:rPr>
          <w:rFonts w:cs="Arial"/>
          <w:szCs w:val="20"/>
        </w:rPr>
        <w:lastRenderedPageBreak/>
        <w:t>SCP03 defines the number of bits used to represent the counter (the “r” value) and number of bits used to represent the DKM length (the “L” value) as 16-bits.  The following sample code shows how to define this PRF input data using an array of CK_PRF_DATA_PARAM structures.</w:t>
      </w:r>
    </w:p>
    <w:p w14:paraId="61E79BA6" w14:textId="77777777" w:rsidR="00331BF0" w:rsidRPr="008D76B4" w:rsidRDefault="00331BF0" w:rsidP="00331BF0">
      <w:pPr>
        <w:pStyle w:val="CCode"/>
        <w:rPr>
          <w:sz w:val="20"/>
        </w:rPr>
      </w:pPr>
      <w:r w:rsidRPr="008D76B4">
        <w:rPr>
          <w:sz w:val="20"/>
        </w:rPr>
        <w:t xml:space="preserve">#define </w:t>
      </w:r>
      <w:r w:rsidRPr="008D76B4">
        <w:rPr>
          <w:bCs/>
          <w:sz w:val="20"/>
        </w:rPr>
        <w:t>DIM</w:t>
      </w:r>
      <w:r w:rsidRPr="008D76B4">
        <w:rPr>
          <w:sz w:val="20"/>
        </w:rPr>
        <w:t>(a) (</w:t>
      </w:r>
      <w:r w:rsidRPr="008D76B4">
        <w:rPr>
          <w:bCs/>
          <w:sz w:val="20"/>
        </w:rPr>
        <w:t>sizeof</w:t>
      </w:r>
      <w:r w:rsidRPr="008D76B4">
        <w:rPr>
          <w:sz w:val="20"/>
        </w:rPr>
        <w:t>((a))</w:t>
      </w:r>
      <w:r w:rsidRPr="008D76B4">
        <w:rPr>
          <w:bCs/>
          <w:sz w:val="20"/>
        </w:rPr>
        <w:t>/sizeof</w:t>
      </w:r>
      <w:r w:rsidRPr="008D76B4">
        <w:rPr>
          <w:sz w:val="20"/>
        </w:rPr>
        <w:t>((a)[0]))</w:t>
      </w:r>
    </w:p>
    <w:p w14:paraId="0D4B10CA" w14:textId="77777777" w:rsidR="00331BF0" w:rsidRPr="008D76B4" w:rsidRDefault="00331BF0" w:rsidP="00331BF0">
      <w:pPr>
        <w:pStyle w:val="CCode"/>
        <w:rPr>
          <w:sz w:val="20"/>
        </w:rPr>
      </w:pPr>
    </w:p>
    <w:p w14:paraId="13CFD4ED" w14:textId="77777777" w:rsidR="00331BF0" w:rsidRPr="008D76B4" w:rsidRDefault="00331BF0" w:rsidP="00331BF0">
      <w:pPr>
        <w:pStyle w:val="CCode"/>
        <w:rPr>
          <w:sz w:val="20"/>
        </w:rPr>
      </w:pPr>
      <w:r w:rsidRPr="008D76B4">
        <w:rPr>
          <w:sz w:val="20"/>
        </w:rPr>
        <w:t>CK_OBJECT_HANDLE hBaseKey;</w:t>
      </w:r>
    </w:p>
    <w:p w14:paraId="27283CC6" w14:textId="77777777" w:rsidR="00331BF0" w:rsidRPr="008D76B4" w:rsidRDefault="00331BF0" w:rsidP="00331BF0">
      <w:pPr>
        <w:pStyle w:val="CCode"/>
        <w:rPr>
          <w:sz w:val="20"/>
        </w:rPr>
      </w:pPr>
      <w:r w:rsidRPr="008D76B4">
        <w:rPr>
          <w:sz w:val="20"/>
        </w:rPr>
        <w:t>CK_OBJECT_HANDLE hDerivedKey;</w:t>
      </w:r>
    </w:p>
    <w:p w14:paraId="4DB04601" w14:textId="77777777" w:rsidR="00331BF0" w:rsidRPr="008D76B4" w:rsidRDefault="00331BF0" w:rsidP="00331BF0">
      <w:pPr>
        <w:pStyle w:val="CCode"/>
        <w:rPr>
          <w:sz w:val="20"/>
        </w:rPr>
      </w:pPr>
      <w:r w:rsidRPr="008D76B4">
        <w:rPr>
          <w:sz w:val="20"/>
        </w:rPr>
        <w:t xml:space="preserve">CK_ATTRIBUTE derivedKeyTemplate </w:t>
      </w:r>
      <w:r w:rsidRPr="008D76B4">
        <w:rPr>
          <w:bCs/>
          <w:sz w:val="20"/>
        </w:rPr>
        <w:t>=</w:t>
      </w:r>
      <w:r w:rsidRPr="008D76B4">
        <w:rPr>
          <w:sz w:val="20"/>
        </w:rPr>
        <w:t xml:space="preserve"> { … };</w:t>
      </w:r>
    </w:p>
    <w:p w14:paraId="7E7A788A" w14:textId="77777777" w:rsidR="00331BF0" w:rsidRPr="008D76B4" w:rsidRDefault="00331BF0" w:rsidP="00331BF0">
      <w:pPr>
        <w:pStyle w:val="CCode"/>
        <w:rPr>
          <w:sz w:val="20"/>
        </w:rPr>
      </w:pPr>
    </w:p>
    <w:p w14:paraId="3B6F40B7" w14:textId="77777777" w:rsidR="00331BF0" w:rsidRPr="008D76B4" w:rsidRDefault="00331BF0" w:rsidP="00331BF0">
      <w:pPr>
        <w:pStyle w:val="CCode"/>
        <w:rPr>
          <w:sz w:val="20"/>
        </w:rPr>
      </w:pPr>
      <w:r w:rsidRPr="008D76B4">
        <w:rPr>
          <w:sz w:val="20"/>
        </w:rPr>
        <w:t xml:space="preserve">CK_BYTE baLabel[] </w:t>
      </w:r>
      <w:r w:rsidRPr="008D76B4">
        <w:rPr>
          <w:bCs/>
          <w:sz w:val="20"/>
        </w:rPr>
        <w:t>=</w:t>
      </w:r>
      <w:r w:rsidRPr="008D76B4">
        <w:rPr>
          <w:sz w:val="20"/>
        </w:rPr>
        <w:t xml:space="preserve"> {0xde, 0xad, 0xbe , 0xef};</w:t>
      </w:r>
    </w:p>
    <w:p w14:paraId="36128C9D" w14:textId="77777777" w:rsidR="00331BF0" w:rsidRPr="008D76B4" w:rsidRDefault="00331BF0" w:rsidP="00331BF0">
      <w:pPr>
        <w:pStyle w:val="CCode"/>
        <w:rPr>
          <w:sz w:val="20"/>
        </w:rPr>
      </w:pPr>
      <w:r w:rsidRPr="008D76B4">
        <w:rPr>
          <w:sz w:val="20"/>
        </w:rPr>
        <w:t xml:space="preserve">CK_ULONG ulLabelLen </w:t>
      </w:r>
      <w:r w:rsidRPr="008D76B4">
        <w:rPr>
          <w:bCs/>
          <w:sz w:val="20"/>
        </w:rPr>
        <w:t>=</w:t>
      </w:r>
      <w:r w:rsidRPr="008D76B4">
        <w:rPr>
          <w:sz w:val="20"/>
        </w:rPr>
        <w:t xml:space="preserve"> </w:t>
      </w:r>
      <w:r w:rsidRPr="008D76B4">
        <w:rPr>
          <w:bCs/>
          <w:sz w:val="20"/>
        </w:rPr>
        <w:t>sizeof</w:t>
      </w:r>
      <w:r w:rsidRPr="008D76B4">
        <w:rPr>
          <w:sz w:val="20"/>
        </w:rPr>
        <w:t>(baLabel);</w:t>
      </w:r>
    </w:p>
    <w:p w14:paraId="00A93E9A" w14:textId="77777777" w:rsidR="00331BF0" w:rsidRPr="008D76B4" w:rsidRDefault="00331BF0" w:rsidP="00331BF0">
      <w:pPr>
        <w:pStyle w:val="CCode"/>
        <w:rPr>
          <w:sz w:val="20"/>
        </w:rPr>
      </w:pPr>
      <w:r w:rsidRPr="008D76B4">
        <w:rPr>
          <w:sz w:val="20"/>
        </w:rPr>
        <w:t xml:space="preserve">CK_BYTE baContext[] </w:t>
      </w:r>
      <w:r w:rsidRPr="008D76B4">
        <w:rPr>
          <w:bCs/>
          <w:sz w:val="20"/>
        </w:rPr>
        <w:t>=</w:t>
      </w:r>
      <w:r w:rsidRPr="008D76B4">
        <w:rPr>
          <w:sz w:val="20"/>
        </w:rPr>
        <w:t xml:space="preserve"> {0xfe, 0xed, 0xbe , 0xef};</w:t>
      </w:r>
    </w:p>
    <w:p w14:paraId="77D34C12" w14:textId="77777777" w:rsidR="00331BF0" w:rsidRPr="008D76B4" w:rsidRDefault="00331BF0" w:rsidP="00331BF0">
      <w:pPr>
        <w:pStyle w:val="CCode"/>
        <w:rPr>
          <w:sz w:val="20"/>
        </w:rPr>
      </w:pPr>
      <w:r w:rsidRPr="008D76B4">
        <w:rPr>
          <w:sz w:val="20"/>
        </w:rPr>
        <w:t xml:space="preserve">CK_ULONG ulContextLen </w:t>
      </w:r>
      <w:r w:rsidRPr="008D76B4">
        <w:rPr>
          <w:bCs/>
          <w:sz w:val="20"/>
        </w:rPr>
        <w:t>=</w:t>
      </w:r>
      <w:r w:rsidRPr="008D76B4">
        <w:rPr>
          <w:sz w:val="20"/>
        </w:rPr>
        <w:t xml:space="preserve"> </w:t>
      </w:r>
      <w:r w:rsidRPr="008D76B4">
        <w:rPr>
          <w:bCs/>
          <w:sz w:val="20"/>
        </w:rPr>
        <w:t>sizeof</w:t>
      </w:r>
      <w:r w:rsidRPr="008D76B4">
        <w:rPr>
          <w:sz w:val="20"/>
        </w:rPr>
        <w:t>(baContext);</w:t>
      </w:r>
    </w:p>
    <w:p w14:paraId="001A3C3D" w14:textId="77777777" w:rsidR="00331BF0" w:rsidRPr="008D76B4" w:rsidRDefault="00331BF0" w:rsidP="00331BF0">
      <w:pPr>
        <w:pStyle w:val="CCode"/>
        <w:rPr>
          <w:sz w:val="20"/>
        </w:rPr>
      </w:pPr>
    </w:p>
    <w:p w14:paraId="0985AC2E" w14:textId="77777777" w:rsidR="00331BF0" w:rsidRPr="008D76B4" w:rsidRDefault="00331BF0" w:rsidP="00331BF0">
      <w:pPr>
        <w:pStyle w:val="CCode"/>
        <w:rPr>
          <w:sz w:val="20"/>
        </w:rPr>
      </w:pPr>
      <w:r w:rsidRPr="008D76B4">
        <w:rPr>
          <w:sz w:val="20"/>
        </w:rPr>
        <w:t xml:space="preserve">CK_SP800_108_COUNTER_FORMAT counterFormat </w:t>
      </w:r>
      <w:r w:rsidRPr="008D76B4">
        <w:rPr>
          <w:bCs/>
          <w:sz w:val="20"/>
        </w:rPr>
        <w:t>=</w:t>
      </w:r>
      <w:r w:rsidRPr="008D76B4">
        <w:rPr>
          <w:sz w:val="20"/>
        </w:rPr>
        <w:t xml:space="preserve"> {0, 16};</w:t>
      </w:r>
    </w:p>
    <w:p w14:paraId="682B2725" w14:textId="77777777" w:rsidR="00331BF0" w:rsidRPr="008D76B4" w:rsidRDefault="00331BF0" w:rsidP="00331BF0">
      <w:pPr>
        <w:pStyle w:val="CCode"/>
        <w:rPr>
          <w:sz w:val="20"/>
        </w:rPr>
      </w:pPr>
      <w:r w:rsidRPr="008D76B4">
        <w:rPr>
          <w:sz w:val="20"/>
        </w:rPr>
        <w:t xml:space="preserve">CK_SP800_108_DKM_LENGTH_FORMAT dkmFormat </w:t>
      </w:r>
    </w:p>
    <w:p w14:paraId="5A8994C4" w14:textId="77777777" w:rsidR="00331BF0" w:rsidRPr="008D76B4" w:rsidRDefault="00331BF0" w:rsidP="00331BF0">
      <w:pPr>
        <w:pStyle w:val="CCode"/>
        <w:rPr>
          <w:sz w:val="20"/>
        </w:rPr>
      </w:pPr>
      <w:r w:rsidRPr="008D76B4">
        <w:rPr>
          <w:sz w:val="20"/>
        </w:rPr>
        <w:t xml:space="preserve">   </w:t>
      </w:r>
      <w:r w:rsidRPr="008D76B4">
        <w:rPr>
          <w:bCs/>
          <w:sz w:val="20"/>
        </w:rPr>
        <w:t>=</w:t>
      </w:r>
      <w:r w:rsidRPr="008D76B4">
        <w:rPr>
          <w:sz w:val="20"/>
        </w:rPr>
        <w:t xml:space="preserve"> {CK_SP800_108_DKM_LENGTH_SUM_OF_KEYS, 0, 16};</w:t>
      </w:r>
    </w:p>
    <w:p w14:paraId="6B1D080E" w14:textId="77777777" w:rsidR="00331BF0" w:rsidRPr="008D76B4" w:rsidRDefault="00331BF0" w:rsidP="00331BF0">
      <w:pPr>
        <w:pStyle w:val="CCode"/>
        <w:rPr>
          <w:sz w:val="20"/>
        </w:rPr>
      </w:pPr>
    </w:p>
    <w:p w14:paraId="53CAEDA8" w14:textId="77777777" w:rsidR="00331BF0" w:rsidRPr="008D76B4" w:rsidRDefault="00331BF0" w:rsidP="00331BF0">
      <w:pPr>
        <w:pStyle w:val="CCode"/>
        <w:rPr>
          <w:bCs/>
          <w:sz w:val="20"/>
        </w:rPr>
      </w:pPr>
      <w:r w:rsidRPr="008D76B4">
        <w:rPr>
          <w:sz w:val="20"/>
        </w:rPr>
        <w:t xml:space="preserve">CK_PRF_DATA_PARAM dataParams[] </w:t>
      </w:r>
      <w:r w:rsidRPr="008D76B4">
        <w:rPr>
          <w:bCs/>
          <w:sz w:val="20"/>
        </w:rPr>
        <w:t>=</w:t>
      </w:r>
    </w:p>
    <w:p w14:paraId="2B0C2784" w14:textId="77777777" w:rsidR="00331BF0" w:rsidRPr="008D76B4" w:rsidRDefault="00331BF0" w:rsidP="00331BF0">
      <w:pPr>
        <w:pStyle w:val="CCode"/>
        <w:rPr>
          <w:sz w:val="20"/>
        </w:rPr>
      </w:pPr>
      <w:r w:rsidRPr="008D76B4">
        <w:rPr>
          <w:sz w:val="20"/>
        </w:rPr>
        <w:t>{</w:t>
      </w:r>
    </w:p>
    <w:p w14:paraId="0C54B27F" w14:textId="77777777" w:rsidR="00331BF0" w:rsidRPr="008D76B4" w:rsidRDefault="00331BF0" w:rsidP="00331BF0">
      <w:pPr>
        <w:pStyle w:val="CCode"/>
        <w:rPr>
          <w:sz w:val="20"/>
        </w:rPr>
      </w:pPr>
      <w:r w:rsidRPr="008D76B4">
        <w:rPr>
          <w:sz w:val="20"/>
        </w:rPr>
        <w:t xml:space="preserve">   { CK_SP800_108_BYTE_ARRAY, baLabel, ulLabelLen },</w:t>
      </w:r>
    </w:p>
    <w:p w14:paraId="285066D0" w14:textId="77777777" w:rsidR="00331BF0" w:rsidRPr="008D76B4" w:rsidRDefault="00331BF0" w:rsidP="00331BF0">
      <w:pPr>
        <w:pStyle w:val="CCode"/>
        <w:rPr>
          <w:sz w:val="20"/>
        </w:rPr>
      </w:pPr>
      <w:r w:rsidRPr="008D76B4">
        <w:rPr>
          <w:sz w:val="20"/>
        </w:rPr>
        <w:t xml:space="preserve">   { CK_SP800_108_BYTE_ARRAY, {0x00}, 1 }, </w:t>
      </w:r>
    </w:p>
    <w:p w14:paraId="2F8507A4" w14:textId="77777777" w:rsidR="00331BF0" w:rsidRPr="008D76B4" w:rsidRDefault="00331BF0" w:rsidP="00331BF0">
      <w:pPr>
        <w:pStyle w:val="CCode"/>
        <w:rPr>
          <w:sz w:val="20"/>
        </w:rPr>
      </w:pPr>
      <w:r w:rsidRPr="008D76B4">
        <w:rPr>
          <w:sz w:val="20"/>
        </w:rPr>
        <w:t xml:space="preserve">   { CK_SP800_108_DKM_LENGTH, dkmFormat, sizeof(dkmFormat) },</w:t>
      </w:r>
    </w:p>
    <w:p w14:paraId="1D82DC65" w14:textId="77777777" w:rsidR="00331BF0" w:rsidRPr="008D76B4" w:rsidRDefault="00331BF0" w:rsidP="00331BF0">
      <w:pPr>
        <w:pStyle w:val="CCode"/>
        <w:rPr>
          <w:sz w:val="20"/>
        </w:rPr>
      </w:pPr>
      <w:r w:rsidRPr="008D76B4">
        <w:rPr>
          <w:sz w:val="20"/>
        </w:rPr>
        <w:t xml:space="preserve">   { CK_SP800_108_ITERATION_VARIABLE,</w:t>
      </w:r>
    </w:p>
    <w:p w14:paraId="404DE2E9" w14:textId="77777777" w:rsidR="00331BF0" w:rsidRPr="008D76B4" w:rsidRDefault="00331BF0" w:rsidP="00331BF0">
      <w:pPr>
        <w:pStyle w:val="CCode"/>
        <w:rPr>
          <w:sz w:val="20"/>
        </w:rPr>
      </w:pPr>
      <w:r w:rsidRPr="008D76B4">
        <w:rPr>
          <w:sz w:val="20"/>
        </w:rPr>
        <w:t xml:space="preserve">     &amp;counterFormat, </w:t>
      </w:r>
      <w:r w:rsidRPr="008D76B4">
        <w:rPr>
          <w:bCs/>
          <w:sz w:val="20"/>
        </w:rPr>
        <w:t>sizeof</w:t>
      </w:r>
      <w:r w:rsidRPr="008D76B4">
        <w:rPr>
          <w:sz w:val="20"/>
        </w:rPr>
        <w:t>(counterFormat) },</w:t>
      </w:r>
    </w:p>
    <w:p w14:paraId="0706E4C8" w14:textId="77777777" w:rsidR="00331BF0" w:rsidRPr="008D76B4" w:rsidRDefault="00331BF0" w:rsidP="00331BF0">
      <w:pPr>
        <w:pStyle w:val="CCode"/>
        <w:rPr>
          <w:sz w:val="20"/>
        </w:rPr>
      </w:pPr>
      <w:r w:rsidRPr="008D76B4">
        <w:rPr>
          <w:sz w:val="20"/>
        </w:rPr>
        <w:t xml:space="preserve">   { CK_SP800_108_BYTE_ARRAY, baContext, ulContextLen }</w:t>
      </w:r>
    </w:p>
    <w:p w14:paraId="2E8381DB" w14:textId="77777777" w:rsidR="00331BF0" w:rsidRPr="008D76B4" w:rsidRDefault="00331BF0" w:rsidP="00331BF0">
      <w:pPr>
        <w:pStyle w:val="CCode"/>
        <w:rPr>
          <w:sz w:val="20"/>
        </w:rPr>
      </w:pPr>
      <w:r w:rsidRPr="008D76B4">
        <w:rPr>
          <w:sz w:val="20"/>
        </w:rPr>
        <w:t>};</w:t>
      </w:r>
    </w:p>
    <w:p w14:paraId="0619870E" w14:textId="77777777" w:rsidR="00331BF0" w:rsidRPr="008D76B4" w:rsidRDefault="00331BF0" w:rsidP="00331BF0">
      <w:pPr>
        <w:pStyle w:val="CCode"/>
        <w:rPr>
          <w:sz w:val="20"/>
        </w:rPr>
      </w:pPr>
    </w:p>
    <w:p w14:paraId="1C5EC50F" w14:textId="77777777" w:rsidR="00331BF0" w:rsidRPr="008D76B4" w:rsidRDefault="00331BF0" w:rsidP="00331BF0">
      <w:pPr>
        <w:pStyle w:val="CCode"/>
        <w:rPr>
          <w:b/>
          <w:bCs/>
          <w:sz w:val="20"/>
        </w:rPr>
      </w:pPr>
      <w:r w:rsidRPr="008D76B4">
        <w:rPr>
          <w:sz w:val="20"/>
        </w:rPr>
        <w:t xml:space="preserve">CK_SP800_108_KDF_PARAMS kdfParams </w:t>
      </w:r>
      <w:r w:rsidRPr="008D76B4">
        <w:rPr>
          <w:b/>
          <w:bCs/>
          <w:sz w:val="20"/>
        </w:rPr>
        <w:t>=</w:t>
      </w:r>
    </w:p>
    <w:p w14:paraId="7ABA80ED" w14:textId="77777777" w:rsidR="00331BF0" w:rsidRPr="008D76B4" w:rsidRDefault="00331BF0" w:rsidP="00331BF0">
      <w:pPr>
        <w:pStyle w:val="CCode"/>
        <w:rPr>
          <w:sz w:val="20"/>
        </w:rPr>
      </w:pPr>
      <w:r w:rsidRPr="008D76B4">
        <w:rPr>
          <w:sz w:val="20"/>
        </w:rPr>
        <w:t>{</w:t>
      </w:r>
    </w:p>
    <w:p w14:paraId="5FF0F1F1" w14:textId="77777777" w:rsidR="00331BF0" w:rsidRPr="008D76B4" w:rsidRDefault="00331BF0" w:rsidP="00331BF0">
      <w:pPr>
        <w:pStyle w:val="CCode"/>
        <w:rPr>
          <w:sz w:val="20"/>
        </w:rPr>
      </w:pPr>
      <w:r w:rsidRPr="008D76B4">
        <w:rPr>
          <w:sz w:val="20"/>
        </w:rPr>
        <w:t xml:space="preserve">   CKM_AES_CMAC,</w:t>
      </w:r>
    </w:p>
    <w:p w14:paraId="397E8F7B"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(dataParams),</w:t>
      </w:r>
    </w:p>
    <w:p w14:paraId="47532EDC" w14:textId="77777777" w:rsidR="00331BF0" w:rsidRPr="008D76B4" w:rsidRDefault="00331BF0" w:rsidP="00331BF0">
      <w:pPr>
        <w:pStyle w:val="CCode"/>
        <w:rPr>
          <w:sz w:val="20"/>
        </w:rPr>
      </w:pPr>
      <w:r w:rsidRPr="008D76B4">
        <w:rPr>
          <w:sz w:val="20"/>
        </w:rPr>
        <w:t xml:space="preserve">   &amp;dataParams,</w:t>
      </w:r>
    </w:p>
    <w:p w14:paraId="5D398B35" w14:textId="77777777" w:rsidR="00331BF0" w:rsidRPr="008D76B4" w:rsidRDefault="00331BF0" w:rsidP="00331BF0">
      <w:pPr>
        <w:pStyle w:val="CCode"/>
        <w:rPr>
          <w:i/>
          <w:iCs/>
          <w:sz w:val="20"/>
        </w:rPr>
      </w:pPr>
      <w:r w:rsidRPr="008D76B4">
        <w:rPr>
          <w:sz w:val="20"/>
        </w:rPr>
        <w:t xml:space="preserve">   0,</w:t>
      </w:r>
      <w:r w:rsidRPr="008D76B4">
        <w:rPr>
          <w:sz w:val="20"/>
        </w:rPr>
        <w:tab/>
      </w:r>
      <w:r w:rsidRPr="008D76B4">
        <w:rPr>
          <w:i/>
          <w:iCs/>
          <w:sz w:val="20"/>
        </w:rPr>
        <w:t>/* no addition derived keys */</w:t>
      </w:r>
    </w:p>
    <w:p w14:paraId="039E4F91" w14:textId="77777777" w:rsidR="00331BF0" w:rsidRPr="008D76B4" w:rsidRDefault="00331BF0" w:rsidP="00331BF0">
      <w:pPr>
        <w:pStyle w:val="CCode"/>
        <w:rPr>
          <w:i/>
          <w:iCs/>
          <w:sz w:val="20"/>
        </w:rPr>
      </w:pPr>
      <w:r w:rsidRPr="008D76B4">
        <w:rPr>
          <w:sz w:val="20"/>
        </w:rPr>
        <w:t xml:space="preserve">   NULL</w:t>
      </w:r>
      <w:r w:rsidRPr="008D76B4">
        <w:rPr>
          <w:sz w:val="20"/>
        </w:rPr>
        <w:tab/>
      </w:r>
      <w:r w:rsidRPr="008D76B4">
        <w:rPr>
          <w:i/>
          <w:iCs/>
          <w:sz w:val="20"/>
        </w:rPr>
        <w:t>/* no addition derived keys */</w:t>
      </w:r>
    </w:p>
    <w:p w14:paraId="6B5F22F3" w14:textId="77777777" w:rsidR="00331BF0" w:rsidRPr="008D76B4" w:rsidRDefault="00331BF0" w:rsidP="00331BF0">
      <w:pPr>
        <w:pStyle w:val="CCode"/>
        <w:rPr>
          <w:sz w:val="20"/>
        </w:rPr>
      </w:pPr>
      <w:r w:rsidRPr="008D76B4">
        <w:rPr>
          <w:sz w:val="20"/>
        </w:rPr>
        <w:t>};</w:t>
      </w:r>
    </w:p>
    <w:p w14:paraId="3BCCA3BD" w14:textId="77777777" w:rsidR="00331BF0" w:rsidRPr="008D76B4" w:rsidRDefault="00331BF0" w:rsidP="00331BF0">
      <w:pPr>
        <w:pStyle w:val="CCode"/>
        <w:rPr>
          <w:sz w:val="20"/>
        </w:rPr>
      </w:pPr>
    </w:p>
    <w:p w14:paraId="34B24D06" w14:textId="77777777" w:rsidR="00331BF0" w:rsidRPr="008D76B4" w:rsidRDefault="00331BF0" w:rsidP="00331BF0">
      <w:pPr>
        <w:pStyle w:val="CCode"/>
        <w:rPr>
          <w:sz w:val="20"/>
        </w:rPr>
      </w:pPr>
      <w:r w:rsidRPr="008D76B4">
        <w:rPr>
          <w:sz w:val="20"/>
        </w:rPr>
        <w:t xml:space="preserve">CK_MECHANISM </w:t>
      </w:r>
      <w:r w:rsidRPr="008D76B4">
        <w:rPr>
          <w:b/>
          <w:bCs/>
          <w:sz w:val="20"/>
        </w:rPr>
        <w:t>=</w:t>
      </w:r>
      <w:r w:rsidRPr="008D76B4">
        <w:rPr>
          <w:sz w:val="20"/>
        </w:rPr>
        <w:t xml:space="preserve"> mechanism</w:t>
      </w:r>
    </w:p>
    <w:p w14:paraId="37419DF8" w14:textId="77777777" w:rsidR="00331BF0" w:rsidRPr="008D76B4" w:rsidRDefault="00331BF0" w:rsidP="00331BF0">
      <w:pPr>
        <w:pStyle w:val="CCode"/>
        <w:rPr>
          <w:sz w:val="20"/>
        </w:rPr>
      </w:pPr>
      <w:r w:rsidRPr="008D76B4">
        <w:rPr>
          <w:sz w:val="20"/>
        </w:rPr>
        <w:t>{</w:t>
      </w:r>
    </w:p>
    <w:p w14:paraId="6B56152C" w14:textId="77777777" w:rsidR="00331BF0" w:rsidRPr="008D76B4" w:rsidRDefault="00331BF0" w:rsidP="00331BF0">
      <w:pPr>
        <w:pStyle w:val="CCode"/>
        <w:rPr>
          <w:sz w:val="20"/>
        </w:rPr>
      </w:pPr>
      <w:r w:rsidRPr="008D76B4">
        <w:rPr>
          <w:sz w:val="20"/>
        </w:rPr>
        <w:t xml:space="preserve">   CKM_SP800_108_COUNTER_KDF,</w:t>
      </w:r>
    </w:p>
    <w:p w14:paraId="60773045" w14:textId="77777777" w:rsidR="00331BF0" w:rsidRPr="008D76B4" w:rsidRDefault="00331BF0" w:rsidP="00331BF0">
      <w:pPr>
        <w:pStyle w:val="CCode"/>
        <w:rPr>
          <w:sz w:val="20"/>
        </w:rPr>
      </w:pPr>
      <w:r w:rsidRPr="008D76B4">
        <w:rPr>
          <w:sz w:val="20"/>
        </w:rPr>
        <w:t xml:space="preserve">   &amp;kdfParams,</w:t>
      </w:r>
    </w:p>
    <w:p w14:paraId="5783A77F" w14:textId="77777777" w:rsidR="00331BF0" w:rsidRPr="008D76B4" w:rsidRDefault="00331BF0" w:rsidP="00331BF0">
      <w:pPr>
        <w:pStyle w:val="CCode"/>
        <w:rPr>
          <w:sz w:val="20"/>
        </w:rPr>
      </w:pPr>
      <w:r w:rsidRPr="008D76B4">
        <w:rPr>
          <w:sz w:val="20"/>
        </w:rPr>
        <w:t xml:space="preserve">   </w:t>
      </w:r>
      <w:r w:rsidRPr="008D76B4">
        <w:rPr>
          <w:bCs/>
          <w:sz w:val="20"/>
        </w:rPr>
        <w:t>sizeof</w:t>
      </w:r>
      <w:r w:rsidRPr="008D76B4">
        <w:rPr>
          <w:sz w:val="20"/>
        </w:rPr>
        <w:t>(kdfParams)</w:t>
      </w:r>
    </w:p>
    <w:p w14:paraId="70BDAA92" w14:textId="77777777" w:rsidR="00331BF0" w:rsidRPr="008D76B4" w:rsidRDefault="00331BF0" w:rsidP="00331BF0">
      <w:pPr>
        <w:pStyle w:val="CCode"/>
        <w:rPr>
          <w:sz w:val="20"/>
        </w:rPr>
      </w:pPr>
      <w:r w:rsidRPr="008D76B4">
        <w:rPr>
          <w:sz w:val="20"/>
        </w:rPr>
        <w:t>};</w:t>
      </w:r>
    </w:p>
    <w:p w14:paraId="37459169" w14:textId="77777777" w:rsidR="00331BF0" w:rsidRPr="008D76B4" w:rsidRDefault="00331BF0" w:rsidP="00331BF0">
      <w:pPr>
        <w:pStyle w:val="CCode"/>
        <w:rPr>
          <w:sz w:val="20"/>
        </w:rPr>
      </w:pPr>
    </w:p>
    <w:p w14:paraId="02E8320E" w14:textId="77777777" w:rsidR="00331BF0" w:rsidRPr="008D76B4" w:rsidRDefault="00331BF0" w:rsidP="00331BF0">
      <w:pPr>
        <w:pStyle w:val="CCode"/>
        <w:rPr>
          <w:sz w:val="20"/>
        </w:rPr>
      </w:pPr>
      <w:r w:rsidRPr="008D76B4">
        <w:rPr>
          <w:sz w:val="20"/>
        </w:rPr>
        <w:t xml:space="preserve">hBaseKey </w:t>
      </w:r>
      <w:r w:rsidRPr="008D76B4">
        <w:rPr>
          <w:b/>
          <w:bCs/>
          <w:sz w:val="20"/>
        </w:rPr>
        <w:t>=</w:t>
      </w:r>
      <w:r w:rsidRPr="008D76B4">
        <w:rPr>
          <w:sz w:val="20"/>
        </w:rPr>
        <w:t xml:space="preserve"> </w:t>
      </w:r>
      <w:r w:rsidRPr="008D76B4">
        <w:rPr>
          <w:bCs/>
          <w:sz w:val="20"/>
        </w:rPr>
        <w:t>GetBaseKeyHandle</w:t>
      </w:r>
      <w:r w:rsidRPr="008D76B4">
        <w:rPr>
          <w:sz w:val="20"/>
        </w:rPr>
        <w:t>(</w:t>
      </w:r>
      <w:r w:rsidRPr="008D76B4">
        <w:rPr>
          <w:b/>
          <w:bCs/>
          <w:sz w:val="20"/>
        </w:rPr>
        <w:t>.....</w:t>
      </w:r>
      <w:r w:rsidRPr="008D76B4">
        <w:rPr>
          <w:sz w:val="20"/>
        </w:rPr>
        <w:t>);</w:t>
      </w:r>
    </w:p>
    <w:p w14:paraId="20D4EC73" w14:textId="77777777" w:rsidR="00331BF0" w:rsidRPr="008D76B4" w:rsidRDefault="00331BF0" w:rsidP="00331BF0">
      <w:pPr>
        <w:pStyle w:val="CCode"/>
        <w:rPr>
          <w:sz w:val="20"/>
        </w:rPr>
      </w:pPr>
    </w:p>
    <w:p w14:paraId="237FB573" w14:textId="77777777" w:rsidR="00331BF0" w:rsidRPr="008D76B4" w:rsidRDefault="00331BF0" w:rsidP="00331BF0">
      <w:pPr>
        <w:pStyle w:val="CCode"/>
        <w:rPr>
          <w:sz w:val="20"/>
        </w:rPr>
      </w:pPr>
      <w:r w:rsidRPr="008D76B4">
        <w:rPr>
          <w:sz w:val="20"/>
        </w:rPr>
        <w:t xml:space="preserve">rv </w:t>
      </w:r>
      <w:r w:rsidRPr="008D76B4">
        <w:rPr>
          <w:bCs/>
          <w:sz w:val="20"/>
        </w:rPr>
        <w:t>=</w:t>
      </w:r>
      <w:r w:rsidRPr="008D76B4">
        <w:rPr>
          <w:sz w:val="20"/>
        </w:rPr>
        <w:t xml:space="preserve"> </w:t>
      </w:r>
      <w:r w:rsidRPr="008D76B4">
        <w:rPr>
          <w:bCs/>
          <w:sz w:val="20"/>
        </w:rPr>
        <w:t>C</w:t>
      </w:r>
      <w:r w:rsidRPr="008D76B4">
        <w:rPr>
          <w:b/>
          <w:bCs/>
          <w:sz w:val="20"/>
        </w:rPr>
        <w:t>_</w:t>
      </w:r>
      <w:r w:rsidRPr="008D76B4">
        <w:rPr>
          <w:bCs/>
          <w:sz w:val="20"/>
        </w:rPr>
        <w:t>DeriveKey</w:t>
      </w:r>
      <w:r w:rsidRPr="008D76B4">
        <w:rPr>
          <w:sz w:val="20"/>
        </w:rPr>
        <w:t>(</w:t>
      </w:r>
    </w:p>
    <w:p w14:paraId="7560B3B2" w14:textId="77777777" w:rsidR="00331BF0" w:rsidRPr="008D76B4" w:rsidRDefault="00331BF0" w:rsidP="00331BF0">
      <w:pPr>
        <w:pStyle w:val="CCode"/>
        <w:rPr>
          <w:sz w:val="20"/>
        </w:rPr>
      </w:pPr>
      <w:r w:rsidRPr="008D76B4">
        <w:rPr>
          <w:sz w:val="20"/>
        </w:rPr>
        <w:t xml:space="preserve">   hSession,</w:t>
      </w:r>
    </w:p>
    <w:p w14:paraId="19DAB957" w14:textId="77777777" w:rsidR="00331BF0" w:rsidRPr="008D76B4" w:rsidRDefault="00331BF0" w:rsidP="00331BF0">
      <w:pPr>
        <w:pStyle w:val="CCode"/>
        <w:rPr>
          <w:sz w:val="20"/>
        </w:rPr>
      </w:pPr>
      <w:r w:rsidRPr="008D76B4">
        <w:rPr>
          <w:sz w:val="20"/>
        </w:rPr>
        <w:t xml:space="preserve">   &amp;mechanism,</w:t>
      </w:r>
    </w:p>
    <w:p w14:paraId="7704F3E0" w14:textId="77777777" w:rsidR="00331BF0" w:rsidRPr="008D76B4" w:rsidRDefault="00331BF0" w:rsidP="00331BF0">
      <w:pPr>
        <w:pStyle w:val="CCode"/>
        <w:rPr>
          <w:sz w:val="20"/>
        </w:rPr>
      </w:pPr>
      <w:r w:rsidRPr="008D76B4">
        <w:rPr>
          <w:sz w:val="20"/>
        </w:rPr>
        <w:t xml:space="preserve">   hBaseKey,</w:t>
      </w:r>
    </w:p>
    <w:p w14:paraId="140CDE33" w14:textId="77777777" w:rsidR="00331BF0" w:rsidRPr="008D76B4" w:rsidRDefault="00331BF0" w:rsidP="00331BF0">
      <w:pPr>
        <w:pStyle w:val="CCode"/>
        <w:rPr>
          <w:sz w:val="20"/>
        </w:rPr>
      </w:pPr>
      <w:r w:rsidRPr="008D76B4">
        <w:rPr>
          <w:sz w:val="20"/>
        </w:rPr>
        <w:t xml:space="preserve">   &amp;derivedKeyTemplate,</w:t>
      </w:r>
    </w:p>
    <w:p w14:paraId="4CB50DE3"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(derivedKeyTemplate),</w:t>
      </w:r>
    </w:p>
    <w:p w14:paraId="58E2A29E" w14:textId="77777777" w:rsidR="00331BF0" w:rsidRPr="008D76B4" w:rsidRDefault="00331BF0" w:rsidP="00331BF0">
      <w:pPr>
        <w:pStyle w:val="CCode"/>
        <w:rPr>
          <w:sz w:val="20"/>
        </w:rPr>
      </w:pPr>
      <w:r w:rsidRPr="008D76B4">
        <w:rPr>
          <w:sz w:val="20"/>
        </w:rPr>
        <w:t xml:space="preserve">   &amp;hDerivedKey);</w:t>
      </w:r>
    </w:p>
    <w:p w14:paraId="0985697C" w14:textId="77777777" w:rsidR="00331BF0" w:rsidRPr="008D76B4" w:rsidRDefault="00331BF0" w:rsidP="000234AE">
      <w:pPr>
        <w:pStyle w:val="Heading4"/>
        <w:numPr>
          <w:ilvl w:val="3"/>
          <w:numId w:val="2"/>
        </w:numPr>
        <w:tabs>
          <w:tab w:val="num" w:pos="864"/>
        </w:tabs>
      </w:pPr>
      <w:bookmarkStart w:id="6292" w:name="_Toc30061457"/>
      <w:bookmarkStart w:id="6293" w:name="_Toc90376710"/>
      <w:bookmarkStart w:id="6294" w:name="_Toc111203695"/>
      <w:r w:rsidRPr="008D76B4">
        <w:t>Sample Feedback Mode KDF</w:t>
      </w:r>
      <w:bookmarkEnd w:id="6292"/>
      <w:bookmarkEnd w:id="6293"/>
      <w:bookmarkEnd w:id="6294"/>
    </w:p>
    <w:p w14:paraId="5E2C649B" w14:textId="77777777" w:rsidR="00331BF0" w:rsidRPr="008D76B4" w:rsidRDefault="00331BF0" w:rsidP="00331BF0">
      <w:pPr>
        <w:rPr>
          <w:rFonts w:cs="Arial"/>
          <w:szCs w:val="20"/>
        </w:rPr>
      </w:pPr>
      <w:r w:rsidRPr="008D76B4">
        <w:rPr>
          <w:rFonts w:cs="Arial"/>
          <w:szCs w:val="20"/>
        </w:rPr>
        <w:t xml:space="preserve">SP800-108 section 5.2 outlines a sample Feedback Mode KDF which defines the following PRF input: </w:t>
      </w:r>
    </w:p>
    <w:p w14:paraId="681C6EBD" w14:textId="77777777" w:rsidR="00331BF0" w:rsidRPr="008D76B4" w:rsidRDefault="00331BF0" w:rsidP="00331BF0">
      <w:pPr>
        <w:pStyle w:val="Default"/>
        <w:spacing w:after="160"/>
        <w:ind w:firstLine="720"/>
        <w:rPr>
          <w:rFonts w:ascii="Times New Roman" w:hAnsi="Times New Roman" w:cs="Times New Roman"/>
          <w:sz w:val="23"/>
          <w:szCs w:val="23"/>
        </w:rPr>
      </w:pPr>
      <w:r w:rsidRPr="008D76B4">
        <w:rPr>
          <w:sz w:val="23"/>
          <w:szCs w:val="23"/>
        </w:rPr>
        <w:lastRenderedPageBreak/>
        <w:t xml:space="preserve">PRF </w:t>
      </w:r>
      <w:r w:rsidRPr="008D76B4">
        <w:rPr>
          <w:rFonts w:ascii="Times New Roman" w:hAnsi="Times New Roman" w:cs="Times New Roman"/>
          <w:sz w:val="23"/>
          <w:szCs w:val="23"/>
        </w:rPr>
        <w:t>(</w:t>
      </w:r>
      <w:r w:rsidRPr="008D76B4">
        <w:rPr>
          <w:rFonts w:ascii="Times New Roman" w:hAnsi="Times New Roman" w:cs="Times New Roman"/>
          <w:i/>
          <w:iCs/>
          <w:sz w:val="23"/>
          <w:szCs w:val="23"/>
        </w:rPr>
        <w:t>K</w:t>
      </w:r>
      <w:r w:rsidRPr="008D76B4">
        <w:rPr>
          <w:rFonts w:ascii="Times New Roman" w:hAnsi="Times New Roman" w:cs="Times New Roman"/>
          <w:i/>
          <w:iCs/>
          <w:sz w:val="16"/>
          <w:szCs w:val="16"/>
        </w:rPr>
        <w:t>I</w:t>
      </w:r>
      <w:r w:rsidRPr="008D76B4">
        <w:rPr>
          <w:rFonts w:ascii="Times New Roman" w:hAnsi="Times New Roman" w:cs="Times New Roman"/>
          <w:i/>
          <w:iCs/>
          <w:sz w:val="23"/>
          <w:szCs w:val="23"/>
        </w:rPr>
        <w:t xml:space="preserve">, </w:t>
      </w:r>
      <w:r w:rsidRPr="008D76B4">
        <w:rPr>
          <w:rFonts w:ascii="PNDDO O+ Courier" w:hAnsi="PNDDO O+ Courier" w:cs="PNDDO O+ Courier"/>
          <w:i/>
          <w:iCs/>
          <w:sz w:val="23"/>
          <w:szCs w:val="23"/>
        </w:rPr>
        <w:t>K</w:t>
      </w:r>
      <w:r w:rsidRPr="008D76B4">
        <w:rPr>
          <w:rFonts w:ascii="PNDEF A+ Courier" w:hAnsi="PNDEF A+ Courier" w:cs="PNDEF A+ Courier"/>
          <w:sz w:val="23"/>
          <w:szCs w:val="23"/>
        </w:rPr>
        <w:t>(</w:t>
      </w:r>
      <w:r w:rsidRPr="008D76B4">
        <w:rPr>
          <w:rFonts w:ascii="PNDDO O+ Courier" w:hAnsi="PNDDO O+ Courier" w:cs="PNDDO O+ Courier"/>
          <w:i/>
          <w:iCs/>
          <w:sz w:val="23"/>
          <w:szCs w:val="23"/>
        </w:rPr>
        <w:t>i-1</w:t>
      </w:r>
      <w:r w:rsidRPr="008D76B4">
        <w:rPr>
          <w:rFonts w:ascii="PNDEF A+ Courier" w:hAnsi="PNDEF A+ Courier" w:cs="PNDEF A+ Courier"/>
          <w:sz w:val="23"/>
          <w:szCs w:val="23"/>
        </w:rPr>
        <w:t xml:space="preserve">) </w:t>
      </w:r>
      <w:r w:rsidRPr="008D76B4">
        <w:rPr>
          <w:rFonts w:ascii="Times New Roman" w:hAnsi="Times New Roman" w:cs="Times New Roman"/>
          <w:sz w:val="23"/>
          <w:szCs w:val="23"/>
        </w:rPr>
        <w:t>{</w:t>
      </w:r>
      <w:r w:rsidRPr="008D76B4">
        <w:rPr>
          <w:rFonts w:ascii="Times New Roman" w:hAnsi="Times New Roman" w:cs="Times New Roman"/>
          <w:i/>
          <w:iCs/>
          <w:sz w:val="23"/>
          <w:szCs w:val="23"/>
        </w:rPr>
        <w:t xml:space="preserve">|| </w:t>
      </w:r>
      <w:r w:rsidRPr="008D76B4">
        <w:rPr>
          <w:rFonts w:ascii="Times New Roman" w:hAnsi="Times New Roman" w:cs="Times New Roman"/>
          <w:sz w:val="23"/>
          <w:szCs w:val="23"/>
        </w:rPr>
        <w:t>[</w:t>
      </w:r>
      <w:r w:rsidRPr="008D76B4">
        <w:rPr>
          <w:rFonts w:ascii="Times New Roman" w:hAnsi="Times New Roman" w:cs="Times New Roman"/>
          <w:i/>
          <w:iCs/>
          <w:sz w:val="23"/>
          <w:szCs w:val="23"/>
        </w:rPr>
        <w:t>i</w:t>
      </w:r>
      <w:r w:rsidRPr="008D76B4">
        <w:rPr>
          <w:rFonts w:ascii="Times New Roman" w:hAnsi="Times New Roman" w:cs="Times New Roman"/>
          <w:sz w:val="23"/>
          <w:szCs w:val="23"/>
        </w:rPr>
        <w:t>]</w:t>
      </w:r>
      <w:r w:rsidRPr="008D76B4">
        <w:rPr>
          <w:rFonts w:ascii="Times New Roman" w:hAnsi="Times New Roman" w:cs="Times New Roman"/>
          <w:sz w:val="16"/>
          <w:szCs w:val="16"/>
        </w:rPr>
        <w:t xml:space="preserve">2 </w:t>
      </w:r>
      <w:r w:rsidRPr="008D76B4">
        <w:rPr>
          <w:rFonts w:ascii="Times New Roman" w:hAnsi="Times New Roman" w:cs="Times New Roman"/>
          <w:sz w:val="23"/>
          <w:szCs w:val="23"/>
        </w:rPr>
        <w:t>}</w:t>
      </w:r>
      <w:r w:rsidRPr="008D76B4">
        <w:rPr>
          <w:rFonts w:ascii="Times New Roman" w:hAnsi="Times New Roman" w:cs="Times New Roman"/>
          <w:i/>
          <w:iCs/>
          <w:sz w:val="23"/>
          <w:szCs w:val="23"/>
        </w:rPr>
        <w:t xml:space="preserve">|| Label || 0x00 || Context || </w:t>
      </w:r>
      <w:r w:rsidRPr="008D76B4">
        <w:rPr>
          <w:rFonts w:ascii="Times New Roman" w:hAnsi="Times New Roman" w:cs="Times New Roman"/>
          <w:sz w:val="23"/>
          <w:szCs w:val="23"/>
        </w:rPr>
        <w:t>[</w:t>
      </w:r>
      <w:r w:rsidRPr="008D76B4">
        <w:rPr>
          <w:rFonts w:ascii="Times New Roman" w:hAnsi="Times New Roman" w:cs="Times New Roman"/>
          <w:i/>
          <w:iCs/>
          <w:sz w:val="23"/>
          <w:szCs w:val="23"/>
        </w:rPr>
        <w:t>L</w:t>
      </w:r>
      <w:r w:rsidRPr="008D76B4">
        <w:rPr>
          <w:rFonts w:ascii="Times New Roman" w:hAnsi="Times New Roman" w:cs="Times New Roman"/>
          <w:sz w:val="23"/>
          <w:szCs w:val="23"/>
        </w:rPr>
        <w:t>]</w:t>
      </w:r>
      <w:r w:rsidRPr="008D76B4">
        <w:rPr>
          <w:rFonts w:ascii="Times New Roman" w:hAnsi="Times New Roman" w:cs="Times New Roman"/>
          <w:sz w:val="16"/>
          <w:szCs w:val="16"/>
        </w:rPr>
        <w:t>2</w:t>
      </w:r>
      <w:r w:rsidRPr="008D76B4">
        <w:rPr>
          <w:rFonts w:ascii="Times New Roman" w:hAnsi="Times New Roman" w:cs="Times New Roman"/>
          <w:sz w:val="23"/>
          <w:szCs w:val="23"/>
        </w:rPr>
        <w:t xml:space="preserve">) </w:t>
      </w:r>
    </w:p>
    <w:p w14:paraId="25D14019" w14:textId="77777777" w:rsidR="00331BF0" w:rsidRPr="008D76B4" w:rsidRDefault="00331BF0" w:rsidP="00331BF0">
      <w:pPr>
        <w:rPr>
          <w:rFonts w:cs="Arial"/>
          <w:szCs w:val="20"/>
        </w:rPr>
      </w:pPr>
      <w:r w:rsidRPr="008D76B4">
        <w:rPr>
          <w:rFonts w:cs="Arial"/>
          <w:szCs w:val="20"/>
        </w:rPr>
        <w:t>Section 5.2 does not define the number of bits used to represent the counter (the “r” value) or the DKM length (the “L” value), so 16-bits is assumed for both cases.  The counter is defined as being optional and is included in this example.  The following sample code shows how to define this PRF input data using an array of CK_PRF_DATA_PARAM structures.</w:t>
      </w:r>
    </w:p>
    <w:p w14:paraId="6794C716" w14:textId="77777777" w:rsidR="00331BF0" w:rsidRPr="008D76B4" w:rsidRDefault="00331BF0" w:rsidP="00331BF0">
      <w:pPr>
        <w:pStyle w:val="CCode"/>
        <w:rPr>
          <w:sz w:val="20"/>
        </w:rPr>
      </w:pPr>
      <w:r w:rsidRPr="008D76B4">
        <w:rPr>
          <w:sz w:val="20"/>
        </w:rPr>
        <w:t xml:space="preserve">#define </w:t>
      </w:r>
      <w:r w:rsidRPr="008D76B4">
        <w:rPr>
          <w:bCs/>
          <w:sz w:val="20"/>
        </w:rPr>
        <w:t>DIM</w:t>
      </w:r>
      <w:r w:rsidRPr="008D76B4">
        <w:rPr>
          <w:sz w:val="20"/>
        </w:rPr>
        <w:t>(a) (</w:t>
      </w:r>
      <w:r w:rsidRPr="008D76B4">
        <w:rPr>
          <w:bCs/>
          <w:sz w:val="20"/>
        </w:rPr>
        <w:t>sizeof</w:t>
      </w:r>
      <w:r w:rsidRPr="008D76B4">
        <w:rPr>
          <w:sz w:val="20"/>
        </w:rPr>
        <w:t>((a))</w:t>
      </w:r>
      <w:r w:rsidRPr="008D76B4">
        <w:rPr>
          <w:b/>
          <w:bCs/>
          <w:sz w:val="20"/>
        </w:rPr>
        <w:t>/</w:t>
      </w:r>
      <w:r w:rsidRPr="008D76B4">
        <w:rPr>
          <w:bCs/>
          <w:sz w:val="20"/>
        </w:rPr>
        <w:t>sizeof</w:t>
      </w:r>
      <w:r w:rsidRPr="008D76B4">
        <w:rPr>
          <w:sz w:val="20"/>
        </w:rPr>
        <w:t>((a)[0]))</w:t>
      </w:r>
    </w:p>
    <w:p w14:paraId="51A6862F" w14:textId="77777777" w:rsidR="00331BF0" w:rsidRPr="008D76B4" w:rsidRDefault="00331BF0" w:rsidP="00331BF0">
      <w:pPr>
        <w:pStyle w:val="CCode"/>
        <w:rPr>
          <w:sz w:val="20"/>
        </w:rPr>
      </w:pPr>
    </w:p>
    <w:p w14:paraId="7C76A831" w14:textId="77777777" w:rsidR="00331BF0" w:rsidRPr="008D76B4" w:rsidRDefault="00331BF0" w:rsidP="00331BF0">
      <w:pPr>
        <w:pStyle w:val="CCode"/>
        <w:rPr>
          <w:sz w:val="20"/>
        </w:rPr>
      </w:pPr>
      <w:r w:rsidRPr="008D76B4">
        <w:rPr>
          <w:sz w:val="20"/>
        </w:rPr>
        <w:t>CK_OBJECT_HANDLE hBaseKey;</w:t>
      </w:r>
    </w:p>
    <w:p w14:paraId="6F1F47F3" w14:textId="77777777" w:rsidR="00331BF0" w:rsidRPr="008D76B4" w:rsidRDefault="00331BF0" w:rsidP="00331BF0">
      <w:pPr>
        <w:pStyle w:val="CCode"/>
        <w:rPr>
          <w:sz w:val="20"/>
        </w:rPr>
      </w:pPr>
      <w:r w:rsidRPr="008D76B4">
        <w:rPr>
          <w:sz w:val="20"/>
        </w:rPr>
        <w:t>CK_OBJECT_HANDLE hDerivedKey;</w:t>
      </w:r>
    </w:p>
    <w:p w14:paraId="1E1821B3" w14:textId="77777777" w:rsidR="00331BF0" w:rsidRPr="008D76B4" w:rsidRDefault="00331BF0" w:rsidP="00331BF0">
      <w:pPr>
        <w:pStyle w:val="CCode"/>
        <w:rPr>
          <w:sz w:val="20"/>
        </w:rPr>
      </w:pPr>
      <w:r w:rsidRPr="008D76B4">
        <w:rPr>
          <w:sz w:val="20"/>
        </w:rPr>
        <w:t xml:space="preserve">CK_ATTRIBUTE derivedKeyTemplate </w:t>
      </w:r>
      <w:r w:rsidRPr="008D76B4">
        <w:rPr>
          <w:b/>
          <w:bCs/>
          <w:sz w:val="20"/>
        </w:rPr>
        <w:t>=</w:t>
      </w:r>
      <w:r w:rsidRPr="008D76B4">
        <w:rPr>
          <w:sz w:val="20"/>
        </w:rPr>
        <w:t xml:space="preserve"> { … };</w:t>
      </w:r>
    </w:p>
    <w:p w14:paraId="1ED1A393" w14:textId="77777777" w:rsidR="00331BF0" w:rsidRPr="008D76B4" w:rsidRDefault="00331BF0" w:rsidP="00331BF0">
      <w:pPr>
        <w:pStyle w:val="CCode"/>
        <w:rPr>
          <w:sz w:val="20"/>
        </w:rPr>
      </w:pPr>
    </w:p>
    <w:p w14:paraId="6B7D062E" w14:textId="77777777" w:rsidR="00331BF0" w:rsidRPr="008D76B4" w:rsidRDefault="00331BF0" w:rsidP="00331BF0">
      <w:pPr>
        <w:pStyle w:val="CCode"/>
        <w:rPr>
          <w:sz w:val="20"/>
        </w:rPr>
      </w:pPr>
      <w:r w:rsidRPr="008D76B4">
        <w:rPr>
          <w:sz w:val="20"/>
        </w:rPr>
        <w:t xml:space="preserve">CK_BYTE baFeedbackIV[] </w:t>
      </w:r>
      <w:r w:rsidRPr="008D76B4">
        <w:rPr>
          <w:b/>
          <w:bCs/>
          <w:sz w:val="20"/>
        </w:rPr>
        <w:t>=</w:t>
      </w:r>
      <w:r w:rsidRPr="008D76B4">
        <w:rPr>
          <w:sz w:val="20"/>
        </w:rPr>
        <w:t xml:space="preserve"> {0x01, 0x02, 0x03, 0x04};</w:t>
      </w:r>
    </w:p>
    <w:p w14:paraId="3663135D" w14:textId="77777777" w:rsidR="00331BF0" w:rsidRPr="008D76B4" w:rsidRDefault="00331BF0" w:rsidP="00331BF0">
      <w:pPr>
        <w:pStyle w:val="CCode"/>
        <w:rPr>
          <w:sz w:val="20"/>
        </w:rPr>
      </w:pPr>
      <w:r w:rsidRPr="008D76B4">
        <w:rPr>
          <w:sz w:val="20"/>
        </w:rPr>
        <w:t xml:space="preserve">CK_ULONG ulFeedbackIVLen </w:t>
      </w:r>
      <w:r w:rsidRPr="008D76B4">
        <w:rPr>
          <w:b/>
          <w:bCs/>
          <w:sz w:val="20"/>
        </w:rPr>
        <w:t>=</w:t>
      </w:r>
      <w:r w:rsidRPr="008D76B4">
        <w:rPr>
          <w:sz w:val="20"/>
        </w:rPr>
        <w:t xml:space="preserve"> </w:t>
      </w:r>
      <w:r w:rsidRPr="008D76B4">
        <w:rPr>
          <w:bCs/>
          <w:sz w:val="20"/>
        </w:rPr>
        <w:t>sizeof</w:t>
      </w:r>
      <w:r w:rsidRPr="008D76B4">
        <w:rPr>
          <w:sz w:val="20"/>
        </w:rPr>
        <w:t>(baFeedbackIV);</w:t>
      </w:r>
    </w:p>
    <w:p w14:paraId="11EAABFB" w14:textId="77777777" w:rsidR="00331BF0" w:rsidRPr="008D76B4" w:rsidRDefault="00331BF0" w:rsidP="00331BF0">
      <w:pPr>
        <w:pStyle w:val="CCode"/>
        <w:rPr>
          <w:sz w:val="20"/>
        </w:rPr>
      </w:pPr>
      <w:r w:rsidRPr="008D76B4">
        <w:rPr>
          <w:sz w:val="20"/>
        </w:rPr>
        <w:t xml:space="preserve">CK_BYTE baLabel[] </w:t>
      </w:r>
      <w:r w:rsidRPr="008D76B4">
        <w:rPr>
          <w:b/>
          <w:bCs/>
          <w:sz w:val="20"/>
        </w:rPr>
        <w:t>=</w:t>
      </w:r>
      <w:r w:rsidRPr="008D76B4">
        <w:rPr>
          <w:sz w:val="20"/>
        </w:rPr>
        <w:t xml:space="preserve"> {0xde, 0xad, 0xbe, 0xef};</w:t>
      </w:r>
    </w:p>
    <w:p w14:paraId="72D483D0" w14:textId="77777777" w:rsidR="00331BF0" w:rsidRPr="008D76B4" w:rsidRDefault="00331BF0" w:rsidP="00331BF0">
      <w:pPr>
        <w:pStyle w:val="CCode"/>
        <w:rPr>
          <w:sz w:val="20"/>
        </w:rPr>
      </w:pPr>
      <w:r w:rsidRPr="008D76B4">
        <w:rPr>
          <w:sz w:val="20"/>
        </w:rPr>
        <w:t xml:space="preserve">CK_ULONG ulLabelLen </w:t>
      </w:r>
      <w:r w:rsidRPr="008D76B4">
        <w:rPr>
          <w:b/>
          <w:bCs/>
          <w:sz w:val="20"/>
        </w:rPr>
        <w:t>=</w:t>
      </w:r>
      <w:r w:rsidRPr="008D76B4">
        <w:rPr>
          <w:sz w:val="20"/>
        </w:rPr>
        <w:t xml:space="preserve"> </w:t>
      </w:r>
      <w:r w:rsidRPr="008D76B4">
        <w:rPr>
          <w:bCs/>
          <w:sz w:val="20"/>
        </w:rPr>
        <w:t>sizeof</w:t>
      </w:r>
      <w:r w:rsidRPr="008D76B4">
        <w:rPr>
          <w:sz w:val="20"/>
        </w:rPr>
        <w:t>(baLabel);</w:t>
      </w:r>
    </w:p>
    <w:p w14:paraId="5DD1B547" w14:textId="77777777" w:rsidR="00331BF0" w:rsidRPr="008D76B4" w:rsidRDefault="00331BF0" w:rsidP="00331BF0">
      <w:pPr>
        <w:pStyle w:val="CCode"/>
        <w:rPr>
          <w:sz w:val="20"/>
        </w:rPr>
      </w:pPr>
      <w:r w:rsidRPr="008D76B4">
        <w:rPr>
          <w:sz w:val="20"/>
        </w:rPr>
        <w:t xml:space="preserve">CK_BYTE baContext[] </w:t>
      </w:r>
      <w:r w:rsidRPr="008D76B4">
        <w:rPr>
          <w:b/>
          <w:bCs/>
          <w:sz w:val="20"/>
        </w:rPr>
        <w:t>=</w:t>
      </w:r>
      <w:r w:rsidRPr="008D76B4">
        <w:rPr>
          <w:sz w:val="20"/>
        </w:rPr>
        <w:t xml:space="preserve"> {0xfe, 0xed, 0xbe, 0xef};</w:t>
      </w:r>
    </w:p>
    <w:p w14:paraId="5124423A" w14:textId="77777777" w:rsidR="00331BF0" w:rsidRPr="008D76B4" w:rsidRDefault="00331BF0" w:rsidP="00331BF0">
      <w:pPr>
        <w:pStyle w:val="CCode"/>
        <w:rPr>
          <w:sz w:val="20"/>
        </w:rPr>
      </w:pPr>
      <w:r w:rsidRPr="008D76B4">
        <w:rPr>
          <w:sz w:val="20"/>
        </w:rPr>
        <w:t xml:space="preserve">CK_ULONG ulContextLen </w:t>
      </w:r>
      <w:r w:rsidRPr="008D76B4">
        <w:rPr>
          <w:b/>
          <w:bCs/>
          <w:sz w:val="20"/>
        </w:rPr>
        <w:t>=</w:t>
      </w:r>
      <w:r w:rsidRPr="008D76B4">
        <w:rPr>
          <w:sz w:val="20"/>
        </w:rPr>
        <w:t xml:space="preserve"> </w:t>
      </w:r>
      <w:r w:rsidRPr="008D76B4">
        <w:rPr>
          <w:bCs/>
          <w:sz w:val="20"/>
        </w:rPr>
        <w:t>sizeof</w:t>
      </w:r>
      <w:r w:rsidRPr="008D76B4">
        <w:rPr>
          <w:sz w:val="20"/>
        </w:rPr>
        <w:t>(baContext);</w:t>
      </w:r>
    </w:p>
    <w:p w14:paraId="770D9850" w14:textId="77777777" w:rsidR="00331BF0" w:rsidRPr="008D76B4" w:rsidRDefault="00331BF0" w:rsidP="00331BF0">
      <w:pPr>
        <w:pStyle w:val="CCode"/>
        <w:rPr>
          <w:sz w:val="20"/>
        </w:rPr>
      </w:pPr>
    </w:p>
    <w:p w14:paraId="5F992ED2" w14:textId="77777777" w:rsidR="00331BF0" w:rsidRPr="008D76B4" w:rsidRDefault="00331BF0" w:rsidP="00331BF0">
      <w:pPr>
        <w:pStyle w:val="CCode"/>
        <w:rPr>
          <w:sz w:val="20"/>
        </w:rPr>
      </w:pPr>
      <w:r w:rsidRPr="008D76B4">
        <w:rPr>
          <w:sz w:val="20"/>
        </w:rPr>
        <w:t xml:space="preserve">CK_SP800_108_COUNTER_FORMAT counterFormat </w:t>
      </w:r>
      <w:r w:rsidRPr="008D76B4">
        <w:rPr>
          <w:b/>
          <w:bCs/>
          <w:sz w:val="20"/>
        </w:rPr>
        <w:t>=</w:t>
      </w:r>
      <w:r w:rsidRPr="008D76B4">
        <w:rPr>
          <w:sz w:val="20"/>
        </w:rPr>
        <w:t xml:space="preserve"> {0, 16};</w:t>
      </w:r>
    </w:p>
    <w:p w14:paraId="12A60E93" w14:textId="77777777" w:rsidR="00331BF0" w:rsidRPr="008D76B4" w:rsidRDefault="00331BF0" w:rsidP="00331BF0">
      <w:pPr>
        <w:pStyle w:val="CCode"/>
        <w:rPr>
          <w:sz w:val="20"/>
        </w:rPr>
      </w:pPr>
      <w:r w:rsidRPr="008D76B4">
        <w:rPr>
          <w:sz w:val="20"/>
        </w:rPr>
        <w:t xml:space="preserve">CK_SP800_108_DKM_LENGTH_FORMAT dkmFormat </w:t>
      </w:r>
    </w:p>
    <w:p w14:paraId="0789E08B" w14:textId="77777777" w:rsidR="00331BF0" w:rsidRPr="008D76B4" w:rsidRDefault="00331BF0" w:rsidP="00331BF0">
      <w:pPr>
        <w:pStyle w:val="CCode"/>
        <w:rPr>
          <w:sz w:val="20"/>
        </w:rPr>
      </w:pPr>
      <w:r w:rsidRPr="008D76B4">
        <w:rPr>
          <w:sz w:val="20"/>
        </w:rPr>
        <w:t xml:space="preserve">   </w:t>
      </w:r>
      <w:r w:rsidRPr="008D76B4">
        <w:rPr>
          <w:bCs/>
          <w:sz w:val="20"/>
        </w:rPr>
        <w:t>=</w:t>
      </w:r>
      <w:r w:rsidRPr="008D76B4">
        <w:rPr>
          <w:sz w:val="20"/>
        </w:rPr>
        <w:t xml:space="preserve"> {CK_SP800_108_DKM_LENGTH_SUM_OF_KEYS, 0, 16};</w:t>
      </w:r>
    </w:p>
    <w:p w14:paraId="4F77DE61" w14:textId="77777777" w:rsidR="00331BF0" w:rsidRPr="008D76B4" w:rsidRDefault="00331BF0" w:rsidP="00331BF0">
      <w:pPr>
        <w:pStyle w:val="CCode"/>
        <w:rPr>
          <w:sz w:val="20"/>
        </w:rPr>
      </w:pPr>
    </w:p>
    <w:p w14:paraId="449B1DAF" w14:textId="77777777" w:rsidR="00331BF0" w:rsidRPr="008D76B4" w:rsidRDefault="00331BF0" w:rsidP="00331BF0">
      <w:pPr>
        <w:pStyle w:val="CCode"/>
        <w:rPr>
          <w:b/>
          <w:bCs/>
          <w:sz w:val="20"/>
        </w:rPr>
      </w:pPr>
      <w:r w:rsidRPr="008D76B4">
        <w:rPr>
          <w:sz w:val="20"/>
        </w:rPr>
        <w:t xml:space="preserve">CK_PRF_DATA_PARAM dataParams[] </w:t>
      </w:r>
      <w:r w:rsidRPr="008D76B4">
        <w:rPr>
          <w:b/>
          <w:bCs/>
          <w:sz w:val="20"/>
        </w:rPr>
        <w:t>=</w:t>
      </w:r>
    </w:p>
    <w:p w14:paraId="0DCE9260" w14:textId="77777777" w:rsidR="00331BF0" w:rsidRPr="008D76B4" w:rsidRDefault="00331BF0" w:rsidP="00331BF0">
      <w:pPr>
        <w:pStyle w:val="CCode"/>
        <w:rPr>
          <w:sz w:val="20"/>
        </w:rPr>
      </w:pPr>
      <w:r w:rsidRPr="008D76B4">
        <w:rPr>
          <w:sz w:val="20"/>
        </w:rPr>
        <w:t>{</w:t>
      </w:r>
    </w:p>
    <w:p w14:paraId="48D23182" w14:textId="77777777" w:rsidR="00331BF0" w:rsidRPr="008D76B4" w:rsidRDefault="00331BF0" w:rsidP="00331BF0">
      <w:pPr>
        <w:pStyle w:val="CCode"/>
        <w:rPr>
          <w:sz w:val="20"/>
        </w:rPr>
      </w:pPr>
      <w:r w:rsidRPr="008D76B4">
        <w:rPr>
          <w:sz w:val="20"/>
        </w:rPr>
        <w:t xml:space="preserve">   { CK_SP800_108_ITERATION_VARIABLE,</w:t>
      </w:r>
    </w:p>
    <w:p w14:paraId="42C230C0" w14:textId="77777777" w:rsidR="00331BF0" w:rsidRPr="008D76B4" w:rsidRDefault="00331BF0" w:rsidP="00331BF0">
      <w:pPr>
        <w:pStyle w:val="CCode"/>
        <w:rPr>
          <w:sz w:val="20"/>
        </w:rPr>
      </w:pPr>
      <w:r w:rsidRPr="008D76B4">
        <w:rPr>
          <w:sz w:val="20"/>
        </w:rPr>
        <w:t xml:space="preserve">     &amp;counterFormat, </w:t>
      </w:r>
      <w:r w:rsidRPr="008D76B4">
        <w:rPr>
          <w:bCs/>
          <w:sz w:val="20"/>
        </w:rPr>
        <w:t>sizeof</w:t>
      </w:r>
      <w:r w:rsidRPr="008D76B4">
        <w:rPr>
          <w:sz w:val="20"/>
        </w:rPr>
        <w:t>(counterFormat) },</w:t>
      </w:r>
    </w:p>
    <w:p w14:paraId="2ED51E80" w14:textId="77777777" w:rsidR="00331BF0" w:rsidRPr="008D76B4" w:rsidRDefault="00331BF0" w:rsidP="00331BF0">
      <w:pPr>
        <w:pStyle w:val="CCode"/>
        <w:rPr>
          <w:sz w:val="20"/>
        </w:rPr>
      </w:pPr>
      <w:r w:rsidRPr="008D76B4">
        <w:rPr>
          <w:sz w:val="20"/>
        </w:rPr>
        <w:t xml:space="preserve">   { CK_SP800_108_BYTE_ARRAY, baLabel, ulLabelLen },</w:t>
      </w:r>
    </w:p>
    <w:p w14:paraId="40FFEBCB" w14:textId="77777777" w:rsidR="00331BF0" w:rsidRPr="008D76B4" w:rsidRDefault="00331BF0" w:rsidP="00331BF0">
      <w:pPr>
        <w:pStyle w:val="CCode"/>
        <w:rPr>
          <w:sz w:val="20"/>
        </w:rPr>
      </w:pPr>
      <w:r w:rsidRPr="008D76B4">
        <w:rPr>
          <w:sz w:val="20"/>
        </w:rPr>
        <w:t xml:space="preserve">   { CK_SP800_108_BYTE_ARRAY, {0x00}, 1 },</w:t>
      </w:r>
    </w:p>
    <w:p w14:paraId="350595AD" w14:textId="77777777" w:rsidR="00331BF0" w:rsidRPr="008D76B4" w:rsidRDefault="00331BF0" w:rsidP="00331BF0">
      <w:pPr>
        <w:pStyle w:val="CCode"/>
        <w:rPr>
          <w:sz w:val="20"/>
        </w:rPr>
      </w:pPr>
      <w:r w:rsidRPr="008D76B4">
        <w:rPr>
          <w:sz w:val="20"/>
        </w:rPr>
        <w:t xml:space="preserve">   { CK_SP800_108_BYTE_ARRAY, baContext, ulContextLen },</w:t>
      </w:r>
    </w:p>
    <w:p w14:paraId="324BD9E7" w14:textId="77777777" w:rsidR="00331BF0" w:rsidRPr="008D76B4" w:rsidRDefault="00331BF0" w:rsidP="00331BF0">
      <w:pPr>
        <w:pStyle w:val="CCode"/>
        <w:rPr>
          <w:sz w:val="20"/>
        </w:rPr>
      </w:pPr>
      <w:r w:rsidRPr="008D76B4">
        <w:rPr>
          <w:sz w:val="20"/>
        </w:rPr>
        <w:t xml:space="preserve">   { CK_SP800_108_DKM_LENGTH, dkmFormat, sizeof(dkmFormat) }</w:t>
      </w:r>
    </w:p>
    <w:p w14:paraId="22F33468" w14:textId="77777777" w:rsidR="00331BF0" w:rsidRPr="008D76B4" w:rsidRDefault="00331BF0" w:rsidP="00331BF0">
      <w:pPr>
        <w:pStyle w:val="CCode"/>
        <w:rPr>
          <w:sz w:val="20"/>
        </w:rPr>
      </w:pPr>
      <w:r w:rsidRPr="008D76B4">
        <w:rPr>
          <w:sz w:val="20"/>
        </w:rPr>
        <w:t>};</w:t>
      </w:r>
    </w:p>
    <w:p w14:paraId="672E4A2D" w14:textId="77777777" w:rsidR="00331BF0" w:rsidRPr="008D76B4" w:rsidRDefault="00331BF0" w:rsidP="00331BF0">
      <w:pPr>
        <w:pStyle w:val="CCode"/>
        <w:rPr>
          <w:sz w:val="20"/>
        </w:rPr>
      </w:pPr>
    </w:p>
    <w:p w14:paraId="75E09CBA" w14:textId="77777777" w:rsidR="00331BF0" w:rsidRPr="008D76B4" w:rsidRDefault="00331BF0" w:rsidP="00331BF0">
      <w:pPr>
        <w:pStyle w:val="CCode"/>
        <w:rPr>
          <w:b/>
          <w:bCs/>
          <w:sz w:val="20"/>
        </w:rPr>
      </w:pPr>
      <w:r w:rsidRPr="008D76B4">
        <w:rPr>
          <w:sz w:val="20"/>
        </w:rPr>
        <w:t xml:space="preserve">CK_SP800_108_FEEDBACK_KDF_PARAMS kdfParams </w:t>
      </w:r>
      <w:r w:rsidRPr="008D76B4">
        <w:rPr>
          <w:b/>
          <w:bCs/>
          <w:sz w:val="20"/>
        </w:rPr>
        <w:t>=</w:t>
      </w:r>
    </w:p>
    <w:p w14:paraId="44E9797D" w14:textId="77777777" w:rsidR="00331BF0" w:rsidRPr="008D76B4" w:rsidRDefault="00331BF0" w:rsidP="00331BF0">
      <w:pPr>
        <w:pStyle w:val="CCode"/>
        <w:rPr>
          <w:sz w:val="20"/>
        </w:rPr>
      </w:pPr>
      <w:r w:rsidRPr="008D76B4">
        <w:rPr>
          <w:sz w:val="20"/>
        </w:rPr>
        <w:t>{</w:t>
      </w:r>
    </w:p>
    <w:p w14:paraId="4BE69C3B" w14:textId="77777777" w:rsidR="00331BF0" w:rsidRPr="008D76B4" w:rsidRDefault="00331BF0" w:rsidP="00331BF0">
      <w:pPr>
        <w:pStyle w:val="CCode"/>
        <w:rPr>
          <w:sz w:val="20"/>
        </w:rPr>
      </w:pPr>
      <w:r w:rsidRPr="008D76B4">
        <w:rPr>
          <w:sz w:val="20"/>
        </w:rPr>
        <w:t xml:space="preserve">   CKM_AES_CMAC,</w:t>
      </w:r>
    </w:p>
    <w:p w14:paraId="69046BE2"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(dataParams),</w:t>
      </w:r>
    </w:p>
    <w:p w14:paraId="69AB9EE1" w14:textId="77777777" w:rsidR="00331BF0" w:rsidRPr="008D76B4" w:rsidRDefault="00331BF0" w:rsidP="00331BF0">
      <w:pPr>
        <w:pStyle w:val="CCode"/>
        <w:rPr>
          <w:sz w:val="20"/>
        </w:rPr>
      </w:pPr>
      <w:r w:rsidRPr="008D76B4">
        <w:rPr>
          <w:sz w:val="20"/>
        </w:rPr>
        <w:t xml:space="preserve">   &amp;dataParams,</w:t>
      </w:r>
    </w:p>
    <w:p w14:paraId="77FB1F83" w14:textId="77777777" w:rsidR="00331BF0" w:rsidRPr="008D76B4" w:rsidRDefault="00331BF0" w:rsidP="00331BF0">
      <w:pPr>
        <w:pStyle w:val="CCode"/>
        <w:rPr>
          <w:sz w:val="20"/>
        </w:rPr>
      </w:pPr>
      <w:r w:rsidRPr="008D76B4">
        <w:rPr>
          <w:sz w:val="20"/>
        </w:rPr>
        <w:t xml:space="preserve">   ulFeedbackIVLen,</w:t>
      </w:r>
    </w:p>
    <w:p w14:paraId="77F4D581" w14:textId="77777777" w:rsidR="00331BF0" w:rsidRPr="008D76B4" w:rsidRDefault="00331BF0" w:rsidP="00331BF0">
      <w:pPr>
        <w:pStyle w:val="CCode"/>
        <w:rPr>
          <w:sz w:val="20"/>
        </w:rPr>
      </w:pPr>
      <w:r w:rsidRPr="008D76B4">
        <w:rPr>
          <w:sz w:val="20"/>
        </w:rPr>
        <w:t xml:space="preserve">   baFeedbackIV,</w:t>
      </w:r>
    </w:p>
    <w:p w14:paraId="06AFABE1" w14:textId="77777777" w:rsidR="00331BF0" w:rsidRPr="008D76B4" w:rsidRDefault="00331BF0" w:rsidP="00331BF0">
      <w:pPr>
        <w:pStyle w:val="CCode"/>
        <w:rPr>
          <w:i/>
          <w:iCs/>
          <w:sz w:val="20"/>
        </w:rPr>
      </w:pPr>
      <w:r w:rsidRPr="008D76B4">
        <w:rPr>
          <w:sz w:val="20"/>
        </w:rPr>
        <w:t xml:space="preserve">   0,</w:t>
      </w:r>
      <w:r w:rsidRPr="008D76B4">
        <w:rPr>
          <w:sz w:val="20"/>
        </w:rPr>
        <w:tab/>
      </w:r>
      <w:r w:rsidRPr="008D76B4">
        <w:rPr>
          <w:i/>
          <w:iCs/>
          <w:sz w:val="20"/>
        </w:rPr>
        <w:t>/* no addition derived keys */</w:t>
      </w:r>
    </w:p>
    <w:p w14:paraId="1C618D83" w14:textId="77777777" w:rsidR="00331BF0" w:rsidRPr="008D76B4" w:rsidRDefault="00331BF0" w:rsidP="00331BF0">
      <w:pPr>
        <w:pStyle w:val="CCode"/>
        <w:rPr>
          <w:i/>
          <w:iCs/>
          <w:sz w:val="20"/>
        </w:rPr>
      </w:pPr>
      <w:r w:rsidRPr="008D76B4">
        <w:rPr>
          <w:sz w:val="20"/>
        </w:rPr>
        <w:t xml:space="preserve">   NULL</w:t>
      </w:r>
      <w:r w:rsidRPr="008D76B4">
        <w:rPr>
          <w:sz w:val="20"/>
        </w:rPr>
        <w:tab/>
      </w:r>
      <w:r w:rsidRPr="008D76B4">
        <w:rPr>
          <w:i/>
          <w:iCs/>
          <w:sz w:val="20"/>
        </w:rPr>
        <w:t>/* no addition derived keys */</w:t>
      </w:r>
    </w:p>
    <w:p w14:paraId="657EABF6" w14:textId="77777777" w:rsidR="00331BF0" w:rsidRPr="008D76B4" w:rsidRDefault="00331BF0" w:rsidP="00331BF0">
      <w:pPr>
        <w:pStyle w:val="CCode"/>
        <w:rPr>
          <w:sz w:val="20"/>
        </w:rPr>
      </w:pPr>
      <w:r w:rsidRPr="008D76B4">
        <w:rPr>
          <w:sz w:val="20"/>
        </w:rPr>
        <w:t>};</w:t>
      </w:r>
    </w:p>
    <w:p w14:paraId="4797E03F" w14:textId="77777777" w:rsidR="00331BF0" w:rsidRPr="008D76B4" w:rsidRDefault="00331BF0" w:rsidP="00331BF0">
      <w:pPr>
        <w:pStyle w:val="CCode"/>
        <w:rPr>
          <w:sz w:val="20"/>
        </w:rPr>
      </w:pPr>
    </w:p>
    <w:p w14:paraId="2882AF99" w14:textId="77777777" w:rsidR="00331BF0" w:rsidRPr="008D76B4" w:rsidRDefault="00331BF0" w:rsidP="00331BF0">
      <w:pPr>
        <w:pStyle w:val="CCode"/>
        <w:rPr>
          <w:sz w:val="20"/>
        </w:rPr>
      </w:pPr>
      <w:r w:rsidRPr="008D76B4">
        <w:rPr>
          <w:sz w:val="20"/>
        </w:rPr>
        <w:t xml:space="preserve">CK_MECHANISM </w:t>
      </w:r>
      <w:r w:rsidRPr="008D76B4">
        <w:rPr>
          <w:b/>
          <w:bCs/>
          <w:sz w:val="20"/>
        </w:rPr>
        <w:t>=</w:t>
      </w:r>
      <w:r w:rsidRPr="008D76B4">
        <w:rPr>
          <w:sz w:val="20"/>
        </w:rPr>
        <w:t xml:space="preserve"> mechanism</w:t>
      </w:r>
    </w:p>
    <w:p w14:paraId="38974AD6" w14:textId="77777777" w:rsidR="00331BF0" w:rsidRPr="008D76B4" w:rsidRDefault="00331BF0" w:rsidP="00331BF0">
      <w:pPr>
        <w:pStyle w:val="CCode"/>
        <w:rPr>
          <w:sz w:val="20"/>
        </w:rPr>
      </w:pPr>
      <w:r w:rsidRPr="008D76B4">
        <w:rPr>
          <w:sz w:val="20"/>
        </w:rPr>
        <w:t>{</w:t>
      </w:r>
    </w:p>
    <w:p w14:paraId="1F1ECDCF" w14:textId="77777777" w:rsidR="00331BF0" w:rsidRPr="008D76B4" w:rsidRDefault="00331BF0" w:rsidP="00331BF0">
      <w:pPr>
        <w:pStyle w:val="CCode"/>
        <w:rPr>
          <w:sz w:val="20"/>
        </w:rPr>
      </w:pPr>
      <w:r w:rsidRPr="008D76B4">
        <w:rPr>
          <w:sz w:val="20"/>
        </w:rPr>
        <w:t xml:space="preserve">   CKM_SP800_108_FEEDBACK_KDF,</w:t>
      </w:r>
    </w:p>
    <w:p w14:paraId="7BCA3E69" w14:textId="77777777" w:rsidR="00331BF0" w:rsidRPr="008D76B4" w:rsidRDefault="00331BF0" w:rsidP="00331BF0">
      <w:pPr>
        <w:pStyle w:val="CCode"/>
        <w:rPr>
          <w:sz w:val="20"/>
        </w:rPr>
      </w:pPr>
      <w:r w:rsidRPr="008D76B4">
        <w:rPr>
          <w:sz w:val="20"/>
        </w:rPr>
        <w:t xml:space="preserve">   &amp;kdfParams,</w:t>
      </w:r>
    </w:p>
    <w:p w14:paraId="18C93589" w14:textId="77777777" w:rsidR="00331BF0" w:rsidRPr="008D76B4" w:rsidRDefault="00331BF0" w:rsidP="00331BF0">
      <w:pPr>
        <w:pStyle w:val="CCode"/>
        <w:rPr>
          <w:sz w:val="20"/>
        </w:rPr>
      </w:pPr>
      <w:r w:rsidRPr="008D76B4">
        <w:rPr>
          <w:sz w:val="20"/>
        </w:rPr>
        <w:t xml:space="preserve">   </w:t>
      </w:r>
      <w:r w:rsidRPr="008D76B4">
        <w:rPr>
          <w:bCs/>
          <w:sz w:val="20"/>
        </w:rPr>
        <w:t>sizeof</w:t>
      </w:r>
      <w:r w:rsidRPr="008D76B4">
        <w:rPr>
          <w:sz w:val="20"/>
        </w:rPr>
        <w:t>(kdfParams)</w:t>
      </w:r>
    </w:p>
    <w:p w14:paraId="7A17981E" w14:textId="77777777" w:rsidR="00331BF0" w:rsidRPr="008D76B4" w:rsidRDefault="00331BF0" w:rsidP="00331BF0">
      <w:pPr>
        <w:pStyle w:val="CCode"/>
        <w:rPr>
          <w:sz w:val="20"/>
        </w:rPr>
      </w:pPr>
      <w:r w:rsidRPr="008D76B4">
        <w:rPr>
          <w:sz w:val="20"/>
        </w:rPr>
        <w:t>};</w:t>
      </w:r>
    </w:p>
    <w:p w14:paraId="76339E72" w14:textId="77777777" w:rsidR="00331BF0" w:rsidRPr="008D76B4" w:rsidRDefault="00331BF0" w:rsidP="00331BF0">
      <w:pPr>
        <w:pStyle w:val="CCode"/>
        <w:rPr>
          <w:sz w:val="20"/>
        </w:rPr>
      </w:pPr>
    </w:p>
    <w:p w14:paraId="35527CD1" w14:textId="77777777" w:rsidR="00331BF0" w:rsidRPr="008D76B4" w:rsidRDefault="00331BF0" w:rsidP="00331BF0">
      <w:pPr>
        <w:pStyle w:val="CCode"/>
        <w:rPr>
          <w:sz w:val="20"/>
        </w:rPr>
      </w:pPr>
      <w:r w:rsidRPr="008D76B4">
        <w:rPr>
          <w:sz w:val="20"/>
        </w:rPr>
        <w:t xml:space="preserve">hBaseKey </w:t>
      </w:r>
      <w:r w:rsidRPr="008D76B4">
        <w:rPr>
          <w:b/>
          <w:bCs/>
          <w:sz w:val="20"/>
        </w:rPr>
        <w:t>=</w:t>
      </w:r>
      <w:r w:rsidRPr="008D76B4">
        <w:rPr>
          <w:sz w:val="20"/>
        </w:rPr>
        <w:t xml:space="preserve"> </w:t>
      </w:r>
      <w:r w:rsidRPr="008D76B4">
        <w:rPr>
          <w:bCs/>
          <w:sz w:val="20"/>
        </w:rPr>
        <w:t>GetBaseKeyHandle</w:t>
      </w:r>
      <w:r w:rsidRPr="008D76B4">
        <w:rPr>
          <w:sz w:val="20"/>
        </w:rPr>
        <w:t>(</w:t>
      </w:r>
      <w:r w:rsidRPr="008D76B4">
        <w:rPr>
          <w:b/>
          <w:bCs/>
          <w:sz w:val="20"/>
        </w:rPr>
        <w:t>.....</w:t>
      </w:r>
      <w:r w:rsidRPr="008D76B4">
        <w:rPr>
          <w:sz w:val="20"/>
        </w:rPr>
        <w:t>);</w:t>
      </w:r>
    </w:p>
    <w:p w14:paraId="388B2C14" w14:textId="77777777" w:rsidR="00331BF0" w:rsidRPr="008D76B4" w:rsidRDefault="00331BF0" w:rsidP="00331BF0">
      <w:pPr>
        <w:pStyle w:val="CCode"/>
        <w:rPr>
          <w:sz w:val="20"/>
        </w:rPr>
      </w:pPr>
    </w:p>
    <w:p w14:paraId="4E26C00D" w14:textId="77777777" w:rsidR="00331BF0" w:rsidRPr="008D76B4" w:rsidRDefault="00331BF0" w:rsidP="00331BF0">
      <w:pPr>
        <w:pStyle w:val="CCode"/>
        <w:rPr>
          <w:sz w:val="20"/>
        </w:rPr>
      </w:pPr>
      <w:r w:rsidRPr="008D76B4">
        <w:rPr>
          <w:sz w:val="20"/>
        </w:rPr>
        <w:t xml:space="preserve">rv </w:t>
      </w:r>
      <w:r w:rsidRPr="008D76B4">
        <w:rPr>
          <w:bCs/>
          <w:sz w:val="20"/>
        </w:rPr>
        <w:t>=</w:t>
      </w:r>
      <w:r w:rsidRPr="008D76B4">
        <w:rPr>
          <w:sz w:val="20"/>
        </w:rPr>
        <w:t xml:space="preserve"> </w:t>
      </w:r>
      <w:r w:rsidRPr="008D76B4">
        <w:rPr>
          <w:bCs/>
          <w:sz w:val="20"/>
        </w:rPr>
        <w:t>C_DeriveKey</w:t>
      </w:r>
      <w:r w:rsidRPr="008D76B4">
        <w:rPr>
          <w:sz w:val="20"/>
        </w:rPr>
        <w:t>(</w:t>
      </w:r>
    </w:p>
    <w:p w14:paraId="3FA282D2" w14:textId="77777777" w:rsidR="00331BF0" w:rsidRPr="008D76B4" w:rsidRDefault="00331BF0" w:rsidP="00331BF0">
      <w:pPr>
        <w:pStyle w:val="CCode"/>
        <w:rPr>
          <w:sz w:val="20"/>
        </w:rPr>
      </w:pPr>
      <w:r w:rsidRPr="008D76B4">
        <w:rPr>
          <w:sz w:val="20"/>
        </w:rPr>
        <w:t xml:space="preserve">   hSession,</w:t>
      </w:r>
    </w:p>
    <w:p w14:paraId="588192CC" w14:textId="77777777" w:rsidR="00331BF0" w:rsidRPr="008D76B4" w:rsidRDefault="00331BF0" w:rsidP="00331BF0">
      <w:pPr>
        <w:pStyle w:val="CCode"/>
        <w:rPr>
          <w:sz w:val="20"/>
        </w:rPr>
      </w:pPr>
      <w:r w:rsidRPr="008D76B4">
        <w:rPr>
          <w:sz w:val="20"/>
        </w:rPr>
        <w:t xml:space="preserve">   &amp;mechanism,</w:t>
      </w:r>
    </w:p>
    <w:p w14:paraId="7DE97426" w14:textId="77777777" w:rsidR="00331BF0" w:rsidRPr="008D76B4" w:rsidRDefault="00331BF0" w:rsidP="00331BF0">
      <w:pPr>
        <w:pStyle w:val="CCode"/>
        <w:rPr>
          <w:sz w:val="20"/>
        </w:rPr>
      </w:pPr>
      <w:r w:rsidRPr="008D76B4">
        <w:rPr>
          <w:sz w:val="20"/>
        </w:rPr>
        <w:t xml:space="preserve">   hBaseKey,</w:t>
      </w:r>
    </w:p>
    <w:p w14:paraId="0019C00F" w14:textId="77777777" w:rsidR="00331BF0" w:rsidRPr="008D76B4" w:rsidRDefault="00331BF0" w:rsidP="00331BF0">
      <w:pPr>
        <w:pStyle w:val="CCode"/>
        <w:rPr>
          <w:sz w:val="20"/>
        </w:rPr>
      </w:pPr>
      <w:r w:rsidRPr="008D76B4">
        <w:rPr>
          <w:sz w:val="20"/>
        </w:rPr>
        <w:lastRenderedPageBreak/>
        <w:t xml:space="preserve">   &amp;derivedKeyTemplate,</w:t>
      </w:r>
    </w:p>
    <w:p w14:paraId="76E9A270"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(derivedKeyTemplate),</w:t>
      </w:r>
    </w:p>
    <w:p w14:paraId="7C099C38" w14:textId="77777777" w:rsidR="00331BF0" w:rsidRPr="008D76B4" w:rsidRDefault="00331BF0" w:rsidP="00331BF0">
      <w:pPr>
        <w:pStyle w:val="CCode"/>
        <w:rPr>
          <w:sz w:val="20"/>
        </w:rPr>
      </w:pPr>
      <w:r w:rsidRPr="008D76B4">
        <w:rPr>
          <w:sz w:val="20"/>
        </w:rPr>
        <w:t xml:space="preserve">   &amp;hDerivedKey);</w:t>
      </w:r>
    </w:p>
    <w:p w14:paraId="17BB0FCD" w14:textId="77777777" w:rsidR="00331BF0" w:rsidRPr="008D76B4" w:rsidRDefault="00331BF0" w:rsidP="000234AE">
      <w:pPr>
        <w:pStyle w:val="Heading4"/>
        <w:numPr>
          <w:ilvl w:val="3"/>
          <w:numId w:val="2"/>
        </w:numPr>
        <w:tabs>
          <w:tab w:val="num" w:pos="864"/>
        </w:tabs>
      </w:pPr>
      <w:bookmarkStart w:id="6295" w:name="_Toc30061458"/>
      <w:bookmarkStart w:id="6296" w:name="_Toc90376711"/>
      <w:bookmarkStart w:id="6297" w:name="_Toc111203696"/>
      <w:r w:rsidRPr="008D76B4">
        <w:t>Sample Double-Pipeline Mode KDF</w:t>
      </w:r>
      <w:bookmarkEnd w:id="6295"/>
      <w:bookmarkEnd w:id="6296"/>
      <w:bookmarkEnd w:id="6297"/>
    </w:p>
    <w:p w14:paraId="7E59DDE5" w14:textId="77777777" w:rsidR="00331BF0" w:rsidRPr="008D76B4" w:rsidRDefault="00331BF0" w:rsidP="00331BF0">
      <w:pPr>
        <w:rPr>
          <w:rFonts w:cs="Arial"/>
          <w:szCs w:val="20"/>
        </w:rPr>
      </w:pPr>
      <w:r w:rsidRPr="008D76B4">
        <w:rPr>
          <w:rFonts w:cs="Arial"/>
          <w:szCs w:val="20"/>
        </w:rPr>
        <w:t xml:space="preserve">SP800-108 section 5.3 outlines a sample Double-Pipeline Mode KDF which defines the two following PRF inputs: </w:t>
      </w:r>
    </w:p>
    <w:p w14:paraId="58A2A3C2" w14:textId="77777777" w:rsidR="00331BF0" w:rsidRPr="008D76B4" w:rsidRDefault="00331BF0" w:rsidP="00331BF0">
      <w:pPr>
        <w:autoSpaceDE w:val="0"/>
        <w:autoSpaceDN w:val="0"/>
        <w:adjustRightInd w:val="0"/>
        <w:spacing w:after="0"/>
        <w:ind w:firstLine="720"/>
        <w:rPr>
          <w:rFonts w:cs="Arial"/>
          <w:color w:val="000000"/>
          <w:szCs w:val="20"/>
        </w:rPr>
      </w:pPr>
      <w:r w:rsidRPr="008D76B4">
        <w:rPr>
          <w:rFonts w:cs="Arial"/>
          <w:color w:val="000000"/>
          <w:szCs w:val="20"/>
        </w:rPr>
        <w:t>PRF (</w:t>
      </w:r>
      <w:r w:rsidRPr="008D76B4">
        <w:rPr>
          <w:rFonts w:cs="Arial"/>
          <w:i/>
          <w:iCs/>
          <w:color w:val="000000"/>
          <w:szCs w:val="20"/>
        </w:rPr>
        <w:t>KI, A</w:t>
      </w:r>
      <w:r w:rsidRPr="008D76B4">
        <w:rPr>
          <w:rFonts w:cs="Arial"/>
          <w:color w:val="000000"/>
          <w:szCs w:val="20"/>
        </w:rPr>
        <w:t>(</w:t>
      </w:r>
      <w:r w:rsidRPr="008D76B4">
        <w:rPr>
          <w:rFonts w:cs="Arial"/>
          <w:i/>
          <w:iCs/>
          <w:color w:val="000000"/>
          <w:szCs w:val="20"/>
        </w:rPr>
        <w:t>i-</w:t>
      </w:r>
      <w:r w:rsidRPr="008D76B4">
        <w:rPr>
          <w:rFonts w:cs="Arial"/>
          <w:color w:val="000000"/>
          <w:szCs w:val="20"/>
        </w:rPr>
        <w:t xml:space="preserve">1)) </w:t>
      </w:r>
    </w:p>
    <w:p w14:paraId="72713632" w14:textId="77777777" w:rsidR="00331BF0" w:rsidRPr="008D76B4" w:rsidRDefault="00331BF0" w:rsidP="00331BF0">
      <w:pPr>
        <w:pStyle w:val="Default"/>
        <w:spacing w:after="160"/>
        <w:ind w:firstLine="720"/>
        <w:rPr>
          <w:rFonts w:ascii="Times New Roman" w:hAnsi="Times New Roman" w:cs="Times New Roman"/>
          <w:sz w:val="20"/>
          <w:szCs w:val="20"/>
        </w:rPr>
      </w:pPr>
      <w:r w:rsidRPr="008D76B4">
        <w:rPr>
          <w:sz w:val="20"/>
          <w:szCs w:val="20"/>
        </w:rPr>
        <w:t xml:space="preserve">PRF </w:t>
      </w:r>
      <w:r w:rsidRPr="008D76B4">
        <w:rPr>
          <w:rFonts w:ascii="Times New Roman" w:hAnsi="Times New Roman" w:cs="Times New Roman"/>
          <w:sz w:val="20"/>
          <w:szCs w:val="20"/>
        </w:rPr>
        <w:t>(</w:t>
      </w:r>
      <w:r w:rsidRPr="008D76B4">
        <w:rPr>
          <w:rFonts w:ascii="Times New Roman" w:hAnsi="Times New Roman" w:cs="Times New Roman"/>
          <w:i/>
          <w:iCs/>
          <w:sz w:val="20"/>
          <w:szCs w:val="20"/>
        </w:rPr>
        <w:t xml:space="preserve">KI, </w:t>
      </w:r>
      <w:r w:rsidRPr="008D76B4">
        <w:rPr>
          <w:rFonts w:ascii="PNDDO O+ Courier" w:hAnsi="PNDDO O+ Courier" w:cs="PNDDO O+ Courier"/>
          <w:i/>
          <w:iCs/>
          <w:sz w:val="20"/>
          <w:szCs w:val="20"/>
        </w:rPr>
        <w:t>K</w:t>
      </w:r>
      <w:r w:rsidRPr="008D76B4">
        <w:rPr>
          <w:rFonts w:ascii="PNDEF A+ Courier" w:hAnsi="PNDEF A+ Courier" w:cs="PNDEF A+ Courier"/>
          <w:sz w:val="20"/>
          <w:szCs w:val="20"/>
        </w:rPr>
        <w:t>(</w:t>
      </w:r>
      <w:r w:rsidRPr="008D76B4">
        <w:rPr>
          <w:rFonts w:ascii="PNDDO O+ Courier" w:hAnsi="PNDDO O+ Courier" w:cs="PNDDO O+ Courier"/>
          <w:i/>
          <w:iCs/>
          <w:sz w:val="20"/>
          <w:szCs w:val="20"/>
        </w:rPr>
        <w:t>i-1</w:t>
      </w:r>
      <w:r w:rsidRPr="008D76B4">
        <w:rPr>
          <w:rFonts w:ascii="PNDEF A+ Courier" w:hAnsi="PNDEF A+ Courier" w:cs="PNDEF A+ Courier"/>
          <w:sz w:val="20"/>
          <w:szCs w:val="20"/>
        </w:rPr>
        <w:t xml:space="preserve">) </w:t>
      </w:r>
      <w:r w:rsidRPr="008D76B4">
        <w:rPr>
          <w:rFonts w:ascii="Times New Roman" w:hAnsi="Times New Roman" w:cs="Times New Roman"/>
          <w:sz w:val="20"/>
          <w:szCs w:val="20"/>
        </w:rPr>
        <w:t>{</w:t>
      </w:r>
      <w:r w:rsidRPr="008D76B4">
        <w:rPr>
          <w:rFonts w:ascii="Times New Roman" w:hAnsi="Times New Roman" w:cs="Times New Roman"/>
          <w:i/>
          <w:iCs/>
          <w:sz w:val="20"/>
          <w:szCs w:val="20"/>
        </w:rPr>
        <w:t xml:space="preserve">|| </w:t>
      </w:r>
      <w:r w:rsidRPr="008D76B4">
        <w:rPr>
          <w:rFonts w:ascii="Times New Roman" w:hAnsi="Times New Roman" w:cs="Times New Roman"/>
          <w:sz w:val="20"/>
          <w:szCs w:val="20"/>
        </w:rPr>
        <w:t>[</w:t>
      </w:r>
      <w:r w:rsidRPr="008D76B4">
        <w:rPr>
          <w:rFonts w:ascii="Times New Roman" w:hAnsi="Times New Roman" w:cs="Times New Roman"/>
          <w:i/>
          <w:iCs/>
          <w:sz w:val="20"/>
          <w:szCs w:val="20"/>
        </w:rPr>
        <w:t>i</w:t>
      </w:r>
      <w:r w:rsidRPr="008D76B4">
        <w:rPr>
          <w:rFonts w:ascii="Times New Roman" w:hAnsi="Times New Roman" w:cs="Times New Roman"/>
          <w:sz w:val="20"/>
          <w:szCs w:val="20"/>
        </w:rPr>
        <w:t>]2 }</w:t>
      </w:r>
      <w:r w:rsidRPr="008D76B4">
        <w:rPr>
          <w:rFonts w:ascii="Times New Roman" w:hAnsi="Times New Roman" w:cs="Times New Roman"/>
          <w:i/>
          <w:iCs/>
          <w:sz w:val="20"/>
          <w:szCs w:val="20"/>
        </w:rPr>
        <w:t xml:space="preserve">|| Label || 0x00 || Context || </w:t>
      </w:r>
      <w:r w:rsidRPr="008D76B4">
        <w:rPr>
          <w:rFonts w:ascii="Times New Roman" w:hAnsi="Times New Roman" w:cs="Times New Roman"/>
          <w:sz w:val="20"/>
          <w:szCs w:val="20"/>
        </w:rPr>
        <w:t>[</w:t>
      </w:r>
      <w:r w:rsidRPr="008D76B4">
        <w:rPr>
          <w:rFonts w:ascii="Times New Roman" w:hAnsi="Times New Roman" w:cs="Times New Roman"/>
          <w:i/>
          <w:iCs/>
          <w:sz w:val="20"/>
          <w:szCs w:val="20"/>
        </w:rPr>
        <w:t>L</w:t>
      </w:r>
      <w:r w:rsidRPr="008D76B4">
        <w:rPr>
          <w:rFonts w:ascii="Times New Roman" w:hAnsi="Times New Roman" w:cs="Times New Roman"/>
          <w:sz w:val="20"/>
          <w:szCs w:val="20"/>
        </w:rPr>
        <w:t xml:space="preserve">]2) </w:t>
      </w:r>
    </w:p>
    <w:p w14:paraId="7C390B81" w14:textId="77777777" w:rsidR="00331BF0" w:rsidRPr="008D76B4" w:rsidRDefault="00331BF0" w:rsidP="00331BF0">
      <w:pPr>
        <w:rPr>
          <w:rFonts w:cs="Arial"/>
          <w:szCs w:val="20"/>
        </w:rPr>
      </w:pPr>
      <w:r w:rsidRPr="008D76B4">
        <w:rPr>
          <w:rFonts w:cs="Arial"/>
          <w:szCs w:val="20"/>
        </w:rPr>
        <w:t>Section 5.3 does not define the number of bits used to represent the counter (the “r” value) or the DKM length (the “L” value), so 16-bits is assumed for both cases.  The counter is defined as being optional so it is left out in this example.  The following sample code shows how to define this PRF input data using an array of CK_PRF_DATA_PARAM structures.</w:t>
      </w:r>
    </w:p>
    <w:p w14:paraId="337B5112" w14:textId="77777777" w:rsidR="00331BF0" w:rsidRPr="008D76B4" w:rsidRDefault="00331BF0" w:rsidP="00331BF0">
      <w:pPr>
        <w:pStyle w:val="CCode"/>
        <w:rPr>
          <w:sz w:val="20"/>
        </w:rPr>
      </w:pPr>
      <w:r w:rsidRPr="008D76B4">
        <w:rPr>
          <w:sz w:val="20"/>
        </w:rPr>
        <w:t xml:space="preserve">#define </w:t>
      </w:r>
      <w:r w:rsidRPr="008D76B4">
        <w:rPr>
          <w:bCs/>
          <w:sz w:val="20"/>
        </w:rPr>
        <w:t>DIM</w:t>
      </w:r>
      <w:r w:rsidRPr="008D76B4">
        <w:rPr>
          <w:sz w:val="20"/>
        </w:rPr>
        <w:t>(a) (</w:t>
      </w:r>
      <w:r w:rsidRPr="008D76B4">
        <w:rPr>
          <w:bCs/>
          <w:sz w:val="20"/>
        </w:rPr>
        <w:t>sizeof</w:t>
      </w:r>
      <w:r w:rsidRPr="008D76B4">
        <w:rPr>
          <w:sz w:val="20"/>
        </w:rPr>
        <w:t>((a))</w:t>
      </w:r>
      <w:r w:rsidRPr="008D76B4">
        <w:rPr>
          <w:b/>
          <w:bCs/>
          <w:sz w:val="20"/>
        </w:rPr>
        <w:t>/</w:t>
      </w:r>
      <w:r w:rsidRPr="008D76B4">
        <w:rPr>
          <w:bCs/>
          <w:sz w:val="20"/>
        </w:rPr>
        <w:t>sizeof</w:t>
      </w:r>
      <w:r w:rsidRPr="008D76B4">
        <w:rPr>
          <w:sz w:val="20"/>
        </w:rPr>
        <w:t>((a)[0]))</w:t>
      </w:r>
    </w:p>
    <w:p w14:paraId="1CE1E719" w14:textId="77777777" w:rsidR="00331BF0" w:rsidRPr="008D76B4" w:rsidRDefault="00331BF0" w:rsidP="00331BF0">
      <w:pPr>
        <w:pStyle w:val="CCode"/>
        <w:rPr>
          <w:sz w:val="20"/>
        </w:rPr>
      </w:pPr>
    </w:p>
    <w:p w14:paraId="216B6F78" w14:textId="77777777" w:rsidR="00331BF0" w:rsidRPr="008D76B4" w:rsidRDefault="00331BF0" w:rsidP="00331BF0">
      <w:pPr>
        <w:pStyle w:val="CCode"/>
        <w:rPr>
          <w:sz w:val="20"/>
        </w:rPr>
      </w:pPr>
      <w:r w:rsidRPr="008D76B4">
        <w:rPr>
          <w:sz w:val="20"/>
        </w:rPr>
        <w:t>CK_OBJECT_HANDLE hBaseKey;</w:t>
      </w:r>
    </w:p>
    <w:p w14:paraId="31A009B7" w14:textId="77777777" w:rsidR="00331BF0" w:rsidRPr="008D76B4" w:rsidRDefault="00331BF0" w:rsidP="00331BF0">
      <w:pPr>
        <w:pStyle w:val="CCode"/>
        <w:rPr>
          <w:sz w:val="20"/>
        </w:rPr>
      </w:pPr>
      <w:r w:rsidRPr="008D76B4">
        <w:rPr>
          <w:sz w:val="20"/>
        </w:rPr>
        <w:t>CK_OBJECT_HANDLE hDerivedKey;</w:t>
      </w:r>
    </w:p>
    <w:p w14:paraId="63A17105" w14:textId="77777777" w:rsidR="00331BF0" w:rsidRPr="008D76B4" w:rsidRDefault="00331BF0" w:rsidP="00331BF0">
      <w:pPr>
        <w:pStyle w:val="CCode"/>
        <w:rPr>
          <w:sz w:val="20"/>
        </w:rPr>
      </w:pPr>
      <w:r w:rsidRPr="008D76B4">
        <w:rPr>
          <w:sz w:val="20"/>
        </w:rPr>
        <w:t xml:space="preserve">CK_ATTRIBUTE derivedKeyTemplate </w:t>
      </w:r>
      <w:r w:rsidRPr="008D76B4">
        <w:rPr>
          <w:b/>
          <w:bCs/>
          <w:sz w:val="20"/>
        </w:rPr>
        <w:t>=</w:t>
      </w:r>
      <w:r w:rsidRPr="008D76B4">
        <w:rPr>
          <w:sz w:val="20"/>
        </w:rPr>
        <w:t xml:space="preserve"> { … };</w:t>
      </w:r>
    </w:p>
    <w:p w14:paraId="4379A7DB" w14:textId="77777777" w:rsidR="00331BF0" w:rsidRPr="008D76B4" w:rsidRDefault="00331BF0" w:rsidP="00331BF0">
      <w:pPr>
        <w:pStyle w:val="CCode"/>
        <w:rPr>
          <w:sz w:val="20"/>
        </w:rPr>
      </w:pPr>
    </w:p>
    <w:p w14:paraId="2D294AA3" w14:textId="77777777" w:rsidR="00331BF0" w:rsidRPr="008D76B4" w:rsidRDefault="00331BF0" w:rsidP="00331BF0">
      <w:pPr>
        <w:pStyle w:val="CCode"/>
        <w:rPr>
          <w:sz w:val="20"/>
        </w:rPr>
      </w:pPr>
      <w:r w:rsidRPr="008D76B4">
        <w:rPr>
          <w:sz w:val="20"/>
        </w:rPr>
        <w:t xml:space="preserve">CK_BYTE baLabel[] </w:t>
      </w:r>
      <w:r w:rsidRPr="008D76B4">
        <w:rPr>
          <w:b/>
          <w:bCs/>
          <w:sz w:val="20"/>
        </w:rPr>
        <w:t>=</w:t>
      </w:r>
      <w:r w:rsidRPr="008D76B4">
        <w:rPr>
          <w:sz w:val="20"/>
        </w:rPr>
        <w:t xml:space="preserve"> {0xde, 0xad, 0xbe , 0xef};</w:t>
      </w:r>
    </w:p>
    <w:p w14:paraId="24210D08" w14:textId="77777777" w:rsidR="00331BF0" w:rsidRPr="008D76B4" w:rsidRDefault="00331BF0" w:rsidP="00331BF0">
      <w:pPr>
        <w:pStyle w:val="CCode"/>
        <w:rPr>
          <w:sz w:val="20"/>
        </w:rPr>
      </w:pPr>
      <w:r w:rsidRPr="008D76B4">
        <w:rPr>
          <w:sz w:val="20"/>
        </w:rPr>
        <w:t xml:space="preserve">CK_ULONG ulLabelLen </w:t>
      </w:r>
      <w:r w:rsidRPr="008D76B4">
        <w:rPr>
          <w:b/>
          <w:bCs/>
          <w:sz w:val="20"/>
        </w:rPr>
        <w:t>=</w:t>
      </w:r>
      <w:r w:rsidRPr="008D76B4">
        <w:rPr>
          <w:sz w:val="20"/>
        </w:rPr>
        <w:t xml:space="preserve"> </w:t>
      </w:r>
      <w:r w:rsidRPr="008D76B4">
        <w:rPr>
          <w:bCs/>
          <w:sz w:val="20"/>
        </w:rPr>
        <w:t>sizeof</w:t>
      </w:r>
      <w:r w:rsidRPr="008D76B4">
        <w:rPr>
          <w:sz w:val="20"/>
        </w:rPr>
        <w:t>(baLabel);</w:t>
      </w:r>
    </w:p>
    <w:p w14:paraId="22FDC021" w14:textId="77777777" w:rsidR="00331BF0" w:rsidRPr="008D76B4" w:rsidRDefault="00331BF0" w:rsidP="00331BF0">
      <w:pPr>
        <w:pStyle w:val="CCode"/>
        <w:rPr>
          <w:sz w:val="20"/>
        </w:rPr>
      </w:pPr>
      <w:r w:rsidRPr="008D76B4">
        <w:rPr>
          <w:sz w:val="20"/>
        </w:rPr>
        <w:t xml:space="preserve">CK_BYTE baContext[] </w:t>
      </w:r>
      <w:r w:rsidRPr="008D76B4">
        <w:rPr>
          <w:b/>
          <w:bCs/>
          <w:sz w:val="20"/>
        </w:rPr>
        <w:t>=</w:t>
      </w:r>
      <w:r w:rsidRPr="008D76B4">
        <w:rPr>
          <w:sz w:val="20"/>
        </w:rPr>
        <w:t xml:space="preserve"> {0xfe, 0xed, 0xbe , 0xef};</w:t>
      </w:r>
    </w:p>
    <w:p w14:paraId="7BC06BC1" w14:textId="77777777" w:rsidR="00331BF0" w:rsidRPr="008D76B4" w:rsidRDefault="00331BF0" w:rsidP="00331BF0">
      <w:pPr>
        <w:pStyle w:val="CCode"/>
        <w:rPr>
          <w:sz w:val="20"/>
        </w:rPr>
      </w:pPr>
      <w:r w:rsidRPr="008D76B4">
        <w:rPr>
          <w:sz w:val="20"/>
        </w:rPr>
        <w:t xml:space="preserve">CK_ULONG ulContextLen </w:t>
      </w:r>
      <w:r w:rsidRPr="008D76B4">
        <w:rPr>
          <w:b/>
          <w:bCs/>
          <w:sz w:val="20"/>
        </w:rPr>
        <w:t>=</w:t>
      </w:r>
      <w:r w:rsidRPr="008D76B4">
        <w:rPr>
          <w:sz w:val="20"/>
        </w:rPr>
        <w:t xml:space="preserve"> </w:t>
      </w:r>
      <w:r w:rsidRPr="008D76B4">
        <w:rPr>
          <w:bCs/>
          <w:sz w:val="20"/>
        </w:rPr>
        <w:t>sizeof</w:t>
      </w:r>
      <w:r w:rsidRPr="008D76B4">
        <w:rPr>
          <w:sz w:val="20"/>
        </w:rPr>
        <w:t>(baContext);</w:t>
      </w:r>
    </w:p>
    <w:p w14:paraId="1FF2CD0B" w14:textId="77777777" w:rsidR="00331BF0" w:rsidRPr="008D76B4" w:rsidRDefault="00331BF0" w:rsidP="00331BF0">
      <w:pPr>
        <w:pStyle w:val="CCode"/>
        <w:rPr>
          <w:sz w:val="20"/>
        </w:rPr>
      </w:pPr>
    </w:p>
    <w:p w14:paraId="40B0D146" w14:textId="77777777" w:rsidR="00331BF0" w:rsidRPr="008D76B4" w:rsidRDefault="00331BF0" w:rsidP="00331BF0">
      <w:pPr>
        <w:pStyle w:val="CCode"/>
        <w:rPr>
          <w:sz w:val="20"/>
        </w:rPr>
      </w:pPr>
      <w:r w:rsidRPr="008D76B4">
        <w:rPr>
          <w:sz w:val="20"/>
        </w:rPr>
        <w:t>CK_SP800_108_DKM_LENGTH_FORMAT dkmFormat</w:t>
      </w:r>
    </w:p>
    <w:p w14:paraId="5A593FB2" w14:textId="77777777" w:rsidR="00331BF0" w:rsidRPr="008D76B4" w:rsidRDefault="00331BF0" w:rsidP="00331BF0">
      <w:pPr>
        <w:pStyle w:val="CCode"/>
        <w:rPr>
          <w:sz w:val="20"/>
        </w:rPr>
      </w:pPr>
      <w:r w:rsidRPr="008D76B4">
        <w:rPr>
          <w:sz w:val="20"/>
        </w:rPr>
        <w:t xml:space="preserve">   </w:t>
      </w:r>
      <w:r w:rsidRPr="008D76B4">
        <w:rPr>
          <w:bCs/>
          <w:sz w:val="20"/>
        </w:rPr>
        <w:t>=</w:t>
      </w:r>
      <w:r w:rsidRPr="008D76B4">
        <w:rPr>
          <w:sz w:val="20"/>
        </w:rPr>
        <w:t xml:space="preserve"> {CK_SP800_108_DKM_LENGTH_SUM_OF_KEYS, 0, 16};</w:t>
      </w:r>
    </w:p>
    <w:p w14:paraId="2CED84A1" w14:textId="77777777" w:rsidR="00331BF0" w:rsidRPr="008D76B4" w:rsidRDefault="00331BF0" w:rsidP="00331BF0">
      <w:pPr>
        <w:pStyle w:val="CCode"/>
        <w:rPr>
          <w:sz w:val="20"/>
        </w:rPr>
      </w:pPr>
    </w:p>
    <w:p w14:paraId="2F05DCB8" w14:textId="77777777" w:rsidR="00331BF0" w:rsidRPr="008D76B4" w:rsidRDefault="00331BF0" w:rsidP="00331BF0">
      <w:pPr>
        <w:pStyle w:val="CCode"/>
        <w:rPr>
          <w:b/>
          <w:bCs/>
          <w:sz w:val="20"/>
        </w:rPr>
      </w:pPr>
      <w:r w:rsidRPr="008D76B4">
        <w:rPr>
          <w:sz w:val="20"/>
        </w:rPr>
        <w:t xml:space="preserve">CK_PRF_DATA_PARAM dataParams[] </w:t>
      </w:r>
      <w:r w:rsidRPr="008D76B4">
        <w:rPr>
          <w:b/>
          <w:bCs/>
          <w:sz w:val="20"/>
        </w:rPr>
        <w:t>=</w:t>
      </w:r>
    </w:p>
    <w:p w14:paraId="0EF15C95" w14:textId="77777777" w:rsidR="00331BF0" w:rsidRPr="008D76B4" w:rsidRDefault="00331BF0" w:rsidP="00331BF0">
      <w:pPr>
        <w:pStyle w:val="CCode"/>
        <w:rPr>
          <w:sz w:val="20"/>
        </w:rPr>
      </w:pPr>
      <w:r w:rsidRPr="008D76B4">
        <w:rPr>
          <w:sz w:val="20"/>
        </w:rPr>
        <w:t xml:space="preserve">{  </w:t>
      </w:r>
    </w:p>
    <w:p w14:paraId="5C797C85" w14:textId="77777777" w:rsidR="00331BF0" w:rsidRPr="008D76B4" w:rsidRDefault="00331BF0" w:rsidP="00331BF0">
      <w:pPr>
        <w:pStyle w:val="CCode"/>
        <w:rPr>
          <w:sz w:val="20"/>
        </w:rPr>
      </w:pPr>
      <w:r w:rsidRPr="008D76B4">
        <w:rPr>
          <w:sz w:val="20"/>
        </w:rPr>
        <w:t xml:space="preserve">   { CK_SP800_108_BYTE_ARRAY, baLabel, ulLabelLen },</w:t>
      </w:r>
    </w:p>
    <w:p w14:paraId="3BAAE397" w14:textId="77777777" w:rsidR="00331BF0" w:rsidRPr="008D76B4" w:rsidRDefault="00331BF0" w:rsidP="00331BF0">
      <w:pPr>
        <w:pStyle w:val="CCode"/>
        <w:rPr>
          <w:sz w:val="20"/>
        </w:rPr>
      </w:pPr>
      <w:r w:rsidRPr="008D76B4">
        <w:rPr>
          <w:sz w:val="20"/>
        </w:rPr>
        <w:t xml:space="preserve">   { CK_SP800_108_BYTE_ARRAY, {0x00}, 1 },</w:t>
      </w:r>
    </w:p>
    <w:p w14:paraId="25E9F990" w14:textId="77777777" w:rsidR="00331BF0" w:rsidRPr="008D76B4" w:rsidRDefault="00331BF0" w:rsidP="00331BF0">
      <w:pPr>
        <w:pStyle w:val="CCode"/>
        <w:rPr>
          <w:sz w:val="20"/>
        </w:rPr>
      </w:pPr>
      <w:r w:rsidRPr="008D76B4">
        <w:rPr>
          <w:sz w:val="20"/>
        </w:rPr>
        <w:t xml:space="preserve">   { CK_SP800_108_BYTE_ARRAY, baContext, ulContextLen },</w:t>
      </w:r>
    </w:p>
    <w:p w14:paraId="1C17DDC2" w14:textId="77777777" w:rsidR="00331BF0" w:rsidRPr="008D76B4" w:rsidRDefault="00331BF0" w:rsidP="00331BF0">
      <w:pPr>
        <w:pStyle w:val="CCode"/>
        <w:rPr>
          <w:sz w:val="20"/>
        </w:rPr>
      </w:pPr>
      <w:r w:rsidRPr="008D76B4">
        <w:rPr>
          <w:sz w:val="20"/>
        </w:rPr>
        <w:t xml:space="preserve">   { CK_SP800_108_DKM_LENGTH, dkmFormat, sizeof(dkmFormat) }</w:t>
      </w:r>
    </w:p>
    <w:p w14:paraId="5AA32A26" w14:textId="77777777" w:rsidR="00331BF0" w:rsidRPr="008D76B4" w:rsidRDefault="00331BF0" w:rsidP="00331BF0">
      <w:pPr>
        <w:pStyle w:val="CCode"/>
        <w:rPr>
          <w:sz w:val="20"/>
        </w:rPr>
      </w:pPr>
      <w:r w:rsidRPr="008D76B4">
        <w:rPr>
          <w:sz w:val="20"/>
        </w:rPr>
        <w:t>};</w:t>
      </w:r>
    </w:p>
    <w:p w14:paraId="4094E95E" w14:textId="77777777" w:rsidR="00331BF0" w:rsidRPr="008D76B4" w:rsidRDefault="00331BF0" w:rsidP="00331BF0">
      <w:pPr>
        <w:pStyle w:val="CCode"/>
        <w:rPr>
          <w:sz w:val="20"/>
        </w:rPr>
      </w:pPr>
    </w:p>
    <w:p w14:paraId="2BC994C4" w14:textId="77777777" w:rsidR="00331BF0" w:rsidRPr="008D76B4" w:rsidRDefault="00331BF0" w:rsidP="00331BF0">
      <w:pPr>
        <w:pStyle w:val="CCode"/>
        <w:rPr>
          <w:b/>
          <w:bCs/>
          <w:sz w:val="20"/>
        </w:rPr>
      </w:pPr>
      <w:r w:rsidRPr="008D76B4">
        <w:rPr>
          <w:sz w:val="20"/>
        </w:rPr>
        <w:t xml:space="preserve">CK_SP800_108_KDF_PARAMS kdfParams </w:t>
      </w:r>
      <w:r w:rsidRPr="008D76B4">
        <w:rPr>
          <w:b/>
          <w:bCs/>
          <w:sz w:val="20"/>
        </w:rPr>
        <w:t>=</w:t>
      </w:r>
    </w:p>
    <w:p w14:paraId="6F5CDFF8" w14:textId="77777777" w:rsidR="00331BF0" w:rsidRPr="008D76B4" w:rsidRDefault="00331BF0" w:rsidP="00331BF0">
      <w:pPr>
        <w:pStyle w:val="CCode"/>
        <w:rPr>
          <w:sz w:val="20"/>
        </w:rPr>
      </w:pPr>
      <w:r w:rsidRPr="008D76B4">
        <w:rPr>
          <w:sz w:val="20"/>
        </w:rPr>
        <w:t>{</w:t>
      </w:r>
    </w:p>
    <w:p w14:paraId="590912D8" w14:textId="77777777" w:rsidR="00331BF0" w:rsidRPr="008D76B4" w:rsidRDefault="00331BF0" w:rsidP="00331BF0">
      <w:pPr>
        <w:pStyle w:val="CCode"/>
        <w:rPr>
          <w:sz w:val="20"/>
        </w:rPr>
      </w:pPr>
      <w:r w:rsidRPr="008D76B4">
        <w:rPr>
          <w:sz w:val="20"/>
        </w:rPr>
        <w:t xml:space="preserve">   CKM_AES_CMAC,</w:t>
      </w:r>
    </w:p>
    <w:p w14:paraId="4C24DC15"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(dataParams),</w:t>
      </w:r>
    </w:p>
    <w:p w14:paraId="3D1BF5E2" w14:textId="77777777" w:rsidR="00331BF0" w:rsidRPr="008D76B4" w:rsidRDefault="00331BF0" w:rsidP="00331BF0">
      <w:pPr>
        <w:pStyle w:val="CCode"/>
        <w:rPr>
          <w:sz w:val="20"/>
        </w:rPr>
      </w:pPr>
      <w:r w:rsidRPr="008D76B4">
        <w:rPr>
          <w:sz w:val="20"/>
        </w:rPr>
        <w:t xml:space="preserve">   &amp;dataParams,</w:t>
      </w:r>
    </w:p>
    <w:p w14:paraId="74B4BA49" w14:textId="77777777" w:rsidR="00331BF0" w:rsidRPr="008D76B4" w:rsidRDefault="00331BF0" w:rsidP="00331BF0">
      <w:pPr>
        <w:pStyle w:val="CCode"/>
        <w:rPr>
          <w:i/>
          <w:iCs/>
          <w:sz w:val="20"/>
        </w:rPr>
      </w:pPr>
      <w:r w:rsidRPr="008D76B4">
        <w:rPr>
          <w:sz w:val="20"/>
        </w:rPr>
        <w:t xml:space="preserve">   0,</w:t>
      </w:r>
      <w:r w:rsidRPr="008D76B4">
        <w:rPr>
          <w:sz w:val="20"/>
        </w:rPr>
        <w:tab/>
      </w:r>
      <w:r w:rsidRPr="008D76B4">
        <w:rPr>
          <w:i/>
          <w:iCs/>
          <w:sz w:val="20"/>
        </w:rPr>
        <w:t>/* no addition derived keys */</w:t>
      </w:r>
    </w:p>
    <w:p w14:paraId="545B84E5" w14:textId="77777777" w:rsidR="00331BF0" w:rsidRPr="008D76B4" w:rsidRDefault="00331BF0" w:rsidP="00331BF0">
      <w:pPr>
        <w:pStyle w:val="CCode"/>
        <w:rPr>
          <w:i/>
          <w:iCs/>
          <w:sz w:val="20"/>
        </w:rPr>
      </w:pPr>
      <w:r w:rsidRPr="008D76B4">
        <w:rPr>
          <w:sz w:val="20"/>
        </w:rPr>
        <w:t xml:space="preserve">   NULL</w:t>
      </w:r>
      <w:r w:rsidRPr="008D76B4">
        <w:rPr>
          <w:sz w:val="20"/>
        </w:rPr>
        <w:tab/>
      </w:r>
      <w:r w:rsidRPr="008D76B4">
        <w:rPr>
          <w:i/>
          <w:iCs/>
          <w:sz w:val="20"/>
        </w:rPr>
        <w:t>/* no addition derived keys */</w:t>
      </w:r>
    </w:p>
    <w:p w14:paraId="56062121" w14:textId="77777777" w:rsidR="00331BF0" w:rsidRPr="008D76B4" w:rsidRDefault="00331BF0" w:rsidP="00331BF0">
      <w:pPr>
        <w:pStyle w:val="CCode"/>
        <w:rPr>
          <w:sz w:val="20"/>
        </w:rPr>
      </w:pPr>
      <w:r w:rsidRPr="008D76B4">
        <w:rPr>
          <w:sz w:val="20"/>
        </w:rPr>
        <w:t>};</w:t>
      </w:r>
    </w:p>
    <w:p w14:paraId="4431C3F5" w14:textId="77777777" w:rsidR="00331BF0" w:rsidRPr="008D76B4" w:rsidRDefault="00331BF0" w:rsidP="00331BF0">
      <w:pPr>
        <w:pStyle w:val="CCode"/>
        <w:rPr>
          <w:sz w:val="20"/>
        </w:rPr>
      </w:pPr>
    </w:p>
    <w:p w14:paraId="44376718" w14:textId="77777777" w:rsidR="00331BF0" w:rsidRPr="008D76B4" w:rsidRDefault="00331BF0" w:rsidP="00331BF0">
      <w:pPr>
        <w:pStyle w:val="CCode"/>
        <w:rPr>
          <w:sz w:val="20"/>
        </w:rPr>
      </w:pPr>
      <w:r w:rsidRPr="008D76B4">
        <w:rPr>
          <w:sz w:val="20"/>
        </w:rPr>
        <w:t xml:space="preserve">CK_MECHANISM </w:t>
      </w:r>
      <w:r w:rsidRPr="008D76B4">
        <w:rPr>
          <w:b/>
          <w:bCs/>
          <w:sz w:val="20"/>
        </w:rPr>
        <w:t>=</w:t>
      </w:r>
      <w:r w:rsidRPr="008D76B4">
        <w:rPr>
          <w:sz w:val="20"/>
        </w:rPr>
        <w:t xml:space="preserve"> mechanism</w:t>
      </w:r>
    </w:p>
    <w:p w14:paraId="1C7ADC70" w14:textId="77777777" w:rsidR="00331BF0" w:rsidRPr="008D76B4" w:rsidRDefault="00331BF0" w:rsidP="00331BF0">
      <w:pPr>
        <w:pStyle w:val="CCode"/>
        <w:rPr>
          <w:sz w:val="20"/>
        </w:rPr>
      </w:pPr>
      <w:r w:rsidRPr="008D76B4">
        <w:rPr>
          <w:sz w:val="20"/>
        </w:rPr>
        <w:t>{</w:t>
      </w:r>
    </w:p>
    <w:p w14:paraId="30676A90" w14:textId="77777777" w:rsidR="00331BF0" w:rsidRPr="008D76B4" w:rsidRDefault="00331BF0" w:rsidP="00331BF0">
      <w:pPr>
        <w:pStyle w:val="CCode"/>
        <w:rPr>
          <w:sz w:val="20"/>
        </w:rPr>
      </w:pPr>
      <w:r w:rsidRPr="008D76B4">
        <w:rPr>
          <w:sz w:val="20"/>
        </w:rPr>
        <w:t xml:space="preserve">   CKM_SP800_108_DOUBLE_PIPELINE_KDF,</w:t>
      </w:r>
    </w:p>
    <w:p w14:paraId="0A6FE0CB" w14:textId="77777777" w:rsidR="00331BF0" w:rsidRPr="008D76B4" w:rsidRDefault="00331BF0" w:rsidP="00331BF0">
      <w:pPr>
        <w:pStyle w:val="CCode"/>
        <w:rPr>
          <w:sz w:val="20"/>
        </w:rPr>
      </w:pPr>
      <w:r w:rsidRPr="008D76B4">
        <w:rPr>
          <w:sz w:val="20"/>
        </w:rPr>
        <w:t xml:space="preserve">   &amp;kdfParams,</w:t>
      </w:r>
    </w:p>
    <w:p w14:paraId="010F945B" w14:textId="77777777" w:rsidR="00331BF0" w:rsidRPr="008D76B4" w:rsidRDefault="00331BF0" w:rsidP="00331BF0">
      <w:pPr>
        <w:pStyle w:val="CCode"/>
        <w:rPr>
          <w:sz w:val="20"/>
        </w:rPr>
      </w:pPr>
      <w:r w:rsidRPr="008D76B4">
        <w:rPr>
          <w:sz w:val="20"/>
        </w:rPr>
        <w:t xml:space="preserve">   </w:t>
      </w:r>
      <w:r w:rsidRPr="008D76B4">
        <w:rPr>
          <w:bCs/>
          <w:sz w:val="20"/>
        </w:rPr>
        <w:t>sizeof</w:t>
      </w:r>
      <w:r w:rsidRPr="008D76B4">
        <w:rPr>
          <w:sz w:val="20"/>
        </w:rPr>
        <w:t>(kdfParams)</w:t>
      </w:r>
    </w:p>
    <w:p w14:paraId="4DBB1AE9" w14:textId="77777777" w:rsidR="00331BF0" w:rsidRPr="008D76B4" w:rsidRDefault="00331BF0" w:rsidP="00331BF0">
      <w:pPr>
        <w:pStyle w:val="CCode"/>
        <w:rPr>
          <w:sz w:val="20"/>
        </w:rPr>
      </w:pPr>
      <w:r w:rsidRPr="008D76B4">
        <w:rPr>
          <w:sz w:val="20"/>
        </w:rPr>
        <w:t>};</w:t>
      </w:r>
    </w:p>
    <w:p w14:paraId="1E042ACC" w14:textId="77777777" w:rsidR="00331BF0" w:rsidRPr="008D76B4" w:rsidRDefault="00331BF0" w:rsidP="00331BF0">
      <w:pPr>
        <w:pStyle w:val="CCode"/>
        <w:rPr>
          <w:sz w:val="20"/>
        </w:rPr>
      </w:pPr>
    </w:p>
    <w:p w14:paraId="20EAA45C" w14:textId="77777777" w:rsidR="00331BF0" w:rsidRPr="008D76B4" w:rsidRDefault="00331BF0" w:rsidP="00331BF0">
      <w:pPr>
        <w:pStyle w:val="CCode"/>
        <w:rPr>
          <w:sz w:val="20"/>
        </w:rPr>
      </w:pPr>
      <w:r w:rsidRPr="008D76B4">
        <w:rPr>
          <w:sz w:val="20"/>
        </w:rPr>
        <w:t xml:space="preserve">hBaseKey </w:t>
      </w:r>
      <w:r w:rsidRPr="008D76B4">
        <w:rPr>
          <w:b/>
          <w:bCs/>
          <w:sz w:val="20"/>
        </w:rPr>
        <w:t>=</w:t>
      </w:r>
      <w:r w:rsidRPr="008D76B4">
        <w:rPr>
          <w:sz w:val="20"/>
        </w:rPr>
        <w:t xml:space="preserve"> </w:t>
      </w:r>
      <w:r w:rsidRPr="008D76B4">
        <w:rPr>
          <w:bCs/>
          <w:sz w:val="20"/>
        </w:rPr>
        <w:t>GetBaseKeyHandle</w:t>
      </w:r>
      <w:r w:rsidRPr="008D76B4">
        <w:rPr>
          <w:sz w:val="20"/>
        </w:rPr>
        <w:t>(</w:t>
      </w:r>
      <w:r w:rsidRPr="008D76B4">
        <w:rPr>
          <w:b/>
          <w:bCs/>
          <w:sz w:val="20"/>
        </w:rPr>
        <w:t>.....</w:t>
      </w:r>
      <w:r w:rsidRPr="008D76B4">
        <w:rPr>
          <w:sz w:val="20"/>
        </w:rPr>
        <w:t>);</w:t>
      </w:r>
    </w:p>
    <w:p w14:paraId="64B02580" w14:textId="77777777" w:rsidR="00331BF0" w:rsidRPr="008D76B4" w:rsidRDefault="00331BF0" w:rsidP="00331BF0">
      <w:pPr>
        <w:pStyle w:val="CCode"/>
        <w:rPr>
          <w:sz w:val="20"/>
        </w:rPr>
      </w:pPr>
    </w:p>
    <w:p w14:paraId="549B95A9" w14:textId="77777777" w:rsidR="00331BF0" w:rsidRPr="008D76B4" w:rsidRDefault="00331BF0" w:rsidP="00331BF0">
      <w:pPr>
        <w:pStyle w:val="CCode"/>
        <w:rPr>
          <w:sz w:val="20"/>
        </w:rPr>
      </w:pPr>
      <w:r w:rsidRPr="008D76B4">
        <w:rPr>
          <w:sz w:val="20"/>
        </w:rPr>
        <w:t xml:space="preserve">rv </w:t>
      </w:r>
      <w:r w:rsidRPr="008D76B4">
        <w:rPr>
          <w:bCs/>
          <w:sz w:val="20"/>
        </w:rPr>
        <w:t>=</w:t>
      </w:r>
      <w:r w:rsidRPr="008D76B4">
        <w:rPr>
          <w:sz w:val="20"/>
        </w:rPr>
        <w:t xml:space="preserve"> </w:t>
      </w:r>
      <w:r w:rsidRPr="008D76B4">
        <w:rPr>
          <w:bCs/>
          <w:sz w:val="20"/>
        </w:rPr>
        <w:t>C_DeriveKey</w:t>
      </w:r>
      <w:r w:rsidRPr="008D76B4">
        <w:rPr>
          <w:sz w:val="20"/>
        </w:rPr>
        <w:t>(</w:t>
      </w:r>
    </w:p>
    <w:p w14:paraId="6FC95F64" w14:textId="77777777" w:rsidR="00331BF0" w:rsidRPr="008D76B4" w:rsidRDefault="00331BF0" w:rsidP="00331BF0">
      <w:pPr>
        <w:pStyle w:val="CCode"/>
        <w:rPr>
          <w:sz w:val="20"/>
        </w:rPr>
      </w:pPr>
      <w:r w:rsidRPr="008D76B4">
        <w:rPr>
          <w:sz w:val="20"/>
        </w:rPr>
        <w:t xml:space="preserve">   hSession,</w:t>
      </w:r>
    </w:p>
    <w:p w14:paraId="1B5D67DB" w14:textId="77777777" w:rsidR="00331BF0" w:rsidRPr="008D76B4" w:rsidRDefault="00331BF0" w:rsidP="00331BF0">
      <w:pPr>
        <w:pStyle w:val="CCode"/>
        <w:rPr>
          <w:sz w:val="20"/>
        </w:rPr>
      </w:pPr>
      <w:r w:rsidRPr="008D76B4">
        <w:rPr>
          <w:sz w:val="20"/>
        </w:rPr>
        <w:lastRenderedPageBreak/>
        <w:t xml:space="preserve">   &amp;mechanism,</w:t>
      </w:r>
    </w:p>
    <w:p w14:paraId="6965FF05" w14:textId="77777777" w:rsidR="00331BF0" w:rsidRPr="008D76B4" w:rsidRDefault="00331BF0" w:rsidP="00331BF0">
      <w:pPr>
        <w:pStyle w:val="CCode"/>
        <w:rPr>
          <w:sz w:val="20"/>
        </w:rPr>
      </w:pPr>
      <w:r w:rsidRPr="008D76B4">
        <w:rPr>
          <w:sz w:val="20"/>
        </w:rPr>
        <w:t xml:space="preserve">   hBaseKey,</w:t>
      </w:r>
    </w:p>
    <w:p w14:paraId="08F54114" w14:textId="77777777" w:rsidR="00331BF0" w:rsidRPr="008D76B4" w:rsidRDefault="00331BF0" w:rsidP="00331BF0">
      <w:pPr>
        <w:pStyle w:val="CCode"/>
        <w:rPr>
          <w:sz w:val="20"/>
        </w:rPr>
      </w:pPr>
      <w:r w:rsidRPr="008D76B4">
        <w:rPr>
          <w:sz w:val="20"/>
        </w:rPr>
        <w:t xml:space="preserve">   &amp;derivedKeyTemplate,</w:t>
      </w:r>
    </w:p>
    <w:p w14:paraId="43CE6313" w14:textId="77777777" w:rsidR="00331BF0" w:rsidRPr="008D76B4" w:rsidRDefault="00331BF0" w:rsidP="00331BF0">
      <w:pPr>
        <w:pStyle w:val="CCode"/>
        <w:rPr>
          <w:sz w:val="20"/>
        </w:rPr>
      </w:pPr>
      <w:r w:rsidRPr="008D76B4">
        <w:rPr>
          <w:sz w:val="20"/>
        </w:rPr>
        <w:t xml:space="preserve">   </w:t>
      </w:r>
      <w:r w:rsidRPr="008D76B4">
        <w:rPr>
          <w:bCs/>
          <w:sz w:val="20"/>
        </w:rPr>
        <w:t>DIM</w:t>
      </w:r>
      <w:r w:rsidRPr="008D76B4">
        <w:rPr>
          <w:sz w:val="20"/>
        </w:rPr>
        <w:t>(derivedKeyTemplate),</w:t>
      </w:r>
    </w:p>
    <w:p w14:paraId="5FBB9C54" w14:textId="77777777" w:rsidR="00331BF0" w:rsidRPr="008D76B4" w:rsidRDefault="00331BF0" w:rsidP="00331BF0">
      <w:pPr>
        <w:pStyle w:val="CCode"/>
        <w:rPr>
          <w:sz w:val="20"/>
        </w:rPr>
      </w:pPr>
      <w:r w:rsidRPr="008D76B4">
        <w:rPr>
          <w:sz w:val="20"/>
        </w:rPr>
        <w:t xml:space="preserve">   &amp;hDerivedKey);</w:t>
      </w:r>
    </w:p>
    <w:p w14:paraId="3B6926D8" w14:textId="77777777" w:rsidR="00331BF0" w:rsidRPr="008D76B4" w:rsidRDefault="00331BF0" w:rsidP="000234AE">
      <w:pPr>
        <w:pStyle w:val="Heading2"/>
        <w:numPr>
          <w:ilvl w:val="1"/>
          <w:numId w:val="2"/>
        </w:numPr>
        <w:tabs>
          <w:tab w:val="num" w:pos="576"/>
        </w:tabs>
      </w:pPr>
      <w:bookmarkStart w:id="6298" w:name="_Toc228894809"/>
      <w:bookmarkStart w:id="6299" w:name="_Toc228807355"/>
      <w:bookmarkStart w:id="6300" w:name="_Toc72656495"/>
      <w:bookmarkStart w:id="6301" w:name="_Toc370634589"/>
      <w:bookmarkStart w:id="6302" w:name="_Toc391471302"/>
      <w:bookmarkStart w:id="6303" w:name="_Toc395187940"/>
      <w:bookmarkStart w:id="6304" w:name="_Toc416960186"/>
      <w:bookmarkStart w:id="6305" w:name="_Toc8118480"/>
      <w:bookmarkStart w:id="6306" w:name="_Toc30061459"/>
      <w:bookmarkStart w:id="6307" w:name="_Toc90376712"/>
      <w:bookmarkStart w:id="6308" w:name="_Toc111203697"/>
      <w:r w:rsidRPr="008D76B4">
        <w:t>Miscellaneous simple key derivation mechanisms</w:t>
      </w:r>
      <w:bookmarkEnd w:id="6036"/>
      <w:bookmarkEnd w:id="6298"/>
      <w:bookmarkEnd w:id="6299"/>
      <w:bookmarkEnd w:id="6300"/>
      <w:bookmarkEnd w:id="6301"/>
      <w:bookmarkEnd w:id="6302"/>
      <w:bookmarkEnd w:id="6303"/>
      <w:bookmarkEnd w:id="6304"/>
      <w:bookmarkEnd w:id="6305"/>
      <w:bookmarkEnd w:id="6306"/>
      <w:bookmarkEnd w:id="6307"/>
      <w:bookmarkEnd w:id="6308"/>
    </w:p>
    <w:p w14:paraId="4C040EA0" w14:textId="3DBB2899" w:rsidR="00331BF0" w:rsidRPr="008D76B4" w:rsidRDefault="00331BF0" w:rsidP="00331BF0">
      <w:pPr>
        <w:rPr>
          <w:lang w:eastAsia="x-none"/>
        </w:rPr>
      </w:pPr>
      <w:bookmarkStart w:id="6309" w:name="_Toc2585353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198</w:t>
      </w:r>
      <w:r w:rsidRPr="008D76B4">
        <w:rPr>
          <w:i/>
          <w:sz w:val="18"/>
          <w:szCs w:val="18"/>
        </w:rPr>
        <w:fldChar w:fldCharType="end"/>
      </w:r>
      <w:r w:rsidRPr="008D76B4">
        <w:rPr>
          <w:i/>
          <w:sz w:val="18"/>
          <w:szCs w:val="18"/>
        </w:rPr>
        <w:t>, Miscellaneous simple key derivation Mechanisms vs. Functions</w:t>
      </w:r>
      <w:bookmarkEnd w:id="6309"/>
    </w:p>
    <w:tbl>
      <w:tblPr>
        <w:tblW w:w="9785"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4120"/>
        <w:gridCol w:w="975"/>
        <w:gridCol w:w="786"/>
        <w:gridCol w:w="581"/>
        <w:gridCol w:w="842"/>
        <w:gridCol w:w="675"/>
        <w:gridCol w:w="964"/>
        <w:gridCol w:w="842"/>
      </w:tblGrid>
      <w:tr w:rsidR="00331BF0" w:rsidRPr="008D76B4" w14:paraId="4C62D9A6" w14:textId="77777777" w:rsidTr="007B527B">
        <w:trPr>
          <w:tblHeader/>
        </w:trPr>
        <w:tc>
          <w:tcPr>
            <w:tcW w:w="4120" w:type="dxa"/>
            <w:tcBorders>
              <w:top w:val="single" w:sz="12" w:space="0" w:color="000000"/>
              <w:left w:val="single" w:sz="12" w:space="0" w:color="000000"/>
              <w:bottom w:val="nil"/>
              <w:right w:val="single" w:sz="6" w:space="0" w:color="000000"/>
            </w:tcBorders>
          </w:tcPr>
          <w:p w14:paraId="52B1E804" w14:textId="77777777" w:rsidR="00331BF0" w:rsidRPr="008D76B4" w:rsidRDefault="00331BF0" w:rsidP="007B527B">
            <w:pPr>
              <w:pStyle w:val="TableSmallFont"/>
              <w:jc w:val="left"/>
              <w:rPr>
                <w:rFonts w:ascii="Arial" w:hAnsi="Arial" w:cs="Arial"/>
                <w:sz w:val="20"/>
              </w:rPr>
            </w:pPr>
            <w:bookmarkStart w:id="6310" w:name="_Toc72656496"/>
          </w:p>
        </w:tc>
        <w:tc>
          <w:tcPr>
            <w:tcW w:w="5665" w:type="dxa"/>
            <w:gridSpan w:val="7"/>
            <w:tcBorders>
              <w:top w:val="single" w:sz="12" w:space="0" w:color="000000"/>
              <w:left w:val="single" w:sz="6" w:space="0" w:color="000000"/>
              <w:bottom w:val="single" w:sz="6" w:space="0" w:color="000000"/>
              <w:right w:val="single" w:sz="12" w:space="0" w:color="000000"/>
            </w:tcBorders>
            <w:hideMark/>
          </w:tcPr>
          <w:p w14:paraId="0E1EBDC5"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0B0958CC" w14:textId="77777777" w:rsidTr="007B527B">
        <w:trPr>
          <w:tblHeader/>
        </w:trPr>
        <w:tc>
          <w:tcPr>
            <w:tcW w:w="4120" w:type="dxa"/>
            <w:tcBorders>
              <w:top w:val="nil"/>
              <w:left w:val="single" w:sz="12" w:space="0" w:color="000000"/>
              <w:bottom w:val="single" w:sz="6" w:space="0" w:color="000000"/>
              <w:right w:val="single" w:sz="6" w:space="0" w:color="000000"/>
            </w:tcBorders>
          </w:tcPr>
          <w:p w14:paraId="0744A028" w14:textId="77777777" w:rsidR="00331BF0" w:rsidRPr="008D76B4" w:rsidRDefault="00331BF0" w:rsidP="007B527B">
            <w:pPr>
              <w:pStyle w:val="TableSmallFont"/>
              <w:jc w:val="left"/>
              <w:rPr>
                <w:rFonts w:ascii="Arial" w:hAnsi="Arial" w:cs="Arial"/>
                <w:b/>
                <w:sz w:val="20"/>
              </w:rPr>
            </w:pPr>
          </w:p>
          <w:p w14:paraId="6EC0D2C1"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right w:val="single" w:sz="6" w:space="0" w:color="000000"/>
            </w:tcBorders>
            <w:hideMark/>
          </w:tcPr>
          <w:p w14:paraId="7662271A"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2E830D5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4A407BD"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right w:val="single" w:sz="6" w:space="0" w:color="000000"/>
            </w:tcBorders>
            <w:hideMark/>
          </w:tcPr>
          <w:p w14:paraId="53C9D9E4"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01B8DFF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C74BBEE"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right w:val="single" w:sz="6" w:space="0" w:color="000000"/>
            </w:tcBorders>
            <w:hideMark/>
          </w:tcPr>
          <w:p w14:paraId="155A71F5"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9D27BF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AEAF399"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right w:val="single" w:sz="6" w:space="0" w:color="000000"/>
            </w:tcBorders>
          </w:tcPr>
          <w:p w14:paraId="128FFCE4" w14:textId="77777777" w:rsidR="00331BF0" w:rsidRPr="008D76B4" w:rsidRDefault="00331BF0" w:rsidP="007B527B">
            <w:pPr>
              <w:pStyle w:val="TableSmallFont"/>
              <w:rPr>
                <w:rFonts w:ascii="Arial" w:hAnsi="Arial" w:cs="Arial"/>
                <w:b/>
                <w:sz w:val="20"/>
              </w:rPr>
            </w:pPr>
          </w:p>
          <w:p w14:paraId="38E5752B"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right w:val="single" w:sz="6" w:space="0" w:color="000000"/>
            </w:tcBorders>
            <w:hideMark/>
          </w:tcPr>
          <w:p w14:paraId="55CCD141"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2D849443"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5238AC86"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633F76E1"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14C08CA7"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39E0A04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970E9A7"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7BC09829" w14:textId="77777777" w:rsidR="00331BF0" w:rsidRPr="008D76B4" w:rsidRDefault="00331BF0" w:rsidP="007B527B">
            <w:pPr>
              <w:pStyle w:val="TableSmallFont"/>
              <w:rPr>
                <w:rFonts w:ascii="Arial" w:hAnsi="Arial" w:cs="Arial"/>
                <w:b/>
                <w:sz w:val="20"/>
              </w:rPr>
            </w:pPr>
          </w:p>
          <w:p w14:paraId="269A5DB3"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2EE32ACF" w14:textId="77777777" w:rsidTr="007B527B">
        <w:tc>
          <w:tcPr>
            <w:tcW w:w="4120" w:type="dxa"/>
            <w:tcBorders>
              <w:top w:val="single" w:sz="6" w:space="0" w:color="000000"/>
              <w:left w:val="single" w:sz="12" w:space="0" w:color="000000"/>
              <w:bottom w:val="single" w:sz="6" w:space="0" w:color="000000"/>
              <w:right w:val="single" w:sz="6" w:space="0" w:color="000000"/>
            </w:tcBorders>
            <w:hideMark/>
          </w:tcPr>
          <w:p w14:paraId="00A0498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CKM_CONCATENATE_BASE_AND_KEY</w:t>
            </w:r>
          </w:p>
        </w:tc>
        <w:tc>
          <w:tcPr>
            <w:tcW w:w="975" w:type="dxa"/>
            <w:tcBorders>
              <w:top w:val="single" w:sz="6" w:space="0" w:color="000000"/>
              <w:left w:val="single" w:sz="6" w:space="0" w:color="000000"/>
              <w:bottom w:val="single" w:sz="6" w:space="0" w:color="000000"/>
              <w:right w:val="single" w:sz="6" w:space="0" w:color="000000"/>
            </w:tcBorders>
          </w:tcPr>
          <w:p w14:paraId="2030809A"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FC26A43"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0737B45"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494CF017"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27A37D05"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45FFFA6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083686E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7F1EBCCE" w14:textId="77777777" w:rsidTr="007B527B">
        <w:tc>
          <w:tcPr>
            <w:tcW w:w="4120" w:type="dxa"/>
            <w:tcBorders>
              <w:top w:val="single" w:sz="6" w:space="0" w:color="000000"/>
              <w:left w:val="single" w:sz="12" w:space="0" w:color="000000"/>
              <w:bottom w:val="single" w:sz="6" w:space="0" w:color="000000"/>
              <w:right w:val="single" w:sz="6" w:space="0" w:color="000000"/>
            </w:tcBorders>
            <w:hideMark/>
          </w:tcPr>
          <w:p w14:paraId="5BEE129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CKM_CONCATENATE_BASE_AND_DATA</w:t>
            </w:r>
          </w:p>
        </w:tc>
        <w:tc>
          <w:tcPr>
            <w:tcW w:w="975" w:type="dxa"/>
            <w:tcBorders>
              <w:top w:val="single" w:sz="6" w:space="0" w:color="000000"/>
              <w:left w:val="single" w:sz="6" w:space="0" w:color="000000"/>
              <w:bottom w:val="single" w:sz="6" w:space="0" w:color="000000"/>
              <w:right w:val="single" w:sz="6" w:space="0" w:color="000000"/>
            </w:tcBorders>
          </w:tcPr>
          <w:p w14:paraId="574B8743"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07910AD5"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625939A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405EFA6"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2C77252"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8798469"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68D99B1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112D82FF" w14:textId="77777777" w:rsidTr="007B527B">
        <w:tc>
          <w:tcPr>
            <w:tcW w:w="4120" w:type="dxa"/>
            <w:tcBorders>
              <w:top w:val="single" w:sz="6" w:space="0" w:color="000000"/>
              <w:left w:val="single" w:sz="12" w:space="0" w:color="000000"/>
              <w:bottom w:val="single" w:sz="6" w:space="0" w:color="000000"/>
              <w:right w:val="single" w:sz="6" w:space="0" w:color="000000"/>
            </w:tcBorders>
            <w:hideMark/>
          </w:tcPr>
          <w:p w14:paraId="593E1EAD"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CKM_CONCATENATE_DATA_AND_BASE</w:t>
            </w:r>
          </w:p>
        </w:tc>
        <w:tc>
          <w:tcPr>
            <w:tcW w:w="975" w:type="dxa"/>
            <w:tcBorders>
              <w:top w:val="single" w:sz="6" w:space="0" w:color="000000"/>
              <w:left w:val="single" w:sz="6" w:space="0" w:color="000000"/>
              <w:bottom w:val="single" w:sz="6" w:space="0" w:color="000000"/>
              <w:right w:val="single" w:sz="6" w:space="0" w:color="000000"/>
            </w:tcBorders>
          </w:tcPr>
          <w:p w14:paraId="3F2BA5CB"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08843983"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539F051F"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16944863"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51A9B470"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767C088C"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0F60D73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4EC70B5E" w14:textId="77777777" w:rsidTr="007B527B">
        <w:tc>
          <w:tcPr>
            <w:tcW w:w="4120" w:type="dxa"/>
            <w:tcBorders>
              <w:top w:val="single" w:sz="6" w:space="0" w:color="000000"/>
              <w:left w:val="single" w:sz="12" w:space="0" w:color="000000"/>
              <w:bottom w:val="single" w:sz="6" w:space="0" w:color="000000"/>
              <w:right w:val="single" w:sz="6" w:space="0" w:color="000000"/>
            </w:tcBorders>
            <w:hideMark/>
          </w:tcPr>
          <w:p w14:paraId="1A07299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CKM_XOR_BASE_AND_DATA</w:t>
            </w:r>
          </w:p>
        </w:tc>
        <w:tc>
          <w:tcPr>
            <w:tcW w:w="975" w:type="dxa"/>
            <w:tcBorders>
              <w:top w:val="single" w:sz="6" w:space="0" w:color="000000"/>
              <w:left w:val="single" w:sz="6" w:space="0" w:color="000000"/>
              <w:bottom w:val="single" w:sz="6" w:space="0" w:color="000000"/>
              <w:right w:val="single" w:sz="6" w:space="0" w:color="000000"/>
            </w:tcBorders>
          </w:tcPr>
          <w:p w14:paraId="1FD314C5"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6" w:space="0" w:color="000000"/>
              <w:right w:val="single" w:sz="6" w:space="0" w:color="000000"/>
            </w:tcBorders>
          </w:tcPr>
          <w:p w14:paraId="7FD082A8"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6" w:space="0" w:color="000000"/>
              <w:right w:val="single" w:sz="6" w:space="0" w:color="000000"/>
            </w:tcBorders>
          </w:tcPr>
          <w:p w14:paraId="7D3176F7"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6" w:space="0" w:color="000000"/>
            </w:tcBorders>
          </w:tcPr>
          <w:p w14:paraId="6DADDF62"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6" w:space="0" w:color="000000"/>
              <w:right w:val="single" w:sz="6" w:space="0" w:color="000000"/>
            </w:tcBorders>
          </w:tcPr>
          <w:p w14:paraId="425FA3F8"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6" w:space="0" w:color="000000"/>
              <w:right w:val="single" w:sz="6" w:space="0" w:color="000000"/>
            </w:tcBorders>
          </w:tcPr>
          <w:p w14:paraId="6A223430"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6" w:space="0" w:color="000000"/>
              <w:right w:val="single" w:sz="12" w:space="0" w:color="000000"/>
            </w:tcBorders>
            <w:hideMark/>
          </w:tcPr>
          <w:p w14:paraId="3D39002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39B0581A" w14:textId="77777777" w:rsidTr="007B527B">
        <w:tc>
          <w:tcPr>
            <w:tcW w:w="4120" w:type="dxa"/>
            <w:tcBorders>
              <w:top w:val="single" w:sz="6" w:space="0" w:color="000000"/>
              <w:left w:val="single" w:sz="12" w:space="0" w:color="000000"/>
              <w:bottom w:val="single" w:sz="12" w:space="0" w:color="000000"/>
              <w:right w:val="single" w:sz="6" w:space="0" w:color="000000"/>
            </w:tcBorders>
            <w:hideMark/>
          </w:tcPr>
          <w:p w14:paraId="450BE80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CKM_EXTRACT_KEY_FROM_KEY</w:t>
            </w:r>
          </w:p>
        </w:tc>
        <w:tc>
          <w:tcPr>
            <w:tcW w:w="975" w:type="dxa"/>
            <w:tcBorders>
              <w:top w:val="single" w:sz="6" w:space="0" w:color="000000"/>
              <w:left w:val="single" w:sz="6" w:space="0" w:color="000000"/>
              <w:bottom w:val="single" w:sz="12" w:space="0" w:color="000000"/>
              <w:right w:val="single" w:sz="6" w:space="0" w:color="000000"/>
            </w:tcBorders>
          </w:tcPr>
          <w:p w14:paraId="74D0DD9B" w14:textId="77777777" w:rsidR="00331BF0" w:rsidRPr="008D76B4" w:rsidRDefault="00331BF0" w:rsidP="007B527B">
            <w:pPr>
              <w:pStyle w:val="TableSmallFont"/>
              <w:keepNext w:val="0"/>
              <w:rPr>
                <w:rFonts w:ascii="Arial" w:hAnsi="Arial" w:cs="Arial"/>
                <w:sz w:val="20"/>
              </w:rPr>
            </w:pPr>
          </w:p>
        </w:tc>
        <w:tc>
          <w:tcPr>
            <w:tcW w:w="786" w:type="dxa"/>
            <w:tcBorders>
              <w:top w:val="single" w:sz="6" w:space="0" w:color="000000"/>
              <w:left w:val="single" w:sz="6" w:space="0" w:color="000000"/>
              <w:bottom w:val="single" w:sz="12" w:space="0" w:color="000000"/>
              <w:right w:val="single" w:sz="6" w:space="0" w:color="000000"/>
            </w:tcBorders>
          </w:tcPr>
          <w:p w14:paraId="0BD282B1" w14:textId="77777777" w:rsidR="00331BF0" w:rsidRPr="008D76B4" w:rsidRDefault="00331BF0" w:rsidP="007B527B">
            <w:pPr>
              <w:pStyle w:val="TableSmallFont"/>
              <w:keepNext w:val="0"/>
              <w:rPr>
                <w:rFonts w:ascii="Arial" w:hAnsi="Arial" w:cs="Arial"/>
                <w:sz w:val="20"/>
              </w:rPr>
            </w:pPr>
          </w:p>
        </w:tc>
        <w:tc>
          <w:tcPr>
            <w:tcW w:w="581" w:type="dxa"/>
            <w:tcBorders>
              <w:top w:val="single" w:sz="6" w:space="0" w:color="000000"/>
              <w:left w:val="single" w:sz="6" w:space="0" w:color="000000"/>
              <w:bottom w:val="single" w:sz="12" w:space="0" w:color="000000"/>
              <w:right w:val="single" w:sz="6" w:space="0" w:color="000000"/>
            </w:tcBorders>
          </w:tcPr>
          <w:p w14:paraId="25EC6BB0"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6" w:space="0" w:color="000000"/>
            </w:tcBorders>
          </w:tcPr>
          <w:p w14:paraId="79EBF8EE" w14:textId="77777777" w:rsidR="00331BF0" w:rsidRPr="008D76B4" w:rsidRDefault="00331BF0" w:rsidP="007B527B">
            <w:pPr>
              <w:pStyle w:val="TableSmallFont"/>
              <w:keepNext w:val="0"/>
              <w:rPr>
                <w:rFonts w:ascii="Arial" w:hAnsi="Arial" w:cs="Arial"/>
                <w:sz w:val="20"/>
              </w:rPr>
            </w:pPr>
          </w:p>
        </w:tc>
        <w:tc>
          <w:tcPr>
            <w:tcW w:w="675" w:type="dxa"/>
            <w:tcBorders>
              <w:top w:val="single" w:sz="6" w:space="0" w:color="000000"/>
              <w:left w:val="single" w:sz="6" w:space="0" w:color="000000"/>
              <w:bottom w:val="single" w:sz="12" w:space="0" w:color="000000"/>
              <w:right w:val="single" w:sz="6" w:space="0" w:color="000000"/>
            </w:tcBorders>
          </w:tcPr>
          <w:p w14:paraId="6CB9B2ED"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2B1220AA"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hideMark/>
          </w:tcPr>
          <w:p w14:paraId="717BE94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3D30B017" w14:textId="77777777" w:rsidR="00331BF0" w:rsidRPr="008D76B4" w:rsidRDefault="00331BF0" w:rsidP="000234AE">
      <w:pPr>
        <w:pStyle w:val="Heading3"/>
        <w:numPr>
          <w:ilvl w:val="2"/>
          <w:numId w:val="2"/>
        </w:numPr>
        <w:tabs>
          <w:tab w:val="num" w:pos="720"/>
        </w:tabs>
      </w:pPr>
      <w:bookmarkStart w:id="6311" w:name="_Toc228894810"/>
      <w:bookmarkStart w:id="6312" w:name="_Toc228807356"/>
      <w:bookmarkStart w:id="6313" w:name="_Toc370634590"/>
      <w:bookmarkStart w:id="6314" w:name="_Toc391471303"/>
      <w:bookmarkStart w:id="6315" w:name="_Toc395187941"/>
      <w:bookmarkStart w:id="6316" w:name="_Toc416960187"/>
      <w:bookmarkStart w:id="6317" w:name="_Toc8118481"/>
      <w:bookmarkStart w:id="6318" w:name="_Toc30061460"/>
      <w:bookmarkStart w:id="6319" w:name="_Toc90376713"/>
      <w:bookmarkStart w:id="6320" w:name="_Toc111203698"/>
      <w:r w:rsidRPr="008D76B4">
        <w:t>Definitions</w:t>
      </w:r>
      <w:bookmarkEnd w:id="6310"/>
      <w:bookmarkEnd w:id="6311"/>
      <w:bookmarkEnd w:id="6312"/>
      <w:bookmarkEnd w:id="6313"/>
      <w:bookmarkEnd w:id="6314"/>
      <w:bookmarkEnd w:id="6315"/>
      <w:bookmarkEnd w:id="6316"/>
      <w:bookmarkEnd w:id="6317"/>
      <w:bookmarkEnd w:id="6318"/>
      <w:bookmarkEnd w:id="6319"/>
      <w:bookmarkEnd w:id="6320"/>
    </w:p>
    <w:p w14:paraId="0FE0499C" w14:textId="77777777" w:rsidR="00331BF0" w:rsidRPr="008D76B4" w:rsidRDefault="00331BF0" w:rsidP="00331BF0">
      <w:r w:rsidRPr="008D76B4">
        <w:t>Mechanisms:</w:t>
      </w:r>
    </w:p>
    <w:p w14:paraId="2A74A4B0" w14:textId="77777777" w:rsidR="00331BF0" w:rsidRPr="008D76B4" w:rsidRDefault="00331BF0" w:rsidP="00331BF0">
      <w:pPr>
        <w:ind w:left="720"/>
      </w:pPr>
      <w:r w:rsidRPr="008D76B4">
        <w:t xml:space="preserve">CKM_CONCATENATE_BASE_AND_DATA  </w:t>
      </w:r>
    </w:p>
    <w:p w14:paraId="57DEC48F" w14:textId="77777777" w:rsidR="00331BF0" w:rsidRPr="008D76B4" w:rsidRDefault="00331BF0" w:rsidP="00331BF0">
      <w:pPr>
        <w:ind w:left="720"/>
      </w:pPr>
      <w:r w:rsidRPr="008D76B4">
        <w:t xml:space="preserve">CKM_CONCATENATE_DATA_AND_BASE  </w:t>
      </w:r>
    </w:p>
    <w:p w14:paraId="18278CE0" w14:textId="77777777" w:rsidR="00331BF0" w:rsidRPr="008D76B4" w:rsidRDefault="00331BF0" w:rsidP="00331BF0">
      <w:pPr>
        <w:ind w:left="720"/>
      </w:pPr>
      <w:r w:rsidRPr="008D76B4">
        <w:t xml:space="preserve">CKM_XOR_BASE_AND_DATA          </w:t>
      </w:r>
    </w:p>
    <w:p w14:paraId="40542892" w14:textId="77777777" w:rsidR="00331BF0" w:rsidRPr="008D76B4" w:rsidRDefault="00331BF0" w:rsidP="00331BF0">
      <w:pPr>
        <w:ind w:left="720"/>
      </w:pPr>
      <w:r w:rsidRPr="008D76B4">
        <w:t xml:space="preserve">CKM_EXTRACT_KEY_FROM_KEY       </w:t>
      </w:r>
    </w:p>
    <w:p w14:paraId="77A52F8B" w14:textId="77777777" w:rsidR="00331BF0" w:rsidRPr="008D76B4" w:rsidRDefault="00331BF0" w:rsidP="00331BF0">
      <w:pPr>
        <w:ind w:left="720"/>
      </w:pPr>
      <w:r w:rsidRPr="008D76B4">
        <w:t xml:space="preserve">CKM_CONCATENATE_BASE_AND_KEY   </w:t>
      </w:r>
    </w:p>
    <w:p w14:paraId="171DE4C7" w14:textId="77777777" w:rsidR="00331BF0" w:rsidRPr="008D76B4" w:rsidRDefault="00331BF0" w:rsidP="000234AE">
      <w:pPr>
        <w:pStyle w:val="Heading3"/>
        <w:numPr>
          <w:ilvl w:val="2"/>
          <w:numId w:val="2"/>
        </w:numPr>
        <w:tabs>
          <w:tab w:val="num" w:pos="720"/>
        </w:tabs>
      </w:pPr>
      <w:bookmarkStart w:id="6321" w:name="_Toc228894811"/>
      <w:bookmarkStart w:id="6322" w:name="_Toc228807357"/>
      <w:bookmarkStart w:id="6323" w:name="_Ref72657107"/>
      <w:bookmarkStart w:id="6324" w:name="_Toc72656497"/>
      <w:bookmarkStart w:id="6325" w:name="_Toc370634591"/>
      <w:bookmarkStart w:id="6326" w:name="_Toc391471304"/>
      <w:bookmarkStart w:id="6327" w:name="_Toc395187942"/>
      <w:bookmarkStart w:id="6328" w:name="_Toc416960188"/>
      <w:bookmarkStart w:id="6329" w:name="_Toc8118482"/>
      <w:bookmarkStart w:id="6330" w:name="_Toc30061461"/>
      <w:bookmarkStart w:id="6331" w:name="_Toc90376714"/>
      <w:bookmarkStart w:id="6332" w:name="_Toc111203699"/>
      <w:r w:rsidRPr="008D76B4">
        <w:t>Parameters for miscellaneous simple key derivation mechanisms</w:t>
      </w:r>
      <w:bookmarkEnd w:id="5997"/>
      <w:bookmarkEnd w:id="6321"/>
      <w:bookmarkEnd w:id="6322"/>
      <w:bookmarkEnd w:id="6323"/>
      <w:bookmarkEnd w:id="6324"/>
      <w:bookmarkEnd w:id="6325"/>
      <w:bookmarkEnd w:id="6326"/>
      <w:bookmarkEnd w:id="6327"/>
      <w:bookmarkEnd w:id="6328"/>
      <w:bookmarkEnd w:id="6329"/>
      <w:bookmarkEnd w:id="6330"/>
      <w:bookmarkEnd w:id="6331"/>
      <w:bookmarkEnd w:id="6332"/>
    </w:p>
    <w:p w14:paraId="70DE74BE"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6333" w:name="_Toc228807358"/>
      <w:bookmarkStart w:id="6334" w:name="_Toc72656498"/>
      <w:bookmarkStart w:id="6335" w:name="_Toc405794943"/>
      <w:r w:rsidRPr="008D76B4">
        <w:rPr>
          <w:rFonts w:ascii="Arial" w:hAnsi="Arial" w:cs="Arial"/>
        </w:rPr>
        <w:t>CK_KEY_DERIVATION_STRING_DATA; CK_KEY_DERIVATION_STRING_DATA_PTR</w:t>
      </w:r>
      <w:bookmarkEnd w:id="6333"/>
      <w:bookmarkEnd w:id="6334"/>
      <w:bookmarkEnd w:id="6335"/>
    </w:p>
    <w:p w14:paraId="21317DAF" w14:textId="77777777" w:rsidR="00331BF0" w:rsidRPr="008D76B4" w:rsidRDefault="00331BF0" w:rsidP="00331BF0">
      <w:r w:rsidRPr="008D76B4">
        <w:t>CK_KEY_DERIVATION_STRING_DATA provides the parameters for the CKM_CONCATENATE_BASE_AND_DATA, CKM_CONCATENATE_DATA_AND_BASE, and CKM_XOR_BASE_AND_DATA mechanisms.  It is defined as follows:</w:t>
      </w:r>
    </w:p>
    <w:p w14:paraId="02AF6258" w14:textId="77777777" w:rsidR="00331BF0" w:rsidRPr="008D76B4" w:rsidRDefault="00331BF0" w:rsidP="00331BF0">
      <w:pPr>
        <w:pStyle w:val="CCode"/>
      </w:pPr>
      <w:r w:rsidRPr="008D76B4">
        <w:t>typedef struct CK_KEY_DERIVATION_STRING_DATA {</w:t>
      </w:r>
    </w:p>
    <w:p w14:paraId="1D5C6D30" w14:textId="77777777" w:rsidR="00331BF0" w:rsidRPr="008D76B4" w:rsidRDefault="00331BF0" w:rsidP="00331BF0">
      <w:pPr>
        <w:pStyle w:val="CCode"/>
      </w:pPr>
      <w:r w:rsidRPr="008D76B4">
        <w:t xml:space="preserve">  CK_BYTE_PTR pData;</w:t>
      </w:r>
    </w:p>
    <w:p w14:paraId="7DD58C26" w14:textId="77777777" w:rsidR="00331BF0" w:rsidRPr="008D76B4" w:rsidRDefault="00331BF0" w:rsidP="00331BF0">
      <w:pPr>
        <w:pStyle w:val="CCode"/>
      </w:pPr>
      <w:r w:rsidRPr="008D76B4">
        <w:t xml:space="preserve">  CK_ULONG ulLen;</w:t>
      </w:r>
    </w:p>
    <w:p w14:paraId="046E8A1D" w14:textId="77777777" w:rsidR="00331BF0" w:rsidRPr="008D76B4" w:rsidRDefault="00331BF0" w:rsidP="00331BF0">
      <w:pPr>
        <w:pStyle w:val="CCode"/>
      </w:pPr>
      <w:r w:rsidRPr="008D76B4">
        <w:t>} CK_KEY_DERIVATION_STRING_DATA;</w:t>
      </w:r>
    </w:p>
    <w:p w14:paraId="1FB53B33" w14:textId="77777777" w:rsidR="00331BF0" w:rsidRPr="008D76B4" w:rsidRDefault="00331BF0" w:rsidP="00331BF0">
      <w:pPr>
        <w:pStyle w:val="CCode"/>
        <w:numPr>
          <w:ilvl w:val="12"/>
          <w:numId w:val="0"/>
        </w:numPr>
        <w:ind w:left="1584" w:hanging="1152"/>
        <w:rPr>
          <w:rFonts w:ascii="Arial" w:hAnsi="Arial"/>
        </w:rPr>
      </w:pPr>
    </w:p>
    <w:p w14:paraId="06ACE401" w14:textId="77777777" w:rsidR="00331BF0" w:rsidRPr="008D76B4" w:rsidRDefault="00331BF0" w:rsidP="00331BF0">
      <w:r w:rsidRPr="008D76B4">
        <w:t>The fields of the structure have the following meanings:</w:t>
      </w:r>
    </w:p>
    <w:p w14:paraId="31B3B0FD" w14:textId="77777777" w:rsidR="00331BF0" w:rsidRPr="008D76B4" w:rsidRDefault="00331BF0" w:rsidP="00331BF0">
      <w:pPr>
        <w:pStyle w:val="definition0"/>
      </w:pPr>
      <w:r w:rsidRPr="008D76B4">
        <w:tab/>
        <w:t>pData</w:t>
      </w:r>
      <w:r w:rsidRPr="008D76B4">
        <w:tab/>
        <w:t>pointer to the byte string</w:t>
      </w:r>
    </w:p>
    <w:p w14:paraId="55999D58" w14:textId="77777777" w:rsidR="00331BF0" w:rsidRPr="008D76B4" w:rsidRDefault="00331BF0" w:rsidP="00331BF0">
      <w:pPr>
        <w:pStyle w:val="definition0"/>
      </w:pPr>
      <w:r w:rsidRPr="008D76B4">
        <w:tab/>
        <w:t>ulLen</w:t>
      </w:r>
      <w:r w:rsidRPr="008D76B4">
        <w:tab/>
        <w:t>length of the byte string</w:t>
      </w:r>
    </w:p>
    <w:p w14:paraId="01362518" w14:textId="77777777" w:rsidR="00331BF0" w:rsidRPr="008D76B4" w:rsidRDefault="00331BF0" w:rsidP="00331BF0">
      <w:r w:rsidRPr="008D76B4">
        <w:rPr>
          <w:b/>
        </w:rPr>
        <w:t>CK_KEY_DERIVATION_STRING_DATA_PTR</w:t>
      </w:r>
      <w:r w:rsidRPr="008D76B4">
        <w:t xml:space="preserve"> is a pointer to a </w:t>
      </w:r>
      <w:r w:rsidRPr="008D76B4">
        <w:rPr>
          <w:b/>
        </w:rPr>
        <w:t>CK_KEY_DERIVATION_STRING_DATA</w:t>
      </w:r>
      <w:r w:rsidRPr="008D76B4">
        <w:t>.</w:t>
      </w:r>
    </w:p>
    <w:p w14:paraId="1539C152" w14:textId="77777777" w:rsidR="00331BF0" w:rsidRPr="008D76B4" w:rsidRDefault="00331BF0" w:rsidP="000234AE">
      <w:pPr>
        <w:pStyle w:val="name"/>
        <w:numPr>
          <w:ilvl w:val="0"/>
          <w:numId w:val="12"/>
        </w:numPr>
        <w:tabs>
          <w:tab w:val="clear" w:pos="360"/>
          <w:tab w:val="left" w:pos="720"/>
        </w:tabs>
        <w:rPr>
          <w:rFonts w:ascii="Arial" w:hAnsi="Arial" w:cs="Arial"/>
        </w:rPr>
      </w:pPr>
      <w:bookmarkStart w:id="6336" w:name="_Toc228807359"/>
      <w:bookmarkStart w:id="6337" w:name="_Toc72656499"/>
      <w:bookmarkStart w:id="6338" w:name="_Toc405794944"/>
      <w:r w:rsidRPr="008D76B4">
        <w:rPr>
          <w:rFonts w:ascii="Arial" w:hAnsi="Arial" w:cs="Arial"/>
        </w:rPr>
        <w:lastRenderedPageBreak/>
        <w:t>CK_EXTRACT_PARAMS; CK_EXTRACT_PARAMS_PTR</w:t>
      </w:r>
      <w:bookmarkEnd w:id="6336"/>
      <w:bookmarkEnd w:id="6337"/>
      <w:bookmarkEnd w:id="6338"/>
    </w:p>
    <w:p w14:paraId="63BA11B9" w14:textId="77777777" w:rsidR="00331BF0" w:rsidRPr="008D76B4" w:rsidRDefault="00331BF0" w:rsidP="00331BF0">
      <w:r w:rsidRPr="008D76B4">
        <w:rPr>
          <w:b/>
        </w:rPr>
        <w:t>CK_EXTRACT_PARAMS</w:t>
      </w:r>
      <w:r w:rsidRPr="008D76B4">
        <w:t xml:space="preserve"> provides the parameter to the </w:t>
      </w:r>
      <w:r w:rsidRPr="008D76B4">
        <w:rPr>
          <w:b/>
        </w:rPr>
        <w:t>CKM_EXTRACT_KEY_FROM_KEY</w:t>
      </w:r>
      <w:r w:rsidRPr="008D76B4">
        <w:t xml:space="preserve"> mechanism.  It specifies which bit of the base key should be used as the first bit of the derived key.  It is defined as follows:</w:t>
      </w:r>
    </w:p>
    <w:p w14:paraId="7446CE9E" w14:textId="77777777" w:rsidR="00331BF0" w:rsidRPr="008D76B4" w:rsidRDefault="00331BF0" w:rsidP="00331BF0">
      <w:pPr>
        <w:pStyle w:val="CCode"/>
      </w:pPr>
      <w:r w:rsidRPr="008D76B4">
        <w:t>typedef CK_ULONG CK_EXTRACT_PARAMS;</w:t>
      </w:r>
    </w:p>
    <w:p w14:paraId="5B7174D7" w14:textId="77777777" w:rsidR="00331BF0" w:rsidRPr="008D76B4" w:rsidRDefault="00331BF0" w:rsidP="00331BF0">
      <w:pPr>
        <w:pStyle w:val="CCode"/>
        <w:rPr>
          <w:rFonts w:ascii="Arial" w:hAnsi="Arial"/>
        </w:rPr>
      </w:pPr>
    </w:p>
    <w:p w14:paraId="2A9C363F" w14:textId="77777777" w:rsidR="00331BF0" w:rsidRPr="008D76B4" w:rsidRDefault="00331BF0" w:rsidP="00331BF0">
      <w:r w:rsidRPr="008D76B4">
        <w:rPr>
          <w:b/>
        </w:rPr>
        <w:t>CK_EXTRACT_PARAMS_PTR</w:t>
      </w:r>
      <w:r w:rsidRPr="008D76B4">
        <w:t xml:space="preserve"> is a pointer to a </w:t>
      </w:r>
      <w:r w:rsidRPr="008D76B4">
        <w:rPr>
          <w:b/>
        </w:rPr>
        <w:t>CK_EXTRACT_PARAMS</w:t>
      </w:r>
      <w:r w:rsidRPr="008D76B4">
        <w:t>.</w:t>
      </w:r>
    </w:p>
    <w:p w14:paraId="45D9D612" w14:textId="77777777" w:rsidR="00331BF0" w:rsidRPr="008D76B4" w:rsidRDefault="00331BF0" w:rsidP="000234AE">
      <w:pPr>
        <w:pStyle w:val="Heading3"/>
        <w:numPr>
          <w:ilvl w:val="2"/>
          <w:numId w:val="2"/>
        </w:numPr>
        <w:tabs>
          <w:tab w:val="num" w:pos="720"/>
        </w:tabs>
      </w:pPr>
      <w:bookmarkStart w:id="6339" w:name="_Toc228894812"/>
      <w:bookmarkStart w:id="6340" w:name="_Toc228807360"/>
      <w:bookmarkStart w:id="6341" w:name="_Toc72656500"/>
      <w:bookmarkStart w:id="6342" w:name="_Toc405794946"/>
      <w:bookmarkStart w:id="6343" w:name="_Toc370634592"/>
      <w:bookmarkStart w:id="6344" w:name="_Toc391471305"/>
      <w:bookmarkStart w:id="6345" w:name="_Toc395187943"/>
      <w:bookmarkStart w:id="6346" w:name="_Toc416960189"/>
      <w:bookmarkStart w:id="6347" w:name="_Toc8118483"/>
      <w:bookmarkStart w:id="6348" w:name="_Toc30061462"/>
      <w:bookmarkStart w:id="6349" w:name="_Toc90376715"/>
      <w:bookmarkStart w:id="6350" w:name="_Toc111203700"/>
      <w:r w:rsidRPr="008D76B4">
        <w:t>Concatenation of a base key and another key</w:t>
      </w:r>
      <w:bookmarkEnd w:id="6339"/>
      <w:bookmarkEnd w:id="6340"/>
      <w:bookmarkEnd w:id="6341"/>
      <w:bookmarkEnd w:id="6342"/>
      <w:bookmarkEnd w:id="6343"/>
      <w:bookmarkEnd w:id="6344"/>
      <w:bookmarkEnd w:id="6345"/>
      <w:bookmarkEnd w:id="6346"/>
      <w:bookmarkEnd w:id="6347"/>
      <w:bookmarkEnd w:id="6348"/>
      <w:bookmarkEnd w:id="6349"/>
      <w:bookmarkEnd w:id="6350"/>
    </w:p>
    <w:p w14:paraId="50F63972" w14:textId="77777777" w:rsidR="00331BF0" w:rsidRPr="008D76B4" w:rsidRDefault="00331BF0" w:rsidP="00331BF0">
      <w:r w:rsidRPr="008D76B4">
        <w:t xml:space="preserve">This mechanism, denoted </w:t>
      </w:r>
      <w:r w:rsidRPr="008D76B4">
        <w:rPr>
          <w:b/>
        </w:rPr>
        <w:t>CKM_CONCATENATE_BASE_AND_KEY</w:t>
      </w:r>
      <w:r w:rsidRPr="008D76B4">
        <w:t>, derives a secret key from the concatenation of two existing secret keys.  The two keys are specified by handles; the values of the keys specified are concatenated together in a buffer.</w:t>
      </w:r>
    </w:p>
    <w:p w14:paraId="11069A24" w14:textId="77777777" w:rsidR="00331BF0" w:rsidRPr="008D76B4" w:rsidRDefault="00331BF0" w:rsidP="00331BF0">
      <w:r w:rsidRPr="008D76B4">
        <w:t xml:space="preserve">This mechanism takes a parameter, a </w:t>
      </w:r>
      <w:r w:rsidRPr="008D76B4">
        <w:rPr>
          <w:b/>
        </w:rPr>
        <w:t>CK_OBJECT_HANDLE</w:t>
      </w:r>
      <w:r w:rsidRPr="008D76B4">
        <w:t xml:space="preserve">.  This handle produces the key value information which is appended to the end of the base key’s value information (the base key is the key whose handle is supplied as an argument to </w:t>
      </w:r>
      <w:r w:rsidRPr="008D76B4">
        <w:rPr>
          <w:b/>
        </w:rPr>
        <w:t>C_DeriveKey</w:t>
      </w:r>
      <w:r w:rsidRPr="008D76B4">
        <w:t>).</w:t>
      </w:r>
    </w:p>
    <w:p w14:paraId="455414BE" w14:textId="77777777" w:rsidR="00331BF0" w:rsidRPr="008D76B4" w:rsidRDefault="00331BF0" w:rsidP="00331BF0">
      <w:r w:rsidRPr="008D76B4">
        <w:t xml:space="preserve">For example, if the value of the base key is 0x01234567, and the value of the other key is 0x89ABCDEF, then the value of the derived key will be taken from a buffer containing the string 0x0123456789ABCDEF.  </w:t>
      </w:r>
    </w:p>
    <w:p w14:paraId="45ACA9AB" w14:textId="77777777" w:rsidR="00331BF0" w:rsidRPr="008D76B4" w:rsidRDefault="00331BF0" w:rsidP="000234AE">
      <w:pPr>
        <w:numPr>
          <w:ilvl w:val="0"/>
          <w:numId w:val="59"/>
        </w:numPr>
      </w:pPr>
      <w:r w:rsidRPr="008D76B4">
        <w:t>If no length or key type is provided in the template, then the key produced by this mechanism will be a generic secret key.  Its length will be equal to the sum of the lengths of the values of the two original keys.</w:t>
      </w:r>
    </w:p>
    <w:p w14:paraId="0BF5ED80" w14:textId="77777777" w:rsidR="00331BF0" w:rsidRPr="008D76B4" w:rsidRDefault="00331BF0" w:rsidP="000234AE">
      <w:pPr>
        <w:numPr>
          <w:ilvl w:val="0"/>
          <w:numId w:val="59"/>
        </w:numPr>
      </w:pPr>
      <w:r w:rsidRPr="008D76B4">
        <w:t>If no key type is provided in the template, but a length is, then the key produced by this mechanism will be a generic secret key of the specified length.</w:t>
      </w:r>
    </w:p>
    <w:p w14:paraId="74A4FBF2" w14:textId="77777777" w:rsidR="00331BF0" w:rsidRPr="008D76B4" w:rsidRDefault="00331BF0" w:rsidP="000234AE">
      <w:pPr>
        <w:numPr>
          <w:ilvl w:val="0"/>
          <w:numId w:val="59"/>
        </w:numPr>
      </w:pPr>
      <w:r w:rsidRPr="008D76B4">
        <w:t>If no length is provided in the template, but a key type is, then that key type must have a well-defined length.  If it does, then the key produced by this mechanism will be of the type specified in the template.  If it doesn’t, an error will be returned.</w:t>
      </w:r>
    </w:p>
    <w:p w14:paraId="786278CF" w14:textId="77777777" w:rsidR="00331BF0" w:rsidRPr="008D76B4" w:rsidRDefault="00331BF0" w:rsidP="000234AE">
      <w:pPr>
        <w:numPr>
          <w:ilvl w:val="0"/>
          <w:numId w:val="59"/>
        </w:numPr>
      </w:pPr>
      <w:r w:rsidRPr="008D76B4">
        <w:t>If both a key type and a length are provided in the template, the length must be compatible with that key type.  The key produced by this mechanism will be of the specified type and length.</w:t>
      </w:r>
    </w:p>
    <w:p w14:paraId="74C18DD0" w14:textId="77777777" w:rsidR="00331BF0" w:rsidRPr="008D76B4" w:rsidRDefault="00331BF0" w:rsidP="00331BF0">
      <w:r w:rsidRPr="008D76B4">
        <w:t>If a DES, DES2, DES3, or CDMF key is derived with this mechanism, the parity bits of the key will be set properly.</w:t>
      </w:r>
    </w:p>
    <w:p w14:paraId="406A6511" w14:textId="77777777" w:rsidR="00331BF0" w:rsidRPr="008D76B4" w:rsidRDefault="00331BF0" w:rsidP="00331BF0">
      <w:r w:rsidRPr="008D76B4">
        <w:t>If the requested type of key requires more bytes than are available by concatenating the two original keys’ values, an error is generated.</w:t>
      </w:r>
    </w:p>
    <w:p w14:paraId="4CB4046F" w14:textId="77777777" w:rsidR="00331BF0" w:rsidRPr="008D76B4" w:rsidRDefault="00331BF0" w:rsidP="00331BF0">
      <w:r w:rsidRPr="008D76B4">
        <w:t>This mechanism has the following rules about key sensitivity and extractability:</w:t>
      </w:r>
    </w:p>
    <w:p w14:paraId="311AE633" w14:textId="77777777" w:rsidR="00331BF0" w:rsidRPr="008D76B4" w:rsidRDefault="00331BF0" w:rsidP="000234AE">
      <w:pPr>
        <w:numPr>
          <w:ilvl w:val="0"/>
          <w:numId w:val="60"/>
        </w:numPr>
      </w:pPr>
      <w:r w:rsidRPr="008D76B4">
        <w:t xml:space="preserve">If either of the two original keys has its </w:t>
      </w:r>
      <w:r w:rsidRPr="008D76B4">
        <w:rPr>
          <w:b/>
        </w:rPr>
        <w:t>CKA_SENSITIVE</w:t>
      </w:r>
      <w:r w:rsidRPr="008D76B4">
        <w:t xml:space="preserve"> attribute set to CK_TRUE, so does the derived key.  If not, then the derived key’s </w:t>
      </w:r>
      <w:r w:rsidRPr="008D76B4">
        <w:rPr>
          <w:b/>
        </w:rPr>
        <w:t>CKA_SENSITIVE</w:t>
      </w:r>
      <w:r w:rsidRPr="008D76B4">
        <w:t xml:space="preserve"> attribute is set either from the supplied template or from a default value.</w:t>
      </w:r>
    </w:p>
    <w:p w14:paraId="6FFDFE21" w14:textId="77777777" w:rsidR="00331BF0" w:rsidRPr="008D76B4" w:rsidRDefault="00331BF0" w:rsidP="000234AE">
      <w:pPr>
        <w:numPr>
          <w:ilvl w:val="0"/>
          <w:numId w:val="60"/>
        </w:numPr>
      </w:pPr>
      <w:r w:rsidRPr="008D76B4">
        <w:t xml:space="preserve">Similarly, if either of the two original keys has its </w:t>
      </w:r>
      <w:r w:rsidRPr="008D76B4">
        <w:rPr>
          <w:b/>
        </w:rPr>
        <w:t>CKA_EXTRACTABLE</w:t>
      </w:r>
      <w:r w:rsidRPr="008D76B4">
        <w:t xml:space="preserve"> attribute set to CK_FALSE, so does the derived key.  If not, then the derived key’s </w:t>
      </w:r>
      <w:r w:rsidRPr="008D76B4">
        <w:rPr>
          <w:b/>
        </w:rPr>
        <w:t>CKA_EXTRACTABLE</w:t>
      </w:r>
      <w:r w:rsidRPr="008D76B4">
        <w:t xml:space="preserve"> attribute is set either from the supplied template or from a default value.</w:t>
      </w:r>
    </w:p>
    <w:p w14:paraId="7E0B1C64" w14:textId="77777777" w:rsidR="00331BF0" w:rsidRPr="008D76B4" w:rsidRDefault="00331BF0" w:rsidP="000234AE">
      <w:pPr>
        <w:numPr>
          <w:ilvl w:val="0"/>
          <w:numId w:val="60"/>
        </w:numPr>
      </w:pPr>
      <w:r w:rsidRPr="008D76B4">
        <w:t xml:space="preserve">The derived key’s </w:t>
      </w:r>
      <w:r w:rsidRPr="008D76B4">
        <w:rPr>
          <w:b/>
        </w:rPr>
        <w:t>CKA_ALWAYS_SENSITIVE</w:t>
      </w:r>
      <w:r w:rsidRPr="008D76B4">
        <w:t xml:space="preserve"> attribute is set to CK_TRUE if and only if both of the original keys have their </w:t>
      </w:r>
      <w:r w:rsidRPr="008D76B4">
        <w:rPr>
          <w:b/>
        </w:rPr>
        <w:t>CKA_ALWAYS_SENSITIVE</w:t>
      </w:r>
      <w:r w:rsidRPr="008D76B4">
        <w:t xml:space="preserve"> attributes set to CK_TRUE.</w:t>
      </w:r>
    </w:p>
    <w:p w14:paraId="0B4D1175" w14:textId="77777777" w:rsidR="00331BF0" w:rsidRPr="008D76B4" w:rsidRDefault="00331BF0" w:rsidP="000234AE">
      <w:pPr>
        <w:numPr>
          <w:ilvl w:val="0"/>
          <w:numId w:val="60"/>
        </w:numPr>
      </w:pPr>
      <w:r w:rsidRPr="008D76B4">
        <w:t xml:space="preserve">Similarly, the derived key’s </w:t>
      </w:r>
      <w:r w:rsidRPr="008D76B4">
        <w:rPr>
          <w:b/>
        </w:rPr>
        <w:t>CKA_NEVER_EXTRACTABLE</w:t>
      </w:r>
      <w:r w:rsidRPr="008D76B4">
        <w:t xml:space="preserve"> attribute is set to CK_TRUE if and only if both of the original keys have their </w:t>
      </w:r>
      <w:r w:rsidRPr="008D76B4">
        <w:rPr>
          <w:b/>
        </w:rPr>
        <w:t>CKA_NEVER_EXTRACTABLE</w:t>
      </w:r>
      <w:r w:rsidRPr="008D76B4">
        <w:t xml:space="preserve"> attributes set to CK_TRUE.</w:t>
      </w:r>
    </w:p>
    <w:p w14:paraId="26A362FD" w14:textId="77777777" w:rsidR="00331BF0" w:rsidRPr="008D76B4" w:rsidRDefault="00331BF0" w:rsidP="000234AE">
      <w:pPr>
        <w:pStyle w:val="Heading3"/>
        <w:numPr>
          <w:ilvl w:val="2"/>
          <w:numId w:val="2"/>
        </w:numPr>
        <w:tabs>
          <w:tab w:val="num" w:pos="720"/>
        </w:tabs>
      </w:pPr>
      <w:bookmarkStart w:id="6351" w:name="_Toc228894813"/>
      <w:bookmarkStart w:id="6352" w:name="_Toc228807361"/>
      <w:bookmarkStart w:id="6353" w:name="_Toc72656501"/>
      <w:bookmarkStart w:id="6354" w:name="_Toc405794947"/>
      <w:bookmarkStart w:id="6355" w:name="_Toc370634593"/>
      <w:bookmarkStart w:id="6356" w:name="_Toc391471306"/>
      <w:bookmarkStart w:id="6357" w:name="_Toc395187944"/>
      <w:bookmarkStart w:id="6358" w:name="_Toc416960190"/>
      <w:bookmarkStart w:id="6359" w:name="_Toc8118484"/>
      <w:bookmarkStart w:id="6360" w:name="_Toc30061463"/>
      <w:bookmarkStart w:id="6361" w:name="_Toc90376716"/>
      <w:bookmarkStart w:id="6362" w:name="_Toc111203701"/>
      <w:r w:rsidRPr="008D76B4">
        <w:t>Concatenation of a base key and data</w:t>
      </w:r>
      <w:bookmarkEnd w:id="6351"/>
      <w:bookmarkEnd w:id="6352"/>
      <w:bookmarkEnd w:id="6353"/>
      <w:bookmarkEnd w:id="6354"/>
      <w:bookmarkEnd w:id="6355"/>
      <w:bookmarkEnd w:id="6356"/>
      <w:bookmarkEnd w:id="6357"/>
      <w:bookmarkEnd w:id="6358"/>
      <w:bookmarkEnd w:id="6359"/>
      <w:bookmarkEnd w:id="6360"/>
      <w:bookmarkEnd w:id="6361"/>
      <w:bookmarkEnd w:id="6362"/>
    </w:p>
    <w:p w14:paraId="65194133" w14:textId="77777777" w:rsidR="00331BF0" w:rsidRPr="008D76B4" w:rsidRDefault="00331BF0" w:rsidP="00331BF0">
      <w:r w:rsidRPr="008D76B4">
        <w:t xml:space="preserve">This mechanism, denoted </w:t>
      </w:r>
      <w:r w:rsidRPr="008D76B4">
        <w:rPr>
          <w:b/>
        </w:rPr>
        <w:t>CKM_CONCATENATE_BASE_AND_DATA</w:t>
      </w:r>
      <w:r w:rsidRPr="008D76B4">
        <w:t>, derives a secret key by concatenating data onto the end of a specified secret key.</w:t>
      </w:r>
    </w:p>
    <w:p w14:paraId="14E731B3" w14:textId="77777777" w:rsidR="00331BF0" w:rsidRPr="008D76B4" w:rsidRDefault="00331BF0" w:rsidP="00331BF0">
      <w:r w:rsidRPr="008D76B4">
        <w:lastRenderedPageBreak/>
        <w:t xml:space="preserve">This mechanism takes a parameter, a </w:t>
      </w:r>
      <w:r w:rsidRPr="008D76B4">
        <w:rPr>
          <w:b/>
        </w:rPr>
        <w:t>CK_KEY_DERIVATION_STRING_DATA</w:t>
      </w:r>
      <w:r w:rsidRPr="008D76B4">
        <w:t xml:space="preserve"> structure, which specifies the length and value of the data which will be appended to the base key to derive another key.</w:t>
      </w:r>
    </w:p>
    <w:p w14:paraId="046A5049" w14:textId="77777777" w:rsidR="00331BF0" w:rsidRPr="008D76B4" w:rsidRDefault="00331BF0" w:rsidP="00331BF0">
      <w:r w:rsidRPr="008D76B4">
        <w:t xml:space="preserve">For example, if the value of the base key is 0x01234567, and the value of the data is 0x89ABCDEF, then the value of the derived key will be taken from a buffer containing the string 0x0123456789ABCDEF.  </w:t>
      </w:r>
    </w:p>
    <w:p w14:paraId="7D96B318" w14:textId="77777777" w:rsidR="00331BF0" w:rsidRPr="008D76B4" w:rsidRDefault="00331BF0" w:rsidP="000234AE">
      <w:pPr>
        <w:numPr>
          <w:ilvl w:val="0"/>
          <w:numId w:val="61"/>
        </w:numPr>
      </w:pPr>
      <w:r w:rsidRPr="008D76B4">
        <w:t>If no length or key type is provided in the template, then the key produced by this mechanism will be a generic secret key.  Its length will be equal to the sum of the lengths of the value of the original key and the data.</w:t>
      </w:r>
    </w:p>
    <w:p w14:paraId="196190DD" w14:textId="77777777" w:rsidR="00331BF0" w:rsidRPr="008D76B4" w:rsidRDefault="00331BF0" w:rsidP="000234AE">
      <w:pPr>
        <w:numPr>
          <w:ilvl w:val="0"/>
          <w:numId w:val="61"/>
        </w:numPr>
      </w:pPr>
      <w:r w:rsidRPr="008D76B4">
        <w:t>If no key type is provided in the template, but a length is, then the key produced by this mechanism will be a generic secret key of the specified length.</w:t>
      </w:r>
    </w:p>
    <w:p w14:paraId="4EFF2C8D" w14:textId="77777777" w:rsidR="00331BF0" w:rsidRPr="008D76B4" w:rsidRDefault="00331BF0" w:rsidP="000234AE">
      <w:pPr>
        <w:numPr>
          <w:ilvl w:val="0"/>
          <w:numId w:val="61"/>
        </w:numPr>
      </w:pPr>
      <w:r w:rsidRPr="008D76B4">
        <w:t>If no length is provided in the template, but a key type is, then that key type must have a well-defined length.  If it does, then the key produced by this mechanism will be of the type specified in the template.  If it doesn’t, an error will be returned.</w:t>
      </w:r>
    </w:p>
    <w:p w14:paraId="2E5CF4E4" w14:textId="77777777" w:rsidR="00331BF0" w:rsidRPr="008D76B4" w:rsidRDefault="00331BF0" w:rsidP="000234AE">
      <w:pPr>
        <w:numPr>
          <w:ilvl w:val="0"/>
          <w:numId w:val="61"/>
        </w:numPr>
      </w:pPr>
      <w:r w:rsidRPr="008D76B4">
        <w:t>If both a key type and a length are provided in the template, the length must be compatible with that key type.  The key produced by this mechanism will be of the specified type and length.</w:t>
      </w:r>
    </w:p>
    <w:p w14:paraId="3F2B963C" w14:textId="77777777" w:rsidR="00331BF0" w:rsidRPr="008D76B4" w:rsidRDefault="00331BF0" w:rsidP="00331BF0">
      <w:r w:rsidRPr="008D76B4">
        <w:t>If a DES, DES2, DES3, or CDMF key is derived with this mechanism, the parity bits of the key will be set properly.</w:t>
      </w:r>
    </w:p>
    <w:p w14:paraId="062F599C" w14:textId="77777777" w:rsidR="00331BF0" w:rsidRPr="008D76B4" w:rsidRDefault="00331BF0" w:rsidP="00331BF0">
      <w:r w:rsidRPr="008D76B4">
        <w:t>If the requested type of key requires more bytes than are available by concatenating the original key’s value and the data, an error is generated.</w:t>
      </w:r>
    </w:p>
    <w:p w14:paraId="618D7908" w14:textId="77777777" w:rsidR="00331BF0" w:rsidRPr="008D76B4" w:rsidRDefault="00331BF0" w:rsidP="00331BF0">
      <w:r w:rsidRPr="008D76B4">
        <w:t>This mechanism has the following rules about key sensitivity and extractability:</w:t>
      </w:r>
    </w:p>
    <w:p w14:paraId="0B690D10" w14:textId="77777777" w:rsidR="00331BF0" w:rsidRPr="008D76B4" w:rsidRDefault="00331BF0" w:rsidP="000234AE">
      <w:pPr>
        <w:numPr>
          <w:ilvl w:val="0"/>
          <w:numId w:val="62"/>
        </w:numPr>
      </w:pPr>
      <w:r w:rsidRPr="008D76B4">
        <w:t xml:space="preserve">If the base key has its </w:t>
      </w:r>
      <w:r w:rsidRPr="008D76B4">
        <w:rPr>
          <w:b/>
        </w:rPr>
        <w:t>CKA_SENSITIVE</w:t>
      </w:r>
      <w:r w:rsidRPr="008D76B4">
        <w:t xml:space="preserve"> attribute set to CK_TRUE, so does the derived key.  If not, then the derived key’s </w:t>
      </w:r>
      <w:r w:rsidRPr="008D76B4">
        <w:rPr>
          <w:b/>
        </w:rPr>
        <w:t>CKA_SENSITIVE</w:t>
      </w:r>
      <w:r w:rsidRPr="008D76B4">
        <w:t xml:space="preserve"> attribute is set either from the supplied template or from a default value.</w:t>
      </w:r>
    </w:p>
    <w:p w14:paraId="5826DA87" w14:textId="77777777" w:rsidR="00331BF0" w:rsidRPr="008D76B4" w:rsidRDefault="00331BF0" w:rsidP="000234AE">
      <w:pPr>
        <w:numPr>
          <w:ilvl w:val="0"/>
          <w:numId w:val="62"/>
        </w:numPr>
      </w:pPr>
      <w:r w:rsidRPr="008D76B4">
        <w:t xml:space="preserve">Similarly, if the base key has its </w:t>
      </w:r>
      <w:r w:rsidRPr="008D76B4">
        <w:rPr>
          <w:b/>
        </w:rPr>
        <w:t>CKA_EXTRACTABLE</w:t>
      </w:r>
      <w:r w:rsidRPr="008D76B4">
        <w:t xml:space="preserve"> attribute set to CK_FALSE, so does the derived key.  If not, then the derived key’s </w:t>
      </w:r>
      <w:r w:rsidRPr="008D76B4">
        <w:rPr>
          <w:b/>
        </w:rPr>
        <w:t>CKA_EXTRACTABLE</w:t>
      </w:r>
      <w:r w:rsidRPr="008D76B4">
        <w:t xml:space="preserve"> attribute is set either from the supplied template or from a default value.</w:t>
      </w:r>
    </w:p>
    <w:p w14:paraId="659A6454" w14:textId="77777777" w:rsidR="00331BF0" w:rsidRPr="008D76B4" w:rsidRDefault="00331BF0" w:rsidP="000234AE">
      <w:pPr>
        <w:numPr>
          <w:ilvl w:val="0"/>
          <w:numId w:val="62"/>
        </w:numPr>
      </w:pPr>
      <w:r w:rsidRPr="008D76B4">
        <w:t xml:space="preserve">The derived key’s </w:t>
      </w:r>
      <w:r w:rsidRPr="008D76B4">
        <w:rPr>
          <w:b/>
        </w:rPr>
        <w:t>CKA_ALWAYS_SENSITIVE</w:t>
      </w:r>
      <w:r w:rsidRPr="008D76B4">
        <w:t xml:space="preserve"> attribute is set to CK_TRUE if and only if the base key has its </w:t>
      </w:r>
      <w:r w:rsidRPr="008D76B4">
        <w:rPr>
          <w:b/>
        </w:rPr>
        <w:t>CKA_ALWAYS_SENSITIVE</w:t>
      </w:r>
      <w:r w:rsidRPr="008D76B4">
        <w:t xml:space="preserve"> attribute set to CK_TRUE.</w:t>
      </w:r>
    </w:p>
    <w:p w14:paraId="6F07CAF2" w14:textId="77777777" w:rsidR="00331BF0" w:rsidRPr="008D76B4" w:rsidRDefault="00331BF0" w:rsidP="000234AE">
      <w:pPr>
        <w:numPr>
          <w:ilvl w:val="0"/>
          <w:numId w:val="62"/>
        </w:numPr>
      </w:pPr>
      <w:r w:rsidRPr="008D76B4">
        <w:t xml:space="preserve">Similarly, the derived key’s </w:t>
      </w:r>
      <w:r w:rsidRPr="008D76B4">
        <w:rPr>
          <w:b/>
        </w:rPr>
        <w:t>CKA_NEVER_EXTRACTABLE</w:t>
      </w:r>
      <w:r w:rsidRPr="008D76B4">
        <w:t xml:space="preserve"> attribute is set to CK_TRUE if and only if the base key has its </w:t>
      </w:r>
      <w:r w:rsidRPr="008D76B4">
        <w:rPr>
          <w:b/>
        </w:rPr>
        <w:t>CKA_NEVER_EXTRACTABLE</w:t>
      </w:r>
      <w:r w:rsidRPr="008D76B4">
        <w:t xml:space="preserve"> attribute set to CK_TRUE.</w:t>
      </w:r>
    </w:p>
    <w:p w14:paraId="19019D5A" w14:textId="77777777" w:rsidR="00331BF0" w:rsidRPr="008D76B4" w:rsidRDefault="00331BF0" w:rsidP="000234AE">
      <w:pPr>
        <w:pStyle w:val="Heading3"/>
        <w:numPr>
          <w:ilvl w:val="2"/>
          <w:numId w:val="2"/>
        </w:numPr>
        <w:tabs>
          <w:tab w:val="num" w:pos="720"/>
        </w:tabs>
      </w:pPr>
      <w:bookmarkStart w:id="6363" w:name="_Toc228894814"/>
      <w:bookmarkStart w:id="6364" w:name="_Toc228807362"/>
      <w:bookmarkStart w:id="6365" w:name="_Toc72656502"/>
      <w:bookmarkStart w:id="6366" w:name="_Toc405794948"/>
      <w:bookmarkStart w:id="6367" w:name="_Toc370634594"/>
      <w:bookmarkStart w:id="6368" w:name="_Toc391471307"/>
      <w:bookmarkStart w:id="6369" w:name="_Toc395187945"/>
      <w:bookmarkStart w:id="6370" w:name="_Toc416960191"/>
      <w:bookmarkStart w:id="6371" w:name="_Toc8118485"/>
      <w:bookmarkStart w:id="6372" w:name="_Toc30061464"/>
      <w:bookmarkStart w:id="6373" w:name="_Toc90376717"/>
      <w:bookmarkStart w:id="6374" w:name="_Toc111203702"/>
      <w:r w:rsidRPr="008D76B4">
        <w:t>Concatenation of data and a base key</w:t>
      </w:r>
      <w:bookmarkEnd w:id="6363"/>
      <w:bookmarkEnd w:id="6364"/>
      <w:bookmarkEnd w:id="6365"/>
      <w:bookmarkEnd w:id="6366"/>
      <w:bookmarkEnd w:id="6367"/>
      <w:bookmarkEnd w:id="6368"/>
      <w:bookmarkEnd w:id="6369"/>
      <w:bookmarkEnd w:id="6370"/>
      <w:bookmarkEnd w:id="6371"/>
      <w:bookmarkEnd w:id="6372"/>
      <w:bookmarkEnd w:id="6373"/>
      <w:bookmarkEnd w:id="6374"/>
    </w:p>
    <w:p w14:paraId="6DFE4DD9" w14:textId="77777777" w:rsidR="00331BF0" w:rsidRPr="008D76B4" w:rsidRDefault="00331BF0" w:rsidP="00331BF0">
      <w:r w:rsidRPr="008D76B4">
        <w:t xml:space="preserve">This mechanism, denoted </w:t>
      </w:r>
      <w:r w:rsidRPr="008D76B4">
        <w:rPr>
          <w:b/>
        </w:rPr>
        <w:t>CKM_CONCATENATE_DATA_AND_BASE</w:t>
      </w:r>
      <w:r w:rsidRPr="008D76B4">
        <w:t>, derives a secret key by prepending data to the start of a specified secret key.</w:t>
      </w:r>
    </w:p>
    <w:p w14:paraId="4FFD7AF6" w14:textId="77777777" w:rsidR="00331BF0" w:rsidRPr="008D76B4" w:rsidRDefault="00331BF0" w:rsidP="00331BF0">
      <w:r w:rsidRPr="008D76B4">
        <w:t xml:space="preserve">This mechanism takes a parameter, a </w:t>
      </w:r>
      <w:r w:rsidRPr="008D76B4">
        <w:rPr>
          <w:b/>
        </w:rPr>
        <w:t>CK_KEY_DERIVATION_STRING_DATA</w:t>
      </w:r>
      <w:r w:rsidRPr="008D76B4">
        <w:t xml:space="preserve"> structure, which specifies the length and value of the data which will be prepended to the base key to derive another key.</w:t>
      </w:r>
    </w:p>
    <w:p w14:paraId="4A631665" w14:textId="77777777" w:rsidR="00331BF0" w:rsidRPr="008D76B4" w:rsidRDefault="00331BF0" w:rsidP="00331BF0">
      <w:r w:rsidRPr="008D76B4">
        <w:t xml:space="preserve">For example, if the value of the base key is 0x01234567, and the value of the data is 0x89ABCDEF, then the value of the derived key will be taken from a buffer containing the string 0x89ABCDEF01234567.  </w:t>
      </w:r>
    </w:p>
    <w:p w14:paraId="565EF12A" w14:textId="77777777" w:rsidR="00331BF0" w:rsidRPr="008D76B4" w:rsidRDefault="00331BF0" w:rsidP="000234AE">
      <w:pPr>
        <w:numPr>
          <w:ilvl w:val="0"/>
          <w:numId w:val="63"/>
        </w:numPr>
      </w:pPr>
      <w:r w:rsidRPr="008D76B4">
        <w:t>If no length or key type is provided in the template, then the key produced by this mechanism will be a generic secret key.  Its length will be equal to the sum of the lengths of the data and the value of the original key.</w:t>
      </w:r>
    </w:p>
    <w:p w14:paraId="1356B53F" w14:textId="77777777" w:rsidR="00331BF0" w:rsidRPr="008D76B4" w:rsidRDefault="00331BF0" w:rsidP="000234AE">
      <w:pPr>
        <w:numPr>
          <w:ilvl w:val="0"/>
          <w:numId w:val="63"/>
        </w:numPr>
      </w:pPr>
      <w:r w:rsidRPr="008D76B4">
        <w:t>If no key type is provided in the template, but a length is, then the key produced by this mechanism will be a generic secret key of the specified length.</w:t>
      </w:r>
    </w:p>
    <w:p w14:paraId="0073F554" w14:textId="77777777" w:rsidR="00331BF0" w:rsidRPr="008D76B4" w:rsidRDefault="00331BF0" w:rsidP="000234AE">
      <w:pPr>
        <w:numPr>
          <w:ilvl w:val="0"/>
          <w:numId w:val="63"/>
        </w:numPr>
      </w:pPr>
      <w:r w:rsidRPr="008D76B4">
        <w:t>If no length is provided in the template, but a key type is, then that key type must have a well-defined length.  If it does, then the key produced by this mechanism will be of the type specified in the template.  If it doesn’t, an error will be returned.</w:t>
      </w:r>
    </w:p>
    <w:p w14:paraId="7B9736E8" w14:textId="77777777" w:rsidR="00331BF0" w:rsidRPr="008D76B4" w:rsidRDefault="00331BF0" w:rsidP="000234AE">
      <w:pPr>
        <w:numPr>
          <w:ilvl w:val="0"/>
          <w:numId w:val="63"/>
        </w:numPr>
      </w:pPr>
      <w:r w:rsidRPr="008D76B4">
        <w:t>If both a key type and a length are provided in the template, the length must be compatible with that key type.  The key produced by this mechanism will be of the specified type and length.</w:t>
      </w:r>
    </w:p>
    <w:p w14:paraId="7322669A" w14:textId="77777777" w:rsidR="00331BF0" w:rsidRPr="008D76B4" w:rsidRDefault="00331BF0" w:rsidP="00331BF0">
      <w:r w:rsidRPr="008D76B4">
        <w:t>If a DES, DES2, DES3, or CDMF key is derived with this mechanism, the parity bits of the key will be set properly.</w:t>
      </w:r>
    </w:p>
    <w:p w14:paraId="09C72526" w14:textId="77777777" w:rsidR="00331BF0" w:rsidRPr="008D76B4" w:rsidRDefault="00331BF0" w:rsidP="00331BF0">
      <w:r w:rsidRPr="008D76B4">
        <w:lastRenderedPageBreak/>
        <w:t>If the requested type of key requires more bytes than are available by concatenating the data and the original key’s value, an error is generated.</w:t>
      </w:r>
    </w:p>
    <w:p w14:paraId="37E8D861" w14:textId="77777777" w:rsidR="00331BF0" w:rsidRPr="008D76B4" w:rsidRDefault="00331BF0" w:rsidP="00331BF0">
      <w:r w:rsidRPr="008D76B4">
        <w:t>This mechanism has the following rules about key sensitivity and extractability:</w:t>
      </w:r>
    </w:p>
    <w:p w14:paraId="7AC1D634" w14:textId="77777777" w:rsidR="00331BF0" w:rsidRPr="008D76B4" w:rsidRDefault="00331BF0" w:rsidP="000234AE">
      <w:pPr>
        <w:numPr>
          <w:ilvl w:val="0"/>
          <w:numId w:val="64"/>
        </w:numPr>
      </w:pPr>
      <w:r w:rsidRPr="008D76B4">
        <w:t xml:space="preserve">If the base key has its </w:t>
      </w:r>
      <w:r w:rsidRPr="008D76B4">
        <w:rPr>
          <w:b/>
        </w:rPr>
        <w:t>CKA_SENSITIVE</w:t>
      </w:r>
      <w:r w:rsidRPr="008D76B4">
        <w:t xml:space="preserve"> attribute set to CK_TRUE, so does the derived key.  If not, then the derived key’s </w:t>
      </w:r>
      <w:r w:rsidRPr="008D76B4">
        <w:rPr>
          <w:b/>
        </w:rPr>
        <w:t>CKA_SENSITIVE</w:t>
      </w:r>
      <w:r w:rsidRPr="008D76B4">
        <w:t xml:space="preserve"> attribute is set either from the supplied template or from a default value.</w:t>
      </w:r>
    </w:p>
    <w:p w14:paraId="79438857" w14:textId="77777777" w:rsidR="00331BF0" w:rsidRPr="008D76B4" w:rsidRDefault="00331BF0" w:rsidP="000234AE">
      <w:pPr>
        <w:numPr>
          <w:ilvl w:val="0"/>
          <w:numId w:val="64"/>
        </w:numPr>
      </w:pPr>
      <w:r w:rsidRPr="008D76B4">
        <w:t xml:space="preserve">Similarly, if the base key has its </w:t>
      </w:r>
      <w:r w:rsidRPr="008D76B4">
        <w:rPr>
          <w:b/>
        </w:rPr>
        <w:t>CKA_EXTRACTABLE</w:t>
      </w:r>
      <w:r w:rsidRPr="008D76B4">
        <w:t xml:space="preserve"> attribute set to CK_FALSE, so does the derived key.  If not, then the derived key’s </w:t>
      </w:r>
      <w:r w:rsidRPr="008D76B4">
        <w:rPr>
          <w:b/>
        </w:rPr>
        <w:t>CKA_EXTRACTABLE</w:t>
      </w:r>
      <w:r w:rsidRPr="008D76B4">
        <w:t xml:space="preserve"> attribute is set either from the supplied template or from a default value.</w:t>
      </w:r>
    </w:p>
    <w:p w14:paraId="2ED270C3" w14:textId="77777777" w:rsidR="00331BF0" w:rsidRPr="008D76B4" w:rsidRDefault="00331BF0" w:rsidP="000234AE">
      <w:pPr>
        <w:numPr>
          <w:ilvl w:val="0"/>
          <w:numId w:val="64"/>
        </w:numPr>
      </w:pPr>
      <w:r w:rsidRPr="008D76B4">
        <w:t xml:space="preserve">The derived key’s </w:t>
      </w:r>
      <w:r w:rsidRPr="008D76B4">
        <w:rPr>
          <w:b/>
        </w:rPr>
        <w:t>CKA_ALWAYS_SENSITIVE</w:t>
      </w:r>
      <w:r w:rsidRPr="008D76B4">
        <w:t xml:space="preserve"> attribute is set to CK_TRUE if and only if the base key has its </w:t>
      </w:r>
      <w:r w:rsidRPr="008D76B4">
        <w:rPr>
          <w:b/>
        </w:rPr>
        <w:t>CKA_ALWAYS_SENSITIVE</w:t>
      </w:r>
      <w:r w:rsidRPr="008D76B4">
        <w:t xml:space="preserve"> attribute set to CK_TRUE.</w:t>
      </w:r>
    </w:p>
    <w:p w14:paraId="5A3CA5C1" w14:textId="77777777" w:rsidR="00331BF0" w:rsidRPr="008D76B4" w:rsidRDefault="00331BF0" w:rsidP="000234AE">
      <w:pPr>
        <w:numPr>
          <w:ilvl w:val="0"/>
          <w:numId w:val="64"/>
        </w:numPr>
      </w:pPr>
      <w:r w:rsidRPr="008D76B4">
        <w:t xml:space="preserve">Similarly, the derived key’s </w:t>
      </w:r>
      <w:r w:rsidRPr="008D76B4">
        <w:rPr>
          <w:b/>
        </w:rPr>
        <w:t>CKA_NEVER_EXTRACTABLE</w:t>
      </w:r>
      <w:r w:rsidRPr="008D76B4">
        <w:t xml:space="preserve"> attribute is set to CK_TRUE if and only if the base key has its </w:t>
      </w:r>
      <w:r w:rsidRPr="008D76B4">
        <w:rPr>
          <w:b/>
        </w:rPr>
        <w:t>CKA_NEVER_EXTRACTABLE</w:t>
      </w:r>
      <w:r w:rsidRPr="008D76B4">
        <w:t xml:space="preserve"> attribute set to CK_TRUE.</w:t>
      </w:r>
    </w:p>
    <w:p w14:paraId="63AFD0CD" w14:textId="77777777" w:rsidR="00331BF0" w:rsidRPr="008D76B4" w:rsidRDefault="00331BF0" w:rsidP="000234AE">
      <w:pPr>
        <w:pStyle w:val="Heading3"/>
        <w:numPr>
          <w:ilvl w:val="2"/>
          <w:numId w:val="2"/>
        </w:numPr>
        <w:tabs>
          <w:tab w:val="num" w:pos="720"/>
        </w:tabs>
      </w:pPr>
      <w:bookmarkStart w:id="6375" w:name="_Toc228894815"/>
      <w:bookmarkStart w:id="6376" w:name="_Toc228807363"/>
      <w:bookmarkStart w:id="6377" w:name="_Toc72656503"/>
      <w:bookmarkStart w:id="6378" w:name="_Toc405794949"/>
      <w:bookmarkStart w:id="6379" w:name="_Toc370634595"/>
      <w:bookmarkStart w:id="6380" w:name="_Toc391471308"/>
      <w:bookmarkStart w:id="6381" w:name="_Toc395187946"/>
      <w:bookmarkStart w:id="6382" w:name="_Toc416960192"/>
      <w:bookmarkStart w:id="6383" w:name="_Toc8118486"/>
      <w:bookmarkStart w:id="6384" w:name="_Toc30061465"/>
      <w:bookmarkStart w:id="6385" w:name="_Toc90376718"/>
      <w:bookmarkStart w:id="6386" w:name="_Toc111203703"/>
      <w:r w:rsidRPr="008D76B4">
        <w:t>XORing of a key and data</w:t>
      </w:r>
      <w:bookmarkEnd w:id="6375"/>
      <w:bookmarkEnd w:id="6376"/>
      <w:bookmarkEnd w:id="6377"/>
      <w:bookmarkEnd w:id="6378"/>
      <w:bookmarkEnd w:id="6379"/>
      <w:bookmarkEnd w:id="6380"/>
      <w:bookmarkEnd w:id="6381"/>
      <w:bookmarkEnd w:id="6382"/>
      <w:bookmarkEnd w:id="6383"/>
      <w:bookmarkEnd w:id="6384"/>
      <w:bookmarkEnd w:id="6385"/>
      <w:bookmarkEnd w:id="6386"/>
    </w:p>
    <w:p w14:paraId="6AEA33B1" w14:textId="77777777" w:rsidR="00331BF0" w:rsidRPr="008D76B4" w:rsidRDefault="00331BF0" w:rsidP="00331BF0">
      <w:r w:rsidRPr="008D76B4">
        <w:t xml:space="preserve">XORing key derivation, denoted </w:t>
      </w:r>
      <w:r w:rsidRPr="008D76B4">
        <w:rPr>
          <w:b/>
        </w:rPr>
        <w:t>CKM_XOR_BASE_AND_DATA</w:t>
      </w:r>
      <w:r w:rsidRPr="008D76B4">
        <w:t>, is a mechanism which provides the capability of deriving a secret key by performing a bit XORing of a key pointed to by a base key handle and some data.</w:t>
      </w:r>
    </w:p>
    <w:p w14:paraId="35CE0ABB" w14:textId="77777777" w:rsidR="00331BF0" w:rsidRPr="008D76B4" w:rsidRDefault="00331BF0" w:rsidP="00331BF0">
      <w:r w:rsidRPr="008D76B4">
        <w:t xml:space="preserve">This mechanism takes a parameter, a </w:t>
      </w:r>
      <w:r w:rsidRPr="008D76B4">
        <w:rPr>
          <w:b/>
        </w:rPr>
        <w:t>CK_KEY_DERIVATION_STRING_DATA</w:t>
      </w:r>
      <w:r w:rsidRPr="008D76B4">
        <w:t xml:space="preserve"> structure, which specifies the data with which to XOR the original key’s value.</w:t>
      </w:r>
    </w:p>
    <w:p w14:paraId="3C7E8478" w14:textId="77777777" w:rsidR="00331BF0" w:rsidRPr="008D76B4" w:rsidRDefault="00331BF0" w:rsidP="00331BF0">
      <w:r w:rsidRPr="008D76B4">
        <w:t>For example, if the value of the base key is 0x01234567, and the value of the data is 0x89ABCDEF, then the value of the derived key will be taken from a buffer containing the string 0x88888888.</w:t>
      </w:r>
    </w:p>
    <w:p w14:paraId="5CACD5F2" w14:textId="77777777" w:rsidR="00331BF0" w:rsidRPr="008D76B4" w:rsidRDefault="00331BF0" w:rsidP="000234AE">
      <w:pPr>
        <w:numPr>
          <w:ilvl w:val="0"/>
          <w:numId w:val="65"/>
        </w:numPr>
      </w:pPr>
      <w:r w:rsidRPr="008D76B4">
        <w:t>If no length or key type is provided in the template, then the key produced by this mechanism will be a generic secret key.  Its length will be equal to the minimum of the lengths of the data and the value of the original key.</w:t>
      </w:r>
    </w:p>
    <w:p w14:paraId="6D988365" w14:textId="77777777" w:rsidR="00331BF0" w:rsidRPr="008D76B4" w:rsidRDefault="00331BF0" w:rsidP="000234AE">
      <w:pPr>
        <w:numPr>
          <w:ilvl w:val="0"/>
          <w:numId w:val="65"/>
        </w:numPr>
      </w:pPr>
      <w:r w:rsidRPr="008D76B4">
        <w:t>If no key type is provided in the template, but a length is, then the key produced by this mechanism will be a generic secret key of the specified length.</w:t>
      </w:r>
    </w:p>
    <w:p w14:paraId="0EF5BBC5" w14:textId="77777777" w:rsidR="00331BF0" w:rsidRPr="008D76B4" w:rsidRDefault="00331BF0" w:rsidP="000234AE">
      <w:pPr>
        <w:numPr>
          <w:ilvl w:val="0"/>
          <w:numId w:val="65"/>
        </w:numPr>
      </w:pPr>
      <w:r w:rsidRPr="008D76B4">
        <w:t>If no length is provided in the template, but a key type is, then that key type must have a well-defined length.  If it does, then the key produced by this mechanism will be of the type specified in the template.  If it doesn’t, an error will be returned.</w:t>
      </w:r>
    </w:p>
    <w:p w14:paraId="043134A2" w14:textId="77777777" w:rsidR="00331BF0" w:rsidRPr="008D76B4" w:rsidRDefault="00331BF0" w:rsidP="000234AE">
      <w:pPr>
        <w:numPr>
          <w:ilvl w:val="0"/>
          <w:numId w:val="65"/>
        </w:numPr>
      </w:pPr>
      <w:r w:rsidRPr="008D76B4">
        <w:t>If both a key type and a length are provided in the template, the length must be compatible with that key type.  The key produced by this mechanism will be of the specified type and length.</w:t>
      </w:r>
    </w:p>
    <w:p w14:paraId="6EBCE9F0" w14:textId="77777777" w:rsidR="00331BF0" w:rsidRPr="008D76B4" w:rsidRDefault="00331BF0" w:rsidP="00331BF0">
      <w:r w:rsidRPr="008D76B4">
        <w:t>If a DES, DES2, DES3, or CDMF key is derived with this mechanism, the parity bits of the key will be set properly.</w:t>
      </w:r>
    </w:p>
    <w:p w14:paraId="60679A24" w14:textId="77777777" w:rsidR="00331BF0" w:rsidRPr="008D76B4" w:rsidRDefault="00331BF0" w:rsidP="00331BF0">
      <w:r w:rsidRPr="008D76B4">
        <w:t>If the requested type of key requires more bytes than are available by taking the shorter of the data and the original key’s value, an error is generated.</w:t>
      </w:r>
    </w:p>
    <w:p w14:paraId="01913DF5" w14:textId="77777777" w:rsidR="00331BF0" w:rsidRPr="008D76B4" w:rsidRDefault="00331BF0" w:rsidP="00331BF0">
      <w:r w:rsidRPr="008D76B4">
        <w:t>This mechanism has the following rules about key sensitivity and extractability:</w:t>
      </w:r>
    </w:p>
    <w:p w14:paraId="3C02A28A" w14:textId="77777777" w:rsidR="00331BF0" w:rsidRPr="008D76B4" w:rsidRDefault="00331BF0" w:rsidP="000234AE">
      <w:pPr>
        <w:numPr>
          <w:ilvl w:val="0"/>
          <w:numId w:val="66"/>
        </w:numPr>
      </w:pPr>
      <w:r w:rsidRPr="008D76B4">
        <w:t xml:space="preserve">If the base key has its </w:t>
      </w:r>
      <w:r w:rsidRPr="008D76B4">
        <w:rPr>
          <w:b/>
        </w:rPr>
        <w:t>CKA_SENSITIVE</w:t>
      </w:r>
      <w:r w:rsidRPr="008D76B4">
        <w:t xml:space="preserve"> attribute set to CK_TRUE, so does the derived key.  If not, then the derived key’s </w:t>
      </w:r>
      <w:r w:rsidRPr="008D76B4">
        <w:rPr>
          <w:b/>
        </w:rPr>
        <w:t>CKA_SENSITIVE</w:t>
      </w:r>
      <w:r w:rsidRPr="008D76B4">
        <w:t xml:space="preserve"> attribute is set either from the supplied template or from a default value.</w:t>
      </w:r>
    </w:p>
    <w:p w14:paraId="4C226D5D" w14:textId="77777777" w:rsidR="00331BF0" w:rsidRPr="008D76B4" w:rsidRDefault="00331BF0" w:rsidP="000234AE">
      <w:pPr>
        <w:numPr>
          <w:ilvl w:val="0"/>
          <w:numId w:val="66"/>
        </w:numPr>
      </w:pPr>
      <w:r w:rsidRPr="008D76B4">
        <w:t xml:space="preserve">Similarly, if the base key has its </w:t>
      </w:r>
      <w:r w:rsidRPr="008D76B4">
        <w:rPr>
          <w:b/>
        </w:rPr>
        <w:t>CKA_EXTRACTABLE</w:t>
      </w:r>
      <w:r w:rsidRPr="008D76B4">
        <w:t xml:space="preserve"> attribute set to CK_FALSE, so does the derived key.  If not, then the derived key’s </w:t>
      </w:r>
      <w:r w:rsidRPr="008D76B4">
        <w:rPr>
          <w:b/>
        </w:rPr>
        <w:t>CKA_EXTRACTABLE</w:t>
      </w:r>
      <w:r w:rsidRPr="008D76B4">
        <w:t xml:space="preserve"> attribute is set either from the supplied template or from a default value.</w:t>
      </w:r>
    </w:p>
    <w:p w14:paraId="5FCA56EF" w14:textId="77777777" w:rsidR="00331BF0" w:rsidRPr="008D76B4" w:rsidRDefault="00331BF0" w:rsidP="000234AE">
      <w:pPr>
        <w:numPr>
          <w:ilvl w:val="0"/>
          <w:numId w:val="66"/>
        </w:numPr>
      </w:pPr>
      <w:r w:rsidRPr="008D76B4">
        <w:t xml:space="preserve">The derived key’s </w:t>
      </w:r>
      <w:r w:rsidRPr="008D76B4">
        <w:rPr>
          <w:b/>
        </w:rPr>
        <w:t>CKA_ALWAYS_SENSITIVE</w:t>
      </w:r>
      <w:r w:rsidRPr="008D76B4">
        <w:t xml:space="preserve"> attribute is set to CK_TRUE if and only if the base key has its </w:t>
      </w:r>
      <w:r w:rsidRPr="008D76B4">
        <w:rPr>
          <w:b/>
        </w:rPr>
        <w:t>CKA_ALWAYS_SENSITIVE</w:t>
      </w:r>
      <w:r w:rsidRPr="008D76B4">
        <w:t xml:space="preserve"> attribute set to CK_TRUE.</w:t>
      </w:r>
    </w:p>
    <w:p w14:paraId="7075F9F8" w14:textId="77777777" w:rsidR="00331BF0" w:rsidRPr="008D76B4" w:rsidRDefault="00331BF0" w:rsidP="000234AE">
      <w:pPr>
        <w:numPr>
          <w:ilvl w:val="0"/>
          <w:numId w:val="66"/>
        </w:numPr>
      </w:pPr>
      <w:r w:rsidRPr="008D76B4">
        <w:t xml:space="preserve">Similarly, the derived key’s </w:t>
      </w:r>
      <w:r w:rsidRPr="008D76B4">
        <w:rPr>
          <w:b/>
        </w:rPr>
        <w:t>CKA_NEVER_EXTRACTABLE</w:t>
      </w:r>
      <w:r w:rsidRPr="008D76B4">
        <w:t xml:space="preserve"> attribute is set to CK_TRUE if and only if the base key has its </w:t>
      </w:r>
      <w:r w:rsidRPr="008D76B4">
        <w:rPr>
          <w:b/>
        </w:rPr>
        <w:t>CKA_NEVER_EXTRACTABLE</w:t>
      </w:r>
      <w:r w:rsidRPr="008D76B4">
        <w:t xml:space="preserve"> attribute set to CK_TRUE.</w:t>
      </w:r>
    </w:p>
    <w:p w14:paraId="7903958D" w14:textId="77777777" w:rsidR="00331BF0" w:rsidRPr="008D76B4" w:rsidRDefault="00331BF0" w:rsidP="000234AE">
      <w:pPr>
        <w:pStyle w:val="Heading3"/>
        <w:numPr>
          <w:ilvl w:val="2"/>
          <w:numId w:val="2"/>
        </w:numPr>
        <w:tabs>
          <w:tab w:val="num" w:pos="720"/>
        </w:tabs>
      </w:pPr>
      <w:bookmarkStart w:id="6387" w:name="_Toc228894816"/>
      <w:bookmarkStart w:id="6388" w:name="_Toc228807364"/>
      <w:bookmarkStart w:id="6389" w:name="_Toc72656504"/>
      <w:bookmarkStart w:id="6390" w:name="_Toc405794950"/>
      <w:bookmarkStart w:id="6391" w:name="_Toc370634596"/>
      <w:bookmarkStart w:id="6392" w:name="_Toc391471309"/>
      <w:bookmarkStart w:id="6393" w:name="_Toc395187947"/>
      <w:bookmarkStart w:id="6394" w:name="_Toc416960193"/>
      <w:bookmarkStart w:id="6395" w:name="_Toc8118487"/>
      <w:bookmarkStart w:id="6396" w:name="_Toc30061466"/>
      <w:bookmarkStart w:id="6397" w:name="_Toc90376719"/>
      <w:bookmarkStart w:id="6398" w:name="_Toc111203704"/>
      <w:r w:rsidRPr="008D76B4">
        <w:lastRenderedPageBreak/>
        <w:t>Extraction of one key from another key</w:t>
      </w:r>
      <w:bookmarkEnd w:id="6387"/>
      <w:bookmarkEnd w:id="6388"/>
      <w:bookmarkEnd w:id="6389"/>
      <w:bookmarkEnd w:id="6390"/>
      <w:bookmarkEnd w:id="6391"/>
      <w:bookmarkEnd w:id="6392"/>
      <w:bookmarkEnd w:id="6393"/>
      <w:bookmarkEnd w:id="6394"/>
      <w:bookmarkEnd w:id="6395"/>
      <w:bookmarkEnd w:id="6396"/>
      <w:bookmarkEnd w:id="6397"/>
      <w:bookmarkEnd w:id="6398"/>
    </w:p>
    <w:p w14:paraId="198D492C" w14:textId="77777777" w:rsidR="00331BF0" w:rsidRPr="008D76B4" w:rsidRDefault="00331BF0" w:rsidP="00331BF0">
      <w:r w:rsidRPr="008D76B4">
        <w:t xml:space="preserve">Extraction of one key from another key, denoted </w:t>
      </w:r>
      <w:r w:rsidRPr="008D76B4">
        <w:rPr>
          <w:b/>
        </w:rPr>
        <w:t>CKM_EXTRACT_KEY_FROM_KEY</w:t>
      </w:r>
      <w:r w:rsidRPr="008D76B4">
        <w:t>, is a mechanism which provides the capability of creating one secret key from the bits of another secret key.</w:t>
      </w:r>
    </w:p>
    <w:p w14:paraId="5C3CD5B4" w14:textId="77777777" w:rsidR="00331BF0" w:rsidRPr="008D76B4" w:rsidRDefault="00331BF0" w:rsidP="00331BF0">
      <w:r w:rsidRPr="008D76B4">
        <w:t>This mechanism has a parameter, a CK_EXTRACT_PARAMS, which specifies which bit of the original key should be used as the first bit of the newly-derived key.</w:t>
      </w:r>
    </w:p>
    <w:p w14:paraId="24DF477D" w14:textId="77777777" w:rsidR="00331BF0" w:rsidRPr="008D76B4" w:rsidRDefault="00331BF0" w:rsidP="00331BF0">
      <w:r w:rsidRPr="008D76B4">
        <w:t>We give an example of how this mechanism works.  Suppose a token has a secret key with the 4-byte value 0x329F84A9.  We will derive a 2-byte secret key from this key, starting at bit position 21 (i.e., the value of the parameter to the CKM_EXTRACT_KEY_FROM_KEY mechanism is 21).</w:t>
      </w:r>
    </w:p>
    <w:p w14:paraId="24C64BDF" w14:textId="77777777" w:rsidR="00331BF0" w:rsidRPr="008D76B4" w:rsidRDefault="00331BF0" w:rsidP="000234AE">
      <w:pPr>
        <w:numPr>
          <w:ilvl w:val="0"/>
          <w:numId w:val="67"/>
        </w:numPr>
      </w:pPr>
      <w:r w:rsidRPr="008D76B4">
        <w:t>We write the key’s value in binary: 0011 0010 1001 1111 1000 0100 1010 1001.  We regard this binary string as holding the 32 bits of the key, labeled as b0, b1, …, b31.</w:t>
      </w:r>
    </w:p>
    <w:p w14:paraId="66596C19" w14:textId="77777777" w:rsidR="00331BF0" w:rsidRPr="008D76B4" w:rsidRDefault="00331BF0" w:rsidP="000234AE">
      <w:pPr>
        <w:numPr>
          <w:ilvl w:val="0"/>
          <w:numId w:val="67"/>
        </w:numPr>
      </w:pPr>
      <w:r w:rsidRPr="008D76B4">
        <w:t>We then extract 16 consecutive bits (i.e., 2 bytes) from this binary string, starting at bit b21.  We obtain the binary string 1001 0101 0010 0110.</w:t>
      </w:r>
    </w:p>
    <w:p w14:paraId="0F94DCDE" w14:textId="77777777" w:rsidR="00331BF0" w:rsidRPr="008D76B4" w:rsidRDefault="00331BF0" w:rsidP="000234AE">
      <w:pPr>
        <w:numPr>
          <w:ilvl w:val="0"/>
          <w:numId w:val="67"/>
        </w:numPr>
      </w:pPr>
      <w:r w:rsidRPr="008D76B4">
        <w:t>The value of the new key is thus 0x9526.</w:t>
      </w:r>
    </w:p>
    <w:bookmarkEnd w:id="4884"/>
    <w:bookmarkEnd w:id="4885"/>
    <w:bookmarkEnd w:id="4886"/>
    <w:bookmarkEnd w:id="4887"/>
    <w:p w14:paraId="5CE9E5B2" w14:textId="77777777" w:rsidR="00331BF0" w:rsidRPr="008D76B4" w:rsidRDefault="00331BF0" w:rsidP="00331BF0">
      <w:r w:rsidRPr="008D76B4">
        <w:t>Note that when constructing the value of the derived key, it is permissible to wrap around the end of the binary string representing the original key’s value.</w:t>
      </w:r>
    </w:p>
    <w:p w14:paraId="141DCE96" w14:textId="77777777" w:rsidR="00331BF0" w:rsidRPr="008D76B4" w:rsidRDefault="00331BF0" w:rsidP="00331BF0">
      <w:r w:rsidRPr="008D76B4">
        <w:t>If the original key used in this process is sensitive, then the derived key must also be sensitive for the derivation to succeed.</w:t>
      </w:r>
    </w:p>
    <w:p w14:paraId="568AF9B4" w14:textId="77777777" w:rsidR="00331BF0" w:rsidRPr="008D76B4" w:rsidRDefault="00331BF0" w:rsidP="000234AE">
      <w:pPr>
        <w:numPr>
          <w:ilvl w:val="0"/>
          <w:numId w:val="68"/>
        </w:numPr>
      </w:pPr>
      <w:r w:rsidRPr="008D76B4">
        <w:t>If no length or key type is provided in the template, then an error will be returned.</w:t>
      </w:r>
    </w:p>
    <w:p w14:paraId="2C9A447C" w14:textId="77777777" w:rsidR="00331BF0" w:rsidRPr="008D76B4" w:rsidRDefault="00331BF0" w:rsidP="000234AE">
      <w:pPr>
        <w:numPr>
          <w:ilvl w:val="0"/>
          <w:numId w:val="68"/>
        </w:numPr>
      </w:pPr>
      <w:r w:rsidRPr="008D76B4">
        <w:t>If no key type is provided in the template, but a length is, then the key produced by this mechanism will be a generic secret key of the specified length.</w:t>
      </w:r>
    </w:p>
    <w:p w14:paraId="35421793" w14:textId="77777777" w:rsidR="00331BF0" w:rsidRPr="008D76B4" w:rsidRDefault="00331BF0" w:rsidP="000234AE">
      <w:pPr>
        <w:numPr>
          <w:ilvl w:val="0"/>
          <w:numId w:val="68"/>
        </w:numPr>
      </w:pPr>
      <w:r w:rsidRPr="008D76B4">
        <w:t>If no length is provided in the template, but a key type is, then that key type must have a well-defined length.  If it does, then the key produced by this mechanism will be of the type specified in the template.  If it doesn’t, an error will be returned.</w:t>
      </w:r>
    </w:p>
    <w:p w14:paraId="438F23AA" w14:textId="77777777" w:rsidR="00331BF0" w:rsidRPr="008D76B4" w:rsidRDefault="00331BF0" w:rsidP="000234AE">
      <w:pPr>
        <w:numPr>
          <w:ilvl w:val="0"/>
          <w:numId w:val="68"/>
        </w:numPr>
      </w:pPr>
      <w:r w:rsidRPr="008D76B4">
        <w:t>If both a key type and a length are provided in the template, the length must be compatible with that key type.  The key produced by this mechanism will be of the specified type and length.</w:t>
      </w:r>
    </w:p>
    <w:p w14:paraId="6558129D" w14:textId="77777777" w:rsidR="00331BF0" w:rsidRPr="008D76B4" w:rsidRDefault="00331BF0" w:rsidP="00331BF0">
      <w:r w:rsidRPr="008D76B4">
        <w:t>If a DES, DES2, DES3, or CDMF key is derived with this mechanism, the parity bits of the key will be set properly.</w:t>
      </w:r>
    </w:p>
    <w:p w14:paraId="7ECEF36A" w14:textId="77777777" w:rsidR="00331BF0" w:rsidRPr="008D76B4" w:rsidRDefault="00331BF0" w:rsidP="00331BF0">
      <w:r w:rsidRPr="008D76B4">
        <w:t>If the requested type of key requires more bytes than the original key has, an error is generated.</w:t>
      </w:r>
    </w:p>
    <w:p w14:paraId="645D164D" w14:textId="77777777" w:rsidR="00331BF0" w:rsidRPr="008D76B4" w:rsidRDefault="00331BF0" w:rsidP="00331BF0">
      <w:r w:rsidRPr="008D76B4">
        <w:t>This mechanism has the following rules about key sensitivity and extractability:</w:t>
      </w:r>
    </w:p>
    <w:p w14:paraId="622D7E48" w14:textId="77777777" w:rsidR="00331BF0" w:rsidRPr="008D76B4" w:rsidRDefault="00331BF0" w:rsidP="000234AE">
      <w:pPr>
        <w:numPr>
          <w:ilvl w:val="0"/>
          <w:numId w:val="69"/>
        </w:numPr>
      </w:pPr>
      <w:r w:rsidRPr="008D76B4">
        <w:t xml:space="preserve">If the base key has its </w:t>
      </w:r>
      <w:r w:rsidRPr="008D76B4">
        <w:rPr>
          <w:b/>
        </w:rPr>
        <w:t>CKA_SENSITIVE</w:t>
      </w:r>
      <w:r w:rsidRPr="008D76B4">
        <w:t xml:space="preserve"> attribute set to CK_TRUE, so does the derived key.  If not, then the derived key’s </w:t>
      </w:r>
      <w:r w:rsidRPr="008D76B4">
        <w:rPr>
          <w:b/>
        </w:rPr>
        <w:t>CKA_SENSITIVE</w:t>
      </w:r>
      <w:r w:rsidRPr="008D76B4">
        <w:t xml:space="preserve"> attribute is set either from the supplied template or from a default value.</w:t>
      </w:r>
    </w:p>
    <w:p w14:paraId="06528918" w14:textId="77777777" w:rsidR="00331BF0" w:rsidRPr="008D76B4" w:rsidRDefault="00331BF0" w:rsidP="000234AE">
      <w:pPr>
        <w:numPr>
          <w:ilvl w:val="0"/>
          <w:numId w:val="69"/>
        </w:numPr>
      </w:pPr>
      <w:r w:rsidRPr="008D76B4">
        <w:t xml:space="preserve">Similarly, if the base key has its </w:t>
      </w:r>
      <w:r w:rsidRPr="008D76B4">
        <w:rPr>
          <w:b/>
        </w:rPr>
        <w:t>CKA_EXTRACTABLE</w:t>
      </w:r>
      <w:r w:rsidRPr="008D76B4">
        <w:t xml:space="preserve"> attribute set to CK_FALSE, so does the derived key.  If not, then the derived key’s </w:t>
      </w:r>
      <w:r w:rsidRPr="008D76B4">
        <w:rPr>
          <w:b/>
        </w:rPr>
        <w:t>CKA_EXTRACTABLE</w:t>
      </w:r>
      <w:r w:rsidRPr="008D76B4">
        <w:t xml:space="preserve"> attribute is set either from the supplied template or from a default value.</w:t>
      </w:r>
    </w:p>
    <w:p w14:paraId="276217A4" w14:textId="77777777" w:rsidR="00331BF0" w:rsidRPr="008D76B4" w:rsidRDefault="00331BF0" w:rsidP="000234AE">
      <w:pPr>
        <w:numPr>
          <w:ilvl w:val="0"/>
          <w:numId w:val="69"/>
        </w:numPr>
      </w:pPr>
      <w:r w:rsidRPr="008D76B4">
        <w:t xml:space="preserve">The derived key’s </w:t>
      </w:r>
      <w:r w:rsidRPr="008D76B4">
        <w:rPr>
          <w:b/>
        </w:rPr>
        <w:t>CKA_ALWAYS_SENSITIVE</w:t>
      </w:r>
      <w:r w:rsidRPr="008D76B4">
        <w:t xml:space="preserve"> attribute is set to CK_TRUE if and only if the base key has its </w:t>
      </w:r>
      <w:r w:rsidRPr="008D76B4">
        <w:rPr>
          <w:b/>
        </w:rPr>
        <w:t>CKA_ALWAYS_SENSITIVE</w:t>
      </w:r>
      <w:r w:rsidRPr="008D76B4">
        <w:t xml:space="preserve"> attribute set to CK_TRUE.</w:t>
      </w:r>
    </w:p>
    <w:p w14:paraId="7931B1B6" w14:textId="77777777" w:rsidR="00331BF0" w:rsidRPr="008D76B4" w:rsidRDefault="00331BF0" w:rsidP="000234AE">
      <w:pPr>
        <w:numPr>
          <w:ilvl w:val="0"/>
          <w:numId w:val="69"/>
        </w:numPr>
      </w:pPr>
      <w:r w:rsidRPr="008D76B4">
        <w:t xml:space="preserve">Similarly, the derived key’s </w:t>
      </w:r>
      <w:r w:rsidRPr="008D76B4">
        <w:rPr>
          <w:b/>
        </w:rPr>
        <w:t>CKA_NEVER_EXTRACTABLE</w:t>
      </w:r>
      <w:r w:rsidRPr="008D76B4">
        <w:t xml:space="preserve"> attribute is set to CK_TRUE if and only if the base key has its </w:t>
      </w:r>
      <w:r w:rsidRPr="008D76B4">
        <w:rPr>
          <w:b/>
        </w:rPr>
        <w:t>CKA_NEVER_EXTRACTABLE</w:t>
      </w:r>
      <w:r w:rsidRPr="008D76B4">
        <w:t xml:space="preserve"> attribute set to CK_TRUE.</w:t>
      </w:r>
    </w:p>
    <w:p w14:paraId="027B89BC" w14:textId="77777777" w:rsidR="00331BF0" w:rsidRPr="008D76B4" w:rsidRDefault="00331BF0" w:rsidP="000234AE">
      <w:pPr>
        <w:pStyle w:val="Heading2"/>
        <w:numPr>
          <w:ilvl w:val="1"/>
          <w:numId w:val="2"/>
        </w:numPr>
        <w:tabs>
          <w:tab w:val="num" w:pos="576"/>
        </w:tabs>
      </w:pPr>
      <w:bookmarkStart w:id="6399" w:name="_Toc228894817"/>
      <w:bookmarkStart w:id="6400" w:name="_Toc228807365"/>
      <w:bookmarkStart w:id="6401" w:name="_Toc72656505"/>
      <w:bookmarkStart w:id="6402" w:name="_Toc370634597"/>
      <w:bookmarkStart w:id="6403" w:name="_Toc391471310"/>
      <w:bookmarkStart w:id="6404" w:name="_Toc395187948"/>
      <w:bookmarkStart w:id="6405" w:name="_Toc416960194"/>
      <w:bookmarkStart w:id="6406" w:name="_Toc8118488"/>
      <w:bookmarkStart w:id="6407" w:name="_Toc30061467"/>
      <w:bookmarkStart w:id="6408" w:name="_Toc90376720"/>
      <w:bookmarkStart w:id="6409" w:name="_Toc111203705"/>
      <w:r w:rsidRPr="008D76B4">
        <w:t>CMS</w:t>
      </w:r>
      <w:bookmarkEnd w:id="6399"/>
      <w:bookmarkEnd w:id="6400"/>
      <w:bookmarkEnd w:id="6401"/>
      <w:bookmarkEnd w:id="6402"/>
      <w:bookmarkEnd w:id="6403"/>
      <w:bookmarkEnd w:id="6404"/>
      <w:bookmarkEnd w:id="6405"/>
      <w:bookmarkEnd w:id="6406"/>
      <w:bookmarkEnd w:id="6407"/>
      <w:bookmarkEnd w:id="6408"/>
      <w:bookmarkEnd w:id="6409"/>
    </w:p>
    <w:p w14:paraId="585F9317" w14:textId="474FE5FE" w:rsidR="00331BF0" w:rsidRPr="008D76B4" w:rsidRDefault="00331BF0" w:rsidP="00331BF0">
      <w:pPr>
        <w:rPr>
          <w:lang w:eastAsia="x-none"/>
        </w:rPr>
      </w:pPr>
      <w:bookmarkStart w:id="6410" w:name="_Toc25853531"/>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199</w:t>
      </w:r>
      <w:r w:rsidRPr="008D76B4">
        <w:rPr>
          <w:i/>
          <w:sz w:val="18"/>
          <w:szCs w:val="18"/>
        </w:rPr>
        <w:fldChar w:fldCharType="end"/>
      </w:r>
      <w:r w:rsidRPr="008D76B4">
        <w:rPr>
          <w:i/>
          <w:sz w:val="18"/>
          <w:szCs w:val="18"/>
        </w:rPr>
        <w:t>, CMS Mechanisms vs. Functions</w:t>
      </w:r>
      <w:bookmarkEnd w:id="641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1987"/>
        <w:gridCol w:w="1530"/>
        <w:gridCol w:w="990"/>
        <w:gridCol w:w="810"/>
        <w:gridCol w:w="900"/>
        <w:gridCol w:w="1152"/>
        <w:gridCol w:w="964"/>
        <w:gridCol w:w="842"/>
      </w:tblGrid>
      <w:tr w:rsidR="00331BF0" w:rsidRPr="008D76B4" w14:paraId="5910ABE9" w14:textId="77777777" w:rsidTr="007B527B">
        <w:trPr>
          <w:tblHeader/>
        </w:trPr>
        <w:tc>
          <w:tcPr>
            <w:tcW w:w="1987" w:type="dxa"/>
            <w:tcBorders>
              <w:top w:val="single" w:sz="12" w:space="0" w:color="000000"/>
              <w:left w:val="single" w:sz="12" w:space="0" w:color="000000"/>
              <w:bottom w:val="nil"/>
              <w:right w:val="single" w:sz="6" w:space="0" w:color="000000"/>
            </w:tcBorders>
          </w:tcPr>
          <w:p w14:paraId="659AB01F" w14:textId="77777777" w:rsidR="00331BF0" w:rsidRPr="008D76B4" w:rsidRDefault="00331BF0" w:rsidP="007B527B">
            <w:pPr>
              <w:pStyle w:val="TableSmallFont"/>
              <w:jc w:val="left"/>
              <w:rPr>
                <w:rFonts w:ascii="Arial" w:hAnsi="Arial" w:cs="Arial"/>
                <w:sz w:val="20"/>
              </w:rPr>
            </w:pPr>
            <w:bookmarkStart w:id="6411" w:name="_Toc72656506"/>
          </w:p>
        </w:tc>
        <w:tc>
          <w:tcPr>
            <w:tcW w:w="7188" w:type="dxa"/>
            <w:gridSpan w:val="7"/>
            <w:tcBorders>
              <w:top w:val="single" w:sz="12" w:space="0" w:color="000000"/>
              <w:left w:val="single" w:sz="6" w:space="0" w:color="000000"/>
              <w:bottom w:val="single" w:sz="6" w:space="0" w:color="000000"/>
              <w:right w:val="single" w:sz="12" w:space="0" w:color="000000"/>
            </w:tcBorders>
            <w:hideMark/>
          </w:tcPr>
          <w:p w14:paraId="7A639323"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778F54D1" w14:textId="77777777" w:rsidTr="007B527B">
        <w:trPr>
          <w:tblHeader/>
        </w:trPr>
        <w:tc>
          <w:tcPr>
            <w:tcW w:w="1987" w:type="dxa"/>
            <w:tcBorders>
              <w:top w:val="nil"/>
              <w:left w:val="single" w:sz="12" w:space="0" w:color="000000"/>
              <w:bottom w:val="single" w:sz="6" w:space="0" w:color="000000"/>
              <w:right w:val="single" w:sz="6" w:space="0" w:color="000000"/>
            </w:tcBorders>
          </w:tcPr>
          <w:p w14:paraId="6F9FEFC5" w14:textId="77777777" w:rsidR="00331BF0" w:rsidRPr="008D76B4" w:rsidRDefault="00331BF0" w:rsidP="007B527B">
            <w:pPr>
              <w:pStyle w:val="TableSmallFont"/>
              <w:jc w:val="left"/>
              <w:rPr>
                <w:rFonts w:ascii="Arial" w:hAnsi="Arial" w:cs="Arial"/>
                <w:b/>
                <w:sz w:val="20"/>
              </w:rPr>
            </w:pPr>
          </w:p>
          <w:p w14:paraId="65BE4882"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1530" w:type="dxa"/>
            <w:tcBorders>
              <w:top w:val="single" w:sz="6" w:space="0" w:color="000000"/>
              <w:left w:val="single" w:sz="6" w:space="0" w:color="000000"/>
              <w:bottom w:val="single" w:sz="6" w:space="0" w:color="000000"/>
              <w:right w:val="single" w:sz="6" w:space="0" w:color="000000"/>
            </w:tcBorders>
            <w:hideMark/>
          </w:tcPr>
          <w:p w14:paraId="4FF08B73"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5A22AE0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F7AB73A"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990" w:type="dxa"/>
            <w:tcBorders>
              <w:top w:val="single" w:sz="6" w:space="0" w:color="000000"/>
              <w:left w:val="single" w:sz="6" w:space="0" w:color="000000"/>
              <w:bottom w:val="single" w:sz="6" w:space="0" w:color="000000"/>
              <w:right w:val="single" w:sz="6" w:space="0" w:color="000000"/>
            </w:tcBorders>
            <w:hideMark/>
          </w:tcPr>
          <w:p w14:paraId="21D41BDE"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613DC76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A1867C8"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810" w:type="dxa"/>
            <w:tcBorders>
              <w:top w:val="single" w:sz="6" w:space="0" w:color="000000"/>
              <w:left w:val="single" w:sz="6" w:space="0" w:color="000000"/>
              <w:bottom w:val="single" w:sz="6" w:space="0" w:color="000000"/>
              <w:right w:val="single" w:sz="6" w:space="0" w:color="000000"/>
            </w:tcBorders>
            <w:hideMark/>
          </w:tcPr>
          <w:p w14:paraId="35522C90"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2C84600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D651D4C"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900" w:type="dxa"/>
            <w:tcBorders>
              <w:top w:val="single" w:sz="6" w:space="0" w:color="000000"/>
              <w:left w:val="single" w:sz="6" w:space="0" w:color="000000"/>
              <w:bottom w:val="single" w:sz="6" w:space="0" w:color="000000"/>
              <w:right w:val="single" w:sz="6" w:space="0" w:color="000000"/>
            </w:tcBorders>
          </w:tcPr>
          <w:p w14:paraId="5B21D941" w14:textId="77777777" w:rsidR="00331BF0" w:rsidRPr="008D76B4" w:rsidRDefault="00331BF0" w:rsidP="007B527B">
            <w:pPr>
              <w:pStyle w:val="TableSmallFont"/>
              <w:rPr>
                <w:rFonts w:ascii="Arial" w:hAnsi="Arial" w:cs="Arial"/>
                <w:b/>
                <w:sz w:val="20"/>
              </w:rPr>
            </w:pPr>
          </w:p>
          <w:p w14:paraId="3C987B24"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1152" w:type="dxa"/>
            <w:tcBorders>
              <w:top w:val="single" w:sz="6" w:space="0" w:color="000000"/>
              <w:left w:val="single" w:sz="6" w:space="0" w:color="000000"/>
              <w:bottom w:val="single" w:sz="6" w:space="0" w:color="000000"/>
              <w:right w:val="single" w:sz="6" w:space="0" w:color="000000"/>
            </w:tcBorders>
            <w:hideMark/>
          </w:tcPr>
          <w:p w14:paraId="40B8D677"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0E086A86"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73EB619B"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280C69BA"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right w:val="single" w:sz="6" w:space="0" w:color="000000"/>
            </w:tcBorders>
            <w:hideMark/>
          </w:tcPr>
          <w:p w14:paraId="7F40C621"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72FDDDB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02FADE5"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42" w:type="dxa"/>
            <w:tcBorders>
              <w:top w:val="single" w:sz="6" w:space="0" w:color="000000"/>
              <w:left w:val="single" w:sz="6" w:space="0" w:color="000000"/>
              <w:bottom w:val="single" w:sz="6" w:space="0" w:color="000000"/>
              <w:right w:val="single" w:sz="12" w:space="0" w:color="000000"/>
            </w:tcBorders>
          </w:tcPr>
          <w:p w14:paraId="102ED9C6" w14:textId="77777777" w:rsidR="00331BF0" w:rsidRPr="008D76B4" w:rsidRDefault="00331BF0" w:rsidP="007B527B">
            <w:pPr>
              <w:pStyle w:val="TableSmallFont"/>
              <w:rPr>
                <w:rFonts w:ascii="Arial" w:hAnsi="Arial" w:cs="Arial"/>
                <w:b/>
                <w:sz w:val="20"/>
              </w:rPr>
            </w:pPr>
          </w:p>
          <w:p w14:paraId="70654184"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2C2AEC4A" w14:textId="77777777" w:rsidTr="007B527B">
        <w:tc>
          <w:tcPr>
            <w:tcW w:w="1987" w:type="dxa"/>
            <w:tcBorders>
              <w:top w:val="single" w:sz="6" w:space="0" w:color="000000"/>
              <w:left w:val="single" w:sz="12" w:space="0" w:color="000000"/>
              <w:bottom w:val="single" w:sz="12" w:space="0" w:color="000000"/>
              <w:right w:val="single" w:sz="6" w:space="0" w:color="000000"/>
            </w:tcBorders>
            <w:hideMark/>
          </w:tcPr>
          <w:p w14:paraId="50B5DD7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CKM_CMS_SIG</w:t>
            </w:r>
          </w:p>
        </w:tc>
        <w:tc>
          <w:tcPr>
            <w:tcW w:w="1530" w:type="dxa"/>
            <w:tcBorders>
              <w:top w:val="single" w:sz="6" w:space="0" w:color="000000"/>
              <w:left w:val="single" w:sz="6" w:space="0" w:color="000000"/>
              <w:bottom w:val="single" w:sz="12" w:space="0" w:color="000000"/>
              <w:right w:val="single" w:sz="6" w:space="0" w:color="000000"/>
            </w:tcBorders>
          </w:tcPr>
          <w:p w14:paraId="6BFE350F" w14:textId="77777777" w:rsidR="00331BF0" w:rsidRPr="008D76B4" w:rsidRDefault="00331BF0" w:rsidP="007B527B">
            <w:pPr>
              <w:pStyle w:val="TableSmallFont"/>
              <w:keepNext w:val="0"/>
              <w:rPr>
                <w:rFonts w:ascii="Arial" w:hAnsi="Arial" w:cs="Arial"/>
                <w:sz w:val="20"/>
              </w:rPr>
            </w:pPr>
          </w:p>
        </w:tc>
        <w:tc>
          <w:tcPr>
            <w:tcW w:w="990" w:type="dxa"/>
            <w:tcBorders>
              <w:top w:val="single" w:sz="6" w:space="0" w:color="000000"/>
              <w:left w:val="single" w:sz="6" w:space="0" w:color="000000"/>
              <w:bottom w:val="single" w:sz="12" w:space="0" w:color="000000"/>
              <w:right w:val="single" w:sz="6" w:space="0" w:color="000000"/>
            </w:tcBorders>
            <w:hideMark/>
          </w:tcPr>
          <w:p w14:paraId="124672F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10" w:type="dxa"/>
            <w:tcBorders>
              <w:top w:val="single" w:sz="6" w:space="0" w:color="000000"/>
              <w:left w:val="single" w:sz="6" w:space="0" w:color="000000"/>
              <w:bottom w:val="single" w:sz="12" w:space="0" w:color="000000"/>
              <w:right w:val="single" w:sz="6" w:space="0" w:color="000000"/>
            </w:tcBorders>
            <w:hideMark/>
          </w:tcPr>
          <w:p w14:paraId="33B4500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00" w:type="dxa"/>
            <w:tcBorders>
              <w:top w:val="single" w:sz="6" w:space="0" w:color="000000"/>
              <w:left w:val="single" w:sz="6" w:space="0" w:color="000000"/>
              <w:bottom w:val="single" w:sz="12" w:space="0" w:color="000000"/>
              <w:right w:val="single" w:sz="6" w:space="0" w:color="000000"/>
            </w:tcBorders>
          </w:tcPr>
          <w:p w14:paraId="276E2901" w14:textId="77777777" w:rsidR="00331BF0" w:rsidRPr="008D76B4" w:rsidRDefault="00331BF0" w:rsidP="007B527B">
            <w:pPr>
              <w:pStyle w:val="TableSmallFont"/>
              <w:keepNext w:val="0"/>
              <w:rPr>
                <w:rFonts w:ascii="Arial" w:hAnsi="Arial" w:cs="Arial"/>
                <w:sz w:val="20"/>
              </w:rPr>
            </w:pPr>
          </w:p>
        </w:tc>
        <w:tc>
          <w:tcPr>
            <w:tcW w:w="1152" w:type="dxa"/>
            <w:tcBorders>
              <w:top w:val="single" w:sz="6" w:space="0" w:color="000000"/>
              <w:left w:val="single" w:sz="6" w:space="0" w:color="000000"/>
              <w:bottom w:val="single" w:sz="12" w:space="0" w:color="000000"/>
              <w:right w:val="single" w:sz="6" w:space="0" w:color="000000"/>
            </w:tcBorders>
          </w:tcPr>
          <w:p w14:paraId="4827E1C1" w14:textId="77777777" w:rsidR="00331BF0" w:rsidRPr="008D76B4" w:rsidRDefault="00331BF0" w:rsidP="007B527B">
            <w:pPr>
              <w:pStyle w:val="TableSmallFont"/>
              <w:keepNext w:val="0"/>
              <w:rPr>
                <w:rFonts w:ascii="Arial" w:hAnsi="Arial" w:cs="Arial"/>
                <w:sz w:val="20"/>
              </w:rPr>
            </w:pPr>
          </w:p>
        </w:tc>
        <w:tc>
          <w:tcPr>
            <w:tcW w:w="964" w:type="dxa"/>
            <w:tcBorders>
              <w:top w:val="single" w:sz="6" w:space="0" w:color="000000"/>
              <w:left w:val="single" w:sz="6" w:space="0" w:color="000000"/>
              <w:bottom w:val="single" w:sz="12" w:space="0" w:color="000000"/>
              <w:right w:val="single" w:sz="6" w:space="0" w:color="000000"/>
            </w:tcBorders>
          </w:tcPr>
          <w:p w14:paraId="3D0C9383" w14:textId="77777777" w:rsidR="00331BF0" w:rsidRPr="008D76B4" w:rsidRDefault="00331BF0" w:rsidP="007B527B">
            <w:pPr>
              <w:pStyle w:val="TableSmallFont"/>
              <w:keepNext w:val="0"/>
              <w:rPr>
                <w:rFonts w:ascii="Arial" w:hAnsi="Arial" w:cs="Arial"/>
                <w:sz w:val="20"/>
              </w:rPr>
            </w:pPr>
          </w:p>
        </w:tc>
        <w:tc>
          <w:tcPr>
            <w:tcW w:w="842" w:type="dxa"/>
            <w:tcBorders>
              <w:top w:val="single" w:sz="6" w:space="0" w:color="000000"/>
              <w:left w:val="single" w:sz="6" w:space="0" w:color="000000"/>
              <w:bottom w:val="single" w:sz="12" w:space="0" w:color="000000"/>
              <w:right w:val="single" w:sz="12" w:space="0" w:color="000000"/>
            </w:tcBorders>
          </w:tcPr>
          <w:p w14:paraId="2683DFBC" w14:textId="77777777" w:rsidR="00331BF0" w:rsidRPr="008D76B4" w:rsidRDefault="00331BF0" w:rsidP="007B527B">
            <w:pPr>
              <w:pStyle w:val="TableSmallFont"/>
              <w:keepNext w:val="0"/>
              <w:rPr>
                <w:rFonts w:ascii="Arial" w:hAnsi="Arial" w:cs="Arial"/>
                <w:sz w:val="20"/>
              </w:rPr>
            </w:pPr>
          </w:p>
        </w:tc>
      </w:tr>
    </w:tbl>
    <w:p w14:paraId="05B7A72E" w14:textId="77777777" w:rsidR="00331BF0" w:rsidRPr="008D76B4" w:rsidRDefault="00331BF0" w:rsidP="000234AE">
      <w:pPr>
        <w:pStyle w:val="Heading3"/>
        <w:numPr>
          <w:ilvl w:val="2"/>
          <w:numId w:val="2"/>
        </w:numPr>
        <w:tabs>
          <w:tab w:val="num" w:pos="720"/>
        </w:tabs>
      </w:pPr>
      <w:bookmarkStart w:id="6412" w:name="_Toc228894818"/>
      <w:bookmarkStart w:id="6413" w:name="_Toc228807366"/>
      <w:bookmarkStart w:id="6414" w:name="_Toc370634598"/>
      <w:bookmarkStart w:id="6415" w:name="_Toc391471311"/>
      <w:bookmarkStart w:id="6416" w:name="_Toc395187949"/>
      <w:bookmarkStart w:id="6417" w:name="_Toc416960195"/>
      <w:bookmarkStart w:id="6418" w:name="_Toc8118489"/>
      <w:bookmarkStart w:id="6419" w:name="_Toc30061468"/>
      <w:bookmarkStart w:id="6420" w:name="_Toc90376721"/>
      <w:bookmarkStart w:id="6421" w:name="_Toc111203706"/>
      <w:r w:rsidRPr="008D76B4">
        <w:t>Definitions</w:t>
      </w:r>
      <w:bookmarkEnd w:id="6411"/>
      <w:bookmarkEnd w:id="6412"/>
      <w:bookmarkEnd w:id="6413"/>
      <w:bookmarkEnd w:id="6414"/>
      <w:bookmarkEnd w:id="6415"/>
      <w:bookmarkEnd w:id="6416"/>
      <w:bookmarkEnd w:id="6417"/>
      <w:bookmarkEnd w:id="6418"/>
      <w:bookmarkEnd w:id="6419"/>
      <w:bookmarkEnd w:id="6420"/>
      <w:bookmarkEnd w:id="6421"/>
    </w:p>
    <w:p w14:paraId="71955072" w14:textId="77777777" w:rsidR="00331BF0" w:rsidRPr="008D76B4" w:rsidRDefault="00331BF0" w:rsidP="00331BF0">
      <w:r w:rsidRPr="008D76B4">
        <w:t>Mechanisms:</w:t>
      </w:r>
    </w:p>
    <w:p w14:paraId="083C2339" w14:textId="77777777" w:rsidR="00331BF0" w:rsidRPr="008D76B4" w:rsidRDefault="00331BF0" w:rsidP="00331BF0">
      <w:pPr>
        <w:ind w:left="720"/>
      </w:pPr>
      <w:r w:rsidRPr="008D76B4">
        <w:t xml:space="preserve">CKM_CMS_SIG                    </w:t>
      </w:r>
    </w:p>
    <w:p w14:paraId="061FF44A" w14:textId="77777777" w:rsidR="00331BF0" w:rsidRPr="008D76B4" w:rsidRDefault="00331BF0" w:rsidP="000234AE">
      <w:pPr>
        <w:pStyle w:val="Heading3"/>
        <w:numPr>
          <w:ilvl w:val="2"/>
          <w:numId w:val="2"/>
        </w:numPr>
        <w:tabs>
          <w:tab w:val="num" w:pos="720"/>
        </w:tabs>
      </w:pPr>
      <w:bookmarkStart w:id="6422" w:name="_Toc228894819"/>
      <w:bookmarkStart w:id="6423" w:name="_Toc228807367"/>
      <w:bookmarkStart w:id="6424" w:name="_Toc72656507"/>
      <w:bookmarkStart w:id="6425" w:name="_Toc370634599"/>
      <w:bookmarkStart w:id="6426" w:name="_Toc391471312"/>
      <w:bookmarkStart w:id="6427" w:name="_Toc395187950"/>
      <w:bookmarkStart w:id="6428" w:name="_Toc416960196"/>
      <w:bookmarkStart w:id="6429" w:name="_Toc8118490"/>
      <w:bookmarkStart w:id="6430" w:name="_Toc30061469"/>
      <w:bookmarkStart w:id="6431" w:name="_Toc90376722"/>
      <w:bookmarkStart w:id="6432" w:name="_Toc111203707"/>
      <w:r w:rsidRPr="008D76B4">
        <w:t>CMS Signature Mechanism Objects</w:t>
      </w:r>
      <w:bookmarkEnd w:id="6422"/>
      <w:bookmarkEnd w:id="6423"/>
      <w:bookmarkEnd w:id="6424"/>
      <w:bookmarkEnd w:id="6425"/>
      <w:bookmarkEnd w:id="6426"/>
      <w:bookmarkEnd w:id="6427"/>
      <w:bookmarkEnd w:id="6428"/>
      <w:bookmarkEnd w:id="6429"/>
      <w:bookmarkEnd w:id="6430"/>
      <w:bookmarkEnd w:id="6431"/>
      <w:bookmarkEnd w:id="6432"/>
    </w:p>
    <w:p w14:paraId="12EB5F4D" w14:textId="77777777" w:rsidR="00331BF0" w:rsidRPr="008D76B4" w:rsidRDefault="00331BF0" w:rsidP="00331BF0">
      <w:r w:rsidRPr="008D76B4">
        <w:t xml:space="preserve">These objects provide information relating to the CKM_CMS_SIG mechanism. CKM_CMS_SIG mechanism object attributes represent information about supported CMS signature attributes in the token. They are only present on tokens supporting the </w:t>
      </w:r>
      <w:r w:rsidRPr="008D76B4">
        <w:rPr>
          <w:b/>
          <w:bCs/>
        </w:rPr>
        <w:t>CKM_CMS_SIG</w:t>
      </w:r>
      <w:r w:rsidRPr="008D76B4">
        <w:t xml:space="preserve"> mechanism, but must be present on those tokens.</w:t>
      </w:r>
    </w:p>
    <w:p w14:paraId="6AB3CB16" w14:textId="5EABE23A" w:rsidR="00331BF0" w:rsidRPr="008D76B4" w:rsidRDefault="00331BF0" w:rsidP="00331BF0">
      <w:pPr>
        <w:pStyle w:val="Caption"/>
      </w:pPr>
      <w:bookmarkStart w:id="6433" w:name="_Toc228807554"/>
      <w:bookmarkStart w:id="6434" w:name="_Toc2585353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200</w:t>
      </w:r>
      <w:r w:rsidRPr="008D76B4">
        <w:rPr>
          <w:szCs w:val="18"/>
        </w:rPr>
        <w:fldChar w:fldCharType="end"/>
      </w:r>
      <w:r w:rsidRPr="008D76B4">
        <w:t>, CMS Signature Mechanism Object Attributes</w:t>
      </w:r>
      <w:bookmarkEnd w:id="6433"/>
      <w:bookmarkEnd w:id="643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90"/>
        <w:gridCol w:w="1272"/>
        <w:gridCol w:w="3768"/>
      </w:tblGrid>
      <w:tr w:rsidR="00331BF0" w:rsidRPr="008D76B4" w14:paraId="4C9A27FB" w14:textId="77777777" w:rsidTr="007B527B">
        <w:trPr>
          <w:cantSplit/>
          <w:trHeight w:val="170"/>
          <w:tblHeader/>
        </w:trPr>
        <w:tc>
          <w:tcPr>
            <w:tcW w:w="3690" w:type="dxa"/>
            <w:tcBorders>
              <w:top w:val="single" w:sz="12" w:space="0" w:color="000000"/>
              <w:left w:val="single" w:sz="12" w:space="0" w:color="000000"/>
              <w:bottom w:val="single" w:sz="6" w:space="0" w:color="000000"/>
              <w:right w:val="single" w:sz="6" w:space="0" w:color="000000"/>
            </w:tcBorders>
            <w:hideMark/>
          </w:tcPr>
          <w:p w14:paraId="0E82FB17" w14:textId="77777777" w:rsidR="00331BF0" w:rsidRPr="008D76B4" w:rsidRDefault="00331BF0" w:rsidP="007B527B">
            <w:pPr>
              <w:pStyle w:val="Table"/>
              <w:keepNext/>
              <w:keepLines/>
              <w:numPr>
                <w:ilvl w:val="12"/>
                <w:numId w:val="0"/>
              </w:numPr>
              <w:rPr>
                <w:rFonts w:ascii="Arial" w:hAnsi="Arial" w:cs="Arial"/>
                <w:b/>
                <w:bCs/>
                <w:snapToGrid w:val="0"/>
                <w:sz w:val="20"/>
              </w:rPr>
            </w:pPr>
            <w:r w:rsidRPr="008D76B4">
              <w:rPr>
                <w:rFonts w:ascii="Arial" w:hAnsi="Arial" w:cs="Arial"/>
                <w:b/>
                <w:bCs/>
                <w:snapToGrid w:val="0"/>
                <w:sz w:val="20"/>
              </w:rPr>
              <w:t>Attribute</w:t>
            </w:r>
          </w:p>
        </w:tc>
        <w:tc>
          <w:tcPr>
            <w:tcW w:w="1272" w:type="dxa"/>
            <w:tcBorders>
              <w:top w:val="single" w:sz="12" w:space="0" w:color="000000"/>
              <w:left w:val="single" w:sz="6" w:space="0" w:color="000000"/>
              <w:bottom w:val="single" w:sz="6" w:space="0" w:color="000000"/>
              <w:right w:val="single" w:sz="6" w:space="0" w:color="000000"/>
            </w:tcBorders>
            <w:hideMark/>
          </w:tcPr>
          <w:p w14:paraId="51E74AA4" w14:textId="77777777" w:rsidR="00331BF0" w:rsidRPr="008D76B4" w:rsidRDefault="00331BF0" w:rsidP="007B527B">
            <w:pPr>
              <w:pStyle w:val="Table"/>
              <w:keepNext/>
              <w:keepLines/>
              <w:numPr>
                <w:ilvl w:val="12"/>
                <w:numId w:val="0"/>
              </w:numPr>
              <w:rPr>
                <w:rFonts w:ascii="Arial" w:hAnsi="Arial" w:cs="Arial"/>
                <w:b/>
                <w:bCs/>
                <w:sz w:val="20"/>
              </w:rPr>
            </w:pPr>
            <w:r w:rsidRPr="008D76B4">
              <w:rPr>
                <w:rFonts w:ascii="Arial" w:hAnsi="Arial" w:cs="Arial"/>
                <w:b/>
                <w:bCs/>
                <w:sz w:val="20"/>
              </w:rPr>
              <w:t>Data type</w:t>
            </w:r>
          </w:p>
        </w:tc>
        <w:tc>
          <w:tcPr>
            <w:tcW w:w="3768" w:type="dxa"/>
            <w:tcBorders>
              <w:top w:val="single" w:sz="12" w:space="0" w:color="000000"/>
              <w:left w:val="single" w:sz="6" w:space="0" w:color="000000"/>
              <w:bottom w:val="single" w:sz="6" w:space="0" w:color="000000"/>
              <w:right w:val="single" w:sz="12" w:space="0" w:color="000000"/>
            </w:tcBorders>
            <w:hideMark/>
          </w:tcPr>
          <w:p w14:paraId="312752A4" w14:textId="77777777" w:rsidR="00331BF0" w:rsidRPr="008D76B4" w:rsidRDefault="00331BF0" w:rsidP="007B527B">
            <w:pPr>
              <w:pStyle w:val="Table"/>
              <w:keepNext/>
              <w:keepLines/>
              <w:numPr>
                <w:ilvl w:val="12"/>
                <w:numId w:val="0"/>
              </w:numPr>
              <w:rPr>
                <w:rFonts w:ascii="Arial" w:hAnsi="Arial" w:cs="Arial"/>
                <w:b/>
                <w:bCs/>
                <w:sz w:val="20"/>
              </w:rPr>
            </w:pPr>
            <w:r w:rsidRPr="008D76B4">
              <w:rPr>
                <w:rFonts w:ascii="Arial" w:hAnsi="Arial" w:cs="Arial"/>
                <w:b/>
                <w:bCs/>
                <w:sz w:val="20"/>
              </w:rPr>
              <w:t>Meaning</w:t>
            </w:r>
          </w:p>
        </w:tc>
      </w:tr>
      <w:tr w:rsidR="00331BF0" w:rsidRPr="008D76B4" w14:paraId="0BFA4C0B" w14:textId="77777777" w:rsidTr="007B527B">
        <w:trPr>
          <w:cantSplit/>
          <w:tblHeader/>
        </w:trPr>
        <w:tc>
          <w:tcPr>
            <w:tcW w:w="3690" w:type="dxa"/>
            <w:tcBorders>
              <w:top w:val="single" w:sz="6" w:space="0" w:color="000000"/>
              <w:left w:val="single" w:sz="12" w:space="0" w:color="000000"/>
              <w:bottom w:val="single" w:sz="6" w:space="0" w:color="000000"/>
              <w:right w:val="single" w:sz="6" w:space="0" w:color="000000"/>
            </w:tcBorders>
            <w:hideMark/>
          </w:tcPr>
          <w:p w14:paraId="50FCB02F"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CKA_REQUIRED_CMS_ATTRIBUTES</w:t>
            </w:r>
          </w:p>
        </w:tc>
        <w:tc>
          <w:tcPr>
            <w:tcW w:w="1272" w:type="dxa"/>
            <w:tcBorders>
              <w:top w:val="single" w:sz="6" w:space="0" w:color="000000"/>
              <w:left w:val="single" w:sz="6" w:space="0" w:color="000000"/>
              <w:bottom w:val="single" w:sz="6" w:space="0" w:color="000000"/>
              <w:right w:val="single" w:sz="6" w:space="0" w:color="000000"/>
            </w:tcBorders>
            <w:hideMark/>
          </w:tcPr>
          <w:p w14:paraId="08FFD96A"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Byte array</w:t>
            </w:r>
          </w:p>
        </w:tc>
        <w:tc>
          <w:tcPr>
            <w:tcW w:w="3768" w:type="dxa"/>
            <w:tcBorders>
              <w:top w:val="single" w:sz="6" w:space="0" w:color="000000"/>
              <w:left w:val="single" w:sz="6" w:space="0" w:color="000000"/>
              <w:bottom w:val="single" w:sz="6" w:space="0" w:color="000000"/>
              <w:right w:val="single" w:sz="12" w:space="0" w:color="000000"/>
            </w:tcBorders>
            <w:hideMark/>
          </w:tcPr>
          <w:p w14:paraId="5A445EEB"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Attributes the token always will include in the set of CMS signed attributes</w:t>
            </w:r>
          </w:p>
        </w:tc>
      </w:tr>
      <w:tr w:rsidR="00331BF0" w:rsidRPr="008D76B4" w14:paraId="583BFC83" w14:textId="77777777" w:rsidTr="007B527B">
        <w:trPr>
          <w:cantSplit/>
          <w:tblHeader/>
        </w:trPr>
        <w:tc>
          <w:tcPr>
            <w:tcW w:w="3690" w:type="dxa"/>
            <w:tcBorders>
              <w:top w:val="single" w:sz="6" w:space="0" w:color="000000"/>
              <w:left w:val="single" w:sz="12" w:space="0" w:color="000000"/>
              <w:bottom w:val="single" w:sz="6" w:space="0" w:color="000000"/>
              <w:right w:val="single" w:sz="6" w:space="0" w:color="000000"/>
            </w:tcBorders>
            <w:hideMark/>
          </w:tcPr>
          <w:p w14:paraId="1C440057"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CKA_DEFAULT_CMS_ATTRIBUTES</w:t>
            </w:r>
          </w:p>
        </w:tc>
        <w:tc>
          <w:tcPr>
            <w:tcW w:w="1272" w:type="dxa"/>
            <w:tcBorders>
              <w:top w:val="single" w:sz="6" w:space="0" w:color="000000"/>
              <w:left w:val="single" w:sz="6" w:space="0" w:color="000000"/>
              <w:bottom w:val="single" w:sz="6" w:space="0" w:color="000000"/>
              <w:right w:val="single" w:sz="6" w:space="0" w:color="000000"/>
            </w:tcBorders>
            <w:hideMark/>
          </w:tcPr>
          <w:p w14:paraId="77CDC1E0"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Byte array</w:t>
            </w:r>
          </w:p>
        </w:tc>
        <w:tc>
          <w:tcPr>
            <w:tcW w:w="3768" w:type="dxa"/>
            <w:tcBorders>
              <w:top w:val="single" w:sz="6" w:space="0" w:color="000000"/>
              <w:left w:val="single" w:sz="6" w:space="0" w:color="000000"/>
              <w:bottom w:val="single" w:sz="6" w:space="0" w:color="000000"/>
              <w:right w:val="single" w:sz="12" w:space="0" w:color="000000"/>
            </w:tcBorders>
            <w:hideMark/>
          </w:tcPr>
          <w:p w14:paraId="2B939807"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Attributes the token will include in the set of CMS signed attributes in the absence of any attributes specified by the application</w:t>
            </w:r>
          </w:p>
        </w:tc>
      </w:tr>
      <w:tr w:rsidR="00331BF0" w:rsidRPr="008D76B4" w14:paraId="52E647EB" w14:textId="77777777" w:rsidTr="007B527B">
        <w:trPr>
          <w:cantSplit/>
          <w:tblHeader/>
        </w:trPr>
        <w:tc>
          <w:tcPr>
            <w:tcW w:w="3690" w:type="dxa"/>
            <w:tcBorders>
              <w:top w:val="single" w:sz="6" w:space="0" w:color="000000"/>
              <w:left w:val="single" w:sz="12" w:space="0" w:color="000000"/>
              <w:bottom w:val="single" w:sz="12" w:space="0" w:color="000000"/>
              <w:right w:val="single" w:sz="6" w:space="0" w:color="000000"/>
            </w:tcBorders>
            <w:hideMark/>
          </w:tcPr>
          <w:p w14:paraId="105321BB" w14:textId="77777777" w:rsidR="00331BF0" w:rsidRPr="008D76B4" w:rsidRDefault="00331BF0" w:rsidP="007B527B">
            <w:pPr>
              <w:pStyle w:val="Table"/>
              <w:keepNext/>
              <w:keepLines/>
              <w:numPr>
                <w:ilvl w:val="12"/>
                <w:numId w:val="0"/>
              </w:numPr>
              <w:rPr>
                <w:rFonts w:ascii="Arial" w:hAnsi="Arial" w:cs="Arial"/>
                <w:snapToGrid w:val="0"/>
                <w:sz w:val="20"/>
              </w:rPr>
            </w:pPr>
            <w:r w:rsidRPr="008D76B4">
              <w:rPr>
                <w:rFonts w:ascii="Arial" w:hAnsi="Arial" w:cs="Arial"/>
                <w:snapToGrid w:val="0"/>
                <w:sz w:val="20"/>
              </w:rPr>
              <w:t>CKA_SUPPORTED_CMS_ATTRIBUTES</w:t>
            </w:r>
          </w:p>
        </w:tc>
        <w:tc>
          <w:tcPr>
            <w:tcW w:w="1272" w:type="dxa"/>
            <w:tcBorders>
              <w:top w:val="single" w:sz="6" w:space="0" w:color="000000"/>
              <w:left w:val="single" w:sz="6" w:space="0" w:color="000000"/>
              <w:bottom w:val="single" w:sz="12" w:space="0" w:color="000000"/>
              <w:right w:val="single" w:sz="6" w:space="0" w:color="000000"/>
            </w:tcBorders>
            <w:hideMark/>
          </w:tcPr>
          <w:p w14:paraId="6041CB3D"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Byte array</w:t>
            </w:r>
          </w:p>
        </w:tc>
        <w:tc>
          <w:tcPr>
            <w:tcW w:w="3768" w:type="dxa"/>
            <w:tcBorders>
              <w:top w:val="single" w:sz="6" w:space="0" w:color="000000"/>
              <w:left w:val="single" w:sz="6" w:space="0" w:color="000000"/>
              <w:bottom w:val="single" w:sz="12" w:space="0" w:color="000000"/>
              <w:right w:val="single" w:sz="12" w:space="0" w:color="000000"/>
            </w:tcBorders>
            <w:hideMark/>
          </w:tcPr>
          <w:p w14:paraId="571EC7DD"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Attributes the token may include in the set of CMS signed attributes upon request by the application</w:t>
            </w:r>
          </w:p>
        </w:tc>
      </w:tr>
    </w:tbl>
    <w:p w14:paraId="6761EC05" w14:textId="77777777" w:rsidR="00331BF0" w:rsidRPr="008D76B4" w:rsidRDefault="00331BF0" w:rsidP="00331BF0">
      <w:r w:rsidRPr="008D76B4">
        <w:t xml:space="preserve">The contents of each byte array will be a DER-encoded list of CMS </w:t>
      </w:r>
      <w:r w:rsidRPr="008D76B4">
        <w:rPr>
          <w:b/>
          <w:sz w:val="18"/>
        </w:rPr>
        <w:t>Attribute</w:t>
      </w:r>
      <w:r w:rsidRPr="008D76B4">
        <w:rPr>
          <w:rFonts w:cs="Arial"/>
          <w:b/>
          <w:bCs/>
        </w:rPr>
        <w:t>s</w:t>
      </w:r>
      <w:r w:rsidRPr="008D76B4">
        <w:t xml:space="preserve"> with optional accompanying values. Any attributes in the list shall be identified with its object identifier, and any values shall be DER-encoded. The list of attributes is defined in ASN.1 as:</w:t>
      </w:r>
    </w:p>
    <w:p w14:paraId="32A85A01" w14:textId="77777777" w:rsidR="00331BF0" w:rsidRPr="008D76B4" w:rsidRDefault="00331BF0" w:rsidP="00331BF0">
      <w:pPr>
        <w:pStyle w:val="CCode"/>
      </w:pPr>
      <w:r w:rsidRPr="008D76B4">
        <w:tab/>
        <w:t>Attributes ::= SET SIZE (1..MAX) OF Attribute</w:t>
      </w:r>
    </w:p>
    <w:p w14:paraId="7F919833" w14:textId="77777777" w:rsidR="00331BF0" w:rsidRPr="008D76B4" w:rsidRDefault="00331BF0" w:rsidP="00331BF0">
      <w:pPr>
        <w:pStyle w:val="CCode"/>
      </w:pPr>
      <w:r w:rsidRPr="008D76B4">
        <w:tab/>
        <w:t>Attribute ::= SEQUENCE {</w:t>
      </w:r>
    </w:p>
    <w:p w14:paraId="0F88D371" w14:textId="77777777" w:rsidR="00331BF0" w:rsidRPr="008D76B4" w:rsidRDefault="00331BF0" w:rsidP="00331BF0">
      <w:pPr>
        <w:pStyle w:val="CCode"/>
      </w:pPr>
      <w:r w:rsidRPr="008D76B4">
        <w:tab/>
        <w:t>attrType    OBJECT IDENTIFIER,</w:t>
      </w:r>
    </w:p>
    <w:p w14:paraId="0F2453B8" w14:textId="77777777" w:rsidR="00331BF0" w:rsidRPr="008D76B4" w:rsidRDefault="00331BF0" w:rsidP="00331BF0">
      <w:pPr>
        <w:pStyle w:val="CCode"/>
      </w:pPr>
      <w:r w:rsidRPr="008D76B4">
        <w:tab/>
        <w:t>attrValues SET OF ANY DEFINED BY OBJECT IDENTIFIER OPTIONAL</w:t>
      </w:r>
    </w:p>
    <w:p w14:paraId="7FAC801F" w14:textId="77777777" w:rsidR="00331BF0" w:rsidRPr="008D76B4" w:rsidRDefault="00331BF0" w:rsidP="00331BF0">
      <w:pPr>
        <w:pStyle w:val="CCode"/>
      </w:pPr>
      <w:r w:rsidRPr="008D76B4">
        <w:tab/>
        <w:t>}</w:t>
      </w:r>
    </w:p>
    <w:p w14:paraId="17BC3401" w14:textId="77777777" w:rsidR="00331BF0" w:rsidRPr="008D76B4" w:rsidRDefault="00331BF0" w:rsidP="00331BF0">
      <w:r w:rsidRPr="008D76B4">
        <w:t>The client may not set any of the attributes.</w:t>
      </w:r>
    </w:p>
    <w:p w14:paraId="2A23BEE4" w14:textId="77777777" w:rsidR="00331BF0" w:rsidRPr="008D76B4" w:rsidRDefault="00331BF0" w:rsidP="000234AE">
      <w:pPr>
        <w:pStyle w:val="Heading3"/>
        <w:numPr>
          <w:ilvl w:val="2"/>
          <w:numId w:val="2"/>
        </w:numPr>
        <w:tabs>
          <w:tab w:val="num" w:pos="720"/>
        </w:tabs>
      </w:pPr>
      <w:bookmarkStart w:id="6435" w:name="_Toc228894820"/>
      <w:bookmarkStart w:id="6436" w:name="_Toc228807368"/>
      <w:bookmarkStart w:id="6437" w:name="_Toc72656508"/>
      <w:bookmarkStart w:id="6438" w:name="_Toc370634600"/>
      <w:bookmarkStart w:id="6439" w:name="_Toc391471313"/>
      <w:bookmarkStart w:id="6440" w:name="_Toc395187951"/>
      <w:bookmarkStart w:id="6441" w:name="_Toc416960197"/>
      <w:bookmarkStart w:id="6442" w:name="_Toc8118491"/>
      <w:bookmarkStart w:id="6443" w:name="_Toc30061470"/>
      <w:bookmarkStart w:id="6444" w:name="_Toc90376723"/>
      <w:bookmarkStart w:id="6445" w:name="_Toc111203708"/>
      <w:r w:rsidRPr="008D76B4">
        <w:t>CMS mechanism parameters</w:t>
      </w:r>
      <w:bookmarkEnd w:id="6435"/>
      <w:bookmarkEnd w:id="6436"/>
      <w:bookmarkEnd w:id="6437"/>
      <w:bookmarkEnd w:id="6438"/>
      <w:bookmarkEnd w:id="6439"/>
      <w:bookmarkEnd w:id="6440"/>
      <w:bookmarkEnd w:id="6441"/>
      <w:bookmarkEnd w:id="6442"/>
      <w:bookmarkEnd w:id="6443"/>
      <w:bookmarkEnd w:id="6444"/>
      <w:bookmarkEnd w:id="6445"/>
    </w:p>
    <w:p w14:paraId="385EF0F8" w14:textId="77777777" w:rsidR="00331BF0" w:rsidRPr="008D76B4" w:rsidRDefault="00331BF0" w:rsidP="000234AE">
      <w:pPr>
        <w:pStyle w:val="name"/>
        <w:numPr>
          <w:ilvl w:val="0"/>
          <w:numId w:val="41"/>
        </w:numPr>
        <w:tabs>
          <w:tab w:val="left" w:pos="360"/>
        </w:tabs>
        <w:spacing w:after="120"/>
        <w:rPr>
          <w:rFonts w:ascii="Arial" w:hAnsi="Arial" w:cs="Arial"/>
        </w:rPr>
      </w:pPr>
      <w:bookmarkStart w:id="6446" w:name="_Toc228807369"/>
      <w:bookmarkStart w:id="6447" w:name="_Toc72656509"/>
      <w:r w:rsidRPr="008D76B4">
        <w:rPr>
          <w:rFonts w:ascii="Arial" w:hAnsi="Arial" w:cs="Arial"/>
        </w:rPr>
        <w:t>CK_CMS_SIG_PARAMS, CK_CMS_SIG_PARAMS_PTR</w:t>
      </w:r>
      <w:bookmarkEnd w:id="6446"/>
      <w:bookmarkEnd w:id="6447"/>
    </w:p>
    <w:p w14:paraId="2D4F2027" w14:textId="77777777" w:rsidR="00331BF0" w:rsidRPr="008D76B4" w:rsidRDefault="00331BF0" w:rsidP="00331BF0">
      <w:r w:rsidRPr="008D76B4">
        <w:rPr>
          <w:b/>
          <w:bCs/>
        </w:rPr>
        <w:t>CK_CMS_SIG_PARAMS</w:t>
      </w:r>
      <w:r w:rsidRPr="008D76B4">
        <w:t xml:space="preserve"> is a structure that provides the parameters to the </w:t>
      </w:r>
      <w:r w:rsidRPr="008D76B4">
        <w:rPr>
          <w:b/>
          <w:bCs/>
        </w:rPr>
        <w:t>CKM_CMS_SIG</w:t>
      </w:r>
      <w:r w:rsidRPr="008D76B4">
        <w:t xml:space="preserve"> mechanism. It is defined as follows:</w:t>
      </w:r>
    </w:p>
    <w:p w14:paraId="4F914BA3" w14:textId="77777777" w:rsidR="00331BF0" w:rsidRPr="008D76B4" w:rsidRDefault="00331BF0" w:rsidP="00331BF0">
      <w:pPr>
        <w:pStyle w:val="CCode"/>
      </w:pPr>
      <w:r w:rsidRPr="008D76B4">
        <w:t>typedef struct CK_CMS_SIG_PARAMS {</w:t>
      </w:r>
    </w:p>
    <w:p w14:paraId="140F9365" w14:textId="77777777" w:rsidR="00331BF0" w:rsidRPr="008D76B4" w:rsidRDefault="00331BF0" w:rsidP="00331BF0">
      <w:pPr>
        <w:pStyle w:val="CCode"/>
      </w:pPr>
      <w:r w:rsidRPr="008D76B4">
        <w:t>CK_OBJECT_HANDLE</w:t>
      </w:r>
      <w:r w:rsidRPr="008D76B4">
        <w:tab/>
      </w:r>
      <w:r w:rsidRPr="008D76B4">
        <w:tab/>
        <w:t>certificateHandle;</w:t>
      </w:r>
    </w:p>
    <w:p w14:paraId="349641BD" w14:textId="77777777" w:rsidR="00331BF0" w:rsidRPr="008D76B4" w:rsidRDefault="00331BF0" w:rsidP="00331BF0">
      <w:pPr>
        <w:pStyle w:val="CCode"/>
      </w:pPr>
      <w:r w:rsidRPr="008D76B4">
        <w:t>CK_MECHANISM_PTR</w:t>
      </w:r>
      <w:r w:rsidRPr="008D76B4">
        <w:tab/>
      </w:r>
      <w:r w:rsidRPr="008D76B4">
        <w:tab/>
        <w:t>pSigningMechanism;</w:t>
      </w:r>
    </w:p>
    <w:p w14:paraId="0364C468" w14:textId="77777777" w:rsidR="00331BF0" w:rsidRPr="008D76B4" w:rsidRDefault="00331BF0" w:rsidP="00331BF0">
      <w:pPr>
        <w:pStyle w:val="CCode"/>
      </w:pPr>
      <w:r w:rsidRPr="008D76B4">
        <w:t>CK_MECHANISM_PTR</w:t>
      </w:r>
      <w:r w:rsidRPr="008D76B4">
        <w:tab/>
      </w:r>
      <w:r w:rsidRPr="008D76B4">
        <w:tab/>
        <w:t>pDigestMechanism;</w:t>
      </w:r>
    </w:p>
    <w:p w14:paraId="4BCF8DF7" w14:textId="77777777" w:rsidR="00331BF0" w:rsidRPr="008D76B4" w:rsidRDefault="00331BF0" w:rsidP="00331BF0">
      <w:pPr>
        <w:pStyle w:val="CCode"/>
      </w:pPr>
      <w:r w:rsidRPr="008D76B4">
        <w:lastRenderedPageBreak/>
        <w:t>CK_UTF8CHAR_PTR</w:t>
      </w:r>
      <w:r w:rsidRPr="008D76B4">
        <w:tab/>
      </w:r>
      <w:r w:rsidRPr="008D76B4">
        <w:tab/>
        <w:t>pContentType;</w:t>
      </w:r>
    </w:p>
    <w:p w14:paraId="748621CE" w14:textId="77777777" w:rsidR="00331BF0" w:rsidRPr="008D76B4" w:rsidRDefault="00331BF0" w:rsidP="00331BF0">
      <w:pPr>
        <w:pStyle w:val="CCode"/>
      </w:pPr>
      <w:r w:rsidRPr="008D76B4">
        <w:t>CK_BYTE_PTR</w:t>
      </w:r>
      <w:r w:rsidRPr="008D76B4">
        <w:tab/>
      </w:r>
      <w:r w:rsidRPr="008D76B4">
        <w:tab/>
      </w:r>
      <w:r w:rsidRPr="008D76B4">
        <w:tab/>
        <w:t>pRequestedAttributes;</w:t>
      </w:r>
    </w:p>
    <w:p w14:paraId="58CBDD50" w14:textId="77777777" w:rsidR="00331BF0" w:rsidRPr="008D76B4" w:rsidRDefault="00331BF0" w:rsidP="00331BF0">
      <w:pPr>
        <w:pStyle w:val="CCode"/>
      </w:pPr>
      <w:r w:rsidRPr="008D76B4">
        <w:t>CK_ULONG</w:t>
      </w:r>
      <w:r w:rsidRPr="008D76B4">
        <w:tab/>
      </w:r>
      <w:r w:rsidRPr="008D76B4">
        <w:tab/>
      </w:r>
      <w:r w:rsidRPr="008D76B4">
        <w:tab/>
        <w:t>ulRequestedAttributesLen;</w:t>
      </w:r>
    </w:p>
    <w:p w14:paraId="1FF61B1C" w14:textId="77777777" w:rsidR="00331BF0" w:rsidRPr="008D76B4" w:rsidRDefault="00331BF0" w:rsidP="00331BF0">
      <w:pPr>
        <w:pStyle w:val="CCode"/>
      </w:pPr>
      <w:r w:rsidRPr="008D76B4">
        <w:t>CK_BYTE_PTR</w:t>
      </w:r>
      <w:r w:rsidRPr="008D76B4">
        <w:tab/>
      </w:r>
      <w:r w:rsidRPr="008D76B4">
        <w:tab/>
      </w:r>
      <w:r w:rsidRPr="008D76B4">
        <w:tab/>
        <w:t>pRequiredAttributes;</w:t>
      </w:r>
    </w:p>
    <w:p w14:paraId="3F7ABADE" w14:textId="77777777" w:rsidR="00331BF0" w:rsidRPr="008D76B4" w:rsidRDefault="00331BF0" w:rsidP="00331BF0">
      <w:pPr>
        <w:pStyle w:val="CCode"/>
      </w:pPr>
      <w:r w:rsidRPr="008D76B4">
        <w:t>CK_ULONG</w:t>
      </w:r>
      <w:r w:rsidRPr="008D76B4">
        <w:tab/>
      </w:r>
      <w:r w:rsidRPr="008D76B4">
        <w:tab/>
      </w:r>
      <w:r w:rsidRPr="008D76B4">
        <w:tab/>
        <w:t>ulRequiredAttributesLen;</w:t>
      </w:r>
    </w:p>
    <w:p w14:paraId="625FAB3E" w14:textId="77777777" w:rsidR="00331BF0" w:rsidRPr="008D76B4" w:rsidRDefault="00331BF0" w:rsidP="00331BF0">
      <w:pPr>
        <w:pStyle w:val="CCode"/>
      </w:pPr>
      <w:r w:rsidRPr="008D76B4">
        <w:t>} CK_CMS_SIG_PARAMS;</w:t>
      </w:r>
    </w:p>
    <w:p w14:paraId="0B394623" w14:textId="77777777" w:rsidR="00331BF0" w:rsidRPr="008D76B4" w:rsidRDefault="00331BF0" w:rsidP="00331BF0">
      <w:pPr>
        <w:pStyle w:val="CCode"/>
        <w:rPr>
          <w:rFonts w:ascii="Arial" w:hAnsi="Arial"/>
        </w:rPr>
      </w:pPr>
    </w:p>
    <w:p w14:paraId="2F4473AC" w14:textId="77777777" w:rsidR="00331BF0" w:rsidRPr="008D76B4" w:rsidRDefault="00331BF0" w:rsidP="00331BF0">
      <w:pPr>
        <w:rPr>
          <w:rFonts w:eastAsia="MS Mincho"/>
        </w:rPr>
      </w:pPr>
      <w:r w:rsidRPr="008D76B4">
        <w:rPr>
          <w:rFonts w:eastAsia="MS Mincho"/>
        </w:rPr>
        <w:t>The fields of the structure have the following meanings:</w:t>
      </w:r>
    </w:p>
    <w:p w14:paraId="701667D8" w14:textId="77777777" w:rsidR="00331BF0" w:rsidRPr="008D76B4" w:rsidRDefault="00331BF0" w:rsidP="00331BF0">
      <w:pPr>
        <w:pStyle w:val="definition0"/>
      </w:pPr>
      <w:r w:rsidRPr="008D76B4">
        <w:tab/>
      </w:r>
      <w:r w:rsidRPr="008D76B4">
        <w:rPr>
          <w:iCs/>
        </w:rPr>
        <w:t>certificateHandle</w:t>
      </w:r>
      <w:r w:rsidRPr="008D76B4">
        <w:rPr>
          <w:iCs/>
        </w:rPr>
        <w:tab/>
      </w:r>
      <w:r w:rsidRPr="008D76B4">
        <w:t xml:space="preserve">Object handle for a certificate associated with the signing key.  The token may use information from this certificate to identify the signer in the </w:t>
      </w:r>
      <w:r w:rsidRPr="008D76B4">
        <w:rPr>
          <w:b/>
          <w:sz w:val="18"/>
        </w:rPr>
        <w:t>SignerInfo</w:t>
      </w:r>
      <w:r w:rsidRPr="008D76B4">
        <w:t xml:space="preserve"> result value. </w:t>
      </w:r>
      <w:r w:rsidRPr="008D76B4">
        <w:rPr>
          <w:iCs/>
        </w:rPr>
        <w:t>CertificateHandle</w:t>
      </w:r>
      <w:r w:rsidRPr="008D76B4">
        <w:t xml:space="preserve"> may be NULL_PTR if the certificate is not available as a PKCS #11 object or if the calling application leaves the choice of certificate completely to the token.</w:t>
      </w:r>
    </w:p>
    <w:p w14:paraId="269ACBEC" w14:textId="77777777" w:rsidR="00331BF0" w:rsidRPr="008D76B4" w:rsidRDefault="00331BF0" w:rsidP="00331BF0">
      <w:pPr>
        <w:pStyle w:val="definition0"/>
      </w:pPr>
      <w:r w:rsidRPr="008D76B4">
        <w:rPr>
          <w:iCs/>
        </w:rPr>
        <w:tab/>
        <w:t>pSigningMechanism</w:t>
      </w:r>
      <w:r w:rsidRPr="008D76B4">
        <w:tab/>
        <w:t xml:space="preserve">Mechanism to use when signing a constructed CMS </w:t>
      </w:r>
      <w:r w:rsidRPr="008D76B4">
        <w:rPr>
          <w:b/>
          <w:sz w:val="18"/>
        </w:rPr>
        <w:t>SignedAttributes</w:t>
      </w:r>
      <w:r w:rsidRPr="008D76B4">
        <w:t xml:space="preserve"> value. E.g. </w:t>
      </w:r>
      <w:r w:rsidRPr="008D76B4">
        <w:rPr>
          <w:b/>
          <w:bCs/>
        </w:rPr>
        <w:t>CKM_SHA1_RSA_PKCS</w:t>
      </w:r>
      <w:r w:rsidRPr="008D76B4">
        <w:t>.</w:t>
      </w:r>
    </w:p>
    <w:p w14:paraId="1B8DD95B" w14:textId="77777777" w:rsidR="00331BF0" w:rsidRPr="008D76B4" w:rsidRDefault="00331BF0" w:rsidP="00331BF0">
      <w:pPr>
        <w:pStyle w:val="definition0"/>
      </w:pPr>
      <w:r w:rsidRPr="008D76B4">
        <w:rPr>
          <w:iCs/>
        </w:rPr>
        <w:tab/>
        <w:t>pDigestMechanism</w:t>
      </w:r>
      <w:r w:rsidRPr="008D76B4">
        <w:rPr>
          <w:iCs/>
        </w:rPr>
        <w:tab/>
      </w:r>
      <w:r w:rsidRPr="008D76B4">
        <w:t xml:space="preserve">Mechanism to use when digesting the data. Value shall be NULL_PTR when the digest mechanism to use follows from the </w:t>
      </w:r>
      <w:r w:rsidRPr="008D76B4">
        <w:rPr>
          <w:iCs/>
        </w:rPr>
        <w:t>pSigningMechanism</w:t>
      </w:r>
      <w:r w:rsidRPr="008D76B4">
        <w:t xml:space="preserve"> parameter.</w:t>
      </w:r>
    </w:p>
    <w:p w14:paraId="2BD82983" w14:textId="77777777" w:rsidR="00331BF0" w:rsidRPr="008D76B4" w:rsidRDefault="00331BF0" w:rsidP="00331BF0">
      <w:pPr>
        <w:pStyle w:val="definition0"/>
      </w:pPr>
      <w:r w:rsidRPr="008D76B4">
        <w:tab/>
      </w:r>
      <w:r w:rsidRPr="008D76B4">
        <w:rPr>
          <w:iCs/>
        </w:rPr>
        <w:t>pContentType</w:t>
      </w:r>
      <w:r w:rsidRPr="008D76B4">
        <w:tab/>
        <w:t xml:space="preserve">NULL-terminated string indicating complete MIME Content-type of message to be signed; or the value NULL_PTR if the message is a MIME object (which the token can parse to determine its MIME Content-type if required). Use the value “application/octet-stream“ if the MIME type for the message is unknown or undefined.  Note that the </w:t>
      </w:r>
      <w:r w:rsidRPr="008D76B4">
        <w:rPr>
          <w:iCs/>
        </w:rPr>
        <w:t>pContentType</w:t>
      </w:r>
      <w:r w:rsidRPr="008D76B4">
        <w:t xml:space="preserve"> string shall conform to the syntax specified in RFC 2045, i.e. any parameters needed for correct presentation of the content by the token (such as, for example, a non-default “</w:t>
      </w:r>
      <w:r w:rsidRPr="008D76B4">
        <w:rPr>
          <w:rFonts w:cs="Courier New"/>
        </w:rPr>
        <w:t>charset</w:t>
      </w:r>
      <w:r w:rsidRPr="008D76B4">
        <w:t>”) must be present. The token must follow rules and procedures defined in RFC 2045 when presenting the content.</w:t>
      </w:r>
    </w:p>
    <w:p w14:paraId="1EBD5BEF" w14:textId="77777777" w:rsidR="00331BF0" w:rsidRPr="008D76B4" w:rsidRDefault="00331BF0" w:rsidP="00331BF0">
      <w:pPr>
        <w:pStyle w:val="definition0"/>
      </w:pPr>
      <w:r w:rsidRPr="008D76B4">
        <w:tab/>
      </w:r>
      <w:r w:rsidRPr="008D76B4">
        <w:rPr>
          <w:iCs/>
        </w:rPr>
        <w:t>pRequestedAttributes</w:t>
      </w:r>
      <w:r w:rsidRPr="008D76B4">
        <w:rPr>
          <w:iCs/>
        </w:rPr>
        <w:tab/>
      </w:r>
      <w:r w:rsidRPr="008D76B4">
        <w:t xml:space="preserve">Pointer to DER-encoded list of CMS </w:t>
      </w:r>
      <w:r w:rsidRPr="008D76B4">
        <w:rPr>
          <w:b/>
          <w:sz w:val="18"/>
        </w:rPr>
        <w:t>Attributes</w:t>
      </w:r>
      <w:r w:rsidRPr="008D76B4">
        <w:t xml:space="preserve"> the caller requests to be included in the signed attributes. Token may freely ignore this list or modify any supplied values.</w:t>
      </w:r>
    </w:p>
    <w:p w14:paraId="617CB564" w14:textId="77777777" w:rsidR="00331BF0" w:rsidRPr="008D76B4" w:rsidRDefault="00331BF0" w:rsidP="00331BF0">
      <w:pPr>
        <w:pStyle w:val="definition0"/>
      </w:pPr>
      <w:r w:rsidRPr="008D76B4">
        <w:tab/>
        <w:t>ulRequestedAttributesLen</w:t>
      </w:r>
      <w:r w:rsidRPr="008D76B4">
        <w:tab/>
        <w:t>Length in bytes of the value pointed to by pRequestedAttributes</w:t>
      </w:r>
    </w:p>
    <w:p w14:paraId="0847A7CE" w14:textId="77777777" w:rsidR="00331BF0" w:rsidRPr="008D76B4" w:rsidRDefault="00331BF0" w:rsidP="00331BF0">
      <w:pPr>
        <w:pStyle w:val="definition0"/>
      </w:pPr>
      <w:r w:rsidRPr="008D76B4">
        <w:rPr>
          <w:iCs/>
        </w:rPr>
        <w:tab/>
        <w:t>pRequiredAttributes</w:t>
      </w:r>
      <w:r w:rsidRPr="008D76B4">
        <w:rPr>
          <w:iCs/>
        </w:rPr>
        <w:tab/>
      </w:r>
      <w:r w:rsidRPr="008D76B4">
        <w:t xml:space="preserve">Pointer to DER-encoded list of CMS </w:t>
      </w:r>
      <w:r w:rsidRPr="008D76B4">
        <w:rPr>
          <w:b/>
          <w:sz w:val="18"/>
        </w:rPr>
        <w:t>Attributes</w:t>
      </w:r>
      <w:r w:rsidRPr="008D76B4">
        <w:t xml:space="preserve"> (with accompanying values) required to be included in the resulting signed attributes. Token must not modify any supplied values. If the token does not support one or more of the attributes, or does not accept provided values, the signature operation will fail. The token will use its own default attributes when signing if both the </w:t>
      </w:r>
      <w:r w:rsidRPr="008D76B4">
        <w:rPr>
          <w:iCs/>
        </w:rPr>
        <w:t>pRequestedAttributes</w:t>
      </w:r>
      <w:r w:rsidRPr="008D76B4">
        <w:t xml:space="preserve"> and </w:t>
      </w:r>
      <w:r w:rsidRPr="008D76B4">
        <w:rPr>
          <w:iCs/>
        </w:rPr>
        <w:t>pRequiredAttributes</w:t>
      </w:r>
      <w:r w:rsidRPr="008D76B4">
        <w:t xml:space="preserve"> field are set to NULL_PTR.</w:t>
      </w:r>
    </w:p>
    <w:p w14:paraId="3FFD4195" w14:textId="77777777" w:rsidR="00331BF0" w:rsidRPr="008D76B4" w:rsidRDefault="00331BF0" w:rsidP="00331BF0">
      <w:pPr>
        <w:pStyle w:val="definition0"/>
      </w:pPr>
      <w:r w:rsidRPr="008D76B4">
        <w:rPr>
          <w:iCs/>
        </w:rPr>
        <w:tab/>
        <w:t>ulRequiredAttributesLen</w:t>
      </w:r>
      <w:r w:rsidRPr="008D76B4">
        <w:rPr>
          <w:iCs/>
        </w:rPr>
        <w:tab/>
      </w:r>
      <w:r w:rsidRPr="008D76B4">
        <w:t xml:space="preserve">Length in bytes, of the value pointed to by </w:t>
      </w:r>
      <w:r w:rsidRPr="008D76B4">
        <w:rPr>
          <w:iCs/>
        </w:rPr>
        <w:t>pRequiredAttributes</w:t>
      </w:r>
      <w:r w:rsidRPr="008D76B4">
        <w:t>.</w:t>
      </w:r>
      <w:r w:rsidRPr="008D76B4">
        <w:rPr>
          <w:iCs/>
        </w:rPr>
        <w:tab/>
      </w:r>
    </w:p>
    <w:p w14:paraId="71C9D05C" w14:textId="77777777" w:rsidR="00331BF0" w:rsidRPr="008D76B4" w:rsidRDefault="00331BF0" w:rsidP="000234AE">
      <w:pPr>
        <w:pStyle w:val="Heading3"/>
        <w:numPr>
          <w:ilvl w:val="2"/>
          <w:numId w:val="2"/>
        </w:numPr>
        <w:tabs>
          <w:tab w:val="num" w:pos="720"/>
        </w:tabs>
      </w:pPr>
      <w:bookmarkStart w:id="6448" w:name="_Toc228894821"/>
      <w:bookmarkStart w:id="6449" w:name="_Toc228807370"/>
      <w:bookmarkStart w:id="6450" w:name="_Toc72656510"/>
      <w:bookmarkStart w:id="6451" w:name="_Toc370634601"/>
      <w:bookmarkStart w:id="6452" w:name="_Toc391471314"/>
      <w:bookmarkStart w:id="6453" w:name="_Toc395187952"/>
      <w:bookmarkStart w:id="6454" w:name="_Toc416960198"/>
      <w:bookmarkStart w:id="6455" w:name="_Toc8118492"/>
      <w:bookmarkStart w:id="6456" w:name="_Toc30061471"/>
      <w:bookmarkStart w:id="6457" w:name="_Toc90376724"/>
      <w:bookmarkStart w:id="6458" w:name="_Toc111203709"/>
      <w:r w:rsidRPr="008D76B4">
        <w:t>CMS signatures</w:t>
      </w:r>
      <w:bookmarkEnd w:id="6448"/>
      <w:bookmarkEnd w:id="6449"/>
      <w:bookmarkEnd w:id="6450"/>
      <w:bookmarkEnd w:id="6451"/>
      <w:bookmarkEnd w:id="6452"/>
      <w:bookmarkEnd w:id="6453"/>
      <w:bookmarkEnd w:id="6454"/>
      <w:bookmarkEnd w:id="6455"/>
      <w:bookmarkEnd w:id="6456"/>
      <w:bookmarkEnd w:id="6457"/>
      <w:bookmarkEnd w:id="6458"/>
    </w:p>
    <w:p w14:paraId="664B5474" w14:textId="122E4164" w:rsidR="00331BF0" w:rsidRPr="008D76B4" w:rsidRDefault="00331BF0" w:rsidP="00331BF0">
      <w:r w:rsidRPr="008D76B4">
        <w:t xml:space="preserve">The CMS mechanism, denoted </w:t>
      </w:r>
      <w:r w:rsidRPr="008D76B4">
        <w:rPr>
          <w:b/>
        </w:rPr>
        <w:t>CKM_CMS_SIG</w:t>
      </w:r>
      <w:r w:rsidRPr="008D76B4">
        <w:t xml:space="preserve">, is a multi-purpose mechanism based on the structures defined in </w:t>
      </w:r>
      <w:r w:rsidR="00611613">
        <w:t>[</w:t>
      </w:r>
      <w:r w:rsidRPr="008D76B4">
        <w:t>PKCS #7</w:t>
      </w:r>
      <w:r w:rsidR="00611613">
        <w:t>]</w:t>
      </w:r>
      <w:r w:rsidRPr="008D76B4">
        <w:t xml:space="preserve"> and RFC 2630. It supports single- or multiple-part signatures with and without message recovery.  The mechanism is intended for use with, e.g., PTDs (see MeT-PTD) or other capable tokens. The token will construct a CMS </w:t>
      </w:r>
      <w:r w:rsidRPr="008D76B4">
        <w:rPr>
          <w:b/>
          <w:sz w:val="18"/>
        </w:rPr>
        <w:t>SignedAttributes</w:t>
      </w:r>
      <w:r w:rsidRPr="008D76B4">
        <w:t xml:space="preserve"> value and compute a signature on this value. The content of the </w:t>
      </w:r>
      <w:r w:rsidRPr="008D76B4">
        <w:rPr>
          <w:b/>
          <w:sz w:val="18"/>
        </w:rPr>
        <w:t>SignedAttributes</w:t>
      </w:r>
      <w:r w:rsidRPr="008D76B4">
        <w:t xml:space="preserve"> value is decided by the token, however the caller can suggest some attributes in the parameter </w:t>
      </w:r>
      <w:r w:rsidRPr="008D76B4">
        <w:rPr>
          <w:i/>
          <w:iCs/>
        </w:rPr>
        <w:t>pRequestedAttributes</w:t>
      </w:r>
      <w:r w:rsidRPr="008D76B4">
        <w:t xml:space="preserve">. The caller can also require some attributes to be </w:t>
      </w:r>
      <w:r w:rsidRPr="008D76B4">
        <w:lastRenderedPageBreak/>
        <w:t xml:space="preserve">present through the parameters </w:t>
      </w:r>
      <w:r w:rsidRPr="008D76B4">
        <w:rPr>
          <w:i/>
          <w:iCs/>
        </w:rPr>
        <w:t>pRequiredAttributes</w:t>
      </w:r>
      <w:r w:rsidRPr="008D76B4">
        <w:t xml:space="preserve">. The signature is computed in accordance with the parameter </w:t>
      </w:r>
      <w:r w:rsidRPr="008D76B4">
        <w:rPr>
          <w:i/>
          <w:iCs/>
        </w:rPr>
        <w:t>pSigningMechanism</w:t>
      </w:r>
      <w:r w:rsidRPr="008D76B4">
        <w:t>.</w:t>
      </w:r>
    </w:p>
    <w:p w14:paraId="72F3C9DE" w14:textId="77777777" w:rsidR="00331BF0" w:rsidRPr="008D76B4" w:rsidRDefault="00331BF0" w:rsidP="00331BF0">
      <w:r w:rsidRPr="008D76B4">
        <w:t xml:space="preserve">When this mechanism is used in successful calls to </w:t>
      </w:r>
      <w:r w:rsidRPr="008D76B4">
        <w:rPr>
          <w:b/>
          <w:bCs/>
        </w:rPr>
        <w:t>C_Sign</w:t>
      </w:r>
      <w:r w:rsidRPr="008D76B4">
        <w:t xml:space="preserve"> or </w:t>
      </w:r>
      <w:r w:rsidRPr="008D76B4">
        <w:rPr>
          <w:b/>
          <w:bCs/>
        </w:rPr>
        <w:t>C_SignFinal</w:t>
      </w:r>
      <w:r w:rsidRPr="008D76B4">
        <w:t xml:space="preserve">, the </w:t>
      </w:r>
      <w:r w:rsidRPr="008D76B4">
        <w:rPr>
          <w:i/>
          <w:iCs/>
        </w:rPr>
        <w:t>pSignature</w:t>
      </w:r>
      <w:r w:rsidRPr="008D76B4">
        <w:t xml:space="preserve"> return value will point to a DER-encoded value of type </w:t>
      </w:r>
      <w:r w:rsidRPr="008D76B4">
        <w:rPr>
          <w:b/>
          <w:sz w:val="18"/>
        </w:rPr>
        <w:t>SignerInfo</w:t>
      </w:r>
      <w:r w:rsidRPr="008D76B4">
        <w:t xml:space="preserve">. </w:t>
      </w:r>
      <w:r w:rsidRPr="008D76B4">
        <w:rPr>
          <w:b/>
          <w:sz w:val="18"/>
        </w:rPr>
        <w:t>SignerInfo</w:t>
      </w:r>
      <w:r w:rsidRPr="008D76B4">
        <w:t xml:space="preserve"> is defined in ASN.1 as follows (for a complete definition of all fields and types, see RFC 2630):</w:t>
      </w:r>
    </w:p>
    <w:p w14:paraId="0D9440CA" w14:textId="77777777" w:rsidR="00331BF0" w:rsidRPr="008D76B4" w:rsidRDefault="00331BF0" w:rsidP="00331BF0">
      <w:pPr>
        <w:pStyle w:val="CCode"/>
      </w:pPr>
      <w:r w:rsidRPr="008D76B4">
        <w:t>SignerInfo ::= SEQUENCE {</w:t>
      </w:r>
    </w:p>
    <w:p w14:paraId="0B8631AB" w14:textId="77777777" w:rsidR="00331BF0" w:rsidRPr="008D76B4" w:rsidRDefault="00331BF0" w:rsidP="00331BF0">
      <w:pPr>
        <w:pStyle w:val="CCode"/>
      </w:pPr>
      <w:r w:rsidRPr="008D76B4">
        <w:t xml:space="preserve">        version CMSVersion,</w:t>
      </w:r>
    </w:p>
    <w:p w14:paraId="362C2E03" w14:textId="77777777" w:rsidR="00331BF0" w:rsidRPr="008D76B4" w:rsidRDefault="00331BF0" w:rsidP="00331BF0">
      <w:pPr>
        <w:pStyle w:val="CCode"/>
      </w:pPr>
      <w:r w:rsidRPr="008D76B4">
        <w:t xml:space="preserve">        sid SignerIdentifier,</w:t>
      </w:r>
    </w:p>
    <w:p w14:paraId="57EDE81A" w14:textId="77777777" w:rsidR="00331BF0" w:rsidRPr="008D76B4" w:rsidRDefault="00331BF0" w:rsidP="00331BF0">
      <w:pPr>
        <w:pStyle w:val="CCode"/>
      </w:pPr>
      <w:r w:rsidRPr="008D76B4">
        <w:t xml:space="preserve">        digestAlgorithm DigestAlgorithmIdentifier,</w:t>
      </w:r>
    </w:p>
    <w:p w14:paraId="5CEE246E" w14:textId="77777777" w:rsidR="00331BF0" w:rsidRPr="008D76B4" w:rsidRDefault="00331BF0" w:rsidP="00331BF0">
      <w:pPr>
        <w:pStyle w:val="CCode"/>
      </w:pPr>
      <w:r w:rsidRPr="008D76B4">
        <w:t xml:space="preserve">        signedAttrs [0] IMPLICIT SignedAttributes OPTIONAL,</w:t>
      </w:r>
    </w:p>
    <w:p w14:paraId="36F87AE2" w14:textId="77777777" w:rsidR="00331BF0" w:rsidRPr="008D76B4" w:rsidRDefault="00331BF0" w:rsidP="00331BF0">
      <w:pPr>
        <w:pStyle w:val="CCode"/>
      </w:pPr>
      <w:r w:rsidRPr="008D76B4">
        <w:t xml:space="preserve">        signatureAlgorithm SignatureAlgorithmIdentifier,</w:t>
      </w:r>
    </w:p>
    <w:p w14:paraId="758F11A8" w14:textId="77777777" w:rsidR="00331BF0" w:rsidRPr="008D76B4" w:rsidRDefault="00331BF0" w:rsidP="00331BF0">
      <w:pPr>
        <w:pStyle w:val="CCode"/>
      </w:pPr>
      <w:r w:rsidRPr="008D76B4">
        <w:t xml:space="preserve">        signature SignatureValue,</w:t>
      </w:r>
    </w:p>
    <w:p w14:paraId="0CA546E8" w14:textId="77777777" w:rsidR="00331BF0" w:rsidRPr="008D76B4" w:rsidRDefault="00331BF0" w:rsidP="00331BF0">
      <w:pPr>
        <w:pStyle w:val="CCode"/>
      </w:pPr>
      <w:r w:rsidRPr="008D76B4">
        <w:t xml:space="preserve">        unsignedAttrs [1] IMPLICIT UnsignedAttributes OPTIONAL }</w:t>
      </w:r>
    </w:p>
    <w:p w14:paraId="3B9DE2E9" w14:textId="77777777" w:rsidR="00331BF0" w:rsidRPr="008D76B4" w:rsidRDefault="00331BF0" w:rsidP="00331BF0">
      <w:r w:rsidRPr="008D76B4">
        <w:t xml:space="preserve">The </w:t>
      </w:r>
      <w:r w:rsidRPr="008D76B4">
        <w:rPr>
          <w:i/>
          <w:iCs/>
        </w:rPr>
        <w:t>certificateHandle</w:t>
      </w:r>
      <w:r w:rsidRPr="008D76B4">
        <w:t xml:space="preserve"> parameter, when set, helps the token populate the </w:t>
      </w:r>
      <w:r w:rsidRPr="008D76B4">
        <w:rPr>
          <w:b/>
          <w:sz w:val="18"/>
        </w:rPr>
        <w:t>sid</w:t>
      </w:r>
      <w:r w:rsidRPr="008D76B4">
        <w:t xml:space="preserve"> field of the </w:t>
      </w:r>
      <w:r w:rsidRPr="008D76B4">
        <w:rPr>
          <w:b/>
          <w:sz w:val="18"/>
        </w:rPr>
        <w:t>SignerInfo</w:t>
      </w:r>
      <w:r w:rsidRPr="008D76B4">
        <w:t xml:space="preserve"> value.  If </w:t>
      </w:r>
      <w:r w:rsidRPr="008D76B4">
        <w:rPr>
          <w:i/>
          <w:iCs/>
        </w:rPr>
        <w:t>certificateHandle</w:t>
      </w:r>
      <w:r w:rsidRPr="008D76B4">
        <w:t xml:space="preserve"> is NULL_PTR the choice of a suitable certificate reference in the </w:t>
      </w:r>
      <w:r w:rsidRPr="008D76B4">
        <w:rPr>
          <w:b/>
          <w:sz w:val="18"/>
        </w:rPr>
        <w:t>SignerInfo</w:t>
      </w:r>
      <w:r w:rsidRPr="008D76B4">
        <w:t xml:space="preserve"> result value is left to the token (the token could, e.g., interact with the user).</w:t>
      </w:r>
    </w:p>
    <w:p w14:paraId="3316DA10" w14:textId="77777777" w:rsidR="00331BF0" w:rsidRPr="008D76B4" w:rsidRDefault="00331BF0" w:rsidP="00331BF0">
      <w:r w:rsidRPr="008D76B4">
        <w:t xml:space="preserve">This mechanism shall not be used in calls to </w:t>
      </w:r>
      <w:r w:rsidRPr="008D76B4">
        <w:rPr>
          <w:b/>
          <w:bCs/>
        </w:rPr>
        <w:t>C_Verify</w:t>
      </w:r>
      <w:r w:rsidRPr="008D76B4">
        <w:t xml:space="preserve"> or </w:t>
      </w:r>
      <w:r w:rsidRPr="008D76B4">
        <w:rPr>
          <w:b/>
          <w:bCs/>
        </w:rPr>
        <w:t xml:space="preserve">C_VerifyFinal </w:t>
      </w:r>
      <w:r w:rsidRPr="008D76B4">
        <w:t xml:space="preserve">(use the </w:t>
      </w:r>
      <w:r w:rsidRPr="008D76B4">
        <w:rPr>
          <w:i/>
          <w:iCs/>
        </w:rPr>
        <w:t>pSigningMechanism</w:t>
      </w:r>
      <w:r w:rsidRPr="008D76B4">
        <w:t xml:space="preserve"> mechanism instead).</w:t>
      </w:r>
    </w:p>
    <w:p w14:paraId="0EB8745A" w14:textId="77777777" w:rsidR="00331BF0" w:rsidRPr="008D76B4" w:rsidRDefault="00331BF0" w:rsidP="00331BF0">
      <w:r w:rsidRPr="008D76B4">
        <w:t xml:space="preserve">For the </w:t>
      </w:r>
      <w:r w:rsidRPr="008D76B4">
        <w:rPr>
          <w:i/>
          <w:iCs/>
        </w:rPr>
        <w:t>pRequiredAttributes</w:t>
      </w:r>
      <w:r w:rsidRPr="008D76B4">
        <w:t xml:space="preserve"> field, the token may have to interact with the user to find out whether to accept a proposed value or not. The token should never accept any proposed attribute values without some kind of confirmation from its owner (but this could be through, e.g., configuration or policy settings and not direct interaction). If a user rejects proposed values, or the signature request as such, the value CKR_FUNCTION_REJECTED shall be returned.</w:t>
      </w:r>
    </w:p>
    <w:p w14:paraId="555460AF" w14:textId="77777777" w:rsidR="00331BF0" w:rsidRPr="008D76B4" w:rsidRDefault="00331BF0" w:rsidP="00331BF0">
      <w:pPr>
        <w:rPr>
          <w:rFonts w:eastAsia="MS Mincho"/>
        </w:rPr>
      </w:pPr>
      <w:r w:rsidRPr="008D76B4">
        <w:rPr>
          <w:rFonts w:eastAsia="MS Mincho"/>
        </w:rPr>
        <w:t xml:space="preserve">When possible, applications should use the </w:t>
      </w:r>
      <w:r w:rsidRPr="008D76B4">
        <w:rPr>
          <w:rFonts w:eastAsia="MS Mincho"/>
          <w:b/>
          <w:bCs/>
        </w:rPr>
        <w:t>CKM_CMS_SIG</w:t>
      </w:r>
      <w:r w:rsidRPr="008D76B4">
        <w:rPr>
          <w:rFonts w:eastAsia="MS Mincho"/>
        </w:rPr>
        <w:t xml:space="preserve"> mechanism when generating CMS-compatible signatures rather than lower-level mechanisms such as </w:t>
      </w:r>
      <w:r w:rsidRPr="008D76B4">
        <w:rPr>
          <w:rFonts w:eastAsia="MS Mincho"/>
          <w:b/>
          <w:bCs/>
        </w:rPr>
        <w:t>CKM_SHA1_RSA_PKCS</w:t>
      </w:r>
      <w:r w:rsidRPr="008D76B4">
        <w:rPr>
          <w:rFonts w:eastAsia="MS Mincho"/>
        </w:rPr>
        <w:t xml:space="preserve">. This is especially true when the signatures are to be made on content that the token is able to present to a user. Exceptions may include those cases where the token does not support a particular signing attribute. Note however that the token may refuse usage of a particular signature key unless the content to be signed is known (i.e. the </w:t>
      </w:r>
      <w:r w:rsidRPr="008D76B4">
        <w:rPr>
          <w:rFonts w:eastAsia="MS Mincho"/>
          <w:b/>
          <w:bCs/>
        </w:rPr>
        <w:t>CKM_CMS_SIG</w:t>
      </w:r>
      <w:r w:rsidRPr="008D76B4">
        <w:rPr>
          <w:rFonts w:eastAsia="MS Mincho"/>
        </w:rPr>
        <w:t xml:space="preserve"> mechanism is used).</w:t>
      </w:r>
    </w:p>
    <w:p w14:paraId="210DF810" w14:textId="77777777" w:rsidR="00331BF0" w:rsidRPr="008D76B4" w:rsidRDefault="00331BF0" w:rsidP="00331BF0">
      <w:pPr>
        <w:rPr>
          <w:rFonts w:eastAsia="MS Mincho"/>
        </w:rPr>
      </w:pPr>
      <w:r w:rsidRPr="008D76B4">
        <w:rPr>
          <w:rFonts w:eastAsia="MS Mincho"/>
        </w:rPr>
        <w:t xml:space="preserve">When a token does not have presentation capabilities, the PKCS #11-aware application may avoid sending the whole message to the token by electing to use a suitable signature mechanism (e.g. </w:t>
      </w:r>
      <w:r w:rsidRPr="008D76B4">
        <w:rPr>
          <w:rFonts w:eastAsia="MS Mincho"/>
          <w:b/>
          <w:bCs/>
        </w:rPr>
        <w:t>CKM_RSA_PKCS</w:t>
      </w:r>
      <w:r w:rsidRPr="008D76B4">
        <w:rPr>
          <w:rFonts w:eastAsia="MS Mincho"/>
        </w:rPr>
        <w:t xml:space="preserve">) as the </w:t>
      </w:r>
      <w:r w:rsidRPr="008D76B4">
        <w:rPr>
          <w:rFonts w:eastAsia="MS Mincho"/>
          <w:i/>
          <w:iCs/>
        </w:rPr>
        <w:t>pSigningMechanism</w:t>
      </w:r>
      <w:r w:rsidRPr="008D76B4">
        <w:rPr>
          <w:rFonts w:eastAsia="MS Mincho"/>
        </w:rPr>
        <w:t xml:space="preserve"> value in the </w:t>
      </w:r>
      <w:r w:rsidRPr="008D76B4">
        <w:rPr>
          <w:rFonts w:eastAsia="MS Mincho"/>
          <w:b/>
          <w:bCs/>
        </w:rPr>
        <w:t>CK_CMS_SIG_PARAMS</w:t>
      </w:r>
      <w:r w:rsidRPr="008D76B4">
        <w:rPr>
          <w:rFonts w:eastAsia="MS Mincho"/>
        </w:rPr>
        <w:t xml:space="preserve"> structure, and digesting the message itself before passing it to the token.</w:t>
      </w:r>
    </w:p>
    <w:p w14:paraId="2FF2332A" w14:textId="77777777" w:rsidR="00331BF0" w:rsidRPr="008D76B4" w:rsidRDefault="00331BF0" w:rsidP="00331BF0">
      <w:r w:rsidRPr="008D76B4">
        <w:rPr>
          <w:rFonts w:eastAsia="MS Mincho"/>
        </w:rPr>
        <w:t xml:space="preserve">PKCS #11-aware applications making use of tokens with presentation capabilities, should attempt to provide messages to be signed by the token in a format possible for the token to present to the user. Tokens that receive multipart MIME-messages for which only certain parts are possible to present may fail the signature operation with a return value of </w:t>
      </w:r>
      <w:r w:rsidRPr="008D76B4">
        <w:rPr>
          <w:rFonts w:eastAsia="MS Mincho"/>
          <w:b/>
          <w:bCs/>
        </w:rPr>
        <w:t>CKR_DATA_INVALID</w:t>
      </w:r>
      <w:r w:rsidRPr="008D76B4">
        <w:rPr>
          <w:rFonts w:eastAsia="MS Mincho"/>
        </w:rPr>
        <w:t>, but may also choose to add a signing attribute indicating which parts of the message were possible to present.</w:t>
      </w:r>
    </w:p>
    <w:p w14:paraId="79A19251" w14:textId="77777777" w:rsidR="00331BF0" w:rsidRPr="008D76B4" w:rsidRDefault="00331BF0" w:rsidP="000234AE">
      <w:pPr>
        <w:pStyle w:val="Heading2"/>
        <w:numPr>
          <w:ilvl w:val="1"/>
          <w:numId w:val="2"/>
        </w:numPr>
        <w:tabs>
          <w:tab w:val="num" w:pos="576"/>
        </w:tabs>
      </w:pPr>
      <w:bookmarkStart w:id="6459" w:name="_Toc228894822"/>
      <w:bookmarkStart w:id="6460" w:name="_Toc228807371"/>
      <w:bookmarkStart w:id="6461" w:name="_Toc72656511"/>
      <w:bookmarkStart w:id="6462" w:name="_Toc370634602"/>
      <w:bookmarkStart w:id="6463" w:name="_Toc391471315"/>
      <w:bookmarkStart w:id="6464" w:name="_Toc395187953"/>
      <w:bookmarkStart w:id="6465" w:name="_Toc416960199"/>
      <w:bookmarkStart w:id="6466" w:name="_Toc8118493"/>
      <w:bookmarkStart w:id="6467" w:name="_Toc30061472"/>
      <w:bookmarkStart w:id="6468" w:name="_Toc90376725"/>
      <w:bookmarkStart w:id="6469" w:name="_Toc405794951"/>
      <w:bookmarkStart w:id="6470" w:name="_Toc111203710"/>
      <w:r w:rsidRPr="008D76B4">
        <w:t>Blowfish</w:t>
      </w:r>
      <w:bookmarkEnd w:id="6459"/>
      <w:bookmarkEnd w:id="6460"/>
      <w:bookmarkEnd w:id="6461"/>
      <w:bookmarkEnd w:id="6462"/>
      <w:bookmarkEnd w:id="6463"/>
      <w:bookmarkEnd w:id="6464"/>
      <w:bookmarkEnd w:id="6465"/>
      <w:bookmarkEnd w:id="6466"/>
      <w:bookmarkEnd w:id="6467"/>
      <w:bookmarkEnd w:id="6468"/>
      <w:bookmarkEnd w:id="6470"/>
    </w:p>
    <w:p w14:paraId="4677393E" w14:textId="69687FE0" w:rsidR="00331BF0" w:rsidRPr="008D76B4" w:rsidRDefault="00331BF0" w:rsidP="00331BF0">
      <w:r w:rsidRPr="008D76B4">
        <w:t>Blowfish, a secret-key block cipher. It is a Feistel network, iterating a simple encryption function 16 times. The block size is 64 bits, and the key can be any length up to 448 bits. Although there is a complex initialization phase required before any encryption can take place, the actual encryption of data is very efficient on large microprocessors.</w:t>
      </w:r>
      <w:r w:rsidR="00901960">
        <w:t xml:space="preserve"> See [BLOWFISH] for details.</w:t>
      </w:r>
    </w:p>
    <w:p w14:paraId="66DBD743" w14:textId="77777777" w:rsidR="00331BF0" w:rsidRPr="008D76B4" w:rsidRDefault="00331BF0" w:rsidP="00331BF0"/>
    <w:p w14:paraId="1ADE1A15" w14:textId="4DCB5B52" w:rsidR="00331BF0" w:rsidRPr="008D76B4" w:rsidRDefault="00331BF0" w:rsidP="00331BF0">
      <w:bookmarkStart w:id="6471" w:name="_Toc25853533"/>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201</w:t>
      </w:r>
      <w:r w:rsidRPr="008D76B4">
        <w:rPr>
          <w:i/>
          <w:sz w:val="18"/>
          <w:szCs w:val="18"/>
        </w:rPr>
        <w:fldChar w:fldCharType="end"/>
      </w:r>
      <w:r w:rsidRPr="008D76B4">
        <w:rPr>
          <w:i/>
          <w:sz w:val="18"/>
          <w:szCs w:val="18"/>
        </w:rPr>
        <w:t>, Blowfish Mechanisms vs. Functions</w:t>
      </w:r>
      <w:bookmarkEnd w:id="6471"/>
    </w:p>
    <w:tbl>
      <w:tblPr>
        <w:tblW w:w="0" w:type="auto"/>
        <w:tblInd w:w="8" w:type="dxa"/>
        <w:tblCellMar>
          <w:left w:w="0" w:type="dxa"/>
          <w:right w:w="0" w:type="dxa"/>
        </w:tblCellMar>
        <w:tblLook w:val="04A0" w:firstRow="1" w:lastRow="0" w:firstColumn="1" w:lastColumn="0" w:noHBand="0" w:noVBand="1"/>
      </w:tblPr>
      <w:tblGrid>
        <w:gridCol w:w="3510"/>
        <w:gridCol w:w="810"/>
        <w:gridCol w:w="706"/>
        <w:gridCol w:w="530"/>
        <w:gridCol w:w="706"/>
        <w:gridCol w:w="618"/>
        <w:gridCol w:w="874"/>
        <w:gridCol w:w="826"/>
      </w:tblGrid>
      <w:tr w:rsidR="00331BF0" w:rsidRPr="008D76B4" w14:paraId="66CDA04A" w14:textId="77777777" w:rsidTr="007B527B">
        <w:trPr>
          <w:cantSplit/>
        </w:trPr>
        <w:tc>
          <w:tcPr>
            <w:tcW w:w="3510" w:type="dxa"/>
            <w:tcBorders>
              <w:top w:val="single" w:sz="6" w:space="0" w:color="000000"/>
              <w:left w:val="single" w:sz="6" w:space="0" w:color="000000"/>
              <w:bottom w:val="single" w:sz="6" w:space="0" w:color="auto"/>
              <w:right w:val="single" w:sz="6" w:space="0" w:color="auto"/>
            </w:tcBorders>
          </w:tcPr>
          <w:p w14:paraId="559B4AF4" w14:textId="77777777" w:rsidR="00331BF0" w:rsidRPr="008D76B4" w:rsidRDefault="00331BF0" w:rsidP="007B527B">
            <w:pPr>
              <w:pStyle w:val="TableSmallFont"/>
              <w:jc w:val="left"/>
              <w:rPr>
                <w:rFonts w:ascii="Arial" w:hAnsi="Arial" w:cs="Arial"/>
                <w:sz w:val="20"/>
              </w:rPr>
            </w:pPr>
            <w:bookmarkStart w:id="6472" w:name="_Toc72656512"/>
          </w:p>
        </w:tc>
        <w:tc>
          <w:tcPr>
            <w:tcW w:w="5070" w:type="dxa"/>
            <w:gridSpan w:val="7"/>
            <w:tcBorders>
              <w:top w:val="single" w:sz="6" w:space="0" w:color="000000"/>
              <w:left w:val="single" w:sz="6" w:space="0" w:color="000000"/>
              <w:bottom w:val="single" w:sz="6" w:space="0" w:color="000000"/>
              <w:right w:val="single" w:sz="6" w:space="0" w:color="000000"/>
            </w:tcBorders>
            <w:hideMark/>
          </w:tcPr>
          <w:p w14:paraId="41975CBD"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780DA5AA"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tcPr>
          <w:p w14:paraId="798B2AB8" w14:textId="77777777" w:rsidR="00331BF0" w:rsidRPr="008D76B4" w:rsidRDefault="00331BF0" w:rsidP="007B527B">
            <w:pPr>
              <w:pStyle w:val="TableSmallFont"/>
              <w:jc w:val="left"/>
              <w:rPr>
                <w:rFonts w:ascii="Arial" w:hAnsi="Arial" w:cs="Arial"/>
                <w:b/>
                <w:sz w:val="20"/>
              </w:rPr>
            </w:pPr>
          </w:p>
          <w:p w14:paraId="6AF2CE00"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auto"/>
              <w:left w:val="single" w:sz="6" w:space="0" w:color="000000"/>
              <w:bottom w:val="single" w:sz="6" w:space="0" w:color="000000"/>
              <w:right w:val="single" w:sz="6" w:space="0" w:color="auto"/>
            </w:tcBorders>
            <w:hideMark/>
          </w:tcPr>
          <w:p w14:paraId="7FD5CB42"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47E3AD85"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4849B9D"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auto"/>
              <w:left w:val="single" w:sz="6" w:space="0" w:color="000000"/>
              <w:bottom w:val="single" w:sz="6" w:space="0" w:color="000000"/>
              <w:right w:val="single" w:sz="6" w:space="0" w:color="auto"/>
            </w:tcBorders>
            <w:hideMark/>
          </w:tcPr>
          <w:p w14:paraId="6E5296C5"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716F015E"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A947274"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auto"/>
              <w:left w:val="single" w:sz="6" w:space="0" w:color="000000"/>
              <w:bottom w:val="single" w:sz="6" w:space="0" w:color="000000"/>
              <w:right w:val="single" w:sz="6" w:space="0" w:color="auto"/>
            </w:tcBorders>
            <w:hideMark/>
          </w:tcPr>
          <w:p w14:paraId="3BF796FF"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246879B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71273D0" w14:textId="77777777" w:rsidR="00331BF0" w:rsidRPr="008D76B4" w:rsidRDefault="00331BF0" w:rsidP="007B527B">
            <w:pPr>
              <w:pStyle w:val="TableSmallFont"/>
              <w:rPr>
                <w:rFonts w:ascii="Arial" w:hAnsi="Arial" w:cs="Arial"/>
                <w:position w:val="8"/>
                <w:sz w:val="20"/>
              </w:rPr>
            </w:pPr>
            <w:r w:rsidRPr="008D76B4">
              <w:rPr>
                <w:rFonts w:ascii="Arial" w:hAnsi="Arial" w:cs="Arial"/>
                <w:b/>
                <w:sz w:val="20"/>
              </w:rPr>
              <w:t>VR</w:t>
            </w:r>
            <w:r w:rsidRPr="008D76B4">
              <w:rPr>
                <w:rFonts w:ascii="Arial" w:hAnsi="Arial" w:cs="Arial"/>
                <w:position w:val="8"/>
                <w:sz w:val="20"/>
              </w:rPr>
              <w:t>1</w:t>
            </w:r>
          </w:p>
        </w:tc>
        <w:tc>
          <w:tcPr>
            <w:tcW w:w="706" w:type="dxa"/>
            <w:tcBorders>
              <w:top w:val="single" w:sz="6" w:space="0" w:color="auto"/>
              <w:left w:val="single" w:sz="6" w:space="0" w:color="000000"/>
              <w:bottom w:val="single" w:sz="6" w:space="0" w:color="000000"/>
              <w:right w:val="single" w:sz="6" w:space="0" w:color="auto"/>
            </w:tcBorders>
          </w:tcPr>
          <w:p w14:paraId="79F1E8F2" w14:textId="77777777" w:rsidR="00331BF0" w:rsidRPr="008D76B4" w:rsidRDefault="00331BF0" w:rsidP="007B527B">
            <w:pPr>
              <w:pStyle w:val="TableSmallFont"/>
              <w:rPr>
                <w:rFonts w:ascii="Arial" w:hAnsi="Arial" w:cs="Arial"/>
                <w:b/>
                <w:sz w:val="20"/>
              </w:rPr>
            </w:pPr>
          </w:p>
          <w:p w14:paraId="50828BD1"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auto"/>
              <w:left w:val="single" w:sz="6" w:space="0" w:color="000000"/>
              <w:bottom w:val="single" w:sz="6" w:space="0" w:color="000000"/>
              <w:right w:val="single" w:sz="6" w:space="0" w:color="auto"/>
            </w:tcBorders>
            <w:hideMark/>
          </w:tcPr>
          <w:p w14:paraId="3B3AAD2A"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5511EEBC"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2C009144"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2CD1B7EB"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auto"/>
              <w:left w:val="single" w:sz="6" w:space="0" w:color="000000"/>
              <w:bottom w:val="single" w:sz="6" w:space="0" w:color="000000"/>
              <w:right w:val="single" w:sz="6" w:space="0" w:color="auto"/>
            </w:tcBorders>
            <w:hideMark/>
          </w:tcPr>
          <w:p w14:paraId="04898086"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2A14597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9B8FA54"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826" w:type="dxa"/>
            <w:tcBorders>
              <w:top w:val="single" w:sz="6" w:space="0" w:color="auto"/>
              <w:left w:val="single" w:sz="6" w:space="0" w:color="000000"/>
              <w:bottom w:val="single" w:sz="6" w:space="0" w:color="000000"/>
              <w:right w:val="single" w:sz="6" w:space="0" w:color="000000"/>
            </w:tcBorders>
          </w:tcPr>
          <w:p w14:paraId="78684905" w14:textId="77777777" w:rsidR="00331BF0" w:rsidRPr="008D76B4" w:rsidRDefault="00331BF0" w:rsidP="007B527B">
            <w:pPr>
              <w:pStyle w:val="TableSmallFont"/>
              <w:rPr>
                <w:rFonts w:ascii="Arial" w:hAnsi="Arial" w:cs="Arial"/>
                <w:b/>
                <w:sz w:val="20"/>
              </w:rPr>
            </w:pPr>
          </w:p>
          <w:p w14:paraId="53C6433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079C2711"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hideMark/>
          </w:tcPr>
          <w:p w14:paraId="3E99614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CKM_BLOWFISH_CBC</w:t>
            </w:r>
          </w:p>
        </w:tc>
        <w:tc>
          <w:tcPr>
            <w:tcW w:w="810" w:type="dxa"/>
            <w:tcBorders>
              <w:top w:val="single" w:sz="6" w:space="0" w:color="auto"/>
              <w:left w:val="single" w:sz="6" w:space="0" w:color="000000"/>
              <w:bottom w:val="single" w:sz="6" w:space="0" w:color="000000"/>
              <w:right w:val="single" w:sz="6" w:space="0" w:color="auto"/>
            </w:tcBorders>
            <w:hideMark/>
          </w:tcPr>
          <w:p w14:paraId="1D3661E0" w14:textId="77777777" w:rsidR="00331BF0" w:rsidRPr="008D76B4" w:rsidRDefault="00331BF0" w:rsidP="007B527B">
            <w:pPr>
              <w:pStyle w:val="TableSmallFont"/>
              <w:keepNext w:val="0"/>
              <w:rPr>
                <w:rFonts w:ascii="Arial" w:hAnsi="Arial" w:cs="Arial"/>
                <w:sz w:val="20"/>
              </w:rPr>
            </w:pPr>
            <w:r w:rsidRPr="008D76B4">
              <w:rPr>
                <w:rFonts w:ascii="Arial" w:eastAsia="MS Mincho" w:hAnsi="MS Mincho" w:cs="Arial"/>
                <w:sz w:val="20"/>
              </w:rPr>
              <w:t>✓</w:t>
            </w:r>
          </w:p>
        </w:tc>
        <w:tc>
          <w:tcPr>
            <w:tcW w:w="706" w:type="dxa"/>
            <w:tcBorders>
              <w:top w:val="single" w:sz="6" w:space="0" w:color="auto"/>
              <w:left w:val="single" w:sz="6" w:space="0" w:color="000000"/>
              <w:bottom w:val="single" w:sz="6" w:space="0" w:color="000000"/>
              <w:right w:val="single" w:sz="6" w:space="0" w:color="auto"/>
            </w:tcBorders>
          </w:tcPr>
          <w:p w14:paraId="4A5589DE"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4E96EC07"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0EE9B558"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36DE9A8E"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14DC0C29" w14:textId="77777777" w:rsidR="00331BF0" w:rsidRPr="008D76B4" w:rsidRDefault="00331BF0" w:rsidP="007B527B">
            <w:pPr>
              <w:pStyle w:val="TableSmallFont"/>
              <w:keepNext w:val="0"/>
              <w:rPr>
                <w:rFonts w:ascii="Arial" w:hAnsi="Arial" w:cs="Arial"/>
                <w:sz w:val="20"/>
              </w:rPr>
            </w:pPr>
            <w:r w:rsidRPr="008D76B4">
              <w:rPr>
                <w:rFonts w:ascii="Arial" w:eastAsia="MS Mincho" w:hAnsi="MS Mincho" w:cs="Arial"/>
                <w:sz w:val="20"/>
              </w:rPr>
              <w:t>✓</w:t>
            </w:r>
          </w:p>
        </w:tc>
        <w:tc>
          <w:tcPr>
            <w:tcW w:w="826" w:type="dxa"/>
            <w:tcBorders>
              <w:top w:val="single" w:sz="6" w:space="0" w:color="auto"/>
              <w:left w:val="single" w:sz="6" w:space="0" w:color="000000"/>
              <w:bottom w:val="single" w:sz="6" w:space="0" w:color="000000"/>
              <w:right w:val="single" w:sz="6" w:space="0" w:color="000000"/>
            </w:tcBorders>
          </w:tcPr>
          <w:p w14:paraId="58CB3AD0" w14:textId="77777777" w:rsidR="00331BF0" w:rsidRPr="008D76B4" w:rsidRDefault="00331BF0" w:rsidP="007B527B">
            <w:pPr>
              <w:pStyle w:val="TableSmallFont"/>
              <w:keepNext w:val="0"/>
              <w:rPr>
                <w:rFonts w:ascii="Arial" w:hAnsi="Arial" w:cs="Arial"/>
                <w:sz w:val="20"/>
              </w:rPr>
            </w:pPr>
          </w:p>
        </w:tc>
      </w:tr>
      <w:tr w:rsidR="00331BF0" w:rsidRPr="008D76B4" w14:paraId="575CB933" w14:textId="77777777" w:rsidTr="007B527B">
        <w:trPr>
          <w:cantSplit/>
        </w:trPr>
        <w:tc>
          <w:tcPr>
            <w:tcW w:w="3510" w:type="dxa"/>
            <w:tcBorders>
              <w:top w:val="single" w:sz="6" w:space="0" w:color="auto"/>
              <w:left w:val="single" w:sz="6" w:space="0" w:color="000000"/>
              <w:bottom w:val="single" w:sz="6" w:space="0" w:color="000000"/>
              <w:right w:val="single" w:sz="6" w:space="0" w:color="auto"/>
            </w:tcBorders>
            <w:hideMark/>
          </w:tcPr>
          <w:p w14:paraId="0C93611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CKM_BLOWFISH_CBC_PAD</w:t>
            </w:r>
          </w:p>
        </w:tc>
        <w:tc>
          <w:tcPr>
            <w:tcW w:w="810" w:type="dxa"/>
            <w:tcBorders>
              <w:top w:val="single" w:sz="6" w:space="0" w:color="auto"/>
              <w:left w:val="single" w:sz="6" w:space="0" w:color="000000"/>
              <w:bottom w:val="single" w:sz="6" w:space="0" w:color="000000"/>
              <w:right w:val="single" w:sz="6" w:space="0" w:color="auto"/>
            </w:tcBorders>
            <w:hideMark/>
          </w:tcPr>
          <w:p w14:paraId="0CFF6AE6" w14:textId="77777777" w:rsidR="00331BF0" w:rsidRPr="008D76B4" w:rsidRDefault="00331BF0" w:rsidP="007B527B">
            <w:pPr>
              <w:pStyle w:val="TableSmallFont"/>
              <w:keepNext w:val="0"/>
              <w:rPr>
                <w:rFonts w:ascii="Arial" w:hAnsi="Arial" w:cs="Arial"/>
                <w:sz w:val="20"/>
              </w:rPr>
            </w:pPr>
            <w:r w:rsidRPr="008D76B4">
              <w:rPr>
                <w:rFonts w:ascii="Arial" w:eastAsia="MS Mincho" w:hAnsi="MS Mincho" w:cs="Arial"/>
                <w:sz w:val="20"/>
              </w:rPr>
              <w:t>✓</w:t>
            </w:r>
          </w:p>
        </w:tc>
        <w:tc>
          <w:tcPr>
            <w:tcW w:w="706" w:type="dxa"/>
            <w:tcBorders>
              <w:top w:val="single" w:sz="6" w:space="0" w:color="auto"/>
              <w:left w:val="single" w:sz="6" w:space="0" w:color="000000"/>
              <w:bottom w:val="single" w:sz="6" w:space="0" w:color="000000"/>
              <w:right w:val="single" w:sz="6" w:space="0" w:color="auto"/>
            </w:tcBorders>
          </w:tcPr>
          <w:p w14:paraId="3DB4A2FE"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auto"/>
              <w:left w:val="single" w:sz="6" w:space="0" w:color="000000"/>
              <w:bottom w:val="single" w:sz="6" w:space="0" w:color="000000"/>
              <w:right w:val="single" w:sz="6" w:space="0" w:color="auto"/>
            </w:tcBorders>
          </w:tcPr>
          <w:p w14:paraId="55DDAEE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auto"/>
              <w:left w:val="single" w:sz="6" w:space="0" w:color="000000"/>
              <w:bottom w:val="single" w:sz="6" w:space="0" w:color="000000"/>
              <w:right w:val="single" w:sz="6" w:space="0" w:color="auto"/>
            </w:tcBorders>
          </w:tcPr>
          <w:p w14:paraId="348BE2CF"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auto"/>
              <w:left w:val="single" w:sz="6" w:space="0" w:color="000000"/>
              <w:bottom w:val="single" w:sz="6" w:space="0" w:color="000000"/>
              <w:right w:val="single" w:sz="6" w:space="0" w:color="auto"/>
            </w:tcBorders>
          </w:tcPr>
          <w:p w14:paraId="7588E195"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auto"/>
              <w:left w:val="single" w:sz="6" w:space="0" w:color="000000"/>
              <w:bottom w:val="single" w:sz="6" w:space="0" w:color="000000"/>
              <w:right w:val="single" w:sz="6" w:space="0" w:color="auto"/>
            </w:tcBorders>
            <w:hideMark/>
          </w:tcPr>
          <w:p w14:paraId="1F430EC9" w14:textId="77777777" w:rsidR="00331BF0" w:rsidRPr="008D76B4" w:rsidRDefault="00331BF0" w:rsidP="007B527B">
            <w:pPr>
              <w:pStyle w:val="TableSmallFont"/>
              <w:keepNext w:val="0"/>
              <w:rPr>
                <w:rFonts w:ascii="Arial" w:hAnsi="Arial" w:cs="Arial"/>
                <w:sz w:val="20"/>
              </w:rPr>
            </w:pPr>
            <w:r w:rsidRPr="008D76B4">
              <w:rPr>
                <w:rFonts w:ascii="Arial" w:eastAsia="MS Mincho" w:hAnsi="MS Mincho" w:cs="Arial"/>
                <w:sz w:val="20"/>
              </w:rPr>
              <w:t>✓</w:t>
            </w:r>
          </w:p>
        </w:tc>
        <w:tc>
          <w:tcPr>
            <w:tcW w:w="826" w:type="dxa"/>
            <w:tcBorders>
              <w:top w:val="single" w:sz="6" w:space="0" w:color="auto"/>
              <w:left w:val="single" w:sz="6" w:space="0" w:color="000000"/>
              <w:bottom w:val="single" w:sz="6" w:space="0" w:color="000000"/>
              <w:right w:val="single" w:sz="6" w:space="0" w:color="000000"/>
            </w:tcBorders>
          </w:tcPr>
          <w:p w14:paraId="6A9B0005" w14:textId="77777777" w:rsidR="00331BF0" w:rsidRPr="008D76B4" w:rsidRDefault="00331BF0" w:rsidP="007B527B">
            <w:pPr>
              <w:pStyle w:val="TableSmallFont"/>
              <w:keepNext w:val="0"/>
              <w:rPr>
                <w:rFonts w:ascii="Arial" w:hAnsi="Arial" w:cs="Arial"/>
                <w:sz w:val="20"/>
              </w:rPr>
            </w:pPr>
          </w:p>
        </w:tc>
      </w:tr>
    </w:tbl>
    <w:p w14:paraId="1B39BD42" w14:textId="77777777" w:rsidR="00331BF0" w:rsidRPr="008D76B4" w:rsidRDefault="00331BF0" w:rsidP="000234AE">
      <w:pPr>
        <w:pStyle w:val="Heading3"/>
        <w:numPr>
          <w:ilvl w:val="2"/>
          <w:numId w:val="2"/>
        </w:numPr>
        <w:tabs>
          <w:tab w:val="num" w:pos="720"/>
        </w:tabs>
      </w:pPr>
      <w:bookmarkStart w:id="6473" w:name="_Toc228894823"/>
      <w:bookmarkStart w:id="6474" w:name="_Toc228807372"/>
      <w:bookmarkStart w:id="6475" w:name="_Toc370634603"/>
      <w:bookmarkStart w:id="6476" w:name="_Toc391471316"/>
      <w:bookmarkStart w:id="6477" w:name="_Toc395187954"/>
      <w:bookmarkStart w:id="6478" w:name="_Toc416960200"/>
      <w:bookmarkStart w:id="6479" w:name="_Toc8118494"/>
      <w:bookmarkStart w:id="6480" w:name="_Toc30061473"/>
      <w:bookmarkStart w:id="6481" w:name="_Toc90376726"/>
      <w:bookmarkStart w:id="6482" w:name="_Toc111203711"/>
      <w:r w:rsidRPr="008D76B4">
        <w:t>Definitions</w:t>
      </w:r>
      <w:bookmarkEnd w:id="6472"/>
      <w:bookmarkEnd w:id="6473"/>
      <w:bookmarkEnd w:id="6474"/>
      <w:bookmarkEnd w:id="6475"/>
      <w:bookmarkEnd w:id="6476"/>
      <w:bookmarkEnd w:id="6477"/>
      <w:bookmarkEnd w:id="6478"/>
      <w:bookmarkEnd w:id="6479"/>
      <w:bookmarkEnd w:id="6480"/>
      <w:bookmarkEnd w:id="6481"/>
      <w:bookmarkEnd w:id="6482"/>
    </w:p>
    <w:p w14:paraId="111E5DC1" w14:textId="77777777" w:rsidR="00331BF0" w:rsidRPr="008D76B4" w:rsidRDefault="00331BF0" w:rsidP="00331BF0">
      <w:r w:rsidRPr="008D76B4">
        <w:t>This section defines the key type “CKK_BLOWFISH” for type CK_KEY_TYPE as used in the CKA_KEY_TYPE attribute of key objects.</w:t>
      </w:r>
    </w:p>
    <w:p w14:paraId="54FF613F" w14:textId="77777777" w:rsidR="00331BF0" w:rsidRPr="008D76B4" w:rsidRDefault="00331BF0" w:rsidP="00331BF0">
      <w:r w:rsidRPr="008D76B4">
        <w:t>Mechanisms:</w:t>
      </w:r>
    </w:p>
    <w:p w14:paraId="64428733" w14:textId="77777777" w:rsidR="00331BF0" w:rsidRPr="008D76B4" w:rsidRDefault="00331BF0" w:rsidP="00331BF0">
      <w:pPr>
        <w:ind w:left="720"/>
      </w:pPr>
      <w:r w:rsidRPr="008D76B4">
        <w:t xml:space="preserve">CKM_BLOWFISH_KEY_GEN           </w:t>
      </w:r>
    </w:p>
    <w:p w14:paraId="67499D25" w14:textId="77777777" w:rsidR="00331BF0" w:rsidRPr="008D76B4" w:rsidRDefault="00331BF0" w:rsidP="00331BF0">
      <w:pPr>
        <w:ind w:left="720"/>
      </w:pPr>
      <w:r w:rsidRPr="008D76B4">
        <w:t xml:space="preserve">CKM_BLOWFISH_CBC               </w:t>
      </w:r>
    </w:p>
    <w:p w14:paraId="0E1E8AAE" w14:textId="77777777" w:rsidR="00331BF0" w:rsidRPr="008D76B4" w:rsidRDefault="00331BF0" w:rsidP="00331BF0">
      <w:pPr>
        <w:ind w:left="720"/>
      </w:pPr>
      <w:bookmarkStart w:id="6483" w:name="_Toc72656513"/>
      <w:r w:rsidRPr="008D76B4">
        <w:t>CKM_BLOWFISH_CBC_PAD</w:t>
      </w:r>
    </w:p>
    <w:p w14:paraId="44BB00D0" w14:textId="77777777" w:rsidR="00331BF0" w:rsidRPr="008D76B4" w:rsidRDefault="00331BF0" w:rsidP="000234AE">
      <w:pPr>
        <w:pStyle w:val="Heading3"/>
        <w:numPr>
          <w:ilvl w:val="2"/>
          <w:numId w:val="2"/>
        </w:numPr>
        <w:tabs>
          <w:tab w:val="num" w:pos="720"/>
        </w:tabs>
      </w:pPr>
      <w:bookmarkStart w:id="6484" w:name="_Toc228894824"/>
      <w:bookmarkStart w:id="6485" w:name="_Toc228807373"/>
      <w:bookmarkStart w:id="6486" w:name="_Toc370634604"/>
      <w:bookmarkStart w:id="6487" w:name="_Toc391471317"/>
      <w:bookmarkStart w:id="6488" w:name="_Toc395187955"/>
      <w:bookmarkStart w:id="6489" w:name="_Toc416960201"/>
      <w:bookmarkStart w:id="6490" w:name="_Toc8118495"/>
      <w:bookmarkStart w:id="6491" w:name="_Toc30061474"/>
      <w:bookmarkStart w:id="6492" w:name="_Toc90376727"/>
      <w:bookmarkStart w:id="6493" w:name="_Toc111203712"/>
      <w:r w:rsidRPr="008D76B4">
        <w:t>BLOWFISH secret key objects</w:t>
      </w:r>
      <w:bookmarkEnd w:id="6483"/>
      <w:bookmarkEnd w:id="6484"/>
      <w:bookmarkEnd w:id="6485"/>
      <w:bookmarkEnd w:id="6486"/>
      <w:bookmarkEnd w:id="6487"/>
      <w:bookmarkEnd w:id="6488"/>
      <w:bookmarkEnd w:id="6489"/>
      <w:bookmarkEnd w:id="6490"/>
      <w:bookmarkEnd w:id="6491"/>
      <w:bookmarkEnd w:id="6492"/>
      <w:bookmarkEnd w:id="6493"/>
    </w:p>
    <w:p w14:paraId="551B0FF7" w14:textId="77777777" w:rsidR="00331BF0" w:rsidRPr="008D76B4" w:rsidRDefault="00331BF0" w:rsidP="00331B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Blowfish secret key objects (object class CKO_SECRET_KEY, key type CKK_BLOWFISH) hold Blowfish keys.  The following table defines the Blowfish secret key object attributes, in addition to the common attributes defined for this object class:</w:t>
      </w:r>
    </w:p>
    <w:p w14:paraId="0A405FDC" w14:textId="2AFB612C" w:rsidR="00331BF0" w:rsidRPr="008D76B4" w:rsidRDefault="00331BF0" w:rsidP="00331BF0">
      <w:pPr>
        <w:pStyle w:val="Caption"/>
      </w:pPr>
      <w:bookmarkStart w:id="6494" w:name="_Toc228807555"/>
      <w:bookmarkStart w:id="6495" w:name="_Toc2585353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202</w:t>
      </w:r>
      <w:r w:rsidRPr="008D76B4">
        <w:rPr>
          <w:szCs w:val="18"/>
        </w:rPr>
        <w:fldChar w:fldCharType="end"/>
      </w:r>
      <w:r w:rsidRPr="008D76B4">
        <w:t>, BLOWFISH Secret Key Object</w:t>
      </w:r>
      <w:bookmarkEnd w:id="6494"/>
      <w:bookmarkEnd w:id="649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331BF0" w:rsidRPr="008D76B4" w14:paraId="32AC732B"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62AA2854"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34D9FB34"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2986C7D1"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3F41BF01"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1CCB1516"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35F4A603"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0591A3B3"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the key can be any length up to 448 bits. Bit length restricted to a byte array.</w:t>
            </w:r>
          </w:p>
        </w:tc>
      </w:tr>
      <w:tr w:rsidR="00331BF0" w:rsidRPr="008D76B4" w14:paraId="456FBF65" w14:textId="77777777" w:rsidTr="007B527B">
        <w:tc>
          <w:tcPr>
            <w:tcW w:w="2610" w:type="dxa"/>
            <w:tcBorders>
              <w:top w:val="single" w:sz="6" w:space="0" w:color="000000"/>
              <w:left w:val="single" w:sz="12" w:space="0" w:color="000000"/>
              <w:bottom w:val="single" w:sz="12" w:space="0" w:color="000000"/>
              <w:right w:val="single" w:sz="6" w:space="0" w:color="000000"/>
            </w:tcBorders>
            <w:hideMark/>
          </w:tcPr>
          <w:p w14:paraId="58494CF3"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0F19D9FA"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6DCBFB2C"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6B0E5BA2" w14:textId="408C57CC"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20DE3CCE" w14:textId="77777777" w:rsidR="00331BF0" w:rsidRPr="008D76B4" w:rsidRDefault="00331BF0" w:rsidP="00331BF0">
      <w:r w:rsidRPr="008D76B4">
        <w:t>The following is a sample template for creating an Blowfish secret key object:</w:t>
      </w:r>
    </w:p>
    <w:p w14:paraId="08CF747F" w14:textId="77777777" w:rsidR="00331BF0" w:rsidRPr="008D76B4" w:rsidRDefault="00331BF0" w:rsidP="00331BF0">
      <w:pPr>
        <w:pStyle w:val="CCode"/>
      </w:pPr>
      <w:r w:rsidRPr="008D76B4">
        <w:t>CK_OBJECT_CLASS class = CKO_SECRET_KEY;</w:t>
      </w:r>
    </w:p>
    <w:p w14:paraId="19B4CE75" w14:textId="77777777" w:rsidR="00331BF0" w:rsidRPr="008D76B4" w:rsidRDefault="00331BF0" w:rsidP="00331BF0">
      <w:pPr>
        <w:pStyle w:val="CCode"/>
      </w:pPr>
      <w:r w:rsidRPr="008D76B4">
        <w:t>CK_KEY_TYPE keyType = CKK_BLOWFISH;</w:t>
      </w:r>
    </w:p>
    <w:p w14:paraId="48611953" w14:textId="77777777" w:rsidR="00331BF0" w:rsidRPr="008D76B4" w:rsidRDefault="00331BF0" w:rsidP="00331BF0">
      <w:pPr>
        <w:pStyle w:val="CCode"/>
      </w:pPr>
      <w:r w:rsidRPr="008D76B4">
        <w:t>CK_UTF8CHAR label[] = “A blowfish secret key object”;</w:t>
      </w:r>
    </w:p>
    <w:p w14:paraId="50154F2E" w14:textId="77777777" w:rsidR="00331BF0" w:rsidRPr="008D76B4" w:rsidRDefault="00331BF0" w:rsidP="00331BF0">
      <w:pPr>
        <w:pStyle w:val="CCode"/>
      </w:pPr>
      <w:r w:rsidRPr="008D76B4">
        <w:t>CK_BYTE value[16] = {...};</w:t>
      </w:r>
    </w:p>
    <w:p w14:paraId="5C8B833B" w14:textId="77777777" w:rsidR="00331BF0" w:rsidRPr="008D76B4" w:rsidRDefault="00331BF0" w:rsidP="00331BF0">
      <w:pPr>
        <w:pStyle w:val="CCode"/>
      </w:pPr>
      <w:r w:rsidRPr="008D76B4">
        <w:t>CK_BBOOL true = CK_TRUE;</w:t>
      </w:r>
    </w:p>
    <w:p w14:paraId="6F36615F" w14:textId="77777777" w:rsidR="00331BF0" w:rsidRPr="008D76B4" w:rsidRDefault="00331BF0" w:rsidP="00331BF0">
      <w:pPr>
        <w:pStyle w:val="CCode"/>
      </w:pPr>
      <w:r w:rsidRPr="008D76B4">
        <w:t>CK_ATTRIBUTE template[] = {</w:t>
      </w:r>
    </w:p>
    <w:p w14:paraId="14426BC8" w14:textId="77777777" w:rsidR="00331BF0" w:rsidRPr="008D76B4" w:rsidRDefault="00331BF0" w:rsidP="00331BF0">
      <w:pPr>
        <w:pStyle w:val="CCode"/>
      </w:pPr>
      <w:r w:rsidRPr="008D76B4">
        <w:t xml:space="preserve">  {CKA_CLASS, &amp;class, sizeof(class)},</w:t>
      </w:r>
    </w:p>
    <w:p w14:paraId="532D8B48" w14:textId="77777777" w:rsidR="00331BF0" w:rsidRPr="008D76B4" w:rsidRDefault="00331BF0" w:rsidP="00331BF0">
      <w:pPr>
        <w:pStyle w:val="CCode"/>
      </w:pPr>
      <w:r w:rsidRPr="008D76B4">
        <w:t xml:space="preserve">  {CKA_KEY_TYPE, &amp;keyType, sizeof(keyType)},</w:t>
      </w:r>
    </w:p>
    <w:p w14:paraId="154528C5" w14:textId="77777777" w:rsidR="00331BF0" w:rsidRPr="008D76B4" w:rsidRDefault="00331BF0" w:rsidP="00331BF0">
      <w:pPr>
        <w:pStyle w:val="CCode"/>
      </w:pPr>
      <w:r w:rsidRPr="008D76B4">
        <w:t xml:space="preserve">  {CKA_TOKEN, &amp;true, sizeof(true)},</w:t>
      </w:r>
    </w:p>
    <w:p w14:paraId="1939B85A" w14:textId="77777777" w:rsidR="00331BF0" w:rsidRPr="008D76B4" w:rsidRDefault="00331BF0" w:rsidP="00331BF0">
      <w:pPr>
        <w:pStyle w:val="CCode"/>
      </w:pPr>
      <w:r w:rsidRPr="008D76B4">
        <w:t xml:space="preserve">  {CKA_LABEL, label, sizeof(label)-1},</w:t>
      </w:r>
    </w:p>
    <w:p w14:paraId="566223AB" w14:textId="77777777" w:rsidR="00331BF0" w:rsidRPr="008D76B4" w:rsidRDefault="00331BF0" w:rsidP="00331BF0">
      <w:pPr>
        <w:pStyle w:val="CCode"/>
      </w:pPr>
      <w:r w:rsidRPr="008D76B4">
        <w:t xml:space="preserve">  {CKA_ENCRYPT, &amp;true, sizeof(true)},</w:t>
      </w:r>
    </w:p>
    <w:p w14:paraId="0DFF4232" w14:textId="77777777" w:rsidR="00331BF0" w:rsidRPr="008D76B4" w:rsidRDefault="00331BF0" w:rsidP="00331BF0">
      <w:pPr>
        <w:pStyle w:val="CCode"/>
      </w:pPr>
      <w:r w:rsidRPr="008D76B4">
        <w:t xml:space="preserve">  {CKA_VALUE, value, sizeof(value)}</w:t>
      </w:r>
    </w:p>
    <w:p w14:paraId="149B414C" w14:textId="77777777" w:rsidR="00331BF0" w:rsidRPr="008D76B4" w:rsidRDefault="00331BF0" w:rsidP="00331BF0">
      <w:pPr>
        <w:pStyle w:val="CCode"/>
      </w:pPr>
      <w:r w:rsidRPr="008D76B4">
        <w:t>};</w:t>
      </w:r>
    </w:p>
    <w:p w14:paraId="2324BEE0" w14:textId="77777777" w:rsidR="00331BF0" w:rsidRPr="008D76B4" w:rsidRDefault="00331BF0" w:rsidP="000234AE">
      <w:pPr>
        <w:pStyle w:val="Heading3"/>
        <w:numPr>
          <w:ilvl w:val="2"/>
          <w:numId w:val="2"/>
        </w:numPr>
        <w:tabs>
          <w:tab w:val="num" w:pos="720"/>
        </w:tabs>
      </w:pPr>
      <w:bookmarkStart w:id="6496" w:name="_Toc228894825"/>
      <w:bookmarkStart w:id="6497" w:name="_Toc228807374"/>
      <w:bookmarkStart w:id="6498" w:name="_Toc72656514"/>
      <w:bookmarkStart w:id="6499" w:name="_Toc370634605"/>
      <w:bookmarkStart w:id="6500" w:name="_Toc391471318"/>
      <w:bookmarkStart w:id="6501" w:name="_Toc395187956"/>
      <w:bookmarkStart w:id="6502" w:name="_Toc416960202"/>
      <w:bookmarkStart w:id="6503" w:name="_Toc8118496"/>
      <w:bookmarkStart w:id="6504" w:name="_Toc30061475"/>
      <w:bookmarkStart w:id="6505" w:name="_Toc90376728"/>
      <w:bookmarkStart w:id="6506" w:name="_Toc111203713"/>
      <w:r w:rsidRPr="008D76B4">
        <w:lastRenderedPageBreak/>
        <w:t>Blowfish key generation</w:t>
      </w:r>
      <w:bookmarkEnd w:id="6496"/>
      <w:bookmarkEnd w:id="6497"/>
      <w:bookmarkEnd w:id="6498"/>
      <w:bookmarkEnd w:id="6499"/>
      <w:bookmarkEnd w:id="6500"/>
      <w:bookmarkEnd w:id="6501"/>
      <w:bookmarkEnd w:id="6502"/>
      <w:bookmarkEnd w:id="6503"/>
      <w:bookmarkEnd w:id="6504"/>
      <w:bookmarkEnd w:id="6505"/>
      <w:bookmarkEnd w:id="6506"/>
    </w:p>
    <w:p w14:paraId="53BB6F0A" w14:textId="77777777" w:rsidR="00331BF0" w:rsidRPr="008D76B4" w:rsidRDefault="00331BF0" w:rsidP="00331BF0">
      <w:r w:rsidRPr="008D76B4">
        <w:t xml:space="preserve">The Blowfish key generation mechanism, denoted </w:t>
      </w:r>
      <w:r w:rsidRPr="008D76B4">
        <w:rPr>
          <w:b/>
        </w:rPr>
        <w:t>CKM_BLOWFISH_KEY_GEN</w:t>
      </w:r>
      <w:r w:rsidRPr="008D76B4">
        <w:t>, is a key generation mechanism Blowfish.</w:t>
      </w:r>
    </w:p>
    <w:p w14:paraId="589FC067" w14:textId="77777777" w:rsidR="00331BF0" w:rsidRPr="008D76B4" w:rsidRDefault="00331BF0" w:rsidP="00331BF0">
      <w:r w:rsidRPr="008D76B4">
        <w:t>It does not have a parameter.</w:t>
      </w:r>
    </w:p>
    <w:p w14:paraId="03A50D3B" w14:textId="77777777" w:rsidR="00331BF0" w:rsidRPr="008D76B4" w:rsidRDefault="00331BF0" w:rsidP="00331BF0">
      <w:r w:rsidRPr="008D76B4">
        <w:t xml:space="preserve">The mechanism generates Blowfish keys with a particular length, as specified in the </w:t>
      </w:r>
      <w:r w:rsidRPr="008D76B4">
        <w:rPr>
          <w:b/>
        </w:rPr>
        <w:t>CKA_VALUE_LEN</w:t>
      </w:r>
      <w:r w:rsidRPr="008D76B4">
        <w:t xml:space="preserve"> attribute of the template for the key.</w:t>
      </w:r>
    </w:p>
    <w:p w14:paraId="6DF953CB"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key type (specifically, the flags indicating which functions the key supports) may be specified in the template for the key, or else are assigned default initial values.</w:t>
      </w:r>
    </w:p>
    <w:p w14:paraId="111077E7"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key sizes in bytes.</w:t>
      </w:r>
    </w:p>
    <w:p w14:paraId="3FD494C9" w14:textId="77777777" w:rsidR="00331BF0" w:rsidRPr="008D76B4" w:rsidRDefault="00331BF0" w:rsidP="000234AE">
      <w:pPr>
        <w:pStyle w:val="Heading3"/>
        <w:numPr>
          <w:ilvl w:val="2"/>
          <w:numId w:val="2"/>
        </w:numPr>
        <w:tabs>
          <w:tab w:val="num" w:pos="720"/>
        </w:tabs>
      </w:pPr>
      <w:bookmarkStart w:id="6507" w:name="_Toc228894826"/>
      <w:bookmarkStart w:id="6508" w:name="_Toc228807375"/>
      <w:bookmarkStart w:id="6509" w:name="_Toc72656515"/>
      <w:bookmarkStart w:id="6510" w:name="_Toc370634606"/>
      <w:bookmarkStart w:id="6511" w:name="_Toc391471319"/>
      <w:bookmarkStart w:id="6512" w:name="_Toc395187957"/>
      <w:bookmarkStart w:id="6513" w:name="_Toc416960203"/>
      <w:bookmarkStart w:id="6514" w:name="_Toc8118497"/>
      <w:bookmarkStart w:id="6515" w:name="_Toc30061476"/>
      <w:bookmarkStart w:id="6516" w:name="_Toc90376729"/>
      <w:bookmarkStart w:id="6517" w:name="_Toc111203714"/>
      <w:r w:rsidRPr="008D76B4">
        <w:t>Blowfish-CBC</w:t>
      </w:r>
      <w:bookmarkEnd w:id="6507"/>
      <w:bookmarkEnd w:id="6508"/>
      <w:bookmarkEnd w:id="6509"/>
      <w:bookmarkEnd w:id="6510"/>
      <w:bookmarkEnd w:id="6511"/>
      <w:bookmarkEnd w:id="6512"/>
      <w:bookmarkEnd w:id="6513"/>
      <w:bookmarkEnd w:id="6514"/>
      <w:bookmarkEnd w:id="6515"/>
      <w:bookmarkEnd w:id="6516"/>
      <w:bookmarkEnd w:id="6517"/>
    </w:p>
    <w:p w14:paraId="595CC1E1" w14:textId="77777777" w:rsidR="00331BF0" w:rsidRPr="008D76B4" w:rsidRDefault="00331BF0" w:rsidP="00331BF0">
      <w:r w:rsidRPr="008D76B4">
        <w:t xml:space="preserve">Blowfish-CBC, denoted </w:t>
      </w:r>
      <w:r w:rsidRPr="008D76B4">
        <w:rPr>
          <w:b/>
        </w:rPr>
        <w:t>CKM_BLOWFISH_CBC</w:t>
      </w:r>
      <w:r w:rsidRPr="008D76B4">
        <w:t>, is a mechanism for single- and multiple-part encryption and decryption; key wrapping; and key unwrapping.</w:t>
      </w:r>
    </w:p>
    <w:p w14:paraId="5686ACEE" w14:textId="77777777" w:rsidR="00331BF0" w:rsidRPr="008D76B4" w:rsidRDefault="00331BF0" w:rsidP="00331BF0">
      <w:r w:rsidRPr="008D76B4">
        <w:t>It has a parameter, a 8-byte initialization vector.</w:t>
      </w:r>
    </w:p>
    <w:p w14:paraId="07A4F849" w14:textId="77777777" w:rsidR="00331BF0" w:rsidRPr="008D76B4" w:rsidRDefault="00331BF0" w:rsidP="00331BF0">
      <w:bookmarkStart w:id="6518" w:name="_Toc72656516"/>
      <w:r w:rsidRPr="008D76B4">
        <w:rPr>
          <w:color w:val="000000"/>
        </w:rPr>
        <w:t xml:space="preserve">This mechanism can wrap and unwrap any secret key. For wrapping, the mechanism encrypts the value of the </w:t>
      </w:r>
      <w:r w:rsidRPr="008D76B4">
        <w:rPr>
          <w:b/>
          <w:bCs/>
          <w:color w:val="000000"/>
        </w:rPr>
        <w:t>CKA_VALUE</w:t>
      </w:r>
      <w:r w:rsidRPr="008D76B4">
        <w:rPr>
          <w:color w:val="000000"/>
        </w:rP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 </w:t>
      </w:r>
    </w:p>
    <w:p w14:paraId="5ED5C97B" w14:textId="77777777" w:rsidR="00331BF0" w:rsidRPr="008D76B4" w:rsidRDefault="00331BF0" w:rsidP="00331BF0">
      <w:r w:rsidRPr="008D76B4">
        <w:rPr>
          <w:color w:val="000000"/>
        </w:rPr>
        <w:t xml:space="preserve">For unwrapping, the mechanism decrypts the wrapped key, and truncates the result according to the </w:t>
      </w:r>
      <w:r w:rsidRPr="008D76B4">
        <w:rPr>
          <w:b/>
          <w:bCs/>
          <w:color w:val="000000"/>
        </w:rPr>
        <w:t>CKA_KEY_TYPE</w:t>
      </w:r>
      <w:r w:rsidRPr="008D76B4">
        <w:rPr>
          <w:color w:val="000000"/>
        </w:rPr>
        <w:t xml:space="preserve"> attribute of the template and, if it has one, and the key type supports it, the </w:t>
      </w:r>
      <w:r w:rsidRPr="008D76B4">
        <w:rPr>
          <w:b/>
          <w:bCs/>
          <w:color w:val="000000"/>
        </w:rPr>
        <w:t>CKA_VALUE_LEN</w:t>
      </w:r>
      <w:r w:rsidRPr="008D76B4">
        <w:rPr>
          <w:color w:val="000000"/>
        </w:rPr>
        <w:t xml:space="preserve"> attribute of the template. The mechanism contributes the result as the </w:t>
      </w:r>
      <w:r w:rsidRPr="008D76B4">
        <w:rPr>
          <w:b/>
          <w:bCs/>
          <w:color w:val="000000"/>
        </w:rPr>
        <w:t>CKA_VALUE</w:t>
      </w:r>
      <w:r w:rsidRPr="008D76B4">
        <w:rPr>
          <w:color w:val="000000"/>
        </w:rPr>
        <w:t xml:space="preserve"> attribute of the new key; other attributes required by the key type must be specified in the template. </w:t>
      </w:r>
    </w:p>
    <w:p w14:paraId="4A9F6008" w14:textId="77777777" w:rsidR="00331BF0" w:rsidRPr="008D76B4" w:rsidRDefault="00331BF0" w:rsidP="00331BF0">
      <w:pPr>
        <w:rPr>
          <w:color w:val="000000"/>
        </w:rPr>
      </w:pPr>
      <w:r w:rsidRPr="008D76B4">
        <w:rPr>
          <w:color w:val="000000"/>
        </w:rPr>
        <w:t xml:space="preserve">Constraints on key types and the length of data are summarized in the following table: </w:t>
      </w:r>
    </w:p>
    <w:p w14:paraId="5F33DF68" w14:textId="73CFB24E"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00" w:beforeAutospacing="1"/>
        <w:rPr>
          <w:rFonts w:cs="Arial"/>
          <w:i/>
          <w:sz w:val="18"/>
          <w:szCs w:val="18"/>
        </w:rPr>
      </w:pPr>
      <w:bookmarkStart w:id="6519" w:name="_Toc25853535"/>
      <w:r w:rsidRPr="008D76B4">
        <w:rPr>
          <w:rFonts w:cs="Arial"/>
          <w:bCs/>
          <w:i/>
          <w:color w:val="000000"/>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203</w:t>
      </w:r>
      <w:r w:rsidRPr="008D76B4">
        <w:rPr>
          <w:i/>
          <w:sz w:val="18"/>
          <w:szCs w:val="18"/>
        </w:rPr>
        <w:fldChar w:fldCharType="end"/>
      </w:r>
      <w:r w:rsidRPr="008D76B4">
        <w:rPr>
          <w:rFonts w:cs="Arial"/>
          <w:bCs/>
          <w:i/>
          <w:color w:val="000000"/>
          <w:sz w:val="18"/>
          <w:szCs w:val="18"/>
        </w:rPr>
        <w:t>, BLOWFISH-CBC: Key and Data Length</w:t>
      </w:r>
      <w:bookmarkEnd w:id="651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gridCol w:w="2610"/>
      </w:tblGrid>
      <w:tr w:rsidR="00331BF0" w:rsidRPr="008D76B4" w14:paraId="3401E07C"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640E8414"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30" w:type="dxa"/>
            <w:tcBorders>
              <w:top w:val="single" w:sz="12" w:space="0" w:color="000000"/>
              <w:left w:val="single" w:sz="6" w:space="0" w:color="000000"/>
              <w:bottom w:val="single" w:sz="6" w:space="0" w:color="000000"/>
              <w:right w:val="single" w:sz="6" w:space="0" w:color="000000"/>
            </w:tcBorders>
            <w:hideMark/>
          </w:tcPr>
          <w:p w14:paraId="1BEDD14E"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2610" w:type="dxa"/>
            <w:tcBorders>
              <w:top w:val="single" w:sz="12" w:space="0" w:color="000000"/>
              <w:left w:val="single" w:sz="6" w:space="0" w:color="000000"/>
              <w:bottom w:val="single" w:sz="6" w:space="0" w:color="000000"/>
              <w:right w:val="single" w:sz="12" w:space="0" w:color="000000"/>
            </w:tcBorders>
            <w:hideMark/>
          </w:tcPr>
          <w:p w14:paraId="0D834F3E" w14:textId="77777777" w:rsidR="00331BF0" w:rsidRPr="008D76B4" w:rsidRDefault="00331BF0" w:rsidP="007B527B">
            <w:pPr>
              <w:pStyle w:val="Table"/>
              <w:keepNext/>
              <w:rPr>
                <w:rFonts w:ascii="Arial" w:hAnsi="Arial" w:cs="Arial"/>
                <w:b/>
                <w:sz w:val="20"/>
              </w:rPr>
            </w:pPr>
            <w:r w:rsidRPr="008D76B4">
              <w:rPr>
                <w:rFonts w:ascii="Arial" w:hAnsi="Arial" w:cs="Arial"/>
                <w:b/>
                <w:sz w:val="20"/>
              </w:rPr>
              <w:t>Input Length</w:t>
            </w:r>
          </w:p>
        </w:tc>
        <w:tc>
          <w:tcPr>
            <w:tcW w:w="2610" w:type="dxa"/>
            <w:tcBorders>
              <w:top w:val="single" w:sz="12" w:space="0" w:color="000000"/>
              <w:left w:val="single" w:sz="6" w:space="0" w:color="000000"/>
              <w:bottom w:val="single" w:sz="6" w:space="0" w:color="000000"/>
              <w:right w:val="single" w:sz="12" w:space="0" w:color="000000"/>
            </w:tcBorders>
          </w:tcPr>
          <w:p w14:paraId="0183AFF4" w14:textId="77777777" w:rsidR="00331BF0" w:rsidRPr="008D76B4" w:rsidRDefault="00331BF0" w:rsidP="007B527B">
            <w:pPr>
              <w:pStyle w:val="Table"/>
              <w:keepNext/>
              <w:rPr>
                <w:rFonts w:ascii="Arial" w:hAnsi="Arial" w:cs="Arial"/>
                <w:b/>
                <w:sz w:val="20"/>
              </w:rPr>
            </w:pPr>
            <w:r w:rsidRPr="008D76B4">
              <w:rPr>
                <w:rFonts w:ascii="Arial" w:hAnsi="Arial" w:cs="Arial"/>
                <w:b/>
                <w:sz w:val="20"/>
              </w:rPr>
              <w:t>Output Length</w:t>
            </w:r>
          </w:p>
        </w:tc>
      </w:tr>
      <w:tr w:rsidR="00331BF0" w:rsidRPr="008D76B4" w14:paraId="0E7BB144"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470DBB68"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74DB5943"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1DFC44A5" w14:textId="77777777" w:rsidR="00331BF0" w:rsidRPr="008D76B4" w:rsidRDefault="00331BF0" w:rsidP="007B527B">
            <w:pPr>
              <w:pStyle w:val="Table"/>
              <w:keepNext/>
              <w:rPr>
                <w:rFonts w:ascii="Arial" w:hAnsi="Arial" w:cs="Arial"/>
                <w:sz w:val="20"/>
              </w:rPr>
            </w:pPr>
            <w:r w:rsidRPr="008D76B4">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71E23798" w14:textId="77777777" w:rsidR="00331BF0" w:rsidRPr="008D76B4" w:rsidRDefault="00331BF0" w:rsidP="007B527B">
            <w:pPr>
              <w:pStyle w:val="Table"/>
              <w:keepNext/>
              <w:rPr>
                <w:rFonts w:ascii="Arial" w:hAnsi="Arial" w:cs="Arial"/>
                <w:sz w:val="20"/>
              </w:rPr>
            </w:pPr>
            <w:r w:rsidRPr="008D76B4">
              <w:rPr>
                <w:rFonts w:ascii="Arial" w:hAnsi="Arial" w:cs="Arial"/>
                <w:sz w:val="20"/>
              </w:rPr>
              <w:t>Same as input length</w:t>
            </w:r>
          </w:p>
        </w:tc>
      </w:tr>
      <w:tr w:rsidR="00331BF0" w:rsidRPr="008D76B4" w14:paraId="03E61828"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3A4C38AC"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1530" w:type="dxa"/>
            <w:tcBorders>
              <w:top w:val="single" w:sz="6" w:space="0" w:color="000000"/>
              <w:left w:val="single" w:sz="6" w:space="0" w:color="000000"/>
              <w:bottom w:val="single" w:sz="6" w:space="0" w:color="000000"/>
              <w:right w:val="single" w:sz="6" w:space="0" w:color="000000"/>
            </w:tcBorders>
            <w:hideMark/>
          </w:tcPr>
          <w:p w14:paraId="1926F674"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06C97D10" w14:textId="77777777" w:rsidR="00331BF0" w:rsidRPr="008D76B4" w:rsidRDefault="00331BF0" w:rsidP="007B527B">
            <w:pPr>
              <w:pStyle w:val="Table"/>
              <w:keepNext/>
              <w:rPr>
                <w:rFonts w:ascii="Arial" w:hAnsi="Arial" w:cs="Arial"/>
                <w:sz w:val="20"/>
              </w:rPr>
            </w:pPr>
            <w:r w:rsidRPr="008D76B4">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7ACF75C6" w14:textId="77777777" w:rsidR="00331BF0" w:rsidRPr="008D76B4" w:rsidRDefault="00331BF0" w:rsidP="007B527B">
            <w:pPr>
              <w:pStyle w:val="Table"/>
              <w:keepNext/>
              <w:rPr>
                <w:rFonts w:ascii="Arial" w:hAnsi="Arial" w:cs="Arial"/>
                <w:sz w:val="20"/>
              </w:rPr>
            </w:pPr>
            <w:r w:rsidRPr="008D76B4">
              <w:rPr>
                <w:rFonts w:ascii="Arial" w:hAnsi="Arial" w:cs="Arial"/>
                <w:sz w:val="20"/>
              </w:rPr>
              <w:t>Same as input length</w:t>
            </w:r>
          </w:p>
        </w:tc>
      </w:tr>
      <w:tr w:rsidR="00331BF0" w:rsidRPr="008D76B4" w14:paraId="287C5F0C" w14:textId="77777777" w:rsidTr="007B527B">
        <w:tc>
          <w:tcPr>
            <w:tcW w:w="2610" w:type="dxa"/>
            <w:tcBorders>
              <w:top w:val="single" w:sz="6" w:space="0" w:color="000000"/>
              <w:left w:val="single" w:sz="12" w:space="0" w:color="000000"/>
              <w:bottom w:val="single" w:sz="6" w:space="0" w:color="000000"/>
              <w:right w:val="single" w:sz="6" w:space="0" w:color="000000"/>
            </w:tcBorders>
          </w:tcPr>
          <w:p w14:paraId="2D396750"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1530" w:type="dxa"/>
            <w:tcBorders>
              <w:top w:val="single" w:sz="6" w:space="0" w:color="000000"/>
              <w:left w:val="single" w:sz="6" w:space="0" w:color="000000"/>
              <w:bottom w:val="single" w:sz="6" w:space="0" w:color="000000"/>
              <w:right w:val="single" w:sz="6" w:space="0" w:color="000000"/>
            </w:tcBorders>
          </w:tcPr>
          <w:p w14:paraId="0E3D250F"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tcPr>
          <w:p w14:paraId="5AC35E61" w14:textId="77777777" w:rsidR="00331BF0" w:rsidRPr="008D76B4" w:rsidRDefault="00331BF0" w:rsidP="007B527B">
            <w:pPr>
              <w:pStyle w:val="Table"/>
              <w:keepNext/>
              <w:rPr>
                <w:rFonts w:ascii="Arial" w:hAnsi="Arial" w:cs="Arial"/>
                <w:sz w:val="20"/>
              </w:rPr>
            </w:pPr>
            <w:r w:rsidRPr="008D76B4">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14089658" w14:textId="77777777" w:rsidR="00331BF0" w:rsidRPr="008D76B4" w:rsidRDefault="00331BF0" w:rsidP="007B527B">
            <w:pPr>
              <w:pStyle w:val="Table"/>
              <w:keepNext/>
              <w:rPr>
                <w:rFonts w:ascii="Arial" w:hAnsi="Arial" w:cs="Arial"/>
                <w:sz w:val="20"/>
              </w:rPr>
            </w:pPr>
            <w:r w:rsidRPr="008D76B4">
              <w:rPr>
                <w:rFonts w:ascii="Arial" w:hAnsi="Arial" w:cs="Arial"/>
                <w:sz w:val="20"/>
              </w:rPr>
              <w:t>Input length rounded up to multiple of the block size</w:t>
            </w:r>
          </w:p>
        </w:tc>
      </w:tr>
      <w:tr w:rsidR="00331BF0" w:rsidRPr="008D76B4" w14:paraId="50C58689" w14:textId="77777777" w:rsidTr="007B527B">
        <w:tc>
          <w:tcPr>
            <w:tcW w:w="2610" w:type="dxa"/>
            <w:tcBorders>
              <w:top w:val="single" w:sz="6" w:space="0" w:color="000000"/>
              <w:left w:val="single" w:sz="12" w:space="0" w:color="000000"/>
              <w:bottom w:val="single" w:sz="12" w:space="0" w:color="000000"/>
              <w:right w:val="single" w:sz="6" w:space="0" w:color="000000"/>
            </w:tcBorders>
          </w:tcPr>
          <w:p w14:paraId="46572839"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1530" w:type="dxa"/>
            <w:tcBorders>
              <w:top w:val="single" w:sz="6" w:space="0" w:color="000000"/>
              <w:left w:val="single" w:sz="6" w:space="0" w:color="000000"/>
              <w:bottom w:val="single" w:sz="12" w:space="0" w:color="000000"/>
              <w:right w:val="single" w:sz="6" w:space="0" w:color="000000"/>
            </w:tcBorders>
          </w:tcPr>
          <w:p w14:paraId="18AEFCE2"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12" w:space="0" w:color="000000"/>
              <w:right w:val="single" w:sz="12" w:space="0" w:color="000000"/>
            </w:tcBorders>
          </w:tcPr>
          <w:p w14:paraId="0C282C57" w14:textId="77777777" w:rsidR="00331BF0" w:rsidRPr="008D76B4" w:rsidRDefault="00331BF0" w:rsidP="007B527B">
            <w:pPr>
              <w:pStyle w:val="Table"/>
              <w:keepNext/>
              <w:rPr>
                <w:rFonts w:ascii="Arial" w:hAnsi="Arial" w:cs="Arial"/>
                <w:sz w:val="20"/>
              </w:rPr>
            </w:pPr>
            <w:r w:rsidRPr="008D76B4">
              <w:rPr>
                <w:rFonts w:ascii="Arial" w:hAnsi="Arial" w:cs="Arial"/>
                <w:sz w:val="20"/>
              </w:rPr>
              <w:t>Multiple of block size</w:t>
            </w:r>
          </w:p>
        </w:tc>
        <w:tc>
          <w:tcPr>
            <w:tcW w:w="2610" w:type="dxa"/>
            <w:tcBorders>
              <w:top w:val="single" w:sz="6" w:space="0" w:color="000000"/>
              <w:left w:val="single" w:sz="6" w:space="0" w:color="000000"/>
              <w:bottom w:val="single" w:sz="12" w:space="0" w:color="000000"/>
              <w:right w:val="single" w:sz="12" w:space="0" w:color="000000"/>
            </w:tcBorders>
          </w:tcPr>
          <w:p w14:paraId="7C39CEF5" w14:textId="77777777" w:rsidR="00331BF0" w:rsidRPr="008D76B4" w:rsidRDefault="00331BF0" w:rsidP="007B527B">
            <w:pPr>
              <w:pStyle w:val="Table"/>
              <w:keepNext/>
              <w:rPr>
                <w:rFonts w:ascii="Arial" w:hAnsi="Arial" w:cs="Arial"/>
                <w:sz w:val="18"/>
                <w:szCs w:val="18"/>
              </w:rPr>
            </w:pPr>
            <w:r w:rsidRPr="008D76B4">
              <w:rPr>
                <w:rFonts w:ascii="Arial" w:hAnsi="Arial" w:cs="Arial"/>
                <w:sz w:val="18"/>
                <w:szCs w:val="18"/>
              </w:rPr>
              <w:t>Determined by type of key being unwrapped or CKA_VALUE_LEN</w:t>
            </w:r>
          </w:p>
        </w:tc>
      </w:tr>
    </w:tbl>
    <w:p w14:paraId="44C72796" w14:textId="77777777" w:rsidR="00331BF0" w:rsidRPr="008D76B4" w:rsidRDefault="00331BF0" w:rsidP="00331BF0">
      <w:r w:rsidRPr="008D76B4">
        <w:t xml:space="preserve">For this mechanism, the ulMinKeySize and ulMaxKeySize fields of the </w:t>
      </w:r>
      <w:r w:rsidRPr="008D76B4">
        <w:rPr>
          <w:b/>
          <w:bCs/>
        </w:rPr>
        <w:t xml:space="preserve">CK_MECHANISM_INFO </w:t>
      </w:r>
      <w:r w:rsidRPr="008D76B4">
        <w:t xml:space="preserve">structure specify the supported range of BLOWFISH key sizes, in bytes. </w:t>
      </w:r>
    </w:p>
    <w:p w14:paraId="27467BF6" w14:textId="77777777" w:rsidR="00331BF0" w:rsidRPr="008D76B4" w:rsidRDefault="00331BF0" w:rsidP="000234AE">
      <w:pPr>
        <w:pStyle w:val="Heading3"/>
        <w:numPr>
          <w:ilvl w:val="2"/>
          <w:numId w:val="2"/>
        </w:numPr>
        <w:tabs>
          <w:tab w:val="num" w:pos="720"/>
        </w:tabs>
      </w:pPr>
      <w:bookmarkStart w:id="6520" w:name="_Toc228894827"/>
      <w:bookmarkStart w:id="6521" w:name="_Toc228807376"/>
      <w:bookmarkStart w:id="6522" w:name="_Toc370634607"/>
      <w:bookmarkStart w:id="6523" w:name="_Toc391471320"/>
      <w:bookmarkStart w:id="6524" w:name="_Toc395187958"/>
      <w:bookmarkStart w:id="6525" w:name="_Toc416960204"/>
      <w:bookmarkStart w:id="6526" w:name="_Toc8118498"/>
      <w:bookmarkStart w:id="6527" w:name="_Toc30061477"/>
      <w:bookmarkStart w:id="6528" w:name="_Toc90376730"/>
      <w:bookmarkStart w:id="6529" w:name="_Toc111203715"/>
      <w:r w:rsidRPr="008D76B4">
        <w:t>Blowfish-CBC with PKCS padding</w:t>
      </w:r>
      <w:bookmarkEnd w:id="6520"/>
      <w:bookmarkEnd w:id="6521"/>
      <w:bookmarkEnd w:id="6522"/>
      <w:bookmarkEnd w:id="6523"/>
      <w:bookmarkEnd w:id="6524"/>
      <w:bookmarkEnd w:id="6525"/>
      <w:bookmarkEnd w:id="6526"/>
      <w:bookmarkEnd w:id="6527"/>
      <w:bookmarkEnd w:id="6528"/>
      <w:bookmarkEnd w:id="6529"/>
    </w:p>
    <w:p w14:paraId="560E575F" w14:textId="37D6D243" w:rsidR="00331BF0" w:rsidRPr="008D76B4" w:rsidRDefault="00331BF0" w:rsidP="00331BF0">
      <w:r w:rsidRPr="008D76B4">
        <w:t xml:space="preserve">Blowfish-CBC-PAD, denoted CKM_BLOWFISH_CBC_PAD, is a mechanism for single- and multiple-part encryption and decryption, key wrapping and key unwrapping, cipher-block chaining mode and the block cipher padding method detailed in </w:t>
      </w:r>
      <w:r w:rsidR="00611613">
        <w:t>[</w:t>
      </w:r>
      <w:r w:rsidRPr="008D76B4">
        <w:t>PKCS #7</w:t>
      </w:r>
      <w:r w:rsidR="00611613">
        <w:t>]</w:t>
      </w:r>
      <w:r w:rsidRPr="008D76B4">
        <w:t>.</w:t>
      </w:r>
    </w:p>
    <w:p w14:paraId="7F3AAA87" w14:textId="77777777" w:rsidR="00331BF0" w:rsidRPr="008D76B4" w:rsidRDefault="00331BF0" w:rsidP="00331BF0">
      <w:r w:rsidRPr="008D76B4">
        <w:t>It has a parameter, a 8-byte initialization vector.</w:t>
      </w:r>
    </w:p>
    <w:p w14:paraId="08AD0724" w14:textId="77777777" w:rsidR="00331BF0" w:rsidRPr="008D76B4" w:rsidRDefault="00331BF0" w:rsidP="00331BF0">
      <w:r w:rsidRPr="008D76B4">
        <w:t xml:space="preserve">The PKCS padding in this mechanism allows the length of the plaintext value to be recovered from the ciphertext value. Therefore, when unwrapping keys with this mechanism, no value should be specified for the </w:t>
      </w:r>
      <w:r w:rsidRPr="008D76B4">
        <w:rPr>
          <w:b/>
          <w:bCs/>
        </w:rPr>
        <w:t>CKA_VALUE_LEN</w:t>
      </w:r>
      <w:r w:rsidRPr="008D76B4">
        <w:t xml:space="preserve"> attribute.</w:t>
      </w:r>
    </w:p>
    <w:p w14:paraId="70F79A8F" w14:textId="77777777" w:rsidR="00331BF0" w:rsidRPr="008D76B4" w:rsidRDefault="00331BF0" w:rsidP="00331BF0">
      <w:r w:rsidRPr="008D76B4">
        <w:t xml:space="preserve">The entries in the table below for data length constraints when wrapping and unwrapping keys do not apply to wrapping and unwrapping private keys. </w:t>
      </w:r>
    </w:p>
    <w:p w14:paraId="65F15FC6" w14:textId="77777777" w:rsidR="00331BF0" w:rsidRPr="008D76B4" w:rsidRDefault="00331BF0" w:rsidP="00331BF0">
      <w:r w:rsidRPr="008D76B4">
        <w:lastRenderedPageBreak/>
        <w:t xml:space="preserve">Constraints on key types and the length of data are summarized in the following table: </w:t>
      </w:r>
    </w:p>
    <w:p w14:paraId="77F42AA2" w14:textId="77777777" w:rsidR="00331BF0" w:rsidRPr="008D76B4" w:rsidRDefault="00331BF0" w:rsidP="00331BF0">
      <w:pPr>
        <w:rPr>
          <w:rFonts w:cs="Arial"/>
          <w:bCs/>
          <w:i/>
          <w:sz w:val="18"/>
          <w:szCs w:val="18"/>
        </w:rPr>
      </w:pPr>
    </w:p>
    <w:p w14:paraId="6D1484C8" w14:textId="49248196" w:rsidR="00331BF0" w:rsidRPr="008D76B4" w:rsidRDefault="00331BF0" w:rsidP="00331BF0">
      <w:bookmarkStart w:id="6530" w:name="_Toc25853536"/>
      <w:r w:rsidRPr="008D76B4">
        <w:rPr>
          <w:rFonts w:cs="Arial"/>
          <w:bCs/>
          <w:i/>
          <w:sz w:val="18"/>
          <w:szCs w:val="18"/>
        </w:rPr>
        <w:t xml:space="preserve">Table </w:t>
      </w:r>
      <w:r w:rsidRPr="008D76B4">
        <w:rPr>
          <w:rFonts w:cs="Arial"/>
          <w:i/>
          <w:sz w:val="18"/>
          <w:szCs w:val="18"/>
        </w:rPr>
        <w:fldChar w:fldCharType="begin"/>
      </w:r>
      <w:r w:rsidRPr="008D76B4">
        <w:rPr>
          <w:rFonts w:cs="Arial"/>
          <w:i/>
          <w:sz w:val="18"/>
          <w:szCs w:val="18"/>
        </w:rPr>
        <w:instrText xml:space="preserve"> SEQ Table \* ARABIC </w:instrText>
      </w:r>
      <w:r w:rsidRPr="008D76B4">
        <w:rPr>
          <w:rFonts w:cs="Arial"/>
          <w:i/>
          <w:sz w:val="18"/>
          <w:szCs w:val="18"/>
        </w:rPr>
        <w:fldChar w:fldCharType="separate"/>
      </w:r>
      <w:r w:rsidR="004B47E8">
        <w:rPr>
          <w:rFonts w:cs="Arial"/>
          <w:i/>
          <w:noProof/>
          <w:sz w:val="18"/>
          <w:szCs w:val="18"/>
        </w:rPr>
        <w:t>204</w:t>
      </w:r>
      <w:r w:rsidRPr="008D76B4">
        <w:rPr>
          <w:rFonts w:cs="Arial"/>
          <w:i/>
          <w:sz w:val="18"/>
          <w:szCs w:val="18"/>
        </w:rPr>
        <w:fldChar w:fldCharType="end"/>
      </w:r>
      <w:r w:rsidRPr="008D76B4">
        <w:rPr>
          <w:rFonts w:cs="Arial"/>
          <w:bCs/>
          <w:i/>
          <w:sz w:val="18"/>
          <w:szCs w:val="18"/>
        </w:rPr>
        <w:t>, BLOWFISH-CBC with PKCS Padding: Key and Data Length</w:t>
      </w:r>
      <w:bookmarkEnd w:id="653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gridCol w:w="2610"/>
      </w:tblGrid>
      <w:tr w:rsidR="00331BF0" w:rsidRPr="008D76B4" w14:paraId="1552383E"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4736D747"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530" w:type="dxa"/>
            <w:tcBorders>
              <w:top w:val="single" w:sz="12" w:space="0" w:color="000000"/>
              <w:left w:val="single" w:sz="6" w:space="0" w:color="000000"/>
              <w:bottom w:val="single" w:sz="6" w:space="0" w:color="000000"/>
              <w:right w:val="single" w:sz="6" w:space="0" w:color="000000"/>
            </w:tcBorders>
            <w:hideMark/>
          </w:tcPr>
          <w:p w14:paraId="1DEDAAEB"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2610" w:type="dxa"/>
            <w:tcBorders>
              <w:top w:val="single" w:sz="12" w:space="0" w:color="000000"/>
              <w:left w:val="single" w:sz="6" w:space="0" w:color="000000"/>
              <w:bottom w:val="single" w:sz="6" w:space="0" w:color="000000"/>
              <w:right w:val="single" w:sz="12" w:space="0" w:color="000000"/>
            </w:tcBorders>
            <w:hideMark/>
          </w:tcPr>
          <w:p w14:paraId="41C2B0F8" w14:textId="77777777" w:rsidR="00331BF0" w:rsidRPr="008D76B4" w:rsidRDefault="00331BF0" w:rsidP="007B527B">
            <w:pPr>
              <w:pStyle w:val="Table"/>
              <w:keepNext/>
              <w:rPr>
                <w:rFonts w:ascii="Arial" w:hAnsi="Arial" w:cs="Arial"/>
                <w:b/>
                <w:sz w:val="20"/>
              </w:rPr>
            </w:pPr>
            <w:r w:rsidRPr="008D76B4">
              <w:rPr>
                <w:rFonts w:ascii="Arial" w:hAnsi="Arial" w:cs="Arial"/>
                <w:b/>
                <w:sz w:val="20"/>
              </w:rPr>
              <w:t>Input Length</w:t>
            </w:r>
          </w:p>
        </w:tc>
        <w:tc>
          <w:tcPr>
            <w:tcW w:w="2610" w:type="dxa"/>
            <w:tcBorders>
              <w:top w:val="single" w:sz="12" w:space="0" w:color="000000"/>
              <w:left w:val="single" w:sz="6" w:space="0" w:color="000000"/>
              <w:bottom w:val="single" w:sz="6" w:space="0" w:color="000000"/>
              <w:right w:val="single" w:sz="12" w:space="0" w:color="000000"/>
            </w:tcBorders>
          </w:tcPr>
          <w:p w14:paraId="650BEB64" w14:textId="77777777" w:rsidR="00331BF0" w:rsidRPr="008D76B4" w:rsidRDefault="00331BF0" w:rsidP="007B527B">
            <w:pPr>
              <w:pStyle w:val="Table"/>
              <w:keepNext/>
              <w:rPr>
                <w:rFonts w:ascii="Arial" w:hAnsi="Arial" w:cs="Arial"/>
                <w:b/>
                <w:sz w:val="20"/>
              </w:rPr>
            </w:pPr>
            <w:r w:rsidRPr="008D76B4">
              <w:rPr>
                <w:rFonts w:ascii="Arial" w:hAnsi="Arial" w:cs="Arial"/>
                <w:b/>
                <w:sz w:val="20"/>
              </w:rPr>
              <w:t>Output Length</w:t>
            </w:r>
          </w:p>
        </w:tc>
      </w:tr>
      <w:tr w:rsidR="00331BF0" w:rsidRPr="008D76B4" w14:paraId="202058DA"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0E445EFE"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1530" w:type="dxa"/>
            <w:tcBorders>
              <w:top w:val="single" w:sz="6" w:space="0" w:color="000000"/>
              <w:left w:val="single" w:sz="6" w:space="0" w:color="000000"/>
              <w:bottom w:val="single" w:sz="6" w:space="0" w:color="000000"/>
              <w:right w:val="single" w:sz="6" w:space="0" w:color="000000"/>
            </w:tcBorders>
            <w:hideMark/>
          </w:tcPr>
          <w:p w14:paraId="6FFD0026"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57FBB5C1" w14:textId="77777777" w:rsidR="00331BF0" w:rsidRPr="008D76B4" w:rsidRDefault="00331BF0" w:rsidP="007B527B">
            <w:pPr>
              <w:pStyle w:val="Table"/>
              <w:keepNext/>
              <w:rPr>
                <w:rFonts w:ascii="Arial" w:hAnsi="Arial" w:cs="Arial"/>
                <w:sz w:val="20"/>
              </w:rPr>
            </w:pPr>
            <w:r w:rsidRPr="008D76B4">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6E788201" w14:textId="77777777" w:rsidR="00331BF0" w:rsidRPr="008D76B4" w:rsidRDefault="00331BF0" w:rsidP="007B527B">
            <w:pPr>
              <w:pStyle w:val="Table"/>
              <w:keepNext/>
              <w:rPr>
                <w:rFonts w:ascii="Arial" w:hAnsi="Arial" w:cs="Arial"/>
                <w:sz w:val="18"/>
                <w:szCs w:val="18"/>
              </w:rPr>
            </w:pPr>
            <w:r w:rsidRPr="008D76B4">
              <w:rPr>
                <w:rFonts w:ascii="Arial" w:hAnsi="Arial" w:cs="Arial"/>
                <w:sz w:val="18"/>
                <w:szCs w:val="18"/>
              </w:rPr>
              <w:t>Input length rounded up to multiple of the block size</w:t>
            </w:r>
          </w:p>
        </w:tc>
      </w:tr>
      <w:tr w:rsidR="00331BF0" w:rsidRPr="008D76B4" w14:paraId="34ABCBC0"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13FD59AC"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1530" w:type="dxa"/>
            <w:tcBorders>
              <w:top w:val="single" w:sz="6" w:space="0" w:color="000000"/>
              <w:left w:val="single" w:sz="6" w:space="0" w:color="000000"/>
              <w:bottom w:val="single" w:sz="6" w:space="0" w:color="000000"/>
              <w:right w:val="single" w:sz="6" w:space="0" w:color="000000"/>
            </w:tcBorders>
            <w:hideMark/>
          </w:tcPr>
          <w:p w14:paraId="7965D0FB"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hideMark/>
          </w:tcPr>
          <w:p w14:paraId="520F218C" w14:textId="77777777" w:rsidR="00331BF0" w:rsidRPr="008D76B4" w:rsidRDefault="00331BF0" w:rsidP="007B527B">
            <w:pPr>
              <w:pStyle w:val="Table"/>
              <w:keepNext/>
              <w:rPr>
                <w:rFonts w:ascii="Arial" w:hAnsi="Arial" w:cs="Arial"/>
                <w:sz w:val="20"/>
              </w:rPr>
            </w:pPr>
            <w:r w:rsidRPr="008D76B4">
              <w:rPr>
                <w:rFonts w:ascii="Arial" w:hAnsi="Arial" w:cs="Arial"/>
                <w:sz w:val="20"/>
              </w:rPr>
              <w:t>Multiple of block size</w:t>
            </w:r>
          </w:p>
        </w:tc>
        <w:tc>
          <w:tcPr>
            <w:tcW w:w="2610" w:type="dxa"/>
            <w:tcBorders>
              <w:top w:val="single" w:sz="6" w:space="0" w:color="000000"/>
              <w:left w:val="single" w:sz="6" w:space="0" w:color="000000"/>
              <w:bottom w:val="single" w:sz="6" w:space="0" w:color="000000"/>
              <w:right w:val="single" w:sz="12" w:space="0" w:color="000000"/>
            </w:tcBorders>
          </w:tcPr>
          <w:p w14:paraId="2986D526" w14:textId="77777777" w:rsidR="00331BF0" w:rsidRPr="008D76B4" w:rsidRDefault="00331BF0" w:rsidP="007B527B">
            <w:pPr>
              <w:pStyle w:val="Table"/>
              <w:keepNext/>
              <w:rPr>
                <w:rFonts w:ascii="Arial" w:hAnsi="Arial" w:cs="Arial"/>
                <w:sz w:val="20"/>
              </w:rPr>
            </w:pPr>
            <w:r w:rsidRPr="008D76B4">
              <w:rPr>
                <w:rFonts w:ascii="Arial" w:hAnsi="Arial" w:cs="Arial"/>
                <w:sz w:val="20"/>
              </w:rPr>
              <w:t>Between 1 and block length block size bytes shorter than input length</w:t>
            </w:r>
          </w:p>
        </w:tc>
      </w:tr>
      <w:tr w:rsidR="00331BF0" w:rsidRPr="008D76B4" w14:paraId="781879D4" w14:textId="77777777" w:rsidTr="007B527B">
        <w:trPr>
          <w:trHeight w:val="345"/>
        </w:trPr>
        <w:tc>
          <w:tcPr>
            <w:tcW w:w="2610" w:type="dxa"/>
            <w:tcBorders>
              <w:top w:val="single" w:sz="6" w:space="0" w:color="000000"/>
              <w:left w:val="single" w:sz="12" w:space="0" w:color="000000"/>
              <w:bottom w:val="single" w:sz="6" w:space="0" w:color="000000"/>
              <w:right w:val="single" w:sz="6" w:space="0" w:color="000000"/>
            </w:tcBorders>
          </w:tcPr>
          <w:p w14:paraId="3DB46063"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1530" w:type="dxa"/>
            <w:tcBorders>
              <w:top w:val="single" w:sz="6" w:space="0" w:color="000000"/>
              <w:left w:val="single" w:sz="6" w:space="0" w:color="000000"/>
              <w:bottom w:val="single" w:sz="6" w:space="0" w:color="000000"/>
              <w:right w:val="single" w:sz="6" w:space="0" w:color="000000"/>
            </w:tcBorders>
          </w:tcPr>
          <w:p w14:paraId="4BE2956C"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6" w:space="0" w:color="000000"/>
              <w:right w:val="single" w:sz="12" w:space="0" w:color="000000"/>
            </w:tcBorders>
          </w:tcPr>
          <w:p w14:paraId="4E8B39CF" w14:textId="77777777" w:rsidR="00331BF0" w:rsidRPr="008D76B4" w:rsidRDefault="00331BF0" w:rsidP="007B527B">
            <w:pPr>
              <w:pStyle w:val="Table"/>
              <w:keepNext/>
              <w:rPr>
                <w:rFonts w:ascii="Arial" w:hAnsi="Arial" w:cs="Arial"/>
                <w:sz w:val="20"/>
              </w:rPr>
            </w:pPr>
            <w:r w:rsidRPr="008D76B4">
              <w:rPr>
                <w:rFonts w:ascii="Arial" w:hAnsi="Arial" w:cs="Arial"/>
                <w:sz w:val="20"/>
              </w:rPr>
              <w:t>Any</w:t>
            </w:r>
          </w:p>
        </w:tc>
        <w:tc>
          <w:tcPr>
            <w:tcW w:w="2610" w:type="dxa"/>
            <w:tcBorders>
              <w:top w:val="single" w:sz="6" w:space="0" w:color="000000"/>
              <w:left w:val="single" w:sz="6" w:space="0" w:color="000000"/>
              <w:bottom w:val="single" w:sz="6" w:space="0" w:color="000000"/>
              <w:right w:val="single" w:sz="12" w:space="0" w:color="000000"/>
            </w:tcBorders>
          </w:tcPr>
          <w:p w14:paraId="4E35916A" w14:textId="77777777" w:rsidR="00331BF0" w:rsidRPr="008D76B4" w:rsidRDefault="00331BF0" w:rsidP="007B527B">
            <w:pPr>
              <w:pStyle w:val="Table"/>
              <w:keepNext/>
              <w:rPr>
                <w:rFonts w:ascii="Arial" w:hAnsi="Arial" w:cs="Arial"/>
                <w:sz w:val="20"/>
              </w:rPr>
            </w:pPr>
            <w:r w:rsidRPr="008D76B4">
              <w:rPr>
                <w:rFonts w:ascii="Arial" w:hAnsi="Arial" w:cs="Arial"/>
                <w:sz w:val="20"/>
              </w:rPr>
              <w:t>Input length rounded up to multiple of the block size</w:t>
            </w:r>
          </w:p>
        </w:tc>
      </w:tr>
      <w:tr w:rsidR="00331BF0" w:rsidRPr="008D76B4" w14:paraId="6B4AF838" w14:textId="77777777" w:rsidTr="007B527B">
        <w:tc>
          <w:tcPr>
            <w:tcW w:w="2610" w:type="dxa"/>
            <w:tcBorders>
              <w:top w:val="single" w:sz="6" w:space="0" w:color="000000"/>
              <w:left w:val="single" w:sz="12" w:space="0" w:color="000000"/>
              <w:bottom w:val="single" w:sz="12" w:space="0" w:color="000000"/>
              <w:right w:val="single" w:sz="6" w:space="0" w:color="000000"/>
            </w:tcBorders>
          </w:tcPr>
          <w:p w14:paraId="5E06B08D"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1530" w:type="dxa"/>
            <w:tcBorders>
              <w:top w:val="single" w:sz="6" w:space="0" w:color="000000"/>
              <w:left w:val="single" w:sz="6" w:space="0" w:color="000000"/>
              <w:bottom w:val="single" w:sz="12" w:space="0" w:color="000000"/>
              <w:right w:val="single" w:sz="6" w:space="0" w:color="000000"/>
            </w:tcBorders>
          </w:tcPr>
          <w:p w14:paraId="41AFF8D9" w14:textId="77777777" w:rsidR="00331BF0" w:rsidRPr="008D76B4" w:rsidRDefault="00331BF0" w:rsidP="007B527B">
            <w:pPr>
              <w:pStyle w:val="Table"/>
              <w:keepNext/>
              <w:rPr>
                <w:rFonts w:ascii="Arial" w:hAnsi="Arial" w:cs="Arial"/>
                <w:sz w:val="20"/>
              </w:rPr>
            </w:pPr>
            <w:r w:rsidRPr="008D76B4">
              <w:rPr>
                <w:rFonts w:ascii="Arial" w:hAnsi="Arial" w:cs="Arial"/>
                <w:sz w:val="20"/>
              </w:rPr>
              <w:t>BLOWFISH</w:t>
            </w:r>
          </w:p>
        </w:tc>
        <w:tc>
          <w:tcPr>
            <w:tcW w:w="2610" w:type="dxa"/>
            <w:tcBorders>
              <w:top w:val="single" w:sz="6" w:space="0" w:color="000000"/>
              <w:left w:val="single" w:sz="6" w:space="0" w:color="000000"/>
              <w:bottom w:val="single" w:sz="12" w:space="0" w:color="000000"/>
              <w:right w:val="single" w:sz="12" w:space="0" w:color="000000"/>
            </w:tcBorders>
          </w:tcPr>
          <w:p w14:paraId="16EA7EB1" w14:textId="77777777" w:rsidR="00331BF0" w:rsidRPr="008D76B4" w:rsidRDefault="00331BF0" w:rsidP="007B527B">
            <w:pPr>
              <w:pStyle w:val="Table"/>
              <w:keepNext/>
              <w:rPr>
                <w:rFonts w:ascii="Arial" w:hAnsi="Arial" w:cs="Arial"/>
                <w:sz w:val="20"/>
              </w:rPr>
            </w:pPr>
            <w:r w:rsidRPr="008D76B4">
              <w:rPr>
                <w:rFonts w:ascii="Arial" w:hAnsi="Arial" w:cs="Arial"/>
                <w:sz w:val="20"/>
              </w:rPr>
              <w:t>Multiple of block size</w:t>
            </w:r>
          </w:p>
        </w:tc>
        <w:tc>
          <w:tcPr>
            <w:tcW w:w="2610" w:type="dxa"/>
            <w:tcBorders>
              <w:top w:val="single" w:sz="6" w:space="0" w:color="000000"/>
              <w:left w:val="single" w:sz="6" w:space="0" w:color="000000"/>
              <w:bottom w:val="single" w:sz="12" w:space="0" w:color="000000"/>
              <w:right w:val="single" w:sz="12" w:space="0" w:color="000000"/>
            </w:tcBorders>
          </w:tcPr>
          <w:p w14:paraId="3D0B0852" w14:textId="77777777" w:rsidR="00331BF0" w:rsidRPr="008D76B4" w:rsidRDefault="00331BF0" w:rsidP="007B527B">
            <w:pPr>
              <w:pStyle w:val="Table"/>
              <w:keepNext/>
              <w:rPr>
                <w:rFonts w:ascii="Arial" w:hAnsi="Arial" w:cs="Arial"/>
                <w:sz w:val="18"/>
                <w:szCs w:val="18"/>
              </w:rPr>
            </w:pPr>
            <w:r w:rsidRPr="008D76B4">
              <w:rPr>
                <w:rFonts w:ascii="Arial" w:hAnsi="Arial" w:cs="Arial"/>
                <w:sz w:val="18"/>
                <w:szCs w:val="18"/>
              </w:rPr>
              <w:t>Between 1 and block length block size bytes shorter than input length</w:t>
            </w:r>
          </w:p>
        </w:tc>
      </w:tr>
    </w:tbl>
    <w:p w14:paraId="362172A8" w14:textId="77777777" w:rsidR="00331BF0" w:rsidRPr="008D76B4" w:rsidRDefault="00331BF0" w:rsidP="000234AE">
      <w:pPr>
        <w:pStyle w:val="Heading2"/>
        <w:numPr>
          <w:ilvl w:val="1"/>
          <w:numId w:val="2"/>
        </w:numPr>
        <w:tabs>
          <w:tab w:val="num" w:pos="576"/>
        </w:tabs>
      </w:pPr>
      <w:bookmarkStart w:id="6531" w:name="_Toc228894828"/>
      <w:bookmarkStart w:id="6532" w:name="_Toc228807377"/>
      <w:bookmarkStart w:id="6533" w:name="_Toc370634608"/>
      <w:bookmarkStart w:id="6534" w:name="_Toc391471321"/>
      <w:bookmarkStart w:id="6535" w:name="_Toc395187959"/>
      <w:bookmarkStart w:id="6536" w:name="_Toc416960205"/>
      <w:bookmarkStart w:id="6537" w:name="_Toc8118499"/>
      <w:bookmarkStart w:id="6538" w:name="_Toc30061478"/>
      <w:bookmarkStart w:id="6539" w:name="_Toc90376731"/>
      <w:bookmarkStart w:id="6540" w:name="_Toc111203716"/>
      <w:r w:rsidRPr="008D76B4">
        <w:t>Twofish</w:t>
      </w:r>
      <w:bookmarkEnd w:id="6518"/>
      <w:bookmarkEnd w:id="6531"/>
      <w:bookmarkEnd w:id="6532"/>
      <w:bookmarkEnd w:id="6533"/>
      <w:bookmarkEnd w:id="6534"/>
      <w:bookmarkEnd w:id="6535"/>
      <w:bookmarkEnd w:id="6536"/>
      <w:bookmarkEnd w:id="6537"/>
      <w:bookmarkEnd w:id="6538"/>
      <w:bookmarkEnd w:id="6539"/>
      <w:bookmarkEnd w:id="6540"/>
    </w:p>
    <w:p w14:paraId="3C3869AD" w14:textId="2E7E6AA0" w:rsidR="00331BF0" w:rsidRPr="008D76B4" w:rsidRDefault="00901960" w:rsidP="00331BF0">
      <w:r w:rsidRPr="00901960">
        <w:t xml:space="preserve">Twofish is a </w:t>
      </w:r>
      <w:r>
        <w:t xml:space="preserve">secret key </w:t>
      </w:r>
      <w:r w:rsidRPr="00901960">
        <w:t>block cipher</w:t>
      </w:r>
      <w:r>
        <w:t>. See [TWOFISH] for details.</w:t>
      </w:r>
    </w:p>
    <w:p w14:paraId="5B3AF919" w14:textId="77777777" w:rsidR="00331BF0" w:rsidRPr="008D76B4" w:rsidRDefault="00331BF0" w:rsidP="000234AE">
      <w:pPr>
        <w:pStyle w:val="Heading3"/>
        <w:numPr>
          <w:ilvl w:val="2"/>
          <w:numId w:val="2"/>
        </w:numPr>
        <w:tabs>
          <w:tab w:val="num" w:pos="720"/>
        </w:tabs>
      </w:pPr>
      <w:bookmarkStart w:id="6541" w:name="_Toc228894829"/>
      <w:bookmarkStart w:id="6542" w:name="_Toc228807378"/>
      <w:bookmarkStart w:id="6543" w:name="_Toc72656517"/>
      <w:bookmarkStart w:id="6544" w:name="_Toc370634609"/>
      <w:bookmarkStart w:id="6545" w:name="_Toc391471322"/>
      <w:bookmarkStart w:id="6546" w:name="_Toc395187960"/>
      <w:bookmarkStart w:id="6547" w:name="_Toc416960206"/>
      <w:bookmarkStart w:id="6548" w:name="_Toc8118500"/>
      <w:bookmarkStart w:id="6549" w:name="_Toc30061479"/>
      <w:bookmarkStart w:id="6550" w:name="_Toc90376732"/>
      <w:bookmarkStart w:id="6551" w:name="_Toc111203717"/>
      <w:r w:rsidRPr="008D76B4">
        <w:t>Definitions</w:t>
      </w:r>
      <w:bookmarkEnd w:id="6541"/>
      <w:bookmarkEnd w:id="6542"/>
      <w:bookmarkEnd w:id="6543"/>
      <w:bookmarkEnd w:id="6544"/>
      <w:bookmarkEnd w:id="6545"/>
      <w:bookmarkEnd w:id="6546"/>
      <w:bookmarkEnd w:id="6547"/>
      <w:bookmarkEnd w:id="6548"/>
      <w:bookmarkEnd w:id="6549"/>
      <w:bookmarkEnd w:id="6550"/>
      <w:bookmarkEnd w:id="6551"/>
    </w:p>
    <w:p w14:paraId="00731977" w14:textId="77777777" w:rsidR="00331BF0" w:rsidRPr="008D76B4" w:rsidRDefault="00331BF0" w:rsidP="00331BF0">
      <w:r w:rsidRPr="008D76B4">
        <w:t>This section defines the key type “CKK_TWOFISH” for type CK_KEY_TYPE as used in the CKA_KEY_TYPE attribute of key objects.</w:t>
      </w:r>
    </w:p>
    <w:p w14:paraId="5AA4947D" w14:textId="77777777" w:rsidR="00331BF0" w:rsidRPr="008D76B4" w:rsidRDefault="00331BF0" w:rsidP="00331BF0">
      <w:r w:rsidRPr="008D76B4">
        <w:t>Mechanisms:</w:t>
      </w:r>
    </w:p>
    <w:p w14:paraId="76E16A55" w14:textId="77777777" w:rsidR="00331BF0" w:rsidRPr="008D76B4" w:rsidRDefault="00331BF0" w:rsidP="00331BF0">
      <w:pPr>
        <w:ind w:left="720"/>
      </w:pPr>
      <w:r w:rsidRPr="008D76B4">
        <w:t xml:space="preserve">CKM_TWOFISH_KEY_GEN            </w:t>
      </w:r>
    </w:p>
    <w:p w14:paraId="40B92BE6" w14:textId="77777777" w:rsidR="00331BF0" w:rsidRPr="008D76B4" w:rsidRDefault="00331BF0" w:rsidP="00331BF0">
      <w:pPr>
        <w:ind w:left="720"/>
      </w:pPr>
      <w:r w:rsidRPr="008D76B4">
        <w:t xml:space="preserve">CKM_TWOFISH_CBC                </w:t>
      </w:r>
    </w:p>
    <w:p w14:paraId="1AD5FB7C" w14:textId="77777777" w:rsidR="00331BF0" w:rsidRPr="008D76B4" w:rsidRDefault="00331BF0" w:rsidP="00331BF0">
      <w:pPr>
        <w:ind w:left="720"/>
      </w:pPr>
      <w:r w:rsidRPr="008D76B4">
        <w:t>CKM_TWOFISH_CBC_PAD</w:t>
      </w:r>
    </w:p>
    <w:p w14:paraId="1E1D913A" w14:textId="77777777" w:rsidR="00331BF0" w:rsidRPr="008D76B4" w:rsidRDefault="00331BF0" w:rsidP="00331BF0">
      <w:pPr>
        <w:pStyle w:val="CCode"/>
        <w:numPr>
          <w:ilvl w:val="12"/>
          <w:numId w:val="0"/>
        </w:numPr>
        <w:ind w:left="1584" w:hanging="1152"/>
        <w:rPr>
          <w:rFonts w:ascii="Arial" w:hAnsi="Arial"/>
        </w:rPr>
      </w:pPr>
    </w:p>
    <w:p w14:paraId="6F5914FD" w14:textId="77777777" w:rsidR="00331BF0" w:rsidRPr="008D76B4" w:rsidRDefault="00331BF0" w:rsidP="000234AE">
      <w:pPr>
        <w:pStyle w:val="Heading3"/>
        <w:numPr>
          <w:ilvl w:val="2"/>
          <w:numId w:val="2"/>
        </w:numPr>
        <w:tabs>
          <w:tab w:val="num" w:pos="720"/>
        </w:tabs>
      </w:pPr>
      <w:bookmarkStart w:id="6552" w:name="_Toc228894830"/>
      <w:bookmarkStart w:id="6553" w:name="_Toc228807379"/>
      <w:bookmarkStart w:id="6554" w:name="_Toc72656518"/>
      <w:bookmarkStart w:id="6555" w:name="_Toc370634610"/>
      <w:bookmarkStart w:id="6556" w:name="_Toc391471323"/>
      <w:bookmarkStart w:id="6557" w:name="_Toc395187961"/>
      <w:bookmarkStart w:id="6558" w:name="_Toc416960207"/>
      <w:bookmarkStart w:id="6559" w:name="_Toc8118501"/>
      <w:bookmarkStart w:id="6560" w:name="_Toc30061480"/>
      <w:bookmarkStart w:id="6561" w:name="_Toc90376733"/>
      <w:bookmarkStart w:id="6562" w:name="_Toc111203718"/>
      <w:r w:rsidRPr="008D76B4">
        <w:t>Twofish secret key objects</w:t>
      </w:r>
      <w:bookmarkEnd w:id="6552"/>
      <w:bookmarkEnd w:id="6553"/>
      <w:bookmarkEnd w:id="6554"/>
      <w:bookmarkEnd w:id="6555"/>
      <w:bookmarkEnd w:id="6556"/>
      <w:bookmarkEnd w:id="6557"/>
      <w:bookmarkEnd w:id="6558"/>
      <w:bookmarkEnd w:id="6559"/>
      <w:bookmarkEnd w:id="6560"/>
      <w:bookmarkEnd w:id="6561"/>
      <w:bookmarkEnd w:id="6562"/>
    </w:p>
    <w:p w14:paraId="47873395" w14:textId="77777777" w:rsidR="00331BF0" w:rsidRPr="008D76B4" w:rsidRDefault="00331BF0" w:rsidP="00331BF0">
      <w:r w:rsidRPr="008D76B4">
        <w:t xml:space="preserve">Twofish secret key objects (object class </w:t>
      </w:r>
      <w:r w:rsidRPr="008D76B4">
        <w:rPr>
          <w:b/>
        </w:rPr>
        <w:t xml:space="preserve">CKO_SECRET_KEY, </w:t>
      </w:r>
      <w:r w:rsidRPr="008D76B4">
        <w:t xml:space="preserve">key type </w:t>
      </w:r>
      <w:r w:rsidRPr="008D76B4">
        <w:rPr>
          <w:b/>
        </w:rPr>
        <w:t>CKK_TWOFISH</w:t>
      </w:r>
      <w:r w:rsidRPr="008D76B4">
        <w:t>) hold Twofish keys.  The following table defines the Twofish secret key object attributes, in addition to the common attributes defined for this object class:</w:t>
      </w:r>
    </w:p>
    <w:p w14:paraId="28D2B6C5" w14:textId="60A35EE5" w:rsidR="00331BF0" w:rsidRPr="008D76B4" w:rsidRDefault="00331BF0" w:rsidP="00331BF0">
      <w:pPr>
        <w:pStyle w:val="Caption"/>
      </w:pPr>
      <w:bookmarkStart w:id="6563" w:name="_Toc228807556"/>
      <w:bookmarkStart w:id="6564" w:name="_Toc2585353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205</w:t>
      </w:r>
      <w:r w:rsidRPr="008D76B4">
        <w:rPr>
          <w:szCs w:val="18"/>
        </w:rPr>
        <w:fldChar w:fldCharType="end"/>
      </w:r>
      <w:r w:rsidRPr="008D76B4">
        <w:t>, Twofish Secret Key Object</w:t>
      </w:r>
      <w:bookmarkEnd w:id="6563"/>
      <w:bookmarkEnd w:id="656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610"/>
      </w:tblGrid>
      <w:tr w:rsidR="00331BF0" w:rsidRPr="008D76B4" w14:paraId="353E0606"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6BA5CAA"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681A8F8"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610" w:type="dxa"/>
            <w:tcBorders>
              <w:top w:val="single" w:sz="12" w:space="0" w:color="000000"/>
              <w:left w:val="single" w:sz="6" w:space="0" w:color="000000"/>
              <w:bottom w:val="single" w:sz="6" w:space="0" w:color="000000"/>
              <w:right w:val="single" w:sz="12" w:space="0" w:color="000000"/>
            </w:tcBorders>
            <w:hideMark/>
          </w:tcPr>
          <w:p w14:paraId="573C094F"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1E2D5F8B"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2779E45B"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0A3A382D"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2610" w:type="dxa"/>
            <w:tcBorders>
              <w:top w:val="single" w:sz="6" w:space="0" w:color="000000"/>
              <w:left w:val="single" w:sz="6" w:space="0" w:color="000000"/>
              <w:bottom w:val="single" w:sz="6" w:space="0" w:color="000000"/>
              <w:right w:val="single" w:sz="12" w:space="0" w:color="000000"/>
            </w:tcBorders>
            <w:hideMark/>
          </w:tcPr>
          <w:p w14:paraId="7689C3E7"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128-, 192-, or 256-bit key</w:t>
            </w:r>
          </w:p>
        </w:tc>
      </w:tr>
      <w:tr w:rsidR="00331BF0" w:rsidRPr="008D76B4" w14:paraId="374A6BF0" w14:textId="77777777" w:rsidTr="007B527B">
        <w:tc>
          <w:tcPr>
            <w:tcW w:w="2610" w:type="dxa"/>
            <w:tcBorders>
              <w:top w:val="single" w:sz="6" w:space="0" w:color="000000"/>
              <w:left w:val="single" w:sz="12" w:space="0" w:color="000000"/>
              <w:bottom w:val="single" w:sz="12" w:space="0" w:color="000000"/>
              <w:right w:val="single" w:sz="6" w:space="0" w:color="000000"/>
            </w:tcBorders>
            <w:hideMark/>
          </w:tcPr>
          <w:p w14:paraId="4DB71D41"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right w:val="single" w:sz="6" w:space="0" w:color="000000"/>
            </w:tcBorders>
            <w:hideMark/>
          </w:tcPr>
          <w:p w14:paraId="04EA2494"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2610" w:type="dxa"/>
            <w:tcBorders>
              <w:top w:val="single" w:sz="6" w:space="0" w:color="000000"/>
              <w:left w:val="single" w:sz="6" w:space="0" w:color="000000"/>
              <w:bottom w:val="single" w:sz="12" w:space="0" w:color="000000"/>
              <w:right w:val="single" w:sz="12" w:space="0" w:color="000000"/>
            </w:tcBorders>
            <w:hideMark/>
          </w:tcPr>
          <w:p w14:paraId="2589ECB4"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3D1BB905" w14:textId="20B26DBA"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6B95BEB2" w14:textId="77777777" w:rsidR="00331BF0" w:rsidRPr="008D76B4" w:rsidRDefault="00331BF0" w:rsidP="00331BF0">
      <w:r w:rsidRPr="008D76B4">
        <w:t>The following is a sample template for creating an TWOFISH secret key object:</w:t>
      </w:r>
    </w:p>
    <w:p w14:paraId="6AC1903F" w14:textId="77777777" w:rsidR="00331BF0" w:rsidRPr="008D76B4" w:rsidRDefault="00331BF0" w:rsidP="00331BF0">
      <w:pPr>
        <w:pStyle w:val="CCode"/>
      </w:pPr>
      <w:r w:rsidRPr="008D76B4">
        <w:t>CK_OBJECT_CLASS class = CKO_SECRET_KEY;</w:t>
      </w:r>
    </w:p>
    <w:p w14:paraId="1EC7BC25" w14:textId="77777777" w:rsidR="00331BF0" w:rsidRPr="008D76B4" w:rsidRDefault="00331BF0" w:rsidP="00331BF0">
      <w:pPr>
        <w:pStyle w:val="CCode"/>
      </w:pPr>
      <w:r w:rsidRPr="008D76B4">
        <w:t>CK_KEY_TYPE keyType = CKK_TWOFISH;</w:t>
      </w:r>
    </w:p>
    <w:p w14:paraId="6F89A98F" w14:textId="77777777" w:rsidR="00331BF0" w:rsidRPr="008D76B4" w:rsidRDefault="00331BF0" w:rsidP="00331BF0">
      <w:pPr>
        <w:pStyle w:val="CCode"/>
      </w:pPr>
      <w:r w:rsidRPr="008D76B4">
        <w:t>CK_UTF8CHAR label[] = “A twofish secret key object”;</w:t>
      </w:r>
    </w:p>
    <w:p w14:paraId="0F3AD627" w14:textId="77777777" w:rsidR="00331BF0" w:rsidRPr="008D76B4" w:rsidRDefault="00331BF0" w:rsidP="00331BF0">
      <w:pPr>
        <w:pStyle w:val="CCode"/>
      </w:pPr>
      <w:r w:rsidRPr="008D76B4">
        <w:t>CK_BYTE value[16] = {...};</w:t>
      </w:r>
    </w:p>
    <w:p w14:paraId="5F364BBD" w14:textId="77777777" w:rsidR="00331BF0" w:rsidRPr="008D76B4" w:rsidRDefault="00331BF0" w:rsidP="00331BF0">
      <w:pPr>
        <w:pStyle w:val="CCode"/>
      </w:pPr>
      <w:r w:rsidRPr="008D76B4">
        <w:t>CK_BBOOL true = CK_TRUE;</w:t>
      </w:r>
    </w:p>
    <w:p w14:paraId="41048CFE" w14:textId="77777777" w:rsidR="00331BF0" w:rsidRPr="008D76B4" w:rsidRDefault="00331BF0" w:rsidP="00331BF0">
      <w:pPr>
        <w:pStyle w:val="CCode"/>
      </w:pPr>
      <w:r w:rsidRPr="008D76B4">
        <w:t>CK_ATTRIBUTE template[] = {</w:t>
      </w:r>
    </w:p>
    <w:p w14:paraId="66A1C55C" w14:textId="77777777" w:rsidR="00331BF0" w:rsidRPr="008D76B4" w:rsidRDefault="00331BF0" w:rsidP="00331BF0">
      <w:pPr>
        <w:pStyle w:val="CCode"/>
      </w:pPr>
      <w:r w:rsidRPr="008D76B4">
        <w:t xml:space="preserve">  {CKA_CLASS, &amp;class, sizeof(class)},</w:t>
      </w:r>
    </w:p>
    <w:p w14:paraId="671D5980" w14:textId="77777777" w:rsidR="00331BF0" w:rsidRPr="008D76B4" w:rsidRDefault="00331BF0" w:rsidP="00331BF0">
      <w:pPr>
        <w:pStyle w:val="CCode"/>
      </w:pPr>
      <w:r w:rsidRPr="008D76B4">
        <w:lastRenderedPageBreak/>
        <w:t xml:space="preserve">  {CKA_KEY_TYPE, &amp;keyType, sizeof(keyType)},</w:t>
      </w:r>
    </w:p>
    <w:p w14:paraId="6BFF5FBC" w14:textId="77777777" w:rsidR="00331BF0" w:rsidRPr="008D76B4" w:rsidRDefault="00331BF0" w:rsidP="00331BF0">
      <w:pPr>
        <w:pStyle w:val="CCode"/>
      </w:pPr>
      <w:r w:rsidRPr="008D76B4">
        <w:t xml:space="preserve">  {CKA_TOKEN, &amp;true, sizeof(true)},</w:t>
      </w:r>
    </w:p>
    <w:p w14:paraId="3F08A024" w14:textId="77777777" w:rsidR="00331BF0" w:rsidRPr="008D76B4" w:rsidRDefault="00331BF0" w:rsidP="00331BF0">
      <w:pPr>
        <w:pStyle w:val="CCode"/>
      </w:pPr>
      <w:r w:rsidRPr="008D76B4">
        <w:t xml:space="preserve">  {CKA_LABEL, label, sizeof(label)-1},</w:t>
      </w:r>
    </w:p>
    <w:p w14:paraId="48F44DD5" w14:textId="77777777" w:rsidR="00331BF0" w:rsidRPr="008D76B4" w:rsidRDefault="00331BF0" w:rsidP="00331BF0">
      <w:pPr>
        <w:pStyle w:val="CCode"/>
      </w:pPr>
      <w:r w:rsidRPr="008D76B4">
        <w:t xml:space="preserve">  {CKA_ENCRYPT, &amp;true, sizeof(true)},</w:t>
      </w:r>
    </w:p>
    <w:p w14:paraId="5F5ACC87" w14:textId="77777777" w:rsidR="00331BF0" w:rsidRPr="008D76B4" w:rsidRDefault="00331BF0" w:rsidP="00331BF0">
      <w:pPr>
        <w:pStyle w:val="CCode"/>
      </w:pPr>
      <w:r w:rsidRPr="008D76B4">
        <w:t xml:space="preserve">  {CKA_VALUE, value, sizeof(value)}</w:t>
      </w:r>
    </w:p>
    <w:p w14:paraId="39654351" w14:textId="77777777" w:rsidR="00331BF0" w:rsidRPr="008D76B4" w:rsidRDefault="00331BF0" w:rsidP="00331BF0">
      <w:pPr>
        <w:pStyle w:val="CCode"/>
      </w:pPr>
      <w:r w:rsidRPr="008D76B4">
        <w:t>};</w:t>
      </w:r>
    </w:p>
    <w:p w14:paraId="7CD43FF5" w14:textId="77777777" w:rsidR="00331BF0" w:rsidRPr="008D76B4" w:rsidRDefault="00331BF0" w:rsidP="000234AE">
      <w:pPr>
        <w:pStyle w:val="Heading3"/>
        <w:numPr>
          <w:ilvl w:val="2"/>
          <w:numId w:val="2"/>
        </w:numPr>
        <w:tabs>
          <w:tab w:val="num" w:pos="720"/>
        </w:tabs>
      </w:pPr>
      <w:bookmarkStart w:id="6565" w:name="_Toc228894831"/>
      <w:bookmarkStart w:id="6566" w:name="_Toc228807380"/>
      <w:bookmarkStart w:id="6567" w:name="_Toc72656519"/>
      <w:bookmarkStart w:id="6568" w:name="_Toc370634611"/>
      <w:bookmarkStart w:id="6569" w:name="_Toc391471324"/>
      <w:bookmarkStart w:id="6570" w:name="_Toc395187962"/>
      <w:bookmarkStart w:id="6571" w:name="_Toc416960208"/>
      <w:bookmarkStart w:id="6572" w:name="_Toc8118502"/>
      <w:bookmarkStart w:id="6573" w:name="_Toc30061481"/>
      <w:bookmarkStart w:id="6574" w:name="_Toc90376734"/>
      <w:bookmarkStart w:id="6575" w:name="_Toc111203719"/>
      <w:r w:rsidRPr="008D76B4">
        <w:t>Twofish key generation</w:t>
      </w:r>
      <w:bookmarkEnd w:id="6565"/>
      <w:bookmarkEnd w:id="6566"/>
      <w:bookmarkEnd w:id="6567"/>
      <w:bookmarkEnd w:id="6568"/>
      <w:bookmarkEnd w:id="6569"/>
      <w:bookmarkEnd w:id="6570"/>
      <w:bookmarkEnd w:id="6571"/>
      <w:bookmarkEnd w:id="6572"/>
      <w:bookmarkEnd w:id="6573"/>
      <w:bookmarkEnd w:id="6574"/>
      <w:bookmarkEnd w:id="6575"/>
    </w:p>
    <w:p w14:paraId="75A6896B" w14:textId="77777777" w:rsidR="00331BF0" w:rsidRPr="008D76B4" w:rsidRDefault="00331BF0" w:rsidP="00331BF0">
      <w:r w:rsidRPr="008D76B4">
        <w:t xml:space="preserve">The Twofish key generation mechanism, denoted </w:t>
      </w:r>
      <w:r w:rsidRPr="008D76B4">
        <w:rPr>
          <w:b/>
        </w:rPr>
        <w:t>CKM_TWOFISH_KEY_GEN</w:t>
      </w:r>
      <w:r w:rsidRPr="008D76B4">
        <w:t>, is a key generation mechanism Twofish.</w:t>
      </w:r>
    </w:p>
    <w:p w14:paraId="10F2D1F9" w14:textId="77777777" w:rsidR="00331BF0" w:rsidRPr="008D76B4" w:rsidRDefault="00331BF0" w:rsidP="00331BF0">
      <w:r w:rsidRPr="008D76B4">
        <w:t>It does not have a parameter.</w:t>
      </w:r>
    </w:p>
    <w:p w14:paraId="4E6DF9EC" w14:textId="77777777" w:rsidR="00331BF0" w:rsidRPr="008D76B4" w:rsidRDefault="00331BF0" w:rsidP="00331BF0">
      <w:r w:rsidRPr="008D76B4">
        <w:t xml:space="preserve">The mechanism generates Blowfish keys with a particular length, as specified in the </w:t>
      </w:r>
      <w:r w:rsidRPr="008D76B4">
        <w:rPr>
          <w:b/>
        </w:rPr>
        <w:t>CKA_VALUE_LEN</w:t>
      </w:r>
      <w:r w:rsidRPr="008D76B4">
        <w:t xml:space="preserve"> attribute of the template for the key.</w:t>
      </w:r>
    </w:p>
    <w:p w14:paraId="6C19C2F9"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key type (specifically, the flags indicating which functions the key supports) may be specified in the template for the key, or else are assigned default initial values.</w:t>
      </w:r>
    </w:p>
    <w:p w14:paraId="3359CE68"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key sizes, in bytes.</w:t>
      </w:r>
    </w:p>
    <w:p w14:paraId="175040AE" w14:textId="77777777" w:rsidR="00331BF0" w:rsidRPr="008D76B4" w:rsidRDefault="00331BF0" w:rsidP="000234AE">
      <w:pPr>
        <w:pStyle w:val="Heading3"/>
        <w:numPr>
          <w:ilvl w:val="2"/>
          <w:numId w:val="2"/>
        </w:numPr>
        <w:tabs>
          <w:tab w:val="num" w:pos="720"/>
        </w:tabs>
      </w:pPr>
      <w:bookmarkStart w:id="6576" w:name="_Toc228894832"/>
      <w:bookmarkStart w:id="6577" w:name="_Toc228807381"/>
      <w:bookmarkStart w:id="6578" w:name="_Toc72656520"/>
      <w:bookmarkStart w:id="6579" w:name="_Toc370634612"/>
      <w:bookmarkStart w:id="6580" w:name="_Toc391471325"/>
      <w:bookmarkStart w:id="6581" w:name="_Toc395187963"/>
      <w:bookmarkStart w:id="6582" w:name="_Toc416960209"/>
      <w:bookmarkStart w:id="6583" w:name="_Toc8118503"/>
      <w:bookmarkStart w:id="6584" w:name="_Toc30061482"/>
      <w:bookmarkStart w:id="6585" w:name="_Toc90376735"/>
      <w:bookmarkStart w:id="6586" w:name="_Toc111203720"/>
      <w:r w:rsidRPr="008D76B4">
        <w:t>Twofish -CBC</w:t>
      </w:r>
      <w:bookmarkEnd w:id="6576"/>
      <w:bookmarkEnd w:id="6577"/>
      <w:bookmarkEnd w:id="6578"/>
      <w:bookmarkEnd w:id="6579"/>
      <w:bookmarkEnd w:id="6580"/>
      <w:bookmarkEnd w:id="6581"/>
      <w:bookmarkEnd w:id="6582"/>
      <w:bookmarkEnd w:id="6583"/>
      <w:bookmarkEnd w:id="6584"/>
      <w:bookmarkEnd w:id="6585"/>
      <w:bookmarkEnd w:id="6586"/>
    </w:p>
    <w:p w14:paraId="7CCDFEF7" w14:textId="77777777" w:rsidR="00331BF0" w:rsidRPr="008D76B4" w:rsidRDefault="00331BF0" w:rsidP="00331BF0">
      <w:r w:rsidRPr="008D76B4">
        <w:t xml:space="preserve">Twofish-CBC, denoted </w:t>
      </w:r>
      <w:r w:rsidRPr="008D76B4">
        <w:rPr>
          <w:b/>
        </w:rPr>
        <w:t>CKM_TWOFISH_CBC</w:t>
      </w:r>
      <w:r w:rsidRPr="008D76B4">
        <w:t>, is a mechanism for single- and multiple-part encryption and decryption; key wrapping; and key unwrapping.</w:t>
      </w:r>
    </w:p>
    <w:p w14:paraId="05BB4CEF" w14:textId="77777777" w:rsidR="00331BF0" w:rsidRPr="008D76B4" w:rsidRDefault="00331BF0" w:rsidP="00331BF0">
      <w:r w:rsidRPr="008D76B4">
        <w:t>It has a parameter, a 16-byte initialization vector.</w:t>
      </w:r>
    </w:p>
    <w:p w14:paraId="7D832265" w14:textId="77777777" w:rsidR="00331BF0" w:rsidRPr="008D76B4" w:rsidRDefault="00331BF0" w:rsidP="000234AE">
      <w:pPr>
        <w:pStyle w:val="Heading3"/>
        <w:numPr>
          <w:ilvl w:val="2"/>
          <w:numId w:val="2"/>
        </w:numPr>
        <w:tabs>
          <w:tab w:val="num" w:pos="720"/>
        </w:tabs>
      </w:pPr>
      <w:bookmarkStart w:id="6587" w:name="_Toc228894833"/>
      <w:bookmarkStart w:id="6588" w:name="_Toc228807382"/>
      <w:bookmarkStart w:id="6589" w:name="_Toc370634613"/>
      <w:bookmarkStart w:id="6590" w:name="_Toc391471326"/>
      <w:bookmarkStart w:id="6591" w:name="_Toc395187964"/>
      <w:bookmarkStart w:id="6592" w:name="_Toc416960210"/>
      <w:bookmarkStart w:id="6593" w:name="_Toc8118504"/>
      <w:bookmarkStart w:id="6594" w:name="_Toc30061483"/>
      <w:bookmarkStart w:id="6595" w:name="_Toc90376736"/>
      <w:bookmarkStart w:id="6596" w:name="_Toc151796122"/>
      <w:bookmarkStart w:id="6597" w:name="_Toc111203721"/>
      <w:bookmarkEnd w:id="6469"/>
      <w:r w:rsidRPr="008D76B4">
        <w:t>Twofish-CBC with PKCS padding</w:t>
      </w:r>
      <w:bookmarkEnd w:id="6587"/>
      <w:bookmarkEnd w:id="6588"/>
      <w:bookmarkEnd w:id="6589"/>
      <w:bookmarkEnd w:id="6590"/>
      <w:bookmarkEnd w:id="6591"/>
      <w:bookmarkEnd w:id="6592"/>
      <w:bookmarkEnd w:id="6593"/>
      <w:bookmarkEnd w:id="6594"/>
      <w:bookmarkEnd w:id="6595"/>
      <w:bookmarkEnd w:id="6597"/>
    </w:p>
    <w:p w14:paraId="2ACB7806" w14:textId="66992B0E" w:rsidR="00331BF0" w:rsidRPr="008D76B4" w:rsidRDefault="00331BF0" w:rsidP="00331BF0">
      <w:r w:rsidRPr="008D76B4">
        <w:t xml:space="preserve">Twofish-CBC-PAD, denoted CKM_TWOFISH_CBC_PAD, is a mechanism for single- and multiple-part encryption and decryption, key wrapping and key unwrapping, cipher-block chaining mode and the block cipher padding method detailed in </w:t>
      </w:r>
      <w:r w:rsidR="00611613">
        <w:t>[</w:t>
      </w:r>
      <w:r w:rsidRPr="008D76B4">
        <w:t>PKCS #7</w:t>
      </w:r>
      <w:r w:rsidR="00611613">
        <w:t>]</w:t>
      </w:r>
      <w:r w:rsidRPr="008D76B4">
        <w:t>.</w:t>
      </w:r>
    </w:p>
    <w:p w14:paraId="5AC8576B" w14:textId="77777777" w:rsidR="00331BF0" w:rsidRPr="008D76B4" w:rsidRDefault="00331BF0" w:rsidP="00331BF0">
      <w:r w:rsidRPr="008D76B4">
        <w:t>It has a parameter, a 16-byte initialization vector.</w:t>
      </w:r>
    </w:p>
    <w:p w14:paraId="52CE8A86" w14:textId="77777777" w:rsidR="00331BF0" w:rsidRPr="008D76B4" w:rsidRDefault="00331BF0" w:rsidP="00331BF0">
      <w:r w:rsidRPr="008D76B4">
        <w:t xml:space="preserve">The PKCS padding in this mechanism allows the length of the plaintext value to be recovered from the ciphertext value. Therefore, when unwrapping keys with this mechanism, no value should be specified for the </w:t>
      </w:r>
      <w:r w:rsidRPr="008D76B4">
        <w:rPr>
          <w:b/>
          <w:bCs/>
        </w:rPr>
        <w:t>CKA_VALUE_LEN</w:t>
      </w:r>
      <w:r w:rsidRPr="008D76B4">
        <w:t xml:space="preserve"> attribute.</w:t>
      </w:r>
    </w:p>
    <w:p w14:paraId="58A50AAC" w14:textId="77777777" w:rsidR="00331BF0" w:rsidRPr="008D76B4" w:rsidRDefault="00331BF0" w:rsidP="000234AE">
      <w:pPr>
        <w:pStyle w:val="Heading2"/>
        <w:numPr>
          <w:ilvl w:val="1"/>
          <w:numId w:val="2"/>
        </w:numPr>
        <w:tabs>
          <w:tab w:val="num" w:pos="576"/>
        </w:tabs>
      </w:pPr>
      <w:bookmarkStart w:id="6598" w:name="_Toc228894834"/>
      <w:bookmarkStart w:id="6599" w:name="_Toc228807383"/>
      <w:bookmarkStart w:id="6600" w:name="_Toc370634614"/>
      <w:bookmarkStart w:id="6601" w:name="_Toc391471327"/>
      <w:bookmarkStart w:id="6602" w:name="_Toc395187965"/>
      <w:bookmarkStart w:id="6603" w:name="_Toc416960211"/>
      <w:bookmarkStart w:id="6604" w:name="_Toc8118505"/>
      <w:bookmarkStart w:id="6605" w:name="_Toc30061484"/>
      <w:bookmarkStart w:id="6606" w:name="_Toc90376737"/>
      <w:bookmarkStart w:id="6607" w:name="_Toc111203722"/>
      <w:r w:rsidRPr="008D76B4">
        <w:t>CAMELLIA</w:t>
      </w:r>
      <w:bookmarkEnd w:id="6596"/>
      <w:bookmarkEnd w:id="6598"/>
      <w:bookmarkEnd w:id="6599"/>
      <w:bookmarkEnd w:id="6600"/>
      <w:bookmarkEnd w:id="6601"/>
      <w:bookmarkEnd w:id="6602"/>
      <w:bookmarkEnd w:id="6603"/>
      <w:bookmarkEnd w:id="6604"/>
      <w:bookmarkEnd w:id="6605"/>
      <w:bookmarkEnd w:id="6606"/>
      <w:bookmarkEnd w:id="6607"/>
    </w:p>
    <w:p w14:paraId="4E975A13" w14:textId="77777777" w:rsidR="00331BF0" w:rsidRPr="008D76B4" w:rsidRDefault="00331BF0" w:rsidP="00331BF0">
      <w:r w:rsidRPr="008D76B4">
        <w:t>Camellia is a block cipher with 128-bit block size and 128-, 192-, and 256-bit keys, similar to AES. Camellia is described e.g. in IETF RFC 3713.</w:t>
      </w:r>
    </w:p>
    <w:p w14:paraId="1F6772D5" w14:textId="101920F2" w:rsidR="00331BF0" w:rsidRPr="008D76B4" w:rsidRDefault="00331BF0" w:rsidP="00331BF0">
      <w:bookmarkStart w:id="6608" w:name="_Toc25853538"/>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206</w:t>
      </w:r>
      <w:r w:rsidRPr="008D76B4">
        <w:rPr>
          <w:i/>
          <w:sz w:val="18"/>
          <w:szCs w:val="18"/>
        </w:rPr>
        <w:fldChar w:fldCharType="end"/>
      </w:r>
      <w:r w:rsidRPr="008D76B4">
        <w:rPr>
          <w:i/>
          <w:sz w:val="18"/>
          <w:szCs w:val="18"/>
        </w:rPr>
        <w:t>, Camellia Mechanisms vs. Functions</w:t>
      </w:r>
      <w:bookmarkEnd w:id="6608"/>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796"/>
        <w:gridCol w:w="931"/>
        <w:gridCol w:w="753"/>
        <w:gridCol w:w="560"/>
        <w:gridCol w:w="806"/>
        <w:gridCol w:w="649"/>
        <w:gridCol w:w="921"/>
        <w:gridCol w:w="806"/>
      </w:tblGrid>
      <w:tr w:rsidR="00331BF0" w:rsidRPr="008D76B4" w14:paraId="168B896F" w14:textId="77777777" w:rsidTr="007B527B">
        <w:trPr>
          <w:tblHeader/>
        </w:trPr>
        <w:tc>
          <w:tcPr>
            <w:tcW w:w="3510" w:type="dxa"/>
            <w:tcBorders>
              <w:top w:val="single" w:sz="12" w:space="0" w:color="000000"/>
              <w:left w:val="single" w:sz="12" w:space="0" w:color="000000"/>
              <w:bottom w:val="nil"/>
              <w:right w:val="single" w:sz="6" w:space="0" w:color="000000"/>
            </w:tcBorders>
          </w:tcPr>
          <w:p w14:paraId="5EAD0661" w14:textId="77777777" w:rsidR="00331BF0" w:rsidRPr="008D76B4" w:rsidRDefault="00331BF0" w:rsidP="007B527B">
            <w:pPr>
              <w:pStyle w:val="TableSmallFont"/>
              <w:jc w:val="left"/>
              <w:rPr>
                <w:rFonts w:ascii="Arial" w:hAnsi="Arial" w:cs="Arial"/>
                <w:sz w:val="20"/>
              </w:rPr>
            </w:pPr>
            <w:bookmarkStart w:id="6609" w:name="_Toc148506046"/>
            <w:bookmarkStart w:id="6610" w:name="_Toc148505531"/>
            <w:bookmarkStart w:id="6611" w:name="_Toc148506045"/>
            <w:bookmarkStart w:id="6612" w:name="_Toc148505530"/>
            <w:bookmarkStart w:id="6613" w:name="_Toc148506044"/>
            <w:bookmarkStart w:id="6614" w:name="_Toc148505529"/>
            <w:bookmarkStart w:id="6615" w:name="_Toc76209547"/>
            <w:bookmarkStart w:id="6616" w:name="_Toc151796123"/>
            <w:bookmarkEnd w:id="6609"/>
            <w:bookmarkEnd w:id="6610"/>
            <w:bookmarkEnd w:id="6611"/>
            <w:bookmarkEnd w:id="6612"/>
            <w:bookmarkEnd w:id="6613"/>
            <w:bookmarkEnd w:id="6614"/>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2EDAAF80"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44F27416" w14:textId="77777777" w:rsidTr="007B527B">
        <w:trPr>
          <w:tblHeader/>
        </w:trPr>
        <w:tc>
          <w:tcPr>
            <w:tcW w:w="3510" w:type="dxa"/>
            <w:tcBorders>
              <w:top w:val="nil"/>
              <w:left w:val="single" w:sz="12" w:space="0" w:color="000000"/>
              <w:bottom w:val="single" w:sz="6" w:space="0" w:color="000000"/>
              <w:right w:val="single" w:sz="6" w:space="0" w:color="000000"/>
            </w:tcBorders>
          </w:tcPr>
          <w:p w14:paraId="02242931" w14:textId="77777777" w:rsidR="00331BF0" w:rsidRPr="008D76B4" w:rsidRDefault="00331BF0" w:rsidP="007B527B">
            <w:pPr>
              <w:pStyle w:val="TableSmallFont"/>
              <w:jc w:val="left"/>
              <w:rPr>
                <w:rFonts w:ascii="Arial" w:hAnsi="Arial" w:cs="Arial"/>
                <w:b/>
                <w:sz w:val="20"/>
              </w:rPr>
            </w:pPr>
          </w:p>
          <w:p w14:paraId="404CE350"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60B95BD7"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4205278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ACAAA34"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2BF07B43"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43B5822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254F9ABE"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79F02CCF"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0DF3ED79"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1EA0090"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69248AB2" w14:textId="77777777" w:rsidR="00331BF0" w:rsidRPr="008D76B4" w:rsidRDefault="00331BF0" w:rsidP="007B527B">
            <w:pPr>
              <w:pStyle w:val="TableSmallFont"/>
              <w:rPr>
                <w:rFonts w:ascii="Arial" w:hAnsi="Arial" w:cs="Arial"/>
                <w:b/>
                <w:sz w:val="20"/>
              </w:rPr>
            </w:pPr>
          </w:p>
          <w:p w14:paraId="39E9CE91"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59A66CD6"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60AA379D"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7D24751F"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7AAE2676"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060674FB"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40C27B41"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FFF3DAF"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7DEE50F1" w14:textId="77777777" w:rsidR="00331BF0" w:rsidRPr="008D76B4" w:rsidRDefault="00331BF0" w:rsidP="007B527B">
            <w:pPr>
              <w:pStyle w:val="TableSmallFont"/>
              <w:rPr>
                <w:rFonts w:ascii="Arial" w:hAnsi="Arial" w:cs="Arial"/>
                <w:b/>
                <w:sz w:val="20"/>
              </w:rPr>
            </w:pPr>
          </w:p>
          <w:p w14:paraId="3AA41CD2"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59CDE4F9"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45C5AF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_KEY_GEN</w:t>
            </w:r>
          </w:p>
        </w:tc>
        <w:tc>
          <w:tcPr>
            <w:tcW w:w="810" w:type="dxa"/>
            <w:tcBorders>
              <w:top w:val="single" w:sz="6" w:space="0" w:color="000000"/>
              <w:left w:val="single" w:sz="6" w:space="0" w:color="000000"/>
              <w:bottom w:val="single" w:sz="6" w:space="0" w:color="000000"/>
              <w:right w:val="single" w:sz="6" w:space="0" w:color="000000"/>
            </w:tcBorders>
          </w:tcPr>
          <w:p w14:paraId="061B8470"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8B47F12"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F7BD331"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C61F017"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544494C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660C317D"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7CD38623" w14:textId="77777777" w:rsidR="00331BF0" w:rsidRPr="008D76B4" w:rsidRDefault="00331BF0" w:rsidP="007B527B">
            <w:pPr>
              <w:pStyle w:val="TableSmallFont"/>
              <w:keepNext w:val="0"/>
              <w:rPr>
                <w:rFonts w:ascii="Arial" w:hAnsi="Arial" w:cs="Arial"/>
                <w:sz w:val="20"/>
              </w:rPr>
            </w:pPr>
          </w:p>
        </w:tc>
      </w:tr>
      <w:tr w:rsidR="00331BF0" w:rsidRPr="008D76B4" w14:paraId="3D0CA6B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AD612D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hideMark/>
          </w:tcPr>
          <w:p w14:paraId="119D17D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52A8A896"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B586AA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A0001D9"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D53CDBA"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430847F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2FBE92A6" w14:textId="77777777" w:rsidR="00331BF0" w:rsidRPr="008D76B4" w:rsidRDefault="00331BF0" w:rsidP="007B527B">
            <w:pPr>
              <w:pStyle w:val="TableSmallFont"/>
              <w:keepNext w:val="0"/>
              <w:rPr>
                <w:rFonts w:ascii="Arial" w:hAnsi="Arial" w:cs="Arial"/>
                <w:sz w:val="20"/>
              </w:rPr>
            </w:pPr>
          </w:p>
        </w:tc>
      </w:tr>
      <w:tr w:rsidR="00331BF0" w:rsidRPr="008D76B4" w14:paraId="1AB90F3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963E3F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lastRenderedPageBreak/>
              <w:t>CKM_</w:t>
            </w:r>
            <w:r w:rsidRPr="008D76B4">
              <w:rPr>
                <w:rFonts w:ascii="Arial" w:hAnsi="Arial" w:cs="Arial"/>
                <w:sz w:val="20"/>
                <w:lang w:eastAsia="ja-JP"/>
              </w:rPr>
              <w:t>CAMELLIA</w:t>
            </w:r>
            <w:r w:rsidRPr="008D76B4">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hideMark/>
          </w:tcPr>
          <w:p w14:paraId="782C4FE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5701D8A2"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7CE0B3F6"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364E0E6"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014AD32"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1445489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40FF3C4C" w14:textId="77777777" w:rsidR="00331BF0" w:rsidRPr="008D76B4" w:rsidRDefault="00331BF0" w:rsidP="007B527B">
            <w:pPr>
              <w:pStyle w:val="TableSmallFont"/>
              <w:keepNext w:val="0"/>
              <w:rPr>
                <w:rFonts w:ascii="Arial" w:hAnsi="Arial" w:cs="Arial"/>
                <w:sz w:val="20"/>
              </w:rPr>
            </w:pPr>
          </w:p>
        </w:tc>
      </w:tr>
      <w:tr w:rsidR="00331BF0" w:rsidRPr="008D76B4" w14:paraId="7A61BA6E"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889A87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6411B8B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6E96276"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2731200"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3864843"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18F305F"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5D3F73E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664EDC2E" w14:textId="77777777" w:rsidR="00331BF0" w:rsidRPr="008D76B4" w:rsidRDefault="00331BF0" w:rsidP="007B527B">
            <w:pPr>
              <w:pStyle w:val="TableSmallFont"/>
              <w:keepNext w:val="0"/>
              <w:rPr>
                <w:rFonts w:ascii="Arial" w:hAnsi="Arial" w:cs="Arial"/>
                <w:sz w:val="20"/>
              </w:rPr>
            </w:pPr>
          </w:p>
        </w:tc>
      </w:tr>
      <w:tr w:rsidR="00331BF0" w:rsidRPr="008D76B4" w14:paraId="61F329BA"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23A197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59F03F8D"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70C2E31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F8E74D1"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7246E30"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BA3EF71"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0B25B13F"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400D86A4" w14:textId="77777777" w:rsidR="00331BF0" w:rsidRPr="008D76B4" w:rsidRDefault="00331BF0" w:rsidP="007B527B">
            <w:pPr>
              <w:pStyle w:val="TableSmallFont"/>
              <w:keepNext w:val="0"/>
              <w:rPr>
                <w:rFonts w:ascii="Arial" w:hAnsi="Arial" w:cs="Arial"/>
                <w:sz w:val="20"/>
              </w:rPr>
            </w:pPr>
          </w:p>
        </w:tc>
      </w:tr>
      <w:tr w:rsidR="00331BF0" w:rsidRPr="008D76B4" w14:paraId="2BF0CEBA"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894B0D7"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0B511401"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4079336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04B66D8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594D631"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19EA0333"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4189767F"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193BE1A" w14:textId="77777777" w:rsidR="00331BF0" w:rsidRPr="008D76B4" w:rsidRDefault="00331BF0" w:rsidP="007B527B">
            <w:pPr>
              <w:pStyle w:val="TableSmallFont"/>
              <w:keepNext w:val="0"/>
              <w:rPr>
                <w:rFonts w:ascii="Arial" w:hAnsi="Arial" w:cs="Arial"/>
                <w:sz w:val="20"/>
              </w:rPr>
            </w:pPr>
          </w:p>
        </w:tc>
      </w:tr>
      <w:tr w:rsidR="00331BF0" w:rsidRPr="008D76B4" w14:paraId="0751026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503782E5"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7CA5766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2BC9792"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80FBEF0"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F1CE39E"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254E37D"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DA809FF"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329488C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4A0AF17D"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49D612C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349AD1E1"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2727510"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6C01B5DC"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8AAAAF7"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666D8AE3"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13761968"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34B976A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20DF210D" w14:textId="77777777" w:rsidR="00331BF0" w:rsidRPr="008D76B4" w:rsidRDefault="00331BF0" w:rsidP="000234AE">
      <w:pPr>
        <w:pStyle w:val="Heading3"/>
        <w:numPr>
          <w:ilvl w:val="2"/>
          <w:numId w:val="2"/>
        </w:numPr>
        <w:tabs>
          <w:tab w:val="num" w:pos="720"/>
        </w:tabs>
      </w:pPr>
      <w:bookmarkStart w:id="6617" w:name="_Toc228894835"/>
      <w:bookmarkStart w:id="6618" w:name="_Toc228807384"/>
      <w:bookmarkStart w:id="6619" w:name="_Toc370634615"/>
      <w:bookmarkStart w:id="6620" w:name="_Toc391471328"/>
      <w:bookmarkStart w:id="6621" w:name="_Toc395187966"/>
      <w:bookmarkStart w:id="6622" w:name="_Toc416960212"/>
      <w:bookmarkStart w:id="6623" w:name="_Toc8118506"/>
      <w:bookmarkStart w:id="6624" w:name="_Toc30061485"/>
      <w:bookmarkStart w:id="6625" w:name="_Toc90376738"/>
      <w:bookmarkStart w:id="6626" w:name="_Toc111203723"/>
      <w:r w:rsidRPr="008D76B4">
        <w:t>Definitions</w:t>
      </w:r>
      <w:bookmarkEnd w:id="6615"/>
      <w:bookmarkEnd w:id="6616"/>
      <w:bookmarkEnd w:id="6617"/>
      <w:bookmarkEnd w:id="6618"/>
      <w:bookmarkEnd w:id="6619"/>
      <w:bookmarkEnd w:id="6620"/>
      <w:bookmarkEnd w:id="6621"/>
      <w:bookmarkEnd w:id="6622"/>
      <w:bookmarkEnd w:id="6623"/>
      <w:bookmarkEnd w:id="6624"/>
      <w:bookmarkEnd w:id="6625"/>
      <w:bookmarkEnd w:id="6626"/>
    </w:p>
    <w:p w14:paraId="2B03C4FE" w14:textId="77777777" w:rsidR="00331BF0" w:rsidRPr="008D76B4" w:rsidRDefault="00331BF0" w:rsidP="00331BF0">
      <w:r w:rsidRPr="008D76B4">
        <w:t>This section defines the key type “CKK_CAMELLIA” for type CK_KEY_TYPE as used in the CKA_KEY_TYPE attribute of key objects.</w:t>
      </w:r>
    </w:p>
    <w:p w14:paraId="4AA912DF" w14:textId="77777777" w:rsidR="00331BF0" w:rsidRPr="008D76B4" w:rsidRDefault="00331BF0" w:rsidP="00331BF0">
      <w:r w:rsidRPr="008D76B4">
        <w:t>Mechanisms:</w:t>
      </w:r>
    </w:p>
    <w:p w14:paraId="5345E39B" w14:textId="77777777" w:rsidR="00331BF0" w:rsidRPr="008D76B4" w:rsidRDefault="00331BF0" w:rsidP="00331BF0">
      <w:pPr>
        <w:ind w:left="720"/>
      </w:pPr>
      <w:r w:rsidRPr="008D76B4">
        <w:t xml:space="preserve">CKM_CAMELLIA_KEY_GEN                </w:t>
      </w:r>
    </w:p>
    <w:p w14:paraId="3B398F0B" w14:textId="77777777" w:rsidR="00331BF0" w:rsidRPr="008D76B4" w:rsidRDefault="00331BF0" w:rsidP="00331BF0">
      <w:pPr>
        <w:ind w:left="720"/>
      </w:pPr>
      <w:r w:rsidRPr="008D76B4">
        <w:t xml:space="preserve">CKM_CAMELLIA_ECB                    </w:t>
      </w:r>
    </w:p>
    <w:p w14:paraId="2A317BC1" w14:textId="77777777" w:rsidR="00331BF0" w:rsidRPr="008D76B4" w:rsidRDefault="00331BF0" w:rsidP="00331BF0">
      <w:pPr>
        <w:ind w:left="720"/>
      </w:pPr>
      <w:r w:rsidRPr="008D76B4">
        <w:t xml:space="preserve">CKM_CAMELLIA_CBC                    </w:t>
      </w:r>
    </w:p>
    <w:p w14:paraId="47655E06" w14:textId="77777777" w:rsidR="00331BF0" w:rsidRPr="008D76B4" w:rsidRDefault="00331BF0" w:rsidP="00331BF0">
      <w:pPr>
        <w:ind w:left="720"/>
      </w:pPr>
      <w:r w:rsidRPr="008D76B4">
        <w:t xml:space="preserve">CKM_CAMELLIA_MAC                    </w:t>
      </w:r>
    </w:p>
    <w:p w14:paraId="16D4EDE4" w14:textId="77777777" w:rsidR="00331BF0" w:rsidRPr="008D76B4" w:rsidRDefault="00331BF0" w:rsidP="00331BF0">
      <w:pPr>
        <w:ind w:left="720"/>
      </w:pPr>
      <w:r w:rsidRPr="008D76B4">
        <w:t xml:space="preserve">CKM_CAMELLIA_MAC_GENERAL            </w:t>
      </w:r>
    </w:p>
    <w:p w14:paraId="01B6F1EA" w14:textId="77777777" w:rsidR="00331BF0" w:rsidRPr="008D76B4" w:rsidRDefault="00331BF0" w:rsidP="00331BF0">
      <w:pPr>
        <w:ind w:left="720"/>
        <w:rPr>
          <w:lang w:eastAsia="ja-JP"/>
        </w:rPr>
      </w:pPr>
      <w:r w:rsidRPr="008D76B4">
        <w:t xml:space="preserve">CKM_CAMELLIA_CBC_PAD                </w:t>
      </w:r>
    </w:p>
    <w:p w14:paraId="626B4651" w14:textId="77777777" w:rsidR="00331BF0" w:rsidRPr="008D76B4" w:rsidRDefault="00331BF0" w:rsidP="000234AE">
      <w:pPr>
        <w:pStyle w:val="Heading3"/>
        <w:numPr>
          <w:ilvl w:val="2"/>
          <w:numId w:val="2"/>
        </w:numPr>
        <w:tabs>
          <w:tab w:val="num" w:pos="720"/>
        </w:tabs>
      </w:pPr>
      <w:bookmarkStart w:id="6627" w:name="_Toc228894836"/>
      <w:bookmarkStart w:id="6628" w:name="_Toc228807385"/>
      <w:bookmarkStart w:id="6629" w:name="_Toc151796124"/>
      <w:bookmarkStart w:id="6630" w:name="_Toc76209548"/>
      <w:bookmarkStart w:id="6631" w:name="_Toc370634616"/>
      <w:bookmarkStart w:id="6632" w:name="_Toc391471329"/>
      <w:bookmarkStart w:id="6633" w:name="_Toc395187967"/>
      <w:bookmarkStart w:id="6634" w:name="_Toc416960213"/>
      <w:bookmarkStart w:id="6635" w:name="_Toc8118507"/>
      <w:bookmarkStart w:id="6636" w:name="_Toc30061486"/>
      <w:bookmarkStart w:id="6637" w:name="_Toc90376739"/>
      <w:bookmarkStart w:id="6638" w:name="_Toc111203724"/>
      <w:r w:rsidRPr="008D76B4">
        <w:t>Camellia secret key objects</w:t>
      </w:r>
      <w:bookmarkEnd w:id="6627"/>
      <w:bookmarkEnd w:id="6628"/>
      <w:bookmarkEnd w:id="6629"/>
      <w:bookmarkEnd w:id="6630"/>
      <w:bookmarkEnd w:id="6631"/>
      <w:bookmarkEnd w:id="6632"/>
      <w:bookmarkEnd w:id="6633"/>
      <w:bookmarkEnd w:id="6634"/>
      <w:bookmarkEnd w:id="6635"/>
      <w:bookmarkEnd w:id="6636"/>
      <w:bookmarkEnd w:id="6637"/>
      <w:bookmarkEnd w:id="6638"/>
    </w:p>
    <w:p w14:paraId="487586FE" w14:textId="77777777" w:rsidR="00331BF0" w:rsidRPr="008D76B4" w:rsidRDefault="00331BF0" w:rsidP="00331BF0">
      <w:r w:rsidRPr="008D76B4">
        <w:rPr>
          <w:lang w:eastAsia="ja-JP"/>
        </w:rPr>
        <w:t>Camellia</w:t>
      </w:r>
      <w:r w:rsidRPr="008D76B4">
        <w:t xml:space="preserve"> secret key objects (object class </w:t>
      </w:r>
      <w:r w:rsidRPr="008D76B4">
        <w:rPr>
          <w:b/>
        </w:rPr>
        <w:t xml:space="preserve">CKO_SECRET_KEY, </w:t>
      </w:r>
      <w:r w:rsidRPr="008D76B4">
        <w:t xml:space="preserve">key type </w:t>
      </w:r>
      <w:r w:rsidRPr="008D76B4">
        <w:rPr>
          <w:b/>
        </w:rPr>
        <w:t>CKK_CAMELLIA</w:t>
      </w:r>
      <w:r w:rsidRPr="008D76B4">
        <w:t>) hold C</w:t>
      </w:r>
      <w:r w:rsidRPr="008D76B4">
        <w:rPr>
          <w:lang w:eastAsia="ja-JP"/>
        </w:rPr>
        <w:t>amellia</w:t>
      </w:r>
      <w:r w:rsidRPr="008D76B4">
        <w:t xml:space="preserve"> keys.  The following table defines the C</w:t>
      </w:r>
      <w:r w:rsidRPr="008D76B4">
        <w:rPr>
          <w:lang w:eastAsia="ja-JP"/>
        </w:rPr>
        <w:t>amellia</w:t>
      </w:r>
      <w:r w:rsidRPr="008D76B4">
        <w:t xml:space="preserve"> secret key object attributes, in addition to the common attributes defined for this object class:</w:t>
      </w:r>
    </w:p>
    <w:p w14:paraId="5FC88887" w14:textId="6E1DD084" w:rsidR="00331BF0" w:rsidRPr="008D76B4" w:rsidRDefault="00331BF0" w:rsidP="00331BF0">
      <w:pPr>
        <w:pStyle w:val="Caption"/>
      </w:pPr>
      <w:bookmarkStart w:id="6639" w:name="_Toc228807557"/>
      <w:bookmarkStart w:id="6640" w:name="_Toc151796154"/>
      <w:bookmarkStart w:id="6641" w:name="_Toc76209865"/>
      <w:bookmarkStart w:id="6642" w:name="_Toc2585353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207</w:t>
      </w:r>
      <w:r w:rsidRPr="008D76B4">
        <w:rPr>
          <w:szCs w:val="18"/>
        </w:rPr>
        <w:fldChar w:fldCharType="end"/>
      </w:r>
      <w:r w:rsidRPr="008D76B4">
        <w:t>, C</w:t>
      </w:r>
      <w:r w:rsidRPr="008D76B4">
        <w:rPr>
          <w:lang w:eastAsia="ja-JP"/>
        </w:rPr>
        <w:t>amellia</w:t>
      </w:r>
      <w:r w:rsidRPr="008D76B4">
        <w:t xml:space="preserve"> Secret Key Object Attributes</w:t>
      </w:r>
      <w:bookmarkEnd w:id="6639"/>
      <w:bookmarkEnd w:id="6640"/>
      <w:bookmarkEnd w:id="6641"/>
      <w:bookmarkEnd w:id="664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331BF0" w:rsidRPr="008D76B4" w14:paraId="6FBD2C9F"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2B2A7D1C"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180E5B63"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79D4B1FD"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76B7EACE"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4765B763"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243932E6"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4162648A"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(16, 24, or 32 bytes)</w:t>
            </w:r>
          </w:p>
        </w:tc>
      </w:tr>
      <w:tr w:rsidR="00331BF0" w:rsidRPr="008D76B4" w14:paraId="79F6A70A" w14:textId="77777777" w:rsidTr="007B527B">
        <w:tc>
          <w:tcPr>
            <w:tcW w:w="2610" w:type="dxa"/>
            <w:tcBorders>
              <w:top w:val="single" w:sz="6" w:space="0" w:color="000000"/>
              <w:left w:val="single" w:sz="12" w:space="0" w:color="000000"/>
              <w:bottom w:val="single" w:sz="12" w:space="0" w:color="000000"/>
              <w:right w:val="single" w:sz="6" w:space="0" w:color="000000"/>
            </w:tcBorders>
            <w:hideMark/>
          </w:tcPr>
          <w:p w14:paraId="08B7D787"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0FD3FEBB"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52E0179C"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06733601" w14:textId="50E024B4"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0CEB7226" w14:textId="77777777" w:rsidR="00331BF0" w:rsidRPr="008D76B4" w:rsidRDefault="00331BF0" w:rsidP="00331BF0">
      <w:r w:rsidRPr="008D76B4">
        <w:t>The following is a sample template for creating a C</w:t>
      </w:r>
      <w:r w:rsidRPr="008D76B4">
        <w:rPr>
          <w:lang w:eastAsia="ja-JP"/>
        </w:rPr>
        <w:t>amellia</w:t>
      </w:r>
      <w:r w:rsidRPr="008D76B4">
        <w:t xml:space="preserve"> secret key object:</w:t>
      </w:r>
    </w:p>
    <w:p w14:paraId="3F86CE9B" w14:textId="77777777" w:rsidR="00331BF0" w:rsidRPr="008D76B4" w:rsidRDefault="00331BF0" w:rsidP="00331BF0">
      <w:pPr>
        <w:pStyle w:val="CCode"/>
      </w:pPr>
      <w:r w:rsidRPr="008D76B4">
        <w:t>CK_OBJECT_CLASS class = CKO_SECRET_KEY;</w:t>
      </w:r>
    </w:p>
    <w:p w14:paraId="31B0EFFE" w14:textId="77777777" w:rsidR="00331BF0" w:rsidRPr="008D76B4" w:rsidRDefault="00331BF0" w:rsidP="00331BF0">
      <w:pPr>
        <w:pStyle w:val="CCode"/>
      </w:pPr>
      <w:r w:rsidRPr="008D76B4">
        <w:t>CK_KEY_TYPE keyType = CKK_CAMELLIA;</w:t>
      </w:r>
    </w:p>
    <w:p w14:paraId="6BF3BB63" w14:textId="77777777" w:rsidR="00331BF0" w:rsidRPr="008D76B4" w:rsidRDefault="00331BF0" w:rsidP="00331BF0">
      <w:pPr>
        <w:pStyle w:val="CCode"/>
      </w:pPr>
      <w:r w:rsidRPr="008D76B4">
        <w:t>CK_UTF8CHAR label[] = “A Camellia secret key object”;</w:t>
      </w:r>
    </w:p>
    <w:p w14:paraId="0068B630" w14:textId="77777777" w:rsidR="00331BF0" w:rsidRPr="008D76B4" w:rsidRDefault="00331BF0" w:rsidP="00331BF0">
      <w:pPr>
        <w:pStyle w:val="CCode"/>
      </w:pPr>
      <w:r w:rsidRPr="008D76B4">
        <w:t>CK_BYTE value[] = {...};</w:t>
      </w:r>
    </w:p>
    <w:p w14:paraId="4C21EE3C" w14:textId="77777777" w:rsidR="00331BF0" w:rsidRPr="008D76B4" w:rsidRDefault="00331BF0" w:rsidP="00331BF0">
      <w:pPr>
        <w:pStyle w:val="CCode"/>
      </w:pPr>
      <w:r w:rsidRPr="008D76B4">
        <w:t>CK_BBOOL true = CK_TRUE;</w:t>
      </w:r>
    </w:p>
    <w:p w14:paraId="4CBD4060" w14:textId="77777777" w:rsidR="00331BF0" w:rsidRPr="008D76B4" w:rsidRDefault="00331BF0" w:rsidP="00331BF0">
      <w:pPr>
        <w:pStyle w:val="CCode"/>
      </w:pPr>
      <w:r w:rsidRPr="008D76B4">
        <w:t>CK_ATTRIBUTE template[] = {</w:t>
      </w:r>
    </w:p>
    <w:p w14:paraId="135B7D2B" w14:textId="77777777" w:rsidR="00331BF0" w:rsidRPr="008D76B4" w:rsidRDefault="00331BF0" w:rsidP="00331BF0">
      <w:pPr>
        <w:pStyle w:val="CCode"/>
      </w:pPr>
      <w:r w:rsidRPr="008D76B4">
        <w:lastRenderedPageBreak/>
        <w:t xml:space="preserve">  {CKA_CLASS, &amp;class, sizeof(class)},</w:t>
      </w:r>
    </w:p>
    <w:p w14:paraId="37DD8961" w14:textId="77777777" w:rsidR="00331BF0" w:rsidRPr="008D76B4" w:rsidRDefault="00331BF0" w:rsidP="00331BF0">
      <w:pPr>
        <w:pStyle w:val="CCode"/>
      </w:pPr>
      <w:r w:rsidRPr="008D76B4">
        <w:t xml:space="preserve">  {CKA_KEY_TYPE, &amp;keyType, sizeof(keyType)},</w:t>
      </w:r>
    </w:p>
    <w:p w14:paraId="48EC0EE7" w14:textId="77777777" w:rsidR="00331BF0" w:rsidRPr="008D76B4" w:rsidRDefault="00331BF0" w:rsidP="00331BF0">
      <w:pPr>
        <w:pStyle w:val="CCode"/>
      </w:pPr>
      <w:r w:rsidRPr="008D76B4">
        <w:t xml:space="preserve">  {CKA_TOKEN, &amp;true, sizeof(true)},</w:t>
      </w:r>
    </w:p>
    <w:p w14:paraId="23048465" w14:textId="77777777" w:rsidR="00331BF0" w:rsidRPr="008D76B4" w:rsidRDefault="00331BF0" w:rsidP="00331BF0">
      <w:pPr>
        <w:pStyle w:val="CCode"/>
      </w:pPr>
      <w:r w:rsidRPr="008D76B4">
        <w:t xml:space="preserve">  {CKA_LABEL, label, sizeof(label)-1},</w:t>
      </w:r>
    </w:p>
    <w:p w14:paraId="7F57CD50" w14:textId="77777777" w:rsidR="00331BF0" w:rsidRPr="008D76B4" w:rsidRDefault="00331BF0" w:rsidP="00331BF0">
      <w:pPr>
        <w:pStyle w:val="CCode"/>
      </w:pPr>
      <w:r w:rsidRPr="008D76B4">
        <w:t xml:space="preserve">  {CKA_ENCRYPT, &amp;true, sizeof(true)},</w:t>
      </w:r>
    </w:p>
    <w:p w14:paraId="666C5FDC" w14:textId="77777777" w:rsidR="00331BF0" w:rsidRPr="008D76B4" w:rsidRDefault="00331BF0" w:rsidP="00331BF0">
      <w:pPr>
        <w:pStyle w:val="CCode"/>
      </w:pPr>
      <w:r w:rsidRPr="008D76B4">
        <w:t xml:space="preserve">  {CKA_VALUE, value, sizeof(value)}</w:t>
      </w:r>
    </w:p>
    <w:p w14:paraId="66A6670B" w14:textId="77777777" w:rsidR="00331BF0" w:rsidRPr="008D76B4" w:rsidRDefault="00331BF0" w:rsidP="00331BF0">
      <w:pPr>
        <w:pStyle w:val="CCode"/>
      </w:pPr>
      <w:r w:rsidRPr="008D76B4">
        <w:t>};</w:t>
      </w:r>
    </w:p>
    <w:p w14:paraId="18CBEEF5" w14:textId="77777777" w:rsidR="00331BF0" w:rsidRPr="008D76B4" w:rsidRDefault="00331BF0" w:rsidP="000234AE">
      <w:pPr>
        <w:pStyle w:val="Heading3"/>
        <w:numPr>
          <w:ilvl w:val="2"/>
          <w:numId w:val="2"/>
        </w:numPr>
        <w:tabs>
          <w:tab w:val="num" w:pos="720"/>
        </w:tabs>
      </w:pPr>
      <w:bookmarkStart w:id="6643" w:name="_Toc148505534"/>
      <w:bookmarkStart w:id="6644" w:name="_Toc148506049"/>
      <w:bookmarkStart w:id="6645" w:name="_Toc76209549"/>
      <w:bookmarkStart w:id="6646" w:name="_Toc151796125"/>
      <w:bookmarkStart w:id="6647" w:name="_Toc228807386"/>
      <w:bookmarkStart w:id="6648" w:name="_Toc228894837"/>
      <w:bookmarkStart w:id="6649" w:name="_Toc370634617"/>
      <w:bookmarkStart w:id="6650" w:name="_Toc391471330"/>
      <w:bookmarkStart w:id="6651" w:name="_Toc395187968"/>
      <w:bookmarkStart w:id="6652" w:name="_Toc416960214"/>
      <w:bookmarkStart w:id="6653" w:name="_Toc8118508"/>
      <w:bookmarkStart w:id="6654" w:name="_Toc30061487"/>
      <w:bookmarkStart w:id="6655" w:name="_Toc90376740"/>
      <w:bookmarkStart w:id="6656" w:name="_Toc111203725"/>
      <w:bookmarkEnd w:id="6643"/>
      <w:bookmarkEnd w:id="6644"/>
      <w:r w:rsidRPr="008D76B4">
        <w:t>Camellia key generation</w:t>
      </w:r>
      <w:bookmarkEnd w:id="6645"/>
      <w:bookmarkEnd w:id="6646"/>
      <w:bookmarkEnd w:id="6647"/>
      <w:bookmarkEnd w:id="6648"/>
      <w:bookmarkEnd w:id="6649"/>
      <w:bookmarkEnd w:id="6650"/>
      <w:bookmarkEnd w:id="6651"/>
      <w:bookmarkEnd w:id="6652"/>
      <w:bookmarkEnd w:id="6653"/>
      <w:bookmarkEnd w:id="6654"/>
      <w:bookmarkEnd w:id="6655"/>
      <w:bookmarkEnd w:id="6656"/>
    </w:p>
    <w:p w14:paraId="629AFE4D" w14:textId="77777777" w:rsidR="00331BF0" w:rsidRPr="008D76B4" w:rsidRDefault="00331BF0" w:rsidP="00331BF0">
      <w:r w:rsidRPr="008D76B4">
        <w:t>The Camellia key generation mechanism, denoted CKM_CAMELLIA_KEY_GEN, is a key generation mechanism for Camellia.</w:t>
      </w:r>
    </w:p>
    <w:p w14:paraId="6F1AACE2" w14:textId="77777777" w:rsidR="00331BF0" w:rsidRPr="008D76B4" w:rsidRDefault="00331BF0" w:rsidP="00331BF0">
      <w:r w:rsidRPr="008D76B4">
        <w:t>It does not have a parameter.</w:t>
      </w:r>
    </w:p>
    <w:p w14:paraId="6D673CEE" w14:textId="77777777" w:rsidR="00331BF0" w:rsidRPr="008D76B4" w:rsidRDefault="00331BF0" w:rsidP="00331BF0">
      <w:r w:rsidRPr="008D76B4">
        <w:t>The mechanism generates C</w:t>
      </w:r>
      <w:r w:rsidRPr="008D76B4">
        <w:rPr>
          <w:lang w:eastAsia="ja-JP"/>
        </w:rPr>
        <w:t>amellia</w:t>
      </w:r>
      <w:r w:rsidRPr="008D76B4">
        <w:t xml:space="preserve"> keys with a particular length in bytes, as specified in the </w:t>
      </w:r>
      <w:r w:rsidRPr="008D76B4">
        <w:rPr>
          <w:b/>
        </w:rPr>
        <w:t>CKA_VALUE_LEN</w:t>
      </w:r>
      <w:r w:rsidRPr="008D76B4">
        <w:t xml:space="preserve"> attribute of the template for the key.</w:t>
      </w:r>
    </w:p>
    <w:p w14:paraId="2C9966C8"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C</w:t>
      </w:r>
      <w:r w:rsidRPr="008D76B4">
        <w:rPr>
          <w:lang w:eastAsia="ja-JP"/>
        </w:rPr>
        <w:t>amellia</w:t>
      </w:r>
      <w:r w:rsidRPr="008D76B4">
        <w:t xml:space="preserve"> key type (specifically, the flags indicating which functions the key supports) may be specified in the template for the key, or else are assigned default initial values.</w:t>
      </w:r>
    </w:p>
    <w:p w14:paraId="1408C4ED"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C</w:t>
      </w:r>
      <w:r w:rsidRPr="008D76B4">
        <w:rPr>
          <w:lang w:eastAsia="ja-JP"/>
        </w:rPr>
        <w:t>amellia</w:t>
      </w:r>
      <w:r w:rsidRPr="008D76B4">
        <w:t xml:space="preserve"> key sizes, in bytes.</w:t>
      </w:r>
    </w:p>
    <w:p w14:paraId="2F776967" w14:textId="77777777" w:rsidR="00331BF0" w:rsidRPr="008D76B4" w:rsidRDefault="00331BF0" w:rsidP="000234AE">
      <w:pPr>
        <w:pStyle w:val="Heading3"/>
        <w:numPr>
          <w:ilvl w:val="2"/>
          <w:numId w:val="2"/>
        </w:numPr>
        <w:tabs>
          <w:tab w:val="num" w:pos="720"/>
        </w:tabs>
      </w:pPr>
      <w:bookmarkStart w:id="6657" w:name="_Toc228894838"/>
      <w:bookmarkStart w:id="6658" w:name="_Toc228807387"/>
      <w:bookmarkStart w:id="6659" w:name="_Toc151796126"/>
      <w:bookmarkStart w:id="6660" w:name="_Toc76209550"/>
      <w:bookmarkStart w:id="6661" w:name="_Toc370634618"/>
      <w:bookmarkStart w:id="6662" w:name="_Toc391471331"/>
      <w:bookmarkStart w:id="6663" w:name="_Toc395187969"/>
      <w:bookmarkStart w:id="6664" w:name="_Toc416960215"/>
      <w:bookmarkStart w:id="6665" w:name="_Toc8118509"/>
      <w:bookmarkStart w:id="6666" w:name="_Toc30061488"/>
      <w:bookmarkStart w:id="6667" w:name="_Toc90376741"/>
      <w:bookmarkStart w:id="6668" w:name="_Toc111203726"/>
      <w:r w:rsidRPr="008D76B4">
        <w:t>Camellia-ECB</w:t>
      </w:r>
      <w:bookmarkEnd w:id="6657"/>
      <w:bookmarkEnd w:id="6658"/>
      <w:bookmarkEnd w:id="6659"/>
      <w:bookmarkEnd w:id="6660"/>
      <w:bookmarkEnd w:id="6661"/>
      <w:bookmarkEnd w:id="6662"/>
      <w:bookmarkEnd w:id="6663"/>
      <w:bookmarkEnd w:id="6664"/>
      <w:bookmarkEnd w:id="6665"/>
      <w:bookmarkEnd w:id="6666"/>
      <w:bookmarkEnd w:id="6667"/>
      <w:bookmarkEnd w:id="6668"/>
    </w:p>
    <w:p w14:paraId="13135BD4" w14:textId="77777777" w:rsidR="00331BF0" w:rsidRPr="008D76B4" w:rsidRDefault="00331BF0" w:rsidP="00331BF0">
      <w:r w:rsidRPr="008D76B4">
        <w:t>C</w:t>
      </w:r>
      <w:r w:rsidRPr="008D76B4">
        <w:rPr>
          <w:lang w:eastAsia="ja-JP"/>
        </w:rPr>
        <w:t>amellia</w:t>
      </w:r>
      <w:r w:rsidRPr="008D76B4">
        <w:t xml:space="preserve">-ECB, denoted </w:t>
      </w:r>
      <w:r w:rsidRPr="008D76B4">
        <w:rPr>
          <w:b/>
        </w:rPr>
        <w:t>CKM_CAMELLIA_ECB</w:t>
      </w:r>
      <w:r w:rsidRPr="008D76B4">
        <w:t xml:space="preserve">, is a mechanism for single- and multiple-part encryption and decryption; key wrapping; and key unwrapping, based on </w:t>
      </w:r>
      <w:r w:rsidRPr="008D76B4">
        <w:rPr>
          <w:lang w:eastAsia="ja-JP"/>
        </w:rPr>
        <w:t>Camellia</w:t>
      </w:r>
      <w:r w:rsidRPr="008D76B4">
        <w:t xml:space="preserve"> and electronic codebook mode.</w:t>
      </w:r>
    </w:p>
    <w:p w14:paraId="68B68B76" w14:textId="77777777" w:rsidR="00331BF0" w:rsidRPr="008D76B4" w:rsidRDefault="00331BF0" w:rsidP="00331BF0">
      <w:r w:rsidRPr="008D76B4">
        <w:t>It does not have a parameter.</w:t>
      </w:r>
    </w:p>
    <w:p w14:paraId="3E111797" w14:textId="77777777" w:rsidR="00331BF0" w:rsidRPr="008D76B4" w:rsidRDefault="00331BF0" w:rsidP="00331BF0">
      <w:r w:rsidRPr="008D76B4">
        <w:t xml:space="preserve">This mechanism can wrap and unwrap any secret key.  Of course, a particular token may not be able to wrap/unwrap every secret key that it supports.  For wrapping, the mechanism encrypts the value of the </w:t>
      </w:r>
      <w:r w:rsidRPr="008D76B4">
        <w:rPr>
          <w:b/>
        </w:rPr>
        <w:t>CKA_VALUE</w:t>
      </w:r>
      <w:r w:rsidRPr="008D76B4">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30C2E103" w14:textId="77777777" w:rsidR="00331BF0" w:rsidRPr="008D76B4" w:rsidRDefault="00331BF0" w:rsidP="00331BF0">
      <w:r w:rsidRPr="008D76B4">
        <w:t xml:space="preserve">For unwrapping, the mechanism decrypts the wrapped key,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mechanism contributes the result as the </w:t>
      </w:r>
      <w:r w:rsidRPr="008D76B4">
        <w:rPr>
          <w:b/>
        </w:rPr>
        <w:t xml:space="preserve">CKA_VALUE </w:t>
      </w:r>
      <w:r w:rsidRPr="008D76B4">
        <w:t>attribute of the new key; other attributes required by the key type must be specified in the template.</w:t>
      </w:r>
    </w:p>
    <w:p w14:paraId="3F3EEBCF" w14:textId="77777777" w:rsidR="00331BF0" w:rsidRPr="008D76B4" w:rsidRDefault="00331BF0" w:rsidP="00331BF0">
      <w:r w:rsidRPr="008D76B4">
        <w:t>Constraints on key types and the length of data are summarized in the following table:</w:t>
      </w:r>
    </w:p>
    <w:p w14:paraId="6BE9351F" w14:textId="783F1625" w:rsidR="00331BF0" w:rsidRPr="008D76B4" w:rsidRDefault="00331BF0" w:rsidP="00331BF0">
      <w:pPr>
        <w:pStyle w:val="Caption"/>
      </w:pPr>
      <w:bookmarkStart w:id="6669" w:name="_Toc228807558"/>
      <w:bookmarkStart w:id="6670" w:name="_Toc151796155"/>
      <w:bookmarkStart w:id="6671" w:name="_Toc76209866"/>
      <w:bookmarkStart w:id="6672" w:name="_Toc2585354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208</w:t>
      </w:r>
      <w:r w:rsidRPr="008D76B4">
        <w:rPr>
          <w:szCs w:val="18"/>
        </w:rPr>
        <w:fldChar w:fldCharType="end"/>
      </w:r>
      <w:r w:rsidRPr="008D76B4">
        <w:t>, C</w:t>
      </w:r>
      <w:r w:rsidRPr="008D76B4">
        <w:rPr>
          <w:lang w:eastAsia="ja-JP"/>
        </w:rPr>
        <w:t>amellia</w:t>
      </w:r>
      <w:r w:rsidRPr="008D76B4">
        <w:t>-ECB: Key and Data Length</w:t>
      </w:r>
      <w:bookmarkEnd w:id="6669"/>
      <w:bookmarkEnd w:id="6670"/>
      <w:bookmarkEnd w:id="6671"/>
      <w:bookmarkEnd w:id="66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170"/>
        <w:gridCol w:w="2430"/>
        <w:gridCol w:w="1368"/>
      </w:tblGrid>
      <w:tr w:rsidR="00331BF0" w:rsidRPr="008D76B4" w14:paraId="2CC2764E"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6CA7C6B1"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7B7E6BCF"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170" w:type="dxa"/>
            <w:tcBorders>
              <w:top w:val="single" w:sz="12" w:space="0" w:color="000000"/>
              <w:left w:val="single" w:sz="6" w:space="0" w:color="000000"/>
              <w:bottom w:val="single" w:sz="6" w:space="0" w:color="000000"/>
              <w:right w:val="single" w:sz="6" w:space="0" w:color="000000"/>
            </w:tcBorders>
            <w:hideMark/>
          </w:tcPr>
          <w:p w14:paraId="3BFAD99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430" w:type="dxa"/>
            <w:tcBorders>
              <w:top w:val="single" w:sz="12" w:space="0" w:color="000000"/>
              <w:left w:val="single" w:sz="6" w:space="0" w:color="000000"/>
              <w:bottom w:val="single" w:sz="6" w:space="0" w:color="000000"/>
              <w:right w:val="single" w:sz="6" w:space="0" w:color="000000"/>
            </w:tcBorders>
            <w:hideMark/>
          </w:tcPr>
          <w:p w14:paraId="217B27C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368" w:type="dxa"/>
            <w:tcBorders>
              <w:top w:val="single" w:sz="12" w:space="0" w:color="000000"/>
              <w:left w:val="single" w:sz="6" w:space="0" w:color="000000"/>
              <w:bottom w:val="single" w:sz="6" w:space="0" w:color="000000"/>
              <w:right w:val="single" w:sz="12" w:space="0" w:color="000000"/>
            </w:tcBorders>
            <w:hideMark/>
          </w:tcPr>
          <w:p w14:paraId="0CB23C5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68A3E44E"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3B4162DB"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567A4133"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2B2432F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26C42E1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4F28BB3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734A6B87"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727A79AC"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5F9AA68E"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4AF4852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21A514C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551A76B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2FAEEE23"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090C1AB3"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3068F3DC"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170" w:type="dxa"/>
            <w:tcBorders>
              <w:top w:val="single" w:sz="6" w:space="0" w:color="000000"/>
              <w:left w:val="single" w:sz="6" w:space="0" w:color="000000"/>
              <w:bottom w:val="single" w:sz="6" w:space="0" w:color="000000"/>
              <w:right w:val="single" w:sz="6" w:space="0" w:color="000000"/>
            </w:tcBorders>
            <w:hideMark/>
          </w:tcPr>
          <w:p w14:paraId="4560068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430" w:type="dxa"/>
            <w:tcBorders>
              <w:top w:val="single" w:sz="6" w:space="0" w:color="000000"/>
              <w:left w:val="single" w:sz="6" w:space="0" w:color="000000"/>
              <w:bottom w:val="single" w:sz="6" w:space="0" w:color="000000"/>
              <w:right w:val="single" w:sz="6" w:space="0" w:color="000000"/>
            </w:tcBorders>
            <w:hideMark/>
          </w:tcPr>
          <w:p w14:paraId="0FE841F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block size</w:t>
            </w:r>
          </w:p>
        </w:tc>
        <w:tc>
          <w:tcPr>
            <w:tcW w:w="1368" w:type="dxa"/>
            <w:tcBorders>
              <w:top w:val="single" w:sz="6" w:space="0" w:color="000000"/>
              <w:left w:val="single" w:sz="6" w:space="0" w:color="000000"/>
              <w:bottom w:val="single" w:sz="6" w:space="0" w:color="000000"/>
              <w:right w:val="single" w:sz="12" w:space="0" w:color="000000"/>
            </w:tcBorders>
          </w:tcPr>
          <w:p w14:paraId="5C36718C" w14:textId="77777777" w:rsidR="00331BF0" w:rsidRPr="008D76B4" w:rsidRDefault="00331BF0" w:rsidP="007B527B">
            <w:pPr>
              <w:pStyle w:val="Table"/>
              <w:keepNext/>
              <w:rPr>
                <w:rFonts w:ascii="Arial" w:hAnsi="Arial" w:cs="Arial"/>
                <w:sz w:val="20"/>
              </w:rPr>
            </w:pPr>
          </w:p>
        </w:tc>
      </w:tr>
      <w:tr w:rsidR="00331BF0" w:rsidRPr="008D76B4" w14:paraId="20BEFC3D"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64F28C3B"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47FA9344"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170" w:type="dxa"/>
            <w:tcBorders>
              <w:top w:val="single" w:sz="6" w:space="0" w:color="000000"/>
              <w:left w:val="single" w:sz="6" w:space="0" w:color="000000"/>
              <w:bottom w:val="single" w:sz="12" w:space="0" w:color="000000"/>
              <w:right w:val="single" w:sz="6" w:space="0" w:color="000000"/>
            </w:tcBorders>
            <w:hideMark/>
          </w:tcPr>
          <w:p w14:paraId="72F07DC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430" w:type="dxa"/>
            <w:tcBorders>
              <w:top w:val="single" w:sz="6" w:space="0" w:color="000000"/>
              <w:left w:val="single" w:sz="6" w:space="0" w:color="000000"/>
              <w:bottom w:val="single" w:sz="12" w:space="0" w:color="000000"/>
              <w:right w:val="single" w:sz="6" w:space="0" w:color="000000"/>
            </w:tcBorders>
            <w:hideMark/>
          </w:tcPr>
          <w:p w14:paraId="0F153E1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determined by type of key being unwrapped or CKA_VALUE_LEN</w:t>
            </w:r>
          </w:p>
        </w:tc>
        <w:tc>
          <w:tcPr>
            <w:tcW w:w="1368" w:type="dxa"/>
            <w:tcBorders>
              <w:top w:val="single" w:sz="6" w:space="0" w:color="000000"/>
              <w:left w:val="single" w:sz="6" w:space="0" w:color="000000"/>
              <w:bottom w:val="single" w:sz="12" w:space="0" w:color="000000"/>
              <w:right w:val="single" w:sz="12" w:space="0" w:color="000000"/>
            </w:tcBorders>
          </w:tcPr>
          <w:p w14:paraId="3CFBBE44" w14:textId="77777777" w:rsidR="00331BF0" w:rsidRPr="008D76B4" w:rsidRDefault="00331BF0" w:rsidP="007B527B">
            <w:pPr>
              <w:pStyle w:val="Table"/>
              <w:keepNext/>
              <w:rPr>
                <w:rFonts w:ascii="Arial" w:hAnsi="Arial" w:cs="Arial"/>
                <w:sz w:val="20"/>
              </w:rPr>
            </w:pPr>
          </w:p>
        </w:tc>
      </w:tr>
    </w:tbl>
    <w:p w14:paraId="59DF7937"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C</w:t>
      </w:r>
      <w:r w:rsidRPr="008D76B4">
        <w:rPr>
          <w:lang w:eastAsia="ja-JP"/>
        </w:rPr>
        <w:t>amellia</w:t>
      </w:r>
      <w:r w:rsidRPr="008D76B4">
        <w:t xml:space="preserve"> key sizes, in bytes.</w:t>
      </w:r>
    </w:p>
    <w:p w14:paraId="6D3A10A3" w14:textId="77777777" w:rsidR="00331BF0" w:rsidRPr="008D76B4" w:rsidRDefault="00331BF0" w:rsidP="000234AE">
      <w:pPr>
        <w:pStyle w:val="Heading3"/>
        <w:numPr>
          <w:ilvl w:val="2"/>
          <w:numId w:val="2"/>
        </w:numPr>
        <w:tabs>
          <w:tab w:val="num" w:pos="720"/>
        </w:tabs>
      </w:pPr>
      <w:bookmarkStart w:id="6673" w:name="_Toc228894839"/>
      <w:bookmarkStart w:id="6674" w:name="_Toc228807388"/>
      <w:bookmarkStart w:id="6675" w:name="_Toc151796127"/>
      <w:bookmarkStart w:id="6676" w:name="_Toc76209551"/>
      <w:bookmarkStart w:id="6677" w:name="_Toc370634619"/>
      <w:bookmarkStart w:id="6678" w:name="_Toc391471332"/>
      <w:bookmarkStart w:id="6679" w:name="_Toc395187970"/>
      <w:bookmarkStart w:id="6680" w:name="_Toc416960216"/>
      <w:bookmarkStart w:id="6681" w:name="_Toc8118510"/>
      <w:bookmarkStart w:id="6682" w:name="_Toc30061489"/>
      <w:bookmarkStart w:id="6683" w:name="_Toc90376742"/>
      <w:bookmarkStart w:id="6684" w:name="_Toc111203727"/>
      <w:r w:rsidRPr="008D76B4">
        <w:t>Camellia-CBC</w:t>
      </w:r>
      <w:bookmarkEnd w:id="6673"/>
      <w:bookmarkEnd w:id="6674"/>
      <w:bookmarkEnd w:id="6675"/>
      <w:bookmarkEnd w:id="6676"/>
      <w:bookmarkEnd w:id="6677"/>
      <w:bookmarkEnd w:id="6678"/>
      <w:bookmarkEnd w:id="6679"/>
      <w:bookmarkEnd w:id="6680"/>
      <w:bookmarkEnd w:id="6681"/>
      <w:bookmarkEnd w:id="6682"/>
      <w:bookmarkEnd w:id="6683"/>
      <w:bookmarkEnd w:id="6684"/>
    </w:p>
    <w:p w14:paraId="679D3F5D" w14:textId="77777777" w:rsidR="00331BF0" w:rsidRPr="008D76B4" w:rsidRDefault="00331BF0" w:rsidP="00331BF0">
      <w:r w:rsidRPr="008D76B4">
        <w:t>C</w:t>
      </w:r>
      <w:r w:rsidRPr="008D76B4">
        <w:rPr>
          <w:lang w:eastAsia="ja-JP"/>
        </w:rPr>
        <w:t>amellia</w:t>
      </w:r>
      <w:r w:rsidRPr="008D76B4">
        <w:t xml:space="preserve">-CBC, denoted </w:t>
      </w:r>
      <w:r w:rsidRPr="008D76B4">
        <w:rPr>
          <w:b/>
        </w:rPr>
        <w:t>CKM_CAMELLIA_CBC</w:t>
      </w:r>
      <w:r w:rsidRPr="008D76B4">
        <w:t xml:space="preserve">, is a mechanism for single- and multiple-part encryption and decryption; key wrapping; and key unwrapping, based on </w:t>
      </w:r>
      <w:r w:rsidRPr="008D76B4">
        <w:rPr>
          <w:lang w:eastAsia="ja-JP"/>
        </w:rPr>
        <w:t>Camellia</w:t>
      </w:r>
      <w:r w:rsidRPr="008D76B4">
        <w:t xml:space="preserve"> and cipher-block chaining mode.</w:t>
      </w:r>
    </w:p>
    <w:p w14:paraId="1694C042" w14:textId="77777777" w:rsidR="00331BF0" w:rsidRPr="008D76B4" w:rsidRDefault="00331BF0" w:rsidP="00331BF0">
      <w:r w:rsidRPr="008D76B4">
        <w:t>It has a parameter, a 16-byte initialization vector.</w:t>
      </w:r>
    </w:p>
    <w:p w14:paraId="63A065E9" w14:textId="77777777" w:rsidR="00331BF0" w:rsidRPr="008D76B4" w:rsidRDefault="00331BF0" w:rsidP="00331BF0">
      <w:r w:rsidRPr="008D76B4">
        <w:t xml:space="preserve">This mechanism can wrap and unwrap any secret key.  Of course, a particular token may not be able to wrap/unwrap every secret key that it supports.  For wrapping, the mechanism encrypts the value of the </w:t>
      </w:r>
      <w:r w:rsidRPr="008D76B4">
        <w:rPr>
          <w:b/>
        </w:rPr>
        <w:t>CKA_VALUE</w:t>
      </w:r>
      <w:r w:rsidRPr="008D76B4">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1B7295DB" w14:textId="77777777" w:rsidR="00331BF0" w:rsidRPr="008D76B4" w:rsidRDefault="00331BF0" w:rsidP="00331BF0">
      <w:r w:rsidRPr="008D76B4">
        <w:t xml:space="preserve">For unwrapping, the mechanism decrypts the wrapped key,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mechanism contributes the result as the </w:t>
      </w:r>
      <w:r w:rsidRPr="008D76B4">
        <w:rPr>
          <w:b/>
        </w:rPr>
        <w:t>CKA_VALUE</w:t>
      </w:r>
      <w:r w:rsidRPr="008D76B4">
        <w:t xml:space="preserve"> attribute of the new key; other attributes required by the key type must be specified in the template.</w:t>
      </w:r>
    </w:p>
    <w:p w14:paraId="15EBAFDA" w14:textId="77777777" w:rsidR="00331BF0" w:rsidRPr="008D76B4" w:rsidRDefault="00331BF0" w:rsidP="00331BF0">
      <w:r w:rsidRPr="008D76B4">
        <w:t>Constraints on key types and the length of data are summarized in the following table:</w:t>
      </w:r>
    </w:p>
    <w:p w14:paraId="0DC60801" w14:textId="1C202392" w:rsidR="00331BF0" w:rsidRPr="008D76B4" w:rsidRDefault="00331BF0" w:rsidP="00331BF0">
      <w:pPr>
        <w:pStyle w:val="Caption"/>
      </w:pPr>
      <w:bookmarkStart w:id="6685" w:name="_Toc228807559"/>
      <w:bookmarkStart w:id="6686" w:name="_Toc151796156"/>
      <w:bookmarkStart w:id="6687" w:name="_Toc76209867"/>
      <w:bookmarkStart w:id="6688" w:name="_Toc2585354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209</w:t>
      </w:r>
      <w:r w:rsidRPr="008D76B4">
        <w:rPr>
          <w:szCs w:val="18"/>
        </w:rPr>
        <w:fldChar w:fldCharType="end"/>
      </w:r>
      <w:r w:rsidRPr="008D76B4">
        <w:t>, C</w:t>
      </w:r>
      <w:r w:rsidRPr="008D76B4">
        <w:rPr>
          <w:lang w:eastAsia="ja-JP"/>
        </w:rPr>
        <w:t>amellia</w:t>
      </w:r>
      <w:r w:rsidRPr="008D76B4">
        <w:t>-CBC: Key and Data Length</w:t>
      </w:r>
      <w:bookmarkEnd w:id="6685"/>
      <w:bookmarkEnd w:id="6686"/>
      <w:bookmarkEnd w:id="6687"/>
      <w:bookmarkEnd w:id="66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350"/>
        <w:gridCol w:w="2250"/>
        <w:gridCol w:w="1350"/>
      </w:tblGrid>
      <w:tr w:rsidR="00331BF0" w:rsidRPr="008D76B4" w14:paraId="251C5958"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012DBE9F"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52F68C56"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5772B062"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250" w:type="dxa"/>
            <w:tcBorders>
              <w:top w:val="single" w:sz="12" w:space="0" w:color="000000"/>
              <w:left w:val="single" w:sz="6" w:space="0" w:color="000000"/>
              <w:bottom w:val="single" w:sz="6" w:space="0" w:color="000000"/>
              <w:right w:val="single" w:sz="6" w:space="0" w:color="000000"/>
            </w:tcBorders>
            <w:hideMark/>
          </w:tcPr>
          <w:p w14:paraId="65E58F8B"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350" w:type="dxa"/>
            <w:tcBorders>
              <w:top w:val="single" w:sz="12" w:space="0" w:color="000000"/>
              <w:left w:val="single" w:sz="6" w:space="0" w:color="000000"/>
              <w:bottom w:val="single" w:sz="6" w:space="0" w:color="000000"/>
              <w:right w:val="single" w:sz="12" w:space="0" w:color="000000"/>
            </w:tcBorders>
            <w:hideMark/>
          </w:tcPr>
          <w:p w14:paraId="32C0AF9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1C294ADA"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4B9C4E9F"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468118CE"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61A1780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0A8621D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56CD46F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4D2C57D0"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77295918"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084BEE00"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63F6284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7574010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50" w:type="dxa"/>
            <w:tcBorders>
              <w:top w:val="single" w:sz="6" w:space="0" w:color="000000"/>
              <w:left w:val="single" w:sz="6" w:space="0" w:color="000000"/>
              <w:bottom w:val="single" w:sz="6" w:space="0" w:color="000000"/>
              <w:right w:val="single" w:sz="12" w:space="0" w:color="000000"/>
            </w:tcBorders>
            <w:hideMark/>
          </w:tcPr>
          <w:p w14:paraId="7E59916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39730071"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3931AB57"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41870E35"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7538ECC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250" w:type="dxa"/>
            <w:tcBorders>
              <w:top w:val="single" w:sz="6" w:space="0" w:color="000000"/>
              <w:left w:val="single" w:sz="6" w:space="0" w:color="000000"/>
              <w:bottom w:val="single" w:sz="6" w:space="0" w:color="000000"/>
              <w:right w:val="single" w:sz="6" w:space="0" w:color="000000"/>
            </w:tcBorders>
            <w:hideMark/>
          </w:tcPr>
          <w:p w14:paraId="23E0933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c>
          <w:tcPr>
            <w:tcW w:w="1350" w:type="dxa"/>
            <w:tcBorders>
              <w:top w:val="single" w:sz="6" w:space="0" w:color="000000"/>
              <w:left w:val="single" w:sz="6" w:space="0" w:color="000000"/>
              <w:bottom w:val="single" w:sz="6" w:space="0" w:color="000000"/>
              <w:right w:val="single" w:sz="12" w:space="0" w:color="000000"/>
            </w:tcBorders>
          </w:tcPr>
          <w:p w14:paraId="797C87CF" w14:textId="77777777" w:rsidR="00331BF0" w:rsidRPr="008D76B4" w:rsidRDefault="00331BF0" w:rsidP="007B527B">
            <w:pPr>
              <w:pStyle w:val="Table"/>
              <w:keepNext/>
              <w:rPr>
                <w:rFonts w:ascii="Arial" w:hAnsi="Arial" w:cs="Arial"/>
                <w:sz w:val="20"/>
              </w:rPr>
            </w:pPr>
          </w:p>
        </w:tc>
      </w:tr>
      <w:tr w:rsidR="00331BF0" w:rsidRPr="008D76B4" w14:paraId="076EF739"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0BE4CCCA"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63911DC6"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12" w:space="0" w:color="000000"/>
              <w:right w:val="single" w:sz="6" w:space="0" w:color="000000"/>
            </w:tcBorders>
            <w:hideMark/>
          </w:tcPr>
          <w:p w14:paraId="51301E34"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250" w:type="dxa"/>
            <w:tcBorders>
              <w:top w:val="single" w:sz="6" w:space="0" w:color="000000"/>
              <w:left w:val="single" w:sz="6" w:space="0" w:color="000000"/>
              <w:bottom w:val="single" w:sz="12" w:space="0" w:color="000000"/>
              <w:right w:val="single" w:sz="6" w:space="0" w:color="000000"/>
            </w:tcBorders>
            <w:hideMark/>
          </w:tcPr>
          <w:p w14:paraId="3E03929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determined by type of key being unwrapped or CKA_VALUE_LEN</w:t>
            </w:r>
          </w:p>
        </w:tc>
        <w:tc>
          <w:tcPr>
            <w:tcW w:w="1350" w:type="dxa"/>
            <w:tcBorders>
              <w:top w:val="single" w:sz="6" w:space="0" w:color="000000"/>
              <w:left w:val="single" w:sz="6" w:space="0" w:color="000000"/>
              <w:bottom w:val="single" w:sz="12" w:space="0" w:color="000000"/>
              <w:right w:val="single" w:sz="12" w:space="0" w:color="000000"/>
            </w:tcBorders>
          </w:tcPr>
          <w:p w14:paraId="2A1BCC07" w14:textId="77777777" w:rsidR="00331BF0" w:rsidRPr="008D76B4" w:rsidRDefault="00331BF0" w:rsidP="007B527B">
            <w:pPr>
              <w:pStyle w:val="Table"/>
              <w:keepNext/>
              <w:rPr>
                <w:rFonts w:ascii="Arial" w:hAnsi="Arial" w:cs="Arial"/>
                <w:sz w:val="20"/>
              </w:rPr>
            </w:pPr>
          </w:p>
        </w:tc>
      </w:tr>
    </w:tbl>
    <w:p w14:paraId="470EEE8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C</w:t>
      </w:r>
      <w:r w:rsidRPr="008D76B4">
        <w:rPr>
          <w:lang w:eastAsia="ja-JP"/>
        </w:rPr>
        <w:t>amellia</w:t>
      </w:r>
      <w:r w:rsidRPr="008D76B4">
        <w:t xml:space="preserve"> key sizes, in bytes.</w:t>
      </w:r>
    </w:p>
    <w:p w14:paraId="22E2241D" w14:textId="77777777" w:rsidR="00331BF0" w:rsidRPr="008D76B4" w:rsidRDefault="00331BF0" w:rsidP="000234AE">
      <w:pPr>
        <w:pStyle w:val="Heading3"/>
        <w:numPr>
          <w:ilvl w:val="2"/>
          <w:numId w:val="2"/>
        </w:numPr>
        <w:tabs>
          <w:tab w:val="num" w:pos="720"/>
        </w:tabs>
      </w:pPr>
      <w:bookmarkStart w:id="6689" w:name="_Toc228894840"/>
      <w:bookmarkStart w:id="6690" w:name="_Toc228807389"/>
      <w:bookmarkStart w:id="6691" w:name="_Toc151796128"/>
      <w:bookmarkStart w:id="6692" w:name="_Toc76209552"/>
      <w:bookmarkStart w:id="6693" w:name="_Toc370634620"/>
      <w:bookmarkStart w:id="6694" w:name="_Toc391471333"/>
      <w:bookmarkStart w:id="6695" w:name="_Toc395187971"/>
      <w:bookmarkStart w:id="6696" w:name="_Toc416960217"/>
      <w:bookmarkStart w:id="6697" w:name="_Toc8118511"/>
      <w:bookmarkStart w:id="6698" w:name="_Toc30061490"/>
      <w:bookmarkStart w:id="6699" w:name="_Toc90376743"/>
      <w:bookmarkStart w:id="6700" w:name="_Toc111203728"/>
      <w:r w:rsidRPr="008D76B4">
        <w:t>Camellia-CBC with PKCS padding</w:t>
      </w:r>
      <w:bookmarkEnd w:id="6689"/>
      <w:bookmarkEnd w:id="6690"/>
      <w:bookmarkEnd w:id="6691"/>
      <w:bookmarkEnd w:id="6692"/>
      <w:bookmarkEnd w:id="6693"/>
      <w:bookmarkEnd w:id="6694"/>
      <w:bookmarkEnd w:id="6695"/>
      <w:bookmarkEnd w:id="6696"/>
      <w:bookmarkEnd w:id="6697"/>
      <w:bookmarkEnd w:id="6698"/>
      <w:bookmarkEnd w:id="6699"/>
      <w:bookmarkEnd w:id="6700"/>
    </w:p>
    <w:p w14:paraId="5890294D" w14:textId="1C06E789" w:rsidR="00331BF0" w:rsidRPr="008D76B4" w:rsidRDefault="00331BF0" w:rsidP="00331BF0">
      <w:r w:rsidRPr="008D76B4">
        <w:t>C</w:t>
      </w:r>
      <w:r w:rsidRPr="008D76B4">
        <w:rPr>
          <w:lang w:eastAsia="ja-JP"/>
        </w:rPr>
        <w:t>amellia</w:t>
      </w:r>
      <w:r w:rsidRPr="008D76B4">
        <w:t xml:space="preserve">-CBC with PKCS padding, denoted </w:t>
      </w:r>
      <w:r w:rsidRPr="008D76B4">
        <w:rPr>
          <w:b/>
        </w:rPr>
        <w:t>CKM_CAMELLIA_CBC_PAD</w:t>
      </w:r>
      <w:r w:rsidRPr="008D76B4">
        <w:t xml:space="preserve">, is a mechanism for single- and multiple-part encryption and decryption; key wrapping; and key unwrapping, based on </w:t>
      </w:r>
      <w:r w:rsidRPr="008D76B4">
        <w:rPr>
          <w:lang w:eastAsia="ja-JP"/>
        </w:rPr>
        <w:t>Camellia</w:t>
      </w:r>
      <w:r w:rsidRPr="008D76B4">
        <w:t xml:space="preserve">; cipher-block chaining mode; and the block cipher padding method detailed in </w:t>
      </w:r>
      <w:r w:rsidR="00611613">
        <w:t>[</w:t>
      </w:r>
      <w:r w:rsidRPr="008D76B4">
        <w:t>PKCS #7</w:t>
      </w:r>
      <w:r w:rsidR="00611613">
        <w:t>]</w:t>
      </w:r>
      <w:r w:rsidRPr="008D76B4">
        <w:t>.</w:t>
      </w:r>
    </w:p>
    <w:p w14:paraId="2D8D54BA" w14:textId="77777777" w:rsidR="00331BF0" w:rsidRPr="008D76B4" w:rsidRDefault="00331BF0" w:rsidP="00331BF0">
      <w:r w:rsidRPr="008D76B4">
        <w:lastRenderedPageBreak/>
        <w:t>It has a parameter, a 16-byte initialization vector.</w:t>
      </w:r>
    </w:p>
    <w:p w14:paraId="21F830AC" w14:textId="77777777" w:rsidR="00331BF0" w:rsidRPr="008D76B4" w:rsidRDefault="00331BF0" w:rsidP="00331BF0">
      <w:r w:rsidRPr="008D76B4">
        <w:t xml:space="preserve">The PKCS padding in this mechanism allows the length of the plaintext value to be recovered from the ciphertext value.  Therefore, when unwrapping keys with this mechanism, no value should be specified for the </w:t>
      </w:r>
      <w:r w:rsidRPr="008D76B4">
        <w:rPr>
          <w:b/>
        </w:rPr>
        <w:t>CKA_VALUE_LEN</w:t>
      </w:r>
      <w:r w:rsidRPr="008D76B4">
        <w:t xml:space="preserve"> attribute.</w:t>
      </w:r>
    </w:p>
    <w:p w14:paraId="49700CCD" w14:textId="0616A8FB" w:rsidR="00331BF0" w:rsidRPr="008D76B4" w:rsidRDefault="00331BF0" w:rsidP="00331BF0">
      <w:r w:rsidRPr="008D76B4">
        <w:t xml:space="preserve">In addition to being able to wrap and unwrap secret keys, this mechanism can wrap and unwrap RSA, Diffie-Hellman, X9.42 Diffie-Hellman, </w:t>
      </w:r>
      <w:r>
        <w:t xml:space="preserve">short Weierstrass </w:t>
      </w:r>
      <w:r w:rsidRPr="008D76B4">
        <w:t xml:space="preserve">EC and DSA private keys (see Section </w:t>
      </w:r>
      <w:r w:rsidRPr="008D76B4">
        <w:fldChar w:fldCharType="begin"/>
      </w:r>
      <w:r w:rsidRPr="008D76B4">
        <w:instrText xml:space="preserve"> REF _Ref65665926 \r \h \* MERGEFORMAT  </w:instrText>
      </w:r>
      <w:r w:rsidRPr="008D76B4">
        <w:fldChar w:fldCharType="separate"/>
      </w:r>
      <w:r w:rsidR="004B47E8">
        <w:t>6.7</w:t>
      </w:r>
      <w:r w:rsidRPr="008D76B4">
        <w:fldChar w:fldCharType="end"/>
      </w:r>
      <w:r w:rsidRPr="008D76B4">
        <w:t xml:space="preserve"> for details).  The entries in the table below for data length constraints when wrapping and unwrapping keys do not apply to wrapping and unwrapping private keys.</w:t>
      </w:r>
    </w:p>
    <w:p w14:paraId="6AA7F7E6" w14:textId="77777777" w:rsidR="00331BF0" w:rsidRPr="008D76B4" w:rsidRDefault="00331BF0" w:rsidP="00331BF0">
      <w:r w:rsidRPr="008D76B4">
        <w:t>Constraints on key types and the length of data are summarized in the following table:</w:t>
      </w:r>
    </w:p>
    <w:p w14:paraId="48DE342E" w14:textId="1A116DE4" w:rsidR="00331BF0" w:rsidRPr="008D76B4" w:rsidRDefault="00331BF0" w:rsidP="00331BF0">
      <w:pPr>
        <w:pStyle w:val="Caption"/>
      </w:pPr>
      <w:bookmarkStart w:id="6701" w:name="_Toc228807560"/>
      <w:bookmarkStart w:id="6702" w:name="_Toc151796157"/>
      <w:bookmarkStart w:id="6703" w:name="_Toc76209868"/>
      <w:bookmarkStart w:id="6704" w:name="_Toc2585354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210</w:t>
      </w:r>
      <w:r w:rsidRPr="008D76B4">
        <w:rPr>
          <w:szCs w:val="18"/>
        </w:rPr>
        <w:fldChar w:fldCharType="end"/>
      </w:r>
      <w:r w:rsidRPr="008D76B4">
        <w:t>, C</w:t>
      </w:r>
      <w:r w:rsidRPr="008D76B4">
        <w:rPr>
          <w:lang w:eastAsia="ja-JP"/>
        </w:rPr>
        <w:t>amellia</w:t>
      </w:r>
      <w:r w:rsidRPr="008D76B4">
        <w:t>-CBC with PKCS Padding: Key and Data Length</w:t>
      </w:r>
      <w:bookmarkEnd w:id="6701"/>
      <w:bookmarkEnd w:id="6702"/>
      <w:bookmarkEnd w:id="6703"/>
      <w:bookmarkEnd w:id="670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2070"/>
        <w:gridCol w:w="1350"/>
        <w:gridCol w:w="2970"/>
      </w:tblGrid>
      <w:tr w:rsidR="00331BF0" w:rsidRPr="008D76B4" w14:paraId="21CD41B4" w14:textId="77777777" w:rsidTr="007B527B">
        <w:trPr>
          <w:tblHeader/>
        </w:trPr>
        <w:tc>
          <w:tcPr>
            <w:tcW w:w="1710" w:type="dxa"/>
            <w:tcBorders>
              <w:top w:val="single" w:sz="12" w:space="0" w:color="000000"/>
              <w:left w:val="single" w:sz="12" w:space="0" w:color="000000"/>
              <w:bottom w:val="nil"/>
              <w:right w:val="single" w:sz="6" w:space="0" w:color="000000"/>
            </w:tcBorders>
            <w:hideMark/>
          </w:tcPr>
          <w:p w14:paraId="0F84ABB2"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070" w:type="dxa"/>
            <w:tcBorders>
              <w:top w:val="single" w:sz="12" w:space="0" w:color="000000"/>
              <w:left w:val="single" w:sz="6" w:space="0" w:color="000000"/>
              <w:bottom w:val="nil"/>
              <w:right w:val="single" w:sz="6" w:space="0" w:color="000000"/>
            </w:tcBorders>
            <w:hideMark/>
          </w:tcPr>
          <w:p w14:paraId="6FBB7D1D"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06BBBD3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970" w:type="dxa"/>
            <w:tcBorders>
              <w:top w:val="single" w:sz="12" w:space="0" w:color="000000"/>
              <w:left w:val="single" w:sz="6" w:space="0" w:color="000000"/>
              <w:bottom w:val="nil"/>
              <w:right w:val="single" w:sz="12" w:space="0" w:color="000000"/>
            </w:tcBorders>
            <w:hideMark/>
          </w:tcPr>
          <w:p w14:paraId="6B57C92A"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6C4D2C49"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5A5E4A2A"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6E501ACD"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122119B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1AE55DD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r>
      <w:tr w:rsidR="00331BF0" w:rsidRPr="008D76B4" w14:paraId="58DE7855"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67A8D50B"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5301EFD2"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0C5A298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70" w:type="dxa"/>
            <w:tcBorders>
              <w:top w:val="single" w:sz="6" w:space="0" w:color="000000"/>
              <w:left w:val="single" w:sz="6" w:space="0" w:color="000000"/>
              <w:bottom w:val="single" w:sz="6" w:space="0" w:color="000000"/>
              <w:right w:val="single" w:sz="12" w:space="0" w:color="000000"/>
            </w:tcBorders>
            <w:hideMark/>
          </w:tcPr>
          <w:p w14:paraId="79F8CD0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between 1 and block size bytes shorter than input length</w:t>
            </w:r>
          </w:p>
        </w:tc>
      </w:tr>
      <w:tr w:rsidR="00331BF0" w:rsidRPr="008D76B4" w14:paraId="54E74293"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69BB3935"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4E8E8869"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6" w:space="0" w:color="000000"/>
              <w:right w:val="single" w:sz="6" w:space="0" w:color="000000"/>
            </w:tcBorders>
            <w:hideMark/>
          </w:tcPr>
          <w:p w14:paraId="4D13FC0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12B8C19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r>
      <w:tr w:rsidR="00331BF0" w:rsidRPr="008D76B4" w14:paraId="125D3715"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46F1EC40"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4A012DD7"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1350" w:type="dxa"/>
            <w:tcBorders>
              <w:top w:val="single" w:sz="6" w:space="0" w:color="000000"/>
              <w:left w:val="single" w:sz="6" w:space="0" w:color="000000"/>
              <w:bottom w:val="single" w:sz="12" w:space="0" w:color="000000"/>
              <w:right w:val="single" w:sz="6" w:space="0" w:color="000000"/>
            </w:tcBorders>
            <w:hideMark/>
          </w:tcPr>
          <w:p w14:paraId="2A485BB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70" w:type="dxa"/>
            <w:tcBorders>
              <w:top w:val="single" w:sz="6" w:space="0" w:color="000000"/>
              <w:left w:val="single" w:sz="6" w:space="0" w:color="000000"/>
              <w:bottom w:val="single" w:sz="12" w:space="0" w:color="000000"/>
              <w:right w:val="single" w:sz="12" w:space="0" w:color="000000"/>
            </w:tcBorders>
            <w:hideMark/>
          </w:tcPr>
          <w:p w14:paraId="34F411D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between 1 and block length bytes shorter than input length</w:t>
            </w:r>
          </w:p>
        </w:tc>
      </w:tr>
    </w:tbl>
    <w:p w14:paraId="1D16C92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C</w:t>
      </w:r>
      <w:r w:rsidRPr="008D76B4">
        <w:rPr>
          <w:lang w:eastAsia="ja-JP"/>
        </w:rPr>
        <w:t>amellia</w:t>
      </w:r>
      <w:r w:rsidRPr="008D76B4">
        <w:t xml:space="preserve"> key sizes, in bytes.</w:t>
      </w:r>
    </w:p>
    <w:p w14:paraId="0E30345E" w14:textId="77777777" w:rsidR="00331BF0" w:rsidRPr="008D76B4" w:rsidRDefault="00331BF0" w:rsidP="00331BF0"/>
    <w:p w14:paraId="6A55A109" w14:textId="77777777" w:rsidR="00331BF0" w:rsidRPr="008D76B4" w:rsidRDefault="00331BF0" w:rsidP="000234AE">
      <w:pPr>
        <w:pStyle w:val="Heading3"/>
        <w:numPr>
          <w:ilvl w:val="2"/>
          <w:numId w:val="2"/>
        </w:numPr>
        <w:tabs>
          <w:tab w:val="num" w:pos="720"/>
        </w:tabs>
      </w:pPr>
      <w:bookmarkStart w:id="6705" w:name="_Toc441850499"/>
      <w:bookmarkStart w:id="6706" w:name="_Toc441162421"/>
      <w:bookmarkStart w:id="6707" w:name="_Toc437440580"/>
      <w:bookmarkStart w:id="6708" w:name="_Toc8118512"/>
      <w:bookmarkStart w:id="6709" w:name="_Toc30061491"/>
      <w:bookmarkStart w:id="6710" w:name="_Toc90376744"/>
      <w:bookmarkStart w:id="6711" w:name="_Toc111203729"/>
      <w:r w:rsidRPr="008D76B4">
        <w:t>CAMELLIA with Counter mechanism parameters</w:t>
      </w:r>
      <w:bookmarkEnd w:id="6705"/>
      <w:bookmarkEnd w:id="6706"/>
      <w:bookmarkEnd w:id="6707"/>
      <w:bookmarkEnd w:id="6708"/>
      <w:bookmarkEnd w:id="6709"/>
      <w:bookmarkEnd w:id="6710"/>
      <w:bookmarkEnd w:id="6711"/>
      <w:r w:rsidRPr="008D76B4">
        <w:t xml:space="preserve"> </w:t>
      </w:r>
    </w:p>
    <w:p w14:paraId="720FBA85" w14:textId="77777777" w:rsidR="00331BF0" w:rsidRPr="008D76B4" w:rsidRDefault="00331BF0" w:rsidP="000234AE">
      <w:pPr>
        <w:pStyle w:val="name"/>
        <w:numPr>
          <w:ilvl w:val="0"/>
          <w:numId w:val="12"/>
        </w:numPr>
        <w:tabs>
          <w:tab w:val="clear" w:pos="360"/>
          <w:tab w:val="left" w:pos="720"/>
        </w:tabs>
        <w:rPr>
          <w:rFonts w:ascii="Arial" w:hAnsi="Arial" w:cs="Arial"/>
        </w:rPr>
      </w:pPr>
      <w:r w:rsidRPr="008D76B4">
        <w:rPr>
          <w:rFonts w:ascii="Arial" w:hAnsi="Arial" w:cs="Arial"/>
        </w:rPr>
        <w:t>CK_CAMELLIA_CTR_PARAMS; CK_CAMELLIA_CTR_PARAMS_PTR</w:t>
      </w:r>
    </w:p>
    <w:p w14:paraId="607381DE" w14:textId="77777777" w:rsidR="00331BF0" w:rsidRPr="008D76B4" w:rsidRDefault="00331BF0" w:rsidP="00331BF0">
      <w:r w:rsidRPr="008D76B4">
        <w:rPr>
          <w:b/>
        </w:rPr>
        <w:t>CK_CAMELLIA_CTR_PARAMS</w:t>
      </w:r>
      <w:r w:rsidRPr="008D76B4">
        <w:t xml:space="preserve"> is a structure that provides the parameters to the </w:t>
      </w:r>
      <w:r w:rsidRPr="008D76B4">
        <w:rPr>
          <w:b/>
        </w:rPr>
        <w:t>CKM_CAMELLIA_CTR</w:t>
      </w:r>
      <w:r w:rsidRPr="008D76B4">
        <w:t xml:space="preserve"> mechanism.  It is defined as follows:</w:t>
      </w:r>
    </w:p>
    <w:p w14:paraId="4A49FDBC" w14:textId="77777777" w:rsidR="00331BF0" w:rsidRPr="008D76B4" w:rsidRDefault="00331BF0" w:rsidP="00331BF0">
      <w:pPr>
        <w:pStyle w:val="CCode"/>
      </w:pPr>
      <w:r w:rsidRPr="008D76B4">
        <w:t>typedef struct CK_CAMELLIA_CTR_PARAMS {</w:t>
      </w:r>
    </w:p>
    <w:p w14:paraId="1397F835" w14:textId="77777777" w:rsidR="00331BF0" w:rsidRPr="008D76B4" w:rsidRDefault="00331BF0" w:rsidP="00331BF0">
      <w:pPr>
        <w:pStyle w:val="CCode"/>
      </w:pPr>
      <w:r w:rsidRPr="008D76B4">
        <w:t xml:space="preserve">        CK_ULONG ulCounterBits;</w:t>
      </w:r>
    </w:p>
    <w:p w14:paraId="4819B3BD" w14:textId="77777777" w:rsidR="00331BF0" w:rsidRPr="008D76B4" w:rsidRDefault="00331BF0" w:rsidP="00331BF0">
      <w:pPr>
        <w:pStyle w:val="CCode"/>
      </w:pPr>
      <w:r w:rsidRPr="008D76B4">
        <w:t xml:space="preserve">        CK_BYTE cb[16];</w:t>
      </w:r>
    </w:p>
    <w:p w14:paraId="1D113321" w14:textId="77777777" w:rsidR="00331BF0" w:rsidRPr="008D76B4" w:rsidRDefault="00331BF0" w:rsidP="00331BF0">
      <w:pPr>
        <w:pStyle w:val="CCode"/>
      </w:pPr>
      <w:r w:rsidRPr="008D76B4">
        <w:t>} CK_CAMELLIA_CTR_PARAMS;</w:t>
      </w:r>
    </w:p>
    <w:p w14:paraId="37E327D2" w14:textId="77777777" w:rsidR="00331BF0" w:rsidRPr="008D76B4" w:rsidRDefault="00331BF0" w:rsidP="00331BF0">
      <w:pPr>
        <w:pStyle w:val="CCode"/>
      </w:pPr>
    </w:p>
    <w:p w14:paraId="207B6AEC" w14:textId="42CD5417" w:rsidR="00331BF0" w:rsidRPr="008D76B4" w:rsidRDefault="00331BF0" w:rsidP="00331BF0">
      <w:r w:rsidRPr="008D76B4">
        <w:t xml:space="preserve">ulCounterBits specifies the number of bits in the counter block (cb) that shall be incremented. This number  shall be such that 0 &lt; </w:t>
      </w:r>
      <w:r w:rsidRPr="008D76B4">
        <w:rPr>
          <w:i/>
        </w:rPr>
        <w:t>ulCounterBits</w:t>
      </w:r>
      <w:r w:rsidRPr="008D76B4">
        <w:t xml:space="preserve"> </w:t>
      </w:r>
      <w:r w:rsidR="00E75BD0">
        <w:t>≤</w:t>
      </w:r>
      <w:r w:rsidRPr="008D76B4">
        <w:t xml:space="preserve"> 128. For any values outside this range the mechanism shall return </w:t>
      </w:r>
      <w:r w:rsidRPr="008D76B4">
        <w:rPr>
          <w:b/>
        </w:rPr>
        <w:t>CKR_MECHANISM_PARAM_INVALID</w:t>
      </w:r>
      <w:r w:rsidRPr="008D76B4">
        <w:t>.</w:t>
      </w:r>
    </w:p>
    <w:p w14:paraId="39C1AC16" w14:textId="77777777" w:rsidR="00331BF0" w:rsidRPr="008D76B4" w:rsidRDefault="00331BF0" w:rsidP="00331BF0">
      <w:r w:rsidRPr="008D76B4">
        <w:t>It's up to the caller to initialize all of the bits in the counter block including the counter bits. The counter bits are the least significant bits of the counter block (cb). They are a big-endian value usually starting with 1. The rest of ‘cb’ is for the nonce, and maybe an optional IV.</w:t>
      </w:r>
    </w:p>
    <w:p w14:paraId="55F3A55A" w14:textId="77777777" w:rsidR="00331BF0" w:rsidRPr="008D76B4" w:rsidRDefault="00331BF0" w:rsidP="00331BF0">
      <w:r w:rsidRPr="008D76B4">
        <w:t>E.g. as defined in [RFC 3686]:</w:t>
      </w:r>
    </w:p>
    <w:p w14:paraId="7F1B53F8"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lastRenderedPageBreak/>
        <w:t xml:space="preserve">    0                   1                   2                   3</w:t>
      </w:r>
    </w:p>
    <w:p w14:paraId="56714EF9"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0 1 2 3 4 5 6 7 8 9 0 1 2 3 4 5 6 7 8 9 0 1 2 3 4 5 6 7 8 9 0 1</w:t>
      </w:r>
    </w:p>
    <w:p w14:paraId="53EF864A"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w:t>
      </w:r>
    </w:p>
    <w:p w14:paraId="26FFAAF0"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                            Nonce                              |</w:t>
      </w:r>
    </w:p>
    <w:p w14:paraId="394D7BCD"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w:t>
      </w:r>
    </w:p>
    <w:p w14:paraId="6C932D4E"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                  Initialization Vector (IV)                   |</w:t>
      </w:r>
    </w:p>
    <w:p w14:paraId="653DEE43"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                                                               |</w:t>
      </w:r>
    </w:p>
    <w:p w14:paraId="13EA73F5"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w:t>
      </w:r>
    </w:p>
    <w:p w14:paraId="246F3BE6"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                         Block Counter                         |</w:t>
      </w:r>
    </w:p>
    <w:p w14:paraId="5A599B61" w14:textId="77777777" w:rsidR="00331BF0" w:rsidRPr="008D76B4" w:rsidRDefault="00331BF0" w:rsidP="00331BF0">
      <w:pPr>
        <w:pStyle w:val="HTMLPreformatted"/>
        <w:keepNext/>
        <w:rPr>
          <w:rFonts w:ascii="Courier New" w:hAnsi="Courier New" w:cs="Courier New"/>
        </w:rPr>
      </w:pPr>
      <w:r w:rsidRPr="008D76B4">
        <w:rPr>
          <w:rFonts w:ascii="Courier New" w:hAnsi="Courier New" w:cs="Courier New"/>
        </w:rPr>
        <w:t xml:space="preserve">   +-+-+-+-+-+-+-+-+-+-+-+-+-+-+-+-+-+-+-+-+-+-+-+-+-+-+-+-+-+-+-+-+</w:t>
      </w:r>
    </w:p>
    <w:p w14:paraId="3AAAB440"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cs="Courier"/>
          <w:color w:val="000000"/>
        </w:rPr>
      </w:pPr>
    </w:p>
    <w:p w14:paraId="41D1D730" w14:textId="77777777" w:rsidR="00331BF0" w:rsidRPr="008D76B4" w:rsidRDefault="00331BF0" w:rsidP="00331BF0">
      <w:pPr>
        <w:rPr>
          <w:rFonts w:cs="Courier"/>
          <w:color w:val="000000"/>
        </w:rPr>
      </w:pPr>
      <w:r w:rsidRPr="008D76B4">
        <w:t>This construction permits each packet to consist of up to 2</w:t>
      </w:r>
      <w:r w:rsidRPr="008D76B4">
        <w:rPr>
          <w:vertAlign w:val="superscript"/>
        </w:rPr>
        <w:t>32</w:t>
      </w:r>
      <w:r w:rsidRPr="008D76B4">
        <w:t>-1 blocks  =  4,294,967,295 blocks = 68,719,476,720 octets.</w:t>
      </w:r>
    </w:p>
    <w:p w14:paraId="2A392168" w14:textId="77777777" w:rsidR="00331BF0" w:rsidRPr="008D76B4" w:rsidRDefault="00331BF0" w:rsidP="00331BF0">
      <w:r w:rsidRPr="008D76B4">
        <w:rPr>
          <w:b/>
        </w:rPr>
        <w:t>CK_CAMELLIA_CTR_PARAMS_PTR</w:t>
      </w:r>
      <w:r w:rsidRPr="008D76B4">
        <w:t xml:space="preserve"> is a pointer to a </w:t>
      </w:r>
      <w:r w:rsidRPr="008D76B4">
        <w:rPr>
          <w:b/>
        </w:rPr>
        <w:t>CK_CAMELLIA_CTR_PARAMS</w:t>
      </w:r>
      <w:r w:rsidRPr="008D76B4">
        <w:t>.</w:t>
      </w:r>
    </w:p>
    <w:p w14:paraId="6CC36BDE" w14:textId="77777777" w:rsidR="00331BF0" w:rsidRPr="008D76B4" w:rsidRDefault="00331BF0" w:rsidP="00331BF0"/>
    <w:p w14:paraId="200E22BB" w14:textId="77777777" w:rsidR="00331BF0" w:rsidRPr="008D76B4" w:rsidRDefault="00331BF0" w:rsidP="000234AE">
      <w:pPr>
        <w:pStyle w:val="Heading3"/>
        <w:numPr>
          <w:ilvl w:val="2"/>
          <w:numId w:val="2"/>
        </w:numPr>
        <w:tabs>
          <w:tab w:val="num" w:pos="720"/>
        </w:tabs>
      </w:pPr>
      <w:bookmarkStart w:id="6712" w:name="_Toc228894841"/>
      <w:bookmarkStart w:id="6713" w:name="_Toc228807390"/>
      <w:bookmarkStart w:id="6714" w:name="_Toc151796129"/>
      <w:bookmarkStart w:id="6715" w:name="_Toc76209553"/>
      <w:bookmarkStart w:id="6716" w:name="_Toc370634621"/>
      <w:bookmarkStart w:id="6717" w:name="_Toc391471334"/>
      <w:bookmarkStart w:id="6718" w:name="_Toc395187972"/>
      <w:bookmarkStart w:id="6719" w:name="_Toc416960218"/>
      <w:bookmarkStart w:id="6720" w:name="_Toc8118513"/>
      <w:bookmarkStart w:id="6721" w:name="_Toc30061492"/>
      <w:bookmarkStart w:id="6722" w:name="_Toc90376745"/>
      <w:bookmarkStart w:id="6723" w:name="_Toc111203730"/>
      <w:r w:rsidRPr="008D76B4">
        <w:t>General-length Camellia-MAC</w:t>
      </w:r>
      <w:bookmarkEnd w:id="6712"/>
      <w:bookmarkEnd w:id="6713"/>
      <w:bookmarkEnd w:id="6714"/>
      <w:bookmarkEnd w:id="6715"/>
      <w:bookmarkEnd w:id="6716"/>
      <w:bookmarkEnd w:id="6717"/>
      <w:bookmarkEnd w:id="6718"/>
      <w:bookmarkEnd w:id="6719"/>
      <w:bookmarkEnd w:id="6720"/>
      <w:bookmarkEnd w:id="6721"/>
      <w:bookmarkEnd w:id="6722"/>
      <w:bookmarkEnd w:id="6723"/>
    </w:p>
    <w:p w14:paraId="595715CE" w14:textId="77777777" w:rsidR="00331BF0" w:rsidRPr="008D76B4" w:rsidRDefault="00331BF0" w:rsidP="00331BF0">
      <w:r w:rsidRPr="008D76B4">
        <w:t>General-length Camellia -MAC, denoted CKM_CAMELLIA_MAC_GENERAL, is a mechanism for single- and multiple-part signatures and verification, based on Camellia  and data authentication as defined in.[CAMELLIA]</w:t>
      </w:r>
    </w:p>
    <w:p w14:paraId="7CEC70AD" w14:textId="77777777" w:rsidR="00331BF0" w:rsidRPr="008D76B4" w:rsidRDefault="00331BF0" w:rsidP="00331BF0">
      <w:r w:rsidRPr="008D76B4">
        <w:t xml:space="preserve">It has a parameter, a </w:t>
      </w:r>
      <w:r w:rsidRPr="008D76B4">
        <w:rPr>
          <w:b/>
        </w:rPr>
        <w:t xml:space="preserve">CK_MAC_GENERAL_PARAMS </w:t>
      </w:r>
      <w:r w:rsidRPr="008D76B4">
        <w:t>structure, which specifies the output length desired from the mechanism.</w:t>
      </w:r>
    </w:p>
    <w:p w14:paraId="15AB8BD2" w14:textId="77777777" w:rsidR="00331BF0" w:rsidRPr="008D76B4" w:rsidRDefault="00331BF0" w:rsidP="00331BF0">
      <w:r w:rsidRPr="008D76B4">
        <w:t>The output bytes from this mechanism are taken from the start of the final C</w:t>
      </w:r>
      <w:r w:rsidRPr="008D76B4">
        <w:rPr>
          <w:lang w:eastAsia="ja-JP"/>
        </w:rPr>
        <w:t>amellia</w:t>
      </w:r>
      <w:r w:rsidRPr="008D76B4">
        <w:t xml:space="preserve"> cipher block produced in the MACing process.</w:t>
      </w:r>
    </w:p>
    <w:p w14:paraId="711FAB36" w14:textId="77777777" w:rsidR="00331BF0" w:rsidRPr="008D76B4" w:rsidRDefault="00331BF0" w:rsidP="00331BF0">
      <w:r w:rsidRPr="008D76B4">
        <w:t>Constraints on key types and the length of data are summarized in the following table:</w:t>
      </w:r>
    </w:p>
    <w:p w14:paraId="66F83219" w14:textId="677289DB" w:rsidR="00331BF0" w:rsidRPr="008D76B4" w:rsidRDefault="00331BF0" w:rsidP="00331BF0">
      <w:pPr>
        <w:pStyle w:val="Caption"/>
      </w:pPr>
      <w:bookmarkStart w:id="6724" w:name="_Toc228807561"/>
      <w:bookmarkStart w:id="6725" w:name="_Toc151796158"/>
      <w:bookmarkStart w:id="6726" w:name="_Toc76209869"/>
      <w:bookmarkStart w:id="6727" w:name="_Toc2585354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211</w:t>
      </w:r>
      <w:r w:rsidRPr="008D76B4">
        <w:rPr>
          <w:szCs w:val="18"/>
        </w:rPr>
        <w:fldChar w:fldCharType="end"/>
      </w:r>
      <w:r w:rsidRPr="008D76B4">
        <w:t>, General-length C</w:t>
      </w:r>
      <w:r w:rsidRPr="008D76B4">
        <w:rPr>
          <w:lang w:eastAsia="ja-JP"/>
        </w:rPr>
        <w:t>amellia</w:t>
      </w:r>
      <w:r w:rsidRPr="008D76B4">
        <w:t>-MAC: Key and Data Length</w:t>
      </w:r>
      <w:bookmarkEnd w:id="6724"/>
      <w:bookmarkEnd w:id="6725"/>
      <w:bookmarkEnd w:id="6726"/>
      <w:bookmarkEnd w:id="672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160"/>
        <w:gridCol w:w="963"/>
        <w:gridCol w:w="3987"/>
      </w:tblGrid>
      <w:tr w:rsidR="00331BF0" w:rsidRPr="008D76B4" w14:paraId="3CFA7650" w14:textId="77777777" w:rsidTr="007B527B">
        <w:trPr>
          <w:tblHeader/>
        </w:trPr>
        <w:tc>
          <w:tcPr>
            <w:tcW w:w="1170" w:type="dxa"/>
            <w:tcBorders>
              <w:top w:val="single" w:sz="12" w:space="0" w:color="000000"/>
              <w:left w:val="single" w:sz="12" w:space="0" w:color="000000"/>
              <w:bottom w:val="nil"/>
              <w:right w:val="single" w:sz="6" w:space="0" w:color="000000"/>
            </w:tcBorders>
            <w:hideMark/>
          </w:tcPr>
          <w:p w14:paraId="5AA6D01B"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160" w:type="dxa"/>
            <w:tcBorders>
              <w:top w:val="single" w:sz="12" w:space="0" w:color="000000"/>
              <w:left w:val="single" w:sz="6" w:space="0" w:color="000000"/>
              <w:bottom w:val="nil"/>
              <w:right w:val="single" w:sz="6" w:space="0" w:color="000000"/>
            </w:tcBorders>
            <w:hideMark/>
          </w:tcPr>
          <w:p w14:paraId="4C8A92A5"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963" w:type="dxa"/>
            <w:tcBorders>
              <w:top w:val="single" w:sz="12" w:space="0" w:color="000000"/>
              <w:left w:val="single" w:sz="6" w:space="0" w:color="000000"/>
              <w:bottom w:val="nil"/>
              <w:right w:val="single" w:sz="6" w:space="0" w:color="000000"/>
            </w:tcBorders>
            <w:hideMark/>
          </w:tcPr>
          <w:p w14:paraId="7B28A0E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60B28DE5"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27D17F58" w14:textId="77777777" w:rsidTr="007B527B">
        <w:tc>
          <w:tcPr>
            <w:tcW w:w="1170" w:type="dxa"/>
            <w:tcBorders>
              <w:top w:val="single" w:sz="6" w:space="0" w:color="000000"/>
              <w:left w:val="single" w:sz="12" w:space="0" w:color="000000"/>
              <w:bottom w:val="single" w:sz="6" w:space="0" w:color="000000"/>
              <w:right w:val="single" w:sz="6" w:space="0" w:color="000000"/>
            </w:tcBorders>
            <w:hideMark/>
          </w:tcPr>
          <w:p w14:paraId="6F99B905"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160" w:type="dxa"/>
            <w:tcBorders>
              <w:top w:val="single" w:sz="6" w:space="0" w:color="000000"/>
              <w:left w:val="single" w:sz="6" w:space="0" w:color="000000"/>
              <w:bottom w:val="single" w:sz="6" w:space="0" w:color="000000"/>
              <w:right w:val="single" w:sz="6" w:space="0" w:color="000000"/>
            </w:tcBorders>
            <w:hideMark/>
          </w:tcPr>
          <w:p w14:paraId="775BEC79"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963" w:type="dxa"/>
            <w:tcBorders>
              <w:top w:val="single" w:sz="6" w:space="0" w:color="000000"/>
              <w:left w:val="single" w:sz="6" w:space="0" w:color="000000"/>
              <w:bottom w:val="single" w:sz="6" w:space="0" w:color="000000"/>
              <w:right w:val="single" w:sz="6" w:space="0" w:color="000000"/>
            </w:tcBorders>
            <w:hideMark/>
          </w:tcPr>
          <w:p w14:paraId="1C8BE14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3D4F573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r w:rsidR="00331BF0" w:rsidRPr="008D76B4" w14:paraId="4C1F3B14" w14:textId="77777777" w:rsidTr="007B527B">
        <w:tc>
          <w:tcPr>
            <w:tcW w:w="1170" w:type="dxa"/>
            <w:tcBorders>
              <w:top w:val="single" w:sz="6" w:space="0" w:color="000000"/>
              <w:left w:val="single" w:sz="12" w:space="0" w:color="000000"/>
              <w:bottom w:val="single" w:sz="12" w:space="0" w:color="000000"/>
              <w:right w:val="single" w:sz="6" w:space="0" w:color="000000"/>
            </w:tcBorders>
            <w:hideMark/>
          </w:tcPr>
          <w:p w14:paraId="2B0F2CCF"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160" w:type="dxa"/>
            <w:tcBorders>
              <w:top w:val="single" w:sz="6" w:space="0" w:color="000000"/>
              <w:left w:val="single" w:sz="6" w:space="0" w:color="000000"/>
              <w:bottom w:val="single" w:sz="12" w:space="0" w:color="000000"/>
              <w:right w:val="single" w:sz="6" w:space="0" w:color="000000"/>
            </w:tcBorders>
            <w:hideMark/>
          </w:tcPr>
          <w:p w14:paraId="0036D2E0"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963" w:type="dxa"/>
            <w:tcBorders>
              <w:top w:val="single" w:sz="6" w:space="0" w:color="000000"/>
              <w:left w:val="single" w:sz="6" w:space="0" w:color="000000"/>
              <w:bottom w:val="single" w:sz="12" w:space="0" w:color="000000"/>
              <w:right w:val="single" w:sz="6" w:space="0" w:color="000000"/>
            </w:tcBorders>
            <w:hideMark/>
          </w:tcPr>
          <w:p w14:paraId="52448E6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2B17D3A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bl>
    <w:p w14:paraId="652A5BCF"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C</w:t>
      </w:r>
      <w:r w:rsidRPr="008D76B4">
        <w:rPr>
          <w:lang w:eastAsia="ja-JP"/>
        </w:rPr>
        <w:t>amellia</w:t>
      </w:r>
      <w:r w:rsidRPr="008D76B4">
        <w:t xml:space="preserve"> key sizes, in bytes.</w:t>
      </w:r>
    </w:p>
    <w:p w14:paraId="25110378" w14:textId="77777777" w:rsidR="00331BF0" w:rsidRPr="008D76B4" w:rsidRDefault="00331BF0" w:rsidP="000234AE">
      <w:pPr>
        <w:pStyle w:val="Heading3"/>
        <w:numPr>
          <w:ilvl w:val="2"/>
          <w:numId w:val="2"/>
        </w:numPr>
        <w:tabs>
          <w:tab w:val="num" w:pos="720"/>
        </w:tabs>
      </w:pPr>
      <w:bookmarkStart w:id="6728" w:name="_Toc228894842"/>
      <w:bookmarkStart w:id="6729" w:name="_Toc228807391"/>
      <w:bookmarkStart w:id="6730" w:name="_Toc151796130"/>
      <w:bookmarkStart w:id="6731" w:name="_Toc76209554"/>
      <w:bookmarkStart w:id="6732" w:name="_Toc370634622"/>
      <w:bookmarkStart w:id="6733" w:name="_Toc391471335"/>
      <w:bookmarkStart w:id="6734" w:name="_Toc395187973"/>
      <w:bookmarkStart w:id="6735" w:name="_Toc416960219"/>
      <w:bookmarkStart w:id="6736" w:name="_Toc8118514"/>
      <w:bookmarkStart w:id="6737" w:name="_Toc30061493"/>
      <w:bookmarkStart w:id="6738" w:name="_Toc90376746"/>
      <w:bookmarkStart w:id="6739" w:name="_Toc111203731"/>
      <w:r w:rsidRPr="008D76B4">
        <w:t>Camellia-MAC</w:t>
      </w:r>
      <w:bookmarkEnd w:id="6728"/>
      <w:bookmarkEnd w:id="6729"/>
      <w:bookmarkEnd w:id="6730"/>
      <w:bookmarkEnd w:id="6731"/>
      <w:bookmarkEnd w:id="6732"/>
      <w:bookmarkEnd w:id="6733"/>
      <w:bookmarkEnd w:id="6734"/>
      <w:bookmarkEnd w:id="6735"/>
      <w:bookmarkEnd w:id="6736"/>
      <w:bookmarkEnd w:id="6737"/>
      <w:bookmarkEnd w:id="6738"/>
      <w:bookmarkEnd w:id="6739"/>
    </w:p>
    <w:p w14:paraId="18BEE252" w14:textId="77777777" w:rsidR="00331BF0" w:rsidRPr="008D76B4" w:rsidRDefault="00331BF0" w:rsidP="00331BF0">
      <w:r w:rsidRPr="008D76B4">
        <w:t>C</w:t>
      </w:r>
      <w:r w:rsidRPr="008D76B4">
        <w:rPr>
          <w:lang w:eastAsia="ja-JP"/>
        </w:rPr>
        <w:t>amellia</w:t>
      </w:r>
      <w:r w:rsidRPr="008D76B4">
        <w:t xml:space="preserve">-MAC, denoted by </w:t>
      </w:r>
      <w:r w:rsidRPr="008D76B4">
        <w:rPr>
          <w:b/>
        </w:rPr>
        <w:t>CKM_CAMELLIA_MAC</w:t>
      </w:r>
      <w:r w:rsidRPr="008D76B4">
        <w:t>, is a special case of the general-length C</w:t>
      </w:r>
      <w:r w:rsidRPr="008D76B4">
        <w:rPr>
          <w:lang w:eastAsia="ja-JP"/>
        </w:rPr>
        <w:t>amellia</w:t>
      </w:r>
      <w:r w:rsidRPr="008D76B4">
        <w:t>-MAC mechanism. C</w:t>
      </w:r>
      <w:r w:rsidRPr="008D76B4">
        <w:rPr>
          <w:lang w:eastAsia="ja-JP"/>
        </w:rPr>
        <w:t>amellia</w:t>
      </w:r>
      <w:r w:rsidRPr="008D76B4">
        <w:t>-MAC always produces and verifies MACs that are half the block size in length.</w:t>
      </w:r>
    </w:p>
    <w:p w14:paraId="6DFD2174" w14:textId="77777777" w:rsidR="00331BF0" w:rsidRPr="008D76B4" w:rsidRDefault="00331BF0" w:rsidP="00331BF0">
      <w:r w:rsidRPr="008D76B4">
        <w:t>It does not have a parameter.</w:t>
      </w:r>
    </w:p>
    <w:p w14:paraId="22F94BCA" w14:textId="77777777" w:rsidR="00331BF0" w:rsidRPr="008D76B4" w:rsidRDefault="00331BF0" w:rsidP="00331BF0">
      <w:r w:rsidRPr="008D76B4">
        <w:t>Constraints on key types and the length of data are summarized in the following table:</w:t>
      </w:r>
    </w:p>
    <w:p w14:paraId="50DD468B" w14:textId="4140751D" w:rsidR="00331BF0" w:rsidRPr="008D76B4" w:rsidRDefault="00331BF0" w:rsidP="00331BF0">
      <w:pPr>
        <w:pStyle w:val="Caption"/>
      </w:pPr>
      <w:bookmarkStart w:id="6740" w:name="_Toc228807562"/>
      <w:bookmarkStart w:id="6741" w:name="_Toc151796159"/>
      <w:bookmarkStart w:id="6742" w:name="_Toc76209870"/>
      <w:bookmarkStart w:id="6743" w:name="_Toc25853544"/>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212</w:t>
      </w:r>
      <w:r w:rsidRPr="008D76B4">
        <w:rPr>
          <w:szCs w:val="18"/>
        </w:rPr>
        <w:fldChar w:fldCharType="end"/>
      </w:r>
      <w:r w:rsidRPr="008D76B4">
        <w:t>, C</w:t>
      </w:r>
      <w:r w:rsidRPr="008D76B4">
        <w:rPr>
          <w:lang w:eastAsia="ja-JP"/>
        </w:rPr>
        <w:t>amellia</w:t>
      </w:r>
      <w:r w:rsidRPr="008D76B4">
        <w:t>-MAC: Key and Data Length</w:t>
      </w:r>
      <w:bookmarkEnd w:id="6740"/>
      <w:bookmarkEnd w:id="6741"/>
      <w:bookmarkEnd w:id="6742"/>
      <w:bookmarkEnd w:id="674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250"/>
        <w:gridCol w:w="873"/>
        <w:gridCol w:w="3177"/>
      </w:tblGrid>
      <w:tr w:rsidR="00331BF0" w:rsidRPr="008D76B4" w14:paraId="71017556" w14:textId="77777777" w:rsidTr="007B527B">
        <w:trPr>
          <w:tblHeader/>
        </w:trPr>
        <w:tc>
          <w:tcPr>
            <w:tcW w:w="1170" w:type="dxa"/>
            <w:tcBorders>
              <w:top w:val="single" w:sz="12" w:space="0" w:color="000000"/>
              <w:left w:val="single" w:sz="12" w:space="0" w:color="000000"/>
              <w:bottom w:val="nil"/>
              <w:right w:val="single" w:sz="6" w:space="0" w:color="000000"/>
            </w:tcBorders>
            <w:hideMark/>
          </w:tcPr>
          <w:p w14:paraId="53E82B3F"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250" w:type="dxa"/>
            <w:tcBorders>
              <w:top w:val="single" w:sz="12" w:space="0" w:color="000000"/>
              <w:left w:val="single" w:sz="6" w:space="0" w:color="000000"/>
              <w:bottom w:val="nil"/>
              <w:right w:val="single" w:sz="6" w:space="0" w:color="000000"/>
            </w:tcBorders>
            <w:hideMark/>
          </w:tcPr>
          <w:p w14:paraId="0CCFE72E"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873" w:type="dxa"/>
            <w:tcBorders>
              <w:top w:val="single" w:sz="12" w:space="0" w:color="000000"/>
              <w:left w:val="single" w:sz="6" w:space="0" w:color="000000"/>
              <w:bottom w:val="nil"/>
              <w:right w:val="single" w:sz="6" w:space="0" w:color="000000"/>
            </w:tcBorders>
            <w:hideMark/>
          </w:tcPr>
          <w:p w14:paraId="1EE49AA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430D51A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78A17D79" w14:textId="77777777" w:rsidTr="007B527B">
        <w:tc>
          <w:tcPr>
            <w:tcW w:w="1170" w:type="dxa"/>
            <w:tcBorders>
              <w:top w:val="single" w:sz="6" w:space="0" w:color="000000"/>
              <w:left w:val="single" w:sz="12" w:space="0" w:color="000000"/>
              <w:bottom w:val="single" w:sz="6" w:space="0" w:color="000000"/>
              <w:right w:val="single" w:sz="6" w:space="0" w:color="000000"/>
            </w:tcBorders>
            <w:hideMark/>
          </w:tcPr>
          <w:p w14:paraId="5FFF5B00"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250" w:type="dxa"/>
            <w:tcBorders>
              <w:top w:val="single" w:sz="6" w:space="0" w:color="000000"/>
              <w:left w:val="single" w:sz="6" w:space="0" w:color="000000"/>
              <w:bottom w:val="single" w:sz="6" w:space="0" w:color="000000"/>
              <w:right w:val="single" w:sz="6" w:space="0" w:color="000000"/>
            </w:tcBorders>
            <w:hideMark/>
          </w:tcPr>
          <w:p w14:paraId="62530B74"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873" w:type="dxa"/>
            <w:tcBorders>
              <w:top w:val="single" w:sz="6" w:space="0" w:color="000000"/>
              <w:left w:val="single" w:sz="6" w:space="0" w:color="000000"/>
              <w:bottom w:val="single" w:sz="6" w:space="0" w:color="000000"/>
              <w:right w:val="single" w:sz="6" w:space="0" w:color="000000"/>
            </w:tcBorders>
            <w:hideMark/>
          </w:tcPr>
          <w:p w14:paraId="26EB560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2D50322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½ block size (8 bytes)</w:t>
            </w:r>
          </w:p>
        </w:tc>
      </w:tr>
      <w:tr w:rsidR="00331BF0" w:rsidRPr="008D76B4" w14:paraId="2F56A271" w14:textId="77777777" w:rsidTr="007B527B">
        <w:tc>
          <w:tcPr>
            <w:tcW w:w="1170" w:type="dxa"/>
            <w:tcBorders>
              <w:top w:val="single" w:sz="6" w:space="0" w:color="000000"/>
              <w:left w:val="single" w:sz="12" w:space="0" w:color="000000"/>
              <w:bottom w:val="single" w:sz="12" w:space="0" w:color="000000"/>
              <w:right w:val="single" w:sz="6" w:space="0" w:color="000000"/>
            </w:tcBorders>
            <w:hideMark/>
          </w:tcPr>
          <w:p w14:paraId="665793B3"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250" w:type="dxa"/>
            <w:tcBorders>
              <w:top w:val="single" w:sz="6" w:space="0" w:color="000000"/>
              <w:left w:val="single" w:sz="6" w:space="0" w:color="000000"/>
              <w:bottom w:val="single" w:sz="12" w:space="0" w:color="000000"/>
              <w:right w:val="single" w:sz="6" w:space="0" w:color="000000"/>
            </w:tcBorders>
            <w:hideMark/>
          </w:tcPr>
          <w:p w14:paraId="48CA26E6" w14:textId="77777777" w:rsidR="00331BF0" w:rsidRPr="008D76B4" w:rsidRDefault="00331BF0" w:rsidP="007B527B">
            <w:pPr>
              <w:pStyle w:val="Table"/>
              <w:keepNext/>
              <w:rPr>
                <w:rFonts w:ascii="Arial" w:hAnsi="Arial" w:cs="Arial"/>
                <w:sz w:val="20"/>
              </w:rPr>
            </w:pPr>
            <w:r w:rsidRPr="008D76B4">
              <w:rPr>
                <w:rFonts w:ascii="Arial" w:hAnsi="Arial" w:cs="Arial"/>
                <w:sz w:val="20"/>
              </w:rPr>
              <w:t>CKK_CAMELLIA</w:t>
            </w:r>
          </w:p>
        </w:tc>
        <w:tc>
          <w:tcPr>
            <w:tcW w:w="873" w:type="dxa"/>
            <w:tcBorders>
              <w:top w:val="single" w:sz="6" w:space="0" w:color="000000"/>
              <w:left w:val="single" w:sz="6" w:space="0" w:color="000000"/>
              <w:bottom w:val="single" w:sz="12" w:space="0" w:color="000000"/>
              <w:right w:val="single" w:sz="6" w:space="0" w:color="000000"/>
            </w:tcBorders>
            <w:hideMark/>
          </w:tcPr>
          <w:p w14:paraId="0E431C7A"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3FA81C6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½ block size (8 bytes)</w:t>
            </w:r>
          </w:p>
        </w:tc>
      </w:tr>
    </w:tbl>
    <w:p w14:paraId="29A288A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C</w:t>
      </w:r>
      <w:r w:rsidRPr="008D76B4">
        <w:rPr>
          <w:lang w:eastAsia="ja-JP"/>
        </w:rPr>
        <w:t>amellia</w:t>
      </w:r>
      <w:r w:rsidRPr="008D76B4">
        <w:t xml:space="preserve"> key sizes, in bytes.</w:t>
      </w:r>
    </w:p>
    <w:p w14:paraId="5B61C3C3" w14:textId="77777777" w:rsidR="00331BF0" w:rsidRPr="008D76B4" w:rsidRDefault="00331BF0" w:rsidP="000234AE">
      <w:pPr>
        <w:pStyle w:val="Heading2"/>
        <w:numPr>
          <w:ilvl w:val="1"/>
          <w:numId w:val="2"/>
        </w:numPr>
        <w:tabs>
          <w:tab w:val="num" w:pos="576"/>
        </w:tabs>
      </w:pPr>
      <w:bookmarkStart w:id="6744" w:name="_Toc228894843"/>
      <w:bookmarkStart w:id="6745" w:name="_Toc228807392"/>
      <w:bookmarkStart w:id="6746" w:name="_Toc151796131"/>
      <w:bookmarkStart w:id="6747" w:name="_Toc370634623"/>
      <w:bookmarkStart w:id="6748" w:name="_Toc391471336"/>
      <w:bookmarkStart w:id="6749" w:name="_Toc395187974"/>
      <w:bookmarkStart w:id="6750" w:name="_Toc416960220"/>
      <w:bookmarkStart w:id="6751" w:name="_Toc8118515"/>
      <w:bookmarkStart w:id="6752" w:name="_Toc30061494"/>
      <w:bookmarkStart w:id="6753" w:name="_Toc90376747"/>
      <w:bookmarkStart w:id="6754" w:name="_Toc111203732"/>
      <w:r w:rsidRPr="008D76B4">
        <w:lastRenderedPageBreak/>
        <w:t>Key derivation by data encryption - Camellia</w:t>
      </w:r>
      <w:bookmarkEnd w:id="6744"/>
      <w:bookmarkEnd w:id="6745"/>
      <w:bookmarkEnd w:id="6746"/>
      <w:bookmarkEnd w:id="6747"/>
      <w:bookmarkEnd w:id="6748"/>
      <w:bookmarkEnd w:id="6749"/>
      <w:bookmarkEnd w:id="6750"/>
      <w:bookmarkEnd w:id="6751"/>
      <w:bookmarkEnd w:id="6752"/>
      <w:bookmarkEnd w:id="6753"/>
      <w:bookmarkEnd w:id="6754"/>
    </w:p>
    <w:p w14:paraId="50A00028" w14:textId="77777777" w:rsidR="00331BF0" w:rsidRPr="008D76B4" w:rsidRDefault="00331BF0" w:rsidP="00331BF0">
      <w:r w:rsidRPr="008D76B4">
        <w:t>These mechanisms allow derivation of keys using the result of an encryption operation as the key value. They are for use with the C_DeriveKey function.</w:t>
      </w:r>
    </w:p>
    <w:p w14:paraId="2532E316" w14:textId="77777777" w:rsidR="00331BF0" w:rsidRPr="008D76B4" w:rsidRDefault="00331BF0" w:rsidP="000234AE">
      <w:pPr>
        <w:pStyle w:val="Heading3"/>
        <w:numPr>
          <w:ilvl w:val="2"/>
          <w:numId w:val="2"/>
        </w:numPr>
        <w:tabs>
          <w:tab w:val="num" w:pos="720"/>
        </w:tabs>
      </w:pPr>
      <w:bookmarkStart w:id="6755" w:name="_Toc228894844"/>
      <w:bookmarkStart w:id="6756" w:name="_Toc228807393"/>
      <w:bookmarkStart w:id="6757" w:name="_Toc151796132"/>
      <w:bookmarkStart w:id="6758" w:name="_Toc76209572"/>
      <w:bookmarkStart w:id="6759" w:name="_Toc370634624"/>
      <w:bookmarkStart w:id="6760" w:name="_Toc391471337"/>
      <w:bookmarkStart w:id="6761" w:name="_Toc395187975"/>
      <w:bookmarkStart w:id="6762" w:name="_Toc416960221"/>
      <w:bookmarkStart w:id="6763" w:name="_Toc8118516"/>
      <w:bookmarkStart w:id="6764" w:name="_Toc30061495"/>
      <w:bookmarkStart w:id="6765" w:name="_Toc90376748"/>
      <w:bookmarkStart w:id="6766" w:name="_Toc111203733"/>
      <w:r w:rsidRPr="008D76B4">
        <w:t>Definitions</w:t>
      </w:r>
      <w:bookmarkEnd w:id="6755"/>
      <w:bookmarkEnd w:id="6756"/>
      <w:bookmarkEnd w:id="6757"/>
      <w:bookmarkEnd w:id="6758"/>
      <w:bookmarkEnd w:id="6759"/>
      <w:bookmarkEnd w:id="6760"/>
      <w:bookmarkEnd w:id="6761"/>
      <w:bookmarkEnd w:id="6762"/>
      <w:bookmarkEnd w:id="6763"/>
      <w:bookmarkEnd w:id="6764"/>
      <w:bookmarkEnd w:id="6765"/>
      <w:bookmarkEnd w:id="6766"/>
    </w:p>
    <w:p w14:paraId="2C3E93B1" w14:textId="77777777" w:rsidR="00331BF0" w:rsidRPr="008D76B4" w:rsidRDefault="00331BF0" w:rsidP="00331BF0">
      <w:r w:rsidRPr="008D76B4">
        <w:t>Mechanisms:</w:t>
      </w:r>
    </w:p>
    <w:p w14:paraId="77B4B8D3" w14:textId="77777777" w:rsidR="00331BF0" w:rsidRPr="008D76B4" w:rsidRDefault="00331BF0" w:rsidP="00331BF0">
      <w:pPr>
        <w:ind w:left="720"/>
      </w:pPr>
      <w:r w:rsidRPr="008D76B4">
        <w:t>CKM_</w:t>
      </w:r>
      <w:r w:rsidRPr="008D76B4">
        <w:rPr>
          <w:lang w:eastAsia="ja-JP"/>
        </w:rPr>
        <w:t>CAMELLIA</w:t>
      </w:r>
      <w:r w:rsidRPr="008D76B4">
        <w:t>_ECB_ENCRYPT_DATA</w:t>
      </w:r>
    </w:p>
    <w:p w14:paraId="6B237A73" w14:textId="77777777" w:rsidR="00331BF0" w:rsidRPr="008D76B4" w:rsidRDefault="00331BF0" w:rsidP="00331BF0">
      <w:pPr>
        <w:ind w:left="720"/>
      </w:pPr>
      <w:r w:rsidRPr="008D76B4">
        <w:t>CKM_</w:t>
      </w:r>
      <w:r w:rsidRPr="008D76B4">
        <w:rPr>
          <w:lang w:eastAsia="ja-JP"/>
        </w:rPr>
        <w:t>CAMELLIA</w:t>
      </w:r>
      <w:r w:rsidRPr="008D76B4">
        <w:t>_CBC_ENCRYPT_DATA</w:t>
      </w:r>
    </w:p>
    <w:p w14:paraId="4B1D7B19" w14:textId="77777777" w:rsidR="00331BF0" w:rsidRPr="008D76B4" w:rsidRDefault="00331BF0" w:rsidP="00331BF0">
      <w:pPr>
        <w:rPr>
          <w:lang w:eastAsia="ja-JP"/>
        </w:rPr>
      </w:pPr>
    </w:p>
    <w:p w14:paraId="45084885" w14:textId="77777777" w:rsidR="00331BF0" w:rsidRPr="008D76B4" w:rsidRDefault="00331BF0" w:rsidP="00331BF0">
      <w:pPr>
        <w:pStyle w:val="CCode"/>
      </w:pPr>
      <w:r w:rsidRPr="008D76B4">
        <w:t>typedef struct CK_CAMELLIA_CBC_ENCRYPT_DATA_PARAMS {</w:t>
      </w:r>
    </w:p>
    <w:p w14:paraId="69D2F95F" w14:textId="77777777" w:rsidR="00331BF0" w:rsidRPr="008D76B4" w:rsidRDefault="00331BF0" w:rsidP="00331BF0">
      <w:pPr>
        <w:pStyle w:val="CCode"/>
      </w:pPr>
      <w:r w:rsidRPr="008D76B4">
        <w:t xml:space="preserve">  CK_BYTE      iv[16];</w:t>
      </w:r>
    </w:p>
    <w:p w14:paraId="5DB5904B" w14:textId="77777777" w:rsidR="00331BF0" w:rsidRPr="008D76B4" w:rsidRDefault="00331BF0" w:rsidP="00331BF0">
      <w:pPr>
        <w:pStyle w:val="CCode"/>
      </w:pPr>
      <w:r w:rsidRPr="008D76B4">
        <w:t xml:space="preserve">  CK_BYTE_PTR  pData;</w:t>
      </w:r>
    </w:p>
    <w:p w14:paraId="196D84D6" w14:textId="77777777" w:rsidR="00331BF0" w:rsidRPr="008D76B4" w:rsidRDefault="00331BF0" w:rsidP="00331BF0">
      <w:pPr>
        <w:pStyle w:val="CCode"/>
      </w:pPr>
      <w:r w:rsidRPr="008D76B4">
        <w:t xml:space="preserve">  CK_ULONG     length;</w:t>
      </w:r>
    </w:p>
    <w:p w14:paraId="198DB553" w14:textId="77777777" w:rsidR="00331BF0" w:rsidRPr="008D76B4" w:rsidRDefault="00331BF0" w:rsidP="00331BF0">
      <w:pPr>
        <w:pStyle w:val="CCode"/>
      </w:pPr>
      <w:r w:rsidRPr="008D76B4">
        <w:t>} CK_CAMELLIA_CBC_ENCRYPT_DATA_PARAMS;</w:t>
      </w:r>
    </w:p>
    <w:p w14:paraId="6C71F1BD" w14:textId="77777777" w:rsidR="00331BF0" w:rsidRPr="008D76B4" w:rsidRDefault="00331BF0" w:rsidP="00331BF0">
      <w:pPr>
        <w:pStyle w:val="CCode"/>
      </w:pPr>
    </w:p>
    <w:p w14:paraId="6A53CF87" w14:textId="77777777" w:rsidR="00331BF0" w:rsidRPr="008D76B4" w:rsidRDefault="00331BF0" w:rsidP="00331BF0">
      <w:pPr>
        <w:pStyle w:val="CCode"/>
      </w:pPr>
      <w:r w:rsidRPr="008D76B4">
        <w:t>typedef CK_CAMELLIA_CBC_ENCRYPT_DATA_PARAMS CK_PTR CK_CAMELLIA_CBC_ENCRYPT_DATA_PARAMS_PTR;</w:t>
      </w:r>
    </w:p>
    <w:p w14:paraId="2C4D4F3A" w14:textId="77777777" w:rsidR="00331BF0" w:rsidRPr="008D76B4" w:rsidRDefault="00331BF0" w:rsidP="000234AE">
      <w:pPr>
        <w:pStyle w:val="Heading3"/>
        <w:numPr>
          <w:ilvl w:val="2"/>
          <w:numId w:val="2"/>
        </w:numPr>
        <w:tabs>
          <w:tab w:val="num" w:pos="720"/>
        </w:tabs>
      </w:pPr>
      <w:bookmarkStart w:id="6767" w:name="_Toc228894845"/>
      <w:bookmarkStart w:id="6768" w:name="_Toc228807394"/>
      <w:bookmarkStart w:id="6769" w:name="_Toc151796133"/>
      <w:bookmarkStart w:id="6770" w:name="_Toc76209573"/>
      <w:bookmarkStart w:id="6771" w:name="_Toc370634625"/>
      <w:bookmarkStart w:id="6772" w:name="_Toc391471338"/>
      <w:bookmarkStart w:id="6773" w:name="_Toc395187976"/>
      <w:bookmarkStart w:id="6774" w:name="_Toc416960222"/>
      <w:bookmarkStart w:id="6775" w:name="_Toc8118517"/>
      <w:bookmarkStart w:id="6776" w:name="_Toc30061496"/>
      <w:bookmarkStart w:id="6777" w:name="_Toc90376749"/>
      <w:bookmarkStart w:id="6778" w:name="_Toc111203734"/>
      <w:r w:rsidRPr="008D76B4">
        <w:t>Mechanism Parameters</w:t>
      </w:r>
      <w:bookmarkEnd w:id="6767"/>
      <w:bookmarkEnd w:id="6768"/>
      <w:bookmarkEnd w:id="6769"/>
      <w:bookmarkEnd w:id="6770"/>
      <w:bookmarkEnd w:id="6771"/>
      <w:bookmarkEnd w:id="6772"/>
      <w:bookmarkEnd w:id="6773"/>
      <w:bookmarkEnd w:id="6774"/>
      <w:bookmarkEnd w:id="6775"/>
      <w:bookmarkEnd w:id="6776"/>
      <w:bookmarkEnd w:id="6777"/>
      <w:bookmarkEnd w:id="6778"/>
    </w:p>
    <w:p w14:paraId="2CE52E1A" w14:textId="77777777" w:rsidR="00331BF0" w:rsidRPr="008D76B4" w:rsidRDefault="00331BF0" w:rsidP="00331BF0">
      <w:r w:rsidRPr="008D76B4">
        <w:t>Uses CK_</w:t>
      </w:r>
      <w:r w:rsidRPr="008D76B4">
        <w:rPr>
          <w:lang w:eastAsia="ja-JP"/>
        </w:rPr>
        <w:t>CAMELLIA</w:t>
      </w:r>
      <w:r w:rsidRPr="008D76B4">
        <w:t xml:space="preserve">_CBC_ENCRYPT_DATA_PARAMS,  and CK_KEY_DERIVATION_STRING_DATA. </w:t>
      </w:r>
    </w:p>
    <w:p w14:paraId="6F26609A" w14:textId="0C4E3ADB" w:rsidR="00331BF0" w:rsidRPr="008D76B4" w:rsidRDefault="00331BF0" w:rsidP="00331BF0">
      <w:pPr>
        <w:pStyle w:val="Caption"/>
      </w:pPr>
      <w:bookmarkStart w:id="6779" w:name="_Toc76209882"/>
      <w:bookmarkStart w:id="6780" w:name="_Toc228807563"/>
      <w:bookmarkStart w:id="6781" w:name="_Toc151796160"/>
      <w:bookmarkStart w:id="6782" w:name="_Toc2585354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213</w:t>
      </w:r>
      <w:r w:rsidRPr="008D76B4">
        <w:rPr>
          <w:szCs w:val="18"/>
        </w:rPr>
        <w:fldChar w:fldCharType="end"/>
      </w:r>
      <w:r w:rsidRPr="008D76B4">
        <w:t>, Mechanism Parameters</w:t>
      </w:r>
      <w:bookmarkEnd w:id="6779"/>
      <w:r w:rsidRPr="008D76B4">
        <w:t xml:space="preserve"> for Camellia-based key derivation</w:t>
      </w:r>
      <w:bookmarkEnd w:id="6780"/>
      <w:bookmarkEnd w:id="6781"/>
      <w:bookmarkEnd w:id="6782"/>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4284"/>
        <w:gridCol w:w="4851"/>
      </w:tblGrid>
      <w:tr w:rsidR="00331BF0" w:rsidRPr="008D76B4" w14:paraId="1678D5CE" w14:textId="77777777" w:rsidTr="007B527B">
        <w:tc>
          <w:tcPr>
            <w:tcW w:w="4284" w:type="dxa"/>
            <w:hideMark/>
          </w:tcPr>
          <w:p w14:paraId="2E54E6E3" w14:textId="77777777" w:rsidR="00331BF0" w:rsidRPr="008D76B4" w:rsidRDefault="00331BF0" w:rsidP="007B527B">
            <w:pPr>
              <w:pStyle w:val="Table"/>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_ECB_ENCRYPT_DATA</w:t>
            </w:r>
          </w:p>
        </w:tc>
        <w:tc>
          <w:tcPr>
            <w:tcW w:w="4436" w:type="dxa"/>
            <w:hideMark/>
          </w:tcPr>
          <w:p w14:paraId="0A2A5E85" w14:textId="77777777" w:rsidR="00331BF0" w:rsidRPr="008D76B4" w:rsidRDefault="00331BF0" w:rsidP="007B527B">
            <w:pPr>
              <w:pStyle w:val="Table"/>
              <w:rPr>
                <w:rFonts w:ascii="Arial" w:hAnsi="Arial" w:cs="Arial"/>
                <w:sz w:val="20"/>
              </w:rPr>
            </w:pPr>
            <w:r w:rsidRPr="008D76B4">
              <w:rPr>
                <w:rFonts w:ascii="Arial" w:hAnsi="Arial" w:cs="Arial"/>
                <w:sz w:val="20"/>
              </w:rPr>
              <w:t>Uses CK_KEY_DERIVATION_STRING_DATA structure. Parameter is the data to be encrypted and must be a multiple of 16 long.</w:t>
            </w:r>
          </w:p>
        </w:tc>
      </w:tr>
      <w:tr w:rsidR="00331BF0" w:rsidRPr="008D76B4" w14:paraId="3BAF507C" w14:textId="77777777" w:rsidTr="007B527B">
        <w:tc>
          <w:tcPr>
            <w:tcW w:w="4284" w:type="dxa"/>
            <w:hideMark/>
          </w:tcPr>
          <w:p w14:paraId="34AF103C" w14:textId="77777777" w:rsidR="00331BF0" w:rsidRPr="008D76B4" w:rsidRDefault="00331BF0" w:rsidP="007B527B">
            <w:pPr>
              <w:pStyle w:val="Table"/>
              <w:rPr>
                <w:rFonts w:ascii="Arial" w:hAnsi="Arial" w:cs="Arial"/>
                <w:sz w:val="20"/>
              </w:rPr>
            </w:pPr>
            <w:r w:rsidRPr="008D76B4">
              <w:rPr>
                <w:rFonts w:ascii="Arial" w:hAnsi="Arial" w:cs="Arial"/>
                <w:sz w:val="20"/>
              </w:rPr>
              <w:t>CKM_</w:t>
            </w:r>
            <w:r w:rsidRPr="008D76B4">
              <w:rPr>
                <w:rFonts w:ascii="Arial" w:hAnsi="Arial" w:cs="Arial"/>
                <w:sz w:val="20"/>
                <w:lang w:eastAsia="ja-JP"/>
              </w:rPr>
              <w:t>CAMELLIA</w:t>
            </w:r>
            <w:r w:rsidRPr="008D76B4">
              <w:rPr>
                <w:rFonts w:ascii="Arial" w:hAnsi="Arial" w:cs="Arial"/>
                <w:sz w:val="20"/>
              </w:rPr>
              <w:t>_CBC_ENCRYPT_DATA</w:t>
            </w:r>
          </w:p>
        </w:tc>
        <w:tc>
          <w:tcPr>
            <w:tcW w:w="4436" w:type="dxa"/>
            <w:hideMark/>
          </w:tcPr>
          <w:p w14:paraId="3B0EA3D1" w14:textId="77777777" w:rsidR="00331BF0" w:rsidRPr="008D76B4" w:rsidRDefault="00331BF0" w:rsidP="007B527B">
            <w:pPr>
              <w:pStyle w:val="Table"/>
              <w:rPr>
                <w:rFonts w:ascii="Arial" w:hAnsi="Arial" w:cs="Arial"/>
                <w:sz w:val="20"/>
              </w:rPr>
            </w:pPr>
            <w:r w:rsidRPr="008D76B4">
              <w:rPr>
                <w:rFonts w:ascii="Arial" w:hAnsi="Arial" w:cs="Arial"/>
                <w:sz w:val="20"/>
              </w:rPr>
              <w:t>Uses CK_</w:t>
            </w:r>
            <w:r w:rsidRPr="008D76B4">
              <w:rPr>
                <w:rFonts w:ascii="Arial" w:hAnsi="Arial" w:cs="Arial"/>
                <w:sz w:val="20"/>
                <w:lang w:eastAsia="ja-JP"/>
              </w:rPr>
              <w:t>CAMELLIA</w:t>
            </w:r>
            <w:r w:rsidRPr="008D76B4">
              <w:rPr>
                <w:rFonts w:ascii="Arial" w:hAnsi="Arial" w:cs="Arial"/>
                <w:sz w:val="20"/>
              </w:rPr>
              <w:t>_CBC_ENCRYPT_DATA_PARAMS. Parameter is an 16 byte IV value followed by the data. The data value part must be a multiple of 16 bytes long.</w:t>
            </w:r>
          </w:p>
        </w:tc>
      </w:tr>
    </w:tbl>
    <w:p w14:paraId="4FAF6A6E"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ja-JP"/>
        </w:rPr>
      </w:pPr>
    </w:p>
    <w:p w14:paraId="1792DF72" w14:textId="77777777" w:rsidR="00331BF0" w:rsidRPr="008D76B4" w:rsidRDefault="00331BF0" w:rsidP="000234AE">
      <w:pPr>
        <w:pStyle w:val="Heading2"/>
        <w:numPr>
          <w:ilvl w:val="1"/>
          <w:numId w:val="2"/>
        </w:numPr>
        <w:tabs>
          <w:tab w:val="num" w:pos="576"/>
        </w:tabs>
      </w:pPr>
      <w:bookmarkStart w:id="6783" w:name="_Toc228894846"/>
      <w:bookmarkStart w:id="6784" w:name="_Toc228807395"/>
      <w:bookmarkStart w:id="6785" w:name="_Toc151796134"/>
      <w:bookmarkStart w:id="6786" w:name="_Toc370634626"/>
      <w:bookmarkStart w:id="6787" w:name="_Toc391471339"/>
      <w:bookmarkStart w:id="6788" w:name="_Toc395187977"/>
      <w:bookmarkStart w:id="6789" w:name="_Toc416960223"/>
      <w:bookmarkStart w:id="6790" w:name="_Toc8118518"/>
      <w:bookmarkStart w:id="6791" w:name="_Toc30061497"/>
      <w:bookmarkStart w:id="6792" w:name="_Toc90376750"/>
      <w:bookmarkStart w:id="6793" w:name="_Toc111203735"/>
      <w:r w:rsidRPr="008D76B4">
        <w:t>ARIA</w:t>
      </w:r>
      <w:bookmarkEnd w:id="6783"/>
      <w:bookmarkEnd w:id="6784"/>
      <w:bookmarkEnd w:id="6785"/>
      <w:bookmarkEnd w:id="6786"/>
      <w:bookmarkEnd w:id="6787"/>
      <w:bookmarkEnd w:id="6788"/>
      <w:bookmarkEnd w:id="6789"/>
      <w:bookmarkEnd w:id="6790"/>
      <w:bookmarkEnd w:id="6791"/>
      <w:bookmarkEnd w:id="6792"/>
      <w:bookmarkEnd w:id="6793"/>
    </w:p>
    <w:p w14:paraId="7892D7F3" w14:textId="77777777" w:rsidR="00331BF0" w:rsidRPr="008D76B4" w:rsidRDefault="00331BF0" w:rsidP="00331BF0">
      <w:r w:rsidRPr="008D76B4">
        <w:t>ARIA is a block cipher with 128-bit block size and 128-, 192-, and 256-bit keys, similar to AES. ARIA is described in NSRI “Specification of ARIA”.</w:t>
      </w:r>
    </w:p>
    <w:p w14:paraId="347386AE" w14:textId="31A91CF9" w:rsidR="00331BF0" w:rsidRPr="008D76B4" w:rsidRDefault="00331BF0" w:rsidP="00331BF0">
      <w:bookmarkStart w:id="6794" w:name="_Toc25853546"/>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214</w:t>
      </w:r>
      <w:r w:rsidRPr="008D76B4">
        <w:rPr>
          <w:i/>
          <w:sz w:val="18"/>
          <w:szCs w:val="18"/>
        </w:rPr>
        <w:fldChar w:fldCharType="end"/>
      </w:r>
      <w:r w:rsidRPr="008D76B4">
        <w:rPr>
          <w:i/>
          <w:sz w:val="18"/>
          <w:szCs w:val="18"/>
        </w:rPr>
        <w:t>, ARIA Mechanisms vs. Functions</w:t>
      </w:r>
      <w:bookmarkEnd w:id="6794"/>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498"/>
        <w:gridCol w:w="975"/>
        <w:gridCol w:w="786"/>
        <w:gridCol w:w="581"/>
        <w:gridCol w:w="842"/>
        <w:gridCol w:w="675"/>
        <w:gridCol w:w="964"/>
        <w:gridCol w:w="842"/>
      </w:tblGrid>
      <w:tr w:rsidR="00331BF0" w:rsidRPr="008D76B4" w14:paraId="08235C24" w14:textId="77777777" w:rsidTr="007B527B">
        <w:trPr>
          <w:tblHeader/>
        </w:trPr>
        <w:tc>
          <w:tcPr>
            <w:tcW w:w="3510" w:type="dxa"/>
            <w:tcBorders>
              <w:top w:val="single" w:sz="12" w:space="0" w:color="000000"/>
              <w:left w:val="single" w:sz="12" w:space="0" w:color="000000"/>
              <w:bottom w:val="nil"/>
              <w:right w:val="single" w:sz="6" w:space="0" w:color="000000"/>
            </w:tcBorders>
          </w:tcPr>
          <w:p w14:paraId="4F028F5C" w14:textId="77777777" w:rsidR="00331BF0" w:rsidRPr="008D76B4" w:rsidRDefault="00331BF0" w:rsidP="007B527B">
            <w:pPr>
              <w:pStyle w:val="TableSmallFont"/>
              <w:jc w:val="left"/>
              <w:rPr>
                <w:rFonts w:ascii="Arial" w:hAnsi="Arial" w:cs="Arial"/>
                <w:sz w:val="20"/>
              </w:rPr>
            </w:pPr>
            <w:bookmarkStart w:id="6795" w:name="_Toc151796135"/>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3042A792"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470A93E8" w14:textId="77777777" w:rsidTr="007B527B">
        <w:trPr>
          <w:tblHeader/>
        </w:trPr>
        <w:tc>
          <w:tcPr>
            <w:tcW w:w="3510" w:type="dxa"/>
            <w:tcBorders>
              <w:top w:val="nil"/>
              <w:left w:val="single" w:sz="12" w:space="0" w:color="000000"/>
              <w:bottom w:val="single" w:sz="6" w:space="0" w:color="000000"/>
              <w:right w:val="single" w:sz="6" w:space="0" w:color="000000"/>
            </w:tcBorders>
          </w:tcPr>
          <w:p w14:paraId="4F928B39" w14:textId="77777777" w:rsidR="00331BF0" w:rsidRPr="008D76B4" w:rsidRDefault="00331BF0" w:rsidP="007B527B">
            <w:pPr>
              <w:pStyle w:val="TableSmallFont"/>
              <w:jc w:val="left"/>
              <w:rPr>
                <w:rFonts w:ascii="Arial" w:hAnsi="Arial" w:cs="Arial"/>
                <w:b/>
                <w:sz w:val="20"/>
              </w:rPr>
            </w:pPr>
          </w:p>
          <w:p w14:paraId="43F3E1BF"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7E2846A2"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6A2AA46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0F2888C"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736D1702"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3B1891C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89C5907"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6110390F"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669D44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501B435"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0D6B3E3B" w14:textId="77777777" w:rsidR="00331BF0" w:rsidRPr="008D76B4" w:rsidRDefault="00331BF0" w:rsidP="007B527B">
            <w:pPr>
              <w:pStyle w:val="TableSmallFont"/>
              <w:rPr>
                <w:rFonts w:ascii="Arial" w:hAnsi="Arial" w:cs="Arial"/>
                <w:b/>
                <w:sz w:val="20"/>
              </w:rPr>
            </w:pPr>
          </w:p>
          <w:p w14:paraId="663F2344"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1F38CCA2"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610F3007"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1EB259D5"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3B2CF95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4765C0CA"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25A1E4D8"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ED4F5AE"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5AE1EB6D" w14:textId="77777777" w:rsidR="00331BF0" w:rsidRPr="008D76B4" w:rsidRDefault="00331BF0" w:rsidP="007B527B">
            <w:pPr>
              <w:pStyle w:val="TableSmallFont"/>
              <w:rPr>
                <w:rFonts w:ascii="Arial" w:hAnsi="Arial" w:cs="Arial"/>
                <w:b/>
                <w:sz w:val="20"/>
              </w:rPr>
            </w:pPr>
          </w:p>
          <w:p w14:paraId="28119EEC"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48AB8446"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7BD912C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_KEY_GEN</w:t>
            </w:r>
          </w:p>
        </w:tc>
        <w:tc>
          <w:tcPr>
            <w:tcW w:w="810" w:type="dxa"/>
            <w:tcBorders>
              <w:top w:val="single" w:sz="6" w:space="0" w:color="000000"/>
              <w:left w:val="single" w:sz="6" w:space="0" w:color="000000"/>
              <w:bottom w:val="single" w:sz="6" w:space="0" w:color="000000"/>
              <w:right w:val="single" w:sz="6" w:space="0" w:color="000000"/>
            </w:tcBorders>
          </w:tcPr>
          <w:p w14:paraId="51B1706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F31BD51"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238921C"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F4A1329"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37CE07A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6095462"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EF719F4" w14:textId="77777777" w:rsidR="00331BF0" w:rsidRPr="008D76B4" w:rsidRDefault="00331BF0" w:rsidP="007B527B">
            <w:pPr>
              <w:pStyle w:val="TableSmallFont"/>
              <w:keepNext w:val="0"/>
              <w:rPr>
                <w:rFonts w:ascii="Arial" w:hAnsi="Arial" w:cs="Arial"/>
                <w:sz w:val="20"/>
              </w:rPr>
            </w:pPr>
          </w:p>
        </w:tc>
      </w:tr>
      <w:tr w:rsidR="00331BF0" w:rsidRPr="008D76B4" w14:paraId="45AA4E3F"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76FE5B1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hideMark/>
          </w:tcPr>
          <w:p w14:paraId="16F8EC7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6693DE0D"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1BA969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E3071C6"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389C559"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7764AA17"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6BDE2E7C" w14:textId="77777777" w:rsidR="00331BF0" w:rsidRPr="008D76B4" w:rsidRDefault="00331BF0" w:rsidP="007B527B">
            <w:pPr>
              <w:pStyle w:val="TableSmallFont"/>
              <w:keepNext w:val="0"/>
              <w:rPr>
                <w:rFonts w:ascii="Arial" w:hAnsi="Arial" w:cs="Arial"/>
                <w:sz w:val="20"/>
              </w:rPr>
            </w:pPr>
          </w:p>
        </w:tc>
      </w:tr>
      <w:tr w:rsidR="00331BF0" w:rsidRPr="008D76B4" w14:paraId="6D6ACB9C"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188A2D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hideMark/>
          </w:tcPr>
          <w:p w14:paraId="61DB4D9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353DA5DA"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91074E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761EAE2"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27CAA94"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33A8DEB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7075AC95" w14:textId="77777777" w:rsidR="00331BF0" w:rsidRPr="008D76B4" w:rsidRDefault="00331BF0" w:rsidP="007B527B">
            <w:pPr>
              <w:pStyle w:val="TableSmallFont"/>
              <w:keepNext w:val="0"/>
              <w:rPr>
                <w:rFonts w:ascii="Arial" w:hAnsi="Arial" w:cs="Arial"/>
                <w:sz w:val="20"/>
              </w:rPr>
            </w:pPr>
          </w:p>
        </w:tc>
      </w:tr>
      <w:tr w:rsidR="00331BF0" w:rsidRPr="008D76B4" w14:paraId="0D9E4B0C"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51206B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0F97D19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4E4FD85B"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682C00BC"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B2518CA"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5934FE2F"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6108343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12C794A5" w14:textId="77777777" w:rsidR="00331BF0" w:rsidRPr="008D76B4" w:rsidRDefault="00331BF0" w:rsidP="007B527B">
            <w:pPr>
              <w:pStyle w:val="TableSmallFont"/>
              <w:keepNext w:val="0"/>
              <w:rPr>
                <w:rFonts w:ascii="Arial" w:hAnsi="Arial" w:cs="Arial"/>
                <w:sz w:val="20"/>
              </w:rPr>
            </w:pPr>
          </w:p>
        </w:tc>
      </w:tr>
      <w:tr w:rsidR="00331BF0" w:rsidRPr="008D76B4" w14:paraId="2C302884"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0CB1BB51"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lastRenderedPageBreak/>
              <w:t>CKM_</w:t>
            </w:r>
            <w:r w:rsidRPr="008D76B4">
              <w:rPr>
                <w:rFonts w:ascii="Arial" w:hAnsi="Arial" w:cs="Arial"/>
                <w:sz w:val="20"/>
                <w:lang w:eastAsia="ja-JP"/>
              </w:rPr>
              <w:t>ARIA</w:t>
            </w:r>
            <w:r w:rsidRPr="008D76B4">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196BCF7F"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5803F00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2A1C6C40"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F71AB11"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6BC8084"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89B43E2"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7881F94" w14:textId="77777777" w:rsidR="00331BF0" w:rsidRPr="008D76B4" w:rsidRDefault="00331BF0" w:rsidP="007B527B">
            <w:pPr>
              <w:pStyle w:val="TableSmallFont"/>
              <w:keepNext w:val="0"/>
              <w:rPr>
                <w:rFonts w:ascii="Arial" w:hAnsi="Arial" w:cs="Arial"/>
                <w:sz w:val="20"/>
              </w:rPr>
            </w:pPr>
          </w:p>
        </w:tc>
      </w:tr>
      <w:tr w:rsidR="00331BF0" w:rsidRPr="008D76B4" w14:paraId="1CB05A7C"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4E8F08D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60525B5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52863C5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02C6CB5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F73F013"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3DCDBB1B"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88FE01D"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62958230" w14:textId="77777777" w:rsidR="00331BF0" w:rsidRPr="008D76B4" w:rsidRDefault="00331BF0" w:rsidP="007B527B">
            <w:pPr>
              <w:pStyle w:val="TableSmallFont"/>
              <w:keepNext w:val="0"/>
              <w:rPr>
                <w:rFonts w:ascii="Arial" w:hAnsi="Arial" w:cs="Arial"/>
                <w:sz w:val="20"/>
              </w:rPr>
            </w:pPr>
          </w:p>
        </w:tc>
      </w:tr>
      <w:tr w:rsidR="00331BF0" w:rsidRPr="008D76B4" w14:paraId="04009DCC"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48C01DE"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7A306BAD"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E9FB75F"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04A842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5BD1222"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16D51C8"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9E73EAC"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575C1E3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46FC3E28"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26B23ED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1F21FD53"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7600219B"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7E1629F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335425D2"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3E3BBB56"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148EA81D"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3FD41A2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55E96543" w14:textId="77777777" w:rsidR="00331BF0" w:rsidRPr="008D76B4" w:rsidRDefault="00331BF0" w:rsidP="000234AE">
      <w:pPr>
        <w:pStyle w:val="Heading3"/>
        <w:numPr>
          <w:ilvl w:val="2"/>
          <w:numId w:val="2"/>
        </w:numPr>
        <w:tabs>
          <w:tab w:val="num" w:pos="720"/>
        </w:tabs>
      </w:pPr>
      <w:bookmarkStart w:id="6796" w:name="_Toc228894847"/>
      <w:bookmarkStart w:id="6797" w:name="_Toc228807396"/>
      <w:bookmarkStart w:id="6798" w:name="_Toc370634627"/>
      <w:bookmarkStart w:id="6799" w:name="_Toc391471340"/>
      <w:bookmarkStart w:id="6800" w:name="_Toc395187978"/>
      <w:bookmarkStart w:id="6801" w:name="_Toc416960224"/>
      <w:bookmarkStart w:id="6802" w:name="_Toc8118519"/>
      <w:bookmarkStart w:id="6803" w:name="_Toc30061498"/>
      <w:bookmarkStart w:id="6804" w:name="_Toc90376751"/>
      <w:bookmarkStart w:id="6805" w:name="_Toc111203736"/>
      <w:r w:rsidRPr="008D76B4">
        <w:t>Definitions</w:t>
      </w:r>
      <w:bookmarkEnd w:id="6795"/>
      <w:bookmarkEnd w:id="6796"/>
      <w:bookmarkEnd w:id="6797"/>
      <w:bookmarkEnd w:id="6798"/>
      <w:bookmarkEnd w:id="6799"/>
      <w:bookmarkEnd w:id="6800"/>
      <w:bookmarkEnd w:id="6801"/>
      <w:bookmarkEnd w:id="6802"/>
      <w:bookmarkEnd w:id="6803"/>
      <w:bookmarkEnd w:id="6804"/>
      <w:bookmarkEnd w:id="6805"/>
    </w:p>
    <w:p w14:paraId="75DEA848" w14:textId="77777777" w:rsidR="00331BF0" w:rsidRPr="008D76B4" w:rsidRDefault="00331BF0" w:rsidP="00331BF0">
      <w:r w:rsidRPr="008D76B4">
        <w:t>This section defines the key type “CKK_ARIA” for type CK_KEY_TYPE as used in the CKA_KEY_TYPE attribute of key objects.</w:t>
      </w:r>
    </w:p>
    <w:p w14:paraId="79EAD667" w14:textId="77777777" w:rsidR="00331BF0" w:rsidRPr="008D76B4" w:rsidRDefault="00331BF0" w:rsidP="00331BF0">
      <w:r w:rsidRPr="008D76B4">
        <w:t>Mechanisms:</w:t>
      </w:r>
    </w:p>
    <w:p w14:paraId="41301E2F" w14:textId="77777777" w:rsidR="00331BF0" w:rsidRPr="008D76B4" w:rsidRDefault="00331BF0" w:rsidP="00331BF0">
      <w:pPr>
        <w:ind w:left="720"/>
      </w:pPr>
      <w:r w:rsidRPr="008D76B4">
        <w:t xml:space="preserve">CKM_ARIA_KEY_GEN                </w:t>
      </w:r>
    </w:p>
    <w:p w14:paraId="6E02D926" w14:textId="77777777" w:rsidR="00331BF0" w:rsidRPr="008D76B4" w:rsidRDefault="00331BF0" w:rsidP="00331BF0">
      <w:pPr>
        <w:ind w:left="720"/>
      </w:pPr>
      <w:r w:rsidRPr="008D76B4">
        <w:t xml:space="preserve">CKM_ARIA_ECB                    </w:t>
      </w:r>
    </w:p>
    <w:p w14:paraId="7E516C1B" w14:textId="77777777" w:rsidR="00331BF0" w:rsidRPr="008D76B4" w:rsidRDefault="00331BF0" w:rsidP="00331BF0">
      <w:pPr>
        <w:ind w:left="720"/>
      </w:pPr>
      <w:r w:rsidRPr="008D76B4">
        <w:t xml:space="preserve">CKM_ARIA_CBC                    </w:t>
      </w:r>
    </w:p>
    <w:p w14:paraId="14AD37D4" w14:textId="77777777" w:rsidR="00331BF0" w:rsidRPr="008D76B4" w:rsidRDefault="00331BF0" w:rsidP="00331BF0">
      <w:pPr>
        <w:ind w:left="720"/>
      </w:pPr>
      <w:r w:rsidRPr="008D76B4">
        <w:t xml:space="preserve">CKM_ARIA_MAC                    </w:t>
      </w:r>
    </w:p>
    <w:p w14:paraId="544388C5" w14:textId="77777777" w:rsidR="00331BF0" w:rsidRPr="008D76B4" w:rsidRDefault="00331BF0" w:rsidP="00331BF0">
      <w:pPr>
        <w:ind w:left="720"/>
      </w:pPr>
      <w:r w:rsidRPr="008D76B4">
        <w:t xml:space="preserve">CKM_ARIA_MAC_GENERAL            </w:t>
      </w:r>
    </w:p>
    <w:p w14:paraId="3DE2D5B8" w14:textId="77777777" w:rsidR="00331BF0" w:rsidRPr="008D76B4" w:rsidRDefault="00331BF0" w:rsidP="00331BF0">
      <w:pPr>
        <w:ind w:left="720"/>
        <w:rPr>
          <w:lang w:eastAsia="ja-JP"/>
        </w:rPr>
      </w:pPr>
      <w:r w:rsidRPr="008D76B4">
        <w:t xml:space="preserve">CKM_ARIA_CBC_PAD                </w:t>
      </w:r>
    </w:p>
    <w:p w14:paraId="422DB9C1" w14:textId="77777777" w:rsidR="00331BF0" w:rsidRPr="008D76B4" w:rsidRDefault="00331BF0" w:rsidP="000234AE">
      <w:pPr>
        <w:pStyle w:val="Heading3"/>
        <w:numPr>
          <w:ilvl w:val="2"/>
          <w:numId w:val="2"/>
        </w:numPr>
        <w:tabs>
          <w:tab w:val="num" w:pos="720"/>
        </w:tabs>
      </w:pPr>
      <w:bookmarkStart w:id="6806" w:name="_Toc228894848"/>
      <w:bookmarkStart w:id="6807" w:name="_Toc228807397"/>
      <w:bookmarkStart w:id="6808" w:name="_Toc151796136"/>
      <w:bookmarkStart w:id="6809" w:name="_Toc370634628"/>
      <w:bookmarkStart w:id="6810" w:name="_Toc391471341"/>
      <w:bookmarkStart w:id="6811" w:name="_Toc395187979"/>
      <w:bookmarkStart w:id="6812" w:name="_Toc416960225"/>
      <w:bookmarkStart w:id="6813" w:name="_Toc8118520"/>
      <w:bookmarkStart w:id="6814" w:name="_Toc30061499"/>
      <w:bookmarkStart w:id="6815" w:name="_Toc90376752"/>
      <w:bookmarkStart w:id="6816" w:name="_Toc111203737"/>
      <w:r w:rsidRPr="008D76B4">
        <w:t>Aria secret key objects</w:t>
      </w:r>
      <w:bookmarkEnd w:id="6806"/>
      <w:bookmarkEnd w:id="6807"/>
      <w:bookmarkEnd w:id="6808"/>
      <w:bookmarkEnd w:id="6809"/>
      <w:bookmarkEnd w:id="6810"/>
      <w:bookmarkEnd w:id="6811"/>
      <w:bookmarkEnd w:id="6812"/>
      <w:bookmarkEnd w:id="6813"/>
      <w:bookmarkEnd w:id="6814"/>
      <w:bookmarkEnd w:id="6815"/>
      <w:bookmarkEnd w:id="6816"/>
    </w:p>
    <w:p w14:paraId="6F3BE6A5" w14:textId="77777777" w:rsidR="00331BF0" w:rsidRPr="008D76B4" w:rsidRDefault="00331BF0" w:rsidP="00331BF0">
      <w:r w:rsidRPr="008D76B4">
        <w:rPr>
          <w:lang w:eastAsia="ja-JP"/>
        </w:rPr>
        <w:t>ARIA</w:t>
      </w:r>
      <w:r w:rsidRPr="008D76B4">
        <w:t xml:space="preserve"> secret key objects (object class </w:t>
      </w:r>
      <w:r w:rsidRPr="008D76B4">
        <w:rPr>
          <w:b/>
        </w:rPr>
        <w:t xml:space="preserve">CKO_SECRET_KEY, </w:t>
      </w:r>
      <w:r w:rsidRPr="008D76B4">
        <w:t xml:space="preserve">key type </w:t>
      </w:r>
      <w:r w:rsidRPr="008D76B4">
        <w:rPr>
          <w:b/>
        </w:rPr>
        <w:t>CKK_ARIA</w:t>
      </w:r>
      <w:r w:rsidRPr="008D76B4">
        <w:t>) hold ARIA keys.  The following table defines the ARIA secret key object attributes, in addition to the common attributes defined for this object class:</w:t>
      </w:r>
    </w:p>
    <w:p w14:paraId="680C375C" w14:textId="24802D0F" w:rsidR="00331BF0" w:rsidRPr="008D76B4" w:rsidRDefault="00331BF0" w:rsidP="00331BF0">
      <w:pPr>
        <w:pStyle w:val="Caption"/>
      </w:pPr>
      <w:bookmarkStart w:id="6817" w:name="_Toc228807564"/>
      <w:bookmarkStart w:id="6818" w:name="_Toc151796161"/>
      <w:bookmarkStart w:id="6819" w:name="_Toc2585354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215</w:t>
      </w:r>
      <w:r w:rsidRPr="008D76B4">
        <w:rPr>
          <w:szCs w:val="18"/>
        </w:rPr>
        <w:fldChar w:fldCharType="end"/>
      </w:r>
      <w:r w:rsidRPr="008D76B4">
        <w:t>, ARIA Secret Key Object Attributes</w:t>
      </w:r>
      <w:bookmarkEnd w:id="6817"/>
      <w:bookmarkEnd w:id="6818"/>
      <w:bookmarkEnd w:id="681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331BF0" w:rsidRPr="008D76B4" w14:paraId="4911F574"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7B4A228"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27BDBB4A"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34C6C8C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4446F5E7" w14:textId="77777777" w:rsidTr="007B527B">
        <w:tc>
          <w:tcPr>
            <w:tcW w:w="2610" w:type="dxa"/>
            <w:tcBorders>
              <w:top w:val="single" w:sz="6" w:space="0" w:color="000000"/>
              <w:left w:val="single" w:sz="12" w:space="0" w:color="000000"/>
              <w:bottom w:val="single" w:sz="6" w:space="0" w:color="000000"/>
              <w:right w:val="single" w:sz="6" w:space="0" w:color="000000"/>
            </w:tcBorders>
            <w:hideMark/>
          </w:tcPr>
          <w:p w14:paraId="51023796"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right w:val="single" w:sz="6" w:space="0" w:color="000000"/>
            </w:tcBorders>
            <w:hideMark/>
          </w:tcPr>
          <w:p w14:paraId="5D1B442A"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2568" w:type="dxa"/>
            <w:tcBorders>
              <w:top w:val="single" w:sz="6" w:space="0" w:color="000000"/>
              <w:left w:val="single" w:sz="6" w:space="0" w:color="000000"/>
              <w:bottom w:val="single" w:sz="6" w:space="0" w:color="000000"/>
              <w:right w:val="single" w:sz="12" w:space="0" w:color="000000"/>
            </w:tcBorders>
            <w:hideMark/>
          </w:tcPr>
          <w:p w14:paraId="7A12F4D1"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(16, 24, or 32 bytes)</w:t>
            </w:r>
          </w:p>
        </w:tc>
      </w:tr>
      <w:tr w:rsidR="00331BF0" w:rsidRPr="008D76B4" w14:paraId="440DC046" w14:textId="77777777" w:rsidTr="007B527B">
        <w:tc>
          <w:tcPr>
            <w:tcW w:w="2610" w:type="dxa"/>
            <w:tcBorders>
              <w:top w:val="single" w:sz="6" w:space="0" w:color="000000"/>
              <w:left w:val="single" w:sz="12" w:space="0" w:color="000000"/>
              <w:bottom w:val="single" w:sz="12" w:space="0" w:color="000000"/>
              <w:right w:val="single" w:sz="6" w:space="0" w:color="000000"/>
            </w:tcBorders>
            <w:hideMark/>
          </w:tcPr>
          <w:p w14:paraId="7154820C"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2,3,6</w:t>
            </w:r>
          </w:p>
        </w:tc>
        <w:tc>
          <w:tcPr>
            <w:tcW w:w="1530" w:type="dxa"/>
            <w:tcBorders>
              <w:top w:val="single" w:sz="6" w:space="0" w:color="000000"/>
              <w:left w:val="single" w:sz="6" w:space="0" w:color="000000"/>
              <w:bottom w:val="single" w:sz="12" w:space="0" w:color="000000"/>
              <w:right w:val="single" w:sz="6" w:space="0" w:color="000000"/>
            </w:tcBorders>
            <w:hideMark/>
          </w:tcPr>
          <w:p w14:paraId="520DEC1C"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2568" w:type="dxa"/>
            <w:tcBorders>
              <w:top w:val="single" w:sz="6" w:space="0" w:color="000000"/>
              <w:left w:val="single" w:sz="6" w:space="0" w:color="000000"/>
              <w:bottom w:val="single" w:sz="12" w:space="0" w:color="000000"/>
              <w:right w:val="single" w:sz="12" w:space="0" w:color="000000"/>
            </w:tcBorders>
            <w:hideMark/>
          </w:tcPr>
          <w:p w14:paraId="7B27E1C8"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5E9618C4" w14:textId="6D0847DD"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3F410127" w14:textId="77777777" w:rsidR="00331BF0" w:rsidRPr="008D76B4" w:rsidRDefault="00331BF0" w:rsidP="00331BF0">
      <w:r w:rsidRPr="008D76B4">
        <w:t>The following is a sample template for creating an ARIA secret key object:</w:t>
      </w:r>
    </w:p>
    <w:p w14:paraId="3BD608DD" w14:textId="77777777" w:rsidR="00331BF0" w:rsidRPr="008D76B4" w:rsidRDefault="00331BF0" w:rsidP="00331BF0">
      <w:pPr>
        <w:pStyle w:val="CCode"/>
      </w:pPr>
      <w:r w:rsidRPr="008D76B4">
        <w:t>CK_OBJECT_CLASS class = CKO_SECRET_KEY;</w:t>
      </w:r>
    </w:p>
    <w:p w14:paraId="1D1EDC01" w14:textId="77777777" w:rsidR="00331BF0" w:rsidRPr="008D76B4" w:rsidRDefault="00331BF0" w:rsidP="00331BF0">
      <w:pPr>
        <w:pStyle w:val="CCode"/>
      </w:pPr>
      <w:r w:rsidRPr="008D76B4">
        <w:t>CK_KEY_TYPE keyType = CKK_ARIA;</w:t>
      </w:r>
    </w:p>
    <w:p w14:paraId="43EAE469" w14:textId="77777777" w:rsidR="00331BF0" w:rsidRPr="008D76B4" w:rsidRDefault="00331BF0" w:rsidP="00331BF0">
      <w:pPr>
        <w:pStyle w:val="CCode"/>
      </w:pPr>
      <w:r w:rsidRPr="008D76B4">
        <w:t>CK_UTF8CHAR label[] = “An ARIA secret key object”;</w:t>
      </w:r>
    </w:p>
    <w:p w14:paraId="25496604" w14:textId="77777777" w:rsidR="00331BF0" w:rsidRPr="008D76B4" w:rsidRDefault="00331BF0" w:rsidP="00331BF0">
      <w:pPr>
        <w:pStyle w:val="CCode"/>
      </w:pPr>
      <w:r w:rsidRPr="008D76B4">
        <w:t>CK_BYTE value[] = {...};</w:t>
      </w:r>
    </w:p>
    <w:p w14:paraId="0BDB6114" w14:textId="77777777" w:rsidR="00331BF0" w:rsidRPr="008D76B4" w:rsidRDefault="00331BF0" w:rsidP="00331BF0">
      <w:pPr>
        <w:pStyle w:val="CCode"/>
      </w:pPr>
      <w:r w:rsidRPr="008D76B4">
        <w:t>CK_BBOOL true = CK_TRUE;</w:t>
      </w:r>
    </w:p>
    <w:p w14:paraId="7A27E386" w14:textId="77777777" w:rsidR="00331BF0" w:rsidRPr="008D76B4" w:rsidRDefault="00331BF0" w:rsidP="00331BF0">
      <w:pPr>
        <w:pStyle w:val="CCode"/>
      </w:pPr>
      <w:r w:rsidRPr="008D76B4">
        <w:t>CK_ATTRIBUTE template[] = {</w:t>
      </w:r>
    </w:p>
    <w:p w14:paraId="675092C6" w14:textId="77777777" w:rsidR="00331BF0" w:rsidRPr="008D76B4" w:rsidRDefault="00331BF0" w:rsidP="00331BF0">
      <w:pPr>
        <w:pStyle w:val="CCode"/>
      </w:pPr>
      <w:r w:rsidRPr="008D76B4">
        <w:t xml:space="preserve">  {CKA_CLASS, &amp;class, sizeof(class)},</w:t>
      </w:r>
    </w:p>
    <w:p w14:paraId="191BA2F4" w14:textId="77777777" w:rsidR="00331BF0" w:rsidRPr="008D76B4" w:rsidRDefault="00331BF0" w:rsidP="00331BF0">
      <w:pPr>
        <w:pStyle w:val="CCode"/>
      </w:pPr>
      <w:r w:rsidRPr="008D76B4">
        <w:t xml:space="preserve">  {CKA_KEY_TYPE, &amp;keyType, sizeof(keyType)},</w:t>
      </w:r>
    </w:p>
    <w:p w14:paraId="54472921" w14:textId="77777777" w:rsidR="00331BF0" w:rsidRPr="008D76B4" w:rsidRDefault="00331BF0" w:rsidP="00331BF0">
      <w:pPr>
        <w:pStyle w:val="CCode"/>
      </w:pPr>
      <w:r w:rsidRPr="008D76B4">
        <w:t xml:space="preserve">  {CKA_TOKEN, &amp;true, sizeof(true)},</w:t>
      </w:r>
    </w:p>
    <w:p w14:paraId="4901C38F" w14:textId="77777777" w:rsidR="00331BF0" w:rsidRPr="008D76B4" w:rsidRDefault="00331BF0" w:rsidP="00331BF0">
      <w:pPr>
        <w:pStyle w:val="CCode"/>
      </w:pPr>
      <w:r w:rsidRPr="008D76B4">
        <w:t xml:space="preserve">  {CKA_LABEL, label, sizeof(label)-1},</w:t>
      </w:r>
    </w:p>
    <w:p w14:paraId="63B8265B" w14:textId="77777777" w:rsidR="00331BF0" w:rsidRPr="008D76B4" w:rsidRDefault="00331BF0" w:rsidP="00331BF0">
      <w:pPr>
        <w:pStyle w:val="CCode"/>
      </w:pPr>
      <w:r w:rsidRPr="008D76B4">
        <w:t xml:space="preserve">  {CKA_ENCRYPT, &amp;true, sizeof(true)},</w:t>
      </w:r>
    </w:p>
    <w:p w14:paraId="2AA44FFF" w14:textId="77777777" w:rsidR="00331BF0" w:rsidRPr="008D76B4" w:rsidRDefault="00331BF0" w:rsidP="00331BF0">
      <w:pPr>
        <w:pStyle w:val="CCode"/>
      </w:pPr>
      <w:r w:rsidRPr="008D76B4">
        <w:lastRenderedPageBreak/>
        <w:t xml:space="preserve">  {CKA_VALUE, value, sizeof(value)}</w:t>
      </w:r>
    </w:p>
    <w:p w14:paraId="7C9DA26E" w14:textId="77777777" w:rsidR="00331BF0" w:rsidRPr="008D76B4" w:rsidRDefault="00331BF0" w:rsidP="00331BF0">
      <w:pPr>
        <w:pStyle w:val="CCode"/>
      </w:pPr>
      <w:r w:rsidRPr="008D76B4">
        <w:t>};</w:t>
      </w:r>
    </w:p>
    <w:p w14:paraId="466D4A06" w14:textId="77777777" w:rsidR="00331BF0" w:rsidRPr="008D76B4" w:rsidRDefault="00331BF0" w:rsidP="000234AE">
      <w:pPr>
        <w:pStyle w:val="Heading3"/>
        <w:numPr>
          <w:ilvl w:val="2"/>
          <w:numId w:val="2"/>
        </w:numPr>
        <w:tabs>
          <w:tab w:val="num" w:pos="720"/>
        </w:tabs>
      </w:pPr>
      <w:bookmarkStart w:id="6820" w:name="_Toc228894849"/>
      <w:bookmarkStart w:id="6821" w:name="_Toc228807398"/>
      <w:bookmarkStart w:id="6822" w:name="_Toc151796137"/>
      <w:bookmarkStart w:id="6823" w:name="_Toc370634629"/>
      <w:bookmarkStart w:id="6824" w:name="_Toc391471342"/>
      <w:bookmarkStart w:id="6825" w:name="_Toc395187980"/>
      <w:bookmarkStart w:id="6826" w:name="_Toc416960226"/>
      <w:bookmarkStart w:id="6827" w:name="_Toc8118521"/>
      <w:bookmarkStart w:id="6828" w:name="_Toc30061500"/>
      <w:bookmarkStart w:id="6829" w:name="_Toc90376753"/>
      <w:bookmarkStart w:id="6830" w:name="_Toc111203738"/>
      <w:r w:rsidRPr="008D76B4">
        <w:t>ARIA key generation</w:t>
      </w:r>
      <w:bookmarkEnd w:id="6820"/>
      <w:bookmarkEnd w:id="6821"/>
      <w:bookmarkEnd w:id="6822"/>
      <w:bookmarkEnd w:id="6823"/>
      <w:bookmarkEnd w:id="6824"/>
      <w:bookmarkEnd w:id="6825"/>
      <w:bookmarkEnd w:id="6826"/>
      <w:bookmarkEnd w:id="6827"/>
      <w:bookmarkEnd w:id="6828"/>
      <w:bookmarkEnd w:id="6829"/>
      <w:bookmarkEnd w:id="6830"/>
    </w:p>
    <w:p w14:paraId="69BDAFF4" w14:textId="77777777" w:rsidR="00331BF0" w:rsidRPr="008D76B4" w:rsidRDefault="00331BF0" w:rsidP="00331BF0">
      <w:r w:rsidRPr="008D76B4">
        <w:t>The ARIA key generation mechanism, denoted CKM_ARIA_KEY_GEN, is a key generation mechanism for Aria.</w:t>
      </w:r>
    </w:p>
    <w:p w14:paraId="2D14136F" w14:textId="77777777" w:rsidR="00331BF0" w:rsidRPr="008D76B4" w:rsidRDefault="00331BF0" w:rsidP="00331BF0">
      <w:r w:rsidRPr="008D76B4">
        <w:t>It does not have a parameter.</w:t>
      </w:r>
    </w:p>
    <w:p w14:paraId="763A6376" w14:textId="77777777" w:rsidR="00331BF0" w:rsidRPr="008D76B4" w:rsidRDefault="00331BF0" w:rsidP="00331BF0">
      <w:r w:rsidRPr="008D76B4">
        <w:t xml:space="preserve">The mechanism generates ARIA keys with a particular length in bytes, as specified in the </w:t>
      </w:r>
      <w:r w:rsidRPr="008D76B4">
        <w:rPr>
          <w:b/>
        </w:rPr>
        <w:t>CKA_VALUE_LEN</w:t>
      </w:r>
      <w:r w:rsidRPr="008D76B4">
        <w:t xml:space="preserve"> attribute of the template for the key.</w:t>
      </w:r>
    </w:p>
    <w:p w14:paraId="3906936A"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ARIA key type (specifically, the flags indicating which functions the key supports) may be specified in the template for the key, or else are assigned default initial values.</w:t>
      </w:r>
    </w:p>
    <w:p w14:paraId="4C521290"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ARIA key sizes, in bytes.</w:t>
      </w:r>
    </w:p>
    <w:p w14:paraId="039EFBFA" w14:textId="77777777" w:rsidR="00331BF0" w:rsidRPr="008D76B4" w:rsidRDefault="00331BF0" w:rsidP="000234AE">
      <w:pPr>
        <w:pStyle w:val="Heading3"/>
        <w:numPr>
          <w:ilvl w:val="2"/>
          <w:numId w:val="2"/>
        </w:numPr>
        <w:tabs>
          <w:tab w:val="num" w:pos="720"/>
        </w:tabs>
      </w:pPr>
      <w:bookmarkStart w:id="6831" w:name="_Toc228894850"/>
      <w:bookmarkStart w:id="6832" w:name="_Toc228807399"/>
      <w:bookmarkStart w:id="6833" w:name="_Toc151796138"/>
      <w:bookmarkStart w:id="6834" w:name="_Toc370634630"/>
      <w:bookmarkStart w:id="6835" w:name="_Toc391471343"/>
      <w:bookmarkStart w:id="6836" w:name="_Toc395187981"/>
      <w:bookmarkStart w:id="6837" w:name="_Toc416960227"/>
      <w:bookmarkStart w:id="6838" w:name="_Toc8118522"/>
      <w:bookmarkStart w:id="6839" w:name="_Toc30061501"/>
      <w:bookmarkStart w:id="6840" w:name="_Toc90376754"/>
      <w:bookmarkStart w:id="6841" w:name="_Toc111203739"/>
      <w:r w:rsidRPr="008D76B4">
        <w:t>ARIA-ECB</w:t>
      </w:r>
      <w:bookmarkEnd w:id="6831"/>
      <w:bookmarkEnd w:id="6832"/>
      <w:bookmarkEnd w:id="6833"/>
      <w:bookmarkEnd w:id="6834"/>
      <w:bookmarkEnd w:id="6835"/>
      <w:bookmarkEnd w:id="6836"/>
      <w:bookmarkEnd w:id="6837"/>
      <w:bookmarkEnd w:id="6838"/>
      <w:bookmarkEnd w:id="6839"/>
      <w:bookmarkEnd w:id="6840"/>
      <w:bookmarkEnd w:id="6841"/>
    </w:p>
    <w:p w14:paraId="05355B40" w14:textId="77777777" w:rsidR="00331BF0" w:rsidRPr="008D76B4" w:rsidRDefault="00331BF0" w:rsidP="00331BF0">
      <w:r w:rsidRPr="008D76B4">
        <w:t xml:space="preserve">ARIA-ECB, denoted </w:t>
      </w:r>
      <w:r w:rsidRPr="008D76B4">
        <w:rPr>
          <w:b/>
        </w:rPr>
        <w:t>CKM_ARIA_ECB</w:t>
      </w:r>
      <w:r w:rsidRPr="008D76B4">
        <w:t xml:space="preserve">, is a mechanism for single- and multiple-part encryption and decryption; key wrapping; and key unwrapping, based on </w:t>
      </w:r>
      <w:r w:rsidRPr="008D76B4">
        <w:rPr>
          <w:lang w:eastAsia="ja-JP"/>
        </w:rPr>
        <w:t>Aria</w:t>
      </w:r>
      <w:r w:rsidRPr="008D76B4">
        <w:t xml:space="preserve"> and electronic codebook mode.</w:t>
      </w:r>
    </w:p>
    <w:p w14:paraId="6AFA46EB" w14:textId="77777777" w:rsidR="00331BF0" w:rsidRPr="008D76B4" w:rsidRDefault="00331BF0" w:rsidP="00331BF0">
      <w:r w:rsidRPr="008D76B4">
        <w:t>It does not have a parameter.</w:t>
      </w:r>
    </w:p>
    <w:p w14:paraId="1E7F86B5" w14:textId="77777777" w:rsidR="00331BF0" w:rsidRPr="008D76B4" w:rsidRDefault="00331BF0" w:rsidP="00331BF0">
      <w:r w:rsidRPr="008D76B4">
        <w:t xml:space="preserve">This mechanism can wrap and unwrap any secret key.  Of course, a particular token may not be able to wrap/unwrap every secret key that it supports.  For wrapping, the mechanism encrypts the value of the </w:t>
      </w:r>
      <w:r w:rsidRPr="008D76B4">
        <w:rPr>
          <w:b/>
        </w:rPr>
        <w:t>CKA_VALUE</w:t>
      </w:r>
      <w:r w:rsidRPr="008D76B4">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1D5F7F6F" w14:textId="77777777" w:rsidR="00331BF0" w:rsidRPr="008D76B4" w:rsidRDefault="00331BF0" w:rsidP="00331BF0">
      <w:r w:rsidRPr="008D76B4">
        <w:t xml:space="preserve">For unwrapping, the mechanism decrypts the wrapped key, and truncates the result according to the </w:t>
      </w:r>
      <w:r w:rsidRPr="008D76B4">
        <w:rPr>
          <w:b/>
        </w:rPr>
        <w:t>CKA_KEY_TYPE</w:t>
      </w:r>
      <w:r w:rsidRPr="008D76B4">
        <w:t xml:space="preserve"> attribute of the template and, if it has one, and the key type supports it, the </w:t>
      </w:r>
      <w:r w:rsidRPr="008D76B4">
        <w:rPr>
          <w:b/>
        </w:rPr>
        <w:t>CKA_VALUE_LEN</w:t>
      </w:r>
      <w:r w:rsidRPr="008D76B4">
        <w:t xml:space="preserve"> attribute of the template.  The mechanism contributes the result as the </w:t>
      </w:r>
      <w:r w:rsidRPr="008D76B4">
        <w:rPr>
          <w:b/>
        </w:rPr>
        <w:t xml:space="preserve">CKA_VALUE </w:t>
      </w:r>
      <w:r w:rsidRPr="008D76B4">
        <w:t>attribute of the new key; other attributes required by the key type must be specified in the template.</w:t>
      </w:r>
    </w:p>
    <w:p w14:paraId="73A88935" w14:textId="77777777" w:rsidR="00331BF0" w:rsidRPr="008D76B4" w:rsidRDefault="00331BF0" w:rsidP="00331BF0">
      <w:r w:rsidRPr="008D76B4">
        <w:t>Constraints on key types and the length of data are summarized in the following table:</w:t>
      </w:r>
    </w:p>
    <w:p w14:paraId="23A4A5D3" w14:textId="255B51A0" w:rsidR="00331BF0" w:rsidRPr="008D76B4" w:rsidRDefault="00331BF0" w:rsidP="00331BF0">
      <w:pPr>
        <w:pStyle w:val="Caption"/>
      </w:pPr>
      <w:bookmarkStart w:id="6842" w:name="_Toc228807565"/>
      <w:bookmarkStart w:id="6843" w:name="_Toc151796162"/>
      <w:bookmarkStart w:id="6844" w:name="_Toc2585354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216</w:t>
      </w:r>
      <w:r w:rsidRPr="008D76B4">
        <w:rPr>
          <w:szCs w:val="18"/>
        </w:rPr>
        <w:fldChar w:fldCharType="end"/>
      </w:r>
      <w:r w:rsidRPr="008D76B4">
        <w:t>, ARIA-ECB: Key and Data Length</w:t>
      </w:r>
      <w:bookmarkEnd w:id="6842"/>
      <w:bookmarkEnd w:id="6843"/>
      <w:bookmarkEnd w:id="684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710"/>
        <w:gridCol w:w="2070"/>
        <w:gridCol w:w="1170"/>
        <w:gridCol w:w="2430"/>
        <w:gridCol w:w="1368"/>
      </w:tblGrid>
      <w:tr w:rsidR="00331BF0" w:rsidRPr="008D76B4" w14:paraId="0E588A4B" w14:textId="77777777" w:rsidTr="007B527B">
        <w:trPr>
          <w:tblHeader/>
        </w:trPr>
        <w:tc>
          <w:tcPr>
            <w:tcW w:w="1710" w:type="dxa"/>
            <w:tcBorders>
              <w:top w:val="single" w:sz="12" w:space="0" w:color="000000"/>
              <w:left w:val="single" w:sz="12" w:space="0" w:color="000000"/>
              <w:bottom w:val="single" w:sz="6" w:space="0" w:color="000000"/>
              <w:right w:val="single" w:sz="6" w:space="0" w:color="000000"/>
            </w:tcBorders>
            <w:hideMark/>
          </w:tcPr>
          <w:p w14:paraId="7E7A54F5"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070" w:type="dxa"/>
            <w:tcBorders>
              <w:top w:val="single" w:sz="12" w:space="0" w:color="000000"/>
              <w:left w:val="single" w:sz="6" w:space="0" w:color="000000"/>
              <w:bottom w:val="single" w:sz="6" w:space="0" w:color="000000"/>
              <w:right w:val="single" w:sz="6" w:space="0" w:color="000000"/>
            </w:tcBorders>
            <w:hideMark/>
          </w:tcPr>
          <w:p w14:paraId="361A3BE2"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170" w:type="dxa"/>
            <w:tcBorders>
              <w:top w:val="single" w:sz="12" w:space="0" w:color="000000"/>
              <w:left w:val="single" w:sz="6" w:space="0" w:color="000000"/>
              <w:bottom w:val="single" w:sz="6" w:space="0" w:color="000000"/>
              <w:right w:val="single" w:sz="6" w:space="0" w:color="000000"/>
            </w:tcBorders>
            <w:hideMark/>
          </w:tcPr>
          <w:p w14:paraId="277810C3"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430" w:type="dxa"/>
            <w:tcBorders>
              <w:top w:val="single" w:sz="12" w:space="0" w:color="000000"/>
              <w:left w:val="single" w:sz="6" w:space="0" w:color="000000"/>
              <w:bottom w:val="single" w:sz="6" w:space="0" w:color="000000"/>
              <w:right w:val="single" w:sz="6" w:space="0" w:color="000000"/>
            </w:tcBorders>
            <w:hideMark/>
          </w:tcPr>
          <w:p w14:paraId="4427E381"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c>
          <w:tcPr>
            <w:tcW w:w="1368" w:type="dxa"/>
            <w:tcBorders>
              <w:top w:val="single" w:sz="12" w:space="0" w:color="000000"/>
              <w:left w:val="single" w:sz="6" w:space="0" w:color="000000"/>
              <w:bottom w:val="single" w:sz="6" w:space="0" w:color="000000"/>
              <w:right w:val="single" w:sz="12" w:space="0" w:color="000000"/>
            </w:tcBorders>
            <w:hideMark/>
          </w:tcPr>
          <w:p w14:paraId="494F9D76"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Comments</w:t>
            </w:r>
          </w:p>
        </w:tc>
      </w:tr>
      <w:tr w:rsidR="00331BF0" w:rsidRPr="008D76B4" w14:paraId="6577A41C"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75BE0B3A"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16C1A1D0"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1D69783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72358CA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0B62B99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750D4877"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39DFAB7A"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54C230F9"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38DDAF8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430" w:type="dxa"/>
            <w:tcBorders>
              <w:top w:val="single" w:sz="6" w:space="0" w:color="000000"/>
              <w:left w:val="single" w:sz="6" w:space="0" w:color="000000"/>
              <w:bottom w:val="single" w:sz="6" w:space="0" w:color="000000"/>
              <w:right w:val="single" w:sz="6" w:space="0" w:color="000000"/>
            </w:tcBorders>
            <w:hideMark/>
          </w:tcPr>
          <w:p w14:paraId="2BA2A2A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same as input length</w:t>
            </w:r>
          </w:p>
        </w:tc>
        <w:tc>
          <w:tcPr>
            <w:tcW w:w="1368" w:type="dxa"/>
            <w:tcBorders>
              <w:top w:val="single" w:sz="6" w:space="0" w:color="000000"/>
              <w:left w:val="single" w:sz="6" w:space="0" w:color="000000"/>
              <w:bottom w:val="single" w:sz="6" w:space="0" w:color="000000"/>
              <w:right w:val="single" w:sz="12" w:space="0" w:color="000000"/>
            </w:tcBorders>
            <w:hideMark/>
          </w:tcPr>
          <w:p w14:paraId="1947DD9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no final part</w:t>
            </w:r>
          </w:p>
        </w:tc>
      </w:tr>
      <w:tr w:rsidR="00331BF0" w:rsidRPr="008D76B4" w14:paraId="59FD58D8"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19A1F02C"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74879409"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170" w:type="dxa"/>
            <w:tcBorders>
              <w:top w:val="single" w:sz="6" w:space="0" w:color="000000"/>
              <w:left w:val="single" w:sz="6" w:space="0" w:color="000000"/>
              <w:bottom w:val="single" w:sz="6" w:space="0" w:color="000000"/>
              <w:right w:val="single" w:sz="6" w:space="0" w:color="000000"/>
            </w:tcBorders>
            <w:hideMark/>
          </w:tcPr>
          <w:p w14:paraId="1047052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430" w:type="dxa"/>
            <w:tcBorders>
              <w:top w:val="single" w:sz="6" w:space="0" w:color="000000"/>
              <w:left w:val="single" w:sz="6" w:space="0" w:color="000000"/>
              <w:bottom w:val="single" w:sz="6" w:space="0" w:color="000000"/>
              <w:right w:val="single" w:sz="6" w:space="0" w:color="000000"/>
            </w:tcBorders>
            <w:hideMark/>
          </w:tcPr>
          <w:p w14:paraId="0F9C46D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block size</w:t>
            </w:r>
          </w:p>
        </w:tc>
        <w:tc>
          <w:tcPr>
            <w:tcW w:w="1368" w:type="dxa"/>
            <w:tcBorders>
              <w:top w:val="single" w:sz="6" w:space="0" w:color="000000"/>
              <w:left w:val="single" w:sz="6" w:space="0" w:color="000000"/>
              <w:bottom w:val="single" w:sz="6" w:space="0" w:color="000000"/>
              <w:right w:val="single" w:sz="12" w:space="0" w:color="000000"/>
            </w:tcBorders>
          </w:tcPr>
          <w:p w14:paraId="79555726" w14:textId="77777777" w:rsidR="00331BF0" w:rsidRPr="008D76B4" w:rsidRDefault="00331BF0" w:rsidP="007B527B">
            <w:pPr>
              <w:pStyle w:val="Table"/>
              <w:keepNext/>
              <w:rPr>
                <w:rFonts w:ascii="Arial" w:hAnsi="Arial" w:cs="Arial"/>
                <w:sz w:val="20"/>
              </w:rPr>
            </w:pPr>
          </w:p>
        </w:tc>
      </w:tr>
      <w:tr w:rsidR="00331BF0" w:rsidRPr="008D76B4" w14:paraId="1D6008D4"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6746430A"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0D86B80B"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170" w:type="dxa"/>
            <w:tcBorders>
              <w:top w:val="single" w:sz="6" w:space="0" w:color="000000"/>
              <w:left w:val="single" w:sz="6" w:space="0" w:color="000000"/>
              <w:bottom w:val="single" w:sz="12" w:space="0" w:color="000000"/>
              <w:right w:val="single" w:sz="6" w:space="0" w:color="000000"/>
            </w:tcBorders>
            <w:hideMark/>
          </w:tcPr>
          <w:p w14:paraId="044F369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430" w:type="dxa"/>
            <w:tcBorders>
              <w:top w:val="single" w:sz="6" w:space="0" w:color="000000"/>
              <w:left w:val="single" w:sz="6" w:space="0" w:color="000000"/>
              <w:bottom w:val="single" w:sz="12" w:space="0" w:color="000000"/>
              <w:right w:val="single" w:sz="6" w:space="0" w:color="000000"/>
            </w:tcBorders>
            <w:hideMark/>
          </w:tcPr>
          <w:p w14:paraId="6DED37D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determined by type of key being unwrapped or CKA_VALUE_LEN</w:t>
            </w:r>
          </w:p>
        </w:tc>
        <w:tc>
          <w:tcPr>
            <w:tcW w:w="1368" w:type="dxa"/>
            <w:tcBorders>
              <w:top w:val="single" w:sz="6" w:space="0" w:color="000000"/>
              <w:left w:val="single" w:sz="6" w:space="0" w:color="000000"/>
              <w:bottom w:val="single" w:sz="12" w:space="0" w:color="000000"/>
              <w:right w:val="single" w:sz="12" w:space="0" w:color="000000"/>
            </w:tcBorders>
          </w:tcPr>
          <w:p w14:paraId="4083DA71" w14:textId="77777777" w:rsidR="00331BF0" w:rsidRPr="008D76B4" w:rsidRDefault="00331BF0" w:rsidP="007B527B">
            <w:pPr>
              <w:pStyle w:val="Table"/>
              <w:keepNext/>
              <w:rPr>
                <w:rFonts w:ascii="Arial" w:hAnsi="Arial" w:cs="Arial"/>
                <w:sz w:val="20"/>
              </w:rPr>
            </w:pPr>
          </w:p>
        </w:tc>
      </w:tr>
    </w:tbl>
    <w:p w14:paraId="083F7673"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ARIA key sizes, in bytes.</w:t>
      </w:r>
    </w:p>
    <w:p w14:paraId="05AFCD8F" w14:textId="77777777" w:rsidR="00331BF0" w:rsidRPr="008D76B4" w:rsidRDefault="00331BF0" w:rsidP="000234AE">
      <w:pPr>
        <w:pStyle w:val="Heading3"/>
        <w:numPr>
          <w:ilvl w:val="2"/>
          <w:numId w:val="2"/>
        </w:numPr>
        <w:tabs>
          <w:tab w:val="num" w:pos="720"/>
        </w:tabs>
      </w:pPr>
      <w:bookmarkStart w:id="6845" w:name="_Toc228894851"/>
      <w:bookmarkStart w:id="6846" w:name="_Toc228807400"/>
      <w:bookmarkStart w:id="6847" w:name="_Toc151796139"/>
      <w:bookmarkStart w:id="6848" w:name="_Toc370634631"/>
      <w:bookmarkStart w:id="6849" w:name="_Toc391471344"/>
      <w:bookmarkStart w:id="6850" w:name="_Toc395187982"/>
      <w:bookmarkStart w:id="6851" w:name="_Toc416960228"/>
      <w:bookmarkStart w:id="6852" w:name="_Toc8118523"/>
      <w:bookmarkStart w:id="6853" w:name="_Toc30061502"/>
      <w:bookmarkStart w:id="6854" w:name="_Toc90376755"/>
      <w:bookmarkStart w:id="6855" w:name="_Toc111203740"/>
      <w:r w:rsidRPr="008D76B4">
        <w:t>ARIA-CBC</w:t>
      </w:r>
      <w:bookmarkEnd w:id="6845"/>
      <w:bookmarkEnd w:id="6846"/>
      <w:bookmarkEnd w:id="6847"/>
      <w:bookmarkEnd w:id="6848"/>
      <w:bookmarkEnd w:id="6849"/>
      <w:bookmarkEnd w:id="6850"/>
      <w:bookmarkEnd w:id="6851"/>
      <w:bookmarkEnd w:id="6852"/>
      <w:bookmarkEnd w:id="6853"/>
      <w:bookmarkEnd w:id="6854"/>
      <w:bookmarkEnd w:id="6855"/>
    </w:p>
    <w:p w14:paraId="446D87C5"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ARIA-CBC, denoted </w:t>
      </w:r>
      <w:r w:rsidRPr="008D76B4">
        <w:rPr>
          <w:rFonts w:cs="Arial"/>
          <w:b/>
        </w:rPr>
        <w:t>CKM_ARIA_CBC</w:t>
      </w:r>
      <w:r w:rsidRPr="008D76B4">
        <w:rPr>
          <w:rFonts w:cs="Arial"/>
        </w:rPr>
        <w:t xml:space="preserve">, is a mechanism for single- and multiple-part encryption and decryption; key wrapping; and key unwrapping, based on </w:t>
      </w:r>
      <w:r w:rsidRPr="008D76B4">
        <w:rPr>
          <w:rFonts w:cs="Arial"/>
          <w:lang w:eastAsia="ja-JP"/>
        </w:rPr>
        <w:t>ARIA</w:t>
      </w:r>
      <w:r w:rsidRPr="008D76B4">
        <w:rPr>
          <w:rFonts w:cs="Arial"/>
        </w:rPr>
        <w:t xml:space="preserve"> and cipher-block chaining mode.</w:t>
      </w:r>
    </w:p>
    <w:p w14:paraId="38FE597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lastRenderedPageBreak/>
        <w:t>It has a parameter, a 16-byte initialization vector.</w:t>
      </w:r>
    </w:p>
    <w:p w14:paraId="10BB46AF"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This mechanism can wrap and unwrap any secret key.  Of course, a particular token may not be able to wrap/unwrap every secret key that it supports.  For wrapping, the mechanism encrypts the value of the </w:t>
      </w:r>
      <w:r w:rsidRPr="008D76B4">
        <w:rPr>
          <w:rFonts w:cs="Arial"/>
          <w:b/>
        </w:rPr>
        <w:t>CKA_VALUE</w:t>
      </w:r>
      <w:r w:rsidRPr="008D76B4">
        <w:rPr>
          <w:rFonts w:cs="Arial"/>
        </w:rPr>
        <w:t xml:space="preserve"> attribute of the key that is wrapped, padded on the trailing end with up to block size minus one null bytes so that the resulting length is a multiple of the block size. The output data is the same length as the padded input data. It does not wrap the key type, key length, or any other information about the key; the application must convey these separately.</w:t>
      </w:r>
    </w:p>
    <w:p w14:paraId="7B93653D"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 xml:space="preserve">For unwrapping, the mechanism decrypts the wrapped key, and truncates the result according to the </w:t>
      </w:r>
      <w:r w:rsidRPr="008D76B4">
        <w:rPr>
          <w:rFonts w:cs="Arial"/>
          <w:b/>
        </w:rPr>
        <w:t>CKA_KEY_TYPE</w:t>
      </w:r>
      <w:r w:rsidRPr="008D76B4">
        <w:rPr>
          <w:rFonts w:cs="Arial"/>
        </w:rPr>
        <w:t xml:space="preserve"> attribute of the template and, if it has one, and the key type supports it, the </w:t>
      </w:r>
      <w:r w:rsidRPr="008D76B4">
        <w:rPr>
          <w:rFonts w:cs="Arial"/>
          <w:b/>
        </w:rPr>
        <w:t>CKA_VALUE_LEN</w:t>
      </w:r>
      <w:r w:rsidRPr="008D76B4">
        <w:rPr>
          <w:rFonts w:cs="Arial"/>
        </w:rPr>
        <w:t xml:space="preserve"> attribute of the template.  The mechanism contributes the result as the </w:t>
      </w:r>
      <w:r w:rsidRPr="008D76B4">
        <w:rPr>
          <w:rFonts w:cs="Arial"/>
          <w:b/>
        </w:rPr>
        <w:t>CKA_VALUE</w:t>
      </w:r>
      <w:r w:rsidRPr="008D76B4">
        <w:rPr>
          <w:rFonts w:cs="Arial"/>
        </w:rPr>
        <w:t xml:space="preserve"> attribute of the new key; other attributes required by the key type must be specified in the template.</w:t>
      </w:r>
    </w:p>
    <w:p w14:paraId="609FC1CE"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rPr>
      </w:pPr>
      <w:r w:rsidRPr="008D76B4">
        <w:rPr>
          <w:rFonts w:cs="Arial"/>
        </w:rPr>
        <w:t>Constraints on key types and the length of data are summarized in the following table:</w:t>
      </w:r>
    </w:p>
    <w:p w14:paraId="6BDAE45C" w14:textId="3AC5C7CC" w:rsidR="00331BF0" w:rsidRPr="008D76B4" w:rsidRDefault="00331BF0" w:rsidP="00331BF0">
      <w:pPr>
        <w:pStyle w:val="Caption"/>
      </w:pPr>
      <w:bookmarkStart w:id="6856" w:name="_Toc228807566"/>
      <w:bookmarkStart w:id="6857" w:name="_Toc151796163"/>
      <w:bookmarkStart w:id="6858" w:name="_Toc2585354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217</w:t>
      </w:r>
      <w:r w:rsidRPr="008D76B4">
        <w:rPr>
          <w:szCs w:val="18"/>
        </w:rPr>
        <w:fldChar w:fldCharType="end"/>
      </w:r>
      <w:r w:rsidRPr="008D76B4">
        <w:t>, ARIA-CBC: Key and Data Length</w:t>
      </w:r>
      <w:bookmarkEnd w:id="6856"/>
      <w:bookmarkEnd w:id="6857"/>
      <w:bookmarkEnd w:id="685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800"/>
        <w:gridCol w:w="1980"/>
        <w:gridCol w:w="1350"/>
        <w:gridCol w:w="2250"/>
        <w:gridCol w:w="1530"/>
      </w:tblGrid>
      <w:tr w:rsidR="00331BF0" w:rsidRPr="008D76B4" w14:paraId="29D44327" w14:textId="77777777" w:rsidTr="007B527B">
        <w:trPr>
          <w:tblHeader/>
        </w:trPr>
        <w:tc>
          <w:tcPr>
            <w:tcW w:w="1800" w:type="dxa"/>
            <w:tcBorders>
              <w:top w:val="single" w:sz="12" w:space="0" w:color="000000"/>
              <w:left w:val="single" w:sz="12" w:space="0" w:color="000000"/>
              <w:bottom w:val="single" w:sz="6" w:space="0" w:color="000000"/>
              <w:right w:val="single" w:sz="6" w:space="0" w:color="000000"/>
            </w:tcBorders>
            <w:hideMark/>
          </w:tcPr>
          <w:p w14:paraId="4777862C" w14:textId="77777777" w:rsidR="00331BF0" w:rsidRPr="008D76B4" w:rsidRDefault="00331BF0" w:rsidP="007B527B">
            <w:pPr>
              <w:pStyle w:val="Table"/>
              <w:keepNext/>
              <w:rPr>
                <w:rFonts w:ascii="Calibri" w:hAnsi="Calibri"/>
                <w:b/>
                <w:sz w:val="20"/>
              </w:rPr>
            </w:pPr>
            <w:r w:rsidRPr="008D76B4">
              <w:rPr>
                <w:rFonts w:ascii="Arial" w:hAnsi="Arial"/>
                <w:b/>
                <w:sz w:val="20"/>
              </w:rPr>
              <w:t>Function</w:t>
            </w:r>
          </w:p>
        </w:tc>
        <w:tc>
          <w:tcPr>
            <w:tcW w:w="1980" w:type="dxa"/>
            <w:tcBorders>
              <w:top w:val="single" w:sz="12" w:space="0" w:color="000000"/>
              <w:left w:val="single" w:sz="6" w:space="0" w:color="000000"/>
              <w:bottom w:val="single" w:sz="6" w:space="0" w:color="000000"/>
              <w:right w:val="single" w:sz="6" w:space="0" w:color="000000"/>
            </w:tcBorders>
            <w:hideMark/>
          </w:tcPr>
          <w:p w14:paraId="4F631D6D" w14:textId="77777777" w:rsidR="00331BF0" w:rsidRPr="008D76B4" w:rsidRDefault="00331BF0" w:rsidP="007B527B">
            <w:pPr>
              <w:pStyle w:val="Table"/>
              <w:keepNext/>
              <w:rPr>
                <w:rFonts w:ascii="Calibri" w:hAnsi="Calibri"/>
                <w:b/>
                <w:sz w:val="20"/>
              </w:rPr>
            </w:pPr>
            <w:r w:rsidRPr="008D76B4">
              <w:rPr>
                <w:rFonts w:ascii="Arial" w:hAnsi="Arial"/>
                <w:b/>
                <w:sz w:val="20"/>
              </w:rPr>
              <w:t>Key type</w:t>
            </w:r>
          </w:p>
        </w:tc>
        <w:tc>
          <w:tcPr>
            <w:tcW w:w="1350" w:type="dxa"/>
            <w:tcBorders>
              <w:top w:val="single" w:sz="12" w:space="0" w:color="000000"/>
              <w:left w:val="single" w:sz="6" w:space="0" w:color="000000"/>
              <w:bottom w:val="single" w:sz="6" w:space="0" w:color="000000"/>
              <w:right w:val="single" w:sz="6" w:space="0" w:color="000000"/>
            </w:tcBorders>
            <w:hideMark/>
          </w:tcPr>
          <w:p w14:paraId="286CB777" w14:textId="77777777" w:rsidR="00331BF0" w:rsidRPr="008D76B4" w:rsidRDefault="00331BF0" w:rsidP="007B527B">
            <w:pPr>
              <w:pStyle w:val="Table"/>
              <w:keepNext/>
              <w:jc w:val="center"/>
              <w:rPr>
                <w:rFonts w:ascii="Calibri" w:hAnsi="Calibri"/>
                <w:b/>
                <w:sz w:val="20"/>
              </w:rPr>
            </w:pPr>
            <w:r w:rsidRPr="008D76B4">
              <w:rPr>
                <w:rFonts w:ascii="Arial" w:hAnsi="Arial"/>
                <w:b/>
                <w:sz w:val="20"/>
              </w:rPr>
              <w:t>Input length</w:t>
            </w:r>
          </w:p>
        </w:tc>
        <w:tc>
          <w:tcPr>
            <w:tcW w:w="2250" w:type="dxa"/>
            <w:tcBorders>
              <w:top w:val="single" w:sz="12" w:space="0" w:color="000000"/>
              <w:left w:val="single" w:sz="6" w:space="0" w:color="000000"/>
              <w:bottom w:val="single" w:sz="6" w:space="0" w:color="000000"/>
              <w:right w:val="single" w:sz="6" w:space="0" w:color="000000"/>
            </w:tcBorders>
            <w:hideMark/>
          </w:tcPr>
          <w:p w14:paraId="6DC7140A" w14:textId="77777777" w:rsidR="00331BF0" w:rsidRPr="008D76B4" w:rsidRDefault="00331BF0" w:rsidP="007B527B">
            <w:pPr>
              <w:pStyle w:val="Table"/>
              <w:keepNext/>
              <w:jc w:val="center"/>
              <w:rPr>
                <w:rFonts w:ascii="Calibri" w:hAnsi="Calibri"/>
                <w:b/>
                <w:sz w:val="20"/>
              </w:rPr>
            </w:pPr>
            <w:r w:rsidRPr="008D76B4">
              <w:rPr>
                <w:rFonts w:ascii="Arial" w:hAnsi="Arial"/>
                <w:b/>
                <w:sz w:val="20"/>
              </w:rPr>
              <w:t>Output length</w:t>
            </w:r>
          </w:p>
        </w:tc>
        <w:tc>
          <w:tcPr>
            <w:tcW w:w="1530" w:type="dxa"/>
            <w:tcBorders>
              <w:top w:val="single" w:sz="12" w:space="0" w:color="000000"/>
              <w:left w:val="single" w:sz="6" w:space="0" w:color="000000"/>
              <w:bottom w:val="single" w:sz="6" w:space="0" w:color="000000"/>
              <w:right w:val="single" w:sz="12" w:space="0" w:color="000000"/>
            </w:tcBorders>
            <w:hideMark/>
          </w:tcPr>
          <w:p w14:paraId="0958AC3D" w14:textId="77777777" w:rsidR="00331BF0" w:rsidRPr="008D76B4" w:rsidRDefault="00331BF0" w:rsidP="007B527B">
            <w:pPr>
              <w:pStyle w:val="Table"/>
              <w:keepNext/>
              <w:jc w:val="center"/>
              <w:rPr>
                <w:rFonts w:ascii="Arial" w:hAnsi="Arial"/>
                <w:b/>
                <w:sz w:val="20"/>
              </w:rPr>
            </w:pPr>
            <w:r w:rsidRPr="008D76B4">
              <w:rPr>
                <w:rFonts w:ascii="Arial" w:hAnsi="Arial"/>
                <w:b/>
                <w:sz w:val="20"/>
              </w:rPr>
              <w:t>Comments</w:t>
            </w:r>
          </w:p>
        </w:tc>
      </w:tr>
      <w:tr w:rsidR="00331BF0" w:rsidRPr="008D76B4" w14:paraId="575D812F" w14:textId="77777777" w:rsidTr="007B527B">
        <w:tc>
          <w:tcPr>
            <w:tcW w:w="1800" w:type="dxa"/>
            <w:tcBorders>
              <w:top w:val="single" w:sz="6" w:space="0" w:color="000000"/>
              <w:left w:val="single" w:sz="12" w:space="0" w:color="000000"/>
              <w:bottom w:val="single" w:sz="6" w:space="0" w:color="000000"/>
              <w:right w:val="single" w:sz="6" w:space="0" w:color="000000"/>
            </w:tcBorders>
            <w:hideMark/>
          </w:tcPr>
          <w:p w14:paraId="4F210256" w14:textId="77777777" w:rsidR="00331BF0" w:rsidRPr="008D76B4" w:rsidRDefault="00331BF0" w:rsidP="007B527B">
            <w:pPr>
              <w:pStyle w:val="Table"/>
              <w:keepNext/>
              <w:rPr>
                <w:rFonts w:ascii="Calibri" w:hAnsi="Calibri"/>
                <w:sz w:val="20"/>
              </w:rPr>
            </w:pPr>
            <w:r w:rsidRPr="008D76B4">
              <w:rPr>
                <w:rFonts w:ascii="Arial" w:hAnsi="Arial"/>
                <w:sz w:val="20"/>
              </w:rPr>
              <w:t>C_Encrypt</w:t>
            </w:r>
          </w:p>
        </w:tc>
        <w:tc>
          <w:tcPr>
            <w:tcW w:w="1980" w:type="dxa"/>
            <w:tcBorders>
              <w:top w:val="single" w:sz="6" w:space="0" w:color="000000"/>
              <w:left w:val="single" w:sz="6" w:space="0" w:color="000000"/>
              <w:bottom w:val="single" w:sz="6" w:space="0" w:color="000000"/>
              <w:right w:val="single" w:sz="6" w:space="0" w:color="000000"/>
            </w:tcBorders>
            <w:hideMark/>
          </w:tcPr>
          <w:p w14:paraId="40638EE9" w14:textId="77777777" w:rsidR="00331BF0" w:rsidRPr="008D76B4" w:rsidRDefault="00331BF0" w:rsidP="007B527B">
            <w:pPr>
              <w:pStyle w:val="Table"/>
              <w:keepNext/>
              <w:rPr>
                <w:rFonts w:ascii="Calibri" w:hAnsi="Calibri"/>
                <w:sz w:val="20"/>
              </w:rPr>
            </w:pPr>
            <w:r w:rsidRPr="008D76B4">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466E492D" w14:textId="77777777" w:rsidR="00331BF0" w:rsidRPr="008D76B4" w:rsidRDefault="00331BF0" w:rsidP="007B527B">
            <w:pPr>
              <w:pStyle w:val="Table"/>
              <w:keepNext/>
              <w:jc w:val="center"/>
              <w:rPr>
                <w:rFonts w:ascii="Calibri" w:hAnsi="Calibri"/>
                <w:sz w:val="20"/>
              </w:rPr>
            </w:pPr>
            <w:r w:rsidRPr="008D76B4">
              <w:rPr>
                <w:rFonts w:ascii="Arial" w:hAnsi="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0FFA1699" w14:textId="77777777" w:rsidR="00331BF0" w:rsidRPr="008D76B4" w:rsidRDefault="00331BF0" w:rsidP="007B527B">
            <w:pPr>
              <w:pStyle w:val="Table"/>
              <w:keepNext/>
              <w:jc w:val="center"/>
              <w:rPr>
                <w:rFonts w:ascii="Calibri" w:hAnsi="Calibri"/>
                <w:sz w:val="20"/>
              </w:rPr>
            </w:pPr>
            <w:r w:rsidRPr="008D76B4">
              <w:rPr>
                <w:rFonts w:ascii="Arial" w:hAnsi="Arial"/>
                <w:sz w:val="20"/>
              </w:rPr>
              <w:t>same as input length</w:t>
            </w:r>
          </w:p>
        </w:tc>
        <w:tc>
          <w:tcPr>
            <w:tcW w:w="1530" w:type="dxa"/>
            <w:tcBorders>
              <w:top w:val="single" w:sz="6" w:space="0" w:color="000000"/>
              <w:left w:val="single" w:sz="6" w:space="0" w:color="000000"/>
              <w:bottom w:val="single" w:sz="6" w:space="0" w:color="000000"/>
              <w:right w:val="single" w:sz="12" w:space="0" w:color="000000"/>
            </w:tcBorders>
            <w:hideMark/>
          </w:tcPr>
          <w:p w14:paraId="0841977E" w14:textId="77777777" w:rsidR="00331BF0" w:rsidRPr="008D76B4" w:rsidRDefault="00331BF0" w:rsidP="007B527B">
            <w:pPr>
              <w:pStyle w:val="Table"/>
              <w:keepNext/>
              <w:jc w:val="center"/>
              <w:rPr>
                <w:rFonts w:ascii="Arial" w:hAnsi="Arial"/>
                <w:sz w:val="20"/>
              </w:rPr>
            </w:pPr>
            <w:r w:rsidRPr="008D76B4">
              <w:rPr>
                <w:rFonts w:ascii="Arial" w:hAnsi="Arial"/>
                <w:sz w:val="20"/>
              </w:rPr>
              <w:t>no final part</w:t>
            </w:r>
          </w:p>
        </w:tc>
      </w:tr>
      <w:tr w:rsidR="00331BF0" w:rsidRPr="008D76B4" w14:paraId="18BB8147" w14:textId="77777777" w:rsidTr="007B527B">
        <w:tc>
          <w:tcPr>
            <w:tcW w:w="1800" w:type="dxa"/>
            <w:tcBorders>
              <w:top w:val="single" w:sz="6" w:space="0" w:color="000000"/>
              <w:left w:val="single" w:sz="12" w:space="0" w:color="000000"/>
              <w:bottom w:val="single" w:sz="6" w:space="0" w:color="000000"/>
              <w:right w:val="single" w:sz="6" w:space="0" w:color="000000"/>
            </w:tcBorders>
            <w:hideMark/>
          </w:tcPr>
          <w:p w14:paraId="3931BBB2" w14:textId="77777777" w:rsidR="00331BF0" w:rsidRPr="008D76B4" w:rsidRDefault="00331BF0" w:rsidP="007B527B">
            <w:pPr>
              <w:pStyle w:val="Table"/>
              <w:keepNext/>
              <w:rPr>
                <w:rFonts w:ascii="Calibri" w:hAnsi="Calibri"/>
                <w:sz w:val="20"/>
              </w:rPr>
            </w:pPr>
            <w:r w:rsidRPr="008D76B4">
              <w:rPr>
                <w:rFonts w:ascii="Arial" w:hAnsi="Arial"/>
                <w:sz w:val="20"/>
              </w:rPr>
              <w:t>C_Decrypt</w:t>
            </w:r>
          </w:p>
        </w:tc>
        <w:tc>
          <w:tcPr>
            <w:tcW w:w="1980" w:type="dxa"/>
            <w:tcBorders>
              <w:top w:val="single" w:sz="6" w:space="0" w:color="000000"/>
              <w:left w:val="single" w:sz="6" w:space="0" w:color="000000"/>
              <w:bottom w:val="single" w:sz="6" w:space="0" w:color="000000"/>
              <w:right w:val="single" w:sz="6" w:space="0" w:color="000000"/>
            </w:tcBorders>
            <w:hideMark/>
          </w:tcPr>
          <w:p w14:paraId="43FA6A6A" w14:textId="77777777" w:rsidR="00331BF0" w:rsidRPr="008D76B4" w:rsidRDefault="00331BF0" w:rsidP="007B527B">
            <w:pPr>
              <w:pStyle w:val="Table"/>
              <w:keepNext/>
              <w:rPr>
                <w:rFonts w:ascii="Calibri" w:hAnsi="Calibri"/>
                <w:sz w:val="20"/>
              </w:rPr>
            </w:pPr>
            <w:r w:rsidRPr="008D76B4">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78D13AAC" w14:textId="77777777" w:rsidR="00331BF0" w:rsidRPr="008D76B4" w:rsidRDefault="00331BF0" w:rsidP="007B527B">
            <w:pPr>
              <w:pStyle w:val="Table"/>
              <w:keepNext/>
              <w:jc w:val="center"/>
              <w:rPr>
                <w:rFonts w:ascii="Calibri" w:hAnsi="Calibri"/>
                <w:sz w:val="20"/>
              </w:rPr>
            </w:pPr>
            <w:r w:rsidRPr="008D76B4">
              <w:rPr>
                <w:rFonts w:ascii="Arial" w:hAnsi="Arial"/>
                <w:sz w:val="20"/>
              </w:rPr>
              <w:t>multiple of block size</w:t>
            </w:r>
          </w:p>
        </w:tc>
        <w:tc>
          <w:tcPr>
            <w:tcW w:w="2250" w:type="dxa"/>
            <w:tcBorders>
              <w:top w:val="single" w:sz="6" w:space="0" w:color="000000"/>
              <w:left w:val="single" w:sz="6" w:space="0" w:color="000000"/>
              <w:bottom w:val="single" w:sz="6" w:space="0" w:color="000000"/>
              <w:right w:val="single" w:sz="6" w:space="0" w:color="000000"/>
            </w:tcBorders>
            <w:hideMark/>
          </w:tcPr>
          <w:p w14:paraId="0DC4D458" w14:textId="77777777" w:rsidR="00331BF0" w:rsidRPr="008D76B4" w:rsidRDefault="00331BF0" w:rsidP="007B527B">
            <w:pPr>
              <w:pStyle w:val="Table"/>
              <w:keepNext/>
              <w:jc w:val="center"/>
              <w:rPr>
                <w:rFonts w:ascii="Calibri" w:hAnsi="Calibri"/>
                <w:sz w:val="20"/>
              </w:rPr>
            </w:pPr>
            <w:r w:rsidRPr="008D76B4">
              <w:rPr>
                <w:rFonts w:ascii="Arial" w:hAnsi="Arial"/>
                <w:sz w:val="20"/>
              </w:rPr>
              <w:t>same as input length</w:t>
            </w:r>
          </w:p>
        </w:tc>
        <w:tc>
          <w:tcPr>
            <w:tcW w:w="1530" w:type="dxa"/>
            <w:tcBorders>
              <w:top w:val="single" w:sz="6" w:space="0" w:color="000000"/>
              <w:left w:val="single" w:sz="6" w:space="0" w:color="000000"/>
              <w:bottom w:val="single" w:sz="6" w:space="0" w:color="000000"/>
              <w:right w:val="single" w:sz="12" w:space="0" w:color="000000"/>
            </w:tcBorders>
            <w:hideMark/>
          </w:tcPr>
          <w:p w14:paraId="5312F12F" w14:textId="77777777" w:rsidR="00331BF0" w:rsidRPr="008D76B4" w:rsidRDefault="00331BF0" w:rsidP="007B527B">
            <w:pPr>
              <w:pStyle w:val="Table"/>
              <w:keepNext/>
              <w:jc w:val="center"/>
              <w:rPr>
                <w:rFonts w:ascii="Arial" w:hAnsi="Arial"/>
                <w:sz w:val="20"/>
              </w:rPr>
            </w:pPr>
            <w:r w:rsidRPr="008D76B4">
              <w:rPr>
                <w:rFonts w:ascii="Arial" w:hAnsi="Arial"/>
                <w:sz w:val="20"/>
              </w:rPr>
              <w:t>no final part</w:t>
            </w:r>
          </w:p>
        </w:tc>
      </w:tr>
      <w:tr w:rsidR="00331BF0" w:rsidRPr="008D76B4" w14:paraId="22EA4077" w14:textId="77777777" w:rsidTr="007B527B">
        <w:tc>
          <w:tcPr>
            <w:tcW w:w="1800" w:type="dxa"/>
            <w:tcBorders>
              <w:top w:val="single" w:sz="6" w:space="0" w:color="000000"/>
              <w:left w:val="single" w:sz="12" w:space="0" w:color="000000"/>
              <w:bottom w:val="single" w:sz="6" w:space="0" w:color="000000"/>
              <w:right w:val="single" w:sz="6" w:space="0" w:color="000000"/>
            </w:tcBorders>
            <w:hideMark/>
          </w:tcPr>
          <w:p w14:paraId="6C5B352A" w14:textId="77777777" w:rsidR="00331BF0" w:rsidRPr="008D76B4" w:rsidRDefault="00331BF0" w:rsidP="007B527B">
            <w:pPr>
              <w:pStyle w:val="Table"/>
              <w:keepNext/>
              <w:rPr>
                <w:rFonts w:ascii="Calibri" w:hAnsi="Calibri"/>
                <w:sz w:val="20"/>
              </w:rPr>
            </w:pPr>
            <w:r w:rsidRPr="008D76B4">
              <w:rPr>
                <w:rFonts w:ascii="Arial" w:hAnsi="Arial"/>
                <w:sz w:val="20"/>
              </w:rPr>
              <w:t>C_WrapKey</w:t>
            </w:r>
          </w:p>
        </w:tc>
        <w:tc>
          <w:tcPr>
            <w:tcW w:w="1980" w:type="dxa"/>
            <w:tcBorders>
              <w:top w:val="single" w:sz="6" w:space="0" w:color="000000"/>
              <w:left w:val="single" w:sz="6" w:space="0" w:color="000000"/>
              <w:bottom w:val="single" w:sz="6" w:space="0" w:color="000000"/>
              <w:right w:val="single" w:sz="6" w:space="0" w:color="000000"/>
            </w:tcBorders>
            <w:hideMark/>
          </w:tcPr>
          <w:p w14:paraId="02138B31" w14:textId="77777777" w:rsidR="00331BF0" w:rsidRPr="008D76B4" w:rsidRDefault="00331BF0" w:rsidP="007B527B">
            <w:pPr>
              <w:pStyle w:val="Table"/>
              <w:keepNext/>
              <w:rPr>
                <w:rFonts w:ascii="Calibri" w:hAnsi="Calibri"/>
                <w:sz w:val="20"/>
              </w:rPr>
            </w:pPr>
            <w:r w:rsidRPr="008D76B4">
              <w:rPr>
                <w:rFonts w:ascii="Arial" w:hAnsi="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42CF7EE3" w14:textId="77777777" w:rsidR="00331BF0" w:rsidRPr="008D76B4" w:rsidRDefault="00331BF0" w:rsidP="007B527B">
            <w:pPr>
              <w:pStyle w:val="Table"/>
              <w:keepNext/>
              <w:jc w:val="center"/>
              <w:rPr>
                <w:rFonts w:ascii="Calibri" w:hAnsi="Calibri"/>
                <w:sz w:val="20"/>
              </w:rPr>
            </w:pPr>
            <w:r w:rsidRPr="008D76B4">
              <w:rPr>
                <w:rFonts w:ascii="Arial" w:hAnsi="Arial"/>
                <w:sz w:val="20"/>
              </w:rPr>
              <w:t>any</w:t>
            </w:r>
          </w:p>
        </w:tc>
        <w:tc>
          <w:tcPr>
            <w:tcW w:w="2250" w:type="dxa"/>
            <w:tcBorders>
              <w:top w:val="single" w:sz="6" w:space="0" w:color="000000"/>
              <w:left w:val="single" w:sz="6" w:space="0" w:color="000000"/>
              <w:bottom w:val="single" w:sz="6" w:space="0" w:color="000000"/>
              <w:right w:val="single" w:sz="6" w:space="0" w:color="000000"/>
            </w:tcBorders>
            <w:hideMark/>
          </w:tcPr>
          <w:p w14:paraId="2D43AB20" w14:textId="77777777" w:rsidR="00331BF0" w:rsidRPr="008D76B4" w:rsidRDefault="00331BF0" w:rsidP="007B527B">
            <w:pPr>
              <w:pStyle w:val="Table"/>
              <w:keepNext/>
              <w:jc w:val="center"/>
              <w:rPr>
                <w:rFonts w:ascii="Calibri" w:hAnsi="Calibri"/>
                <w:sz w:val="20"/>
              </w:rPr>
            </w:pPr>
            <w:r w:rsidRPr="008D76B4">
              <w:rPr>
                <w:rFonts w:ascii="Arial" w:hAnsi="Arial"/>
                <w:sz w:val="20"/>
              </w:rPr>
              <w:t>input length rounded up to multiple of the block size</w:t>
            </w:r>
          </w:p>
        </w:tc>
        <w:tc>
          <w:tcPr>
            <w:tcW w:w="1530" w:type="dxa"/>
            <w:tcBorders>
              <w:top w:val="single" w:sz="6" w:space="0" w:color="000000"/>
              <w:left w:val="single" w:sz="6" w:space="0" w:color="000000"/>
              <w:bottom w:val="single" w:sz="6" w:space="0" w:color="000000"/>
              <w:right w:val="single" w:sz="12" w:space="0" w:color="000000"/>
            </w:tcBorders>
          </w:tcPr>
          <w:p w14:paraId="1808C13F" w14:textId="77777777" w:rsidR="00331BF0" w:rsidRPr="008D76B4" w:rsidRDefault="00331BF0" w:rsidP="007B527B">
            <w:pPr>
              <w:pStyle w:val="Table"/>
              <w:keepNext/>
              <w:rPr>
                <w:rFonts w:ascii="Arial" w:hAnsi="Arial"/>
                <w:sz w:val="20"/>
              </w:rPr>
            </w:pPr>
          </w:p>
        </w:tc>
      </w:tr>
      <w:tr w:rsidR="00331BF0" w:rsidRPr="008D76B4" w14:paraId="3626F87A" w14:textId="77777777" w:rsidTr="007B527B">
        <w:tc>
          <w:tcPr>
            <w:tcW w:w="1800" w:type="dxa"/>
            <w:tcBorders>
              <w:top w:val="single" w:sz="6" w:space="0" w:color="000000"/>
              <w:left w:val="single" w:sz="12" w:space="0" w:color="000000"/>
              <w:bottom w:val="single" w:sz="12" w:space="0" w:color="000000"/>
              <w:right w:val="single" w:sz="6" w:space="0" w:color="000000"/>
            </w:tcBorders>
            <w:hideMark/>
          </w:tcPr>
          <w:p w14:paraId="0FB7E003" w14:textId="77777777" w:rsidR="00331BF0" w:rsidRPr="008D76B4" w:rsidRDefault="00331BF0" w:rsidP="007B527B">
            <w:pPr>
              <w:pStyle w:val="Table"/>
              <w:keepNext/>
              <w:rPr>
                <w:rFonts w:ascii="Calibri" w:hAnsi="Calibri"/>
                <w:sz w:val="20"/>
              </w:rPr>
            </w:pPr>
            <w:r w:rsidRPr="008D76B4">
              <w:rPr>
                <w:rFonts w:ascii="Arial" w:hAnsi="Arial"/>
                <w:sz w:val="20"/>
              </w:rPr>
              <w:t>C_UnwrapKey</w:t>
            </w:r>
          </w:p>
        </w:tc>
        <w:tc>
          <w:tcPr>
            <w:tcW w:w="1980" w:type="dxa"/>
            <w:tcBorders>
              <w:top w:val="single" w:sz="6" w:space="0" w:color="000000"/>
              <w:left w:val="single" w:sz="6" w:space="0" w:color="000000"/>
              <w:bottom w:val="single" w:sz="12" w:space="0" w:color="000000"/>
              <w:right w:val="single" w:sz="6" w:space="0" w:color="000000"/>
            </w:tcBorders>
            <w:hideMark/>
          </w:tcPr>
          <w:p w14:paraId="1C199135" w14:textId="77777777" w:rsidR="00331BF0" w:rsidRPr="008D76B4" w:rsidRDefault="00331BF0" w:rsidP="007B527B">
            <w:pPr>
              <w:pStyle w:val="Table"/>
              <w:keepNext/>
              <w:rPr>
                <w:rFonts w:ascii="Calibri" w:hAnsi="Calibri"/>
                <w:sz w:val="20"/>
              </w:rPr>
            </w:pPr>
            <w:r w:rsidRPr="008D76B4">
              <w:rPr>
                <w:rFonts w:ascii="Arial" w:hAnsi="Arial"/>
                <w:sz w:val="20"/>
              </w:rPr>
              <w:t>CKK_ARIA</w:t>
            </w:r>
          </w:p>
        </w:tc>
        <w:tc>
          <w:tcPr>
            <w:tcW w:w="1350" w:type="dxa"/>
            <w:tcBorders>
              <w:top w:val="single" w:sz="6" w:space="0" w:color="000000"/>
              <w:left w:val="single" w:sz="6" w:space="0" w:color="000000"/>
              <w:bottom w:val="single" w:sz="12" w:space="0" w:color="000000"/>
              <w:right w:val="single" w:sz="6" w:space="0" w:color="000000"/>
            </w:tcBorders>
            <w:hideMark/>
          </w:tcPr>
          <w:p w14:paraId="1BE467FC" w14:textId="77777777" w:rsidR="00331BF0" w:rsidRPr="008D76B4" w:rsidRDefault="00331BF0" w:rsidP="007B527B">
            <w:pPr>
              <w:pStyle w:val="Table"/>
              <w:keepNext/>
              <w:jc w:val="center"/>
              <w:rPr>
                <w:rFonts w:ascii="Calibri" w:hAnsi="Calibri"/>
                <w:sz w:val="20"/>
              </w:rPr>
            </w:pPr>
            <w:r w:rsidRPr="008D76B4">
              <w:rPr>
                <w:rFonts w:ascii="Arial" w:hAnsi="Arial"/>
                <w:sz w:val="20"/>
              </w:rPr>
              <w:t>multiple of block size</w:t>
            </w:r>
          </w:p>
        </w:tc>
        <w:tc>
          <w:tcPr>
            <w:tcW w:w="2250" w:type="dxa"/>
            <w:tcBorders>
              <w:top w:val="single" w:sz="6" w:space="0" w:color="000000"/>
              <w:left w:val="single" w:sz="6" w:space="0" w:color="000000"/>
              <w:bottom w:val="single" w:sz="12" w:space="0" w:color="000000"/>
              <w:right w:val="single" w:sz="6" w:space="0" w:color="000000"/>
            </w:tcBorders>
            <w:hideMark/>
          </w:tcPr>
          <w:p w14:paraId="2475FE33" w14:textId="77777777" w:rsidR="00331BF0" w:rsidRPr="008D76B4" w:rsidRDefault="00331BF0" w:rsidP="007B527B">
            <w:pPr>
              <w:pStyle w:val="Table"/>
              <w:keepNext/>
              <w:jc w:val="center"/>
              <w:rPr>
                <w:rFonts w:ascii="Calibri" w:hAnsi="Calibri"/>
                <w:sz w:val="20"/>
              </w:rPr>
            </w:pPr>
            <w:r w:rsidRPr="008D76B4">
              <w:rPr>
                <w:rFonts w:ascii="Arial" w:hAnsi="Arial"/>
                <w:sz w:val="20"/>
              </w:rPr>
              <w:t>determined by type of key being unwrapped or CKA_VALUE_LEN</w:t>
            </w:r>
          </w:p>
        </w:tc>
        <w:tc>
          <w:tcPr>
            <w:tcW w:w="1530" w:type="dxa"/>
            <w:tcBorders>
              <w:top w:val="single" w:sz="6" w:space="0" w:color="000000"/>
              <w:left w:val="single" w:sz="6" w:space="0" w:color="000000"/>
              <w:bottom w:val="single" w:sz="12" w:space="0" w:color="000000"/>
              <w:right w:val="single" w:sz="12" w:space="0" w:color="000000"/>
            </w:tcBorders>
          </w:tcPr>
          <w:p w14:paraId="5DA5A139" w14:textId="77777777" w:rsidR="00331BF0" w:rsidRPr="008D76B4" w:rsidRDefault="00331BF0" w:rsidP="007B527B">
            <w:pPr>
              <w:pStyle w:val="Table"/>
              <w:keepNext/>
              <w:rPr>
                <w:rFonts w:ascii="Arial" w:hAnsi="Arial"/>
                <w:sz w:val="20"/>
              </w:rPr>
            </w:pPr>
          </w:p>
        </w:tc>
      </w:tr>
    </w:tbl>
    <w:p w14:paraId="101721F6"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pPr>
      <w:r w:rsidRPr="008D76B4">
        <w:t>For this mechanism, the ulMinKeySize and ulMaxKeySize fields of the CK_MECHANISM_INFO structure specify the supported range of Aria key sizes, in bytes.</w:t>
      </w:r>
    </w:p>
    <w:p w14:paraId="627E9256" w14:textId="77777777" w:rsidR="00331BF0" w:rsidRPr="008D76B4" w:rsidRDefault="00331BF0" w:rsidP="000234AE">
      <w:pPr>
        <w:pStyle w:val="Heading3"/>
        <w:numPr>
          <w:ilvl w:val="2"/>
          <w:numId w:val="2"/>
        </w:numPr>
        <w:tabs>
          <w:tab w:val="num" w:pos="720"/>
        </w:tabs>
      </w:pPr>
      <w:bookmarkStart w:id="6859" w:name="_Toc228894852"/>
      <w:bookmarkStart w:id="6860" w:name="_Toc228807401"/>
      <w:bookmarkStart w:id="6861" w:name="_Toc151796140"/>
      <w:bookmarkStart w:id="6862" w:name="_Toc370634632"/>
      <w:bookmarkStart w:id="6863" w:name="_Toc391471345"/>
      <w:bookmarkStart w:id="6864" w:name="_Toc395187983"/>
      <w:bookmarkStart w:id="6865" w:name="_Toc416960229"/>
      <w:bookmarkStart w:id="6866" w:name="_Toc8118524"/>
      <w:bookmarkStart w:id="6867" w:name="_Toc30061503"/>
      <w:bookmarkStart w:id="6868" w:name="_Toc90376756"/>
      <w:bookmarkStart w:id="6869" w:name="_Toc111203741"/>
      <w:r w:rsidRPr="008D76B4">
        <w:t>ARIA-CBC with PKCS padding</w:t>
      </w:r>
      <w:bookmarkEnd w:id="6859"/>
      <w:bookmarkEnd w:id="6860"/>
      <w:bookmarkEnd w:id="6861"/>
      <w:bookmarkEnd w:id="6862"/>
      <w:bookmarkEnd w:id="6863"/>
      <w:bookmarkEnd w:id="6864"/>
      <w:bookmarkEnd w:id="6865"/>
      <w:bookmarkEnd w:id="6866"/>
      <w:bookmarkEnd w:id="6867"/>
      <w:bookmarkEnd w:id="6868"/>
      <w:bookmarkEnd w:id="6869"/>
    </w:p>
    <w:p w14:paraId="2CC0E162" w14:textId="6AFB91FF" w:rsidR="00331BF0" w:rsidRPr="008D76B4" w:rsidRDefault="00331BF0" w:rsidP="00331BF0">
      <w:r w:rsidRPr="008D76B4">
        <w:t xml:space="preserve">ARIA-CBC with PKCS padding, denoted </w:t>
      </w:r>
      <w:r w:rsidRPr="008D76B4">
        <w:rPr>
          <w:b/>
        </w:rPr>
        <w:t>CKM_ARIA_CBC_PAD</w:t>
      </w:r>
      <w:r w:rsidRPr="008D76B4">
        <w:t xml:space="preserve">, is a mechanism for single- and multiple-part encryption and decryption; key wrapping; and key unwrapping, based on </w:t>
      </w:r>
      <w:r w:rsidRPr="008D76B4">
        <w:rPr>
          <w:lang w:eastAsia="ja-JP"/>
        </w:rPr>
        <w:t>ARIA</w:t>
      </w:r>
      <w:r w:rsidRPr="008D76B4">
        <w:t xml:space="preserve">; cipher-block chaining mode; and the block cipher padding method detailed in </w:t>
      </w:r>
      <w:r w:rsidR="00611613">
        <w:t>[</w:t>
      </w:r>
      <w:r w:rsidRPr="008D76B4">
        <w:t>PKCS #7</w:t>
      </w:r>
      <w:r w:rsidR="00611613">
        <w:t>]</w:t>
      </w:r>
      <w:r w:rsidRPr="008D76B4">
        <w:t>.</w:t>
      </w:r>
    </w:p>
    <w:p w14:paraId="7E9334E7" w14:textId="77777777" w:rsidR="00331BF0" w:rsidRPr="008D76B4" w:rsidRDefault="00331BF0" w:rsidP="00331BF0">
      <w:r w:rsidRPr="008D76B4">
        <w:t>It has a parameter, a 16-byte initialization vector.</w:t>
      </w:r>
    </w:p>
    <w:p w14:paraId="70618CFB" w14:textId="77777777" w:rsidR="00331BF0" w:rsidRPr="008D76B4" w:rsidRDefault="00331BF0" w:rsidP="00331BF0">
      <w:r w:rsidRPr="008D76B4">
        <w:t xml:space="preserve">The PKCS padding in this mechanism allows the length of the plaintext value to be recovered from the ciphertext value.  Therefore, when unwrapping keys with this mechanism, no value should be specified for the </w:t>
      </w:r>
      <w:r w:rsidRPr="008D76B4">
        <w:rPr>
          <w:b/>
        </w:rPr>
        <w:t>CKA_VALUE_LEN</w:t>
      </w:r>
      <w:r w:rsidRPr="008D76B4">
        <w:t xml:space="preserve"> attribute.</w:t>
      </w:r>
    </w:p>
    <w:p w14:paraId="696A7E2E" w14:textId="0EF90F59" w:rsidR="00331BF0" w:rsidRPr="008D76B4" w:rsidRDefault="00331BF0" w:rsidP="00331BF0">
      <w:r w:rsidRPr="008D76B4">
        <w:t xml:space="preserve">In addition to being able to wrap and unwrap secret keys, this mechanism can wrap and unwrap RSA, Diffie-Hellman, X9.42 Diffie-Hellman, </w:t>
      </w:r>
      <w:r>
        <w:t xml:space="preserve">short Weierstrass </w:t>
      </w:r>
      <w:r w:rsidRPr="008D76B4">
        <w:t xml:space="preserve">EC and DSA private keys (see Section </w:t>
      </w:r>
      <w:r w:rsidRPr="008D76B4">
        <w:fldChar w:fldCharType="begin"/>
      </w:r>
      <w:r w:rsidRPr="008D76B4">
        <w:instrText xml:space="preserve"> REF _Ref65665954 \r \h \* MERGEFORMAT  </w:instrText>
      </w:r>
      <w:r w:rsidRPr="008D76B4">
        <w:fldChar w:fldCharType="separate"/>
      </w:r>
      <w:r w:rsidR="004B47E8">
        <w:t>6.7</w:t>
      </w:r>
      <w:r w:rsidRPr="008D76B4">
        <w:fldChar w:fldCharType="end"/>
      </w:r>
      <w:r w:rsidRPr="008D76B4">
        <w:t xml:space="preserve"> for details).  The entries in the table below for data length constraints when wrapping and unwrapping keys do not apply to wrapping and unwrapping private keys.</w:t>
      </w:r>
    </w:p>
    <w:p w14:paraId="35779470" w14:textId="77777777" w:rsidR="00331BF0" w:rsidRPr="008D76B4" w:rsidRDefault="00331BF0" w:rsidP="00331BF0">
      <w:r w:rsidRPr="008D76B4">
        <w:t>Constraints on key types and the length of data are summarized in the following table:</w:t>
      </w:r>
    </w:p>
    <w:p w14:paraId="47864B7A" w14:textId="7CC1364B" w:rsidR="00331BF0" w:rsidRPr="008D76B4" w:rsidRDefault="00331BF0" w:rsidP="00331BF0">
      <w:pPr>
        <w:pStyle w:val="Caption"/>
      </w:pPr>
      <w:bookmarkStart w:id="6870" w:name="_Toc228807567"/>
      <w:bookmarkStart w:id="6871" w:name="_Toc151796164"/>
      <w:bookmarkStart w:id="6872" w:name="_Toc2585355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218</w:t>
      </w:r>
      <w:r w:rsidRPr="008D76B4">
        <w:rPr>
          <w:szCs w:val="18"/>
        </w:rPr>
        <w:fldChar w:fldCharType="end"/>
      </w:r>
      <w:r w:rsidRPr="008D76B4">
        <w:t>, ARIA-CBC with PKCS Padding: Key and Data Length</w:t>
      </w:r>
      <w:bookmarkEnd w:id="6870"/>
      <w:bookmarkEnd w:id="6871"/>
      <w:bookmarkEnd w:id="687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710"/>
        <w:gridCol w:w="2070"/>
        <w:gridCol w:w="1350"/>
        <w:gridCol w:w="2970"/>
      </w:tblGrid>
      <w:tr w:rsidR="00331BF0" w:rsidRPr="008D76B4" w14:paraId="26A1AAC3" w14:textId="77777777" w:rsidTr="007B527B">
        <w:trPr>
          <w:tblHeader/>
        </w:trPr>
        <w:tc>
          <w:tcPr>
            <w:tcW w:w="1710" w:type="dxa"/>
            <w:tcBorders>
              <w:top w:val="single" w:sz="12" w:space="0" w:color="000000"/>
              <w:left w:val="single" w:sz="12" w:space="0" w:color="000000"/>
              <w:bottom w:val="nil"/>
              <w:right w:val="single" w:sz="6" w:space="0" w:color="000000"/>
            </w:tcBorders>
            <w:hideMark/>
          </w:tcPr>
          <w:p w14:paraId="060A6968"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Function</w:t>
            </w:r>
          </w:p>
        </w:tc>
        <w:tc>
          <w:tcPr>
            <w:tcW w:w="2070" w:type="dxa"/>
            <w:tcBorders>
              <w:top w:val="single" w:sz="12" w:space="0" w:color="000000"/>
              <w:left w:val="single" w:sz="6" w:space="0" w:color="000000"/>
              <w:bottom w:val="nil"/>
              <w:right w:val="single" w:sz="6" w:space="0" w:color="000000"/>
            </w:tcBorders>
            <w:hideMark/>
          </w:tcPr>
          <w:p w14:paraId="587A6557"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350" w:type="dxa"/>
            <w:tcBorders>
              <w:top w:val="single" w:sz="12" w:space="0" w:color="000000"/>
              <w:left w:val="single" w:sz="6" w:space="0" w:color="000000"/>
              <w:bottom w:val="nil"/>
              <w:right w:val="single" w:sz="6" w:space="0" w:color="000000"/>
            </w:tcBorders>
            <w:hideMark/>
          </w:tcPr>
          <w:p w14:paraId="6A8E9B09"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2970" w:type="dxa"/>
            <w:tcBorders>
              <w:top w:val="single" w:sz="12" w:space="0" w:color="000000"/>
              <w:left w:val="single" w:sz="6" w:space="0" w:color="000000"/>
              <w:bottom w:val="nil"/>
              <w:right w:val="single" w:sz="12" w:space="0" w:color="000000"/>
            </w:tcBorders>
            <w:hideMark/>
          </w:tcPr>
          <w:p w14:paraId="7BDE9FB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6675D15C"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2320C3BF" w14:textId="77777777" w:rsidR="00331BF0" w:rsidRPr="008D76B4" w:rsidRDefault="00331BF0" w:rsidP="007B527B">
            <w:pPr>
              <w:pStyle w:val="Table"/>
              <w:keepNext/>
              <w:rPr>
                <w:rFonts w:ascii="Arial" w:hAnsi="Arial" w:cs="Arial"/>
                <w:sz w:val="20"/>
              </w:rPr>
            </w:pPr>
            <w:r w:rsidRPr="008D76B4">
              <w:rPr>
                <w:rFonts w:ascii="Arial" w:hAnsi="Arial" w:cs="Arial"/>
                <w:sz w:val="20"/>
              </w:rPr>
              <w:t>C_Encrypt</w:t>
            </w:r>
          </w:p>
        </w:tc>
        <w:tc>
          <w:tcPr>
            <w:tcW w:w="2070" w:type="dxa"/>
            <w:tcBorders>
              <w:top w:val="single" w:sz="6" w:space="0" w:color="000000"/>
              <w:left w:val="single" w:sz="6" w:space="0" w:color="000000"/>
              <w:bottom w:val="single" w:sz="6" w:space="0" w:color="000000"/>
              <w:right w:val="single" w:sz="6" w:space="0" w:color="000000"/>
            </w:tcBorders>
            <w:hideMark/>
          </w:tcPr>
          <w:p w14:paraId="3B02461C"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6148843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3604852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r>
      <w:tr w:rsidR="00331BF0" w:rsidRPr="008D76B4" w14:paraId="0F5CFA33"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50ED913C" w14:textId="77777777" w:rsidR="00331BF0" w:rsidRPr="008D76B4" w:rsidRDefault="00331BF0" w:rsidP="007B527B">
            <w:pPr>
              <w:pStyle w:val="Table"/>
              <w:keepNext/>
              <w:rPr>
                <w:rFonts w:ascii="Arial" w:hAnsi="Arial" w:cs="Arial"/>
                <w:sz w:val="20"/>
              </w:rPr>
            </w:pPr>
            <w:r w:rsidRPr="008D76B4">
              <w:rPr>
                <w:rFonts w:ascii="Arial" w:hAnsi="Arial" w:cs="Arial"/>
                <w:sz w:val="20"/>
              </w:rPr>
              <w:t>C_Decrypt</w:t>
            </w:r>
          </w:p>
        </w:tc>
        <w:tc>
          <w:tcPr>
            <w:tcW w:w="2070" w:type="dxa"/>
            <w:tcBorders>
              <w:top w:val="single" w:sz="6" w:space="0" w:color="000000"/>
              <w:left w:val="single" w:sz="6" w:space="0" w:color="000000"/>
              <w:bottom w:val="single" w:sz="6" w:space="0" w:color="000000"/>
              <w:right w:val="single" w:sz="6" w:space="0" w:color="000000"/>
            </w:tcBorders>
            <w:hideMark/>
          </w:tcPr>
          <w:p w14:paraId="44E98A55"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4E6CA90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70" w:type="dxa"/>
            <w:tcBorders>
              <w:top w:val="single" w:sz="6" w:space="0" w:color="000000"/>
              <w:left w:val="single" w:sz="6" w:space="0" w:color="000000"/>
              <w:bottom w:val="single" w:sz="6" w:space="0" w:color="000000"/>
              <w:right w:val="single" w:sz="12" w:space="0" w:color="000000"/>
            </w:tcBorders>
            <w:hideMark/>
          </w:tcPr>
          <w:p w14:paraId="399E778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between 1 and block size bytes shorter than input length</w:t>
            </w:r>
          </w:p>
        </w:tc>
      </w:tr>
      <w:tr w:rsidR="00331BF0" w:rsidRPr="008D76B4" w14:paraId="3E9CC381" w14:textId="77777777" w:rsidTr="007B527B">
        <w:tc>
          <w:tcPr>
            <w:tcW w:w="1710" w:type="dxa"/>
            <w:tcBorders>
              <w:top w:val="single" w:sz="6" w:space="0" w:color="000000"/>
              <w:left w:val="single" w:sz="12" w:space="0" w:color="000000"/>
              <w:bottom w:val="single" w:sz="6" w:space="0" w:color="000000"/>
              <w:right w:val="single" w:sz="6" w:space="0" w:color="000000"/>
            </w:tcBorders>
            <w:hideMark/>
          </w:tcPr>
          <w:p w14:paraId="7CF71CD0" w14:textId="77777777" w:rsidR="00331BF0" w:rsidRPr="008D76B4" w:rsidRDefault="00331BF0" w:rsidP="007B527B">
            <w:pPr>
              <w:pStyle w:val="Table"/>
              <w:keepNext/>
              <w:rPr>
                <w:rFonts w:ascii="Arial" w:hAnsi="Arial" w:cs="Arial"/>
                <w:sz w:val="20"/>
              </w:rPr>
            </w:pPr>
            <w:r w:rsidRPr="008D76B4">
              <w:rPr>
                <w:rFonts w:ascii="Arial" w:hAnsi="Arial" w:cs="Arial"/>
                <w:sz w:val="20"/>
              </w:rPr>
              <w:t>C_WrapKey</w:t>
            </w:r>
          </w:p>
        </w:tc>
        <w:tc>
          <w:tcPr>
            <w:tcW w:w="2070" w:type="dxa"/>
            <w:tcBorders>
              <w:top w:val="single" w:sz="6" w:space="0" w:color="000000"/>
              <w:left w:val="single" w:sz="6" w:space="0" w:color="000000"/>
              <w:bottom w:val="single" w:sz="6" w:space="0" w:color="000000"/>
              <w:right w:val="single" w:sz="6" w:space="0" w:color="000000"/>
            </w:tcBorders>
            <w:hideMark/>
          </w:tcPr>
          <w:p w14:paraId="2F1950CC"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350" w:type="dxa"/>
            <w:tcBorders>
              <w:top w:val="single" w:sz="6" w:space="0" w:color="000000"/>
              <w:left w:val="single" w:sz="6" w:space="0" w:color="000000"/>
              <w:bottom w:val="single" w:sz="6" w:space="0" w:color="000000"/>
              <w:right w:val="single" w:sz="6" w:space="0" w:color="000000"/>
            </w:tcBorders>
            <w:hideMark/>
          </w:tcPr>
          <w:p w14:paraId="793D780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2970" w:type="dxa"/>
            <w:tcBorders>
              <w:top w:val="single" w:sz="6" w:space="0" w:color="000000"/>
              <w:left w:val="single" w:sz="6" w:space="0" w:color="000000"/>
              <w:bottom w:val="single" w:sz="6" w:space="0" w:color="000000"/>
              <w:right w:val="single" w:sz="12" w:space="0" w:color="000000"/>
            </w:tcBorders>
            <w:hideMark/>
          </w:tcPr>
          <w:p w14:paraId="463371AD"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input length rounded up to multiple of the block size</w:t>
            </w:r>
          </w:p>
        </w:tc>
      </w:tr>
      <w:tr w:rsidR="00331BF0" w:rsidRPr="008D76B4" w14:paraId="7B58BB26" w14:textId="77777777" w:rsidTr="007B527B">
        <w:tc>
          <w:tcPr>
            <w:tcW w:w="1710" w:type="dxa"/>
            <w:tcBorders>
              <w:top w:val="single" w:sz="6" w:space="0" w:color="000000"/>
              <w:left w:val="single" w:sz="12" w:space="0" w:color="000000"/>
              <w:bottom w:val="single" w:sz="12" w:space="0" w:color="000000"/>
              <w:right w:val="single" w:sz="6" w:space="0" w:color="000000"/>
            </w:tcBorders>
            <w:hideMark/>
          </w:tcPr>
          <w:p w14:paraId="1F04F48C" w14:textId="77777777" w:rsidR="00331BF0" w:rsidRPr="008D76B4" w:rsidRDefault="00331BF0" w:rsidP="007B527B">
            <w:pPr>
              <w:pStyle w:val="Table"/>
              <w:keepNext/>
              <w:rPr>
                <w:rFonts w:ascii="Arial" w:hAnsi="Arial" w:cs="Arial"/>
                <w:sz w:val="20"/>
              </w:rPr>
            </w:pPr>
            <w:r w:rsidRPr="008D76B4">
              <w:rPr>
                <w:rFonts w:ascii="Arial" w:hAnsi="Arial" w:cs="Arial"/>
                <w:sz w:val="20"/>
              </w:rPr>
              <w:t>C_UnwrapKey</w:t>
            </w:r>
          </w:p>
        </w:tc>
        <w:tc>
          <w:tcPr>
            <w:tcW w:w="2070" w:type="dxa"/>
            <w:tcBorders>
              <w:top w:val="single" w:sz="6" w:space="0" w:color="000000"/>
              <w:left w:val="single" w:sz="6" w:space="0" w:color="000000"/>
              <w:bottom w:val="single" w:sz="12" w:space="0" w:color="000000"/>
              <w:right w:val="single" w:sz="6" w:space="0" w:color="000000"/>
            </w:tcBorders>
            <w:hideMark/>
          </w:tcPr>
          <w:p w14:paraId="1C2659AE"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1350" w:type="dxa"/>
            <w:tcBorders>
              <w:top w:val="single" w:sz="6" w:space="0" w:color="000000"/>
              <w:left w:val="single" w:sz="6" w:space="0" w:color="000000"/>
              <w:bottom w:val="single" w:sz="12" w:space="0" w:color="000000"/>
              <w:right w:val="single" w:sz="6" w:space="0" w:color="000000"/>
            </w:tcBorders>
            <w:hideMark/>
          </w:tcPr>
          <w:p w14:paraId="064B323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multiple of block size</w:t>
            </w:r>
          </w:p>
        </w:tc>
        <w:tc>
          <w:tcPr>
            <w:tcW w:w="2970" w:type="dxa"/>
            <w:tcBorders>
              <w:top w:val="single" w:sz="6" w:space="0" w:color="000000"/>
              <w:left w:val="single" w:sz="6" w:space="0" w:color="000000"/>
              <w:bottom w:val="single" w:sz="12" w:space="0" w:color="000000"/>
              <w:right w:val="single" w:sz="12" w:space="0" w:color="000000"/>
            </w:tcBorders>
            <w:hideMark/>
          </w:tcPr>
          <w:p w14:paraId="0DD339B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between 1 and block length bytes shorter than input length</w:t>
            </w:r>
          </w:p>
        </w:tc>
      </w:tr>
    </w:tbl>
    <w:p w14:paraId="16109313"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ARIA key sizes, in bytes.</w:t>
      </w:r>
    </w:p>
    <w:p w14:paraId="14E6F388" w14:textId="77777777" w:rsidR="00331BF0" w:rsidRPr="008D76B4" w:rsidRDefault="00331BF0" w:rsidP="000234AE">
      <w:pPr>
        <w:pStyle w:val="Heading3"/>
        <w:numPr>
          <w:ilvl w:val="2"/>
          <w:numId w:val="2"/>
        </w:numPr>
        <w:tabs>
          <w:tab w:val="num" w:pos="720"/>
        </w:tabs>
      </w:pPr>
      <w:bookmarkStart w:id="6873" w:name="_Toc228894853"/>
      <w:bookmarkStart w:id="6874" w:name="_Toc228807402"/>
      <w:bookmarkStart w:id="6875" w:name="_Toc151796141"/>
      <w:bookmarkStart w:id="6876" w:name="_Toc370634633"/>
      <w:bookmarkStart w:id="6877" w:name="_Toc391471346"/>
      <w:bookmarkStart w:id="6878" w:name="_Toc395187984"/>
      <w:bookmarkStart w:id="6879" w:name="_Toc416960230"/>
      <w:bookmarkStart w:id="6880" w:name="_Toc8118525"/>
      <w:bookmarkStart w:id="6881" w:name="_Toc30061504"/>
      <w:bookmarkStart w:id="6882" w:name="_Toc90376757"/>
      <w:bookmarkStart w:id="6883" w:name="_Toc111203742"/>
      <w:r w:rsidRPr="008D76B4">
        <w:t>General-length ARIA-MAC</w:t>
      </w:r>
      <w:bookmarkEnd w:id="6873"/>
      <w:bookmarkEnd w:id="6874"/>
      <w:bookmarkEnd w:id="6875"/>
      <w:bookmarkEnd w:id="6876"/>
      <w:bookmarkEnd w:id="6877"/>
      <w:bookmarkEnd w:id="6878"/>
      <w:bookmarkEnd w:id="6879"/>
      <w:bookmarkEnd w:id="6880"/>
      <w:bookmarkEnd w:id="6881"/>
      <w:bookmarkEnd w:id="6882"/>
      <w:bookmarkEnd w:id="6883"/>
    </w:p>
    <w:p w14:paraId="7B1961A6" w14:textId="77777777" w:rsidR="00331BF0" w:rsidRPr="008D76B4" w:rsidRDefault="00331BF0" w:rsidP="00331BF0">
      <w:r w:rsidRPr="008D76B4">
        <w:t xml:space="preserve">General-length ARIA -MAC, denoted </w:t>
      </w:r>
      <w:r w:rsidRPr="008D76B4">
        <w:rPr>
          <w:b/>
        </w:rPr>
        <w:t>CKM_ARIA_MAC_GENERAL</w:t>
      </w:r>
      <w:r w:rsidRPr="008D76B4">
        <w:t>, is a mechanism for single- and multiple-part signatures and verification, based on ARIA and data authentication as defined in [FIPS 113].</w:t>
      </w:r>
    </w:p>
    <w:p w14:paraId="17C414D1" w14:textId="77777777" w:rsidR="00331BF0" w:rsidRPr="008D76B4" w:rsidRDefault="00331BF0" w:rsidP="00331BF0">
      <w:r w:rsidRPr="008D76B4">
        <w:t xml:space="preserve">It has a parameter, a </w:t>
      </w:r>
      <w:r w:rsidRPr="008D76B4">
        <w:rPr>
          <w:b/>
        </w:rPr>
        <w:t xml:space="preserve">CK_MAC_GENERAL_PARAMS </w:t>
      </w:r>
      <w:r w:rsidRPr="008D76B4">
        <w:t>structure, which specifies the output length desired from the mechanism.</w:t>
      </w:r>
    </w:p>
    <w:p w14:paraId="585F64F9" w14:textId="77777777" w:rsidR="00331BF0" w:rsidRPr="008D76B4" w:rsidRDefault="00331BF0" w:rsidP="00331BF0">
      <w:r w:rsidRPr="008D76B4">
        <w:t>The output bytes from this mechanism are taken from the start of the final ARIA cipher block produced in the MACing process.</w:t>
      </w:r>
    </w:p>
    <w:p w14:paraId="5EB1967F" w14:textId="77777777" w:rsidR="00331BF0" w:rsidRPr="008D76B4" w:rsidRDefault="00331BF0" w:rsidP="00331BF0">
      <w:r w:rsidRPr="008D76B4">
        <w:t>Constraints on key types and the length of data are summarized in the following table:</w:t>
      </w:r>
    </w:p>
    <w:p w14:paraId="5DE77182" w14:textId="58CCDA5A" w:rsidR="00331BF0" w:rsidRPr="008D76B4" w:rsidRDefault="00331BF0" w:rsidP="00331BF0">
      <w:pPr>
        <w:pStyle w:val="Caption"/>
      </w:pPr>
      <w:bookmarkStart w:id="6884" w:name="_Toc228807568"/>
      <w:bookmarkStart w:id="6885" w:name="_Toc151796165"/>
      <w:bookmarkStart w:id="6886" w:name="_Toc2585355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219</w:t>
      </w:r>
      <w:r w:rsidRPr="008D76B4">
        <w:rPr>
          <w:szCs w:val="18"/>
        </w:rPr>
        <w:fldChar w:fldCharType="end"/>
      </w:r>
      <w:r w:rsidRPr="008D76B4">
        <w:t>, General-length ARIA-MAC: Key and Data Length</w:t>
      </w:r>
      <w:bookmarkEnd w:id="6884"/>
      <w:bookmarkEnd w:id="6885"/>
      <w:bookmarkEnd w:id="688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160"/>
        <w:gridCol w:w="963"/>
        <w:gridCol w:w="3987"/>
      </w:tblGrid>
      <w:tr w:rsidR="00331BF0" w:rsidRPr="008D76B4" w14:paraId="1A708F8F" w14:textId="77777777" w:rsidTr="007B527B">
        <w:trPr>
          <w:tblHeader/>
        </w:trPr>
        <w:tc>
          <w:tcPr>
            <w:tcW w:w="1170" w:type="dxa"/>
            <w:tcBorders>
              <w:top w:val="single" w:sz="12" w:space="0" w:color="000000"/>
              <w:left w:val="single" w:sz="12" w:space="0" w:color="000000"/>
              <w:bottom w:val="nil"/>
              <w:right w:val="single" w:sz="6" w:space="0" w:color="000000"/>
            </w:tcBorders>
            <w:hideMark/>
          </w:tcPr>
          <w:p w14:paraId="12FA6D3C"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160" w:type="dxa"/>
            <w:tcBorders>
              <w:top w:val="single" w:sz="12" w:space="0" w:color="000000"/>
              <w:left w:val="single" w:sz="6" w:space="0" w:color="000000"/>
              <w:bottom w:val="nil"/>
              <w:right w:val="single" w:sz="6" w:space="0" w:color="000000"/>
            </w:tcBorders>
            <w:hideMark/>
          </w:tcPr>
          <w:p w14:paraId="2C3D4494" w14:textId="77777777" w:rsidR="00331BF0" w:rsidRPr="008D76B4" w:rsidRDefault="00331BF0" w:rsidP="007B527B">
            <w:pPr>
              <w:pStyle w:val="Table"/>
              <w:keepNext/>
              <w:jc w:val="both"/>
              <w:rPr>
                <w:rFonts w:ascii="Arial" w:hAnsi="Arial" w:cs="Arial"/>
                <w:b/>
                <w:sz w:val="20"/>
              </w:rPr>
            </w:pPr>
            <w:r w:rsidRPr="008D76B4">
              <w:rPr>
                <w:rFonts w:ascii="Arial" w:hAnsi="Arial" w:cs="Arial"/>
                <w:b/>
                <w:sz w:val="20"/>
              </w:rPr>
              <w:t>Key type</w:t>
            </w:r>
          </w:p>
        </w:tc>
        <w:tc>
          <w:tcPr>
            <w:tcW w:w="963" w:type="dxa"/>
            <w:tcBorders>
              <w:top w:val="single" w:sz="12" w:space="0" w:color="000000"/>
              <w:left w:val="single" w:sz="6" w:space="0" w:color="000000"/>
              <w:bottom w:val="nil"/>
              <w:right w:val="single" w:sz="6" w:space="0" w:color="000000"/>
            </w:tcBorders>
            <w:hideMark/>
          </w:tcPr>
          <w:p w14:paraId="457CBAE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987" w:type="dxa"/>
            <w:tcBorders>
              <w:top w:val="single" w:sz="12" w:space="0" w:color="000000"/>
              <w:left w:val="single" w:sz="6" w:space="0" w:color="000000"/>
              <w:bottom w:val="nil"/>
              <w:right w:val="single" w:sz="12" w:space="0" w:color="000000"/>
            </w:tcBorders>
            <w:hideMark/>
          </w:tcPr>
          <w:p w14:paraId="5D1C1C25"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64902598" w14:textId="77777777" w:rsidTr="007B527B">
        <w:tc>
          <w:tcPr>
            <w:tcW w:w="1170" w:type="dxa"/>
            <w:tcBorders>
              <w:top w:val="single" w:sz="6" w:space="0" w:color="000000"/>
              <w:left w:val="single" w:sz="12" w:space="0" w:color="000000"/>
              <w:bottom w:val="single" w:sz="6" w:space="0" w:color="000000"/>
              <w:right w:val="single" w:sz="6" w:space="0" w:color="000000"/>
            </w:tcBorders>
            <w:hideMark/>
          </w:tcPr>
          <w:p w14:paraId="6B402BCD"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160" w:type="dxa"/>
            <w:tcBorders>
              <w:top w:val="single" w:sz="6" w:space="0" w:color="000000"/>
              <w:left w:val="single" w:sz="6" w:space="0" w:color="000000"/>
              <w:bottom w:val="single" w:sz="6" w:space="0" w:color="000000"/>
              <w:right w:val="single" w:sz="6" w:space="0" w:color="000000"/>
            </w:tcBorders>
            <w:hideMark/>
          </w:tcPr>
          <w:p w14:paraId="17DD42EC"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963" w:type="dxa"/>
            <w:tcBorders>
              <w:top w:val="single" w:sz="6" w:space="0" w:color="000000"/>
              <w:left w:val="single" w:sz="6" w:space="0" w:color="000000"/>
              <w:bottom w:val="single" w:sz="6" w:space="0" w:color="000000"/>
              <w:right w:val="single" w:sz="6" w:space="0" w:color="000000"/>
            </w:tcBorders>
            <w:hideMark/>
          </w:tcPr>
          <w:p w14:paraId="1E5D1D7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6" w:space="0" w:color="000000"/>
              <w:right w:val="single" w:sz="12" w:space="0" w:color="000000"/>
            </w:tcBorders>
            <w:hideMark/>
          </w:tcPr>
          <w:p w14:paraId="754148B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r w:rsidR="00331BF0" w:rsidRPr="008D76B4" w14:paraId="60996B71" w14:textId="77777777" w:rsidTr="007B527B">
        <w:tc>
          <w:tcPr>
            <w:tcW w:w="1170" w:type="dxa"/>
            <w:tcBorders>
              <w:top w:val="single" w:sz="6" w:space="0" w:color="000000"/>
              <w:left w:val="single" w:sz="12" w:space="0" w:color="000000"/>
              <w:bottom w:val="single" w:sz="12" w:space="0" w:color="000000"/>
              <w:right w:val="single" w:sz="6" w:space="0" w:color="000000"/>
            </w:tcBorders>
            <w:hideMark/>
          </w:tcPr>
          <w:p w14:paraId="08FF1535"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160" w:type="dxa"/>
            <w:tcBorders>
              <w:top w:val="single" w:sz="6" w:space="0" w:color="000000"/>
              <w:left w:val="single" w:sz="6" w:space="0" w:color="000000"/>
              <w:bottom w:val="single" w:sz="12" w:space="0" w:color="000000"/>
              <w:right w:val="single" w:sz="6" w:space="0" w:color="000000"/>
            </w:tcBorders>
            <w:hideMark/>
          </w:tcPr>
          <w:p w14:paraId="3CDD55B1"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963" w:type="dxa"/>
            <w:tcBorders>
              <w:top w:val="single" w:sz="6" w:space="0" w:color="000000"/>
              <w:left w:val="single" w:sz="6" w:space="0" w:color="000000"/>
              <w:bottom w:val="single" w:sz="12" w:space="0" w:color="000000"/>
              <w:right w:val="single" w:sz="6" w:space="0" w:color="000000"/>
            </w:tcBorders>
            <w:hideMark/>
          </w:tcPr>
          <w:p w14:paraId="122D2D1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987" w:type="dxa"/>
            <w:tcBorders>
              <w:top w:val="single" w:sz="6" w:space="0" w:color="000000"/>
              <w:left w:val="single" w:sz="6" w:space="0" w:color="000000"/>
              <w:bottom w:val="single" w:sz="12" w:space="0" w:color="000000"/>
              <w:right w:val="single" w:sz="12" w:space="0" w:color="000000"/>
            </w:tcBorders>
            <w:hideMark/>
          </w:tcPr>
          <w:p w14:paraId="6A26766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1-block size, as specified in parameters</w:t>
            </w:r>
          </w:p>
        </w:tc>
      </w:tr>
    </w:tbl>
    <w:p w14:paraId="78BBAAF5"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ARIA key sizes, in bytes.</w:t>
      </w:r>
    </w:p>
    <w:p w14:paraId="529A8232" w14:textId="77777777" w:rsidR="00331BF0" w:rsidRPr="008D76B4" w:rsidRDefault="00331BF0" w:rsidP="000234AE">
      <w:pPr>
        <w:pStyle w:val="Heading3"/>
        <w:numPr>
          <w:ilvl w:val="2"/>
          <w:numId w:val="2"/>
        </w:numPr>
        <w:tabs>
          <w:tab w:val="num" w:pos="720"/>
        </w:tabs>
      </w:pPr>
      <w:bookmarkStart w:id="6887" w:name="_Toc228894854"/>
      <w:bookmarkStart w:id="6888" w:name="_Toc228807403"/>
      <w:bookmarkStart w:id="6889" w:name="_Toc151796142"/>
      <w:bookmarkStart w:id="6890" w:name="_Toc370634634"/>
      <w:bookmarkStart w:id="6891" w:name="_Toc391471347"/>
      <w:bookmarkStart w:id="6892" w:name="_Toc395187985"/>
      <w:bookmarkStart w:id="6893" w:name="_Toc416960231"/>
      <w:bookmarkStart w:id="6894" w:name="_Toc8118526"/>
      <w:bookmarkStart w:id="6895" w:name="_Toc30061505"/>
      <w:bookmarkStart w:id="6896" w:name="_Toc90376758"/>
      <w:bookmarkStart w:id="6897" w:name="_Toc111203743"/>
      <w:r w:rsidRPr="008D76B4">
        <w:t>ARIA-MAC</w:t>
      </w:r>
      <w:bookmarkEnd w:id="6887"/>
      <w:bookmarkEnd w:id="6888"/>
      <w:bookmarkEnd w:id="6889"/>
      <w:bookmarkEnd w:id="6890"/>
      <w:bookmarkEnd w:id="6891"/>
      <w:bookmarkEnd w:id="6892"/>
      <w:bookmarkEnd w:id="6893"/>
      <w:bookmarkEnd w:id="6894"/>
      <w:bookmarkEnd w:id="6895"/>
      <w:bookmarkEnd w:id="6896"/>
      <w:bookmarkEnd w:id="6897"/>
    </w:p>
    <w:p w14:paraId="0C81A87C" w14:textId="77777777" w:rsidR="00331BF0" w:rsidRPr="008D76B4" w:rsidRDefault="00331BF0" w:rsidP="00331BF0">
      <w:r w:rsidRPr="008D76B4">
        <w:t xml:space="preserve">ARIA-MAC, denoted by </w:t>
      </w:r>
      <w:r w:rsidRPr="008D76B4">
        <w:rPr>
          <w:b/>
        </w:rPr>
        <w:t>CKM_ARIA_MAC</w:t>
      </w:r>
      <w:r w:rsidRPr="008D76B4">
        <w:t>, is a special case of the general-length ARIA-MAC mechanism. ARIA-MAC always produces and verifies MACs that are half the block size in length.</w:t>
      </w:r>
    </w:p>
    <w:p w14:paraId="65295B3C" w14:textId="77777777" w:rsidR="00331BF0" w:rsidRPr="008D76B4" w:rsidRDefault="00331BF0" w:rsidP="00331BF0">
      <w:r w:rsidRPr="008D76B4">
        <w:t>It does not have a parameter.</w:t>
      </w:r>
    </w:p>
    <w:p w14:paraId="7E9E03DB" w14:textId="77777777" w:rsidR="00331BF0" w:rsidRPr="008D76B4" w:rsidRDefault="00331BF0" w:rsidP="00331BF0">
      <w:r w:rsidRPr="008D76B4">
        <w:t>Constraints on key types and the length of data are summarized in the following table:</w:t>
      </w:r>
    </w:p>
    <w:p w14:paraId="0F06DA74" w14:textId="21ADF25A" w:rsidR="00331BF0" w:rsidRPr="008D76B4" w:rsidRDefault="00331BF0" w:rsidP="00331BF0">
      <w:pPr>
        <w:pStyle w:val="Caption"/>
      </w:pPr>
      <w:bookmarkStart w:id="6898" w:name="_Toc228807569"/>
      <w:bookmarkStart w:id="6899" w:name="_Toc151796166"/>
      <w:bookmarkStart w:id="6900" w:name="_Toc2585355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220</w:t>
      </w:r>
      <w:r w:rsidRPr="008D76B4">
        <w:rPr>
          <w:szCs w:val="18"/>
        </w:rPr>
        <w:fldChar w:fldCharType="end"/>
      </w:r>
      <w:r w:rsidRPr="008D76B4">
        <w:t>, ARIA-MAC: Key and Data Length</w:t>
      </w:r>
      <w:bookmarkEnd w:id="6898"/>
      <w:bookmarkEnd w:id="6899"/>
      <w:bookmarkEnd w:id="690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70"/>
        <w:gridCol w:w="2250"/>
        <w:gridCol w:w="873"/>
        <w:gridCol w:w="3177"/>
      </w:tblGrid>
      <w:tr w:rsidR="00331BF0" w:rsidRPr="008D76B4" w14:paraId="0CF19A47" w14:textId="77777777" w:rsidTr="007B527B">
        <w:trPr>
          <w:tblHeader/>
        </w:trPr>
        <w:tc>
          <w:tcPr>
            <w:tcW w:w="1170" w:type="dxa"/>
            <w:tcBorders>
              <w:top w:val="single" w:sz="12" w:space="0" w:color="000000"/>
              <w:left w:val="single" w:sz="12" w:space="0" w:color="000000"/>
              <w:bottom w:val="nil"/>
              <w:right w:val="single" w:sz="6" w:space="0" w:color="000000"/>
            </w:tcBorders>
            <w:hideMark/>
          </w:tcPr>
          <w:p w14:paraId="14F74B37"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250" w:type="dxa"/>
            <w:tcBorders>
              <w:top w:val="single" w:sz="12" w:space="0" w:color="000000"/>
              <w:left w:val="single" w:sz="6" w:space="0" w:color="000000"/>
              <w:bottom w:val="nil"/>
              <w:right w:val="single" w:sz="6" w:space="0" w:color="000000"/>
            </w:tcBorders>
            <w:hideMark/>
          </w:tcPr>
          <w:p w14:paraId="6E0D43DC"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873" w:type="dxa"/>
            <w:tcBorders>
              <w:top w:val="single" w:sz="12" w:space="0" w:color="000000"/>
              <w:left w:val="single" w:sz="6" w:space="0" w:color="000000"/>
              <w:bottom w:val="nil"/>
              <w:right w:val="single" w:sz="6" w:space="0" w:color="000000"/>
            </w:tcBorders>
            <w:hideMark/>
          </w:tcPr>
          <w:p w14:paraId="0DF148A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3177" w:type="dxa"/>
            <w:tcBorders>
              <w:top w:val="single" w:sz="12" w:space="0" w:color="000000"/>
              <w:left w:val="single" w:sz="6" w:space="0" w:color="000000"/>
              <w:bottom w:val="nil"/>
              <w:right w:val="single" w:sz="12" w:space="0" w:color="000000"/>
            </w:tcBorders>
            <w:hideMark/>
          </w:tcPr>
          <w:p w14:paraId="7C7E1B7E"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69F733CC" w14:textId="77777777" w:rsidTr="007B527B">
        <w:tc>
          <w:tcPr>
            <w:tcW w:w="1170" w:type="dxa"/>
            <w:tcBorders>
              <w:top w:val="single" w:sz="6" w:space="0" w:color="000000"/>
              <w:left w:val="single" w:sz="12" w:space="0" w:color="000000"/>
              <w:bottom w:val="single" w:sz="6" w:space="0" w:color="000000"/>
              <w:right w:val="single" w:sz="6" w:space="0" w:color="000000"/>
            </w:tcBorders>
            <w:hideMark/>
          </w:tcPr>
          <w:p w14:paraId="2BB83FAE"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250" w:type="dxa"/>
            <w:tcBorders>
              <w:top w:val="single" w:sz="6" w:space="0" w:color="000000"/>
              <w:left w:val="single" w:sz="6" w:space="0" w:color="000000"/>
              <w:bottom w:val="single" w:sz="6" w:space="0" w:color="000000"/>
              <w:right w:val="single" w:sz="6" w:space="0" w:color="000000"/>
            </w:tcBorders>
            <w:hideMark/>
          </w:tcPr>
          <w:p w14:paraId="566FBE4A"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873" w:type="dxa"/>
            <w:tcBorders>
              <w:top w:val="single" w:sz="6" w:space="0" w:color="000000"/>
              <w:left w:val="single" w:sz="6" w:space="0" w:color="000000"/>
              <w:bottom w:val="single" w:sz="6" w:space="0" w:color="000000"/>
              <w:right w:val="single" w:sz="6" w:space="0" w:color="000000"/>
            </w:tcBorders>
            <w:hideMark/>
          </w:tcPr>
          <w:p w14:paraId="17E4130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6" w:space="0" w:color="000000"/>
              <w:right w:val="single" w:sz="12" w:space="0" w:color="000000"/>
            </w:tcBorders>
            <w:hideMark/>
          </w:tcPr>
          <w:p w14:paraId="23BB77F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½ block size (8 bytes)</w:t>
            </w:r>
          </w:p>
        </w:tc>
      </w:tr>
      <w:tr w:rsidR="00331BF0" w:rsidRPr="008D76B4" w14:paraId="7B6BD696" w14:textId="77777777" w:rsidTr="007B527B">
        <w:tc>
          <w:tcPr>
            <w:tcW w:w="1170" w:type="dxa"/>
            <w:tcBorders>
              <w:top w:val="single" w:sz="6" w:space="0" w:color="000000"/>
              <w:left w:val="single" w:sz="12" w:space="0" w:color="000000"/>
              <w:bottom w:val="single" w:sz="12" w:space="0" w:color="000000"/>
              <w:right w:val="single" w:sz="6" w:space="0" w:color="000000"/>
            </w:tcBorders>
            <w:hideMark/>
          </w:tcPr>
          <w:p w14:paraId="4B8B01DC"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250" w:type="dxa"/>
            <w:tcBorders>
              <w:top w:val="single" w:sz="6" w:space="0" w:color="000000"/>
              <w:left w:val="single" w:sz="6" w:space="0" w:color="000000"/>
              <w:bottom w:val="single" w:sz="12" w:space="0" w:color="000000"/>
              <w:right w:val="single" w:sz="6" w:space="0" w:color="000000"/>
            </w:tcBorders>
            <w:hideMark/>
          </w:tcPr>
          <w:p w14:paraId="2ED32C37" w14:textId="77777777" w:rsidR="00331BF0" w:rsidRPr="008D76B4" w:rsidRDefault="00331BF0" w:rsidP="007B527B">
            <w:pPr>
              <w:pStyle w:val="Table"/>
              <w:keepNext/>
              <w:rPr>
                <w:rFonts w:ascii="Arial" w:hAnsi="Arial" w:cs="Arial"/>
                <w:sz w:val="20"/>
              </w:rPr>
            </w:pPr>
            <w:r w:rsidRPr="008D76B4">
              <w:rPr>
                <w:rFonts w:ascii="Arial" w:hAnsi="Arial" w:cs="Arial"/>
                <w:sz w:val="20"/>
              </w:rPr>
              <w:t>CKK_ARIA</w:t>
            </w:r>
          </w:p>
        </w:tc>
        <w:tc>
          <w:tcPr>
            <w:tcW w:w="873" w:type="dxa"/>
            <w:tcBorders>
              <w:top w:val="single" w:sz="6" w:space="0" w:color="000000"/>
              <w:left w:val="single" w:sz="6" w:space="0" w:color="000000"/>
              <w:bottom w:val="single" w:sz="12" w:space="0" w:color="000000"/>
              <w:right w:val="single" w:sz="6" w:space="0" w:color="000000"/>
            </w:tcBorders>
            <w:hideMark/>
          </w:tcPr>
          <w:p w14:paraId="765404E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3177" w:type="dxa"/>
            <w:tcBorders>
              <w:top w:val="single" w:sz="6" w:space="0" w:color="000000"/>
              <w:left w:val="single" w:sz="6" w:space="0" w:color="000000"/>
              <w:bottom w:val="single" w:sz="12" w:space="0" w:color="000000"/>
              <w:right w:val="single" w:sz="12" w:space="0" w:color="000000"/>
            </w:tcBorders>
            <w:hideMark/>
          </w:tcPr>
          <w:p w14:paraId="104D2AB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½ block size (8 bytes)</w:t>
            </w:r>
          </w:p>
        </w:tc>
      </w:tr>
    </w:tbl>
    <w:p w14:paraId="73143638"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ARIA key sizes, in bytes.</w:t>
      </w:r>
    </w:p>
    <w:p w14:paraId="6970FAC0" w14:textId="77777777" w:rsidR="00331BF0" w:rsidRPr="008D76B4" w:rsidRDefault="00331BF0" w:rsidP="000234AE">
      <w:pPr>
        <w:pStyle w:val="Heading2"/>
        <w:numPr>
          <w:ilvl w:val="1"/>
          <w:numId w:val="2"/>
        </w:numPr>
        <w:tabs>
          <w:tab w:val="num" w:pos="576"/>
        </w:tabs>
      </w:pPr>
      <w:bookmarkStart w:id="6901" w:name="_Toc228894855"/>
      <w:bookmarkStart w:id="6902" w:name="_Toc228807404"/>
      <w:bookmarkStart w:id="6903" w:name="_Toc151796143"/>
      <w:bookmarkStart w:id="6904" w:name="_Toc370634635"/>
      <w:bookmarkStart w:id="6905" w:name="_Toc391471348"/>
      <w:bookmarkStart w:id="6906" w:name="_Toc395187986"/>
      <w:bookmarkStart w:id="6907" w:name="_Toc416960232"/>
      <w:bookmarkStart w:id="6908" w:name="_Toc8118527"/>
      <w:bookmarkStart w:id="6909" w:name="_Toc30061506"/>
      <w:bookmarkStart w:id="6910" w:name="_Toc90376759"/>
      <w:bookmarkStart w:id="6911" w:name="_Toc111203744"/>
      <w:r w:rsidRPr="008D76B4">
        <w:t>Key derivation by data encryption - ARIA</w:t>
      </w:r>
      <w:bookmarkEnd w:id="6901"/>
      <w:bookmarkEnd w:id="6902"/>
      <w:bookmarkEnd w:id="6903"/>
      <w:bookmarkEnd w:id="6904"/>
      <w:bookmarkEnd w:id="6905"/>
      <w:bookmarkEnd w:id="6906"/>
      <w:bookmarkEnd w:id="6907"/>
      <w:bookmarkEnd w:id="6908"/>
      <w:bookmarkEnd w:id="6909"/>
      <w:bookmarkEnd w:id="6910"/>
      <w:bookmarkEnd w:id="6911"/>
    </w:p>
    <w:p w14:paraId="2E50940F" w14:textId="77777777" w:rsidR="00331BF0" w:rsidRPr="008D76B4" w:rsidRDefault="00331BF0" w:rsidP="00331BF0">
      <w:r w:rsidRPr="008D76B4">
        <w:t>These mechanisms allow derivation of keys using the result of an encryption operation as the key value. They are for use with the C_DeriveKey function.</w:t>
      </w:r>
    </w:p>
    <w:p w14:paraId="644CC409" w14:textId="77777777" w:rsidR="00331BF0" w:rsidRPr="008D76B4" w:rsidRDefault="00331BF0" w:rsidP="000234AE">
      <w:pPr>
        <w:pStyle w:val="Heading3"/>
        <w:numPr>
          <w:ilvl w:val="2"/>
          <w:numId w:val="2"/>
        </w:numPr>
        <w:tabs>
          <w:tab w:val="num" w:pos="720"/>
        </w:tabs>
      </w:pPr>
      <w:bookmarkStart w:id="6912" w:name="_Toc228894856"/>
      <w:bookmarkStart w:id="6913" w:name="_Toc228807405"/>
      <w:bookmarkStart w:id="6914" w:name="_Toc151796144"/>
      <w:bookmarkStart w:id="6915" w:name="_Toc370634636"/>
      <w:bookmarkStart w:id="6916" w:name="_Toc391471349"/>
      <w:bookmarkStart w:id="6917" w:name="_Toc395187987"/>
      <w:bookmarkStart w:id="6918" w:name="_Toc416960233"/>
      <w:bookmarkStart w:id="6919" w:name="_Toc8118528"/>
      <w:bookmarkStart w:id="6920" w:name="_Toc30061507"/>
      <w:bookmarkStart w:id="6921" w:name="_Toc90376760"/>
      <w:bookmarkStart w:id="6922" w:name="_Toc111203745"/>
      <w:r w:rsidRPr="008D76B4">
        <w:lastRenderedPageBreak/>
        <w:t>Definitions</w:t>
      </w:r>
      <w:bookmarkEnd w:id="6912"/>
      <w:bookmarkEnd w:id="6913"/>
      <w:bookmarkEnd w:id="6914"/>
      <w:bookmarkEnd w:id="6915"/>
      <w:bookmarkEnd w:id="6916"/>
      <w:bookmarkEnd w:id="6917"/>
      <w:bookmarkEnd w:id="6918"/>
      <w:bookmarkEnd w:id="6919"/>
      <w:bookmarkEnd w:id="6920"/>
      <w:bookmarkEnd w:id="6921"/>
      <w:bookmarkEnd w:id="6922"/>
    </w:p>
    <w:p w14:paraId="70097D23" w14:textId="77777777" w:rsidR="00331BF0" w:rsidRPr="008D76B4" w:rsidRDefault="00331BF0" w:rsidP="00331BF0">
      <w:r w:rsidRPr="008D76B4">
        <w:t>Mechanisms:</w:t>
      </w:r>
    </w:p>
    <w:p w14:paraId="371288D3" w14:textId="77777777" w:rsidR="00331BF0" w:rsidRPr="008D76B4" w:rsidRDefault="00331BF0" w:rsidP="00331BF0">
      <w:pPr>
        <w:ind w:left="720"/>
      </w:pPr>
      <w:r w:rsidRPr="008D76B4">
        <w:t>CKM_</w:t>
      </w:r>
      <w:r w:rsidRPr="008D76B4">
        <w:rPr>
          <w:lang w:eastAsia="ja-JP"/>
        </w:rPr>
        <w:t>ARIA</w:t>
      </w:r>
      <w:r w:rsidRPr="008D76B4">
        <w:t>_ECB_ENCRYPT_DATA</w:t>
      </w:r>
    </w:p>
    <w:p w14:paraId="5D17C9B6" w14:textId="77777777" w:rsidR="00331BF0" w:rsidRPr="008D76B4" w:rsidRDefault="00331BF0" w:rsidP="00331BF0">
      <w:pPr>
        <w:ind w:left="720"/>
      </w:pPr>
      <w:r w:rsidRPr="008D76B4">
        <w:t>CKM_</w:t>
      </w:r>
      <w:r w:rsidRPr="008D76B4">
        <w:rPr>
          <w:lang w:eastAsia="ja-JP"/>
        </w:rPr>
        <w:t>ARIA</w:t>
      </w:r>
      <w:r w:rsidRPr="008D76B4">
        <w:t>_CBC_ENCRYPT_DATA</w:t>
      </w:r>
    </w:p>
    <w:p w14:paraId="74A23AC2" w14:textId="77777777" w:rsidR="00331BF0" w:rsidRPr="008D76B4" w:rsidRDefault="00331BF0" w:rsidP="00331BF0">
      <w:pPr>
        <w:rPr>
          <w:lang w:eastAsia="ja-JP"/>
        </w:rPr>
      </w:pPr>
    </w:p>
    <w:p w14:paraId="0EB5170C" w14:textId="77777777" w:rsidR="00331BF0" w:rsidRPr="008D76B4" w:rsidRDefault="00331BF0" w:rsidP="00331BF0">
      <w:pPr>
        <w:pStyle w:val="CCode"/>
      </w:pPr>
      <w:r w:rsidRPr="008D76B4">
        <w:t>typedef struct CK_ARIA_CBC_ENCRYPT_DATA_PARAMS {</w:t>
      </w:r>
    </w:p>
    <w:p w14:paraId="5441D07E" w14:textId="77777777" w:rsidR="00331BF0" w:rsidRPr="008D76B4" w:rsidRDefault="00331BF0" w:rsidP="00331BF0">
      <w:pPr>
        <w:pStyle w:val="CCode"/>
      </w:pPr>
      <w:r w:rsidRPr="008D76B4">
        <w:t xml:space="preserve"> CK_BYTE      iv[16];</w:t>
      </w:r>
    </w:p>
    <w:p w14:paraId="7BE86742" w14:textId="77777777" w:rsidR="00331BF0" w:rsidRPr="008D76B4" w:rsidRDefault="00331BF0" w:rsidP="00331BF0">
      <w:pPr>
        <w:pStyle w:val="CCode"/>
      </w:pPr>
      <w:r w:rsidRPr="008D76B4">
        <w:t xml:space="preserve">  CK_BYTE_PTR  pData;</w:t>
      </w:r>
    </w:p>
    <w:p w14:paraId="1DCE47FD" w14:textId="77777777" w:rsidR="00331BF0" w:rsidRPr="008D76B4" w:rsidRDefault="00331BF0" w:rsidP="00331BF0">
      <w:pPr>
        <w:pStyle w:val="CCode"/>
      </w:pPr>
      <w:r w:rsidRPr="008D76B4">
        <w:t xml:space="preserve">  CK_ULONG     length;</w:t>
      </w:r>
    </w:p>
    <w:p w14:paraId="0DAC75E0" w14:textId="77777777" w:rsidR="00331BF0" w:rsidRPr="008D76B4" w:rsidRDefault="00331BF0" w:rsidP="00331BF0">
      <w:pPr>
        <w:pStyle w:val="CCode"/>
      </w:pPr>
      <w:r w:rsidRPr="008D76B4">
        <w:t>} CK_ARIA_CBC_ENCRYPT_DATA_PARAMS;</w:t>
      </w:r>
    </w:p>
    <w:p w14:paraId="2C32D85C" w14:textId="77777777" w:rsidR="00331BF0" w:rsidRPr="008D76B4" w:rsidRDefault="00331BF0" w:rsidP="00331BF0">
      <w:pPr>
        <w:pStyle w:val="CCode"/>
      </w:pPr>
    </w:p>
    <w:p w14:paraId="35A30DED" w14:textId="77777777" w:rsidR="00331BF0" w:rsidRPr="008D76B4" w:rsidRDefault="00331BF0" w:rsidP="00331BF0">
      <w:pPr>
        <w:pStyle w:val="CCode"/>
      </w:pPr>
      <w:r w:rsidRPr="008D76B4">
        <w:t>typedef CK_ARIA_CBC_ENCRYPT_DATA_PARAMS CK_PTR CK_ARIA_CBC_ENCRYPT_DATA_PARAMS_PTR;</w:t>
      </w:r>
    </w:p>
    <w:p w14:paraId="4B5A0208" w14:textId="77777777" w:rsidR="00331BF0" w:rsidRPr="008D76B4" w:rsidRDefault="00331BF0" w:rsidP="000234AE">
      <w:pPr>
        <w:pStyle w:val="Heading3"/>
        <w:numPr>
          <w:ilvl w:val="2"/>
          <w:numId w:val="2"/>
        </w:numPr>
        <w:tabs>
          <w:tab w:val="num" w:pos="720"/>
        </w:tabs>
      </w:pPr>
      <w:bookmarkStart w:id="6923" w:name="_Toc228894857"/>
      <w:bookmarkStart w:id="6924" w:name="_Toc228807406"/>
      <w:bookmarkStart w:id="6925" w:name="_Toc151796145"/>
      <w:bookmarkStart w:id="6926" w:name="_Toc370634637"/>
      <w:bookmarkStart w:id="6927" w:name="_Toc391471350"/>
      <w:bookmarkStart w:id="6928" w:name="_Toc395187988"/>
      <w:bookmarkStart w:id="6929" w:name="_Toc416960234"/>
      <w:bookmarkStart w:id="6930" w:name="_Toc8118529"/>
      <w:bookmarkStart w:id="6931" w:name="_Toc30061508"/>
      <w:bookmarkStart w:id="6932" w:name="_Toc90376761"/>
      <w:bookmarkStart w:id="6933" w:name="_Toc111203746"/>
      <w:r w:rsidRPr="008D76B4">
        <w:t>Mechanism Parameters</w:t>
      </w:r>
      <w:bookmarkEnd w:id="6923"/>
      <w:bookmarkEnd w:id="6924"/>
      <w:bookmarkEnd w:id="6925"/>
      <w:bookmarkEnd w:id="6926"/>
      <w:bookmarkEnd w:id="6927"/>
      <w:bookmarkEnd w:id="6928"/>
      <w:bookmarkEnd w:id="6929"/>
      <w:bookmarkEnd w:id="6930"/>
      <w:bookmarkEnd w:id="6931"/>
      <w:bookmarkEnd w:id="6932"/>
      <w:bookmarkEnd w:id="6933"/>
    </w:p>
    <w:p w14:paraId="570CCAF1" w14:textId="77777777" w:rsidR="00331BF0" w:rsidRPr="008D76B4" w:rsidRDefault="00331BF0" w:rsidP="00331BF0">
      <w:r w:rsidRPr="008D76B4">
        <w:t>Uses CK_</w:t>
      </w:r>
      <w:r w:rsidRPr="008D76B4">
        <w:rPr>
          <w:lang w:eastAsia="ja-JP"/>
        </w:rPr>
        <w:t>ARIA</w:t>
      </w:r>
      <w:r w:rsidRPr="008D76B4">
        <w:t xml:space="preserve">_CBC_ENCRYPT_DATA_PARAMS,  and CK_KEY_DERIVATION_STRING_DATA. </w:t>
      </w:r>
    </w:p>
    <w:p w14:paraId="20D257D2" w14:textId="6B228707" w:rsidR="00331BF0" w:rsidRPr="008D76B4" w:rsidRDefault="00331BF0" w:rsidP="00331BF0">
      <w:pPr>
        <w:pStyle w:val="Caption"/>
      </w:pPr>
      <w:bookmarkStart w:id="6934" w:name="_Toc228807570"/>
      <w:bookmarkStart w:id="6935" w:name="_Toc151796167"/>
      <w:bookmarkStart w:id="6936" w:name="_Toc2585355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221</w:t>
      </w:r>
      <w:r w:rsidRPr="008D76B4">
        <w:rPr>
          <w:szCs w:val="18"/>
        </w:rPr>
        <w:fldChar w:fldCharType="end"/>
      </w:r>
      <w:r w:rsidRPr="008D76B4">
        <w:t>, Mechanism Parameters for Aria-based key derivation</w:t>
      </w:r>
      <w:bookmarkEnd w:id="6934"/>
      <w:bookmarkEnd w:id="6935"/>
      <w:bookmarkEnd w:id="6936"/>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19"/>
        <w:gridCol w:w="4637"/>
      </w:tblGrid>
      <w:tr w:rsidR="00331BF0" w:rsidRPr="008D76B4" w14:paraId="6848864B" w14:textId="77777777" w:rsidTr="007B527B">
        <w:tc>
          <w:tcPr>
            <w:tcW w:w="4219" w:type="dxa"/>
            <w:hideMark/>
          </w:tcPr>
          <w:p w14:paraId="407FC5B7" w14:textId="77777777" w:rsidR="00331BF0" w:rsidRPr="008D76B4" w:rsidRDefault="00331BF0" w:rsidP="007B527B">
            <w:pPr>
              <w:pStyle w:val="Table"/>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_ECB_ENCRYPT_DATA</w:t>
            </w:r>
          </w:p>
        </w:tc>
        <w:tc>
          <w:tcPr>
            <w:tcW w:w="4637" w:type="dxa"/>
            <w:hideMark/>
          </w:tcPr>
          <w:p w14:paraId="00D0E0B1" w14:textId="77777777" w:rsidR="00331BF0" w:rsidRPr="008D76B4" w:rsidRDefault="00331BF0" w:rsidP="007B527B">
            <w:pPr>
              <w:pStyle w:val="Table"/>
              <w:rPr>
                <w:rFonts w:ascii="Arial" w:hAnsi="Arial" w:cs="Arial"/>
                <w:sz w:val="20"/>
              </w:rPr>
            </w:pPr>
            <w:r w:rsidRPr="008D76B4">
              <w:rPr>
                <w:rFonts w:ascii="Arial" w:hAnsi="Arial" w:cs="Arial"/>
                <w:sz w:val="20"/>
              </w:rPr>
              <w:t>Uses CK_KEY_DERIVATION_STRING_DATA structure. Parameter is the data to be encrypted and must be a multiple of 16 long.</w:t>
            </w:r>
          </w:p>
        </w:tc>
      </w:tr>
      <w:tr w:rsidR="00331BF0" w:rsidRPr="008D76B4" w14:paraId="52F70BFB" w14:textId="77777777" w:rsidTr="007B527B">
        <w:tc>
          <w:tcPr>
            <w:tcW w:w="4219" w:type="dxa"/>
            <w:hideMark/>
          </w:tcPr>
          <w:p w14:paraId="4154DA97" w14:textId="77777777" w:rsidR="00331BF0" w:rsidRPr="008D76B4" w:rsidRDefault="00331BF0" w:rsidP="007B527B">
            <w:pPr>
              <w:pStyle w:val="Table"/>
              <w:rPr>
                <w:rFonts w:ascii="Arial" w:hAnsi="Arial" w:cs="Arial"/>
                <w:sz w:val="20"/>
              </w:rPr>
            </w:pPr>
            <w:r w:rsidRPr="008D76B4">
              <w:rPr>
                <w:rFonts w:ascii="Arial" w:hAnsi="Arial" w:cs="Arial"/>
                <w:sz w:val="20"/>
              </w:rPr>
              <w:t>CKM_</w:t>
            </w:r>
            <w:r w:rsidRPr="008D76B4">
              <w:rPr>
                <w:rFonts w:ascii="Arial" w:hAnsi="Arial" w:cs="Arial"/>
                <w:sz w:val="20"/>
                <w:lang w:eastAsia="ja-JP"/>
              </w:rPr>
              <w:t>ARIA</w:t>
            </w:r>
            <w:r w:rsidRPr="008D76B4">
              <w:rPr>
                <w:rFonts w:ascii="Arial" w:hAnsi="Arial" w:cs="Arial"/>
                <w:sz w:val="20"/>
              </w:rPr>
              <w:t>_CBC_ENCRYPT_DATA</w:t>
            </w:r>
          </w:p>
        </w:tc>
        <w:tc>
          <w:tcPr>
            <w:tcW w:w="4637" w:type="dxa"/>
            <w:hideMark/>
          </w:tcPr>
          <w:p w14:paraId="6F52B502" w14:textId="77777777" w:rsidR="00331BF0" w:rsidRPr="008D76B4" w:rsidRDefault="00331BF0" w:rsidP="007B527B">
            <w:pPr>
              <w:pStyle w:val="Table"/>
              <w:rPr>
                <w:rFonts w:ascii="Arial" w:hAnsi="Arial" w:cs="Arial"/>
                <w:sz w:val="20"/>
              </w:rPr>
            </w:pPr>
            <w:r w:rsidRPr="008D76B4">
              <w:rPr>
                <w:rFonts w:ascii="Arial" w:hAnsi="Arial" w:cs="Arial"/>
                <w:sz w:val="20"/>
              </w:rPr>
              <w:t>Uses CK_</w:t>
            </w:r>
            <w:r w:rsidRPr="008D76B4">
              <w:rPr>
                <w:rFonts w:ascii="Arial" w:hAnsi="Arial" w:cs="Arial"/>
                <w:sz w:val="20"/>
                <w:lang w:eastAsia="ja-JP"/>
              </w:rPr>
              <w:t>ARIA</w:t>
            </w:r>
            <w:r w:rsidRPr="008D76B4">
              <w:rPr>
                <w:rFonts w:ascii="Arial" w:hAnsi="Arial" w:cs="Arial"/>
                <w:sz w:val="20"/>
              </w:rPr>
              <w:t>_CBC_ENCRYPT_DATA_PARAMS. Parameter is an 16 byte IV value followed by the data. The data value part must be a multiple of 16 bytes long.</w:t>
            </w:r>
          </w:p>
        </w:tc>
      </w:tr>
    </w:tbl>
    <w:p w14:paraId="6A937891"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lang w:eastAsia="ja-JP"/>
        </w:rPr>
      </w:pPr>
    </w:p>
    <w:p w14:paraId="36855175" w14:textId="77777777" w:rsidR="00331BF0" w:rsidRPr="008D76B4" w:rsidRDefault="00331BF0" w:rsidP="000234AE">
      <w:pPr>
        <w:pStyle w:val="Heading2"/>
        <w:numPr>
          <w:ilvl w:val="1"/>
          <w:numId w:val="2"/>
        </w:numPr>
        <w:tabs>
          <w:tab w:val="num" w:pos="576"/>
        </w:tabs>
      </w:pPr>
      <w:bookmarkStart w:id="6937" w:name="_Toc228894858"/>
      <w:bookmarkStart w:id="6938" w:name="_Toc228807407"/>
      <w:bookmarkStart w:id="6939" w:name="_Toc370634638"/>
      <w:bookmarkStart w:id="6940" w:name="_Toc391471351"/>
      <w:bookmarkStart w:id="6941" w:name="_Toc395187989"/>
      <w:bookmarkStart w:id="6942" w:name="_Toc416960235"/>
      <w:bookmarkStart w:id="6943" w:name="_Toc8118530"/>
      <w:bookmarkStart w:id="6944" w:name="_Toc30061509"/>
      <w:bookmarkStart w:id="6945" w:name="_Toc90376762"/>
      <w:bookmarkStart w:id="6946" w:name="_Toc111203747"/>
      <w:r w:rsidRPr="008D76B4">
        <w:t>SEED</w:t>
      </w:r>
      <w:bookmarkEnd w:id="6937"/>
      <w:bookmarkEnd w:id="6938"/>
      <w:bookmarkEnd w:id="6939"/>
      <w:bookmarkEnd w:id="6940"/>
      <w:bookmarkEnd w:id="6941"/>
      <w:bookmarkEnd w:id="6942"/>
      <w:bookmarkEnd w:id="6943"/>
      <w:bookmarkEnd w:id="6944"/>
      <w:bookmarkEnd w:id="6945"/>
      <w:bookmarkEnd w:id="6946"/>
    </w:p>
    <w:p w14:paraId="3392B5DE" w14:textId="77777777" w:rsidR="00331BF0" w:rsidRPr="008D76B4" w:rsidRDefault="00331BF0" w:rsidP="00331BF0">
      <w:r w:rsidRPr="008D76B4">
        <w:t>SEED is a symmetric block cipher developed by the South Korean Information Security Agency (KISA).  It has a 128-bit key size and a 128-bit block size.</w:t>
      </w:r>
    </w:p>
    <w:p w14:paraId="1E57E09D" w14:textId="77777777" w:rsidR="00331BF0" w:rsidRPr="008D76B4" w:rsidRDefault="00331BF0" w:rsidP="00331BF0">
      <w:r w:rsidRPr="008D76B4">
        <w:t>Its specification has been published as Internet [RFC 4269].</w:t>
      </w:r>
    </w:p>
    <w:p w14:paraId="2C50AE25" w14:textId="77777777" w:rsidR="00331BF0" w:rsidRPr="008D76B4" w:rsidRDefault="00331BF0" w:rsidP="00331BF0">
      <w:pPr>
        <w:rPr>
          <w:rFonts w:eastAsia="PMingLiU" w:cs="Courier"/>
          <w:color w:val="000000"/>
          <w:lang w:eastAsia="zh-CN"/>
        </w:rPr>
      </w:pPr>
      <w:r w:rsidRPr="008D76B4">
        <w:rPr>
          <w:rFonts w:eastAsia="PMingLiU" w:cs="Courier"/>
          <w:color w:val="000000"/>
          <w:lang w:eastAsia="zh-CN"/>
        </w:rPr>
        <w:t>RFCs have been published defining the use of SEED in</w:t>
      </w:r>
    </w:p>
    <w:p w14:paraId="2E358361" w14:textId="26A318A5" w:rsidR="00331BF0" w:rsidRPr="008D76B4" w:rsidRDefault="00331BF0" w:rsidP="00331BF0">
      <w:pPr>
        <w:rPr>
          <w:rFonts w:eastAsia="PMingLiU" w:cs="Courier"/>
          <w:color w:val="000000"/>
          <w:lang w:eastAsia="zh-CN"/>
        </w:rPr>
      </w:pPr>
      <w:r w:rsidRPr="008D76B4">
        <w:rPr>
          <w:rFonts w:eastAsia="PMingLiU" w:cs="Courier"/>
          <w:color w:val="000000"/>
          <w:lang w:eastAsia="zh-CN"/>
        </w:rPr>
        <w:t xml:space="preserve">TLS    </w:t>
      </w:r>
      <w:hyperlink r:id="rId114" w:history="1">
        <w:r w:rsidRPr="008D76B4">
          <w:rPr>
            <w:rStyle w:val="Hyperlink"/>
            <w:rFonts w:eastAsia="PMingLiU" w:cs="Courier"/>
            <w:lang w:eastAsia="zh-CN"/>
          </w:rPr>
          <w:t>ftp://ftp.rfc-editor.org/in-notes/rfc4162.txt</w:t>
        </w:r>
      </w:hyperlink>
    </w:p>
    <w:p w14:paraId="55FDF415" w14:textId="59F54A95" w:rsidR="00331BF0" w:rsidRPr="008D76B4" w:rsidRDefault="00331BF0" w:rsidP="00331BF0">
      <w:pPr>
        <w:rPr>
          <w:rFonts w:eastAsia="PMingLiU" w:cs="Courier"/>
          <w:color w:val="000000"/>
          <w:lang w:eastAsia="zh-CN"/>
        </w:rPr>
      </w:pPr>
      <w:r w:rsidRPr="008D76B4">
        <w:rPr>
          <w:rFonts w:eastAsia="PMingLiU" w:cs="Courier"/>
          <w:color w:val="000000"/>
          <w:lang w:eastAsia="zh-CN"/>
        </w:rPr>
        <w:t xml:space="preserve">IPsec  </w:t>
      </w:r>
      <w:hyperlink r:id="rId115" w:history="1">
        <w:r w:rsidRPr="008D76B4">
          <w:rPr>
            <w:rStyle w:val="Hyperlink"/>
            <w:rFonts w:eastAsia="PMingLiU" w:cs="Courier"/>
            <w:lang w:eastAsia="zh-CN"/>
          </w:rPr>
          <w:t>ftp://ftp.rfc-editor.org/in-notes/rfc4196.txt</w:t>
        </w:r>
      </w:hyperlink>
    </w:p>
    <w:p w14:paraId="0A89AD4A" w14:textId="323B0B66" w:rsidR="00331BF0" w:rsidRPr="008D76B4" w:rsidRDefault="00331BF0" w:rsidP="00331BF0">
      <w:pPr>
        <w:rPr>
          <w:rFonts w:eastAsia="PMingLiU" w:cs="Courier"/>
          <w:color w:val="000000"/>
          <w:lang w:eastAsia="zh-CN"/>
        </w:rPr>
      </w:pPr>
      <w:r w:rsidRPr="008D76B4">
        <w:rPr>
          <w:rFonts w:eastAsia="PMingLiU" w:cs="Courier"/>
          <w:color w:val="000000"/>
          <w:lang w:eastAsia="zh-CN"/>
        </w:rPr>
        <w:t xml:space="preserve">CMS    </w:t>
      </w:r>
      <w:hyperlink r:id="rId116" w:history="1">
        <w:r w:rsidRPr="008D76B4">
          <w:rPr>
            <w:rStyle w:val="Hyperlink"/>
            <w:rFonts w:eastAsia="PMingLiU" w:cs="Courier"/>
            <w:lang w:eastAsia="zh-CN"/>
          </w:rPr>
          <w:t>ftp://ftp.rfc-editor.org/in-notes/rfc4010.txt</w:t>
        </w:r>
      </w:hyperlink>
    </w:p>
    <w:p w14:paraId="5EC99353" w14:textId="77777777" w:rsidR="00331BF0" w:rsidRPr="008D76B4" w:rsidRDefault="00331BF0" w:rsidP="00331BF0">
      <w:pPr>
        <w:rPr>
          <w:rFonts w:eastAsia="PMingLiU" w:cs="Courier"/>
          <w:color w:val="000000"/>
          <w:lang w:eastAsia="zh-CN"/>
        </w:rPr>
      </w:pPr>
    </w:p>
    <w:p w14:paraId="7625ADC4" w14:textId="77777777" w:rsidR="00331BF0" w:rsidRPr="008D76B4" w:rsidRDefault="00331BF0" w:rsidP="00331BF0">
      <w:pPr>
        <w:rPr>
          <w:rFonts w:eastAsia="PMingLiU" w:cs="Courier"/>
          <w:color w:val="000000"/>
          <w:lang w:eastAsia="zh-CN"/>
        </w:rPr>
      </w:pPr>
      <w:r w:rsidRPr="008D76B4">
        <w:rPr>
          <w:rFonts w:eastAsia="PMingLiU" w:cs="Courier"/>
          <w:color w:val="000000"/>
          <w:lang w:eastAsia="zh-CN"/>
        </w:rPr>
        <w:t>TLS cipher suites that use SEED include:</w:t>
      </w:r>
    </w:p>
    <w:p w14:paraId="1E883782" w14:textId="77777777" w:rsidR="00331BF0" w:rsidRPr="008D76B4" w:rsidRDefault="00331BF0" w:rsidP="00331BF0">
      <w:pPr>
        <w:pStyle w:val="CCode"/>
        <w:ind w:left="1152"/>
        <w:rPr>
          <w:rFonts w:eastAsia="PMingLiU"/>
          <w:lang w:eastAsia="zh-CN"/>
        </w:rPr>
      </w:pPr>
      <w:r w:rsidRPr="008D76B4">
        <w:rPr>
          <w:rFonts w:eastAsia="PMingLiU"/>
          <w:lang w:eastAsia="zh-CN"/>
        </w:rPr>
        <w:t xml:space="preserve">      CipherSuite TLS_RSA_WITH_SEED_CBC_SHA      = { 0x00, 0x96};</w:t>
      </w:r>
    </w:p>
    <w:p w14:paraId="6AC64114" w14:textId="77777777" w:rsidR="00331BF0" w:rsidRPr="008D76B4" w:rsidRDefault="00331BF0" w:rsidP="00331BF0">
      <w:pPr>
        <w:pStyle w:val="CCode"/>
        <w:ind w:left="1152"/>
        <w:rPr>
          <w:rFonts w:eastAsia="PMingLiU"/>
          <w:lang w:eastAsia="zh-CN"/>
        </w:rPr>
      </w:pPr>
      <w:r w:rsidRPr="008D76B4">
        <w:rPr>
          <w:rFonts w:eastAsia="PMingLiU"/>
          <w:lang w:eastAsia="zh-CN"/>
        </w:rPr>
        <w:t xml:space="preserve">      CipherSuite TLS_DH_DSS_WITH_SEED_CBC_SHA   = { 0x00, 0x97};</w:t>
      </w:r>
    </w:p>
    <w:p w14:paraId="52BB87B6" w14:textId="77777777" w:rsidR="00331BF0" w:rsidRPr="008D76B4" w:rsidRDefault="00331BF0" w:rsidP="00331BF0">
      <w:pPr>
        <w:pStyle w:val="CCode"/>
        <w:ind w:left="1152"/>
        <w:rPr>
          <w:rFonts w:eastAsia="PMingLiU"/>
          <w:lang w:eastAsia="zh-CN"/>
        </w:rPr>
      </w:pPr>
      <w:r w:rsidRPr="008D76B4">
        <w:rPr>
          <w:rFonts w:eastAsia="PMingLiU"/>
          <w:lang w:eastAsia="zh-CN"/>
        </w:rPr>
        <w:t xml:space="preserve">      CipherSuite TLS_DH_RSA_WITH_SEED_CBC_SHA   = { 0x00, 0x98};</w:t>
      </w:r>
    </w:p>
    <w:p w14:paraId="7F523D3C" w14:textId="77777777" w:rsidR="00331BF0" w:rsidRPr="008D76B4" w:rsidRDefault="00331BF0" w:rsidP="00331BF0">
      <w:pPr>
        <w:pStyle w:val="CCode"/>
        <w:ind w:left="1152"/>
        <w:rPr>
          <w:rFonts w:eastAsia="PMingLiU"/>
          <w:lang w:eastAsia="zh-CN"/>
        </w:rPr>
      </w:pPr>
      <w:r w:rsidRPr="008D76B4">
        <w:rPr>
          <w:rFonts w:eastAsia="PMingLiU"/>
          <w:lang w:eastAsia="zh-CN"/>
        </w:rPr>
        <w:t xml:space="preserve">      CipherSuite TLS_DHE_DSS_WITH_SEED_CBC_SHA  = { 0x00, 0x99};</w:t>
      </w:r>
    </w:p>
    <w:p w14:paraId="11042B20" w14:textId="77777777" w:rsidR="00331BF0" w:rsidRPr="008D76B4" w:rsidRDefault="00331BF0" w:rsidP="00331BF0">
      <w:pPr>
        <w:pStyle w:val="CCode"/>
        <w:ind w:left="1152"/>
        <w:rPr>
          <w:rFonts w:eastAsia="PMingLiU"/>
          <w:lang w:eastAsia="zh-CN"/>
        </w:rPr>
      </w:pPr>
      <w:r w:rsidRPr="008D76B4">
        <w:rPr>
          <w:rFonts w:eastAsia="PMingLiU"/>
          <w:lang w:eastAsia="zh-CN"/>
        </w:rPr>
        <w:lastRenderedPageBreak/>
        <w:t xml:space="preserve">      CipherSuite TLS_DHE_RSA_WITH_SEED_CBC_SHA  = { 0x00, 0x9A};</w:t>
      </w:r>
    </w:p>
    <w:p w14:paraId="67F715B5" w14:textId="77777777" w:rsidR="00331BF0" w:rsidRPr="008D76B4" w:rsidRDefault="00331BF0" w:rsidP="00331BF0">
      <w:pPr>
        <w:pStyle w:val="CCode"/>
        <w:ind w:left="1152"/>
        <w:rPr>
          <w:rFonts w:eastAsia="PMingLiU"/>
          <w:lang w:eastAsia="zh-CN"/>
        </w:rPr>
      </w:pPr>
      <w:r w:rsidRPr="008D76B4">
        <w:rPr>
          <w:rFonts w:eastAsia="PMingLiU"/>
          <w:lang w:eastAsia="zh-CN"/>
        </w:rPr>
        <w:t xml:space="preserve">      CipherSuite TLS_DH_anon_WITH_SEED_CBC_SHA  = { 0x00, 0x9B};</w:t>
      </w:r>
    </w:p>
    <w:p w14:paraId="0D08AB9B"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rPr>
          <w:rFonts w:eastAsia="PMingLiU" w:cs="Courier"/>
          <w:color w:val="000000"/>
          <w:lang w:eastAsia="zh-CN"/>
        </w:rPr>
      </w:pPr>
    </w:p>
    <w:p w14:paraId="20AC0D89" w14:textId="77777777" w:rsidR="00331BF0" w:rsidRPr="008D76B4" w:rsidRDefault="00331BF0" w:rsidP="00331BF0">
      <w:r w:rsidRPr="008D76B4">
        <w:t>As with any block cipher, it can be used in the ECB, CBC, OFB and CFB modes of operation, as well as in a MAC algorithm such as HMAC.</w:t>
      </w:r>
    </w:p>
    <w:p w14:paraId="03900B67" w14:textId="1E3116A8" w:rsidR="00331BF0" w:rsidRPr="008D76B4" w:rsidRDefault="00331BF0" w:rsidP="00331BF0">
      <w:r w:rsidRPr="008D76B4">
        <w:t xml:space="preserve">OIDs have been published for all these uses.  A list may be seen at </w:t>
      </w:r>
      <w:hyperlink r:id="rId117" w:history="1">
        <w:r w:rsidRPr="008D76B4">
          <w:rPr>
            <w:rStyle w:val="Hyperlink"/>
          </w:rPr>
          <w:t>http://www.alvestrand.no/objectid/1.2.410.200004.1.html</w:t>
        </w:r>
      </w:hyperlink>
    </w:p>
    <w:p w14:paraId="48121E99" w14:textId="77777777" w:rsidR="00331BF0" w:rsidRPr="008D76B4" w:rsidRDefault="00331BF0" w:rsidP="00331BF0">
      <w:pPr>
        <w:rPr>
          <w:i/>
          <w:sz w:val="18"/>
          <w:szCs w:val="18"/>
        </w:rPr>
      </w:pPr>
    </w:p>
    <w:p w14:paraId="7A2CA58D" w14:textId="4FF5EC74" w:rsidR="00331BF0" w:rsidRPr="008D76B4" w:rsidRDefault="00331BF0" w:rsidP="00331BF0">
      <w:bookmarkStart w:id="6947" w:name="_Toc2585355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222</w:t>
      </w:r>
      <w:r w:rsidRPr="008D76B4">
        <w:rPr>
          <w:i/>
          <w:sz w:val="18"/>
          <w:szCs w:val="18"/>
        </w:rPr>
        <w:fldChar w:fldCharType="end"/>
      </w:r>
      <w:r w:rsidRPr="008D76B4">
        <w:rPr>
          <w:i/>
          <w:sz w:val="18"/>
          <w:szCs w:val="18"/>
        </w:rPr>
        <w:t>, SEED Mechanisms vs. Functions</w:t>
      </w:r>
      <w:bookmarkEnd w:id="6947"/>
    </w:p>
    <w:tbl>
      <w:tblPr>
        <w:tblW w:w="8550"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68"/>
        <w:gridCol w:w="973"/>
        <w:gridCol w:w="785"/>
        <w:gridCol w:w="580"/>
        <w:gridCol w:w="840"/>
        <w:gridCol w:w="674"/>
        <w:gridCol w:w="962"/>
        <w:gridCol w:w="840"/>
      </w:tblGrid>
      <w:tr w:rsidR="00331BF0" w:rsidRPr="008D76B4" w14:paraId="4642F94A" w14:textId="77777777" w:rsidTr="007B527B">
        <w:trPr>
          <w:tblHeader/>
        </w:trPr>
        <w:tc>
          <w:tcPr>
            <w:tcW w:w="3510" w:type="dxa"/>
            <w:tcBorders>
              <w:top w:val="single" w:sz="12" w:space="0" w:color="000000"/>
              <w:left w:val="single" w:sz="12" w:space="0" w:color="000000"/>
              <w:bottom w:val="nil"/>
              <w:right w:val="single" w:sz="6" w:space="0" w:color="000000"/>
            </w:tcBorders>
          </w:tcPr>
          <w:p w14:paraId="1DD8077D" w14:textId="77777777" w:rsidR="00331BF0" w:rsidRPr="008D76B4" w:rsidRDefault="00331BF0" w:rsidP="007B527B">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03A4043B"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2DF1DE5A" w14:textId="77777777" w:rsidTr="007B527B">
        <w:trPr>
          <w:tblHeader/>
        </w:trPr>
        <w:tc>
          <w:tcPr>
            <w:tcW w:w="3510" w:type="dxa"/>
            <w:tcBorders>
              <w:top w:val="nil"/>
              <w:left w:val="single" w:sz="12" w:space="0" w:color="000000"/>
              <w:bottom w:val="single" w:sz="6" w:space="0" w:color="000000"/>
              <w:right w:val="single" w:sz="6" w:space="0" w:color="000000"/>
            </w:tcBorders>
          </w:tcPr>
          <w:p w14:paraId="12626C05" w14:textId="77777777" w:rsidR="00331BF0" w:rsidRPr="008D76B4" w:rsidRDefault="00331BF0" w:rsidP="007B527B">
            <w:pPr>
              <w:pStyle w:val="TableSmallFont"/>
              <w:jc w:val="left"/>
              <w:rPr>
                <w:rFonts w:ascii="Arial" w:hAnsi="Arial" w:cs="Arial"/>
                <w:b/>
                <w:sz w:val="20"/>
              </w:rPr>
            </w:pPr>
          </w:p>
          <w:p w14:paraId="64D6B103"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1B51BEF2"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2A17113F"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1FD74BA"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0373F16B"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1201544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80B5A1F"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468D3CCA"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3361EFF2"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F3ED33B"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383A60BE" w14:textId="77777777" w:rsidR="00331BF0" w:rsidRPr="008D76B4" w:rsidRDefault="00331BF0" w:rsidP="007B527B">
            <w:pPr>
              <w:pStyle w:val="TableSmallFont"/>
              <w:rPr>
                <w:rFonts w:ascii="Arial" w:hAnsi="Arial" w:cs="Arial"/>
                <w:b/>
                <w:sz w:val="20"/>
              </w:rPr>
            </w:pPr>
          </w:p>
          <w:p w14:paraId="329E187D"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761E477A"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02A90BE2"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2A399A9F"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7EED7E1B"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780BD96D"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79A1221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35A65B39"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4A066576" w14:textId="77777777" w:rsidR="00331BF0" w:rsidRPr="008D76B4" w:rsidRDefault="00331BF0" w:rsidP="007B527B">
            <w:pPr>
              <w:pStyle w:val="TableSmallFont"/>
              <w:rPr>
                <w:rFonts w:ascii="Arial" w:hAnsi="Arial" w:cs="Arial"/>
                <w:b/>
                <w:sz w:val="20"/>
              </w:rPr>
            </w:pPr>
          </w:p>
          <w:p w14:paraId="726F2BD7"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5B767FD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2EBF74A" w14:textId="77777777" w:rsidR="00331BF0" w:rsidRPr="008D76B4" w:rsidRDefault="00331BF0" w:rsidP="007B527B">
            <w:pPr>
              <w:pStyle w:val="TableSmallFont"/>
              <w:keepNext w:val="0"/>
              <w:jc w:val="left"/>
              <w:rPr>
                <w:rFonts w:ascii="Arial" w:eastAsia="PMingLiU" w:hAnsi="Arial" w:cs="Arial"/>
                <w:color w:val="000000"/>
                <w:sz w:val="20"/>
                <w:lang w:eastAsia="zh-CN"/>
              </w:rPr>
            </w:pPr>
            <w:r w:rsidRPr="008D76B4">
              <w:rPr>
                <w:rFonts w:ascii="Arial" w:hAnsi="Arial" w:cs="Arial"/>
                <w:sz w:val="20"/>
                <w:lang w:eastAsia="ja-JP"/>
              </w:rPr>
              <w:t>CKM_SEED_KEY_GEN</w:t>
            </w:r>
          </w:p>
        </w:tc>
        <w:tc>
          <w:tcPr>
            <w:tcW w:w="810" w:type="dxa"/>
            <w:tcBorders>
              <w:top w:val="single" w:sz="6" w:space="0" w:color="000000"/>
              <w:left w:val="single" w:sz="6" w:space="0" w:color="000000"/>
              <w:bottom w:val="single" w:sz="6" w:space="0" w:color="000000"/>
              <w:right w:val="single" w:sz="6" w:space="0" w:color="000000"/>
            </w:tcBorders>
          </w:tcPr>
          <w:p w14:paraId="217AAE7F"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A850517"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C21441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33DB5DF"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7176D02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761B4A98"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0099A70" w14:textId="77777777" w:rsidR="00331BF0" w:rsidRPr="008D76B4" w:rsidRDefault="00331BF0" w:rsidP="007B527B">
            <w:pPr>
              <w:pStyle w:val="TableSmallFont"/>
              <w:keepNext w:val="0"/>
              <w:rPr>
                <w:rFonts w:ascii="Arial" w:hAnsi="Arial" w:cs="Arial"/>
                <w:sz w:val="20"/>
              </w:rPr>
            </w:pPr>
          </w:p>
        </w:tc>
      </w:tr>
      <w:tr w:rsidR="00331BF0" w:rsidRPr="008D76B4" w14:paraId="675E669C"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C137468"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_ECB</w:t>
            </w:r>
          </w:p>
        </w:tc>
        <w:tc>
          <w:tcPr>
            <w:tcW w:w="810" w:type="dxa"/>
            <w:tcBorders>
              <w:top w:val="single" w:sz="6" w:space="0" w:color="000000"/>
              <w:left w:val="single" w:sz="6" w:space="0" w:color="000000"/>
              <w:bottom w:val="single" w:sz="6" w:space="0" w:color="000000"/>
              <w:right w:val="single" w:sz="6" w:space="0" w:color="000000"/>
            </w:tcBorders>
          </w:tcPr>
          <w:p w14:paraId="4165AC0C"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4862258"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58E08FF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39FEE1B3"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2255F02"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EBA6E12"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011D980A" w14:textId="77777777" w:rsidR="00331BF0" w:rsidRPr="008D76B4" w:rsidRDefault="00331BF0" w:rsidP="007B527B">
            <w:pPr>
              <w:pStyle w:val="TableSmallFont"/>
              <w:keepNext w:val="0"/>
              <w:rPr>
                <w:rFonts w:ascii="Arial" w:hAnsi="Arial" w:cs="Arial"/>
                <w:sz w:val="20"/>
              </w:rPr>
            </w:pPr>
          </w:p>
        </w:tc>
      </w:tr>
      <w:tr w:rsidR="00331BF0" w:rsidRPr="008D76B4" w14:paraId="5A2BFE4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B936A9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_CBC</w:t>
            </w:r>
          </w:p>
        </w:tc>
        <w:tc>
          <w:tcPr>
            <w:tcW w:w="810" w:type="dxa"/>
            <w:tcBorders>
              <w:top w:val="single" w:sz="6" w:space="0" w:color="000000"/>
              <w:left w:val="single" w:sz="6" w:space="0" w:color="000000"/>
              <w:bottom w:val="single" w:sz="6" w:space="0" w:color="000000"/>
              <w:right w:val="single" w:sz="6" w:space="0" w:color="000000"/>
            </w:tcBorders>
          </w:tcPr>
          <w:p w14:paraId="516D8BE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29C3331"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6D64D3B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5019EE90"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0DE1EC3F"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F30EFE0"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036F26B1" w14:textId="77777777" w:rsidR="00331BF0" w:rsidRPr="008D76B4" w:rsidRDefault="00331BF0" w:rsidP="007B527B">
            <w:pPr>
              <w:pStyle w:val="TableSmallFont"/>
              <w:keepNext w:val="0"/>
              <w:rPr>
                <w:rFonts w:ascii="Arial" w:hAnsi="Arial" w:cs="Arial"/>
                <w:sz w:val="20"/>
              </w:rPr>
            </w:pPr>
          </w:p>
        </w:tc>
      </w:tr>
      <w:tr w:rsidR="00331BF0" w:rsidRPr="008D76B4" w14:paraId="09FED878"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4C61F6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_CBC_PAD</w:t>
            </w:r>
          </w:p>
        </w:tc>
        <w:tc>
          <w:tcPr>
            <w:tcW w:w="810" w:type="dxa"/>
            <w:tcBorders>
              <w:top w:val="single" w:sz="6" w:space="0" w:color="000000"/>
              <w:left w:val="single" w:sz="6" w:space="0" w:color="000000"/>
              <w:bottom w:val="single" w:sz="6" w:space="0" w:color="000000"/>
              <w:right w:val="single" w:sz="6" w:space="0" w:color="000000"/>
            </w:tcBorders>
            <w:hideMark/>
          </w:tcPr>
          <w:p w14:paraId="1FAF0B0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194610BD"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2FFCE14D"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35C1B1F"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F892710"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5BAC707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01649042" w14:textId="77777777" w:rsidR="00331BF0" w:rsidRPr="008D76B4" w:rsidRDefault="00331BF0" w:rsidP="007B527B">
            <w:pPr>
              <w:pStyle w:val="TableSmallFont"/>
              <w:keepNext w:val="0"/>
              <w:rPr>
                <w:rFonts w:ascii="Arial" w:hAnsi="Arial" w:cs="Arial"/>
                <w:sz w:val="20"/>
              </w:rPr>
            </w:pPr>
          </w:p>
        </w:tc>
      </w:tr>
      <w:tr w:rsidR="00331BF0" w:rsidRPr="008D76B4" w14:paraId="077D149E"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0C338AF"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_MAC_GENERAL</w:t>
            </w:r>
          </w:p>
        </w:tc>
        <w:tc>
          <w:tcPr>
            <w:tcW w:w="810" w:type="dxa"/>
            <w:tcBorders>
              <w:top w:val="single" w:sz="6" w:space="0" w:color="000000"/>
              <w:left w:val="single" w:sz="6" w:space="0" w:color="000000"/>
              <w:bottom w:val="single" w:sz="6" w:space="0" w:color="000000"/>
              <w:right w:val="single" w:sz="6" w:space="0" w:color="000000"/>
            </w:tcBorders>
          </w:tcPr>
          <w:p w14:paraId="2C623C53"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FB0F476"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hideMark/>
          </w:tcPr>
          <w:p w14:paraId="529F2CD1"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06" w:type="dxa"/>
            <w:tcBorders>
              <w:top w:val="single" w:sz="6" w:space="0" w:color="000000"/>
              <w:left w:val="single" w:sz="6" w:space="0" w:color="000000"/>
              <w:bottom w:val="single" w:sz="6" w:space="0" w:color="000000"/>
              <w:right w:val="single" w:sz="6" w:space="0" w:color="000000"/>
            </w:tcBorders>
          </w:tcPr>
          <w:p w14:paraId="3F873D45"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24656C2"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F7B3063"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3FC0C9F" w14:textId="77777777" w:rsidR="00331BF0" w:rsidRPr="008D76B4" w:rsidRDefault="00331BF0" w:rsidP="007B527B">
            <w:pPr>
              <w:pStyle w:val="TableSmallFont"/>
              <w:keepNext w:val="0"/>
              <w:rPr>
                <w:rFonts w:ascii="Arial" w:hAnsi="Arial" w:cs="Arial"/>
                <w:sz w:val="20"/>
              </w:rPr>
            </w:pPr>
          </w:p>
        </w:tc>
      </w:tr>
      <w:tr w:rsidR="00331BF0" w:rsidRPr="008D76B4" w14:paraId="1233DEC2"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48CB79B"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_MAC</w:t>
            </w:r>
          </w:p>
        </w:tc>
        <w:tc>
          <w:tcPr>
            <w:tcW w:w="810" w:type="dxa"/>
            <w:tcBorders>
              <w:top w:val="single" w:sz="6" w:space="0" w:color="000000"/>
              <w:left w:val="single" w:sz="6" w:space="0" w:color="000000"/>
              <w:bottom w:val="single" w:sz="6" w:space="0" w:color="000000"/>
              <w:right w:val="single" w:sz="6" w:space="0" w:color="000000"/>
            </w:tcBorders>
          </w:tcPr>
          <w:p w14:paraId="056C96B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1DEC96A"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AE1C6AB"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528F5BD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618" w:type="dxa"/>
            <w:tcBorders>
              <w:top w:val="single" w:sz="6" w:space="0" w:color="000000"/>
              <w:left w:val="single" w:sz="6" w:space="0" w:color="000000"/>
              <w:bottom w:val="single" w:sz="6" w:space="0" w:color="000000"/>
              <w:right w:val="single" w:sz="6" w:space="0" w:color="000000"/>
            </w:tcBorders>
          </w:tcPr>
          <w:p w14:paraId="60C26EFD"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1E28C8BD"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1DA9B28F" w14:textId="77777777" w:rsidR="00331BF0" w:rsidRPr="008D76B4" w:rsidRDefault="00331BF0" w:rsidP="007B527B">
            <w:pPr>
              <w:pStyle w:val="TableSmallFont"/>
              <w:keepNext w:val="0"/>
              <w:rPr>
                <w:rFonts w:ascii="Arial" w:hAnsi="Arial" w:cs="Arial"/>
                <w:sz w:val="20"/>
              </w:rPr>
            </w:pPr>
          </w:p>
        </w:tc>
      </w:tr>
      <w:tr w:rsidR="00331BF0" w:rsidRPr="008D76B4" w14:paraId="053933B6"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AF584E7" w14:textId="77777777" w:rsidR="00331BF0" w:rsidRPr="008D76B4" w:rsidRDefault="00331BF0" w:rsidP="007B527B">
            <w:pPr>
              <w:pStyle w:val="CCode"/>
              <w:ind w:left="0" w:firstLine="0"/>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_ECB_ENCRYPT_DATA</w:t>
            </w:r>
          </w:p>
        </w:tc>
        <w:tc>
          <w:tcPr>
            <w:tcW w:w="810" w:type="dxa"/>
            <w:tcBorders>
              <w:top w:val="single" w:sz="6" w:space="0" w:color="000000"/>
              <w:left w:val="single" w:sz="6" w:space="0" w:color="000000"/>
              <w:bottom w:val="single" w:sz="6" w:space="0" w:color="000000"/>
              <w:right w:val="single" w:sz="6" w:space="0" w:color="000000"/>
            </w:tcBorders>
          </w:tcPr>
          <w:p w14:paraId="67F8763F"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1DD311E"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DB22AC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71F2CAC"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22016DF2"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2BE39DE1"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562C86B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0679AAF1"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7E81920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_CBC_ENCRYPT_DATA</w:t>
            </w:r>
          </w:p>
        </w:tc>
        <w:tc>
          <w:tcPr>
            <w:tcW w:w="810" w:type="dxa"/>
            <w:tcBorders>
              <w:top w:val="single" w:sz="6" w:space="0" w:color="000000"/>
              <w:left w:val="single" w:sz="6" w:space="0" w:color="000000"/>
              <w:bottom w:val="single" w:sz="12" w:space="0" w:color="000000"/>
              <w:right w:val="single" w:sz="6" w:space="0" w:color="000000"/>
            </w:tcBorders>
          </w:tcPr>
          <w:p w14:paraId="4BCCDAC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0CF11CD2"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12" w:space="0" w:color="000000"/>
              <w:right w:val="single" w:sz="6" w:space="0" w:color="000000"/>
            </w:tcBorders>
          </w:tcPr>
          <w:p w14:paraId="18EB5DB0"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875E1A9"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7D5ED720"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3A6FD273"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hideMark/>
          </w:tcPr>
          <w:p w14:paraId="6EE947F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049F90A2" w14:textId="77777777" w:rsidR="00331BF0" w:rsidRPr="008D76B4" w:rsidRDefault="00331BF0" w:rsidP="000234AE">
      <w:pPr>
        <w:pStyle w:val="Heading3"/>
        <w:numPr>
          <w:ilvl w:val="2"/>
          <w:numId w:val="2"/>
        </w:numPr>
        <w:tabs>
          <w:tab w:val="num" w:pos="720"/>
        </w:tabs>
      </w:pPr>
      <w:bookmarkStart w:id="6948" w:name="_Toc228894859"/>
      <w:bookmarkStart w:id="6949" w:name="_Toc228807408"/>
      <w:bookmarkStart w:id="6950" w:name="_Toc370634639"/>
      <w:bookmarkStart w:id="6951" w:name="_Toc391471352"/>
      <w:bookmarkStart w:id="6952" w:name="_Toc395187990"/>
      <w:bookmarkStart w:id="6953" w:name="_Toc416960236"/>
      <w:bookmarkStart w:id="6954" w:name="_Toc8118531"/>
      <w:bookmarkStart w:id="6955" w:name="_Toc30061510"/>
      <w:bookmarkStart w:id="6956" w:name="_Toc90376763"/>
      <w:bookmarkStart w:id="6957" w:name="_Toc111203748"/>
      <w:r w:rsidRPr="008D76B4">
        <w:t>Definitions</w:t>
      </w:r>
      <w:bookmarkEnd w:id="6948"/>
      <w:bookmarkEnd w:id="6949"/>
      <w:bookmarkEnd w:id="6950"/>
      <w:bookmarkEnd w:id="6951"/>
      <w:bookmarkEnd w:id="6952"/>
      <w:bookmarkEnd w:id="6953"/>
      <w:bookmarkEnd w:id="6954"/>
      <w:bookmarkEnd w:id="6955"/>
      <w:bookmarkEnd w:id="6956"/>
      <w:bookmarkEnd w:id="6957"/>
    </w:p>
    <w:p w14:paraId="787C495A" w14:textId="77777777" w:rsidR="00331BF0" w:rsidRPr="008D76B4" w:rsidRDefault="00331BF0" w:rsidP="00331BF0">
      <w:r w:rsidRPr="008D76B4">
        <w:t>This section defines the key type “CKK_SEED” for type CK_KEY_TYPE as used in the CKA_KEY_TYPE attribute of key objects.</w:t>
      </w:r>
    </w:p>
    <w:p w14:paraId="5316EBDE" w14:textId="77777777" w:rsidR="00331BF0" w:rsidRPr="008D76B4" w:rsidRDefault="00331BF0" w:rsidP="00331BF0">
      <w:r w:rsidRPr="008D76B4">
        <w:t>Mechanisms:</w:t>
      </w:r>
    </w:p>
    <w:p w14:paraId="31638C53" w14:textId="77777777" w:rsidR="00331BF0" w:rsidRPr="008D76B4" w:rsidRDefault="00331BF0" w:rsidP="00331BF0">
      <w:pPr>
        <w:ind w:left="720"/>
      </w:pPr>
      <w:r w:rsidRPr="008D76B4">
        <w:t xml:space="preserve">CKM_SEED_KEY_GEN                </w:t>
      </w:r>
    </w:p>
    <w:p w14:paraId="530B1C7A" w14:textId="77777777" w:rsidR="00331BF0" w:rsidRPr="008D76B4" w:rsidRDefault="00331BF0" w:rsidP="00331BF0">
      <w:pPr>
        <w:ind w:left="720"/>
      </w:pPr>
      <w:r w:rsidRPr="008D76B4">
        <w:t xml:space="preserve">CKM_SEED_ECB                    </w:t>
      </w:r>
    </w:p>
    <w:p w14:paraId="6C50435E" w14:textId="77777777" w:rsidR="00331BF0" w:rsidRPr="008D76B4" w:rsidRDefault="00331BF0" w:rsidP="00331BF0">
      <w:pPr>
        <w:ind w:left="720"/>
      </w:pPr>
      <w:r w:rsidRPr="008D76B4">
        <w:t xml:space="preserve">CKM_SEED_CBC                    </w:t>
      </w:r>
    </w:p>
    <w:p w14:paraId="5E355F30" w14:textId="77777777" w:rsidR="00331BF0" w:rsidRPr="008D76B4" w:rsidRDefault="00331BF0" w:rsidP="00331BF0">
      <w:pPr>
        <w:ind w:left="720"/>
      </w:pPr>
      <w:r w:rsidRPr="008D76B4">
        <w:t xml:space="preserve">CKM_SEED_MAC                    </w:t>
      </w:r>
    </w:p>
    <w:p w14:paraId="40919FF6" w14:textId="77777777" w:rsidR="00331BF0" w:rsidRPr="008D76B4" w:rsidRDefault="00331BF0" w:rsidP="00331BF0">
      <w:pPr>
        <w:ind w:left="720"/>
      </w:pPr>
      <w:r w:rsidRPr="008D76B4">
        <w:t xml:space="preserve">CKM_SEED_MAC_GENERAL            </w:t>
      </w:r>
    </w:p>
    <w:p w14:paraId="2DB26CF2" w14:textId="77777777" w:rsidR="00331BF0" w:rsidRPr="008D76B4" w:rsidRDefault="00331BF0" w:rsidP="00331BF0">
      <w:pPr>
        <w:ind w:left="720"/>
        <w:rPr>
          <w:lang w:eastAsia="ja-JP"/>
        </w:rPr>
      </w:pPr>
      <w:r w:rsidRPr="008D76B4">
        <w:t>CKM_SEED_CBC_PAD</w:t>
      </w:r>
    </w:p>
    <w:p w14:paraId="310A4BD1"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730B6AD6" w14:textId="77777777" w:rsidR="00331BF0" w:rsidRPr="008D76B4" w:rsidRDefault="00331BF0" w:rsidP="00331BF0">
      <w:r w:rsidRPr="008D76B4">
        <w:t xml:space="preserve">For all of these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are always 16.</w:t>
      </w:r>
    </w:p>
    <w:p w14:paraId="180E92C0" w14:textId="77777777" w:rsidR="00331BF0" w:rsidRPr="008D76B4" w:rsidRDefault="00331BF0" w:rsidP="000234AE">
      <w:pPr>
        <w:pStyle w:val="Heading3"/>
        <w:numPr>
          <w:ilvl w:val="2"/>
          <w:numId w:val="2"/>
        </w:numPr>
        <w:tabs>
          <w:tab w:val="num" w:pos="720"/>
        </w:tabs>
      </w:pPr>
      <w:bookmarkStart w:id="6958" w:name="_Toc228894860"/>
      <w:bookmarkStart w:id="6959" w:name="_Toc228807409"/>
      <w:bookmarkStart w:id="6960" w:name="_Toc370634640"/>
      <w:bookmarkStart w:id="6961" w:name="_Toc391471353"/>
      <w:bookmarkStart w:id="6962" w:name="_Toc395187991"/>
      <w:bookmarkStart w:id="6963" w:name="_Toc416960237"/>
      <w:bookmarkStart w:id="6964" w:name="_Toc8118532"/>
      <w:bookmarkStart w:id="6965" w:name="_Toc30061511"/>
      <w:bookmarkStart w:id="6966" w:name="_Toc90376764"/>
      <w:bookmarkStart w:id="6967" w:name="_Toc111203749"/>
      <w:r w:rsidRPr="008D76B4">
        <w:t>SEED secret key objects</w:t>
      </w:r>
      <w:bookmarkEnd w:id="6958"/>
      <w:bookmarkEnd w:id="6959"/>
      <w:bookmarkEnd w:id="6960"/>
      <w:bookmarkEnd w:id="6961"/>
      <w:bookmarkEnd w:id="6962"/>
      <w:bookmarkEnd w:id="6963"/>
      <w:bookmarkEnd w:id="6964"/>
      <w:bookmarkEnd w:id="6965"/>
      <w:bookmarkEnd w:id="6966"/>
      <w:bookmarkEnd w:id="6967"/>
    </w:p>
    <w:p w14:paraId="02207EBC" w14:textId="77777777" w:rsidR="00331BF0" w:rsidRPr="008D76B4" w:rsidRDefault="00331BF0" w:rsidP="00331BF0">
      <w:r w:rsidRPr="008D76B4">
        <w:rPr>
          <w:lang w:eastAsia="ja-JP"/>
        </w:rPr>
        <w:t>SEED</w:t>
      </w:r>
      <w:r w:rsidRPr="008D76B4">
        <w:t xml:space="preserve"> secret key objects (object class </w:t>
      </w:r>
      <w:r w:rsidRPr="008D76B4">
        <w:rPr>
          <w:b/>
        </w:rPr>
        <w:t xml:space="preserve">CKO_SECRET_KEY, </w:t>
      </w:r>
      <w:r w:rsidRPr="008D76B4">
        <w:t xml:space="preserve">key type </w:t>
      </w:r>
      <w:r w:rsidRPr="008D76B4">
        <w:rPr>
          <w:b/>
        </w:rPr>
        <w:t>CKK_SEED</w:t>
      </w:r>
      <w:r w:rsidRPr="008D76B4">
        <w:t>) hold SEED keys.  The following table defines the secret key object attributes, in addition to the common attributes defined for this object class:</w:t>
      </w:r>
    </w:p>
    <w:p w14:paraId="33AAA181" w14:textId="29FA5682" w:rsidR="00331BF0" w:rsidRPr="008D76B4" w:rsidRDefault="00331BF0" w:rsidP="00331BF0">
      <w:pPr>
        <w:pStyle w:val="Caption"/>
      </w:pPr>
      <w:bookmarkStart w:id="6968" w:name="_Toc228807571"/>
      <w:bookmarkStart w:id="6969" w:name="_Toc25853555"/>
      <w:r w:rsidRPr="008D76B4">
        <w:lastRenderedPageBreak/>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223</w:t>
      </w:r>
      <w:r w:rsidRPr="008D76B4">
        <w:rPr>
          <w:szCs w:val="18"/>
        </w:rPr>
        <w:fldChar w:fldCharType="end"/>
      </w:r>
      <w:r w:rsidRPr="008D76B4">
        <w:t>, SEED Secret Key Object Attributes</w:t>
      </w:r>
      <w:bookmarkEnd w:id="6968"/>
      <w:bookmarkEnd w:id="696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610"/>
        <w:gridCol w:w="1530"/>
        <w:gridCol w:w="2568"/>
      </w:tblGrid>
      <w:tr w:rsidR="00331BF0" w:rsidRPr="008D76B4" w14:paraId="67B957BF" w14:textId="77777777" w:rsidTr="007B527B">
        <w:trPr>
          <w:tblHeader/>
        </w:trPr>
        <w:tc>
          <w:tcPr>
            <w:tcW w:w="2610" w:type="dxa"/>
            <w:tcBorders>
              <w:top w:val="single" w:sz="12" w:space="0" w:color="000000"/>
              <w:left w:val="single" w:sz="12" w:space="0" w:color="000000"/>
              <w:bottom w:val="single" w:sz="6" w:space="0" w:color="000000"/>
              <w:right w:val="single" w:sz="6" w:space="0" w:color="000000"/>
            </w:tcBorders>
            <w:hideMark/>
          </w:tcPr>
          <w:p w14:paraId="340295FA"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right w:val="single" w:sz="6" w:space="0" w:color="000000"/>
            </w:tcBorders>
            <w:hideMark/>
          </w:tcPr>
          <w:p w14:paraId="62406691"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2568" w:type="dxa"/>
            <w:tcBorders>
              <w:top w:val="single" w:sz="12" w:space="0" w:color="000000"/>
              <w:left w:val="single" w:sz="6" w:space="0" w:color="000000"/>
              <w:bottom w:val="single" w:sz="6" w:space="0" w:color="000000"/>
              <w:right w:val="single" w:sz="12" w:space="0" w:color="000000"/>
            </w:tcBorders>
            <w:hideMark/>
          </w:tcPr>
          <w:p w14:paraId="5BABC535"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31455AE4" w14:textId="77777777" w:rsidTr="007B527B">
        <w:tc>
          <w:tcPr>
            <w:tcW w:w="2610" w:type="dxa"/>
            <w:tcBorders>
              <w:top w:val="single" w:sz="6" w:space="0" w:color="000000"/>
              <w:left w:val="single" w:sz="12" w:space="0" w:color="000000"/>
              <w:bottom w:val="single" w:sz="12" w:space="0" w:color="000000"/>
              <w:right w:val="single" w:sz="6" w:space="0" w:color="000000"/>
            </w:tcBorders>
            <w:hideMark/>
          </w:tcPr>
          <w:p w14:paraId="4C681DE4"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12" w:space="0" w:color="000000"/>
              <w:right w:val="single" w:sz="6" w:space="0" w:color="000000"/>
            </w:tcBorders>
            <w:hideMark/>
          </w:tcPr>
          <w:p w14:paraId="514F960F"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2568" w:type="dxa"/>
            <w:tcBorders>
              <w:top w:val="single" w:sz="6" w:space="0" w:color="000000"/>
              <w:left w:val="single" w:sz="6" w:space="0" w:color="000000"/>
              <w:bottom w:val="single" w:sz="12" w:space="0" w:color="000000"/>
              <w:right w:val="single" w:sz="12" w:space="0" w:color="000000"/>
            </w:tcBorders>
            <w:hideMark/>
          </w:tcPr>
          <w:p w14:paraId="753C9C4E" w14:textId="77777777" w:rsidR="00331BF0" w:rsidRPr="008D76B4" w:rsidRDefault="00331BF0" w:rsidP="007B527B">
            <w:pPr>
              <w:pStyle w:val="Table"/>
              <w:keepNext/>
              <w:rPr>
                <w:rFonts w:ascii="Arial" w:hAnsi="Arial" w:cs="Arial"/>
                <w:sz w:val="20"/>
              </w:rPr>
            </w:pPr>
            <w:r w:rsidRPr="008D76B4">
              <w:rPr>
                <w:rFonts w:ascii="Arial" w:hAnsi="Arial" w:cs="Arial"/>
                <w:sz w:val="20"/>
              </w:rPr>
              <w:t>Key value (always 16 bytes long)</w:t>
            </w:r>
          </w:p>
        </w:tc>
      </w:tr>
    </w:tbl>
    <w:p w14:paraId="4CBCAEB9" w14:textId="7045C072"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7D87DD7F" w14:textId="77777777" w:rsidR="00331BF0" w:rsidRPr="008D76B4" w:rsidRDefault="00331BF0" w:rsidP="00331BF0">
      <w:r w:rsidRPr="008D76B4">
        <w:t>The following is a sample template for creating a SEED secret key object:</w:t>
      </w:r>
    </w:p>
    <w:p w14:paraId="60495FB9" w14:textId="77777777" w:rsidR="00331BF0" w:rsidRPr="008D76B4" w:rsidRDefault="00331BF0" w:rsidP="00331BF0">
      <w:pPr>
        <w:pStyle w:val="CCode"/>
      </w:pPr>
      <w:r w:rsidRPr="008D76B4">
        <w:t>CK_OBJECT_CLASS class = CKO_SECRET_KEY;</w:t>
      </w:r>
    </w:p>
    <w:p w14:paraId="79EA2F85" w14:textId="77777777" w:rsidR="00331BF0" w:rsidRPr="008D76B4" w:rsidRDefault="00331BF0" w:rsidP="00331BF0">
      <w:pPr>
        <w:pStyle w:val="CCode"/>
      </w:pPr>
      <w:r w:rsidRPr="008D76B4">
        <w:t>CK_KEY_TYPE keyType = CKK_SEED;</w:t>
      </w:r>
    </w:p>
    <w:p w14:paraId="282DF010" w14:textId="77777777" w:rsidR="00331BF0" w:rsidRPr="008D76B4" w:rsidRDefault="00331BF0" w:rsidP="00331BF0">
      <w:pPr>
        <w:pStyle w:val="CCode"/>
      </w:pPr>
      <w:r w:rsidRPr="008D76B4">
        <w:t>CK_UTF8CHAR label[] = “A SEED secret key object”;</w:t>
      </w:r>
    </w:p>
    <w:p w14:paraId="055F5B46" w14:textId="77777777" w:rsidR="00331BF0" w:rsidRPr="008D76B4" w:rsidRDefault="00331BF0" w:rsidP="00331BF0">
      <w:pPr>
        <w:pStyle w:val="CCode"/>
      </w:pPr>
      <w:r w:rsidRPr="008D76B4">
        <w:t>CK_BYTE value[] = {...};</w:t>
      </w:r>
    </w:p>
    <w:p w14:paraId="363D4E84" w14:textId="77777777" w:rsidR="00331BF0" w:rsidRPr="008D76B4" w:rsidRDefault="00331BF0" w:rsidP="00331BF0">
      <w:pPr>
        <w:pStyle w:val="CCode"/>
      </w:pPr>
      <w:r w:rsidRPr="008D76B4">
        <w:t>CK_BBOOL true = CK_TRUE;</w:t>
      </w:r>
    </w:p>
    <w:p w14:paraId="68F9FFBB" w14:textId="77777777" w:rsidR="00331BF0" w:rsidRPr="008D76B4" w:rsidRDefault="00331BF0" w:rsidP="00331BF0">
      <w:pPr>
        <w:pStyle w:val="CCode"/>
      </w:pPr>
      <w:r w:rsidRPr="008D76B4">
        <w:t>CK_ATTRIBUTE template[] = {</w:t>
      </w:r>
    </w:p>
    <w:p w14:paraId="59D4AAB5" w14:textId="77777777" w:rsidR="00331BF0" w:rsidRPr="008D76B4" w:rsidRDefault="00331BF0" w:rsidP="00331BF0">
      <w:pPr>
        <w:pStyle w:val="CCode"/>
      </w:pPr>
      <w:r w:rsidRPr="008D76B4">
        <w:t xml:space="preserve">  {CKA_CLASS, &amp;class, sizeof(class)},</w:t>
      </w:r>
    </w:p>
    <w:p w14:paraId="4EA5D2AC" w14:textId="77777777" w:rsidR="00331BF0" w:rsidRPr="008D76B4" w:rsidRDefault="00331BF0" w:rsidP="00331BF0">
      <w:pPr>
        <w:pStyle w:val="CCode"/>
      </w:pPr>
      <w:r w:rsidRPr="008D76B4">
        <w:t xml:space="preserve">  {CKA_KEY_TYPE, &amp;keyType, sizeof(keyType)},</w:t>
      </w:r>
    </w:p>
    <w:p w14:paraId="4A8FE00F" w14:textId="77777777" w:rsidR="00331BF0" w:rsidRPr="008D76B4" w:rsidRDefault="00331BF0" w:rsidP="00331BF0">
      <w:pPr>
        <w:pStyle w:val="CCode"/>
      </w:pPr>
      <w:r w:rsidRPr="008D76B4">
        <w:t xml:space="preserve">  {CKA_TOKEN, &amp;true, sizeof(true)},</w:t>
      </w:r>
    </w:p>
    <w:p w14:paraId="0C93758C" w14:textId="77777777" w:rsidR="00331BF0" w:rsidRPr="008D76B4" w:rsidRDefault="00331BF0" w:rsidP="00331BF0">
      <w:pPr>
        <w:pStyle w:val="CCode"/>
      </w:pPr>
      <w:r w:rsidRPr="008D76B4">
        <w:t xml:space="preserve">  {CKA_LABEL, label, sizeof(label)-1},</w:t>
      </w:r>
    </w:p>
    <w:p w14:paraId="10112406" w14:textId="77777777" w:rsidR="00331BF0" w:rsidRPr="008D76B4" w:rsidRDefault="00331BF0" w:rsidP="00331BF0">
      <w:pPr>
        <w:pStyle w:val="CCode"/>
      </w:pPr>
      <w:r w:rsidRPr="008D76B4">
        <w:t xml:space="preserve">  {CKA_ENCRYPT, &amp;true, sizeof(true)},</w:t>
      </w:r>
    </w:p>
    <w:p w14:paraId="7C9FBB70" w14:textId="77777777" w:rsidR="00331BF0" w:rsidRPr="008D76B4" w:rsidRDefault="00331BF0" w:rsidP="00331BF0">
      <w:pPr>
        <w:pStyle w:val="CCode"/>
      </w:pPr>
      <w:r w:rsidRPr="008D76B4">
        <w:t xml:space="preserve">  {CKA_VALUE, value, sizeof(value)}</w:t>
      </w:r>
    </w:p>
    <w:p w14:paraId="16E6BFE9" w14:textId="77777777" w:rsidR="00331BF0" w:rsidRPr="008D76B4" w:rsidRDefault="00331BF0" w:rsidP="00331BF0">
      <w:pPr>
        <w:pStyle w:val="CCode"/>
      </w:pPr>
      <w:r w:rsidRPr="008D76B4">
        <w:t>};</w:t>
      </w:r>
    </w:p>
    <w:p w14:paraId="2D5D09D0" w14:textId="77777777" w:rsidR="00331BF0" w:rsidRPr="008D76B4" w:rsidRDefault="00331BF0" w:rsidP="000234AE">
      <w:pPr>
        <w:pStyle w:val="Heading3"/>
        <w:numPr>
          <w:ilvl w:val="2"/>
          <w:numId w:val="2"/>
        </w:numPr>
        <w:tabs>
          <w:tab w:val="num" w:pos="720"/>
        </w:tabs>
      </w:pPr>
      <w:bookmarkStart w:id="6970" w:name="_Toc228894861"/>
      <w:bookmarkStart w:id="6971" w:name="_Toc228807410"/>
      <w:bookmarkStart w:id="6972" w:name="_Toc370634641"/>
      <w:bookmarkStart w:id="6973" w:name="_Toc391471354"/>
      <w:bookmarkStart w:id="6974" w:name="_Toc395187992"/>
      <w:bookmarkStart w:id="6975" w:name="_Toc416960238"/>
      <w:bookmarkStart w:id="6976" w:name="_Toc8118533"/>
      <w:bookmarkStart w:id="6977" w:name="_Toc30061512"/>
      <w:bookmarkStart w:id="6978" w:name="_Toc90376765"/>
      <w:bookmarkStart w:id="6979" w:name="_Toc111203750"/>
      <w:r w:rsidRPr="008D76B4">
        <w:t>SEED key generation</w:t>
      </w:r>
      <w:bookmarkEnd w:id="6970"/>
      <w:bookmarkEnd w:id="6971"/>
      <w:bookmarkEnd w:id="6972"/>
      <w:bookmarkEnd w:id="6973"/>
      <w:bookmarkEnd w:id="6974"/>
      <w:bookmarkEnd w:id="6975"/>
      <w:bookmarkEnd w:id="6976"/>
      <w:bookmarkEnd w:id="6977"/>
      <w:bookmarkEnd w:id="6978"/>
      <w:bookmarkEnd w:id="6979"/>
    </w:p>
    <w:p w14:paraId="654E44EE" w14:textId="77777777" w:rsidR="00331BF0" w:rsidRPr="008D76B4" w:rsidRDefault="00331BF0" w:rsidP="00331BF0">
      <w:r w:rsidRPr="008D76B4">
        <w:t>The SEED key generation mechanism, denoted CKM_SEED_KEY_GEN, is a key generation mechanism for SEED.</w:t>
      </w:r>
    </w:p>
    <w:p w14:paraId="06B74C89" w14:textId="77777777" w:rsidR="00331BF0" w:rsidRPr="008D76B4" w:rsidRDefault="00331BF0" w:rsidP="00331BF0">
      <w:r w:rsidRPr="008D76B4">
        <w:t>It does not have a parameter.</w:t>
      </w:r>
    </w:p>
    <w:p w14:paraId="40FFD0BA" w14:textId="77777777" w:rsidR="00331BF0" w:rsidRPr="008D76B4" w:rsidRDefault="00331BF0" w:rsidP="00331BF0">
      <w:r w:rsidRPr="008D76B4">
        <w:t>The mechanism generates SEED keys.</w:t>
      </w:r>
    </w:p>
    <w:p w14:paraId="30F748D0"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SEED key type (specifically, the flags indicating which functions the key supports) may be specified in the template for the key, or else are assigned default initial values.</w:t>
      </w:r>
    </w:p>
    <w:p w14:paraId="19B113DB" w14:textId="77777777" w:rsidR="00331BF0" w:rsidRPr="008D76B4" w:rsidRDefault="00331BF0" w:rsidP="000234AE">
      <w:pPr>
        <w:pStyle w:val="Heading3"/>
        <w:numPr>
          <w:ilvl w:val="2"/>
          <w:numId w:val="2"/>
        </w:numPr>
        <w:tabs>
          <w:tab w:val="num" w:pos="720"/>
        </w:tabs>
      </w:pPr>
      <w:bookmarkStart w:id="6980" w:name="_Toc228894862"/>
      <w:bookmarkStart w:id="6981" w:name="_Toc228807411"/>
      <w:bookmarkStart w:id="6982" w:name="_Toc370634642"/>
      <w:bookmarkStart w:id="6983" w:name="_Toc391471355"/>
      <w:bookmarkStart w:id="6984" w:name="_Toc395187993"/>
      <w:bookmarkStart w:id="6985" w:name="_Toc416960239"/>
      <w:bookmarkStart w:id="6986" w:name="_Toc8118534"/>
      <w:bookmarkStart w:id="6987" w:name="_Toc30061513"/>
      <w:bookmarkStart w:id="6988" w:name="_Toc90376766"/>
      <w:bookmarkStart w:id="6989" w:name="_Toc111203751"/>
      <w:r w:rsidRPr="008D76B4">
        <w:t>SEED-ECB</w:t>
      </w:r>
      <w:bookmarkEnd w:id="6980"/>
      <w:bookmarkEnd w:id="6981"/>
      <w:bookmarkEnd w:id="6982"/>
      <w:bookmarkEnd w:id="6983"/>
      <w:bookmarkEnd w:id="6984"/>
      <w:bookmarkEnd w:id="6985"/>
      <w:bookmarkEnd w:id="6986"/>
      <w:bookmarkEnd w:id="6987"/>
      <w:bookmarkEnd w:id="6988"/>
      <w:bookmarkEnd w:id="6989"/>
    </w:p>
    <w:p w14:paraId="39536631" w14:textId="77777777" w:rsidR="00331BF0" w:rsidRPr="008D76B4" w:rsidRDefault="00331BF0" w:rsidP="00331BF0">
      <w:r w:rsidRPr="008D76B4">
        <w:t xml:space="preserve">SEED-ECB, denoted </w:t>
      </w:r>
      <w:r w:rsidRPr="008D76B4">
        <w:rPr>
          <w:b/>
        </w:rPr>
        <w:t>CKM_SEED_ECB</w:t>
      </w:r>
      <w:r w:rsidRPr="008D76B4">
        <w:t xml:space="preserve">, is a mechanism for single- and multiple-part encryption and decryption; key wrapping; and key unwrapping, based on </w:t>
      </w:r>
      <w:r w:rsidRPr="008D76B4">
        <w:rPr>
          <w:lang w:eastAsia="ja-JP"/>
        </w:rPr>
        <w:t>SEED</w:t>
      </w:r>
      <w:r w:rsidRPr="008D76B4">
        <w:t xml:space="preserve"> and electronic codebook mode.</w:t>
      </w:r>
    </w:p>
    <w:p w14:paraId="4F843107" w14:textId="77777777" w:rsidR="00331BF0" w:rsidRPr="008D76B4" w:rsidRDefault="00331BF0" w:rsidP="00331BF0">
      <w:r w:rsidRPr="008D76B4">
        <w:t>It does not have a parameter.</w:t>
      </w:r>
    </w:p>
    <w:p w14:paraId="1D59C179" w14:textId="77777777" w:rsidR="00331BF0" w:rsidRPr="008D76B4" w:rsidRDefault="00331BF0" w:rsidP="000234AE">
      <w:pPr>
        <w:pStyle w:val="Heading3"/>
        <w:numPr>
          <w:ilvl w:val="2"/>
          <w:numId w:val="2"/>
        </w:numPr>
        <w:tabs>
          <w:tab w:val="num" w:pos="720"/>
        </w:tabs>
      </w:pPr>
      <w:bookmarkStart w:id="6990" w:name="_Toc8118535"/>
      <w:bookmarkStart w:id="6991" w:name="_Toc30061514"/>
      <w:bookmarkStart w:id="6992" w:name="_Toc90376767"/>
      <w:bookmarkStart w:id="6993" w:name="_Toc111203752"/>
      <w:r w:rsidRPr="008D76B4">
        <w:t>SEED-CBC</w:t>
      </w:r>
      <w:bookmarkEnd w:id="6990"/>
      <w:bookmarkEnd w:id="6991"/>
      <w:bookmarkEnd w:id="6992"/>
      <w:bookmarkEnd w:id="6993"/>
    </w:p>
    <w:p w14:paraId="175FEFF7" w14:textId="77777777" w:rsidR="00331BF0" w:rsidRPr="008D76B4" w:rsidRDefault="00331BF0" w:rsidP="00331BF0">
      <w:r w:rsidRPr="008D76B4">
        <w:t xml:space="preserve">SEED-CBC, denoted </w:t>
      </w:r>
      <w:r w:rsidRPr="008D76B4">
        <w:rPr>
          <w:b/>
        </w:rPr>
        <w:t>CKM_SEED_CBC</w:t>
      </w:r>
      <w:r w:rsidRPr="008D76B4">
        <w:t xml:space="preserve">, is a mechanism for single- and multiple-part encryption and decryption; key wrapping; and key unwrapping, based on </w:t>
      </w:r>
      <w:r w:rsidRPr="008D76B4">
        <w:rPr>
          <w:lang w:eastAsia="ja-JP"/>
        </w:rPr>
        <w:t>SEED</w:t>
      </w:r>
      <w:r w:rsidRPr="008D76B4">
        <w:t xml:space="preserve"> and cipher-block chaining mode.</w:t>
      </w:r>
    </w:p>
    <w:p w14:paraId="56858243" w14:textId="77777777" w:rsidR="00331BF0" w:rsidRPr="008D76B4" w:rsidRDefault="00331BF0" w:rsidP="00331BF0">
      <w:r w:rsidRPr="008D76B4">
        <w:t>It has a parameter, a 16-byte initialization vector.</w:t>
      </w:r>
    </w:p>
    <w:p w14:paraId="5AE332A2" w14:textId="77777777" w:rsidR="00331BF0" w:rsidRPr="008D76B4" w:rsidRDefault="00331BF0" w:rsidP="000234AE">
      <w:pPr>
        <w:pStyle w:val="Heading3"/>
        <w:numPr>
          <w:ilvl w:val="2"/>
          <w:numId w:val="2"/>
        </w:numPr>
        <w:tabs>
          <w:tab w:val="num" w:pos="720"/>
        </w:tabs>
      </w:pPr>
      <w:bookmarkStart w:id="6994" w:name="_Toc228894864"/>
      <w:bookmarkStart w:id="6995" w:name="_Toc228807413"/>
      <w:bookmarkStart w:id="6996" w:name="_Toc370634644"/>
      <w:bookmarkStart w:id="6997" w:name="_Toc391471357"/>
      <w:bookmarkStart w:id="6998" w:name="_Toc395187995"/>
      <w:bookmarkStart w:id="6999" w:name="_Toc416960241"/>
      <w:bookmarkStart w:id="7000" w:name="_Toc8118536"/>
      <w:bookmarkStart w:id="7001" w:name="_Toc30061515"/>
      <w:bookmarkStart w:id="7002" w:name="_Toc90376768"/>
      <w:bookmarkStart w:id="7003" w:name="_Toc111203753"/>
      <w:r w:rsidRPr="008D76B4">
        <w:t>SEED-CBC with PKCS padding</w:t>
      </w:r>
      <w:bookmarkEnd w:id="6994"/>
      <w:bookmarkEnd w:id="6995"/>
      <w:bookmarkEnd w:id="6996"/>
      <w:bookmarkEnd w:id="6997"/>
      <w:bookmarkEnd w:id="6998"/>
      <w:bookmarkEnd w:id="6999"/>
      <w:bookmarkEnd w:id="7000"/>
      <w:bookmarkEnd w:id="7001"/>
      <w:bookmarkEnd w:id="7002"/>
      <w:bookmarkEnd w:id="7003"/>
    </w:p>
    <w:p w14:paraId="591A5913" w14:textId="45CEED36" w:rsidR="00331BF0" w:rsidRPr="008D76B4" w:rsidRDefault="00331BF0" w:rsidP="00331BF0">
      <w:r w:rsidRPr="008D76B4">
        <w:t xml:space="preserve">SEED-CBC with PKCS padding, denoted </w:t>
      </w:r>
      <w:r w:rsidRPr="008D76B4">
        <w:rPr>
          <w:b/>
        </w:rPr>
        <w:t>CKM_SEED_CBC_PAD</w:t>
      </w:r>
      <w:r w:rsidRPr="008D76B4">
        <w:t xml:space="preserve">, is a mechanism for single- and multiple-part encryption and decryption; key wrapping; and key unwrapping, based on </w:t>
      </w:r>
      <w:r w:rsidRPr="008D76B4">
        <w:rPr>
          <w:lang w:eastAsia="ja-JP"/>
        </w:rPr>
        <w:t>SEED</w:t>
      </w:r>
      <w:r w:rsidRPr="008D76B4">
        <w:t xml:space="preserve">; cipher-block chaining mode; and the block cipher padding method detailed in </w:t>
      </w:r>
      <w:r w:rsidR="00611613">
        <w:t>[</w:t>
      </w:r>
      <w:r w:rsidRPr="008D76B4">
        <w:t>PKCS #7</w:t>
      </w:r>
      <w:r w:rsidR="00611613">
        <w:t>]</w:t>
      </w:r>
      <w:r w:rsidRPr="008D76B4">
        <w:t>.</w:t>
      </w:r>
    </w:p>
    <w:p w14:paraId="62D82124" w14:textId="77777777" w:rsidR="00331BF0" w:rsidRPr="008D76B4" w:rsidRDefault="00331BF0" w:rsidP="00331BF0">
      <w:r w:rsidRPr="008D76B4">
        <w:t>It has a parameter, a 16-byte initialization vector.</w:t>
      </w:r>
    </w:p>
    <w:p w14:paraId="187C49DB" w14:textId="77777777" w:rsidR="00331BF0" w:rsidRPr="008D76B4" w:rsidRDefault="00331BF0" w:rsidP="000234AE">
      <w:pPr>
        <w:pStyle w:val="Heading3"/>
        <w:numPr>
          <w:ilvl w:val="2"/>
          <w:numId w:val="2"/>
        </w:numPr>
        <w:tabs>
          <w:tab w:val="num" w:pos="720"/>
        </w:tabs>
      </w:pPr>
      <w:bookmarkStart w:id="7004" w:name="_Toc228894865"/>
      <w:bookmarkStart w:id="7005" w:name="_Toc228807414"/>
      <w:bookmarkStart w:id="7006" w:name="_Toc370634645"/>
      <w:bookmarkStart w:id="7007" w:name="_Toc391471358"/>
      <w:bookmarkStart w:id="7008" w:name="_Toc395187996"/>
      <w:bookmarkStart w:id="7009" w:name="_Toc416960242"/>
      <w:bookmarkStart w:id="7010" w:name="_Toc8118537"/>
      <w:bookmarkStart w:id="7011" w:name="_Toc30061516"/>
      <w:bookmarkStart w:id="7012" w:name="_Toc90376769"/>
      <w:bookmarkStart w:id="7013" w:name="_Toc111203754"/>
      <w:r w:rsidRPr="008D76B4">
        <w:lastRenderedPageBreak/>
        <w:t>General-length SEED-MAC</w:t>
      </w:r>
      <w:bookmarkEnd w:id="7004"/>
      <w:bookmarkEnd w:id="7005"/>
      <w:bookmarkEnd w:id="7006"/>
      <w:bookmarkEnd w:id="7007"/>
      <w:bookmarkEnd w:id="7008"/>
      <w:bookmarkEnd w:id="7009"/>
      <w:bookmarkEnd w:id="7010"/>
      <w:bookmarkEnd w:id="7011"/>
      <w:bookmarkEnd w:id="7012"/>
      <w:bookmarkEnd w:id="7013"/>
    </w:p>
    <w:p w14:paraId="732A1FFC" w14:textId="77777777" w:rsidR="00331BF0" w:rsidRPr="008D76B4" w:rsidRDefault="00331BF0" w:rsidP="00331BF0">
      <w:r w:rsidRPr="008D76B4">
        <w:t xml:space="preserve">General-length SEED-MAC, denoted </w:t>
      </w:r>
      <w:r w:rsidRPr="008D76B4">
        <w:rPr>
          <w:b/>
        </w:rPr>
        <w:t>CKM_SEED_MAC_GENERAL</w:t>
      </w:r>
      <w:r w:rsidRPr="008D76B4">
        <w:t>, is a mechanism for single- and multiple-part signatures and verification, based on SEED and data authentication.</w:t>
      </w:r>
    </w:p>
    <w:p w14:paraId="321A070D" w14:textId="77777777" w:rsidR="00331BF0" w:rsidRPr="008D76B4" w:rsidRDefault="00331BF0" w:rsidP="00331BF0">
      <w:r w:rsidRPr="008D76B4">
        <w:t xml:space="preserve">It has a parameter, a </w:t>
      </w:r>
      <w:r w:rsidRPr="008D76B4">
        <w:rPr>
          <w:b/>
        </w:rPr>
        <w:t xml:space="preserve">CK_MAC_GENERAL_PARAMS </w:t>
      </w:r>
      <w:r w:rsidRPr="008D76B4">
        <w:t>structure, which specifies the output length desired from the mechanism.</w:t>
      </w:r>
    </w:p>
    <w:p w14:paraId="2B8D44FB" w14:textId="77777777" w:rsidR="00331BF0" w:rsidRPr="008D76B4" w:rsidRDefault="00331BF0" w:rsidP="00331BF0">
      <w:r w:rsidRPr="008D76B4">
        <w:t>The output bytes from this mechanism are taken from the start of the final cipher block produced in the MACing process.</w:t>
      </w:r>
    </w:p>
    <w:p w14:paraId="659C210E" w14:textId="77777777" w:rsidR="00331BF0" w:rsidRPr="008D76B4" w:rsidRDefault="00331BF0" w:rsidP="000234AE">
      <w:pPr>
        <w:pStyle w:val="Heading3"/>
        <w:numPr>
          <w:ilvl w:val="2"/>
          <w:numId w:val="2"/>
        </w:numPr>
        <w:tabs>
          <w:tab w:val="num" w:pos="720"/>
        </w:tabs>
      </w:pPr>
      <w:bookmarkStart w:id="7014" w:name="_Toc228894866"/>
      <w:bookmarkStart w:id="7015" w:name="_Toc228807415"/>
      <w:bookmarkStart w:id="7016" w:name="_Toc370634646"/>
      <w:bookmarkStart w:id="7017" w:name="_Toc391471359"/>
      <w:bookmarkStart w:id="7018" w:name="_Toc395187997"/>
      <w:bookmarkStart w:id="7019" w:name="_Toc416960243"/>
      <w:bookmarkStart w:id="7020" w:name="_Toc8118538"/>
      <w:bookmarkStart w:id="7021" w:name="_Toc30061517"/>
      <w:bookmarkStart w:id="7022" w:name="_Toc90376770"/>
      <w:bookmarkStart w:id="7023" w:name="_Toc111203755"/>
      <w:r w:rsidRPr="008D76B4">
        <w:t>SEED-MAC</w:t>
      </w:r>
      <w:bookmarkEnd w:id="7014"/>
      <w:bookmarkEnd w:id="7015"/>
      <w:bookmarkEnd w:id="7016"/>
      <w:bookmarkEnd w:id="7017"/>
      <w:bookmarkEnd w:id="7018"/>
      <w:bookmarkEnd w:id="7019"/>
      <w:bookmarkEnd w:id="7020"/>
      <w:bookmarkEnd w:id="7021"/>
      <w:bookmarkEnd w:id="7022"/>
      <w:bookmarkEnd w:id="7023"/>
    </w:p>
    <w:p w14:paraId="31AD080E" w14:textId="77777777" w:rsidR="00331BF0" w:rsidRPr="008D76B4" w:rsidRDefault="00331BF0" w:rsidP="00331BF0">
      <w:r w:rsidRPr="008D76B4">
        <w:t xml:space="preserve">SEED-MAC, denoted by </w:t>
      </w:r>
      <w:r w:rsidRPr="008D76B4">
        <w:rPr>
          <w:b/>
        </w:rPr>
        <w:t>CKM_SEED_MAC</w:t>
      </w:r>
      <w:r w:rsidRPr="008D76B4">
        <w:t>, is a special case of the general-length SEED-MAC mechanism. SEED-MAC always produces and verifies MACs that are half the block size in length.</w:t>
      </w:r>
    </w:p>
    <w:p w14:paraId="561ABF20" w14:textId="77777777" w:rsidR="00331BF0" w:rsidRPr="008D76B4" w:rsidRDefault="00331BF0" w:rsidP="00331BF0">
      <w:r w:rsidRPr="008D76B4">
        <w:t>It does not have a parameter.</w:t>
      </w:r>
    </w:p>
    <w:p w14:paraId="5B2317C0" w14:textId="77777777" w:rsidR="00331BF0" w:rsidRPr="008D76B4" w:rsidRDefault="00331BF0" w:rsidP="000234AE">
      <w:pPr>
        <w:pStyle w:val="Heading2"/>
        <w:numPr>
          <w:ilvl w:val="1"/>
          <w:numId w:val="2"/>
        </w:numPr>
        <w:tabs>
          <w:tab w:val="num" w:pos="576"/>
        </w:tabs>
      </w:pPr>
      <w:bookmarkStart w:id="7024" w:name="_Toc228894867"/>
      <w:bookmarkStart w:id="7025" w:name="_Toc228807416"/>
      <w:bookmarkStart w:id="7026" w:name="_Toc370634647"/>
      <w:bookmarkStart w:id="7027" w:name="_Toc391471360"/>
      <w:bookmarkStart w:id="7028" w:name="_Toc395187998"/>
      <w:bookmarkStart w:id="7029" w:name="_Toc416960244"/>
      <w:bookmarkStart w:id="7030" w:name="_Toc8118539"/>
      <w:bookmarkStart w:id="7031" w:name="_Toc30061518"/>
      <w:bookmarkStart w:id="7032" w:name="_Toc90376771"/>
      <w:bookmarkStart w:id="7033" w:name="_Toc111203756"/>
      <w:r w:rsidRPr="008D76B4">
        <w:t>Key derivation by data encryption - SEED</w:t>
      </w:r>
      <w:bookmarkEnd w:id="7024"/>
      <w:bookmarkEnd w:id="7025"/>
      <w:bookmarkEnd w:id="7026"/>
      <w:bookmarkEnd w:id="7027"/>
      <w:bookmarkEnd w:id="7028"/>
      <w:bookmarkEnd w:id="7029"/>
      <w:bookmarkEnd w:id="7030"/>
      <w:bookmarkEnd w:id="7031"/>
      <w:bookmarkEnd w:id="7032"/>
      <w:bookmarkEnd w:id="7033"/>
    </w:p>
    <w:p w14:paraId="6C52F484" w14:textId="77777777" w:rsidR="00331BF0" w:rsidRPr="008D76B4" w:rsidRDefault="00331BF0" w:rsidP="00331BF0">
      <w:r w:rsidRPr="008D76B4">
        <w:t>These mechanisms allow derivation of keys using the result of an encryption operation as the key value. They are for use with the C_DeriveKey function.</w:t>
      </w:r>
    </w:p>
    <w:p w14:paraId="457B6F01" w14:textId="77777777" w:rsidR="00331BF0" w:rsidRPr="008D76B4" w:rsidRDefault="00331BF0" w:rsidP="000234AE">
      <w:pPr>
        <w:pStyle w:val="Heading3"/>
        <w:numPr>
          <w:ilvl w:val="2"/>
          <w:numId w:val="2"/>
        </w:numPr>
        <w:tabs>
          <w:tab w:val="num" w:pos="720"/>
        </w:tabs>
      </w:pPr>
      <w:bookmarkStart w:id="7034" w:name="_Toc228894868"/>
      <w:bookmarkStart w:id="7035" w:name="_Toc228807417"/>
      <w:bookmarkStart w:id="7036" w:name="_Toc370634648"/>
      <w:bookmarkStart w:id="7037" w:name="_Toc391471361"/>
      <w:bookmarkStart w:id="7038" w:name="_Toc395187999"/>
      <w:bookmarkStart w:id="7039" w:name="_Toc416960245"/>
      <w:bookmarkStart w:id="7040" w:name="_Toc8118540"/>
      <w:bookmarkStart w:id="7041" w:name="_Toc30061519"/>
      <w:bookmarkStart w:id="7042" w:name="_Toc90376772"/>
      <w:bookmarkStart w:id="7043" w:name="_Toc111203757"/>
      <w:r w:rsidRPr="008D76B4">
        <w:t>Definitions</w:t>
      </w:r>
      <w:bookmarkEnd w:id="7034"/>
      <w:bookmarkEnd w:id="7035"/>
      <w:bookmarkEnd w:id="7036"/>
      <w:bookmarkEnd w:id="7037"/>
      <w:bookmarkEnd w:id="7038"/>
      <w:bookmarkEnd w:id="7039"/>
      <w:bookmarkEnd w:id="7040"/>
      <w:bookmarkEnd w:id="7041"/>
      <w:bookmarkEnd w:id="7042"/>
      <w:bookmarkEnd w:id="7043"/>
    </w:p>
    <w:p w14:paraId="2B5E475D" w14:textId="77777777" w:rsidR="00331BF0" w:rsidRPr="008D76B4" w:rsidRDefault="00331BF0" w:rsidP="00331BF0">
      <w:r w:rsidRPr="008D76B4">
        <w:t>Mechanisms:</w:t>
      </w:r>
    </w:p>
    <w:p w14:paraId="5AE497FF" w14:textId="77777777" w:rsidR="00331BF0" w:rsidRPr="008D76B4" w:rsidRDefault="00331BF0" w:rsidP="00331BF0">
      <w:pPr>
        <w:ind w:left="720"/>
      </w:pPr>
      <w:r w:rsidRPr="008D76B4">
        <w:t>CKM_</w:t>
      </w:r>
      <w:r w:rsidRPr="008D76B4">
        <w:rPr>
          <w:lang w:eastAsia="ja-JP"/>
        </w:rPr>
        <w:t>SEED</w:t>
      </w:r>
      <w:r w:rsidRPr="008D76B4">
        <w:t>_ECB_ENCRYPT_DATA</w:t>
      </w:r>
    </w:p>
    <w:p w14:paraId="0EA7E9FB" w14:textId="77777777" w:rsidR="00331BF0" w:rsidRPr="008D76B4" w:rsidRDefault="00331BF0" w:rsidP="00331BF0">
      <w:pPr>
        <w:ind w:left="720"/>
      </w:pPr>
      <w:r w:rsidRPr="008D76B4">
        <w:t>CKM_</w:t>
      </w:r>
      <w:r w:rsidRPr="008D76B4">
        <w:rPr>
          <w:lang w:eastAsia="ja-JP"/>
        </w:rPr>
        <w:t>SEED</w:t>
      </w:r>
      <w:r w:rsidRPr="008D76B4">
        <w:t>_CBC_ENCRYPT_DATA</w:t>
      </w:r>
    </w:p>
    <w:p w14:paraId="5AC7FB94" w14:textId="77777777" w:rsidR="00331BF0" w:rsidRPr="008D76B4" w:rsidRDefault="00331BF0" w:rsidP="00331BF0"/>
    <w:p w14:paraId="450B3BDA" w14:textId="77777777" w:rsidR="00331BF0" w:rsidRPr="008D76B4" w:rsidRDefault="00331BF0" w:rsidP="00331BF0">
      <w:pPr>
        <w:pStyle w:val="CCode"/>
      </w:pPr>
      <w:r w:rsidRPr="008D76B4">
        <w:t>typedef struct CK_SEED_CBC_ENCRYPT_DATA_PARAMS {</w:t>
      </w:r>
    </w:p>
    <w:p w14:paraId="5B03E0ED" w14:textId="77777777" w:rsidR="00331BF0" w:rsidRPr="008D76B4" w:rsidRDefault="00331BF0" w:rsidP="00331BF0">
      <w:pPr>
        <w:pStyle w:val="CCode"/>
        <w:tabs>
          <w:tab w:val="clear" w:pos="864"/>
          <w:tab w:val="left" w:pos="709"/>
          <w:tab w:val="left" w:pos="2694"/>
        </w:tabs>
      </w:pPr>
      <w:r w:rsidRPr="008D76B4">
        <w:tab/>
        <w:t>CK_BYTE</w:t>
      </w:r>
      <w:r w:rsidRPr="008D76B4">
        <w:tab/>
        <w:t>iv[16];</w:t>
      </w:r>
    </w:p>
    <w:p w14:paraId="3ED8CFEB" w14:textId="77777777" w:rsidR="00331BF0" w:rsidRPr="008D76B4" w:rsidRDefault="00331BF0" w:rsidP="00331BF0">
      <w:pPr>
        <w:pStyle w:val="CCode"/>
        <w:tabs>
          <w:tab w:val="clear" w:pos="864"/>
          <w:tab w:val="left" w:pos="709"/>
          <w:tab w:val="left" w:pos="2694"/>
        </w:tabs>
      </w:pPr>
      <w:r w:rsidRPr="008D76B4">
        <w:tab/>
        <w:t>CK_BYTE_PTR</w:t>
      </w:r>
      <w:r w:rsidRPr="008D76B4">
        <w:tab/>
        <w:t>pData;</w:t>
      </w:r>
    </w:p>
    <w:p w14:paraId="1EAD52D3" w14:textId="77777777" w:rsidR="00331BF0" w:rsidRPr="008D76B4" w:rsidRDefault="00331BF0" w:rsidP="00331BF0">
      <w:pPr>
        <w:pStyle w:val="CCode"/>
        <w:tabs>
          <w:tab w:val="clear" w:pos="864"/>
          <w:tab w:val="left" w:pos="709"/>
          <w:tab w:val="left" w:pos="2694"/>
        </w:tabs>
      </w:pPr>
      <w:r w:rsidRPr="008D76B4">
        <w:tab/>
        <w:t>CK_ULONG</w:t>
      </w:r>
      <w:r w:rsidRPr="008D76B4">
        <w:tab/>
        <w:t>length;</w:t>
      </w:r>
    </w:p>
    <w:p w14:paraId="7A4F2411" w14:textId="77777777" w:rsidR="00331BF0" w:rsidRPr="008D76B4" w:rsidRDefault="00331BF0" w:rsidP="00331BF0">
      <w:pPr>
        <w:pStyle w:val="CCode"/>
        <w:tabs>
          <w:tab w:val="clear" w:pos="864"/>
          <w:tab w:val="left" w:pos="709"/>
          <w:tab w:val="left" w:pos="2694"/>
        </w:tabs>
      </w:pPr>
      <w:r w:rsidRPr="008D76B4">
        <w:t>}</w:t>
      </w:r>
      <w:r w:rsidRPr="008D76B4">
        <w:tab/>
        <w:t>CK_SEED_CBC_ENCRYPT_DATA_PARAMS;</w:t>
      </w:r>
    </w:p>
    <w:p w14:paraId="4927A1F4" w14:textId="77777777" w:rsidR="00331BF0" w:rsidRPr="008D76B4" w:rsidRDefault="00331BF0" w:rsidP="00331BF0">
      <w:pPr>
        <w:pStyle w:val="CCode"/>
      </w:pPr>
    </w:p>
    <w:p w14:paraId="107CD833" w14:textId="77777777" w:rsidR="00331BF0" w:rsidRPr="008D76B4" w:rsidRDefault="00331BF0" w:rsidP="00331BF0">
      <w:pPr>
        <w:pStyle w:val="CCode"/>
      </w:pPr>
      <w:r w:rsidRPr="008D76B4">
        <w:t>typedef CK_SEED_CBC_ENCRYPT_DATA_PARAMS CK_PTR CK_SEED_CBC_ENCRYPT_DATA_PARAMS_PTR;</w:t>
      </w:r>
    </w:p>
    <w:p w14:paraId="207EC5BD" w14:textId="77777777" w:rsidR="00331BF0" w:rsidRPr="008D76B4" w:rsidRDefault="00331BF0" w:rsidP="000234AE">
      <w:pPr>
        <w:pStyle w:val="Heading3"/>
        <w:numPr>
          <w:ilvl w:val="2"/>
          <w:numId w:val="2"/>
        </w:numPr>
        <w:tabs>
          <w:tab w:val="num" w:pos="720"/>
        </w:tabs>
      </w:pPr>
      <w:bookmarkStart w:id="7044" w:name="_Toc228894869"/>
      <w:bookmarkStart w:id="7045" w:name="_Toc228807418"/>
      <w:bookmarkStart w:id="7046" w:name="_Toc370634649"/>
      <w:bookmarkStart w:id="7047" w:name="_Toc391471362"/>
      <w:bookmarkStart w:id="7048" w:name="_Toc395188000"/>
      <w:bookmarkStart w:id="7049" w:name="_Toc416960246"/>
      <w:bookmarkStart w:id="7050" w:name="_Toc8118541"/>
      <w:bookmarkStart w:id="7051" w:name="_Toc30061520"/>
      <w:bookmarkStart w:id="7052" w:name="_Toc90376773"/>
      <w:bookmarkStart w:id="7053" w:name="_Toc111203758"/>
      <w:r w:rsidRPr="008D76B4">
        <w:t>Mechanism Parameters</w:t>
      </w:r>
      <w:bookmarkEnd w:id="7044"/>
      <w:bookmarkEnd w:id="7045"/>
      <w:bookmarkEnd w:id="7046"/>
      <w:bookmarkEnd w:id="7047"/>
      <w:bookmarkEnd w:id="7048"/>
      <w:bookmarkEnd w:id="7049"/>
      <w:bookmarkEnd w:id="7050"/>
      <w:bookmarkEnd w:id="7051"/>
      <w:bookmarkEnd w:id="7052"/>
      <w:bookmarkEnd w:id="7053"/>
    </w:p>
    <w:p w14:paraId="3A74B9C1" w14:textId="3CAD2948" w:rsidR="00331BF0" w:rsidRPr="008D76B4" w:rsidRDefault="00331BF0" w:rsidP="00331BF0">
      <w:pPr>
        <w:pStyle w:val="Caption"/>
      </w:pPr>
      <w:bookmarkStart w:id="7054" w:name="_Toc228807572"/>
      <w:bookmarkStart w:id="7055" w:name="_Toc25853556"/>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224</w:t>
      </w:r>
      <w:r w:rsidRPr="008D76B4">
        <w:rPr>
          <w:szCs w:val="18"/>
        </w:rPr>
        <w:fldChar w:fldCharType="end"/>
      </w:r>
      <w:r w:rsidRPr="008D76B4">
        <w:t>, Mechanism Parameters for SEED-based key derivation</w:t>
      </w:r>
      <w:bookmarkEnd w:id="7054"/>
      <w:bookmarkEnd w:id="7055"/>
    </w:p>
    <w:tbl>
      <w:tblPr>
        <w:tblW w:w="931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4216"/>
        <w:gridCol w:w="5099"/>
      </w:tblGrid>
      <w:tr w:rsidR="00331BF0" w:rsidRPr="008D76B4" w14:paraId="3A1944F6" w14:textId="77777777" w:rsidTr="007B527B">
        <w:tc>
          <w:tcPr>
            <w:tcW w:w="4219" w:type="dxa"/>
            <w:hideMark/>
          </w:tcPr>
          <w:p w14:paraId="2B06EFA4" w14:textId="77777777" w:rsidR="00331BF0" w:rsidRPr="008D76B4" w:rsidRDefault="00331BF0" w:rsidP="007B527B">
            <w:pPr>
              <w:pStyle w:val="Table"/>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_ECB_ENCRYPT_DATA</w:t>
            </w:r>
          </w:p>
        </w:tc>
        <w:tc>
          <w:tcPr>
            <w:tcW w:w="5103" w:type="dxa"/>
            <w:hideMark/>
          </w:tcPr>
          <w:p w14:paraId="442427D7" w14:textId="77777777" w:rsidR="00331BF0" w:rsidRPr="008D76B4" w:rsidRDefault="00331BF0" w:rsidP="007B527B">
            <w:pPr>
              <w:pStyle w:val="Table"/>
              <w:rPr>
                <w:rFonts w:ascii="Arial" w:hAnsi="Arial" w:cs="Arial"/>
                <w:sz w:val="20"/>
              </w:rPr>
            </w:pPr>
            <w:r w:rsidRPr="008D76B4">
              <w:rPr>
                <w:rFonts w:ascii="Arial" w:hAnsi="Arial" w:cs="Arial"/>
                <w:sz w:val="20"/>
              </w:rPr>
              <w:t>Uses CK_KEY_DERIVATION_STRING_DATA structure. Parameter is the data to be encrypted and must be a multiple of 16 long.</w:t>
            </w:r>
          </w:p>
        </w:tc>
      </w:tr>
      <w:tr w:rsidR="00331BF0" w:rsidRPr="008D76B4" w14:paraId="24A40206" w14:textId="77777777" w:rsidTr="007B527B">
        <w:tc>
          <w:tcPr>
            <w:tcW w:w="4219" w:type="dxa"/>
            <w:hideMark/>
          </w:tcPr>
          <w:p w14:paraId="767773BF" w14:textId="77777777" w:rsidR="00331BF0" w:rsidRPr="008D76B4" w:rsidRDefault="00331BF0" w:rsidP="007B527B">
            <w:pPr>
              <w:pStyle w:val="Table"/>
              <w:rPr>
                <w:rFonts w:ascii="Arial" w:hAnsi="Arial" w:cs="Arial"/>
                <w:sz w:val="20"/>
              </w:rPr>
            </w:pPr>
            <w:r w:rsidRPr="008D76B4">
              <w:rPr>
                <w:rFonts w:ascii="Arial" w:hAnsi="Arial" w:cs="Arial"/>
                <w:sz w:val="20"/>
              </w:rPr>
              <w:t>CKM_</w:t>
            </w:r>
            <w:r w:rsidRPr="008D76B4">
              <w:rPr>
                <w:rFonts w:ascii="Arial" w:hAnsi="Arial" w:cs="Arial"/>
                <w:sz w:val="20"/>
                <w:lang w:eastAsia="ja-JP"/>
              </w:rPr>
              <w:t>SEED</w:t>
            </w:r>
            <w:r w:rsidRPr="008D76B4">
              <w:rPr>
                <w:rFonts w:ascii="Arial" w:hAnsi="Arial" w:cs="Arial"/>
                <w:sz w:val="20"/>
              </w:rPr>
              <w:t>_CBC_ENCRYPT_DATA</w:t>
            </w:r>
          </w:p>
        </w:tc>
        <w:tc>
          <w:tcPr>
            <w:tcW w:w="5103" w:type="dxa"/>
            <w:hideMark/>
          </w:tcPr>
          <w:p w14:paraId="5FA0532E" w14:textId="77777777" w:rsidR="00331BF0" w:rsidRPr="008D76B4" w:rsidRDefault="00331BF0" w:rsidP="007B527B">
            <w:pPr>
              <w:pStyle w:val="Table"/>
              <w:rPr>
                <w:rFonts w:ascii="Arial" w:hAnsi="Arial" w:cs="Arial"/>
                <w:sz w:val="20"/>
              </w:rPr>
            </w:pPr>
            <w:r w:rsidRPr="008D76B4">
              <w:rPr>
                <w:rFonts w:ascii="Arial" w:hAnsi="Arial" w:cs="Arial"/>
                <w:sz w:val="20"/>
              </w:rPr>
              <w:t>Uses CK_SEED_CBC_ENCRYPT_DATA_PARAMS. Parameter is an 16 byte IV value followed by the data. The data value part must be a multiple of 16 bytes long.</w:t>
            </w:r>
          </w:p>
        </w:tc>
      </w:tr>
    </w:tbl>
    <w:p w14:paraId="42EE72C0"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14:paraId="50B51008" w14:textId="77777777" w:rsidR="00331BF0" w:rsidRPr="008D76B4" w:rsidRDefault="00331BF0" w:rsidP="000234AE">
      <w:pPr>
        <w:pStyle w:val="Heading2"/>
        <w:numPr>
          <w:ilvl w:val="1"/>
          <w:numId w:val="2"/>
        </w:numPr>
        <w:tabs>
          <w:tab w:val="num" w:pos="576"/>
        </w:tabs>
      </w:pPr>
      <w:bookmarkStart w:id="7056" w:name="_Toc8118542"/>
      <w:bookmarkStart w:id="7057" w:name="_Toc30061521"/>
      <w:bookmarkStart w:id="7058" w:name="_Toc90376774"/>
      <w:bookmarkStart w:id="7059" w:name="_Toc228894863"/>
      <w:bookmarkStart w:id="7060" w:name="_Toc228807412"/>
      <w:bookmarkStart w:id="7061" w:name="_Toc370634643"/>
      <w:bookmarkStart w:id="7062" w:name="_Toc391471356"/>
      <w:bookmarkStart w:id="7063" w:name="_Toc395187994"/>
      <w:bookmarkStart w:id="7064" w:name="_Toc416960240"/>
      <w:bookmarkStart w:id="7065" w:name="_Toc111203759"/>
      <w:r w:rsidRPr="008D76B4">
        <w:lastRenderedPageBreak/>
        <w:t>OTP</w:t>
      </w:r>
      <w:bookmarkEnd w:id="7056"/>
      <w:bookmarkEnd w:id="7057"/>
      <w:bookmarkEnd w:id="7058"/>
      <w:bookmarkEnd w:id="7065"/>
    </w:p>
    <w:p w14:paraId="4D34EC68" w14:textId="77777777" w:rsidR="00331BF0" w:rsidRPr="008D76B4" w:rsidRDefault="00331BF0" w:rsidP="000234AE">
      <w:pPr>
        <w:pStyle w:val="Heading3"/>
        <w:numPr>
          <w:ilvl w:val="2"/>
          <w:numId w:val="2"/>
        </w:numPr>
        <w:tabs>
          <w:tab w:val="num" w:pos="720"/>
        </w:tabs>
      </w:pPr>
      <w:bookmarkStart w:id="7066" w:name="_Toc8118543"/>
      <w:bookmarkStart w:id="7067" w:name="_Toc30061522"/>
      <w:bookmarkStart w:id="7068" w:name="_Toc90376775"/>
      <w:bookmarkStart w:id="7069" w:name="_Toc111203760"/>
      <w:r w:rsidRPr="008D76B4">
        <w:t>Usage overview</w:t>
      </w:r>
      <w:bookmarkEnd w:id="7066"/>
      <w:bookmarkEnd w:id="7067"/>
      <w:bookmarkEnd w:id="7068"/>
      <w:bookmarkEnd w:id="7069"/>
    </w:p>
    <w:p w14:paraId="025E220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OTP tokens represented as PKCS #11 mechanisms may be used in a variety of ways. The usage cases can be categorized according to the type of sought functionality.</w:t>
      </w:r>
    </w:p>
    <w:p w14:paraId="704C54FC" w14:textId="77777777" w:rsidR="00331BF0" w:rsidRPr="008D76B4" w:rsidRDefault="00331BF0" w:rsidP="000234AE">
      <w:pPr>
        <w:pStyle w:val="Heading3"/>
        <w:numPr>
          <w:ilvl w:val="2"/>
          <w:numId w:val="2"/>
        </w:numPr>
        <w:tabs>
          <w:tab w:val="num" w:pos="720"/>
        </w:tabs>
      </w:pPr>
      <w:bookmarkStart w:id="7070" w:name="_Toc8118544"/>
      <w:bookmarkStart w:id="7071" w:name="_Toc30061523"/>
      <w:bookmarkStart w:id="7072" w:name="_Toc90376776"/>
      <w:bookmarkStart w:id="7073" w:name="_Toc111203761"/>
      <w:r w:rsidRPr="008D76B4">
        <w:t>Case 1: Generation of OTP values</w:t>
      </w:r>
      <w:bookmarkEnd w:id="7070"/>
      <w:bookmarkEnd w:id="7071"/>
      <w:bookmarkEnd w:id="7072"/>
      <w:bookmarkEnd w:id="7073"/>
    </w:p>
    <w:p w14:paraId="3B653DB6"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76B4">
        <w:t>.</w:t>
      </w:r>
      <w:r w:rsidRPr="008D76B4">
        <w:rPr>
          <w:noProof/>
          <w:lang w:val="en-AU" w:eastAsia="en-AU"/>
        </w:rPr>
        <w:drawing>
          <wp:inline distT="0" distB="0" distL="0" distR="0" wp14:anchorId="7B4F61CD" wp14:editId="2F67DEC0">
            <wp:extent cx="2616200" cy="3700145"/>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8" cstate="print">
                      <a:extLst>
                        <a:ext uri="{28A0092B-C50C-407E-A947-70E740481C1C}">
                          <a14:useLocalDpi xmlns:a14="http://schemas.microsoft.com/office/drawing/2010/main" val="0"/>
                        </a:ext>
                      </a:extLst>
                    </a:blip>
                    <a:srcRect/>
                    <a:stretch>
                      <a:fillRect/>
                    </a:stretch>
                  </pic:blipFill>
                  <pic:spPr bwMode="auto">
                    <a:xfrm>
                      <a:off x="0" y="0"/>
                      <a:ext cx="2616200" cy="3700145"/>
                    </a:xfrm>
                    <a:prstGeom prst="rect">
                      <a:avLst/>
                    </a:prstGeom>
                    <a:noFill/>
                    <a:ln>
                      <a:noFill/>
                    </a:ln>
                  </pic:spPr>
                </pic:pic>
              </a:graphicData>
            </a:graphic>
          </wp:inline>
        </w:drawing>
      </w:r>
    </w:p>
    <w:p w14:paraId="35FD4AC1" w14:textId="4E59E099" w:rsidR="00331BF0" w:rsidRPr="008D76B4" w:rsidRDefault="00331BF0" w:rsidP="00331BF0">
      <w:pPr>
        <w:pStyle w:val="Caption"/>
      </w:pPr>
      <w:bookmarkStart w:id="7074" w:name="_Ref4479114"/>
      <w:r w:rsidRPr="008D76B4">
        <w:t xml:space="preserve">Figure </w:t>
      </w:r>
      <w:fldSimple w:instr=" SEQ Figure \* ARABIC ">
        <w:r w:rsidR="004B47E8">
          <w:rPr>
            <w:noProof/>
          </w:rPr>
          <w:t>2</w:t>
        </w:r>
      </w:fldSimple>
      <w:bookmarkEnd w:id="7074"/>
      <w:r w:rsidRPr="008D76B4">
        <w:t>: Retrieving OTP values through C_Sign</w:t>
      </w:r>
    </w:p>
    <w:p w14:paraId="5129AD92" w14:textId="6E02BABE" w:rsidR="00331BF0" w:rsidRPr="008D76B4" w:rsidRDefault="00331BF0" w:rsidP="00331BF0">
      <w:r w:rsidRPr="008D76B4">
        <w:fldChar w:fldCharType="begin"/>
      </w:r>
      <w:r w:rsidRPr="008D76B4">
        <w:instrText xml:space="preserve"> REF _Ref4479114 \h </w:instrText>
      </w:r>
      <w:r w:rsidRPr="008D76B4">
        <w:fldChar w:fldCharType="separate"/>
      </w:r>
      <w:r w:rsidR="004B47E8" w:rsidRPr="008D76B4">
        <w:t xml:space="preserve">Figure </w:t>
      </w:r>
      <w:r w:rsidR="004B47E8">
        <w:rPr>
          <w:noProof/>
        </w:rPr>
        <w:t>2</w:t>
      </w:r>
      <w:r w:rsidRPr="008D76B4">
        <w:fldChar w:fldCharType="end"/>
      </w:r>
      <w:r w:rsidRPr="008D76B4">
        <w:t xml:space="preserve"> shows an integration of PKCS #11 into an application that needs to authenticate users holding OTP tokens. In this particular example, a connected hardware token is used, but a software token is equally possible. The application invokes </w:t>
      </w:r>
      <w:r w:rsidRPr="008D76B4">
        <w:rPr>
          <w:b/>
          <w:bCs/>
        </w:rPr>
        <w:t>C_Sign</w:t>
      </w:r>
      <w:r w:rsidRPr="008D76B4">
        <w:t xml:space="preserve"> to retrieve the OTP value from the token. In the example, the application then passes the retrieved OTP value to a client API that sends it via the network to an authentication server. The client API may implement a standard authentication protocol such as RADIUS [RFC 2865] or EAP [RFC 3748], or a proprietary protocol such as that used by RSA Security's ACE/Agent</w:t>
      </w:r>
      <w:r w:rsidRPr="008D76B4">
        <w:rPr>
          <w:vertAlign w:val="superscript"/>
        </w:rPr>
        <w:t>®</w:t>
      </w:r>
      <w:r w:rsidRPr="008D76B4">
        <w:t xml:space="preserve"> software.</w:t>
      </w:r>
    </w:p>
    <w:p w14:paraId="46F4A39D" w14:textId="77777777" w:rsidR="00331BF0" w:rsidRPr="008D76B4" w:rsidRDefault="00331BF0" w:rsidP="000234AE">
      <w:pPr>
        <w:pStyle w:val="Heading3"/>
        <w:numPr>
          <w:ilvl w:val="2"/>
          <w:numId w:val="2"/>
        </w:numPr>
        <w:tabs>
          <w:tab w:val="num" w:pos="720"/>
        </w:tabs>
      </w:pPr>
      <w:bookmarkStart w:id="7075" w:name="_Toc8118545"/>
      <w:bookmarkStart w:id="7076" w:name="_Toc30061524"/>
      <w:bookmarkStart w:id="7077" w:name="_Toc90376777"/>
      <w:bookmarkStart w:id="7078" w:name="_Toc111203762"/>
      <w:r w:rsidRPr="008D76B4">
        <w:lastRenderedPageBreak/>
        <w:t>Case 2: Verification of provided OTP values</w:t>
      </w:r>
      <w:bookmarkEnd w:id="7075"/>
      <w:bookmarkEnd w:id="7076"/>
      <w:bookmarkEnd w:id="7077"/>
      <w:bookmarkEnd w:id="7078"/>
    </w:p>
    <w:p w14:paraId="32359541"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76B4">
        <w:rPr>
          <w:noProof/>
          <w:lang w:val="en-AU" w:eastAsia="en-AU"/>
        </w:rPr>
        <w:drawing>
          <wp:inline distT="0" distB="0" distL="0" distR="0" wp14:anchorId="3ED9272B" wp14:editId="2BC07809">
            <wp:extent cx="2596515" cy="36772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9" cstate="print">
                      <a:extLst>
                        <a:ext uri="{28A0092B-C50C-407E-A947-70E740481C1C}">
                          <a14:useLocalDpi xmlns:a14="http://schemas.microsoft.com/office/drawing/2010/main" val="0"/>
                        </a:ext>
                      </a:extLst>
                    </a:blip>
                    <a:srcRect/>
                    <a:stretch>
                      <a:fillRect/>
                    </a:stretch>
                  </pic:blipFill>
                  <pic:spPr bwMode="auto">
                    <a:xfrm>
                      <a:off x="0" y="0"/>
                      <a:ext cx="2596515" cy="3677285"/>
                    </a:xfrm>
                    <a:prstGeom prst="rect">
                      <a:avLst/>
                    </a:prstGeom>
                    <a:noFill/>
                    <a:ln>
                      <a:noFill/>
                    </a:ln>
                  </pic:spPr>
                </pic:pic>
              </a:graphicData>
            </a:graphic>
          </wp:inline>
        </w:drawing>
      </w:r>
    </w:p>
    <w:p w14:paraId="4CABA293" w14:textId="1E8F54FD" w:rsidR="00331BF0" w:rsidRPr="008D76B4" w:rsidRDefault="00331BF0" w:rsidP="00331BF0">
      <w:pPr>
        <w:pStyle w:val="Caption"/>
      </w:pPr>
      <w:bookmarkStart w:id="7079" w:name="_Ref4479131"/>
      <w:r w:rsidRPr="008D76B4">
        <w:t xml:space="preserve">Figure </w:t>
      </w:r>
      <w:fldSimple w:instr=" SEQ Figure \* ARABIC ">
        <w:r w:rsidR="004B47E8">
          <w:rPr>
            <w:noProof/>
          </w:rPr>
          <w:t>3</w:t>
        </w:r>
      </w:fldSimple>
      <w:bookmarkEnd w:id="7079"/>
      <w:r w:rsidRPr="008D76B4">
        <w:t>: Server-side verification of OTP values</w:t>
      </w:r>
    </w:p>
    <w:p w14:paraId="6F88B193" w14:textId="20CA9A96" w:rsidR="00331BF0" w:rsidRPr="008D76B4" w:rsidRDefault="00331BF0" w:rsidP="00331BF0">
      <w:r w:rsidRPr="008D76B4">
        <w:fldChar w:fldCharType="begin"/>
      </w:r>
      <w:r w:rsidRPr="008D76B4">
        <w:instrText xml:space="preserve"> REF _Ref4479131 \h </w:instrText>
      </w:r>
      <w:r w:rsidRPr="008D76B4">
        <w:fldChar w:fldCharType="separate"/>
      </w:r>
      <w:r w:rsidR="004B47E8" w:rsidRPr="008D76B4">
        <w:t xml:space="preserve">Figure </w:t>
      </w:r>
      <w:r w:rsidR="004B47E8">
        <w:rPr>
          <w:noProof/>
        </w:rPr>
        <w:t>3</w:t>
      </w:r>
      <w:r w:rsidRPr="008D76B4">
        <w:fldChar w:fldCharType="end"/>
      </w:r>
      <w:r w:rsidRPr="008D76B4">
        <w:t xml:space="preserve"> illustrates the server-side equivalent of the scenario depicted in </w:t>
      </w:r>
      <w:r w:rsidRPr="008D76B4">
        <w:fldChar w:fldCharType="begin"/>
      </w:r>
      <w:r w:rsidRPr="008D76B4">
        <w:instrText xml:space="preserve"> REF _Ref4479114 \h </w:instrText>
      </w:r>
      <w:r w:rsidRPr="008D76B4">
        <w:fldChar w:fldCharType="separate"/>
      </w:r>
      <w:r w:rsidR="004B47E8" w:rsidRPr="008D76B4">
        <w:t xml:space="preserve">Figure </w:t>
      </w:r>
      <w:r w:rsidR="004B47E8">
        <w:rPr>
          <w:noProof/>
        </w:rPr>
        <w:t>2</w:t>
      </w:r>
      <w:r w:rsidRPr="008D76B4">
        <w:fldChar w:fldCharType="end"/>
      </w:r>
      <w:r w:rsidRPr="008D76B4">
        <w:t xml:space="preserve">. In this case, a server application invokes </w:t>
      </w:r>
      <w:r w:rsidRPr="008D76B4">
        <w:rPr>
          <w:b/>
          <w:bCs/>
        </w:rPr>
        <w:t>C_Verify</w:t>
      </w:r>
      <w:r w:rsidRPr="008D76B4">
        <w:t xml:space="preserve"> with the received OTP value as the signature value to be verified.</w:t>
      </w:r>
    </w:p>
    <w:p w14:paraId="6A113BE0" w14:textId="77777777" w:rsidR="00331BF0" w:rsidRPr="008D76B4" w:rsidRDefault="00331BF0" w:rsidP="000234AE">
      <w:pPr>
        <w:pStyle w:val="Heading3"/>
        <w:numPr>
          <w:ilvl w:val="2"/>
          <w:numId w:val="2"/>
        </w:numPr>
        <w:tabs>
          <w:tab w:val="num" w:pos="720"/>
        </w:tabs>
      </w:pPr>
      <w:bookmarkStart w:id="7080" w:name="_Toc8118546"/>
      <w:bookmarkStart w:id="7081" w:name="_Toc30061525"/>
      <w:bookmarkStart w:id="7082" w:name="_Toc90376778"/>
      <w:bookmarkStart w:id="7083" w:name="_Toc111203763"/>
      <w:r w:rsidRPr="008D76B4">
        <w:t>Case 3: Generation of OTP keys</w:t>
      </w:r>
      <w:bookmarkEnd w:id="7080"/>
      <w:bookmarkEnd w:id="7081"/>
      <w:bookmarkEnd w:id="7082"/>
      <w:bookmarkEnd w:id="7083"/>
    </w:p>
    <w:p w14:paraId="3232FABC"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76B4">
        <w:rPr>
          <w:noProof/>
          <w:lang w:val="en-AU" w:eastAsia="en-AU"/>
        </w:rPr>
        <w:drawing>
          <wp:inline distT="0" distB="0" distL="0" distR="0" wp14:anchorId="11C9BBD4" wp14:editId="03375D3B">
            <wp:extent cx="1919605" cy="331597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0" cstate="print">
                      <a:extLst>
                        <a:ext uri="{28A0092B-C50C-407E-A947-70E740481C1C}">
                          <a14:useLocalDpi xmlns:a14="http://schemas.microsoft.com/office/drawing/2010/main" val="0"/>
                        </a:ext>
                      </a:extLst>
                    </a:blip>
                    <a:srcRect/>
                    <a:stretch>
                      <a:fillRect/>
                    </a:stretch>
                  </pic:blipFill>
                  <pic:spPr bwMode="auto">
                    <a:xfrm>
                      <a:off x="0" y="0"/>
                      <a:ext cx="1919605" cy="3315970"/>
                    </a:xfrm>
                    <a:prstGeom prst="rect">
                      <a:avLst/>
                    </a:prstGeom>
                    <a:noFill/>
                    <a:ln>
                      <a:noFill/>
                    </a:ln>
                  </pic:spPr>
                </pic:pic>
              </a:graphicData>
            </a:graphic>
          </wp:inline>
        </w:drawing>
      </w:r>
    </w:p>
    <w:p w14:paraId="68C9C986" w14:textId="2EC50EA8" w:rsidR="00331BF0" w:rsidRPr="008D76B4" w:rsidRDefault="00331BF0" w:rsidP="00331BF0">
      <w:pPr>
        <w:pStyle w:val="Caption"/>
      </w:pPr>
      <w:bookmarkStart w:id="7084" w:name="_Ref4479139"/>
      <w:r w:rsidRPr="008D76B4">
        <w:lastRenderedPageBreak/>
        <w:t xml:space="preserve">Figure </w:t>
      </w:r>
      <w:fldSimple w:instr=" SEQ Figure \* ARABIC ">
        <w:r w:rsidR="004B47E8">
          <w:rPr>
            <w:noProof/>
          </w:rPr>
          <w:t>4</w:t>
        </w:r>
      </w:fldSimple>
      <w:bookmarkEnd w:id="7084"/>
      <w:r w:rsidRPr="008D76B4">
        <w:t>: Generation of an OTP key</w:t>
      </w:r>
    </w:p>
    <w:p w14:paraId="2045019C" w14:textId="19A06BFF" w:rsidR="00331BF0" w:rsidRPr="008D76B4" w:rsidRDefault="00331BF0" w:rsidP="00331BF0">
      <w:r w:rsidRPr="008D76B4">
        <w:fldChar w:fldCharType="begin"/>
      </w:r>
      <w:r w:rsidRPr="008D76B4">
        <w:instrText xml:space="preserve"> REF _Ref4479139 \h </w:instrText>
      </w:r>
      <w:r w:rsidRPr="008D76B4">
        <w:fldChar w:fldCharType="separate"/>
      </w:r>
      <w:r w:rsidR="004B47E8" w:rsidRPr="008D76B4">
        <w:t xml:space="preserve">Figure </w:t>
      </w:r>
      <w:r w:rsidR="004B47E8">
        <w:rPr>
          <w:noProof/>
        </w:rPr>
        <w:t>4</w:t>
      </w:r>
      <w:r w:rsidRPr="008D76B4">
        <w:fldChar w:fldCharType="end"/>
      </w:r>
      <w:r w:rsidRPr="008D76B4">
        <w:t xml:space="preserve"> shows an integration of PKCS #11 into an application that generates OTP keys. The application invokes </w:t>
      </w:r>
      <w:r w:rsidRPr="008D76B4">
        <w:rPr>
          <w:b/>
          <w:bCs/>
        </w:rPr>
        <w:t>C_GenerateKey</w:t>
      </w:r>
      <w:r w:rsidRPr="008D76B4">
        <w:t xml:space="preserve"> to generate an OTP key of a particular type on the token. The key may subsequently be used as a basis to generate OTP values.</w:t>
      </w:r>
    </w:p>
    <w:p w14:paraId="125B6EAE" w14:textId="77777777" w:rsidR="00331BF0" w:rsidRPr="008D76B4" w:rsidRDefault="00331BF0" w:rsidP="000234AE">
      <w:pPr>
        <w:pStyle w:val="Heading3"/>
        <w:numPr>
          <w:ilvl w:val="2"/>
          <w:numId w:val="2"/>
        </w:numPr>
        <w:tabs>
          <w:tab w:val="num" w:pos="720"/>
        </w:tabs>
      </w:pPr>
      <w:bookmarkStart w:id="7085" w:name="_Toc8118547"/>
      <w:bookmarkStart w:id="7086" w:name="_Toc30061526"/>
      <w:bookmarkStart w:id="7087" w:name="_Toc90376779"/>
      <w:bookmarkStart w:id="7088" w:name="_Toc111203764"/>
      <w:r w:rsidRPr="008D76B4">
        <w:t>OTP objects</w:t>
      </w:r>
      <w:bookmarkEnd w:id="7085"/>
      <w:bookmarkEnd w:id="7086"/>
      <w:bookmarkEnd w:id="7087"/>
      <w:bookmarkEnd w:id="7088"/>
    </w:p>
    <w:p w14:paraId="58B1B4BE" w14:textId="77777777" w:rsidR="00331BF0" w:rsidRPr="008D76B4" w:rsidRDefault="00331BF0" w:rsidP="000234AE">
      <w:pPr>
        <w:pStyle w:val="Heading4"/>
        <w:numPr>
          <w:ilvl w:val="3"/>
          <w:numId w:val="2"/>
        </w:numPr>
        <w:tabs>
          <w:tab w:val="num" w:pos="864"/>
        </w:tabs>
      </w:pPr>
      <w:bookmarkStart w:id="7089" w:name="_Toc30061527"/>
      <w:bookmarkStart w:id="7090" w:name="_Toc90376780"/>
      <w:bookmarkStart w:id="7091" w:name="_Toc111203765"/>
      <w:r w:rsidRPr="008D76B4">
        <w:t>Key objects</w:t>
      </w:r>
      <w:bookmarkEnd w:id="7089"/>
      <w:bookmarkEnd w:id="7090"/>
      <w:bookmarkEnd w:id="7091"/>
    </w:p>
    <w:p w14:paraId="346FCB52" w14:textId="77777777" w:rsidR="00331BF0" w:rsidRPr="008D76B4" w:rsidRDefault="00331BF0" w:rsidP="00331BF0">
      <w:r w:rsidRPr="008D76B4">
        <w:t xml:space="preserve">OTP key objects (object class </w:t>
      </w:r>
      <w:r w:rsidRPr="008D76B4">
        <w:rPr>
          <w:b/>
          <w:bCs/>
        </w:rPr>
        <w:t>CKO_OTP_KEY</w:t>
      </w:r>
      <w:r w:rsidRPr="008D76B4">
        <w:rPr>
          <w:bCs/>
        </w:rPr>
        <w:t>)</w:t>
      </w:r>
      <w:r w:rsidRPr="008D76B4">
        <w:t xml:space="preserve"> hold secret keys used by OTP tokens.  The following table defines the attributes common to all OTP keys, in addition to the attributes defined for secret keys, all of which are inherited by this class:</w:t>
      </w:r>
    </w:p>
    <w:p w14:paraId="3FD7CAA7" w14:textId="3D804027" w:rsidR="00331BF0" w:rsidRPr="008D76B4" w:rsidRDefault="00331BF0" w:rsidP="00331BF0">
      <w:pPr>
        <w:pStyle w:val="Caption"/>
      </w:pPr>
      <w:bookmarkStart w:id="7092" w:name="_Toc2585355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225</w:t>
      </w:r>
      <w:r w:rsidRPr="008D76B4">
        <w:rPr>
          <w:szCs w:val="18"/>
        </w:rPr>
        <w:fldChar w:fldCharType="end"/>
      </w:r>
      <w:r w:rsidRPr="008D76B4">
        <w:t>: Common OTP key attributes</w:t>
      </w:r>
      <w:bookmarkEnd w:id="7092"/>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780"/>
        <w:gridCol w:w="1440"/>
        <w:gridCol w:w="3420"/>
      </w:tblGrid>
      <w:tr w:rsidR="00331BF0" w:rsidRPr="008D76B4" w14:paraId="0F55E510" w14:textId="77777777" w:rsidTr="007B527B">
        <w:trPr>
          <w:tblHeader/>
        </w:trPr>
        <w:tc>
          <w:tcPr>
            <w:tcW w:w="3780" w:type="dxa"/>
            <w:tcBorders>
              <w:top w:val="single" w:sz="12" w:space="0" w:color="000000"/>
              <w:left w:val="single" w:sz="12" w:space="0" w:color="000000"/>
              <w:bottom w:val="single" w:sz="6" w:space="0" w:color="000000"/>
              <w:right w:val="single" w:sz="6" w:space="0" w:color="000000"/>
            </w:tcBorders>
            <w:hideMark/>
          </w:tcPr>
          <w:p w14:paraId="5486358B"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3BC0FD46"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420" w:type="dxa"/>
            <w:tcBorders>
              <w:top w:val="single" w:sz="12" w:space="0" w:color="000000"/>
              <w:left w:val="single" w:sz="6" w:space="0" w:color="000000"/>
              <w:bottom w:val="single" w:sz="6" w:space="0" w:color="000000"/>
              <w:right w:val="single" w:sz="12" w:space="0" w:color="000000"/>
            </w:tcBorders>
            <w:hideMark/>
          </w:tcPr>
          <w:p w14:paraId="75C12FD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74CFCC5B"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D415E11"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CKA_OTP_FORMAT</w:t>
            </w:r>
          </w:p>
        </w:tc>
        <w:tc>
          <w:tcPr>
            <w:tcW w:w="1440" w:type="dxa"/>
            <w:tcBorders>
              <w:top w:val="single" w:sz="6" w:space="0" w:color="000000"/>
              <w:left w:val="single" w:sz="6" w:space="0" w:color="000000"/>
              <w:bottom w:val="single" w:sz="6" w:space="0" w:color="000000"/>
              <w:right w:val="single" w:sz="6" w:space="0" w:color="000000"/>
            </w:tcBorders>
            <w:hideMark/>
          </w:tcPr>
          <w:p w14:paraId="7FC2A869"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69C3B642" w14:textId="77777777" w:rsidR="00331BF0" w:rsidRPr="008D76B4" w:rsidRDefault="00331BF0" w:rsidP="007B527B">
            <w:pPr>
              <w:pStyle w:val="Table"/>
              <w:keepNext/>
              <w:rPr>
                <w:rFonts w:ascii="Arial" w:hAnsi="Arial" w:cs="Arial"/>
                <w:sz w:val="20"/>
              </w:rPr>
            </w:pPr>
            <w:r w:rsidRPr="008D76B4">
              <w:rPr>
                <w:rFonts w:ascii="Arial" w:hAnsi="Arial" w:cs="Arial"/>
                <w:sz w:val="20"/>
              </w:rPr>
              <w:t>Format of OTP values produced with this key:</w:t>
            </w:r>
          </w:p>
          <w:p w14:paraId="1433F465" w14:textId="77777777" w:rsidR="00331BF0" w:rsidRPr="008D76B4" w:rsidRDefault="00331BF0" w:rsidP="007B527B">
            <w:pPr>
              <w:pStyle w:val="Table"/>
              <w:keepNext/>
              <w:rPr>
                <w:rFonts w:ascii="Arial" w:hAnsi="Arial" w:cs="Arial"/>
                <w:sz w:val="20"/>
              </w:rPr>
            </w:pPr>
            <w:r w:rsidRPr="008D76B4">
              <w:rPr>
                <w:rFonts w:ascii="Arial" w:hAnsi="Arial" w:cs="Arial"/>
                <w:sz w:val="20"/>
              </w:rPr>
              <w:t>CK_OTP_FORMAT_DECIMAL = Decimal (default) (UTF8-encoded)</w:t>
            </w:r>
          </w:p>
          <w:p w14:paraId="2833882E" w14:textId="77777777" w:rsidR="00331BF0" w:rsidRPr="008D76B4" w:rsidRDefault="00331BF0" w:rsidP="007B527B">
            <w:pPr>
              <w:pStyle w:val="Table"/>
              <w:keepNext/>
              <w:rPr>
                <w:rFonts w:ascii="Arial" w:hAnsi="Arial" w:cs="Arial"/>
                <w:sz w:val="20"/>
              </w:rPr>
            </w:pPr>
            <w:r w:rsidRPr="008D76B4">
              <w:rPr>
                <w:rFonts w:ascii="Arial" w:hAnsi="Arial" w:cs="Arial"/>
                <w:sz w:val="20"/>
              </w:rPr>
              <w:t>CK_OTP_FORMAT_HEXADECIMAL = Hexadecimal (UTF8-encoded)</w:t>
            </w:r>
          </w:p>
          <w:p w14:paraId="5BFC1D1C" w14:textId="77777777" w:rsidR="00331BF0" w:rsidRPr="008D76B4" w:rsidRDefault="00331BF0" w:rsidP="007B527B">
            <w:pPr>
              <w:pStyle w:val="Table"/>
              <w:keepNext/>
              <w:rPr>
                <w:rFonts w:ascii="Arial" w:hAnsi="Arial" w:cs="Arial"/>
                <w:sz w:val="20"/>
              </w:rPr>
            </w:pPr>
            <w:r w:rsidRPr="008D76B4">
              <w:rPr>
                <w:rFonts w:ascii="Arial" w:hAnsi="Arial" w:cs="Arial"/>
                <w:sz w:val="20"/>
              </w:rPr>
              <w:t>CK_OTP_FORMAT_ALPHANUMERIC = Alphanumeric (UTF8-encoded)</w:t>
            </w:r>
          </w:p>
          <w:p w14:paraId="71F59130" w14:textId="77777777" w:rsidR="00331BF0" w:rsidRPr="008D76B4" w:rsidRDefault="00331BF0" w:rsidP="007B527B">
            <w:pPr>
              <w:pStyle w:val="Table"/>
              <w:keepNext/>
              <w:rPr>
                <w:rFonts w:ascii="Arial" w:hAnsi="Arial" w:cs="Arial"/>
                <w:sz w:val="20"/>
              </w:rPr>
            </w:pPr>
            <w:r w:rsidRPr="008D76B4">
              <w:rPr>
                <w:rFonts w:ascii="Arial" w:hAnsi="Arial" w:cs="Arial"/>
                <w:sz w:val="20"/>
              </w:rPr>
              <w:t>CK_OTP_FORMAT_BINARY = Only binary values.</w:t>
            </w:r>
          </w:p>
        </w:tc>
      </w:tr>
      <w:tr w:rsidR="00331BF0" w:rsidRPr="008D76B4" w14:paraId="476282A6"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2DFAAE1"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CKA_OTP_LENGTH</w:t>
            </w:r>
            <w:r w:rsidRPr="008D76B4">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39AB6244"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7EE58D16" w14:textId="77777777" w:rsidR="00331BF0" w:rsidRPr="008D76B4" w:rsidRDefault="00331BF0" w:rsidP="007B527B">
            <w:pPr>
              <w:pStyle w:val="Table"/>
              <w:keepNext/>
              <w:rPr>
                <w:rFonts w:ascii="Arial" w:hAnsi="Arial" w:cs="Arial"/>
                <w:sz w:val="20"/>
              </w:rPr>
            </w:pPr>
            <w:r w:rsidRPr="008D76B4">
              <w:rPr>
                <w:rFonts w:ascii="Arial" w:hAnsi="Arial" w:cs="Arial"/>
                <w:sz w:val="20"/>
              </w:rPr>
              <w:t>Default length of OTP values (in the CKA_OTP_FORMAT) produced with this key.</w:t>
            </w:r>
          </w:p>
        </w:tc>
      </w:tr>
      <w:tr w:rsidR="00331BF0" w:rsidRPr="008D76B4" w14:paraId="1C89E02D"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293AE54F"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CKA_OTP_USER_FRIENDLY_MODE</w:t>
            </w:r>
            <w:r w:rsidRPr="008D76B4">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537BDAB8" w14:textId="77777777" w:rsidR="00331BF0" w:rsidRPr="008D76B4" w:rsidRDefault="00331BF0" w:rsidP="007B527B">
            <w:pPr>
              <w:pStyle w:val="Table"/>
              <w:keepNext/>
              <w:rPr>
                <w:rFonts w:ascii="Arial" w:hAnsi="Arial" w:cs="Arial"/>
                <w:sz w:val="20"/>
              </w:rPr>
            </w:pPr>
            <w:r w:rsidRPr="008D76B4">
              <w:rPr>
                <w:rFonts w:ascii="Arial" w:hAnsi="Arial" w:cs="Arial"/>
                <w:sz w:val="20"/>
              </w:rPr>
              <w:t>CK_BBOOL</w:t>
            </w:r>
          </w:p>
        </w:tc>
        <w:tc>
          <w:tcPr>
            <w:tcW w:w="3420" w:type="dxa"/>
            <w:tcBorders>
              <w:top w:val="single" w:sz="6" w:space="0" w:color="000000"/>
              <w:left w:val="single" w:sz="6" w:space="0" w:color="000000"/>
              <w:bottom w:val="single" w:sz="6" w:space="0" w:color="000000"/>
              <w:right w:val="single" w:sz="12" w:space="0" w:color="000000"/>
            </w:tcBorders>
            <w:hideMark/>
          </w:tcPr>
          <w:p w14:paraId="5182A893" w14:textId="77777777" w:rsidR="00331BF0" w:rsidRPr="008D76B4" w:rsidRDefault="00331BF0" w:rsidP="007B527B">
            <w:pPr>
              <w:pStyle w:val="Table"/>
              <w:keepNext/>
              <w:rPr>
                <w:rFonts w:ascii="Arial" w:hAnsi="Arial" w:cs="Arial"/>
                <w:sz w:val="20"/>
              </w:rPr>
            </w:pPr>
            <w:r w:rsidRPr="008D76B4">
              <w:rPr>
                <w:rFonts w:ascii="Arial" w:hAnsi="Arial" w:cs="Arial"/>
                <w:sz w:val="20"/>
              </w:rPr>
              <w:t>Set to CK_TRUE when the token is capable of returning OTPs suitable for human consumption. See the description of CKF_USER_FRIENDLY_OTP below.</w:t>
            </w:r>
          </w:p>
        </w:tc>
      </w:tr>
      <w:tr w:rsidR="00331BF0" w:rsidRPr="008D76B4" w14:paraId="52D1B5CC"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069F0D7"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CKA_OTP_CHALLENGE_REQUIREMENT</w:t>
            </w:r>
            <w:r w:rsidRPr="008D76B4">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2B4967C9"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3A1F5147" w14:textId="77777777" w:rsidR="00331BF0" w:rsidRPr="008D76B4" w:rsidRDefault="00331BF0" w:rsidP="007B527B">
            <w:pPr>
              <w:pStyle w:val="Table"/>
              <w:keepNext/>
              <w:rPr>
                <w:rFonts w:ascii="Arial" w:hAnsi="Arial" w:cs="Arial"/>
                <w:sz w:val="20"/>
              </w:rPr>
            </w:pPr>
            <w:r w:rsidRPr="008D76B4">
              <w:rPr>
                <w:rFonts w:ascii="Arial" w:hAnsi="Arial" w:cs="Arial"/>
                <w:sz w:val="20"/>
              </w:rPr>
              <w:t>Parameter requirements when generating or verifying OTP values with this key:</w:t>
            </w:r>
          </w:p>
          <w:p w14:paraId="5E7DE0AA"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CK_OTP_PARAM_MANDATORY = A challenge must be supplied.</w:t>
            </w:r>
          </w:p>
          <w:p w14:paraId="1E20CBBA" w14:textId="77777777" w:rsidR="00331BF0" w:rsidRPr="008D76B4" w:rsidRDefault="00331BF0" w:rsidP="007B527B">
            <w:pPr>
              <w:pStyle w:val="Table"/>
              <w:keepNext/>
              <w:spacing w:after="0"/>
              <w:rPr>
                <w:rFonts w:ascii="Arial" w:hAnsi="Arial" w:cs="Arial"/>
                <w:sz w:val="20"/>
              </w:rPr>
            </w:pPr>
            <w:r w:rsidRPr="008D76B4">
              <w:rPr>
                <w:rFonts w:ascii="Arial" w:hAnsi="Arial" w:cs="Arial"/>
                <w:sz w:val="20"/>
              </w:rPr>
              <w:t>CK_OTP_PARAM_OPTIONAL = A challenge may be supplied but need not be.</w:t>
            </w:r>
          </w:p>
          <w:p w14:paraId="6B345C9C" w14:textId="77777777" w:rsidR="00331BF0" w:rsidRPr="008D76B4" w:rsidRDefault="00331BF0" w:rsidP="007B527B">
            <w:pPr>
              <w:pStyle w:val="Table"/>
              <w:keepNext/>
              <w:spacing w:after="0"/>
              <w:rPr>
                <w:rFonts w:ascii="Arial" w:hAnsi="Arial" w:cs="Arial"/>
                <w:sz w:val="20"/>
              </w:rPr>
            </w:pPr>
            <w:r w:rsidRPr="008D76B4">
              <w:rPr>
                <w:rFonts w:ascii="Arial" w:hAnsi="Arial" w:cs="Arial"/>
                <w:sz w:val="20"/>
              </w:rPr>
              <w:t>CK_OTP_PARAM_IGNORED = A challenge, if supplied, will be ignored.</w:t>
            </w:r>
          </w:p>
        </w:tc>
      </w:tr>
      <w:tr w:rsidR="00331BF0" w:rsidRPr="008D76B4" w14:paraId="5F97CF9E"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523826F4"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CKA_OTP_TIME_REQUIREMENT</w:t>
            </w:r>
            <w:r w:rsidRPr="008D76B4">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4F3B424B"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2F6B276A" w14:textId="77777777" w:rsidR="00331BF0" w:rsidRPr="008D76B4" w:rsidRDefault="00331BF0" w:rsidP="007B527B">
            <w:pPr>
              <w:pStyle w:val="Table"/>
              <w:keepNext/>
              <w:rPr>
                <w:rFonts w:ascii="Arial" w:hAnsi="Arial" w:cs="Arial"/>
                <w:sz w:val="20"/>
              </w:rPr>
            </w:pPr>
            <w:r w:rsidRPr="008D76B4">
              <w:rPr>
                <w:rFonts w:ascii="Arial" w:hAnsi="Arial" w:cs="Arial"/>
                <w:sz w:val="20"/>
              </w:rPr>
              <w:t>Parameter requirements when generating or verifying OTP values with this key:</w:t>
            </w:r>
          </w:p>
          <w:p w14:paraId="3CD3E420"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CK_OTP_PARAM_MANDATORY = A time value must be supplied.</w:t>
            </w:r>
          </w:p>
          <w:p w14:paraId="27E37891" w14:textId="77777777" w:rsidR="00331BF0" w:rsidRPr="008D76B4" w:rsidRDefault="00331BF0" w:rsidP="007B527B">
            <w:pPr>
              <w:pStyle w:val="Table"/>
              <w:keepNext/>
              <w:spacing w:after="0"/>
              <w:rPr>
                <w:rFonts w:ascii="Arial" w:hAnsi="Arial" w:cs="Arial"/>
                <w:sz w:val="20"/>
              </w:rPr>
            </w:pPr>
            <w:r w:rsidRPr="008D76B4">
              <w:rPr>
                <w:rFonts w:ascii="Arial" w:hAnsi="Arial" w:cs="Arial"/>
                <w:sz w:val="20"/>
              </w:rPr>
              <w:t>CK_OTP_PARAM_OPTIONAL = A time value may be supplied but need not be.</w:t>
            </w:r>
          </w:p>
          <w:p w14:paraId="5C951D74"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CK_OTP_PARAM_IGNORED = A time value, if supplied, will be ignored.</w:t>
            </w:r>
          </w:p>
        </w:tc>
      </w:tr>
      <w:tr w:rsidR="00331BF0" w:rsidRPr="008D76B4" w14:paraId="60F7567B"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5E04D07D" w14:textId="77777777" w:rsidR="00331BF0" w:rsidRPr="008D76B4" w:rsidRDefault="00331BF0" w:rsidP="007B527B">
            <w:pPr>
              <w:pStyle w:val="Table"/>
              <w:keepNext/>
              <w:rPr>
                <w:rFonts w:ascii="Arial" w:hAnsi="Arial" w:cs="Arial"/>
                <w:sz w:val="20"/>
              </w:rPr>
            </w:pPr>
            <w:r w:rsidRPr="008D76B4">
              <w:rPr>
                <w:rFonts w:ascii="Arial" w:hAnsi="Arial" w:cs="Arial"/>
                <w:sz w:val="20"/>
              </w:rPr>
              <w:lastRenderedPageBreak/>
              <w:t>CKA_OTP_COUNTER_REQUIREMENT</w:t>
            </w:r>
            <w:r w:rsidRPr="008D76B4">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79BF416B"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393DA94C" w14:textId="77777777" w:rsidR="00331BF0" w:rsidRPr="008D76B4" w:rsidRDefault="00331BF0" w:rsidP="007B527B">
            <w:pPr>
              <w:pStyle w:val="Table"/>
              <w:keepNext/>
              <w:rPr>
                <w:rFonts w:ascii="Arial" w:hAnsi="Arial" w:cs="Arial"/>
                <w:sz w:val="20"/>
              </w:rPr>
            </w:pPr>
            <w:r w:rsidRPr="008D76B4">
              <w:rPr>
                <w:rFonts w:ascii="Arial" w:hAnsi="Arial" w:cs="Arial"/>
                <w:sz w:val="20"/>
              </w:rPr>
              <w:t>Parameter requirements when generating or verifying OTP values with this key:</w:t>
            </w:r>
          </w:p>
          <w:p w14:paraId="0D94932B"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CK_OTP_PARAM_MANDATORY = A counter value must be supplied.</w:t>
            </w:r>
          </w:p>
          <w:p w14:paraId="17DE81D6" w14:textId="77777777" w:rsidR="00331BF0" w:rsidRPr="008D76B4" w:rsidRDefault="00331BF0" w:rsidP="007B527B">
            <w:pPr>
              <w:pStyle w:val="Table"/>
              <w:keepNext/>
              <w:spacing w:after="0"/>
              <w:rPr>
                <w:rFonts w:ascii="Arial" w:hAnsi="Arial" w:cs="Arial"/>
                <w:sz w:val="20"/>
              </w:rPr>
            </w:pPr>
            <w:r w:rsidRPr="008D76B4">
              <w:rPr>
                <w:rFonts w:ascii="Arial" w:hAnsi="Arial" w:cs="Arial"/>
                <w:sz w:val="20"/>
              </w:rPr>
              <w:t>CK_OTP_PARAM_OPTIONAL = A counter value may be supplied but need not be.</w:t>
            </w:r>
          </w:p>
          <w:p w14:paraId="4E279E79"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CK_OTP_PARAM_IGNORED = A counter value, if supplied, will be ignored.</w:t>
            </w:r>
          </w:p>
        </w:tc>
      </w:tr>
      <w:tr w:rsidR="00331BF0" w:rsidRPr="008D76B4" w14:paraId="2F9B2430"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0BBD9450"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CKA_OTP_PIN_REQUIREMENT</w:t>
            </w:r>
            <w:r w:rsidRPr="008D76B4">
              <w:rPr>
                <w:rFonts w:ascii="Arial" w:hAnsi="Arial" w:cs="Arial"/>
                <w:sz w:val="20"/>
                <w:vertAlign w:val="superscript"/>
              </w:rPr>
              <w:t>9</w:t>
            </w:r>
          </w:p>
        </w:tc>
        <w:tc>
          <w:tcPr>
            <w:tcW w:w="1440" w:type="dxa"/>
            <w:tcBorders>
              <w:top w:val="single" w:sz="6" w:space="0" w:color="000000"/>
              <w:left w:val="single" w:sz="6" w:space="0" w:color="000000"/>
              <w:bottom w:val="single" w:sz="6" w:space="0" w:color="000000"/>
              <w:right w:val="single" w:sz="6" w:space="0" w:color="000000"/>
            </w:tcBorders>
            <w:hideMark/>
          </w:tcPr>
          <w:p w14:paraId="02EF7C8F"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420" w:type="dxa"/>
            <w:tcBorders>
              <w:top w:val="single" w:sz="6" w:space="0" w:color="000000"/>
              <w:left w:val="single" w:sz="6" w:space="0" w:color="000000"/>
              <w:bottom w:val="single" w:sz="6" w:space="0" w:color="000000"/>
              <w:right w:val="single" w:sz="12" w:space="0" w:color="000000"/>
            </w:tcBorders>
            <w:hideMark/>
          </w:tcPr>
          <w:p w14:paraId="388A35F8" w14:textId="77777777" w:rsidR="00331BF0" w:rsidRPr="008D76B4" w:rsidRDefault="00331BF0" w:rsidP="007B527B">
            <w:pPr>
              <w:pStyle w:val="Table"/>
              <w:keepNext/>
              <w:rPr>
                <w:rFonts w:ascii="Arial" w:hAnsi="Arial" w:cs="Arial"/>
                <w:sz w:val="20"/>
              </w:rPr>
            </w:pPr>
            <w:r w:rsidRPr="008D76B4">
              <w:rPr>
                <w:rFonts w:ascii="Arial" w:hAnsi="Arial" w:cs="Arial"/>
                <w:sz w:val="20"/>
              </w:rPr>
              <w:t>Parameter requirements when generating or verifying OTP values with this key:</w:t>
            </w:r>
          </w:p>
          <w:p w14:paraId="29453188"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CK_OTP_PARAM_MANDATORY = A PIN value must be supplied.</w:t>
            </w:r>
          </w:p>
          <w:p w14:paraId="5E89EEFE"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CK_OTP_PARAM_OPTIONAL = A PIN value may be supplied but need not be (if not supplied, then library will be responsible for collecting it)</w:t>
            </w:r>
          </w:p>
          <w:p w14:paraId="6CA27624"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CK_OTP_PARAM_IGNORED = A PIN value, if supplied, will be ignored.</w:t>
            </w:r>
          </w:p>
        </w:tc>
      </w:tr>
      <w:tr w:rsidR="00331BF0" w:rsidRPr="008D76B4" w14:paraId="0470D217"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6DC8087F"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CKA_OTP_COUNTER</w:t>
            </w:r>
          </w:p>
        </w:tc>
        <w:tc>
          <w:tcPr>
            <w:tcW w:w="1440" w:type="dxa"/>
            <w:tcBorders>
              <w:top w:val="single" w:sz="6" w:space="0" w:color="000000"/>
              <w:left w:val="single" w:sz="6" w:space="0" w:color="000000"/>
              <w:bottom w:val="single" w:sz="6" w:space="0" w:color="000000"/>
              <w:right w:val="single" w:sz="6" w:space="0" w:color="000000"/>
            </w:tcBorders>
            <w:hideMark/>
          </w:tcPr>
          <w:p w14:paraId="2DFADFC8"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0C67C803"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Value of the associated internal counter. Default value is empty (i.e. </w:t>
            </w:r>
            <w:r w:rsidRPr="008D76B4">
              <w:rPr>
                <w:rFonts w:ascii="Arial" w:hAnsi="Arial" w:cs="Arial"/>
                <w:i/>
                <w:sz w:val="20"/>
              </w:rPr>
              <w:t>ulValueLen</w:t>
            </w:r>
            <w:r w:rsidRPr="008D76B4">
              <w:rPr>
                <w:rFonts w:ascii="Arial" w:hAnsi="Arial" w:cs="Arial"/>
                <w:sz w:val="20"/>
              </w:rPr>
              <w:t xml:space="preserve"> = 0).</w:t>
            </w:r>
          </w:p>
        </w:tc>
      </w:tr>
      <w:tr w:rsidR="00331BF0" w:rsidRPr="008D76B4" w14:paraId="0DB0D46C"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7387C44"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CKA_OTP_TIME</w:t>
            </w:r>
          </w:p>
        </w:tc>
        <w:tc>
          <w:tcPr>
            <w:tcW w:w="1440" w:type="dxa"/>
            <w:tcBorders>
              <w:top w:val="single" w:sz="6" w:space="0" w:color="000000"/>
              <w:left w:val="single" w:sz="6" w:space="0" w:color="000000"/>
              <w:bottom w:val="single" w:sz="6" w:space="0" w:color="000000"/>
              <w:right w:val="single" w:sz="6" w:space="0" w:color="000000"/>
            </w:tcBorders>
            <w:hideMark/>
          </w:tcPr>
          <w:p w14:paraId="4D043A95" w14:textId="77777777" w:rsidR="00331BF0" w:rsidRPr="008D76B4" w:rsidRDefault="00331BF0" w:rsidP="007B527B">
            <w:pPr>
              <w:pStyle w:val="Table"/>
              <w:keepNext/>
              <w:rPr>
                <w:rFonts w:ascii="Arial" w:hAnsi="Arial" w:cs="Arial"/>
                <w:sz w:val="20"/>
              </w:rPr>
            </w:pPr>
            <w:r w:rsidRPr="008D76B4">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364845F7"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Value of the associated internal UTC time in the form YYYYMMDDhhmmss. Default value is empty (i.e. </w:t>
            </w:r>
            <w:r w:rsidRPr="008D76B4">
              <w:rPr>
                <w:rFonts w:ascii="Arial" w:hAnsi="Arial" w:cs="Arial"/>
                <w:i/>
                <w:sz w:val="20"/>
              </w:rPr>
              <w:t>ulValueLen</w:t>
            </w:r>
            <w:r w:rsidRPr="008D76B4">
              <w:rPr>
                <w:rFonts w:ascii="Arial" w:hAnsi="Arial" w:cs="Arial"/>
                <w:sz w:val="20"/>
              </w:rPr>
              <w:t>= 0).</w:t>
            </w:r>
          </w:p>
        </w:tc>
      </w:tr>
      <w:tr w:rsidR="00331BF0" w:rsidRPr="008D76B4" w14:paraId="3FBE361D"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53D1F5D8"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CKA_OTP_USER_IDENTIFIER</w:t>
            </w:r>
          </w:p>
        </w:tc>
        <w:tc>
          <w:tcPr>
            <w:tcW w:w="1440" w:type="dxa"/>
            <w:tcBorders>
              <w:top w:val="single" w:sz="6" w:space="0" w:color="000000"/>
              <w:left w:val="single" w:sz="6" w:space="0" w:color="000000"/>
              <w:bottom w:val="single" w:sz="6" w:space="0" w:color="000000"/>
              <w:right w:val="single" w:sz="6" w:space="0" w:color="000000"/>
            </w:tcBorders>
            <w:hideMark/>
          </w:tcPr>
          <w:p w14:paraId="38D14BAA" w14:textId="77777777" w:rsidR="00331BF0" w:rsidRPr="008D76B4" w:rsidRDefault="00331BF0" w:rsidP="007B527B">
            <w:pPr>
              <w:pStyle w:val="Table"/>
              <w:keepNext/>
              <w:rPr>
                <w:rFonts w:ascii="Arial" w:hAnsi="Arial" w:cs="Arial"/>
                <w:sz w:val="20"/>
              </w:rPr>
            </w:pPr>
            <w:r w:rsidRPr="008D76B4">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50509DB0"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Text string that identifies a user associated with the OTP key (may be used to enhance the user experience). Default value is empty (i.e. </w:t>
            </w:r>
            <w:r w:rsidRPr="008D76B4">
              <w:rPr>
                <w:rFonts w:ascii="Arial" w:hAnsi="Arial" w:cs="Arial"/>
                <w:i/>
                <w:sz w:val="20"/>
              </w:rPr>
              <w:t>ulValueLen</w:t>
            </w:r>
            <w:r w:rsidRPr="008D76B4">
              <w:rPr>
                <w:rFonts w:ascii="Arial" w:hAnsi="Arial" w:cs="Arial"/>
                <w:sz w:val="20"/>
              </w:rPr>
              <w:t xml:space="preserve"> = 0).</w:t>
            </w:r>
          </w:p>
        </w:tc>
      </w:tr>
      <w:tr w:rsidR="00331BF0" w:rsidRPr="008D76B4" w14:paraId="3BB8B6CE"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7F2ED3D1"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CKA_OTP_SERVICE_IDENTIFIER</w:t>
            </w:r>
          </w:p>
        </w:tc>
        <w:tc>
          <w:tcPr>
            <w:tcW w:w="1440" w:type="dxa"/>
            <w:tcBorders>
              <w:top w:val="single" w:sz="6" w:space="0" w:color="000000"/>
              <w:left w:val="single" w:sz="6" w:space="0" w:color="000000"/>
              <w:bottom w:val="single" w:sz="6" w:space="0" w:color="000000"/>
              <w:right w:val="single" w:sz="6" w:space="0" w:color="000000"/>
            </w:tcBorders>
            <w:hideMark/>
          </w:tcPr>
          <w:p w14:paraId="4280FE99" w14:textId="77777777" w:rsidR="00331BF0" w:rsidRPr="008D76B4" w:rsidRDefault="00331BF0" w:rsidP="007B527B">
            <w:pPr>
              <w:pStyle w:val="Table"/>
              <w:keepNext/>
              <w:rPr>
                <w:rFonts w:ascii="Arial" w:hAnsi="Arial" w:cs="Arial"/>
                <w:sz w:val="20"/>
              </w:rPr>
            </w:pPr>
            <w:r w:rsidRPr="008D76B4">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69B40F38"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Text string that identifies a service that may validate OTPs generated by this key. Default value is empty (i.e. </w:t>
            </w:r>
            <w:r w:rsidRPr="008D76B4">
              <w:rPr>
                <w:rFonts w:ascii="Arial" w:hAnsi="Arial" w:cs="Arial"/>
                <w:i/>
                <w:iCs/>
                <w:sz w:val="20"/>
              </w:rPr>
              <w:t>ulValueLen</w:t>
            </w:r>
            <w:r w:rsidRPr="008D76B4">
              <w:rPr>
                <w:rFonts w:ascii="Arial" w:hAnsi="Arial" w:cs="Arial"/>
                <w:sz w:val="20"/>
              </w:rPr>
              <w:t xml:space="preserve"> = 0).</w:t>
            </w:r>
          </w:p>
        </w:tc>
      </w:tr>
      <w:tr w:rsidR="00331BF0" w:rsidRPr="008D76B4" w14:paraId="47E5F7BF"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3849C00C"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CKA_OTP_SERVICE_LOGO</w:t>
            </w:r>
          </w:p>
        </w:tc>
        <w:tc>
          <w:tcPr>
            <w:tcW w:w="1440" w:type="dxa"/>
            <w:tcBorders>
              <w:top w:val="single" w:sz="6" w:space="0" w:color="000000"/>
              <w:left w:val="single" w:sz="6" w:space="0" w:color="000000"/>
              <w:bottom w:val="single" w:sz="6" w:space="0" w:color="000000"/>
              <w:right w:val="single" w:sz="6" w:space="0" w:color="000000"/>
            </w:tcBorders>
            <w:hideMark/>
          </w:tcPr>
          <w:p w14:paraId="00596395"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004DE8BB"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Logotype image that identifies a service that may validate OTPs generated by this key. Default value is empty (i.e. </w:t>
            </w:r>
            <w:r w:rsidRPr="008D76B4">
              <w:rPr>
                <w:rFonts w:ascii="Arial" w:hAnsi="Arial" w:cs="Arial"/>
                <w:i/>
                <w:sz w:val="20"/>
              </w:rPr>
              <w:t>ulValueLen</w:t>
            </w:r>
            <w:r w:rsidRPr="008D76B4">
              <w:rPr>
                <w:rFonts w:ascii="Arial" w:hAnsi="Arial" w:cs="Arial"/>
                <w:sz w:val="20"/>
              </w:rPr>
              <w:t xml:space="preserve"> = 0).</w:t>
            </w:r>
          </w:p>
        </w:tc>
      </w:tr>
      <w:tr w:rsidR="00331BF0" w:rsidRPr="008D76B4" w14:paraId="445FF6E5"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5C5E29DF"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CKA_OTP_SERVICE_LOGO_TYPE</w:t>
            </w:r>
          </w:p>
        </w:tc>
        <w:tc>
          <w:tcPr>
            <w:tcW w:w="1440" w:type="dxa"/>
            <w:tcBorders>
              <w:top w:val="single" w:sz="6" w:space="0" w:color="000000"/>
              <w:left w:val="single" w:sz="6" w:space="0" w:color="000000"/>
              <w:bottom w:val="single" w:sz="6" w:space="0" w:color="000000"/>
              <w:right w:val="single" w:sz="6" w:space="0" w:color="000000"/>
            </w:tcBorders>
            <w:hideMark/>
          </w:tcPr>
          <w:p w14:paraId="23793FE2" w14:textId="77777777" w:rsidR="00331BF0" w:rsidRPr="008D76B4" w:rsidRDefault="00331BF0" w:rsidP="007B527B">
            <w:pPr>
              <w:pStyle w:val="Table"/>
              <w:keepNext/>
              <w:rPr>
                <w:rFonts w:ascii="Arial" w:hAnsi="Arial" w:cs="Arial"/>
                <w:sz w:val="20"/>
              </w:rPr>
            </w:pPr>
            <w:r w:rsidRPr="008D76B4">
              <w:rPr>
                <w:rFonts w:ascii="Arial" w:hAnsi="Arial" w:cs="Arial"/>
                <w:sz w:val="20"/>
              </w:rPr>
              <w:t>RFC 2279 string</w:t>
            </w:r>
          </w:p>
        </w:tc>
        <w:tc>
          <w:tcPr>
            <w:tcW w:w="3420" w:type="dxa"/>
            <w:tcBorders>
              <w:top w:val="single" w:sz="6" w:space="0" w:color="000000"/>
              <w:left w:val="single" w:sz="6" w:space="0" w:color="000000"/>
              <w:bottom w:val="single" w:sz="6" w:space="0" w:color="000000"/>
              <w:right w:val="single" w:sz="12" w:space="0" w:color="000000"/>
            </w:tcBorders>
            <w:hideMark/>
          </w:tcPr>
          <w:p w14:paraId="7D947BD8"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MIME type of the CKA_OTP_SERVICE_LOGO attribute value. Default value is empty (i.e. </w:t>
            </w:r>
            <w:r w:rsidRPr="008D76B4">
              <w:rPr>
                <w:rFonts w:ascii="Arial" w:hAnsi="Arial" w:cs="Arial"/>
                <w:i/>
                <w:sz w:val="20"/>
              </w:rPr>
              <w:t>ulValueLen</w:t>
            </w:r>
            <w:r w:rsidRPr="008D76B4">
              <w:rPr>
                <w:rFonts w:ascii="Arial" w:hAnsi="Arial" w:cs="Arial"/>
                <w:sz w:val="20"/>
              </w:rPr>
              <w:t xml:space="preserve"> = 0).</w:t>
            </w:r>
          </w:p>
        </w:tc>
      </w:tr>
      <w:tr w:rsidR="00331BF0" w:rsidRPr="008D76B4" w14:paraId="680C3C25" w14:textId="77777777" w:rsidTr="007B527B">
        <w:trPr>
          <w:tblHeader/>
        </w:trPr>
        <w:tc>
          <w:tcPr>
            <w:tcW w:w="3780" w:type="dxa"/>
            <w:tcBorders>
              <w:top w:val="single" w:sz="6" w:space="0" w:color="000000"/>
              <w:left w:val="single" w:sz="12" w:space="0" w:color="000000"/>
              <w:bottom w:val="single" w:sz="6" w:space="0" w:color="000000"/>
              <w:right w:val="single" w:sz="6" w:space="0" w:color="000000"/>
            </w:tcBorders>
            <w:hideMark/>
          </w:tcPr>
          <w:p w14:paraId="308F788C"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1, 4, 6, 7</w:t>
            </w:r>
          </w:p>
        </w:tc>
        <w:tc>
          <w:tcPr>
            <w:tcW w:w="1440" w:type="dxa"/>
            <w:tcBorders>
              <w:top w:val="single" w:sz="6" w:space="0" w:color="000000"/>
              <w:left w:val="single" w:sz="6" w:space="0" w:color="000000"/>
              <w:bottom w:val="single" w:sz="6" w:space="0" w:color="000000"/>
              <w:right w:val="single" w:sz="6" w:space="0" w:color="000000"/>
            </w:tcBorders>
            <w:hideMark/>
          </w:tcPr>
          <w:p w14:paraId="0B106609"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3420" w:type="dxa"/>
            <w:tcBorders>
              <w:top w:val="single" w:sz="6" w:space="0" w:color="000000"/>
              <w:left w:val="single" w:sz="6" w:space="0" w:color="000000"/>
              <w:bottom w:val="single" w:sz="6" w:space="0" w:color="000000"/>
              <w:right w:val="single" w:sz="12" w:space="0" w:color="000000"/>
            </w:tcBorders>
            <w:hideMark/>
          </w:tcPr>
          <w:p w14:paraId="0F270C36" w14:textId="77777777" w:rsidR="00331BF0" w:rsidRPr="008D76B4" w:rsidRDefault="00331BF0" w:rsidP="007B527B">
            <w:pPr>
              <w:pStyle w:val="Table"/>
              <w:keepNext/>
              <w:rPr>
                <w:rFonts w:ascii="Arial" w:hAnsi="Arial" w:cs="Arial"/>
                <w:sz w:val="20"/>
              </w:rPr>
            </w:pPr>
            <w:r w:rsidRPr="008D76B4">
              <w:rPr>
                <w:rFonts w:ascii="Arial" w:hAnsi="Arial" w:cs="Arial"/>
                <w:sz w:val="20"/>
              </w:rPr>
              <w:t>Value of the key.</w:t>
            </w:r>
          </w:p>
        </w:tc>
      </w:tr>
      <w:tr w:rsidR="00331BF0" w:rsidRPr="008D76B4" w14:paraId="6B8747FA" w14:textId="77777777" w:rsidTr="007B527B">
        <w:trPr>
          <w:tblHeader/>
        </w:trPr>
        <w:tc>
          <w:tcPr>
            <w:tcW w:w="3780" w:type="dxa"/>
            <w:tcBorders>
              <w:top w:val="single" w:sz="6" w:space="0" w:color="000000"/>
              <w:left w:val="single" w:sz="12" w:space="0" w:color="000000"/>
              <w:bottom w:val="single" w:sz="12" w:space="0" w:color="000000"/>
              <w:right w:val="single" w:sz="6" w:space="0" w:color="000000"/>
            </w:tcBorders>
            <w:hideMark/>
          </w:tcPr>
          <w:p w14:paraId="386C510D"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CKA_VALUE_LEN</w:t>
            </w:r>
            <w:r w:rsidRPr="008D76B4">
              <w:rPr>
                <w:rFonts w:ascii="Arial" w:hAnsi="Arial" w:cs="Arial"/>
                <w:sz w:val="20"/>
                <w:vertAlign w:val="superscript"/>
              </w:rPr>
              <w:t>2, 3</w:t>
            </w:r>
          </w:p>
        </w:tc>
        <w:tc>
          <w:tcPr>
            <w:tcW w:w="1440" w:type="dxa"/>
            <w:tcBorders>
              <w:top w:val="single" w:sz="6" w:space="0" w:color="000000"/>
              <w:left w:val="single" w:sz="6" w:space="0" w:color="000000"/>
              <w:bottom w:val="single" w:sz="12" w:space="0" w:color="000000"/>
              <w:right w:val="single" w:sz="6" w:space="0" w:color="000000"/>
            </w:tcBorders>
            <w:hideMark/>
          </w:tcPr>
          <w:p w14:paraId="2E6E31FF"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420" w:type="dxa"/>
            <w:tcBorders>
              <w:top w:val="single" w:sz="6" w:space="0" w:color="000000"/>
              <w:left w:val="single" w:sz="6" w:space="0" w:color="000000"/>
              <w:bottom w:val="single" w:sz="12" w:space="0" w:color="000000"/>
              <w:right w:val="single" w:sz="12" w:space="0" w:color="000000"/>
            </w:tcBorders>
            <w:hideMark/>
          </w:tcPr>
          <w:p w14:paraId="5480C80C" w14:textId="77777777" w:rsidR="00331BF0" w:rsidRPr="008D76B4" w:rsidRDefault="00331BF0" w:rsidP="007B527B">
            <w:pPr>
              <w:pStyle w:val="Table"/>
              <w:keepNext/>
              <w:rPr>
                <w:rFonts w:ascii="Arial" w:hAnsi="Arial" w:cs="Arial"/>
                <w:sz w:val="20"/>
              </w:rPr>
            </w:pPr>
            <w:r w:rsidRPr="008D76B4">
              <w:rPr>
                <w:rFonts w:ascii="Arial" w:hAnsi="Arial" w:cs="Arial"/>
                <w:sz w:val="20"/>
              </w:rPr>
              <w:t>Length in bytes of key value.</w:t>
            </w:r>
          </w:p>
        </w:tc>
      </w:tr>
    </w:tbl>
    <w:p w14:paraId="3FE136EF" w14:textId="599F7B8D"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3E054511" w14:textId="77777777" w:rsidR="00331BF0" w:rsidRPr="008D76B4" w:rsidRDefault="00331BF0" w:rsidP="00331BF0">
      <w:r w:rsidRPr="008D76B4">
        <w:lastRenderedPageBreak/>
        <w:t xml:space="preserve">Note: A Cryptoki library may support PIN-code caching in order to reduce user interactions. An OTP-PKCS #11 application should therefore always consult the state of the CKA_OTP_PIN_REQUIREMENT attribute before each call to </w:t>
      </w:r>
      <w:r w:rsidRPr="008D76B4">
        <w:rPr>
          <w:b/>
        </w:rPr>
        <w:t>C_SignInit</w:t>
      </w:r>
      <w:r w:rsidRPr="008D76B4">
        <w:t>, as the value of this attribute may change dynamically.</w:t>
      </w:r>
    </w:p>
    <w:p w14:paraId="6B3779A3" w14:textId="77777777" w:rsidR="00331BF0" w:rsidRPr="008D76B4" w:rsidRDefault="00331BF0" w:rsidP="00331BF0">
      <w:r w:rsidRPr="008D76B4">
        <w:t xml:space="preserve">For OTP tokens with multiple keys, the keys may be enumerated using </w:t>
      </w:r>
      <w:r w:rsidRPr="008D76B4">
        <w:rPr>
          <w:b/>
          <w:bCs/>
        </w:rPr>
        <w:t>C_FindObjects</w:t>
      </w:r>
      <w:r w:rsidRPr="008D76B4">
        <w:t xml:space="preserve">. The </w:t>
      </w:r>
      <w:r w:rsidRPr="008D76B4">
        <w:rPr>
          <w:b/>
        </w:rPr>
        <w:t>CKA_OTP_SERVICE_IDENTIFIER</w:t>
      </w:r>
      <w:r w:rsidRPr="008D76B4">
        <w:t xml:space="preserve"> and/or the </w:t>
      </w:r>
      <w:r w:rsidRPr="008D76B4">
        <w:rPr>
          <w:b/>
        </w:rPr>
        <w:t>CKA_OTP_SERVICE_LOGO</w:t>
      </w:r>
      <w:r w:rsidRPr="008D76B4">
        <w:t xml:space="preserve"> attribute may be used to distinguish between keys. The actual choice of key for a particular operation is however application-specific and beyond the scope of this document.</w:t>
      </w:r>
    </w:p>
    <w:p w14:paraId="4A424199" w14:textId="77777777" w:rsidR="00331BF0" w:rsidRPr="008D76B4" w:rsidRDefault="00331BF0" w:rsidP="00331BF0">
      <w:r w:rsidRPr="008D76B4">
        <w:t>For all OTP keys, the CKA_ALLOWED_MECHANISMS attribute should be set as required.</w:t>
      </w:r>
    </w:p>
    <w:p w14:paraId="6ADB6D43" w14:textId="77777777" w:rsidR="00331BF0" w:rsidRPr="008D76B4" w:rsidRDefault="00331BF0" w:rsidP="000234AE">
      <w:pPr>
        <w:pStyle w:val="Heading3"/>
        <w:numPr>
          <w:ilvl w:val="2"/>
          <w:numId w:val="2"/>
        </w:numPr>
        <w:tabs>
          <w:tab w:val="num" w:pos="720"/>
        </w:tabs>
      </w:pPr>
      <w:bookmarkStart w:id="7093" w:name="_Toc8118548"/>
      <w:bookmarkStart w:id="7094" w:name="_Toc30061528"/>
      <w:bookmarkStart w:id="7095" w:name="_Toc90376781"/>
      <w:bookmarkStart w:id="7096" w:name="_Toc111203766"/>
      <w:r w:rsidRPr="008D76B4">
        <w:t>OTP-related notifications</w:t>
      </w:r>
      <w:bookmarkEnd w:id="7093"/>
      <w:bookmarkEnd w:id="7094"/>
      <w:bookmarkEnd w:id="7095"/>
      <w:bookmarkEnd w:id="7096"/>
    </w:p>
    <w:p w14:paraId="7EFB85A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This document extends the set of defined notifications as follows:</w:t>
      </w:r>
    </w:p>
    <w:p w14:paraId="1242F0C6" w14:textId="77777777" w:rsidR="00331BF0" w:rsidRPr="008D76B4" w:rsidRDefault="00331BF0" w:rsidP="00331BF0">
      <w:pPr>
        <w:pStyle w:val="definition0"/>
      </w:pPr>
      <w:r w:rsidRPr="008D76B4">
        <w:tab/>
        <w:t>CKN_OTP_CHANGED</w:t>
      </w:r>
      <w:r w:rsidRPr="008D76B4">
        <w:tab/>
        <w:t>Cryptoki is informing the application that the OTP for a key on a connected token just changed. This notification is particularly useful when applications wish to display the current OTP value for time-based mechanisms.</w:t>
      </w:r>
    </w:p>
    <w:p w14:paraId="2D1B89B6" w14:textId="77777777" w:rsidR="00331BF0" w:rsidRPr="008D76B4" w:rsidRDefault="00331BF0" w:rsidP="000234AE">
      <w:pPr>
        <w:pStyle w:val="Heading3"/>
        <w:numPr>
          <w:ilvl w:val="2"/>
          <w:numId w:val="2"/>
        </w:numPr>
        <w:tabs>
          <w:tab w:val="num" w:pos="720"/>
        </w:tabs>
      </w:pPr>
      <w:bookmarkStart w:id="7097" w:name="_Toc8118549"/>
      <w:bookmarkStart w:id="7098" w:name="_Toc30061529"/>
      <w:bookmarkStart w:id="7099" w:name="_Toc90376782"/>
      <w:bookmarkStart w:id="7100" w:name="_Toc111203767"/>
      <w:r w:rsidRPr="008D76B4">
        <w:t>OTP mechanisms</w:t>
      </w:r>
      <w:bookmarkEnd w:id="7097"/>
      <w:bookmarkEnd w:id="7098"/>
      <w:bookmarkEnd w:id="7099"/>
      <w:bookmarkEnd w:id="7100"/>
    </w:p>
    <w:p w14:paraId="147EE449" w14:textId="77777777" w:rsidR="00331BF0" w:rsidRPr="008D76B4" w:rsidRDefault="00331BF0" w:rsidP="00331BF0">
      <w:r w:rsidRPr="008D76B4">
        <w:t>The following table shows, for the OTP mechanisms defined in this document, their support by different cryptographic operations.  For any particular token, of course, a particular operation may well support only a subset of the mechanisms listed.  There is also no guarantee that a token that supports one mechanism for some operation supports any other mechanism for any other operation (or even supports that same mechanism for any other operation).</w:t>
      </w:r>
    </w:p>
    <w:p w14:paraId="63087DD6" w14:textId="6EABF746" w:rsidR="00331BF0" w:rsidRPr="008D76B4" w:rsidRDefault="00331BF0" w:rsidP="00331BF0">
      <w:pPr>
        <w:pStyle w:val="Caption"/>
      </w:pPr>
      <w:bookmarkStart w:id="7101" w:name="_Toc2585355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226</w:t>
      </w:r>
      <w:r w:rsidRPr="008D76B4">
        <w:rPr>
          <w:szCs w:val="18"/>
        </w:rPr>
        <w:fldChar w:fldCharType="end"/>
      </w:r>
      <w:r w:rsidRPr="008D76B4">
        <w:t>: OTP mechanisms vs. applicable functions</w:t>
      </w:r>
      <w:bookmarkEnd w:id="710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331BF0" w:rsidRPr="008D76B4" w14:paraId="3F843B66" w14:textId="77777777" w:rsidTr="007B527B">
        <w:trPr>
          <w:tblHeader/>
        </w:trPr>
        <w:tc>
          <w:tcPr>
            <w:tcW w:w="3510" w:type="dxa"/>
            <w:tcBorders>
              <w:top w:val="single" w:sz="12" w:space="0" w:color="000000"/>
              <w:left w:val="single" w:sz="12" w:space="0" w:color="000000"/>
              <w:bottom w:val="nil"/>
              <w:right w:val="single" w:sz="6" w:space="0" w:color="000000"/>
            </w:tcBorders>
          </w:tcPr>
          <w:p w14:paraId="57D07938" w14:textId="77777777" w:rsidR="00331BF0" w:rsidRPr="008D76B4" w:rsidRDefault="00331BF0" w:rsidP="007B527B">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73C74A8F"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10F02517" w14:textId="77777777" w:rsidTr="007B527B">
        <w:trPr>
          <w:tblHeader/>
        </w:trPr>
        <w:tc>
          <w:tcPr>
            <w:tcW w:w="3510" w:type="dxa"/>
            <w:tcBorders>
              <w:top w:val="nil"/>
              <w:left w:val="single" w:sz="12" w:space="0" w:color="000000"/>
              <w:bottom w:val="single" w:sz="6" w:space="0" w:color="000000"/>
              <w:right w:val="single" w:sz="6" w:space="0" w:color="000000"/>
            </w:tcBorders>
          </w:tcPr>
          <w:p w14:paraId="4EE77DD0" w14:textId="77777777" w:rsidR="00331BF0" w:rsidRPr="008D76B4" w:rsidRDefault="00331BF0" w:rsidP="007B527B">
            <w:pPr>
              <w:pStyle w:val="TableSmallFont"/>
              <w:jc w:val="left"/>
              <w:rPr>
                <w:rFonts w:ascii="Arial" w:hAnsi="Arial" w:cs="Arial"/>
                <w:b/>
                <w:sz w:val="20"/>
              </w:rPr>
            </w:pPr>
          </w:p>
          <w:p w14:paraId="21D27286"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21804FFB"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528906BB"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6DD416C3"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7C7A2714"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753A2E5C"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411889D"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3FB2DF5A"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4C2F6440"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5125BBF2"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2FA824CE" w14:textId="77777777" w:rsidR="00331BF0" w:rsidRPr="008D76B4" w:rsidRDefault="00331BF0" w:rsidP="007B527B">
            <w:pPr>
              <w:pStyle w:val="TableSmallFont"/>
              <w:rPr>
                <w:rFonts w:ascii="Arial" w:hAnsi="Arial" w:cs="Arial"/>
                <w:b/>
                <w:sz w:val="20"/>
              </w:rPr>
            </w:pPr>
          </w:p>
          <w:p w14:paraId="6098D045"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17AD44F"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402FD475"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05F66CB7"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59B564A6"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1EE308AD"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06D09C8F"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C12C6E9"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47658B85" w14:textId="77777777" w:rsidR="00331BF0" w:rsidRPr="008D76B4" w:rsidRDefault="00331BF0" w:rsidP="007B527B">
            <w:pPr>
              <w:pStyle w:val="TableSmallFont"/>
              <w:rPr>
                <w:rFonts w:ascii="Arial" w:hAnsi="Arial" w:cs="Arial"/>
                <w:b/>
                <w:sz w:val="20"/>
              </w:rPr>
            </w:pPr>
          </w:p>
          <w:p w14:paraId="1DA653F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26DE64B"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67CBAE95"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CKM_SECURID_KEY_GEN</w:t>
            </w:r>
          </w:p>
        </w:tc>
        <w:tc>
          <w:tcPr>
            <w:tcW w:w="810" w:type="dxa"/>
            <w:tcBorders>
              <w:top w:val="single" w:sz="6" w:space="0" w:color="000000"/>
              <w:left w:val="single" w:sz="6" w:space="0" w:color="000000"/>
              <w:bottom w:val="single" w:sz="6" w:space="0" w:color="000000"/>
              <w:right w:val="single" w:sz="6" w:space="0" w:color="000000"/>
            </w:tcBorders>
          </w:tcPr>
          <w:p w14:paraId="0BF5720F"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2255A73"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4E0BE60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984D591"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3801DD8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3A9CC403"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B186881" w14:textId="77777777" w:rsidR="00331BF0" w:rsidRPr="008D76B4" w:rsidRDefault="00331BF0" w:rsidP="007B527B">
            <w:pPr>
              <w:pStyle w:val="TableSmallFont"/>
              <w:keepNext w:val="0"/>
              <w:rPr>
                <w:rFonts w:ascii="Arial" w:hAnsi="Arial" w:cs="Arial"/>
                <w:sz w:val="20"/>
              </w:rPr>
            </w:pPr>
          </w:p>
        </w:tc>
      </w:tr>
      <w:tr w:rsidR="00331BF0" w:rsidRPr="008D76B4" w14:paraId="10019E53"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D28A56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CKM_SECURID</w:t>
            </w:r>
          </w:p>
        </w:tc>
        <w:tc>
          <w:tcPr>
            <w:tcW w:w="810" w:type="dxa"/>
            <w:tcBorders>
              <w:top w:val="single" w:sz="6" w:space="0" w:color="000000"/>
              <w:left w:val="single" w:sz="6" w:space="0" w:color="000000"/>
              <w:bottom w:val="single" w:sz="6" w:space="0" w:color="000000"/>
              <w:right w:val="single" w:sz="6" w:space="0" w:color="000000"/>
            </w:tcBorders>
          </w:tcPr>
          <w:p w14:paraId="0B5D8E26"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1F2310B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1F44E5D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31324D23"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1C5FDFF"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53AE0803"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567635FA" w14:textId="77777777" w:rsidR="00331BF0" w:rsidRPr="008D76B4" w:rsidRDefault="00331BF0" w:rsidP="007B527B">
            <w:pPr>
              <w:pStyle w:val="TableSmallFont"/>
              <w:keepNext w:val="0"/>
              <w:rPr>
                <w:rFonts w:ascii="Arial" w:hAnsi="Arial" w:cs="Arial"/>
                <w:sz w:val="20"/>
              </w:rPr>
            </w:pPr>
          </w:p>
        </w:tc>
      </w:tr>
      <w:tr w:rsidR="00331BF0" w:rsidRPr="008D76B4" w14:paraId="3B7BC88A"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29239C36"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CKM_HOTP_KEY_GEN</w:t>
            </w:r>
          </w:p>
        </w:tc>
        <w:tc>
          <w:tcPr>
            <w:tcW w:w="810" w:type="dxa"/>
            <w:tcBorders>
              <w:top w:val="single" w:sz="6" w:space="0" w:color="000000"/>
              <w:left w:val="single" w:sz="6" w:space="0" w:color="000000"/>
              <w:bottom w:val="single" w:sz="6" w:space="0" w:color="000000"/>
              <w:right w:val="single" w:sz="6" w:space="0" w:color="000000"/>
            </w:tcBorders>
          </w:tcPr>
          <w:p w14:paraId="562C9716"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7AD0E2C"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505660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0B2815A7"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1BD36BD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18DD6F47"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0202AB8C" w14:textId="77777777" w:rsidR="00331BF0" w:rsidRPr="008D76B4" w:rsidRDefault="00331BF0" w:rsidP="007B527B">
            <w:pPr>
              <w:pStyle w:val="TableSmallFont"/>
              <w:keepNext w:val="0"/>
              <w:rPr>
                <w:rFonts w:ascii="Arial" w:hAnsi="Arial" w:cs="Arial"/>
                <w:sz w:val="20"/>
              </w:rPr>
            </w:pPr>
          </w:p>
        </w:tc>
      </w:tr>
      <w:tr w:rsidR="00331BF0" w:rsidRPr="008D76B4" w14:paraId="44D438EA"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6C9363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CKM_HOTP</w:t>
            </w:r>
          </w:p>
        </w:tc>
        <w:tc>
          <w:tcPr>
            <w:tcW w:w="810" w:type="dxa"/>
            <w:tcBorders>
              <w:top w:val="single" w:sz="6" w:space="0" w:color="000000"/>
              <w:left w:val="single" w:sz="6" w:space="0" w:color="000000"/>
              <w:bottom w:val="single" w:sz="6" w:space="0" w:color="000000"/>
              <w:right w:val="single" w:sz="6" w:space="0" w:color="000000"/>
            </w:tcBorders>
          </w:tcPr>
          <w:p w14:paraId="4030E166"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hideMark/>
          </w:tcPr>
          <w:p w14:paraId="2E43D99A"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6" w:space="0" w:color="000000"/>
              <w:right w:val="single" w:sz="6" w:space="0" w:color="000000"/>
            </w:tcBorders>
          </w:tcPr>
          <w:p w14:paraId="7BFFB0B9"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1B2BA9DD"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7520321D"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6F2F7087"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09FCDDC3" w14:textId="77777777" w:rsidR="00331BF0" w:rsidRPr="008D76B4" w:rsidRDefault="00331BF0" w:rsidP="007B527B">
            <w:pPr>
              <w:pStyle w:val="TableSmallFont"/>
              <w:keepNext w:val="0"/>
              <w:rPr>
                <w:rFonts w:ascii="Arial" w:hAnsi="Arial" w:cs="Arial"/>
                <w:sz w:val="20"/>
              </w:rPr>
            </w:pPr>
          </w:p>
        </w:tc>
      </w:tr>
      <w:tr w:rsidR="00331BF0" w:rsidRPr="008D76B4" w14:paraId="52D5CC0C"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1C982FE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CKM_ACTI_KEY_GEN</w:t>
            </w:r>
          </w:p>
        </w:tc>
        <w:tc>
          <w:tcPr>
            <w:tcW w:w="810" w:type="dxa"/>
            <w:tcBorders>
              <w:top w:val="single" w:sz="6" w:space="0" w:color="000000"/>
              <w:left w:val="single" w:sz="6" w:space="0" w:color="000000"/>
              <w:bottom w:val="single" w:sz="6" w:space="0" w:color="000000"/>
              <w:right w:val="single" w:sz="6" w:space="0" w:color="000000"/>
            </w:tcBorders>
          </w:tcPr>
          <w:p w14:paraId="1572113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40B97EA"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5BCFCE8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4E335880"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hideMark/>
          </w:tcPr>
          <w:p w14:paraId="22D71492"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74" w:type="dxa"/>
            <w:tcBorders>
              <w:top w:val="single" w:sz="6" w:space="0" w:color="000000"/>
              <w:left w:val="single" w:sz="6" w:space="0" w:color="000000"/>
              <w:bottom w:val="single" w:sz="6" w:space="0" w:color="000000"/>
              <w:right w:val="single" w:sz="6" w:space="0" w:color="000000"/>
            </w:tcBorders>
          </w:tcPr>
          <w:p w14:paraId="303CF85C"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tcPr>
          <w:p w14:paraId="2E10BAAA" w14:textId="77777777" w:rsidR="00331BF0" w:rsidRPr="008D76B4" w:rsidRDefault="00331BF0" w:rsidP="007B527B">
            <w:pPr>
              <w:pStyle w:val="TableSmallFont"/>
              <w:keepNext w:val="0"/>
              <w:rPr>
                <w:rFonts w:ascii="Arial" w:hAnsi="Arial" w:cs="Arial"/>
                <w:sz w:val="20"/>
              </w:rPr>
            </w:pPr>
          </w:p>
        </w:tc>
      </w:tr>
      <w:tr w:rsidR="00331BF0" w:rsidRPr="008D76B4" w14:paraId="7E6DEA6A"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6F01BC5A"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CKM_ACTI</w:t>
            </w:r>
          </w:p>
        </w:tc>
        <w:tc>
          <w:tcPr>
            <w:tcW w:w="810" w:type="dxa"/>
            <w:tcBorders>
              <w:top w:val="single" w:sz="6" w:space="0" w:color="000000"/>
              <w:left w:val="single" w:sz="6" w:space="0" w:color="000000"/>
              <w:bottom w:val="single" w:sz="12" w:space="0" w:color="000000"/>
              <w:right w:val="single" w:sz="6" w:space="0" w:color="000000"/>
            </w:tcBorders>
          </w:tcPr>
          <w:p w14:paraId="30A3BA4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142E6A7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53B66EC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8C4C08E"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4F1BCF84"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78F4E32D"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65BC2896" w14:textId="77777777" w:rsidR="00331BF0" w:rsidRPr="008D76B4" w:rsidRDefault="00331BF0" w:rsidP="007B527B">
            <w:pPr>
              <w:pStyle w:val="TableSmallFont"/>
              <w:keepNext w:val="0"/>
              <w:rPr>
                <w:rFonts w:ascii="Arial" w:hAnsi="Arial" w:cs="Arial"/>
                <w:sz w:val="20"/>
              </w:rPr>
            </w:pPr>
          </w:p>
        </w:tc>
      </w:tr>
    </w:tbl>
    <w:p w14:paraId="59C6E23C" w14:textId="77777777" w:rsidR="00331BF0" w:rsidRPr="008D76B4" w:rsidRDefault="00331BF0" w:rsidP="00331BF0">
      <w:r w:rsidRPr="008D76B4">
        <w:t>The remainder of this section will present in detail the OTP mechanisms and the parameters that are supplied to them.</w:t>
      </w:r>
    </w:p>
    <w:p w14:paraId="3DE21035" w14:textId="77777777" w:rsidR="00331BF0" w:rsidRPr="008D76B4" w:rsidRDefault="00331BF0" w:rsidP="000234AE">
      <w:pPr>
        <w:pStyle w:val="Heading4"/>
        <w:numPr>
          <w:ilvl w:val="3"/>
          <w:numId w:val="2"/>
        </w:numPr>
        <w:tabs>
          <w:tab w:val="num" w:pos="864"/>
        </w:tabs>
      </w:pPr>
      <w:bookmarkStart w:id="7102" w:name="_Toc30061530"/>
      <w:bookmarkStart w:id="7103" w:name="_Toc90376783"/>
      <w:bookmarkStart w:id="7104" w:name="_Toc111203768"/>
      <w:r w:rsidRPr="008D76B4">
        <w:t>OTP mechanism parameters</w:t>
      </w:r>
      <w:bookmarkEnd w:id="7102"/>
      <w:bookmarkEnd w:id="7103"/>
      <w:bookmarkEnd w:id="7104"/>
    </w:p>
    <w:p w14:paraId="24949720" w14:textId="77777777" w:rsidR="00331BF0" w:rsidRPr="008D76B4" w:rsidRDefault="00331BF0" w:rsidP="000234AE">
      <w:pPr>
        <w:pStyle w:val="name"/>
        <w:numPr>
          <w:ilvl w:val="0"/>
          <w:numId w:val="7"/>
        </w:numPr>
        <w:tabs>
          <w:tab w:val="clear" w:pos="0"/>
        </w:tabs>
        <w:spacing w:before="120" w:after="0"/>
        <w:ind w:left="360" w:hanging="360"/>
        <w:rPr>
          <w:rFonts w:ascii="Arial" w:hAnsi="Arial" w:cs="Arial"/>
        </w:rPr>
      </w:pPr>
      <w:r w:rsidRPr="008D76B4">
        <w:rPr>
          <w:rFonts w:ascii="Arial" w:hAnsi="Arial" w:cs="Arial"/>
        </w:rPr>
        <w:t>CK_OTP_PARAM_TYPE</w:t>
      </w:r>
    </w:p>
    <w:p w14:paraId="7376603E" w14:textId="77777777" w:rsidR="00331BF0" w:rsidRPr="008D76B4" w:rsidRDefault="00331BF0" w:rsidP="00331BF0">
      <w:r w:rsidRPr="008D76B4">
        <w:rPr>
          <w:b/>
        </w:rPr>
        <w:t>CK_OTP_PARAM_TYPE</w:t>
      </w:r>
      <w:r w:rsidRPr="008D76B4">
        <w:t xml:space="preserve"> is a value that identifies an OTP parameter type. It is defined as follows:</w:t>
      </w:r>
    </w:p>
    <w:p w14:paraId="1F571E84" w14:textId="77777777" w:rsidR="00331BF0" w:rsidRPr="008D76B4" w:rsidRDefault="00331BF0" w:rsidP="00331BF0">
      <w:pPr>
        <w:pStyle w:val="CCode"/>
      </w:pPr>
      <w:r w:rsidRPr="008D76B4">
        <w:t>typedef CK_ULONG CK_OTP_PARAM_TYPE;</w:t>
      </w:r>
    </w:p>
    <w:p w14:paraId="6C3A6852" w14:textId="77777777" w:rsidR="00331BF0" w:rsidRPr="008D76B4" w:rsidRDefault="00331BF0" w:rsidP="00331BF0">
      <w:r w:rsidRPr="008D76B4">
        <w:t xml:space="preserve">The following </w:t>
      </w:r>
      <w:r w:rsidRPr="008D76B4">
        <w:rPr>
          <w:b/>
        </w:rPr>
        <w:t>CK_OTP_PARAM_TYPE</w:t>
      </w:r>
      <w:r w:rsidRPr="008D76B4">
        <w:t xml:space="preserve"> types are defined:</w:t>
      </w:r>
    </w:p>
    <w:p w14:paraId="17C0FEBD" w14:textId="170C46ED" w:rsidR="00331BF0" w:rsidRPr="008D76B4" w:rsidRDefault="00331BF0" w:rsidP="00331BF0">
      <w:pPr>
        <w:pStyle w:val="Caption"/>
      </w:pPr>
      <w:bookmarkStart w:id="7105" w:name="_Toc2585355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227</w:t>
      </w:r>
      <w:r w:rsidRPr="008D76B4">
        <w:rPr>
          <w:szCs w:val="18"/>
        </w:rPr>
        <w:fldChar w:fldCharType="end"/>
      </w:r>
      <w:r w:rsidRPr="008D76B4">
        <w:t>, OTP parameter types</w:t>
      </w:r>
      <w:bookmarkEnd w:id="710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880"/>
        <w:gridCol w:w="1620"/>
        <w:gridCol w:w="4140"/>
      </w:tblGrid>
      <w:tr w:rsidR="00331BF0" w:rsidRPr="008D76B4" w14:paraId="21119BA4" w14:textId="77777777" w:rsidTr="007B527B">
        <w:trPr>
          <w:tblHeader/>
        </w:trPr>
        <w:tc>
          <w:tcPr>
            <w:tcW w:w="2880" w:type="dxa"/>
            <w:tcBorders>
              <w:top w:val="single" w:sz="12" w:space="0" w:color="000000"/>
              <w:left w:val="single" w:sz="12" w:space="0" w:color="000000"/>
              <w:bottom w:val="single" w:sz="6" w:space="0" w:color="000000"/>
              <w:right w:val="single" w:sz="6" w:space="0" w:color="000000"/>
            </w:tcBorders>
            <w:hideMark/>
          </w:tcPr>
          <w:p w14:paraId="61F95055" w14:textId="77777777" w:rsidR="00331BF0" w:rsidRPr="008D76B4" w:rsidRDefault="00331BF0" w:rsidP="007B527B">
            <w:pPr>
              <w:pStyle w:val="Table"/>
              <w:keepNext/>
              <w:rPr>
                <w:rFonts w:ascii="Arial" w:hAnsi="Arial" w:cs="Arial"/>
                <w:b/>
                <w:sz w:val="20"/>
              </w:rPr>
            </w:pPr>
            <w:r w:rsidRPr="008D76B4">
              <w:rPr>
                <w:rFonts w:ascii="Arial" w:hAnsi="Arial" w:cs="Arial"/>
                <w:b/>
                <w:sz w:val="20"/>
              </w:rPr>
              <w:lastRenderedPageBreak/>
              <w:t>Parameter</w:t>
            </w:r>
          </w:p>
        </w:tc>
        <w:tc>
          <w:tcPr>
            <w:tcW w:w="1620" w:type="dxa"/>
            <w:tcBorders>
              <w:top w:val="single" w:sz="12" w:space="0" w:color="000000"/>
              <w:left w:val="single" w:sz="6" w:space="0" w:color="000000"/>
              <w:bottom w:val="single" w:sz="6" w:space="0" w:color="000000"/>
              <w:right w:val="single" w:sz="6" w:space="0" w:color="000000"/>
            </w:tcBorders>
            <w:hideMark/>
          </w:tcPr>
          <w:p w14:paraId="348BA525"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140" w:type="dxa"/>
            <w:tcBorders>
              <w:top w:val="single" w:sz="12" w:space="0" w:color="000000"/>
              <w:left w:val="single" w:sz="6" w:space="0" w:color="000000"/>
              <w:bottom w:val="single" w:sz="6" w:space="0" w:color="000000"/>
              <w:right w:val="single" w:sz="12" w:space="0" w:color="000000"/>
            </w:tcBorders>
            <w:hideMark/>
          </w:tcPr>
          <w:p w14:paraId="6C4B553B"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69D00CF8" w14:textId="77777777" w:rsidTr="007B527B">
        <w:tc>
          <w:tcPr>
            <w:tcW w:w="2880" w:type="dxa"/>
            <w:tcBorders>
              <w:top w:val="single" w:sz="6" w:space="0" w:color="000000"/>
              <w:left w:val="single" w:sz="12" w:space="0" w:color="000000"/>
              <w:bottom w:val="single" w:sz="6" w:space="0" w:color="000000"/>
              <w:right w:val="single" w:sz="6" w:space="0" w:color="000000"/>
            </w:tcBorders>
            <w:hideMark/>
          </w:tcPr>
          <w:p w14:paraId="3B8CA8F0" w14:textId="77777777" w:rsidR="00331BF0" w:rsidRPr="008D76B4" w:rsidRDefault="00331BF0" w:rsidP="007B527B">
            <w:pPr>
              <w:pStyle w:val="Table"/>
              <w:keepNext/>
              <w:rPr>
                <w:rFonts w:ascii="Arial" w:hAnsi="Arial" w:cs="Arial"/>
                <w:sz w:val="20"/>
              </w:rPr>
            </w:pPr>
            <w:r w:rsidRPr="008D76B4">
              <w:rPr>
                <w:rFonts w:ascii="Arial" w:hAnsi="Arial" w:cs="Arial"/>
                <w:sz w:val="20"/>
              </w:rPr>
              <w:t>CK_OTP_PIN</w:t>
            </w:r>
          </w:p>
        </w:tc>
        <w:tc>
          <w:tcPr>
            <w:tcW w:w="1620" w:type="dxa"/>
            <w:tcBorders>
              <w:top w:val="single" w:sz="6" w:space="0" w:color="000000"/>
              <w:left w:val="single" w:sz="6" w:space="0" w:color="000000"/>
              <w:bottom w:val="single" w:sz="6" w:space="0" w:color="000000"/>
              <w:right w:val="single" w:sz="6" w:space="0" w:color="000000"/>
            </w:tcBorders>
            <w:hideMark/>
          </w:tcPr>
          <w:p w14:paraId="1E39C82C" w14:textId="77777777" w:rsidR="00331BF0" w:rsidRPr="008D76B4" w:rsidRDefault="00331BF0" w:rsidP="007B527B">
            <w:pPr>
              <w:pStyle w:val="Table"/>
              <w:keepNext/>
              <w:rPr>
                <w:rFonts w:ascii="Arial" w:hAnsi="Arial" w:cs="Arial"/>
                <w:sz w:val="20"/>
              </w:rPr>
            </w:pPr>
            <w:r w:rsidRPr="008D76B4">
              <w:rPr>
                <w:rFonts w:ascii="Arial" w:hAnsi="Arial" w:cs="Arial"/>
                <w:sz w:val="20"/>
              </w:rPr>
              <w:t>RFC 2279 string</w:t>
            </w:r>
          </w:p>
        </w:tc>
        <w:tc>
          <w:tcPr>
            <w:tcW w:w="4140" w:type="dxa"/>
            <w:tcBorders>
              <w:top w:val="single" w:sz="6" w:space="0" w:color="000000"/>
              <w:left w:val="single" w:sz="6" w:space="0" w:color="000000"/>
              <w:bottom w:val="single" w:sz="6" w:space="0" w:color="000000"/>
              <w:right w:val="single" w:sz="12" w:space="0" w:color="000000"/>
            </w:tcBorders>
            <w:hideMark/>
          </w:tcPr>
          <w:p w14:paraId="29C0F051" w14:textId="77777777" w:rsidR="00331BF0" w:rsidRPr="008D76B4" w:rsidRDefault="00331BF0" w:rsidP="007B527B">
            <w:pPr>
              <w:pStyle w:val="Table"/>
              <w:keepNext/>
              <w:rPr>
                <w:rFonts w:ascii="Arial" w:hAnsi="Arial" w:cs="Arial"/>
                <w:sz w:val="20"/>
              </w:rPr>
            </w:pPr>
            <w:r w:rsidRPr="008D76B4">
              <w:rPr>
                <w:rFonts w:ascii="Arial" w:hAnsi="Arial" w:cs="Arial"/>
                <w:sz w:val="20"/>
              </w:rPr>
              <w:t>A UTF8 string containing a PIN for use when computing or verifying PIN-based OTP values.</w:t>
            </w:r>
          </w:p>
        </w:tc>
      </w:tr>
      <w:tr w:rsidR="00331BF0" w:rsidRPr="008D76B4" w14:paraId="473AC6EB" w14:textId="77777777" w:rsidTr="007B527B">
        <w:tc>
          <w:tcPr>
            <w:tcW w:w="2880" w:type="dxa"/>
            <w:tcBorders>
              <w:top w:val="single" w:sz="6" w:space="0" w:color="000000"/>
              <w:left w:val="single" w:sz="12" w:space="0" w:color="000000"/>
              <w:bottom w:val="single" w:sz="6" w:space="0" w:color="000000"/>
              <w:right w:val="single" w:sz="6" w:space="0" w:color="000000"/>
            </w:tcBorders>
            <w:hideMark/>
          </w:tcPr>
          <w:p w14:paraId="6D8E731D" w14:textId="77777777" w:rsidR="00331BF0" w:rsidRPr="008D76B4" w:rsidRDefault="00331BF0" w:rsidP="007B527B">
            <w:pPr>
              <w:pStyle w:val="Table"/>
              <w:keepNext/>
              <w:rPr>
                <w:rFonts w:ascii="Arial" w:hAnsi="Arial" w:cs="Arial"/>
                <w:sz w:val="20"/>
              </w:rPr>
            </w:pPr>
            <w:r w:rsidRPr="008D76B4">
              <w:rPr>
                <w:rFonts w:ascii="Arial" w:hAnsi="Arial" w:cs="Arial"/>
                <w:sz w:val="20"/>
              </w:rPr>
              <w:t>CK_OTP_CHALLENGE</w:t>
            </w:r>
          </w:p>
        </w:tc>
        <w:tc>
          <w:tcPr>
            <w:tcW w:w="1620" w:type="dxa"/>
            <w:tcBorders>
              <w:top w:val="single" w:sz="6" w:space="0" w:color="000000"/>
              <w:left w:val="single" w:sz="6" w:space="0" w:color="000000"/>
              <w:bottom w:val="single" w:sz="6" w:space="0" w:color="000000"/>
              <w:right w:val="single" w:sz="6" w:space="0" w:color="000000"/>
            </w:tcBorders>
            <w:hideMark/>
          </w:tcPr>
          <w:p w14:paraId="0CE30464"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7C2C36AF" w14:textId="77777777" w:rsidR="00331BF0" w:rsidRPr="008D76B4" w:rsidRDefault="00331BF0" w:rsidP="007B527B">
            <w:pPr>
              <w:pStyle w:val="Table"/>
              <w:keepNext/>
              <w:rPr>
                <w:rFonts w:ascii="Arial" w:hAnsi="Arial" w:cs="Arial"/>
                <w:sz w:val="20"/>
              </w:rPr>
            </w:pPr>
            <w:r w:rsidRPr="008D76B4">
              <w:rPr>
                <w:rFonts w:ascii="Arial" w:hAnsi="Arial" w:cs="Arial"/>
                <w:sz w:val="20"/>
              </w:rPr>
              <w:t>Challenge to use when computing or verifying challenge-based OTP values.</w:t>
            </w:r>
          </w:p>
        </w:tc>
      </w:tr>
      <w:tr w:rsidR="00331BF0" w:rsidRPr="008D76B4" w14:paraId="2BCADF8C" w14:textId="77777777" w:rsidTr="007B527B">
        <w:tc>
          <w:tcPr>
            <w:tcW w:w="2880" w:type="dxa"/>
            <w:tcBorders>
              <w:top w:val="single" w:sz="6" w:space="0" w:color="000000"/>
              <w:left w:val="single" w:sz="12" w:space="0" w:color="000000"/>
              <w:bottom w:val="single" w:sz="6" w:space="0" w:color="000000"/>
              <w:right w:val="single" w:sz="6" w:space="0" w:color="000000"/>
            </w:tcBorders>
            <w:hideMark/>
          </w:tcPr>
          <w:p w14:paraId="34EDFC37" w14:textId="77777777" w:rsidR="00331BF0" w:rsidRPr="008D76B4" w:rsidRDefault="00331BF0" w:rsidP="007B527B">
            <w:pPr>
              <w:pStyle w:val="Table"/>
              <w:keepNext/>
              <w:rPr>
                <w:rFonts w:ascii="Arial" w:hAnsi="Arial" w:cs="Arial"/>
                <w:sz w:val="20"/>
              </w:rPr>
            </w:pPr>
            <w:r w:rsidRPr="008D76B4">
              <w:rPr>
                <w:rFonts w:ascii="Arial" w:hAnsi="Arial" w:cs="Arial"/>
                <w:sz w:val="20"/>
              </w:rPr>
              <w:t>CK_OTP_TIME</w:t>
            </w:r>
          </w:p>
        </w:tc>
        <w:tc>
          <w:tcPr>
            <w:tcW w:w="1620" w:type="dxa"/>
            <w:tcBorders>
              <w:top w:val="single" w:sz="6" w:space="0" w:color="000000"/>
              <w:left w:val="single" w:sz="6" w:space="0" w:color="000000"/>
              <w:bottom w:val="single" w:sz="6" w:space="0" w:color="000000"/>
              <w:right w:val="single" w:sz="6" w:space="0" w:color="000000"/>
            </w:tcBorders>
            <w:hideMark/>
          </w:tcPr>
          <w:p w14:paraId="28F19177" w14:textId="77777777" w:rsidR="00331BF0" w:rsidRPr="008D76B4" w:rsidRDefault="00331BF0" w:rsidP="007B527B">
            <w:pPr>
              <w:pStyle w:val="Table"/>
              <w:keepNext/>
              <w:rPr>
                <w:rFonts w:ascii="Arial" w:hAnsi="Arial" w:cs="Arial"/>
                <w:sz w:val="20"/>
              </w:rPr>
            </w:pPr>
            <w:r w:rsidRPr="008D76B4">
              <w:rPr>
                <w:rFonts w:ascii="Arial" w:hAnsi="Arial" w:cs="Arial"/>
                <w:sz w:val="20"/>
              </w:rPr>
              <w:t>RFC 2279 string</w:t>
            </w:r>
          </w:p>
        </w:tc>
        <w:tc>
          <w:tcPr>
            <w:tcW w:w="4140" w:type="dxa"/>
            <w:tcBorders>
              <w:top w:val="single" w:sz="6" w:space="0" w:color="000000"/>
              <w:left w:val="single" w:sz="6" w:space="0" w:color="000000"/>
              <w:bottom w:val="single" w:sz="6" w:space="0" w:color="000000"/>
              <w:right w:val="single" w:sz="12" w:space="0" w:color="000000"/>
            </w:tcBorders>
            <w:hideMark/>
          </w:tcPr>
          <w:p w14:paraId="566640A5" w14:textId="77777777" w:rsidR="00331BF0" w:rsidRPr="008D76B4" w:rsidRDefault="00331BF0" w:rsidP="007B527B">
            <w:pPr>
              <w:pStyle w:val="Table"/>
              <w:keepNext/>
              <w:rPr>
                <w:rFonts w:ascii="Arial" w:hAnsi="Arial" w:cs="Arial"/>
                <w:sz w:val="20"/>
              </w:rPr>
            </w:pPr>
            <w:r w:rsidRPr="008D76B4">
              <w:rPr>
                <w:rFonts w:ascii="Arial" w:hAnsi="Arial" w:cs="Arial"/>
                <w:sz w:val="20"/>
              </w:rPr>
              <w:t>UTC time value in the form YYYYMMDDhhmmss to use when computing or verifying time-based OTP values.</w:t>
            </w:r>
          </w:p>
        </w:tc>
      </w:tr>
      <w:tr w:rsidR="00331BF0" w:rsidRPr="008D76B4" w14:paraId="29C4C1EA" w14:textId="77777777" w:rsidTr="007B527B">
        <w:tc>
          <w:tcPr>
            <w:tcW w:w="2880" w:type="dxa"/>
            <w:tcBorders>
              <w:top w:val="single" w:sz="6" w:space="0" w:color="000000"/>
              <w:left w:val="single" w:sz="12" w:space="0" w:color="000000"/>
              <w:bottom w:val="single" w:sz="6" w:space="0" w:color="000000"/>
              <w:right w:val="single" w:sz="6" w:space="0" w:color="000000"/>
            </w:tcBorders>
            <w:hideMark/>
          </w:tcPr>
          <w:p w14:paraId="20EEBD07" w14:textId="77777777" w:rsidR="00331BF0" w:rsidRPr="008D76B4" w:rsidRDefault="00331BF0" w:rsidP="007B527B">
            <w:pPr>
              <w:pStyle w:val="Table"/>
              <w:keepNext/>
              <w:rPr>
                <w:rFonts w:ascii="Arial" w:hAnsi="Arial" w:cs="Arial"/>
                <w:sz w:val="20"/>
              </w:rPr>
            </w:pPr>
            <w:r w:rsidRPr="008D76B4">
              <w:rPr>
                <w:rFonts w:ascii="Arial" w:hAnsi="Arial" w:cs="Arial"/>
                <w:sz w:val="20"/>
              </w:rPr>
              <w:t>CK_OTP_COUNTER</w:t>
            </w:r>
          </w:p>
        </w:tc>
        <w:tc>
          <w:tcPr>
            <w:tcW w:w="1620" w:type="dxa"/>
            <w:tcBorders>
              <w:top w:val="single" w:sz="6" w:space="0" w:color="000000"/>
              <w:left w:val="single" w:sz="6" w:space="0" w:color="000000"/>
              <w:bottom w:val="single" w:sz="6" w:space="0" w:color="000000"/>
              <w:right w:val="single" w:sz="6" w:space="0" w:color="000000"/>
            </w:tcBorders>
            <w:hideMark/>
          </w:tcPr>
          <w:p w14:paraId="01D66DBE"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140" w:type="dxa"/>
            <w:tcBorders>
              <w:top w:val="single" w:sz="6" w:space="0" w:color="000000"/>
              <w:left w:val="single" w:sz="6" w:space="0" w:color="000000"/>
              <w:bottom w:val="single" w:sz="6" w:space="0" w:color="000000"/>
              <w:right w:val="single" w:sz="12" w:space="0" w:color="000000"/>
            </w:tcBorders>
            <w:hideMark/>
          </w:tcPr>
          <w:p w14:paraId="1A3CCE58" w14:textId="77777777" w:rsidR="00331BF0" w:rsidRPr="008D76B4" w:rsidRDefault="00331BF0" w:rsidP="007B527B">
            <w:pPr>
              <w:pStyle w:val="Table"/>
              <w:keepNext/>
              <w:rPr>
                <w:rFonts w:ascii="Arial" w:hAnsi="Arial" w:cs="Arial"/>
                <w:sz w:val="20"/>
              </w:rPr>
            </w:pPr>
            <w:r w:rsidRPr="008D76B4">
              <w:rPr>
                <w:rFonts w:ascii="Arial" w:hAnsi="Arial" w:cs="Arial"/>
                <w:sz w:val="20"/>
              </w:rPr>
              <w:t>Counter value to use when computing or verifying counter-based OTP values.</w:t>
            </w:r>
          </w:p>
        </w:tc>
      </w:tr>
      <w:tr w:rsidR="00331BF0" w:rsidRPr="008D76B4" w14:paraId="5952B195" w14:textId="77777777" w:rsidTr="007B527B">
        <w:tc>
          <w:tcPr>
            <w:tcW w:w="2880" w:type="dxa"/>
            <w:tcBorders>
              <w:top w:val="single" w:sz="6" w:space="0" w:color="000000"/>
              <w:left w:val="single" w:sz="12" w:space="0" w:color="000000"/>
              <w:bottom w:val="single" w:sz="6" w:space="0" w:color="000000"/>
              <w:right w:val="single" w:sz="6" w:space="0" w:color="000000"/>
            </w:tcBorders>
            <w:hideMark/>
          </w:tcPr>
          <w:p w14:paraId="7C500479" w14:textId="77777777" w:rsidR="00331BF0" w:rsidRPr="008D76B4" w:rsidRDefault="00331BF0" w:rsidP="007B527B">
            <w:pPr>
              <w:pStyle w:val="Table"/>
              <w:keepNext/>
              <w:rPr>
                <w:rFonts w:ascii="Arial" w:hAnsi="Arial" w:cs="Arial"/>
                <w:sz w:val="20"/>
              </w:rPr>
            </w:pPr>
            <w:r w:rsidRPr="008D76B4">
              <w:rPr>
                <w:rFonts w:ascii="Arial" w:hAnsi="Arial" w:cs="Arial"/>
                <w:sz w:val="20"/>
              </w:rPr>
              <w:t>CK_OTP_FLAGS</w:t>
            </w:r>
          </w:p>
        </w:tc>
        <w:tc>
          <w:tcPr>
            <w:tcW w:w="1620" w:type="dxa"/>
            <w:tcBorders>
              <w:top w:val="single" w:sz="6" w:space="0" w:color="000000"/>
              <w:left w:val="single" w:sz="6" w:space="0" w:color="000000"/>
              <w:bottom w:val="single" w:sz="6" w:space="0" w:color="000000"/>
              <w:right w:val="single" w:sz="6" w:space="0" w:color="000000"/>
            </w:tcBorders>
            <w:hideMark/>
          </w:tcPr>
          <w:p w14:paraId="24C88753" w14:textId="77777777" w:rsidR="00331BF0" w:rsidRPr="008D76B4" w:rsidRDefault="00331BF0" w:rsidP="007B527B">
            <w:pPr>
              <w:pStyle w:val="Table"/>
              <w:keepNext/>
              <w:rPr>
                <w:rFonts w:ascii="Arial" w:hAnsi="Arial" w:cs="Arial"/>
                <w:sz w:val="20"/>
              </w:rPr>
            </w:pPr>
            <w:r w:rsidRPr="008D76B4">
              <w:rPr>
                <w:rFonts w:ascii="Arial" w:hAnsi="Arial" w:cs="Arial"/>
                <w:sz w:val="20"/>
              </w:rPr>
              <w:t>CK_FLAGS</w:t>
            </w:r>
          </w:p>
        </w:tc>
        <w:tc>
          <w:tcPr>
            <w:tcW w:w="4140" w:type="dxa"/>
            <w:tcBorders>
              <w:top w:val="single" w:sz="6" w:space="0" w:color="000000"/>
              <w:left w:val="single" w:sz="6" w:space="0" w:color="000000"/>
              <w:bottom w:val="single" w:sz="6" w:space="0" w:color="000000"/>
              <w:right w:val="single" w:sz="12" w:space="0" w:color="000000"/>
            </w:tcBorders>
            <w:hideMark/>
          </w:tcPr>
          <w:p w14:paraId="3BFC4E40" w14:textId="77777777" w:rsidR="00331BF0" w:rsidRPr="008D76B4" w:rsidRDefault="00331BF0" w:rsidP="007B527B">
            <w:pPr>
              <w:pStyle w:val="Table"/>
              <w:keepNext/>
              <w:rPr>
                <w:rFonts w:ascii="Arial" w:hAnsi="Arial" w:cs="Arial"/>
                <w:sz w:val="20"/>
              </w:rPr>
            </w:pPr>
            <w:r w:rsidRPr="008D76B4">
              <w:rPr>
                <w:rFonts w:ascii="Arial" w:hAnsi="Arial" w:cs="Arial"/>
                <w:sz w:val="20"/>
              </w:rPr>
              <w:t>Bit flags indicating the characteristics of the sought OTP as defined below.</w:t>
            </w:r>
          </w:p>
        </w:tc>
      </w:tr>
      <w:tr w:rsidR="00331BF0" w:rsidRPr="008D76B4" w14:paraId="0311A6A7" w14:textId="77777777" w:rsidTr="007B527B">
        <w:tc>
          <w:tcPr>
            <w:tcW w:w="2880" w:type="dxa"/>
            <w:tcBorders>
              <w:top w:val="single" w:sz="6" w:space="0" w:color="000000"/>
              <w:left w:val="single" w:sz="12" w:space="0" w:color="000000"/>
              <w:bottom w:val="single" w:sz="6" w:space="0" w:color="000000"/>
              <w:right w:val="single" w:sz="6" w:space="0" w:color="000000"/>
            </w:tcBorders>
            <w:hideMark/>
          </w:tcPr>
          <w:p w14:paraId="54739425" w14:textId="77777777" w:rsidR="00331BF0" w:rsidRPr="008D76B4" w:rsidRDefault="00331BF0" w:rsidP="007B527B">
            <w:pPr>
              <w:pStyle w:val="Table"/>
              <w:keepNext/>
              <w:rPr>
                <w:rFonts w:ascii="Arial" w:hAnsi="Arial" w:cs="Arial"/>
                <w:sz w:val="20"/>
              </w:rPr>
            </w:pPr>
            <w:r w:rsidRPr="008D76B4">
              <w:rPr>
                <w:rFonts w:ascii="Arial" w:hAnsi="Arial" w:cs="Arial"/>
                <w:sz w:val="20"/>
              </w:rPr>
              <w:t>CK_OTP_OUTPUT_LENGTH</w:t>
            </w:r>
          </w:p>
        </w:tc>
        <w:tc>
          <w:tcPr>
            <w:tcW w:w="1620" w:type="dxa"/>
            <w:tcBorders>
              <w:top w:val="single" w:sz="6" w:space="0" w:color="000000"/>
              <w:left w:val="single" w:sz="6" w:space="0" w:color="000000"/>
              <w:bottom w:val="single" w:sz="6" w:space="0" w:color="000000"/>
              <w:right w:val="single" w:sz="6" w:space="0" w:color="000000"/>
            </w:tcBorders>
            <w:hideMark/>
          </w:tcPr>
          <w:p w14:paraId="7107224F"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4140" w:type="dxa"/>
            <w:tcBorders>
              <w:top w:val="single" w:sz="6" w:space="0" w:color="000000"/>
              <w:left w:val="single" w:sz="6" w:space="0" w:color="000000"/>
              <w:bottom w:val="single" w:sz="6" w:space="0" w:color="000000"/>
              <w:right w:val="single" w:sz="12" w:space="0" w:color="000000"/>
            </w:tcBorders>
            <w:hideMark/>
          </w:tcPr>
          <w:p w14:paraId="39BC2CDB" w14:textId="77777777" w:rsidR="00331BF0" w:rsidRPr="008D76B4" w:rsidRDefault="00331BF0" w:rsidP="007B527B">
            <w:pPr>
              <w:pStyle w:val="Table"/>
              <w:keepNext/>
              <w:rPr>
                <w:rFonts w:ascii="Arial" w:hAnsi="Arial" w:cs="Arial"/>
                <w:sz w:val="20"/>
              </w:rPr>
            </w:pPr>
            <w:r w:rsidRPr="008D76B4">
              <w:rPr>
                <w:rFonts w:ascii="Arial" w:hAnsi="Arial" w:cs="Arial"/>
                <w:sz w:val="20"/>
              </w:rPr>
              <w:t>Desired output length (overrides any default value). A Cryptoki library will return CKR_MECHANISM_PARAM_INVALID if a provided length value is not supported.</w:t>
            </w:r>
          </w:p>
        </w:tc>
      </w:tr>
      <w:tr w:rsidR="00331BF0" w:rsidRPr="008D76B4" w14:paraId="2D021194" w14:textId="77777777" w:rsidTr="007B527B">
        <w:tc>
          <w:tcPr>
            <w:tcW w:w="2880" w:type="dxa"/>
            <w:tcBorders>
              <w:top w:val="single" w:sz="6" w:space="0" w:color="000000"/>
              <w:left w:val="single" w:sz="12" w:space="0" w:color="000000"/>
              <w:bottom w:val="single" w:sz="6" w:space="0" w:color="000000"/>
              <w:right w:val="single" w:sz="6" w:space="0" w:color="000000"/>
            </w:tcBorders>
            <w:hideMark/>
          </w:tcPr>
          <w:p w14:paraId="57330705" w14:textId="77777777" w:rsidR="00331BF0" w:rsidRPr="008D76B4" w:rsidRDefault="00331BF0" w:rsidP="007B527B">
            <w:pPr>
              <w:pStyle w:val="Table"/>
              <w:keepNext/>
              <w:rPr>
                <w:rFonts w:ascii="Arial" w:hAnsi="Arial" w:cs="Arial"/>
                <w:sz w:val="20"/>
              </w:rPr>
            </w:pPr>
            <w:r w:rsidRPr="008D76B4">
              <w:rPr>
                <w:rFonts w:ascii="Arial" w:hAnsi="Arial" w:cs="Arial"/>
                <w:sz w:val="20"/>
              </w:rPr>
              <w:t>CK_OTP_OUTPUT_FORMAT</w:t>
            </w:r>
          </w:p>
        </w:tc>
        <w:tc>
          <w:tcPr>
            <w:tcW w:w="1620" w:type="dxa"/>
            <w:tcBorders>
              <w:top w:val="single" w:sz="6" w:space="0" w:color="000000"/>
              <w:left w:val="single" w:sz="6" w:space="0" w:color="000000"/>
              <w:bottom w:val="single" w:sz="6" w:space="0" w:color="000000"/>
              <w:right w:val="single" w:sz="6" w:space="0" w:color="000000"/>
            </w:tcBorders>
            <w:hideMark/>
          </w:tcPr>
          <w:p w14:paraId="5BA1270E"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4140" w:type="dxa"/>
            <w:tcBorders>
              <w:top w:val="single" w:sz="6" w:space="0" w:color="000000"/>
              <w:left w:val="single" w:sz="6" w:space="0" w:color="000000"/>
              <w:bottom w:val="single" w:sz="6" w:space="0" w:color="000000"/>
              <w:right w:val="single" w:sz="12" w:space="0" w:color="000000"/>
            </w:tcBorders>
            <w:hideMark/>
          </w:tcPr>
          <w:p w14:paraId="50642591"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Returned OTP format (allowed values are the same as for CKA_OTP_FORMAT). This parameter is only intended for </w:t>
            </w:r>
            <w:r w:rsidRPr="008D76B4">
              <w:rPr>
                <w:rFonts w:ascii="Arial" w:hAnsi="Arial" w:cs="Arial"/>
                <w:b/>
                <w:sz w:val="20"/>
              </w:rPr>
              <w:t>C_Sign</w:t>
            </w:r>
            <w:r w:rsidRPr="008D76B4">
              <w:rPr>
                <w:rFonts w:ascii="Arial" w:hAnsi="Arial" w:cs="Arial"/>
                <w:sz w:val="20"/>
              </w:rPr>
              <w:t xml:space="preserve"> output, see paragraphs below. When not present, the returned OTP format will be the same as the value of the CKA_OTP_FORMAT attribute for the key in question.</w:t>
            </w:r>
          </w:p>
        </w:tc>
      </w:tr>
      <w:tr w:rsidR="00331BF0" w:rsidRPr="008D76B4" w14:paraId="2CDA5DE0" w14:textId="77777777" w:rsidTr="007B527B">
        <w:tc>
          <w:tcPr>
            <w:tcW w:w="2880" w:type="dxa"/>
            <w:tcBorders>
              <w:top w:val="single" w:sz="6" w:space="0" w:color="000000"/>
              <w:left w:val="single" w:sz="12" w:space="0" w:color="000000"/>
              <w:bottom w:val="single" w:sz="12" w:space="0" w:color="000000"/>
              <w:right w:val="single" w:sz="6" w:space="0" w:color="000000"/>
            </w:tcBorders>
            <w:hideMark/>
          </w:tcPr>
          <w:p w14:paraId="436935CE" w14:textId="77777777" w:rsidR="00331BF0" w:rsidRPr="008D76B4" w:rsidRDefault="00331BF0" w:rsidP="007B527B">
            <w:pPr>
              <w:pStyle w:val="Table"/>
              <w:keepNext/>
              <w:rPr>
                <w:rFonts w:ascii="Arial" w:hAnsi="Arial" w:cs="Arial"/>
                <w:sz w:val="20"/>
              </w:rPr>
            </w:pPr>
            <w:r w:rsidRPr="008D76B4">
              <w:rPr>
                <w:rFonts w:ascii="Arial" w:hAnsi="Arial" w:cs="Arial"/>
                <w:sz w:val="20"/>
              </w:rPr>
              <w:t>CK_OTP_VALUE</w:t>
            </w:r>
          </w:p>
        </w:tc>
        <w:tc>
          <w:tcPr>
            <w:tcW w:w="1620" w:type="dxa"/>
            <w:tcBorders>
              <w:top w:val="single" w:sz="6" w:space="0" w:color="000000"/>
              <w:left w:val="single" w:sz="6" w:space="0" w:color="000000"/>
              <w:bottom w:val="single" w:sz="12" w:space="0" w:color="000000"/>
              <w:right w:val="single" w:sz="6" w:space="0" w:color="000000"/>
            </w:tcBorders>
            <w:hideMark/>
          </w:tcPr>
          <w:p w14:paraId="3641EDEA" w14:textId="77777777" w:rsidR="00331BF0" w:rsidRPr="008D76B4" w:rsidRDefault="00331BF0" w:rsidP="007B527B">
            <w:pPr>
              <w:pStyle w:val="Table"/>
              <w:keepNext/>
              <w:rPr>
                <w:rFonts w:ascii="Arial" w:hAnsi="Arial" w:cs="Arial"/>
                <w:sz w:val="20"/>
              </w:rPr>
            </w:pPr>
            <w:r w:rsidRPr="008D76B4">
              <w:rPr>
                <w:rFonts w:ascii="Arial" w:hAnsi="Arial" w:cs="Arial"/>
                <w:sz w:val="20"/>
              </w:rPr>
              <w:t>Byte array</w:t>
            </w:r>
          </w:p>
        </w:tc>
        <w:tc>
          <w:tcPr>
            <w:tcW w:w="4140" w:type="dxa"/>
            <w:tcBorders>
              <w:top w:val="single" w:sz="6" w:space="0" w:color="000000"/>
              <w:left w:val="single" w:sz="6" w:space="0" w:color="000000"/>
              <w:bottom w:val="single" w:sz="12" w:space="0" w:color="000000"/>
              <w:right w:val="single" w:sz="12" w:space="0" w:color="000000"/>
            </w:tcBorders>
            <w:hideMark/>
          </w:tcPr>
          <w:p w14:paraId="1A50E7D4"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An actual OTP value. This parameter type is intended for </w:t>
            </w:r>
            <w:r w:rsidRPr="008D76B4">
              <w:rPr>
                <w:rFonts w:ascii="Arial" w:hAnsi="Arial" w:cs="Arial"/>
                <w:b/>
                <w:sz w:val="20"/>
              </w:rPr>
              <w:t>C_Sign</w:t>
            </w:r>
            <w:r w:rsidRPr="008D76B4">
              <w:rPr>
                <w:rFonts w:ascii="Arial" w:hAnsi="Arial" w:cs="Arial"/>
                <w:sz w:val="20"/>
              </w:rPr>
              <w:t xml:space="preserve"> output, see paragraphs below.</w:t>
            </w:r>
          </w:p>
        </w:tc>
      </w:tr>
    </w:tbl>
    <w:p w14:paraId="50501425" w14:textId="77777777" w:rsidR="00331BF0" w:rsidRPr="008D76B4" w:rsidRDefault="00331BF0" w:rsidP="00331BF0">
      <w:pPr>
        <w:pStyle w:val="definition0"/>
      </w:pPr>
    </w:p>
    <w:p w14:paraId="2B21AB01" w14:textId="77777777" w:rsidR="00331BF0" w:rsidRPr="008D76B4" w:rsidRDefault="00331BF0" w:rsidP="00331BF0">
      <w:r w:rsidRPr="008D76B4">
        <w:t>The following table defines the possible values for the CK_OTP_FLAGS type:</w:t>
      </w:r>
    </w:p>
    <w:p w14:paraId="45AA1DDB" w14:textId="0F55248B" w:rsidR="00331BF0" w:rsidRPr="008D76B4" w:rsidRDefault="00331BF0" w:rsidP="00331BF0">
      <w:pPr>
        <w:pStyle w:val="Caption"/>
      </w:pPr>
      <w:bookmarkStart w:id="7106" w:name="_Toc25853560"/>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228</w:t>
      </w:r>
      <w:r w:rsidRPr="008D76B4">
        <w:rPr>
          <w:szCs w:val="18"/>
        </w:rPr>
        <w:fldChar w:fldCharType="end"/>
      </w:r>
      <w:r w:rsidRPr="008D76B4">
        <w:t>: OTP Mechanism Flags</w:t>
      </w:r>
      <w:bookmarkEnd w:id="710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060"/>
        <w:gridCol w:w="1440"/>
        <w:gridCol w:w="4230"/>
      </w:tblGrid>
      <w:tr w:rsidR="00331BF0" w:rsidRPr="008D76B4" w14:paraId="5BF68F82" w14:textId="77777777" w:rsidTr="007B527B">
        <w:trPr>
          <w:cantSplit/>
          <w:tblHeader/>
        </w:trPr>
        <w:tc>
          <w:tcPr>
            <w:tcW w:w="3060" w:type="dxa"/>
            <w:tcBorders>
              <w:top w:val="single" w:sz="12" w:space="0" w:color="000000"/>
              <w:left w:val="single" w:sz="12" w:space="0" w:color="000000"/>
              <w:bottom w:val="single" w:sz="6" w:space="0" w:color="000000"/>
              <w:right w:val="single" w:sz="6" w:space="0" w:color="000000"/>
            </w:tcBorders>
            <w:hideMark/>
          </w:tcPr>
          <w:p w14:paraId="2A4821E4" w14:textId="77777777" w:rsidR="00331BF0" w:rsidRPr="008D76B4" w:rsidRDefault="00331BF0" w:rsidP="007B527B">
            <w:pPr>
              <w:pStyle w:val="Table"/>
              <w:keepNext/>
              <w:keepLines/>
              <w:numPr>
                <w:ilvl w:val="12"/>
                <w:numId w:val="0"/>
              </w:numPr>
              <w:rPr>
                <w:rFonts w:ascii="Arial" w:hAnsi="Arial" w:cs="Arial"/>
                <w:b/>
                <w:sz w:val="20"/>
              </w:rPr>
            </w:pPr>
            <w:r w:rsidRPr="008D76B4">
              <w:rPr>
                <w:rFonts w:ascii="Arial" w:hAnsi="Arial" w:cs="Arial"/>
                <w:b/>
                <w:sz w:val="20"/>
              </w:rPr>
              <w:t>Bit flag</w:t>
            </w:r>
          </w:p>
        </w:tc>
        <w:tc>
          <w:tcPr>
            <w:tcW w:w="1440" w:type="dxa"/>
            <w:tcBorders>
              <w:top w:val="single" w:sz="12" w:space="0" w:color="000000"/>
              <w:left w:val="single" w:sz="6" w:space="0" w:color="000000"/>
              <w:bottom w:val="single" w:sz="6" w:space="0" w:color="000000"/>
              <w:right w:val="single" w:sz="6" w:space="0" w:color="000000"/>
            </w:tcBorders>
            <w:hideMark/>
          </w:tcPr>
          <w:p w14:paraId="2C48FEAC" w14:textId="77777777" w:rsidR="00331BF0" w:rsidRPr="008D76B4" w:rsidRDefault="00331BF0" w:rsidP="007B527B">
            <w:pPr>
              <w:pStyle w:val="Table"/>
              <w:keepNext/>
              <w:keepLines/>
              <w:numPr>
                <w:ilvl w:val="12"/>
                <w:numId w:val="0"/>
              </w:numPr>
              <w:rPr>
                <w:rFonts w:ascii="Arial" w:hAnsi="Arial" w:cs="Arial"/>
                <w:b/>
                <w:sz w:val="20"/>
              </w:rPr>
            </w:pPr>
            <w:r w:rsidRPr="008D76B4">
              <w:rPr>
                <w:rFonts w:ascii="Arial" w:hAnsi="Arial" w:cs="Arial"/>
                <w:b/>
                <w:sz w:val="20"/>
              </w:rPr>
              <w:t>Mask</w:t>
            </w:r>
          </w:p>
        </w:tc>
        <w:tc>
          <w:tcPr>
            <w:tcW w:w="4230" w:type="dxa"/>
            <w:tcBorders>
              <w:top w:val="single" w:sz="12" w:space="0" w:color="000000"/>
              <w:left w:val="single" w:sz="6" w:space="0" w:color="000000"/>
              <w:bottom w:val="single" w:sz="6" w:space="0" w:color="000000"/>
              <w:right w:val="single" w:sz="12" w:space="0" w:color="000000"/>
            </w:tcBorders>
            <w:hideMark/>
          </w:tcPr>
          <w:p w14:paraId="075ED3F8" w14:textId="77777777" w:rsidR="00331BF0" w:rsidRPr="008D76B4" w:rsidRDefault="00331BF0" w:rsidP="007B527B">
            <w:pPr>
              <w:pStyle w:val="Table"/>
              <w:keepNext/>
              <w:keepLines/>
              <w:numPr>
                <w:ilvl w:val="12"/>
                <w:numId w:val="0"/>
              </w:numPr>
              <w:rPr>
                <w:rFonts w:ascii="Arial" w:hAnsi="Arial" w:cs="Arial"/>
                <w:b/>
                <w:sz w:val="20"/>
              </w:rPr>
            </w:pPr>
            <w:r w:rsidRPr="008D76B4">
              <w:rPr>
                <w:rFonts w:ascii="Arial" w:hAnsi="Arial" w:cs="Arial"/>
                <w:b/>
                <w:sz w:val="20"/>
              </w:rPr>
              <w:t>Meaning</w:t>
            </w:r>
          </w:p>
        </w:tc>
      </w:tr>
      <w:tr w:rsidR="00331BF0" w:rsidRPr="008D76B4" w14:paraId="36E81BC4" w14:textId="77777777" w:rsidTr="007B527B">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1CEC53D5" w14:textId="77777777" w:rsidR="00331BF0" w:rsidRPr="008D76B4" w:rsidRDefault="00331BF0" w:rsidP="007B527B">
            <w:pPr>
              <w:pStyle w:val="Table"/>
              <w:rPr>
                <w:rFonts w:ascii="Arial" w:hAnsi="Arial" w:cs="Arial"/>
                <w:sz w:val="20"/>
              </w:rPr>
            </w:pPr>
            <w:r w:rsidRPr="008D76B4">
              <w:rPr>
                <w:rFonts w:ascii="Arial" w:hAnsi="Arial" w:cs="Arial"/>
                <w:sz w:val="20"/>
              </w:rPr>
              <w:t>CKF_NEXT_OTP</w:t>
            </w:r>
          </w:p>
        </w:tc>
        <w:tc>
          <w:tcPr>
            <w:tcW w:w="1440" w:type="dxa"/>
            <w:tcBorders>
              <w:top w:val="single" w:sz="6" w:space="0" w:color="000000"/>
              <w:left w:val="single" w:sz="6" w:space="0" w:color="000000"/>
              <w:bottom w:val="single" w:sz="6" w:space="0" w:color="000000"/>
              <w:right w:val="single" w:sz="6" w:space="0" w:color="000000"/>
            </w:tcBorders>
            <w:hideMark/>
          </w:tcPr>
          <w:p w14:paraId="3158D18B"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0x00000001</w:t>
            </w:r>
          </w:p>
        </w:tc>
        <w:tc>
          <w:tcPr>
            <w:tcW w:w="4230" w:type="dxa"/>
            <w:tcBorders>
              <w:top w:val="single" w:sz="6" w:space="0" w:color="000000"/>
              <w:left w:val="single" w:sz="6" w:space="0" w:color="000000"/>
              <w:bottom w:val="single" w:sz="6" w:space="0" w:color="000000"/>
              <w:right w:val="single" w:sz="12" w:space="0" w:color="000000"/>
            </w:tcBorders>
            <w:hideMark/>
          </w:tcPr>
          <w:p w14:paraId="376BA00E"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True (i.e. set) if the OTP computation shall be for the next OTP, rather than the current one (current being interpreted in the context of the algorithm, e.g. for the current counter value or current time window). A Cryptoki library shall return CKR_MECHANISM_PARAM_INVALID if the CKF_NEXT_OTP flag is set and the OTP mechanism in question does not support the concept of “next” OTP or the library is not capable of generating the next OTP</w:t>
            </w:r>
            <w:r w:rsidRPr="008D76B4">
              <w:rPr>
                <w:rStyle w:val="FootnoteReference"/>
                <w:rFonts w:ascii="Arial" w:hAnsi="Arial"/>
                <w:sz w:val="20"/>
              </w:rPr>
              <w:footnoteReference w:id="9"/>
            </w:r>
            <w:r w:rsidRPr="008D76B4">
              <w:rPr>
                <w:rFonts w:ascii="Arial" w:hAnsi="Arial" w:cs="Arial"/>
                <w:sz w:val="20"/>
              </w:rPr>
              <w:t>.</w:t>
            </w:r>
          </w:p>
        </w:tc>
      </w:tr>
      <w:tr w:rsidR="00331BF0" w:rsidRPr="008D76B4" w14:paraId="6DAC6E30" w14:textId="77777777" w:rsidTr="007B527B">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017E1083"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lastRenderedPageBreak/>
              <w:t>CKF_EXCLUDE_TIME</w:t>
            </w:r>
          </w:p>
        </w:tc>
        <w:tc>
          <w:tcPr>
            <w:tcW w:w="1440" w:type="dxa"/>
            <w:tcBorders>
              <w:top w:val="single" w:sz="6" w:space="0" w:color="000000"/>
              <w:left w:val="single" w:sz="6" w:space="0" w:color="000000"/>
              <w:bottom w:val="single" w:sz="6" w:space="0" w:color="000000"/>
              <w:right w:val="single" w:sz="6" w:space="0" w:color="000000"/>
            </w:tcBorders>
            <w:hideMark/>
          </w:tcPr>
          <w:p w14:paraId="5C4C310D"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0x00000002</w:t>
            </w:r>
          </w:p>
        </w:tc>
        <w:tc>
          <w:tcPr>
            <w:tcW w:w="4230" w:type="dxa"/>
            <w:tcBorders>
              <w:top w:val="single" w:sz="6" w:space="0" w:color="000000"/>
              <w:left w:val="single" w:sz="6" w:space="0" w:color="000000"/>
              <w:bottom w:val="single" w:sz="6" w:space="0" w:color="000000"/>
              <w:right w:val="single" w:sz="12" w:space="0" w:color="000000"/>
            </w:tcBorders>
            <w:hideMark/>
          </w:tcPr>
          <w:p w14:paraId="7202BA27"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True (i.e. set) if the OTP computation must not include a time value. Will have an effect only on mechanisms that do include a time value in the OTP computation and then only if the mechanism (and token) allows exclusion of this value. A Cryptoki library shall return CKR_MECHANISM_PARAM_INVALID if exclusion of the value is not allowed.</w:t>
            </w:r>
          </w:p>
        </w:tc>
      </w:tr>
      <w:tr w:rsidR="00331BF0" w:rsidRPr="008D76B4" w14:paraId="332D5186" w14:textId="77777777" w:rsidTr="007B527B">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0B0C29BE" w14:textId="77777777" w:rsidR="00331BF0" w:rsidRPr="008D76B4" w:rsidRDefault="00331BF0" w:rsidP="007B527B">
            <w:pPr>
              <w:pStyle w:val="Table"/>
              <w:rPr>
                <w:rFonts w:ascii="Arial" w:hAnsi="Arial" w:cs="Arial"/>
                <w:sz w:val="20"/>
              </w:rPr>
            </w:pPr>
            <w:r w:rsidRPr="008D76B4">
              <w:rPr>
                <w:rFonts w:ascii="Arial" w:hAnsi="Arial" w:cs="Arial"/>
                <w:sz w:val="20"/>
              </w:rPr>
              <w:t>CKF_EXCLUDE_COUNTER</w:t>
            </w:r>
          </w:p>
        </w:tc>
        <w:tc>
          <w:tcPr>
            <w:tcW w:w="1440" w:type="dxa"/>
            <w:tcBorders>
              <w:top w:val="single" w:sz="6" w:space="0" w:color="000000"/>
              <w:left w:val="single" w:sz="6" w:space="0" w:color="000000"/>
              <w:bottom w:val="single" w:sz="6" w:space="0" w:color="000000"/>
              <w:right w:val="single" w:sz="6" w:space="0" w:color="000000"/>
            </w:tcBorders>
            <w:hideMark/>
          </w:tcPr>
          <w:p w14:paraId="6CAA0CB4"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0x00000004</w:t>
            </w:r>
          </w:p>
        </w:tc>
        <w:tc>
          <w:tcPr>
            <w:tcW w:w="4230" w:type="dxa"/>
            <w:tcBorders>
              <w:top w:val="single" w:sz="6" w:space="0" w:color="000000"/>
              <w:left w:val="single" w:sz="6" w:space="0" w:color="000000"/>
              <w:bottom w:val="single" w:sz="6" w:space="0" w:color="000000"/>
              <w:right w:val="single" w:sz="12" w:space="0" w:color="000000"/>
            </w:tcBorders>
            <w:hideMark/>
          </w:tcPr>
          <w:p w14:paraId="52B63573"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True (i.e. set) if the OTP computation must not include a counter value. Will have an effect only on mechanisms that do include a counter value in the OTP computation and then only if the mechanism (and token) allows exclusion of this value. A Cryptoki library shall return CKR_MECHANISM_PARAM_INVALID if exclusion of the value is not allowed.</w:t>
            </w:r>
          </w:p>
        </w:tc>
      </w:tr>
      <w:tr w:rsidR="00331BF0" w:rsidRPr="008D76B4" w14:paraId="563B4278" w14:textId="77777777" w:rsidTr="007B527B">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6C9D45DD" w14:textId="77777777" w:rsidR="00331BF0" w:rsidRPr="008D76B4" w:rsidRDefault="00331BF0" w:rsidP="007B527B">
            <w:pPr>
              <w:pStyle w:val="Table"/>
              <w:rPr>
                <w:rFonts w:ascii="Arial" w:hAnsi="Arial" w:cs="Arial"/>
                <w:sz w:val="20"/>
              </w:rPr>
            </w:pPr>
            <w:r w:rsidRPr="008D76B4">
              <w:rPr>
                <w:rFonts w:ascii="Arial" w:hAnsi="Arial" w:cs="Arial"/>
                <w:sz w:val="20"/>
              </w:rPr>
              <w:t>CKF_EXCLUDE_CHALLENGE</w:t>
            </w:r>
          </w:p>
        </w:tc>
        <w:tc>
          <w:tcPr>
            <w:tcW w:w="1440" w:type="dxa"/>
            <w:tcBorders>
              <w:top w:val="single" w:sz="6" w:space="0" w:color="000000"/>
              <w:left w:val="single" w:sz="6" w:space="0" w:color="000000"/>
              <w:bottom w:val="single" w:sz="6" w:space="0" w:color="000000"/>
              <w:right w:val="single" w:sz="6" w:space="0" w:color="000000"/>
            </w:tcBorders>
            <w:hideMark/>
          </w:tcPr>
          <w:p w14:paraId="688E145C"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0x00000008</w:t>
            </w:r>
          </w:p>
        </w:tc>
        <w:tc>
          <w:tcPr>
            <w:tcW w:w="4230" w:type="dxa"/>
            <w:tcBorders>
              <w:top w:val="single" w:sz="6" w:space="0" w:color="000000"/>
              <w:left w:val="single" w:sz="6" w:space="0" w:color="000000"/>
              <w:bottom w:val="single" w:sz="6" w:space="0" w:color="000000"/>
              <w:right w:val="single" w:sz="12" w:space="0" w:color="000000"/>
            </w:tcBorders>
            <w:hideMark/>
          </w:tcPr>
          <w:p w14:paraId="2DB00EF9"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True (i.e. set) if the OTP computation must not include a challenge. Will have an effect only on mechanisms that do include a challenge in the OTP computation and then only if the mechanism (and token) allows exclusion of this value. A Cryptoki library shall return CKR_MECHANISM_PARAM_INVALID if exclusion of the value is not allowed.</w:t>
            </w:r>
          </w:p>
        </w:tc>
      </w:tr>
      <w:tr w:rsidR="00331BF0" w:rsidRPr="008D76B4" w14:paraId="6D4AC671" w14:textId="77777777" w:rsidTr="007B527B">
        <w:trPr>
          <w:cantSplit/>
        </w:trPr>
        <w:tc>
          <w:tcPr>
            <w:tcW w:w="3060" w:type="dxa"/>
            <w:tcBorders>
              <w:top w:val="single" w:sz="6" w:space="0" w:color="000000"/>
              <w:left w:val="single" w:sz="12" w:space="0" w:color="000000"/>
              <w:bottom w:val="single" w:sz="6" w:space="0" w:color="000000"/>
              <w:right w:val="single" w:sz="6" w:space="0" w:color="000000"/>
            </w:tcBorders>
            <w:hideMark/>
          </w:tcPr>
          <w:p w14:paraId="3A71D188"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CKF_EXCLUDE_PIN</w:t>
            </w:r>
          </w:p>
        </w:tc>
        <w:tc>
          <w:tcPr>
            <w:tcW w:w="1440" w:type="dxa"/>
            <w:tcBorders>
              <w:top w:val="single" w:sz="6" w:space="0" w:color="000000"/>
              <w:left w:val="single" w:sz="6" w:space="0" w:color="000000"/>
              <w:bottom w:val="single" w:sz="6" w:space="0" w:color="000000"/>
              <w:right w:val="single" w:sz="6" w:space="0" w:color="000000"/>
            </w:tcBorders>
            <w:hideMark/>
          </w:tcPr>
          <w:p w14:paraId="3B802360"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0x00000010</w:t>
            </w:r>
          </w:p>
        </w:tc>
        <w:tc>
          <w:tcPr>
            <w:tcW w:w="4230" w:type="dxa"/>
            <w:tcBorders>
              <w:top w:val="single" w:sz="6" w:space="0" w:color="000000"/>
              <w:left w:val="single" w:sz="6" w:space="0" w:color="000000"/>
              <w:bottom w:val="single" w:sz="6" w:space="0" w:color="000000"/>
              <w:right w:val="single" w:sz="12" w:space="0" w:color="000000"/>
            </w:tcBorders>
            <w:hideMark/>
          </w:tcPr>
          <w:p w14:paraId="3DD9F2F7"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True (i.e. set) if the OTP computation must not include a PIN value. Will have an effect only on mechanisms that do include a PIN in the OTP computation and then only if the mechanism (and token) allows exclusion of this value. A Cryptoki library shall return CKR_MECHANISM_PARAM_INVALID if exclusion of the value is not allowed.</w:t>
            </w:r>
          </w:p>
        </w:tc>
      </w:tr>
      <w:tr w:rsidR="00331BF0" w:rsidRPr="008D76B4" w14:paraId="66C6C63F" w14:textId="77777777" w:rsidTr="007B527B">
        <w:trPr>
          <w:cantSplit/>
        </w:trPr>
        <w:tc>
          <w:tcPr>
            <w:tcW w:w="3060" w:type="dxa"/>
            <w:tcBorders>
              <w:top w:val="single" w:sz="6" w:space="0" w:color="000000"/>
              <w:left w:val="single" w:sz="12" w:space="0" w:color="000000"/>
              <w:bottom w:val="single" w:sz="12" w:space="0" w:color="000000"/>
              <w:right w:val="single" w:sz="6" w:space="0" w:color="000000"/>
            </w:tcBorders>
            <w:hideMark/>
          </w:tcPr>
          <w:p w14:paraId="68ABDFA6"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CKF_USER_FRIENDLY_OTP</w:t>
            </w:r>
          </w:p>
        </w:tc>
        <w:tc>
          <w:tcPr>
            <w:tcW w:w="1440" w:type="dxa"/>
            <w:tcBorders>
              <w:top w:val="single" w:sz="6" w:space="0" w:color="000000"/>
              <w:left w:val="single" w:sz="6" w:space="0" w:color="000000"/>
              <w:bottom w:val="single" w:sz="12" w:space="0" w:color="000000"/>
              <w:right w:val="single" w:sz="6" w:space="0" w:color="000000"/>
            </w:tcBorders>
            <w:hideMark/>
          </w:tcPr>
          <w:p w14:paraId="24AFD439"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0x00000020</w:t>
            </w:r>
          </w:p>
        </w:tc>
        <w:tc>
          <w:tcPr>
            <w:tcW w:w="4230" w:type="dxa"/>
            <w:tcBorders>
              <w:top w:val="single" w:sz="6" w:space="0" w:color="000000"/>
              <w:left w:val="single" w:sz="6" w:space="0" w:color="000000"/>
              <w:bottom w:val="single" w:sz="12" w:space="0" w:color="000000"/>
              <w:right w:val="single" w:sz="12" w:space="0" w:color="000000"/>
            </w:tcBorders>
            <w:hideMark/>
          </w:tcPr>
          <w:p w14:paraId="086D5E49" w14:textId="77777777" w:rsidR="00331BF0" w:rsidRPr="008D76B4" w:rsidRDefault="00331BF0" w:rsidP="007B527B">
            <w:pPr>
              <w:pStyle w:val="Table"/>
              <w:keepNext/>
              <w:keepLines/>
              <w:numPr>
                <w:ilvl w:val="12"/>
                <w:numId w:val="0"/>
              </w:numPr>
              <w:rPr>
                <w:rFonts w:ascii="Arial" w:hAnsi="Arial" w:cs="Arial"/>
                <w:sz w:val="20"/>
              </w:rPr>
            </w:pPr>
            <w:r w:rsidRPr="008D76B4">
              <w:rPr>
                <w:rFonts w:ascii="Arial" w:hAnsi="Arial" w:cs="Arial"/>
                <w:sz w:val="20"/>
              </w:rPr>
              <w:t>True (i.e. set) if the OTP returned shall be in a form suitable for human consumption. If this flag is set, and the call is successful, then the returned CK_OTP_VALUE shall be a UTF8-encoded printable string. A Cryptoki library shall return CKR_MECHANISM_PARAM_INVALID if this flag is set when CKA_OTP_USER_FRIENDLY_MODE for the key in question is CK_FALSE.</w:t>
            </w:r>
          </w:p>
        </w:tc>
      </w:tr>
    </w:tbl>
    <w:p w14:paraId="72B053C6" w14:textId="77777777" w:rsidR="00331BF0" w:rsidRPr="008D76B4" w:rsidRDefault="00331BF0" w:rsidP="00331BF0">
      <w:r w:rsidRPr="008D76B4">
        <w:t>Note: Even if CKA_OTP_FORMAT is not set to CK_OTP_FORMAT_BINARY, then there may still be value in setting the CKF_USER_FRIENDLY_OTP flag (assuming CKA_OTP_USER_FRIENDLY_MODE is CK_TRUE, of course) if the intent is for a human to read the generated OTP value, since it may become shorter or otherwise better suited for a user. Applications that do not intend to provide a returned OTP value to a user should not set the CKF_USER_FRIENDLY_OTP flag.</w:t>
      </w:r>
    </w:p>
    <w:p w14:paraId="718ABA8E" w14:textId="77777777" w:rsidR="00331BF0" w:rsidRPr="008D76B4" w:rsidRDefault="00331BF0" w:rsidP="000234AE">
      <w:pPr>
        <w:pStyle w:val="name"/>
        <w:numPr>
          <w:ilvl w:val="0"/>
          <w:numId w:val="7"/>
        </w:numPr>
        <w:tabs>
          <w:tab w:val="clear" w:pos="0"/>
        </w:tabs>
        <w:spacing w:before="120" w:after="0"/>
        <w:ind w:left="360" w:hanging="360"/>
        <w:rPr>
          <w:rFonts w:ascii="Arial" w:hAnsi="Arial" w:cs="Arial"/>
        </w:rPr>
      </w:pPr>
      <w:r w:rsidRPr="008D76B4">
        <w:rPr>
          <w:rFonts w:ascii="Arial" w:hAnsi="Arial" w:cs="Arial"/>
        </w:rPr>
        <w:t>CK_OTP_PARAM; CK_OTP_PARAM_PTR</w:t>
      </w:r>
    </w:p>
    <w:p w14:paraId="7223BB84" w14:textId="77777777" w:rsidR="00331BF0" w:rsidRPr="008D76B4" w:rsidRDefault="00331BF0" w:rsidP="00331BF0">
      <w:r w:rsidRPr="008D76B4">
        <w:rPr>
          <w:b/>
        </w:rPr>
        <w:t>CK_OTP_PARAM</w:t>
      </w:r>
      <w:r w:rsidRPr="008D76B4">
        <w:t xml:space="preserve"> is a structure that includes the type, value, and length of an OTP parameter. It is defined as follows:</w:t>
      </w:r>
    </w:p>
    <w:p w14:paraId="5FDDA060" w14:textId="77777777" w:rsidR="00331BF0" w:rsidRPr="008D76B4" w:rsidRDefault="00331BF0" w:rsidP="00331BF0">
      <w:pPr>
        <w:pStyle w:val="CCode"/>
      </w:pPr>
      <w:r w:rsidRPr="008D76B4">
        <w:lastRenderedPageBreak/>
        <w:t>typedef struct CK_OTP_PARAM {</w:t>
      </w:r>
    </w:p>
    <w:p w14:paraId="545E7298" w14:textId="77777777" w:rsidR="00331BF0" w:rsidRPr="008D76B4" w:rsidRDefault="00331BF0" w:rsidP="00331BF0">
      <w:pPr>
        <w:pStyle w:val="CCode"/>
      </w:pPr>
      <w:r w:rsidRPr="008D76B4">
        <w:tab/>
        <w:t>CK_OTP_PARAM_TYPE type;</w:t>
      </w:r>
    </w:p>
    <w:p w14:paraId="465F0464" w14:textId="77777777" w:rsidR="00331BF0" w:rsidRPr="008D76B4" w:rsidRDefault="00331BF0" w:rsidP="00331BF0">
      <w:pPr>
        <w:pStyle w:val="CCode"/>
      </w:pPr>
      <w:r w:rsidRPr="008D76B4">
        <w:tab/>
        <w:t>CK_VOID_PTR pValue;</w:t>
      </w:r>
    </w:p>
    <w:p w14:paraId="46383BA2" w14:textId="77777777" w:rsidR="00331BF0" w:rsidRPr="008D76B4" w:rsidRDefault="00331BF0" w:rsidP="00331BF0">
      <w:pPr>
        <w:pStyle w:val="CCode"/>
      </w:pPr>
      <w:r w:rsidRPr="008D76B4">
        <w:tab/>
        <w:t>CK_ULONG</w:t>
      </w:r>
      <w:r w:rsidRPr="008D76B4">
        <w:tab/>
        <w:t>ulValueLen;</w:t>
      </w:r>
    </w:p>
    <w:p w14:paraId="76547E61" w14:textId="77777777" w:rsidR="00331BF0" w:rsidRPr="008D76B4" w:rsidRDefault="00331BF0" w:rsidP="00331BF0">
      <w:pPr>
        <w:pStyle w:val="CCode"/>
      </w:pPr>
      <w:r w:rsidRPr="008D76B4">
        <w:t>} CK_OTP_PARAM;</w:t>
      </w:r>
    </w:p>
    <w:p w14:paraId="228148D9" w14:textId="77777777" w:rsidR="00331BF0" w:rsidRPr="008D76B4" w:rsidRDefault="00331BF0" w:rsidP="00331BF0">
      <w:r w:rsidRPr="008D76B4">
        <w:t>The fields of the structure have the following meanings:</w:t>
      </w:r>
    </w:p>
    <w:p w14:paraId="54D47F2D" w14:textId="77777777" w:rsidR="00331BF0" w:rsidRPr="008D76B4" w:rsidRDefault="00331BF0" w:rsidP="00331BF0">
      <w:pPr>
        <w:pStyle w:val="definition0"/>
      </w:pPr>
      <w:r w:rsidRPr="008D76B4">
        <w:tab/>
        <w:t>type</w:t>
      </w:r>
      <w:r w:rsidRPr="008D76B4">
        <w:tab/>
        <w:t>the parameter type</w:t>
      </w:r>
    </w:p>
    <w:p w14:paraId="771FD316" w14:textId="77777777" w:rsidR="00331BF0" w:rsidRPr="008D76B4" w:rsidRDefault="00331BF0" w:rsidP="00331BF0">
      <w:pPr>
        <w:pStyle w:val="definition0"/>
      </w:pPr>
      <w:r w:rsidRPr="008D76B4">
        <w:tab/>
        <w:t>pValue</w:t>
      </w:r>
      <w:r w:rsidRPr="008D76B4">
        <w:tab/>
        <w:t>pointer to the value of the parameter</w:t>
      </w:r>
    </w:p>
    <w:p w14:paraId="1AF1E8DB" w14:textId="77777777" w:rsidR="00331BF0" w:rsidRPr="008D76B4" w:rsidRDefault="00331BF0" w:rsidP="00331BF0">
      <w:pPr>
        <w:pStyle w:val="definition0"/>
      </w:pPr>
      <w:r w:rsidRPr="008D76B4">
        <w:tab/>
        <w:t>ulValueLen</w:t>
      </w:r>
      <w:r w:rsidRPr="008D76B4">
        <w:tab/>
        <w:t>length in bytes of the value</w:t>
      </w:r>
    </w:p>
    <w:p w14:paraId="4D7EE8C2" w14:textId="77777777" w:rsidR="00331BF0" w:rsidRPr="008D76B4" w:rsidRDefault="00331BF0" w:rsidP="00331BF0">
      <w:r w:rsidRPr="008D76B4">
        <w:t xml:space="preserve">If a parameter has no value, then </w:t>
      </w:r>
      <w:r w:rsidRPr="008D76B4">
        <w:rPr>
          <w:i/>
        </w:rPr>
        <w:t>ulValueLen</w:t>
      </w:r>
      <w:r w:rsidRPr="008D76B4">
        <w:t xml:space="preserve"> = 0, and the value of </w:t>
      </w:r>
      <w:r w:rsidRPr="008D76B4">
        <w:rPr>
          <w:i/>
        </w:rPr>
        <w:t>pValue</w:t>
      </w:r>
      <w:r w:rsidRPr="008D76B4">
        <w:t xml:space="preserve"> is irrelevant.  Note that </w:t>
      </w:r>
      <w:r w:rsidRPr="008D76B4">
        <w:rPr>
          <w:i/>
        </w:rPr>
        <w:t>pValue</w:t>
      </w:r>
      <w:r w:rsidRPr="008D76B4">
        <w:t xml:space="preserve"> is a “void” pointer, facilitating the passing of arbitrary values.  Both the application and the Cryptoki library must ensure that the pointer can be safely cast to the expected type (</w:t>
      </w:r>
      <w:r w:rsidRPr="008D76B4">
        <w:rPr>
          <w:i/>
        </w:rPr>
        <w:t>i.e.</w:t>
      </w:r>
      <w:r w:rsidRPr="008D76B4">
        <w:t>, without word-alignment errors).</w:t>
      </w:r>
    </w:p>
    <w:p w14:paraId="18B43418" w14:textId="77777777" w:rsidR="00331BF0" w:rsidRPr="008D76B4" w:rsidRDefault="00331BF0" w:rsidP="00331BF0">
      <w:r w:rsidRPr="008D76B4">
        <w:rPr>
          <w:b/>
        </w:rPr>
        <w:t>CK_OTP_PARAM_PTR</w:t>
      </w:r>
      <w:r w:rsidRPr="008D76B4">
        <w:t xml:space="preserve"> is a pointer to a </w:t>
      </w:r>
      <w:r w:rsidRPr="008D76B4">
        <w:rPr>
          <w:b/>
        </w:rPr>
        <w:t>CK_OTP_PARAM</w:t>
      </w:r>
      <w:r w:rsidRPr="008D76B4">
        <w:t>.</w:t>
      </w:r>
    </w:p>
    <w:p w14:paraId="543F397C" w14:textId="77777777" w:rsidR="00331BF0" w:rsidRPr="008D76B4" w:rsidRDefault="00331BF0" w:rsidP="00331BF0"/>
    <w:p w14:paraId="188D2FCD" w14:textId="77777777" w:rsidR="00331BF0" w:rsidRPr="008D76B4" w:rsidRDefault="00331BF0" w:rsidP="000234AE">
      <w:pPr>
        <w:pStyle w:val="name"/>
        <w:numPr>
          <w:ilvl w:val="0"/>
          <w:numId w:val="7"/>
        </w:numPr>
        <w:tabs>
          <w:tab w:val="clear" w:pos="0"/>
        </w:tabs>
        <w:spacing w:before="120" w:after="0"/>
        <w:ind w:left="360" w:hanging="360"/>
        <w:rPr>
          <w:rFonts w:ascii="Arial" w:hAnsi="Arial" w:cs="Arial"/>
        </w:rPr>
      </w:pPr>
      <w:r w:rsidRPr="008D76B4">
        <w:rPr>
          <w:rFonts w:ascii="Arial" w:hAnsi="Arial" w:cs="Arial"/>
        </w:rPr>
        <w:t>CK_OTP_PARAMS; CK_OTP_PARAMS_PTR</w:t>
      </w:r>
    </w:p>
    <w:p w14:paraId="7B6F9892" w14:textId="77777777" w:rsidR="00331BF0" w:rsidRPr="008D76B4" w:rsidRDefault="00331BF0" w:rsidP="00331BF0">
      <w:r w:rsidRPr="008D76B4">
        <w:rPr>
          <w:b/>
        </w:rPr>
        <w:t>CK_OTP_PARAMS</w:t>
      </w:r>
      <w:r w:rsidRPr="008D76B4">
        <w:t xml:space="preserve"> is a structure that is used to provide parameters for OTP mechanisms in a generic fashion. It is defined as follows:</w:t>
      </w:r>
    </w:p>
    <w:p w14:paraId="033D15B9" w14:textId="77777777" w:rsidR="00331BF0" w:rsidRPr="008D76B4" w:rsidRDefault="00331BF0" w:rsidP="00331BF0">
      <w:pPr>
        <w:pStyle w:val="CCode"/>
      </w:pPr>
      <w:r w:rsidRPr="008D76B4">
        <w:t>typedef struct CK_OTP_PARAMS {</w:t>
      </w:r>
    </w:p>
    <w:p w14:paraId="59771746" w14:textId="77777777" w:rsidR="00331BF0" w:rsidRPr="008D76B4" w:rsidRDefault="00331BF0" w:rsidP="00331BF0">
      <w:pPr>
        <w:pStyle w:val="CCode"/>
      </w:pPr>
      <w:r w:rsidRPr="008D76B4">
        <w:tab/>
        <w:t>CK_OTP_PARAM_PTR pParams;</w:t>
      </w:r>
    </w:p>
    <w:p w14:paraId="48C4B3B2" w14:textId="77777777" w:rsidR="00331BF0" w:rsidRPr="008D76B4" w:rsidRDefault="00331BF0" w:rsidP="00331BF0">
      <w:pPr>
        <w:pStyle w:val="CCode"/>
      </w:pPr>
      <w:r w:rsidRPr="008D76B4">
        <w:tab/>
        <w:t>CK_ULONG ulCount;</w:t>
      </w:r>
    </w:p>
    <w:p w14:paraId="3D2E8749" w14:textId="77777777" w:rsidR="00331BF0" w:rsidRPr="008D76B4" w:rsidRDefault="00331BF0" w:rsidP="00331BF0">
      <w:pPr>
        <w:pStyle w:val="CCode"/>
      </w:pPr>
      <w:r w:rsidRPr="008D76B4">
        <w:t>} CK_OTP_PARAMS;</w:t>
      </w:r>
    </w:p>
    <w:p w14:paraId="3D08CA45" w14:textId="77777777" w:rsidR="00331BF0" w:rsidRPr="008D76B4" w:rsidRDefault="00331BF0" w:rsidP="00331BF0">
      <w:r w:rsidRPr="008D76B4">
        <w:t>The fields of the structure have the following meanings:</w:t>
      </w:r>
    </w:p>
    <w:p w14:paraId="15448F3D" w14:textId="77777777" w:rsidR="00331BF0" w:rsidRPr="008D76B4" w:rsidRDefault="00331BF0" w:rsidP="00331BF0">
      <w:pPr>
        <w:pStyle w:val="definition0"/>
      </w:pPr>
      <w:r w:rsidRPr="008D76B4">
        <w:tab/>
        <w:t>pParams</w:t>
      </w:r>
      <w:r w:rsidRPr="008D76B4">
        <w:tab/>
        <w:t>pointer to an array of OTP parameters</w:t>
      </w:r>
    </w:p>
    <w:p w14:paraId="0237C64B" w14:textId="77777777" w:rsidR="00331BF0" w:rsidRPr="008D76B4" w:rsidRDefault="00331BF0" w:rsidP="00331BF0">
      <w:pPr>
        <w:pStyle w:val="definition0"/>
      </w:pPr>
      <w:r w:rsidRPr="008D76B4">
        <w:tab/>
        <w:t>ulCount</w:t>
      </w:r>
      <w:r w:rsidRPr="008D76B4">
        <w:tab/>
        <w:t>the number of parameters in the array</w:t>
      </w:r>
    </w:p>
    <w:p w14:paraId="30BEE864" w14:textId="77777777" w:rsidR="00331BF0" w:rsidRPr="008D76B4" w:rsidRDefault="00331BF0" w:rsidP="00331BF0">
      <w:r w:rsidRPr="008D76B4">
        <w:rPr>
          <w:b/>
        </w:rPr>
        <w:t>CK_OTP_PARAMS_PTR</w:t>
      </w:r>
      <w:r w:rsidRPr="008D76B4">
        <w:t xml:space="preserve"> is a pointer to a </w:t>
      </w:r>
      <w:r w:rsidRPr="008D76B4">
        <w:rPr>
          <w:b/>
        </w:rPr>
        <w:t>CK_OTP_PARAMS</w:t>
      </w:r>
      <w:r w:rsidRPr="008D76B4">
        <w:t>.</w:t>
      </w:r>
    </w:p>
    <w:p w14:paraId="26E60033" w14:textId="77777777" w:rsidR="00331BF0" w:rsidRPr="008D76B4" w:rsidRDefault="00331BF0" w:rsidP="00331BF0"/>
    <w:p w14:paraId="60A27406" w14:textId="77777777" w:rsidR="00331BF0" w:rsidRPr="008D76B4" w:rsidRDefault="00331BF0" w:rsidP="00331BF0">
      <w:r w:rsidRPr="008D76B4">
        <w:t xml:space="preserve">When calling C_SignInit or C_VerifyInit with a mechanism that takes a </w:t>
      </w:r>
      <w:r w:rsidRPr="008D76B4">
        <w:rPr>
          <w:b/>
        </w:rPr>
        <w:t>CK_OTP_PARAMS</w:t>
      </w:r>
      <w:r w:rsidRPr="008D76B4">
        <w:t xml:space="preserve"> structure as a parameter, the </w:t>
      </w:r>
      <w:r w:rsidRPr="008D76B4">
        <w:rPr>
          <w:b/>
        </w:rPr>
        <w:t>CK_OTP_PARAMS</w:t>
      </w:r>
      <w:r w:rsidRPr="008D76B4">
        <w:t xml:space="preserve"> structure shall be populated in accordance with the </w:t>
      </w:r>
      <w:r w:rsidRPr="008D76B4">
        <w:rPr>
          <w:b/>
        </w:rPr>
        <w:t>CKA_OTP_</w:t>
      </w:r>
      <w:r w:rsidRPr="008D76B4">
        <w:rPr>
          <w:b/>
          <w:i/>
        </w:rPr>
        <w:t>X</w:t>
      </w:r>
      <w:r w:rsidRPr="008D76B4">
        <w:rPr>
          <w:b/>
        </w:rPr>
        <w:t>_REQUIREMENT</w:t>
      </w:r>
      <w:r w:rsidRPr="008D76B4">
        <w:t xml:space="preserve"> key attributes for the identified key, where </w:t>
      </w:r>
      <w:r w:rsidRPr="008D76B4">
        <w:rPr>
          <w:i/>
        </w:rPr>
        <w:t>X</w:t>
      </w:r>
      <w:r w:rsidRPr="008D76B4">
        <w:t xml:space="preserve"> is PIN, CHALLENGE, TIME, or COUNTER.</w:t>
      </w:r>
    </w:p>
    <w:p w14:paraId="5349FFAB" w14:textId="77777777" w:rsidR="00331BF0" w:rsidRPr="008D76B4" w:rsidRDefault="00331BF0" w:rsidP="00331BF0">
      <w:r w:rsidRPr="008D76B4">
        <w:t xml:space="preserve">For example, if CKA_OTP_TIME_REQUIREMENT = CK_OTP_PARAM_MANDATORY, then the </w:t>
      </w:r>
      <w:r w:rsidRPr="008D76B4">
        <w:rPr>
          <w:iCs/>
        </w:rPr>
        <w:t>CK_OTP_TIME parameter shall be present. If CKA_OTP_TIME_REQUIREMENT = CK_OTP_PARAM_OPTIONAL, then a CK_OTP_TIME parameter may be present. If it is not present, then the library may collect it (during the C_Sign call). If CKA_OTP_TIME_REQUIREMENT = CK_OTP_PARAM_IGNORED, then a provided CK_OTP_TIME parameter will always be ignored. Additionally, a</w:t>
      </w:r>
      <w:r w:rsidRPr="008D76B4">
        <w:t xml:space="preserve"> provided </w:t>
      </w:r>
      <w:r w:rsidRPr="008D76B4">
        <w:rPr>
          <w:iCs/>
        </w:rPr>
        <w:t>CK_OTP_TIME parameter</w:t>
      </w:r>
      <w:r w:rsidRPr="008D76B4">
        <w:t xml:space="preserve"> will always be ignored if CKF_EXCLUDE_TIME is set in a CK_OTP_FLAGS parameter. Similarly, if this flag is set, a library will not attempt to collect the value itself, and it will also instruct the token not to make use of any internal value, subject to token policies. It is an error (CKR_MECHANISM_PARAM_INVALID) to set the CKF_EXCLUDE_TIME flag when the CKA_OTP_TIME_REQUIREMENT attribute is CK_OTP_PARAM_MANDATORY.</w:t>
      </w:r>
    </w:p>
    <w:p w14:paraId="58E215C4" w14:textId="77777777" w:rsidR="00331BF0" w:rsidRPr="008D76B4" w:rsidRDefault="00331BF0" w:rsidP="00331BF0">
      <w:r w:rsidRPr="008D76B4">
        <w:t>The above discussion holds for all CKA_OTP_</w:t>
      </w:r>
      <w:r w:rsidRPr="008D76B4">
        <w:rPr>
          <w:i/>
        </w:rPr>
        <w:t>X</w:t>
      </w:r>
      <w:r w:rsidRPr="008D76B4">
        <w:t>_REQUIREMENT attributes (</w:t>
      </w:r>
      <w:r w:rsidRPr="008D76B4">
        <w:rPr>
          <w:i/>
        </w:rPr>
        <w:t>i.e</w:t>
      </w:r>
      <w:r w:rsidRPr="008D76B4">
        <w:t>., CKA_OTP_PIN_REQUIREMENT, CKA_OTP_CHALLENGE_REQUIREMENT, CKA_OTP_COUNTER_REQUIREMENT, CKA_OTP_TIME_REQUIREMENT). A library may set a particular CKA_OTP_</w:t>
      </w:r>
      <w:r w:rsidRPr="008D76B4">
        <w:rPr>
          <w:i/>
        </w:rPr>
        <w:t>X</w:t>
      </w:r>
      <w:r w:rsidRPr="008D76B4">
        <w:t>_REQUIREMENT attribute to CK_OTP_PARAM_OPTIONAL even if it is required by the mechanism as long as the token (or the library itself) has the capability of providing the value to the computation. One example of this is a token with an on-board clock.</w:t>
      </w:r>
    </w:p>
    <w:p w14:paraId="7469E774" w14:textId="77777777" w:rsidR="00331BF0" w:rsidRPr="008D76B4" w:rsidRDefault="00331BF0" w:rsidP="00331BF0">
      <w:r w:rsidRPr="008D76B4">
        <w:lastRenderedPageBreak/>
        <w:t>In addition, applications may use the CK_OTP_FLAGS, the CK_OTP_OUTPUT_FORMAT and the CKA_OTP_LENGTH parameters to set additional parameters.</w:t>
      </w:r>
    </w:p>
    <w:p w14:paraId="1DE13285" w14:textId="77777777" w:rsidR="00331BF0" w:rsidRPr="008D76B4" w:rsidRDefault="00331BF0" w:rsidP="00331BF0"/>
    <w:p w14:paraId="635BE903" w14:textId="77777777" w:rsidR="00331BF0" w:rsidRPr="008D76B4" w:rsidRDefault="00331BF0" w:rsidP="000234AE">
      <w:pPr>
        <w:pStyle w:val="name"/>
        <w:numPr>
          <w:ilvl w:val="0"/>
          <w:numId w:val="7"/>
        </w:numPr>
        <w:tabs>
          <w:tab w:val="clear" w:pos="0"/>
        </w:tabs>
        <w:spacing w:before="120" w:after="0"/>
        <w:ind w:left="360" w:hanging="360"/>
        <w:rPr>
          <w:rFonts w:ascii="Arial" w:hAnsi="Arial" w:cs="Arial"/>
        </w:rPr>
      </w:pPr>
      <w:r w:rsidRPr="008D76B4">
        <w:rPr>
          <w:rFonts w:ascii="Arial" w:hAnsi="Arial" w:cs="Arial"/>
        </w:rPr>
        <w:t>CK_OTP_SIGNATURE_INFO, CK_OTP_SIGNATURE_INFO_PTR</w:t>
      </w:r>
    </w:p>
    <w:p w14:paraId="580709FB" w14:textId="77777777" w:rsidR="00331BF0" w:rsidRPr="008D76B4" w:rsidRDefault="00331BF0" w:rsidP="00331BF0">
      <w:r w:rsidRPr="008D76B4">
        <w:rPr>
          <w:b/>
        </w:rPr>
        <w:t>CK_OTP_SIGNATURE_INFO</w:t>
      </w:r>
      <w:r w:rsidRPr="008D76B4">
        <w:t xml:space="preserve"> is a structure that is returned by all OTP mechanisms in successful calls to </w:t>
      </w:r>
      <w:r w:rsidRPr="008D76B4">
        <w:rPr>
          <w:b/>
        </w:rPr>
        <w:t>C_Sign</w:t>
      </w:r>
      <w:r w:rsidRPr="008D76B4">
        <w:t xml:space="preserve"> (</w:t>
      </w:r>
      <w:r w:rsidRPr="008D76B4">
        <w:rPr>
          <w:b/>
        </w:rPr>
        <w:t>C_SignFinal</w:t>
      </w:r>
      <w:r w:rsidRPr="008D76B4">
        <w:t>). The structure informs applications of actual parameter values used in particular OTP computations in addition to the OTP value itself. It is used by all mechanisms for which the key belongs to the class CKO_OTP_KEY and is defined as follows:</w:t>
      </w:r>
    </w:p>
    <w:p w14:paraId="2116BF9F" w14:textId="77777777" w:rsidR="00331BF0" w:rsidRPr="008D76B4" w:rsidRDefault="00331BF0" w:rsidP="00331BF0">
      <w:pPr>
        <w:pStyle w:val="CCode"/>
      </w:pPr>
      <w:r w:rsidRPr="008D76B4">
        <w:t>typedef struct CK_OTP_SIGNATURE_INFO {</w:t>
      </w:r>
    </w:p>
    <w:p w14:paraId="00C1FDA6" w14:textId="77777777" w:rsidR="00331BF0" w:rsidRPr="008D76B4" w:rsidRDefault="00331BF0" w:rsidP="00331BF0">
      <w:pPr>
        <w:pStyle w:val="CCode"/>
      </w:pPr>
      <w:r w:rsidRPr="008D76B4">
        <w:tab/>
        <w:t>CK_OTP_PARAM_PTR pParams;</w:t>
      </w:r>
    </w:p>
    <w:p w14:paraId="2D2C7657" w14:textId="77777777" w:rsidR="00331BF0" w:rsidRPr="008D76B4" w:rsidRDefault="00331BF0" w:rsidP="00331BF0">
      <w:pPr>
        <w:pStyle w:val="CCode"/>
      </w:pPr>
      <w:r w:rsidRPr="008D76B4">
        <w:tab/>
        <w:t>CK_ULONG ulCount;</w:t>
      </w:r>
    </w:p>
    <w:p w14:paraId="1DC4A174" w14:textId="77777777" w:rsidR="00331BF0" w:rsidRPr="008D76B4" w:rsidRDefault="00331BF0" w:rsidP="00331BF0">
      <w:pPr>
        <w:pStyle w:val="CCode"/>
      </w:pPr>
      <w:r w:rsidRPr="008D76B4">
        <w:t>} CK_OTP_SIGNATURE_INFO;</w:t>
      </w:r>
    </w:p>
    <w:p w14:paraId="1B72A6D0" w14:textId="77777777" w:rsidR="00331BF0" w:rsidRPr="008D76B4" w:rsidRDefault="00331BF0" w:rsidP="00331BF0">
      <w:r w:rsidRPr="008D76B4">
        <w:t>The fields of the structure have the following meanings:</w:t>
      </w:r>
    </w:p>
    <w:p w14:paraId="18763638" w14:textId="77777777" w:rsidR="00331BF0" w:rsidRPr="008D76B4" w:rsidRDefault="00331BF0" w:rsidP="00331BF0">
      <w:pPr>
        <w:pStyle w:val="definition0"/>
      </w:pPr>
      <w:r w:rsidRPr="008D76B4">
        <w:tab/>
        <w:t>pParams</w:t>
      </w:r>
      <w:r w:rsidRPr="008D76B4">
        <w:tab/>
        <w:t>pointer to an array of OTP parameter values</w:t>
      </w:r>
    </w:p>
    <w:p w14:paraId="0A0ACA77" w14:textId="77777777" w:rsidR="00331BF0" w:rsidRPr="008D76B4" w:rsidRDefault="00331BF0" w:rsidP="00331BF0">
      <w:pPr>
        <w:pStyle w:val="definition0"/>
      </w:pPr>
      <w:r w:rsidRPr="008D76B4">
        <w:tab/>
        <w:t>ulCount</w:t>
      </w:r>
      <w:r w:rsidRPr="008D76B4">
        <w:tab/>
        <w:t>the number of parameters in the array</w:t>
      </w:r>
    </w:p>
    <w:p w14:paraId="5B05F755" w14:textId="77777777" w:rsidR="00331BF0" w:rsidRPr="008D76B4" w:rsidRDefault="00331BF0" w:rsidP="00331BF0">
      <w:r w:rsidRPr="008D76B4">
        <w:t xml:space="preserve">After successful calls to </w:t>
      </w:r>
      <w:r w:rsidRPr="008D76B4">
        <w:rPr>
          <w:b/>
        </w:rPr>
        <w:t>C_Sign</w:t>
      </w:r>
      <w:r w:rsidRPr="008D76B4">
        <w:t xml:space="preserve"> or </w:t>
      </w:r>
      <w:r w:rsidRPr="008D76B4">
        <w:rPr>
          <w:b/>
        </w:rPr>
        <w:t>C_SignFinal</w:t>
      </w:r>
      <w:r w:rsidRPr="008D76B4">
        <w:t xml:space="preserve"> with an OTP mechanism, the </w:t>
      </w:r>
      <w:r w:rsidRPr="008D76B4">
        <w:rPr>
          <w:i/>
        </w:rPr>
        <w:t>pSignature</w:t>
      </w:r>
      <w:r w:rsidRPr="008D76B4">
        <w:t xml:space="preserve"> parameter will be set to point to a </w:t>
      </w:r>
      <w:r w:rsidRPr="008D76B4">
        <w:rPr>
          <w:b/>
        </w:rPr>
        <w:t>CK_OTP_SIGNATURE_INFO</w:t>
      </w:r>
      <w:r w:rsidRPr="008D76B4">
        <w:t xml:space="preserve"> structure. One of the parameters in this structure will be the OTP value itself, identified with the </w:t>
      </w:r>
      <w:r w:rsidRPr="008D76B4">
        <w:rPr>
          <w:b/>
        </w:rPr>
        <w:t>CK_OTP_VALUE</w:t>
      </w:r>
      <w:r w:rsidRPr="008D76B4">
        <w:t xml:space="preserve"> tag. Other parameters may be present for informational purposes, e.g. the actual time used in the OTP calculation. In order to simplify OTP validations, authentication protocols may permit authenticating parties to send some or all of these parameters in addition to OTP values themselves. Applications should therefore check for their presence in returned </w:t>
      </w:r>
      <w:r w:rsidRPr="008D76B4">
        <w:rPr>
          <w:b/>
        </w:rPr>
        <w:t xml:space="preserve">CK_OTP_SIGNATURE_INFO </w:t>
      </w:r>
      <w:r w:rsidRPr="008D76B4">
        <w:t>values</w:t>
      </w:r>
      <w:r w:rsidRPr="008D76B4">
        <w:rPr>
          <w:b/>
        </w:rPr>
        <w:t xml:space="preserve"> </w:t>
      </w:r>
      <w:r w:rsidRPr="008D76B4">
        <w:t>whenever such circumstances apply.</w:t>
      </w:r>
    </w:p>
    <w:p w14:paraId="0EEE4DA3" w14:textId="33C8BAC2" w:rsidR="00331BF0" w:rsidRPr="008D76B4" w:rsidRDefault="00331BF0" w:rsidP="00331BF0">
      <w:r w:rsidRPr="008D76B4">
        <w:t xml:space="preserve">Since </w:t>
      </w:r>
      <w:r w:rsidRPr="008D76B4">
        <w:rPr>
          <w:b/>
        </w:rPr>
        <w:t>C_Sign</w:t>
      </w:r>
      <w:r w:rsidRPr="008D76B4">
        <w:t xml:space="preserve"> and </w:t>
      </w:r>
      <w:r w:rsidRPr="008D76B4">
        <w:rPr>
          <w:b/>
        </w:rPr>
        <w:t>C_SignFinal</w:t>
      </w:r>
      <w:r w:rsidRPr="008D76B4">
        <w:t xml:space="preserve"> follows the convention described in Section </w:t>
      </w:r>
      <w:r w:rsidRPr="008D76B4">
        <w:fldChar w:fldCharType="begin"/>
      </w:r>
      <w:r w:rsidRPr="008D76B4">
        <w:instrText xml:space="preserve"> REF _Ref384959982 \r \h \* MERGEFORMAT  </w:instrText>
      </w:r>
      <w:r w:rsidRPr="008D76B4">
        <w:fldChar w:fldCharType="separate"/>
      </w:r>
      <w:r w:rsidR="004B47E8">
        <w:t>5.2</w:t>
      </w:r>
      <w:r w:rsidRPr="008D76B4">
        <w:fldChar w:fldCharType="end"/>
      </w:r>
      <w:r w:rsidRPr="008D76B4">
        <w:t xml:space="preserve"> on producing output, a call to </w:t>
      </w:r>
      <w:r w:rsidRPr="008D76B4">
        <w:rPr>
          <w:b/>
        </w:rPr>
        <w:t xml:space="preserve">C_Sign </w:t>
      </w:r>
      <w:r w:rsidRPr="008D76B4">
        <w:t xml:space="preserve">(or </w:t>
      </w:r>
      <w:r w:rsidRPr="008D76B4">
        <w:rPr>
          <w:b/>
        </w:rPr>
        <w:t>C_SignFinal</w:t>
      </w:r>
      <w:r w:rsidRPr="008D76B4">
        <w:t xml:space="preserve">) with </w:t>
      </w:r>
      <w:r w:rsidRPr="008D76B4">
        <w:rPr>
          <w:i/>
        </w:rPr>
        <w:t>pSignature</w:t>
      </w:r>
      <w:r w:rsidRPr="008D76B4">
        <w:t xml:space="preserve"> set to NULL_PTR will return (in the </w:t>
      </w:r>
      <w:r w:rsidRPr="008D76B4">
        <w:rPr>
          <w:i/>
        </w:rPr>
        <w:t>pulSignatureLen</w:t>
      </w:r>
      <w:r w:rsidRPr="008D76B4">
        <w:t xml:space="preserve"> parameter) the required number of bytes to hold the </w:t>
      </w:r>
      <w:r w:rsidRPr="008D76B4">
        <w:rPr>
          <w:b/>
        </w:rPr>
        <w:t>CK_OTP_SIGNATURE_INFO</w:t>
      </w:r>
      <w:r w:rsidRPr="008D76B4">
        <w:t xml:space="preserve"> structure as well as all the data in all its </w:t>
      </w:r>
      <w:r w:rsidRPr="008D76B4">
        <w:rPr>
          <w:b/>
        </w:rPr>
        <w:t>CK_OTP_PARAM</w:t>
      </w:r>
      <w:r w:rsidRPr="008D76B4">
        <w:t xml:space="preserve"> components. If an application allocates a memory block based on this information, it shall therefore not subsequently de-allocate components of such a received value but rather de-allocate the complete </w:t>
      </w:r>
      <w:r w:rsidRPr="008D76B4">
        <w:rPr>
          <w:b/>
        </w:rPr>
        <w:t>CK_OTP_PARAMS</w:t>
      </w:r>
      <w:r w:rsidRPr="008D76B4">
        <w:t xml:space="preserve"> structure itself. A Cryptoki library that is called with a non-NULL </w:t>
      </w:r>
      <w:r w:rsidRPr="008D76B4">
        <w:rPr>
          <w:i/>
        </w:rPr>
        <w:t>pSignature</w:t>
      </w:r>
      <w:r w:rsidRPr="008D76B4">
        <w:t xml:space="preserve"> pointer will assume that it points to a </w:t>
      </w:r>
      <w:r w:rsidRPr="008D76B4">
        <w:rPr>
          <w:i/>
        </w:rPr>
        <w:t xml:space="preserve">contiguous </w:t>
      </w:r>
      <w:r w:rsidRPr="008D76B4">
        <w:t xml:space="preserve">memory block of the size indicated by the </w:t>
      </w:r>
      <w:r w:rsidRPr="008D76B4">
        <w:rPr>
          <w:i/>
        </w:rPr>
        <w:t>pulSignatureLen</w:t>
      </w:r>
      <w:r w:rsidRPr="008D76B4">
        <w:t xml:space="preserve"> parameter.</w:t>
      </w:r>
    </w:p>
    <w:p w14:paraId="67252899" w14:textId="77777777" w:rsidR="00331BF0" w:rsidRPr="008D76B4" w:rsidRDefault="00331BF0" w:rsidP="00331BF0">
      <w:r w:rsidRPr="008D76B4">
        <w:t xml:space="preserve">When verifying an OTP value using an OTP mechanism, </w:t>
      </w:r>
      <w:r w:rsidRPr="008D76B4">
        <w:rPr>
          <w:i/>
        </w:rPr>
        <w:t>pSignature</w:t>
      </w:r>
      <w:r w:rsidRPr="008D76B4">
        <w:t xml:space="preserve"> shall be set to the OTP value itself, e.g. the value of the </w:t>
      </w:r>
      <w:r w:rsidRPr="008D76B4">
        <w:rPr>
          <w:b/>
        </w:rPr>
        <w:t>CK_OTP_VALUE</w:t>
      </w:r>
      <w:r w:rsidRPr="008D76B4">
        <w:t xml:space="preserve"> component of a </w:t>
      </w:r>
      <w:r w:rsidRPr="008D76B4">
        <w:rPr>
          <w:b/>
        </w:rPr>
        <w:t xml:space="preserve">CK_OTP_PARAM </w:t>
      </w:r>
      <w:r w:rsidRPr="008D76B4">
        <w:t xml:space="preserve">structure returned by a call to </w:t>
      </w:r>
      <w:r w:rsidRPr="008D76B4">
        <w:rPr>
          <w:b/>
        </w:rPr>
        <w:t>C_Sign</w:t>
      </w:r>
      <w:r w:rsidRPr="008D76B4">
        <w:t xml:space="preserve">. The </w:t>
      </w:r>
      <w:r w:rsidRPr="008D76B4">
        <w:rPr>
          <w:b/>
        </w:rPr>
        <w:t>CK_OTP_PARAM</w:t>
      </w:r>
      <w:r w:rsidRPr="008D76B4">
        <w:t xml:space="preserve"> value supplied in the </w:t>
      </w:r>
      <w:r w:rsidRPr="008D76B4">
        <w:rPr>
          <w:b/>
        </w:rPr>
        <w:t>C_VerifyInit</w:t>
      </w:r>
      <w:r w:rsidRPr="008D76B4">
        <w:t xml:space="preserve"> call sets the values to use in the verification operation.</w:t>
      </w:r>
    </w:p>
    <w:p w14:paraId="1793733D" w14:textId="77777777" w:rsidR="00331BF0" w:rsidRPr="008D76B4" w:rsidRDefault="00331BF0" w:rsidP="00331BF0">
      <w:r w:rsidRPr="008D76B4">
        <w:rPr>
          <w:b/>
        </w:rPr>
        <w:t>CK_OTP_SIGNATURE_INFO_PTR</w:t>
      </w:r>
      <w:r w:rsidRPr="008D76B4">
        <w:t xml:space="preserve"> points to a </w:t>
      </w:r>
      <w:r w:rsidRPr="008D76B4">
        <w:rPr>
          <w:b/>
        </w:rPr>
        <w:t>CK_OTP_SIGNATURE_INFO.</w:t>
      </w:r>
    </w:p>
    <w:p w14:paraId="0EB8B617" w14:textId="77777777" w:rsidR="00331BF0" w:rsidRPr="008D76B4" w:rsidRDefault="00331BF0" w:rsidP="000234AE">
      <w:pPr>
        <w:pStyle w:val="Heading3"/>
        <w:numPr>
          <w:ilvl w:val="2"/>
          <w:numId w:val="2"/>
        </w:numPr>
        <w:tabs>
          <w:tab w:val="num" w:pos="720"/>
        </w:tabs>
      </w:pPr>
      <w:bookmarkStart w:id="7107" w:name="_Toc8118550"/>
      <w:bookmarkStart w:id="7108" w:name="_Toc30061531"/>
      <w:bookmarkStart w:id="7109" w:name="_Toc90376784"/>
      <w:bookmarkStart w:id="7110" w:name="_Toc111203769"/>
      <w:r w:rsidRPr="008D76B4">
        <w:t>RSA SecurID</w:t>
      </w:r>
      <w:bookmarkEnd w:id="7107"/>
      <w:bookmarkEnd w:id="7108"/>
      <w:bookmarkEnd w:id="7109"/>
      <w:bookmarkEnd w:id="7110"/>
    </w:p>
    <w:p w14:paraId="5F2E5C68" w14:textId="77777777" w:rsidR="00331BF0" w:rsidRPr="008D76B4" w:rsidRDefault="00331BF0" w:rsidP="000234AE">
      <w:pPr>
        <w:pStyle w:val="Heading4"/>
        <w:numPr>
          <w:ilvl w:val="3"/>
          <w:numId w:val="2"/>
        </w:numPr>
        <w:tabs>
          <w:tab w:val="num" w:pos="864"/>
        </w:tabs>
      </w:pPr>
      <w:bookmarkStart w:id="7111" w:name="_Toc30061532"/>
      <w:bookmarkStart w:id="7112" w:name="_Toc90376785"/>
      <w:bookmarkStart w:id="7113" w:name="_Toc111203770"/>
      <w:r w:rsidRPr="008D76B4">
        <w:t>RSA SecurID secret key objects</w:t>
      </w:r>
      <w:bookmarkEnd w:id="7111"/>
      <w:bookmarkEnd w:id="7112"/>
      <w:bookmarkEnd w:id="7113"/>
    </w:p>
    <w:p w14:paraId="109BE9A3" w14:textId="77777777" w:rsidR="00331BF0" w:rsidRPr="008D76B4" w:rsidRDefault="00331BF0" w:rsidP="00331BF0">
      <w:r w:rsidRPr="008D76B4">
        <w:t xml:space="preserve">RSA SecurID secret key objects (object class </w:t>
      </w:r>
      <w:r w:rsidRPr="008D76B4">
        <w:rPr>
          <w:b/>
        </w:rPr>
        <w:t xml:space="preserve">CKO_OTP_KEY, </w:t>
      </w:r>
      <w:r w:rsidRPr="008D76B4">
        <w:t xml:space="preserve">key type </w:t>
      </w:r>
      <w:r w:rsidRPr="008D76B4">
        <w:rPr>
          <w:b/>
        </w:rPr>
        <w:t>CKK_SECURID</w:t>
      </w:r>
      <w:r w:rsidRPr="008D76B4">
        <w:t>) hold RSA SecurID secret keys.  The following table defines the RSA SecurID secret key object attributes, in addition to the common attributes defined for this object class:</w:t>
      </w:r>
    </w:p>
    <w:p w14:paraId="485EBC40" w14:textId="0D2B6D58" w:rsidR="00331BF0" w:rsidRPr="008D76B4" w:rsidRDefault="00331BF0" w:rsidP="00331BF0">
      <w:pPr>
        <w:pStyle w:val="Caption"/>
      </w:pPr>
      <w:bookmarkStart w:id="7114" w:name="_Toc2585356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229</w:t>
      </w:r>
      <w:r w:rsidRPr="008D76B4">
        <w:rPr>
          <w:szCs w:val="18"/>
        </w:rPr>
        <w:fldChar w:fldCharType="end"/>
      </w:r>
      <w:r w:rsidRPr="008D76B4">
        <w:t>, RSA SecurID secret key object attributes</w:t>
      </w:r>
      <w:bookmarkEnd w:id="711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440"/>
        <w:gridCol w:w="3780"/>
      </w:tblGrid>
      <w:tr w:rsidR="00331BF0" w:rsidRPr="008D76B4" w14:paraId="3AB6CA94" w14:textId="77777777" w:rsidTr="007B527B">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7568B944"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440" w:type="dxa"/>
            <w:tcBorders>
              <w:top w:val="single" w:sz="12" w:space="0" w:color="000000"/>
              <w:left w:val="single" w:sz="6" w:space="0" w:color="000000"/>
              <w:bottom w:val="single" w:sz="6" w:space="0" w:color="000000"/>
              <w:right w:val="single" w:sz="6" w:space="0" w:color="000000"/>
            </w:tcBorders>
            <w:hideMark/>
          </w:tcPr>
          <w:p w14:paraId="4D98539F"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780" w:type="dxa"/>
            <w:tcBorders>
              <w:top w:val="single" w:sz="12" w:space="0" w:color="000000"/>
              <w:left w:val="single" w:sz="6" w:space="0" w:color="000000"/>
              <w:bottom w:val="single" w:sz="6" w:space="0" w:color="000000"/>
              <w:right w:val="single" w:sz="12" w:space="0" w:color="000000"/>
            </w:tcBorders>
            <w:hideMark/>
          </w:tcPr>
          <w:p w14:paraId="67CCE695"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5CA89932" w14:textId="77777777" w:rsidTr="007B527B">
        <w:tc>
          <w:tcPr>
            <w:tcW w:w="3420" w:type="dxa"/>
            <w:tcBorders>
              <w:top w:val="single" w:sz="6" w:space="0" w:color="000000"/>
              <w:left w:val="single" w:sz="12" w:space="0" w:color="000000"/>
              <w:bottom w:val="single" w:sz="12" w:space="0" w:color="000000"/>
              <w:right w:val="single" w:sz="6" w:space="0" w:color="000000"/>
            </w:tcBorders>
            <w:hideMark/>
          </w:tcPr>
          <w:p w14:paraId="1186718D" w14:textId="77777777" w:rsidR="00331BF0" w:rsidRPr="008D76B4" w:rsidRDefault="00331BF0" w:rsidP="007B527B">
            <w:pPr>
              <w:pStyle w:val="Table"/>
              <w:keepNext/>
              <w:rPr>
                <w:rFonts w:ascii="Arial" w:hAnsi="Arial" w:cs="Arial"/>
                <w:sz w:val="20"/>
              </w:rPr>
            </w:pPr>
            <w:r w:rsidRPr="008D76B4">
              <w:rPr>
                <w:rFonts w:ascii="Arial" w:hAnsi="Arial" w:cs="Arial"/>
                <w:sz w:val="20"/>
              </w:rPr>
              <w:t>CKA_OTP_TIME_INTERVAL</w:t>
            </w:r>
            <w:r w:rsidRPr="008D76B4">
              <w:rPr>
                <w:rFonts w:ascii="Arial" w:hAnsi="Arial" w:cs="Arial"/>
                <w:sz w:val="20"/>
                <w:vertAlign w:val="superscript"/>
              </w:rPr>
              <w:t>1</w:t>
            </w:r>
          </w:p>
        </w:tc>
        <w:tc>
          <w:tcPr>
            <w:tcW w:w="1440" w:type="dxa"/>
            <w:tcBorders>
              <w:top w:val="single" w:sz="6" w:space="0" w:color="000000"/>
              <w:left w:val="single" w:sz="6" w:space="0" w:color="000000"/>
              <w:bottom w:val="single" w:sz="12" w:space="0" w:color="000000"/>
              <w:right w:val="single" w:sz="6" w:space="0" w:color="000000"/>
            </w:tcBorders>
            <w:hideMark/>
          </w:tcPr>
          <w:p w14:paraId="6DBEE345" w14:textId="77777777" w:rsidR="00331BF0" w:rsidRPr="008D76B4" w:rsidRDefault="00331BF0" w:rsidP="007B527B">
            <w:pPr>
              <w:pStyle w:val="Table"/>
              <w:keepNext/>
              <w:rPr>
                <w:rFonts w:ascii="Arial" w:hAnsi="Arial" w:cs="Arial"/>
                <w:sz w:val="20"/>
              </w:rPr>
            </w:pPr>
            <w:r w:rsidRPr="008D76B4">
              <w:rPr>
                <w:rFonts w:ascii="Arial" w:hAnsi="Arial" w:cs="Arial"/>
                <w:sz w:val="20"/>
              </w:rPr>
              <w:t>CK_ULONG</w:t>
            </w:r>
          </w:p>
        </w:tc>
        <w:tc>
          <w:tcPr>
            <w:tcW w:w="3780" w:type="dxa"/>
            <w:tcBorders>
              <w:top w:val="single" w:sz="6" w:space="0" w:color="000000"/>
              <w:left w:val="single" w:sz="6" w:space="0" w:color="000000"/>
              <w:bottom w:val="single" w:sz="12" w:space="0" w:color="000000"/>
              <w:right w:val="single" w:sz="12" w:space="0" w:color="000000"/>
            </w:tcBorders>
            <w:hideMark/>
          </w:tcPr>
          <w:p w14:paraId="4F21BEFC" w14:textId="77777777" w:rsidR="00331BF0" w:rsidRPr="008D76B4" w:rsidRDefault="00331BF0" w:rsidP="007B527B">
            <w:pPr>
              <w:pStyle w:val="Table"/>
              <w:keepNext/>
              <w:rPr>
                <w:rFonts w:ascii="Arial" w:hAnsi="Arial" w:cs="Arial"/>
                <w:sz w:val="20"/>
              </w:rPr>
            </w:pPr>
            <w:r w:rsidRPr="008D76B4">
              <w:rPr>
                <w:rFonts w:ascii="Arial" w:hAnsi="Arial" w:cs="Arial"/>
                <w:sz w:val="20"/>
              </w:rPr>
              <w:t>Interval between OTP values produced with this key, in seconds. Default is 60.</w:t>
            </w:r>
          </w:p>
        </w:tc>
      </w:tr>
    </w:tbl>
    <w:p w14:paraId="4B09F03A" w14:textId="4397F586"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5751AB79" w14:textId="77777777" w:rsidR="00331BF0" w:rsidRPr="008D76B4" w:rsidRDefault="00331BF0" w:rsidP="00331BF0">
      <w:r w:rsidRPr="008D76B4">
        <w:t>The following is a sample template for creating an RSA SecurID secret key object:</w:t>
      </w:r>
    </w:p>
    <w:p w14:paraId="732C28F4" w14:textId="77777777" w:rsidR="00331BF0" w:rsidRPr="008D76B4" w:rsidRDefault="00331BF0" w:rsidP="00331BF0">
      <w:pPr>
        <w:pStyle w:val="CCode"/>
      </w:pPr>
      <w:r w:rsidRPr="008D76B4">
        <w:lastRenderedPageBreak/>
        <w:t>CK_OBJECT_CLASS class = CKO_OTP_KEY;</w:t>
      </w:r>
    </w:p>
    <w:p w14:paraId="002C1D58" w14:textId="77777777" w:rsidR="00331BF0" w:rsidRPr="008D76B4" w:rsidRDefault="00331BF0" w:rsidP="00331BF0">
      <w:pPr>
        <w:pStyle w:val="CCode"/>
      </w:pPr>
      <w:r w:rsidRPr="008D76B4">
        <w:t>CK_KEY_TYPE keyType = CKK_SECURID;</w:t>
      </w:r>
    </w:p>
    <w:p w14:paraId="376E6075" w14:textId="77777777" w:rsidR="00331BF0" w:rsidRPr="008D76B4" w:rsidRDefault="00331BF0" w:rsidP="00331BF0">
      <w:pPr>
        <w:pStyle w:val="CCode"/>
      </w:pPr>
      <w:r w:rsidRPr="008D76B4">
        <w:t>CK_DATE endDate = {...};</w:t>
      </w:r>
    </w:p>
    <w:p w14:paraId="207737C8" w14:textId="77777777" w:rsidR="00331BF0" w:rsidRPr="008D76B4" w:rsidRDefault="00331BF0" w:rsidP="00331BF0">
      <w:pPr>
        <w:pStyle w:val="CCode"/>
      </w:pPr>
      <w:r w:rsidRPr="008D76B4">
        <w:t>CK_UTF8CHAR label[] = “RSA SecurID secret key object”;</w:t>
      </w:r>
    </w:p>
    <w:p w14:paraId="18A3BC44" w14:textId="77777777" w:rsidR="00331BF0" w:rsidRPr="008D76B4" w:rsidRDefault="00331BF0" w:rsidP="00331BF0">
      <w:pPr>
        <w:pStyle w:val="CCode"/>
      </w:pPr>
      <w:r w:rsidRPr="008D76B4">
        <w:t>CK_BYTE keyId[]= {...};</w:t>
      </w:r>
    </w:p>
    <w:p w14:paraId="5C7A308D" w14:textId="77777777" w:rsidR="00331BF0" w:rsidRPr="008D76B4" w:rsidRDefault="00331BF0" w:rsidP="00331BF0">
      <w:pPr>
        <w:pStyle w:val="CCode"/>
      </w:pPr>
      <w:r w:rsidRPr="008D76B4">
        <w:t>CK_ULONG outputFormat = CK_OTP_FORMAT_DECIMAL;</w:t>
      </w:r>
    </w:p>
    <w:p w14:paraId="56A585BC" w14:textId="77777777" w:rsidR="00331BF0" w:rsidRPr="008D76B4" w:rsidRDefault="00331BF0" w:rsidP="00331BF0">
      <w:pPr>
        <w:pStyle w:val="CCode"/>
      </w:pPr>
      <w:r w:rsidRPr="008D76B4">
        <w:t>CK_ULONG outputLength = 6;</w:t>
      </w:r>
    </w:p>
    <w:p w14:paraId="27086872" w14:textId="77777777" w:rsidR="00331BF0" w:rsidRPr="008D76B4" w:rsidRDefault="00331BF0" w:rsidP="00331BF0">
      <w:pPr>
        <w:pStyle w:val="CCode"/>
      </w:pPr>
      <w:r w:rsidRPr="008D76B4">
        <w:t>CK_ULONG needPIN = CK_OTP_PARAM_MANDATORY;</w:t>
      </w:r>
    </w:p>
    <w:p w14:paraId="089BAD84" w14:textId="77777777" w:rsidR="00331BF0" w:rsidRPr="008D76B4" w:rsidRDefault="00331BF0" w:rsidP="00331BF0">
      <w:pPr>
        <w:pStyle w:val="CCode"/>
      </w:pPr>
      <w:r w:rsidRPr="008D76B4">
        <w:t>CK_ULONG timeInterval = 60;</w:t>
      </w:r>
    </w:p>
    <w:p w14:paraId="575C5B19" w14:textId="77777777" w:rsidR="00331BF0" w:rsidRPr="008D76B4" w:rsidRDefault="00331BF0" w:rsidP="00331BF0">
      <w:pPr>
        <w:pStyle w:val="CCode"/>
      </w:pPr>
      <w:r w:rsidRPr="008D76B4">
        <w:t>CK_BYTE value[] = {...};</w:t>
      </w:r>
    </w:p>
    <w:p w14:paraId="0D1FA620" w14:textId="77777777" w:rsidR="00331BF0" w:rsidRPr="008D76B4" w:rsidRDefault="00331BF0" w:rsidP="00331BF0">
      <w:pPr>
        <w:pStyle w:val="CCode"/>
      </w:pPr>
      <w:r w:rsidRPr="008D76B4">
        <w:t xml:space="preserve">   CK_BBOOL true = CK_TRUE;</w:t>
      </w:r>
    </w:p>
    <w:p w14:paraId="1234DD83" w14:textId="77777777" w:rsidR="00331BF0" w:rsidRPr="008D76B4" w:rsidRDefault="00331BF0" w:rsidP="00331BF0">
      <w:pPr>
        <w:pStyle w:val="CCode"/>
      </w:pPr>
      <w:r w:rsidRPr="008D76B4">
        <w:t>CK_ATTRIBUTE template[] = {</w:t>
      </w:r>
    </w:p>
    <w:p w14:paraId="1122B3CC" w14:textId="77777777" w:rsidR="00331BF0" w:rsidRPr="008D76B4" w:rsidRDefault="00331BF0" w:rsidP="00331BF0">
      <w:pPr>
        <w:pStyle w:val="CCode"/>
      </w:pPr>
      <w:r w:rsidRPr="008D76B4">
        <w:tab/>
        <w:t>{CKA_CLASS, &amp;class, sizeof(class)},</w:t>
      </w:r>
    </w:p>
    <w:p w14:paraId="7B585E57" w14:textId="77777777" w:rsidR="00331BF0" w:rsidRPr="008D76B4" w:rsidRDefault="00331BF0" w:rsidP="00331BF0">
      <w:pPr>
        <w:pStyle w:val="CCode"/>
      </w:pPr>
      <w:r w:rsidRPr="008D76B4">
        <w:tab/>
        <w:t>{CKA_KEY_TYPE, &amp;keyType, sizeof(keyType)},</w:t>
      </w:r>
    </w:p>
    <w:p w14:paraId="08282984" w14:textId="77777777" w:rsidR="00331BF0" w:rsidRPr="008D76B4" w:rsidRDefault="00331BF0" w:rsidP="00331BF0">
      <w:pPr>
        <w:pStyle w:val="CCode"/>
      </w:pPr>
      <w:r w:rsidRPr="008D76B4">
        <w:tab/>
        <w:t>{CKA_END_DATE, &amp;endDate, sizeof(endDate)},</w:t>
      </w:r>
    </w:p>
    <w:p w14:paraId="07CD74D0" w14:textId="77777777" w:rsidR="00331BF0" w:rsidRPr="008D76B4" w:rsidRDefault="00331BF0" w:rsidP="00331BF0">
      <w:pPr>
        <w:pStyle w:val="CCode"/>
      </w:pPr>
      <w:r w:rsidRPr="008D76B4">
        <w:tab/>
        <w:t>{CKA_TOKEN, &amp;true, sizeof(true)},</w:t>
      </w:r>
    </w:p>
    <w:p w14:paraId="70070A74" w14:textId="77777777" w:rsidR="00331BF0" w:rsidRPr="008D76B4" w:rsidRDefault="00331BF0" w:rsidP="00331BF0">
      <w:pPr>
        <w:pStyle w:val="CCode"/>
      </w:pPr>
      <w:r w:rsidRPr="008D76B4">
        <w:tab/>
        <w:t>{CKA_SENSITIVE, &amp;true, sizeof(true)},</w:t>
      </w:r>
    </w:p>
    <w:p w14:paraId="5928FB80" w14:textId="77777777" w:rsidR="00331BF0" w:rsidRPr="008D76B4" w:rsidRDefault="00331BF0" w:rsidP="00331BF0">
      <w:pPr>
        <w:pStyle w:val="CCode"/>
      </w:pPr>
      <w:r w:rsidRPr="008D76B4">
        <w:tab/>
        <w:t>{CKA_LABEL, label, sizeof(label)-1},</w:t>
      </w:r>
    </w:p>
    <w:p w14:paraId="144544FB" w14:textId="77777777" w:rsidR="00331BF0" w:rsidRPr="008D76B4" w:rsidRDefault="00331BF0" w:rsidP="00331BF0">
      <w:pPr>
        <w:pStyle w:val="CCode"/>
      </w:pPr>
      <w:r w:rsidRPr="008D76B4">
        <w:tab/>
        <w:t>{CKA_SIGN, &amp;true, sizeof(true)},</w:t>
      </w:r>
    </w:p>
    <w:p w14:paraId="4073FEBE" w14:textId="77777777" w:rsidR="00331BF0" w:rsidRPr="008D76B4" w:rsidRDefault="00331BF0" w:rsidP="00331BF0">
      <w:pPr>
        <w:pStyle w:val="CCode"/>
      </w:pPr>
      <w:r w:rsidRPr="008D76B4">
        <w:tab/>
        <w:t>{CKA_VERIFY, &amp;true, sizeof(true)},</w:t>
      </w:r>
    </w:p>
    <w:p w14:paraId="3D008349" w14:textId="77777777" w:rsidR="00331BF0" w:rsidRPr="008D76B4" w:rsidRDefault="00331BF0" w:rsidP="00331BF0">
      <w:pPr>
        <w:pStyle w:val="CCode"/>
      </w:pPr>
      <w:r w:rsidRPr="008D76B4">
        <w:tab/>
        <w:t>{CKA_ID, keyId, sizeof(keyId)},</w:t>
      </w:r>
    </w:p>
    <w:p w14:paraId="57B94D34" w14:textId="77777777" w:rsidR="00331BF0" w:rsidRPr="008D76B4" w:rsidRDefault="00331BF0" w:rsidP="00331BF0">
      <w:pPr>
        <w:pStyle w:val="CCode"/>
      </w:pPr>
      <w:r w:rsidRPr="008D76B4">
        <w:tab/>
        <w:t>{CKA_OTP_FORMAT, &amp;outputFormat, sizeof(outputFormat)},</w:t>
      </w:r>
    </w:p>
    <w:p w14:paraId="7AD39AE1" w14:textId="77777777" w:rsidR="00331BF0" w:rsidRPr="008D76B4" w:rsidRDefault="00331BF0" w:rsidP="00331BF0">
      <w:pPr>
        <w:pStyle w:val="CCode"/>
      </w:pPr>
      <w:r w:rsidRPr="008D76B4">
        <w:tab/>
        <w:t>{CKA_OTP_LENGTH, &amp;outputLength, sizeof(outputLength)},</w:t>
      </w:r>
    </w:p>
    <w:p w14:paraId="22E9A586" w14:textId="77777777" w:rsidR="00331BF0" w:rsidRPr="008D76B4" w:rsidRDefault="00331BF0" w:rsidP="00331BF0">
      <w:pPr>
        <w:pStyle w:val="CCode"/>
      </w:pPr>
      <w:r w:rsidRPr="008D76B4">
        <w:tab/>
        <w:t>{CKA_OTP_PIN_REQUIREMENT, &amp;needPIN, sizeof(needPIN)},</w:t>
      </w:r>
    </w:p>
    <w:p w14:paraId="787FBBDA" w14:textId="77777777" w:rsidR="00331BF0" w:rsidRPr="008D76B4" w:rsidRDefault="00331BF0" w:rsidP="00331BF0">
      <w:pPr>
        <w:pStyle w:val="CCode"/>
      </w:pPr>
      <w:r w:rsidRPr="008D76B4">
        <w:tab/>
        <w:t>{CKA_OTP_TIME_INTERVAL, &amp;timeInterval, sizeof(timeInterval)},</w:t>
      </w:r>
    </w:p>
    <w:p w14:paraId="5756808C" w14:textId="77777777" w:rsidR="00331BF0" w:rsidRPr="008D76B4" w:rsidRDefault="00331BF0" w:rsidP="00331BF0">
      <w:pPr>
        <w:pStyle w:val="CCode"/>
      </w:pPr>
      <w:r w:rsidRPr="008D76B4">
        <w:tab/>
        <w:t>{CKA_VALUE, value, sizeof(value)}</w:t>
      </w:r>
    </w:p>
    <w:p w14:paraId="2C8E597F" w14:textId="77777777" w:rsidR="00331BF0" w:rsidRPr="008D76B4" w:rsidRDefault="00331BF0" w:rsidP="00331BF0">
      <w:pPr>
        <w:pStyle w:val="CCode"/>
      </w:pPr>
      <w:r w:rsidRPr="008D76B4">
        <w:t>};</w:t>
      </w:r>
    </w:p>
    <w:p w14:paraId="6C0C206C" w14:textId="77777777" w:rsidR="00331BF0" w:rsidRPr="008D76B4" w:rsidRDefault="00331BF0" w:rsidP="000234AE">
      <w:pPr>
        <w:pStyle w:val="Heading4"/>
        <w:numPr>
          <w:ilvl w:val="3"/>
          <w:numId w:val="2"/>
        </w:numPr>
        <w:tabs>
          <w:tab w:val="num" w:pos="864"/>
        </w:tabs>
      </w:pPr>
      <w:bookmarkStart w:id="7115" w:name="_Toc30061533"/>
      <w:bookmarkStart w:id="7116" w:name="_Toc90376786"/>
      <w:bookmarkStart w:id="7117" w:name="_Toc111203771"/>
      <w:r w:rsidRPr="008D76B4">
        <w:t>RSA SecurID key generation</w:t>
      </w:r>
      <w:bookmarkEnd w:id="7115"/>
      <w:bookmarkEnd w:id="7116"/>
      <w:bookmarkEnd w:id="7117"/>
    </w:p>
    <w:p w14:paraId="2844AD6C" w14:textId="77777777" w:rsidR="00331BF0" w:rsidRPr="008D76B4" w:rsidRDefault="00331BF0" w:rsidP="00331BF0">
      <w:r w:rsidRPr="008D76B4">
        <w:t xml:space="preserve">The RSA SecurID key generation mechanism, denoted </w:t>
      </w:r>
      <w:r w:rsidRPr="008D76B4">
        <w:rPr>
          <w:b/>
        </w:rPr>
        <w:t>CKM_SECURID_KEY_GEN</w:t>
      </w:r>
      <w:r w:rsidRPr="008D76B4">
        <w:t>, is a key generation mechanism for the RSA SecurID algorithm.</w:t>
      </w:r>
    </w:p>
    <w:p w14:paraId="6DBDC825" w14:textId="77777777" w:rsidR="00331BF0" w:rsidRPr="008D76B4" w:rsidRDefault="00331BF0" w:rsidP="00331BF0">
      <w:r w:rsidRPr="008D76B4">
        <w:t>It does not have a parameter.</w:t>
      </w:r>
    </w:p>
    <w:p w14:paraId="24B43153" w14:textId="77777777" w:rsidR="00331BF0" w:rsidRPr="008D76B4" w:rsidRDefault="00331BF0" w:rsidP="00331BF0">
      <w:r w:rsidRPr="008D76B4">
        <w:t>The mechanism generates RSA SecurID keys with a particular set of attributes as specified in the template for the key.</w:t>
      </w:r>
    </w:p>
    <w:p w14:paraId="2FD4F6A0" w14:textId="77777777" w:rsidR="00331BF0" w:rsidRPr="008D76B4" w:rsidRDefault="00331BF0" w:rsidP="00331BF0">
      <w:r w:rsidRPr="008D76B4">
        <w:t xml:space="preserve">The mechanism contributes at least the </w:t>
      </w:r>
      <w:r w:rsidRPr="008D76B4">
        <w:rPr>
          <w:b/>
        </w:rPr>
        <w:t>CKA_CLASS</w:t>
      </w:r>
      <w:r w:rsidRPr="008D76B4">
        <w:t xml:space="preserve">, </w:t>
      </w:r>
      <w:r w:rsidRPr="008D76B4">
        <w:rPr>
          <w:b/>
        </w:rPr>
        <w:t>CKA_KEY_TYPE</w:t>
      </w:r>
      <w:r w:rsidRPr="008D76B4">
        <w:t xml:space="preserve">, </w:t>
      </w:r>
      <w:r w:rsidRPr="008D76B4">
        <w:rPr>
          <w:b/>
          <w:bCs/>
        </w:rPr>
        <w:t>CKA_VALUE_LEN</w:t>
      </w:r>
      <w:r w:rsidRPr="008D76B4">
        <w:t xml:space="preserve">, and </w:t>
      </w:r>
      <w:r w:rsidRPr="008D76B4">
        <w:rPr>
          <w:b/>
        </w:rPr>
        <w:t>CKA_VALUE</w:t>
      </w:r>
      <w:r w:rsidRPr="008D76B4">
        <w:t xml:space="preserve"> attributes to the new key. Other attributes supported by the RSA SecurID key type may be specified in the template for the key, or else are assigned default initial values</w:t>
      </w:r>
    </w:p>
    <w:p w14:paraId="180617D1"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SecurID key sizes, in bytes.</w:t>
      </w:r>
    </w:p>
    <w:p w14:paraId="3CCC6F8A" w14:textId="77777777" w:rsidR="00331BF0" w:rsidRPr="008D76B4" w:rsidRDefault="00331BF0" w:rsidP="000234AE">
      <w:pPr>
        <w:pStyle w:val="Heading4"/>
        <w:numPr>
          <w:ilvl w:val="3"/>
          <w:numId w:val="2"/>
        </w:numPr>
        <w:tabs>
          <w:tab w:val="num" w:pos="864"/>
        </w:tabs>
      </w:pPr>
      <w:bookmarkStart w:id="7118" w:name="_Toc30061534"/>
      <w:bookmarkStart w:id="7119" w:name="_Toc90376787"/>
      <w:bookmarkStart w:id="7120" w:name="_Toc111203772"/>
      <w:r w:rsidRPr="008D76B4">
        <w:t>SecurID OTP generation and validation</w:t>
      </w:r>
      <w:bookmarkEnd w:id="7118"/>
      <w:bookmarkEnd w:id="7119"/>
      <w:bookmarkEnd w:id="7120"/>
    </w:p>
    <w:p w14:paraId="09DFC6F8" w14:textId="77777777" w:rsidR="00331BF0" w:rsidRPr="008D76B4" w:rsidRDefault="00331BF0" w:rsidP="00331BF0">
      <w:r w:rsidRPr="008D76B4">
        <w:rPr>
          <w:b/>
        </w:rPr>
        <w:t>CKM_SECURID</w:t>
      </w:r>
      <w:r w:rsidRPr="008D76B4">
        <w:t xml:space="preserve"> is the mechanism for the retrieval and verification of RSA SecurID OTP values.</w:t>
      </w:r>
    </w:p>
    <w:p w14:paraId="68E0D6A8" w14:textId="77777777" w:rsidR="00331BF0" w:rsidRPr="008D76B4" w:rsidRDefault="00331BF0" w:rsidP="00331BF0">
      <w:r w:rsidRPr="008D76B4">
        <w:t xml:space="preserve">The mechanism takes a pointer to a </w:t>
      </w:r>
      <w:r w:rsidRPr="008D76B4">
        <w:rPr>
          <w:b/>
        </w:rPr>
        <w:t>CK_OTP_PARAMS</w:t>
      </w:r>
      <w:r w:rsidRPr="008D76B4">
        <w:t xml:space="preserve"> structure as a parameter.</w:t>
      </w:r>
    </w:p>
    <w:p w14:paraId="1497DE93" w14:textId="77777777" w:rsidR="00331BF0" w:rsidRPr="008D76B4" w:rsidRDefault="00331BF0" w:rsidP="00331BF0">
      <w:r w:rsidRPr="008D76B4">
        <w:t xml:space="preserve">When signing or verifying using the </w:t>
      </w:r>
      <w:r w:rsidRPr="008D76B4">
        <w:rPr>
          <w:b/>
        </w:rPr>
        <w:t>CKM_SECURID</w:t>
      </w:r>
      <w:r w:rsidRPr="008D76B4">
        <w:t xml:space="preserve"> mechanism, </w:t>
      </w:r>
      <w:r w:rsidRPr="008D76B4">
        <w:rPr>
          <w:i/>
        </w:rPr>
        <w:t>pData</w:t>
      </w:r>
      <w:r w:rsidRPr="008D76B4">
        <w:t xml:space="preserve"> shall be set to NULL_PTR and </w:t>
      </w:r>
      <w:r w:rsidRPr="008D76B4">
        <w:rPr>
          <w:i/>
        </w:rPr>
        <w:t xml:space="preserve">ulDataLen </w:t>
      </w:r>
      <w:r w:rsidRPr="008D76B4">
        <w:t>shall be set to 0.</w:t>
      </w:r>
    </w:p>
    <w:p w14:paraId="21426454" w14:textId="77777777" w:rsidR="00331BF0" w:rsidRPr="008D76B4" w:rsidRDefault="00331BF0" w:rsidP="000234AE">
      <w:pPr>
        <w:pStyle w:val="Heading4"/>
        <w:numPr>
          <w:ilvl w:val="3"/>
          <w:numId w:val="2"/>
        </w:numPr>
        <w:tabs>
          <w:tab w:val="num" w:pos="864"/>
        </w:tabs>
      </w:pPr>
      <w:bookmarkStart w:id="7121" w:name="_Toc30061535"/>
      <w:bookmarkStart w:id="7122" w:name="_Toc90376788"/>
      <w:bookmarkStart w:id="7123" w:name="_Toc111203773"/>
      <w:r w:rsidRPr="008D76B4">
        <w:lastRenderedPageBreak/>
        <w:t>Return values</w:t>
      </w:r>
      <w:bookmarkEnd w:id="7121"/>
      <w:bookmarkEnd w:id="7122"/>
      <w:bookmarkEnd w:id="7123"/>
    </w:p>
    <w:p w14:paraId="0B0FA37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Support for the CKM_SECURID mechanism extends the set of return values for C_Verify with the following values:</w:t>
      </w:r>
    </w:p>
    <w:p w14:paraId="71FEC180" w14:textId="77777777" w:rsidR="00331BF0" w:rsidRPr="008D76B4" w:rsidRDefault="00331BF0" w:rsidP="000234AE">
      <w:pPr>
        <w:numPr>
          <w:ilvl w:val="0"/>
          <w:numId w:val="70"/>
        </w:numPr>
      </w:pPr>
      <w:r w:rsidRPr="008D76B4">
        <w:t>CKR_NEW_PIN_MODE: The supplied OTP was not accepted and the library requests a new OTP computed using a new PIN. The new PIN is set through means out of scope for this document.</w:t>
      </w:r>
    </w:p>
    <w:p w14:paraId="55525152" w14:textId="77777777" w:rsidR="00331BF0" w:rsidRPr="008D76B4" w:rsidRDefault="00331BF0" w:rsidP="000234AE">
      <w:pPr>
        <w:numPr>
          <w:ilvl w:val="0"/>
          <w:numId w:val="70"/>
        </w:numPr>
      </w:pPr>
      <w:r w:rsidRPr="008D76B4">
        <w:t xml:space="preserve">CKR_NEXT_OTP: The supplied OTP was correct but indicated a larger than normal drift in the token's internal state (e.g. clock, counter). To ensure this was not due to a temporary problem, the application should provide the next one-time </w:t>
      </w:r>
      <w:r w:rsidRPr="008D76B4">
        <w:rPr>
          <w:iCs/>
        </w:rPr>
        <w:t>password</w:t>
      </w:r>
      <w:r w:rsidRPr="008D76B4">
        <w:t xml:space="preserve"> to the library for verification.</w:t>
      </w:r>
    </w:p>
    <w:p w14:paraId="5206A083" w14:textId="77777777" w:rsidR="00331BF0" w:rsidRPr="008D76B4" w:rsidRDefault="00331BF0" w:rsidP="000234AE">
      <w:pPr>
        <w:pStyle w:val="Heading3"/>
        <w:numPr>
          <w:ilvl w:val="2"/>
          <w:numId w:val="2"/>
        </w:numPr>
        <w:tabs>
          <w:tab w:val="num" w:pos="720"/>
        </w:tabs>
      </w:pPr>
      <w:bookmarkStart w:id="7124" w:name="_Toc8118551"/>
      <w:bookmarkStart w:id="7125" w:name="_Toc30061536"/>
      <w:bookmarkStart w:id="7126" w:name="_Toc90376789"/>
      <w:bookmarkStart w:id="7127" w:name="_Toc111203774"/>
      <w:r w:rsidRPr="008D76B4">
        <w:t>OATH HOTP</w:t>
      </w:r>
      <w:bookmarkEnd w:id="7124"/>
      <w:bookmarkEnd w:id="7125"/>
      <w:bookmarkEnd w:id="7126"/>
      <w:bookmarkEnd w:id="7127"/>
    </w:p>
    <w:p w14:paraId="6348A6BE" w14:textId="77777777" w:rsidR="00331BF0" w:rsidRPr="008D76B4" w:rsidRDefault="00331BF0" w:rsidP="000234AE">
      <w:pPr>
        <w:pStyle w:val="Heading4"/>
        <w:numPr>
          <w:ilvl w:val="3"/>
          <w:numId w:val="2"/>
        </w:numPr>
        <w:tabs>
          <w:tab w:val="num" w:pos="864"/>
        </w:tabs>
      </w:pPr>
      <w:bookmarkStart w:id="7128" w:name="_Toc30061537"/>
      <w:bookmarkStart w:id="7129" w:name="_Toc90376790"/>
      <w:bookmarkStart w:id="7130" w:name="_Toc111203775"/>
      <w:r w:rsidRPr="008D76B4">
        <w:t>OATH HOTP secret key objects</w:t>
      </w:r>
      <w:bookmarkEnd w:id="7128"/>
      <w:bookmarkEnd w:id="7129"/>
      <w:bookmarkEnd w:id="7130"/>
    </w:p>
    <w:p w14:paraId="7531A91A" w14:textId="77777777" w:rsidR="00331BF0" w:rsidRPr="008D76B4" w:rsidRDefault="00331BF0" w:rsidP="00331BF0">
      <w:r w:rsidRPr="008D76B4">
        <w:t xml:space="preserve">HOTP secret key objects (object class </w:t>
      </w:r>
      <w:r w:rsidRPr="008D76B4">
        <w:rPr>
          <w:b/>
        </w:rPr>
        <w:t xml:space="preserve">CKO_OTP_KEY, </w:t>
      </w:r>
      <w:r w:rsidRPr="008D76B4">
        <w:t xml:space="preserve">key type </w:t>
      </w:r>
      <w:r w:rsidRPr="008D76B4">
        <w:rPr>
          <w:b/>
        </w:rPr>
        <w:t>CKK_HOTP</w:t>
      </w:r>
      <w:r w:rsidRPr="008D76B4">
        <w:t>) hold generic secret keys and associated counter values.</w:t>
      </w:r>
    </w:p>
    <w:p w14:paraId="0D3141BC" w14:textId="77777777" w:rsidR="00331BF0" w:rsidRPr="008D76B4" w:rsidRDefault="00331BF0" w:rsidP="00331BF0">
      <w:r w:rsidRPr="008D76B4">
        <w:t xml:space="preserve">The </w:t>
      </w:r>
      <w:r w:rsidRPr="008D76B4">
        <w:rPr>
          <w:b/>
          <w:bCs/>
        </w:rPr>
        <w:t xml:space="preserve">CKA_OTP_COUNTER </w:t>
      </w:r>
      <w:r w:rsidRPr="008D76B4">
        <w:rPr>
          <w:bCs/>
        </w:rPr>
        <w:t>value</w:t>
      </w:r>
      <w:r w:rsidRPr="008D76B4">
        <w:t xml:space="preserve"> may be set at key generation; however, some tokens may set it to a fixed initial value. Depending on the token’s security policy, this value may not be modified and/or may not be revealed if the object has its </w:t>
      </w:r>
      <w:r w:rsidRPr="008D76B4">
        <w:rPr>
          <w:b/>
        </w:rPr>
        <w:t>CKA_SENSITIVE</w:t>
      </w:r>
      <w:r w:rsidRPr="008D76B4">
        <w:t xml:space="preserve"> attribute set to CK_TRUE or its </w:t>
      </w:r>
      <w:r w:rsidRPr="008D76B4">
        <w:rPr>
          <w:b/>
        </w:rPr>
        <w:t>CKA_EXTRACTABLE</w:t>
      </w:r>
      <w:r w:rsidRPr="008D76B4">
        <w:t xml:space="preserve"> attribute set to CK_FALSE.</w:t>
      </w:r>
    </w:p>
    <w:p w14:paraId="35B3835E" w14:textId="77777777" w:rsidR="00331BF0" w:rsidRPr="008D76B4" w:rsidRDefault="00331BF0" w:rsidP="00331BF0">
      <w:r w:rsidRPr="008D76B4">
        <w:t xml:space="preserve">For HOTP keys, the </w:t>
      </w:r>
      <w:r w:rsidRPr="008D76B4">
        <w:rPr>
          <w:b/>
        </w:rPr>
        <w:t xml:space="preserve">CKA_OTP_COUNTER </w:t>
      </w:r>
      <w:r w:rsidRPr="008D76B4">
        <w:t>value</w:t>
      </w:r>
      <w:r w:rsidRPr="008D76B4">
        <w:rPr>
          <w:b/>
        </w:rPr>
        <w:t xml:space="preserve"> </w:t>
      </w:r>
      <w:r w:rsidRPr="008D76B4">
        <w:t xml:space="preserve">shall be an 8 bytes unsigned integer in big endian (i.e. network byte order) form. The same holds true for a </w:t>
      </w:r>
      <w:r w:rsidRPr="008D76B4">
        <w:rPr>
          <w:b/>
        </w:rPr>
        <w:t>CK_OTP_COUNTER</w:t>
      </w:r>
      <w:r w:rsidRPr="008D76B4">
        <w:t xml:space="preserve"> value in a </w:t>
      </w:r>
      <w:r w:rsidRPr="008D76B4">
        <w:rPr>
          <w:b/>
        </w:rPr>
        <w:t xml:space="preserve">CK_OTP_PARAM </w:t>
      </w:r>
      <w:r w:rsidRPr="008D76B4">
        <w:t>structure.</w:t>
      </w:r>
    </w:p>
    <w:p w14:paraId="42C37E39" w14:textId="77777777" w:rsidR="00331BF0" w:rsidRPr="008D76B4" w:rsidRDefault="00331BF0" w:rsidP="00331BF0">
      <w:r w:rsidRPr="008D76B4">
        <w:t>The following is a sample template for creating a HOTP secret key object:</w:t>
      </w:r>
    </w:p>
    <w:p w14:paraId="60CE18B6" w14:textId="77777777" w:rsidR="00331BF0" w:rsidRPr="008D76B4" w:rsidRDefault="00331BF0" w:rsidP="00331BF0">
      <w:pPr>
        <w:pStyle w:val="CCode"/>
      </w:pPr>
      <w:r w:rsidRPr="008D76B4">
        <w:t>CK_OBJECT_CLASS class = CKO_OTP_KEY;</w:t>
      </w:r>
    </w:p>
    <w:p w14:paraId="5D96ED4F" w14:textId="77777777" w:rsidR="00331BF0" w:rsidRPr="008D76B4" w:rsidRDefault="00331BF0" w:rsidP="00331BF0">
      <w:pPr>
        <w:pStyle w:val="CCode"/>
      </w:pPr>
      <w:r w:rsidRPr="008D76B4">
        <w:t>CK_KEY_TYPE keyType = CKK_HOTP;</w:t>
      </w:r>
    </w:p>
    <w:p w14:paraId="021ADED2" w14:textId="77777777" w:rsidR="00331BF0" w:rsidRPr="008D76B4" w:rsidRDefault="00331BF0" w:rsidP="00331BF0">
      <w:pPr>
        <w:pStyle w:val="CCode"/>
      </w:pPr>
      <w:r w:rsidRPr="008D76B4">
        <w:t>CK_UTF8CHAR label[] = “HOTP secret key object”;</w:t>
      </w:r>
    </w:p>
    <w:p w14:paraId="5BE2E013" w14:textId="77777777" w:rsidR="00331BF0" w:rsidRPr="008D76B4" w:rsidRDefault="00331BF0" w:rsidP="00331BF0">
      <w:pPr>
        <w:pStyle w:val="CCode"/>
      </w:pPr>
      <w:r w:rsidRPr="008D76B4">
        <w:t>CK_BYTE keyId[]= {...};</w:t>
      </w:r>
    </w:p>
    <w:p w14:paraId="29BB252E" w14:textId="77777777" w:rsidR="00331BF0" w:rsidRPr="008D76B4" w:rsidRDefault="00331BF0" w:rsidP="00331BF0">
      <w:pPr>
        <w:pStyle w:val="CCode"/>
      </w:pPr>
      <w:r w:rsidRPr="008D76B4">
        <w:t>CK_ULONG outputFormat = CK_OTP_FORMAT_DECIMAL;</w:t>
      </w:r>
    </w:p>
    <w:p w14:paraId="0B8E0BE3" w14:textId="77777777" w:rsidR="00331BF0" w:rsidRPr="008D76B4" w:rsidRDefault="00331BF0" w:rsidP="00331BF0">
      <w:pPr>
        <w:pStyle w:val="CCode"/>
      </w:pPr>
      <w:r w:rsidRPr="008D76B4">
        <w:t>CK_ULONG outputLength = 6;</w:t>
      </w:r>
    </w:p>
    <w:p w14:paraId="636AC374" w14:textId="77777777" w:rsidR="00331BF0" w:rsidRPr="008D76B4" w:rsidRDefault="00331BF0" w:rsidP="00331BF0">
      <w:pPr>
        <w:pStyle w:val="CCode"/>
      </w:pPr>
      <w:r w:rsidRPr="008D76B4">
        <w:t>CK_DATE endDate = {...};</w:t>
      </w:r>
    </w:p>
    <w:p w14:paraId="11D917A1" w14:textId="77777777" w:rsidR="00331BF0" w:rsidRPr="008D76B4" w:rsidRDefault="00331BF0" w:rsidP="00331BF0">
      <w:pPr>
        <w:pStyle w:val="CCode"/>
      </w:pPr>
      <w:r w:rsidRPr="008D76B4">
        <w:t>CK_BYTE counterValue[8] = {0};</w:t>
      </w:r>
    </w:p>
    <w:p w14:paraId="506C30D6" w14:textId="77777777" w:rsidR="00331BF0" w:rsidRPr="008D76B4" w:rsidRDefault="00331BF0" w:rsidP="00331BF0">
      <w:pPr>
        <w:pStyle w:val="CCode"/>
      </w:pPr>
      <w:r w:rsidRPr="008D76B4">
        <w:t>CK_BYTE value[] = {...};</w:t>
      </w:r>
    </w:p>
    <w:p w14:paraId="619A682B" w14:textId="77777777" w:rsidR="00331BF0" w:rsidRPr="008D76B4" w:rsidRDefault="00331BF0" w:rsidP="00331BF0">
      <w:pPr>
        <w:pStyle w:val="CCode"/>
      </w:pPr>
      <w:r w:rsidRPr="008D76B4">
        <w:t xml:space="preserve">   CK_BBOOL true = CK_TRUE;</w:t>
      </w:r>
    </w:p>
    <w:p w14:paraId="7B9B1F12" w14:textId="77777777" w:rsidR="00331BF0" w:rsidRPr="008D76B4" w:rsidRDefault="00331BF0" w:rsidP="00331BF0">
      <w:pPr>
        <w:pStyle w:val="CCode"/>
      </w:pPr>
      <w:r w:rsidRPr="008D76B4">
        <w:t>CK_ATTRIBUTE template[] = {</w:t>
      </w:r>
    </w:p>
    <w:p w14:paraId="0903F37F" w14:textId="77777777" w:rsidR="00331BF0" w:rsidRPr="008D76B4" w:rsidRDefault="00331BF0" w:rsidP="00331BF0">
      <w:pPr>
        <w:pStyle w:val="CCode"/>
      </w:pPr>
      <w:r w:rsidRPr="008D76B4">
        <w:tab/>
        <w:t>{CKA_CLASS, &amp;class, sizeof(class)},</w:t>
      </w:r>
    </w:p>
    <w:p w14:paraId="77A10FA6" w14:textId="77777777" w:rsidR="00331BF0" w:rsidRPr="008D76B4" w:rsidRDefault="00331BF0" w:rsidP="00331BF0">
      <w:pPr>
        <w:pStyle w:val="CCode"/>
      </w:pPr>
      <w:r w:rsidRPr="008D76B4">
        <w:tab/>
        <w:t>{CKA_KEY_TYPE, &amp;keyType, sizeof(keyType)},</w:t>
      </w:r>
    </w:p>
    <w:p w14:paraId="78E23C33" w14:textId="77777777" w:rsidR="00331BF0" w:rsidRPr="008D76B4" w:rsidRDefault="00331BF0" w:rsidP="00331BF0">
      <w:pPr>
        <w:pStyle w:val="CCode"/>
      </w:pPr>
      <w:r w:rsidRPr="008D76B4">
        <w:tab/>
        <w:t>{CKA_END_DATE, &amp;endDate, sizeof(endDate)},</w:t>
      </w:r>
    </w:p>
    <w:p w14:paraId="1A2C7C1F" w14:textId="77777777" w:rsidR="00331BF0" w:rsidRPr="008D76B4" w:rsidRDefault="00331BF0" w:rsidP="00331BF0">
      <w:pPr>
        <w:pStyle w:val="CCode"/>
      </w:pPr>
      <w:r w:rsidRPr="008D76B4">
        <w:tab/>
        <w:t>{CKA_TOKEN, &amp;true, sizeof(true)},</w:t>
      </w:r>
    </w:p>
    <w:p w14:paraId="37A27406" w14:textId="77777777" w:rsidR="00331BF0" w:rsidRPr="008D76B4" w:rsidRDefault="00331BF0" w:rsidP="00331BF0">
      <w:pPr>
        <w:pStyle w:val="CCode"/>
      </w:pPr>
      <w:r w:rsidRPr="008D76B4">
        <w:tab/>
        <w:t>{CKA_SENSITIVE, &amp;true, sizeof(true)},</w:t>
      </w:r>
    </w:p>
    <w:p w14:paraId="6E49DDF2" w14:textId="77777777" w:rsidR="00331BF0" w:rsidRPr="008D76B4" w:rsidRDefault="00331BF0" w:rsidP="00331BF0">
      <w:pPr>
        <w:pStyle w:val="CCode"/>
      </w:pPr>
      <w:r w:rsidRPr="008D76B4">
        <w:tab/>
        <w:t>{CKA_LABEL, label, sizeof(label)-1},</w:t>
      </w:r>
    </w:p>
    <w:p w14:paraId="22D48FF7" w14:textId="77777777" w:rsidR="00331BF0" w:rsidRPr="008D76B4" w:rsidRDefault="00331BF0" w:rsidP="00331BF0">
      <w:pPr>
        <w:pStyle w:val="CCode"/>
      </w:pPr>
      <w:r w:rsidRPr="008D76B4">
        <w:tab/>
        <w:t>{CKA_SIGN, &amp;true, sizeof(true)},</w:t>
      </w:r>
    </w:p>
    <w:p w14:paraId="4FA3C4BB" w14:textId="77777777" w:rsidR="00331BF0" w:rsidRPr="008D76B4" w:rsidRDefault="00331BF0" w:rsidP="00331BF0">
      <w:pPr>
        <w:pStyle w:val="CCode"/>
      </w:pPr>
      <w:r w:rsidRPr="008D76B4">
        <w:tab/>
        <w:t>{CKA_VERIFY, &amp;true, sizeof(true)},</w:t>
      </w:r>
    </w:p>
    <w:p w14:paraId="58BF1725" w14:textId="77777777" w:rsidR="00331BF0" w:rsidRPr="008D76B4" w:rsidRDefault="00331BF0" w:rsidP="00331BF0">
      <w:pPr>
        <w:pStyle w:val="CCode"/>
      </w:pPr>
      <w:r w:rsidRPr="008D76B4">
        <w:tab/>
        <w:t>{CKA_ID, keyId, sizeof(keyId)},</w:t>
      </w:r>
    </w:p>
    <w:p w14:paraId="35E7BEC8" w14:textId="77777777" w:rsidR="00331BF0" w:rsidRPr="008D76B4" w:rsidRDefault="00331BF0" w:rsidP="00331BF0">
      <w:pPr>
        <w:pStyle w:val="CCode"/>
      </w:pPr>
      <w:r w:rsidRPr="008D76B4">
        <w:tab/>
        <w:t>{CKA_OTP_FORMAT, &amp;outputFormat, sizeof(outputFormat)},</w:t>
      </w:r>
    </w:p>
    <w:p w14:paraId="168EDE6B" w14:textId="77777777" w:rsidR="00331BF0" w:rsidRPr="008D76B4" w:rsidRDefault="00331BF0" w:rsidP="00331BF0">
      <w:pPr>
        <w:pStyle w:val="CCode"/>
      </w:pPr>
      <w:r w:rsidRPr="008D76B4">
        <w:tab/>
        <w:t>{CKA_OTP_LENGTH, &amp;outputLength, sizeof(outputLength)},</w:t>
      </w:r>
    </w:p>
    <w:p w14:paraId="01F76799" w14:textId="77777777" w:rsidR="00331BF0" w:rsidRPr="008D76B4" w:rsidRDefault="00331BF0" w:rsidP="00331BF0">
      <w:pPr>
        <w:pStyle w:val="CCode"/>
      </w:pPr>
      <w:r w:rsidRPr="008D76B4">
        <w:tab/>
        <w:t>{CKA_OTP_COUNTER, counterValue, sizeof(counterValue)},</w:t>
      </w:r>
    </w:p>
    <w:p w14:paraId="0B4DF8F4" w14:textId="77777777" w:rsidR="00331BF0" w:rsidRPr="008D76B4" w:rsidRDefault="00331BF0" w:rsidP="00331BF0">
      <w:pPr>
        <w:pStyle w:val="CCode"/>
      </w:pPr>
      <w:r w:rsidRPr="008D76B4">
        <w:tab/>
        <w:t>{CKA_VALUE, value, sizeof(value)}</w:t>
      </w:r>
    </w:p>
    <w:p w14:paraId="49546E1A" w14:textId="77777777" w:rsidR="00331BF0" w:rsidRPr="008D76B4" w:rsidRDefault="00331BF0" w:rsidP="00331BF0">
      <w:pPr>
        <w:pStyle w:val="CCode"/>
      </w:pPr>
      <w:r w:rsidRPr="008D76B4">
        <w:t>};</w:t>
      </w:r>
    </w:p>
    <w:p w14:paraId="4710B487" w14:textId="77777777" w:rsidR="00331BF0" w:rsidRPr="008D76B4" w:rsidRDefault="00331BF0" w:rsidP="000234AE">
      <w:pPr>
        <w:pStyle w:val="Heading4"/>
        <w:numPr>
          <w:ilvl w:val="3"/>
          <w:numId w:val="2"/>
        </w:numPr>
        <w:tabs>
          <w:tab w:val="num" w:pos="864"/>
        </w:tabs>
      </w:pPr>
      <w:bookmarkStart w:id="7131" w:name="_Toc30061538"/>
      <w:bookmarkStart w:id="7132" w:name="_Toc90376791"/>
      <w:bookmarkStart w:id="7133" w:name="_Toc111203776"/>
      <w:r w:rsidRPr="008D76B4">
        <w:lastRenderedPageBreak/>
        <w:t>HOTP key generation</w:t>
      </w:r>
      <w:bookmarkEnd w:id="7131"/>
      <w:bookmarkEnd w:id="7132"/>
      <w:bookmarkEnd w:id="7133"/>
    </w:p>
    <w:p w14:paraId="66EA6878" w14:textId="77777777" w:rsidR="00331BF0" w:rsidRPr="008D76B4" w:rsidRDefault="00331BF0" w:rsidP="00331BF0">
      <w:r w:rsidRPr="008D76B4">
        <w:t xml:space="preserve">The HOTP key generation mechanism, denoted </w:t>
      </w:r>
      <w:r w:rsidRPr="008D76B4">
        <w:rPr>
          <w:b/>
        </w:rPr>
        <w:t>CKM_HOTP_KEY_GEN</w:t>
      </w:r>
      <w:r w:rsidRPr="008D76B4">
        <w:t>, is a key generation mechanism for the HOTP algorithm.</w:t>
      </w:r>
    </w:p>
    <w:p w14:paraId="49B6C418" w14:textId="77777777" w:rsidR="00331BF0" w:rsidRPr="008D76B4" w:rsidRDefault="00331BF0" w:rsidP="00331BF0">
      <w:r w:rsidRPr="008D76B4">
        <w:t>It does not have a parameter.</w:t>
      </w:r>
    </w:p>
    <w:p w14:paraId="038DBA45" w14:textId="77777777" w:rsidR="00331BF0" w:rsidRPr="008D76B4" w:rsidRDefault="00331BF0" w:rsidP="00331BF0">
      <w:r w:rsidRPr="008D76B4">
        <w:t>The mechanism generates HOTP keys with a particular set of attributes as specified in the template for the key.</w:t>
      </w:r>
    </w:p>
    <w:p w14:paraId="6F2F8B9B" w14:textId="77777777" w:rsidR="00331BF0" w:rsidRPr="008D76B4" w:rsidRDefault="00331BF0" w:rsidP="00331BF0">
      <w:r w:rsidRPr="008D76B4">
        <w:t xml:space="preserve">The mechanism contributes at least the </w:t>
      </w:r>
      <w:r w:rsidRPr="008D76B4">
        <w:rPr>
          <w:b/>
        </w:rPr>
        <w:t>CKA_CLASS</w:t>
      </w:r>
      <w:r w:rsidRPr="008D76B4">
        <w:t xml:space="preserve">, </w:t>
      </w:r>
      <w:r w:rsidRPr="008D76B4">
        <w:rPr>
          <w:b/>
        </w:rPr>
        <w:t>CKA_KEY_TYPE</w:t>
      </w:r>
      <w:r w:rsidRPr="008D76B4">
        <w:t xml:space="preserve">, </w:t>
      </w:r>
      <w:r w:rsidRPr="008D76B4">
        <w:rPr>
          <w:b/>
          <w:bCs/>
        </w:rPr>
        <w:t>CKA_OTP_COUNTER</w:t>
      </w:r>
      <w:r w:rsidRPr="008D76B4">
        <w:t xml:space="preserve">, </w:t>
      </w:r>
      <w:r w:rsidRPr="008D76B4">
        <w:rPr>
          <w:b/>
          <w:bCs/>
        </w:rPr>
        <w:t>CKA_VALUE</w:t>
      </w:r>
      <w:r w:rsidRPr="008D76B4">
        <w:t xml:space="preserve"> and </w:t>
      </w:r>
      <w:r w:rsidRPr="008D76B4">
        <w:rPr>
          <w:b/>
        </w:rPr>
        <w:t>CKA_VALUE_LEN</w:t>
      </w:r>
      <w:r w:rsidRPr="008D76B4">
        <w:t xml:space="preserve"> attributes to the new key. Other attributes supported by the HOTP key type may be specified in the template for the key, or else are assigned default initial values.</w:t>
      </w:r>
    </w:p>
    <w:p w14:paraId="0E0BAF66"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HOTP key sizes, in bytes.</w:t>
      </w:r>
    </w:p>
    <w:p w14:paraId="715499B8" w14:textId="77777777" w:rsidR="00331BF0" w:rsidRPr="008D76B4" w:rsidRDefault="00331BF0" w:rsidP="000234AE">
      <w:pPr>
        <w:pStyle w:val="Heading4"/>
        <w:numPr>
          <w:ilvl w:val="3"/>
          <w:numId w:val="2"/>
        </w:numPr>
        <w:tabs>
          <w:tab w:val="num" w:pos="864"/>
        </w:tabs>
      </w:pPr>
      <w:bookmarkStart w:id="7134" w:name="_Toc30061539"/>
      <w:bookmarkStart w:id="7135" w:name="_Toc90376792"/>
      <w:bookmarkStart w:id="7136" w:name="_Toc111203777"/>
      <w:r w:rsidRPr="008D76B4">
        <w:t>HOTP OTP generation and validation</w:t>
      </w:r>
      <w:bookmarkEnd w:id="7134"/>
      <w:bookmarkEnd w:id="7135"/>
      <w:bookmarkEnd w:id="7136"/>
    </w:p>
    <w:p w14:paraId="559A147D" w14:textId="77777777" w:rsidR="00331BF0" w:rsidRPr="008D76B4" w:rsidRDefault="00331BF0" w:rsidP="00331BF0">
      <w:r w:rsidRPr="008D76B4">
        <w:rPr>
          <w:b/>
        </w:rPr>
        <w:t>CKM_HOTP</w:t>
      </w:r>
      <w:r w:rsidRPr="008D76B4">
        <w:t xml:space="preserve"> is the mechanism for the retrieval and verification of HOTP OTP values based on the current internal counter, or a provided counter.</w:t>
      </w:r>
    </w:p>
    <w:p w14:paraId="1310E7F0" w14:textId="77777777" w:rsidR="00331BF0" w:rsidRPr="008D76B4" w:rsidRDefault="00331BF0" w:rsidP="00331BF0">
      <w:r w:rsidRPr="008D76B4">
        <w:t xml:space="preserve">The mechanism takes a pointer to a </w:t>
      </w:r>
      <w:r w:rsidRPr="008D76B4">
        <w:rPr>
          <w:b/>
        </w:rPr>
        <w:t>CK_OTP_PARAMS</w:t>
      </w:r>
      <w:r w:rsidRPr="008D76B4">
        <w:t xml:space="preserve"> structure as a parameter.</w:t>
      </w:r>
    </w:p>
    <w:p w14:paraId="0A9EA494" w14:textId="77777777" w:rsidR="00331BF0" w:rsidRPr="008D76B4" w:rsidRDefault="00331BF0" w:rsidP="00331BF0">
      <w:r w:rsidRPr="008D76B4">
        <w:t xml:space="preserve">As for the </w:t>
      </w:r>
      <w:r w:rsidRPr="008D76B4">
        <w:rPr>
          <w:b/>
        </w:rPr>
        <w:t>CKM_SECURID</w:t>
      </w:r>
      <w:r w:rsidRPr="008D76B4">
        <w:t xml:space="preserve"> mechanism, when signing or verifying using the </w:t>
      </w:r>
      <w:r w:rsidRPr="008D76B4">
        <w:rPr>
          <w:b/>
        </w:rPr>
        <w:t>CKM_HOTP</w:t>
      </w:r>
      <w:r w:rsidRPr="008D76B4">
        <w:t xml:space="preserve"> mechanism, </w:t>
      </w:r>
      <w:r w:rsidRPr="008D76B4">
        <w:rPr>
          <w:i/>
        </w:rPr>
        <w:t>pData</w:t>
      </w:r>
      <w:r w:rsidRPr="008D76B4">
        <w:t xml:space="preserve"> shall be set to NULL_PTR and </w:t>
      </w:r>
      <w:r w:rsidRPr="008D76B4">
        <w:rPr>
          <w:i/>
        </w:rPr>
        <w:t xml:space="preserve">ulDataLen </w:t>
      </w:r>
      <w:r w:rsidRPr="008D76B4">
        <w:t>shall be set to 0.</w:t>
      </w:r>
    </w:p>
    <w:p w14:paraId="031C72B3" w14:textId="77777777" w:rsidR="00331BF0" w:rsidRPr="008D76B4" w:rsidRDefault="00331BF0" w:rsidP="00331BF0">
      <w:r w:rsidRPr="008D76B4">
        <w:t xml:space="preserve">For verify operations, the counter value </w:t>
      </w:r>
      <w:r w:rsidRPr="008D76B4">
        <w:rPr>
          <w:b/>
          <w:iCs/>
        </w:rPr>
        <w:t>CK_OTP_COUNTER</w:t>
      </w:r>
      <w:r w:rsidRPr="008D76B4">
        <w:t xml:space="preserve"> must be provided as a </w:t>
      </w:r>
      <w:r w:rsidRPr="008D76B4">
        <w:rPr>
          <w:b/>
        </w:rPr>
        <w:t xml:space="preserve">CK_OTP_PARAM </w:t>
      </w:r>
      <w:r w:rsidRPr="008D76B4">
        <w:t xml:space="preserve">parameter to </w:t>
      </w:r>
      <w:r w:rsidRPr="008D76B4">
        <w:rPr>
          <w:b/>
        </w:rPr>
        <w:t>C_VerifyInit</w:t>
      </w:r>
      <w:r w:rsidRPr="008D76B4">
        <w:t xml:space="preserve">. When verifying an OTP value using the </w:t>
      </w:r>
      <w:r w:rsidRPr="008D76B4">
        <w:rPr>
          <w:b/>
        </w:rPr>
        <w:t>CKM_HOTP</w:t>
      </w:r>
      <w:r w:rsidRPr="008D76B4">
        <w:t xml:space="preserve"> mechanism, </w:t>
      </w:r>
      <w:r w:rsidRPr="008D76B4">
        <w:rPr>
          <w:i/>
        </w:rPr>
        <w:t>pSignature</w:t>
      </w:r>
      <w:r w:rsidRPr="008D76B4">
        <w:t xml:space="preserve"> shall be set to the OTP value itself, e.g. the value of the </w:t>
      </w:r>
      <w:r w:rsidRPr="008D76B4">
        <w:rPr>
          <w:b/>
        </w:rPr>
        <w:t>CK_OTP_VALUE</w:t>
      </w:r>
      <w:r w:rsidRPr="008D76B4">
        <w:t xml:space="preserve"> component of a </w:t>
      </w:r>
      <w:r w:rsidRPr="008D76B4">
        <w:rPr>
          <w:b/>
        </w:rPr>
        <w:t xml:space="preserve">CK_OTP_PARAM </w:t>
      </w:r>
      <w:r w:rsidRPr="008D76B4">
        <w:t xml:space="preserve">structure in the case of an earlier call to </w:t>
      </w:r>
      <w:r w:rsidRPr="008D76B4">
        <w:rPr>
          <w:b/>
        </w:rPr>
        <w:t>C_Sign</w:t>
      </w:r>
      <w:r w:rsidRPr="008D76B4">
        <w:t>.</w:t>
      </w:r>
    </w:p>
    <w:p w14:paraId="7568E197" w14:textId="77777777" w:rsidR="00331BF0" w:rsidRPr="008D76B4" w:rsidRDefault="00331BF0" w:rsidP="000234AE">
      <w:pPr>
        <w:pStyle w:val="Heading3"/>
        <w:numPr>
          <w:ilvl w:val="2"/>
          <w:numId w:val="2"/>
        </w:numPr>
        <w:tabs>
          <w:tab w:val="num" w:pos="720"/>
        </w:tabs>
      </w:pPr>
      <w:bookmarkStart w:id="7137" w:name="_Toc8118552"/>
      <w:bookmarkStart w:id="7138" w:name="_Toc30061540"/>
      <w:bookmarkStart w:id="7139" w:name="_Toc90376793"/>
      <w:bookmarkStart w:id="7140" w:name="_Toc111203778"/>
      <w:r w:rsidRPr="008D76B4">
        <w:t>ActivIdentity ACTI</w:t>
      </w:r>
      <w:bookmarkEnd w:id="7137"/>
      <w:bookmarkEnd w:id="7138"/>
      <w:bookmarkEnd w:id="7139"/>
      <w:bookmarkEnd w:id="7140"/>
    </w:p>
    <w:p w14:paraId="53A35046" w14:textId="77777777" w:rsidR="00331BF0" w:rsidRPr="008D76B4" w:rsidRDefault="00331BF0" w:rsidP="000234AE">
      <w:pPr>
        <w:pStyle w:val="Heading4"/>
        <w:numPr>
          <w:ilvl w:val="3"/>
          <w:numId w:val="2"/>
        </w:numPr>
        <w:tabs>
          <w:tab w:val="num" w:pos="864"/>
        </w:tabs>
      </w:pPr>
      <w:bookmarkStart w:id="7141" w:name="_Toc30061541"/>
      <w:bookmarkStart w:id="7142" w:name="_Toc90376794"/>
      <w:bookmarkStart w:id="7143" w:name="_Toc111203779"/>
      <w:r w:rsidRPr="008D76B4">
        <w:t>ACTI secret key objects</w:t>
      </w:r>
      <w:bookmarkEnd w:id="7141"/>
      <w:bookmarkEnd w:id="7142"/>
      <w:bookmarkEnd w:id="7143"/>
    </w:p>
    <w:p w14:paraId="3B4B65EC" w14:textId="77777777" w:rsidR="00331BF0" w:rsidRPr="008D76B4" w:rsidRDefault="00331BF0" w:rsidP="00331BF0">
      <w:pPr>
        <w:rPr>
          <w:rFonts w:cs="TimesNewRoman"/>
        </w:rPr>
      </w:pPr>
      <w:r w:rsidRPr="008D76B4">
        <w:t xml:space="preserve">ACTI secret key objects (object class </w:t>
      </w:r>
      <w:r w:rsidRPr="008D76B4">
        <w:rPr>
          <w:rFonts w:cs="TimesNewRoman,Bold"/>
          <w:b/>
          <w:bCs/>
        </w:rPr>
        <w:t xml:space="preserve">CKO_OTP_KEY, </w:t>
      </w:r>
      <w:r w:rsidRPr="008D76B4">
        <w:t xml:space="preserve">key type </w:t>
      </w:r>
      <w:r w:rsidRPr="008D76B4">
        <w:rPr>
          <w:rFonts w:cs="TimesNewRoman,Bold"/>
          <w:b/>
          <w:bCs/>
        </w:rPr>
        <w:t>CKK_ACTI</w:t>
      </w:r>
      <w:r w:rsidRPr="008D76B4">
        <w:t xml:space="preserve">) hold </w:t>
      </w:r>
      <w:r w:rsidRPr="008D76B4">
        <w:rPr>
          <w:rFonts w:cs="TimesNewRoman"/>
        </w:rPr>
        <w:t>ActivIdentity ACTI secret keys.</w:t>
      </w:r>
    </w:p>
    <w:p w14:paraId="5691D611" w14:textId="77777777" w:rsidR="00331BF0" w:rsidRPr="008D76B4" w:rsidRDefault="00331BF0" w:rsidP="00331BF0">
      <w:pPr>
        <w:rPr>
          <w:rFonts w:cs="TimesNewRoman"/>
        </w:rPr>
      </w:pPr>
      <w:r w:rsidRPr="008D76B4">
        <w:rPr>
          <w:rFonts w:cs="TimesNewRoman"/>
        </w:rPr>
        <w:t xml:space="preserve">For ACTI keys, the </w:t>
      </w:r>
      <w:r w:rsidRPr="008D76B4">
        <w:rPr>
          <w:rFonts w:cs="TimesNewRoman,Bold"/>
          <w:b/>
          <w:bCs/>
        </w:rPr>
        <w:t xml:space="preserve">CKA_OTP_COUNTER </w:t>
      </w:r>
      <w:r w:rsidRPr="008D76B4">
        <w:rPr>
          <w:rFonts w:cs="TimesNewRoman"/>
        </w:rPr>
        <w:t xml:space="preserve">value shall be an 8 bytes unsigned integer in big endian (i.e. network byte order) form. The same holds true for the </w:t>
      </w:r>
      <w:r w:rsidRPr="008D76B4">
        <w:rPr>
          <w:rFonts w:cs="TimesNewRoman,Bold"/>
          <w:b/>
          <w:bCs/>
        </w:rPr>
        <w:t xml:space="preserve">CK_OTP_COUNTER </w:t>
      </w:r>
      <w:r w:rsidRPr="008D76B4">
        <w:rPr>
          <w:rFonts w:cs="TimesNewRoman"/>
        </w:rPr>
        <w:t xml:space="preserve">value in the </w:t>
      </w:r>
      <w:r w:rsidRPr="008D76B4">
        <w:rPr>
          <w:rFonts w:cs="TimesNewRoman,Bold"/>
          <w:b/>
          <w:bCs/>
        </w:rPr>
        <w:t xml:space="preserve">CK_OTP_PARAM </w:t>
      </w:r>
      <w:r w:rsidRPr="008D76B4">
        <w:rPr>
          <w:rFonts w:cs="TimesNewRoman"/>
        </w:rPr>
        <w:t>structure.</w:t>
      </w:r>
    </w:p>
    <w:p w14:paraId="33CE2105" w14:textId="77777777" w:rsidR="00331BF0" w:rsidRPr="008D76B4" w:rsidRDefault="00331BF0" w:rsidP="00331BF0">
      <w:pPr>
        <w:rPr>
          <w:rFonts w:cs="TimesNewRoman"/>
        </w:rPr>
      </w:pPr>
      <w:r w:rsidRPr="008D76B4">
        <w:rPr>
          <w:rFonts w:cs="TimesNewRoman"/>
        </w:rPr>
        <w:t xml:space="preserve">The </w:t>
      </w:r>
      <w:r w:rsidRPr="008D76B4">
        <w:rPr>
          <w:rFonts w:cs="TimesNewRoman,Bold"/>
          <w:b/>
          <w:bCs/>
        </w:rPr>
        <w:t xml:space="preserve">CKA_OTP_COUNTER </w:t>
      </w:r>
      <w:r w:rsidRPr="008D76B4">
        <w:rPr>
          <w:rFonts w:cs="TimesNewRoman"/>
        </w:rPr>
        <w:t xml:space="preserve">value may be set at key generation; however, some tokens may set it to a fixed initial value. Depending on the token’s security policy, this value may not be modified and/or may not be revealed if the object has its </w:t>
      </w:r>
      <w:r w:rsidRPr="008D76B4">
        <w:rPr>
          <w:rFonts w:cs="TimesNewRoman,Bold"/>
          <w:b/>
          <w:bCs/>
        </w:rPr>
        <w:t xml:space="preserve">CKA_SENSITIVE </w:t>
      </w:r>
      <w:r w:rsidRPr="008D76B4">
        <w:rPr>
          <w:rFonts w:cs="TimesNewRoman"/>
        </w:rPr>
        <w:t xml:space="preserve">attribute set to CK_TRUE or its </w:t>
      </w:r>
      <w:r w:rsidRPr="008D76B4">
        <w:rPr>
          <w:rFonts w:cs="TimesNewRoman,Bold"/>
          <w:b/>
          <w:bCs/>
        </w:rPr>
        <w:t xml:space="preserve">CKA_EXTRACTABLE </w:t>
      </w:r>
      <w:r w:rsidRPr="008D76B4">
        <w:rPr>
          <w:rFonts w:cs="TimesNewRoman"/>
        </w:rPr>
        <w:t>attribute set to CK_FALSE.</w:t>
      </w:r>
    </w:p>
    <w:p w14:paraId="05D5844D" w14:textId="77777777" w:rsidR="00331BF0" w:rsidRPr="008D76B4" w:rsidRDefault="00331BF0" w:rsidP="00331BF0">
      <w:pPr>
        <w:rPr>
          <w:rFonts w:cs="TimesNewRoman"/>
        </w:rPr>
      </w:pPr>
      <w:r w:rsidRPr="008D76B4">
        <w:rPr>
          <w:rFonts w:cs="TimesNewRoman"/>
        </w:rPr>
        <w:t xml:space="preserve">The </w:t>
      </w:r>
      <w:r w:rsidRPr="008D76B4">
        <w:rPr>
          <w:rFonts w:cs="TimesNewRoman,Bold"/>
          <w:b/>
          <w:bCs/>
        </w:rPr>
        <w:t xml:space="preserve">CKA_OTP_TIME </w:t>
      </w:r>
      <w:r w:rsidRPr="008D76B4">
        <w:rPr>
          <w:rFonts w:cs="TimesNewRoman"/>
        </w:rPr>
        <w:t xml:space="preserve">value may be set at key generation; however, some tokens may set it to a fixed initial value. Depending on the token’s security policy, this value may not be modified and/or may not be revealed if the object has its </w:t>
      </w:r>
      <w:r w:rsidRPr="008D76B4">
        <w:rPr>
          <w:rFonts w:cs="TimesNewRoman,Bold"/>
          <w:b/>
          <w:bCs/>
        </w:rPr>
        <w:t xml:space="preserve">CKA_SENSITIVE </w:t>
      </w:r>
      <w:r w:rsidRPr="008D76B4">
        <w:rPr>
          <w:rFonts w:cs="TimesNewRoman"/>
        </w:rPr>
        <w:t xml:space="preserve">attribute set to CK_TRUE or its </w:t>
      </w:r>
      <w:r w:rsidRPr="008D76B4">
        <w:rPr>
          <w:rFonts w:cs="TimesNewRoman,Bold"/>
          <w:b/>
          <w:bCs/>
        </w:rPr>
        <w:t xml:space="preserve">CKA_EXTRACTABLE </w:t>
      </w:r>
      <w:r w:rsidRPr="008D76B4">
        <w:rPr>
          <w:rFonts w:cs="TimesNewRoman"/>
        </w:rPr>
        <w:t>attribute set to CK_FALSE.</w:t>
      </w:r>
    </w:p>
    <w:p w14:paraId="6B413C63" w14:textId="77777777" w:rsidR="00331BF0" w:rsidRPr="008D76B4" w:rsidRDefault="00331BF0" w:rsidP="00331BF0">
      <w:pPr>
        <w:rPr>
          <w:rFonts w:cs="TimesNewRoman"/>
        </w:rPr>
      </w:pPr>
      <w:r w:rsidRPr="008D76B4">
        <w:rPr>
          <w:rFonts w:cs="TimesNewRoman"/>
        </w:rPr>
        <w:t>The following is a sample template for creating an ACTI secret key object:</w:t>
      </w:r>
    </w:p>
    <w:p w14:paraId="40B68791" w14:textId="77777777" w:rsidR="00331BF0" w:rsidRPr="008D76B4" w:rsidRDefault="00331BF0" w:rsidP="00331BF0">
      <w:pPr>
        <w:pStyle w:val="CCode"/>
      </w:pPr>
      <w:r w:rsidRPr="008D76B4">
        <w:t>CK_OBJECT_CLASS class = CKO_OTP_KEY;</w:t>
      </w:r>
    </w:p>
    <w:p w14:paraId="357BAB34" w14:textId="77777777" w:rsidR="00331BF0" w:rsidRPr="008D76B4" w:rsidRDefault="00331BF0" w:rsidP="00331BF0">
      <w:pPr>
        <w:pStyle w:val="CCode"/>
      </w:pPr>
      <w:r w:rsidRPr="008D76B4">
        <w:t>CK_KEY_TYPE keyType = CKK_ACTI;</w:t>
      </w:r>
    </w:p>
    <w:p w14:paraId="6463C873" w14:textId="77777777" w:rsidR="00331BF0" w:rsidRPr="008D76B4" w:rsidRDefault="00331BF0" w:rsidP="00331BF0">
      <w:pPr>
        <w:pStyle w:val="CCode"/>
      </w:pPr>
      <w:r w:rsidRPr="008D76B4">
        <w:t>CK_UTF8CHAR label[] = “ACTI secret key object”;</w:t>
      </w:r>
    </w:p>
    <w:p w14:paraId="630DC675" w14:textId="77777777" w:rsidR="00331BF0" w:rsidRPr="008D76B4" w:rsidRDefault="00331BF0" w:rsidP="00331BF0">
      <w:pPr>
        <w:pStyle w:val="CCode"/>
      </w:pPr>
      <w:r w:rsidRPr="008D76B4">
        <w:t>CK_BYTE keyId[]= {...};</w:t>
      </w:r>
    </w:p>
    <w:p w14:paraId="228358D0" w14:textId="77777777" w:rsidR="00331BF0" w:rsidRPr="008D76B4" w:rsidRDefault="00331BF0" w:rsidP="00331BF0">
      <w:pPr>
        <w:pStyle w:val="CCode"/>
      </w:pPr>
      <w:r w:rsidRPr="008D76B4">
        <w:t>CK_ULONG outputFormat = CK_OTP_FORMAT_DECIMAL;</w:t>
      </w:r>
    </w:p>
    <w:p w14:paraId="23F2E307" w14:textId="77777777" w:rsidR="00331BF0" w:rsidRPr="008D76B4" w:rsidRDefault="00331BF0" w:rsidP="00331BF0">
      <w:pPr>
        <w:pStyle w:val="CCode"/>
      </w:pPr>
      <w:r w:rsidRPr="008D76B4">
        <w:t>CK_ULONG outputLength = 6;</w:t>
      </w:r>
    </w:p>
    <w:p w14:paraId="37FC579D" w14:textId="77777777" w:rsidR="00331BF0" w:rsidRPr="008D76B4" w:rsidRDefault="00331BF0" w:rsidP="00331BF0">
      <w:pPr>
        <w:pStyle w:val="CCode"/>
      </w:pPr>
      <w:r w:rsidRPr="008D76B4">
        <w:t>CK_DATE endDate = {...};</w:t>
      </w:r>
    </w:p>
    <w:p w14:paraId="66B9F43B" w14:textId="77777777" w:rsidR="00331BF0" w:rsidRPr="008D76B4" w:rsidRDefault="00331BF0" w:rsidP="00331BF0">
      <w:pPr>
        <w:pStyle w:val="CCode"/>
      </w:pPr>
      <w:r w:rsidRPr="008D76B4">
        <w:t>CK_BYTE counterValue[8] = {0};</w:t>
      </w:r>
    </w:p>
    <w:p w14:paraId="06DB5F3E" w14:textId="77777777" w:rsidR="00331BF0" w:rsidRPr="008D76B4" w:rsidRDefault="00331BF0" w:rsidP="00331BF0">
      <w:pPr>
        <w:pStyle w:val="CCode"/>
      </w:pPr>
      <w:r w:rsidRPr="008D76B4">
        <w:lastRenderedPageBreak/>
        <w:t>CK_BYTE value[] = {...};</w:t>
      </w:r>
    </w:p>
    <w:p w14:paraId="28E17EE7" w14:textId="77777777" w:rsidR="00331BF0" w:rsidRPr="008D76B4" w:rsidRDefault="00331BF0" w:rsidP="00331BF0">
      <w:pPr>
        <w:pStyle w:val="CCode"/>
      </w:pPr>
      <w:r w:rsidRPr="008D76B4">
        <w:t>CK_BBOOL true = CK_TRUE;</w:t>
      </w:r>
    </w:p>
    <w:p w14:paraId="6DCE324A" w14:textId="77777777" w:rsidR="00331BF0" w:rsidRPr="008D76B4" w:rsidRDefault="00331BF0" w:rsidP="00331BF0">
      <w:pPr>
        <w:pStyle w:val="CCode"/>
      </w:pPr>
      <w:r w:rsidRPr="008D76B4">
        <w:t>CK_ATTRIBUTE template[] = {</w:t>
      </w:r>
    </w:p>
    <w:p w14:paraId="1A6C40F0" w14:textId="77777777" w:rsidR="00331BF0" w:rsidRPr="008D76B4" w:rsidRDefault="00331BF0" w:rsidP="00331BF0">
      <w:pPr>
        <w:pStyle w:val="CCode"/>
      </w:pPr>
      <w:r w:rsidRPr="008D76B4">
        <w:tab/>
        <w:t>{CKA_CLASS, &amp;class, sizeof(class)},</w:t>
      </w:r>
    </w:p>
    <w:p w14:paraId="4603FAFF" w14:textId="77777777" w:rsidR="00331BF0" w:rsidRPr="008D76B4" w:rsidRDefault="00331BF0" w:rsidP="00331BF0">
      <w:pPr>
        <w:pStyle w:val="CCode"/>
      </w:pPr>
      <w:r w:rsidRPr="008D76B4">
        <w:tab/>
        <w:t>{CKA_KEY_TYPE, &amp;keyType, sizeof(keyType)},</w:t>
      </w:r>
    </w:p>
    <w:p w14:paraId="21C0F13D" w14:textId="77777777" w:rsidR="00331BF0" w:rsidRPr="008D76B4" w:rsidRDefault="00331BF0" w:rsidP="00331BF0">
      <w:pPr>
        <w:pStyle w:val="CCode"/>
      </w:pPr>
      <w:r w:rsidRPr="008D76B4">
        <w:tab/>
        <w:t>{CKA_END_DATE, &amp;endDate, sizeof(endDate)},</w:t>
      </w:r>
    </w:p>
    <w:p w14:paraId="01F37A85" w14:textId="77777777" w:rsidR="00331BF0" w:rsidRPr="008D76B4" w:rsidRDefault="00331BF0" w:rsidP="00331BF0">
      <w:pPr>
        <w:pStyle w:val="CCode"/>
      </w:pPr>
      <w:r w:rsidRPr="008D76B4">
        <w:tab/>
        <w:t>{CKA_TOKEN, &amp;true, sizeof(true)},</w:t>
      </w:r>
    </w:p>
    <w:p w14:paraId="74AFED1F" w14:textId="77777777" w:rsidR="00331BF0" w:rsidRPr="008D76B4" w:rsidRDefault="00331BF0" w:rsidP="00331BF0">
      <w:pPr>
        <w:pStyle w:val="CCode"/>
      </w:pPr>
      <w:r w:rsidRPr="008D76B4">
        <w:tab/>
        <w:t>{CKA_SENSITIVE, &amp;true, sizeof(true)},</w:t>
      </w:r>
    </w:p>
    <w:p w14:paraId="1C28AFEF" w14:textId="77777777" w:rsidR="00331BF0" w:rsidRPr="008D76B4" w:rsidRDefault="00331BF0" w:rsidP="00331BF0">
      <w:pPr>
        <w:pStyle w:val="CCode"/>
      </w:pPr>
      <w:r w:rsidRPr="008D76B4">
        <w:tab/>
        <w:t>{CKA_LABEL, label, sizeof(label)-1},</w:t>
      </w:r>
    </w:p>
    <w:p w14:paraId="5FF21CFE" w14:textId="77777777" w:rsidR="00331BF0" w:rsidRPr="008D76B4" w:rsidRDefault="00331BF0" w:rsidP="00331BF0">
      <w:pPr>
        <w:pStyle w:val="CCode"/>
      </w:pPr>
      <w:r w:rsidRPr="008D76B4">
        <w:tab/>
        <w:t>{CKA_SIGN, &amp;true, sizeof(true)},</w:t>
      </w:r>
    </w:p>
    <w:p w14:paraId="664F2CD0" w14:textId="77777777" w:rsidR="00331BF0" w:rsidRPr="008D76B4" w:rsidRDefault="00331BF0" w:rsidP="00331BF0">
      <w:pPr>
        <w:pStyle w:val="CCode"/>
      </w:pPr>
      <w:r w:rsidRPr="008D76B4">
        <w:tab/>
        <w:t>{CKA_VERIFY, &amp;true, sizeof(true)},</w:t>
      </w:r>
    </w:p>
    <w:p w14:paraId="06772106" w14:textId="77777777" w:rsidR="00331BF0" w:rsidRPr="008D76B4" w:rsidRDefault="00331BF0" w:rsidP="00331BF0">
      <w:pPr>
        <w:pStyle w:val="CCode"/>
      </w:pPr>
      <w:r w:rsidRPr="008D76B4">
        <w:tab/>
        <w:t>{CKA_ID, keyId, sizeof(keyId)},</w:t>
      </w:r>
    </w:p>
    <w:p w14:paraId="233AA784" w14:textId="77777777" w:rsidR="00331BF0" w:rsidRPr="008D76B4" w:rsidRDefault="00331BF0" w:rsidP="00331BF0">
      <w:pPr>
        <w:pStyle w:val="CCode"/>
      </w:pPr>
      <w:r w:rsidRPr="008D76B4">
        <w:tab/>
        <w:t>{CKA_OTP_FORMAT, &amp;outputFormat,</w:t>
      </w:r>
    </w:p>
    <w:p w14:paraId="1C393F9B" w14:textId="77777777" w:rsidR="00331BF0" w:rsidRPr="008D76B4" w:rsidRDefault="00331BF0" w:rsidP="00331BF0">
      <w:pPr>
        <w:pStyle w:val="CCode"/>
      </w:pPr>
      <w:r w:rsidRPr="008D76B4">
        <w:tab/>
        <w:t>sizeof(outputFormat)},</w:t>
      </w:r>
    </w:p>
    <w:p w14:paraId="5B49F02E" w14:textId="77777777" w:rsidR="00331BF0" w:rsidRPr="008D76B4" w:rsidRDefault="00331BF0" w:rsidP="00331BF0">
      <w:pPr>
        <w:pStyle w:val="CCode"/>
      </w:pPr>
      <w:r w:rsidRPr="008D76B4">
        <w:tab/>
        <w:t>{CKA_OTP_LENGTH, &amp;outputLength,</w:t>
      </w:r>
    </w:p>
    <w:p w14:paraId="3E8FEA81" w14:textId="77777777" w:rsidR="00331BF0" w:rsidRPr="008D76B4" w:rsidRDefault="00331BF0" w:rsidP="00331BF0">
      <w:pPr>
        <w:pStyle w:val="CCode"/>
      </w:pPr>
      <w:r w:rsidRPr="008D76B4">
        <w:tab/>
        <w:t>sizeof(outputLength)},</w:t>
      </w:r>
    </w:p>
    <w:p w14:paraId="32242FE1" w14:textId="77777777" w:rsidR="00331BF0" w:rsidRPr="008D76B4" w:rsidRDefault="00331BF0" w:rsidP="00331BF0">
      <w:pPr>
        <w:pStyle w:val="CCode"/>
      </w:pPr>
      <w:r w:rsidRPr="008D76B4">
        <w:tab/>
        <w:t>{CKA_OTP_COUNTER, counterValue,</w:t>
      </w:r>
    </w:p>
    <w:p w14:paraId="314D9C7C" w14:textId="77777777" w:rsidR="00331BF0" w:rsidRPr="008D76B4" w:rsidRDefault="00331BF0" w:rsidP="00331BF0">
      <w:pPr>
        <w:pStyle w:val="CCode"/>
      </w:pPr>
      <w:r w:rsidRPr="008D76B4">
        <w:tab/>
        <w:t>sizeof(counterValue)},</w:t>
      </w:r>
    </w:p>
    <w:p w14:paraId="09792169" w14:textId="77777777" w:rsidR="00331BF0" w:rsidRPr="008D76B4" w:rsidRDefault="00331BF0" w:rsidP="00331BF0">
      <w:pPr>
        <w:pStyle w:val="CCode"/>
      </w:pPr>
      <w:r w:rsidRPr="008D76B4">
        <w:tab/>
        <w:t>{CKA_VALUE, value, sizeof(value)}</w:t>
      </w:r>
    </w:p>
    <w:p w14:paraId="07035CE4" w14:textId="77777777" w:rsidR="00331BF0" w:rsidRPr="008D76B4" w:rsidRDefault="00331BF0" w:rsidP="00331BF0">
      <w:pPr>
        <w:pStyle w:val="CCode"/>
      </w:pPr>
      <w:r w:rsidRPr="008D76B4">
        <w:t>};</w:t>
      </w:r>
    </w:p>
    <w:p w14:paraId="270F3C98" w14:textId="77777777" w:rsidR="00331BF0" w:rsidRPr="008D76B4" w:rsidRDefault="00331BF0" w:rsidP="000234AE">
      <w:pPr>
        <w:pStyle w:val="Heading4"/>
        <w:numPr>
          <w:ilvl w:val="3"/>
          <w:numId w:val="2"/>
        </w:numPr>
        <w:tabs>
          <w:tab w:val="num" w:pos="864"/>
        </w:tabs>
      </w:pPr>
      <w:bookmarkStart w:id="7144" w:name="_Toc30061542"/>
      <w:bookmarkStart w:id="7145" w:name="_Toc90376795"/>
      <w:bookmarkStart w:id="7146" w:name="_Toc111203780"/>
      <w:r w:rsidRPr="008D76B4">
        <w:t>ACTI key generation</w:t>
      </w:r>
      <w:bookmarkEnd w:id="7144"/>
      <w:bookmarkEnd w:id="7145"/>
      <w:bookmarkEnd w:id="7146"/>
    </w:p>
    <w:p w14:paraId="0E945BAE" w14:textId="77777777" w:rsidR="00331BF0" w:rsidRPr="008D76B4" w:rsidRDefault="00331BF0" w:rsidP="00331BF0">
      <w:r w:rsidRPr="008D76B4">
        <w:t xml:space="preserve">The ACTI key generation mechanism, denoted </w:t>
      </w:r>
      <w:r w:rsidRPr="008D76B4">
        <w:rPr>
          <w:rFonts w:cs="TimesNewRoman,Bold"/>
          <w:b/>
          <w:bCs/>
        </w:rPr>
        <w:t>CKM_ACTI_KEY_GEN</w:t>
      </w:r>
      <w:r w:rsidRPr="008D76B4">
        <w:t>, is a key generation mechanism for the ACTI algorithm.</w:t>
      </w:r>
    </w:p>
    <w:p w14:paraId="6C8DC81F" w14:textId="77777777" w:rsidR="00331BF0" w:rsidRPr="008D76B4" w:rsidRDefault="00331BF0" w:rsidP="00331BF0">
      <w:pPr>
        <w:rPr>
          <w:rFonts w:cs="TimesNewRoman"/>
        </w:rPr>
      </w:pPr>
      <w:r w:rsidRPr="008D76B4">
        <w:rPr>
          <w:rFonts w:cs="TimesNewRoman"/>
        </w:rPr>
        <w:t>It does not have a parameter.</w:t>
      </w:r>
    </w:p>
    <w:p w14:paraId="16434A05" w14:textId="77777777" w:rsidR="00331BF0" w:rsidRPr="008D76B4" w:rsidRDefault="00331BF0" w:rsidP="00331BF0">
      <w:pPr>
        <w:rPr>
          <w:rFonts w:cs="TimesNewRoman"/>
        </w:rPr>
      </w:pPr>
      <w:r w:rsidRPr="008D76B4">
        <w:rPr>
          <w:rFonts w:cs="TimesNewRoman"/>
        </w:rPr>
        <w:t>The mechanism generates ACTI keys with a particular set of attributes as specified in the template for the key.</w:t>
      </w:r>
    </w:p>
    <w:p w14:paraId="2E7B65ED" w14:textId="77777777" w:rsidR="00331BF0" w:rsidRPr="008D76B4" w:rsidRDefault="00331BF0" w:rsidP="00331BF0">
      <w:pPr>
        <w:rPr>
          <w:rFonts w:cs="TimesNewRoman"/>
        </w:rPr>
      </w:pPr>
      <w:r w:rsidRPr="008D76B4">
        <w:rPr>
          <w:rFonts w:cs="TimesNewRoman"/>
        </w:rPr>
        <w:t xml:space="preserve">The mechanism contributes at least the </w:t>
      </w:r>
      <w:r w:rsidRPr="008D76B4">
        <w:rPr>
          <w:rFonts w:cs="TimesNewRoman,Bold"/>
          <w:b/>
          <w:bCs/>
        </w:rPr>
        <w:t>CKA_CLASS</w:t>
      </w:r>
      <w:r w:rsidRPr="008D76B4">
        <w:rPr>
          <w:rFonts w:cs="TimesNewRoman"/>
        </w:rPr>
        <w:t xml:space="preserve">, </w:t>
      </w:r>
      <w:r w:rsidRPr="008D76B4">
        <w:rPr>
          <w:rFonts w:cs="TimesNewRoman,Bold"/>
          <w:b/>
          <w:bCs/>
        </w:rPr>
        <w:t>CKA_KEY_TYPE</w:t>
      </w:r>
      <w:r w:rsidRPr="008D76B4">
        <w:rPr>
          <w:rFonts w:cs="TimesNewRoman"/>
        </w:rPr>
        <w:t xml:space="preserve">, </w:t>
      </w:r>
      <w:r w:rsidRPr="008D76B4">
        <w:rPr>
          <w:rFonts w:cs="TimesNewRoman,Bold"/>
          <w:b/>
          <w:bCs/>
        </w:rPr>
        <w:t xml:space="preserve">CKA_VALUE </w:t>
      </w:r>
      <w:r w:rsidRPr="008D76B4">
        <w:rPr>
          <w:rFonts w:cs="TimesNewRoman"/>
        </w:rPr>
        <w:t xml:space="preserve">and </w:t>
      </w:r>
      <w:r w:rsidRPr="008D76B4">
        <w:rPr>
          <w:rFonts w:cs="TimesNewRoman,Bold"/>
          <w:b/>
          <w:bCs/>
        </w:rPr>
        <w:t xml:space="preserve">CKA_VALUE_LEN </w:t>
      </w:r>
      <w:r w:rsidRPr="008D76B4">
        <w:rPr>
          <w:rFonts w:cs="TimesNewRoman"/>
        </w:rPr>
        <w:t>attributes to the new key. Other attributes supported by the ACTI key type may be specified in the template for the key, or else are assigned default initial values.</w:t>
      </w:r>
    </w:p>
    <w:p w14:paraId="4F021335" w14:textId="77777777" w:rsidR="00331BF0" w:rsidRPr="008D76B4" w:rsidRDefault="00331BF0" w:rsidP="00331BF0">
      <w:pPr>
        <w:rPr>
          <w:rFonts w:cs="TimesNewRoman"/>
        </w:rPr>
      </w:pPr>
      <w:r w:rsidRPr="008D76B4">
        <w:rPr>
          <w:rFonts w:cs="TimesNewRoman"/>
        </w:rPr>
        <w:t xml:space="preserve">For this mechanism, the </w:t>
      </w:r>
      <w:r w:rsidRPr="008D76B4">
        <w:rPr>
          <w:rFonts w:cs="TimesNewRoman,Italic"/>
          <w:i/>
          <w:iCs/>
        </w:rPr>
        <w:t xml:space="preserve">ulMinKeySize </w:t>
      </w:r>
      <w:r w:rsidRPr="008D76B4">
        <w:rPr>
          <w:rFonts w:cs="TimesNewRoman"/>
        </w:rPr>
        <w:t xml:space="preserve">and </w:t>
      </w:r>
      <w:r w:rsidRPr="008D76B4">
        <w:rPr>
          <w:rFonts w:cs="TimesNewRoman,Italic"/>
          <w:i/>
          <w:iCs/>
        </w:rPr>
        <w:t xml:space="preserve">ulMaxKeySize </w:t>
      </w:r>
      <w:r w:rsidRPr="008D76B4">
        <w:rPr>
          <w:rFonts w:cs="TimesNewRoman"/>
        </w:rPr>
        <w:t xml:space="preserve">fields of the </w:t>
      </w:r>
      <w:r w:rsidRPr="008D76B4">
        <w:rPr>
          <w:rFonts w:cs="TimesNewRoman,Bold"/>
          <w:b/>
          <w:bCs/>
        </w:rPr>
        <w:t xml:space="preserve">CK_MECHANISM_INFO </w:t>
      </w:r>
      <w:r w:rsidRPr="008D76B4">
        <w:rPr>
          <w:rFonts w:cs="TimesNewRoman"/>
        </w:rPr>
        <w:t>structure specify the supported range of ACTI key sizes, in bytes.</w:t>
      </w:r>
    </w:p>
    <w:p w14:paraId="1DA7B77D" w14:textId="77777777" w:rsidR="00331BF0" w:rsidRPr="008D76B4" w:rsidRDefault="00331BF0" w:rsidP="000234AE">
      <w:pPr>
        <w:pStyle w:val="Heading4"/>
        <w:numPr>
          <w:ilvl w:val="3"/>
          <w:numId w:val="2"/>
        </w:numPr>
        <w:tabs>
          <w:tab w:val="num" w:pos="864"/>
        </w:tabs>
      </w:pPr>
      <w:bookmarkStart w:id="7147" w:name="_Toc30061543"/>
      <w:bookmarkStart w:id="7148" w:name="_Toc90376796"/>
      <w:bookmarkStart w:id="7149" w:name="_Toc111203781"/>
      <w:r w:rsidRPr="008D76B4">
        <w:t>ACTI OTP generation and validation</w:t>
      </w:r>
      <w:bookmarkEnd w:id="7147"/>
      <w:bookmarkEnd w:id="7148"/>
      <w:bookmarkEnd w:id="7149"/>
    </w:p>
    <w:p w14:paraId="46370B14" w14:textId="77777777" w:rsidR="00331BF0" w:rsidRPr="008D76B4" w:rsidRDefault="00331BF0" w:rsidP="00331BF0">
      <w:r w:rsidRPr="008D76B4">
        <w:rPr>
          <w:rFonts w:cs="TimesNewRoman,Bold"/>
          <w:b/>
          <w:bCs/>
        </w:rPr>
        <w:t xml:space="preserve">CKM_ACTI </w:t>
      </w:r>
      <w:r w:rsidRPr="008D76B4">
        <w:t>is the mechanism for the retrieval and verification of ACTI OTP values.</w:t>
      </w:r>
    </w:p>
    <w:p w14:paraId="48B0E1D8" w14:textId="77777777" w:rsidR="00331BF0" w:rsidRPr="008D76B4" w:rsidRDefault="00331BF0" w:rsidP="00331BF0">
      <w:r w:rsidRPr="008D76B4">
        <w:t xml:space="preserve">The mechanism takes a pointer to a </w:t>
      </w:r>
      <w:r w:rsidRPr="008D76B4">
        <w:rPr>
          <w:rFonts w:cs="TimesNewRoman,Bold"/>
          <w:b/>
          <w:bCs/>
        </w:rPr>
        <w:t xml:space="preserve">CK_OTP_PARAMS </w:t>
      </w:r>
      <w:r w:rsidRPr="008D76B4">
        <w:t>structure as a parameter.</w:t>
      </w:r>
    </w:p>
    <w:p w14:paraId="44D504AB" w14:textId="77777777" w:rsidR="00331BF0" w:rsidRPr="008D76B4" w:rsidRDefault="00331BF0" w:rsidP="00331BF0">
      <w:r w:rsidRPr="008D76B4">
        <w:t>When signing or verifying using the</w:t>
      </w:r>
      <w:r w:rsidRPr="008D76B4">
        <w:rPr>
          <w:rFonts w:cs="TimesNewRoman,Bold"/>
          <w:b/>
          <w:bCs/>
        </w:rPr>
        <w:t xml:space="preserve"> CKM_ACTI </w:t>
      </w:r>
      <w:r w:rsidRPr="008D76B4">
        <w:t xml:space="preserve">mechanism, </w:t>
      </w:r>
      <w:r w:rsidRPr="008D76B4">
        <w:rPr>
          <w:rFonts w:cs="TimesNewRoman,Italic"/>
          <w:i/>
          <w:iCs/>
        </w:rPr>
        <w:t xml:space="preserve">pData </w:t>
      </w:r>
      <w:r w:rsidRPr="008D76B4">
        <w:t xml:space="preserve">shall be set to NULL_PTR and </w:t>
      </w:r>
      <w:r w:rsidRPr="008D76B4">
        <w:rPr>
          <w:rFonts w:cs="TimesNewRoman,Italic"/>
          <w:i/>
          <w:iCs/>
        </w:rPr>
        <w:t xml:space="preserve">ulDataLen </w:t>
      </w:r>
      <w:r w:rsidRPr="008D76B4">
        <w:t>shall be set to 0.</w:t>
      </w:r>
    </w:p>
    <w:p w14:paraId="3B20EEDC" w14:textId="77777777" w:rsidR="00331BF0" w:rsidRPr="008D76B4" w:rsidRDefault="00331BF0" w:rsidP="00331BF0">
      <w:r w:rsidRPr="008D76B4">
        <w:t xml:space="preserve">When verifying an OTP value using the </w:t>
      </w:r>
      <w:r w:rsidRPr="008D76B4">
        <w:rPr>
          <w:rFonts w:cs="TimesNewRoman,Bold"/>
          <w:b/>
          <w:bCs/>
        </w:rPr>
        <w:t xml:space="preserve">CKM_ACTI </w:t>
      </w:r>
      <w:r w:rsidRPr="008D76B4">
        <w:t xml:space="preserve">mechanism, </w:t>
      </w:r>
      <w:r w:rsidRPr="008D76B4">
        <w:rPr>
          <w:rFonts w:cs="TimesNewRoman,Italic"/>
          <w:i/>
          <w:iCs/>
        </w:rPr>
        <w:t xml:space="preserve">pSignature </w:t>
      </w:r>
      <w:r w:rsidRPr="008D76B4">
        <w:t xml:space="preserve">shall be set to the OTP value itself, e.g. the value of the </w:t>
      </w:r>
      <w:r w:rsidRPr="008D76B4">
        <w:rPr>
          <w:rFonts w:cs="TimesNewRoman,Bold"/>
          <w:b/>
          <w:bCs/>
        </w:rPr>
        <w:t xml:space="preserve">CK_OTP_VALUE </w:t>
      </w:r>
      <w:r w:rsidRPr="008D76B4">
        <w:t xml:space="preserve">component of a </w:t>
      </w:r>
      <w:r w:rsidRPr="008D76B4">
        <w:rPr>
          <w:rFonts w:cs="TimesNewRoman,Bold"/>
          <w:b/>
          <w:bCs/>
        </w:rPr>
        <w:t xml:space="preserve">CK_OTP_PARAM </w:t>
      </w:r>
      <w:r w:rsidRPr="008D76B4">
        <w:t xml:space="preserve">structure in the case of an earlier call to </w:t>
      </w:r>
      <w:r w:rsidRPr="008D76B4">
        <w:rPr>
          <w:rFonts w:cs="TimesNewRoman,Bold"/>
          <w:b/>
          <w:bCs/>
        </w:rPr>
        <w:t>C_Sign</w:t>
      </w:r>
      <w:r w:rsidRPr="008D76B4">
        <w:t>.</w:t>
      </w:r>
    </w:p>
    <w:p w14:paraId="7978467C" w14:textId="77777777" w:rsidR="00331BF0" w:rsidRPr="008D76B4" w:rsidRDefault="00331BF0" w:rsidP="000234AE">
      <w:pPr>
        <w:pStyle w:val="Heading2"/>
        <w:numPr>
          <w:ilvl w:val="1"/>
          <w:numId w:val="2"/>
        </w:numPr>
        <w:tabs>
          <w:tab w:val="num" w:pos="576"/>
        </w:tabs>
      </w:pPr>
      <w:bookmarkStart w:id="7150" w:name="_Toc228894885"/>
      <w:bookmarkStart w:id="7151" w:name="_Toc228807438"/>
      <w:bookmarkStart w:id="7152" w:name="_Toc122340262"/>
      <w:bookmarkStart w:id="7153" w:name="_Toc370634665"/>
      <w:bookmarkStart w:id="7154" w:name="_Toc391471378"/>
      <w:bookmarkStart w:id="7155" w:name="_Toc395188016"/>
      <w:bookmarkStart w:id="7156" w:name="_Toc416960262"/>
      <w:bookmarkStart w:id="7157" w:name="_Toc8118568"/>
      <w:bookmarkStart w:id="7158" w:name="_Toc30061544"/>
      <w:bookmarkStart w:id="7159" w:name="_Toc90376797"/>
      <w:bookmarkStart w:id="7160" w:name="_Toc111203782"/>
      <w:bookmarkEnd w:id="7059"/>
      <w:bookmarkEnd w:id="7060"/>
      <w:bookmarkEnd w:id="7061"/>
      <w:bookmarkEnd w:id="7062"/>
      <w:bookmarkEnd w:id="7063"/>
      <w:bookmarkEnd w:id="7064"/>
      <w:r w:rsidRPr="008D76B4">
        <w:lastRenderedPageBreak/>
        <w:t>CT-KIP</w:t>
      </w:r>
      <w:bookmarkEnd w:id="7150"/>
      <w:bookmarkEnd w:id="7151"/>
      <w:bookmarkEnd w:id="7152"/>
      <w:bookmarkEnd w:id="7153"/>
      <w:bookmarkEnd w:id="7154"/>
      <w:bookmarkEnd w:id="7155"/>
      <w:bookmarkEnd w:id="7156"/>
      <w:bookmarkEnd w:id="7157"/>
      <w:bookmarkEnd w:id="7158"/>
      <w:bookmarkEnd w:id="7159"/>
      <w:bookmarkEnd w:id="7160"/>
    </w:p>
    <w:p w14:paraId="1634F7B7" w14:textId="77777777" w:rsidR="00331BF0" w:rsidRPr="008D76B4" w:rsidRDefault="00331BF0" w:rsidP="000234AE">
      <w:pPr>
        <w:pStyle w:val="Heading3"/>
        <w:numPr>
          <w:ilvl w:val="2"/>
          <w:numId w:val="2"/>
        </w:numPr>
        <w:tabs>
          <w:tab w:val="num" w:pos="720"/>
        </w:tabs>
      </w:pPr>
      <w:bookmarkStart w:id="7161" w:name="_Toc228894886"/>
      <w:bookmarkStart w:id="7162" w:name="_Toc228807439"/>
      <w:bookmarkStart w:id="7163" w:name="_Toc122340260"/>
      <w:bookmarkStart w:id="7164" w:name="_Toc370634666"/>
      <w:bookmarkStart w:id="7165" w:name="_Toc391471379"/>
      <w:bookmarkStart w:id="7166" w:name="_Toc395188017"/>
      <w:bookmarkStart w:id="7167" w:name="_Toc416960263"/>
      <w:bookmarkStart w:id="7168" w:name="_Toc8118569"/>
      <w:bookmarkStart w:id="7169" w:name="_Toc30061545"/>
      <w:bookmarkStart w:id="7170" w:name="_Toc90376798"/>
      <w:bookmarkStart w:id="7171" w:name="_Ref94434902"/>
      <w:bookmarkStart w:id="7172" w:name="_Ref122504970"/>
      <w:bookmarkStart w:id="7173" w:name="_Toc122340261"/>
      <w:bookmarkStart w:id="7174" w:name="_Toc122340263"/>
      <w:bookmarkStart w:id="7175" w:name="_Toc111203783"/>
      <w:r w:rsidRPr="008D76B4">
        <w:t>Principles of Operation</w:t>
      </w:r>
      <w:bookmarkEnd w:id="7161"/>
      <w:bookmarkEnd w:id="7162"/>
      <w:bookmarkEnd w:id="7163"/>
      <w:bookmarkEnd w:id="7164"/>
      <w:bookmarkEnd w:id="7165"/>
      <w:bookmarkEnd w:id="7166"/>
      <w:bookmarkEnd w:id="7167"/>
      <w:bookmarkEnd w:id="7168"/>
      <w:bookmarkEnd w:id="7169"/>
      <w:bookmarkEnd w:id="7170"/>
      <w:bookmarkEnd w:id="7175"/>
    </w:p>
    <w:p w14:paraId="090FD3EB"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8D76B4">
        <w:rPr>
          <w:noProof/>
          <w:lang w:val="en-AU" w:eastAsia="en-AU"/>
        </w:rPr>
        <w:drawing>
          <wp:inline distT="0" distB="0" distL="0" distR="0" wp14:anchorId="7E005029" wp14:editId="6D1029C8">
            <wp:extent cx="4682490" cy="39014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1" cstate="print">
                      <a:extLst>
                        <a:ext uri="{28A0092B-C50C-407E-A947-70E740481C1C}">
                          <a14:useLocalDpi xmlns:a14="http://schemas.microsoft.com/office/drawing/2010/main" val="0"/>
                        </a:ext>
                      </a:extLst>
                    </a:blip>
                    <a:srcRect/>
                    <a:stretch>
                      <a:fillRect/>
                    </a:stretch>
                  </pic:blipFill>
                  <pic:spPr bwMode="auto">
                    <a:xfrm>
                      <a:off x="0" y="0"/>
                      <a:ext cx="4682490" cy="3901440"/>
                    </a:xfrm>
                    <a:prstGeom prst="rect">
                      <a:avLst/>
                    </a:prstGeom>
                    <a:noFill/>
                    <a:ln>
                      <a:noFill/>
                    </a:ln>
                  </pic:spPr>
                </pic:pic>
              </a:graphicData>
            </a:graphic>
          </wp:inline>
        </w:drawing>
      </w:r>
    </w:p>
    <w:p w14:paraId="3F4186D5" w14:textId="36D70EC4" w:rsidR="00331BF0" w:rsidRPr="008D76B4" w:rsidRDefault="00331BF0" w:rsidP="00331BF0">
      <w:pPr>
        <w:pStyle w:val="Caption"/>
      </w:pPr>
      <w:bookmarkStart w:id="7176" w:name="_Ref4479174"/>
      <w:r w:rsidRPr="008D76B4">
        <w:t xml:space="preserve">Figure </w:t>
      </w:r>
      <w:fldSimple w:instr=" SEQ Figure \* ARABIC ">
        <w:r w:rsidR="004B47E8">
          <w:rPr>
            <w:noProof/>
          </w:rPr>
          <w:t>5</w:t>
        </w:r>
      </w:fldSimple>
      <w:bookmarkEnd w:id="7176"/>
      <w:r w:rsidRPr="008D76B4">
        <w:t>: PKCS #11 and CT-KIP integration</w:t>
      </w:r>
    </w:p>
    <w:p w14:paraId="4FDE7684" w14:textId="05E8C39E" w:rsidR="00331BF0" w:rsidRPr="008D76B4" w:rsidRDefault="00331BF0" w:rsidP="00331BF0">
      <w:r w:rsidRPr="008D76B4">
        <w:fldChar w:fldCharType="begin"/>
      </w:r>
      <w:r w:rsidRPr="008D76B4">
        <w:instrText xml:space="preserve"> REF _Ref4479174 \h </w:instrText>
      </w:r>
      <w:r w:rsidRPr="008D76B4">
        <w:fldChar w:fldCharType="separate"/>
      </w:r>
      <w:r w:rsidR="004B47E8" w:rsidRPr="008D76B4">
        <w:t xml:space="preserve">Figure </w:t>
      </w:r>
      <w:r w:rsidR="004B47E8">
        <w:rPr>
          <w:noProof/>
        </w:rPr>
        <w:t>5</w:t>
      </w:r>
      <w:r w:rsidRPr="008D76B4">
        <w:fldChar w:fldCharType="end"/>
      </w:r>
      <w:r w:rsidRPr="008D76B4">
        <w:t xml:space="preserve"> shows an integration of PKCS #11 into an application that generates cryptographic keys through the use of CT-KIP. The application invokes </w:t>
      </w:r>
      <w:r w:rsidRPr="008D76B4">
        <w:rPr>
          <w:b/>
          <w:bCs/>
        </w:rPr>
        <w:t>C_DeriveKey</w:t>
      </w:r>
      <w:r w:rsidRPr="008D76B4">
        <w:t xml:space="preserve"> to derive a key of a particular type on the token. The key may subsequently be used as a basis to e.g., generate one-time password values. The application communicates with a CT-KIP server that participates in the key derivation and stores a copy of the key in its database. The key is transferred to the server in wrapped form, after a call to </w:t>
      </w:r>
      <w:r w:rsidRPr="008D76B4">
        <w:rPr>
          <w:b/>
        </w:rPr>
        <w:t>C_WrapKey</w:t>
      </w:r>
      <w:r w:rsidRPr="008D76B4">
        <w:t xml:space="preserve">. The server authenticates itself to the client and the client verifies the authentication by calls to </w:t>
      </w:r>
      <w:r w:rsidRPr="008D76B4">
        <w:rPr>
          <w:b/>
        </w:rPr>
        <w:t>C_Verify</w:t>
      </w:r>
      <w:r w:rsidRPr="008D76B4">
        <w:t>.</w:t>
      </w:r>
    </w:p>
    <w:p w14:paraId="24757754" w14:textId="77777777" w:rsidR="00331BF0" w:rsidRPr="008D76B4" w:rsidRDefault="00331BF0" w:rsidP="000234AE">
      <w:pPr>
        <w:pStyle w:val="Heading3"/>
        <w:numPr>
          <w:ilvl w:val="2"/>
          <w:numId w:val="2"/>
        </w:numPr>
        <w:tabs>
          <w:tab w:val="num" w:pos="720"/>
        </w:tabs>
      </w:pPr>
      <w:bookmarkStart w:id="7177" w:name="_Toc228894887"/>
      <w:bookmarkStart w:id="7178" w:name="_Toc228807440"/>
      <w:bookmarkStart w:id="7179" w:name="_Toc370634667"/>
      <w:bookmarkStart w:id="7180" w:name="_Toc391471380"/>
      <w:bookmarkStart w:id="7181" w:name="_Toc395188018"/>
      <w:bookmarkStart w:id="7182" w:name="_Toc416960264"/>
      <w:bookmarkStart w:id="7183" w:name="_Toc8118570"/>
      <w:bookmarkStart w:id="7184" w:name="_Toc30061546"/>
      <w:bookmarkStart w:id="7185" w:name="_Toc90376799"/>
      <w:bookmarkStart w:id="7186" w:name="_Toc111203784"/>
      <w:bookmarkEnd w:id="7171"/>
      <w:r w:rsidRPr="008D76B4">
        <w:t>Mechanisms</w:t>
      </w:r>
      <w:bookmarkEnd w:id="7172"/>
      <w:bookmarkEnd w:id="7173"/>
      <w:bookmarkEnd w:id="7177"/>
      <w:bookmarkEnd w:id="7178"/>
      <w:bookmarkEnd w:id="7179"/>
      <w:bookmarkEnd w:id="7180"/>
      <w:bookmarkEnd w:id="7181"/>
      <w:bookmarkEnd w:id="7182"/>
      <w:bookmarkEnd w:id="7183"/>
      <w:bookmarkEnd w:id="7184"/>
      <w:bookmarkEnd w:id="7185"/>
      <w:bookmarkEnd w:id="7186"/>
    </w:p>
    <w:p w14:paraId="496F8F08" w14:textId="77777777" w:rsidR="00331BF0" w:rsidRPr="008D76B4" w:rsidRDefault="00331BF0" w:rsidP="00331BF0">
      <w:r w:rsidRPr="008D76B4">
        <w:t>The following table shows, for the mechanisms defined in this document, their support by different cryptographic operations.  For any particular token, of course, a particular operation may well support only a subset of the mechanisms listed.  There is also no guarantee that a token that supports one mechanism for some operation supports any other mechanism for any other operation (or even supports that same mechanism for any other operation).</w:t>
      </w:r>
    </w:p>
    <w:p w14:paraId="57CF049D" w14:textId="7ECF6A83" w:rsidR="00331BF0" w:rsidRPr="008D76B4" w:rsidRDefault="00331BF0" w:rsidP="00331BF0">
      <w:pPr>
        <w:pStyle w:val="Caption"/>
      </w:pPr>
      <w:bookmarkStart w:id="7187" w:name="_Toc228807578"/>
      <w:bookmarkStart w:id="7188" w:name="_Toc2585356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230</w:t>
      </w:r>
      <w:r w:rsidRPr="008D76B4">
        <w:rPr>
          <w:szCs w:val="18"/>
        </w:rPr>
        <w:fldChar w:fldCharType="end"/>
      </w:r>
      <w:r w:rsidRPr="008D76B4">
        <w:t>: CT-KIP Mechanisms vs. applicable functions</w:t>
      </w:r>
      <w:bookmarkEnd w:id="7187"/>
      <w:bookmarkEnd w:id="7188"/>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left w:w="115" w:type="dxa"/>
          <w:right w:w="115" w:type="dxa"/>
        </w:tblCellMar>
        <w:tblLook w:val="04A0" w:firstRow="1" w:lastRow="0" w:firstColumn="1" w:lastColumn="0" w:noHBand="0" w:noVBand="1"/>
      </w:tblPr>
      <w:tblGrid>
        <w:gridCol w:w="3510"/>
        <w:gridCol w:w="975"/>
        <w:gridCol w:w="786"/>
        <w:gridCol w:w="581"/>
        <w:gridCol w:w="842"/>
        <w:gridCol w:w="675"/>
        <w:gridCol w:w="964"/>
        <w:gridCol w:w="842"/>
      </w:tblGrid>
      <w:tr w:rsidR="00331BF0" w:rsidRPr="008D76B4" w14:paraId="59D2CF82" w14:textId="77777777" w:rsidTr="007B527B">
        <w:trPr>
          <w:tblHeader/>
        </w:trPr>
        <w:tc>
          <w:tcPr>
            <w:tcW w:w="3510" w:type="dxa"/>
            <w:tcBorders>
              <w:top w:val="single" w:sz="12" w:space="0" w:color="000000"/>
              <w:left w:val="single" w:sz="12" w:space="0" w:color="000000"/>
              <w:bottom w:val="nil"/>
              <w:right w:val="single" w:sz="6" w:space="0" w:color="000000"/>
            </w:tcBorders>
          </w:tcPr>
          <w:p w14:paraId="3BF0EBA7" w14:textId="77777777" w:rsidR="00331BF0" w:rsidRPr="008D76B4" w:rsidRDefault="00331BF0" w:rsidP="007B527B">
            <w:pPr>
              <w:pStyle w:val="TableSmallFont"/>
              <w:jc w:val="left"/>
              <w:rPr>
                <w:rFonts w:ascii="Arial" w:hAnsi="Arial" w:cs="Arial"/>
                <w:sz w:val="20"/>
              </w:rPr>
            </w:pPr>
          </w:p>
        </w:tc>
        <w:tc>
          <w:tcPr>
            <w:tcW w:w="5040" w:type="dxa"/>
            <w:gridSpan w:val="7"/>
            <w:tcBorders>
              <w:top w:val="single" w:sz="12" w:space="0" w:color="000000"/>
              <w:left w:val="single" w:sz="6" w:space="0" w:color="000000"/>
              <w:bottom w:val="single" w:sz="6" w:space="0" w:color="000000"/>
              <w:right w:val="single" w:sz="12" w:space="0" w:color="000000"/>
            </w:tcBorders>
            <w:hideMark/>
          </w:tcPr>
          <w:p w14:paraId="248D3FBC" w14:textId="77777777" w:rsidR="00331BF0" w:rsidRPr="008D76B4" w:rsidRDefault="00331BF0" w:rsidP="007B527B">
            <w:pPr>
              <w:pStyle w:val="TableSmallFont"/>
              <w:rPr>
                <w:rFonts w:ascii="Arial" w:hAnsi="Arial" w:cs="Arial"/>
                <w:b/>
                <w:sz w:val="20"/>
              </w:rPr>
            </w:pPr>
            <w:r w:rsidRPr="008D76B4">
              <w:rPr>
                <w:rFonts w:ascii="Arial" w:hAnsi="Arial" w:cs="Arial"/>
                <w:b/>
                <w:sz w:val="20"/>
              </w:rPr>
              <w:t>Functions</w:t>
            </w:r>
          </w:p>
        </w:tc>
      </w:tr>
      <w:tr w:rsidR="00331BF0" w:rsidRPr="008D76B4" w14:paraId="6945CB04" w14:textId="77777777" w:rsidTr="007B527B">
        <w:trPr>
          <w:tblHeader/>
        </w:trPr>
        <w:tc>
          <w:tcPr>
            <w:tcW w:w="3510" w:type="dxa"/>
            <w:tcBorders>
              <w:top w:val="nil"/>
              <w:left w:val="single" w:sz="12" w:space="0" w:color="000000"/>
              <w:bottom w:val="single" w:sz="6" w:space="0" w:color="000000"/>
              <w:right w:val="single" w:sz="6" w:space="0" w:color="000000"/>
            </w:tcBorders>
          </w:tcPr>
          <w:p w14:paraId="076FA19F" w14:textId="77777777" w:rsidR="00331BF0" w:rsidRPr="008D76B4" w:rsidRDefault="00331BF0" w:rsidP="007B527B">
            <w:pPr>
              <w:pStyle w:val="TableSmallFont"/>
              <w:jc w:val="left"/>
              <w:rPr>
                <w:rFonts w:ascii="Arial" w:hAnsi="Arial" w:cs="Arial"/>
                <w:b/>
                <w:sz w:val="20"/>
              </w:rPr>
            </w:pPr>
          </w:p>
          <w:p w14:paraId="6097F9BF" w14:textId="77777777" w:rsidR="00331BF0" w:rsidRPr="008D76B4" w:rsidRDefault="00331BF0" w:rsidP="007B527B">
            <w:pPr>
              <w:pStyle w:val="TableSmallFont"/>
              <w:jc w:val="left"/>
              <w:rPr>
                <w:rFonts w:ascii="Arial" w:hAnsi="Arial" w:cs="Arial"/>
                <w:b/>
                <w:sz w:val="20"/>
              </w:rPr>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right w:val="single" w:sz="6" w:space="0" w:color="000000"/>
            </w:tcBorders>
            <w:hideMark/>
          </w:tcPr>
          <w:p w14:paraId="4154FBF0" w14:textId="77777777" w:rsidR="00331BF0" w:rsidRPr="008D76B4" w:rsidRDefault="00331BF0" w:rsidP="007B527B">
            <w:pPr>
              <w:pStyle w:val="TableSmallFont"/>
              <w:rPr>
                <w:rFonts w:ascii="Arial" w:hAnsi="Arial" w:cs="Arial"/>
                <w:b/>
                <w:sz w:val="20"/>
              </w:rPr>
            </w:pPr>
            <w:r w:rsidRPr="008D76B4">
              <w:rPr>
                <w:rFonts w:ascii="Arial" w:hAnsi="Arial" w:cs="Arial"/>
                <w:b/>
                <w:sz w:val="20"/>
              </w:rPr>
              <w:t>Encrypt</w:t>
            </w:r>
          </w:p>
          <w:p w14:paraId="74520113"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09001C68" w14:textId="77777777" w:rsidR="00331BF0" w:rsidRPr="008D76B4" w:rsidRDefault="00331BF0" w:rsidP="007B527B">
            <w:pPr>
              <w:pStyle w:val="TableSmallFont"/>
              <w:rPr>
                <w:rFonts w:ascii="Arial" w:hAnsi="Arial" w:cs="Arial"/>
                <w:b/>
                <w:sz w:val="20"/>
              </w:rPr>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right w:val="single" w:sz="6" w:space="0" w:color="000000"/>
            </w:tcBorders>
            <w:hideMark/>
          </w:tcPr>
          <w:p w14:paraId="644E87D6" w14:textId="77777777" w:rsidR="00331BF0" w:rsidRPr="008D76B4" w:rsidRDefault="00331BF0" w:rsidP="007B527B">
            <w:pPr>
              <w:pStyle w:val="TableSmallFont"/>
              <w:rPr>
                <w:rFonts w:ascii="Arial" w:hAnsi="Arial" w:cs="Arial"/>
                <w:b/>
                <w:sz w:val="20"/>
              </w:rPr>
            </w:pPr>
            <w:r w:rsidRPr="008D76B4">
              <w:rPr>
                <w:rFonts w:ascii="Arial" w:hAnsi="Arial" w:cs="Arial"/>
                <w:b/>
                <w:sz w:val="20"/>
              </w:rPr>
              <w:t>Sign</w:t>
            </w:r>
          </w:p>
          <w:p w14:paraId="33BE1694"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1E74EC95" w14:textId="77777777" w:rsidR="00331BF0" w:rsidRPr="008D76B4" w:rsidRDefault="00331BF0" w:rsidP="007B527B">
            <w:pPr>
              <w:pStyle w:val="TableSmallFont"/>
              <w:rPr>
                <w:rFonts w:ascii="Arial" w:hAnsi="Arial" w:cs="Arial"/>
                <w:b/>
                <w:sz w:val="20"/>
              </w:rPr>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right w:val="single" w:sz="6" w:space="0" w:color="000000"/>
            </w:tcBorders>
            <w:hideMark/>
          </w:tcPr>
          <w:p w14:paraId="06A4C82E" w14:textId="77777777" w:rsidR="00331BF0" w:rsidRPr="008D76B4" w:rsidRDefault="00331BF0" w:rsidP="007B527B">
            <w:pPr>
              <w:pStyle w:val="TableSmallFont"/>
              <w:rPr>
                <w:rFonts w:ascii="Arial" w:hAnsi="Arial" w:cs="Arial"/>
                <w:b/>
                <w:sz w:val="20"/>
              </w:rPr>
            </w:pPr>
            <w:r w:rsidRPr="008D76B4">
              <w:rPr>
                <w:rFonts w:ascii="Arial" w:hAnsi="Arial" w:cs="Arial"/>
                <w:b/>
                <w:sz w:val="20"/>
              </w:rPr>
              <w:t>SR</w:t>
            </w:r>
          </w:p>
          <w:p w14:paraId="7AA03B17"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7007CBE7" w14:textId="77777777" w:rsidR="00331BF0" w:rsidRPr="008D76B4" w:rsidRDefault="00331BF0" w:rsidP="007B527B">
            <w:pPr>
              <w:pStyle w:val="TableSmallFont"/>
              <w:rPr>
                <w:rFonts w:ascii="Arial" w:hAnsi="Arial" w:cs="Arial"/>
                <w:b/>
                <w:sz w:val="20"/>
              </w:rPr>
            </w:pPr>
            <w:r w:rsidRPr="008D76B4">
              <w:rPr>
                <w:rFonts w:ascii="Arial" w:hAnsi="Arial" w:cs="Arial"/>
                <w:b/>
                <w:sz w:val="20"/>
              </w:rPr>
              <w:t>VR</w:t>
            </w:r>
            <w:r w:rsidRPr="008D76B4">
              <w:rPr>
                <w:rFonts w:ascii="Arial" w:hAnsi="Arial" w:cs="Arial"/>
                <w:sz w:val="20"/>
                <w:vertAlign w:val="superscript"/>
              </w:rPr>
              <w:t>1</w:t>
            </w:r>
          </w:p>
        </w:tc>
        <w:tc>
          <w:tcPr>
            <w:tcW w:w="706" w:type="dxa"/>
            <w:tcBorders>
              <w:top w:val="single" w:sz="6" w:space="0" w:color="000000"/>
              <w:left w:val="single" w:sz="6" w:space="0" w:color="000000"/>
              <w:bottom w:val="single" w:sz="6" w:space="0" w:color="000000"/>
              <w:right w:val="single" w:sz="6" w:space="0" w:color="000000"/>
            </w:tcBorders>
          </w:tcPr>
          <w:p w14:paraId="76264225" w14:textId="77777777" w:rsidR="00331BF0" w:rsidRPr="008D76B4" w:rsidRDefault="00331BF0" w:rsidP="007B527B">
            <w:pPr>
              <w:pStyle w:val="TableSmallFont"/>
              <w:rPr>
                <w:rFonts w:ascii="Arial" w:hAnsi="Arial" w:cs="Arial"/>
                <w:b/>
                <w:sz w:val="20"/>
              </w:rPr>
            </w:pPr>
          </w:p>
          <w:p w14:paraId="34C46E91" w14:textId="77777777" w:rsidR="00331BF0" w:rsidRPr="008D76B4" w:rsidRDefault="00331BF0" w:rsidP="007B527B">
            <w:pPr>
              <w:pStyle w:val="TableSmallFont"/>
              <w:rPr>
                <w:rFonts w:ascii="Arial" w:hAnsi="Arial" w:cs="Arial"/>
                <w:b/>
                <w:sz w:val="20"/>
              </w:rPr>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right w:val="single" w:sz="6" w:space="0" w:color="000000"/>
            </w:tcBorders>
            <w:hideMark/>
          </w:tcPr>
          <w:p w14:paraId="6ED28485" w14:textId="77777777" w:rsidR="00331BF0" w:rsidRPr="008D76B4" w:rsidRDefault="00331BF0" w:rsidP="007B527B">
            <w:pPr>
              <w:pStyle w:val="TableSmallFont"/>
              <w:rPr>
                <w:rFonts w:ascii="Arial" w:hAnsi="Arial" w:cs="Arial"/>
                <w:b/>
                <w:sz w:val="20"/>
              </w:rPr>
            </w:pPr>
            <w:r w:rsidRPr="008D76B4">
              <w:rPr>
                <w:rFonts w:ascii="Arial" w:hAnsi="Arial" w:cs="Arial"/>
                <w:b/>
                <w:sz w:val="20"/>
              </w:rPr>
              <w:t>Gen.</w:t>
            </w:r>
          </w:p>
          <w:p w14:paraId="1D32C5F9" w14:textId="77777777" w:rsidR="00331BF0" w:rsidRPr="008D76B4" w:rsidRDefault="00331BF0" w:rsidP="007B527B">
            <w:pPr>
              <w:pStyle w:val="TableSmallFont"/>
              <w:rPr>
                <w:rFonts w:ascii="Arial" w:hAnsi="Arial" w:cs="Arial"/>
                <w:b/>
                <w:sz w:val="20"/>
              </w:rPr>
            </w:pPr>
            <w:r w:rsidRPr="008D76B4">
              <w:rPr>
                <w:rFonts w:ascii="Arial" w:hAnsi="Arial" w:cs="Arial"/>
                <w:b/>
                <w:sz w:val="20"/>
              </w:rPr>
              <w:t xml:space="preserve"> Key/</w:t>
            </w:r>
          </w:p>
          <w:p w14:paraId="3FE1AB69" w14:textId="77777777" w:rsidR="00331BF0" w:rsidRPr="008D76B4" w:rsidRDefault="00331BF0" w:rsidP="007B527B">
            <w:pPr>
              <w:pStyle w:val="TableSmallFont"/>
              <w:rPr>
                <w:rFonts w:ascii="Arial" w:hAnsi="Arial" w:cs="Arial"/>
                <w:b/>
                <w:sz w:val="20"/>
              </w:rPr>
            </w:pPr>
            <w:r w:rsidRPr="008D76B4">
              <w:rPr>
                <w:rFonts w:ascii="Arial" w:hAnsi="Arial" w:cs="Arial"/>
                <w:b/>
                <w:sz w:val="20"/>
              </w:rPr>
              <w:t>Key</w:t>
            </w:r>
          </w:p>
          <w:p w14:paraId="4F79BFB3" w14:textId="77777777" w:rsidR="00331BF0" w:rsidRPr="008D76B4" w:rsidRDefault="00331BF0" w:rsidP="007B527B">
            <w:pPr>
              <w:pStyle w:val="TableSmallFont"/>
              <w:rPr>
                <w:rFonts w:ascii="Arial" w:hAnsi="Arial" w:cs="Arial"/>
                <w:b/>
                <w:sz w:val="20"/>
              </w:rPr>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right w:val="single" w:sz="6" w:space="0" w:color="000000"/>
            </w:tcBorders>
            <w:hideMark/>
          </w:tcPr>
          <w:p w14:paraId="0CBC06BB" w14:textId="77777777" w:rsidR="00331BF0" w:rsidRPr="008D76B4" w:rsidRDefault="00331BF0" w:rsidP="007B527B">
            <w:pPr>
              <w:pStyle w:val="TableSmallFont"/>
              <w:rPr>
                <w:rFonts w:ascii="Arial" w:hAnsi="Arial" w:cs="Arial"/>
                <w:b/>
                <w:sz w:val="20"/>
              </w:rPr>
            </w:pPr>
            <w:r w:rsidRPr="008D76B4">
              <w:rPr>
                <w:rFonts w:ascii="Arial" w:hAnsi="Arial" w:cs="Arial"/>
                <w:b/>
                <w:sz w:val="20"/>
              </w:rPr>
              <w:t>Wrap</w:t>
            </w:r>
          </w:p>
          <w:p w14:paraId="245AD91A" w14:textId="77777777" w:rsidR="00331BF0" w:rsidRPr="008D76B4" w:rsidRDefault="00331BF0" w:rsidP="007B527B">
            <w:pPr>
              <w:pStyle w:val="TableSmallFont"/>
              <w:rPr>
                <w:rFonts w:ascii="Arial" w:hAnsi="Arial" w:cs="Arial"/>
                <w:b/>
                <w:sz w:val="20"/>
              </w:rPr>
            </w:pPr>
            <w:r w:rsidRPr="008D76B4">
              <w:rPr>
                <w:rFonts w:ascii="Arial" w:hAnsi="Arial" w:cs="Arial"/>
                <w:b/>
                <w:sz w:val="20"/>
              </w:rPr>
              <w:t>&amp;</w:t>
            </w:r>
          </w:p>
          <w:p w14:paraId="4C477184" w14:textId="77777777" w:rsidR="00331BF0" w:rsidRPr="008D76B4" w:rsidRDefault="00331BF0" w:rsidP="007B527B">
            <w:pPr>
              <w:pStyle w:val="TableSmallFont"/>
              <w:rPr>
                <w:rFonts w:ascii="Arial" w:hAnsi="Arial" w:cs="Arial"/>
                <w:b/>
                <w:sz w:val="20"/>
              </w:rPr>
            </w:pPr>
            <w:r w:rsidRPr="008D76B4">
              <w:rPr>
                <w:rFonts w:ascii="Arial" w:hAnsi="Arial" w:cs="Arial"/>
                <w:b/>
                <w:sz w:val="20"/>
              </w:rPr>
              <w:t>Unwrap</w:t>
            </w:r>
          </w:p>
        </w:tc>
        <w:tc>
          <w:tcPr>
            <w:tcW w:w="796" w:type="dxa"/>
            <w:tcBorders>
              <w:top w:val="single" w:sz="6" w:space="0" w:color="000000"/>
              <w:left w:val="single" w:sz="6" w:space="0" w:color="000000"/>
              <w:bottom w:val="single" w:sz="6" w:space="0" w:color="000000"/>
              <w:right w:val="single" w:sz="12" w:space="0" w:color="000000"/>
            </w:tcBorders>
          </w:tcPr>
          <w:p w14:paraId="6BDAC232" w14:textId="77777777" w:rsidR="00331BF0" w:rsidRPr="008D76B4" w:rsidRDefault="00331BF0" w:rsidP="007B527B">
            <w:pPr>
              <w:pStyle w:val="TableSmallFont"/>
              <w:rPr>
                <w:rFonts w:ascii="Arial" w:hAnsi="Arial" w:cs="Arial"/>
                <w:b/>
                <w:sz w:val="20"/>
              </w:rPr>
            </w:pPr>
          </w:p>
          <w:p w14:paraId="4258F1EC" w14:textId="77777777" w:rsidR="00331BF0" w:rsidRPr="008D76B4" w:rsidRDefault="00331BF0" w:rsidP="007B527B">
            <w:pPr>
              <w:pStyle w:val="TableSmallFont"/>
              <w:rPr>
                <w:rFonts w:ascii="Arial" w:hAnsi="Arial" w:cs="Arial"/>
                <w:b/>
                <w:sz w:val="20"/>
              </w:rPr>
            </w:pPr>
            <w:r w:rsidRPr="008D76B4">
              <w:rPr>
                <w:rFonts w:ascii="Arial" w:hAnsi="Arial" w:cs="Arial"/>
                <w:b/>
                <w:sz w:val="20"/>
              </w:rPr>
              <w:t>Derive</w:t>
            </w:r>
          </w:p>
        </w:tc>
      </w:tr>
      <w:tr w:rsidR="00331BF0" w:rsidRPr="008D76B4" w14:paraId="6E601D37"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358A41F4"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CKM_KIP_DERIVE</w:t>
            </w:r>
          </w:p>
        </w:tc>
        <w:tc>
          <w:tcPr>
            <w:tcW w:w="810" w:type="dxa"/>
            <w:tcBorders>
              <w:top w:val="single" w:sz="6" w:space="0" w:color="000000"/>
              <w:left w:val="single" w:sz="6" w:space="0" w:color="000000"/>
              <w:bottom w:val="single" w:sz="6" w:space="0" w:color="000000"/>
              <w:right w:val="single" w:sz="6" w:space="0" w:color="000000"/>
            </w:tcBorders>
          </w:tcPr>
          <w:p w14:paraId="1410FDE4"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6AE8DBE8"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02494972"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50935F1F"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40B517C2"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tcPr>
          <w:p w14:paraId="7E5D42BE"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6" w:space="0" w:color="000000"/>
              <w:right w:val="single" w:sz="12" w:space="0" w:color="000000"/>
            </w:tcBorders>
            <w:hideMark/>
          </w:tcPr>
          <w:p w14:paraId="5AD667F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r w:rsidR="00331BF0" w:rsidRPr="008D76B4" w14:paraId="35430156" w14:textId="77777777" w:rsidTr="007B527B">
        <w:tc>
          <w:tcPr>
            <w:tcW w:w="3510" w:type="dxa"/>
            <w:tcBorders>
              <w:top w:val="single" w:sz="6" w:space="0" w:color="000000"/>
              <w:left w:val="single" w:sz="12" w:space="0" w:color="000000"/>
              <w:bottom w:val="single" w:sz="6" w:space="0" w:color="000000"/>
              <w:right w:val="single" w:sz="6" w:space="0" w:color="000000"/>
            </w:tcBorders>
            <w:hideMark/>
          </w:tcPr>
          <w:p w14:paraId="784DABAE"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CKM_KIP_WRAP</w:t>
            </w:r>
          </w:p>
        </w:tc>
        <w:tc>
          <w:tcPr>
            <w:tcW w:w="810" w:type="dxa"/>
            <w:tcBorders>
              <w:top w:val="single" w:sz="6" w:space="0" w:color="000000"/>
              <w:left w:val="single" w:sz="6" w:space="0" w:color="000000"/>
              <w:bottom w:val="single" w:sz="6" w:space="0" w:color="000000"/>
              <w:right w:val="single" w:sz="6" w:space="0" w:color="000000"/>
            </w:tcBorders>
          </w:tcPr>
          <w:p w14:paraId="56C03735"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2712D5FB" w14:textId="77777777" w:rsidR="00331BF0" w:rsidRPr="008D76B4" w:rsidRDefault="00331BF0" w:rsidP="007B527B">
            <w:pPr>
              <w:pStyle w:val="TableSmallFont"/>
              <w:keepNext w:val="0"/>
              <w:rPr>
                <w:rFonts w:ascii="Arial" w:hAnsi="Arial" w:cs="Arial"/>
                <w:sz w:val="20"/>
              </w:rPr>
            </w:pPr>
          </w:p>
        </w:tc>
        <w:tc>
          <w:tcPr>
            <w:tcW w:w="530" w:type="dxa"/>
            <w:tcBorders>
              <w:top w:val="single" w:sz="6" w:space="0" w:color="000000"/>
              <w:left w:val="single" w:sz="6" w:space="0" w:color="000000"/>
              <w:bottom w:val="single" w:sz="6" w:space="0" w:color="000000"/>
              <w:right w:val="single" w:sz="6" w:space="0" w:color="000000"/>
            </w:tcBorders>
          </w:tcPr>
          <w:p w14:paraId="18A7BCFA"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6" w:space="0" w:color="000000"/>
              <w:right w:val="single" w:sz="6" w:space="0" w:color="000000"/>
            </w:tcBorders>
          </w:tcPr>
          <w:p w14:paraId="76097E89"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6" w:space="0" w:color="000000"/>
              <w:right w:val="single" w:sz="6" w:space="0" w:color="000000"/>
            </w:tcBorders>
          </w:tcPr>
          <w:p w14:paraId="6548450E"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6" w:space="0" w:color="000000"/>
              <w:right w:val="single" w:sz="6" w:space="0" w:color="000000"/>
            </w:tcBorders>
            <w:hideMark/>
          </w:tcPr>
          <w:p w14:paraId="208E0A8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96" w:type="dxa"/>
            <w:tcBorders>
              <w:top w:val="single" w:sz="6" w:space="0" w:color="000000"/>
              <w:left w:val="single" w:sz="6" w:space="0" w:color="000000"/>
              <w:bottom w:val="single" w:sz="6" w:space="0" w:color="000000"/>
              <w:right w:val="single" w:sz="12" w:space="0" w:color="000000"/>
            </w:tcBorders>
          </w:tcPr>
          <w:p w14:paraId="04366165" w14:textId="77777777" w:rsidR="00331BF0" w:rsidRPr="008D76B4" w:rsidRDefault="00331BF0" w:rsidP="007B527B">
            <w:pPr>
              <w:pStyle w:val="TableSmallFont"/>
              <w:keepNext w:val="0"/>
              <w:rPr>
                <w:rFonts w:ascii="Arial" w:hAnsi="Arial" w:cs="Arial"/>
                <w:sz w:val="20"/>
              </w:rPr>
            </w:pPr>
          </w:p>
        </w:tc>
      </w:tr>
      <w:tr w:rsidR="00331BF0" w:rsidRPr="008D76B4" w14:paraId="73011F85" w14:textId="77777777" w:rsidTr="007B527B">
        <w:tc>
          <w:tcPr>
            <w:tcW w:w="3510" w:type="dxa"/>
            <w:tcBorders>
              <w:top w:val="single" w:sz="6" w:space="0" w:color="000000"/>
              <w:left w:val="single" w:sz="12" w:space="0" w:color="000000"/>
              <w:bottom w:val="single" w:sz="12" w:space="0" w:color="000000"/>
              <w:right w:val="single" w:sz="6" w:space="0" w:color="000000"/>
            </w:tcBorders>
            <w:hideMark/>
          </w:tcPr>
          <w:p w14:paraId="66970912"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CKM_KIP_MAC</w:t>
            </w:r>
          </w:p>
        </w:tc>
        <w:tc>
          <w:tcPr>
            <w:tcW w:w="810" w:type="dxa"/>
            <w:tcBorders>
              <w:top w:val="single" w:sz="6" w:space="0" w:color="000000"/>
              <w:left w:val="single" w:sz="6" w:space="0" w:color="000000"/>
              <w:bottom w:val="single" w:sz="12" w:space="0" w:color="000000"/>
              <w:right w:val="single" w:sz="6" w:space="0" w:color="000000"/>
            </w:tcBorders>
          </w:tcPr>
          <w:p w14:paraId="4B43E6A8"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hideMark/>
          </w:tcPr>
          <w:p w14:paraId="06F4A32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30" w:type="dxa"/>
            <w:tcBorders>
              <w:top w:val="single" w:sz="6" w:space="0" w:color="000000"/>
              <w:left w:val="single" w:sz="6" w:space="0" w:color="000000"/>
              <w:bottom w:val="single" w:sz="12" w:space="0" w:color="000000"/>
              <w:right w:val="single" w:sz="6" w:space="0" w:color="000000"/>
            </w:tcBorders>
          </w:tcPr>
          <w:p w14:paraId="722507FB" w14:textId="77777777" w:rsidR="00331BF0" w:rsidRPr="008D76B4" w:rsidRDefault="00331BF0" w:rsidP="007B527B">
            <w:pPr>
              <w:pStyle w:val="TableSmallFont"/>
              <w:keepNext w:val="0"/>
              <w:rPr>
                <w:rFonts w:ascii="Arial" w:hAnsi="Arial" w:cs="Arial"/>
                <w:sz w:val="20"/>
              </w:rPr>
            </w:pPr>
          </w:p>
        </w:tc>
        <w:tc>
          <w:tcPr>
            <w:tcW w:w="706" w:type="dxa"/>
            <w:tcBorders>
              <w:top w:val="single" w:sz="6" w:space="0" w:color="000000"/>
              <w:left w:val="single" w:sz="6" w:space="0" w:color="000000"/>
              <w:bottom w:val="single" w:sz="12" w:space="0" w:color="000000"/>
              <w:right w:val="single" w:sz="6" w:space="0" w:color="000000"/>
            </w:tcBorders>
          </w:tcPr>
          <w:p w14:paraId="11B01415" w14:textId="77777777" w:rsidR="00331BF0" w:rsidRPr="008D76B4" w:rsidRDefault="00331BF0" w:rsidP="007B527B">
            <w:pPr>
              <w:pStyle w:val="TableSmallFont"/>
              <w:keepNext w:val="0"/>
              <w:rPr>
                <w:rFonts w:ascii="Arial" w:hAnsi="Arial" w:cs="Arial"/>
                <w:sz w:val="20"/>
              </w:rPr>
            </w:pPr>
          </w:p>
        </w:tc>
        <w:tc>
          <w:tcPr>
            <w:tcW w:w="618" w:type="dxa"/>
            <w:tcBorders>
              <w:top w:val="single" w:sz="6" w:space="0" w:color="000000"/>
              <w:left w:val="single" w:sz="6" w:space="0" w:color="000000"/>
              <w:bottom w:val="single" w:sz="12" w:space="0" w:color="000000"/>
              <w:right w:val="single" w:sz="6" w:space="0" w:color="000000"/>
            </w:tcBorders>
          </w:tcPr>
          <w:p w14:paraId="2AFF32B0" w14:textId="77777777" w:rsidR="00331BF0" w:rsidRPr="008D76B4" w:rsidRDefault="00331BF0" w:rsidP="007B527B">
            <w:pPr>
              <w:pStyle w:val="TableSmallFont"/>
              <w:keepNext w:val="0"/>
              <w:rPr>
                <w:rFonts w:ascii="Arial" w:hAnsi="Arial" w:cs="Arial"/>
                <w:sz w:val="20"/>
              </w:rPr>
            </w:pPr>
          </w:p>
        </w:tc>
        <w:tc>
          <w:tcPr>
            <w:tcW w:w="874" w:type="dxa"/>
            <w:tcBorders>
              <w:top w:val="single" w:sz="6" w:space="0" w:color="000000"/>
              <w:left w:val="single" w:sz="6" w:space="0" w:color="000000"/>
              <w:bottom w:val="single" w:sz="12" w:space="0" w:color="000000"/>
              <w:right w:val="single" w:sz="6" w:space="0" w:color="000000"/>
            </w:tcBorders>
          </w:tcPr>
          <w:p w14:paraId="1B48413D" w14:textId="77777777" w:rsidR="00331BF0" w:rsidRPr="008D76B4" w:rsidRDefault="00331BF0" w:rsidP="007B527B">
            <w:pPr>
              <w:pStyle w:val="TableSmallFont"/>
              <w:keepNext w:val="0"/>
              <w:rPr>
                <w:rFonts w:ascii="Arial" w:hAnsi="Arial" w:cs="Arial"/>
                <w:sz w:val="20"/>
              </w:rPr>
            </w:pPr>
          </w:p>
        </w:tc>
        <w:tc>
          <w:tcPr>
            <w:tcW w:w="796" w:type="dxa"/>
            <w:tcBorders>
              <w:top w:val="single" w:sz="6" w:space="0" w:color="000000"/>
              <w:left w:val="single" w:sz="6" w:space="0" w:color="000000"/>
              <w:bottom w:val="single" w:sz="12" w:space="0" w:color="000000"/>
              <w:right w:val="single" w:sz="12" w:space="0" w:color="000000"/>
            </w:tcBorders>
          </w:tcPr>
          <w:p w14:paraId="3DFB7696" w14:textId="77777777" w:rsidR="00331BF0" w:rsidRPr="008D76B4" w:rsidRDefault="00331BF0" w:rsidP="007B527B">
            <w:pPr>
              <w:pStyle w:val="TableSmallFont"/>
              <w:keepNext w:val="0"/>
              <w:rPr>
                <w:rFonts w:ascii="Arial" w:hAnsi="Arial" w:cs="Arial"/>
                <w:sz w:val="20"/>
              </w:rPr>
            </w:pPr>
          </w:p>
        </w:tc>
      </w:tr>
    </w:tbl>
    <w:p w14:paraId="0D23390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The remainder of this section will present in detail the mechanisms and the parameters that are supplied to them.</w:t>
      </w:r>
    </w:p>
    <w:p w14:paraId="1B4F0022" w14:textId="77777777" w:rsidR="00331BF0" w:rsidRPr="008D76B4" w:rsidRDefault="00331BF0" w:rsidP="000234AE">
      <w:pPr>
        <w:pStyle w:val="Heading3"/>
        <w:numPr>
          <w:ilvl w:val="2"/>
          <w:numId w:val="2"/>
        </w:numPr>
        <w:tabs>
          <w:tab w:val="num" w:pos="720"/>
        </w:tabs>
      </w:pPr>
      <w:bookmarkStart w:id="7189" w:name="_Toc228894888"/>
      <w:bookmarkStart w:id="7190" w:name="_Toc228807441"/>
      <w:bookmarkStart w:id="7191" w:name="_Toc370634668"/>
      <w:bookmarkStart w:id="7192" w:name="_Toc391471381"/>
      <w:bookmarkStart w:id="7193" w:name="_Toc395188019"/>
      <w:bookmarkStart w:id="7194" w:name="_Toc416960265"/>
      <w:bookmarkStart w:id="7195" w:name="_Toc8118571"/>
      <w:bookmarkStart w:id="7196" w:name="_Toc30061547"/>
      <w:bookmarkStart w:id="7197" w:name="_Toc90376800"/>
      <w:bookmarkStart w:id="7198" w:name="_Toc111203785"/>
      <w:r w:rsidRPr="008D76B4">
        <w:t>Definitions</w:t>
      </w:r>
      <w:bookmarkEnd w:id="7174"/>
      <w:bookmarkEnd w:id="7189"/>
      <w:bookmarkEnd w:id="7190"/>
      <w:bookmarkEnd w:id="7191"/>
      <w:bookmarkEnd w:id="7192"/>
      <w:bookmarkEnd w:id="7193"/>
      <w:bookmarkEnd w:id="7194"/>
      <w:bookmarkEnd w:id="7195"/>
      <w:bookmarkEnd w:id="7196"/>
      <w:bookmarkEnd w:id="7197"/>
      <w:bookmarkEnd w:id="7198"/>
    </w:p>
    <w:p w14:paraId="40C4DC3D" w14:textId="77777777" w:rsidR="00331BF0" w:rsidRPr="008D76B4" w:rsidRDefault="00331BF0" w:rsidP="00331BF0">
      <w:r w:rsidRPr="008D76B4">
        <w:t>Mechanisms:</w:t>
      </w:r>
    </w:p>
    <w:p w14:paraId="5B41D95D" w14:textId="77777777" w:rsidR="00331BF0" w:rsidRPr="008D76B4" w:rsidRDefault="00331BF0" w:rsidP="00331BF0">
      <w:pPr>
        <w:ind w:left="720"/>
      </w:pPr>
      <w:r w:rsidRPr="008D76B4">
        <w:t xml:space="preserve">CKM_KIP_DERIVE                 </w:t>
      </w:r>
    </w:p>
    <w:p w14:paraId="083CB063" w14:textId="77777777" w:rsidR="00331BF0" w:rsidRPr="008D76B4" w:rsidRDefault="00331BF0" w:rsidP="00331BF0">
      <w:pPr>
        <w:ind w:left="720"/>
      </w:pPr>
      <w:r w:rsidRPr="008D76B4">
        <w:t>CKM_KIP_WRAP</w:t>
      </w:r>
    </w:p>
    <w:p w14:paraId="1B477326" w14:textId="77777777" w:rsidR="00331BF0" w:rsidRPr="008D76B4" w:rsidRDefault="00331BF0" w:rsidP="00331BF0">
      <w:pPr>
        <w:ind w:left="720"/>
      </w:pPr>
      <w:r w:rsidRPr="008D76B4">
        <w:t>CKM_KIP_MAC</w:t>
      </w:r>
    </w:p>
    <w:p w14:paraId="1F194097" w14:textId="77777777" w:rsidR="00331BF0" w:rsidRPr="008D76B4" w:rsidRDefault="00331BF0" w:rsidP="000234AE">
      <w:pPr>
        <w:pStyle w:val="Heading3"/>
        <w:numPr>
          <w:ilvl w:val="2"/>
          <w:numId w:val="2"/>
        </w:numPr>
        <w:tabs>
          <w:tab w:val="num" w:pos="720"/>
        </w:tabs>
      </w:pPr>
      <w:bookmarkStart w:id="7199" w:name="_Toc228894889"/>
      <w:bookmarkStart w:id="7200" w:name="_Toc228807442"/>
      <w:bookmarkStart w:id="7201" w:name="_Toc122340264"/>
      <w:bookmarkStart w:id="7202" w:name="_Toc370634669"/>
      <w:bookmarkStart w:id="7203" w:name="_Toc391471382"/>
      <w:bookmarkStart w:id="7204" w:name="_Toc395188020"/>
      <w:bookmarkStart w:id="7205" w:name="_Toc416960266"/>
      <w:bookmarkStart w:id="7206" w:name="_Toc8118572"/>
      <w:bookmarkStart w:id="7207" w:name="_Toc30061548"/>
      <w:bookmarkStart w:id="7208" w:name="_Toc90376801"/>
      <w:bookmarkStart w:id="7209" w:name="_Toc111203786"/>
      <w:r w:rsidRPr="008D76B4">
        <w:t>CT-KIP Mechanism parameters</w:t>
      </w:r>
      <w:bookmarkEnd w:id="7199"/>
      <w:bookmarkEnd w:id="7200"/>
      <w:bookmarkEnd w:id="7201"/>
      <w:bookmarkEnd w:id="7202"/>
      <w:bookmarkEnd w:id="7203"/>
      <w:bookmarkEnd w:id="7204"/>
      <w:bookmarkEnd w:id="7205"/>
      <w:bookmarkEnd w:id="7206"/>
      <w:bookmarkEnd w:id="7207"/>
      <w:bookmarkEnd w:id="7208"/>
      <w:bookmarkEnd w:id="7209"/>
    </w:p>
    <w:p w14:paraId="26CF94C8"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bookmarkStart w:id="7210" w:name="_Toc228807443"/>
      <w:bookmarkStart w:id="7211" w:name="_Toc122340265"/>
      <w:r w:rsidRPr="008D76B4">
        <w:rPr>
          <w:rFonts w:ascii="Arial" w:hAnsi="Arial" w:cs="Arial"/>
        </w:rPr>
        <w:t>CK_KIP_PARAMS; CK_KIP_PARAMS_PTR</w:t>
      </w:r>
      <w:bookmarkEnd w:id="7210"/>
      <w:bookmarkEnd w:id="7211"/>
    </w:p>
    <w:p w14:paraId="048B91C7" w14:textId="77777777" w:rsidR="00331BF0" w:rsidRPr="008D76B4" w:rsidRDefault="00331BF0" w:rsidP="00331BF0">
      <w:r w:rsidRPr="008D76B4">
        <w:rPr>
          <w:b/>
        </w:rPr>
        <w:t>CK_KIP_PARAMS</w:t>
      </w:r>
      <w:r w:rsidRPr="008D76B4">
        <w:t xml:space="preserve"> is a structure that provides the parameters to all the CT-KIP related mechanisms: The </w:t>
      </w:r>
      <w:r w:rsidRPr="008D76B4">
        <w:rPr>
          <w:b/>
        </w:rPr>
        <w:t>CKM_KIP_DERIVE</w:t>
      </w:r>
      <w:r w:rsidRPr="008D76B4">
        <w:t xml:space="preserve"> key derivation mechanism, the </w:t>
      </w:r>
      <w:r w:rsidRPr="008D76B4">
        <w:rPr>
          <w:b/>
        </w:rPr>
        <w:t>CKM_KIP_WRAP</w:t>
      </w:r>
      <w:r w:rsidRPr="008D76B4">
        <w:t xml:space="preserve"> key wrap and key unwrap mechanism, and the </w:t>
      </w:r>
      <w:r w:rsidRPr="008D76B4">
        <w:rPr>
          <w:b/>
        </w:rPr>
        <w:t xml:space="preserve">CKM_KIP_MAC </w:t>
      </w:r>
      <w:r w:rsidRPr="008D76B4">
        <w:t>signature mechanism. The structure is defined as follows:</w:t>
      </w:r>
    </w:p>
    <w:p w14:paraId="79643FF4" w14:textId="77777777" w:rsidR="00331BF0" w:rsidRPr="008D76B4" w:rsidRDefault="00331BF0" w:rsidP="00331BF0">
      <w:pPr>
        <w:pStyle w:val="CCode"/>
      </w:pPr>
      <w:r w:rsidRPr="008D76B4">
        <w:t>typedef struct CK_KIP_PARAMS {</w:t>
      </w:r>
    </w:p>
    <w:p w14:paraId="15F66A7B" w14:textId="77777777" w:rsidR="00331BF0" w:rsidRPr="008D76B4" w:rsidRDefault="00331BF0" w:rsidP="00331BF0">
      <w:pPr>
        <w:pStyle w:val="CCode"/>
      </w:pPr>
      <w:r w:rsidRPr="008D76B4">
        <w:tab/>
        <w:t>CK_MECHANISM_PTR  pMechanism;</w:t>
      </w:r>
    </w:p>
    <w:p w14:paraId="295FA775" w14:textId="77777777" w:rsidR="00331BF0" w:rsidRPr="008D76B4" w:rsidRDefault="00331BF0" w:rsidP="00331BF0">
      <w:pPr>
        <w:pStyle w:val="CCode"/>
      </w:pPr>
      <w:r w:rsidRPr="008D76B4">
        <w:tab/>
        <w:t>CK_OBJECT_HANDLE  hKey;</w:t>
      </w:r>
    </w:p>
    <w:p w14:paraId="55A804E0" w14:textId="77777777" w:rsidR="00331BF0" w:rsidRPr="008D76B4" w:rsidRDefault="00331BF0" w:rsidP="00331BF0">
      <w:pPr>
        <w:pStyle w:val="CCode"/>
      </w:pPr>
      <w:r w:rsidRPr="008D76B4">
        <w:tab/>
        <w:t>CK_BYTE_PTR       pSeed;</w:t>
      </w:r>
    </w:p>
    <w:p w14:paraId="29CFE942" w14:textId="77777777" w:rsidR="00331BF0" w:rsidRPr="008D76B4" w:rsidRDefault="00331BF0" w:rsidP="00331BF0">
      <w:pPr>
        <w:pStyle w:val="CCode"/>
      </w:pPr>
      <w:r w:rsidRPr="008D76B4">
        <w:t xml:space="preserve">   CK_ULONG          ulSeedLen;</w:t>
      </w:r>
    </w:p>
    <w:p w14:paraId="28344153" w14:textId="77777777" w:rsidR="00331BF0" w:rsidRPr="008D76B4" w:rsidRDefault="00331BF0" w:rsidP="00331BF0">
      <w:pPr>
        <w:pStyle w:val="CCode"/>
      </w:pPr>
      <w:r w:rsidRPr="008D76B4">
        <w:t>} CK_KIP_PARAMS;</w:t>
      </w:r>
    </w:p>
    <w:p w14:paraId="77BAD76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The fields of the structure have the following meanings:</w:t>
      </w:r>
    </w:p>
    <w:p w14:paraId="55E68AD8" w14:textId="77777777" w:rsidR="00331BF0" w:rsidRPr="008D76B4" w:rsidRDefault="00331BF0" w:rsidP="00331BF0">
      <w:pPr>
        <w:pStyle w:val="definition0"/>
      </w:pPr>
      <w:r w:rsidRPr="008D76B4">
        <w:tab/>
        <w:t>pMechanism</w:t>
      </w:r>
      <w:r w:rsidRPr="008D76B4">
        <w:tab/>
        <w:t>pointer to the underlying cryptographic mechanism (e.g. AES, SHA-256)</w:t>
      </w:r>
    </w:p>
    <w:p w14:paraId="08696733" w14:textId="77777777" w:rsidR="00331BF0" w:rsidRPr="008D76B4" w:rsidRDefault="00331BF0" w:rsidP="00331BF0">
      <w:pPr>
        <w:pStyle w:val="definition0"/>
      </w:pPr>
      <w:r w:rsidRPr="008D76B4">
        <w:tab/>
        <w:t>hKey</w:t>
      </w:r>
      <w:r w:rsidRPr="008D76B4">
        <w:tab/>
        <w:t>handle to a key that will contribute to the entropy of the derived key (CKM_KIP_DERIVE) or will be used in the MAC operation (CKM_KIP_MAC)</w:t>
      </w:r>
    </w:p>
    <w:p w14:paraId="4EA8C420" w14:textId="77777777" w:rsidR="00331BF0" w:rsidRPr="008D76B4" w:rsidRDefault="00331BF0" w:rsidP="00331BF0">
      <w:pPr>
        <w:pStyle w:val="definition0"/>
      </w:pPr>
      <w:r w:rsidRPr="008D76B4">
        <w:tab/>
        <w:t>pSeed</w:t>
      </w:r>
      <w:r w:rsidRPr="008D76B4">
        <w:tab/>
        <w:t>pointer to an input seed</w:t>
      </w:r>
    </w:p>
    <w:p w14:paraId="3B78ED19" w14:textId="77777777" w:rsidR="00331BF0" w:rsidRPr="008D76B4" w:rsidRDefault="00331BF0" w:rsidP="00331BF0">
      <w:pPr>
        <w:pStyle w:val="definition0"/>
      </w:pPr>
      <w:r w:rsidRPr="008D76B4">
        <w:tab/>
        <w:t>ulSeedLen</w:t>
      </w:r>
      <w:r w:rsidRPr="008D76B4">
        <w:tab/>
        <w:t>length in bytes of the input seed</w:t>
      </w:r>
    </w:p>
    <w:p w14:paraId="292C9A05" w14:textId="77777777" w:rsidR="00331BF0" w:rsidRPr="008D76B4" w:rsidRDefault="00331BF0" w:rsidP="00331BF0">
      <w:r w:rsidRPr="008D76B4">
        <w:rPr>
          <w:b/>
        </w:rPr>
        <w:t>CK_KIP_PARAMS_PTR</w:t>
      </w:r>
      <w:r w:rsidRPr="008D76B4">
        <w:t xml:space="preserve"> is a pointer to a </w:t>
      </w:r>
      <w:r w:rsidRPr="008D76B4">
        <w:rPr>
          <w:b/>
        </w:rPr>
        <w:t>CK_KIP_PARAMS</w:t>
      </w:r>
      <w:r w:rsidRPr="008D76B4">
        <w:t xml:space="preserve"> structure.</w:t>
      </w:r>
      <w:r w:rsidRPr="008D76B4">
        <w:tab/>
      </w:r>
    </w:p>
    <w:p w14:paraId="2F1D85AA" w14:textId="77777777" w:rsidR="00331BF0" w:rsidRPr="008D76B4" w:rsidRDefault="00331BF0" w:rsidP="000234AE">
      <w:pPr>
        <w:pStyle w:val="Heading3"/>
        <w:numPr>
          <w:ilvl w:val="2"/>
          <w:numId w:val="2"/>
        </w:numPr>
        <w:tabs>
          <w:tab w:val="num" w:pos="720"/>
        </w:tabs>
      </w:pPr>
      <w:bookmarkStart w:id="7212" w:name="_Toc228894890"/>
      <w:bookmarkStart w:id="7213" w:name="_Toc228807444"/>
      <w:bookmarkStart w:id="7214" w:name="_Toc122340266"/>
      <w:bookmarkStart w:id="7215" w:name="_Toc370634670"/>
      <w:bookmarkStart w:id="7216" w:name="_Toc391471383"/>
      <w:bookmarkStart w:id="7217" w:name="_Toc395188021"/>
      <w:bookmarkStart w:id="7218" w:name="_Toc416960267"/>
      <w:bookmarkStart w:id="7219" w:name="_Toc8118573"/>
      <w:bookmarkStart w:id="7220" w:name="_Toc30061549"/>
      <w:bookmarkStart w:id="7221" w:name="_Toc90376802"/>
      <w:bookmarkStart w:id="7222" w:name="_Toc111203787"/>
      <w:r w:rsidRPr="008D76B4">
        <w:t>CT-KIP key derivation</w:t>
      </w:r>
      <w:bookmarkEnd w:id="7212"/>
      <w:bookmarkEnd w:id="7213"/>
      <w:bookmarkEnd w:id="7214"/>
      <w:bookmarkEnd w:id="7215"/>
      <w:bookmarkEnd w:id="7216"/>
      <w:bookmarkEnd w:id="7217"/>
      <w:bookmarkEnd w:id="7218"/>
      <w:bookmarkEnd w:id="7219"/>
      <w:bookmarkEnd w:id="7220"/>
      <w:bookmarkEnd w:id="7221"/>
      <w:bookmarkEnd w:id="7222"/>
    </w:p>
    <w:p w14:paraId="1A9D880D" w14:textId="77777777" w:rsidR="00331BF0" w:rsidRPr="008D76B4" w:rsidRDefault="00331BF0" w:rsidP="00331BF0">
      <w:r w:rsidRPr="008D76B4">
        <w:t xml:space="preserve">The CT-KIP key derivation mechanism, denoted </w:t>
      </w:r>
      <w:r w:rsidRPr="008D76B4">
        <w:rPr>
          <w:b/>
        </w:rPr>
        <w:t>CKM_KIP_DERIVE</w:t>
      </w:r>
      <w:r w:rsidRPr="008D76B4">
        <w:t>, is a key derivation mechanism that is capable of generating secret keys of potentially any type, subject to token limitations.</w:t>
      </w:r>
    </w:p>
    <w:p w14:paraId="28792487" w14:textId="77777777" w:rsidR="00331BF0" w:rsidRPr="008D76B4" w:rsidRDefault="00331BF0" w:rsidP="00331BF0">
      <w:r w:rsidRPr="008D76B4">
        <w:t xml:space="preserve">It takes a parameter of type </w:t>
      </w:r>
      <w:r w:rsidRPr="008D76B4">
        <w:rPr>
          <w:b/>
        </w:rPr>
        <w:t>CK_KIP_PARAMS</w:t>
      </w:r>
      <w:r w:rsidRPr="008D76B4">
        <w:t xml:space="preserve"> which allows for the passing of the desired underlying cryptographic mechanism as well as some other data. In particular, when the </w:t>
      </w:r>
      <w:r w:rsidRPr="008D76B4">
        <w:rPr>
          <w:i/>
        </w:rPr>
        <w:t>hKey</w:t>
      </w:r>
      <w:r w:rsidRPr="008D76B4">
        <w:t xml:space="preserve"> parameter is a handle </w:t>
      </w:r>
      <w:r w:rsidRPr="008D76B4">
        <w:lastRenderedPageBreak/>
        <w:t xml:space="preserve">to an existing key, that key will be used in the key derivation in addition to the </w:t>
      </w:r>
      <w:r w:rsidRPr="008D76B4">
        <w:rPr>
          <w:i/>
        </w:rPr>
        <w:t>hBaseKey</w:t>
      </w:r>
      <w:r w:rsidRPr="008D76B4">
        <w:t xml:space="preserve"> of </w:t>
      </w:r>
      <w:r w:rsidRPr="008D76B4">
        <w:rPr>
          <w:b/>
        </w:rPr>
        <w:t>C_DeriveKey</w:t>
      </w:r>
      <w:r w:rsidRPr="008D76B4">
        <w:t xml:space="preserve">. The </w:t>
      </w:r>
      <w:r w:rsidRPr="008D76B4">
        <w:rPr>
          <w:i/>
        </w:rPr>
        <w:t>pSeed</w:t>
      </w:r>
      <w:r w:rsidRPr="008D76B4">
        <w:t xml:space="preserve"> parameter may be used to seed the key derivation operation.</w:t>
      </w:r>
    </w:p>
    <w:p w14:paraId="4A7B25A9" w14:textId="77777777" w:rsidR="00331BF0" w:rsidRPr="008D76B4" w:rsidRDefault="00331BF0" w:rsidP="00331BF0">
      <w:r w:rsidRPr="008D76B4">
        <w:t>The mechanism derives a secret key with a particular set of attributes as specified in the attributes of the template for the key.</w:t>
      </w:r>
    </w:p>
    <w:p w14:paraId="71609D55" w14:textId="77777777" w:rsidR="00331BF0" w:rsidRPr="008D76B4" w:rsidRDefault="00331BF0" w:rsidP="00331BF0">
      <w:r w:rsidRPr="008D76B4">
        <w:t xml:space="preserve">The mechanism contributes the </w:t>
      </w:r>
      <w:r w:rsidRPr="008D76B4">
        <w:rPr>
          <w:b/>
        </w:rPr>
        <w:t>CKA_CLASS</w:t>
      </w:r>
      <w:r w:rsidRPr="008D76B4">
        <w:t xml:space="preserve"> and </w:t>
      </w:r>
      <w:r w:rsidRPr="008D76B4">
        <w:rPr>
          <w:b/>
        </w:rPr>
        <w:t>CKA_VALUE</w:t>
      </w:r>
      <w:r w:rsidRPr="008D76B4">
        <w:t xml:space="preserve"> attributes to the new key. Other attributes supported by the key type may be specified in the template for the key, or else will be assigned default initial values. Since the mechanism is generic, the </w:t>
      </w:r>
      <w:r w:rsidRPr="008D76B4">
        <w:rPr>
          <w:b/>
        </w:rPr>
        <w:t>CKA_KEY_TYPE</w:t>
      </w:r>
      <w:r w:rsidRPr="008D76B4">
        <w:t xml:space="preserve"> attribute should be set in the template, if the key is to be used with a particular mechanism.</w:t>
      </w:r>
    </w:p>
    <w:p w14:paraId="2280B706" w14:textId="77777777" w:rsidR="00331BF0" w:rsidRPr="008D76B4" w:rsidRDefault="00331BF0" w:rsidP="000234AE">
      <w:pPr>
        <w:pStyle w:val="Heading3"/>
        <w:numPr>
          <w:ilvl w:val="2"/>
          <w:numId w:val="2"/>
        </w:numPr>
        <w:tabs>
          <w:tab w:val="num" w:pos="720"/>
        </w:tabs>
      </w:pPr>
      <w:bookmarkStart w:id="7223" w:name="_Toc228894891"/>
      <w:bookmarkStart w:id="7224" w:name="_Toc228807445"/>
      <w:bookmarkStart w:id="7225" w:name="_Toc122340267"/>
      <w:bookmarkStart w:id="7226" w:name="_Toc370634671"/>
      <w:bookmarkStart w:id="7227" w:name="_Toc391471384"/>
      <w:bookmarkStart w:id="7228" w:name="_Toc395188022"/>
      <w:bookmarkStart w:id="7229" w:name="_Toc416960268"/>
      <w:bookmarkStart w:id="7230" w:name="_Toc8118574"/>
      <w:bookmarkStart w:id="7231" w:name="_Toc30061550"/>
      <w:bookmarkStart w:id="7232" w:name="_Toc90376803"/>
      <w:bookmarkStart w:id="7233" w:name="_Toc111203788"/>
      <w:r w:rsidRPr="008D76B4">
        <w:t>CT-KIP key wrap and key unwrap</w:t>
      </w:r>
      <w:bookmarkEnd w:id="7223"/>
      <w:bookmarkEnd w:id="7224"/>
      <w:bookmarkEnd w:id="7225"/>
      <w:bookmarkEnd w:id="7226"/>
      <w:bookmarkEnd w:id="7227"/>
      <w:bookmarkEnd w:id="7228"/>
      <w:bookmarkEnd w:id="7229"/>
      <w:bookmarkEnd w:id="7230"/>
      <w:bookmarkEnd w:id="7231"/>
      <w:bookmarkEnd w:id="7232"/>
      <w:bookmarkEnd w:id="7233"/>
    </w:p>
    <w:p w14:paraId="3EFA1F72" w14:textId="77777777" w:rsidR="00331BF0" w:rsidRPr="008D76B4" w:rsidRDefault="00331BF0" w:rsidP="00331BF0">
      <w:r w:rsidRPr="008D76B4">
        <w:t xml:space="preserve">The CT-KIP key wrap and unwrap mechanism, denoted </w:t>
      </w:r>
      <w:r w:rsidRPr="008D76B4">
        <w:rPr>
          <w:b/>
        </w:rPr>
        <w:t>CKM_KIP_WRAP</w:t>
      </w:r>
      <w:r w:rsidRPr="008D76B4">
        <w:t>, is a key wrap mechanism that is capable of wrapping and unwrapping generic secret keys.</w:t>
      </w:r>
    </w:p>
    <w:p w14:paraId="1C953015" w14:textId="77777777" w:rsidR="00331BF0" w:rsidRPr="008D76B4" w:rsidRDefault="00331BF0" w:rsidP="00331BF0">
      <w:r w:rsidRPr="008D76B4">
        <w:t xml:space="preserve">It takes a parameter of type </w:t>
      </w:r>
      <w:r w:rsidRPr="008D76B4">
        <w:rPr>
          <w:b/>
        </w:rPr>
        <w:t>CK_KIP_PARAMS</w:t>
      </w:r>
      <w:r w:rsidRPr="008D76B4">
        <w:t xml:space="preserve">, which allows for the passing of the desired underlying cryptographic mechanism as well as some other data. It does not make use of the </w:t>
      </w:r>
      <w:r w:rsidRPr="008D76B4">
        <w:rPr>
          <w:i/>
        </w:rPr>
        <w:t>hKey</w:t>
      </w:r>
      <w:r w:rsidRPr="008D76B4">
        <w:t xml:space="preserve"> parameter of </w:t>
      </w:r>
      <w:r w:rsidRPr="008D76B4">
        <w:rPr>
          <w:b/>
        </w:rPr>
        <w:t>CK_KIP_PARAMS</w:t>
      </w:r>
      <w:r w:rsidRPr="008D76B4">
        <w:t>.</w:t>
      </w:r>
    </w:p>
    <w:p w14:paraId="22625D0A" w14:textId="77777777" w:rsidR="00331BF0" w:rsidRPr="008D76B4" w:rsidRDefault="00331BF0" w:rsidP="000234AE">
      <w:pPr>
        <w:pStyle w:val="Heading3"/>
        <w:numPr>
          <w:ilvl w:val="2"/>
          <w:numId w:val="2"/>
        </w:numPr>
        <w:tabs>
          <w:tab w:val="num" w:pos="720"/>
        </w:tabs>
      </w:pPr>
      <w:bookmarkStart w:id="7234" w:name="_Toc228894892"/>
      <w:bookmarkStart w:id="7235" w:name="_Toc228807446"/>
      <w:bookmarkStart w:id="7236" w:name="_Toc122340268"/>
      <w:bookmarkStart w:id="7237" w:name="_Toc370634672"/>
      <w:bookmarkStart w:id="7238" w:name="_Toc391471385"/>
      <w:bookmarkStart w:id="7239" w:name="_Toc395188023"/>
      <w:bookmarkStart w:id="7240" w:name="_Toc416960269"/>
      <w:bookmarkStart w:id="7241" w:name="_Toc8118575"/>
      <w:bookmarkStart w:id="7242" w:name="_Toc30061551"/>
      <w:bookmarkStart w:id="7243" w:name="_Toc90376804"/>
      <w:bookmarkStart w:id="7244" w:name="_Toc111203789"/>
      <w:r w:rsidRPr="008D76B4">
        <w:t>CT-KIP signature generation</w:t>
      </w:r>
      <w:bookmarkEnd w:id="7234"/>
      <w:bookmarkEnd w:id="7235"/>
      <w:bookmarkEnd w:id="7236"/>
      <w:bookmarkEnd w:id="7237"/>
      <w:bookmarkEnd w:id="7238"/>
      <w:bookmarkEnd w:id="7239"/>
      <w:bookmarkEnd w:id="7240"/>
      <w:bookmarkEnd w:id="7241"/>
      <w:bookmarkEnd w:id="7242"/>
      <w:bookmarkEnd w:id="7243"/>
      <w:bookmarkEnd w:id="7244"/>
    </w:p>
    <w:p w14:paraId="32980015" w14:textId="77777777" w:rsidR="00331BF0" w:rsidRPr="008D76B4" w:rsidRDefault="00331BF0" w:rsidP="00331BF0">
      <w:r w:rsidRPr="008D76B4">
        <w:t xml:space="preserve">The CT-KIP signature (MAC) mechanism, denoted </w:t>
      </w:r>
      <w:r w:rsidRPr="008D76B4">
        <w:rPr>
          <w:b/>
        </w:rPr>
        <w:t>CKM_KIP_MAC</w:t>
      </w:r>
      <w:r w:rsidRPr="008D76B4">
        <w:t>, is a mechanism used to produce a message authentication code of arbitrary length. The keys it uses are secret keys.</w:t>
      </w:r>
    </w:p>
    <w:p w14:paraId="0C47E8FE" w14:textId="77777777" w:rsidR="00331BF0" w:rsidRPr="008D76B4" w:rsidRDefault="00331BF0" w:rsidP="00331BF0">
      <w:r w:rsidRPr="008D76B4">
        <w:t xml:space="preserve">It takes a parameter of type </w:t>
      </w:r>
      <w:r w:rsidRPr="008D76B4">
        <w:rPr>
          <w:b/>
        </w:rPr>
        <w:t>CK_KIP_PARAMS</w:t>
      </w:r>
      <w:r w:rsidRPr="008D76B4">
        <w:t xml:space="preserve">, which allows for the passing of the desired underlying cryptographic mechanism as well as some other data. The mechanism does not make use of the </w:t>
      </w:r>
      <w:r w:rsidRPr="008D76B4">
        <w:rPr>
          <w:i/>
        </w:rPr>
        <w:t>pSeed</w:t>
      </w:r>
      <w:r w:rsidRPr="008D76B4">
        <w:t xml:space="preserve"> and the </w:t>
      </w:r>
      <w:r w:rsidRPr="008D76B4">
        <w:rPr>
          <w:i/>
        </w:rPr>
        <w:t>ulSeedLen</w:t>
      </w:r>
      <w:r w:rsidRPr="008D76B4">
        <w:t xml:space="preserve"> parameters of </w:t>
      </w:r>
      <w:r w:rsidRPr="008D76B4">
        <w:rPr>
          <w:b/>
        </w:rPr>
        <w:t>CT_KIP_PARAMS</w:t>
      </w:r>
      <w:r w:rsidRPr="008D76B4">
        <w:t>.</w:t>
      </w:r>
    </w:p>
    <w:p w14:paraId="3DC21710" w14:textId="77777777" w:rsidR="00331BF0" w:rsidRPr="008D76B4" w:rsidRDefault="00331BF0" w:rsidP="00331BF0">
      <w:r w:rsidRPr="008D76B4">
        <w:t xml:space="preserve">This mechanism produces a MAC of the length specified by </w:t>
      </w:r>
      <w:r w:rsidRPr="008D76B4">
        <w:rPr>
          <w:i/>
        </w:rPr>
        <w:t xml:space="preserve">pulSignatureLen </w:t>
      </w:r>
      <w:r w:rsidRPr="008D76B4">
        <w:t xml:space="preserve">parameter in calls to </w:t>
      </w:r>
      <w:r w:rsidRPr="008D76B4">
        <w:rPr>
          <w:b/>
        </w:rPr>
        <w:t>C_Sign</w:t>
      </w:r>
      <w:r w:rsidRPr="008D76B4">
        <w:t>.</w:t>
      </w:r>
    </w:p>
    <w:p w14:paraId="59FBA2E4" w14:textId="77777777" w:rsidR="00331BF0" w:rsidRPr="008D76B4" w:rsidRDefault="00331BF0" w:rsidP="00331BF0">
      <w:r w:rsidRPr="008D76B4">
        <w:t xml:space="preserve">If a call to </w:t>
      </w:r>
      <w:r w:rsidRPr="008D76B4">
        <w:rPr>
          <w:b/>
          <w:bCs/>
        </w:rPr>
        <w:t>C_Sign</w:t>
      </w:r>
      <w:r w:rsidRPr="008D76B4">
        <w:t xml:space="preserve"> with this mechanism fails, then no output will be generated.</w:t>
      </w:r>
    </w:p>
    <w:p w14:paraId="25A4FC1E" w14:textId="77777777" w:rsidR="00331BF0" w:rsidRPr="008D76B4" w:rsidRDefault="00331BF0" w:rsidP="000234AE">
      <w:pPr>
        <w:pStyle w:val="Heading2"/>
        <w:numPr>
          <w:ilvl w:val="1"/>
          <w:numId w:val="2"/>
        </w:numPr>
        <w:tabs>
          <w:tab w:val="num" w:pos="576"/>
        </w:tabs>
      </w:pPr>
      <w:bookmarkStart w:id="7245" w:name="_Toc228894894"/>
      <w:bookmarkStart w:id="7246" w:name="_Toc228807448"/>
      <w:bookmarkStart w:id="7247" w:name="_Toc370634674"/>
      <w:bookmarkStart w:id="7248" w:name="_Toc391471387"/>
      <w:bookmarkStart w:id="7249" w:name="_Toc395188025"/>
      <w:bookmarkStart w:id="7250" w:name="_Toc416960271"/>
      <w:bookmarkStart w:id="7251" w:name="_Toc8118577"/>
      <w:bookmarkStart w:id="7252" w:name="_Toc30061552"/>
      <w:bookmarkStart w:id="7253" w:name="_Toc90376805"/>
      <w:bookmarkStart w:id="7254" w:name="_Toc111203790"/>
      <w:r w:rsidRPr="008D76B4">
        <w:t>GOST 28147-89</w:t>
      </w:r>
      <w:bookmarkEnd w:id="7245"/>
      <w:bookmarkEnd w:id="7246"/>
      <w:bookmarkEnd w:id="7247"/>
      <w:bookmarkEnd w:id="7248"/>
      <w:bookmarkEnd w:id="7249"/>
      <w:bookmarkEnd w:id="7250"/>
      <w:bookmarkEnd w:id="7251"/>
      <w:bookmarkEnd w:id="7252"/>
      <w:bookmarkEnd w:id="7253"/>
      <w:bookmarkEnd w:id="7254"/>
    </w:p>
    <w:p w14:paraId="4568C4F8" w14:textId="77777777" w:rsidR="00331BF0" w:rsidRPr="008D76B4" w:rsidRDefault="00331BF0" w:rsidP="00331BF0">
      <w:r w:rsidRPr="008D76B4">
        <w:t>GOST 28147-89 is a block cipher with 64-bit block size and 256-bit keys.</w:t>
      </w:r>
    </w:p>
    <w:p w14:paraId="5F592F2A" w14:textId="77777777" w:rsidR="00331BF0" w:rsidRPr="008D76B4" w:rsidRDefault="00331BF0" w:rsidP="00331BF0"/>
    <w:p w14:paraId="7B734CA0" w14:textId="0E3C4E71" w:rsidR="00331BF0" w:rsidRPr="008D76B4" w:rsidRDefault="00331BF0" w:rsidP="00331BF0">
      <w:bookmarkStart w:id="7255" w:name="_Toc25853563"/>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231</w:t>
      </w:r>
      <w:r w:rsidRPr="008D76B4">
        <w:rPr>
          <w:i/>
          <w:sz w:val="18"/>
          <w:szCs w:val="18"/>
        </w:rPr>
        <w:fldChar w:fldCharType="end"/>
      </w:r>
      <w:r w:rsidRPr="008D76B4">
        <w:rPr>
          <w:i/>
          <w:sz w:val="18"/>
          <w:szCs w:val="18"/>
        </w:rPr>
        <w:t>, GOST 28147-89 Mechanisms vs. Functions</w:t>
      </w:r>
      <w:bookmarkEnd w:id="7255"/>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87"/>
        <w:gridCol w:w="975"/>
        <w:gridCol w:w="786"/>
        <w:gridCol w:w="543"/>
        <w:gridCol w:w="842"/>
        <w:gridCol w:w="684"/>
        <w:gridCol w:w="964"/>
        <w:gridCol w:w="849"/>
      </w:tblGrid>
      <w:tr w:rsidR="00331BF0" w:rsidRPr="008D76B4" w14:paraId="3389B3A6" w14:textId="77777777" w:rsidTr="007B527B">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114F8552" w14:textId="77777777" w:rsidR="00331BF0" w:rsidRPr="008D76B4" w:rsidRDefault="00331BF0" w:rsidP="007B527B">
            <w:pPr>
              <w:adjustRightInd w:val="0"/>
              <w:jc w:val="center"/>
              <w:rPr>
                <w:rFonts w:cs="Arial"/>
                <w:b/>
                <w:bCs/>
                <w:szCs w:val="20"/>
              </w:rPr>
            </w:pPr>
            <w:r w:rsidRPr="008D76B4">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32BA638C" w14:textId="77777777" w:rsidR="00331BF0" w:rsidRPr="008D76B4" w:rsidRDefault="00331BF0" w:rsidP="007B527B">
            <w:pPr>
              <w:adjustRightInd w:val="0"/>
              <w:jc w:val="center"/>
              <w:rPr>
                <w:rFonts w:cs="Arial"/>
                <w:b/>
                <w:bCs/>
                <w:szCs w:val="20"/>
              </w:rPr>
            </w:pPr>
            <w:r w:rsidRPr="008D76B4">
              <w:rPr>
                <w:rFonts w:cs="Arial"/>
                <w:b/>
                <w:bCs/>
                <w:szCs w:val="20"/>
              </w:rPr>
              <w:t>Functions</w:t>
            </w:r>
          </w:p>
        </w:tc>
      </w:tr>
      <w:tr w:rsidR="00331BF0" w:rsidRPr="008D76B4" w14:paraId="491AB30C" w14:textId="77777777" w:rsidTr="007B527B">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44BDAD36" w14:textId="77777777" w:rsidR="00331BF0" w:rsidRPr="008D76B4" w:rsidRDefault="00331BF0" w:rsidP="007B527B">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3BAADC84" w14:textId="77777777" w:rsidR="00331BF0" w:rsidRPr="008D76B4" w:rsidRDefault="00331BF0" w:rsidP="007B527B">
            <w:pPr>
              <w:adjustRightInd w:val="0"/>
              <w:jc w:val="center"/>
              <w:rPr>
                <w:rFonts w:cs="Arial"/>
                <w:b/>
                <w:bCs/>
                <w:szCs w:val="20"/>
              </w:rPr>
            </w:pPr>
            <w:r w:rsidRPr="008D76B4">
              <w:rPr>
                <w:rFonts w:cs="Arial"/>
                <w:b/>
                <w:bCs/>
                <w:szCs w:val="20"/>
              </w:rPr>
              <w:t>Encrypt  &amp;  Decrypt</w:t>
            </w:r>
          </w:p>
        </w:tc>
        <w:tc>
          <w:tcPr>
            <w:tcW w:w="786" w:type="dxa"/>
            <w:tcBorders>
              <w:top w:val="single" w:sz="2" w:space="0" w:color="auto"/>
              <w:left w:val="single" w:sz="2" w:space="0" w:color="auto"/>
              <w:bottom w:val="single" w:sz="2" w:space="0" w:color="auto"/>
              <w:right w:val="single" w:sz="2" w:space="0" w:color="auto"/>
            </w:tcBorders>
            <w:hideMark/>
          </w:tcPr>
          <w:p w14:paraId="24DA7D03" w14:textId="77777777" w:rsidR="00331BF0" w:rsidRPr="008D76B4" w:rsidRDefault="00331BF0" w:rsidP="007B527B">
            <w:pPr>
              <w:adjustRightInd w:val="0"/>
              <w:jc w:val="center"/>
              <w:rPr>
                <w:rFonts w:cs="Arial"/>
                <w:b/>
                <w:bCs/>
                <w:szCs w:val="20"/>
              </w:rPr>
            </w:pPr>
            <w:r w:rsidRPr="008D76B4">
              <w:rPr>
                <w:rFonts w:cs="Arial"/>
                <w:b/>
                <w:bCs/>
                <w:szCs w:val="20"/>
              </w:rPr>
              <w:t>Sign  &amp; Verify</w:t>
            </w:r>
          </w:p>
        </w:tc>
        <w:tc>
          <w:tcPr>
            <w:tcW w:w="543" w:type="dxa"/>
            <w:tcBorders>
              <w:top w:val="single" w:sz="2" w:space="0" w:color="auto"/>
              <w:left w:val="single" w:sz="2" w:space="0" w:color="auto"/>
              <w:bottom w:val="single" w:sz="2" w:space="0" w:color="auto"/>
              <w:right w:val="single" w:sz="2" w:space="0" w:color="auto"/>
            </w:tcBorders>
            <w:hideMark/>
          </w:tcPr>
          <w:p w14:paraId="6CFA9362" w14:textId="77777777" w:rsidR="00331BF0" w:rsidRPr="008D76B4" w:rsidRDefault="00331BF0" w:rsidP="007B527B">
            <w:pPr>
              <w:adjustRightInd w:val="0"/>
              <w:jc w:val="center"/>
              <w:rPr>
                <w:rFonts w:cs="Arial"/>
                <w:b/>
                <w:bCs/>
                <w:szCs w:val="20"/>
              </w:rPr>
            </w:pPr>
            <w:r w:rsidRPr="008D76B4">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63F518C0" w14:textId="77777777" w:rsidR="00331BF0" w:rsidRPr="008D76B4" w:rsidRDefault="00331BF0" w:rsidP="007B527B">
            <w:pPr>
              <w:adjustRightInd w:val="0"/>
              <w:jc w:val="center"/>
              <w:rPr>
                <w:rFonts w:cs="Arial"/>
                <w:b/>
                <w:bCs/>
                <w:szCs w:val="20"/>
              </w:rPr>
            </w:pPr>
          </w:p>
          <w:p w14:paraId="4CC36B38" w14:textId="77777777" w:rsidR="00331BF0" w:rsidRPr="008D76B4" w:rsidRDefault="00331BF0" w:rsidP="007B527B">
            <w:pPr>
              <w:adjustRightInd w:val="0"/>
              <w:jc w:val="center"/>
              <w:rPr>
                <w:rFonts w:cs="Arial"/>
                <w:b/>
                <w:bCs/>
                <w:szCs w:val="20"/>
              </w:rPr>
            </w:pPr>
            <w:r w:rsidRPr="008D76B4">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7FF52BA4" w14:textId="77777777" w:rsidR="00331BF0" w:rsidRPr="008D76B4" w:rsidRDefault="00331BF0" w:rsidP="007B527B">
            <w:pPr>
              <w:adjustRightInd w:val="0"/>
              <w:jc w:val="center"/>
              <w:rPr>
                <w:rFonts w:cs="Arial"/>
                <w:b/>
                <w:bCs/>
                <w:szCs w:val="20"/>
              </w:rPr>
            </w:pPr>
            <w:r w:rsidRPr="008D76B4">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7B982CC8" w14:textId="77777777" w:rsidR="00331BF0" w:rsidRPr="008D76B4" w:rsidRDefault="00331BF0" w:rsidP="007B527B">
            <w:pPr>
              <w:adjustRightInd w:val="0"/>
              <w:jc w:val="center"/>
              <w:rPr>
                <w:rFonts w:cs="Arial"/>
                <w:b/>
                <w:bCs/>
                <w:szCs w:val="20"/>
              </w:rPr>
            </w:pPr>
            <w:r w:rsidRPr="008D76B4">
              <w:rPr>
                <w:rFonts w:cs="Arial"/>
                <w:b/>
                <w:bCs/>
                <w:szCs w:val="20"/>
              </w:rPr>
              <w:t>Wrap  &amp; Unwrap</w:t>
            </w:r>
          </w:p>
        </w:tc>
        <w:tc>
          <w:tcPr>
            <w:tcW w:w="849" w:type="dxa"/>
            <w:tcBorders>
              <w:top w:val="single" w:sz="2" w:space="0" w:color="auto"/>
              <w:left w:val="single" w:sz="2" w:space="0" w:color="auto"/>
              <w:bottom w:val="single" w:sz="2" w:space="0" w:color="auto"/>
              <w:right w:val="single" w:sz="12" w:space="0" w:color="auto"/>
            </w:tcBorders>
          </w:tcPr>
          <w:p w14:paraId="17FAFEC0" w14:textId="77777777" w:rsidR="00331BF0" w:rsidRPr="008D76B4" w:rsidRDefault="00331BF0" w:rsidP="007B527B">
            <w:pPr>
              <w:adjustRightInd w:val="0"/>
              <w:jc w:val="center"/>
              <w:rPr>
                <w:rFonts w:cs="Arial"/>
                <w:b/>
                <w:bCs/>
                <w:szCs w:val="20"/>
              </w:rPr>
            </w:pPr>
          </w:p>
          <w:p w14:paraId="130BDC9A" w14:textId="77777777" w:rsidR="00331BF0" w:rsidRPr="008D76B4" w:rsidRDefault="00331BF0" w:rsidP="007B527B">
            <w:pPr>
              <w:adjustRightInd w:val="0"/>
              <w:jc w:val="center"/>
              <w:rPr>
                <w:rFonts w:cs="Arial"/>
                <w:b/>
                <w:bCs/>
                <w:szCs w:val="20"/>
              </w:rPr>
            </w:pPr>
            <w:r w:rsidRPr="008D76B4">
              <w:rPr>
                <w:rFonts w:cs="Arial"/>
                <w:b/>
                <w:bCs/>
                <w:szCs w:val="20"/>
              </w:rPr>
              <w:t>Derive</w:t>
            </w:r>
          </w:p>
        </w:tc>
      </w:tr>
      <w:tr w:rsidR="00331BF0" w:rsidRPr="008D76B4" w14:paraId="144C9919" w14:textId="77777777" w:rsidTr="007B527B">
        <w:trPr>
          <w:trHeight w:val="365"/>
        </w:trPr>
        <w:tc>
          <w:tcPr>
            <w:tcW w:w="3687" w:type="dxa"/>
            <w:tcBorders>
              <w:top w:val="single" w:sz="2" w:space="0" w:color="auto"/>
              <w:left w:val="single" w:sz="12" w:space="0" w:color="auto"/>
              <w:bottom w:val="single" w:sz="2" w:space="0" w:color="auto"/>
              <w:right w:val="single" w:sz="2" w:space="0" w:color="auto"/>
            </w:tcBorders>
            <w:hideMark/>
          </w:tcPr>
          <w:p w14:paraId="2053A88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CKM_GOST28147_KEY_GEN</w:t>
            </w:r>
          </w:p>
        </w:tc>
        <w:tc>
          <w:tcPr>
            <w:tcW w:w="975" w:type="dxa"/>
            <w:tcBorders>
              <w:top w:val="single" w:sz="2" w:space="0" w:color="auto"/>
              <w:left w:val="single" w:sz="2" w:space="0" w:color="auto"/>
              <w:bottom w:val="single" w:sz="2" w:space="0" w:color="auto"/>
              <w:right w:val="single" w:sz="2" w:space="0" w:color="auto"/>
            </w:tcBorders>
          </w:tcPr>
          <w:p w14:paraId="44761738"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01658BB3"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2FAD0907"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1C401176"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hideMark/>
          </w:tcPr>
          <w:p w14:paraId="60EA988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64" w:type="dxa"/>
            <w:tcBorders>
              <w:top w:val="single" w:sz="2" w:space="0" w:color="auto"/>
              <w:left w:val="single" w:sz="2" w:space="0" w:color="auto"/>
              <w:bottom w:val="single" w:sz="2" w:space="0" w:color="auto"/>
              <w:right w:val="single" w:sz="2" w:space="0" w:color="auto"/>
            </w:tcBorders>
          </w:tcPr>
          <w:p w14:paraId="22EA14CD"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092CBC9D" w14:textId="77777777" w:rsidR="00331BF0" w:rsidRPr="008D76B4" w:rsidRDefault="00331BF0" w:rsidP="007B527B">
            <w:pPr>
              <w:pStyle w:val="TableSmallFont"/>
              <w:keepNext w:val="0"/>
              <w:rPr>
                <w:rFonts w:ascii="Arial" w:hAnsi="Arial" w:cs="Arial"/>
                <w:sz w:val="20"/>
              </w:rPr>
            </w:pPr>
          </w:p>
        </w:tc>
      </w:tr>
      <w:tr w:rsidR="00331BF0" w:rsidRPr="008D76B4" w14:paraId="1928E08C"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599A0130"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CKM_GOST28147_ECB</w:t>
            </w:r>
          </w:p>
        </w:tc>
        <w:tc>
          <w:tcPr>
            <w:tcW w:w="975" w:type="dxa"/>
            <w:tcBorders>
              <w:top w:val="single" w:sz="2" w:space="0" w:color="auto"/>
              <w:left w:val="single" w:sz="2" w:space="0" w:color="auto"/>
              <w:bottom w:val="single" w:sz="2" w:space="0" w:color="auto"/>
              <w:right w:val="single" w:sz="2" w:space="0" w:color="auto"/>
            </w:tcBorders>
            <w:hideMark/>
          </w:tcPr>
          <w:p w14:paraId="042C759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2" w:space="0" w:color="auto"/>
              <w:left w:val="single" w:sz="2" w:space="0" w:color="auto"/>
              <w:bottom w:val="single" w:sz="2" w:space="0" w:color="auto"/>
              <w:right w:val="single" w:sz="2" w:space="0" w:color="auto"/>
            </w:tcBorders>
          </w:tcPr>
          <w:p w14:paraId="38A8E672"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429D7828"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2E178115"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56BFC158"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1569281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7E3382AB" w14:textId="77777777" w:rsidR="00331BF0" w:rsidRPr="008D76B4" w:rsidRDefault="00331BF0" w:rsidP="007B527B">
            <w:pPr>
              <w:pStyle w:val="TableSmallFont"/>
              <w:keepNext w:val="0"/>
              <w:rPr>
                <w:rFonts w:ascii="Arial" w:hAnsi="Arial" w:cs="Arial"/>
                <w:sz w:val="20"/>
              </w:rPr>
            </w:pPr>
          </w:p>
        </w:tc>
      </w:tr>
      <w:tr w:rsidR="00331BF0" w:rsidRPr="008D76B4" w14:paraId="1C2283A4"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503B093D"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CKM_GOST28147</w:t>
            </w:r>
          </w:p>
        </w:tc>
        <w:tc>
          <w:tcPr>
            <w:tcW w:w="975" w:type="dxa"/>
            <w:tcBorders>
              <w:top w:val="single" w:sz="2" w:space="0" w:color="auto"/>
              <w:left w:val="single" w:sz="2" w:space="0" w:color="auto"/>
              <w:bottom w:val="single" w:sz="2" w:space="0" w:color="auto"/>
              <w:right w:val="single" w:sz="2" w:space="0" w:color="auto"/>
            </w:tcBorders>
            <w:hideMark/>
          </w:tcPr>
          <w:p w14:paraId="03DE53B6"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786" w:type="dxa"/>
            <w:tcBorders>
              <w:top w:val="single" w:sz="2" w:space="0" w:color="auto"/>
              <w:left w:val="single" w:sz="2" w:space="0" w:color="auto"/>
              <w:bottom w:val="single" w:sz="2" w:space="0" w:color="auto"/>
              <w:right w:val="single" w:sz="2" w:space="0" w:color="auto"/>
            </w:tcBorders>
          </w:tcPr>
          <w:p w14:paraId="033E2BD6"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0324657F"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265667D2"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5BD9B3FB"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49DA8E6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60970187" w14:textId="77777777" w:rsidR="00331BF0" w:rsidRPr="008D76B4" w:rsidRDefault="00331BF0" w:rsidP="007B527B">
            <w:pPr>
              <w:pStyle w:val="TableSmallFont"/>
              <w:keepNext w:val="0"/>
              <w:rPr>
                <w:rFonts w:ascii="Arial" w:hAnsi="Arial" w:cs="Arial"/>
                <w:sz w:val="20"/>
              </w:rPr>
            </w:pPr>
          </w:p>
        </w:tc>
      </w:tr>
      <w:tr w:rsidR="00331BF0" w:rsidRPr="008D76B4" w14:paraId="2AB63D4A"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7320FE1F"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CKM_GOST28147_MAC</w:t>
            </w:r>
          </w:p>
        </w:tc>
        <w:tc>
          <w:tcPr>
            <w:tcW w:w="975" w:type="dxa"/>
            <w:tcBorders>
              <w:top w:val="single" w:sz="2" w:space="0" w:color="auto"/>
              <w:left w:val="single" w:sz="2" w:space="0" w:color="auto"/>
              <w:bottom w:val="single" w:sz="2" w:space="0" w:color="auto"/>
              <w:right w:val="single" w:sz="2" w:space="0" w:color="auto"/>
            </w:tcBorders>
          </w:tcPr>
          <w:p w14:paraId="53C1D968"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4EBE453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43" w:type="dxa"/>
            <w:tcBorders>
              <w:top w:val="single" w:sz="2" w:space="0" w:color="auto"/>
              <w:left w:val="single" w:sz="2" w:space="0" w:color="auto"/>
              <w:bottom w:val="single" w:sz="2" w:space="0" w:color="auto"/>
              <w:right w:val="single" w:sz="2" w:space="0" w:color="auto"/>
            </w:tcBorders>
          </w:tcPr>
          <w:p w14:paraId="74725865"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61B61FD6"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22F04C68"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77AFE853"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3270C159" w14:textId="77777777" w:rsidR="00331BF0" w:rsidRPr="008D76B4" w:rsidRDefault="00331BF0" w:rsidP="007B527B">
            <w:pPr>
              <w:pStyle w:val="TableSmallFont"/>
              <w:keepNext w:val="0"/>
              <w:rPr>
                <w:rFonts w:ascii="Arial" w:hAnsi="Arial" w:cs="Arial"/>
                <w:sz w:val="20"/>
              </w:rPr>
            </w:pPr>
          </w:p>
        </w:tc>
      </w:tr>
      <w:tr w:rsidR="00331BF0" w:rsidRPr="008D76B4" w14:paraId="01193845" w14:textId="77777777" w:rsidTr="007B527B">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2C59FE13"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CKM_GOST28147_KEY_WRAP</w:t>
            </w:r>
          </w:p>
        </w:tc>
        <w:tc>
          <w:tcPr>
            <w:tcW w:w="975" w:type="dxa"/>
            <w:tcBorders>
              <w:top w:val="single" w:sz="2" w:space="0" w:color="auto"/>
              <w:left w:val="single" w:sz="2" w:space="0" w:color="auto"/>
              <w:bottom w:val="single" w:sz="12" w:space="0" w:color="auto"/>
              <w:right w:val="single" w:sz="2" w:space="0" w:color="auto"/>
            </w:tcBorders>
          </w:tcPr>
          <w:p w14:paraId="1374EF9A"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tcPr>
          <w:p w14:paraId="0818B27A"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12" w:space="0" w:color="auto"/>
              <w:right w:val="single" w:sz="2" w:space="0" w:color="auto"/>
            </w:tcBorders>
          </w:tcPr>
          <w:p w14:paraId="3683A965"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74064E92"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310130CC"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hideMark/>
          </w:tcPr>
          <w:p w14:paraId="15B9E26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9" w:type="dxa"/>
            <w:tcBorders>
              <w:top w:val="single" w:sz="2" w:space="0" w:color="auto"/>
              <w:left w:val="single" w:sz="2" w:space="0" w:color="auto"/>
              <w:bottom w:val="single" w:sz="12" w:space="0" w:color="auto"/>
              <w:right w:val="single" w:sz="12" w:space="0" w:color="auto"/>
            </w:tcBorders>
          </w:tcPr>
          <w:p w14:paraId="172EFFD4" w14:textId="77777777" w:rsidR="00331BF0" w:rsidRPr="008D76B4" w:rsidRDefault="00331BF0" w:rsidP="007B527B">
            <w:pPr>
              <w:pStyle w:val="TableSmallFont"/>
              <w:keepNext w:val="0"/>
              <w:rPr>
                <w:rFonts w:ascii="Arial" w:hAnsi="Arial" w:cs="Arial"/>
                <w:sz w:val="20"/>
              </w:rPr>
            </w:pPr>
          </w:p>
        </w:tc>
      </w:tr>
    </w:tbl>
    <w:p w14:paraId="3F9050C9" w14:textId="77777777" w:rsidR="00331BF0" w:rsidRPr="008D76B4" w:rsidRDefault="00331BF0" w:rsidP="00331BF0"/>
    <w:p w14:paraId="1E77FED2" w14:textId="77777777" w:rsidR="00331BF0" w:rsidRPr="008D76B4" w:rsidRDefault="00331BF0" w:rsidP="000234AE">
      <w:pPr>
        <w:pStyle w:val="Heading3"/>
        <w:numPr>
          <w:ilvl w:val="2"/>
          <w:numId w:val="2"/>
        </w:numPr>
        <w:tabs>
          <w:tab w:val="num" w:pos="720"/>
        </w:tabs>
      </w:pPr>
      <w:bookmarkStart w:id="7256" w:name="_Toc228894895"/>
      <w:bookmarkStart w:id="7257" w:name="_Toc228807449"/>
      <w:bookmarkStart w:id="7258" w:name="_Toc370634675"/>
      <w:bookmarkStart w:id="7259" w:name="_Toc391471388"/>
      <w:bookmarkStart w:id="7260" w:name="_Toc395188026"/>
      <w:bookmarkStart w:id="7261" w:name="_Toc416960272"/>
      <w:bookmarkStart w:id="7262" w:name="_Toc8118578"/>
      <w:bookmarkStart w:id="7263" w:name="_Toc30061553"/>
      <w:bookmarkStart w:id="7264" w:name="_Toc90376806"/>
      <w:bookmarkStart w:id="7265" w:name="_Toc111203791"/>
      <w:r w:rsidRPr="008D76B4">
        <w:t>Definitions</w:t>
      </w:r>
      <w:bookmarkEnd w:id="7256"/>
      <w:bookmarkEnd w:id="7257"/>
      <w:bookmarkEnd w:id="7258"/>
      <w:bookmarkEnd w:id="7259"/>
      <w:bookmarkEnd w:id="7260"/>
      <w:bookmarkEnd w:id="7261"/>
      <w:bookmarkEnd w:id="7262"/>
      <w:bookmarkEnd w:id="7263"/>
      <w:bookmarkEnd w:id="7264"/>
      <w:bookmarkEnd w:id="7265"/>
      <w:r w:rsidRPr="008D76B4">
        <w:t xml:space="preserve"> </w:t>
      </w:r>
    </w:p>
    <w:p w14:paraId="7C778E62" w14:textId="77777777" w:rsidR="00331BF0" w:rsidRPr="008D76B4" w:rsidRDefault="00331BF0" w:rsidP="00331BF0">
      <w:r w:rsidRPr="008D76B4">
        <w:t>This section defines the key type “CKK_GOST28147” for type CK_KEY_TYPE as used in the CKA_KEY_TYPE attribute of key objects and domain parameter objects.</w:t>
      </w:r>
    </w:p>
    <w:p w14:paraId="119E4C7A" w14:textId="77777777" w:rsidR="00331BF0" w:rsidRPr="008D76B4" w:rsidRDefault="00331BF0" w:rsidP="00331BF0">
      <w:r w:rsidRPr="008D76B4">
        <w:lastRenderedPageBreak/>
        <w:t>Mechanisms:</w:t>
      </w:r>
    </w:p>
    <w:p w14:paraId="00E89600" w14:textId="77777777" w:rsidR="00331BF0" w:rsidRPr="008D76B4" w:rsidRDefault="00331BF0" w:rsidP="00331BF0">
      <w:pPr>
        <w:ind w:left="720"/>
      </w:pPr>
      <w:r w:rsidRPr="008D76B4">
        <w:t>CKM_GOST28147_KEY_GEN</w:t>
      </w:r>
    </w:p>
    <w:p w14:paraId="75CF41E2" w14:textId="77777777" w:rsidR="00331BF0" w:rsidRPr="008D76B4" w:rsidRDefault="00331BF0" w:rsidP="00331BF0">
      <w:pPr>
        <w:ind w:left="720"/>
      </w:pPr>
      <w:r w:rsidRPr="008D76B4">
        <w:t>CKM_GOST28147_ECB</w:t>
      </w:r>
    </w:p>
    <w:p w14:paraId="2B1F6AAC" w14:textId="77777777" w:rsidR="00331BF0" w:rsidRPr="008D76B4" w:rsidRDefault="00331BF0" w:rsidP="00331BF0">
      <w:pPr>
        <w:ind w:left="720"/>
      </w:pPr>
      <w:r w:rsidRPr="008D76B4">
        <w:t>CKM_GOST28147</w:t>
      </w:r>
    </w:p>
    <w:p w14:paraId="6F4C1954" w14:textId="77777777" w:rsidR="00331BF0" w:rsidRPr="008D76B4" w:rsidRDefault="00331BF0" w:rsidP="00331BF0">
      <w:pPr>
        <w:ind w:left="720"/>
      </w:pPr>
      <w:r w:rsidRPr="008D76B4">
        <w:t>CKM_GOST28147_MAC</w:t>
      </w:r>
    </w:p>
    <w:p w14:paraId="5574AB58" w14:textId="77777777" w:rsidR="00331BF0" w:rsidRPr="008D76B4" w:rsidRDefault="00331BF0" w:rsidP="00331BF0">
      <w:pPr>
        <w:ind w:left="720"/>
      </w:pPr>
      <w:r w:rsidRPr="008D76B4">
        <w:t>CKM_GOST28147_KEY_WRAP</w:t>
      </w:r>
    </w:p>
    <w:p w14:paraId="77DE244F" w14:textId="77777777" w:rsidR="00331BF0" w:rsidRPr="008D76B4" w:rsidRDefault="00331BF0" w:rsidP="000234AE">
      <w:pPr>
        <w:pStyle w:val="Heading3"/>
        <w:numPr>
          <w:ilvl w:val="2"/>
          <w:numId w:val="2"/>
        </w:numPr>
        <w:tabs>
          <w:tab w:val="num" w:pos="720"/>
        </w:tabs>
      </w:pPr>
      <w:bookmarkStart w:id="7266" w:name="_Toc228894896"/>
      <w:bookmarkStart w:id="7267" w:name="_Toc228807450"/>
      <w:bookmarkStart w:id="7268" w:name="_Toc370634676"/>
      <w:bookmarkStart w:id="7269" w:name="_Toc391471389"/>
      <w:bookmarkStart w:id="7270" w:name="_Toc395188027"/>
      <w:bookmarkStart w:id="7271" w:name="_Toc416960273"/>
      <w:bookmarkStart w:id="7272" w:name="_Toc8118579"/>
      <w:bookmarkStart w:id="7273" w:name="_Toc30061554"/>
      <w:bookmarkStart w:id="7274" w:name="_Toc90376807"/>
      <w:bookmarkStart w:id="7275" w:name="_Toc111203792"/>
      <w:r w:rsidRPr="008D76B4">
        <w:t>GOST 28147-89 secret key objects</w:t>
      </w:r>
      <w:bookmarkEnd w:id="7266"/>
      <w:bookmarkEnd w:id="7267"/>
      <w:bookmarkEnd w:id="7268"/>
      <w:bookmarkEnd w:id="7269"/>
      <w:bookmarkEnd w:id="7270"/>
      <w:bookmarkEnd w:id="7271"/>
      <w:bookmarkEnd w:id="7272"/>
      <w:bookmarkEnd w:id="7273"/>
      <w:bookmarkEnd w:id="7274"/>
      <w:bookmarkEnd w:id="7275"/>
      <w:r w:rsidRPr="008D76B4">
        <w:t xml:space="preserve"> </w:t>
      </w:r>
    </w:p>
    <w:p w14:paraId="2023E6A2" w14:textId="77777777" w:rsidR="00331BF0" w:rsidRPr="008D76B4" w:rsidRDefault="00331BF0" w:rsidP="00331BF0">
      <w:r w:rsidRPr="008D76B4">
        <w:t>GOST 28147</w:t>
      </w:r>
      <w:r w:rsidRPr="008D76B4">
        <w:noBreakHyphen/>
        <w:t xml:space="preserve">89 secret key objects (object class </w:t>
      </w:r>
      <w:r w:rsidRPr="008D76B4">
        <w:rPr>
          <w:rFonts w:cs="TimesNewRoman,Bold"/>
          <w:b/>
          <w:bCs/>
        </w:rPr>
        <w:t xml:space="preserve">CKO_SECRET_KEY, </w:t>
      </w:r>
      <w:r w:rsidRPr="008D76B4">
        <w:t xml:space="preserve">key type </w:t>
      </w:r>
      <w:r w:rsidRPr="008D76B4">
        <w:rPr>
          <w:rFonts w:cs="TimesNewRoman,Bold"/>
          <w:b/>
          <w:bCs/>
        </w:rPr>
        <w:t>CKK_GOST28147</w:t>
      </w:r>
      <w:r w:rsidRPr="008D76B4">
        <w:t>) hold GOST 28147</w:t>
      </w:r>
      <w:r w:rsidRPr="008D76B4">
        <w:noBreakHyphen/>
        <w:t>89 keys. The following table defines the GOST 28147</w:t>
      </w:r>
      <w:r w:rsidRPr="008D76B4">
        <w:noBreakHyphen/>
        <w:t>89 secret key object attributes, in addition to the common attributes defined for this object class:</w:t>
      </w:r>
    </w:p>
    <w:p w14:paraId="1C53991D" w14:textId="3D18FACF"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7276" w:name="_Toc25853564"/>
      <w:r w:rsidRPr="008D76B4">
        <w:rPr>
          <w:rFonts w:cs="Arial"/>
          <w:bCs/>
          <w:i/>
          <w:sz w:val="18"/>
          <w:szCs w:val="18"/>
        </w:rPr>
        <w:t xml:space="preserve">Table </w:t>
      </w:r>
      <w:r w:rsidRPr="008D76B4">
        <w:rPr>
          <w:rFonts w:cs="Arial"/>
          <w:i/>
          <w:sz w:val="18"/>
          <w:szCs w:val="18"/>
        </w:rPr>
        <w:fldChar w:fldCharType="begin"/>
      </w:r>
      <w:r w:rsidRPr="008D76B4">
        <w:rPr>
          <w:rFonts w:cs="Arial"/>
          <w:i/>
          <w:sz w:val="18"/>
          <w:szCs w:val="18"/>
        </w:rPr>
        <w:instrText xml:space="preserve"> SEQ Table \* ARABIC </w:instrText>
      </w:r>
      <w:r w:rsidRPr="008D76B4">
        <w:rPr>
          <w:rFonts w:cs="Arial"/>
          <w:i/>
          <w:sz w:val="18"/>
          <w:szCs w:val="18"/>
        </w:rPr>
        <w:fldChar w:fldCharType="separate"/>
      </w:r>
      <w:r w:rsidR="004B47E8">
        <w:rPr>
          <w:rFonts w:cs="Arial"/>
          <w:i/>
          <w:noProof/>
          <w:sz w:val="18"/>
          <w:szCs w:val="18"/>
        </w:rPr>
        <w:t>232</w:t>
      </w:r>
      <w:r w:rsidRPr="008D76B4">
        <w:rPr>
          <w:rFonts w:cs="Arial"/>
          <w:i/>
          <w:sz w:val="18"/>
          <w:szCs w:val="18"/>
        </w:rPr>
        <w:fldChar w:fldCharType="end"/>
      </w:r>
      <w:r w:rsidRPr="008D76B4">
        <w:rPr>
          <w:rFonts w:cs="Arial"/>
          <w:bCs/>
          <w:i/>
          <w:sz w:val="18"/>
          <w:szCs w:val="18"/>
        </w:rPr>
        <w:t>, GOST 28147-89 Secret Key Object Attributes</w:t>
      </w:r>
      <w:bookmarkEnd w:id="7276"/>
      <w:r w:rsidRPr="008D76B4">
        <w:rPr>
          <w:rFonts w:cs="Arial"/>
          <w:bCs/>
          <w:i/>
          <w:sz w:val="18"/>
          <w:szCs w:val="18"/>
        </w:rPr>
        <w:t xml:space="preserve">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3377"/>
        <w:gridCol w:w="1569"/>
        <w:gridCol w:w="3843"/>
      </w:tblGrid>
      <w:tr w:rsidR="00331BF0" w:rsidRPr="008D76B4" w14:paraId="3D9CD9EE" w14:textId="77777777" w:rsidTr="007B527B">
        <w:tc>
          <w:tcPr>
            <w:tcW w:w="3377" w:type="dxa"/>
            <w:tcBorders>
              <w:top w:val="single" w:sz="12" w:space="0" w:color="auto"/>
              <w:left w:val="single" w:sz="12" w:space="0" w:color="auto"/>
              <w:bottom w:val="single" w:sz="2" w:space="0" w:color="auto"/>
              <w:right w:val="single" w:sz="2" w:space="0" w:color="auto"/>
            </w:tcBorders>
            <w:hideMark/>
          </w:tcPr>
          <w:p w14:paraId="4E25B338" w14:textId="77777777" w:rsidR="00331BF0" w:rsidRPr="008D76B4" w:rsidRDefault="00331BF0" w:rsidP="007B527B">
            <w:pPr>
              <w:adjustRightInd w:val="0"/>
              <w:rPr>
                <w:rFonts w:cs="Arial"/>
                <w:b/>
                <w:bCs/>
              </w:rPr>
            </w:pPr>
            <w:r w:rsidRPr="008D76B4">
              <w:rPr>
                <w:rFonts w:cs="Arial"/>
                <w:b/>
                <w:bCs/>
              </w:rPr>
              <w:t>Attribute</w:t>
            </w:r>
          </w:p>
        </w:tc>
        <w:tc>
          <w:tcPr>
            <w:tcW w:w="1569" w:type="dxa"/>
            <w:tcBorders>
              <w:top w:val="single" w:sz="12" w:space="0" w:color="auto"/>
              <w:left w:val="single" w:sz="2" w:space="0" w:color="auto"/>
              <w:bottom w:val="single" w:sz="2" w:space="0" w:color="auto"/>
              <w:right w:val="single" w:sz="2" w:space="0" w:color="auto"/>
            </w:tcBorders>
            <w:hideMark/>
          </w:tcPr>
          <w:p w14:paraId="17594257" w14:textId="77777777" w:rsidR="00331BF0" w:rsidRPr="008D76B4" w:rsidRDefault="00331BF0" w:rsidP="007B527B">
            <w:pPr>
              <w:adjustRightInd w:val="0"/>
              <w:rPr>
                <w:rFonts w:cs="Arial"/>
                <w:b/>
                <w:bCs/>
              </w:rPr>
            </w:pPr>
            <w:r w:rsidRPr="008D76B4">
              <w:rPr>
                <w:rFonts w:cs="Arial"/>
                <w:b/>
                <w:bCs/>
              </w:rPr>
              <w:t>Data type</w:t>
            </w:r>
          </w:p>
        </w:tc>
        <w:tc>
          <w:tcPr>
            <w:tcW w:w="3843" w:type="dxa"/>
            <w:tcBorders>
              <w:top w:val="single" w:sz="12" w:space="0" w:color="auto"/>
              <w:left w:val="single" w:sz="2" w:space="0" w:color="auto"/>
              <w:bottom w:val="single" w:sz="2" w:space="0" w:color="auto"/>
              <w:right w:val="single" w:sz="12" w:space="0" w:color="auto"/>
            </w:tcBorders>
            <w:hideMark/>
          </w:tcPr>
          <w:p w14:paraId="5652B2A9" w14:textId="77777777" w:rsidR="00331BF0" w:rsidRPr="008D76B4" w:rsidRDefault="00331BF0" w:rsidP="007B527B">
            <w:pPr>
              <w:adjustRightInd w:val="0"/>
              <w:rPr>
                <w:rFonts w:cs="Arial"/>
                <w:b/>
                <w:bCs/>
              </w:rPr>
            </w:pPr>
            <w:r w:rsidRPr="008D76B4">
              <w:rPr>
                <w:rFonts w:cs="Arial"/>
                <w:b/>
                <w:bCs/>
              </w:rPr>
              <w:t xml:space="preserve">Meaning </w:t>
            </w:r>
          </w:p>
        </w:tc>
      </w:tr>
      <w:tr w:rsidR="00331BF0" w:rsidRPr="008D76B4" w14:paraId="1C1773F8" w14:textId="77777777" w:rsidTr="007B527B">
        <w:tc>
          <w:tcPr>
            <w:tcW w:w="3377" w:type="dxa"/>
            <w:tcBorders>
              <w:top w:val="single" w:sz="2" w:space="0" w:color="auto"/>
              <w:left w:val="single" w:sz="12" w:space="0" w:color="auto"/>
              <w:bottom w:val="single" w:sz="2" w:space="0" w:color="auto"/>
              <w:right w:val="single" w:sz="2" w:space="0" w:color="auto"/>
            </w:tcBorders>
            <w:hideMark/>
          </w:tcPr>
          <w:p w14:paraId="456165D0" w14:textId="77777777" w:rsidR="00331BF0" w:rsidRPr="008D76B4" w:rsidRDefault="00331BF0" w:rsidP="007B527B">
            <w:pPr>
              <w:adjustRightInd w:val="0"/>
              <w:rPr>
                <w:rFonts w:cs="Arial"/>
                <w:b/>
                <w:bCs/>
              </w:rPr>
            </w:pPr>
            <w:r w:rsidRPr="008D76B4">
              <w:rPr>
                <w:rFonts w:cs="Arial"/>
              </w:rPr>
              <w:t>CKA_VALUE</w:t>
            </w:r>
            <w:r w:rsidRPr="008D76B4">
              <w:rPr>
                <w:rFonts w:cs="Arial"/>
                <w:vertAlign w:val="superscript"/>
              </w:rPr>
              <w:t>1,4,6,7</w:t>
            </w:r>
          </w:p>
        </w:tc>
        <w:tc>
          <w:tcPr>
            <w:tcW w:w="1569" w:type="dxa"/>
            <w:tcBorders>
              <w:top w:val="single" w:sz="2" w:space="0" w:color="auto"/>
              <w:left w:val="single" w:sz="2" w:space="0" w:color="auto"/>
              <w:bottom w:val="single" w:sz="2" w:space="0" w:color="auto"/>
              <w:right w:val="single" w:sz="2" w:space="0" w:color="auto"/>
            </w:tcBorders>
            <w:hideMark/>
          </w:tcPr>
          <w:p w14:paraId="448BBB0C" w14:textId="77777777" w:rsidR="00331BF0" w:rsidRPr="008D76B4" w:rsidRDefault="00331BF0" w:rsidP="007B527B">
            <w:pPr>
              <w:adjustRightInd w:val="0"/>
              <w:rPr>
                <w:rFonts w:cs="Arial"/>
                <w:b/>
                <w:bCs/>
              </w:rPr>
            </w:pPr>
            <w:r w:rsidRPr="008D76B4">
              <w:rPr>
                <w:rFonts w:cs="Arial"/>
              </w:rPr>
              <w:t>Byte array</w:t>
            </w:r>
          </w:p>
        </w:tc>
        <w:tc>
          <w:tcPr>
            <w:tcW w:w="3843" w:type="dxa"/>
            <w:tcBorders>
              <w:top w:val="single" w:sz="2" w:space="0" w:color="auto"/>
              <w:left w:val="single" w:sz="2" w:space="0" w:color="auto"/>
              <w:bottom w:val="single" w:sz="2" w:space="0" w:color="auto"/>
              <w:right w:val="single" w:sz="12" w:space="0" w:color="auto"/>
            </w:tcBorders>
            <w:hideMark/>
          </w:tcPr>
          <w:p w14:paraId="3F939712" w14:textId="77777777" w:rsidR="00331BF0" w:rsidRPr="008D76B4" w:rsidRDefault="00331BF0" w:rsidP="007B527B">
            <w:pPr>
              <w:adjustRightInd w:val="0"/>
              <w:rPr>
                <w:rFonts w:cs="Arial"/>
              </w:rPr>
            </w:pPr>
            <w:r w:rsidRPr="008D76B4">
              <w:rPr>
                <w:rFonts w:cs="Arial"/>
              </w:rPr>
              <w:t>32 bytes in little endian order</w:t>
            </w:r>
          </w:p>
        </w:tc>
      </w:tr>
      <w:tr w:rsidR="00331BF0" w:rsidRPr="008D76B4" w14:paraId="76FBCE16" w14:textId="77777777" w:rsidTr="007B527B">
        <w:tc>
          <w:tcPr>
            <w:tcW w:w="3377" w:type="dxa"/>
            <w:tcBorders>
              <w:top w:val="single" w:sz="2" w:space="0" w:color="auto"/>
              <w:left w:val="single" w:sz="12" w:space="0" w:color="auto"/>
              <w:bottom w:val="single" w:sz="12" w:space="0" w:color="auto"/>
              <w:right w:val="single" w:sz="2" w:space="0" w:color="auto"/>
            </w:tcBorders>
            <w:hideMark/>
          </w:tcPr>
          <w:p w14:paraId="4AC8B02F" w14:textId="77777777" w:rsidR="00331BF0" w:rsidRPr="008D76B4" w:rsidRDefault="00331BF0" w:rsidP="007B527B">
            <w:pPr>
              <w:adjustRightInd w:val="0"/>
              <w:rPr>
                <w:rFonts w:cs="Arial"/>
                <w:b/>
                <w:bCs/>
              </w:rPr>
            </w:pPr>
            <w:r w:rsidRPr="008D76B4">
              <w:rPr>
                <w:rFonts w:cs="Arial"/>
              </w:rPr>
              <w:t>CKA_GOST28147_PARAMS</w:t>
            </w:r>
            <w:r w:rsidRPr="008D76B4">
              <w:rPr>
                <w:rFonts w:cs="Arial"/>
                <w:vertAlign w:val="superscript"/>
              </w:rPr>
              <w:t>1,3,5</w:t>
            </w:r>
          </w:p>
        </w:tc>
        <w:tc>
          <w:tcPr>
            <w:tcW w:w="1569" w:type="dxa"/>
            <w:tcBorders>
              <w:top w:val="single" w:sz="2" w:space="0" w:color="auto"/>
              <w:left w:val="single" w:sz="2" w:space="0" w:color="auto"/>
              <w:bottom w:val="single" w:sz="12" w:space="0" w:color="auto"/>
              <w:right w:val="single" w:sz="2" w:space="0" w:color="auto"/>
            </w:tcBorders>
            <w:hideMark/>
          </w:tcPr>
          <w:p w14:paraId="101BD2AB" w14:textId="77777777" w:rsidR="00331BF0" w:rsidRPr="008D76B4" w:rsidRDefault="00331BF0" w:rsidP="007B527B">
            <w:pPr>
              <w:adjustRightInd w:val="0"/>
              <w:rPr>
                <w:rFonts w:cs="Arial"/>
                <w:b/>
                <w:bCs/>
              </w:rPr>
            </w:pPr>
            <w:r w:rsidRPr="008D76B4">
              <w:rPr>
                <w:rFonts w:cs="Arial"/>
              </w:rPr>
              <w:t xml:space="preserve">Byte array </w:t>
            </w:r>
          </w:p>
        </w:tc>
        <w:tc>
          <w:tcPr>
            <w:tcW w:w="3843" w:type="dxa"/>
            <w:tcBorders>
              <w:top w:val="single" w:sz="2" w:space="0" w:color="auto"/>
              <w:left w:val="single" w:sz="2" w:space="0" w:color="auto"/>
              <w:bottom w:val="single" w:sz="12" w:space="0" w:color="auto"/>
              <w:right w:val="single" w:sz="12" w:space="0" w:color="auto"/>
            </w:tcBorders>
            <w:hideMark/>
          </w:tcPr>
          <w:p w14:paraId="166DAA90" w14:textId="77777777" w:rsidR="00331BF0" w:rsidRPr="008D76B4" w:rsidRDefault="00331BF0" w:rsidP="007B527B">
            <w:pPr>
              <w:adjustRightInd w:val="0"/>
              <w:rPr>
                <w:rFonts w:cs="Arial"/>
              </w:rPr>
            </w:pPr>
            <w:r w:rsidRPr="008D76B4">
              <w:rPr>
                <w:rFonts w:cs="Arial"/>
              </w:rPr>
              <w:t>DER-encoding of the object identifier indicating the data object type of GOST 28147</w:t>
            </w:r>
            <w:r w:rsidRPr="008D76B4">
              <w:rPr>
                <w:rFonts w:cs="Arial"/>
              </w:rPr>
              <w:noBreakHyphen/>
              <w:t xml:space="preserve">89. </w:t>
            </w:r>
          </w:p>
          <w:p w14:paraId="083511E2" w14:textId="77777777" w:rsidR="00331BF0" w:rsidRPr="008D76B4" w:rsidRDefault="00331BF0" w:rsidP="007B527B">
            <w:pPr>
              <w:adjustRightInd w:val="0"/>
              <w:rPr>
                <w:rFonts w:cs="Arial"/>
                <w:b/>
                <w:bCs/>
              </w:rPr>
            </w:pPr>
            <w:r w:rsidRPr="008D76B4">
              <w:rPr>
                <w:rFonts w:cs="Arial"/>
              </w:rPr>
              <w:t xml:space="preserve">When key is used the domain parameter object of key type CKK_GOST28147 must be specified with the same attribute CKA_OBJECT_ID </w:t>
            </w:r>
          </w:p>
        </w:tc>
      </w:tr>
    </w:tbl>
    <w:p w14:paraId="351E0AAB" w14:textId="46993860"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5C8C1285" w14:textId="77777777" w:rsidR="00331BF0" w:rsidRPr="008D76B4" w:rsidRDefault="00331BF0" w:rsidP="00331BF0">
      <w:r w:rsidRPr="008D76B4">
        <w:t>The following is a sample template for creating a GOST 28147</w:t>
      </w:r>
      <w:r w:rsidRPr="008D76B4">
        <w:noBreakHyphen/>
        <w:t>89 secret key object:</w:t>
      </w:r>
    </w:p>
    <w:p w14:paraId="04AF4E57" w14:textId="77777777" w:rsidR="00331BF0" w:rsidRPr="008D76B4" w:rsidRDefault="00331BF0" w:rsidP="00331BF0">
      <w:pPr>
        <w:pStyle w:val="CCode"/>
      </w:pPr>
      <w:r w:rsidRPr="008D76B4">
        <w:t>CK_OBJECT_CLASS class = CKO_SECRET_KEY;</w:t>
      </w:r>
    </w:p>
    <w:p w14:paraId="545D00CC" w14:textId="77777777" w:rsidR="00331BF0" w:rsidRPr="008D76B4" w:rsidRDefault="00331BF0" w:rsidP="00331BF0">
      <w:pPr>
        <w:pStyle w:val="CCode"/>
      </w:pPr>
      <w:r w:rsidRPr="008D76B4">
        <w:t>CK_KEY_TYPE keyType = CKK_GOST28147;</w:t>
      </w:r>
    </w:p>
    <w:p w14:paraId="0EF47DDC" w14:textId="77777777" w:rsidR="00331BF0" w:rsidRPr="008D76B4" w:rsidRDefault="00331BF0" w:rsidP="00331BF0">
      <w:pPr>
        <w:pStyle w:val="CCode"/>
      </w:pPr>
      <w:r w:rsidRPr="008D76B4">
        <w:t>CK_UTF8CHAR label[] = “A GOST 28147-89 secret key object”;</w:t>
      </w:r>
    </w:p>
    <w:p w14:paraId="548D1C0A" w14:textId="77777777" w:rsidR="00331BF0" w:rsidRPr="008D76B4" w:rsidRDefault="00331BF0" w:rsidP="00331BF0">
      <w:pPr>
        <w:pStyle w:val="CCode"/>
      </w:pPr>
      <w:r w:rsidRPr="008D76B4">
        <w:t>CK_BYTE value[32] = {...};</w:t>
      </w:r>
    </w:p>
    <w:p w14:paraId="44799189" w14:textId="77777777" w:rsidR="00331BF0" w:rsidRPr="008D76B4" w:rsidRDefault="00331BF0" w:rsidP="00331BF0">
      <w:pPr>
        <w:pStyle w:val="CCode"/>
      </w:pPr>
      <w:r w:rsidRPr="008D76B4">
        <w:t>CK_BYTE params_oid[] = {0x06, 0x07, 0x2a, 0x85, 0x03, 0x02, 0x02, 0x1f, 0x00};</w:t>
      </w:r>
    </w:p>
    <w:p w14:paraId="06D10FD0" w14:textId="77777777" w:rsidR="00331BF0" w:rsidRPr="008D76B4" w:rsidRDefault="00331BF0" w:rsidP="00331BF0">
      <w:pPr>
        <w:pStyle w:val="CCode"/>
      </w:pPr>
      <w:r w:rsidRPr="008D76B4">
        <w:t>CK_BBOOL true = CK_TRUE;</w:t>
      </w:r>
    </w:p>
    <w:p w14:paraId="1D584647" w14:textId="77777777" w:rsidR="00331BF0" w:rsidRPr="008D76B4" w:rsidRDefault="00331BF0" w:rsidP="00331BF0">
      <w:pPr>
        <w:pStyle w:val="CCode"/>
      </w:pPr>
      <w:r w:rsidRPr="008D76B4">
        <w:t>CK_ATTRIBUTE template[] = {</w:t>
      </w:r>
    </w:p>
    <w:p w14:paraId="5E8CCF9B" w14:textId="77777777" w:rsidR="00331BF0" w:rsidRPr="008D76B4" w:rsidRDefault="00331BF0" w:rsidP="00331BF0">
      <w:pPr>
        <w:pStyle w:val="CCode"/>
      </w:pPr>
      <w:r w:rsidRPr="008D76B4">
        <w:t xml:space="preserve">    {CKA_CLASS, &amp;class, sizeof(class)},</w:t>
      </w:r>
    </w:p>
    <w:p w14:paraId="5B0567E4" w14:textId="77777777" w:rsidR="00331BF0" w:rsidRPr="008D76B4" w:rsidRDefault="00331BF0" w:rsidP="00331BF0">
      <w:pPr>
        <w:pStyle w:val="CCode"/>
      </w:pPr>
      <w:r w:rsidRPr="008D76B4">
        <w:t xml:space="preserve">    {CKA_KEY_TYPE, &amp;keyType, sizeof(keyType)},</w:t>
      </w:r>
    </w:p>
    <w:p w14:paraId="796F75F5" w14:textId="77777777" w:rsidR="00331BF0" w:rsidRPr="008D76B4" w:rsidRDefault="00331BF0" w:rsidP="00331BF0">
      <w:pPr>
        <w:pStyle w:val="CCode"/>
      </w:pPr>
      <w:r w:rsidRPr="008D76B4">
        <w:t xml:space="preserve">    {CKA_TOKEN, &amp;true, sizeof(true)},</w:t>
      </w:r>
    </w:p>
    <w:p w14:paraId="440D39EE" w14:textId="77777777" w:rsidR="00331BF0" w:rsidRPr="008D76B4" w:rsidRDefault="00331BF0" w:rsidP="00331BF0">
      <w:pPr>
        <w:pStyle w:val="CCode"/>
      </w:pPr>
      <w:r w:rsidRPr="008D76B4">
        <w:t xml:space="preserve">    {CKA_LABEL, label, sizeof(label)-1},</w:t>
      </w:r>
    </w:p>
    <w:p w14:paraId="4A74381A" w14:textId="77777777" w:rsidR="00331BF0" w:rsidRPr="008D76B4" w:rsidRDefault="00331BF0" w:rsidP="00331BF0">
      <w:pPr>
        <w:pStyle w:val="CCode"/>
      </w:pPr>
      <w:r w:rsidRPr="008D76B4">
        <w:t xml:space="preserve">    {CKA_ENCRYPT, &amp;true, sizeof(true)},</w:t>
      </w:r>
    </w:p>
    <w:p w14:paraId="679912B6" w14:textId="77777777" w:rsidR="00331BF0" w:rsidRPr="008D76B4" w:rsidRDefault="00331BF0" w:rsidP="00331BF0">
      <w:pPr>
        <w:pStyle w:val="CCode"/>
      </w:pPr>
      <w:r w:rsidRPr="008D76B4">
        <w:t xml:space="preserve">    {CKA_GOST28147_PARAMS, params_oid, sizeof(params_oid)},</w:t>
      </w:r>
    </w:p>
    <w:p w14:paraId="766FC514" w14:textId="77777777" w:rsidR="00331BF0" w:rsidRPr="008D76B4" w:rsidRDefault="00331BF0" w:rsidP="00331BF0">
      <w:pPr>
        <w:pStyle w:val="CCode"/>
      </w:pPr>
      <w:r w:rsidRPr="008D76B4">
        <w:t xml:space="preserve">    {CKA_VALUE, value, sizeof(value)}</w:t>
      </w:r>
    </w:p>
    <w:p w14:paraId="38E87EDC" w14:textId="77777777" w:rsidR="00331BF0" w:rsidRPr="008D76B4" w:rsidRDefault="00331BF0" w:rsidP="00331BF0">
      <w:pPr>
        <w:pStyle w:val="CCode"/>
      </w:pPr>
      <w:r w:rsidRPr="008D76B4">
        <w:t>};</w:t>
      </w:r>
    </w:p>
    <w:p w14:paraId="4A579BA8" w14:textId="77777777" w:rsidR="00331BF0" w:rsidRPr="008D76B4" w:rsidRDefault="00331BF0" w:rsidP="000234AE">
      <w:pPr>
        <w:pStyle w:val="Heading3"/>
        <w:numPr>
          <w:ilvl w:val="2"/>
          <w:numId w:val="2"/>
        </w:numPr>
        <w:tabs>
          <w:tab w:val="num" w:pos="720"/>
        </w:tabs>
      </w:pPr>
      <w:bookmarkStart w:id="7277" w:name="_Toc228894897"/>
      <w:bookmarkStart w:id="7278" w:name="_Toc228807451"/>
      <w:bookmarkStart w:id="7279" w:name="_Toc370634677"/>
      <w:bookmarkStart w:id="7280" w:name="_Toc391471390"/>
      <w:bookmarkStart w:id="7281" w:name="_Toc395188028"/>
      <w:bookmarkStart w:id="7282" w:name="_Toc416960274"/>
      <w:bookmarkStart w:id="7283" w:name="_Toc8118580"/>
      <w:bookmarkStart w:id="7284" w:name="_Toc30061555"/>
      <w:bookmarkStart w:id="7285" w:name="_Toc90376808"/>
      <w:bookmarkStart w:id="7286" w:name="_Toc111203793"/>
      <w:r w:rsidRPr="008D76B4">
        <w:t>GOST 28147-89 domain parameter objects</w:t>
      </w:r>
      <w:bookmarkEnd w:id="7277"/>
      <w:bookmarkEnd w:id="7278"/>
      <w:bookmarkEnd w:id="7279"/>
      <w:bookmarkEnd w:id="7280"/>
      <w:bookmarkEnd w:id="7281"/>
      <w:bookmarkEnd w:id="7282"/>
      <w:bookmarkEnd w:id="7283"/>
      <w:bookmarkEnd w:id="7284"/>
      <w:bookmarkEnd w:id="7285"/>
      <w:bookmarkEnd w:id="7286"/>
    </w:p>
    <w:p w14:paraId="1DFB5ECA" w14:textId="77777777" w:rsidR="00331BF0" w:rsidRPr="008D76B4" w:rsidRDefault="00331BF0" w:rsidP="00331BF0">
      <w:r w:rsidRPr="008D76B4">
        <w:rPr>
          <w:rFonts w:cs="TimesNewRoman"/>
        </w:rPr>
        <w:t>GOST 28147</w:t>
      </w:r>
      <w:r w:rsidRPr="008D76B4">
        <w:rPr>
          <w:rFonts w:cs="TimesNewRoman"/>
        </w:rPr>
        <w:noBreakHyphen/>
        <w:t xml:space="preserve">89 </w:t>
      </w:r>
      <w:r w:rsidRPr="008D76B4">
        <w:t xml:space="preserve">domain parameter objects (object class </w:t>
      </w:r>
      <w:r w:rsidRPr="008D76B4">
        <w:rPr>
          <w:b/>
        </w:rPr>
        <w:t xml:space="preserve">CKO_DOMAIN_PARAMETERS, </w:t>
      </w:r>
      <w:r w:rsidRPr="008D76B4">
        <w:t xml:space="preserve">key type </w:t>
      </w:r>
      <w:r w:rsidRPr="008D76B4">
        <w:rPr>
          <w:b/>
        </w:rPr>
        <w:t>CKK_GOST28147</w:t>
      </w:r>
      <w:r w:rsidRPr="008D76B4">
        <w:t xml:space="preserve">) hold </w:t>
      </w:r>
      <w:r w:rsidRPr="008D76B4">
        <w:rPr>
          <w:rFonts w:cs="TimesNewRoman"/>
        </w:rPr>
        <w:t>GOST 28147</w:t>
      </w:r>
      <w:r w:rsidRPr="008D76B4">
        <w:rPr>
          <w:rFonts w:cs="TimesNewRoman"/>
        </w:rPr>
        <w:noBreakHyphen/>
        <w:t xml:space="preserve">89 </w:t>
      </w:r>
      <w:r w:rsidRPr="008D76B4">
        <w:t xml:space="preserve">domain parameters.  </w:t>
      </w:r>
    </w:p>
    <w:p w14:paraId="4F702E4B" w14:textId="77777777" w:rsidR="00331BF0" w:rsidRPr="008D76B4" w:rsidRDefault="00331BF0" w:rsidP="00331BF0">
      <w:r w:rsidRPr="008D76B4">
        <w:t xml:space="preserve">The following table defines the </w:t>
      </w:r>
      <w:r w:rsidRPr="008D76B4">
        <w:rPr>
          <w:rFonts w:cs="TimesNewRoman"/>
        </w:rPr>
        <w:t>GOST 28147</w:t>
      </w:r>
      <w:r w:rsidRPr="008D76B4">
        <w:rPr>
          <w:rFonts w:cs="TimesNewRoman"/>
        </w:rPr>
        <w:noBreakHyphen/>
        <w:t xml:space="preserve">89 </w:t>
      </w:r>
      <w:r w:rsidRPr="008D76B4">
        <w:t>domain parameter object attributes, in addition to the common attributes defined for this object class:</w:t>
      </w:r>
    </w:p>
    <w:p w14:paraId="1DACD4F4" w14:textId="78FF325C" w:rsidR="00331BF0" w:rsidRPr="008D76B4" w:rsidRDefault="00331BF0" w:rsidP="00331BF0">
      <w:pPr>
        <w:pStyle w:val="Caption"/>
      </w:pPr>
      <w:bookmarkStart w:id="7287" w:name="_Ref505614849"/>
      <w:bookmarkStart w:id="7288" w:name="_Toc76209812"/>
      <w:bookmarkStart w:id="7289" w:name="_Toc25853565"/>
      <w:r w:rsidRPr="008D76B4">
        <w:lastRenderedPageBreak/>
        <w:t xml:space="preserve">Table </w:t>
      </w:r>
      <w:bookmarkEnd w:id="7287"/>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233</w:t>
      </w:r>
      <w:r w:rsidRPr="008D76B4">
        <w:rPr>
          <w:szCs w:val="18"/>
        </w:rPr>
        <w:fldChar w:fldCharType="end"/>
      </w:r>
      <w:r w:rsidRPr="008D76B4">
        <w:t xml:space="preserve">, </w:t>
      </w:r>
      <w:bookmarkEnd w:id="7288"/>
      <w:r w:rsidRPr="008D76B4">
        <w:t>GOST 28147-89 Domain Parameter Object Attributes</w:t>
      </w:r>
      <w:bookmarkEnd w:id="728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331BF0" w:rsidRPr="008D76B4" w14:paraId="56A3ED67"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A726917"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62363FAA"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56355252"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59829008"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69D76B8C"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0845BF9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76D4B722"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DER-encoding of the domain parameters as it was introduced in [4] section 8.1 (type </w:t>
            </w:r>
            <w:r w:rsidRPr="008D76B4">
              <w:rPr>
                <w:rFonts w:ascii="Arial" w:hAnsi="Arial" w:cs="Arial"/>
                <w:i/>
                <w:sz w:val="20"/>
              </w:rPr>
              <w:t>Gost28147-89-ParamSetParameters</w:t>
            </w:r>
            <w:r w:rsidRPr="008D76B4">
              <w:rPr>
                <w:rFonts w:ascii="Arial" w:hAnsi="Arial" w:cs="Arial"/>
                <w:sz w:val="20"/>
              </w:rPr>
              <w:t>)</w:t>
            </w:r>
          </w:p>
        </w:tc>
      </w:tr>
      <w:tr w:rsidR="00331BF0" w:rsidRPr="008D76B4" w14:paraId="0E8568CA"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00DC6657" w14:textId="77777777" w:rsidR="00331BF0" w:rsidRPr="008D76B4" w:rsidRDefault="00331BF0" w:rsidP="007B527B">
            <w:pPr>
              <w:pStyle w:val="Table"/>
              <w:keepNext/>
              <w:rPr>
                <w:rFonts w:ascii="Arial" w:hAnsi="Arial" w:cs="Arial"/>
                <w:sz w:val="20"/>
              </w:rPr>
            </w:pPr>
            <w:r w:rsidRPr="008D76B4">
              <w:rPr>
                <w:rFonts w:ascii="Arial" w:hAnsi="Arial" w:cs="Arial"/>
                <w:sz w:val="20"/>
              </w:rPr>
              <w:t>CKA_OBJECT_ID</w:t>
            </w:r>
            <w:r w:rsidRPr="008D76B4">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224ECC8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440853D8"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DER-encoding of the object identifier indicating the domain parameters </w:t>
            </w:r>
          </w:p>
        </w:tc>
      </w:tr>
    </w:tbl>
    <w:p w14:paraId="2F11CAFA" w14:textId="3BE95C5E"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58A49822" w14:textId="77777777" w:rsidR="00331BF0" w:rsidRPr="008D76B4" w:rsidRDefault="00331BF0" w:rsidP="00331BF0">
      <w:r w:rsidRPr="008D76B4">
        <w:t xml:space="preserve">For any particular token, there is no guarantee that a token supports domain parameters loading up and/or fetching out. Furthermore, applications, that make direct use of domain parameters objects, should take in account that </w:t>
      </w:r>
      <w:r w:rsidRPr="008D76B4">
        <w:rPr>
          <w:b/>
        </w:rPr>
        <w:t>CKA_VALUE</w:t>
      </w:r>
      <w:r w:rsidRPr="008D76B4">
        <w:t xml:space="preserve"> attribute may be inaccessible.</w:t>
      </w:r>
    </w:p>
    <w:p w14:paraId="3D6D3CD9" w14:textId="77777777" w:rsidR="00331BF0" w:rsidRPr="008D76B4" w:rsidRDefault="00331BF0" w:rsidP="00331BF0">
      <w:r w:rsidRPr="008D76B4">
        <w:rPr>
          <w:rFonts w:cs="TimesNewRoman"/>
        </w:rPr>
        <w:t>The following is a sample template for creating a GOST 28147</w:t>
      </w:r>
      <w:r w:rsidRPr="008D76B4">
        <w:rPr>
          <w:rFonts w:cs="TimesNewRoman"/>
        </w:rPr>
        <w:noBreakHyphen/>
        <w:t>89 domain parameter object</w:t>
      </w:r>
      <w:r w:rsidRPr="008D76B4">
        <w:t>:</w:t>
      </w:r>
    </w:p>
    <w:p w14:paraId="22C42B46" w14:textId="77777777" w:rsidR="00331BF0" w:rsidRPr="008D76B4" w:rsidRDefault="00331BF0" w:rsidP="00331BF0">
      <w:pPr>
        <w:pStyle w:val="CCode"/>
        <w:tabs>
          <w:tab w:val="clear" w:pos="864"/>
          <w:tab w:val="left" w:pos="709"/>
        </w:tabs>
        <w:rPr>
          <w:szCs w:val="24"/>
        </w:rPr>
      </w:pPr>
      <w:r w:rsidRPr="008D76B4">
        <w:rPr>
          <w:szCs w:val="24"/>
        </w:rPr>
        <w:t>CK_OBJECT_CLASS class = CKO_DOMAIN_PARAMETERS;</w:t>
      </w:r>
    </w:p>
    <w:p w14:paraId="5ABCD91F" w14:textId="77777777" w:rsidR="00331BF0" w:rsidRPr="008D76B4" w:rsidRDefault="00331BF0" w:rsidP="00331BF0">
      <w:pPr>
        <w:pStyle w:val="CCode"/>
        <w:tabs>
          <w:tab w:val="clear" w:pos="864"/>
          <w:tab w:val="left" w:pos="709"/>
        </w:tabs>
        <w:rPr>
          <w:szCs w:val="24"/>
        </w:rPr>
      </w:pPr>
      <w:r w:rsidRPr="008D76B4">
        <w:rPr>
          <w:szCs w:val="24"/>
        </w:rPr>
        <w:t>CK_KEY_TYPE keyType = CKK_GOST28147;</w:t>
      </w:r>
    </w:p>
    <w:p w14:paraId="19E2590C" w14:textId="77777777" w:rsidR="00331BF0" w:rsidRPr="008D76B4" w:rsidRDefault="00331BF0" w:rsidP="00331BF0">
      <w:pPr>
        <w:pStyle w:val="CCode"/>
        <w:tabs>
          <w:tab w:val="clear" w:pos="864"/>
          <w:tab w:val="left" w:pos="709"/>
        </w:tabs>
        <w:rPr>
          <w:szCs w:val="24"/>
        </w:rPr>
      </w:pPr>
      <w:r w:rsidRPr="008D76B4">
        <w:rPr>
          <w:szCs w:val="24"/>
        </w:rPr>
        <w:t>CK_UTF8CHAR label[] = “A GOST 28147-89 cryptographic parameters object”;</w:t>
      </w:r>
    </w:p>
    <w:p w14:paraId="1B7EF296" w14:textId="77777777" w:rsidR="00331BF0" w:rsidRPr="008D76B4" w:rsidRDefault="00331BF0" w:rsidP="00331BF0">
      <w:pPr>
        <w:pStyle w:val="CCode"/>
        <w:tabs>
          <w:tab w:val="clear" w:pos="864"/>
          <w:tab w:val="left" w:pos="709"/>
        </w:tabs>
        <w:rPr>
          <w:szCs w:val="24"/>
        </w:rPr>
      </w:pPr>
      <w:r w:rsidRPr="008D76B4">
        <w:rPr>
          <w:szCs w:val="24"/>
        </w:rPr>
        <w:t>CK_BYTE oid[] = {0x06, 0x07, 0x2a, 0x85, 0x03, 0x02, 0x02, 0x1f, 0x00};</w:t>
      </w:r>
    </w:p>
    <w:p w14:paraId="702D1412" w14:textId="77777777" w:rsidR="00331BF0" w:rsidRPr="008D76B4" w:rsidRDefault="00331BF0" w:rsidP="00331BF0">
      <w:pPr>
        <w:pStyle w:val="CCode"/>
        <w:tabs>
          <w:tab w:val="clear" w:pos="864"/>
          <w:tab w:val="left" w:pos="709"/>
        </w:tabs>
        <w:rPr>
          <w:szCs w:val="24"/>
        </w:rPr>
      </w:pPr>
      <w:r w:rsidRPr="008D76B4">
        <w:rPr>
          <w:szCs w:val="24"/>
        </w:rPr>
        <w:t>CK_BYTE value[] = {</w:t>
      </w:r>
    </w:p>
    <w:p w14:paraId="0C67DD7E" w14:textId="77777777" w:rsidR="00331BF0" w:rsidRPr="008D76B4" w:rsidRDefault="00331BF0" w:rsidP="00331BF0">
      <w:pPr>
        <w:pStyle w:val="CCode"/>
        <w:tabs>
          <w:tab w:val="clear" w:pos="864"/>
          <w:tab w:val="left" w:pos="709"/>
        </w:tabs>
        <w:rPr>
          <w:szCs w:val="24"/>
        </w:rPr>
      </w:pPr>
      <w:r w:rsidRPr="008D76B4">
        <w:rPr>
          <w:szCs w:val="24"/>
        </w:rPr>
        <w:tab/>
        <w:t>0x30,0x62,0x04,0x40,0x4c,0xde,0x38,0x9c,0x29,0x89,0xef,0xb6,</w:t>
      </w:r>
    </w:p>
    <w:p w14:paraId="07A8F46F" w14:textId="77777777" w:rsidR="00331BF0" w:rsidRPr="001029B5" w:rsidRDefault="00331BF0" w:rsidP="00331BF0">
      <w:pPr>
        <w:pStyle w:val="CCode"/>
        <w:tabs>
          <w:tab w:val="clear" w:pos="864"/>
          <w:tab w:val="left" w:pos="709"/>
        </w:tabs>
        <w:rPr>
          <w:szCs w:val="24"/>
          <w:lang w:val="de-DE"/>
        </w:rPr>
      </w:pPr>
      <w:r w:rsidRPr="008D76B4">
        <w:rPr>
          <w:szCs w:val="24"/>
        </w:rPr>
        <w:tab/>
      </w:r>
      <w:r w:rsidRPr="001029B5">
        <w:rPr>
          <w:szCs w:val="24"/>
          <w:lang w:val="de-DE"/>
        </w:rPr>
        <w:t>0xff,0xeb,0x56,0xc5,0x5e,0xc2,0x9b,0x02,0x98,0x75,0x61,0x3b,</w:t>
      </w:r>
    </w:p>
    <w:p w14:paraId="77B5E8A3" w14:textId="77777777" w:rsidR="00331BF0" w:rsidRPr="008D76B4" w:rsidRDefault="00331BF0" w:rsidP="00331BF0">
      <w:pPr>
        <w:pStyle w:val="CCode"/>
        <w:tabs>
          <w:tab w:val="clear" w:pos="864"/>
          <w:tab w:val="left" w:pos="709"/>
        </w:tabs>
        <w:rPr>
          <w:szCs w:val="24"/>
        </w:rPr>
      </w:pPr>
      <w:r w:rsidRPr="001029B5">
        <w:rPr>
          <w:szCs w:val="24"/>
          <w:lang w:val="de-DE"/>
        </w:rPr>
        <w:tab/>
      </w:r>
      <w:r w:rsidRPr="008D76B4">
        <w:rPr>
          <w:szCs w:val="24"/>
        </w:rPr>
        <w:t>0x11,0x3f,0x89,0x60,0x03,0x97,0x0c,0x79,0x8a,0xa1,0xd5,0x5d,</w:t>
      </w:r>
    </w:p>
    <w:p w14:paraId="18AABCC3" w14:textId="77777777" w:rsidR="00331BF0" w:rsidRPr="001029B5" w:rsidRDefault="00331BF0" w:rsidP="00331BF0">
      <w:pPr>
        <w:pStyle w:val="CCode"/>
        <w:tabs>
          <w:tab w:val="clear" w:pos="864"/>
          <w:tab w:val="left" w:pos="709"/>
        </w:tabs>
        <w:rPr>
          <w:szCs w:val="24"/>
          <w:lang w:val="de-DE"/>
        </w:rPr>
      </w:pPr>
      <w:r w:rsidRPr="008D76B4">
        <w:rPr>
          <w:szCs w:val="24"/>
        </w:rPr>
        <w:tab/>
      </w:r>
      <w:r w:rsidRPr="001029B5">
        <w:rPr>
          <w:szCs w:val="24"/>
          <w:lang w:val="de-DE"/>
        </w:rPr>
        <w:t>0xe2,0x10,0xad,0x43,0x37,0x5d,0xb3,0x8e,0xb4,0x2c,0x77,0xe7,</w:t>
      </w:r>
    </w:p>
    <w:p w14:paraId="69184EF1" w14:textId="77777777" w:rsidR="00331BF0" w:rsidRPr="001029B5" w:rsidRDefault="00331BF0" w:rsidP="00331BF0">
      <w:pPr>
        <w:pStyle w:val="CCode"/>
        <w:tabs>
          <w:tab w:val="clear" w:pos="864"/>
          <w:tab w:val="left" w:pos="709"/>
        </w:tabs>
        <w:rPr>
          <w:szCs w:val="24"/>
          <w:lang w:val="de-DE"/>
        </w:rPr>
      </w:pPr>
      <w:r w:rsidRPr="001029B5">
        <w:rPr>
          <w:szCs w:val="24"/>
          <w:lang w:val="de-DE"/>
        </w:rPr>
        <w:tab/>
        <w:t>0xcd,0x46,0xca,0xfa,0xd6,0x6a,0x20,0x1f,0x70,0xf4,0x1e,0xa4,</w:t>
      </w:r>
    </w:p>
    <w:p w14:paraId="6499660A" w14:textId="77777777" w:rsidR="00331BF0" w:rsidRPr="001029B5" w:rsidRDefault="00331BF0" w:rsidP="00331BF0">
      <w:pPr>
        <w:pStyle w:val="CCode"/>
        <w:tabs>
          <w:tab w:val="clear" w:pos="864"/>
          <w:tab w:val="left" w:pos="709"/>
        </w:tabs>
        <w:rPr>
          <w:szCs w:val="24"/>
          <w:lang w:val="de-DE"/>
        </w:rPr>
      </w:pPr>
      <w:r w:rsidRPr="001029B5">
        <w:rPr>
          <w:szCs w:val="24"/>
          <w:lang w:val="de-DE"/>
        </w:rPr>
        <w:tab/>
        <w:t>0xab,0x03,0xf2,0x21,0x65,0xb8,0x44,0xd8,0x02,0x01,0x00,0x02,</w:t>
      </w:r>
    </w:p>
    <w:p w14:paraId="6BEC7C73" w14:textId="77777777" w:rsidR="00331BF0" w:rsidRPr="001029B5" w:rsidRDefault="00331BF0" w:rsidP="00331BF0">
      <w:pPr>
        <w:pStyle w:val="CCode"/>
        <w:tabs>
          <w:tab w:val="clear" w:pos="864"/>
          <w:tab w:val="left" w:pos="709"/>
        </w:tabs>
        <w:rPr>
          <w:szCs w:val="24"/>
          <w:lang w:val="de-DE"/>
        </w:rPr>
      </w:pPr>
      <w:r w:rsidRPr="001029B5">
        <w:rPr>
          <w:szCs w:val="24"/>
          <w:lang w:val="de-DE"/>
        </w:rPr>
        <w:tab/>
        <w:t>0x01,0x40,0x30,0x0b,0x06,0x07,0x2a,0x85,0x03,0x02,0x02,0x0e,</w:t>
      </w:r>
    </w:p>
    <w:p w14:paraId="6A6F3A6A" w14:textId="77777777" w:rsidR="00331BF0" w:rsidRPr="008D76B4" w:rsidRDefault="00331BF0" w:rsidP="00331BF0">
      <w:pPr>
        <w:pStyle w:val="CCode"/>
        <w:tabs>
          <w:tab w:val="clear" w:pos="864"/>
          <w:tab w:val="left" w:pos="709"/>
        </w:tabs>
        <w:rPr>
          <w:szCs w:val="24"/>
        </w:rPr>
      </w:pPr>
      <w:r w:rsidRPr="001029B5">
        <w:rPr>
          <w:szCs w:val="24"/>
          <w:lang w:val="de-DE"/>
        </w:rPr>
        <w:tab/>
      </w:r>
      <w:r w:rsidRPr="008D76B4">
        <w:rPr>
          <w:szCs w:val="24"/>
        </w:rPr>
        <w:t>0x00,0x05,0x00</w:t>
      </w:r>
    </w:p>
    <w:p w14:paraId="4820F16A" w14:textId="77777777" w:rsidR="00331BF0" w:rsidRPr="008D76B4" w:rsidRDefault="00331BF0" w:rsidP="00331BF0">
      <w:pPr>
        <w:pStyle w:val="CCode"/>
        <w:tabs>
          <w:tab w:val="clear" w:pos="864"/>
          <w:tab w:val="left" w:pos="709"/>
        </w:tabs>
        <w:rPr>
          <w:szCs w:val="24"/>
        </w:rPr>
      </w:pPr>
      <w:r w:rsidRPr="008D76B4">
        <w:rPr>
          <w:szCs w:val="24"/>
        </w:rPr>
        <w:t>};</w:t>
      </w:r>
    </w:p>
    <w:p w14:paraId="32DA417B" w14:textId="77777777" w:rsidR="00331BF0" w:rsidRPr="008D76B4" w:rsidRDefault="00331BF0" w:rsidP="00331BF0">
      <w:pPr>
        <w:pStyle w:val="CCode"/>
        <w:tabs>
          <w:tab w:val="clear" w:pos="864"/>
          <w:tab w:val="left" w:pos="709"/>
        </w:tabs>
        <w:rPr>
          <w:szCs w:val="24"/>
        </w:rPr>
      </w:pPr>
      <w:r w:rsidRPr="008D76B4">
        <w:rPr>
          <w:szCs w:val="24"/>
        </w:rPr>
        <w:t>CK_BBOOL true = CK_TRUE;</w:t>
      </w:r>
    </w:p>
    <w:p w14:paraId="7A0EDA94" w14:textId="77777777" w:rsidR="00331BF0" w:rsidRPr="008D76B4" w:rsidRDefault="00331BF0" w:rsidP="00331BF0">
      <w:pPr>
        <w:pStyle w:val="CCode"/>
        <w:tabs>
          <w:tab w:val="clear" w:pos="864"/>
          <w:tab w:val="left" w:pos="709"/>
        </w:tabs>
        <w:rPr>
          <w:szCs w:val="24"/>
        </w:rPr>
      </w:pPr>
      <w:r w:rsidRPr="008D76B4">
        <w:rPr>
          <w:szCs w:val="24"/>
        </w:rPr>
        <w:t>CK_ATTRIBUTE template[] = {</w:t>
      </w:r>
    </w:p>
    <w:p w14:paraId="26E46A3C" w14:textId="77777777" w:rsidR="00331BF0" w:rsidRPr="008D76B4" w:rsidRDefault="00331BF0" w:rsidP="00331BF0">
      <w:pPr>
        <w:pStyle w:val="CCode"/>
        <w:tabs>
          <w:tab w:val="clear" w:pos="864"/>
          <w:tab w:val="left" w:pos="709"/>
        </w:tabs>
        <w:rPr>
          <w:szCs w:val="24"/>
        </w:rPr>
      </w:pPr>
      <w:r w:rsidRPr="008D76B4">
        <w:rPr>
          <w:szCs w:val="24"/>
        </w:rPr>
        <w:t xml:space="preserve">    {CKA_CLASS, &amp;class, sizeof(class)},</w:t>
      </w:r>
    </w:p>
    <w:p w14:paraId="23CC4D0D" w14:textId="77777777" w:rsidR="00331BF0" w:rsidRPr="008D76B4" w:rsidRDefault="00331BF0" w:rsidP="00331BF0">
      <w:pPr>
        <w:pStyle w:val="CCode"/>
        <w:tabs>
          <w:tab w:val="clear" w:pos="864"/>
          <w:tab w:val="left" w:pos="709"/>
        </w:tabs>
        <w:rPr>
          <w:szCs w:val="24"/>
        </w:rPr>
      </w:pPr>
      <w:r w:rsidRPr="008D76B4">
        <w:rPr>
          <w:szCs w:val="24"/>
        </w:rPr>
        <w:t xml:space="preserve">    {CKA_KEY_TYPE, &amp;keyType, sizeof(keyType)},</w:t>
      </w:r>
    </w:p>
    <w:p w14:paraId="6FB4A99C" w14:textId="77777777" w:rsidR="00331BF0" w:rsidRPr="008D76B4" w:rsidRDefault="00331BF0" w:rsidP="00331BF0">
      <w:pPr>
        <w:pStyle w:val="CCode"/>
        <w:tabs>
          <w:tab w:val="clear" w:pos="864"/>
          <w:tab w:val="left" w:pos="709"/>
        </w:tabs>
        <w:rPr>
          <w:szCs w:val="24"/>
        </w:rPr>
      </w:pPr>
      <w:r w:rsidRPr="008D76B4">
        <w:rPr>
          <w:szCs w:val="24"/>
        </w:rPr>
        <w:t xml:space="preserve">    {CKA_TOKEN, &amp;true, sizeof(true)},</w:t>
      </w:r>
    </w:p>
    <w:p w14:paraId="00DBC73A" w14:textId="77777777" w:rsidR="00331BF0" w:rsidRPr="008D76B4" w:rsidRDefault="00331BF0" w:rsidP="00331BF0">
      <w:pPr>
        <w:pStyle w:val="CCode"/>
        <w:tabs>
          <w:tab w:val="clear" w:pos="864"/>
          <w:tab w:val="left" w:pos="709"/>
        </w:tabs>
        <w:rPr>
          <w:szCs w:val="24"/>
        </w:rPr>
      </w:pPr>
      <w:r w:rsidRPr="008D76B4">
        <w:rPr>
          <w:szCs w:val="24"/>
        </w:rPr>
        <w:t xml:space="preserve">    {CKA_LABEL, label, sizeof(label)-1},</w:t>
      </w:r>
    </w:p>
    <w:p w14:paraId="0A76B1CC" w14:textId="77777777" w:rsidR="00331BF0" w:rsidRPr="008D76B4" w:rsidRDefault="00331BF0" w:rsidP="00331BF0">
      <w:pPr>
        <w:pStyle w:val="CCode"/>
        <w:tabs>
          <w:tab w:val="clear" w:pos="864"/>
          <w:tab w:val="left" w:pos="709"/>
        </w:tabs>
        <w:rPr>
          <w:szCs w:val="24"/>
        </w:rPr>
      </w:pPr>
      <w:r w:rsidRPr="008D76B4">
        <w:rPr>
          <w:szCs w:val="24"/>
        </w:rPr>
        <w:t xml:space="preserve">    {CKA_OBJECT_ID, oid, sizeof(oid)},</w:t>
      </w:r>
    </w:p>
    <w:p w14:paraId="068F9BA8" w14:textId="77777777" w:rsidR="00331BF0" w:rsidRPr="008D76B4" w:rsidRDefault="00331BF0" w:rsidP="00331BF0">
      <w:pPr>
        <w:pStyle w:val="CCode"/>
        <w:tabs>
          <w:tab w:val="clear" w:pos="864"/>
          <w:tab w:val="left" w:pos="709"/>
        </w:tabs>
        <w:rPr>
          <w:szCs w:val="24"/>
        </w:rPr>
      </w:pPr>
      <w:r w:rsidRPr="008D76B4">
        <w:rPr>
          <w:szCs w:val="24"/>
        </w:rPr>
        <w:t xml:space="preserve">    {CKA_VALUE, value, sizeof(value)}</w:t>
      </w:r>
    </w:p>
    <w:p w14:paraId="4E533204" w14:textId="77777777" w:rsidR="00331BF0" w:rsidRPr="008D76B4" w:rsidRDefault="00331BF0" w:rsidP="00331BF0">
      <w:pPr>
        <w:pStyle w:val="CCode"/>
        <w:tabs>
          <w:tab w:val="clear" w:pos="864"/>
          <w:tab w:val="left" w:pos="709"/>
        </w:tabs>
        <w:rPr>
          <w:szCs w:val="24"/>
        </w:rPr>
      </w:pPr>
      <w:r w:rsidRPr="008D76B4">
        <w:rPr>
          <w:szCs w:val="24"/>
        </w:rPr>
        <w:t>};</w:t>
      </w:r>
    </w:p>
    <w:p w14:paraId="68B2AB90" w14:textId="77777777" w:rsidR="00331BF0" w:rsidRPr="008D76B4" w:rsidRDefault="00331BF0" w:rsidP="000234AE">
      <w:pPr>
        <w:pStyle w:val="Heading3"/>
        <w:numPr>
          <w:ilvl w:val="2"/>
          <w:numId w:val="2"/>
        </w:numPr>
        <w:tabs>
          <w:tab w:val="num" w:pos="720"/>
        </w:tabs>
      </w:pPr>
      <w:bookmarkStart w:id="7290" w:name="_Toc228894898"/>
      <w:bookmarkStart w:id="7291" w:name="_Toc228807452"/>
      <w:bookmarkStart w:id="7292" w:name="_Toc370634678"/>
      <w:bookmarkStart w:id="7293" w:name="_Toc391471391"/>
      <w:bookmarkStart w:id="7294" w:name="_Toc395188029"/>
      <w:bookmarkStart w:id="7295" w:name="_Toc416960275"/>
      <w:bookmarkStart w:id="7296" w:name="_Toc8118581"/>
      <w:bookmarkStart w:id="7297" w:name="_Toc30061556"/>
      <w:bookmarkStart w:id="7298" w:name="_Toc90376809"/>
      <w:bookmarkStart w:id="7299" w:name="_Toc111203794"/>
      <w:r w:rsidRPr="008D76B4">
        <w:t>GOST 28147-89 key generation</w:t>
      </w:r>
      <w:bookmarkEnd w:id="7290"/>
      <w:bookmarkEnd w:id="7291"/>
      <w:bookmarkEnd w:id="7292"/>
      <w:bookmarkEnd w:id="7293"/>
      <w:bookmarkEnd w:id="7294"/>
      <w:bookmarkEnd w:id="7295"/>
      <w:bookmarkEnd w:id="7296"/>
      <w:bookmarkEnd w:id="7297"/>
      <w:bookmarkEnd w:id="7298"/>
      <w:bookmarkEnd w:id="7299"/>
      <w:r w:rsidRPr="008D76B4">
        <w:t xml:space="preserve"> </w:t>
      </w:r>
    </w:p>
    <w:p w14:paraId="296CAF3F" w14:textId="77777777" w:rsidR="00331BF0" w:rsidRPr="008D76B4" w:rsidRDefault="00331BF0" w:rsidP="00331BF0">
      <w:r w:rsidRPr="008D76B4">
        <w:t>The GOST 28147</w:t>
      </w:r>
      <w:r w:rsidRPr="008D76B4">
        <w:noBreakHyphen/>
        <w:t xml:space="preserve">89 key generation mechanism, denoted </w:t>
      </w:r>
      <w:r w:rsidRPr="008D76B4">
        <w:rPr>
          <w:rFonts w:cs="TimesNewRoman,Bold"/>
          <w:b/>
          <w:bCs/>
        </w:rPr>
        <w:t>CKM_GOST28147_KEY_GEN</w:t>
      </w:r>
      <w:r w:rsidRPr="008D76B4">
        <w:t>, is a key generation mechanism for GOST 28147</w:t>
      </w:r>
      <w:r w:rsidRPr="008D76B4">
        <w:noBreakHyphen/>
        <w:t>89.</w:t>
      </w:r>
    </w:p>
    <w:p w14:paraId="498BC7FF" w14:textId="77777777" w:rsidR="00331BF0" w:rsidRPr="008D76B4" w:rsidRDefault="00331BF0" w:rsidP="00331BF0">
      <w:r w:rsidRPr="008D76B4">
        <w:t>It does not have a parameter.</w:t>
      </w:r>
    </w:p>
    <w:p w14:paraId="12845FC0" w14:textId="77777777" w:rsidR="00331BF0" w:rsidRPr="008D76B4" w:rsidRDefault="00331BF0" w:rsidP="00331BF0">
      <w:r w:rsidRPr="008D76B4">
        <w:t xml:space="preserve">The mechanism contributes the </w:t>
      </w:r>
      <w:r w:rsidRPr="008D76B4">
        <w:rPr>
          <w:rFonts w:cs="TimesNewRoman,Bold"/>
          <w:b/>
          <w:bCs/>
        </w:rPr>
        <w:t>CKA_CLASS</w:t>
      </w:r>
      <w:r w:rsidRPr="008D76B4">
        <w:t xml:space="preserve">, </w:t>
      </w:r>
      <w:r w:rsidRPr="008D76B4">
        <w:rPr>
          <w:rFonts w:cs="TimesNewRoman,Bold"/>
          <w:b/>
          <w:bCs/>
        </w:rPr>
        <w:t>CKA_KEY_TYPE</w:t>
      </w:r>
      <w:r w:rsidRPr="008D76B4">
        <w:t xml:space="preserve">, and </w:t>
      </w:r>
      <w:r w:rsidRPr="008D76B4">
        <w:rPr>
          <w:rFonts w:cs="TimesNewRoman,Bold"/>
          <w:b/>
          <w:bCs/>
        </w:rPr>
        <w:t xml:space="preserve">CKA_VALUE </w:t>
      </w:r>
      <w:r w:rsidRPr="008D76B4">
        <w:t>attributes to the new key. Other attributes supported by the GOST 28147</w:t>
      </w:r>
      <w:r w:rsidRPr="008D76B4">
        <w:noBreakHyphen/>
        <w:t xml:space="preserve">89 key type may be specified for objects of object class </w:t>
      </w:r>
      <w:r w:rsidRPr="008D76B4">
        <w:rPr>
          <w:rFonts w:cs="TimesNewRoman,Bold"/>
          <w:b/>
          <w:bCs/>
        </w:rPr>
        <w:t>CKO_SECRET_KEY</w:t>
      </w:r>
      <w:r w:rsidRPr="008D76B4">
        <w:t>.</w:t>
      </w:r>
    </w:p>
    <w:p w14:paraId="7B5A019E"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are not used.</w:t>
      </w:r>
    </w:p>
    <w:p w14:paraId="46FD056E" w14:textId="77777777" w:rsidR="00331BF0" w:rsidRPr="008D76B4" w:rsidRDefault="00331BF0" w:rsidP="000234AE">
      <w:pPr>
        <w:pStyle w:val="Heading3"/>
        <w:numPr>
          <w:ilvl w:val="2"/>
          <w:numId w:val="2"/>
        </w:numPr>
        <w:tabs>
          <w:tab w:val="num" w:pos="720"/>
        </w:tabs>
      </w:pPr>
      <w:bookmarkStart w:id="7300" w:name="_Toc228894899"/>
      <w:bookmarkStart w:id="7301" w:name="_Toc228807453"/>
      <w:bookmarkStart w:id="7302" w:name="_Toc370634679"/>
      <w:bookmarkStart w:id="7303" w:name="_Toc391471392"/>
      <w:bookmarkStart w:id="7304" w:name="_Toc395188030"/>
      <w:bookmarkStart w:id="7305" w:name="_Toc416960276"/>
      <w:bookmarkStart w:id="7306" w:name="_Toc8118582"/>
      <w:bookmarkStart w:id="7307" w:name="_Toc30061557"/>
      <w:bookmarkStart w:id="7308" w:name="_Toc90376810"/>
      <w:bookmarkStart w:id="7309" w:name="_Toc111203795"/>
      <w:r w:rsidRPr="008D76B4">
        <w:lastRenderedPageBreak/>
        <w:t>GOST 28147-89-ECB</w:t>
      </w:r>
      <w:bookmarkEnd w:id="7300"/>
      <w:bookmarkEnd w:id="7301"/>
      <w:bookmarkEnd w:id="7302"/>
      <w:bookmarkEnd w:id="7303"/>
      <w:bookmarkEnd w:id="7304"/>
      <w:bookmarkEnd w:id="7305"/>
      <w:bookmarkEnd w:id="7306"/>
      <w:bookmarkEnd w:id="7307"/>
      <w:bookmarkEnd w:id="7308"/>
      <w:bookmarkEnd w:id="7309"/>
      <w:r w:rsidRPr="008D76B4">
        <w:t xml:space="preserve"> </w:t>
      </w:r>
    </w:p>
    <w:p w14:paraId="73C630B0" w14:textId="77777777" w:rsidR="00331BF0" w:rsidRPr="008D76B4" w:rsidRDefault="00331BF0" w:rsidP="00331BF0">
      <w:r w:rsidRPr="008D76B4">
        <w:t>GOST 28147</w:t>
      </w:r>
      <w:r w:rsidRPr="008D76B4">
        <w:noBreakHyphen/>
        <w:t xml:space="preserve">89-ECB, denoted </w:t>
      </w:r>
      <w:r w:rsidRPr="008D76B4">
        <w:rPr>
          <w:rFonts w:cs="TimesNewRoman,Bold"/>
          <w:b/>
          <w:bCs/>
        </w:rPr>
        <w:t>CKM_GOST28147_ECB</w:t>
      </w:r>
      <w:r w:rsidRPr="008D76B4">
        <w:t>, is a mechanism for single and multiple-part encryption and decryption; key wrapping; and key unwrapping, based on GOST 28147</w:t>
      </w:r>
      <w:r w:rsidRPr="008D76B4">
        <w:noBreakHyphen/>
        <w:t>89 and electronic codebook mode.</w:t>
      </w:r>
    </w:p>
    <w:p w14:paraId="1546C714" w14:textId="77777777" w:rsidR="00331BF0" w:rsidRPr="008D76B4" w:rsidRDefault="00331BF0" w:rsidP="00331BF0">
      <w:r w:rsidRPr="008D76B4">
        <w:t>It does not have a parameter.</w:t>
      </w:r>
    </w:p>
    <w:p w14:paraId="574FF68C" w14:textId="77777777" w:rsidR="00331BF0" w:rsidRPr="008D76B4" w:rsidRDefault="00331BF0" w:rsidP="00331BF0">
      <w:r w:rsidRPr="008D76B4">
        <w:t>This mechanism can wrap and unwrap any secret key. Of course, a particular token may not be able to wrap/unwrap every secret key that it supports.</w:t>
      </w:r>
    </w:p>
    <w:p w14:paraId="31B2401D" w14:textId="77777777" w:rsidR="00331BF0" w:rsidRPr="008D76B4" w:rsidRDefault="00331BF0" w:rsidP="00331BF0">
      <w:r w:rsidRPr="008D76B4">
        <w:t>For wrapping (</w:t>
      </w:r>
      <w:r w:rsidRPr="008D76B4">
        <w:rPr>
          <w:b/>
        </w:rPr>
        <w:t>C_WrapKey</w:t>
      </w:r>
      <w:r w:rsidRPr="008D76B4">
        <w:t xml:space="preserve">), the mechanism encrypts the value of the </w:t>
      </w:r>
      <w:r w:rsidRPr="008D76B4">
        <w:rPr>
          <w:rFonts w:cs="TimesNewRoman,Bold"/>
          <w:b/>
          <w:bCs/>
        </w:rPr>
        <w:t xml:space="preserve">CKA_VALUE </w:t>
      </w:r>
      <w:r w:rsidRPr="008D76B4">
        <w:t>attribute of the key that is wrapped, padded on the trailing end with up to block size so that the resulting length is a multiple of the block size.</w:t>
      </w:r>
    </w:p>
    <w:p w14:paraId="1E52578D" w14:textId="77777777" w:rsidR="00331BF0" w:rsidRPr="008D76B4" w:rsidRDefault="00331BF0" w:rsidP="00331BF0">
      <w:r w:rsidRPr="008D76B4">
        <w:t>For unwrapping (</w:t>
      </w:r>
      <w:r w:rsidRPr="008D76B4">
        <w:rPr>
          <w:b/>
        </w:rPr>
        <w:t>C_UnwrapKey</w:t>
      </w:r>
      <w:r w:rsidRPr="008D76B4">
        <w:t xml:space="preserve">), the mechanism decrypts the wrapped key, and truncates the result according to the </w:t>
      </w:r>
      <w:r w:rsidRPr="008D76B4">
        <w:rPr>
          <w:rFonts w:cs="TimesNewRoman,Bold"/>
          <w:b/>
          <w:bCs/>
        </w:rPr>
        <w:t xml:space="preserve">CKA_KEY_TYPE </w:t>
      </w:r>
      <w:r w:rsidRPr="008D76B4">
        <w:t xml:space="preserve">attribute of the template and, if it has one, and the key type supports it, the </w:t>
      </w:r>
      <w:r w:rsidRPr="008D76B4">
        <w:rPr>
          <w:rFonts w:cs="TimesNewRoman,Bold"/>
          <w:b/>
          <w:bCs/>
        </w:rPr>
        <w:t xml:space="preserve">CKA_VALUE_LEN </w:t>
      </w:r>
      <w:r w:rsidRPr="008D76B4">
        <w:t xml:space="preserve">attribute of the template. The mechanism contributes the result as the </w:t>
      </w:r>
      <w:r w:rsidRPr="008D76B4">
        <w:rPr>
          <w:rFonts w:cs="TimesNewRoman,Bold"/>
          <w:b/>
          <w:bCs/>
        </w:rPr>
        <w:t xml:space="preserve">CKA_VALUE </w:t>
      </w:r>
      <w:r w:rsidRPr="008D76B4">
        <w:t>attribute of the new key.</w:t>
      </w:r>
    </w:p>
    <w:p w14:paraId="57F58CD8" w14:textId="77777777" w:rsidR="00331BF0" w:rsidRPr="008D76B4" w:rsidRDefault="00331BF0" w:rsidP="00331BF0">
      <w:r w:rsidRPr="008D76B4">
        <w:t>Constraints on key types and the length of data are summarized in the following table:</w:t>
      </w:r>
    </w:p>
    <w:p w14:paraId="02292565" w14:textId="530F85BC"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7310" w:name="_Toc25853566"/>
      <w:r w:rsidRPr="008D76B4">
        <w:rPr>
          <w:rFonts w:cs="Arial"/>
          <w:bCs/>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234</w:t>
      </w:r>
      <w:r w:rsidRPr="008D76B4">
        <w:rPr>
          <w:i/>
          <w:sz w:val="18"/>
          <w:szCs w:val="18"/>
        </w:rPr>
        <w:fldChar w:fldCharType="end"/>
      </w:r>
      <w:r w:rsidRPr="008D76B4">
        <w:rPr>
          <w:rFonts w:cs="Arial"/>
          <w:bCs/>
          <w:i/>
          <w:sz w:val="18"/>
          <w:szCs w:val="18"/>
        </w:rPr>
        <w:t>, GOST 28147-89-ECB: Key and Data Length</w:t>
      </w:r>
      <w:bookmarkEnd w:id="7310"/>
      <w:r w:rsidRPr="008D76B4">
        <w:rPr>
          <w:rFonts w:cs="Arial"/>
          <w:bCs/>
          <w:i/>
          <w:sz w:val="18"/>
          <w:szCs w:val="18"/>
        </w:rPr>
        <w:t xml:space="preserve"> </w:t>
      </w:r>
    </w:p>
    <w:tbl>
      <w:tblPr>
        <w:tblW w:w="8275"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3"/>
        <w:gridCol w:w="2150"/>
        <w:gridCol w:w="1482"/>
        <w:gridCol w:w="2880"/>
      </w:tblGrid>
      <w:tr w:rsidR="00331BF0" w:rsidRPr="008D76B4" w14:paraId="1E84593F" w14:textId="77777777" w:rsidTr="007B527B">
        <w:tc>
          <w:tcPr>
            <w:tcW w:w="1763" w:type="dxa"/>
            <w:tcBorders>
              <w:top w:val="single" w:sz="12" w:space="0" w:color="auto"/>
              <w:left w:val="single" w:sz="12" w:space="0" w:color="auto"/>
              <w:bottom w:val="single" w:sz="2" w:space="0" w:color="auto"/>
              <w:right w:val="single" w:sz="2" w:space="0" w:color="auto"/>
            </w:tcBorders>
            <w:hideMark/>
          </w:tcPr>
          <w:p w14:paraId="7F8C4EE2" w14:textId="77777777" w:rsidR="00331BF0" w:rsidRPr="008D76B4" w:rsidRDefault="00331BF0" w:rsidP="007B527B">
            <w:pPr>
              <w:adjustRightInd w:val="0"/>
              <w:rPr>
                <w:rFonts w:cs="Arial"/>
                <w:b/>
                <w:bCs/>
              </w:rPr>
            </w:pPr>
            <w:r w:rsidRPr="008D76B4">
              <w:rPr>
                <w:rFonts w:cs="Arial"/>
                <w:b/>
                <w:bCs/>
              </w:rPr>
              <w:t>Function</w:t>
            </w:r>
          </w:p>
        </w:tc>
        <w:tc>
          <w:tcPr>
            <w:tcW w:w="2150" w:type="dxa"/>
            <w:tcBorders>
              <w:top w:val="single" w:sz="12" w:space="0" w:color="auto"/>
              <w:left w:val="single" w:sz="2" w:space="0" w:color="auto"/>
              <w:bottom w:val="single" w:sz="2" w:space="0" w:color="auto"/>
              <w:right w:val="single" w:sz="2" w:space="0" w:color="auto"/>
            </w:tcBorders>
            <w:hideMark/>
          </w:tcPr>
          <w:p w14:paraId="44BB20FA" w14:textId="77777777" w:rsidR="00331BF0" w:rsidRPr="008D76B4" w:rsidRDefault="00331BF0" w:rsidP="007B527B">
            <w:pPr>
              <w:adjustRightInd w:val="0"/>
              <w:rPr>
                <w:rFonts w:cs="Arial"/>
                <w:b/>
                <w:bCs/>
              </w:rPr>
            </w:pPr>
            <w:r w:rsidRPr="008D76B4">
              <w:rPr>
                <w:rFonts w:cs="Arial"/>
                <w:b/>
                <w:bCs/>
              </w:rPr>
              <w:t>Key type</w:t>
            </w:r>
          </w:p>
        </w:tc>
        <w:tc>
          <w:tcPr>
            <w:tcW w:w="1482" w:type="dxa"/>
            <w:tcBorders>
              <w:top w:val="single" w:sz="12" w:space="0" w:color="auto"/>
              <w:left w:val="single" w:sz="2" w:space="0" w:color="auto"/>
              <w:bottom w:val="single" w:sz="2" w:space="0" w:color="auto"/>
              <w:right w:val="single" w:sz="2" w:space="0" w:color="auto"/>
            </w:tcBorders>
            <w:hideMark/>
          </w:tcPr>
          <w:p w14:paraId="59ECDE60" w14:textId="77777777" w:rsidR="00331BF0" w:rsidRPr="008D76B4" w:rsidRDefault="00331BF0" w:rsidP="007B527B">
            <w:pPr>
              <w:adjustRightInd w:val="0"/>
              <w:rPr>
                <w:rFonts w:cs="Arial"/>
                <w:b/>
                <w:bCs/>
              </w:rPr>
            </w:pPr>
            <w:r w:rsidRPr="008D76B4">
              <w:rPr>
                <w:rFonts w:cs="Arial"/>
                <w:b/>
                <w:bCs/>
              </w:rPr>
              <w:t>Input length</w:t>
            </w:r>
          </w:p>
        </w:tc>
        <w:tc>
          <w:tcPr>
            <w:tcW w:w="2880" w:type="dxa"/>
            <w:tcBorders>
              <w:top w:val="single" w:sz="12" w:space="0" w:color="auto"/>
              <w:left w:val="single" w:sz="2" w:space="0" w:color="auto"/>
              <w:bottom w:val="single" w:sz="2" w:space="0" w:color="auto"/>
              <w:right w:val="single" w:sz="12" w:space="0" w:color="auto"/>
            </w:tcBorders>
            <w:hideMark/>
          </w:tcPr>
          <w:p w14:paraId="6F1BF49F" w14:textId="77777777" w:rsidR="00331BF0" w:rsidRPr="008D76B4" w:rsidRDefault="00331BF0" w:rsidP="007B527B">
            <w:pPr>
              <w:adjustRightInd w:val="0"/>
              <w:rPr>
                <w:rFonts w:cs="Arial"/>
                <w:b/>
                <w:bCs/>
              </w:rPr>
            </w:pPr>
            <w:r w:rsidRPr="008D76B4">
              <w:rPr>
                <w:rFonts w:cs="Arial"/>
                <w:b/>
                <w:bCs/>
              </w:rPr>
              <w:t>Output length</w:t>
            </w:r>
          </w:p>
        </w:tc>
      </w:tr>
      <w:tr w:rsidR="00331BF0" w:rsidRPr="008D76B4" w14:paraId="39D41867" w14:textId="77777777" w:rsidTr="007B527B">
        <w:tc>
          <w:tcPr>
            <w:tcW w:w="1763" w:type="dxa"/>
            <w:tcBorders>
              <w:top w:val="single" w:sz="2" w:space="0" w:color="auto"/>
              <w:left w:val="single" w:sz="12" w:space="0" w:color="auto"/>
              <w:bottom w:val="single" w:sz="2" w:space="0" w:color="auto"/>
              <w:right w:val="single" w:sz="2" w:space="0" w:color="auto"/>
            </w:tcBorders>
            <w:hideMark/>
          </w:tcPr>
          <w:p w14:paraId="56608580" w14:textId="77777777" w:rsidR="00331BF0" w:rsidRPr="008D76B4" w:rsidRDefault="00331BF0" w:rsidP="007B527B">
            <w:pPr>
              <w:adjustRightInd w:val="0"/>
              <w:rPr>
                <w:rFonts w:cs="Arial"/>
                <w:bCs/>
              </w:rPr>
            </w:pPr>
            <w:r w:rsidRPr="008D76B4">
              <w:rPr>
                <w:rFonts w:cs="Arial"/>
              </w:rPr>
              <w:t>C_Encrypt</w:t>
            </w:r>
          </w:p>
        </w:tc>
        <w:tc>
          <w:tcPr>
            <w:tcW w:w="2150" w:type="dxa"/>
            <w:tcBorders>
              <w:top w:val="single" w:sz="2" w:space="0" w:color="auto"/>
              <w:left w:val="single" w:sz="2" w:space="0" w:color="auto"/>
              <w:bottom w:val="single" w:sz="2" w:space="0" w:color="auto"/>
              <w:right w:val="single" w:sz="2" w:space="0" w:color="auto"/>
            </w:tcBorders>
            <w:hideMark/>
          </w:tcPr>
          <w:p w14:paraId="4FEE6181" w14:textId="77777777" w:rsidR="00331BF0" w:rsidRPr="008D76B4" w:rsidRDefault="00331BF0" w:rsidP="007B527B">
            <w:pPr>
              <w:adjustRightInd w:val="0"/>
              <w:rPr>
                <w:rFonts w:cs="Arial"/>
                <w:bCs/>
              </w:rPr>
            </w:pPr>
            <w:r w:rsidRPr="008D76B4">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071F822F" w14:textId="77777777" w:rsidR="00331BF0" w:rsidRPr="008D76B4" w:rsidRDefault="00331BF0" w:rsidP="007B527B">
            <w:pPr>
              <w:adjustRightInd w:val="0"/>
              <w:jc w:val="center"/>
              <w:rPr>
                <w:rFonts w:cs="Arial"/>
                <w:b/>
                <w:bCs/>
              </w:rPr>
            </w:pPr>
            <w:r w:rsidRPr="008D76B4">
              <w:rPr>
                <w:rFonts w:cs="Arial"/>
              </w:rPr>
              <w:t>Multiple of block size</w:t>
            </w:r>
          </w:p>
        </w:tc>
        <w:tc>
          <w:tcPr>
            <w:tcW w:w="2880" w:type="dxa"/>
            <w:tcBorders>
              <w:top w:val="single" w:sz="2" w:space="0" w:color="auto"/>
              <w:left w:val="single" w:sz="2" w:space="0" w:color="auto"/>
              <w:bottom w:val="single" w:sz="2" w:space="0" w:color="auto"/>
              <w:right w:val="single" w:sz="12" w:space="0" w:color="auto"/>
            </w:tcBorders>
            <w:hideMark/>
          </w:tcPr>
          <w:p w14:paraId="5ED20343" w14:textId="77777777" w:rsidR="00331BF0" w:rsidRPr="008D76B4" w:rsidRDefault="00331BF0" w:rsidP="007B527B">
            <w:pPr>
              <w:adjustRightInd w:val="0"/>
              <w:rPr>
                <w:rFonts w:cs="Arial"/>
                <w:b/>
                <w:bCs/>
              </w:rPr>
            </w:pPr>
            <w:r w:rsidRPr="008D76B4">
              <w:rPr>
                <w:rFonts w:cs="Arial"/>
              </w:rPr>
              <w:t xml:space="preserve">Same as input length </w:t>
            </w:r>
          </w:p>
        </w:tc>
      </w:tr>
      <w:tr w:rsidR="00331BF0" w:rsidRPr="008D76B4" w14:paraId="461F341A" w14:textId="77777777" w:rsidTr="007B527B">
        <w:tc>
          <w:tcPr>
            <w:tcW w:w="1763" w:type="dxa"/>
            <w:tcBorders>
              <w:top w:val="single" w:sz="2" w:space="0" w:color="auto"/>
              <w:left w:val="single" w:sz="12" w:space="0" w:color="auto"/>
              <w:bottom w:val="single" w:sz="2" w:space="0" w:color="auto"/>
              <w:right w:val="single" w:sz="2" w:space="0" w:color="auto"/>
            </w:tcBorders>
            <w:hideMark/>
          </w:tcPr>
          <w:p w14:paraId="18B8F2F3" w14:textId="77777777" w:rsidR="00331BF0" w:rsidRPr="008D76B4" w:rsidRDefault="00331BF0" w:rsidP="007B527B">
            <w:pPr>
              <w:adjustRightInd w:val="0"/>
              <w:rPr>
                <w:rFonts w:cs="Arial"/>
                <w:bCs/>
              </w:rPr>
            </w:pPr>
            <w:r w:rsidRPr="008D76B4">
              <w:rPr>
                <w:rFonts w:cs="Arial"/>
              </w:rPr>
              <w:t>C_Decrypt</w:t>
            </w:r>
          </w:p>
        </w:tc>
        <w:tc>
          <w:tcPr>
            <w:tcW w:w="2150" w:type="dxa"/>
            <w:tcBorders>
              <w:top w:val="single" w:sz="2" w:space="0" w:color="auto"/>
              <w:left w:val="single" w:sz="2" w:space="0" w:color="auto"/>
              <w:bottom w:val="single" w:sz="2" w:space="0" w:color="auto"/>
              <w:right w:val="single" w:sz="2" w:space="0" w:color="auto"/>
            </w:tcBorders>
            <w:hideMark/>
          </w:tcPr>
          <w:p w14:paraId="0A4D0B5A" w14:textId="77777777" w:rsidR="00331BF0" w:rsidRPr="008D76B4" w:rsidRDefault="00331BF0" w:rsidP="007B527B">
            <w:pPr>
              <w:adjustRightInd w:val="0"/>
              <w:rPr>
                <w:rFonts w:cs="Arial"/>
                <w:bCs/>
              </w:rPr>
            </w:pPr>
            <w:r w:rsidRPr="008D76B4">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48B94294" w14:textId="77777777" w:rsidR="00331BF0" w:rsidRPr="008D76B4" w:rsidRDefault="00331BF0" w:rsidP="007B527B">
            <w:pPr>
              <w:adjustRightInd w:val="0"/>
              <w:jc w:val="center"/>
              <w:rPr>
                <w:rFonts w:cs="Arial"/>
                <w:b/>
                <w:bCs/>
              </w:rPr>
            </w:pPr>
            <w:r w:rsidRPr="008D76B4">
              <w:rPr>
                <w:rFonts w:cs="Arial"/>
              </w:rPr>
              <w:t>Multiple of block size</w:t>
            </w:r>
          </w:p>
        </w:tc>
        <w:tc>
          <w:tcPr>
            <w:tcW w:w="2880" w:type="dxa"/>
            <w:tcBorders>
              <w:top w:val="single" w:sz="2" w:space="0" w:color="auto"/>
              <w:left w:val="single" w:sz="2" w:space="0" w:color="auto"/>
              <w:bottom w:val="single" w:sz="2" w:space="0" w:color="auto"/>
              <w:right w:val="single" w:sz="12" w:space="0" w:color="auto"/>
            </w:tcBorders>
            <w:hideMark/>
          </w:tcPr>
          <w:p w14:paraId="063BFB2A" w14:textId="77777777" w:rsidR="00331BF0" w:rsidRPr="008D76B4" w:rsidRDefault="00331BF0" w:rsidP="007B527B">
            <w:pPr>
              <w:adjustRightInd w:val="0"/>
              <w:rPr>
                <w:rFonts w:cs="Arial"/>
                <w:b/>
                <w:bCs/>
              </w:rPr>
            </w:pPr>
            <w:r w:rsidRPr="008D76B4">
              <w:rPr>
                <w:rFonts w:cs="Arial"/>
              </w:rPr>
              <w:t xml:space="preserve">Same as input length </w:t>
            </w:r>
          </w:p>
        </w:tc>
      </w:tr>
      <w:tr w:rsidR="00331BF0" w:rsidRPr="008D76B4" w14:paraId="098B931A" w14:textId="77777777" w:rsidTr="007B527B">
        <w:trPr>
          <w:trHeight w:val="138"/>
        </w:trPr>
        <w:tc>
          <w:tcPr>
            <w:tcW w:w="1763" w:type="dxa"/>
            <w:tcBorders>
              <w:top w:val="single" w:sz="2" w:space="0" w:color="auto"/>
              <w:left w:val="single" w:sz="12" w:space="0" w:color="auto"/>
              <w:bottom w:val="single" w:sz="2" w:space="0" w:color="auto"/>
              <w:right w:val="single" w:sz="2" w:space="0" w:color="auto"/>
            </w:tcBorders>
            <w:hideMark/>
          </w:tcPr>
          <w:p w14:paraId="361EABFA" w14:textId="77777777" w:rsidR="00331BF0" w:rsidRPr="008D76B4" w:rsidRDefault="00331BF0" w:rsidP="007B527B">
            <w:pPr>
              <w:adjustRightInd w:val="0"/>
              <w:rPr>
                <w:rFonts w:cs="Arial"/>
                <w:bCs/>
              </w:rPr>
            </w:pPr>
            <w:r w:rsidRPr="008D76B4">
              <w:rPr>
                <w:rFonts w:cs="Arial"/>
              </w:rPr>
              <w:t>C_WrapKey</w:t>
            </w:r>
          </w:p>
        </w:tc>
        <w:tc>
          <w:tcPr>
            <w:tcW w:w="2150" w:type="dxa"/>
            <w:tcBorders>
              <w:top w:val="single" w:sz="2" w:space="0" w:color="auto"/>
              <w:left w:val="single" w:sz="2" w:space="0" w:color="auto"/>
              <w:bottom w:val="single" w:sz="2" w:space="0" w:color="auto"/>
              <w:right w:val="single" w:sz="2" w:space="0" w:color="auto"/>
            </w:tcBorders>
            <w:hideMark/>
          </w:tcPr>
          <w:p w14:paraId="51B86A30" w14:textId="77777777" w:rsidR="00331BF0" w:rsidRPr="008D76B4" w:rsidRDefault="00331BF0" w:rsidP="007B527B">
            <w:pPr>
              <w:adjustRightInd w:val="0"/>
              <w:rPr>
                <w:rFonts w:cs="Arial"/>
                <w:bCs/>
              </w:rPr>
            </w:pPr>
            <w:r w:rsidRPr="008D76B4">
              <w:rPr>
                <w:rFonts w:cs="Arial"/>
              </w:rPr>
              <w:t>CKK_GOST28147</w:t>
            </w:r>
          </w:p>
        </w:tc>
        <w:tc>
          <w:tcPr>
            <w:tcW w:w="1482" w:type="dxa"/>
            <w:tcBorders>
              <w:top w:val="single" w:sz="2" w:space="0" w:color="auto"/>
              <w:left w:val="single" w:sz="2" w:space="0" w:color="auto"/>
              <w:bottom w:val="single" w:sz="2" w:space="0" w:color="auto"/>
              <w:right w:val="single" w:sz="2" w:space="0" w:color="auto"/>
            </w:tcBorders>
            <w:vAlign w:val="center"/>
            <w:hideMark/>
          </w:tcPr>
          <w:p w14:paraId="2ACEA182" w14:textId="77777777" w:rsidR="00331BF0" w:rsidRPr="008D76B4" w:rsidRDefault="00331BF0" w:rsidP="007B527B">
            <w:pPr>
              <w:adjustRightInd w:val="0"/>
              <w:jc w:val="center"/>
              <w:rPr>
                <w:rFonts w:cs="Arial"/>
                <w:b/>
                <w:bCs/>
              </w:rPr>
            </w:pPr>
            <w:r w:rsidRPr="008D76B4">
              <w:rPr>
                <w:rFonts w:cs="Arial"/>
              </w:rPr>
              <w:t>Any</w:t>
            </w:r>
          </w:p>
        </w:tc>
        <w:tc>
          <w:tcPr>
            <w:tcW w:w="2880" w:type="dxa"/>
            <w:tcBorders>
              <w:top w:val="single" w:sz="2" w:space="0" w:color="auto"/>
              <w:left w:val="single" w:sz="2" w:space="0" w:color="auto"/>
              <w:bottom w:val="single" w:sz="2" w:space="0" w:color="auto"/>
              <w:right w:val="single" w:sz="12" w:space="0" w:color="auto"/>
            </w:tcBorders>
            <w:hideMark/>
          </w:tcPr>
          <w:p w14:paraId="5416CB8C" w14:textId="77777777" w:rsidR="00331BF0" w:rsidRPr="008D76B4" w:rsidRDefault="00331BF0" w:rsidP="007B527B">
            <w:pPr>
              <w:adjustRightInd w:val="0"/>
              <w:rPr>
                <w:rFonts w:cs="Arial"/>
              </w:rPr>
            </w:pPr>
            <w:r w:rsidRPr="008D76B4">
              <w:rPr>
                <w:rFonts w:cs="Arial"/>
              </w:rPr>
              <w:t>Input length rounded up to multiple of block size</w:t>
            </w:r>
          </w:p>
        </w:tc>
      </w:tr>
      <w:tr w:rsidR="00331BF0" w:rsidRPr="008D76B4" w14:paraId="47830E78" w14:textId="77777777" w:rsidTr="007B527B">
        <w:trPr>
          <w:trHeight w:val="138"/>
        </w:trPr>
        <w:tc>
          <w:tcPr>
            <w:tcW w:w="1763" w:type="dxa"/>
            <w:tcBorders>
              <w:top w:val="single" w:sz="2" w:space="0" w:color="auto"/>
              <w:left w:val="single" w:sz="12" w:space="0" w:color="auto"/>
              <w:bottom w:val="single" w:sz="12" w:space="0" w:color="auto"/>
              <w:right w:val="single" w:sz="2" w:space="0" w:color="auto"/>
            </w:tcBorders>
            <w:hideMark/>
          </w:tcPr>
          <w:p w14:paraId="4A970CBC" w14:textId="77777777" w:rsidR="00331BF0" w:rsidRPr="008D76B4" w:rsidRDefault="00331BF0" w:rsidP="007B527B">
            <w:pPr>
              <w:adjustRightInd w:val="0"/>
              <w:rPr>
                <w:rFonts w:cs="Arial"/>
                <w:bCs/>
              </w:rPr>
            </w:pPr>
            <w:r w:rsidRPr="008D76B4">
              <w:rPr>
                <w:rFonts w:cs="Arial"/>
              </w:rPr>
              <w:t>C_UnwrapKey</w:t>
            </w:r>
          </w:p>
        </w:tc>
        <w:tc>
          <w:tcPr>
            <w:tcW w:w="2150" w:type="dxa"/>
            <w:tcBorders>
              <w:top w:val="single" w:sz="2" w:space="0" w:color="auto"/>
              <w:left w:val="single" w:sz="2" w:space="0" w:color="auto"/>
              <w:bottom w:val="single" w:sz="12" w:space="0" w:color="auto"/>
              <w:right w:val="single" w:sz="2" w:space="0" w:color="auto"/>
            </w:tcBorders>
            <w:hideMark/>
          </w:tcPr>
          <w:p w14:paraId="1FD05C4B" w14:textId="77777777" w:rsidR="00331BF0" w:rsidRPr="008D76B4" w:rsidRDefault="00331BF0" w:rsidP="007B527B">
            <w:pPr>
              <w:adjustRightInd w:val="0"/>
              <w:rPr>
                <w:rFonts w:cs="Arial"/>
                <w:bCs/>
              </w:rPr>
            </w:pPr>
            <w:r w:rsidRPr="008D76B4">
              <w:rPr>
                <w:rFonts w:cs="Arial"/>
              </w:rPr>
              <w:t>CKK_GOST28147</w:t>
            </w:r>
          </w:p>
        </w:tc>
        <w:tc>
          <w:tcPr>
            <w:tcW w:w="1482" w:type="dxa"/>
            <w:tcBorders>
              <w:top w:val="single" w:sz="2" w:space="0" w:color="auto"/>
              <w:left w:val="single" w:sz="2" w:space="0" w:color="auto"/>
              <w:bottom w:val="single" w:sz="12" w:space="0" w:color="auto"/>
              <w:right w:val="single" w:sz="2" w:space="0" w:color="auto"/>
            </w:tcBorders>
            <w:vAlign w:val="center"/>
            <w:hideMark/>
          </w:tcPr>
          <w:p w14:paraId="1771747A" w14:textId="77777777" w:rsidR="00331BF0" w:rsidRPr="008D76B4" w:rsidRDefault="00331BF0" w:rsidP="007B527B">
            <w:pPr>
              <w:adjustRightInd w:val="0"/>
              <w:jc w:val="center"/>
              <w:rPr>
                <w:rFonts w:cs="Arial"/>
              </w:rPr>
            </w:pPr>
            <w:r w:rsidRPr="008D76B4">
              <w:rPr>
                <w:rFonts w:cs="Arial"/>
              </w:rPr>
              <w:t>Multiple of block size</w:t>
            </w:r>
          </w:p>
        </w:tc>
        <w:tc>
          <w:tcPr>
            <w:tcW w:w="2880" w:type="dxa"/>
            <w:tcBorders>
              <w:top w:val="single" w:sz="2" w:space="0" w:color="auto"/>
              <w:left w:val="single" w:sz="2" w:space="0" w:color="auto"/>
              <w:bottom w:val="single" w:sz="12" w:space="0" w:color="auto"/>
              <w:right w:val="single" w:sz="12" w:space="0" w:color="auto"/>
            </w:tcBorders>
            <w:hideMark/>
          </w:tcPr>
          <w:p w14:paraId="768E2DE1" w14:textId="77777777" w:rsidR="00331BF0" w:rsidRPr="008D76B4" w:rsidRDefault="00331BF0" w:rsidP="007B527B">
            <w:pPr>
              <w:adjustRightInd w:val="0"/>
              <w:rPr>
                <w:rFonts w:cs="Arial"/>
                <w:b/>
                <w:bCs/>
              </w:rPr>
            </w:pPr>
            <w:r w:rsidRPr="008D76B4">
              <w:rPr>
                <w:rFonts w:cs="Arial"/>
              </w:rPr>
              <w:t>Determined by type of key being unwrapped</w:t>
            </w:r>
          </w:p>
        </w:tc>
      </w:tr>
    </w:tbl>
    <w:p w14:paraId="09CEE3A5"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60FFE072"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CK_MECHANISM_INFO</w:t>
      </w:r>
      <w:r w:rsidRPr="008D76B4">
        <w:rPr>
          <w:rFonts w:cs="TimesNewRoman,Bold"/>
          <w:bCs/>
        </w:rPr>
        <w:t xml:space="preserve"> structure are not used</w:t>
      </w:r>
      <w:r w:rsidRPr="008D76B4">
        <w:t>.</w:t>
      </w:r>
    </w:p>
    <w:p w14:paraId="53525565" w14:textId="77777777" w:rsidR="00331BF0" w:rsidRPr="008D76B4" w:rsidRDefault="00331BF0" w:rsidP="000234AE">
      <w:pPr>
        <w:pStyle w:val="Heading3"/>
        <w:numPr>
          <w:ilvl w:val="2"/>
          <w:numId w:val="2"/>
        </w:numPr>
        <w:tabs>
          <w:tab w:val="num" w:pos="720"/>
        </w:tabs>
      </w:pPr>
      <w:bookmarkStart w:id="7311" w:name="_Toc228894900"/>
      <w:bookmarkStart w:id="7312" w:name="_Toc228807454"/>
      <w:bookmarkStart w:id="7313" w:name="_Toc370634680"/>
      <w:bookmarkStart w:id="7314" w:name="_Toc391471393"/>
      <w:bookmarkStart w:id="7315" w:name="_Toc395188031"/>
      <w:bookmarkStart w:id="7316" w:name="_Toc416960277"/>
      <w:bookmarkStart w:id="7317" w:name="_Toc8118583"/>
      <w:bookmarkStart w:id="7318" w:name="_Toc30061558"/>
      <w:bookmarkStart w:id="7319" w:name="_Toc90376811"/>
      <w:bookmarkStart w:id="7320" w:name="_Toc111203796"/>
      <w:r w:rsidRPr="008D76B4">
        <w:t>GOST 28147-89 encryption mode except ECB</w:t>
      </w:r>
      <w:bookmarkEnd w:id="7311"/>
      <w:bookmarkEnd w:id="7312"/>
      <w:bookmarkEnd w:id="7313"/>
      <w:bookmarkEnd w:id="7314"/>
      <w:bookmarkEnd w:id="7315"/>
      <w:bookmarkEnd w:id="7316"/>
      <w:bookmarkEnd w:id="7317"/>
      <w:bookmarkEnd w:id="7318"/>
      <w:bookmarkEnd w:id="7319"/>
      <w:bookmarkEnd w:id="7320"/>
    </w:p>
    <w:p w14:paraId="18A2F7AF" w14:textId="77777777" w:rsidR="00331BF0" w:rsidRPr="008D76B4" w:rsidRDefault="00331BF0" w:rsidP="00331BF0">
      <w:r w:rsidRPr="008D76B4">
        <w:t>GOST 28147</w:t>
      </w:r>
      <w:r w:rsidRPr="008D76B4">
        <w:noBreakHyphen/>
        <w:t xml:space="preserve">89 encryption mode except ECB, denoted </w:t>
      </w:r>
      <w:r w:rsidRPr="008D76B4">
        <w:rPr>
          <w:rFonts w:cs="TimesNewRoman,Bold"/>
          <w:b/>
          <w:bCs/>
        </w:rPr>
        <w:t>CKM_GOST28147</w:t>
      </w:r>
      <w:r w:rsidRPr="008D76B4">
        <w:t>, is a mechanism for single and multiple-part encryption and decryption; key wrapping; and key unwrapping, based on [GOST 28147</w:t>
      </w:r>
      <w:r w:rsidRPr="008D76B4">
        <w:noBreakHyphen/>
        <w:t xml:space="preserve">89] and CFB, counter mode, and additional CBC mode defined in [RFC 4357] section 2. Encryption’s parameters are specified in object identifier of attribute </w:t>
      </w:r>
      <w:r w:rsidRPr="008D76B4">
        <w:rPr>
          <w:b/>
        </w:rPr>
        <w:t>CKA_GOST28147_PARAMS</w:t>
      </w:r>
      <w:r w:rsidRPr="008D76B4">
        <w:t>.</w:t>
      </w:r>
    </w:p>
    <w:p w14:paraId="3F04AEF2" w14:textId="77777777" w:rsidR="00331BF0" w:rsidRPr="008D76B4" w:rsidRDefault="00331BF0" w:rsidP="00331BF0">
      <w:r w:rsidRPr="008D76B4">
        <w:t>It has a parameter, which is an 8-byte initialization vector. This parameter may be omitted then a zero initialization vector is used.</w:t>
      </w:r>
    </w:p>
    <w:p w14:paraId="31B8407F" w14:textId="77777777" w:rsidR="00331BF0" w:rsidRPr="008D76B4" w:rsidRDefault="00331BF0" w:rsidP="00331BF0">
      <w:r w:rsidRPr="008D76B4">
        <w:t xml:space="preserve">This mechanism can wrap and unwrap any secret key. Of course, a particular token may not be able to wrap/unwrap every secret key that it supports. </w:t>
      </w:r>
    </w:p>
    <w:p w14:paraId="048F2607" w14:textId="77777777" w:rsidR="00331BF0" w:rsidRPr="008D76B4" w:rsidRDefault="00331BF0" w:rsidP="00331BF0">
      <w:r w:rsidRPr="008D76B4">
        <w:t>For wrapping (</w:t>
      </w:r>
      <w:r w:rsidRPr="008D76B4">
        <w:rPr>
          <w:b/>
        </w:rPr>
        <w:t>C_WrapKey</w:t>
      </w:r>
      <w:r w:rsidRPr="008D76B4">
        <w:t xml:space="preserve">), the mechanism encrypts the value of the </w:t>
      </w:r>
      <w:r w:rsidRPr="008D76B4">
        <w:rPr>
          <w:rFonts w:cs="TimesNewRoman,Bold"/>
          <w:b/>
          <w:bCs/>
        </w:rPr>
        <w:t xml:space="preserve">CKA_VALUE </w:t>
      </w:r>
      <w:r w:rsidRPr="008D76B4">
        <w:t>attribute of the key that is wrapped.</w:t>
      </w:r>
    </w:p>
    <w:p w14:paraId="02B27E83" w14:textId="77777777" w:rsidR="00331BF0" w:rsidRPr="008D76B4" w:rsidRDefault="00331BF0" w:rsidP="00331BF0">
      <w:r w:rsidRPr="008D76B4">
        <w:t>For unwrapping (</w:t>
      </w:r>
      <w:r w:rsidRPr="008D76B4">
        <w:rPr>
          <w:b/>
        </w:rPr>
        <w:t>C_UnwrapKey</w:t>
      </w:r>
      <w:r w:rsidRPr="008D76B4">
        <w:t xml:space="preserve">), the mechanism decrypts the wrapped key, and contributes the result as the </w:t>
      </w:r>
      <w:r w:rsidRPr="008D76B4">
        <w:rPr>
          <w:rFonts w:cs="TimesNewRoman,Bold"/>
          <w:b/>
          <w:bCs/>
        </w:rPr>
        <w:t xml:space="preserve">CKA_VALUE </w:t>
      </w:r>
      <w:r w:rsidRPr="008D76B4">
        <w:t>attribute of the new key.</w:t>
      </w:r>
    </w:p>
    <w:p w14:paraId="14AC2243" w14:textId="77777777" w:rsidR="00331BF0" w:rsidRPr="008D76B4" w:rsidRDefault="00331BF0" w:rsidP="00331BF0">
      <w:r w:rsidRPr="008D76B4">
        <w:t>Constraints on key types and the length of data are summarized in the following table:</w:t>
      </w:r>
    </w:p>
    <w:p w14:paraId="2AAB2070" w14:textId="3CBB5EC0"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7321" w:name="_Toc25853567"/>
      <w:r w:rsidRPr="008D76B4">
        <w:rPr>
          <w:rFonts w:cs="Arial"/>
          <w:bCs/>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235</w:t>
      </w:r>
      <w:r w:rsidRPr="008D76B4">
        <w:rPr>
          <w:i/>
          <w:sz w:val="18"/>
          <w:szCs w:val="18"/>
        </w:rPr>
        <w:fldChar w:fldCharType="end"/>
      </w:r>
      <w:r w:rsidRPr="008D76B4">
        <w:rPr>
          <w:rFonts w:cs="Arial"/>
          <w:bCs/>
          <w:i/>
          <w:sz w:val="18"/>
          <w:szCs w:val="18"/>
        </w:rPr>
        <w:t>, GOST 28147-89 encryption modes except ECB: Key and Data Length</w:t>
      </w:r>
      <w:bookmarkEnd w:id="7321"/>
    </w:p>
    <w:tbl>
      <w:tblPr>
        <w:tblW w:w="8275"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3"/>
        <w:gridCol w:w="2150"/>
        <w:gridCol w:w="1283"/>
        <w:gridCol w:w="3079"/>
      </w:tblGrid>
      <w:tr w:rsidR="00331BF0" w:rsidRPr="008D76B4" w14:paraId="40914A50" w14:textId="77777777" w:rsidTr="007B527B">
        <w:tc>
          <w:tcPr>
            <w:tcW w:w="1763" w:type="dxa"/>
            <w:tcBorders>
              <w:top w:val="single" w:sz="12" w:space="0" w:color="auto"/>
              <w:left w:val="single" w:sz="12" w:space="0" w:color="auto"/>
              <w:bottom w:val="single" w:sz="2" w:space="0" w:color="auto"/>
              <w:right w:val="single" w:sz="2" w:space="0" w:color="auto"/>
            </w:tcBorders>
            <w:vAlign w:val="center"/>
            <w:hideMark/>
          </w:tcPr>
          <w:p w14:paraId="020826BB" w14:textId="77777777" w:rsidR="00331BF0" w:rsidRPr="008D76B4" w:rsidRDefault="00331BF0" w:rsidP="007B527B">
            <w:pPr>
              <w:adjustRightInd w:val="0"/>
              <w:rPr>
                <w:rFonts w:cs="Arial"/>
                <w:b/>
                <w:bCs/>
              </w:rPr>
            </w:pPr>
            <w:r w:rsidRPr="008D76B4">
              <w:rPr>
                <w:rFonts w:cs="Arial"/>
                <w:b/>
                <w:bCs/>
              </w:rPr>
              <w:lastRenderedPageBreak/>
              <w:t>Function</w:t>
            </w:r>
          </w:p>
        </w:tc>
        <w:tc>
          <w:tcPr>
            <w:tcW w:w="2150" w:type="dxa"/>
            <w:tcBorders>
              <w:top w:val="single" w:sz="12" w:space="0" w:color="auto"/>
              <w:left w:val="single" w:sz="2" w:space="0" w:color="auto"/>
              <w:bottom w:val="single" w:sz="2" w:space="0" w:color="auto"/>
              <w:right w:val="single" w:sz="2" w:space="0" w:color="auto"/>
            </w:tcBorders>
            <w:vAlign w:val="center"/>
            <w:hideMark/>
          </w:tcPr>
          <w:p w14:paraId="0DC296B3" w14:textId="77777777" w:rsidR="00331BF0" w:rsidRPr="008D76B4" w:rsidRDefault="00331BF0" w:rsidP="007B527B">
            <w:pPr>
              <w:adjustRightInd w:val="0"/>
              <w:rPr>
                <w:rFonts w:cs="Arial"/>
                <w:b/>
                <w:bCs/>
              </w:rPr>
            </w:pPr>
            <w:r w:rsidRPr="008D76B4">
              <w:rPr>
                <w:rFonts w:cs="Arial"/>
                <w:b/>
                <w:bCs/>
              </w:rPr>
              <w:t>Key type</w:t>
            </w:r>
          </w:p>
        </w:tc>
        <w:tc>
          <w:tcPr>
            <w:tcW w:w="1283" w:type="dxa"/>
            <w:tcBorders>
              <w:top w:val="single" w:sz="12" w:space="0" w:color="auto"/>
              <w:left w:val="single" w:sz="2" w:space="0" w:color="auto"/>
              <w:bottom w:val="single" w:sz="2" w:space="0" w:color="auto"/>
              <w:right w:val="single" w:sz="2" w:space="0" w:color="auto"/>
            </w:tcBorders>
            <w:vAlign w:val="center"/>
            <w:hideMark/>
          </w:tcPr>
          <w:p w14:paraId="7D1BFE6F" w14:textId="77777777" w:rsidR="00331BF0" w:rsidRPr="008D76B4" w:rsidRDefault="00331BF0" w:rsidP="007B527B">
            <w:pPr>
              <w:adjustRightInd w:val="0"/>
              <w:rPr>
                <w:rFonts w:cs="Arial"/>
                <w:b/>
                <w:bCs/>
              </w:rPr>
            </w:pPr>
            <w:r w:rsidRPr="008D76B4">
              <w:rPr>
                <w:rFonts w:cs="Arial"/>
                <w:b/>
                <w:bCs/>
              </w:rPr>
              <w:t>Input length</w:t>
            </w:r>
          </w:p>
        </w:tc>
        <w:tc>
          <w:tcPr>
            <w:tcW w:w="3079" w:type="dxa"/>
            <w:tcBorders>
              <w:top w:val="single" w:sz="12" w:space="0" w:color="auto"/>
              <w:left w:val="single" w:sz="2" w:space="0" w:color="auto"/>
              <w:bottom w:val="single" w:sz="2" w:space="0" w:color="auto"/>
              <w:right w:val="single" w:sz="12" w:space="0" w:color="auto"/>
            </w:tcBorders>
            <w:vAlign w:val="center"/>
            <w:hideMark/>
          </w:tcPr>
          <w:p w14:paraId="35FCDC04" w14:textId="77777777" w:rsidR="00331BF0" w:rsidRPr="008D76B4" w:rsidRDefault="00331BF0" w:rsidP="007B527B">
            <w:pPr>
              <w:adjustRightInd w:val="0"/>
              <w:rPr>
                <w:rFonts w:cs="Arial"/>
                <w:b/>
                <w:bCs/>
              </w:rPr>
            </w:pPr>
            <w:r w:rsidRPr="008D76B4">
              <w:rPr>
                <w:rFonts w:cs="Arial"/>
                <w:b/>
                <w:bCs/>
              </w:rPr>
              <w:t>Output length</w:t>
            </w:r>
          </w:p>
        </w:tc>
      </w:tr>
      <w:tr w:rsidR="00331BF0" w:rsidRPr="008D76B4" w14:paraId="060D13A4" w14:textId="77777777" w:rsidTr="007B527B">
        <w:tc>
          <w:tcPr>
            <w:tcW w:w="1763" w:type="dxa"/>
            <w:tcBorders>
              <w:top w:val="single" w:sz="2" w:space="0" w:color="auto"/>
              <w:left w:val="single" w:sz="12" w:space="0" w:color="auto"/>
              <w:bottom w:val="single" w:sz="2" w:space="0" w:color="auto"/>
              <w:right w:val="single" w:sz="2" w:space="0" w:color="auto"/>
            </w:tcBorders>
            <w:hideMark/>
          </w:tcPr>
          <w:p w14:paraId="20DCB622" w14:textId="77777777" w:rsidR="00331BF0" w:rsidRPr="008D76B4" w:rsidRDefault="00331BF0" w:rsidP="007B527B">
            <w:pPr>
              <w:adjustRightInd w:val="0"/>
              <w:rPr>
                <w:rFonts w:cs="Arial"/>
                <w:bCs/>
              </w:rPr>
            </w:pPr>
            <w:r w:rsidRPr="008D76B4">
              <w:rPr>
                <w:rFonts w:cs="Arial"/>
              </w:rPr>
              <w:t>C_Encrypt</w:t>
            </w:r>
          </w:p>
        </w:tc>
        <w:tc>
          <w:tcPr>
            <w:tcW w:w="2150" w:type="dxa"/>
            <w:tcBorders>
              <w:top w:val="single" w:sz="2" w:space="0" w:color="auto"/>
              <w:left w:val="single" w:sz="2" w:space="0" w:color="auto"/>
              <w:bottom w:val="single" w:sz="2" w:space="0" w:color="auto"/>
              <w:right w:val="single" w:sz="2" w:space="0" w:color="auto"/>
            </w:tcBorders>
            <w:hideMark/>
          </w:tcPr>
          <w:p w14:paraId="4E43EC60" w14:textId="77777777" w:rsidR="00331BF0" w:rsidRPr="008D76B4" w:rsidRDefault="00331BF0" w:rsidP="007B527B">
            <w:pPr>
              <w:adjustRightInd w:val="0"/>
              <w:rPr>
                <w:rFonts w:cs="Arial"/>
                <w:bCs/>
              </w:rPr>
            </w:pPr>
            <w:r w:rsidRPr="008D76B4">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1ECFF74B" w14:textId="77777777" w:rsidR="00331BF0" w:rsidRPr="008D76B4" w:rsidRDefault="00331BF0" w:rsidP="007B527B">
            <w:pPr>
              <w:adjustRightInd w:val="0"/>
              <w:jc w:val="center"/>
              <w:rPr>
                <w:rFonts w:cs="Arial"/>
                <w:b/>
                <w:bCs/>
              </w:rPr>
            </w:pPr>
            <w:r w:rsidRPr="008D76B4">
              <w:rPr>
                <w:rFonts w:cs="Arial"/>
              </w:rPr>
              <w:t>Any</w:t>
            </w:r>
          </w:p>
        </w:tc>
        <w:tc>
          <w:tcPr>
            <w:tcW w:w="3079" w:type="dxa"/>
            <w:vMerge w:val="restart"/>
            <w:tcBorders>
              <w:top w:val="single" w:sz="2" w:space="0" w:color="auto"/>
              <w:left w:val="single" w:sz="2" w:space="0" w:color="auto"/>
              <w:bottom w:val="single" w:sz="12" w:space="0" w:color="auto"/>
              <w:right w:val="single" w:sz="12" w:space="0" w:color="auto"/>
            </w:tcBorders>
            <w:hideMark/>
          </w:tcPr>
          <w:p w14:paraId="2B4EB89C" w14:textId="77777777" w:rsidR="00331BF0" w:rsidRPr="008D76B4" w:rsidRDefault="00331BF0" w:rsidP="007B527B">
            <w:pPr>
              <w:adjustRightInd w:val="0"/>
              <w:rPr>
                <w:rFonts w:cs="Arial"/>
                <w:b/>
                <w:bCs/>
              </w:rPr>
            </w:pPr>
            <w:r w:rsidRPr="008D76B4">
              <w:rPr>
                <w:rFonts w:cs="Arial"/>
              </w:rPr>
              <w:t>For counter mode and CFB is the same as input length. For CBC is the same as input length padded on the trailing end with up to block size so that the resulting length is a multiple of the block size</w:t>
            </w:r>
          </w:p>
        </w:tc>
      </w:tr>
      <w:tr w:rsidR="00331BF0" w:rsidRPr="008D76B4" w14:paraId="271637E1" w14:textId="77777777" w:rsidTr="007B527B">
        <w:tc>
          <w:tcPr>
            <w:tcW w:w="1763" w:type="dxa"/>
            <w:tcBorders>
              <w:top w:val="single" w:sz="2" w:space="0" w:color="auto"/>
              <w:left w:val="single" w:sz="12" w:space="0" w:color="auto"/>
              <w:bottom w:val="single" w:sz="2" w:space="0" w:color="auto"/>
              <w:right w:val="single" w:sz="2" w:space="0" w:color="auto"/>
            </w:tcBorders>
            <w:hideMark/>
          </w:tcPr>
          <w:p w14:paraId="3EB71B52" w14:textId="77777777" w:rsidR="00331BF0" w:rsidRPr="008D76B4" w:rsidRDefault="00331BF0" w:rsidP="007B527B">
            <w:pPr>
              <w:adjustRightInd w:val="0"/>
              <w:rPr>
                <w:rFonts w:cs="Arial"/>
                <w:bCs/>
              </w:rPr>
            </w:pPr>
            <w:r w:rsidRPr="008D76B4">
              <w:rPr>
                <w:rFonts w:cs="Arial"/>
              </w:rPr>
              <w:t>C_Decrypt</w:t>
            </w:r>
          </w:p>
        </w:tc>
        <w:tc>
          <w:tcPr>
            <w:tcW w:w="2150" w:type="dxa"/>
            <w:tcBorders>
              <w:top w:val="single" w:sz="2" w:space="0" w:color="auto"/>
              <w:left w:val="single" w:sz="2" w:space="0" w:color="auto"/>
              <w:bottom w:val="single" w:sz="2" w:space="0" w:color="auto"/>
              <w:right w:val="single" w:sz="2" w:space="0" w:color="auto"/>
            </w:tcBorders>
            <w:hideMark/>
          </w:tcPr>
          <w:p w14:paraId="11A00118" w14:textId="77777777" w:rsidR="00331BF0" w:rsidRPr="008D76B4" w:rsidRDefault="00331BF0" w:rsidP="007B527B">
            <w:pPr>
              <w:adjustRightInd w:val="0"/>
              <w:rPr>
                <w:rFonts w:cs="Arial"/>
                <w:bCs/>
              </w:rPr>
            </w:pPr>
            <w:r w:rsidRPr="008D76B4">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4256A333" w14:textId="77777777" w:rsidR="00331BF0" w:rsidRPr="008D76B4" w:rsidRDefault="00331BF0" w:rsidP="007B527B">
            <w:pPr>
              <w:adjustRightInd w:val="0"/>
              <w:jc w:val="center"/>
              <w:rPr>
                <w:rFonts w:cs="Arial"/>
                <w:b/>
                <w:bCs/>
              </w:rPr>
            </w:pPr>
            <w:r w:rsidRPr="008D76B4">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10BFBF2F" w14:textId="77777777" w:rsidR="00331BF0" w:rsidRPr="008D76B4" w:rsidRDefault="00331BF0" w:rsidP="007B527B">
            <w:pPr>
              <w:spacing w:before="0" w:after="0"/>
              <w:rPr>
                <w:rFonts w:cs="Arial"/>
                <w:b/>
                <w:bCs/>
              </w:rPr>
            </w:pPr>
          </w:p>
        </w:tc>
      </w:tr>
      <w:tr w:rsidR="00331BF0" w:rsidRPr="008D76B4" w14:paraId="2F5C72BC" w14:textId="77777777" w:rsidTr="007B527B">
        <w:trPr>
          <w:trHeight w:val="138"/>
        </w:trPr>
        <w:tc>
          <w:tcPr>
            <w:tcW w:w="1763" w:type="dxa"/>
            <w:tcBorders>
              <w:top w:val="single" w:sz="2" w:space="0" w:color="auto"/>
              <w:left w:val="single" w:sz="12" w:space="0" w:color="auto"/>
              <w:bottom w:val="single" w:sz="2" w:space="0" w:color="auto"/>
              <w:right w:val="single" w:sz="2" w:space="0" w:color="auto"/>
            </w:tcBorders>
            <w:hideMark/>
          </w:tcPr>
          <w:p w14:paraId="1A6A895C" w14:textId="77777777" w:rsidR="00331BF0" w:rsidRPr="008D76B4" w:rsidRDefault="00331BF0" w:rsidP="007B527B">
            <w:pPr>
              <w:adjustRightInd w:val="0"/>
              <w:rPr>
                <w:rFonts w:cs="Arial"/>
                <w:bCs/>
              </w:rPr>
            </w:pPr>
            <w:r w:rsidRPr="008D76B4">
              <w:rPr>
                <w:rFonts w:cs="Arial"/>
              </w:rPr>
              <w:t>C_WrapKey</w:t>
            </w:r>
          </w:p>
        </w:tc>
        <w:tc>
          <w:tcPr>
            <w:tcW w:w="2150" w:type="dxa"/>
            <w:tcBorders>
              <w:top w:val="single" w:sz="2" w:space="0" w:color="auto"/>
              <w:left w:val="single" w:sz="2" w:space="0" w:color="auto"/>
              <w:bottom w:val="single" w:sz="2" w:space="0" w:color="auto"/>
              <w:right w:val="single" w:sz="2" w:space="0" w:color="auto"/>
            </w:tcBorders>
            <w:hideMark/>
          </w:tcPr>
          <w:p w14:paraId="04244101" w14:textId="77777777" w:rsidR="00331BF0" w:rsidRPr="008D76B4" w:rsidRDefault="00331BF0" w:rsidP="007B527B">
            <w:pPr>
              <w:adjustRightInd w:val="0"/>
              <w:rPr>
                <w:rFonts w:cs="Arial"/>
                <w:bCs/>
              </w:rPr>
            </w:pPr>
            <w:r w:rsidRPr="008D76B4">
              <w:rPr>
                <w:rFonts w:cs="Arial"/>
              </w:rPr>
              <w:t>CKK_GOST28147</w:t>
            </w:r>
          </w:p>
        </w:tc>
        <w:tc>
          <w:tcPr>
            <w:tcW w:w="1283" w:type="dxa"/>
            <w:tcBorders>
              <w:top w:val="single" w:sz="2" w:space="0" w:color="auto"/>
              <w:left w:val="single" w:sz="2" w:space="0" w:color="auto"/>
              <w:bottom w:val="single" w:sz="2" w:space="0" w:color="auto"/>
              <w:right w:val="single" w:sz="2" w:space="0" w:color="auto"/>
            </w:tcBorders>
            <w:vAlign w:val="center"/>
            <w:hideMark/>
          </w:tcPr>
          <w:p w14:paraId="7DDE67C6" w14:textId="77777777" w:rsidR="00331BF0" w:rsidRPr="008D76B4" w:rsidRDefault="00331BF0" w:rsidP="007B527B">
            <w:pPr>
              <w:adjustRightInd w:val="0"/>
              <w:jc w:val="center"/>
              <w:rPr>
                <w:rFonts w:cs="Arial"/>
                <w:b/>
                <w:bCs/>
              </w:rPr>
            </w:pPr>
            <w:r w:rsidRPr="008D76B4">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584021C5" w14:textId="77777777" w:rsidR="00331BF0" w:rsidRPr="008D76B4" w:rsidRDefault="00331BF0" w:rsidP="007B527B">
            <w:pPr>
              <w:spacing w:before="0" w:after="0"/>
              <w:rPr>
                <w:rFonts w:cs="Arial"/>
                <w:b/>
                <w:bCs/>
              </w:rPr>
            </w:pPr>
          </w:p>
        </w:tc>
      </w:tr>
      <w:tr w:rsidR="00331BF0" w:rsidRPr="008D76B4" w14:paraId="0773C369" w14:textId="77777777" w:rsidTr="007B527B">
        <w:trPr>
          <w:trHeight w:val="138"/>
        </w:trPr>
        <w:tc>
          <w:tcPr>
            <w:tcW w:w="1763" w:type="dxa"/>
            <w:tcBorders>
              <w:top w:val="single" w:sz="2" w:space="0" w:color="auto"/>
              <w:left w:val="single" w:sz="12" w:space="0" w:color="auto"/>
              <w:bottom w:val="single" w:sz="12" w:space="0" w:color="auto"/>
              <w:right w:val="single" w:sz="2" w:space="0" w:color="auto"/>
            </w:tcBorders>
            <w:hideMark/>
          </w:tcPr>
          <w:p w14:paraId="08AA6CEB" w14:textId="77777777" w:rsidR="00331BF0" w:rsidRPr="008D76B4" w:rsidRDefault="00331BF0" w:rsidP="007B527B">
            <w:pPr>
              <w:adjustRightInd w:val="0"/>
              <w:rPr>
                <w:rFonts w:cs="Arial"/>
                <w:bCs/>
              </w:rPr>
            </w:pPr>
            <w:r w:rsidRPr="008D76B4">
              <w:rPr>
                <w:rFonts w:cs="Arial"/>
              </w:rPr>
              <w:t>C_UnwrapKey</w:t>
            </w:r>
          </w:p>
        </w:tc>
        <w:tc>
          <w:tcPr>
            <w:tcW w:w="2150" w:type="dxa"/>
            <w:tcBorders>
              <w:top w:val="single" w:sz="2" w:space="0" w:color="auto"/>
              <w:left w:val="single" w:sz="2" w:space="0" w:color="auto"/>
              <w:bottom w:val="single" w:sz="12" w:space="0" w:color="auto"/>
              <w:right w:val="single" w:sz="2" w:space="0" w:color="auto"/>
            </w:tcBorders>
            <w:hideMark/>
          </w:tcPr>
          <w:p w14:paraId="0D2125F3" w14:textId="77777777" w:rsidR="00331BF0" w:rsidRPr="008D76B4" w:rsidRDefault="00331BF0" w:rsidP="007B527B">
            <w:pPr>
              <w:adjustRightInd w:val="0"/>
              <w:rPr>
                <w:rFonts w:cs="Arial"/>
                <w:bCs/>
              </w:rPr>
            </w:pPr>
            <w:r w:rsidRPr="008D76B4">
              <w:rPr>
                <w:rFonts w:cs="Arial"/>
              </w:rPr>
              <w:t>CKK_GOST28147</w:t>
            </w:r>
          </w:p>
        </w:tc>
        <w:tc>
          <w:tcPr>
            <w:tcW w:w="1283" w:type="dxa"/>
            <w:tcBorders>
              <w:top w:val="single" w:sz="2" w:space="0" w:color="auto"/>
              <w:left w:val="single" w:sz="2" w:space="0" w:color="auto"/>
              <w:bottom w:val="single" w:sz="12" w:space="0" w:color="auto"/>
              <w:right w:val="single" w:sz="2" w:space="0" w:color="auto"/>
            </w:tcBorders>
            <w:vAlign w:val="center"/>
            <w:hideMark/>
          </w:tcPr>
          <w:p w14:paraId="4BB9A60E" w14:textId="77777777" w:rsidR="00331BF0" w:rsidRPr="008D76B4" w:rsidRDefault="00331BF0" w:rsidP="007B527B">
            <w:pPr>
              <w:adjustRightInd w:val="0"/>
              <w:jc w:val="center"/>
              <w:rPr>
                <w:rFonts w:cs="Arial"/>
                <w:b/>
                <w:bCs/>
              </w:rPr>
            </w:pPr>
            <w:r w:rsidRPr="008D76B4">
              <w:rPr>
                <w:rFonts w:cs="Arial"/>
              </w:rPr>
              <w:t>Any</w:t>
            </w:r>
          </w:p>
        </w:tc>
        <w:tc>
          <w:tcPr>
            <w:tcW w:w="0" w:type="auto"/>
            <w:vMerge/>
            <w:tcBorders>
              <w:top w:val="single" w:sz="2" w:space="0" w:color="auto"/>
              <w:left w:val="single" w:sz="2" w:space="0" w:color="auto"/>
              <w:bottom w:val="single" w:sz="12" w:space="0" w:color="auto"/>
              <w:right w:val="single" w:sz="12" w:space="0" w:color="auto"/>
            </w:tcBorders>
            <w:vAlign w:val="center"/>
            <w:hideMark/>
          </w:tcPr>
          <w:p w14:paraId="2C244B91" w14:textId="77777777" w:rsidR="00331BF0" w:rsidRPr="008D76B4" w:rsidRDefault="00331BF0" w:rsidP="007B527B">
            <w:pPr>
              <w:spacing w:before="0" w:after="0"/>
              <w:rPr>
                <w:rFonts w:cs="Arial"/>
                <w:b/>
                <w:bCs/>
              </w:rPr>
            </w:pPr>
          </w:p>
        </w:tc>
      </w:tr>
    </w:tbl>
    <w:p w14:paraId="7F1C3C6D"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rPr>
      </w:pPr>
    </w:p>
    <w:p w14:paraId="79472505"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structure are not used.</w:t>
      </w:r>
    </w:p>
    <w:p w14:paraId="396421BC" w14:textId="77777777" w:rsidR="00331BF0" w:rsidRPr="008D76B4" w:rsidRDefault="00331BF0" w:rsidP="000234AE">
      <w:pPr>
        <w:pStyle w:val="Heading3"/>
        <w:numPr>
          <w:ilvl w:val="2"/>
          <w:numId w:val="2"/>
        </w:numPr>
        <w:tabs>
          <w:tab w:val="num" w:pos="720"/>
        </w:tabs>
      </w:pPr>
      <w:bookmarkStart w:id="7322" w:name="_Toc228894901"/>
      <w:bookmarkStart w:id="7323" w:name="_Toc228807455"/>
      <w:bookmarkStart w:id="7324" w:name="_Toc370634681"/>
      <w:bookmarkStart w:id="7325" w:name="_Toc391471394"/>
      <w:bookmarkStart w:id="7326" w:name="_Toc395188032"/>
      <w:bookmarkStart w:id="7327" w:name="_Toc416960278"/>
      <w:bookmarkStart w:id="7328" w:name="_Toc8118584"/>
      <w:bookmarkStart w:id="7329" w:name="_Toc30061559"/>
      <w:bookmarkStart w:id="7330" w:name="_Toc90376812"/>
      <w:bookmarkStart w:id="7331" w:name="_Toc111203797"/>
      <w:r w:rsidRPr="008D76B4">
        <w:t>GOST 28147-89-MAC</w:t>
      </w:r>
      <w:bookmarkEnd w:id="7322"/>
      <w:bookmarkEnd w:id="7323"/>
      <w:bookmarkEnd w:id="7324"/>
      <w:bookmarkEnd w:id="7325"/>
      <w:bookmarkEnd w:id="7326"/>
      <w:bookmarkEnd w:id="7327"/>
      <w:bookmarkEnd w:id="7328"/>
      <w:bookmarkEnd w:id="7329"/>
      <w:bookmarkEnd w:id="7330"/>
      <w:bookmarkEnd w:id="7331"/>
      <w:r w:rsidRPr="008D76B4">
        <w:t xml:space="preserve"> </w:t>
      </w:r>
    </w:p>
    <w:p w14:paraId="516EF8F2" w14:textId="77777777" w:rsidR="00331BF0" w:rsidRPr="008D76B4" w:rsidRDefault="00331BF0" w:rsidP="00331BF0">
      <w:r w:rsidRPr="008D76B4">
        <w:t xml:space="preserve">GOST 28147-89-MAC, denoted </w:t>
      </w:r>
      <w:r w:rsidRPr="008D76B4">
        <w:rPr>
          <w:rFonts w:cs="TimesNewRoman,Bold"/>
          <w:b/>
          <w:bCs/>
        </w:rPr>
        <w:t>CKM_GOST28147_MAC</w:t>
      </w:r>
      <w:r w:rsidRPr="008D76B4">
        <w:t>, is a mechanism for data integrity and authentication based on GOST 28147-89 and key meshing algorithms [RFC 4357] section 2.3.</w:t>
      </w:r>
    </w:p>
    <w:p w14:paraId="295138FA" w14:textId="77777777" w:rsidR="00331BF0" w:rsidRPr="008D76B4" w:rsidRDefault="00331BF0" w:rsidP="00331BF0">
      <w:r w:rsidRPr="008D76B4">
        <w:t xml:space="preserve">MACing parameters are specified in object identifier of attribute </w:t>
      </w:r>
      <w:r w:rsidRPr="008D76B4">
        <w:rPr>
          <w:b/>
        </w:rPr>
        <w:t>CKA_GOST28147_PARAMS</w:t>
      </w:r>
      <w:r w:rsidRPr="008D76B4">
        <w:t>.</w:t>
      </w:r>
    </w:p>
    <w:p w14:paraId="2C03993A" w14:textId="77777777" w:rsidR="00331BF0" w:rsidRPr="008D76B4" w:rsidRDefault="00331BF0" w:rsidP="00331BF0">
      <w:r w:rsidRPr="008D76B4">
        <w:t>The output bytes from this mechanism are taken from the start of the final GOST 28147</w:t>
      </w:r>
      <w:r w:rsidRPr="008D76B4">
        <w:noBreakHyphen/>
        <w:t>89 cipher block produced in the MACing process.</w:t>
      </w:r>
    </w:p>
    <w:p w14:paraId="211A07B6" w14:textId="77777777" w:rsidR="00331BF0" w:rsidRPr="008D76B4" w:rsidRDefault="00331BF0" w:rsidP="00331BF0">
      <w:r w:rsidRPr="008D76B4">
        <w:t>It has a parameter, which is an 8-byte MAC initialization vector. This parameter may be omitted then a zero initialization vector is used.</w:t>
      </w:r>
    </w:p>
    <w:p w14:paraId="7EA68916" w14:textId="77777777" w:rsidR="00331BF0" w:rsidRPr="008D76B4" w:rsidRDefault="00331BF0" w:rsidP="00331BF0">
      <w:r w:rsidRPr="008D76B4">
        <w:t>Constraints on key types and the length of data are summarized in the following table:</w:t>
      </w:r>
    </w:p>
    <w:p w14:paraId="55E60521" w14:textId="04967488"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7332" w:name="_Toc25853568"/>
      <w:r w:rsidRPr="008D76B4">
        <w:rPr>
          <w:rFonts w:cs="Arial"/>
          <w:bCs/>
          <w:i/>
          <w:sz w:val="18"/>
          <w:szCs w:val="18"/>
        </w:rPr>
        <w:t xml:space="preserve">Table </w:t>
      </w:r>
      <w:r w:rsidRPr="008D76B4">
        <w:rPr>
          <w:rFonts w:cs="Arial"/>
          <w:i/>
          <w:sz w:val="18"/>
          <w:szCs w:val="18"/>
        </w:rPr>
        <w:fldChar w:fldCharType="begin"/>
      </w:r>
      <w:r w:rsidRPr="008D76B4">
        <w:rPr>
          <w:rFonts w:cs="Arial"/>
          <w:i/>
          <w:sz w:val="18"/>
          <w:szCs w:val="18"/>
        </w:rPr>
        <w:instrText xml:space="preserve"> SEQ Table \* ARABIC </w:instrText>
      </w:r>
      <w:r w:rsidRPr="008D76B4">
        <w:rPr>
          <w:rFonts w:cs="Arial"/>
          <w:i/>
          <w:sz w:val="18"/>
          <w:szCs w:val="18"/>
        </w:rPr>
        <w:fldChar w:fldCharType="separate"/>
      </w:r>
      <w:r w:rsidR="004B47E8">
        <w:rPr>
          <w:rFonts w:cs="Arial"/>
          <w:i/>
          <w:noProof/>
          <w:sz w:val="18"/>
          <w:szCs w:val="18"/>
        </w:rPr>
        <w:t>236</w:t>
      </w:r>
      <w:r w:rsidRPr="008D76B4">
        <w:rPr>
          <w:rFonts w:cs="Arial"/>
          <w:i/>
          <w:sz w:val="18"/>
          <w:szCs w:val="18"/>
        </w:rPr>
        <w:fldChar w:fldCharType="end"/>
      </w:r>
      <w:r w:rsidRPr="008D76B4">
        <w:rPr>
          <w:rFonts w:cs="Arial"/>
          <w:bCs/>
          <w:i/>
          <w:sz w:val="18"/>
          <w:szCs w:val="18"/>
        </w:rPr>
        <w:t>, GOST28147-89-MAC: Key and Data Length</w:t>
      </w:r>
      <w:bookmarkEnd w:id="7332"/>
      <w:r w:rsidRPr="008D76B4">
        <w:rPr>
          <w:rFonts w:cs="Arial"/>
          <w:bCs/>
          <w:i/>
          <w:sz w:val="18"/>
          <w:szCs w:val="18"/>
        </w:rPr>
        <w:t xml:space="preserve">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52"/>
        <w:gridCol w:w="1862"/>
        <w:gridCol w:w="1587"/>
        <w:gridCol w:w="3588"/>
      </w:tblGrid>
      <w:tr w:rsidR="00331BF0" w:rsidRPr="008D76B4" w14:paraId="1B7506E1" w14:textId="77777777" w:rsidTr="007B527B">
        <w:tc>
          <w:tcPr>
            <w:tcW w:w="1772" w:type="dxa"/>
            <w:tcBorders>
              <w:top w:val="single" w:sz="12" w:space="0" w:color="auto"/>
              <w:left w:val="single" w:sz="12" w:space="0" w:color="auto"/>
              <w:bottom w:val="single" w:sz="2" w:space="0" w:color="auto"/>
              <w:right w:val="single" w:sz="2" w:space="0" w:color="auto"/>
            </w:tcBorders>
            <w:vAlign w:val="center"/>
            <w:hideMark/>
          </w:tcPr>
          <w:p w14:paraId="745FB1CE" w14:textId="77777777" w:rsidR="00331BF0" w:rsidRPr="008D76B4" w:rsidRDefault="00331BF0" w:rsidP="007B527B">
            <w:pPr>
              <w:adjustRightInd w:val="0"/>
              <w:rPr>
                <w:rFonts w:cs="Arial"/>
                <w:b/>
                <w:bCs/>
              </w:rPr>
            </w:pPr>
            <w:r w:rsidRPr="008D76B4">
              <w:rPr>
                <w:rFonts w:cs="Arial"/>
                <w:b/>
                <w:bCs/>
              </w:rPr>
              <w:t>Function</w:t>
            </w:r>
          </w:p>
        </w:tc>
        <w:tc>
          <w:tcPr>
            <w:tcW w:w="1751" w:type="dxa"/>
            <w:tcBorders>
              <w:top w:val="single" w:sz="12" w:space="0" w:color="auto"/>
              <w:left w:val="single" w:sz="2" w:space="0" w:color="auto"/>
              <w:bottom w:val="single" w:sz="2" w:space="0" w:color="auto"/>
              <w:right w:val="single" w:sz="2" w:space="0" w:color="auto"/>
            </w:tcBorders>
            <w:vAlign w:val="center"/>
            <w:hideMark/>
          </w:tcPr>
          <w:p w14:paraId="16351E7B" w14:textId="77777777" w:rsidR="00331BF0" w:rsidRPr="008D76B4" w:rsidRDefault="00331BF0" w:rsidP="007B527B">
            <w:pPr>
              <w:adjustRightInd w:val="0"/>
              <w:rPr>
                <w:rFonts w:cs="Arial"/>
                <w:b/>
                <w:bCs/>
              </w:rPr>
            </w:pPr>
            <w:r w:rsidRPr="008D76B4">
              <w:rPr>
                <w:rFonts w:cs="Arial"/>
                <w:b/>
                <w:bCs/>
              </w:rPr>
              <w:t>Key type</w:t>
            </w:r>
          </w:p>
        </w:tc>
        <w:tc>
          <w:tcPr>
            <w:tcW w:w="1609" w:type="dxa"/>
            <w:tcBorders>
              <w:top w:val="single" w:sz="12" w:space="0" w:color="auto"/>
              <w:left w:val="single" w:sz="2" w:space="0" w:color="auto"/>
              <w:bottom w:val="single" w:sz="2" w:space="0" w:color="auto"/>
              <w:right w:val="single" w:sz="2" w:space="0" w:color="auto"/>
            </w:tcBorders>
            <w:vAlign w:val="center"/>
            <w:hideMark/>
          </w:tcPr>
          <w:p w14:paraId="0EDF04DE" w14:textId="77777777" w:rsidR="00331BF0" w:rsidRPr="008D76B4" w:rsidRDefault="00331BF0" w:rsidP="007B527B">
            <w:pPr>
              <w:adjustRightInd w:val="0"/>
              <w:rPr>
                <w:rFonts w:cs="Arial"/>
                <w:b/>
                <w:bCs/>
              </w:rPr>
            </w:pPr>
            <w:r w:rsidRPr="008D76B4">
              <w:rPr>
                <w:rFonts w:cs="Arial"/>
                <w:b/>
                <w:bCs/>
              </w:rPr>
              <w:t>Data length</w:t>
            </w:r>
          </w:p>
        </w:tc>
        <w:tc>
          <w:tcPr>
            <w:tcW w:w="3657" w:type="dxa"/>
            <w:tcBorders>
              <w:top w:val="single" w:sz="12" w:space="0" w:color="auto"/>
              <w:left w:val="single" w:sz="2" w:space="0" w:color="auto"/>
              <w:bottom w:val="single" w:sz="2" w:space="0" w:color="auto"/>
              <w:right w:val="single" w:sz="12" w:space="0" w:color="auto"/>
            </w:tcBorders>
            <w:vAlign w:val="center"/>
            <w:hideMark/>
          </w:tcPr>
          <w:p w14:paraId="1CCA6442" w14:textId="77777777" w:rsidR="00331BF0" w:rsidRPr="008D76B4" w:rsidRDefault="00331BF0" w:rsidP="007B527B">
            <w:pPr>
              <w:adjustRightInd w:val="0"/>
              <w:rPr>
                <w:rFonts w:cs="Arial"/>
                <w:b/>
                <w:bCs/>
              </w:rPr>
            </w:pPr>
            <w:r w:rsidRPr="008D76B4">
              <w:rPr>
                <w:rFonts w:cs="Arial"/>
                <w:b/>
                <w:bCs/>
              </w:rPr>
              <w:t>Signature length</w:t>
            </w:r>
          </w:p>
        </w:tc>
      </w:tr>
      <w:tr w:rsidR="00331BF0" w:rsidRPr="008D76B4" w14:paraId="12D53132" w14:textId="77777777" w:rsidTr="007B527B">
        <w:tc>
          <w:tcPr>
            <w:tcW w:w="1772" w:type="dxa"/>
            <w:tcBorders>
              <w:top w:val="single" w:sz="2" w:space="0" w:color="auto"/>
              <w:left w:val="single" w:sz="12" w:space="0" w:color="auto"/>
              <w:bottom w:val="single" w:sz="2" w:space="0" w:color="auto"/>
              <w:right w:val="single" w:sz="2" w:space="0" w:color="auto"/>
            </w:tcBorders>
            <w:hideMark/>
          </w:tcPr>
          <w:p w14:paraId="7395A37A" w14:textId="77777777" w:rsidR="00331BF0" w:rsidRPr="008D76B4" w:rsidRDefault="00331BF0" w:rsidP="007B527B">
            <w:pPr>
              <w:adjustRightInd w:val="0"/>
              <w:rPr>
                <w:rFonts w:cs="Arial"/>
                <w:bCs/>
              </w:rPr>
            </w:pPr>
            <w:r w:rsidRPr="008D76B4">
              <w:rPr>
                <w:rFonts w:cs="Arial"/>
              </w:rPr>
              <w:t>C_Sign</w:t>
            </w:r>
          </w:p>
        </w:tc>
        <w:tc>
          <w:tcPr>
            <w:tcW w:w="1751" w:type="dxa"/>
            <w:tcBorders>
              <w:top w:val="single" w:sz="2" w:space="0" w:color="auto"/>
              <w:left w:val="single" w:sz="2" w:space="0" w:color="auto"/>
              <w:bottom w:val="single" w:sz="2" w:space="0" w:color="auto"/>
              <w:right w:val="single" w:sz="2" w:space="0" w:color="auto"/>
            </w:tcBorders>
            <w:hideMark/>
          </w:tcPr>
          <w:p w14:paraId="4EAD72EF" w14:textId="77777777" w:rsidR="00331BF0" w:rsidRPr="008D76B4" w:rsidRDefault="00331BF0" w:rsidP="007B527B">
            <w:pPr>
              <w:adjustRightInd w:val="0"/>
              <w:rPr>
                <w:rFonts w:cs="Arial"/>
                <w:bCs/>
              </w:rPr>
            </w:pPr>
            <w:r w:rsidRPr="008D76B4">
              <w:rPr>
                <w:rFonts w:cs="Arial"/>
              </w:rPr>
              <w:t>CKK_GOST28147</w:t>
            </w:r>
          </w:p>
        </w:tc>
        <w:tc>
          <w:tcPr>
            <w:tcW w:w="1609" w:type="dxa"/>
            <w:tcBorders>
              <w:top w:val="single" w:sz="2" w:space="0" w:color="auto"/>
              <w:left w:val="single" w:sz="2" w:space="0" w:color="auto"/>
              <w:bottom w:val="single" w:sz="2" w:space="0" w:color="auto"/>
              <w:right w:val="single" w:sz="2" w:space="0" w:color="auto"/>
            </w:tcBorders>
            <w:vAlign w:val="center"/>
            <w:hideMark/>
          </w:tcPr>
          <w:p w14:paraId="6F1F1F27" w14:textId="77777777" w:rsidR="00331BF0" w:rsidRPr="008D76B4" w:rsidRDefault="00331BF0" w:rsidP="007B527B">
            <w:pPr>
              <w:adjustRightInd w:val="0"/>
              <w:jc w:val="center"/>
              <w:rPr>
                <w:rFonts w:cs="Arial"/>
                <w:b/>
                <w:bCs/>
              </w:rPr>
            </w:pPr>
            <w:r w:rsidRPr="008D76B4">
              <w:rPr>
                <w:rFonts w:cs="Arial"/>
              </w:rPr>
              <w:t>Any</w:t>
            </w:r>
          </w:p>
        </w:tc>
        <w:tc>
          <w:tcPr>
            <w:tcW w:w="3657" w:type="dxa"/>
            <w:tcBorders>
              <w:top w:val="single" w:sz="2" w:space="0" w:color="auto"/>
              <w:left w:val="single" w:sz="2" w:space="0" w:color="auto"/>
              <w:bottom w:val="single" w:sz="2" w:space="0" w:color="auto"/>
              <w:right w:val="single" w:sz="12" w:space="0" w:color="auto"/>
            </w:tcBorders>
            <w:vAlign w:val="center"/>
            <w:hideMark/>
          </w:tcPr>
          <w:p w14:paraId="17FAFD54" w14:textId="77777777" w:rsidR="00331BF0" w:rsidRPr="008D76B4" w:rsidRDefault="00331BF0" w:rsidP="007B527B">
            <w:pPr>
              <w:adjustRightInd w:val="0"/>
              <w:jc w:val="center"/>
              <w:rPr>
                <w:rFonts w:cs="Arial"/>
                <w:b/>
                <w:bCs/>
              </w:rPr>
            </w:pPr>
            <w:r w:rsidRPr="008D76B4">
              <w:rPr>
                <w:rFonts w:cs="Arial"/>
              </w:rPr>
              <w:t>4 bytes</w:t>
            </w:r>
          </w:p>
        </w:tc>
      </w:tr>
      <w:tr w:rsidR="00331BF0" w:rsidRPr="008D76B4" w14:paraId="3B3C6C66" w14:textId="77777777" w:rsidTr="007B527B">
        <w:tc>
          <w:tcPr>
            <w:tcW w:w="1772" w:type="dxa"/>
            <w:tcBorders>
              <w:top w:val="single" w:sz="2" w:space="0" w:color="auto"/>
              <w:left w:val="single" w:sz="12" w:space="0" w:color="auto"/>
              <w:bottom w:val="single" w:sz="12" w:space="0" w:color="auto"/>
              <w:right w:val="single" w:sz="2" w:space="0" w:color="auto"/>
            </w:tcBorders>
            <w:hideMark/>
          </w:tcPr>
          <w:p w14:paraId="17CD0F0D" w14:textId="77777777" w:rsidR="00331BF0" w:rsidRPr="008D76B4" w:rsidRDefault="00331BF0" w:rsidP="007B527B">
            <w:pPr>
              <w:adjustRightInd w:val="0"/>
              <w:rPr>
                <w:rFonts w:cs="Arial"/>
                <w:bCs/>
              </w:rPr>
            </w:pPr>
            <w:r w:rsidRPr="008D76B4">
              <w:rPr>
                <w:rFonts w:cs="Arial"/>
              </w:rPr>
              <w:t>C_Verify</w:t>
            </w:r>
          </w:p>
        </w:tc>
        <w:tc>
          <w:tcPr>
            <w:tcW w:w="1751" w:type="dxa"/>
            <w:tcBorders>
              <w:top w:val="single" w:sz="2" w:space="0" w:color="auto"/>
              <w:left w:val="single" w:sz="2" w:space="0" w:color="auto"/>
              <w:bottom w:val="single" w:sz="12" w:space="0" w:color="auto"/>
              <w:right w:val="single" w:sz="2" w:space="0" w:color="auto"/>
            </w:tcBorders>
            <w:hideMark/>
          </w:tcPr>
          <w:p w14:paraId="30C72EEE" w14:textId="77777777" w:rsidR="00331BF0" w:rsidRPr="008D76B4" w:rsidRDefault="00331BF0" w:rsidP="007B527B">
            <w:pPr>
              <w:adjustRightInd w:val="0"/>
              <w:rPr>
                <w:rFonts w:cs="Arial"/>
                <w:bCs/>
              </w:rPr>
            </w:pPr>
            <w:r w:rsidRPr="008D76B4">
              <w:rPr>
                <w:rFonts w:cs="Arial"/>
              </w:rPr>
              <w:t>CKK_GOST28147</w:t>
            </w:r>
          </w:p>
        </w:tc>
        <w:tc>
          <w:tcPr>
            <w:tcW w:w="1609" w:type="dxa"/>
            <w:tcBorders>
              <w:top w:val="single" w:sz="2" w:space="0" w:color="auto"/>
              <w:left w:val="single" w:sz="2" w:space="0" w:color="auto"/>
              <w:bottom w:val="single" w:sz="12" w:space="0" w:color="auto"/>
              <w:right w:val="single" w:sz="2" w:space="0" w:color="auto"/>
            </w:tcBorders>
            <w:vAlign w:val="center"/>
            <w:hideMark/>
          </w:tcPr>
          <w:p w14:paraId="646025B1" w14:textId="77777777" w:rsidR="00331BF0" w:rsidRPr="008D76B4" w:rsidRDefault="00331BF0" w:rsidP="007B527B">
            <w:pPr>
              <w:adjustRightInd w:val="0"/>
              <w:jc w:val="center"/>
              <w:rPr>
                <w:rFonts w:cs="Arial"/>
                <w:b/>
                <w:bCs/>
              </w:rPr>
            </w:pPr>
            <w:r w:rsidRPr="008D76B4">
              <w:rPr>
                <w:rFonts w:cs="Arial"/>
              </w:rPr>
              <w:t>Any</w:t>
            </w:r>
          </w:p>
        </w:tc>
        <w:tc>
          <w:tcPr>
            <w:tcW w:w="3657" w:type="dxa"/>
            <w:tcBorders>
              <w:top w:val="single" w:sz="2" w:space="0" w:color="auto"/>
              <w:left w:val="single" w:sz="2" w:space="0" w:color="auto"/>
              <w:bottom w:val="single" w:sz="12" w:space="0" w:color="auto"/>
              <w:right w:val="single" w:sz="12" w:space="0" w:color="auto"/>
            </w:tcBorders>
            <w:vAlign w:val="center"/>
            <w:hideMark/>
          </w:tcPr>
          <w:p w14:paraId="5792F135" w14:textId="77777777" w:rsidR="00331BF0" w:rsidRPr="008D76B4" w:rsidRDefault="00331BF0" w:rsidP="007B527B">
            <w:pPr>
              <w:adjustRightInd w:val="0"/>
              <w:jc w:val="center"/>
              <w:rPr>
                <w:rFonts w:cs="Arial"/>
                <w:b/>
                <w:bCs/>
              </w:rPr>
            </w:pPr>
            <w:r w:rsidRPr="008D76B4">
              <w:rPr>
                <w:rFonts w:cs="Arial"/>
              </w:rPr>
              <w:t>4 bytes</w:t>
            </w:r>
          </w:p>
        </w:tc>
      </w:tr>
    </w:tbl>
    <w:p w14:paraId="18175F5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53B18816"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structure are not used.</w:t>
      </w:r>
      <w:r w:rsidRPr="008D76B4">
        <w:br/>
      </w:r>
    </w:p>
    <w:p w14:paraId="5CBE9B04" w14:textId="77777777" w:rsidR="00331BF0" w:rsidRPr="008D76B4" w:rsidRDefault="00331BF0" w:rsidP="000234AE">
      <w:pPr>
        <w:pStyle w:val="Heading3"/>
        <w:numPr>
          <w:ilvl w:val="2"/>
          <w:numId w:val="2"/>
        </w:numPr>
        <w:tabs>
          <w:tab w:val="num" w:pos="720"/>
        </w:tabs>
      </w:pPr>
      <w:bookmarkStart w:id="7333" w:name="_Toc8118585"/>
      <w:bookmarkStart w:id="7334" w:name="_Toc30061560"/>
      <w:bookmarkStart w:id="7335" w:name="_Toc90376813"/>
      <w:bookmarkStart w:id="7336" w:name="_Toc111203798"/>
      <w:r w:rsidRPr="008D76B4">
        <w:t>GOST 28147-89 keys wrapping/unwrapping with GOST 28147-89</w:t>
      </w:r>
      <w:bookmarkEnd w:id="7333"/>
      <w:bookmarkEnd w:id="7334"/>
      <w:bookmarkEnd w:id="7335"/>
      <w:bookmarkEnd w:id="7336"/>
    </w:p>
    <w:p w14:paraId="174DDF4B" w14:textId="77777777" w:rsidR="00331BF0" w:rsidRPr="008D76B4" w:rsidRDefault="00331BF0" w:rsidP="00331BF0">
      <w:pPr>
        <w:rPr>
          <w:rFonts w:cs="TimesNewRoman"/>
        </w:rPr>
      </w:pPr>
      <w:r w:rsidRPr="008D76B4">
        <w:rPr>
          <w:rFonts w:cs="TimesNewRoman"/>
        </w:rPr>
        <w:t>GOST 28147</w:t>
      </w:r>
      <w:r w:rsidRPr="008D76B4">
        <w:rPr>
          <w:rFonts w:cs="TimesNewRoman"/>
        </w:rPr>
        <w:noBreakHyphen/>
        <w:t xml:space="preserve">89 </w:t>
      </w:r>
      <w:r w:rsidRPr="008D76B4">
        <w:rPr>
          <w:rFonts w:cs="TimesNewRoman,Bold"/>
          <w:bCs/>
        </w:rPr>
        <w:t xml:space="preserve">keys as a KEK (key encryption keys) for encryption </w:t>
      </w:r>
      <w:r w:rsidRPr="008D76B4">
        <w:rPr>
          <w:rFonts w:cs="TimesNewRoman"/>
        </w:rPr>
        <w:t>GOST 28147</w:t>
      </w:r>
      <w:r w:rsidRPr="008D76B4">
        <w:rPr>
          <w:rFonts w:cs="TimesNewRoman"/>
        </w:rPr>
        <w:noBreakHyphen/>
        <w:t xml:space="preserve">89 </w:t>
      </w:r>
      <w:r w:rsidRPr="008D76B4">
        <w:rPr>
          <w:rFonts w:cs="TimesNewRoman,Bold"/>
          <w:bCs/>
        </w:rPr>
        <w:t>keys</w:t>
      </w:r>
      <w:r w:rsidRPr="008D76B4">
        <w:rPr>
          <w:rFonts w:cs="TimesNewRoman"/>
        </w:rPr>
        <w:t xml:space="preserve">, denoted by </w:t>
      </w:r>
      <w:r w:rsidRPr="008D76B4">
        <w:rPr>
          <w:rFonts w:cs="TimesNewRoman,Bold"/>
          <w:b/>
          <w:bCs/>
        </w:rPr>
        <w:t>CKM_GOST28147_KEY_WRAP</w:t>
      </w:r>
      <w:r w:rsidRPr="008D76B4">
        <w:rPr>
          <w:rFonts w:cs="TimesNewRoman"/>
        </w:rPr>
        <w:t>, is a mechanism for key wrapping; and key unwrapping, based on GOST 28147</w:t>
      </w:r>
      <w:r w:rsidRPr="008D76B4">
        <w:rPr>
          <w:rFonts w:cs="TimesNewRoman"/>
        </w:rPr>
        <w:noBreakHyphen/>
        <w:t>89. Its purpose is to encrypt and decrypt keys have been generated by key generation mechanism for GOST 28147</w:t>
      </w:r>
      <w:r w:rsidRPr="008D76B4">
        <w:rPr>
          <w:rFonts w:cs="TimesNewRoman"/>
        </w:rPr>
        <w:noBreakHyphen/>
        <w:t>89.</w:t>
      </w:r>
    </w:p>
    <w:p w14:paraId="217BF6DF" w14:textId="77777777" w:rsidR="00331BF0" w:rsidRPr="008D76B4" w:rsidRDefault="00331BF0" w:rsidP="00331BF0">
      <w:pPr>
        <w:rPr>
          <w:rFonts w:cs="TimesNewRoman"/>
        </w:rPr>
      </w:pPr>
      <w:r w:rsidRPr="008D76B4">
        <w:rPr>
          <w:rFonts w:cs="TimesNewRoman"/>
        </w:rPr>
        <w:t>For wrapping (</w:t>
      </w:r>
      <w:r w:rsidRPr="008D76B4">
        <w:rPr>
          <w:rFonts w:cs="TimesNewRoman"/>
          <w:b/>
        </w:rPr>
        <w:t>C_WrapKey</w:t>
      </w:r>
      <w:r w:rsidRPr="008D76B4">
        <w:rPr>
          <w:rFonts w:cs="TimesNewRoman"/>
        </w:rPr>
        <w:t xml:space="preserve">), the mechanism first computes MAC from the value of the </w:t>
      </w:r>
      <w:r w:rsidRPr="008D76B4">
        <w:rPr>
          <w:rFonts w:cs="TimesNewRoman,Bold"/>
          <w:b/>
          <w:bCs/>
        </w:rPr>
        <w:t xml:space="preserve">CKA_VALUE </w:t>
      </w:r>
      <w:r w:rsidRPr="008D76B4">
        <w:rPr>
          <w:rFonts w:cs="TimesNewRoman"/>
        </w:rPr>
        <w:t xml:space="preserve">attribute of the key that is wrapped and then encrypts in ECB mode the value of the </w:t>
      </w:r>
      <w:r w:rsidRPr="008D76B4">
        <w:rPr>
          <w:rFonts w:cs="TimesNewRoman,Bold"/>
          <w:b/>
          <w:bCs/>
        </w:rPr>
        <w:t xml:space="preserve">CKA_VALUE </w:t>
      </w:r>
      <w:r w:rsidRPr="008D76B4">
        <w:rPr>
          <w:rFonts w:cs="TimesNewRoman"/>
        </w:rPr>
        <w:t>attribute of the key that is wrapped. The result is 32 bytes of the key that is wrapped and 4 bytes of MAC.</w:t>
      </w:r>
    </w:p>
    <w:p w14:paraId="2BBA8C73" w14:textId="77777777" w:rsidR="00331BF0" w:rsidRPr="008D76B4" w:rsidRDefault="00331BF0" w:rsidP="00331BF0">
      <w:pPr>
        <w:rPr>
          <w:rFonts w:cs="TimesNewRoman"/>
        </w:rPr>
      </w:pPr>
      <w:r w:rsidRPr="008D76B4">
        <w:rPr>
          <w:rFonts w:cs="TimesNewRoman"/>
        </w:rPr>
        <w:t>For unwrapping (</w:t>
      </w:r>
      <w:r w:rsidRPr="008D76B4">
        <w:rPr>
          <w:rFonts w:cs="TimesNewRoman"/>
          <w:b/>
        </w:rPr>
        <w:t>C_UnwrapKey</w:t>
      </w:r>
      <w:r w:rsidRPr="008D76B4">
        <w:rPr>
          <w:rFonts w:cs="TimesNewRoman"/>
        </w:rPr>
        <w:t xml:space="preserve">), the mechanism first decrypts in ECB mode the 32 bytes of the key that was wrapped and then computes MAC from the unwrapped key. Then compared together 4 bytes MAC has computed and 4 bytes MAC of the input. If these two MACs do not match the wrapped key is disallowed. The mechanism contributes the result as the </w:t>
      </w:r>
      <w:r w:rsidRPr="008D76B4">
        <w:rPr>
          <w:rFonts w:cs="TimesNewRoman,Bold"/>
          <w:b/>
          <w:bCs/>
        </w:rPr>
        <w:t xml:space="preserve">CKA_VALUE </w:t>
      </w:r>
      <w:r w:rsidRPr="008D76B4">
        <w:rPr>
          <w:rFonts w:cs="TimesNewRoman"/>
        </w:rPr>
        <w:t>attribute of the unwrapped key.</w:t>
      </w:r>
    </w:p>
    <w:p w14:paraId="2EAADD89" w14:textId="77777777" w:rsidR="00331BF0" w:rsidRPr="008D76B4" w:rsidRDefault="00331BF0" w:rsidP="00331BF0">
      <w:pPr>
        <w:rPr>
          <w:rFonts w:cs="TimesNewRoman"/>
        </w:rPr>
      </w:pPr>
      <w:r w:rsidRPr="008D76B4">
        <w:rPr>
          <w:rFonts w:cs="TimesNewRoman"/>
        </w:rPr>
        <w:t>It has a parameter, which is an 8-byte MAC initialization vector. This parameter may be omitted then a zero initialization vector is used.</w:t>
      </w:r>
    </w:p>
    <w:p w14:paraId="6C01AEBA" w14:textId="77777777" w:rsidR="00331BF0" w:rsidRPr="008D76B4" w:rsidRDefault="00331BF0" w:rsidP="00331BF0">
      <w:pPr>
        <w:rPr>
          <w:rFonts w:cs="TimesNewRoman"/>
        </w:rPr>
      </w:pPr>
      <w:r w:rsidRPr="008D76B4">
        <w:rPr>
          <w:rFonts w:cs="TimesNewRoman"/>
        </w:rPr>
        <w:t>Constraints on key types and the length of data are summarized in the following table:</w:t>
      </w:r>
    </w:p>
    <w:p w14:paraId="17990D3C" w14:textId="3AF757C2"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Cs/>
          <w:i/>
          <w:sz w:val="18"/>
          <w:szCs w:val="18"/>
        </w:rPr>
      </w:pPr>
      <w:bookmarkStart w:id="7337" w:name="_Toc25853569"/>
      <w:r w:rsidRPr="008D76B4">
        <w:rPr>
          <w:rFonts w:cs="Arial"/>
          <w:bCs/>
          <w:i/>
          <w:sz w:val="18"/>
          <w:szCs w:val="18"/>
        </w:rPr>
        <w:lastRenderedPageBreak/>
        <w:t xml:space="preserve">Table </w:t>
      </w:r>
      <w:r w:rsidRPr="008D76B4">
        <w:rPr>
          <w:rFonts w:cs="Arial"/>
          <w:i/>
          <w:sz w:val="18"/>
          <w:szCs w:val="18"/>
        </w:rPr>
        <w:fldChar w:fldCharType="begin"/>
      </w:r>
      <w:r w:rsidRPr="008D76B4">
        <w:rPr>
          <w:rFonts w:cs="Arial"/>
          <w:i/>
          <w:sz w:val="18"/>
          <w:szCs w:val="18"/>
        </w:rPr>
        <w:instrText xml:space="preserve"> SEQ Table \* ARABIC </w:instrText>
      </w:r>
      <w:r w:rsidRPr="008D76B4">
        <w:rPr>
          <w:rFonts w:cs="Arial"/>
          <w:i/>
          <w:sz w:val="18"/>
          <w:szCs w:val="18"/>
        </w:rPr>
        <w:fldChar w:fldCharType="separate"/>
      </w:r>
      <w:r w:rsidR="004B47E8">
        <w:rPr>
          <w:rFonts w:cs="Arial"/>
          <w:i/>
          <w:noProof/>
          <w:sz w:val="18"/>
          <w:szCs w:val="18"/>
        </w:rPr>
        <w:t>237</w:t>
      </w:r>
      <w:r w:rsidRPr="008D76B4">
        <w:rPr>
          <w:rFonts w:cs="Arial"/>
          <w:i/>
          <w:sz w:val="18"/>
          <w:szCs w:val="18"/>
        </w:rPr>
        <w:fldChar w:fldCharType="end"/>
      </w:r>
      <w:r w:rsidRPr="008D76B4">
        <w:rPr>
          <w:rFonts w:cs="Arial"/>
          <w:bCs/>
          <w:i/>
          <w:sz w:val="18"/>
          <w:szCs w:val="18"/>
        </w:rPr>
        <w:t>, GOST 28147-89 keys as KEK: Key and Data Length</w:t>
      </w:r>
      <w:bookmarkEnd w:id="7337"/>
      <w:r w:rsidRPr="008D76B4">
        <w:rPr>
          <w:rFonts w:cs="Arial"/>
          <w:bCs/>
          <w:i/>
          <w:sz w:val="18"/>
          <w:szCs w:val="18"/>
        </w:rPr>
        <w:t xml:space="preserve"> </w:t>
      </w:r>
    </w:p>
    <w:tbl>
      <w:tblPr>
        <w:tblW w:w="8789" w:type="dxa"/>
        <w:tblInd w:w="11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ook w:val="01E0" w:firstRow="1" w:lastRow="1" w:firstColumn="1" w:lastColumn="1" w:noHBand="0" w:noVBand="0"/>
      </w:tblPr>
      <w:tblGrid>
        <w:gridCol w:w="1764"/>
        <w:gridCol w:w="1862"/>
        <w:gridCol w:w="1586"/>
        <w:gridCol w:w="3577"/>
      </w:tblGrid>
      <w:tr w:rsidR="00331BF0" w:rsidRPr="008D76B4" w14:paraId="7DBD9157" w14:textId="77777777" w:rsidTr="007B527B">
        <w:tc>
          <w:tcPr>
            <w:tcW w:w="1772" w:type="dxa"/>
            <w:tcBorders>
              <w:top w:val="single" w:sz="12" w:space="0" w:color="auto"/>
              <w:left w:val="single" w:sz="12" w:space="0" w:color="auto"/>
              <w:bottom w:val="single" w:sz="2" w:space="0" w:color="auto"/>
              <w:right w:val="single" w:sz="2" w:space="0" w:color="auto"/>
            </w:tcBorders>
            <w:vAlign w:val="center"/>
            <w:hideMark/>
          </w:tcPr>
          <w:p w14:paraId="659D6D6B" w14:textId="77777777" w:rsidR="00331BF0" w:rsidRPr="008D76B4" w:rsidRDefault="00331BF0" w:rsidP="007B527B">
            <w:pPr>
              <w:adjustRightInd w:val="0"/>
              <w:rPr>
                <w:rFonts w:cs="Arial"/>
                <w:b/>
                <w:bCs/>
              </w:rPr>
            </w:pPr>
            <w:r w:rsidRPr="008D76B4">
              <w:rPr>
                <w:rFonts w:cs="Arial"/>
                <w:b/>
                <w:bCs/>
              </w:rPr>
              <w:t>Function</w:t>
            </w:r>
          </w:p>
        </w:tc>
        <w:tc>
          <w:tcPr>
            <w:tcW w:w="1751" w:type="dxa"/>
            <w:tcBorders>
              <w:top w:val="single" w:sz="12" w:space="0" w:color="auto"/>
              <w:left w:val="single" w:sz="2" w:space="0" w:color="auto"/>
              <w:bottom w:val="single" w:sz="2" w:space="0" w:color="auto"/>
              <w:right w:val="single" w:sz="2" w:space="0" w:color="auto"/>
            </w:tcBorders>
            <w:vAlign w:val="center"/>
            <w:hideMark/>
          </w:tcPr>
          <w:p w14:paraId="637B8BAB" w14:textId="77777777" w:rsidR="00331BF0" w:rsidRPr="008D76B4" w:rsidRDefault="00331BF0" w:rsidP="007B527B">
            <w:pPr>
              <w:adjustRightInd w:val="0"/>
              <w:rPr>
                <w:rFonts w:cs="Arial"/>
                <w:b/>
                <w:bCs/>
              </w:rPr>
            </w:pPr>
            <w:r w:rsidRPr="008D76B4">
              <w:rPr>
                <w:rFonts w:cs="Arial"/>
                <w:b/>
                <w:bCs/>
              </w:rPr>
              <w:t>Key type</w:t>
            </w:r>
          </w:p>
        </w:tc>
        <w:tc>
          <w:tcPr>
            <w:tcW w:w="1609" w:type="dxa"/>
            <w:tcBorders>
              <w:top w:val="single" w:sz="12" w:space="0" w:color="auto"/>
              <w:left w:val="single" w:sz="2" w:space="0" w:color="auto"/>
              <w:bottom w:val="single" w:sz="2" w:space="0" w:color="auto"/>
              <w:right w:val="single" w:sz="2" w:space="0" w:color="auto"/>
            </w:tcBorders>
            <w:vAlign w:val="center"/>
            <w:hideMark/>
          </w:tcPr>
          <w:p w14:paraId="15AA0B3F" w14:textId="77777777" w:rsidR="00331BF0" w:rsidRPr="008D76B4" w:rsidRDefault="00331BF0" w:rsidP="007B527B">
            <w:pPr>
              <w:adjustRightInd w:val="0"/>
              <w:rPr>
                <w:rFonts w:cs="Arial"/>
                <w:b/>
                <w:bCs/>
              </w:rPr>
            </w:pPr>
            <w:r w:rsidRPr="008D76B4">
              <w:rPr>
                <w:rFonts w:cs="Arial"/>
                <w:b/>
                <w:bCs/>
              </w:rPr>
              <w:t>Input length</w:t>
            </w:r>
          </w:p>
        </w:tc>
        <w:tc>
          <w:tcPr>
            <w:tcW w:w="3657" w:type="dxa"/>
            <w:tcBorders>
              <w:top w:val="single" w:sz="12" w:space="0" w:color="auto"/>
              <w:left w:val="single" w:sz="2" w:space="0" w:color="auto"/>
              <w:bottom w:val="single" w:sz="2" w:space="0" w:color="auto"/>
              <w:right w:val="single" w:sz="12" w:space="0" w:color="auto"/>
            </w:tcBorders>
            <w:vAlign w:val="center"/>
            <w:hideMark/>
          </w:tcPr>
          <w:p w14:paraId="377E277C" w14:textId="77777777" w:rsidR="00331BF0" w:rsidRPr="008D76B4" w:rsidRDefault="00331BF0" w:rsidP="007B527B">
            <w:pPr>
              <w:adjustRightInd w:val="0"/>
              <w:rPr>
                <w:rFonts w:cs="Arial"/>
                <w:b/>
                <w:bCs/>
              </w:rPr>
            </w:pPr>
            <w:r w:rsidRPr="008D76B4">
              <w:rPr>
                <w:rFonts w:cs="Arial"/>
                <w:b/>
                <w:bCs/>
              </w:rPr>
              <w:t>Output length</w:t>
            </w:r>
          </w:p>
        </w:tc>
      </w:tr>
      <w:tr w:rsidR="00331BF0" w:rsidRPr="008D76B4" w14:paraId="6EECBEDC" w14:textId="77777777" w:rsidTr="007B527B">
        <w:tc>
          <w:tcPr>
            <w:tcW w:w="1772" w:type="dxa"/>
            <w:tcBorders>
              <w:top w:val="single" w:sz="2" w:space="0" w:color="auto"/>
              <w:left w:val="single" w:sz="12" w:space="0" w:color="auto"/>
              <w:bottom w:val="single" w:sz="2" w:space="0" w:color="auto"/>
              <w:right w:val="single" w:sz="2" w:space="0" w:color="auto"/>
            </w:tcBorders>
            <w:hideMark/>
          </w:tcPr>
          <w:p w14:paraId="6C7DB9E1" w14:textId="77777777" w:rsidR="00331BF0" w:rsidRPr="008D76B4" w:rsidRDefault="00331BF0" w:rsidP="007B527B">
            <w:pPr>
              <w:adjustRightInd w:val="0"/>
              <w:rPr>
                <w:rFonts w:cs="Arial"/>
                <w:bCs/>
              </w:rPr>
            </w:pPr>
            <w:r w:rsidRPr="008D76B4">
              <w:rPr>
                <w:rFonts w:cs="Arial"/>
              </w:rPr>
              <w:t>C_WrapKey</w:t>
            </w:r>
          </w:p>
        </w:tc>
        <w:tc>
          <w:tcPr>
            <w:tcW w:w="1751" w:type="dxa"/>
            <w:tcBorders>
              <w:top w:val="single" w:sz="2" w:space="0" w:color="auto"/>
              <w:left w:val="single" w:sz="2" w:space="0" w:color="auto"/>
              <w:bottom w:val="single" w:sz="2" w:space="0" w:color="auto"/>
              <w:right w:val="single" w:sz="2" w:space="0" w:color="auto"/>
            </w:tcBorders>
            <w:hideMark/>
          </w:tcPr>
          <w:p w14:paraId="2E50CF92" w14:textId="77777777" w:rsidR="00331BF0" w:rsidRPr="008D76B4" w:rsidRDefault="00331BF0" w:rsidP="007B527B">
            <w:pPr>
              <w:adjustRightInd w:val="0"/>
              <w:rPr>
                <w:rFonts w:cs="Arial"/>
                <w:bCs/>
              </w:rPr>
            </w:pPr>
            <w:r w:rsidRPr="008D76B4">
              <w:rPr>
                <w:rFonts w:cs="Arial"/>
              </w:rPr>
              <w:t>CKK_GOST28147</w:t>
            </w:r>
          </w:p>
        </w:tc>
        <w:tc>
          <w:tcPr>
            <w:tcW w:w="1609" w:type="dxa"/>
            <w:tcBorders>
              <w:top w:val="single" w:sz="2" w:space="0" w:color="auto"/>
              <w:left w:val="single" w:sz="2" w:space="0" w:color="auto"/>
              <w:bottom w:val="single" w:sz="2" w:space="0" w:color="auto"/>
              <w:right w:val="single" w:sz="2" w:space="0" w:color="auto"/>
            </w:tcBorders>
            <w:vAlign w:val="center"/>
            <w:hideMark/>
          </w:tcPr>
          <w:p w14:paraId="6D37DDFE" w14:textId="77777777" w:rsidR="00331BF0" w:rsidRPr="008D76B4" w:rsidRDefault="00331BF0" w:rsidP="007B527B">
            <w:pPr>
              <w:adjustRightInd w:val="0"/>
              <w:jc w:val="center"/>
              <w:rPr>
                <w:rFonts w:cs="Arial"/>
                <w:b/>
                <w:bCs/>
              </w:rPr>
            </w:pPr>
            <w:r w:rsidRPr="008D76B4">
              <w:rPr>
                <w:rFonts w:cs="Arial"/>
              </w:rPr>
              <w:t>32 bytes</w:t>
            </w:r>
          </w:p>
        </w:tc>
        <w:tc>
          <w:tcPr>
            <w:tcW w:w="3657" w:type="dxa"/>
            <w:tcBorders>
              <w:top w:val="single" w:sz="2" w:space="0" w:color="auto"/>
              <w:left w:val="single" w:sz="2" w:space="0" w:color="auto"/>
              <w:bottom w:val="single" w:sz="2" w:space="0" w:color="auto"/>
              <w:right w:val="single" w:sz="12" w:space="0" w:color="auto"/>
            </w:tcBorders>
            <w:vAlign w:val="center"/>
            <w:hideMark/>
          </w:tcPr>
          <w:p w14:paraId="134C3DD5" w14:textId="77777777" w:rsidR="00331BF0" w:rsidRPr="008D76B4" w:rsidRDefault="00331BF0" w:rsidP="007B527B">
            <w:pPr>
              <w:adjustRightInd w:val="0"/>
              <w:jc w:val="center"/>
              <w:rPr>
                <w:rFonts w:cs="Arial"/>
                <w:b/>
                <w:bCs/>
              </w:rPr>
            </w:pPr>
            <w:r w:rsidRPr="008D76B4">
              <w:rPr>
                <w:rFonts w:cs="Arial"/>
              </w:rPr>
              <w:t>36 bytes</w:t>
            </w:r>
          </w:p>
        </w:tc>
      </w:tr>
      <w:tr w:rsidR="00331BF0" w:rsidRPr="008D76B4" w14:paraId="79DED232" w14:textId="77777777" w:rsidTr="007B527B">
        <w:tc>
          <w:tcPr>
            <w:tcW w:w="1772" w:type="dxa"/>
            <w:tcBorders>
              <w:top w:val="single" w:sz="2" w:space="0" w:color="auto"/>
              <w:left w:val="single" w:sz="12" w:space="0" w:color="auto"/>
              <w:bottom w:val="single" w:sz="12" w:space="0" w:color="auto"/>
              <w:right w:val="single" w:sz="2" w:space="0" w:color="auto"/>
            </w:tcBorders>
            <w:hideMark/>
          </w:tcPr>
          <w:p w14:paraId="0B62FDC1" w14:textId="77777777" w:rsidR="00331BF0" w:rsidRPr="008D76B4" w:rsidRDefault="00331BF0" w:rsidP="007B527B">
            <w:pPr>
              <w:adjustRightInd w:val="0"/>
              <w:rPr>
                <w:rFonts w:cs="Arial"/>
                <w:bCs/>
              </w:rPr>
            </w:pPr>
            <w:r w:rsidRPr="008D76B4">
              <w:rPr>
                <w:rFonts w:cs="Arial"/>
              </w:rPr>
              <w:t>C_UnwrapKey</w:t>
            </w:r>
          </w:p>
        </w:tc>
        <w:tc>
          <w:tcPr>
            <w:tcW w:w="1751" w:type="dxa"/>
            <w:tcBorders>
              <w:top w:val="single" w:sz="2" w:space="0" w:color="auto"/>
              <w:left w:val="single" w:sz="2" w:space="0" w:color="auto"/>
              <w:bottom w:val="single" w:sz="12" w:space="0" w:color="auto"/>
              <w:right w:val="single" w:sz="2" w:space="0" w:color="auto"/>
            </w:tcBorders>
            <w:hideMark/>
          </w:tcPr>
          <w:p w14:paraId="6FAD8417" w14:textId="77777777" w:rsidR="00331BF0" w:rsidRPr="008D76B4" w:rsidRDefault="00331BF0" w:rsidP="007B527B">
            <w:pPr>
              <w:adjustRightInd w:val="0"/>
              <w:rPr>
                <w:rFonts w:cs="Arial"/>
                <w:bCs/>
              </w:rPr>
            </w:pPr>
            <w:r w:rsidRPr="008D76B4">
              <w:rPr>
                <w:rFonts w:cs="Arial"/>
              </w:rPr>
              <w:t>CKK_GOST28147</w:t>
            </w:r>
          </w:p>
        </w:tc>
        <w:tc>
          <w:tcPr>
            <w:tcW w:w="1609" w:type="dxa"/>
            <w:tcBorders>
              <w:top w:val="single" w:sz="2" w:space="0" w:color="auto"/>
              <w:left w:val="single" w:sz="2" w:space="0" w:color="auto"/>
              <w:bottom w:val="single" w:sz="12" w:space="0" w:color="auto"/>
              <w:right w:val="single" w:sz="2" w:space="0" w:color="auto"/>
            </w:tcBorders>
            <w:vAlign w:val="center"/>
            <w:hideMark/>
          </w:tcPr>
          <w:p w14:paraId="6EB16249" w14:textId="77777777" w:rsidR="00331BF0" w:rsidRPr="008D76B4" w:rsidRDefault="00331BF0" w:rsidP="007B527B">
            <w:pPr>
              <w:adjustRightInd w:val="0"/>
              <w:jc w:val="center"/>
              <w:rPr>
                <w:rFonts w:cs="Arial"/>
                <w:b/>
                <w:bCs/>
              </w:rPr>
            </w:pPr>
            <w:r w:rsidRPr="008D76B4">
              <w:rPr>
                <w:rFonts w:cs="Arial"/>
              </w:rPr>
              <w:t>32 bytes</w:t>
            </w:r>
          </w:p>
        </w:tc>
        <w:tc>
          <w:tcPr>
            <w:tcW w:w="3657" w:type="dxa"/>
            <w:tcBorders>
              <w:top w:val="single" w:sz="2" w:space="0" w:color="auto"/>
              <w:left w:val="single" w:sz="2" w:space="0" w:color="auto"/>
              <w:bottom w:val="single" w:sz="12" w:space="0" w:color="auto"/>
              <w:right w:val="single" w:sz="12" w:space="0" w:color="auto"/>
            </w:tcBorders>
            <w:vAlign w:val="center"/>
            <w:hideMark/>
          </w:tcPr>
          <w:p w14:paraId="26147525" w14:textId="77777777" w:rsidR="00331BF0" w:rsidRPr="008D76B4" w:rsidRDefault="00331BF0" w:rsidP="007B527B">
            <w:pPr>
              <w:adjustRightInd w:val="0"/>
              <w:jc w:val="center"/>
              <w:rPr>
                <w:rFonts w:cs="Arial"/>
                <w:b/>
                <w:bCs/>
              </w:rPr>
            </w:pPr>
            <w:r w:rsidRPr="008D76B4">
              <w:rPr>
                <w:rFonts w:cs="Arial"/>
              </w:rPr>
              <w:t>36 bytes</w:t>
            </w:r>
          </w:p>
        </w:tc>
      </w:tr>
    </w:tbl>
    <w:p w14:paraId="7432CC7C"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5BDBA8D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structure are not used.</w:t>
      </w:r>
      <w:r w:rsidRPr="008D76B4">
        <w:br/>
      </w:r>
    </w:p>
    <w:p w14:paraId="14E9C47C" w14:textId="77777777" w:rsidR="00331BF0" w:rsidRPr="008D76B4" w:rsidRDefault="00331BF0" w:rsidP="000234AE">
      <w:pPr>
        <w:pStyle w:val="Heading2"/>
        <w:numPr>
          <w:ilvl w:val="1"/>
          <w:numId w:val="2"/>
        </w:numPr>
        <w:tabs>
          <w:tab w:val="num" w:pos="576"/>
        </w:tabs>
      </w:pPr>
      <w:bookmarkStart w:id="7338" w:name="_Toc8118586"/>
      <w:bookmarkStart w:id="7339" w:name="_Toc30061561"/>
      <w:bookmarkStart w:id="7340" w:name="_Toc90376814"/>
      <w:bookmarkStart w:id="7341" w:name="_Toc111203799"/>
      <w:r w:rsidRPr="008D76B4">
        <w:t>GOST R 34.11-94</w:t>
      </w:r>
      <w:bookmarkEnd w:id="7338"/>
      <w:bookmarkEnd w:id="7339"/>
      <w:bookmarkEnd w:id="7340"/>
      <w:bookmarkEnd w:id="7341"/>
      <w:r w:rsidRPr="008D76B4">
        <w:t xml:space="preserve"> </w:t>
      </w:r>
    </w:p>
    <w:p w14:paraId="6723843D" w14:textId="77777777" w:rsidR="00331BF0" w:rsidRPr="008D76B4" w:rsidRDefault="00331BF0" w:rsidP="00331BF0">
      <w:pPr>
        <w:rPr>
          <w:rFonts w:cs="TimesNewRoman"/>
        </w:rPr>
      </w:pPr>
      <w:r w:rsidRPr="008D76B4">
        <w:rPr>
          <w:rFonts w:cs="TimesNewRoman"/>
        </w:rPr>
        <w:t>GOST R 34.11-94 is a mechanism for message digesting, following the hash algorithm with 256-bit message digest defined in [</w:t>
      </w:r>
      <w:r w:rsidRPr="008D76B4">
        <w:t>GOST R 34.11-94</w:t>
      </w:r>
      <w:r w:rsidRPr="008D76B4">
        <w:rPr>
          <w:rFonts w:cs="TimesNewRoman"/>
        </w:rPr>
        <w:t>].</w:t>
      </w:r>
    </w:p>
    <w:p w14:paraId="58950508" w14:textId="77777777" w:rsidR="00331BF0" w:rsidRPr="008D76B4" w:rsidRDefault="00331BF0" w:rsidP="00331BF0">
      <w:pPr>
        <w:rPr>
          <w:rFonts w:cs="TimesNewRoman"/>
        </w:rPr>
      </w:pPr>
    </w:p>
    <w:p w14:paraId="67EEDAD2" w14:textId="4C04D252" w:rsidR="00331BF0" w:rsidRPr="008D76B4" w:rsidRDefault="00331BF0" w:rsidP="00331BF0">
      <w:bookmarkStart w:id="7342" w:name="_Toc2585357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238</w:t>
      </w:r>
      <w:r w:rsidRPr="008D76B4">
        <w:rPr>
          <w:i/>
          <w:sz w:val="18"/>
          <w:szCs w:val="18"/>
        </w:rPr>
        <w:fldChar w:fldCharType="end"/>
      </w:r>
      <w:r w:rsidRPr="008D76B4">
        <w:rPr>
          <w:i/>
          <w:sz w:val="18"/>
          <w:szCs w:val="18"/>
        </w:rPr>
        <w:t>, GOST R 34.11-94 Mechanisms vs. Functions</w:t>
      </w:r>
      <w:bookmarkEnd w:id="7342"/>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687"/>
        <w:gridCol w:w="975"/>
        <w:gridCol w:w="786"/>
        <w:gridCol w:w="543"/>
        <w:gridCol w:w="842"/>
        <w:gridCol w:w="684"/>
        <w:gridCol w:w="964"/>
        <w:gridCol w:w="849"/>
      </w:tblGrid>
      <w:tr w:rsidR="00331BF0" w:rsidRPr="008D76B4" w14:paraId="32E1906D" w14:textId="77777777" w:rsidTr="007B527B">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514D9F1A" w14:textId="77777777" w:rsidR="00331BF0" w:rsidRPr="008D76B4" w:rsidRDefault="00331BF0" w:rsidP="007B527B">
            <w:pPr>
              <w:adjustRightInd w:val="0"/>
              <w:jc w:val="center"/>
              <w:rPr>
                <w:rFonts w:cs="Arial"/>
                <w:b/>
                <w:bCs/>
                <w:szCs w:val="20"/>
              </w:rPr>
            </w:pPr>
            <w:r w:rsidRPr="008D76B4">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29DD891B" w14:textId="77777777" w:rsidR="00331BF0" w:rsidRPr="008D76B4" w:rsidRDefault="00331BF0" w:rsidP="007B527B">
            <w:pPr>
              <w:adjustRightInd w:val="0"/>
              <w:jc w:val="center"/>
              <w:rPr>
                <w:rFonts w:cs="Arial"/>
                <w:b/>
                <w:bCs/>
                <w:szCs w:val="20"/>
              </w:rPr>
            </w:pPr>
            <w:r w:rsidRPr="008D76B4">
              <w:rPr>
                <w:rFonts w:cs="Arial"/>
                <w:b/>
                <w:bCs/>
                <w:szCs w:val="20"/>
              </w:rPr>
              <w:t>Functions</w:t>
            </w:r>
          </w:p>
        </w:tc>
      </w:tr>
      <w:tr w:rsidR="00331BF0" w:rsidRPr="008D76B4" w14:paraId="41E10C0F" w14:textId="77777777" w:rsidTr="007B527B">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126E613E" w14:textId="77777777" w:rsidR="00331BF0" w:rsidRPr="008D76B4" w:rsidRDefault="00331BF0" w:rsidP="007B527B">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2F95517B" w14:textId="77777777" w:rsidR="00331BF0" w:rsidRPr="008D76B4" w:rsidRDefault="00331BF0" w:rsidP="007B527B">
            <w:pPr>
              <w:adjustRightInd w:val="0"/>
              <w:jc w:val="center"/>
              <w:rPr>
                <w:rFonts w:cs="Arial"/>
                <w:b/>
                <w:bCs/>
                <w:szCs w:val="20"/>
              </w:rPr>
            </w:pPr>
            <w:r w:rsidRPr="008D76B4">
              <w:rPr>
                <w:rFonts w:cs="Arial"/>
                <w:b/>
                <w:bCs/>
                <w:szCs w:val="20"/>
              </w:rPr>
              <w:t>Encrypt  &amp;  Decrypt</w:t>
            </w:r>
          </w:p>
        </w:tc>
        <w:tc>
          <w:tcPr>
            <w:tcW w:w="786" w:type="dxa"/>
            <w:tcBorders>
              <w:top w:val="single" w:sz="2" w:space="0" w:color="auto"/>
              <w:left w:val="single" w:sz="2" w:space="0" w:color="auto"/>
              <w:bottom w:val="single" w:sz="2" w:space="0" w:color="auto"/>
              <w:right w:val="single" w:sz="2" w:space="0" w:color="auto"/>
            </w:tcBorders>
            <w:hideMark/>
          </w:tcPr>
          <w:p w14:paraId="0E6399E1" w14:textId="77777777" w:rsidR="00331BF0" w:rsidRPr="008D76B4" w:rsidRDefault="00331BF0" w:rsidP="007B527B">
            <w:pPr>
              <w:adjustRightInd w:val="0"/>
              <w:jc w:val="center"/>
              <w:rPr>
                <w:rFonts w:cs="Arial"/>
                <w:b/>
                <w:bCs/>
                <w:szCs w:val="20"/>
              </w:rPr>
            </w:pPr>
            <w:r w:rsidRPr="008D76B4">
              <w:rPr>
                <w:rFonts w:cs="Arial"/>
                <w:b/>
                <w:bCs/>
                <w:szCs w:val="20"/>
              </w:rPr>
              <w:t>Sign  &amp; Verify</w:t>
            </w:r>
          </w:p>
        </w:tc>
        <w:tc>
          <w:tcPr>
            <w:tcW w:w="543" w:type="dxa"/>
            <w:tcBorders>
              <w:top w:val="single" w:sz="2" w:space="0" w:color="auto"/>
              <w:left w:val="single" w:sz="2" w:space="0" w:color="auto"/>
              <w:bottom w:val="single" w:sz="2" w:space="0" w:color="auto"/>
              <w:right w:val="single" w:sz="2" w:space="0" w:color="auto"/>
            </w:tcBorders>
            <w:hideMark/>
          </w:tcPr>
          <w:p w14:paraId="1E12F713" w14:textId="77777777" w:rsidR="00331BF0" w:rsidRPr="008D76B4" w:rsidRDefault="00331BF0" w:rsidP="007B527B">
            <w:pPr>
              <w:adjustRightInd w:val="0"/>
              <w:jc w:val="center"/>
              <w:rPr>
                <w:rFonts w:cs="Arial"/>
                <w:b/>
                <w:bCs/>
                <w:szCs w:val="20"/>
              </w:rPr>
            </w:pPr>
            <w:r w:rsidRPr="008D76B4">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589D5F6E" w14:textId="77777777" w:rsidR="00331BF0" w:rsidRPr="008D76B4" w:rsidRDefault="00331BF0" w:rsidP="007B527B">
            <w:pPr>
              <w:adjustRightInd w:val="0"/>
              <w:jc w:val="center"/>
              <w:rPr>
                <w:rFonts w:cs="Arial"/>
                <w:b/>
                <w:bCs/>
                <w:szCs w:val="20"/>
              </w:rPr>
            </w:pPr>
          </w:p>
          <w:p w14:paraId="2862DC66" w14:textId="77777777" w:rsidR="00331BF0" w:rsidRPr="008D76B4" w:rsidRDefault="00331BF0" w:rsidP="007B527B">
            <w:pPr>
              <w:adjustRightInd w:val="0"/>
              <w:jc w:val="center"/>
              <w:rPr>
                <w:rFonts w:cs="Arial"/>
                <w:b/>
                <w:bCs/>
                <w:szCs w:val="20"/>
              </w:rPr>
            </w:pPr>
            <w:r w:rsidRPr="008D76B4">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73ADFBEF" w14:textId="77777777" w:rsidR="00331BF0" w:rsidRPr="008D76B4" w:rsidRDefault="00331BF0" w:rsidP="007B527B">
            <w:pPr>
              <w:adjustRightInd w:val="0"/>
              <w:jc w:val="center"/>
              <w:rPr>
                <w:rFonts w:cs="Arial"/>
                <w:b/>
                <w:bCs/>
                <w:szCs w:val="20"/>
              </w:rPr>
            </w:pPr>
            <w:r w:rsidRPr="008D76B4">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74A6F994" w14:textId="77777777" w:rsidR="00331BF0" w:rsidRPr="008D76B4" w:rsidRDefault="00331BF0" w:rsidP="007B527B">
            <w:pPr>
              <w:adjustRightInd w:val="0"/>
              <w:jc w:val="center"/>
              <w:rPr>
                <w:rFonts w:cs="Arial"/>
                <w:b/>
                <w:bCs/>
                <w:szCs w:val="20"/>
              </w:rPr>
            </w:pPr>
            <w:r w:rsidRPr="008D76B4">
              <w:rPr>
                <w:rFonts w:cs="Arial"/>
                <w:b/>
                <w:bCs/>
                <w:szCs w:val="20"/>
              </w:rPr>
              <w:t>Wrap  &amp; Unwrap</w:t>
            </w:r>
          </w:p>
        </w:tc>
        <w:tc>
          <w:tcPr>
            <w:tcW w:w="849" w:type="dxa"/>
            <w:tcBorders>
              <w:top w:val="single" w:sz="2" w:space="0" w:color="auto"/>
              <w:left w:val="single" w:sz="2" w:space="0" w:color="auto"/>
              <w:bottom w:val="single" w:sz="2" w:space="0" w:color="auto"/>
              <w:right w:val="single" w:sz="12" w:space="0" w:color="auto"/>
            </w:tcBorders>
          </w:tcPr>
          <w:p w14:paraId="44C1A969" w14:textId="77777777" w:rsidR="00331BF0" w:rsidRPr="008D76B4" w:rsidRDefault="00331BF0" w:rsidP="007B527B">
            <w:pPr>
              <w:adjustRightInd w:val="0"/>
              <w:jc w:val="center"/>
              <w:rPr>
                <w:rFonts w:cs="Arial"/>
                <w:b/>
                <w:bCs/>
                <w:szCs w:val="20"/>
              </w:rPr>
            </w:pPr>
          </w:p>
          <w:p w14:paraId="548D0AB8" w14:textId="77777777" w:rsidR="00331BF0" w:rsidRPr="008D76B4" w:rsidRDefault="00331BF0" w:rsidP="007B527B">
            <w:pPr>
              <w:adjustRightInd w:val="0"/>
              <w:jc w:val="center"/>
              <w:rPr>
                <w:rFonts w:cs="Arial"/>
                <w:b/>
                <w:bCs/>
                <w:szCs w:val="20"/>
              </w:rPr>
            </w:pPr>
            <w:r w:rsidRPr="008D76B4">
              <w:rPr>
                <w:rFonts w:cs="Arial"/>
                <w:b/>
                <w:bCs/>
                <w:szCs w:val="20"/>
              </w:rPr>
              <w:t>Derive</w:t>
            </w:r>
          </w:p>
        </w:tc>
      </w:tr>
      <w:tr w:rsidR="00331BF0" w:rsidRPr="008D76B4" w14:paraId="1AF0B260"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719885C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CKM_GOSTR3411</w:t>
            </w:r>
          </w:p>
        </w:tc>
        <w:tc>
          <w:tcPr>
            <w:tcW w:w="975" w:type="dxa"/>
            <w:tcBorders>
              <w:top w:val="single" w:sz="2" w:space="0" w:color="auto"/>
              <w:left w:val="single" w:sz="2" w:space="0" w:color="auto"/>
              <w:bottom w:val="single" w:sz="2" w:space="0" w:color="auto"/>
              <w:right w:val="single" w:sz="2" w:space="0" w:color="auto"/>
            </w:tcBorders>
          </w:tcPr>
          <w:p w14:paraId="0350CD1B"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4DD94612"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23620266"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hideMark/>
          </w:tcPr>
          <w:p w14:paraId="0202D61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684" w:type="dxa"/>
            <w:tcBorders>
              <w:top w:val="single" w:sz="2" w:space="0" w:color="auto"/>
              <w:left w:val="single" w:sz="2" w:space="0" w:color="auto"/>
              <w:bottom w:val="single" w:sz="2" w:space="0" w:color="auto"/>
              <w:right w:val="single" w:sz="2" w:space="0" w:color="auto"/>
            </w:tcBorders>
          </w:tcPr>
          <w:p w14:paraId="41DB7AA2"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1BFC69A1"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3D6D08A0" w14:textId="77777777" w:rsidR="00331BF0" w:rsidRPr="008D76B4" w:rsidRDefault="00331BF0" w:rsidP="007B527B">
            <w:pPr>
              <w:pStyle w:val="TableSmallFont"/>
              <w:keepNext w:val="0"/>
              <w:rPr>
                <w:rFonts w:ascii="Arial" w:hAnsi="Arial" w:cs="Arial"/>
                <w:sz w:val="20"/>
              </w:rPr>
            </w:pPr>
          </w:p>
        </w:tc>
      </w:tr>
      <w:tr w:rsidR="00331BF0" w:rsidRPr="008D76B4" w14:paraId="633B876D" w14:textId="77777777" w:rsidTr="007B527B">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1EF7D4F5"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CKM_GOSTR3411_HMAC</w:t>
            </w:r>
          </w:p>
        </w:tc>
        <w:tc>
          <w:tcPr>
            <w:tcW w:w="975" w:type="dxa"/>
            <w:tcBorders>
              <w:top w:val="single" w:sz="2" w:space="0" w:color="auto"/>
              <w:left w:val="single" w:sz="2" w:space="0" w:color="auto"/>
              <w:bottom w:val="single" w:sz="12" w:space="0" w:color="auto"/>
              <w:right w:val="single" w:sz="2" w:space="0" w:color="auto"/>
            </w:tcBorders>
          </w:tcPr>
          <w:p w14:paraId="24B18ACE"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hideMark/>
          </w:tcPr>
          <w:p w14:paraId="4A26C57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43" w:type="dxa"/>
            <w:tcBorders>
              <w:top w:val="single" w:sz="2" w:space="0" w:color="auto"/>
              <w:left w:val="single" w:sz="2" w:space="0" w:color="auto"/>
              <w:bottom w:val="single" w:sz="12" w:space="0" w:color="auto"/>
              <w:right w:val="single" w:sz="2" w:space="0" w:color="auto"/>
            </w:tcBorders>
          </w:tcPr>
          <w:p w14:paraId="4C72751E"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5E03E8A6"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5700FF98"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tcPr>
          <w:p w14:paraId="5C5A5B82"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12" w:space="0" w:color="auto"/>
              <w:right w:val="single" w:sz="12" w:space="0" w:color="auto"/>
            </w:tcBorders>
          </w:tcPr>
          <w:p w14:paraId="11757CA5" w14:textId="77777777" w:rsidR="00331BF0" w:rsidRPr="008D76B4" w:rsidRDefault="00331BF0" w:rsidP="007B527B">
            <w:pPr>
              <w:pStyle w:val="TableSmallFont"/>
              <w:keepNext w:val="0"/>
              <w:rPr>
                <w:rFonts w:ascii="Arial" w:hAnsi="Arial" w:cs="Arial"/>
                <w:sz w:val="20"/>
              </w:rPr>
            </w:pPr>
          </w:p>
        </w:tc>
      </w:tr>
    </w:tbl>
    <w:p w14:paraId="7DC7575B" w14:textId="77777777" w:rsidR="00331BF0" w:rsidRPr="008D76B4" w:rsidRDefault="00331BF0" w:rsidP="00331BF0">
      <w:pPr>
        <w:rPr>
          <w:rFonts w:cs="TimesNewRoman"/>
        </w:rPr>
      </w:pPr>
    </w:p>
    <w:p w14:paraId="636F3A70" w14:textId="77777777" w:rsidR="00331BF0" w:rsidRPr="008D76B4" w:rsidRDefault="00331BF0" w:rsidP="000234AE">
      <w:pPr>
        <w:pStyle w:val="Heading3"/>
        <w:numPr>
          <w:ilvl w:val="2"/>
          <w:numId w:val="2"/>
        </w:numPr>
        <w:tabs>
          <w:tab w:val="num" w:pos="720"/>
        </w:tabs>
      </w:pPr>
      <w:bookmarkStart w:id="7343" w:name="_Toc228894902"/>
      <w:bookmarkStart w:id="7344" w:name="_Toc228807456"/>
      <w:bookmarkStart w:id="7345" w:name="_Toc370634682"/>
      <w:bookmarkStart w:id="7346" w:name="_Toc391471395"/>
      <w:bookmarkStart w:id="7347" w:name="_Toc395188033"/>
      <w:bookmarkStart w:id="7348" w:name="_Toc416960279"/>
      <w:bookmarkStart w:id="7349" w:name="_Toc8118587"/>
      <w:bookmarkStart w:id="7350" w:name="_Toc30061562"/>
      <w:bookmarkStart w:id="7351" w:name="_Toc90376815"/>
      <w:bookmarkStart w:id="7352" w:name="_Toc111203800"/>
      <w:r w:rsidRPr="008D76B4">
        <w:t>Definitions</w:t>
      </w:r>
      <w:bookmarkEnd w:id="7343"/>
      <w:bookmarkEnd w:id="7344"/>
      <w:bookmarkEnd w:id="7345"/>
      <w:bookmarkEnd w:id="7346"/>
      <w:bookmarkEnd w:id="7347"/>
      <w:bookmarkEnd w:id="7348"/>
      <w:bookmarkEnd w:id="7349"/>
      <w:bookmarkEnd w:id="7350"/>
      <w:bookmarkEnd w:id="7351"/>
      <w:bookmarkEnd w:id="7352"/>
      <w:r w:rsidRPr="008D76B4">
        <w:t xml:space="preserve"> </w:t>
      </w:r>
    </w:p>
    <w:p w14:paraId="3D21C89C" w14:textId="77777777" w:rsidR="00331BF0" w:rsidRPr="008D76B4" w:rsidRDefault="00331BF0" w:rsidP="00331BF0">
      <w:r w:rsidRPr="008D76B4">
        <w:t>This section defines the key type “CKK_GOSTR3411” for type CK_KEY_TYPE as used in the CKA_KEY_TYPE attribute of domain parameter objects.</w:t>
      </w:r>
    </w:p>
    <w:p w14:paraId="5419CE0E" w14:textId="77777777" w:rsidR="00331BF0" w:rsidRPr="008D76B4" w:rsidRDefault="00331BF0" w:rsidP="00331BF0">
      <w:r w:rsidRPr="008D76B4">
        <w:t>Mechanisms:</w:t>
      </w:r>
    </w:p>
    <w:p w14:paraId="7D02D090" w14:textId="77777777" w:rsidR="00331BF0" w:rsidRPr="008D76B4" w:rsidRDefault="00331BF0" w:rsidP="00331BF0">
      <w:pPr>
        <w:ind w:left="720"/>
      </w:pPr>
      <w:r w:rsidRPr="008D76B4">
        <w:t>CKM_GOSTR3411</w:t>
      </w:r>
    </w:p>
    <w:p w14:paraId="70083093" w14:textId="77777777" w:rsidR="00331BF0" w:rsidRPr="008D76B4" w:rsidRDefault="00331BF0" w:rsidP="00331BF0">
      <w:pPr>
        <w:ind w:left="720"/>
      </w:pPr>
      <w:r w:rsidRPr="008D76B4">
        <w:t>CKM_GOSTR3411_HMAC</w:t>
      </w:r>
    </w:p>
    <w:p w14:paraId="053C78CF" w14:textId="77777777" w:rsidR="00331BF0" w:rsidRPr="008D76B4" w:rsidRDefault="00331BF0" w:rsidP="000234AE">
      <w:pPr>
        <w:pStyle w:val="Heading3"/>
        <w:numPr>
          <w:ilvl w:val="2"/>
          <w:numId w:val="2"/>
        </w:numPr>
        <w:tabs>
          <w:tab w:val="num" w:pos="720"/>
        </w:tabs>
      </w:pPr>
      <w:bookmarkStart w:id="7353" w:name="_Toc228894903"/>
      <w:bookmarkStart w:id="7354" w:name="_Toc228807457"/>
      <w:bookmarkStart w:id="7355" w:name="_Toc370634683"/>
      <w:bookmarkStart w:id="7356" w:name="_Toc391471396"/>
      <w:bookmarkStart w:id="7357" w:name="_Toc395188034"/>
      <w:bookmarkStart w:id="7358" w:name="_Toc416960280"/>
      <w:bookmarkStart w:id="7359" w:name="_Toc8118588"/>
      <w:bookmarkStart w:id="7360" w:name="_Toc30061563"/>
      <w:bookmarkStart w:id="7361" w:name="_Toc90376816"/>
      <w:bookmarkStart w:id="7362" w:name="_Toc111203801"/>
      <w:r w:rsidRPr="008D76B4">
        <w:t>GOST R 34.11-94 domain parameter objects</w:t>
      </w:r>
      <w:bookmarkEnd w:id="7353"/>
      <w:bookmarkEnd w:id="7354"/>
      <w:bookmarkEnd w:id="7355"/>
      <w:bookmarkEnd w:id="7356"/>
      <w:bookmarkEnd w:id="7357"/>
      <w:bookmarkEnd w:id="7358"/>
      <w:bookmarkEnd w:id="7359"/>
      <w:bookmarkEnd w:id="7360"/>
      <w:bookmarkEnd w:id="7361"/>
      <w:bookmarkEnd w:id="7362"/>
    </w:p>
    <w:p w14:paraId="7BF344FC" w14:textId="77777777" w:rsidR="00331BF0" w:rsidRPr="008D76B4" w:rsidRDefault="00331BF0" w:rsidP="00331BF0">
      <w:r w:rsidRPr="008D76B4">
        <w:t xml:space="preserve">GOST R 34.11-94 domain parameter objects (object class </w:t>
      </w:r>
      <w:r w:rsidRPr="008D76B4">
        <w:rPr>
          <w:b/>
        </w:rPr>
        <w:t xml:space="preserve">CKO_DOMAIN_PARAMETERS, </w:t>
      </w:r>
      <w:r w:rsidRPr="008D76B4">
        <w:t xml:space="preserve">key type </w:t>
      </w:r>
      <w:r w:rsidRPr="008D76B4">
        <w:rPr>
          <w:b/>
        </w:rPr>
        <w:t>CKK_GOSTR3411</w:t>
      </w:r>
      <w:r w:rsidRPr="008D76B4">
        <w:t xml:space="preserve">) hold GOST R 34.11-94 domain parameters.  </w:t>
      </w:r>
    </w:p>
    <w:p w14:paraId="3EAA62B2" w14:textId="77777777" w:rsidR="00331BF0" w:rsidRPr="008D76B4" w:rsidRDefault="00331BF0" w:rsidP="00331BF0">
      <w:r w:rsidRPr="008D76B4">
        <w:t>The following table defines the GOST R 34.11-94 domain parameter object attributes, in addition to the common attributes defined for this object class:</w:t>
      </w:r>
    </w:p>
    <w:p w14:paraId="299916EA" w14:textId="341D4FBF" w:rsidR="00331BF0" w:rsidRPr="008D76B4" w:rsidRDefault="00331BF0" w:rsidP="00331BF0">
      <w:pPr>
        <w:pStyle w:val="Caption"/>
      </w:pPr>
      <w:bookmarkStart w:id="7363" w:name="_Toc2585357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239</w:t>
      </w:r>
      <w:r w:rsidRPr="008D76B4">
        <w:rPr>
          <w:szCs w:val="18"/>
        </w:rPr>
        <w:fldChar w:fldCharType="end"/>
      </w:r>
      <w:r w:rsidRPr="008D76B4">
        <w:t>, GOST R 34.11-94 Domain Parameter Object Attributes</w:t>
      </w:r>
      <w:bookmarkEnd w:id="7363"/>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331BF0" w:rsidRPr="008D76B4" w14:paraId="4AA2EFA7"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7110D716"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2E185D28"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77BA8C3D"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50916A56"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67D0BE4B"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4E21414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6CD20832"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DER-encoding of the domain parameters as it was introduced in [4] section 8.2 (type </w:t>
            </w:r>
            <w:r w:rsidRPr="008D76B4">
              <w:rPr>
                <w:rFonts w:ascii="Arial" w:hAnsi="Arial" w:cs="Arial"/>
                <w:i/>
                <w:sz w:val="20"/>
              </w:rPr>
              <w:t>GostR3411-94-ParamSetParameters</w:t>
            </w:r>
            <w:r w:rsidRPr="008D76B4">
              <w:rPr>
                <w:rFonts w:ascii="Arial" w:hAnsi="Arial" w:cs="Arial"/>
                <w:sz w:val="20"/>
              </w:rPr>
              <w:t>)</w:t>
            </w:r>
          </w:p>
        </w:tc>
      </w:tr>
      <w:tr w:rsidR="00331BF0" w:rsidRPr="008D76B4" w14:paraId="114B09D1"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75A94EF7" w14:textId="77777777" w:rsidR="00331BF0" w:rsidRPr="008D76B4" w:rsidRDefault="00331BF0" w:rsidP="007B527B">
            <w:pPr>
              <w:pStyle w:val="Table"/>
              <w:keepNext/>
              <w:rPr>
                <w:rFonts w:ascii="Arial" w:hAnsi="Arial" w:cs="Arial"/>
                <w:sz w:val="20"/>
              </w:rPr>
            </w:pPr>
            <w:r w:rsidRPr="008D76B4">
              <w:rPr>
                <w:rFonts w:ascii="Arial" w:hAnsi="Arial" w:cs="Arial"/>
                <w:sz w:val="20"/>
              </w:rPr>
              <w:t>CKA_OBJECT_ID</w:t>
            </w:r>
            <w:r w:rsidRPr="008D76B4">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7B473EE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77444654"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DER-encoding of the object identifier indicating the domain parameters </w:t>
            </w:r>
          </w:p>
        </w:tc>
      </w:tr>
    </w:tbl>
    <w:p w14:paraId="06C44FCD" w14:textId="57C32DDC"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343619C8" w14:textId="77777777" w:rsidR="00331BF0" w:rsidRPr="008D76B4" w:rsidRDefault="00331BF0" w:rsidP="00331BF0">
      <w:pPr>
        <w:rPr>
          <w:rFonts w:cs="TimesNewRoman"/>
        </w:rPr>
      </w:pPr>
      <w:r w:rsidRPr="008D76B4">
        <w:lastRenderedPageBreak/>
        <w:t xml:space="preserve">For any particular token, there is no guarantee that a token supports domain parameters loading up and/or fetching out. Furthermore, applications, that make direct use of domain parameters objects, should take in account that </w:t>
      </w:r>
      <w:r w:rsidRPr="008D76B4">
        <w:rPr>
          <w:b/>
        </w:rPr>
        <w:t>CKA_VALUE</w:t>
      </w:r>
      <w:r w:rsidRPr="008D76B4">
        <w:t xml:space="preserve"> attribute may be inaccessible.</w:t>
      </w:r>
    </w:p>
    <w:p w14:paraId="1A87CAE0" w14:textId="77777777" w:rsidR="00331BF0" w:rsidRPr="008D76B4" w:rsidRDefault="00331BF0" w:rsidP="00331BF0">
      <w:r w:rsidRPr="008D76B4">
        <w:rPr>
          <w:rFonts w:cs="TimesNewRoman"/>
        </w:rPr>
        <w:t>The following is a sample template for creating a GOST R 34.11-94 domain parameter object</w:t>
      </w:r>
      <w:r w:rsidRPr="008D76B4">
        <w:t>:</w:t>
      </w:r>
    </w:p>
    <w:p w14:paraId="667EB636" w14:textId="77777777" w:rsidR="00331BF0" w:rsidRPr="008D76B4" w:rsidRDefault="00331BF0" w:rsidP="00331BF0">
      <w:pPr>
        <w:pStyle w:val="CCode"/>
        <w:tabs>
          <w:tab w:val="clear" w:pos="864"/>
          <w:tab w:val="left" w:pos="709"/>
        </w:tabs>
        <w:rPr>
          <w:szCs w:val="24"/>
        </w:rPr>
      </w:pPr>
      <w:r w:rsidRPr="008D76B4">
        <w:rPr>
          <w:szCs w:val="24"/>
        </w:rPr>
        <w:t>CK_OBJECT_CLASS class = CKO_DOMAIN_PARAMETERS;</w:t>
      </w:r>
    </w:p>
    <w:p w14:paraId="2621105B" w14:textId="77777777" w:rsidR="00331BF0" w:rsidRPr="008D76B4" w:rsidRDefault="00331BF0" w:rsidP="00331BF0">
      <w:pPr>
        <w:pStyle w:val="CCode"/>
        <w:tabs>
          <w:tab w:val="clear" w:pos="864"/>
          <w:tab w:val="left" w:pos="709"/>
        </w:tabs>
        <w:rPr>
          <w:szCs w:val="24"/>
        </w:rPr>
      </w:pPr>
      <w:r w:rsidRPr="008D76B4">
        <w:rPr>
          <w:szCs w:val="24"/>
        </w:rPr>
        <w:t>CK_KEY_TYPE keyType = CKK_GOSTR3411;</w:t>
      </w:r>
    </w:p>
    <w:p w14:paraId="5D7D4B9F" w14:textId="77777777" w:rsidR="00331BF0" w:rsidRPr="008D76B4" w:rsidRDefault="00331BF0" w:rsidP="00331BF0">
      <w:pPr>
        <w:pStyle w:val="CCode"/>
        <w:tabs>
          <w:tab w:val="clear" w:pos="864"/>
          <w:tab w:val="left" w:pos="709"/>
        </w:tabs>
        <w:rPr>
          <w:szCs w:val="24"/>
        </w:rPr>
      </w:pPr>
      <w:r w:rsidRPr="008D76B4">
        <w:rPr>
          <w:szCs w:val="24"/>
        </w:rPr>
        <w:t>CK_UTF8CHAR label[] = “A GOST R34.11-94 cryptographic parameters object”;</w:t>
      </w:r>
    </w:p>
    <w:p w14:paraId="2ACB076D" w14:textId="77777777" w:rsidR="00331BF0" w:rsidRPr="008D76B4" w:rsidRDefault="00331BF0" w:rsidP="00331BF0">
      <w:pPr>
        <w:pStyle w:val="CCode"/>
        <w:tabs>
          <w:tab w:val="clear" w:pos="864"/>
          <w:tab w:val="left" w:pos="709"/>
        </w:tabs>
        <w:rPr>
          <w:szCs w:val="24"/>
        </w:rPr>
      </w:pPr>
      <w:r w:rsidRPr="008D76B4">
        <w:rPr>
          <w:szCs w:val="24"/>
        </w:rPr>
        <w:t>CK_BYTE oid[] = {0x06, 0x07, 0x2a, 0x85, 0x03, 0x02, 0x02, 0x1e, 0x00};</w:t>
      </w:r>
    </w:p>
    <w:p w14:paraId="49E8B351" w14:textId="77777777" w:rsidR="00331BF0" w:rsidRPr="008D76B4" w:rsidRDefault="00331BF0" w:rsidP="00331BF0">
      <w:pPr>
        <w:pStyle w:val="CCode"/>
        <w:tabs>
          <w:tab w:val="clear" w:pos="864"/>
          <w:tab w:val="left" w:pos="709"/>
        </w:tabs>
        <w:rPr>
          <w:szCs w:val="24"/>
        </w:rPr>
      </w:pPr>
      <w:r w:rsidRPr="008D76B4">
        <w:rPr>
          <w:szCs w:val="24"/>
        </w:rPr>
        <w:t>CK_BYTE value[] = {</w:t>
      </w:r>
    </w:p>
    <w:p w14:paraId="7F3418A4" w14:textId="77777777" w:rsidR="00331BF0" w:rsidRPr="008D76B4" w:rsidRDefault="00331BF0" w:rsidP="00331BF0">
      <w:pPr>
        <w:pStyle w:val="CCode"/>
        <w:tabs>
          <w:tab w:val="clear" w:pos="864"/>
          <w:tab w:val="left" w:pos="709"/>
        </w:tabs>
        <w:rPr>
          <w:szCs w:val="24"/>
        </w:rPr>
      </w:pPr>
      <w:r w:rsidRPr="008D76B4">
        <w:rPr>
          <w:szCs w:val="24"/>
        </w:rPr>
        <w:tab/>
        <w:t>0x30,0x64,0x04,0x40,0x4e,0x57,0x64,0xd1,0xab,0x8d,0xcb,0xbf,</w:t>
      </w:r>
    </w:p>
    <w:p w14:paraId="0CA25334" w14:textId="77777777" w:rsidR="00331BF0" w:rsidRPr="008D76B4" w:rsidRDefault="00331BF0" w:rsidP="00331BF0">
      <w:pPr>
        <w:pStyle w:val="CCode"/>
        <w:tabs>
          <w:tab w:val="clear" w:pos="864"/>
          <w:tab w:val="left" w:pos="709"/>
        </w:tabs>
        <w:rPr>
          <w:szCs w:val="24"/>
        </w:rPr>
      </w:pPr>
      <w:r w:rsidRPr="008D76B4">
        <w:rPr>
          <w:szCs w:val="24"/>
        </w:rPr>
        <w:tab/>
        <w:t>0x94,0x1a,0x7a,0x4d,0x2c,0xd1,0x10,0x10,0xd6,0xa0,0x57,0x35,</w:t>
      </w:r>
    </w:p>
    <w:p w14:paraId="4A5E9CAD" w14:textId="77777777" w:rsidR="00331BF0" w:rsidRPr="008D76B4" w:rsidRDefault="00331BF0" w:rsidP="00331BF0">
      <w:pPr>
        <w:pStyle w:val="CCode"/>
        <w:tabs>
          <w:tab w:val="clear" w:pos="864"/>
          <w:tab w:val="left" w:pos="709"/>
        </w:tabs>
        <w:rPr>
          <w:szCs w:val="24"/>
        </w:rPr>
      </w:pPr>
      <w:r w:rsidRPr="008D76B4">
        <w:rPr>
          <w:szCs w:val="24"/>
        </w:rPr>
        <w:tab/>
        <w:t>0x8d,0x38,0xf2,0xf7,0x0f,0x49,0xd1,0x5a,0xea,0x2f,0x8d,0x94,</w:t>
      </w:r>
    </w:p>
    <w:p w14:paraId="2AAD67D3" w14:textId="77777777" w:rsidR="00331BF0" w:rsidRPr="008D76B4" w:rsidRDefault="00331BF0" w:rsidP="00331BF0">
      <w:pPr>
        <w:pStyle w:val="CCode"/>
        <w:tabs>
          <w:tab w:val="clear" w:pos="864"/>
          <w:tab w:val="left" w:pos="709"/>
        </w:tabs>
        <w:rPr>
          <w:szCs w:val="24"/>
        </w:rPr>
      </w:pPr>
      <w:r w:rsidRPr="008D76B4">
        <w:rPr>
          <w:szCs w:val="24"/>
        </w:rPr>
        <w:tab/>
        <w:t>0x62,0xee,0x43,0x09,0xb3,0xf4,0xa6,0xa2,0x18,0xc6,0x98,0xe3,</w:t>
      </w:r>
    </w:p>
    <w:p w14:paraId="5974CE5C" w14:textId="77777777" w:rsidR="00331BF0" w:rsidRPr="001029B5" w:rsidRDefault="00331BF0" w:rsidP="00331BF0">
      <w:pPr>
        <w:pStyle w:val="CCode"/>
        <w:tabs>
          <w:tab w:val="clear" w:pos="864"/>
          <w:tab w:val="left" w:pos="709"/>
        </w:tabs>
        <w:rPr>
          <w:szCs w:val="24"/>
          <w:lang w:val="de-DE"/>
        </w:rPr>
      </w:pPr>
      <w:r w:rsidRPr="008D76B4">
        <w:rPr>
          <w:szCs w:val="24"/>
        </w:rPr>
        <w:tab/>
      </w:r>
      <w:r w:rsidRPr="001029B5">
        <w:rPr>
          <w:szCs w:val="24"/>
          <w:lang w:val="de-DE"/>
        </w:rPr>
        <w:t>0xc1,0x7c,0xe5,0x7e,0x70,0x6b,0x09,0x66,0xf7,0x02,0x3c,0x8b,</w:t>
      </w:r>
    </w:p>
    <w:p w14:paraId="711D8EEA" w14:textId="77777777" w:rsidR="00331BF0" w:rsidRPr="001029B5" w:rsidRDefault="00331BF0" w:rsidP="00331BF0">
      <w:pPr>
        <w:pStyle w:val="CCode"/>
        <w:tabs>
          <w:tab w:val="clear" w:pos="864"/>
          <w:tab w:val="left" w:pos="709"/>
        </w:tabs>
        <w:rPr>
          <w:szCs w:val="24"/>
          <w:lang w:val="de-DE"/>
        </w:rPr>
      </w:pPr>
      <w:r w:rsidRPr="001029B5">
        <w:rPr>
          <w:szCs w:val="24"/>
          <w:lang w:val="de-DE"/>
        </w:rPr>
        <w:tab/>
        <w:t>0x55,0x95,0xbf,0x28,0x39,0xb3,0x2e,0xcc,0x04,0x20,0x00,0x00,</w:t>
      </w:r>
    </w:p>
    <w:p w14:paraId="16008BA4" w14:textId="77777777" w:rsidR="00331BF0" w:rsidRPr="001029B5" w:rsidRDefault="00331BF0" w:rsidP="00331BF0">
      <w:pPr>
        <w:pStyle w:val="CCode"/>
        <w:tabs>
          <w:tab w:val="clear" w:pos="864"/>
          <w:tab w:val="left" w:pos="709"/>
        </w:tabs>
        <w:rPr>
          <w:szCs w:val="24"/>
          <w:lang w:val="de-DE"/>
        </w:rPr>
      </w:pPr>
      <w:r w:rsidRPr="001029B5">
        <w:rPr>
          <w:szCs w:val="24"/>
          <w:lang w:val="de-DE"/>
        </w:rPr>
        <w:tab/>
        <w:t>0x00,0x00,0x00,0x00,0x00,0x00,0x00,0x00,0x00,0x00,0x00,0x00,</w:t>
      </w:r>
    </w:p>
    <w:p w14:paraId="2DF9C3F5" w14:textId="77777777" w:rsidR="00331BF0" w:rsidRPr="001029B5" w:rsidRDefault="00331BF0" w:rsidP="00331BF0">
      <w:pPr>
        <w:pStyle w:val="CCode"/>
        <w:tabs>
          <w:tab w:val="clear" w:pos="864"/>
          <w:tab w:val="left" w:pos="709"/>
        </w:tabs>
        <w:rPr>
          <w:szCs w:val="24"/>
          <w:lang w:val="de-DE"/>
        </w:rPr>
      </w:pPr>
      <w:r w:rsidRPr="001029B5">
        <w:rPr>
          <w:szCs w:val="24"/>
          <w:lang w:val="de-DE"/>
        </w:rPr>
        <w:tab/>
        <w:t>0x00,0x00,0x00,0x00,0x00,0x00,0x00,0x00,0x00,0x00,0x00,0x00,</w:t>
      </w:r>
    </w:p>
    <w:p w14:paraId="61DF5C61" w14:textId="77777777" w:rsidR="00331BF0" w:rsidRPr="008D76B4" w:rsidRDefault="00331BF0" w:rsidP="00331BF0">
      <w:pPr>
        <w:pStyle w:val="CCode"/>
        <w:tabs>
          <w:tab w:val="clear" w:pos="864"/>
          <w:tab w:val="left" w:pos="709"/>
        </w:tabs>
        <w:rPr>
          <w:szCs w:val="24"/>
        </w:rPr>
      </w:pPr>
      <w:r w:rsidRPr="001029B5">
        <w:rPr>
          <w:szCs w:val="24"/>
          <w:lang w:val="de-DE"/>
        </w:rPr>
        <w:tab/>
      </w:r>
      <w:r w:rsidRPr="008D76B4">
        <w:rPr>
          <w:szCs w:val="24"/>
        </w:rPr>
        <w:t>0x00,0x00,0x00,0x00,0x00,0x00</w:t>
      </w:r>
    </w:p>
    <w:p w14:paraId="50E7CEED" w14:textId="77777777" w:rsidR="00331BF0" w:rsidRPr="008D76B4" w:rsidRDefault="00331BF0" w:rsidP="00331BF0">
      <w:pPr>
        <w:pStyle w:val="CCode"/>
        <w:tabs>
          <w:tab w:val="clear" w:pos="864"/>
          <w:tab w:val="left" w:pos="709"/>
        </w:tabs>
        <w:rPr>
          <w:szCs w:val="24"/>
        </w:rPr>
      </w:pPr>
      <w:r w:rsidRPr="008D76B4">
        <w:rPr>
          <w:szCs w:val="24"/>
        </w:rPr>
        <w:t>};</w:t>
      </w:r>
    </w:p>
    <w:p w14:paraId="67FA4432" w14:textId="77777777" w:rsidR="00331BF0" w:rsidRPr="008D76B4" w:rsidRDefault="00331BF0" w:rsidP="00331BF0">
      <w:pPr>
        <w:pStyle w:val="CCode"/>
        <w:tabs>
          <w:tab w:val="clear" w:pos="864"/>
          <w:tab w:val="left" w:pos="709"/>
        </w:tabs>
        <w:rPr>
          <w:szCs w:val="24"/>
        </w:rPr>
      </w:pPr>
      <w:r w:rsidRPr="008D76B4">
        <w:rPr>
          <w:szCs w:val="24"/>
        </w:rPr>
        <w:t>CK_BBOOL true = CK_TRUE;</w:t>
      </w:r>
    </w:p>
    <w:p w14:paraId="071713CD" w14:textId="77777777" w:rsidR="00331BF0" w:rsidRPr="008D76B4" w:rsidRDefault="00331BF0" w:rsidP="00331BF0">
      <w:pPr>
        <w:pStyle w:val="CCode"/>
        <w:tabs>
          <w:tab w:val="clear" w:pos="864"/>
          <w:tab w:val="left" w:pos="709"/>
        </w:tabs>
        <w:rPr>
          <w:szCs w:val="24"/>
        </w:rPr>
      </w:pPr>
      <w:r w:rsidRPr="008D76B4">
        <w:rPr>
          <w:szCs w:val="24"/>
        </w:rPr>
        <w:t>CK_ATTRIBUTE template[] = {</w:t>
      </w:r>
    </w:p>
    <w:p w14:paraId="1B5F4696" w14:textId="77777777" w:rsidR="00331BF0" w:rsidRPr="008D76B4" w:rsidRDefault="00331BF0" w:rsidP="00331BF0">
      <w:pPr>
        <w:pStyle w:val="CCode"/>
        <w:tabs>
          <w:tab w:val="clear" w:pos="864"/>
          <w:tab w:val="left" w:pos="709"/>
        </w:tabs>
        <w:rPr>
          <w:szCs w:val="24"/>
        </w:rPr>
      </w:pPr>
      <w:r w:rsidRPr="008D76B4">
        <w:rPr>
          <w:szCs w:val="24"/>
        </w:rPr>
        <w:t xml:space="preserve">    {CKA_CLASS, &amp;class, sizeof(class)},</w:t>
      </w:r>
    </w:p>
    <w:p w14:paraId="3123BB4A" w14:textId="77777777" w:rsidR="00331BF0" w:rsidRPr="008D76B4" w:rsidRDefault="00331BF0" w:rsidP="00331BF0">
      <w:pPr>
        <w:pStyle w:val="CCode"/>
        <w:tabs>
          <w:tab w:val="clear" w:pos="864"/>
          <w:tab w:val="left" w:pos="709"/>
        </w:tabs>
        <w:rPr>
          <w:szCs w:val="24"/>
        </w:rPr>
      </w:pPr>
      <w:r w:rsidRPr="008D76B4">
        <w:rPr>
          <w:szCs w:val="24"/>
        </w:rPr>
        <w:t xml:space="preserve">    {CKA_KEY_TYPE, &amp;keyType, sizeof(keyType)},</w:t>
      </w:r>
    </w:p>
    <w:p w14:paraId="42D4D4B5" w14:textId="77777777" w:rsidR="00331BF0" w:rsidRPr="008D76B4" w:rsidRDefault="00331BF0" w:rsidP="00331BF0">
      <w:pPr>
        <w:pStyle w:val="CCode"/>
        <w:tabs>
          <w:tab w:val="clear" w:pos="864"/>
          <w:tab w:val="left" w:pos="709"/>
        </w:tabs>
        <w:rPr>
          <w:szCs w:val="24"/>
        </w:rPr>
      </w:pPr>
      <w:r w:rsidRPr="008D76B4">
        <w:rPr>
          <w:szCs w:val="24"/>
        </w:rPr>
        <w:t xml:space="preserve">    {CKA_TOKEN, &amp;true, sizeof(true)},</w:t>
      </w:r>
    </w:p>
    <w:p w14:paraId="79F100E3" w14:textId="77777777" w:rsidR="00331BF0" w:rsidRPr="008D76B4" w:rsidRDefault="00331BF0" w:rsidP="00331BF0">
      <w:pPr>
        <w:pStyle w:val="CCode"/>
        <w:tabs>
          <w:tab w:val="clear" w:pos="864"/>
          <w:tab w:val="left" w:pos="709"/>
        </w:tabs>
        <w:rPr>
          <w:szCs w:val="24"/>
        </w:rPr>
      </w:pPr>
      <w:r w:rsidRPr="008D76B4">
        <w:rPr>
          <w:szCs w:val="24"/>
        </w:rPr>
        <w:t xml:space="preserve">    {CKA_LABEL, label, sizeof(label)-1},</w:t>
      </w:r>
    </w:p>
    <w:p w14:paraId="2DBBFC34" w14:textId="77777777" w:rsidR="00331BF0" w:rsidRPr="008D76B4" w:rsidRDefault="00331BF0" w:rsidP="00331BF0">
      <w:pPr>
        <w:pStyle w:val="CCode"/>
        <w:tabs>
          <w:tab w:val="clear" w:pos="864"/>
          <w:tab w:val="left" w:pos="709"/>
        </w:tabs>
        <w:rPr>
          <w:szCs w:val="24"/>
        </w:rPr>
      </w:pPr>
      <w:r w:rsidRPr="008D76B4">
        <w:rPr>
          <w:szCs w:val="24"/>
        </w:rPr>
        <w:t xml:space="preserve">    {CKA_OBJECT_ID, oid, sizeof(oid)},</w:t>
      </w:r>
    </w:p>
    <w:p w14:paraId="1FC7148F" w14:textId="77777777" w:rsidR="00331BF0" w:rsidRPr="008D76B4" w:rsidRDefault="00331BF0" w:rsidP="00331BF0">
      <w:pPr>
        <w:pStyle w:val="CCode"/>
        <w:tabs>
          <w:tab w:val="clear" w:pos="864"/>
          <w:tab w:val="left" w:pos="709"/>
        </w:tabs>
        <w:rPr>
          <w:szCs w:val="24"/>
        </w:rPr>
      </w:pPr>
      <w:r w:rsidRPr="008D76B4">
        <w:rPr>
          <w:szCs w:val="24"/>
        </w:rPr>
        <w:t xml:space="preserve">    {CKA_VALUE, value, sizeof(value)}</w:t>
      </w:r>
    </w:p>
    <w:p w14:paraId="336C783C" w14:textId="77777777" w:rsidR="00331BF0" w:rsidRPr="008D76B4" w:rsidRDefault="00331BF0" w:rsidP="00331BF0">
      <w:pPr>
        <w:pStyle w:val="CCode"/>
        <w:tabs>
          <w:tab w:val="clear" w:pos="864"/>
          <w:tab w:val="left" w:pos="709"/>
        </w:tabs>
        <w:rPr>
          <w:szCs w:val="24"/>
        </w:rPr>
      </w:pPr>
      <w:r w:rsidRPr="008D76B4">
        <w:rPr>
          <w:szCs w:val="24"/>
        </w:rPr>
        <w:t>};</w:t>
      </w:r>
    </w:p>
    <w:p w14:paraId="634D57CF" w14:textId="77777777" w:rsidR="00331BF0" w:rsidRPr="008D76B4" w:rsidRDefault="00331BF0" w:rsidP="000234AE">
      <w:pPr>
        <w:pStyle w:val="Heading3"/>
        <w:numPr>
          <w:ilvl w:val="2"/>
          <w:numId w:val="2"/>
        </w:numPr>
        <w:tabs>
          <w:tab w:val="num" w:pos="720"/>
        </w:tabs>
      </w:pPr>
      <w:bookmarkStart w:id="7364" w:name="_Toc228894904"/>
      <w:bookmarkStart w:id="7365" w:name="_Toc228807458"/>
      <w:bookmarkStart w:id="7366" w:name="_Toc370634684"/>
      <w:bookmarkStart w:id="7367" w:name="_Toc391471397"/>
      <w:bookmarkStart w:id="7368" w:name="_Toc395188035"/>
      <w:bookmarkStart w:id="7369" w:name="_Toc416960281"/>
      <w:bookmarkStart w:id="7370" w:name="_Toc8118589"/>
      <w:bookmarkStart w:id="7371" w:name="_Toc30061564"/>
      <w:bookmarkStart w:id="7372" w:name="_Toc90376817"/>
      <w:bookmarkStart w:id="7373" w:name="_Toc111203802"/>
      <w:r w:rsidRPr="008D76B4">
        <w:t>GOST R 34.11-94 digest</w:t>
      </w:r>
      <w:bookmarkEnd w:id="7364"/>
      <w:bookmarkEnd w:id="7365"/>
      <w:bookmarkEnd w:id="7366"/>
      <w:bookmarkEnd w:id="7367"/>
      <w:bookmarkEnd w:id="7368"/>
      <w:bookmarkEnd w:id="7369"/>
      <w:bookmarkEnd w:id="7370"/>
      <w:bookmarkEnd w:id="7371"/>
      <w:bookmarkEnd w:id="7372"/>
      <w:bookmarkEnd w:id="7373"/>
    </w:p>
    <w:p w14:paraId="292E7B04" w14:textId="77777777" w:rsidR="00331BF0" w:rsidRPr="008D76B4" w:rsidRDefault="00331BF0" w:rsidP="00331BF0">
      <w:r w:rsidRPr="008D76B4">
        <w:t xml:space="preserve">GOST R 34.11-94 digest, denoted </w:t>
      </w:r>
      <w:r w:rsidRPr="008D76B4">
        <w:rPr>
          <w:rFonts w:cs="TimesNewRoman,Bold"/>
          <w:b/>
          <w:bCs/>
        </w:rPr>
        <w:t>CKM_GOSTR3411,</w:t>
      </w:r>
      <w:r w:rsidRPr="008D76B4">
        <w:t xml:space="preserve"> is a mechanism for message digesting based on GOST R 34.11-94 hash algorithm [GOST R 34.11-94].</w:t>
      </w:r>
    </w:p>
    <w:p w14:paraId="7732019F" w14:textId="77777777" w:rsidR="00331BF0" w:rsidRPr="008D76B4" w:rsidRDefault="00331BF0" w:rsidP="00331BF0">
      <w:r w:rsidRPr="008D76B4">
        <w:t xml:space="preserve">As a parameter this mechanism utilizes a DER-encoding of the object identifier. A mechanism parameter may be missed then parameters of the object identifier </w:t>
      </w:r>
      <w:r w:rsidRPr="008D76B4">
        <w:rPr>
          <w:i/>
        </w:rPr>
        <w:t>id-GostR3411-94-CryptoProParamSet</w:t>
      </w:r>
      <w:r w:rsidRPr="008D76B4">
        <w:t xml:space="preserve"> [RFC 4357] (section 11.2) must be used.</w:t>
      </w:r>
    </w:p>
    <w:p w14:paraId="5475214E" w14:textId="77777777" w:rsidR="00331BF0" w:rsidRPr="008D76B4" w:rsidRDefault="00331BF0" w:rsidP="00331BF0">
      <w:r w:rsidRPr="008D76B4">
        <w:t>Constraints on the length of input and output data are summarized in the following table.  For single-part digesting, the data and the digest may begin at the same location in memory.</w:t>
      </w:r>
    </w:p>
    <w:p w14:paraId="2C8B8095" w14:textId="29D62341" w:rsidR="00331BF0" w:rsidRPr="008D76B4" w:rsidRDefault="00331BF0" w:rsidP="00331BF0">
      <w:pPr>
        <w:pStyle w:val="Caption"/>
      </w:pPr>
      <w:bookmarkStart w:id="7374" w:name="_Toc76209910"/>
      <w:bookmarkStart w:id="7375" w:name="_Toc25853572"/>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240</w:t>
      </w:r>
      <w:r w:rsidRPr="008D76B4">
        <w:rPr>
          <w:szCs w:val="18"/>
        </w:rPr>
        <w:fldChar w:fldCharType="end"/>
      </w:r>
      <w:r w:rsidRPr="008D76B4">
        <w:t>, GOST R 34.11-94: Data Length</w:t>
      </w:r>
      <w:bookmarkEnd w:id="7374"/>
      <w:bookmarkEnd w:id="7375"/>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146"/>
        <w:gridCol w:w="1491"/>
        <w:gridCol w:w="1581"/>
      </w:tblGrid>
      <w:tr w:rsidR="00331BF0" w:rsidRPr="008D76B4" w14:paraId="0E799CD7" w14:textId="77777777" w:rsidTr="007B527B">
        <w:trPr>
          <w:tblHeader/>
        </w:trPr>
        <w:tc>
          <w:tcPr>
            <w:tcW w:w="1146" w:type="dxa"/>
            <w:tcBorders>
              <w:top w:val="single" w:sz="12" w:space="0" w:color="000000"/>
              <w:left w:val="single" w:sz="12" w:space="0" w:color="000000"/>
              <w:bottom w:val="nil"/>
              <w:right w:val="single" w:sz="6" w:space="0" w:color="000000"/>
            </w:tcBorders>
            <w:hideMark/>
          </w:tcPr>
          <w:p w14:paraId="7ED0A666"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1491" w:type="dxa"/>
            <w:tcBorders>
              <w:top w:val="single" w:sz="12" w:space="0" w:color="000000"/>
              <w:left w:val="single" w:sz="6" w:space="0" w:color="000000"/>
              <w:bottom w:val="nil"/>
              <w:right w:val="single" w:sz="6" w:space="0" w:color="000000"/>
            </w:tcBorders>
            <w:hideMark/>
          </w:tcPr>
          <w:p w14:paraId="258C81D4"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581" w:type="dxa"/>
            <w:tcBorders>
              <w:top w:val="single" w:sz="12" w:space="0" w:color="000000"/>
              <w:left w:val="single" w:sz="6" w:space="0" w:color="000000"/>
              <w:bottom w:val="nil"/>
              <w:right w:val="single" w:sz="12" w:space="0" w:color="000000"/>
            </w:tcBorders>
            <w:hideMark/>
          </w:tcPr>
          <w:p w14:paraId="1A5D75B7"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Digest length</w:t>
            </w:r>
          </w:p>
        </w:tc>
      </w:tr>
      <w:tr w:rsidR="00331BF0" w:rsidRPr="008D76B4" w14:paraId="05F5046D" w14:textId="77777777" w:rsidTr="007B527B">
        <w:tc>
          <w:tcPr>
            <w:tcW w:w="1146" w:type="dxa"/>
            <w:tcBorders>
              <w:top w:val="single" w:sz="6" w:space="0" w:color="000000"/>
              <w:left w:val="single" w:sz="12" w:space="0" w:color="000000"/>
              <w:bottom w:val="single" w:sz="12" w:space="0" w:color="000000"/>
              <w:right w:val="single" w:sz="6" w:space="0" w:color="000000"/>
            </w:tcBorders>
            <w:hideMark/>
          </w:tcPr>
          <w:p w14:paraId="6A828FC9" w14:textId="77777777" w:rsidR="00331BF0" w:rsidRPr="008D76B4" w:rsidRDefault="00331BF0" w:rsidP="007B527B">
            <w:pPr>
              <w:pStyle w:val="Table"/>
              <w:keepNext/>
              <w:rPr>
                <w:rFonts w:ascii="Arial" w:hAnsi="Arial" w:cs="Arial"/>
                <w:sz w:val="20"/>
              </w:rPr>
            </w:pPr>
            <w:r w:rsidRPr="008D76B4">
              <w:rPr>
                <w:rFonts w:ascii="Arial" w:hAnsi="Arial" w:cs="Arial"/>
                <w:sz w:val="20"/>
              </w:rPr>
              <w:t>C_Digest</w:t>
            </w:r>
          </w:p>
        </w:tc>
        <w:tc>
          <w:tcPr>
            <w:tcW w:w="1491" w:type="dxa"/>
            <w:tcBorders>
              <w:top w:val="single" w:sz="6" w:space="0" w:color="000000"/>
              <w:left w:val="single" w:sz="6" w:space="0" w:color="000000"/>
              <w:bottom w:val="single" w:sz="12" w:space="0" w:color="000000"/>
              <w:right w:val="single" w:sz="6" w:space="0" w:color="000000"/>
            </w:tcBorders>
            <w:hideMark/>
          </w:tcPr>
          <w:p w14:paraId="2DD30E41"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581" w:type="dxa"/>
            <w:tcBorders>
              <w:top w:val="single" w:sz="6" w:space="0" w:color="000000"/>
              <w:left w:val="single" w:sz="6" w:space="0" w:color="000000"/>
              <w:bottom w:val="single" w:sz="12" w:space="0" w:color="000000"/>
              <w:right w:val="single" w:sz="12" w:space="0" w:color="000000"/>
            </w:tcBorders>
            <w:hideMark/>
          </w:tcPr>
          <w:p w14:paraId="14D68D3C"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32 bytes</w:t>
            </w:r>
          </w:p>
        </w:tc>
      </w:tr>
    </w:tbl>
    <w:p w14:paraId="23B783F8"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524E87AD"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structure are not used.</w:t>
      </w:r>
    </w:p>
    <w:p w14:paraId="29B7D5BC" w14:textId="77777777" w:rsidR="00331BF0" w:rsidRPr="008D76B4" w:rsidRDefault="00331BF0" w:rsidP="000234AE">
      <w:pPr>
        <w:pStyle w:val="Heading3"/>
        <w:numPr>
          <w:ilvl w:val="2"/>
          <w:numId w:val="2"/>
        </w:numPr>
        <w:tabs>
          <w:tab w:val="num" w:pos="720"/>
        </w:tabs>
      </w:pPr>
      <w:bookmarkStart w:id="7376" w:name="_Toc228894905"/>
      <w:bookmarkStart w:id="7377" w:name="_Toc228807459"/>
      <w:bookmarkStart w:id="7378" w:name="_Toc370634685"/>
      <w:bookmarkStart w:id="7379" w:name="_Toc391471398"/>
      <w:bookmarkStart w:id="7380" w:name="_Toc395188036"/>
      <w:bookmarkStart w:id="7381" w:name="_Toc416960282"/>
      <w:bookmarkStart w:id="7382" w:name="_Toc8118590"/>
      <w:bookmarkStart w:id="7383" w:name="_Toc30061565"/>
      <w:bookmarkStart w:id="7384" w:name="_Toc90376818"/>
      <w:bookmarkStart w:id="7385" w:name="_Toc111203803"/>
      <w:r w:rsidRPr="008D76B4">
        <w:lastRenderedPageBreak/>
        <w:t>GOST R 34.11-94 HMAC</w:t>
      </w:r>
      <w:bookmarkEnd w:id="7376"/>
      <w:bookmarkEnd w:id="7377"/>
      <w:bookmarkEnd w:id="7378"/>
      <w:bookmarkEnd w:id="7379"/>
      <w:bookmarkEnd w:id="7380"/>
      <w:bookmarkEnd w:id="7381"/>
      <w:bookmarkEnd w:id="7382"/>
      <w:bookmarkEnd w:id="7383"/>
      <w:bookmarkEnd w:id="7384"/>
      <w:bookmarkEnd w:id="7385"/>
    </w:p>
    <w:p w14:paraId="0C8F57A1" w14:textId="77777777" w:rsidR="00331BF0" w:rsidRPr="008D76B4" w:rsidRDefault="00331BF0" w:rsidP="00331BF0">
      <w:r w:rsidRPr="008D76B4">
        <w:t xml:space="preserve">GOST R 34.11-94 HMAC mechanism, denoted </w:t>
      </w:r>
      <w:r w:rsidRPr="008D76B4">
        <w:rPr>
          <w:b/>
        </w:rPr>
        <w:t>CKM_GOSTR3411_HMAC</w:t>
      </w:r>
      <w:r w:rsidRPr="008D76B4">
        <w:t>, is a mechanism for signatures and verification.  It uses the HMAC construction, based on the GOST R 34.11-94 hash function [GOST R 34.11-94] and core HMAC algorithm [</w:t>
      </w:r>
      <w:r w:rsidRPr="008D76B4">
        <w:rPr>
          <w:rFonts w:cs="TimesNewRoman"/>
        </w:rPr>
        <w:t>RFC 2104</w:t>
      </w:r>
      <w:r w:rsidRPr="008D76B4">
        <w:t xml:space="preserve">]. The keys it uses are of generic key type </w:t>
      </w:r>
      <w:r w:rsidRPr="008D76B4">
        <w:rPr>
          <w:b/>
        </w:rPr>
        <w:t>CKK_GENERIC_SECRET</w:t>
      </w:r>
      <w:r w:rsidRPr="008D76B4">
        <w:t xml:space="preserve"> or </w:t>
      </w:r>
      <w:r w:rsidRPr="008D76B4">
        <w:rPr>
          <w:b/>
        </w:rPr>
        <w:t>CKK_GOST28147</w:t>
      </w:r>
      <w:r w:rsidRPr="008D76B4">
        <w:t>.</w:t>
      </w:r>
    </w:p>
    <w:p w14:paraId="72217628" w14:textId="77777777" w:rsidR="00331BF0" w:rsidRPr="008D76B4" w:rsidRDefault="00331BF0" w:rsidP="00331BF0">
      <w:r w:rsidRPr="008D76B4">
        <w:t>To be conformed to GOST R 34.11-94 hash algorithm [GOST R 34.11-94] the block length of core HMAC algorithm is 32 bytes long (see [</w:t>
      </w:r>
      <w:r w:rsidRPr="008D76B4">
        <w:rPr>
          <w:rFonts w:cs="TimesNewRoman"/>
        </w:rPr>
        <w:t>RFC 2104</w:t>
      </w:r>
      <w:r w:rsidRPr="008D76B4">
        <w:t>] section 2, and [RFC 4357] section 3).</w:t>
      </w:r>
    </w:p>
    <w:p w14:paraId="08BEBEFE" w14:textId="77777777" w:rsidR="00331BF0" w:rsidRPr="008D76B4" w:rsidRDefault="00331BF0" w:rsidP="00331BF0">
      <w:r w:rsidRPr="008D76B4">
        <w:t xml:space="preserve">As a parameter this mechanism utilizes a DER-encoding of the object identifier. A mechanism parameter may be missed then parameters of the object identifier </w:t>
      </w:r>
      <w:r w:rsidRPr="008D76B4">
        <w:rPr>
          <w:i/>
        </w:rPr>
        <w:t>id-GostR3411-94-CryptoProParamSet</w:t>
      </w:r>
      <w:r w:rsidRPr="008D76B4">
        <w:t xml:space="preserve"> [RFC 4357] (section 11.2) must be used.</w:t>
      </w:r>
    </w:p>
    <w:p w14:paraId="18B1BD77" w14:textId="77777777" w:rsidR="00331BF0" w:rsidRPr="008D76B4" w:rsidRDefault="00331BF0" w:rsidP="00331BF0">
      <w:r w:rsidRPr="008D76B4">
        <w:t>Signatures (MACs) produced by this mechanism are of 32 bytes long.</w:t>
      </w:r>
    </w:p>
    <w:p w14:paraId="75BE31A1" w14:textId="77777777" w:rsidR="00331BF0" w:rsidRPr="008D76B4" w:rsidRDefault="00331BF0" w:rsidP="00331BF0">
      <w:r w:rsidRPr="008D76B4">
        <w:t>Constraints on the length of input and output data are summarized in the following table:</w:t>
      </w:r>
    </w:p>
    <w:p w14:paraId="1C82DE8F" w14:textId="53B7F264" w:rsidR="00331BF0" w:rsidRPr="008D76B4" w:rsidRDefault="00331BF0" w:rsidP="00331BF0">
      <w:pPr>
        <w:pStyle w:val="Caption"/>
      </w:pPr>
      <w:bookmarkStart w:id="7386" w:name="_Toc76209911"/>
      <w:bookmarkStart w:id="7387" w:name="_Toc25853573"/>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241</w:t>
      </w:r>
      <w:r w:rsidRPr="008D76B4">
        <w:rPr>
          <w:szCs w:val="18"/>
        </w:rPr>
        <w:fldChar w:fldCharType="end"/>
      </w:r>
      <w:r w:rsidRPr="008D76B4">
        <w:t>, GOST R 34.11-94 HMAC: Key And Data Length</w:t>
      </w:r>
      <w:bookmarkEnd w:id="7386"/>
      <w:bookmarkEnd w:id="7387"/>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260"/>
        <w:gridCol w:w="3060"/>
        <w:gridCol w:w="1620"/>
        <w:gridCol w:w="1980"/>
      </w:tblGrid>
      <w:tr w:rsidR="00331BF0" w:rsidRPr="008D76B4" w14:paraId="4E5E0A23" w14:textId="77777777" w:rsidTr="007B527B">
        <w:trPr>
          <w:tblHeader/>
        </w:trPr>
        <w:tc>
          <w:tcPr>
            <w:tcW w:w="1260" w:type="dxa"/>
            <w:tcBorders>
              <w:top w:val="single" w:sz="12" w:space="0" w:color="000000"/>
              <w:left w:val="single" w:sz="12" w:space="0" w:color="000000"/>
              <w:bottom w:val="nil"/>
              <w:right w:val="single" w:sz="6" w:space="0" w:color="000000"/>
            </w:tcBorders>
            <w:hideMark/>
          </w:tcPr>
          <w:p w14:paraId="63A0CB2B"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3060" w:type="dxa"/>
            <w:tcBorders>
              <w:top w:val="single" w:sz="12" w:space="0" w:color="000000"/>
              <w:left w:val="single" w:sz="6" w:space="0" w:color="000000"/>
              <w:bottom w:val="nil"/>
              <w:right w:val="single" w:sz="6" w:space="0" w:color="000000"/>
            </w:tcBorders>
            <w:hideMark/>
          </w:tcPr>
          <w:p w14:paraId="2A9F2BCE"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0" w:type="dxa"/>
            <w:tcBorders>
              <w:top w:val="single" w:sz="12" w:space="0" w:color="000000"/>
              <w:left w:val="single" w:sz="6" w:space="0" w:color="000000"/>
              <w:bottom w:val="nil"/>
              <w:right w:val="single" w:sz="6" w:space="0" w:color="000000"/>
            </w:tcBorders>
            <w:hideMark/>
          </w:tcPr>
          <w:p w14:paraId="376048FD"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Data length</w:t>
            </w:r>
          </w:p>
        </w:tc>
        <w:tc>
          <w:tcPr>
            <w:tcW w:w="1980" w:type="dxa"/>
            <w:tcBorders>
              <w:top w:val="single" w:sz="12" w:space="0" w:color="000000"/>
              <w:left w:val="single" w:sz="6" w:space="0" w:color="000000"/>
              <w:bottom w:val="nil"/>
              <w:right w:val="single" w:sz="12" w:space="0" w:color="000000"/>
            </w:tcBorders>
            <w:hideMark/>
          </w:tcPr>
          <w:p w14:paraId="03DCF2DF"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Signature length</w:t>
            </w:r>
          </w:p>
        </w:tc>
      </w:tr>
      <w:tr w:rsidR="00331BF0" w:rsidRPr="008D76B4" w14:paraId="33655CBF" w14:textId="77777777" w:rsidTr="007B527B">
        <w:tc>
          <w:tcPr>
            <w:tcW w:w="1260" w:type="dxa"/>
            <w:tcBorders>
              <w:top w:val="single" w:sz="6" w:space="0" w:color="000000"/>
              <w:left w:val="single" w:sz="12" w:space="0" w:color="000000"/>
              <w:bottom w:val="single" w:sz="6" w:space="0" w:color="000000"/>
              <w:right w:val="single" w:sz="6" w:space="0" w:color="000000"/>
            </w:tcBorders>
            <w:hideMark/>
          </w:tcPr>
          <w:p w14:paraId="08B7B23E"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3060" w:type="dxa"/>
            <w:tcBorders>
              <w:top w:val="single" w:sz="6" w:space="0" w:color="000000"/>
              <w:left w:val="single" w:sz="6" w:space="0" w:color="000000"/>
              <w:bottom w:val="single" w:sz="6" w:space="0" w:color="000000"/>
              <w:right w:val="single" w:sz="6" w:space="0" w:color="000000"/>
            </w:tcBorders>
            <w:vAlign w:val="center"/>
            <w:hideMark/>
          </w:tcPr>
          <w:p w14:paraId="0A3D999E" w14:textId="77777777" w:rsidR="00331BF0" w:rsidRPr="008D76B4" w:rsidRDefault="00331BF0" w:rsidP="007B527B">
            <w:pPr>
              <w:pStyle w:val="Table"/>
              <w:keepNext/>
              <w:rPr>
                <w:rFonts w:ascii="Arial" w:hAnsi="Arial" w:cs="Arial"/>
                <w:sz w:val="20"/>
              </w:rPr>
            </w:pPr>
            <w:r w:rsidRPr="008D76B4">
              <w:rPr>
                <w:rFonts w:ascii="Arial" w:hAnsi="Arial" w:cs="Arial"/>
                <w:sz w:val="20"/>
              </w:rPr>
              <w:t>CKK_GENERIC_SECRET or CKK_GOST28147</w:t>
            </w:r>
          </w:p>
        </w:tc>
        <w:tc>
          <w:tcPr>
            <w:tcW w:w="1620" w:type="dxa"/>
            <w:tcBorders>
              <w:top w:val="single" w:sz="6" w:space="0" w:color="000000"/>
              <w:left w:val="single" w:sz="6" w:space="0" w:color="000000"/>
              <w:bottom w:val="single" w:sz="6" w:space="0" w:color="000000"/>
              <w:right w:val="single" w:sz="6" w:space="0" w:color="000000"/>
            </w:tcBorders>
            <w:hideMark/>
          </w:tcPr>
          <w:p w14:paraId="783AF28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980" w:type="dxa"/>
            <w:tcBorders>
              <w:top w:val="single" w:sz="6" w:space="0" w:color="000000"/>
              <w:left w:val="single" w:sz="6" w:space="0" w:color="000000"/>
              <w:bottom w:val="single" w:sz="6" w:space="0" w:color="000000"/>
              <w:right w:val="single" w:sz="12" w:space="0" w:color="000000"/>
            </w:tcBorders>
            <w:hideMark/>
          </w:tcPr>
          <w:p w14:paraId="087609D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32 byte</w:t>
            </w:r>
          </w:p>
        </w:tc>
      </w:tr>
      <w:tr w:rsidR="00331BF0" w:rsidRPr="008D76B4" w14:paraId="4F5115E3" w14:textId="77777777" w:rsidTr="007B527B">
        <w:tc>
          <w:tcPr>
            <w:tcW w:w="1260" w:type="dxa"/>
            <w:tcBorders>
              <w:top w:val="single" w:sz="6" w:space="0" w:color="000000"/>
              <w:left w:val="single" w:sz="12" w:space="0" w:color="000000"/>
              <w:bottom w:val="single" w:sz="12" w:space="0" w:color="000000"/>
              <w:right w:val="single" w:sz="6" w:space="0" w:color="000000"/>
            </w:tcBorders>
            <w:hideMark/>
          </w:tcPr>
          <w:p w14:paraId="52A3CFB8"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3060" w:type="dxa"/>
            <w:tcBorders>
              <w:top w:val="single" w:sz="6" w:space="0" w:color="000000"/>
              <w:left w:val="single" w:sz="6" w:space="0" w:color="000000"/>
              <w:bottom w:val="single" w:sz="12" w:space="0" w:color="000000"/>
              <w:right w:val="single" w:sz="6" w:space="0" w:color="000000"/>
            </w:tcBorders>
            <w:vAlign w:val="center"/>
            <w:hideMark/>
          </w:tcPr>
          <w:p w14:paraId="7164B8DB" w14:textId="77777777" w:rsidR="00331BF0" w:rsidRPr="008D76B4" w:rsidRDefault="00331BF0" w:rsidP="007B527B">
            <w:pPr>
              <w:pStyle w:val="Table"/>
              <w:keepNext/>
              <w:rPr>
                <w:rFonts w:ascii="Arial" w:hAnsi="Arial" w:cs="Arial"/>
                <w:sz w:val="20"/>
              </w:rPr>
            </w:pPr>
            <w:r w:rsidRPr="008D76B4">
              <w:rPr>
                <w:rFonts w:ascii="Arial" w:hAnsi="Arial" w:cs="Arial"/>
                <w:sz w:val="20"/>
              </w:rPr>
              <w:t>CKK_GENERIC_SECRET or CKK_GOST28147</w:t>
            </w:r>
          </w:p>
        </w:tc>
        <w:tc>
          <w:tcPr>
            <w:tcW w:w="1620" w:type="dxa"/>
            <w:tcBorders>
              <w:top w:val="single" w:sz="6" w:space="0" w:color="000000"/>
              <w:left w:val="single" w:sz="6" w:space="0" w:color="000000"/>
              <w:bottom w:val="single" w:sz="12" w:space="0" w:color="000000"/>
              <w:right w:val="single" w:sz="6" w:space="0" w:color="000000"/>
            </w:tcBorders>
            <w:hideMark/>
          </w:tcPr>
          <w:p w14:paraId="4014A2C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980" w:type="dxa"/>
            <w:tcBorders>
              <w:top w:val="single" w:sz="6" w:space="0" w:color="000000"/>
              <w:left w:val="single" w:sz="6" w:space="0" w:color="000000"/>
              <w:bottom w:val="single" w:sz="12" w:space="0" w:color="000000"/>
              <w:right w:val="single" w:sz="12" w:space="0" w:color="000000"/>
            </w:tcBorders>
            <w:hideMark/>
          </w:tcPr>
          <w:p w14:paraId="72B61BB0"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32 bytes</w:t>
            </w:r>
          </w:p>
        </w:tc>
      </w:tr>
    </w:tbl>
    <w:p w14:paraId="74C1957B"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structure are not used.</w:t>
      </w:r>
    </w:p>
    <w:p w14:paraId="41907EBA" w14:textId="77777777" w:rsidR="00331BF0" w:rsidRPr="008D76B4" w:rsidRDefault="00331BF0" w:rsidP="000234AE">
      <w:pPr>
        <w:pStyle w:val="Heading2"/>
        <w:numPr>
          <w:ilvl w:val="1"/>
          <w:numId w:val="2"/>
        </w:numPr>
        <w:tabs>
          <w:tab w:val="num" w:pos="576"/>
        </w:tabs>
      </w:pPr>
      <w:bookmarkStart w:id="7388" w:name="_Toc228894906"/>
      <w:bookmarkStart w:id="7389" w:name="_Toc228807460"/>
      <w:bookmarkStart w:id="7390" w:name="_Toc370634686"/>
      <w:bookmarkStart w:id="7391" w:name="_Toc391471399"/>
      <w:bookmarkStart w:id="7392" w:name="_Toc395188037"/>
      <w:bookmarkStart w:id="7393" w:name="_Toc416960283"/>
      <w:bookmarkStart w:id="7394" w:name="_Toc8118591"/>
      <w:bookmarkStart w:id="7395" w:name="_Toc30061566"/>
      <w:bookmarkStart w:id="7396" w:name="_Toc90376819"/>
      <w:bookmarkStart w:id="7397" w:name="_Toc111203804"/>
      <w:r w:rsidRPr="008D76B4">
        <w:t>GOST R 34.10-2001</w:t>
      </w:r>
      <w:bookmarkEnd w:id="7388"/>
      <w:bookmarkEnd w:id="7389"/>
      <w:bookmarkEnd w:id="7390"/>
      <w:bookmarkEnd w:id="7391"/>
      <w:bookmarkEnd w:id="7392"/>
      <w:bookmarkEnd w:id="7393"/>
      <w:bookmarkEnd w:id="7394"/>
      <w:bookmarkEnd w:id="7395"/>
      <w:bookmarkEnd w:id="7396"/>
      <w:bookmarkEnd w:id="7397"/>
    </w:p>
    <w:p w14:paraId="5F5A86E7" w14:textId="77777777" w:rsidR="00331BF0" w:rsidRPr="008D76B4" w:rsidRDefault="00331BF0" w:rsidP="00331BF0">
      <w:r w:rsidRPr="008D76B4">
        <w:t>GOST R 34.10-2001 is a mechanism for single- and multiple-part signatures and verification, following the digital signature algorithm defined in [GOST R 34.10-2001].</w:t>
      </w:r>
    </w:p>
    <w:p w14:paraId="2EF623E3" w14:textId="77777777" w:rsidR="00331BF0" w:rsidRPr="008D76B4" w:rsidRDefault="00331BF0" w:rsidP="00331BF0"/>
    <w:p w14:paraId="33CB7862" w14:textId="76CA97AE" w:rsidR="00331BF0" w:rsidRPr="008D76B4" w:rsidRDefault="00331BF0" w:rsidP="00331BF0">
      <w:bookmarkStart w:id="7398" w:name="_Toc2585357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242</w:t>
      </w:r>
      <w:r w:rsidRPr="008D76B4">
        <w:rPr>
          <w:i/>
          <w:sz w:val="18"/>
          <w:szCs w:val="18"/>
        </w:rPr>
        <w:fldChar w:fldCharType="end"/>
      </w:r>
      <w:r w:rsidRPr="008D76B4">
        <w:rPr>
          <w:i/>
          <w:sz w:val="18"/>
          <w:szCs w:val="18"/>
        </w:rPr>
        <w:t>, GOST R34.10-2001 Mechanisms vs. Functions</w:t>
      </w:r>
      <w:bookmarkEnd w:id="7398"/>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788"/>
        <w:gridCol w:w="966"/>
        <w:gridCol w:w="779"/>
        <w:gridCol w:w="505"/>
        <w:gridCol w:w="834"/>
        <w:gridCol w:w="669"/>
        <w:gridCol w:w="955"/>
        <w:gridCol w:w="834"/>
      </w:tblGrid>
      <w:tr w:rsidR="00331BF0" w:rsidRPr="008D76B4" w14:paraId="240527DC" w14:textId="77777777" w:rsidTr="007B527B">
        <w:trPr>
          <w:trHeight w:val="340"/>
        </w:trPr>
        <w:tc>
          <w:tcPr>
            <w:tcW w:w="3687" w:type="dxa"/>
            <w:vMerge w:val="restart"/>
            <w:tcBorders>
              <w:top w:val="single" w:sz="12" w:space="0" w:color="auto"/>
              <w:left w:val="single" w:sz="12" w:space="0" w:color="auto"/>
              <w:bottom w:val="single" w:sz="2" w:space="0" w:color="auto"/>
              <w:right w:val="single" w:sz="2" w:space="0" w:color="auto"/>
            </w:tcBorders>
            <w:hideMark/>
          </w:tcPr>
          <w:p w14:paraId="1FD614EE" w14:textId="77777777" w:rsidR="00331BF0" w:rsidRPr="008D76B4" w:rsidRDefault="00331BF0" w:rsidP="007B527B">
            <w:pPr>
              <w:adjustRightInd w:val="0"/>
              <w:jc w:val="center"/>
              <w:rPr>
                <w:rFonts w:cs="Arial"/>
                <w:b/>
                <w:bCs/>
                <w:szCs w:val="20"/>
              </w:rPr>
            </w:pPr>
            <w:r w:rsidRPr="008D76B4">
              <w:rPr>
                <w:rFonts w:cs="Arial"/>
                <w:b/>
                <w:bCs/>
                <w:szCs w:val="20"/>
              </w:rPr>
              <w:t>Mechanism</w:t>
            </w:r>
          </w:p>
        </w:tc>
        <w:tc>
          <w:tcPr>
            <w:tcW w:w="5643" w:type="dxa"/>
            <w:gridSpan w:val="7"/>
            <w:tcBorders>
              <w:top w:val="single" w:sz="12" w:space="0" w:color="auto"/>
              <w:left w:val="single" w:sz="2" w:space="0" w:color="auto"/>
              <w:bottom w:val="single" w:sz="2" w:space="0" w:color="auto"/>
              <w:right w:val="single" w:sz="12" w:space="0" w:color="auto"/>
            </w:tcBorders>
            <w:hideMark/>
          </w:tcPr>
          <w:p w14:paraId="72EDB351" w14:textId="77777777" w:rsidR="00331BF0" w:rsidRPr="008D76B4" w:rsidRDefault="00331BF0" w:rsidP="007B527B">
            <w:pPr>
              <w:adjustRightInd w:val="0"/>
              <w:jc w:val="center"/>
              <w:rPr>
                <w:rFonts w:cs="Arial"/>
                <w:b/>
                <w:bCs/>
                <w:szCs w:val="20"/>
              </w:rPr>
            </w:pPr>
            <w:r w:rsidRPr="008D76B4">
              <w:rPr>
                <w:rFonts w:cs="Arial"/>
                <w:b/>
                <w:bCs/>
                <w:szCs w:val="20"/>
              </w:rPr>
              <w:t>Functions</w:t>
            </w:r>
          </w:p>
        </w:tc>
      </w:tr>
      <w:tr w:rsidR="00331BF0" w:rsidRPr="008D76B4" w14:paraId="6BD60969" w14:textId="77777777" w:rsidTr="007B527B">
        <w:trPr>
          <w:trHeight w:val="182"/>
        </w:trPr>
        <w:tc>
          <w:tcPr>
            <w:tcW w:w="3687" w:type="dxa"/>
            <w:vMerge/>
            <w:tcBorders>
              <w:top w:val="single" w:sz="12" w:space="0" w:color="auto"/>
              <w:left w:val="single" w:sz="12" w:space="0" w:color="auto"/>
              <w:bottom w:val="single" w:sz="2" w:space="0" w:color="auto"/>
              <w:right w:val="single" w:sz="2" w:space="0" w:color="auto"/>
            </w:tcBorders>
            <w:hideMark/>
          </w:tcPr>
          <w:p w14:paraId="74D6D918" w14:textId="77777777" w:rsidR="00331BF0" w:rsidRPr="008D76B4" w:rsidRDefault="00331BF0" w:rsidP="007B527B">
            <w:pPr>
              <w:spacing w:before="0" w:after="0"/>
              <w:jc w:val="center"/>
              <w:rPr>
                <w:rFonts w:cs="Arial"/>
                <w:b/>
                <w:bCs/>
                <w:szCs w:val="20"/>
              </w:rPr>
            </w:pPr>
          </w:p>
        </w:tc>
        <w:tc>
          <w:tcPr>
            <w:tcW w:w="975" w:type="dxa"/>
            <w:tcBorders>
              <w:top w:val="single" w:sz="2" w:space="0" w:color="auto"/>
              <w:left w:val="single" w:sz="2" w:space="0" w:color="auto"/>
              <w:bottom w:val="single" w:sz="2" w:space="0" w:color="auto"/>
              <w:right w:val="single" w:sz="2" w:space="0" w:color="auto"/>
            </w:tcBorders>
            <w:hideMark/>
          </w:tcPr>
          <w:p w14:paraId="71535411" w14:textId="77777777" w:rsidR="00331BF0" w:rsidRPr="008D76B4" w:rsidRDefault="00331BF0" w:rsidP="007B527B">
            <w:pPr>
              <w:adjustRightInd w:val="0"/>
              <w:jc w:val="center"/>
              <w:rPr>
                <w:rFonts w:cs="Arial"/>
                <w:b/>
                <w:bCs/>
                <w:szCs w:val="20"/>
              </w:rPr>
            </w:pPr>
            <w:r w:rsidRPr="008D76B4">
              <w:rPr>
                <w:rFonts w:cs="Arial"/>
                <w:b/>
                <w:bCs/>
                <w:szCs w:val="20"/>
              </w:rPr>
              <w:t>Encrypt  &amp;  Decrypt</w:t>
            </w:r>
          </w:p>
        </w:tc>
        <w:tc>
          <w:tcPr>
            <w:tcW w:w="786" w:type="dxa"/>
            <w:tcBorders>
              <w:top w:val="single" w:sz="2" w:space="0" w:color="auto"/>
              <w:left w:val="single" w:sz="2" w:space="0" w:color="auto"/>
              <w:bottom w:val="single" w:sz="2" w:space="0" w:color="auto"/>
              <w:right w:val="single" w:sz="2" w:space="0" w:color="auto"/>
            </w:tcBorders>
            <w:hideMark/>
          </w:tcPr>
          <w:p w14:paraId="24CD152D" w14:textId="77777777" w:rsidR="00331BF0" w:rsidRPr="008D76B4" w:rsidRDefault="00331BF0" w:rsidP="007B527B">
            <w:pPr>
              <w:adjustRightInd w:val="0"/>
              <w:jc w:val="center"/>
              <w:rPr>
                <w:rFonts w:cs="Arial"/>
                <w:b/>
                <w:bCs/>
                <w:szCs w:val="20"/>
              </w:rPr>
            </w:pPr>
            <w:r w:rsidRPr="008D76B4">
              <w:rPr>
                <w:rFonts w:cs="Arial"/>
                <w:b/>
                <w:bCs/>
                <w:szCs w:val="20"/>
              </w:rPr>
              <w:t>Sign  &amp; Verify</w:t>
            </w:r>
          </w:p>
        </w:tc>
        <w:tc>
          <w:tcPr>
            <w:tcW w:w="543" w:type="dxa"/>
            <w:tcBorders>
              <w:top w:val="single" w:sz="2" w:space="0" w:color="auto"/>
              <w:left w:val="single" w:sz="2" w:space="0" w:color="auto"/>
              <w:bottom w:val="single" w:sz="2" w:space="0" w:color="auto"/>
              <w:right w:val="single" w:sz="2" w:space="0" w:color="auto"/>
            </w:tcBorders>
            <w:hideMark/>
          </w:tcPr>
          <w:p w14:paraId="6AB222B5" w14:textId="77777777" w:rsidR="00331BF0" w:rsidRPr="008D76B4" w:rsidRDefault="00331BF0" w:rsidP="007B527B">
            <w:pPr>
              <w:adjustRightInd w:val="0"/>
              <w:jc w:val="center"/>
              <w:rPr>
                <w:rFonts w:cs="Arial"/>
                <w:b/>
                <w:bCs/>
                <w:szCs w:val="20"/>
              </w:rPr>
            </w:pPr>
            <w:r w:rsidRPr="008D76B4">
              <w:rPr>
                <w:rFonts w:cs="Arial"/>
                <w:b/>
                <w:bCs/>
                <w:szCs w:val="20"/>
              </w:rPr>
              <w:t>SR &amp; VR</w:t>
            </w:r>
          </w:p>
        </w:tc>
        <w:tc>
          <w:tcPr>
            <w:tcW w:w="842" w:type="dxa"/>
            <w:tcBorders>
              <w:top w:val="single" w:sz="2" w:space="0" w:color="auto"/>
              <w:left w:val="single" w:sz="2" w:space="0" w:color="auto"/>
              <w:bottom w:val="single" w:sz="2" w:space="0" w:color="auto"/>
              <w:right w:val="single" w:sz="2" w:space="0" w:color="auto"/>
            </w:tcBorders>
          </w:tcPr>
          <w:p w14:paraId="4EEA5EE8" w14:textId="77777777" w:rsidR="00331BF0" w:rsidRPr="008D76B4" w:rsidRDefault="00331BF0" w:rsidP="007B527B">
            <w:pPr>
              <w:adjustRightInd w:val="0"/>
              <w:jc w:val="center"/>
              <w:rPr>
                <w:rFonts w:cs="Arial"/>
                <w:b/>
                <w:bCs/>
                <w:szCs w:val="20"/>
              </w:rPr>
            </w:pPr>
          </w:p>
          <w:p w14:paraId="1047CC5E" w14:textId="77777777" w:rsidR="00331BF0" w:rsidRPr="008D76B4" w:rsidRDefault="00331BF0" w:rsidP="007B527B">
            <w:pPr>
              <w:adjustRightInd w:val="0"/>
              <w:jc w:val="center"/>
              <w:rPr>
                <w:rFonts w:cs="Arial"/>
                <w:b/>
                <w:bCs/>
                <w:szCs w:val="20"/>
              </w:rPr>
            </w:pPr>
            <w:r w:rsidRPr="008D76B4">
              <w:rPr>
                <w:rFonts w:cs="Arial"/>
                <w:b/>
                <w:bCs/>
                <w:szCs w:val="20"/>
              </w:rPr>
              <w:t>Digest</w:t>
            </w:r>
          </w:p>
        </w:tc>
        <w:tc>
          <w:tcPr>
            <w:tcW w:w="684" w:type="dxa"/>
            <w:tcBorders>
              <w:top w:val="single" w:sz="2" w:space="0" w:color="auto"/>
              <w:left w:val="single" w:sz="2" w:space="0" w:color="auto"/>
              <w:bottom w:val="single" w:sz="2" w:space="0" w:color="auto"/>
              <w:right w:val="single" w:sz="2" w:space="0" w:color="auto"/>
            </w:tcBorders>
            <w:hideMark/>
          </w:tcPr>
          <w:p w14:paraId="2D77DCB6" w14:textId="77777777" w:rsidR="00331BF0" w:rsidRPr="008D76B4" w:rsidRDefault="00331BF0" w:rsidP="007B527B">
            <w:pPr>
              <w:adjustRightInd w:val="0"/>
              <w:jc w:val="center"/>
              <w:rPr>
                <w:rFonts w:cs="Arial"/>
                <w:b/>
                <w:bCs/>
                <w:szCs w:val="20"/>
              </w:rPr>
            </w:pPr>
            <w:r w:rsidRPr="008D76B4">
              <w:rPr>
                <w:rFonts w:cs="Arial"/>
                <w:b/>
                <w:bCs/>
                <w:szCs w:val="20"/>
              </w:rPr>
              <w:t>Gen. Key/ Key Pair</w:t>
            </w:r>
          </w:p>
        </w:tc>
        <w:tc>
          <w:tcPr>
            <w:tcW w:w="964" w:type="dxa"/>
            <w:tcBorders>
              <w:top w:val="single" w:sz="2" w:space="0" w:color="auto"/>
              <w:left w:val="single" w:sz="2" w:space="0" w:color="auto"/>
              <w:bottom w:val="single" w:sz="2" w:space="0" w:color="auto"/>
              <w:right w:val="single" w:sz="2" w:space="0" w:color="auto"/>
            </w:tcBorders>
            <w:hideMark/>
          </w:tcPr>
          <w:p w14:paraId="6A5AEC2F" w14:textId="77777777" w:rsidR="00331BF0" w:rsidRPr="008D76B4" w:rsidRDefault="00331BF0" w:rsidP="007B527B">
            <w:pPr>
              <w:adjustRightInd w:val="0"/>
              <w:jc w:val="center"/>
              <w:rPr>
                <w:rFonts w:cs="Arial"/>
                <w:b/>
                <w:bCs/>
                <w:szCs w:val="20"/>
              </w:rPr>
            </w:pPr>
            <w:r w:rsidRPr="008D76B4">
              <w:rPr>
                <w:rFonts w:cs="Arial"/>
                <w:b/>
                <w:bCs/>
                <w:szCs w:val="20"/>
              </w:rPr>
              <w:t>Wrap  &amp; Unwrap</w:t>
            </w:r>
          </w:p>
        </w:tc>
        <w:tc>
          <w:tcPr>
            <w:tcW w:w="849" w:type="dxa"/>
            <w:tcBorders>
              <w:top w:val="single" w:sz="2" w:space="0" w:color="auto"/>
              <w:left w:val="single" w:sz="2" w:space="0" w:color="auto"/>
              <w:bottom w:val="single" w:sz="2" w:space="0" w:color="auto"/>
              <w:right w:val="single" w:sz="12" w:space="0" w:color="auto"/>
            </w:tcBorders>
          </w:tcPr>
          <w:p w14:paraId="3D23BE83" w14:textId="77777777" w:rsidR="00331BF0" w:rsidRPr="008D76B4" w:rsidRDefault="00331BF0" w:rsidP="007B527B">
            <w:pPr>
              <w:adjustRightInd w:val="0"/>
              <w:jc w:val="center"/>
              <w:rPr>
                <w:rFonts w:cs="Arial"/>
                <w:b/>
                <w:bCs/>
                <w:szCs w:val="20"/>
              </w:rPr>
            </w:pPr>
          </w:p>
          <w:p w14:paraId="1F506F99" w14:textId="77777777" w:rsidR="00331BF0" w:rsidRPr="008D76B4" w:rsidRDefault="00331BF0" w:rsidP="007B527B">
            <w:pPr>
              <w:adjustRightInd w:val="0"/>
              <w:jc w:val="center"/>
              <w:rPr>
                <w:rFonts w:cs="Arial"/>
                <w:b/>
                <w:bCs/>
                <w:szCs w:val="20"/>
              </w:rPr>
            </w:pPr>
            <w:r w:rsidRPr="008D76B4">
              <w:rPr>
                <w:rFonts w:cs="Arial"/>
                <w:b/>
                <w:bCs/>
                <w:szCs w:val="20"/>
              </w:rPr>
              <w:t>Derive</w:t>
            </w:r>
          </w:p>
        </w:tc>
      </w:tr>
      <w:tr w:rsidR="00331BF0" w:rsidRPr="008D76B4" w14:paraId="7426B86A"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0D33F04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CKM_GOSTR3410_KEY_PAIR_GEN</w:t>
            </w:r>
          </w:p>
        </w:tc>
        <w:tc>
          <w:tcPr>
            <w:tcW w:w="975" w:type="dxa"/>
            <w:tcBorders>
              <w:top w:val="single" w:sz="2" w:space="0" w:color="auto"/>
              <w:left w:val="single" w:sz="2" w:space="0" w:color="auto"/>
              <w:bottom w:val="single" w:sz="2" w:space="0" w:color="auto"/>
              <w:right w:val="single" w:sz="2" w:space="0" w:color="auto"/>
            </w:tcBorders>
          </w:tcPr>
          <w:p w14:paraId="1C952291"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205BE18E"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7FE8C5FF"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2000B76F"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hideMark/>
          </w:tcPr>
          <w:p w14:paraId="5689D11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964" w:type="dxa"/>
            <w:tcBorders>
              <w:top w:val="single" w:sz="2" w:space="0" w:color="auto"/>
              <w:left w:val="single" w:sz="2" w:space="0" w:color="auto"/>
              <w:bottom w:val="single" w:sz="2" w:space="0" w:color="auto"/>
              <w:right w:val="single" w:sz="2" w:space="0" w:color="auto"/>
            </w:tcBorders>
          </w:tcPr>
          <w:p w14:paraId="002799A2"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0A3D7E66" w14:textId="77777777" w:rsidR="00331BF0" w:rsidRPr="008D76B4" w:rsidRDefault="00331BF0" w:rsidP="007B527B">
            <w:pPr>
              <w:pStyle w:val="TableSmallFont"/>
              <w:keepNext w:val="0"/>
              <w:rPr>
                <w:rFonts w:ascii="Arial" w:hAnsi="Arial" w:cs="Arial"/>
                <w:sz w:val="20"/>
              </w:rPr>
            </w:pPr>
          </w:p>
        </w:tc>
      </w:tr>
      <w:tr w:rsidR="00331BF0" w:rsidRPr="008D76B4" w14:paraId="7F89F3AF"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0C7DACE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CKM_GOSTR3410</w:t>
            </w:r>
          </w:p>
        </w:tc>
        <w:tc>
          <w:tcPr>
            <w:tcW w:w="975" w:type="dxa"/>
            <w:tcBorders>
              <w:top w:val="single" w:sz="2" w:space="0" w:color="auto"/>
              <w:left w:val="single" w:sz="2" w:space="0" w:color="auto"/>
              <w:bottom w:val="single" w:sz="2" w:space="0" w:color="auto"/>
              <w:right w:val="single" w:sz="2" w:space="0" w:color="auto"/>
            </w:tcBorders>
          </w:tcPr>
          <w:p w14:paraId="4C5F65A6"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02CB6694"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r w:rsidRPr="008D76B4">
              <w:rPr>
                <w:rFonts w:ascii="Arial" w:hAnsi="Arial" w:cs="Arial"/>
                <w:sz w:val="20"/>
                <w:vertAlign w:val="superscript"/>
              </w:rPr>
              <w:t>1</w:t>
            </w:r>
          </w:p>
        </w:tc>
        <w:tc>
          <w:tcPr>
            <w:tcW w:w="543" w:type="dxa"/>
            <w:tcBorders>
              <w:top w:val="single" w:sz="2" w:space="0" w:color="auto"/>
              <w:left w:val="single" w:sz="2" w:space="0" w:color="auto"/>
              <w:bottom w:val="single" w:sz="2" w:space="0" w:color="auto"/>
              <w:right w:val="single" w:sz="2" w:space="0" w:color="auto"/>
            </w:tcBorders>
          </w:tcPr>
          <w:p w14:paraId="502AE400"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1879C299"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122B35F6"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1EC1D1B2"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0C965D67" w14:textId="77777777" w:rsidR="00331BF0" w:rsidRPr="008D76B4" w:rsidRDefault="00331BF0" w:rsidP="007B527B">
            <w:pPr>
              <w:pStyle w:val="TableSmallFont"/>
              <w:keepNext w:val="0"/>
              <w:rPr>
                <w:rFonts w:ascii="Arial" w:hAnsi="Arial" w:cs="Arial"/>
                <w:sz w:val="20"/>
              </w:rPr>
            </w:pPr>
          </w:p>
        </w:tc>
      </w:tr>
      <w:tr w:rsidR="00331BF0" w:rsidRPr="008D76B4" w14:paraId="0B87E6C9"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6A567469"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CKM_GOSTR3410_WITH_GOSTR3411</w:t>
            </w:r>
          </w:p>
        </w:tc>
        <w:tc>
          <w:tcPr>
            <w:tcW w:w="975" w:type="dxa"/>
            <w:tcBorders>
              <w:top w:val="single" w:sz="2" w:space="0" w:color="auto"/>
              <w:left w:val="single" w:sz="2" w:space="0" w:color="auto"/>
              <w:bottom w:val="single" w:sz="2" w:space="0" w:color="auto"/>
              <w:right w:val="single" w:sz="2" w:space="0" w:color="auto"/>
            </w:tcBorders>
          </w:tcPr>
          <w:p w14:paraId="11BCD975"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hideMark/>
          </w:tcPr>
          <w:p w14:paraId="14EF13E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543" w:type="dxa"/>
            <w:tcBorders>
              <w:top w:val="single" w:sz="2" w:space="0" w:color="auto"/>
              <w:left w:val="single" w:sz="2" w:space="0" w:color="auto"/>
              <w:bottom w:val="single" w:sz="2" w:space="0" w:color="auto"/>
              <w:right w:val="single" w:sz="2" w:space="0" w:color="auto"/>
            </w:tcBorders>
          </w:tcPr>
          <w:p w14:paraId="32DB59D0"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241152B0"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479DE069"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tcPr>
          <w:p w14:paraId="0EB6F803"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2" w:space="0" w:color="auto"/>
              <w:right w:val="single" w:sz="12" w:space="0" w:color="auto"/>
            </w:tcBorders>
          </w:tcPr>
          <w:p w14:paraId="1C5532BB" w14:textId="77777777" w:rsidR="00331BF0" w:rsidRPr="008D76B4" w:rsidRDefault="00331BF0" w:rsidP="007B527B">
            <w:pPr>
              <w:pStyle w:val="TableSmallFont"/>
              <w:keepNext w:val="0"/>
              <w:rPr>
                <w:rFonts w:ascii="Arial" w:hAnsi="Arial" w:cs="Arial"/>
                <w:sz w:val="20"/>
              </w:rPr>
            </w:pPr>
          </w:p>
        </w:tc>
      </w:tr>
      <w:tr w:rsidR="00331BF0" w:rsidRPr="008D76B4" w14:paraId="778E28CB" w14:textId="77777777" w:rsidTr="007B527B">
        <w:trPr>
          <w:trHeight w:val="346"/>
        </w:trPr>
        <w:tc>
          <w:tcPr>
            <w:tcW w:w="3687" w:type="dxa"/>
            <w:tcBorders>
              <w:top w:val="single" w:sz="2" w:space="0" w:color="auto"/>
              <w:left w:val="single" w:sz="12" w:space="0" w:color="auto"/>
              <w:bottom w:val="single" w:sz="2" w:space="0" w:color="auto"/>
              <w:right w:val="single" w:sz="2" w:space="0" w:color="auto"/>
            </w:tcBorders>
            <w:hideMark/>
          </w:tcPr>
          <w:p w14:paraId="77AD5EFE"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CKM_GOSTR3410_KEY_WRAP</w:t>
            </w:r>
          </w:p>
        </w:tc>
        <w:tc>
          <w:tcPr>
            <w:tcW w:w="975" w:type="dxa"/>
            <w:tcBorders>
              <w:top w:val="single" w:sz="2" w:space="0" w:color="auto"/>
              <w:left w:val="single" w:sz="2" w:space="0" w:color="auto"/>
              <w:bottom w:val="single" w:sz="2" w:space="0" w:color="auto"/>
              <w:right w:val="single" w:sz="2" w:space="0" w:color="auto"/>
            </w:tcBorders>
          </w:tcPr>
          <w:p w14:paraId="51223C65"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2" w:space="0" w:color="auto"/>
              <w:right w:val="single" w:sz="2" w:space="0" w:color="auto"/>
            </w:tcBorders>
          </w:tcPr>
          <w:p w14:paraId="2973CDED"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2" w:space="0" w:color="auto"/>
              <w:right w:val="single" w:sz="2" w:space="0" w:color="auto"/>
            </w:tcBorders>
          </w:tcPr>
          <w:p w14:paraId="5AAFD1C4"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2" w:space="0" w:color="auto"/>
              <w:right w:val="single" w:sz="2" w:space="0" w:color="auto"/>
            </w:tcBorders>
          </w:tcPr>
          <w:p w14:paraId="260F2FC9"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2" w:space="0" w:color="auto"/>
              <w:right w:val="single" w:sz="2" w:space="0" w:color="auto"/>
            </w:tcBorders>
          </w:tcPr>
          <w:p w14:paraId="2FA8F4DB"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2" w:space="0" w:color="auto"/>
              <w:right w:val="single" w:sz="2" w:space="0" w:color="auto"/>
            </w:tcBorders>
            <w:hideMark/>
          </w:tcPr>
          <w:p w14:paraId="7FC6504B"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c>
          <w:tcPr>
            <w:tcW w:w="849" w:type="dxa"/>
            <w:tcBorders>
              <w:top w:val="single" w:sz="2" w:space="0" w:color="auto"/>
              <w:left w:val="single" w:sz="2" w:space="0" w:color="auto"/>
              <w:bottom w:val="single" w:sz="2" w:space="0" w:color="auto"/>
              <w:right w:val="single" w:sz="12" w:space="0" w:color="auto"/>
            </w:tcBorders>
          </w:tcPr>
          <w:p w14:paraId="76034C2C" w14:textId="77777777" w:rsidR="00331BF0" w:rsidRPr="008D76B4" w:rsidRDefault="00331BF0" w:rsidP="007B527B">
            <w:pPr>
              <w:pStyle w:val="TableSmallFont"/>
              <w:keepNext w:val="0"/>
              <w:rPr>
                <w:rFonts w:ascii="Arial" w:hAnsi="Arial" w:cs="Arial"/>
                <w:sz w:val="20"/>
              </w:rPr>
            </w:pPr>
          </w:p>
        </w:tc>
      </w:tr>
      <w:tr w:rsidR="00331BF0" w:rsidRPr="008D76B4" w14:paraId="62C901A1" w14:textId="77777777" w:rsidTr="007B527B">
        <w:trPr>
          <w:trHeight w:val="346"/>
        </w:trPr>
        <w:tc>
          <w:tcPr>
            <w:tcW w:w="3687" w:type="dxa"/>
            <w:tcBorders>
              <w:top w:val="single" w:sz="2" w:space="0" w:color="auto"/>
              <w:left w:val="single" w:sz="12" w:space="0" w:color="auto"/>
              <w:bottom w:val="single" w:sz="12" w:space="0" w:color="auto"/>
              <w:right w:val="single" w:sz="2" w:space="0" w:color="auto"/>
            </w:tcBorders>
            <w:hideMark/>
          </w:tcPr>
          <w:p w14:paraId="23BFFAD8"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t>CKM_GOSTR3410_DERIVE</w:t>
            </w:r>
          </w:p>
        </w:tc>
        <w:tc>
          <w:tcPr>
            <w:tcW w:w="975" w:type="dxa"/>
            <w:tcBorders>
              <w:top w:val="single" w:sz="2" w:space="0" w:color="auto"/>
              <w:left w:val="single" w:sz="2" w:space="0" w:color="auto"/>
              <w:bottom w:val="single" w:sz="12" w:space="0" w:color="auto"/>
              <w:right w:val="single" w:sz="2" w:space="0" w:color="auto"/>
            </w:tcBorders>
          </w:tcPr>
          <w:p w14:paraId="1706F721" w14:textId="77777777" w:rsidR="00331BF0" w:rsidRPr="008D76B4" w:rsidRDefault="00331BF0" w:rsidP="007B527B">
            <w:pPr>
              <w:pStyle w:val="TableSmallFont"/>
              <w:keepNext w:val="0"/>
              <w:rPr>
                <w:rFonts w:ascii="Arial" w:hAnsi="Arial" w:cs="Arial"/>
                <w:sz w:val="20"/>
              </w:rPr>
            </w:pPr>
          </w:p>
        </w:tc>
        <w:tc>
          <w:tcPr>
            <w:tcW w:w="786" w:type="dxa"/>
            <w:tcBorders>
              <w:top w:val="single" w:sz="2" w:space="0" w:color="auto"/>
              <w:left w:val="single" w:sz="2" w:space="0" w:color="auto"/>
              <w:bottom w:val="single" w:sz="12" w:space="0" w:color="auto"/>
              <w:right w:val="single" w:sz="2" w:space="0" w:color="auto"/>
            </w:tcBorders>
          </w:tcPr>
          <w:p w14:paraId="01436B7C" w14:textId="77777777" w:rsidR="00331BF0" w:rsidRPr="008D76B4" w:rsidRDefault="00331BF0" w:rsidP="007B527B">
            <w:pPr>
              <w:pStyle w:val="TableSmallFont"/>
              <w:keepNext w:val="0"/>
              <w:rPr>
                <w:rFonts w:ascii="Arial" w:hAnsi="Arial" w:cs="Arial"/>
                <w:sz w:val="20"/>
              </w:rPr>
            </w:pPr>
          </w:p>
        </w:tc>
        <w:tc>
          <w:tcPr>
            <w:tcW w:w="543" w:type="dxa"/>
            <w:tcBorders>
              <w:top w:val="single" w:sz="2" w:space="0" w:color="auto"/>
              <w:left w:val="single" w:sz="2" w:space="0" w:color="auto"/>
              <w:bottom w:val="single" w:sz="12" w:space="0" w:color="auto"/>
              <w:right w:val="single" w:sz="2" w:space="0" w:color="auto"/>
            </w:tcBorders>
          </w:tcPr>
          <w:p w14:paraId="127F13E5" w14:textId="77777777" w:rsidR="00331BF0" w:rsidRPr="008D76B4" w:rsidRDefault="00331BF0" w:rsidP="007B527B">
            <w:pPr>
              <w:pStyle w:val="TableSmallFont"/>
              <w:keepNext w:val="0"/>
              <w:rPr>
                <w:rFonts w:ascii="Arial" w:hAnsi="Arial" w:cs="Arial"/>
                <w:sz w:val="20"/>
              </w:rPr>
            </w:pPr>
          </w:p>
        </w:tc>
        <w:tc>
          <w:tcPr>
            <w:tcW w:w="842" w:type="dxa"/>
            <w:tcBorders>
              <w:top w:val="single" w:sz="2" w:space="0" w:color="auto"/>
              <w:left w:val="single" w:sz="2" w:space="0" w:color="auto"/>
              <w:bottom w:val="single" w:sz="12" w:space="0" w:color="auto"/>
              <w:right w:val="single" w:sz="2" w:space="0" w:color="auto"/>
            </w:tcBorders>
          </w:tcPr>
          <w:p w14:paraId="302AF33D" w14:textId="77777777" w:rsidR="00331BF0" w:rsidRPr="008D76B4" w:rsidRDefault="00331BF0" w:rsidP="007B527B">
            <w:pPr>
              <w:pStyle w:val="TableSmallFont"/>
              <w:keepNext w:val="0"/>
              <w:rPr>
                <w:rFonts w:ascii="Arial" w:hAnsi="Arial" w:cs="Arial"/>
                <w:sz w:val="20"/>
              </w:rPr>
            </w:pPr>
          </w:p>
        </w:tc>
        <w:tc>
          <w:tcPr>
            <w:tcW w:w="684" w:type="dxa"/>
            <w:tcBorders>
              <w:top w:val="single" w:sz="2" w:space="0" w:color="auto"/>
              <w:left w:val="single" w:sz="2" w:space="0" w:color="auto"/>
              <w:bottom w:val="single" w:sz="12" w:space="0" w:color="auto"/>
              <w:right w:val="single" w:sz="2" w:space="0" w:color="auto"/>
            </w:tcBorders>
          </w:tcPr>
          <w:p w14:paraId="7AC22F3B" w14:textId="77777777" w:rsidR="00331BF0" w:rsidRPr="008D76B4" w:rsidRDefault="00331BF0" w:rsidP="007B527B">
            <w:pPr>
              <w:pStyle w:val="TableSmallFont"/>
              <w:keepNext w:val="0"/>
              <w:rPr>
                <w:rFonts w:ascii="Arial" w:hAnsi="Arial" w:cs="Arial"/>
                <w:sz w:val="20"/>
              </w:rPr>
            </w:pPr>
          </w:p>
        </w:tc>
        <w:tc>
          <w:tcPr>
            <w:tcW w:w="964" w:type="dxa"/>
            <w:tcBorders>
              <w:top w:val="single" w:sz="2" w:space="0" w:color="auto"/>
              <w:left w:val="single" w:sz="2" w:space="0" w:color="auto"/>
              <w:bottom w:val="single" w:sz="12" w:space="0" w:color="auto"/>
              <w:right w:val="single" w:sz="2" w:space="0" w:color="auto"/>
            </w:tcBorders>
          </w:tcPr>
          <w:p w14:paraId="069AD83F" w14:textId="77777777" w:rsidR="00331BF0" w:rsidRPr="008D76B4" w:rsidRDefault="00331BF0" w:rsidP="007B527B">
            <w:pPr>
              <w:pStyle w:val="TableSmallFont"/>
              <w:keepNext w:val="0"/>
              <w:rPr>
                <w:rFonts w:ascii="Arial" w:hAnsi="Arial" w:cs="Arial"/>
                <w:sz w:val="20"/>
              </w:rPr>
            </w:pPr>
          </w:p>
        </w:tc>
        <w:tc>
          <w:tcPr>
            <w:tcW w:w="849" w:type="dxa"/>
            <w:tcBorders>
              <w:top w:val="single" w:sz="2" w:space="0" w:color="auto"/>
              <w:left w:val="single" w:sz="2" w:space="0" w:color="auto"/>
              <w:bottom w:val="single" w:sz="12" w:space="0" w:color="auto"/>
              <w:right w:val="single" w:sz="12" w:space="0" w:color="auto"/>
            </w:tcBorders>
            <w:hideMark/>
          </w:tcPr>
          <w:p w14:paraId="7D6690AC" w14:textId="77777777" w:rsidR="00331BF0" w:rsidRPr="008D76B4" w:rsidRDefault="00331BF0" w:rsidP="007B527B">
            <w:pPr>
              <w:pStyle w:val="TableSmallFont"/>
              <w:keepNext w:val="0"/>
              <w:rPr>
                <w:rFonts w:ascii="Arial" w:hAnsi="Arial" w:cs="Arial"/>
                <w:sz w:val="20"/>
              </w:rPr>
            </w:pPr>
            <w:r w:rsidRPr="008D76B4">
              <w:rPr>
                <w:rFonts w:ascii="Arial" w:hAnsi="Arial" w:cs="Arial"/>
                <w:sz w:val="20"/>
              </w:rPr>
              <w:sym w:font="Wingdings" w:char="F0FC"/>
            </w:r>
          </w:p>
        </w:tc>
      </w:tr>
    </w:tbl>
    <w:p w14:paraId="5450741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8D76B4">
        <w:rPr>
          <w:rFonts w:cs="TimesNewRoman"/>
          <w:vertAlign w:val="superscript"/>
        </w:rPr>
        <w:t>1</w:t>
      </w:r>
      <w:r w:rsidRPr="008D76B4">
        <w:t xml:space="preserve"> </w:t>
      </w:r>
      <w:r w:rsidRPr="008D76B4">
        <w:rPr>
          <w:rStyle w:val="FootnoteReference"/>
        </w:rPr>
        <w:t>Single-part operations only</w:t>
      </w:r>
    </w:p>
    <w:p w14:paraId="2D82D187" w14:textId="77777777" w:rsidR="00331BF0" w:rsidRPr="008D76B4" w:rsidRDefault="00331BF0" w:rsidP="00331BF0"/>
    <w:p w14:paraId="0EACF7D8" w14:textId="77777777" w:rsidR="00331BF0" w:rsidRPr="008D76B4" w:rsidRDefault="00331BF0" w:rsidP="000234AE">
      <w:pPr>
        <w:pStyle w:val="Heading3"/>
        <w:numPr>
          <w:ilvl w:val="2"/>
          <w:numId w:val="2"/>
        </w:numPr>
        <w:tabs>
          <w:tab w:val="num" w:pos="720"/>
        </w:tabs>
      </w:pPr>
      <w:bookmarkStart w:id="7399" w:name="_Toc228894907"/>
      <w:bookmarkStart w:id="7400" w:name="_Toc228807461"/>
      <w:bookmarkStart w:id="7401" w:name="_Toc370634687"/>
      <w:bookmarkStart w:id="7402" w:name="_Toc391471400"/>
      <w:bookmarkStart w:id="7403" w:name="_Toc395188038"/>
      <w:bookmarkStart w:id="7404" w:name="_Toc416960284"/>
      <w:bookmarkStart w:id="7405" w:name="_Toc8118592"/>
      <w:bookmarkStart w:id="7406" w:name="_Toc30061567"/>
      <w:bookmarkStart w:id="7407" w:name="_Toc90376820"/>
      <w:bookmarkStart w:id="7408" w:name="_Toc111203805"/>
      <w:r w:rsidRPr="008D76B4">
        <w:t>Definitions</w:t>
      </w:r>
      <w:bookmarkEnd w:id="7399"/>
      <w:bookmarkEnd w:id="7400"/>
      <w:bookmarkEnd w:id="7401"/>
      <w:bookmarkEnd w:id="7402"/>
      <w:bookmarkEnd w:id="7403"/>
      <w:bookmarkEnd w:id="7404"/>
      <w:bookmarkEnd w:id="7405"/>
      <w:bookmarkEnd w:id="7406"/>
      <w:bookmarkEnd w:id="7407"/>
      <w:bookmarkEnd w:id="7408"/>
      <w:r w:rsidRPr="008D76B4">
        <w:t xml:space="preserve"> </w:t>
      </w:r>
    </w:p>
    <w:p w14:paraId="1CACDE1B" w14:textId="77777777" w:rsidR="00331BF0" w:rsidRPr="008D76B4" w:rsidRDefault="00331BF0" w:rsidP="00331BF0">
      <w:r w:rsidRPr="008D76B4">
        <w:t>This section defines the key type “CKK_GOSTR3410” for type CK_KEY_TYPE as used in the CKA_KEY_TYPE attribute of key objects and domain parameter objects.</w:t>
      </w:r>
    </w:p>
    <w:p w14:paraId="2ED173F9" w14:textId="77777777" w:rsidR="00331BF0" w:rsidRPr="008D76B4" w:rsidRDefault="00331BF0" w:rsidP="00331BF0">
      <w:r w:rsidRPr="008D76B4">
        <w:t>Mechanisms:</w:t>
      </w:r>
    </w:p>
    <w:p w14:paraId="345AD9D8" w14:textId="77777777" w:rsidR="00331BF0" w:rsidRPr="008D76B4" w:rsidRDefault="00331BF0" w:rsidP="00331BF0">
      <w:pPr>
        <w:ind w:left="720"/>
      </w:pPr>
      <w:r w:rsidRPr="008D76B4">
        <w:lastRenderedPageBreak/>
        <w:t>CKM_GOSTR3410_KEY_PAIR_GEN</w:t>
      </w:r>
    </w:p>
    <w:p w14:paraId="1C640AC3" w14:textId="77777777" w:rsidR="00331BF0" w:rsidRPr="008D76B4" w:rsidRDefault="00331BF0" w:rsidP="00331BF0">
      <w:pPr>
        <w:ind w:left="720"/>
      </w:pPr>
      <w:r w:rsidRPr="008D76B4">
        <w:t>CKM_GOSTR3410</w:t>
      </w:r>
    </w:p>
    <w:p w14:paraId="44FDA5C5" w14:textId="77777777" w:rsidR="00331BF0" w:rsidRPr="008D76B4" w:rsidRDefault="00331BF0" w:rsidP="00331BF0">
      <w:pPr>
        <w:ind w:left="720"/>
      </w:pPr>
      <w:r w:rsidRPr="008D76B4">
        <w:t>CKM_GOSTR3410_WITH_GOSTR3411</w:t>
      </w:r>
    </w:p>
    <w:p w14:paraId="51CD429E" w14:textId="77777777" w:rsidR="00331BF0" w:rsidRPr="008D76B4" w:rsidRDefault="00331BF0" w:rsidP="00331BF0">
      <w:pPr>
        <w:ind w:left="720"/>
      </w:pPr>
      <w:r w:rsidRPr="008D76B4">
        <w:t>CKM_GOSTR3410</w:t>
      </w:r>
    </w:p>
    <w:p w14:paraId="4A818F40" w14:textId="77777777" w:rsidR="00331BF0" w:rsidRPr="008D76B4" w:rsidRDefault="00331BF0" w:rsidP="00331BF0">
      <w:pPr>
        <w:ind w:left="720"/>
      </w:pPr>
      <w:r w:rsidRPr="008D76B4">
        <w:t>CKM_GOSTR3410_KEY_WRAP</w:t>
      </w:r>
    </w:p>
    <w:p w14:paraId="67615AA5" w14:textId="77777777" w:rsidR="00331BF0" w:rsidRPr="008D76B4" w:rsidRDefault="00331BF0" w:rsidP="00331BF0">
      <w:pPr>
        <w:ind w:left="720"/>
      </w:pPr>
      <w:r w:rsidRPr="008D76B4">
        <w:t>CKM_GOSTR3410_DERIVE</w:t>
      </w:r>
    </w:p>
    <w:p w14:paraId="1CDF6853" w14:textId="77777777" w:rsidR="00331BF0" w:rsidRPr="008D76B4" w:rsidRDefault="00331BF0" w:rsidP="000234AE">
      <w:pPr>
        <w:pStyle w:val="Heading3"/>
        <w:numPr>
          <w:ilvl w:val="2"/>
          <w:numId w:val="2"/>
        </w:numPr>
        <w:tabs>
          <w:tab w:val="num" w:pos="720"/>
        </w:tabs>
      </w:pPr>
      <w:bookmarkStart w:id="7409" w:name="_Toc228894908"/>
      <w:bookmarkStart w:id="7410" w:name="_Toc228807462"/>
      <w:bookmarkStart w:id="7411" w:name="_Toc370634688"/>
      <w:bookmarkStart w:id="7412" w:name="_Toc391471401"/>
      <w:bookmarkStart w:id="7413" w:name="_Toc395188039"/>
      <w:bookmarkStart w:id="7414" w:name="_Toc416960285"/>
      <w:bookmarkStart w:id="7415" w:name="_Toc8118593"/>
      <w:bookmarkStart w:id="7416" w:name="_Toc30061568"/>
      <w:bookmarkStart w:id="7417" w:name="_Toc90376821"/>
      <w:bookmarkStart w:id="7418" w:name="_Toc111203806"/>
      <w:r w:rsidRPr="008D76B4">
        <w:t>GOST R 34.10-2001 public key objects</w:t>
      </w:r>
      <w:bookmarkEnd w:id="7409"/>
      <w:bookmarkEnd w:id="7410"/>
      <w:bookmarkEnd w:id="7411"/>
      <w:bookmarkEnd w:id="7412"/>
      <w:bookmarkEnd w:id="7413"/>
      <w:bookmarkEnd w:id="7414"/>
      <w:bookmarkEnd w:id="7415"/>
      <w:bookmarkEnd w:id="7416"/>
      <w:bookmarkEnd w:id="7417"/>
      <w:bookmarkEnd w:id="7418"/>
    </w:p>
    <w:p w14:paraId="41B1FFB6" w14:textId="77777777" w:rsidR="00331BF0" w:rsidRPr="008D76B4" w:rsidRDefault="00331BF0" w:rsidP="00331BF0">
      <w:pPr>
        <w:rPr>
          <w:rFonts w:cs="TimesNewRoman,Bold"/>
          <w:b/>
          <w:bCs/>
        </w:rPr>
      </w:pPr>
      <w:r w:rsidRPr="008D76B4">
        <w:t xml:space="preserve">GOST R 34.10-2001 public key objects (object class </w:t>
      </w:r>
      <w:r w:rsidRPr="008D76B4">
        <w:rPr>
          <w:b/>
        </w:rPr>
        <w:t xml:space="preserve">CKO_PUBLIC_KEY, </w:t>
      </w:r>
      <w:r w:rsidRPr="008D76B4">
        <w:t xml:space="preserve">key type </w:t>
      </w:r>
      <w:r w:rsidRPr="008D76B4">
        <w:rPr>
          <w:b/>
        </w:rPr>
        <w:t>CKK_GOSTR3410</w:t>
      </w:r>
      <w:r w:rsidRPr="008D76B4">
        <w:t>) hold GOST R 34.10-2001 public keys.</w:t>
      </w:r>
    </w:p>
    <w:p w14:paraId="64ABAE80" w14:textId="77777777" w:rsidR="00331BF0" w:rsidRPr="008D76B4" w:rsidRDefault="00331BF0" w:rsidP="00331BF0">
      <w:r w:rsidRPr="008D76B4">
        <w:t>The following table defines the GOST R 34.10-2001 public key object attributes, in addition to the common attributes defined for this object class:</w:t>
      </w:r>
    </w:p>
    <w:p w14:paraId="295245FC" w14:textId="3EF06E98" w:rsidR="00331BF0" w:rsidRPr="008D76B4" w:rsidRDefault="00331BF0" w:rsidP="00331BF0">
      <w:pPr>
        <w:pStyle w:val="Caption"/>
      </w:pPr>
      <w:bookmarkStart w:id="7419" w:name="_Toc2585357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243</w:t>
      </w:r>
      <w:r w:rsidRPr="008D76B4">
        <w:rPr>
          <w:szCs w:val="18"/>
        </w:rPr>
        <w:fldChar w:fldCharType="end"/>
      </w:r>
      <w:r w:rsidRPr="008D76B4">
        <w:t>, GOST R 34.10-2001 Public Key Object Attributes</w:t>
      </w:r>
      <w:bookmarkEnd w:id="7419"/>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420"/>
        <w:gridCol w:w="1260"/>
        <w:gridCol w:w="3960"/>
      </w:tblGrid>
      <w:tr w:rsidR="00331BF0" w:rsidRPr="008D76B4" w14:paraId="3604045D" w14:textId="77777777" w:rsidTr="007B527B">
        <w:trPr>
          <w:tblHeader/>
        </w:trPr>
        <w:tc>
          <w:tcPr>
            <w:tcW w:w="3420" w:type="dxa"/>
            <w:tcBorders>
              <w:top w:val="single" w:sz="12" w:space="0" w:color="000000"/>
              <w:left w:val="single" w:sz="12" w:space="0" w:color="000000"/>
              <w:bottom w:val="single" w:sz="6" w:space="0" w:color="000000"/>
              <w:right w:val="single" w:sz="6" w:space="0" w:color="000000"/>
            </w:tcBorders>
            <w:hideMark/>
          </w:tcPr>
          <w:p w14:paraId="54539416"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2564EB08"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3960" w:type="dxa"/>
            <w:tcBorders>
              <w:top w:val="single" w:sz="12" w:space="0" w:color="000000"/>
              <w:left w:val="single" w:sz="6" w:space="0" w:color="000000"/>
              <w:bottom w:val="single" w:sz="6" w:space="0" w:color="000000"/>
              <w:right w:val="single" w:sz="12" w:space="0" w:color="000000"/>
            </w:tcBorders>
            <w:hideMark/>
          </w:tcPr>
          <w:p w14:paraId="2B995FFC"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399FF085" w14:textId="77777777" w:rsidTr="007B527B">
        <w:tc>
          <w:tcPr>
            <w:tcW w:w="3420" w:type="dxa"/>
            <w:tcBorders>
              <w:top w:val="single" w:sz="6" w:space="0" w:color="000000"/>
              <w:left w:val="single" w:sz="12" w:space="0" w:color="000000"/>
              <w:bottom w:val="single" w:sz="6" w:space="0" w:color="000000"/>
              <w:right w:val="single" w:sz="6" w:space="0" w:color="000000"/>
            </w:tcBorders>
            <w:hideMark/>
          </w:tcPr>
          <w:p w14:paraId="53283801"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w:t>
            </w:r>
          </w:p>
        </w:tc>
        <w:tc>
          <w:tcPr>
            <w:tcW w:w="1260" w:type="dxa"/>
            <w:tcBorders>
              <w:top w:val="single" w:sz="6" w:space="0" w:color="000000"/>
              <w:left w:val="single" w:sz="6" w:space="0" w:color="000000"/>
              <w:bottom w:val="single" w:sz="6" w:space="0" w:color="000000"/>
              <w:right w:val="single" w:sz="6" w:space="0" w:color="000000"/>
            </w:tcBorders>
            <w:hideMark/>
          </w:tcPr>
          <w:p w14:paraId="48F95E7F"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21AB09B4"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64 bytes for public key; 32 bytes for each coordinates X and Y of </w:t>
            </w:r>
            <w:r>
              <w:rPr>
                <w:rFonts w:ascii="Arial" w:hAnsi="Arial" w:cs="Arial"/>
                <w:sz w:val="20"/>
              </w:rPr>
              <w:t>E</w:t>
            </w:r>
            <w:r w:rsidRPr="008D76B4">
              <w:rPr>
                <w:rFonts w:ascii="Arial" w:hAnsi="Arial" w:cs="Arial"/>
                <w:sz w:val="20"/>
              </w:rPr>
              <w:t xml:space="preserve">lliptic </w:t>
            </w:r>
            <w:r>
              <w:rPr>
                <w:rFonts w:ascii="Arial" w:hAnsi="Arial" w:cs="Arial"/>
                <w:sz w:val="20"/>
              </w:rPr>
              <w:t>C</w:t>
            </w:r>
            <w:r w:rsidRPr="008D76B4">
              <w:rPr>
                <w:rFonts w:ascii="Arial" w:hAnsi="Arial" w:cs="Arial"/>
                <w:sz w:val="20"/>
              </w:rPr>
              <w:t>urve point P(X, Y) in little endian order</w:t>
            </w:r>
          </w:p>
        </w:tc>
      </w:tr>
      <w:tr w:rsidR="00331BF0" w:rsidRPr="008D76B4" w14:paraId="57C13349" w14:textId="77777777" w:rsidTr="007B527B">
        <w:tc>
          <w:tcPr>
            <w:tcW w:w="3420" w:type="dxa"/>
            <w:tcBorders>
              <w:top w:val="single" w:sz="6" w:space="0" w:color="000000"/>
              <w:left w:val="single" w:sz="12" w:space="0" w:color="000000"/>
              <w:bottom w:val="single" w:sz="6" w:space="0" w:color="000000"/>
              <w:right w:val="single" w:sz="6" w:space="0" w:color="000000"/>
            </w:tcBorders>
            <w:hideMark/>
          </w:tcPr>
          <w:p w14:paraId="47DAE5A6" w14:textId="77777777" w:rsidR="00331BF0" w:rsidRPr="008D76B4" w:rsidRDefault="00331BF0" w:rsidP="007B527B">
            <w:pPr>
              <w:pStyle w:val="Table"/>
              <w:keepNext/>
              <w:rPr>
                <w:rFonts w:ascii="Arial" w:hAnsi="Arial" w:cs="Arial"/>
                <w:sz w:val="20"/>
              </w:rPr>
            </w:pPr>
            <w:r w:rsidRPr="008D76B4">
              <w:rPr>
                <w:rFonts w:ascii="Arial" w:hAnsi="Arial" w:cs="Arial"/>
                <w:sz w:val="20"/>
              </w:rPr>
              <w:t>CKA_GOSTR3410_PARAMS</w:t>
            </w:r>
            <w:r w:rsidRPr="008D76B4">
              <w:rPr>
                <w:rFonts w:ascii="Arial" w:hAnsi="Arial" w:cs="Arial"/>
                <w:sz w:val="20"/>
                <w:vertAlign w:val="superscript"/>
              </w:rPr>
              <w:t>1,3</w:t>
            </w:r>
          </w:p>
        </w:tc>
        <w:tc>
          <w:tcPr>
            <w:tcW w:w="1260" w:type="dxa"/>
            <w:tcBorders>
              <w:top w:val="single" w:sz="6" w:space="0" w:color="000000"/>
              <w:left w:val="single" w:sz="6" w:space="0" w:color="000000"/>
              <w:bottom w:val="single" w:sz="6" w:space="0" w:color="000000"/>
              <w:right w:val="single" w:sz="6" w:space="0" w:color="000000"/>
            </w:tcBorders>
            <w:hideMark/>
          </w:tcPr>
          <w:p w14:paraId="33A8E82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71DEC149" w14:textId="77777777" w:rsidR="00331BF0" w:rsidRPr="008D76B4" w:rsidRDefault="00331BF0" w:rsidP="007B527B">
            <w:pPr>
              <w:adjustRightInd w:val="0"/>
              <w:rPr>
                <w:rFonts w:cs="Arial"/>
                <w:szCs w:val="20"/>
              </w:rPr>
            </w:pPr>
            <w:r w:rsidRPr="008D76B4">
              <w:rPr>
                <w:rFonts w:cs="Arial"/>
                <w:szCs w:val="20"/>
              </w:rPr>
              <w:t xml:space="preserve">DER-encoding of the object identifier indicating the data object type of GOST R 34.10-2001. </w:t>
            </w:r>
          </w:p>
          <w:p w14:paraId="09A9F24D" w14:textId="77777777" w:rsidR="00331BF0" w:rsidRPr="008D76B4" w:rsidRDefault="00331BF0" w:rsidP="007B527B">
            <w:pPr>
              <w:pStyle w:val="Table"/>
              <w:keepNext/>
              <w:rPr>
                <w:rFonts w:ascii="Arial" w:hAnsi="Arial" w:cs="Arial"/>
                <w:sz w:val="20"/>
              </w:rPr>
            </w:pPr>
            <w:r w:rsidRPr="008D76B4">
              <w:rPr>
                <w:rFonts w:ascii="Arial" w:hAnsi="Arial" w:cs="Arial"/>
                <w:sz w:val="20"/>
              </w:rPr>
              <w:t>When key is used the domain parameter object of key type CKK_GOSTR3410 must be specified with the same attribute CKA_OBJECT_ID</w:t>
            </w:r>
          </w:p>
        </w:tc>
      </w:tr>
      <w:tr w:rsidR="00331BF0" w:rsidRPr="008D76B4" w14:paraId="266D39B0" w14:textId="77777777" w:rsidTr="007B527B">
        <w:tc>
          <w:tcPr>
            <w:tcW w:w="3420" w:type="dxa"/>
            <w:tcBorders>
              <w:top w:val="single" w:sz="6" w:space="0" w:color="000000"/>
              <w:left w:val="single" w:sz="12" w:space="0" w:color="000000"/>
              <w:bottom w:val="single" w:sz="6" w:space="0" w:color="000000"/>
              <w:right w:val="single" w:sz="6" w:space="0" w:color="000000"/>
            </w:tcBorders>
            <w:hideMark/>
          </w:tcPr>
          <w:p w14:paraId="29D96404" w14:textId="77777777" w:rsidR="00331BF0" w:rsidRPr="008D76B4" w:rsidRDefault="00331BF0" w:rsidP="007B527B">
            <w:pPr>
              <w:pStyle w:val="Table"/>
              <w:keepNext/>
              <w:rPr>
                <w:rFonts w:ascii="Arial" w:hAnsi="Arial" w:cs="Arial"/>
                <w:sz w:val="20"/>
              </w:rPr>
            </w:pPr>
            <w:r w:rsidRPr="008D76B4">
              <w:rPr>
                <w:rFonts w:ascii="Arial" w:hAnsi="Arial" w:cs="Arial"/>
                <w:sz w:val="20"/>
              </w:rPr>
              <w:t>CKA_GOSTR3411_PARAMS</w:t>
            </w:r>
            <w:r w:rsidRPr="008D76B4">
              <w:rPr>
                <w:rFonts w:ascii="Arial" w:hAnsi="Arial" w:cs="Arial"/>
                <w:sz w:val="20"/>
                <w:vertAlign w:val="superscript"/>
              </w:rPr>
              <w:t>1,3,8</w:t>
            </w:r>
          </w:p>
        </w:tc>
        <w:tc>
          <w:tcPr>
            <w:tcW w:w="1260" w:type="dxa"/>
            <w:tcBorders>
              <w:top w:val="single" w:sz="6" w:space="0" w:color="000000"/>
              <w:left w:val="single" w:sz="6" w:space="0" w:color="000000"/>
              <w:bottom w:val="single" w:sz="6" w:space="0" w:color="000000"/>
              <w:right w:val="single" w:sz="6" w:space="0" w:color="000000"/>
            </w:tcBorders>
            <w:hideMark/>
          </w:tcPr>
          <w:p w14:paraId="13DEC7E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3960" w:type="dxa"/>
            <w:tcBorders>
              <w:top w:val="single" w:sz="6" w:space="0" w:color="000000"/>
              <w:left w:val="single" w:sz="6" w:space="0" w:color="000000"/>
              <w:bottom w:val="single" w:sz="6" w:space="0" w:color="000000"/>
              <w:right w:val="single" w:sz="12" w:space="0" w:color="000000"/>
            </w:tcBorders>
            <w:hideMark/>
          </w:tcPr>
          <w:p w14:paraId="64A758E2" w14:textId="77777777" w:rsidR="00331BF0" w:rsidRPr="008D76B4" w:rsidRDefault="00331BF0" w:rsidP="007B527B">
            <w:pPr>
              <w:adjustRightInd w:val="0"/>
              <w:rPr>
                <w:rFonts w:cs="Arial"/>
                <w:szCs w:val="20"/>
              </w:rPr>
            </w:pPr>
            <w:r w:rsidRPr="008D76B4">
              <w:rPr>
                <w:rFonts w:cs="Arial"/>
                <w:szCs w:val="20"/>
              </w:rPr>
              <w:t xml:space="preserve">DER-encoding of the object identifier indicating the data object type of GOST R 34.11-94. </w:t>
            </w:r>
          </w:p>
          <w:p w14:paraId="0309B4E4" w14:textId="77777777" w:rsidR="00331BF0" w:rsidRPr="008D76B4" w:rsidRDefault="00331BF0" w:rsidP="007B527B">
            <w:pPr>
              <w:pStyle w:val="Table"/>
              <w:keepNext/>
              <w:rPr>
                <w:rFonts w:ascii="Arial" w:hAnsi="Arial" w:cs="Arial"/>
                <w:sz w:val="20"/>
              </w:rPr>
            </w:pPr>
            <w:r w:rsidRPr="008D76B4">
              <w:rPr>
                <w:rFonts w:ascii="Arial" w:hAnsi="Arial" w:cs="Arial"/>
                <w:sz w:val="20"/>
              </w:rPr>
              <w:t>When key is used the domain parameter object of key type CKK_GOSTR3411 must be specified with the same attribute CKA_OBJECT_ID</w:t>
            </w:r>
          </w:p>
        </w:tc>
      </w:tr>
      <w:tr w:rsidR="00331BF0" w:rsidRPr="008D76B4" w14:paraId="7ACBBF39" w14:textId="77777777" w:rsidTr="007B527B">
        <w:tc>
          <w:tcPr>
            <w:tcW w:w="3420" w:type="dxa"/>
            <w:tcBorders>
              <w:top w:val="single" w:sz="6" w:space="0" w:color="000000"/>
              <w:left w:val="single" w:sz="12" w:space="0" w:color="000000"/>
              <w:bottom w:val="single" w:sz="12" w:space="0" w:color="000000"/>
              <w:right w:val="single" w:sz="6" w:space="0" w:color="000000"/>
            </w:tcBorders>
            <w:hideMark/>
          </w:tcPr>
          <w:p w14:paraId="474AEAE2" w14:textId="77777777" w:rsidR="00331BF0" w:rsidRPr="008D76B4" w:rsidRDefault="00331BF0" w:rsidP="007B527B">
            <w:pPr>
              <w:pStyle w:val="Table"/>
              <w:keepNext/>
              <w:rPr>
                <w:rFonts w:ascii="Arial" w:hAnsi="Arial" w:cs="Arial"/>
                <w:sz w:val="20"/>
              </w:rPr>
            </w:pPr>
            <w:r w:rsidRPr="008D76B4">
              <w:rPr>
                <w:rFonts w:ascii="Arial" w:hAnsi="Arial" w:cs="Arial"/>
                <w:sz w:val="20"/>
              </w:rPr>
              <w:t>CKA_GOST28147_PARAMS</w:t>
            </w:r>
            <w:r w:rsidRPr="008D76B4">
              <w:rPr>
                <w:rFonts w:ascii="Arial" w:hAnsi="Arial" w:cs="Arial"/>
                <w:sz w:val="20"/>
                <w:vertAlign w:val="superscript"/>
              </w:rPr>
              <w:t>8</w:t>
            </w:r>
          </w:p>
        </w:tc>
        <w:tc>
          <w:tcPr>
            <w:tcW w:w="1260" w:type="dxa"/>
            <w:tcBorders>
              <w:top w:val="single" w:sz="6" w:space="0" w:color="000000"/>
              <w:left w:val="single" w:sz="6" w:space="0" w:color="000000"/>
              <w:bottom w:val="single" w:sz="12" w:space="0" w:color="000000"/>
              <w:right w:val="single" w:sz="6" w:space="0" w:color="000000"/>
            </w:tcBorders>
            <w:hideMark/>
          </w:tcPr>
          <w:p w14:paraId="2021B7B2"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3960" w:type="dxa"/>
            <w:tcBorders>
              <w:top w:val="single" w:sz="6" w:space="0" w:color="000000"/>
              <w:left w:val="single" w:sz="6" w:space="0" w:color="000000"/>
              <w:bottom w:val="single" w:sz="12" w:space="0" w:color="000000"/>
              <w:right w:val="single" w:sz="12" w:space="0" w:color="000000"/>
            </w:tcBorders>
            <w:hideMark/>
          </w:tcPr>
          <w:p w14:paraId="4890E81A" w14:textId="77777777" w:rsidR="00331BF0" w:rsidRPr="008D76B4" w:rsidRDefault="00331BF0" w:rsidP="007B527B">
            <w:pPr>
              <w:adjustRightInd w:val="0"/>
              <w:rPr>
                <w:rFonts w:cs="Arial"/>
                <w:szCs w:val="20"/>
              </w:rPr>
            </w:pPr>
            <w:r w:rsidRPr="008D76B4">
              <w:rPr>
                <w:rFonts w:cs="Arial"/>
                <w:szCs w:val="20"/>
              </w:rPr>
              <w:t>DER-encoding of the object identifier indicating the data object type of GOST 28147</w:t>
            </w:r>
            <w:r w:rsidRPr="008D76B4">
              <w:rPr>
                <w:rFonts w:cs="Arial"/>
                <w:szCs w:val="20"/>
              </w:rPr>
              <w:noBreakHyphen/>
              <w:t>89.</w:t>
            </w:r>
          </w:p>
          <w:p w14:paraId="7A250F60" w14:textId="77777777" w:rsidR="00331BF0" w:rsidRPr="008D76B4" w:rsidRDefault="00331BF0" w:rsidP="007B527B">
            <w:pPr>
              <w:pStyle w:val="Table"/>
              <w:keepNext/>
              <w:rPr>
                <w:rFonts w:ascii="Arial" w:hAnsi="Arial" w:cs="Arial"/>
                <w:sz w:val="20"/>
              </w:rPr>
            </w:pPr>
            <w:r w:rsidRPr="008D76B4">
              <w:rPr>
                <w:rFonts w:ascii="Arial" w:hAnsi="Arial" w:cs="Arial"/>
                <w:sz w:val="20"/>
              </w:rPr>
              <w:t>When key is used the domain parameter object of key type CKK_GOST28147 must be specified with the same attribute CKA_OBJECT_ID. The attribute value may be omitted</w:t>
            </w:r>
          </w:p>
        </w:tc>
      </w:tr>
    </w:tbl>
    <w:p w14:paraId="7573D687" w14:textId="2DB0AC2B"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77F9FDBD" w14:textId="77777777" w:rsidR="00331BF0" w:rsidRPr="008D76B4" w:rsidRDefault="00331BF0" w:rsidP="00331BF0">
      <w:r w:rsidRPr="008D76B4">
        <w:t>The following is a sample template for creating an GOST R 34.10-2001 public key object:</w:t>
      </w:r>
    </w:p>
    <w:p w14:paraId="4C882FE0" w14:textId="77777777" w:rsidR="00331BF0" w:rsidRPr="008D76B4" w:rsidRDefault="00331BF0" w:rsidP="00331BF0">
      <w:pPr>
        <w:pStyle w:val="CCode"/>
        <w:rPr>
          <w:szCs w:val="24"/>
        </w:rPr>
      </w:pPr>
      <w:r w:rsidRPr="008D76B4">
        <w:rPr>
          <w:szCs w:val="24"/>
        </w:rPr>
        <w:t>CK_OBJECT_CLASS class = CKO_PUBLIC_KEY;</w:t>
      </w:r>
    </w:p>
    <w:p w14:paraId="1FA173BA" w14:textId="77777777" w:rsidR="00331BF0" w:rsidRPr="008D76B4" w:rsidRDefault="00331BF0" w:rsidP="00331BF0">
      <w:pPr>
        <w:pStyle w:val="CCode"/>
        <w:rPr>
          <w:szCs w:val="24"/>
        </w:rPr>
      </w:pPr>
      <w:r w:rsidRPr="008D76B4">
        <w:rPr>
          <w:szCs w:val="24"/>
        </w:rPr>
        <w:t>CK_KEY_TYPE keyType = CKK_GOSTR3410;</w:t>
      </w:r>
    </w:p>
    <w:p w14:paraId="0FE167C3" w14:textId="77777777" w:rsidR="00331BF0" w:rsidRPr="008D76B4" w:rsidRDefault="00331BF0" w:rsidP="00331BF0">
      <w:pPr>
        <w:pStyle w:val="CCode"/>
        <w:rPr>
          <w:szCs w:val="24"/>
        </w:rPr>
      </w:pPr>
      <w:r w:rsidRPr="008D76B4">
        <w:rPr>
          <w:szCs w:val="24"/>
        </w:rPr>
        <w:t>CK_UTF8CHAR label[] = “A GOST R34.10-2001 public key object”;</w:t>
      </w:r>
    </w:p>
    <w:p w14:paraId="5556585D" w14:textId="77777777" w:rsidR="00331BF0" w:rsidRPr="008D76B4" w:rsidRDefault="00331BF0" w:rsidP="00331BF0">
      <w:pPr>
        <w:pStyle w:val="CCode"/>
        <w:rPr>
          <w:szCs w:val="24"/>
        </w:rPr>
      </w:pPr>
      <w:r w:rsidRPr="008D76B4">
        <w:rPr>
          <w:szCs w:val="24"/>
        </w:rPr>
        <w:t xml:space="preserve">CK_BYTE gostR3410params_oid[] = </w:t>
      </w:r>
    </w:p>
    <w:p w14:paraId="6C88CE49" w14:textId="77777777" w:rsidR="00331BF0" w:rsidRPr="008D76B4" w:rsidRDefault="00331BF0" w:rsidP="00331BF0">
      <w:pPr>
        <w:pStyle w:val="CCode"/>
        <w:rPr>
          <w:szCs w:val="24"/>
        </w:rPr>
      </w:pPr>
      <w:r w:rsidRPr="008D76B4">
        <w:rPr>
          <w:szCs w:val="24"/>
        </w:rPr>
        <w:tab/>
        <w:t>{0x06, 0x07, 0x2a, 0x85, 0x03, 0x02, 0x02, 0x23, 0x00};</w:t>
      </w:r>
    </w:p>
    <w:p w14:paraId="575EB2F1" w14:textId="77777777" w:rsidR="00331BF0" w:rsidRPr="008D76B4" w:rsidRDefault="00331BF0" w:rsidP="00331BF0">
      <w:pPr>
        <w:pStyle w:val="CCode"/>
        <w:rPr>
          <w:szCs w:val="24"/>
        </w:rPr>
      </w:pPr>
      <w:r w:rsidRPr="008D76B4">
        <w:rPr>
          <w:szCs w:val="24"/>
        </w:rPr>
        <w:t xml:space="preserve">CK_BYTE gostR3411params_oid[] = </w:t>
      </w:r>
    </w:p>
    <w:p w14:paraId="67039B18" w14:textId="77777777" w:rsidR="00331BF0" w:rsidRPr="008D76B4" w:rsidRDefault="00331BF0" w:rsidP="00331BF0">
      <w:pPr>
        <w:pStyle w:val="CCode"/>
        <w:rPr>
          <w:szCs w:val="24"/>
        </w:rPr>
      </w:pPr>
      <w:r w:rsidRPr="008D76B4">
        <w:rPr>
          <w:szCs w:val="24"/>
        </w:rPr>
        <w:lastRenderedPageBreak/>
        <w:tab/>
        <w:t>{0x06, 0x07, 0x2a, 0x85, 0x03, 0x02, 0x02, 0x1e, 0x00};</w:t>
      </w:r>
    </w:p>
    <w:p w14:paraId="1061D5DE" w14:textId="77777777" w:rsidR="00331BF0" w:rsidRPr="008D76B4" w:rsidRDefault="00331BF0" w:rsidP="00331BF0">
      <w:pPr>
        <w:pStyle w:val="CCode"/>
        <w:rPr>
          <w:szCs w:val="24"/>
        </w:rPr>
      </w:pPr>
      <w:r w:rsidRPr="008D76B4">
        <w:rPr>
          <w:szCs w:val="24"/>
        </w:rPr>
        <w:t xml:space="preserve">CK_BYTE gost28147params_oid[] = </w:t>
      </w:r>
    </w:p>
    <w:p w14:paraId="14565994" w14:textId="77777777" w:rsidR="00331BF0" w:rsidRPr="008D76B4" w:rsidRDefault="00331BF0" w:rsidP="00331BF0">
      <w:pPr>
        <w:pStyle w:val="CCode"/>
        <w:rPr>
          <w:szCs w:val="24"/>
        </w:rPr>
      </w:pPr>
      <w:r w:rsidRPr="008D76B4">
        <w:rPr>
          <w:szCs w:val="24"/>
        </w:rPr>
        <w:tab/>
        <w:t>{0x06, 0x07, 0x2a, 0x85, 0x03, 0x02, 0x02, 0x1f, 0x00};</w:t>
      </w:r>
    </w:p>
    <w:p w14:paraId="4FB73185" w14:textId="77777777" w:rsidR="00331BF0" w:rsidRPr="008D76B4" w:rsidRDefault="00331BF0" w:rsidP="00331BF0">
      <w:pPr>
        <w:pStyle w:val="CCode"/>
        <w:rPr>
          <w:szCs w:val="24"/>
        </w:rPr>
      </w:pPr>
      <w:r w:rsidRPr="008D76B4">
        <w:rPr>
          <w:szCs w:val="24"/>
        </w:rPr>
        <w:t>CK_BYTE value[64] = {...};</w:t>
      </w:r>
    </w:p>
    <w:p w14:paraId="41F3A258" w14:textId="77777777" w:rsidR="00331BF0" w:rsidRPr="008D76B4" w:rsidRDefault="00331BF0" w:rsidP="00331BF0">
      <w:pPr>
        <w:pStyle w:val="CCode"/>
        <w:rPr>
          <w:szCs w:val="24"/>
        </w:rPr>
      </w:pPr>
      <w:r w:rsidRPr="008D76B4">
        <w:rPr>
          <w:szCs w:val="24"/>
        </w:rPr>
        <w:t>CK_BBOOL true = CK_TRUE;</w:t>
      </w:r>
    </w:p>
    <w:p w14:paraId="3AA7DA71" w14:textId="77777777" w:rsidR="00331BF0" w:rsidRPr="008D76B4" w:rsidRDefault="00331BF0" w:rsidP="00331BF0">
      <w:pPr>
        <w:pStyle w:val="CCode"/>
        <w:rPr>
          <w:szCs w:val="24"/>
        </w:rPr>
      </w:pPr>
      <w:r w:rsidRPr="008D76B4">
        <w:rPr>
          <w:szCs w:val="24"/>
        </w:rPr>
        <w:t>CK_ATTRIBUTE template[] = {</w:t>
      </w:r>
    </w:p>
    <w:p w14:paraId="5473FE09" w14:textId="77777777" w:rsidR="00331BF0" w:rsidRPr="008D76B4" w:rsidRDefault="00331BF0" w:rsidP="00331BF0">
      <w:pPr>
        <w:pStyle w:val="CCode"/>
        <w:rPr>
          <w:szCs w:val="24"/>
        </w:rPr>
      </w:pPr>
      <w:r w:rsidRPr="008D76B4">
        <w:rPr>
          <w:szCs w:val="24"/>
        </w:rPr>
        <w:t xml:space="preserve">    {CKA_CLASS, &amp;class, sizeof(class)},</w:t>
      </w:r>
    </w:p>
    <w:p w14:paraId="00E58913" w14:textId="77777777" w:rsidR="00331BF0" w:rsidRPr="008D76B4" w:rsidRDefault="00331BF0" w:rsidP="00331BF0">
      <w:pPr>
        <w:pStyle w:val="CCode"/>
        <w:rPr>
          <w:szCs w:val="24"/>
        </w:rPr>
      </w:pPr>
      <w:r w:rsidRPr="008D76B4">
        <w:rPr>
          <w:szCs w:val="24"/>
        </w:rPr>
        <w:t xml:space="preserve">    {CKA_KEY_TYPE, &amp;keyType, sizeof(keyType)},</w:t>
      </w:r>
    </w:p>
    <w:p w14:paraId="00C83D4D" w14:textId="77777777" w:rsidR="00331BF0" w:rsidRPr="008D76B4" w:rsidRDefault="00331BF0" w:rsidP="00331BF0">
      <w:pPr>
        <w:pStyle w:val="CCode"/>
        <w:rPr>
          <w:szCs w:val="24"/>
        </w:rPr>
      </w:pPr>
      <w:r w:rsidRPr="008D76B4">
        <w:rPr>
          <w:szCs w:val="24"/>
        </w:rPr>
        <w:t xml:space="preserve">    {CKA_TOKEN, &amp;true, sizeof(true)},</w:t>
      </w:r>
    </w:p>
    <w:p w14:paraId="1CE46A93" w14:textId="77777777" w:rsidR="00331BF0" w:rsidRPr="008D76B4" w:rsidRDefault="00331BF0" w:rsidP="00331BF0">
      <w:pPr>
        <w:pStyle w:val="CCode"/>
        <w:rPr>
          <w:szCs w:val="24"/>
        </w:rPr>
      </w:pPr>
      <w:r w:rsidRPr="008D76B4">
        <w:rPr>
          <w:szCs w:val="24"/>
        </w:rPr>
        <w:t xml:space="preserve">    {CKA_LABEL, label, sizeof(label)-1},</w:t>
      </w:r>
    </w:p>
    <w:p w14:paraId="01D93FD7" w14:textId="77777777" w:rsidR="00331BF0" w:rsidRPr="008D76B4" w:rsidRDefault="00331BF0" w:rsidP="00331BF0">
      <w:pPr>
        <w:pStyle w:val="CCode"/>
        <w:rPr>
          <w:szCs w:val="24"/>
        </w:rPr>
      </w:pPr>
      <w:r w:rsidRPr="008D76B4">
        <w:rPr>
          <w:szCs w:val="24"/>
        </w:rPr>
        <w:t xml:space="preserve">    {CKA_GOSTR3410_PARAMS, gostR3410params_oid, sizeof(gostR3410params_oid)},</w:t>
      </w:r>
    </w:p>
    <w:p w14:paraId="0672C94D" w14:textId="77777777" w:rsidR="00331BF0" w:rsidRPr="008D76B4" w:rsidRDefault="00331BF0" w:rsidP="00331BF0">
      <w:pPr>
        <w:pStyle w:val="CCode"/>
        <w:rPr>
          <w:szCs w:val="24"/>
        </w:rPr>
      </w:pPr>
      <w:r w:rsidRPr="008D76B4">
        <w:rPr>
          <w:szCs w:val="24"/>
        </w:rPr>
        <w:t xml:space="preserve">    {CKA_GOSTR3411_PARAMS, gostR3411params_oid, sizeof(gostR3411params_oid)},</w:t>
      </w:r>
    </w:p>
    <w:p w14:paraId="7CA154EB" w14:textId="77777777" w:rsidR="00331BF0" w:rsidRPr="008D76B4" w:rsidRDefault="00331BF0" w:rsidP="00331BF0">
      <w:pPr>
        <w:pStyle w:val="CCode"/>
        <w:rPr>
          <w:szCs w:val="24"/>
        </w:rPr>
      </w:pPr>
      <w:r w:rsidRPr="008D76B4">
        <w:rPr>
          <w:szCs w:val="24"/>
        </w:rPr>
        <w:t xml:space="preserve">    {CKA_GOST28147_PARAMS, gost28147params_oid, sizeof(gost28147params_oid)},</w:t>
      </w:r>
    </w:p>
    <w:p w14:paraId="5443AE90" w14:textId="77777777" w:rsidR="00331BF0" w:rsidRPr="008D76B4" w:rsidRDefault="00331BF0" w:rsidP="00331BF0">
      <w:pPr>
        <w:pStyle w:val="CCode"/>
        <w:rPr>
          <w:szCs w:val="24"/>
        </w:rPr>
      </w:pPr>
      <w:r w:rsidRPr="008D76B4">
        <w:rPr>
          <w:szCs w:val="24"/>
        </w:rPr>
        <w:t xml:space="preserve">    {CKA_VALUE, value, sizeof(value)}</w:t>
      </w:r>
    </w:p>
    <w:p w14:paraId="438CB28A" w14:textId="77777777" w:rsidR="00331BF0" w:rsidRPr="008D76B4" w:rsidRDefault="00331BF0" w:rsidP="00331BF0">
      <w:pPr>
        <w:pStyle w:val="CCode"/>
        <w:rPr>
          <w:szCs w:val="24"/>
        </w:rPr>
      </w:pPr>
      <w:r w:rsidRPr="008D76B4">
        <w:rPr>
          <w:szCs w:val="24"/>
        </w:rPr>
        <w:t>};</w:t>
      </w:r>
    </w:p>
    <w:p w14:paraId="07AA2503" w14:textId="77777777" w:rsidR="00331BF0" w:rsidRPr="008D76B4" w:rsidRDefault="00331BF0" w:rsidP="000234AE">
      <w:pPr>
        <w:pStyle w:val="Heading3"/>
        <w:numPr>
          <w:ilvl w:val="2"/>
          <w:numId w:val="2"/>
        </w:numPr>
        <w:tabs>
          <w:tab w:val="num" w:pos="720"/>
        </w:tabs>
      </w:pPr>
      <w:bookmarkStart w:id="7420" w:name="_Toc228894909"/>
      <w:bookmarkStart w:id="7421" w:name="_Toc228807463"/>
      <w:bookmarkStart w:id="7422" w:name="_Toc370634689"/>
      <w:bookmarkStart w:id="7423" w:name="_Toc391471402"/>
      <w:bookmarkStart w:id="7424" w:name="_Toc395188040"/>
      <w:bookmarkStart w:id="7425" w:name="_Toc416960286"/>
      <w:bookmarkStart w:id="7426" w:name="_Toc8118594"/>
      <w:bookmarkStart w:id="7427" w:name="_Toc30061569"/>
      <w:bookmarkStart w:id="7428" w:name="_Toc90376822"/>
      <w:bookmarkStart w:id="7429" w:name="_Toc111203807"/>
      <w:r w:rsidRPr="008D76B4">
        <w:t>GOST R 34.10-2001 private key objects</w:t>
      </w:r>
      <w:bookmarkEnd w:id="7420"/>
      <w:bookmarkEnd w:id="7421"/>
      <w:bookmarkEnd w:id="7422"/>
      <w:bookmarkEnd w:id="7423"/>
      <w:bookmarkEnd w:id="7424"/>
      <w:bookmarkEnd w:id="7425"/>
      <w:bookmarkEnd w:id="7426"/>
      <w:bookmarkEnd w:id="7427"/>
      <w:bookmarkEnd w:id="7428"/>
      <w:bookmarkEnd w:id="7429"/>
    </w:p>
    <w:p w14:paraId="255AA581" w14:textId="77777777" w:rsidR="00331BF0" w:rsidRPr="008D76B4" w:rsidRDefault="00331BF0" w:rsidP="00331BF0">
      <w:pPr>
        <w:rPr>
          <w:rFonts w:cs="TimesNewRoman,Bold"/>
          <w:b/>
          <w:bCs/>
        </w:rPr>
      </w:pPr>
      <w:r w:rsidRPr="008D76B4">
        <w:t xml:space="preserve">GOST R 34.10-2001 private key objects (object class </w:t>
      </w:r>
      <w:r w:rsidRPr="008D76B4">
        <w:rPr>
          <w:b/>
        </w:rPr>
        <w:t xml:space="preserve">CKO_PRIVATE_KEY, </w:t>
      </w:r>
      <w:r w:rsidRPr="008D76B4">
        <w:t xml:space="preserve">key type </w:t>
      </w:r>
      <w:r w:rsidRPr="008D76B4">
        <w:rPr>
          <w:b/>
        </w:rPr>
        <w:t>CKK_GOSTR3410</w:t>
      </w:r>
      <w:r w:rsidRPr="008D76B4">
        <w:t>) hold GOST R 34.10-2001 private keys.</w:t>
      </w:r>
    </w:p>
    <w:p w14:paraId="218C0F4C" w14:textId="77777777" w:rsidR="00331BF0" w:rsidRPr="008D76B4" w:rsidRDefault="00331BF0" w:rsidP="00331BF0">
      <w:r w:rsidRPr="008D76B4">
        <w:t>The following table defines the GOST R 34.10-2001 private key object attributes, in addition to the common attributes defined for this object class:</w:t>
      </w:r>
    </w:p>
    <w:p w14:paraId="15338A63" w14:textId="1606EA4F"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i/>
        </w:rPr>
      </w:pPr>
      <w:bookmarkStart w:id="7430" w:name="_Toc25853576"/>
      <w:r w:rsidRPr="008D76B4">
        <w:rPr>
          <w:rFonts w:cs="Arial"/>
          <w:i/>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244</w:t>
      </w:r>
      <w:r w:rsidRPr="008D76B4">
        <w:rPr>
          <w:i/>
          <w:sz w:val="18"/>
          <w:szCs w:val="18"/>
        </w:rPr>
        <w:fldChar w:fldCharType="end"/>
      </w:r>
      <w:r w:rsidRPr="008D76B4">
        <w:rPr>
          <w:rFonts w:cs="Arial"/>
          <w:i/>
        </w:rPr>
        <w:t>, GOST R 34.10-2001 Private Key Object Attributes</w:t>
      </w:r>
      <w:bookmarkEnd w:id="7430"/>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600"/>
        <w:gridCol w:w="1260"/>
        <w:gridCol w:w="3780"/>
      </w:tblGrid>
      <w:tr w:rsidR="00331BF0" w:rsidRPr="008D76B4" w14:paraId="243D2202" w14:textId="77777777" w:rsidTr="007B527B">
        <w:trPr>
          <w:tblHeader/>
        </w:trPr>
        <w:tc>
          <w:tcPr>
            <w:tcW w:w="3600" w:type="dxa"/>
            <w:tcBorders>
              <w:top w:val="single" w:sz="12" w:space="0" w:color="000000"/>
              <w:left w:val="single" w:sz="12" w:space="0" w:color="000000"/>
              <w:bottom w:val="single" w:sz="6" w:space="0" w:color="000000"/>
              <w:right w:val="single" w:sz="6" w:space="0" w:color="000000"/>
            </w:tcBorders>
            <w:hideMark/>
          </w:tcPr>
          <w:p w14:paraId="7550BF25" w14:textId="77777777" w:rsidR="00331BF0" w:rsidRPr="008D76B4" w:rsidRDefault="00331BF0" w:rsidP="007B527B">
            <w:pPr>
              <w:pStyle w:val="Table"/>
              <w:rPr>
                <w:rFonts w:ascii="Arial" w:hAnsi="Arial" w:cs="Arial"/>
                <w:b/>
                <w:sz w:val="20"/>
              </w:rPr>
            </w:pPr>
            <w:r w:rsidRPr="008D76B4">
              <w:rPr>
                <w:rFonts w:ascii="Arial" w:hAnsi="Arial" w:cs="Arial"/>
                <w:b/>
                <w:sz w:val="20"/>
              </w:rPr>
              <w:t>Attribute</w:t>
            </w:r>
          </w:p>
        </w:tc>
        <w:tc>
          <w:tcPr>
            <w:tcW w:w="1260" w:type="dxa"/>
            <w:tcBorders>
              <w:top w:val="single" w:sz="12" w:space="0" w:color="000000"/>
              <w:left w:val="single" w:sz="6" w:space="0" w:color="000000"/>
              <w:bottom w:val="single" w:sz="6" w:space="0" w:color="000000"/>
              <w:right w:val="single" w:sz="6" w:space="0" w:color="000000"/>
            </w:tcBorders>
            <w:hideMark/>
          </w:tcPr>
          <w:p w14:paraId="35C1DDB6" w14:textId="77777777" w:rsidR="00331BF0" w:rsidRPr="008D76B4" w:rsidRDefault="00331BF0" w:rsidP="007B527B">
            <w:pPr>
              <w:pStyle w:val="Table"/>
              <w:rPr>
                <w:rFonts w:ascii="Arial" w:hAnsi="Arial" w:cs="Arial"/>
                <w:b/>
                <w:sz w:val="20"/>
              </w:rPr>
            </w:pPr>
            <w:r w:rsidRPr="008D76B4">
              <w:rPr>
                <w:rFonts w:ascii="Arial" w:hAnsi="Arial" w:cs="Arial"/>
                <w:b/>
                <w:sz w:val="20"/>
              </w:rPr>
              <w:t>Data Type</w:t>
            </w:r>
          </w:p>
        </w:tc>
        <w:tc>
          <w:tcPr>
            <w:tcW w:w="3780" w:type="dxa"/>
            <w:tcBorders>
              <w:top w:val="single" w:sz="12" w:space="0" w:color="000000"/>
              <w:left w:val="single" w:sz="6" w:space="0" w:color="000000"/>
              <w:bottom w:val="single" w:sz="6" w:space="0" w:color="000000"/>
              <w:right w:val="single" w:sz="12" w:space="0" w:color="000000"/>
            </w:tcBorders>
            <w:hideMark/>
          </w:tcPr>
          <w:p w14:paraId="69635EEA" w14:textId="77777777" w:rsidR="00331BF0" w:rsidRPr="008D76B4" w:rsidRDefault="00331BF0" w:rsidP="007B527B">
            <w:pPr>
              <w:pStyle w:val="Table"/>
              <w:rPr>
                <w:rFonts w:ascii="Arial" w:hAnsi="Arial" w:cs="Arial"/>
                <w:b/>
                <w:sz w:val="20"/>
              </w:rPr>
            </w:pPr>
            <w:r w:rsidRPr="008D76B4">
              <w:rPr>
                <w:rFonts w:ascii="Arial" w:hAnsi="Arial" w:cs="Arial"/>
                <w:b/>
                <w:sz w:val="20"/>
              </w:rPr>
              <w:t>Meaning</w:t>
            </w:r>
          </w:p>
        </w:tc>
      </w:tr>
      <w:tr w:rsidR="00331BF0" w:rsidRPr="008D76B4" w14:paraId="1577065C" w14:textId="77777777" w:rsidTr="007B527B">
        <w:tc>
          <w:tcPr>
            <w:tcW w:w="3600" w:type="dxa"/>
            <w:tcBorders>
              <w:top w:val="single" w:sz="6" w:space="0" w:color="000000"/>
              <w:left w:val="single" w:sz="12" w:space="0" w:color="000000"/>
              <w:bottom w:val="single" w:sz="6" w:space="0" w:color="000000"/>
              <w:right w:val="single" w:sz="6" w:space="0" w:color="000000"/>
            </w:tcBorders>
            <w:hideMark/>
          </w:tcPr>
          <w:p w14:paraId="584E68E3" w14:textId="77777777" w:rsidR="00331BF0" w:rsidRPr="008D76B4" w:rsidRDefault="00331BF0" w:rsidP="007B527B">
            <w:pPr>
              <w:pStyle w:val="Table"/>
              <w:rPr>
                <w:rFonts w:ascii="Arial" w:hAnsi="Arial" w:cs="Arial"/>
                <w:sz w:val="20"/>
              </w:rPr>
            </w:pPr>
            <w:r w:rsidRPr="008D76B4">
              <w:rPr>
                <w:rFonts w:ascii="Arial" w:hAnsi="Arial" w:cs="Arial"/>
                <w:sz w:val="20"/>
              </w:rPr>
              <w:t>CKA_VALUE</w:t>
            </w:r>
            <w:r w:rsidRPr="008D76B4">
              <w:rPr>
                <w:rFonts w:ascii="Arial" w:hAnsi="Arial" w:cs="Arial"/>
                <w:sz w:val="20"/>
                <w:vertAlign w:val="superscript"/>
              </w:rPr>
              <w:t>1,4,6,7</w:t>
            </w:r>
          </w:p>
        </w:tc>
        <w:tc>
          <w:tcPr>
            <w:tcW w:w="1260" w:type="dxa"/>
            <w:tcBorders>
              <w:top w:val="single" w:sz="6" w:space="0" w:color="000000"/>
              <w:left w:val="single" w:sz="6" w:space="0" w:color="000000"/>
              <w:bottom w:val="single" w:sz="6" w:space="0" w:color="000000"/>
              <w:right w:val="single" w:sz="6" w:space="0" w:color="000000"/>
            </w:tcBorders>
            <w:hideMark/>
          </w:tcPr>
          <w:p w14:paraId="531AB537" w14:textId="77777777" w:rsidR="00331BF0" w:rsidRPr="008D76B4" w:rsidRDefault="00331BF0" w:rsidP="007B527B">
            <w:pPr>
              <w:pStyle w:val="Table"/>
              <w:jc w:val="center"/>
              <w:rPr>
                <w:rFonts w:ascii="Arial" w:hAnsi="Arial" w:cs="Arial"/>
                <w:sz w:val="20"/>
              </w:rPr>
            </w:pPr>
            <w:r w:rsidRPr="008D76B4">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42A6D646" w14:textId="77777777" w:rsidR="00331BF0" w:rsidRPr="008D76B4" w:rsidRDefault="00331BF0" w:rsidP="007B527B">
            <w:pPr>
              <w:pStyle w:val="Table"/>
              <w:rPr>
                <w:rFonts w:ascii="Arial" w:hAnsi="Arial" w:cs="Arial"/>
                <w:sz w:val="20"/>
              </w:rPr>
            </w:pPr>
            <w:r w:rsidRPr="008D76B4">
              <w:rPr>
                <w:rFonts w:ascii="Arial" w:hAnsi="Arial" w:cs="Arial"/>
                <w:sz w:val="20"/>
              </w:rPr>
              <w:t>32 bytes for private key in little endian order</w:t>
            </w:r>
          </w:p>
        </w:tc>
      </w:tr>
      <w:tr w:rsidR="00331BF0" w:rsidRPr="008D76B4" w14:paraId="62A14F80" w14:textId="77777777" w:rsidTr="007B527B">
        <w:tc>
          <w:tcPr>
            <w:tcW w:w="3600" w:type="dxa"/>
            <w:tcBorders>
              <w:top w:val="single" w:sz="6" w:space="0" w:color="000000"/>
              <w:left w:val="single" w:sz="12" w:space="0" w:color="000000"/>
              <w:bottom w:val="single" w:sz="6" w:space="0" w:color="000000"/>
              <w:right w:val="single" w:sz="6" w:space="0" w:color="000000"/>
            </w:tcBorders>
            <w:hideMark/>
          </w:tcPr>
          <w:p w14:paraId="123BC37A" w14:textId="77777777" w:rsidR="00331BF0" w:rsidRPr="008D76B4" w:rsidRDefault="00331BF0" w:rsidP="007B527B">
            <w:pPr>
              <w:pStyle w:val="Table"/>
              <w:rPr>
                <w:rFonts w:ascii="Arial" w:hAnsi="Arial" w:cs="Arial"/>
                <w:sz w:val="20"/>
              </w:rPr>
            </w:pPr>
            <w:r w:rsidRPr="008D76B4">
              <w:rPr>
                <w:rFonts w:ascii="Arial" w:hAnsi="Arial" w:cs="Arial"/>
                <w:sz w:val="20"/>
              </w:rPr>
              <w:t>CKA_GOSTR3410_PARAMS</w:t>
            </w:r>
            <w:r w:rsidRPr="008D76B4">
              <w:rPr>
                <w:rFonts w:ascii="Arial" w:hAnsi="Arial" w:cs="Arial"/>
                <w:sz w:val="20"/>
                <w:vertAlign w:val="superscript"/>
              </w:rPr>
              <w:t>1,4,6</w:t>
            </w:r>
          </w:p>
        </w:tc>
        <w:tc>
          <w:tcPr>
            <w:tcW w:w="1260" w:type="dxa"/>
            <w:tcBorders>
              <w:top w:val="single" w:sz="6" w:space="0" w:color="000000"/>
              <w:left w:val="single" w:sz="6" w:space="0" w:color="000000"/>
              <w:bottom w:val="single" w:sz="6" w:space="0" w:color="000000"/>
              <w:right w:val="single" w:sz="6" w:space="0" w:color="000000"/>
            </w:tcBorders>
            <w:hideMark/>
          </w:tcPr>
          <w:p w14:paraId="19C6E0CF" w14:textId="77777777" w:rsidR="00331BF0" w:rsidRPr="008D76B4" w:rsidRDefault="00331BF0" w:rsidP="007B527B">
            <w:pPr>
              <w:pStyle w:val="Table"/>
              <w:jc w:val="center"/>
              <w:rPr>
                <w:rFonts w:ascii="Arial" w:hAnsi="Arial" w:cs="Arial"/>
                <w:sz w:val="20"/>
              </w:rPr>
            </w:pPr>
            <w:r w:rsidRPr="008D76B4">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7DAB3598" w14:textId="77777777" w:rsidR="00331BF0" w:rsidRPr="008D76B4" w:rsidRDefault="00331BF0" w:rsidP="007B527B">
            <w:pPr>
              <w:adjustRightInd w:val="0"/>
              <w:rPr>
                <w:rFonts w:cs="Arial"/>
                <w:szCs w:val="20"/>
              </w:rPr>
            </w:pPr>
            <w:r w:rsidRPr="008D76B4">
              <w:rPr>
                <w:rFonts w:cs="Arial"/>
                <w:szCs w:val="20"/>
              </w:rPr>
              <w:t>DER-encoding of the object identifier indicating the data object type of GOST R 34.10-2001.</w:t>
            </w:r>
          </w:p>
          <w:p w14:paraId="2C34049A" w14:textId="77777777" w:rsidR="00331BF0" w:rsidRPr="008D76B4" w:rsidRDefault="00331BF0" w:rsidP="007B527B">
            <w:pPr>
              <w:pStyle w:val="Table"/>
              <w:rPr>
                <w:rFonts w:ascii="Arial" w:hAnsi="Arial" w:cs="Arial"/>
                <w:sz w:val="20"/>
              </w:rPr>
            </w:pPr>
            <w:r w:rsidRPr="008D76B4">
              <w:rPr>
                <w:rFonts w:ascii="Arial" w:hAnsi="Arial" w:cs="Arial"/>
                <w:sz w:val="20"/>
              </w:rPr>
              <w:t xml:space="preserve">When key is used the domain parameter object of key type CKK_GOSTR3410 must be specified with the same attribute CKA_OBJECT_ID </w:t>
            </w:r>
          </w:p>
        </w:tc>
      </w:tr>
      <w:tr w:rsidR="00331BF0" w:rsidRPr="008D76B4" w14:paraId="2EB952EB" w14:textId="77777777" w:rsidTr="007B527B">
        <w:tc>
          <w:tcPr>
            <w:tcW w:w="3600" w:type="dxa"/>
            <w:tcBorders>
              <w:top w:val="single" w:sz="6" w:space="0" w:color="000000"/>
              <w:left w:val="single" w:sz="12" w:space="0" w:color="000000"/>
              <w:bottom w:val="single" w:sz="6" w:space="0" w:color="000000"/>
              <w:right w:val="single" w:sz="6" w:space="0" w:color="000000"/>
            </w:tcBorders>
            <w:hideMark/>
          </w:tcPr>
          <w:p w14:paraId="6173CD3F" w14:textId="77777777" w:rsidR="00331BF0" w:rsidRPr="008D76B4" w:rsidRDefault="00331BF0" w:rsidP="007B527B">
            <w:pPr>
              <w:pStyle w:val="Table"/>
              <w:rPr>
                <w:rFonts w:ascii="Arial" w:hAnsi="Arial" w:cs="Arial"/>
                <w:sz w:val="20"/>
              </w:rPr>
            </w:pPr>
            <w:r w:rsidRPr="008D76B4">
              <w:rPr>
                <w:rFonts w:ascii="Arial" w:hAnsi="Arial" w:cs="Arial"/>
                <w:sz w:val="20"/>
              </w:rPr>
              <w:t>CKA_GOSTR3411_PARAMS</w:t>
            </w:r>
            <w:r w:rsidRPr="008D76B4">
              <w:rPr>
                <w:rFonts w:ascii="Arial" w:hAnsi="Arial" w:cs="Arial"/>
                <w:sz w:val="20"/>
                <w:vertAlign w:val="superscript"/>
              </w:rPr>
              <w:t>1,4,6,8</w:t>
            </w:r>
          </w:p>
        </w:tc>
        <w:tc>
          <w:tcPr>
            <w:tcW w:w="1260" w:type="dxa"/>
            <w:tcBorders>
              <w:top w:val="single" w:sz="6" w:space="0" w:color="000000"/>
              <w:left w:val="single" w:sz="6" w:space="0" w:color="000000"/>
              <w:bottom w:val="single" w:sz="6" w:space="0" w:color="000000"/>
              <w:right w:val="single" w:sz="6" w:space="0" w:color="000000"/>
            </w:tcBorders>
            <w:hideMark/>
          </w:tcPr>
          <w:p w14:paraId="3295CB5F" w14:textId="77777777" w:rsidR="00331BF0" w:rsidRPr="008D76B4" w:rsidRDefault="00331BF0" w:rsidP="007B527B">
            <w:pPr>
              <w:pStyle w:val="Table"/>
              <w:jc w:val="center"/>
              <w:rPr>
                <w:rFonts w:ascii="Arial" w:hAnsi="Arial" w:cs="Arial"/>
                <w:sz w:val="20"/>
              </w:rPr>
            </w:pPr>
            <w:r w:rsidRPr="008D76B4">
              <w:rPr>
                <w:rFonts w:ascii="Arial" w:hAnsi="Arial" w:cs="Arial"/>
                <w:sz w:val="20"/>
              </w:rPr>
              <w:t>Byte array</w:t>
            </w:r>
          </w:p>
        </w:tc>
        <w:tc>
          <w:tcPr>
            <w:tcW w:w="3780" w:type="dxa"/>
            <w:tcBorders>
              <w:top w:val="single" w:sz="6" w:space="0" w:color="000000"/>
              <w:left w:val="single" w:sz="6" w:space="0" w:color="000000"/>
              <w:bottom w:val="single" w:sz="6" w:space="0" w:color="000000"/>
              <w:right w:val="single" w:sz="12" w:space="0" w:color="000000"/>
            </w:tcBorders>
            <w:hideMark/>
          </w:tcPr>
          <w:p w14:paraId="37A7BB0D" w14:textId="77777777" w:rsidR="00331BF0" w:rsidRPr="008D76B4" w:rsidRDefault="00331BF0" w:rsidP="007B527B">
            <w:pPr>
              <w:adjustRightInd w:val="0"/>
              <w:rPr>
                <w:rFonts w:cs="Arial"/>
                <w:szCs w:val="20"/>
              </w:rPr>
            </w:pPr>
            <w:r w:rsidRPr="008D76B4">
              <w:rPr>
                <w:rFonts w:cs="Arial"/>
                <w:szCs w:val="20"/>
              </w:rPr>
              <w:t>DER-encoding of the object identifier indicating the data object type of GOST R 34.11-94.</w:t>
            </w:r>
          </w:p>
          <w:p w14:paraId="38BFBCC3" w14:textId="77777777" w:rsidR="00331BF0" w:rsidRPr="008D76B4" w:rsidRDefault="00331BF0" w:rsidP="007B527B">
            <w:pPr>
              <w:pStyle w:val="Table"/>
              <w:rPr>
                <w:rFonts w:ascii="Arial" w:hAnsi="Arial" w:cs="Arial"/>
                <w:sz w:val="20"/>
              </w:rPr>
            </w:pPr>
            <w:r w:rsidRPr="008D76B4">
              <w:rPr>
                <w:rFonts w:ascii="Arial" w:hAnsi="Arial" w:cs="Arial"/>
                <w:sz w:val="20"/>
              </w:rPr>
              <w:t>When key is used the domain parameter object of key type CKK_GOSTR3411 must be specified with the same attribute CKA_OBJECT_ID</w:t>
            </w:r>
          </w:p>
        </w:tc>
      </w:tr>
      <w:tr w:rsidR="00331BF0" w:rsidRPr="008D76B4" w14:paraId="620D5BC7" w14:textId="77777777" w:rsidTr="007B527B">
        <w:tc>
          <w:tcPr>
            <w:tcW w:w="3600" w:type="dxa"/>
            <w:tcBorders>
              <w:top w:val="single" w:sz="6" w:space="0" w:color="000000"/>
              <w:left w:val="single" w:sz="12" w:space="0" w:color="000000"/>
              <w:bottom w:val="single" w:sz="12" w:space="0" w:color="000000"/>
              <w:right w:val="single" w:sz="6" w:space="0" w:color="000000"/>
            </w:tcBorders>
            <w:hideMark/>
          </w:tcPr>
          <w:p w14:paraId="16AEBF31" w14:textId="77777777" w:rsidR="00331BF0" w:rsidRPr="008D76B4" w:rsidRDefault="00331BF0" w:rsidP="007B527B">
            <w:pPr>
              <w:pStyle w:val="Table"/>
              <w:rPr>
                <w:rFonts w:ascii="Arial" w:hAnsi="Arial" w:cs="Arial"/>
                <w:sz w:val="20"/>
              </w:rPr>
            </w:pPr>
            <w:r w:rsidRPr="008D76B4">
              <w:rPr>
                <w:rFonts w:ascii="Arial" w:hAnsi="Arial" w:cs="Arial"/>
                <w:sz w:val="20"/>
              </w:rPr>
              <w:t>CKA_GOST28147_PARAMS</w:t>
            </w:r>
            <w:r w:rsidRPr="008D76B4">
              <w:rPr>
                <w:rFonts w:ascii="Arial" w:hAnsi="Arial" w:cs="Arial"/>
                <w:sz w:val="20"/>
                <w:vertAlign w:val="superscript"/>
              </w:rPr>
              <w:t>4,6,8</w:t>
            </w:r>
          </w:p>
        </w:tc>
        <w:tc>
          <w:tcPr>
            <w:tcW w:w="1260" w:type="dxa"/>
            <w:tcBorders>
              <w:top w:val="single" w:sz="6" w:space="0" w:color="000000"/>
              <w:left w:val="single" w:sz="6" w:space="0" w:color="000000"/>
              <w:bottom w:val="single" w:sz="12" w:space="0" w:color="000000"/>
              <w:right w:val="single" w:sz="6" w:space="0" w:color="000000"/>
            </w:tcBorders>
            <w:hideMark/>
          </w:tcPr>
          <w:p w14:paraId="48E968A8" w14:textId="77777777" w:rsidR="00331BF0" w:rsidRPr="008D76B4" w:rsidRDefault="00331BF0" w:rsidP="007B527B">
            <w:pPr>
              <w:pStyle w:val="Table"/>
              <w:jc w:val="center"/>
              <w:rPr>
                <w:rFonts w:ascii="Arial" w:hAnsi="Arial" w:cs="Arial"/>
                <w:sz w:val="20"/>
              </w:rPr>
            </w:pPr>
            <w:r w:rsidRPr="008D76B4">
              <w:rPr>
                <w:rFonts w:ascii="Arial" w:hAnsi="Arial" w:cs="Arial"/>
                <w:sz w:val="20"/>
              </w:rPr>
              <w:t>Byte array</w:t>
            </w:r>
          </w:p>
        </w:tc>
        <w:tc>
          <w:tcPr>
            <w:tcW w:w="3780" w:type="dxa"/>
            <w:tcBorders>
              <w:top w:val="single" w:sz="6" w:space="0" w:color="000000"/>
              <w:left w:val="single" w:sz="6" w:space="0" w:color="000000"/>
              <w:bottom w:val="single" w:sz="12" w:space="0" w:color="000000"/>
              <w:right w:val="single" w:sz="12" w:space="0" w:color="000000"/>
            </w:tcBorders>
            <w:hideMark/>
          </w:tcPr>
          <w:p w14:paraId="3D60D52A" w14:textId="77777777" w:rsidR="00331BF0" w:rsidRPr="008D76B4" w:rsidRDefault="00331BF0" w:rsidP="007B527B">
            <w:pPr>
              <w:adjustRightInd w:val="0"/>
              <w:rPr>
                <w:rFonts w:cs="Arial"/>
                <w:szCs w:val="20"/>
              </w:rPr>
            </w:pPr>
            <w:r w:rsidRPr="008D76B4">
              <w:rPr>
                <w:rFonts w:cs="Arial"/>
                <w:szCs w:val="20"/>
              </w:rPr>
              <w:t>DER-encoding of the object identifier indicating the data object type of GOST 28147</w:t>
            </w:r>
            <w:r w:rsidRPr="008D76B4">
              <w:rPr>
                <w:rFonts w:cs="Arial"/>
                <w:szCs w:val="20"/>
              </w:rPr>
              <w:noBreakHyphen/>
              <w:t>89.</w:t>
            </w:r>
          </w:p>
          <w:p w14:paraId="46DE87D2" w14:textId="77777777" w:rsidR="00331BF0" w:rsidRPr="008D76B4" w:rsidRDefault="00331BF0" w:rsidP="007B527B">
            <w:pPr>
              <w:adjustRightInd w:val="0"/>
              <w:rPr>
                <w:rFonts w:cs="Arial"/>
                <w:szCs w:val="20"/>
              </w:rPr>
            </w:pPr>
            <w:r w:rsidRPr="008D76B4">
              <w:rPr>
                <w:rFonts w:cs="Arial"/>
                <w:szCs w:val="20"/>
              </w:rPr>
              <w:lastRenderedPageBreak/>
              <w:t>When key is used the domain parameter object of key type CKK_GOST28147 must be specified with the same attribute CKA_OBJECT_ID. The attribute value may be omitted</w:t>
            </w:r>
          </w:p>
        </w:tc>
      </w:tr>
    </w:tbl>
    <w:p w14:paraId="3586CEFD" w14:textId="20D35A7D" w:rsidR="00331BF0" w:rsidRPr="008D76B4" w:rsidRDefault="00331BF0" w:rsidP="00331BF0">
      <w:r w:rsidRPr="008D76B4">
        <w:rPr>
          <w:vertAlign w:val="superscript"/>
        </w:rPr>
        <w:lastRenderedPageBreak/>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0FBF96C1" w14:textId="77777777" w:rsidR="00331BF0" w:rsidRPr="008D76B4" w:rsidRDefault="00331BF0" w:rsidP="00331BF0">
      <w:r w:rsidRPr="008D76B4">
        <w:t xml:space="preserve">Note that when generating an GOST R 34.10-2001 private key, the GOST R 34.10-2001 domain parameters are </w:t>
      </w:r>
      <w:r w:rsidRPr="008D76B4">
        <w:rPr>
          <w:i/>
        </w:rPr>
        <w:t>not</w:t>
      </w:r>
      <w:r w:rsidRPr="008D76B4">
        <w:t xml:space="preserve"> specified in the key’s template.  This is because GOST R 34.10-2001 private keys are only generated as part of an GOST R 34.10-2001 key </w:t>
      </w:r>
      <w:r w:rsidRPr="008D76B4">
        <w:rPr>
          <w:i/>
        </w:rPr>
        <w:t>pair</w:t>
      </w:r>
      <w:r w:rsidRPr="008D76B4">
        <w:t>, and the GOST R 34.10-2001 domain parameters for the pair are specified in the template for the GOST R 34.10-2001 public key.</w:t>
      </w:r>
    </w:p>
    <w:p w14:paraId="44073198" w14:textId="77777777" w:rsidR="00331BF0" w:rsidRPr="008D76B4" w:rsidRDefault="00331BF0" w:rsidP="00331BF0">
      <w:r w:rsidRPr="008D76B4">
        <w:t>The following is a sample template for creating an GOST R 34.10-2001 private key object:</w:t>
      </w:r>
    </w:p>
    <w:p w14:paraId="630678FF" w14:textId="77777777" w:rsidR="00331BF0" w:rsidRPr="008D76B4" w:rsidRDefault="00331BF0" w:rsidP="00331BF0">
      <w:pPr>
        <w:pStyle w:val="CCode"/>
      </w:pPr>
      <w:r w:rsidRPr="008D76B4">
        <w:t>CK_OBJECT_CLASS class = CKO_PRIVATE_KEY;</w:t>
      </w:r>
    </w:p>
    <w:p w14:paraId="0A5CB43E" w14:textId="77777777" w:rsidR="00331BF0" w:rsidRPr="008D76B4" w:rsidRDefault="00331BF0" w:rsidP="00331BF0">
      <w:pPr>
        <w:pStyle w:val="CCode"/>
      </w:pPr>
      <w:r w:rsidRPr="008D76B4">
        <w:t>CK_KEY_TYPE keyType = CKK_GOSTR3410;</w:t>
      </w:r>
    </w:p>
    <w:p w14:paraId="217B6DB1" w14:textId="77777777" w:rsidR="00331BF0" w:rsidRPr="008D76B4" w:rsidRDefault="00331BF0" w:rsidP="00331BF0">
      <w:pPr>
        <w:pStyle w:val="CCode"/>
      </w:pPr>
      <w:r w:rsidRPr="008D76B4">
        <w:t>CK_UTF8CHAR label[] = “A GOST R34.10-2001 private key object”;</w:t>
      </w:r>
    </w:p>
    <w:p w14:paraId="172BD780" w14:textId="77777777" w:rsidR="00331BF0" w:rsidRPr="008D76B4" w:rsidRDefault="00331BF0" w:rsidP="00331BF0">
      <w:pPr>
        <w:pStyle w:val="CCode"/>
      </w:pPr>
      <w:r w:rsidRPr="008D76B4">
        <w:t>CK_BYTE subject[] = {...};</w:t>
      </w:r>
    </w:p>
    <w:p w14:paraId="07F705D2" w14:textId="77777777" w:rsidR="00331BF0" w:rsidRPr="008D76B4" w:rsidRDefault="00331BF0" w:rsidP="00331BF0">
      <w:pPr>
        <w:pStyle w:val="CCode"/>
      </w:pPr>
      <w:r w:rsidRPr="008D76B4">
        <w:t>CK_BYTE id[] = {123};</w:t>
      </w:r>
    </w:p>
    <w:p w14:paraId="2AA7053C" w14:textId="77777777" w:rsidR="00331BF0" w:rsidRPr="008D76B4" w:rsidRDefault="00331BF0" w:rsidP="00331BF0">
      <w:pPr>
        <w:pStyle w:val="CCode"/>
      </w:pPr>
      <w:r w:rsidRPr="008D76B4">
        <w:t xml:space="preserve">CK_BYTE gostR3410params_oid[] = </w:t>
      </w:r>
    </w:p>
    <w:p w14:paraId="64808E42" w14:textId="77777777" w:rsidR="00331BF0" w:rsidRPr="008D76B4" w:rsidRDefault="00331BF0" w:rsidP="00331BF0">
      <w:pPr>
        <w:pStyle w:val="CCode"/>
      </w:pPr>
      <w:r w:rsidRPr="008D76B4">
        <w:tab/>
        <w:t>{0x06, 0x07, 0x2a, 0x85, 0x03, 0x02, 0x02, 0x23, 0x00};</w:t>
      </w:r>
    </w:p>
    <w:p w14:paraId="32DE7469" w14:textId="77777777" w:rsidR="00331BF0" w:rsidRPr="008D76B4" w:rsidRDefault="00331BF0" w:rsidP="00331BF0">
      <w:pPr>
        <w:pStyle w:val="CCode"/>
      </w:pPr>
      <w:r w:rsidRPr="008D76B4">
        <w:t xml:space="preserve">CK_BYTE gostR3411params_oid[] = </w:t>
      </w:r>
    </w:p>
    <w:p w14:paraId="1B24B258" w14:textId="77777777" w:rsidR="00331BF0" w:rsidRPr="008D76B4" w:rsidRDefault="00331BF0" w:rsidP="00331BF0">
      <w:pPr>
        <w:pStyle w:val="CCode"/>
      </w:pPr>
      <w:r w:rsidRPr="008D76B4">
        <w:tab/>
        <w:t>{0x06, 0x07, 0x2a, 0x85, 0x03, 0x02, 0x02, 0x1e, 0x00};</w:t>
      </w:r>
    </w:p>
    <w:p w14:paraId="69DA9768" w14:textId="77777777" w:rsidR="00331BF0" w:rsidRPr="008D76B4" w:rsidRDefault="00331BF0" w:rsidP="00331BF0">
      <w:pPr>
        <w:pStyle w:val="CCode"/>
      </w:pPr>
      <w:r w:rsidRPr="008D76B4">
        <w:t xml:space="preserve">CK_BYTE gost28147params_oid[] = </w:t>
      </w:r>
    </w:p>
    <w:p w14:paraId="01EF6EE4" w14:textId="77777777" w:rsidR="00331BF0" w:rsidRPr="008D76B4" w:rsidRDefault="00331BF0" w:rsidP="00331BF0">
      <w:pPr>
        <w:pStyle w:val="CCode"/>
      </w:pPr>
      <w:r w:rsidRPr="008D76B4">
        <w:tab/>
        <w:t>{0x06, 0x07, 0x2a, 0x85, 0x03, 0x02, 0x02, 0x1f, 0x00};</w:t>
      </w:r>
    </w:p>
    <w:p w14:paraId="597DC8D7" w14:textId="77777777" w:rsidR="00331BF0" w:rsidRPr="008D76B4" w:rsidRDefault="00331BF0" w:rsidP="00331BF0">
      <w:pPr>
        <w:pStyle w:val="CCode"/>
      </w:pPr>
      <w:r w:rsidRPr="008D76B4">
        <w:t>CK_BYTE value[32] = {...};</w:t>
      </w:r>
    </w:p>
    <w:p w14:paraId="498EB9CC" w14:textId="77777777" w:rsidR="00331BF0" w:rsidRPr="008D76B4" w:rsidRDefault="00331BF0" w:rsidP="00331BF0">
      <w:pPr>
        <w:pStyle w:val="CCode"/>
      </w:pPr>
      <w:r w:rsidRPr="008D76B4">
        <w:t>CK_BBOOL true = CK_TRUE;</w:t>
      </w:r>
    </w:p>
    <w:p w14:paraId="037AA1DA" w14:textId="77777777" w:rsidR="00331BF0" w:rsidRPr="008D76B4" w:rsidRDefault="00331BF0" w:rsidP="00331BF0">
      <w:pPr>
        <w:pStyle w:val="CCode"/>
      </w:pPr>
      <w:r w:rsidRPr="008D76B4">
        <w:t>CK_ATTRIBUTE template[] = {</w:t>
      </w:r>
    </w:p>
    <w:p w14:paraId="129FDA66" w14:textId="77777777" w:rsidR="00331BF0" w:rsidRPr="008D76B4" w:rsidRDefault="00331BF0" w:rsidP="00331BF0">
      <w:pPr>
        <w:pStyle w:val="CCode"/>
      </w:pPr>
      <w:r w:rsidRPr="008D76B4">
        <w:t xml:space="preserve">    {CKA_CLASS, &amp;class, sizeof(class)},</w:t>
      </w:r>
    </w:p>
    <w:p w14:paraId="198A495C" w14:textId="77777777" w:rsidR="00331BF0" w:rsidRPr="008D76B4" w:rsidRDefault="00331BF0" w:rsidP="00331BF0">
      <w:pPr>
        <w:pStyle w:val="CCode"/>
      </w:pPr>
      <w:r w:rsidRPr="008D76B4">
        <w:t xml:space="preserve">    {CKA_KEY_TYPE, &amp;keyType, sizeof(keyType)},</w:t>
      </w:r>
    </w:p>
    <w:p w14:paraId="692CFAC7" w14:textId="77777777" w:rsidR="00331BF0" w:rsidRPr="008D76B4" w:rsidRDefault="00331BF0" w:rsidP="00331BF0">
      <w:pPr>
        <w:pStyle w:val="CCode"/>
      </w:pPr>
      <w:r w:rsidRPr="008D76B4">
        <w:t xml:space="preserve">    {CKA_TOKEN, &amp;true, sizeof(true)},</w:t>
      </w:r>
    </w:p>
    <w:p w14:paraId="7D9D9282" w14:textId="77777777" w:rsidR="00331BF0" w:rsidRPr="008D76B4" w:rsidRDefault="00331BF0" w:rsidP="00331BF0">
      <w:pPr>
        <w:pStyle w:val="CCode"/>
      </w:pPr>
      <w:r w:rsidRPr="008D76B4">
        <w:t xml:space="preserve">    {CKA_LABEL, label, sizeof(label)-1},</w:t>
      </w:r>
    </w:p>
    <w:p w14:paraId="210A8CD9" w14:textId="77777777" w:rsidR="00331BF0" w:rsidRPr="008D76B4" w:rsidRDefault="00331BF0" w:rsidP="00331BF0">
      <w:pPr>
        <w:pStyle w:val="CCode"/>
      </w:pPr>
      <w:r w:rsidRPr="008D76B4">
        <w:t xml:space="preserve">    {CKA_SUBJECT, subject, sizeof(subject)},</w:t>
      </w:r>
    </w:p>
    <w:p w14:paraId="2CCA31FB" w14:textId="77777777" w:rsidR="00331BF0" w:rsidRPr="008D76B4" w:rsidRDefault="00331BF0" w:rsidP="00331BF0">
      <w:pPr>
        <w:pStyle w:val="CCode"/>
      </w:pPr>
      <w:r w:rsidRPr="008D76B4">
        <w:t xml:space="preserve">    {CKA_ID, id, sizeof(id)},</w:t>
      </w:r>
    </w:p>
    <w:p w14:paraId="63EC3928" w14:textId="77777777" w:rsidR="00331BF0" w:rsidRPr="008D76B4" w:rsidRDefault="00331BF0" w:rsidP="00331BF0">
      <w:pPr>
        <w:pStyle w:val="CCode"/>
      </w:pPr>
      <w:r w:rsidRPr="008D76B4">
        <w:t xml:space="preserve">    {CKA_SENSITIVE, &amp;true, sizeof(true)},</w:t>
      </w:r>
    </w:p>
    <w:p w14:paraId="78599E9A" w14:textId="77777777" w:rsidR="00331BF0" w:rsidRPr="008D76B4" w:rsidRDefault="00331BF0" w:rsidP="00331BF0">
      <w:pPr>
        <w:pStyle w:val="CCode"/>
      </w:pPr>
      <w:r w:rsidRPr="008D76B4">
        <w:t xml:space="preserve">    {CKA_SIGN, &amp;true, sizeof(true)},</w:t>
      </w:r>
    </w:p>
    <w:p w14:paraId="21266971" w14:textId="77777777" w:rsidR="00331BF0" w:rsidRPr="008D76B4" w:rsidRDefault="00331BF0" w:rsidP="00331BF0">
      <w:pPr>
        <w:pStyle w:val="CCode"/>
      </w:pPr>
      <w:r w:rsidRPr="008D76B4">
        <w:t xml:space="preserve">    {CKA_GOSTR3410_PARAMS, gostR3410params_oid, sizeof(gostR3410params_oid)},</w:t>
      </w:r>
    </w:p>
    <w:p w14:paraId="59A7D251" w14:textId="77777777" w:rsidR="00331BF0" w:rsidRPr="008D76B4" w:rsidRDefault="00331BF0" w:rsidP="00331BF0">
      <w:pPr>
        <w:pStyle w:val="CCode"/>
      </w:pPr>
      <w:r w:rsidRPr="008D76B4">
        <w:t xml:space="preserve">    {CKA_GOSTR3411_PARAMS, gostR3411params_oid, sizeof(gostR3411params_oid)},</w:t>
      </w:r>
    </w:p>
    <w:p w14:paraId="163C4518" w14:textId="77777777" w:rsidR="00331BF0" w:rsidRPr="008D76B4" w:rsidRDefault="00331BF0" w:rsidP="00331BF0">
      <w:pPr>
        <w:pStyle w:val="CCode"/>
      </w:pPr>
      <w:r w:rsidRPr="008D76B4">
        <w:t xml:space="preserve">    {CKA_GOST28147_PARAMS, gost28147params_oid, sizeof(gost28147params_oid)},</w:t>
      </w:r>
    </w:p>
    <w:p w14:paraId="21337121" w14:textId="77777777" w:rsidR="00331BF0" w:rsidRPr="008D76B4" w:rsidRDefault="00331BF0" w:rsidP="00331BF0">
      <w:pPr>
        <w:pStyle w:val="CCode"/>
      </w:pPr>
      <w:r w:rsidRPr="008D76B4">
        <w:t xml:space="preserve">    {CKA_VALUE, value, sizeof(value)}</w:t>
      </w:r>
    </w:p>
    <w:p w14:paraId="4D87B66F" w14:textId="77777777" w:rsidR="00331BF0" w:rsidRPr="008D76B4" w:rsidRDefault="00331BF0" w:rsidP="00331BF0">
      <w:pPr>
        <w:pStyle w:val="CCode"/>
      </w:pPr>
      <w:r w:rsidRPr="008D76B4">
        <w:t>};</w:t>
      </w:r>
    </w:p>
    <w:p w14:paraId="6A6EAA0C"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New"/>
        </w:rPr>
      </w:pPr>
    </w:p>
    <w:p w14:paraId="327E7384" w14:textId="77777777" w:rsidR="00331BF0" w:rsidRPr="008D76B4" w:rsidRDefault="00331BF0" w:rsidP="000234AE">
      <w:pPr>
        <w:pStyle w:val="Heading3"/>
        <w:numPr>
          <w:ilvl w:val="2"/>
          <w:numId w:val="2"/>
        </w:numPr>
        <w:tabs>
          <w:tab w:val="num" w:pos="720"/>
        </w:tabs>
      </w:pPr>
      <w:bookmarkStart w:id="7431" w:name="_Toc228894910"/>
      <w:bookmarkStart w:id="7432" w:name="_Toc228807464"/>
      <w:bookmarkStart w:id="7433" w:name="_Toc370634690"/>
      <w:bookmarkStart w:id="7434" w:name="_Toc391471403"/>
      <w:bookmarkStart w:id="7435" w:name="_Toc395188041"/>
      <w:bookmarkStart w:id="7436" w:name="_Toc416960287"/>
      <w:bookmarkStart w:id="7437" w:name="_Toc8118595"/>
      <w:bookmarkStart w:id="7438" w:name="_Toc30061570"/>
      <w:bookmarkStart w:id="7439" w:name="_Toc90376823"/>
      <w:bookmarkStart w:id="7440" w:name="_Toc111203808"/>
      <w:r w:rsidRPr="008D76B4">
        <w:lastRenderedPageBreak/>
        <w:t>GOST R 34.10-2001 domain parameter objects</w:t>
      </w:r>
      <w:bookmarkEnd w:id="7431"/>
      <w:bookmarkEnd w:id="7432"/>
      <w:bookmarkEnd w:id="7433"/>
      <w:bookmarkEnd w:id="7434"/>
      <w:bookmarkEnd w:id="7435"/>
      <w:bookmarkEnd w:id="7436"/>
      <w:bookmarkEnd w:id="7437"/>
      <w:bookmarkEnd w:id="7438"/>
      <w:bookmarkEnd w:id="7439"/>
      <w:bookmarkEnd w:id="7440"/>
    </w:p>
    <w:p w14:paraId="38224AAC" w14:textId="77777777" w:rsidR="00331BF0" w:rsidRPr="008D76B4" w:rsidRDefault="00331BF0" w:rsidP="00331BF0">
      <w:pPr>
        <w:rPr>
          <w:rFonts w:cs="TimesNewRoman,Bold"/>
          <w:b/>
          <w:bCs/>
        </w:rPr>
      </w:pPr>
      <w:r w:rsidRPr="008D76B4">
        <w:t xml:space="preserve">GOST R 34.10-2001 domain parameter objects (object class </w:t>
      </w:r>
      <w:r w:rsidRPr="008D76B4">
        <w:rPr>
          <w:b/>
        </w:rPr>
        <w:t xml:space="preserve">CKO_DOMAIN_PARAMETERS, </w:t>
      </w:r>
      <w:r w:rsidRPr="008D76B4">
        <w:t xml:space="preserve">key type </w:t>
      </w:r>
      <w:r w:rsidRPr="008D76B4">
        <w:rPr>
          <w:b/>
        </w:rPr>
        <w:t>CKK_GOSTR3410</w:t>
      </w:r>
      <w:r w:rsidRPr="008D76B4">
        <w:t>) hold GOST R 34.10</w:t>
      </w:r>
      <w:r w:rsidRPr="008D76B4">
        <w:noBreakHyphen/>
        <w:t>2001 domain parameters.</w:t>
      </w:r>
    </w:p>
    <w:p w14:paraId="16977969" w14:textId="77777777" w:rsidR="00331BF0" w:rsidRPr="008D76B4" w:rsidRDefault="00331BF0" w:rsidP="00331BF0">
      <w:r w:rsidRPr="008D76B4">
        <w:t>The following table defines the GOST R 34.10-2001 domain parameter object attributes, in addition to the common attributes defined for this object class:</w:t>
      </w:r>
    </w:p>
    <w:p w14:paraId="4C196B37" w14:textId="51CA3C1B" w:rsidR="00331BF0" w:rsidRPr="008D76B4" w:rsidRDefault="00331BF0" w:rsidP="00331BF0">
      <w:pPr>
        <w:pStyle w:val="Caption"/>
      </w:pPr>
      <w:bookmarkStart w:id="7441" w:name="_Toc25853577"/>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245</w:t>
      </w:r>
      <w:r w:rsidRPr="008D76B4">
        <w:rPr>
          <w:szCs w:val="18"/>
        </w:rPr>
        <w:fldChar w:fldCharType="end"/>
      </w:r>
      <w:r w:rsidRPr="008D76B4">
        <w:t>, GOST R 34.10-2001 Domain Parameter Object Attributes</w:t>
      </w:r>
      <w:bookmarkEnd w:id="7441"/>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520"/>
        <w:gridCol w:w="1800"/>
        <w:gridCol w:w="4500"/>
      </w:tblGrid>
      <w:tr w:rsidR="00331BF0" w:rsidRPr="008D76B4" w14:paraId="0B3575FB" w14:textId="77777777" w:rsidTr="007B527B">
        <w:trPr>
          <w:tblHeader/>
        </w:trPr>
        <w:tc>
          <w:tcPr>
            <w:tcW w:w="2520" w:type="dxa"/>
            <w:tcBorders>
              <w:top w:val="single" w:sz="12" w:space="0" w:color="000000"/>
              <w:left w:val="single" w:sz="12" w:space="0" w:color="000000"/>
              <w:bottom w:val="single" w:sz="6" w:space="0" w:color="000000"/>
              <w:right w:val="single" w:sz="6" w:space="0" w:color="000000"/>
            </w:tcBorders>
            <w:hideMark/>
          </w:tcPr>
          <w:p w14:paraId="0632EE0F" w14:textId="77777777" w:rsidR="00331BF0" w:rsidRPr="008D76B4" w:rsidRDefault="00331BF0" w:rsidP="007B527B">
            <w:pPr>
              <w:pStyle w:val="Table"/>
              <w:keepNext/>
              <w:rPr>
                <w:rFonts w:ascii="Arial" w:hAnsi="Arial" w:cs="Arial"/>
                <w:b/>
                <w:sz w:val="20"/>
              </w:rPr>
            </w:pPr>
            <w:r w:rsidRPr="008D76B4">
              <w:rPr>
                <w:rFonts w:ascii="Arial" w:hAnsi="Arial" w:cs="Arial"/>
                <w:b/>
                <w:sz w:val="20"/>
              </w:rPr>
              <w:t>Attribute</w:t>
            </w:r>
          </w:p>
        </w:tc>
        <w:tc>
          <w:tcPr>
            <w:tcW w:w="1800" w:type="dxa"/>
            <w:tcBorders>
              <w:top w:val="single" w:sz="12" w:space="0" w:color="000000"/>
              <w:left w:val="single" w:sz="6" w:space="0" w:color="000000"/>
              <w:bottom w:val="single" w:sz="6" w:space="0" w:color="000000"/>
              <w:right w:val="single" w:sz="6" w:space="0" w:color="000000"/>
            </w:tcBorders>
            <w:hideMark/>
          </w:tcPr>
          <w:p w14:paraId="6AE35717" w14:textId="77777777" w:rsidR="00331BF0" w:rsidRPr="008D76B4" w:rsidRDefault="00331BF0" w:rsidP="007B527B">
            <w:pPr>
              <w:pStyle w:val="Table"/>
              <w:keepNext/>
              <w:rPr>
                <w:rFonts w:ascii="Arial" w:hAnsi="Arial" w:cs="Arial"/>
                <w:b/>
                <w:sz w:val="20"/>
              </w:rPr>
            </w:pPr>
            <w:r w:rsidRPr="008D76B4">
              <w:rPr>
                <w:rFonts w:ascii="Arial" w:hAnsi="Arial" w:cs="Arial"/>
                <w:b/>
                <w:sz w:val="20"/>
              </w:rPr>
              <w:t>Data Type</w:t>
            </w:r>
          </w:p>
        </w:tc>
        <w:tc>
          <w:tcPr>
            <w:tcW w:w="4500" w:type="dxa"/>
            <w:tcBorders>
              <w:top w:val="single" w:sz="12" w:space="0" w:color="000000"/>
              <w:left w:val="single" w:sz="6" w:space="0" w:color="000000"/>
              <w:bottom w:val="single" w:sz="6" w:space="0" w:color="000000"/>
              <w:right w:val="single" w:sz="12" w:space="0" w:color="000000"/>
            </w:tcBorders>
            <w:hideMark/>
          </w:tcPr>
          <w:p w14:paraId="2E90FC8D" w14:textId="77777777" w:rsidR="00331BF0" w:rsidRPr="008D76B4" w:rsidRDefault="00331BF0" w:rsidP="007B527B">
            <w:pPr>
              <w:pStyle w:val="Table"/>
              <w:keepNext/>
              <w:rPr>
                <w:rFonts w:ascii="Arial" w:hAnsi="Arial" w:cs="Arial"/>
                <w:b/>
                <w:sz w:val="20"/>
              </w:rPr>
            </w:pPr>
            <w:r w:rsidRPr="008D76B4">
              <w:rPr>
                <w:rFonts w:ascii="Arial" w:hAnsi="Arial" w:cs="Arial"/>
                <w:b/>
                <w:sz w:val="20"/>
              </w:rPr>
              <w:t>Meaning</w:t>
            </w:r>
          </w:p>
        </w:tc>
      </w:tr>
      <w:tr w:rsidR="00331BF0" w:rsidRPr="008D76B4" w14:paraId="531F32A1" w14:textId="77777777" w:rsidTr="007B527B">
        <w:tc>
          <w:tcPr>
            <w:tcW w:w="2520" w:type="dxa"/>
            <w:tcBorders>
              <w:top w:val="single" w:sz="6" w:space="0" w:color="000000"/>
              <w:left w:val="single" w:sz="12" w:space="0" w:color="000000"/>
              <w:bottom w:val="single" w:sz="6" w:space="0" w:color="000000"/>
              <w:right w:val="single" w:sz="6" w:space="0" w:color="000000"/>
            </w:tcBorders>
            <w:hideMark/>
          </w:tcPr>
          <w:p w14:paraId="1CFBDFF9" w14:textId="77777777" w:rsidR="00331BF0" w:rsidRPr="008D76B4" w:rsidRDefault="00331BF0" w:rsidP="007B527B">
            <w:pPr>
              <w:pStyle w:val="Table"/>
              <w:keepNext/>
              <w:rPr>
                <w:rFonts w:ascii="Arial" w:hAnsi="Arial" w:cs="Arial"/>
                <w:sz w:val="20"/>
              </w:rPr>
            </w:pPr>
            <w:r w:rsidRPr="008D76B4">
              <w:rPr>
                <w:rFonts w:ascii="Arial" w:hAnsi="Arial" w:cs="Arial"/>
                <w:sz w:val="20"/>
              </w:rPr>
              <w:t>CKA_VALUE</w:t>
            </w:r>
            <w:r w:rsidRPr="008D76B4">
              <w:rPr>
                <w:rFonts w:ascii="Arial" w:hAnsi="Arial" w:cs="Arial"/>
                <w:sz w:val="20"/>
                <w:vertAlign w:val="superscript"/>
              </w:rPr>
              <w:t>1</w:t>
            </w:r>
          </w:p>
        </w:tc>
        <w:tc>
          <w:tcPr>
            <w:tcW w:w="1800" w:type="dxa"/>
            <w:tcBorders>
              <w:top w:val="single" w:sz="6" w:space="0" w:color="000000"/>
              <w:left w:val="single" w:sz="6" w:space="0" w:color="000000"/>
              <w:bottom w:val="single" w:sz="6" w:space="0" w:color="000000"/>
              <w:right w:val="single" w:sz="6" w:space="0" w:color="000000"/>
            </w:tcBorders>
            <w:hideMark/>
          </w:tcPr>
          <w:p w14:paraId="05CC195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500" w:type="dxa"/>
            <w:tcBorders>
              <w:top w:val="single" w:sz="6" w:space="0" w:color="000000"/>
              <w:left w:val="single" w:sz="6" w:space="0" w:color="000000"/>
              <w:bottom w:val="single" w:sz="6" w:space="0" w:color="000000"/>
              <w:right w:val="single" w:sz="12" w:space="0" w:color="000000"/>
            </w:tcBorders>
            <w:hideMark/>
          </w:tcPr>
          <w:p w14:paraId="01F5F0B0"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DER-encoding of the domain parameters as it was introduced in [4] section 8.4 (type </w:t>
            </w:r>
            <w:r w:rsidRPr="008D76B4">
              <w:rPr>
                <w:rFonts w:ascii="Arial" w:hAnsi="Arial" w:cs="Arial"/>
                <w:i/>
                <w:sz w:val="20"/>
              </w:rPr>
              <w:t>GostR3410-2001-ParamSetParameters</w:t>
            </w:r>
            <w:r w:rsidRPr="008D76B4">
              <w:rPr>
                <w:rFonts w:ascii="Arial" w:hAnsi="Arial" w:cs="Arial"/>
                <w:sz w:val="20"/>
              </w:rPr>
              <w:t>)</w:t>
            </w:r>
          </w:p>
        </w:tc>
      </w:tr>
      <w:tr w:rsidR="00331BF0" w:rsidRPr="008D76B4" w14:paraId="14EE8805" w14:textId="77777777" w:rsidTr="007B527B">
        <w:tc>
          <w:tcPr>
            <w:tcW w:w="2520" w:type="dxa"/>
            <w:tcBorders>
              <w:top w:val="single" w:sz="6" w:space="0" w:color="000000"/>
              <w:left w:val="single" w:sz="12" w:space="0" w:color="000000"/>
              <w:bottom w:val="single" w:sz="12" w:space="0" w:color="000000"/>
              <w:right w:val="single" w:sz="6" w:space="0" w:color="000000"/>
            </w:tcBorders>
            <w:hideMark/>
          </w:tcPr>
          <w:p w14:paraId="6EE62826" w14:textId="77777777" w:rsidR="00331BF0" w:rsidRPr="008D76B4" w:rsidRDefault="00331BF0" w:rsidP="007B527B">
            <w:pPr>
              <w:pStyle w:val="Table"/>
              <w:keepNext/>
              <w:rPr>
                <w:rFonts w:ascii="Arial" w:hAnsi="Arial" w:cs="Arial"/>
                <w:sz w:val="20"/>
              </w:rPr>
            </w:pPr>
            <w:r w:rsidRPr="008D76B4">
              <w:rPr>
                <w:rFonts w:ascii="Arial" w:hAnsi="Arial" w:cs="Arial"/>
                <w:sz w:val="20"/>
              </w:rPr>
              <w:t>CKA_OBJECT_ID</w:t>
            </w:r>
            <w:r w:rsidRPr="008D76B4">
              <w:rPr>
                <w:rFonts w:ascii="Arial" w:hAnsi="Arial" w:cs="Arial"/>
                <w:sz w:val="20"/>
                <w:vertAlign w:val="superscript"/>
              </w:rPr>
              <w:t>1</w:t>
            </w:r>
          </w:p>
        </w:tc>
        <w:tc>
          <w:tcPr>
            <w:tcW w:w="1800" w:type="dxa"/>
            <w:tcBorders>
              <w:top w:val="single" w:sz="6" w:space="0" w:color="000000"/>
              <w:left w:val="single" w:sz="6" w:space="0" w:color="000000"/>
              <w:bottom w:val="single" w:sz="12" w:space="0" w:color="000000"/>
              <w:right w:val="single" w:sz="6" w:space="0" w:color="000000"/>
            </w:tcBorders>
            <w:hideMark/>
          </w:tcPr>
          <w:p w14:paraId="0E9F2C9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Byte array</w:t>
            </w:r>
          </w:p>
        </w:tc>
        <w:tc>
          <w:tcPr>
            <w:tcW w:w="4500" w:type="dxa"/>
            <w:tcBorders>
              <w:top w:val="single" w:sz="6" w:space="0" w:color="000000"/>
              <w:left w:val="single" w:sz="6" w:space="0" w:color="000000"/>
              <w:bottom w:val="single" w:sz="12" w:space="0" w:color="000000"/>
              <w:right w:val="single" w:sz="12" w:space="0" w:color="000000"/>
            </w:tcBorders>
            <w:hideMark/>
          </w:tcPr>
          <w:p w14:paraId="0B7EA78D" w14:textId="77777777" w:rsidR="00331BF0" w:rsidRPr="008D76B4" w:rsidRDefault="00331BF0" w:rsidP="007B527B">
            <w:pPr>
              <w:pStyle w:val="Table"/>
              <w:keepNext/>
              <w:rPr>
                <w:rFonts w:ascii="Arial" w:hAnsi="Arial" w:cs="Arial"/>
                <w:sz w:val="20"/>
              </w:rPr>
            </w:pPr>
            <w:r w:rsidRPr="008D76B4">
              <w:rPr>
                <w:rFonts w:ascii="Arial" w:hAnsi="Arial" w:cs="Arial"/>
                <w:sz w:val="20"/>
              </w:rPr>
              <w:t xml:space="preserve">DER-encoding of the object identifier indicating the domain parameters </w:t>
            </w:r>
          </w:p>
        </w:tc>
      </w:tr>
    </w:tbl>
    <w:p w14:paraId="1DE4D959" w14:textId="726D3E94" w:rsidR="00331BF0" w:rsidRPr="008D76B4" w:rsidRDefault="00331BF0" w:rsidP="00331BF0">
      <w:r w:rsidRPr="008D76B4">
        <w:rPr>
          <w:vertAlign w:val="superscript"/>
        </w:rPr>
        <w:t xml:space="preserve">- </w:t>
      </w:r>
      <w:r w:rsidRPr="008D76B4">
        <w:t xml:space="preserve">Refer to </w:t>
      </w:r>
      <w:r w:rsidRPr="008D76B4">
        <w:fldChar w:fldCharType="begin"/>
      </w:r>
      <w:r w:rsidRPr="008D76B4">
        <w:instrText xml:space="preserve"> REF _Ref62896792 \h  \* MERGEFORMAT </w:instrText>
      </w:r>
      <w:r w:rsidRPr="008D76B4">
        <w:fldChar w:fldCharType="separate"/>
      </w:r>
      <w:r w:rsidR="004B47E8" w:rsidRPr="008D76B4">
        <w:t xml:space="preserve">Table </w:t>
      </w:r>
      <w:r w:rsidR="004B47E8">
        <w:t>11</w:t>
      </w:r>
      <w:r w:rsidRPr="008D76B4">
        <w:fldChar w:fldCharType="end"/>
      </w:r>
      <w:r w:rsidRPr="008D76B4">
        <w:t xml:space="preserve"> for footnotes</w:t>
      </w:r>
    </w:p>
    <w:p w14:paraId="6F72E147" w14:textId="77777777" w:rsidR="00331BF0" w:rsidRPr="008D76B4" w:rsidRDefault="00331BF0" w:rsidP="00331BF0">
      <w:pPr>
        <w:rPr>
          <w:rFonts w:cs="TimesNewRoman"/>
        </w:rPr>
      </w:pPr>
      <w:r w:rsidRPr="008D76B4">
        <w:t xml:space="preserve">For any particular token, there is no guarantee that a token supports domain parameters loading up and/or fetching out. Furthermore, applications, that make direct use of domain parameters objects, should take in account that </w:t>
      </w:r>
      <w:r w:rsidRPr="008D76B4">
        <w:rPr>
          <w:b/>
        </w:rPr>
        <w:t>CKA_VALUE</w:t>
      </w:r>
      <w:r w:rsidRPr="008D76B4">
        <w:t xml:space="preserve"> attribute may be inaccessible.</w:t>
      </w:r>
    </w:p>
    <w:p w14:paraId="2539589B" w14:textId="77777777" w:rsidR="00331BF0" w:rsidRPr="008D76B4" w:rsidRDefault="00331BF0" w:rsidP="00331BF0">
      <w:r w:rsidRPr="008D76B4">
        <w:rPr>
          <w:rFonts w:cs="TimesNewRoman"/>
        </w:rPr>
        <w:t>The following is a sample template for creating a GOST R 34.10-2001 domain parameter object</w:t>
      </w:r>
      <w:r w:rsidRPr="008D76B4">
        <w:t>:</w:t>
      </w:r>
    </w:p>
    <w:p w14:paraId="2408F6DF" w14:textId="77777777" w:rsidR="00331BF0" w:rsidRPr="008D76B4" w:rsidRDefault="00331BF0" w:rsidP="00331BF0">
      <w:pPr>
        <w:pStyle w:val="CCode"/>
        <w:tabs>
          <w:tab w:val="clear" w:pos="864"/>
          <w:tab w:val="left" w:pos="709"/>
        </w:tabs>
      </w:pPr>
      <w:r w:rsidRPr="008D76B4">
        <w:t>CK_OBJECT_CLASS class = CKO_DOMAIN_PARAMETERS;</w:t>
      </w:r>
    </w:p>
    <w:p w14:paraId="06F38435" w14:textId="77777777" w:rsidR="00331BF0" w:rsidRPr="008D76B4" w:rsidRDefault="00331BF0" w:rsidP="00331BF0">
      <w:pPr>
        <w:pStyle w:val="CCode"/>
        <w:tabs>
          <w:tab w:val="clear" w:pos="864"/>
          <w:tab w:val="left" w:pos="709"/>
        </w:tabs>
      </w:pPr>
      <w:r w:rsidRPr="008D76B4">
        <w:t>CK_KEY_TYPE keyType = CKK_GOSTR3410;</w:t>
      </w:r>
    </w:p>
    <w:p w14:paraId="4723ABC3" w14:textId="77777777" w:rsidR="00331BF0" w:rsidRPr="008D76B4" w:rsidRDefault="00331BF0" w:rsidP="00331BF0">
      <w:pPr>
        <w:pStyle w:val="CCode"/>
        <w:tabs>
          <w:tab w:val="clear" w:pos="864"/>
          <w:tab w:val="left" w:pos="709"/>
        </w:tabs>
      </w:pPr>
      <w:r w:rsidRPr="008D76B4">
        <w:t>CK_UTF8CHAR label[] = “A GOST R34.10-2001 cryptographic parameters object”;</w:t>
      </w:r>
    </w:p>
    <w:p w14:paraId="3E812EC2" w14:textId="77777777" w:rsidR="00331BF0" w:rsidRPr="008D76B4" w:rsidRDefault="00331BF0" w:rsidP="00331BF0">
      <w:pPr>
        <w:pStyle w:val="CCode"/>
        <w:tabs>
          <w:tab w:val="clear" w:pos="864"/>
          <w:tab w:val="left" w:pos="709"/>
        </w:tabs>
      </w:pPr>
      <w:r w:rsidRPr="008D76B4">
        <w:t xml:space="preserve">CK_BYTE oid[] = </w:t>
      </w:r>
    </w:p>
    <w:p w14:paraId="7CEB96EC" w14:textId="77777777" w:rsidR="00331BF0" w:rsidRPr="008D76B4" w:rsidRDefault="00331BF0" w:rsidP="00331BF0">
      <w:pPr>
        <w:pStyle w:val="CCode"/>
        <w:tabs>
          <w:tab w:val="clear" w:pos="864"/>
          <w:tab w:val="left" w:pos="709"/>
        </w:tabs>
      </w:pPr>
      <w:r w:rsidRPr="008D76B4">
        <w:tab/>
        <w:t>{0x06, 0x07, 0x2a, 0x85, 0x03, 0x02, 0x02, 0x23, 0x00};</w:t>
      </w:r>
    </w:p>
    <w:p w14:paraId="7509E2C1" w14:textId="77777777" w:rsidR="00331BF0" w:rsidRPr="008D76B4" w:rsidRDefault="00331BF0" w:rsidP="00331BF0">
      <w:pPr>
        <w:pStyle w:val="CCode"/>
        <w:tabs>
          <w:tab w:val="clear" w:pos="864"/>
          <w:tab w:val="left" w:pos="709"/>
        </w:tabs>
      </w:pPr>
      <w:r w:rsidRPr="008D76B4">
        <w:t>CK_BYTE value[] = {</w:t>
      </w:r>
    </w:p>
    <w:p w14:paraId="174CEC3E" w14:textId="77777777" w:rsidR="00331BF0" w:rsidRPr="008D76B4" w:rsidRDefault="00331BF0" w:rsidP="00331BF0">
      <w:pPr>
        <w:pStyle w:val="CCode"/>
        <w:tabs>
          <w:tab w:val="clear" w:pos="864"/>
          <w:tab w:val="left" w:pos="709"/>
        </w:tabs>
        <w:rPr>
          <w:szCs w:val="24"/>
        </w:rPr>
      </w:pPr>
      <w:r w:rsidRPr="008D76B4">
        <w:rPr>
          <w:szCs w:val="24"/>
        </w:rPr>
        <w:tab/>
        <w:t>0x30,0x81,0x90,0x02,0x01,0x07,0x02,0x20,0x5f,0xbf,0xf4,0x98,</w:t>
      </w:r>
    </w:p>
    <w:p w14:paraId="7D0FD02D" w14:textId="77777777" w:rsidR="00331BF0" w:rsidRPr="008D76B4" w:rsidRDefault="00331BF0" w:rsidP="00331BF0">
      <w:pPr>
        <w:pStyle w:val="CCode"/>
        <w:tabs>
          <w:tab w:val="clear" w:pos="864"/>
          <w:tab w:val="left" w:pos="709"/>
        </w:tabs>
        <w:rPr>
          <w:szCs w:val="24"/>
        </w:rPr>
      </w:pPr>
      <w:r w:rsidRPr="008D76B4">
        <w:rPr>
          <w:szCs w:val="24"/>
        </w:rPr>
        <w:tab/>
        <w:t>0xaa,0x93,0x8c,0xe7,0x39,0xb8,0xe0,0x22,0xfb,0xaf,0xef,0x40,</w:t>
      </w:r>
    </w:p>
    <w:p w14:paraId="62B23D64" w14:textId="77777777" w:rsidR="00331BF0" w:rsidRPr="008D76B4" w:rsidRDefault="00331BF0" w:rsidP="00331BF0">
      <w:pPr>
        <w:pStyle w:val="CCode"/>
        <w:tabs>
          <w:tab w:val="clear" w:pos="864"/>
          <w:tab w:val="left" w:pos="709"/>
        </w:tabs>
        <w:rPr>
          <w:szCs w:val="24"/>
        </w:rPr>
      </w:pPr>
      <w:r w:rsidRPr="008D76B4">
        <w:rPr>
          <w:szCs w:val="24"/>
        </w:rPr>
        <w:tab/>
        <w:t>0x56,0x3f,0x6e,0x6a,0x34,0x72,0xfc,0x2a,0x51,0x4c,0x0c,0xe9,</w:t>
      </w:r>
    </w:p>
    <w:p w14:paraId="6AEA06A8" w14:textId="77777777" w:rsidR="00331BF0" w:rsidRPr="001029B5" w:rsidRDefault="00331BF0" w:rsidP="00331BF0">
      <w:pPr>
        <w:pStyle w:val="CCode"/>
        <w:tabs>
          <w:tab w:val="clear" w:pos="864"/>
          <w:tab w:val="left" w:pos="709"/>
        </w:tabs>
        <w:rPr>
          <w:szCs w:val="24"/>
          <w:lang w:val="de-DE"/>
        </w:rPr>
      </w:pPr>
      <w:r w:rsidRPr="008D76B4">
        <w:rPr>
          <w:szCs w:val="24"/>
        </w:rPr>
        <w:tab/>
      </w:r>
      <w:r w:rsidRPr="001029B5">
        <w:rPr>
          <w:szCs w:val="24"/>
          <w:lang w:val="de-DE"/>
        </w:rPr>
        <w:t>0xda,0xe2,0x3b,0x7e,0x02,0x21,0x00,0x80,0x00,0x00,0x00,0x00,</w:t>
      </w:r>
    </w:p>
    <w:p w14:paraId="2F0E595D" w14:textId="77777777" w:rsidR="00331BF0" w:rsidRPr="001029B5" w:rsidRDefault="00331BF0" w:rsidP="00331BF0">
      <w:pPr>
        <w:pStyle w:val="CCode"/>
        <w:tabs>
          <w:tab w:val="clear" w:pos="864"/>
          <w:tab w:val="left" w:pos="709"/>
        </w:tabs>
        <w:rPr>
          <w:szCs w:val="24"/>
          <w:lang w:val="de-DE"/>
        </w:rPr>
      </w:pPr>
      <w:r w:rsidRPr="001029B5">
        <w:rPr>
          <w:szCs w:val="24"/>
          <w:lang w:val="de-DE"/>
        </w:rPr>
        <w:tab/>
        <w:t>0x00,0x00,0x00,0x00,0x00,0x00,0x00,0x00,0x00,0x00,0x00,0x00,</w:t>
      </w:r>
    </w:p>
    <w:p w14:paraId="548701DA" w14:textId="77777777" w:rsidR="00331BF0" w:rsidRPr="001029B5" w:rsidRDefault="00331BF0" w:rsidP="00331BF0">
      <w:pPr>
        <w:pStyle w:val="CCode"/>
        <w:tabs>
          <w:tab w:val="clear" w:pos="864"/>
          <w:tab w:val="left" w:pos="709"/>
        </w:tabs>
        <w:rPr>
          <w:szCs w:val="24"/>
          <w:lang w:val="de-DE"/>
        </w:rPr>
      </w:pPr>
      <w:r w:rsidRPr="001029B5">
        <w:rPr>
          <w:szCs w:val="24"/>
          <w:lang w:val="de-DE"/>
        </w:rPr>
        <w:tab/>
        <w:t>0x00,0x00,0x00,0x00,0x00,0x00,0x00,0x00,0x00,0x00,0x00,0x00,</w:t>
      </w:r>
    </w:p>
    <w:p w14:paraId="5A5EE375" w14:textId="77777777" w:rsidR="00331BF0" w:rsidRPr="001029B5" w:rsidRDefault="00331BF0" w:rsidP="00331BF0">
      <w:pPr>
        <w:pStyle w:val="CCode"/>
        <w:tabs>
          <w:tab w:val="clear" w:pos="864"/>
          <w:tab w:val="left" w:pos="709"/>
        </w:tabs>
        <w:rPr>
          <w:szCs w:val="24"/>
          <w:lang w:val="de-DE"/>
        </w:rPr>
      </w:pPr>
      <w:r w:rsidRPr="001029B5">
        <w:rPr>
          <w:szCs w:val="24"/>
          <w:lang w:val="de-DE"/>
        </w:rPr>
        <w:tab/>
        <w:t>0x00,0x04,0x31,0x02,0x21,0x00,0x80,0x00,0x00,0x00,0x00,0x00,</w:t>
      </w:r>
    </w:p>
    <w:p w14:paraId="0548E27D" w14:textId="77777777" w:rsidR="00331BF0" w:rsidRPr="008D76B4" w:rsidRDefault="00331BF0" w:rsidP="00331BF0">
      <w:pPr>
        <w:pStyle w:val="CCode"/>
        <w:tabs>
          <w:tab w:val="clear" w:pos="864"/>
          <w:tab w:val="left" w:pos="709"/>
        </w:tabs>
        <w:rPr>
          <w:szCs w:val="24"/>
        </w:rPr>
      </w:pPr>
      <w:r w:rsidRPr="001029B5">
        <w:rPr>
          <w:szCs w:val="24"/>
          <w:lang w:val="de-DE"/>
        </w:rPr>
        <w:tab/>
      </w:r>
      <w:r w:rsidRPr="008D76B4">
        <w:rPr>
          <w:szCs w:val="24"/>
        </w:rPr>
        <w:t>0x00,0x00,0x00,0x00,0x00,0x00,0x00,0x00,0x00,0x01,0x50,0xfe,</w:t>
      </w:r>
    </w:p>
    <w:p w14:paraId="582586DD" w14:textId="77777777" w:rsidR="00331BF0" w:rsidRPr="008D76B4" w:rsidRDefault="00331BF0" w:rsidP="00331BF0">
      <w:pPr>
        <w:pStyle w:val="CCode"/>
        <w:tabs>
          <w:tab w:val="clear" w:pos="864"/>
          <w:tab w:val="left" w:pos="709"/>
        </w:tabs>
        <w:rPr>
          <w:szCs w:val="24"/>
        </w:rPr>
      </w:pPr>
      <w:r w:rsidRPr="008D76B4">
        <w:rPr>
          <w:szCs w:val="24"/>
        </w:rPr>
        <w:tab/>
        <w:t>0x8a,0x18,0x92,0x97,0x61,0x54,0xc5,0x9c,0xfc,0x19,0x3a,0xcc,</w:t>
      </w:r>
    </w:p>
    <w:p w14:paraId="32B3A1A1" w14:textId="77777777" w:rsidR="00331BF0" w:rsidRPr="008D76B4" w:rsidRDefault="00331BF0" w:rsidP="00331BF0">
      <w:pPr>
        <w:pStyle w:val="CCode"/>
        <w:tabs>
          <w:tab w:val="clear" w:pos="864"/>
          <w:tab w:val="left" w:pos="709"/>
        </w:tabs>
        <w:rPr>
          <w:szCs w:val="24"/>
        </w:rPr>
      </w:pPr>
      <w:r w:rsidRPr="008D76B4">
        <w:rPr>
          <w:szCs w:val="24"/>
        </w:rPr>
        <w:tab/>
        <w:t>0xf5,0xb3,0x02,0x01,0x02,0x02,0x20,0x08,0xe2,0xa8,0xa0,0xe6,</w:t>
      </w:r>
    </w:p>
    <w:p w14:paraId="304C730F" w14:textId="77777777" w:rsidR="00331BF0" w:rsidRPr="001029B5" w:rsidRDefault="00331BF0" w:rsidP="00331BF0">
      <w:pPr>
        <w:pStyle w:val="CCode"/>
        <w:tabs>
          <w:tab w:val="clear" w:pos="864"/>
          <w:tab w:val="left" w:pos="709"/>
        </w:tabs>
        <w:rPr>
          <w:szCs w:val="24"/>
          <w:lang w:val="de-DE"/>
        </w:rPr>
      </w:pPr>
      <w:r w:rsidRPr="008D76B4">
        <w:rPr>
          <w:szCs w:val="24"/>
        </w:rPr>
        <w:tab/>
      </w:r>
      <w:r w:rsidRPr="001029B5">
        <w:rPr>
          <w:szCs w:val="24"/>
          <w:lang w:val="de-DE"/>
        </w:rPr>
        <w:t>0x51,0x47,0xd4,0xbd,0x63,0x16,0x03,0x0e,0x16,0xd1,0x9c,0x85,</w:t>
      </w:r>
    </w:p>
    <w:p w14:paraId="7FE6CA8E" w14:textId="77777777" w:rsidR="00331BF0" w:rsidRPr="008D76B4" w:rsidRDefault="00331BF0" w:rsidP="00331BF0">
      <w:pPr>
        <w:pStyle w:val="CCode"/>
        <w:tabs>
          <w:tab w:val="clear" w:pos="864"/>
          <w:tab w:val="left" w:pos="709"/>
        </w:tabs>
        <w:rPr>
          <w:szCs w:val="24"/>
        </w:rPr>
      </w:pPr>
      <w:r w:rsidRPr="001029B5">
        <w:rPr>
          <w:szCs w:val="24"/>
          <w:lang w:val="de-DE"/>
        </w:rPr>
        <w:tab/>
      </w:r>
      <w:r w:rsidRPr="008D76B4">
        <w:rPr>
          <w:szCs w:val="24"/>
        </w:rPr>
        <w:t>0xc9,0x7f,0x0a,0x9c,0xa2,0x67,0x12,0x2b,0x96,0xab,0xbc,0xea,</w:t>
      </w:r>
    </w:p>
    <w:p w14:paraId="53F5AE0F" w14:textId="77777777" w:rsidR="00331BF0" w:rsidRPr="008D76B4" w:rsidRDefault="00331BF0" w:rsidP="00331BF0">
      <w:pPr>
        <w:pStyle w:val="CCode"/>
        <w:tabs>
          <w:tab w:val="clear" w:pos="864"/>
          <w:tab w:val="left" w:pos="709"/>
        </w:tabs>
        <w:rPr>
          <w:szCs w:val="24"/>
        </w:rPr>
      </w:pPr>
      <w:r w:rsidRPr="008D76B4">
        <w:rPr>
          <w:szCs w:val="24"/>
        </w:rPr>
        <w:tab/>
        <w:t>0x7e,0x8f,0xc8</w:t>
      </w:r>
    </w:p>
    <w:p w14:paraId="132354B0" w14:textId="77777777" w:rsidR="00331BF0" w:rsidRPr="008D76B4" w:rsidRDefault="00331BF0" w:rsidP="00331BF0">
      <w:pPr>
        <w:pStyle w:val="CCode"/>
        <w:tabs>
          <w:tab w:val="clear" w:pos="864"/>
          <w:tab w:val="left" w:pos="709"/>
        </w:tabs>
      </w:pPr>
      <w:r w:rsidRPr="008D76B4">
        <w:t>};</w:t>
      </w:r>
    </w:p>
    <w:p w14:paraId="4D74923E" w14:textId="77777777" w:rsidR="00331BF0" w:rsidRPr="008D76B4" w:rsidRDefault="00331BF0" w:rsidP="00331BF0">
      <w:pPr>
        <w:pStyle w:val="CCode"/>
        <w:tabs>
          <w:tab w:val="clear" w:pos="864"/>
          <w:tab w:val="left" w:pos="709"/>
        </w:tabs>
      </w:pPr>
      <w:r w:rsidRPr="008D76B4">
        <w:t>CK_BBOOL true = CK_TRUE;</w:t>
      </w:r>
    </w:p>
    <w:p w14:paraId="0C1B381B" w14:textId="77777777" w:rsidR="00331BF0" w:rsidRPr="008D76B4" w:rsidRDefault="00331BF0" w:rsidP="00331BF0">
      <w:pPr>
        <w:pStyle w:val="CCode"/>
        <w:tabs>
          <w:tab w:val="clear" w:pos="864"/>
          <w:tab w:val="left" w:pos="709"/>
        </w:tabs>
      </w:pPr>
      <w:r w:rsidRPr="008D76B4">
        <w:t>CK_ATTRIBUTE template[] = {</w:t>
      </w:r>
    </w:p>
    <w:p w14:paraId="0B4426A6" w14:textId="77777777" w:rsidR="00331BF0" w:rsidRPr="008D76B4" w:rsidRDefault="00331BF0" w:rsidP="00331BF0">
      <w:pPr>
        <w:pStyle w:val="CCode"/>
        <w:tabs>
          <w:tab w:val="clear" w:pos="864"/>
          <w:tab w:val="left" w:pos="709"/>
        </w:tabs>
      </w:pPr>
      <w:r w:rsidRPr="008D76B4">
        <w:t xml:space="preserve">    {CKA_CLASS, &amp;class, sizeof(class)},</w:t>
      </w:r>
    </w:p>
    <w:p w14:paraId="508B62AE" w14:textId="77777777" w:rsidR="00331BF0" w:rsidRPr="008D76B4" w:rsidRDefault="00331BF0" w:rsidP="00331BF0">
      <w:pPr>
        <w:pStyle w:val="CCode"/>
        <w:tabs>
          <w:tab w:val="clear" w:pos="864"/>
          <w:tab w:val="left" w:pos="709"/>
        </w:tabs>
      </w:pPr>
      <w:r w:rsidRPr="008D76B4">
        <w:t xml:space="preserve">    {CKA_KEY_TYPE, &amp;keyType, sizeof(keyType)},</w:t>
      </w:r>
    </w:p>
    <w:p w14:paraId="0E5585C8" w14:textId="77777777" w:rsidR="00331BF0" w:rsidRPr="008D76B4" w:rsidRDefault="00331BF0" w:rsidP="00331BF0">
      <w:pPr>
        <w:pStyle w:val="CCode"/>
        <w:tabs>
          <w:tab w:val="clear" w:pos="864"/>
          <w:tab w:val="left" w:pos="709"/>
        </w:tabs>
      </w:pPr>
      <w:r w:rsidRPr="008D76B4">
        <w:t xml:space="preserve">    {CKA_TOKEN, &amp;true, sizeof(true)},</w:t>
      </w:r>
    </w:p>
    <w:p w14:paraId="01F9F199" w14:textId="77777777" w:rsidR="00331BF0" w:rsidRPr="008D76B4" w:rsidRDefault="00331BF0" w:rsidP="00331BF0">
      <w:pPr>
        <w:pStyle w:val="CCode"/>
        <w:tabs>
          <w:tab w:val="clear" w:pos="864"/>
          <w:tab w:val="left" w:pos="709"/>
        </w:tabs>
      </w:pPr>
      <w:r w:rsidRPr="008D76B4">
        <w:t xml:space="preserve">    {CKA_LABEL, label, sizeof(label)-1},</w:t>
      </w:r>
    </w:p>
    <w:p w14:paraId="6CB626F0" w14:textId="77777777" w:rsidR="00331BF0" w:rsidRPr="008D76B4" w:rsidRDefault="00331BF0" w:rsidP="00331BF0">
      <w:pPr>
        <w:pStyle w:val="CCode"/>
        <w:tabs>
          <w:tab w:val="clear" w:pos="864"/>
          <w:tab w:val="left" w:pos="709"/>
        </w:tabs>
      </w:pPr>
      <w:r w:rsidRPr="008D76B4">
        <w:t xml:space="preserve">    {CKA_OBJECT_ID, oid, sizeof(oid)},</w:t>
      </w:r>
    </w:p>
    <w:p w14:paraId="2300B369" w14:textId="77777777" w:rsidR="00331BF0" w:rsidRPr="008D76B4" w:rsidRDefault="00331BF0" w:rsidP="00331BF0">
      <w:pPr>
        <w:pStyle w:val="CCode"/>
        <w:tabs>
          <w:tab w:val="clear" w:pos="864"/>
          <w:tab w:val="left" w:pos="709"/>
        </w:tabs>
      </w:pPr>
      <w:r w:rsidRPr="008D76B4">
        <w:t xml:space="preserve">    {CKA_VALUE, value, sizeof(value)}</w:t>
      </w:r>
    </w:p>
    <w:p w14:paraId="6CEF950A" w14:textId="77777777" w:rsidR="00331BF0" w:rsidRPr="008D76B4" w:rsidRDefault="00331BF0" w:rsidP="00331BF0">
      <w:pPr>
        <w:pStyle w:val="CCode"/>
        <w:tabs>
          <w:tab w:val="clear" w:pos="864"/>
          <w:tab w:val="left" w:pos="709"/>
        </w:tabs>
      </w:pPr>
      <w:r w:rsidRPr="008D76B4">
        <w:t>};</w:t>
      </w:r>
    </w:p>
    <w:p w14:paraId="3E358EED" w14:textId="77777777" w:rsidR="00331BF0" w:rsidRPr="008D76B4" w:rsidRDefault="00331BF0" w:rsidP="00331BF0">
      <w:pPr>
        <w:pStyle w:val="CCode"/>
        <w:tabs>
          <w:tab w:val="clear" w:pos="864"/>
          <w:tab w:val="left" w:pos="709"/>
        </w:tabs>
        <w:rPr>
          <w:rFonts w:cs="TimesNewRoman"/>
        </w:rPr>
      </w:pPr>
    </w:p>
    <w:p w14:paraId="27B90253" w14:textId="77777777" w:rsidR="00331BF0" w:rsidRPr="008D76B4" w:rsidRDefault="00331BF0" w:rsidP="000234AE">
      <w:pPr>
        <w:pStyle w:val="Heading3"/>
        <w:numPr>
          <w:ilvl w:val="2"/>
          <w:numId w:val="2"/>
        </w:numPr>
        <w:tabs>
          <w:tab w:val="num" w:pos="720"/>
        </w:tabs>
      </w:pPr>
      <w:bookmarkStart w:id="7442" w:name="_Toc228894911"/>
      <w:bookmarkStart w:id="7443" w:name="_Toc228807465"/>
      <w:bookmarkStart w:id="7444" w:name="_Ref231378651"/>
      <w:bookmarkStart w:id="7445" w:name="_Toc370634691"/>
      <w:bookmarkStart w:id="7446" w:name="_Toc391471404"/>
      <w:bookmarkStart w:id="7447" w:name="_Toc395188042"/>
      <w:bookmarkStart w:id="7448" w:name="_Toc416960288"/>
      <w:bookmarkStart w:id="7449" w:name="_Toc8118596"/>
      <w:bookmarkStart w:id="7450" w:name="_Toc30061571"/>
      <w:bookmarkStart w:id="7451" w:name="_Toc90376824"/>
      <w:bookmarkStart w:id="7452" w:name="_Toc111203809"/>
      <w:r w:rsidRPr="008D76B4">
        <w:t>GOST R 34.10-2001 mechanism parameters</w:t>
      </w:r>
      <w:bookmarkEnd w:id="7442"/>
      <w:bookmarkEnd w:id="7443"/>
      <w:bookmarkEnd w:id="7444"/>
      <w:bookmarkEnd w:id="7445"/>
      <w:bookmarkEnd w:id="7446"/>
      <w:bookmarkEnd w:id="7447"/>
      <w:bookmarkEnd w:id="7448"/>
      <w:bookmarkEnd w:id="7449"/>
      <w:bookmarkEnd w:id="7450"/>
      <w:bookmarkEnd w:id="7451"/>
      <w:bookmarkEnd w:id="7452"/>
      <w:r w:rsidRPr="008D76B4">
        <w:t xml:space="preserve"> </w:t>
      </w:r>
    </w:p>
    <w:p w14:paraId="7F9AF706"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Bold"/>
          <w:b/>
          <w:bCs/>
        </w:rPr>
      </w:pPr>
      <w:r w:rsidRPr="008D76B4">
        <w:rPr>
          <w:rFonts w:eastAsia="Arial Unicode MS"/>
        </w:rPr>
        <w:t>♦</w:t>
      </w:r>
      <w:r w:rsidRPr="008D76B4">
        <w:rPr>
          <w:rFonts w:cs="Symbol"/>
        </w:rPr>
        <w:t xml:space="preserve">  </w:t>
      </w:r>
      <w:r w:rsidRPr="008D76B4">
        <w:rPr>
          <w:rFonts w:cs="Arial"/>
          <w:b/>
          <w:bCs/>
          <w:sz w:val="24"/>
        </w:rPr>
        <w:t>CK_GOSTR3410_KEY_WRAP_PARAMS</w:t>
      </w:r>
    </w:p>
    <w:p w14:paraId="7703AF51" w14:textId="77777777" w:rsidR="00331BF0" w:rsidRPr="008D76B4" w:rsidRDefault="00331BF0" w:rsidP="00331BF0">
      <w:r w:rsidRPr="008D76B4">
        <w:rPr>
          <w:rFonts w:cs="TimesNewRoman,Bold"/>
          <w:b/>
          <w:bCs/>
        </w:rPr>
        <w:t xml:space="preserve">CK_GOSTR3410_KEY_WRAP_PARAMS </w:t>
      </w:r>
      <w:r w:rsidRPr="008D76B4">
        <w:t>is a structure that provides the parameters to the</w:t>
      </w:r>
      <w:r w:rsidRPr="008D76B4">
        <w:rPr>
          <w:rFonts w:cs="TimesNewRoman,Bold"/>
          <w:b/>
          <w:bCs/>
        </w:rPr>
        <w:t xml:space="preserve"> CKM_GOSTR3410_KEY_WRAP </w:t>
      </w:r>
      <w:r w:rsidRPr="008D76B4">
        <w:t>mechanism. It is defined as follows:</w:t>
      </w:r>
    </w:p>
    <w:p w14:paraId="6369A64B" w14:textId="77777777" w:rsidR="00331BF0" w:rsidRPr="008D76B4" w:rsidRDefault="00331BF0" w:rsidP="00331BF0">
      <w:pPr>
        <w:pStyle w:val="CCode"/>
      </w:pPr>
      <w:r w:rsidRPr="008D76B4">
        <w:t>typedef struct CK_GOSTR3410_KEY_WRAP_PARAMS {</w:t>
      </w:r>
    </w:p>
    <w:p w14:paraId="671D6C6D" w14:textId="77777777" w:rsidR="00331BF0" w:rsidRPr="008D76B4" w:rsidRDefault="00331BF0" w:rsidP="00331BF0">
      <w:pPr>
        <w:pStyle w:val="CCode"/>
      </w:pPr>
      <w:r w:rsidRPr="008D76B4">
        <w:t xml:space="preserve">        CK_BYTE_PTR      pWrapOID;</w:t>
      </w:r>
    </w:p>
    <w:p w14:paraId="6ED581FD" w14:textId="77777777" w:rsidR="00331BF0" w:rsidRPr="008D76B4" w:rsidRDefault="00331BF0" w:rsidP="00331BF0">
      <w:pPr>
        <w:pStyle w:val="CCode"/>
      </w:pPr>
      <w:r w:rsidRPr="008D76B4">
        <w:t xml:space="preserve">        CK_ULONG         ulWrapOIDLen;</w:t>
      </w:r>
    </w:p>
    <w:p w14:paraId="0FE8B26F" w14:textId="77777777" w:rsidR="00331BF0" w:rsidRPr="008D76B4" w:rsidRDefault="00331BF0" w:rsidP="00331BF0">
      <w:pPr>
        <w:pStyle w:val="CCode"/>
      </w:pPr>
      <w:r w:rsidRPr="008D76B4">
        <w:t xml:space="preserve">        CK_BYTE_PTR      pUKM;</w:t>
      </w:r>
    </w:p>
    <w:p w14:paraId="6D1218F9" w14:textId="77777777" w:rsidR="00331BF0" w:rsidRPr="008D76B4" w:rsidRDefault="00331BF0" w:rsidP="00331BF0">
      <w:pPr>
        <w:pStyle w:val="CCode"/>
      </w:pPr>
      <w:r w:rsidRPr="008D76B4">
        <w:t xml:space="preserve">        CK_ULONG         ulUKMLen;</w:t>
      </w:r>
    </w:p>
    <w:p w14:paraId="6A5501B0" w14:textId="77777777" w:rsidR="00331BF0" w:rsidRPr="008D76B4" w:rsidRDefault="00331BF0" w:rsidP="00331BF0">
      <w:pPr>
        <w:pStyle w:val="CCode"/>
      </w:pPr>
      <w:r w:rsidRPr="008D76B4">
        <w:t xml:space="preserve">        CK_OBJECT_HANDLE hKey;</w:t>
      </w:r>
    </w:p>
    <w:p w14:paraId="5A2EB93E" w14:textId="77777777" w:rsidR="00331BF0" w:rsidRPr="008D76B4" w:rsidRDefault="00331BF0" w:rsidP="00331BF0">
      <w:pPr>
        <w:pStyle w:val="CCode"/>
      </w:pPr>
      <w:r w:rsidRPr="008D76B4">
        <w:t>} CK_GOSTR3410_KEY_WRAP_PARAMS;</w:t>
      </w:r>
    </w:p>
    <w:p w14:paraId="4D85667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w:rPr>
      </w:pPr>
    </w:p>
    <w:p w14:paraId="11B91FD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r w:rsidRPr="008D76B4">
        <w:t>The fields of the structure have the following meanings</w:t>
      </w:r>
      <w:r w:rsidRPr="008D76B4">
        <w:rPr>
          <w:rFonts w:cs="TimesNewRoman"/>
        </w:rPr>
        <w:t>:</w:t>
      </w:r>
    </w:p>
    <w:tbl>
      <w:tblPr>
        <w:tblW w:w="878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6"/>
        <w:gridCol w:w="283"/>
        <w:gridCol w:w="5250"/>
      </w:tblGrid>
      <w:tr w:rsidR="00331BF0" w:rsidRPr="008D76B4" w14:paraId="678DB8BA"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0606C2C3" w14:textId="77777777" w:rsidR="00331BF0" w:rsidRPr="008D76B4" w:rsidRDefault="00331BF0" w:rsidP="007B527B">
            <w:pPr>
              <w:adjustRightInd w:val="0"/>
              <w:jc w:val="right"/>
              <w:rPr>
                <w:rFonts w:cs="Arial"/>
                <w:i/>
                <w:iCs/>
              </w:rPr>
            </w:pPr>
            <w:r w:rsidRPr="008D76B4">
              <w:rPr>
                <w:rFonts w:cs="Arial"/>
                <w:i/>
                <w:iCs/>
              </w:rPr>
              <w:t>pWrapOID</w:t>
            </w:r>
          </w:p>
        </w:tc>
        <w:tc>
          <w:tcPr>
            <w:tcW w:w="283" w:type="dxa"/>
            <w:tcBorders>
              <w:top w:val="single" w:sz="4" w:space="0" w:color="FFFFFF"/>
              <w:left w:val="single" w:sz="4" w:space="0" w:color="FFFFFF"/>
              <w:bottom w:val="single" w:sz="4" w:space="0" w:color="FFFFFF"/>
              <w:right w:val="single" w:sz="4" w:space="0" w:color="FFFFFF"/>
            </w:tcBorders>
          </w:tcPr>
          <w:p w14:paraId="4C6A75E6"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B39E833" w14:textId="77777777" w:rsidR="00331BF0" w:rsidRPr="008D76B4" w:rsidRDefault="00331BF0" w:rsidP="007B527B">
            <w:pPr>
              <w:rPr>
                <w:rFonts w:cs="Arial"/>
              </w:rPr>
            </w:pPr>
            <w:r w:rsidRPr="008D76B4">
              <w:rPr>
                <w:rFonts w:cs="Arial"/>
              </w:rPr>
              <w:t>pointer to a data with DER-encoding of the object identifier indicating the data object type of GOST 28147</w:t>
            </w:r>
            <w:r w:rsidRPr="008D76B4">
              <w:rPr>
                <w:rFonts w:cs="Arial"/>
              </w:rPr>
              <w:noBreakHyphen/>
              <w:t>89. If pointer takes NULL_PTR value in C_WrapKey operation then parameters are specified in object identifier of attribute CKA_GOSTR3411_PARAMS must be used. For C_UnwrapKey operation the pointer is not used and must take NULL_PTR value anytime</w:t>
            </w:r>
          </w:p>
        </w:tc>
      </w:tr>
      <w:tr w:rsidR="00331BF0" w:rsidRPr="008D76B4" w14:paraId="4A49F648"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42F4AD5C" w14:textId="77777777" w:rsidR="00331BF0" w:rsidRPr="008D76B4" w:rsidRDefault="00331BF0" w:rsidP="007B527B">
            <w:pPr>
              <w:adjustRightInd w:val="0"/>
              <w:jc w:val="right"/>
              <w:rPr>
                <w:rFonts w:cs="Arial"/>
                <w:i/>
                <w:iCs/>
              </w:rPr>
            </w:pPr>
            <w:r w:rsidRPr="008D76B4">
              <w:rPr>
                <w:rFonts w:cs="Arial"/>
                <w:i/>
                <w:iCs/>
              </w:rPr>
              <w:t>ulWrapOIDLen</w:t>
            </w:r>
          </w:p>
        </w:tc>
        <w:tc>
          <w:tcPr>
            <w:tcW w:w="283" w:type="dxa"/>
            <w:tcBorders>
              <w:top w:val="single" w:sz="4" w:space="0" w:color="FFFFFF"/>
              <w:left w:val="single" w:sz="4" w:space="0" w:color="FFFFFF"/>
              <w:bottom w:val="single" w:sz="4" w:space="0" w:color="FFFFFF"/>
              <w:right w:val="single" w:sz="4" w:space="0" w:color="FFFFFF"/>
            </w:tcBorders>
          </w:tcPr>
          <w:p w14:paraId="3FAB6A94"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E248689" w14:textId="77777777" w:rsidR="00331BF0" w:rsidRPr="008D76B4" w:rsidRDefault="00331BF0" w:rsidP="007B527B">
            <w:pPr>
              <w:adjustRightInd w:val="0"/>
              <w:rPr>
                <w:rFonts w:cs="Arial"/>
              </w:rPr>
            </w:pPr>
            <w:r w:rsidRPr="008D76B4">
              <w:rPr>
                <w:rFonts w:cs="Arial"/>
              </w:rPr>
              <w:t>length of data with DER-encoding of the object identifier indicating the data object type of GOST 28147</w:t>
            </w:r>
            <w:r w:rsidRPr="008D76B4">
              <w:rPr>
                <w:rFonts w:cs="Arial"/>
              </w:rPr>
              <w:noBreakHyphen/>
              <w:t>89</w:t>
            </w:r>
          </w:p>
        </w:tc>
      </w:tr>
      <w:tr w:rsidR="00331BF0" w:rsidRPr="008D76B4" w14:paraId="3436767D"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127A110F" w14:textId="77777777" w:rsidR="00331BF0" w:rsidRPr="008D76B4" w:rsidRDefault="00331BF0" w:rsidP="007B527B">
            <w:pPr>
              <w:adjustRightInd w:val="0"/>
              <w:jc w:val="right"/>
              <w:rPr>
                <w:rFonts w:cs="Arial"/>
                <w:i/>
                <w:iCs/>
              </w:rPr>
            </w:pPr>
            <w:r w:rsidRPr="008D76B4">
              <w:rPr>
                <w:rFonts w:cs="Arial"/>
                <w:i/>
                <w:iCs/>
              </w:rPr>
              <w:t>pUKM</w:t>
            </w:r>
          </w:p>
        </w:tc>
        <w:tc>
          <w:tcPr>
            <w:tcW w:w="283" w:type="dxa"/>
            <w:tcBorders>
              <w:top w:val="single" w:sz="4" w:space="0" w:color="FFFFFF"/>
              <w:left w:val="single" w:sz="4" w:space="0" w:color="FFFFFF"/>
              <w:bottom w:val="single" w:sz="4" w:space="0" w:color="FFFFFF"/>
              <w:right w:val="single" w:sz="4" w:space="0" w:color="FFFFFF"/>
            </w:tcBorders>
          </w:tcPr>
          <w:p w14:paraId="6FED2B50"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78A3851C" w14:textId="77777777" w:rsidR="00331BF0" w:rsidRPr="008D76B4" w:rsidRDefault="00331BF0" w:rsidP="007B527B">
            <w:pPr>
              <w:adjustRightInd w:val="0"/>
              <w:rPr>
                <w:rFonts w:cs="Arial"/>
              </w:rPr>
            </w:pPr>
            <w:r w:rsidRPr="008D76B4">
              <w:rPr>
                <w:rFonts w:cs="Arial"/>
              </w:rPr>
              <w:t>pointer to a data with UKM. If pointer takes NULL_PTR value in C_WrapKey operation then random value of UKM will be used. If pointer takes non-NULL_PTR value in C_UnwrapKey operation then the pointer value will be compared with UKM value of wrapped key. If these two values do not match the wrapped key will be rejected</w:t>
            </w:r>
          </w:p>
        </w:tc>
      </w:tr>
      <w:tr w:rsidR="00331BF0" w:rsidRPr="008D76B4" w14:paraId="5AECCCCF"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286C61DE" w14:textId="77777777" w:rsidR="00331BF0" w:rsidRPr="008D76B4" w:rsidRDefault="00331BF0" w:rsidP="007B527B">
            <w:pPr>
              <w:adjustRightInd w:val="0"/>
              <w:jc w:val="right"/>
              <w:rPr>
                <w:rFonts w:cs="Arial"/>
                <w:i/>
                <w:iCs/>
              </w:rPr>
            </w:pPr>
            <w:r w:rsidRPr="008D76B4">
              <w:rPr>
                <w:rFonts w:cs="Arial"/>
                <w:i/>
                <w:iCs/>
              </w:rPr>
              <w:t>ulUKMLen</w:t>
            </w:r>
          </w:p>
        </w:tc>
        <w:tc>
          <w:tcPr>
            <w:tcW w:w="283" w:type="dxa"/>
            <w:tcBorders>
              <w:top w:val="single" w:sz="4" w:space="0" w:color="FFFFFF"/>
              <w:left w:val="single" w:sz="4" w:space="0" w:color="FFFFFF"/>
              <w:bottom w:val="single" w:sz="4" w:space="0" w:color="FFFFFF"/>
              <w:right w:val="single" w:sz="4" w:space="0" w:color="FFFFFF"/>
            </w:tcBorders>
          </w:tcPr>
          <w:p w14:paraId="60F34DEC"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7101537D" w14:textId="77777777" w:rsidR="00331BF0" w:rsidRPr="008D76B4" w:rsidRDefault="00331BF0" w:rsidP="007B527B">
            <w:pPr>
              <w:adjustRightInd w:val="0"/>
              <w:rPr>
                <w:rFonts w:cs="Arial"/>
              </w:rPr>
            </w:pPr>
            <w:r w:rsidRPr="008D76B4">
              <w:rPr>
                <w:rFonts w:cs="Arial"/>
              </w:rPr>
              <w:t xml:space="preserve">length of UKM data. If </w:t>
            </w:r>
            <w:r w:rsidRPr="008D76B4">
              <w:rPr>
                <w:rFonts w:cs="Arial"/>
                <w:i/>
                <w:iCs/>
              </w:rPr>
              <w:t>pUKM</w:t>
            </w:r>
            <w:r w:rsidRPr="008D76B4">
              <w:rPr>
                <w:rFonts w:cs="Arial"/>
                <w:iCs/>
              </w:rPr>
              <w:t xml:space="preserve">-pointer is different from </w:t>
            </w:r>
            <w:r w:rsidRPr="008D76B4">
              <w:rPr>
                <w:rFonts w:cs="Arial"/>
              </w:rPr>
              <w:t xml:space="preserve">NULL_PTR then equal to 8 </w:t>
            </w:r>
          </w:p>
        </w:tc>
      </w:tr>
      <w:tr w:rsidR="00331BF0" w:rsidRPr="008D76B4" w14:paraId="7C31AB7E"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4979F857" w14:textId="77777777" w:rsidR="00331BF0" w:rsidRPr="008D76B4" w:rsidRDefault="00331BF0" w:rsidP="007B527B">
            <w:pPr>
              <w:adjustRightInd w:val="0"/>
              <w:jc w:val="right"/>
              <w:rPr>
                <w:rFonts w:cs="Arial"/>
                <w:i/>
                <w:iCs/>
              </w:rPr>
            </w:pPr>
            <w:r w:rsidRPr="008D76B4">
              <w:rPr>
                <w:rFonts w:cs="Arial"/>
                <w:i/>
                <w:iCs/>
              </w:rPr>
              <w:t>hKey</w:t>
            </w:r>
          </w:p>
        </w:tc>
        <w:tc>
          <w:tcPr>
            <w:tcW w:w="283" w:type="dxa"/>
            <w:tcBorders>
              <w:top w:val="single" w:sz="4" w:space="0" w:color="FFFFFF"/>
              <w:left w:val="single" w:sz="4" w:space="0" w:color="FFFFFF"/>
              <w:bottom w:val="single" w:sz="4" w:space="0" w:color="FFFFFF"/>
              <w:right w:val="single" w:sz="4" w:space="0" w:color="FFFFFF"/>
            </w:tcBorders>
          </w:tcPr>
          <w:p w14:paraId="673904F5"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118025AA" w14:textId="77777777" w:rsidR="00331BF0" w:rsidRPr="008D76B4" w:rsidRDefault="00331BF0" w:rsidP="007B527B">
            <w:pPr>
              <w:adjustRightInd w:val="0"/>
              <w:rPr>
                <w:rFonts w:cs="Arial"/>
              </w:rPr>
            </w:pPr>
            <w:r w:rsidRPr="008D76B4">
              <w:rPr>
                <w:rFonts w:cs="Arial"/>
              </w:rPr>
              <w:t>key handle. Key handle of a sender for C_WrapKey operation. Key handle of a receiver for C_UnwrapKey operation. When key handle takes CK_INVALID_HANDLE value then an ephemeral (one time) key pair of a sender will be used</w:t>
            </w:r>
          </w:p>
        </w:tc>
      </w:tr>
    </w:tbl>
    <w:p w14:paraId="188CFE95"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eastAsia="Arial Unicode MS"/>
        </w:rPr>
      </w:pPr>
      <w:r w:rsidRPr="008D76B4">
        <w:t>CK_GOSTR3410_KEY_WRAP_PARAMS_PTR is a pointer to a CK_GOSTR3410_KEY_WRAP_PARAMS.</w:t>
      </w:r>
    </w:p>
    <w:p w14:paraId="740F4CB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b/>
          <w:bCs/>
          <w:sz w:val="24"/>
        </w:rPr>
      </w:pPr>
      <w:r w:rsidRPr="008D76B4">
        <w:rPr>
          <w:rFonts w:eastAsia="Arial Unicode MS"/>
        </w:rPr>
        <w:t>♦</w:t>
      </w:r>
      <w:r w:rsidRPr="008D76B4">
        <w:rPr>
          <w:rFonts w:eastAsia="Arial Unicode MS" w:cs="Arial Unicode MS"/>
        </w:rPr>
        <w:t xml:space="preserve">  </w:t>
      </w:r>
      <w:r w:rsidRPr="008D76B4">
        <w:rPr>
          <w:rFonts w:cs="Arial"/>
          <w:b/>
          <w:bCs/>
          <w:sz w:val="24"/>
        </w:rPr>
        <w:t>CK_GOSTR3410_DERIVE_PARAMS</w:t>
      </w:r>
    </w:p>
    <w:p w14:paraId="09FE8689" w14:textId="77777777" w:rsidR="00331BF0" w:rsidRPr="008D76B4" w:rsidRDefault="00331BF0" w:rsidP="00331BF0">
      <w:r w:rsidRPr="008D76B4">
        <w:rPr>
          <w:rFonts w:cs="TimesNewRoman,Bold"/>
          <w:b/>
          <w:bCs/>
        </w:rPr>
        <w:t xml:space="preserve">CK_GOSTR3410_DERIVE_PARAMS </w:t>
      </w:r>
      <w:r w:rsidRPr="008D76B4">
        <w:t>is a structure that provides the parameters to the</w:t>
      </w:r>
      <w:r w:rsidRPr="008D76B4">
        <w:rPr>
          <w:rFonts w:cs="TimesNewRoman,Bold"/>
          <w:b/>
          <w:bCs/>
        </w:rPr>
        <w:t xml:space="preserve"> CKM_GOSTR3410_DERIVE </w:t>
      </w:r>
      <w:r w:rsidRPr="008D76B4">
        <w:t>mechanism. It is defined as follows:</w:t>
      </w:r>
    </w:p>
    <w:p w14:paraId="047BF40A" w14:textId="77777777" w:rsidR="00331BF0" w:rsidRPr="008D76B4" w:rsidRDefault="00331BF0" w:rsidP="00331BF0">
      <w:pPr>
        <w:pStyle w:val="CCode"/>
      </w:pPr>
      <w:r w:rsidRPr="008D76B4">
        <w:t xml:space="preserve">typedef struct CK_GOSTR3410_DERIVE_PARAMS { </w:t>
      </w:r>
    </w:p>
    <w:p w14:paraId="224DD4F0" w14:textId="77777777" w:rsidR="00331BF0" w:rsidRPr="008D76B4" w:rsidRDefault="00331BF0" w:rsidP="00331BF0">
      <w:pPr>
        <w:pStyle w:val="CCode"/>
      </w:pPr>
      <w:r w:rsidRPr="008D76B4">
        <w:t xml:space="preserve">  CK_EC_KDF_TYPE kdf; </w:t>
      </w:r>
    </w:p>
    <w:p w14:paraId="1EEEC299" w14:textId="77777777" w:rsidR="00331BF0" w:rsidRPr="008D76B4" w:rsidRDefault="00331BF0" w:rsidP="00331BF0">
      <w:pPr>
        <w:pStyle w:val="CCode"/>
      </w:pPr>
      <w:r w:rsidRPr="008D76B4">
        <w:t xml:space="preserve">  CK_BYTE_PTR    pPublicData; </w:t>
      </w:r>
    </w:p>
    <w:p w14:paraId="48AC1F07" w14:textId="77777777" w:rsidR="00331BF0" w:rsidRPr="008D76B4" w:rsidRDefault="00331BF0" w:rsidP="00331BF0">
      <w:pPr>
        <w:pStyle w:val="CCode"/>
      </w:pPr>
      <w:r w:rsidRPr="008D76B4">
        <w:t xml:space="preserve">  CK_ULONG       ulPublicDataLen; </w:t>
      </w:r>
    </w:p>
    <w:p w14:paraId="0E2F3945" w14:textId="77777777" w:rsidR="00331BF0" w:rsidRPr="008D76B4" w:rsidRDefault="00331BF0" w:rsidP="00331BF0">
      <w:pPr>
        <w:pStyle w:val="CCode"/>
      </w:pPr>
      <w:r w:rsidRPr="008D76B4">
        <w:lastRenderedPageBreak/>
        <w:t xml:space="preserve">  CK_BYTE_PTR    pUKM; </w:t>
      </w:r>
    </w:p>
    <w:p w14:paraId="44B4CADB" w14:textId="77777777" w:rsidR="00331BF0" w:rsidRPr="008D76B4" w:rsidRDefault="00331BF0" w:rsidP="00331BF0">
      <w:pPr>
        <w:pStyle w:val="CCode"/>
      </w:pPr>
      <w:r w:rsidRPr="008D76B4">
        <w:t xml:space="preserve">  CK_ULONG       ulUKMLen; </w:t>
      </w:r>
    </w:p>
    <w:p w14:paraId="66D715A3" w14:textId="77777777" w:rsidR="00331BF0" w:rsidRPr="008D76B4" w:rsidRDefault="00331BF0" w:rsidP="00331BF0">
      <w:pPr>
        <w:pStyle w:val="CCode"/>
      </w:pPr>
      <w:r w:rsidRPr="008D76B4">
        <w:t>} CK_GOSTR3410_DERIVE_PARAMS;</w:t>
      </w:r>
    </w:p>
    <w:p w14:paraId="64660580"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Courier New"/>
        </w:rPr>
      </w:pPr>
    </w:p>
    <w:p w14:paraId="38EDDFEF"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r w:rsidRPr="008D76B4">
        <w:rPr>
          <w:rFonts w:cs="TimesNewRoman"/>
        </w:rPr>
        <w:t>T</w:t>
      </w:r>
      <w:r w:rsidRPr="008D76B4">
        <w:t>he fields of the structure have the following meanings:</w:t>
      </w:r>
    </w:p>
    <w:tbl>
      <w:tblPr>
        <w:tblW w:w="8789" w:type="dxa"/>
        <w:tblInd w:w="11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256"/>
        <w:gridCol w:w="283"/>
        <w:gridCol w:w="5250"/>
      </w:tblGrid>
      <w:tr w:rsidR="00331BF0" w:rsidRPr="008D76B4" w14:paraId="08F8FF56"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18B4A4E6" w14:textId="77777777" w:rsidR="00331BF0" w:rsidRPr="008D76B4" w:rsidRDefault="00331BF0" w:rsidP="007B527B">
            <w:pPr>
              <w:adjustRightInd w:val="0"/>
              <w:jc w:val="right"/>
              <w:rPr>
                <w:rFonts w:cs="Arial"/>
                <w:i/>
                <w:iCs/>
              </w:rPr>
            </w:pPr>
            <w:r w:rsidRPr="008D76B4">
              <w:rPr>
                <w:rFonts w:cs="Arial"/>
                <w:i/>
                <w:iCs/>
              </w:rPr>
              <w:t>kdf</w:t>
            </w:r>
          </w:p>
        </w:tc>
        <w:tc>
          <w:tcPr>
            <w:tcW w:w="283" w:type="dxa"/>
            <w:tcBorders>
              <w:top w:val="single" w:sz="4" w:space="0" w:color="FFFFFF"/>
              <w:left w:val="single" w:sz="4" w:space="0" w:color="FFFFFF"/>
              <w:bottom w:val="single" w:sz="4" w:space="0" w:color="FFFFFF"/>
              <w:right w:val="single" w:sz="4" w:space="0" w:color="FFFFFF"/>
            </w:tcBorders>
          </w:tcPr>
          <w:p w14:paraId="6526D38F"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tcPr>
          <w:p w14:paraId="1D8F0425" w14:textId="77777777" w:rsidR="00331BF0" w:rsidRPr="008D76B4" w:rsidRDefault="00331BF0" w:rsidP="007B527B">
            <w:pPr>
              <w:autoSpaceDE w:val="0"/>
              <w:autoSpaceDN w:val="0"/>
              <w:adjustRightInd w:val="0"/>
              <w:spacing w:after="0"/>
              <w:rPr>
                <w:rFonts w:cs="Arial"/>
              </w:rPr>
            </w:pPr>
            <w:r w:rsidRPr="008D76B4">
              <w:rPr>
                <w:rFonts w:cs="Arial"/>
              </w:rPr>
              <w:t>additional key diversification algorithm identifier. Possible values are CKD_NULL and CKD_CPDIVERSIFY_KDF.  In case of CKD_NULL, result of the key derivation function</w:t>
            </w:r>
          </w:p>
          <w:p w14:paraId="129EC833" w14:textId="77777777" w:rsidR="00331BF0" w:rsidRPr="008D76B4" w:rsidRDefault="00331BF0" w:rsidP="007B527B">
            <w:pPr>
              <w:autoSpaceDE w:val="0"/>
              <w:autoSpaceDN w:val="0"/>
              <w:adjustRightInd w:val="0"/>
              <w:spacing w:after="0"/>
              <w:rPr>
                <w:rFonts w:cs="Arial"/>
              </w:rPr>
            </w:pPr>
            <w:r w:rsidRPr="008D76B4">
              <w:rPr>
                <w:rFonts w:cs="Arial"/>
              </w:rPr>
              <w:t>described in [RFC 4357], section 5.2 is used directly; In case of CKD_CPDIVERSIFY_KDF, the resulting key value is additionally processed with algorithm from [RFC 4357], section 6.5.</w:t>
            </w:r>
          </w:p>
          <w:p w14:paraId="70730E50" w14:textId="77777777" w:rsidR="00331BF0" w:rsidRPr="008D76B4" w:rsidRDefault="00331BF0" w:rsidP="007B527B">
            <w:pPr>
              <w:autoSpaceDE w:val="0"/>
              <w:autoSpaceDN w:val="0"/>
              <w:adjustRightInd w:val="0"/>
              <w:spacing w:after="0"/>
              <w:rPr>
                <w:rFonts w:cs="Arial"/>
              </w:rPr>
            </w:pPr>
          </w:p>
        </w:tc>
      </w:tr>
      <w:tr w:rsidR="00331BF0" w:rsidRPr="008D76B4" w14:paraId="3519ED44"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53684BDA" w14:textId="77777777" w:rsidR="00331BF0" w:rsidRPr="008D76B4" w:rsidRDefault="00331BF0" w:rsidP="007B527B">
            <w:pPr>
              <w:adjustRightInd w:val="0"/>
              <w:jc w:val="right"/>
              <w:rPr>
                <w:rFonts w:cs="Arial"/>
                <w:i/>
                <w:iCs/>
              </w:rPr>
            </w:pPr>
            <w:r w:rsidRPr="008D76B4">
              <w:rPr>
                <w:rFonts w:cs="Arial"/>
                <w:i/>
                <w:iCs/>
              </w:rPr>
              <w:t>pPublicData</w:t>
            </w:r>
            <w:r w:rsidRPr="008D76B4">
              <w:rPr>
                <w:rFonts w:cs="Arial"/>
                <w:vertAlign w:val="superscript"/>
              </w:rPr>
              <w:t>1</w:t>
            </w:r>
          </w:p>
        </w:tc>
        <w:tc>
          <w:tcPr>
            <w:tcW w:w="283" w:type="dxa"/>
            <w:tcBorders>
              <w:top w:val="single" w:sz="4" w:space="0" w:color="FFFFFF"/>
              <w:left w:val="single" w:sz="4" w:space="0" w:color="FFFFFF"/>
              <w:bottom w:val="single" w:sz="4" w:space="0" w:color="FFFFFF"/>
              <w:right w:val="single" w:sz="4" w:space="0" w:color="FFFFFF"/>
            </w:tcBorders>
          </w:tcPr>
          <w:p w14:paraId="6332BA38"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2C1ECFE2" w14:textId="77777777" w:rsidR="00331BF0" w:rsidRPr="008D76B4" w:rsidRDefault="00331BF0" w:rsidP="007B527B">
            <w:pPr>
              <w:adjustRightInd w:val="0"/>
              <w:rPr>
                <w:rFonts w:cs="Arial"/>
              </w:rPr>
            </w:pPr>
            <w:r w:rsidRPr="008D76B4">
              <w:rPr>
                <w:rFonts w:cs="Arial"/>
              </w:rPr>
              <w:t>pointer to data with public key of a receiver</w:t>
            </w:r>
          </w:p>
        </w:tc>
      </w:tr>
      <w:tr w:rsidR="00331BF0" w:rsidRPr="008D76B4" w14:paraId="241E28E5"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3EB00D37" w14:textId="77777777" w:rsidR="00331BF0" w:rsidRPr="008D76B4" w:rsidRDefault="00331BF0" w:rsidP="007B527B">
            <w:pPr>
              <w:adjustRightInd w:val="0"/>
              <w:jc w:val="right"/>
              <w:rPr>
                <w:rFonts w:cs="Arial"/>
                <w:i/>
                <w:iCs/>
              </w:rPr>
            </w:pPr>
            <w:r w:rsidRPr="008D76B4">
              <w:rPr>
                <w:rFonts w:cs="Arial"/>
                <w:i/>
                <w:iCs/>
              </w:rPr>
              <w:t>ulPublicDataLen</w:t>
            </w:r>
          </w:p>
        </w:tc>
        <w:tc>
          <w:tcPr>
            <w:tcW w:w="283" w:type="dxa"/>
            <w:tcBorders>
              <w:top w:val="single" w:sz="4" w:space="0" w:color="FFFFFF"/>
              <w:left w:val="single" w:sz="4" w:space="0" w:color="FFFFFF"/>
              <w:bottom w:val="single" w:sz="4" w:space="0" w:color="FFFFFF"/>
              <w:right w:val="single" w:sz="4" w:space="0" w:color="FFFFFF"/>
            </w:tcBorders>
          </w:tcPr>
          <w:p w14:paraId="02F7C3B6"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761BD097" w14:textId="77777777" w:rsidR="00331BF0" w:rsidRPr="008D76B4" w:rsidRDefault="00331BF0" w:rsidP="007B527B">
            <w:pPr>
              <w:adjustRightInd w:val="0"/>
              <w:rPr>
                <w:rFonts w:cs="Arial"/>
              </w:rPr>
            </w:pPr>
            <w:r w:rsidRPr="008D76B4">
              <w:rPr>
                <w:rFonts w:cs="Arial"/>
              </w:rPr>
              <w:t>length of data with public key of a receiver (must be 64)</w:t>
            </w:r>
          </w:p>
        </w:tc>
      </w:tr>
      <w:tr w:rsidR="00331BF0" w:rsidRPr="008D76B4" w14:paraId="796C303F"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3413A34C" w14:textId="77777777" w:rsidR="00331BF0" w:rsidRPr="008D76B4" w:rsidRDefault="00331BF0" w:rsidP="007B527B">
            <w:pPr>
              <w:adjustRightInd w:val="0"/>
              <w:jc w:val="right"/>
              <w:rPr>
                <w:rFonts w:cs="Arial"/>
                <w:i/>
                <w:iCs/>
              </w:rPr>
            </w:pPr>
            <w:r w:rsidRPr="008D76B4">
              <w:rPr>
                <w:rFonts w:cs="Arial"/>
                <w:i/>
                <w:iCs/>
              </w:rPr>
              <w:t>pUKM</w:t>
            </w:r>
          </w:p>
        </w:tc>
        <w:tc>
          <w:tcPr>
            <w:tcW w:w="283" w:type="dxa"/>
            <w:tcBorders>
              <w:top w:val="single" w:sz="4" w:space="0" w:color="FFFFFF"/>
              <w:left w:val="single" w:sz="4" w:space="0" w:color="FFFFFF"/>
              <w:bottom w:val="single" w:sz="4" w:space="0" w:color="FFFFFF"/>
              <w:right w:val="single" w:sz="4" w:space="0" w:color="FFFFFF"/>
            </w:tcBorders>
          </w:tcPr>
          <w:p w14:paraId="706C66BC"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09AE291F" w14:textId="77777777" w:rsidR="00331BF0" w:rsidRPr="008D76B4" w:rsidRDefault="00331BF0" w:rsidP="007B527B">
            <w:pPr>
              <w:adjustRightInd w:val="0"/>
              <w:rPr>
                <w:rFonts w:cs="Arial"/>
              </w:rPr>
            </w:pPr>
            <w:r w:rsidRPr="008D76B4">
              <w:rPr>
                <w:rFonts w:cs="Arial"/>
              </w:rPr>
              <w:t xml:space="preserve">pointer to a UKM data </w:t>
            </w:r>
          </w:p>
        </w:tc>
      </w:tr>
      <w:tr w:rsidR="00331BF0" w:rsidRPr="008D76B4" w14:paraId="501F265C" w14:textId="77777777" w:rsidTr="007B527B">
        <w:tc>
          <w:tcPr>
            <w:tcW w:w="3256" w:type="dxa"/>
            <w:tcBorders>
              <w:top w:val="single" w:sz="4" w:space="0" w:color="FFFFFF"/>
              <w:left w:val="single" w:sz="4" w:space="0" w:color="FFFFFF"/>
              <w:bottom w:val="single" w:sz="4" w:space="0" w:color="FFFFFF"/>
              <w:right w:val="single" w:sz="4" w:space="0" w:color="FFFFFF"/>
            </w:tcBorders>
            <w:hideMark/>
          </w:tcPr>
          <w:p w14:paraId="4683E49C" w14:textId="77777777" w:rsidR="00331BF0" w:rsidRPr="008D76B4" w:rsidRDefault="00331BF0" w:rsidP="007B527B">
            <w:pPr>
              <w:adjustRightInd w:val="0"/>
              <w:jc w:val="right"/>
              <w:rPr>
                <w:rFonts w:cs="Arial"/>
                <w:i/>
                <w:iCs/>
              </w:rPr>
            </w:pPr>
            <w:r w:rsidRPr="008D76B4">
              <w:rPr>
                <w:rFonts w:cs="Arial"/>
                <w:i/>
                <w:iCs/>
              </w:rPr>
              <w:t>ulUKMLen</w:t>
            </w:r>
          </w:p>
        </w:tc>
        <w:tc>
          <w:tcPr>
            <w:tcW w:w="283" w:type="dxa"/>
            <w:tcBorders>
              <w:top w:val="single" w:sz="4" w:space="0" w:color="FFFFFF"/>
              <w:left w:val="single" w:sz="4" w:space="0" w:color="FFFFFF"/>
              <w:bottom w:val="single" w:sz="4" w:space="0" w:color="FFFFFF"/>
              <w:right w:val="single" w:sz="4" w:space="0" w:color="FFFFFF"/>
            </w:tcBorders>
          </w:tcPr>
          <w:p w14:paraId="4CE61B19" w14:textId="77777777" w:rsidR="00331BF0" w:rsidRPr="008D76B4" w:rsidRDefault="00331BF0" w:rsidP="007B527B">
            <w:pPr>
              <w:adjustRightInd w:val="0"/>
              <w:jc w:val="right"/>
              <w:rPr>
                <w:rFonts w:cs="Arial"/>
              </w:rPr>
            </w:pPr>
          </w:p>
        </w:tc>
        <w:tc>
          <w:tcPr>
            <w:tcW w:w="5250" w:type="dxa"/>
            <w:tcBorders>
              <w:top w:val="single" w:sz="4" w:space="0" w:color="FFFFFF"/>
              <w:left w:val="single" w:sz="4" w:space="0" w:color="FFFFFF"/>
              <w:bottom w:val="single" w:sz="4" w:space="0" w:color="FFFFFF"/>
              <w:right w:val="single" w:sz="4" w:space="0" w:color="FFFFFF"/>
            </w:tcBorders>
            <w:hideMark/>
          </w:tcPr>
          <w:p w14:paraId="32AA7389" w14:textId="77777777" w:rsidR="00331BF0" w:rsidRPr="008D76B4" w:rsidRDefault="00331BF0" w:rsidP="007B527B">
            <w:pPr>
              <w:adjustRightInd w:val="0"/>
              <w:rPr>
                <w:rFonts w:cs="Arial"/>
              </w:rPr>
            </w:pPr>
            <w:r w:rsidRPr="008D76B4">
              <w:rPr>
                <w:rFonts w:cs="Arial"/>
              </w:rPr>
              <w:t>length of UKM data in bytes (must be 8)</w:t>
            </w:r>
          </w:p>
        </w:tc>
      </w:tr>
    </w:tbl>
    <w:p w14:paraId="560F7E3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TimesNewRoman"/>
        </w:rPr>
      </w:pPr>
    </w:p>
    <w:p w14:paraId="2B6A32A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8D76B4">
        <w:rPr>
          <w:vertAlign w:val="superscript"/>
        </w:rPr>
        <w:t xml:space="preserve">1 </w:t>
      </w:r>
      <w:r w:rsidRPr="008D76B4">
        <w:rPr>
          <w:rStyle w:val="FootnoteReference"/>
        </w:rPr>
        <w:t>Public key of a receiver is an octet string of 64 bytes long. The public key octets correspond to the concatenation of X and Y coordinates of a point. Any one of them is 32 bytes long and represented in little endian order.</w:t>
      </w:r>
    </w:p>
    <w:p w14:paraId="24258091"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8D76B4">
        <w:t>CK_GOSTR3410_DERIVE_PARAMS_PTR is a pointer to a CK_GOSTR3410_DERIVE_PARAMS.</w:t>
      </w:r>
    </w:p>
    <w:p w14:paraId="4DC1FCFD" w14:textId="77777777" w:rsidR="00331BF0" w:rsidRPr="008D76B4" w:rsidRDefault="00331BF0" w:rsidP="000234AE">
      <w:pPr>
        <w:pStyle w:val="Heading3"/>
        <w:numPr>
          <w:ilvl w:val="2"/>
          <w:numId w:val="2"/>
        </w:numPr>
        <w:tabs>
          <w:tab w:val="num" w:pos="720"/>
        </w:tabs>
      </w:pPr>
      <w:bookmarkStart w:id="7453" w:name="_Toc228894912"/>
      <w:bookmarkStart w:id="7454" w:name="_Toc228807466"/>
      <w:bookmarkStart w:id="7455" w:name="_Toc370634692"/>
      <w:bookmarkStart w:id="7456" w:name="_Toc391471405"/>
      <w:bookmarkStart w:id="7457" w:name="_Toc395188043"/>
      <w:bookmarkStart w:id="7458" w:name="_Toc416960289"/>
      <w:bookmarkStart w:id="7459" w:name="_Toc8118597"/>
      <w:bookmarkStart w:id="7460" w:name="_Toc30061572"/>
      <w:bookmarkStart w:id="7461" w:name="_Toc90376825"/>
      <w:bookmarkStart w:id="7462" w:name="_Toc111203810"/>
      <w:r w:rsidRPr="008D76B4">
        <w:t>GOST R 34.10-2001 key pair generation</w:t>
      </w:r>
      <w:bookmarkEnd w:id="7453"/>
      <w:bookmarkEnd w:id="7454"/>
      <w:bookmarkEnd w:id="7455"/>
      <w:bookmarkEnd w:id="7456"/>
      <w:bookmarkEnd w:id="7457"/>
      <w:bookmarkEnd w:id="7458"/>
      <w:bookmarkEnd w:id="7459"/>
      <w:bookmarkEnd w:id="7460"/>
      <w:bookmarkEnd w:id="7461"/>
      <w:bookmarkEnd w:id="7462"/>
    </w:p>
    <w:p w14:paraId="2613463C" w14:textId="77777777" w:rsidR="00331BF0" w:rsidRPr="008D76B4" w:rsidRDefault="00331BF0" w:rsidP="00331BF0">
      <w:r w:rsidRPr="008D76B4">
        <w:t>The GOST R 34.10</w:t>
      </w:r>
      <w:r w:rsidRPr="008D76B4">
        <w:noBreakHyphen/>
        <w:t xml:space="preserve">2001 key pair generation mechanism, denoted </w:t>
      </w:r>
      <w:r w:rsidRPr="008D76B4">
        <w:rPr>
          <w:b/>
        </w:rPr>
        <w:t>CKM_GOSTR3410_KEY_PAIR_GEN</w:t>
      </w:r>
      <w:r w:rsidRPr="008D76B4">
        <w:t>, is a key pair generation mechanism for GOST R 34.10</w:t>
      </w:r>
      <w:r w:rsidRPr="008D76B4">
        <w:noBreakHyphen/>
        <w:t>2001.</w:t>
      </w:r>
    </w:p>
    <w:p w14:paraId="4C7A3AD9" w14:textId="77777777" w:rsidR="00331BF0" w:rsidRPr="008D76B4" w:rsidRDefault="00331BF0" w:rsidP="00331BF0">
      <w:r w:rsidRPr="008D76B4">
        <w:t>This mechanism does not have a parameter.</w:t>
      </w:r>
    </w:p>
    <w:p w14:paraId="08306283" w14:textId="77777777" w:rsidR="00331BF0" w:rsidRPr="008D76B4" w:rsidRDefault="00331BF0" w:rsidP="00331BF0">
      <w:r w:rsidRPr="008D76B4">
        <w:t>The mechanism generates GOST R 34.10</w:t>
      </w:r>
      <w:r w:rsidRPr="008D76B4">
        <w:noBreakHyphen/>
        <w:t>2001 public/private key pairs with particular GOST R 34.10</w:t>
      </w:r>
      <w:r w:rsidRPr="008D76B4">
        <w:noBreakHyphen/>
        <w:t xml:space="preserve">2001 domain parameters, as specified in the </w:t>
      </w:r>
      <w:r w:rsidRPr="008D76B4">
        <w:rPr>
          <w:b/>
        </w:rPr>
        <w:t>CKA_GOSTR3410_PARAMS</w:t>
      </w:r>
      <w:r w:rsidRPr="008D76B4">
        <w:t xml:space="preserve">, </w:t>
      </w:r>
      <w:r w:rsidRPr="008D76B4">
        <w:rPr>
          <w:b/>
        </w:rPr>
        <w:t>CKA_GOSTR3411_PARAMS</w:t>
      </w:r>
      <w:r w:rsidRPr="008D76B4">
        <w:t xml:space="preserve">, and </w:t>
      </w:r>
      <w:r w:rsidRPr="008D76B4">
        <w:rPr>
          <w:b/>
        </w:rPr>
        <w:t>CKA_GOST28147_PARAMS</w:t>
      </w:r>
      <w:r w:rsidRPr="008D76B4">
        <w:t xml:space="preserve"> attributes of the template for the public key.  Note that </w:t>
      </w:r>
      <w:r w:rsidRPr="008D76B4">
        <w:rPr>
          <w:b/>
        </w:rPr>
        <w:t>CKA_GOST28147_PARAMS</w:t>
      </w:r>
      <w:r w:rsidRPr="008D76B4">
        <w:t xml:space="preserve"> attribute may not be present in the template.</w:t>
      </w:r>
    </w:p>
    <w:p w14:paraId="43400099"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public key and the </w:t>
      </w:r>
      <w:r w:rsidRPr="008D76B4">
        <w:rPr>
          <w:b/>
        </w:rPr>
        <w:t>CKA_CLASS</w:t>
      </w:r>
      <w:r w:rsidRPr="008D76B4">
        <w:t xml:space="preserve">, </w:t>
      </w:r>
      <w:r w:rsidRPr="008D76B4">
        <w:rPr>
          <w:b/>
        </w:rPr>
        <w:t>CKA_KEY_TYPE</w:t>
      </w:r>
      <w:r w:rsidRPr="008D76B4">
        <w:t xml:space="preserve">, </w:t>
      </w:r>
      <w:r w:rsidRPr="008D76B4">
        <w:rPr>
          <w:b/>
        </w:rPr>
        <w:t>CKA_VALUE</w:t>
      </w:r>
      <w:r w:rsidRPr="008D76B4">
        <w:t>, and</w:t>
      </w:r>
      <w:r w:rsidRPr="008D76B4">
        <w:rPr>
          <w:b/>
        </w:rPr>
        <w:t xml:space="preserve"> CKA_GOSTR3410_PARAMS</w:t>
      </w:r>
      <w:r w:rsidRPr="008D76B4">
        <w:t xml:space="preserve">, </w:t>
      </w:r>
      <w:r w:rsidRPr="008D76B4">
        <w:rPr>
          <w:b/>
        </w:rPr>
        <w:t>CKA_GOSTR3411_PARAMS</w:t>
      </w:r>
      <w:r w:rsidRPr="008D76B4">
        <w:t xml:space="preserve">, </w:t>
      </w:r>
      <w:r w:rsidRPr="008D76B4">
        <w:rPr>
          <w:b/>
        </w:rPr>
        <w:t>CKA_GOST28147_PARAMS</w:t>
      </w:r>
      <w:r w:rsidRPr="008D76B4">
        <w:t xml:space="preserve"> attributes to the new private key.</w:t>
      </w:r>
    </w:p>
    <w:p w14:paraId="0963D297" w14:textId="77777777" w:rsidR="00331BF0" w:rsidRPr="008D76B4" w:rsidRDefault="00331BF0" w:rsidP="00331BF0">
      <w:r w:rsidRPr="008D76B4">
        <w:rPr>
          <w:rFonts w:cs="TimesNewRoman"/>
        </w:rPr>
        <w:t xml:space="preserve">For this mechanism, the </w:t>
      </w:r>
      <w:r w:rsidRPr="008D76B4">
        <w:rPr>
          <w:rFonts w:cs="TimesNewRoman"/>
          <w:i/>
        </w:rPr>
        <w:t>ulMinKeySize</w:t>
      </w:r>
      <w:r w:rsidRPr="008D76B4">
        <w:rPr>
          <w:rFonts w:cs="TimesNewRoman"/>
        </w:rPr>
        <w:t xml:space="preserve"> and </w:t>
      </w:r>
      <w:r w:rsidRPr="008D76B4">
        <w:rPr>
          <w:rFonts w:cs="TimesNewRoman"/>
          <w:i/>
        </w:rPr>
        <w:t>ulMaxKeySize</w:t>
      </w:r>
      <w:r w:rsidRPr="008D76B4">
        <w:rPr>
          <w:rFonts w:cs="TimesNewRoman"/>
        </w:rPr>
        <w:t xml:space="preserve"> fields of the </w:t>
      </w:r>
      <w:r w:rsidRPr="008D76B4">
        <w:rPr>
          <w:rFonts w:cs="TimesNewRoman,Bold"/>
          <w:b/>
          <w:bCs/>
        </w:rPr>
        <w:t xml:space="preserve">CK_MECHANISM_INFO </w:t>
      </w:r>
      <w:r w:rsidRPr="008D76B4">
        <w:rPr>
          <w:rFonts w:cs="TimesNewRoman"/>
        </w:rPr>
        <w:t>structure are not used.</w:t>
      </w:r>
    </w:p>
    <w:p w14:paraId="559298A3" w14:textId="77777777" w:rsidR="00331BF0" w:rsidRPr="008D76B4" w:rsidRDefault="00331BF0" w:rsidP="000234AE">
      <w:pPr>
        <w:pStyle w:val="Heading3"/>
        <w:numPr>
          <w:ilvl w:val="2"/>
          <w:numId w:val="2"/>
        </w:numPr>
        <w:tabs>
          <w:tab w:val="num" w:pos="720"/>
        </w:tabs>
      </w:pPr>
      <w:bookmarkStart w:id="7463" w:name="_Toc228894913"/>
      <w:bookmarkStart w:id="7464" w:name="_Toc228807467"/>
      <w:bookmarkStart w:id="7465" w:name="_Toc370634693"/>
      <w:bookmarkStart w:id="7466" w:name="_Toc391471406"/>
      <w:bookmarkStart w:id="7467" w:name="_Toc395188044"/>
      <w:bookmarkStart w:id="7468" w:name="_Toc416960290"/>
      <w:bookmarkStart w:id="7469" w:name="_Toc8118598"/>
      <w:bookmarkStart w:id="7470" w:name="_Toc30061573"/>
      <w:bookmarkStart w:id="7471" w:name="_Toc90376826"/>
      <w:bookmarkStart w:id="7472" w:name="_Toc111203811"/>
      <w:r w:rsidRPr="008D76B4">
        <w:t>GOST R 34.10-2001 without hashing</w:t>
      </w:r>
      <w:bookmarkEnd w:id="7463"/>
      <w:bookmarkEnd w:id="7464"/>
      <w:bookmarkEnd w:id="7465"/>
      <w:bookmarkEnd w:id="7466"/>
      <w:bookmarkEnd w:id="7467"/>
      <w:bookmarkEnd w:id="7468"/>
      <w:bookmarkEnd w:id="7469"/>
      <w:bookmarkEnd w:id="7470"/>
      <w:bookmarkEnd w:id="7471"/>
      <w:bookmarkEnd w:id="7472"/>
    </w:p>
    <w:p w14:paraId="73F67E60" w14:textId="77777777" w:rsidR="00331BF0" w:rsidRPr="008D76B4" w:rsidRDefault="00331BF0" w:rsidP="00331BF0">
      <w:pPr>
        <w:rPr>
          <w:b/>
          <w:bCs/>
        </w:rPr>
      </w:pPr>
      <w:r w:rsidRPr="008D76B4">
        <w:t>The GOST R 34.10</w:t>
      </w:r>
      <w:r w:rsidRPr="008D76B4">
        <w:noBreakHyphen/>
        <w:t xml:space="preserve">2001 without hashing mechanism, denoted </w:t>
      </w:r>
      <w:r w:rsidRPr="008D76B4">
        <w:rPr>
          <w:b/>
        </w:rPr>
        <w:t>CKM_GOSTR3410</w:t>
      </w:r>
      <w:r w:rsidRPr="008D76B4">
        <w:t>, is a mechanism for single-part signatures and verification for GOST R 34.10</w:t>
      </w:r>
      <w:r w:rsidRPr="008D76B4">
        <w:noBreakHyphen/>
        <w:t>2001.  (This mechanism corresponds only to the part of GOST R 34.10</w:t>
      </w:r>
      <w:r w:rsidRPr="008D76B4">
        <w:noBreakHyphen/>
        <w:t>2001 that processes the 32-bytes hash value; it does not compute the hash value.)</w:t>
      </w:r>
    </w:p>
    <w:p w14:paraId="525B2EEC" w14:textId="77777777" w:rsidR="00331BF0" w:rsidRPr="008D76B4" w:rsidRDefault="00331BF0" w:rsidP="00331BF0">
      <w:r w:rsidRPr="008D76B4">
        <w:t>This mechanism does not have a parameter.</w:t>
      </w:r>
    </w:p>
    <w:p w14:paraId="0F23EBEE" w14:textId="77777777" w:rsidR="00331BF0" w:rsidRPr="008D76B4" w:rsidRDefault="00331BF0" w:rsidP="00331BF0">
      <w:r w:rsidRPr="008D76B4">
        <w:t>For the purposes of these mechanisms, a GOST R 34.10</w:t>
      </w:r>
      <w:r w:rsidRPr="008D76B4">
        <w:noBreakHyphen/>
        <w:t>2001 signature is an octet string of 64 bytes long. The signature octets correspond to the concatenation of the GOST R 34.10</w:t>
      </w:r>
      <w:r w:rsidRPr="008D76B4">
        <w:noBreakHyphen/>
        <w:t xml:space="preserve">2001 values </w:t>
      </w:r>
      <w:r w:rsidRPr="008D76B4">
        <w:rPr>
          <w:i/>
        </w:rPr>
        <w:t xml:space="preserve">s </w:t>
      </w:r>
      <w:r w:rsidRPr="008D76B4">
        <w:t>and</w:t>
      </w:r>
      <w:r w:rsidRPr="008D76B4">
        <w:rPr>
          <w:i/>
        </w:rPr>
        <w:t xml:space="preserve"> r’</w:t>
      </w:r>
      <w:r w:rsidRPr="008D76B4">
        <w:t>, both represented as a 32 bytes octet string in big endian order with the most significant byte first [RFC 4490] section 3.2, and [RFC 4491] section 2.2.2.</w:t>
      </w:r>
    </w:p>
    <w:p w14:paraId="701EB4EB" w14:textId="77777777" w:rsidR="00331BF0" w:rsidRPr="008D76B4" w:rsidRDefault="00331BF0" w:rsidP="00331BF0">
      <w:pPr>
        <w:rPr>
          <w:b/>
          <w:bCs/>
        </w:rPr>
      </w:pPr>
      <w:r w:rsidRPr="008D76B4">
        <w:lastRenderedPageBreak/>
        <w:t>The input for the mechanism is an octet string of 32 bytes long with digest has computed by means of GOST R 34.11</w:t>
      </w:r>
      <w:r w:rsidRPr="008D76B4">
        <w:noBreakHyphen/>
        <w:t>94 hash algorithm in the context of signed or should be signed message.</w:t>
      </w:r>
    </w:p>
    <w:p w14:paraId="650F82B2" w14:textId="35CD7B85" w:rsidR="00331BF0" w:rsidRPr="008D76B4" w:rsidRDefault="00331BF0" w:rsidP="00331BF0">
      <w:pPr>
        <w:pStyle w:val="Caption"/>
      </w:pPr>
      <w:bookmarkStart w:id="7473" w:name="_Toc76209837"/>
      <w:bookmarkStart w:id="7474" w:name="_Toc25853578"/>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246</w:t>
      </w:r>
      <w:r w:rsidRPr="008D76B4">
        <w:rPr>
          <w:szCs w:val="18"/>
        </w:rPr>
        <w:fldChar w:fldCharType="end"/>
      </w:r>
      <w:r w:rsidRPr="008D76B4">
        <w:t>, GOST R 34.10-2001 without hashing: Key and Data Length</w:t>
      </w:r>
      <w:bookmarkEnd w:id="7473"/>
      <w:bookmarkEnd w:id="7474"/>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60"/>
        <w:gridCol w:w="1620"/>
        <w:gridCol w:w="1800"/>
      </w:tblGrid>
      <w:tr w:rsidR="00331BF0" w:rsidRPr="008D76B4" w14:paraId="15FB0287"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1F15D316"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234FC677"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467D840B"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583F786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62430190" w14:textId="77777777" w:rsidTr="007B527B">
        <w:tc>
          <w:tcPr>
            <w:tcW w:w="1620" w:type="dxa"/>
            <w:tcBorders>
              <w:top w:val="nil"/>
              <w:left w:val="single" w:sz="12" w:space="0" w:color="000000"/>
              <w:bottom w:val="single" w:sz="6" w:space="0" w:color="000000"/>
              <w:right w:val="single" w:sz="6" w:space="0" w:color="000000"/>
            </w:tcBorders>
            <w:hideMark/>
          </w:tcPr>
          <w:p w14:paraId="599CB93A"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r w:rsidRPr="008D76B4">
              <w:rPr>
                <w:rFonts w:ascii="Arial" w:hAnsi="Arial" w:cs="Arial"/>
                <w:sz w:val="20"/>
                <w:vertAlign w:val="superscript"/>
              </w:rPr>
              <w:t>1</w:t>
            </w:r>
          </w:p>
        </w:tc>
        <w:tc>
          <w:tcPr>
            <w:tcW w:w="2160" w:type="dxa"/>
            <w:tcBorders>
              <w:top w:val="nil"/>
              <w:left w:val="single" w:sz="6" w:space="0" w:color="000000"/>
              <w:bottom w:val="single" w:sz="6" w:space="0" w:color="000000"/>
              <w:right w:val="single" w:sz="6" w:space="0" w:color="000000"/>
            </w:tcBorders>
            <w:hideMark/>
          </w:tcPr>
          <w:p w14:paraId="6C7ACB25" w14:textId="77777777" w:rsidR="00331BF0" w:rsidRPr="008D76B4" w:rsidRDefault="00331BF0" w:rsidP="007B527B">
            <w:pPr>
              <w:pStyle w:val="Table"/>
              <w:keepNext/>
              <w:rPr>
                <w:rFonts w:ascii="Arial" w:hAnsi="Arial" w:cs="Arial"/>
                <w:sz w:val="20"/>
              </w:rPr>
            </w:pPr>
            <w:r w:rsidRPr="008D76B4">
              <w:rPr>
                <w:rFonts w:ascii="Arial" w:hAnsi="Arial" w:cs="Arial"/>
                <w:sz w:val="20"/>
              </w:rPr>
              <w:t>CKK_GOSTR3410</w:t>
            </w:r>
          </w:p>
        </w:tc>
        <w:tc>
          <w:tcPr>
            <w:tcW w:w="1620" w:type="dxa"/>
            <w:tcBorders>
              <w:top w:val="nil"/>
              <w:left w:val="single" w:sz="6" w:space="0" w:color="000000"/>
              <w:bottom w:val="single" w:sz="6" w:space="0" w:color="000000"/>
              <w:right w:val="single" w:sz="6" w:space="0" w:color="000000"/>
            </w:tcBorders>
            <w:hideMark/>
          </w:tcPr>
          <w:p w14:paraId="3DD04BEB"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32 bytes</w:t>
            </w:r>
          </w:p>
        </w:tc>
        <w:tc>
          <w:tcPr>
            <w:tcW w:w="1800" w:type="dxa"/>
            <w:tcBorders>
              <w:top w:val="nil"/>
              <w:left w:val="single" w:sz="6" w:space="0" w:color="000000"/>
              <w:bottom w:val="single" w:sz="6" w:space="0" w:color="000000"/>
              <w:right w:val="single" w:sz="12" w:space="0" w:color="000000"/>
            </w:tcBorders>
            <w:hideMark/>
          </w:tcPr>
          <w:p w14:paraId="7AFD4B69"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64 bytes</w:t>
            </w:r>
          </w:p>
        </w:tc>
      </w:tr>
      <w:tr w:rsidR="00331BF0" w:rsidRPr="008D76B4" w14:paraId="7BDE423D" w14:textId="77777777" w:rsidTr="007B527B">
        <w:tc>
          <w:tcPr>
            <w:tcW w:w="1620" w:type="dxa"/>
            <w:tcBorders>
              <w:top w:val="nil"/>
              <w:left w:val="single" w:sz="12" w:space="0" w:color="000000"/>
              <w:bottom w:val="single" w:sz="12" w:space="0" w:color="000000"/>
              <w:right w:val="single" w:sz="6" w:space="0" w:color="000000"/>
            </w:tcBorders>
            <w:hideMark/>
          </w:tcPr>
          <w:p w14:paraId="3F9FEC6C"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r w:rsidRPr="008D76B4">
              <w:rPr>
                <w:rFonts w:ascii="Arial" w:hAnsi="Arial" w:cs="Arial"/>
                <w:sz w:val="20"/>
                <w:vertAlign w:val="superscript"/>
              </w:rPr>
              <w:t>1</w:t>
            </w:r>
          </w:p>
        </w:tc>
        <w:tc>
          <w:tcPr>
            <w:tcW w:w="2160" w:type="dxa"/>
            <w:tcBorders>
              <w:top w:val="nil"/>
              <w:left w:val="single" w:sz="6" w:space="0" w:color="000000"/>
              <w:bottom w:val="single" w:sz="12" w:space="0" w:color="000000"/>
              <w:right w:val="single" w:sz="6" w:space="0" w:color="000000"/>
            </w:tcBorders>
            <w:hideMark/>
          </w:tcPr>
          <w:p w14:paraId="753DAF6B" w14:textId="77777777" w:rsidR="00331BF0" w:rsidRPr="008D76B4" w:rsidRDefault="00331BF0" w:rsidP="007B527B">
            <w:pPr>
              <w:pStyle w:val="Table"/>
              <w:keepNext/>
              <w:rPr>
                <w:rFonts w:ascii="Arial" w:hAnsi="Arial" w:cs="Arial"/>
                <w:sz w:val="20"/>
              </w:rPr>
            </w:pPr>
            <w:r w:rsidRPr="008D76B4">
              <w:rPr>
                <w:rFonts w:ascii="Arial" w:hAnsi="Arial" w:cs="Arial"/>
                <w:sz w:val="20"/>
              </w:rPr>
              <w:t>CKK_GOSTR3410</w:t>
            </w:r>
          </w:p>
        </w:tc>
        <w:tc>
          <w:tcPr>
            <w:tcW w:w="1620" w:type="dxa"/>
            <w:tcBorders>
              <w:top w:val="nil"/>
              <w:left w:val="single" w:sz="6" w:space="0" w:color="000000"/>
              <w:bottom w:val="single" w:sz="12" w:space="0" w:color="000000"/>
              <w:right w:val="single" w:sz="6" w:space="0" w:color="000000"/>
            </w:tcBorders>
            <w:hideMark/>
          </w:tcPr>
          <w:p w14:paraId="5A7F80F3"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32 bytes</w:t>
            </w:r>
          </w:p>
        </w:tc>
        <w:tc>
          <w:tcPr>
            <w:tcW w:w="1800" w:type="dxa"/>
            <w:tcBorders>
              <w:top w:val="nil"/>
              <w:left w:val="single" w:sz="6" w:space="0" w:color="000000"/>
              <w:bottom w:val="single" w:sz="12" w:space="0" w:color="000000"/>
              <w:right w:val="single" w:sz="12" w:space="0" w:color="000000"/>
            </w:tcBorders>
            <w:hideMark/>
          </w:tcPr>
          <w:p w14:paraId="6882C577"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64 bytes</w:t>
            </w:r>
          </w:p>
        </w:tc>
      </w:tr>
    </w:tbl>
    <w:p w14:paraId="18A02077"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sidRPr="008D76B4">
        <w:rPr>
          <w:vertAlign w:val="superscript"/>
        </w:rPr>
        <w:t>1</w:t>
      </w:r>
      <w:r w:rsidRPr="008D76B4">
        <w:t xml:space="preserve"> </w:t>
      </w:r>
      <w:r w:rsidRPr="008D76B4">
        <w:rPr>
          <w:rStyle w:val="FootnoteReference"/>
        </w:rPr>
        <w:t>Single-part operations only.</w:t>
      </w:r>
    </w:p>
    <w:p w14:paraId="520A23E9"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structure are not used.</w:t>
      </w:r>
    </w:p>
    <w:p w14:paraId="6A1081B3" w14:textId="77777777" w:rsidR="00331BF0" w:rsidRPr="008D76B4" w:rsidRDefault="00331BF0" w:rsidP="000234AE">
      <w:pPr>
        <w:pStyle w:val="Heading3"/>
        <w:numPr>
          <w:ilvl w:val="2"/>
          <w:numId w:val="2"/>
        </w:numPr>
        <w:tabs>
          <w:tab w:val="num" w:pos="720"/>
        </w:tabs>
      </w:pPr>
      <w:bookmarkStart w:id="7475" w:name="_Toc228894914"/>
      <w:bookmarkStart w:id="7476" w:name="_Toc228807468"/>
      <w:bookmarkStart w:id="7477" w:name="_Toc370634694"/>
      <w:bookmarkStart w:id="7478" w:name="_Toc391471407"/>
      <w:bookmarkStart w:id="7479" w:name="_Toc395188045"/>
      <w:bookmarkStart w:id="7480" w:name="_Toc416960291"/>
      <w:bookmarkStart w:id="7481" w:name="_Toc8118599"/>
      <w:bookmarkStart w:id="7482" w:name="_Toc30061574"/>
      <w:bookmarkStart w:id="7483" w:name="_Toc90376827"/>
      <w:bookmarkStart w:id="7484" w:name="_Toc111203812"/>
      <w:r w:rsidRPr="008D76B4">
        <w:t>GOST R 34.10-2001 with GOST R 34.11-94</w:t>
      </w:r>
      <w:bookmarkEnd w:id="7475"/>
      <w:bookmarkEnd w:id="7476"/>
      <w:bookmarkEnd w:id="7477"/>
      <w:bookmarkEnd w:id="7478"/>
      <w:bookmarkEnd w:id="7479"/>
      <w:bookmarkEnd w:id="7480"/>
      <w:bookmarkEnd w:id="7481"/>
      <w:bookmarkEnd w:id="7482"/>
      <w:bookmarkEnd w:id="7483"/>
      <w:bookmarkEnd w:id="7484"/>
    </w:p>
    <w:p w14:paraId="164CAAFD" w14:textId="77777777" w:rsidR="00331BF0" w:rsidRPr="008D76B4" w:rsidRDefault="00331BF0" w:rsidP="00331BF0">
      <w:pPr>
        <w:rPr>
          <w:b/>
          <w:bCs/>
        </w:rPr>
      </w:pPr>
      <w:r w:rsidRPr="008D76B4">
        <w:t>The GOST R 34.10</w:t>
      </w:r>
      <w:r w:rsidRPr="008D76B4">
        <w:noBreakHyphen/>
        <w:t>2001 with GOST R 34.11</w:t>
      </w:r>
      <w:r w:rsidRPr="008D76B4">
        <w:noBreakHyphen/>
        <w:t xml:space="preserve">94, denoted </w:t>
      </w:r>
      <w:r w:rsidRPr="008D76B4">
        <w:rPr>
          <w:b/>
        </w:rPr>
        <w:t>CKM_GOSTR3410_WITH_GOSTR3411</w:t>
      </w:r>
      <w:r w:rsidRPr="008D76B4">
        <w:t>, is a mechanism for signatures and verification for GOST R 34.10</w:t>
      </w:r>
      <w:r w:rsidRPr="008D76B4">
        <w:noBreakHyphen/>
        <w:t>2001. This mechanism computes the entire GOST R 34.10</w:t>
      </w:r>
      <w:r w:rsidRPr="008D76B4">
        <w:noBreakHyphen/>
        <w:t>2001 specification, including the hashing with GOST R 34.11</w:t>
      </w:r>
      <w:r w:rsidRPr="008D76B4">
        <w:noBreakHyphen/>
        <w:t>94 hash algorithm.</w:t>
      </w:r>
    </w:p>
    <w:p w14:paraId="16486229" w14:textId="77777777" w:rsidR="00331BF0" w:rsidRPr="008D76B4" w:rsidRDefault="00331BF0" w:rsidP="00331BF0">
      <w:r w:rsidRPr="008D76B4">
        <w:t>As a parameter this mechanism utilizes a DER-encoding of the object identifier indicating GOST R 34.11</w:t>
      </w:r>
      <w:r w:rsidRPr="008D76B4">
        <w:noBreakHyphen/>
        <w:t xml:space="preserve">94 data object type. A mechanism parameter may be missed then parameters </w:t>
      </w:r>
      <w:r w:rsidRPr="008D76B4">
        <w:rPr>
          <w:rFonts w:cs="TimesNewRoman"/>
        </w:rPr>
        <w:t xml:space="preserve">are specified in </w:t>
      </w:r>
      <w:r w:rsidRPr="008D76B4">
        <w:t xml:space="preserve">object identifier of attribute </w:t>
      </w:r>
      <w:r w:rsidRPr="008D76B4">
        <w:rPr>
          <w:rFonts w:cs="TimesNewRoman"/>
          <w:b/>
        </w:rPr>
        <w:t>CKA_GOSTR3411_PARAMS</w:t>
      </w:r>
      <w:r w:rsidRPr="008D76B4">
        <w:t xml:space="preserve"> must be used.</w:t>
      </w:r>
    </w:p>
    <w:p w14:paraId="71EA85D9" w14:textId="77777777" w:rsidR="00331BF0" w:rsidRPr="008D76B4" w:rsidRDefault="00331BF0" w:rsidP="00331BF0">
      <w:bookmarkStart w:id="7485" w:name="z1"/>
      <w:bookmarkEnd w:id="7485"/>
      <w:r w:rsidRPr="008D76B4">
        <w:t>For the purposes of these mechanisms, a GOST R 34.10</w:t>
      </w:r>
      <w:r w:rsidRPr="008D76B4">
        <w:noBreakHyphen/>
        <w:t>2001 signature is an octet string of 64 bytes long. The signature octets correspond to the concatenation of the GOST R 34.10</w:t>
      </w:r>
      <w:r w:rsidRPr="008D76B4">
        <w:noBreakHyphen/>
        <w:t xml:space="preserve">2001 values </w:t>
      </w:r>
      <w:r w:rsidRPr="008D76B4">
        <w:rPr>
          <w:i/>
        </w:rPr>
        <w:t xml:space="preserve">s </w:t>
      </w:r>
      <w:r w:rsidRPr="008D76B4">
        <w:t>and</w:t>
      </w:r>
      <w:r w:rsidRPr="008D76B4">
        <w:rPr>
          <w:i/>
        </w:rPr>
        <w:t xml:space="preserve"> r’</w:t>
      </w:r>
      <w:r w:rsidRPr="008D76B4">
        <w:t>, both represented as a 32 bytes octet string in big endian order with the most significant byte first [RFC 4490] section 3.2, and [RFC 4491] section 2.2.2.</w:t>
      </w:r>
    </w:p>
    <w:p w14:paraId="4D1DD68F" w14:textId="77777777" w:rsidR="00331BF0" w:rsidRPr="008D76B4" w:rsidRDefault="00331BF0" w:rsidP="00331BF0">
      <w:pPr>
        <w:rPr>
          <w:b/>
          <w:bCs/>
        </w:rPr>
      </w:pPr>
      <w:r w:rsidRPr="008D76B4">
        <w:t>The input for the mechanism is signed or should be signed message of any length. Single- and multiple-part signature operations are available.</w:t>
      </w:r>
    </w:p>
    <w:p w14:paraId="0CBD0830" w14:textId="5A384819" w:rsidR="00331BF0" w:rsidRPr="008D76B4" w:rsidRDefault="00331BF0" w:rsidP="00331BF0">
      <w:pPr>
        <w:pStyle w:val="Caption"/>
      </w:pPr>
      <w:bookmarkStart w:id="7486" w:name="_Toc2585357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247</w:t>
      </w:r>
      <w:r w:rsidRPr="008D76B4">
        <w:rPr>
          <w:szCs w:val="18"/>
        </w:rPr>
        <w:fldChar w:fldCharType="end"/>
      </w:r>
      <w:r w:rsidRPr="008D76B4">
        <w:t>, GOST R 34.10-2001 with GOST R 34.11-94: Key and Data Length</w:t>
      </w:r>
      <w:bookmarkEnd w:id="7486"/>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160"/>
        <w:gridCol w:w="1620"/>
        <w:gridCol w:w="1800"/>
      </w:tblGrid>
      <w:tr w:rsidR="00331BF0" w:rsidRPr="008D76B4" w14:paraId="3EAF0605"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4AEFE3EA" w14:textId="77777777" w:rsidR="00331BF0" w:rsidRPr="008D76B4" w:rsidRDefault="00331BF0" w:rsidP="007B527B">
            <w:pPr>
              <w:pStyle w:val="Table"/>
              <w:keepNext/>
              <w:rPr>
                <w:rFonts w:ascii="Arial" w:hAnsi="Arial" w:cs="Arial"/>
                <w:b/>
                <w:sz w:val="20"/>
              </w:rPr>
            </w:pPr>
            <w:r w:rsidRPr="008D76B4">
              <w:rPr>
                <w:rFonts w:ascii="Arial" w:hAnsi="Arial" w:cs="Arial"/>
                <w:b/>
                <w:sz w:val="20"/>
              </w:rPr>
              <w:t>Function</w:t>
            </w:r>
          </w:p>
        </w:tc>
        <w:tc>
          <w:tcPr>
            <w:tcW w:w="2160" w:type="dxa"/>
            <w:tcBorders>
              <w:top w:val="single" w:sz="12" w:space="0" w:color="000000"/>
              <w:left w:val="single" w:sz="6" w:space="0" w:color="000000"/>
              <w:bottom w:val="single" w:sz="6" w:space="0" w:color="000000"/>
              <w:right w:val="single" w:sz="6" w:space="0" w:color="000000"/>
            </w:tcBorders>
            <w:hideMark/>
          </w:tcPr>
          <w:p w14:paraId="700776F9" w14:textId="77777777" w:rsidR="00331BF0" w:rsidRPr="008D76B4" w:rsidRDefault="00331BF0" w:rsidP="007B527B">
            <w:pPr>
              <w:pStyle w:val="Table"/>
              <w:keepNext/>
              <w:rPr>
                <w:rFonts w:ascii="Arial" w:hAnsi="Arial" w:cs="Arial"/>
                <w:b/>
                <w:sz w:val="20"/>
              </w:rPr>
            </w:pPr>
            <w:r w:rsidRPr="008D76B4">
              <w:rPr>
                <w:rFonts w:ascii="Arial" w:hAnsi="Arial" w:cs="Arial"/>
                <w:b/>
                <w:sz w:val="20"/>
              </w:rPr>
              <w:t>Key type</w:t>
            </w:r>
          </w:p>
        </w:tc>
        <w:tc>
          <w:tcPr>
            <w:tcW w:w="1620" w:type="dxa"/>
            <w:tcBorders>
              <w:top w:val="single" w:sz="12" w:space="0" w:color="000000"/>
              <w:left w:val="single" w:sz="6" w:space="0" w:color="000000"/>
              <w:bottom w:val="single" w:sz="6" w:space="0" w:color="000000"/>
              <w:right w:val="single" w:sz="6" w:space="0" w:color="000000"/>
            </w:tcBorders>
            <w:hideMark/>
          </w:tcPr>
          <w:p w14:paraId="696C2F08"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76553A6B" w14:textId="77777777" w:rsidR="00331BF0" w:rsidRPr="008D76B4" w:rsidRDefault="00331BF0" w:rsidP="007B527B">
            <w:pPr>
              <w:pStyle w:val="Table"/>
              <w:keepNext/>
              <w:jc w:val="center"/>
              <w:rPr>
                <w:rFonts w:ascii="Arial" w:hAnsi="Arial" w:cs="Arial"/>
                <w:b/>
                <w:sz w:val="20"/>
              </w:rPr>
            </w:pPr>
            <w:r w:rsidRPr="008D76B4">
              <w:rPr>
                <w:rFonts w:ascii="Arial" w:hAnsi="Arial" w:cs="Arial"/>
                <w:b/>
                <w:sz w:val="20"/>
              </w:rPr>
              <w:t>Output length</w:t>
            </w:r>
          </w:p>
        </w:tc>
      </w:tr>
      <w:tr w:rsidR="00331BF0" w:rsidRPr="008D76B4" w14:paraId="4C46379F" w14:textId="77777777" w:rsidTr="007B527B">
        <w:tc>
          <w:tcPr>
            <w:tcW w:w="1620" w:type="dxa"/>
            <w:tcBorders>
              <w:top w:val="nil"/>
              <w:left w:val="single" w:sz="12" w:space="0" w:color="000000"/>
              <w:bottom w:val="single" w:sz="6" w:space="0" w:color="000000"/>
              <w:right w:val="single" w:sz="6" w:space="0" w:color="000000"/>
            </w:tcBorders>
            <w:hideMark/>
          </w:tcPr>
          <w:p w14:paraId="5B86BE10" w14:textId="77777777" w:rsidR="00331BF0" w:rsidRPr="008D76B4" w:rsidRDefault="00331BF0" w:rsidP="007B527B">
            <w:pPr>
              <w:pStyle w:val="Table"/>
              <w:keepNext/>
              <w:rPr>
                <w:rFonts w:ascii="Arial" w:hAnsi="Arial" w:cs="Arial"/>
                <w:sz w:val="20"/>
              </w:rPr>
            </w:pPr>
            <w:r w:rsidRPr="008D76B4">
              <w:rPr>
                <w:rFonts w:ascii="Arial" w:hAnsi="Arial" w:cs="Arial"/>
                <w:sz w:val="20"/>
              </w:rPr>
              <w:t>C_Sign</w:t>
            </w:r>
          </w:p>
        </w:tc>
        <w:tc>
          <w:tcPr>
            <w:tcW w:w="2160" w:type="dxa"/>
            <w:tcBorders>
              <w:top w:val="nil"/>
              <w:left w:val="single" w:sz="6" w:space="0" w:color="000000"/>
              <w:bottom w:val="single" w:sz="6" w:space="0" w:color="000000"/>
              <w:right w:val="single" w:sz="6" w:space="0" w:color="000000"/>
            </w:tcBorders>
            <w:hideMark/>
          </w:tcPr>
          <w:p w14:paraId="5B365A41" w14:textId="77777777" w:rsidR="00331BF0" w:rsidRPr="008D76B4" w:rsidRDefault="00331BF0" w:rsidP="007B527B">
            <w:pPr>
              <w:pStyle w:val="Table"/>
              <w:keepNext/>
              <w:rPr>
                <w:rFonts w:ascii="Arial" w:hAnsi="Arial" w:cs="Arial"/>
                <w:sz w:val="20"/>
              </w:rPr>
            </w:pPr>
            <w:r w:rsidRPr="008D76B4">
              <w:rPr>
                <w:rFonts w:ascii="Arial" w:hAnsi="Arial" w:cs="Arial"/>
                <w:sz w:val="20"/>
              </w:rPr>
              <w:t>CKK_GOSTR3410</w:t>
            </w:r>
          </w:p>
        </w:tc>
        <w:tc>
          <w:tcPr>
            <w:tcW w:w="1620" w:type="dxa"/>
            <w:tcBorders>
              <w:top w:val="nil"/>
              <w:left w:val="single" w:sz="6" w:space="0" w:color="000000"/>
              <w:bottom w:val="single" w:sz="6" w:space="0" w:color="000000"/>
              <w:right w:val="single" w:sz="6" w:space="0" w:color="000000"/>
            </w:tcBorders>
            <w:hideMark/>
          </w:tcPr>
          <w:p w14:paraId="4F3165C6"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800" w:type="dxa"/>
            <w:tcBorders>
              <w:top w:val="nil"/>
              <w:left w:val="single" w:sz="6" w:space="0" w:color="000000"/>
              <w:bottom w:val="single" w:sz="6" w:space="0" w:color="000000"/>
              <w:right w:val="single" w:sz="12" w:space="0" w:color="000000"/>
            </w:tcBorders>
            <w:hideMark/>
          </w:tcPr>
          <w:p w14:paraId="351A47EE"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64 bytes</w:t>
            </w:r>
          </w:p>
        </w:tc>
      </w:tr>
      <w:tr w:rsidR="00331BF0" w:rsidRPr="008D76B4" w14:paraId="31CB54DB" w14:textId="77777777" w:rsidTr="007B527B">
        <w:tc>
          <w:tcPr>
            <w:tcW w:w="1620" w:type="dxa"/>
            <w:tcBorders>
              <w:top w:val="nil"/>
              <w:left w:val="single" w:sz="12" w:space="0" w:color="000000"/>
              <w:bottom w:val="single" w:sz="12" w:space="0" w:color="000000"/>
              <w:right w:val="single" w:sz="6" w:space="0" w:color="000000"/>
            </w:tcBorders>
            <w:hideMark/>
          </w:tcPr>
          <w:p w14:paraId="3CD0B783" w14:textId="77777777" w:rsidR="00331BF0" w:rsidRPr="008D76B4" w:rsidRDefault="00331BF0" w:rsidP="007B527B">
            <w:pPr>
              <w:pStyle w:val="Table"/>
              <w:keepNext/>
              <w:rPr>
                <w:rFonts w:ascii="Arial" w:hAnsi="Arial" w:cs="Arial"/>
                <w:sz w:val="20"/>
              </w:rPr>
            </w:pPr>
            <w:r w:rsidRPr="008D76B4">
              <w:rPr>
                <w:rFonts w:ascii="Arial" w:hAnsi="Arial" w:cs="Arial"/>
                <w:sz w:val="20"/>
              </w:rPr>
              <w:t>C_Verify</w:t>
            </w:r>
          </w:p>
        </w:tc>
        <w:tc>
          <w:tcPr>
            <w:tcW w:w="2160" w:type="dxa"/>
            <w:tcBorders>
              <w:top w:val="nil"/>
              <w:left w:val="single" w:sz="6" w:space="0" w:color="000000"/>
              <w:bottom w:val="single" w:sz="12" w:space="0" w:color="000000"/>
              <w:right w:val="single" w:sz="6" w:space="0" w:color="000000"/>
            </w:tcBorders>
            <w:hideMark/>
          </w:tcPr>
          <w:p w14:paraId="2E1CF3E2" w14:textId="77777777" w:rsidR="00331BF0" w:rsidRPr="008D76B4" w:rsidRDefault="00331BF0" w:rsidP="007B527B">
            <w:pPr>
              <w:pStyle w:val="Table"/>
              <w:keepNext/>
              <w:rPr>
                <w:rFonts w:ascii="Arial" w:hAnsi="Arial" w:cs="Arial"/>
                <w:sz w:val="20"/>
              </w:rPr>
            </w:pPr>
            <w:r w:rsidRPr="008D76B4">
              <w:rPr>
                <w:rFonts w:ascii="Arial" w:hAnsi="Arial" w:cs="Arial"/>
                <w:sz w:val="20"/>
              </w:rPr>
              <w:t>CKK_GOSTR3410</w:t>
            </w:r>
          </w:p>
        </w:tc>
        <w:tc>
          <w:tcPr>
            <w:tcW w:w="1620" w:type="dxa"/>
            <w:tcBorders>
              <w:top w:val="nil"/>
              <w:left w:val="single" w:sz="6" w:space="0" w:color="000000"/>
              <w:bottom w:val="single" w:sz="12" w:space="0" w:color="000000"/>
              <w:right w:val="single" w:sz="6" w:space="0" w:color="000000"/>
            </w:tcBorders>
            <w:hideMark/>
          </w:tcPr>
          <w:p w14:paraId="27C4F008"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Any</w:t>
            </w:r>
          </w:p>
        </w:tc>
        <w:tc>
          <w:tcPr>
            <w:tcW w:w="1800" w:type="dxa"/>
            <w:tcBorders>
              <w:top w:val="nil"/>
              <w:left w:val="single" w:sz="6" w:space="0" w:color="000000"/>
              <w:bottom w:val="single" w:sz="12" w:space="0" w:color="000000"/>
              <w:right w:val="single" w:sz="12" w:space="0" w:color="000000"/>
            </w:tcBorders>
            <w:hideMark/>
          </w:tcPr>
          <w:p w14:paraId="49392EF5" w14:textId="77777777" w:rsidR="00331BF0" w:rsidRPr="008D76B4" w:rsidRDefault="00331BF0" w:rsidP="007B527B">
            <w:pPr>
              <w:pStyle w:val="Table"/>
              <w:keepNext/>
              <w:jc w:val="center"/>
              <w:rPr>
                <w:rFonts w:ascii="Arial" w:hAnsi="Arial" w:cs="Arial"/>
                <w:sz w:val="20"/>
              </w:rPr>
            </w:pPr>
            <w:r w:rsidRPr="008D76B4">
              <w:rPr>
                <w:rFonts w:ascii="Arial" w:hAnsi="Arial" w:cs="Arial"/>
                <w:sz w:val="20"/>
              </w:rPr>
              <w:t>64 bytes</w:t>
            </w:r>
          </w:p>
        </w:tc>
      </w:tr>
    </w:tbl>
    <w:p w14:paraId="608325F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For this mechanism, the ulMinKeySize and ulMaxKeySize fields of the CK_MECHANISM_INFO structure are not used</w:t>
      </w:r>
      <w:r w:rsidRPr="008D76B4">
        <w:rPr>
          <w:rFonts w:cs="TimesNewRoman"/>
        </w:rPr>
        <w:t>.</w:t>
      </w:r>
    </w:p>
    <w:p w14:paraId="2253FE06" w14:textId="77777777" w:rsidR="00331BF0" w:rsidRPr="008D76B4" w:rsidRDefault="00331BF0" w:rsidP="000234AE">
      <w:pPr>
        <w:pStyle w:val="Heading3"/>
        <w:numPr>
          <w:ilvl w:val="2"/>
          <w:numId w:val="2"/>
        </w:numPr>
        <w:tabs>
          <w:tab w:val="num" w:pos="720"/>
        </w:tabs>
      </w:pPr>
      <w:bookmarkStart w:id="7487" w:name="_Toc228894915"/>
      <w:bookmarkStart w:id="7488" w:name="_Toc228807469"/>
      <w:bookmarkStart w:id="7489" w:name="_Toc370634695"/>
      <w:bookmarkStart w:id="7490" w:name="_Toc391471408"/>
      <w:bookmarkStart w:id="7491" w:name="_Toc395188046"/>
      <w:bookmarkStart w:id="7492" w:name="_Toc416960292"/>
      <w:bookmarkStart w:id="7493" w:name="_Toc8118600"/>
      <w:bookmarkStart w:id="7494" w:name="_Toc30061575"/>
      <w:bookmarkStart w:id="7495" w:name="_Toc90376828"/>
      <w:bookmarkStart w:id="7496" w:name="_Toc111203813"/>
      <w:r w:rsidRPr="008D76B4">
        <w:t>GOST 28147-89 keys wrapping/unwrapping with GOST R 34.10-2001</w:t>
      </w:r>
      <w:bookmarkEnd w:id="7487"/>
      <w:bookmarkEnd w:id="7488"/>
      <w:bookmarkEnd w:id="7489"/>
      <w:bookmarkEnd w:id="7490"/>
      <w:bookmarkEnd w:id="7491"/>
      <w:bookmarkEnd w:id="7492"/>
      <w:bookmarkEnd w:id="7493"/>
      <w:bookmarkEnd w:id="7494"/>
      <w:bookmarkEnd w:id="7495"/>
      <w:bookmarkEnd w:id="7496"/>
    </w:p>
    <w:p w14:paraId="0B44F3BD" w14:textId="77777777" w:rsidR="00331BF0" w:rsidRPr="008D76B4" w:rsidRDefault="00331BF0" w:rsidP="00331BF0">
      <w:r w:rsidRPr="008D76B4">
        <w:rPr>
          <w:rFonts w:cs="TimesNewRoman,Bold"/>
          <w:bCs/>
        </w:rPr>
        <w:t>GOST R 34.10-2001 keys as a KEK (key encryption keys) for encryption GOST 28147 keys</w:t>
      </w:r>
      <w:r w:rsidRPr="008D76B4">
        <w:t xml:space="preserve">, denoted by </w:t>
      </w:r>
      <w:r w:rsidRPr="008D76B4">
        <w:rPr>
          <w:rFonts w:cs="TimesNewRoman,Bold"/>
          <w:b/>
          <w:bCs/>
        </w:rPr>
        <w:t>CKM_GOSTR3410_KEY_WRAP</w:t>
      </w:r>
      <w:r w:rsidRPr="008D76B4">
        <w:t>, is a mechanism for key wrapping; and key unwrapping, based on GOST R 34.10-2001. Its purpose is to encrypt and decrypt keys have been generated by key generation mechanism for GOST 28147</w:t>
      </w:r>
      <w:r w:rsidRPr="008D76B4">
        <w:noBreakHyphen/>
        <w:t xml:space="preserve">89. An encryption algorithm from [RFC 4490] (section 5.2) must be used. Encrypted key is a DER-encoded structure of ASN.1 </w:t>
      </w:r>
      <w:r w:rsidRPr="008D76B4">
        <w:rPr>
          <w:i/>
        </w:rPr>
        <w:t>GostR3410-KeyTransport</w:t>
      </w:r>
      <w:r w:rsidRPr="008D76B4">
        <w:t xml:space="preserve"> type [RFC 4490] section 4.2.</w:t>
      </w:r>
    </w:p>
    <w:p w14:paraId="6F475F0B" w14:textId="0613C1E3" w:rsidR="00331BF0" w:rsidRPr="008D76B4" w:rsidRDefault="00331BF0" w:rsidP="00331BF0">
      <w:r w:rsidRPr="008D76B4">
        <w:t xml:space="preserve">It has a parameter, a </w:t>
      </w:r>
      <w:r w:rsidRPr="008D76B4">
        <w:rPr>
          <w:rFonts w:cs="TimesNewRoman,Bold"/>
          <w:b/>
          <w:bCs/>
        </w:rPr>
        <w:t xml:space="preserve">CK_GOSTR3410_KEY_WRAP_PARAMS </w:t>
      </w:r>
      <w:r w:rsidRPr="008D76B4">
        <w:t xml:space="preserve">structure defined in section </w:t>
      </w:r>
      <w:r w:rsidRPr="008D76B4">
        <w:fldChar w:fldCharType="begin"/>
      </w:r>
      <w:r w:rsidRPr="008D76B4">
        <w:instrText xml:space="preserve"> REF _Ref231378651 \r \h  \* MERGEFORMAT </w:instrText>
      </w:r>
      <w:r w:rsidRPr="008D76B4">
        <w:fldChar w:fldCharType="separate"/>
      </w:r>
      <w:r w:rsidR="004B47E8">
        <w:t>6.57.5</w:t>
      </w:r>
      <w:r w:rsidRPr="008D76B4">
        <w:fldChar w:fldCharType="end"/>
      </w:r>
      <w:r w:rsidRPr="008D76B4">
        <w:t>.</w:t>
      </w:r>
    </w:p>
    <w:p w14:paraId="20160A7B" w14:textId="77777777" w:rsidR="00331BF0" w:rsidRPr="008D76B4" w:rsidRDefault="00331BF0" w:rsidP="00331BF0">
      <w:r w:rsidRPr="008D76B4">
        <w:t>For unwrapping (</w:t>
      </w:r>
      <w:r w:rsidRPr="008D76B4">
        <w:rPr>
          <w:b/>
        </w:rPr>
        <w:t>C_UnwrapKey</w:t>
      </w:r>
      <w:r w:rsidRPr="008D76B4">
        <w:t xml:space="preserve">), the mechanism decrypts the wrapped key, and contributes the result as the </w:t>
      </w:r>
      <w:r w:rsidRPr="008D76B4">
        <w:rPr>
          <w:rFonts w:cs="TimesNewRoman,Bold"/>
          <w:b/>
          <w:bCs/>
        </w:rPr>
        <w:t xml:space="preserve">CKA_VALUE </w:t>
      </w:r>
      <w:r w:rsidRPr="008D76B4">
        <w:t>attribute of the new key.</w:t>
      </w:r>
    </w:p>
    <w:p w14:paraId="089CD04D"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rFonts w:cs="TimesNewRoman,Bold"/>
          <w:b/>
          <w:bCs/>
        </w:rPr>
        <w:t xml:space="preserve">CK_MECHANISM_INFO </w:t>
      </w:r>
      <w:r w:rsidRPr="008D76B4">
        <w:t>structure are not used.</w:t>
      </w:r>
    </w:p>
    <w:p w14:paraId="02EFD59F" w14:textId="77777777" w:rsidR="00331BF0" w:rsidRPr="008D76B4" w:rsidRDefault="00331BF0" w:rsidP="000234AE">
      <w:pPr>
        <w:pStyle w:val="Heading3"/>
        <w:numPr>
          <w:ilvl w:val="2"/>
          <w:numId w:val="2"/>
        </w:numPr>
        <w:tabs>
          <w:tab w:val="num" w:pos="720"/>
        </w:tabs>
      </w:pPr>
      <w:bookmarkStart w:id="7497" w:name="_Toc8118601"/>
      <w:bookmarkStart w:id="7498" w:name="_Toc30061576"/>
      <w:bookmarkStart w:id="7499" w:name="_Toc90376829"/>
      <w:bookmarkStart w:id="7500" w:name="_Toc111203814"/>
      <w:r w:rsidRPr="008D76B4">
        <w:t>Common key derivation with assistance of GOST R 34.10-2001 keys</w:t>
      </w:r>
      <w:bookmarkEnd w:id="7497"/>
      <w:bookmarkEnd w:id="7498"/>
      <w:bookmarkEnd w:id="7499"/>
      <w:bookmarkEnd w:id="7500"/>
    </w:p>
    <w:p w14:paraId="45E2D85A" w14:textId="77777777" w:rsidR="00331BF0" w:rsidRPr="008D76B4" w:rsidRDefault="00331BF0" w:rsidP="00331BF0">
      <w:pPr>
        <w:rPr>
          <w:b/>
        </w:rPr>
      </w:pPr>
      <w:r w:rsidRPr="008D76B4">
        <w:t xml:space="preserve">Common key derivation, denoted </w:t>
      </w:r>
      <w:r w:rsidRPr="008D76B4">
        <w:rPr>
          <w:b/>
        </w:rPr>
        <w:t xml:space="preserve">CKM_GOSTR3410_DERIVE, </w:t>
      </w:r>
      <w:r w:rsidRPr="008D76B4">
        <w:t>is a mechanism for key derivation with assistance of GOST R 34.10</w:t>
      </w:r>
      <w:r w:rsidRPr="008D76B4">
        <w:noBreakHyphen/>
        <w:t>2001 private and public keys.</w:t>
      </w:r>
      <w:bookmarkStart w:id="7501" w:name="z2"/>
      <w:bookmarkEnd w:id="7501"/>
      <w:r w:rsidRPr="008D76B4">
        <w:t xml:space="preserve"> The key of the mechanism must be of object </w:t>
      </w:r>
      <w:r w:rsidRPr="008D76B4">
        <w:lastRenderedPageBreak/>
        <w:t xml:space="preserve">class </w:t>
      </w:r>
      <w:r w:rsidRPr="008D76B4">
        <w:rPr>
          <w:b/>
        </w:rPr>
        <w:t>CKO_DOMAIN_PARAMETERS</w:t>
      </w:r>
      <w:r w:rsidRPr="008D76B4">
        <w:t xml:space="preserve"> and</w:t>
      </w:r>
      <w:r w:rsidRPr="008D76B4">
        <w:rPr>
          <w:b/>
        </w:rPr>
        <w:t xml:space="preserve"> </w:t>
      </w:r>
      <w:r w:rsidRPr="008D76B4">
        <w:t xml:space="preserve">key type </w:t>
      </w:r>
      <w:r w:rsidRPr="008D76B4">
        <w:rPr>
          <w:b/>
        </w:rPr>
        <w:t>CKK_GOSTR3410</w:t>
      </w:r>
      <w:r w:rsidRPr="008D76B4">
        <w:t>. An algorithm for key derivation from [RFC 4357] (section 5.2) must be used.</w:t>
      </w:r>
    </w:p>
    <w:p w14:paraId="2A92D941" w14:textId="77777777" w:rsidR="00331BF0" w:rsidRPr="008D76B4" w:rsidRDefault="00331BF0" w:rsidP="00331BF0">
      <w:r w:rsidRPr="008D76B4">
        <w:t xml:space="preserve">The mechanism contributes the result as the </w:t>
      </w:r>
      <w:r w:rsidRPr="008D76B4">
        <w:rPr>
          <w:rFonts w:cs="TimesNewRoman,Bold"/>
          <w:b/>
          <w:bCs/>
        </w:rPr>
        <w:t xml:space="preserve">CKA_VALUE </w:t>
      </w:r>
      <w:r w:rsidRPr="008D76B4">
        <w:t>attribute of the new private key. All other attributes must be specified in a template for creating private key object.</w:t>
      </w:r>
    </w:p>
    <w:p w14:paraId="5EA553F3" w14:textId="77777777" w:rsidR="00331BF0" w:rsidRPr="008D76B4" w:rsidRDefault="00331BF0" w:rsidP="000234AE">
      <w:pPr>
        <w:pStyle w:val="Heading2"/>
        <w:numPr>
          <w:ilvl w:val="1"/>
          <w:numId w:val="2"/>
        </w:numPr>
        <w:tabs>
          <w:tab w:val="num" w:pos="576"/>
        </w:tabs>
      </w:pPr>
      <w:r w:rsidRPr="008D76B4">
        <w:t xml:space="preserve"> </w:t>
      </w:r>
      <w:bookmarkStart w:id="7502" w:name="_Toc8118602"/>
      <w:bookmarkStart w:id="7503" w:name="_Toc30061577"/>
      <w:bookmarkStart w:id="7504" w:name="_Toc90376830"/>
      <w:bookmarkStart w:id="7505" w:name="_Toc111203815"/>
      <w:r w:rsidRPr="008D76B4">
        <w:t>ChaCha20</w:t>
      </w:r>
      <w:bookmarkEnd w:id="7502"/>
      <w:bookmarkEnd w:id="7503"/>
      <w:bookmarkEnd w:id="7504"/>
      <w:bookmarkEnd w:id="7505"/>
    </w:p>
    <w:p w14:paraId="07927A1B" w14:textId="77777777" w:rsidR="00331BF0" w:rsidRPr="008D76B4" w:rsidRDefault="00331BF0" w:rsidP="00331BF0">
      <w:r w:rsidRPr="008D76B4">
        <w:t xml:space="preserve">ChaCha20 is a secret-key stream cipher described in </w:t>
      </w:r>
      <w:r w:rsidRPr="008D76B4">
        <w:rPr>
          <w:b/>
        </w:rPr>
        <w:t>[CHACHA].</w:t>
      </w:r>
    </w:p>
    <w:p w14:paraId="196315B5" w14:textId="7709DE8E" w:rsidR="00331BF0" w:rsidRPr="008D76B4" w:rsidRDefault="00331BF0" w:rsidP="00331BF0">
      <w:bookmarkStart w:id="7506" w:name="_Toc2585358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248</w:t>
      </w:r>
      <w:r w:rsidRPr="008D76B4">
        <w:rPr>
          <w:i/>
          <w:sz w:val="18"/>
          <w:szCs w:val="18"/>
        </w:rPr>
        <w:fldChar w:fldCharType="end"/>
      </w:r>
      <w:r w:rsidRPr="008D76B4">
        <w:rPr>
          <w:i/>
          <w:sz w:val="18"/>
          <w:szCs w:val="18"/>
        </w:rPr>
        <w:t>, ChaCha20 Mechanisms vs. Functions</w:t>
      </w:r>
      <w:bookmarkEnd w:id="7506"/>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331BF0" w:rsidRPr="008D76B4" w14:paraId="285F15FE"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09448791" w14:textId="77777777" w:rsidR="00331BF0" w:rsidRPr="008D76B4" w:rsidRDefault="00331BF0" w:rsidP="007B527B">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25116BBE"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3D48680A"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62DB6D10" w14:textId="77777777" w:rsidR="00331BF0" w:rsidRPr="008D76B4" w:rsidRDefault="00331BF0" w:rsidP="007B527B">
            <w:pPr>
              <w:pStyle w:val="TableSmallFont"/>
              <w:snapToGrid w:val="0"/>
              <w:jc w:val="left"/>
              <w:rPr>
                <w:rFonts w:ascii="Arial" w:hAnsi="Arial" w:cs="Arial"/>
                <w:b/>
                <w:sz w:val="20"/>
              </w:rPr>
            </w:pPr>
          </w:p>
          <w:p w14:paraId="16F3FD12" w14:textId="77777777" w:rsidR="00331BF0" w:rsidRPr="008D76B4" w:rsidRDefault="00331BF0" w:rsidP="007B527B">
            <w:pPr>
              <w:pStyle w:val="TableSmallFont"/>
              <w:jc w:val="left"/>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2940517D" w14:textId="77777777" w:rsidR="00331BF0" w:rsidRPr="008D76B4" w:rsidRDefault="00331BF0" w:rsidP="007B527B">
            <w:pPr>
              <w:pStyle w:val="TableSmallFont"/>
            </w:pPr>
            <w:r w:rsidRPr="008D76B4">
              <w:rPr>
                <w:rFonts w:ascii="Arial" w:hAnsi="Arial" w:cs="Arial"/>
                <w:b/>
                <w:sz w:val="20"/>
              </w:rPr>
              <w:t>Encrypt</w:t>
            </w:r>
          </w:p>
          <w:p w14:paraId="2382F9DC" w14:textId="77777777" w:rsidR="00331BF0" w:rsidRPr="008D76B4" w:rsidRDefault="00331BF0" w:rsidP="007B527B">
            <w:pPr>
              <w:pStyle w:val="TableSmallFont"/>
            </w:pPr>
            <w:r w:rsidRPr="008D76B4">
              <w:rPr>
                <w:rFonts w:ascii="Arial" w:hAnsi="Arial" w:cs="Arial"/>
                <w:b/>
                <w:sz w:val="20"/>
              </w:rPr>
              <w:t>&amp;</w:t>
            </w:r>
          </w:p>
          <w:p w14:paraId="72B83167" w14:textId="77777777" w:rsidR="00331BF0" w:rsidRPr="008D76B4" w:rsidRDefault="00331BF0" w:rsidP="007B527B">
            <w:pPr>
              <w:pStyle w:val="TableSmallFont"/>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1F4C3D5F" w14:textId="77777777" w:rsidR="00331BF0" w:rsidRPr="008D76B4" w:rsidRDefault="00331BF0" w:rsidP="007B527B">
            <w:pPr>
              <w:pStyle w:val="TableSmallFont"/>
            </w:pPr>
            <w:r w:rsidRPr="008D76B4">
              <w:rPr>
                <w:rFonts w:ascii="Arial" w:hAnsi="Arial" w:cs="Arial"/>
                <w:b/>
                <w:sz w:val="20"/>
              </w:rPr>
              <w:t>Sign</w:t>
            </w:r>
          </w:p>
          <w:p w14:paraId="4ADB3037" w14:textId="77777777" w:rsidR="00331BF0" w:rsidRPr="008D76B4" w:rsidRDefault="00331BF0" w:rsidP="007B527B">
            <w:pPr>
              <w:pStyle w:val="TableSmallFont"/>
            </w:pPr>
            <w:r w:rsidRPr="008D76B4">
              <w:rPr>
                <w:rFonts w:ascii="Arial" w:hAnsi="Arial" w:cs="Arial"/>
                <w:b/>
                <w:sz w:val="20"/>
              </w:rPr>
              <w:t>&amp;</w:t>
            </w:r>
          </w:p>
          <w:p w14:paraId="55D58B7D" w14:textId="77777777" w:rsidR="00331BF0" w:rsidRPr="008D76B4" w:rsidRDefault="00331BF0" w:rsidP="007B527B">
            <w:pPr>
              <w:pStyle w:val="TableSmallFont"/>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7C552E9F" w14:textId="77777777" w:rsidR="00331BF0" w:rsidRPr="008D76B4" w:rsidRDefault="00331BF0" w:rsidP="007B527B">
            <w:pPr>
              <w:pStyle w:val="TableSmallFont"/>
            </w:pPr>
            <w:r w:rsidRPr="008D76B4">
              <w:rPr>
                <w:rFonts w:ascii="Arial" w:hAnsi="Arial" w:cs="Arial"/>
                <w:b/>
                <w:sz w:val="20"/>
              </w:rPr>
              <w:t>SR</w:t>
            </w:r>
          </w:p>
          <w:p w14:paraId="6AEA7F66" w14:textId="77777777" w:rsidR="00331BF0" w:rsidRPr="008D76B4" w:rsidRDefault="00331BF0" w:rsidP="007B527B">
            <w:pPr>
              <w:pStyle w:val="TableSmallFont"/>
            </w:pPr>
            <w:r w:rsidRPr="008D76B4">
              <w:rPr>
                <w:rFonts w:ascii="Arial" w:hAnsi="Arial" w:cs="Arial"/>
                <w:b/>
                <w:sz w:val="20"/>
              </w:rPr>
              <w:t>&amp;</w:t>
            </w:r>
          </w:p>
          <w:p w14:paraId="41264CCA"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position w:val="20"/>
                <w:sz w:val="20"/>
              </w:rPr>
              <w:t>1</w:t>
            </w:r>
          </w:p>
        </w:tc>
        <w:tc>
          <w:tcPr>
            <w:tcW w:w="706" w:type="dxa"/>
            <w:tcBorders>
              <w:top w:val="single" w:sz="6" w:space="0" w:color="000000"/>
              <w:left w:val="single" w:sz="6" w:space="0" w:color="000000"/>
              <w:bottom w:val="single" w:sz="6" w:space="0" w:color="000000"/>
            </w:tcBorders>
            <w:shd w:val="clear" w:color="auto" w:fill="auto"/>
          </w:tcPr>
          <w:p w14:paraId="755CA80A" w14:textId="77777777" w:rsidR="00331BF0" w:rsidRPr="008D76B4" w:rsidRDefault="00331BF0" w:rsidP="007B527B">
            <w:pPr>
              <w:pStyle w:val="TableSmallFont"/>
              <w:snapToGrid w:val="0"/>
              <w:rPr>
                <w:rFonts w:ascii="Arial" w:hAnsi="Arial" w:cs="Arial"/>
                <w:b/>
                <w:position w:val="20"/>
                <w:sz w:val="20"/>
              </w:rPr>
            </w:pPr>
          </w:p>
          <w:p w14:paraId="7EA76C7C" w14:textId="77777777" w:rsidR="00331BF0" w:rsidRPr="008D76B4" w:rsidRDefault="00331BF0" w:rsidP="007B527B">
            <w:pPr>
              <w:pStyle w:val="TableSmallFont"/>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tcBorders>
            <w:shd w:val="clear" w:color="auto" w:fill="auto"/>
          </w:tcPr>
          <w:p w14:paraId="77F9BDC4" w14:textId="77777777" w:rsidR="00331BF0" w:rsidRPr="008D76B4" w:rsidRDefault="00331BF0" w:rsidP="007B527B">
            <w:pPr>
              <w:pStyle w:val="TableSmallFont"/>
            </w:pPr>
            <w:r w:rsidRPr="008D76B4">
              <w:rPr>
                <w:rFonts w:ascii="Arial" w:hAnsi="Arial" w:cs="Arial"/>
                <w:b/>
                <w:sz w:val="20"/>
              </w:rPr>
              <w:t>Gen.</w:t>
            </w:r>
          </w:p>
          <w:p w14:paraId="42F1F79F"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57B56C7F" w14:textId="77777777" w:rsidR="00331BF0" w:rsidRPr="008D76B4" w:rsidRDefault="00331BF0" w:rsidP="007B527B">
            <w:pPr>
              <w:pStyle w:val="TableSmallFont"/>
            </w:pPr>
            <w:r w:rsidRPr="008D76B4">
              <w:rPr>
                <w:rFonts w:ascii="Arial" w:hAnsi="Arial" w:cs="Arial"/>
                <w:b/>
                <w:sz w:val="20"/>
              </w:rPr>
              <w:t>Key</w:t>
            </w:r>
          </w:p>
          <w:p w14:paraId="661026E4" w14:textId="77777777" w:rsidR="00331BF0" w:rsidRPr="008D76B4" w:rsidRDefault="00331BF0" w:rsidP="007B527B">
            <w:pPr>
              <w:pStyle w:val="TableSmallFont"/>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14B0E21B" w14:textId="77777777" w:rsidR="00331BF0" w:rsidRPr="008D76B4" w:rsidRDefault="00331BF0" w:rsidP="007B527B">
            <w:pPr>
              <w:pStyle w:val="TableSmallFont"/>
            </w:pPr>
            <w:r w:rsidRPr="008D76B4">
              <w:rPr>
                <w:rFonts w:ascii="Arial" w:hAnsi="Arial" w:cs="Arial"/>
                <w:b/>
                <w:sz w:val="20"/>
              </w:rPr>
              <w:t>Wrap</w:t>
            </w:r>
          </w:p>
          <w:p w14:paraId="60DEE126" w14:textId="77777777" w:rsidR="00331BF0" w:rsidRPr="008D76B4" w:rsidRDefault="00331BF0" w:rsidP="007B527B">
            <w:pPr>
              <w:pStyle w:val="TableSmallFont"/>
            </w:pPr>
            <w:r w:rsidRPr="008D76B4">
              <w:rPr>
                <w:rFonts w:ascii="Arial" w:hAnsi="Arial" w:cs="Arial"/>
                <w:b/>
                <w:sz w:val="20"/>
              </w:rPr>
              <w:t>&amp;</w:t>
            </w:r>
          </w:p>
          <w:p w14:paraId="6170699C" w14:textId="77777777" w:rsidR="00331BF0" w:rsidRPr="008D76B4" w:rsidRDefault="00331BF0" w:rsidP="007B527B">
            <w:pPr>
              <w:pStyle w:val="TableSmallFont"/>
            </w:pPr>
            <w:r w:rsidRPr="008D76B4">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30907AB6" w14:textId="77777777" w:rsidR="00331BF0" w:rsidRPr="008D76B4" w:rsidRDefault="00331BF0" w:rsidP="007B527B">
            <w:pPr>
              <w:pStyle w:val="TableSmallFont"/>
              <w:snapToGrid w:val="0"/>
              <w:rPr>
                <w:rFonts w:ascii="Arial" w:hAnsi="Arial" w:cs="Arial"/>
                <w:b/>
                <w:sz w:val="20"/>
              </w:rPr>
            </w:pPr>
          </w:p>
          <w:p w14:paraId="31C06751"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7EBA3873"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1DCC2AC4" w14:textId="77777777" w:rsidR="00331BF0" w:rsidRPr="008D76B4" w:rsidRDefault="00331BF0" w:rsidP="007B527B">
            <w:pPr>
              <w:pStyle w:val="TableSmallFont"/>
              <w:keepNext w:val="0"/>
              <w:jc w:val="left"/>
            </w:pPr>
            <w:r w:rsidRPr="008D76B4">
              <w:rPr>
                <w:rFonts w:ascii="Arial" w:hAnsi="Arial" w:cs="Arial"/>
                <w:sz w:val="20"/>
              </w:rPr>
              <w:t>CKM_CHACHA20_KEY_GEN</w:t>
            </w:r>
          </w:p>
        </w:tc>
        <w:tc>
          <w:tcPr>
            <w:tcW w:w="810" w:type="dxa"/>
            <w:tcBorders>
              <w:top w:val="single" w:sz="6" w:space="0" w:color="000000"/>
              <w:left w:val="single" w:sz="6" w:space="0" w:color="000000"/>
              <w:bottom w:val="single" w:sz="6" w:space="0" w:color="000000"/>
            </w:tcBorders>
            <w:shd w:val="clear" w:color="auto" w:fill="auto"/>
          </w:tcPr>
          <w:p w14:paraId="3C916098" w14:textId="77777777" w:rsidR="00331BF0" w:rsidRPr="008D76B4" w:rsidRDefault="00331BF0" w:rsidP="007B527B">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30337452" w14:textId="77777777" w:rsidR="00331BF0" w:rsidRPr="008D76B4" w:rsidRDefault="00331BF0" w:rsidP="007B527B">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4102441B" w14:textId="77777777" w:rsidR="00331BF0" w:rsidRPr="008D76B4" w:rsidRDefault="00331BF0" w:rsidP="007B527B">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0EFBA33E" w14:textId="77777777" w:rsidR="00331BF0" w:rsidRPr="008D76B4" w:rsidRDefault="00331BF0" w:rsidP="007B527B">
            <w:pPr>
              <w:pStyle w:val="TableSmallFont"/>
              <w:keepNext w:val="0"/>
              <w:snapToGrid w:val="0"/>
              <w:rPr>
                <w:rFonts w:ascii="Arial" w:eastAsia="MS Mincho"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66B2366C"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874" w:type="dxa"/>
            <w:tcBorders>
              <w:top w:val="single" w:sz="6" w:space="0" w:color="000000"/>
              <w:left w:val="single" w:sz="6" w:space="0" w:color="000000"/>
              <w:bottom w:val="single" w:sz="6" w:space="0" w:color="000000"/>
            </w:tcBorders>
            <w:shd w:val="clear" w:color="auto" w:fill="auto"/>
          </w:tcPr>
          <w:p w14:paraId="5DDEB037" w14:textId="77777777" w:rsidR="00331BF0" w:rsidRPr="008D76B4" w:rsidRDefault="00331BF0" w:rsidP="007B527B">
            <w:pPr>
              <w:pStyle w:val="TableSmallFont"/>
              <w:keepNext w:val="0"/>
              <w:snapToGrid w:val="0"/>
              <w:rPr>
                <w:rFonts w:ascii="Arial" w:eastAsia="MS Mincho"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31B05CC" w14:textId="77777777" w:rsidR="00331BF0" w:rsidRPr="008D76B4" w:rsidRDefault="00331BF0" w:rsidP="007B527B">
            <w:pPr>
              <w:pStyle w:val="TableSmallFont"/>
              <w:keepNext w:val="0"/>
              <w:snapToGrid w:val="0"/>
              <w:rPr>
                <w:rFonts w:ascii="Arial" w:eastAsia="MS Mincho" w:hAnsi="Arial" w:cs="Arial"/>
                <w:sz w:val="20"/>
              </w:rPr>
            </w:pPr>
          </w:p>
        </w:tc>
      </w:tr>
      <w:tr w:rsidR="00331BF0" w:rsidRPr="008D76B4" w14:paraId="418ACCA6"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49148FB5" w14:textId="77777777" w:rsidR="00331BF0" w:rsidRPr="008D76B4" w:rsidRDefault="00331BF0" w:rsidP="007B527B">
            <w:pPr>
              <w:pStyle w:val="TableSmallFont"/>
              <w:keepNext w:val="0"/>
              <w:jc w:val="left"/>
            </w:pPr>
            <w:r w:rsidRPr="008D76B4">
              <w:rPr>
                <w:rFonts w:ascii="Arial" w:hAnsi="Arial" w:cs="Arial"/>
                <w:sz w:val="20"/>
              </w:rPr>
              <w:t>CKM_CHACHA20</w:t>
            </w:r>
          </w:p>
        </w:tc>
        <w:tc>
          <w:tcPr>
            <w:tcW w:w="810" w:type="dxa"/>
            <w:tcBorders>
              <w:top w:val="single" w:sz="6" w:space="0" w:color="000000"/>
              <w:left w:val="single" w:sz="6" w:space="0" w:color="000000"/>
              <w:bottom w:val="single" w:sz="6" w:space="0" w:color="000000"/>
            </w:tcBorders>
            <w:shd w:val="clear" w:color="auto" w:fill="auto"/>
          </w:tcPr>
          <w:p w14:paraId="34D9FD61"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29DA37EC" w14:textId="77777777" w:rsidR="00331BF0" w:rsidRPr="008D76B4" w:rsidRDefault="00331BF0" w:rsidP="007B527B">
            <w:pPr>
              <w:pStyle w:val="TableSmallFont"/>
              <w:keepNext w:val="0"/>
              <w:snapToGrid w:val="0"/>
              <w:rPr>
                <w:rFonts w:ascii="Arial"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33A02FBA" w14:textId="77777777" w:rsidR="00331BF0" w:rsidRPr="008D76B4" w:rsidRDefault="00331BF0" w:rsidP="007B527B">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2353C7FE" w14:textId="77777777" w:rsidR="00331BF0" w:rsidRPr="008D76B4" w:rsidRDefault="00331BF0" w:rsidP="007B527B">
            <w:pPr>
              <w:pStyle w:val="TableSmallFont"/>
              <w:keepNext w:val="0"/>
              <w:snapToGrid w:val="0"/>
              <w:rPr>
                <w:rFonts w:ascii="Arial"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602C1172" w14:textId="77777777" w:rsidR="00331BF0" w:rsidRPr="008D76B4" w:rsidRDefault="00331BF0" w:rsidP="007B527B">
            <w:pPr>
              <w:pStyle w:val="TableSmallFont"/>
              <w:keepNext w:val="0"/>
              <w:snapToGrid w:val="0"/>
              <w:rPr>
                <w:rFonts w:ascii="Arial" w:hAnsi="Arial" w:cs="Arial"/>
                <w:sz w:val="20"/>
              </w:rPr>
            </w:pPr>
          </w:p>
        </w:tc>
        <w:tc>
          <w:tcPr>
            <w:tcW w:w="874" w:type="dxa"/>
            <w:tcBorders>
              <w:top w:val="single" w:sz="6" w:space="0" w:color="000000"/>
              <w:left w:val="single" w:sz="6" w:space="0" w:color="000000"/>
              <w:bottom w:val="single" w:sz="6" w:space="0" w:color="000000"/>
            </w:tcBorders>
            <w:shd w:val="clear" w:color="auto" w:fill="auto"/>
          </w:tcPr>
          <w:p w14:paraId="15A628C5"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2276C5B1" w14:textId="77777777" w:rsidR="00331BF0" w:rsidRPr="008D76B4" w:rsidRDefault="00331BF0" w:rsidP="007B527B">
            <w:pPr>
              <w:pStyle w:val="TableSmallFont"/>
              <w:keepNext w:val="0"/>
              <w:snapToGrid w:val="0"/>
              <w:rPr>
                <w:rFonts w:ascii="Arial" w:hAnsi="Arial" w:cs="Arial"/>
                <w:sz w:val="20"/>
              </w:rPr>
            </w:pPr>
          </w:p>
        </w:tc>
      </w:tr>
    </w:tbl>
    <w:p w14:paraId="04D9E2BC" w14:textId="77777777" w:rsidR="00331BF0" w:rsidRPr="008D76B4" w:rsidRDefault="00331BF0" w:rsidP="00331BF0">
      <w:pPr>
        <w:spacing w:before="0" w:after="0"/>
      </w:pPr>
    </w:p>
    <w:p w14:paraId="35DC0563"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07" w:name="_Toc8118603"/>
      <w:bookmarkStart w:id="7508" w:name="_Toc30061578"/>
      <w:bookmarkStart w:id="7509" w:name="_Toc90376831"/>
      <w:bookmarkStart w:id="7510" w:name="_Toc111203816"/>
      <w:r w:rsidRPr="008D76B4">
        <w:t>Definitions</w:t>
      </w:r>
      <w:bookmarkEnd w:id="7507"/>
      <w:bookmarkEnd w:id="7508"/>
      <w:bookmarkEnd w:id="7509"/>
      <w:bookmarkEnd w:id="7510"/>
    </w:p>
    <w:p w14:paraId="54C77E8E" w14:textId="77777777" w:rsidR="00331BF0" w:rsidRPr="008D76B4" w:rsidRDefault="00331BF0" w:rsidP="00331BF0">
      <w:r w:rsidRPr="008D76B4">
        <w:t>This section defines the key type “CKK_CHACHA20” for type CK_KEY_TYPE as used in the CKA_KEY_TYPE attribute of key objects.</w:t>
      </w:r>
    </w:p>
    <w:p w14:paraId="044EF464" w14:textId="77777777" w:rsidR="00331BF0" w:rsidRPr="008D76B4" w:rsidRDefault="00331BF0" w:rsidP="00331BF0">
      <w:r w:rsidRPr="008D76B4">
        <w:t>Mechanisms:</w:t>
      </w:r>
    </w:p>
    <w:p w14:paraId="64025BE5" w14:textId="77777777" w:rsidR="00331BF0" w:rsidRPr="008D76B4" w:rsidRDefault="00331BF0" w:rsidP="00331BF0">
      <w:pPr>
        <w:ind w:left="720"/>
      </w:pPr>
      <w:r w:rsidRPr="008D76B4">
        <w:t xml:space="preserve">CKM_CHACHA20_KEY_GEN           </w:t>
      </w:r>
    </w:p>
    <w:p w14:paraId="498C498A" w14:textId="77777777" w:rsidR="00331BF0" w:rsidRPr="008D76B4" w:rsidRDefault="00331BF0" w:rsidP="00331BF0">
      <w:pPr>
        <w:ind w:left="720"/>
      </w:pPr>
      <w:r w:rsidRPr="008D76B4">
        <w:t>CKM_CHACHA20</w:t>
      </w:r>
    </w:p>
    <w:p w14:paraId="25EE1BCF"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11" w:name="_Toc8118604"/>
      <w:bookmarkStart w:id="7512" w:name="_Toc30061579"/>
      <w:bookmarkStart w:id="7513" w:name="_Toc90376832"/>
      <w:bookmarkStart w:id="7514" w:name="_Toc111203817"/>
      <w:r w:rsidRPr="008D76B4">
        <w:t>ChaCha20 secret key objects</w:t>
      </w:r>
      <w:bookmarkEnd w:id="7511"/>
      <w:bookmarkEnd w:id="7512"/>
      <w:bookmarkEnd w:id="7513"/>
      <w:bookmarkEnd w:id="7514"/>
    </w:p>
    <w:p w14:paraId="3AADA486" w14:textId="77777777" w:rsidR="00331BF0" w:rsidRPr="008D76B4" w:rsidRDefault="00331BF0" w:rsidP="00331B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ChaCha20 secret key objects (object class CKO_SECRET_KEY, key type CKK_CHACHA20) hold ChaCha20 keys.  The following table defines the ChaCha20 secret key object attributes, in addition to the common attributes defined for this object class:</w:t>
      </w:r>
    </w:p>
    <w:p w14:paraId="328D77BB" w14:textId="4940CBD6" w:rsidR="00331BF0" w:rsidRPr="008D76B4" w:rsidRDefault="00331BF0" w:rsidP="00331BF0">
      <w:pPr>
        <w:pStyle w:val="Caption"/>
      </w:pPr>
      <w:bookmarkStart w:id="7515" w:name="_Toc25853581"/>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249</w:t>
      </w:r>
      <w:r w:rsidRPr="008D76B4">
        <w:rPr>
          <w:szCs w:val="18"/>
        </w:rPr>
        <w:fldChar w:fldCharType="end"/>
      </w:r>
      <w:r w:rsidRPr="008D76B4">
        <w:t>, ChaCha20 Secret Key Object</w:t>
      </w:r>
      <w:bookmarkEnd w:id="7515"/>
    </w:p>
    <w:tbl>
      <w:tblPr>
        <w:tblW w:w="0" w:type="auto"/>
        <w:tblInd w:w="108" w:type="dxa"/>
        <w:tblLayout w:type="fixed"/>
        <w:tblLook w:val="0000" w:firstRow="0" w:lastRow="0" w:firstColumn="0" w:lastColumn="0" w:noHBand="0" w:noVBand="0"/>
      </w:tblPr>
      <w:tblGrid>
        <w:gridCol w:w="2610"/>
        <w:gridCol w:w="1530"/>
        <w:gridCol w:w="2910"/>
      </w:tblGrid>
      <w:tr w:rsidR="00331BF0" w:rsidRPr="008D76B4" w14:paraId="26091B18" w14:textId="77777777" w:rsidTr="007B527B">
        <w:trPr>
          <w:tblHeader/>
        </w:trPr>
        <w:tc>
          <w:tcPr>
            <w:tcW w:w="2610" w:type="dxa"/>
            <w:tcBorders>
              <w:top w:val="single" w:sz="12" w:space="0" w:color="000000"/>
              <w:left w:val="single" w:sz="12" w:space="0" w:color="000000"/>
              <w:bottom w:val="single" w:sz="6" w:space="0" w:color="000000"/>
            </w:tcBorders>
            <w:shd w:val="clear" w:color="auto" w:fill="auto"/>
          </w:tcPr>
          <w:p w14:paraId="78370C9C" w14:textId="77777777" w:rsidR="00331BF0" w:rsidRPr="008D76B4" w:rsidRDefault="00331BF0" w:rsidP="007B527B">
            <w:pPr>
              <w:pStyle w:val="Table"/>
              <w:keepNext/>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tcBorders>
            <w:shd w:val="clear" w:color="auto" w:fill="auto"/>
          </w:tcPr>
          <w:p w14:paraId="72EBA80B" w14:textId="77777777" w:rsidR="00331BF0" w:rsidRPr="008D76B4" w:rsidRDefault="00331BF0" w:rsidP="007B527B">
            <w:pPr>
              <w:pStyle w:val="Table"/>
              <w:keepNext/>
            </w:pPr>
            <w:r w:rsidRPr="008D76B4">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559A9313" w14:textId="77777777" w:rsidR="00331BF0" w:rsidRPr="008D76B4" w:rsidRDefault="00331BF0" w:rsidP="007B527B">
            <w:pPr>
              <w:pStyle w:val="Table"/>
              <w:keepNext/>
            </w:pPr>
            <w:r w:rsidRPr="008D76B4">
              <w:rPr>
                <w:rFonts w:ascii="Arial" w:hAnsi="Arial" w:cs="Arial"/>
                <w:b/>
                <w:sz w:val="20"/>
              </w:rPr>
              <w:t>Meaning</w:t>
            </w:r>
          </w:p>
        </w:tc>
      </w:tr>
      <w:tr w:rsidR="00331BF0" w:rsidRPr="008D76B4" w14:paraId="352CE975" w14:textId="77777777" w:rsidTr="007B527B">
        <w:tc>
          <w:tcPr>
            <w:tcW w:w="2610" w:type="dxa"/>
            <w:tcBorders>
              <w:top w:val="single" w:sz="6" w:space="0" w:color="000000"/>
              <w:left w:val="single" w:sz="12" w:space="0" w:color="000000"/>
              <w:bottom w:val="single" w:sz="6" w:space="0" w:color="000000"/>
            </w:tcBorders>
            <w:shd w:val="clear" w:color="auto" w:fill="auto"/>
          </w:tcPr>
          <w:p w14:paraId="46611D5E" w14:textId="77777777" w:rsidR="00331BF0" w:rsidRPr="008D76B4" w:rsidRDefault="00331BF0" w:rsidP="007B527B">
            <w:pPr>
              <w:pStyle w:val="Table"/>
              <w:keepNext/>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16B07B17" w14:textId="77777777" w:rsidR="00331BF0" w:rsidRPr="008D76B4" w:rsidRDefault="00331BF0" w:rsidP="007B527B">
            <w:pPr>
              <w:pStyle w:val="Table"/>
              <w:keepNext/>
            </w:pPr>
            <w:r w:rsidRPr="008D76B4">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0B6ECFF7" w14:textId="77777777" w:rsidR="00331BF0" w:rsidRPr="008D76B4" w:rsidRDefault="00331BF0" w:rsidP="007B527B">
            <w:pPr>
              <w:pStyle w:val="Table"/>
              <w:keepNext/>
            </w:pPr>
            <w:r w:rsidRPr="008D76B4">
              <w:rPr>
                <w:rFonts w:ascii="Arial" w:hAnsi="Arial" w:cs="Arial"/>
                <w:sz w:val="20"/>
              </w:rPr>
              <w:t>Key length is fixed at 256 bits.  Bit length restricted to a byte array.</w:t>
            </w:r>
          </w:p>
        </w:tc>
      </w:tr>
      <w:tr w:rsidR="00331BF0" w:rsidRPr="008D76B4" w14:paraId="33126D47" w14:textId="77777777" w:rsidTr="007B527B">
        <w:tc>
          <w:tcPr>
            <w:tcW w:w="2610" w:type="dxa"/>
            <w:tcBorders>
              <w:top w:val="single" w:sz="6" w:space="0" w:color="000000"/>
              <w:left w:val="single" w:sz="12" w:space="0" w:color="000000"/>
              <w:bottom w:val="single" w:sz="12" w:space="0" w:color="000000"/>
            </w:tcBorders>
            <w:shd w:val="clear" w:color="auto" w:fill="auto"/>
          </w:tcPr>
          <w:p w14:paraId="17050639" w14:textId="77777777" w:rsidR="00331BF0" w:rsidRPr="008D76B4" w:rsidRDefault="00331BF0" w:rsidP="007B527B">
            <w:pPr>
              <w:pStyle w:val="Table"/>
              <w:keepNext/>
            </w:pPr>
            <w:r w:rsidRPr="008D76B4">
              <w:rPr>
                <w:rFonts w:ascii="Arial" w:hAnsi="Arial" w:cs="Arial"/>
                <w:sz w:val="20"/>
              </w:rPr>
              <w:t>CKA_VALUE_LEN</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36CC6E95" w14:textId="77777777" w:rsidR="00331BF0" w:rsidRPr="008D76B4" w:rsidRDefault="00331BF0" w:rsidP="007B527B">
            <w:pPr>
              <w:pStyle w:val="Table"/>
              <w:keepNext/>
            </w:pPr>
            <w:r w:rsidRPr="008D76B4">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5BBB149B" w14:textId="77777777" w:rsidR="00331BF0" w:rsidRPr="008D76B4" w:rsidRDefault="00331BF0" w:rsidP="007B527B">
            <w:pPr>
              <w:pStyle w:val="Table"/>
              <w:keepNext/>
            </w:pPr>
            <w:r w:rsidRPr="008D76B4">
              <w:rPr>
                <w:rFonts w:ascii="Arial" w:hAnsi="Arial" w:cs="Arial"/>
                <w:sz w:val="20"/>
              </w:rPr>
              <w:t>Length in bytes of key value</w:t>
            </w:r>
          </w:p>
        </w:tc>
      </w:tr>
    </w:tbl>
    <w:p w14:paraId="64F71701" w14:textId="77777777" w:rsidR="00331BF0" w:rsidRPr="008D76B4" w:rsidRDefault="00331BF0" w:rsidP="00331BF0">
      <w:r w:rsidRPr="008D76B4">
        <w:t>The following is a sample template for creating a ChaCha20 secret key object:</w:t>
      </w:r>
    </w:p>
    <w:p w14:paraId="763A75E0" w14:textId="77777777" w:rsidR="00331BF0" w:rsidRPr="008D76B4" w:rsidRDefault="00331BF0" w:rsidP="00331BF0">
      <w:pPr>
        <w:pStyle w:val="CCode"/>
      </w:pPr>
      <w:r w:rsidRPr="008D76B4">
        <w:t>CK_OBJECT_CLASS class = CKO_SECRET_KEY;</w:t>
      </w:r>
    </w:p>
    <w:p w14:paraId="3BC8FD86" w14:textId="77777777" w:rsidR="00331BF0" w:rsidRPr="008D76B4" w:rsidRDefault="00331BF0" w:rsidP="00331BF0">
      <w:pPr>
        <w:pStyle w:val="CCode"/>
      </w:pPr>
      <w:r w:rsidRPr="008D76B4">
        <w:t>CK_KEY_TYPE keyType = CKK_CHACHA20;</w:t>
      </w:r>
    </w:p>
    <w:p w14:paraId="28B2CDEE" w14:textId="77777777" w:rsidR="00331BF0" w:rsidRPr="008D76B4" w:rsidRDefault="00331BF0" w:rsidP="00331BF0">
      <w:pPr>
        <w:pStyle w:val="CCode"/>
      </w:pPr>
      <w:r w:rsidRPr="008D76B4">
        <w:t>CK_UTF8CHAR label[] = “A ChaCha20 secret key object”;</w:t>
      </w:r>
    </w:p>
    <w:p w14:paraId="6E92EB8A" w14:textId="77777777" w:rsidR="00331BF0" w:rsidRPr="008D76B4" w:rsidRDefault="00331BF0" w:rsidP="00331BF0">
      <w:pPr>
        <w:pStyle w:val="CCode"/>
      </w:pPr>
      <w:r w:rsidRPr="008D76B4">
        <w:t>CK_BYTE value[32] = {...};</w:t>
      </w:r>
    </w:p>
    <w:p w14:paraId="1563034C" w14:textId="77777777" w:rsidR="00331BF0" w:rsidRPr="008D76B4" w:rsidRDefault="00331BF0" w:rsidP="00331BF0">
      <w:pPr>
        <w:pStyle w:val="CCode"/>
      </w:pPr>
      <w:r w:rsidRPr="008D76B4">
        <w:t>CK_BBOOL true = CK_TRUE;</w:t>
      </w:r>
    </w:p>
    <w:p w14:paraId="12823F52" w14:textId="77777777" w:rsidR="00331BF0" w:rsidRPr="008D76B4" w:rsidRDefault="00331BF0" w:rsidP="00331BF0">
      <w:pPr>
        <w:pStyle w:val="CCode"/>
      </w:pPr>
      <w:r w:rsidRPr="008D76B4">
        <w:t>CK_ATTRIBUTE template[] = {</w:t>
      </w:r>
    </w:p>
    <w:p w14:paraId="29C3F5EC" w14:textId="77777777" w:rsidR="00331BF0" w:rsidRPr="008D76B4" w:rsidRDefault="00331BF0" w:rsidP="00331BF0">
      <w:pPr>
        <w:pStyle w:val="CCode"/>
      </w:pPr>
      <w:r w:rsidRPr="008D76B4">
        <w:rPr>
          <w:rFonts w:eastAsia="Courier New"/>
        </w:rPr>
        <w:t xml:space="preserve">  </w:t>
      </w:r>
      <w:r w:rsidRPr="008D76B4">
        <w:t>{CKA_CLASS, &amp;class, sizeof(class)},</w:t>
      </w:r>
    </w:p>
    <w:p w14:paraId="5DBE1D00" w14:textId="77777777" w:rsidR="00331BF0" w:rsidRPr="008D76B4" w:rsidRDefault="00331BF0" w:rsidP="00331BF0">
      <w:pPr>
        <w:pStyle w:val="CCode"/>
      </w:pPr>
      <w:r w:rsidRPr="008D76B4">
        <w:rPr>
          <w:rFonts w:eastAsia="Courier New"/>
        </w:rPr>
        <w:t xml:space="preserve">  </w:t>
      </w:r>
      <w:r w:rsidRPr="008D76B4">
        <w:t>{CKA_KEY_TYPE, &amp;keyType, sizeof(keyType)},</w:t>
      </w:r>
    </w:p>
    <w:p w14:paraId="616B60AA" w14:textId="77777777" w:rsidR="00331BF0" w:rsidRPr="008D76B4" w:rsidRDefault="00331BF0" w:rsidP="00331BF0">
      <w:pPr>
        <w:pStyle w:val="CCode"/>
      </w:pPr>
      <w:r w:rsidRPr="008D76B4">
        <w:rPr>
          <w:rFonts w:eastAsia="Courier New"/>
        </w:rPr>
        <w:t xml:space="preserve">  </w:t>
      </w:r>
      <w:r w:rsidRPr="008D76B4">
        <w:t>{CKA_TOKEN, &amp;true, sizeof(true)},</w:t>
      </w:r>
    </w:p>
    <w:p w14:paraId="6F684786" w14:textId="77777777" w:rsidR="00331BF0" w:rsidRPr="008D76B4" w:rsidRDefault="00331BF0" w:rsidP="00331BF0">
      <w:pPr>
        <w:pStyle w:val="CCode"/>
      </w:pPr>
      <w:r w:rsidRPr="008D76B4">
        <w:rPr>
          <w:rFonts w:eastAsia="Courier New"/>
        </w:rPr>
        <w:t xml:space="preserve">  </w:t>
      </w:r>
      <w:r w:rsidRPr="008D76B4">
        <w:t>{CKA_LABEL, label, sizeof(label)-1},</w:t>
      </w:r>
    </w:p>
    <w:p w14:paraId="0E8CE3DB" w14:textId="77777777" w:rsidR="00331BF0" w:rsidRPr="008D76B4" w:rsidRDefault="00331BF0" w:rsidP="00331BF0">
      <w:pPr>
        <w:pStyle w:val="CCode"/>
      </w:pPr>
      <w:r w:rsidRPr="008D76B4">
        <w:rPr>
          <w:rFonts w:eastAsia="Courier New"/>
        </w:rPr>
        <w:t xml:space="preserve">  </w:t>
      </w:r>
      <w:r w:rsidRPr="008D76B4">
        <w:t>{CKA_ENCRYPT, &amp;true, sizeof(true)},</w:t>
      </w:r>
    </w:p>
    <w:p w14:paraId="4E0E0BEB" w14:textId="77777777" w:rsidR="00331BF0" w:rsidRPr="008D76B4" w:rsidRDefault="00331BF0" w:rsidP="00331BF0">
      <w:pPr>
        <w:pStyle w:val="CCode"/>
      </w:pPr>
      <w:r w:rsidRPr="008D76B4">
        <w:rPr>
          <w:rFonts w:eastAsia="Courier New"/>
        </w:rPr>
        <w:lastRenderedPageBreak/>
        <w:t xml:space="preserve">  </w:t>
      </w:r>
      <w:r w:rsidRPr="008D76B4">
        <w:t>{CKA_VALUE, value, sizeof(value)}</w:t>
      </w:r>
    </w:p>
    <w:p w14:paraId="0BEC1B87" w14:textId="77777777" w:rsidR="00331BF0" w:rsidRPr="008D76B4" w:rsidRDefault="00331BF0" w:rsidP="00331BF0">
      <w:pPr>
        <w:pStyle w:val="CCode"/>
      </w:pPr>
      <w:r w:rsidRPr="008D76B4">
        <w:t>};</w:t>
      </w:r>
    </w:p>
    <w:p w14:paraId="7BE8C5C2" w14:textId="77777777" w:rsidR="00331BF0" w:rsidRPr="008D76B4" w:rsidRDefault="00331BF0" w:rsidP="00331BF0">
      <w:pPr>
        <w:suppressAutoHyphens/>
        <w:ind w:left="432"/>
      </w:pPr>
      <w:r w:rsidRPr="008D76B4">
        <w:rPr>
          <w:rFonts w:cs="Arial"/>
          <w:lang w:eastAsia="zh-CN"/>
        </w:rPr>
        <w:t>CKA_CHECK_VALUE: The value of this attribute is derived from the key object by taking the first three bytes of the SHA-1 hash of the ChaCha20 secret key object’s CKA_VALUE attribute.</w:t>
      </w:r>
    </w:p>
    <w:p w14:paraId="2BF79AC4"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16" w:name="_Toc8118605"/>
      <w:bookmarkStart w:id="7517" w:name="_Toc30061580"/>
      <w:bookmarkStart w:id="7518" w:name="_Toc90376833"/>
      <w:bookmarkStart w:id="7519" w:name="_Toc111203818"/>
      <w:r w:rsidRPr="008D76B4">
        <w:t>ChaCha20 mechanism parameters</w:t>
      </w:r>
      <w:bookmarkEnd w:id="7516"/>
      <w:bookmarkEnd w:id="7517"/>
      <w:bookmarkEnd w:id="7518"/>
      <w:bookmarkEnd w:id="7519"/>
    </w:p>
    <w:p w14:paraId="54F90B46" w14:textId="77777777" w:rsidR="00331BF0" w:rsidRPr="008D76B4" w:rsidRDefault="00331BF0" w:rsidP="000234AE">
      <w:pPr>
        <w:pStyle w:val="name"/>
        <w:numPr>
          <w:ilvl w:val="0"/>
          <w:numId w:val="12"/>
        </w:numPr>
        <w:tabs>
          <w:tab w:val="clear" w:pos="360"/>
          <w:tab w:val="left" w:pos="720"/>
        </w:tabs>
        <w:spacing w:after="0"/>
      </w:pPr>
      <w:r w:rsidRPr="008D76B4">
        <w:rPr>
          <w:rFonts w:ascii="Arial" w:hAnsi="Arial" w:cs="Arial"/>
        </w:rPr>
        <w:t>CK_CHACHA20_PARAMS; CK_CHACHA20_PARAMS_PTR</w:t>
      </w:r>
    </w:p>
    <w:p w14:paraId="71324D80" w14:textId="77777777" w:rsidR="00331BF0" w:rsidRPr="008D76B4" w:rsidRDefault="00331BF0" w:rsidP="00331BF0">
      <w:r w:rsidRPr="008D76B4">
        <w:rPr>
          <w:b/>
        </w:rPr>
        <w:t>CK_CHACHA20_PARAMS</w:t>
      </w:r>
      <w:r w:rsidRPr="008D76B4">
        <w:t xml:space="preserve"> provid</w:t>
      </w:r>
      <w:r w:rsidRPr="008D76B4">
        <w:rPr>
          <w:rFonts w:cs="Arial"/>
          <w:lang w:eastAsia="zh-CN"/>
        </w:rPr>
        <w:t>es the par</w:t>
      </w:r>
      <w:r w:rsidRPr="008D76B4">
        <w:t xml:space="preserve">ameters to the </w:t>
      </w:r>
      <w:r w:rsidRPr="008D76B4">
        <w:rPr>
          <w:b/>
        </w:rPr>
        <w:t>CKM_CHACHA20</w:t>
      </w:r>
      <w:r w:rsidRPr="008D76B4">
        <w:t xml:space="preserve"> mechanism.  It is defined as follows:</w:t>
      </w:r>
    </w:p>
    <w:p w14:paraId="31D415DF" w14:textId="77777777" w:rsidR="00331BF0" w:rsidRPr="008D76B4" w:rsidRDefault="00331BF0" w:rsidP="00331BF0">
      <w:pPr>
        <w:pStyle w:val="CCode"/>
        <w:tabs>
          <w:tab w:val="left" w:pos="2835"/>
        </w:tabs>
      </w:pPr>
      <w:r w:rsidRPr="008D76B4">
        <w:t>typedef struct CK_CHACHA20_PARAMS {</w:t>
      </w:r>
    </w:p>
    <w:p w14:paraId="3057D4EB" w14:textId="77777777" w:rsidR="00331BF0" w:rsidRPr="008D76B4" w:rsidRDefault="00331BF0" w:rsidP="00331BF0">
      <w:pPr>
        <w:pStyle w:val="CCode"/>
        <w:tabs>
          <w:tab w:val="left" w:pos="2835"/>
        </w:tabs>
      </w:pPr>
      <w:r w:rsidRPr="008D76B4">
        <w:tab/>
        <w:t>CK_BYTE_PTR</w:t>
      </w:r>
      <w:r w:rsidRPr="008D76B4">
        <w:tab/>
        <w:t>pBlockCounter;</w:t>
      </w:r>
    </w:p>
    <w:p w14:paraId="34900B19" w14:textId="77777777" w:rsidR="00331BF0" w:rsidRPr="008D76B4" w:rsidRDefault="00331BF0" w:rsidP="00331BF0">
      <w:pPr>
        <w:pStyle w:val="CCode"/>
        <w:tabs>
          <w:tab w:val="left" w:pos="2835"/>
        </w:tabs>
      </w:pPr>
      <w:r w:rsidRPr="008D76B4">
        <w:tab/>
        <w:t>CK_ULONG</w:t>
      </w:r>
      <w:r w:rsidRPr="008D76B4">
        <w:tab/>
        <w:t>blockCounterBits;</w:t>
      </w:r>
    </w:p>
    <w:p w14:paraId="15067BC0" w14:textId="77777777" w:rsidR="00331BF0" w:rsidRPr="008D76B4" w:rsidRDefault="00331BF0" w:rsidP="00331BF0">
      <w:pPr>
        <w:pStyle w:val="CCode"/>
        <w:tabs>
          <w:tab w:val="left" w:pos="2835"/>
        </w:tabs>
      </w:pPr>
      <w:r w:rsidRPr="008D76B4">
        <w:tab/>
        <w:t>CK_BYTE_PTR</w:t>
      </w:r>
      <w:r w:rsidRPr="008D76B4">
        <w:tab/>
        <w:t>pNonce;</w:t>
      </w:r>
    </w:p>
    <w:p w14:paraId="34C63B09" w14:textId="77777777" w:rsidR="00331BF0" w:rsidRPr="008D76B4" w:rsidRDefault="00331BF0" w:rsidP="00331BF0">
      <w:pPr>
        <w:pStyle w:val="CCode"/>
        <w:tabs>
          <w:tab w:val="left" w:pos="2835"/>
        </w:tabs>
      </w:pPr>
      <w:r w:rsidRPr="008D76B4">
        <w:tab/>
        <w:t>CK_ULONG</w:t>
      </w:r>
      <w:r w:rsidRPr="008D76B4">
        <w:tab/>
        <w:t>ulNonceBits;</w:t>
      </w:r>
    </w:p>
    <w:p w14:paraId="33D38A48" w14:textId="77777777" w:rsidR="00331BF0" w:rsidRPr="008D76B4" w:rsidRDefault="00331BF0" w:rsidP="00331BF0">
      <w:pPr>
        <w:pStyle w:val="CCode"/>
        <w:tabs>
          <w:tab w:val="left" w:pos="2835"/>
        </w:tabs>
      </w:pPr>
      <w:r w:rsidRPr="008D76B4">
        <w:t>} CK_CHACHA20_PARAMS;</w:t>
      </w:r>
    </w:p>
    <w:p w14:paraId="556CC6F8" w14:textId="77777777" w:rsidR="00331BF0" w:rsidRPr="008D76B4" w:rsidRDefault="00331BF0" w:rsidP="00331BF0">
      <w:r w:rsidRPr="008D76B4">
        <w:t>The fields of the structure have the following meanings:</w:t>
      </w:r>
    </w:p>
    <w:p w14:paraId="4919F7A1" w14:textId="77777777" w:rsidR="00331BF0" w:rsidRPr="008D76B4" w:rsidRDefault="00331BF0" w:rsidP="00331BF0">
      <w:pPr>
        <w:pStyle w:val="2ColumnList"/>
        <w:rPr>
          <w:sz w:val="20"/>
          <w:lang w:val="en-US"/>
        </w:rPr>
      </w:pPr>
      <w:r w:rsidRPr="008D76B4">
        <w:rPr>
          <w:sz w:val="20"/>
          <w:lang w:val="en-US"/>
        </w:rPr>
        <w:tab/>
        <w:t>pBlockCounter</w:t>
      </w:r>
      <w:r w:rsidRPr="008D76B4">
        <w:rPr>
          <w:sz w:val="20"/>
          <w:lang w:val="en-US"/>
        </w:rPr>
        <w:tab/>
        <w:t>pointer to block counter</w:t>
      </w:r>
    </w:p>
    <w:p w14:paraId="043DA5AC" w14:textId="77777777" w:rsidR="00331BF0" w:rsidRPr="008D76B4" w:rsidRDefault="00331BF0" w:rsidP="00331BF0">
      <w:pPr>
        <w:pStyle w:val="2ColumnList"/>
        <w:rPr>
          <w:sz w:val="20"/>
          <w:lang w:val="en-US"/>
        </w:rPr>
      </w:pPr>
      <w:r w:rsidRPr="008D76B4">
        <w:rPr>
          <w:sz w:val="20"/>
          <w:lang w:val="en-US"/>
        </w:rPr>
        <w:tab/>
        <w:t>ulblockCounterBits</w:t>
      </w:r>
      <w:r w:rsidRPr="008D76B4">
        <w:rPr>
          <w:sz w:val="20"/>
          <w:lang w:val="en-US"/>
        </w:rPr>
        <w:tab/>
        <w:t>length of block counter in bits (can be either 32 or 64)</w:t>
      </w:r>
    </w:p>
    <w:p w14:paraId="4C096437" w14:textId="77777777" w:rsidR="00331BF0" w:rsidRPr="008D76B4" w:rsidRDefault="00331BF0" w:rsidP="00331BF0">
      <w:pPr>
        <w:pStyle w:val="2ColumnList"/>
        <w:rPr>
          <w:sz w:val="20"/>
          <w:lang w:val="en-US"/>
        </w:rPr>
      </w:pPr>
      <w:r w:rsidRPr="008D76B4">
        <w:rPr>
          <w:sz w:val="20"/>
          <w:lang w:val="en-US"/>
        </w:rPr>
        <w:tab/>
        <w:t>pNonce</w:t>
      </w:r>
      <w:r w:rsidRPr="008D76B4">
        <w:rPr>
          <w:sz w:val="20"/>
          <w:lang w:val="en-US"/>
        </w:rPr>
        <w:tab/>
        <w:t>nonce (This should be never re-used with the same key.)</w:t>
      </w:r>
    </w:p>
    <w:p w14:paraId="1F567CAE" w14:textId="77777777" w:rsidR="00331BF0" w:rsidRPr="008D76B4" w:rsidRDefault="00331BF0" w:rsidP="00331BF0">
      <w:pPr>
        <w:pStyle w:val="2ColumnList"/>
        <w:rPr>
          <w:sz w:val="20"/>
          <w:lang w:val="en-US"/>
        </w:rPr>
      </w:pPr>
      <w:r w:rsidRPr="008D76B4">
        <w:rPr>
          <w:sz w:val="20"/>
          <w:lang w:val="en-US"/>
        </w:rPr>
        <w:tab/>
        <w:t>ulNonceBits</w:t>
      </w:r>
      <w:r w:rsidRPr="008D76B4">
        <w:rPr>
          <w:sz w:val="20"/>
          <w:lang w:val="en-US"/>
        </w:rPr>
        <w:tab/>
        <w:t>length of nonce in bits (is 64 for original, 96 for IETF and 192 for xchacha20 variant)</w:t>
      </w:r>
    </w:p>
    <w:p w14:paraId="53F9EBDD" w14:textId="77777777" w:rsidR="00331BF0" w:rsidRPr="008D76B4" w:rsidRDefault="00331BF0" w:rsidP="00331BF0">
      <w:r w:rsidRPr="008D76B4">
        <w:t>The block counter is used to address 512 bit blocks in the stream. In certain settings (e.g. disk encryption) it is necessary to address these blocks in random order, thus this counter is exposed here.</w:t>
      </w:r>
    </w:p>
    <w:p w14:paraId="35DA5028" w14:textId="77777777" w:rsidR="00331BF0" w:rsidRPr="008D76B4" w:rsidRDefault="00331BF0" w:rsidP="00331BF0">
      <w:r w:rsidRPr="008D76B4">
        <w:rPr>
          <w:b/>
        </w:rPr>
        <w:t>CK_CHACHA20_PARAMS_PTR</w:t>
      </w:r>
      <w:r w:rsidRPr="008D76B4">
        <w:t xml:space="preserve"> is a pointer to </w:t>
      </w:r>
      <w:r w:rsidRPr="008D76B4">
        <w:rPr>
          <w:b/>
        </w:rPr>
        <w:t>CK_CHACHA20_PARAMS.</w:t>
      </w:r>
    </w:p>
    <w:p w14:paraId="1341E454"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20" w:name="_Toc8118606"/>
      <w:bookmarkStart w:id="7521" w:name="_Toc30061581"/>
      <w:bookmarkStart w:id="7522" w:name="_Toc90376834"/>
      <w:bookmarkStart w:id="7523" w:name="_Toc111203819"/>
      <w:r w:rsidRPr="008D76B4">
        <w:t>ChaCha20 key generation</w:t>
      </w:r>
      <w:bookmarkEnd w:id="7520"/>
      <w:bookmarkEnd w:id="7521"/>
      <w:bookmarkEnd w:id="7522"/>
      <w:bookmarkEnd w:id="7523"/>
    </w:p>
    <w:p w14:paraId="61E11D2A" w14:textId="77777777" w:rsidR="00331BF0" w:rsidRPr="008D76B4" w:rsidRDefault="00331BF0" w:rsidP="00331BF0">
      <w:r w:rsidRPr="008D76B4">
        <w:t xml:space="preserve">The ChaCha20 key generation mechanism, denoted </w:t>
      </w:r>
      <w:r w:rsidRPr="008D76B4">
        <w:rPr>
          <w:b/>
        </w:rPr>
        <w:t>CKM_CHACHA20_KEY_GEN</w:t>
      </w:r>
      <w:r w:rsidRPr="008D76B4">
        <w:t>, is a key generation mechanism for ChaCha20.</w:t>
      </w:r>
    </w:p>
    <w:p w14:paraId="1428CC5F" w14:textId="77777777" w:rsidR="00331BF0" w:rsidRPr="008D76B4" w:rsidRDefault="00331BF0" w:rsidP="00331BF0">
      <w:r w:rsidRPr="008D76B4">
        <w:t>It does not have a parameter.</w:t>
      </w:r>
    </w:p>
    <w:p w14:paraId="7C351281" w14:textId="77777777" w:rsidR="00331BF0" w:rsidRPr="008D76B4" w:rsidRDefault="00331BF0" w:rsidP="00331BF0">
      <w:r w:rsidRPr="008D76B4">
        <w:t>The mechanism generates ChaCha20 keys of 256 bits.</w:t>
      </w:r>
    </w:p>
    <w:p w14:paraId="1B13CF55"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key type (specifically, the flags indicating which functions the key supports) may be specified in the template for the key, or else are assigned default initial values.</w:t>
      </w:r>
    </w:p>
    <w:p w14:paraId="6205BC14"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key sizes in bytes.  As a practical matter, the key size for ChaCha20 is fixed at 256 bits.</w:t>
      </w:r>
    </w:p>
    <w:p w14:paraId="110D410E" w14:textId="77777777" w:rsidR="00331BF0" w:rsidRPr="008D76B4" w:rsidRDefault="00331BF0" w:rsidP="00331BF0"/>
    <w:p w14:paraId="44857E3E"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24" w:name="_Toc8118607"/>
      <w:bookmarkStart w:id="7525" w:name="_Toc30061582"/>
      <w:bookmarkStart w:id="7526" w:name="_Toc90376835"/>
      <w:bookmarkStart w:id="7527" w:name="_Toc111203820"/>
      <w:r w:rsidRPr="008D76B4">
        <w:t>ChaCha20 mechanism</w:t>
      </w:r>
      <w:bookmarkEnd w:id="7524"/>
      <w:bookmarkEnd w:id="7525"/>
      <w:bookmarkEnd w:id="7526"/>
      <w:bookmarkEnd w:id="7527"/>
    </w:p>
    <w:p w14:paraId="5048E74A" w14:textId="77777777" w:rsidR="00331BF0" w:rsidRPr="008D76B4" w:rsidRDefault="00331BF0" w:rsidP="00331BF0">
      <w:r w:rsidRPr="008D76B4">
        <w:t xml:space="preserve">ChaCha20, denoted </w:t>
      </w:r>
      <w:r w:rsidRPr="008D76B4">
        <w:rPr>
          <w:b/>
        </w:rPr>
        <w:t>CKM_CHACHA20</w:t>
      </w:r>
      <w:r w:rsidRPr="008D76B4">
        <w:t>, is a mechanism for single and multiple-part encryption and decryption based on the ChaCha20 stream cipher. It comes in 3 variants, which only differ in the size and handling of their nonces, affecting the safety of using random nonces and the maximum size that can be encrypted safely.</w:t>
      </w:r>
    </w:p>
    <w:p w14:paraId="17DDE8C3" w14:textId="77777777" w:rsidR="00331BF0" w:rsidRPr="008D76B4" w:rsidRDefault="00331BF0" w:rsidP="00331BF0">
      <w:r w:rsidRPr="008D76B4">
        <w:lastRenderedPageBreak/>
        <w:t xml:space="preserve">Chacha20 has a parameter, </w:t>
      </w:r>
      <w:r w:rsidRPr="008D76B4">
        <w:rPr>
          <w:b/>
        </w:rPr>
        <w:t>CK_CHACHA20_PARAMS</w:t>
      </w:r>
      <w:r w:rsidRPr="008D76B4">
        <w:t>, which indicates the nonce and initial block counter value.</w:t>
      </w:r>
    </w:p>
    <w:p w14:paraId="37374361" w14:textId="77777777" w:rsidR="00331BF0" w:rsidRPr="008D76B4" w:rsidRDefault="00331BF0" w:rsidP="00331BF0">
      <w:r w:rsidRPr="008D76B4">
        <w:t>Constraints on key types and the length of input and output data are summarized in the following table:</w:t>
      </w:r>
    </w:p>
    <w:p w14:paraId="5E209F1A" w14:textId="02D8A1E6" w:rsidR="00331BF0" w:rsidRPr="008D76B4" w:rsidRDefault="00331BF0" w:rsidP="00331BF0">
      <w:pPr>
        <w:pStyle w:val="Caption"/>
      </w:pPr>
      <w:bookmarkStart w:id="7528" w:name="_Toc25853582"/>
      <w:r w:rsidRPr="008D76B4">
        <w:t xml:space="preserve">Table </w:t>
      </w:r>
      <w:fldSimple w:instr=" SEQ &quot;Table&quot; \* ARABIC ">
        <w:r w:rsidR="004B47E8">
          <w:rPr>
            <w:noProof/>
          </w:rPr>
          <w:t>250</w:t>
        </w:r>
      </w:fldSimple>
      <w:r w:rsidRPr="008D76B4">
        <w:t>, ChaCha20: Key and Data Length</w:t>
      </w:r>
      <w:bookmarkEnd w:id="7528"/>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331BF0" w:rsidRPr="008D76B4" w14:paraId="7B6B3CBE" w14:textId="77777777" w:rsidTr="007B527B">
        <w:tc>
          <w:tcPr>
            <w:tcW w:w="1161" w:type="dxa"/>
            <w:tcBorders>
              <w:top w:val="single" w:sz="4" w:space="0" w:color="000000"/>
              <w:left w:val="single" w:sz="4" w:space="0" w:color="000000"/>
              <w:bottom w:val="single" w:sz="4" w:space="0" w:color="000000"/>
            </w:tcBorders>
            <w:shd w:val="clear" w:color="auto" w:fill="auto"/>
          </w:tcPr>
          <w:p w14:paraId="2484917F" w14:textId="77777777" w:rsidR="00331BF0" w:rsidRPr="008D76B4" w:rsidRDefault="00331BF0" w:rsidP="007B527B">
            <w:r w:rsidRPr="008D76B4">
              <w:rPr>
                <w:b/>
              </w:rPr>
              <w:t>Function</w:t>
            </w:r>
          </w:p>
        </w:tc>
        <w:tc>
          <w:tcPr>
            <w:tcW w:w="1173" w:type="dxa"/>
            <w:tcBorders>
              <w:top w:val="single" w:sz="4" w:space="0" w:color="000000"/>
              <w:left w:val="single" w:sz="4" w:space="0" w:color="000000"/>
              <w:bottom w:val="single" w:sz="4" w:space="0" w:color="000000"/>
            </w:tcBorders>
            <w:shd w:val="clear" w:color="auto" w:fill="auto"/>
          </w:tcPr>
          <w:p w14:paraId="0CCE81F1" w14:textId="77777777" w:rsidR="00331BF0" w:rsidRPr="008D76B4" w:rsidRDefault="00331BF0" w:rsidP="007B527B">
            <w:r w:rsidRPr="008D76B4">
              <w:rPr>
                <w:b/>
              </w:rPr>
              <w:t>Key type</w:t>
            </w:r>
          </w:p>
        </w:tc>
        <w:tc>
          <w:tcPr>
            <w:tcW w:w="1361" w:type="dxa"/>
            <w:tcBorders>
              <w:top w:val="single" w:sz="4" w:space="0" w:color="000000"/>
              <w:left w:val="single" w:sz="4" w:space="0" w:color="000000"/>
              <w:bottom w:val="single" w:sz="4" w:space="0" w:color="000000"/>
            </w:tcBorders>
            <w:shd w:val="clear" w:color="auto" w:fill="auto"/>
          </w:tcPr>
          <w:p w14:paraId="695BB4FE" w14:textId="77777777" w:rsidR="00331BF0" w:rsidRPr="008D76B4" w:rsidRDefault="00331BF0" w:rsidP="007B527B">
            <w:r w:rsidRPr="008D76B4">
              <w:rPr>
                <w:b/>
              </w:rPr>
              <w:t>Input length</w:t>
            </w:r>
          </w:p>
        </w:tc>
        <w:tc>
          <w:tcPr>
            <w:tcW w:w="2096" w:type="dxa"/>
            <w:tcBorders>
              <w:top w:val="single" w:sz="4" w:space="0" w:color="000000"/>
              <w:left w:val="single" w:sz="4" w:space="0" w:color="000000"/>
              <w:bottom w:val="single" w:sz="4" w:space="0" w:color="000000"/>
            </w:tcBorders>
            <w:shd w:val="clear" w:color="auto" w:fill="auto"/>
          </w:tcPr>
          <w:p w14:paraId="7E3B682F" w14:textId="77777777" w:rsidR="00331BF0" w:rsidRPr="008D76B4" w:rsidRDefault="00331BF0" w:rsidP="007B527B">
            <w:r w:rsidRPr="008D76B4">
              <w:rPr>
                <w:b/>
              </w:rPr>
              <w:t>Output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818D334" w14:textId="77777777" w:rsidR="00331BF0" w:rsidRPr="008D76B4" w:rsidRDefault="00331BF0" w:rsidP="007B527B">
            <w:r w:rsidRPr="008D76B4">
              <w:rPr>
                <w:b/>
              </w:rPr>
              <w:t>Comments</w:t>
            </w:r>
          </w:p>
        </w:tc>
      </w:tr>
      <w:tr w:rsidR="00331BF0" w:rsidRPr="008D76B4" w14:paraId="0494C124" w14:textId="77777777" w:rsidTr="007B527B">
        <w:tc>
          <w:tcPr>
            <w:tcW w:w="1161" w:type="dxa"/>
            <w:tcBorders>
              <w:top w:val="single" w:sz="4" w:space="0" w:color="000000"/>
              <w:left w:val="single" w:sz="4" w:space="0" w:color="000000"/>
              <w:bottom w:val="single" w:sz="4" w:space="0" w:color="000000"/>
            </w:tcBorders>
            <w:shd w:val="clear" w:color="auto" w:fill="auto"/>
          </w:tcPr>
          <w:p w14:paraId="5C063078" w14:textId="77777777" w:rsidR="00331BF0" w:rsidRPr="008D76B4" w:rsidRDefault="00331BF0" w:rsidP="007B527B">
            <w:r w:rsidRPr="008D76B4">
              <w:t>C_Encrypt</w:t>
            </w:r>
          </w:p>
        </w:tc>
        <w:tc>
          <w:tcPr>
            <w:tcW w:w="1173" w:type="dxa"/>
            <w:tcBorders>
              <w:top w:val="single" w:sz="4" w:space="0" w:color="000000"/>
              <w:left w:val="single" w:sz="4" w:space="0" w:color="000000"/>
              <w:bottom w:val="single" w:sz="4" w:space="0" w:color="000000"/>
            </w:tcBorders>
            <w:shd w:val="clear" w:color="auto" w:fill="auto"/>
          </w:tcPr>
          <w:p w14:paraId="747E57B6" w14:textId="77777777" w:rsidR="00331BF0" w:rsidRPr="008D76B4" w:rsidRDefault="00331BF0" w:rsidP="007B527B">
            <w:r w:rsidRPr="008D76B4">
              <w:t>ChaCha20</w:t>
            </w:r>
          </w:p>
        </w:tc>
        <w:tc>
          <w:tcPr>
            <w:tcW w:w="1361" w:type="dxa"/>
            <w:tcBorders>
              <w:top w:val="single" w:sz="4" w:space="0" w:color="000000"/>
              <w:left w:val="single" w:sz="4" w:space="0" w:color="000000"/>
              <w:bottom w:val="single" w:sz="4" w:space="0" w:color="000000"/>
            </w:tcBorders>
            <w:shd w:val="clear" w:color="auto" w:fill="auto"/>
          </w:tcPr>
          <w:p w14:paraId="2DF7E571" w14:textId="77777777" w:rsidR="00331BF0" w:rsidRPr="008D76B4" w:rsidRDefault="00331BF0" w:rsidP="007B527B">
            <w:r w:rsidRPr="008D76B4">
              <w:t>Any  / only up to 256 GB in case of IETF variant</w:t>
            </w:r>
          </w:p>
        </w:tc>
        <w:tc>
          <w:tcPr>
            <w:tcW w:w="2096" w:type="dxa"/>
            <w:tcBorders>
              <w:top w:val="single" w:sz="4" w:space="0" w:color="000000"/>
              <w:left w:val="single" w:sz="4" w:space="0" w:color="000000"/>
              <w:bottom w:val="single" w:sz="4" w:space="0" w:color="000000"/>
            </w:tcBorders>
            <w:shd w:val="clear" w:color="auto" w:fill="auto"/>
          </w:tcPr>
          <w:p w14:paraId="1A29F180" w14:textId="77777777" w:rsidR="00331BF0" w:rsidRPr="008D76B4" w:rsidRDefault="00331BF0" w:rsidP="007B527B">
            <w:r w:rsidRPr="008D76B4">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6227FFC" w14:textId="77777777" w:rsidR="00331BF0" w:rsidRPr="008D76B4" w:rsidRDefault="00331BF0" w:rsidP="007B527B">
            <w:r w:rsidRPr="008D76B4">
              <w:t>No final part</w:t>
            </w:r>
          </w:p>
        </w:tc>
      </w:tr>
      <w:tr w:rsidR="00331BF0" w:rsidRPr="008D76B4" w14:paraId="20EBA368" w14:textId="77777777" w:rsidTr="007B527B">
        <w:tc>
          <w:tcPr>
            <w:tcW w:w="1161" w:type="dxa"/>
            <w:tcBorders>
              <w:top w:val="single" w:sz="4" w:space="0" w:color="000000"/>
              <w:left w:val="single" w:sz="4" w:space="0" w:color="000000"/>
              <w:bottom w:val="single" w:sz="4" w:space="0" w:color="000000"/>
            </w:tcBorders>
            <w:shd w:val="clear" w:color="auto" w:fill="auto"/>
          </w:tcPr>
          <w:p w14:paraId="59C22658" w14:textId="77777777" w:rsidR="00331BF0" w:rsidRPr="008D76B4" w:rsidRDefault="00331BF0" w:rsidP="007B527B">
            <w:r w:rsidRPr="008D76B4">
              <w:t>C_Decrypt</w:t>
            </w:r>
          </w:p>
        </w:tc>
        <w:tc>
          <w:tcPr>
            <w:tcW w:w="1173" w:type="dxa"/>
            <w:tcBorders>
              <w:top w:val="single" w:sz="4" w:space="0" w:color="000000"/>
              <w:left w:val="single" w:sz="4" w:space="0" w:color="000000"/>
              <w:bottom w:val="single" w:sz="4" w:space="0" w:color="000000"/>
            </w:tcBorders>
            <w:shd w:val="clear" w:color="auto" w:fill="auto"/>
          </w:tcPr>
          <w:p w14:paraId="0845D484" w14:textId="77777777" w:rsidR="00331BF0" w:rsidRPr="008D76B4" w:rsidRDefault="00331BF0" w:rsidP="007B527B">
            <w:r w:rsidRPr="008D76B4">
              <w:t>ChaCha20</w:t>
            </w:r>
          </w:p>
        </w:tc>
        <w:tc>
          <w:tcPr>
            <w:tcW w:w="1361" w:type="dxa"/>
            <w:tcBorders>
              <w:top w:val="single" w:sz="4" w:space="0" w:color="000000"/>
              <w:left w:val="single" w:sz="4" w:space="0" w:color="000000"/>
              <w:bottom w:val="single" w:sz="4" w:space="0" w:color="000000"/>
            </w:tcBorders>
            <w:shd w:val="clear" w:color="auto" w:fill="auto"/>
          </w:tcPr>
          <w:p w14:paraId="79F6778F" w14:textId="77777777" w:rsidR="00331BF0" w:rsidRPr="008D76B4" w:rsidRDefault="00331BF0" w:rsidP="007B527B">
            <w:r w:rsidRPr="008D76B4">
              <w:t>Any / only up to 256 GB in case of IETF variant</w:t>
            </w:r>
          </w:p>
        </w:tc>
        <w:tc>
          <w:tcPr>
            <w:tcW w:w="2096" w:type="dxa"/>
            <w:tcBorders>
              <w:top w:val="single" w:sz="4" w:space="0" w:color="000000"/>
              <w:left w:val="single" w:sz="4" w:space="0" w:color="000000"/>
              <w:bottom w:val="single" w:sz="4" w:space="0" w:color="000000"/>
            </w:tcBorders>
            <w:shd w:val="clear" w:color="auto" w:fill="auto"/>
          </w:tcPr>
          <w:p w14:paraId="7F559E35" w14:textId="77777777" w:rsidR="00331BF0" w:rsidRPr="008D76B4" w:rsidRDefault="00331BF0" w:rsidP="007B527B">
            <w:r w:rsidRPr="008D76B4">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12A361CD" w14:textId="77777777" w:rsidR="00331BF0" w:rsidRPr="008D76B4" w:rsidRDefault="00331BF0" w:rsidP="007B527B">
            <w:r w:rsidRPr="008D76B4">
              <w:t>No final part</w:t>
            </w:r>
          </w:p>
        </w:tc>
      </w:tr>
    </w:tbl>
    <w:p w14:paraId="0AE88D86"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 xml:space="preserve">CK_MECHANISM_INFO </w:t>
      </w:r>
      <w:r w:rsidRPr="008D76B4">
        <w:t>structure specify the supported range of ChaCha20 key sizes, in bits.</w:t>
      </w:r>
    </w:p>
    <w:p w14:paraId="1689FEC3" w14:textId="66A0C829" w:rsidR="00331BF0" w:rsidRPr="008D76B4" w:rsidRDefault="00331BF0" w:rsidP="00331BF0">
      <w:pPr>
        <w:pStyle w:val="Caption"/>
      </w:pPr>
      <w:bookmarkStart w:id="7529" w:name="_Toc25853583"/>
      <w:r w:rsidRPr="008D76B4">
        <w:t xml:space="preserve">Table </w:t>
      </w:r>
      <w:fldSimple w:instr=" SEQ &quot;Table&quot; \* ARABIC ">
        <w:r w:rsidR="004B47E8">
          <w:rPr>
            <w:noProof/>
          </w:rPr>
          <w:t>251</w:t>
        </w:r>
      </w:fldSimple>
      <w:r w:rsidRPr="008D76B4">
        <w:t>, ChaCha20: Nonce and block counter lengths</w:t>
      </w:r>
      <w:bookmarkEnd w:id="7529"/>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331BF0" w:rsidRPr="008D76B4" w14:paraId="176DB737" w14:textId="77777777" w:rsidTr="007B527B">
        <w:tc>
          <w:tcPr>
            <w:tcW w:w="1161" w:type="dxa"/>
            <w:tcBorders>
              <w:top w:val="single" w:sz="4" w:space="0" w:color="000000"/>
              <w:left w:val="single" w:sz="4" w:space="0" w:color="000000"/>
              <w:bottom w:val="single" w:sz="4" w:space="0" w:color="000000"/>
            </w:tcBorders>
            <w:shd w:val="clear" w:color="auto" w:fill="auto"/>
          </w:tcPr>
          <w:p w14:paraId="46FF3157" w14:textId="77777777" w:rsidR="00331BF0" w:rsidRPr="008D76B4" w:rsidRDefault="00331BF0" w:rsidP="007B527B">
            <w:r w:rsidRPr="008D76B4">
              <w:rPr>
                <w:b/>
              </w:rPr>
              <w:t>Variant</w:t>
            </w:r>
          </w:p>
        </w:tc>
        <w:tc>
          <w:tcPr>
            <w:tcW w:w="1173" w:type="dxa"/>
            <w:tcBorders>
              <w:top w:val="single" w:sz="4" w:space="0" w:color="000000"/>
              <w:left w:val="single" w:sz="4" w:space="0" w:color="000000"/>
              <w:bottom w:val="single" w:sz="4" w:space="0" w:color="000000"/>
            </w:tcBorders>
            <w:shd w:val="clear" w:color="auto" w:fill="auto"/>
          </w:tcPr>
          <w:p w14:paraId="4714C0C7" w14:textId="77777777" w:rsidR="00331BF0" w:rsidRPr="008D76B4" w:rsidRDefault="00331BF0" w:rsidP="007B527B">
            <w:r w:rsidRPr="008D76B4">
              <w:rPr>
                <w:b/>
              </w:rPr>
              <w:t>Nonce</w:t>
            </w:r>
          </w:p>
        </w:tc>
        <w:tc>
          <w:tcPr>
            <w:tcW w:w="1361" w:type="dxa"/>
            <w:tcBorders>
              <w:top w:val="single" w:sz="4" w:space="0" w:color="000000"/>
              <w:left w:val="single" w:sz="4" w:space="0" w:color="000000"/>
              <w:bottom w:val="single" w:sz="4" w:space="0" w:color="000000"/>
            </w:tcBorders>
            <w:shd w:val="clear" w:color="auto" w:fill="auto"/>
          </w:tcPr>
          <w:p w14:paraId="02347AE6" w14:textId="77777777" w:rsidR="00331BF0" w:rsidRPr="008D76B4" w:rsidRDefault="00331BF0" w:rsidP="007B527B">
            <w:r w:rsidRPr="008D76B4">
              <w:rPr>
                <w:b/>
              </w:rPr>
              <w:t>Block counter</w:t>
            </w:r>
          </w:p>
        </w:tc>
        <w:tc>
          <w:tcPr>
            <w:tcW w:w="2096" w:type="dxa"/>
            <w:tcBorders>
              <w:top w:val="single" w:sz="4" w:space="0" w:color="000000"/>
              <w:left w:val="single" w:sz="4" w:space="0" w:color="000000"/>
              <w:bottom w:val="single" w:sz="4" w:space="0" w:color="000000"/>
            </w:tcBorders>
            <w:shd w:val="clear" w:color="auto" w:fill="auto"/>
          </w:tcPr>
          <w:p w14:paraId="325B6C8C" w14:textId="77777777" w:rsidR="00331BF0" w:rsidRPr="008D76B4" w:rsidRDefault="00331BF0" w:rsidP="007B527B">
            <w:r w:rsidRPr="008D76B4">
              <w:rPr>
                <w:b/>
              </w:rPr>
              <w:t>Maximum message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78600A07" w14:textId="77777777" w:rsidR="00331BF0" w:rsidRPr="008D76B4" w:rsidRDefault="00331BF0" w:rsidP="007B527B">
            <w:r w:rsidRPr="008D76B4">
              <w:rPr>
                <w:b/>
              </w:rPr>
              <w:t>Nonce generation</w:t>
            </w:r>
          </w:p>
        </w:tc>
      </w:tr>
      <w:tr w:rsidR="00331BF0" w:rsidRPr="008D76B4" w14:paraId="28DD625A" w14:textId="77777777" w:rsidTr="007B527B">
        <w:tc>
          <w:tcPr>
            <w:tcW w:w="1161" w:type="dxa"/>
            <w:tcBorders>
              <w:top w:val="single" w:sz="4" w:space="0" w:color="000000"/>
              <w:left w:val="single" w:sz="4" w:space="0" w:color="000000"/>
              <w:bottom w:val="single" w:sz="4" w:space="0" w:color="000000"/>
            </w:tcBorders>
            <w:shd w:val="clear" w:color="auto" w:fill="auto"/>
          </w:tcPr>
          <w:p w14:paraId="671A7871" w14:textId="77777777" w:rsidR="00331BF0" w:rsidRPr="008D76B4" w:rsidRDefault="00331BF0" w:rsidP="007B527B">
            <w:r w:rsidRPr="008D76B4">
              <w:t>original</w:t>
            </w:r>
          </w:p>
        </w:tc>
        <w:tc>
          <w:tcPr>
            <w:tcW w:w="1173" w:type="dxa"/>
            <w:tcBorders>
              <w:top w:val="single" w:sz="4" w:space="0" w:color="000000"/>
              <w:left w:val="single" w:sz="4" w:space="0" w:color="000000"/>
              <w:bottom w:val="single" w:sz="4" w:space="0" w:color="000000"/>
            </w:tcBorders>
            <w:shd w:val="clear" w:color="auto" w:fill="auto"/>
          </w:tcPr>
          <w:p w14:paraId="7D8B817B" w14:textId="77777777" w:rsidR="00331BF0" w:rsidRPr="008D76B4" w:rsidRDefault="00331BF0" w:rsidP="007B527B">
            <w:r w:rsidRPr="008D76B4">
              <w:t>64 bit</w:t>
            </w:r>
          </w:p>
        </w:tc>
        <w:tc>
          <w:tcPr>
            <w:tcW w:w="1361" w:type="dxa"/>
            <w:tcBorders>
              <w:top w:val="single" w:sz="4" w:space="0" w:color="000000"/>
              <w:left w:val="single" w:sz="4" w:space="0" w:color="000000"/>
              <w:bottom w:val="single" w:sz="4" w:space="0" w:color="000000"/>
            </w:tcBorders>
            <w:shd w:val="clear" w:color="auto" w:fill="auto"/>
          </w:tcPr>
          <w:p w14:paraId="6BF3443E" w14:textId="77777777" w:rsidR="00331BF0" w:rsidRPr="008D76B4" w:rsidRDefault="00331BF0" w:rsidP="007B527B">
            <w:r w:rsidRPr="008D76B4">
              <w:t>64 bit</w:t>
            </w:r>
          </w:p>
        </w:tc>
        <w:tc>
          <w:tcPr>
            <w:tcW w:w="2096" w:type="dxa"/>
            <w:tcBorders>
              <w:top w:val="single" w:sz="4" w:space="0" w:color="000000"/>
              <w:left w:val="single" w:sz="4" w:space="0" w:color="000000"/>
              <w:bottom w:val="single" w:sz="4" w:space="0" w:color="000000"/>
            </w:tcBorders>
            <w:shd w:val="clear" w:color="auto" w:fill="auto"/>
          </w:tcPr>
          <w:p w14:paraId="6E8DE266" w14:textId="77777777" w:rsidR="00331BF0" w:rsidRPr="008D76B4" w:rsidRDefault="00331BF0" w:rsidP="007B527B">
            <w:r w:rsidRPr="008D76B4">
              <w:t>Virtually unlimited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4336834" w14:textId="77777777" w:rsidR="00331BF0" w:rsidRPr="008D76B4" w:rsidRDefault="00331BF0" w:rsidP="007B527B">
            <w:r w:rsidRPr="008D76B4">
              <w:t>1</w:t>
            </w:r>
            <w:r w:rsidRPr="008D76B4">
              <w:rPr>
                <w:vertAlign w:val="superscript"/>
              </w:rPr>
              <w:t>st</w:t>
            </w:r>
            <w:r w:rsidRPr="008D76B4">
              <w:t xml:space="preserve"> msg: nonce</w:t>
            </w:r>
            <w:r w:rsidRPr="008D76B4">
              <w:rPr>
                <w:vertAlign w:val="subscript"/>
              </w:rPr>
              <w:t>0</w:t>
            </w:r>
            <w:r w:rsidRPr="008D76B4">
              <w:t>=random</w:t>
            </w:r>
          </w:p>
          <w:p w14:paraId="53316430" w14:textId="77777777" w:rsidR="00331BF0" w:rsidRPr="008D76B4" w:rsidRDefault="00331BF0" w:rsidP="007B527B">
            <w:r w:rsidRPr="008D76B4">
              <w:t>n</w:t>
            </w:r>
            <w:r w:rsidRPr="008D76B4">
              <w:rPr>
                <w:vertAlign w:val="superscript"/>
              </w:rPr>
              <w:t>th</w:t>
            </w:r>
            <w:r w:rsidRPr="008D76B4">
              <w:t xml:space="preserve"> msg: nonce</w:t>
            </w:r>
            <w:r w:rsidRPr="008D76B4">
              <w:rPr>
                <w:vertAlign w:val="subscript"/>
              </w:rPr>
              <w:t>n-1</w:t>
            </w:r>
            <w:r w:rsidRPr="008D76B4">
              <w:t>++</w:t>
            </w:r>
          </w:p>
        </w:tc>
      </w:tr>
      <w:tr w:rsidR="00331BF0" w:rsidRPr="008D76B4" w14:paraId="7E15532B" w14:textId="77777777" w:rsidTr="007B527B">
        <w:tc>
          <w:tcPr>
            <w:tcW w:w="1161" w:type="dxa"/>
            <w:tcBorders>
              <w:top w:val="single" w:sz="4" w:space="0" w:color="000000"/>
              <w:left w:val="single" w:sz="4" w:space="0" w:color="000000"/>
              <w:bottom w:val="single" w:sz="4" w:space="0" w:color="000000"/>
            </w:tcBorders>
            <w:shd w:val="clear" w:color="auto" w:fill="auto"/>
          </w:tcPr>
          <w:p w14:paraId="5012D329" w14:textId="77777777" w:rsidR="00331BF0" w:rsidRPr="008D76B4" w:rsidRDefault="00331BF0" w:rsidP="007B527B">
            <w:r w:rsidRPr="008D76B4">
              <w:t>IETF</w:t>
            </w:r>
          </w:p>
        </w:tc>
        <w:tc>
          <w:tcPr>
            <w:tcW w:w="1173" w:type="dxa"/>
            <w:tcBorders>
              <w:top w:val="single" w:sz="4" w:space="0" w:color="000000"/>
              <w:left w:val="single" w:sz="4" w:space="0" w:color="000000"/>
              <w:bottom w:val="single" w:sz="4" w:space="0" w:color="000000"/>
            </w:tcBorders>
            <w:shd w:val="clear" w:color="auto" w:fill="auto"/>
          </w:tcPr>
          <w:p w14:paraId="7D3BBC22" w14:textId="77777777" w:rsidR="00331BF0" w:rsidRPr="008D76B4" w:rsidRDefault="00331BF0" w:rsidP="007B527B">
            <w:r w:rsidRPr="008D76B4">
              <w:t>96 bit</w:t>
            </w:r>
          </w:p>
        </w:tc>
        <w:tc>
          <w:tcPr>
            <w:tcW w:w="1361" w:type="dxa"/>
            <w:tcBorders>
              <w:top w:val="single" w:sz="4" w:space="0" w:color="000000"/>
              <w:left w:val="single" w:sz="4" w:space="0" w:color="000000"/>
              <w:bottom w:val="single" w:sz="4" w:space="0" w:color="000000"/>
            </w:tcBorders>
            <w:shd w:val="clear" w:color="auto" w:fill="auto"/>
          </w:tcPr>
          <w:p w14:paraId="77AD684C" w14:textId="77777777" w:rsidR="00331BF0" w:rsidRPr="008D76B4" w:rsidRDefault="00331BF0" w:rsidP="007B527B">
            <w:r w:rsidRPr="008D76B4">
              <w:t>32 bit</w:t>
            </w:r>
          </w:p>
        </w:tc>
        <w:tc>
          <w:tcPr>
            <w:tcW w:w="2096" w:type="dxa"/>
            <w:tcBorders>
              <w:top w:val="single" w:sz="4" w:space="0" w:color="000000"/>
              <w:left w:val="single" w:sz="4" w:space="0" w:color="000000"/>
              <w:bottom w:val="single" w:sz="4" w:space="0" w:color="000000"/>
            </w:tcBorders>
            <w:shd w:val="clear" w:color="auto" w:fill="auto"/>
          </w:tcPr>
          <w:p w14:paraId="528726DE" w14:textId="77777777" w:rsidR="00331BF0" w:rsidRPr="008D76B4" w:rsidRDefault="00331BF0" w:rsidP="007B527B">
            <w:r w:rsidRPr="008D76B4">
              <w:t>Max ~256 GB</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25EAE4D9" w14:textId="77777777" w:rsidR="00331BF0" w:rsidRPr="008D76B4" w:rsidRDefault="00331BF0" w:rsidP="007B527B">
            <w:r w:rsidRPr="008D76B4">
              <w:t>1</w:t>
            </w:r>
            <w:r w:rsidRPr="008D76B4">
              <w:rPr>
                <w:vertAlign w:val="superscript"/>
              </w:rPr>
              <w:t>st</w:t>
            </w:r>
            <w:r w:rsidRPr="008D76B4">
              <w:t xml:space="preserve"> msg: nonce</w:t>
            </w:r>
            <w:r w:rsidRPr="008D76B4">
              <w:rPr>
                <w:vertAlign w:val="subscript"/>
              </w:rPr>
              <w:t>0</w:t>
            </w:r>
            <w:r w:rsidRPr="008D76B4">
              <w:t>=random</w:t>
            </w:r>
          </w:p>
          <w:p w14:paraId="3F5A1646" w14:textId="77777777" w:rsidR="00331BF0" w:rsidRPr="008D76B4" w:rsidRDefault="00331BF0" w:rsidP="007B527B">
            <w:r w:rsidRPr="008D76B4">
              <w:t>n</w:t>
            </w:r>
            <w:r w:rsidRPr="008D76B4">
              <w:rPr>
                <w:vertAlign w:val="superscript"/>
              </w:rPr>
              <w:t>th</w:t>
            </w:r>
            <w:r w:rsidRPr="008D76B4">
              <w:t xml:space="preserve"> msg: nonce</w:t>
            </w:r>
            <w:r w:rsidRPr="008D76B4">
              <w:rPr>
                <w:vertAlign w:val="subscript"/>
              </w:rPr>
              <w:t>n-1</w:t>
            </w:r>
            <w:r w:rsidRPr="008D76B4">
              <w:t>++</w:t>
            </w:r>
          </w:p>
        </w:tc>
      </w:tr>
      <w:tr w:rsidR="00331BF0" w:rsidRPr="008D76B4" w14:paraId="0D92EA2F" w14:textId="77777777" w:rsidTr="007B527B">
        <w:tc>
          <w:tcPr>
            <w:tcW w:w="1161" w:type="dxa"/>
            <w:tcBorders>
              <w:left w:val="single" w:sz="4" w:space="0" w:color="000000"/>
              <w:bottom w:val="single" w:sz="4" w:space="0" w:color="000000"/>
            </w:tcBorders>
            <w:shd w:val="clear" w:color="auto" w:fill="auto"/>
          </w:tcPr>
          <w:p w14:paraId="13248D5D" w14:textId="77777777" w:rsidR="00331BF0" w:rsidRPr="008D76B4" w:rsidRDefault="00331BF0" w:rsidP="007B527B">
            <w:r w:rsidRPr="008D76B4">
              <w:t>XChaCha20</w:t>
            </w:r>
          </w:p>
        </w:tc>
        <w:tc>
          <w:tcPr>
            <w:tcW w:w="1173" w:type="dxa"/>
            <w:tcBorders>
              <w:left w:val="single" w:sz="4" w:space="0" w:color="000000"/>
              <w:bottom w:val="single" w:sz="4" w:space="0" w:color="000000"/>
            </w:tcBorders>
            <w:shd w:val="clear" w:color="auto" w:fill="auto"/>
          </w:tcPr>
          <w:p w14:paraId="7C4FDC42" w14:textId="77777777" w:rsidR="00331BF0" w:rsidRPr="008D76B4" w:rsidRDefault="00331BF0" w:rsidP="007B527B">
            <w:r w:rsidRPr="008D76B4">
              <w:t>192 bit</w:t>
            </w:r>
          </w:p>
        </w:tc>
        <w:tc>
          <w:tcPr>
            <w:tcW w:w="1361" w:type="dxa"/>
            <w:tcBorders>
              <w:left w:val="single" w:sz="4" w:space="0" w:color="000000"/>
              <w:bottom w:val="single" w:sz="4" w:space="0" w:color="000000"/>
            </w:tcBorders>
            <w:shd w:val="clear" w:color="auto" w:fill="auto"/>
          </w:tcPr>
          <w:p w14:paraId="1EC1C804" w14:textId="77777777" w:rsidR="00331BF0" w:rsidRPr="008D76B4" w:rsidRDefault="00331BF0" w:rsidP="007B527B">
            <w:r w:rsidRPr="008D76B4">
              <w:t>64 bit</w:t>
            </w:r>
          </w:p>
        </w:tc>
        <w:tc>
          <w:tcPr>
            <w:tcW w:w="2096" w:type="dxa"/>
            <w:tcBorders>
              <w:left w:val="single" w:sz="4" w:space="0" w:color="000000"/>
              <w:bottom w:val="single" w:sz="4" w:space="0" w:color="000000"/>
            </w:tcBorders>
            <w:shd w:val="clear" w:color="auto" w:fill="auto"/>
          </w:tcPr>
          <w:p w14:paraId="0B22F4A2" w14:textId="77777777" w:rsidR="00331BF0" w:rsidRPr="008D76B4" w:rsidRDefault="00331BF0" w:rsidP="007B527B">
            <w:r w:rsidRPr="008D76B4">
              <w:t>Virtually unlimited</w:t>
            </w:r>
          </w:p>
        </w:tc>
        <w:tc>
          <w:tcPr>
            <w:tcW w:w="1395" w:type="dxa"/>
            <w:tcBorders>
              <w:left w:val="single" w:sz="4" w:space="0" w:color="000000"/>
              <w:bottom w:val="single" w:sz="4" w:space="0" w:color="000000"/>
              <w:right w:val="single" w:sz="4" w:space="0" w:color="000000"/>
            </w:tcBorders>
            <w:shd w:val="clear" w:color="auto" w:fill="auto"/>
          </w:tcPr>
          <w:p w14:paraId="570FA0A6" w14:textId="77777777" w:rsidR="00331BF0" w:rsidRPr="008D76B4" w:rsidRDefault="00331BF0" w:rsidP="007B527B">
            <w:r w:rsidRPr="008D76B4">
              <w:t>Each nonce can be randomly generated.</w:t>
            </w:r>
          </w:p>
        </w:tc>
      </w:tr>
    </w:tbl>
    <w:p w14:paraId="582EB370" w14:textId="77777777" w:rsidR="00331BF0" w:rsidRPr="008D76B4" w:rsidRDefault="00331BF0" w:rsidP="00331BF0">
      <w:r w:rsidRPr="008D76B4">
        <w:t xml:space="preserve">Nonces must not ever be reused </w:t>
      </w:r>
      <w:r w:rsidRPr="008D76B4">
        <w:rPr>
          <w:rFonts w:cs="Arial"/>
          <w:lang w:eastAsia="zh-CN"/>
        </w:rPr>
        <w:t>with the</w:t>
      </w:r>
      <w:r w:rsidRPr="008D76B4">
        <w:t xml:space="preserve"> same key. However due to the birthday paradox the first two variants cannot guarantee that randomly generated nonces are never repeating. Thus the recommended way to handle this is to generate the first nonce randomly, then increase this for follow-up messages. Only the last (XChaCha20) has large enough nonces so that it is virtually impossible to trigger with randomly generated nonces the birthday paradox. </w:t>
      </w:r>
    </w:p>
    <w:p w14:paraId="12A6A988" w14:textId="77777777" w:rsidR="00331BF0" w:rsidRPr="008D76B4" w:rsidRDefault="00331BF0" w:rsidP="000234AE">
      <w:pPr>
        <w:pStyle w:val="Heading2"/>
        <w:numPr>
          <w:ilvl w:val="1"/>
          <w:numId w:val="2"/>
        </w:numPr>
        <w:tabs>
          <w:tab w:val="num" w:pos="576"/>
        </w:tabs>
      </w:pPr>
      <w:bookmarkStart w:id="7530" w:name="_Toc8118608"/>
      <w:bookmarkStart w:id="7531" w:name="_Toc30061583"/>
      <w:bookmarkStart w:id="7532" w:name="_Toc90376836"/>
      <w:bookmarkStart w:id="7533" w:name="_Toc111203821"/>
      <w:r w:rsidRPr="008D76B4">
        <w:t>Salsa20</w:t>
      </w:r>
      <w:bookmarkEnd w:id="7530"/>
      <w:bookmarkEnd w:id="7531"/>
      <w:bookmarkEnd w:id="7532"/>
      <w:bookmarkEnd w:id="7533"/>
    </w:p>
    <w:p w14:paraId="1EC271B8" w14:textId="77777777" w:rsidR="00331BF0" w:rsidRPr="008D76B4" w:rsidRDefault="00331BF0" w:rsidP="00331BF0">
      <w:r w:rsidRPr="008D76B4">
        <w:t xml:space="preserve">Salsa20 is a secret-key stream cipher described in </w:t>
      </w:r>
      <w:r w:rsidRPr="008D76B4">
        <w:rPr>
          <w:b/>
        </w:rPr>
        <w:t>[SALSA].</w:t>
      </w:r>
    </w:p>
    <w:p w14:paraId="249152DF" w14:textId="66F71AF3" w:rsidR="00331BF0" w:rsidRPr="008D76B4" w:rsidRDefault="00331BF0" w:rsidP="00331BF0">
      <w:bookmarkStart w:id="7534" w:name="_Toc25853584"/>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252</w:t>
      </w:r>
      <w:r w:rsidRPr="008D76B4">
        <w:rPr>
          <w:i/>
          <w:sz w:val="18"/>
          <w:szCs w:val="18"/>
        </w:rPr>
        <w:fldChar w:fldCharType="end"/>
      </w:r>
      <w:r w:rsidRPr="008D76B4">
        <w:rPr>
          <w:i/>
          <w:sz w:val="18"/>
          <w:szCs w:val="18"/>
        </w:rPr>
        <w:t>, Salsa20 Mechanisms vs. Functions</w:t>
      </w:r>
      <w:bookmarkEnd w:id="7534"/>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331BF0" w:rsidRPr="008D76B4" w14:paraId="06E80B10"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7625033C" w14:textId="77777777" w:rsidR="00331BF0" w:rsidRPr="008D76B4" w:rsidRDefault="00331BF0" w:rsidP="007B527B">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04FA06EB"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084D3E5F"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0EFD264E" w14:textId="77777777" w:rsidR="00331BF0" w:rsidRPr="008D76B4" w:rsidRDefault="00331BF0" w:rsidP="007B527B">
            <w:pPr>
              <w:pStyle w:val="TableSmallFont"/>
              <w:snapToGrid w:val="0"/>
              <w:jc w:val="left"/>
              <w:rPr>
                <w:rFonts w:ascii="Arial" w:hAnsi="Arial" w:cs="Arial"/>
                <w:b/>
                <w:sz w:val="20"/>
              </w:rPr>
            </w:pPr>
          </w:p>
          <w:p w14:paraId="20B3285F" w14:textId="77777777" w:rsidR="00331BF0" w:rsidRPr="008D76B4" w:rsidRDefault="00331BF0" w:rsidP="007B527B">
            <w:pPr>
              <w:pStyle w:val="TableSmallFont"/>
              <w:jc w:val="left"/>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14209A88" w14:textId="77777777" w:rsidR="00331BF0" w:rsidRPr="008D76B4" w:rsidRDefault="00331BF0" w:rsidP="007B527B">
            <w:pPr>
              <w:pStyle w:val="TableSmallFont"/>
            </w:pPr>
            <w:r w:rsidRPr="008D76B4">
              <w:rPr>
                <w:rFonts w:ascii="Arial" w:hAnsi="Arial" w:cs="Arial"/>
                <w:b/>
                <w:sz w:val="20"/>
              </w:rPr>
              <w:t>Encrypt</w:t>
            </w:r>
          </w:p>
          <w:p w14:paraId="41D51AF7" w14:textId="77777777" w:rsidR="00331BF0" w:rsidRPr="008D76B4" w:rsidRDefault="00331BF0" w:rsidP="007B527B">
            <w:pPr>
              <w:pStyle w:val="TableSmallFont"/>
            </w:pPr>
            <w:r w:rsidRPr="008D76B4">
              <w:rPr>
                <w:rFonts w:ascii="Arial" w:hAnsi="Arial" w:cs="Arial"/>
                <w:b/>
                <w:sz w:val="20"/>
              </w:rPr>
              <w:t>&amp;</w:t>
            </w:r>
          </w:p>
          <w:p w14:paraId="27783B1E" w14:textId="77777777" w:rsidR="00331BF0" w:rsidRPr="008D76B4" w:rsidRDefault="00331BF0" w:rsidP="007B527B">
            <w:pPr>
              <w:pStyle w:val="TableSmallFont"/>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4A80A904" w14:textId="77777777" w:rsidR="00331BF0" w:rsidRPr="008D76B4" w:rsidRDefault="00331BF0" w:rsidP="007B527B">
            <w:pPr>
              <w:pStyle w:val="TableSmallFont"/>
            </w:pPr>
            <w:r w:rsidRPr="008D76B4">
              <w:rPr>
                <w:rFonts w:ascii="Arial" w:hAnsi="Arial" w:cs="Arial"/>
                <w:b/>
                <w:sz w:val="20"/>
              </w:rPr>
              <w:t>Sign</w:t>
            </w:r>
          </w:p>
          <w:p w14:paraId="44E0E45B" w14:textId="77777777" w:rsidR="00331BF0" w:rsidRPr="008D76B4" w:rsidRDefault="00331BF0" w:rsidP="007B527B">
            <w:pPr>
              <w:pStyle w:val="TableSmallFont"/>
            </w:pPr>
            <w:r w:rsidRPr="008D76B4">
              <w:rPr>
                <w:rFonts w:ascii="Arial" w:hAnsi="Arial" w:cs="Arial"/>
                <w:b/>
                <w:sz w:val="20"/>
              </w:rPr>
              <w:t>&amp;</w:t>
            </w:r>
          </w:p>
          <w:p w14:paraId="02A5521A" w14:textId="77777777" w:rsidR="00331BF0" w:rsidRPr="008D76B4" w:rsidRDefault="00331BF0" w:rsidP="007B527B">
            <w:pPr>
              <w:pStyle w:val="TableSmallFont"/>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1B4B5729" w14:textId="77777777" w:rsidR="00331BF0" w:rsidRPr="008D76B4" w:rsidRDefault="00331BF0" w:rsidP="007B527B">
            <w:pPr>
              <w:pStyle w:val="TableSmallFont"/>
            </w:pPr>
            <w:r w:rsidRPr="008D76B4">
              <w:rPr>
                <w:rFonts w:ascii="Arial" w:hAnsi="Arial" w:cs="Arial"/>
                <w:b/>
                <w:sz w:val="20"/>
              </w:rPr>
              <w:t>SR</w:t>
            </w:r>
          </w:p>
          <w:p w14:paraId="345B7DB7" w14:textId="77777777" w:rsidR="00331BF0" w:rsidRPr="008D76B4" w:rsidRDefault="00331BF0" w:rsidP="007B527B">
            <w:pPr>
              <w:pStyle w:val="TableSmallFont"/>
            </w:pPr>
            <w:r w:rsidRPr="008D76B4">
              <w:rPr>
                <w:rFonts w:ascii="Arial" w:hAnsi="Arial" w:cs="Arial"/>
                <w:b/>
                <w:sz w:val="20"/>
              </w:rPr>
              <w:t>&amp;</w:t>
            </w:r>
          </w:p>
          <w:p w14:paraId="34F29A57"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position w:val="20"/>
                <w:sz w:val="20"/>
              </w:rPr>
              <w:t>1</w:t>
            </w:r>
          </w:p>
        </w:tc>
        <w:tc>
          <w:tcPr>
            <w:tcW w:w="706" w:type="dxa"/>
            <w:tcBorders>
              <w:top w:val="single" w:sz="6" w:space="0" w:color="000000"/>
              <w:left w:val="single" w:sz="6" w:space="0" w:color="000000"/>
              <w:bottom w:val="single" w:sz="6" w:space="0" w:color="000000"/>
            </w:tcBorders>
            <w:shd w:val="clear" w:color="auto" w:fill="auto"/>
          </w:tcPr>
          <w:p w14:paraId="5A17D2AC" w14:textId="77777777" w:rsidR="00331BF0" w:rsidRPr="008D76B4" w:rsidRDefault="00331BF0" w:rsidP="007B527B">
            <w:pPr>
              <w:pStyle w:val="TableSmallFont"/>
              <w:snapToGrid w:val="0"/>
              <w:rPr>
                <w:rFonts w:ascii="Arial" w:hAnsi="Arial" w:cs="Arial"/>
                <w:b/>
                <w:position w:val="20"/>
                <w:sz w:val="20"/>
              </w:rPr>
            </w:pPr>
          </w:p>
          <w:p w14:paraId="5EF9ECDF" w14:textId="77777777" w:rsidR="00331BF0" w:rsidRPr="008D76B4" w:rsidRDefault="00331BF0" w:rsidP="007B527B">
            <w:pPr>
              <w:pStyle w:val="TableSmallFont"/>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tcBorders>
            <w:shd w:val="clear" w:color="auto" w:fill="auto"/>
          </w:tcPr>
          <w:p w14:paraId="3500FF6E" w14:textId="77777777" w:rsidR="00331BF0" w:rsidRPr="008D76B4" w:rsidRDefault="00331BF0" w:rsidP="007B527B">
            <w:pPr>
              <w:pStyle w:val="TableSmallFont"/>
            </w:pPr>
            <w:r w:rsidRPr="008D76B4">
              <w:rPr>
                <w:rFonts w:ascii="Arial" w:hAnsi="Arial" w:cs="Arial"/>
                <w:b/>
                <w:sz w:val="20"/>
              </w:rPr>
              <w:t>Gen.</w:t>
            </w:r>
          </w:p>
          <w:p w14:paraId="0253DF54"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66AB4E1D" w14:textId="77777777" w:rsidR="00331BF0" w:rsidRPr="008D76B4" w:rsidRDefault="00331BF0" w:rsidP="007B527B">
            <w:pPr>
              <w:pStyle w:val="TableSmallFont"/>
            </w:pPr>
            <w:r w:rsidRPr="008D76B4">
              <w:rPr>
                <w:rFonts w:ascii="Arial" w:hAnsi="Arial" w:cs="Arial"/>
                <w:b/>
                <w:sz w:val="20"/>
              </w:rPr>
              <w:t>Key</w:t>
            </w:r>
          </w:p>
          <w:p w14:paraId="54E09C02" w14:textId="77777777" w:rsidR="00331BF0" w:rsidRPr="008D76B4" w:rsidRDefault="00331BF0" w:rsidP="007B527B">
            <w:pPr>
              <w:pStyle w:val="TableSmallFont"/>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47CDD1AB" w14:textId="77777777" w:rsidR="00331BF0" w:rsidRPr="008D76B4" w:rsidRDefault="00331BF0" w:rsidP="007B527B">
            <w:pPr>
              <w:pStyle w:val="TableSmallFont"/>
            </w:pPr>
            <w:r w:rsidRPr="008D76B4">
              <w:rPr>
                <w:rFonts w:ascii="Arial" w:hAnsi="Arial" w:cs="Arial"/>
                <w:b/>
                <w:sz w:val="20"/>
              </w:rPr>
              <w:t>Wrap</w:t>
            </w:r>
          </w:p>
          <w:p w14:paraId="3DF157E6" w14:textId="77777777" w:rsidR="00331BF0" w:rsidRPr="008D76B4" w:rsidRDefault="00331BF0" w:rsidP="007B527B">
            <w:pPr>
              <w:pStyle w:val="TableSmallFont"/>
            </w:pPr>
            <w:r w:rsidRPr="008D76B4">
              <w:rPr>
                <w:rFonts w:ascii="Arial" w:hAnsi="Arial" w:cs="Arial"/>
                <w:b/>
                <w:sz w:val="20"/>
              </w:rPr>
              <w:t>&amp;</w:t>
            </w:r>
          </w:p>
          <w:p w14:paraId="6EC5F708" w14:textId="77777777" w:rsidR="00331BF0" w:rsidRPr="008D76B4" w:rsidRDefault="00331BF0" w:rsidP="007B527B">
            <w:pPr>
              <w:pStyle w:val="TableSmallFont"/>
            </w:pPr>
            <w:r w:rsidRPr="008D76B4">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3BA2DE00" w14:textId="77777777" w:rsidR="00331BF0" w:rsidRPr="008D76B4" w:rsidRDefault="00331BF0" w:rsidP="007B527B">
            <w:pPr>
              <w:pStyle w:val="TableSmallFont"/>
              <w:snapToGrid w:val="0"/>
              <w:rPr>
                <w:rFonts w:ascii="Arial" w:hAnsi="Arial" w:cs="Arial"/>
                <w:b/>
                <w:sz w:val="20"/>
              </w:rPr>
            </w:pPr>
          </w:p>
          <w:p w14:paraId="722B75A5"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70EE51C7" w14:textId="77777777" w:rsidTr="007B527B">
        <w:trPr>
          <w:cantSplit/>
        </w:trPr>
        <w:tc>
          <w:tcPr>
            <w:tcW w:w="3510" w:type="dxa"/>
            <w:tcBorders>
              <w:left w:val="single" w:sz="6" w:space="0" w:color="000000"/>
              <w:bottom w:val="single" w:sz="6" w:space="0" w:color="000000"/>
            </w:tcBorders>
            <w:shd w:val="clear" w:color="auto" w:fill="auto"/>
          </w:tcPr>
          <w:p w14:paraId="165E66B4" w14:textId="77777777" w:rsidR="00331BF0" w:rsidRPr="008D76B4" w:rsidRDefault="00331BF0" w:rsidP="007B527B">
            <w:pPr>
              <w:pStyle w:val="TableSmallFont"/>
              <w:keepNext w:val="0"/>
              <w:jc w:val="left"/>
            </w:pPr>
            <w:r w:rsidRPr="008D76B4">
              <w:rPr>
                <w:rFonts w:ascii="Arial" w:hAnsi="Arial" w:cs="Arial"/>
                <w:sz w:val="20"/>
              </w:rPr>
              <w:t>CKM_SALSA20_KEY_GEN</w:t>
            </w:r>
          </w:p>
        </w:tc>
        <w:tc>
          <w:tcPr>
            <w:tcW w:w="810" w:type="dxa"/>
            <w:tcBorders>
              <w:left w:val="single" w:sz="6" w:space="0" w:color="000000"/>
              <w:bottom w:val="single" w:sz="6" w:space="0" w:color="000000"/>
            </w:tcBorders>
            <w:shd w:val="clear" w:color="auto" w:fill="auto"/>
          </w:tcPr>
          <w:p w14:paraId="3E96D6F7" w14:textId="77777777" w:rsidR="00331BF0" w:rsidRPr="008D76B4" w:rsidRDefault="00331BF0" w:rsidP="007B527B">
            <w:pPr>
              <w:pStyle w:val="TableSmallFont"/>
              <w:keepNext w:val="0"/>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3BC197D3" w14:textId="77777777" w:rsidR="00331BF0" w:rsidRPr="008D76B4" w:rsidRDefault="00331BF0" w:rsidP="007B527B">
            <w:pPr>
              <w:pStyle w:val="TableSmallFont"/>
              <w:keepNext w:val="0"/>
              <w:snapToGrid w:val="0"/>
              <w:rPr>
                <w:rFonts w:ascii="Arial" w:eastAsia="MS Mincho" w:hAnsi="Arial" w:cs="Arial"/>
                <w:sz w:val="20"/>
              </w:rPr>
            </w:pPr>
          </w:p>
        </w:tc>
        <w:tc>
          <w:tcPr>
            <w:tcW w:w="530" w:type="dxa"/>
            <w:tcBorders>
              <w:left w:val="single" w:sz="6" w:space="0" w:color="000000"/>
              <w:bottom w:val="single" w:sz="6" w:space="0" w:color="000000"/>
            </w:tcBorders>
            <w:shd w:val="clear" w:color="auto" w:fill="auto"/>
          </w:tcPr>
          <w:p w14:paraId="0CEA482E" w14:textId="77777777" w:rsidR="00331BF0" w:rsidRPr="008D76B4" w:rsidRDefault="00331BF0" w:rsidP="007B527B">
            <w:pPr>
              <w:pStyle w:val="TableSmallFont"/>
              <w:keepNext w:val="0"/>
              <w:snapToGrid w:val="0"/>
              <w:rPr>
                <w:rFonts w:ascii="Arial" w:eastAsia="MS Mincho" w:hAnsi="Arial" w:cs="Arial"/>
                <w:sz w:val="20"/>
              </w:rPr>
            </w:pPr>
          </w:p>
        </w:tc>
        <w:tc>
          <w:tcPr>
            <w:tcW w:w="706" w:type="dxa"/>
            <w:tcBorders>
              <w:left w:val="single" w:sz="6" w:space="0" w:color="000000"/>
              <w:bottom w:val="single" w:sz="6" w:space="0" w:color="000000"/>
            </w:tcBorders>
            <w:shd w:val="clear" w:color="auto" w:fill="auto"/>
          </w:tcPr>
          <w:p w14:paraId="12DFCDFA" w14:textId="77777777" w:rsidR="00331BF0" w:rsidRPr="008D76B4" w:rsidRDefault="00331BF0" w:rsidP="007B527B">
            <w:pPr>
              <w:pStyle w:val="TableSmallFont"/>
              <w:keepNext w:val="0"/>
              <w:snapToGrid w:val="0"/>
              <w:rPr>
                <w:rFonts w:ascii="Arial" w:eastAsia="MS Mincho" w:hAnsi="Arial" w:cs="Arial"/>
                <w:sz w:val="20"/>
              </w:rPr>
            </w:pPr>
          </w:p>
        </w:tc>
        <w:tc>
          <w:tcPr>
            <w:tcW w:w="618" w:type="dxa"/>
            <w:tcBorders>
              <w:left w:val="single" w:sz="6" w:space="0" w:color="000000"/>
              <w:bottom w:val="single" w:sz="6" w:space="0" w:color="000000"/>
            </w:tcBorders>
            <w:shd w:val="clear" w:color="auto" w:fill="auto"/>
          </w:tcPr>
          <w:p w14:paraId="2EEDAB51"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874" w:type="dxa"/>
            <w:tcBorders>
              <w:left w:val="single" w:sz="6" w:space="0" w:color="000000"/>
              <w:bottom w:val="single" w:sz="6" w:space="0" w:color="000000"/>
            </w:tcBorders>
            <w:shd w:val="clear" w:color="auto" w:fill="auto"/>
          </w:tcPr>
          <w:p w14:paraId="6ED1FE71" w14:textId="77777777" w:rsidR="00331BF0" w:rsidRPr="008D76B4" w:rsidRDefault="00331BF0" w:rsidP="007B527B">
            <w:pPr>
              <w:pStyle w:val="TableSmallFont"/>
              <w:keepNext w:val="0"/>
              <w:snapToGrid w:val="0"/>
              <w:rPr>
                <w:rFonts w:ascii="Arial" w:eastAsia="MS Mincho" w:hAnsi="Arial" w:cs="Arial"/>
                <w:sz w:val="20"/>
              </w:rPr>
            </w:pPr>
          </w:p>
        </w:tc>
        <w:tc>
          <w:tcPr>
            <w:tcW w:w="976" w:type="dxa"/>
            <w:tcBorders>
              <w:left w:val="single" w:sz="6" w:space="0" w:color="000000"/>
              <w:bottom w:val="single" w:sz="6" w:space="0" w:color="000000"/>
              <w:right w:val="single" w:sz="6" w:space="0" w:color="000000"/>
            </w:tcBorders>
            <w:shd w:val="clear" w:color="auto" w:fill="auto"/>
          </w:tcPr>
          <w:p w14:paraId="091B21DA" w14:textId="77777777" w:rsidR="00331BF0" w:rsidRPr="008D76B4" w:rsidRDefault="00331BF0" w:rsidP="007B527B">
            <w:pPr>
              <w:pStyle w:val="TableSmallFont"/>
              <w:keepNext w:val="0"/>
              <w:snapToGrid w:val="0"/>
              <w:rPr>
                <w:rFonts w:ascii="Arial" w:eastAsia="MS Mincho" w:hAnsi="Arial" w:cs="Arial"/>
                <w:sz w:val="20"/>
              </w:rPr>
            </w:pPr>
          </w:p>
        </w:tc>
      </w:tr>
      <w:tr w:rsidR="00331BF0" w:rsidRPr="008D76B4" w14:paraId="41BF5F08" w14:textId="77777777" w:rsidTr="007B527B">
        <w:trPr>
          <w:cantSplit/>
        </w:trPr>
        <w:tc>
          <w:tcPr>
            <w:tcW w:w="3510" w:type="dxa"/>
            <w:tcBorders>
              <w:left w:val="single" w:sz="6" w:space="0" w:color="000000"/>
              <w:bottom w:val="single" w:sz="6" w:space="0" w:color="000000"/>
            </w:tcBorders>
            <w:shd w:val="clear" w:color="auto" w:fill="auto"/>
          </w:tcPr>
          <w:p w14:paraId="01C4383B" w14:textId="77777777" w:rsidR="00331BF0" w:rsidRPr="008D76B4" w:rsidRDefault="00331BF0" w:rsidP="007B527B">
            <w:pPr>
              <w:pStyle w:val="TableSmallFont"/>
              <w:keepNext w:val="0"/>
              <w:jc w:val="left"/>
            </w:pPr>
            <w:r w:rsidRPr="008D76B4">
              <w:rPr>
                <w:rFonts w:ascii="Arial" w:hAnsi="Arial" w:cs="Arial"/>
                <w:sz w:val="20"/>
              </w:rPr>
              <w:t>CKM_SALSA20</w:t>
            </w:r>
          </w:p>
        </w:tc>
        <w:tc>
          <w:tcPr>
            <w:tcW w:w="810" w:type="dxa"/>
            <w:tcBorders>
              <w:left w:val="single" w:sz="6" w:space="0" w:color="000000"/>
              <w:bottom w:val="single" w:sz="6" w:space="0" w:color="000000"/>
            </w:tcBorders>
            <w:shd w:val="clear" w:color="auto" w:fill="auto"/>
          </w:tcPr>
          <w:p w14:paraId="5FADE980"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706" w:type="dxa"/>
            <w:tcBorders>
              <w:left w:val="single" w:sz="6" w:space="0" w:color="000000"/>
              <w:bottom w:val="single" w:sz="6" w:space="0" w:color="000000"/>
            </w:tcBorders>
            <w:shd w:val="clear" w:color="auto" w:fill="auto"/>
          </w:tcPr>
          <w:p w14:paraId="2DE3CAF1" w14:textId="77777777" w:rsidR="00331BF0" w:rsidRPr="008D76B4" w:rsidRDefault="00331BF0" w:rsidP="007B527B">
            <w:pPr>
              <w:pStyle w:val="TableSmallFont"/>
              <w:keepNext w:val="0"/>
              <w:snapToGrid w:val="0"/>
              <w:rPr>
                <w:rFonts w:ascii="Arial" w:hAnsi="Arial" w:cs="Arial"/>
                <w:sz w:val="20"/>
              </w:rPr>
            </w:pPr>
          </w:p>
        </w:tc>
        <w:tc>
          <w:tcPr>
            <w:tcW w:w="530" w:type="dxa"/>
            <w:tcBorders>
              <w:left w:val="single" w:sz="6" w:space="0" w:color="000000"/>
              <w:bottom w:val="single" w:sz="6" w:space="0" w:color="000000"/>
            </w:tcBorders>
            <w:shd w:val="clear" w:color="auto" w:fill="auto"/>
          </w:tcPr>
          <w:p w14:paraId="16ED3833" w14:textId="77777777" w:rsidR="00331BF0" w:rsidRPr="008D76B4" w:rsidRDefault="00331BF0" w:rsidP="007B527B">
            <w:pPr>
              <w:pStyle w:val="TableSmallFont"/>
              <w:keepNext w:val="0"/>
              <w:snapToGrid w:val="0"/>
              <w:rPr>
                <w:rFonts w:ascii="Arial" w:hAnsi="Arial" w:cs="Arial"/>
                <w:sz w:val="20"/>
              </w:rPr>
            </w:pPr>
          </w:p>
        </w:tc>
        <w:tc>
          <w:tcPr>
            <w:tcW w:w="706" w:type="dxa"/>
            <w:tcBorders>
              <w:left w:val="single" w:sz="6" w:space="0" w:color="000000"/>
              <w:bottom w:val="single" w:sz="6" w:space="0" w:color="000000"/>
            </w:tcBorders>
            <w:shd w:val="clear" w:color="auto" w:fill="auto"/>
          </w:tcPr>
          <w:p w14:paraId="2591BC4B" w14:textId="77777777" w:rsidR="00331BF0" w:rsidRPr="008D76B4" w:rsidRDefault="00331BF0" w:rsidP="007B527B">
            <w:pPr>
              <w:pStyle w:val="TableSmallFont"/>
              <w:keepNext w:val="0"/>
              <w:snapToGrid w:val="0"/>
              <w:rPr>
                <w:rFonts w:ascii="Arial" w:hAnsi="Arial" w:cs="Arial"/>
                <w:sz w:val="20"/>
              </w:rPr>
            </w:pPr>
          </w:p>
        </w:tc>
        <w:tc>
          <w:tcPr>
            <w:tcW w:w="618" w:type="dxa"/>
            <w:tcBorders>
              <w:left w:val="single" w:sz="6" w:space="0" w:color="000000"/>
              <w:bottom w:val="single" w:sz="6" w:space="0" w:color="000000"/>
            </w:tcBorders>
            <w:shd w:val="clear" w:color="auto" w:fill="auto"/>
          </w:tcPr>
          <w:p w14:paraId="62F152D3" w14:textId="77777777" w:rsidR="00331BF0" w:rsidRPr="008D76B4" w:rsidRDefault="00331BF0" w:rsidP="007B527B">
            <w:pPr>
              <w:pStyle w:val="TableSmallFont"/>
              <w:keepNext w:val="0"/>
              <w:snapToGrid w:val="0"/>
              <w:rPr>
                <w:rFonts w:ascii="Arial" w:hAnsi="Arial" w:cs="Arial"/>
                <w:sz w:val="20"/>
              </w:rPr>
            </w:pPr>
          </w:p>
        </w:tc>
        <w:tc>
          <w:tcPr>
            <w:tcW w:w="874" w:type="dxa"/>
            <w:tcBorders>
              <w:left w:val="single" w:sz="6" w:space="0" w:color="000000"/>
              <w:bottom w:val="single" w:sz="6" w:space="0" w:color="000000"/>
            </w:tcBorders>
            <w:shd w:val="clear" w:color="auto" w:fill="auto"/>
          </w:tcPr>
          <w:p w14:paraId="5F0350BA"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976" w:type="dxa"/>
            <w:tcBorders>
              <w:left w:val="single" w:sz="6" w:space="0" w:color="000000"/>
              <w:bottom w:val="single" w:sz="6" w:space="0" w:color="000000"/>
              <w:right w:val="single" w:sz="6" w:space="0" w:color="000000"/>
            </w:tcBorders>
            <w:shd w:val="clear" w:color="auto" w:fill="auto"/>
          </w:tcPr>
          <w:p w14:paraId="1D3CD4E0" w14:textId="77777777" w:rsidR="00331BF0" w:rsidRPr="008D76B4" w:rsidRDefault="00331BF0" w:rsidP="007B527B">
            <w:pPr>
              <w:pStyle w:val="TableSmallFont"/>
              <w:keepNext w:val="0"/>
              <w:snapToGrid w:val="0"/>
              <w:rPr>
                <w:rFonts w:ascii="Arial" w:hAnsi="Arial" w:cs="Arial"/>
                <w:sz w:val="20"/>
              </w:rPr>
            </w:pPr>
          </w:p>
        </w:tc>
      </w:tr>
    </w:tbl>
    <w:p w14:paraId="65AD7E96" w14:textId="77777777" w:rsidR="00331BF0" w:rsidRPr="008D76B4" w:rsidRDefault="00331BF0" w:rsidP="00331BF0">
      <w:pPr>
        <w:spacing w:before="0" w:after="0"/>
      </w:pPr>
    </w:p>
    <w:p w14:paraId="4BDE21AC"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35" w:name="_Toc8118609"/>
      <w:bookmarkStart w:id="7536" w:name="_Toc30061584"/>
      <w:bookmarkStart w:id="7537" w:name="_Toc90376837"/>
      <w:bookmarkStart w:id="7538" w:name="_Toc111203822"/>
      <w:r w:rsidRPr="008D76B4">
        <w:t>Definitions</w:t>
      </w:r>
      <w:bookmarkEnd w:id="7535"/>
      <w:bookmarkEnd w:id="7536"/>
      <w:bookmarkEnd w:id="7537"/>
      <w:bookmarkEnd w:id="7538"/>
    </w:p>
    <w:p w14:paraId="23BEB3E1" w14:textId="77777777" w:rsidR="00331BF0" w:rsidRPr="008D76B4" w:rsidRDefault="00331BF0" w:rsidP="00331BF0">
      <w:r w:rsidRPr="008D76B4">
        <w:t>This section defines the key type “CKK_SALSA20” and “CKK_SALSA20” for type CK_KEY_TYPE as used in the CKA_KEY_TYPE attribute of key objects.</w:t>
      </w:r>
    </w:p>
    <w:p w14:paraId="660783E5" w14:textId="77777777" w:rsidR="00331BF0" w:rsidRPr="008D76B4" w:rsidRDefault="00331BF0" w:rsidP="00331BF0">
      <w:r w:rsidRPr="008D76B4">
        <w:t>Mechanisms:</w:t>
      </w:r>
    </w:p>
    <w:p w14:paraId="495BDB22" w14:textId="77777777" w:rsidR="00331BF0" w:rsidRPr="008D76B4" w:rsidRDefault="00331BF0" w:rsidP="00331BF0">
      <w:pPr>
        <w:ind w:left="720"/>
      </w:pPr>
      <w:r w:rsidRPr="008D76B4">
        <w:t>CKM_SALSA20_KEY_GEN</w:t>
      </w:r>
    </w:p>
    <w:p w14:paraId="63F27341" w14:textId="77777777" w:rsidR="00331BF0" w:rsidRPr="008D76B4" w:rsidRDefault="00331BF0" w:rsidP="00331BF0">
      <w:pPr>
        <w:ind w:left="720"/>
      </w:pPr>
      <w:r w:rsidRPr="008D76B4">
        <w:t>CKM_SALSA20</w:t>
      </w:r>
    </w:p>
    <w:p w14:paraId="673C5E86"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39" w:name="_Toc8118610"/>
      <w:bookmarkStart w:id="7540" w:name="_Toc30061585"/>
      <w:bookmarkStart w:id="7541" w:name="_Toc90376838"/>
      <w:bookmarkStart w:id="7542" w:name="_Toc111203823"/>
      <w:r w:rsidRPr="008D76B4">
        <w:t>Salsa20 secret key objects</w:t>
      </w:r>
      <w:bookmarkEnd w:id="7539"/>
      <w:bookmarkEnd w:id="7540"/>
      <w:bookmarkEnd w:id="7541"/>
      <w:bookmarkEnd w:id="7542"/>
    </w:p>
    <w:p w14:paraId="120339B0" w14:textId="77777777" w:rsidR="00331BF0" w:rsidRPr="008D76B4" w:rsidRDefault="00331BF0" w:rsidP="00331B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Salsa20 secret key objects (object class CKO_SECRET_KEY, key type CKK_SALSA20) hold Salsa20 keys.  The following table defines the Salsa20 secret key object attributes, in addition to the common attributes defined for this object class:</w:t>
      </w:r>
    </w:p>
    <w:p w14:paraId="20C8C3D8" w14:textId="1B42F161" w:rsidR="00331BF0" w:rsidRPr="008D76B4" w:rsidRDefault="00331BF0" w:rsidP="00331BF0">
      <w:pPr>
        <w:pStyle w:val="Caption"/>
      </w:pPr>
      <w:bookmarkStart w:id="7543" w:name="_Toc25853585"/>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253</w:t>
      </w:r>
      <w:r w:rsidRPr="008D76B4">
        <w:rPr>
          <w:szCs w:val="18"/>
        </w:rPr>
        <w:fldChar w:fldCharType="end"/>
      </w:r>
      <w:r w:rsidRPr="008D76B4">
        <w:t>, ChaCha20 Secret Key Object</w:t>
      </w:r>
      <w:bookmarkEnd w:id="7543"/>
    </w:p>
    <w:tbl>
      <w:tblPr>
        <w:tblW w:w="0" w:type="auto"/>
        <w:tblInd w:w="108" w:type="dxa"/>
        <w:tblLayout w:type="fixed"/>
        <w:tblLook w:val="0000" w:firstRow="0" w:lastRow="0" w:firstColumn="0" w:lastColumn="0" w:noHBand="0" w:noVBand="0"/>
      </w:tblPr>
      <w:tblGrid>
        <w:gridCol w:w="2610"/>
        <w:gridCol w:w="1530"/>
        <w:gridCol w:w="2910"/>
      </w:tblGrid>
      <w:tr w:rsidR="00331BF0" w:rsidRPr="008D76B4" w14:paraId="4ACF41BA" w14:textId="77777777" w:rsidTr="007B527B">
        <w:trPr>
          <w:tblHeader/>
        </w:trPr>
        <w:tc>
          <w:tcPr>
            <w:tcW w:w="2610" w:type="dxa"/>
            <w:tcBorders>
              <w:top w:val="single" w:sz="12" w:space="0" w:color="000000"/>
              <w:left w:val="single" w:sz="12" w:space="0" w:color="000000"/>
              <w:bottom w:val="single" w:sz="6" w:space="0" w:color="000000"/>
            </w:tcBorders>
            <w:shd w:val="clear" w:color="auto" w:fill="auto"/>
          </w:tcPr>
          <w:p w14:paraId="510E0411" w14:textId="77777777" w:rsidR="00331BF0" w:rsidRPr="008D76B4" w:rsidRDefault="00331BF0" w:rsidP="007B527B">
            <w:pPr>
              <w:pStyle w:val="Table"/>
              <w:keepNext/>
            </w:pPr>
            <w:r w:rsidRPr="008D76B4">
              <w:rPr>
                <w:rFonts w:ascii="Arial" w:hAnsi="Arial" w:cs="Arial"/>
                <w:b/>
                <w:sz w:val="20"/>
              </w:rPr>
              <w:t>Attribute</w:t>
            </w:r>
          </w:p>
        </w:tc>
        <w:tc>
          <w:tcPr>
            <w:tcW w:w="1530" w:type="dxa"/>
            <w:tcBorders>
              <w:top w:val="single" w:sz="12" w:space="0" w:color="000000"/>
              <w:left w:val="single" w:sz="6" w:space="0" w:color="000000"/>
              <w:bottom w:val="single" w:sz="6" w:space="0" w:color="000000"/>
            </w:tcBorders>
            <w:shd w:val="clear" w:color="auto" w:fill="auto"/>
          </w:tcPr>
          <w:p w14:paraId="21BEEEC6" w14:textId="77777777" w:rsidR="00331BF0" w:rsidRPr="008D76B4" w:rsidRDefault="00331BF0" w:rsidP="007B527B">
            <w:pPr>
              <w:pStyle w:val="Table"/>
              <w:keepNext/>
            </w:pPr>
            <w:r w:rsidRPr="008D76B4">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34DAD94D" w14:textId="77777777" w:rsidR="00331BF0" w:rsidRPr="008D76B4" w:rsidRDefault="00331BF0" w:rsidP="007B527B">
            <w:pPr>
              <w:pStyle w:val="Table"/>
              <w:keepNext/>
            </w:pPr>
            <w:r w:rsidRPr="008D76B4">
              <w:rPr>
                <w:rFonts w:ascii="Arial" w:hAnsi="Arial" w:cs="Arial"/>
                <w:b/>
                <w:sz w:val="20"/>
              </w:rPr>
              <w:t>Meaning</w:t>
            </w:r>
          </w:p>
        </w:tc>
      </w:tr>
      <w:tr w:rsidR="00331BF0" w:rsidRPr="008D76B4" w14:paraId="2A217D6C" w14:textId="77777777" w:rsidTr="007B527B">
        <w:tc>
          <w:tcPr>
            <w:tcW w:w="2610" w:type="dxa"/>
            <w:tcBorders>
              <w:top w:val="single" w:sz="6" w:space="0" w:color="000000"/>
              <w:left w:val="single" w:sz="12" w:space="0" w:color="000000"/>
              <w:bottom w:val="single" w:sz="6" w:space="0" w:color="000000"/>
            </w:tcBorders>
            <w:shd w:val="clear" w:color="auto" w:fill="auto"/>
          </w:tcPr>
          <w:p w14:paraId="0C1965D9" w14:textId="77777777" w:rsidR="00331BF0" w:rsidRPr="008D76B4" w:rsidRDefault="00331BF0" w:rsidP="007B527B">
            <w:pPr>
              <w:pStyle w:val="Table"/>
              <w:keepNext/>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4564F12D" w14:textId="77777777" w:rsidR="00331BF0" w:rsidRPr="008D76B4" w:rsidRDefault="00331BF0" w:rsidP="007B527B">
            <w:pPr>
              <w:pStyle w:val="Table"/>
              <w:keepNext/>
            </w:pPr>
            <w:r w:rsidRPr="008D76B4">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4C851FCB" w14:textId="77777777" w:rsidR="00331BF0" w:rsidRPr="008D76B4" w:rsidRDefault="00331BF0" w:rsidP="007B527B">
            <w:pPr>
              <w:pStyle w:val="Table"/>
              <w:keepNext/>
            </w:pPr>
            <w:r w:rsidRPr="008D76B4">
              <w:rPr>
                <w:rFonts w:ascii="Arial" w:hAnsi="Arial" w:cs="Arial"/>
                <w:sz w:val="20"/>
              </w:rPr>
              <w:t>Key length is fixed at 256 bits.  Bit length restricted to a byte array.</w:t>
            </w:r>
          </w:p>
        </w:tc>
      </w:tr>
      <w:tr w:rsidR="00331BF0" w:rsidRPr="008D76B4" w14:paraId="15CBD12E" w14:textId="77777777" w:rsidTr="007B527B">
        <w:tc>
          <w:tcPr>
            <w:tcW w:w="2610" w:type="dxa"/>
            <w:tcBorders>
              <w:top w:val="single" w:sz="6" w:space="0" w:color="000000"/>
              <w:left w:val="single" w:sz="12" w:space="0" w:color="000000"/>
              <w:bottom w:val="single" w:sz="12" w:space="0" w:color="000000"/>
            </w:tcBorders>
            <w:shd w:val="clear" w:color="auto" w:fill="auto"/>
          </w:tcPr>
          <w:p w14:paraId="61D5676F" w14:textId="77777777" w:rsidR="00331BF0" w:rsidRPr="008D76B4" w:rsidRDefault="00331BF0" w:rsidP="007B527B">
            <w:pPr>
              <w:pStyle w:val="Table"/>
              <w:keepNext/>
            </w:pPr>
            <w:r w:rsidRPr="008D76B4">
              <w:rPr>
                <w:rFonts w:ascii="Arial" w:hAnsi="Arial" w:cs="Arial"/>
                <w:sz w:val="20"/>
              </w:rPr>
              <w:t>CKA_VALUE_LEN</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52EDE6F0" w14:textId="77777777" w:rsidR="00331BF0" w:rsidRPr="008D76B4" w:rsidRDefault="00331BF0" w:rsidP="007B527B">
            <w:pPr>
              <w:pStyle w:val="Table"/>
              <w:keepNext/>
            </w:pPr>
            <w:r w:rsidRPr="008D76B4">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0BC16852" w14:textId="77777777" w:rsidR="00331BF0" w:rsidRPr="008D76B4" w:rsidRDefault="00331BF0" w:rsidP="007B527B">
            <w:pPr>
              <w:pStyle w:val="Table"/>
              <w:keepNext/>
            </w:pPr>
            <w:r w:rsidRPr="008D76B4">
              <w:rPr>
                <w:rFonts w:ascii="Arial" w:hAnsi="Arial" w:cs="Arial"/>
                <w:sz w:val="20"/>
              </w:rPr>
              <w:t>Length in bytes of key value</w:t>
            </w:r>
          </w:p>
        </w:tc>
      </w:tr>
    </w:tbl>
    <w:p w14:paraId="47249ED0" w14:textId="77777777" w:rsidR="00331BF0" w:rsidRPr="008D76B4" w:rsidRDefault="00331BF0" w:rsidP="00331BF0">
      <w:r w:rsidRPr="008D76B4">
        <w:t>The following is a sample template for creating a Salsa20 secret key object:</w:t>
      </w:r>
    </w:p>
    <w:p w14:paraId="62ED67E1" w14:textId="77777777" w:rsidR="00331BF0" w:rsidRPr="008D76B4" w:rsidRDefault="00331BF0" w:rsidP="00331BF0">
      <w:pPr>
        <w:pStyle w:val="CCode"/>
      </w:pPr>
      <w:r w:rsidRPr="008D76B4">
        <w:t>CK_OBJECT_CLASS class = CKO_SECRET_KEY;</w:t>
      </w:r>
    </w:p>
    <w:p w14:paraId="48B7062B" w14:textId="77777777" w:rsidR="00331BF0" w:rsidRPr="008D76B4" w:rsidRDefault="00331BF0" w:rsidP="00331BF0">
      <w:pPr>
        <w:pStyle w:val="CCode"/>
      </w:pPr>
      <w:r w:rsidRPr="008D76B4">
        <w:t>CK_KEY_TYPE keyType = CKK_SALSA20;</w:t>
      </w:r>
    </w:p>
    <w:p w14:paraId="30747AE3" w14:textId="77777777" w:rsidR="00331BF0" w:rsidRPr="008D76B4" w:rsidRDefault="00331BF0" w:rsidP="00331BF0">
      <w:pPr>
        <w:pStyle w:val="CCode"/>
      </w:pPr>
      <w:r w:rsidRPr="008D76B4">
        <w:t>CK_UTF8CHAR label[] = “A Salsa20 secret key object”;</w:t>
      </w:r>
    </w:p>
    <w:p w14:paraId="7F9B1314" w14:textId="77777777" w:rsidR="00331BF0" w:rsidRPr="008D76B4" w:rsidRDefault="00331BF0" w:rsidP="00331BF0">
      <w:pPr>
        <w:pStyle w:val="CCode"/>
      </w:pPr>
      <w:r w:rsidRPr="008D76B4">
        <w:t>CK_BYTE value[32] = {...};</w:t>
      </w:r>
    </w:p>
    <w:p w14:paraId="7B37E471" w14:textId="77777777" w:rsidR="00331BF0" w:rsidRPr="008D76B4" w:rsidRDefault="00331BF0" w:rsidP="00331BF0">
      <w:pPr>
        <w:pStyle w:val="CCode"/>
      </w:pPr>
      <w:r w:rsidRPr="008D76B4">
        <w:t>CK_BBOOL true = CK_TRUE;</w:t>
      </w:r>
    </w:p>
    <w:p w14:paraId="2A43BEC2" w14:textId="77777777" w:rsidR="00331BF0" w:rsidRPr="008D76B4" w:rsidRDefault="00331BF0" w:rsidP="00331BF0">
      <w:pPr>
        <w:pStyle w:val="CCode"/>
      </w:pPr>
      <w:r w:rsidRPr="008D76B4">
        <w:t>CK_ATTRIBUTE template[] = {</w:t>
      </w:r>
    </w:p>
    <w:p w14:paraId="03F9EE20" w14:textId="77777777" w:rsidR="00331BF0" w:rsidRPr="008D76B4" w:rsidRDefault="00331BF0" w:rsidP="00331BF0">
      <w:pPr>
        <w:pStyle w:val="CCode"/>
      </w:pPr>
      <w:r w:rsidRPr="008D76B4">
        <w:rPr>
          <w:rFonts w:eastAsia="Courier New"/>
        </w:rPr>
        <w:t xml:space="preserve">  </w:t>
      </w:r>
      <w:r w:rsidRPr="008D76B4">
        <w:t>{CKA_CLASS, &amp;class, sizeof(class)},</w:t>
      </w:r>
    </w:p>
    <w:p w14:paraId="2630E657" w14:textId="77777777" w:rsidR="00331BF0" w:rsidRPr="008D76B4" w:rsidRDefault="00331BF0" w:rsidP="00331BF0">
      <w:pPr>
        <w:pStyle w:val="CCode"/>
      </w:pPr>
      <w:r w:rsidRPr="008D76B4">
        <w:rPr>
          <w:rFonts w:eastAsia="Courier New"/>
        </w:rPr>
        <w:t xml:space="preserve">  </w:t>
      </w:r>
      <w:r w:rsidRPr="008D76B4">
        <w:t>{CKA_KEY_TYPE, &amp;keyType, sizeof(keyType)},</w:t>
      </w:r>
    </w:p>
    <w:p w14:paraId="3D017198" w14:textId="77777777" w:rsidR="00331BF0" w:rsidRPr="008D76B4" w:rsidRDefault="00331BF0" w:rsidP="00331BF0">
      <w:pPr>
        <w:pStyle w:val="CCode"/>
      </w:pPr>
      <w:r w:rsidRPr="008D76B4">
        <w:rPr>
          <w:rFonts w:eastAsia="Courier New"/>
        </w:rPr>
        <w:t xml:space="preserve">  </w:t>
      </w:r>
      <w:r w:rsidRPr="008D76B4">
        <w:t>{CKA_TOKEN, &amp;true, sizeof(true)},</w:t>
      </w:r>
    </w:p>
    <w:p w14:paraId="7B6FB3D3" w14:textId="77777777" w:rsidR="00331BF0" w:rsidRPr="008D76B4" w:rsidRDefault="00331BF0" w:rsidP="00331BF0">
      <w:pPr>
        <w:pStyle w:val="CCode"/>
      </w:pPr>
      <w:r w:rsidRPr="008D76B4">
        <w:rPr>
          <w:rFonts w:eastAsia="Courier New"/>
        </w:rPr>
        <w:t xml:space="preserve">  </w:t>
      </w:r>
      <w:r w:rsidRPr="008D76B4">
        <w:t>{CKA_LABEL, label, sizeof(label)-1},</w:t>
      </w:r>
    </w:p>
    <w:p w14:paraId="07529D2B" w14:textId="77777777" w:rsidR="00331BF0" w:rsidRPr="008D76B4" w:rsidRDefault="00331BF0" w:rsidP="00331BF0">
      <w:pPr>
        <w:pStyle w:val="CCode"/>
      </w:pPr>
      <w:r w:rsidRPr="008D76B4">
        <w:rPr>
          <w:rFonts w:eastAsia="Courier New"/>
        </w:rPr>
        <w:t xml:space="preserve">  </w:t>
      </w:r>
      <w:r w:rsidRPr="008D76B4">
        <w:t>{CKA_ENCRYPT, &amp;true, sizeof(true)},</w:t>
      </w:r>
    </w:p>
    <w:p w14:paraId="07642350" w14:textId="77777777" w:rsidR="00331BF0" w:rsidRPr="008D76B4" w:rsidRDefault="00331BF0" w:rsidP="00331BF0">
      <w:pPr>
        <w:pStyle w:val="CCode"/>
      </w:pPr>
      <w:r w:rsidRPr="008D76B4">
        <w:rPr>
          <w:rFonts w:eastAsia="Courier New"/>
        </w:rPr>
        <w:t xml:space="preserve">  </w:t>
      </w:r>
      <w:r w:rsidRPr="008D76B4">
        <w:t>{CKA_VALUE, value, sizeof(value)}</w:t>
      </w:r>
    </w:p>
    <w:p w14:paraId="27AB5961" w14:textId="77777777" w:rsidR="00331BF0" w:rsidRPr="008D76B4" w:rsidRDefault="00331BF0" w:rsidP="00331BF0">
      <w:pPr>
        <w:pStyle w:val="CCode"/>
      </w:pPr>
      <w:r w:rsidRPr="008D76B4">
        <w:t>};</w:t>
      </w:r>
    </w:p>
    <w:p w14:paraId="7390A33F" w14:textId="77777777" w:rsidR="00331BF0" w:rsidRPr="008D76B4" w:rsidRDefault="00331BF0" w:rsidP="00331BF0">
      <w:pPr>
        <w:pStyle w:val="CCode"/>
        <w:widowControl/>
        <w:suppressAutoHyphens/>
        <w:spacing w:before="80" w:after="80"/>
        <w:ind w:left="432" w:firstLine="0"/>
      </w:pPr>
      <w:r w:rsidRPr="008D76B4">
        <w:rPr>
          <w:rFonts w:ascii="Arial" w:hAnsi="Arial" w:cs="Arial"/>
          <w:sz w:val="20"/>
          <w:szCs w:val="24"/>
          <w:lang w:eastAsia="zh-CN"/>
        </w:rPr>
        <w:t>CKA_CHECK_VALUE: The value of this attribute is derived from the key object by taking the first three bytes of the SHA-1 hash of the ChaCha20 secret key object’s CKA_VALUE attribute.</w:t>
      </w:r>
    </w:p>
    <w:p w14:paraId="0ED38CE5"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44" w:name="_Toc8118611"/>
      <w:bookmarkStart w:id="7545" w:name="_Toc30061586"/>
      <w:bookmarkStart w:id="7546" w:name="_Toc90376839"/>
      <w:bookmarkStart w:id="7547" w:name="_Toc111203824"/>
      <w:r w:rsidRPr="008D76B4">
        <w:lastRenderedPageBreak/>
        <w:t>Salsa20 mechanism parameters</w:t>
      </w:r>
      <w:bookmarkEnd w:id="7544"/>
      <w:bookmarkEnd w:id="7545"/>
      <w:bookmarkEnd w:id="7546"/>
      <w:bookmarkEnd w:id="7547"/>
    </w:p>
    <w:p w14:paraId="64D0DAF8" w14:textId="77777777" w:rsidR="00331BF0" w:rsidRPr="008D76B4" w:rsidRDefault="00331BF0" w:rsidP="000234AE">
      <w:pPr>
        <w:pStyle w:val="name"/>
        <w:numPr>
          <w:ilvl w:val="0"/>
          <w:numId w:val="12"/>
        </w:numPr>
        <w:tabs>
          <w:tab w:val="clear" w:pos="360"/>
          <w:tab w:val="left" w:pos="720"/>
        </w:tabs>
        <w:spacing w:after="0"/>
      </w:pPr>
      <w:r w:rsidRPr="008D76B4">
        <w:rPr>
          <w:rFonts w:ascii="Arial" w:hAnsi="Arial" w:cs="Arial"/>
        </w:rPr>
        <w:t>CK_SALSA20_PARAMS; CK_SALSA20_PARAMS_PTR</w:t>
      </w:r>
    </w:p>
    <w:p w14:paraId="3B6D5B9F" w14:textId="77777777" w:rsidR="00331BF0" w:rsidRPr="008D76B4" w:rsidRDefault="00331BF0" w:rsidP="00331BF0">
      <w:r w:rsidRPr="008D76B4">
        <w:rPr>
          <w:b/>
        </w:rPr>
        <w:t>CK_SALSA20_PARAMS</w:t>
      </w:r>
      <w:r w:rsidRPr="008D76B4">
        <w:t xml:space="preserve"> provides the parameters to the </w:t>
      </w:r>
      <w:r w:rsidRPr="008D76B4">
        <w:rPr>
          <w:b/>
        </w:rPr>
        <w:t>CKM_SALSA20</w:t>
      </w:r>
      <w:r w:rsidRPr="008D76B4">
        <w:t xml:space="preserve"> mechanism.  It is defined as follows:</w:t>
      </w:r>
    </w:p>
    <w:p w14:paraId="6D60C271" w14:textId="77777777" w:rsidR="00331BF0" w:rsidRPr="008D76B4" w:rsidRDefault="00331BF0" w:rsidP="00331BF0">
      <w:pPr>
        <w:pStyle w:val="CCode"/>
        <w:tabs>
          <w:tab w:val="left" w:pos="2835"/>
        </w:tabs>
      </w:pPr>
      <w:r w:rsidRPr="008D76B4">
        <w:t>typedef struct CK_SALSA20_PARAMS {</w:t>
      </w:r>
    </w:p>
    <w:p w14:paraId="34106788" w14:textId="77777777" w:rsidR="00331BF0" w:rsidRPr="008D76B4" w:rsidRDefault="00331BF0" w:rsidP="00331BF0">
      <w:pPr>
        <w:pStyle w:val="CCode"/>
        <w:tabs>
          <w:tab w:val="left" w:pos="2835"/>
        </w:tabs>
      </w:pPr>
      <w:r w:rsidRPr="008D76B4">
        <w:tab/>
        <w:t>CK_BYTE_PTR</w:t>
      </w:r>
      <w:r w:rsidRPr="008D76B4">
        <w:tab/>
        <w:t>pBlockCounter;</w:t>
      </w:r>
    </w:p>
    <w:p w14:paraId="74609742" w14:textId="77777777" w:rsidR="00331BF0" w:rsidRPr="008D76B4" w:rsidRDefault="00331BF0" w:rsidP="00331BF0">
      <w:pPr>
        <w:pStyle w:val="CCode"/>
        <w:tabs>
          <w:tab w:val="left" w:pos="2835"/>
        </w:tabs>
      </w:pPr>
      <w:r w:rsidRPr="008D76B4">
        <w:tab/>
        <w:t>CK_BYTE_PTR</w:t>
      </w:r>
      <w:r w:rsidRPr="008D76B4">
        <w:tab/>
        <w:t>pNonce;</w:t>
      </w:r>
    </w:p>
    <w:p w14:paraId="3897AA6D" w14:textId="77777777" w:rsidR="00331BF0" w:rsidRPr="008D76B4" w:rsidRDefault="00331BF0" w:rsidP="00331BF0">
      <w:pPr>
        <w:pStyle w:val="CCode"/>
        <w:tabs>
          <w:tab w:val="left" w:pos="2835"/>
        </w:tabs>
      </w:pPr>
      <w:r w:rsidRPr="008D76B4">
        <w:tab/>
        <w:t>CK_ULONG</w:t>
      </w:r>
      <w:r w:rsidRPr="008D76B4">
        <w:tab/>
        <w:t>ulNonceBits;</w:t>
      </w:r>
    </w:p>
    <w:p w14:paraId="2D71DD5B" w14:textId="77777777" w:rsidR="00331BF0" w:rsidRPr="008D76B4" w:rsidRDefault="00331BF0" w:rsidP="00331BF0">
      <w:pPr>
        <w:pStyle w:val="CCode"/>
      </w:pPr>
      <w:r w:rsidRPr="008D76B4">
        <w:t>} CK_SALSA20_PARAMS;</w:t>
      </w:r>
    </w:p>
    <w:p w14:paraId="0445CA06" w14:textId="77777777" w:rsidR="00331BF0" w:rsidRPr="008D76B4" w:rsidRDefault="00331BF0" w:rsidP="00331BF0"/>
    <w:p w14:paraId="0463F31E" w14:textId="77777777" w:rsidR="00331BF0" w:rsidRPr="008D76B4" w:rsidRDefault="00331BF0" w:rsidP="00331BF0">
      <w:r w:rsidRPr="008D76B4">
        <w:t>The fields of the structure have the following meanings:</w:t>
      </w:r>
    </w:p>
    <w:p w14:paraId="09727C73" w14:textId="77777777" w:rsidR="00331BF0" w:rsidRPr="008D76B4" w:rsidRDefault="00331BF0" w:rsidP="00331BF0">
      <w:pPr>
        <w:pStyle w:val="2ColumnList"/>
        <w:rPr>
          <w:sz w:val="20"/>
          <w:lang w:val="en-US"/>
        </w:rPr>
      </w:pPr>
      <w:r w:rsidRPr="008D76B4">
        <w:rPr>
          <w:sz w:val="20"/>
          <w:lang w:val="en-US"/>
        </w:rPr>
        <w:tab/>
        <w:t>pBlockCounter</w:t>
      </w:r>
      <w:r w:rsidRPr="008D76B4">
        <w:rPr>
          <w:sz w:val="20"/>
          <w:lang w:val="en-US"/>
        </w:rPr>
        <w:tab/>
        <w:t>pointer to block counter (64 bits)</w:t>
      </w:r>
    </w:p>
    <w:p w14:paraId="081D0440" w14:textId="77777777" w:rsidR="00331BF0" w:rsidRPr="008D76B4" w:rsidRDefault="00331BF0" w:rsidP="00331BF0">
      <w:pPr>
        <w:pStyle w:val="2ColumnList"/>
        <w:rPr>
          <w:sz w:val="20"/>
          <w:lang w:val="en-US"/>
        </w:rPr>
      </w:pPr>
      <w:r w:rsidRPr="008D76B4">
        <w:rPr>
          <w:sz w:val="20"/>
          <w:lang w:val="en-US"/>
        </w:rPr>
        <w:tab/>
        <w:t>pNonce</w:t>
      </w:r>
      <w:r w:rsidRPr="008D76B4">
        <w:rPr>
          <w:sz w:val="20"/>
          <w:lang w:val="en-US"/>
        </w:rPr>
        <w:tab/>
        <w:t xml:space="preserve">nonce </w:t>
      </w:r>
    </w:p>
    <w:p w14:paraId="5C38AEC4" w14:textId="77777777" w:rsidR="00331BF0" w:rsidRPr="008D76B4" w:rsidRDefault="00331BF0" w:rsidP="00331BF0">
      <w:pPr>
        <w:pStyle w:val="2ColumnList"/>
        <w:rPr>
          <w:sz w:val="20"/>
          <w:lang w:val="en-US"/>
        </w:rPr>
      </w:pPr>
      <w:r w:rsidRPr="008D76B4">
        <w:rPr>
          <w:sz w:val="20"/>
          <w:lang w:val="en-US"/>
        </w:rPr>
        <w:tab/>
        <w:t>ulNonceBits</w:t>
      </w:r>
      <w:r w:rsidRPr="008D76B4">
        <w:rPr>
          <w:sz w:val="20"/>
          <w:lang w:val="en-US"/>
        </w:rPr>
        <w:tab/>
        <w:t>size of the nonce in bits (64 for classic and 192 for XSalsa20)</w:t>
      </w:r>
    </w:p>
    <w:p w14:paraId="059572CB" w14:textId="77777777" w:rsidR="00331BF0" w:rsidRPr="008D76B4" w:rsidRDefault="00331BF0" w:rsidP="00331BF0">
      <w:r w:rsidRPr="008D76B4">
        <w:t>The block counter is used to address 512 bit blocks in the stream. In certain settings (e.g. disk encryption) it is necessary to address these blocks in random order, thus this counter is exposed here.</w:t>
      </w:r>
    </w:p>
    <w:p w14:paraId="51618433" w14:textId="77777777" w:rsidR="00331BF0" w:rsidRPr="008D76B4" w:rsidRDefault="00331BF0" w:rsidP="00331BF0">
      <w:r w:rsidRPr="008D76B4">
        <w:rPr>
          <w:b/>
        </w:rPr>
        <w:t>CK_SALSA20_PARAMS_PTR</w:t>
      </w:r>
      <w:r w:rsidRPr="008D76B4">
        <w:t xml:space="preserve"> is a pointer to </w:t>
      </w:r>
      <w:r w:rsidRPr="008D76B4">
        <w:rPr>
          <w:b/>
        </w:rPr>
        <w:t>CK_SALSA20_PARAMS.</w:t>
      </w:r>
    </w:p>
    <w:p w14:paraId="25198A0C"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48" w:name="_Toc8118612"/>
      <w:bookmarkStart w:id="7549" w:name="_Toc30061587"/>
      <w:bookmarkStart w:id="7550" w:name="_Toc90376840"/>
      <w:bookmarkStart w:id="7551" w:name="_Toc111203825"/>
      <w:r w:rsidRPr="008D76B4">
        <w:t>Salsa20 key generation</w:t>
      </w:r>
      <w:bookmarkEnd w:id="7548"/>
      <w:bookmarkEnd w:id="7549"/>
      <w:bookmarkEnd w:id="7550"/>
      <w:bookmarkEnd w:id="7551"/>
    </w:p>
    <w:p w14:paraId="5FD1A8F4" w14:textId="77777777" w:rsidR="00331BF0" w:rsidRPr="008D76B4" w:rsidRDefault="00331BF0" w:rsidP="00331BF0">
      <w:r w:rsidRPr="008D76B4">
        <w:t xml:space="preserve">The Salsa20 key generation mechanism, denoted </w:t>
      </w:r>
      <w:r w:rsidRPr="008D76B4">
        <w:rPr>
          <w:b/>
        </w:rPr>
        <w:t>CKM_SALSA20_KEY_GEN</w:t>
      </w:r>
      <w:r w:rsidRPr="008D76B4">
        <w:t>, is a key generation mechanism for Salsa20.</w:t>
      </w:r>
    </w:p>
    <w:p w14:paraId="094B7422" w14:textId="77777777" w:rsidR="00331BF0" w:rsidRPr="008D76B4" w:rsidRDefault="00331BF0" w:rsidP="00331BF0">
      <w:r w:rsidRPr="008D76B4">
        <w:t>It does not have a parameter.</w:t>
      </w:r>
    </w:p>
    <w:p w14:paraId="2EB2E783" w14:textId="77777777" w:rsidR="00331BF0" w:rsidRPr="008D76B4" w:rsidRDefault="00331BF0" w:rsidP="00331BF0">
      <w:r w:rsidRPr="008D76B4">
        <w:t>The mechanism generates Salsa20 keys of 256 bits.</w:t>
      </w:r>
    </w:p>
    <w:p w14:paraId="2068580B" w14:textId="77777777" w:rsidR="00331BF0" w:rsidRPr="008D76B4" w:rsidRDefault="00331BF0" w:rsidP="00331BF0">
      <w:r w:rsidRPr="008D76B4">
        <w:t xml:space="preserve">The mechanism contributes the </w:t>
      </w:r>
      <w:r w:rsidRPr="008D76B4">
        <w:rPr>
          <w:b/>
        </w:rPr>
        <w:t>CKA_CLASS</w:t>
      </w:r>
      <w:r w:rsidRPr="008D76B4">
        <w:t xml:space="preserve">, </w:t>
      </w:r>
      <w:r w:rsidRPr="008D76B4">
        <w:rPr>
          <w:b/>
        </w:rPr>
        <w:t>CKA_KEY_TYPE</w:t>
      </w:r>
      <w:r w:rsidRPr="008D76B4">
        <w:t xml:space="preserve">, and </w:t>
      </w:r>
      <w:r w:rsidRPr="008D76B4">
        <w:rPr>
          <w:b/>
        </w:rPr>
        <w:t>CKA_VALUE</w:t>
      </w:r>
      <w:r w:rsidRPr="008D76B4">
        <w:t xml:space="preserve"> attributes to the new key. Other attributes supported by the key type (specifically, the flags indicating which functions the key supports) may be specified in the template for the key, or else are assigned default initial values.</w:t>
      </w:r>
    </w:p>
    <w:p w14:paraId="5E067476" w14:textId="77777777" w:rsidR="00331BF0" w:rsidRPr="008D76B4" w:rsidRDefault="00331BF0" w:rsidP="00331BF0">
      <w:r w:rsidRPr="008D76B4">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CK_MECHANISM_INFO</w:t>
      </w:r>
      <w:r w:rsidRPr="008D76B4">
        <w:t xml:space="preserve"> structure specify the supported range of key sizes in bytes.  As a practical matter, the key size for Salsa20 is fixed at 256 bits.</w:t>
      </w:r>
    </w:p>
    <w:p w14:paraId="38AEC43C"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52" w:name="_Toc8118613"/>
      <w:bookmarkStart w:id="7553" w:name="_Toc30061588"/>
      <w:bookmarkStart w:id="7554" w:name="_Toc90376841"/>
      <w:bookmarkStart w:id="7555" w:name="_Toc111203826"/>
      <w:r w:rsidRPr="008D76B4">
        <w:t>Salsa20 mechanism</w:t>
      </w:r>
      <w:bookmarkEnd w:id="7552"/>
      <w:bookmarkEnd w:id="7553"/>
      <w:bookmarkEnd w:id="7554"/>
      <w:bookmarkEnd w:id="7555"/>
    </w:p>
    <w:p w14:paraId="23AB04D2" w14:textId="77777777" w:rsidR="00331BF0" w:rsidRPr="008D76B4" w:rsidRDefault="00331BF0" w:rsidP="00331BF0">
      <w:r w:rsidRPr="008D76B4">
        <w:t xml:space="preserve">Salsa20, denoted </w:t>
      </w:r>
      <w:r w:rsidRPr="008D76B4">
        <w:rPr>
          <w:b/>
        </w:rPr>
        <w:t>CKM_SALSA20</w:t>
      </w:r>
      <w:r w:rsidRPr="008D76B4">
        <w:t>, is a mechanism for single and multiple-part encryption and decryption based on the Salsa20 stream cipher. Salsa20 comes in two variants which only differ in the size and handling of their nonces, affecting the safety of using random nonces.</w:t>
      </w:r>
    </w:p>
    <w:p w14:paraId="72E4A9A7" w14:textId="77777777" w:rsidR="00331BF0" w:rsidRPr="008D76B4" w:rsidRDefault="00331BF0" w:rsidP="00331BF0">
      <w:r w:rsidRPr="008D76B4">
        <w:t xml:space="preserve">Salsa20 has a parameter, </w:t>
      </w:r>
      <w:r w:rsidRPr="008D76B4">
        <w:rPr>
          <w:b/>
        </w:rPr>
        <w:t>CK_SALSA20_PARAMS</w:t>
      </w:r>
      <w:r w:rsidRPr="008D76B4">
        <w:t>, which indicates the nonce and initial block counter value.</w:t>
      </w:r>
    </w:p>
    <w:p w14:paraId="494D62CE" w14:textId="77777777" w:rsidR="00331BF0" w:rsidRPr="008D76B4" w:rsidRDefault="00331BF0" w:rsidP="00331BF0">
      <w:r w:rsidRPr="008D76B4">
        <w:t>Constraints on key types and the length of input and output data are summarized in the following table:</w:t>
      </w:r>
    </w:p>
    <w:p w14:paraId="38D44B7C" w14:textId="62F61857" w:rsidR="00331BF0" w:rsidRPr="008D76B4" w:rsidRDefault="00331BF0" w:rsidP="00331BF0">
      <w:pPr>
        <w:pStyle w:val="Caption"/>
      </w:pPr>
      <w:bookmarkStart w:id="7556" w:name="_Toc25853586"/>
      <w:r w:rsidRPr="008D76B4">
        <w:t xml:space="preserve">Table </w:t>
      </w:r>
      <w:fldSimple w:instr=" SEQ &quot;Table&quot; \* ARABIC ">
        <w:r w:rsidR="004B47E8">
          <w:rPr>
            <w:noProof/>
          </w:rPr>
          <w:t>254</w:t>
        </w:r>
      </w:fldSimple>
      <w:r w:rsidRPr="008D76B4">
        <w:t>, Salsa20: Key and Data Length</w:t>
      </w:r>
      <w:bookmarkEnd w:id="7556"/>
    </w:p>
    <w:tbl>
      <w:tblPr>
        <w:tblW w:w="0" w:type="auto"/>
        <w:tblInd w:w="-50" w:type="dxa"/>
        <w:tblLayout w:type="fixed"/>
        <w:tblLook w:val="0000" w:firstRow="0" w:lastRow="0" w:firstColumn="0" w:lastColumn="0" w:noHBand="0" w:noVBand="0"/>
      </w:tblPr>
      <w:tblGrid>
        <w:gridCol w:w="1161"/>
        <w:gridCol w:w="1173"/>
        <w:gridCol w:w="1361"/>
        <w:gridCol w:w="2096"/>
        <w:gridCol w:w="1395"/>
      </w:tblGrid>
      <w:tr w:rsidR="00331BF0" w:rsidRPr="008D76B4" w14:paraId="63D49C4F" w14:textId="77777777" w:rsidTr="007B527B">
        <w:tc>
          <w:tcPr>
            <w:tcW w:w="1161" w:type="dxa"/>
            <w:tcBorders>
              <w:top w:val="single" w:sz="4" w:space="0" w:color="000000"/>
              <w:left w:val="single" w:sz="4" w:space="0" w:color="000000"/>
              <w:bottom w:val="single" w:sz="4" w:space="0" w:color="000000"/>
            </w:tcBorders>
            <w:shd w:val="clear" w:color="auto" w:fill="auto"/>
          </w:tcPr>
          <w:p w14:paraId="436094EF" w14:textId="77777777" w:rsidR="00331BF0" w:rsidRPr="008D76B4" w:rsidRDefault="00331BF0" w:rsidP="007B527B">
            <w:r w:rsidRPr="008D76B4">
              <w:rPr>
                <w:b/>
              </w:rPr>
              <w:t>Function</w:t>
            </w:r>
          </w:p>
        </w:tc>
        <w:tc>
          <w:tcPr>
            <w:tcW w:w="1173" w:type="dxa"/>
            <w:tcBorders>
              <w:top w:val="single" w:sz="4" w:space="0" w:color="000000"/>
              <w:left w:val="single" w:sz="4" w:space="0" w:color="000000"/>
              <w:bottom w:val="single" w:sz="4" w:space="0" w:color="000000"/>
            </w:tcBorders>
            <w:shd w:val="clear" w:color="auto" w:fill="auto"/>
          </w:tcPr>
          <w:p w14:paraId="6B3E7A33" w14:textId="77777777" w:rsidR="00331BF0" w:rsidRPr="008D76B4" w:rsidRDefault="00331BF0" w:rsidP="007B527B">
            <w:r w:rsidRPr="008D76B4">
              <w:rPr>
                <w:b/>
              </w:rPr>
              <w:t>Key type</w:t>
            </w:r>
          </w:p>
        </w:tc>
        <w:tc>
          <w:tcPr>
            <w:tcW w:w="1361" w:type="dxa"/>
            <w:tcBorders>
              <w:top w:val="single" w:sz="4" w:space="0" w:color="000000"/>
              <w:left w:val="single" w:sz="4" w:space="0" w:color="000000"/>
              <w:bottom w:val="single" w:sz="4" w:space="0" w:color="000000"/>
            </w:tcBorders>
            <w:shd w:val="clear" w:color="auto" w:fill="auto"/>
          </w:tcPr>
          <w:p w14:paraId="56E2ED83" w14:textId="77777777" w:rsidR="00331BF0" w:rsidRPr="008D76B4" w:rsidRDefault="00331BF0" w:rsidP="007B527B">
            <w:r w:rsidRPr="008D76B4">
              <w:rPr>
                <w:b/>
              </w:rPr>
              <w:t>Input length</w:t>
            </w:r>
          </w:p>
        </w:tc>
        <w:tc>
          <w:tcPr>
            <w:tcW w:w="2096" w:type="dxa"/>
            <w:tcBorders>
              <w:top w:val="single" w:sz="4" w:space="0" w:color="000000"/>
              <w:left w:val="single" w:sz="4" w:space="0" w:color="000000"/>
              <w:bottom w:val="single" w:sz="4" w:space="0" w:color="000000"/>
            </w:tcBorders>
            <w:shd w:val="clear" w:color="auto" w:fill="auto"/>
          </w:tcPr>
          <w:p w14:paraId="5ABEA583" w14:textId="77777777" w:rsidR="00331BF0" w:rsidRPr="008D76B4" w:rsidRDefault="00331BF0" w:rsidP="007B527B">
            <w:r w:rsidRPr="008D76B4">
              <w:rPr>
                <w:b/>
              </w:rPr>
              <w:t>Output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5EE07425" w14:textId="77777777" w:rsidR="00331BF0" w:rsidRPr="008D76B4" w:rsidRDefault="00331BF0" w:rsidP="007B527B">
            <w:r w:rsidRPr="008D76B4">
              <w:rPr>
                <w:b/>
              </w:rPr>
              <w:t>Comments</w:t>
            </w:r>
          </w:p>
        </w:tc>
      </w:tr>
      <w:tr w:rsidR="00331BF0" w:rsidRPr="008D76B4" w14:paraId="6F69E7B6" w14:textId="77777777" w:rsidTr="007B527B">
        <w:tc>
          <w:tcPr>
            <w:tcW w:w="1161" w:type="dxa"/>
            <w:tcBorders>
              <w:top w:val="single" w:sz="4" w:space="0" w:color="000000"/>
              <w:left w:val="single" w:sz="4" w:space="0" w:color="000000"/>
              <w:bottom w:val="single" w:sz="4" w:space="0" w:color="000000"/>
            </w:tcBorders>
            <w:shd w:val="clear" w:color="auto" w:fill="auto"/>
          </w:tcPr>
          <w:p w14:paraId="6E7D7FFA" w14:textId="77777777" w:rsidR="00331BF0" w:rsidRPr="008D76B4" w:rsidRDefault="00331BF0" w:rsidP="007B527B">
            <w:r w:rsidRPr="008D76B4">
              <w:t>C_Encrypt</w:t>
            </w:r>
          </w:p>
        </w:tc>
        <w:tc>
          <w:tcPr>
            <w:tcW w:w="1173" w:type="dxa"/>
            <w:tcBorders>
              <w:top w:val="single" w:sz="4" w:space="0" w:color="000000"/>
              <w:left w:val="single" w:sz="4" w:space="0" w:color="000000"/>
              <w:bottom w:val="single" w:sz="4" w:space="0" w:color="000000"/>
            </w:tcBorders>
            <w:shd w:val="clear" w:color="auto" w:fill="auto"/>
          </w:tcPr>
          <w:p w14:paraId="5FA38EA2" w14:textId="77777777" w:rsidR="00331BF0" w:rsidRPr="008D76B4" w:rsidRDefault="00331BF0" w:rsidP="007B527B">
            <w:r w:rsidRPr="008D76B4">
              <w:t>Salsa20</w:t>
            </w:r>
          </w:p>
        </w:tc>
        <w:tc>
          <w:tcPr>
            <w:tcW w:w="1361" w:type="dxa"/>
            <w:tcBorders>
              <w:top w:val="single" w:sz="4" w:space="0" w:color="000000"/>
              <w:left w:val="single" w:sz="4" w:space="0" w:color="000000"/>
              <w:bottom w:val="single" w:sz="4" w:space="0" w:color="000000"/>
            </w:tcBorders>
            <w:shd w:val="clear" w:color="auto" w:fill="auto"/>
          </w:tcPr>
          <w:p w14:paraId="20A3BD96" w14:textId="77777777" w:rsidR="00331BF0" w:rsidRPr="008D76B4" w:rsidRDefault="00331BF0" w:rsidP="007B527B">
            <w:r w:rsidRPr="008D76B4">
              <w:t>Any</w:t>
            </w:r>
          </w:p>
        </w:tc>
        <w:tc>
          <w:tcPr>
            <w:tcW w:w="2096" w:type="dxa"/>
            <w:tcBorders>
              <w:top w:val="single" w:sz="4" w:space="0" w:color="000000"/>
              <w:left w:val="single" w:sz="4" w:space="0" w:color="000000"/>
              <w:bottom w:val="single" w:sz="4" w:space="0" w:color="000000"/>
            </w:tcBorders>
            <w:shd w:val="clear" w:color="auto" w:fill="auto"/>
          </w:tcPr>
          <w:p w14:paraId="44ACEA13" w14:textId="77777777" w:rsidR="00331BF0" w:rsidRPr="008D76B4" w:rsidRDefault="00331BF0" w:rsidP="007B527B">
            <w:r w:rsidRPr="008D76B4">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89CB8CA" w14:textId="77777777" w:rsidR="00331BF0" w:rsidRPr="008D76B4" w:rsidRDefault="00331BF0" w:rsidP="007B527B">
            <w:r w:rsidRPr="008D76B4">
              <w:t>No final part</w:t>
            </w:r>
          </w:p>
        </w:tc>
      </w:tr>
      <w:tr w:rsidR="00331BF0" w:rsidRPr="008D76B4" w14:paraId="600DC7FD" w14:textId="77777777" w:rsidTr="007B527B">
        <w:tc>
          <w:tcPr>
            <w:tcW w:w="1161" w:type="dxa"/>
            <w:tcBorders>
              <w:top w:val="single" w:sz="4" w:space="0" w:color="000000"/>
              <w:left w:val="single" w:sz="4" w:space="0" w:color="000000"/>
              <w:bottom w:val="single" w:sz="4" w:space="0" w:color="000000"/>
            </w:tcBorders>
            <w:shd w:val="clear" w:color="auto" w:fill="auto"/>
          </w:tcPr>
          <w:p w14:paraId="4CEB1226" w14:textId="77777777" w:rsidR="00331BF0" w:rsidRPr="008D76B4" w:rsidRDefault="00331BF0" w:rsidP="007B527B">
            <w:r w:rsidRPr="008D76B4">
              <w:t>C_Decrypt</w:t>
            </w:r>
          </w:p>
        </w:tc>
        <w:tc>
          <w:tcPr>
            <w:tcW w:w="1173" w:type="dxa"/>
            <w:tcBorders>
              <w:top w:val="single" w:sz="4" w:space="0" w:color="000000"/>
              <w:left w:val="single" w:sz="4" w:space="0" w:color="000000"/>
              <w:bottom w:val="single" w:sz="4" w:space="0" w:color="000000"/>
            </w:tcBorders>
            <w:shd w:val="clear" w:color="auto" w:fill="auto"/>
          </w:tcPr>
          <w:p w14:paraId="71241E55" w14:textId="77777777" w:rsidR="00331BF0" w:rsidRPr="008D76B4" w:rsidRDefault="00331BF0" w:rsidP="007B527B">
            <w:r w:rsidRPr="008D76B4">
              <w:t>Salsa20</w:t>
            </w:r>
          </w:p>
        </w:tc>
        <w:tc>
          <w:tcPr>
            <w:tcW w:w="1361" w:type="dxa"/>
            <w:tcBorders>
              <w:top w:val="single" w:sz="4" w:space="0" w:color="000000"/>
              <w:left w:val="single" w:sz="4" w:space="0" w:color="000000"/>
              <w:bottom w:val="single" w:sz="4" w:space="0" w:color="000000"/>
            </w:tcBorders>
            <w:shd w:val="clear" w:color="auto" w:fill="auto"/>
          </w:tcPr>
          <w:p w14:paraId="11AC9D9D" w14:textId="77777777" w:rsidR="00331BF0" w:rsidRPr="008D76B4" w:rsidRDefault="00331BF0" w:rsidP="007B527B">
            <w:r w:rsidRPr="008D76B4">
              <w:t>Any</w:t>
            </w:r>
          </w:p>
        </w:tc>
        <w:tc>
          <w:tcPr>
            <w:tcW w:w="2096" w:type="dxa"/>
            <w:tcBorders>
              <w:top w:val="single" w:sz="4" w:space="0" w:color="000000"/>
              <w:left w:val="single" w:sz="4" w:space="0" w:color="000000"/>
              <w:bottom w:val="single" w:sz="4" w:space="0" w:color="000000"/>
            </w:tcBorders>
            <w:shd w:val="clear" w:color="auto" w:fill="auto"/>
          </w:tcPr>
          <w:p w14:paraId="262757E5" w14:textId="77777777" w:rsidR="00331BF0" w:rsidRPr="008D76B4" w:rsidRDefault="00331BF0" w:rsidP="007B527B">
            <w:r w:rsidRPr="008D76B4">
              <w:t>Same as input length</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E63A716" w14:textId="77777777" w:rsidR="00331BF0" w:rsidRPr="008D76B4" w:rsidRDefault="00331BF0" w:rsidP="007B527B">
            <w:r w:rsidRPr="008D76B4">
              <w:t>No final part</w:t>
            </w:r>
          </w:p>
        </w:tc>
      </w:tr>
    </w:tbl>
    <w:p w14:paraId="0BBE1C51" w14:textId="77777777" w:rsidR="00331BF0" w:rsidRPr="008D76B4" w:rsidRDefault="00331BF0" w:rsidP="00331BF0">
      <w:r w:rsidRPr="008D76B4">
        <w:lastRenderedPageBreak/>
        <w:t xml:space="preserve">For this mechanism, the </w:t>
      </w:r>
      <w:r w:rsidRPr="008D76B4">
        <w:rPr>
          <w:i/>
        </w:rPr>
        <w:t>ulMinKeySize</w:t>
      </w:r>
      <w:r w:rsidRPr="008D76B4">
        <w:t xml:space="preserve"> and </w:t>
      </w:r>
      <w:r w:rsidRPr="008D76B4">
        <w:rPr>
          <w:i/>
        </w:rPr>
        <w:t>ulMaxKeySize</w:t>
      </w:r>
      <w:r w:rsidRPr="008D76B4">
        <w:t xml:space="preserve"> fields of the </w:t>
      </w:r>
      <w:r w:rsidRPr="008D76B4">
        <w:rPr>
          <w:b/>
        </w:rPr>
        <w:t xml:space="preserve">CK_MECHANISM_INFO </w:t>
      </w:r>
      <w:r w:rsidRPr="008D76B4">
        <w:t>structure specify the supported range of ChaCha20 key sizes, in bits.</w:t>
      </w:r>
    </w:p>
    <w:p w14:paraId="1750F604" w14:textId="53365E8F" w:rsidR="00331BF0" w:rsidRPr="008D76B4" w:rsidRDefault="00331BF0" w:rsidP="00331BF0">
      <w:pPr>
        <w:pStyle w:val="Caption"/>
      </w:pPr>
      <w:bookmarkStart w:id="7557" w:name="_Toc25853587"/>
      <w:r w:rsidRPr="008D76B4">
        <w:t xml:space="preserve">Table </w:t>
      </w:r>
      <w:fldSimple w:instr=" SEQ &quot;Table&quot; \* ARABIC ">
        <w:r w:rsidR="004B47E8">
          <w:rPr>
            <w:noProof/>
          </w:rPr>
          <w:t>255</w:t>
        </w:r>
      </w:fldSimple>
      <w:r w:rsidRPr="008D76B4">
        <w:t>, Salsa20: Nonce sizes</w:t>
      </w:r>
      <w:bookmarkEnd w:id="7557"/>
    </w:p>
    <w:tbl>
      <w:tblPr>
        <w:tblW w:w="0" w:type="auto"/>
        <w:tblInd w:w="-50" w:type="dxa"/>
        <w:tblLayout w:type="fixed"/>
        <w:tblLook w:val="0000" w:firstRow="0" w:lastRow="0" w:firstColumn="0" w:lastColumn="0" w:noHBand="0" w:noVBand="0"/>
      </w:tblPr>
      <w:tblGrid>
        <w:gridCol w:w="1161"/>
        <w:gridCol w:w="1853"/>
        <w:gridCol w:w="2777"/>
        <w:gridCol w:w="1395"/>
      </w:tblGrid>
      <w:tr w:rsidR="00331BF0" w:rsidRPr="008D76B4" w14:paraId="6CCA54F3" w14:textId="77777777" w:rsidTr="007B527B">
        <w:tc>
          <w:tcPr>
            <w:tcW w:w="1161" w:type="dxa"/>
            <w:tcBorders>
              <w:top w:val="single" w:sz="4" w:space="0" w:color="000000"/>
              <w:left w:val="single" w:sz="4" w:space="0" w:color="000000"/>
              <w:bottom w:val="single" w:sz="4" w:space="0" w:color="000000"/>
            </w:tcBorders>
            <w:shd w:val="clear" w:color="auto" w:fill="auto"/>
          </w:tcPr>
          <w:p w14:paraId="17FABFD6" w14:textId="77777777" w:rsidR="00331BF0" w:rsidRPr="008D76B4" w:rsidRDefault="00331BF0" w:rsidP="007B527B">
            <w:r w:rsidRPr="008D76B4">
              <w:rPr>
                <w:b/>
              </w:rPr>
              <w:t>Variant</w:t>
            </w:r>
          </w:p>
        </w:tc>
        <w:tc>
          <w:tcPr>
            <w:tcW w:w="1853" w:type="dxa"/>
            <w:tcBorders>
              <w:top w:val="single" w:sz="4" w:space="0" w:color="000000"/>
              <w:left w:val="single" w:sz="4" w:space="0" w:color="000000"/>
              <w:bottom w:val="single" w:sz="4" w:space="0" w:color="000000"/>
            </w:tcBorders>
            <w:shd w:val="clear" w:color="auto" w:fill="auto"/>
          </w:tcPr>
          <w:p w14:paraId="099E3A0E" w14:textId="77777777" w:rsidR="00331BF0" w:rsidRPr="008D76B4" w:rsidRDefault="00331BF0" w:rsidP="007B527B">
            <w:r w:rsidRPr="008D76B4">
              <w:rPr>
                <w:b/>
              </w:rPr>
              <w:t>Nonce</w:t>
            </w:r>
          </w:p>
        </w:tc>
        <w:tc>
          <w:tcPr>
            <w:tcW w:w="2777" w:type="dxa"/>
            <w:tcBorders>
              <w:top w:val="single" w:sz="4" w:space="0" w:color="000000"/>
              <w:left w:val="single" w:sz="4" w:space="0" w:color="000000"/>
              <w:bottom w:val="single" w:sz="4" w:space="0" w:color="000000"/>
            </w:tcBorders>
            <w:shd w:val="clear" w:color="auto" w:fill="auto"/>
          </w:tcPr>
          <w:p w14:paraId="1625DF3D" w14:textId="77777777" w:rsidR="00331BF0" w:rsidRPr="008D76B4" w:rsidRDefault="00331BF0" w:rsidP="007B527B">
            <w:r w:rsidRPr="008D76B4">
              <w:rPr>
                <w:b/>
              </w:rPr>
              <w:t>Maximum message</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45F1EAD2" w14:textId="77777777" w:rsidR="00331BF0" w:rsidRPr="008D76B4" w:rsidRDefault="00331BF0" w:rsidP="007B527B">
            <w:r w:rsidRPr="008D76B4">
              <w:rPr>
                <w:b/>
              </w:rPr>
              <w:t>Nonce generation</w:t>
            </w:r>
          </w:p>
        </w:tc>
      </w:tr>
      <w:tr w:rsidR="00331BF0" w:rsidRPr="008D76B4" w14:paraId="019A288A" w14:textId="77777777" w:rsidTr="007B527B">
        <w:tc>
          <w:tcPr>
            <w:tcW w:w="1161" w:type="dxa"/>
            <w:tcBorders>
              <w:top w:val="single" w:sz="4" w:space="0" w:color="000000"/>
              <w:left w:val="single" w:sz="4" w:space="0" w:color="000000"/>
              <w:bottom w:val="single" w:sz="4" w:space="0" w:color="000000"/>
            </w:tcBorders>
            <w:shd w:val="clear" w:color="auto" w:fill="auto"/>
          </w:tcPr>
          <w:p w14:paraId="2929E63D" w14:textId="77777777" w:rsidR="00331BF0" w:rsidRPr="008D76B4" w:rsidRDefault="00331BF0" w:rsidP="007B527B">
            <w:r w:rsidRPr="008D76B4">
              <w:t>original</w:t>
            </w:r>
          </w:p>
        </w:tc>
        <w:tc>
          <w:tcPr>
            <w:tcW w:w="1853" w:type="dxa"/>
            <w:tcBorders>
              <w:top w:val="single" w:sz="4" w:space="0" w:color="000000"/>
              <w:left w:val="single" w:sz="4" w:space="0" w:color="000000"/>
              <w:bottom w:val="single" w:sz="4" w:space="0" w:color="000000"/>
            </w:tcBorders>
            <w:shd w:val="clear" w:color="auto" w:fill="auto"/>
          </w:tcPr>
          <w:p w14:paraId="477284A8" w14:textId="77777777" w:rsidR="00331BF0" w:rsidRPr="008D76B4" w:rsidRDefault="00331BF0" w:rsidP="007B527B">
            <w:r w:rsidRPr="008D76B4">
              <w:t>64 bit</w:t>
            </w:r>
          </w:p>
        </w:tc>
        <w:tc>
          <w:tcPr>
            <w:tcW w:w="2777" w:type="dxa"/>
            <w:tcBorders>
              <w:top w:val="single" w:sz="4" w:space="0" w:color="000000"/>
              <w:left w:val="single" w:sz="4" w:space="0" w:color="000000"/>
              <w:bottom w:val="single" w:sz="4" w:space="0" w:color="000000"/>
            </w:tcBorders>
            <w:shd w:val="clear" w:color="auto" w:fill="auto"/>
          </w:tcPr>
          <w:p w14:paraId="0F57FA59" w14:textId="77777777" w:rsidR="00331BF0" w:rsidRPr="008D76B4" w:rsidRDefault="00331BF0" w:rsidP="007B527B">
            <w:r w:rsidRPr="008D76B4">
              <w:t>Virtually unlimited</w:t>
            </w:r>
          </w:p>
        </w:tc>
        <w:tc>
          <w:tcPr>
            <w:tcW w:w="1395" w:type="dxa"/>
            <w:tcBorders>
              <w:top w:val="single" w:sz="4" w:space="0" w:color="000000"/>
              <w:left w:val="single" w:sz="4" w:space="0" w:color="000000"/>
              <w:bottom w:val="single" w:sz="4" w:space="0" w:color="000000"/>
              <w:right w:val="single" w:sz="4" w:space="0" w:color="000000"/>
            </w:tcBorders>
            <w:shd w:val="clear" w:color="auto" w:fill="auto"/>
          </w:tcPr>
          <w:p w14:paraId="3D2BEF97" w14:textId="77777777" w:rsidR="00331BF0" w:rsidRPr="008D76B4" w:rsidRDefault="00331BF0" w:rsidP="007B527B">
            <w:r w:rsidRPr="008D76B4">
              <w:t>1</w:t>
            </w:r>
            <w:r w:rsidRPr="008D76B4">
              <w:rPr>
                <w:vertAlign w:val="superscript"/>
              </w:rPr>
              <w:t>st</w:t>
            </w:r>
            <w:r w:rsidRPr="008D76B4">
              <w:t xml:space="preserve"> msg: nonce</w:t>
            </w:r>
            <w:r w:rsidRPr="008D76B4">
              <w:rPr>
                <w:vertAlign w:val="subscript"/>
              </w:rPr>
              <w:t>0</w:t>
            </w:r>
            <w:r w:rsidRPr="008D76B4">
              <w:t>=random</w:t>
            </w:r>
          </w:p>
          <w:p w14:paraId="599343BA" w14:textId="77777777" w:rsidR="00331BF0" w:rsidRPr="008D76B4" w:rsidRDefault="00331BF0" w:rsidP="007B527B">
            <w:r w:rsidRPr="008D76B4">
              <w:t>n</w:t>
            </w:r>
            <w:r w:rsidRPr="008D76B4">
              <w:rPr>
                <w:vertAlign w:val="superscript"/>
              </w:rPr>
              <w:t>th</w:t>
            </w:r>
            <w:r w:rsidRPr="008D76B4">
              <w:t xml:space="preserve"> msg: nonce</w:t>
            </w:r>
            <w:r w:rsidRPr="008D76B4">
              <w:rPr>
                <w:vertAlign w:val="subscript"/>
              </w:rPr>
              <w:t>n-1</w:t>
            </w:r>
            <w:r w:rsidRPr="008D76B4">
              <w:t>++</w:t>
            </w:r>
          </w:p>
        </w:tc>
      </w:tr>
      <w:tr w:rsidR="00331BF0" w:rsidRPr="008D76B4" w14:paraId="7D3F785D" w14:textId="77777777" w:rsidTr="007B527B">
        <w:tc>
          <w:tcPr>
            <w:tcW w:w="1161" w:type="dxa"/>
            <w:tcBorders>
              <w:left w:val="single" w:sz="4" w:space="0" w:color="000000"/>
              <w:bottom w:val="single" w:sz="4" w:space="0" w:color="000000"/>
            </w:tcBorders>
            <w:shd w:val="clear" w:color="auto" w:fill="auto"/>
          </w:tcPr>
          <w:p w14:paraId="1211F42D" w14:textId="77777777" w:rsidR="00331BF0" w:rsidRPr="008D76B4" w:rsidRDefault="00331BF0" w:rsidP="007B527B">
            <w:r w:rsidRPr="008D76B4">
              <w:t>XSalsa20</w:t>
            </w:r>
          </w:p>
        </w:tc>
        <w:tc>
          <w:tcPr>
            <w:tcW w:w="1853" w:type="dxa"/>
            <w:tcBorders>
              <w:left w:val="single" w:sz="4" w:space="0" w:color="000000"/>
              <w:bottom w:val="single" w:sz="4" w:space="0" w:color="000000"/>
            </w:tcBorders>
            <w:shd w:val="clear" w:color="auto" w:fill="auto"/>
          </w:tcPr>
          <w:p w14:paraId="55D1251C" w14:textId="77777777" w:rsidR="00331BF0" w:rsidRPr="008D76B4" w:rsidRDefault="00331BF0" w:rsidP="007B527B">
            <w:r w:rsidRPr="008D76B4">
              <w:t>192 bit</w:t>
            </w:r>
          </w:p>
        </w:tc>
        <w:tc>
          <w:tcPr>
            <w:tcW w:w="2777" w:type="dxa"/>
            <w:tcBorders>
              <w:left w:val="single" w:sz="4" w:space="0" w:color="000000"/>
              <w:bottom w:val="single" w:sz="4" w:space="0" w:color="000000"/>
            </w:tcBorders>
            <w:shd w:val="clear" w:color="auto" w:fill="auto"/>
          </w:tcPr>
          <w:p w14:paraId="53898271" w14:textId="77777777" w:rsidR="00331BF0" w:rsidRPr="008D76B4" w:rsidRDefault="00331BF0" w:rsidP="007B527B">
            <w:r w:rsidRPr="008D76B4">
              <w:t>Virtually unlimited</w:t>
            </w:r>
          </w:p>
        </w:tc>
        <w:tc>
          <w:tcPr>
            <w:tcW w:w="1395" w:type="dxa"/>
            <w:tcBorders>
              <w:left w:val="single" w:sz="4" w:space="0" w:color="000000"/>
              <w:bottom w:val="single" w:sz="4" w:space="0" w:color="000000"/>
              <w:right w:val="single" w:sz="4" w:space="0" w:color="000000"/>
            </w:tcBorders>
            <w:shd w:val="clear" w:color="auto" w:fill="auto"/>
          </w:tcPr>
          <w:p w14:paraId="5D5E1459" w14:textId="77777777" w:rsidR="00331BF0" w:rsidRPr="008D76B4" w:rsidRDefault="00331BF0" w:rsidP="007B527B">
            <w:r w:rsidRPr="008D76B4">
              <w:t>Each nonce can be randomly generated.</w:t>
            </w:r>
          </w:p>
        </w:tc>
      </w:tr>
    </w:tbl>
    <w:p w14:paraId="06F9866B" w14:textId="77777777" w:rsidR="00331BF0" w:rsidRPr="008D76B4" w:rsidRDefault="00331BF0" w:rsidP="00331BF0">
      <w:r w:rsidRPr="008D76B4">
        <w:t xml:space="preserve">Nonces must not ever be reused </w:t>
      </w:r>
      <w:r w:rsidRPr="008D76B4">
        <w:rPr>
          <w:rFonts w:cs="Arial"/>
          <w:lang w:eastAsia="zh-CN"/>
        </w:rPr>
        <w:t>with the</w:t>
      </w:r>
      <w:r w:rsidRPr="008D76B4">
        <w:t xml:space="preserve"> same key. However due to the birthday paradox the original variant cannot guarantee that randomly generated nonces are never repeating. Thus the recommended way to handle this is to generate the first nonce randomly, then increase this for follow-up messages. Only the XSalsa20 has large enough nonces so that it is virtually impossible to trigger with randomly generated nonces the birthday paradox. </w:t>
      </w:r>
    </w:p>
    <w:p w14:paraId="2DA66973" w14:textId="77777777" w:rsidR="00331BF0" w:rsidRPr="008D76B4" w:rsidRDefault="00331BF0" w:rsidP="000234AE">
      <w:pPr>
        <w:pStyle w:val="Heading2"/>
        <w:numPr>
          <w:ilvl w:val="1"/>
          <w:numId w:val="2"/>
        </w:numPr>
        <w:pBdr>
          <w:top w:val="none" w:sz="0" w:space="0" w:color="000000"/>
          <w:left w:val="none" w:sz="0" w:space="0" w:color="000000"/>
          <w:bottom w:val="none" w:sz="0" w:space="0" w:color="000000"/>
          <w:right w:val="none" w:sz="0" w:space="0" w:color="000000"/>
        </w:pBdr>
        <w:tabs>
          <w:tab w:val="num" w:pos="576"/>
        </w:tabs>
        <w:suppressAutoHyphens/>
      </w:pPr>
      <w:bookmarkStart w:id="7558" w:name="_Toc8118614"/>
      <w:bookmarkStart w:id="7559" w:name="_Toc30061589"/>
      <w:bookmarkStart w:id="7560" w:name="_Toc90376842"/>
      <w:bookmarkStart w:id="7561" w:name="_Toc111203827"/>
      <w:r w:rsidRPr="008D76B4">
        <w:t>Poly1305</w:t>
      </w:r>
      <w:bookmarkEnd w:id="7558"/>
      <w:bookmarkEnd w:id="7559"/>
      <w:bookmarkEnd w:id="7560"/>
      <w:bookmarkEnd w:id="7561"/>
    </w:p>
    <w:p w14:paraId="64282B8E" w14:textId="77777777" w:rsidR="00331BF0" w:rsidRPr="008D76B4" w:rsidRDefault="00331BF0" w:rsidP="00331BF0">
      <w:r w:rsidRPr="008D76B4">
        <w:t xml:space="preserve">Poly1305 is a message authentication code designed by D.J Bernsterin </w:t>
      </w:r>
      <w:r w:rsidRPr="008D76B4">
        <w:rPr>
          <w:b/>
        </w:rPr>
        <w:t xml:space="preserve">[POLY1305].  </w:t>
      </w:r>
      <w:r w:rsidRPr="008D76B4">
        <w:t>Poly1305 takes a 256 bit key and a message and produces a 128 bit tag that is used to verify the message.</w:t>
      </w:r>
    </w:p>
    <w:p w14:paraId="741BCB10" w14:textId="57358811" w:rsidR="00331BF0" w:rsidRPr="008D76B4" w:rsidRDefault="00331BF0" w:rsidP="00331BF0">
      <w:bookmarkStart w:id="7562" w:name="_Toc25853588"/>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256</w:t>
      </w:r>
      <w:r w:rsidRPr="008D76B4">
        <w:rPr>
          <w:i/>
          <w:sz w:val="18"/>
          <w:szCs w:val="18"/>
        </w:rPr>
        <w:fldChar w:fldCharType="end"/>
      </w:r>
      <w:r w:rsidRPr="008D76B4">
        <w:rPr>
          <w:i/>
          <w:sz w:val="18"/>
          <w:szCs w:val="18"/>
        </w:rPr>
        <w:t>, Poly1305 Mechanisms vs. Functions</w:t>
      </w:r>
      <w:bookmarkEnd w:id="7562"/>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331BF0" w:rsidRPr="008D76B4" w14:paraId="5338A285"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694A14E7" w14:textId="77777777" w:rsidR="00331BF0" w:rsidRPr="008D76B4" w:rsidRDefault="00331BF0" w:rsidP="007B527B">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5A10D7EE"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71C3F64C"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3EBFB915" w14:textId="77777777" w:rsidR="00331BF0" w:rsidRPr="008D76B4" w:rsidRDefault="00331BF0" w:rsidP="007B527B">
            <w:pPr>
              <w:pStyle w:val="TableSmallFont"/>
              <w:snapToGrid w:val="0"/>
              <w:jc w:val="left"/>
              <w:rPr>
                <w:rFonts w:ascii="Arial" w:hAnsi="Arial" w:cs="Arial"/>
                <w:b/>
                <w:sz w:val="20"/>
              </w:rPr>
            </w:pPr>
          </w:p>
          <w:p w14:paraId="5C2C42A1" w14:textId="77777777" w:rsidR="00331BF0" w:rsidRPr="008D76B4" w:rsidRDefault="00331BF0" w:rsidP="007B527B">
            <w:pPr>
              <w:pStyle w:val="TableSmallFont"/>
              <w:jc w:val="left"/>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2904F8D3" w14:textId="77777777" w:rsidR="00331BF0" w:rsidRPr="008D76B4" w:rsidRDefault="00331BF0" w:rsidP="007B527B">
            <w:pPr>
              <w:pStyle w:val="TableSmallFont"/>
            </w:pPr>
            <w:r w:rsidRPr="008D76B4">
              <w:rPr>
                <w:rFonts w:ascii="Arial" w:hAnsi="Arial" w:cs="Arial"/>
                <w:b/>
                <w:sz w:val="20"/>
              </w:rPr>
              <w:t>Encrypt</w:t>
            </w:r>
          </w:p>
          <w:p w14:paraId="3ECA846E" w14:textId="77777777" w:rsidR="00331BF0" w:rsidRPr="008D76B4" w:rsidRDefault="00331BF0" w:rsidP="007B527B">
            <w:pPr>
              <w:pStyle w:val="TableSmallFont"/>
            </w:pPr>
            <w:r w:rsidRPr="008D76B4">
              <w:rPr>
                <w:rFonts w:ascii="Arial" w:hAnsi="Arial" w:cs="Arial"/>
                <w:b/>
                <w:sz w:val="20"/>
              </w:rPr>
              <w:t>&amp;</w:t>
            </w:r>
          </w:p>
          <w:p w14:paraId="7A473843" w14:textId="77777777" w:rsidR="00331BF0" w:rsidRPr="008D76B4" w:rsidRDefault="00331BF0" w:rsidP="007B527B">
            <w:pPr>
              <w:pStyle w:val="TableSmallFont"/>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19466D69" w14:textId="77777777" w:rsidR="00331BF0" w:rsidRPr="008D76B4" w:rsidRDefault="00331BF0" w:rsidP="007B527B">
            <w:pPr>
              <w:pStyle w:val="TableSmallFont"/>
            </w:pPr>
            <w:r w:rsidRPr="008D76B4">
              <w:rPr>
                <w:rFonts w:ascii="Arial" w:hAnsi="Arial" w:cs="Arial"/>
                <w:b/>
                <w:sz w:val="20"/>
              </w:rPr>
              <w:t>Sign</w:t>
            </w:r>
          </w:p>
          <w:p w14:paraId="3DE00D6B" w14:textId="77777777" w:rsidR="00331BF0" w:rsidRPr="008D76B4" w:rsidRDefault="00331BF0" w:rsidP="007B527B">
            <w:pPr>
              <w:pStyle w:val="TableSmallFont"/>
            </w:pPr>
            <w:r w:rsidRPr="008D76B4">
              <w:rPr>
                <w:rFonts w:ascii="Arial" w:hAnsi="Arial" w:cs="Arial"/>
                <w:b/>
                <w:sz w:val="20"/>
              </w:rPr>
              <w:t>&amp;</w:t>
            </w:r>
          </w:p>
          <w:p w14:paraId="576F8528" w14:textId="77777777" w:rsidR="00331BF0" w:rsidRPr="008D76B4" w:rsidRDefault="00331BF0" w:rsidP="007B527B">
            <w:pPr>
              <w:pStyle w:val="TableSmallFont"/>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6C542DB7" w14:textId="77777777" w:rsidR="00331BF0" w:rsidRPr="008D76B4" w:rsidRDefault="00331BF0" w:rsidP="007B527B">
            <w:pPr>
              <w:pStyle w:val="TableSmallFont"/>
            </w:pPr>
            <w:r w:rsidRPr="008D76B4">
              <w:rPr>
                <w:rFonts w:ascii="Arial" w:hAnsi="Arial" w:cs="Arial"/>
                <w:b/>
                <w:sz w:val="20"/>
              </w:rPr>
              <w:t>SR</w:t>
            </w:r>
          </w:p>
          <w:p w14:paraId="746AABAE" w14:textId="77777777" w:rsidR="00331BF0" w:rsidRPr="008D76B4" w:rsidRDefault="00331BF0" w:rsidP="007B527B">
            <w:pPr>
              <w:pStyle w:val="TableSmallFont"/>
            </w:pPr>
            <w:r w:rsidRPr="008D76B4">
              <w:rPr>
                <w:rFonts w:ascii="Arial" w:hAnsi="Arial" w:cs="Arial"/>
                <w:b/>
                <w:sz w:val="20"/>
              </w:rPr>
              <w:t>&amp;</w:t>
            </w:r>
          </w:p>
          <w:p w14:paraId="3B49291F"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position w:val="20"/>
                <w:sz w:val="20"/>
              </w:rPr>
              <w:t>1</w:t>
            </w:r>
          </w:p>
        </w:tc>
        <w:tc>
          <w:tcPr>
            <w:tcW w:w="706" w:type="dxa"/>
            <w:tcBorders>
              <w:top w:val="single" w:sz="6" w:space="0" w:color="000000"/>
              <w:left w:val="single" w:sz="6" w:space="0" w:color="000000"/>
              <w:bottom w:val="single" w:sz="6" w:space="0" w:color="000000"/>
            </w:tcBorders>
            <w:shd w:val="clear" w:color="auto" w:fill="auto"/>
          </w:tcPr>
          <w:p w14:paraId="00BB6E4C" w14:textId="77777777" w:rsidR="00331BF0" w:rsidRPr="008D76B4" w:rsidRDefault="00331BF0" w:rsidP="007B527B">
            <w:pPr>
              <w:pStyle w:val="TableSmallFont"/>
              <w:snapToGrid w:val="0"/>
              <w:rPr>
                <w:rFonts w:ascii="Arial" w:hAnsi="Arial" w:cs="Arial"/>
                <w:b/>
                <w:position w:val="20"/>
                <w:sz w:val="20"/>
              </w:rPr>
            </w:pPr>
          </w:p>
          <w:p w14:paraId="3182F988" w14:textId="77777777" w:rsidR="00331BF0" w:rsidRPr="008D76B4" w:rsidRDefault="00331BF0" w:rsidP="007B527B">
            <w:pPr>
              <w:pStyle w:val="TableSmallFont"/>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tcBorders>
            <w:shd w:val="clear" w:color="auto" w:fill="auto"/>
          </w:tcPr>
          <w:p w14:paraId="08AB986C" w14:textId="77777777" w:rsidR="00331BF0" w:rsidRPr="008D76B4" w:rsidRDefault="00331BF0" w:rsidP="007B527B">
            <w:pPr>
              <w:pStyle w:val="TableSmallFont"/>
            </w:pPr>
            <w:r w:rsidRPr="008D76B4">
              <w:rPr>
                <w:rFonts w:ascii="Arial" w:hAnsi="Arial" w:cs="Arial"/>
                <w:b/>
                <w:sz w:val="20"/>
              </w:rPr>
              <w:t>Gen.</w:t>
            </w:r>
          </w:p>
          <w:p w14:paraId="3A032730"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26032442" w14:textId="77777777" w:rsidR="00331BF0" w:rsidRPr="008D76B4" w:rsidRDefault="00331BF0" w:rsidP="007B527B">
            <w:pPr>
              <w:pStyle w:val="TableSmallFont"/>
            </w:pPr>
            <w:r w:rsidRPr="008D76B4">
              <w:rPr>
                <w:rFonts w:ascii="Arial" w:hAnsi="Arial" w:cs="Arial"/>
                <w:b/>
                <w:sz w:val="20"/>
              </w:rPr>
              <w:t>Key</w:t>
            </w:r>
          </w:p>
          <w:p w14:paraId="6192C29A" w14:textId="77777777" w:rsidR="00331BF0" w:rsidRPr="008D76B4" w:rsidRDefault="00331BF0" w:rsidP="007B527B">
            <w:pPr>
              <w:pStyle w:val="TableSmallFont"/>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56408ADA" w14:textId="77777777" w:rsidR="00331BF0" w:rsidRPr="008D76B4" w:rsidRDefault="00331BF0" w:rsidP="007B527B">
            <w:pPr>
              <w:pStyle w:val="TableSmallFont"/>
            </w:pPr>
            <w:r w:rsidRPr="008D76B4">
              <w:rPr>
                <w:rFonts w:ascii="Arial" w:hAnsi="Arial" w:cs="Arial"/>
                <w:b/>
                <w:sz w:val="20"/>
              </w:rPr>
              <w:t>Wrap</w:t>
            </w:r>
          </w:p>
          <w:p w14:paraId="051B9F2C" w14:textId="77777777" w:rsidR="00331BF0" w:rsidRPr="008D76B4" w:rsidRDefault="00331BF0" w:rsidP="007B527B">
            <w:pPr>
              <w:pStyle w:val="TableSmallFont"/>
            </w:pPr>
            <w:r w:rsidRPr="008D76B4">
              <w:rPr>
                <w:rFonts w:ascii="Arial" w:hAnsi="Arial" w:cs="Arial"/>
                <w:b/>
                <w:sz w:val="20"/>
              </w:rPr>
              <w:t>&amp;</w:t>
            </w:r>
          </w:p>
          <w:p w14:paraId="0FB60386" w14:textId="77777777" w:rsidR="00331BF0" w:rsidRPr="008D76B4" w:rsidRDefault="00331BF0" w:rsidP="007B527B">
            <w:pPr>
              <w:pStyle w:val="TableSmallFont"/>
            </w:pPr>
            <w:r w:rsidRPr="008D76B4">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54B1E96B" w14:textId="77777777" w:rsidR="00331BF0" w:rsidRPr="008D76B4" w:rsidRDefault="00331BF0" w:rsidP="007B527B">
            <w:pPr>
              <w:pStyle w:val="TableSmallFont"/>
              <w:snapToGrid w:val="0"/>
              <w:rPr>
                <w:rFonts w:ascii="Arial" w:hAnsi="Arial" w:cs="Arial"/>
                <w:b/>
                <w:sz w:val="20"/>
              </w:rPr>
            </w:pPr>
          </w:p>
          <w:p w14:paraId="4854A17C"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70E0D4E3"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05CCC32A" w14:textId="77777777" w:rsidR="00331BF0" w:rsidRPr="008D76B4" w:rsidRDefault="00331BF0" w:rsidP="007B527B">
            <w:pPr>
              <w:pStyle w:val="TableSmallFont"/>
              <w:keepNext w:val="0"/>
              <w:jc w:val="left"/>
            </w:pPr>
            <w:r w:rsidRPr="008D76B4">
              <w:rPr>
                <w:rFonts w:ascii="Arial" w:hAnsi="Arial" w:cs="Arial"/>
                <w:sz w:val="20"/>
              </w:rPr>
              <w:t>CKM_POLY1305_KEY_GEN</w:t>
            </w:r>
          </w:p>
        </w:tc>
        <w:tc>
          <w:tcPr>
            <w:tcW w:w="810" w:type="dxa"/>
            <w:tcBorders>
              <w:top w:val="single" w:sz="6" w:space="0" w:color="000000"/>
              <w:left w:val="single" w:sz="6" w:space="0" w:color="000000"/>
              <w:bottom w:val="single" w:sz="6" w:space="0" w:color="000000"/>
            </w:tcBorders>
            <w:shd w:val="clear" w:color="auto" w:fill="auto"/>
          </w:tcPr>
          <w:p w14:paraId="1B67D7FC" w14:textId="77777777" w:rsidR="00331BF0" w:rsidRPr="008D76B4" w:rsidRDefault="00331BF0" w:rsidP="007B527B">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79D59B16" w14:textId="77777777" w:rsidR="00331BF0" w:rsidRPr="008D76B4" w:rsidRDefault="00331BF0" w:rsidP="007B527B">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12AB9235" w14:textId="77777777" w:rsidR="00331BF0" w:rsidRPr="008D76B4" w:rsidRDefault="00331BF0" w:rsidP="007B527B">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5B14AE6E" w14:textId="77777777" w:rsidR="00331BF0" w:rsidRPr="008D76B4" w:rsidRDefault="00331BF0" w:rsidP="007B527B">
            <w:pPr>
              <w:pStyle w:val="TableSmallFont"/>
              <w:keepNext w:val="0"/>
              <w:snapToGrid w:val="0"/>
              <w:rPr>
                <w:rFonts w:ascii="Arial" w:eastAsia="MS Mincho"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43748E1F"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874" w:type="dxa"/>
            <w:tcBorders>
              <w:top w:val="single" w:sz="6" w:space="0" w:color="000000"/>
              <w:left w:val="single" w:sz="6" w:space="0" w:color="000000"/>
              <w:bottom w:val="single" w:sz="6" w:space="0" w:color="000000"/>
            </w:tcBorders>
            <w:shd w:val="clear" w:color="auto" w:fill="auto"/>
          </w:tcPr>
          <w:p w14:paraId="697D2522" w14:textId="77777777" w:rsidR="00331BF0" w:rsidRPr="008D76B4" w:rsidRDefault="00331BF0" w:rsidP="007B527B">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01067C72" w14:textId="77777777" w:rsidR="00331BF0" w:rsidRPr="008D76B4" w:rsidRDefault="00331BF0" w:rsidP="007B527B">
            <w:pPr>
              <w:pStyle w:val="TableSmallFont"/>
              <w:keepNext w:val="0"/>
              <w:snapToGrid w:val="0"/>
              <w:rPr>
                <w:rFonts w:ascii="Arial" w:hAnsi="Arial" w:cs="Arial"/>
                <w:sz w:val="20"/>
              </w:rPr>
            </w:pPr>
          </w:p>
        </w:tc>
      </w:tr>
      <w:tr w:rsidR="00331BF0" w:rsidRPr="008D76B4" w14:paraId="2E53D4A4"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7C54007F" w14:textId="77777777" w:rsidR="00331BF0" w:rsidRPr="008D76B4" w:rsidRDefault="00331BF0" w:rsidP="007B527B">
            <w:pPr>
              <w:pStyle w:val="TableSmallFont"/>
              <w:keepNext w:val="0"/>
              <w:jc w:val="left"/>
            </w:pPr>
            <w:r w:rsidRPr="008D76B4">
              <w:rPr>
                <w:rFonts w:ascii="Arial" w:hAnsi="Arial" w:cs="Arial"/>
                <w:sz w:val="20"/>
              </w:rPr>
              <w:t>CKM_POLY1305</w:t>
            </w:r>
          </w:p>
        </w:tc>
        <w:tc>
          <w:tcPr>
            <w:tcW w:w="810" w:type="dxa"/>
            <w:tcBorders>
              <w:top w:val="single" w:sz="6" w:space="0" w:color="000000"/>
              <w:left w:val="single" w:sz="6" w:space="0" w:color="000000"/>
              <w:bottom w:val="single" w:sz="6" w:space="0" w:color="000000"/>
            </w:tcBorders>
            <w:shd w:val="clear" w:color="auto" w:fill="auto"/>
          </w:tcPr>
          <w:p w14:paraId="3DA4136E" w14:textId="77777777" w:rsidR="00331BF0" w:rsidRPr="008D76B4" w:rsidRDefault="00331BF0" w:rsidP="007B527B">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5A8A3036" w14:textId="77777777" w:rsidR="00331BF0" w:rsidRPr="008D76B4" w:rsidRDefault="00331BF0" w:rsidP="007B527B">
            <w:pPr>
              <w:pStyle w:val="TableSmallFont"/>
              <w:keepNext w:val="0"/>
            </w:pPr>
            <w:r w:rsidRPr="008D76B4">
              <w:rPr>
                <w:rFonts w:ascii="Segoe UI Symbol" w:eastAsia="MS Mincho" w:hAnsi="Segoe UI Symbol" w:cs="Segoe UI Symbol"/>
                <w:sz w:val="20"/>
              </w:rPr>
              <w:t>✓</w:t>
            </w:r>
          </w:p>
        </w:tc>
        <w:tc>
          <w:tcPr>
            <w:tcW w:w="530" w:type="dxa"/>
            <w:tcBorders>
              <w:top w:val="single" w:sz="6" w:space="0" w:color="000000"/>
              <w:left w:val="single" w:sz="6" w:space="0" w:color="000000"/>
              <w:bottom w:val="single" w:sz="6" w:space="0" w:color="000000"/>
            </w:tcBorders>
            <w:shd w:val="clear" w:color="auto" w:fill="auto"/>
          </w:tcPr>
          <w:p w14:paraId="02686BE0" w14:textId="77777777" w:rsidR="00331BF0" w:rsidRPr="008D76B4" w:rsidRDefault="00331BF0" w:rsidP="007B527B">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7AFF2532" w14:textId="77777777" w:rsidR="00331BF0" w:rsidRPr="008D76B4" w:rsidRDefault="00331BF0" w:rsidP="007B527B">
            <w:pPr>
              <w:pStyle w:val="TableSmallFont"/>
              <w:keepNext w:val="0"/>
              <w:snapToGrid w:val="0"/>
              <w:rPr>
                <w:rFonts w:ascii="Arial"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2942F18B" w14:textId="77777777" w:rsidR="00331BF0" w:rsidRPr="008D76B4" w:rsidRDefault="00331BF0" w:rsidP="007B527B">
            <w:pPr>
              <w:pStyle w:val="TableSmallFont"/>
              <w:keepNext w:val="0"/>
              <w:snapToGrid w:val="0"/>
              <w:rPr>
                <w:rFonts w:ascii="Arial" w:hAnsi="Arial" w:cs="Arial"/>
                <w:sz w:val="20"/>
              </w:rPr>
            </w:pPr>
          </w:p>
        </w:tc>
        <w:tc>
          <w:tcPr>
            <w:tcW w:w="874" w:type="dxa"/>
            <w:tcBorders>
              <w:top w:val="single" w:sz="6" w:space="0" w:color="000000"/>
              <w:left w:val="single" w:sz="6" w:space="0" w:color="000000"/>
              <w:bottom w:val="single" w:sz="6" w:space="0" w:color="000000"/>
            </w:tcBorders>
            <w:shd w:val="clear" w:color="auto" w:fill="auto"/>
          </w:tcPr>
          <w:p w14:paraId="08392E27" w14:textId="77777777" w:rsidR="00331BF0" w:rsidRPr="008D76B4" w:rsidRDefault="00331BF0" w:rsidP="007B527B">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14AC3AAE" w14:textId="77777777" w:rsidR="00331BF0" w:rsidRPr="008D76B4" w:rsidRDefault="00331BF0" w:rsidP="007B527B">
            <w:pPr>
              <w:pStyle w:val="TableSmallFont"/>
              <w:keepNext w:val="0"/>
              <w:snapToGrid w:val="0"/>
              <w:rPr>
                <w:rFonts w:ascii="Arial" w:hAnsi="Arial" w:cs="Arial"/>
                <w:sz w:val="20"/>
              </w:rPr>
            </w:pPr>
          </w:p>
        </w:tc>
      </w:tr>
    </w:tbl>
    <w:p w14:paraId="61117097"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63" w:name="_Toc8118615"/>
      <w:bookmarkStart w:id="7564" w:name="_Toc30061590"/>
      <w:bookmarkStart w:id="7565" w:name="_Toc90376843"/>
      <w:bookmarkStart w:id="7566" w:name="_Toc111203828"/>
      <w:r w:rsidRPr="008D76B4">
        <w:t>Definitions</w:t>
      </w:r>
      <w:bookmarkEnd w:id="7563"/>
      <w:bookmarkEnd w:id="7564"/>
      <w:bookmarkEnd w:id="7565"/>
      <w:bookmarkEnd w:id="7566"/>
    </w:p>
    <w:p w14:paraId="751948F6" w14:textId="77777777" w:rsidR="00331BF0" w:rsidRPr="008D76B4" w:rsidRDefault="00331BF0" w:rsidP="00331BF0">
      <w:r w:rsidRPr="008D76B4">
        <w:t>This section defines the key type “CKK_POLY1305” for type CK_KEY_TYPE as used in the CKA_KEY_TYPE attribute of key objects.</w:t>
      </w:r>
    </w:p>
    <w:p w14:paraId="66110C16" w14:textId="77777777" w:rsidR="00331BF0" w:rsidRPr="008D76B4" w:rsidRDefault="00331BF0" w:rsidP="00331BF0">
      <w:r w:rsidRPr="008D76B4">
        <w:t>Mechanisms:</w:t>
      </w:r>
    </w:p>
    <w:p w14:paraId="3709989C" w14:textId="77777777" w:rsidR="00331BF0" w:rsidRPr="008D76B4" w:rsidRDefault="00331BF0" w:rsidP="00331BF0">
      <w:pPr>
        <w:ind w:left="720"/>
      </w:pPr>
      <w:r w:rsidRPr="008D76B4">
        <w:t>CKM_POLY1305_KEY_GEN</w:t>
      </w:r>
    </w:p>
    <w:p w14:paraId="063072BD" w14:textId="77777777" w:rsidR="00331BF0" w:rsidRPr="008D76B4" w:rsidRDefault="00331BF0" w:rsidP="00331BF0">
      <w:pPr>
        <w:ind w:left="720"/>
      </w:pPr>
      <w:r w:rsidRPr="008D76B4">
        <w:t xml:space="preserve">CKM_POLY1305 </w:t>
      </w:r>
    </w:p>
    <w:p w14:paraId="0BAE7CE1"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67" w:name="_Toc8118616"/>
      <w:bookmarkStart w:id="7568" w:name="_Toc30061591"/>
      <w:bookmarkStart w:id="7569" w:name="_Toc90376844"/>
      <w:bookmarkStart w:id="7570" w:name="_Toc111203829"/>
      <w:r w:rsidRPr="008D76B4">
        <w:t>Poly1305 secret key objects</w:t>
      </w:r>
      <w:bookmarkEnd w:id="7567"/>
      <w:bookmarkEnd w:id="7568"/>
      <w:bookmarkEnd w:id="7569"/>
      <w:bookmarkEnd w:id="7570"/>
    </w:p>
    <w:p w14:paraId="3FF96A67" w14:textId="77777777" w:rsidR="00331BF0" w:rsidRPr="008D76B4" w:rsidRDefault="00331BF0" w:rsidP="00331BF0">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Poly1305 secret key objects (object class CKO_SECRET_KEY, key type CKK_POLY1305) hold Poly1305 keys.  The following table defines the Poly1305 secret key object attributes, in addition to the common attributes defined for this object class:</w:t>
      </w:r>
    </w:p>
    <w:p w14:paraId="5E73C0C4" w14:textId="4C82E00E" w:rsidR="00331BF0" w:rsidRPr="008D76B4" w:rsidRDefault="00331BF0" w:rsidP="00331BF0">
      <w:pPr>
        <w:pStyle w:val="Caption"/>
      </w:pPr>
      <w:bookmarkStart w:id="7571" w:name="_Toc25853589"/>
      <w:r w:rsidRPr="008D76B4">
        <w:t xml:space="preserve">Table </w:t>
      </w:r>
      <w:r w:rsidRPr="008D76B4">
        <w:rPr>
          <w:szCs w:val="18"/>
        </w:rPr>
        <w:fldChar w:fldCharType="begin"/>
      </w:r>
      <w:r w:rsidRPr="008D76B4">
        <w:rPr>
          <w:szCs w:val="18"/>
        </w:rPr>
        <w:instrText xml:space="preserve"> SEQ "Table" \* ARABIC </w:instrText>
      </w:r>
      <w:r w:rsidRPr="008D76B4">
        <w:rPr>
          <w:szCs w:val="18"/>
        </w:rPr>
        <w:fldChar w:fldCharType="separate"/>
      </w:r>
      <w:r w:rsidR="004B47E8">
        <w:rPr>
          <w:noProof/>
          <w:szCs w:val="18"/>
        </w:rPr>
        <w:t>257</w:t>
      </w:r>
      <w:r w:rsidRPr="008D76B4">
        <w:rPr>
          <w:szCs w:val="18"/>
        </w:rPr>
        <w:fldChar w:fldCharType="end"/>
      </w:r>
      <w:r w:rsidRPr="008D76B4">
        <w:t>, Poly1305 Secret Key Object</w:t>
      </w:r>
      <w:bookmarkEnd w:id="7571"/>
    </w:p>
    <w:tbl>
      <w:tblPr>
        <w:tblW w:w="0" w:type="auto"/>
        <w:tblInd w:w="108" w:type="dxa"/>
        <w:tblLayout w:type="fixed"/>
        <w:tblLook w:val="0000" w:firstRow="0" w:lastRow="0" w:firstColumn="0" w:lastColumn="0" w:noHBand="0" w:noVBand="0"/>
      </w:tblPr>
      <w:tblGrid>
        <w:gridCol w:w="2610"/>
        <w:gridCol w:w="1530"/>
        <w:gridCol w:w="2910"/>
      </w:tblGrid>
      <w:tr w:rsidR="00331BF0" w:rsidRPr="008D76B4" w14:paraId="6CEF05EB" w14:textId="77777777" w:rsidTr="007B527B">
        <w:trPr>
          <w:tblHeader/>
        </w:trPr>
        <w:tc>
          <w:tcPr>
            <w:tcW w:w="2610" w:type="dxa"/>
            <w:tcBorders>
              <w:top w:val="single" w:sz="12" w:space="0" w:color="000000"/>
              <w:left w:val="single" w:sz="12" w:space="0" w:color="000000"/>
              <w:bottom w:val="single" w:sz="6" w:space="0" w:color="000000"/>
            </w:tcBorders>
            <w:shd w:val="clear" w:color="auto" w:fill="auto"/>
          </w:tcPr>
          <w:p w14:paraId="19B706C2" w14:textId="77777777" w:rsidR="00331BF0" w:rsidRPr="008D76B4" w:rsidRDefault="00331BF0" w:rsidP="007B527B">
            <w:pPr>
              <w:pStyle w:val="Table"/>
              <w:keepNext/>
            </w:pPr>
            <w:r w:rsidRPr="008D76B4">
              <w:rPr>
                <w:rFonts w:ascii="Arial" w:hAnsi="Arial" w:cs="Arial"/>
                <w:b/>
                <w:sz w:val="20"/>
              </w:rPr>
              <w:lastRenderedPageBreak/>
              <w:t>Attribute</w:t>
            </w:r>
          </w:p>
        </w:tc>
        <w:tc>
          <w:tcPr>
            <w:tcW w:w="1530" w:type="dxa"/>
            <w:tcBorders>
              <w:top w:val="single" w:sz="12" w:space="0" w:color="000000"/>
              <w:left w:val="single" w:sz="6" w:space="0" w:color="000000"/>
              <w:bottom w:val="single" w:sz="6" w:space="0" w:color="000000"/>
            </w:tcBorders>
            <w:shd w:val="clear" w:color="auto" w:fill="auto"/>
          </w:tcPr>
          <w:p w14:paraId="1D8AF501" w14:textId="77777777" w:rsidR="00331BF0" w:rsidRPr="008D76B4" w:rsidRDefault="00331BF0" w:rsidP="007B527B">
            <w:pPr>
              <w:pStyle w:val="Table"/>
              <w:keepNext/>
            </w:pPr>
            <w:r w:rsidRPr="008D76B4">
              <w:rPr>
                <w:rFonts w:ascii="Arial" w:hAnsi="Arial" w:cs="Arial"/>
                <w:b/>
                <w:sz w:val="20"/>
              </w:rPr>
              <w:t>Data type</w:t>
            </w:r>
          </w:p>
        </w:tc>
        <w:tc>
          <w:tcPr>
            <w:tcW w:w="2910" w:type="dxa"/>
            <w:tcBorders>
              <w:top w:val="single" w:sz="12" w:space="0" w:color="000000"/>
              <w:left w:val="single" w:sz="6" w:space="0" w:color="000000"/>
              <w:bottom w:val="single" w:sz="6" w:space="0" w:color="000000"/>
              <w:right w:val="single" w:sz="12" w:space="0" w:color="000000"/>
            </w:tcBorders>
            <w:shd w:val="clear" w:color="auto" w:fill="auto"/>
          </w:tcPr>
          <w:p w14:paraId="76E5E780" w14:textId="77777777" w:rsidR="00331BF0" w:rsidRPr="008D76B4" w:rsidRDefault="00331BF0" w:rsidP="007B527B">
            <w:pPr>
              <w:pStyle w:val="Table"/>
              <w:keepNext/>
            </w:pPr>
            <w:r w:rsidRPr="008D76B4">
              <w:rPr>
                <w:rFonts w:ascii="Arial" w:hAnsi="Arial" w:cs="Arial"/>
                <w:b/>
                <w:sz w:val="20"/>
              </w:rPr>
              <w:t>Meaning</w:t>
            </w:r>
          </w:p>
        </w:tc>
      </w:tr>
      <w:tr w:rsidR="00331BF0" w:rsidRPr="008D76B4" w14:paraId="4F145754" w14:textId="77777777" w:rsidTr="007B527B">
        <w:tc>
          <w:tcPr>
            <w:tcW w:w="2610" w:type="dxa"/>
            <w:tcBorders>
              <w:top w:val="single" w:sz="6" w:space="0" w:color="000000"/>
              <w:left w:val="single" w:sz="12" w:space="0" w:color="000000"/>
              <w:bottom w:val="single" w:sz="6" w:space="0" w:color="000000"/>
            </w:tcBorders>
            <w:shd w:val="clear" w:color="auto" w:fill="auto"/>
          </w:tcPr>
          <w:p w14:paraId="28C30248" w14:textId="77777777" w:rsidR="00331BF0" w:rsidRPr="008D76B4" w:rsidRDefault="00331BF0" w:rsidP="007B527B">
            <w:pPr>
              <w:pStyle w:val="Table"/>
              <w:keepNext/>
            </w:pPr>
            <w:r w:rsidRPr="008D76B4">
              <w:rPr>
                <w:rFonts w:ascii="Arial" w:hAnsi="Arial" w:cs="Arial"/>
                <w:sz w:val="20"/>
              </w:rPr>
              <w:t>CKA_VALUE</w:t>
            </w:r>
            <w:r w:rsidRPr="008D76B4">
              <w:rPr>
                <w:rFonts w:ascii="Arial" w:hAnsi="Arial" w:cs="Arial"/>
                <w:sz w:val="20"/>
                <w:vertAlign w:val="superscript"/>
              </w:rPr>
              <w:t>1,4,6,7</w:t>
            </w:r>
          </w:p>
        </w:tc>
        <w:tc>
          <w:tcPr>
            <w:tcW w:w="1530" w:type="dxa"/>
            <w:tcBorders>
              <w:top w:val="single" w:sz="6" w:space="0" w:color="000000"/>
              <w:left w:val="single" w:sz="6" w:space="0" w:color="000000"/>
              <w:bottom w:val="single" w:sz="6" w:space="0" w:color="000000"/>
            </w:tcBorders>
            <w:shd w:val="clear" w:color="auto" w:fill="auto"/>
          </w:tcPr>
          <w:p w14:paraId="5C3B4C03" w14:textId="77777777" w:rsidR="00331BF0" w:rsidRPr="008D76B4" w:rsidRDefault="00331BF0" w:rsidP="007B527B">
            <w:pPr>
              <w:pStyle w:val="Table"/>
              <w:keepNext/>
            </w:pPr>
            <w:r w:rsidRPr="008D76B4">
              <w:rPr>
                <w:rFonts w:ascii="Arial" w:hAnsi="Arial" w:cs="Arial"/>
                <w:sz w:val="20"/>
              </w:rPr>
              <w:t>Byte array</w:t>
            </w:r>
          </w:p>
        </w:tc>
        <w:tc>
          <w:tcPr>
            <w:tcW w:w="2910" w:type="dxa"/>
            <w:tcBorders>
              <w:top w:val="single" w:sz="6" w:space="0" w:color="000000"/>
              <w:left w:val="single" w:sz="6" w:space="0" w:color="000000"/>
              <w:bottom w:val="single" w:sz="6" w:space="0" w:color="000000"/>
              <w:right w:val="single" w:sz="12" w:space="0" w:color="000000"/>
            </w:tcBorders>
            <w:shd w:val="clear" w:color="auto" w:fill="auto"/>
          </w:tcPr>
          <w:p w14:paraId="69DFF058" w14:textId="77777777" w:rsidR="00331BF0" w:rsidRPr="008D76B4" w:rsidRDefault="00331BF0" w:rsidP="007B527B">
            <w:pPr>
              <w:pStyle w:val="Table"/>
              <w:keepNext/>
            </w:pPr>
            <w:r w:rsidRPr="008D76B4">
              <w:rPr>
                <w:rFonts w:ascii="Arial" w:hAnsi="Arial" w:cs="Arial"/>
                <w:sz w:val="20"/>
              </w:rPr>
              <w:t>Key length is fixed at 256 bits.  Bit length restricted to a byte array.</w:t>
            </w:r>
          </w:p>
        </w:tc>
      </w:tr>
      <w:tr w:rsidR="00331BF0" w:rsidRPr="008D76B4" w14:paraId="10054115" w14:textId="77777777" w:rsidTr="007B527B">
        <w:tc>
          <w:tcPr>
            <w:tcW w:w="2610" w:type="dxa"/>
            <w:tcBorders>
              <w:top w:val="single" w:sz="6" w:space="0" w:color="000000"/>
              <w:left w:val="single" w:sz="12" w:space="0" w:color="000000"/>
              <w:bottom w:val="single" w:sz="12" w:space="0" w:color="000000"/>
            </w:tcBorders>
            <w:shd w:val="clear" w:color="auto" w:fill="auto"/>
          </w:tcPr>
          <w:p w14:paraId="5A6718EA" w14:textId="77777777" w:rsidR="00331BF0" w:rsidRPr="008D76B4" w:rsidRDefault="00331BF0" w:rsidP="007B527B">
            <w:pPr>
              <w:pStyle w:val="Table"/>
              <w:keepNext/>
            </w:pPr>
            <w:r w:rsidRPr="008D76B4">
              <w:rPr>
                <w:rFonts w:ascii="Arial" w:hAnsi="Arial" w:cs="Arial"/>
                <w:sz w:val="20"/>
              </w:rPr>
              <w:t>CKA_VALUE_LEN</w:t>
            </w:r>
            <w:r w:rsidRPr="008D76B4">
              <w:rPr>
                <w:rFonts w:ascii="Arial" w:hAnsi="Arial" w:cs="Arial"/>
                <w:sz w:val="20"/>
                <w:vertAlign w:val="superscript"/>
              </w:rPr>
              <w:t>2,3</w:t>
            </w:r>
          </w:p>
        </w:tc>
        <w:tc>
          <w:tcPr>
            <w:tcW w:w="1530" w:type="dxa"/>
            <w:tcBorders>
              <w:top w:val="single" w:sz="6" w:space="0" w:color="000000"/>
              <w:left w:val="single" w:sz="6" w:space="0" w:color="000000"/>
              <w:bottom w:val="single" w:sz="12" w:space="0" w:color="000000"/>
            </w:tcBorders>
            <w:shd w:val="clear" w:color="auto" w:fill="auto"/>
          </w:tcPr>
          <w:p w14:paraId="4033BC53" w14:textId="77777777" w:rsidR="00331BF0" w:rsidRPr="008D76B4" w:rsidRDefault="00331BF0" w:rsidP="007B527B">
            <w:pPr>
              <w:pStyle w:val="Table"/>
              <w:keepNext/>
            </w:pPr>
            <w:r w:rsidRPr="008D76B4">
              <w:rPr>
                <w:rFonts w:ascii="Arial" w:hAnsi="Arial" w:cs="Arial"/>
                <w:sz w:val="20"/>
              </w:rPr>
              <w:t>CK_ULONG</w:t>
            </w:r>
          </w:p>
        </w:tc>
        <w:tc>
          <w:tcPr>
            <w:tcW w:w="2910" w:type="dxa"/>
            <w:tcBorders>
              <w:top w:val="single" w:sz="6" w:space="0" w:color="000000"/>
              <w:left w:val="single" w:sz="6" w:space="0" w:color="000000"/>
              <w:bottom w:val="single" w:sz="12" w:space="0" w:color="000000"/>
              <w:right w:val="single" w:sz="12" w:space="0" w:color="000000"/>
            </w:tcBorders>
            <w:shd w:val="clear" w:color="auto" w:fill="auto"/>
          </w:tcPr>
          <w:p w14:paraId="1BCC8489" w14:textId="77777777" w:rsidR="00331BF0" w:rsidRPr="008D76B4" w:rsidRDefault="00331BF0" w:rsidP="007B527B">
            <w:pPr>
              <w:pStyle w:val="Table"/>
              <w:keepNext/>
            </w:pPr>
            <w:r w:rsidRPr="008D76B4">
              <w:rPr>
                <w:rFonts w:ascii="Arial" w:hAnsi="Arial" w:cs="Arial"/>
                <w:sz w:val="20"/>
              </w:rPr>
              <w:t>Length in bytes of key value</w:t>
            </w:r>
          </w:p>
        </w:tc>
      </w:tr>
    </w:tbl>
    <w:p w14:paraId="349E76C8" w14:textId="77777777" w:rsidR="00331BF0" w:rsidRPr="008D76B4" w:rsidRDefault="00331BF0" w:rsidP="00331BF0">
      <w:r w:rsidRPr="008D76B4">
        <w:t>The following is a sample template for creating a Poly1305 secret key object:</w:t>
      </w:r>
    </w:p>
    <w:p w14:paraId="3E3F9A51" w14:textId="77777777" w:rsidR="00331BF0" w:rsidRPr="008D76B4" w:rsidRDefault="00331BF0" w:rsidP="00331BF0">
      <w:pPr>
        <w:pStyle w:val="CCode"/>
      </w:pPr>
      <w:r w:rsidRPr="008D76B4">
        <w:t>CK_OBJECT_CLASS class = CKO_SECRET_KEY;</w:t>
      </w:r>
    </w:p>
    <w:p w14:paraId="290FF017" w14:textId="77777777" w:rsidR="00331BF0" w:rsidRPr="008D76B4" w:rsidRDefault="00331BF0" w:rsidP="00331BF0">
      <w:pPr>
        <w:pStyle w:val="CCode"/>
      </w:pPr>
      <w:r w:rsidRPr="008D76B4">
        <w:t>CK_KEY_TYPE keyType = CKK_POLY1305;</w:t>
      </w:r>
    </w:p>
    <w:p w14:paraId="637A73F3" w14:textId="77777777" w:rsidR="00331BF0" w:rsidRPr="008D76B4" w:rsidRDefault="00331BF0" w:rsidP="00331BF0">
      <w:pPr>
        <w:pStyle w:val="CCode"/>
      </w:pPr>
      <w:r w:rsidRPr="008D76B4">
        <w:t>CK_UTF8CHAR label[] = “A Poly1305 secret key object”;</w:t>
      </w:r>
    </w:p>
    <w:p w14:paraId="6BBF2A0F" w14:textId="77777777" w:rsidR="00331BF0" w:rsidRPr="008D76B4" w:rsidRDefault="00331BF0" w:rsidP="00331BF0">
      <w:pPr>
        <w:pStyle w:val="CCode"/>
      </w:pPr>
      <w:r w:rsidRPr="008D76B4">
        <w:t>CK_BYTE value[32] = {...};</w:t>
      </w:r>
    </w:p>
    <w:p w14:paraId="1FBD7A29" w14:textId="77777777" w:rsidR="00331BF0" w:rsidRPr="008D76B4" w:rsidRDefault="00331BF0" w:rsidP="00331BF0">
      <w:pPr>
        <w:pStyle w:val="CCode"/>
      </w:pPr>
      <w:r w:rsidRPr="008D76B4">
        <w:t>CK_BBOOL true = CK_TRUE;</w:t>
      </w:r>
    </w:p>
    <w:p w14:paraId="43044259" w14:textId="77777777" w:rsidR="00331BF0" w:rsidRPr="008D76B4" w:rsidRDefault="00331BF0" w:rsidP="00331BF0">
      <w:pPr>
        <w:pStyle w:val="CCode"/>
      </w:pPr>
      <w:r w:rsidRPr="008D76B4">
        <w:t>CK_ATTRIBUTE template[] = {</w:t>
      </w:r>
    </w:p>
    <w:p w14:paraId="157226CD" w14:textId="77777777" w:rsidR="00331BF0" w:rsidRPr="008D76B4" w:rsidRDefault="00331BF0" w:rsidP="00331BF0">
      <w:pPr>
        <w:pStyle w:val="CCode"/>
      </w:pPr>
      <w:r w:rsidRPr="008D76B4">
        <w:rPr>
          <w:rFonts w:eastAsia="Courier New"/>
        </w:rPr>
        <w:t xml:space="preserve">  </w:t>
      </w:r>
      <w:r w:rsidRPr="008D76B4">
        <w:t>{CKA_CLASS, &amp;class, sizeof(class)},</w:t>
      </w:r>
    </w:p>
    <w:p w14:paraId="5747517A" w14:textId="77777777" w:rsidR="00331BF0" w:rsidRPr="008D76B4" w:rsidRDefault="00331BF0" w:rsidP="00331BF0">
      <w:pPr>
        <w:pStyle w:val="CCode"/>
      </w:pPr>
      <w:r w:rsidRPr="008D76B4">
        <w:rPr>
          <w:rFonts w:eastAsia="Courier New"/>
        </w:rPr>
        <w:t xml:space="preserve">  </w:t>
      </w:r>
      <w:r w:rsidRPr="008D76B4">
        <w:t>{CKA_KEY_TYPE, &amp;keyType, sizeof(keyType)},</w:t>
      </w:r>
    </w:p>
    <w:p w14:paraId="660D8857" w14:textId="77777777" w:rsidR="00331BF0" w:rsidRPr="008D76B4" w:rsidRDefault="00331BF0" w:rsidP="00331BF0">
      <w:pPr>
        <w:pStyle w:val="CCode"/>
      </w:pPr>
      <w:r w:rsidRPr="008D76B4">
        <w:rPr>
          <w:rFonts w:eastAsia="Courier New"/>
        </w:rPr>
        <w:t xml:space="preserve">  </w:t>
      </w:r>
      <w:r w:rsidRPr="008D76B4">
        <w:t>{CKA_TOKEN, &amp;true, sizeof(true)},</w:t>
      </w:r>
    </w:p>
    <w:p w14:paraId="30345556" w14:textId="77777777" w:rsidR="00331BF0" w:rsidRPr="008D76B4" w:rsidRDefault="00331BF0" w:rsidP="00331BF0">
      <w:pPr>
        <w:pStyle w:val="CCode"/>
      </w:pPr>
      <w:r w:rsidRPr="008D76B4">
        <w:rPr>
          <w:rFonts w:eastAsia="Courier New"/>
        </w:rPr>
        <w:t xml:space="preserve">  </w:t>
      </w:r>
      <w:r w:rsidRPr="008D76B4">
        <w:t>{CKA_LABEL, label, sizeof(label)-1},</w:t>
      </w:r>
    </w:p>
    <w:p w14:paraId="62BA9503" w14:textId="77777777" w:rsidR="00331BF0" w:rsidRPr="008D76B4" w:rsidRDefault="00331BF0" w:rsidP="00331BF0">
      <w:pPr>
        <w:pStyle w:val="CCode"/>
      </w:pPr>
      <w:r w:rsidRPr="008D76B4">
        <w:rPr>
          <w:rFonts w:eastAsia="Courier New"/>
        </w:rPr>
        <w:t xml:space="preserve">  </w:t>
      </w:r>
      <w:r w:rsidRPr="008D76B4">
        <w:t>{CKA_SIGN, &amp;true, sizeof(true)},</w:t>
      </w:r>
    </w:p>
    <w:p w14:paraId="2AF38CF3" w14:textId="77777777" w:rsidR="00331BF0" w:rsidRPr="008D76B4" w:rsidRDefault="00331BF0" w:rsidP="00331BF0">
      <w:pPr>
        <w:pStyle w:val="CCode"/>
      </w:pPr>
      <w:r w:rsidRPr="008D76B4">
        <w:rPr>
          <w:rFonts w:eastAsia="Courier New"/>
        </w:rPr>
        <w:t xml:space="preserve">  </w:t>
      </w:r>
      <w:r w:rsidRPr="008D76B4">
        <w:t>{CKA_VALUE, value, sizeof(value)}</w:t>
      </w:r>
    </w:p>
    <w:p w14:paraId="5C731F97" w14:textId="77777777" w:rsidR="00331BF0" w:rsidRPr="008D76B4" w:rsidRDefault="00331BF0" w:rsidP="00331BF0">
      <w:pPr>
        <w:pStyle w:val="CCode"/>
      </w:pPr>
      <w:r w:rsidRPr="008D76B4">
        <w:t>};</w:t>
      </w:r>
    </w:p>
    <w:p w14:paraId="478FD17A" w14:textId="77777777" w:rsidR="00331BF0" w:rsidRPr="008D76B4" w:rsidRDefault="00331BF0" w:rsidP="00331BF0">
      <w:pPr>
        <w:ind w:left="720"/>
      </w:pPr>
    </w:p>
    <w:p w14:paraId="73640531"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72" w:name="_Toc8118617"/>
      <w:bookmarkStart w:id="7573" w:name="_Toc30061592"/>
      <w:bookmarkStart w:id="7574" w:name="_Toc90376845"/>
      <w:bookmarkStart w:id="7575" w:name="_Toc111203830"/>
      <w:r w:rsidRPr="008D76B4">
        <w:t>Poly1305 mechanism</w:t>
      </w:r>
      <w:bookmarkEnd w:id="7572"/>
      <w:bookmarkEnd w:id="7573"/>
      <w:bookmarkEnd w:id="7574"/>
      <w:bookmarkEnd w:id="7575"/>
    </w:p>
    <w:p w14:paraId="5F281AC4" w14:textId="77777777" w:rsidR="00331BF0" w:rsidRPr="008D76B4" w:rsidRDefault="00331BF0" w:rsidP="00331BF0">
      <w:r w:rsidRPr="008D76B4">
        <w:t xml:space="preserve">Poly1305, denoted </w:t>
      </w:r>
      <w:r w:rsidRPr="008D76B4">
        <w:rPr>
          <w:b/>
        </w:rPr>
        <w:t>CKM_POLY1305</w:t>
      </w:r>
      <w:r w:rsidRPr="008D76B4">
        <w:t>, is a mechanism for producing an output tag based on a 256 bit key and arbitrary length input.</w:t>
      </w:r>
    </w:p>
    <w:p w14:paraId="2097B5AF" w14:textId="77777777" w:rsidR="00331BF0" w:rsidRPr="008D76B4" w:rsidRDefault="00331BF0" w:rsidP="00331BF0">
      <w:r w:rsidRPr="008D76B4">
        <w:t>It has no parameters.</w:t>
      </w:r>
    </w:p>
    <w:p w14:paraId="7721C44D" w14:textId="77777777" w:rsidR="00331BF0" w:rsidRPr="008D76B4" w:rsidRDefault="00331BF0" w:rsidP="00331BF0">
      <w:r w:rsidRPr="008D76B4">
        <w:t>Signatures (MACs) produced by this mechanism will be fixed at 128 bits in size.</w:t>
      </w:r>
    </w:p>
    <w:p w14:paraId="6574B3FC" w14:textId="6B9BE86C" w:rsidR="00331BF0" w:rsidRPr="008D76B4" w:rsidRDefault="00331BF0" w:rsidP="00331BF0">
      <w:pPr>
        <w:pStyle w:val="Caption"/>
      </w:pPr>
      <w:bookmarkStart w:id="7576" w:name="_Toc25853590"/>
      <w:r w:rsidRPr="008D76B4">
        <w:t xml:space="preserve">Table </w:t>
      </w:r>
      <w:fldSimple w:instr=" SEQ &quot;Table&quot; \* ARABIC ">
        <w:r w:rsidR="004B47E8">
          <w:rPr>
            <w:noProof/>
          </w:rPr>
          <w:t>258</w:t>
        </w:r>
      </w:fldSimple>
      <w:r w:rsidRPr="008D76B4">
        <w:t>, Poly1305: Key and Data Length</w:t>
      </w:r>
      <w:bookmarkEnd w:id="7576"/>
    </w:p>
    <w:tbl>
      <w:tblPr>
        <w:tblW w:w="0" w:type="auto"/>
        <w:tblInd w:w="-50" w:type="dxa"/>
        <w:tblLayout w:type="fixed"/>
        <w:tblLook w:val="0000" w:firstRow="0" w:lastRow="0" w:firstColumn="0" w:lastColumn="0" w:noHBand="0" w:noVBand="0"/>
      </w:tblPr>
      <w:tblGrid>
        <w:gridCol w:w="1061"/>
        <w:gridCol w:w="1050"/>
        <w:gridCol w:w="1305"/>
        <w:gridCol w:w="1961"/>
      </w:tblGrid>
      <w:tr w:rsidR="00331BF0" w:rsidRPr="008D76B4" w14:paraId="45FC5CC2" w14:textId="77777777" w:rsidTr="007B527B">
        <w:tc>
          <w:tcPr>
            <w:tcW w:w="1061" w:type="dxa"/>
            <w:tcBorders>
              <w:top w:val="single" w:sz="4" w:space="0" w:color="000000"/>
              <w:left w:val="single" w:sz="4" w:space="0" w:color="000000"/>
              <w:bottom w:val="single" w:sz="4" w:space="0" w:color="000000"/>
            </w:tcBorders>
            <w:shd w:val="clear" w:color="auto" w:fill="auto"/>
          </w:tcPr>
          <w:p w14:paraId="4929A7AF" w14:textId="77777777" w:rsidR="00331BF0" w:rsidRPr="008D76B4" w:rsidRDefault="00331BF0" w:rsidP="007B527B">
            <w:r w:rsidRPr="008D76B4">
              <w:rPr>
                <w:b/>
              </w:rPr>
              <w:t>Function</w:t>
            </w:r>
          </w:p>
        </w:tc>
        <w:tc>
          <w:tcPr>
            <w:tcW w:w="1050" w:type="dxa"/>
            <w:tcBorders>
              <w:top w:val="single" w:sz="4" w:space="0" w:color="000000"/>
              <w:left w:val="single" w:sz="4" w:space="0" w:color="000000"/>
              <w:bottom w:val="single" w:sz="4" w:space="0" w:color="000000"/>
            </w:tcBorders>
            <w:shd w:val="clear" w:color="auto" w:fill="auto"/>
          </w:tcPr>
          <w:p w14:paraId="5E12B5F2" w14:textId="77777777" w:rsidR="00331BF0" w:rsidRPr="008D76B4" w:rsidRDefault="00331BF0" w:rsidP="007B527B">
            <w:r w:rsidRPr="008D76B4">
              <w:rPr>
                <w:b/>
              </w:rPr>
              <w:t>Key type</w:t>
            </w:r>
          </w:p>
        </w:tc>
        <w:tc>
          <w:tcPr>
            <w:tcW w:w="1305" w:type="dxa"/>
            <w:tcBorders>
              <w:top w:val="single" w:sz="4" w:space="0" w:color="000000"/>
              <w:left w:val="single" w:sz="4" w:space="0" w:color="000000"/>
              <w:bottom w:val="single" w:sz="4" w:space="0" w:color="000000"/>
            </w:tcBorders>
            <w:shd w:val="clear" w:color="auto" w:fill="auto"/>
          </w:tcPr>
          <w:p w14:paraId="0EDAE8CC" w14:textId="77777777" w:rsidR="00331BF0" w:rsidRPr="008D76B4" w:rsidRDefault="00331BF0" w:rsidP="007B527B">
            <w:r w:rsidRPr="008D76B4">
              <w:rPr>
                <w:b/>
              </w:rPr>
              <w:t>Data length</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7F219274" w14:textId="77777777" w:rsidR="00331BF0" w:rsidRPr="008D76B4" w:rsidRDefault="00331BF0" w:rsidP="007B527B">
            <w:r w:rsidRPr="008D76B4">
              <w:rPr>
                <w:b/>
              </w:rPr>
              <w:t>Signature Length</w:t>
            </w:r>
          </w:p>
        </w:tc>
      </w:tr>
      <w:tr w:rsidR="00331BF0" w:rsidRPr="008D76B4" w14:paraId="13843116" w14:textId="77777777" w:rsidTr="007B527B">
        <w:tc>
          <w:tcPr>
            <w:tcW w:w="1061" w:type="dxa"/>
            <w:tcBorders>
              <w:top w:val="single" w:sz="4" w:space="0" w:color="000000"/>
              <w:left w:val="single" w:sz="4" w:space="0" w:color="000000"/>
              <w:bottom w:val="single" w:sz="4" w:space="0" w:color="000000"/>
            </w:tcBorders>
            <w:shd w:val="clear" w:color="auto" w:fill="auto"/>
          </w:tcPr>
          <w:p w14:paraId="7D7F589D" w14:textId="77777777" w:rsidR="00331BF0" w:rsidRPr="008D76B4" w:rsidRDefault="00331BF0" w:rsidP="007B527B">
            <w:r w:rsidRPr="008D76B4">
              <w:t>C_Sign</w:t>
            </w:r>
          </w:p>
        </w:tc>
        <w:tc>
          <w:tcPr>
            <w:tcW w:w="1050" w:type="dxa"/>
            <w:tcBorders>
              <w:top w:val="single" w:sz="4" w:space="0" w:color="000000"/>
              <w:left w:val="single" w:sz="4" w:space="0" w:color="000000"/>
              <w:bottom w:val="single" w:sz="4" w:space="0" w:color="000000"/>
            </w:tcBorders>
            <w:shd w:val="clear" w:color="auto" w:fill="auto"/>
          </w:tcPr>
          <w:p w14:paraId="19776C95" w14:textId="77777777" w:rsidR="00331BF0" w:rsidRPr="008D76B4" w:rsidRDefault="00331BF0" w:rsidP="007B527B">
            <w:r w:rsidRPr="008D76B4">
              <w:t>Poly1305</w:t>
            </w:r>
          </w:p>
        </w:tc>
        <w:tc>
          <w:tcPr>
            <w:tcW w:w="1305" w:type="dxa"/>
            <w:tcBorders>
              <w:top w:val="single" w:sz="4" w:space="0" w:color="000000"/>
              <w:left w:val="single" w:sz="4" w:space="0" w:color="000000"/>
              <w:bottom w:val="single" w:sz="4" w:space="0" w:color="000000"/>
            </w:tcBorders>
            <w:shd w:val="clear" w:color="auto" w:fill="auto"/>
          </w:tcPr>
          <w:p w14:paraId="158D5930" w14:textId="77777777" w:rsidR="00331BF0" w:rsidRPr="008D76B4" w:rsidRDefault="00331BF0" w:rsidP="007B527B">
            <w:r w:rsidRPr="008D76B4">
              <w:t>Any</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6AA33DBB" w14:textId="77777777" w:rsidR="00331BF0" w:rsidRPr="008D76B4" w:rsidRDefault="00331BF0" w:rsidP="007B527B">
            <w:r w:rsidRPr="008D76B4">
              <w:t>128 bits</w:t>
            </w:r>
          </w:p>
        </w:tc>
      </w:tr>
      <w:tr w:rsidR="00331BF0" w:rsidRPr="008D76B4" w14:paraId="488617F9" w14:textId="77777777" w:rsidTr="007B527B">
        <w:tc>
          <w:tcPr>
            <w:tcW w:w="1061" w:type="dxa"/>
            <w:tcBorders>
              <w:top w:val="single" w:sz="4" w:space="0" w:color="000000"/>
              <w:left w:val="single" w:sz="4" w:space="0" w:color="000000"/>
              <w:bottom w:val="single" w:sz="4" w:space="0" w:color="000000"/>
            </w:tcBorders>
            <w:shd w:val="clear" w:color="auto" w:fill="auto"/>
          </w:tcPr>
          <w:p w14:paraId="515BE006" w14:textId="77777777" w:rsidR="00331BF0" w:rsidRPr="008D76B4" w:rsidRDefault="00331BF0" w:rsidP="007B527B">
            <w:r w:rsidRPr="008D76B4">
              <w:t>C_Verify</w:t>
            </w:r>
          </w:p>
        </w:tc>
        <w:tc>
          <w:tcPr>
            <w:tcW w:w="1050" w:type="dxa"/>
            <w:tcBorders>
              <w:top w:val="single" w:sz="4" w:space="0" w:color="000000"/>
              <w:left w:val="single" w:sz="4" w:space="0" w:color="000000"/>
              <w:bottom w:val="single" w:sz="4" w:space="0" w:color="000000"/>
            </w:tcBorders>
            <w:shd w:val="clear" w:color="auto" w:fill="auto"/>
          </w:tcPr>
          <w:p w14:paraId="4CAE2783" w14:textId="77777777" w:rsidR="00331BF0" w:rsidRPr="008D76B4" w:rsidRDefault="00331BF0" w:rsidP="007B527B">
            <w:r w:rsidRPr="008D76B4">
              <w:t>Poly1305</w:t>
            </w:r>
          </w:p>
        </w:tc>
        <w:tc>
          <w:tcPr>
            <w:tcW w:w="1305" w:type="dxa"/>
            <w:tcBorders>
              <w:top w:val="single" w:sz="4" w:space="0" w:color="000000"/>
              <w:left w:val="single" w:sz="4" w:space="0" w:color="000000"/>
              <w:bottom w:val="single" w:sz="4" w:space="0" w:color="000000"/>
            </w:tcBorders>
            <w:shd w:val="clear" w:color="auto" w:fill="auto"/>
          </w:tcPr>
          <w:p w14:paraId="502EA48E" w14:textId="77777777" w:rsidR="00331BF0" w:rsidRPr="008D76B4" w:rsidRDefault="00331BF0" w:rsidP="007B527B">
            <w:r w:rsidRPr="008D76B4">
              <w:t>Any</w:t>
            </w:r>
          </w:p>
        </w:tc>
        <w:tc>
          <w:tcPr>
            <w:tcW w:w="1961" w:type="dxa"/>
            <w:tcBorders>
              <w:top w:val="single" w:sz="4" w:space="0" w:color="000000"/>
              <w:left w:val="single" w:sz="4" w:space="0" w:color="000000"/>
              <w:bottom w:val="single" w:sz="4" w:space="0" w:color="000000"/>
              <w:right w:val="single" w:sz="4" w:space="0" w:color="000000"/>
            </w:tcBorders>
            <w:shd w:val="clear" w:color="auto" w:fill="auto"/>
          </w:tcPr>
          <w:p w14:paraId="286BBEDE" w14:textId="77777777" w:rsidR="00331BF0" w:rsidRPr="008D76B4" w:rsidRDefault="00331BF0" w:rsidP="007B527B">
            <w:r w:rsidRPr="008D76B4">
              <w:t>128 bits</w:t>
            </w:r>
          </w:p>
        </w:tc>
      </w:tr>
    </w:tbl>
    <w:p w14:paraId="5B5296AE" w14:textId="77777777" w:rsidR="00331BF0" w:rsidRPr="008D76B4" w:rsidRDefault="00331BF0" w:rsidP="000234AE">
      <w:pPr>
        <w:pStyle w:val="Heading2"/>
        <w:numPr>
          <w:ilvl w:val="1"/>
          <w:numId w:val="2"/>
        </w:numPr>
        <w:pBdr>
          <w:top w:val="none" w:sz="0" w:space="0" w:color="000000"/>
          <w:left w:val="none" w:sz="0" w:space="0" w:color="000000"/>
          <w:bottom w:val="none" w:sz="0" w:space="0" w:color="000000"/>
          <w:right w:val="none" w:sz="0" w:space="0" w:color="000000"/>
        </w:pBdr>
        <w:tabs>
          <w:tab w:val="num" w:pos="576"/>
        </w:tabs>
        <w:suppressAutoHyphens/>
      </w:pPr>
      <w:bookmarkStart w:id="7577" w:name="_Toc8118618"/>
      <w:bookmarkStart w:id="7578" w:name="_Toc30061593"/>
      <w:bookmarkStart w:id="7579" w:name="_Toc90376846"/>
      <w:bookmarkStart w:id="7580" w:name="_Toc111203831"/>
      <w:r w:rsidRPr="008D76B4">
        <w:t>Chacha20/Poly1305 and Salsa20/Poly1305 Authenticated Encryption / Decryption</w:t>
      </w:r>
      <w:bookmarkEnd w:id="7577"/>
      <w:bookmarkEnd w:id="7578"/>
      <w:bookmarkEnd w:id="7579"/>
      <w:bookmarkEnd w:id="7580"/>
    </w:p>
    <w:p w14:paraId="0A6B6848" w14:textId="77777777" w:rsidR="00331BF0" w:rsidRPr="008D76B4" w:rsidRDefault="00331BF0" w:rsidP="00331BF0">
      <w:r w:rsidRPr="008D76B4">
        <w:t>The stream ciphers Salsa20 and ChaCha20 are normally used in conjunction with the Poly1305 authenticator, in such a construction they also provide Authenticated Encryption with Associated Data (AEAD). This section defines the combined mechanisms and their usage in an AEAD setting.</w:t>
      </w:r>
    </w:p>
    <w:p w14:paraId="558C482E" w14:textId="2C13F2E9" w:rsidR="00331BF0" w:rsidRPr="008D76B4" w:rsidRDefault="00331BF0" w:rsidP="00331BF0">
      <w:bookmarkStart w:id="7581" w:name="_Toc25853591"/>
      <w:bookmarkStart w:id="7582" w:name="_Toc8118619"/>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259</w:t>
      </w:r>
      <w:r w:rsidRPr="008D76B4">
        <w:rPr>
          <w:i/>
          <w:sz w:val="18"/>
          <w:szCs w:val="18"/>
        </w:rPr>
        <w:fldChar w:fldCharType="end"/>
      </w:r>
      <w:r w:rsidRPr="008D76B4">
        <w:rPr>
          <w:i/>
          <w:sz w:val="18"/>
          <w:szCs w:val="18"/>
        </w:rPr>
        <w:t>, Poly1305 Mechanisms vs. Functions</w:t>
      </w:r>
      <w:bookmarkEnd w:id="7581"/>
    </w:p>
    <w:tbl>
      <w:tblPr>
        <w:tblW w:w="0" w:type="auto"/>
        <w:tblInd w:w="8" w:type="dxa"/>
        <w:tblLayout w:type="fixed"/>
        <w:tblCellMar>
          <w:left w:w="0" w:type="dxa"/>
          <w:right w:w="0" w:type="dxa"/>
        </w:tblCellMar>
        <w:tblLook w:val="0000" w:firstRow="0" w:lastRow="0" w:firstColumn="0" w:lastColumn="0" w:noHBand="0" w:noVBand="0"/>
      </w:tblPr>
      <w:tblGrid>
        <w:gridCol w:w="3510"/>
        <w:gridCol w:w="810"/>
        <w:gridCol w:w="706"/>
        <w:gridCol w:w="530"/>
        <w:gridCol w:w="706"/>
        <w:gridCol w:w="618"/>
        <w:gridCol w:w="874"/>
        <w:gridCol w:w="976"/>
      </w:tblGrid>
      <w:tr w:rsidR="00331BF0" w:rsidRPr="008D76B4" w14:paraId="04F9CEAA"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01B9E521" w14:textId="77777777" w:rsidR="00331BF0" w:rsidRPr="008D76B4" w:rsidRDefault="00331BF0" w:rsidP="007B527B">
            <w:pPr>
              <w:pStyle w:val="TableSmallFont"/>
              <w:snapToGrid w:val="0"/>
              <w:jc w:val="left"/>
              <w:rPr>
                <w:rFonts w:ascii="Arial" w:hAnsi="Arial" w:cs="Arial"/>
                <w:sz w:val="20"/>
              </w:rPr>
            </w:pPr>
          </w:p>
        </w:tc>
        <w:tc>
          <w:tcPr>
            <w:tcW w:w="5220" w:type="dxa"/>
            <w:gridSpan w:val="7"/>
            <w:tcBorders>
              <w:top w:val="single" w:sz="6" w:space="0" w:color="000000"/>
              <w:left w:val="single" w:sz="6" w:space="0" w:color="000000"/>
              <w:bottom w:val="single" w:sz="6" w:space="0" w:color="000000"/>
              <w:right w:val="single" w:sz="6" w:space="0" w:color="000000"/>
            </w:tcBorders>
            <w:shd w:val="clear" w:color="auto" w:fill="auto"/>
          </w:tcPr>
          <w:p w14:paraId="5397E35A"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52BF79BD"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7E7A0780" w14:textId="77777777" w:rsidR="00331BF0" w:rsidRPr="008D76B4" w:rsidRDefault="00331BF0" w:rsidP="007B527B">
            <w:pPr>
              <w:pStyle w:val="TableSmallFont"/>
              <w:snapToGrid w:val="0"/>
              <w:jc w:val="left"/>
              <w:rPr>
                <w:rFonts w:ascii="Arial" w:hAnsi="Arial" w:cs="Arial"/>
                <w:b/>
                <w:sz w:val="20"/>
              </w:rPr>
            </w:pPr>
          </w:p>
          <w:p w14:paraId="2A7EBF19" w14:textId="77777777" w:rsidR="00331BF0" w:rsidRPr="008D76B4" w:rsidRDefault="00331BF0" w:rsidP="007B527B">
            <w:pPr>
              <w:pStyle w:val="TableSmallFont"/>
              <w:jc w:val="left"/>
            </w:pPr>
            <w:r w:rsidRPr="008D76B4">
              <w:rPr>
                <w:rFonts w:ascii="Arial" w:hAnsi="Arial" w:cs="Arial"/>
                <w:b/>
                <w:sz w:val="20"/>
              </w:rPr>
              <w:t>Mechanism</w:t>
            </w:r>
          </w:p>
        </w:tc>
        <w:tc>
          <w:tcPr>
            <w:tcW w:w="810" w:type="dxa"/>
            <w:tcBorders>
              <w:top w:val="single" w:sz="6" w:space="0" w:color="000000"/>
              <w:left w:val="single" w:sz="6" w:space="0" w:color="000000"/>
              <w:bottom w:val="single" w:sz="6" w:space="0" w:color="000000"/>
            </w:tcBorders>
            <w:shd w:val="clear" w:color="auto" w:fill="auto"/>
          </w:tcPr>
          <w:p w14:paraId="5B75F6D3" w14:textId="77777777" w:rsidR="00331BF0" w:rsidRPr="008D76B4" w:rsidRDefault="00331BF0" w:rsidP="007B527B">
            <w:pPr>
              <w:pStyle w:val="TableSmallFont"/>
            </w:pPr>
            <w:r w:rsidRPr="008D76B4">
              <w:rPr>
                <w:rFonts w:ascii="Arial" w:hAnsi="Arial" w:cs="Arial"/>
                <w:b/>
                <w:sz w:val="20"/>
              </w:rPr>
              <w:t>Encrypt</w:t>
            </w:r>
          </w:p>
          <w:p w14:paraId="578AE733" w14:textId="77777777" w:rsidR="00331BF0" w:rsidRPr="008D76B4" w:rsidRDefault="00331BF0" w:rsidP="007B527B">
            <w:pPr>
              <w:pStyle w:val="TableSmallFont"/>
            </w:pPr>
            <w:r w:rsidRPr="008D76B4">
              <w:rPr>
                <w:rFonts w:ascii="Arial" w:hAnsi="Arial" w:cs="Arial"/>
                <w:b/>
                <w:sz w:val="20"/>
              </w:rPr>
              <w:t>&amp;</w:t>
            </w:r>
          </w:p>
          <w:p w14:paraId="06D4749C" w14:textId="77777777" w:rsidR="00331BF0" w:rsidRPr="008D76B4" w:rsidRDefault="00331BF0" w:rsidP="007B527B">
            <w:pPr>
              <w:pStyle w:val="TableSmallFont"/>
            </w:pPr>
            <w:r w:rsidRPr="008D76B4">
              <w:rPr>
                <w:rFonts w:ascii="Arial" w:hAnsi="Arial" w:cs="Arial"/>
                <w:b/>
                <w:sz w:val="20"/>
              </w:rPr>
              <w:t>Decrypt</w:t>
            </w:r>
          </w:p>
        </w:tc>
        <w:tc>
          <w:tcPr>
            <w:tcW w:w="706" w:type="dxa"/>
            <w:tcBorders>
              <w:top w:val="single" w:sz="6" w:space="0" w:color="000000"/>
              <w:left w:val="single" w:sz="6" w:space="0" w:color="000000"/>
              <w:bottom w:val="single" w:sz="6" w:space="0" w:color="000000"/>
            </w:tcBorders>
            <w:shd w:val="clear" w:color="auto" w:fill="auto"/>
          </w:tcPr>
          <w:p w14:paraId="1F8A396C" w14:textId="77777777" w:rsidR="00331BF0" w:rsidRPr="008D76B4" w:rsidRDefault="00331BF0" w:rsidP="007B527B">
            <w:pPr>
              <w:pStyle w:val="TableSmallFont"/>
            </w:pPr>
            <w:r w:rsidRPr="008D76B4">
              <w:rPr>
                <w:rFonts w:ascii="Arial" w:hAnsi="Arial" w:cs="Arial"/>
                <w:b/>
                <w:sz w:val="20"/>
              </w:rPr>
              <w:t>Sign</w:t>
            </w:r>
          </w:p>
          <w:p w14:paraId="14C9B948" w14:textId="77777777" w:rsidR="00331BF0" w:rsidRPr="008D76B4" w:rsidRDefault="00331BF0" w:rsidP="007B527B">
            <w:pPr>
              <w:pStyle w:val="TableSmallFont"/>
            </w:pPr>
            <w:r w:rsidRPr="008D76B4">
              <w:rPr>
                <w:rFonts w:ascii="Arial" w:hAnsi="Arial" w:cs="Arial"/>
                <w:b/>
                <w:sz w:val="20"/>
              </w:rPr>
              <w:t>&amp;</w:t>
            </w:r>
          </w:p>
          <w:p w14:paraId="19D5B8DB" w14:textId="77777777" w:rsidR="00331BF0" w:rsidRPr="008D76B4" w:rsidRDefault="00331BF0" w:rsidP="007B527B">
            <w:pPr>
              <w:pStyle w:val="TableSmallFont"/>
            </w:pPr>
            <w:r w:rsidRPr="008D76B4">
              <w:rPr>
                <w:rFonts w:ascii="Arial" w:hAnsi="Arial" w:cs="Arial"/>
                <w:b/>
                <w:sz w:val="20"/>
              </w:rPr>
              <w:t>Verify</w:t>
            </w:r>
          </w:p>
        </w:tc>
        <w:tc>
          <w:tcPr>
            <w:tcW w:w="530" w:type="dxa"/>
            <w:tcBorders>
              <w:top w:val="single" w:sz="6" w:space="0" w:color="000000"/>
              <w:left w:val="single" w:sz="6" w:space="0" w:color="000000"/>
              <w:bottom w:val="single" w:sz="6" w:space="0" w:color="000000"/>
            </w:tcBorders>
            <w:shd w:val="clear" w:color="auto" w:fill="auto"/>
          </w:tcPr>
          <w:p w14:paraId="372157CA" w14:textId="77777777" w:rsidR="00331BF0" w:rsidRPr="008D76B4" w:rsidRDefault="00331BF0" w:rsidP="007B527B">
            <w:pPr>
              <w:pStyle w:val="TableSmallFont"/>
            </w:pPr>
            <w:r w:rsidRPr="008D76B4">
              <w:rPr>
                <w:rFonts w:ascii="Arial" w:hAnsi="Arial" w:cs="Arial"/>
                <w:b/>
                <w:sz w:val="20"/>
              </w:rPr>
              <w:t>SR</w:t>
            </w:r>
          </w:p>
          <w:p w14:paraId="1531BCFF" w14:textId="77777777" w:rsidR="00331BF0" w:rsidRPr="008D76B4" w:rsidRDefault="00331BF0" w:rsidP="007B527B">
            <w:pPr>
              <w:pStyle w:val="TableSmallFont"/>
            </w:pPr>
            <w:r w:rsidRPr="008D76B4">
              <w:rPr>
                <w:rFonts w:ascii="Arial" w:hAnsi="Arial" w:cs="Arial"/>
                <w:b/>
                <w:sz w:val="20"/>
              </w:rPr>
              <w:t>&amp;</w:t>
            </w:r>
          </w:p>
          <w:p w14:paraId="302C4998"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position w:val="20"/>
                <w:sz w:val="20"/>
              </w:rPr>
              <w:t>1</w:t>
            </w:r>
          </w:p>
        </w:tc>
        <w:tc>
          <w:tcPr>
            <w:tcW w:w="706" w:type="dxa"/>
            <w:tcBorders>
              <w:top w:val="single" w:sz="6" w:space="0" w:color="000000"/>
              <w:left w:val="single" w:sz="6" w:space="0" w:color="000000"/>
              <w:bottom w:val="single" w:sz="6" w:space="0" w:color="000000"/>
            </w:tcBorders>
            <w:shd w:val="clear" w:color="auto" w:fill="auto"/>
          </w:tcPr>
          <w:p w14:paraId="2E102695" w14:textId="77777777" w:rsidR="00331BF0" w:rsidRPr="008D76B4" w:rsidRDefault="00331BF0" w:rsidP="007B527B">
            <w:pPr>
              <w:pStyle w:val="TableSmallFont"/>
              <w:snapToGrid w:val="0"/>
              <w:rPr>
                <w:rFonts w:ascii="Arial" w:hAnsi="Arial" w:cs="Arial"/>
                <w:b/>
                <w:position w:val="20"/>
                <w:sz w:val="20"/>
              </w:rPr>
            </w:pPr>
          </w:p>
          <w:p w14:paraId="3CA4FE37" w14:textId="77777777" w:rsidR="00331BF0" w:rsidRPr="008D76B4" w:rsidRDefault="00331BF0" w:rsidP="007B527B">
            <w:pPr>
              <w:pStyle w:val="TableSmallFont"/>
            </w:pPr>
            <w:r w:rsidRPr="008D76B4">
              <w:rPr>
                <w:rFonts w:ascii="Arial" w:hAnsi="Arial" w:cs="Arial"/>
                <w:b/>
                <w:sz w:val="20"/>
              </w:rPr>
              <w:t>Digest</w:t>
            </w:r>
          </w:p>
        </w:tc>
        <w:tc>
          <w:tcPr>
            <w:tcW w:w="618" w:type="dxa"/>
            <w:tcBorders>
              <w:top w:val="single" w:sz="6" w:space="0" w:color="000000"/>
              <w:left w:val="single" w:sz="6" w:space="0" w:color="000000"/>
              <w:bottom w:val="single" w:sz="6" w:space="0" w:color="000000"/>
            </w:tcBorders>
            <w:shd w:val="clear" w:color="auto" w:fill="auto"/>
          </w:tcPr>
          <w:p w14:paraId="20B966E3" w14:textId="77777777" w:rsidR="00331BF0" w:rsidRPr="008D76B4" w:rsidRDefault="00331BF0" w:rsidP="007B527B">
            <w:pPr>
              <w:pStyle w:val="TableSmallFont"/>
            </w:pPr>
            <w:r w:rsidRPr="008D76B4">
              <w:rPr>
                <w:rFonts w:ascii="Arial" w:hAnsi="Arial" w:cs="Arial"/>
                <w:b/>
                <w:sz w:val="20"/>
              </w:rPr>
              <w:t>Gen.</w:t>
            </w:r>
          </w:p>
          <w:p w14:paraId="03ACE351" w14:textId="77777777" w:rsidR="00331BF0" w:rsidRPr="008D76B4" w:rsidRDefault="00331BF0" w:rsidP="007B527B">
            <w:pPr>
              <w:pStyle w:val="TableSmallFont"/>
            </w:pPr>
            <w:r w:rsidRPr="008D76B4">
              <w:rPr>
                <w:rFonts w:ascii="Arial" w:eastAsia="Arial" w:hAnsi="Arial" w:cs="Arial"/>
                <w:b/>
                <w:sz w:val="20"/>
              </w:rPr>
              <w:t xml:space="preserve"> </w:t>
            </w:r>
            <w:r w:rsidRPr="008D76B4">
              <w:rPr>
                <w:rFonts w:ascii="Arial" w:hAnsi="Arial" w:cs="Arial"/>
                <w:b/>
                <w:sz w:val="20"/>
              </w:rPr>
              <w:t>Key/</w:t>
            </w:r>
          </w:p>
          <w:p w14:paraId="1A994D88" w14:textId="77777777" w:rsidR="00331BF0" w:rsidRPr="008D76B4" w:rsidRDefault="00331BF0" w:rsidP="007B527B">
            <w:pPr>
              <w:pStyle w:val="TableSmallFont"/>
            </w:pPr>
            <w:r w:rsidRPr="008D76B4">
              <w:rPr>
                <w:rFonts w:ascii="Arial" w:hAnsi="Arial" w:cs="Arial"/>
                <w:b/>
                <w:sz w:val="20"/>
              </w:rPr>
              <w:t>Key</w:t>
            </w:r>
          </w:p>
          <w:p w14:paraId="0640093E" w14:textId="77777777" w:rsidR="00331BF0" w:rsidRPr="008D76B4" w:rsidRDefault="00331BF0" w:rsidP="007B527B">
            <w:pPr>
              <w:pStyle w:val="TableSmallFont"/>
            </w:pPr>
            <w:r w:rsidRPr="008D76B4">
              <w:rPr>
                <w:rFonts w:ascii="Arial" w:hAnsi="Arial" w:cs="Arial"/>
                <w:b/>
                <w:sz w:val="20"/>
              </w:rPr>
              <w:t>Pair</w:t>
            </w:r>
          </w:p>
        </w:tc>
        <w:tc>
          <w:tcPr>
            <w:tcW w:w="874" w:type="dxa"/>
            <w:tcBorders>
              <w:top w:val="single" w:sz="6" w:space="0" w:color="000000"/>
              <w:left w:val="single" w:sz="6" w:space="0" w:color="000000"/>
              <w:bottom w:val="single" w:sz="6" w:space="0" w:color="000000"/>
            </w:tcBorders>
            <w:shd w:val="clear" w:color="auto" w:fill="auto"/>
          </w:tcPr>
          <w:p w14:paraId="61AF30CA" w14:textId="77777777" w:rsidR="00331BF0" w:rsidRPr="008D76B4" w:rsidRDefault="00331BF0" w:rsidP="007B527B">
            <w:pPr>
              <w:pStyle w:val="TableSmallFont"/>
            </w:pPr>
            <w:r w:rsidRPr="008D76B4">
              <w:rPr>
                <w:rFonts w:ascii="Arial" w:hAnsi="Arial" w:cs="Arial"/>
                <w:b/>
                <w:sz w:val="20"/>
              </w:rPr>
              <w:t>Wrap</w:t>
            </w:r>
          </w:p>
          <w:p w14:paraId="18EFA81A" w14:textId="77777777" w:rsidR="00331BF0" w:rsidRPr="008D76B4" w:rsidRDefault="00331BF0" w:rsidP="007B527B">
            <w:pPr>
              <w:pStyle w:val="TableSmallFont"/>
            </w:pPr>
            <w:r w:rsidRPr="008D76B4">
              <w:rPr>
                <w:rFonts w:ascii="Arial" w:hAnsi="Arial" w:cs="Arial"/>
                <w:b/>
                <w:sz w:val="20"/>
              </w:rPr>
              <w:t>&amp;</w:t>
            </w:r>
          </w:p>
          <w:p w14:paraId="3D10A471" w14:textId="77777777" w:rsidR="00331BF0" w:rsidRPr="008D76B4" w:rsidRDefault="00331BF0" w:rsidP="007B527B">
            <w:pPr>
              <w:pStyle w:val="TableSmallFont"/>
            </w:pPr>
            <w:r w:rsidRPr="008D76B4">
              <w:rPr>
                <w:rFonts w:ascii="Arial" w:hAnsi="Arial" w:cs="Arial"/>
                <w:b/>
                <w:sz w:val="20"/>
              </w:rPr>
              <w:t>Unwrap</w:t>
            </w: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2816954" w14:textId="77777777" w:rsidR="00331BF0" w:rsidRPr="008D76B4" w:rsidRDefault="00331BF0" w:rsidP="007B527B">
            <w:pPr>
              <w:pStyle w:val="TableSmallFont"/>
              <w:snapToGrid w:val="0"/>
              <w:rPr>
                <w:rFonts w:ascii="Arial" w:hAnsi="Arial" w:cs="Arial"/>
                <w:b/>
                <w:sz w:val="20"/>
              </w:rPr>
            </w:pPr>
          </w:p>
          <w:p w14:paraId="79B29307"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5ED50CC4"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16AE2DCA" w14:textId="77777777" w:rsidR="00331BF0" w:rsidRPr="008D76B4" w:rsidRDefault="00331BF0" w:rsidP="007B527B">
            <w:pPr>
              <w:pStyle w:val="TableSmallFont"/>
              <w:keepNext w:val="0"/>
              <w:jc w:val="left"/>
            </w:pPr>
            <w:r w:rsidRPr="008D76B4">
              <w:rPr>
                <w:rFonts w:ascii="Arial" w:hAnsi="Arial" w:cs="Arial"/>
                <w:sz w:val="20"/>
              </w:rPr>
              <w:t>CKM_CHACHA20_POLY1305</w:t>
            </w:r>
          </w:p>
        </w:tc>
        <w:tc>
          <w:tcPr>
            <w:tcW w:w="810" w:type="dxa"/>
            <w:tcBorders>
              <w:top w:val="single" w:sz="6" w:space="0" w:color="000000"/>
              <w:left w:val="single" w:sz="6" w:space="0" w:color="000000"/>
              <w:bottom w:val="single" w:sz="6" w:space="0" w:color="000000"/>
            </w:tcBorders>
            <w:shd w:val="clear" w:color="auto" w:fill="auto"/>
          </w:tcPr>
          <w:p w14:paraId="331F67F7" w14:textId="77777777" w:rsidR="00331BF0" w:rsidRPr="008D76B4" w:rsidRDefault="00331BF0" w:rsidP="007B527B">
            <w:pPr>
              <w:pStyle w:val="TableSmallFont"/>
              <w:keepNext w:val="0"/>
              <w:snapToGrid w:val="0"/>
              <w:rPr>
                <w:rFonts w:ascii="Arial" w:hAnsi="Arial" w:cs="Arial"/>
                <w:sz w:val="20"/>
              </w:rPr>
            </w:pPr>
            <w:r w:rsidRPr="008D76B4">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56E43071" w14:textId="77777777" w:rsidR="00331BF0" w:rsidRPr="008D76B4" w:rsidRDefault="00331BF0" w:rsidP="007B527B">
            <w:pPr>
              <w:pStyle w:val="TableSmallFont"/>
              <w:keepNext w:val="0"/>
              <w:snapToGrid w:val="0"/>
              <w:rPr>
                <w:rFonts w:ascii="Arial" w:eastAsia="MS Mincho" w:hAnsi="Arial" w:cs="Arial"/>
                <w:sz w:val="20"/>
              </w:rPr>
            </w:pPr>
          </w:p>
        </w:tc>
        <w:tc>
          <w:tcPr>
            <w:tcW w:w="530" w:type="dxa"/>
            <w:tcBorders>
              <w:top w:val="single" w:sz="6" w:space="0" w:color="000000"/>
              <w:left w:val="single" w:sz="6" w:space="0" w:color="000000"/>
              <w:bottom w:val="single" w:sz="6" w:space="0" w:color="000000"/>
            </w:tcBorders>
            <w:shd w:val="clear" w:color="auto" w:fill="auto"/>
          </w:tcPr>
          <w:p w14:paraId="0B23445B" w14:textId="77777777" w:rsidR="00331BF0" w:rsidRPr="008D76B4" w:rsidRDefault="00331BF0" w:rsidP="007B527B">
            <w:pPr>
              <w:pStyle w:val="TableSmallFont"/>
              <w:keepNext w:val="0"/>
              <w:snapToGrid w:val="0"/>
              <w:rPr>
                <w:rFonts w:ascii="Arial" w:eastAsia="MS Mincho"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630220B6" w14:textId="77777777" w:rsidR="00331BF0" w:rsidRPr="008D76B4" w:rsidRDefault="00331BF0" w:rsidP="007B527B">
            <w:pPr>
              <w:pStyle w:val="TableSmallFont"/>
              <w:keepNext w:val="0"/>
              <w:snapToGrid w:val="0"/>
              <w:rPr>
                <w:rFonts w:ascii="Arial" w:eastAsia="MS Mincho"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63ADD529" w14:textId="77777777" w:rsidR="00331BF0" w:rsidRPr="008D76B4" w:rsidRDefault="00331BF0" w:rsidP="007B527B">
            <w:pPr>
              <w:pStyle w:val="TableSmallFont"/>
              <w:keepNext w:val="0"/>
            </w:pPr>
          </w:p>
        </w:tc>
        <w:tc>
          <w:tcPr>
            <w:tcW w:w="874" w:type="dxa"/>
            <w:tcBorders>
              <w:top w:val="single" w:sz="6" w:space="0" w:color="000000"/>
              <w:left w:val="single" w:sz="6" w:space="0" w:color="000000"/>
              <w:bottom w:val="single" w:sz="6" w:space="0" w:color="000000"/>
            </w:tcBorders>
            <w:shd w:val="clear" w:color="auto" w:fill="auto"/>
          </w:tcPr>
          <w:p w14:paraId="1ED76714" w14:textId="77777777" w:rsidR="00331BF0" w:rsidRPr="008D76B4" w:rsidRDefault="00331BF0" w:rsidP="007B527B">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489A344B" w14:textId="77777777" w:rsidR="00331BF0" w:rsidRPr="008D76B4" w:rsidRDefault="00331BF0" w:rsidP="007B527B">
            <w:pPr>
              <w:pStyle w:val="TableSmallFont"/>
              <w:keepNext w:val="0"/>
              <w:snapToGrid w:val="0"/>
              <w:rPr>
                <w:rFonts w:ascii="Arial" w:hAnsi="Arial" w:cs="Arial"/>
                <w:sz w:val="20"/>
              </w:rPr>
            </w:pPr>
          </w:p>
        </w:tc>
      </w:tr>
      <w:tr w:rsidR="00331BF0" w:rsidRPr="008D76B4" w14:paraId="00447E9E" w14:textId="77777777" w:rsidTr="007B527B">
        <w:trPr>
          <w:cantSplit/>
        </w:trPr>
        <w:tc>
          <w:tcPr>
            <w:tcW w:w="3510" w:type="dxa"/>
            <w:tcBorders>
              <w:top w:val="single" w:sz="6" w:space="0" w:color="000000"/>
              <w:left w:val="single" w:sz="6" w:space="0" w:color="000000"/>
              <w:bottom w:val="single" w:sz="6" w:space="0" w:color="000000"/>
            </w:tcBorders>
            <w:shd w:val="clear" w:color="auto" w:fill="auto"/>
          </w:tcPr>
          <w:p w14:paraId="2E57AE25" w14:textId="77777777" w:rsidR="00331BF0" w:rsidRPr="008D76B4" w:rsidRDefault="00331BF0" w:rsidP="007B527B">
            <w:pPr>
              <w:pStyle w:val="TableSmallFont"/>
              <w:keepNext w:val="0"/>
              <w:jc w:val="left"/>
            </w:pPr>
            <w:r w:rsidRPr="008D76B4">
              <w:rPr>
                <w:rFonts w:ascii="Arial" w:hAnsi="Arial" w:cs="Arial"/>
                <w:sz w:val="20"/>
              </w:rPr>
              <w:t>CKM_SALSA20_POLY1305</w:t>
            </w:r>
          </w:p>
        </w:tc>
        <w:tc>
          <w:tcPr>
            <w:tcW w:w="810" w:type="dxa"/>
            <w:tcBorders>
              <w:top w:val="single" w:sz="6" w:space="0" w:color="000000"/>
              <w:left w:val="single" w:sz="6" w:space="0" w:color="000000"/>
              <w:bottom w:val="single" w:sz="6" w:space="0" w:color="000000"/>
            </w:tcBorders>
            <w:shd w:val="clear" w:color="auto" w:fill="auto"/>
          </w:tcPr>
          <w:p w14:paraId="74C08D57" w14:textId="77777777" w:rsidR="00331BF0" w:rsidRPr="008D76B4" w:rsidRDefault="00331BF0" w:rsidP="007B527B">
            <w:pPr>
              <w:pStyle w:val="TableSmallFont"/>
              <w:keepNext w:val="0"/>
              <w:snapToGrid w:val="0"/>
              <w:rPr>
                <w:rFonts w:ascii="Arial" w:hAnsi="Arial" w:cs="Arial"/>
                <w:sz w:val="20"/>
              </w:rPr>
            </w:pPr>
            <w:r w:rsidRPr="008D76B4">
              <w:rPr>
                <w:rFonts w:ascii="Segoe UI Symbol" w:eastAsia="MS Mincho" w:hAnsi="Segoe UI Symbol" w:cs="Segoe UI Symbol"/>
                <w:sz w:val="20"/>
              </w:rPr>
              <w:t>✓</w:t>
            </w:r>
          </w:p>
        </w:tc>
        <w:tc>
          <w:tcPr>
            <w:tcW w:w="706" w:type="dxa"/>
            <w:tcBorders>
              <w:top w:val="single" w:sz="6" w:space="0" w:color="000000"/>
              <w:left w:val="single" w:sz="6" w:space="0" w:color="000000"/>
              <w:bottom w:val="single" w:sz="6" w:space="0" w:color="000000"/>
            </w:tcBorders>
            <w:shd w:val="clear" w:color="auto" w:fill="auto"/>
          </w:tcPr>
          <w:p w14:paraId="19FB42E3" w14:textId="77777777" w:rsidR="00331BF0" w:rsidRPr="008D76B4" w:rsidRDefault="00331BF0" w:rsidP="007B527B">
            <w:pPr>
              <w:pStyle w:val="TableSmallFont"/>
              <w:keepNext w:val="0"/>
            </w:pPr>
          </w:p>
        </w:tc>
        <w:tc>
          <w:tcPr>
            <w:tcW w:w="530" w:type="dxa"/>
            <w:tcBorders>
              <w:top w:val="single" w:sz="6" w:space="0" w:color="000000"/>
              <w:left w:val="single" w:sz="6" w:space="0" w:color="000000"/>
              <w:bottom w:val="single" w:sz="6" w:space="0" w:color="000000"/>
            </w:tcBorders>
            <w:shd w:val="clear" w:color="auto" w:fill="auto"/>
          </w:tcPr>
          <w:p w14:paraId="5741B0BE" w14:textId="77777777" w:rsidR="00331BF0" w:rsidRPr="008D76B4" w:rsidRDefault="00331BF0" w:rsidP="007B527B">
            <w:pPr>
              <w:pStyle w:val="TableSmallFont"/>
              <w:keepNext w:val="0"/>
              <w:snapToGrid w:val="0"/>
              <w:rPr>
                <w:rFonts w:ascii="Arial" w:hAnsi="Arial" w:cs="Arial"/>
                <w:sz w:val="20"/>
              </w:rPr>
            </w:pPr>
          </w:p>
        </w:tc>
        <w:tc>
          <w:tcPr>
            <w:tcW w:w="706" w:type="dxa"/>
            <w:tcBorders>
              <w:top w:val="single" w:sz="6" w:space="0" w:color="000000"/>
              <w:left w:val="single" w:sz="6" w:space="0" w:color="000000"/>
              <w:bottom w:val="single" w:sz="6" w:space="0" w:color="000000"/>
            </w:tcBorders>
            <w:shd w:val="clear" w:color="auto" w:fill="auto"/>
          </w:tcPr>
          <w:p w14:paraId="0E263E4C" w14:textId="77777777" w:rsidR="00331BF0" w:rsidRPr="008D76B4" w:rsidRDefault="00331BF0" w:rsidP="007B527B">
            <w:pPr>
              <w:pStyle w:val="TableSmallFont"/>
              <w:keepNext w:val="0"/>
              <w:snapToGrid w:val="0"/>
              <w:rPr>
                <w:rFonts w:ascii="Arial" w:hAnsi="Arial" w:cs="Arial"/>
                <w:sz w:val="20"/>
              </w:rPr>
            </w:pPr>
          </w:p>
        </w:tc>
        <w:tc>
          <w:tcPr>
            <w:tcW w:w="618" w:type="dxa"/>
            <w:tcBorders>
              <w:top w:val="single" w:sz="6" w:space="0" w:color="000000"/>
              <w:left w:val="single" w:sz="6" w:space="0" w:color="000000"/>
              <w:bottom w:val="single" w:sz="6" w:space="0" w:color="000000"/>
            </w:tcBorders>
            <w:shd w:val="clear" w:color="auto" w:fill="auto"/>
          </w:tcPr>
          <w:p w14:paraId="6C3091D8" w14:textId="77777777" w:rsidR="00331BF0" w:rsidRPr="008D76B4" w:rsidRDefault="00331BF0" w:rsidP="007B527B">
            <w:pPr>
              <w:pStyle w:val="TableSmallFont"/>
              <w:keepNext w:val="0"/>
              <w:snapToGrid w:val="0"/>
              <w:rPr>
                <w:rFonts w:ascii="Arial" w:hAnsi="Arial" w:cs="Arial"/>
                <w:sz w:val="20"/>
              </w:rPr>
            </w:pPr>
          </w:p>
        </w:tc>
        <w:tc>
          <w:tcPr>
            <w:tcW w:w="874" w:type="dxa"/>
            <w:tcBorders>
              <w:top w:val="single" w:sz="6" w:space="0" w:color="000000"/>
              <w:left w:val="single" w:sz="6" w:space="0" w:color="000000"/>
              <w:bottom w:val="single" w:sz="6" w:space="0" w:color="000000"/>
            </w:tcBorders>
            <w:shd w:val="clear" w:color="auto" w:fill="auto"/>
          </w:tcPr>
          <w:p w14:paraId="1E57FA11" w14:textId="77777777" w:rsidR="00331BF0" w:rsidRPr="008D76B4" w:rsidRDefault="00331BF0" w:rsidP="007B527B">
            <w:pPr>
              <w:pStyle w:val="TableSmallFont"/>
              <w:keepNext w:val="0"/>
              <w:snapToGrid w:val="0"/>
              <w:rPr>
                <w:rFonts w:ascii="Arial" w:hAnsi="Arial" w:cs="Arial"/>
                <w:sz w:val="20"/>
              </w:rPr>
            </w:pPr>
          </w:p>
        </w:tc>
        <w:tc>
          <w:tcPr>
            <w:tcW w:w="976" w:type="dxa"/>
            <w:tcBorders>
              <w:top w:val="single" w:sz="6" w:space="0" w:color="000000"/>
              <w:left w:val="single" w:sz="6" w:space="0" w:color="000000"/>
              <w:bottom w:val="single" w:sz="6" w:space="0" w:color="000000"/>
              <w:right w:val="single" w:sz="6" w:space="0" w:color="000000"/>
            </w:tcBorders>
            <w:shd w:val="clear" w:color="auto" w:fill="auto"/>
          </w:tcPr>
          <w:p w14:paraId="3021158D" w14:textId="77777777" w:rsidR="00331BF0" w:rsidRPr="008D76B4" w:rsidRDefault="00331BF0" w:rsidP="007B527B">
            <w:pPr>
              <w:pStyle w:val="TableSmallFont"/>
              <w:keepNext w:val="0"/>
              <w:snapToGrid w:val="0"/>
              <w:rPr>
                <w:rFonts w:ascii="Arial" w:hAnsi="Arial" w:cs="Arial"/>
                <w:sz w:val="20"/>
              </w:rPr>
            </w:pPr>
          </w:p>
        </w:tc>
      </w:tr>
    </w:tbl>
    <w:p w14:paraId="5EBA364F"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83" w:name="_Toc30061594"/>
      <w:bookmarkStart w:id="7584" w:name="_Toc90376847"/>
      <w:bookmarkStart w:id="7585" w:name="_Toc111203832"/>
      <w:r w:rsidRPr="008D76B4">
        <w:t>Definitions</w:t>
      </w:r>
      <w:bookmarkEnd w:id="7582"/>
      <w:bookmarkEnd w:id="7583"/>
      <w:bookmarkEnd w:id="7584"/>
      <w:bookmarkEnd w:id="7585"/>
    </w:p>
    <w:p w14:paraId="28C25669" w14:textId="77777777" w:rsidR="00331BF0" w:rsidRPr="008D76B4" w:rsidRDefault="00331BF0" w:rsidP="00331BF0">
      <w:pPr>
        <w:spacing w:before="240" w:after="120"/>
      </w:pPr>
      <w:r w:rsidRPr="008D76B4">
        <w:t>Mechanisms:</w:t>
      </w:r>
    </w:p>
    <w:p w14:paraId="4279B69D" w14:textId="77777777" w:rsidR="00331BF0" w:rsidRPr="008D76B4" w:rsidRDefault="00331BF0" w:rsidP="00331BF0">
      <w:pPr>
        <w:ind w:left="720"/>
      </w:pPr>
      <w:r w:rsidRPr="008D76B4">
        <w:t>CKM_CHACHA20_POLY1305</w:t>
      </w:r>
    </w:p>
    <w:p w14:paraId="525F6EEA" w14:textId="77777777" w:rsidR="00331BF0" w:rsidRPr="008D76B4" w:rsidRDefault="00331BF0" w:rsidP="00331BF0">
      <w:pPr>
        <w:ind w:left="720"/>
      </w:pPr>
      <w:r w:rsidRPr="008D76B4">
        <w:t>CKM_SALSA20_POLY1305</w:t>
      </w:r>
    </w:p>
    <w:p w14:paraId="322EE498"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bookmarkStart w:id="7586" w:name="_Toc8118620"/>
      <w:bookmarkStart w:id="7587" w:name="_Toc30061595"/>
      <w:bookmarkStart w:id="7588" w:name="_Toc90376848"/>
      <w:bookmarkStart w:id="7589" w:name="_Toc111203833"/>
      <w:r w:rsidRPr="008D76B4">
        <w:t>Usage</w:t>
      </w:r>
      <w:bookmarkEnd w:id="7586"/>
      <w:bookmarkEnd w:id="7587"/>
      <w:bookmarkEnd w:id="7588"/>
      <w:bookmarkEnd w:id="7589"/>
    </w:p>
    <w:p w14:paraId="4C04700A"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Generic ChaCha20, Salsa20, Poly1305 modes are described in [CHACHA], [SALSA] and [POLY1305]. To set up for ChaCha20/Poly1305 or Salsa20/Poly1305 use the following process. ChaCha20/Poly1305 and Salsa20/Poly1305 both use CK_SALSA20_CHACHA20_POLY1305_PARAMS for Encrypt, Decrypt and CK_SALSA20_CHACHA20_POLY1305_MSG_PARAMS for MessageEncrypt, and MessageDecrypt.</w:t>
      </w:r>
    </w:p>
    <w:p w14:paraId="614AFAC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Encrypt:</w:t>
      </w:r>
    </w:p>
    <w:p w14:paraId="1483D1FB"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length </w:t>
      </w:r>
      <w:r w:rsidRPr="008D76B4">
        <w:rPr>
          <w:rFonts w:cs="Arial"/>
          <w:i/>
        </w:rPr>
        <w:t>ulNonceLen</w:t>
      </w:r>
      <w:r w:rsidRPr="008D76B4">
        <w:rPr>
          <w:rFonts w:cs="Arial"/>
        </w:rPr>
        <w:t xml:space="preserve"> in the parameter block. (this affects which variant of Chacha20 will be used: 64 bits → original, 96 bits → IETF, 192 bits → XChaCha20)</w:t>
      </w:r>
    </w:p>
    <w:p w14:paraId="201B3F4F"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data </w:t>
      </w:r>
      <w:r w:rsidRPr="008D76B4">
        <w:rPr>
          <w:rFonts w:cs="Arial"/>
          <w:i/>
        </w:rPr>
        <w:t>pNonce</w:t>
      </w:r>
      <w:r w:rsidRPr="008D76B4">
        <w:rPr>
          <w:rFonts w:cs="Arial"/>
        </w:rPr>
        <w:t xml:space="preserve"> in the parameter block.</w:t>
      </w:r>
    </w:p>
    <w:p w14:paraId="50588B38" w14:textId="77777777" w:rsidR="00331BF0" w:rsidRPr="008D76B4" w:rsidRDefault="00331BF0" w:rsidP="000234AE">
      <w:pPr>
        <w:numPr>
          <w:ilvl w:val="0"/>
          <w:numId w:val="82"/>
        </w:numPr>
        <w:suppressAutoHyphens/>
        <w:spacing w:before="120" w:after="0"/>
        <w:jc w:val="both"/>
      </w:pPr>
      <w:r w:rsidRPr="008D76B4">
        <w:rPr>
          <w:rFonts w:cs="Arial"/>
        </w:rPr>
        <w:t xml:space="preserve">Set the AAD data </w:t>
      </w:r>
      <w:r w:rsidRPr="008D76B4">
        <w:rPr>
          <w:rFonts w:cs="Arial"/>
          <w:i/>
        </w:rPr>
        <w:t>pAAD</w:t>
      </w:r>
      <w:r w:rsidRPr="008D76B4">
        <w:rPr>
          <w:rFonts w:cs="Arial"/>
        </w:rPr>
        <w:t xml:space="preserve"> and size </w:t>
      </w:r>
      <w:r w:rsidRPr="008D76B4">
        <w:rPr>
          <w:rFonts w:cs="Arial"/>
          <w:i/>
        </w:rPr>
        <w:t>ulAADLen</w:t>
      </w:r>
      <w:r w:rsidRPr="008D76B4">
        <w:rPr>
          <w:rFonts w:cs="Arial"/>
        </w:rPr>
        <w:t xml:space="preserve"> in the parameter block. </w:t>
      </w:r>
      <w:r w:rsidRPr="008D76B4">
        <w:rPr>
          <w:rFonts w:cs="Arial"/>
          <w:i/>
        </w:rPr>
        <w:t>pAAD m</w:t>
      </w:r>
      <w:r w:rsidRPr="008D76B4">
        <w:rPr>
          <w:rFonts w:cs="Arial"/>
        </w:rPr>
        <w:t xml:space="preserve">ay be NULL if </w:t>
      </w:r>
      <w:r w:rsidRPr="008D76B4">
        <w:rPr>
          <w:rFonts w:cs="Arial"/>
          <w:i/>
        </w:rPr>
        <w:t>ulAADLen</w:t>
      </w:r>
      <w:r w:rsidRPr="008D76B4">
        <w:rPr>
          <w:rFonts w:cs="Arial"/>
        </w:rPr>
        <w:t xml:space="preserve"> is 0.</w:t>
      </w:r>
    </w:p>
    <w:p w14:paraId="6FE1D528" w14:textId="77777777" w:rsidR="00331BF0" w:rsidRPr="008D76B4" w:rsidRDefault="00331BF0" w:rsidP="000234AE">
      <w:pPr>
        <w:numPr>
          <w:ilvl w:val="0"/>
          <w:numId w:val="82"/>
        </w:numPr>
        <w:suppressAutoHyphens/>
        <w:spacing w:before="120" w:after="0"/>
        <w:jc w:val="both"/>
      </w:pPr>
      <w:r w:rsidRPr="008D76B4">
        <w:rPr>
          <w:rFonts w:cs="Arial"/>
        </w:rPr>
        <w:t xml:space="preserve">Call C_EncryptInit() for </w:t>
      </w:r>
      <w:r w:rsidRPr="008D76B4">
        <w:rPr>
          <w:rFonts w:cs="Arial"/>
          <w:b/>
        </w:rPr>
        <w:t>CKM_CHACHA20_POLY1305</w:t>
      </w:r>
      <w:r w:rsidRPr="008D76B4">
        <w:rPr>
          <w:rFonts w:cs="Arial"/>
        </w:rPr>
        <w:t xml:space="preserve"> or </w:t>
      </w:r>
      <w:r w:rsidRPr="008D76B4">
        <w:rPr>
          <w:rFonts w:cs="Arial"/>
          <w:b/>
        </w:rPr>
        <w:t xml:space="preserve">CKM_SALSA20_POLY1305 </w:t>
      </w:r>
      <w:r w:rsidRPr="008D76B4">
        <w:rPr>
          <w:rFonts w:cs="Arial"/>
        </w:rPr>
        <w:t xml:space="preserve">mechanism with parameters and key </w:t>
      </w:r>
      <w:r w:rsidRPr="008D76B4">
        <w:rPr>
          <w:rFonts w:cs="Arial"/>
          <w:i/>
        </w:rPr>
        <w:t>K</w:t>
      </w:r>
      <w:r w:rsidRPr="008D76B4">
        <w:rPr>
          <w:rFonts w:cs="Arial"/>
        </w:rPr>
        <w:t>.</w:t>
      </w:r>
    </w:p>
    <w:p w14:paraId="45BB5C5D" w14:textId="77777777" w:rsidR="00331BF0" w:rsidRPr="008D76B4" w:rsidRDefault="00331BF0" w:rsidP="000234AE">
      <w:pPr>
        <w:numPr>
          <w:ilvl w:val="0"/>
          <w:numId w:val="82"/>
        </w:numPr>
        <w:suppressAutoHyphens/>
        <w:spacing w:before="120" w:after="0"/>
        <w:jc w:val="both"/>
      </w:pPr>
      <w:r w:rsidRPr="008D76B4">
        <w:rPr>
          <w:rFonts w:cs="Arial"/>
        </w:rPr>
        <w:t>Call C_Encrypt(), or C_EncryptUpdate()*</w:t>
      </w:r>
      <w:r w:rsidRPr="008D76B4">
        <w:rPr>
          <w:rStyle w:val="Footnoteanchor"/>
        </w:rPr>
        <w:footnoteReference w:id="10"/>
      </w:r>
      <w:r w:rsidRPr="008D76B4">
        <w:rPr>
          <w:rFonts w:cs="Arial"/>
        </w:rPr>
        <w:t xml:space="preserve"> C_EncryptFinal(), for the plaintext obtaining ciphertext and authentication tag output.</w:t>
      </w:r>
    </w:p>
    <w:p w14:paraId="3FD326F0"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Decrypt:</w:t>
      </w:r>
    </w:p>
    <w:p w14:paraId="2289A626"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length </w:t>
      </w:r>
      <w:r w:rsidRPr="008D76B4">
        <w:rPr>
          <w:rFonts w:cs="Arial"/>
          <w:i/>
        </w:rPr>
        <w:t>ulNonceLen</w:t>
      </w:r>
      <w:r w:rsidRPr="008D76B4">
        <w:rPr>
          <w:rFonts w:cs="Arial"/>
        </w:rPr>
        <w:t xml:space="preserve"> in the parameter block. (this affects which variant of Chacha20 will be used: 64 bits → original, 96 bits → IETF, 192 bits → XChaCha20)</w:t>
      </w:r>
    </w:p>
    <w:p w14:paraId="15B7B4EF"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data </w:t>
      </w:r>
      <w:r w:rsidRPr="008D76B4">
        <w:rPr>
          <w:rFonts w:cs="Arial"/>
          <w:i/>
        </w:rPr>
        <w:t>pNonce</w:t>
      </w:r>
      <w:r w:rsidRPr="008D76B4">
        <w:rPr>
          <w:rFonts w:cs="Arial"/>
        </w:rPr>
        <w:t xml:space="preserve"> in the parameter block.</w:t>
      </w:r>
    </w:p>
    <w:p w14:paraId="43A4DFFC" w14:textId="77777777" w:rsidR="00331BF0" w:rsidRPr="008D76B4" w:rsidRDefault="00331BF0" w:rsidP="000234AE">
      <w:pPr>
        <w:numPr>
          <w:ilvl w:val="0"/>
          <w:numId w:val="82"/>
        </w:numPr>
        <w:suppressAutoHyphens/>
        <w:spacing w:before="120" w:after="0"/>
        <w:jc w:val="both"/>
      </w:pPr>
      <w:r w:rsidRPr="008D76B4">
        <w:rPr>
          <w:rFonts w:cs="Arial"/>
        </w:rPr>
        <w:t xml:space="preserve">Set the AAD data </w:t>
      </w:r>
      <w:r w:rsidRPr="008D76B4">
        <w:rPr>
          <w:rFonts w:cs="Arial"/>
          <w:i/>
        </w:rPr>
        <w:t>pAAD</w:t>
      </w:r>
      <w:r w:rsidRPr="008D76B4">
        <w:rPr>
          <w:rFonts w:cs="Arial"/>
        </w:rPr>
        <w:t xml:space="preserve"> and size </w:t>
      </w:r>
      <w:r w:rsidRPr="008D76B4">
        <w:rPr>
          <w:rFonts w:cs="Arial"/>
          <w:i/>
        </w:rPr>
        <w:t>ulAADLen</w:t>
      </w:r>
      <w:r w:rsidRPr="008D76B4">
        <w:rPr>
          <w:rFonts w:cs="Arial"/>
        </w:rPr>
        <w:t xml:space="preserve"> in the parameter block. </w:t>
      </w:r>
      <w:r w:rsidRPr="008D76B4">
        <w:rPr>
          <w:rFonts w:cs="Arial"/>
          <w:i/>
        </w:rPr>
        <w:t>pAAD m</w:t>
      </w:r>
      <w:r w:rsidRPr="008D76B4">
        <w:rPr>
          <w:rFonts w:cs="Arial"/>
        </w:rPr>
        <w:t>ay be NULL if ulAADLen is 0.</w:t>
      </w:r>
    </w:p>
    <w:p w14:paraId="27319200" w14:textId="77777777" w:rsidR="00331BF0" w:rsidRPr="008D76B4" w:rsidRDefault="00331BF0" w:rsidP="000234AE">
      <w:pPr>
        <w:numPr>
          <w:ilvl w:val="0"/>
          <w:numId w:val="82"/>
        </w:numPr>
        <w:suppressAutoHyphens/>
        <w:spacing w:before="120" w:after="0"/>
        <w:jc w:val="both"/>
      </w:pPr>
      <w:r w:rsidRPr="008D76B4">
        <w:rPr>
          <w:rFonts w:cs="Arial"/>
        </w:rPr>
        <w:t xml:space="preserve">Call C_DecryptInit() for </w:t>
      </w:r>
      <w:r w:rsidRPr="008D76B4">
        <w:rPr>
          <w:rFonts w:cs="Arial"/>
          <w:b/>
        </w:rPr>
        <w:t>CKM_CHACHA20_POLY1305</w:t>
      </w:r>
      <w:r w:rsidRPr="008D76B4">
        <w:rPr>
          <w:rFonts w:cs="Arial"/>
        </w:rPr>
        <w:t xml:space="preserve"> or </w:t>
      </w:r>
      <w:r w:rsidRPr="008D76B4">
        <w:rPr>
          <w:rFonts w:cs="Arial"/>
          <w:b/>
        </w:rPr>
        <w:t xml:space="preserve">CKM_SALSA20_POLY1305 </w:t>
      </w:r>
      <w:r w:rsidRPr="008D76B4">
        <w:rPr>
          <w:rFonts w:cs="Arial"/>
        </w:rPr>
        <w:t xml:space="preserve">mechanism with parameters and key </w:t>
      </w:r>
      <w:r w:rsidRPr="008D76B4">
        <w:rPr>
          <w:rFonts w:cs="Arial"/>
          <w:i/>
        </w:rPr>
        <w:t>K</w:t>
      </w:r>
      <w:r w:rsidRPr="008D76B4">
        <w:rPr>
          <w:rFonts w:cs="Arial"/>
        </w:rPr>
        <w:t>.</w:t>
      </w:r>
    </w:p>
    <w:p w14:paraId="33BAE078" w14:textId="77777777" w:rsidR="00331BF0" w:rsidRPr="008D76B4" w:rsidRDefault="00331BF0" w:rsidP="000234AE">
      <w:pPr>
        <w:numPr>
          <w:ilvl w:val="0"/>
          <w:numId w:val="82"/>
        </w:numPr>
        <w:suppressAutoHyphens/>
        <w:spacing w:before="120" w:after="0"/>
        <w:jc w:val="both"/>
      </w:pPr>
      <w:r w:rsidRPr="008D76B4">
        <w:rPr>
          <w:rFonts w:cs="Arial"/>
        </w:rPr>
        <w:t>Call C_Decrypt(), or C_DecryptUpdate()*</w:t>
      </w:r>
      <w:r w:rsidRPr="008D76B4">
        <w:rPr>
          <w:rFonts w:cs="Arial"/>
          <w:vertAlign w:val="superscript"/>
        </w:rPr>
        <w:t>1</w:t>
      </w:r>
      <w:r w:rsidRPr="008D76B4">
        <w:rPr>
          <w:rFonts w:cs="Arial"/>
        </w:rPr>
        <w:t xml:space="preserve"> C_DecryptFinal(), for the ciphertext, including the appended tag, obtaining plaintext output. Note: since </w:t>
      </w:r>
      <w:r w:rsidRPr="008D76B4">
        <w:rPr>
          <w:rFonts w:cs="Arial"/>
          <w:b/>
          <w:bCs/>
        </w:rPr>
        <w:t>CKM_CHACHA20_POLY1305</w:t>
      </w:r>
      <w:r w:rsidRPr="008D76B4">
        <w:rPr>
          <w:rFonts w:cs="Arial"/>
        </w:rPr>
        <w:t xml:space="preserve"> and </w:t>
      </w:r>
      <w:r w:rsidRPr="008D76B4">
        <w:rPr>
          <w:rFonts w:cs="Arial"/>
          <w:b/>
        </w:rPr>
        <w:t>CKM_SALSA20_POLY1305</w:t>
      </w:r>
      <w:r w:rsidRPr="008D76B4">
        <w:rPr>
          <w:rFonts w:cs="Arial"/>
        </w:rPr>
        <w:t xml:space="preserve"> are AEAD ciphers, no data should be returned until C_Decrypt() or C_DecryptFinal().</w:t>
      </w:r>
    </w:p>
    <w:p w14:paraId="23422699" w14:textId="77777777" w:rsidR="00331BF0" w:rsidRPr="008D76B4" w:rsidRDefault="00331BF0" w:rsidP="00331BF0">
      <w:pPr>
        <w:suppressAutoHyphens/>
        <w:spacing w:before="120" w:after="0"/>
        <w:jc w:val="both"/>
      </w:pPr>
      <w:r w:rsidRPr="008D76B4">
        <w:rPr>
          <w:rFonts w:cs="Arial"/>
        </w:rPr>
        <w:lastRenderedPageBreak/>
        <w:t>MessageEncrypt::</w:t>
      </w:r>
    </w:p>
    <w:p w14:paraId="3BCF8E9A"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length </w:t>
      </w:r>
      <w:r w:rsidRPr="008D76B4">
        <w:rPr>
          <w:rFonts w:cs="Arial"/>
          <w:i/>
        </w:rPr>
        <w:t>ulNonceLen</w:t>
      </w:r>
      <w:r w:rsidRPr="008D76B4">
        <w:rPr>
          <w:rFonts w:cs="Arial"/>
        </w:rPr>
        <w:t xml:space="preserve"> in the parameter block. (this affects which variant of Chacha20 will be used: 64 bits → original, 96 bits → IETF, 192 bits → XChaCha20)</w:t>
      </w:r>
    </w:p>
    <w:p w14:paraId="249E8DAD"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data </w:t>
      </w:r>
      <w:r w:rsidRPr="008D76B4">
        <w:rPr>
          <w:rFonts w:cs="Arial"/>
          <w:i/>
        </w:rPr>
        <w:t>pNonce</w:t>
      </w:r>
      <w:r w:rsidRPr="008D76B4">
        <w:rPr>
          <w:rFonts w:cs="Arial"/>
        </w:rPr>
        <w:t xml:space="preserve"> in the parameter block.</w:t>
      </w:r>
    </w:p>
    <w:p w14:paraId="71ADF69E" w14:textId="77777777" w:rsidR="00331BF0" w:rsidRPr="008D76B4" w:rsidRDefault="00331BF0" w:rsidP="000234AE">
      <w:pPr>
        <w:numPr>
          <w:ilvl w:val="0"/>
          <w:numId w:val="82"/>
        </w:numPr>
        <w:suppressAutoHyphens/>
        <w:spacing w:before="120" w:after="0"/>
        <w:jc w:val="both"/>
      </w:pPr>
      <w:r w:rsidRPr="008D76B4">
        <w:rPr>
          <w:rFonts w:cs="Arial"/>
        </w:rPr>
        <w:t>Set  pTag to hold the tag data returned from C_EncryptMessage() or the final C_EncryptMessageNext().</w:t>
      </w:r>
    </w:p>
    <w:p w14:paraId="39DB0442" w14:textId="77777777" w:rsidR="00331BF0" w:rsidRPr="008D76B4" w:rsidRDefault="00331BF0" w:rsidP="000234AE">
      <w:pPr>
        <w:numPr>
          <w:ilvl w:val="0"/>
          <w:numId w:val="82"/>
        </w:numPr>
        <w:suppressAutoHyphens/>
        <w:spacing w:before="120" w:after="0"/>
        <w:jc w:val="both"/>
      </w:pPr>
      <w:r w:rsidRPr="008D76B4">
        <w:rPr>
          <w:rFonts w:cs="Arial"/>
        </w:rPr>
        <w:t xml:space="preserve">Call C_MessageEncryptInit() for </w:t>
      </w:r>
      <w:r w:rsidRPr="008D76B4">
        <w:rPr>
          <w:rFonts w:cs="Arial"/>
          <w:b/>
        </w:rPr>
        <w:t>CKM_CHACHA20_POLY1305</w:t>
      </w:r>
      <w:r w:rsidRPr="008D76B4">
        <w:rPr>
          <w:rFonts w:cs="Arial"/>
        </w:rPr>
        <w:t xml:space="preserve"> or </w:t>
      </w:r>
      <w:r w:rsidRPr="008D76B4">
        <w:rPr>
          <w:rFonts w:cs="Arial"/>
          <w:b/>
        </w:rPr>
        <w:t xml:space="preserve">CKM_SALSA20_POLY1305 </w:t>
      </w:r>
      <w:r w:rsidRPr="008D76B4">
        <w:rPr>
          <w:rFonts w:cs="Arial"/>
        </w:rPr>
        <w:t xml:space="preserve">mechanism with key </w:t>
      </w:r>
      <w:r w:rsidRPr="008D76B4">
        <w:rPr>
          <w:rFonts w:cs="Arial"/>
          <w:i/>
        </w:rPr>
        <w:t>K</w:t>
      </w:r>
      <w:r w:rsidRPr="008D76B4">
        <w:rPr>
          <w:rFonts w:cs="Arial"/>
        </w:rPr>
        <w:t>.</w:t>
      </w:r>
    </w:p>
    <w:p w14:paraId="223F315E" w14:textId="77777777" w:rsidR="00331BF0" w:rsidRPr="008D76B4" w:rsidRDefault="00331BF0" w:rsidP="000234AE">
      <w:pPr>
        <w:numPr>
          <w:ilvl w:val="0"/>
          <w:numId w:val="82"/>
        </w:numPr>
        <w:suppressAutoHyphens/>
        <w:spacing w:before="120" w:after="0"/>
        <w:jc w:val="both"/>
      </w:pPr>
      <w:r w:rsidRPr="008D76B4">
        <w:rPr>
          <w:rFonts w:cs="Arial"/>
        </w:rPr>
        <w:t>Call C_EncryptMessage(), or C_EncryptMessageBegin followed by C_EncryptMessageNext()*</w:t>
      </w:r>
      <w:r w:rsidRPr="008D76B4">
        <w:rPr>
          <w:rStyle w:val="Footnoteanchor"/>
        </w:rPr>
        <w:footnoteReference w:id="11"/>
      </w:r>
      <w:r w:rsidRPr="008D76B4">
        <w:rPr>
          <w:rFonts w:cs="Arial"/>
        </w:rPr>
        <w:t>. The mechanism parameter is passed to all three of these functions.</w:t>
      </w:r>
    </w:p>
    <w:p w14:paraId="6D55B15F" w14:textId="77777777" w:rsidR="00331BF0" w:rsidRPr="008D76B4" w:rsidRDefault="00331BF0" w:rsidP="000234AE">
      <w:pPr>
        <w:numPr>
          <w:ilvl w:val="0"/>
          <w:numId w:val="82"/>
        </w:numPr>
        <w:suppressAutoHyphens/>
        <w:spacing w:before="120" w:after="0"/>
        <w:jc w:val="both"/>
      </w:pPr>
      <w:r w:rsidRPr="008D76B4">
        <w:rPr>
          <w:rFonts w:cs="Arial"/>
        </w:rPr>
        <w:t>Call C_MessageEncryptFinal() to close the message decryption.</w:t>
      </w:r>
    </w:p>
    <w:p w14:paraId="0B827BA2" w14:textId="77777777" w:rsidR="00331BF0" w:rsidRPr="008D76B4" w:rsidRDefault="00331BF0" w:rsidP="00331BF0">
      <w:pPr>
        <w:suppressAutoHyphens/>
        <w:spacing w:before="120" w:after="0"/>
        <w:jc w:val="both"/>
      </w:pPr>
      <w:r w:rsidRPr="008D76B4">
        <w:rPr>
          <w:rFonts w:cs="Arial"/>
        </w:rPr>
        <w:t>MessageDecrypt:</w:t>
      </w:r>
    </w:p>
    <w:p w14:paraId="27CD9B8B"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length </w:t>
      </w:r>
      <w:r w:rsidRPr="008D76B4">
        <w:rPr>
          <w:rFonts w:cs="Arial"/>
          <w:i/>
        </w:rPr>
        <w:t>ulNonceLen</w:t>
      </w:r>
      <w:r w:rsidRPr="008D76B4">
        <w:rPr>
          <w:rFonts w:cs="Arial"/>
        </w:rPr>
        <w:t xml:space="preserve"> in the parameter block. (this affects which variant of Chacha20 will be used: 64 bits → original, 96 bits → IETF, 192 bits → XChaCha20)</w:t>
      </w:r>
    </w:p>
    <w:p w14:paraId="15D4E4FC" w14:textId="77777777" w:rsidR="00331BF0" w:rsidRPr="008D76B4" w:rsidRDefault="00331BF0" w:rsidP="000234AE">
      <w:pPr>
        <w:numPr>
          <w:ilvl w:val="0"/>
          <w:numId w:val="82"/>
        </w:numPr>
        <w:suppressAutoHyphens/>
        <w:spacing w:before="120" w:after="0"/>
        <w:jc w:val="both"/>
      </w:pPr>
      <w:r w:rsidRPr="008D76B4">
        <w:rPr>
          <w:rFonts w:cs="Arial"/>
        </w:rPr>
        <w:t xml:space="preserve">Set the Nonce data </w:t>
      </w:r>
      <w:r w:rsidRPr="008D76B4">
        <w:rPr>
          <w:rFonts w:cs="Arial"/>
          <w:i/>
        </w:rPr>
        <w:t>pNonce</w:t>
      </w:r>
      <w:r w:rsidRPr="008D76B4">
        <w:rPr>
          <w:rFonts w:cs="Arial"/>
        </w:rPr>
        <w:t xml:space="preserve"> in the parameter block.</w:t>
      </w:r>
    </w:p>
    <w:p w14:paraId="236167F2" w14:textId="77777777" w:rsidR="00331BF0" w:rsidRPr="008D76B4" w:rsidRDefault="00331BF0" w:rsidP="000234AE">
      <w:pPr>
        <w:numPr>
          <w:ilvl w:val="0"/>
          <w:numId w:val="82"/>
        </w:numPr>
        <w:suppressAutoHyphens/>
        <w:spacing w:before="120" w:after="0"/>
        <w:jc w:val="both"/>
      </w:pPr>
      <w:r w:rsidRPr="008D76B4">
        <w:rPr>
          <w:rFonts w:cs="Arial"/>
        </w:rPr>
        <w:t>Set the tag data pTag in the parameter block before C_DecryptMessage or the final C_DecryptMessageNext()</w:t>
      </w:r>
    </w:p>
    <w:p w14:paraId="6ADD84EE" w14:textId="77777777" w:rsidR="00331BF0" w:rsidRPr="008D76B4" w:rsidRDefault="00331BF0" w:rsidP="000234AE">
      <w:pPr>
        <w:numPr>
          <w:ilvl w:val="0"/>
          <w:numId w:val="82"/>
        </w:numPr>
        <w:suppressAutoHyphens/>
        <w:spacing w:before="120" w:after="0"/>
        <w:jc w:val="both"/>
      </w:pPr>
      <w:r w:rsidRPr="008D76B4">
        <w:rPr>
          <w:rFonts w:cs="Arial"/>
        </w:rPr>
        <w:t xml:space="preserve">Call C_MessageDecryptInit() for </w:t>
      </w:r>
      <w:r w:rsidRPr="008D76B4">
        <w:rPr>
          <w:rFonts w:cs="Arial"/>
          <w:b/>
        </w:rPr>
        <w:t>CKM_CHACHA20_POLY1305</w:t>
      </w:r>
      <w:r w:rsidRPr="008D76B4">
        <w:rPr>
          <w:rFonts w:cs="Arial"/>
        </w:rPr>
        <w:t xml:space="preserve"> or </w:t>
      </w:r>
      <w:r w:rsidRPr="008D76B4">
        <w:rPr>
          <w:rFonts w:cs="Arial"/>
          <w:b/>
        </w:rPr>
        <w:t xml:space="preserve">CKM_SALSA20_POLY1305 </w:t>
      </w:r>
      <w:r w:rsidRPr="008D76B4">
        <w:rPr>
          <w:rFonts w:cs="Arial"/>
        </w:rPr>
        <w:t xml:space="preserve">mechanism with key </w:t>
      </w:r>
      <w:r w:rsidRPr="008D76B4">
        <w:rPr>
          <w:rFonts w:cs="Arial"/>
          <w:i/>
        </w:rPr>
        <w:t>K</w:t>
      </w:r>
      <w:r w:rsidRPr="008D76B4">
        <w:rPr>
          <w:rFonts w:cs="Arial"/>
        </w:rPr>
        <w:t>.</w:t>
      </w:r>
    </w:p>
    <w:p w14:paraId="4F418C61" w14:textId="77777777" w:rsidR="00331BF0" w:rsidRPr="008D76B4" w:rsidRDefault="00331BF0" w:rsidP="000234AE">
      <w:pPr>
        <w:numPr>
          <w:ilvl w:val="0"/>
          <w:numId w:val="82"/>
        </w:numPr>
        <w:suppressAutoHyphens/>
        <w:spacing w:before="120" w:after="0"/>
        <w:jc w:val="both"/>
      </w:pPr>
      <w:r w:rsidRPr="008D76B4">
        <w:rPr>
          <w:rFonts w:cs="Arial"/>
        </w:rPr>
        <w:t>Call C_DecryptMessage(), or C_DecryptMessageBegin followed by C_DecryptMessageNext()*</w:t>
      </w:r>
      <w:r w:rsidRPr="008D76B4">
        <w:rPr>
          <w:rStyle w:val="Footnoteanchor"/>
        </w:rPr>
        <w:footnoteReference w:id="12"/>
      </w:r>
      <w:r w:rsidRPr="008D76B4">
        <w:rPr>
          <w:rFonts w:cs="Arial"/>
        </w:rPr>
        <w:t>. The mechanism parameter is passed to all three of these functions.</w:t>
      </w:r>
    </w:p>
    <w:p w14:paraId="20B35110" w14:textId="77777777" w:rsidR="00331BF0" w:rsidRPr="008D76B4" w:rsidRDefault="00331BF0" w:rsidP="000234AE">
      <w:pPr>
        <w:numPr>
          <w:ilvl w:val="0"/>
          <w:numId w:val="82"/>
        </w:numPr>
        <w:suppressAutoHyphens/>
        <w:spacing w:before="120" w:after="0"/>
        <w:jc w:val="both"/>
      </w:pPr>
      <w:r w:rsidRPr="008D76B4">
        <w:rPr>
          <w:rFonts w:cs="Arial"/>
        </w:rPr>
        <w:t>Call C_MessageDecryptFinal() to close the message decryption</w:t>
      </w:r>
    </w:p>
    <w:p w14:paraId="1A3994E7" w14:textId="77777777" w:rsidR="00331BF0" w:rsidRPr="008D76B4" w:rsidRDefault="00331BF0" w:rsidP="00331BF0">
      <w:pPr>
        <w:suppressAutoHyphens/>
        <w:spacing w:before="120" w:after="0"/>
        <w:jc w:val="both"/>
        <w:rPr>
          <w:rFonts w:cs="Arial"/>
        </w:rPr>
      </w:pPr>
    </w:p>
    <w:p w14:paraId="2E121D56"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i/>
        </w:rPr>
        <w:t>ulNonceLen</w:t>
      </w:r>
      <w:r w:rsidRPr="008D76B4">
        <w:rPr>
          <w:rFonts w:cs="Arial"/>
        </w:rPr>
        <w:t xml:space="preserve"> is the length of the nonce in bits.</w:t>
      </w:r>
    </w:p>
    <w:p w14:paraId="07FC47A9"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In Encrypt and Decrypt the tag is appended to the cipher text. In MessageEncrypt the tag is returned in the pTag filed of CK_SALSA20_CHACHA20_POLY1305_MSG_PARAMS. In MesssageDecrypt the tag is provided by the pTag field of CK_SALSA20_CHACHA20_POLY1305_MSG_PARAMS. The application must provide 16 bytes of space for the tag.</w:t>
      </w:r>
    </w:p>
    <w:p w14:paraId="7455C295"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 xml:space="preserve">The key type for </w:t>
      </w:r>
      <w:r w:rsidRPr="008D76B4">
        <w:rPr>
          <w:rFonts w:cs="Arial"/>
          <w:i/>
        </w:rPr>
        <w:t>K</w:t>
      </w:r>
      <w:r w:rsidRPr="008D76B4">
        <w:rPr>
          <w:rFonts w:cs="Arial"/>
        </w:rPr>
        <w:t xml:space="preserve"> must be compatible with </w:t>
      </w:r>
      <w:r w:rsidRPr="008D76B4">
        <w:rPr>
          <w:rFonts w:cs="Arial"/>
          <w:b/>
        </w:rPr>
        <w:t>CKM_CHACHA20</w:t>
      </w:r>
      <w:r w:rsidRPr="008D76B4">
        <w:rPr>
          <w:rFonts w:cs="Arial"/>
        </w:rPr>
        <w:t xml:space="preserve"> or </w:t>
      </w:r>
      <w:r w:rsidRPr="008D76B4">
        <w:rPr>
          <w:rFonts w:cs="Arial"/>
          <w:b/>
          <w:bCs/>
        </w:rPr>
        <w:t>CKM_SALSA20</w:t>
      </w:r>
      <w:r w:rsidRPr="008D76B4">
        <w:rPr>
          <w:rFonts w:cs="Arial"/>
        </w:rPr>
        <w:t xml:space="preserve"> respectively and the C_EncryptInit/C_DecryptInit calls shall behave, with respect to </w:t>
      </w:r>
      <w:r w:rsidRPr="008D76B4">
        <w:rPr>
          <w:rFonts w:cs="Arial"/>
          <w:i/>
        </w:rPr>
        <w:t>K</w:t>
      </w:r>
      <w:r w:rsidRPr="008D76B4">
        <w:rPr>
          <w:rFonts w:cs="Arial"/>
        </w:rPr>
        <w:t xml:space="preserve">, as if they were called directly with </w:t>
      </w:r>
      <w:r w:rsidRPr="008D76B4">
        <w:rPr>
          <w:rFonts w:cs="Arial"/>
          <w:b/>
        </w:rPr>
        <w:t>CKM_CHACHA20</w:t>
      </w:r>
      <w:r w:rsidRPr="008D76B4">
        <w:rPr>
          <w:rFonts w:cs="Arial"/>
        </w:rPr>
        <w:t xml:space="preserve"> or </w:t>
      </w:r>
      <w:r w:rsidRPr="008D76B4">
        <w:rPr>
          <w:rFonts w:cs="Arial"/>
          <w:b/>
          <w:bCs/>
        </w:rPr>
        <w:t>CKM_SALSA20</w:t>
      </w:r>
      <w:r w:rsidRPr="008D76B4">
        <w:rPr>
          <w:rFonts w:cs="Arial"/>
        </w:rPr>
        <w:t xml:space="preserve">, </w:t>
      </w:r>
      <w:r w:rsidRPr="008D76B4">
        <w:rPr>
          <w:rFonts w:cs="Arial"/>
          <w:i/>
        </w:rPr>
        <w:t>K</w:t>
      </w:r>
      <w:r w:rsidRPr="008D76B4">
        <w:rPr>
          <w:rFonts w:cs="Arial"/>
        </w:rPr>
        <w:t xml:space="preserve"> and NULL parameters.</w:t>
      </w:r>
    </w:p>
    <w:p w14:paraId="1916C412"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Arial"/>
        </w:rPr>
        <w:t>Unlike the atomic Salsa20/ChaCha20 mechanism the AEAD mechanism based on them does not expose the block counter, as the AEAD construction is based on a message metaphor in which random access is not needed.</w:t>
      </w:r>
    </w:p>
    <w:p w14:paraId="196C966C"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720"/>
        </w:tabs>
        <w:suppressAutoHyphens/>
      </w:pPr>
      <w:bookmarkStart w:id="7590" w:name="_Toc8118621"/>
      <w:bookmarkStart w:id="7591" w:name="_Toc30061596"/>
      <w:bookmarkStart w:id="7592" w:name="_Toc90376849"/>
      <w:bookmarkStart w:id="7593" w:name="_Toc111203834"/>
      <w:r w:rsidRPr="008D76B4">
        <w:lastRenderedPageBreak/>
        <w:t>ChaCha20/Poly1305 and Salsa20/Poly1305 Mechanism parameters</w:t>
      </w:r>
      <w:bookmarkEnd w:id="7590"/>
      <w:bookmarkEnd w:id="7591"/>
      <w:bookmarkEnd w:id="7592"/>
      <w:bookmarkEnd w:id="7593"/>
    </w:p>
    <w:p w14:paraId="75D36354"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r w:rsidRPr="008D76B4">
        <w:rPr>
          <w:rFonts w:ascii="Arial" w:hAnsi="Arial" w:cs="Arial"/>
        </w:rPr>
        <w:t>CK_SALSA20_CHACHA20_POLY1305_PARAMS; CK_SALSA20_CHACHA20_POLY1305_PARAMS_PTR</w:t>
      </w:r>
    </w:p>
    <w:p w14:paraId="49969343" w14:textId="77777777" w:rsidR="00331BF0" w:rsidRPr="008D76B4" w:rsidRDefault="00331BF0" w:rsidP="00331B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CK_SALSA20_CHACHA20_POLY1305_PARAMS</w:t>
      </w:r>
      <w:r w:rsidRPr="008D76B4">
        <w:t xml:space="preserve"> is a structure that provides the parameters to the </w:t>
      </w:r>
      <w:r w:rsidRPr="008D76B4">
        <w:rPr>
          <w:b/>
        </w:rPr>
        <w:t>CKM_</w:t>
      </w:r>
      <w:r w:rsidRPr="008D76B4">
        <w:rPr>
          <w:rFonts w:cs="Arial"/>
          <w:b/>
        </w:rPr>
        <w:t>CHACHA20_POLY1305</w:t>
      </w:r>
      <w:r w:rsidRPr="008D76B4">
        <w:t xml:space="preserve"> and </w:t>
      </w:r>
      <w:r w:rsidRPr="008D76B4">
        <w:rPr>
          <w:b/>
          <w:bCs/>
        </w:rPr>
        <w:t>CKM_SALSA20_POLY1305</w:t>
      </w:r>
      <w:r w:rsidRPr="008D76B4">
        <w:t xml:space="preserve"> mechanisms. It is defined as follows:</w:t>
      </w:r>
    </w:p>
    <w:p w14:paraId="309C5406" w14:textId="77777777" w:rsidR="00331BF0" w:rsidRPr="008D76B4" w:rsidRDefault="00331BF0" w:rsidP="00331BF0">
      <w:pPr>
        <w:pStyle w:val="CCode"/>
        <w:tabs>
          <w:tab w:val="left" w:pos="2552"/>
        </w:tabs>
      </w:pPr>
      <w:r w:rsidRPr="008D76B4">
        <w:t>typedef struct CK_SALSA20_CHACHA20_POLY1305_PARAMS {</w:t>
      </w:r>
    </w:p>
    <w:p w14:paraId="7850261F" w14:textId="77777777" w:rsidR="00331BF0" w:rsidRPr="008D76B4" w:rsidRDefault="00331BF0" w:rsidP="00331BF0">
      <w:pPr>
        <w:pStyle w:val="CCode"/>
        <w:tabs>
          <w:tab w:val="left" w:pos="2552"/>
        </w:tabs>
      </w:pPr>
      <w:r w:rsidRPr="008D76B4">
        <w:t xml:space="preserve">  CK_BYTE_PTR</w:t>
      </w:r>
      <w:r w:rsidRPr="008D76B4">
        <w:tab/>
        <w:t>pNonce;</w:t>
      </w:r>
    </w:p>
    <w:p w14:paraId="35D35917" w14:textId="77777777" w:rsidR="00331BF0" w:rsidRPr="008D76B4" w:rsidRDefault="00331BF0" w:rsidP="00331BF0">
      <w:pPr>
        <w:pStyle w:val="CCode"/>
        <w:tabs>
          <w:tab w:val="left" w:pos="2552"/>
        </w:tabs>
      </w:pPr>
      <w:r w:rsidRPr="008D76B4">
        <w:t xml:space="preserve">  CK_ULONG</w:t>
      </w:r>
      <w:r w:rsidRPr="008D76B4">
        <w:tab/>
        <w:t>ulNonceLen;</w:t>
      </w:r>
    </w:p>
    <w:p w14:paraId="080D9B81" w14:textId="77777777" w:rsidR="00331BF0" w:rsidRPr="008D76B4" w:rsidRDefault="00331BF0" w:rsidP="00331BF0">
      <w:pPr>
        <w:pStyle w:val="CCode"/>
        <w:tabs>
          <w:tab w:val="left" w:pos="2552"/>
        </w:tabs>
      </w:pPr>
      <w:r w:rsidRPr="008D76B4">
        <w:t xml:space="preserve">  CK_BYTE_PTR</w:t>
      </w:r>
      <w:r w:rsidRPr="008D76B4">
        <w:tab/>
        <w:t>pAAD;</w:t>
      </w:r>
    </w:p>
    <w:p w14:paraId="0D1356AB" w14:textId="77777777" w:rsidR="00331BF0" w:rsidRPr="008D76B4" w:rsidRDefault="00331BF0" w:rsidP="00331BF0">
      <w:pPr>
        <w:pStyle w:val="CCode"/>
        <w:tabs>
          <w:tab w:val="left" w:pos="2552"/>
        </w:tabs>
      </w:pPr>
      <w:r w:rsidRPr="008D76B4">
        <w:t xml:space="preserve">  CK_ULONG</w:t>
      </w:r>
      <w:r w:rsidRPr="008D76B4">
        <w:tab/>
        <w:t>ulAADLen;</w:t>
      </w:r>
    </w:p>
    <w:p w14:paraId="39F09771" w14:textId="77777777" w:rsidR="00331BF0" w:rsidRPr="008D76B4" w:rsidRDefault="00331BF0" w:rsidP="00331BF0">
      <w:pPr>
        <w:pStyle w:val="CCode"/>
        <w:tabs>
          <w:tab w:val="left" w:pos="2552"/>
        </w:tabs>
      </w:pPr>
      <w:r w:rsidRPr="008D76B4">
        <w:t>} CK_SALSA20_CHACHA20_POLY1305_PARAMS;</w:t>
      </w:r>
    </w:p>
    <w:p w14:paraId="5DEEA22A" w14:textId="77777777" w:rsidR="00331BF0" w:rsidRPr="008D76B4" w:rsidRDefault="00331BF0" w:rsidP="00331BF0">
      <w:r w:rsidRPr="008D76B4">
        <w:t>The fields of the structure have the following meanings:</w:t>
      </w:r>
    </w:p>
    <w:p w14:paraId="26D0167A" w14:textId="77777777" w:rsidR="00331BF0" w:rsidRPr="008D76B4" w:rsidRDefault="00331BF0" w:rsidP="00331BF0">
      <w:pPr>
        <w:pStyle w:val="2ColumnList"/>
        <w:rPr>
          <w:sz w:val="20"/>
          <w:lang w:val="en-US"/>
        </w:rPr>
      </w:pPr>
      <w:r w:rsidRPr="008D76B4">
        <w:rPr>
          <w:sz w:val="20"/>
          <w:lang w:val="en-US"/>
        </w:rPr>
        <w:tab/>
        <w:t>pNonce</w:t>
      </w:r>
      <w:r w:rsidRPr="008D76B4">
        <w:rPr>
          <w:sz w:val="20"/>
          <w:lang w:val="en-US"/>
        </w:rPr>
        <w:tab/>
        <w:t>nonce (This should be never re-used with the same key.)</w:t>
      </w:r>
    </w:p>
    <w:p w14:paraId="17FB0B68" w14:textId="77777777" w:rsidR="00331BF0" w:rsidRPr="008D76B4" w:rsidRDefault="00331BF0" w:rsidP="00331BF0">
      <w:pPr>
        <w:pStyle w:val="2ColumnList"/>
        <w:rPr>
          <w:sz w:val="20"/>
          <w:lang w:val="en-US"/>
        </w:rPr>
      </w:pPr>
      <w:r w:rsidRPr="008D76B4">
        <w:rPr>
          <w:sz w:val="20"/>
          <w:lang w:val="en-US"/>
        </w:rPr>
        <w:tab/>
        <w:t>ulNonceLen</w:t>
      </w:r>
      <w:r w:rsidRPr="008D76B4">
        <w:rPr>
          <w:sz w:val="20"/>
          <w:lang w:val="en-US"/>
        </w:rPr>
        <w:tab/>
        <w:t>length of nonce in bits (is 64 for original, 96 for IETF (only for chacha20) and 192 for xchacha20/xsalsa20 variant)</w:t>
      </w:r>
    </w:p>
    <w:p w14:paraId="14F15A65" w14:textId="77777777" w:rsidR="00331BF0" w:rsidRPr="008D76B4" w:rsidRDefault="00331BF0" w:rsidP="00331BF0">
      <w:pPr>
        <w:pStyle w:val="2ColumnList"/>
        <w:rPr>
          <w:sz w:val="20"/>
          <w:lang w:val="en-US"/>
        </w:rPr>
      </w:pPr>
      <w:r w:rsidRPr="008D76B4">
        <w:rPr>
          <w:sz w:val="20"/>
          <w:lang w:val="en-US"/>
        </w:rPr>
        <w:tab/>
        <w:t>pAAD</w:t>
      </w:r>
      <w:r w:rsidRPr="008D76B4">
        <w:rPr>
          <w:sz w:val="20"/>
          <w:lang w:val="en-US"/>
        </w:rPr>
        <w:tab/>
        <w:t>pointer to additional authentication data. This data is authenticated but not encrypted.</w:t>
      </w:r>
    </w:p>
    <w:p w14:paraId="0A257E5B" w14:textId="77777777" w:rsidR="00331BF0" w:rsidRPr="008D76B4" w:rsidRDefault="00331BF0" w:rsidP="00331BF0">
      <w:pPr>
        <w:pStyle w:val="2ColumnList"/>
        <w:rPr>
          <w:sz w:val="20"/>
          <w:lang w:val="en-US"/>
        </w:rPr>
      </w:pPr>
      <w:r w:rsidRPr="008D76B4">
        <w:rPr>
          <w:sz w:val="20"/>
          <w:lang w:val="en-US"/>
        </w:rPr>
        <w:tab/>
        <w:t>ulAADLen</w:t>
      </w:r>
      <w:r w:rsidRPr="008D76B4">
        <w:rPr>
          <w:sz w:val="20"/>
          <w:lang w:val="en-US"/>
        </w:rPr>
        <w:tab/>
        <w:t>length of pAAD in bytes.</w:t>
      </w:r>
    </w:p>
    <w:p w14:paraId="5B6D1C3C" w14:textId="77777777" w:rsidR="00331BF0" w:rsidRPr="008D76B4" w:rsidRDefault="00331BF0" w:rsidP="00331BF0">
      <w:pPr>
        <w:tabs>
          <w:tab w:val="left" w:pos="916"/>
          <w:tab w:val="left" w:pos="1832"/>
          <w:tab w:val="left" w:pos="2748"/>
          <w:tab w:val="right" w:pos="2880"/>
          <w:tab w:val="left" w:pos="3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CK_SALSA20_CHACHA20_POLY1305_PARAMS_PTR</w:t>
      </w:r>
      <w:r w:rsidRPr="008D76B4">
        <w:t xml:space="preserve"> is a pointer to a </w:t>
      </w:r>
      <w:r w:rsidRPr="008D76B4">
        <w:rPr>
          <w:b/>
        </w:rPr>
        <w:t>CK_SALSA20_CHACHA20_POLY1305_PARAMS</w:t>
      </w:r>
      <w:r w:rsidRPr="008D76B4">
        <w:t>.</w:t>
      </w:r>
    </w:p>
    <w:p w14:paraId="03E105F6"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r w:rsidRPr="008D76B4">
        <w:rPr>
          <w:rFonts w:ascii="Arial" w:hAnsi="Arial" w:cs="Arial"/>
        </w:rPr>
        <w:t>CK_SALSA20_CHACHA20_POLY1305_MSG_PARAMS; CK_SALSA20_CHACHA20_POLY1305_MSG_PARAMS_PTR</w:t>
      </w:r>
    </w:p>
    <w:p w14:paraId="6AAE71E0" w14:textId="77777777" w:rsidR="00331BF0" w:rsidRPr="008D76B4" w:rsidRDefault="00331BF0" w:rsidP="00331BF0">
      <w:pPr>
        <w:tabs>
          <w:tab w:val="left"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t>CK_</w:t>
      </w:r>
      <w:r w:rsidRPr="008D76B4">
        <w:rPr>
          <w:rFonts w:cs="Arial"/>
        </w:rPr>
        <w:t>CHACHA20POLY1305</w:t>
      </w:r>
      <w:r w:rsidRPr="008D76B4">
        <w:t xml:space="preserve">_PARAMS is a structure that provides the parameters to the CKM_ </w:t>
      </w:r>
      <w:r w:rsidRPr="008D76B4">
        <w:rPr>
          <w:rFonts w:cs="Arial"/>
        </w:rPr>
        <w:t>CHACHA20_POLY1305</w:t>
      </w:r>
      <w:r w:rsidRPr="008D76B4">
        <w:t xml:space="preserve"> mechanism.  It is defined as follows:</w:t>
      </w:r>
    </w:p>
    <w:p w14:paraId="41539177" w14:textId="77777777" w:rsidR="00331BF0" w:rsidRPr="008D76B4" w:rsidRDefault="00331BF0" w:rsidP="00331BF0">
      <w:pPr>
        <w:pStyle w:val="CCode"/>
        <w:tabs>
          <w:tab w:val="left" w:pos="2835"/>
        </w:tabs>
      </w:pPr>
      <w:r w:rsidRPr="008D76B4">
        <w:t>typedef struct CK_SALSA20_CHACHA20_POLY1305_MSG_PARAMS {</w:t>
      </w:r>
    </w:p>
    <w:p w14:paraId="3E005C12" w14:textId="77777777" w:rsidR="00331BF0" w:rsidRPr="008D76B4" w:rsidRDefault="00331BF0" w:rsidP="00331BF0">
      <w:pPr>
        <w:pStyle w:val="CCode"/>
        <w:tabs>
          <w:tab w:val="left" w:pos="2835"/>
        </w:tabs>
      </w:pPr>
      <w:r w:rsidRPr="008D76B4">
        <w:t xml:space="preserve">  CK_BYTE_PTR</w:t>
      </w:r>
      <w:r w:rsidRPr="008D76B4">
        <w:tab/>
        <w:t>pNonce;</w:t>
      </w:r>
    </w:p>
    <w:p w14:paraId="2ED8F036" w14:textId="77777777" w:rsidR="00331BF0" w:rsidRPr="008D76B4" w:rsidRDefault="00331BF0" w:rsidP="00331BF0">
      <w:pPr>
        <w:pStyle w:val="CCode"/>
        <w:tabs>
          <w:tab w:val="left" w:pos="2835"/>
        </w:tabs>
      </w:pPr>
      <w:r w:rsidRPr="008D76B4">
        <w:t xml:space="preserve">  CK_ULONG</w:t>
      </w:r>
      <w:r w:rsidRPr="008D76B4">
        <w:tab/>
        <w:t>ulNonceLen;</w:t>
      </w:r>
    </w:p>
    <w:p w14:paraId="53842101" w14:textId="77777777" w:rsidR="00331BF0" w:rsidRPr="008D76B4" w:rsidRDefault="00331BF0" w:rsidP="00331BF0">
      <w:pPr>
        <w:pStyle w:val="CCode"/>
        <w:tabs>
          <w:tab w:val="left" w:pos="2835"/>
        </w:tabs>
      </w:pPr>
      <w:r w:rsidRPr="008D76B4">
        <w:t xml:space="preserve">  CK_BYTE_PTR</w:t>
      </w:r>
      <w:r w:rsidRPr="008D76B4">
        <w:tab/>
        <w:t>pTag;</w:t>
      </w:r>
    </w:p>
    <w:p w14:paraId="0EF317F4" w14:textId="77777777" w:rsidR="00331BF0" w:rsidRPr="008D76B4" w:rsidRDefault="00331BF0" w:rsidP="00331BF0">
      <w:pPr>
        <w:pStyle w:val="CCode"/>
        <w:tabs>
          <w:tab w:val="left" w:pos="2835"/>
        </w:tabs>
      </w:pPr>
      <w:r w:rsidRPr="008D76B4">
        <w:t>} CK_SALSA20_CHACHA20_POLY1305_MSG_PARAMS;</w:t>
      </w:r>
    </w:p>
    <w:p w14:paraId="1EEAB765" w14:textId="77777777" w:rsidR="00331BF0" w:rsidRPr="008D76B4" w:rsidRDefault="00331BF0" w:rsidP="00331BF0">
      <w:r w:rsidRPr="008D76B4">
        <w:t>The fields of the structure have the following meanings:</w:t>
      </w:r>
    </w:p>
    <w:p w14:paraId="2D8A69AC" w14:textId="77777777" w:rsidR="00331BF0" w:rsidRPr="008D76B4" w:rsidRDefault="00331BF0" w:rsidP="00331BF0">
      <w:pPr>
        <w:pStyle w:val="2ColumnList"/>
        <w:rPr>
          <w:sz w:val="20"/>
          <w:lang w:val="en-US"/>
        </w:rPr>
      </w:pPr>
      <w:r w:rsidRPr="008D76B4">
        <w:rPr>
          <w:sz w:val="20"/>
          <w:lang w:val="en-US"/>
        </w:rPr>
        <w:tab/>
        <w:t>pNonce</w:t>
      </w:r>
      <w:r w:rsidRPr="008D76B4">
        <w:rPr>
          <w:sz w:val="20"/>
          <w:lang w:val="en-US"/>
        </w:rPr>
        <w:tab/>
        <w:t>pointer to nonce</w:t>
      </w:r>
    </w:p>
    <w:p w14:paraId="3204A601" w14:textId="77777777" w:rsidR="00331BF0" w:rsidRPr="008D76B4" w:rsidRDefault="00331BF0" w:rsidP="00331BF0">
      <w:pPr>
        <w:pStyle w:val="2ColumnList"/>
        <w:rPr>
          <w:sz w:val="20"/>
          <w:lang w:val="en-US"/>
        </w:rPr>
      </w:pPr>
      <w:r w:rsidRPr="008D76B4">
        <w:rPr>
          <w:sz w:val="20"/>
          <w:lang w:val="en-US"/>
        </w:rPr>
        <w:tab/>
        <w:t>ulNonceLen</w:t>
      </w:r>
      <w:r w:rsidRPr="008D76B4">
        <w:rPr>
          <w:sz w:val="20"/>
          <w:lang w:val="en-US"/>
        </w:rPr>
        <w:tab/>
        <w:t>length of nonce in bits. The length of the influences which variant of the ChaCha20 will be used (64 original, 96 IETF(only for ChaCha20), 192 XChaCha20/XSalsa20)</w:t>
      </w:r>
    </w:p>
    <w:p w14:paraId="776148E1" w14:textId="77777777" w:rsidR="00331BF0" w:rsidRPr="008D76B4" w:rsidRDefault="00331BF0" w:rsidP="00331BF0">
      <w:pPr>
        <w:pStyle w:val="2ColumnList"/>
        <w:rPr>
          <w:sz w:val="20"/>
          <w:lang w:val="en-US"/>
        </w:rPr>
      </w:pPr>
      <w:r w:rsidRPr="008D76B4">
        <w:rPr>
          <w:sz w:val="20"/>
          <w:lang w:val="en-US"/>
        </w:rPr>
        <w:tab/>
        <w:t>pTag</w:t>
      </w:r>
      <w:r w:rsidRPr="008D76B4">
        <w:rPr>
          <w:sz w:val="20"/>
          <w:lang w:val="en-US"/>
        </w:rPr>
        <w:tab/>
        <w:t>location of the authentication tag which is returned on MessageEncrypt, and provided on MessageDecrypt.</w:t>
      </w:r>
    </w:p>
    <w:p w14:paraId="6A35DBBE" w14:textId="77777777" w:rsidR="00331BF0" w:rsidRPr="008D76B4" w:rsidRDefault="00331BF0" w:rsidP="00331BF0">
      <w:pPr>
        <w:tabs>
          <w:tab w:val="left" w:pos="916"/>
          <w:tab w:val="left" w:pos="1832"/>
          <w:tab w:val="left" w:pos="2748"/>
          <w:tab w:val="right" w:pos="2880"/>
          <w:tab w:val="left" w:pos="3312"/>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b/>
        </w:rPr>
        <w:t>CK_SALSA20_CHACHA20_POLY1305_MSG_PARAMS_PTR</w:t>
      </w:r>
      <w:r w:rsidRPr="008D76B4">
        <w:t xml:space="preserve"> is a pointer to a </w:t>
      </w:r>
      <w:r w:rsidRPr="008D76B4">
        <w:rPr>
          <w:b/>
        </w:rPr>
        <w:t>CK_SALSA20_CHACHA20_POLY1305_MSG_PARAMS</w:t>
      </w:r>
      <w:r w:rsidRPr="008D76B4">
        <w:t>.</w:t>
      </w:r>
    </w:p>
    <w:p w14:paraId="2F3BF98B" w14:textId="77777777" w:rsidR="00331BF0" w:rsidRPr="008D76B4" w:rsidRDefault="00331BF0" w:rsidP="000234AE">
      <w:pPr>
        <w:pStyle w:val="Heading2"/>
        <w:numPr>
          <w:ilvl w:val="1"/>
          <w:numId w:val="2"/>
        </w:numPr>
        <w:pBdr>
          <w:top w:val="none" w:sz="0" w:space="0" w:color="000000"/>
          <w:left w:val="none" w:sz="0" w:space="0" w:color="000000"/>
          <w:bottom w:val="none" w:sz="0" w:space="0" w:color="000000"/>
          <w:right w:val="none" w:sz="0" w:space="0" w:color="000000"/>
        </w:pBdr>
        <w:tabs>
          <w:tab w:val="num" w:pos="0"/>
          <w:tab w:val="num" w:pos="576"/>
        </w:tabs>
        <w:suppressAutoHyphens/>
      </w:pPr>
      <w:bookmarkStart w:id="7594" w:name="_Toc8118632"/>
      <w:bookmarkStart w:id="7595" w:name="_Toc30061597"/>
      <w:bookmarkStart w:id="7596" w:name="_Toc90376850"/>
      <w:bookmarkStart w:id="7597" w:name="_Toc111203835"/>
      <w:r w:rsidRPr="008D76B4">
        <w:lastRenderedPageBreak/>
        <w:t>HKDF Mechanisms</w:t>
      </w:r>
      <w:bookmarkEnd w:id="7594"/>
      <w:bookmarkEnd w:id="7595"/>
      <w:bookmarkEnd w:id="7596"/>
      <w:bookmarkEnd w:id="7597"/>
    </w:p>
    <w:p w14:paraId="2AE10417" w14:textId="77777777" w:rsidR="00331BF0" w:rsidRPr="008D76B4" w:rsidRDefault="00331BF0" w:rsidP="00331BF0">
      <w:r w:rsidRPr="008D76B4">
        <w:t xml:space="preserve">Details for HKDF key derivation mechanisms can be found in [RFC 5869]. </w:t>
      </w:r>
    </w:p>
    <w:p w14:paraId="1566C1D9" w14:textId="77777777" w:rsidR="00331BF0" w:rsidRPr="008D76B4" w:rsidRDefault="00331BF0" w:rsidP="00331BF0">
      <w:pPr>
        <w:rPr>
          <w:i/>
          <w:sz w:val="18"/>
          <w:szCs w:val="18"/>
        </w:rPr>
      </w:pPr>
    </w:p>
    <w:p w14:paraId="22274CFE" w14:textId="1C20E2CA" w:rsidR="00331BF0" w:rsidRPr="008D76B4" w:rsidRDefault="00331BF0" w:rsidP="00331BF0">
      <w:bookmarkStart w:id="7598" w:name="_Toc25853592"/>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260</w:t>
      </w:r>
      <w:r w:rsidRPr="008D76B4">
        <w:rPr>
          <w:i/>
          <w:sz w:val="18"/>
          <w:szCs w:val="18"/>
        </w:rPr>
        <w:fldChar w:fldCharType="end"/>
      </w:r>
      <w:r w:rsidRPr="008D76B4">
        <w:rPr>
          <w:i/>
          <w:sz w:val="18"/>
          <w:szCs w:val="18"/>
        </w:rPr>
        <w:t>, HKDF Mechanisms vs. Functions</w:t>
      </w:r>
      <w:bookmarkEnd w:id="7598"/>
    </w:p>
    <w:tbl>
      <w:tblPr>
        <w:tblW w:w="0" w:type="auto"/>
        <w:tblInd w:w="93" w:type="dxa"/>
        <w:tblLayout w:type="fixed"/>
        <w:tblCellMar>
          <w:left w:w="115" w:type="dxa"/>
          <w:right w:w="115" w:type="dxa"/>
        </w:tblCellMar>
        <w:tblLook w:val="0000" w:firstRow="0" w:lastRow="0" w:firstColumn="0" w:lastColumn="0" w:noHBand="0" w:noVBand="0"/>
      </w:tblPr>
      <w:tblGrid>
        <w:gridCol w:w="4087"/>
        <w:gridCol w:w="975"/>
        <w:gridCol w:w="786"/>
        <w:gridCol w:w="581"/>
        <w:gridCol w:w="842"/>
        <w:gridCol w:w="675"/>
        <w:gridCol w:w="964"/>
        <w:gridCol w:w="872"/>
      </w:tblGrid>
      <w:tr w:rsidR="00331BF0" w:rsidRPr="008D76B4" w14:paraId="519DD7A3" w14:textId="77777777" w:rsidTr="007B527B">
        <w:trPr>
          <w:tblHeader/>
        </w:trPr>
        <w:tc>
          <w:tcPr>
            <w:tcW w:w="4087" w:type="dxa"/>
            <w:tcBorders>
              <w:top w:val="single" w:sz="12" w:space="0" w:color="000000"/>
              <w:left w:val="single" w:sz="12" w:space="0" w:color="000000"/>
            </w:tcBorders>
            <w:shd w:val="clear" w:color="auto" w:fill="auto"/>
          </w:tcPr>
          <w:p w14:paraId="58C177BA" w14:textId="77777777" w:rsidR="00331BF0" w:rsidRPr="008D76B4" w:rsidRDefault="00331BF0" w:rsidP="007B527B">
            <w:pPr>
              <w:pStyle w:val="TableSmallFont"/>
              <w:snapToGrid w:val="0"/>
              <w:jc w:val="left"/>
              <w:rPr>
                <w:rFonts w:ascii="Arial" w:hAnsi="Arial" w:cs="Arial"/>
                <w:sz w:val="20"/>
              </w:rPr>
            </w:pPr>
          </w:p>
        </w:tc>
        <w:tc>
          <w:tcPr>
            <w:tcW w:w="5695" w:type="dxa"/>
            <w:gridSpan w:val="7"/>
            <w:tcBorders>
              <w:top w:val="single" w:sz="12" w:space="0" w:color="000000"/>
              <w:left w:val="single" w:sz="6" w:space="0" w:color="000000"/>
              <w:bottom w:val="single" w:sz="6" w:space="0" w:color="000000"/>
              <w:right w:val="single" w:sz="12" w:space="0" w:color="000000"/>
            </w:tcBorders>
            <w:shd w:val="clear" w:color="auto" w:fill="auto"/>
          </w:tcPr>
          <w:p w14:paraId="111AF10A"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691B830E" w14:textId="77777777" w:rsidTr="007B527B">
        <w:trPr>
          <w:tblHeader/>
        </w:trPr>
        <w:tc>
          <w:tcPr>
            <w:tcW w:w="4087" w:type="dxa"/>
            <w:tcBorders>
              <w:left w:val="single" w:sz="12" w:space="0" w:color="000000"/>
              <w:bottom w:val="single" w:sz="6" w:space="0" w:color="000000"/>
            </w:tcBorders>
            <w:shd w:val="clear" w:color="auto" w:fill="auto"/>
          </w:tcPr>
          <w:p w14:paraId="2F665B3D" w14:textId="77777777" w:rsidR="00331BF0" w:rsidRPr="008D76B4" w:rsidRDefault="00331BF0" w:rsidP="007B527B">
            <w:pPr>
              <w:pStyle w:val="TableSmallFont"/>
              <w:snapToGrid w:val="0"/>
              <w:jc w:val="left"/>
              <w:rPr>
                <w:rFonts w:ascii="Arial" w:hAnsi="Arial" w:cs="Arial"/>
                <w:b/>
                <w:sz w:val="20"/>
              </w:rPr>
            </w:pPr>
          </w:p>
          <w:p w14:paraId="04C6F088" w14:textId="77777777" w:rsidR="00331BF0" w:rsidRPr="008D76B4" w:rsidRDefault="00331BF0" w:rsidP="007B527B">
            <w:pPr>
              <w:pStyle w:val="TableSmallFont"/>
              <w:jc w:val="left"/>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5F063BD0" w14:textId="77777777" w:rsidR="00331BF0" w:rsidRPr="008D76B4" w:rsidRDefault="00331BF0" w:rsidP="007B527B">
            <w:pPr>
              <w:pStyle w:val="TableSmallFont"/>
            </w:pPr>
            <w:r w:rsidRPr="008D76B4">
              <w:rPr>
                <w:rFonts w:ascii="Arial" w:hAnsi="Arial" w:cs="Arial"/>
                <w:b/>
                <w:sz w:val="20"/>
              </w:rPr>
              <w:t>Encrypt</w:t>
            </w:r>
          </w:p>
          <w:p w14:paraId="0D31936D" w14:textId="77777777" w:rsidR="00331BF0" w:rsidRPr="008D76B4" w:rsidRDefault="00331BF0" w:rsidP="007B527B">
            <w:pPr>
              <w:pStyle w:val="TableSmallFont"/>
            </w:pPr>
            <w:r w:rsidRPr="008D76B4">
              <w:rPr>
                <w:rFonts w:ascii="Arial" w:hAnsi="Arial" w:cs="Arial"/>
                <w:b/>
                <w:sz w:val="20"/>
              </w:rPr>
              <w:t>&amp;</w:t>
            </w:r>
          </w:p>
          <w:p w14:paraId="41F16F8D" w14:textId="77777777" w:rsidR="00331BF0" w:rsidRPr="008D76B4" w:rsidRDefault="00331BF0" w:rsidP="007B527B">
            <w:pPr>
              <w:pStyle w:val="TableSmallFont"/>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tcBorders>
            <w:shd w:val="clear" w:color="auto" w:fill="auto"/>
          </w:tcPr>
          <w:p w14:paraId="66513B7A" w14:textId="77777777" w:rsidR="00331BF0" w:rsidRPr="008D76B4" w:rsidRDefault="00331BF0" w:rsidP="007B527B">
            <w:pPr>
              <w:pStyle w:val="TableSmallFont"/>
            </w:pPr>
            <w:r w:rsidRPr="008D76B4">
              <w:rPr>
                <w:rFonts w:ascii="Arial" w:hAnsi="Arial" w:cs="Arial"/>
                <w:b/>
                <w:sz w:val="20"/>
              </w:rPr>
              <w:t>Sign</w:t>
            </w:r>
          </w:p>
          <w:p w14:paraId="5563AD8E" w14:textId="77777777" w:rsidR="00331BF0" w:rsidRPr="008D76B4" w:rsidRDefault="00331BF0" w:rsidP="007B527B">
            <w:pPr>
              <w:pStyle w:val="TableSmallFont"/>
            </w:pPr>
            <w:r w:rsidRPr="008D76B4">
              <w:rPr>
                <w:rFonts w:ascii="Arial" w:hAnsi="Arial" w:cs="Arial"/>
                <w:b/>
                <w:sz w:val="20"/>
              </w:rPr>
              <w:t>&amp;</w:t>
            </w:r>
          </w:p>
          <w:p w14:paraId="6C06128D" w14:textId="77777777" w:rsidR="00331BF0" w:rsidRPr="008D76B4" w:rsidRDefault="00331BF0" w:rsidP="007B527B">
            <w:pPr>
              <w:pStyle w:val="TableSmallFont"/>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tcBorders>
            <w:shd w:val="clear" w:color="auto" w:fill="auto"/>
          </w:tcPr>
          <w:p w14:paraId="40028FA0" w14:textId="77777777" w:rsidR="00331BF0" w:rsidRPr="008D76B4" w:rsidRDefault="00331BF0" w:rsidP="007B527B">
            <w:pPr>
              <w:pStyle w:val="TableSmallFont"/>
            </w:pPr>
            <w:r w:rsidRPr="008D76B4">
              <w:rPr>
                <w:rFonts w:ascii="Arial" w:hAnsi="Arial" w:cs="Arial"/>
                <w:b/>
                <w:sz w:val="20"/>
              </w:rPr>
              <w:t>SR</w:t>
            </w:r>
          </w:p>
          <w:p w14:paraId="3D4CD640" w14:textId="77777777" w:rsidR="00331BF0" w:rsidRPr="008D76B4" w:rsidRDefault="00331BF0" w:rsidP="007B527B">
            <w:pPr>
              <w:pStyle w:val="TableSmallFont"/>
            </w:pPr>
            <w:r w:rsidRPr="008D76B4">
              <w:rPr>
                <w:rFonts w:ascii="Arial" w:hAnsi="Arial" w:cs="Arial"/>
                <w:b/>
                <w:sz w:val="20"/>
              </w:rPr>
              <w:t>&amp;</w:t>
            </w:r>
          </w:p>
          <w:p w14:paraId="47C42905"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tcBorders>
            <w:shd w:val="clear" w:color="auto" w:fill="auto"/>
          </w:tcPr>
          <w:p w14:paraId="4B668181" w14:textId="77777777" w:rsidR="00331BF0" w:rsidRPr="008D76B4" w:rsidRDefault="00331BF0" w:rsidP="007B527B">
            <w:pPr>
              <w:pStyle w:val="TableSmallFont"/>
              <w:snapToGrid w:val="0"/>
              <w:rPr>
                <w:rFonts w:ascii="Arial" w:hAnsi="Arial" w:cs="Arial"/>
                <w:b/>
                <w:sz w:val="20"/>
              </w:rPr>
            </w:pPr>
          </w:p>
          <w:p w14:paraId="3682FFCA" w14:textId="77777777" w:rsidR="00331BF0" w:rsidRPr="008D76B4" w:rsidRDefault="00331BF0" w:rsidP="007B527B">
            <w:pPr>
              <w:pStyle w:val="TableSmallFont"/>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tcBorders>
            <w:shd w:val="clear" w:color="auto" w:fill="auto"/>
          </w:tcPr>
          <w:p w14:paraId="5A9BBEA0" w14:textId="77777777" w:rsidR="00331BF0" w:rsidRPr="008D76B4" w:rsidRDefault="00331BF0" w:rsidP="007B527B">
            <w:pPr>
              <w:pStyle w:val="TableSmallFont"/>
            </w:pPr>
            <w:r w:rsidRPr="008D76B4">
              <w:rPr>
                <w:rFonts w:ascii="Arial" w:hAnsi="Arial" w:cs="Arial"/>
                <w:b/>
                <w:sz w:val="20"/>
              </w:rPr>
              <w:t>Gen.</w:t>
            </w:r>
          </w:p>
          <w:p w14:paraId="23ECDC97" w14:textId="77777777" w:rsidR="00331BF0" w:rsidRPr="008D76B4" w:rsidRDefault="00331BF0" w:rsidP="007B527B">
            <w:pPr>
              <w:pStyle w:val="TableSmallFont"/>
            </w:pPr>
            <w:r w:rsidRPr="008D76B4">
              <w:rPr>
                <w:rFonts w:ascii="Arial" w:hAnsi="Arial" w:cs="Arial"/>
                <w:b/>
                <w:sz w:val="20"/>
              </w:rPr>
              <w:t>Key/</w:t>
            </w:r>
          </w:p>
          <w:p w14:paraId="50D745E0" w14:textId="77777777" w:rsidR="00331BF0" w:rsidRPr="008D76B4" w:rsidRDefault="00331BF0" w:rsidP="007B527B">
            <w:pPr>
              <w:pStyle w:val="TableSmallFont"/>
            </w:pPr>
            <w:r w:rsidRPr="008D76B4">
              <w:rPr>
                <w:rFonts w:ascii="Arial" w:hAnsi="Arial" w:cs="Arial"/>
                <w:b/>
                <w:sz w:val="20"/>
              </w:rPr>
              <w:t>Key</w:t>
            </w:r>
          </w:p>
          <w:p w14:paraId="6DA084FA" w14:textId="77777777" w:rsidR="00331BF0" w:rsidRPr="008D76B4" w:rsidRDefault="00331BF0" w:rsidP="007B527B">
            <w:pPr>
              <w:pStyle w:val="TableSmallFont"/>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tcBorders>
            <w:shd w:val="clear" w:color="auto" w:fill="auto"/>
          </w:tcPr>
          <w:p w14:paraId="421A6C85" w14:textId="77777777" w:rsidR="00331BF0" w:rsidRPr="008D76B4" w:rsidRDefault="00331BF0" w:rsidP="007B527B">
            <w:pPr>
              <w:pStyle w:val="TableSmallFont"/>
            </w:pPr>
            <w:r w:rsidRPr="008D76B4">
              <w:rPr>
                <w:rFonts w:ascii="Arial" w:hAnsi="Arial" w:cs="Arial"/>
                <w:b/>
                <w:sz w:val="20"/>
              </w:rPr>
              <w:t>Wrap</w:t>
            </w:r>
          </w:p>
          <w:p w14:paraId="0AC21458" w14:textId="77777777" w:rsidR="00331BF0" w:rsidRPr="008D76B4" w:rsidRDefault="00331BF0" w:rsidP="007B527B">
            <w:pPr>
              <w:pStyle w:val="TableSmallFont"/>
            </w:pPr>
            <w:r w:rsidRPr="008D76B4">
              <w:rPr>
                <w:rFonts w:ascii="Arial" w:hAnsi="Arial" w:cs="Arial"/>
                <w:b/>
                <w:sz w:val="20"/>
              </w:rPr>
              <w:t>&amp;</w:t>
            </w:r>
          </w:p>
          <w:p w14:paraId="52932845" w14:textId="77777777" w:rsidR="00331BF0" w:rsidRPr="008D76B4" w:rsidRDefault="00331BF0" w:rsidP="007B527B">
            <w:pPr>
              <w:pStyle w:val="TableSmallFont"/>
            </w:pPr>
            <w:r w:rsidRPr="008D76B4">
              <w:rPr>
                <w:rFonts w:ascii="Arial" w:hAnsi="Arial" w:cs="Arial"/>
                <w:b/>
                <w:sz w:val="20"/>
              </w:rPr>
              <w:t>Unwrap</w:t>
            </w: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727CB0A9" w14:textId="77777777" w:rsidR="00331BF0" w:rsidRPr="008D76B4" w:rsidRDefault="00331BF0" w:rsidP="007B527B">
            <w:pPr>
              <w:pStyle w:val="TableSmallFont"/>
              <w:snapToGrid w:val="0"/>
              <w:rPr>
                <w:rFonts w:ascii="Arial" w:hAnsi="Arial" w:cs="Arial"/>
                <w:b/>
                <w:sz w:val="20"/>
              </w:rPr>
            </w:pPr>
          </w:p>
          <w:p w14:paraId="34923C2E"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2268AB5B" w14:textId="77777777" w:rsidTr="007B527B">
        <w:tc>
          <w:tcPr>
            <w:tcW w:w="4087" w:type="dxa"/>
            <w:tcBorders>
              <w:top w:val="single" w:sz="6" w:space="0" w:color="000000"/>
              <w:left w:val="single" w:sz="12" w:space="0" w:color="000000"/>
              <w:bottom w:val="single" w:sz="6" w:space="0" w:color="000000"/>
            </w:tcBorders>
            <w:shd w:val="clear" w:color="auto" w:fill="auto"/>
          </w:tcPr>
          <w:p w14:paraId="5F7FA1D3" w14:textId="77777777" w:rsidR="00331BF0" w:rsidRPr="008D76B4" w:rsidRDefault="00331BF0" w:rsidP="007B527B">
            <w:pPr>
              <w:pStyle w:val="TableSmallFont"/>
              <w:keepNext w:val="0"/>
              <w:jc w:val="left"/>
            </w:pPr>
            <w:r w:rsidRPr="008D76B4">
              <w:rPr>
                <w:rFonts w:ascii="Arial" w:hAnsi="Arial" w:cs="Arial"/>
                <w:sz w:val="20"/>
              </w:rPr>
              <w:t>CKM_HKDF_DERIVE</w:t>
            </w:r>
          </w:p>
        </w:tc>
        <w:tc>
          <w:tcPr>
            <w:tcW w:w="975" w:type="dxa"/>
            <w:tcBorders>
              <w:top w:val="single" w:sz="6" w:space="0" w:color="000000"/>
              <w:left w:val="single" w:sz="6" w:space="0" w:color="000000"/>
              <w:bottom w:val="single" w:sz="6" w:space="0" w:color="000000"/>
            </w:tcBorders>
            <w:shd w:val="clear" w:color="auto" w:fill="auto"/>
          </w:tcPr>
          <w:p w14:paraId="3E701184" w14:textId="77777777" w:rsidR="00331BF0" w:rsidRPr="008D76B4" w:rsidRDefault="00331BF0" w:rsidP="007B527B">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6C5CC413" w14:textId="77777777" w:rsidR="00331BF0" w:rsidRPr="008D76B4" w:rsidRDefault="00331BF0" w:rsidP="007B527B">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3DDB05E9" w14:textId="77777777" w:rsidR="00331BF0" w:rsidRPr="008D76B4" w:rsidRDefault="00331BF0" w:rsidP="007B527B">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167EA2F9"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133EF071" w14:textId="77777777" w:rsidR="00331BF0" w:rsidRPr="008D76B4" w:rsidRDefault="00331BF0" w:rsidP="007B527B">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709AEB8D" w14:textId="77777777" w:rsidR="00331BF0" w:rsidRPr="008D76B4" w:rsidRDefault="00331BF0" w:rsidP="007B527B">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024B6B86"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6F10CD38" w14:textId="77777777" w:rsidTr="007B527B">
        <w:tc>
          <w:tcPr>
            <w:tcW w:w="4087" w:type="dxa"/>
            <w:tcBorders>
              <w:top w:val="single" w:sz="6" w:space="0" w:color="000000"/>
              <w:left w:val="single" w:sz="12" w:space="0" w:color="000000"/>
              <w:bottom w:val="single" w:sz="6" w:space="0" w:color="000000"/>
            </w:tcBorders>
            <w:shd w:val="clear" w:color="auto" w:fill="auto"/>
          </w:tcPr>
          <w:p w14:paraId="248273F7" w14:textId="77777777" w:rsidR="00331BF0" w:rsidRPr="008D76B4" w:rsidRDefault="00331BF0" w:rsidP="007B527B">
            <w:pPr>
              <w:pStyle w:val="TableSmallFont"/>
              <w:keepNext w:val="0"/>
              <w:jc w:val="left"/>
            </w:pPr>
            <w:r w:rsidRPr="008D76B4">
              <w:rPr>
                <w:rFonts w:ascii="Arial" w:hAnsi="Arial" w:cs="Arial"/>
                <w:sz w:val="20"/>
              </w:rPr>
              <w:t>CKM_HKDF_DATA</w:t>
            </w:r>
          </w:p>
        </w:tc>
        <w:tc>
          <w:tcPr>
            <w:tcW w:w="975" w:type="dxa"/>
            <w:tcBorders>
              <w:top w:val="single" w:sz="6" w:space="0" w:color="000000"/>
              <w:left w:val="single" w:sz="6" w:space="0" w:color="000000"/>
              <w:bottom w:val="single" w:sz="6" w:space="0" w:color="000000"/>
            </w:tcBorders>
            <w:shd w:val="clear" w:color="auto" w:fill="auto"/>
          </w:tcPr>
          <w:p w14:paraId="3BA79429" w14:textId="77777777" w:rsidR="00331BF0" w:rsidRPr="008D76B4" w:rsidRDefault="00331BF0" w:rsidP="007B527B">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26EBC309" w14:textId="77777777" w:rsidR="00331BF0" w:rsidRPr="008D76B4" w:rsidRDefault="00331BF0" w:rsidP="007B527B">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3DA5F774" w14:textId="77777777" w:rsidR="00331BF0" w:rsidRPr="008D76B4" w:rsidRDefault="00331BF0" w:rsidP="007B527B">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2312E60C"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27102A16" w14:textId="77777777" w:rsidR="00331BF0" w:rsidRPr="008D76B4" w:rsidRDefault="00331BF0" w:rsidP="007B527B">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322B4BA9" w14:textId="77777777" w:rsidR="00331BF0" w:rsidRPr="008D76B4" w:rsidRDefault="00331BF0" w:rsidP="007B527B">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420258AD" w14:textId="77777777" w:rsidR="00331BF0" w:rsidRPr="008D76B4" w:rsidRDefault="00331BF0" w:rsidP="007B527B">
            <w:pPr>
              <w:pStyle w:val="TableSmallFont"/>
              <w:keepNext w:val="0"/>
            </w:pPr>
            <w:r w:rsidRPr="008D76B4">
              <w:rPr>
                <w:rFonts w:ascii="Wingdings" w:eastAsia="Wingdings" w:hAnsi="Wingdings" w:cs="Wingdings"/>
                <w:sz w:val="20"/>
              </w:rPr>
              <w:t></w:t>
            </w:r>
          </w:p>
        </w:tc>
      </w:tr>
      <w:tr w:rsidR="00331BF0" w:rsidRPr="008D76B4" w14:paraId="60559405" w14:textId="77777777" w:rsidTr="007B527B">
        <w:tc>
          <w:tcPr>
            <w:tcW w:w="4087" w:type="dxa"/>
            <w:tcBorders>
              <w:left w:val="single" w:sz="12" w:space="0" w:color="000000"/>
              <w:bottom w:val="single" w:sz="6" w:space="0" w:color="000000"/>
            </w:tcBorders>
            <w:shd w:val="clear" w:color="auto" w:fill="auto"/>
          </w:tcPr>
          <w:p w14:paraId="729DDE84" w14:textId="77777777" w:rsidR="00331BF0" w:rsidRPr="008D76B4" w:rsidRDefault="00331BF0" w:rsidP="007B527B">
            <w:pPr>
              <w:pStyle w:val="TableSmallFont"/>
              <w:keepNext w:val="0"/>
              <w:jc w:val="left"/>
            </w:pPr>
            <w:r w:rsidRPr="008D76B4">
              <w:rPr>
                <w:rFonts w:ascii="Arial" w:hAnsi="Arial" w:cs="Arial"/>
                <w:sz w:val="20"/>
              </w:rPr>
              <w:t>CKM_HKDF_KEY_GEN</w:t>
            </w:r>
          </w:p>
        </w:tc>
        <w:tc>
          <w:tcPr>
            <w:tcW w:w="975" w:type="dxa"/>
            <w:tcBorders>
              <w:left w:val="single" w:sz="6" w:space="0" w:color="000000"/>
              <w:bottom w:val="single" w:sz="6" w:space="0" w:color="000000"/>
            </w:tcBorders>
            <w:shd w:val="clear" w:color="auto" w:fill="auto"/>
          </w:tcPr>
          <w:p w14:paraId="2D6E73DA" w14:textId="77777777" w:rsidR="00331BF0" w:rsidRPr="008D76B4" w:rsidRDefault="00331BF0" w:rsidP="007B527B">
            <w:pPr>
              <w:pStyle w:val="TableSmallFont"/>
              <w:keepNext w:val="0"/>
              <w:snapToGrid w:val="0"/>
              <w:rPr>
                <w:rFonts w:ascii="Arial" w:hAnsi="Arial" w:cs="Arial"/>
                <w:sz w:val="20"/>
              </w:rPr>
            </w:pPr>
          </w:p>
        </w:tc>
        <w:tc>
          <w:tcPr>
            <w:tcW w:w="786" w:type="dxa"/>
            <w:tcBorders>
              <w:left w:val="single" w:sz="6" w:space="0" w:color="000000"/>
              <w:bottom w:val="single" w:sz="6" w:space="0" w:color="000000"/>
            </w:tcBorders>
            <w:shd w:val="clear" w:color="auto" w:fill="auto"/>
          </w:tcPr>
          <w:p w14:paraId="015F3C74" w14:textId="77777777" w:rsidR="00331BF0" w:rsidRPr="008D76B4" w:rsidRDefault="00331BF0" w:rsidP="007B527B">
            <w:pPr>
              <w:pStyle w:val="TableSmallFont"/>
              <w:keepNext w:val="0"/>
              <w:snapToGrid w:val="0"/>
              <w:rPr>
                <w:rFonts w:ascii="Arial" w:hAnsi="Arial" w:cs="Arial"/>
                <w:sz w:val="20"/>
              </w:rPr>
            </w:pPr>
          </w:p>
        </w:tc>
        <w:tc>
          <w:tcPr>
            <w:tcW w:w="581" w:type="dxa"/>
            <w:tcBorders>
              <w:left w:val="single" w:sz="6" w:space="0" w:color="000000"/>
              <w:bottom w:val="single" w:sz="6" w:space="0" w:color="000000"/>
            </w:tcBorders>
            <w:shd w:val="clear" w:color="auto" w:fill="auto"/>
          </w:tcPr>
          <w:p w14:paraId="3D9EE1D7" w14:textId="77777777" w:rsidR="00331BF0" w:rsidRPr="008D76B4" w:rsidRDefault="00331BF0" w:rsidP="007B527B">
            <w:pPr>
              <w:pStyle w:val="TableSmallFont"/>
              <w:keepNext w:val="0"/>
              <w:snapToGrid w:val="0"/>
              <w:rPr>
                <w:rFonts w:ascii="Arial" w:hAnsi="Arial" w:cs="Arial"/>
                <w:sz w:val="20"/>
              </w:rPr>
            </w:pPr>
          </w:p>
        </w:tc>
        <w:tc>
          <w:tcPr>
            <w:tcW w:w="842" w:type="dxa"/>
            <w:tcBorders>
              <w:left w:val="single" w:sz="6" w:space="0" w:color="000000"/>
              <w:bottom w:val="single" w:sz="6" w:space="0" w:color="000000"/>
            </w:tcBorders>
            <w:shd w:val="clear" w:color="auto" w:fill="auto"/>
          </w:tcPr>
          <w:p w14:paraId="134ADBB0" w14:textId="77777777" w:rsidR="00331BF0" w:rsidRPr="008D76B4" w:rsidRDefault="00331BF0" w:rsidP="007B527B">
            <w:pPr>
              <w:pStyle w:val="TableSmallFont"/>
              <w:keepNext w:val="0"/>
              <w:snapToGrid w:val="0"/>
              <w:rPr>
                <w:rFonts w:ascii="Arial" w:hAnsi="Arial" w:cs="Arial"/>
                <w:sz w:val="20"/>
              </w:rPr>
            </w:pPr>
          </w:p>
        </w:tc>
        <w:tc>
          <w:tcPr>
            <w:tcW w:w="675" w:type="dxa"/>
            <w:tcBorders>
              <w:left w:val="single" w:sz="6" w:space="0" w:color="000000"/>
              <w:bottom w:val="single" w:sz="6" w:space="0" w:color="000000"/>
            </w:tcBorders>
            <w:shd w:val="clear" w:color="auto" w:fill="auto"/>
          </w:tcPr>
          <w:p w14:paraId="39DAA111" w14:textId="77777777" w:rsidR="00331BF0" w:rsidRPr="008D76B4" w:rsidRDefault="00331BF0" w:rsidP="007B527B">
            <w:pPr>
              <w:pStyle w:val="TableSmallFont"/>
              <w:keepNext w:val="0"/>
              <w:snapToGrid w:val="0"/>
            </w:pPr>
            <w:r w:rsidRPr="008D76B4">
              <w:rPr>
                <w:rFonts w:ascii="Wingdings" w:eastAsia="Wingdings" w:hAnsi="Wingdings" w:cs="Wingdings"/>
                <w:sz w:val="20"/>
              </w:rPr>
              <w:t></w:t>
            </w:r>
          </w:p>
        </w:tc>
        <w:tc>
          <w:tcPr>
            <w:tcW w:w="964" w:type="dxa"/>
            <w:tcBorders>
              <w:left w:val="single" w:sz="6" w:space="0" w:color="000000"/>
              <w:bottom w:val="single" w:sz="6" w:space="0" w:color="000000"/>
            </w:tcBorders>
            <w:shd w:val="clear" w:color="auto" w:fill="auto"/>
          </w:tcPr>
          <w:p w14:paraId="1361D083" w14:textId="77777777" w:rsidR="00331BF0" w:rsidRPr="008D76B4" w:rsidRDefault="00331BF0" w:rsidP="007B527B">
            <w:pPr>
              <w:pStyle w:val="TableSmallFont"/>
              <w:keepNext w:val="0"/>
              <w:snapToGrid w:val="0"/>
              <w:rPr>
                <w:rFonts w:ascii="Arial" w:hAnsi="Arial" w:cs="Arial"/>
                <w:sz w:val="20"/>
              </w:rPr>
            </w:pPr>
          </w:p>
        </w:tc>
        <w:tc>
          <w:tcPr>
            <w:tcW w:w="872" w:type="dxa"/>
            <w:tcBorders>
              <w:left w:val="single" w:sz="6" w:space="0" w:color="000000"/>
              <w:bottom w:val="single" w:sz="6" w:space="0" w:color="000000"/>
              <w:right w:val="single" w:sz="12" w:space="0" w:color="000000"/>
            </w:tcBorders>
            <w:shd w:val="clear" w:color="auto" w:fill="auto"/>
          </w:tcPr>
          <w:p w14:paraId="2A88E212" w14:textId="77777777" w:rsidR="00331BF0" w:rsidRPr="008D76B4" w:rsidRDefault="00331BF0" w:rsidP="007B527B">
            <w:pPr>
              <w:pStyle w:val="TableSmallFont"/>
              <w:keepNext w:val="0"/>
              <w:rPr>
                <w:rFonts w:ascii="Wingdings" w:eastAsia="Wingdings" w:hAnsi="Wingdings" w:cs="Wingdings"/>
                <w:sz w:val="20"/>
              </w:rPr>
            </w:pPr>
          </w:p>
        </w:tc>
      </w:tr>
    </w:tbl>
    <w:p w14:paraId="4E1C6898"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0"/>
          <w:tab w:val="num" w:pos="720"/>
        </w:tabs>
        <w:suppressAutoHyphens/>
      </w:pPr>
      <w:bookmarkStart w:id="7599" w:name="__RefHeading___Toc408227089"/>
      <w:bookmarkStart w:id="7600" w:name="_Toc8118633"/>
      <w:bookmarkStart w:id="7601" w:name="_Toc30061598"/>
      <w:bookmarkStart w:id="7602" w:name="_Toc90376851"/>
      <w:bookmarkStart w:id="7603" w:name="_Toc111203836"/>
      <w:bookmarkEnd w:id="7599"/>
      <w:r w:rsidRPr="008D76B4">
        <w:t>Definitions</w:t>
      </w:r>
      <w:bookmarkEnd w:id="7600"/>
      <w:bookmarkEnd w:id="7601"/>
      <w:bookmarkEnd w:id="7602"/>
      <w:bookmarkEnd w:id="7603"/>
    </w:p>
    <w:p w14:paraId="32E574D3" w14:textId="77777777" w:rsidR="00331BF0" w:rsidRPr="008D76B4" w:rsidRDefault="00331BF0" w:rsidP="00331BF0">
      <w:r w:rsidRPr="008D76B4">
        <w:t>Mechanisms:</w:t>
      </w:r>
    </w:p>
    <w:p w14:paraId="27BF81D2" w14:textId="77777777" w:rsidR="00331BF0" w:rsidRPr="008D76B4" w:rsidRDefault="00331BF0" w:rsidP="00331BF0">
      <w:pPr>
        <w:ind w:left="720"/>
      </w:pPr>
      <w:r w:rsidRPr="008D76B4">
        <w:t>CKM_HKDF_DERIVE</w:t>
      </w:r>
    </w:p>
    <w:p w14:paraId="78E40D7B" w14:textId="77777777" w:rsidR="00331BF0" w:rsidRPr="008D76B4" w:rsidRDefault="00331BF0" w:rsidP="00331BF0">
      <w:pPr>
        <w:ind w:left="720"/>
      </w:pPr>
      <w:r w:rsidRPr="008D76B4">
        <w:t>CKM_HKDF_DATA</w:t>
      </w:r>
    </w:p>
    <w:p w14:paraId="5FE630BA" w14:textId="77777777" w:rsidR="00331BF0" w:rsidRPr="008D76B4" w:rsidRDefault="00331BF0" w:rsidP="00331BF0">
      <w:pPr>
        <w:ind w:left="720"/>
      </w:pPr>
      <w:r w:rsidRPr="008D76B4">
        <w:t>CKM_HKDF_KEY_GEN</w:t>
      </w:r>
    </w:p>
    <w:p w14:paraId="1CE831F4" w14:textId="77777777" w:rsidR="00331BF0" w:rsidRPr="008D76B4" w:rsidRDefault="00331BF0" w:rsidP="00331BF0">
      <w:pPr>
        <w:ind w:left="720"/>
      </w:pPr>
    </w:p>
    <w:p w14:paraId="12D12414" w14:textId="77777777" w:rsidR="00331BF0" w:rsidRPr="008D76B4" w:rsidRDefault="00331BF0" w:rsidP="00331BF0">
      <w:r w:rsidRPr="008D76B4">
        <w:t>Key Types:</w:t>
      </w:r>
    </w:p>
    <w:p w14:paraId="7C61BCD9" w14:textId="77777777" w:rsidR="00331BF0" w:rsidRPr="008D76B4" w:rsidRDefault="00331BF0" w:rsidP="00331BF0">
      <w:pPr>
        <w:ind w:left="720"/>
      </w:pPr>
      <w:r w:rsidRPr="008D76B4">
        <w:t>CKK_HKDF</w:t>
      </w:r>
    </w:p>
    <w:p w14:paraId="4C96C9C4"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0"/>
          <w:tab w:val="num" w:pos="720"/>
        </w:tabs>
        <w:suppressAutoHyphens/>
      </w:pPr>
      <w:bookmarkStart w:id="7604" w:name="__RefHeading___Toc408227090"/>
      <w:bookmarkStart w:id="7605" w:name="_Ref7278783"/>
      <w:bookmarkStart w:id="7606" w:name="_Toc8118634"/>
      <w:bookmarkStart w:id="7607" w:name="_Toc30061599"/>
      <w:bookmarkStart w:id="7608" w:name="_Toc90376852"/>
      <w:bookmarkStart w:id="7609" w:name="_Toc111203837"/>
      <w:bookmarkEnd w:id="7604"/>
      <w:r w:rsidRPr="008D76B4">
        <w:t>HKDF mechanism parameters</w:t>
      </w:r>
      <w:bookmarkEnd w:id="7605"/>
      <w:bookmarkEnd w:id="7606"/>
      <w:bookmarkEnd w:id="7607"/>
      <w:bookmarkEnd w:id="7608"/>
      <w:bookmarkEnd w:id="7609"/>
    </w:p>
    <w:p w14:paraId="4FC744A3"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r w:rsidRPr="008D76B4">
        <w:rPr>
          <w:rFonts w:ascii="Arial" w:hAnsi="Arial" w:cs="Arial"/>
        </w:rPr>
        <w:t>CK_HKDF_PARAMS; CK_HKDF_PARAMS_PTR</w:t>
      </w:r>
    </w:p>
    <w:p w14:paraId="2AA0F24A" w14:textId="77777777" w:rsidR="00331BF0" w:rsidRPr="008D76B4" w:rsidRDefault="00331BF0" w:rsidP="00331BF0">
      <w:r w:rsidRPr="008D76B4">
        <w:rPr>
          <w:b/>
        </w:rPr>
        <w:t>CK_HKDF_PARAMS</w:t>
      </w:r>
      <w:r w:rsidRPr="008D76B4">
        <w:t xml:space="preserve"> is a structure that provides the parameters to the </w:t>
      </w:r>
      <w:r w:rsidRPr="008D76B4">
        <w:rPr>
          <w:b/>
        </w:rPr>
        <w:t>CKM_HKDF_DERIVE</w:t>
      </w:r>
      <w:r w:rsidRPr="008D76B4">
        <w:t xml:space="preserve"> and </w:t>
      </w:r>
      <w:r w:rsidRPr="008D76B4">
        <w:rPr>
          <w:b/>
          <w:bCs/>
        </w:rPr>
        <w:t>CKM_HKDF_DATA</w:t>
      </w:r>
      <w:r w:rsidRPr="008D76B4">
        <w:t xml:space="preserve"> mechanisms.  It is defined as follows:</w:t>
      </w:r>
    </w:p>
    <w:p w14:paraId="7B7BC8E3" w14:textId="77777777" w:rsidR="00331BF0" w:rsidRPr="008D76B4" w:rsidRDefault="00331BF0" w:rsidP="00331BF0">
      <w:pPr>
        <w:pStyle w:val="CCode"/>
      </w:pPr>
      <w:r w:rsidRPr="008D76B4">
        <w:t>typedef struct CK_HKDF_PARAMS {</w:t>
      </w:r>
    </w:p>
    <w:p w14:paraId="56D69BA8" w14:textId="77777777" w:rsidR="00331BF0" w:rsidRPr="008D76B4" w:rsidRDefault="00331BF0" w:rsidP="00331BF0">
      <w:pPr>
        <w:pStyle w:val="CCode"/>
      </w:pPr>
      <w:r w:rsidRPr="008D76B4">
        <w:rPr>
          <w:rFonts w:eastAsia="Courier New"/>
        </w:rPr>
        <w:t xml:space="preserve">  </w:t>
      </w:r>
      <w:r w:rsidRPr="008D76B4">
        <w:t>CK_BBOOL bExtract;</w:t>
      </w:r>
    </w:p>
    <w:p w14:paraId="021E6B27" w14:textId="77777777" w:rsidR="00331BF0" w:rsidRPr="008D76B4" w:rsidRDefault="00331BF0" w:rsidP="00331BF0">
      <w:pPr>
        <w:pStyle w:val="CCode"/>
      </w:pPr>
      <w:r w:rsidRPr="008D76B4">
        <w:rPr>
          <w:rFonts w:eastAsia="Courier New"/>
        </w:rPr>
        <w:t xml:space="preserve">  </w:t>
      </w:r>
      <w:r w:rsidRPr="008D76B4">
        <w:t>CK_BBOOL bExpand;</w:t>
      </w:r>
    </w:p>
    <w:p w14:paraId="640178F4" w14:textId="77777777" w:rsidR="00331BF0" w:rsidRPr="008D76B4" w:rsidRDefault="00331BF0" w:rsidP="00331BF0">
      <w:pPr>
        <w:pStyle w:val="CCode"/>
      </w:pPr>
      <w:r w:rsidRPr="008D76B4">
        <w:rPr>
          <w:rFonts w:eastAsia="Courier New"/>
        </w:rPr>
        <w:t xml:space="preserve">  </w:t>
      </w:r>
      <w:r w:rsidRPr="008D76B4">
        <w:t>CK_MECHANISM_TYPE prfHashMechanism;</w:t>
      </w:r>
    </w:p>
    <w:p w14:paraId="278A14EB" w14:textId="77777777" w:rsidR="00331BF0" w:rsidRPr="008D76B4" w:rsidRDefault="00331BF0" w:rsidP="00331BF0">
      <w:pPr>
        <w:pStyle w:val="CCode"/>
      </w:pPr>
      <w:r w:rsidRPr="008D76B4">
        <w:t xml:space="preserve">  CK_ULONG ulSaltType;</w:t>
      </w:r>
    </w:p>
    <w:p w14:paraId="7751318B" w14:textId="77777777" w:rsidR="00331BF0" w:rsidRPr="008D76B4" w:rsidRDefault="00331BF0" w:rsidP="00331BF0">
      <w:pPr>
        <w:pStyle w:val="CCode"/>
      </w:pPr>
      <w:r w:rsidRPr="008D76B4">
        <w:t xml:space="preserve">  CK_BYTE_PTR pSalt;</w:t>
      </w:r>
    </w:p>
    <w:p w14:paraId="00E687DA" w14:textId="77777777" w:rsidR="00331BF0" w:rsidRPr="008D76B4" w:rsidRDefault="00331BF0" w:rsidP="00331BF0">
      <w:pPr>
        <w:pStyle w:val="CCode"/>
      </w:pPr>
      <w:r w:rsidRPr="008D76B4">
        <w:t xml:space="preserve">  CK_ULONG ulSaltLen;</w:t>
      </w:r>
    </w:p>
    <w:p w14:paraId="26F66E78" w14:textId="77777777" w:rsidR="00331BF0" w:rsidRPr="008D76B4" w:rsidRDefault="00331BF0" w:rsidP="00331BF0">
      <w:pPr>
        <w:pStyle w:val="CCode"/>
      </w:pPr>
      <w:r w:rsidRPr="008D76B4">
        <w:t xml:space="preserve">  CK_OBJECT_HANDLE hSaltKey;</w:t>
      </w:r>
    </w:p>
    <w:p w14:paraId="56F8B4E1" w14:textId="77777777" w:rsidR="00331BF0" w:rsidRPr="008D76B4" w:rsidRDefault="00331BF0" w:rsidP="00331BF0">
      <w:pPr>
        <w:pStyle w:val="CCode"/>
      </w:pPr>
      <w:r w:rsidRPr="008D76B4">
        <w:t xml:space="preserve">  CK_BYTE_PTR pInfo;</w:t>
      </w:r>
    </w:p>
    <w:p w14:paraId="1E40056D" w14:textId="77777777" w:rsidR="00331BF0" w:rsidRPr="008D76B4" w:rsidRDefault="00331BF0" w:rsidP="00331BF0">
      <w:pPr>
        <w:pStyle w:val="CCode"/>
      </w:pPr>
      <w:r w:rsidRPr="008D76B4">
        <w:t xml:space="preserve">  CK_ULONG ulInfoLen;</w:t>
      </w:r>
    </w:p>
    <w:p w14:paraId="191CF520" w14:textId="77777777" w:rsidR="00331BF0" w:rsidRPr="008D76B4" w:rsidRDefault="00331BF0" w:rsidP="00331BF0">
      <w:pPr>
        <w:pStyle w:val="CCode"/>
      </w:pPr>
      <w:r w:rsidRPr="008D76B4">
        <w:t>} CK_HKDF_PARAMS;</w:t>
      </w:r>
    </w:p>
    <w:p w14:paraId="06F48DE4" w14:textId="77777777" w:rsidR="00331BF0" w:rsidRPr="008D76B4" w:rsidRDefault="00331BF0" w:rsidP="00331BF0">
      <w:pPr>
        <w:pStyle w:val="CCode"/>
        <w:rPr>
          <w:rFonts w:ascii="Arial" w:hAnsi="Arial" w:cs="Calibri"/>
        </w:rPr>
      </w:pPr>
    </w:p>
    <w:p w14:paraId="6EF41F52" w14:textId="77777777" w:rsidR="00331BF0" w:rsidRPr="008D76B4" w:rsidRDefault="00331BF0" w:rsidP="00331BF0">
      <w:r w:rsidRPr="008D76B4">
        <w:t>The fields of the structure have the following meanings:</w:t>
      </w:r>
    </w:p>
    <w:p w14:paraId="26626F2C" w14:textId="77777777" w:rsidR="00331BF0" w:rsidRPr="008D76B4" w:rsidRDefault="00331BF0" w:rsidP="00331BF0">
      <w:pPr>
        <w:pStyle w:val="definition0"/>
      </w:pPr>
      <w:r w:rsidRPr="008D76B4">
        <w:tab/>
        <w:t>bExtract</w:t>
      </w:r>
      <w:r w:rsidRPr="008D76B4">
        <w:tab/>
        <w:t>execute the extract portion of HKDF.</w:t>
      </w:r>
    </w:p>
    <w:p w14:paraId="294FB17E" w14:textId="77777777" w:rsidR="00331BF0" w:rsidRPr="008D76B4" w:rsidRDefault="00331BF0" w:rsidP="00331BF0">
      <w:pPr>
        <w:pStyle w:val="definition0"/>
      </w:pPr>
      <w:r w:rsidRPr="008D76B4">
        <w:tab/>
        <w:t>bExpand</w:t>
      </w:r>
      <w:r w:rsidRPr="008D76B4">
        <w:tab/>
        <w:t>execute the expand portion of HKDF.</w:t>
      </w:r>
    </w:p>
    <w:p w14:paraId="715905B0" w14:textId="77777777" w:rsidR="00331BF0" w:rsidRPr="008D76B4" w:rsidRDefault="00331BF0" w:rsidP="00331BF0">
      <w:pPr>
        <w:pStyle w:val="definition0"/>
      </w:pPr>
      <w:r w:rsidRPr="008D76B4">
        <w:tab/>
        <w:t>prfHashMechanism</w:t>
      </w:r>
      <w:r w:rsidRPr="008D76B4">
        <w:tab/>
        <w:t>base hash used for the HMAC in the underlying HKDF operation.</w:t>
      </w:r>
    </w:p>
    <w:p w14:paraId="7F3C25BF" w14:textId="77777777" w:rsidR="00331BF0" w:rsidRPr="008D76B4" w:rsidRDefault="00331BF0" w:rsidP="00331BF0">
      <w:pPr>
        <w:pStyle w:val="definition0"/>
      </w:pPr>
      <w:r w:rsidRPr="008D76B4">
        <w:tab/>
        <w:t>ulSaltType</w:t>
      </w:r>
      <w:r w:rsidRPr="008D76B4">
        <w:tab/>
        <w:t xml:space="preserve">specifies how the salt for the extract portion of the KDF is supplied. </w:t>
      </w:r>
    </w:p>
    <w:p w14:paraId="4181177C" w14:textId="77777777" w:rsidR="00331BF0" w:rsidRPr="008D76B4" w:rsidRDefault="00331BF0" w:rsidP="00331BF0">
      <w:pPr>
        <w:pStyle w:val="definition0"/>
      </w:pPr>
      <w:r w:rsidRPr="008D76B4">
        <w:lastRenderedPageBreak/>
        <w:tab/>
      </w:r>
      <w:r w:rsidRPr="008D76B4">
        <w:tab/>
        <w:t>CKF_HKDF_SALT_NULL no salt is supplied.</w:t>
      </w:r>
    </w:p>
    <w:p w14:paraId="106EB6B5" w14:textId="77777777" w:rsidR="00331BF0" w:rsidRPr="008D76B4" w:rsidRDefault="00331BF0" w:rsidP="00331BF0">
      <w:pPr>
        <w:pStyle w:val="definition0"/>
      </w:pPr>
      <w:r w:rsidRPr="008D76B4">
        <w:tab/>
      </w:r>
      <w:r w:rsidRPr="008D76B4">
        <w:tab/>
        <w:t>CKF_HKDF_SALT_DATA salt is supplied as a data in pSalt with length ulSaltLen.</w:t>
      </w:r>
    </w:p>
    <w:p w14:paraId="0263FC40" w14:textId="77777777" w:rsidR="00331BF0" w:rsidRPr="008D76B4" w:rsidRDefault="00331BF0" w:rsidP="00331BF0">
      <w:pPr>
        <w:pStyle w:val="definition0"/>
      </w:pPr>
      <w:r w:rsidRPr="008D76B4">
        <w:tab/>
      </w:r>
      <w:r w:rsidRPr="008D76B4">
        <w:tab/>
        <w:t>CKF_HKDF_SALT_KEY salt is supplied as a key in hSaltKey.</w:t>
      </w:r>
    </w:p>
    <w:p w14:paraId="50D0C318" w14:textId="77777777" w:rsidR="00331BF0" w:rsidRPr="008D76B4" w:rsidRDefault="00331BF0" w:rsidP="00331BF0">
      <w:pPr>
        <w:pStyle w:val="definition0"/>
      </w:pPr>
      <w:r w:rsidRPr="008D76B4">
        <w:tab/>
        <w:t>pSalt</w:t>
      </w:r>
      <w:r w:rsidRPr="008D76B4">
        <w:tab/>
        <w:t>pointer to the salt.</w:t>
      </w:r>
    </w:p>
    <w:p w14:paraId="73D95120" w14:textId="77777777" w:rsidR="00331BF0" w:rsidRPr="008D76B4" w:rsidRDefault="00331BF0" w:rsidP="00331BF0">
      <w:pPr>
        <w:pStyle w:val="definition0"/>
      </w:pPr>
      <w:r w:rsidRPr="008D76B4">
        <w:tab/>
        <w:t>ulSaltLen</w:t>
      </w:r>
      <w:r w:rsidRPr="008D76B4">
        <w:tab/>
        <w:t>length of the salt pointed to in pSalt.</w:t>
      </w:r>
    </w:p>
    <w:p w14:paraId="730A2E8F" w14:textId="77777777" w:rsidR="00331BF0" w:rsidRPr="008D76B4" w:rsidRDefault="00331BF0" w:rsidP="00331BF0">
      <w:pPr>
        <w:pStyle w:val="definition0"/>
      </w:pPr>
      <w:r w:rsidRPr="008D76B4">
        <w:tab/>
        <w:t>hSaltKey</w:t>
      </w:r>
      <w:r w:rsidRPr="008D76B4">
        <w:tab/>
        <w:t>object handle to the salt key.</w:t>
      </w:r>
    </w:p>
    <w:p w14:paraId="68A9208E" w14:textId="77777777" w:rsidR="00331BF0" w:rsidRPr="008D76B4" w:rsidRDefault="00331BF0" w:rsidP="00331BF0">
      <w:pPr>
        <w:pStyle w:val="definition0"/>
      </w:pPr>
      <w:r w:rsidRPr="008D76B4">
        <w:tab/>
        <w:t>pInfo</w:t>
      </w:r>
      <w:r w:rsidRPr="008D76B4">
        <w:tab/>
        <w:t>info string for the expand stage.</w:t>
      </w:r>
    </w:p>
    <w:p w14:paraId="3B52C41F" w14:textId="77777777" w:rsidR="00331BF0" w:rsidRPr="008D76B4" w:rsidRDefault="00331BF0" w:rsidP="00331BF0">
      <w:pPr>
        <w:pStyle w:val="definition0"/>
      </w:pPr>
      <w:r w:rsidRPr="008D76B4">
        <w:tab/>
        <w:t>ulInfoLen</w:t>
      </w:r>
      <w:r w:rsidRPr="008D76B4">
        <w:tab/>
        <w:t>length of the info string for the expand stage.</w:t>
      </w:r>
    </w:p>
    <w:p w14:paraId="713ABF9C" w14:textId="77777777" w:rsidR="00331BF0" w:rsidRPr="008D76B4" w:rsidRDefault="00331BF0" w:rsidP="00331BF0">
      <w:pPr>
        <w:pStyle w:val="definition0"/>
      </w:pPr>
    </w:p>
    <w:p w14:paraId="75D5C884"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8D76B4">
        <w:rPr>
          <w:rFonts w:cs="Calibri"/>
          <w:b/>
        </w:rPr>
        <w:t>CK_HKDF_PARAMS_PTR</w:t>
      </w:r>
      <w:r w:rsidRPr="008D76B4">
        <w:rPr>
          <w:rFonts w:cs="Calibri"/>
        </w:rPr>
        <w:t xml:space="preserve"> is a pointer to a </w:t>
      </w:r>
      <w:r w:rsidRPr="008D76B4">
        <w:rPr>
          <w:rFonts w:cs="Calibri"/>
          <w:b/>
        </w:rPr>
        <w:t>CK_HKDF_PARAMS</w:t>
      </w:r>
      <w:r w:rsidRPr="008D76B4">
        <w:rPr>
          <w:rFonts w:cs="Calibri"/>
        </w:rPr>
        <w:t>.</w:t>
      </w:r>
    </w:p>
    <w:p w14:paraId="257A721B"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0"/>
          <w:tab w:val="num" w:pos="720"/>
        </w:tabs>
        <w:suppressAutoHyphens/>
      </w:pPr>
      <w:bookmarkStart w:id="7610" w:name="__RefHeading___Toc408227092"/>
      <w:bookmarkStart w:id="7611" w:name="_Toc8118635"/>
      <w:bookmarkStart w:id="7612" w:name="_Toc30061600"/>
      <w:bookmarkStart w:id="7613" w:name="_Toc90376853"/>
      <w:bookmarkStart w:id="7614" w:name="_Toc111203838"/>
      <w:bookmarkEnd w:id="7610"/>
      <w:r w:rsidRPr="008D76B4">
        <w:t>HKDF derive</w:t>
      </w:r>
      <w:bookmarkEnd w:id="7611"/>
      <w:bookmarkEnd w:id="7612"/>
      <w:bookmarkEnd w:id="7613"/>
      <w:bookmarkEnd w:id="7614"/>
    </w:p>
    <w:p w14:paraId="65783CEA" w14:textId="77777777" w:rsidR="00331BF0" w:rsidRPr="008D76B4" w:rsidRDefault="00331BF0" w:rsidP="00331BF0">
      <w:r w:rsidRPr="008D76B4">
        <w:t xml:space="preserve">HKDF derivation implements the HKDF as specified in [RFC 5869]. The two booleans bExtract and bExpand control whether the extract section of the HKDF or the expand section of the HKDF is in use. </w:t>
      </w:r>
    </w:p>
    <w:p w14:paraId="50C5C54F" w14:textId="57C656C1" w:rsidR="00331BF0" w:rsidRPr="008D76B4" w:rsidRDefault="00331BF0" w:rsidP="00331BF0">
      <w:r w:rsidRPr="008D76B4">
        <w:t xml:space="preserve">It has a parameter, a </w:t>
      </w:r>
      <w:r w:rsidRPr="008D76B4">
        <w:rPr>
          <w:b/>
        </w:rPr>
        <w:t>CK_HKDF_PARAMS</w:t>
      </w:r>
      <w:r w:rsidRPr="008D76B4">
        <w:t xml:space="preserve"> structure, which allows for the passing of the salt and or the expansion info.  The structure contains the bools </w:t>
      </w:r>
      <w:r w:rsidRPr="008D76B4">
        <w:rPr>
          <w:i/>
          <w:iCs/>
        </w:rPr>
        <w:t>bExtract</w:t>
      </w:r>
      <w:r w:rsidRPr="008D76B4">
        <w:t xml:space="preserve"> and </w:t>
      </w:r>
      <w:r w:rsidRPr="008D76B4">
        <w:rPr>
          <w:i/>
          <w:iCs/>
        </w:rPr>
        <w:t>bExpand</w:t>
      </w:r>
      <w:r w:rsidRPr="008D76B4">
        <w:t xml:space="preserve"> which control whether the extract or expand portions of the HKDF is to be used. This structure is defined in Section </w:t>
      </w:r>
      <w:r w:rsidRPr="008D76B4">
        <w:fldChar w:fldCharType="begin"/>
      </w:r>
      <w:r w:rsidRPr="008D76B4">
        <w:instrText xml:space="preserve"> REF _Ref7278783 \r \h </w:instrText>
      </w:r>
      <w:r w:rsidRPr="008D76B4">
        <w:fldChar w:fldCharType="separate"/>
      </w:r>
      <w:r w:rsidR="004B47E8">
        <w:t>6.62.2</w:t>
      </w:r>
      <w:r w:rsidRPr="008D76B4">
        <w:fldChar w:fldCharType="end"/>
      </w:r>
      <w:r w:rsidRPr="008D76B4">
        <w:t>.</w:t>
      </w:r>
    </w:p>
    <w:p w14:paraId="4E2F3B8B" w14:textId="77777777" w:rsidR="00331BF0" w:rsidRPr="008D76B4" w:rsidRDefault="00331BF0" w:rsidP="00331BF0">
      <w:r w:rsidRPr="008D76B4">
        <w:t xml:space="preserve">The input key must be of type </w:t>
      </w:r>
      <w:r w:rsidRPr="008D76B4">
        <w:rPr>
          <w:b/>
          <w:bCs/>
        </w:rPr>
        <w:t>CKK_HKDF</w:t>
      </w:r>
      <w:r w:rsidRPr="008D76B4">
        <w:t xml:space="preserve"> or </w:t>
      </w:r>
      <w:r w:rsidRPr="008D76B4">
        <w:rPr>
          <w:b/>
        </w:rPr>
        <w:t>CKK_GENERIC_SECRET</w:t>
      </w:r>
      <w:r w:rsidRPr="008D76B4">
        <w:t xml:space="preserve"> and the length must be the size of the underlying hash function specified in </w:t>
      </w:r>
      <w:r w:rsidRPr="008D76B4">
        <w:rPr>
          <w:i/>
          <w:iCs/>
        </w:rPr>
        <w:t>prfHashMechanism</w:t>
      </w:r>
      <w:r w:rsidRPr="008D76B4">
        <w:t>. The exception is a data object which has the same size as the underlying hash function, and which may be supplied as an input key. In this case bExtract should be true and non-null salt should be supplied.</w:t>
      </w:r>
    </w:p>
    <w:p w14:paraId="050C2728" w14:textId="77777777" w:rsidR="00331BF0" w:rsidRPr="008D76B4" w:rsidRDefault="00331BF0" w:rsidP="00331BF0">
      <w:r w:rsidRPr="008D76B4">
        <w:t xml:space="preserve">Either </w:t>
      </w:r>
      <w:r w:rsidRPr="008D76B4">
        <w:rPr>
          <w:i/>
          <w:iCs/>
        </w:rPr>
        <w:t>bExtract</w:t>
      </w:r>
      <w:r w:rsidRPr="008D76B4">
        <w:t xml:space="preserve"> or </w:t>
      </w:r>
      <w:r w:rsidRPr="008D76B4">
        <w:rPr>
          <w:i/>
          <w:iCs/>
        </w:rPr>
        <w:t>bExpand</w:t>
      </w:r>
      <w:r w:rsidRPr="008D76B4">
        <w:t xml:space="preserve"> must be set to true. If they are both set to true, input key is first extracted then expanded. The salt is used in the extraction stage. If bExtract is set to true and no salt is given, a ‘zero’ salt (salt whose length is the same as the underlying hash and values all set to zero) is used as specified by the RFC. If bExpand is set to true, </w:t>
      </w:r>
      <w:r w:rsidRPr="008D76B4">
        <w:rPr>
          <w:b/>
          <w:bCs/>
        </w:rPr>
        <w:t>CKA_VALUE_LEN</w:t>
      </w:r>
      <w:r w:rsidRPr="008D76B4">
        <w:t xml:space="preserve"> should be set to the desired key length. If it is false CKA_VALUE_LEN may be set to the length of the hash, but that is not necessary as the mechanism will supply this value. The salt should be ignored if </w:t>
      </w:r>
      <w:r w:rsidRPr="008D76B4">
        <w:rPr>
          <w:i/>
          <w:iCs/>
        </w:rPr>
        <w:t>bExtract</w:t>
      </w:r>
      <w:r w:rsidRPr="008D76B4">
        <w:t xml:space="preserve"> is false. The </w:t>
      </w:r>
      <w:r w:rsidRPr="008D76B4">
        <w:rPr>
          <w:i/>
          <w:iCs/>
        </w:rPr>
        <w:t>pInfo</w:t>
      </w:r>
      <w:r w:rsidRPr="008D76B4">
        <w:t xml:space="preserve"> should be ignored if </w:t>
      </w:r>
      <w:r w:rsidRPr="008D76B4">
        <w:rPr>
          <w:i/>
          <w:iCs/>
        </w:rPr>
        <w:t>bExpand</w:t>
      </w:r>
      <w:r w:rsidRPr="008D76B4">
        <w:t xml:space="preserve"> is set to false.</w:t>
      </w:r>
    </w:p>
    <w:p w14:paraId="3E46CCF9" w14:textId="77777777" w:rsidR="00331BF0" w:rsidRPr="008D76B4" w:rsidRDefault="00331BF0" w:rsidP="00331BF0">
      <w:r w:rsidRPr="008D76B4">
        <w:t xml:space="preserve">The mechanism also contributes the </w:t>
      </w:r>
      <w:r w:rsidRPr="008D76B4">
        <w:rPr>
          <w:b/>
        </w:rPr>
        <w:t>CKA_CLASS</w:t>
      </w:r>
      <w:r w:rsidRPr="008D76B4">
        <w:t xml:space="preserve">, and </w:t>
      </w:r>
      <w:r w:rsidRPr="008D76B4">
        <w:rPr>
          <w:b/>
        </w:rPr>
        <w:t>CKA_VALUE</w:t>
      </w:r>
      <w:r w:rsidRPr="008D76B4">
        <w:t xml:space="preserve"> attributes to the new key.  Other attributes may be specified in the template, or else are assigned default values.</w:t>
      </w:r>
    </w:p>
    <w:p w14:paraId="3D324313" w14:textId="77777777" w:rsidR="00331BF0" w:rsidRPr="008D76B4" w:rsidRDefault="00331BF0" w:rsidP="00331BF0">
      <w:r w:rsidRPr="008D76B4">
        <w:t xml:space="preserve">The template sent along with this mechanism during a </w:t>
      </w:r>
      <w:r w:rsidRPr="008D76B4">
        <w:rPr>
          <w:b/>
        </w:rPr>
        <w:t>C_DeriveKey</w:t>
      </w:r>
      <w:r w:rsidRPr="008D76B4">
        <w:t xml:space="preserve"> call may indicate that the object class is </w:t>
      </w:r>
      <w:r w:rsidRPr="008D76B4">
        <w:rPr>
          <w:b/>
        </w:rPr>
        <w:t>CKO_SECRET_KEY</w:t>
      </w:r>
      <w:r w:rsidRPr="008D76B4">
        <w:t>.  However, since these facts are all implicit in the mechanism, there is no need to specify any of them.</w:t>
      </w:r>
    </w:p>
    <w:p w14:paraId="4C4408D8" w14:textId="77777777" w:rsidR="00331BF0" w:rsidRPr="008D76B4" w:rsidRDefault="00331BF0" w:rsidP="00331BF0">
      <w:r w:rsidRPr="008D76B4">
        <w:t>This mechanism has the following rules about key sensitivity and extractability:</w:t>
      </w:r>
    </w:p>
    <w:p w14:paraId="6914113F" w14:textId="77777777" w:rsidR="00331BF0" w:rsidRPr="008D76B4" w:rsidRDefault="00331BF0" w:rsidP="000234AE">
      <w:pPr>
        <w:numPr>
          <w:ilvl w:val="0"/>
          <w:numId w:val="76"/>
        </w:numPr>
        <w:tabs>
          <w:tab w:val="clear" w:pos="1610"/>
          <w:tab w:val="num" w:pos="0"/>
        </w:tabs>
        <w:suppressAutoHyphens/>
        <w:ind w:left="360"/>
      </w:pPr>
      <w:r w:rsidRPr="008D76B4">
        <w:t xml:space="preserve">The </w:t>
      </w:r>
      <w:r w:rsidRPr="008D76B4">
        <w:rPr>
          <w:b/>
        </w:rPr>
        <w:t>CKA_SENSITIVE</w:t>
      </w:r>
      <w:r w:rsidRPr="008D76B4">
        <w:t xml:space="preserve"> and </w:t>
      </w:r>
      <w:r w:rsidRPr="008D76B4">
        <w:rPr>
          <w:b/>
        </w:rPr>
        <w:t>CKA_EXTRACTABLE</w:t>
      </w:r>
      <w:r w:rsidRPr="008D76B4">
        <w:t xml:space="preserve"> attributes in the template for the new key can both be specified to be either CK_TRUE or CK_FALSE.  If omitted, these attributes each take on some default value.</w:t>
      </w:r>
    </w:p>
    <w:p w14:paraId="41E6825E" w14:textId="77777777" w:rsidR="00331BF0" w:rsidRPr="008D76B4" w:rsidRDefault="00331BF0" w:rsidP="000234AE">
      <w:pPr>
        <w:numPr>
          <w:ilvl w:val="0"/>
          <w:numId w:val="76"/>
        </w:numPr>
        <w:tabs>
          <w:tab w:val="clear" w:pos="1610"/>
          <w:tab w:val="num" w:pos="0"/>
        </w:tabs>
        <w:suppressAutoHyphens/>
        <w:ind w:left="360"/>
      </w:pPr>
      <w:r w:rsidRPr="008D76B4">
        <w:t xml:space="preserve">If the base key has its </w:t>
      </w:r>
      <w:r w:rsidRPr="008D76B4">
        <w:rPr>
          <w:b/>
        </w:rPr>
        <w:t>CKA_ALWAYS_SENSITIVE</w:t>
      </w:r>
      <w:r w:rsidRPr="008D76B4">
        <w:t xml:space="preserve"> attribute set to CK_FALSE, then the derived key will as well.  If the base key has its </w:t>
      </w:r>
      <w:r w:rsidRPr="008D76B4">
        <w:rPr>
          <w:b/>
        </w:rPr>
        <w:t>CKA_ALWAYS_SENSITIVE</w:t>
      </w:r>
      <w:r w:rsidRPr="008D76B4">
        <w:t xml:space="preserve"> attribute set to CK_TRUE, then the derived key has its </w:t>
      </w:r>
      <w:r w:rsidRPr="008D76B4">
        <w:rPr>
          <w:b/>
        </w:rPr>
        <w:t>CKA_ALWAYS_SENSITIVE</w:t>
      </w:r>
      <w:r w:rsidRPr="008D76B4">
        <w:t xml:space="preserve"> attribute set to the same value as its </w:t>
      </w:r>
      <w:r w:rsidRPr="008D76B4">
        <w:rPr>
          <w:b/>
        </w:rPr>
        <w:t>CKA_SENSITIVE</w:t>
      </w:r>
      <w:r w:rsidRPr="008D76B4">
        <w:t xml:space="preserve"> attribute.</w:t>
      </w:r>
    </w:p>
    <w:p w14:paraId="432419E1" w14:textId="77777777" w:rsidR="00331BF0" w:rsidRPr="008D76B4" w:rsidRDefault="00331BF0" w:rsidP="000234AE">
      <w:pPr>
        <w:numPr>
          <w:ilvl w:val="0"/>
          <w:numId w:val="76"/>
        </w:numPr>
        <w:tabs>
          <w:tab w:val="clear" w:pos="1610"/>
          <w:tab w:val="num" w:pos="0"/>
        </w:tabs>
        <w:suppressAutoHyphens/>
        <w:ind w:left="360"/>
      </w:pPr>
      <w:r w:rsidRPr="008D76B4">
        <w:t xml:space="preserve">Similarly, if the base key has its </w:t>
      </w:r>
      <w:r w:rsidRPr="008D76B4">
        <w:rPr>
          <w:b/>
        </w:rPr>
        <w:t>CKA_NEVER_EXTRACTABLE</w:t>
      </w:r>
      <w:r w:rsidRPr="008D76B4">
        <w:t xml:space="preserve"> attribute set to CK_FALSE, then the derived key will, too.  If the base key has its </w:t>
      </w:r>
      <w:r w:rsidRPr="008D76B4">
        <w:rPr>
          <w:b/>
        </w:rPr>
        <w:t>CKA_NEVER_EXTRACTABLE</w:t>
      </w:r>
      <w:r w:rsidRPr="008D76B4">
        <w:t xml:space="preserve"> attribute set to CK_TRUE, then the derived key has its </w:t>
      </w:r>
      <w:r w:rsidRPr="008D76B4">
        <w:rPr>
          <w:b/>
        </w:rPr>
        <w:t>CKA_NEVER_EXTRACTABLE</w:t>
      </w:r>
      <w:r w:rsidRPr="008D76B4">
        <w:t xml:space="preserve"> attribute set to the </w:t>
      </w:r>
      <w:r w:rsidRPr="008D76B4">
        <w:rPr>
          <w:i/>
        </w:rPr>
        <w:t>opposite</w:t>
      </w:r>
      <w:r w:rsidRPr="008D76B4">
        <w:t xml:space="preserve"> value from its </w:t>
      </w:r>
      <w:r w:rsidRPr="008D76B4">
        <w:rPr>
          <w:b/>
        </w:rPr>
        <w:t>CKA_EXTRACTABLE</w:t>
      </w:r>
      <w:r w:rsidRPr="008D76B4">
        <w:t xml:space="preserve"> attribute.</w:t>
      </w:r>
    </w:p>
    <w:p w14:paraId="5B019C63"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0"/>
          <w:tab w:val="num" w:pos="720"/>
        </w:tabs>
        <w:suppressAutoHyphens/>
      </w:pPr>
      <w:bookmarkStart w:id="7615" w:name="__RefHeading___Toc408227093"/>
      <w:bookmarkStart w:id="7616" w:name="_Toc8118636"/>
      <w:bookmarkStart w:id="7617" w:name="_Toc30061601"/>
      <w:bookmarkStart w:id="7618" w:name="_Toc90376854"/>
      <w:bookmarkStart w:id="7619" w:name="_Toc111203839"/>
      <w:bookmarkEnd w:id="7615"/>
      <w:r w:rsidRPr="008D76B4">
        <w:lastRenderedPageBreak/>
        <w:t>HKDF Data</w:t>
      </w:r>
      <w:bookmarkEnd w:id="7616"/>
      <w:bookmarkEnd w:id="7617"/>
      <w:bookmarkEnd w:id="7618"/>
      <w:bookmarkEnd w:id="7619"/>
    </w:p>
    <w:p w14:paraId="67D95F06" w14:textId="77777777" w:rsidR="00331BF0" w:rsidRPr="008D76B4" w:rsidRDefault="00331BF0" w:rsidP="00331BF0">
      <w:r w:rsidRPr="008D76B4">
        <w:t xml:space="preserve">HKDF Data derive mechanism, denoted </w:t>
      </w:r>
      <w:r w:rsidRPr="008D76B4">
        <w:rPr>
          <w:b/>
        </w:rPr>
        <w:t>CKM_HKDF_DATA</w:t>
      </w:r>
      <w:r w:rsidRPr="008D76B4">
        <w:t xml:space="preserve">, is identical to HKDF Derive except the output is a </w:t>
      </w:r>
      <w:r w:rsidRPr="008D76B4">
        <w:rPr>
          <w:b/>
          <w:bCs/>
        </w:rPr>
        <w:t>CKO_DATA</w:t>
      </w:r>
      <w:r w:rsidRPr="008D76B4">
        <w:t xml:space="preserve"> object whose value is the result to the derive operation. Some tokens may restrict what data may be successfully derived based on the pInfo portion of the CK_HKDF_PARAMS. Tokens may reject requests based on the </w:t>
      </w:r>
      <w:r w:rsidRPr="008D76B4">
        <w:rPr>
          <w:i/>
          <w:iCs/>
        </w:rPr>
        <w:t>pInfo</w:t>
      </w:r>
      <w:r w:rsidRPr="008D76B4">
        <w:t xml:space="preserve"> values. Allowed </w:t>
      </w:r>
      <w:r w:rsidRPr="008D76B4">
        <w:rPr>
          <w:i/>
          <w:iCs/>
        </w:rPr>
        <w:t>pInfo</w:t>
      </w:r>
      <w:r w:rsidRPr="008D76B4">
        <w:t xml:space="preserve"> values are specified in the profile document and applications could then query the appropriate profile before depending on the mechanism.</w:t>
      </w:r>
    </w:p>
    <w:p w14:paraId="191F59F3"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0"/>
          <w:tab w:val="num" w:pos="720"/>
        </w:tabs>
        <w:suppressAutoHyphens/>
      </w:pPr>
      <w:bookmarkStart w:id="7620" w:name="_Toc8118637"/>
      <w:bookmarkStart w:id="7621" w:name="_Toc30061602"/>
      <w:bookmarkStart w:id="7622" w:name="_Toc90376855"/>
      <w:bookmarkStart w:id="7623" w:name="_Toc111203840"/>
      <w:r w:rsidRPr="008D76B4">
        <w:t>HKDF Key gen</w:t>
      </w:r>
      <w:bookmarkEnd w:id="7620"/>
      <w:bookmarkEnd w:id="7621"/>
      <w:bookmarkEnd w:id="7622"/>
      <w:bookmarkEnd w:id="7623"/>
    </w:p>
    <w:p w14:paraId="62CA80EA" w14:textId="77777777" w:rsidR="00331BF0" w:rsidRPr="008D76B4" w:rsidRDefault="00331BF0" w:rsidP="00331BF0">
      <w:r w:rsidRPr="008D76B4">
        <w:t>HKDF key gen, denoted CKM_HKDF_KEY_GEN generates a new random HKDF key. CKA_VALUE_LEN must be set in the template.</w:t>
      </w:r>
    </w:p>
    <w:p w14:paraId="0DC06F59" w14:textId="77777777" w:rsidR="00331BF0" w:rsidRPr="008D76B4" w:rsidRDefault="00331BF0" w:rsidP="000234AE">
      <w:pPr>
        <w:pStyle w:val="Heading2"/>
        <w:numPr>
          <w:ilvl w:val="1"/>
          <w:numId w:val="2"/>
        </w:numPr>
        <w:tabs>
          <w:tab w:val="num" w:pos="576"/>
        </w:tabs>
      </w:pPr>
      <w:bookmarkStart w:id="7624" w:name="_Toc8118638"/>
      <w:bookmarkStart w:id="7625" w:name="_Toc30061603"/>
      <w:bookmarkStart w:id="7626" w:name="_Toc90376856"/>
      <w:bookmarkStart w:id="7627" w:name="_Toc111203841"/>
      <w:r w:rsidRPr="008D76B4">
        <w:t>NULL Mechanism</w:t>
      </w:r>
      <w:bookmarkEnd w:id="7624"/>
      <w:bookmarkEnd w:id="7625"/>
      <w:bookmarkEnd w:id="7626"/>
      <w:bookmarkEnd w:id="7627"/>
    </w:p>
    <w:p w14:paraId="2A7C50BF" w14:textId="77777777" w:rsidR="00331BF0" w:rsidRPr="008D76B4" w:rsidRDefault="00331BF0" w:rsidP="00331BF0">
      <w:r w:rsidRPr="008D76B4">
        <w:rPr>
          <w:b/>
          <w:bCs/>
        </w:rPr>
        <w:t>CKM_NULL</w:t>
      </w:r>
      <w:r w:rsidRPr="008D76B4">
        <w:t xml:space="preserve"> is a mechanism used to implement the trivial pass-through function. </w:t>
      </w:r>
    </w:p>
    <w:p w14:paraId="7E3277B0" w14:textId="77777777" w:rsidR="00331BF0" w:rsidRPr="008D76B4" w:rsidRDefault="00331BF0" w:rsidP="00331BF0"/>
    <w:p w14:paraId="7126A600" w14:textId="065B22B0" w:rsidR="00331BF0" w:rsidRPr="008D76B4" w:rsidRDefault="00331BF0" w:rsidP="00331BF0">
      <w:bookmarkStart w:id="7628" w:name="_Toc25853593"/>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261</w:t>
      </w:r>
      <w:r w:rsidRPr="008D76B4">
        <w:rPr>
          <w:i/>
          <w:sz w:val="18"/>
          <w:szCs w:val="18"/>
        </w:rPr>
        <w:fldChar w:fldCharType="end"/>
      </w:r>
      <w:r w:rsidRPr="008D76B4">
        <w:rPr>
          <w:i/>
          <w:sz w:val="18"/>
          <w:szCs w:val="18"/>
        </w:rPr>
        <w:t>, CKM_NULL Mechanisms vs. Functions</w:t>
      </w:r>
      <w:bookmarkEnd w:id="7628"/>
    </w:p>
    <w:tbl>
      <w:tblPr>
        <w:tblW w:w="0" w:type="auto"/>
        <w:tblInd w:w="8" w:type="dxa"/>
        <w:tblCellMar>
          <w:left w:w="0" w:type="dxa"/>
          <w:right w:w="0" w:type="dxa"/>
        </w:tblCellMar>
        <w:tblLook w:val="04A0" w:firstRow="1" w:lastRow="0" w:firstColumn="1" w:lastColumn="0" w:noHBand="0" w:noVBand="1"/>
      </w:tblPr>
      <w:tblGrid>
        <w:gridCol w:w="3404"/>
        <w:gridCol w:w="798"/>
        <w:gridCol w:w="681"/>
        <w:gridCol w:w="769"/>
        <w:gridCol w:w="709"/>
        <w:gridCol w:w="851"/>
        <w:gridCol w:w="992"/>
        <w:gridCol w:w="992"/>
      </w:tblGrid>
      <w:tr w:rsidR="00331BF0" w:rsidRPr="008D76B4" w14:paraId="220AB0A7" w14:textId="77777777" w:rsidTr="007B527B">
        <w:trPr>
          <w:cantSplit/>
        </w:trPr>
        <w:tc>
          <w:tcPr>
            <w:tcW w:w="3404" w:type="dxa"/>
            <w:tcBorders>
              <w:top w:val="single" w:sz="8" w:space="0" w:color="000000"/>
              <w:left w:val="single" w:sz="8" w:space="0" w:color="000000"/>
              <w:bottom w:val="single" w:sz="8" w:space="0" w:color="auto"/>
              <w:right w:val="single" w:sz="8" w:space="0" w:color="auto"/>
            </w:tcBorders>
          </w:tcPr>
          <w:p w14:paraId="72BB52FF" w14:textId="77777777" w:rsidR="00331BF0" w:rsidRPr="008D76B4" w:rsidRDefault="00331BF0" w:rsidP="007B527B">
            <w:pPr>
              <w:pStyle w:val="TableSmallFont"/>
              <w:spacing w:line="276" w:lineRule="auto"/>
              <w:jc w:val="left"/>
              <w:rPr>
                <w:sz w:val="18"/>
                <w:szCs w:val="18"/>
              </w:rPr>
            </w:pPr>
          </w:p>
        </w:tc>
        <w:tc>
          <w:tcPr>
            <w:tcW w:w="5792" w:type="dxa"/>
            <w:gridSpan w:val="7"/>
            <w:tcBorders>
              <w:top w:val="single" w:sz="8" w:space="0" w:color="000000"/>
              <w:left w:val="nil"/>
              <w:bottom w:val="single" w:sz="8" w:space="0" w:color="000000"/>
              <w:right w:val="single" w:sz="8" w:space="0" w:color="000000"/>
            </w:tcBorders>
            <w:hideMark/>
          </w:tcPr>
          <w:p w14:paraId="176BEA5D"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Functions</w:t>
            </w:r>
          </w:p>
        </w:tc>
      </w:tr>
      <w:tr w:rsidR="00331BF0" w:rsidRPr="008D76B4" w14:paraId="3CE5007A" w14:textId="77777777" w:rsidTr="007B527B">
        <w:trPr>
          <w:cantSplit/>
        </w:trPr>
        <w:tc>
          <w:tcPr>
            <w:tcW w:w="3404" w:type="dxa"/>
            <w:tcBorders>
              <w:top w:val="nil"/>
              <w:left w:val="single" w:sz="8" w:space="0" w:color="000000"/>
              <w:bottom w:val="single" w:sz="8" w:space="0" w:color="000000"/>
              <w:right w:val="single" w:sz="8" w:space="0" w:color="auto"/>
            </w:tcBorders>
          </w:tcPr>
          <w:p w14:paraId="0F27B95C" w14:textId="77777777" w:rsidR="00331BF0" w:rsidRPr="008D76B4" w:rsidRDefault="00331BF0" w:rsidP="007B527B">
            <w:pPr>
              <w:pStyle w:val="TableSmallFont"/>
              <w:spacing w:line="276" w:lineRule="auto"/>
              <w:jc w:val="left"/>
              <w:rPr>
                <w:rFonts w:ascii="Arial" w:hAnsi="Arial" w:cs="Arial"/>
                <w:b/>
                <w:bCs/>
                <w:sz w:val="18"/>
                <w:szCs w:val="18"/>
              </w:rPr>
            </w:pPr>
          </w:p>
          <w:p w14:paraId="01FEA4DD" w14:textId="77777777" w:rsidR="00331BF0" w:rsidRPr="008D76B4" w:rsidRDefault="00331BF0" w:rsidP="007B527B">
            <w:pPr>
              <w:pStyle w:val="TableSmallFont"/>
              <w:spacing w:line="276" w:lineRule="auto"/>
              <w:jc w:val="left"/>
              <w:rPr>
                <w:rFonts w:ascii="Arial" w:hAnsi="Arial" w:cs="Arial"/>
                <w:b/>
                <w:bCs/>
                <w:sz w:val="18"/>
                <w:szCs w:val="18"/>
              </w:rPr>
            </w:pPr>
            <w:r w:rsidRPr="008D76B4">
              <w:rPr>
                <w:rFonts w:ascii="Arial" w:hAnsi="Arial" w:cs="Arial"/>
                <w:b/>
                <w:bCs/>
                <w:sz w:val="18"/>
                <w:szCs w:val="18"/>
              </w:rPr>
              <w:t>Mechanism</w:t>
            </w:r>
          </w:p>
        </w:tc>
        <w:tc>
          <w:tcPr>
            <w:tcW w:w="798" w:type="dxa"/>
            <w:tcBorders>
              <w:top w:val="nil"/>
              <w:left w:val="nil"/>
              <w:bottom w:val="single" w:sz="8" w:space="0" w:color="000000"/>
              <w:right w:val="single" w:sz="8" w:space="0" w:color="auto"/>
            </w:tcBorders>
            <w:hideMark/>
          </w:tcPr>
          <w:p w14:paraId="21076CBB"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Encrypt</w:t>
            </w:r>
          </w:p>
          <w:p w14:paraId="34E30F7D"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05D5F8D1"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Decrypt</w:t>
            </w:r>
          </w:p>
        </w:tc>
        <w:tc>
          <w:tcPr>
            <w:tcW w:w="681" w:type="dxa"/>
            <w:tcBorders>
              <w:top w:val="nil"/>
              <w:left w:val="nil"/>
              <w:bottom w:val="single" w:sz="8" w:space="0" w:color="000000"/>
              <w:right w:val="single" w:sz="8" w:space="0" w:color="auto"/>
            </w:tcBorders>
            <w:hideMark/>
          </w:tcPr>
          <w:p w14:paraId="7CB72B8F"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Sign</w:t>
            </w:r>
          </w:p>
          <w:p w14:paraId="1A0F11A6"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4F24DB28"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Verify</w:t>
            </w:r>
          </w:p>
        </w:tc>
        <w:tc>
          <w:tcPr>
            <w:tcW w:w="769" w:type="dxa"/>
            <w:tcBorders>
              <w:top w:val="nil"/>
              <w:left w:val="nil"/>
              <w:bottom w:val="single" w:sz="8" w:space="0" w:color="000000"/>
              <w:right w:val="single" w:sz="8" w:space="0" w:color="auto"/>
            </w:tcBorders>
            <w:hideMark/>
          </w:tcPr>
          <w:p w14:paraId="53F85CCE"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SR</w:t>
            </w:r>
          </w:p>
          <w:p w14:paraId="7A0D2B6A"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664786E1" w14:textId="77777777" w:rsidR="00331BF0" w:rsidRPr="008D76B4" w:rsidRDefault="00331BF0" w:rsidP="007B527B">
            <w:pPr>
              <w:pStyle w:val="TableSmallFont"/>
              <w:spacing w:line="276" w:lineRule="auto"/>
              <w:rPr>
                <w:rFonts w:ascii="Arial" w:hAnsi="Arial" w:cs="Arial"/>
                <w:position w:val="8"/>
                <w:sz w:val="18"/>
                <w:szCs w:val="18"/>
              </w:rPr>
            </w:pPr>
            <w:r w:rsidRPr="008D76B4">
              <w:rPr>
                <w:rFonts w:ascii="Arial" w:hAnsi="Arial" w:cs="Arial"/>
                <w:b/>
                <w:bCs/>
                <w:sz w:val="18"/>
                <w:szCs w:val="18"/>
              </w:rPr>
              <w:t>VR</w:t>
            </w:r>
            <w:r w:rsidRPr="008D76B4">
              <w:rPr>
                <w:rFonts w:ascii="Arial" w:hAnsi="Arial" w:cs="Arial"/>
                <w:position w:val="8"/>
                <w:sz w:val="18"/>
                <w:szCs w:val="18"/>
              </w:rPr>
              <w:t>1</w:t>
            </w:r>
          </w:p>
        </w:tc>
        <w:tc>
          <w:tcPr>
            <w:tcW w:w="709" w:type="dxa"/>
            <w:tcBorders>
              <w:top w:val="nil"/>
              <w:left w:val="nil"/>
              <w:bottom w:val="single" w:sz="8" w:space="0" w:color="000000"/>
              <w:right w:val="single" w:sz="8" w:space="0" w:color="auto"/>
            </w:tcBorders>
          </w:tcPr>
          <w:p w14:paraId="610E4BDD" w14:textId="77777777" w:rsidR="00331BF0" w:rsidRPr="008D76B4" w:rsidRDefault="00331BF0" w:rsidP="007B527B">
            <w:pPr>
              <w:pStyle w:val="TableSmallFont"/>
              <w:spacing w:line="276" w:lineRule="auto"/>
              <w:rPr>
                <w:rFonts w:ascii="Arial" w:hAnsi="Arial" w:cs="Arial"/>
                <w:b/>
                <w:bCs/>
                <w:sz w:val="18"/>
                <w:szCs w:val="18"/>
              </w:rPr>
            </w:pPr>
          </w:p>
          <w:p w14:paraId="7C814D3A"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Digest</w:t>
            </w:r>
          </w:p>
        </w:tc>
        <w:tc>
          <w:tcPr>
            <w:tcW w:w="851" w:type="dxa"/>
            <w:tcBorders>
              <w:top w:val="nil"/>
              <w:left w:val="nil"/>
              <w:bottom w:val="single" w:sz="8" w:space="0" w:color="000000"/>
              <w:right w:val="single" w:sz="8" w:space="0" w:color="auto"/>
            </w:tcBorders>
            <w:hideMark/>
          </w:tcPr>
          <w:p w14:paraId="077C9226"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Gen.</w:t>
            </w:r>
          </w:p>
          <w:p w14:paraId="50FF7AD2"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Key/</w:t>
            </w:r>
          </w:p>
          <w:p w14:paraId="74179AE9"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Key</w:t>
            </w:r>
          </w:p>
          <w:p w14:paraId="489EC791"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Pair</w:t>
            </w:r>
          </w:p>
        </w:tc>
        <w:tc>
          <w:tcPr>
            <w:tcW w:w="992" w:type="dxa"/>
            <w:tcBorders>
              <w:top w:val="nil"/>
              <w:left w:val="nil"/>
              <w:bottom w:val="single" w:sz="8" w:space="0" w:color="000000"/>
              <w:right w:val="single" w:sz="8" w:space="0" w:color="auto"/>
            </w:tcBorders>
            <w:hideMark/>
          </w:tcPr>
          <w:p w14:paraId="0E5AE750"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Wrap</w:t>
            </w:r>
          </w:p>
          <w:p w14:paraId="50688F2D"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&amp;</w:t>
            </w:r>
          </w:p>
          <w:p w14:paraId="56498424"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Unwrap</w:t>
            </w:r>
          </w:p>
        </w:tc>
        <w:tc>
          <w:tcPr>
            <w:tcW w:w="992" w:type="dxa"/>
            <w:tcBorders>
              <w:top w:val="nil"/>
              <w:left w:val="nil"/>
              <w:bottom w:val="single" w:sz="8" w:space="0" w:color="000000"/>
              <w:right w:val="single" w:sz="8" w:space="0" w:color="000000"/>
            </w:tcBorders>
          </w:tcPr>
          <w:p w14:paraId="5D5F4E44" w14:textId="77777777" w:rsidR="00331BF0" w:rsidRPr="008D76B4" w:rsidRDefault="00331BF0" w:rsidP="007B527B">
            <w:pPr>
              <w:pStyle w:val="TableSmallFont"/>
              <w:spacing w:line="276" w:lineRule="auto"/>
              <w:rPr>
                <w:rFonts w:ascii="Arial" w:hAnsi="Arial" w:cs="Arial"/>
                <w:b/>
                <w:bCs/>
                <w:sz w:val="18"/>
                <w:szCs w:val="18"/>
              </w:rPr>
            </w:pPr>
          </w:p>
          <w:p w14:paraId="2C4A63D7" w14:textId="77777777" w:rsidR="00331BF0" w:rsidRPr="008D76B4" w:rsidRDefault="00331BF0" w:rsidP="007B527B">
            <w:pPr>
              <w:pStyle w:val="TableSmallFont"/>
              <w:spacing w:line="276" w:lineRule="auto"/>
              <w:rPr>
                <w:rFonts w:ascii="Arial" w:hAnsi="Arial" w:cs="Arial"/>
                <w:b/>
                <w:bCs/>
                <w:sz w:val="18"/>
                <w:szCs w:val="18"/>
              </w:rPr>
            </w:pPr>
            <w:r w:rsidRPr="008D76B4">
              <w:rPr>
                <w:rFonts w:ascii="Arial" w:hAnsi="Arial" w:cs="Arial"/>
                <w:b/>
                <w:bCs/>
                <w:sz w:val="18"/>
                <w:szCs w:val="18"/>
              </w:rPr>
              <w:t>Derive</w:t>
            </w:r>
          </w:p>
        </w:tc>
      </w:tr>
      <w:tr w:rsidR="00331BF0" w:rsidRPr="008D76B4" w14:paraId="5742303D" w14:textId="77777777" w:rsidTr="007B527B">
        <w:trPr>
          <w:cantSplit/>
        </w:trPr>
        <w:tc>
          <w:tcPr>
            <w:tcW w:w="3404" w:type="dxa"/>
            <w:tcBorders>
              <w:top w:val="nil"/>
              <w:left w:val="single" w:sz="8" w:space="0" w:color="000000"/>
              <w:bottom w:val="single" w:sz="8" w:space="0" w:color="000000"/>
              <w:right w:val="single" w:sz="8" w:space="0" w:color="auto"/>
            </w:tcBorders>
            <w:hideMark/>
          </w:tcPr>
          <w:p w14:paraId="38502C33" w14:textId="77777777" w:rsidR="00331BF0" w:rsidRPr="008D76B4" w:rsidRDefault="00331BF0" w:rsidP="007B527B">
            <w:pPr>
              <w:pStyle w:val="TableSmallFont"/>
              <w:keepNext w:val="0"/>
              <w:spacing w:line="276" w:lineRule="auto"/>
              <w:jc w:val="left"/>
              <w:rPr>
                <w:rFonts w:ascii="Arial" w:hAnsi="Arial" w:cs="Arial"/>
                <w:sz w:val="20"/>
              </w:rPr>
            </w:pPr>
            <w:r w:rsidRPr="008D76B4">
              <w:rPr>
                <w:rFonts w:ascii="Arial" w:hAnsi="Arial" w:cs="Arial"/>
                <w:sz w:val="20"/>
              </w:rPr>
              <w:t>CKM_NULL</w:t>
            </w:r>
          </w:p>
        </w:tc>
        <w:tc>
          <w:tcPr>
            <w:tcW w:w="798" w:type="dxa"/>
            <w:tcBorders>
              <w:top w:val="nil"/>
              <w:left w:val="nil"/>
              <w:bottom w:val="single" w:sz="8" w:space="0" w:color="000000"/>
              <w:right w:val="single" w:sz="8" w:space="0" w:color="auto"/>
            </w:tcBorders>
          </w:tcPr>
          <w:p w14:paraId="76BC7F3C" w14:textId="77777777" w:rsidR="00331BF0" w:rsidRPr="008D76B4" w:rsidRDefault="00331BF0" w:rsidP="007B527B">
            <w:pPr>
              <w:pStyle w:val="TableSmallFont"/>
              <w:keepNext w:val="0"/>
              <w:spacing w:line="276" w:lineRule="auto"/>
              <w:rPr>
                <w:rFonts w:ascii="Wingdings" w:hAnsi="Wingdings"/>
                <w:sz w:val="20"/>
              </w:rPr>
            </w:pPr>
            <w:r w:rsidRPr="008D76B4">
              <w:rPr>
                <w:rFonts w:ascii="Wingdings" w:hAnsi="Wingdings"/>
                <w:sz w:val="20"/>
              </w:rPr>
              <w:t></w:t>
            </w:r>
          </w:p>
        </w:tc>
        <w:tc>
          <w:tcPr>
            <w:tcW w:w="681" w:type="dxa"/>
            <w:tcBorders>
              <w:top w:val="nil"/>
              <w:left w:val="nil"/>
              <w:bottom w:val="single" w:sz="8" w:space="0" w:color="000000"/>
              <w:right w:val="single" w:sz="8" w:space="0" w:color="auto"/>
            </w:tcBorders>
          </w:tcPr>
          <w:p w14:paraId="386A116A" w14:textId="77777777" w:rsidR="00331BF0" w:rsidRPr="008D76B4" w:rsidRDefault="00331BF0" w:rsidP="007B527B">
            <w:pPr>
              <w:pStyle w:val="TableSmallFont"/>
              <w:keepNext w:val="0"/>
              <w:spacing w:line="276" w:lineRule="auto"/>
              <w:rPr>
                <w:sz w:val="20"/>
              </w:rPr>
            </w:pPr>
            <w:r w:rsidRPr="008D76B4">
              <w:rPr>
                <w:rFonts w:ascii="Wingdings" w:hAnsi="Wingdings"/>
                <w:sz w:val="20"/>
              </w:rPr>
              <w:t></w:t>
            </w:r>
          </w:p>
        </w:tc>
        <w:tc>
          <w:tcPr>
            <w:tcW w:w="769" w:type="dxa"/>
            <w:tcBorders>
              <w:top w:val="nil"/>
              <w:left w:val="nil"/>
              <w:bottom w:val="single" w:sz="8" w:space="0" w:color="000000"/>
              <w:right w:val="single" w:sz="8" w:space="0" w:color="auto"/>
            </w:tcBorders>
          </w:tcPr>
          <w:p w14:paraId="582AE9A5" w14:textId="77777777" w:rsidR="00331BF0" w:rsidRPr="008D76B4" w:rsidRDefault="00331BF0" w:rsidP="007B527B">
            <w:pPr>
              <w:pStyle w:val="TableSmallFont"/>
              <w:keepNext w:val="0"/>
              <w:spacing w:line="276" w:lineRule="auto"/>
              <w:rPr>
                <w:sz w:val="20"/>
              </w:rPr>
            </w:pPr>
            <w:r w:rsidRPr="008D76B4">
              <w:rPr>
                <w:rFonts w:ascii="Wingdings" w:hAnsi="Wingdings"/>
                <w:sz w:val="20"/>
              </w:rPr>
              <w:t></w:t>
            </w:r>
          </w:p>
        </w:tc>
        <w:tc>
          <w:tcPr>
            <w:tcW w:w="709" w:type="dxa"/>
            <w:tcBorders>
              <w:top w:val="nil"/>
              <w:left w:val="nil"/>
              <w:bottom w:val="single" w:sz="8" w:space="0" w:color="000000"/>
              <w:right w:val="single" w:sz="8" w:space="0" w:color="auto"/>
            </w:tcBorders>
          </w:tcPr>
          <w:p w14:paraId="01524C7E" w14:textId="77777777" w:rsidR="00331BF0" w:rsidRPr="008D76B4" w:rsidRDefault="00331BF0" w:rsidP="007B527B">
            <w:pPr>
              <w:pStyle w:val="TableSmallFont"/>
              <w:keepNext w:val="0"/>
              <w:spacing w:line="276" w:lineRule="auto"/>
              <w:rPr>
                <w:rFonts w:ascii="Wingdings" w:hAnsi="Wingdings"/>
                <w:sz w:val="20"/>
              </w:rPr>
            </w:pPr>
            <w:r w:rsidRPr="008D76B4">
              <w:rPr>
                <w:rFonts w:ascii="Wingdings" w:hAnsi="Wingdings"/>
                <w:sz w:val="20"/>
              </w:rPr>
              <w:t></w:t>
            </w:r>
          </w:p>
        </w:tc>
        <w:tc>
          <w:tcPr>
            <w:tcW w:w="851" w:type="dxa"/>
            <w:tcBorders>
              <w:top w:val="nil"/>
              <w:left w:val="nil"/>
              <w:bottom w:val="single" w:sz="8" w:space="0" w:color="000000"/>
              <w:right w:val="single" w:sz="8" w:space="0" w:color="auto"/>
            </w:tcBorders>
          </w:tcPr>
          <w:p w14:paraId="4D4D2051" w14:textId="77777777" w:rsidR="00331BF0" w:rsidRPr="008D76B4" w:rsidRDefault="00331BF0" w:rsidP="007B527B">
            <w:pPr>
              <w:pStyle w:val="TableSmallFont"/>
              <w:keepNext w:val="0"/>
              <w:spacing w:line="276" w:lineRule="auto"/>
              <w:rPr>
                <w:sz w:val="20"/>
              </w:rPr>
            </w:pPr>
          </w:p>
        </w:tc>
        <w:tc>
          <w:tcPr>
            <w:tcW w:w="992" w:type="dxa"/>
            <w:tcBorders>
              <w:top w:val="nil"/>
              <w:left w:val="nil"/>
              <w:bottom w:val="single" w:sz="8" w:space="0" w:color="000000"/>
              <w:right w:val="single" w:sz="8" w:space="0" w:color="auto"/>
            </w:tcBorders>
            <w:hideMark/>
          </w:tcPr>
          <w:p w14:paraId="22DD9327" w14:textId="77777777" w:rsidR="00331BF0" w:rsidRPr="008D76B4" w:rsidRDefault="00331BF0" w:rsidP="007B527B">
            <w:pPr>
              <w:pStyle w:val="TableSmallFont"/>
              <w:keepNext w:val="0"/>
              <w:spacing w:line="276" w:lineRule="auto"/>
              <w:rPr>
                <w:sz w:val="20"/>
              </w:rPr>
            </w:pPr>
            <w:r w:rsidRPr="008D76B4">
              <w:rPr>
                <w:rFonts w:ascii="Wingdings" w:hAnsi="Wingdings"/>
                <w:sz w:val="20"/>
              </w:rPr>
              <w:t></w:t>
            </w:r>
          </w:p>
        </w:tc>
        <w:tc>
          <w:tcPr>
            <w:tcW w:w="992" w:type="dxa"/>
            <w:tcBorders>
              <w:top w:val="nil"/>
              <w:left w:val="nil"/>
              <w:bottom w:val="single" w:sz="8" w:space="0" w:color="000000"/>
              <w:right w:val="single" w:sz="8" w:space="0" w:color="000000"/>
            </w:tcBorders>
          </w:tcPr>
          <w:p w14:paraId="2963084D" w14:textId="77777777" w:rsidR="00331BF0" w:rsidRPr="008D76B4" w:rsidRDefault="00331BF0" w:rsidP="007B527B">
            <w:pPr>
              <w:pStyle w:val="TableSmallFont"/>
              <w:keepNext w:val="0"/>
              <w:spacing w:line="276" w:lineRule="auto"/>
              <w:rPr>
                <w:sz w:val="20"/>
              </w:rPr>
            </w:pPr>
            <w:r w:rsidRPr="008D76B4">
              <w:rPr>
                <w:rFonts w:ascii="Wingdings" w:hAnsi="Wingdings"/>
                <w:sz w:val="20"/>
              </w:rPr>
              <w:t></w:t>
            </w:r>
          </w:p>
        </w:tc>
      </w:tr>
      <w:tr w:rsidR="00331BF0" w:rsidRPr="008D76B4" w14:paraId="65D26B6C" w14:textId="77777777" w:rsidTr="007B527B">
        <w:trPr>
          <w:cantSplit/>
        </w:trPr>
        <w:tc>
          <w:tcPr>
            <w:tcW w:w="9196" w:type="dxa"/>
            <w:gridSpan w:val="8"/>
            <w:tcBorders>
              <w:top w:val="nil"/>
              <w:left w:val="single" w:sz="8" w:space="0" w:color="000000"/>
              <w:bottom w:val="single" w:sz="8" w:space="0" w:color="000000"/>
              <w:right w:val="single" w:sz="8" w:space="0" w:color="000000"/>
            </w:tcBorders>
            <w:hideMark/>
          </w:tcPr>
          <w:p w14:paraId="21416BD4" w14:textId="77777777" w:rsidR="00331BF0" w:rsidRPr="008D76B4" w:rsidRDefault="00331BF0" w:rsidP="007B527B">
            <w:pPr>
              <w:pStyle w:val="TableSmallFont"/>
              <w:keepNext w:val="0"/>
              <w:spacing w:line="276" w:lineRule="auto"/>
              <w:jc w:val="left"/>
              <w:rPr>
                <w:rFonts w:ascii="Arial" w:hAnsi="Arial" w:cs="Arial"/>
                <w:sz w:val="18"/>
                <w:szCs w:val="18"/>
              </w:rPr>
            </w:pPr>
            <w:r w:rsidRPr="008D76B4">
              <w:rPr>
                <w:rFonts w:ascii="Arial" w:hAnsi="Arial" w:cs="Arial"/>
                <w:position w:val="8"/>
                <w:sz w:val="18"/>
                <w:szCs w:val="18"/>
              </w:rPr>
              <w:t>1</w:t>
            </w:r>
            <w:r w:rsidRPr="008D76B4">
              <w:rPr>
                <w:rFonts w:ascii="Arial" w:hAnsi="Arial" w:cs="Arial"/>
                <w:sz w:val="18"/>
                <w:szCs w:val="18"/>
              </w:rPr>
              <w:t>SR = SignRecover, VR = VerifyRecover</w:t>
            </w:r>
          </w:p>
        </w:tc>
      </w:tr>
    </w:tbl>
    <w:p w14:paraId="546FEC0B" w14:textId="77777777" w:rsidR="00331BF0" w:rsidRPr="008D76B4" w:rsidRDefault="00331BF0" w:rsidP="00331BF0"/>
    <w:p w14:paraId="64BF4BB8"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0"/>
          <w:tab w:val="num" w:pos="720"/>
        </w:tabs>
        <w:suppressAutoHyphens/>
      </w:pPr>
      <w:bookmarkStart w:id="7629" w:name="_Toc8118639"/>
      <w:bookmarkStart w:id="7630" w:name="_Toc30061604"/>
      <w:bookmarkStart w:id="7631" w:name="_Toc90376857"/>
      <w:bookmarkStart w:id="7632" w:name="_Toc111203842"/>
      <w:r w:rsidRPr="008D76B4">
        <w:t>Definitions</w:t>
      </w:r>
      <w:bookmarkEnd w:id="7629"/>
      <w:bookmarkEnd w:id="7630"/>
      <w:bookmarkEnd w:id="7631"/>
      <w:bookmarkEnd w:id="7632"/>
    </w:p>
    <w:p w14:paraId="19C8B700" w14:textId="77777777" w:rsidR="00331BF0" w:rsidRPr="008D76B4" w:rsidRDefault="00331BF0" w:rsidP="00331BF0">
      <w:r w:rsidRPr="008D76B4">
        <w:t>Mechanisms:</w:t>
      </w:r>
    </w:p>
    <w:p w14:paraId="442136B8" w14:textId="77777777" w:rsidR="00331BF0" w:rsidRPr="008D76B4" w:rsidRDefault="00331BF0" w:rsidP="00331BF0">
      <w:pPr>
        <w:ind w:left="720"/>
      </w:pPr>
      <w:r w:rsidRPr="008D76B4">
        <w:t>CKM_NULL</w:t>
      </w:r>
    </w:p>
    <w:p w14:paraId="493D01C4" w14:textId="77777777" w:rsidR="00331BF0" w:rsidRPr="008D76B4" w:rsidRDefault="00331BF0" w:rsidP="000234AE">
      <w:pPr>
        <w:pStyle w:val="Heading3"/>
        <w:numPr>
          <w:ilvl w:val="2"/>
          <w:numId w:val="2"/>
        </w:numPr>
        <w:pBdr>
          <w:top w:val="none" w:sz="0" w:space="0" w:color="000000"/>
          <w:left w:val="none" w:sz="0" w:space="0" w:color="000000"/>
          <w:bottom w:val="none" w:sz="0" w:space="0" w:color="000000"/>
          <w:right w:val="none" w:sz="0" w:space="0" w:color="000000"/>
        </w:pBdr>
        <w:tabs>
          <w:tab w:val="num" w:pos="0"/>
          <w:tab w:val="num" w:pos="720"/>
        </w:tabs>
        <w:suppressAutoHyphens/>
      </w:pPr>
      <w:bookmarkStart w:id="7633" w:name="_Toc8118640"/>
      <w:bookmarkStart w:id="7634" w:name="_Toc30061605"/>
      <w:bookmarkStart w:id="7635" w:name="_Toc90376858"/>
      <w:bookmarkStart w:id="7636" w:name="_Toc111203843"/>
      <w:r w:rsidRPr="008D76B4">
        <w:t>CKM_NULL mechanism parameters</w:t>
      </w:r>
      <w:bookmarkEnd w:id="7633"/>
      <w:bookmarkEnd w:id="7634"/>
      <w:bookmarkEnd w:id="7635"/>
      <w:bookmarkEnd w:id="7636"/>
    </w:p>
    <w:p w14:paraId="44799CA3" w14:textId="77777777" w:rsidR="00331BF0" w:rsidRPr="008D76B4" w:rsidRDefault="00331BF0" w:rsidP="00331BF0">
      <w:r w:rsidRPr="008D76B4">
        <w:t xml:space="preserve">CKM_NULL does not have a parameter. </w:t>
      </w:r>
    </w:p>
    <w:p w14:paraId="087AEA4A" w14:textId="77777777" w:rsidR="00331BF0" w:rsidRPr="008D76B4" w:rsidRDefault="00331BF0" w:rsidP="00331BF0"/>
    <w:p w14:paraId="6E7AE0E3" w14:textId="77777777" w:rsidR="00331BF0" w:rsidRPr="008D76B4" w:rsidRDefault="00331BF0" w:rsidP="00331BF0">
      <w:r w:rsidRPr="008D76B4">
        <w:t>When used for encrypting / decrypting data, the input data is copied unchanged to the output data.</w:t>
      </w:r>
    </w:p>
    <w:p w14:paraId="7B1253A8" w14:textId="77777777" w:rsidR="00331BF0" w:rsidRPr="008D76B4" w:rsidRDefault="00331BF0" w:rsidP="00331BF0">
      <w:r w:rsidRPr="008D76B4">
        <w:t>When used for signing, the input data is copied to the signature. When used for signature verification, it compares the input data and the signature, and returns CKR_OK (indicating that both are identical) or CKR_SIGNATURE_INVALID.</w:t>
      </w:r>
    </w:p>
    <w:p w14:paraId="09204327" w14:textId="77777777" w:rsidR="00331BF0" w:rsidRPr="008D76B4" w:rsidRDefault="00331BF0" w:rsidP="00331BF0">
      <w:r w:rsidRPr="008D76B4">
        <w:t>When used for digesting data, the input data is copied to the message digest.</w:t>
      </w:r>
    </w:p>
    <w:p w14:paraId="35BCF108" w14:textId="77777777" w:rsidR="00331BF0" w:rsidRPr="008D76B4" w:rsidRDefault="00331BF0" w:rsidP="00331BF0">
      <w:r w:rsidRPr="008D76B4">
        <w:t>When used for wrapping a private or secret key object, the wrapped key will be identical to the key to be wrapped. When used for unwrapping, a new object with the same value as the wrapped key will be created.</w:t>
      </w:r>
    </w:p>
    <w:p w14:paraId="2C778CC9" w14:textId="77777777" w:rsidR="00331BF0" w:rsidRPr="008D76B4" w:rsidRDefault="00331BF0" w:rsidP="00331BF0">
      <w:r w:rsidRPr="008D76B4">
        <w:t>When used for deriving a key, the derived key has the same value as the base key.</w:t>
      </w:r>
    </w:p>
    <w:p w14:paraId="0160BC70" w14:textId="77777777" w:rsidR="00331BF0" w:rsidRPr="008D76B4" w:rsidRDefault="00331BF0" w:rsidP="00331BF0"/>
    <w:p w14:paraId="7729B7C0" w14:textId="77777777" w:rsidR="00331BF0" w:rsidRPr="008D76B4" w:rsidRDefault="00331BF0" w:rsidP="000234AE">
      <w:pPr>
        <w:pStyle w:val="Heading2"/>
        <w:numPr>
          <w:ilvl w:val="1"/>
          <w:numId w:val="2"/>
        </w:numPr>
        <w:tabs>
          <w:tab w:val="num" w:pos="576"/>
        </w:tabs>
      </w:pPr>
      <w:bookmarkStart w:id="7637" w:name="_Toc90376859"/>
      <w:bookmarkStart w:id="7638" w:name="_Toc111203844"/>
      <w:r w:rsidRPr="008D76B4">
        <w:t>IKE Mechanisms</w:t>
      </w:r>
      <w:bookmarkEnd w:id="7637"/>
      <w:bookmarkEnd w:id="7638"/>
    </w:p>
    <w:p w14:paraId="167B4142" w14:textId="77777777" w:rsidR="00331BF0" w:rsidRPr="008D76B4" w:rsidRDefault="00331BF0" w:rsidP="00331BF0"/>
    <w:p w14:paraId="11832D6A" w14:textId="3D308B05" w:rsidR="00331BF0" w:rsidRPr="008D76B4" w:rsidRDefault="00331BF0" w:rsidP="00331BF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262</w:t>
      </w:r>
      <w:r w:rsidRPr="008D76B4">
        <w:rPr>
          <w:i/>
          <w:sz w:val="18"/>
          <w:szCs w:val="18"/>
        </w:rPr>
        <w:fldChar w:fldCharType="end"/>
      </w:r>
      <w:r w:rsidRPr="008D76B4">
        <w:rPr>
          <w:i/>
          <w:sz w:val="18"/>
          <w:szCs w:val="18"/>
        </w:rPr>
        <w:t>, IKE Mechanisms vs. Functions</w:t>
      </w:r>
    </w:p>
    <w:tbl>
      <w:tblPr>
        <w:tblW w:w="9782" w:type="dxa"/>
        <w:tblInd w:w="93" w:type="dxa"/>
        <w:tblLayout w:type="fixed"/>
        <w:tblCellMar>
          <w:left w:w="115" w:type="dxa"/>
          <w:right w:w="115" w:type="dxa"/>
        </w:tblCellMar>
        <w:tblLook w:val="0000" w:firstRow="0" w:lastRow="0" w:firstColumn="0" w:lastColumn="0" w:noHBand="0" w:noVBand="0"/>
      </w:tblPr>
      <w:tblGrid>
        <w:gridCol w:w="4087"/>
        <w:gridCol w:w="975"/>
        <w:gridCol w:w="786"/>
        <w:gridCol w:w="581"/>
        <w:gridCol w:w="842"/>
        <w:gridCol w:w="675"/>
        <w:gridCol w:w="964"/>
        <w:gridCol w:w="872"/>
      </w:tblGrid>
      <w:tr w:rsidR="00331BF0" w:rsidRPr="008D76B4" w14:paraId="244E6EE2" w14:textId="77777777" w:rsidTr="007B527B">
        <w:trPr>
          <w:tblHeader/>
        </w:trPr>
        <w:tc>
          <w:tcPr>
            <w:tcW w:w="4087" w:type="dxa"/>
            <w:tcBorders>
              <w:top w:val="single" w:sz="12" w:space="0" w:color="000000"/>
              <w:left w:val="single" w:sz="12" w:space="0" w:color="000000"/>
            </w:tcBorders>
            <w:shd w:val="clear" w:color="auto" w:fill="auto"/>
          </w:tcPr>
          <w:p w14:paraId="7071E3F7" w14:textId="77777777" w:rsidR="00331BF0" w:rsidRPr="008D76B4" w:rsidRDefault="00331BF0" w:rsidP="007B527B">
            <w:pPr>
              <w:pStyle w:val="TableSmallFont"/>
              <w:snapToGrid w:val="0"/>
              <w:jc w:val="left"/>
              <w:rPr>
                <w:rFonts w:ascii="Arial" w:hAnsi="Arial" w:cs="Arial"/>
                <w:sz w:val="20"/>
              </w:rPr>
            </w:pPr>
          </w:p>
        </w:tc>
        <w:tc>
          <w:tcPr>
            <w:tcW w:w="5695" w:type="dxa"/>
            <w:gridSpan w:val="7"/>
            <w:tcBorders>
              <w:top w:val="single" w:sz="12" w:space="0" w:color="000000"/>
              <w:left w:val="single" w:sz="6" w:space="0" w:color="000000"/>
              <w:bottom w:val="single" w:sz="6" w:space="0" w:color="000000"/>
              <w:right w:val="single" w:sz="12" w:space="0" w:color="000000"/>
            </w:tcBorders>
            <w:shd w:val="clear" w:color="auto" w:fill="auto"/>
          </w:tcPr>
          <w:p w14:paraId="5C437E3A" w14:textId="77777777" w:rsidR="00331BF0" w:rsidRPr="008D76B4" w:rsidRDefault="00331BF0" w:rsidP="007B527B">
            <w:pPr>
              <w:pStyle w:val="TableSmallFont"/>
            </w:pPr>
            <w:r w:rsidRPr="008D76B4">
              <w:rPr>
                <w:rFonts w:ascii="Arial" w:hAnsi="Arial" w:cs="Arial"/>
                <w:b/>
                <w:sz w:val="20"/>
              </w:rPr>
              <w:t>Functions</w:t>
            </w:r>
          </w:p>
        </w:tc>
      </w:tr>
      <w:tr w:rsidR="00331BF0" w:rsidRPr="008D76B4" w14:paraId="451A90E8" w14:textId="77777777" w:rsidTr="007B527B">
        <w:trPr>
          <w:tblHeader/>
        </w:trPr>
        <w:tc>
          <w:tcPr>
            <w:tcW w:w="4087" w:type="dxa"/>
            <w:tcBorders>
              <w:left w:val="single" w:sz="12" w:space="0" w:color="000000"/>
              <w:bottom w:val="single" w:sz="6" w:space="0" w:color="000000"/>
            </w:tcBorders>
            <w:shd w:val="clear" w:color="auto" w:fill="auto"/>
          </w:tcPr>
          <w:p w14:paraId="70009895" w14:textId="77777777" w:rsidR="00331BF0" w:rsidRPr="008D76B4" w:rsidRDefault="00331BF0" w:rsidP="007B527B">
            <w:pPr>
              <w:pStyle w:val="TableSmallFont"/>
              <w:snapToGrid w:val="0"/>
              <w:jc w:val="left"/>
              <w:rPr>
                <w:rFonts w:ascii="Arial" w:hAnsi="Arial" w:cs="Arial"/>
                <w:b/>
                <w:sz w:val="20"/>
              </w:rPr>
            </w:pPr>
          </w:p>
          <w:p w14:paraId="61EA8D14" w14:textId="77777777" w:rsidR="00331BF0" w:rsidRPr="008D76B4" w:rsidRDefault="00331BF0" w:rsidP="007B527B">
            <w:pPr>
              <w:pStyle w:val="TableSmallFont"/>
              <w:jc w:val="left"/>
            </w:pPr>
            <w:r w:rsidRPr="008D76B4">
              <w:rPr>
                <w:rFonts w:ascii="Arial" w:hAnsi="Arial" w:cs="Arial"/>
                <w:b/>
                <w:sz w:val="20"/>
              </w:rPr>
              <w:t>Mechanism</w:t>
            </w:r>
          </w:p>
        </w:tc>
        <w:tc>
          <w:tcPr>
            <w:tcW w:w="975" w:type="dxa"/>
            <w:tcBorders>
              <w:top w:val="single" w:sz="6" w:space="0" w:color="000000"/>
              <w:left w:val="single" w:sz="6" w:space="0" w:color="000000"/>
              <w:bottom w:val="single" w:sz="6" w:space="0" w:color="000000"/>
            </w:tcBorders>
            <w:shd w:val="clear" w:color="auto" w:fill="auto"/>
          </w:tcPr>
          <w:p w14:paraId="7E332954" w14:textId="77777777" w:rsidR="00331BF0" w:rsidRPr="008D76B4" w:rsidRDefault="00331BF0" w:rsidP="007B527B">
            <w:pPr>
              <w:pStyle w:val="TableSmallFont"/>
            </w:pPr>
            <w:r w:rsidRPr="008D76B4">
              <w:rPr>
                <w:rFonts w:ascii="Arial" w:hAnsi="Arial" w:cs="Arial"/>
                <w:b/>
                <w:sz w:val="20"/>
              </w:rPr>
              <w:t>Encrypt</w:t>
            </w:r>
          </w:p>
          <w:p w14:paraId="0BC57F65" w14:textId="77777777" w:rsidR="00331BF0" w:rsidRPr="008D76B4" w:rsidRDefault="00331BF0" w:rsidP="007B527B">
            <w:pPr>
              <w:pStyle w:val="TableSmallFont"/>
            </w:pPr>
            <w:r w:rsidRPr="008D76B4">
              <w:rPr>
                <w:rFonts w:ascii="Arial" w:hAnsi="Arial" w:cs="Arial"/>
                <w:b/>
                <w:sz w:val="20"/>
              </w:rPr>
              <w:t>&amp;</w:t>
            </w:r>
          </w:p>
          <w:p w14:paraId="32B4ED2E" w14:textId="77777777" w:rsidR="00331BF0" w:rsidRPr="008D76B4" w:rsidRDefault="00331BF0" w:rsidP="007B527B">
            <w:pPr>
              <w:pStyle w:val="TableSmallFont"/>
            </w:pPr>
            <w:r w:rsidRPr="008D76B4">
              <w:rPr>
                <w:rFonts w:ascii="Arial" w:hAnsi="Arial" w:cs="Arial"/>
                <w:b/>
                <w:sz w:val="20"/>
              </w:rPr>
              <w:t>Decrypt</w:t>
            </w:r>
          </w:p>
        </w:tc>
        <w:tc>
          <w:tcPr>
            <w:tcW w:w="786" w:type="dxa"/>
            <w:tcBorders>
              <w:top w:val="single" w:sz="6" w:space="0" w:color="000000"/>
              <w:left w:val="single" w:sz="6" w:space="0" w:color="000000"/>
              <w:bottom w:val="single" w:sz="6" w:space="0" w:color="000000"/>
            </w:tcBorders>
            <w:shd w:val="clear" w:color="auto" w:fill="auto"/>
          </w:tcPr>
          <w:p w14:paraId="61FBCCFC" w14:textId="77777777" w:rsidR="00331BF0" w:rsidRPr="008D76B4" w:rsidRDefault="00331BF0" w:rsidP="007B527B">
            <w:pPr>
              <w:pStyle w:val="TableSmallFont"/>
            </w:pPr>
            <w:r w:rsidRPr="008D76B4">
              <w:rPr>
                <w:rFonts w:ascii="Arial" w:hAnsi="Arial" w:cs="Arial"/>
                <w:b/>
                <w:sz w:val="20"/>
              </w:rPr>
              <w:t>Sign</w:t>
            </w:r>
          </w:p>
          <w:p w14:paraId="13F3C022" w14:textId="77777777" w:rsidR="00331BF0" w:rsidRPr="008D76B4" w:rsidRDefault="00331BF0" w:rsidP="007B527B">
            <w:pPr>
              <w:pStyle w:val="TableSmallFont"/>
            </w:pPr>
            <w:r w:rsidRPr="008D76B4">
              <w:rPr>
                <w:rFonts w:ascii="Arial" w:hAnsi="Arial" w:cs="Arial"/>
                <w:b/>
                <w:sz w:val="20"/>
              </w:rPr>
              <w:t>&amp;</w:t>
            </w:r>
          </w:p>
          <w:p w14:paraId="091E9100" w14:textId="77777777" w:rsidR="00331BF0" w:rsidRPr="008D76B4" w:rsidRDefault="00331BF0" w:rsidP="007B527B">
            <w:pPr>
              <w:pStyle w:val="TableSmallFont"/>
            </w:pPr>
            <w:r w:rsidRPr="008D76B4">
              <w:rPr>
                <w:rFonts w:ascii="Arial" w:hAnsi="Arial" w:cs="Arial"/>
                <w:b/>
                <w:sz w:val="20"/>
              </w:rPr>
              <w:t>Verify</w:t>
            </w:r>
          </w:p>
        </w:tc>
        <w:tc>
          <w:tcPr>
            <w:tcW w:w="581" w:type="dxa"/>
            <w:tcBorders>
              <w:top w:val="single" w:sz="6" w:space="0" w:color="000000"/>
              <w:left w:val="single" w:sz="6" w:space="0" w:color="000000"/>
              <w:bottom w:val="single" w:sz="6" w:space="0" w:color="000000"/>
            </w:tcBorders>
            <w:shd w:val="clear" w:color="auto" w:fill="auto"/>
          </w:tcPr>
          <w:p w14:paraId="74AD6CC3" w14:textId="77777777" w:rsidR="00331BF0" w:rsidRPr="008D76B4" w:rsidRDefault="00331BF0" w:rsidP="007B527B">
            <w:pPr>
              <w:pStyle w:val="TableSmallFont"/>
            </w:pPr>
            <w:r w:rsidRPr="008D76B4">
              <w:rPr>
                <w:rFonts w:ascii="Arial" w:hAnsi="Arial" w:cs="Arial"/>
                <w:b/>
                <w:sz w:val="20"/>
              </w:rPr>
              <w:t>SR</w:t>
            </w:r>
          </w:p>
          <w:p w14:paraId="3C3264C9" w14:textId="77777777" w:rsidR="00331BF0" w:rsidRPr="008D76B4" w:rsidRDefault="00331BF0" w:rsidP="007B527B">
            <w:pPr>
              <w:pStyle w:val="TableSmallFont"/>
            </w:pPr>
            <w:r w:rsidRPr="008D76B4">
              <w:rPr>
                <w:rFonts w:ascii="Arial" w:hAnsi="Arial" w:cs="Arial"/>
                <w:b/>
                <w:sz w:val="20"/>
              </w:rPr>
              <w:t>&amp;</w:t>
            </w:r>
          </w:p>
          <w:p w14:paraId="745134E1" w14:textId="77777777" w:rsidR="00331BF0" w:rsidRPr="008D76B4" w:rsidRDefault="00331BF0" w:rsidP="007B527B">
            <w:pPr>
              <w:pStyle w:val="TableSmallFont"/>
            </w:pPr>
            <w:r w:rsidRPr="008D76B4">
              <w:rPr>
                <w:rFonts w:ascii="Arial" w:hAnsi="Arial" w:cs="Arial"/>
                <w:b/>
                <w:sz w:val="20"/>
              </w:rPr>
              <w:t>VR</w:t>
            </w:r>
            <w:r w:rsidRPr="008D76B4">
              <w:rPr>
                <w:rFonts w:ascii="Arial" w:hAnsi="Arial" w:cs="Arial"/>
                <w:sz w:val="20"/>
                <w:vertAlign w:val="superscript"/>
              </w:rPr>
              <w:t>1</w:t>
            </w:r>
          </w:p>
        </w:tc>
        <w:tc>
          <w:tcPr>
            <w:tcW w:w="842" w:type="dxa"/>
            <w:tcBorders>
              <w:top w:val="single" w:sz="6" w:space="0" w:color="000000"/>
              <w:left w:val="single" w:sz="6" w:space="0" w:color="000000"/>
              <w:bottom w:val="single" w:sz="6" w:space="0" w:color="000000"/>
            </w:tcBorders>
            <w:shd w:val="clear" w:color="auto" w:fill="auto"/>
          </w:tcPr>
          <w:p w14:paraId="6A668EFA" w14:textId="77777777" w:rsidR="00331BF0" w:rsidRPr="008D76B4" w:rsidRDefault="00331BF0" w:rsidP="007B527B">
            <w:pPr>
              <w:pStyle w:val="TableSmallFont"/>
              <w:snapToGrid w:val="0"/>
              <w:rPr>
                <w:rFonts w:ascii="Arial" w:hAnsi="Arial" w:cs="Arial"/>
                <w:b/>
                <w:sz w:val="20"/>
              </w:rPr>
            </w:pPr>
          </w:p>
          <w:p w14:paraId="7B87F4BE" w14:textId="77777777" w:rsidR="00331BF0" w:rsidRPr="008D76B4" w:rsidRDefault="00331BF0" w:rsidP="007B527B">
            <w:pPr>
              <w:pStyle w:val="TableSmallFont"/>
            </w:pPr>
            <w:r w:rsidRPr="008D76B4">
              <w:rPr>
                <w:rFonts w:ascii="Arial" w:hAnsi="Arial" w:cs="Arial"/>
                <w:b/>
                <w:sz w:val="20"/>
              </w:rPr>
              <w:t>Digest</w:t>
            </w:r>
          </w:p>
        </w:tc>
        <w:tc>
          <w:tcPr>
            <w:tcW w:w="675" w:type="dxa"/>
            <w:tcBorders>
              <w:top w:val="single" w:sz="6" w:space="0" w:color="000000"/>
              <w:left w:val="single" w:sz="6" w:space="0" w:color="000000"/>
              <w:bottom w:val="single" w:sz="6" w:space="0" w:color="000000"/>
            </w:tcBorders>
            <w:shd w:val="clear" w:color="auto" w:fill="auto"/>
          </w:tcPr>
          <w:p w14:paraId="29C51AC1" w14:textId="77777777" w:rsidR="00331BF0" w:rsidRPr="008D76B4" w:rsidRDefault="00331BF0" w:rsidP="007B527B">
            <w:pPr>
              <w:pStyle w:val="TableSmallFont"/>
            </w:pPr>
            <w:r w:rsidRPr="008D76B4">
              <w:rPr>
                <w:rFonts w:ascii="Arial" w:hAnsi="Arial" w:cs="Arial"/>
                <w:b/>
                <w:sz w:val="20"/>
              </w:rPr>
              <w:t>Gen.</w:t>
            </w:r>
          </w:p>
          <w:p w14:paraId="09A0302A" w14:textId="77777777" w:rsidR="00331BF0" w:rsidRPr="008D76B4" w:rsidRDefault="00331BF0" w:rsidP="007B527B">
            <w:pPr>
              <w:pStyle w:val="TableSmallFont"/>
            </w:pPr>
            <w:r w:rsidRPr="008D76B4">
              <w:rPr>
                <w:rFonts w:ascii="Arial" w:hAnsi="Arial" w:cs="Arial"/>
                <w:b/>
                <w:sz w:val="20"/>
              </w:rPr>
              <w:t>Key/</w:t>
            </w:r>
          </w:p>
          <w:p w14:paraId="61646AC3" w14:textId="77777777" w:rsidR="00331BF0" w:rsidRPr="008D76B4" w:rsidRDefault="00331BF0" w:rsidP="007B527B">
            <w:pPr>
              <w:pStyle w:val="TableSmallFont"/>
            </w:pPr>
            <w:r w:rsidRPr="008D76B4">
              <w:rPr>
                <w:rFonts w:ascii="Arial" w:hAnsi="Arial" w:cs="Arial"/>
                <w:b/>
                <w:sz w:val="20"/>
              </w:rPr>
              <w:t>Key</w:t>
            </w:r>
          </w:p>
          <w:p w14:paraId="64609AD2" w14:textId="77777777" w:rsidR="00331BF0" w:rsidRPr="008D76B4" w:rsidRDefault="00331BF0" w:rsidP="007B527B">
            <w:pPr>
              <w:pStyle w:val="TableSmallFont"/>
            </w:pPr>
            <w:r w:rsidRPr="008D76B4">
              <w:rPr>
                <w:rFonts w:ascii="Arial" w:hAnsi="Arial" w:cs="Arial"/>
                <w:b/>
                <w:sz w:val="20"/>
              </w:rPr>
              <w:t>Pair</w:t>
            </w:r>
          </w:p>
        </w:tc>
        <w:tc>
          <w:tcPr>
            <w:tcW w:w="964" w:type="dxa"/>
            <w:tcBorders>
              <w:top w:val="single" w:sz="6" w:space="0" w:color="000000"/>
              <w:left w:val="single" w:sz="6" w:space="0" w:color="000000"/>
              <w:bottom w:val="single" w:sz="6" w:space="0" w:color="000000"/>
            </w:tcBorders>
            <w:shd w:val="clear" w:color="auto" w:fill="auto"/>
          </w:tcPr>
          <w:p w14:paraId="69205E47" w14:textId="77777777" w:rsidR="00331BF0" w:rsidRPr="008D76B4" w:rsidRDefault="00331BF0" w:rsidP="007B527B">
            <w:pPr>
              <w:pStyle w:val="TableSmallFont"/>
            </w:pPr>
            <w:r w:rsidRPr="008D76B4">
              <w:rPr>
                <w:rFonts w:ascii="Arial" w:hAnsi="Arial" w:cs="Arial"/>
                <w:b/>
                <w:sz w:val="20"/>
              </w:rPr>
              <w:t>Wrap</w:t>
            </w:r>
          </w:p>
          <w:p w14:paraId="19CDAA87" w14:textId="77777777" w:rsidR="00331BF0" w:rsidRPr="008D76B4" w:rsidRDefault="00331BF0" w:rsidP="007B527B">
            <w:pPr>
              <w:pStyle w:val="TableSmallFont"/>
            </w:pPr>
            <w:r w:rsidRPr="008D76B4">
              <w:rPr>
                <w:rFonts w:ascii="Arial" w:hAnsi="Arial" w:cs="Arial"/>
                <w:b/>
                <w:sz w:val="20"/>
              </w:rPr>
              <w:t>&amp;</w:t>
            </w:r>
          </w:p>
          <w:p w14:paraId="0213C3A1" w14:textId="77777777" w:rsidR="00331BF0" w:rsidRPr="008D76B4" w:rsidRDefault="00331BF0" w:rsidP="007B527B">
            <w:pPr>
              <w:pStyle w:val="TableSmallFont"/>
            </w:pPr>
            <w:r w:rsidRPr="008D76B4">
              <w:rPr>
                <w:rFonts w:ascii="Arial" w:hAnsi="Arial" w:cs="Arial"/>
                <w:b/>
                <w:sz w:val="20"/>
              </w:rPr>
              <w:t>Unwrap</w:t>
            </w: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4B44AF03" w14:textId="77777777" w:rsidR="00331BF0" w:rsidRPr="008D76B4" w:rsidRDefault="00331BF0" w:rsidP="007B527B">
            <w:pPr>
              <w:pStyle w:val="TableSmallFont"/>
              <w:snapToGrid w:val="0"/>
              <w:rPr>
                <w:rFonts w:ascii="Arial" w:hAnsi="Arial" w:cs="Arial"/>
                <w:b/>
                <w:sz w:val="20"/>
              </w:rPr>
            </w:pPr>
          </w:p>
          <w:p w14:paraId="24FAD06C" w14:textId="77777777" w:rsidR="00331BF0" w:rsidRPr="008D76B4" w:rsidRDefault="00331BF0" w:rsidP="007B527B">
            <w:pPr>
              <w:pStyle w:val="TableSmallFont"/>
            </w:pPr>
            <w:r w:rsidRPr="008D76B4">
              <w:rPr>
                <w:rFonts w:ascii="Arial" w:hAnsi="Arial" w:cs="Arial"/>
                <w:b/>
                <w:sz w:val="20"/>
              </w:rPr>
              <w:t>Derive</w:t>
            </w:r>
          </w:p>
        </w:tc>
      </w:tr>
      <w:tr w:rsidR="00331BF0" w:rsidRPr="008D76B4" w14:paraId="0F794B23" w14:textId="77777777" w:rsidTr="007B527B">
        <w:tc>
          <w:tcPr>
            <w:tcW w:w="4087" w:type="dxa"/>
            <w:tcBorders>
              <w:top w:val="single" w:sz="6" w:space="0" w:color="000000"/>
              <w:left w:val="single" w:sz="12" w:space="0" w:color="000000"/>
              <w:bottom w:val="single" w:sz="6" w:space="0" w:color="000000"/>
            </w:tcBorders>
            <w:shd w:val="clear" w:color="auto" w:fill="auto"/>
          </w:tcPr>
          <w:p w14:paraId="2735EDAC"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CKM_IKE2_PRF_PLUS_DERIVE</w:t>
            </w:r>
          </w:p>
        </w:tc>
        <w:tc>
          <w:tcPr>
            <w:tcW w:w="975" w:type="dxa"/>
            <w:tcBorders>
              <w:top w:val="single" w:sz="6" w:space="0" w:color="000000"/>
              <w:left w:val="single" w:sz="6" w:space="0" w:color="000000"/>
              <w:bottom w:val="single" w:sz="6" w:space="0" w:color="000000"/>
            </w:tcBorders>
            <w:shd w:val="clear" w:color="auto" w:fill="auto"/>
          </w:tcPr>
          <w:p w14:paraId="5AEBADB5" w14:textId="77777777" w:rsidR="00331BF0" w:rsidRPr="008D76B4" w:rsidRDefault="00331BF0" w:rsidP="007B527B">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1E73EADF" w14:textId="77777777" w:rsidR="00331BF0" w:rsidRPr="008D76B4" w:rsidRDefault="00331BF0" w:rsidP="007B527B">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600638FD" w14:textId="77777777" w:rsidR="00331BF0" w:rsidRPr="008D76B4" w:rsidRDefault="00331BF0" w:rsidP="007B527B">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69C522CA"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4AD49A44" w14:textId="77777777" w:rsidR="00331BF0" w:rsidRPr="008D76B4" w:rsidRDefault="00331BF0" w:rsidP="007B527B">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592EF858" w14:textId="77777777" w:rsidR="00331BF0" w:rsidRPr="008D76B4" w:rsidRDefault="00331BF0" w:rsidP="007B527B">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79FA3968"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r>
      <w:tr w:rsidR="00331BF0" w:rsidRPr="008D76B4" w14:paraId="4007BF36" w14:textId="77777777" w:rsidTr="007B527B">
        <w:tc>
          <w:tcPr>
            <w:tcW w:w="4087" w:type="dxa"/>
            <w:tcBorders>
              <w:top w:val="single" w:sz="6" w:space="0" w:color="000000"/>
              <w:left w:val="single" w:sz="12" w:space="0" w:color="000000"/>
              <w:bottom w:val="single" w:sz="6" w:space="0" w:color="000000"/>
            </w:tcBorders>
            <w:shd w:val="clear" w:color="auto" w:fill="auto"/>
          </w:tcPr>
          <w:p w14:paraId="3B443709"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CKM_IKE_PRF_DERIVE</w:t>
            </w:r>
          </w:p>
        </w:tc>
        <w:tc>
          <w:tcPr>
            <w:tcW w:w="975" w:type="dxa"/>
            <w:tcBorders>
              <w:top w:val="single" w:sz="6" w:space="0" w:color="000000"/>
              <w:left w:val="single" w:sz="6" w:space="0" w:color="000000"/>
              <w:bottom w:val="single" w:sz="6" w:space="0" w:color="000000"/>
            </w:tcBorders>
            <w:shd w:val="clear" w:color="auto" w:fill="auto"/>
          </w:tcPr>
          <w:p w14:paraId="43002C63" w14:textId="77777777" w:rsidR="00331BF0" w:rsidRPr="008D76B4" w:rsidRDefault="00331BF0" w:rsidP="007B527B">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78B39CD1" w14:textId="77777777" w:rsidR="00331BF0" w:rsidRPr="008D76B4" w:rsidRDefault="00331BF0" w:rsidP="007B527B">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1D93E960" w14:textId="77777777" w:rsidR="00331BF0" w:rsidRPr="008D76B4" w:rsidRDefault="00331BF0" w:rsidP="007B527B">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4E6CCDA2"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3F199DD0" w14:textId="77777777" w:rsidR="00331BF0" w:rsidRPr="008D76B4" w:rsidRDefault="00331BF0" w:rsidP="007B527B">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54C805DC" w14:textId="77777777" w:rsidR="00331BF0" w:rsidRPr="008D76B4" w:rsidRDefault="00331BF0" w:rsidP="007B527B">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1895A5D6"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r>
      <w:tr w:rsidR="00331BF0" w:rsidRPr="008D76B4" w14:paraId="52243E70" w14:textId="77777777" w:rsidTr="007B527B">
        <w:tc>
          <w:tcPr>
            <w:tcW w:w="4087" w:type="dxa"/>
            <w:tcBorders>
              <w:top w:val="single" w:sz="6" w:space="0" w:color="000000"/>
              <w:left w:val="single" w:sz="12" w:space="0" w:color="000000"/>
              <w:bottom w:val="single" w:sz="6" w:space="0" w:color="000000"/>
            </w:tcBorders>
            <w:shd w:val="clear" w:color="auto" w:fill="auto"/>
          </w:tcPr>
          <w:p w14:paraId="043F4480"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CKM_IKE1_PRF_DERIVE</w:t>
            </w:r>
          </w:p>
        </w:tc>
        <w:tc>
          <w:tcPr>
            <w:tcW w:w="975" w:type="dxa"/>
            <w:tcBorders>
              <w:top w:val="single" w:sz="6" w:space="0" w:color="000000"/>
              <w:left w:val="single" w:sz="6" w:space="0" w:color="000000"/>
              <w:bottom w:val="single" w:sz="6" w:space="0" w:color="000000"/>
            </w:tcBorders>
            <w:shd w:val="clear" w:color="auto" w:fill="auto"/>
          </w:tcPr>
          <w:p w14:paraId="0A3399BA" w14:textId="77777777" w:rsidR="00331BF0" w:rsidRPr="008D76B4" w:rsidRDefault="00331BF0" w:rsidP="007B527B">
            <w:pPr>
              <w:pStyle w:val="TableSmallFont"/>
              <w:keepNext w:val="0"/>
              <w:snapToGrid w:val="0"/>
              <w:rPr>
                <w:rFonts w:ascii="Arial" w:hAnsi="Arial" w:cs="Arial"/>
                <w:sz w:val="20"/>
              </w:rPr>
            </w:pPr>
          </w:p>
        </w:tc>
        <w:tc>
          <w:tcPr>
            <w:tcW w:w="786" w:type="dxa"/>
            <w:tcBorders>
              <w:top w:val="single" w:sz="6" w:space="0" w:color="000000"/>
              <w:left w:val="single" w:sz="6" w:space="0" w:color="000000"/>
              <w:bottom w:val="single" w:sz="6" w:space="0" w:color="000000"/>
            </w:tcBorders>
            <w:shd w:val="clear" w:color="auto" w:fill="auto"/>
          </w:tcPr>
          <w:p w14:paraId="789D2306" w14:textId="77777777" w:rsidR="00331BF0" w:rsidRPr="008D76B4" w:rsidRDefault="00331BF0" w:rsidP="007B527B">
            <w:pPr>
              <w:pStyle w:val="TableSmallFont"/>
              <w:keepNext w:val="0"/>
              <w:snapToGrid w:val="0"/>
              <w:rPr>
                <w:rFonts w:ascii="Arial" w:hAnsi="Arial" w:cs="Arial"/>
                <w:sz w:val="20"/>
              </w:rPr>
            </w:pPr>
          </w:p>
        </w:tc>
        <w:tc>
          <w:tcPr>
            <w:tcW w:w="581" w:type="dxa"/>
            <w:tcBorders>
              <w:top w:val="single" w:sz="6" w:space="0" w:color="000000"/>
              <w:left w:val="single" w:sz="6" w:space="0" w:color="000000"/>
              <w:bottom w:val="single" w:sz="6" w:space="0" w:color="000000"/>
            </w:tcBorders>
            <w:shd w:val="clear" w:color="auto" w:fill="auto"/>
          </w:tcPr>
          <w:p w14:paraId="3F558EB2" w14:textId="77777777" w:rsidR="00331BF0" w:rsidRPr="008D76B4" w:rsidRDefault="00331BF0" w:rsidP="007B527B">
            <w:pPr>
              <w:pStyle w:val="TableSmallFont"/>
              <w:keepNext w:val="0"/>
              <w:snapToGrid w:val="0"/>
              <w:rPr>
                <w:rFonts w:ascii="Arial" w:hAnsi="Arial" w:cs="Arial"/>
                <w:sz w:val="20"/>
              </w:rPr>
            </w:pPr>
          </w:p>
        </w:tc>
        <w:tc>
          <w:tcPr>
            <w:tcW w:w="842" w:type="dxa"/>
            <w:tcBorders>
              <w:top w:val="single" w:sz="6" w:space="0" w:color="000000"/>
              <w:left w:val="single" w:sz="6" w:space="0" w:color="000000"/>
              <w:bottom w:val="single" w:sz="6" w:space="0" w:color="000000"/>
            </w:tcBorders>
            <w:shd w:val="clear" w:color="auto" w:fill="auto"/>
          </w:tcPr>
          <w:p w14:paraId="505023B2" w14:textId="77777777" w:rsidR="00331BF0" w:rsidRPr="008D76B4" w:rsidRDefault="00331BF0" w:rsidP="007B527B">
            <w:pPr>
              <w:pStyle w:val="TableSmallFont"/>
              <w:keepNext w:val="0"/>
              <w:snapToGrid w:val="0"/>
              <w:rPr>
                <w:rFonts w:ascii="Arial" w:hAnsi="Arial" w:cs="Arial"/>
                <w:sz w:val="20"/>
              </w:rPr>
            </w:pPr>
          </w:p>
        </w:tc>
        <w:tc>
          <w:tcPr>
            <w:tcW w:w="675" w:type="dxa"/>
            <w:tcBorders>
              <w:top w:val="single" w:sz="6" w:space="0" w:color="000000"/>
              <w:left w:val="single" w:sz="6" w:space="0" w:color="000000"/>
              <w:bottom w:val="single" w:sz="6" w:space="0" w:color="000000"/>
            </w:tcBorders>
            <w:shd w:val="clear" w:color="auto" w:fill="auto"/>
          </w:tcPr>
          <w:p w14:paraId="2D76461F" w14:textId="77777777" w:rsidR="00331BF0" w:rsidRPr="008D76B4" w:rsidRDefault="00331BF0" w:rsidP="007B527B">
            <w:pPr>
              <w:pStyle w:val="TableSmallFont"/>
              <w:keepNext w:val="0"/>
              <w:snapToGrid w:val="0"/>
              <w:rPr>
                <w:rFonts w:ascii="Arial" w:hAnsi="Arial" w:cs="Arial"/>
                <w:sz w:val="20"/>
              </w:rPr>
            </w:pPr>
          </w:p>
        </w:tc>
        <w:tc>
          <w:tcPr>
            <w:tcW w:w="964" w:type="dxa"/>
            <w:tcBorders>
              <w:top w:val="single" w:sz="6" w:space="0" w:color="000000"/>
              <w:left w:val="single" w:sz="6" w:space="0" w:color="000000"/>
              <w:bottom w:val="single" w:sz="6" w:space="0" w:color="000000"/>
            </w:tcBorders>
            <w:shd w:val="clear" w:color="auto" w:fill="auto"/>
          </w:tcPr>
          <w:p w14:paraId="2D6CE0AA" w14:textId="77777777" w:rsidR="00331BF0" w:rsidRPr="008D76B4" w:rsidRDefault="00331BF0" w:rsidP="007B527B">
            <w:pPr>
              <w:pStyle w:val="TableSmallFont"/>
              <w:keepNext w:val="0"/>
              <w:snapToGrid w:val="0"/>
              <w:rPr>
                <w:rFonts w:ascii="Arial" w:hAnsi="Arial" w:cs="Arial"/>
                <w:sz w:val="20"/>
              </w:rPr>
            </w:pPr>
          </w:p>
        </w:tc>
        <w:tc>
          <w:tcPr>
            <w:tcW w:w="872" w:type="dxa"/>
            <w:tcBorders>
              <w:top w:val="single" w:sz="6" w:space="0" w:color="000000"/>
              <w:left w:val="single" w:sz="6" w:space="0" w:color="000000"/>
              <w:bottom w:val="single" w:sz="6" w:space="0" w:color="000000"/>
              <w:right w:val="single" w:sz="12" w:space="0" w:color="000000"/>
            </w:tcBorders>
            <w:shd w:val="clear" w:color="auto" w:fill="auto"/>
          </w:tcPr>
          <w:p w14:paraId="44F3A596"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r>
      <w:tr w:rsidR="00331BF0" w:rsidRPr="008D76B4" w14:paraId="57682B71" w14:textId="77777777" w:rsidTr="007B527B">
        <w:tc>
          <w:tcPr>
            <w:tcW w:w="4087" w:type="dxa"/>
            <w:tcBorders>
              <w:left w:val="single" w:sz="12" w:space="0" w:color="000000"/>
              <w:bottom w:val="single" w:sz="6" w:space="0" w:color="000000"/>
            </w:tcBorders>
            <w:shd w:val="clear" w:color="auto" w:fill="auto"/>
          </w:tcPr>
          <w:p w14:paraId="537C2B73" w14:textId="77777777" w:rsidR="00331BF0" w:rsidRPr="008D76B4" w:rsidRDefault="00331BF0" w:rsidP="007B527B">
            <w:pPr>
              <w:pStyle w:val="TableSmallFont"/>
              <w:keepNext w:val="0"/>
              <w:jc w:val="left"/>
              <w:rPr>
                <w:rFonts w:ascii="Arial" w:hAnsi="Arial" w:cs="Arial"/>
                <w:sz w:val="20"/>
              </w:rPr>
            </w:pPr>
            <w:r w:rsidRPr="008D76B4">
              <w:rPr>
                <w:rFonts w:ascii="Arial" w:hAnsi="Arial" w:cs="Arial"/>
                <w:sz w:val="20"/>
              </w:rPr>
              <w:t>CKM_IKE1_EXTENDED_DERIVE</w:t>
            </w:r>
          </w:p>
        </w:tc>
        <w:tc>
          <w:tcPr>
            <w:tcW w:w="975" w:type="dxa"/>
            <w:tcBorders>
              <w:left w:val="single" w:sz="6" w:space="0" w:color="000000"/>
              <w:bottom w:val="single" w:sz="6" w:space="0" w:color="000000"/>
            </w:tcBorders>
            <w:shd w:val="clear" w:color="auto" w:fill="auto"/>
          </w:tcPr>
          <w:p w14:paraId="5D9BAFAB" w14:textId="77777777" w:rsidR="00331BF0" w:rsidRPr="008D76B4" w:rsidRDefault="00331BF0" w:rsidP="007B527B">
            <w:pPr>
              <w:pStyle w:val="TableSmallFont"/>
              <w:keepNext w:val="0"/>
              <w:snapToGrid w:val="0"/>
              <w:rPr>
                <w:rFonts w:ascii="Arial" w:hAnsi="Arial" w:cs="Arial"/>
                <w:sz w:val="20"/>
              </w:rPr>
            </w:pPr>
          </w:p>
        </w:tc>
        <w:tc>
          <w:tcPr>
            <w:tcW w:w="786" w:type="dxa"/>
            <w:tcBorders>
              <w:left w:val="single" w:sz="6" w:space="0" w:color="000000"/>
              <w:bottom w:val="single" w:sz="6" w:space="0" w:color="000000"/>
            </w:tcBorders>
            <w:shd w:val="clear" w:color="auto" w:fill="auto"/>
          </w:tcPr>
          <w:p w14:paraId="38AF2B9B" w14:textId="77777777" w:rsidR="00331BF0" w:rsidRPr="008D76B4" w:rsidRDefault="00331BF0" w:rsidP="007B527B">
            <w:pPr>
              <w:pStyle w:val="TableSmallFont"/>
              <w:keepNext w:val="0"/>
              <w:snapToGrid w:val="0"/>
              <w:rPr>
                <w:rFonts w:ascii="Arial" w:hAnsi="Arial" w:cs="Arial"/>
                <w:sz w:val="20"/>
              </w:rPr>
            </w:pPr>
          </w:p>
        </w:tc>
        <w:tc>
          <w:tcPr>
            <w:tcW w:w="581" w:type="dxa"/>
            <w:tcBorders>
              <w:left w:val="single" w:sz="6" w:space="0" w:color="000000"/>
              <w:bottom w:val="single" w:sz="6" w:space="0" w:color="000000"/>
            </w:tcBorders>
            <w:shd w:val="clear" w:color="auto" w:fill="auto"/>
          </w:tcPr>
          <w:p w14:paraId="3328B625" w14:textId="77777777" w:rsidR="00331BF0" w:rsidRPr="008D76B4" w:rsidRDefault="00331BF0" w:rsidP="007B527B">
            <w:pPr>
              <w:pStyle w:val="TableSmallFont"/>
              <w:keepNext w:val="0"/>
              <w:snapToGrid w:val="0"/>
              <w:rPr>
                <w:rFonts w:ascii="Arial" w:hAnsi="Arial" w:cs="Arial"/>
                <w:sz w:val="20"/>
              </w:rPr>
            </w:pPr>
          </w:p>
        </w:tc>
        <w:tc>
          <w:tcPr>
            <w:tcW w:w="842" w:type="dxa"/>
            <w:tcBorders>
              <w:left w:val="single" w:sz="6" w:space="0" w:color="000000"/>
              <w:bottom w:val="single" w:sz="6" w:space="0" w:color="000000"/>
            </w:tcBorders>
            <w:shd w:val="clear" w:color="auto" w:fill="auto"/>
          </w:tcPr>
          <w:p w14:paraId="3BE0854E" w14:textId="77777777" w:rsidR="00331BF0" w:rsidRPr="008D76B4" w:rsidRDefault="00331BF0" w:rsidP="007B527B">
            <w:pPr>
              <w:pStyle w:val="TableSmallFont"/>
              <w:keepNext w:val="0"/>
              <w:snapToGrid w:val="0"/>
              <w:rPr>
                <w:rFonts w:ascii="Arial" w:hAnsi="Arial" w:cs="Arial"/>
                <w:sz w:val="20"/>
              </w:rPr>
            </w:pPr>
          </w:p>
        </w:tc>
        <w:tc>
          <w:tcPr>
            <w:tcW w:w="675" w:type="dxa"/>
            <w:tcBorders>
              <w:left w:val="single" w:sz="6" w:space="0" w:color="000000"/>
              <w:bottom w:val="single" w:sz="6" w:space="0" w:color="000000"/>
            </w:tcBorders>
            <w:shd w:val="clear" w:color="auto" w:fill="auto"/>
          </w:tcPr>
          <w:p w14:paraId="2F66CF56" w14:textId="77777777" w:rsidR="00331BF0" w:rsidRPr="008D76B4" w:rsidRDefault="00331BF0" w:rsidP="007B527B">
            <w:pPr>
              <w:pStyle w:val="TableSmallFont"/>
              <w:keepNext w:val="0"/>
              <w:snapToGrid w:val="0"/>
              <w:rPr>
                <w:rFonts w:ascii="Arial" w:hAnsi="Arial" w:cs="Arial"/>
                <w:sz w:val="20"/>
              </w:rPr>
            </w:pPr>
          </w:p>
        </w:tc>
        <w:tc>
          <w:tcPr>
            <w:tcW w:w="964" w:type="dxa"/>
            <w:tcBorders>
              <w:left w:val="single" w:sz="6" w:space="0" w:color="000000"/>
              <w:bottom w:val="single" w:sz="6" w:space="0" w:color="000000"/>
            </w:tcBorders>
            <w:shd w:val="clear" w:color="auto" w:fill="auto"/>
          </w:tcPr>
          <w:p w14:paraId="162CF375" w14:textId="77777777" w:rsidR="00331BF0" w:rsidRPr="008D76B4" w:rsidRDefault="00331BF0" w:rsidP="007B527B">
            <w:pPr>
              <w:pStyle w:val="TableSmallFont"/>
              <w:keepNext w:val="0"/>
              <w:snapToGrid w:val="0"/>
              <w:rPr>
                <w:rFonts w:ascii="Arial" w:hAnsi="Arial" w:cs="Arial"/>
                <w:sz w:val="20"/>
              </w:rPr>
            </w:pPr>
          </w:p>
        </w:tc>
        <w:tc>
          <w:tcPr>
            <w:tcW w:w="872" w:type="dxa"/>
            <w:tcBorders>
              <w:left w:val="single" w:sz="6" w:space="0" w:color="000000"/>
              <w:bottom w:val="single" w:sz="6" w:space="0" w:color="000000"/>
              <w:right w:val="single" w:sz="12" w:space="0" w:color="000000"/>
            </w:tcBorders>
            <w:shd w:val="clear" w:color="auto" w:fill="auto"/>
          </w:tcPr>
          <w:p w14:paraId="5584817B" w14:textId="77777777" w:rsidR="00331BF0" w:rsidRPr="008D76B4" w:rsidRDefault="00331BF0" w:rsidP="007B527B">
            <w:pPr>
              <w:pStyle w:val="TableSmallFont"/>
              <w:keepNext w:val="0"/>
              <w:rPr>
                <w:rFonts w:ascii="Arial" w:hAnsi="Arial" w:cs="Arial"/>
                <w:sz w:val="20"/>
              </w:rPr>
            </w:pPr>
            <w:r w:rsidRPr="008D76B4">
              <w:rPr>
                <w:rFonts w:ascii="Wingdings" w:eastAsia="Wingdings" w:hAnsi="Wingdings" w:cs="Wingdings"/>
                <w:sz w:val="20"/>
              </w:rPr>
              <w:t></w:t>
            </w:r>
          </w:p>
        </w:tc>
      </w:tr>
    </w:tbl>
    <w:p w14:paraId="52576D22" w14:textId="77777777" w:rsidR="00331BF0" w:rsidRPr="008D76B4" w:rsidRDefault="00331BF0" w:rsidP="00331BF0"/>
    <w:p w14:paraId="7F029E72" w14:textId="77777777" w:rsidR="00331BF0" w:rsidRPr="008D76B4" w:rsidRDefault="00331BF0" w:rsidP="000234AE">
      <w:pPr>
        <w:pStyle w:val="Heading3"/>
        <w:numPr>
          <w:ilvl w:val="2"/>
          <w:numId w:val="2"/>
        </w:numPr>
        <w:tabs>
          <w:tab w:val="num" w:pos="720"/>
        </w:tabs>
      </w:pPr>
      <w:bookmarkStart w:id="7639" w:name="_Toc90376860"/>
      <w:bookmarkStart w:id="7640" w:name="_Toc111203845"/>
      <w:r w:rsidRPr="008D76B4">
        <w:t>Definitions</w:t>
      </w:r>
      <w:bookmarkEnd w:id="7639"/>
      <w:bookmarkEnd w:id="7640"/>
    </w:p>
    <w:p w14:paraId="2285673D" w14:textId="77777777" w:rsidR="00331BF0" w:rsidRPr="008D76B4" w:rsidRDefault="00331BF0" w:rsidP="00331BF0">
      <w:r w:rsidRPr="008D76B4">
        <w:t>Mechanisms:</w:t>
      </w:r>
    </w:p>
    <w:p w14:paraId="72D65152" w14:textId="77777777" w:rsidR="00331BF0" w:rsidRPr="008D76B4" w:rsidRDefault="00331BF0" w:rsidP="00331BF0">
      <w:pPr>
        <w:ind w:left="720"/>
      </w:pPr>
      <w:r w:rsidRPr="008D76B4">
        <w:t>CKM_IKE2_PRF_PLUS_DERIVE</w:t>
      </w:r>
    </w:p>
    <w:p w14:paraId="22FA9F8A" w14:textId="77777777" w:rsidR="00331BF0" w:rsidRPr="008D76B4" w:rsidRDefault="00331BF0" w:rsidP="00331BF0">
      <w:pPr>
        <w:ind w:left="720"/>
      </w:pPr>
      <w:r w:rsidRPr="008D76B4">
        <w:t>CKM_IKE_PRF_DERIVE</w:t>
      </w:r>
    </w:p>
    <w:p w14:paraId="03C74894" w14:textId="77777777" w:rsidR="00331BF0" w:rsidRPr="008D76B4" w:rsidRDefault="00331BF0" w:rsidP="00331BF0">
      <w:pPr>
        <w:ind w:left="720"/>
      </w:pPr>
      <w:r w:rsidRPr="008D76B4">
        <w:t>CKM_IKE1_PRF_DERIVE</w:t>
      </w:r>
    </w:p>
    <w:p w14:paraId="0F380845" w14:textId="77777777" w:rsidR="00331BF0" w:rsidRPr="008D76B4" w:rsidRDefault="00331BF0" w:rsidP="00331BF0">
      <w:pPr>
        <w:ind w:left="720"/>
      </w:pPr>
      <w:r w:rsidRPr="008D76B4">
        <w:t>CKM_IKE1_EXTENDED_DERIVE</w:t>
      </w:r>
    </w:p>
    <w:p w14:paraId="73A202E0" w14:textId="77777777" w:rsidR="00331BF0" w:rsidRPr="008D76B4" w:rsidRDefault="00331BF0" w:rsidP="00331BF0"/>
    <w:p w14:paraId="295533FA" w14:textId="77777777" w:rsidR="00331BF0" w:rsidRPr="008D76B4" w:rsidRDefault="00331BF0" w:rsidP="000234AE">
      <w:pPr>
        <w:pStyle w:val="Heading3"/>
        <w:numPr>
          <w:ilvl w:val="2"/>
          <w:numId w:val="2"/>
        </w:numPr>
        <w:tabs>
          <w:tab w:val="num" w:pos="720"/>
        </w:tabs>
      </w:pPr>
      <w:bookmarkStart w:id="7641" w:name="_Toc90376861"/>
      <w:bookmarkStart w:id="7642" w:name="_Toc111203846"/>
      <w:r w:rsidRPr="008D76B4">
        <w:t>IKE mechanism parameters</w:t>
      </w:r>
      <w:bookmarkEnd w:id="7641"/>
      <w:bookmarkEnd w:id="7642"/>
    </w:p>
    <w:p w14:paraId="44B7C72D"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r w:rsidRPr="008D76B4">
        <w:rPr>
          <w:rFonts w:ascii="Arial" w:hAnsi="Arial" w:cs="Arial"/>
        </w:rPr>
        <w:t>CK_IKE2_PRF_PLUS_DERIVE_PARAMS; CK_IKE2_PRF_PLUS_DERIVE_PARAMS_PTR</w:t>
      </w:r>
    </w:p>
    <w:p w14:paraId="5960DC84" w14:textId="77777777" w:rsidR="00331BF0" w:rsidRPr="008D76B4" w:rsidRDefault="00331BF0" w:rsidP="00331BF0">
      <w:r w:rsidRPr="008D76B4">
        <w:rPr>
          <w:b/>
          <w:bCs/>
        </w:rPr>
        <w:t>CK_IKE2_PRF_PLUS_DERIVE_PARAMS</w:t>
      </w:r>
      <w:r w:rsidRPr="008D76B4">
        <w:t xml:space="preserve"> is a structure that provides the parameters to the </w:t>
      </w:r>
      <w:r w:rsidRPr="008D76B4">
        <w:rPr>
          <w:b/>
          <w:bCs/>
        </w:rPr>
        <w:t>CKM_IKE2_PRF_PLUS_DERIVE</w:t>
      </w:r>
      <w:r w:rsidRPr="008D76B4">
        <w:t xml:space="preserve"> mechanism. It is defined as follows:</w:t>
      </w:r>
    </w:p>
    <w:p w14:paraId="73F8A59E" w14:textId="77777777" w:rsidR="00331BF0" w:rsidRPr="008D76B4" w:rsidRDefault="00331BF0" w:rsidP="00331BF0">
      <w:pPr>
        <w:pStyle w:val="CCode"/>
      </w:pPr>
      <w:r w:rsidRPr="008D76B4">
        <w:t>typedef struct CK_IKE2_PRF_PLUS_DERIVE_PARAMS {</w:t>
      </w:r>
    </w:p>
    <w:p w14:paraId="24F68D4B" w14:textId="77777777" w:rsidR="00331BF0" w:rsidRPr="008D76B4" w:rsidRDefault="00331BF0" w:rsidP="00331BF0">
      <w:pPr>
        <w:pStyle w:val="CCode"/>
      </w:pPr>
      <w:r w:rsidRPr="008D76B4">
        <w:t xml:space="preserve">  CK_MECHANISM_TYPE  prfMechanism;</w:t>
      </w:r>
    </w:p>
    <w:p w14:paraId="2197497E" w14:textId="77777777" w:rsidR="00331BF0" w:rsidRPr="008D76B4" w:rsidRDefault="00331BF0" w:rsidP="00331BF0">
      <w:pPr>
        <w:pStyle w:val="CCode"/>
      </w:pPr>
      <w:r w:rsidRPr="008D76B4">
        <w:t xml:space="preserve">  CK_BBOOL  bHasSeedKey;</w:t>
      </w:r>
    </w:p>
    <w:p w14:paraId="43EB390B" w14:textId="77777777" w:rsidR="00331BF0" w:rsidRPr="008D76B4" w:rsidRDefault="00331BF0" w:rsidP="00331BF0">
      <w:pPr>
        <w:pStyle w:val="CCode"/>
      </w:pPr>
      <w:r w:rsidRPr="008D76B4">
        <w:t xml:space="preserve">  CK_OBJECT_HANDLE  hSeedKey;</w:t>
      </w:r>
    </w:p>
    <w:p w14:paraId="31F845C5" w14:textId="77777777" w:rsidR="00331BF0" w:rsidRPr="008D76B4" w:rsidRDefault="00331BF0" w:rsidP="00331BF0">
      <w:pPr>
        <w:pStyle w:val="CCode"/>
      </w:pPr>
      <w:r w:rsidRPr="008D76B4">
        <w:t xml:space="preserve">  CK_BYTE_PTR  pSeedData;</w:t>
      </w:r>
    </w:p>
    <w:p w14:paraId="1C996A30" w14:textId="77777777" w:rsidR="00331BF0" w:rsidRPr="008D76B4" w:rsidRDefault="00331BF0" w:rsidP="00331BF0">
      <w:pPr>
        <w:pStyle w:val="CCode"/>
      </w:pPr>
      <w:r w:rsidRPr="008D76B4">
        <w:t xml:space="preserve">  CK_ULONG  ulSeedDataLen;</w:t>
      </w:r>
    </w:p>
    <w:p w14:paraId="448B8230" w14:textId="77777777" w:rsidR="00331BF0" w:rsidRPr="008D76B4" w:rsidRDefault="00331BF0" w:rsidP="00331BF0">
      <w:pPr>
        <w:pStyle w:val="CCode"/>
      </w:pPr>
      <w:r w:rsidRPr="008D76B4">
        <w:t>} CK_IKE2_PRF_PLUS_DERIVE_PARAMS;</w:t>
      </w:r>
    </w:p>
    <w:p w14:paraId="370E419B" w14:textId="77777777" w:rsidR="00331BF0" w:rsidRPr="008D76B4" w:rsidRDefault="00331BF0" w:rsidP="00331BF0"/>
    <w:p w14:paraId="38F7ACCD" w14:textId="77777777" w:rsidR="00331BF0" w:rsidRPr="008D76B4" w:rsidRDefault="00331BF0" w:rsidP="00331BF0">
      <w:r w:rsidRPr="008D76B4">
        <w:t>The fields of the structure have the following meanings:</w:t>
      </w:r>
    </w:p>
    <w:p w14:paraId="10AD17FB" w14:textId="77777777" w:rsidR="00331BF0" w:rsidRPr="008D76B4" w:rsidRDefault="00331BF0" w:rsidP="00331BF0">
      <w:pPr>
        <w:pStyle w:val="definition0"/>
        <w:ind w:left="3330" w:hanging="2898"/>
      </w:pPr>
      <w:r w:rsidRPr="008D76B4">
        <w:rPr>
          <w:rFonts w:eastAsia="Liberation Serif" w:cs="Liberation Serif"/>
        </w:rPr>
        <w:tab/>
      </w:r>
      <w:r w:rsidRPr="008D76B4">
        <w:t>prfMechanism</w:t>
      </w:r>
      <w:r w:rsidRPr="008D76B4">
        <w:tab/>
        <w:t>underlying MAC mechanism used to generate the prf</w:t>
      </w:r>
    </w:p>
    <w:p w14:paraId="5B7DB40D" w14:textId="77777777" w:rsidR="00331BF0" w:rsidRPr="008D76B4" w:rsidRDefault="00331BF0" w:rsidP="00331BF0">
      <w:pPr>
        <w:pStyle w:val="definition0"/>
        <w:ind w:left="3330" w:hanging="2898"/>
      </w:pPr>
      <w:r w:rsidRPr="008D76B4">
        <w:rPr>
          <w:rFonts w:eastAsia="Liberation Serif" w:cs="Liberation Serif"/>
        </w:rPr>
        <w:tab/>
      </w:r>
      <w:r w:rsidRPr="008D76B4">
        <w:t>bHasSeedKey</w:t>
      </w:r>
      <w:r w:rsidRPr="008D76B4">
        <w:tab/>
        <w:t>hSeed key is present</w:t>
      </w:r>
    </w:p>
    <w:p w14:paraId="00713596" w14:textId="77777777" w:rsidR="00331BF0" w:rsidRPr="008D76B4" w:rsidRDefault="00331BF0" w:rsidP="00331BF0">
      <w:pPr>
        <w:pStyle w:val="definition0"/>
        <w:ind w:left="3330" w:hanging="2898"/>
      </w:pPr>
      <w:r w:rsidRPr="008D76B4">
        <w:rPr>
          <w:rFonts w:eastAsia="Liberation Serif" w:cs="Liberation Serif"/>
        </w:rPr>
        <w:tab/>
      </w:r>
      <w:r w:rsidRPr="008D76B4">
        <w:t>hSeedKey</w:t>
      </w:r>
      <w:r w:rsidRPr="008D76B4">
        <w:tab/>
        <w:t>optional seed from key</w:t>
      </w:r>
    </w:p>
    <w:p w14:paraId="12216D53" w14:textId="77777777" w:rsidR="00331BF0" w:rsidRPr="008D76B4" w:rsidRDefault="00331BF0" w:rsidP="00331BF0">
      <w:pPr>
        <w:pStyle w:val="definition0"/>
        <w:ind w:left="3330" w:hanging="2898"/>
      </w:pPr>
      <w:r w:rsidRPr="008D76B4">
        <w:rPr>
          <w:rFonts w:eastAsia="Liberation Serif" w:cs="Liberation Serif"/>
        </w:rPr>
        <w:tab/>
      </w:r>
      <w:r w:rsidRPr="008D76B4">
        <w:t>pSeedData</w:t>
      </w:r>
      <w:r w:rsidRPr="008D76B4">
        <w:tab/>
      </w:r>
      <w:r w:rsidRPr="008D76B4">
        <w:tab/>
        <w:t>optional seed from data</w:t>
      </w:r>
    </w:p>
    <w:p w14:paraId="276BB49D" w14:textId="77777777" w:rsidR="00331BF0" w:rsidRPr="008D76B4" w:rsidRDefault="00331BF0" w:rsidP="00331BF0">
      <w:pPr>
        <w:pStyle w:val="definition0"/>
        <w:ind w:left="3330" w:hanging="2898"/>
      </w:pPr>
      <w:r w:rsidRPr="008D76B4">
        <w:rPr>
          <w:rFonts w:eastAsia="Liberation Serif" w:cs="Liberation Serif"/>
        </w:rPr>
        <w:tab/>
      </w:r>
      <w:r w:rsidRPr="008D76B4">
        <w:t>ulSeedDataLen</w:t>
      </w:r>
      <w:r w:rsidRPr="008D76B4">
        <w:tab/>
      </w:r>
      <w:r w:rsidRPr="008D76B4">
        <w:tab/>
        <w:t>length of optional seed data. If no seed data is present this value is 0</w:t>
      </w:r>
    </w:p>
    <w:p w14:paraId="69FCB77F" w14:textId="77777777" w:rsidR="00331BF0" w:rsidRPr="008D76B4" w:rsidRDefault="00331BF0" w:rsidP="00331BF0">
      <w:pPr>
        <w:rPr>
          <w:b/>
          <w:bCs/>
        </w:rPr>
      </w:pPr>
      <w:r w:rsidRPr="008D76B4">
        <w:rPr>
          <w:b/>
          <w:bCs/>
        </w:rPr>
        <w:t xml:space="preserve">CK_IKE2_PRF_PLUS_DERIVE_PARAMS_PTR </w:t>
      </w:r>
      <w:r w:rsidRPr="008D76B4">
        <w:t>is a pointer to a</w:t>
      </w:r>
      <w:r w:rsidRPr="008D76B4">
        <w:rPr>
          <w:b/>
          <w:bCs/>
        </w:rPr>
        <w:t xml:space="preserve"> CK_IKE2_PRF_PLUS_DERIVE_PARAMS.</w:t>
      </w:r>
    </w:p>
    <w:p w14:paraId="1F187E22" w14:textId="77777777" w:rsidR="00331BF0" w:rsidRPr="008D76B4" w:rsidRDefault="00331BF0" w:rsidP="00331BF0">
      <w:pPr>
        <w:tabs>
          <w:tab w:val="left" w:pos="1348"/>
          <w:tab w:val="left" w:pos="2264"/>
          <w:tab w:val="left" w:pos="3180"/>
          <w:tab w:val="left" w:pos="4096"/>
          <w:tab w:val="left" w:pos="5012"/>
          <w:tab w:val="left" w:pos="5928"/>
          <w:tab w:val="left" w:pos="6844"/>
          <w:tab w:val="left" w:pos="7760"/>
          <w:tab w:val="left" w:pos="8676"/>
          <w:tab w:val="left" w:pos="9592"/>
          <w:tab w:val="left" w:pos="10508"/>
          <w:tab w:val="left" w:pos="11424"/>
          <w:tab w:val="left" w:pos="12340"/>
          <w:tab w:val="left" w:pos="13256"/>
          <w:tab w:val="left" w:pos="14172"/>
          <w:tab w:val="left" w:pos="15088"/>
        </w:tabs>
        <w:ind w:left="432"/>
      </w:pPr>
    </w:p>
    <w:p w14:paraId="09ABAB3B"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r w:rsidRPr="008D76B4">
        <w:rPr>
          <w:rFonts w:ascii="Arial" w:hAnsi="Arial" w:cs="Arial"/>
        </w:rPr>
        <w:lastRenderedPageBreak/>
        <w:t>CK_IKE_PRF_DERIVE_PARAMS; CK_IKE_PRF_DERIVE_PARAMS_PTR</w:t>
      </w:r>
    </w:p>
    <w:p w14:paraId="19D4B7D9" w14:textId="77777777" w:rsidR="00331BF0" w:rsidRPr="008D76B4" w:rsidRDefault="00331BF0" w:rsidP="00331BF0">
      <w:r w:rsidRPr="008D76B4">
        <w:rPr>
          <w:b/>
          <w:bCs/>
        </w:rPr>
        <w:t xml:space="preserve">CK_IKE_PRF_DERIVE_PARAMS </w:t>
      </w:r>
      <w:r w:rsidRPr="008D76B4">
        <w:t>is a structure that provides the parameters to the</w:t>
      </w:r>
      <w:r w:rsidRPr="008D76B4">
        <w:rPr>
          <w:b/>
          <w:bCs/>
        </w:rPr>
        <w:t xml:space="preserve"> CKM_IKE_PRF_DERIVE </w:t>
      </w:r>
      <w:r w:rsidRPr="008D76B4">
        <w:t>mechanism.  It is defined as follows:</w:t>
      </w:r>
    </w:p>
    <w:p w14:paraId="109DC944" w14:textId="77777777" w:rsidR="00331BF0" w:rsidRPr="008D76B4" w:rsidRDefault="00331BF0" w:rsidP="00331BF0">
      <w:pPr>
        <w:tabs>
          <w:tab w:val="left" w:pos="1348"/>
          <w:tab w:val="left" w:pos="2264"/>
          <w:tab w:val="left" w:pos="3180"/>
          <w:tab w:val="left" w:pos="4096"/>
          <w:tab w:val="left" w:pos="5012"/>
          <w:tab w:val="left" w:pos="5928"/>
          <w:tab w:val="left" w:pos="6844"/>
          <w:tab w:val="left" w:pos="7760"/>
          <w:tab w:val="left" w:pos="8676"/>
          <w:tab w:val="left" w:pos="9592"/>
          <w:tab w:val="left" w:pos="10508"/>
          <w:tab w:val="left" w:pos="11424"/>
          <w:tab w:val="left" w:pos="12340"/>
          <w:tab w:val="left" w:pos="13256"/>
          <w:tab w:val="left" w:pos="14172"/>
          <w:tab w:val="left" w:pos="15088"/>
        </w:tabs>
        <w:ind w:left="432"/>
      </w:pPr>
    </w:p>
    <w:p w14:paraId="103EE97B" w14:textId="77777777" w:rsidR="00331BF0" w:rsidRPr="008D76B4" w:rsidRDefault="00331BF0" w:rsidP="00331BF0">
      <w:pPr>
        <w:pStyle w:val="CCode"/>
      </w:pPr>
      <w:r w:rsidRPr="008D76B4">
        <w:t>typedef struct CK_IKE_PRF_DERIVE_PARAMS {</w:t>
      </w:r>
    </w:p>
    <w:p w14:paraId="588FDADD" w14:textId="77777777" w:rsidR="00331BF0" w:rsidRPr="008D76B4" w:rsidRDefault="00331BF0" w:rsidP="00331BF0">
      <w:pPr>
        <w:pStyle w:val="CCode"/>
      </w:pPr>
      <w:r w:rsidRPr="008D76B4">
        <w:t xml:space="preserve">  CK_MECHANISM_TYPE  prfMechanism;</w:t>
      </w:r>
    </w:p>
    <w:p w14:paraId="21CC3F8E" w14:textId="77777777" w:rsidR="00331BF0" w:rsidRPr="008D76B4" w:rsidRDefault="00331BF0" w:rsidP="00331BF0">
      <w:pPr>
        <w:pStyle w:val="CCode"/>
      </w:pPr>
      <w:r w:rsidRPr="008D76B4">
        <w:t xml:space="preserve">  CK_BBOOL  bDataAsKey;</w:t>
      </w:r>
    </w:p>
    <w:p w14:paraId="33AEFA50" w14:textId="77777777" w:rsidR="00331BF0" w:rsidRPr="008D76B4" w:rsidRDefault="00331BF0" w:rsidP="00331BF0">
      <w:pPr>
        <w:pStyle w:val="CCode"/>
      </w:pPr>
      <w:r w:rsidRPr="008D76B4">
        <w:t xml:space="preserve">  CK_BBOOL  bRekey;</w:t>
      </w:r>
    </w:p>
    <w:p w14:paraId="5AC58CBA" w14:textId="77777777" w:rsidR="00331BF0" w:rsidRPr="008D76B4" w:rsidRDefault="00331BF0" w:rsidP="00331BF0">
      <w:pPr>
        <w:pStyle w:val="CCode"/>
      </w:pPr>
      <w:r w:rsidRPr="008D76B4">
        <w:t xml:space="preserve">  CK_BYTE_PTR  pNi;</w:t>
      </w:r>
    </w:p>
    <w:p w14:paraId="67B4A837" w14:textId="77777777" w:rsidR="00331BF0" w:rsidRPr="008D76B4" w:rsidRDefault="00331BF0" w:rsidP="00331BF0">
      <w:pPr>
        <w:pStyle w:val="CCode"/>
      </w:pPr>
      <w:r w:rsidRPr="008D76B4">
        <w:t xml:space="preserve">  CK_ULONG  ulNiLen;</w:t>
      </w:r>
    </w:p>
    <w:p w14:paraId="18A62E5C" w14:textId="77777777" w:rsidR="00331BF0" w:rsidRPr="008D76B4" w:rsidRDefault="00331BF0" w:rsidP="00331BF0">
      <w:pPr>
        <w:pStyle w:val="CCode"/>
      </w:pPr>
      <w:r w:rsidRPr="008D76B4">
        <w:t xml:space="preserve">  CK_BYTE_PTR  pNr;</w:t>
      </w:r>
    </w:p>
    <w:p w14:paraId="3A4D33DF" w14:textId="77777777" w:rsidR="00331BF0" w:rsidRPr="008D76B4" w:rsidRDefault="00331BF0" w:rsidP="00331BF0">
      <w:pPr>
        <w:pStyle w:val="CCode"/>
      </w:pPr>
      <w:r w:rsidRPr="008D76B4">
        <w:t xml:space="preserve">  CK_ULONG  ulNrLen;</w:t>
      </w:r>
    </w:p>
    <w:p w14:paraId="3ECBD18C" w14:textId="77777777" w:rsidR="00331BF0" w:rsidRPr="008D76B4" w:rsidRDefault="00331BF0" w:rsidP="00331BF0">
      <w:pPr>
        <w:pStyle w:val="CCode"/>
      </w:pPr>
      <w:r w:rsidRPr="008D76B4">
        <w:t xml:space="preserve">  CK_OBJECT_HANDLE  hNewKey;</w:t>
      </w:r>
    </w:p>
    <w:p w14:paraId="2C32B20A" w14:textId="77777777" w:rsidR="00331BF0" w:rsidRPr="008D76B4" w:rsidRDefault="00331BF0" w:rsidP="00331BF0">
      <w:pPr>
        <w:pStyle w:val="CCode"/>
      </w:pPr>
      <w:r w:rsidRPr="008D76B4">
        <w:t xml:space="preserve"> } CK_IKE_PRF_</w:t>
      </w:r>
      <w:r>
        <w:t>DERIVE_</w:t>
      </w:r>
      <w:r w:rsidRPr="008D76B4">
        <w:t>PARAMS;</w:t>
      </w:r>
    </w:p>
    <w:p w14:paraId="2FE4FCBB" w14:textId="77777777" w:rsidR="00331BF0" w:rsidRPr="008D76B4" w:rsidRDefault="00331BF0" w:rsidP="00331BF0">
      <w:pPr>
        <w:tabs>
          <w:tab w:val="left" w:pos="1348"/>
          <w:tab w:val="left" w:pos="2264"/>
          <w:tab w:val="left" w:pos="3180"/>
          <w:tab w:val="left" w:pos="4096"/>
          <w:tab w:val="left" w:pos="5012"/>
          <w:tab w:val="left" w:pos="5928"/>
          <w:tab w:val="left" w:pos="6844"/>
          <w:tab w:val="left" w:pos="7760"/>
          <w:tab w:val="left" w:pos="8676"/>
          <w:tab w:val="left" w:pos="9592"/>
          <w:tab w:val="left" w:pos="10508"/>
          <w:tab w:val="left" w:pos="11424"/>
          <w:tab w:val="left" w:pos="12340"/>
          <w:tab w:val="left" w:pos="13256"/>
          <w:tab w:val="left" w:pos="14172"/>
          <w:tab w:val="left" w:pos="15088"/>
        </w:tabs>
        <w:ind w:left="432"/>
      </w:pPr>
    </w:p>
    <w:p w14:paraId="7EC05644" w14:textId="77777777" w:rsidR="00331BF0" w:rsidRPr="008D76B4" w:rsidRDefault="00331BF0" w:rsidP="00331BF0">
      <w:r w:rsidRPr="008D76B4">
        <w:t>The fields of the structure have the following meanings:</w:t>
      </w:r>
    </w:p>
    <w:p w14:paraId="33BA61B8"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prfMechanism</w:t>
      </w:r>
      <w:r w:rsidRPr="008D76B4">
        <w:rPr>
          <w:rFonts w:eastAsia="Liberation Serif" w:cs="Liberation Serif"/>
        </w:rPr>
        <w:tab/>
        <w:t>underlying MAC mechanism used to generate the prf</w:t>
      </w:r>
    </w:p>
    <w:p w14:paraId="1043A2CB"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bDataAsKey</w:t>
      </w:r>
      <w:r w:rsidRPr="008D76B4">
        <w:rPr>
          <w:rFonts w:eastAsia="Liberation Serif" w:cs="Liberation Serif"/>
        </w:rPr>
        <w:tab/>
        <w:t>Ni||Nr is used as the key for the prf rather than baseKey</w:t>
      </w:r>
    </w:p>
    <w:p w14:paraId="0DC8FC26"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bRekey</w:t>
      </w:r>
      <w:r w:rsidRPr="008D76B4">
        <w:rPr>
          <w:rFonts w:eastAsia="Liberation Serif" w:cs="Liberation Serif"/>
        </w:rPr>
        <w:tab/>
        <w:t>rekey operation. hNewKey must be present</w:t>
      </w:r>
    </w:p>
    <w:p w14:paraId="727DEC55"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pNi</w:t>
      </w:r>
      <w:r w:rsidRPr="008D76B4">
        <w:rPr>
          <w:rFonts w:eastAsia="Liberation Serif" w:cs="Liberation Serif"/>
        </w:rPr>
        <w:tab/>
        <w:t>Ni value</w:t>
      </w:r>
    </w:p>
    <w:p w14:paraId="63E0715D"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ulNiLen</w:t>
      </w:r>
      <w:r w:rsidRPr="008D76B4">
        <w:rPr>
          <w:rFonts w:eastAsia="Liberation Serif" w:cs="Liberation Serif"/>
        </w:rPr>
        <w:tab/>
        <w:t>length of Ni</w:t>
      </w:r>
    </w:p>
    <w:p w14:paraId="3469D99F"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pNr</w:t>
      </w:r>
      <w:r w:rsidRPr="008D76B4">
        <w:rPr>
          <w:rFonts w:eastAsia="Liberation Serif" w:cs="Liberation Serif"/>
        </w:rPr>
        <w:tab/>
        <w:t>Nr value</w:t>
      </w:r>
    </w:p>
    <w:p w14:paraId="5BCE849F"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ulNrLen</w:t>
      </w:r>
      <w:r w:rsidRPr="008D76B4">
        <w:rPr>
          <w:rFonts w:eastAsia="Liberation Serif" w:cs="Liberation Serif"/>
        </w:rPr>
        <w:tab/>
        <w:t xml:space="preserve">length of Nr </w:t>
      </w:r>
    </w:p>
    <w:p w14:paraId="1CC2BC21"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hNewKey</w:t>
      </w:r>
      <w:r w:rsidRPr="008D76B4">
        <w:rPr>
          <w:rFonts w:eastAsia="Liberation Serif" w:cs="Liberation Serif"/>
        </w:rPr>
        <w:tab/>
        <w:t>New key value to drive the rekey.</w:t>
      </w:r>
    </w:p>
    <w:p w14:paraId="75B7F4D5" w14:textId="77777777" w:rsidR="00331BF0" w:rsidRPr="008D76B4" w:rsidRDefault="00331BF0" w:rsidP="00331BF0">
      <w:r w:rsidRPr="008D76B4">
        <w:rPr>
          <w:b/>
          <w:bCs/>
        </w:rPr>
        <w:t>CK_IKE_PRF_DERIVE_PARAMS_PTR</w:t>
      </w:r>
      <w:r w:rsidRPr="008D76B4">
        <w:t xml:space="preserve"> is a pointer to a </w:t>
      </w:r>
      <w:r w:rsidRPr="008D76B4">
        <w:rPr>
          <w:b/>
          <w:bCs/>
        </w:rPr>
        <w:t>CK_IKE_PRF_DERIVE_PARAMS</w:t>
      </w:r>
      <w:r w:rsidRPr="008D76B4">
        <w:t>.</w:t>
      </w:r>
    </w:p>
    <w:p w14:paraId="2D388E16" w14:textId="77777777" w:rsidR="00331BF0" w:rsidRPr="008D76B4" w:rsidRDefault="00331BF0" w:rsidP="00331BF0"/>
    <w:p w14:paraId="6DAF9B76"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r w:rsidRPr="008D76B4">
        <w:rPr>
          <w:rFonts w:ascii="Arial" w:hAnsi="Arial" w:cs="Arial"/>
        </w:rPr>
        <w:t>CK_IKE1_PRF_DERIVE_PARAMS; CK_IKE1_PRF_DERIVE_PARAMS_PTR</w:t>
      </w:r>
    </w:p>
    <w:p w14:paraId="04EBE3EC" w14:textId="77777777" w:rsidR="00331BF0" w:rsidRPr="008D76B4" w:rsidRDefault="00331BF0" w:rsidP="00331BF0">
      <w:r w:rsidRPr="008D76B4">
        <w:rPr>
          <w:b/>
          <w:bCs/>
        </w:rPr>
        <w:t xml:space="preserve">CK_IKE1_PRF_DERIVE_PARAMS </w:t>
      </w:r>
      <w:r w:rsidRPr="008D76B4">
        <w:t>is a structure that provides the parameters to the</w:t>
      </w:r>
      <w:r w:rsidRPr="008D76B4">
        <w:rPr>
          <w:b/>
          <w:bCs/>
        </w:rPr>
        <w:t xml:space="preserve"> CKM_IKE1_PRF_DERIVE </w:t>
      </w:r>
      <w:r w:rsidRPr="008D76B4">
        <w:t>mechanism.  It is defined as follows:</w:t>
      </w:r>
    </w:p>
    <w:p w14:paraId="6893977E" w14:textId="77777777" w:rsidR="00331BF0" w:rsidRPr="008D76B4" w:rsidRDefault="00331BF0" w:rsidP="00331BF0">
      <w:pPr>
        <w:pStyle w:val="CCode"/>
      </w:pPr>
      <w:r w:rsidRPr="008D76B4">
        <w:t>typedef struct CK_IKE1_PRF_DERIVE_PARAMS {</w:t>
      </w:r>
    </w:p>
    <w:p w14:paraId="0127B6E9" w14:textId="77777777" w:rsidR="00331BF0" w:rsidRPr="008D76B4" w:rsidRDefault="00331BF0" w:rsidP="00331BF0">
      <w:pPr>
        <w:pStyle w:val="CCode"/>
      </w:pPr>
      <w:r w:rsidRPr="008D76B4">
        <w:t xml:space="preserve">  CK_MECHANISM_TYPE  prfMechanism;</w:t>
      </w:r>
    </w:p>
    <w:p w14:paraId="6BA0BEF7" w14:textId="77777777" w:rsidR="00331BF0" w:rsidRPr="008D76B4" w:rsidRDefault="00331BF0" w:rsidP="00331BF0">
      <w:pPr>
        <w:pStyle w:val="CCode"/>
      </w:pPr>
      <w:r w:rsidRPr="008D76B4">
        <w:t xml:space="preserve">  CK_BBOOL  bHasPrevKey;</w:t>
      </w:r>
    </w:p>
    <w:p w14:paraId="10CAFE06" w14:textId="77777777" w:rsidR="00331BF0" w:rsidRPr="008D76B4" w:rsidRDefault="00331BF0" w:rsidP="00331BF0">
      <w:pPr>
        <w:pStyle w:val="CCode"/>
      </w:pPr>
      <w:r w:rsidRPr="008D76B4">
        <w:t xml:space="preserve">  CK_OBJECT_HANDLE  hKeygxy;</w:t>
      </w:r>
    </w:p>
    <w:p w14:paraId="567FE799" w14:textId="77777777" w:rsidR="00331BF0" w:rsidRPr="008D76B4" w:rsidRDefault="00331BF0" w:rsidP="00331BF0">
      <w:pPr>
        <w:pStyle w:val="CCode"/>
      </w:pPr>
      <w:r w:rsidRPr="008D76B4">
        <w:t xml:space="preserve">  CK_OBJECT_HANDLE  hPrevKey;</w:t>
      </w:r>
    </w:p>
    <w:p w14:paraId="03E4B400" w14:textId="77777777" w:rsidR="00331BF0" w:rsidRPr="008D76B4" w:rsidRDefault="00331BF0" w:rsidP="00331BF0">
      <w:pPr>
        <w:pStyle w:val="CCode"/>
      </w:pPr>
      <w:r w:rsidRPr="008D76B4">
        <w:t xml:space="preserve">  CK_BYTE_PTR  pCKYi;</w:t>
      </w:r>
    </w:p>
    <w:p w14:paraId="77DA0830" w14:textId="77777777" w:rsidR="00331BF0" w:rsidRPr="008D76B4" w:rsidRDefault="00331BF0" w:rsidP="00331BF0">
      <w:pPr>
        <w:pStyle w:val="CCode"/>
      </w:pPr>
      <w:r w:rsidRPr="008D76B4">
        <w:t xml:space="preserve">  CK_ULONG  ulCKYiLen;</w:t>
      </w:r>
    </w:p>
    <w:p w14:paraId="02790F61" w14:textId="77777777" w:rsidR="00331BF0" w:rsidRPr="008D76B4" w:rsidRDefault="00331BF0" w:rsidP="00331BF0">
      <w:pPr>
        <w:pStyle w:val="CCode"/>
      </w:pPr>
      <w:r w:rsidRPr="008D76B4">
        <w:t xml:space="preserve">  CK_BYTE_PTR  pCKYr;</w:t>
      </w:r>
    </w:p>
    <w:p w14:paraId="794FAC1D" w14:textId="77777777" w:rsidR="00331BF0" w:rsidRPr="008D76B4" w:rsidRDefault="00331BF0" w:rsidP="00331BF0">
      <w:pPr>
        <w:pStyle w:val="CCode"/>
      </w:pPr>
      <w:r w:rsidRPr="008D76B4">
        <w:t xml:space="preserve">  CK_ULONG  ulCKYrLen;</w:t>
      </w:r>
    </w:p>
    <w:p w14:paraId="008AD75E" w14:textId="77777777" w:rsidR="00331BF0" w:rsidRPr="008D76B4" w:rsidRDefault="00331BF0" w:rsidP="00331BF0">
      <w:pPr>
        <w:pStyle w:val="CCode"/>
      </w:pPr>
      <w:r w:rsidRPr="008D76B4">
        <w:t xml:space="preserve">  CK_BYTE  keyNumber;</w:t>
      </w:r>
    </w:p>
    <w:p w14:paraId="6974DAE2" w14:textId="77777777" w:rsidR="00331BF0" w:rsidRPr="008D76B4" w:rsidRDefault="00331BF0" w:rsidP="00331BF0">
      <w:pPr>
        <w:pStyle w:val="CCode"/>
      </w:pPr>
      <w:r w:rsidRPr="008D76B4">
        <w:t xml:space="preserve"> } CK_IKE1_PRF_DERIVE_PARAMS;</w:t>
      </w:r>
    </w:p>
    <w:p w14:paraId="42FDF09C" w14:textId="77777777" w:rsidR="00331BF0" w:rsidRPr="008D76B4" w:rsidRDefault="00331BF0" w:rsidP="00331BF0">
      <w:pPr>
        <w:ind w:left="360"/>
      </w:pPr>
    </w:p>
    <w:p w14:paraId="2304742E" w14:textId="77777777" w:rsidR="00331BF0" w:rsidRPr="008D76B4" w:rsidRDefault="00331BF0" w:rsidP="00331BF0">
      <w:r w:rsidRPr="008D76B4">
        <w:t>The fields of the structure have the following meanings:</w:t>
      </w:r>
    </w:p>
    <w:p w14:paraId="7CE9C493"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prfMechanism</w:t>
      </w:r>
      <w:r w:rsidRPr="008D76B4">
        <w:rPr>
          <w:rFonts w:eastAsia="Liberation Serif" w:cs="Liberation Serif"/>
        </w:rPr>
        <w:tab/>
        <w:t>underlying MAC mechanism used to generate the prf</w:t>
      </w:r>
    </w:p>
    <w:p w14:paraId="2F2740A0"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lastRenderedPageBreak/>
        <w:tab/>
        <w:t>bHasPrevkey</w:t>
      </w:r>
      <w:r w:rsidRPr="008D76B4">
        <w:rPr>
          <w:rFonts w:eastAsia="Liberation Serif" w:cs="Liberation Serif"/>
        </w:rPr>
        <w:tab/>
        <w:t>hPrevKey is present</w:t>
      </w:r>
    </w:p>
    <w:p w14:paraId="0FE71278"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hKeygxy</w:t>
      </w:r>
      <w:r w:rsidRPr="008D76B4">
        <w:rPr>
          <w:rFonts w:eastAsia="Liberation Serif" w:cs="Liberation Serif"/>
        </w:rPr>
        <w:tab/>
        <w:t>handle to the exchanged g^xy key</w:t>
      </w:r>
    </w:p>
    <w:p w14:paraId="2EBC3EFD"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hPrevKey</w:t>
      </w:r>
      <w:r w:rsidRPr="008D76B4">
        <w:rPr>
          <w:rFonts w:eastAsia="Liberation Serif" w:cs="Liberation Serif"/>
        </w:rPr>
        <w:tab/>
        <w:t>handle to the previously derived key</w:t>
      </w:r>
    </w:p>
    <w:p w14:paraId="06C94EFF"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pCKYi</w:t>
      </w:r>
      <w:r w:rsidRPr="008D76B4">
        <w:rPr>
          <w:rFonts w:eastAsia="Liberation Serif" w:cs="Liberation Serif"/>
        </w:rPr>
        <w:tab/>
        <w:t>CKYi value</w:t>
      </w:r>
    </w:p>
    <w:p w14:paraId="73E8535E"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ulCKYiLen</w:t>
      </w:r>
      <w:r w:rsidRPr="008D76B4">
        <w:rPr>
          <w:rFonts w:eastAsia="Liberation Serif" w:cs="Liberation Serif"/>
        </w:rPr>
        <w:tab/>
        <w:t>length of CKYi</w:t>
      </w:r>
    </w:p>
    <w:p w14:paraId="32D328F9"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pCKYr</w:t>
      </w:r>
      <w:r w:rsidRPr="008D76B4">
        <w:rPr>
          <w:rFonts w:eastAsia="Liberation Serif" w:cs="Liberation Serif"/>
        </w:rPr>
        <w:tab/>
        <w:t>CKYr value</w:t>
      </w:r>
    </w:p>
    <w:p w14:paraId="69D79A9E"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ulCKYrLen</w:t>
      </w:r>
      <w:r w:rsidRPr="008D76B4">
        <w:rPr>
          <w:rFonts w:eastAsia="Liberation Serif" w:cs="Liberation Serif"/>
        </w:rPr>
        <w:tab/>
        <w:t xml:space="preserve">length of CKYr </w:t>
      </w:r>
    </w:p>
    <w:p w14:paraId="0F538827"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keyNumber</w:t>
      </w:r>
      <w:r w:rsidRPr="008D76B4">
        <w:rPr>
          <w:rFonts w:eastAsia="Liberation Serif" w:cs="Liberation Serif"/>
        </w:rPr>
        <w:tab/>
        <w:t>unique number for this key derivation</w:t>
      </w:r>
    </w:p>
    <w:p w14:paraId="129AF119" w14:textId="77777777" w:rsidR="00331BF0" w:rsidRPr="008D76B4" w:rsidRDefault="00331BF0" w:rsidP="00331BF0">
      <w:r w:rsidRPr="008D76B4">
        <w:rPr>
          <w:b/>
          <w:bCs/>
        </w:rPr>
        <w:t>CK_IKE1_PRF_DERIVE_PARAMS_PTR</w:t>
      </w:r>
      <w:r w:rsidRPr="008D76B4">
        <w:t xml:space="preserve"> is a pointer to a </w:t>
      </w:r>
      <w:r w:rsidRPr="008D76B4">
        <w:rPr>
          <w:b/>
          <w:bCs/>
        </w:rPr>
        <w:t>CK_IKE1_PRF_DERIVE_PARAMS</w:t>
      </w:r>
      <w:r w:rsidRPr="008D76B4">
        <w:t>.</w:t>
      </w:r>
    </w:p>
    <w:p w14:paraId="5D201702" w14:textId="77777777" w:rsidR="00331BF0" w:rsidRPr="008D76B4" w:rsidRDefault="00331BF0" w:rsidP="00331BF0"/>
    <w:p w14:paraId="331F9A25" w14:textId="77777777" w:rsidR="00331BF0" w:rsidRPr="008D76B4" w:rsidRDefault="00331BF0" w:rsidP="000234AE">
      <w:pPr>
        <w:pStyle w:val="name"/>
        <w:numPr>
          <w:ilvl w:val="0"/>
          <w:numId w:val="12"/>
        </w:numPr>
        <w:tabs>
          <w:tab w:val="clear" w:pos="360"/>
          <w:tab w:val="left" w:pos="720"/>
        </w:tabs>
        <w:spacing w:after="0"/>
        <w:rPr>
          <w:rFonts w:ascii="Arial" w:hAnsi="Arial" w:cs="Arial"/>
        </w:rPr>
      </w:pPr>
      <w:r w:rsidRPr="008D76B4">
        <w:rPr>
          <w:rFonts w:ascii="Arial" w:hAnsi="Arial" w:cs="Arial"/>
        </w:rPr>
        <w:t>CK_IKE1_EXTENDED_DERIVE_PARAMS; CK_IKE1_EXTENDED_DERIVE_PARAMS_PTR</w:t>
      </w:r>
    </w:p>
    <w:p w14:paraId="5E693EED" w14:textId="77777777" w:rsidR="00331BF0" w:rsidRPr="008D76B4" w:rsidRDefault="00331BF0" w:rsidP="00331BF0">
      <w:r w:rsidRPr="008D76B4">
        <w:rPr>
          <w:b/>
          <w:bCs/>
        </w:rPr>
        <w:t xml:space="preserve">CK_IKE1_EXTENDED_DERIVE_PARAMS </w:t>
      </w:r>
      <w:r w:rsidRPr="008D76B4">
        <w:t>is a structure that provides the parameters to the</w:t>
      </w:r>
      <w:r w:rsidRPr="008D76B4">
        <w:rPr>
          <w:b/>
          <w:bCs/>
        </w:rPr>
        <w:t xml:space="preserve"> CKM_IKE1_EXTENDED_DERIVE </w:t>
      </w:r>
      <w:r w:rsidRPr="008D76B4">
        <w:t>mechanism.  It is defined as follows:</w:t>
      </w:r>
    </w:p>
    <w:p w14:paraId="06A000DD" w14:textId="77777777" w:rsidR="00331BF0" w:rsidRPr="008D76B4" w:rsidRDefault="00331BF0" w:rsidP="00331BF0">
      <w:pPr>
        <w:ind w:left="432"/>
      </w:pPr>
    </w:p>
    <w:p w14:paraId="434DCDF1" w14:textId="77777777" w:rsidR="00331BF0" w:rsidRPr="008D76B4" w:rsidRDefault="00331BF0" w:rsidP="00331BF0">
      <w:pPr>
        <w:pStyle w:val="CCode"/>
      </w:pPr>
      <w:r w:rsidRPr="008D76B4">
        <w:t>typedef struct CK_IKE1_EXTENDED_DERIVE_PARAMS {</w:t>
      </w:r>
    </w:p>
    <w:p w14:paraId="1AE25E1C" w14:textId="77777777" w:rsidR="00331BF0" w:rsidRPr="008D76B4" w:rsidRDefault="00331BF0" w:rsidP="00331BF0">
      <w:pPr>
        <w:pStyle w:val="CCode"/>
      </w:pPr>
      <w:r w:rsidRPr="008D76B4">
        <w:t xml:space="preserve">    CK_MECHANISM_TYPE  prfMechanism;</w:t>
      </w:r>
    </w:p>
    <w:p w14:paraId="79411D8D" w14:textId="77777777" w:rsidR="00331BF0" w:rsidRPr="008D76B4" w:rsidRDefault="00331BF0" w:rsidP="00331BF0">
      <w:pPr>
        <w:pStyle w:val="CCode"/>
      </w:pPr>
      <w:r w:rsidRPr="008D76B4">
        <w:t xml:space="preserve">    CK_BBOOL  bHasKeygxy;</w:t>
      </w:r>
    </w:p>
    <w:p w14:paraId="5217B211" w14:textId="77777777" w:rsidR="00331BF0" w:rsidRPr="008D76B4" w:rsidRDefault="00331BF0" w:rsidP="00331BF0">
      <w:pPr>
        <w:pStyle w:val="CCode"/>
      </w:pPr>
      <w:r w:rsidRPr="008D76B4">
        <w:t xml:space="preserve">    CK_OBJECT_HANDLE  hKeygxy;</w:t>
      </w:r>
    </w:p>
    <w:p w14:paraId="72171C27" w14:textId="77777777" w:rsidR="00331BF0" w:rsidRPr="008D76B4" w:rsidRDefault="00331BF0" w:rsidP="00331BF0">
      <w:pPr>
        <w:pStyle w:val="CCode"/>
      </w:pPr>
      <w:r w:rsidRPr="008D76B4">
        <w:t xml:space="preserve">    CK_BYTE_PTR  pExtraData;</w:t>
      </w:r>
    </w:p>
    <w:p w14:paraId="7B9FE62C" w14:textId="77777777" w:rsidR="00331BF0" w:rsidRPr="008D76B4" w:rsidRDefault="00331BF0" w:rsidP="00331BF0">
      <w:pPr>
        <w:pStyle w:val="CCode"/>
      </w:pPr>
      <w:r w:rsidRPr="008D76B4">
        <w:t xml:space="preserve">    CK_ULONG  ulExtraDataLen;</w:t>
      </w:r>
    </w:p>
    <w:p w14:paraId="404E164D" w14:textId="77777777" w:rsidR="00331BF0" w:rsidRPr="008D76B4" w:rsidRDefault="00331BF0" w:rsidP="00331BF0">
      <w:pPr>
        <w:pStyle w:val="CCode"/>
      </w:pPr>
      <w:r w:rsidRPr="008D76B4">
        <w:t>} CK_IKE1_EXTENDED_DERIVE_PARAMS;</w:t>
      </w:r>
    </w:p>
    <w:p w14:paraId="0EBA6C9B" w14:textId="77777777" w:rsidR="00331BF0" w:rsidRPr="008D76B4" w:rsidRDefault="00331BF0" w:rsidP="00331BF0">
      <w:pPr>
        <w:suppressLineNumbers/>
        <w:suppressAutoHyphens/>
        <w:ind w:left="1529"/>
      </w:pPr>
    </w:p>
    <w:p w14:paraId="20E5279D" w14:textId="77777777" w:rsidR="00331BF0" w:rsidRPr="008D76B4" w:rsidRDefault="00331BF0" w:rsidP="00331BF0">
      <w:r w:rsidRPr="008D76B4">
        <w:t>The fields of the structure have the following meanings:</w:t>
      </w:r>
    </w:p>
    <w:p w14:paraId="122D7972"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prfMechanism</w:t>
      </w:r>
      <w:r w:rsidRPr="008D76B4">
        <w:rPr>
          <w:rFonts w:eastAsia="Liberation Serif" w:cs="Liberation Serif"/>
        </w:rPr>
        <w:tab/>
        <w:t>underlying MAC mechanism used to generate the prf</w:t>
      </w:r>
    </w:p>
    <w:p w14:paraId="7598C1DC"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bHasKeygxy</w:t>
      </w:r>
      <w:r w:rsidRPr="008D76B4">
        <w:rPr>
          <w:rFonts w:eastAsia="Liberation Serif" w:cs="Liberation Serif"/>
        </w:rPr>
        <w:tab/>
      </w:r>
      <w:r w:rsidRPr="008D76B4">
        <w:rPr>
          <w:rFonts w:eastAsia="Liberation Serif" w:cs="Liberation Serif"/>
        </w:rPr>
        <w:tab/>
        <w:t>hKeygxy key is present</w:t>
      </w:r>
    </w:p>
    <w:p w14:paraId="0051FEA6"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hKeygxy</w:t>
      </w:r>
      <w:r w:rsidRPr="008D76B4">
        <w:rPr>
          <w:rFonts w:eastAsia="Liberation Serif" w:cs="Liberation Serif"/>
        </w:rPr>
        <w:tab/>
        <w:t>optional key g^xy</w:t>
      </w:r>
    </w:p>
    <w:p w14:paraId="64A2E52B"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pExtraData</w:t>
      </w:r>
      <w:r w:rsidRPr="008D76B4">
        <w:rPr>
          <w:rFonts w:eastAsia="Liberation Serif" w:cs="Liberation Serif"/>
        </w:rPr>
        <w:tab/>
      </w:r>
      <w:r w:rsidRPr="008D76B4">
        <w:rPr>
          <w:rFonts w:eastAsia="Liberation Serif" w:cs="Liberation Serif"/>
        </w:rPr>
        <w:tab/>
        <w:t>optional extra data</w:t>
      </w:r>
    </w:p>
    <w:p w14:paraId="583E8BAC" w14:textId="77777777" w:rsidR="00331BF0" w:rsidRPr="008D76B4" w:rsidRDefault="00331BF0" w:rsidP="00331BF0">
      <w:pPr>
        <w:pStyle w:val="definition0"/>
        <w:ind w:left="3330" w:hanging="2898"/>
        <w:rPr>
          <w:rFonts w:eastAsia="Liberation Serif" w:cs="Liberation Serif"/>
        </w:rPr>
      </w:pPr>
      <w:r w:rsidRPr="008D76B4">
        <w:rPr>
          <w:rFonts w:eastAsia="Liberation Serif" w:cs="Liberation Serif"/>
        </w:rPr>
        <w:tab/>
        <w:t>ulExtraDataLen</w:t>
      </w:r>
      <w:r w:rsidRPr="008D76B4">
        <w:rPr>
          <w:rFonts w:eastAsia="Liberation Serif" w:cs="Liberation Serif"/>
        </w:rPr>
        <w:tab/>
        <w:t>length of optional extra data. If no extra data is present this value is 0</w:t>
      </w:r>
    </w:p>
    <w:p w14:paraId="728120AB" w14:textId="77777777" w:rsidR="00331BF0" w:rsidRPr="008D76B4" w:rsidRDefault="00331BF0" w:rsidP="00331BF0">
      <w:r w:rsidRPr="008D76B4">
        <w:rPr>
          <w:b/>
          <w:bCs/>
        </w:rPr>
        <w:t>CK_IKE2_PRF_PLUS_DERIVE_PARAMS_PTR</w:t>
      </w:r>
      <w:r w:rsidRPr="008D76B4">
        <w:t xml:space="preserve"> is a pointer to a </w:t>
      </w:r>
      <w:r w:rsidRPr="008D76B4">
        <w:rPr>
          <w:b/>
          <w:bCs/>
        </w:rPr>
        <w:t>CK_IKE2_PRF_PLUS_DERIVE_PARAMS</w:t>
      </w:r>
      <w:r w:rsidRPr="008D76B4">
        <w:t>.</w:t>
      </w:r>
    </w:p>
    <w:p w14:paraId="5ECF427F" w14:textId="77777777" w:rsidR="00331BF0" w:rsidRPr="008D76B4" w:rsidRDefault="00331BF0" w:rsidP="00331BF0"/>
    <w:p w14:paraId="5036DE13" w14:textId="77777777" w:rsidR="00331BF0" w:rsidRPr="008D76B4" w:rsidRDefault="00331BF0" w:rsidP="000234AE">
      <w:pPr>
        <w:pStyle w:val="Heading3"/>
        <w:numPr>
          <w:ilvl w:val="2"/>
          <w:numId w:val="2"/>
        </w:numPr>
        <w:tabs>
          <w:tab w:val="num" w:pos="720"/>
        </w:tabs>
      </w:pPr>
      <w:bookmarkStart w:id="7643" w:name="_Toc90376862"/>
      <w:bookmarkStart w:id="7644" w:name="_Toc111203847"/>
      <w:r w:rsidRPr="008D76B4">
        <w:t>IKE PRF DERIVE</w:t>
      </w:r>
      <w:bookmarkEnd w:id="7643"/>
      <w:bookmarkEnd w:id="7644"/>
    </w:p>
    <w:p w14:paraId="63F253DF" w14:textId="77777777" w:rsidR="00331BF0" w:rsidRPr="008D76B4" w:rsidRDefault="00331BF0" w:rsidP="00331BF0">
      <w:r w:rsidRPr="008D76B4">
        <w:t xml:space="preserve">The IKE PRF Derive mechanism denoted </w:t>
      </w:r>
      <w:r w:rsidRPr="008D76B4">
        <w:rPr>
          <w:b/>
          <w:bCs/>
        </w:rPr>
        <w:t>CKM_IKE_PRF_DERIVE</w:t>
      </w:r>
      <w:r w:rsidRPr="008D76B4">
        <w:t xml:space="preserve"> is used in IPSEC both IKEv1 and IKEv2 to generate an initial key that is used to generate additional keys. It takes a </w:t>
      </w:r>
      <w:r w:rsidRPr="008D76B4">
        <w:rPr>
          <w:b/>
          <w:bCs/>
        </w:rPr>
        <w:t>CK_IKE_PRF_DERIVE_PARAMS</w:t>
      </w:r>
      <w:r w:rsidRPr="008D76B4">
        <w:t xml:space="preserve"> as a mechanism parameter. </w:t>
      </w:r>
      <w:r w:rsidRPr="008D76B4">
        <w:rPr>
          <w:i/>
          <w:iCs/>
        </w:rPr>
        <w:t>baseKey</w:t>
      </w:r>
      <w:r w:rsidRPr="008D76B4">
        <w:t xml:space="preserve"> is the base key passed into </w:t>
      </w:r>
      <w:r w:rsidRPr="008D76B4">
        <w:rPr>
          <w:b/>
          <w:bCs/>
        </w:rPr>
        <w:t>C_DeriveKey</w:t>
      </w:r>
      <w:r w:rsidRPr="008D76B4">
        <w:t xml:space="preserve">. </w:t>
      </w:r>
      <w:r w:rsidRPr="008D76B4">
        <w:rPr>
          <w:i/>
          <w:iCs/>
        </w:rPr>
        <w:t>baseKey</w:t>
      </w:r>
      <w:r w:rsidRPr="008D76B4">
        <w:t xml:space="preserve"> must be of type </w:t>
      </w:r>
      <w:r w:rsidRPr="008D76B4">
        <w:rPr>
          <w:b/>
          <w:bCs/>
        </w:rPr>
        <w:t>CKK_GENERIC_SECRET</w:t>
      </w:r>
      <w:r w:rsidRPr="008D76B4">
        <w:t xml:space="preserve"> if </w:t>
      </w:r>
      <w:r w:rsidRPr="008D76B4">
        <w:rPr>
          <w:i/>
          <w:iCs/>
        </w:rPr>
        <w:t>bDataAsKey</w:t>
      </w:r>
      <w:r w:rsidRPr="008D76B4">
        <w:t xml:space="preserve"> is TRUE and the key type of the underlying prf if </w:t>
      </w:r>
      <w:r w:rsidRPr="008D76B4">
        <w:rPr>
          <w:i/>
          <w:iCs/>
        </w:rPr>
        <w:t>bDataAsKey</w:t>
      </w:r>
      <w:r w:rsidRPr="008D76B4">
        <w:t xml:space="preserve"> is FALSE. </w:t>
      </w:r>
      <w:r w:rsidRPr="008D76B4">
        <w:rPr>
          <w:i/>
          <w:iCs/>
        </w:rPr>
        <w:t>hNewKey</w:t>
      </w:r>
      <w:r w:rsidRPr="008D76B4">
        <w:t xml:space="preserve"> must be of type </w:t>
      </w:r>
      <w:r w:rsidRPr="008D76B4">
        <w:rPr>
          <w:b/>
          <w:bCs/>
        </w:rPr>
        <w:t>CKK_GENERIC_SECRET</w:t>
      </w:r>
      <w:r w:rsidRPr="008D76B4">
        <w:t xml:space="preserve">. Depending on the parameter settings, it generates keys with a </w:t>
      </w:r>
      <w:r w:rsidRPr="008D76B4">
        <w:rPr>
          <w:b/>
          <w:bCs/>
        </w:rPr>
        <w:t>CKA_VALUE</w:t>
      </w:r>
      <w:r w:rsidRPr="008D76B4">
        <w:t xml:space="preserve"> of:</w:t>
      </w:r>
    </w:p>
    <w:p w14:paraId="62886B1A" w14:textId="77777777" w:rsidR="00331BF0" w:rsidRPr="008D76B4" w:rsidRDefault="00331BF0" w:rsidP="00331BF0"/>
    <w:p w14:paraId="26819D2A" w14:textId="77777777" w:rsidR="00331BF0" w:rsidRPr="008D76B4" w:rsidRDefault="00331BF0" w:rsidP="00331BF0">
      <w:r w:rsidRPr="008D76B4">
        <w:t xml:space="preserve">    1. prf(pNi|pNr, baseKey); (bDataAsKey=TRUE, bRekey=FALSE)</w:t>
      </w:r>
    </w:p>
    <w:p w14:paraId="55770A21" w14:textId="77777777" w:rsidR="00331BF0" w:rsidRPr="008D76B4" w:rsidRDefault="00331BF0" w:rsidP="00331BF0">
      <w:r w:rsidRPr="008D76B4">
        <w:lastRenderedPageBreak/>
        <w:t xml:space="preserve">    2. prf(baseKey, pNi|pNr); (bDataAsKkey=FALSE, bRekey=FALSE)</w:t>
      </w:r>
    </w:p>
    <w:p w14:paraId="52CC84D4" w14:textId="77777777" w:rsidR="00331BF0" w:rsidRPr="008D76B4" w:rsidRDefault="00331BF0" w:rsidP="00331BF0">
      <w:r w:rsidRPr="008D76B4">
        <w:t xml:space="preserve">    3. prf(baseKey, ValueOf(hNewKey)| pNi | pNr); (bDataAsKey=FALSE, bRekey=TRUE)</w:t>
      </w:r>
    </w:p>
    <w:p w14:paraId="0B10A7FD" w14:textId="77777777" w:rsidR="00331BF0" w:rsidRPr="008D76B4" w:rsidRDefault="00331BF0" w:rsidP="00331BF0">
      <w:r w:rsidRPr="008D76B4">
        <w:t xml:space="preserve">The resulting output key is always the length of the underlying prf. The combination of </w:t>
      </w:r>
      <w:r w:rsidRPr="008D76B4">
        <w:rPr>
          <w:i/>
          <w:iCs/>
        </w:rPr>
        <w:t>bDataAsKey</w:t>
      </w:r>
      <w:r w:rsidRPr="008D76B4">
        <w:t xml:space="preserve">=TRUE and </w:t>
      </w:r>
      <w:r w:rsidRPr="008D76B4">
        <w:rPr>
          <w:i/>
          <w:iCs/>
        </w:rPr>
        <w:t>bRekey</w:t>
      </w:r>
      <w:r w:rsidRPr="008D76B4">
        <w:t xml:space="preserve">=TRUE is not allowed. If both are set, </w:t>
      </w:r>
      <w:r w:rsidRPr="008D76B4">
        <w:rPr>
          <w:b/>
          <w:bCs/>
        </w:rPr>
        <w:t>CKR_ARGUMENTS_BAD</w:t>
      </w:r>
      <w:r w:rsidRPr="008D76B4">
        <w:t xml:space="preserve"> is returned.</w:t>
      </w:r>
    </w:p>
    <w:p w14:paraId="190948C3" w14:textId="77777777" w:rsidR="00331BF0" w:rsidRPr="008D76B4" w:rsidRDefault="00331BF0" w:rsidP="00331BF0">
      <w:r w:rsidRPr="008D76B4">
        <w:t>Case 1 is used in</w:t>
      </w:r>
    </w:p>
    <w:p w14:paraId="14392EFE" w14:textId="77777777" w:rsidR="00331BF0" w:rsidRPr="008D76B4" w:rsidRDefault="00331BF0" w:rsidP="00331BF0">
      <w:r w:rsidRPr="008D76B4">
        <w:t xml:space="preserve">     a. ikev2 (RFC 5996) </w:t>
      </w:r>
      <w:r w:rsidRPr="008D76B4">
        <w:rPr>
          <w:i/>
          <w:iCs/>
        </w:rPr>
        <w:t>baseKey</w:t>
      </w:r>
      <w:r w:rsidRPr="008D76B4">
        <w:t xml:space="preserve"> is called g^ir, the output is called SKEYSEED</w:t>
      </w:r>
    </w:p>
    <w:p w14:paraId="70CC8B0E" w14:textId="77777777" w:rsidR="00331BF0" w:rsidRPr="008D76B4" w:rsidRDefault="00331BF0" w:rsidP="00331BF0">
      <w:r w:rsidRPr="008D76B4">
        <w:t xml:space="preserve">     b. ikev1 (RFC 2409) </w:t>
      </w:r>
      <w:r w:rsidRPr="008D76B4">
        <w:rPr>
          <w:i/>
          <w:iCs/>
        </w:rPr>
        <w:t>baseKey</w:t>
      </w:r>
      <w:r w:rsidRPr="008D76B4">
        <w:t xml:space="preserve"> is called g^ir, the output is called SKEYID</w:t>
      </w:r>
    </w:p>
    <w:p w14:paraId="71FF8E8B" w14:textId="77777777" w:rsidR="00331BF0" w:rsidRPr="008D76B4" w:rsidRDefault="00331BF0" w:rsidP="00331BF0">
      <w:r w:rsidRPr="008D76B4">
        <w:t>Case 2 is used in ikev1 (RFC 2409) inkey is called pre-shared-key, output is called SKEYID</w:t>
      </w:r>
    </w:p>
    <w:p w14:paraId="740C7170" w14:textId="77777777" w:rsidR="00331BF0" w:rsidRPr="008D76B4" w:rsidRDefault="00331BF0" w:rsidP="00331BF0">
      <w:r w:rsidRPr="008D76B4">
        <w:t xml:space="preserve">Case 3 is used in ikev2 (RFC 5996) rekey case, </w:t>
      </w:r>
      <w:r w:rsidRPr="008D76B4">
        <w:rPr>
          <w:i/>
          <w:iCs/>
        </w:rPr>
        <w:t>baseKey</w:t>
      </w:r>
      <w:r w:rsidRPr="008D76B4">
        <w:t xml:space="preserve"> is SK_d, hNewKey is g^ir (new), the output is called SKEYSEED.  The derived key will have a length of the length of the underlying prf. If </w:t>
      </w:r>
      <w:r w:rsidRPr="008D76B4">
        <w:rPr>
          <w:b/>
          <w:bCs/>
        </w:rPr>
        <w:t>CKA_VALUE_LEN</w:t>
      </w:r>
      <w:r w:rsidRPr="008D76B4">
        <w:t xml:space="preserve"> is specified, it must equal the underlying prf or </w:t>
      </w:r>
      <w:r>
        <w:rPr>
          <w:b/>
          <w:bCs/>
        </w:rPr>
        <w:t>CKR_KEY_SIZE_RANGE</w:t>
      </w:r>
      <w:r w:rsidRPr="008D76B4">
        <w:t xml:space="preserve"> is returned. If </w:t>
      </w:r>
      <w:r w:rsidRPr="008D76B4">
        <w:rPr>
          <w:b/>
          <w:bCs/>
        </w:rPr>
        <w:t>CKA_KEY_TYPE</w:t>
      </w:r>
      <w:r w:rsidRPr="008D76B4">
        <w:t xml:space="preserve"> is not specified in the template, it will be the underlying key type of the prf.</w:t>
      </w:r>
    </w:p>
    <w:p w14:paraId="1C68DB23" w14:textId="77777777" w:rsidR="00331BF0" w:rsidRPr="008D76B4" w:rsidRDefault="00331BF0" w:rsidP="00331BF0"/>
    <w:p w14:paraId="7DAB9485" w14:textId="77777777" w:rsidR="00331BF0" w:rsidRPr="008D76B4" w:rsidRDefault="00331BF0" w:rsidP="000234AE">
      <w:pPr>
        <w:pStyle w:val="Heading3"/>
        <w:numPr>
          <w:ilvl w:val="2"/>
          <w:numId w:val="2"/>
        </w:numPr>
        <w:tabs>
          <w:tab w:val="num" w:pos="720"/>
        </w:tabs>
      </w:pPr>
      <w:bookmarkStart w:id="7645" w:name="_Toc90376863"/>
      <w:bookmarkStart w:id="7646" w:name="_Toc111203848"/>
      <w:r w:rsidRPr="008D76B4">
        <w:t>IKEv1 PRF DERIVE</w:t>
      </w:r>
      <w:bookmarkEnd w:id="7645"/>
      <w:bookmarkEnd w:id="7646"/>
    </w:p>
    <w:p w14:paraId="3A6DA51B" w14:textId="77777777" w:rsidR="00331BF0" w:rsidRPr="008D76B4" w:rsidRDefault="00331BF0" w:rsidP="00331BF0">
      <w:r w:rsidRPr="008D76B4">
        <w:t xml:space="preserve">The IKEv1 PRF Derive mechanism denoted </w:t>
      </w:r>
      <w:r w:rsidRPr="008D76B4">
        <w:rPr>
          <w:b/>
          <w:bCs/>
        </w:rPr>
        <w:t>CKM_IKE1_PRF_DERIVE</w:t>
      </w:r>
      <w:r w:rsidRPr="008D76B4">
        <w:t xml:space="preserve"> is used in IPSEC IKEv1 to generate various additional keys from the initial SKEYID. It takes a </w:t>
      </w:r>
      <w:r w:rsidRPr="008D76B4">
        <w:rPr>
          <w:b/>
          <w:bCs/>
        </w:rPr>
        <w:t>CK_IKE1_PRF_DERIVE_PARAMS</w:t>
      </w:r>
      <w:r w:rsidRPr="008D76B4">
        <w:t xml:space="preserve"> as a mechanism parameter. SKEYID is the base key passed into </w:t>
      </w:r>
      <w:r w:rsidRPr="008D76B4">
        <w:rPr>
          <w:b/>
          <w:bCs/>
        </w:rPr>
        <w:t>C_DeriveKey</w:t>
      </w:r>
      <w:r w:rsidRPr="008D76B4">
        <w:t xml:space="preserve">. </w:t>
      </w:r>
    </w:p>
    <w:p w14:paraId="1B63E124" w14:textId="77777777" w:rsidR="00331BF0" w:rsidRPr="008D76B4" w:rsidRDefault="00331BF0" w:rsidP="00331BF0"/>
    <w:p w14:paraId="61C0DDDF" w14:textId="77777777" w:rsidR="00331BF0" w:rsidRPr="008D76B4" w:rsidRDefault="00331BF0" w:rsidP="00331BF0">
      <w:r w:rsidRPr="008D76B4">
        <w:t xml:space="preserve">This mechanism derives a key with </w:t>
      </w:r>
      <w:r w:rsidRPr="008D76B4">
        <w:rPr>
          <w:b/>
          <w:bCs/>
        </w:rPr>
        <w:t>CKA_VALUE</w:t>
      </w:r>
      <w:r w:rsidRPr="008D76B4">
        <w:t xml:space="preserve"> set to either:</w:t>
      </w:r>
    </w:p>
    <w:p w14:paraId="3F0C8BE7" w14:textId="77777777" w:rsidR="00331BF0" w:rsidRPr="008D76B4" w:rsidRDefault="00331BF0" w:rsidP="00331BF0">
      <w:r w:rsidRPr="008D76B4">
        <w:t xml:space="preserve">     prf(baseKey, ValueOf(hKeygxy) || pCKYi || pCKYr || key_number)</w:t>
      </w:r>
    </w:p>
    <w:p w14:paraId="5F5FF93A" w14:textId="77777777" w:rsidR="00331BF0" w:rsidRPr="008D76B4" w:rsidRDefault="00331BF0" w:rsidP="00331BF0">
      <w:r w:rsidRPr="008D76B4">
        <w:t xml:space="preserve"> or</w:t>
      </w:r>
    </w:p>
    <w:p w14:paraId="7FE91DE1" w14:textId="77777777" w:rsidR="00331BF0" w:rsidRPr="008D76B4" w:rsidRDefault="00331BF0" w:rsidP="00331BF0">
      <w:r w:rsidRPr="008D76B4">
        <w:t xml:space="preserve">     prf(baseKey, ValueOf(hPrevKey) || ValueOf(hKeygxy) || pCKYi || pCKYr || key_number)</w:t>
      </w:r>
    </w:p>
    <w:p w14:paraId="2D2C2B96" w14:textId="77777777" w:rsidR="00331BF0" w:rsidRPr="008D76B4" w:rsidRDefault="00331BF0" w:rsidP="00331BF0">
      <w:r w:rsidRPr="008D76B4">
        <w:t xml:space="preserve">depending on the state of </w:t>
      </w:r>
      <w:r w:rsidRPr="008D76B4">
        <w:rPr>
          <w:i/>
          <w:iCs/>
        </w:rPr>
        <w:t>bHasPrevKey</w:t>
      </w:r>
      <w:r w:rsidRPr="008D76B4">
        <w:t>.</w:t>
      </w:r>
    </w:p>
    <w:p w14:paraId="1290F43C" w14:textId="77777777" w:rsidR="00331BF0" w:rsidRPr="008D76B4" w:rsidRDefault="00331BF0" w:rsidP="00331BF0">
      <w:r w:rsidRPr="008D76B4">
        <w:t xml:space="preserve">The key type of </w:t>
      </w:r>
      <w:r w:rsidRPr="008D76B4">
        <w:rPr>
          <w:i/>
          <w:iCs/>
        </w:rPr>
        <w:t>baseKey</w:t>
      </w:r>
      <w:r w:rsidRPr="008D76B4">
        <w:t xml:space="preserve"> must be the key type of the prf, and the key type of </w:t>
      </w:r>
      <w:r w:rsidRPr="008D76B4">
        <w:rPr>
          <w:i/>
          <w:iCs/>
        </w:rPr>
        <w:t>hKeygxy</w:t>
      </w:r>
      <w:r w:rsidRPr="008D76B4">
        <w:t xml:space="preserve"> must be </w:t>
      </w:r>
      <w:r w:rsidRPr="008D76B4">
        <w:rPr>
          <w:b/>
          <w:bCs/>
        </w:rPr>
        <w:t>CKK_GENERIC_SECRET</w:t>
      </w:r>
      <w:r w:rsidRPr="008D76B4">
        <w:t xml:space="preserve">. The key type of </w:t>
      </w:r>
      <w:r w:rsidRPr="008D76B4">
        <w:rPr>
          <w:i/>
          <w:iCs/>
        </w:rPr>
        <w:t>hPrevKey</w:t>
      </w:r>
      <w:r w:rsidRPr="008D76B4">
        <w:t xml:space="preserve"> can be any key type.</w:t>
      </w:r>
    </w:p>
    <w:p w14:paraId="5DF653FF" w14:textId="77777777" w:rsidR="00331BF0" w:rsidRPr="008D76B4" w:rsidRDefault="00331BF0" w:rsidP="00331BF0">
      <w:r w:rsidRPr="008D76B4">
        <w:t xml:space="preserve"> </w:t>
      </w:r>
    </w:p>
    <w:p w14:paraId="4E01524D" w14:textId="77777777" w:rsidR="00331BF0" w:rsidRPr="008D76B4" w:rsidRDefault="00331BF0" w:rsidP="00331BF0">
      <w:r w:rsidRPr="008D76B4">
        <w:t>This is defined in RFC 2409. For each of the following keys.</w:t>
      </w:r>
    </w:p>
    <w:p w14:paraId="23BF26B2" w14:textId="77777777" w:rsidR="00331BF0" w:rsidRPr="008D76B4" w:rsidRDefault="00331BF0" w:rsidP="00331BF0">
      <w:r w:rsidRPr="008D76B4">
        <w:t xml:space="preserve">   </w:t>
      </w:r>
      <w:r w:rsidRPr="008D76B4">
        <w:rPr>
          <w:i/>
          <w:iCs/>
        </w:rPr>
        <w:t>baseKey</w:t>
      </w:r>
      <w:r w:rsidRPr="008D76B4">
        <w:t xml:space="preserve"> is  SKEYID,    </w:t>
      </w:r>
      <w:r w:rsidRPr="008D76B4">
        <w:rPr>
          <w:i/>
          <w:iCs/>
        </w:rPr>
        <w:t>hKeygxy</w:t>
      </w:r>
      <w:r w:rsidRPr="008D76B4">
        <w:t xml:space="preserve"> is g^xy</w:t>
      </w:r>
    </w:p>
    <w:p w14:paraId="773C4284" w14:textId="77777777" w:rsidR="00331BF0" w:rsidRPr="008D76B4" w:rsidRDefault="00331BF0" w:rsidP="00331BF0">
      <w:r w:rsidRPr="008D76B4">
        <w:t xml:space="preserve">   for outKey = SKEYID_d, </w:t>
      </w:r>
      <w:r w:rsidRPr="008D76B4">
        <w:rPr>
          <w:i/>
          <w:iCs/>
        </w:rPr>
        <w:t>bHasPrevKey</w:t>
      </w:r>
      <w:r w:rsidRPr="008D76B4">
        <w:t xml:space="preserve"> = false, key_number = 0</w:t>
      </w:r>
    </w:p>
    <w:p w14:paraId="5DD0C992" w14:textId="77777777" w:rsidR="00331BF0" w:rsidRPr="008D76B4" w:rsidRDefault="00331BF0" w:rsidP="00331BF0">
      <w:r w:rsidRPr="008D76B4">
        <w:t xml:space="preserve">   for outKey = SKEYID_a, </w:t>
      </w:r>
      <w:r w:rsidRPr="008D76B4">
        <w:rPr>
          <w:i/>
          <w:iCs/>
        </w:rPr>
        <w:t>hPrevKey</w:t>
      </w:r>
      <w:r w:rsidRPr="008D76B4">
        <w:t>= SKEYID_d,   key_number = 1</w:t>
      </w:r>
    </w:p>
    <w:p w14:paraId="2DD1DD8D" w14:textId="77777777" w:rsidR="00331BF0" w:rsidRPr="008D76B4" w:rsidRDefault="00331BF0" w:rsidP="00331BF0">
      <w:r w:rsidRPr="008D76B4">
        <w:t xml:space="preserve">   for outKey = SKEYID_e, </w:t>
      </w:r>
      <w:r w:rsidRPr="008D76B4">
        <w:rPr>
          <w:i/>
          <w:iCs/>
        </w:rPr>
        <w:t>hPrevKey</w:t>
      </w:r>
      <w:r w:rsidRPr="008D76B4">
        <w:t>= SKEYID_a,   key_number = 2</w:t>
      </w:r>
    </w:p>
    <w:p w14:paraId="672D3932" w14:textId="77777777" w:rsidR="00331BF0" w:rsidRPr="008D76B4" w:rsidRDefault="00331BF0" w:rsidP="00331BF0">
      <w:r w:rsidRPr="008D76B4">
        <w:t xml:space="preserve">If </w:t>
      </w:r>
      <w:r w:rsidRPr="008D76B4">
        <w:rPr>
          <w:b/>
          <w:bCs/>
        </w:rPr>
        <w:t>CKA_VALUE_LEN</w:t>
      </w:r>
      <w:r w:rsidRPr="008D76B4">
        <w:t xml:space="preserve"> is not specified, the resulting key will be the length of the prf. If </w:t>
      </w:r>
      <w:r w:rsidRPr="008D76B4">
        <w:rPr>
          <w:b/>
          <w:bCs/>
        </w:rPr>
        <w:t>CKA_VALUE_LEN</w:t>
      </w:r>
      <w:r w:rsidRPr="008D76B4">
        <w:t xml:space="preserve"> is greater then the prf,  </w:t>
      </w:r>
      <w:r>
        <w:rPr>
          <w:b/>
          <w:bCs/>
        </w:rPr>
        <w:t>CKR_KEY_SIZE_RANGE</w:t>
      </w:r>
      <w:r w:rsidRPr="008D76B4">
        <w:t xml:space="preserve"> is returned. If it is less the key is truncated taking the left most bytes. The value </w:t>
      </w:r>
      <w:r w:rsidRPr="008D76B4">
        <w:rPr>
          <w:b/>
          <w:bCs/>
        </w:rPr>
        <w:t>CKA_KEY_TYPE</w:t>
      </w:r>
      <w:r w:rsidRPr="008D76B4">
        <w:t xml:space="preserve"> must be specified in the template or </w:t>
      </w:r>
      <w:r w:rsidRPr="008D76B4">
        <w:rPr>
          <w:b/>
          <w:bCs/>
        </w:rPr>
        <w:t>CKR_TEMPLATE_INCOMPLETE</w:t>
      </w:r>
      <w:r w:rsidRPr="008D76B4">
        <w:t xml:space="preserve"> is returned.</w:t>
      </w:r>
    </w:p>
    <w:p w14:paraId="4CF81E3C" w14:textId="77777777" w:rsidR="00331BF0" w:rsidRPr="008D76B4" w:rsidRDefault="00331BF0" w:rsidP="00331BF0"/>
    <w:p w14:paraId="65ACD34A" w14:textId="77777777" w:rsidR="00331BF0" w:rsidRPr="008D76B4" w:rsidRDefault="00331BF0" w:rsidP="000234AE">
      <w:pPr>
        <w:pStyle w:val="Heading3"/>
        <w:numPr>
          <w:ilvl w:val="2"/>
          <w:numId w:val="2"/>
        </w:numPr>
        <w:tabs>
          <w:tab w:val="num" w:pos="720"/>
        </w:tabs>
      </w:pPr>
      <w:bookmarkStart w:id="7647" w:name="_Toc90376864"/>
      <w:bookmarkStart w:id="7648" w:name="_Toc111203849"/>
      <w:r w:rsidRPr="008D76B4">
        <w:t>IKEv2 PRF PLUS DERIVE</w:t>
      </w:r>
      <w:bookmarkEnd w:id="7647"/>
      <w:bookmarkEnd w:id="7648"/>
    </w:p>
    <w:p w14:paraId="3232A283" w14:textId="77777777" w:rsidR="00331BF0" w:rsidRPr="008D76B4" w:rsidRDefault="00331BF0" w:rsidP="00331BF0">
      <w:r w:rsidRPr="008D76B4">
        <w:t xml:space="preserve">The IKEv2 PRF PLUS Derive mechanism denoted </w:t>
      </w:r>
      <w:r w:rsidRPr="008D76B4">
        <w:rPr>
          <w:b/>
          <w:bCs/>
        </w:rPr>
        <w:t>CKM_IKE2_PRF_PLUS_DERIVE</w:t>
      </w:r>
      <w:r w:rsidRPr="008D76B4">
        <w:t xml:space="preserve"> is used in IPSEC IKEv2 to derive various additional keys from the initial SKEYSEED. It takes a </w:t>
      </w:r>
      <w:r w:rsidRPr="008D76B4">
        <w:rPr>
          <w:b/>
          <w:bCs/>
        </w:rPr>
        <w:t>CK_IKE2_PRF_PLUS_DERIVE_PARAMS</w:t>
      </w:r>
      <w:r w:rsidRPr="008D76B4">
        <w:t xml:space="preserve"> as a mechanism parameter. SKEYSEED is the base key passed into </w:t>
      </w:r>
      <w:r w:rsidRPr="008D76B4">
        <w:rPr>
          <w:b/>
          <w:bCs/>
        </w:rPr>
        <w:t>C_DeriveKey</w:t>
      </w:r>
      <w:r w:rsidRPr="008D76B4">
        <w:t xml:space="preserve">. The key type of </w:t>
      </w:r>
      <w:r w:rsidRPr="008D76B4">
        <w:rPr>
          <w:i/>
          <w:iCs/>
        </w:rPr>
        <w:t>baseKey</w:t>
      </w:r>
      <w:r w:rsidRPr="008D76B4">
        <w:t xml:space="preserve"> must be the key type of the underlying prf. This mechanism uses the base key and a feedback version of the prf to generate </w:t>
      </w:r>
      <w:r>
        <w:t xml:space="preserve">a single key with </w:t>
      </w:r>
      <w:r w:rsidRPr="008D76B4">
        <w:t xml:space="preserve">sufficient bytes to cover all </w:t>
      </w:r>
      <w:r>
        <w:t>additional</w:t>
      </w:r>
      <w:r w:rsidRPr="008D76B4">
        <w:t xml:space="preserve"> keys. The application will then use </w:t>
      </w:r>
      <w:r w:rsidRPr="008D76B4">
        <w:rPr>
          <w:b/>
          <w:bCs/>
        </w:rPr>
        <w:t>CKM_EXTRACT_KEY_FROM_KEY</w:t>
      </w:r>
      <w:r w:rsidRPr="008D76B4">
        <w:t xml:space="preserve"> </w:t>
      </w:r>
      <w:r>
        <w:t xml:space="preserve">several times </w:t>
      </w:r>
      <w:r w:rsidRPr="008D76B4">
        <w:t xml:space="preserve">to pull out the various keys. </w:t>
      </w:r>
      <w:r w:rsidRPr="008D76B4">
        <w:rPr>
          <w:b/>
          <w:bCs/>
        </w:rPr>
        <w:t>CKA_VALUE_LEN</w:t>
      </w:r>
      <w:r w:rsidRPr="008D76B4">
        <w:t xml:space="preserve"> must be set in the template </w:t>
      </w:r>
      <w:r w:rsidRPr="009B3C3D">
        <w:t xml:space="preserve">and its value </w:t>
      </w:r>
      <w:r w:rsidRPr="009B3C3D">
        <w:lastRenderedPageBreak/>
        <w:t xml:space="preserve">must not be bigger than 255 times the size of the prf function output </w:t>
      </w:r>
      <w:r w:rsidRPr="008D76B4">
        <w:t xml:space="preserve">or </w:t>
      </w:r>
      <w:r>
        <w:rPr>
          <w:b/>
          <w:bCs/>
        </w:rPr>
        <w:t>CKR_KEY_SIZE_RANGE</w:t>
      </w:r>
      <w:r w:rsidRPr="008D76B4">
        <w:t xml:space="preserve"> will be returned. If </w:t>
      </w:r>
      <w:r w:rsidRPr="008D76B4">
        <w:rPr>
          <w:b/>
          <w:bCs/>
        </w:rPr>
        <w:t>CKA_KEY_TYPE</w:t>
      </w:r>
      <w:r w:rsidRPr="008D76B4">
        <w:t xml:space="preserve"> is not specified, the output key type will be </w:t>
      </w:r>
      <w:r w:rsidRPr="008D76B4">
        <w:rPr>
          <w:b/>
          <w:bCs/>
        </w:rPr>
        <w:t>CKK_GENERIC_SECRET</w:t>
      </w:r>
      <w:r w:rsidRPr="008D76B4">
        <w:t>.</w:t>
      </w:r>
    </w:p>
    <w:p w14:paraId="5B915341" w14:textId="77777777" w:rsidR="00331BF0" w:rsidRPr="008D76B4" w:rsidRDefault="00331BF0" w:rsidP="00331BF0"/>
    <w:p w14:paraId="7133D261" w14:textId="77777777" w:rsidR="00331BF0" w:rsidRPr="008D76B4" w:rsidRDefault="00331BF0" w:rsidP="00331BF0">
      <w:r w:rsidRPr="008D76B4">
        <w:t xml:space="preserve">This mechanism derives a key with a </w:t>
      </w:r>
      <w:r w:rsidRPr="008D76B4">
        <w:rPr>
          <w:b/>
          <w:bCs/>
        </w:rPr>
        <w:t>CKA_VALUE</w:t>
      </w:r>
      <w:r w:rsidRPr="008D76B4">
        <w:t xml:space="preserve"> of (from RFC 5996):</w:t>
      </w:r>
    </w:p>
    <w:p w14:paraId="6C1AD769" w14:textId="77777777" w:rsidR="00331BF0" w:rsidRPr="008D76B4" w:rsidRDefault="00331BF0" w:rsidP="00331BF0">
      <w:r w:rsidRPr="008D76B4">
        <w:t xml:space="preserve"> </w:t>
      </w:r>
    </w:p>
    <w:p w14:paraId="5CC6C0DE" w14:textId="77777777" w:rsidR="00331BF0" w:rsidRPr="008D76B4" w:rsidRDefault="00331BF0" w:rsidP="00331BF0">
      <w:r w:rsidRPr="002A1227">
        <w:rPr>
          <w:lang w:val="de-DE"/>
        </w:rPr>
        <w:t xml:space="preserve">prfplus = T1 | T2 | T3 | T4 |... </w:t>
      </w:r>
      <w:r w:rsidRPr="008D76B4">
        <w:t>Tn</w:t>
      </w:r>
    </w:p>
    <w:p w14:paraId="4FE1E9E0" w14:textId="77777777" w:rsidR="00331BF0" w:rsidRPr="008D76B4" w:rsidRDefault="00331BF0" w:rsidP="00331BF0">
      <w:r w:rsidRPr="008D76B4">
        <w:t xml:space="preserve"> where:</w:t>
      </w:r>
    </w:p>
    <w:p w14:paraId="28D61F6D" w14:textId="77777777" w:rsidR="00331BF0" w:rsidRPr="00CD1A5C" w:rsidRDefault="00331BF0" w:rsidP="00331BF0">
      <w:r w:rsidRPr="008D76B4">
        <w:t xml:space="preserve">     </w:t>
      </w:r>
      <w:r w:rsidRPr="00CD1A5C">
        <w:t>T1 = prf(K, S  | 0x01)</w:t>
      </w:r>
    </w:p>
    <w:p w14:paraId="39806566" w14:textId="77777777" w:rsidR="00331BF0" w:rsidRPr="002A1227" w:rsidRDefault="00331BF0" w:rsidP="00331BF0">
      <w:pPr>
        <w:rPr>
          <w:lang w:val="de-DE"/>
        </w:rPr>
      </w:pPr>
      <w:r w:rsidRPr="00CD1A5C">
        <w:t xml:space="preserve">     </w:t>
      </w:r>
      <w:r w:rsidRPr="002A1227">
        <w:rPr>
          <w:lang w:val="de-DE"/>
        </w:rPr>
        <w:t>T2 = prf(K, T1 | S | 0x02)</w:t>
      </w:r>
    </w:p>
    <w:p w14:paraId="0DBEDADE" w14:textId="77777777" w:rsidR="00331BF0" w:rsidRPr="002A1227" w:rsidRDefault="00331BF0" w:rsidP="00331BF0">
      <w:pPr>
        <w:rPr>
          <w:lang w:val="de-DE"/>
        </w:rPr>
      </w:pPr>
      <w:r w:rsidRPr="002A1227">
        <w:rPr>
          <w:lang w:val="de-DE"/>
        </w:rPr>
        <w:t xml:space="preserve">     T3 = prf(K, T3 | S | 0x03)</w:t>
      </w:r>
    </w:p>
    <w:p w14:paraId="6DDF1DD5" w14:textId="77777777" w:rsidR="00331BF0" w:rsidRPr="002A1227" w:rsidRDefault="00331BF0" w:rsidP="00331BF0">
      <w:pPr>
        <w:rPr>
          <w:lang w:val="de-DE"/>
        </w:rPr>
      </w:pPr>
      <w:r w:rsidRPr="002A1227">
        <w:rPr>
          <w:lang w:val="de-DE"/>
        </w:rPr>
        <w:t xml:space="preserve">     T4 = prf(K, T4 | S | 0x04)</w:t>
      </w:r>
    </w:p>
    <w:p w14:paraId="23887482" w14:textId="77777777" w:rsidR="00331BF0" w:rsidRPr="00CD1A5C" w:rsidRDefault="00331BF0" w:rsidP="00331BF0">
      <w:pPr>
        <w:rPr>
          <w:lang w:val="de-DE"/>
        </w:rPr>
      </w:pPr>
      <w:r w:rsidRPr="002A1227">
        <w:rPr>
          <w:lang w:val="de-DE"/>
        </w:rPr>
        <w:t xml:space="preserve">          </w:t>
      </w:r>
      <w:r w:rsidRPr="00CD1A5C">
        <w:rPr>
          <w:lang w:val="de-DE"/>
        </w:rPr>
        <w:t>.</w:t>
      </w:r>
    </w:p>
    <w:p w14:paraId="44EA6A14" w14:textId="77777777" w:rsidR="00331BF0" w:rsidRPr="00CD1A5C" w:rsidRDefault="00331BF0" w:rsidP="00331BF0">
      <w:pPr>
        <w:rPr>
          <w:lang w:val="de-DE"/>
        </w:rPr>
      </w:pPr>
      <w:r w:rsidRPr="00CD1A5C">
        <w:rPr>
          <w:lang w:val="de-DE"/>
        </w:rPr>
        <w:t xml:space="preserve">     Tn = prf(K, T(n-1) | n)</w:t>
      </w:r>
    </w:p>
    <w:p w14:paraId="6FF46CB6" w14:textId="77777777" w:rsidR="00331BF0" w:rsidRPr="008D76B4" w:rsidRDefault="00331BF0" w:rsidP="00331BF0">
      <w:r w:rsidRPr="00CD1A5C">
        <w:rPr>
          <w:lang w:val="de-DE"/>
        </w:rPr>
        <w:t xml:space="preserve">     </w:t>
      </w:r>
      <w:r w:rsidRPr="008D76B4">
        <w:t xml:space="preserve">K = </w:t>
      </w:r>
      <w:r w:rsidRPr="008D76B4">
        <w:rPr>
          <w:i/>
          <w:iCs/>
        </w:rPr>
        <w:t>baseKey</w:t>
      </w:r>
      <w:r w:rsidRPr="008D76B4">
        <w:t>, S = valueOf(</w:t>
      </w:r>
      <w:r w:rsidRPr="008D76B4">
        <w:rPr>
          <w:i/>
          <w:iCs/>
        </w:rPr>
        <w:t>hSeedKey</w:t>
      </w:r>
      <w:r w:rsidRPr="008D76B4">
        <w:t xml:space="preserve">) | </w:t>
      </w:r>
      <w:r w:rsidRPr="008D76B4">
        <w:rPr>
          <w:i/>
          <w:iCs/>
        </w:rPr>
        <w:t>pSeedData</w:t>
      </w:r>
    </w:p>
    <w:p w14:paraId="0EFB6E18" w14:textId="77777777" w:rsidR="00331BF0" w:rsidRPr="008D76B4" w:rsidRDefault="00331BF0" w:rsidP="00331BF0"/>
    <w:p w14:paraId="5EBB3874" w14:textId="77777777" w:rsidR="00331BF0" w:rsidRPr="008D76B4" w:rsidRDefault="00331BF0" w:rsidP="000234AE">
      <w:pPr>
        <w:pStyle w:val="Heading3"/>
        <w:numPr>
          <w:ilvl w:val="2"/>
          <w:numId w:val="2"/>
        </w:numPr>
        <w:tabs>
          <w:tab w:val="num" w:pos="720"/>
        </w:tabs>
      </w:pPr>
      <w:bookmarkStart w:id="7649" w:name="_Toc90376865"/>
      <w:bookmarkStart w:id="7650" w:name="_Toc111203850"/>
      <w:r w:rsidRPr="008D76B4">
        <w:t>IKEv1 Extended Derive</w:t>
      </w:r>
      <w:bookmarkEnd w:id="7649"/>
      <w:bookmarkEnd w:id="7650"/>
    </w:p>
    <w:p w14:paraId="4F719AA6" w14:textId="77777777" w:rsidR="00331BF0" w:rsidRPr="008D76B4" w:rsidRDefault="00331BF0" w:rsidP="00331BF0">
      <w:r w:rsidRPr="008D76B4">
        <w:t xml:space="preserve">The IKE Extended Derive mechanism denoted </w:t>
      </w:r>
      <w:r w:rsidRPr="008D76B4">
        <w:rPr>
          <w:b/>
          <w:bCs/>
        </w:rPr>
        <w:t>CKM_IKE1_EXTENDED_DERIVE</w:t>
      </w:r>
      <w:r w:rsidRPr="008D76B4">
        <w:t xml:space="preserve"> is used in IPSEC IKEv1 to derive longer keys than </w:t>
      </w:r>
      <w:r w:rsidRPr="008D76B4">
        <w:rPr>
          <w:b/>
          <w:bCs/>
        </w:rPr>
        <w:t>CKM_IKE1_EXTENDED_DERIVE</w:t>
      </w:r>
      <w:r w:rsidRPr="008D76B4">
        <w:t xml:space="preserve"> can from the initial SKEYID. It is used to support RFC 2409 appendix B and RFC 2409 section 5.5 (Quick Mode). It takes a </w:t>
      </w:r>
      <w:r w:rsidRPr="008D76B4">
        <w:rPr>
          <w:b/>
          <w:bCs/>
        </w:rPr>
        <w:t>CK_IKE1_EXTENDED_DERIVE_PARAMS</w:t>
      </w:r>
      <w:r w:rsidRPr="008D76B4">
        <w:t xml:space="preserve"> as a mechanism parameter. SKEYID is the base key passed into </w:t>
      </w:r>
      <w:r w:rsidRPr="008D76B4">
        <w:rPr>
          <w:b/>
          <w:bCs/>
        </w:rPr>
        <w:t>C_DeriveKey</w:t>
      </w:r>
      <w:r w:rsidRPr="008D76B4">
        <w:t xml:space="preserve">. </w:t>
      </w:r>
      <w:r w:rsidRPr="008D76B4">
        <w:rPr>
          <w:b/>
          <w:bCs/>
        </w:rPr>
        <w:t>CKA_VALUE_LEN</w:t>
      </w:r>
      <w:r w:rsidRPr="008D76B4">
        <w:t xml:space="preserve"> must be set in the template </w:t>
      </w:r>
      <w:r>
        <w:t xml:space="preserve">and its value must not be bigger than 255 times the size of the prf function output </w:t>
      </w:r>
      <w:r w:rsidRPr="008D76B4">
        <w:t xml:space="preserve">or </w:t>
      </w:r>
      <w:r>
        <w:rPr>
          <w:b/>
          <w:bCs/>
        </w:rPr>
        <w:t>CKR_KEY_SIZE_RANGE</w:t>
      </w:r>
      <w:r w:rsidRPr="008D76B4">
        <w:t xml:space="preserve"> will be returned. If </w:t>
      </w:r>
      <w:r w:rsidRPr="008D76B4">
        <w:rPr>
          <w:b/>
          <w:bCs/>
        </w:rPr>
        <w:t>CKA_KEY_TYPE</w:t>
      </w:r>
      <w:r w:rsidRPr="008D76B4">
        <w:t xml:space="preserve"> is not specified, the output key type will be </w:t>
      </w:r>
      <w:r w:rsidRPr="008D76B4">
        <w:rPr>
          <w:b/>
          <w:bCs/>
        </w:rPr>
        <w:t>CKK_GENERIC_SECRET</w:t>
      </w:r>
      <w:r w:rsidRPr="008D76B4">
        <w:t xml:space="preserve">. The key type of SKEYID must be the key type of the prf, and the key type of </w:t>
      </w:r>
      <w:r w:rsidRPr="008D76B4">
        <w:rPr>
          <w:i/>
          <w:iCs/>
        </w:rPr>
        <w:t>hKeygxy</w:t>
      </w:r>
      <w:r w:rsidRPr="008D76B4">
        <w:t xml:space="preserve"> (if present) must be </w:t>
      </w:r>
      <w:r w:rsidRPr="008D76B4">
        <w:rPr>
          <w:b/>
          <w:bCs/>
        </w:rPr>
        <w:t>CKK_GENERIC_SECRET</w:t>
      </w:r>
      <w:r w:rsidRPr="008D76B4">
        <w:t>.</w:t>
      </w:r>
    </w:p>
    <w:p w14:paraId="5446AA58" w14:textId="77777777" w:rsidR="00331BF0" w:rsidRPr="008D76B4" w:rsidRDefault="00331BF0" w:rsidP="00331BF0"/>
    <w:p w14:paraId="3601DC38" w14:textId="77777777" w:rsidR="00331BF0" w:rsidRPr="008D76B4" w:rsidRDefault="00331BF0" w:rsidP="00331BF0">
      <w:r w:rsidRPr="008D76B4">
        <w:t xml:space="preserve">This mechanism derives a key with </w:t>
      </w:r>
      <w:r w:rsidRPr="008D76B4">
        <w:rPr>
          <w:b/>
          <w:bCs/>
        </w:rPr>
        <w:t>CKA_VALUE</w:t>
      </w:r>
      <w:r w:rsidRPr="008D76B4">
        <w:t xml:space="preserve"> (from RFC 2409 appendix B and section 5.5):</w:t>
      </w:r>
    </w:p>
    <w:p w14:paraId="006A198E" w14:textId="77777777" w:rsidR="00331BF0" w:rsidRPr="008D76B4" w:rsidRDefault="00331BF0" w:rsidP="00331BF0">
      <w:r w:rsidRPr="008D76B4">
        <w:t xml:space="preserve"> Ka = K1 | K2 | K3 | K4 |... Kn</w:t>
      </w:r>
    </w:p>
    <w:p w14:paraId="0162FB76" w14:textId="77777777" w:rsidR="00331BF0" w:rsidRPr="008D76B4" w:rsidRDefault="00331BF0" w:rsidP="00331BF0">
      <w:r w:rsidRPr="008D76B4">
        <w:t xml:space="preserve"> where:</w:t>
      </w:r>
    </w:p>
    <w:p w14:paraId="4D558B0D" w14:textId="77777777" w:rsidR="00331BF0" w:rsidRPr="008D76B4" w:rsidRDefault="00331BF0" w:rsidP="00331BF0">
      <w:r w:rsidRPr="008D76B4">
        <w:t xml:space="preserve">       K1 = prf(K, valueOf(</w:t>
      </w:r>
      <w:r w:rsidRPr="008D76B4">
        <w:rPr>
          <w:i/>
          <w:iCs/>
        </w:rPr>
        <w:t>hKeygxy</w:t>
      </w:r>
      <w:r w:rsidRPr="008D76B4">
        <w:t>)|</w:t>
      </w:r>
      <w:r w:rsidRPr="008D76B4">
        <w:rPr>
          <w:i/>
          <w:iCs/>
        </w:rPr>
        <w:t>pExtraData</w:t>
      </w:r>
      <w:r w:rsidRPr="008D76B4">
        <w:t xml:space="preserve">) or prf(K,0x00) if </w:t>
      </w:r>
      <w:r w:rsidRPr="008D76B4">
        <w:rPr>
          <w:i/>
          <w:iCs/>
        </w:rPr>
        <w:t>bHashKeygxy</w:t>
      </w:r>
      <w:r w:rsidRPr="008D76B4">
        <w:t xml:space="preserve"> is FALSE and </w:t>
      </w:r>
      <w:r w:rsidRPr="008D76B4">
        <w:rPr>
          <w:i/>
          <w:iCs/>
        </w:rPr>
        <w:t>ulExtraData</w:t>
      </w:r>
      <w:r w:rsidRPr="008D76B4">
        <w:t xml:space="preserve"> is 0</w:t>
      </w:r>
    </w:p>
    <w:p w14:paraId="65C44500" w14:textId="77777777" w:rsidR="00331BF0" w:rsidRPr="008D76B4" w:rsidRDefault="00331BF0" w:rsidP="00331BF0">
      <w:r w:rsidRPr="008D76B4">
        <w:t xml:space="preserve">       K2 = prf(K, K1|valueOf(</w:t>
      </w:r>
      <w:r w:rsidRPr="008D76B4">
        <w:rPr>
          <w:i/>
          <w:iCs/>
        </w:rPr>
        <w:t>hKeygxy</w:t>
      </w:r>
      <w:r w:rsidRPr="008D76B4">
        <w:t>)|</w:t>
      </w:r>
      <w:r w:rsidRPr="008D76B4">
        <w:rPr>
          <w:i/>
          <w:iCs/>
        </w:rPr>
        <w:t>pExtraData</w:t>
      </w:r>
      <w:r w:rsidRPr="008D76B4">
        <w:t>)</w:t>
      </w:r>
    </w:p>
    <w:p w14:paraId="35980956" w14:textId="77777777" w:rsidR="00331BF0" w:rsidRPr="008D76B4" w:rsidRDefault="00331BF0" w:rsidP="00331BF0">
      <w:r w:rsidRPr="008D76B4">
        <w:t xml:space="preserve">       K3 = prf(K, K2|valueOf(</w:t>
      </w:r>
      <w:r w:rsidRPr="008D76B4">
        <w:rPr>
          <w:i/>
          <w:iCs/>
        </w:rPr>
        <w:t>hKeygxy</w:t>
      </w:r>
      <w:r w:rsidRPr="008D76B4">
        <w:t>)|</w:t>
      </w:r>
      <w:r w:rsidRPr="008D76B4">
        <w:rPr>
          <w:i/>
          <w:iCs/>
        </w:rPr>
        <w:t>pExtraData</w:t>
      </w:r>
      <w:r w:rsidRPr="008D76B4">
        <w:t>)</w:t>
      </w:r>
    </w:p>
    <w:p w14:paraId="24AAF725" w14:textId="77777777" w:rsidR="00331BF0" w:rsidRPr="008D76B4" w:rsidRDefault="00331BF0" w:rsidP="00331BF0">
      <w:r w:rsidRPr="008D76B4">
        <w:t xml:space="preserve">       K4 = prf(K, K3|valueOf(</w:t>
      </w:r>
      <w:r w:rsidRPr="008D76B4">
        <w:rPr>
          <w:i/>
          <w:iCs/>
        </w:rPr>
        <w:t>hKeygxy</w:t>
      </w:r>
      <w:r w:rsidRPr="008D76B4">
        <w:t>)|</w:t>
      </w:r>
      <w:r w:rsidRPr="008D76B4">
        <w:rPr>
          <w:i/>
          <w:iCs/>
        </w:rPr>
        <w:t>pExtraData</w:t>
      </w:r>
      <w:r w:rsidRPr="008D76B4">
        <w:t>)</w:t>
      </w:r>
    </w:p>
    <w:p w14:paraId="4DD8042F" w14:textId="77777777" w:rsidR="00331BF0" w:rsidRPr="008D76B4" w:rsidRDefault="00331BF0" w:rsidP="00331BF0">
      <w:r w:rsidRPr="008D76B4">
        <w:t xml:space="preserve">            .</w:t>
      </w:r>
    </w:p>
    <w:p w14:paraId="73254C53" w14:textId="77777777" w:rsidR="00331BF0" w:rsidRPr="008D76B4" w:rsidRDefault="00331BF0" w:rsidP="00331BF0">
      <w:r w:rsidRPr="008D76B4">
        <w:t xml:space="preserve">       Kn = prf(K, K(n-1)|valueOf(</w:t>
      </w:r>
      <w:r w:rsidRPr="008D76B4">
        <w:rPr>
          <w:i/>
          <w:iCs/>
        </w:rPr>
        <w:t>hKeygxy</w:t>
      </w:r>
      <w:r w:rsidRPr="008D76B4">
        <w:t>)|</w:t>
      </w:r>
      <w:r w:rsidRPr="008D76B4">
        <w:rPr>
          <w:i/>
          <w:iCs/>
        </w:rPr>
        <w:t>pExtraData</w:t>
      </w:r>
      <w:r w:rsidRPr="008D76B4">
        <w:t>)</w:t>
      </w:r>
    </w:p>
    <w:p w14:paraId="78EDF067" w14:textId="77777777" w:rsidR="00331BF0" w:rsidRPr="008D76B4" w:rsidRDefault="00331BF0" w:rsidP="00331BF0">
      <w:r w:rsidRPr="008D76B4">
        <w:t xml:space="preserve">       K = </w:t>
      </w:r>
      <w:r w:rsidRPr="008D76B4">
        <w:rPr>
          <w:i/>
          <w:iCs/>
        </w:rPr>
        <w:t>baseKey</w:t>
      </w:r>
    </w:p>
    <w:p w14:paraId="5B2CA11E" w14:textId="77777777" w:rsidR="00331BF0" w:rsidRPr="008D76B4" w:rsidRDefault="00331BF0" w:rsidP="00331BF0"/>
    <w:p w14:paraId="5A2DE5EC" w14:textId="77777777" w:rsidR="00331BF0" w:rsidRPr="008D76B4" w:rsidRDefault="00331BF0" w:rsidP="00331BF0">
      <w:r w:rsidRPr="008D76B4">
        <w:t xml:space="preserve">If </w:t>
      </w:r>
      <w:r w:rsidRPr="008D76B4">
        <w:rPr>
          <w:b/>
          <w:bCs/>
        </w:rPr>
        <w:t>CKA_VALUE_LEN</w:t>
      </w:r>
      <w:r w:rsidRPr="008D76B4">
        <w:t xml:space="preserve"> is less then or equal to the prf length and bHasKeygxy is CK_FALSE, then the new key is simply the base key truncated to </w:t>
      </w:r>
      <w:r w:rsidRPr="008D76B4">
        <w:rPr>
          <w:b/>
          <w:bCs/>
        </w:rPr>
        <w:t>CKA_VALUE_LEN</w:t>
      </w:r>
      <w:r w:rsidRPr="008D76B4">
        <w:t xml:space="preserve"> (specified in RFC 2409 appendix B). Otherwise the prf is executed and the derived keys value </w:t>
      </w:r>
      <w:r w:rsidRPr="0038709D">
        <w:t xml:space="preserve">is </w:t>
      </w:r>
      <w:r w:rsidRPr="0038709D">
        <w:rPr>
          <w:b/>
        </w:rPr>
        <w:t>CKA_VALUE_LEN</w:t>
      </w:r>
      <w:r w:rsidRPr="0038709D">
        <w:t xml:space="preserve"> bytes </w:t>
      </w:r>
      <w:r w:rsidRPr="008D76B4">
        <w:t>of the resulting prf.</w:t>
      </w:r>
    </w:p>
    <w:p w14:paraId="2DDA6966" w14:textId="77777777" w:rsidR="00331BF0" w:rsidRPr="008D76B4" w:rsidRDefault="00331BF0" w:rsidP="000234AE">
      <w:pPr>
        <w:pStyle w:val="Heading2"/>
        <w:numPr>
          <w:ilvl w:val="1"/>
          <w:numId w:val="2"/>
        </w:numPr>
        <w:tabs>
          <w:tab w:val="num" w:pos="576"/>
        </w:tabs>
      </w:pPr>
      <w:bookmarkStart w:id="7651" w:name="_Toc90376866"/>
      <w:bookmarkStart w:id="7652" w:name="_Toc111203851"/>
      <w:r w:rsidRPr="008D76B4">
        <w:t>HSS</w:t>
      </w:r>
      <w:bookmarkEnd w:id="7651"/>
      <w:bookmarkEnd w:id="7652"/>
    </w:p>
    <w:p w14:paraId="2F0A3FA7" w14:textId="77777777" w:rsidR="00331BF0" w:rsidRPr="008D76B4" w:rsidRDefault="00331BF0" w:rsidP="00331BF0">
      <w:r w:rsidRPr="008D76B4">
        <w:t>HSS is a mechanism for single-part signatures and verification, following the digital signature algorithm defined in [RFC 8554] and [NIST 802-208].</w:t>
      </w:r>
    </w:p>
    <w:p w14:paraId="3738BC17" w14:textId="77777777" w:rsidR="00331BF0" w:rsidRPr="008D76B4" w:rsidRDefault="00331BF0" w:rsidP="00331BF0"/>
    <w:p w14:paraId="169490B4" w14:textId="4108B47C" w:rsidR="00331BF0" w:rsidRPr="008D76B4" w:rsidRDefault="00331BF0" w:rsidP="00331BF0">
      <w:r w:rsidRPr="008D76B4">
        <w:rPr>
          <w:i/>
          <w:sz w:val="18"/>
          <w:szCs w:val="18"/>
        </w:rPr>
        <w:t xml:space="preserve">Table </w:t>
      </w:r>
      <w:r w:rsidRPr="008D76B4">
        <w:rPr>
          <w:i/>
          <w:sz w:val="18"/>
          <w:szCs w:val="18"/>
        </w:rPr>
        <w:fldChar w:fldCharType="begin"/>
      </w:r>
      <w:r w:rsidRPr="008D76B4">
        <w:rPr>
          <w:i/>
          <w:sz w:val="18"/>
          <w:szCs w:val="18"/>
        </w:rPr>
        <w:instrText xml:space="preserve"> SEQ "Table" \* ARABIC </w:instrText>
      </w:r>
      <w:r w:rsidRPr="008D76B4">
        <w:rPr>
          <w:i/>
          <w:sz w:val="18"/>
          <w:szCs w:val="18"/>
        </w:rPr>
        <w:fldChar w:fldCharType="separate"/>
      </w:r>
      <w:r w:rsidR="004B47E8">
        <w:rPr>
          <w:i/>
          <w:noProof/>
          <w:sz w:val="18"/>
          <w:szCs w:val="18"/>
        </w:rPr>
        <w:t>263</w:t>
      </w:r>
      <w:r w:rsidRPr="008D76B4">
        <w:rPr>
          <w:i/>
          <w:sz w:val="18"/>
          <w:szCs w:val="18"/>
        </w:rPr>
        <w:fldChar w:fldCharType="end"/>
      </w:r>
      <w:r w:rsidRPr="008D76B4">
        <w:rPr>
          <w:i/>
          <w:sz w:val="18"/>
          <w:szCs w:val="18"/>
        </w:rPr>
        <w:t>, HSS Mechanisms vs. Functions</w:t>
      </w:r>
    </w:p>
    <w:tbl>
      <w:tblPr>
        <w:tblW w:w="0" w:type="auto"/>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115" w:type="dxa"/>
          <w:right w:w="115" w:type="dxa"/>
        </w:tblCellMar>
        <w:tblLook w:val="01E0" w:firstRow="1" w:lastRow="1" w:firstColumn="1" w:lastColumn="1" w:noHBand="0" w:noVBand="0"/>
      </w:tblPr>
      <w:tblGrid>
        <w:gridCol w:w="3576"/>
        <w:gridCol w:w="975"/>
        <w:gridCol w:w="786"/>
        <w:gridCol w:w="508"/>
        <w:gridCol w:w="842"/>
        <w:gridCol w:w="675"/>
        <w:gridCol w:w="964"/>
        <w:gridCol w:w="842"/>
      </w:tblGrid>
      <w:tr w:rsidR="00331BF0" w:rsidRPr="008D76B4" w14:paraId="5D61F04C" w14:textId="77777777" w:rsidTr="007B527B">
        <w:trPr>
          <w:trHeight w:val="340"/>
        </w:trPr>
        <w:tc>
          <w:tcPr>
            <w:tcW w:w="3576" w:type="dxa"/>
            <w:vMerge w:val="restart"/>
            <w:tcBorders>
              <w:top w:val="single" w:sz="12" w:space="0" w:color="auto"/>
              <w:left w:val="single" w:sz="12" w:space="0" w:color="auto"/>
              <w:bottom w:val="single" w:sz="2" w:space="0" w:color="auto"/>
              <w:right w:val="single" w:sz="2" w:space="0" w:color="auto"/>
            </w:tcBorders>
            <w:hideMark/>
          </w:tcPr>
          <w:p w14:paraId="5C8014C4"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Mechanism</w:t>
            </w:r>
          </w:p>
        </w:tc>
        <w:tc>
          <w:tcPr>
            <w:tcW w:w="5466" w:type="dxa"/>
            <w:gridSpan w:val="7"/>
            <w:tcBorders>
              <w:top w:val="single" w:sz="12" w:space="0" w:color="auto"/>
              <w:left w:val="single" w:sz="2" w:space="0" w:color="auto"/>
              <w:bottom w:val="single" w:sz="2" w:space="0" w:color="auto"/>
              <w:right w:val="single" w:sz="12" w:space="0" w:color="auto"/>
            </w:tcBorders>
            <w:hideMark/>
          </w:tcPr>
          <w:p w14:paraId="38A99911"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Functions</w:t>
            </w:r>
          </w:p>
        </w:tc>
      </w:tr>
      <w:tr w:rsidR="00331BF0" w:rsidRPr="008D76B4" w14:paraId="4F6A5CF3" w14:textId="77777777" w:rsidTr="007B527B">
        <w:trPr>
          <w:trHeight w:val="182"/>
        </w:trPr>
        <w:tc>
          <w:tcPr>
            <w:tcW w:w="0" w:type="auto"/>
            <w:vMerge/>
            <w:tcBorders>
              <w:top w:val="single" w:sz="12" w:space="0" w:color="auto"/>
              <w:left w:val="single" w:sz="12" w:space="0" w:color="auto"/>
              <w:bottom w:val="single" w:sz="2" w:space="0" w:color="auto"/>
              <w:right w:val="single" w:sz="2" w:space="0" w:color="auto"/>
            </w:tcBorders>
            <w:vAlign w:val="center"/>
            <w:hideMark/>
          </w:tcPr>
          <w:p w14:paraId="114C8C9F" w14:textId="77777777" w:rsidR="00331BF0" w:rsidRPr="008D76B4" w:rsidRDefault="00331BF0" w:rsidP="007B527B">
            <w:pPr>
              <w:spacing w:before="0" w:after="0" w:line="256" w:lineRule="auto"/>
              <w:rPr>
                <w:rFonts w:cs="Arial"/>
                <w:b/>
                <w:bCs/>
                <w:szCs w:val="20"/>
              </w:rPr>
            </w:pPr>
          </w:p>
        </w:tc>
        <w:tc>
          <w:tcPr>
            <w:tcW w:w="951" w:type="dxa"/>
            <w:tcBorders>
              <w:top w:val="single" w:sz="2" w:space="0" w:color="auto"/>
              <w:left w:val="single" w:sz="2" w:space="0" w:color="auto"/>
              <w:bottom w:val="single" w:sz="2" w:space="0" w:color="auto"/>
              <w:right w:val="single" w:sz="2" w:space="0" w:color="auto"/>
            </w:tcBorders>
            <w:hideMark/>
          </w:tcPr>
          <w:p w14:paraId="40BB70A6"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Encrypt  &amp;  Decrypt</w:t>
            </w:r>
          </w:p>
        </w:tc>
        <w:tc>
          <w:tcPr>
            <w:tcW w:w="768" w:type="dxa"/>
            <w:tcBorders>
              <w:top w:val="single" w:sz="2" w:space="0" w:color="auto"/>
              <w:left w:val="single" w:sz="2" w:space="0" w:color="auto"/>
              <w:bottom w:val="single" w:sz="2" w:space="0" w:color="auto"/>
              <w:right w:val="single" w:sz="2" w:space="0" w:color="auto"/>
            </w:tcBorders>
            <w:hideMark/>
          </w:tcPr>
          <w:p w14:paraId="71DD75AE"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Sign  &amp; Verify</w:t>
            </w:r>
          </w:p>
        </w:tc>
        <w:tc>
          <w:tcPr>
            <w:tcW w:w="499" w:type="dxa"/>
            <w:tcBorders>
              <w:top w:val="single" w:sz="2" w:space="0" w:color="auto"/>
              <w:left w:val="single" w:sz="2" w:space="0" w:color="auto"/>
              <w:bottom w:val="single" w:sz="2" w:space="0" w:color="auto"/>
              <w:right w:val="single" w:sz="2" w:space="0" w:color="auto"/>
            </w:tcBorders>
            <w:hideMark/>
          </w:tcPr>
          <w:p w14:paraId="57F88B32"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SR &amp; VR</w:t>
            </w:r>
          </w:p>
        </w:tc>
        <w:tc>
          <w:tcPr>
            <w:tcW w:w="823" w:type="dxa"/>
            <w:tcBorders>
              <w:top w:val="single" w:sz="2" w:space="0" w:color="auto"/>
              <w:left w:val="single" w:sz="2" w:space="0" w:color="auto"/>
              <w:bottom w:val="single" w:sz="2" w:space="0" w:color="auto"/>
              <w:right w:val="single" w:sz="2" w:space="0" w:color="auto"/>
            </w:tcBorders>
          </w:tcPr>
          <w:p w14:paraId="7500E815" w14:textId="77777777" w:rsidR="00331BF0" w:rsidRPr="008D76B4" w:rsidRDefault="00331BF0" w:rsidP="007B527B">
            <w:pPr>
              <w:adjustRightInd w:val="0"/>
              <w:spacing w:line="256" w:lineRule="auto"/>
              <w:jc w:val="center"/>
              <w:rPr>
                <w:rFonts w:cs="Arial"/>
                <w:b/>
                <w:bCs/>
                <w:szCs w:val="20"/>
              </w:rPr>
            </w:pPr>
          </w:p>
          <w:p w14:paraId="3ED4758D"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Digest</w:t>
            </w:r>
          </w:p>
        </w:tc>
        <w:tc>
          <w:tcPr>
            <w:tcW w:w="661" w:type="dxa"/>
            <w:tcBorders>
              <w:top w:val="single" w:sz="2" w:space="0" w:color="auto"/>
              <w:left w:val="single" w:sz="2" w:space="0" w:color="auto"/>
              <w:bottom w:val="single" w:sz="2" w:space="0" w:color="auto"/>
              <w:right w:val="single" w:sz="2" w:space="0" w:color="auto"/>
            </w:tcBorders>
            <w:hideMark/>
          </w:tcPr>
          <w:p w14:paraId="77AE68E1"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Gen. Key/ Key Pair</w:t>
            </w:r>
          </w:p>
        </w:tc>
        <w:tc>
          <w:tcPr>
            <w:tcW w:w="941" w:type="dxa"/>
            <w:tcBorders>
              <w:top w:val="single" w:sz="2" w:space="0" w:color="auto"/>
              <w:left w:val="single" w:sz="2" w:space="0" w:color="auto"/>
              <w:bottom w:val="single" w:sz="2" w:space="0" w:color="auto"/>
              <w:right w:val="single" w:sz="2" w:space="0" w:color="auto"/>
            </w:tcBorders>
            <w:hideMark/>
          </w:tcPr>
          <w:p w14:paraId="78FA6497"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Wrap  &amp; Unwrap</w:t>
            </w:r>
          </w:p>
        </w:tc>
        <w:tc>
          <w:tcPr>
            <w:tcW w:w="823" w:type="dxa"/>
            <w:tcBorders>
              <w:top w:val="single" w:sz="2" w:space="0" w:color="auto"/>
              <w:left w:val="single" w:sz="2" w:space="0" w:color="auto"/>
              <w:bottom w:val="single" w:sz="2" w:space="0" w:color="auto"/>
              <w:right w:val="single" w:sz="12" w:space="0" w:color="auto"/>
            </w:tcBorders>
          </w:tcPr>
          <w:p w14:paraId="38F1E194" w14:textId="77777777" w:rsidR="00331BF0" w:rsidRPr="008D76B4" w:rsidRDefault="00331BF0" w:rsidP="007B527B">
            <w:pPr>
              <w:adjustRightInd w:val="0"/>
              <w:spacing w:line="256" w:lineRule="auto"/>
              <w:jc w:val="center"/>
              <w:rPr>
                <w:rFonts w:cs="Arial"/>
                <w:b/>
                <w:bCs/>
                <w:szCs w:val="20"/>
              </w:rPr>
            </w:pPr>
          </w:p>
          <w:p w14:paraId="3267B3D2" w14:textId="77777777" w:rsidR="00331BF0" w:rsidRPr="008D76B4" w:rsidRDefault="00331BF0" w:rsidP="007B527B">
            <w:pPr>
              <w:adjustRightInd w:val="0"/>
              <w:spacing w:line="256" w:lineRule="auto"/>
              <w:jc w:val="center"/>
              <w:rPr>
                <w:rFonts w:cs="Arial"/>
                <w:b/>
                <w:bCs/>
                <w:szCs w:val="20"/>
              </w:rPr>
            </w:pPr>
            <w:r w:rsidRPr="008D76B4">
              <w:rPr>
                <w:rFonts w:cs="Arial"/>
                <w:b/>
                <w:bCs/>
                <w:szCs w:val="20"/>
              </w:rPr>
              <w:t>Derive</w:t>
            </w:r>
          </w:p>
        </w:tc>
      </w:tr>
      <w:tr w:rsidR="00331BF0" w:rsidRPr="008D76B4" w14:paraId="44EF0DFB" w14:textId="77777777" w:rsidTr="007B527B">
        <w:trPr>
          <w:trHeight w:val="346"/>
        </w:trPr>
        <w:tc>
          <w:tcPr>
            <w:tcW w:w="3576" w:type="dxa"/>
            <w:tcBorders>
              <w:top w:val="single" w:sz="2" w:space="0" w:color="auto"/>
              <w:left w:val="single" w:sz="12" w:space="0" w:color="auto"/>
              <w:bottom w:val="single" w:sz="2" w:space="0" w:color="auto"/>
              <w:right w:val="single" w:sz="2" w:space="0" w:color="auto"/>
            </w:tcBorders>
            <w:hideMark/>
          </w:tcPr>
          <w:p w14:paraId="3E7CB211" w14:textId="77777777" w:rsidR="00331BF0" w:rsidRPr="008D76B4" w:rsidRDefault="00331BF0" w:rsidP="007B527B">
            <w:pPr>
              <w:pStyle w:val="TableSmallFont"/>
              <w:keepNext w:val="0"/>
              <w:spacing w:line="256" w:lineRule="auto"/>
              <w:jc w:val="left"/>
              <w:rPr>
                <w:rFonts w:ascii="Arial" w:hAnsi="Arial" w:cs="Arial"/>
                <w:sz w:val="20"/>
              </w:rPr>
            </w:pPr>
            <w:r w:rsidRPr="008D76B4">
              <w:rPr>
                <w:rFonts w:ascii="Arial" w:hAnsi="Arial" w:cs="Arial"/>
                <w:sz w:val="20"/>
              </w:rPr>
              <w:t>CKM_HSS_KEY_PAIR_GEN</w:t>
            </w:r>
          </w:p>
        </w:tc>
        <w:tc>
          <w:tcPr>
            <w:tcW w:w="951" w:type="dxa"/>
            <w:tcBorders>
              <w:top w:val="single" w:sz="2" w:space="0" w:color="auto"/>
              <w:left w:val="single" w:sz="2" w:space="0" w:color="auto"/>
              <w:bottom w:val="single" w:sz="2" w:space="0" w:color="auto"/>
              <w:right w:val="single" w:sz="2" w:space="0" w:color="auto"/>
            </w:tcBorders>
          </w:tcPr>
          <w:p w14:paraId="50C7FD35" w14:textId="77777777" w:rsidR="00331BF0" w:rsidRPr="008D76B4" w:rsidRDefault="00331BF0" w:rsidP="007B527B">
            <w:pPr>
              <w:pStyle w:val="TableSmallFont"/>
              <w:keepNext w:val="0"/>
              <w:spacing w:line="256" w:lineRule="auto"/>
              <w:rPr>
                <w:rFonts w:ascii="Arial" w:hAnsi="Arial" w:cs="Arial"/>
                <w:sz w:val="20"/>
              </w:rPr>
            </w:pPr>
          </w:p>
        </w:tc>
        <w:tc>
          <w:tcPr>
            <w:tcW w:w="768" w:type="dxa"/>
            <w:tcBorders>
              <w:top w:val="single" w:sz="2" w:space="0" w:color="auto"/>
              <w:left w:val="single" w:sz="2" w:space="0" w:color="auto"/>
              <w:bottom w:val="single" w:sz="2" w:space="0" w:color="auto"/>
              <w:right w:val="single" w:sz="2" w:space="0" w:color="auto"/>
            </w:tcBorders>
          </w:tcPr>
          <w:p w14:paraId="2349BB96" w14:textId="77777777" w:rsidR="00331BF0" w:rsidRPr="008D76B4" w:rsidRDefault="00331BF0" w:rsidP="007B527B">
            <w:pPr>
              <w:pStyle w:val="TableSmallFont"/>
              <w:keepNext w:val="0"/>
              <w:spacing w:line="256" w:lineRule="auto"/>
              <w:rPr>
                <w:rFonts w:ascii="Arial" w:hAnsi="Arial" w:cs="Arial"/>
                <w:sz w:val="20"/>
              </w:rPr>
            </w:pPr>
          </w:p>
        </w:tc>
        <w:tc>
          <w:tcPr>
            <w:tcW w:w="499" w:type="dxa"/>
            <w:tcBorders>
              <w:top w:val="single" w:sz="2" w:space="0" w:color="auto"/>
              <w:left w:val="single" w:sz="2" w:space="0" w:color="auto"/>
              <w:bottom w:val="single" w:sz="2" w:space="0" w:color="auto"/>
              <w:right w:val="single" w:sz="2" w:space="0" w:color="auto"/>
            </w:tcBorders>
          </w:tcPr>
          <w:p w14:paraId="5EAE4175" w14:textId="77777777" w:rsidR="00331BF0" w:rsidRPr="008D76B4" w:rsidRDefault="00331BF0" w:rsidP="007B527B">
            <w:pPr>
              <w:pStyle w:val="TableSmallFont"/>
              <w:keepNext w:val="0"/>
              <w:spacing w:line="256" w:lineRule="auto"/>
              <w:rPr>
                <w:rFonts w:ascii="Arial" w:hAnsi="Arial" w:cs="Arial"/>
                <w:sz w:val="20"/>
              </w:rPr>
            </w:pPr>
          </w:p>
        </w:tc>
        <w:tc>
          <w:tcPr>
            <w:tcW w:w="823" w:type="dxa"/>
            <w:tcBorders>
              <w:top w:val="single" w:sz="2" w:space="0" w:color="auto"/>
              <w:left w:val="single" w:sz="2" w:space="0" w:color="auto"/>
              <w:bottom w:val="single" w:sz="2" w:space="0" w:color="auto"/>
              <w:right w:val="single" w:sz="2" w:space="0" w:color="auto"/>
            </w:tcBorders>
          </w:tcPr>
          <w:p w14:paraId="5E1208C8" w14:textId="77777777" w:rsidR="00331BF0" w:rsidRPr="008D76B4" w:rsidRDefault="00331BF0" w:rsidP="007B527B">
            <w:pPr>
              <w:pStyle w:val="TableSmallFont"/>
              <w:keepNext w:val="0"/>
              <w:spacing w:line="256" w:lineRule="auto"/>
              <w:rPr>
                <w:rFonts w:ascii="Arial" w:hAnsi="Arial" w:cs="Arial"/>
                <w:sz w:val="20"/>
              </w:rPr>
            </w:pPr>
          </w:p>
        </w:tc>
        <w:tc>
          <w:tcPr>
            <w:tcW w:w="661" w:type="dxa"/>
            <w:tcBorders>
              <w:top w:val="single" w:sz="2" w:space="0" w:color="auto"/>
              <w:left w:val="single" w:sz="2" w:space="0" w:color="auto"/>
              <w:bottom w:val="single" w:sz="2" w:space="0" w:color="auto"/>
              <w:right w:val="single" w:sz="2" w:space="0" w:color="auto"/>
            </w:tcBorders>
            <w:hideMark/>
          </w:tcPr>
          <w:p w14:paraId="74E7D458" w14:textId="77777777" w:rsidR="00331BF0" w:rsidRPr="008D76B4" w:rsidRDefault="00331BF0" w:rsidP="007B527B">
            <w:pPr>
              <w:pStyle w:val="TableSmallFont"/>
              <w:keepNext w:val="0"/>
              <w:spacing w:line="256" w:lineRule="auto"/>
              <w:rPr>
                <w:rFonts w:ascii="Arial" w:hAnsi="Arial" w:cs="Arial"/>
                <w:sz w:val="20"/>
              </w:rPr>
            </w:pPr>
            <w:r w:rsidRPr="008D76B4">
              <w:rPr>
                <w:rFonts w:ascii="Wingdings" w:eastAsia="Wingdings" w:hAnsi="Wingdings" w:cs="Wingdings"/>
                <w:sz w:val="20"/>
              </w:rPr>
              <w:t></w:t>
            </w:r>
          </w:p>
        </w:tc>
        <w:tc>
          <w:tcPr>
            <w:tcW w:w="941" w:type="dxa"/>
            <w:tcBorders>
              <w:top w:val="single" w:sz="2" w:space="0" w:color="auto"/>
              <w:left w:val="single" w:sz="2" w:space="0" w:color="auto"/>
              <w:bottom w:val="single" w:sz="2" w:space="0" w:color="auto"/>
              <w:right w:val="single" w:sz="2" w:space="0" w:color="auto"/>
            </w:tcBorders>
          </w:tcPr>
          <w:p w14:paraId="7CCA1F30" w14:textId="77777777" w:rsidR="00331BF0" w:rsidRPr="008D76B4" w:rsidRDefault="00331BF0" w:rsidP="007B527B">
            <w:pPr>
              <w:pStyle w:val="TableSmallFont"/>
              <w:keepNext w:val="0"/>
              <w:spacing w:line="256" w:lineRule="auto"/>
              <w:rPr>
                <w:rFonts w:ascii="Arial" w:hAnsi="Arial" w:cs="Arial"/>
                <w:sz w:val="20"/>
              </w:rPr>
            </w:pPr>
          </w:p>
        </w:tc>
        <w:tc>
          <w:tcPr>
            <w:tcW w:w="823" w:type="dxa"/>
            <w:tcBorders>
              <w:top w:val="single" w:sz="2" w:space="0" w:color="auto"/>
              <w:left w:val="single" w:sz="2" w:space="0" w:color="auto"/>
              <w:bottom w:val="single" w:sz="2" w:space="0" w:color="auto"/>
              <w:right w:val="single" w:sz="12" w:space="0" w:color="auto"/>
            </w:tcBorders>
          </w:tcPr>
          <w:p w14:paraId="711B71F1" w14:textId="77777777" w:rsidR="00331BF0" w:rsidRPr="008D76B4" w:rsidRDefault="00331BF0" w:rsidP="007B527B">
            <w:pPr>
              <w:pStyle w:val="TableSmallFont"/>
              <w:keepNext w:val="0"/>
              <w:spacing w:line="256" w:lineRule="auto"/>
              <w:rPr>
                <w:rFonts w:ascii="Arial" w:hAnsi="Arial" w:cs="Arial"/>
                <w:sz w:val="20"/>
              </w:rPr>
            </w:pPr>
          </w:p>
        </w:tc>
      </w:tr>
      <w:tr w:rsidR="00331BF0" w:rsidRPr="008D76B4" w14:paraId="06FDFC28" w14:textId="77777777" w:rsidTr="007B527B">
        <w:trPr>
          <w:trHeight w:val="346"/>
        </w:trPr>
        <w:tc>
          <w:tcPr>
            <w:tcW w:w="3576" w:type="dxa"/>
            <w:tcBorders>
              <w:top w:val="single" w:sz="2" w:space="0" w:color="auto"/>
              <w:left w:val="single" w:sz="12" w:space="0" w:color="auto"/>
              <w:bottom w:val="single" w:sz="2" w:space="0" w:color="auto"/>
              <w:right w:val="single" w:sz="2" w:space="0" w:color="auto"/>
            </w:tcBorders>
            <w:hideMark/>
          </w:tcPr>
          <w:p w14:paraId="21F83186" w14:textId="77777777" w:rsidR="00331BF0" w:rsidRPr="008D76B4" w:rsidRDefault="00331BF0" w:rsidP="007B527B">
            <w:pPr>
              <w:pStyle w:val="TableSmallFont"/>
              <w:keepNext w:val="0"/>
              <w:spacing w:line="256" w:lineRule="auto"/>
              <w:jc w:val="left"/>
              <w:rPr>
                <w:rFonts w:ascii="Arial" w:hAnsi="Arial" w:cs="Arial"/>
                <w:sz w:val="20"/>
              </w:rPr>
            </w:pPr>
            <w:r w:rsidRPr="008D76B4">
              <w:rPr>
                <w:rFonts w:ascii="Arial" w:hAnsi="Arial" w:cs="Arial"/>
                <w:sz w:val="20"/>
              </w:rPr>
              <w:t>CKM_HSS</w:t>
            </w:r>
          </w:p>
        </w:tc>
        <w:tc>
          <w:tcPr>
            <w:tcW w:w="951" w:type="dxa"/>
            <w:tcBorders>
              <w:top w:val="single" w:sz="2" w:space="0" w:color="auto"/>
              <w:left w:val="single" w:sz="2" w:space="0" w:color="auto"/>
              <w:bottom w:val="single" w:sz="2" w:space="0" w:color="auto"/>
              <w:right w:val="single" w:sz="2" w:space="0" w:color="auto"/>
            </w:tcBorders>
          </w:tcPr>
          <w:p w14:paraId="4990A544" w14:textId="77777777" w:rsidR="00331BF0" w:rsidRPr="008D76B4" w:rsidRDefault="00331BF0" w:rsidP="007B527B">
            <w:pPr>
              <w:pStyle w:val="TableSmallFont"/>
              <w:keepNext w:val="0"/>
              <w:spacing w:line="256" w:lineRule="auto"/>
              <w:rPr>
                <w:rFonts w:ascii="Arial" w:hAnsi="Arial" w:cs="Arial"/>
                <w:sz w:val="20"/>
              </w:rPr>
            </w:pPr>
          </w:p>
        </w:tc>
        <w:tc>
          <w:tcPr>
            <w:tcW w:w="768" w:type="dxa"/>
            <w:tcBorders>
              <w:top w:val="single" w:sz="2" w:space="0" w:color="auto"/>
              <w:left w:val="single" w:sz="2" w:space="0" w:color="auto"/>
              <w:bottom w:val="single" w:sz="2" w:space="0" w:color="auto"/>
              <w:right w:val="single" w:sz="2" w:space="0" w:color="auto"/>
            </w:tcBorders>
            <w:hideMark/>
          </w:tcPr>
          <w:p w14:paraId="4D20F566" w14:textId="77777777" w:rsidR="00331BF0" w:rsidRPr="008D76B4" w:rsidRDefault="00331BF0" w:rsidP="007B527B">
            <w:pPr>
              <w:pStyle w:val="TableSmallFont"/>
              <w:keepNext w:val="0"/>
              <w:spacing w:line="256" w:lineRule="auto"/>
              <w:rPr>
                <w:rFonts w:ascii="Arial" w:hAnsi="Arial" w:cs="Arial"/>
                <w:sz w:val="20"/>
              </w:rPr>
            </w:pPr>
            <w:r w:rsidRPr="008D76B4">
              <w:rPr>
                <w:rFonts w:ascii="Wingdings" w:eastAsia="Wingdings" w:hAnsi="Wingdings" w:cs="Wingdings"/>
                <w:sz w:val="20"/>
              </w:rPr>
              <w:t></w:t>
            </w:r>
            <w:r w:rsidRPr="008D76B4">
              <w:rPr>
                <w:rFonts w:ascii="Arial" w:hAnsi="Arial" w:cs="Arial"/>
                <w:sz w:val="20"/>
                <w:vertAlign w:val="superscript"/>
              </w:rPr>
              <w:t>1</w:t>
            </w:r>
          </w:p>
        </w:tc>
        <w:tc>
          <w:tcPr>
            <w:tcW w:w="499" w:type="dxa"/>
            <w:tcBorders>
              <w:top w:val="single" w:sz="2" w:space="0" w:color="auto"/>
              <w:left w:val="single" w:sz="2" w:space="0" w:color="auto"/>
              <w:bottom w:val="single" w:sz="2" w:space="0" w:color="auto"/>
              <w:right w:val="single" w:sz="2" w:space="0" w:color="auto"/>
            </w:tcBorders>
          </w:tcPr>
          <w:p w14:paraId="04731FC7" w14:textId="77777777" w:rsidR="00331BF0" w:rsidRPr="008D76B4" w:rsidRDefault="00331BF0" w:rsidP="007B527B">
            <w:pPr>
              <w:pStyle w:val="TableSmallFont"/>
              <w:keepNext w:val="0"/>
              <w:spacing w:line="256" w:lineRule="auto"/>
              <w:rPr>
                <w:rFonts w:ascii="Arial" w:hAnsi="Arial" w:cs="Arial"/>
                <w:sz w:val="20"/>
              </w:rPr>
            </w:pPr>
          </w:p>
        </w:tc>
        <w:tc>
          <w:tcPr>
            <w:tcW w:w="823" w:type="dxa"/>
            <w:tcBorders>
              <w:top w:val="single" w:sz="2" w:space="0" w:color="auto"/>
              <w:left w:val="single" w:sz="2" w:space="0" w:color="auto"/>
              <w:bottom w:val="single" w:sz="2" w:space="0" w:color="auto"/>
              <w:right w:val="single" w:sz="2" w:space="0" w:color="auto"/>
            </w:tcBorders>
          </w:tcPr>
          <w:p w14:paraId="4F96C0FA" w14:textId="77777777" w:rsidR="00331BF0" w:rsidRPr="008D76B4" w:rsidRDefault="00331BF0" w:rsidP="007B527B">
            <w:pPr>
              <w:pStyle w:val="TableSmallFont"/>
              <w:keepNext w:val="0"/>
              <w:spacing w:line="256" w:lineRule="auto"/>
              <w:rPr>
                <w:rFonts w:ascii="Arial" w:hAnsi="Arial" w:cs="Arial"/>
                <w:sz w:val="20"/>
              </w:rPr>
            </w:pPr>
          </w:p>
        </w:tc>
        <w:tc>
          <w:tcPr>
            <w:tcW w:w="661" w:type="dxa"/>
            <w:tcBorders>
              <w:top w:val="single" w:sz="2" w:space="0" w:color="auto"/>
              <w:left w:val="single" w:sz="2" w:space="0" w:color="auto"/>
              <w:bottom w:val="single" w:sz="2" w:space="0" w:color="auto"/>
              <w:right w:val="single" w:sz="2" w:space="0" w:color="auto"/>
            </w:tcBorders>
          </w:tcPr>
          <w:p w14:paraId="65760CB0" w14:textId="77777777" w:rsidR="00331BF0" w:rsidRPr="008D76B4" w:rsidRDefault="00331BF0" w:rsidP="007B527B">
            <w:pPr>
              <w:pStyle w:val="TableSmallFont"/>
              <w:keepNext w:val="0"/>
              <w:spacing w:line="256" w:lineRule="auto"/>
              <w:rPr>
                <w:rFonts w:ascii="Arial" w:hAnsi="Arial" w:cs="Arial"/>
                <w:sz w:val="20"/>
              </w:rPr>
            </w:pPr>
          </w:p>
        </w:tc>
        <w:tc>
          <w:tcPr>
            <w:tcW w:w="941" w:type="dxa"/>
            <w:tcBorders>
              <w:top w:val="single" w:sz="2" w:space="0" w:color="auto"/>
              <w:left w:val="single" w:sz="2" w:space="0" w:color="auto"/>
              <w:bottom w:val="single" w:sz="2" w:space="0" w:color="auto"/>
              <w:right w:val="single" w:sz="2" w:space="0" w:color="auto"/>
            </w:tcBorders>
          </w:tcPr>
          <w:p w14:paraId="7CD19BEB" w14:textId="77777777" w:rsidR="00331BF0" w:rsidRPr="008D76B4" w:rsidRDefault="00331BF0" w:rsidP="007B527B">
            <w:pPr>
              <w:pStyle w:val="TableSmallFont"/>
              <w:keepNext w:val="0"/>
              <w:spacing w:line="256" w:lineRule="auto"/>
              <w:rPr>
                <w:rFonts w:ascii="Arial" w:hAnsi="Arial" w:cs="Arial"/>
                <w:sz w:val="20"/>
              </w:rPr>
            </w:pPr>
          </w:p>
        </w:tc>
        <w:tc>
          <w:tcPr>
            <w:tcW w:w="823" w:type="dxa"/>
            <w:tcBorders>
              <w:top w:val="single" w:sz="2" w:space="0" w:color="auto"/>
              <w:left w:val="single" w:sz="2" w:space="0" w:color="auto"/>
              <w:bottom w:val="single" w:sz="2" w:space="0" w:color="auto"/>
              <w:right w:val="single" w:sz="12" w:space="0" w:color="auto"/>
            </w:tcBorders>
          </w:tcPr>
          <w:p w14:paraId="10577A5D" w14:textId="77777777" w:rsidR="00331BF0" w:rsidRPr="008D76B4" w:rsidRDefault="00331BF0" w:rsidP="007B527B">
            <w:pPr>
              <w:pStyle w:val="TableSmallFont"/>
              <w:keepNext w:val="0"/>
              <w:spacing w:line="256" w:lineRule="auto"/>
              <w:rPr>
                <w:rFonts w:ascii="Arial" w:hAnsi="Arial" w:cs="Arial"/>
                <w:sz w:val="20"/>
              </w:rPr>
            </w:pPr>
          </w:p>
        </w:tc>
      </w:tr>
    </w:tbl>
    <w:p w14:paraId="58BF511D" w14:textId="77777777" w:rsidR="00331BF0" w:rsidRPr="008D76B4"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Style w:val="FootnoteReference"/>
        </w:rPr>
      </w:pPr>
      <w:r w:rsidRPr="008D76B4">
        <w:rPr>
          <w:rFonts w:cs="TimesNewRoman"/>
          <w:vertAlign w:val="superscript"/>
        </w:rPr>
        <w:t>1</w:t>
      </w:r>
      <w:r w:rsidRPr="008D76B4">
        <w:t xml:space="preserve"> </w:t>
      </w:r>
      <w:r w:rsidRPr="008D76B4">
        <w:rPr>
          <w:rStyle w:val="FootnoteReference"/>
        </w:rPr>
        <w:t>Single-part operations only</w:t>
      </w:r>
    </w:p>
    <w:p w14:paraId="3E97A36C" w14:textId="77777777" w:rsidR="00331BF0" w:rsidRPr="008D76B4" w:rsidRDefault="00331BF0" w:rsidP="00331BF0"/>
    <w:p w14:paraId="5A653090" w14:textId="77777777" w:rsidR="00331BF0" w:rsidRPr="008D76B4" w:rsidRDefault="00331BF0" w:rsidP="000234AE">
      <w:pPr>
        <w:pStyle w:val="Heading3"/>
        <w:numPr>
          <w:ilvl w:val="2"/>
          <w:numId w:val="2"/>
        </w:numPr>
        <w:tabs>
          <w:tab w:val="num" w:pos="720"/>
        </w:tabs>
      </w:pPr>
      <w:bookmarkStart w:id="7653" w:name="_Toc10561260"/>
      <w:bookmarkStart w:id="7654" w:name="_Toc90376867"/>
      <w:bookmarkStart w:id="7655" w:name="_Toc111203852"/>
      <w:r w:rsidRPr="008D76B4">
        <w:t>Definitions</w:t>
      </w:r>
      <w:bookmarkEnd w:id="7653"/>
      <w:bookmarkEnd w:id="7654"/>
      <w:bookmarkEnd w:id="7655"/>
      <w:r w:rsidRPr="008D76B4">
        <w:t xml:space="preserve"> </w:t>
      </w:r>
    </w:p>
    <w:p w14:paraId="7704E557" w14:textId="77777777" w:rsidR="00331BF0" w:rsidRPr="008D76B4" w:rsidRDefault="00331BF0" w:rsidP="00331BF0">
      <w:r w:rsidRPr="008D76B4">
        <w:t xml:space="preserve">This section defines the key type </w:t>
      </w:r>
      <w:r w:rsidRPr="008D76B4">
        <w:rPr>
          <w:b/>
          <w:bCs/>
        </w:rPr>
        <w:t>CKK_HSS</w:t>
      </w:r>
      <w:r w:rsidRPr="008D76B4">
        <w:t xml:space="preserve"> for type </w:t>
      </w:r>
      <w:r w:rsidRPr="008D76B4">
        <w:rPr>
          <w:b/>
          <w:bCs/>
        </w:rPr>
        <w:t>CK_KEY_TYPE</w:t>
      </w:r>
      <w:r w:rsidRPr="008D76B4">
        <w:t xml:space="preserve"> as used in the </w:t>
      </w:r>
      <w:r w:rsidRPr="008D76B4">
        <w:rPr>
          <w:b/>
          <w:bCs/>
        </w:rPr>
        <w:t>CKA_KEY_TYPE</w:t>
      </w:r>
      <w:r w:rsidRPr="008D76B4">
        <w:t xml:space="preserve"> attribute of key objects and domain parameter objects.</w:t>
      </w:r>
    </w:p>
    <w:p w14:paraId="11DF436D" w14:textId="77777777" w:rsidR="00331BF0" w:rsidRPr="008D76B4" w:rsidRDefault="00331BF0" w:rsidP="00331BF0">
      <w:r w:rsidRPr="008D76B4">
        <w:t>Mechanisms:</w:t>
      </w:r>
    </w:p>
    <w:p w14:paraId="3D2A7A26" w14:textId="77777777" w:rsidR="00331BF0" w:rsidRPr="008D76B4" w:rsidRDefault="00331BF0" w:rsidP="00331BF0">
      <w:pPr>
        <w:ind w:left="720"/>
      </w:pPr>
      <w:r w:rsidRPr="008D76B4">
        <w:t>CKM_HSS_KEY_PAIR_GEN</w:t>
      </w:r>
    </w:p>
    <w:p w14:paraId="219CDD92" w14:textId="77777777" w:rsidR="00331BF0" w:rsidRPr="008D76B4" w:rsidRDefault="00331BF0" w:rsidP="00331BF0">
      <w:pPr>
        <w:ind w:left="720"/>
      </w:pPr>
      <w:r w:rsidRPr="008D76B4">
        <w:t>CKM_HSS</w:t>
      </w:r>
    </w:p>
    <w:p w14:paraId="19ECF4BF" w14:textId="77777777" w:rsidR="00331BF0" w:rsidRPr="003B63F0" w:rsidRDefault="00331BF0" w:rsidP="000234AE">
      <w:pPr>
        <w:pStyle w:val="Heading3"/>
        <w:numPr>
          <w:ilvl w:val="2"/>
          <w:numId w:val="2"/>
        </w:numPr>
        <w:tabs>
          <w:tab w:val="num" w:pos="720"/>
        </w:tabs>
      </w:pPr>
      <w:bookmarkStart w:id="7656" w:name="_Toc90376868"/>
      <w:bookmarkStart w:id="7657" w:name="_Toc10561261"/>
      <w:bookmarkStart w:id="7658" w:name="_Toc111203853"/>
      <w:r w:rsidRPr="004C6DF1">
        <w:t>HSS public key objects</w:t>
      </w:r>
      <w:bookmarkEnd w:id="7656"/>
      <w:bookmarkEnd w:id="7658"/>
    </w:p>
    <w:p w14:paraId="3275FA89" w14:textId="77777777" w:rsidR="00331BF0" w:rsidRPr="004C6DF1" w:rsidRDefault="00331BF0" w:rsidP="00331BF0">
      <w:pPr>
        <w:rPr>
          <w:rFonts w:cs="TimesNewRoman,Bold"/>
          <w:b/>
          <w:bCs/>
        </w:rPr>
      </w:pPr>
      <w:r w:rsidRPr="004C6DF1">
        <w:t xml:space="preserve">HSS public key objects (object class </w:t>
      </w:r>
      <w:r w:rsidRPr="004C6DF1">
        <w:rPr>
          <w:b/>
        </w:rPr>
        <w:t xml:space="preserve">CKO_PUBLIC_KEY, </w:t>
      </w:r>
      <w:r w:rsidRPr="004C6DF1">
        <w:t xml:space="preserve">key type </w:t>
      </w:r>
      <w:r w:rsidRPr="004C6DF1">
        <w:rPr>
          <w:b/>
        </w:rPr>
        <w:t>CKK_HSS</w:t>
      </w:r>
      <w:r w:rsidRPr="004C6DF1">
        <w:t>) hold HSS public keys.</w:t>
      </w:r>
    </w:p>
    <w:p w14:paraId="7319279E" w14:textId="77777777" w:rsidR="00331BF0" w:rsidRPr="004C6DF1" w:rsidRDefault="00331BF0" w:rsidP="00331BF0">
      <w:r w:rsidRPr="004C6DF1">
        <w:t>The following table defines the HSS public key object attributes, in addition to the common attributes defined for this object class:</w:t>
      </w:r>
    </w:p>
    <w:p w14:paraId="2711CE0A" w14:textId="1338A9F7" w:rsidR="00331BF0" w:rsidRPr="004C6DF1" w:rsidRDefault="00331BF0" w:rsidP="00331BF0">
      <w:pPr>
        <w:spacing w:before="120" w:after="120"/>
        <w:rPr>
          <w:bCs/>
          <w:i/>
          <w:sz w:val="18"/>
          <w:szCs w:val="20"/>
        </w:rPr>
      </w:pPr>
      <w:r w:rsidRPr="004C6DF1">
        <w:rPr>
          <w:bCs/>
          <w:sz w:val="18"/>
          <w:szCs w:val="18"/>
        </w:rPr>
        <w:t xml:space="preserve">Table </w:t>
      </w:r>
      <w:r w:rsidRPr="004C6DF1">
        <w:rPr>
          <w:bCs/>
          <w:sz w:val="18"/>
          <w:szCs w:val="18"/>
        </w:rPr>
        <w:fldChar w:fldCharType="begin"/>
      </w:r>
      <w:r w:rsidRPr="004C6DF1">
        <w:rPr>
          <w:bCs/>
          <w:sz w:val="18"/>
          <w:szCs w:val="18"/>
        </w:rPr>
        <w:instrText xml:space="preserve"> SEQ "Table" \* ARABIC </w:instrText>
      </w:r>
      <w:r w:rsidRPr="004C6DF1">
        <w:rPr>
          <w:bCs/>
          <w:sz w:val="18"/>
          <w:szCs w:val="18"/>
        </w:rPr>
        <w:fldChar w:fldCharType="separate"/>
      </w:r>
      <w:r w:rsidR="004B47E8">
        <w:rPr>
          <w:bCs/>
          <w:noProof/>
          <w:sz w:val="18"/>
          <w:szCs w:val="18"/>
        </w:rPr>
        <w:t>264</w:t>
      </w:r>
      <w:r w:rsidRPr="004C6DF1">
        <w:rPr>
          <w:bCs/>
          <w:sz w:val="18"/>
          <w:szCs w:val="18"/>
        </w:rPr>
        <w:fldChar w:fldCharType="end"/>
      </w:r>
      <w:r w:rsidRPr="004C6DF1">
        <w:rPr>
          <w:bCs/>
          <w:sz w:val="18"/>
          <w:szCs w:val="18"/>
        </w:rPr>
        <w:t>,</w:t>
      </w:r>
      <w:r w:rsidRPr="004C6DF1">
        <w:rPr>
          <w:bCs/>
          <w:i/>
          <w:sz w:val="18"/>
          <w:szCs w:val="20"/>
        </w:rPr>
        <w:t xml:space="preserve"> HSS Public Key Object Attributes</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2937"/>
        <w:gridCol w:w="1620"/>
        <w:gridCol w:w="4410"/>
      </w:tblGrid>
      <w:tr w:rsidR="00331BF0" w:rsidRPr="004C6DF1" w14:paraId="6453DB8A" w14:textId="77777777" w:rsidTr="007B527B">
        <w:trPr>
          <w:tblHeader/>
        </w:trPr>
        <w:tc>
          <w:tcPr>
            <w:tcW w:w="2937" w:type="dxa"/>
            <w:tcBorders>
              <w:top w:val="single" w:sz="12" w:space="0" w:color="000000"/>
              <w:left w:val="single" w:sz="12" w:space="0" w:color="000000"/>
              <w:bottom w:val="single" w:sz="6" w:space="0" w:color="000000"/>
              <w:right w:val="single" w:sz="6" w:space="0" w:color="000000"/>
            </w:tcBorders>
            <w:hideMark/>
          </w:tcPr>
          <w:p w14:paraId="711A1000" w14:textId="77777777" w:rsidR="00331BF0" w:rsidRPr="004C6DF1" w:rsidRDefault="00331BF0" w:rsidP="007B527B">
            <w:pPr>
              <w:keepNext/>
              <w:spacing w:after="40" w:line="254" w:lineRule="auto"/>
              <w:rPr>
                <w:rFonts w:ascii="Arial" w:hAnsi="Arial" w:cs="Arial"/>
                <w:b/>
                <w:szCs w:val="20"/>
                <w:lang w:val="de-DE"/>
              </w:rPr>
            </w:pPr>
            <w:r w:rsidRPr="004C6DF1">
              <w:rPr>
                <w:rFonts w:ascii="Arial" w:hAnsi="Arial" w:cs="Arial"/>
                <w:b/>
                <w:szCs w:val="20"/>
                <w:lang w:val="de-DE"/>
              </w:rPr>
              <w:t>Attribute</w:t>
            </w:r>
          </w:p>
        </w:tc>
        <w:tc>
          <w:tcPr>
            <w:tcW w:w="1620" w:type="dxa"/>
            <w:tcBorders>
              <w:top w:val="single" w:sz="12" w:space="0" w:color="000000"/>
              <w:left w:val="single" w:sz="6" w:space="0" w:color="000000"/>
              <w:bottom w:val="single" w:sz="6" w:space="0" w:color="000000"/>
              <w:right w:val="single" w:sz="6" w:space="0" w:color="000000"/>
            </w:tcBorders>
            <w:hideMark/>
          </w:tcPr>
          <w:p w14:paraId="0FE4BCF3" w14:textId="77777777" w:rsidR="00331BF0" w:rsidRPr="004C6DF1" w:rsidRDefault="00331BF0" w:rsidP="007B527B">
            <w:pPr>
              <w:keepNext/>
              <w:spacing w:after="40" w:line="254" w:lineRule="auto"/>
              <w:rPr>
                <w:rFonts w:cs="Liberation Sans"/>
                <w:b/>
                <w:szCs w:val="20"/>
                <w:lang w:val="de-DE"/>
              </w:rPr>
            </w:pPr>
            <w:r w:rsidRPr="004C6DF1">
              <w:rPr>
                <w:rFonts w:cs="Liberation Sans"/>
                <w:b/>
                <w:szCs w:val="20"/>
                <w:lang w:val="de-DE"/>
              </w:rPr>
              <w:t>Data Type</w:t>
            </w:r>
          </w:p>
        </w:tc>
        <w:tc>
          <w:tcPr>
            <w:tcW w:w="4410" w:type="dxa"/>
            <w:tcBorders>
              <w:top w:val="single" w:sz="12" w:space="0" w:color="000000"/>
              <w:left w:val="single" w:sz="6" w:space="0" w:color="000000"/>
              <w:bottom w:val="single" w:sz="6" w:space="0" w:color="000000"/>
              <w:right w:val="single" w:sz="12" w:space="0" w:color="000000"/>
            </w:tcBorders>
            <w:hideMark/>
          </w:tcPr>
          <w:p w14:paraId="55316DF3" w14:textId="77777777" w:rsidR="00331BF0" w:rsidRPr="004C6DF1" w:rsidRDefault="00331BF0" w:rsidP="007B527B">
            <w:pPr>
              <w:keepNext/>
              <w:spacing w:after="40" w:line="254" w:lineRule="auto"/>
              <w:rPr>
                <w:rFonts w:cs="Liberation Sans"/>
                <w:b/>
                <w:szCs w:val="20"/>
                <w:lang w:val="de-DE"/>
              </w:rPr>
            </w:pPr>
            <w:r w:rsidRPr="004C6DF1">
              <w:rPr>
                <w:rFonts w:cs="Liberation Sans"/>
                <w:b/>
                <w:szCs w:val="20"/>
                <w:lang w:val="de-DE"/>
              </w:rPr>
              <w:t>Meaning</w:t>
            </w:r>
          </w:p>
        </w:tc>
      </w:tr>
      <w:tr w:rsidR="00331BF0" w:rsidRPr="004C6DF1" w14:paraId="3E5149D2" w14:textId="77777777" w:rsidTr="007B527B">
        <w:tc>
          <w:tcPr>
            <w:tcW w:w="2937" w:type="dxa"/>
            <w:tcBorders>
              <w:top w:val="single" w:sz="6" w:space="0" w:color="000000"/>
              <w:left w:val="single" w:sz="12" w:space="0" w:color="000000"/>
              <w:bottom w:val="single" w:sz="6" w:space="0" w:color="000000"/>
              <w:right w:val="single" w:sz="6" w:space="0" w:color="000000"/>
            </w:tcBorders>
            <w:hideMark/>
          </w:tcPr>
          <w:p w14:paraId="001A3C4A" w14:textId="77777777" w:rsidR="00331BF0" w:rsidRPr="004C6DF1" w:rsidRDefault="00331BF0" w:rsidP="007B527B">
            <w:pPr>
              <w:keepNext/>
              <w:spacing w:after="40" w:line="254" w:lineRule="auto"/>
              <w:rPr>
                <w:rFonts w:ascii="Arial" w:hAnsi="Arial" w:cs="Arial"/>
                <w:szCs w:val="20"/>
                <w:lang w:val="de-DE"/>
              </w:rPr>
            </w:pPr>
            <w:r>
              <w:rPr>
                <w:rFonts w:ascii="Arial" w:hAnsi="Arial" w:cs="Arial"/>
                <w:szCs w:val="20"/>
                <w:lang w:val="de-DE"/>
              </w:rPr>
              <w:t>CKA_HSS_LEVELS</w:t>
            </w:r>
            <w:r>
              <w:rPr>
                <w:rFonts w:ascii="Arial" w:hAnsi="Arial" w:cs="Arial"/>
                <w:szCs w:val="20"/>
                <w:vertAlign w:val="superscript"/>
                <w:lang w:val="de-DE"/>
              </w:rPr>
              <w:t>2</w:t>
            </w:r>
            <w:r w:rsidRPr="00D27638">
              <w:rPr>
                <w:rFonts w:ascii="Arial" w:hAnsi="Arial" w:cs="Arial"/>
                <w:szCs w:val="20"/>
                <w:vertAlign w:val="superscript"/>
                <w:lang w:val="de-DE"/>
              </w:rPr>
              <w:t>,4</w:t>
            </w:r>
          </w:p>
        </w:tc>
        <w:tc>
          <w:tcPr>
            <w:tcW w:w="1620" w:type="dxa"/>
            <w:tcBorders>
              <w:top w:val="single" w:sz="6" w:space="0" w:color="000000"/>
              <w:left w:val="single" w:sz="6" w:space="0" w:color="000000"/>
              <w:bottom w:val="single" w:sz="6" w:space="0" w:color="000000"/>
              <w:right w:val="single" w:sz="6" w:space="0" w:color="000000"/>
            </w:tcBorders>
            <w:hideMark/>
          </w:tcPr>
          <w:p w14:paraId="09879FBA" w14:textId="77777777" w:rsidR="00331BF0" w:rsidRPr="004C6DF1" w:rsidRDefault="00331BF0" w:rsidP="007B527B">
            <w:pPr>
              <w:keepNext/>
              <w:spacing w:after="40" w:line="254" w:lineRule="auto"/>
              <w:rPr>
                <w:rFonts w:cs="Liberation Sans"/>
                <w:szCs w:val="20"/>
                <w:lang w:val="de-DE"/>
              </w:rPr>
            </w:pPr>
            <w:r>
              <w:rPr>
                <w:rFonts w:cs="Liberation Sans"/>
                <w:szCs w:val="20"/>
                <w:lang w:val="de-DE"/>
              </w:rPr>
              <w:t>CK_ULONG</w:t>
            </w:r>
          </w:p>
        </w:tc>
        <w:tc>
          <w:tcPr>
            <w:tcW w:w="4410" w:type="dxa"/>
            <w:tcBorders>
              <w:top w:val="single" w:sz="6" w:space="0" w:color="000000"/>
              <w:left w:val="single" w:sz="6" w:space="0" w:color="000000"/>
              <w:bottom w:val="single" w:sz="6" w:space="0" w:color="000000"/>
              <w:right w:val="single" w:sz="12" w:space="0" w:color="000000"/>
            </w:tcBorders>
            <w:hideMark/>
          </w:tcPr>
          <w:p w14:paraId="330768EE" w14:textId="77777777" w:rsidR="00331BF0" w:rsidRPr="004C6DF1" w:rsidRDefault="00331BF0" w:rsidP="007B527B">
            <w:pPr>
              <w:keepNext/>
              <w:spacing w:after="40" w:line="254" w:lineRule="auto"/>
              <w:rPr>
                <w:rFonts w:cs="Liberation Sans"/>
                <w:szCs w:val="20"/>
              </w:rPr>
            </w:pPr>
            <w:r>
              <w:rPr>
                <w:rFonts w:cs="Liberation Sans"/>
                <w:szCs w:val="20"/>
              </w:rPr>
              <w:t>The number of levels in the HSS scheme.</w:t>
            </w:r>
          </w:p>
        </w:tc>
      </w:tr>
      <w:tr w:rsidR="00331BF0" w:rsidRPr="004C6DF1" w14:paraId="7C3D0B9D" w14:textId="77777777" w:rsidTr="007B527B">
        <w:tc>
          <w:tcPr>
            <w:tcW w:w="2937" w:type="dxa"/>
            <w:tcBorders>
              <w:top w:val="single" w:sz="6" w:space="0" w:color="000000"/>
              <w:left w:val="single" w:sz="12" w:space="0" w:color="000000"/>
              <w:bottom w:val="single" w:sz="6" w:space="0" w:color="000000"/>
              <w:right w:val="single" w:sz="6" w:space="0" w:color="000000"/>
            </w:tcBorders>
            <w:hideMark/>
          </w:tcPr>
          <w:p w14:paraId="4F89BFF0" w14:textId="77777777" w:rsidR="00331BF0" w:rsidRDefault="00331BF0" w:rsidP="007B527B">
            <w:pPr>
              <w:keepNext/>
              <w:spacing w:after="40" w:line="254" w:lineRule="auto"/>
              <w:rPr>
                <w:rFonts w:ascii="Arial" w:hAnsi="Arial" w:cs="Arial"/>
                <w:szCs w:val="20"/>
                <w:lang w:val="de-DE"/>
              </w:rPr>
            </w:pPr>
            <w:r>
              <w:rPr>
                <w:rFonts w:ascii="Arial" w:hAnsi="Arial" w:cs="Arial"/>
                <w:szCs w:val="20"/>
                <w:lang w:val="de-DE"/>
              </w:rPr>
              <w:t>CKA_HSS_LMS_TYPE</w:t>
            </w:r>
            <w:r>
              <w:rPr>
                <w:rFonts w:ascii="Arial" w:hAnsi="Arial" w:cs="Arial"/>
                <w:szCs w:val="20"/>
                <w:vertAlign w:val="superscript"/>
                <w:lang w:val="de-DE"/>
              </w:rPr>
              <w:t>2</w:t>
            </w:r>
            <w:r w:rsidRPr="00D27638">
              <w:rPr>
                <w:rFonts w:ascii="Arial" w:hAnsi="Arial" w:cs="Arial"/>
                <w:szCs w:val="20"/>
                <w:vertAlign w:val="superscript"/>
                <w:lang w:val="de-DE"/>
              </w:rPr>
              <w:t>,4</w:t>
            </w:r>
          </w:p>
        </w:tc>
        <w:tc>
          <w:tcPr>
            <w:tcW w:w="1620" w:type="dxa"/>
            <w:tcBorders>
              <w:top w:val="single" w:sz="6" w:space="0" w:color="000000"/>
              <w:left w:val="single" w:sz="6" w:space="0" w:color="000000"/>
              <w:bottom w:val="single" w:sz="6" w:space="0" w:color="000000"/>
              <w:right w:val="single" w:sz="6" w:space="0" w:color="000000"/>
            </w:tcBorders>
            <w:hideMark/>
          </w:tcPr>
          <w:p w14:paraId="729536A5" w14:textId="77777777" w:rsidR="00331BF0" w:rsidRDefault="00331BF0" w:rsidP="007B527B">
            <w:pPr>
              <w:keepNext/>
              <w:spacing w:after="40" w:line="254" w:lineRule="auto"/>
              <w:rPr>
                <w:rFonts w:cs="Liberation Sans"/>
                <w:szCs w:val="20"/>
                <w:lang w:val="de-DE"/>
              </w:rPr>
            </w:pPr>
            <w:r>
              <w:rPr>
                <w:rFonts w:cs="Liberation Sans"/>
                <w:szCs w:val="20"/>
                <w:lang w:val="de-DE"/>
              </w:rPr>
              <w:t>CK_ULONG</w:t>
            </w:r>
          </w:p>
        </w:tc>
        <w:tc>
          <w:tcPr>
            <w:tcW w:w="4410" w:type="dxa"/>
            <w:tcBorders>
              <w:top w:val="single" w:sz="6" w:space="0" w:color="000000"/>
              <w:left w:val="single" w:sz="6" w:space="0" w:color="000000"/>
              <w:bottom w:val="single" w:sz="6" w:space="0" w:color="000000"/>
              <w:right w:val="single" w:sz="12" w:space="0" w:color="000000"/>
            </w:tcBorders>
            <w:hideMark/>
          </w:tcPr>
          <w:p w14:paraId="615E5DB0" w14:textId="77777777" w:rsidR="00331BF0" w:rsidRDefault="00331BF0" w:rsidP="007B527B">
            <w:pPr>
              <w:keepNext/>
              <w:spacing w:after="40" w:line="254" w:lineRule="auto"/>
              <w:rPr>
                <w:rFonts w:cs="Liberation Sans"/>
                <w:szCs w:val="20"/>
              </w:rPr>
            </w:pPr>
            <w:r>
              <w:rPr>
                <w:rFonts w:cs="Liberation Sans"/>
                <w:szCs w:val="20"/>
              </w:rPr>
              <w:t>The encoding for the Merkle tree heights of the top level LMS tree in the hierarchy.</w:t>
            </w:r>
          </w:p>
        </w:tc>
      </w:tr>
      <w:tr w:rsidR="00331BF0" w:rsidRPr="004C6DF1" w14:paraId="0CC4E9B5" w14:textId="77777777" w:rsidTr="007B527B">
        <w:tc>
          <w:tcPr>
            <w:tcW w:w="2937" w:type="dxa"/>
            <w:tcBorders>
              <w:top w:val="single" w:sz="6" w:space="0" w:color="000000"/>
              <w:left w:val="single" w:sz="12" w:space="0" w:color="000000"/>
              <w:bottom w:val="single" w:sz="6" w:space="0" w:color="000000"/>
              <w:right w:val="single" w:sz="6" w:space="0" w:color="000000"/>
            </w:tcBorders>
            <w:hideMark/>
          </w:tcPr>
          <w:p w14:paraId="4CF38EB4" w14:textId="77777777" w:rsidR="00331BF0" w:rsidRDefault="00331BF0" w:rsidP="007B527B">
            <w:pPr>
              <w:keepNext/>
              <w:spacing w:after="40" w:line="254" w:lineRule="auto"/>
              <w:rPr>
                <w:rFonts w:ascii="Arial" w:hAnsi="Arial" w:cs="Arial"/>
                <w:szCs w:val="20"/>
                <w:lang w:val="de-DE"/>
              </w:rPr>
            </w:pPr>
            <w:r>
              <w:rPr>
                <w:rFonts w:ascii="Arial" w:hAnsi="Arial" w:cs="Arial"/>
                <w:szCs w:val="20"/>
                <w:lang w:val="de-DE"/>
              </w:rPr>
              <w:t>CKA_HSS_LMOTS_TYPE</w:t>
            </w:r>
            <w:r>
              <w:rPr>
                <w:rFonts w:ascii="Arial" w:hAnsi="Arial" w:cs="Arial"/>
                <w:szCs w:val="20"/>
                <w:vertAlign w:val="superscript"/>
                <w:lang w:val="de-DE"/>
              </w:rPr>
              <w:t>2</w:t>
            </w:r>
            <w:r w:rsidRPr="00D27638">
              <w:rPr>
                <w:rFonts w:ascii="Arial" w:hAnsi="Arial" w:cs="Arial"/>
                <w:szCs w:val="20"/>
                <w:vertAlign w:val="superscript"/>
                <w:lang w:val="de-DE"/>
              </w:rPr>
              <w:t>,4</w:t>
            </w:r>
          </w:p>
        </w:tc>
        <w:tc>
          <w:tcPr>
            <w:tcW w:w="1620" w:type="dxa"/>
            <w:tcBorders>
              <w:top w:val="single" w:sz="6" w:space="0" w:color="000000"/>
              <w:left w:val="single" w:sz="6" w:space="0" w:color="000000"/>
              <w:bottom w:val="single" w:sz="6" w:space="0" w:color="000000"/>
              <w:right w:val="single" w:sz="6" w:space="0" w:color="000000"/>
            </w:tcBorders>
            <w:hideMark/>
          </w:tcPr>
          <w:p w14:paraId="36B67538" w14:textId="77777777" w:rsidR="00331BF0" w:rsidRDefault="00331BF0" w:rsidP="007B527B">
            <w:pPr>
              <w:keepNext/>
              <w:spacing w:after="40" w:line="254" w:lineRule="auto"/>
              <w:rPr>
                <w:rFonts w:cs="Liberation Sans"/>
                <w:szCs w:val="20"/>
                <w:lang w:val="de-DE"/>
              </w:rPr>
            </w:pPr>
            <w:r>
              <w:rPr>
                <w:rFonts w:cs="Liberation Sans"/>
                <w:szCs w:val="20"/>
                <w:lang w:val="de-DE"/>
              </w:rPr>
              <w:t>CK_ULONG</w:t>
            </w:r>
          </w:p>
        </w:tc>
        <w:tc>
          <w:tcPr>
            <w:tcW w:w="4410" w:type="dxa"/>
            <w:tcBorders>
              <w:top w:val="single" w:sz="6" w:space="0" w:color="000000"/>
              <w:left w:val="single" w:sz="6" w:space="0" w:color="000000"/>
              <w:bottom w:val="single" w:sz="6" w:space="0" w:color="000000"/>
              <w:right w:val="single" w:sz="12" w:space="0" w:color="000000"/>
            </w:tcBorders>
            <w:hideMark/>
          </w:tcPr>
          <w:p w14:paraId="10BBB96B" w14:textId="77777777" w:rsidR="00331BF0" w:rsidRDefault="00331BF0" w:rsidP="007B527B">
            <w:pPr>
              <w:keepNext/>
              <w:spacing w:after="40" w:line="254" w:lineRule="auto"/>
              <w:rPr>
                <w:rFonts w:cs="Liberation Sans"/>
                <w:szCs w:val="20"/>
              </w:rPr>
            </w:pPr>
            <w:r>
              <w:rPr>
                <w:rFonts w:cs="Liberation Sans"/>
                <w:szCs w:val="20"/>
              </w:rPr>
              <w:t xml:space="preserve">The encoding for the </w:t>
            </w:r>
            <w:r w:rsidRPr="004C6DF1">
              <w:rPr>
                <w:rFonts w:cs="Liberation Sans"/>
                <w:szCs w:val="20"/>
              </w:rPr>
              <w:t>Winternitz parameter of the one-time-signature scheme</w:t>
            </w:r>
            <w:r>
              <w:rPr>
                <w:rFonts w:cs="Liberation Sans"/>
                <w:szCs w:val="20"/>
              </w:rPr>
              <w:t xml:space="preserve"> of the top level LMS tree.</w:t>
            </w:r>
          </w:p>
        </w:tc>
      </w:tr>
      <w:tr w:rsidR="00331BF0" w:rsidRPr="004C6DF1" w14:paraId="55C53797" w14:textId="77777777" w:rsidTr="007B527B">
        <w:tc>
          <w:tcPr>
            <w:tcW w:w="2937" w:type="dxa"/>
            <w:tcBorders>
              <w:top w:val="single" w:sz="6" w:space="0" w:color="000000"/>
              <w:left w:val="single" w:sz="12" w:space="0" w:color="000000"/>
              <w:bottom w:val="single" w:sz="6" w:space="0" w:color="000000"/>
              <w:right w:val="single" w:sz="6" w:space="0" w:color="000000"/>
            </w:tcBorders>
            <w:hideMark/>
          </w:tcPr>
          <w:p w14:paraId="79468231" w14:textId="77777777" w:rsidR="00331BF0" w:rsidRPr="004C6DF1" w:rsidRDefault="00331BF0" w:rsidP="007B527B">
            <w:pPr>
              <w:keepNext/>
              <w:spacing w:after="40" w:line="254" w:lineRule="auto"/>
              <w:rPr>
                <w:rFonts w:ascii="Arial" w:hAnsi="Arial" w:cs="Arial"/>
                <w:szCs w:val="20"/>
                <w:lang w:val="de-DE"/>
              </w:rPr>
            </w:pPr>
            <w:r w:rsidRPr="004C6DF1">
              <w:rPr>
                <w:rFonts w:ascii="Arial" w:hAnsi="Arial" w:cs="Arial"/>
                <w:szCs w:val="20"/>
                <w:lang w:val="de-DE"/>
              </w:rPr>
              <w:t>CKA_VALUE</w:t>
            </w:r>
            <w:r w:rsidRPr="004C713C">
              <w:rPr>
                <w:rFonts w:ascii="Arial" w:hAnsi="Arial" w:cs="Arial"/>
                <w:szCs w:val="20"/>
                <w:vertAlign w:val="superscript"/>
                <w:lang w:val="de-DE"/>
              </w:rPr>
              <w:t>1,4</w:t>
            </w:r>
          </w:p>
        </w:tc>
        <w:tc>
          <w:tcPr>
            <w:tcW w:w="1620" w:type="dxa"/>
            <w:tcBorders>
              <w:top w:val="single" w:sz="6" w:space="0" w:color="000000"/>
              <w:left w:val="single" w:sz="6" w:space="0" w:color="000000"/>
              <w:bottom w:val="single" w:sz="6" w:space="0" w:color="000000"/>
              <w:right w:val="single" w:sz="6" w:space="0" w:color="000000"/>
            </w:tcBorders>
            <w:hideMark/>
          </w:tcPr>
          <w:p w14:paraId="20FD8FE8" w14:textId="77777777" w:rsidR="00331BF0" w:rsidRPr="004C6DF1" w:rsidRDefault="00331BF0" w:rsidP="007B527B">
            <w:pPr>
              <w:keepNext/>
              <w:spacing w:after="40" w:line="254" w:lineRule="auto"/>
              <w:rPr>
                <w:rFonts w:cs="Liberation Sans"/>
                <w:szCs w:val="20"/>
                <w:lang w:val="de-DE"/>
              </w:rPr>
            </w:pPr>
            <w:r w:rsidRPr="004C6DF1">
              <w:rPr>
                <w:rFonts w:cs="Liberation Sans"/>
                <w:szCs w:val="20"/>
                <w:lang w:val="de-DE"/>
              </w:rPr>
              <w:t>Byte array</w:t>
            </w:r>
          </w:p>
        </w:tc>
        <w:tc>
          <w:tcPr>
            <w:tcW w:w="4410" w:type="dxa"/>
            <w:tcBorders>
              <w:top w:val="single" w:sz="6" w:space="0" w:color="000000"/>
              <w:left w:val="single" w:sz="6" w:space="0" w:color="000000"/>
              <w:bottom w:val="single" w:sz="6" w:space="0" w:color="000000"/>
              <w:right w:val="single" w:sz="12" w:space="0" w:color="000000"/>
            </w:tcBorders>
            <w:hideMark/>
          </w:tcPr>
          <w:p w14:paraId="3A8685BB" w14:textId="77777777" w:rsidR="00331BF0" w:rsidRPr="004C6DF1" w:rsidRDefault="00331BF0" w:rsidP="007B527B">
            <w:pPr>
              <w:keepNext/>
              <w:spacing w:after="40" w:line="254" w:lineRule="auto"/>
              <w:rPr>
                <w:rFonts w:cs="Liberation Sans"/>
                <w:szCs w:val="20"/>
              </w:rPr>
            </w:pPr>
            <w:r w:rsidRPr="005455EA">
              <w:rPr>
                <w:rFonts w:cs="Liberation Sans"/>
                <w:szCs w:val="20"/>
              </w:rPr>
              <w:t xml:space="preserve">XDR-encoded public key as defined in [RFC8554]. </w:t>
            </w:r>
          </w:p>
        </w:tc>
      </w:tr>
    </w:tbl>
    <w:p w14:paraId="09F281D6" w14:textId="660D55B0" w:rsidR="00331BF0" w:rsidRPr="004C6DF1" w:rsidRDefault="00331BF0" w:rsidP="00331BF0">
      <w:r w:rsidRPr="004C6DF1">
        <w:rPr>
          <w:vertAlign w:val="superscript"/>
        </w:rPr>
        <w:t xml:space="preserve">- </w:t>
      </w:r>
      <w:r w:rsidRPr="004C6DF1">
        <w:t xml:space="preserve">Refer to </w:t>
      </w:r>
      <w:r w:rsidRPr="004C6DF1">
        <w:fldChar w:fldCharType="begin"/>
      </w:r>
      <w:r w:rsidRPr="004C6DF1">
        <w:instrText xml:space="preserve"> REF _Ref62896792 \h  \* MERGEFORMAT </w:instrText>
      </w:r>
      <w:r w:rsidRPr="004C6DF1">
        <w:fldChar w:fldCharType="separate"/>
      </w:r>
      <w:r w:rsidR="004B47E8" w:rsidRPr="008D76B4">
        <w:t xml:space="preserve">Table </w:t>
      </w:r>
      <w:r w:rsidR="004B47E8">
        <w:rPr>
          <w:noProof/>
        </w:rPr>
        <w:t>11</w:t>
      </w:r>
      <w:r w:rsidRPr="004C6DF1">
        <w:fldChar w:fldCharType="end"/>
      </w:r>
      <w:r w:rsidRPr="004C6DF1">
        <w:t xml:space="preserve"> for footnotes</w:t>
      </w:r>
    </w:p>
    <w:p w14:paraId="376BAA63" w14:textId="77777777" w:rsidR="00331BF0" w:rsidRPr="004C6DF1" w:rsidRDefault="00331BF0" w:rsidP="00331BF0"/>
    <w:p w14:paraId="387461EB" w14:textId="77777777" w:rsidR="00331BF0" w:rsidRPr="004C6DF1" w:rsidRDefault="00331BF0" w:rsidP="00331BF0">
      <w:r w:rsidRPr="004C6DF1">
        <w:t>The following is a sample template for creating an HSS public key object:</w:t>
      </w:r>
    </w:p>
    <w:p w14:paraId="63DD58EC"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p>
    <w:p w14:paraId="3DA94CCC"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CK_OBJECT_CLASS keyClass = CKO_PUBLIC_KEY;</w:t>
      </w:r>
    </w:p>
    <w:p w14:paraId="22F3F9A4"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CK_KEY_TYPE keyType = CKK_HSS;</w:t>
      </w:r>
    </w:p>
    <w:p w14:paraId="04BCBFA8"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CK_UTF8CHAR label[] = “An HSS public key object”;</w:t>
      </w:r>
    </w:p>
    <w:p w14:paraId="5811308D"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CK_BYTE value[] = {...};</w:t>
      </w:r>
    </w:p>
    <w:p w14:paraId="2680649F"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lastRenderedPageBreak/>
        <w:t>CK_BBOOL true = CK_TRUE;</w:t>
      </w:r>
    </w:p>
    <w:p w14:paraId="26A0E19C"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CK_BBOOL false = CK_FALSE;</w:t>
      </w:r>
    </w:p>
    <w:p w14:paraId="04FBD9D8"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p>
    <w:p w14:paraId="4CE0E179"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CK_ATTRIBUTE template[] = {</w:t>
      </w:r>
    </w:p>
    <w:p w14:paraId="6A36CD06"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 xml:space="preserve">    {CKA_CLASS, &amp;keyClass, sizeof(keyClass)},</w:t>
      </w:r>
    </w:p>
    <w:p w14:paraId="536458DD"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 xml:space="preserve">    {CKA_KEY_TYPE, &amp;keyType, sizeof(keyType)},</w:t>
      </w:r>
    </w:p>
    <w:p w14:paraId="4BB1EF86"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 xml:space="preserve">    {CKA_TOKEN, &amp;false, sizeof(false)},</w:t>
      </w:r>
    </w:p>
    <w:p w14:paraId="043ECE56"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 xml:space="preserve">    {CKA_LABEL, label, sizeof(label)-1},</w:t>
      </w:r>
    </w:p>
    <w:p w14:paraId="787E66DF"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 xml:space="preserve">    {CKA_VALUE, value, sizeof(value)},</w:t>
      </w:r>
    </w:p>
    <w:p w14:paraId="243D6A9B"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szCs w:val="20"/>
        </w:rPr>
      </w:pPr>
      <w:r w:rsidRPr="004C6DF1">
        <w:rPr>
          <w:rFonts w:ascii="Courier New" w:eastAsia="Calibri" w:hAnsi="Courier New" w:cs="Courier New"/>
          <w:sz w:val="24"/>
        </w:rPr>
        <w:t>    {CKA_VERIFY, &amp;true, sizeof(true)}</w:t>
      </w:r>
    </w:p>
    <w:p w14:paraId="632F7DDE" w14:textId="77777777" w:rsidR="00331BF0" w:rsidRPr="004C6DF1" w:rsidRDefault="00331BF0" w:rsidP="00331BF0">
      <w:pPr>
        <w:widowControl w:val="0"/>
        <w:tabs>
          <w:tab w:val="left" w:pos="864"/>
        </w:tabs>
        <w:spacing w:after="0"/>
        <w:ind w:left="1584" w:hanging="1152"/>
        <w:rPr>
          <w:rFonts w:ascii="Courier New" w:eastAsia="Calibri" w:hAnsi="Courier New" w:cs="Courier New"/>
          <w:sz w:val="24"/>
        </w:rPr>
      </w:pPr>
      <w:r w:rsidRPr="004C6DF1">
        <w:rPr>
          <w:rFonts w:ascii="Courier New" w:eastAsia="Calibri" w:hAnsi="Courier New" w:cs="Courier New"/>
          <w:sz w:val="24"/>
        </w:rPr>
        <w:t>};</w:t>
      </w:r>
    </w:p>
    <w:p w14:paraId="2FFCAB61" w14:textId="77777777" w:rsidR="00331BF0" w:rsidRPr="003B63F0" w:rsidRDefault="00331BF0" w:rsidP="000234AE">
      <w:pPr>
        <w:pStyle w:val="Heading3"/>
        <w:numPr>
          <w:ilvl w:val="2"/>
          <w:numId w:val="2"/>
        </w:numPr>
        <w:tabs>
          <w:tab w:val="num" w:pos="720"/>
        </w:tabs>
      </w:pPr>
      <w:bookmarkStart w:id="7659" w:name="_Toc90376869"/>
      <w:bookmarkStart w:id="7660" w:name="_Toc111203854"/>
      <w:r w:rsidRPr="004C6DF1">
        <w:t>HSS private key objects</w:t>
      </w:r>
      <w:bookmarkEnd w:id="7659"/>
      <w:bookmarkEnd w:id="7660"/>
    </w:p>
    <w:p w14:paraId="0B477A23" w14:textId="77777777" w:rsidR="00331BF0" w:rsidRPr="004C6DF1" w:rsidRDefault="00331BF0" w:rsidP="00331BF0">
      <w:pPr>
        <w:rPr>
          <w:rFonts w:cs="TimesNewRoman,Bold"/>
          <w:b/>
          <w:bCs/>
        </w:rPr>
      </w:pPr>
      <w:r w:rsidRPr="004C6DF1">
        <w:t xml:space="preserve">HSS private key objects (object class </w:t>
      </w:r>
      <w:r w:rsidRPr="004C6DF1">
        <w:rPr>
          <w:b/>
        </w:rPr>
        <w:t xml:space="preserve">CKO_PRIVATE_KEY, </w:t>
      </w:r>
      <w:r w:rsidRPr="004C6DF1">
        <w:t xml:space="preserve">key type </w:t>
      </w:r>
      <w:r w:rsidRPr="004C6DF1">
        <w:rPr>
          <w:b/>
        </w:rPr>
        <w:t>CKK_HSS</w:t>
      </w:r>
      <w:r w:rsidRPr="004C6DF1">
        <w:t xml:space="preserve">) hold HSS private keys. </w:t>
      </w:r>
    </w:p>
    <w:p w14:paraId="502558A5" w14:textId="77777777" w:rsidR="00331BF0" w:rsidRPr="004C6DF1" w:rsidRDefault="00331BF0" w:rsidP="00331BF0">
      <w:r w:rsidRPr="004C6DF1">
        <w:t>The following table defines the HSS private key object attributes, in addition to the common attributes defined for this object class:</w:t>
      </w:r>
    </w:p>
    <w:p w14:paraId="43C69A2B" w14:textId="77777777" w:rsidR="00331BF0" w:rsidRPr="004C6DF1" w:rsidRDefault="00331BF0" w:rsidP="00331BF0"/>
    <w:p w14:paraId="35153080" w14:textId="513541A2" w:rsidR="00331BF0" w:rsidRPr="004C713C"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rPr>
          <w:rFonts w:cs="Arial"/>
          <w:i/>
          <w:highlight w:val="yellow"/>
        </w:rPr>
      </w:pPr>
      <w:r w:rsidRPr="004C6DF1">
        <w:rPr>
          <w:i/>
          <w:sz w:val="18"/>
          <w:szCs w:val="18"/>
        </w:rPr>
        <w:t xml:space="preserve">Table </w:t>
      </w:r>
      <w:r w:rsidRPr="004C6DF1">
        <w:rPr>
          <w:i/>
          <w:sz w:val="18"/>
          <w:szCs w:val="18"/>
        </w:rPr>
        <w:fldChar w:fldCharType="begin"/>
      </w:r>
      <w:r w:rsidRPr="004C6DF1">
        <w:rPr>
          <w:i/>
          <w:sz w:val="18"/>
          <w:szCs w:val="18"/>
        </w:rPr>
        <w:instrText xml:space="preserve"> SEQ "Table" \* ARABIC </w:instrText>
      </w:r>
      <w:r w:rsidRPr="004C6DF1">
        <w:rPr>
          <w:i/>
          <w:sz w:val="18"/>
          <w:szCs w:val="18"/>
        </w:rPr>
        <w:fldChar w:fldCharType="separate"/>
      </w:r>
      <w:r w:rsidR="004B47E8">
        <w:rPr>
          <w:i/>
          <w:noProof/>
          <w:sz w:val="18"/>
          <w:szCs w:val="18"/>
        </w:rPr>
        <w:t>265</w:t>
      </w:r>
      <w:r w:rsidRPr="004C6DF1">
        <w:rPr>
          <w:i/>
          <w:sz w:val="18"/>
          <w:szCs w:val="18"/>
        </w:rPr>
        <w:fldChar w:fldCharType="end"/>
      </w:r>
      <w:r w:rsidRPr="004C6DF1">
        <w:rPr>
          <w:i/>
          <w:sz w:val="18"/>
          <w:szCs w:val="18"/>
        </w:rPr>
        <w:t>,</w:t>
      </w:r>
      <w:r w:rsidRPr="004C6DF1">
        <w:rPr>
          <w:rFonts w:cs="Arial"/>
          <w:i/>
        </w:rPr>
        <w:t xml:space="preserve"> HSS </w:t>
      </w:r>
      <w:r w:rsidRPr="002A7D8C">
        <w:rPr>
          <w:rFonts w:cs="Arial"/>
          <w:i/>
        </w:rPr>
        <w:t>Private Key Object Attributes</w:t>
      </w:r>
    </w:p>
    <w:tbl>
      <w:tblPr>
        <w:tblW w:w="9237" w:type="dxa"/>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3297"/>
        <w:gridCol w:w="1890"/>
        <w:gridCol w:w="4050"/>
      </w:tblGrid>
      <w:tr w:rsidR="00331BF0" w:rsidRPr="004F02DC" w14:paraId="01746B34" w14:textId="77777777" w:rsidTr="007B527B">
        <w:trPr>
          <w:tblHeader/>
        </w:trPr>
        <w:tc>
          <w:tcPr>
            <w:tcW w:w="3297" w:type="dxa"/>
            <w:tcBorders>
              <w:top w:val="single" w:sz="12" w:space="0" w:color="000000"/>
              <w:left w:val="single" w:sz="12" w:space="0" w:color="000000"/>
              <w:bottom w:val="single" w:sz="6" w:space="0" w:color="000000"/>
              <w:right w:val="single" w:sz="6" w:space="0" w:color="000000"/>
            </w:tcBorders>
            <w:hideMark/>
          </w:tcPr>
          <w:p w14:paraId="08F25FEB" w14:textId="77777777" w:rsidR="00331BF0" w:rsidRPr="004F02DC" w:rsidRDefault="00331BF0" w:rsidP="007B527B">
            <w:pPr>
              <w:keepNext/>
              <w:spacing w:after="40" w:line="254" w:lineRule="auto"/>
              <w:rPr>
                <w:rFonts w:ascii="Arial" w:hAnsi="Arial" w:cs="Arial"/>
                <w:b/>
                <w:szCs w:val="20"/>
                <w:lang w:val="de-DE"/>
              </w:rPr>
            </w:pPr>
            <w:r w:rsidRPr="004F02DC">
              <w:rPr>
                <w:rFonts w:ascii="Arial" w:hAnsi="Arial" w:cs="Arial"/>
                <w:b/>
                <w:szCs w:val="20"/>
                <w:lang w:val="de-DE"/>
              </w:rPr>
              <w:lastRenderedPageBreak/>
              <w:t>Attribute</w:t>
            </w:r>
          </w:p>
        </w:tc>
        <w:tc>
          <w:tcPr>
            <w:tcW w:w="1890" w:type="dxa"/>
            <w:tcBorders>
              <w:top w:val="single" w:sz="12" w:space="0" w:color="000000"/>
              <w:left w:val="single" w:sz="6" w:space="0" w:color="000000"/>
              <w:bottom w:val="single" w:sz="6" w:space="0" w:color="000000"/>
              <w:right w:val="single" w:sz="6" w:space="0" w:color="000000"/>
            </w:tcBorders>
            <w:hideMark/>
          </w:tcPr>
          <w:p w14:paraId="55565D70" w14:textId="77777777" w:rsidR="00331BF0" w:rsidRPr="004F02DC" w:rsidRDefault="00331BF0" w:rsidP="007B527B">
            <w:pPr>
              <w:keepNext/>
              <w:spacing w:after="40" w:line="254" w:lineRule="auto"/>
              <w:rPr>
                <w:rFonts w:ascii="Arial" w:hAnsi="Arial" w:cs="Arial"/>
                <w:b/>
                <w:szCs w:val="20"/>
                <w:lang w:val="de-DE"/>
              </w:rPr>
            </w:pPr>
            <w:r w:rsidRPr="004F02DC">
              <w:rPr>
                <w:rFonts w:ascii="Arial" w:hAnsi="Arial" w:cs="Arial"/>
                <w:b/>
                <w:szCs w:val="20"/>
                <w:lang w:val="de-DE"/>
              </w:rPr>
              <w:t>Data Type</w:t>
            </w:r>
          </w:p>
        </w:tc>
        <w:tc>
          <w:tcPr>
            <w:tcW w:w="4050" w:type="dxa"/>
            <w:tcBorders>
              <w:top w:val="single" w:sz="12" w:space="0" w:color="000000"/>
              <w:left w:val="single" w:sz="6" w:space="0" w:color="000000"/>
              <w:bottom w:val="single" w:sz="6" w:space="0" w:color="000000"/>
              <w:right w:val="single" w:sz="12" w:space="0" w:color="000000"/>
            </w:tcBorders>
            <w:hideMark/>
          </w:tcPr>
          <w:p w14:paraId="6D4B6BD3" w14:textId="77777777" w:rsidR="00331BF0" w:rsidRPr="004F02DC" w:rsidRDefault="00331BF0" w:rsidP="007B527B">
            <w:pPr>
              <w:keepNext/>
              <w:spacing w:after="40" w:line="254" w:lineRule="auto"/>
              <w:rPr>
                <w:rFonts w:ascii="Arial" w:hAnsi="Arial" w:cs="Arial"/>
                <w:b/>
                <w:szCs w:val="20"/>
                <w:lang w:val="de-DE"/>
              </w:rPr>
            </w:pPr>
            <w:r w:rsidRPr="004F02DC">
              <w:rPr>
                <w:rFonts w:ascii="Arial" w:hAnsi="Arial" w:cs="Arial"/>
                <w:b/>
                <w:szCs w:val="20"/>
                <w:lang w:val="de-DE"/>
              </w:rPr>
              <w:t>Meaning</w:t>
            </w:r>
          </w:p>
        </w:tc>
      </w:tr>
      <w:tr w:rsidR="00331BF0" w:rsidRPr="004F02DC" w14:paraId="75D11D3A" w14:textId="77777777" w:rsidTr="007B527B">
        <w:tc>
          <w:tcPr>
            <w:tcW w:w="3297" w:type="dxa"/>
            <w:tcBorders>
              <w:top w:val="single" w:sz="6" w:space="0" w:color="000000"/>
              <w:left w:val="single" w:sz="12" w:space="0" w:color="000000"/>
              <w:bottom w:val="single" w:sz="6" w:space="0" w:color="000000"/>
              <w:right w:val="single" w:sz="6" w:space="0" w:color="000000"/>
            </w:tcBorders>
          </w:tcPr>
          <w:p w14:paraId="6A414C95" w14:textId="77777777" w:rsidR="00331BF0" w:rsidRPr="004F02DC" w:rsidRDefault="00331BF0" w:rsidP="007B527B">
            <w:pPr>
              <w:keepNext/>
              <w:spacing w:after="40" w:line="254" w:lineRule="auto"/>
              <w:rPr>
                <w:rFonts w:ascii="Arial" w:hAnsi="Arial" w:cs="Arial"/>
                <w:szCs w:val="20"/>
                <w:lang w:val="de-DE"/>
              </w:rPr>
            </w:pPr>
            <w:bookmarkStart w:id="7661" w:name="_Hlk70232819"/>
            <w:r w:rsidRPr="004F02DC">
              <w:rPr>
                <w:rFonts w:ascii="Arial" w:hAnsi="Arial" w:cs="Arial"/>
                <w:szCs w:val="20"/>
                <w:lang w:val="de-DE"/>
              </w:rPr>
              <w:t>CKA_HSS_LEVELS</w:t>
            </w:r>
            <w:r w:rsidRPr="004F02DC">
              <w:rPr>
                <w:rFonts w:ascii="Arial" w:hAnsi="Arial" w:cs="Arial"/>
                <w:szCs w:val="20"/>
                <w:vertAlign w:val="superscript"/>
                <w:lang w:val="de-DE"/>
              </w:rPr>
              <w:t>1,3</w:t>
            </w:r>
          </w:p>
        </w:tc>
        <w:tc>
          <w:tcPr>
            <w:tcW w:w="1890" w:type="dxa"/>
            <w:tcBorders>
              <w:top w:val="single" w:sz="6" w:space="0" w:color="000000"/>
              <w:left w:val="single" w:sz="6" w:space="0" w:color="000000"/>
              <w:bottom w:val="single" w:sz="6" w:space="0" w:color="000000"/>
              <w:right w:val="single" w:sz="6" w:space="0" w:color="000000"/>
            </w:tcBorders>
          </w:tcPr>
          <w:p w14:paraId="6623CDCA" w14:textId="77777777" w:rsidR="00331BF0" w:rsidRPr="004F02DC" w:rsidRDefault="00331BF0" w:rsidP="007B527B">
            <w:pPr>
              <w:keepNext/>
              <w:spacing w:after="40" w:line="254" w:lineRule="auto"/>
              <w:rPr>
                <w:rFonts w:cs="Liberation Sans"/>
                <w:szCs w:val="20"/>
                <w:lang w:val="de-DE"/>
              </w:rPr>
            </w:pPr>
            <w:r w:rsidRPr="004F02DC">
              <w:rPr>
                <w:rFonts w:cs="Liberation Sans"/>
                <w:szCs w:val="20"/>
                <w:lang w:val="de-DE"/>
              </w:rPr>
              <w:t>CK_ULONG</w:t>
            </w:r>
          </w:p>
        </w:tc>
        <w:tc>
          <w:tcPr>
            <w:tcW w:w="4050" w:type="dxa"/>
            <w:tcBorders>
              <w:top w:val="single" w:sz="6" w:space="0" w:color="000000"/>
              <w:left w:val="single" w:sz="6" w:space="0" w:color="000000"/>
              <w:bottom w:val="single" w:sz="6" w:space="0" w:color="000000"/>
              <w:right w:val="single" w:sz="12" w:space="0" w:color="000000"/>
            </w:tcBorders>
          </w:tcPr>
          <w:p w14:paraId="069AA5A3" w14:textId="77777777" w:rsidR="00331BF0" w:rsidRPr="004F02DC" w:rsidRDefault="00331BF0" w:rsidP="007B527B">
            <w:pPr>
              <w:keepNext/>
              <w:spacing w:after="40" w:line="254" w:lineRule="auto"/>
              <w:rPr>
                <w:rFonts w:cs="Liberation Sans"/>
                <w:szCs w:val="20"/>
              </w:rPr>
            </w:pPr>
            <w:r w:rsidRPr="004F02DC">
              <w:rPr>
                <w:rFonts w:cs="Liberation Sans"/>
                <w:szCs w:val="20"/>
              </w:rPr>
              <w:t>The number of levels in the HSS scheme.</w:t>
            </w:r>
          </w:p>
        </w:tc>
      </w:tr>
      <w:tr w:rsidR="00331BF0" w:rsidRPr="004F02DC" w14:paraId="118665E7" w14:textId="77777777" w:rsidTr="007B527B">
        <w:tc>
          <w:tcPr>
            <w:tcW w:w="3297" w:type="dxa"/>
            <w:tcBorders>
              <w:top w:val="single" w:sz="6" w:space="0" w:color="000000"/>
              <w:left w:val="single" w:sz="12" w:space="0" w:color="000000"/>
              <w:bottom w:val="single" w:sz="6" w:space="0" w:color="000000"/>
              <w:right w:val="single" w:sz="6" w:space="0" w:color="000000"/>
            </w:tcBorders>
          </w:tcPr>
          <w:p w14:paraId="725B310E" w14:textId="77777777" w:rsidR="00331BF0" w:rsidRPr="004F02DC" w:rsidRDefault="00331BF0" w:rsidP="007B527B">
            <w:pPr>
              <w:keepNext/>
              <w:spacing w:after="40" w:line="254" w:lineRule="auto"/>
              <w:rPr>
                <w:rFonts w:ascii="Arial" w:hAnsi="Arial" w:cs="Arial"/>
                <w:szCs w:val="20"/>
                <w:lang w:val="de-DE"/>
              </w:rPr>
            </w:pPr>
            <w:r w:rsidRPr="004F02DC">
              <w:rPr>
                <w:rFonts w:ascii="Arial" w:hAnsi="Arial" w:cs="Arial"/>
                <w:szCs w:val="20"/>
                <w:lang w:val="de-DE"/>
              </w:rPr>
              <w:t>CKA_HSS_LMS_TYPES</w:t>
            </w:r>
            <w:r w:rsidRPr="004C713C">
              <w:rPr>
                <w:rFonts w:ascii="Arial" w:hAnsi="Arial" w:cs="Arial"/>
                <w:szCs w:val="20"/>
                <w:vertAlign w:val="superscript"/>
                <w:lang w:val="de-DE"/>
              </w:rPr>
              <w:t>1,3</w:t>
            </w:r>
          </w:p>
        </w:tc>
        <w:tc>
          <w:tcPr>
            <w:tcW w:w="1890" w:type="dxa"/>
            <w:tcBorders>
              <w:top w:val="single" w:sz="6" w:space="0" w:color="000000"/>
              <w:left w:val="single" w:sz="6" w:space="0" w:color="000000"/>
              <w:bottom w:val="single" w:sz="6" w:space="0" w:color="000000"/>
              <w:right w:val="single" w:sz="6" w:space="0" w:color="000000"/>
            </w:tcBorders>
          </w:tcPr>
          <w:p w14:paraId="2F75D103" w14:textId="77777777" w:rsidR="00331BF0" w:rsidRPr="004F02DC" w:rsidRDefault="00331BF0" w:rsidP="007B527B">
            <w:pPr>
              <w:keepNext/>
              <w:spacing w:after="40" w:line="254" w:lineRule="auto"/>
              <w:rPr>
                <w:rFonts w:cs="Liberation Sans"/>
                <w:szCs w:val="20"/>
                <w:lang w:val="de-DE"/>
              </w:rPr>
            </w:pPr>
            <w:r w:rsidRPr="004F02DC">
              <w:rPr>
                <w:rFonts w:cs="Liberation Sans"/>
                <w:szCs w:val="20"/>
                <w:lang w:val="de-DE"/>
              </w:rPr>
              <w:t>CK_ULONG_PTR</w:t>
            </w:r>
          </w:p>
        </w:tc>
        <w:tc>
          <w:tcPr>
            <w:tcW w:w="4050" w:type="dxa"/>
            <w:tcBorders>
              <w:top w:val="single" w:sz="6" w:space="0" w:color="000000"/>
              <w:left w:val="single" w:sz="6" w:space="0" w:color="000000"/>
              <w:bottom w:val="single" w:sz="6" w:space="0" w:color="000000"/>
              <w:right w:val="single" w:sz="12" w:space="0" w:color="000000"/>
            </w:tcBorders>
          </w:tcPr>
          <w:p w14:paraId="55E01B5B" w14:textId="77777777" w:rsidR="00331BF0" w:rsidRPr="004F02DC" w:rsidRDefault="00331BF0" w:rsidP="007B527B">
            <w:pPr>
              <w:keepNext/>
              <w:spacing w:after="40" w:line="254" w:lineRule="auto"/>
              <w:rPr>
                <w:rFonts w:cs="Liberation Sans"/>
                <w:szCs w:val="20"/>
              </w:rPr>
            </w:pPr>
            <w:r w:rsidRPr="004F02DC">
              <w:rPr>
                <w:rFonts w:cs="Liberation Sans"/>
                <w:szCs w:val="20"/>
              </w:rPr>
              <w:t>A list of encodings for the Merkle tree heights of the LMS trees in the hierarchy from top to bottom. The number of encodings in the array is the ulValueLen component of the attribute divided by the size of CK_ULONG. This number must match the CKA_HSS_LEVELS attribute value.</w:t>
            </w:r>
          </w:p>
        </w:tc>
      </w:tr>
      <w:tr w:rsidR="00331BF0" w:rsidRPr="004F02DC" w14:paraId="7345BC83" w14:textId="77777777" w:rsidTr="007B527B">
        <w:tc>
          <w:tcPr>
            <w:tcW w:w="3297" w:type="dxa"/>
            <w:tcBorders>
              <w:top w:val="single" w:sz="6" w:space="0" w:color="000000"/>
              <w:left w:val="single" w:sz="12" w:space="0" w:color="000000"/>
              <w:bottom w:val="single" w:sz="6" w:space="0" w:color="000000"/>
              <w:right w:val="single" w:sz="6" w:space="0" w:color="000000"/>
            </w:tcBorders>
          </w:tcPr>
          <w:p w14:paraId="6BFFFB59" w14:textId="77777777" w:rsidR="00331BF0" w:rsidRPr="004F02DC" w:rsidRDefault="00331BF0" w:rsidP="007B527B">
            <w:pPr>
              <w:keepNext/>
              <w:spacing w:after="40" w:line="254" w:lineRule="auto"/>
              <w:rPr>
                <w:rFonts w:ascii="Arial" w:hAnsi="Arial" w:cs="Arial"/>
                <w:szCs w:val="20"/>
                <w:lang w:val="de-DE"/>
              </w:rPr>
            </w:pPr>
            <w:r w:rsidRPr="004F02DC">
              <w:rPr>
                <w:rFonts w:ascii="Arial" w:hAnsi="Arial" w:cs="Arial"/>
                <w:szCs w:val="20"/>
                <w:lang w:val="de-DE"/>
              </w:rPr>
              <w:t>CKA_HSS_LMOTS_TYPES</w:t>
            </w:r>
            <w:r w:rsidRPr="004C713C">
              <w:rPr>
                <w:rFonts w:ascii="Arial" w:hAnsi="Arial" w:cs="Arial"/>
                <w:szCs w:val="20"/>
                <w:vertAlign w:val="superscript"/>
                <w:lang w:val="de-DE"/>
              </w:rPr>
              <w:t>1,3</w:t>
            </w:r>
          </w:p>
        </w:tc>
        <w:tc>
          <w:tcPr>
            <w:tcW w:w="1890" w:type="dxa"/>
            <w:tcBorders>
              <w:top w:val="single" w:sz="6" w:space="0" w:color="000000"/>
              <w:left w:val="single" w:sz="6" w:space="0" w:color="000000"/>
              <w:bottom w:val="single" w:sz="6" w:space="0" w:color="000000"/>
              <w:right w:val="single" w:sz="6" w:space="0" w:color="000000"/>
            </w:tcBorders>
          </w:tcPr>
          <w:p w14:paraId="565A7A85" w14:textId="77777777" w:rsidR="00331BF0" w:rsidRPr="004F02DC" w:rsidRDefault="00331BF0" w:rsidP="007B527B">
            <w:pPr>
              <w:keepNext/>
              <w:spacing w:after="40" w:line="254" w:lineRule="auto"/>
              <w:rPr>
                <w:rFonts w:cs="Liberation Sans"/>
                <w:szCs w:val="20"/>
                <w:lang w:val="de-DE"/>
              </w:rPr>
            </w:pPr>
            <w:r w:rsidRPr="004F02DC">
              <w:rPr>
                <w:rFonts w:cs="Liberation Sans"/>
                <w:szCs w:val="20"/>
                <w:lang w:val="de-DE"/>
              </w:rPr>
              <w:t>CK_ULONG_PTR</w:t>
            </w:r>
          </w:p>
        </w:tc>
        <w:tc>
          <w:tcPr>
            <w:tcW w:w="4050" w:type="dxa"/>
            <w:tcBorders>
              <w:top w:val="single" w:sz="6" w:space="0" w:color="000000"/>
              <w:left w:val="single" w:sz="6" w:space="0" w:color="000000"/>
              <w:bottom w:val="single" w:sz="6" w:space="0" w:color="000000"/>
              <w:right w:val="single" w:sz="12" w:space="0" w:color="000000"/>
            </w:tcBorders>
          </w:tcPr>
          <w:p w14:paraId="681B1D73" w14:textId="77777777" w:rsidR="00331BF0" w:rsidRPr="004F02DC" w:rsidRDefault="00331BF0" w:rsidP="007B527B">
            <w:pPr>
              <w:keepNext/>
              <w:spacing w:after="40" w:line="254" w:lineRule="auto"/>
              <w:rPr>
                <w:rFonts w:cs="Liberation Sans"/>
                <w:szCs w:val="20"/>
              </w:rPr>
            </w:pPr>
            <w:r w:rsidRPr="004F02DC">
              <w:rPr>
                <w:rFonts w:cs="Liberation Sans"/>
                <w:szCs w:val="20"/>
              </w:rPr>
              <w:t xml:space="preserve">A list of encodings for the </w:t>
            </w:r>
            <w:r w:rsidRPr="004F02DC">
              <w:rPr>
                <w:rFonts w:cs="Arial"/>
              </w:rPr>
              <w:t>Winternitz parameter of the one-time-signature scheme</w:t>
            </w:r>
            <w:r w:rsidRPr="004F02DC">
              <w:rPr>
                <w:rFonts w:cs="Liberation Sans"/>
                <w:szCs w:val="20"/>
              </w:rPr>
              <w:t xml:space="preserve"> of the LMS trees in the hierarchy from top to bottom. The number of encodings in the array is the ulValueLen component of the attribute divided by the size of CK_ULONG. This number must match the CKA_HSS_LEVELS attribute value.</w:t>
            </w:r>
          </w:p>
        </w:tc>
      </w:tr>
      <w:bookmarkEnd w:id="7661"/>
      <w:tr w:rsidR="00331BF0" w:rsidRPr="004F02DC" w14:paraId="7D5E6D26" w14:textId="77777777" w:rsidTr="007B527B">
        <w:tc>
          <w:tcPr>
            <w:tcW w:w="3297" w:type="dxa"/>
            <w:tcBorders>
              <w:top w:val="single" w:sz="6" w:space="0" w:color="000000"/>
              <w:left w:val="single" w:sz="12" w:space="0" w:color="000000"/>
              <w:bottom w:val="single" w:sz="6" w:space="0" w:color="000000"/>
              <w:right w:val="single" w:sz="6" w:space="0" w:color="000000"/>
            </w:tcBorders>
            <w:hideMark/>
          </w:tcPr>
          <w:p w14:paraId="555DD178" w14:textId="77777777" w:rsidR="00331BF0" w:rsidRPr="004F02DC" w:rsidRDefault="00331BF0" w:rsidP="007B527B">
            <w:pPr>
              <w:keepNext/>
              <w:spacing w:after="40" w:line="254" w:lineRule="auto"/>
              <w:rPr>
                <w:rFonts w:ascii="Arial" w:hAnsi="Arial" w:cs="Arial"/>
                <w:szCs w:val="20"/>
                <w:lang w:val="de-DE"/>
              </w:rPr>
            </w:pPr>
            <w:r w:rsidRPr="004F02DC">
              <w:rPr>
                <w:rFonts w:ascii="Arial" w:hAnsi="Arial" w:cs="Arial"/>
                <w:szCs w:val="20"/>
                <w:lang w:val="de-DE"/>
              </w:rPr>
              <w:t>CKA_VALUE</w:t>
            </w:r>
            <w:r w:rsidRPr="004F02DC">
              <w:rPr>
                <w:rFonts w:ascii="Arial" w:hAnsi="Arial" w:cs="Arial"/>
                <w:szCs w:val="20"/>
                <w:vertAlign w:val="superscript"/>
                <w:lang w:val="de-DE"/>
              </w:rPr>
              <w:t>1,4,6,7</w:t>
            </w:r>
          </w:p>
        </w:tc>
        <w:tc>
          <w:tcPr>
            <w:tcW w:w="1890" w:type="dxa"/>
            <w:tcBorders>
              <w:top w:val="single" w:sz="6" w:space="0" w:color="000000"/>
              <w:left w:val="single" w:sz="6" w:space="0" w:color="000000"/>
              <w:bottom w:val="single" w:sz="6" w:space="0" w:color="000000"/>
              <w:right w:val="single" w:sz="6" w:space="0" w:color="000000"/>
            </w:tcBorders>
            <w:hideMark/>
          </w:tcPr>
          <w:p w14:paraId="0B39C762" w14:textId="77777777" w:rsidR="00331BF0" w:rsidRPr="004F02DC" w:rsidRDefault="00331BF0" w:rsidP="007B527B">
            <w:pPr>
              <w:keepNext/>
              <w:spacing w:after="40" w:line="254" w:lineRule="auto"/>
              <w:rPr>
                <w:rFonts w:ascii="Arial" w:hAnsi="Arial" w:cs="Arial"/>
                <w:szCs w:val="20"/>
                <w:lang w:val="de-DE"/>
              </w:rPr>
            </w:pPr>
            <w:r w:rsidRPr="004F02DC">
              <w:rPr>
                <w:rFonts w:ascii="Arial" w:hAnsi="Arial" w:cs="Arial"/>
                <w:szCs w:val="20"/>
                <w:lang w:val="de-DE"/>
              </w:rPr>
              <w:t>Byte array</w:t>
            </w:r>
          </w:p>
        </w:tc>
        <w:tc>
          <w:tcPr>
            <w:tcW w:w="4050" w:type="dxa"/>
            <w:tcBorders>
              <w:top w:val="single" w:sz="6" w:space="0" w:color="000000"/>
              <w:left w:val="single" w:sz="6" w:space="0" w:color="000000"/>
              <w:bottom w:val="single" w:sz="6" w:space="0" w:color="000000"/>
              <w:right w:val="single" w:sz="12" w:space="0" w:color="000000"/>
            </w:tcBorders>
          </w:tcPr>
          <w:p w14:paraId="42A2A576" w14:textId="77777777" w:rsidR="00331BF0" w:rsidRPr="004F02DC" w:rsidRDefault="00331BF0" w:rsidP="007B527B">
            <w:pPr>
              <w:keepNext/>
              <w:spacing w:after="40" w:line="254" w:lineRule="auto"/>
              <w:rPr>
                <w:rFonts w:ascii="Times New Roman" w:hAnsi="Times New Roman"/>
                <w:sz w:val="24"/>
                <w:szCs w:val="20"/>
              </w:rPr>
            </w:pPr>
            <w:r w:rsidRPr="004F02DC">
              <w:rPr>
                <w:rFonts w:ascii="Arial" w:hAnsi="Arial" w:cs="Arial"/>
                <w:szCs w:val="20"/>
              </w:rPr>
              <w:t>Vendor defined, must include state information.</w:t>
            </w:r>
          </w:p>
          <w:p w14:paraId="74B275CF" w14:textId="77777777" w:rsidR="00331BF0" w:rsidRPr="004F02DC" w:rsidRDefault="00331BF0" w:rsidP="007B527B">
            <w:pPr>
              <w:keepNext/>
              <w:spacing w:after="40" w:line="254" w:lineRule="auto"/>
              <w:rPr>
                <w:rFonts w:ascii="Arial" w:hAnsi="Arial" w:cs="Arial"/>
                <w:szCs w:val="20"/>
              </w:rPr>
            </w:pPr>
            <w:r w:rsidRPr="004F02DC">
              <w:rPr>
                <w:rFonts w:ascii="Arial" w:hAnsi="Arial" w:cs="Arial"/>
                <w:szCs w:val="20"/>
              </w:rPr>
              <w:t>Note that exporting this value is dangerous as it would allow key reuse.</w:t>
            </w:r>
          </w:p>
        </w:tc>
      </w:tr>
      <w:tr w:rsidR="00331BF0" w:rsidRPr="004F02DC" w14:paraId="661700BB" w14:textId="77777777" w:rsidTr="007B527B">
        <w:tc>
          <w:tcPr>
            <w:tcW w:w="3297" w:type="dxa"/>
            <w:tcBorders>
              <w:top w:val="single" w:sz="6" w:space="0" w:color="000000"/>
              <w:left w:val="single" w:sz="12" w:space="0" w:color="000000"/>
              <w:bottom w:val="single" w:sz="6" w:space="0" w:color="000000"/>
              <w:right w:val="single" w:sz="6" w:space="0" w:color="000000"/>
            </w:tcBorders>
          </w:tcPr>
          <w:p w14:paraId="2A8E3AD3" w14:textId="77777777" w:rsidR="00331BF0" w:rsidRPr="004F02DC" w:rsidRDefault="00331BF0" w:rsidP="007B527B">
            <w:pPr>
              <w:keepNext/>
              <w:spacing w:after="40" w:line="254" w:lineRule="auto"/>
              <w:rPr>
                <w:rFonts w:ascii="Arial" w:hAnsi="Arial" w:cs="Arial"/>
                <w:szCs w:val="20"/>
                <w:lang w:val="de-DE"/>
              </w:rPr>
            </w:pPr>
            <w:r w:rsidRPr="004F02DC">
              <w:rPr>
                <w:rFonts w:ascii="Arial" w:hAnsi="Arial" w:cs="Arial"/>
                <w:szCs w:val="20"/>
                <w:lang w:val="de-DE"/>
              </w:rPr>
              <w:t>CKA_HSS_KEYS_REMAINING</w:t>
            </w:r>
            <w:r w:rsidRPr="004C713C">
              <w:rPr>
                <w:rFonts w:ascii="Arial" w:hAnsi="Arial" w:cs="Arial"/>
                <w:szCs w:val="20"/>
                <w:vertAlign w:val="superscript"/>
                <w:lang w:val="de-DE"/>
              </w:rPr>
              <w:t>2,4</w:t>
            </w:r>
          </w:p>
        </w:tc>
        <w:tc>
          <w:tcPr>
            <w:tcW w:w="1890" w:type="dxa"/>
            <w:tcBorders>
              <w:top w:val="single" w:sz="6" w:space="0" w:color="000000"/>
              <w:left w:val="single" w:sz="6" w:space="0" w:color="000000"/>
              <w:bottom w:val="single" w:sz="6" w:space="0" w:color="000000"/>
              <w:right w:val="single" w:sz="6" w:space="0" w:color="000000"/>
            </w:tcBorders>
          </w:tcPr>
          <w:p w14:paraId="2D737969" w14:textId="77777777" w:rsidR="00331BF0" w:rsidRPr="004F02DC" w:rsidRDefault="00331BF0" w:rsidP="007B527B">
            <w:pPr>
              <w:keepNext/>
              <w:spacing w:after="40" w:line="254" w:lineRule="auto"/>
              <w:rPr>
                <w:rFonts w:ascii="Arial" w:hAnsi="Arial" w:cs="Arial"/>
                <w:szCs w:val="20"/>
                <w:lang w:val="de-DE"/>
              </w:rPr>
            </w:pPr>
            <w:r w:rsidRPr="004F02DC">
              <w:rPr>
                <w:rFonts w:ascii="Arial" w:hAnsi="Arial" w:cs="Arial"/>
                <w:szCs w:val="20"/>
                <w:lang w:val="de-DE"/>
              </w:rPr>
              <w:t>CK_ULONG</w:t>
            </w:r>
          </w:p>
        </w:tc>
        <w:tc>
          <w:tcPr>
            <w:tcW w:w="4050" w:type="dxa"/>
            <w:tcBorders>
              <w:top w:val="single" w:sz="6" w:space="0" w:color="000000"/>
              <w:left w:val="single" w:sz="6" w:space="0" w:color="000000"/>
              <w:bottom w:val="single" w:sz="6" w:space="0" w:color="000000"/>
              <w:right w:val="single" w:sz="12" w:space="0" w:color="000000"/>
            </w:tcBorders>
          </w:tcPr>
          <w:p w14:paraId="420572EF" w14:textId="77777777" w:rsidR="00331BF0" w:rsidRPr="004F02DC" w:rsidRDefault="00331BF0" w:rsidP="007B527B">
            <w:pPr>
              <w:keepNext/>
              <w:spacing w:after="40" w:line="254" w:lineRule="auto"/>
              <w:rPr>
                <w:rFonts w:ascii="Arial" w:hAnsi="Arial" w:cs="Arial"/>
                <w:szCs w:val="20"/>
              </w:rPr>
            </w:pPr>
            <w:r w:rsidRPr="004F02DC">
              <w:rPr>
                <w:rFonts w:ascii="Arial" w:hAnsi="Arial" w:cs="Arial"/>
                <w:szCs w:val="20"/>
              </w:rPr>
              <w:t>The minimum of the following two values: 1) The number of one-time private keys remaining; 2) 2^32-1</w:t>
            </w:r>
          </w:p>
        </w:tc>
      </w:tr>
    </w:tbl>
    <w:p w14:paraId="1B83F1D5" w14:textId="4FFB925B" w:rsidR="00331BF0" w:rsidRPr="004F02DC" w:rsidRDefault="00331BF0" w:rsidP="00331BF0">
      <w:r w:rsidRPr="004F02DC">
        <w:rPr>
          <w:vertAlign w:val="superscript"/>
        </w:rPr>
        <w:t xml:space="preserve">- </w:t>
      </w:r>
      <w:r w:rsidRPr="004F02DC">
        <w:t xml:space="preserve">Refer to </w:t>
      </w:r>
      <w:r w:rsidRPr="00B83354">
        <w:fldChar w:fldCharType="begin"/>
      </w:r>
      <w:r w:rsidRPr="004F02DC">
        <w:instrText xml:space="preserve"> REF _Ref62896792 \h  \* MERGEFORMAT </w:instrText>
      </w:r>
      <w:r w:rsidRPr="00B83354">
        <w:fldChar w:fldCharType="separate"/>
      </w:r>
      <w:r w:rsidR="004B47E8" w:rsidRPr="008D76B4">
        <w:t xml:space="preserve">Table </w:t>
      </w:r>
      <w:r w:rsidR="004B47E8">
        <w:rPr>
          <w:noProof/>
        </w:rPr>
        <w:t>11</w:t>
      </w:r>
      <w:r w:rsidRPr="00B83354">
        <w:fldChar w:fldCharType="end"/>
      </w:r>
      <w:r w:rsidRPr="004F02DC">
        <w:t xml:space="preserve"> for footnotes</w:t>
      </w:r>
    </w:p>
    <w:p w14:paraId="2FE1416F" w14:textId="77777777" w:rsidR="00331BF0" w:rsidRPr="004F02DC" w:rsidRDefault="00331BF0" w:rsidP="00331BF0"/>
    <w:p w14:paraId="6F981CFB" w14:textId="77777777" w:rsidR="00331BF0" w:rsidRPr="004F02DC" w:rsidRDefault="00331BF0" w:rsidP="00331BF0">
      <w:r w:rsidRPr="004F02DC">
        <w:t>The encodings for CKA_HSS_LMOTS_TYPES and CKA_HSS_LMS_TYPES are defined in [RFC 8554] and [NIST 802-208].</w:t>
      </w:r>
    </w:p>
    <w:p w14:paraId="399CCB56" w14:textId="77777777" w:rsidR="00331BF0" w:rsidRPr="004F02DC" w:rsidRDefault="00331BF0" w:rsidP="00331BF0"/>
    <w:p w14:paraId="4F316959" w14:textId="77777777" w:rsidR="00331BF0" w:rsidRPr="004F02DC" w:rsidRDefault="00331BF0" w:rsidP="00331BF0">
      <w:r w:rsidRPr="004F02DC">
        <w:t>The following is a sample template for creating an LMS private key object:</w:t>
      </w:r>
    </w:p>
    <w:p w14:paraId="35A363A2" w14:textId="77777777" w:rsidR="00331BF0" w:rsidRPr="004F02DC" w:rsidRDefault="00331BF0" w:rsidP="00331BF0"/>
    <w:p w14:paraId="583211B2"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CK_OBJECT_CLASS keyClass = CKO_PRIVATE_KEY;</w:t>
      </w:r>
    </w:p>
    <w:p w14:paraId="13DDBD52"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CK_KEY_TYPE keyType = CKK_HSS;</w:t>
      </w:r>
    </w:p>
    <w:p w14:paraId="3CB4BC98"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szCs w:val="20"/>
        </w:rPr>
      </w:pPr>
      <w:r w:rsidRPr="004F02DC">
        <w:rPr>
          <w:rFonts w:ascii="Courier New" w:eastAsia="Calibri" w:hAnsi="Courier New" w:cs="Courier New"/>
          <w:sz w:val="24"/>
        </w:rPr>
        <w:t>CK_UTF8CHAR label[] = “An HSS private key object”;</w:t>
      </w:r>
    </w:p>
    <w:p w14:paraId="7CB3E9D5"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CK_ULONG hssLevels = 123;</w:t>
      </w:r>
    </w:p>
    <w:p w14:paraId="1D1E8FAF"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CK_ULONG lmsTypes[] = {123,...};</w:t>
      </w:r>
    </w:p>
    <w:p w14:paraId="387AF76E"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CK_ULONG lmotsTypes[] = {123,...};</w:t>
      </w:r>
    </w:p>
    <w:p w14:paraId="6072FC0B"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CK_BYTE value[] = {...};</w:t>
      </w:r>
    </w:p>
    <w:p w14:paraId="363C1DF8" w14:textId="77777777" w:rsidR="00331BF0" w:rsidRPr="004F02DC" w:rsidRDefault="00331BF0" w:rsidP="00331BF0">
      <w:pPr>
        <w:widowControl w:val="0"/>
        <w:tabs>
          <w:tab w:val="left" w:pos="864"/>
        </w:tabs>
        <w:spacing w:after="0"/>
        <w:ind w:left="432"/>
        <w:rPr>
          <w:rFonts w:ascii="Courier New" w:eastAsia="Calibri" w:hAnsi="Courier New" w:cs="Courier New"/>
          <w:sz w:val="24"/>
        </w:rPr>
      </w:pPr>
      <w:r w:rsidRPr="004F02DC">
        <w:rPr>
          <w:rFonts w:ascii="Courier New" w:eastAsia="Calibri" w:hAnsi="Courier New" w:cs="Courier New"/>
          <w:sz w:val="24"/>
        </w:rPr>
        <w:t>CK_BBOOL true = CK_TRUE;</w:t>
      </w:r>
    </w:p>
    <w:p w14:paraId="3B56831E"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CK_BBOOL false = CK_FALSE;</w:t>
      </w:r>
    </w:p>
    <w:p w14:paraId="00F0EF71"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CK_ATTRIBUTE template[] = {</w:t>
      </w:r>
    </w:p>
    <w:p w14:paraId="361E77DA"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szCs w:val="20"/>
        </w:rPr>
      </w:pPr>
      <w:r w:rsidRPr="004F02DC">
        <w:rPr>
          <w:rFonts w:ascii="Courier New" w:eastAsia="Calibri" w:hAnsi="Courier New" w:cs="Courier New"/>
          <w:sz w:val="24"/>
        </w:rPr>
        <w:lastRenderedPageBreak/>
        <w:t>    {CKA_CLASS, &amp;keyClass, sizeof(keyClass)},</w:t>
      </w:r>
    </w:p>
    <w:p w14:paraId="49E8A9B5"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{CKA_KEY_TYPE, &amp;keyType, sizeof(keyType)},</w:t>
      </w:r>
    </w:p>
    <w:p w14:paraId="7DC35CF1"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szCs w:val="20"/>
        </w:rPr>
      </w:pPr>
      <w:r w:rsidRPr="004F02DC">
        <w:rPr>
          <w:rFonts w:ascii="Courier New" w:eastAsia="Calibri" w:hAnsi="Courier New" w:cs="Courier New"/>
          <w:sz w:val="24"/>
        </w:rPr>
        <w:t xml:space="preserve">    {CKA_TOKEN, &amp;true, sizeof(true)},</w:t>
      </w:r>
    </w:p>
    <w:p w14:paraId="4AD181BC"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{CKA_LABEL, label, sizeof(label)-1},</w:t>
      </w:r>
    </w:p>
    <w:p w14:paraId="626AF09F"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xml:space="preserve">    {CKA_SENSITIVE, &amp;true, sizeof(true)},</w:t>
      </w:r>
    </w:p>
    <w:p w14:paraId="3B9DF01C"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szCs w:val="20"/>
        </w:rPr>
      </w:pPr>
      <w:r w:rsidRPr="004F02DC">
        <w:rPr>
          <w:rFonts w:ascii="Courier New" w:eastAsia="Calibri" w:hAnsi="Courier New" w:cs="Courier New"/>
          <w:sz w:val="24"/>
        </w:rPr>
        <w:t xml:space="preserve">    {CKA_EXTRACTABLE, &amp;false, sizeof(true)},</w:t>
      </w:r>
    </w:p>
    <w:p w14:paraId="35112EAD"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{CKA_HSS_LEVELS, &amp;hssLevels, sizeof(hssLevels)},</w:t>
      </w:r>
    </w:p>
    <w:p w14:paraId="6F3867C7"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{CKA_HSS_LMS_TYPES, lmsTypes, sizeof(lmsTypes)},</w:t>
      </w:r>
    </w:p>
    <w:p w14:paraId="61F241B1"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{CKA_HSS_LMOTS_TYPES, lmotsTypes, sizeof(lmotsTypes)},</w:t>
      </w:r>
    </w:p>
    <w:p w14:paraId="25CEFBA5"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{CKA_VALUE, value, sizeof(value)}</w:t>
      </w:r>
      <w:r>
        <w:rPr>
          <w:rFonts w:ascii="Courier New" w:eastAsia="Calibri" w:hAnsi="Courier New" w:cs="Courier New"/>
          <w:sz w:val="24"/>
        </w:rPr>
        <w:t>,</w:t>
      </w:r>
    </w:p>
    <w:p w14:paraId="1098A257" w14:textId="77777777" w:rsidR="00331BF0" w:rsidRPr="004F02DC" w:rsidRDefault="00331BF0" w:rsidP="00331BF0">
      <w:pPr>
        <w:widowControl w:val="0"/>
        <w:tabs>
          <w:tab w:val="left" w:pos="864"/>
        </w:tabs>
        <w:spacing w:after="0"/>
        <w:ind w:left="1584" w:hanging="1152"/>
        <w:rPr>
          <w:rFonts w:ascii="Courier New" w:eastAsia="Calibri" w:hAnsi="Courier New" w:cs="Courier New"/>
          <w:sz w:val="24"/>
        </w:rPr>
      </w:pPr>
      <w:r w:rsidRPr="004F02DC">
        <w:rPr>
          <w:rFonts w:ascii="Courier New" w:eastAsia="Calibri" w:hAnsi="Courier New" w:cs="Courier New"/>
          <w:sz w:val="24"/>
        </w:rPr>
        <w:t xml:space="preserve">    {CKA_SIGN, &amp;true, sizeof(true)}</w:t>
      </w:r>
    </w:p>
    <w:p w14:paraId="4A989C53" w14:textId="77777777" w:rsidR="00331BF0" w:rsidRPr="004C6DF1" w:rsidRDefault="00331BF0" w:rsidP="00331BF0">
      <w:pPr>
        <w:widowControl w:val="0"/>
        <w:tabs>
          <w:tab w:val="left" w:pos="864"/>
        </w:tabs>
        <w:spacing w:after="0"/>
        <w:ind w:left="432"/>
        <w:rPr>
          <w:rFonts w:ascii="Courier New" w:eastAsia="Calibri" w:hAnsi="Courier New" w:cs="Courier New"/>
          <w:sz w:val="24"/>
          <w:szCs w:val="20"/>
        </w:rPr>
      </w:pPr>
      <w:r w:rsidRPr="004F02DC">
        <w:rPr>
          <w:rFonts w:ascii="Courier New" w:eastAsia="Calibri" w:hAnsi="Courier New" w:cs="Courier New"/>
          <w:sz w:val="24"/>
        </w:rPr>
        <w:t>};</w:t>
      </w:r>
    </w:p>
    <w:p w14:paraId="5BB2093F" w14:textId="77777777" w:rsidR="00331BF0" w:rsidRPr="004C6DF1" w:rsidRDefault="00331BF0" w:rsidP="00331BF0">
      <w:pPr>
        <w:widowControl w:val="0"/>
        <w:tabs>
          <w:tab w:val="left" w:pos="709"/>
          <w:tab w:val="left" w:pos="864"/>
        </w:tabs>
        <w:spacing w:after="0"/>
        <w:rPr>
          <w:rFonts w:ascii="Courier New" w:eastAsia="Calibri" w:hAnsi="Courier New" w:cs="TimesNewRoman"/>
          <w:sz w:val="24"/>
        </w:rPr>
      </w:pPr>
    </w:p>
    <w:p w14:paraId="5819A1B5" w14:textId="77777777" w:rsidR="00331BF0" w:rsidRPr="004C6DF1" w:rsidRDefault="00331BF0" w:rsidP="00331BF0">
      <w:r w:rsidRPr="004C6DF1">
        <w:rPr>
          <w:b/>
          <w:bCs/>
        </w:rPr>
        <w:t>CKA_SENSITIVE</w:t>
      </w:r>
      <w:r w:rsidRPr="004C6DF1">
        <w:t xml:space="preserve"> MUST be true</w:t>
      </w:r>
      <w:r>
        <w:t>,</w:t>
      </w:r>
      <w:r w:rsidRPr="004C6DF1">
        <w:t xml:space="preserve"> </w:t>
      </w:r>
      <w:r w:rsidRPr="004C6DF1">
        <w:rPr>
          <w:b/>
          <w:bCs/>
        </w:rPr>
        <w:t>CKA_EXTRACTABLE</w:t>
      </w:r>
      <w:r w:rsidRPr="004C6DF1">
        <w:t xml:space="preserve"> MUST be false</w:t>
      </w:r>
      <w:r>
        <w:t xml:space="preserve">, and </w:t>
      </w:r>
      <w:r w:rsidRPr="004C6DF1">
        <w:rPr>
          <w:b/>
          <w:bCs/>
        </w:rPr>
        <w:t>CKA_</w:t>
      </w:r>
      <w:r>
        <w:rPr>
          <w:b/>
          <w:bCs/>
        </w:rPr>
        <w:t>COPYABLE</w:t>
      </w:r>
      <w:r w:rsidRPr="004C6DF1">
        <w:t xml:space="preserve"> MUST be false for this key. </w:t>
      </w:r>
    </w:p>
    <w:p w14:paraId="6A5D8534" w14:textId="77777777" w:rsidR="00331BF0" w:rsidRPr="003B63F0" w:rsidRDefault="00331BF0" w:rsidP="000234AE">
      <w:pPr>
        <w:pStyle w:val="Heading3"/>
        <w:numPr>
          <w:ilvl w:val="2"/>
          <w:numId w:val="2"/>
        </w:numPr>
        <w:tabs>
          <w:tab w:val="num" w:pos="720"/>
        </w:tabs>
      </w:pPr>
      <w:bookmarkStart w:id="7662" w:name="_Toc90376870"/>
      <w:bookmarkStart w:id="7663" w:name="_Toc111203855"/>
      <w:r w:rsidRPr="003B63F0">
        <w:t xml:space="preserve">HSS key pair </w:t>
      </w:r>
      <w:r w:rsidRPr="002A1227">
        <w:t>generation</w:t>
      </w:r>
      <w:bookmarkEnd w:id="7662"/>
      <w:bookmarkEnd w:id="7663"/>
    </w:p>
    <w:p w14:paraId="20CBFDAD" w14:textId="77777777" w:rsidR="00331BF0" w:rsidRPr="004C6DF1" w:rsidRDefault="00331BF0" w:rsidP="00331BF0">
      <w:r w:rsidRPr="004C6DF1">
        <w:t xml:space="preserve">The HSS key pair generation mechanism, denoted </w:t>
      </w:r>
      <w:r w:rsidRPr="004C6DF1">
        <w:rPr>
          <w:b/>
        </w:rPr>
        <w:t>CKM_HSS_KEY_PAIR_GEN</w:t>
      </w:r>
      <w:r w:rsidRPr="004C6DF1">
        <w:t>, is a key pair generation mechanism for HSS.</w:t>
      </w:r>
    </w:p>
    <w:p w14:paraId="4CCF8AE5" w14:textId="77777777" w:rsidR="00331BF0" w:rsidRPr="004C6DF1" w:rsidRDefault="00331BF0" w:rsidP="00331BF0">
      <w:r w:rsidRPr="004C6DF1">
        <w:t>This mechanism does not have a parameter.</w:t>
      </w:r>
    </w:p>
    <w:p w14:paraId="5110641C" w14:textId="77777777" w:rsidR="00331BF0" w:rsidRPr="004C6DF1" w:rsidRDefault="00331BF0" w:rsidP="00331BF0">
      <w:r w:rsidRPr="004C6DF1">
        <w:t xml:space="preserve">The mechanism generates HSS public/private key pairs </w:t>
      </w:r>
      <w:r>
        <w:t>for the scheme</w:t>
      </w:r>
      <w:r w:rsidRPr="004C6DF1">
        <w:t xml:space="preserve"> specified </w:t>
      </w:r>
      <w:r>
        <w:t>by</w:t>
      </w:r>
      <w:r w:rsidRPr="004C6DF1">
        <w:t xml:space="preserve"> the </w:t>
      </w:r>
      <w:r w:rsidRPr="004C6DF1">
        <w:rPr>
          <w:b/>
        </w:rPr>
        <w:t>CKA_HSS_</w:t>
      </w:r>
      <w:r>
        <w:rPr>
          <w:b/>
        </w:rPr>
        <w:t>LEVELS</w:t>
      </w:r>
      <w:r w:rsidRPr="004C713C">
        <w:rPr>
          <w:bCs/>
        </w:rPr>
        <w:t xml:space="preserve">, </w:t>
      </w:r>
      <w:r>
        <w:rPr>
          <w:b/>
        </w:rPr>
        <w:t>CKA_HSS_LMS_TYPES</w:t>
      </w:r>
      <w:r w:rsidRPr="004C713C">
        <w:rPr>
          <w:bCs/>
        </w:rPr>
        <w:t xml:space="preserve">, and </w:t>
      </w:r>
      <w:r>
        <w:rPr>
          <w:b/>
        </w:rPr>
        <w:t>CKA_HSS_LMOTS_TYPES</w:t>
      </w:r>
      <w:r w:rsidRPr="004C6DF1">
        <w:t xml:space="preserve"> attribute</w:t>
      </w:r>
      <w:r>
        <w:t>s</w:t>
      </w:r>
      <w:r w:rsidRPr="004C6DF1">
        <w:t xml:space="preserve"> of the template for the p</w:t>
      </w:r>
      <w:r>
        <w:t>rivate</w:t>
      </w:r>
      <w:r w:rsidRPr="004C6DF1">
        <w:t xml:space="preserve"> key.</w:t>
      </w:r>
    </w:p>
    <w:p w14:paraId="7CDD55BE" w14:textId="77777777" w:rsidR="00331BF0" w:rsidRPr="004C6DF1" w:rsidRDefault="00331BF0" w:rsidP="00331BF0">
      <w:r w:rsidRPr="004C6DF1">
        <w:t xml:space="preserve">The mechanism contributes the </w:t>
      </w:r>
      <w:r w:rsidRPr="004C6DF1">
        <w:rPr>
          <w:b/>
        </w:rPr>
        <w:t>CKA_CLASS</w:t>
      </w:r>
      <w:r w:rsidRPr="004C6DF1">
        <w:t xml:space="preserve">, </w:t>
      </w:r>
      <w:r w:rsidRPr="004C6DF1">
        <w:rPr>
          <w:b/>
        </w:rPr>
        <w:t>CKA_KEY_TYPE</w:t>
      </w:r>
      <w:r w:rsidRPr="00D27638">
        <w:rPr>
          <w:bCs/>
        </w:rPr>
        <w:t>,</w:t>
      </w:r>
      <w:r w:rsidRPr="004C6DF1">
        <w:rPr>
          <w:b/>
        </w:rPr>
        <w:t xml:space="preserve"> CKA_HSS_</w:t>
      </w:r>
      <w:r>
        <w:rPr>
          <w:b/>
        </w:rPr>
        <w:t>LEVELS, CKA_HSS_LMS_TYPE</w:t>
      </w:r>
      <w:r w:rsidRPr="00D27638">
        <w:rPr>
          <w:bCs/>
        </w:rPr>
        <w:t xml:space="preserve">, </w:t>
      </w:r>
      <w:r>
        <w:rPr>
          <w:b/>
        </w:rPr>
        <w:t>CKA_HSS_LMOTS_TYPE</w:t>
      </w:r>
      <w:r w:rsidRPr="004C6DF1">
        <w:t xml:space="preserve">, and </w:t>
      </w:r>
      <w:r w:rsidRPr="004C6DF1">
        <w:rPr>
          <w:b/>
        </w:rPr>
        <w:t>CKA_VALUE</w:t>
      </w:r>
      <w:r w:rsidRPr="004C6DF1">
        <w:t xml:space="preserve"> attributes to the new public key and the </w:t>
      </w:r>
      <w:r w:rsidRPr="004C6DF1">
        <w:rPr>
          <w:b/>
        </w:rPr>
        <w:t>CKA_CLASS</w:t>
      </w:r>
      <w:r w:rsidRPr="004C6DF1">
        <w:t xml:space="preserve">, </w:t>
      </w:r>
      <w:r w:rsidRPr="004C6DF1">
        <w:rPr>
          <w:b/>
        </w:rPr>
        <w:t>CKA_KEY_TYPE</w:t>
      </w:r>
      <w:r w:rsidRPr="004C6DF1">
        <w:t xml:space="preserve">, </w:t>
      </w:r>
      <w:r w:rsidRPr="004C6DF1">
        <w:rPr>
          <w:b/>
        </w:rPr>
        <w:t>CKA_VALUE</w:t>
      </w:r>
      <w:r w:rsidRPr="004C713C">
        <w:rPr>
          <w:bCs/>
        </w:rPr>
        <w:t>, and</w:t>
      </w:r>
      <w:r>
        <w:rPr>
          <w:b/>
        </w:rPr>
        <w:t xml:space="preserve"> CKA_HSS_KEYS_REMAINING</w:t>
      </w:r>
      <w:r w:rsidRPr="004C6DF1">
        <w:t xml:space="preserve"> attributes to the new private key.</w:t>
      </w:r>
    </w:p>
    <w:p w14:paraId="522F567B" w14:textId="77777777" w:rsidR="00331BF0" w:rsidRPr="004C6DF1" w:rsidRDefault="00331BF0" w:rsidP="00331BF0">
      <w:pPr>
        <w:rPr>
          <w:rFonts w:cs="TimesNewRoman"/>
        </w:rPr>
      </w:pPr>
      <w:r w:rsidRPr="004C6DF1">
        <w:rPr>
          <w:rFonts w:cs="TimesNewRoman"/>
        </w:rPr>
        <w:t xml:space="preserve">For this mechanism, the </w:t>
      </w:r>
      <w:r w:rsidRPr="004C6DF1">
        <w:rPr>
          <w:rFonts w:cs="TimesNewRoman"/>
          <w:i/>
        </w:rPr>
        <w:t>ulMinKeySize</w:t>
      </w:r>
      <w:r w:rsidRPr="004C6DF1">
        <w:rPr>
          <w:rFonts w:cs="TimesNewRoman"/>
        </w:rPr>
        <w:t xml:space="preserve"> and </w:t>
      </w:r>
      <w:r w:rsidRPr="004C6DF1">
        <w:rPr>
          <w:rFonts w:cs="TimesNewRoman"/>
          <w:i/>
        </w:rPr>
        <w:t>ulMaxKeySize</w:t>
      </w:r>
      <w:r w:rsidRPr="004C6DF1">
        <w:rPr>
          <w:rFonts w:cs="TimesNewRoman"/>
        </w:rPr>
        <w:t xml:space="preserve"> fields of the </w:t>
      </w:r>
      <w:r w:rsidRPr="004C6DF1">
        <w:rPr>
          <w:rFonts w:cs="TimesNewRoman,Bold"/>
          <w:b/>
          <w:bCs/>
        </w:rPr>
        <w:t xml:space="preserve">CK_MECHANISM_INFO </w:t>
      </w:r>
      <w:r w:rsidRPr="004C6DF1">
        <w:rPr>
          <w:rFonts w:cs="TimesNewRoman"/>
        </w:rPr>
        <w:t>structure are not used and must be set to 0.</w:t>
      </w:r>
    </w:p>
    <w:p w14:paraId="7D157B48" w14:textId="77777777" w:rsidR="00331BF0" w:rsidRPr="003B63F0" w:rsidRDefault="00331BF0" w:rsidP="000234AE">
      <w:pPr>
        <w:pStyle w:val="Heading3"/>
        <w:numPr>
          <w:ilvl w:val="2"/>
          <w:numId w:val="2"/>
        </w:numPr>
        <w:tabs>
          <w:tab w:val="num" w:pos="720"/>
        </w:tabs>
      </w:pPr>
      <w:bookmarkStart w:id="7664" w:name="_Toc90376871"/>
      <w:bookmarkStart w:id="7665" w:name="_Toc111203856"/>
      <w:r w:rsidRPr="003B63F0">
        <w:t>HSS without hashing</w:t>
      </w:r>
      <w:bookmarkEnd w:id="7664"/>
      <w:bookmarkEnd w:id="7665"/>
    </w:p>
    <w:p w14:paraId="3C2767C0" w14:textId="77777777" w:rsidR="00331BF0" w:rsidRPr="004C6DF1" w:rsidRDefault="00331BF0" w:rsidP="00331BF0">
      <w:pPr>
        <w:rPr>
          <w:b/>
          <w:bCs/>
        </w:rPr>
      </w:pPr>
      <w:r w:rsidRPr="004C6DF1">
        <w:t xml:space="preserve">The HSS without hashing mechanism, denoted </w:t>
      </w:r>
      <w:r w:rsidRPr="004C6DF1">
        <w:rPr>
          <w:b/>
        </w:rPr>
        <w:t>CKM_HSS</w:t>
      </w:r>
      <w:r w:rsidRPr="004C6DF1">
        <w:t>, is a mechanism for single-part signatures and verification for HSS. (This mechanism corresponds only to the part of LMS that processes the</w:t>
      </w:r>
      <w:r w:rsidRPr="004C6DF1">
        <w:rPr>
          <w:color w:val="FF0000"/>
        </w:rPr>
        <w:t xml:space="preserve"> </w:t>
      </w:r>
      <w:r w:rsidRPr="004C6DF1">
        <w:t>hash value, which may be of any length; it does not compute the hash value.)</w:t>
      </w:r>
    </w:p>
    <w:p w14:paraId="4EC40E7C" w14:textId="77777777" w:rsidR="00331BF0" w:rsidRPr="004C6DF1" w:rsidRDefault="00331BF0" w:rsidP="00331BF0">
      <w:r w:rsidRPr="004C6DF1">
        <w:t>This mechanism does not have a parameter.</w:t>
      </w:r>
    </w:p>
    <w:p w14:paraId="526C8DCD" w14:textId="77777777" w:rsidR="00331BF0" w:rsidRPr="004C6DF1" w:rsidRDefault="00331BF0" w:rsidP="00331BF0">
      <w:pPr>
        <w:rPr>
          <w:b/>
          <w:bCs/>
        </w:rPr>
      </w:pPr>
      <w:r w:rsidRPr="004C6DF1">
        <w:rPr>
          <w:lang w:val="en-GB"/>
        </w:rPr>
        <w:t xml:space="preserve">For the purposes of these mechanisms, an HSS signature is a byte string with length depending on </w:t>
      </w:r>
      <w:r w:rsidRPr="004C6DF1">
        <w:rPr>
          <w:b/>
        </w:rPr>
        <w:t>CKA_HSS_</w:t>
      </w:r>
      <w:r>
        <w:rPr>
          <w:b/>
        </w:rPr>
        <w:t>LEVELS, CKA_HSS_LMS_TYPES</w:t>
      </w:r>
      <w:r w:rsidRPr="00D27638">
        <w:rPr>
          <w:bCs/>
        </w:rPr>
        <w:t xml:space="preserve">, </w:t>
      </w:r>
      <w:r>
        <w:rPr>
          <w:b/>
        </w:rPr>
        <w:t>CKA_HSS_LMOTS_TYPES</w:t>
      </w:r>
      <w:r w:rsidRPr="004C713C" w:rsidDel="00392B5A">
        <w:rPr>
          <w:iCs/>
          <w:lang w:val="en-GB"/>
        </w:rPr>
        <w:t xml:space="preserve"> </w:t>
      </w:r>
      <w:r w:rsidRPr="004C6DF1">
        <w:rPr>
          <w:lang w:val="en-GB"/>
        </w:rPr>
        <w:t>as described in the following table.</w:t>
      </w:r>
    </w:p>
    <w:p w14:paraId="2988DAC0" w14:textId="73608881" w:rsidR="00331BF0" w:rsidRPr="004C6DF1" w:rsidRDefault="00331BF0" w:rsidP="00331BF0">
      <w:pPr>
        <w:spacing w:before="120" w:after="120"/>
        <w:rPr>
          <w:bCs/>
          <w:i/>
          <w:sz w:val="18"/>
          <w:szCs w:val="20"/>
        </w:rPr>
      </w:pPr>
      <w:r w:rsidRPr="004C6DF1">
        <w:rPr>
          <w:bCs/>
          <w:sz w:val="18"/>
          <w:szCs w:val="18"/>
        </w:rPr>
        <w:t xml:space="preserve">Table </w:t>
      </w:r>
      <w:r w:rsidRPr="004C6DF1">
        <w:rPr>
          <w:bCs/>
          <w:sz w:val="18"/>
          <w:szCs w:val="18"/>
        </w:rPr>
        <w:fldChar w:fldCharType="begin"/>
      </w:r>
      <w:r w:rsidRPr="004C6DF1">
        <w:rPr>
          <w:bCs/>
          <w:sz w:val="18"/>
          <w:szCs w:val="18"/>
        </w:rPr>
        <w:instrText xml:space="preserve"> SEQ "Table" \* ARABIC </w:instrText>
      </w:r>
      <w:r w:rsidRPr="004C6DF1">
        <w:rPr>
          <w:bCs/>
          <w:sz w:val="18"/>
          <w:szCs w:val="18"/>
        </w:rPr>
        <w:fldChar w:fldCharType="separate"/>
      </w:r>
      <w:r w:rsidR="004B47E8">
        <w:rPr>
          <w:bCs/>
          <w:noProof/>
          <w:sz w:val="18"/>
          <w:szCs w:val="18"/>
        </w:rPr>
        <w:t>266</w:t>
      </w:r>
      <w:r w:rsidRPr="004C6DF1">
        <w:rPr>
          <w:bCs/>
          <w:sz w:val="18"/>
          <w:szCs w:val="18"/>
        </w:rPr>
        <w:fldChar w:fldCharType="end"/>
      </w:r>
      <w:r w:rsidRPr="004C6DF1">
        <w:rPr>
          <w:bCs/>
          <w:sz w:val="18"/>
          <w:szCs w:val="18"/>
        </w:rPr>
        <w:t>,</w:t>
      </w:r>
      <w:r w:rsidRPr="004C6DF1">
        <w:rPr>
          <w:bCs/>
          <w:i/>
          <w:sz w:val="18"/>
          <w:szCs w:val="20"/>
        </w:rPr>
        <w:t xml:space="preserve"> HSS without hashing: Key and Data Length</w:t>
      </w:r>
    </w:p>
    <w:tbl>
      <w:tblPr>
        <w:tblW w:w="0" w:type="auto"/>
        <w:tblInd w:w="10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A0" w:firstRow="1" w:lastRow="0" w:firstColumn="1" w:lastColumn="0" w:noHBand="0" w:noVBand="1"/>
      </w:tblPr>
      <w:tblGrid>
        <w:gridCol w:w="1620"/>
        <w:gridCol w:w="2307"/>
        <w:gridCol w:w="1473"/>
        <w:gridCol w:w="1800"/>
      </w:tblGrid>
      <w:tr w:rsidR="00331BF0" w:rsidRPr="004C6DF1" w14:paraId="0C6E1D0A" w14:textId="77777777" w:rsidTr="007B527B">
        <w:trPr>
          <w:tblHeader/>
        </w:trPr>
        <w:tc>
          <w:tcPr>
            <w:tcW w:w="1620" w:type="dxa"/>
            <w:tcBorders>
              <w:top w:val="single" w:sz="12" w:space="0" w:color="000000"/>
              <w:left w:val="single" w:sz="12" w:space="0" w:color="000000"/>
              <w:bottom w:val="single" w:sz="6" w:space="0" w:color="000000"/>
              <w:right w:val="single" w:sz="6" w:space="0" w:color="000000"/>
            </w:tcBorders>
            <w:hideMark/>
          </w:tcPr>
          <w:p w14:paraId="023CB319" w14:textId="77777777" w:rsidR="00331BF0" w:rsidRPr="004C6DF1" w:rsidRDefault="00331BF0" w:rsidP="007B527B">
            <w:pPr>
              <w:keepNext/>
              <w:spacing w:after="40" w:line="254" w:lineRule="auto"/>
              <w:rPr>
                <w:rFonts w:ascii="Arial" w:hAnsi="Arial" w:cs="Arial"/>
                <w:b/>
                <w:szCs w:val="20"/>
                <w:lang w:val="de-DE"/>
              </w:rPr>
            </w:pPr>
            <w:r w:rsidRPr="004C6DF1">
              <w:rPr>
                <w:rFonts w:ascii="Arial" w:hAnsi="Arial" w:cs="Arial"/>
                <w:b/>
                <w:szCs w:val="20"/>
                <w:lang w:val="de-DE"/>
              </w:rPr>
              <w:lastRenderedPageBreak/>
              <w:t>Function</w:t>
            </w:r>
          </w:p>
        </w:tc>
        <w:tc>
          <w:tcPr>
            <w:tcW w:w="2307" w:type="dxa"/>
            <w:tcBorders>
              <w:top w:val="single" w:sz="12" w:space="0" w:color="000000"/>
              <w:left w:val="single" w:sz="6" w:space="0" w:color="000000"/>
              <w:bottom w:val="single" w:sz="6" w:space="0" w:color="000000"/>
              <w:right w:val="single" w:sz="6" w:space="0" w:color="000000"/>
            </w:tcBorders>
            <w:hideMark/>
          </w:tcPr>
          <w:p w14:paraId="6DAF7429" w14:textId="77777777" w:rsidR="00331BF0" w:rsidRPr="004C6DF1" w:rsidRDefault="00331BF0" w:rsidP="007B527B">
            <w:pPr>
              <w:keepNext/>
              <w:spacing w:after="40" w:line="254" w:lineRule="auto"/>
              <w:rPr>
                <w:rFonts w:ascii="Arial" w:hAnsi="Arial" w:cs="Arial"/>
                <w:b/>
                <w:szCs w:val="20"/>
                <w:lang w:val="de-DE"/>
              </w:rPr>
            </w:pPr>
            <w:r w:rsidRPr="004C6DF1">
              <w:rPr>
                <w:rFonts w:ascii="Arial" w:hAnsi="Arial" w:cs="Arial"/>
                <w:b/>
                <w:szCs w:val="20"/>
                <w:lang w:val="de-DE"/>
              </w:rPr>
              <w:t>Key type</w:t>
            </w:r>
          </w:p>
        </w:tc>
        <w:tc>
          <w:tcPr>
            <w:tcW w:w="1473" w:type="dxa"/>
            <w:tcBorders>
              <w:top w:val="single" w:sz="12" w:space="0" w:color="000000"/>
              <w:left w:val="single" w:sz="6" w:space="0" w:color="000000"/>
              <w:bottom w:val="single" w:sz="6" w:space="0" w:color="000000"/>
              <w:right w:val="single" w:sz="6" w:space="0" w:color="000000"/>
            </w:tcBorders>
            <w:hideMark/>
          </w:tcPr>
          <w:p w14:paraId="7F083DEE" w14:textId="77777777" w:rsidR="00331BF0" w:rsidRPr="004C6DF1" w:rsidRDefault="00331BF0" w:rsidP="007B527B">
            <w:pPr>
              <w:keepNext/>
              <w:spacing w:after="40" w:line="254" w:lineRule="auto"/>
              <w:jc w:val="center"/>
              <w:rPr>
                <w:rFonts w:ascii="Arial" w:hAnsi="Arial" w:cs="Arial"/>
                <w:b/>
                <w:szCs w:val="20"/>
                <w:lang w:val="de-DE"/>
              </w:rPr>
            </w:pPr>
            <w:r w:rsidRPr="004C6DF1">
              <w:rPr>
                <w:rFonts w:ascii="Arial" w:hAnsi="Arial" w:cs="Arial"/>
                <w:b/>
                <w:szCs w:val="20"/>
                <w:lang w:val="de-DE"/>
              </w:rPr>
              <w:t>Input length</w:t>
            </w:r>
          </w:p>
        </w:tc>
        <w:tc>
          <w:tcPr>
            <w:tcW w:w="1800" w:type="dxa"/>
            <w:tcBorders>
              <w:top w:val="single" w:sz="12" w:space="0" w:color="000000"/>
              <w:left w:val="single" w:sz="6" w:space="0" w:color="000000"/>
              <w:bottom w:val="single" w:sz="6" w:space="0" w:color="000000"/>
              <w:right w:val="single" w:sz="12" w:space="0" w:color="000000"/>
            </w:tcBorders>
            <w:hideMark/>
          </w:tcPr>
          <w:p w14:paraId="7A3CE019" w14:textId="77777777" w:rsidR="00331BF0" w:rsidRPr="004C6DF1" w:rsidRDefault="00331BF0" w:rsidP="007B527B">
            <w:pPr>
              <w:keepNext/>
              <w:spacing w:after="40" w:line="254" w:lineRule="auto"/>
              <w:jc w:val="center"/>
              <w:rPr>
                <w:rFonts w:ascii="Arial" w:hAnsi="Arial" w:cs="Arial"/>
                <w:b/>
                <w:szCs w:val="20"/>
                <w:lang w:val="de-DE"/>
              </w:rPr>
            </w:pPr>
            <w:r w:rsidRPr="004C6DF1">
              <w:rPr>
                <w:rFonts w:ascii="Arial" w:hAnsi="Arial" w:cs="Arial"/>
                <w:b/>
                <w:szCs w:val="20"/>
                <w:lang w:val="de-DE"/>
              </w:rPr>
              <w:t>Output length</w:t>
            </w:r>
          </w:p>
        </w:tc>
      </w:tr>
      <w:tr w:rsidR="00331BF0" w:rsidRPr="004C6DF1" w14:paraId="158B87C4" w14:textId="77777777" w:rsidTr="007B527B">
        <w:tc>
          <w:tcPr>
            <w:tcW w:w="1620" w:type="dxa"/>
            <w:tcBorders>
              <w:top w:val="nil"/>
              <w:left w:val="single" w:sz="12" w:space="0" w:color="000000"/>
              <w:bottom w:val="single" w:sz="6" w:space="0" w:color="000000"/>
              <w:right w:val="single" w:sz="6" w:space="0" w:color="000000"/>
            </w:tcBorders>
            <w:hideMark/>
          </w:tcPr>
          <w:p w14:paraId="775CC925" w14:textId="77777777" w:rsidR="00331BF0" w:rsidRPr="004C6DF1" w:rsidRDefault="00331BF0" w:rsidP="007B527B">
            <w:pPr>
              <w:keepNext/>
              <w:spacing w:after="40" w:line="254" w:lineRule="auto"/>
              <w:rPr>
                <w:rFonts w:ascii="Arial" w:hAnsi="Arial" w:cs="Arial"/>
                <w:szCs w:val="20"/>
                <w:lang w:val="de-DE"/>
              </w:rPr>
            </w:pPr>
            <w:r w:rsidRPr="004C6DF1">
              <w:rPr>
                <w:rFonts w:ascii="Arial" w:hAnsi="Arial" w:cs="Arial"/>
                <w:szCs w:val="20"/>
                <w:lang w:val="de-DE"/>
              </w:rPr>
              <w:t>C_Sign</w:t>
            </w:r>
            <w:r w:rsidRPr="004C6DF1">
              <w:rPr>
                <w:rFonts w:ascii="Arial" w:hAnsi="Arial" w:cs="Arial"/>
                <w:szCs w:val="20"/>
                <w:vertAlign w:val="superscript"/>
                <w:lang w:val="de-DE"/>
              </w:rPr>
              <w:t>1</w:t>
            </w:r>
          </w:p>
        </w:tc>
        <w:tc>
          <w:tcPr>
            <w:tcW w:w="2307" w:type="dxa"/>
            <w:tcBorders>
              <w:top w:val="nil"/>
              <w:left w:val="single" w:sz="6" w:space="0" w:color="000000"/>
              <w:bottom w:val="single" w:sz="6" w:space="0" w:color="000000"/>
              <w:right w:val="single" w:sz="6" w:space="0" w:color="000000"/>
            </w:tcBorders>
            <w:hideMark/>
          </w:tcPr>
          <w:p w14:paraId="3D9D7957" w14:textId="77777777" w:rsidR="00331BF0" w:rsidRPr="004C6DF1" w:rsidRDefault="00331BF0" w:rsidP="007B527B">
            <w:pPr>
              <w:keepNext/>
              <w:spacing w:after="40" w:line="254" w:lineRule="auto"/>
              <w:rPr>
                <w:rFonts w:ascii="Arial" w:hAnsi="Arial" w:cs="Arial"/>
                <w:szCs w:val="20"/>
                <w:lang w:val="de-DE"/>
              </w:rPr>
            </w:pPr>
            <w:r w:rsidRPr="004C6DF1">
              <w:rPr>
                <w:rFonts w:ascii="Arial" w:hAnsi="Arial" w:cs="Arial"/>
                <w:szCs w:val="20"/>
                <w:lang w:val="de-DE"/>
              </w:rPr>
              <w:t>HSS Private Key</w:t>
            </w:r>
          </w:p>
        </w:tc>
        <w:tc>
          <w:tcPr>
            <w:tcW w:w="1473" w:type="dxa"/>
            <w:tcBorders>
              <w:top w:val="nil"/>
              <w:left w:val="single" w:sz="6" w:space="0" w:color="000000"/>
              <w:bottom w:val="single" w:sz="6" w:space="0" w:color="000000"/>
              <w:right w:val="single" w:sz="6" w:space="0" w:color="000000"/>
            </w:tcBorders>
            <w:hideMark/>
          </w:tcPr>
          <w:p w14:paraId="5D44E3D5" w14:textId="77777777" w:rsidR="00331BF0" w:rsidRPr="004C6DF1" w:rsidRDefault="00331BF0" w:rsidP="007B527B">
            <w:pPr>
              <w:keepNext/>
              <w:spacing w:after="40" w:line="254" w:lineRule="auto"/>
              <w:jc w:val="center"/>
              <w:rPr>
                <w:rFonts w:ascii="Arial" w:hAnsi="Arial" w:cs="Arial"/>
                <w:szCs w:val="20"/>
                <w:lang w:val="de-DE"/>
              </w:rPr>
            </w:pPr>
            <w:r w:rsidRPr="004C6DF1">
              <w:rPr>
                <w:rFonts w:ascii="Arial" w:hAnsi="Arial" w:cs="Arial"/>
                <w:szCs w:val="20"/>
                <w:lang w:val="de-DE"/>
              </w:rPr>
              <w:t>any</w:t>
            </w:r>
          </w:p>
        </w:tc>
        <w:tc>
          <w:tcPr>
            <w:tcW w:w="1800" w:type="dxa"/>
            <w:tcBorders>
              <w:top w:val="nil"/>
              <w:left w:val="single" w:sz="6" w:space="0" w:color="000000"/>
              <w:bottom w:val="single" w:sz="6" w:space="0" w:color="000000"/>
              <w:right w:val="single" w:sz="12" w:space="0" w:color="000000"/>
            </w:tcBorders>
            <w:hideMark/>
          </w:tcPr>
          <w:p w14:paraId="36E54B6E" w14:textId="77777777" w:rsidR="00331BF0" w:rsidRPr="004C6DF1" w:rsidRDefault="00331BF0" w:rsidP="007B527B">
            <w:pPr>
              <w:keepNext/>
              <w:spacing w:after="40" w:line="254" w:lineRule="auto"/>
              <w:jc w:val="center"/>
              <w:rPr>
                <w:rFonts w:ascii="Arial" w:hAnsi="Arial" w:cs="Arial"/>
                <w:szCs w:val="20"/>
                <w:lang w:val="de-DE"/>
              </w:rPr>
            </w:pPr>
            <w:r w:rsidRPr="004C6DF1">
              <w:rPr>
                <w:rFonts w:ascii="Arial" w:hAnsi="Arial" w:cs="Arial"/>
                <w:szCs w:val="20"/>
                <w:lang w:val="de-DE"/>
              </w:rPr>
              <w:t>1296-74988</w:t>
            </w:r>
            <w:r w:rsidRPr="004C6DF1">
              <w:rPr>
                <w:rFonts w:ascii="Arial" w:hAnsi="Arial" w:cs="Arial"/>
                <w:szCs w:val="20"/>
                <w:vertAlign w:val="superscript"/>
                <w:lang w:val="de-DE"/>
              </w:rPr>
              <w:t>2</w:t>
            </w:r>
          </w:p>
        </w:tc>
      </w:tr>
      <w:tr w:rsidR="00331BF0" w:rsidRPr="004C6DF1" w14:paraId="4BAFC912" w14:textId="77777777" w:rsidTr="007B527B">
        <w:tc>
          <w:tcPr>
            <w:tcW w:w="1620" w:type="dxa"/>
            <w:tcBorders>
              <w:top w:val="nil"/>
              <w:left w:val="single" w:sz="12" w:space="0" w:color="000000"/>
              <w:bottom w:val="single" w:sz="12" w:space="0" w:color="000000"/>
              <w:right w:val="single" w:sz="6" w:space="0" w:color="000000"/>
            </w:tcBorders>
            <w:hideMark/>
          </w:tcPr>
          <w:p w14:paraId="24E424A6" w14:textId="77777777" w:rsidR="00331BF0" w:rsidRPr="004C6DF1" w:rsidRDefault="00331BF0" w:rsidP="007B527B">
            <w:pPr>
              <w:keepNext/>
              <w:spacing w:after="40" w:line="254" w:lineRule="auto"/>
              <w:rPr>
                <w:rFonts w:ascii="Arial" w:hAnsi="Arial" w:cs="Arial"/>
                <w:szCs w:val="20"/>
                <w:lang w:val="de-DE"/>
              </w:rPr>
            </w:pPr>
            <w:r w:rsidRPr="004C6DF1">
              <w:rPr>
                <w:rFonts w:ascii="Arial" w:hAnsi="Arial" w:cs="Arial"/>
                <w:szCs w:val="20"/>
                <w:lang w:val="de-DE"/>
              </w:rPr>
              <w:t>C_Verify</w:t>
            </w:r>
            <w:r w:rsidRPr="004C6DF1">
              <w:rPr>
                <w:rFonts w:ascii="Arial" w:hAnsi="Arial" w:cs="Arial"/>
                <w:szCs w:val="20"/>
                <w:vertAlign w:val="superscript"/>
                <w:lang w:val="de-DE"/>
              </w:rPr>
              <w:t>1</w:t>
            </w:r>
          </w:p>
        </w:tc>
        <w:tc>
          <w:tcPr>
            <w:tcW w:w="2307" w:type="dxa"/>
            <w:tcBorders>
              <w:top w:val="nil"/>
              <w:left w:val="single" w:sz="6" w:space="0" w:color="000000"/>
              <w:bottom w:val="single" w:sz="12" w:space="0" w:color="000000"/>
              <w:right w:val="single" w:sz="6" w:space="0" w:color="000000"/>
            </w:tcBorders>
            <w:hideMark/>
          </w:tcPr>
          <w:p w14:paraId="5F5EC1DB" w14:textId="77777777" w:rsidR="00331BF0" w:rsidRPr="004C6DF1" w:rsidRDefault="00331BF0" w:rsidP="007B527B">
            <w:pPr>
              <w:keepNext/>
              <w:spacing w:after="40" w:line="254" w:lineRule="auto"/>
              <w:rPr>
                <w:rFonts w:ascii="Arial" w:hAnsi="Arial" w:cs="Arial"/>
                <w:szCs w:val="20"/>
                <w:lang w:val="de-DE"/>
              </w:rPr>
            </w:pPr>
            <w:r w:rsidRPr="004C6DF1">
              <w:rPr>
                <w:rFonts w:ascii="Arial" w:hAnsi="Arial" w:cs="Arial"/>
                <w:szCs w:val="20"/>
                <w:lang w:val="de-DE"/>
              </w:rPr>
              <w:t>HSS Public Key</w:t>
            </w:r>
          </w:p>
        </w:tc>
        <w:tc>
          <w:tcPr>
            <w:tcW w:w="1473" w:type="dxa"/>
            <w:tcBorders>
              <w:top w:val="nil"/>
              <w:left w:val="single" w:sz="6" w:space="0" w:color="000000"/>
              <w:bottom w:val="single" w:sz="12" w:space="0" w:color="000000"/>
              <w:right w:val="single" w:sz="6" w:space="0" w:color="000000"/>
            </w:tcBorders>
            <w:hideMark/>
          </w:tcPr>
          <w:p w14:paraId="513FC852" w14:textId="77777777" w:rsidR="00331BF0" w:rsidRPr="004C6DF1" w:rsidRDefault="00331BF0" w:rsidP="007B527B">
            <w:pPr>
              <w:keepNext/>
              <w:spacing w:after="40" w:line="254" w:lineRule="auto"/>
              <w:jc w:val="center"/>
              <w:rPr>
                <w:rFonts w:ascii="Arial" w:hAnsi="Arial" w:cs="Arial"/>
                <w:szCs w:val="20"/>
                <w:lang w:val="de-DE"/>
              </w:rPr>
            </w:pPr>
            <w:r w:rsidRPr="004C6DF1">
              <w:rPr>
                <w:rFonts w:ascii="Arial" w:hAnsi="Arial" w:cs="Arial"/>
                <w:szCs w:val="20"/>
                <w:lang w:val="de-DE"/>
              </w:rPr>
              <w:t>any, 1296-74988</w:t>
            </w:r>
            <w:r w:rsidRPr="004C6DF1">
              <w:rPr>
                <w:rFonts w:ascii="Arial" w:hAnsi="Arial" w:cs="Arial"/>
                <w:szCs w:val="20"/>
                <w:vertAlign w:val="superscript"/>
                <w:lang w:val="de-DE"/>
              </w:rPr>
              <w:t>2</w:t>
            </w:r>
          </w:p>
        </w:tc>
        <w:tc>
          <w:tcPr>
            <w:tcW w:w="1800" w:type="dxa"/>
            <w:tcBorders>
              <w:top w:val="nil"/>
              <w:left w:val="single" w:sz="6" w:space="0" w:color="000000"/>
              <w:bottom w:val="single" w:sz="12" w:space="0" w:color="000000"/>
              <w:right w:val="single" w:sz="12" w:space="0" w:color="000000"/>
            </w:tcBorders>
            <w:hideMark/>
          </w:tcPr>
          <w:p w14:paraId="16F4E2DC" w14:textId="77777777" w:rsidR="00331BF0" w:rsidRPr="004C6DF1" w:rsidRDefault="00331BF0" w:rsidP="007B527B">
            <w:pPr>
              <w:keepNext/>
              <w:spacing w:after="40" w:line="254" w:lineRule="auto"/>
              <w:jc w:val="center"/>
              <w:rPr>
                <w:rFonts w:ascii="Arial" w:hAnsi="Arial" w:cs="Arial"/>
                <w:szCs w:val="20"/>
                <w:lang w:val="de-DE"/>
              </w:rPr>
            </w:pPr>
            <w:r w:rsidRPr="004C6DF1">
              <w:rPr>
                <w:rFonts w:ascii="Arial" w:hAnsi="Arial" w:cs="Arial"/>
                <w:szCs w:val="20"/>
                <w:lang w:val="de-DE"/>
              </w:rPr>
              <w:t>N/A</w:t>
            </w:r>
          </w:p>
        </w:tc>
      </w:tr>
    </w:tbl>
    <w:p w14:paraId="31C18564" w14:textId="77777777" w:rsidR="00331BF0" w:rsidRPr="004C6DF1" w:rsidRDefault="00331BF0" w:rsidP="00331B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vertAlign w:val="superscript"/>
        </w:rPr>
      </w:pPr>
      <w:r w:rsidRPr="004C6DF1">
        <w:rPr>
          <w:vertAlign w:val="superscript"/>
        </w:rPr>
        <w:t>1</w:t>
      </w:r>
      <w:r w:rsidRPr="004C6DF1">
        <w:t xml:space="preserve"> </w:t>
      </w:r>
      <w:r w:rsidRPr="004C6DF1">
        <w:rPr>
          <w:vertAlign w:val="superscript"/>
        </w:rPr>
        <w:t>Single-part operations only.</w:t>
      </w:r>
      <w:r w:rsidRPr="004C6DF1">
        <w:br/>
      </w:r>
      <w:r w:rsidRPr="004C6DF1">
        <w:rPr>
          <w:vertAlign w:val="superscript"/>
        </w:rPr>
        <w:t>2</w:t>
      </w:r>
      <w:r w:rsidRPr="004C6DF1">
        <w:t xml:space="preserve"> </w:t>
      </w:r>
      <w:r w:rsidRPr="004C6DF1">
        <w:rPr>
          <w:vertAlign w:val="superscript"/>
        </w:rPr>
        <w:t>4+(</w:t>
      </w:r>
      <w:r w:rsidRPr="004C6DF1">
        <w:rPr>
          <w:i/>
          <w:vertAlign w:val="superscript"/>
        </w:rPr>
        <w:t>levels</w:t>
      </w:r>
      <w:r w:rsidRPr="004C6DF1">
        <w:rPr>
          <w:vertAlign w:val="superscript"/>
        </w:rPr>
        <w:t>-1)*56+</w:t>
      </w:r>
      <w:r w:rsidRPr="004C6DF1">
        <w:rPr>
          <w:i/>
          <w:vertAlign w:val="superscript"/>
        </w:rPr>
        <w:t>levels</w:t>
      </w:r>
      <w:r w:rsidRPr="004C6DF1">
        <w:rPr>
          <w:vertAlign w:val="superscript"/>
        </w:rPr>
        <w:t>*(8+(36+32*</w:t>
      </w:r>
      <w:r w:rsidRPr="004C6DF1">
        <w:rPr>
          <w:i/>
          <w:vertAlign w:val="superscript"/>
        </w:rPr>
        <w:t>p</w:t>
      </w:r>
      <w:r w:rsidRPr="004C6DF1">
        <w:rPr>
          <w:vertAlign w:val="superscript"/>
        </w:rPr>
        <w:t>)+</w:t>
      </w:r>
      <w:r w:rsidRPr="004C6DF1">
        <w:rPr>
          <w:i/>
          <w:vertAlign w:val="superscript"/>
        </w:rPr>
        <w:t>h</w:t>
      </w:r>
      <w:r w:rsidRPr="004C6DF1">
        <w:rPr>
          <w:vertAlign w:val="superscript"/>
        </w:rPr>
        <w:t>*32)</w:t>
      </w:r>
      <w:r w:rsidRPr="004C6DF1">
        <w:t xml:space="preserve"> </w:t>
      </w:r>
      <w:r w:rsidRPr="004C6DF1">
        <w:rPr>
          <w:vertAlign w:val="superscript"/>
        </w:rPr>
        <w:t xml:space="preserve">where </w:t>
      </w:r>
      <w:r w:rsidRPr="004C6DF1">
        <w:rPr>
          <w:i/>
          <w:vertAlign w:val="superscript"/>
        </w:rPr>
        <w:t>p</w:t>
      </w:r>
      <w:r w:rsidRPr="004C6DF1">
        <w:rPr>
          <w:vertAlign w:val="superscript"/>
        </w:rPr>
        <w:t xml:space="preserve"> has values (265, 133, 67, 34) for lmots type (W1, W2, W4, W8) and </w:t>
      </w:r>
      <w:r w:rsidRPr="004C6DF1">
        <w:rPr>
          <w:i/>
          <w:vertAlign w:val="superscript"/>
        </w:rPr>
        <w:t>h</w:t>
      </w:r>
      <w:r w:rsidRPr="004C6DF1">
        <w:rPr>
          <w:vertAlign w:val="superscript"/>
        </w:rPr>
        <w:t xml:space="preserve"> is the number of levels in the LMS Merkle trees.</w:t>
      </w:r>
    </w:p>
    <w:p w14:paraId="68271C9A" w14:textId="77777777" w:rsidR="00331BF0" w:rsidRPr="004C6DF1" w:rsidRDefault="00331BF0" w:rsidP="00331BF0">
      <w:pPr>
        <w:rPr>
          <w:rFonts w:cs="TimesNewRoman"/>
        </w:rPr>
      </w:pPr>
      <w:r w:rsidRPr="004C6DF1">
        <w:t xml:space="preserve">For this mechanism, the </w:t>
      </w:r>
      <w:r w:rsidRPr="004C6DF1">
        <w:rPr>
          <w:i/>
        </w:rPr>
        <w:t>ulMinKeySize</w:t>
      </w:r>
      <w:r w:rsidRPr="004C6DF1">
        <w:t xml:space="preserve"> and </w:t>
      </w:r>
      <w:r w:rsidRPr="004C6DF1">
        <w:rPr>
          <w:i/>
        </w:rPr>
        <w:t>ulMaxKeySize</w:t>
      </w:r>
      <w:r w:rsidRPr="004C6DF1">
        <w:t xml:space="preserve"> fields of the </w:t>
      </w:r>
      <w:r w:rsidRPr="004C6DF1">
        <w:rPr>
          <w:rFonts w:cs="TimesNewRoman,Bold"/>
          <w:b/>
          <w:bCs/>
        </w:rPr>
        <w:t xml:space="preserve">CK_MECHANISM_INFO </w:t>
      </w:r>
      <w:r w:rsidRPr="004C6DF1">
        <w:t xml:space="preserve">structure are not </w:t>
      </w:r>
      <w:r w:rsidRPr="004C6DF1">
        <w:rPr>
          <w:rFonts w:cs="TimesNewRoman"/>
        </w:rPr>
        <w:t>used and must be set to 0.</w:t>
      </w:r>
    </w:p>
    <w:p w14:paraId="3F812087" w14:textId="77777777" w:rsidR="00331BF0" w:rsidRPr="004C6DF1" w:rsidRDefault="00331BF0" w:rsidP="00331BF0">
      <w:r w:rsidRPr="004C6DF1">
        <w:rPr>
          <w:rFonts w:cs="TimesNewRoman"/>
        </w:rPr>
        <w:t xml:space="preserve">If the number of signatures is exhausted, </w:t>
      </w:r>
      <w:r w:rsidRPr="004C6DF1">
        <w:t>CKR_KEY_EXHAUSTED will be returned.</w:t>
      </w:r>
    </w:p>
    <w:p w14:paraId="57C9BA0D" w14:textId="77777777" w:rsidR="00331BF0" w:rsidRPr="008D76B4" w:rsidRDefault="00331BF0" w:rsidP="00A76676">
      <w:pPr>
        <w:pStyle w:val="Heading1"/>
      </w:pPr>
      <w:bookmarkStart w:id="7666" w:name="_Toc90376872"/>
      <w:bookmarkStart w:id="7667" w:name="_Toc111203857"/>
      <w:bookmarkEnd w:id="7657"/>
      <w:r w:rsidRPr="008D76B4">
        <w:lastRenderedPageBreak/>
        <w:t>PKCS #11 Implementation Conformance</w:t>
      </w:r>
      <w:bookmarkEnd w:id="2400"/>
      <w:bookmarkEnd w:id="2401"/>
      <w:bookmarkEnd w:id="2402"/>
      <w:bookmarkEnd w:id="2403"/>
      <w:bookmarkEnd w:id="2404"/>
      <w:bookmarkEnd w:id="7666"/>
      <w:bookmarkEnd w:id="7667"/>
    </w:p>
    <w:p w14:paraId="70F36AD9" w14:textId="77777777" w:rsidR="00331BF0" w:rsidRPr="008D76B4" w:rsidRDefault="00331BF0" w:rsidP="000234AE">
      <w:pPr>
        <w:pStyle w:val="Heading2"/>
        <w:numPr>
          <w:ilvl w:val="1"/>
          <w:numId w:val="2"/>
        </w:numPr>
        <w:tabs>
          <w:tab w:val="num" w:pos="576"/>
        </w:tabs>
      </w:pPr>
      <w:bookmarkStart w:id="7668" w:name="_Toc90376873"/>
      <w:bookmarkStart w:id="7669" w:name="_Toc111203858"/>
      <w:r w:rsidRPr="008D76B4">
        <w:t>PKCS#11 Consumer Implementation Conformance</w:t>
      </w:r>
      <w:bookmarkEnd w:id="7668"/>
      <w:bookmarkEnd w:id="7669"/>
      <w:r w:rsidRPr="008D76B4">
        <w:t xml:space="preserve"> </w:t>
      </w:r>
    </w:p>
    <w:p w14:paraId="4556F6C6" w14:textId="77777777" w:rsidR="00331BF0" w:rsidRPr="008D76B4" w:rsidRDefault="00331BF0" w:rsidP="00331BF0">
      <w:r w:rsidRPr="008D76B4">
        <w:t xml:space="preserve">An implementation is a conforming PKCS#11 Consumer if the implementation meets the conditions specified in one or more consumer profiles specified in </w:t>
      </w:r>
      <w:r w:rsidRPr="008D76B4">
        <w:rPr>
          <w:b/>
        </w:rPr>
        <w:t>[PKCS11-Prof]</w:t>
      </w:r>
      <w:r w:rsidRPr="008D76B4">
        <w:t>.</w:t>
      </w:r>
    </w:p>
    <w:p w14:paraId="3445F228" w14:textId="77777777" w:rsidR="00331BF0" w:rsidRPr="008D76B4" w:rsidRDefault="00331BF0" w:rsidP="00331BF0">
      <w:r w:rsidRPr="008D76B4">
        <w:t>A PKCS#11 consumer implementation SHALL be a conforming PKCS#11 Consumer.</w:t>
      </w:r>
    </w:p>
    <w:p w14:paraId="7A67B568" w14:textId="77777777" w:rsidR="00331BF0" w:rsidRPr="008D76B4" w:rsidRDefault="00331BF0" w:rsidP="00331BF0">
      <w:r w:rsidRPr="008D76B4">
        <w:t>If a PKCS#11 consumer implementation claims support for a particular consumer profile, then the implementation SHALL conform to all normative statements within the clauses specified for that profile and for any subclauses to each of those clauses.</w:t>
      </w:r>
    </w:p>
    <w:p w14:paraId="77A73E8E" w14:textId="77777777" w:rsidR="00331BF0" w:rsidRPr="008D76B4" w:rsidRDefault="00331BF0" w:rsidP="000234AE">
      <w:pPr>
        <w:pStyle w:val="Heading2"/>
        <w:numPr>
          <w:ilvl w:val="1"/>
          <w:numId w:val="2"/>
        </w:numPr>
        <w:tabs>
          <w:tab w:val="num" w:pos="576"/>
        </w:tabs>
      </w:pPr>
      <w:bookmarkStart w:id="7670" w:name="_Toc90376874"/>
      <w:bookmarkStart w:id="7671" w:name="_Toc111203859"/>
      <w:r w:rsidRPr="008D76B4">
        <w:t>PKCS#11 Provider Implementation Conformance</w:t>
      </w:r>
      <w:bookmarkEnd w:id="7670"/>
      <w:bookmarkEnd w:id="7671"/>
    </w:p>
    <w:p w14:paraId="6617BD74" w14:textId="77777777" w:rsidR="00331BF0" w:rsidRPr="008D76B4" w:rsidRDefault="00331BF0" w:rsidP="00331BF0">
      <w:r w:rsidRPr="008D76B4">
        <w:t xml:space="preserve">An implementation is a conforming PKCS#11 Provider if the implementation meets the conditions specified in one or more provider profiles specified in </w:t>
      </w:r>
      <w:r w:rsidRPr="008D76B4">
        <w:rPr>
          <w:b/>
        </w:rPr>
        <w:t>[PKCS11-Prof]</w:t>
      </w:r>
      <w:r w:rsidRPr="008D76B4">
        <w:t>.</w:t>
      </w:r>
    </w:p>
    <w:p w14:paraId="37CBEC53" w14:textId="77777777" w:rsidR="00331BF0" w:rsidRPr="008D76B4" w:rsidRDefault="00331BF0" w:rsidP="00331BF0">
      <w:r w:rsidRPr="008D76B4">
        <w:t>A PKCS#11 provider implementation SHALL be a conforming PKCS#11 Provider.</w:t>
      </w:r>
    </w:p>
    <w:p w14:paraId="2535F62F" w14:textId="77777777" w:rsidR="00331BF0" w:rsidRPr="008D76B4" w:rsidRDefault="00331BF0" w:rsidP="00A76676">
      <w:pPr>
        <w:pStyle w:val="AppendixHeading1"/>
      </w:pPr>
      <w:bookmarkStart w:id="7672" w:name="_Toc370634042"/>
      <w:bookmarkStart w:id="7673" w:name="_Toc391468833"/>
      <w:bookmarkStart w:id="7674" w:name="_Toc395183829"/>
      <w:bookmarkStart w:id="7675" w:name="_Toc7432448"/>
      <w:bookmarkStart w:id="7676" w:name="_Toc29976718"/>
      <w:bookmarkStart w:id="7677" w:name="_Toc90376875"/>
      <w:bookmarkStart w:id="7678" w:name="_Toc235002410"/>
      <w:bookmarkStart w:id="7679" w:name="_Toc323610960"/>
      <w:bookmarkStart w:id="7680" w:name="_Toc383864976"/>
      <w:bookmarkStart w:id="7681" w:name="_Toc405794955"/>
      <w:bookmarkStart w:id="7682" w:name="_Toc72656531"/>
      <w:bookmarkStart w:id="7683" w:name="_Ref72658937"/>
      <w:bookmarkStart w:id="7684" w:name="_Ref72658945"/>
      <w:bookmarkStart w:id="7685" w:name="_Ref72659745"/>
      <w:bookmarkStart w:id="7686" w:name="_Ref72659766"/>
      <w:bookmarkStart w:id="7687" w:name="_Toc111203860"/>
      <w:r w:rsidRPr="008D76B4">
        <w:lastRenderedPageBreak/>
        <w:t>Acknowledgments</w:t>
      </w:r>
      <w:bookmarkEnd w:id="7672"/>
      <w:bookmarkEnd w:id="7673"/>
      <w:bookmarkEnd w:id="7674"/>
      <w:bookmarkEnd w:id="7675"/>
      <w:bookmarkEnd w:id="7676"/>
      <w:bookmarkEnd w:id="7677"/>
      <w:bookmarkEnd w:id="7687"/>
    </w:p>
    <w:p w14:paraId="22322E3C" w14:textId="77777777" w:rsidR="00331BF0" w:rsidRPr="008D76B4" w:rsidRDefault="00331BF0" w:rsidP="00331BF0">
      <w:pPr>
        <w:rPr>
          <w:rFonts w:cs="Arial"/>
        </w:rPr>
      </w:pPr>
      <w:r w:rsidRPr="008D76B4">
        <w:rPr>
          <w:rFonts w:cs="Arial"/>
        </w:rPr>
        <w:t>The following individuals have participated in the creation of this specification and are gratefully acknowledged:</w:t>
      </w:r>
    </w:p>
    <w:p w14:paraId="7A24805F" w14:textId="77777777" w:rsidR="00331BF0" w:rsidRPr="008D76B4" w:rsidRDefault="00331BF0" w:rsidP="00331BF0">
      <w:pPr>
        <w:pStyle w:val="Titlepageinfo"/>
        <w:rPr>
          <w:rFonts w:cs="Arial"/>
        </w:rPr>
      </w:pPr>
      <w:r w:rsidRPr="008D76B4">
        <w:rPr>
          <w:rFonts w:cs="Arial"/>
        </w:rPr>
        <w:t>Participants:</w:t>
      </w:r>
      <w:r w:rsidRPr="008D76B4">
        <w:rPr>
          <w:rFonts w:cs="Arial"/>
        </w:rPr>
        <w:fldChar w:fldCharType="begin"/>
      </w:r>
      <w:r w:rsidRPr="008D76B4">
        <w:rPr>
          <w:rFonts w:cs="Arial"/>
        </w:rPr>
        <w:instrText xml:space="preserve"> MACROBUTTON  </w:instrText>
      </w:r>
      <w:r w:rsidRPr="008D76B4">
        <w:rPr>
          <w:rFonts w:cs="Arial"/>
        </w:rPr>
        <w:fldChar w:fldCharType="end"/>
      </w:r>
    </w:p>
    <w:tbl>
      <w:tblPr>
        <w:tblStyle w:val="TableGrid"/>
        <w:tblW w:w="0" w:type="auto"/>
        <w:tblLook w:val="04A0" w:firstRow="1" w:lastRow="0" w:firstColumn="1" w:lastColumn="0" w:noHBand="0" w:noVBand="1"/>
      </w:tblPr>
      <w:tblGrid>
        <w:gridCol w:w="1124"/>
        <w:gridCol w:w="1187"/>
        <w:gridCol w:w="1617"/>
        <w:gridCol w:w="3183"/>
      </w:tblGrid>
      <w:tr w:rsidR="00024E86" w:rsidRPr="00A05117" w14:paraId="4ED7A481" w14:textId="77777777" w:rsidTr="00117F70">
        <w:trPr>
          <w:tblHeader/>
        </w:trPr>
        <w:tc>
          <w:tcPr>
            <w:tcW w:w="0" w:type="auto"/>
            <w:vAlign w:val="bottom"/>
          </w:tcPr>
          <w:p w14:paraId="3AE76739" w14:textId="77777777" w:rsidR="00024E86" w:rsidRPr="00B70B16" w:rsidRDefault="00024E86" w:rsidP="00117F70">
            <w:pPr>
              <w:rPr>
                <w:b/>
                <w:bCs/>
                <w:sz w:val="18"/>
                <w:szCs w:val="22"/>
                <w:highlight w:val="yellow"/>
              </w:rPr>
            </w:pPr>
            <w:r>
              <w:rPr>
                <w:rFonts w:ascii="Calibri" w:hAnsi="Calibri" w:cs="Calibri"/>
                <w:color w:val="000000"/>
                <w:sz w:val="22"/>
                <w:szCs w:val="22"/>
              </w:rPr>
              <w:t>Salutation</w:t>
            </w:r>
          </w:p>
        </w:tc>
        <w:tc>
          <w:tcPr>
            <w:tcW w:w="0" w:type="auto"/>
            <w:vAlign w:val="bottom"/>
          </w:tcPr>
          <w:p w14:paraId="5A6FD996" w14:textId="77777777" w:rsidR="00024E86" w:rsidRPr="00B70B16" w:rsidRDefault="00024E86" w:rsidP="00117F70">
            <w:pPr>
              <w:rPr>
                <w:b/>
                <w:bCs/>
                <w:sz w:val="18"/>
                <w:szCs w:val="22"/>
                <w:highlight w:val="yellow"/>
              </w:rPr>
            </w:pPr>
            <w:r>
              <w:rPr>
                <w:rFonts w:ascii="Calibri" w:hAnsi="Calibri" w:cs="Calibri"/>
                <w:color w:val="000000"/>
                <w:sz w:val="22"/>
                <w:szCs w:val="22"/>
              </w:rPr>
              <w:t>First Name</w:t>
            </w:r>
          </w:p>
        </w:tc>
        <w:tc>
          <w:tcPr>
            <w:tcW w:w="0" w:type="auto"/>
            <w:vAlign w:val="bottom"/>
          </w:tcPr>
          <w:p w14:paraId="0FFB2E34" w14:textId="77777777" w:rsidR="00024E86" w:rsidRPr="00B70B16" w:rsidRDefault="00024E86" w:rsidP="00117F70">
            <w:pPr>
              <w:rPr>
                <w:b/>
                <w:bCs/>
                <w:sz w:val="18"/>
                <w:szCs w:val="22"/>
                <w:highlight w:val="yellow"/>
              </w:rPr>
            </w:pPr>
            <w:r>
              <w:rPr>
                <w:rFonts w:ascii="Calibri" w:hAnsi="Calibri" w:cs="Calibri"/>
                <w:color w:val="000000"/>
                <w:sz w:val="22"/>
                <w:szCs w:val="22"/>
              </w:rPr>
              <w:t>Last Name</w:t>
            </w:r>
          </w:p>
        </w:tc>
        <w:tc>
          <w:tcPr>
            <w:tcW w:w="0" w:type="auto"/>
            <w:vAlign w:val="bottom"/>
          </w:tcPr>
          <w:p w14:paraId="32284B25" w14:textId="77777777" w:rsidR="00024E86" w:rsidRPr="00A05117" w:rsidRDefault="00024E86" w:rsidP="00117F70">
            <w:pPr>
              <w:rPr>
                <w:b/>
                <w:bCs/>
                <w:sz w:val="18"/>
                <w:szCs w:val="22"/>
              </w:rPr>
            </w:pPr>
            <w:r>
              <w:rPr>
                <w:rFonts w:ascii="Calibri" w:hAnsi="Calibri" w:cs="Calibri"/>
                <w:color w:val="000000"/>
                <w:sz w:val="22"/>
                <w:szCs w:val="22"/>
              </w:rPr>
              <w:t>Company</w:t>
            </w:r>
          </w:p>
        </w:tc>
      </w:tr>
      <w:tr w:rsidR="00024E86" w:rsidRPr="00A05117" w14:paraId="01C6B462" w14:textId="77777777" w:rsidTr="00117F70">
        <w:tc>
          <w:tcPr>
            <w:tcW w:w="0" w:type="auto"/>
            <w:vAlign w:val="bottom"/>
          </w:tcPr>
          <w:p w14:paraId="41CECF71" w14:textId="77777777" w:rsidR="00024E86" w:rsidRPr="00A05117" w:rsidRDefault="00024E86" w:rsidP="00117F70">
            <w:pPr>
              <w:rPr>
                <w:sz w:val="18"/>
                <w:szCs w:val="22"/>
              </w:rPr>
            </w:pPr>
            <w:r>
              <w:rPr>
                <w:rFonts w:ascii="Calibri" w:hAnsi="Calibri" w:cs="Calibri"/>
                <w:color w:val="000000"/>
                <w:sz w:val="22"/>
                <w:szCs w:val="22"/>
              </w:rPr>
              <w:t>Dr.</w:t>
            </w:r>
          </w:p>
        </w:tc>
        <w:tc>
          <w:tcPr>
            <w:tcW w:w="0" w:type="auto"/>
            <w:vAlign w:val="bottom"/>
          </w:tcPr>
          <w:p w14:paraId="35F8EF14" w14:textId="77777777" w:rsidR="00024E86" w:rsidRPr="00A05117" w:rsidRDefault="00024E86" w:rsidP="00117F70">
            <w:pPr>
              <w:rPr>
                <w:sz w:val="18"/>
                <w:szCs w:val="22"/>
              </w:rPr>
            </w:pPr>
            <w:r>
              <w:rPr>
                <w:rFonts w:ascii="Calibri" w:hAnsi="Calibri" w:cs="Calibri"/>
                <w:color w:val="000000"/>
                <w:sz w:val="22"/>
                <w:szCs w:val="22"/>
              </w:rPr>
              <w:t>Warren</w:t>
            </w:r>
          </w:p>
        </w:tc>
        <w:tc>
          <w:tcPr>
            <w:tcW w:w="0" w:type="auto"/>
            <w:vAlign w:val="bottom"/>
          </w:tcPr>
          <w:p w14:paraId="29F8A19E" w14:textId="77777777" w:rsidR="00024E86" w:rsidRPr="00A05117" w:rsidRDefault="00024E86" w:rsidP="00117F70">
            <w:pPr>
              <w:rPr>
                <w:sz w:val="18"/>
                <w:szCs w:val="22"/>
              </w:rPr>
            </w:pPr>
            <w:r>
              <w:rPr>
                <w:rFonts w:ascii="Calibri" w:hAnsi="Calibri" w:cs="Calibri"/>
                <w:color w:val="000000"/>
                <w:sz w:val="22"/>
                <w:szCs w:val="22"/>
              </w:rPr>
              <w:t>Armstrong</w:t>
            </w:r>
          </w:p>
        </w:tc>
        <w:tc>
          <w:tcPr>
            <w:tcW w:w="0" w:type="auto"/>
            <w:vAlign w:val="bottom"/>
          </w:tcPr>
          <w:p w14:paraId="425CEB96" w14:textId="77777777" w:rsidR="00024E86" w:rsidRPr="00A05117" w:rsidRDefault="00024E86" w:rsidP="00117F70">
            <w:pPr>
              <w:rPr>
                <w:sz w:val="18"/>
                <w:szCs w:val="22"/>
              </w:rPr>
            </w:pPr>
            <w:r>
              <w:rPr>
                <w:rFonts w:ascii="Calibri" w:hAnsi="Calibri" w:cs="Calibri"/>
                <w:color w:val="000000"/>
                <w:sz w:val="22"/>
                <w:szCs w:val="22"/>
              </w:rPr>
              <w:t>QuintessenceLabs Pty Ltd.</w:t>
            </w:r>
          </w:p>
        </w:tc>
      </w:tr>
      <w:tr w:rsidR="00024E86" w:rsidRPr="00A05117" w14:paraId="1AD10BD3" w14:textId="77777777" w:rsidTr="00117F70">
        <w:tc>
          <w:tcPr>
            <w:tcW w:w="0" w:type="auto"/>
            <w:vAlign w:val="bottom"/>
          </w:tcPr>
          <w:p w14:paraId="3F02D3BE" w14:textId="77777777" w:rsidR="00024E86" w:rsidRPr="00A05117" w:rsidRDefault="00024E86" w:rsidP="00117F70">
            <w:pPr>
              <w:rPr>
                <w:sz w:val="18"/>
                <w:szCs w:val="22"/>
              </w:rPr>
            </w:pPr>
          </w:p>
        </w:tc>
        <w:tc>
          <w:tcPr>
            <w:tcW w:w="0" w:type="auto"/>
            <w:vAlign w:val="bottom"/>
          </w:tcPr>
          <w:p w14:paraId="6A81E615" w14:textId="77777777" w:rsidR="00024E86" w:rsidRPr="00A05117" w:rsidRDefault="00024E86" w:rsidP="00117F70">
            <w:pPr>
              <w:rPr>
                <w:sz w:val="18"/>
                <w:szCs w:val="22"/>
              </w:rPr>
            </w:pPr>
            <w:r>
              <w:rPr>
                <w:rFonts w:ascii="Calibri" w:hAnsi="Calibri" w:cs="Calibri"/>
                <w:color w:val="000000"/>
                <w:sz w:val="22"/>
                <w:szCs w:val="22"/>
              </w:rPr>
              <w:t>Anthony</w:t>
            </w:r>
          </w:p>
        </w:tc>
        <w:tc>
          <w:tcPr>
            <w:tcW w:w="0" w:type="auto"/>
            <w:vAlign w:val="bottom"/>
          </w:tcPr>
          <w:p w14:paraId="14649E1B" w14:textId="77777777" w:rsidR="00024E86" w:rsidRPr="00A05117" w:rsidRDefault="00024E86" w:rsidP="00117F70">
            <w:pPr>
              <w:rPr>
                <w:sz w:val="18"/>
                <w:szCs w:val="22"/>
              </w:rPr>
            </w:pPr>
            <w:r>
              <w:rPr>
                <w:rFonts w:ascii="Calibri" w:hAnsi="Calibri" w:cs="Calibri"/>
                <w:color w:val="000000"/>
                <w:sz w:val="22"/>
                <w:szCs w:val="22"/>
              </w:rPr>
              <w:t>Berglas</w:t>
            </w:r>
          </w:p>
        </w:tc>
        <w:tc>
          <w:tcPr>
            <w:tcW w:w="0" w:type="auto"/>
            <w:vAlign w:val="bottom"/>
          </w:tcPr>
          <w:p w14:paraId="7312298D" w14:textId="77777777" w:rsidR="00024E86" w:rsidRPr="00A05117" w:rsidRDefault="00024E86" w:rsidP="00117F70">
            <w:pPr>
              <w:rPr>
                <w:sz w:val="18"/>
                <w:szCs w:val="22"/>
              </w:rPr>
            </w:pPr>
            <w:r>
              <w:rPr>
                <w:rFonts w:ascii="Calibri" w:hAnsi="Calibri" w:cs="Calibri"/>
                <w:color w:val="000000"/>
                <w:sz w:val="22"/>
                <w:szCs w:val="22"/>
              </w:rPr>
              <w:t>Cryptsoft Pty Ltd.</w:t>
            </w:r>
          </w:p>
        </w:tc>
      </w:tr>
      <w:tr w:rsidR="00024E86" w:rsidRPr="00A05117" w14:paraId="20109C8D" w14:textId="77777777" w:rsidTr="00117F70">
        <w:tc>
          <w:tcPr>
            <w:tcW w:w="0" w:type="auto"/>
            <w:vAlign w:val="bottom"/>
          </w:tcPr>
          <w:p w14:paraId="60BF4C08"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25D4B975" w14:textId="77777777" w:rsidR="00024E86" w:rsidRPr="00A05117" w:rsidRDefault="00024E86" w:rsidP="00117F70">
            <w:pPr>
              <w:rPr>
                <w:sz w:val="18"/>
                <w:szCs w:val="22"/>
              </w:rPr>
            </w:pPr>
            <w:r>
              <w:rPr>
                <w:rFonts w:ascii="Calibri" w:hAnsi="Calibri" w:cs="Calibri"/>
                <w:color w:val="000000"/>
                <w:sz w:val="22"/>
                <w:szCs w:val="22"/>
              </w:rPr>
              <w:t>Dieter</w:t>
            </w:r>
          </w:p>
        </w:tc>
        <w:tc>
          <w:tcPr>
            <w:tcW w:w="0" w:type="auto"/>
            <w:vAlign w:val="bottom"/>
          </w:tcPr>
          <w:p w14:paraId="6CDB7C37" w14:textId="77777777" w:rsidR="00024E86" w:rsidRPr="00A05117" w:rsidRDefault="00024E86" w:rsidP="00117F70">
            <w:pPr>
              <w:rPr>
                <w:sz w:val="18"/>
                <w:szCs w:val="22"/>
              </w:rPr>
            </w:pPr>
            <w:r>
              <w:rPr>
                <w:rFonts w:ascii="Calibri" w:hAnsi="Calibri" w:cs="Calibri"/>
                <w:color w:val="000000"/>
                <w:sz w:val="22"/>
                <w:szCs w:val="22"/>
              </w:rPr>
              <w:t>Bong</w:t>
            </w:r>
          </w:p>
        </w:tc>
        <w:tc>
          <w:tcPr>
            <w:tcW w:w="0" w:type="auto"/>
            <w:vAlign w:val="bottom"/>
          </w:tcPr>
          <w:p w14:paraId="3B394B75" w14:textId="77777777" w:rsidR="00024E86" w:rsidRPr="00A05117" w:rsidRDefault="00024E86" w:rsidP="00117F70">
            <w:pPr>
              <w:rPr>
                <w:sz w:val="18"/>
                <w:szCs w:val="22"/>
              </w:rPr>
            </w:pPr>
            <w:r>
              <w:rPr>
                <w:rFonts w:ascii="Calibri" w:hAnsi="Calibri" w:cs="Calibri"/>
                <w:color w:val="000000"/>
                <w:sz w:val="22"/>
                <w:szCs w:val="22"/>
              </w:rPr>
              <w:t>Utimaco IS GmbH</w:t>
            </w:r>
          </w:p>
        </w:tc>
      </w:tr>
      <w:tr w:rsidR="00024E86" w:rsidRPr="00A05117" w14:paraId="2B7D3976" w14:textId="77777777" w:rsidTr="00117F70">
        <w:tc>
          <w:tcPr>
            <w:tcW w:w="0" w:type="auto"/>
            <w:vAlign w:val="bottom"/>
          </w:tcPr>
          <w:p w14:paraId="385286EB"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510EB9F7" w14:textId="77777777" w:rsidR="00024E86" w:rsidRPr="00A05117" w:rsidRDefault="00024E86" w:rsidP="00117F70">
            <w:pPr>
              <w:rPr>
                <w:sz w:val="18"/>
                <w:szCs w:val="22"/>
              </w:rPr>
            </w:pPr>
            <w:r>
              <w:rPr>
                <w:rFonts w:ascii="Calibri" w:hAnsi="Calibri" w:cs="Calibri"/>
                <w:color w:val="000000"/>
                <w:sz w:val="22"/>
                <w:szCs w:val="22"/>
              </w:rPr>
              <w:t>Roland</w:t>
            </w:r>
          </w:p>
        </w:tc>
        <w:tc>
          <w:tcPr>
            <w:tcW w:w="0" w:type="auto"/>
            <w:vAlign w:val="bottom"/>
          </w:tcPr>
          <w:p w14:paraId="3D011558" w14:textId="77777777" w:rsidR="00024E86" w:rsidRPr="00A05117" w:rsidRDefault="00024E86" w:rsidP="00117F70">
            <w:pPr>
              <w:rPr>
                <w:sz w:val="18"/>
                <w:szCs w:val="22"/>
              </w:rPr>
            </w:pPr>
            <w:r>
              <w:rPr>
                <w:rFonts w:ascii="Calibri" w:hAnsi="Calibri" w:cs="Calibri"/>
                <w:color w:val="000000"/>
                <w:sz w:val="22"/>
                <w:szCs w:val="22"/>
              </w:rPr>
              <w:t>Bramm</w:t>
            </w:r>
          </w:p>
        </w:tc>
        <w:tc>
          <w:tcPr>
            <w:tcW w:w="0" w:type="auto"/>
            <w:vAlign w:val="bottom"/>
          </w:tcPr>
          <w:p w14:paraId="6D9C97EC" w14:textId="77777777" w:rsidR="00024E86" w:rsidRPr="00A05117" w:rsidRDefault="00024E86" w:rsidP="00117F70">
            <w:pPr>
              <w:rPr>
                <w:sz w:val="18"/>
                <w:szCs w:val="22"/>
              </w:rPr>
            </w:pPr>
            <w:r>
              <w:rPr>
                <w:rFonts w:ascii="Calibri" w:hAnsi="Calibri" w:cs="Calibri"/>
                <w:color w:val="000000"/>
                <w:sz w:val="22"/>
                <w:szCs w:val="22"/>
              </w:rPr>
              <w:t>PrimeKey Solutions AB</w:t>
            </w:r>
          </w:p>
        </w:tc>
      </w:tr>
      <w:tr w:rsidR="00024E86" w:rsidRPr="00A05117" w14:paraId="1DD4420F" w14:textId="77777777" w:rsidTr="00117F70">
        <w:tc>
          <w:tcPr>
            <w:tcW w:w="0" w:type="auto"/>
            <w:vAlign w:val="bottom"/>
          </w:tcPr>
          <w:p w14:paraId="7E12401A" w14:textId="77777777" w:rsidR="00024E86" w:rsidRPr="00A05117" w:rsidRDefault="00024E86" w:rsidP="00117F70">
            <w:pPr>
              <w:rPr>
                <w:sz w:val="18"/>
                <w:szCs w:val="22"/>
              </w:rPr>
            </w:pPr>
          </w:p>
        </w:tc>
        <w:tc>
          <w:tcPr>
            <w:tcW w:w="0" w:type="auto"/>
            <w:vAlign w:val="bottom"/>
          </w:tcPr>
          <w:p w14:paraId="1D32164A" w14:textId="77777777" w:rsidR="00024E86" w:rsidRPr="00A05117" w:rsidRDefault="00024E86" w:rsidP="00117F70">
            <w:pPr>
              <w:rPr>
                <w:sz w:val="18"/>
                <w:szCs w:val="22"/>
              </w:rPr>
            </w:pPr>
            <w:r>
              <w:rPr>
                <w:rFonts w:ascii="Calibri" w:hAnsi="Calibri" w:cs="Calibri"/>
                <w:color w:val="000000"/>
                <w:sz w:val="22"/>
                <w:szCs w:val="22"/>
              </w:rPr>
              <w:t>Andrew</w:t>
            </w:r>
          </w:p>
        </w:tc>
        <w:tc>
          <w:tcPr>
            <w:tcW w:w="0" w:type="auto"/>
            <w:vAlign w:val="bottom"/>
          </w:tcPr>
          <w:p w14:paraId="258DDDA4" w14:textId="77777777" w:rsidR="00024E86" w:rsidRPr="00A05117" w:rsidRDefault="00024E86" w:rsidP="00117F70">
            <w:pPr>
              <w:rPr>
                <w:sz w:val="18"/>
                <w:szCs w:val="22"/>
              </w:rPr>
            </w:pPr>
            <w:r>
              <w:rPr>
                <w:rFonts w:ascii="Calibri" w:hAnsi="Calibri" w:cs="Calibri"/>
                <w:color w:val="000000"/>
                <w:sz w:val="22"/>
                <w:szCs w:val="22"/>
              </w:rPr>
              <w:t>Byrne</w:t>
            </w:r>
          </w:p>
        </w:tc>
        <w:tc>
          <w:tcPr>
            <w:tcW w:w="0" w:type="auto"/>
            <w:vAlign w:val="bottom"/>
          </w:tcPr>
          <w:p w14:paraId="4E7C9E5D" w14:textId="77777777" w:rsidR="00024E86" w:rsidRPr="00A05117" w:rsidRDefault="00024E86" w:rsidP="00117F70">
            <w:pPr>
              <w:rPr>
                <w:sz w:val="18"/>
                <w:szCs w:val="22"/>
              </w:rPr>
            </w:pPr>
            <w:r>
              <w:rPr>
                <w:rFonts w:ascii="Calibri" w:hAnsi="Calibri" w:cs="Calibri"/>
                <w:color w:val="000000"/>
                <w:sz w:val="22"/>
                <w:szCs w:val="22"/>
              </w:rPr>
              <w:t>Dell</w:t>
            </w:r>
          </w:p>
        </w:tc>
      </w:tr>
      <w:tr w:rsidR="00024E86" w:rsidRPr="00A05117" w14:paraId="4D104101" w14:textId="77777777" w:rsidTr="00117F70">
        <w:tc>
          <w:tcPr>
            <w:tcW w:w="0" w:type="auto"/>
            <w:vAlign w:val="bottom"/>
          </w:tcPr>
          <w:p w14:paraId="72F6FEFB" w14:textId="77777777" w:rsidR="00024E86" w:rsidRPr="00A05117" w:rsidRDefault="00024E86" w:rsidP="00117F70">
            <w:pPr>
              <w:rPr>
                <w:sz w:val="18"/>
                <w:szCs w:val="22"/>
              </w:rPr>
            </w:pPr>
          </w:p>
        </w:tc>
        <w:tc>
          <w:tcPr>
            <w:tcW w:w="0" w:type="auto"/>
            <w:vAlign w:val="bottom"/>
          </w:tcPr>
          <w:p w14:paraId="08A0D29B" w14:textId="77777777" w:rsidR="00024E86" w:rsidRPr="00A05117" w:rsidRDefault="00024E86" w:rsidP="00117F70">
            <w:pPr>
              <w:rPr>
                <w:sz w:val="18"/>
                <w:szCs w:val="22"/>
              </w:rPr>
            </w:pPr>
            <w:r>
              <w:rPr>
                <w:rFonts w:ascii="Calibri" w:hAnsi="Calibri" w:cs="Calibri"/>
                <w:color w:val="000000"/>
                <w:sz w:val="22"/>
                <w:szCs w:val="22"/>
              </w:rPr>
              <w:t>Hamish</w:t>
            </w:r>
          </w:p>
        </w:tc>
        <w:tc>
          <w:tcPr>
            <w:tcW w:w="0" w:type="auto"/>
            <w:vAlign w:val="bottom"/>
          </w:tcPr>
          <w:p w14:paraId="1CBC3BAF" w14:textId="77777777" w:rsidR="00024E86" w:rsidRPr="00A05117" w:rsidRDefault="00024E86" w:rsidP="00117F70">
            <w:pPr>
              <w:rPr>
                <w:sz w:val="18"/>
                <w:szCs w:val="22"/>
              </w:rPr>
            </w:pPr>
            <w:r>
              <w:rPr>
                <w:rFonts w:ascii="Calibri" w:hAnsi="Calibri" w:cs="Calibri"/>
                <w:color w:val="000000"/>
                <w:sz w:val="22"/>
                <w:szCs w:val="22"/>
              </w:rPr>
              <w:t>Cameron</w:t>
            </w:r>
          </w:p>
        </w:tc>
        <w:tc>
          <w:tcPr>
            <w:tcW w:w="0" w:type="auto"/>
            <w:vAlign w:val="bottom"/>
          </w:tcPr>
          <w:p w14:paraId="7C4A64F7" w14:textId="77777777" w:rsidR="00024E86" w:rsidRPr="00A05117" w:rsidRDefault="00024E86" w:rsidP="00117F70">
            <w:pPr>
              <w:rPr>
                <w:sz w:val="18"/>
                <w:szCs w:val="22"/>
              </w:rPr>
            </w:pPr>
            <w:r>
              <w:rPr>
                <w:rFonts w:ascii="Calibri" w:hAnsi="Calibri" w:cs="Calibri"/>
                <w:color w:val="000000"/>
                <w:sz w:val="22"/>
                <w:szCs w:val="22"/>
              </w:rPr>
              <w:t>nCipher</w:t>
            </w:r>
          </w:p>
        </w:tc>
      </w:tr>
      <w:tr w:rsidR="00024E86" w:rsidRPr="00A05117" w14:paraId="25E7BF44" w14:textId="77777777" w:rsidTr="00117F70">
        <w:tc>
          <w:tcPr>
            <w:tcW w:w="0" w:type="auto"/>
            <w:vAlign w:val="bottom"/>
          </w:tcPr>
          <w:p w14:paraId="039AA526" w14:textId="77777777" w:rsidR="00024E86" w:rsidRPr="00A05117" w:rsidRDefault="00024E86" w:rsidP="00117F70">
            <w:pPr>
              <w:rPr>
                <w:sz w:val="18"/>
                <w:szCs w:val="22"/>
              </w:rPr>
            </w:pPr>
          </w:p>
        </w:tc>
        <w:tc>
          <w:tcPr>
            <w:tcW w:w="0" w:type="auto"/>
            <w:vAlign w:val="bottom"/>
          </w:tcPr>
          <w:p w14:paraId="5EBE57DA" w14:textId="77777777" w:rsidR="00024E86" w:rsidRPr="00A05117" w:rsidRDefault="00024E86" w:rsidP="00117F70">
            <w:pPr>
              <w:rPr>
                <w:sz w:val="18"/>
                <w:szCs w:val="22"/>
              </w:rPr>
            </w:pPr>
            <w:r>
              <w:rPr>
                <w:rFonts w:ascii="Calibri" w:hAnsi="Calibri" w:cs="Calibri"/>
                <w:color w:val="000000"/>
                <w:sz w:val="22"/>
                <w:szCs w:val="22"/>
              </w:rPr>
              <w:t>Kenli</w:t>
            </w:r>
          </w:p>
        </w:tc>
        <w:tc>
          <w:tcPr>
            <w:tcW w:w="0" w:type="auto"/>
            <w:vAlign w:val="bottom"/>
          </w:tcPr>
          <w:p w14:paraId="473D371D" w14:textId="77777777" w:rsidR="00024E86" w:rsidRPr="00A05117" w:rsidRDefault="00024E86" w:rsidP="00117F70">
            <w:pPr>
              <w:rPr>
                <w:sz w:val="18"/>
                <w:szCs w:val="22"/>
              </w:rPr>
            </w:pPr>
            <w:r>
              <w:rPr>
                <w:rFonts w:ascii="Calibri" w:hAnsi="Calibri" w:cs="Calibri"/>
                <w:color w:val="000000"/>
                <w:sz w:val="22"/>
                <w:szCs w:val="22"/>
              </w:rPr>
              <w:t>Chong</w:t>
            </w:r>
          </w:p>
        </w:tc>
        <w:tc>
          <w:tcPr>
            <w:tcW w:w="0" w:type="auto"/>
            <w:vAlign w:val="bottom"/>
          </w:tcPr>
          <w:p w14:paraId="1278231D" w14:textId="77777777" w:rsidR="00024E86" w:rsidRPr="00A05117" w:rsidRDefault="00024E86" w:rsidP="00117F70">
            <w:pPr>
              <w:rPr>
                <w:sz w:val="18"/>
                <w:szCs w:val="22"/>
              </w:rPr>
            </w:pPr>
            <w:r>
              <w:rPr>
                <w:rFonts w:ascii="Calibri" w:hAnsi="Calibri" w:cs="Calibri"/>
                <w:color w:val="000000"/>
                <w:sz w:val="22"/>
                <w:szCs w:val="22"/>
              </w:rPr>
              <w:t>QuintessenceLabs Pty Ltd.</w:t>
            </w:r>
          </w:p>
        </w:tc>
      </w:tr>
      <w:tr w:rsidR="00024E86" w:rsidRPr="00A05117" w14:paraId="5332A176" w14:textId="77777777" w:rsidTr="00117F70">
        <w:tc>
          <w:tcPr>
            <w:tcW w:w="0" w:type="auto"/>
            <w:vAlign w:val="bottom"/>
          </w:tcPr>
          <w:p w14:paraId="46A1623A"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384232B2" w14:textId="77777777" w:rsidR="00024E86" w:rsidRPr="00A05117" w:rsidRDefault="00024E86" w:rsidP="00117F70">
            <w:pPr>
              <w:rPr>
                <w:sz w:val="18"/>
                <w:szCs w:val="22"/>
              </w:rPr>
            </w:pPr>
            <w:r>
              <w:rPr>
                <w:rFonts w:ascii="Calibri" w:hAnsi="Calibri" w:cs="Calibri"/>
                <w:color w:val="000000"/>
                <w:sz w:val="22"/>
                <w:szCs w:val="22"/>
              </w:rPr>
              <w:t>Justin</w:t>
            </w:r>
          </w:p>
        </w:tc>
        <w:tc>
          <w:tcPr>
            <w:tcW w:w="0" w:type="auto"/>
            <w:vAlign w:val="bottom"/>
          </w:tcPr>
          <w:p w14:paraId="5E9FB885" w14:textId="77777777" w:rsidR="00024E86" w:rsidRPr="00A05117" w:rsidRDefault="00024E86" w:rsidP="00117F70">
            <w:pPr>
              <w:rPr>
                <w:sz w:val="18"/>
                <w:szCs w:val="22"/>
              </w:rPr>
            </w:pPr>
            <w:r>
              <w:rPr>
                <w:rFonts w:ascii="Calibri" w:hAnsi="Calibri" w:cs="Calibri"/>
                <w:color w:val="000000"/>
                <w:sz w:val="22"/>
                <w:szCs w:val="22"/>
              </w:rPr>
              <w:t>Corlett</w:t>
            </w:r>
          </w:p>
        </w:tc>
        <w:tc>
          <w:tcPr>
            <w:tcW w:w="0" w:type="auto"/>
            <w:vAlign w:val="bottom"/>
          </w:tcPr>
          <w:p w14:paraId="3076A8B3" w14:textId="77777777" w:rsidR="00024E86" w:rsidRPr="00A05117" w:rsidRDefault="00024E86" w:rsidP="00117F70">
            <w:pPr>
              <w:rPr>
                <w:sz w:val="18"/>
                <w:szCs w:val="22"/>
              </w:rPr>
            </w:pPr>
            <w:r>
              <w:rPr>
                <w:rFonts w:ascii="Calibri" w:hAnsi="Calibri" w:cs="Calibri"/>
                <w:color w:val="000000"/>
                <w:sz w:val="22"/>
                <w:szCs w:val="22"/>
              </w:rPr>
              <w:t>Cryptsoft Pty Ltd.</w:t>
            </w:r>
          </w:p>
        </w:tc>
      </w:tr>
      <w:tr w:rsidR="00024E86" w:rsidRPr="00A05117" w14:paraId="2D8EBDC3" w14:textId="77777777" w:rsidTr="00117F70">
        <w:tc>
          <w:tcPr>
            <w:tcW w:w="0" w:type="auto"/>
            <w:vAlign w:val="bottom"/>
          </w:tcPr>
          <w:p w14:paraId="5868FBD1" w14:textId="77777777" w:rsidR="00024E86" w:rsidRPr="00A05117" w:rsidRDefault="00024E86" w:rsidP="00117F70">
            <w:pPr>
              <w:rPr>
                <w:sz w:val="18"/>
                <w:szCs w:val="22"/>
              </w:rPr>
            </w:pPr>
          </w:p>
        </w:tc>
        <w:tc>
          <w:tcPr>
            <w:tcW w:w="0" w:type="auto"/>
            <w:vAlign w:val="bottom"/>
          </w:tcPr>
          <w:p w14:paraId="4E91537F" w14:textId="77777777" w:rsidR="00024E86" w:rsidRPr="00A05117" w:rsidRDefault="00024E86" w:rsidP="00117F70">
            <w:pPr>
              <w:rPr>
                <w:sz w:val="18"/>
                <w:szCs w:val="22"/>
              </w:rPr>
            </w:pPr>
            <w:r>
              <w:rPr>
                <w:rFonts w:ascii="Calibri" w:hAnsi="Calibri" w:cs="Calibri"/>
                <w:color w:val="000000"/>
                <w:sz w:val="22"/>
                <w:szCs w:val="22"/>
              </w:rPr>
              <w:t>Xuelei</w:t>
            </w:r>
          </w:p>
        </w:tc>
        <w:tc>
          <w:tcPr>
            <w:tcW w:w="0" w:type="auto"/>
            <w:vAlign w:val="bottom"/>
          </w:tcPr>
          <w:p w14:paraId="383D0F6C" w14:textId="77777777" w:rsidR="00024E86" w:rsidRPr="00A05117" w:rsidRDefault="00024E86" w:rsidP="00117F70">
            <w:pPr>
              <w:rPr>
                <w:sz w:val="18"/>
                <w:szCs w:val="22"/>
              </w:rPr>
            </w:pPr>
            <w:r>
              <w:rPr>
                <w:rFonts w:ascii="Calibri" w:hAnsi="Calibri" w:cs="Calibri"/>
                <w:color w:val="000000"/>
                <w:sz w:val="22"/>
                <w:szCs w:val="22"/>
              </w:rPr>
              <w:t>Fan</w:t>
            </w:r>
          </w:p>
        </w:tc>
        <w:tc>
          <w:tcPr>
            <w:tcW w:w="0" w:type="auto"/>
            <w:vAlign w:val="bottom"/>
          </w:tcPr>
          <w:p w14:paraId="1985655F" w14:textId="77777777" w:rsidR="00024E86" w:rsidRPr="00A05117" w:rsidRDefault="00024E86" w:rsidP="00117F70">
            <w:pPr>
              <w:rPr>
                <w:sz w:val="18"/>
                <w:szCs w:val="22"/>
              </w:rPr>
            </w:pPr>
            <w:r>
              <w:rPr>
                <w:rFonts w:ascii="Calibri" w:hAnsi="Calibri" w:cs="Calibri"/>
                <w:color w:val="000000"/>
                <w:sz w:val="22"/>
                <w:szCs w:val="22"/>
              </w:rPr>
              <w:t>Oracle</w:t>
            </w:r>
          </w:p>
        </w:tc>
      </w:tr>
      <w:tr w:rsidR="00024E86" w:rsidRPr="00A05117" w14:paraId="0AFB274E" w14:textId="77777777" w:rsidTr="00117F70">
        <w:tc>
          <w:tcPr>
            <w:tcW w:w="0" w:type="auto"/>
            <w:vAlign w:val="bottom"/>
          </w:tcPr>
          <w:p w14:paraId="5812A9EB"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5F0D9288" w14:textId="77777777" w:rsidR="00024E86" w:rsidRPr="00A05117" w:rsidRDefault="00024E86" w:rsidP="00117F70">
            <w:pPr>
              <w:rPr>
                <w:sz w:val="18"/>
                <w:szCs w:val="22"/>
              </w:rPr>
            </w:pPr>
            <w:r>
              <w:rPr>
                <w:rFonts w:ascii="Calibri" w:hAnsi="Calibri" w:cs="Calibri"/>
                <w:color w:val="000000"/>
                <w:sz w:val="22"/>
                <w:szCs w:val="22"/>
              </w:rPr>
              <w:t>Jan</w:t>
            </w:r>
          </w:p>
        </w:tc>
        <w:tc>
          <w:tcPr>
            <w:tcW w:w="0" w:type="auto"/>
            <w:vAlign w:val="bottom"/>
          </w:tcPr>
          <w:p w14:paraId="26BB5668" w14:textId="77777777" w:rsidR="00024E86" w:rsidRPr="00A05117" w:rsidRDefault="00024E86" w:rsidP="00117F70">
            <w:pPr>
              <w:rPr>
                <w:sz w:val="18"/>
                <w:szCs w:val="22"/>
              </w:rPr>
            </w:pPr>
            <w:r>
              <w:rPr>
                <w:rFonts w:ascii="Calibri" w:hAnsi="Calibri" w:cs="Calibri"/>
                <w:color w:val="000000"/>
                <w:sz w:val="22"/>
                <w:szCs w:val="22"/>
              </w:rPr>
              <w:t>Friedel</w:t>
            </w:r>
          </w:p>
        </w:tc>
        <w:tc>
          <w:tcPr>
            <w:tcW w:w="0" w:type="auto"/>
            <w:vAlign w:val="bottom"/>
          </w:tcPr>
          <w:p w14:paraId="7BEE95F1" w14:textId="77777777" w:rsidR="00024E86" w:rsidRPr="00A05117" w:rsidRDefault="00024E86" w:rsidP="00117F70">
            <w:pPr>
              <w:rPr>
                <w:sz w:val="18"/>
                <w:szCs w:val="22"/>
              </w:rPr>
            </w:pPr>
            <w:r>
              <w:rPr>
                <w:rFonts w:ascii="Calibri" w:hAnsi="Calibri" w:cs="Calibri"/>
                <w:color w:val="000000"/>
                <w:sz w:val="22"/>
                <w:szCs w:val="22"/>
              </w:rPr>
              <w:t>Oracle</w:t>
            </w:r>
          </w:p>
        </w:tc>
      </w:tr>
      <w:tr w:rsidR="00024E86" w:rsidRPr="00A05117" w14:paraId="3A72AAB4" w14:textId="77777777" w:rsidTr="00117F70">
        <w:tc>
          <w:tcPr>
            <w:tcW w:w="0" w:type="auto"/>
            <w:vAlign w:val="bottom"/>
          </w:tcPr>
          <w:p w14:paraId="601F8C6A" w14:textId="77777777" w:rsidR="00024E86" w:rsidRPr="00A05117" w:rsidRDefault="00024E86" w:rsidP="00117F70">
            <w:pPr>
              <w:rPr>
                <w:sz w:val="18"/>
                <w:szCs w:val="22"/>
              </w:rPr>
            </w:pPr>
            <w:r>
              <w:rPr>
                <w:rFonts w:ascii="Calibri" w:hAnsi="Calibri" w:cs="Calibri"/>
                <w:color w:val="000000"/>
                <w:sz w:val="22"/>
                <w:szCs w:val="22"/>
              </w:rPr>
              <w:t>Ms.</w:t>
            </w:r>
          </w:p>
        </w:tc>
        <w:tc>
          <w:tcPr>
            <w:tcW w:w="0" w:type="auto"/>
            <w:vAlign w:val="bottom"/>
          </w:tcPr>
          <w:p w14:paraId="355A9760" w14:textId="77777777" w:rsidR="00024E86" w:rsidRPr="00A05117" w:rsidRDefault="00024E86" w:rsidP="00117F70">
            <w:pPr>
              <w:rPr>
                <w:sz w:val="18"/>
                <w:szCs w:val="22"/>
              </w:rPr>
            </w:pPr>
            <w:r>
              <w:rPr>
                <w:rFonts w:ascii="Calibri" w:hAnsi="Calibri" w:cs="Calibri"/>
                <w:color w:val="000000"/>
                <w:sz w:val="22"/>
                <w:szCs w:val="22"/>
              </w:rPr>
              <w:t>Susan</w:t>
            </w:r>
          </w:p>
        </w:tc>
        <w:tc>
          <w:tcPr>
            <w:tcW w:w="0" w:type="auto"/>
            <w:vAlign w:val="bottom"/>
          </w:tcPr>
          <w:p w14:paraId="6F6E01AF" w14:textId="77777777" w:rsidR="00024E86" w:rsidRPr="00A05117" w:rsidRDefault="00024E86" w:rsidP="00117F70">
            <w:pPr>
              <w:rPr>
                <w:sz w:val="18"/>
                <w:szCs w:val="22"/>
              </w:rPr>
            </w:pPr>
            <w:r>
              <w:rPr>
                <w:rFonts w:ascii="Calibri" w:hAnsi="Calibri" w:cs="Calibri"/>
                <w:color w:val="000000"/>
                <w:sz w:val="22"/>
                <w:szCs w:val="22"/>
              </w:rPr>
              <w:t>Gleeson</w:t>
            </w:r>
          </w:p>
        </w:tc>
        <w:tc>
          <w:tcPr>
            <w:tcW w:w="0" w:type="auto"/>
            <w:vAlign w:val="bottom"/>
          </w:tcPr>
          <w:p w14:paraId="6A437F2C" w14:textId="77777777" w:rsidR="00024E86" w:rsidRPr="00A05117" w:rsidRDefault="00024E86" w:rsidP="00117F70">
            <w:pPr>
              <w:rPr>
                <w:sz w:val="18"/>
                <w:szCs w:val="22"/>
              </w:rPr>
            </w:pPr>
            <w:r>
              <w:rPr>
                <w:rFonts w:ascii="Calibri" w:hAnsi="Calibri" w:cs="Calibri"/>
                <w:color w:val="000000"/>
                <w:sz w:val="22"/>
                <w:szCs w:val="22"/>
              </w:rPr>
              <w:t>Oracle</w:t>
            </w:r>
          </w:p>
        </w:tc>
      </w:tr>
      <w:tr w:rsidR="00024E86" w:rsidRPr="00A05117" w14:paraId="6DC90106" w14:textId="77777777" w:rsidTr="00117F70">
        <w:tc>
          <w:tcPr>
            <w:tcW w:w="0" w:type="auto"/>
            <w:vAlign w:val="bottom"/>
          </w:tcPr>
          <w:p w14:paraId="5C0B8E8F"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4268F59E" w14:textId="77777777" w:rsidR="00024E86" w:rsidRPr="00A05117" w:rsidRDefault="00024E86" w:rsidP="00117F70">
            <w:pPr>
              <w:rPr>
                <w:sz w:val="18"/>
                <w:szCs w:val="22"/>
              </w:rPr>
            </w:pPr>
            <w:r>
              <w:rPr>
                <w:rFonts w:ascii="Calibri" w:hAnsi="Calibri" w:cs="Calibri"/>
                <w:color w:val="000000"/>
                <w:sz w:val="22"/>
                <w:szCs w:val="22"/>
              </w:rPr>
              <w:t>Thomas</w:t>
            </w:r>
          </w:p>
        </w:tc>
        <w:tc>
          <w:tcPr>
            <w:tcW w:w="0" w:type="auto"/>
            <w:vAlign w:val="bottom"/>
          </w:tcPr>
          <w:p w14:paraId="4FA376EE" w14:textId="77777777" w:rsidR="00024E86" w:rsidRPr="00A05117" w:rsidRDefault="00024E86" w:rsidP="00117F70">
            <w:pPr>
              <w:rPr>
                <w:sz w:val="18"/>
                <w:szCs w:val="22"/>
              </w:rPr>
            </w:pPr>
            <w:r>
              <w:rPr>
                <w:rFonts w:ascii="Calibri" w:hAnsi="Calibri" w:cs="Calibri"/>
                <w:color w:val="000000"/>
                <w:sz w:val="22"/>
                <w:szCs w:val="22"/>
              </w:rPr>
              <w:t>Hardjono</w:t>
            </w:r>
          </w:p>
        </w:tc>
        <w:tc>
          <w:tcPr>
            <w:tcW w:w="0" w:type="auto"/>
            <w:vAlign w:val="bottom"/>
          </w:tcPr>
          <w:p w14:paraId="4D165BB5" w14:textId="77777777" w:rsidR="00024E86" w:rsidRPr="00A05117" w:rsidRDefault="00024E86" w:rsidP="00117F70">
            <w:pPr>
              <w:rPr>
                <w:sz w:val="18"/>
                <w:szCs w:val="22"/>
              </w:rPr>
            </w:pPr>
            <w:r>
              <w:rPr>
                <w:rFonts w:ascii="Calibri" w:hAnsi="Calibri" w:cs="Calibri"/>
                <w:color w:val="000000"/>
                <w:sz w:val="22"/>
                <w:szCs w:val="22"/>
              </w:rPr>
              <w:t>M.I.T.</w:t>
            </w:r>
          </w:p>
        </w:tc>
      </w:tr>
      <w:tr w:rsidR="00024E86" w:rsidRPr="00A05117" w14:paraId="050C7474" w14:textId="77777777" w:rsidTr="00117F70">
        <w:tc>
          <w:tcPr>
            <w:tcW w:w="0" w:type="auto"/>
            <w:vAlign w:val="bottom"/>
          </w:tcPr>
          <w:p w14:paraId="53392DF4" w14:textId="77777777" w:rsidR="00024E86" w:rsidRPr="00A05117" w:rsidRDefault="00024E86" w:rsidP="00117F70">
            <w:pPr>
              <w:rPr>
                <w:sz w:val="18"/>
                <w:szCs w:val="22"/>
              </w:rPr>
            </w:pPr>
            <w:r>
              <w:rPr>
                <w:rFonts w:ascii="Calibri" w:hAnsi="Calibri" w:cs="Calibri"/>
                <w:color w:val="000000"/>
                <w:sz w:val="22"/>
                <w:szCs w:val="22"/>
              </w:rPr>
              <w:t>Mrs.</w:t>
            </w:r>
          </w:p>
        </w:tc>
        <w:tc>
          <w:tcPr>
            <w:tcW w:w="0" w:type="auto"/>
            <w:vAlign w:val="bottom"/>
          </w:tcPr>
          <w:p w14:paraId="53A4BD56" w14:textId="77777777" w:rsidR="00024E86" w:rsidRPr="00A05117" w:rsidRDefault="00024E86" w:rsidP="00117F70">
            <w:pPr>
              <w:rPr>
                <w:sz w:val="18"/>
                <w:szCs w:val="22"/>
              </w:rPr>
            </w:pPr>
            <w:r>
              <w:rPr>
                <w:rFonts w:ascii="Calibri" w:hAnsi="Calibri" w:cs="Calibri"/>
                <w:color w:val="000000"/>
                <w:sz w:val="22"/>
                <w:szCs w:val="22"/>
              </w:rPr>
              <w:t>Jane</w:t>
            </w:r>
          </w:p>
        </w:tc>
        <w:tc>
          <w:tcPr>
            <w:tcW w:w="0" w:type="auto"/>
            <w:vAlign w:val="bottom"/>
          </w:tcPr>
          <w:p w14:paraId="720061F5" w14:textId="77777777" w:rsidR="00024E86" w:rsidRPr="00A05117" w:rsidRDefault="00024E86" w:rsidP="00117F70">
            <w:pPr>
              <w:rPr>
                <w:sz w:val="18"/>
                <w:szCs w:val="22"/>
              </w:rPr>
            </w:pPr>
            <w:r>
              <w:rPr>
                <w:rFonts w:ascii="Calibri" w:hAnsi="Calibri" w:cs="Calibri"/>
                <w:color w:val="000000"/>
                <w:sz w:val="22"/>
                <w:szCs w:val="22"/>
              </w:rPr>
              <w:t>Harnad</w:t>
            </w:r>
          </w:p>
        </w:tc>
        <w:tc>
          <w:tcPr>
            <w:tcW w:w="0" w:type="auto"/>
            <w:vAlign w:val="bottom"/>
          </w:tcPr>
          <w:p w14:paraId="13BAEC6B" w14:textId="77777777" w:rsidR="00024E86" w:rsidRPr="00A05117" w:rsidRDefault="00024E86" w:rsidP="00117F70">
            <w:pPr>
              <w:rPr>
                <w:sz w:val="18"/>
                <w:szCs w:val="22"/>
              </w:rPr>
            </w:pPr>
            <w:r>
              <w:rPr>
                <w:rFonts w:ascii="Calibri" w:hAnsi="Calibri" w:cs="Calibri"/>
                <w:color w:val="000000"/>
                <w:sz w:val="22"/>
                <w:szCs w:val="22"/>
              </w:rPr>
              <w:t>OASIS</w:t>
            </w:r>
          </w:p>
        </w:tc>
      </w:tr>
      <w:tr w:rsidR="00024E86" w:rsidRPr="00A05117" w14:paraId="63012443" w14:textId="77777777" w:rsidTr="00117F70">
        <w:tc>
          <w:tcPr>
            <w:tcW w:w="0" w:type="auto"/>
            <w:vAlign w:val="bottom"/>
          </w:tcPr>
          <w:p w14:paraId="49DC46BB" w14:textId="77777777" w:rsidR="00024E86" w:rsidRPr="00A05117" w:rsidRDefault="00024E86" w:rsidP="00117F70">
            <w:pPr>
              <w:rPr>
                <w:sz w:val="18"/>
                <w:szCs w:val="22"/>
              </w:rPr>
            </w:pPr>
          </w:p>
        </w:tc>
        <w:tc>
          <w:tcPr>
            <w:tcW w:w="0" w:type="auto"/>
            <w:vAlign w:val="bottom"/>
          </w:tcPr>
          <w:p w14:paraId="22923D71" w14:textId="77777777" w:rsidR="00024E86" w:rsidRPr="00A05117" w:rsidRDefault="00024E86" w:rsidP="00117F70">
            <w:pPr>
              <w:rPr>
                <w:sz w:val="18"/>
                <w:szCs w:val="22"/>
              </w:rPr>
            </w:pPr>
            <w:r>
              <w:rPr>
                <w:rFonts w:ascii="Calibri" w:hAnsi="Calibri" w:cs="Calibri"/>
                <w:color w:val="000000"/>
                <w:sz w:val="22"/>
                <w:szCs w:val="22"/>
              </w:rPr>
              <w:t>David</w:t>
            </w:r>
          </w:p>
        </w:tc>
        <w:tc>
          <w:tcPr>
            <w:tcW w:w="0" w:type="auto"/>
            <w:vAlign w:val="bottom"/>
          </w:tcPr>
          <w:p w14:paraId="5F4BD2CB" w14:textId="77777777" w:rsidR="00024E86" w:rsidRPr="00A05117" w:rsidRDefault="00024E86" w:rsidP="00117F70">
            <w:pPr>
              <w:rPr>
                <w:sz w:val="18"/>
                <w:szCs w:val="22"/>
              </w:rPr>
            </w:pPr>
            <w:r>
              <w:rPr>
                <w:rFonts w:ascii="Calibri" w:hAnsi="Calibri" w:cs="Calibri"/>
                <w:color w:val="000000"/>
                <w:sz w:val="22"/>
                <w:szCs w:val="22"/>
              </w:rPr>
              <w:t>Horton</w:t>
            </w:r>
          </w:p>
        </w:tc>
        <w:tc>
          <w:tcPr>
            <w:tcW w:w="0" w:type="auto"/>
            <w:vAlign w:val="bottom"/>
          </w:tcPr>
          <w:p w14:paraId="7AE29F2B" w14:textId="77777777" w:rsidR="00024E86" w:rsidRPr="00A05117" w:rsidRDefault="00024E86" w:rsidP="00117F70">
            <w:pPr>
              <w:rPr>
                <w:sz w:val="18"/>
                <w:szCs w:val="22"/>
              </w:rPr>
            </w:pPr>
            <w:r>
              <w:rPr>
                <w:rFonts w:ascii="Calibri" w:hAnsi="Calibri" w:cs="Calibri"/>
                <w:color w:val="000000"/>
                <w:sz w:val="22"/>
                <w:szCs w:val="22"/>
              </w:rPr>
              <w:t>Dell</w:t>
            </w:r>
          </w:p>
        </w:tc>
      </w:tr>
      <w:tr w:rsidR="00024E86" w:rsidRPr="00A05117" w14:paraId="6FA8BCC2" w14:textId="77777777" w:rsidTr="00117F70">
        <w:tc>
          <w:tcPr>
            <w:tcW w:w="0" w:type="auto"/>
            <w:vAlign w:val="bottom"/>
          </w:tcPr>
          <w:p w14:paraId="3DD9110E" w14:textId="77777777" w:rsidR="00024E86" w:rsidRPr="00A05117" w:rsidRDefault="00024E86" w:rsidP="00117F70">
            <w:pPr>
              <w:rPr>
                <w:sz w:val="18"/>
                <w:szCs w:val="22"/>
              </w:rPr>
            </w:pPr>
          </w:p>
        </w:tc>
        <w:tc>
          <w:tcPr>
            <w:tcW w:w="0" w:type="auto"/>
            <w:vAlign w:val="bottom"/>
          </w:tcPr>
          <w:p w14:paraId="4B702372" w14:textId="77777777" w:rsidR="00024E86" w:rsidRPr="00A05117" w:rsidRDefault="00024E86" w:rsidP="00117F70">
            <w:pPr>
              <w:rPr>
                <w:sz w:val="18"/>
                <w:szCs w:val="22"/>
              </w:rPr>
            </w:pPr>
            <w:r>
              <w:rPr>
                <w:rFonts w:ascii="Calibri" w:hAnsi="Calibri" w:cs="Calibri"/>
                <w:color w:val="000000"/>
                <w:sz w:val="22"/>
                <w:szCs w:val="22"/>
              </w:rPr>
              <w:t>Tim</w:t>
            </w:r>
          </w:p>
        </w:tc>
        <w:tc>
          <w:tcPr>
            <w:tcW w:w="0" w:type="auto"/>
            <w:vAlign w:val="bottom"/>
          </w:tcPr>
          <w:p w14:paraId="280CB2B1" w14:textId="77777777" w:rsidR="00024E86" w:rsidRPr="00A05117" w:rsidRDefault="00024E86" w:rsidP="00117F70">
            <w:pPr>
              <w:rPr>
                <w:sz w:val="18"/>
                <w:szCs w:val="22"/>
              </w:rPr>
            </w:pPr>
            <w:r>
              <w:rPr>
                <w:rFonts w:ascii="Calibri" w:hAnsi="Calibri" w:cs="Calibri"/>
                <w:color w:val="000000"/>
                <w:sz w:val="22"/>
                <w:szCs w:val="22"/>
              </w:rPr>
              <w:t>Hudson</w:t>
            </w:r>
          </w:p>
        </w:tc>
        <w:tc>
          <w:tcPr>
            <w:tcW w:w="0" w:type="auto"/>
            <w:vAlign w:val="bottom"/>
          </w:tcPr>
          <w:p w14:paraId="0A3007D2" w14:textId="77777777" w:rsidR="00024E86" w:rsidRPr="00A05117" w:rsidRDefault="00024E86" w:rsidP="00117F70">
            <w:pPr>
              <w:rPr>
                <w:sz w:val="18"/>
                <w:szCs w:val="22"/>
              </w:rPr>
            </w:pPr>
            <w:r>
              <w:rPr>
                <w:rFonts w:ascii="Calibri" w:hAnsi="Calibri" w:cs="Calibri"/>
                <w:color w:val="000000"/>
                <w:sz w:val="22"/>
                <w:szCs w:val="22"/>
              </w:rPr>
              <w:t>Cryptsoft Pty Ltd.</w:t>
            </w:r>
          </w:p>
        </w:tc>
      </w:tr>
      <w:tr w:rsidR="00024E86" w:rsidRPr="00A05117" w14:paraId="468AA161" w14:textId="77777777" w:rsidTr="00117F70">
        <w:tc>
          <w:tcPr>
            <w:tcW w:w="0" w:type="auto"/>
            <w:vAlign w:val="bottom"/>
          </w:tcPr>
          <w:p w14:paraId="375E4488"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3677D82B" w14:textId="77777777" w:rsidR="00024E86" w:rsidRPr="00A05117" w:rsidRDefault="00024E86" w:rsidP="00117F70">
            <w:pPr>
              <w:rPr>
                <w:sz w:val="18"/>
                <w:szCs w:val="22"/>
              </w:rPr>
            </w:pPr>
            <w:r>
              <w:rPr>
                <w:rFonts w:ascii="Calibri" w:hAnsi="Calibri" w:cs="Calibri"/>
                <w:color w:val="000000"/>
                <w:sz w:val="22"/>
                <w:szCs w:val="22"/>
              </w:rPr>
              <w:t>Gershon</w:t>
            </w:r>
          </w:p>
        </w:tc>
        <w:tc>
          <w:tcPr>
            <w:tcW w:w="0" w:type="auto"/>
            <w:vAlign w:val="bottom"/>
          </w:tcPr>
          <w:p w14:paraId="2EACBD64" w14:textId="77777777" w:rsidR="00024E86" w:rsidRPr="00A05117" w:rsidRDefault="00024E86" w:rsidP="00117F70">
            <w:pPr>
              <w:rPr>
                <w:sz w:val="18"/>
                <w:szCs w:val="22"/>
              </w:rPr>
            </w:pPr>
            <w:r>
              <w:rPr>
                <w:rFonts w:ascii="Calibri" w:hAnsi="Calibri" w:cs="Calibri"/>
                <w:color w:val="000000"/>
                <w:sz w:val="22"/>
                <w:szCs w:val="22"/>
              </w:rPr>
              <w:t>Janssen</w:t>
            </w:r>
          </w:p>
        </w:tc>
        <w:tc>
          <w:tcPr>
            <w:tcW w:w="0" w:type="auto"/>
            <w:vAlign w:val="bottom"/>
          </w:tcPr>
          <w:p w14:paraId="33EA8204" w14:textId="77777777" w:rsidR="00024E86" w:rsidRPr="00A05117" w:rsidRDefault="00024E86" w:rsidP="00117F70">
            <w:pPr>
              <w:rPr>
                <w:sz w:val="18"/>
                <w:szCs w:val="22"/>
              </w:rPr>
            </w:pPr>
            <w:r>
              <w:rPr>
                <w:rFonts w:ascii="Calibri" w:hAnsi="Calibri" w:cs="Calibri"/>
                <w:color w:val="000000"/>
                <w:sz w:val="22"/>
                <w:szCs w:val="22"/>
              </w:rPr>
              <w:t>Individual</w:t>
            </w:r>
          </w:p>
        </w:tc>
      </w:tr>
      <w:tr w:rsidR="00024E86" w:rsidRPr="00A05117" w14:paraId="5F77E950" w14:textId="77777777" w:rsidTr="00117F70">
        <w:tc>
          <w:tcPr>
            <w:tcW w:w="0" w:type="auto"/>
            <w:vAlign w:val="bottom"/>
          </w:tcPr>
          <w:p w14:paraId="4F5DDC7B"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5EE03725" w14:textId="77777777" w:rsidR="00024E86" w:rsidRPr="00A05117" w:rsidRDefault="00024E86" w:rsidP="00117F70">
            <w:pPr>
              <w:rPr>
                <w:sz w:val="18"/>
                <w:szCs w:val="22"/>
              </w:rPr>
            </w:pPr>
            <w:r>
              <w:rPr>
                <w:rFonts w:ascii="Calibri" w:hAnsi="Calibri" w:cs="Calibri"/>
                <w:color w:val="000000"/>
                <w:sz w:val="22"/>
                <w:szCs w:val="22"/>
              </w:rPr>
              <w:t>Jakub</w:t>
            </w:r>
          </w:p>
        </w:tc>
        <w:tc>
          <w:tcPr>
            <w:tcW w:w="0" w:type="auto"/>
            <w:vAlign w:val="bottom"/>
          </w:tcPr>
          <w:p w14:paraId="5AB065D3" w14:textId="77777777" w:rsidR="00024E86" w:rsidRPr="00A05117" w:rsidRDefault="00024E86" w:rsidP="00117F70">
            <w:pPr>
              <w:rPr>
                <w:sz w:val="18"/>
                <w:szCs w:val="22"/>
              </w:rPr>
            </w:pPr>
            <w:r>
              <w:rPr>
                <w:rFonts w:ascii="Calibri" w:hAnsi="Calibri" w:cs="Calibri"/>
                <w:color w:val="000000"/>
                <w:sz w:val="22"/>
                <w:szCs w:val="22"/>
              </w:rPr>
              <w:t>Jelen</w:t>
            </w:r>
          </w:p>
        </w:tc>
        <w:tc>
          <w:tcPr>
            <w:tcW w:w="0" w:type="auto"/>
            <w:vAlign w:val="bottom"/>
          </w:tcPr>
          <w:p w14:paraId="3C3F3242" w14:textId="77777777" w:rsidR="00024E86" w:rsidRPr="00A05117" w:rsidRDefault="00024E86" w:rsidP="00117F70">
            <w:pPr>
              <w:rPr>
                <w:sz w:val="18"/>
                <w:szCs w:val="22"/>
              </w:rPr>
            </w:pPr>
            <w:r>
              <w:rPr>
                <w:rFonts w:ascii="Calibri" w:hAnsi="Calibri" w:cs="Calibri"/>
                <w:color w:val="000000"/>
                <w:sz w:val="22"/>
                <w:szCs w:val="22"/>
              </w:rPr>
              <w:t>Red Hat</w:t>
            </w:r>
          </w:p>
        </w:tc>
      </w:tr>
      <w:tr w:rsidR="00024E86" w:rsidRPr="00A05117" w14:paraId="16A647B3" w14:textId="77777777" w:rsidTr="00117F70">
        <w:tc>
          <w:tcPr>
            <w:tcW w:w="0" w:type="auto"/>
            <w:vAlign w:val="bottom"/>
          </w:tcPr>
          <w:p w14:paraId="163E8C04" w14:textId="77777777" w:rsidR="00024E86" w:rsidRPr="00A05117" w:rsidRDefault="00024E86" w:rsidP="00117F70">
            <w:pPr>
              <w:rPr>
                <w:sz w:val="18"/>
                <w:szCs w:val="22"/>
              </w:rPr>
            </w:pPr>
            <w:r>
              <w:rPr>
                <w:rFonts w:ascii="Calibri" w:hAnsi="Calibri" w:cs="Calibri"/>
                <w:color w:val="000000"/>
                <w:sz w:val="22"/>
                <w:szCs w:val="22"/>
              </w:rPr>
              <w:t>Dr.</w:t>
            </w:r>
          </w:p>
        </w:tc>
        <w:tc>
          <w:tcPr>
            <w:tcW w:w="0" w:type="auto"/>
            <w:vAlign w:val="bottom"/>
          </w:tcPr>
          <w:p w14:paraId="788E22C8" w14:textId="77777777" w:rsidR="00024E86" w:rsidRPr="00A05117" w:rsidRDefault="00024E86" w:rsidP="00117F70">
            <w:pPr>
              <w:rPr>
                <w:sz w:val="18"/>
                <w:szCs w:val="22"/>
              </w:rPr>
            </w:pPr>
            <w:r>
              <w:rPr>
                <w:rFonts w:ascii="Calibri" w:hAnsi="Calibri" w:cs="Calibri"/>
                <w:color w:val="000000"/>
                <w:sz w:val="22"/>
                <w:szCs w:val="22"/>
              </w:rPr>
              <w:t>Mark</w:t>
            </w:r>
          </w:p>
        </w:tc>
        <w:tc>
          <w:tcPr>
            <w:tcW w:w="0" w:type="auto"/>
            <w:vAlign w:val="bottom"/>
          </w:tcPr>
          <w:p w14:paraId="7FD94EBC" w14:textId="77777777" w:rsidR="00024E86" w:rsidRPr="00A05117" w:rsidRDefault="00024E86" w:rsidP="00117F70">
            <w:pPr>
              <w:rPr>
                <w:sz w:val="18"/>
                <w:szCs w:val="22"/>
              </w:rPr>
            </w:pPr>
            <w:r>
              <w:rPr>
                <w:rFonts w:ascii="Calibri" w:hAnsi="Calibri" w:cs="Calibri"/>
                <w:color w:val="000000"/>
                <w:sz w:val="22"/>
                <w:szCs w:val="22"/>
              </w:rPr>
              <w:t>Joseph</w:t>
            </w:r>
          </w:p>
        </w:tc>
        <w:tc>
          <w:tcPr>
            <w:tcW w:w="0" w:type="auto"/>
            <w:vAlign w:val="bottom"/>
          </w:tcPr>
          <w:p w14:paraId="4EAE7AB5" w14:textId="77777777" w:rsidR="00024E86" w:rsidRPr="00A05117" w:rsidRDefault="00024E86" w:rsidP="00117F70">
            <w:pPr>
              <w:rPr>
                <w:sz w:val="18"/>
                <w:szCs w:val="22"/>
              </w:rPr>
            </w:pPr>
            <w:r>
              <w:rPr>
                <w:rFonts w:ascii="Calibri" w:hAnsi="Calibri" w:cs="Calibri"/>
                <w:color w:val="000000"/>
                <w:sz w:val="22"/>
                <w:szCs w:val="22"/>
              </w:rPr>
              <w:t>P6R, Inc</w:t>
            </w:r>
          </w:p>
        </w:tc>
      </w:tr>
      <w:tr w:rsidR="00024E86" w:rsidRPr="00A05117" w14:paraId="395DF9AA" w14:textId="77777777" w:rsidTr="00117F70">
        <w:tc>
          <w:tcPr>
            <w:tcW w:w="0" w:type="auto"/>
            <w:vAlign w:val="bottom"/>
          </w:tcPr>
          <w:p w14:paraId="04195E9F"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5C4F9CE7" w14:textId="77777777" w:rsidR="00024E86" w:rsidRPr="00A05117" w:rsidRDefault="00024E86" w:rsidP="00117F70">
            <w:pPr>
              <w:rPr>
                <w:sz w:val="18"/>
                <w:szCs w:val="22"/>
              </w:rPr>
            </w:pPr>
            <w:r>
              <w:rPr>
                <w:rFonts w:ascii="Calibri" w:hAnsi="Calibri" w:cs="Calibri"/>
                <w:color w:val="000000"/>
                <w:sz w:val="22"/>
                <w:szCs w:val="22"/>
              </w:rPr>
              <w:t>Paul</w:t>
            </w:r>
          </w:p>
        </w:tc>
        <w:tc>
          <w:tcPr>
            <w:tcW w:w="0" w:type="auto"/>
            <w:vAlign w:val="bottom"/>
          </w:tcPr>
          <w:p w14:paraId="75432B06" w14:textId="77777777" w:rsidR="00024E86" w:rsidRPr="00A05117" w:rsidRDefault="00024E86" w:rsidP="00117F70">
            <w:pPr>
              <w:rPr>
                <w:sz w:val="18"/>
                <w:szCs w:val="22"/>
              </w:rPr>
            </w:pPr>
            <w:r>
              <w:rPr>
                <w:rFonts w:ascii="Calibri" w:hAnsi="Calibri" w:cs="Calibri"/>
                <w:color w:val="000000"/>
                <w:sz w:val="22"/>
                <w:szCs w:val="22"/>
              </w:rPr>
              <w:t>King</w:t>
            </w:r>
          </w:p>
        </w:tc>
        <w:tc>
          <w:tcPr>
            <w:tcW w:w="0" w:type="auto"/>
            <w:vAlign w:val="bottom"/>
          </w:tcPr>
          <w:p w14:paraId="2CD66E9B" w14:textId="77777777" w:rsidR="00024E86" w:rsidRPr="00A05117" w:rsidRDefault="00024E86" w:rsidP="00117F70">
            <w:pPr>
              <w:rPr>
                <w:sz w:val="18"/>
                <w:szCs w:val="22"/>
              </w:rPr>
            </w:pPr>
            <w:r>
              <w:rPr>
                <w:rFonts w:ascii="Calibri" w:hAnsi="Calibri" w:cs="Calibri"/>
                <w:color w:val="000000"/>
                <w:sz w:val="22"/>
                <w:szCs w:val="22"/>
              </w:rPr>
              <w:t>nCipher</w:t>
            </w:r>
          </w:p>
        </w:tc>
      </w:tr>
      <w:tr w:rsidR="00024E86" w:rsidRPr="00A05117" w14:paraId="5CD1C2C4" w14:textId="77777777" w:rsidTr="00117F70">
        <w:tc>
          <w:tcPr>
            <w:tcW w:w="0" w:type="auto"/>
            <w:vAlign w:val="bottom"/>
          </w:tcPr>
          <w:p w14:paraId="653FC1ED" w14:textId="77777777" w:rsidR="00024E86" w:rsidRPr="00A05117" w:rsidRDefault="00024E86" w:rsidP="00117F70">
            <w:pPr>
              <w:rPr>
                <w:sz w:val="18"/>
                <w:szCs w:val="22"/>
              </w:rPr>
            </w:pPr>
            <w:r>
              <w:rPr>
                <w:rFonts w:ascii="Calibri" w:hAnsi="Calibri" w:cs="Calibri"/>
                <w:color w:val="000000"/>
                <w:sz w:val="22"/>
                <w:szCs w:val="22"/>
              </w:rPr>
              <w:t>Ms.</w:t>
            </w:r>
          </w:p>
        </w:tc>
        <w:tc>
          <w:tcPr>
            <w:tcW w:w="0" w:type="auto"/>
            <w:vAlign w:val="bottom"/>
          </w:tcPr>
          <w:p w14:paraId="59FF92C3" w14:textId="77777777" w:rsidR="00024E86" w:rsidRPr="00A05117" w:rsidRDefault="00024E86" w:rsidP="00117F70">
            <w:pPr>
              <w:rPr>
                <w:sz w:val="18"/>
                <w:szCs w:val="22"/>
              </w:rPr>
            </w:pPr>
            <w:r>
              <w:rPr>
                <w:rFonts w:ascii="Calibri" w:hAnsi="Calibri" w:cs="Calibri"/>
                <w:color w:val="000000"/>
                <w:sz w:val="22"/>
                <w:szCs w:val="22"/>
              </w:rPr>
              <w:t>Dina</w:t>
            </w:r>
          </w:p>
        </w:tc>
        <w:tc>
          <w:tcPr>
            <w:tcW w:w="0" w:type="auto"/>
            <w:vAlign w:val="bottom"/>
          </w:tcPr>
          <w:p w14:paraId="3CAE31BC" w14:textId="77777777" w:rsidR="00024E86" w:rsidRPr="00A05117" w:rsidRDefault="00024E86" w:rsidP="00117F70">
            <w:pPr>
              <w:rPr>
                <w:sz w:val="18"/>
                <w:szCs w:val="22"/>
              </w:rPr>
            </w:pPr>
            <w:r>
              <w:rPr>
                <w:rFonts w:ascii="Calibri" w:hAnsi="Calibri" w:cs="Calibri"/>
                <w:color w:val="000000"/>
                <w:sz w:val="22"/>
                <w:szCs w:val="22"/>
              </w:rPr>
              <w:t>Kurktchi-Nimeh</w:t>
            </w:r>
          </w:p>
        </w:tc>
        <w:tc>
          <w:tcPr>
            <w:tcW w:w="0" w:type="auto"/>
            <w:vAlign w:val="bottom"/>
          </w:tcPr>
          <w:p w14:paraId="01B6CC8C" w14:textId="77777777" w:rsidR="00024E86" w:rsidRPr="00A05117" w:rsidRDefault="00024E86" w:rsidP="00117F70">
            <w:pPr>
              <w:rPr>
                <w:sz w:val="18"/>
                <w:szCs w:val="22"/>
              </w:rPr>
            </w:pPr>
            <w:r>
              <w:rPr>
                <w:rFonts w:ascii="Calibri" w:hAnsi="Calibri" w:cs="Calibri"/>
                <w:color w:val="000000"/>
                <w:sz w:val="22"/>
                <w:szCs w:val="22"/>
              </w:rPr>
              <w:t>Oracle</w:t>
            </w:r>
          </w:p>
        </w:tc>
      </w:tr>
      <w:tr w:rsidR="00024E86" w:rsidRPr="00A05117" w14:paraId="0B11A137" w14:textId="77777777" w:rsidTr="00117F70">
        <w:tc>
          <w:tcPr>
            <w:tcW w:w="0" w:type="auto"/>
            <w:vAlign w:val="bottom"/>
          </w:tcPr>
          <w:p w14:paraId="7629C3FA" w14:textId="77777777" w:rsidR="00024E86" w:rsidRPr="00A05117" w:rsidRDefault="00024E86" w:rsidP="00117F70">
            <w:pPr>
              <w:rPr>
                <w:sz w:val="18"/>
                <w:szCs w:val="22"/>
              </w:rPr>
            </w:pPr>
          </w:p>
        </w:tc>
        <w:tc>
          <w:tcPr>
            <w:tcW w:w="0" w:type="auto"/>
            <w:vAlign w:val="bottom"/>
          </w:tcPr>
          <w:p w14:paraId="3B503872" w14:textId="77777777" w:rsidR="00024E86" w:rsidRPr="00A05117" w:rsidRDefault="00024E86" w:rsidP="00117F70">
            <w:pPr>
              <w:rPr>
                <w:sz w:val="18"/>
                <w:szCs w:val="22"/>
              </w:rPr>
            </w:pPr>
            <w:r>
              <w:rPr>
                <w:rFonts w:ascii="Calibri" w:hAnsi="Calibri" w:cs="Calibri"/>
                <w:color w:val="000000"/>
                <w:sz w:val="22"/>
                <w:szCs w:val="22"/>
              </w:rPr>
              <w:t>John</w:t>
            </w:r>
          </w:p>
        </w:tc>
        <w:tc>
          <w:tcPr>
            <w:tcW w:w="0" w:type="auto"/>
            <w:vAlign w:val="bottom"/>
          </w:tcPr>
          <w:p w14:paraId="0F92332D" w14:textId="77777777" w:rsidR="00024E86" w:rsidRPr="00A05117" w:rsidRDefault="00024E86" w:rsidP="00117F70">
            <w:pPr>
              <w:rPr>
                <w:sz w:val="18"/>
                <w:szCs w:val="22"/>
              </w:rPr>
            </w:pPr>
            <w:r>
              <w:rPr>
                <w:rFonts w:ascii="Calibri" w:hAnsi="Calibri" w:cs="Calibri"/>
                <w:color w:val="000000"/>
                <w:sz w:val="22"/>
                <w:szCs w:val="22"/>
              </w:rPr>
              <w:t>Leiseboer</w:t>
            </w:r>
          </w:p>
        </w:tc>
        <w:tc>
          <w:tcPr>
            <w:tcW w:w="0" w:type="auto"/>
            <w:vAlign w:val="bottom"/>
          </w:tcPr>
          <w:p w14:paraId="76C1FCF1" w14:textId="77777777" w:rsidR="00024E86" w:rsidRPr="00A05117" w:rsidRDefault="00024E86" w:rsidP="00117F70">
            <w:pPr>
              <w:rPr>
                <w:sz w:val="18"/>
                <w:szCs w:val="22"/>
              </w:rPr>
            </w:pPr>
            <w:r>
              <w:rPr>
                <w:rFonts w:ascii="Calibri" w:hAnsi="Calibri" w:cs="Calibri"/>
                <w:color w:val="000000"/>
                <w:sz w:val="22"/>
                <w:szCs w:val="22"/>
              </w:rPr>
              <w:t>QuintessenceLabs Pty Ltd.</w:t>
            </w:r>
          </w:p>
        </w:tc>
      </w:tr>
      <w:tr w:rsidR="00024E86" w:rsidRPr="00A05117" w14:paraId="40A4E4B7" w14:textId="77777777" w:rsidTr="00117F70">
        <w:tc>
          <w:tcPr>
            <w:tcW w:w="0" w:type="auto"/>
            <w:vAlign w:val="bottom"/>
          </w:tcPr>
          <w:p w14:paraId="3E62719B"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61AD0ABE" w14:textId="77777777" w:rsidR="00024E86" w:rsidRPr="00A05117" w:rsidRDefault="00024E86" w:rsidP="00117F70">
            <w:pPr>
              <w:rPr>
                <w:sz w:val="18"/>
                <w:szCs w:val="22"/>
              </w:rPr>
            </w:pPr>
            <w:r>
              <w:rPr>
                <w:rFonts w:ascii="Calibri" w:hAnsi="Calibri" w:cs="Calibri"/>
                <w:color w:val="000000"/>
                <w:sz w:val="22"/>
                <w:szCs w:val="22"/>
              </w:rPr>
              <w:t>John</w:t>
            </w:r>
          </w:p>
        </w:tc>
        <w:tc>
          <w:tcPr>
            <w:tcW w:w="0" w:type="auto"/>
            <w:vAlign w:val="bottom"/>
          </w:tcPr>
          <w:p w14:paraId="46820725" w14:textId="77777777" w:rsidR="00024E86" w:rsidRPr="00A05117" w:rsidRDefault="00024E86" w:rsidP="00117F70">
            <w:pPr>
              <w:rPr>
                <w:sz w:val="18"/>
                <w:szCs w:val="22"/>
              </w:rPr>
            </w:pPr>
            <w:r>
              <w:rPr>
                <w:rFonts w:ascii="Calibri" w:hAnsi="Calibri" w:cs="Calibri"/>
                <w:color w:val="000000"/>
                <w:sz w:val="22"/>
                <w:szCs w:val="22"/>
              </w:rPr>
              <w:t>Leser</w:t>
            </w:r>
          </w:p>
        </w:tc>
        <w:tc>
          <w:tcPr>
            <w:tcW w:w="0" w:type="auto"/>
            <w:vAlign w:val="bottom"/>
          </w:tcPr>
          <w:p w14:paraId="0558F468" w14:textId="77777777" w:rsidR="00024E86" w:rsidRPr="00A05117" w:rsidRDefault="00024E86" w:rsidP="00117F70">
            <w:pPr>
              <w:rPr>
                <w:sz w:val="18"/>
                <w:szCs w:val="22"/>
              </w:rPr>
            </w:pPr>
            <w:r>
              <w:rPr>
                <w:rFonts w:ascii="Calibri" w:hAnsi="Calibri" w:cs="Calibri"/>
                <w:color w:val="000000"/>
                <w:sz w:val="22"/>
                <w:szCs w:val="22"/>
              </w:rPr>
              <w:t>Oracle</w:t>
            </w:r>
          </w:p>
        </w:tc>
      </w:tr>
      <w:tr w:rsidR="00024E86" w:rsidRPr="00A05117" w14:paraId="1B9A47C6" w14:textId="77777777" w:rsidTr="00117F70">
        <w:tc>
          <w:tcPr>
            <w:tcW w:w="0" w:type="auto"/>
            <w:vAlign w:val="bottom"/>
          </w:tcPr>
          <w:p w14:paraId="10E71D65" w14:textId="77777777" w:rsidR="00024E86" w:rsidRPr="00A05117" w:rsidRDefault="00024E86" w:rsidP="00117F70">
            <w:pPr>
              <w:rPr>
                <w:sz w:val="18"/>
                <w:szCs w:val="22"/>
              </w:rPr>
            </w:pPr>
          </w:p>
        </w:tc>
        <w:tc>
          <w:tcPr>
            <w:tcW w:w="0" w:type="auto"/>
            <w:vAlign w:val="bottom"/>
          </w:tcPr>
          <w:p w14:paraId="0D5F6829" w14:textId="77777777" w:rsidR="00024E86" w:rsidRPr="00A05117" w:rsidRDefault="00024E86" w:rsidP="00117F70">
            <w:pPr>
              <w:rPr>
                <w:sz w:val="18"/>
                <w:szCs w:val="22"/>
              </w:rPr>
            </w:pPr>
            <w:r>
              <w:rPr>
                <w:rFonts w:ascii="Calibri" w:hAnsi="Calibri" w:cs="Calibri"/>
                <w:color w:val="000000"/>
                <w:sz w:val="22"/>
                <w:szCs w:val="22"/>
              </w:rPr>
              <w:t>Chris</w:t>
            </w:r>
          </w:p>
        </w:tc>
        <w:tc>
          <w:tcPr>
            <w:tcW w:w="0" w:type="auto"/>
            <w:vAlign w:val="bottom"/>
          </w:tcPr>
          <w:p w14:paraId="202BB6C7" w14:textId="77777777" w:rsidR="00024E86" w:rsidRPr="00A05117" w:rsidRDefault="00024E86" w:rsidP="00117F70">
            <w:pPr>
              <w:rPr>
                <w:sz w:val="18"/>
                <w:szCs w:val="22"/>
              </w:rPr>
            </w:pPr>
            <w:r>
              <w:rPr>
                <w:rFonts w:ascii="Calibri" w:hAnsi="Calibri" w:cs="Calibri"/>
                <w:color w:val="000000"/>
                <w:sz w:val="22"/>
                <w:szCs w:val="22"/>
              </w:rPr>
              <w:t>Malafis</w:t>
            </w:r>
          </w:p>
        </w:tc>
        <w:tc>
          <w:tcPr>
            <w:tcW w:w="0" w:type="auto"/>
            <w:vAlign w:val="bottom"/>
          </w:tcPr>
          <w:p w14:paraId="480FA784" w14:textId="77777777" w:rsidR="00024E86" w:rsidRPr="00A05117" w:rsidRDefault="00024E86" w:rsidP="00117F70">
            <w:pPr>
              <w:rPr>
                <w:sz w:val="18"/>
                <w:szCs w:val="22"/>
              </w:rPr>
            </w:pPr>
            <w:r>
              <w:rPr>
                <w:rFonts w:ascii="Calibri" w:hAnsi="Calibri" w:cs="Calibri"/>
                <w:color w:val="000000"/>
                <w:sz w:val="22"/>
                <w:szCs w:val="22"/>
              </w:rPr>
              <w:t>Red Hat</w:t>
            </w:r>
          </w:p>
        </w:tc>
      </w:tr>
      <w:tr w:rsidR="00024E86" w:rsidRPr="00A05117" w14:paraId="05D09E36" w14:textId="77777777" w:rsidTr="00117F70">
        <w:tc>
          <w:tcPr>
            <w:tcW w:w="0" w:type="auto"/>
            <w:vAlign w:val="bottom"/>
          </w:tcPr>
          <w:p w14:paraId="08C04216" w14:textId="77777777" w:rsidR="00024E86" w:rsidRPr="00A05117" w:rsidRDefault="00024E86" w:rsidP="00117F70">
            <w:pPr>
              <w:rPr>
                <w:sz w:val="18"/>
                <w:szCs w:val="22"/>
              </w:rPr>
            </w:pPr>
            <w:r>
              <w:rPr>
                <w:rFonts w:ascii="Calibri" w:hAnsi="Calibri" w:cs="Calibri"/>
                <w:color w:val="000000"/>
                <w:sz w:val="22"/>
                <w:szCs w:val="22"/>
              </w:rPr>
              <w:t>Dr.</w:t>
            </w:r>
          </w:p>
        </w:tc>
        <w:tc>
          <w:tcPr>
            <w:tcW w:w="0" w:type="auto"/>
            <w:vAlign w:val="bottom"/>
          </w:tcPr>
          <w:p w14:paraId="52B40096" w14:textId="77777777" w:rsidR="00024E86" w:rsidRPr="00A05117" w:rsidRDefault="00024E86" w:rsidP="00117F70">
            <w:pPr>
              <w:rPr>
                <w:sz w:val="18"/>
                <w:szCs w:val="22"/>
              </w:rPr>
            </w:pPr>
            <w:r>
              <w:rPr>
                <w:rFonts w:ascii="Calibri" w:hAnsi="Calibri" w:cs="Calibri"/>
                <w:color w:val="000000"/>
                <w:sz w:val="22"/>
                <w:szCs w:val="22"/>
              </w:rPr>
              <w:t>Michael</w:t>
            </w:r>
          </w:p>
        </w:tc>
        <w:tc>
          <w:tcPr>
            <w:tcW w:w="0" w:type="auto"/>
            <w:vAlign w:val="bottom"/>
          </w:tcPr>
          <w:p w14:paraId="5E8755FA" w14:textId="77777777" w:rsidR="00024E86" w:rsidRPr="00A05117" w:rsidRDefault="00024E86" w:rsidP="00117F70">
            <w:pPr>
              <w:rPr>
                <w:sz w:val="18"/>
                <w:szCs w:val="22"/>
              </w:rPr>
            </w:pPr>
            <w:r>
              <w:rPr>
                <w:rFonts w:ascii="Calibri" w:hAnsi="Calibri" w:cs="Calibri"/>
                <w:color w:val="000000"/>
                <w:sz w:val="22"/>
                <w:szCs w:val="22"/>
              </w:rPr>
              <w:t>Markowitz</w:t>
            </w:r>
          </w:p>
        </w:tc>
        <w:tc>
          <w:tcPr>
            <w:tcW w:w="0" w:type="auto"/>
            <w:vAlign w:val="bottom"/>
          </w:tcPr>
          <w:p w14:paraId="08FA4FB6" w14:textId="77777777" w:rsidR="00024E86" w:rsidRPr="00A05117" w:rsidRDefault="00024E86" w:rsidP="00117F70">
            <w:pPr>
              <w:rPr>
                <w:sz w:val="18"/>
                <w:szCs w:val="22"/>
              </w:rPr>
            </w:pPr>
            <w:r>
              <w:rPr>
                <w:rFonts w:ascii="Calibri" w:hAnsi="Calibri" w:cs="Calibri"/>
                <w:color w:val="000000"/>
                <w:sz w:val="22"/>
                <w:szCs w:val="22"/>
              </w:rPr>
              <w:t>Information Security Corporation</w:t>
            </w:r>
          </w:p>
        </w:tc>
      </w:tr>
      <w:tr w:rsidR="00024E86" w:rsidRPr="00A05117" w14:paraId="18E92FB1" w14:textId="77777777" w:rsidTr="00117F70">
        <w:tc>
          <w:tcPr>
            <w:tcW w:w="0" w:type="auto"/>
            <w:vAlign w:val="bottom"/>
          </w:tcPr>
          <w:p w14:paraId="2F522DB9"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7EB0DD35" w14:textId="77777777" w:rsidR="00024E86" w:rsidRPr="00A05117" w:rsidRDefault="00024E86" w:rsidP="00117F70">
            <w:pPr>
              <w:rPr>
                <w:sz w:val="18"/>
                <w:szCs w:val="22"/>
              </w:rPr>
            </w:pPr>
            <w:r>
              <w:rPr>
                <w:rFonts w:ascii="Calibri" w:hAnsi="Calibri" w:cs="Calibri"/>
                <w:color w:val="000000"/>
                <w:sz w:val="22"/>
                <w:szCs w:val="22"/>
              </w:rPr>
              <w:t>Scott</w:t>
            </w:r>
          </w:p>
        </w:tc>
        <w:tc>
          <w:tcPr>
            <w:tcW w:w="0" w:type="auto"/>
            <w:vAlign w:val="bottom"/>
          </w:tcPr>
          <w:p w14:paraId="622333A3" w14:textId="77777777" w:rsidR="00024E86" w:rsidRPr="00A05117" w:rsidRDefault="00024E86" w:rsidP="00117F70">
            <w:pPr>
              <w:rPr>
                <w:sz w:val="18"/>
                <w:szCs w:val="22"/>
              </w:rPr>
            </w:pPr>
            <w:r>
              <w:rPr>
                <w:rFonts w:ascii="Calibri" w:hAnsi="Calibri" w:cs="Calibri"/>
                <w:color w:val="000000"/>
                <w:sz w:val="22"/>
                <w:szCs w:val="22"/>
              </w:rPr>
              <w:t>Marshall</w:t>
            </w:r>
          </w:p>
        </w:tc>
        <w:tc>
          <w:tcPr>
            <w:tcW w:w="0" w:type="auto"/>
            <w:vAlign w:val="bottom"/>
          </w:tcPr>
          <w:p w14:paraId="7B80D7F1" w14:textId="77777777" w:rsidR="00024E86" w:rsidRPr="00A05117" w:rsidRDefault="00024E86" w:rsidP="00117F70">
            <w:pPr>
              <w:rPr>
                <w:sz w:val="18"/>
                <w:szCs w:val="22"/>
              </w:rPr>
            </w:pPr>
            <w:r>
              <w:rPr>
                <w:rFonts w:ascii="Calibri" w:hAnsi="Calibri" w:cs="Calibri"/>
                <w:color w:val="000000"/>
                <w:sz w:val="22"/>
                <w:szCs w:val="22"/>
              </w:rPr>
              <w:t>Cryptsoft Pty Ltd.</w:t>
            </w:r>
          </w:p>
        </w:tc>
      </w:tr>
      <w:tr w:rsidR="00024E86" w:rsidRPr="00A05117" w14:paraId="1C0D4ABE" w14:textId="77777777" w:rsidTr="00117F70">
        <w:tc>
          <w:tcPr>
            <w:tcW w:w="0" w:type="auto"/>
            <w:vAlign w:val="bottom"/>
          </w:tcPr>
          <w:p w14:paraId="44D74595" w14:textId="77777777" w:rsidR="00024E86" w:rsidRPr="00A05117" w:rsidRDefault="00024E86" w:rsidP="00117F70">
            <w:pPr>
              <w:rPr>
                <w:sz w:val="18"/>
                <w:szCs w:val="22"/>
              </w:rPr>
            </w:pPr>
            <w:r>
              <w:rPr>
                <w:rFonts w:ascii="Calibri" w:hAnsi="Calibri" w:cs="Calibri"/>
                <w:color w:val="000000"/>
                <w:sz w:val="22"/>
                <w:szCs w:val="22"/>
              </w:rPr>
              <w:lastRenderedPageBreak/>
              <w:t>Mr.</w:t>
            </w:r>
          </w:p>
        </w:tc>
        <w:tc>
          <w:tcPr>
            <w:tcW w:w="0" w:type="auto"/>
            <w:vAlign w:val="bottom"/>
          </w:tcPr>
          <w:p w14:paraId="11954C62" w14:textId="77777777" w:rsidR="00024E86" w:rsidRPr="00A05117" w:rsidRDefault="00024E86" w:rsidP="00117F70">
            <w:pPr>
              <w:rPr>
                <w:sz w:val="18"/>
                <w:szCs w:val="22"/>
              </w:rPr>
            </w:pPr>
            <w:r>
              <w:rPr>
                <w:rFonts w:ascii="Calibri" w:hAnsi="Calibri" w:cs="Calibri"/>
                <w:color w:val="000000"/>
                <w:sz w:val="22"/>
                <w:szCs w:val="22"/>
              </w:rPr>
              <w:t>Chris</w:t>
            </w:r>
          </w:p>
        </w:tc>
        <w:tc>
          <w:tcPr>
            <w:tcW w:w="0" w:type="auto"/>
            <w:vAlign w:val="bottom"/>
          </w:tcPr>
          <w:p w14:paraId="27A00A9E" w14:textId="77777777" w:rsidR="00024E86" w:rsidRPr="00A05117" w:rsidRDefault="00024E86" w:rsidP="00117F70">
            <w:pPr>
              <w:rPr>
                <w:sz w:val="18"/>
                <w:szCs w:val="22"/>
              </w:rPr>
            </w:pPr>
            <w:r>
              <w:rPr>
                <w:rFonts w:ascii="Calibri" w:hAnsi="Calibri" w:cs="Calibri"/>
                <w:color w:val="000000"/>
                <w:sz w:val="22"/>
                <w:szCs w:val="22"/>
              </w:rPr>
              <w:t>Meyer</w:t>
            </w:r>
          </w:p>
        </w:tc>
        <w:tc>
          <w:tcPr>
            <w:tcW w:w="0" w:type="auto"/>
            <w:vAlign w:val="bottom"/>
          </w:tcPr>
          <w:p w14:paraId="41C42006" w14:textId="77777777" w:rsidR="00024E86" w:rsidRPr="00A05117" w:rsidRDefault="00024E86" w:rsidP="00117F70">
            <w:pPr>
              <w:rPr>
                <w:sz w:val="18"/>
                <w:szCs w:val="22"/>
              </w:rPr>
            </w:pPr>
            <w:r>
              <w:rPr>
                <w:rFonts w:ascii="Calibri" w:hAnsi="Calibri" w:cs="Calibri"/>
                <w:color w:val="000000"/>
                <w:sz w:val="22"/>
                <w:szCs w:val="22"/>
              </w:rPr>
              <w:t>Utimaco IS GmbH</w:t>
            </w:r>
          </w:p>
        </w:tc>
      </w:tr>
      <w:tr w:rsidR="00024E86" w:rsidRPr="00A05117" w14:paraId="5F354C34" w14:textId="77777777" w:rsidTr="00117F70">
        <w:tc>
          <w:tcPr>
            <w:tcW w:w="0" w:type="auto"/>
            <w:vAlign w:val="bottom"/>
          </w:tcPr>
          <w:p w14:paraId="44F91638"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22D628DA" w14:textId="77777777" w:rsidR="00024E86" w:rsidRPr="00A05117" w:rsidRDefault="00024E86" w:rsidP="00117F70">
            <w:pPr>
              <w:rPr>
                <w:sz w:val="18"/>
                <w:szCs w:val="22"/>
              </w:rPr>
            </w:pPr>
            <w:r>
              <w:rPr>
                <w:rFonts w:ascii="Calibri" w:hAnsi="Calibri" w:cs="Calibri"/>
                <w:color w:val="000000"/>
                <w:sz w:val="22"/>
                <w:szCs w:val="22"/>
              </w:rPr>
              <w:t>Darren</w:t>
            </w:r>
          </w:p>
        </w:tc>
        <w:tc>
          <w:tcPr>
            <w:tcW w:w="0" w:type="auto"/>
            <w:vAlign w:val="bottom"/>
          </w:tcPr>
          <w:p w14:paraId="0CEA0A1E" w14:textId="77777777" w:rsidR="00024E86" w:rsidRPr="00A05117" w:rsidRDefault="00024E86" w:rsidP="00117F70">
            <w:pPr>
              <w:rPr>
                <w:sz w:val="18"/>
                <w:szCs w:val="22"/>
              </w:rPr>
            </w:pPr>
            <w:r>
              <w:rPr>
                <w:rFonts w:ascii="Calibri" w:hAnsi="Calibri" w:cs="Calibri"/>
                <w:color w:val="000000"/>
                <w:sz w:val="22"/>
                <w:szCs w:val="22"/>
              </w:rPr>
              <w:t>Moffat</w:t>
            </w:r>
          </w:p>
        </w:tc>
        <w:tc>
          <w:tcPr>
            <w:tcW w:w="0" w:type="auto"/>
            <w:vAlign w:val="bottom"/>
          </w:tcPr>
          <w:p w14:paraId="0992C8FD" w14:textId="77777777" w:rsidR="00024E86" w:rsidRPr="00A05117" w:rsidRDefault="00024E86" w:rsidP="00117F70">
            <w:pPr>
              <w:rPr>
                <w:sz w:val="18"/>
                <w:szCs w:val="22"/>
              </w:rPr>
            </w:pPr>
            <w:r>
              <w:rPr>
                <w:rFonts w:ascii="Calibri" w:hAnsi="Calibri" w:cs="Calibri"/>
                <w:color w:val="000000"/>
                <w:sz w:val="22"/>
                <w:szCs w:val="22"/>
              </w:rPr>
              <w:t>Oracle</w:t>
            </w:r>
          </w:p>
        </w:tc>
      </w:tr>
      <w:tr w:rsidR="00024E86" w:rsidRPr="00A05117" w14:paraId="2945AE25" w14:textId="77777777" w:rsidTr="00117F70">
        <w:tc>
          <w:tcPr>
            <w:tcW w:w="0" w:type="auto"/>
            <w:vAlign w:val="bottom"/>
          </w:tcPr>
          <w:p w14:paraId="1AB94CDF" w14:textId="77777777" w:rsidR="00024E86" w:rsidRPr="00A05117" w:rsidRDefault="00024E86" w:rsidP="00117F70">
            <w:pPr>
              <w:rPr>
                <w:sz w:val="18"/>
                <w:szCs w:val="22"/>
              </w:rPr>
            </w:pPr>
            <w:r>
              <w:rPr>
                <w:rFonts w:ascii="Calibri" w:hAnsi="Calibri" w:cs="Calibri"/>
                <w:color w:val="000000"/>
                <w:sz w:val="22"/>
                <w:szCs w:val="22"/>
              </w:rPr>
              <w:t>Dr.</w:t>
            </w:r>
          </w:p>
        </w:tc>
        <w:tc>
          <w:tcPr>
            <w:tcW w:w="0" w:type="auto"/>
            <w:vAlign w:val="bottom"/>
          </w:tcPr>
          <w:p w14:paraId="51C6C2A7" w14:textId="77777777" w:rsidR="00024E86" w:rsidRPr="00A05117" w:rsidRDefault="00024E86" w:rsidP="00117F70">
            <w:pPr>
              <w:rPr>
                <w:sz w:val="18"/>
                <w:szCs w:val="22"/>
              </w:rPr>
            </w:pPr>
            <w:r>
              <w:rPr>
                <w:rFonts w:ascii="Calibri" w:hAnsi="Calibri" w:cs="Calibri"/>
                <w:color w:val="000000"/>
                <w:sz w:val="22"/>
                <w:szCs w:val="22"/>
              </w:rPr>
              <w:t>Florian</w:t>
            </w:r>
          </w:p>
        </w:tc>
        <w:tc>
          <w:tcPr>
            <w:tcW w:w="0" w:type="auto"/>
            <w:vAlign w:val="bottom"/>
          </w:tcPr>
          <w:p w14:paraId="512670FC" w14:textId="77777777" w:rsidR="00024E86" w:rsidRPr="00A05117" w:rsidRDefault="00024E86" w:rsidP="00117F70">
            <w:pPr>
              <w:rPr>
                <w:sz w:val="18"/>
                <w:szCs w:val="22"/>
              </w:rPr>
            </w:pPr>
            <w:r>
              <w:rPr>
                <w:rFonts w:ascii="Calibri" w:hAnsi="Calibri" w:cs="Calibri"/>
                <w:color w:val="000000"/>
                <w:sz w:val="22"/>
                <w:szCs w:val="22"/>
              </w:rPr>
              <w:t>Poppa</w:t>
            </w:r>
          </w:p>
        </w:tc>
        <w:tc>
          <w:tcPr>
            <w:tcW w:w="0" w:type="auto"/>
            <w:vAlign w:val="bottom"/>
          </w:tcPr>
          <w:p w14:paraId="4AC9581A" w14:textId="77777777" w:rsidR="00024E86" w:rsidRPr="00A05117" w:rsidRDefault="00024E86" w:rsidP="00117F70">
            <w:pPr>
              <w:rPr>
                <w:sz w:val="18"/>
                <w:szCs w:val="22"/>
              </w:rPr>
            </w:pPr>
            <w:r>
              <w:rPr>
                <w:rFonts w:ascii="Calibri" w:hAnsi="Calibri" w:cs="Calibri"/>
                <w:color w:val="000000"/>
                <w:sz w:val="22"/>
                <w:szCs w:val="22"/>
              </w:rPr>
              <w:t>QuintessenceLabs Pty Ltd.</w:t>
            </w:r>
          </w:p>
        </w:tc>
      </w:tr>
      <w:tr w:rsidR="00024E86" w:rsidRPr="00A05117" w14:paraId="4FA8C6E4" w14:textId="77777777" w:rsidTr="00117F70">
        <w:tc>
          <w:tcPr>
            <w:tcW w:w="0" w:type="auto"/>
            <w:vAlign w:val="bottom"/>
          </w:tcPr>
          <w:p w14:paraId="71368CF7" w14:textId="77777777" w:rsidR="00024E86" w:rsidRPr="00A05117" w:rsidRDefault="00024E86" w:rsidP="00117F70">
            <w:pPr>
              <w:rPr>
                <w:sz w:val="18"/>
                <w:szCs w:val="22"/>
              </w:rPr>
            </w:pPr>
          </w:p>
        </w:tc>
        <w:tc>
          <w:tcPr>
            <w:tcW w:w="0" w:type="auto"/>
            <w:vAlign w:val="bottom"/>
          </w:tcPr>
          <w:p w14:paraId="54CAE387" w14:textId="77777777" w:rsidR="00024E86" w:rsidRPr="00A05117" w:rsidRDefault="00024E86" w:rsidP="00117F70">
            <w:pPr>
              <w:rPr>
                <w:sz w:val="18"/>
                <w:szCs w:val="22"/>
              </w:rPr>
            </w:pPr>
            <w:r>
              <w:rPr>
                <w:rFonts w:ascii="Calibri" w:hAnsi="Calibri" w:cs="Calibri"/>
                <w:color w:val="000000"/>
                <w:sz w:val="22"/>
                <w:szCs w:val="22"/>
              </w:rPr>
              <w:t>Roland</w:t>
            </w:r>
          </w:p>
        </w:tc>
        <w:tc>
          <w:tcPr>
            <w:tcW w:w="0" w:type="auto"/>
            <w:vAlign w:val="bottom"/>
          </w:tcPr>
          <w:p w14:paraId="06879F5E" w14:textId="77777777" w:rsidR="00024E86" w:rsidRPr="00A05117" w:rsidRDefault="00024E86" w:rsidP="00117F70">
            <w:pPr>
              <w:rPr>
                <w:sz w:val="18"/>
                <w:szCs w:val="22"/>
              </w:rPr>
            </w:pPr>
            <w:r>
              <w:rPr>
                <w:rFonts w:ascii="Calibri" w:hAnsi="Calibri" w:cs="Calibri"/>
                <w:color w:val="000000"/>
                <w:sz w:val="22"/>
                <w:szCs w:val="22"/>
              </w:rPr>
              <w:t>Reichenberg</w:t>
            </w:r>
          </w:p>
        </w:tc>
        <w:tc>
          <w:tcPr>
            <w:tcW w:w="0" w:type="auto"/>
            <w:vAlign w:val="bottom"/>
          </w:tcPr>
          <w:p w14:paraId="1BF98D27" w14:textId="77777777" w:rsidR="00024E86" w:rsidRPr="00A05117" w:rsidRDefault="00024E86" w:rsidP="00117F70">
            <w:pPr>
              <w:rPr>
                <w:sz w:val="18"/>
                <w:szCs w:val="22"/>
              </w:rPr>
            </w:pPr>
            <w:r>
              <w:rPr>
                <w:rFonts w:ascii="Calibri" w:hAnsi="Calibri" w:cs="Calibri"/>
                <w:color w:val="000000"/>
                <w:sz w:val="22"/>
                <w:szCs w:val="22"/>
              </w:rPr>
              <w:t>Utimaco IS GmbH</w:t>
            </w:r>
          </w:p>
        </w:tc>
      </w:tr>
      <w:tr w:rsidR="00024E86" w:rsidRPr="00A05117" w14:paraId="16250508" w14:textId="77777777" w:rsidTr="00117F70">
        <w:tc>
          <w:tcPr>
            <w:tcW w:w="0" w:type="auto"/>
            <w:vAlign w:val="bottom"/>
          </w:tcPr>
          <w:p w14:paraId="18E2FBBC"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56E02C25" w14:textId="77777777" w:rsidR="00024E86" w:rsidRPr="00A05117" w:rsidRDefault="00024E86" w:rsidP="00117F70">
            <w:pPr>
              <w:rPr>
                <w:sz w:val="18"/>
                <w:szCs w:val="22"/>
              </w:rPr>
            </w:pPr>
            <w:r>
              <w:rPr>
                <w:rFonts w:ascii="Calibri" w:hAnsi="Calibri" w:cs="Calibri"/>
                <w:color w:val="000000"/>
                <w:sz w:val="22"/>
                <w:szCs w:val="22"/>
              </w:rPr>
              <w:t>Robert</w:t>
            </w:r>
          </w:p>
        </w:tc>
        <w:tc>
          <w:tcPr>
            <w:tcW w:w="0" w:type="auto"/>
            <w:vAlign w:val="bottom"/>
          </w:tcPr>
          <w:p w14:paraId="710A60E7" w14:textId="77777777" w:rsidR="00024E86" w:rsidRPr="00A05117" w:rsidRDefault="00024E86" w:rsidP="00117F70">
            <w:pPr>
              <w:rPr>
                <w:sz w:val="18"/>
                <w:szCs w:val="22"/>
              </w:rPr>
            </w:pPr>
            <w:r>
              <w:rPr>
                <w:rFonts w:ascii="Calibri" w:hAnsi="Calibri" w:cs="Calibri"/>
                <w:color w:val="000000"/>
                <w:sz w:val="22"/>
                <w:szCs w:val="22"/>
              </w:rPr>
              <w:t>Relyea</w:t>
            </w:r>
          </w:p>
        </w:tc>
        <w:tc>
          <w:tcPr>
            <w:tcW w:w="0" w:type="auto"/>
            <w:vAlign w:val="bottom"/>
          </w:tcPr>
          <w:p w14:paraId="3634797A" w14:textId="77777777" w:rsidR="00024E86" w:rsidRPr="00A05117" w:rsidRDefault="00024E86" w:rsidP="00117F70">
            <w:pPr>
              <w:rPr>
                <w:sz w:val="18"/>
                <w:szCs w:val="22"/>
              </w:rPr>
            </w:pPr>
            <w:r>
              <w:rPr>
                <w:rFonts w:ascii="Calibri" w:hAnsi="Calibri" w:cs="Calibri"/>
                <w:color w:val="000000"/>
                <w:sz w:val="22"/>
                <w:szCs w:val="22"/>
              </w:rPr>
              <w:t>Red Hat</w:t>
            </w:r>
          </w:p>
        </w:tc>
      </w:tr>
      <w:tr w:rsidR="00024E86" w:rsidRPr="00A05117" w14:paraId="50ED0258" w14:textId="77777777" w:rsidTr="00117F70">
        <w:tc>
          <w:tcPr>
            <w:tcW w:w="0" w:type="auto"/>
            <w:vAlign w:val="bottom"/>
          </w:tcPr>
          <w:p w14:paraId="253EB0DD"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7113E786" w14:textId="77777777" w:rsidR="00024E86" w:rsidRPr="00A05117" w:rsidRDefault="00024E86" w:rsidP="00117F70">
            <w:pPr>
              <w:rPr>
                <w:sz w:val="18"/>
                <w:szCs w:val="22"/>
              </w:rPr>
            </w:pPr>
            <w:r>
              <w:rPr>
                <w:rFonts w:ascii="Calibri" w:hAnsi="Calibri" w:cs="Calibri"/>
                <w:color w:val="000000"/>
                <w:sz w:val="22"/>
                <w:szCs w:val="22"/>
              </w:rPr>
              <w:t>Jonathan</w:t>
            </w:r>
          </w:p>
        </w:tc>
        <w:tc>
          <w:tcPr>
            <w:tcW w:w="0" w:type="auto"/>
            <w:vAlign w:val="bottom"/>
          </w:tcPr>
          <w:p w14:paraId="23A5E655" w14:textId="77777777" w:rsidR="00024E86" w:rsidRPr="00A05117" w:rsidRDefault="00024E86" w:rsidP="00117F70">
            <w:pPr>
              <w:rPr>
                <w:sz w:val="18"/>
                <w:szCs w:val="22"/>
              </w:rPr>
            </w:pPr>
            <w:r>
              <w:rPr>
                <w:rFonts w:ascii="Calibri" w:hAnsi="Calibri" w:cs="Calibri"/>
                <w:color w:val="000000"/>
                <w:sz w:val="22"/>
                <w:szCs w:val="22"/>
              </w:rPr>
              <w:t>Schulze-Hewett</w:t>
            </w:r>
          </w:p>
        </w:tc>
        <w:tc>
          <w:tcPr>
            <w:tcW w:w="0" w:type="auto"/>
            <w:vAlign w:val="bottom"/>
          </w:tcPr>
          <w:p w14:paraId="2E821F06" w14:textId="77777777" w:rsidR="00024E86" w:rsidRPr="00A05117" w:rsidRDefault="00024E86" w:rsidP="00117F70">
            <w:pPr>
              <w:rPr>
                <w:sz w:val="18"/>
                <w:szCs w:val="22"/>
              </w:rPr>
            </w:pPr>
            <w:r>
              <w:rPr>
                <w:rFonts w:ascii="Calibri" w:hAnsi="Calibri" w:cs="Calibri"/>
                <w:color w:val="000000"/>
                <w:sz w:val="22"/>
                <w:szCs w:val="22"/>
              </w:rPr>
              <w:t>Information Security Corporation</w:t>
            </w:r>
          </w:p>
        </w:tc>
      </w:tr>
      <w:tr w:rsidR="00024E86" w:rsidRPr="00A05117" w14:paraId="1DCD127A" w14:textId="77777777" w:rsidTr="00117F70">
        <w:tc>
          <w:tcPr>
            <w:tcW w:w="0" w:type="auto"/>
            <w:vAlign w:val="bottom"/>
          </w:tcPr>
          <w:p w14:paraId="2F7FC9A7"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5467E3C8" w14:textId="77777777" w:rsidR="00024E86" w:rsidRPr="00A05117" w:rsidRDefault="00024E86" w:rsidP="00117F70">
            <w:pPr>
              <w:rPr>
                <w:sz w:val="18"/>
                <w:szCs w:val="22"/>
              </w:rPr>
            </w:pPr>
            <w:r>
              <w:rPr>
                <w:rFonts w:ascii="Calibri" w:hAnsi="Calibri" w:cs="Calibri"/>
                <w:color w:val="000000"/>
                <w:sz w:val="22"/>
                <w:szCs w:val="22"/>
              </w:rPr>
              <w:t>Greg</w:t>
            </w:r>
          </w:p>
        </w:tc>
        <w:tc>
          <w:tcPr>
            <w:tcW w:w="0" w:type="auto"/>
            <w:vAlign w:val="bottom"/>
          </w:tcPr>
          <w:p w14:paraId="309A60E0" w14:textId="77777777" w:rsidR="00024E86" w:rsidRPr="00A05117" w:rsidRDefault="00024E86" w:rsidP="00117F70">
            <w:pPr>
              <w:rPr>
                <w:sz w:val="18"/>
                <w:szCs w:val="22"/>
              </w:rPr>
            </w:pPr>
            <w:r>
              <w:rPr>
                <w:rFonts w:ascii="Calibri" w:hAnsi="Calibri" w:cs="Calibri"/>
                <w:color w:val="000000"/>
                <w:sz w:val="22"/>
                <w:szCs w:val="22"/>
              </w:rPr>
              <w:t>Scott</w:t>
            </w:r>
          </w:p>
        </w:tc>
        <w:tc>
          <w:tcPr>
            <w:tcW w:w="0" w:type="auto"/>
            <w:vAlign w:val="bottom"/>
          </w:tcPr>
          <w:p w14:paraId="2D833676" w14:textId="77777777" w:rsidR="00024E86" w:rsidRPr="00A05117" w:rsidRDefault="00024E86" w:rsidP="00117F70">
            <w:pPr>
              <w:rPr>
                <w:sz w:val="18"/>
                <w:szCs w:val="22"/>
              </w:rPr>
            </w:pPr>
            <w:r>
              <w:rPr>
                <w:rFonts w:ascii="Calibri" w:hAnsi="Calibri" w:cs="Calibri"/>
                <w:color w:val="000000"/>
                <w:sz w:val="22"/>
                <w:szCs w:val="22"/>
              </w:rPr>
              <w:t>Cryptsoft Pty Ltd.</w:t>
            </w:r>
          </w:p>
        </w:tc>
      </w:tr>
      <w:tr w:rsidR="00024E86" w:rsidRPr="00A05117" w14:paraId="04E125D6" w14:textId="77777777" w:rsidTr="00117F70">
        <w:tc>
          <w:tcPr>
            <w:tcW w:w="0" w:type="auto"/>
            <w:vAlign w:val="bottom"/>
          </w:tcPr>
          <w:p w14:paraId="5F4AA258"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4D42E382" w14:textId="77777777" w:rsidR="00024E86" w:rsidRPr="00A05117" w:rsidRDefault="00024E86" w:rsidP="00117F70">
            <w:pPr>
              <w:rPr>
                <w:sz w:val="18"/>
                <w:szCs w:val="22"/>
              </w:rPr>
            </w:pPr>
            <w:r>
              <w:rPr>
                <w:rFonts w:ascii="Calibri" w:hAnsi="Calibri" w:cs="Calibri"/>
                <w:color w:val="000000"/>
                <w:sz w:val="22"/>
                <w:szCs w:val="22"/>
              </w:rPr>
              <w:t>Martin</w:t>
            </w:r>
          </w:p>
        </w:tc>
        <w:tc>
          <w:tcPr>
            <w:tcW w:w="0" w:type="auto"/>
            <w:vAlign w:val="bottom"/>
          </w:tcPr>
          <w:p w14:paraId="1A1ECE64" w14:textId="77777777" w:rsidR="00024E86" w:rsidRPr="00A05117" w:rsidRDefault="00024E86" w:rsidP="00117F70">
            <w:pPr>
              <w:rPr>
                <w:sz w:val="18"/>
                <w:szCs w:val="22"/>
              </w:rPr>
            </w:pPr>
            <w:r>
              <w:rPr>
                <w:rFonts w:ascii="Calibri" w:hAnsi="Calibri" w:cs="Calibri"/>
                <w:color w:val="000000"/>
                <w:sz w:val="22"/>
                <w:szCs w:val="22"/>
              </w:rPr>
              <w:t>Shannon</w:t>
            </w:r>
          </w:p>
        </w:tc>
        <w:tc>
          <w:tcPr>
            <w:tcW w:w="0" w:type="auto"/>
            <w:vAlign w:val="bottom"/>
          </w:tcPr>
          <w:p w14:paraId="2AE095D7" w14:textId="77777777" w:rsidR="00024E86" w:rsidRPr="00A05117" w:rsidRDefault="00024E86" w:rsidP="00117F70">
            <w:pPr>
              <w:rPr>
                <w:sz w:val="18"/>
                <w:szCs w:val="22"/>
              </w:rPr>
            </w:pPr>
            <w:r>
              <w:rPr>
                <w:rFonts w:ascii="Calibri" w:hAnsi="Calibri" w:cs="Calibri"/>
                <w:color w:val="000000"/>
                <w:sz w:val="22"/>
                <w:szCs w:val="22"/>
              </w:rPr>
              <w:t>QuintessenceLabs Pty Ltd.</w:t>
            </w:r>
          </w:p>
        </w:tc>
      </w:tr>
      <w:tr w:rsidR="00024E86" w:rsidRPr="00A05117" w14:paraId="57D61A6A" w14:textId="77777777" w:rsidTr="00117F70">
        <w:tc>
          <w:tcPr>
            <w:tcW w:w="0" w:type="auto"/>
            <w:vAlign w:val="bottom"/>
          </w:tcPr>
          <w:p w14:paraId="4C753638"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47ADD404" w14:textId="77777777" w:rsidR="00024E86" w:rsidRPr="00A05117" w:rsidRDefault="00024E86" w:rsidP="00117F70">
            <w:pPr>
              <w:rPr>
                <w:sz w:val="18"/>
                <w:szCs w:val="22"/>
              </w:rPr>
            </w:pPr>
            <w:r>
              <w:rPr>
                <w:rFonts w:ascii="Calibri" w:hAnsi="Calibri" w:cs="Calibri"/>
                <w:color w:val="000000"/>
                <w:sz w:val="22"/>
                <w:szCs w:val="22"/>
              </w:rPr>
              <w:t>Oscar</w:t>
            </w:r>
          </w:p>
        </w:tc>
        <w:tc>
          <w:tcPr>
            <w:tcW w:w="0" w:type="auto"/>
            <w:vAlign w:val="bottom"/>
          </w:tcPr>
          <w:p w14:paraId="72AB76D7" w14:textId="77777777" w:rsidR="00024E86" w:rsidRPr="00A05117" w:rsidRDefault="00024E86" w:rsidP="00117F70">
            <w:pPr>
              <w:rPr>
                <w:sz w:val="18"/>
                <w:szCs w:val="22"/>
              </w:rPr>
            </w:pPr>
            <w:r>
              <w:rPr>
                <w:rFonts w:ascii="Calibri" w:hAnsi="Calibri" w:cs="Calibri"/>
                <w:color w:val="000000"/>
                <w:sz w:val="22"/>
                <w:szCs w:val="22"/>
              </w:rPr>
              <w:t>So</w:t>
            </w:r>
          </w:p>
        </w:tc>
        <w:tc>
          <w:tcPr>
            <w:tcW w:w="0" w:type="auto"/>
            <w:vAlign w:val="bottom"/>
          </w:tcPr>
          <w:p w14:paraId="36FB0AB2" w14:textId="77777777" w:rsidR="00024E86" w:rsidRPr="00A05117" w:rsidRDefault="00024E86" w:rsidP="00117F70">
            <w:pPr>
              <w:rPr>
                <w:sz w:val="18"/>
                <w:szCs w:val="22"/>
              </w:rPr>
            </w:pPr>
            <w:r>
              <w:rPr>
                <w:rFonts w:ascii="Calibri" w:hAnsi="Calibri" w:cs="Calibri"/>
                <w:color w:val="000000"/>
                <w:sz w:val="22"/>
                <w:szCs w:val="22"/>
              </w:rPr>
              <w:t>Individual</w:t>
            </w:r>
          </w:p>
        </w:tc>
      </w:tr>
      <w:tr w:rsidR="00024E86" w:rsidRPr="00A05117" w14:paraId="11F30E06" w14:textId="77777777" w:rsidTr="00117F70">
        <w:tc>
          <w:tcPr>
            <w:tcW w:w="0" w:type="auto"/>
            <w:vAlign w:val="bottom"/>
          </w:tcPr>
          <w:p w14:paraId="4BC046D9" w14:textId="77777777" w:rsidR="00024E86" w:rsidRPr="00A05117" w:rsidRDefault="00024E86" w:rsidP="00117F70">
            <w:pPr>
              <w:rPr>
                <w:sz w:val="18"/>
                <w:szCs w:val="22"/>
              </w:rPr>
            </w:pPr>
          </w:p>
        </w:tc>
        <w:tc>
          <w:tcPr>
            <w:tcW w:w="0" w:type="auto"/>
            <w:vAlign w:val="bottom"/>
          </w:tcPr>
          <w:p w14:paraId="2A6AD3B7" w14:textId="77777777" w:rsidR="00024E86" w:rsidRPr="00A05117" w:rsidRDefault="00024E86" w:rsidP="00117F70">
            <w:pPr>
              <w:rPr>
                <w:sz w:val="18"/>
                <w:szCs w:val="22"/>
              </w:rPr>
            </w:pPr>
            <w:r>
              <w:rPr>
                <w:rFonts w:ascii="Calibri" w:hAnsi="Calibri" w:cs="Calibri"/>
                <w:color w:val="000000"/>
                <w:sz w:val="22"/>
                <w:szCs w:val="22"/>
              </w:rPr>
              <w:t>Patrick</w:t>
            </w:r>
          </w:p>
        </w:tc>
        <w:tc>
          <w:tcPr>
            <w:tcW w:w="0" w:type="auto"/>
            <w:vAlign w:val="bottom"/>
          </w:tcPr>
          <w:p w14:paraId="5F48E7FF" w14:textId="77777777" w:rsidR="00024E86" w:rsidRPr="00A05117" w:rsidRDefault="00024E86" w:rsidP="00117F70">
            <w:pPr>
              <w:rPr>
                <w:sz w:val="18"/>
                <w:szCs w:val="22"/>
              </w:rPr>
            </w:pPr>
            <w:r>
              <w:rPr>
                <w:rFonts w:ascii="Calibri" w:hAnsi="Calibri" w:cs="Calibri"/>
                <w:color w:val="000000"/>
                <w:sz w:val="22"/>
                <w:szCs w:val="22"/>
              </w:rPr>
              <w:t>Steuer</w:t>
            </w:r>
          </w:p>
        </w:tc>
        <w:tc>
          <w:tcPr>
            <w:tcW w:w="0" w:type="auto"/>
            <w:vAlign w:val="bottom"/>
          </w:tcPr>
          <w:p w14:paraId="0AF91DA6" w14:textId="77777777" w:rsidR="00024E86" w:rsidRPr="00A05117" w:rsidRDefault="00024E86" w:rsidP="00117F70">
            <w:pPr>
              <w:rPr>
                <w:sz w:val="18"/>
                <w:szCs w:val="22"/>
              </w:rPr>
            </w:pPr>
            <w:r>
              <w:rPr>
                <w:rFonts w:ascii="Calibri" w:hAnsi="Calibri" w:cs="Calibri"/>
                <w:color w:val="000000"/>
                <w:sz w:val="22"/>
                <w:szCs w:val="22"/>
              </w:rPr>
              <w:t>IBM</w:t>
            </w:r>
          </w:p>
        </w:tc>
      </w:tr>
      <w:tr w:rsidR="00024E86" w:rsidRPr="00A05117" w14:paraId="25D1DD77" w14:textId="77777777" w:rsidTr="00117F70">
        <w:tc>
          <w:tcPr>
            <w:tcW w:w="0" w:type="auto"/>
            <w:vAlign w:val="bottom"/>
          </w:tcPr>
          <w:p w14:paraId="346DAFCE"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6EFE5171" w14:textId="77777777" w:rsidR="00024E86" w:rsidRPr="00A05117" w:rsidRDefault="00024E86" w:rsidP="00117F70">
            <w:pPr>
              <w:rPr>
                <w:sz w:val="18"/>
                <w:szCs w:val="22"/>
              </w:rPr>
            </w:pPr>
            <w:r>
              <w:rPr>
                <w:rFonts w:ascii="Calibri" w:hAnsi="Calibri" w:cs="Calibri"/>
                <w:color w:val="000000"/>
                <w:sz w:val="22"/>
                <w:szCs w:val="22"/>
              </w:rPr>
              <w:t>Gerald</w:t>
            </w:r>
          </w:p>
        </w:tc>
        <w:tc>
          <w:tcPr>
            <w:tcW w:w="0" w:type="auto"/>
            <w:vAlign w:val="bottom"/>
          </w:tcPr>
          <w:p w14:paraId="2D875390" w14:textId="77777777" w:rsidR="00024E86" w:rsidRPr="00A05117" w:rsidRDefault="00024E86" w:rsidP="00117F70">
            <w:pPr>
              <w:rPr>
                <w:sz w:val="18"/>
                <w:szCs w:val="22"/>
              </w:rPr>
            </w:pPr>
            <w:r>
              <w:rPr>
                <w:rFonts w:ascii="Calibri" w:hAnsi="Calibri" w:cs="Calibri"/>
                <w:color w:val="000000"/>
                <w:sz w:val="22"/>
                <w:szCs w:val="22"/>
              </w:rPr>
              <w:t>Stueve</w:t>
            </w:r>
          </w:p>
        </w:tc>
        <w:tc>
          <w:tcPr>
            <w:tcW w:w="0" w:type="auto"/>
            <w:vAlign w:val="bottom"/>
          </w:tcPr>
          <w:p w14:paraId="3B9D8A5D" w14:textId="77777777" w:rsidR="00024E86" w:rsidRPr="00A05117" w:rsidRDefault="00024E86" w:rsidP="00117F70">
            <w:pPr>
              <w:rPr>
                <w:sz w:val="18"/>
                <w:szCs w:val="22"/>
              </w:rPr>
            </w:pPr>
            <w:r>
              <w:rPr>
                <w:rFonts w:ascii="Calibri" w:hAnsi="Calibri" w:cs="Calibri"/>
                <w:color w:val="000000"/>
                <w:sz w:val="22"/>
                <w:szCs w:val="22"/>
              </w:rPr>
              <w:t>Fornetix</w:t>
            </w:r>
          </w:p>
        </w:tc>
      </w:tr>
      <w:tr w:rsidR="00024E86" w:rsidRPr="00A05117" w14:paraId="5CFD32D0" w14:textId="77777777" w:rsidTr="00117F70">
        <w:tc>
          <w:tcPr>
            <w:tcW w:w="0" w:type="auto"/>
            <w:vAlign w:val="bottom"/>
          </w:tcPr>
          <w:p w14:paraId="7F29E33C" w14:textId="77777777" w:rsidR="00024E86" w:rsidRPr="00A05117" w:rsidRDefault="00024E86" w:rsidP="00117F70">
            <w:pPr>
              <w:rPr>
                <w:sz w:val="18"/>
                <w:szCs w:val="22"/>
              </w:rPr>
            </w:pPr>
          </w:p>
        </w:tc>
        <w:tc>
          <w:tcPr>
            <w:tcW w:w="0" w:type="auto"/>
            <w:vAlign w:val="bottom"/>
          </w:tcPr>
          <w:p w14:paraId="04FF802B" w14:textId="77777777" w:rsidR="00024E86" w:rsidRPr="00A05117" w:rsidRDefault="00024E86" w:rsidP="00117F70">
            <w:pPr>
              <w:rPr>
                <w:sz w:val="18"/>
                <w:szCs w:val="22"/>
              </w:rPr>
            </w:pPr>
            <w:r>
              <w:rPr>
                <w:rFonts w:ascii="Calibri" w:hAnsi="Calibri" w:cs="Calibri"/>
                <w:color w:val="000000"/>
                <w:sz w:val="22"/>
                <w:szCs w:val="22"/>
              </w:rPr>
              <w:t>Jim</w:t>
            </w:r>
          </w:p>
        </w:tc>
        <w:tc>
          <w:tcPr>
            <w:tcW w:w="0" w:type="auto"/>
            <w:vAlign w:val="bottom"/>
          </w:tcPr>
          <w:p w14:paraId="58E49F67" w14:textId="77777777" w:rsidR="00024E86" w:rsidRPr="00A05117" w:rsidRDefault="00024E86" w:rsidP="00117F70">
            <w:pPr>
              <w:rPr>
                <w:sz w:val="18"/>
                <w:szCs w:val="22"/>
              </w:rPr>
            </w:pPr>
            <w:r>
              <w:rPr>
                <w:rFonts w:ascii="Calibri" w:hAnsi="Calibri" w:cs="Calibri"/>
                <w:color w:val="000000"/>
                <w:sz w:val="22"/>
                <w:szCs w:val="22"/>
              </w:rPr>
              <w:t>Susoy</w:t>
            </w:r>
          </w:p>
        </w:tc>
        <w:tc>
          <w:tcPr>
            <w:tcW w:w="0" w:type="auto"/>
            <w:vAlign w:val="bottom"/>
          </w:tcPr>
          <w:p w14:paraId="55C40B95" w14:textId="77777777" w:rsidR="00024E86" w:rsidRPr="00A05117" w:rsidRDefault="00024E86" w:rsidP="00117F70">
            <w:pPr>
              <w:rPr>
                <w:sz w:val="18"/>
                <w:szCs w:val="22"/>
              </w:rPr>
            </w:pPr>
            <w:r>
              <w:rPr>
                <w:rFonts w:ascii="Calibri" w:hAnsi="Calibri" w:cs="Calibri"/>
                <w:color w:val="000000"/>
                <w:sz w:val="22"/>
                <w:szCs w:val="22"/>
              </w:rPr>
              <w:t>P6R, Inc</w:t>
            </w:r>
          </w:p>
        </w:tc>
      </w:tr>
      <w:tr w:rsidR="00024E86" w:rsidRPr="00A05117" w14:paraId="66C38330" w14:textId="77777777" w:rsidTr="00117F70">
        <w:tc>
          <w:tcPr>
            <w:tcW w:w="0" w:type="auto"/>
            <w:vAlign w:val="bottom"/>
          </w:tcPr>
          <w:p w14:paraId="78932DAD"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414C3711" w14:textId="77777777" w:rsidR="00024E86" w:rsidRPr="00A05117" w:rsidRDefault="00024E86" w:rsidP="00117F70">
            <w:pPr>
              <w:rPr>
                <w:sz w:val="18"/>
                <w:szCs w:val="22"/>
              </w:rPr>
            </w:pPr>
            <w:r>
              <w:rPr>
                <w:rFonts w:ascii="Calibri" w:hAnsi="Calibri" w:cs="Calibri"/>
                <w:color w:val="000000"/>
                <w:sz w:val="22"/>
                <w:szCs w:val="22"/>
              </w:rPr>
              <w:t>Sander</w:t>
            </w:r>
          </w:p>
        </w:tc>
        <w:tc>
          <w:tcPr>
            <w:tcW w:w="0" w:type="auto"/>
            <w:vAlign w:val="bottom"/>
          </w:tcPr>
          <w:p w14:paraId="23E94C56" w14:textId="77777777" w:rsidR="00024E86" w:rsidRPr="00A05117" w:rsidRDefault="00024E86" w:rsidP="00117F70">
            <w:pPr>
              <w:rPr>
                <w:sz w:val="18"/>
                <w:szCs w:val="22"/>
              </w:rPr>
            </w:pPr>
            <w:r>
              <w:rPr>
                <w:rFonts w:ascii="Calibri" w:hAnsi="Calibri" w:cs="Calibri"/>
                <w:color w:val="000000"/>
                <w:sz w:val="22"/>
                <w:szCs w:val="22"/>
              </w:rPr>
              <w:t>Temme</w:t>
            </w:r>
          </w:p>
        </w:tc>
        <w:tc>
          <w:tcPr>
            <w:tcW w:w="0" w:type="auto"/>
            <w:vAlign w:val="bottom"/>
          </w:tcPr>
          <w:p w14:paraId="48224BD2" w14:textId="77777777" w:rsidR="00024E86" w:rsidRPr="00A05117" w:rsidRDefault="00024E86" w:rsidP="00117F70">
            <w:pPr>
              <w:rPr>
                <w:sz w:val="18"/>
                <w:szCs w:val="22"/>
              </w:rPr>
            </w:pPr>
            <w:r>
              <w:rPr>
                <w:rFonts w:ascii="Calibri" w:hAnsi="Calibri" w:cs="Calibri"/>
                <w:color w:val="000000"/>
                <w:sz w:val="22"/>
                <w:szCs w:val="22"/>
              </w:rPr>
              <w:t>nCipher</w:t>
            </w:r>
          </w:p>
        </w:tc>
      </w:tr>
      <w:tr w:rsidR="00024E86" w:rsidRPr="00A05117" w14:paraId="786559D8" w14:textId="77777777" w:rsidTr="00117F70">
        <w:tc>
          <w:tcPr>
            <w:tcW w:w="0" w:type="auto"/>
            <w:vAlign w:val="bottom"/>
          </w:tcPr>
          <w:p w14:paraId="758CC8B6"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34FCED1F" w14:textId="77777777" w:rsidR="00024E86" w:rsidRPr="00A05117" w:rsidRDefault="00024E86" w:rsidP="00117F70">
            <w:pPr>
              <w:rPr>
                <w:sz w:val="18"/>
                <w:szCs w:val="22"/>
              </w:rPr>
            </w:pPr>
            <w:r>
              <w:rPr>
                <w:rFonts w:ascii="Calibri" w:hAnsi="Calibri" w:cs="Calibri"/>
                <w:color w:val="000000"/>
                <w:sz w:val="22"/>
                <w:szCs w:val="22"/>
              </w:rPr>
              <w:t>Manish</w:t>
            </w:r>
          </w:p>
        </w:tc>
        <w:tc>
          <w:tcPr>
            <w:tcW w:w="0" w:type="auto"/>
            <w:vAlign w:val="bottom"/>
          </w:tcPr>
          <w:p w14:paraId="6621939A" w14:textId="77777777" w:rsidR="00024E86" w:rsidRPr="00A05117" w:rsidRDefault="00024E86" w:rsidP="00117F70">
            <w:pPr>
              <w:rPr>
                <w:sz w:val="18"/>
                <w:szCs w:val="22"/>
              </w:rPr>
            </w:pPr>
            <w:r>
              <w:rPr>
                <w:rFonts w:ascii="Calibri" w:hAnsi="Calibri" w:cs="Calibri"/>
                <w:color w:val="000000"/>
                <w:sz w:val="22"/>
                <w:szCs w:val="22"/>
              </w:rPr>
              <w:t>Upasani</w:t>
            </w:r>
          </w:p>
        </w:tc>
        <w:tc>
          <w:tcPr>
            <w:tcW w:w="0" w:type="auto"/>
            <w:vAlign w:val="bottom"/>
          </w:tcPr>
          <w:p w14:paraId="312876E1" w14:textId="77777777" w:rsidR="00024E86" w:rsidRPr="00A05117" w:rsidRDefault="00024E86" w:rsidP="00117F70">
            <w:pPr>
              <w:rPr>
                <w:sz w:val="18"/>
                <w:szCs w:val="22"/>
              </w:rPr>
            </w:pPr>
            <w:r>
              <w:rPr>
                <w:rFonts w:ascii="Calibri" w:hAnsi="Calibri" w:cs="Calibri"/>
                <w:color w:val="000000"/>
                <w:sz w:val="22"/>
                <w:szCs w:val="22"/>
              </w:rPr>
              <w:t>Utimaco IS GmbH</w:t>
            </w:r>
          </w:p>
        </w:tc>
      </w:tr>
      <w:tr w:rsidR="00024E86" w:rsidRPr="00A05117" w14:paraId="37FAE5E5" w14:textId="77777777" w:rsidTr="00117F70">
        <w:tc>
          <w:tcPr>
            <w:tcW w:w="0" w:type="auto"/>
            <w:vAlign w:val="bottom"/>
          </w:tcPr>
          <w:p w14:paraId="6334B7F1" w14:textId="77777777" w:rsidR="00024E86" w:rsidRPr="00A05117" w:rsidRDefault="00024E86" w:rsidP="00117F70">
            <w:pPr>
              <w:rPr>
                <w:sz w:val="18"/>
                <w:szCs w:val="22"/>
              </w:rPr>
            </w:pPr>
            <w:r>
              <w:rPr>
                <w:rFonts w:ascii="Calibri" w:hAnsi="Calibri" w:cs="Calibri"/>
                <w:color w:val="000000"/>
                <w:sz w:val="22"/>
                <w:szCs w:val="22"/>
              </w:rPr>
              <w:t>Mr.</w:t>
            </w:r>
          </w:p>
        </w:tc>
        <w:tc>
          <w:tcPr>
            <w:tcW w:w="0" w:type="auto"/>
            <w:vAlign w:val="bottom"/>
          </w:tcPr>
          <w:p w14:paraId="788177C8" w14:textId="77777777" w:rsidR="00024E86" w:rsidRPr="00A05117" w:rsidRDefault="00024E86" w:rsidP="00117F70">
            <w:pPr>
              <w:rPr>
                <w:sz w:val="18"/>
                <w:szCs w:val="22"/>
              </w:rPr>
            </w:pPr>
            <w:r>
              <w:rPr>
                <w:rFonts w:ascii="Calibri" w:hAnsi="Calibri" w:cs="Calibri"/>
                <w:color w:val="000000"/>
                <w:sz w:val="22"/>
                <w:szCs w:val="22"/>
              </w:rPr>
              <w:t>Charles</w:t>
            </w:r>
          </w:p>
        </w:tc>
        <w:tc>
          <w:tcPr>
            <w:tcW w:w="0" w:type="auto"/>
            <w:vAlign w:val="bottom"/>
          </w:tcPr>
          <w:p w14:paraId="19DD2EB1" w14:textId="77777777" w:rsidR="00024E86" w:rsidRPr="00A05117" w:rsidRDefault="00024E86" w:rsidP="00117F70">
            <w:pPr>
              <w:rPr>
                <w:sz w:val="18"/>
                <w:szCs w:val="22"/>
              </w:rPr>
            </w:pPr>
            <w:r>
              <w:rPr>
                <w:rFonts w:ascii="Calibri" w:hAnsi="Calibri" w:cs="Calibri"/>
                <w:color w:val="000000"/>
                <w:sz w:val="22"/>
                <w:szCs w:val="22"/>
              </w:rPr>
              <w:t>White</w:t>
            </w:r>
          </w:p>
        </w:tc>
        <w:tc>
          <w:tcPr>
            <w:tcW w:w="0" w:type="auto"/>
            <w:vAlign w:val="bottom"/>
          </w:tcPr>
          <w:p w14:paraId="5554F9AB" w14:textId="77777777" w:rsidR="00024E86" w:rsidRPr="00A05117" w:rsidRDefault="00024E86" w:rsidP="00117F70">
            <w:pPr>
              <w:rPr>
                <w:sz w:val="18"/>
                <w:szCs w:val="22"/>
              </w:rPr>
            </w:pPr>
            <w:r>
              <w:rPr>
                <w:rFonts w:ascii="Calibri" w:hAnsi="Calibri" w:cs="Calibri"/>
                <w:color w:val="000000"/>
                <w:sz w:val="22"/>
                <w:szCs w:val="22"/>
              </w:rPr>
              <w:t>Fornetix</w:t>
            </w:r>
          </w:p>
        </w:tc>
      </w:tr>
      <w:tr w:rsidR="00024E86" w:rsidRPr="00A05117" w14:paraId="21063712" w14:textId="77777777" w:rsidTr="00117F70">
        <w:tc>
          <w:tcPr>
            <w:tcW w:w="0" w:type="auto"/>
            <w:vAlign w:val="bottom"/>
          </w:tcPr>
          <w:p w14:paraId="2F5254B0" w14:textId="77777777" w:rsidR="00024E86" w:rsidRPr="00A05117" w:rsidRDefault="00024E86" w:rsidP="00117F70">
            <w:pPr>
              <w:rPr>
                <w:sz w:val="18"/>
                <w:szCs w:val="22"/>
              </w:rPr>
            </w:pPr>
            <w:r>
              <w:rPr>
                <w:rFonts w:ascii="Calibri" w:hAnsi="Calibri" w:cs="Calibri"/>
                <w:color w:val="000000"/>
                <w:sz w:val="22"/>
                <w:szCs w:val="22"/>
              </w:rPr>
              <w:t>Ms.</w:t>
            </w:r>
          </w:p>
        </w:tc>
        <w:tc>
          <w:tcPr>
            <w:tcW w:w="0" w:type="auto"/>
            <w:vAlign w:val="bottom"/>
          </w:tcPr>
          <w:p w14:paraId="0487BD42" w14:textId="77777777" w:rsidR="00024E86" w:rsidRPr="00A05117" w:rsidRDefault="00024E86" w:rsidP="00117F70">
            <w:pPr>
              <w:rPr>
                <w:sz w:val="18"/>
                <w:szCs w:val="22"/>
              </w:rPr>
            </w:pPr>
            <w:r>
              <w:rPr>
                <w:rFonts w:ascii="Calibri" w:hAnsi="Calibri" w:cs="Calibri"/>
                <w:color w:val="000000"/>
                <w:sz w:val="22"/>
                <w:szCs w:val="22"/>
              </w:rPr>
              <w:t>Magda</w:t>
            </w:r>
          </w:p>
        </w:tc>
        <w:tc>
          <w:tcPr>
            <w:tcW w:w="0" w:type="auto"/>
            <w:vAlign w:val="bottom"/>
          </w:tcPr>
          <w:p w14:paraId="66742DDE" w14:textId="77777777" w:rsidR="00024E86" w:rsidRPr="00A05117" w:rsidRDefault="00024E86" w:rsidP="00117F70">
            <w:pPr>
              <w:rPr>
                <w:sz w:val="18"/>
                <w:szCs w:val="22"/>
              </w:rPr>
            </w:pPr>
            <w:r>
              <w:rPr>
                <w:rFonts w:ascii="Calibri" w:hAnsi="Calibri" w:cs="Calibri"/>
                <w:color w:val="000000"/>
                <w:sz w:val="22"/>
                <w:szCs w:val="22"/>
              </w:rPr>
              <w:t>Zdunkiewicz</w:t>
            </w:r>
          </w:p>
        </w:tc>
        <w:tc>
          <w:tcPr>
            <w:tcW w:w="0" w:type="auto"/>
            <w:vAlign w:val="bottom"/>
          </w:tcPr>
          <w:p w14:paraId="121093E3" w14:textId="77777777" w:rsidR="00024E86" w:rsidRPr="00A05117" w:rsidRDefault="00024E86" w:rsidP="00117F70">
            <w:pPr>
              <w:rPr>
                <w:sz w:val="18"/>
                <w:szCs w:val="22"/>
              </w:rPr>
            </w:pPr>
            <w:r>
              <w:rPr>
                <w:rFonts w:ascii="Calibri" w:hAnsi="Calibri" w:cs="Calibri"/>
                <w:color w:val="000000"/>
                <w:sz w:val="22"/>
                <w:szCs w:val="22"/>
              </w:rPr>
              <w:t>Cryptsoft Pty Ltd.</w:t>
            </w:r>
          </w:p>
        </w:tc>
      </w:tr>
    </w:tbl>
    <w:p w14:paraId="655DAEC7" w14:textId="12289BA3" w:rsidR="00331BF0" w:rsidRPr="008D76B4" w:rsidRDefault="00331BF0" w:rsidP="00331BF0">
      <w:pPr>
        <w:spacing w:after="0"/>
      </w:pPr>
    </w:p>
    <w:p w14:paraId="5606E248" w14:textId="77777777" w:rsidR="00331BF0" w:rsidRPr="008D76B4" w:rsidRDefault="00331BF0" w:rsidP="00A76676">
      <w:pPr>
        <w:pStyle w:val="AppendixHeading1"/>
      </w:pPr>
      <w:bookmarkStart w:id="7688" w:name="_Toc370634043"/>
      <w:bookmarkStart w:id="7689" w:name="_Toc391468834"/>
      <w:bookmarkStart w:id="7690" w:name="_Toc395183830"/>
      <w:bookmarkStart w:id="7691" w:name="_Toc7432449"/>
      <w:bookmarkStart w:id="7692" w:name="_Toc29976719"/>
      <w:bookmarkStart w:id="7693" w:name="_Toc90376876"/>
      <w:bookmarkStart w:id="7694" w:name="_Toc111203861"/>
      <w:r w:rsidRPr="008D76B4">
        <w:lastRenderedPageBreak/>
        <w:t>Manifest constants</w:t>
      </w:r>
      <w:bookmarkEnd w:id="7678"/>
      <w:bookmarkEnd w:id="7688"/>
      <w:bookmarkEnd w:id="7689"/>
      <w:bookmarkEnd w:id="7690"/>
      <w:bookmarkEnd w:id="7691"/>
      <w:bookmarkEnd w:id="7692"/>
      <w:bookmarkEnd w:id="7693"/>
      <w:bookmarkEnd w:id="7694"/>
    </w:p>
    <w:p w14:paraId="33704932" w14:textId="62124AC7" w:rsidR="00331BF0" w:rsidRDefault="00331BF0" w:rsidP="0064610D">
      <w:pPr>
        <w:rPr>
          <w:rStyle w:val="Hyperlink"/>
        </w:rPr>
      </w:pPr>
      <w:bookmarkStart w:id="7695" w:name="_Hlk26177761"/>
      <w:r w:rsidRPr="008D76B4">
        <w:t xml:space="preserve">The definitions for manifest constants specified in this document can be found in the </w:t>
      </w:r>
      <w:r w:rsidR="00F357B1">
        <w:fldChar w:fldCharType="begin"/>
      </w:r>
      <w:r w:rsidR="00F357B1">
        <w:instrText xml:space="preserve"> REF AdditionalArtifacts \h </w:instrText>
      </w:r>
      <w:r w:rsidR="00F357B1">
        <w:fldChar w:fldCharType="separate"/>
      </w:r>
      <w:r w:rsidR="00F357B1" w:rsidRPr="008D76B4">
        <w:t>Additional artifacts</w:t>
      </w:r>
      <w:r w:rsidR="00F357B1">
        <w:fldChar w:fldCharType="end"/>
      </w:r>
      <w:r w:rsidR="00750739" w:rsidRPr="008D76B4" w:rsidDel="00750739">
        <w:t xml:space="preserve"> </w:t>
      </w:r>
      <w:r w:rsidR="00F60D62">
        <w:t>section.</w:t>
      </w:r>
    </w:p>
    <w:p w14:paraId="75B4CC4B" w14:textId="3568A0F6" w:rsidR="00331BF0" w:rsidRPr="00CD1A5C" w:rsidRDefault="00331BF0" w:rsidP="00331BF0"/>
    <w:p w14:paraId="340E3DE0" w14:textId="77777777" w:rsidR="00331BF0" w:rsidRPr="008D76B4" w:rsidRDefault="00331BF0" w:rsidP="00A76676">
      <w:pPr>
        <w:pStyle w:val="AppendixHeading1"/>
      </w:pPr>
      <w:bookmarkStart w:id="7696" w:name="_Toc370634044"/>
      <w:bookmarkStart w:id="7697" w:name="_Toc391468835"/>
      <w:bookmarkStart w:id="7698" w:name="_Toc395183831"/>
      <w:bookmarkStart w:id="7699" w:name="_Toc7432450"/>
      <w:bookmarkStart w:id="7700" w:name="_Toc29976720"/>
      <w:bookmarkStart w:id="7701" w:name="_Toc90376877"/>
      <w:bookmarkStart w:id="7702" w:name="_Toc111203862"/>
      <w:bookmarkEnd w:id="7679"/>
      <w:bookmarkEnd w:id="7680"/>
      <w:bookmarkEnd w:id="7681"/>
      <w:bookmarkEnd w:id="7682"/>
      <w:bookmarkEnd w:id="7683"/>
      <w:bookmarkEnd w:id="7684"/>
      <w:bookmarkEnd w:id="7685"/>
      <w:bookmarkEnd w:id="7686"/>
      <w:bookmarkEnd w:id="7695"/>
      <w:r w:rsidRPr="008D76B4">
        <w:lastRenderedPageBreak/>
        <w:t>Revision History</w:t>
      </w:r>
      <w:bookmarkEnd w:id="7696"/>
      <w:bookmarkEnd w:id="7697"/>
      <w:bookmarkEnd w:id="7698"/>
      <w:bookmarkEnd w:id="7699"/>
      <w:bookmarkEnd w:id="7700"/>
      <w:bookmarkEnd w:id="7701"/>
      <w:bookmarkEnd w:id="7702"/>
    </w:p>
    <w:p w14:paraId="2168921E" w14:textId="77777777" w:rsidR="00331BF0" w:rsidRPr="008D76B4" w:rsidRDefault="00331BF0" w:rsidP="00331BF0">
      <w:pPr>
        <w:rPr>
          <w:rFonts w:cs="Arial"/>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1451"/>
        <w:gridCol w:w="2176"/>
        <w:gridCol w:w="4460"/>
      </w:tblGrid>
      <w:tr w:rsidR="00331BF0" w:rsidRPr="008D76B4" w14:paraId="61383E8A" w14:textId="77777777" w:rsidTr="007B527B">
        <w:trPr>
          <w:cantSplit/>
          <w:trHeight w:val="402"/>
          <w:tblHeader/>
        </w:trPr>
        <w:tc>
          <w:tcPr>
            <w:tcW w:w="1559" w:type="dxa"/>
          </w:tcPr>
          <w:p w14:paraId="43BA5746" w14:textId="77777777" w:rsidR="00331BF0" w:rsidRPr="008D76B4" w:rsidRDefault="00331BF0" w:rsidP="007B527B">
            <w:pPr>
              <w:jc w:val="center"/>
              <w:rPr>
                <w:rFonts w:cs="Arial"/>
                <w:b/>
              </w:rPr>
            </w:pPr>
            <w:r w:rsidRPr="008D76B4">
              <w:rPr>
                <w:rFonts w:cs="Arial"/>
                <w:b/>
              </w:rPr>
              <w:t>Revision</w:t>
            </w:r>
          </w:p>
        </w:tc>
        <w:tc>
          <w:tcPr>
            <w:tcW w:w="1451" w:type="dxa"/>
          </w:tcPr>
          <w:p w14:paraId="5EB2F21E" w14:textId="77777777" w:rsidR="00331BF0" w:rsidRPr="008D76B4" w:rsidRDefault="00331BF0" w:rsidP="007B527B">
            <w:pPr>
              <w:jc w:val="center"/>
              <w:rPr>
                <w:rFonts w:cs="Arial"/>
                <w:b/>
              </w:rPr>
            </w:pPr>
            <w:r w:rsidRPr="008D76B4">
              <w:rPr>
                <w:rFonts w:cs="Arial"/>
                <w:b/>
              </w:rPr>
              <w:t>Date</w:t>
            </w:r>
          </w:p>
        </w:tc>
        <w:tc>
          <w:tcPr>
            <w:tcW w:w="2176" w:type="dxa"/>
          </w:tcPr>
          <w:p w14:paraId="11FF5300" w14:textId="77777777" w:rsidR="00331BF0" w:rsidRPr="008D76B4" w:rsidRDefault="00331BF0" w:rsidP="007B527B">
            <w:pPr>
              <w:jc w:val="center"/>
              <w:rPr>
                <w:rFonts w:cs="Arial"/>
                <w:b/>
              </w:rPr>
            </w:pPr>
            <w:r w:rsidRPr="008D76B4">
              <w:rPr>
                <w:rFonts w:cs="Arial"/>
                <w:b/>
              </w:rPr>
              <w:t>Editor</w:t>
            </w:r>
          </w:p>
        </w:tc>
        <w:tc>
          <w:tcPr>
            <w:tcW w:w="4460" w:type="dxa"/>
          </w:tcPr>
          <w:p w14:paraId="0B1FE246" w14:textId="77777777" w:rsidR="00331BF0" w:rsidRPr="008D76B4" w:rsidRDefault="00331BF0" w:rsidP="007B527B">
            <w:pPr>
              <w:rPr>
                <w:rFonts w:cs="Arial"/>
                <w:b/>
              </w:rPr>
            </w:pPr>
            <w:r w:rsidRPr="008D76B4">
              <w:rPr>
                <w:rFonts w:cs="Arial"/>
                <w:b/>
              </w:rPr>
              <w:t>Changes Made</w:t>
            </w:r>
          </w:p>
        </w:tc>
      </w:tr>
      <w:tr w:rsidR="00331BF0" w:rsidRPr="008D76B4" w14:paraId="5D56FF7D" w14:textId="77777777" w:rsidTr="007B527B">
        <w:trPr>
          <w:cantSplit/>
          <w:trHeight w:val="402"/>
        </w:trPr>
        <w:tc>
          <w:tcPr>
            <w:tcW w:w="1559" w:type="dxa"/>
          </w:tcPr>
          <w:p w14:paraId="45C42D4B" w14:textId="4A2861DB" w:rsidR="00331BF0" w:rsidRPr="008D76B4" w:rsidRDefault="00B6530C" w:rsidP="007B527B">
            <w:pPr>
              <w:rPr>
                <w:rFonts w:cs="Arial"/>
              </w:rPr>
            </w:pPr>
            <w:r>
              <w:rPr>
                <w:rFonts w:cs="Arial"/>
              </w:rPr>
              <w:t xml:space="preserve">CSD02 </w:t>
            </w:r>
            <w:r w:rsidR="00331BF0" w:rsidRPr="008D76B4">
              <w:rPr>
                <w:rFonts w:cs="Arial"/>
              </w:rPr>
              <w:t>WD01</w:t>
            </w:r>
          </w:p>
        </w:tc>
        <w:tc>
          <w:tcPr>
            <w:tcW w:w="1451" w:type="dxa"/>
          </w:tcPr>
          <w:p w14:paraId="120A6513" w14:textId="0775FAB2" w:rsidR="00331BF0" w:rsidRPr="008D76B4" w:rsidRDefault="00E90528" w:rsidP="007B527B">
            <w:pPr>
              <w:rPr>
                <w:rFonts w:cs="Arial"/>
              </w:rPr>
            </w:pPr>
            <w:r>
              <w:rPr>
                <w:rFonts w:cs="Arial"/>
              </w:rPr>
              <w:t>12</w:t>
            </w:r>
            <w:r w:rsidR="00B6530C">
              <w:rPr>
                <w:rFonts w:cs="Arial"/>
              </w:rPr>
              <w:t xml:space="preserve"> May 2022</w:t>
            </w:r>
          </w:p>
        </w:tc>
        <w:tc>
          <w:tcPr>
            <w:tcW w:w="2176" w:type="dxa"/>
          </w:tcPr>
          <w:p w14:paraId="33D440AD" w14:textId="55F99C84" w:rsidR="00331BF0" w:rsidRPr="008D76B4" w:rsidRDefault="00331BF0" w:rsidP="007B527B">
            <w:pPr>
              <w:rPr>
                <w:rFonts w:cs="Arial"/>
              </w:rPr>
            </w:pPr>
            <w:r w:rsidRPr="008D76B4">
              <w:rPr>
                <w:rFonts w:cs="Arial"/>
              </w:rPr>
              <w:t>Dieter Bong</w:t>
            </w:r>
          </w:p>
        </w:tc>
        <w:tc>
          <w:tcPr>
            <w:tcW w:w="4460" w:type="dxa"/>
          </w:tcPr>
          <w:p w14:paraId="70C1FE38" w14:textId="5012EBD7" w:rsidR="00331BF0" w:rsidRDefault="00B6530C" w:rsidP="007B527B">
            <w:pPr>
              <w:rPr>
                <w:rFonts w:cs="Arial"/>
              </w:rPr>
            </w:pPr>
            <w:r>
              <w:rPr>
                <w:rFonts w:cs="Arial"/>
              </w:rPr>
              <w:t>Changes made compared to Committee Specification CSD01, as working draft of Committee Specification CSD02</w:t>
            </w:r>
          </w:p>
          <w:p w14:paraId="131507F9" w14:textId="4FB2C39F" w:rsidR="00B6530C" w:rsidRDefault="00B6530C" w:rsidP="007B527B">
            <w:pPr>
              <w:rPr>
                <w:rFonts w:cs="Arial"/>
              </w:rPr>
            </w:pPr>
            <w:r>
              <w:rPr>
                <w:rFonts w:cs="Arial"/>
              </w:rPr>
              <w:t xml:space="preserve">- </w:t>
            </w:r>
            <w:r w:rsidR="00E90528">
              <w:rPr>
                <w:rFonts w:cs="Arial"/>
              </w:rPr>
              <w:t xml:space="preserve">Editorial changes resolving </w:t>
            </w:r>
            <w:r>
              <w:rPr>
                <w:rFonts w:cs="Arial"/>
              </w:rPr>
              <w:t>comments by Paul Knight, OASIS</w:t>
            </w:r>
            <w:r w:rsidR="00E90528">
              <w:rPr>
                <w:rFonts w:cs="Arial"/>
              </w:rPr>
              <w:t>,</w:t>
            </w:r>
            <w:r>
              <w:rPr>
                <w:rFonts w:cs="Arial"/>
              </w:rPr>
              <w:t xml:space="preserve"> </w:t>
            </w:r>
            <w:hyperlink r:id="rId122" w:history="1">
              <w:r w:rsidR="00E90528" w:rsidRPr="00736316">
                <w:rPr>
                  <w:rStyle w:val="Hyperlink"/>
                  <w:rFonts w:cs="Arial"/>
                </w:rPr>
                <w:t>https://lists.oasis-open.org/archives/pkcs11-comment/202203/msg00001.html</w:t>
              </w:r>
            </w:hyperlink>
            <w:r w:rsidR="00E90528">
              <w:rPr>
                <w:rFonts w:cs="Arial"/>
              </w:rPr>
              <w:t xml:space="preserve"> </w:t>
            </w:r>
          </w:p>
          <w:p w14:paraId="3A539756" w14:textId="743749C7" w:rsidR="008904C2" w:rsidRPr="008D76B4" w:rsidRDefault="008904C2" w:rsidP="007B527B">
            <w:pPr>
              <w:rPr>
                <w:rFonts w:cs="Arial"/>
              </w:rPr>
            </w:pPr>
            <w:r>
              <w:rPr>
                <w:rFonts w:cs="Arial"/>
              </w:rPr>
              <w:t>- Reference [PKCS11-curr] replaced by reference within document</w:t>
            </w:r>
          </w:p>
          <w:p w14:paraId="5D428E39" w14:textId="3B9AE196" w:rsidR="00936D0A" w:rsidRPr="008D76B4" w:rsidRDefault="00936D0A" w:rsidP="00B6530C">
            <w:pPr>
              <w:rPr>
                <w:rFonts w:cs="Arial"/>
              </w:rPr>
            </w:pPr>
            <w:r>
              <w:rPr>
                <w:rFonts w:cs="Arial"/>
              </w:rPr>
              <w:t>- Correction of typos</w:t>
            </w:r>
          </w:p>
        </w:tc>
      </w:tr>
      <w:tr w:rsidR="00331BF0" w:rsidRPr="008D76B4" w14:paraId="16AF4234" w14:textId="77777777" w:rsidTr="007B527B">
        <w:trPr>
          <w:cantSplit/>
          <w:trHeight w:val="639"/>
        </w:trPr>
        <w:tc>
          <w:tcPr>
            <w:tcW w:w="1559" w:type="dxa"/>
            <w:tcBorders>
              <w:top w:val="single" w:sz="4" w:space="0" w:color="auto"/>
              <w:left w:val="single" w:sz="4" w:space="0" w:color="auto"/>
              <w:bottom w:val="single" w:sz="4" w:space="0" w:color="auto"/>
              <w:right w:val="single" w:sz="4" w:space="0" w:color="auto"/>
            </w:tcBorders>
          </w:tcPr>
          <w:p w14:paraId="6D9455FE" w14:textId="0C65B56E" w:rsidR="00331BF0" w:rsidRPr="008D76B4" w:rsidRDefault="00331BF0" w:rsidP="007B527B">
            <w:pPr>
              <w:rPr>
                <w:rFonts w:cs="Arial"/>
              </w:rPr>
            </w:pPr>
          </w:p>
        </w:tc>
        <w:tc>
          <w:tcPr>
            <w:tcW w:w="1451" w:type="dxa"/>
            <w:tcBorders>
              <w:top w:val="single" w:sz="4" w:space="0" w:color="auto"/>
              <w:left w:val="single" w:sz="4" w:space="0" w:color="auto"/>
              <w:bottom w:val="single" w:sz="4" w:space="0" w:color="auto"/>
              <w:right w:val="single" w:sz="4" w:space="0" w:color="auto"/>
            </w:tcBorders>
          </w:tcPr>
          <w:p w14:paraId="6EB3ED94" w14:textId="4382CFAB" w:rsidR="00331BF0" w:rsidRPr="008D76B4" w:rsidRDefault="00331BF0" w:rsidP="007B527B">
            <w:pPr>
              <w:rPr>
                <w:rFonts w:cs="Arial"/>
              </w:rPr>
            </w:pPr>
          </w:p>
        </w:tc>
        <w:tc>
          <w:tcPr>
            <w:tcW w:w="2176" w:type="dxa"/>
            <w:tcBorders>
              <w:top w:val="single" w:sz="4" w:space="0" w:color="auto"/>
              <w:left w:val="single" w:sz="4" w:space="0" w:color="auto"/>
              <w:bottom w:val="single" w:sz="4" w:space="0" w:color="auto"/>
              <w:right w:val="single" w:sz="4" w:space="0" w:color="auto"/>
            </w:tcBorders>
          </w:tcPr>
          <w:p w14:paraId="07AE2DCC" w14:textId="57CF3721" w:rsidR="00331BF0" w:rsidRPr="008D76B4" w:rsidRDefault="00331BF0" w:rsidP="007B527B">
            <w:pPr>
              <w:rPr>
                <w:rFonts w:cs="Arial"/>
              </w:rPr>
            </w:pPr>
          </w:p>
        </w:tc>
        <w:tc>
          <w:tcPr>
            <w:tcW w:w="4460" w:type="dxa"/>
            <w:tcBorders>
              <w:top w:val="single" w:sz="4" w:space="0" w:color="auto"/>
              <w:left w:val="single" w:sz="4" w:space="0" w:color="auto"/>
              <w:bottom w:val="single" w:sz="4" w:space="0" w:color="auto"/>
              <w:right w:val="single" w:sz="4" w:space="0" w:color="auto"/>
            </w:tcBorders>
          </w:tcPr>
          <w:p w14:paraId="401F954B" w14:textId="1AC6CDBB" w:rsidR="00331BF0" w:rsidRPr="008D76B4" w:rsidRDefault="00331BF0" w:rsidP="007B527B">
            <w:pPr>
              <w:rPr>
                <w:rFonts w:cs="Arial"/>
              </w:rPr>
            </w:pPr>
          </w:p>
        </w:tc>
      </w:tr>
    </w:tbl>
    <w:p w14:paraId="14DCF27D" w14:textId="6137337C" w:rsidR="00331BF0" w:rsidRDefault="00331BF0" w:rsidP="00331BF0"/>
    <w:p w14:paraId="208044EA" w14:textId="0EC2A028" w:rsidR="002B3615" w:rsidRDefault="002B3615" w:rsidP="00A76676">
      <w:pPr>
        <w:pStyle w:val="AppendixHeading1"/>
      </w:pPr>
      <w:bookmarkStart w:id="7703" w:name="_Toc111203863"/>
      <w:r>
        <w:lastRenderedPageBreak/>
        <w:t>Notices</w:t>
      </w:r>
      <w:bookmarkEnd w:id="7703"/>
    </w:p>
    <w:p w14:paraId="73E08871" w14:textId="4B543DB6" w:rsidR="002B3615" w:rsidRPr="00852E10" w:rsidRDefault="002B3615" w:rsidP="002B3615">
      <w:r>
        <w:t>Copyright © OASIS Open 202</w:t>
      </w:r>
      <w:r w:rsidR="004E6FD9">
        <w:t>2</w:t>
      </w:r>
      <w:r w:rsidRPr="00852E10">
        <w:t>. All Rights Reserved.</w:t>
      </w:r>
    </w:p>
    <w:p w14:paraId="07DF432D" w14:textId="30E9273A" w:rsidR="002B3615" w:rsidRPr="00C52A20" w:rsidRDefault="002B3615" w:rsidP="002B3615">
      <w:r w:rsidRPr="00C52A20">
        <w:t xml:space="preserve">All capitalized terms in the following text have the meanings assigned to them in the OASIS Intellectual Property Rights Policy (the "OASIS IPR Policy"). The full </w:t>
      </w:r>
      <w:hyperlink r:id="rId123" w:history="1">
        <w:r w:rsidRPr="00C52A20">
          <w:rPr>
            <w:rStyle w:val="Hyperlink"/>
          </w:rPr>
          <w:t>Policy</w:t>
        </w:r>
      </w:hyperlink>
      <w:r w:rsidRPr="00C52A20">
        <w:t xml:space="preserve"> may be found at the OASIS website: [</w:t>
      </w:r>
      <w:hyperlink r:id="rId124" w:history="1">
        <w:r w:rsidR="00AE17F8">
          <w:rPr>
            <w:rStyle w:val="Hyperlink"/>
          </w:rPr>
          <w:t>https://www.oasis-open.org/policies-guidelines/ipr/</w:t>
        </w:r>
      </w:hyperlink>
      <w:r w:rsidRPr="00C52A20">
        <w:t>].</w:t>
      </w:r>
    </w:p>
    <w:p w14:paraId="1B20CD06" w14:textId="77777777" w:rsidR="002B3615" w:rsidRPr="00852E10" w:rsidRDefault="002B3615" w:rsidP="002B3615">
      <w:r w:rsidRPr="00852E10">
        <w:t>This document and translations of it may be copied and furnished to others, and derivative works that comment on or otherwise explain it or assist in its implementation may be prepared, copied, published, and distributed, in whole or in part, without restriction of any kind, provided that the above copyright notice and this section are included on all such copies and derivative works. However, this document itself may not be modified in any way, including by removing the copyright notice or references to OASIS, except as needed for the purpose of developing any document or deliverable produced by an OASIS Technical Committee (in which case the rules applicable to copyrights, as set forth in the OASIS IPR Policy, must be followed) or as required to translate it into languages other than English.</w:t>
      </w:r>
    </w:p>
    <w:p w14:paraId="54661115" w14:textId="77777777" w:rsidR="002B3615" w:rsidRPr="00852E10" w:rsidRDefault="002B3615" w:rsidP="002B3615">
      <w:r w:rsidRPr="00852E10">
        <w:t>The limited permissions granted above are perpetual and will not be revoked by OASIS or its successors or assigns.</w:t>
      </w:r>
    </w:p>
    <w:p w14:paraId="6AAA2B6B" w14:textId="77777777" w:rsidR="002B3615" w:rsidRDefault="002B3615" w:rsidP="002B3615">
      <w:r w:rsidRPr="00852E10">
        <w:t>This document and the information contained herein is provided on an "AS IS" basis and OASIS DISCLAIMS ALL WARRANTIES, EXPRESS OR IMPLIED, INCLUDING BUT NOT LIMITED TO ANY WARRANTY THAT THE USE OF THE INFORMATION HEREIN WILL NOT INFRINGE ANY OWNERSHIP RIGHTS OR ANY IMPLIED WARRANTIES OF MERCHANTABILITY OR FITNESS FOR A PARTICULAR PURPOSE.</w:t>
      </w:r>
      <w:r>
        <w:t xml:space="preserve"> </w:t>
      </w:r>
      <w:r w:rsidRPr="00AC527F">
        <w:t>OASIS AND ITS MEMBERS WILL NOT BE LIABLE FOR ANY DIRECT, INDIRECT, SPECIAL OR CONSEQUENTIAL DAMAGES ARISING OUT OF ANY USE OF THIS DOCUMENT OR ANY PART THEREOF.</w:t>
      </w:r>
    </w:p>
    <w:p w14:paraId="1D508B14" w14:textId="77777777" w:rsidR="002B3615" w:rsidRPr="00852E10" w:rsidRDefault="002B3615" w:rsidP="002B3615">
      <w:r>
        <w:t>As stated in the OASIS IPR Policy, the following three paragraphs in brackets apply to OASIS Standards Final Deliverable documents (</w:t>
      </w:r>
      <w:r w:rsidRPr="00EB00DD">
        <w:t>Committee Specification</w:t>
      </w:r>
      <w:r>
        <w:t>s</w:t>
      </w:r>
      <w:r w:rsidRPr="00EB00DD">
        <w:t>, OASIS Standard</w:t>
      </w:r>
      <w:r>
        <w:t>s</w:t>
      </w:r>
      <w:r w:rsidRPr="00EB00DD">
        <w:t>, or Approved Errata</w:t>
      </w:r>
      <w:r>
        <w:t>).</w:t>
      </w:r>
    </w:p>
    <w:p w14:paraId="35F444A0" w14:textId="77777777" w:rsidR="002B3615" w:rsidRPr="00852E10" w:rsidRDefault="002B3615" w:rsidP="002B3615">
      <w:r>
        <w:t>[</w:t>
      </w:r>
      <w:r w:rsidRPr="00EB00DD">
        <w:t>OASIS requests that any OASIS Party or any other party that believes it has patent claims that would necessarily be infringed by implementations of this OASIS Standards Final Deliverable, to notify OASIS TC Administrator and provide an indication of its willingness to grant patent licenses to such patent claims in a manner consistent with the IPR Mode of the OASIS Technical Committee that produced this deliverable.</w:t>
      </w:r>
      <w:r>
        <w:t>]</w:t>
      </w:r>
    </w:p>
    <w:p w14:paraId="76F9771A" w14:textId="77777777" w:rsidR="002B3615" w:rsidRPr="00852E10" w:rsidRDefault="002B3615" w:rsidP="002B3615">
      <w:r>
        <w:t>[</w:t>
      </w:r>
      <w:r w:rsidRPr="00EB00DD">
        <w:t>OASIS invites any party to contact the OASIS TC Administrator if it is aware of a claim of ownership of any patent claims that would necessarily be infringed by implementations of this OASIS Standards Final Deliverable by a patent holder that is not willing to provide a license to such patent claims in a manner consistent with the IPR Mode of the OASIS Technical Committee that produced this OASIS Standards Final Deliverable. OASIS may include such claims on its website, but disclaims any obligation to do so.</w:t>
      </w:r>
      <w:r>
        <w:t>]</w:t>
      </w:r>
    </w:p>
    <w:p w14:paraId="5B5B1D80" w14:textId="77777777" w:rsidR="002B3615" w:rsidRPr="00852E10" w:rsidRDefault="002B3615" w:rsidP="002B3615">
      <w:r>
        <w:t>[</w:t>
      </w:r>
      <w:r w:rsidRPr="00EB00DD">
        <w:t>OASIS takes no position regarding the validity or scope of any intellectual property or other rights that might be claimed to pertain to the implementation or use of the technology described in this OASIS Standards Final Deliverable or the extent to which any license under such rights might or might not be available; neither does it represent that it has made any effort to identify any such rights. Information on OASIS' procedures with respect to rights in any document or deliverable produced by an OASIS Technical Committee can be found on the OASIS website. Copies of claims of rights made available for publication and any assurances of licenses to be made available, or the result of an attempt made to obtain a general license or permission for the use of such proprietary rights by implementers or users of this OASIS Standards Final Deliverable, can be obtained from the OASIS TC Administrator. OASIS makes no representation that any information or list of intellectual property rights will at any time be complete, or that any claims in such list are, in fact, Essential Claims.</w:t>
      </w:r>
      <w:r>
        <w:t>]</w:t>
      </w:r>
    </w:p>
    <w:p w14:paraId="5187977B" w14:textId="46A9F9B2" w:rsidR="002B3615" w:rsidRPr="005616AE" w:rsidRDefault="002B3615" w:rsidP="002B3615">
      <w:pPr>
        <w:rPr>
          <w:rStyle w:val="Refterm"/>
          <w:b w:val="0"/>
        </w:rPr>
      </w:pPr>
      <w:r w:rsidRPr="00852E10">
        <w:t xml:space="preserve">The </w:t>
      </w:r>
      <w:r>
        <w:t>name "OASIS"</w:t>
      </w:r>
      <w:r w:rsidRPr="00852E10">
        <w:t xml:space="preserve"> </w:t>
      </w:r>
      <w:r>
        <w:t>is a trademark</w:t>
      </w:r>
      <w:r w:rsidRPr="00852E10">
        <w:t xml:space="preserve"> </w:t>
      </w:r>
      <w:r>
        <w:t xml:space="preserve">of </w:t>
      </w:r>
      <w:hyperlink r:id="rId125" w:history="1">
        <w:r w:rsidRPr="004B2AA0">
          <w:rPr>
            <w:rStyle w:val="Hyperlink"/>
          </w:rPr>
          <w:t>OASIS</w:t>
        </w:r>
      </w:hyperlink>
      <w:r>
        <w:t>, the</w:t>
      </w:r>
      <w:r w:rsidRPr="00852E10">
        <w:t xml:space="preserve"> owner and developer of this </w:t>
      </w:r>
      <w:r w:rsidR="00CE6BC0">
        <w:t>document</w:t>
      </w:r>
      <w:r w:rsidRPr="00852E10">
        <w:t xml:space="preserve">, and should be used only to refer to the organization and its official outputs. OASIS welcomes reference to, and implementation and use of, </w:t>
      </w:r>
      <w:r w:rsidR="00CE6BC0">
        <w:t>document</w:t>
      </w:r>
      <w:r w:rsidRPr="00852E10">
        <w:t xml:space="preserve">s, while reserving the right to enforce its marks against misleading uses. Please see </w:t>
      </w:r>
      <w:hyperlink r:id="rId126" w:history="1">
        <w:r w:rsidR="00AE17F8">
          <w:rPr>
            <w:rStyle w:val="Hyperlink"/>
          </w:rPr>
          <w:t>https://www.oasis-open.org/policies-guidelines/trademark/</w:t>
        </w:r>
      </w:hyperlink>
      <w:r>
        <w:t xml:space="preserve"> for above guidance.</w:t>
      </w:r>
    </w:p>
    <w:sectPr w:rsidR="002B3615" w:rsidRPr="005616AE" w:rsidSect="00331BF0">
      <w:pgSz w:w="12240" w:h="15840" w:code="1"/>
      <w:pgMar w:top="1440" w:right="1440" w:bottom="72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C6ECE" w14:textId="77777777" w:rsidR="000A2AFB" w:rsidRDefault="000A2AFB" w:rsidP="008C100C">
      <w:r>
        <w:separator/>
      </w:r>
    </w:p>
    <w:p w14:paraId="7723B591" w14:textId="77777777" w:rsidR="000A2AFB" w:rsidRDefault="000A2AFB" w:rsidP="008C100C"/>
    <w:p w14:paraId="2FF9689F" w14:textId="77777777" w:rsidR="000A2AFB" w:rsidRDefault="000A2AFB" w:rsidP="008C100C"/>
    <w:p w14:paraId="0E2F79CD" w14:textId="77777777" w:rsidR="000A2AFB" w:rsidRDefault="000A2AFB" w:rsidP="008C100C"/>
    <w:p w14:paraId="4E605F60" w14:textId="77777777" w:rsidR="000A2AFB" w:rsidRDefault="000A2AFB" w:rsidP="008C100C"/>
    <w:p w14:paraId="6237BEAA" w14:textId="77777777" w:rsidR="000A2AFB" w:rsidRDefault="000A2AFB" w:rsidP="008C100C"/>
    <w:p w14:paraId="0F9A62F7" w14:textId="77777777" w:rsidR="000A2AFB" w:rsidRDefault="000A2AFB" w:rsidP="008C100C"/>
  </w:endnote>
  <w:endnote w:type="continuationSeparator" w:id="0">
    <w:p w14:paraId="38B38F56" w14:textId="77777777" w:rsidR="000A2AFB" w:rsidRDefault="000A2AFB" w:rsidP="008C100C">
      <w:r>
        <w:continuationSeparator/>
      </w:r>
    </w:p>
    <w:p w14:paraId="5B8EACEF" w14:textId="77777777" w:rsidR="000A2AFB" w:rsidRDefault="000A2AFB" w:rsidP="008C100C"/>
    <w:p w14:paraId="0B8D2CBC" w14:textId="77777777" w:rsidR="000A2AFB" w:rsidRDefault="000A2AFB" w:rsidP="008C100C"/>
    <w:p w14:paraId="41F9EEF4" w14:textId="77777777" w:rsidR="000A2AFB" w:rsidRDefault="000A2AFB" w:rsidP="008C100C"/>
    <w:p w14:paraId="2C50EB7F" w14:textId="77777777" w:rsidR="000A2AFB" w:rsidRDefault="000A2AFB" w:rsidP="008C100C"/>
    <w:p w14:paraId="37672D58" w14:textId="77777777" w:rsidR="000A2AFB" w:rsidRDefault="000A2AFB" w:rsidP="008C100C"/>
    <w:p w14:paraId="0C436A61" w14:textId="77777777" w:rsidR="000A2AFB" w:rsidRDefault="000A2AFB" w:rsidP="008C100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Segoe UI Symbol"/>
    <w:panose1 w:val="05010000000000000000"/>
    <w:charset w:val="00"/>
    <w:family w:val="auto"/>
    <w:pitch w:val="variable"/>
    <w:sig w:usb0="800000AF" w:usb1="1001ECEA"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ourier">
    <w:panose1 w:val="02070409020205020404"/>
    <w:charset w:val="00"/>
    <w:family w:val="auto"/>
    <w:pitch w:val="variable"/>
    <w:sig w:usb0="00000003" w:usb1="00000000" w:usb2="00000000" w:usb3="00000000" w:csb0="00000003" w:csb1="00000000"/>
  </w:font>
  <w:font w:name="Times">
    <w:panose1 w:val="02020603050405020304"/>
    <w:charset w:val="00"/>
    <w:family w:val="roman"/>
    <w:pitch w:val="variable"/>
    <w:sig w:usb0="E0002AFF" w:usb1="C0007841" w:usb2="00000009" w:usb3="00000000" w:csb0="000001FF" w:csb1="00000000"/>
  </w:font>
  <w:font w:name="Palatino">
    <w:panose1 w:val="02040502050505030304"/>
    <w:charset w:val="00"/>
    <w:family w:val="roman"/>
    <w:pitch w:val="variable"/>
    <w:sig w:usb0="00000007" w:usb1="00000000" w:usb2="00000000" w:usb3="00000000" w:csb0="00000093" w:csb1="00000000"/>
  </w:font>
  <w:font w:name="Helvetica">
    <w:panose1 w:val="020B0604020202020204"/>
    <w:charset w:val="00"/>
    <w:family w:val="swiss"/>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Liberation Serif">
    <w:altName w:val="Times New Roman"/>
    <w:panose1 w:val="02020603050405020304"/>
    <w:charset w:val="01"/>
    <w:family w:val="roman"/>
    <w:pitch w:val="variable"/>
    <w:sig w:usb0="E0000AFF" w:usb1="500078FF" w:usb2="00000021" w:usb3="00000000" w:csb0="000001BF" w:csb1="00000000"/>
  </w:font>
  <w:font w:name="DejaVu Sans">
    <w:altName w:val="Sylfaen"/>
    <w:panose1 w:val="020B0603030804020204"/>
    <w:charset w:val="00"/>
    <w:family w:val="swiss"/>
    <w:pitch w:val="variable"/>
    <w:sig w:usb0="E7002EFF" w:usb1="D200FDFF" w:usb2="0A246029" w:usb3="00000000" w:csb0="000001FF" w:csb1="00000000"/>
  </w:font>
  <w:font w:name="Cambria Math">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 w:name="PNDDO O+ Courier">
    <w:altName w:val="Courier New"/>
    <w:panose1 w:val="00000000000000000000"/>
    <w:charset w:val="00"/>
    <w:family w:val="modern"/>
    <w:notTrueType/>
    <w:pitch w:val="default"/>
    <w:sig w:usb0="00000003" w:usb1="00000000" w:usb2="00000000" w:usb3="00000000" w:csb0="00000001" w:csb1="00000000"/>
  </w:font>
  <w:font w:name="PNDEF A+ Courier">
    <w:altName w:val="Courier New"/>
    <w:panose1 w:val="00000000000000000000"/>
    <w:charset w:val="00"/>
    <w:family w:val="modern"/>
    <w:notTrueType/>
    <w:pitch w:val="default"/>
    <w:sig w:usb0="00000003" w:usb1="00000000" w:usb2="00000000" w:usb3="00000000" w:csb0="00000001" w:csb1="00000000"/>
  </w:font>
  <w:font w:name="TimesNewRoman">
    <w:altName w:val="Cambria"/>
    <w:panose1 w:val="00000000000000000000"/>
    <w:charset w:val="00"/>
    <w:family w:val="auto"/>
    <w:notTrueType/>
    <w:pitch w:val="default"/>
    <w:sig w:usb0="00000003" w:usb1="00000000" w:usb2="00000000" w:usb3="00000000" w:csb0="00000001"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TimesNewRoman,Italic">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D1DFC2" w14:textId="53A842EF" w:rsidR="00E45CA1" w:rsidRPr="00195F88" w:rsidRDefault="0040689C" w:rsidP="008F61FB">
    <w:pPr>
      <w:pStyle w:val="Footer"/>
      <w:tabs>
        <w:tab w:val="clear" w:pos="4320"/>
        <w:tab w:val="clear" w:pos="8640"/>
        <w:tab w:val="center" w:pos="4680"/>
        <w:tab w:val="right" w:pos="9360"/>
      </w:tabs>
      <w:rPr>
        <w:szCs w:val="16"/>
        <w:lang w:val="en-US"/>
      </w:rPr>
    </w:pPr>
    <w:r>
      <w:rPr>
        <w:szCs w:val="16"/>
        <w:lang w:val="en-US"/>
      </w:rPr>
      <w:t>pkcs11-spec-v3.1</w:t>
    </w:r>
    <w:r w:rsidR="00E45CA1">
      <w:rPr>
        <w:szCs w:val="16"/>
        <w:lang w:val="en-US"/>
      </w:rPr>
      <w:t>-</w:t>
    </w:r>
    <w:r w:rsidR="0064610D">
      <w:rPr>
        <w:szCs w:val="16"/>
        <w:lang w:val="en-US"/>
      </w:rPr>
      <w:t>cs01</w:t>
    </w:r>
    <w:r w:rsidR="00E45CA1">
      <w:rPr>
        <w:szCs w:val="16"/>
      </w:rPr>
      <w:tab/>
    </w:r>
    <w:r w:rsidR="00E45CA1">
      <w:rPr>
        <w:szCs w:val="16"/>
      </w:rPr>
      <w:tab/>
    </w:r>
    <w:r w:rsidR="004916A6" w:rsidRPr="004916A6">
      <w:rPr>
        <w:szCs w:val="16"/>
        <w:lang w:val="en-US"/>
      </w:rPr>
      <w:t>11 August 2022</w:t>
    </w:r>
  </w:p>
  <w:p w14:paraId="2081D924" w14:textId="741732B3" w:rsidR="00E45CA1" w:rsidRPr="00195F88" w:rsidRDefault="00E45CA1" w:rsidP="00195F88">
    <w:pPr>
      <w:pStyle w:val="Footer"/>
      <w:tabs>
        <w:tab w:val="clear" w:pos="4320"/>
        <w:tab w:val="clear" w:pos="8640"/>
        <w:tab w:val="center" w:pos="4680"/>
        <w:tab w:val="right" w:pos="9360"/>
      </w:tabs>
      <w:spacing w:before="0"/>
      <w:rPr>
        <w:szCs w:val="16"/>
        <w:lang w:val="en-US"/>
      </w:rPr>
    </w:pPr>
    <w:r w:rsidRPr="00F50E2C">
      <w:rPr>
        <w:szCs w:val="16"/>
      </w:rPr>
      <w:t xml:space="preserve">Standards Track </w:t>
    </w:r>
    <w:r>
      <w:rPr>
        <w:szCs w:val="16"/>
        <w:lang w:val="en-US"/>
      </w:rPr>
      <w:t>Work Product</w:t>
    </w:r>
    <w:r>
      <w:rPr>
        <w:szCs w:val="16"/>
      </w:rPr>
      <w:tab/>
      <w:t xml:space="preserve">Copyright </w:t>
    </w:r>
    <w:r>
      <w:rPr>
        <w:rFonts w:cs="Arial"/>
        <w:szCs w:val="16"/>
      </w:rPr>
      <w:t>©</w:t>
    </w:r>
    <w:r w:rsidRPr="000E28CA">
      <w:rPr>
        <w:szCs w:val="16"/>
      </w:rPr>
      <w:t xml:space="preserve"> O</w:t>
    </w:r>
    <w:r>
      <w:rPr>
        <w:szCs w:val="16"/>
      </w:rPr>
      <w:t>ASIS Open 20</w:t>
    </w:r>
    <w:r>
      <w:rPr>
        <w:szCs w:val="16"/>
        <w:lang w:val="en-US"/>
      </w:rPr>
      <w:t>2</w:t>
    </w:r>
    <w:r w:rsidR="004E6FD9">
      <w:rPr>
        <w:szCs w:val="16"/>
        <w:lang w:val="en-US"/>
      </w:rPr>
      <w:t>2</w:t>
    </w:r>
    <w:r w:rsidRPr="00852E10">
      <w:rPr>
        <w:szCs w:val="16"/>
      </w:rPr>
      <w:t>. All Rights Reserved.</w:t>
    </w:r>
    <w:r>
      <w:rPr>
        <w:szCs w:val="16"/>
      </w:rPr>
      <w:tab/>
    </w:r>
    <w:r w:rsidRPr="0051640A">
      <w:rPr>
        <w:szCs w:val="16"/>
      </w:rPr>
      <w:t xml:space="preserve">Page </w:t>
    </w:r>
    <w:r w:rsidRPr="0051640A">
      <w:rPr>
        <w:rStyle w:val="PageNumber"/>
        <w:szCs w:val="16"/>
      </w:rPr>
      <w:fldChar w:fldCharType="begin"/>
    </w:r>
    <w:r w:rsidRPr="0051640A">
      <w:rPr>
        <w:rStyle w:val="PageNumber"/>
        <w:szCs w:val="16"/>
      </w:rPr>
      <w:instrText xml:space="preserve"> PAGE </w:instrText>
    </w:r>
    <w:r w:rsidRPr="0051640A">
      <w:rPr>
        <w:rStyle w:val="PageNumber"/>
        <w:szCs w:val="16"/>
      </w:rPr>
      <w:fldChar w:fldCharType="separate"/>
    </w:r>
    <w:r>
      <w:rPr>
        <w:rStyle w:val="PageNumber"/>
        <w:noProof/>
        <w:szCs w:val="16"/>
      </w:rPr>
      <w:t>4</w:t>
    </w:r>
    <w:r w:rsidRPr="0051640A">
      <w:rPr>
        <w:rStyle w:val="PageNumber"/>
        <w:szCs w:val="16"/>
      </w:rPr>
      <w:fldChar w:fldCharType="end"/>
    </w:r>
    <w:r w:rsidRPr="0051640A">
      <w:rPr>
        <w:rStyle w:val="PageNumber"/>
        <w:szCs w:val="16"/>
      </w:rPr>
      <w:t xml:space="preserve"> of </w:t>
    </w:r>
    <w:r w:rsidRPr="0051640A">
      <w:rPr>
        <w:rStyle w:val="PageNumber"/>
        <w:szCs w:val="16"/>
      </w:rPr>
      <w:fldChar w:fldCharType="begin"/>
    </w:r>
    <w:r w:rsidRPr="0051640A">
      <w:rPr>
        <w:rStyle w:val="PageNumber"/>
        <w:szCs w:val="16"/>
      </w:rPr>
      <w:instrText xml:space="preserve"> NUMPAGES </w:instrText>
    </w:r>
    <w:r w:rsidRPr="0051640A">
      <w:rPr>
        <w:rStyle w:val="PageNumber"/>
        <w:szCs w:val="16"/>
      </w:rPr>
      <w:fldChar w:fldCharType="separate"/>
    </w:r>
    <w:r>
      <w:rPr>
        <w:rStyle w:val="PageNumber"/>
        <w:noProof/>
        <w:szCs w:val="16"/>
      </w:rPr>
      <w:t>10</w:t>
    </w:r>
    <w:r w:rsidRPr="0051640A">
      <w:rPr>
        <w:rStyle w:val="PageNumbe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9DAB23" w14:textId="77777777" w:rsidR="000A2AFB" w:rsidRDefault="000A2AFB" w:rsidP="008C100C">
      <w:r>
        <w:separator/>
      </w:r>
    </w:p>
    <w:p w14:paraId="7EBB28F0" w14:textId="77777777" w:rsidR="000A2AFB" w:rsidRDefault="000A2AFB" w:rsidP="008C100C"/>
  </w:footnote>
  <w:footnote w:type="continuationSeparator" w:id="0">
    <w:p w14:paraId="482658C3" w14:textId="77777777" w:rsidR="000A2AFB" w:rsidRDefault="000A2AFB" w:rsidP="008C100C">
      <w:r>
        <w:continuationSeparator/>
      </w:r>
    </w:p>
    <w:p w14:paraId="022809C9" w14:textId="77777777" w:rsidR="000A2AFB" w:rsidRDefault="000A2AFB" w:rsidP="008C100C"/>
  </w:footnote>
  <w:footnote w:id="1">
    <w:p w14:paraId="201FDC5D" w14:textId="77777777" w:rsidR="00331BF0" w:rsidRPr="00321BCF" w:rsidRDefault="00331BF0" w:rsidP="00331BF0">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Pr>
          <w:rStyle w:val="FootnoteReference"/>
        </w:rPr>
        <w:footnoteRef/>
      </w:r>
      <w:r>
        <w:t xml:space="preserve"> </w:t>
      </w:r>
      <w:r w:rsidRPr="00321BCF">
        <w:rPr>
          <w:rStyle w:val="FootnoteReference"/>
        </w:rPr>
        <w:t>The encoding in V2.20 was not specified and resulted in different implementations choosing different encodings. Applications relying only on a V2.20 encoding (e.g. the DER variant) other than the one specified now (raw) may not work with all V2.30 compliant tokens.</w:t>
      </w:r>
    </w:p>
  </w:footnote>
  <w:footnote w:id="2">
    <w:p w14:paraId="01559542" w14:textId="77777777" w:rsidR="00331BF0" w:rsidRPr="006F2BE4" w:rsidRDefault="00331BF0" w:rsidP="00331BF0">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Reference"/>
        </w:rPr>
      </w:pPr>
      <w:r>
        <w:rPr>
          <w:rStyle w:val="FootnoteReference"/>
        </w:rPr>
        <w:footnoteRef/>
      </w:r>
      <w:r>
        <w:t xml:space="preserve"> </w:t>
      </w:r>
      <w:r w:rsidRPr="006F2BE4">
        <w:rPr>
          <w:rStyle w:val="FootnoteReference"/>
        </w:rPr>
        <w:t xml:space="preserve">Note that the rules regarding the CKA_SENSITIVE, CKA_EXTRACTABLE, CKA_ALWAYS_SENSITIVE, and CKA_NEVER_EXTRACTABLE attributes have changed in version 2.11 to match the policy used by other key derivation mechanisms such as CKM_SSL3_MASTER_KEY_DERIVE. </w:t>
      </w:r>
    </w:p>
  </w:footnote>
  <w:footnote w:id="3">
    <w:p w14:paraId="4B4BC4AA" w14:textId="77777777" w:rsidR="00331BF0" w:rsidRDefault="00331BF0" w:rsidP="00331BF0">
      <w:r>
        <w:rPr>
          <w:rStyle w:val="FootnoteCharacters"/>
          <w:rFonts w:ascii="Liberation Serif" w:hAnsi="Liberation Serif"/>
        </w:rPr>
        <w:footnoteRef/>
      </w:r>
      <w:r>
        <w:rPr>
          <w:rStyle w:val="FootnoteReference1"/>
        </w:rPr>
        <w:t xml:space="preserve"> Note that the rules regarding the CKA_SENSITIVE, CKA_EXTRACTABLE, CKA_ALWAYS_SENSITIVE, and CKA_NEVER_EXTRACTABLE attributes have changed in version 2.11 to match the policy used by other key derivation mechanisms such as CKM_SSL3_MASTER_KEY_DERIVE. </w:t>
      </w:r>
    </w:p>
  </w:footnote>
  <w:footnote w:id="4">
    <w:p w14:paraId="34C496BC" w14:textId="77777777" w:rsidR="00331BF0" w:rsidRPr="00740F28" w:rsidRDefault="00331BF0" w:rsidP="00331BF0">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5">
    <w:p w14:paraId="74D77B97" w14:textId="77777777" w:rsidR="00331BF0" w:rsidRPr="00740F28" w:rsidRDefault="00331BF0" w:rsidP="00331BF0">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6">
    <w:p w14:paraId="09AD5322" w14:textId="77777777" w:rsidR="00331BF0" w:rsidRPr="00740F28" w:rsidRDefault="00331BF0" w:rsidP="00331BF0">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7">
    <w:p w14:paraId="595AFBD1" w14:textId="77777777" w:rsidR="00331BF0" w:rsidRPr="00740F28" w:rsidRDefault="00331BF0" w:rsidP="00331BF0">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8">
    <w:p w14:paraId="127B712C" w14:textId="77777777" w:rsidR="00331BF0" w:rsidRPr="00740F28" w:rsidRDefault="00331BF0" w:rsidP="00331BF0">
      <w:pPr>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9">
    <w:p w14:paraId="24B15C35" w14:textId="77777777" w:rsidR="00331BF0" w:rsidRPr="005F1F05" w:rsidRDefault="00331BF0" w:rsidP="00331BF0">
      <w:pPr>
        <w:pStyle w:val="FootnoteT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Style w:val="FootnoteCharacters"/>
        </w:rPr>
      </w:pPr>
      <w:r w:rsidRPr="005F1F05">
        <w:rPr>
          <w:rStyle w:val="FootnoteCharacters"/>
        </w:rPr>
        <w:footnoteRef/>
      </w:r>
      <w:r w:rsidRPr="005F1F05">
        <w:rPr>
          <w:rStyle w:val="FootnoteCharacters"/>
        </w:rPr>
        <w:t xml:space="preserve"> Applications that may need to retrieve the next OTP should be prepared to handle this situation. For example, an application could store the OTP value returned by C_Sign so that, if a next OTP is required, it can compare it to the OTP value returned by subsequent calls to C_Sign should it turn out that the library does not support the CKF_NEXT_OTP flag.</w:t>
      </w:r>
    </w:p>
  </w:footnote>
  <w:footnote w:id="10">
    <w:p w14:paraId="432B3213" w14:textId="77777777" w:rsidR="00331BF0" w:rsidRPr="00740F28" w:rsidRDefault="00331BF0" w:rsidP="00331BF0">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11">
    <w:p w14:paraId="6B2CCE0E" w14:textId="77777777" w:rsidR="00331BF0" w:rsidRPr="00740F28" w:rsidRDefault="00331BF0" w:rsidP="00331BF0">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 w:id="12">
    <w:p w14:paraId="30E9D00B" w14:textId="77777777" w:rsidR="00331BF0" w:rsidRPr="00740F28" w:rsidRDefault="00331BF0" w:rsidP="00331BF0">
      <w:pPr>
        <w:suppressAutoHyphens/>
        <w:rPr>
          <w:rStyle w:val="FootnoteCharacters"/>
        </w:rPr>
      </w:pPr>
      <w:r w:rsidRPr="00740F28">
        <w:rPr>
          <w:rStyle w:val="FootnoteCharacters"/>
        </w:rPr>
        <w:footnoteRef/>
      </w:r>
      <w:r w:rsidRPr="00740F28">
        <w:rPr>
          <w:rStyle w:val="FootnoteCharacters"/>
        </w:rPr>
        <w:t xml:space="preserve"> “*” indicates 0 or more calls may be made as required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8C703C70"/>
    <w:lvl w:ilvl="0">
      <w:start w:val="1"/>
      <w:numFmt w:val="bullet"/>
      <w:pStyle w:val="ListBullet2"/>
      <w:lvlText w:val="–"/>
      <w:lvlJc w:val="left"/>
      <w:pPr>
        <w:tabs>
          <w:tab w:val="num" w:pos="720"/>
        </w:tabs>
        <w:ind w:left="720" w:hanging="360"/>
      </w:pPr>
      <w:rPr>
        <w:rFonts w:hAnsi="Arial" w:hint="default"/>
      </w:rPr>
    </w:lvl>
  </w:abstractNum>
  <w:abstractNum w:abstractNumId="1" w15:restartNumberingAfterBreak="0">
    <w:nsid w:val="FFFFFF89"/>
    <w:multiLevelType w:val="singleLevel"/>
    <w:tmpl w:val="3DD4544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FFFFFFFE"/>
    <w:multiLevelType w:val="singleLevel"/>
    <w:tmpl w:val="FFFFFFFF"/>
    <w:lvl w:ilvl="0">
      <w:numFmt w:val="decimal"/>
      <w:lvlText w:val="*"/>
      <w:lvlJc w:val="left"/>
    </w:lvl>
  </w:abstractNum>
  <w:abstractNum w:abstractNumId="3"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3"/>
    <w:multiLevelType w:val="multilevel"/>
    <w:tmpl w:val="00000003"/>
    <w:name w:val="WW8Num3"/>
    <w:lvl w:ilvl="0">
      <w:start w:val="1"/>
      <w:numFmt w:val="decimal"/>
      <w:lvlText w:val="%1"/>
      <w:lvlJc w:val="left"/>
      <w:pPr>
        <w:tabs>
          <w:tab w:val="num" w:pos="432"/>
        </w:tabs>
        <w:ind w:left="432" w:hanging="432"/>
      </w:pPr>
    </w:lvl>
    <w:lvl w:ilvl="1">
      <w:start w:val="1"/>
      <w:numFmt w:val="decimal"/>
      <w:lvlText w:val="%1.%2"/>
      <w:lvlJc w:val="left"/>
      <w:pPr>
        <w:tabs>
          <w:tab w:val="num" w:pos="0"/>
        </w:tabs>
        <w:ind w:left="576" w:hanging="576"/>
      </w:pPr>
    </w:lvl>
    <w:lvl w:ilvl="2">
      <w:start w:val="1"/>
      <w:numFmt w:val="decimal"/>
      <w:lvlText w:val="%1.%2.%3"/>
      <w:lvlJc w:val="left"/>
      <w:pPr>
        <w:tabs>
          <w:tab w:val="num" w:pos="0"/>
        </w:tabs>
        <w:ind w:left="720" w:hanging="720"/>
      </w:pPr>
      <w:rPr>
        <w:rFonts w:ascii="Arial" w:hAnsi="Arial" w:cs="Arial"/>
        <w:lang w:val="de-DE"/>
      </w:rPr>
    </w:lvl>
    <w:lvl w:ilvl="3">
      <w:start w:val="1"/>
      <w:numFmt w:val="decimal"/>
      <w:lvlText w:val="%1.%2.%3.%4"/>
      <w:lvlJc w:val="left"/>
      <w:pPr>
        <w:tabs>
          <w:tab w:val="num" w:pos="0"/>
        </w:tabs>
        <w:ind w:left="864" w:hanging="864"/>
      </w:pPr>
      <w:rPr>
        <w:rFonts w:ascii="Arial" w:hAnsi="Arial" w:cs="Arial"/>
      </w:rPr>
    </w:lvl>
    <w:lvl w:ilvl="4">
      <w:start w:val="1"/>
      <w:numFmt w:val="decimal"/>
      <w:lvlText w:val="%1.%2.%3.%4.%5"/>
      <w:lvlJc w:val="left"/>
      <w:pPr>
        <w:tabs>
          <w:tab w:val="num" w:pos="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 w15:restartNumberingAfterBreak="0">
    <w:nsid w:val="00000004"/>
    <w:multiLevelType w:val="singleLevel"/>
    <w:tmpl w:val="00000004"/>
    <w:name w:val="WW8Num5"/>
    <w:lvl w:ilvl="0">
      <w:start w:val="1"/>
      <w:numFmt w:val="bullet"/>
      <w:lvlText w:val=""/>
      <w:lvlJc w:val="left"/>
      <w:pPr>
        <w:tabs>
          <w:tab w:val="num" w:pos="720"/>
        </w:tabs>
        <w:ind w:left="720" w:hanging="360"/>
      </w:pPr>
      <w:rPr>
        <w:rFonts w:ascii="Symbol" w:hAnsi="Symbol" w:cs="Symbol"/>
      </w:rPr>
    </w:lvl>
  </w:abstractNum>
  <w:abstractNum w:abstractNumId="6" w15:restartNumberingAfterBreak="0">
    <w:nsid w:val="00000005"/>
    <w:multiLevelType w:val="multilevel"/>
    <w:tmpl w:val="00000005"/>
    <w:lvl w:ilvl="0">
      <w:start w:val="1"/>
      <w:numFmt w:val="bullet"/>
      <w:lvlText w:val=""/>
      <w:lvlJc w:val="left"/>
      <w:pPr>
        <w:tabs>
          <w:tab w:val="num" w:pos="720"/>
        </w:tabs>
        <w:ind w:left="720" w:hanging="360"/>
      </w:pPr>
      <w:rPr>
        <w:rFonts w:ascii="Symbol" w:hAnsi="Symbol" w:cs="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0000006"/>
    <w:multiLevelType w:val="singleLevel"/>
    <w:tmpl w:val="00000006"/>
    <w:name w:val="WW8Num11"/>
    <w:lvl w:ilvl="0">
      <w:start w:val="1"/>
      <w:numFmt w:val="bullet"/>
      <w:lvlText w:val=""/>
      <w:lvlJc w:val="left"/>
      <w:pPr>
        <w:tabs>
          <w:tab w:val="num" w:pos="720"/>
        </w:tabs>
        <w:ind w:left="720" w:hanging="360"/>
      </w:pPr>
      <w:rPr>
        <w:rFonts w:ascii="Symbol" w:hAnsi="Symbol" w:cs="Symbol"/>
      </w:rPr>
    </w:lvl>
  </w:abstractNum>
  <w:abstractNum w:abstractNumId="8" w15:restartNumberingAfterBreak="0">
    <w:nsid w:val="00000007"/>
    <w:multiLevelType w:val="singleLevel"/>
    <w:tmpl w:val="00000007"/>
    <w:name w:val="WW8Num13"/>
    <w:lvl w:ilvl="0">
      <w:start w:val="1"/>
      <w:numFmt w:val="bullet"/>
      <w:lvlText w:val=""/>
      <w:lvlJc w:val="left"/>
      <w:pPr>
        <w:tabs>
          <w:tab w:val="num" w:pos="720"/>
        </w:tabs>
        <w:ind w:left="720" w:hanging="360"/>
      </w:pPr>
      <w:rPr>
        <w:rFonts w:ascii="Symbol" w:hAnsi="Symbol" w:cs="Symbol"/>
      </w:rPr>
    </w:lvl>
  </w:abstractNum>
  <w:abstractNum w:abstractNumId="9" w15:restartNumberingAfterBreak="0">
    <w:nsid w:val="00000008"/>
    <w:multiLevelType w:val="multilevel"/>
    <w:tmpl w:val="00000008"/>
    <w:lvl w:ilvl="0">
      <w:start w:val="1"/>
      <w:numFmt w:val="bullet"/>
      <w:lvlText w:val=""/>
      <w:lvlJc w:val="left"/>
      <w:pPr>
        <w:tabs>
          <w:tab w:val="num" w:pos="1610"/>
        </w:tabs>
        <w:ind w:left="1610" w:hanging="360"/>
      </w:pPr>
      <w:rPr>
        <w:rFonts w:ascii="Symbol" w:hAnsi="Symbol" w:cs="OpenSymbol"/>
      </w:rPr>
    </w:lvl>
    <w:lvl w:ilvl="1">
      <w:start w:val="1"/>
      <w:numFmt w:val="bullet"/>
      <w:lvlText w:val="◦"/>
      <w:lvlJc w:val="left"/>
      <w:pPr>
        <w:tabs>
          <w:tab w:val="num" w:pos="1970"/>
        </w:tabs>
        <w:ind w:left="1970" w:hanging="360"/>
      </w:pPr>
      <w:rPr>
        <w:rFonts w:ascii="OpenSymbol" w:hAnsi="OpenSymbol" w:cs="OpenSymbol"/>
      </w:rPr>
    </w:lvl>
    <w:lvl w:ilvl="2">
      <w:start w:val="1"/>
      <w:numFmt w:val="bullet"/>
      <w:lvlText w:val="▪"/>
      <w:lvlJc w:val="left"/>
      <w:pPr>
        <w:tabs>
          <w:tab w:val="num" w:pos="2330"/>
        </w:tabs>
        <w:ind w:left="2330" w:hanging="360"/>
      </w:pPr>
      <w:rPr>
        <w:rFonts w:ascii="OpenSymbol" w:hAnsi="OpenSymbol" w:cs="OpenSymbol"/>
      </w:rPr>
    </w:lvl>
    <w:lvl w:ilvl="3">
      <w:start w:val="1"/>
      <w:numFmt w:val="bullet"/>
      <w:lvlText w:val=""/>
      <w:lvlJc w:val="left"/>
      <w:pPr>
        <w:tabs>
          <w:tab w:val="num" w:pos="2690"/>
        </w:tabs>
        <w:ind w:left="2690" w:hanging="360"/>
      </w:pPr>
      <w:rPr>
        <w:rFonts w:ascii="Symbol" w:hAnsi="Symbol" w:cs="OpenSymbol"/>
      </w:rPr>
    </w:lvl>
    <w:lvl w:ilvl="4">
      <w:start w:val="1"/>
      <w:numFmt w:val="bullet"/>
      <w:lvlText w:val="◦"/>
      <w:lvlJc w:val="left"/>
      <w:pPr>
        <w:tabs>
          <w:tab w:val="num" w:pos="3050"/>
        </w:tabs>
        <w:ind w:left="3050" w:hanging="360"/>
      </w:pPr>
      <w:rPr>
        <w:rFonts w:ascii="OpenSymbol" w:hAnsi="OpenSymbol" w:cs="OpenSymbol"/>
      </w:rPr>
    </w:lvl>
    <w:lvl w:ilvl="5">
      <w:start w:val="1"/>
      <w:numFmt w:val="bullet"/>
      <w:lvlText w:val="▪"/>
      <w:lvlJc w:val="left"/>
      <w:pPr>
        <w:tabs>
          <w:tab w:val="num" w:pos="3410"/>
        </w:tabs>
        <w:ind w:left="3410" w:hanging="360"/>
      </w:pPr>
      <w:rPr>
        <w:rFonts w:ascii="OpenSymbol" w:hAnsi="OpenSymbol" w:cs="OpenSymbol"/>
      </w:rPr>
    </w:lvl>
    <w:lvl w:ilvl="6">
      <w:start w:val="1"/>
      <w:numFmt w:val="bullet"/>
      <w:lvlText w:val=""/>
      <w:lvlJc w:val="left"/>
      <w:pPr>
        <w:tabs>
          <w:tab w:val="num" w:pos="3770"/>
        </w:tabs>
        <w:ind w:left="3770" w:hanging="360"/>
      </w:pPr>
      <w:rPr>
        <w:rFonts w:ascii="Symbol" w:hAnsi="Symbol" w:cs="OpenSymbol"/>
      </w:rPr>
    </w:lvl>
    <w:lvl w:ilvl="7">
      <w:start w:val="1"/>
      <w:numFmt w:val="bullet"/>
      <w:lvlText w:val="◦"/>
      <w:lvlJc w:val="left"/>
      <w:pPr>
        <w:tabs>
          <w:tab w:val="num" w:pos="4130"/>
        </w:tabs>
        <w:ind w:left="4130" w:hanging="360"/>
      </w:pPr>
      <w:rPr>
        <w:rFonts w:ascii="OpenSymbol" w:hAnsi="OpenSymbol" w:cs="OpenSymbol"/>
      </w:rPr>
    </w:lvl>
    <w:lvl w:ilvl="8">
      <w:start w:val="1"/>
      <w:numFmt w:val="bullet"/>
      <w:lvlText w:val="▪"/>
      <w:lvlJc w:val="left"/>
      <w:pPr>
        <w:tabs>
          <w:tab w:val="num" w:pos="4490"/>
        </w:tabs>
        <w:ind w:left="4490" w:hanging="360"/>
      </w:pPr>
      <w:rPr>
        <w:rFonts w:ascii="OpenSymbol" w:hAnsi="OpenSymbol" w:cs="OpenSymbol"/>
      </w:rPr>
    </w:lvl>
  </w:abstractNum>
  <w:abstractNum w:abstractNumId="10" w15:restartNumberingAfterBreak="0">
    <w:nsid w:val="0000000D"/>
    <w:multiLevelType w:val="multilevel"/>
    <w:tmpl w:val="0000000D"/>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1" w15:restartNumberingAfterBreak="0">
    <w:nsid w:val="0000000E"/>
    <w:multiLevelType w:val="multilevel"/>
    <w:tmpl w:val="0000000E"/>
    <w:name w:val="WW8Num14"/>
    <w:lvl w:ilvl="0">
      <w:start w:val="1"/>
      <w:numFmt w:val="bullet"/>
      <w:lvlText w:val=""/>
      <w:lvlJc w:val="left"/>
      <w:pPr>
        <w:tabs>
          <w:tab w:val="num" w:pos="0"/>
        </w:tabs>
        <w:ind w:left="360" w:hanging="360"/>
      </w:pPr>
      <w:rPr>
        <w:rFonts w:ascii="Symbol" w:hAnsi="Symbol" w:cs="Symbol"/>
      </w:rPr>
    </w:lvl>
    <w:lvl w:ilvl="1">
      <w:start w:val="1"/>
      <w:numFmt w:val="bullet"/>
      <w:lvlText w:val="o"/>
      <w:lvlJc w:val="left"/>
      <w:pPr>
        <w:tabs>
          <w:tab w:val="num" w:pos="0"/>
        </w:tabs>
        <w:ind w:left="1080" w:hanging="360"/>
      </w:pPr>
      <w:rPr>
        <w:rFonts w:ascii="Courier New" w:hAnsi="Courier New" w:cs="Courier New"/>
      </w:rPr>
    </w:lvl>
    <w:lvl w:ilvl="2">
      <w:start w:val="1"/>
      <w:numFmt w:val="bullet"/>
      <w:lvlText w:val=""/>
      <w:lvlJc w:val="left"/>
      <w:pPr>
        <w:tabs>
          <w:tab w:val="num" w:pos="0"/>
        </w:tabs>
        <w:ind w:left="1800" w:hanging="360"/>
      </w:pPr>
      <w:rPr>
        <w:rFonts w:ascii="Wingdings" w:hAnsi="Wingdings" w:cs="Wingdings"/>
      </w:rPr>
    </w:lvl>
    <w:lvl w:ilvl="3">
      <w:start w:val="1"/>
      <w:numFmt w:val="bullet"/>
      <w:lvlText w:val=""/>
      <w:lvlJc w:val="left"/>
      <w:pPr>
        <w:tabs>
          <w:tab w:val="num" w:pos="0"/>
        </w:tabs>
        <w:ind w:left="2520" w:hanging="360"/>
      </w:pPr>
      <w:rPr>
        <w:rFonts w:ascii="Symbol" w:hAnsi="Symbol" w:cs="Symbol"/>
      </w:rPr>
    </w:lvl>
    <w:lvl w:ilvl="4">
      <w:start w:val="1"/>
      <w:numFmt w:val="bullet"/>
      <w:lvlText w:val="o"/>
      <w:lvlJc w:val="left"/>
      <w:pPr>
        <w:tabs>
          <w:tab w:val="num" w:pos="0"/>
        </w:tabs>
        <w:ind w:left="3240" w:hanging="360"/>
      </w:pPr>
      <w:rPr>
        <w:rFonts w:ascii="Courier New" w:hAnsi="Courier New" w:cs="Courier New"/>
      </w:rPr>
    </w:lvl>
    <w:lvl w:ilvl="5">
      <w:start w:val="1"/>
      <w:numFmt w:val="bullet"/>
      <w:lvlText w:val=""/>
      <w:lvlJc w:val="left"/>
      <w:pPr>
        <w:tabs>
          <w:tab w:val="num" w:pos="0"/>
        </w:tabs>
        <w:ind w:left="3960" w:hanging="360"/>
      </w:pPr>
      <w:rPr>
        <w:rFonts w:ascii="Wingdings" w:hAnsi="Wingdings" w:cs="Wingdings"/>
      </w:rPr>
    </w:lvl>
    <w:lvl w:ilvl="6">
      <w:start w:val="1"/>
      <w:numFmt w:val="bullet"/>
      <w:lvlText w:val=""/>
      <w:lvlJc w:val="left"/>
      <w:pPr>
        <w:tabs>
          <w:tab w:val="num" w:pos="0"/>
        </w:tabs>
        <w:ind w:left="4680" w:hanging="360"/>
      </w:pPr>
      <w:rPr>
        <w:rFonts w:ascii="Symbol" w:hAnsi="Symbol" w:cs="Symbol"/>
      </w:rPr>
    </w:lvl>
    <w:lvl w:ilvl="7">
      <w:start w:val="1"/>
      <w:numFmt w:val="bullet"/>
      <w:lvlText w:val="o"/>
      <w:lvlJc w:val="left"/>
      <w:pPr>
        <w:tabs>
          <w:tab w:val="num" w:pos="0"/>
        </w:tabs>
        <w:ind w:left="5400" w:hanging="360"/>
      </w:pPr>
      <w:rPr>
        <w:rFonts w:ascii="Courier New" w:hAnsi="Courier New" w:cs="Courier New"/>
      </w:rPr>
    </w:lvl>
    <w:lvl w:ilvl="8">
      <w:start w:val="1"/>
      <w:numFmt w:val="bullet"/>
      <w:lvlText w:val=""/>
      <w:lvlJc w:val="left"/>
      <w:pPr>
        <w:tabs>
          <w:tab w:val="num" w:pos="0"/>
        </w:tabs>
        <w:ind w:left="6120" w:hanging="360"/>
      </w:pPr>
      <w:rPr>
        <w:rFonts w:ascii="Wingdings" w:hAnsi="Wingdings" w:cs="Wingdings"/>
      </w:rPr>
    </w:lvl>
  </w:abstractNum>
  <w:abstractNum w:abstractNumId="12" w15:restartNumberingAfterBreak="0">
    <w:nsid w:val="006A10DE"/>
    <w:multiLevelType w:val="hybridMultilevel"/>
    <w:tmpl w:val="8BBEA2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0140151E"/>
    <w:multiLevelType w:val="hybridMultilevel"/>
    <w:tmpl w:val="91AAA82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01956F6E"/>
    <w:multiLevelType w:val="hybridMultilevel"/>
    <w:tmpl w:val="2F206F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06621064"/>
    <w:multiLevelType w:val="hybridMultilevel"/>
    <w:tmpl w:val="0BC261A0"/>
    <w:lvl w:ilvl="0" w:tplc="76D2D794">
      <w:numFmt w:val="bullet"/>
      <w:lvlText w:val="-"/>
      <w:lvlJc w:val="left"/>
      <w:pPr>
        <w:ind w:left="1080" w:hanging="360"/>
      </w:pPr>
      <w:rPr>
        <w:rFonts w:ascii="Calibri" w:eastAsia="Calibri" w:hAnsi="Calibri" w:cs="Aria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6" w15:restartNumberingAfterBreak="0">
    <w:nsid w:val="06715D1A"/>
    <w:multiLevelType w:val="hybridMultilevel"/>
    <w:tmpl w:val="052A7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7C258B9"/>
    <w:multiLevelType w:val="hybridMultilevel"/>
    <w:tmpl w:val="12440B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A162B59"/>
    <w:multiLevelType w:val="hybridMultilevel"/>
    <w:tmpl w:val="61DA416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0A312CE7"/>
    <w:multiLevelType w:val="hybridMultilevel"/>
    <w:tmpl w:val="DD42DB92"/>
    <w:lvl w:ilvl="0" w:tplc="033C5D8E">
      <w:start w:val="1"/>
      <w:numFmt w:val="bullet"/>
      <w:pStyle w:val="tagged"/>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20" w15:restartNumberingAfterBreak="0">
    <w:nsid w:val="0C6A6452"/>
    <w:multiLevelType w:val="hybridMultilevel"/>
    <w:tmpl w:val="CE8C561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0F014293"/>
    <w:multiLevelType w:val="hybridMultilevel"/>
    <w:tmpl w:val="7512AE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0490208"/>
    <w:multiLevelType w:val="hybridMultilevel"/>
    <w:tmpl w:val="5AE8E7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0AD6770"/>
    <w:multiLevelType w:val="multilevel"/>
    <w:tmpl w:val="245C3F30"/>
    <w:lvl w:ilvl="0">
      <w:start w:val="1"/>
      <w:numFmt w:val="bullet"/>
      <w:lvlText w:val=""/>
      <w:lvlJc w:val="left"/>
      <w:pPr>
        <w:tabs>
          <w:tab w:val="num" w:pos="360"/>
        </w:tabs>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15:restartNumberingAfterBreak="0">
    <w:nsid w:val="14C90B48"/>
    <w:multiLevelType w:val="hybridMultilevel"/>
    <w:tmpl w:val="0DF244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15033C3D"/>
    <w:multiLevelType w:val="hybridMultilevel"/>
    <w:tmpl w:val="5E78BF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150F1582"/>
    <w:multiLevelType w:val="hybridMultilevel"/>
    <w:tmpl w:val="BD785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15965F62"/>
    <w:multiLevelType w:val="hybridMultilevel"/>
    <w:tmpl w:val="E7C895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16E90EC6"/>
    <w:multiLevelType w:val="hybridMultilevel"/>
    <w:tmpl w:val="C3A884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172B769A"/>
    <w:multiLevelType w:val="hybridMultilevel"/>
    <w:tmpl w:val="682491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1AAB5A2A"/>
    <w:multiLevelType w:val="hybridMultilevel"/>
    <w:tmpl w:val="AAA896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1AC65743"/>
    <w:multiLevelType w:val="hybridMultilevel"/>
    <w:tmpl w:val="D8DE3C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1BBA5323"/>
    <w:multiLevelType w:val="hybridMultilevel"/>
    <w:tmpl w:val="7C9848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1C9B0E9A"/>
    <w:multiLevelType w:val="hybridMultilevel"/>
    <w:tmpl w:val="B6A4299A"/>
    <w:lvl w:ilvl="0" w:tplc="9D3806A0">
      <w:start w:val="1"/>
      <w:numFmt w:val="bullet"/>
      <w:lvlText w:val=""/>
      <w:lvlJc w:val="left"/>
      <w:pPr>
        <w:tabs>
          <w:tab w:val="num" w:pos="0"/>
        </w:tabs>
        <w:ind w:left="0" w:firstLine="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1F955EBA"/>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5" w15:restartNumberingAfterBreak="0">
    <w:nsid w:val="204E76CC"/>
    <w:multiLevelType w:val="singleLevel"/>
    <w:tmpl w:val="CB68EABE"/>
    <w:lvl w:ilvl="0">
      <w:start w:val="1"/>
      <w:numFmt w:val="bullet"/>
      <w:lvlText w:val=""/>
      <w:lvlJc w:val="left"/>
      <w:pPr>
        <w:tabs>
          <w:tab w:val="num" w:pos="360"/>
        </w:tabs>
        <w:ind w:left="360" w:hanging="360"/>
      </w:pPr>
      <w:rPr>
        <w:rFonts w:ascii="Symbol" w:hAnsi="Symbol" w:hint="default"/>
        <w:color w:val="auto"/>
      </w:rPr>
    </w:lvl>
  </w:abstractNum>
  <w:abstractNum w:abstractNumId="36" w15:restartNumberingAfterBreak="0">
    <w:nsid w:val="21A60FE0"/>
    <w:multiLevelType w:val="multilevel"/>
    <w:tmpl w:val="074AFFB0"/>
    <w:lvl w:ilvl="0">
      <w:start w:val="1"/>
      <w:numFmt w:val="upperLetter"/>
      <w:pStyle w:val="Appendix1"/>
      <w:lvlText w:val="%1."/>
      <w:lvlJc w:val="left"/>
      <w:pPr>
        <w:tabs>
          <w:tab w:val="num" w:pos="432"/>
        </w:tabs>
        <w:ind w:left="432" w:hanging="432"/>
      </w:pPr>
    </w:lvl>
    <w:lvl w:ilvl="1">
      <w:start w:val="1"/>
      <w:numFmt w:val="decimal"/>
      <w:pStyle w:val="Appendix2"/>
      <w:lvlText w:val="%1.%2"/>
      <w:lvlJc w:val="left"/>
      <w:pPr>
        <w:tabs>
          <w:tab w:val="num" w:pos="576"/>
        </w:tabs>
        <w:ind w:left="576" w:hanging="576"/>
      </w:pPr>
    </w:lvl>
    <w:lvl w:ilvl="2">
      <w:start w:val="1"/>
      <w:numFmt w:val="decimal"/>
      <w:pStyle w:val="Appendix3"/>
      <w:lvlText w:val="%1.%2.%3"/>
      <w:lvlJc w:val="left"/>
      <w:pPr>
        <w:tabs>
          <w:tab w:val="num" w:pos="720"/>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7" w15:restartNumberingAfterBreak="0">
    <w:nsid w:val="223F7BB4"/>
    <w:multiLevelType w:val="multilevel"/>
    <w:tmpl w:val="97702014"/>
    <w:lvl w:ilvl="0">
      <w:start w:val="1"/>
      <w:numFmt w:val="decimal"/>
      <w:lvlText w:val="%1."/>
      <w:lvlJc w:val="left"/>
      <w:pPr>
        <w:ind w:left="360" w:hanging="360"/>
      </w:pPr>
    </w:lvl>
    <w:lvl w:ilvl="1">
      <w:start w:val="26"/>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440" w:hanging="144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8" w15:restartNumberingAfterBreak="0">
    <w:nsid w:val="2F127174"/>
    <w:multiLevelType w:val="singleLevel"/>
    <w:tmpl w:val="245AE76C"/>
    <w:lvl w:ilvl="0">
      <w:start w:val="1"/>
      <w:numFmt w:val="decimal"/>
      <w:lvlText w:val="%1."/>
      <w:legacy w:legacy="1" w:legacySpace="0" w:legacyIndent="360"/>
      <w:lvlJc w:val="left"/>
      <w:pPr>
        <w:ind w:left="360" w:hanging="360"/>
      </w:pPr>
    </w:lvl>
  </w:abstractNum>
  <w:abstractNum w:abstractNumId="39" w15:restartNumberingAfterBreak="0">
    <w:nsid w:val="2FAB72F7"/>
    <w:multiLevelType w:val="hybridMultilevel"/>
    <w:tmpl w:val="59601BD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306F40AB"/>
    <w:multiLevelType w:val="hybridMultilevel"/>
    <w:tmpl w:val="3E7C71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318B4FA2"/>
    <w:multiLevelType w:val="hybridMultilevel"/>
    <w:tmpl w:val="7AFCB1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33ED3F0F"/>
    <w:multiLevelType w:val="multilevel"/>
    <w:tmpl w:val="8A0A4CEE"/>
    <w:lvl w:ilvl="0">
      <w:start w:val="1"/>
      <w:numFmt w:val="upperLetter"/>
      <w:pStyle w:val="AppendixHeading1"/>
      <w:suff w:val="space"/>
      <w:lvlText w:val="Appendix %1."/>
      <w:lvlJc w:val="left"/>
      <w:pPr>
        <w:ind w:left="360" w:hanging="360"/>
      </w:pPr>
    </w:lvl>
    <w:lvl w:ilvl="1">
      <w:start w:val="1"/>
      <w:numFmt w:val="decimal"/>
      <w:pStyle w:val="AppendixHeading2"/>
      <w:suff w:val="space"/>
      <w:lvlText w:val="%1.%2"/>
      <w:lvlJc w:val="left"/>
      <w:pPr>
        <w:ind w:left="360" w:hanging="360"/>
      </w:pPr>
      <w:rPr>
        <w:rFonts w:hint="default"/>
      </w:rPr>
    </w:lvl>
    <w:lvl w:ilvl="2">
      <w:start w:val="1"/>
      <w:numFmt w:val="decimal"/>
      <w:pStyle w:val="AppendixHeading3"/>
      <w:suff w:val="space"/>
      <w:lvlText w:val="%1.%2.%3"/>
      <w:lvlJc w:val="left"/>
      <w:pPr>
        <w:ind w:left="360" w:hanging="360"/>
      </w:pPr>
      <w:rPr>
        <w:rFonts w:hint="default"/>
      </w:rPr>
    </w:lvl>
    <w:lvl w:ilvl="3">
      <w:start w:val="1"/>
      <w:numFmt w:val="decimal"/>
      <w:pStyle w:val="AppendixHeading4"/>
      <w:suff w:val="space"/>
      <w:lvlText w:val="%1.%2.%3.%4"/>
      <w:lvlJc w:val="left"/>
      <w:pPr>
        <w:ind w:left="360" w:hanging="360"/>
      </w:pPr>
      <w:rPr>
        <w:rFonts w:hint="default"/>
      </w:rPr>
    </w:lvl>
    <w:lvl w:ilvl="4">
      <w:start w:val="1"/>
      <w:numFmt w:val="decimal"/>
      <w:pStyle w:val="AppendixHeading5"/>
      <w:suff w:val="space"/>
      <w:lvlText w:val="%1.%2.%3.%4.%5"/>
      <w:lvlJc w:val="left"/>
      <w:pPr>
        <w:ind w:left="360" w:hanging="360"/>
      </w:pPr>
      <w:rPr>
        <w:rFonts w:ascii="Arial" w:hAnsi="Arial" w:hint="default"/>
        <w:b/>
        <w:bCs w:val="0"/>
        <w:i w:val="0"/>
        <w:iCs w:val="0"/>
        <w:caps w:val="0"/>
        <w:smallCaps w:val="0"/>
        <w:strike w:val="0"/>
        <w:dstrike w:val="0"/>
        <w:noProof w:val="0"/>
        <w:vanish w:val="0"/>
        <w:color w:val="446CAA"/>
        <w:spacing w:val="0"/>
        <w:kern w:val="0"/>
        <w:position w:val="0"/>
        <w:sz w:val="2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360" w:hanging="360"/>
      </w:pPr>
      <w:rPr>
        <w:rFonts w:hint="default"/>
      </w:rPr>
    </w:lvl>
    <w:lvl w:ilvl="6">
      <w:start w:val="1"/>
      <w:numFmt w:val="decimal"/>
      <w:suff w:val="space"/>
      <w:lvlText w:val="%1.%2.%3.%4.%5.%6.%7"/>
      <w:lvlJc w:val="left"/>
      <w:pPr>
        <w:ind w:left="360" w:hanging="360"/>
      </w:pPr>
      <w:rPr>
        <w:rFonts w:hint="default"/>
      </w:rPr>
    </w:lvl>
    <w:lvl w:ilvl="7">
      <w:start w:val="1"/>
      <w:numFmt w:val="decimal"/>
      <w:suff w:val="space"/>
      <w:lvlText w:val="%1.%2.%3.%4.%5.%6.%7.%8"/>
      <w:lvlJc w:val="left"/>
      <w:pPr>
        <w:ind w:left="360" w:hanging="360"/>
      </w:pPr>
      <w:rPr>
        <w:rFonts w:hint="default"/>
      </w:rPr>
    </w:lvl>
    <w:lvl w:ilvl="8">
      <w:start w:val="1"/>
      <w:numFmt w:val="decimal"/>
      <w:suff w:val="space"/>
      <w:lvlText w:val="%1.%2.%3.%4.%5.%6.%7.%8.%9"/>
      <w:lvlJc w:val="left"/>
      <w:pPr>
        <w:ind w:left="360" w:hanging="360"/>
      </w:pPr>
      <w:rPr>
        <w:rFonts w:hint="default"/>
      </w:rPr>
    </w:lvl>
  </w:abstractNum>
  <w:abstractNum w:abstractNumId="43" w15:restartNumberingAfterBreak="0">
    <w:nsid w:val="355A0301"/>
    <w:multiLevelType w:val="hybridMultilevel"/>
    <w:tmpl w:val="DF3EC6DA"/>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35605760"/>
    <w:multiLevelType w:val="hybridMultilevel"/>
    <w:tmpl w:val="AD3ED3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15:restartNumberingAfterBreak="0">
    <w:nsid w:val="37CE1B24"/>
    <w:multiLevelType w:val="hybridMultilevel"/>
    <w:tmpl w:val="F06859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15:restartNumberingAfterBreak="0">
    <w:nsid w:val="3A2C6B30"/>
    <w:multiLevelType w:val="hybridMultilevel"/>
    <w:tmpl w:val="CCDEF9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3DC72F9C"/>
    <w:multiLevelType w:val="hybridMultilevel"/>
    <w:tmpl w:val="81BEEB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15:restartNumberingAfterBreak="0">
    <w:nsid w:val="45C71D44"/>
    <w:multiLevelType w:val="hybridMultilevel"/>
    <w:tmpl w:val="FCEEE9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9" w15:restartNumberingAfterBreak="0">
    <w:nsid w:val="4AE752A3"/>
    <w:multiLevelType w:val="hybridMultilevel"/>
    <w:tmpl w:val="0E9E22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15:restartNumberingAfterBreak="0">
    <w:nsid w:val="4AF43D47"/>
    <w:multiLevelType w:val="hybridMultilevel"/>
    <w:tmpl w:val="3E386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15:restartNumberingAfterBreak="0">
    <w:nsid w:val="4D130D6D"/>
    <w:multiLevelType w:val="hybridMultilevel"/>
    <w:tmpl w:val="5F20C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15:restartNumberingAfterBreak="0">
    <w:nsid w:val="515320FC"/>
    <w:multiLevelType w:val="hybridMultilevel"/>
    <w:tmpl w:val="164CD3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517662FF"/>
    <w:multiLevelType w:val="hybridMultilevel"/>
    <w:tmpl w:val="45B0CD6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4" w15:restartNumberingAfterBreak="0">
    <w:nsid w:val="568B5192"/>
    <w:multiLevelType w:val="hybridMultilevel"/>
    <w:tmpl w:val="4D0426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5" w15:restartNumberingAfterBreak="0">
    <w:nsid w:val="577B474D"/>
    <w:multiLevelType w:val="hybridMultilevel"/>
    <w:tmpl w:val="46FCC4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6" w15:restartNumberingAfterBreak="0">
    <w:nsid w:val="5AF35408"/>
    <w:multiLevelType w:val="hybridMultilevel"/>
    <w:tmpl w:val="F0884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7" w15:restartNumberingAfterBreak="0">
    <w:nsid w:val="5DEA348B"/>
    <w:multiLevelType w:val="hybridMultilevel"/>
    <w:tmpl w:val="D3641B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8" w15:restartNumberingAfterBreak="0">
    <w:nsid w:val="5F434DD8"/>
    <w:multiLevelType w:val="hybridMultilevel"/>
    <w:tmpl w:val="25E67006"/>
    <w:lvl w:ilvl="0" w:tplc="FFFFFFFF">
      <w:start w:val="1"/>
      <w:numFmt w:val="bullet"/>
      <w:lvlText w:val=""/>
      <w:lvlJc w:val="left"/>
      <w:pPr>
        <w:tabs>
          <w:tab w:val="num" w:pos="360"/>
        </w:tabs>
        <w:ind w:left="360" w:hanging="360"/>
      </w:pPr>
      <w:rPr>
        <w:rFonts w:ascii="Symbol" w:hAnsi="Symbol" w:hint="default"/>
      </w:rPr>
    </w:lvl>
    <w:lvl w:ilvl="1" w:tplc="FFFFFFFF">
      <w:start w:val="1"/>
      <w:numFmt w:val="bullet"/>
      <w:lvlText w:val="o"/>
      <w:lvlJc w:val="left"/>
      <w:pPr>
        <w:tabs>
          <w:tab w:val="num" w:pos="1080"/>
        </w:tabs>
        <w:ind w:left="1080" w:hanging="360"/>
      </w:pPr>
      <w:rPr>
        <w:rFonts w:ascii="Courier New" w:hAnsi="Courier New" w:cs="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start w:val="1"/>
      <w:numFmt w:val="bullet"/>
      <w:lvlText w:val="o"/>
      <w:lvlJc w:val="left"/>
      <w:pPr>
        <w:tabs>
          <w:tab w:val="num" w:pos="3240"/>
        </w:tabs>
        <w:ind w:left="3240" w:hanging="360"/>
      </w:pPr>
      <w:rPr>
        <w:rFonts w:ascii="Courier New" w:hAnsi="Courier New" w:cs="Times New Roman" w:hint="default"/>
      </w:rPr>
    </w:lvl>
    <w:lvl w:ilvl="5" w:tplc="FFFFFFFF">
      <w:start w:val="1"/>
      <w:numFmt w:val="bullet"/>
      <w:lvlText w:val=""/>
      <w:lvlJc w:val="left"/>
      <w:pPr>
        <w:tabs>
          <w:tab w:val="num" w:pos="3960"/>
        </w:tabs>
        <w:ind w:left="3960" w:hanging="360"/>
      </w:pPr>
      <w:rPr>
        <w:rFonts w:ascii="Wingdings" w:hAnsi="Wingdings" w:hint="default"/>
      </w:rPr>
    </w:lvl>
    <w:lvl w:ilvl="6" w:tplc="FFFFFFFF">
      <w:start w:val="1"/>
      <w:numFmt w:val="bullet"/>
      <w:lvlText w:val=""/>
      <w:lvlJc w:val="left"/>
      <w:pPr>
        <w:tabs>
          <w:tab w:val="num" w:pos="4680"/>
        </w:tabs>
        <w:ind w:left="4680" w:hanging="360"/>
      </w:pPr>
      <w:rPr>
        <w:rFonts w:ascii="Symbol" w:hAnsi="Symbol" w:hint="default"/>
      </w:rPr>
    </w:lvl>
    <w:lvl w:ilvl="7" w:tplc="FFFFFFFF">
      <w:start w:val="1"/>
      <w:numFmt w:val="bullet"/>
      <w:lvlText w:val="o"/>
      <w:lvlJc w:val="left"/>
      <w:pPr>
        <w:tabs>
          <w:tab w:val="num" w:pos="5400"/>
        </w:tabs>
        <w:ind w:left="5400" w:hanging="360"/>
      </w:pPr>
      <w:rPr>
        <w:rFonts w:ascii="Courier New" w:hAnsi="Courier New" w:cs="Times New Roman" w:hint="default"/>
      </w:rPr>
    </w:lvl>
    <w:lvl w:ilvl="8" w:tplc="FFFFFFFF">
      <w:start w:val="1"/>
      <w:numFmt w:val="bullet"/>
      <w:lvlText w:val=""/>
      <w:lvlJc w:val="left"/>
      <w:pPr>
        <w:tabs>
          <w:tab w:val="num" w:pos="6120"/>
        </w:tabs>
        <w:ind w:left="6120" w:hanging="360"/>
      </w:pPr>
      <w:rPr>
        <w:rFonts w:ascii="Wingdings" w:hAnsi="Wingdings" w:hint="default"/>
      </w:rPr>
    </w:lvl>
  </w:abstractNum>
  <w:abstractNum w:abstractNumId="59" w15:restartNumberingAfterBreak="0">
    <w:nsid w:val="5FAD3C4B"/>
    <w:multiLevelType w:val="hybridMultilevel"/>
    <w:tmpl w:val="8E303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0" w15:restartNumberingAfterBreak="0">
    <w:nsid w:val="5FB31357"/>
    <w:multiLevelType w:val="multilevel"/>
    <w:tmpl w:val="B6F8F96A"/>
    <w:lvl w:ilvl="0">
      <w:start w:val="1"/>
      <w:numFmt w:val="decimal"/>
      <w:pStyle w:val="Heading1"/>
      <w:lvlText w:val="%1"/>
      <w:lvlJc w:val="left"/>
      <w:pPr>
        <w:tabs>
          <w:tab w:val="num" w:pos="432"/>
        </w:tabs>
        <w:ind w:left="432" w:hanging="432"/>
      </w:pPr>
      <w:rPr>
        <w:rFonts w:hint="default"/>
      </w:rPr>
    </w:lvl>
    <w:lvl w:ilvl="1">
      <w:start w:val="1"/>
      <w:numFmt w:val="decimal"/>
      <w:pStyle w:val="Heading2"/>
      <w:suff w:val="space"/>
      <w:lvlText w:val="%1.%2"/>
      <w:lvlJc w:val="left"/>
      <w:pPr>
        <w:ind w:left="576" w:hanging="576"/>
      </w:pPr>
    </w:lvl>
    <w:lvl w:ilvl="2">
      <w:start w:val="1"/>
      <w:numFmt w:val="decimal"/>
      <w:pStyle w:val="Heading3"/>
      <w:suff w:val="space"/>
      <w:lvlText w:val="%1.%2.%3"/>
      <w:lvlJc w:val="left"/>
      <w:pPr>
        <w:ind w:left="720" w:hanging="720"/>
      </w:pPr>
      <w:rPr>
        <w:rFonts w:hint="default"/>
      </w:rPr>
    </w:lvl>
    <w:lvl w:ilvl="3">
      <w:start w:val="1"/>
      <w:numFmt w:val="decimal"/>
      <w:pStyle w:val="Heading4"/>
      <w:suff w:val="space"/>
      <w:lvlText w:val="%1.%2.%3.%4"/>
      <w:lvlJc w:val="left"/>
      <w:pPr>
        <w:ind w:left="864" w:hanging="864"/>
      </w:pPr>
      <w:rPr>
        <w:rFonts w:hint="default"/>
      </w:rPr>
    </w:lvl>
    <w:lvl w:ilvl="4">
      <w:start w:val="1"/>
      <w:numFmt w:val="decimal"/>
      <w:pStyle w:val="Heading5"/>
      <w:suff w:val="space"/>
      <w:lvlText w:val="%1.%2.%3.%4.%5"/>
      <w:lvlJc w:val="left"/>
      <w:pPr>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61" w15:restartNumberingAfterBreak="0">
    <w:nsid w:val="613F0462"/>
    <w:multiLevelType w:val="hybridMultilevel"/>
    <w:tmpl w:val="97E6DA9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2" w15:restartNumberingAfterBreak="0">
    <w:nsid w:val="62092D09"/>
    <w:multiLevelType w:val="hybridMultilevel"/>
    <w:tmpl w:val="BD260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15:restartNumberingAfterBreak="0">
    <w:nsid w:val="63354082"/>
    <w:multiLevelType w:val="hybridMultilevel"/>
    <w:tmpl w:val="ED628F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4" w15:restartNumberingAfterBreak="0">
    <w:nsid w:val="635A3216"/>
    <w:multiLevelType w:val="hybridMultilevel"/>
    <w:tmpl w:val="094CE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5" w15:restartNumberingAfterBreak="0">
    <w:nsid w:val="69215EAA"/>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6" w15:restartNumberingAfterBreak="0">
    <w:nsid w:val="6978754E"/>
    <w:multiLevelType w:val="hybridMultilevel"/>
    <w:tmpl w:val="E482F7C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6A1319BD"/>
    <w:multiLevelType w:val="hybridMultilevel"/>
    <w:tmpl w:val="3390898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8" w15:restartNumberingAfterBreak="0">
    <w:nsid w:val="6BFB51C3"/>
    <w:multiLevelType w:val="hybridMultilevel"/>
    <w:tmpl w:val="DBC0E1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9" w15:restartNumberingAfterBreak="0">
    <w:nsid w:val="6C2808EE"/>
    <w:multiLevelType w:val="hybridMultilevel"/>
    <w:tmpl w:val="DE8AD5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0" w15:restartNumberingAfterBreak="0">
    <w:nsid w:val="6D4835C5"/>
    <w:multiLevelType w:val="hybridMultilevel"/>
    <w:tmpl w:val="261E9C6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1" w15:restartNumberingAfterBreak="0">
    <w:nsid w:val="6D93607A"/>
    <w:multiLevelType w:val="hybridMultilevel"/>
    <w:tmpl w:val="2DC2E8D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2" w15:restartNumberingAfterBreak="0">
    <w:nsid w:val="702B7EEE"/>
    <w:multiLevelType w:val="hybridMultilevel"/>
    <w:tmpl w:val="7C6CBE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3" w15:restartNumberingAfterBreak="0">
    <w:nsid w:val="71E8301F"/>
    <w:multiLevelType w:val="hybridMultilevel"/>
    <w:tmpl w:val="C7629A7A"/>
    <w:lvl w:ilvl="0" w:tplc="FFFFFFFF">
      <w:numFmt w:val="none"/>
      <w:lvlText w:val=""/>
      <w:lvlJc w:val="left"/>
      <w:pPr>
        <w:tabs>
          <w:tab w:val="num" w:pos="0"/>
        </w:tabs>
        <w:ind w:left="360" w:hanging="360"/>
      </w:pPr>
      <w:rPr>
        <w:rFonts w:ascii="Symbol" w:hAnsi="Symbol" w:hint="default"/>
        <w:color w:val="auto"/>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74" w15:restartNumberingAfterBreak="0">
    <w:nsid w:val="730F62A6"/>
    <w:multiLevelType w:val="hybridMultilevel"/>
    <w:tmpl w:val="B8508E5A"/>
    <w:lvl w:ilvl="0" w:tplc="04090001">
      <w:start w:val="1"/>
      <w:numFmt w:val="bullet"/>
      <w:lvlText w:val=""/>
      <w:lvlJc w:val="left"/>
      <w:pPr>
        <w:tabs>
          <w:tab w:val="num" w:pos="0"/>
        </w:tabs>
        <w:ind w:left="360" w:hanging="360"/>
      </w:pPr>
      <w:rPr>
        <w:rFonts w:ascii="Symbol" w:hAnsi="Symbol" w:hint="default"/>
        <w:color w:val="auto"/>
        <w:sz w:val="24"/>
      </w:rPr>
    </w:lvl>
    <w:lvl w:ilvl="1" w:tplc="04090003">
      <w:start w:val="1"/>
      <w:numFmt w:val="lowerLetter"/>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start w:val="1"/>
      <w:numFmt w:val="decimal"/>
      <w:lvlText w:val="%4."/>
      <w:lvlJc w:val="left"/>
      <w:pPr>
        <w:tabs>
          <w:tab w:val="num" w:pos="2880"/>
        </w:tabs>
        <w:ind w:left="2880" w:hanging="360"/>
      </w:pPr>
    </w:lvl>
    <w:lvl w:ilvl="4" w:tplc="04090003">
      <w:start w:val="1"/>
      <w:numFmt w:val="lowerLetter"/>
      <w:lvlText w:val="%5."/>
      <w:lvlJc w:val="left"/>
      <w:pPr>
        <w:tabs>
          <w:tab w:val="num" w:pos="3600"/>
        </w:tabs>
        <w:ind w:left="3600" w:hanging="360"/>
      </w:pPr>
    </w:lvl>
    <w:lvl w:ilvl="5" w:tplc="04090005">
      <w:start w:val="1"/>
      <w:numFmt w:val="lowerRoman"/>
      <w:lvlText w:val="%6."/>
      <w:lvlJc w:val="right"/>
      <w:pPr>
        <w:tabs>
          <w:tab w:val="num" w:pos="4320"/>
        </w:tabs>
        <w:ind w:left="4320" w:hanging="180"/>
      </w:pPr>
    </w:lvl>
    <w:lvl w:ilvl="6" w:tplc="04090001">
      <w:start w:val="1"/>
      <w:numFmt w:val="decimal"/>
      <w:lvlText w:val="%7."/>
      <w:lvlJc w:val="left"/>
      <w:pPr>
        <w:tabs>
          <w:tab w:val="num" w:pos="5040"/>
        </w:tabs>
        <w:ind w:left="5040" w:hanging="360"/>
      </w:pPr>
    </w:lvl>
    <w:lvl w:ilvl="7" w:tplc="04090003">
      <w:start w:val="1"/>
      <w:numFmt w:val="lowerLetter"/>
      <w:lvlText w:val="%8."/>
      <w:lvlJc w:val="left"/>
      <w:pPr>
        <w:tabs>
          <w:tab w:val="num" w:pos="5760"/>
        </w:tabs>
        <w:ind w:left="5760" w:hanging="360"/>
      </w:pPr>
    </w:lvl>
    <w:lvl w:ilvl="8" w:tplc="04090005">
      <w:start w:val="1"/>
      <w:numFmt w:val="lowerRoman"/>
      <w:lvlText w:val="%9."/>
      <w:lvlJc w:val="right"/>
      <w:pPr>
        <w:tabs>
          <w:tab w:val="num" w:pos="6480"/>
        </w:tabs>
        <w:ind w:left="6480" w:hanging="180"/>
      </w:pPr>
    </w:lvl>
  </w:abstractNum>
  <w:abstractNum w:abstractNumId="75" w15:restartNumberingAfterBreak="0">
    <w:nsid w:val="754A5642"/>
    <w:multiLevelType w:val="hybridMultilevel"/>
    <w:tmpl w:val="28D265B2"/>
    <w:lvl w:ilvl="0" w:tplc="BB008B04">
      <w:start w:val="1"/>
      <w:numFmt w:val="bullet"/>
      <w:pStyle w:val="RelatedWork"/>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6" w15:restartNumberingAfterBreak="0">
    <w:nsid w:val="77682EFB"/>
    <w:multiLevelType w:val="hybridMultilevel"/>
    <w:tmpl w:val="243A48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7" w15:restartNumberingAfterBreak="0">
    <w:nsid w:val="78093644"/>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78" w15:restartNumberingAfterBreak="0">
    <w:nsid w:val="7B9F66F2"/>
    <w:multiLevelType w:val="hybridMultilevel"/>
    <w:tmpl w:val="3C04D1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9" w15:restartNumberingAfterBreak="0">
    <w:nsid w:val="7BC039E7"/>
    <w:multiLevelType w:val="singleLevel"/>
    <w:tmpl w:val="04090003"/>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7BD55D35"/>
    <w:multiLevelType w:val="hybridMultilevel"/>
    <w:tmpl w:val="E5FC7E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1" w15:restartNumberingAfterBreak="0">
    <w:nsid w:val="7E3B0218"/>
    <w:multiLevelType w:val="hybridMultilevel"/>
    <w:tmpl w:val="0B2881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2" w15:restartNumberingAfterBreak="0">
    <w:nsid w:val="7ED80BC1"/>
    <w:multiLevelType w:val="hybridMultilevel"/>
    <w:tmpl w:val="57E093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25091103">
    <w:abstractNumId w:val="1"/>
  </w:num>
  <w:num w:numId="2" w16cid:durableId="1223254076">
    <w:abstractNumId w:val="60"/>
  </w:num>
  <w:num w:numId="3" w16cid:durableId="1541556713">
    <w:abstractNumId w:val="60"/>
  </w:num>
  <w:num w:numId="4" w16cid:durableId="458424451">
    <w:abstractNumId w:val="0"/>
  </w:num>
  <w:num w:numId="5" w16cid:durableId="283387451">
    <w:abstractNumId w:val="75"/>
  </w:num>
  <w:num w:numId="6" w16cid:durableId="466970550">
    <w:abstractNumId w:val="42"/>
  </w:num>
  <w:num w:numId="7" w16cid:durableId="1190682214">
    <w:abstractNumId w:val="33"/>
  </w:num>
  <w:num w:numId="8" w16cid:durableId="1773892574">
    <w:abstractNumId w:val="67"/>
  </w:num>
  <w:num w:numId="9" w16cid:durableId="1504590129">
    <w:abstractNumId w:val="49"/>
  </w:num>
  <w:num w:numId="10" w16cid:durableId="37557757">
    <w:abstractNumId w:val="63"/>
  </w:num>
  <w:num w:numId="11" w16cid:durableId="1791511018">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2" w16cid:durableId="1380931350">
    <w:abstractNumId w:val="2"/>
    <w:lvlOverride w:ilvl="0">
      <w:lvl w:ilvl="0">
        <w:start w:val="1"/>
        <w:numFmt w:val="bullet"/>
        <w:lvlText w:val=""/>
        <w:legacy w:legacy="1" w:legacySpace="0" w:legacyIndent="360"/>
        <w:lvlJc w:val="left"/>
        <w:pPr>
          <w:ind w:left="360" w:hanging="360"/>
        </w:pPr>
        <w:rPr>
          <w:rFonts w:ascii="Symbol" w:hAnsi="Symbol" w:hint="default"/>
        </w:rPr>
      </w:lvl>
    </w:lvlOverride>
  </w:num>
  <w:num w:numId="13" w16cid:durableId="432558147">
    <w:abstractNumId w:val="38"/>
  </w:num>
  <w:num w:numId="14" w16cid:durableId="1736663620">
    <w:abstractNumId w:val="36"/>
  </w:num>
  <w:num w:numId="15" w16cid:durableId="834610994">
    <w:abstractNumId w:val="66"/>
  </w:num>
  <w:num w:numId="16" w16cid:durableId="622536280">
    <w:abstractNumId w:val="52"/>
  </w:num>
  <w:num w:numId="17" w16cid:durableId="1512644490">
    <w:abstractNumId w:val="50"/>
  </w:num>
  <w:num w:numId="18" w16cid:durableId="1849441887">
    <w:abstractNumId w:val="71"/>
  </w:num>
  <w:num w:numId="19" w16cid:durableId="1487818117">
    <w:abstractNumId w:val="59"/>
  </w:num>
  <w:num w:numId="20" w16cid:durableId="598607345">
    <w:abstractNumId w:val="20"/>
  </w:num>
  <w:num w:numId="21" w16cid:durableId="298532500">
    <w:abstractNumId w:val="45"/>
  </w:num>
  <w:num w:numId="22" w16cid:durableId="970407660">
    <w:abstractNumId w:val="30"/>
  </w:num>
  <w:num w:numId="23" w16cid:durableId="624851075">
    <w:abstractNumId w:val="31"/>
  </w:num>
  <w:num w:numId="24" w16cid:durableId="2042825236">
    <w:abstractNumId w:val="69"/>
  </w:num>
  <w:num w:numId="25" w16cid:durableId="1471557392">
    <w:abstractNumId w:val="39"/>
  </w:num>
  <w:num w:numId="26" w16cid:durableId="10693459">
    <w:abstractNumId w:val="21"/>
  </w:num>
  <w:num w:numId="27" w16cid:durableId="587731739">
    <w:abstractNumId w:val="62"/>
  </w:num>
  <w:num w:numId="28" w16cid:durableId="1977684306">
    <w:abstractNumId w:val="13"/>
  </w:num>
  <w:num w:numId="29" w16cid:durableId="1495536584">
    <w:abstractNumId w:val="61"/>
  </w:num>
  <w:num w:numId="30" w16cid:durableId="1400131940">
    <w:abstractNumId w:val="81"/>
  </w:num>
  <w:num w:numId="31" w16cid:durableId="316810825">
    <w:abstractNumId w:val="18"/>
  </w:num>
  <w:num w:numId="32" w16cid:durableId="1335493284">
    <w:abstractNumId w:val="64"/>
  </w:num>
  <w:num w:numId="33" w16cid:durableId="1649672403">
    <w:abstractNumId w:val="65"/>
  </w:num>
  <w:num w:numId="34" w16cid:durableId="452748413">
    <w:abstractNumId w:val="34"/>
  </w:num>
  <w:num w:numId="35" w16cid:durableId="609356886">
    <w:abstractNumId w:val="32"/>
  </w:num>
  <w:num w:numId="36" w16cid:durableId="1540783051">
    <w:abstractNumId w:val="79"/>
  </w:num>
  <w:num w:numId="37" w16cid:durableId="430441491">
    <w:abstractNumId w:val="77"/>
  </w:num>
  <w:num w:numId="38" w16cid:durableId="1584298051">
    <w:abstractNumId w:val="35"/>
  </w:num>
  <w:num w:numId="39" w16cid:durableId="1556041138">
    <w:abstractNumId w:val="7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22455597">
    <w:abstractNumId w:val="74"/>
  </w:num>
  <w:num w:numId="41" w16cid:durableId="555704903">
    <w:abstractNumId w:val="58"/>
  </w:num>
  <w:num w:numId="42" w16cid:durableId="457064901">
    <w:abstractNumId w:val="78"/>
  </w:num>
  <w:num w:numId="43" w16cid:durableId="1937979392">
    <w:abstractNumId w:val="40"/>
  </w:num>
  <w:num w:numId="44" w16cid:durableId="453407772">
    <w:abstractNumId w:val="37"/>
  </w:num>
  <w:num w:numId="45" w16cid:durableId="1826554755">
    <w:abstractNumId w:val="24"/>
  </w:num>
  <w:num w:numId="46" w16cid:durableId="1359618266">
    <w:abstractNumId w:val="72"/>
  </w:num>
  <w:num w:numId="47" w16cid:durableId="1533301300">
    <w:abstractNumId w:val="12"/>
  </w:num>
  <w:num w:numId="48" w16cid:durableId="885138140">
    <w:abstractNumId w:val="57"/>
  </w:num>
  <w:num w:numId="49" w16cid:durableId="1768190626">
    <w:abstractNumId w:val="55"/>
  </w:num>
  <w:num w:numId="50" w16cid:durableId="631446928">
    <w:abstractNumId w:val="41"/>
  </w:num>
  <w:num w:numId="51" w16cid:durableId="1697661479">
    <w:abstractNumId w:val="22"/>
  </w:num>
  <w:num w:numId="52" w16cid:durableId="789783264">
    <w:abstractNumId w:val="48"/>
  </w:num>
  <w:num w:numId="53" w16cid:durableId="651452139">
    <w:abstractNumId w:val="14"/>
  </w:num>
  <w:num w:numId="54" w16cid:durableId="1249844342">
    <w:abstractNumId w:val="53"/>
  </w:num>
  <w:num w:numId="55" w16cid:durableId="744106512">
    <w:abstractNumId w:val="47"/>
  </w:num>
  <w:num w:numId="56" w16cid:durableId="21827543">
    <w:abstractNumId w:val="80"/>
  </w:num>
  <w:num w:numId="57" w16cid:durableId="11079962">
    <w:abstractNumId w:val="54"/>
  </w:num>
  <w:num w:numId="58" w16cid:durableId="794786805">
    <w:abstractNumId w:val="16"/>
  </w:num>
  <w:num w:numId="59" w16cid:durableId="96292041">
    <w:abstractNumId w:val="46"/>
  </w:num>
  <w:num w:numId="60" w16cid:durableId="1306616936">
    <w:abstractNumId w:val="70"/>
  </w:num>
  <w:num w:numId="61" w16cid:durableId="701592756">
    <w:abstractNumId w:val="28"/>
  </w:num>
  <w:num w:numId="62" w16cid:durableId="1586186763">
    <w:abstractNumId w:val="27"/>
  </w:num>
  <w:num w:numId="63" w16cid:durableId="711735467">
    <w:abstractNumId w:val="76"/>
  </w:num>
  <w:num w:numId="64" w16cid:durableId="2027947562">
    <w:abstractNumId w:val="56"/>
  </w:num>
  <w:num w:numId="65" w16cid:durableId="872235482">
    <w:abstractNumId w:val="25"/>
  </w:num>
  <w:num w:numId="66" w16cid:durableId="764765474">
    <w:abstractNumId w:val="68"/>
  </w:num>
  <w:num w:numId="67" w16cid:durableId="517351485">
    <w:abstractNumId w:val="82"/>
  </w:num>
  <w:num w:numId="68" w16cid:durableId="1469128201">
    <w:abstractNumId w:val="17"/>
  </w:num>
  <w:num w:numId="69" w16cid:durableId="1055540624">
    <w:abstractNumId w:val="51"/>
  </w:num>
  <w:num w:numId="70" w16cid:durableId="1124345595">
    <w:abstractNumId w:val="44"/>
  </w:num>
  <w:num w:numId="71" w16cid:durableId="1611619899">
    <w:abstractNumId w:val="15"/>
  </w:num>
  <w:num w:numId="72" w16cid:durableId="1603685107">
    <w:abstractNumId w:val="43"/>
  </w:num>
  <w:num w:numId="73" w16cid:durableId="173957779">
    <w:abstractNumId w:val="5"/>
  </w:num>
  <w:num w:numId="74" w16cid:durableId="2035769386">
    <w:abstractNumId w:val="7"/>
  </w:num>
  <w:num w:numId="75" w16cid:durableId="1666736523">
    <w:abstractNumId w:val="8"/>
  </w:num>
  <w:num w:numId="76" w16cid:durableId="1704595121">
    <w:abstractNumId w:val="9"/>
  </w:num>
  <w:num w:numId="77" w16cid:durableId="1146314255">
    <w:abstractNumId w:val="19"/>
  </w:num>
  <w:num w:numId="78" w16cid:durableId="297493063">
    <w:abstractNumId w:val="29"/>
  </w:num>
  <w:num w:numId="79" w16cid:durableId="1644039797">
    <w:abstractNumId w:val="26"/>
  </w:num>
  <w:num w:numId="80" w16cid:durableId="2111469948">
    <w:abstractNumId w:val="10"/>
  </w:num>
  <w:num w:numId="81" w16cid:durableId="769081424">
    <w:abstractNumId w:val="11"/>
  </w:num>
  <w:num w:numId="82" w16cid:durableId="1207452697">
    <w:abstractNumId w:val="3"/>
  </w:num>
  <w:num w:numId="83" w16cid:durableId="1077092098">
    <w:abstractNumId w:val="4"/>
  </w:num>
  <w:num w:numId="84" w16cid:durableId="1118261307">
    <w:abstractNumId w:val="6"/>
  </w:num>
  <w:num w:numId="85" w16cid:durableId="1332831355">
    <w:abstractNumId w:val="23"/>
  </w:num>
  <w:num w:numId="86" w16cid:durableId="307130882">
    <w:abstractNumId w:val="60"/>
    <w:lvlOverride w:ilvl="0">
      <w:startOverride w:val="2"/>
    </w:lvlOverride>
    <w:lvlOverride w:ilvl="1">
      <w:startOverride w:val="29"/>
    </w:lvlOverride>
    <w:lvlOverride w:ilvl="2">
      <w:startOverride w:val="1"/>
    </w:lvlOverride>
  </w:num>
  <w:num w:numId="87" w16cid:durableId="100882654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13A"/>
    <w:rsid w:val="00001A43"/>
    <w:rsid w:val="00004274"/>
    <w:rsid w:val="00005F1F"/>
    <w:rsid w:val="00006B3A"/>
    <w:rsid w:val="000141B1"/>
    <w:rsid w:val="0001657D"/>
    <w:rsid w:val="000234AE"/>
    <w:rsid w:val="00024C43"/>
    <w:rsid w:val="00024E86"/>
    <w:rsid w:val="00025117"/>
    <w:rsid w:val="00035E41"/>
    <w:rsid w:val="0004568F"/>
    <w:rsid w:val="00057D6C"/>
    <w:rsid w:val="00072679"/>
    <w:rsid w:val="0007362C"/>
    <w:rsid w:val="000746E8"/>
    <w:rsid w:val="00075DEE"/>
    <w:rsid w:val="00076EFC"/>
    <w:rsid w:val="00086023"/>
    <w:rsid w:val="00090D99"/>
    <w:rsid w:val="000928F9"/>
    <w:rsid w:val="00094F8E"/>
    <w:rsid w:val="00096E2D"/>
    <w:rsid w:val="000A2AFB"/>
    <w:rsid w:val="000B071A"/>
    <w:rsid w:val="000B0AA9"/>
    <w:rsid w:val="000B3F81"/>
    <w:rsid w:val="000C3638"/>
    <w:rsid w:val="000C471B"/>
    <w:rsid w:val="000C5B50"/>
    <w:rsid w:val="000C66BB"/>
    <w:rsid w:val="000D7E26"/>
    <w:rsid w:val="000E28CA"/>
    <w:rsid w:val="000E398B"/>
    <w:rsid w:val="000F36D1"/>
    <w:rsid w:val="000F3A82"/>
    <w:rsid w:val="000F41C1"/>
    <w:rsid w:val="000F63BF"/>
    <w:rsid w:val="00101FF7"/>
    <w:rsid w:val="00103406"/>
    <w:rsid w:val="00105721"/>
    <w:rsid w:val="001057D2"/>
    <w:rsid w:val="0012387E"/>
    <w:rsid w:val="00123F2F"/>
    <w:rsid w:val="00125EA7"/>
    <w:rsid w:val="00131682"/>
    <w:rsid w:val="00131EB5"/>
    <w:rsid w:val="0013365D"/>
    <w:rsid w:val="00134A6D"/>
    <w:rsid w:val="0014649B"/>
    <w:rsid w:val="00147F63"/>
    <w:rsid w:val="00155251"/>
    <w:rsid w:val="0015566D"/>
    <w:rsid w:val="00165F54"/>
    <w:rsid w:val="00174363"/>
    <w:rsid w:val="0017510F"/>
    <w:rsid w:val="00176B0C"/>
    <w:rsid w:val="00177DED"/>
    <w:rsid w:val="001819B9"/>
    <w:rsid w:val="001847BD"/>
    <w:rsid w:val="001945A5"/>
    <w:rsid w:val="00195F88"/>
    <w:rsid w:val="001A52C9"/>
    <w:rsid w:val="001A7143"/>
    <w:rsid w:val="001A7FD5"/>
    <w:rsid w:val="001B103C"/>
    <w:rsid w:val="001D1D6C"/>
    <w:rsid w:val="001E392A"/>
    <w:rsid w:val="001E46CF"/>
    <w:rsid w:val="001E71FC"/>
    <w:rsid w:val="001F05E0"/>
    <w:rsid w:val="001F2095"/>
    <w:rsid w:val="002017D5"/>
    <w:rsid w:val="00203163"/>
    <w:rsid w:val="0020630E"/>
    <w:rsid w:val="00225C3B"/>
    <w:rsid w:val="00231EFF"/>
    <w:rsid w:val="0023482D"/>
    <w:rsid w:val="00235591"/>
    <w:rsid w:val="00273E05"/>
    <w:rsid w:val="0027596C"/>
    <w:rsid w:val="00275FD8"/>
    <w:rsid w:val="00285F85"/>
    <w:rsid w:val="00286EC7"/>
    <w:rsid w:val="00287870"/>
    <w:rsid w:val="002913BC"/>
    <w:rsid w:val="0029455F"/>
    <w:rsid w:val="00295C45"/>
    <w:rsid w:val="002A5CA9"/>
    <w:rsid w:val="002A6A18"/>
    <w:rsid w:val="002B197B"/>
    <w:rsid w:val="002B3615"/>
    <w:rsid w:val="002B36DB"/>
    <w:rsid w:val="002B7E99"/>
    <w:rsid w:val="002C0868"/>
    <w:rsid w:val="002D0E47"/>
    <w:rsid w:val="002D0FAE"/>
    <w:rsid w:val="002D3745"/>
    <w:rsid w:val="002F793A"/>
    <w:rsid w:val="0030130C"/>
    <w:rsid w:val="00304735"/>
    <w:rsid w:val="00306725"/>
    <w:rsid w:val="00307FD3"/>
    <w:rsid w:val="003100C0"/>
    <w:rsid w:val="00310E8A"/>
    <w:rsid w:val="003129C6"/>
    <w:rsid w:val="00324D23"/>
    <w:rsid w:val="00331BF0"/>
    <w:rsid w:val="0033291C"/>
    <w:rsid w:val="003374BB"/>
    <w:rsid w:val="003423A1"/>
    <w:rsid w:val="003426DD"/>
    <w:rsid w:val="003476C1"/>
    <w:rsid w:val="00353EC5"/>
    <w:rsid w:val="0035461D"/>
    <w:rsid w:val="003668F5"/>
    <w:rsid w:val="00367564"/>
    <w:rsid w:val="00373B58"/>
    <w:rsid w:val="00376E83"/>
    <w:rsid w:val="003770EF"/>
    <w:rsid w:val="003817AC"/>
    <w:rsid w:val="003949C3"/>
    <w:rsid w:val="00396E46"/>
    <w:rsid w:val="003A433A"/>
    <w:rsid w:val="003B042E"/>
    <w:rsid w:val="003B0E37"/>
    <w:rsid w:val="003B60FC"/>
    <w:rsid w:val="003C18EF"/>
    <w:rsid w:val="003C61EA"/>
    <w:rsid w:val="003C66A3"/>
    <w:rsid w:val="003D1945"/>
    <w:rsid w:val="003D3D06"/>
    <w:rsid w:val="003D6268"/>
    <w:rsid w:val="003F487C"/>
    <w:rsid w:val="00401B55"/>
    <w:rsid w:val="00402451"/>
    <w:rsid w:val="00406429"/>
    <w:rsid w:val="0040689C"/>
    <w:rsid w:val="00412A4B"/>
    <w:rsid w:val="00417AFA"/>
    <w:rsid w:val="004226B7"/>
    <w:rsid w:val="004258D4"/>
    <w:rsid w:val="0042766D"/>
    <w:rsid w:val="00444D7A"/>
    <w:rsid w:val="00456201"/>
    <w:rsid w:val="0045634D"/>
    <w:rsid w:val="00461EFE"/>
    <w:rsid w:val="00463B76"/>
    <w:rsid w:val="00484425"/>
    <w:rsid w:val="0048683B"/>
    <w:rsid w:val="004916A6"/>
    <w:rsid w:val="004925B5"/>
    <w:rsid w:val="004A136C"/>
    <w:rsid w:val="004A2E01"/>
    <w:rsid w:val="004B0764"/>
    <w:rsid w:val="004B0B65"/>
    <w:rsid w:val="004B203E"/>
    <w:rsid w:val="004B47E8"/>
    <w:rsid w:val="004C1F0A"/>
    <w:rsid w:val="004C4D7C"/>
    <w:rsid w:val="004D0E5E"/>
    <w:rsid w:val="004D196B"/>
    <w:rsid w:val="004E53CD"/>
    <w:rsid w:val="004E6FD9"/>
    <w:rsid w:val="004F390D"/>
    <w:rsid w:val="00511855"/>
    <w:rsid w:val="005126F2"/>
    <w:rsid w:val="0051443F"/>
    <w:rsid w:val="00514964"/>
    <w:rsid w:val="0051640A"/>
    <w:rsid w:val="005174D1"/>
    <w:rsid w:val="0052099F"/>
    <w:rsid w:val="00522E14"/>
    <w:rsid w:val="00526C4D"/>
    <w:rsid w:val="005347D9"/>
    <w:rsid w:val="00542191"/>
    <w:rsid w:val="0054420E"/>
    <w:rsid w:val="00544386"/>
    <w:rsid w:val="00547D8B"/>
    <w:rsid w:val="005616AE"/>
    <w:rsid w:val="00561912"/>
    <w:rsid w:val="00564793"/>
    <w:rsid w:val="00576770"/>
    <w:rsid w:val="00590FE3"/>
    <w:rsid w:val="005A293B"/>
    <w:rsid w:val="005A335A"/>
    <w:rsid w:val="005A5E41"/>
    <w:rsid w:val="005B2651"/>
    <w:rsid w:val="005D2EE1"/>
    <w:rsid w:val="005D5633"/>
    <w:rsid w:val="005D642F"/>
    <w:rsid w:val="005D759A"/>
    <w:rsid w:val="005E587C"/>
    <w:rsid w:val="005F4C49"/>
    <w:rsid w:val="005F670B"/>
    <w:rsid w:val="00602107"/>
    <w:rsid w:val="006047D8"/>
    <w:rsid w:val="00604E9A"/>
    <w:rsid w:val="006107FC"/>
    <w:rsid w:val="00611613"/>
    <w:rsid w:val="0061798B"/>
    <w:rsid w:val="00621F44"/>
    <w:rsid w:val="00624EF8"/>
    <w:rsid w:val="00633D82"/>
    <w:rsid w:val="00643397"/>
    <w:rsid w:val="0064610D"/>
    <w:rsid w:val="00656411"/>
    <w:rsid w:val="006624F0"/>
    <w:rsid w:val="00664B40"/>
    <w:rsid w:val="006824BB"/>
    <w:rsid w:val="00682D5C"/>
    <w:rsid w:val="0068398A"/>
    <w:rsid w:val="00685CEC"/>
    <w:rsid w:val="00696558"/>
    <w:rsid w:val="006A0BE4"/>
    <w:rsid w:val="006A1B10"/>
    <w:rsid w:val="006A48F3"/>
    <w:rsid w:val="006A6A3A"/>
    <w:rsid w:val="006B48B7"/>
    <w:rsid w:val="006B65C7"/>
    <w:rsid w:val="006B6B52"/>
    <w:rsid w:val="006C787E"/>
    <w:rsid w:val="006D31DB"/>
    <w:rsid w:val="006E4329"/>
    <w:rsid w:val="006F1DBE"/>
    <w:rsid w:val="006F2371"/>
    <w:rsid w:val="006F33D7"/>
    <w:rsid w:val="006F7350"/>
    <w:rsid w:val="007011A2"/>
    <w:rsid w:val="00704316"/>
    <w:rsid w:val="007054DD"/>
    <w:rsid w:val="0071217C"/>
    <w:rsid w:val="007165BD"/>
    <w:rsid w:val="00727F08"/>
    <w:rsid w:val="00735E3A"/>
    <w:rsid w:val="0074463C"/>
    <w:rsid w:val="00745446"/>
    <w:rsid w:val="00750516"/>
    <w:rsid w:val="00750739"/>
    <w:rsid w:val="00754545"/>
    <w:rsid w:val="0076113A"/>
    <w:rsid w:val="007611CD"/>
    <w:rsid w:val="00766168"/>
    <w:rsid w:val="00773035"/>
    <w:rsid w:val="0077347A"/>
    <w:rsid w:val="007816D7"/>
    <w:rsid w:val="00784287"/>
    <w:rsid w:val="00790EEF"/>
    <w:rsid w:val="00791D58"/>
    <w:rsid w:val="00792947"/>
    <w:rsid w:val="007C2C52"/>
    <w:rsid w:val="007C343F"/>
    <w:rsid w:val="007C5CB3"/>
    <w:rsid w:val="007D079E"/>
    <w:rsid w:val="007E3373"/>
    <w:rsid w:val="007F0858"/>
    <w:rsid w:val="007F5126"/>
    <w:rsid w:val="007F6AB7"/>
    <w:rsid w:val="00806D7D"/>
    <w:rsid w:val="00816D85"/>
    <w:rsid w:val="008262A2"/>
    <w:rsid w:val="008341CC"/>
    <w:rsid w:val="008354A2"/>
    <w:rsid w:val="00844B2F"/>
    <w:rsid w:val="00847588"/>
    <w:rsid w:val="00850F1B"/>
    <w:rsid w:val="00851329"/>
    <w:rsid w:val="00852E10"/>
    <w:rsid w:val="008546B3"/>
    <w:rsid w:val="00860008"/>
    <w:rsid w:val="0086623F"/>
    <w:rsid w:val="008677C6"/>
    <w:rsid w:val="00875B72"/>
    <w:rsid w:val="0087670A"/>
    <w:rsid w:val="00881AF1"/>
    <w:rsid w:val="00882FC4"/>
    <w:rsid w:val="0088732F"/>
    <w:rsid w:val="00890065"/>
    <w:rsid w:val="008904C2"/>
    <w:rsid w:val="008A5573"/>
    <w:rsid w:val="008A6250"/>
    <w:rsid w:val="008A70B7"/>
    <w:rsid w:val="008B35FC"/>
    <w:rsid w:val="008C100C"/>
    <w:rsid w:val="008C7396"/>
    <w:rsid w:val="008D23C9"/>
    <w:rsid w:val="008D464F"/>
    <w:rsid w:val="008E73E6"/>
    <w:rsid w:val="008F61FB"/>
    <w:rsid w:val="00900B7E"/>
    <w:rsid w:val="00901960"/>
    <w:rsid w:val="00903557"/>
    <w:rsid w:val="00903BE1"/>
    <w:rsid w:val="009225E1"/>
    <w:rsid w:val="00932648"/>
    <w:rsid w:val="00933ED8"/>
    <w:rsid w:val="00936D0A"/>
    <w:rsid w:val="00951C02"/>
    <w:rsid w:val="009523EF"/>
    <w:rsid w:val="00960D49"/>
    <w:rsid w:val="009738A4"/>
    <w:rsid w:val="00990A83"/>
    <w:rsid w:val="00995224"/>
    <w:rsid w:val="009A1CFF"/>
    <w:rsid w:val="009A44D0"/>
    <w:rsid w:val="009A4C1B"/>
    <w:rsid w:val="009A73CC"/>
    <w:rsid w:val="009B700F"/>
    <w:rsid w:val="009C7DCE"/>
    <w:rsid w:val="009E5ACB"/>
    <w:rsid w:val="009F03D2"/>
    <w:rsid w:val="00A001B9"/>
    <w:rsid w:val="00A0366A"/>
    <w:rsid w:val="00A046ED"/>
    <w:rsid w:val="00A05FDF"/>
    <w:rsid w:val="00A0789C"/>
    <w:rsid w:val="00A2283A"/>
    <w:rsid w:val="00A246B3"/>
    <w:rsid w:val="00A3193C"/>
    <w:rsid w:val="00A36268"/>
    <w:rsid w:val="00A44E81"/>
    <w:rsid w:val="00A45AB6"/>
    <w:rsid w:val="00A471E7"/>
    <w:rsid w:val="00A50716"/>
    <w:rsid w:val="00A53607"/>
    <w:rsid w:val="00A54F9A"/>
    <w:rsid w:val="00A710C8"/>
    <w:rsid w:val="00A738A3"/>
    <w:rsid w:val="00A76035"/>
    <w:rsid w:val="00A76676"/>
    <w:rsid w:val="00A83CAA"/>
    <w:rsid w:val="00A9135E"/>
    <w:rsid w:val="00AA1F70"/>
    <w:rsid w:val="00AA7BD8"/>
    <w:rsid w:val="00AB1A46"/>
    <w:rsid w:val="00AC21DB"/>
    <w:rsid w:val="00AC5012"/>
    <w:rsid w:val="00AC527F"/>
    <w:rsid w:val="00AD0665"/>
    <w:rsid w:val="00AD0F45"/>
    <w:rsid w:val="00AD5B95"/>
    <w:rsid w:val="00AD641E"/>
    <w:rsid w:val="00AD6C00"/>
    <w:rsid w:val="00AE0702"/>
    <w:rsid w:val="00AE0A2A"/>
    <w:rsid w:val="00AE17F8"/>
    <w:rsid w:val="00AF0908"/>
    <w:rsid w:val="00AF5EEC"/>
    <w:rsid w:val="00B07128"/>
    <w:rsid w:val="00B103B8"/>
    <w:rsid w:val="00B13AF7"/>
    <w:rsid w:val="00B14891"/>
    <w:rsid w:val="00B22CAF"/>
    <w:rsid w:val="00B2415D"/>
    <w:rsid w:val="00B42C3C"/>
    <w:rsid w:val="00B43409"/>
    <w:rsid w:val="00B43762"/>
    <w:rsid w:val="00B53807"/>
    <w:rsid w:val="00B56878"/>
    <w:rsid w:val="00B569DB"/>
    <w:rsid w:val="00B62E2E"/>
    <w:rsid w:val="00B62ECC"/>
    <w:rsid w:val="00B641A5"/>
    <w:rsid w:val="00B6530C"/>
    <w:rsid w:val="00B76388"/>
    <w:rsid w:val="00B80CDB"/>
    <w:rsid w:val="00B81AB9"/>
    <w:rsid w:val="00B85F66"/>
    <w:rsid w:val="00B8646D"/>
    <w:rsid w:val="00B93485"/>
    <w:rsid w:val="00B9549E"/>
    <w:rsid w:val="00B96D31"/>
    <w:rsid w:val="00BA0919"/>
    <w:rsid w:val="00BA2083"/>
    <w:rsid w:val="00BA78BF"/>
    <w:rsid w:val="00BB2845"/>
    <w:rsid w:val="00BB567E"/>
    <w:rsid w:val="00BC439B"/>
    <w:rsid w:val="00BD5C4F"/>
    <w:rsid w:val="00BD676E"/>
    <w:rsid w:val="00BD74E8"/>
    <w:rsid w:val="00BE0637"/>
    <w:rsid w:val="00BE1CE0"/>
    <w:rsid w:val="00BF1D49"/>
    <w:rsid w:val="00C00891"/>
    <w:rsid w:val="00C00C73"/>
    <w:rsid w:val="00C01123"/>
    <w:rsid w:val="00C02DEC"/>
    <w:rsid w:val="00C20C97"/>
    <w:rsid w:val="00C23558"/>
    <w:rsid w:val="00C25D14"/>
    <w:rsid w:val="00C32606"/>
    <w:rsid w:val="00C33825"/>
    <w:rsid w:val="00C45F5B"/>
    <w:rsid w:val="00C527FF"/>
    <w:rsid w:val="00C52A20"/>
    <w:rsid w:val="00C52EFC"/>
    <w:rsid w:val="00C531C7"/>
    <w:rsid w:val="00C6111F"/>
    <w:rsid w:val="00C71349"/>
    <w:rsid w:val="00C7242E"/>
    <w:rsid w:val="00C7321D"/>
    <w:rsid w:val="00C76CAA"/>
    <w:rsid w:val="00C77916"/>
    <w:rsid w:val="00C80987"/>
    <w:rsid w:val="00C85EE3"/>
    <w:rsid w:val="00C9139F"/>
    <w:rsid w:val="00C93F2E"/>
    <w:rsid w:val="00CA025D"/>
    <w:rsid w:val="00CA144C"/>
    <w:rsid w:val="00CA2698"/>
    <w:rsid w:val="00CC4BE8"/>
    <w:rsid w:val="00CC59E5"/>
    <w:rsid w:val="00CC5EC1"/>
    <w:rsid w:val="00CD5BFF"/>
    <w:rsid w:val="00CE0648"/>
    <w:rsid w:val="00CE06CB"/>
    <w:rsid w:val="00CE1F32"/>
    <w:rsid w:val="00CE6BC0"/>
    <w:rsid w:val="00CE7D3B"/>
    <w:rsid w:val="00D049BC"/>
    <w:rsid w:val="00D06421"/>
    <w:rsid w:val="00D11C2E"/>
    <w:rsid w:val="00D142A8"/>
    <w:rsid w:val="00D17F06"/>
    <w:rsid w:val="00D21375"/>
    <w:rsid w:val="00D31E2E"/>
    <w:rsid w:val="00D34E24"/>
    <w:rsid w:val="00D34E9C"/>
    <w:rsid w:val="00D35CC1"/>
    <w:rsid w:val="00D35DF1"/>
    <w:rsid w:val="00D43CB9"/>
    <w:rsid w:val="00D5207A"/>
    <w:rsid w:val="00D54431"/>
    <w:rsid w:val="00D56563"/>
    <w:rsid w:val="00D567FE"/>
    <w:rsid w:val="00D56A11"/>
    <w:rsid w:val="00D57FAD"/>
    <w:rsid w:val="00D8216B"/>
    <w:rsid w:val="00D852A1"/>
    <w:rsid w:val="00DA5475"/>
    <w:rsid w:val="00DB7C1F"/>
    <w:rsid w:val="00DD73AA"/>
    <w:rsid w:val="00DD75D2"/>
    <w:rsid w:val="00DE46EE"/>
    <w:rsid w:val="00DE4A4F"/>
    <w:rsid w:val="00DE6F0E"/>
    <w:rsid w:val="00DF1F29"/>
    <w:rsid w:val="00DF5EAF"/>
    <w:rsid w:val="00E01912"/>
    <w:rsid w:val="00E144DC"/>
    <w:rsid w:val="00E1709C"/>
    <w:rsid w:val="00E21636"/>
    <w:rsid w:val="00E230BA"/>
    <w:rsid w:val="00E31A55"/>
    <w:rsid w:val="00E35020"/>
    <w:rsid w:val="00E35EDA"/>
    <w:rsid w:val="00E36FE1"/>
    <w:rsid w:val="00E4299F"/>
    <w:rsid w:val="00E43663"/>
    <w:rsid w:val="00E43C11"/>
    <w:rsid w:val="00E45CA1"/>
    <w:rsid w:val="00E46BF4"/>
    <w:rsid w:val="00E50BE3"/>
    <w:rsid w:val="00E529A9"/>
    <w:rsid w:val="00E5432A"/>
    <w:rsid w:val="00E621C6"/>
    <w:rsid w:val="00E75BD0"/>
    <w:rsid w:val="00E7674F"/>
    <w:rsid w:val="00E83AED"/>
    <w:rsid w:val="00E9034C"/>
    <w:rsid w:val="00E90528"/>
    <w:rsid w:val="00E947B6"/>
    <w:rsid w:val="00EC1016"/>
    <w:rsid w:val="00EC2940"/>
    <w:rsid w:val="00EC4D9D"/>
    <w:rsid w:val="00EE1E0B"/>
    <w:rsid w:val="00EE32B1"/>
    <w:rsid w:val="00EE3C80"/>
    <w:rsid w:val="00EE53E8"/>
    <w:rsid w:val="00EF4226"/>
    <w:rsid w:val="00EF5B8E"/>
    <w:rsid w:val="00F003C0"/>
    <w:rsid w:val="00F07E6A"/>
    <w:rsid w:val="00F10B93"/>
    <w:rsid w:val="00F1103D"/>
    <w:rsid w:val="00F32012"/>
    <w:rsid w:val="00F3260A"/>
    <w:rsid w:val="00F32811"/>
    <w:rsid w:val="00F357B1"/>
    <w:rsid w:val="00F363B1"/>
    <w:rsid w:val="00F422BD"/>
    <w:rsid w:val="00F429F0"/>
    <w:rsid w:val="00F45E0E"/>
    <w:rsid w:val="00F5125F"/>
    <w:rsid w:val="00F5240A"/>
    <w:rsid w:val="00F53893"/>
    <w:rsid w:val="00F60D62"/>
    <w:rsid w:val="00F62520"/>
    <w:rsid w:val="00F633FA"/>
    <w:rsid w:val="00F636FC"/>
    <w:rsid w:val="00F719DB"/>
    <w:rsid w:val="00F81243"/>
    <w:rsid w:val="00F90D90"/>
    <w:rsid w:val="00FA138F"/>
    <w:rsid w:val="00FA361D"/>
    <w:rsid w:val="00FA7964"/>
    <w:rsid w:val="00FB1E02"/>
    <w:rsid w:val="00FB384A"/>
    <w:rsid w:val="00FB3A75"/>
    <w:rsid w:val="00FC5615"/>
    <w:rsid w:val="00FD1B4A"/>
    <w:rsid w:val="00FD22AC"/>
    <w:rsid w:val="00FD445B"/>
    <w:rsid w:val="00FE5C13"/>
    <w:rsid w:val="00FF1806"/>
    <w:rsid w:val="00FF45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59419A"/>
  <w15:docId w15:val="{1F9466A0-59CD-44F0-9F47-CE44BD61E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lsdException w:name="List Number" w:semiHidden="1" w:unhideWhenUsed="1"/>
    <w:lsdException w:name="List 2" w:semiHidden="1" w:unhideWhenUsed="1"/>
    <w:lsdException w:name="List 3" w:unhideWhenUsed="1"/>
    <w:lsdException w:name="List 4"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unhideWhenUsed="1"/>
    <w:lsdException w:name="Subtitle" w:qFormat="1"/>
    <w:lsdException w:name="Salutation" w:unhideWhenUsed="1"/>
    <w:lsdException w:name="Date"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85F66"/>
    <w:pPr>
      <w:spacing w:before="80" w:after="80"/>
    </w:pPr>
    <w:rPr>
      <w:rFonts w:ascii="Liberation Sans" w:hAnsi="Liberation Sans"/>
      <w:szCs w:val="24"/>
    </w:rPr>
  </w:style>
  <w:style w:type="paragraph" w:styleId="Heading1">
    <w:name w:val="heading 1"/>
    <w:aliases w:val="h1,Level 1 Topic Heading"/>
    <w:basedOn w:val="Normal"/>
    <w:next w:val="Normal"/>
    <w:link w:val="Heading1Char"/>
    <w:qFormat/>
    <w:rsid w:val="000B3F81"/>
    <w:pPr>
      <w:keepNext/>
      <w:pageBreakBefore/>
      <w:numPr>
        <w:numId w:val="3"/>
      </w:numPr>
      <w:pBdr>
        <w:top w:val="single" w:sz="4" w:space="6" w:color="808080"/>
      </w:pBdr>
      <w:spacing w:before="480" w:after="120"/>
      <w:outlineLvl w:val="0"/>
    </w:pPr>
    <w:rPr>
      <w:rFonts w:cs="Arial"/>
      <w:b/>
      <w:bCs/>
      <w:color w:val="446CAA"/>
      <w:kern w:val="32"/>
      <w:sz w:val="36"/>
      <w:szCs w:val="36"/>
    </w:rPr>
  </w:style>
  <w:style w:type="paragraph" w:styleId="Heading2">
    <w:name w:val="heading 2"/>
    <w:aliases w:val="H2,h2,Level 2 Topic Heading"/>
    <w:basedOn w:val="Heading1"/>
    <w:next w:val="Normal"/>
    <w:link w:val="Heading2Char"/>
    <w:qFormat/>
    <w:rsid w:val="00A710C8"/>
    <w:pPr>
      <w:pageBreakBefore w:val="0"/>
      <w:numPr>
        <w:ilvl w:val="1"/>
      </w:numPr>
      <w:pBdr>
        <w:top w:val="none" w:sz="0" w:space="0" w:color="auto"/>
      </w:pBdr>
      <w:spacing w:before="240"/>
      <w:outlineLvl w:val="1"/>
    </w:pPr>
    <w:rPr>
      <w:bCs w:val="0"/>
      <w:iCs/>
      <w:sz w:val="28"/>
      <w:szCs w:val="28"/>
    </w:rPr>
  </w:style>
  <w:style w:type="paragraph" w:styleId="Heading3">
    <w:name w:val="heading 3"/>
    <w:aliases w:val="H3,h3,Level 3 Topic Heading"/>
    <w:basedOn w:val="Heading2"/>
    <w:next w:val="Normal"/>
    <w:link w:val="Heading3Char"/>
    <w:qFormat/>
    <w:pPr>
      <w:numPr>
        <w:ilvl w:val="2"/>
      </w:numPr>
      <w:outlineLvl w:val="2"/>
    </w:pPr>
    <w:rPr>
      <w:bCs/>
      <w:sz w:val="26"/>
      <w:szCs w:val="26"/>
    </w:rPr>
  </w:style>
  <w:style w:type="paragraph" w:styleId="Heading4">
    <w:name w:val="heading 4"/>
    <w:aliases w:val="H4,h4,First Subheading"/>
    <w:basedOn w:val="Heading3"/>
    <w:next w:val="Normal"/>
    <w:link w:val="Heading4Char"/>
    <w:qFormat/>
    <w:pPr>
      <w:numPr>
        <w:ilvl w:val="3"/>
      </w:numPr>
      <w:outlineLvl w:val="3"/>
    </w:pPr>
    <w:rPr>
      <w:bCs w:val="0"/>
      <w:sz w:val="24"/>
      <w:szCs w:val="28"/>
    </w:rPr>
  </w:style>
  <w:style w:type="paragraph" w:styleId="Heading5">
    <w:name w:val="heading 5"/>
    <w:aliases w:val="h5,Second Subheading"/>
    <w:basedOn w:val="Heading4"/>
    <w:next w:val="Normal"/>
    <w:link w:val="Heading5Char"/>
    <w:qFormat/>
    <w:pPr>
      <w:numPr>
        <w:ilvl w:val="4"/>
      </w:numPr>
      <w:outlineLvl w:val="4"/>
    </w:pPr>
    <w:rPr>
      <w:bCs/>
      <w:iCs w:val="0"/>
      <w:szCs w:val="26"/>
    </w:rPr>
  </w:style>
  <w:style w:type="paragraph" w:styleId="Heading6">
    <w:name w:val="heading 6"/>
    <w:aliases w:val="h6,Third Subheading"/>
    <w:basedOn w:val="Heading5"/>
    <w:next w:val="Normal"/>
    <w:link w:val="Heading6Char"/>
    <w:qFormat/>
    <w:pPr>
      <w:numPr>
        <w:ilvl w:val="5"/>
      </w:numPr>
      <w:outlineLvl w:val="5"/>
    </w:pPr>
    <w:rPr>
      <w:bCs w:val="0"/>
      <w:sz w:val="22"/>
      <w:szCs w:val="22"/>
    </w:rPr>
  </w:style>
  <w:style w:type="paragraph" w:styleId="Heading7">
    <w:name w:val="heading 7"/>
    <w:aliases w:val="DON'T USE 7"/>
    <w:basedOn w:val="Heading6"/>
    <w:next w:val="Normal"/>
    <w:link w:val="Heading7Char"/>
    <w:qFormat/>
    <w:pPr>
      <w:numPr>
        <w:ilvl w:val="6"/>
      </w:numPr>
      <w:outlineLvl w:val="6"/>
    </w:pPr>
  </w:style>
  <w:style w:type="paragraph" w:styleId="Heading8">
    <w:name w:val="heading 8"/>
    <w:aliases w:val="DON'T USE 8"/>
    <w:basedOn w:val="Heading7"/>
    <w:next w:val="Normal"/>
    <w:link w:val="Heading8Char"/>
    <w:qFormat/>
    <w:pPr>
      <w:numPr>
        <w:ilvl w:val="7"/>
      </w:numPr>
      <w:outlineLvl w:val="7"/>
    </w:pPr>
    <w:rPr>
      <w:i/>
      <w:iCs/>
    </w:rPr>
  </w:style>
  <w:style w:type="paragraph" w:styleId="Heading9">
    <w:name w:val="heading 9"/>
    <w:aliases w:val="DON'T USE 9"/>
    <w:basedOn w:val="Heading8"/>
    <w:next w:val="Normal"/>
    <w:link w:val="Heading9Char"/>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B3F81"/>
    <w:pPr>
      <w:pBdr>
        <w:top w:val="single" w:sz="4" w:space="1" w:color="808080"/>
      </w:pBdr>
      <w:spacing w:before="0" w:after="240"/>
    </w:pPr>
    <w:rPr>
      <w:rFonts w:cs="Arial"/>
      <w:b/>
      <w:bCs/>
      <w:color w:val="446CAA"/>
      <w:kern w:val="28"/>
      <w:sz w:val="48"/>
      <w:szCs w:val="48"/>
    </w:rPr>
  </w:style>
  <w:style w:type="paragraph" w:styleId="Subtitle">
    <w:name w:val="Subtitle"/>
    <w:basedOn w:val="Title"/>
    <w:link w:val="SubtitleChar"/>
    <w:qFormat/>
    <w:rsid w:val="00B2415D"/>
    <w:rPr>
      <w:sz w:val="36"/>
      <w:szCs w:val="36"/>
    </w:rPr>
  </w:style>
  <w:style w:type="paragraph" w:customStyle="1" w:styleId="Titlepageinfo">
    <w:name w:val="Title page info"/>
    <w:basedOn w:val="Normal"/>
    <w:next w:val="Titlepageinfodescription"/>
    <w:rsid w:val="005B2651"/>
    <w:pPr>
      <w:keepNext/>
      <w:spacing w:before="120" w:after="0"/>
    </w:pPr>
    <w:rPr>
      <w:b/>
      <w:color w:val="446CAA"/>
      <w:szCs w:val="20"/>
    </w:rPr>
  </w:style>
  <w:style w:type="paragraph" w:customStyle="1" w:styleId="Titlepageinfodescription">
    <w:name w:val="Title page info description"/>
    <w:basedOn w:val="Titlepageinfo"/>
    <w:next w:val="Titlepageinfo"/>
    <w:rsid w:val="005B2651"/>
    <w:pPr>
      <w:keepNext w:val="0"/>
      <w:spacing w:before="0"/>
      <w:contextualSpacing/>
    </w:pPr>
    <w:rPr>
      <w:b w:val="0"/>
      <w:color w:val="auto"/>
    </w:rPr>
  </w:style>
  <w:style w:type="paragraph" w:customStyle="1" w:styleId="Contributor">
    <w:name w:val="Contributor"/>
    <w:basedOn w:val="Titlepageinfodescription"/>
    <w:rsid w:val="00E31A55"/>
  </w:style>
  <w:style w:type="paragraph" w:customStyle="1" w:styleId="Legalnotice">
    <w:name w:val="Legal notice"/>
    <w:basedOn w:val="Titlepageinfodescription"/>
    <w:pPr>
      <w:spacing w:before="240"/>
    </w:pPr>
  </w:style>
  <w:style w:type="character" w:customStyle="1" w:styleId="Datatype">
    <w:name w:val="Datatype"/>
    <w:rPr>
      <w:rFonts w:ascii="Courier New" w:hAnsi="Courier New"/>
    </w:rPr>
  </w:style>
  <w:style w:type="character" w:styleId="Hyperlink">
    <w:name w:val="Hyperlink"/>
    <w:uiPriority w:val="99"/>
    <w:rPr>
      <w:color w:val="0000EE"/>
      <w:u w:val="none"/>
    </w:rPr>
  </w:style>
  <w:style w:type="paragraph" w:styleId="TOC1">
    <w:name w:val="toc 1"/>
    <w:basedOn w:val="Normal"/>
    <w:next w:val="Normal"/>
    <w:autoRedefine/>
    <w:uiPriority w:val="39"/>
    <w:rsid w:val="00F003C0"/>
    <w:pPr>
      <w:tabs>
        <w:tab w:val="left" w:pos="480"/>
        <w:tab w:val="right" w:leader="dot" w:pos="9350"/>
      </w:tabs>
      <w:spacing w:before="60" w:after="60"/>
    </w:pPr>
  </w:style>
  <w:style w:type="paragraph" w:styleId="TOC2">
    <w:name w:val="toc 2"/>
    <w:basedOn w:val="Normal"/>
    <w:next w:val="Normal"/>
    <w:autoRedefine/>
    <w:uiPriority w:val="39"/>
    <w:pPr>
      <w:spacing w:before="60" w:after="60"/>
      <w:ind w:left="240"/>
    </w:pPr>
  </w:style>
  <w:style w:type="paragraph" w:styleId="TOC3">
    <w:name w:val="toc 3"/>
    <w:basedOn w:val="Normal"/>
    <w:next w:val="Normal"/>
    <w:autoRedefine/>
    <w:uiPriority w:val="39"/>
    <w:pPr>
      <w:spacing w:before="60" w:after="60"/>
      <w:ind w:left="480"/>
    </w:pPr>
  </w:style>
  <w:style w:type="paragraph" w:customStyle="1" w:styleId="Code">
    <w:name w:val="Code"/>
    <w:basedOn w:val="Normal"/>
    <w:qFormat/>
    <w:pPr>
      <w:keepLines/>
      <w:pBdr>
        <w:top w:val="single" w:sz="4" w:space="3" w:color="auto"/>
        <w:bottom w:val="single" w:sz="4" w:space="3" w:color="auto"/>
      </w:pBdr>
      <w:shd w:val="clear" w:color="auto" w:fill="D9D9D9"/>
      <w:spacing w:before="0" w:after="0"/>
      <w:ind w:left="432" w:right="432"/>
    </w:pPr>
    <w:rPr>
      <w:rFonts w:ascii="Courier New" w:hAnsi="Courier New"/>
      <w:sz w:val="18"/>
    </w:rPr>
  </w:style>
  <w:style w:type="paragraph" w:customStyle="1" w:styleId="AppendixHeading2">
    <w:name w:val="AppendixHeading2"/>
    <w:basedOn w:val="Heading2"/>
    <w:next w:val="Normal"/>
    <w:qFormat/>
    <w:rsid w:val="00F003C0"/>
    <w:pPr>
      <w:numPr>
        <w:numId w:val="6"/>
      </w:numPr>
    </w:pPr>
  </w:style>
  <w:style w:type="character" w:styleId="FollowedHyperlink">
    <w:name w:val="FollowedHyperlink"/>
    <w:rPr>
      <w:color w:val="800080"/>
      <w:u w:val="single"/>
    </w:rPr>
  </w:style>
  <w:style w:type="character" w:customStyle="1" w:styleId="Element">
    <w:name w:val="Element"/>
    <w:rPr>
      <w:rFonts w:ascii="Courier New" w:hAnsi="Courier New"/>
      <w:sz w:val="20"/>
    </w:rPr>
  </w:style>
  <w:style w:type="character" w:customStyle="1" w:styleId="Attribute">
    <w:name w:val="Attribute"/>
    <w:rPr>
      <w:rFonts w:ascii="Courier New" w:hAnsi="Courier New"/>
      <w:sz w:val="20"/>
    </w:rPr>
  </w:style>
  <w:style w:type="character" w:customStyle="1" w:styleId="Keyword">
    <w:name w:val="Keyword"/>
    <w:basedOn w:val="Element"/>
    <w:rPr>
      <w:rFonts w:ascii="Courier New" w:hAnsi="Courier New"/>
      <w:sz w:val="20"/>
    </w:rPr>
  </w:style>
  <w:style w:type="paragraph" w:styleId="NormalWeb">
    <w:name w:val="Normal (Web)"/>
    <w:basedOn w:val="Normal"/>
    <w:pPr>
      <w:spacing w:before="100" w:beforeAutospacing="1" w:after="100" w:afterAutospacing="1"/>
    </w:pPr>
    <w:rPr>
      <w:rFonts w:ascii="Arial Unicode MS" w:eastAsia="Arial Unicode MS" w:hAnsi="Arial Unicode MS" w:cs="Arial Unicode MS"/>
    </w:rPr>
  </w:style>
  <w:style w:type="character" w:styleId="Emphasis">
    <w:name w:val="Emphasis"/>
    <w:qFormat/>
    <w:rPr>
      <w:i/>
      <w:iCs/>
    </w:rPr>
  </w:style>
  <w:style w:type="character" w:styleId="HTMLTypewriter">
    <w:name w:val="HTML Typewriter"/>
    <w:rPr>
      <w:rFonts w:ascii="Arial Unicode MS" w:eastAsia="Arial Unicode MS" w:hAnsi="Arial Unicode MS" w:cs="Arial Unicode MS"/>
      <w:sz w:val="20"/>
      <w:szCs w:val="20"/>
    </w:rPr>
  </w:style>
  <w:style w:type="paragraph" w:styleId="HTMLPreformatted">
    <w:name w:val="HTML Preformatted"/>
    <w:basedOn w:val="Normal"/>
    <w:link w:val="HTMLPreformattedChar"/>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pPr>
    <w:rPr>
      <w:rFonts w:ascii="Arial Unicode MS" w:eastAsia="Arial Unicode MS" w:hAnsi="Arial Unicode MS" w:cs="Arial Unicode MS"/>
      <w:szCs w:val="20"/>
    </w:rPr>
  </w:style>
  <w:style w:type="paragraph" w:styleId="NoteHeading">
    <w:name w:val="Note Heading"/>
    <w:basedOn w:val="Normal"/>
    <w:next w:val="Normal"/>
    <w:link w:val="NoteHeadingChar"/>
  </w:style>
  <w:style w:type="paragraph" w:customStyle="1" w:styleId="Note">
    <w:name w:val="Note"/>
    <w:basedOn w:val="Normal"/>
    <w:next w:val="Normal"/>
    <w:pPr>
      <w:spacing w:before="120" w:after="120"/>
      <w:ind w:left="720" w:right="720"/>
    </w:pPr>
  </w:style>
  <w:style w:type="paragraph" w:customStyle="1" w:styleId="Definitionterm">
    <w:name w:val="Definition term"/>
    <w:basedOn w:val="Normal"/>
    <w:next w:val="Definition"/>
    <w:pPr>
      <w:ind w:right="2880"/>
    </w:pPr>
    <w:rPr>
      <w:rFonts w:eastAsia="Arial Unicode MS"/>
      <w:b/>
    </w:rPr>
  </w:style>
  <w:style w:type="paragraph" w:customStyle="1" w:styleId="Definition">
    <w:name w:val="Definition"/>
    <w:basedOn w:val="Normal"/>
    <w:next w:val="Definitionterm"/>
    <w:pPr>
      <w:spacing w:after="120"/>
      <w:ind w:left="720"/>
    </w:pPr>
    <w:rPr>
      <w:rFonts w:eastAsia="Arial Unicode MS"/>
    </w:rPr>
  </w:style>
  <w:style w:type="paragraph" w:customStyle="1" w:styleId="Ref">
    <w:name w:val="Ref"/>
    <w:autoRedefine/>
    <w:qFormat/>
    <w:rsid w:val="00D35DF1"/>
    <w:pPr>
      <w:spacing w:after="120"/>
    </w:pPr>
    <w:rPr>
      <w:rFonts w:ascii="Liberation Sans" w:hAnsi="Liberation Sans"/>
      <w:szCs w:val="24"/>
    </w:rPr>
  </w:style>
  <w:style w:type="paragraph" w:styleId="Header">
    <w:name w:val="header"/>
    <w:aliases w:val="header odd,header odd1,header odd2,header odd11,header odd3,header odd12,header odd21,header odd111"/>
    <w:basedOn w:val="Normal"/>
    <w:link w:val="HeaderChar"/>
    <w:pPr>
      <w:tabs>
        <w:tab w:val="center" w:pos="4320"/>
        <w:tab w:val="right" w:pos="8640"/>
      </w:tabs>
    </w:pPr>
  </w:style>
  <w:style w:type="paragraph" w:styleId="Footer">
    <w:name w:val="footer"/>
    <w:basedOn w:val="Normal"/>
    <w:link w:val="FooterChar"/>
    <w:rsid w:val="005B2651"/>
    <w:pPr>
      <w:tabs>
        <w:tab w:val="center" w:pos="4320"/>
        <w:tab w:val="right" w:pos="8640"/>
      </w:tabs>
      <w:spacing w:before="120" w:after="0"/>
      <w:contextualSpacing/>
    </w:pPr>
    <w:rPr>
      <w:sz w:val="16"/>
      <w:lang w:val="x-none" w:eastAsia="x-none"/>
    </w:rPr>
  </w:style>
  <w:style w:type="character" w:styleId="PageNumber">
    <w:name w:val="page number"/>
    <w:basedOn w:val="DefaultParagraphFont"/>
  </w:style>
  <w:style w:type="paragraph" w:customStyle="1" w:styleId="AppendixHeading1">
    <w:name w:val="AppendixHeading1"/>
    <w:basedOn w:val="Heading1"/>
    <w:next w:val="Normal"/>
    <w:link w:val="AppendixHeading1Char"/>
    <w:qFormat/>
    <w:rsid w:val="00225C3B"/>
    <w:pPr>
      <w:numPr>
        <w:numId w:val="6"/>
      </w:numPr>
      <w:spacing w:before="100" w:beforeAutospacing="1" w:after="100" w:afterAutospacing="1"/>
    </w:pPr>
    <w:rPr>
      <w:kern w:val="36"/>
    </w:rPr>
  </w:style>
  <w:style w:type="character" w:customStyle="1" w:styleId="Refterm">
    <w:name w:val="Ref term"/>
    <w:rPr>
      <w:b/>
    </w:rPr>
  </w:style>
  <w:style w:type="character" w:styleId="LineNumber">
    <w:name w:val="line number"/>
    <w:basedOn w:val="DefaultParagraphFont"/>
  </w:style>
  <w:style w:type="paragraph" w:styleId="TOC7">
    <w:name w:val="toc 7"/>
    <w:basedOn w:val="Normal"/>
    <w:next w:val="Normal"/>
    <w:autoRedefine/>
    <w:uiPriority w:val="39"/>
    <w:pPr>
      <w:spacing w:before="0" w:after="120"/>
      <w:ind w:left="1440"/>
    </w:pPr>
  </w:style>
  <w:style w:type="paragraph" w:customStyle="1" w:styleId="Example">
    <w:name w:val="Example"/>
    <w:basedOn w:val="Code"/>
    <w:pPr>
      <w:pBdr>
        <w:top w:val="none" w:sz="0" w:space="0" w:color="auto"/>
        <w:bottom w:val="none" w:sz="0" w:space="0" w:color="auto"/>
      </w:pBdr>
      <w:shd w:val="clear" w:color="auto" w:fill="E6E6E6"/>
    </w:pPr>
  </w:style>
  <w:style w:type="character" w:customStyle="1" w:styleId="CODEtemp">
    <w:name w:val="CODE temp"/>
    <w:rPr>
      <w:rFonts w:ascii="Courier New" w:hAnsi="Courier New"/>
      <w:sz w:val="20"/>
    </w:rPr>
  </w:style>
  <w:style w:type="paragraph" w:customStyle="1" w:styleId="Codesmall">
    <w:name w:val="Code small"/>
    <w:basedOn w:val="Code"/>
    <w:pPr>
      <w:shd w:val="clear" w:color="auto" w:fill="E6E6E6"/>
    </w:pPr>
    <w:rPr>
      <w:sz w:val="16"/>
    </w:rPr>
  </w:style>
  <w:style w:type="paragraph" w:customStyle="1" w:styleId="Examplesmall">
    <w:name w:val="Example small"/>
    <w:basedOn w:val="Example"/>
    <w:rPr>
      <w:sz w:val="16"/>
    </w:rPr>
  </w:style>
  <w:style w:type="paragraph" w:styleId="ListBullet">
    <w:name w:val="List Bullet"/>
    <w:basedOn w:val="Normal"/>
    <w:pPr>
      <w:numPr>
        <w:numId w:val="1"/>
      </w:numPr>
    </w:pPr>
  </w:style>
  <w:style w:type="paragraph" w:styleId="TOC4">
    <w:name w:val="toc 4"/>
    <w:basedOn w:val="TOC3"/>
    <w:next w:val="Normal"/>
    <w:autoRedefine/>
    <w:uiPriority w:val="39"/>
    <w:pPr>
      <w:ind w:left="720"/>
    </w:pPr>
    <w:rPr>
      <w:sz w:val="18"/>
    </w:rPr>
  </w:style>
  <w:style w:type="character" w:customStyle="1" w:styleId="Variable">
    <w:name w:val="Variable"/>
    <w:rPr>
      <w:i/>
    </w:rPr>
  </w:style>
  <w:style w:type="paragraph" w:styleId="TOC5">
    <w:name w:val="toc 5"/>
    <w:basedOn w:val="TOC4"/>
    <w:next w:val="Normal"/>
    <w:autoRedefine/>
    <w:uiPriority w:val="39"/>
    <w:pPr>
      <w:ind w:left="960"/>
    </w:pPr>
  </w:style>
  <w:style w:type="paragraph" w:styleId="TOC6">
    <w:name w:val="toc 6"/>
    <w:basedOn w:val="Normal"/>
    <w:next w:val="Normal"/>
    <w:autoRedefine/>
    <w:uiPriority w:val="39"/>
    <w:pPr>
      <w:ind w:left="1200"/>
    </w:pPr>
    <w:rPr>
      <w:sz w:val="18"/>
    </w:rPr>
  </w:style>
  <w:style w:type="paragraph" w:customStyle="1" w:styleId="AppendixHeading4">
    <w:name w:val="AppendixHeading4"/>
    <w:basedOn w:val="AppendixHeading3"/>
    <w:next w:val="Normal"/>
    <w:rsid w:val="00F003C0"/>
    <w:pPr>
      <w:numPr>
        <w:ilvl w:val="3"/>
      </w:numPr>
      <w:outlineLvl w:val="3"/>
    </w:pPr>
    <w:rPr>
      <w:iCs w:val="0"/>
      <w:sz w:val="24"/>
    </w:rPr>
  </w:style>
  <w:style w:type="character" w:customStyle="1" w:styleId="FooterChar">
    <w:name w:val="Footer Char"/>
    <w:link w:val="Footer"/>
    <w:rsid w:val="005B2651"/>
    <w:rPr>
      <w:rFonts w:ascii="Liberation Sans" w:hAnsi="Liberation Sans"/>
      <w:sz w:val="16"/>
      <w:szCs w:val="24"/>
      <w:lang w:val="x-none" w:eastAsia="x-none"/>
    </w:rPr>
  </w:style>
  <w:style w:type="paragraph" w:styleId="Caption">
    <w:name w:val="caption"/>
    <w:basedOn w:val="Normal"/>
    <w:next w:val="Normal"/>
    <w:autoRedefine/>
    <w:qFormat/>
    <w:pPr>
      <w:spacing w:before="120" w:after="120"/>
    </w:pPr>
    <w:rPr>
      <w:bCs/>
      <w:i/>
      <w:sz w:val="18"/>
      <w:szCs w:val="20"/>
    </w:rPr>
  </w:style>
  <w:style w:type="paragraph" w:styleId="ListBullet2">
    <w:name w:val="List Bullet 2"/>
    <w:basedOn w:val="Normal"/>
    <w:pPr>
      <w:numPr>
        <w:numId w:val="4"/>
      </w:numPr>
    </w:pPr>
  </w:style>
  <w:style w:type="paragraph" w:customStyle="1" w:styleId="RelatedWork">
    <w:name w:val="Related Work"/>
    <w:basedOn w:val="Titlepageinfodescription"/>
    <w:rsid w:val="00F32811"/>
    <w:pPr>
      <w:numPr>
        <w:numId w:val="5"/>
      </w:numPr>
      <w:tabs>
        <w:tab w:val="clear" w:pos="1440"/>
        <w:tab w:val="num" w:pos="1080"/>
      </w:tabs>
      <w:spacing w:after="80"/>
      <w:ind w:left="360"/>
    </w:pPr>
  </w:style>
  <w:style w:type="paragraph" w:customStyle="1" w:styleId="Abstract">
    <w:name w:val="Abstract"/>
    <w:basedOn w:val="Titlepageinfodescription"/>
    <w:rsid w:val="0017510F"/>
    <w:pPr>
      <w:spacing w:after="120"/>
      <w:contextualSpacing w:val="0"/>
    </w:pPr>
  </w:style>
  <w:style w:type="paragraph" w:customStyle="1" w:styleId="Notices">
    <w:name w:val="Notices"/>
    <w:basedOn w:val="Subtitle"/>
    <w:next w:val="TextBody"/>
    <w:rsid w:val="00B2415D"/>
    <w:pPr>
      <w:pageBreakBefore/>
    </w:pPr>
  </w:style>
  <w:style w:type="paragraph" w:customStyle="1" w:styleId="TextBody">
    <w:name w:val="Text Body"/>
    <w:basedOn w:val="Abstract"/>
    <w:rsid w:val="008677C6"/>
  </w:style>
  <w:style w:type="table" w:styleId="TableGrid">
    <w:name w:val="Table Grid"/>
    <w:basedOn w:val="TableNormal"/>
    <w:rsid w:val="008C100C"/>
    <w:pPr>
      <w:spacing w:before="80" w:after="8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Heading3">
    <w:name w:val="AppendixHeading3"/>
    <w:basedOn w:val="Heading3"/>
    <w:next w:val="Normal"/>
    <w:rsid w:val="00B2415D"/>
    <w:pPr>
      <w:numPr>
        <w:numId w:val="6"/>
      </w:numPr>
    </w:pPr>
  </w:style>
  <w:style w:type="paragraph" w:styleId="BalloonText">
    <w:name w:val="Balloon Text"/>
    <w:basedOn w:val="Normal"/>
    <w:link w:val="BalloonTextChar"/>
    <w:rsid w:val="00BE0637"/>
    <w:pPr>
      <w:spacing w:before="0" w:after="0"/>
    </w:pPr>
    <w:rPr>
      <w:rFonts w:ascii="Tahoma" w:hAnsi="Tahoma"/>
      <w:sz w:val="16"/>
      <w:szCs w:val="16"/>
      <w:lang w:val="x-none" w:eastAsia="x-none"/>
    </w:rPr>
  </w:style>
  <w:style w:type="character" w:customStyle="1" w:styleId="BalloonTextChar">
    <w:name w:val="Balloon Text Char"/>
    <w:link w:val="BalloonText"/>
    <w:rsid w:val="00BE0637"/>
    <w:rPr>
      <w:rFonts w:ascii="Tahoma" w:hAnsi="Tahoma" w:cs="Tahoma"/>
      <w:sz w:val="16"/>
      <w:szCs w:val="16"/>
    </w:rPr>
  </w:style>
  <w:style w:type="paragraph" w:styleId="FootnoteText">
    <w:name w:val="footnote text"/>
    <w:basedOn w:val="Normal"/>
    <w:link w:val="FootnoteTextChar"/>
    <w:rsid w:val="00025117"/>
    <w:rPr>
      <w:szCs w:val="20"/>
    </w:rPr>
  </w:style>
  <w:style w:type="character" w:customStyle="1" w:styleId="FootnoteTextChar">
    <w:name w:val="Footnote Text Char"/>
    <w:link w:val="FootnoteText"/>
    <w:rsid w:val="00025117"/>
    <w:rPr>
      <w:rFonts w:ascii="Arial" w:hAnsi="Arial"/>
    </w:rPr>
  </w:style>
  <w:style w:type="character" w:styleId="FootnoteReference">
    <w:name w:val="footnote reference"/>
    <w:rsid w:val="00025117"/>
    <w:rPr>
      <w:vertAlign w:val="superscript"/>
    </w:rPr>
  </w:style>
  <w:style w:type="paragraph" w:customStyle="1" w:styleId="AppendixHeading5">
    <w:name w:val="AppendixHeading5"/>
    <w:basedOn w:val="AppendixHeading4"/>
    <w:next w:val="Normal"/>
    <w:rsid w:val="000B3F81"/>
    <w:pPr>
      <w:numPr>
        <w:ilvl w:val="4"/>
      </w:numPr>
      <w:spacing w:before="200"/>
      <w:outlineLvl w:val="4"/>
    </w:pPr>
    <w:rPr>
      <w:sz w:val="20"/>
    </w:rPr>
  </w:style>
  <w:style w:type="paragraph" w:styleId="TOC8">
    <w:name w:val="toc 8"/>
    <w:basedOn w:val="Normal"/>
    <w:next w:val="Normal"/>
    <w:autoRedefine/>
    <w:uiPriority w:val="39"/>
    <w:unhideWhenUsed/>
    <w:rsid w:val="00402451"/>
    <w:pPr>
      <w:spacing w:after="100"/>
      <w:ind w:left="1400"/>
    </w:pPr>
  </w:style>
  <w:style w:type="paragraph" w:styleId="TOC9">
    <w:name w:val="toc 9"/>
    <w:basedOn w:val="Normal"/>
    <w:next w:val="Normal"/>
    <w:autoRedefine/>
    <w:uiPriority w:val="39"/>
    <w:unhideWhenUsed/>
    <w:rsid w:val="00402451"/>
    <w:pPr>
      <w:spacing w:after="100"/>
      <w:ind w:left="1600"/>
    </w:pPr>
  </w:style>
  <w:style w:type="character" w:customStyle="1" w:styleId="UnresolvedMention1">
    <w:name w:val="Unresolved Mention1"/>
    <w:basedOn w:val="DefaultParagraphFont"/>
    <w:uiPriority w:val="99"/>
    <w:semiHidden/>
    <w:unhideWhenUsed/>
    <w:rsid w:val="000928F9"/>
    <w:rPr>
      <w:color w:val="808080"/>
      <w:shd w:val="clear" w:color="auto" w:fill="E6E6E6"/>
    </w:rPr>
  </w:style>
  <w:style w:type="character" w:styleId="UnresolvedMention">
    <w:name w:val="Unresolved Mention"/>
    <w:basedOn w:val="DefaultParagraphFont"/>
    <w:uiPriority w:val="99"/>
    <w:semiHidden/>
    <w:unhideWhenUsed/>
    <w:rsid w:val="007011A2"/>
    <w:rPr>
      <w:color w:val="808080"/>
      <w:shd w:val="clear" w:color="auto" w:fill="E6E6E6"/>
    </w:rPr>
  </w:style>
  <w:style w:type="character" w:styleId="Strong">
    <w:name w:val="Strong"/>
    <w:qFormat/>
    <w:rsid w:val="00C80987"/>
    <w:rPr>
      <w:b/>
      <w:bCs/>
    </w:rPr>
  </w:style>
  <w:style w:type="paragraph" w:styleId="CommentText">
    <w:name w:val="annotation text"/>
    <w:basedOn w:val="Normal"/>
    <w:link w:val="CommentTextChar"/>
    <w:uiPriority w:val="99"/>
    <w:unhideWhenUsed/>
    <w:rPr>
      <w:szCs w:val="20"/>
    </w:rPr>
  </w:style>
  <w:style w:type="character" w:customStyle="1" w:styleId="CommentTextChar">
    <w:name w:val="Comment Text Char"/>
    <w:basedOn w:val="DefaultParagraphFont"/>
    <w:link w:val="CommentText"/>
    <w:uiPriority w:val="99"/>
    <w:rPr>
      <w:rFonts w:ascii="Liberation Sans" w:hAnsi="Liberation Sans"/>
    </w:rPr>
  </w:style>
  <w:style w:type="character" w:styleId="CommentReference">
    <w:name w:val="annotation reference"/>
    <w:basedOn w:val="DefaultParagraphFont"/>
    <w:uiPriority w:val="99"/>
    <w:unhideWhenUsed/>
    <w:rPr>
      <w:sz w:val="16"/>
      <w:szCs w:val="16"/>
    </w:rPr>
  </w:style>
  <w:style w:type="paragraph" w:styleId="ListParagraph">
    <w:name w:val="List Paragraph"/>
    <w:basedOn w:val="Normal"/>
    <w:uiPriority w:val="34"/>
    <w:qFormat/>
    <w:rsid w:val="008262A2"/>
    <w:pPr>
      <w:ind w:left="720"/>
      <w:contextualSpacing/>
    </w:pPr>
  </w:style>
  <w:style w:type="character" w:customStyle="1" w:styleId="HeaderChar">
    <w:name w:val="Header Char"/>
    <w:aliases w:val="header odd Char,header odd1 Char,header odd2 Char,header odd11 Char,header odd3 Char,header odd12 Char,header odd21 Char,header odd111 Char"/>
    <w:basedOn w:val="DefaultParagraphFont"/>
    <w:link w:val="Header"/>
    <w:rsid w:val="00E5432A"/>
    <w:rPr>
      <w:rFonts w:ascii="Liberation Sans" w:hAnsi="Liberation Sans"/>
      <w:szCs w:val="24"/>
    </w:rPr>
  </w:style>
  <w:style w:type="character" w:customStyle="1" w:styleId="Heading2Char">
    <w:name w:val="Heading 2 Char"/>
    <w:aliases w:val="H2 Char,h2 Char,Level 2 Topic Heading Char"/>
    <w:basedOn w:val="DefaultParagraphFont"/>
    <w:link w:val="Heading2"/>
    <w:rsid w:val="00331BF0"/>
    <w:rPr>
      <w:rFonts w:ascii="Liberation Sans" w:hAnsi="Liberation Sans" w:cs="Arial"/>
      <w:b/>
      <w:iCs/>
      <w:color w:val="446CAA"/>
      <w:kern w:val="32"/>
      <w:sz w:val="28"/>
      <w:szCs w:val="28"/>
    </w:rPr>
  </w:style>
  <w:style w:type="character" w:customStyle="1" w:styleId="HTMLPreformattedChar">
    <w:name w:val="HTML Preformatted Char"/>
    <w:link w:val="HTMLPreformatted"/>
    <w:rsid w:val="00331BF0"/>
    <w:rPr>
      <w:rFonts w:ascii="Arial Unicode MS" w:eastAsia="Arial Unicode MS" w:hAnsi="Arial Unicode MS" w:cs="Arial Unicode MS"/>
    </w:rPr>
  </w:style>
  <w:style w:type="character" w:customStyle="1" w:styleId="AppendixHeading1Char">
    <w:name w:val="AppendixHeading1 Char"/>
    <w:link w:val="AppendixHeading1"/>
    <w:rsid w:val="00331BF0"/>
    <w:rPr>
      <w:rFonts w:ascii="Liberation Sans" w:hAnsi="Liberation Sans" w:cs="Arial"/>
      <w:b/>
      <w:bCs/>
      <w:color w:val="446CAA"/>
      <w:kern w:val="36"/>
      <w:sz w:val="36"/>
      <w:szCs w:val="36"/>
    </w:rPr>
  </w:style>
  <w:style w:type="character" w:customStyle="1" w:styleId="UnresolvedMention2">
    <w:name w:val="Unresolved Mention2"/>
    <w:basedOn w:val="DefaultParagraphFont"/>
    <w:uiPriority w:val="99"/>
    <w:semiHidden/>
    <w:unhideWhenUsed/>
    <w:rsid w:val="00331BF0"/>
    <w:rPr>
      <w:color w:val="808080"/>
      <w:shd w:val="clear" w:color="auto" w:fill="E6E6E6"/>
    </w:rPr>
  </w:style>
  <w:style w:type="paragraph" w:customStyle="1" w:styleId="definition0">
    <w:name w:val="definition"/>
    <w:basedOn w:val="Normal"/>
    <w:autoRedefine/>
    <w:qFormat/>
    <w:rsid w:val="00331BF0"/>
    <w:pPr>
      <w:keepLines/>
      <w:tabs>
        <w:tab w:val="right" w:pos="2880"/>
        <w:tab w:val="left" w:pos="3312"/>
      </w:tabs>
      <w:spacing w:before="0" w:after="120"/>
      <w:ind w:left="3312" w:hanging="3312"/>
    </w:pPr>
    <w:rPr>
      <w:rFonts w:ascii="Arial" w:hAnsi="Arial"/>
      <w:szCs w:val="20"/>
    </w:rPr>
  </w:style>
  <w:style w:type="paragraph" w:customStyle="1" w:styleId="Table">
    <w:name w:val="Table"/>
    <w:basedOn w:val="Normal"/>
    <w:qFormat/>
    <w:rsid w:val="00331BF0"/>
    <w:pPr>
      <w:spacing w:before="0" w:after="40"/>
    </w:pPr>
    <w:rPr>
      <w:rFonts w:ascii="Times New Roman" w:hAnsi="Times New Roman"/>
      <w:sz w:val="24"/>
      <w:szCs w:val="20"/>
    </w:rPr>
  </w:style>
  <w:style w:type="character" w:customStyle="1" w:styleId="UnresolvedMention3">
    <w:name w:val="Unresolved Mention3"/>
    <w:basedOn w:val="DefaultParagraphFont"/>
    <w:uiPriority w:val="99"/>
    <w:semiHidden/>
    <w:unhideWhenUsed/>
    <w:rsid w:val="00331BF0"/>
    <w:rPr>
      <w:color w:val="605E5C"/>
      <w:shd w:val="clear" w:color="auto" w:fill="E1DFDD"/>
    </w:rPr>
  </w:style>
  <w:style w:type="paragraph" w:styleId="EndnoteText">
    <w:name w:val="endnote text"/>
    <w:basedOn w:val="Normal"/>
    <w:link w:val="EndnoteTextChar"/>
    <w:rsid w:val="00331BF0"/>
    <w:rPr>
      <w:szCs w:val="20"/>
    </w:rPr>
  </w:style>
  <w:style w:type="character" w:customStyle="1" w:styleId="EndnoteTextChar">
    <w:name w:val="Endnote Text Char"/>
    <w:basedOn w:val="DefaultParagraphFont"/>
    <w:link w:val="EndnoteText"/>
    <w:rsid w:val="00331BF0"/>
    <w:rPr>
      <w:rFonts w:ascii="Liberation Sans" w:hAnsi="Liberation Sans"/>
    </w:rPr>
  </w:style>
  <w:style w:type="character" w:styleId="EndnoteReference">
    <w:name w:val="endnote reference"/>
    <w:rsid w:val="00331BF0"/>
    <w:rPr>
      <w:vertAlign w:val="superscript"/>
    </w:rPr>
  </w:style>
  <w:style w:type="character" w:customStyle="1" w:styleId="MacroTextChar">
    <w:name w:val="Macro Text Char"/>
    <w:basedOn w:val="DefaultParagraphFont"/>
    <w:link w:val="MacroText"/>
    <w:semiHidden/>
    <w:rsid w:val="00331BF0"/>
    <w:rPr>
      <w:rFonts w:ascii="Courier New" w:hAnsi="Courier New"/>
    </w:rPr>
  </w:style>
  <w:style w:type="paragraph" w:styleId="MacroText">
    <w:name w:val="macro"/>
    <w:link w:val="MacroTextChar"/>
    <w:semiHidden/>
    <w:unhideWhenUsed/>
    <w:rsid w:val="00331BF0"/>
    <w:pPr>
      <w:tabs>
        <w:tab w:val="left" w:pos="480"/>
        <w:tab w:val="left" w:pos="960"/>
        <w:tab w:val="left" w:pos="1440"/>
        <w:tab w:val="left" w:pos="1920"/>
        <w:tab w:val="left" w:pos="2400"/>
        <w:tab w:val="left" w:pos="2880"/>
        <w:tab w:val="left" w:pos="3360"/>
        <w:tab w:val="left" w:pos="3840"/>
        <w:tab w:val="left" w:pos="4320"/>
      </w:tabs>
      <w:spacing w:before="80"/>
    </w:pPr>
    <w:rPr>
      <w:rFonts w:ascii="Courier New" w:hAnsi="Courier New"/>
    </w:rPr>
  </w:style>
  <w:style w:type="character" w:customStyle="1" w:styleId="MacroTextChar1">
    <w:name w:val="Macro Text Char1"/>
    <w:basedOn w:val="DefaultParagraphFont"/>
    <w:semiHidden/>
    <w:rsid w:val="00331BF0"/>
    <w:rPr>
      <w:rFonts w:ascii="Consolas" w:hAnsi="Consolas"/>
    </w:rPr>
  </w:style>
  <w:style w:type="character" w:customStyle="1" w:styleId="PlainTextChar">
    <w:name w:val="Plain Text Char"/>
    <w:basedOn w:val="DefaultParagraphFont"/>
    <w:link w:val="PlainText"/>
    <w:uiPriority w:val="99"/>
    <w:rsid w:val="00331BF0"/>
    <w:rPr>
      <w:rFonts w:ascii="Courier New" w:hAnsi="Courier New"/>
      <w:sz w:val="21"/>
      <w:szCs w:val="21"/>
    </w:rPr>
  </w:style>
  <w:style w:type="paragraph" w:styleId="PlainText">
    <w:name w:val="Plain Text"/>
    <w:basedOn w:val="Normal"/>
    <w:link w:val="PlainTextChar"/>
    <w:uiPriority w:val="99"/>
    <w:unhideWhenUsed/>
    <w:rsid w:val="00331BF0"/>
    <w:pPr>
      <w:spacing w:before="0" w:after="0"/>
    </w:pPr>
    <w:rPr>
      <w:rFonts w:ascii="Courier New" w:hAnsi="Courier New"/>
      <w:sz w:val="21"/>
      <w:szCs w:val="21"/>
    </w:rPr>
  </w:style>
  <w:style w:type="character" w:customStyle="1" w:styleId="PlainTextChar1">
    <w:name w:val="Plain Text Char1"/>
    <w:basedOn w:val="DefaultParagraphFont"/>
    <w:semiHidden/>
    <w:rsid w:val="00331BF0"/>
    <w:rPr>
      <w:rFonts w:ascii="Consolas" w:hAnsi="Consolas"/>
      <w:sz w:val="21"/>
      <w:szCs w:val="21"/>
    </w:rPr>
  </w:style>
  <w:style w:type="paragraph" w:styleId="BodyText">
    <w:name w:val="Body Text"/>
    <w:basedOn w:val="Normal"/>
    <w:link w:val="BodyTextChar"/>
    <w:unhideWhenUsed/>
    <w:rsid w:val="00331BF0"/>
    <w:pPr>
      <w:spacing w:after="120"/>
    </w:pPr>
  </w:style>
  <w:style w:type="character" w:customStyle="1" w:styleId="BodyTextChar">
    <w:name w:val="Body Text Char"/>
    <w:basedOn w:val="DefaultParagraphFont"/>
    <w:link w:val="BodyText"/>
    <w:rsid w:val="00331BF0"/>
    <w:rPr>
      <w:rFonts w:ascii="Liberation Sans" w:hAnsi="Liberation Sans"/>
      <w:szCs w:val="24"/>
    </w:rPr>
  </w:style>
  <w:style w:type="paragraph" w:customStyle="1" w:styleId="Heading1WP">
    <w:name w:val="Heading 1 WP"/>
    <w:basedOn w:val="Heading1"/>
    <w:qFormat/>
    <w:rsid w:val="00331BF0"/>
    <w:pPr>
      <w:pageBreakBefore w:val="0"/>
      <w:numPr>
        <w:numId w:val="0"/>
      </w:numPr>
      <w:tabs>
        <w:tab w:val="num" w:pos="360"/>
      </w:tabs>
    </w:pPr>
    <w:rPr>
      <w:rFonts w:ascii="Arial" w:hAnsi="Arial"/>
      <w:color w:val="3B006F"/>
    </w:rPr>
  </w:style>
  <w:style w:type="character" w:customStyle="1" w:styleId="apple-style-span">
    <w:name w:val="apple-style-span"/>
    <w:rsid w:val="00331BF0"/>
  </w:style>
  <w:style w:type="paragraph" w:customStyle="1" w:styleId="reference">
    <w:name w:val="reference"/>
    <w:basedOn w:val="Normal"/>
    <w:rsid w:val="00331BF0"/>
    <w:pPr>
      <w:tabs>
        <w:tab w:val="left" w:pos="1786"/>
      </w:tabs>
      <w:spacing w:before="0" w:after="240"/>
      <w:ind w:left="1786" w:hanging="1786"/>
      <w:jc w:val="both"/>
    </w:pPr>
    <w:rPr>
      <w:rFonts w:ascii="Times New Roman" w:hAnsi="Times New Roman"/>
      <w:sz w:val="24"/>
      <w:szCs w:val="20"/>
    </w:rPr>
  </w:style>
  <w:style w:type="paragraph" w:styleId="NormalIndent">
    <w:name w:val="Normal Indent"/>
    <w:basedOn w:val="Normal"/>
    <w:rsid w:val="00331BF0"/>
    <w:pPr>
      <w:spacing w:before="0" w:after="240"/>
      <w:jc w:val="both"/>
    </w:pPr>
    <w:rPr>
      <w:rFonts w:ascii="Times New Roman" w:hAnsi="Times New Roman"/>
      <w:sz w:val="24"/>
      <w:szCs w:val="20"/>
    </w:rPr>
  </w:style>
  <w:style w:type="paragraph" w:styleId="Index7">
    <w:name w:val="index 7"/>
    <w:basedOn w:val="Normal"/>
    <w:next w:val="Normal"/>
    <w:rsid w:val="00331BF0"/>
    <w:pPr>
      <w:spacing w:before="0" w:after="240"/>
      <w:ind w:left="2160"/>
      <w:jc w:val="both"/>
    </w:pPr>
    <w:rPr>
      <w:rFonts w:ascii="Times New Roman" w:hAnsi="Times New Roman"/>
      <w:sz w:val="24"/>
      <w:szCs w:val="20"/>
    </w:rPr>
  </w:style>
  <w:style w:type="paragraph" w:styleId="Index6">
    <w:name w:val="index 6"/>
    <w:basedOn w:val="Normal"/>
    <w:next w:val="Normal"/>
    <w:rsid w:val="00331BF0"/>
    <w:pPr>
      <w:spacing w:before="0" w:after="240"/>
      <w:ind w:left="1800"/>
      <w:jc w:val="both"/>
    </w:pPr>
    <w:rPr>
      <w:rFonts w:ascii="Times New Roman" w:hAnsi="Times New Roman"/>
      <w:sz w:val="24"/>
      <w:szCs w:val="20"/>
    </w:rPr>
  </w:style>
  <w:style w:type="paragraph" w:styleId="Index5">
    <w:name w:val="index 5"/>
    <w:basedOn w:val="Normal"/>
    <w:next w:val="Normal"/>
    <w:rsid w:val="00331BF0"/>
    <w:pPr>
      <w:spacing w:before="0" w:after="240"/>
      <w:ind w:left="1440"/>
      <w:jc w:val="both"/>
    </w:pPr>
    <w:rPr>
      <w:rFonts w:ascii="Times New Roman" w:hAnsi="Times New Roman"/>
      <w:sz w:val="24"/>
      <w:szCs w:val="20"/>
    </w:rPr>
  </w:style>
  <w:style w:type="paragraph" w:styleId="Index4">
    <w:name w:val="index 4"/>
    <w:basedOn w:val="Normal"/>
    <w:next w:val="Normal"/>
    <w:rsid w:val="00331BF0"/>
    <w:pPr>
      <w:spacing w:before="0" w:after="240"/>
      <w:ind w:left="1080"/>
      <w:jc w:val="both"/>
    </w:pPr>
    <w:rPr>
      <w:rFonts w:ascii="Times New Roman" w:hAnsi="Times New Roman"/>
      <w:sz w:val="24"/>
      <w:szCs w:val="20"/>
    </w:rPr>
  </w:style>
  <w:style w:type="paragraph" w:styleId="Index3">
    <w:name w:val="index 3"/>
    <w:basedOn w:val="Normal"/>
    <w:next w:val="Normal"/>
    <w:rsid w:val="00331BF0"/>
    <w:pPr>
      <w:spacing w:before="0" w:after="240"/>
      <w:jc w:val="both"/>
    </w:pPr>
    <w:rPr>
      <w:rFonts w:ascii="Times New Roman" w:hAnsi="Times New Roman"/>
      <w:sz w:val="24"/>
      <w:szCs w:val="20"/>
    </w:rPr>
  </w:style>
  <w:style w:type="paragraph" w:styleId="Index2">
    <w:name w:val="index 2"/>
    <w:basedOn w:val="Normal"/>
    <w:next w:val="Normal"/>
    <w:rsid w:val="00331BF0"/>
    <w:pPr>
      <w:spacing w:before="0" w:after="240"/>
      <w:ind w:left="360"/>
      <w:jc w:val="both"/>
    </w:pPr>
    <w:rPr>
      <w:rFonts w:ascii="Times New Roman" w:hAnsi="Times New Roman"/>
      <w:sz w:val="24"/>
      <w:szCs w:val="20"/>
    </w:rPr>
  </w:style>
  <w:style w:type="paragraph" w:styleId="Index1">
    <w:name w:val="index 1"/>
    <w:basedOn w:val="Normal"/>
    <w:next w:val="Normal"/>
    <w:rsid w:val="00331BF0"/>
    <w:pPr>
      <w:spacing w:before="0" w:after="240"/>
      <w:jc w:val="both"/>
    </w:pPr>
    <w:rPr>
      <w:rFonts w:ascii="Times New Roman" w:hAnsi="Times New Roman"/>
      <w:sz w:val="24"/>
      <w:szCs w:val="20"/>
    </w:rPr>
  </w:style>
  <w:style w:type="paragraph" w:styleId="IndexHeading">
    <w:name w:val="index heading"/>
    <w:basedOn w:val="Normal"/>
    <w:next w:val="Index1"/>
    <w:rsid w:val="00331BF0"/>
    <w:pPr>
      <w:spacing w:before="0" w:after="240"/>
      <w:jc w:val="both"/>
    </w:pPr>
    <w:rPr>
      <w:rFonts w:ascii="Times New Roman" w:hAnsi="Times New Roman"/>
      <w:sz w:val="24"/>
      <w:szCs w:val="20"/>
    </w:rPr>
  </w:style>
  <w:style w:type="paragraph" w:customStyle="1" w:styleId="equation">
    <w:name w:val="equation"/>
    <w:basedOn w:val="Normal"/>
    <w:rsid w:val="00331BF0"/>
    <w:pPr>
      <w:tabs>
        <w:tab w:val="center" w:pos="4320"/>
        <w:tab w:val="right" w:pos="8640"/>
      </w:tabs>
      <w:spacing w:before="0" w:after="240"/>
      <w:jc w:val="center"/>
    </w:pPr>
    <w:rPr>
      <w:rFonts w:ascii="Times New Roman" w:hAnsi="Times New Roman"/>
      <w:sz w:val="24"/>
      <w:szCs w:val="20"/>
    </w:rPr>
  </w:style>
  <w:style w:type="paragraph" w:customStyle="1" w:styleId="smallexample">
    <w:name w:val="small example"/>
    <w:basedOn w:val="Normal"/>
    <w:rsid w:val="00331BF0"/>
    <w:pPr>
      <w:keepLines/>
      <w:pBdr>
        <w:top w:val="single" w:sz="6" w:space="1" w:color="auto"/>
        <w:left w:val="single" w:sz="6" w:space="1" w:color="auto"/>
        <w:bottom w:val="single" w:sz="6" w:space="1" w:color="auto"/>
        <w:right w:val="single" w:sz="6" w:space="1" w:color="auto"/>
      </w:pBdr>
      <w:tabs>
        <w:tab w:val="right" w:pos="8640"/>
      </w:tabs>
      <w:spacing w:before="0" w:after="0"/>
      <w:ind w:left="720"/>
    </w:pPr>
    <w:rPr>
      <w:rFonts w:ascii="Courier New" w:hAnsi="Courier New"/>
      <w:sz w:val="18"/>
      <w:szCs w:val="20"/>
    </w:rPr>
  </w:style>
  <w:style w:type="paragraph" w:customStyle="1" w:styleId="name">
    <w:name w:val="name"/>
    <w:basedOn w:val="Heading4"/>
    <w:rsid w:val="00331BF0"/>
    <w:pPr>
      <w:numPr>
        <w:ilvl w:val="0"/>
        <w:numId w:val="0"/>
      </w:numPr>
      <w:tabs>
        <w:tab w:val="left" w:pos="360"/>
        <w:tab w:val="num" w:pos="864"/>
      </w:tabs>
      <w:spacing w:after="240"/>
      <w:ind w:left="864" w:hanging="864"/>
      <w:jc w:val="both"/>
      <w:outlineLvl w:val="9"/>
    </w:pPr>
    <w:rPr>
      <w:rFonts w:ascii="Times New Roman" w:hAnsi="Times New Roman" w:cs="Times New Roman"/>
      <w:iCs w:val="0"/>
      <w:color w:val="auto"/>
      <w:kern w:val="0"/>
      <w:szCs w:val="20"/>
    </w:rPr>
  </w:style>
  <w:style w:type="paragraph" w:customStyle="1" w:styleId="information">
    <w:name w:val="information"/>
    <w:basedOn w:val="Normal"/>
    <w:rsid w:val="00331BF0"/>
    <w:pPr>
      <w:tabs>
        <w:tab w:val="left" w:pos="720"/>
        <w:tab w:val="center" w:pos="4320"/>
        <w:tab w:val="right" w:pos="8640"/>
      </w:tabs>
      <w:spacing w:before="0" w:after="0"/>
      <w:ind w:right="720"/>
      <w:jc w:val="both"/>
    </w:pPr>
    <w:rPr>
      <w:rFonts w:ascii="Courier" w:hAnsi="Courier"/>
      <w:color w:val="000000"/>
      <w:sz w:val="24"/>
      <w:szCs w:val="20"/>
    </w:rPr>
  </w:style>
  <w:style w:type="paragraph" w:customStyle="1" w:styleId="headingfunction">
    <w:name w:val="heading function"/>
    <w:basedOn w:val="Normal"/>
    <w:rsid w:val="00331BF0"/>
    <w:pPr>
      <w:tabs>
        <w:tab w:val="center" w:pos="4320"/>
        <w:tab w:val="right" w:pos="8640"/>
      </w:tabs>
      <w:spacing w:before="0" w:after="0"/>
      <w:ind w:right="720"/>
    </w:pPr>
    <w:rPr>
      <w:rFonts w:ascii="Times" w:hAnsi="Times"/>
      <w:sz w:val="24"/>
      <w:szCs w:val="20"/>
    </w:rPr>
  </w:style>
  <w:style w:type="paragraph" w:customStyle="1" w:styleId="description">
    <w:name w:val="description"/>
    <w:basedOn w:val="Normal"/>
    <w:rsid w:val="00331BF0"/>
    <w:pPr>
      <w:spacing w:before="0" w:after="240"/>
      <w:jc w:val="both"/>
    </w:pPr>
    <w:rPr>
      <w:rFonts w:ascii="Times New Roman" w:hAnsi="Times New Roman"/>
      <w:sz w:val="24"/>
      <w:szCs w:val="20"/>
    </w:rPr>
  </w:style>
  <w:style w:type="paragraph" w:customStyle="1" w:styleId="space">
    <w:name w:val="space"/>
    <w:basedOn w:val="Normal"/>
    <w:rsid w:val="00331BF0"/>
    <w:pPr>
      <w:spacing w:before="0" w:after="0"/>
      <w:jc w:val="both"/>
    </w:pPr>
    <w:rPr>
      <w:rFonts w:ascii="Times New Roman" w:hAnsi="Times New Roman"/>
      <w:sz w:val="24"/>
      <w:szCs w:val="20"/>
    </w:rPr>
  </w:style>
  <w:style w:type="paragraph" w:customStyle="1" w:styleId="Title1">
    <w:name w:val="Title1"/>
    <w:basedOn w:val="Normal"/>
    <w:rsid w:val="00331BF0"/>
    <w:pPr>
      <w:keepLines/>
      <w:spacing w:before="480" w:after="240"/>
      <w:jc w:val="center"/>
    </w:pPr>
    <w:rPr>
      <w:rFonts w:ascii="Times New Roman" w:hAnsi="Times New Roman"/>
      <w:b/>
      <w:sz w:val="32"/>
      <w:szCs w:val="20"/>
    </w:rPr>
  </w:style>
  <w:style w:type="paragraph" w:customStyle="1" w:styleId="Subtitle1">
    <w:name w:val="Subtitle1"/>
    <w:basedOn w:val="Normal"/>
    <w:rsid w:val="00331BF0"/>
    <w:pPr>
      <w:keepLines/>
      <w:spacing w:before="0" w:after="240"/>
      <w:jc w:val="center"/>
    </w:pPr>
    <w:rPr>
      <w:rFonts w:ascii="Times New Roman" w:hAnsi="Times New Roman"/>
      <w:i/>
      <w:sz w:val="24"/>
      <w:szCs w:val="20"/>
    </w:rPr>
  </w:style>
  <w:style w:type="paragraph" w:customStyle="1" w:styleId="element0">
    <w:name w:val="element"/>
    <w:basedOn w:val="Normal"/>
    <w:rsid w:val="00331BF0"/>
    <w:pPr>
      <w:tabs>
        <w:tab w:val="left" w:pos="1440"/>
      </w:tabs>
      <w:spacing w:before="0" w:after="240"/>
      <w:ind w:left="1440" w:hanging="720"/>
      <w:jc w:val="both"/>
    </w:pPr>
    <w:rPr>
      <w:rFonts w:ascii="Times New Roman" w:hAnsi="Times New Roman"/>
      <w:sz w:val="24"/>
      <w:szCs w:val="20"/>
    </w:rPr>
  </w:style>
  <w:style w:type="paragraph" w:customStyle="1" w:styleId="subelement">
    <w:name w:val="subelement"/>
    <w:basedOn w:val="element0"/>
    <w:rsid w:val="00331BF0"/>
    <w:pPr>
      <w:tabs>
        <w:tab w:val="clear" w:pos="1440"/>
        <w:tab w:val="left" w:pos="2880"/>
      </w:tabs>
      <w:ind w:left="1872"/>
    </w:pPr>
  </w:style>
  <w:style w:type="paragraph" w:customStyle="1" w:styleId="CFunction">
    <w:name w:val="CFunction"/>
    <w:basedOn w:val="Normal"/>
    <w:rsid w:val="00331BF0"/>
    <w:pPr>
      <w:keepLines/>
      <w:widowControl w:val="0"/>
      <w:pBdr>
        <w:top w:val="single" w:sz="6" w:space="1" w:color="auto"/>
        <w:left w:val="single" w:sz="6" w:space="1" w:color="auto"/>
        <w:bottom w:val="single" w:sz="6" w:space="1" w:color="auto"/>
        <w:right w:val="single" w:sz="6" w:space="1" w:color="auto"/>
      </w:pBdr>
      <w:shd w:val="clear" w:color="auto" w:fill="D9D9D9"/>
      <w:tabs>
        <w:tab w:val="left" w:pos="576"/>
        <w:tab w:val="left" w:pos="864"/>
        <w:tab w:val="right" w:pos="7920"/>
      </w:tabs>
      <w:spacing w:before="0" w:after="0"/>
      <w:ind w:right="432"/>
    </w:pPr>
    <w:rPr>
      <w:rFonts w:ascii="Courier New" w:hAnsi="Courier New"/>
      <w:sz w:val="24"/>
      <w:szCs w:val="20"/>
    </w:rPr>
  </w:style>
  <w:style w:type="paragraph" w:customStyle="1" w:styleId="TableSmallFont">
    <w:name w:val="TableSmallFont"/>
    <w:basedOn w:val="Table"/>
    <w:qFormat/>
    <w:rsid w:val="00331BF0"/>
    <w:pPr>
      <w:keepNext/>
      <w:jc w:val="center"/>
    </w:pPr>
    <w:rPr>
      <w:sz w:val="16"/>
    </w:rPr>
  </w:style>
  <w:style w:type="paragraph" w:styleId="TableofFigures">
    <w:name w:val="table of figures"/>
    <w:basedOn w:val="Normal"/>
    <w:next w:val="Normal"/>
    <w:uiPriority w:val="99"/>
    <w:rsid w:val="00331BF0"/>
    <w:pPr>
      <w:tabs>
        <w:tab w:val="right" w:leader="dot" w:pos="8640"/>
      </w:tabs>
      <w:spacing w:before="0" w:after="0"/>
      <w:ind w:left="400" w:hanging="400"/>
    </w:pPr>
    <w:rPr>
      <w:rFonts w:ascii="Times New Roman" w:hAnsi="Times New Roman"/>
      <w:smallCaps/>
      <w:sz w:val="24"/>
      <w:szCs w:val="20"/>
    </w:rPr>
  </w:style>
  <w:style w:type="paragraph" w:customStyle="1" w:styleId="Appendix10">
    <w:name w:val="Appendix1"/>
    <w:basedOn w:val="Heading1"/>
    <w:next w:val="Normal"/>
    <w:rsid w:val="00331BF0"/>
    <w:pPr>
      <w:pageBreakBefore w:val="0"/>
      <w:numPr>
        <w:numId w:val="0"/>
      </w:numPr>
      <w:pBdr>
        <w:top w:val="none" w:sz="0" w:space="0" w:color="auto"/>
      </w:pBdr>
      <w:tabs>
        <w:tab w:val="num" w:pos="432"/>
      </w:tabs>
      <w:spacing w:before="240" w:after="240"/>
      <w:jc w:val="both"/>
      <w:outlineLvl w:val="9"/>
    </w:pPr>
    <w:rPr>
      <w:rFonts w:ascii="Times New Roman" w:hAnsi="Times New Roman" w:cs="Times New Roman"/>
      <w:bCs w:val="0"/>
      <w:color w:val="auto"/>
      <w:kern w:val="28"/>
      <w:sz w:val="28"/>
      <w:szCs w:val="20"/>
    </w:rPr>
  </w:style>
  <w:style w:type="paragraph" w:customStyle="1" w:styleId="Appendix20">
    <w:name w:val="Appendix2"/>
    <w:basedOn w:val="Heading2"/>
    <w:rsid w:val="00331BF0"/>
    <w:pPr>
      <w:numPr>
        <w:ilvl w:val="0"/>
        <w:numId w:val="0"/>
      </w:numPr>
      <w:tabs>
        <w:tab w:val="left" w:pos="0"/>
        <w:tab w:val="left" w:pos="360"/>
        <w:tab w:val="num" w:pos="576"/>
      </w:tabs>
      <w:spacing w:after="240"/>
      <w:jc w:val="both"/>
      <w:outlineLvl w:val="9"/>
    </w:pPr>
    <w:rPr>
      <w:rFonts w:ascii="Times New Roman" w:hAnsi="Times New Roman" w:cs="Times New Roman"/>
      <w:iCs w:val="0"/>
      <w:color w:val="auto"/>
      <w:kern w:val="0"/>
      <w:sz w:val="24"/>
      <w:szCs w:val="20"/>
    </w:rPr>
  </w:style>
  <w:style w:type="paragraph" w:styleId="List">
    <w:name w:val="List"/>
    <w:basedOn w:val="Normal"/>
    <w:rsid w:val="00331BF0"/>
    <w:pPr>
      <w:spacing w:before="0" w:after="240"/>
      <w:ind w:left="360" w:hanging="360"/>
      <w:jc w:val="both"/>
    </w:pPr>
    <w:rPr>
      <w:rFonts w:ascii="Times New Roman" w:hAnsi="Times New Roman"/>
      <w:sz w:val="24"/>
      <w:szCs w:val="20"/>
    </w:rPr>
  </w:style>
  <w:style w:type="paragraph" w:styleId="ListContinue2">
    <w:name w:val="List Continue 2"/>
    <w:basedOn w:val="Normal"/>
    <w:rsid w:val="00331BF0"/>
    <w:pPr>
      <w:spacing w:before="0" w:after="120"/>
      <w:ind w:left="720"/>
      <w:jc w:val="both"/>
    </w:pPr>
    <w:rPr>
      <w:rFonts w:ascii="Times New Roman" w:hAnsi="Times New Roman"/>
      <w:sz w:val="24"/>
      <w:szCs w:val="20"/>
    </w:rPr>
  </w:style>
  <w:style w:type="character" w:customStyle="1" w:styleId="npal">
    <w:name w:val="npal"/>
    <w:rsid w:val="00331BF0"/>
    <w:rPr>
      <w:rFonts w:ascii="Palatino" w:hAnsi="Palatino"/>
      <w:sz w:val="20"/>
    </w:rPr>
  </w:style>
  <w:style w:type="paragraph" w:customStyle="1" w:styleId="numberedlist2">
    <w:name w:val="numbered list 2"/>
    <w:basedOn w:val="bulletedlist2"/>
    <w:rsid w:val="00331BF0"/>
  </w:style>
  <w:style w:type="paragraph" w:customStyle="1" w:styleId="bulletedlist2">
    <w:name w:val="bulleted list 2"/>
    <w:basedOn w:val="bulletedlist1"/>
    <w:rsid w:val="00331BF0"/>
    <w:pPr>
      <w:tabs>
        <w:tab w:val="clear" w:pos="540"/>
        <w:tab w:val="left" w:pos="1260"/>
      </w:tabs>
      <w:ind w:left="900"/>
    </w:pPr>
  </w:style>
  <w:style w:type="paragraph" w:customStyle="1" w:styleId="bulletedlist1">
    <w:name w:val="bulleted list 1"/>
    <w:basedOn w:val="Normal"/>
    <w:rsid w:val="00331BF0"/>
    <w:pPr>
      <w:tabs>
        <w:tab w:val="left" w:pos="540"/>
        <w:tab w:val="left" w:pos="900"/>
      </w:tabs>
      <w:spacing w:before="144" w:after="240"/>
      <w:ind w:left="540" w:hanging="360"/>
      <w:jc w:val="both"/>
    </w:pPr>
    <w:rPr>
      <w:rFonts w:ascii="Times New Roman" w:hAnsi="Times New Roman"/>
      <w:sz w:val="24"/>
      <w:szCs w:val="20"/>
    </w:rPr>
  </w:style>
  <w:style w:type="paragraph" w:styleId="DocumentMap">
    <w:name w:val="Document Map"/>
    <w:basedOn w:val="Normal"/>
    <w:link w:val="DocumentMapChar"/>
    <w:rsid w:val="00331BF0"/>
    <w:pPr>
      <w:shd w:val="clear" w:color="auto" w:fill="000080"/>
      <w:spacing w:before="0" w:after="240"/>
      <w:jc w:val="both"/>
    </w:pPr>
    <w:rPr>
      <w:rFonts w:ascii="Tahoma" w:hAnsi="Tahoma"/>
      <w:sz w:val="24"/>
      <w:szCs w:val="20"/>
      <w:lang w:val="x-none" w:eastAsia="x-none"/>
    </w:rPr>
  </w:style>
  <w:style w:type="character" w:customStyle="1" w:styleId="DocumentMapChar">
    <w:name w:val="Document Map Char"/>
    <w:basedOn w:val="DefaultParagraphFont"/>
    <w:link w:val="DocumentMap"/>
    <w:rsid w:val="00331BF0"/>
    <w:rPr>
      <w:rFonts w:ascii="Tahoma" w:hAnsi="Tahoma"/>
      <w:sz w:val="24"/>
      <w:shd w:val="clear" w:color="auto" w:fill="000080"/>
      <w:lang w:val="x-none" w:eastAsia="x-none"/>
    </w:rPr>
  </w:style>
  <w:style w:type="paragraph" w:styleId="BodyText2">
    <w:name w:val="Body Text 2"/>
    <w:basedOn w:val="Normal"/>
    <w:link w:val="BodyText2Char"/>
    <w:rsid w:val="00331BF0"/>
    <w:pPr>
      <w:framePr w:hSpace="187" w:wrap="notBeside" w:hAnchor="text" w:yAlign="bottom"/>
      <w:spacing w:before="0" w:after="240"/>
      <w:jc w:val="both"/>
    </w:pPr>
    <w:rPr>
      <w:rFonts w:ascii="Times New Roman" w:hAnsi="Times New Roman"/>
      <w:sz w:val="24"/>
      <w:szCs w:val="20"/>
      <w:lang w:val="x-none" w:eastAsia="x-none"/>
    </w:rPr>
  </w:style>
  <w:style w:type="character" w:customStyle="1" w:styleId="BodyText2Char">
    <w:name w:val="Body Text 2 Char"/>
    <w:basedOn w:val="DefaultParagraphFont"/>
    <w:link w:val="BodyText2"/>
    <w:rsid w:val="00331BF0"/>
    <w:rPr>
      <w:sz w:val="24"/>
      <w:lang w:val="x-none" w:eastAsia="x-none"/>
    </w:rPr>
  </w:style>
  <w:style w:type="character" w:customStyle="1" w:styleId="Typewriter">
    <w:name w:val="Typewriter"/>
    <w:rsid w:val="00331BF0"/>
    <w:rPr>
      <w:rFonts w:ascii="Courier New" w:hAnsi="Courier New"/>
      <w:sz w:val="20"/>
    </w:rPr>
  </w:style>
  <w:style w:type="paragraph" w:customStyle="1" w:styleId="Appendix1">
    <w:name w:val="Appendix 1"/>
    <w:basedOn w:val="Heading1"/>
    <w:rsid w:val="00331BF0"/>
    <w:pPr>
      <w:pageBreakBefore w:val="0"/>
      <w:numPr>
        <w:numId w:val="14"/>
      </w:numPr>
      <w:pBdr>
        <w:top w:val="none" w:sz="0" w:space="0" w:color="auto"/>
      </w:pBdr>
      <w:spacing w:before="240" w:after="240"/>
      <w:jc w:val="both"/>
    </w:pPr>
    <w:rPr>
      <w:rFonts w:ascii="Times New Roman" w:hAnsi="Times New Roman" w:cs="Times New Roman"/>
      <w:bCs w:val="0"/>
      <w:color w:val="auto"/>
      <w:kern w:val="28"/>
      <w:sz w:val="28"/>
      <w:szCs w:val="20"/>
    </w:rPr>
  </w:style>
  <w:style w:type="paragraph" w:customStyle="1" w:styleId="Preformatted">
    <w:name w:val="Preformatted"/>
    <w:basedOn w:val="Normal"/>
    <w:rsid w:val="00331BF0"/>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sz w:val="24"/>
      <w:szCs w:val="20"/>
    </w:rPr>
  </w:style>
  <w:style w:type="paragraph" w:customStyle="1" w:styleId="Appendix2">
    <w:name w:val="Appendix 2"/>
    <w:basedOn w:val="Heading2"/>
    <w:rsid w:val="00331BF0"/>
    <w:pPr>
      <w:numPr>
        <w:numId w:val="14"/>
      </w:numPr>
      <w:tabs>
        <w:tab w:val="left" w:pos="0"/>
      </w:tabs>
      <w:spacing w:after="240"/>
      <w:jc w:val="both"/>
    </w:pPr>
    <w:rPr>
      <w:rFonts w:ascii="Times New Roman" w:hAnsi="Times New Roman" w:cs="Times New Roman"/>
      <w:iCs w:val="0"/>
      <w:color w:val="auto"/>
      <w:kern w:val="0"/>
      <w:sz w:val="24"/>
      <w:szCs w:val="20"/>
    </w:rPr>
  </w:style>
  <w:style w:type="paragraph" w:customStyle="1" w:styleId="Appendix">
    <w:name w:val="Appendix"/>
    <w:basedOn w:val="Heading1"/>
    <w:rsid w:val="00331BF0"/>
    <w:pPr>
      <w:pageBreakBefore w:val="0"/>
      <w:numPr>
        <w:numId w:val="0"/>
      </w:numPr>
      <w:pBdr>
        <w:top w:val="none" w:sz="0" w:space="0" w:color="auto"/>
      </w:pBdr>
      <w:tabs>
        <w:tab w:val="num" w:pos="360"/>
        <w:tab w:val="num" w:pos="432"/>
      </w:tabs>
      <w:spacing w:before="240" w:after="240"/>
      <w:jc w:val="both"/>
      <w:outlineLvl w:val="9"/>
    </w:pPr>
    <w:rPr>
      <w:rFonts w:ascii="Times New Roman" w:hAnsi="Times New Roman" w:cs="Times New Roman"/>
      <w:bCs w:val="0"/>
      <w:color w:val="auto"/>
      <w:kern w:val="28"/>
      <w:sz w:val="28"/>
      <w:szCs w:val="20"/>
    </w:rPr>
  </w:style>
  <w:style w:type="paragraph" w:styleId="Date">
    <w:name w:val="Date"/>
    <w:basedOn w:val="Normal"/>
    <w:link w:val="DateChar"/>
    <w:rsid w:val="00331BF0"/>
    <w:pPr>
      <w:spacing w:before="0" w:after="240"/>
      <w:jc w:val="center"/>
    </w:pPr>
    <w:rPr>
      <w:rFonts w:ascii="Times New Roman" w:hAnsi="Times New Roman"/>
      <w:i/>
      <w:sz w:val="24"/>
      <w:szCs w:val="20"/>
      <w:lang w:val="x-none" w:eastAsia="x-none"/>
    </w:rPr>
  </w:style>
  <w:style w:type="character" w:customStyle="1" w:styleId="DateChar">
    <w:name w:val="Date Char"/>
    <w:basedOn w:val="DefaultParagraphFont"/>
    <w:link w:val="Date"/>
    <w:rsid w:val="00331BF0"/>
    <w:rPr>
      <w:i/>
      <w:sz w:val="24"/>
      <w:lang w:val="x-none" w:eastAsia="x-none"/>
    </w:rPr>
  </w:style>
  <w:style w:type="paragraph" w:styleId="List2">
    <w:name w:val="List 2"/>
    <w:basedOn w:val="Normal"/>
    <w:rsid w:val="00331BF0"/>
    <w:pPr>
      <w:spacing w:before="0" w:after="240"/>
      <w:ind w:left="720" w:hanging="360"/>
      <w:jc w:val="both"/>
    </w:pPr>
    <w:rPr>
      <w:rFonts w:ascii="Times New Roman" w:hAnsi="Times New Roman"/>
      <w:sz w:val="24"/>
      <w:szCs w:val="20"/>
    </w:rPr>
  </w:style>
  <w:style w:type="paragraph" w:styleId="ListNumber">
    <w:name w:val="List Number"/>
    <w:basedOn w:val="Normal"/>
    <w:rsid w:val="00331BF0"/>
    <w:pPr>
      <w:spacing w:before="0" w:after="240"/>
      <w:ind w:left="720" w:hanging="720"/>
      <w:jc w:val="both"/>
    </w:pPr>
    <w:rPr>
      <w:rFonts w:ascii="Times New Roman" w:hAnsi="Times New Roman"/>
      <w:sz w:val="24"/>
      <w:szCs w:val="20"/>
    </w:rPr>
  </w:style>
  <w:style w:type="paragraph" w:styleId="BodyTextIndent">
    <w:name w:val="Body Text Indent"/>
    <w:basedOn w:val="Normal"/>
    <w:link w:val="BodyTextIndentChar"/>
    <w:rsid w:val="00331BF0"/>
    <w:pPr>
      <w:tabs>
        <w:tab w:val="left" w:pos="1440"/>
      </w:tabs>
      <w:spacing w:before="0" w:after="240"/>
      <w:ind w:left="2160" w:hanging="2160"/>
      <w:jc w:val="both"/>
    </w:pPr>
    <w:rPr>
      <w:rFonts w:ascii="Times New Roman" w:hAnsi="Times New Roman"/>
      <w:sz w:val="24"/>
      <w:szCs w:val="20"/>
      <w:lang w:val="x-none" w:eastAsia="x-none"/>
    </w:rPr>
  </w:style>
  <w:style w:type="character" w:customStyle="1" w:styleId="BodyTextIndentChar">
    <w:name w:val="Body Text Indent Char"/>
    <w:basedOn w:val="DefaultParagraphFont"/>
    <w:link w:val="BodyTextIndent"/>
    <w:rsid w:val="00331BF0"/>
    <w:rPr>
      <w:sz w:val="24"/>
      <w:lang w:val="x-none" w:eastAsia="x-none"/>
    </w:rPr>
  </w:style>
  <w:style w:type="paragraph" w:customStyle="1" w:styleId="Argument">
    <w:name w:val="Argument"/>
    <w:basedOn w:val="Header"/>
    <w:rsid w:val="00331BF0"/>
    <w:pPr>
      <w:tabs>
        <w:tab w:val="clear" w:pos="4320"/>
        <w:tab w:val="clear" w:pos="8640"/>
        <w:tab w:val="left" w:pos="1440"/>
      </w:tabs>
      <w:spacing w:before="0" w:after="240"/>
      <w:ind w:left="2160" w:hanging="2160"/>
      <w:jc w:val="both"/>
    </w:pPr>
    <w:rPr>
      <w:rFonts w:ascii="Times New Roman" w:hAnsi="Times New Roman"/>
      <w:sz w:val="24"/>
      <w:szCs w:val="20"/>
    </w:rPr>
  </w:style>
  <w:style w:type="paragraph" w:customStyle="1" w:styleId="Step">
    <w:name w:val="Step"/>
    <w:basedOn w:val="ListNumber"/>
    <w:rsid w:val="00331BF0"/>
  </w:style>
  <w:style w:type="paragraph" w:customStyle="1" w:styleId="Equation0">
    <w:name w:val="Equation"/>
    <w:basedOn w:val="Normal"/>
    <w:rsid w:val="00331BF0"/>
    <w:pPr>
      <w:spacing w:before="0" w:after="240"/>
      <w:jc w:val="center"/>
    </w:pPr>
    <w:rPr>
      <w:rFonts w:ascii="Times New Roman" w:hAnsi="Times New Roman"/>
      <w:sz w:val="24"/>
      <w:szCs w:val="20"/>
    </w:rPr>
  </w:style>
  <w:style w:type="paragraph" w:customStyle="1" w:styleId="example0">
    <w:name w:val="example"/>
    <w:basedOn w:val="Normal"/>
    <w:rsid w:val="00331BF0"/>
    <w:pPr>
      <w:spacing w:before="0" w:after="240"/>
    </w:pPr>
    <w:rPr>
      <w:rFonts w:ascii="Courier New" w:hAnsi="Courier New"/>
      <w:sz w:val="24"/>
      <w:szCs w:val="20"/>
    </w:rPr>
  </w:style>
  <w:style w:type="paragraph" w:customStyle="1" w:styleId="paragraph">
    <w:name w:val="paragraph"/>
    <w:basedOn w:val="Normal"/>
    <w:rsid w:val="00331BF0"/>
    <w:pPr>
      <w:spacing w:before="240" w:after="0"/>
      <w:jc w:val="both"/>
    </w:pPr>
    <w:rPr>
      <w:rFonts w:ascii="Times" w:hAnsi="Times"/>
      <w:szCs w:val="20"/>
    </w:rPr>
  </w:style>
  <w:style w:type="paragraph" w:customStyle="1" w:styleId="listitem">
    <w:name w:val="list item"/>
    <w:basedOn w:val="Normal"/>
    <w:rsid w:val="00331BF0"/>
    <w:pPr>
      <w:spacing w:before="0" w:after="0"/>
      <w:ind w:left="540" w:hanging="540"/>
      <w:jc w:val="both"/>
    </w:pPr>
    <w:rPr>
      <w:rFonts w:ascii="Times" w:hAnsi="Times"/>
      <w:szCs w:val="20"/>
    </w:rPr>
  </w:style>
  <w:style w:type="paragraph" w:customStyle="1" w:styleId="note0">
    <w:name w:val="note"/>
    <w:basedOn w:val="Normal"/>
    <w:next w:val="Normal"/>
    <w:rsid w:val="00331BF0"/>
    <w:pPr>
      <w:spacing w:before="240" w:after="0"/>
      <w:jc w:val="both"/>
    </w:pPr>
    <w:rPr>
      <w:rFonts w:ascii="Times" w:hAnsi="Times"/>
      <w:sz w:val="18"/>
      <w:szCs w:val="20"/>
    </w:rPr>
  </w:style>
  <w:style w:type="paragraph" w:customStyle="1" w:styleId="Substep">
    <w:name w:val="Substep"/>
    <w:basedOn w:val="Step"/>
    <w:rsid w:val="00331BF0"/>
    <w:pPr>
      <w:ind w:left="1440"/>
    </w:pPr>
  </w:style>
  <w:style w:type="paragraph" w:customStyle="1" w:styleId="syntax">
    <w:name w:val="syntax"/>
    <w:basedOn w:val="Normal"/>
    <w:rsid w:val="00331BF0"/>
    <w:pPr>
      <w:spacing w:before="0" w:after="240"/>
    </w:pPr>
    <w:rPr>
      <w:rFonts w:ascii="Courier New" w:hAnsi="Courier New"/>
      <w:sz w:val="24"/>
      <w:szCs w:val="20"/>
    </w:rPr>
  </w:style>
  <w:style w:type="paragraph" w:customStyle="1" w:styleId="Appendix3">
    <w:name w:val="Appendix 3"/>
    <w:basedOn w:val="Appendix2"/>
    <w:rsid w:val="00331BF0"/>
    <w:pPr>
      <w:numPr>
        <w:ilvl w:val="2"/>
      </w:numPr>
      <w:tabs>
        <w:tab w:val="clear" w:pos="720"/>
        <w:tab w:val="num" w:pos="360"/>
      </w:tabs>
    </w:pPr>
  </w:style>
  <w:style w:type="paragraph" w:styleId="MessageHeader">
    <w:name w:val="Message Header"/>
    <w:basedOn w:val="Normal"/>
    <w:link w:val="MessageHeaderChar"/>
    <w:rsid w:val="00331BF0"/>
    <w:pPr>
      <w:pBdr>
        <w:top w:val="single" w:sz="6" w:space="1" w:color="auto"/>
        <w:left w:val="single" w:sz="6" w:space="1" w:color="auto"/>
        <w:bottom w:val="single" w:sz="6" w:space="1" w:color="auto"/>
        <w:right w:val="single" w:sz="6" w:space="1" w:color="auto"/>
      </w:pBdr>
      <w:shd w:val="pct20" w:color="auto" w:fill="auto"/>
      <w:spacing w:before="0" w:after="240"/>
      <w:ind w:left="1080" w:hanging="1080"/>
      <w:jc w:val="both"/>
    </w:pPr>
    <w:rPr>
      <w:rFonts w:ascii="Arial" w:hAnsi="Arial"/>
      <w:sz w:val="24"/>
      <w:lang w:val="x-none" w:eastAsia="x-none"/>
    </w:rPr>
  </w:style>
  <w:style w:type="character" w:customStyle="1" w:styleId="MessageHeaderChar">
    <w:name w:val="Message Header Char"/>
    <w:basedOn w:val="DefaultParagraphFont"/>
    <w:link w:val="MessageHeader"/>
    <w:rsid w:val="00331BF0"/>
    <w:rPr>
      <w:rFonts w:ascii="Arial" w:hAnsi="Arial"/>
      <w:sz w:val="24"/>
      <w:szCs w:val="24"/>
      <w:shd w:val="pct20" w:color="auto" w:fill="auto"/>
      <w:lang w:val="x-none" w:eastAsia="x-none"/>
    </w:rPr>
  </w:style>
  <w:style w:type="paragraph" w:customStyle="1" w:styleId="ASN1">
    <w:name w:val="ASN.1"/>
    <w:basedOn w:val="Normal"/>
    <w:next w:val="ASN1Cont"/>
    <w:link w:val="ASN1Char"/>
    <w:rsid w:val="00331BF0"/>
    <w:pPr>
      <w:tabs>
        <w:tab w:val="left" w:pos="794"/>
        <w:tab w:val="left" w:pos="1191"/>
        <w:tab w:val="left" w:pos="1588"/>
        <w:tab w:val="left" w:pos="1985"/>
      </w:tabs>
      <w:spacing w:before="136" w:after="0"/>
      <w:jc w:val="both"/>
    </w:pPr>
    <w:rPr>
      <w:rFonts w:ascii="Helvetica" w:hAnsi="Helvetica"/>
      <w:b/>
      <w:sz w:val="18"/>
      <w:szCs w:val="20"/>
      <w:lang w:val="en-GB"/>
    </w:rPr>
  </w:style>
  <w:style w:type="paragraph" w:customStyle="1" w:styleId="ASN1Cont">
    <w:name w:val="ASN.1 Cont."/>
    <w:basedOn w:val="ASN1"/>
    <w:rsid w:val="00331BF0"/>
    <w:pPr>
      <w:spacing w:before="0"/>
      <w:jc w:val="left"/>
    </w:pPr>
  </w:style>
  <w:style w:type="paragraph" w:styleId="BodyTextIndent3">
    <w:name w:val="Body Text Indent 3"/>
    <w:basedOn w:val="Normal"/>
    <w:link w:val="BodyTextIndent3Char"/>
    <w:rsid w:val="00331BF0"/>
    <w:pPr>
      <w:tabs>
        <w:tab w:val="right" w:pos="2835"/>
      </w:tabs>
      <w:spacing w:before="120" w:after="0"/>
      <w:ind w:left="3402" w:hanging="2682"/>
      <w:jc w:val="both"/>
    </w:pPr>
    <w:rPr>
      <w:rFonts w:ascii="Times New Roman" w:eastAsia="MS Mincho" w:hAnsi="Times New Roman"/>
      <w:sz w:val="24"/>
      <w:szCs w:val="20"/>
      <w:lang w:val="x-none" w:eastAsia="x-none"/>
    </w:rPr>
  </w:style>
  <w:style w:type="character" w:customStyle="1" w:styleId="BodyTextIndent3Char">
    <w:name w:val="Body Text Indent 3 Char"/>
    <w:basedOn w:val="DefaultParagraphFont"/>
    <w:link w:val="BodyTextIndent3"/>
    <w:rsid w:val="00331BF0"/>
    <w:rPr>
      <w:rFonts w:eastAsia="MS Mincho"/>
      <w:sz w:val="24"/>
      <w:lang w:val="x-none" w:eastAsia="x-none"/>
    </w:rPr>
  </w:style>
  <w:style w:type="paragraph" w:customStyle="1" w:styleId="Text">
    <w:name w:val="Text"/>
    <w:basedOn w:val="Normal"/>
    <w:rsid w:val="00331BF0"/>
    <w:pPr>
      <w:keepLines/>
      <w:tabs>
        <w:tab w:val="left" w:pos="2552"/>
        <w:tab w:val="left" w:pos="3856"/>
        <w:tab w:val="left" w:pos="5216"/>
        <w:tab w:val="left" w:pos="6464"/>
        <w:tab w:val="left" w:pos="7768"/>
        <w:tab w:val="left" w:pos="9072"/>
        <w:tab w:val="left" w:pos="10206"/>
      </w:tabs>
      <w:spacing w:before="0" w:after="0"/>
      <w:ind w:left="2552"/>
      <w:jc w:val="both"/>
    </w:pPr>
    <w:rPr>
      <w:rFonts w:ascii="Times New Roman" w:hAnsi="Times New Roman"/>
      <w:sz w:val="22"/>
      <w:szCs w:val="20"/>
      <w:lang w:val="en-GB"/>
    </w:rPr>
  </w:style>
  <w:style w:type="paragraph" w:customStyle="1" w:styleId="BoxedCode">
    <w:name w:val="Boxed_Code"/>
    <w:basedOn w:val="Normal"/>
    <w:qFormat/>
    <w:rsid w:val="00331BF0"/>
    <w:pPr>
      <w:pBdr>
        <w:top w:val="single" w:sz="4" w:space="1" w:color="auto"/>
        <w:left w:val="single" w:sz="4" w:space="4" w:color="auto"/>
        <w:bottom w:val="single" w:sz="4" w:space="1" w:color="auto"/>
        <w:right w:val="single" w:sz="4" w:space="4" w:color="auto"/>
      </w:pBdr>
    </w:pPr>
    <w:rPr>
      <w:rFonts w:ascii="Courier New" w:hAnsi="Courier New"/>
    </w:rPr>
  </w:style>
  <w:style w:type="paragraph" w:styleId="CommentSubject">
    <w:name w:val="annotation subject"/>
    <w:basedOn w:val="CommentText"/>
    <w:next w:val="CommentText"/>
    <w:link w:val="CommentSubjectChar"/>
    <w:rsid w:val="00331BF0"/>
    <w:rPr>
      <w:rFonts w:ascii="Arial" w:hAnsi="Arial"/>
      <w:b/>
      <w:bCs/>
    </w:rPr>
  </w:style>
  <w:style w:type="character" w:customStyle="1" w:styleId="CommentSubjectChar">
    <w:name w:val="Comment Subject Char"/>
    <w:basedOn w:val="CommentTextChar"/>
    <w:link w:val="CommentSubject"/>
    <w:rsid w:val="00331BF0"/>
    <w:rPr>
      <w:rFonts w:ascii="Arial" w:hAnsi="Arial"/>
      <w:b/>
      <w:bCs/>
    </w:rPr>
  </w:style>
  <w:style w:type="character" w:customStyle="1" w:styleId="Heading1Char">
    <w:name w:val="Heading 1 Char"/>
    <w:aliases w:val="h1 Char1,Level 1 Topic Heading Char1"/>
    <w:link w:val="Heading1"/>
    <w:rsid w:val="00331BF0"/>
    <w:rPr>
      <w:rFonts w:ascii="Liberation Sans" w:hAnsi="Liberation Sans" w:cs="Arial"/>
      <w:b/>
      <w:bCs/>
      <w:color w:val="446CAA"/>
      <w:kern w:val="32"/>
      <w:sz w:val="36"/>
      <w:szCs w:val="36"/>
    </w:rPr>
  </w:style>
  <w:style w:type="character" w:customStyle="1" w:styleId="Heading3Char">
    <w:name w:val="Heading 3 Char"/>
    <w:aliases w:val="H3 Char,h3 Char,Level 3 Topic Heading Char"/>
    <w:link w:val="Heading3"/>
    <w:rsid w:val="00331BF0"/>
    <w:rPr>
      <w:rFonts w:ascii="Liberation Sans" w:hAnsi="Liberation Sans" w:cs="Arial"/>
      <w:b/>
      <w:bCs/>
      <w:iCs/>
      <w:color w:val="446CAA"/>
      <w:kern w:val="32"/>
      <w:sz w:val="26"/>
      <w:szCs w:val="26"/>
    </w:rPr>
  </w:style>
  <w:style w:type="character" w:customStyle="1" w:styleId="Heading4Char">
    <w:name w:val="Heading 4 Char"/>
    <w:aliases w:val="H4 Char1,h4 Char1,First Subheading Char1"/>
    <w:link w:val="Heading4"/>
    <w:rsid w:val="00331BF0"/>
    <w:rPr>
      <w:rFonts w:ascii="Liberation Sans" w:hAnsi="Liberation Sans" w:cs="Arial"/>
      <w:b/>
      <w:iCs/>
      <w:color w:val="446CAA"/>
      <w:kern w:val="32"/>
      <w:sz w:val="24"/>
      <w:szCs w:val="28"/>
    </w:rPr>
  </w:style>
  <w:style w:type="character" w:customStyle="1" w:styleId="Heading5Char">
    <w:name w:val="Heading 5 Char"/>
    <w:aliases w:val="h5 Char1,Second Subheading Char1"/>
    <w:link w:val="Heading5"/>
    <w:rsid w:val="00331BF0"/>
    <w:rPr>
      <w:rFonts w:ascii="Liberation Sans" w:hAnsi="Liberation Sans" w:cs="Arial"/>
      <w:b/>
      <w:bCs/>
      <w:color w:val="446CAA"/>
      <w:kern w:val="32"/>
      <w:sz w:val="24"/>
      <w:szCs w:val="26"/>
    </w:rPr>
  </w:style>
  <w:style w:type="character" w:customStyle="1" w:styleId="Heading6Char">
    <w:name w:val="Heading 6 Char"/>
    <w:aliases w:val="h6 Char1,Third Subheading Char1"/>
    <w:link w:val="Heading6"/>
    <w:rsid w:val="00331BF0"/>
    <w:rPr>
      <w:rFonts w:ascii="Liberation Sans" w:hAnsi="Liberation Sans" w:cs="Arial"/>
      <w:b/>
      <w:color w:val="446CAA"/>
      <w:kern w:val="32"/>
      <w:sz w:val="22"/>
      <w:szCs w:val="22"/>
    </w:rPr>
  </w:style>
  <w:style w:type="character" w:customStyle="1" w:styleId="Heading7Char">
    <w:name w:val="Heading 7 Char"/>
    <w:aliases w:val="DON'T USE 7 Char1"/>
    <w:link w:val="Heading7"/>
    <w:rsid w:val="00331BF0"/>
    <w:rPr>
      <w:rFonts w:ascii="Liberation Sans" w:hAnsi="Liberation Sans" w:cs="Arial"/>
      <w:b/>
      <w:color w:val="446CAA"/>
      <w:kern w:val="32"/>
      <w:sz w:val="22"/>
      <w:szCs w:val="22"/>
    </w:rPr>
  </w:style>
  <w:style w:type="character" w:customStyle="1" w:styleId="Heading8Char">
    <w:name w:val="Heading 8 Char"/>
    <w:aliases w:val="DON'T USE 8 Char1"/>
    <w:link w:val="Heading8"/>
    <w:rsid w:val="00331BF0"/>
    <w:rPr>
      <w:rFonts w:ascii="Liberation Sans" w:hAnsi="Liberation Sans" w:cs="Arial"/>
      <w:b/>
      <w:i/>
      <w:iCs/>
      <w:color w:val="446CAA"/>
      <w:kern w:val="32"/>
      <w:sz w:val="22"/>
      <w:szCs w:val="22"/>
    </w:rPr>
  </w:style>
  <w:style w:type="character" w:customStyle="1" w:styleId="Heading9Char">
    <w:name w:val="Heading 9 Char"/>
    <w:aliases w:val="DON'T USE 9 Char1"/>
    <w:link w:val="Heading9"/>
    <w:rsid w:val="00331BF0"/>
    <w:rPr>
      <w:rFonts w:ascii="Liberation Sans" w:hAnsi="Liberation Sans" w:cs="Arial"/>
      <w:b/>
      <w:i/>
      <w:iCs/>
      <w:color w:val="446CAA"/>
      <w:kern w:val="32"/>
      <w:sz w:val="22"/>
      <w:szCs w:val="22"/>
    </w:rPr>
  </w:style>
  <w:style w:type="character" w:customStyle="1" w:styleId="TitleChar">
    <w:name w:val="Title Char"/>
    <w:link w:val="Title"/>
    <w:rsid w:val="00331BF0"/>
    <w:rPr>
      <w:rFonts w:ascii="Liberation Sans" w:hAnsi="Liberation Sans" w:cs="Arial"/>
      <w:b/>
      <w:bCs/>
      <w:color w:val="446CAA"/>
      <w:kern w:val="28"/>
      <w:sz w:val="48"/>
      <w:szCs w:val="48"/>
    </w:rPr>
  </w:style>
  <w:style w:type="character" w:customStyle="1" w:styleId="SubtitleChar">
    <w:name w:val="Subtitle Char"/>
    <w:link w:val="Subtitle"/>
    <w:rsid w:val="00331BF0"/>
    <w:rPr>
      <w:rFonts w:ascii="Liberation Sans" w:hAnsi="Liberation Sans" w:cs="Arial"/>
      <w:b/>
      <w:bCs/>
      <w:color w:val="446CAA"/>
      <w:kern w:val="28"/>
      <w:sz w:val="36"/>
      <w:szCs w:val="36"/>
    </w:rPr>
  </w:style>
  <w:style w:type="character" w:customStyle="1" w:styleId="NoteHeadingChar">
    <w:name w:val="Note Heading Char"/>
    <w:link w:val="NoteHeading"/>
    <w:rsid w:val="00331BF0"/>
    <w:rPr>
      <w:rFonts w:ascii="Liberation Sans" w:hAnsi="Liberation Sans"/>
      <w:szCs w:val="24"/>
    </w:rPr>
  </w:style>
  <w:style w:type="character" w:styleId="HTMLSample">
    <w:name w:val="HTML Sample"/>
    <w:basedOn w:val="DefaultParagraphFont"/>
    <w:semiHidden/>
    <w:unhideWhenUsed/>
    <w:rsid w:val="00331BF0"/>
    <w:rPr>
      <w:rFonts w:ascii="Courier New" w:hAnsi="Courier New"/>
      <w:sz w:val="24"/>
      <w:szCs w:val="24"/>
    </w:rPr>
  </w:style>
  <w:style w:type="character" w:customStyle="1" w:styleId="Heading1Char1">
    <w:name w:val="Heading 1 Char1"/>
    <w:aliases w:val="h1 Char,Level 1 Topic Heading Char"/>
    <w:rsid w:val="00331BF0"/>
    <w:rPr>
      <w:rFonts w:ascii="Cambria" w:eastAsia="Times New Roman" w:hAnsi="Cambria" w:cs="Times New Roman"/>
      <w:b/>
      <w:bCs/>
      <w:color w:val="365F91"/>
      <w:sz w:val="28"/>
      <w:szCs w:val="28"/>
    </w:rPr>
  </w:style>
  <w:style w:type="character" w:customStyle="1" w:styleId="Heading3Char1">
    <w:name w:val="Heading 3 Char1"/>
    <w:aliases w:val="H3 Char1,h3 Char1,Level 3 Topic Heading Char1"/>
    <w:semiHidden/>
    <w:rsid w:val="00331BF0"/>
    <w:rPr>
      <w:rFonts w:ascii="Cambria" w:eastAsia="Times New Roman" w:hAnsi="Cambria" w:cs="Times New Roman"/>
      <w:b/>
      <w:bCs/>
      <w:color w:val="4F81BD"/>
      <w:szCs w:val="24"/>
    </w:rPr>
  </w:style>
  <w:style w:type="character" w:customStyle="1" w:styleId="Heading4Char1">
    <w:name w:val="Heading 4 Char1"/>
    <w:aliases w:val="H4 Char,h4 Char,First Subheading Char"/>
    <w:semiHidden/>
    <w:rsid w:val="00331BF0"/>
    <w:rPr>
      <w:rFonts w:ascii="Cambria" w:eastAsia="Times New Roman" w:hAnsi="Cambria" w:cs="Times New Roman"/>
      <w:b/>
      <w:bCs/>
      <w:i/>
      <w:iCs/>
      <w:color w:val="4F81BD"/>
      <w:szCs w:val="24"/>
    </w:rPr>
  </w:style>
  <w:style w:type="character" w:customStyle="1" w:styleId="Heading5Char1">
    <w:name w:val="Heading 5 Char1"/>
    <w:aliases w:val="h5 Char,Second Subheading Char"/>
    <w:semiHidden/>
    <w:rsid w:val="00331BF0"/>
    <w:rPr>
      <w:rFonts w:ascii="Cambria" w:eastAsia="Times New Roman" w:hAnsi="Cambria" w:cs="Times New Roman"/>
      <w:color w:val="243F60"/>
      <w:szCs w:val="24"/>
    </w:rPr>
  </w:style>
  <w:style w:type="character" w:customStyle="1" w:styleId="Heading6Char1">
    <w:name w:val="Heading 6 Char1"/>
    <w:aliases w:val="h6 Char,Third Subheading Char"/>
    <w:semiHidden/>
    <w:rsid w:val="00331BF0"/>
    <w:rPr>
      <w:rFonts w:ascii="Cambria" w:eastAsia="Times New Roman" w:hAnsi="Cambria" w:cs="Times New Roman"/>
      <w:i/>
      <w:iCs/>
      <w:color w:val="243F60"/>
      <w:szCs w:val="24"/>
    </w:rPr>
  </w:style>
  <w:style w:type="character" w:customStyle="1" w:styleId="Heading7Char1">
    <w:name w:val="Heading 7 Char1"/>
    <w:aliases w:val="DON'T USE 7 Char"/>
    <w:semiHidden/>
    <w:rsid w:val="00331BF0"/>
    <w:rPr>
      <w:rFonts w:ascii="Cambria" w:eastAsia="Times New Roman" w:hAnsi="Cambria" w:cs="Times New Roman"/>
      <w:i/>
      <w:iCs/>
      <w:color w:val="404040"/>
      <w:szCs w:val="24"/>
    </w:rPr>
  </w:style>
  <w:style w:type="character" w:customStyle="1" w:styleId="Heading8Char1">
    <w:name w:val="Heading 8 Char1"/>
    <w:aliases w:val="DON'T USE 8 Char"/>
    <w:semiHidden/>
    <w:rsid w:val="00331BF0"/>
    <w:rPr>
      <w:rFonts w:ascii="Cambria" w:eastAsia="Times New Roman" w:hAnsi="Cambria" w:cs="Times New Roman"/>
      <w:color w:val="404040"/>
    </w:rPr>
  </w:style>
  <w:style w:type="character" w:customStyle="1" w:styleId="Heading9Char1">
    <w:name w:val="Heading 9 Char1"/>
    <w:aliases w:val="DON'T USE 9 Char"/>
    <w:semiHidden/>
    <w:rsid w:val="00331BF0"/>
    <w:rPr>
      <w:rFonts w:ascii="Cambria" w:eastAsia="Times New Roman" w:hAnsi="Cambria" w:cs="Times New Roman"/>
      <w:i/>
      <w:iCs/>
      <w:color w:val="404040"/>
    </w:rPr>
  </w:style>
  <w:style w:type="character" w:customStyle="1" w:styleId="HeaderChar1">
    <w:name w:val="Header Char1"/>
    <w:aliases w:val="header odd Char1,header odd1 Char1,header odd2 Char1,header odd11 Char1,header odd3 Char1,header odd12 Char1,header odd21 Char1,header odd111 Char1"/>
    <w:semiHidden/>
    <w:rsid w:val="00331BF0"/>
    <w:rPr>
      <w:rFonts w:ascii="Arial" w:hAnsi="Arial"/>
      <w:szCs w:val="24"/>
    </w:rPr>
  </w:style>
  <w:style w:type="character" w:customStyle="1" w:styleId="CCodeChar">
    <w:name w:val="C_Code Char"/>
    <w:link w:val="CCode"/>
    <w:qFormat/>
    <w:locked/>
    <w:rsid w:val="00331BF0"/>
    <w:rPr>
      <w:rFonts w:ascii="Courier New" w:hAnsi="Courier New" w:cs="Courier New"/>
      <w:sz w:val="24"/>
    </w:rPr>
  </w:style>
  <w:style w:type="paragraph" w:customStyle="1" w:styleId="CCode">
    <w:name w:val="C_Code"/>
    <w:basedOn w:val="Normal"/>
    <w:link w:val="CCodeChar"/>
    <w:qFormat/>
    <w:rsid w:val="00331BF0"/>
    <w:pPr>
      <w:widowControl w:val="0"/>
      <w:tabs>
        <w:tab w:val="left" w:pos="864"/>
      </w:tabs>
      <w:spacing w:before="0" w:after="0"/>
      <w:ind w:left="1584" w:hanging="1152"/>
    </w:pPr>
    <w:rPr>
      <w:rFonts w:ascii="Courier New" w:hAnsi="Courier New" w:cs="Courier New"/>
      <w:sz w:val="24"/>
      <w:szCs w:val="20"/>
    </w:rPr>
  </w:style>
  <w:style w:type="character" w:customStyle="1" w:styleId="ASN1Char">
    <w:name w:val="ASN.1 Char"/>
    <w:link w:val="ASN1"/>
    <w:locked/>
    <w:rsid w:val="00331BF0"/>
    <w:rPr>
      <w:rFonts w:ascii="Helvetica" w:hAnsi="Helvetica"/>
      <w:b/>
      <w:sz w:val="18"/>
      <w:lang w:val="en-GB"/>
    </w:rPr>
  </w:style>
  <w:style w:type="paragraph" w:customStyle="1" w:styleId="21">
    <w:name w:val="Нумерованный список 21"/>
    <w:basedOn w:val="Normal"/>
    <w:rsid w:val="00331BF0"/>
    <w:pPr>
      <w:suppressAutoHyphens/>
      <w:spacing w:before="20" w:after="40" w:line="360" w:lineRule="auto"/>
      <w:ind w:left="-696" w:right="284"/>
      <w:jc w:val="both"/>
    </w:pPr>
    <w:rPr>
      <w:rFonts w:ascii="Times New Roman" w:hAnsi="Times New Roman"/>
      <w:color w:val="000000"/>
      <w:sz w:val="28"/>
      <w:szCs w:val="20"/>
      <w:lang w:val="ru-RU" w:eastAsia="ar-SA"/>
    </w:rPr>
  </w:style>
  <w:style w:type="paragraph" w:customStyle="1" w:styleId="aExample">
    <w:name w:val="a_Example"/>
    <w:next w:val="BodyTextIndent"/>
    <w:rsid w:val="00331BF0"/>
    <w:pPr>
      <w:suppressAutoHyphens/>
      <w:spacing w:line="360" w:lineRule="auto"/>
      <w:ind w:left="720"/>
    </w:pPr>
    <w:rPr>
      <w:rFonts w:ascii="Courier New" w:hAnsi="Courier New" w:cs="Courier New"/>
      <w:lang w:eastAsia="ar-SA"/>
    </w:rPr>
  </w:style>
  <w:style w:type="paragraph" w:customStyle="1" w:styleId="Default">
    <w:name w:val="Default"/>
    <w:rsid w:val="00331BF0"/>
    <w:pPr>
      <w:autoSpaceDE w:val="0"/>
      <w:autoSpaceDN w:val="0"/>
      <w:adjustRightInd w:val="0"/>
    </w:pPr>
    <w:rPr>
      <w:rFonts w:ascii="Arial" w:eastAsia="PMingLiU" w:hAnsi="Arial" w:cs="Arial"/>
      <w:color w:val="000000"/>
      <w:sz w:val="24"/>
      <w:szCs w:val="24"/>
      <w:lang w:eastAsia="zh-CN"/>
    </w:rPr>
  </w:style>
  <w:style w:type="paragraph" w:customStyle="1" w:styleId="TOCHeading1">
    <w:name w:val="TOC Heading1"/>
    <w:basedOn w:val="Heading1"/>
    <w:next w:val="Normal"/>
    <w:uiPriority w:val="39"/>
    <w:semiHidden/>
    <w:unhideWhenUsed/>
    <w:qFormat/>
    <w:rsid w:val="00331BF0"/>
    <w:pPr>
      <w:keepLines/>
      <w:pageBreakBefore w:val="0"/>
      <w:numPr>
        <w:numId w:val="0"/>
      </w:numPr>
      <w:pBdr>
        <w:top w:val="none" w:sz="0" w:space="0" w:color="auto"/>
      </w:pBdr>
      <w:spacing w:after="0" w:line="276" w:lineRule="auto"/>
      <w:outlineLvl w:val="9"/>
    </w:pPr>
    <w:rPr>
      <w:rFonts w:ascii="Calibri" w:eastAsia="MS Gothic" w:hAnsi="Calibri" w:cs="Times New Roman"/>
      <w:color w:val="365F91"/>
      <w:kern w:val="0"/>
      <w:sz w:val="28"/>
      <w:szCs w:val="28"/>
      <w:lang w:val="x-none" w:eastAsia="x-none"/>
    </w:rPr>
  </w:style>
  <w:style w:type="paragraph" w:customStyle="1" w:styleId="BoxedCode0">
    <w:name w:val="BoxedCode"/>
    <w:basedOn w:val="Ref"/>
    <w:qFormat/>
    <w:rsid w:val="00331BF0"/>
    <w:pPr>
      <w:pBdr>
        <w:top w:val="single" w:sz="4" w:space="1" w:color="auto"/>
        <w:left w:val="single" w:sz="4" w:space="4" w:color="auto"/>
        <w:bottom w:val="single" w:sz="4" w:space="1" w:color="auto"/>
        <w:right w:val="single" w:sz="4" w:space="4" w:color="auto"/>
      </w:pBdr>
      <w:spacing w:before="40" w:after="40"/>
      <w:ind w:left="2160" w:hanging="1800"/>
    </w:pPr>
    <w:rPr>
      <w:rFonts w:ascii="Courier New" w:hAnsi="Courier New" w:cs="Arial"/>
      <w:bCs/>
      <w:color w:val="000000"/>
      <w:szCs w:val="20"/>
    </w:rPr>
  </w:style>
  <w:style w:type="character" w:customStyle="1" w:styleId="FootnoteCharacters">
    <w:name w:val="Footnote Characters"/>
    <w:qFormat/>
    <w:rsid w:val="00331BF0"/>
    <w:rPr>
      <w:vertAlign w:val="superscript"/>
    </w:rPr>
  </w:style>
  <w:style w:type="paragraph" w:customStyle="1" w:styleId="tagged">
    <w:name w:val="tagged"/>
    <w:basedOn w:val="Normal"/>
    <w:link w:val="taggedChar"/>
    <w:qFormat/>
    <w:rsid w:val="00331BF0"/>
    <w:pPr>
      <w:numPr>
        <w:numId w:val="77"/>
      </w:numPr>
      <w:tabs>
        <w:tab w:val="left" w:pos="36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240"/>
      <w:jc w:val="both"/>
    </w:pPr>
    <w:rPr>
      <w:rFonts w:ascii="Arial" w:hAnsi="Arial" w:cs="Arial"/>
      <w:lang w:eastAsia="zh-CN"/>
    </w:rPr>
  </w:style>
  <w:style w:type="character" w:customStyle="1" w:styleId="taggedChar">
    <w:name w:val="tagged Char"/>
    <w:link w:val="tagged"/>
    <w:rsid w:val="00331BF0"/>
    <w:rPr>
      <w:rFonts w:ascii="Arial" w:hAnsi="Arial" w:cs="Arial"/>
      <w:szCs w:val="24"/>
      <w:lang w:eastAsia="zh-CN"/>
    </w:rPr>
  </w:style>
  <w:style w:type="character" w:customStyle="1" w:styleId="WW8Num52z1">
    <w:name w:val="WW8Num52z1"/>
    <w:rsid w:val="00331BF0"/>
    <w:rPr>
      <w:rFonts w:ascii="Courier New" w:hAnsi="Courier New" w:cs="Courier New"/>
    </w:rPr>
  </w:style>
  <w:style w:type="paragraph" w:customStyle="1" w:styleId="2ColumnList">
    <w:name w:val="2ColumnList"/>
    <w:basedOn w:val="definition0"/>
    <w:link w:val="2ColumnListChar"/>
    <w:autoRedefine/>
    <w:qFormat/>
    <w:rsid w:val="00331BF0"/>
    <w:pPr>
      <w:keepLines w:val="0"/>
      <w:tabs>
        <w:tab w:val="clear" w:pos="2880"/>
        <w:tab w:val="right" w:pos="2835"/>
      </w:tabs>
      <w:spacing w:after="240"/>
    </w:pPr>
    <w:rPr>
      <w:i/>
      <w:sz w:val="24"/>
      <w:lang w:val="x-none" w:eastAsia="x-none"/>
    </w:rPr>
  </w:style>
  <w:style w:type="character" w:customStyle="1" w:styleId="2ColumnListChar">
    <w:name w:val="2ColumnList Char"/>
    <w:link w:val="2ColumnList"/>
    <w:rsid w:val="00331BF0"/>
    <w:rPr>
      <w:rFonts w:ascii="Arial" w:hAnsi="Arial"/>
      <w:i/>
      <w:sz w:val="24"/>
      <w:lang w:val="x-none" w:eastAsia="x-none"/>
    </w:rPr>
  </w:style>
  <w:style w:type="paragraph" w:customStyle="1" w:styleId="Caption1">
    <w:name w:val="Caption1"/>
    <w:basedOn w:val="Normal"/>
    <w:next w:val="Normal"/>
    <w:rsid w:val="00331BF0"/>
    <w:pPr>
      <w:suppressAutoHyphens/>
      <w:spacing w:before="120" w:after="120"/>
    </w:pPr>
    <w:rPr>
      <w:rFonts w:ascii="Times New Roman" w:hAnsi="Times New Roman"/>
      <w:szCs w:val="20"/>
      <w:lang w:eastAsia="ko-KR"/>
    </w:rPr>
  </w:style>
  <w:style w:type="character" w:customStyle="1" w:styleId="Footnoteanchor">
    <w:name w:val="Footnote anchor"/>
    <w:rsid w:val="00331BF0"/>
    <w:rPr>
      <w:vertAlign w:val="superscript"/>
    </w:rPr>
  </w:style>
  <w:style w:type="paragraph" w:styleId="Revision">
    <w:name w:val="Revision"/>
    <w:hidden/>
    <w:uiPriority w:val="99"/>
    <w:semiHidden/>
    <w:rsid w:val="00331BF0"/>
    <w:rPr>
      <w:rFonts w:ascii="Arial" w:hAnsi="Arial"/>
      <w:szCs w:val="24"/>
    </w:rPr>
  </w:style>
  <w:style w:type="character" w:customStyle="1" w:styleId="FootnoteReference1">
    <w:name w:val="Footnote Reference1"/>
    <w:rsid w:val="00331BF0"/>
    <w:rPr>
      <w:vertAlign w:val="superscript"/>
    </w:rPr>
  </w:style>
  <w:style w:type="paragraph" w:customStyle="1" w:styleId="Caption2">
    <w:name w:val="Caption2"/>
    <w:basedOn w:val="Normal"/>
    <w:next w:val="Normal"/>
    <w:rsid w:val="00331BF0"/>
    <w:pPr>
      <w:suppressAutoHyphens/>
      <w:spacing w:before="120" w:after="120"/>
    </w:pPr>
    <w:rPr>
      <w:rFonts w:ascii="Liberation Serif" w:eastAsia="DejaVu Sans" w:hAnsi="Liberation Serif" w:cs="DejaVu Sans"/>
      <w:bCs/>
      <w:i/>
      <w:kern w:val="2"/>
      <w:sz w:val="18"/>
      <w:szCs w:val="20"/>
      <w:lang w:val="de-DE" w:eastAsia="zh-CN" w:bidi="hi-IN"/>
    </w:rPr>
  </w:style>
  <w:style w:type="paragraph" w:customStyle="1" w:styleId="FootnoteText1">
    <w:name w:val="Footnote Text1"/>
    <w:basedOn w:val="Normal"/>
    <w:rsid w:val="00331BF0"/>
    <w:pPr>
      <w:suppressAutoHyphens/>
      <w:spacing w:before="0" w:after="0"/>
    </w:pPr>
    <w:rPr>
      <w:rFonts w:ascii="Liberation Serif" w:eastAsia="DejaVu Sans" w:hAnsi="Liberation Serif" w:cs="DejaVu Sans"/>
      <w:kern w:val="2"/>
      <w:sz w:val="24"/>
      <w:szCs w:val="20"/>
      <w:lang w:val="de-DE" w:eastAsia="zh-CN" w:bidi="hi-IN"/>
    </w:rPr>
  </w:style>
  <w:style w:type="character" w:customStyle="1" w:styleId="UnresolvedMention11">
    <w:name w:val="Unresolved Mention11"/>
    <w:basedOn w:val="DefaultParagraphFont"/>
    <w:uiPriority w:val="99"/>
    <w:unhideWhenUsed/>
    <w:rsid w:val="00331BF0"/>
    <w:rPr>
      <w:color w:val="605E5C"/>
      <w:shd w:val="clear" w:color="auto" w:fill="E1DFDD"/>
    </w:rPr>
  </w:style>
  <w:style w:type="character" w:customStyle="1" w:styleId="UnresolvedMention4">
    <w:name w:val="Unresolved Mention4"/>
    <w:basedOn w:val="DefaultParagraphFont"/>
    <w:uiPriority w:val="99"/>
    <w:semiHidden/>
    <w:unhideWhenUsed/>
    <w:rsid w:val="00331BF0"/>
    <w:rPr>
      <w:color w:val="605E5C"/>
      <w:shd w:val="clear" w:color="auto" w:fill="E1DFDD"/>
    </w:rPr>
  </w:style>
  <w:style w:type="character" w:customStyle="1" w:styleId="UnresolvedMention5">
    <w:name w:val="Unresolved Mention5"/>
    <w:basedOn w:val="DefaultParagraphFont"/>
    <w:uiPriority w:val="99"/>
    <w:semiHidden/>
    <w:unhideWhenUsed/>
    <w:rsid w:val="00331BF0"/>
    <w:rPr>
      <w:color w:val="605E5C"/>
      <w:shd w:val="clear" w:color="auto" w:fill="E1DFDD"/>
    </w:rPr>
  </w:style>
  <w:style w:type="character" w:customStyle="1" w:styleId="UnresolvedMention6">
    <w:name w:val="Unresolved Mention6"/>
    <w:basedOn w:val="DefaultParagraphFont"/>
    <w:uiPriority w:val="99"/>
    <w:semiHidden/>
    <w:unhideWhenUsed/>
    <w:rsid w:val="00331B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2027448">
      <w:bodyDiv w:val="1"/>
      <w:marLeft w:val="0"/>
      <w:marRight w:val="0"/>
      <w:marTop w:val="0"/>
      <w:marBottom w:val="0"/>
      <w:divBdr>
        <w:top w:val="none" w:sz="0" w:space="0" w:color="auto"/>
        <w:left w:val="none" w:sz="0" w:space="0" w:color="auto"/>
        <w:bottom w:val="none" w:sz="0" w:space="0" w:color="auto"/>
        <w:right w:val="none" w:sz="0" w:space="0" w:color="auto"/>
      </w:divBdr>
    </w:div>
    <w:div w:id="357391701">
      <w:bodyDiv w:val="1"/>
      <w:marLeft w:val="0"/>
      <w:marRight w:val="0"/>
      <w:marTop w:val="0"/>
      <w:marBottom w:val="0"/>
      <w:divBdr>
        <w:top w:val="none" w:sz="0" w:space="0" w:color="auto"/>
        <w:left w:val="none" w:sz="0" w:space="0" w:color="auto"/>
        <w:bottom w:val="none" w:sz="0" w:space="0" w:color="auto"/>
        <w:right w:val="none" w:sz="0" w:space="0" w:color="auto"/>
      </w:divBdr>
      <w:divsChild>
        <w:div w:id="39091311">
          <w:blockQuote w:val="1"/>
          <w:marLeft w:val="720"/>
          <w:marRight w:val="720"/>
          <w:marTop w:val="86"/>
          <w:marBottom w:val="100"/>
          <w:divBdr>
            <w:top w:val="none" w:sz="0" w:space="0" w:color="auto"/>
            <w:left w:val="none" w:sz="0" w:space="0" w:color="auto"/>
            <w:bottom w:val="none" w:sz="0" w:space="0" w:color="auto"/>
            <w:right w:val="none" w:sz="0" w:space="0" w:color="auto"/>
          </w:divBdr>
        </w:div>
        <w:div w:id="78791658">
          <w:blockQuote w:val="1"/>
          <w:marLeft w:val="720"/>
          <w:marRight w:val="720"/>
          <w:marTop w:val="86"/>
          <w:marBottom w:val="100"/>
          <w:divBdr>
            <w:top w:val="none" w:sz="0" w:space="0" w:color="auto"/>
            <w:left w:val="none" w:sz="0" w:space="0" w:color="auto"/>
            <w:bottom w:val="none" w:sz="0" w:space="0" w:color="auto"/>
            <w:right w:val="none" w:sz="0" w:space="0" w:color="auto"/>
          </w:divBdr>
        </w:div>
        <w:div w:id="482627936">
          <w:blockQuote w:val="1"/>
          <w:marLeft w:val="720"/>
          <w:marRight w:val="720"/>
          <w:marTop w:val="86"/>
          <w:marBottom w:val="100"/>
          <w:divBdr>
            <w:top w:val="none" w:sz="0" w:space="0" w:color="auto"/>
            <w:left w:val="none" w:sz="0" w:space="0" w:color="auto"/>
            <w:bottom w:val="none" w:sz="0" w:space="0" w:color="auto"/>
            <w:right w:val="none" w:sz="0" w:space="0" w:color="auto"/>
          </w:divBdr>
        </w:div>
        <w:div w:id="1146894887">
          <w:blockQuote w:val="1"/>
          <w:marLeft w:val="720"/>
          <w:marRight w:val="720"/>
          <w:marTop w:val="86"/>
          <w:marBottom w:val="100"/>
          <w:divBdr>
            <w:top w:val="none" w:sz="0" w:space="0" w:color="auto"/>
            <w:left w:val="none" w:sz="0" w:space="0" w:color="auto"/>
            <w:bottom w:val="none" w:sz="0" w:space="0" w:color="auto"/>
            <w:right w:val="none" w:sz="0" w:space="0" w:color="auto"/>
          </w:divBdr>
        </w:div>
        <w:div w:id="1409039306">
          <w:blockQuote w:val="1"/>
          <w:marLeft w:val="720"/>
          <w:marRight w:val="720"/>
          <w:marTop w:val="86"/>
          <w:marBottom w:val="100"/>
          <w:divBdr>
            <w:top w:val="none" w:sz="0" w:space="0" w:color="auto"/>
            <w:left w:val="none" w:sz="0" w:space="0" w:color="auto"/>
            <w:bottom w:val="none" w:sz="0" w:space="0" w:color="auto"/>
            <w:right w:val="none" w:sz="0" w:space="0" w:color="auto"/>
          </w:divBdr>
        </w:div>
        <w:div w:id="1571235596">
          <w:blockQuote w:val="1"/>
          <w:marLeft w:val="720"/>
          <w:marRight w:val="720"/>
          <w:marTop w:val="86"/>
          <w:marBottom w:val="100"/>
          <w:divBdr>
            <w:top w:val="none" w:sz="0" w:space="0" w:color="auto"/>
            <w:left w:val="none" w:sz="0" w:space="0" w:color="auto"/>
            <w:bottom w:val="none" w:sz="0" w:space="0" w:color="auto"/>
            <w:right w:val="none" w:sz="0" w:space="0" w:color="auto"/>
          </w:divBdr>
        </w:div>
        <w:div w:id="1934511894">
          <w:blockQuote w:val="1"/>
          <w:marLeft w:val="720"/>
          <w:marRight w:val="720"/>
          <w:marTop w:val="86"/>
          <w:marBottom w:val="100"/>
          <w:divBdr>
            <w:top w:val="none" w:sz="0" w:space="0" w:color="auto"/>
            <w:left w:val="none" w:sz="0" w:space="0" w:color="auto"/>
            <w:bottom w:val="none" w:sz="0" w:space="0" w:color="auto"/>
            <w:right w:val="none" w:sz="0" w:space="0" w:color="auto"/>
          </w:divBdr>
        </w:div>
        <w:div w:id="1953051118">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495263129">
      <w:bodyDiv w:val="1"/>
      <w:marLeft w:val="0"/>
      <w:marRight w:val="0"/>
      <w:marTop w:val="0"/>
      <w:marBottom w:val="0"/>
      <w:divBdr>
        <w:top w:val="none" w:sz="0" w:space="0" w:color="auto"/>
        <w:left w:val="none" w:sz="0" w:space="0" w:color="auto"/>
        <w:bottom w:val="none" w:sz="0" w:space="0" w:color="auto"/>
        <w:right w:val="none" w:sz="0" w:space="0" w:color="auto"/>
      </w:divBdr>
    </w:div>
    <w:div w:id="590970467">
      <w:bodyDiv w:val="1"/>
      <w:marLeft w:val="0"/>
      <w:marRight w:val="0"/>
      <w:marTop w:val="0"/>
      <w:marBottom w:val="0"/>
      <w:divBdr>
        <w:top w:val="none" w:sz="0" w:space="0" w:color="auto"/>
        <w:left w:val="none" w:sz="0" w:space="0" w:color="auto"/>
        <w:bottom w:val="none" w:sz="0" w:space="0" w:color="auto"/>
        <w:right w:val="none" w:sz="0" w:space="0" w:color="auto"/>
      </w:divBdr>
    </w:div>
    <w:div w:id="810639259">
      <w:bodyDiv w:val="1"/>
      <w:marLeft w:val="0"/>
      <w:marRight w:val="0"/>
      <w:marTop w:val="0"/>
      <w:marBottom w:val="0"/>
      <w:divBdr>
        <w:top w:val="none" w:sz="0" w:space="0" w:color="auto"/>
        <w:left w:val="none" w:sz="0" w:space="0" w:color="auto"/>
        <w:bottom w:val="none" w:sz="0" w:space="0" w:color="auto"/>
        <w:right w:val="none" w:sz="0" w:space="0" w:color="auto"/>
      </w:divBdr>
      <w:divsChild>
        <w:div w:id="16124502">
          <w:blockQuote w:val="1"/>
          <w:marLeft w:val="720"/>
          <w:marRight w:val="720"/>
          <w:marTop w:val="86"/>
          <w:marBottom w:val="100"/>
          <w:divBdr>
            <w:top w:val="none" w:sz="0" w:space="0" w:color="auto"/>
            <w:left w:val="none" w:sz="0" w:space="0" w:color="auto"/>
            <w:bottom w:val="none" w:sz="0" w:space="0" w:color="auto"/>
            <w:right w:val="none" w:sz="0" w:space="0" w:color="auto"/>
          </w:divBdr>
        </w:div>
        <w:div w:id="169490777">
          <w:blockQuote w:val="1"/>
          <w:marLeft w:val="720"/>
          <w:marRight w:val="720"/>
          <w:marTop w:val="86"/>
          <w:marBottom w:val="100"/>
          <w:divBdr>
            <w:top w:val="none" w:sz="0" w:space="0" w:color="auto"/>
            <w:left w:val="none" w:sz="0" w:space="0" w:color="auto"/>
            <w:bottom w:val="none" w:sz="0" w:space="0" w:color="auto"/>
            <w:right w:val="none" w:sz="0" w:space="0" w:color="auto"/>
          </w:divBdr>
        </w:div>
        <w:div w:id="1003556952">
          <w:blockQuote w:val="1"/>
          <w:marLeft w:val="720"/>
          <w:marRight w:val="720"/>
          <w:marTop w:val="86"/>
          <w:marBottom w:val="100"/>
          <w:divBdr>
            <w:top w:val="none" w:sz="0" w:space="0" w:color="auto"/>
            <w:left w:val="none" w:sz="0" w:space="0" w:color="auto"/>
            <w:bottom w:val="none" w:sz="0" w:space="0" w:color="auto"/>
            <w:right w:val="none" w:sz="0" w:space="0" w:color="auto"/>
          </w:divBdr>
        </w:div>
        <w:div w:id="1150248586">
          <w:blockQuote w:val="1"/>
          <w:marLeft w:val="720"/>
          <w:marRight w:val="720"/>
          <w:marTop w:val="86"/>
          <w:marBottom w:val="100"/>
          <w:divBdr>
            <w:top w:val="none" w:sz="0" w:space="0" w:color="auto"/>
            <w:left w:val="none" w:sz="0" w:space="0" w:color="auto"/>
            <w:bottom w:val="none" w:sz="0" w:space="0" w:color="auto"/>
            <w:right w:val="none" w:sz="0" w:space="0" w:color="auto"/>
          </w:divBdr>
        </w:div>
        <w:div w:id="1213074541">
          <w:blockQuote w:val="1"/>
          <w:marLeft w:val="720"/>
          <w:marRight w:val="720"/>
          <w:marTop w:val="86"/>
          <w:marBottom w:val="100"/>
          <w:divBdr>
            <w:top w:val="none" w:sz="0" w:space="0" w:color="auto"/>
            <w:left w:val="none" w:sz="0" w:space="0" w:color="auto"/>
            <w:bottom w:val="none" w:sz="0" w:space="0" w:color="auto"/>
            <w:right w:val="none" w:sz="0" w:space="0" w:color="auto"/>
          </w:divBdr>
        </w:div>
        <w:div w:id="1236470533">
          <w:blockQuote w:val="1"/>
          <w:marLeft w:val="720"/>
          <w:marRight w:val="720"/>
          <w:marTop w:val="86"/>
          <w:marBottom w:val="100"/>
          <w:divBdr>
            <w:top w:val="none" w:sz="0" w:space="0" w:color="auto"/>
            <w:left w:val="none" w:sz="0" w:space="0" w:color="auto"/>
            <w:bottom w:val="none" w:sz="0" w:space="0" w:color="auto"/>
            <w:right w:val="none" w:sz="0" w:space="0" w:color="auto"/>
          </w:divBdr>
        </w:div>
        <w:div w:id="1638946580">
          <w:blockQuote w:val="1"/>
          <w:marLeft w:val="720"/>
          <w:marRight w:val="720"/>
          <w:marTop w:val="86"/>
          <w:marBottom w:val="100"/>
          <w:divBdr>
            <w:top w:val="none" w:sz="0" w:space="0" w:color="auto"/>
            <w:left w:val="none" w:sz="0" w:space="0" w:color="auto"/>
            <w:bottom w:val="none" w:sz="0" w:space="0" w:color="auto"/>
            <w:right w:val="none" w:sz="0" w:space="0" w:color="auto"/>
          </w:divBdr>
        </w:div>
        <w:div w:id="1934434389">
          <w:blockQuote w:val="1"/>
          <w:marLeft w:val="720"/>
          <w:marRight w:val="720"/>
          <w:marTop w:val="86"/>
          <w:marBottom w:val="100"/>
          <w:divBdr>
            <w:top w:val="none" w:sz="0" w:space="0" w:color="auto"/>
            <w:left w:val="none" w:sz="0" w:space="0" w:color="auto"/>
            <w:bottom w:val="none" w:sz="0" w:space="0" w:color="auto"/>
            <w:right w:val="none" w:sz="0" w:space="0" w:color="auto"/>
          </w:divBdr>
        </w:div>
      </w:divsChild>
    </w:div>
    <w:div w:id="913783947">
      <w:bodyDiv w:val="1"/>
      <w:marLeft w:val="0"/>
      <w:marRight w:val="0"/>
      <w:marTop w:val="0"/>
      <w:marBottom w:val="0"/>
      <w:divBdr>
        <w:top w:val="none" w:sz="0" w:space="0" w:color="auto"/>
        <w:left w:val="none" w:sz="0" w:space="0" w:color="auto"/>
        <w:bottom w:val="none" w:sz="0" w:space="0" w:color="auto"/>
        <w:right w:val="none" w:sz="0" w:space="0" w:color="auto"/>
      </w:divBdr>
    </w:div>
    <w:div w:id="1064181971">
      <w:bodyDiv w:val="1"/>
      <w:marLeft w:val="0"/>
      <w:marRight w:val="0"/>
      <w:marTop w:val="0"/>
      <w:marBottom w:val="0"/>
      <w:divBdr>
        <w:top w:val="none" w:sz="0" w:space="0" w:color="auto"/>
        <w:left w:val="none" w:sz="0" w:space="0" w:color="auto"/>
        <w:bottom w:val="none" w:sz="0" w:space="0" w:color="auto"/>
        <w:right w:val="none" w:sz="0" w:space="0" w:color="auto"/>
      </w:divBdr>
    </w:div>
    <w:div w:id="1183590006">
      <w:bodyDiv w:val="1"/>
      <w:marLeft w:val="0"/>
      <w:marRight w:val="0"/>
      <w:marTop w:val="0"/>
      <w:marBottom w:val="0"/>
      <w:divBdr>
        <w:top w:val="none" w:sz="0" w:space="0" w:color="auto"/>
        <w:left w:val="none" w:sz="0" w:space="0" w:color="auto"/>
        <w:bottom w:val="none" w:sz="0" w:space="0" w:color="auto"/>
        <w:right w:val="none" w:sz="0" w:space="0" w:color="auto"/>
      </w:divBdr>
    </w:div>
    <w:div w:id="1585216214">
      <w:bodyDiv w:val="1"/>
      <w:marLeft w:val="0"/>
      <w:marRight w:val="0"/>
      <w:marTop w:val="0"/>
      <w:marBottom w:val="0"/>
      <w:divBdr>
        <w:top w:val="none" w:sz="0" w:space="0" w:color="auto"/>
        <w:left w:val="none" w:sz="0" w:space="0" w:color="auto"/>
        <w:bottom w:val="none" w:sz="0" w:space="0" w:color="auto"/>
        <w:right w:val="none" w:sz="0" w:space="0" w:color="auto"/>
      </w:divBdr>
    </w:div>
    <w:div w:id="2050105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26" Type="http://schemas.openxmlformats.org/officeDocument/2006/relationships/hyperlink" Target="https://cryptsoft.com/" TargetMode="External"/><Relationship Id="rId117" Type="http://schemas.openxmlformats.org/officeDocument/2006/relationships/hyperlink" Target="http://www.alvestrand.no/objectid/1.2.410.200004.1.html" TargetMode="External"/><Relationship Id="rId21" Type="http://schemas.openxmlformats.org/officeDocument/2006/relationships/hyperlink" Target="mailto:greg.scott@cryptsoft.com" TargetMode="External"/><Relationship Id="rId42" Type="http://schemas.openxmlformats.org/officeDocument/2006/relationships/hyperlink" Target="https://www.oasis-open.org/policies-guidelines/ipr/" TargetMode="External"/><Relationship Id="rId47" Type="http://schemas.openxmlformats.org/officeDocument/2006/relationships/hyperlink" Target="http://www.ietf.org/rfc/rfc3713.txt" TargetMode="External"/><Relationship Id="rId63" Type="http://schemas.openxmlformats.org/officeDocument/2006/relationships/hyperlink" Target="https://www.rfc-editor.org/rfc/pdfrfc/rfc8018.txt.pdf" TargetMode="External"/><Relationship Id="rId68" Type="http://schemas.openxmlformats.org/officeDocument/2006/relationships/hyperlink" Target="https://tools.ietf.org/html/rfc2409" TargetMode="External"/><Relationship Id="rId84" Type="http://schemas.openxmlformats.org/officeDocument/2006/relationships/hyperlink" Target="http://webstore.ansi.org/RecordDetail.aspx?sku=X9.63-2011" TargetMode="External"/><Relationship Id="rId89" Type="http://schemas.openxmlformats.org/officeDocument/2006/relationships/hyperlink" Target="http://ietf.org/rfc/rfc2865.txt" TargetMode="External"/><Relationship Id="rId112" Type="http://schemas.openxmlformats.org/officeDocument/2006/relationships/image" Target="media/image3.emf"/><Relationship Id="rId16" Type="http://schemas.openxmlformats.org/officeDocument/2006/relationships/hyperlink" Target="https://docs.oasis-open.org/pkcs11/pkcs11-spec/v3.1/pkcs11-spec-v3.1.html" TargetMode="External"/><Relationship Id="rId107" Type="http://schemas.openxmlformats.org/officeDocument/2006/relationships/oleObject" Target="embeddings/oleObject1.bin"/><Relationship Id="rId11" Type="http://schemas.openxmlformats.org/officeDocument/2006/relationships/hyperlink" Target="https://docs.oasis-open.org/pkcs11/pkcs11-spec/v3.1/cs01/pkcs11-spec-v3.1-cs01.docx" TargetMode="External"/><Relationship Id="rId32" Type="http://schemas.openxmlformats.org/officeDocument/2006/relationships/hyperlink" Target="https://docs.oasis-open.org/pkcs11/pkcs11-profiles/v3.1/pkcs11-profiles-v3.1.html" TargetMode="External"/><Relationship Id="rId37" Type="http://schemas.openxmlformats.org/officeDocument/2006/relationships/hyperlink" Target="https://www.oasis-open.org/policies-guidelines/ipr/" TargetMode="External"/><Relationship Id="rId53" Type="http://schemas.openxmlformats.org/officeDocument/2006/relationships/hyperlink" Target="http://nvlpubs.nist.gov/nistpubs/FIPS/NIST.FIPS.186-4.pdf" TargetMode="External"/><Relationship Id="rId58" Type="http://schemas.openxmlformats.org/officeDocument/2006/relationships/hyperlink" Target="https://www.ietf.org/rfc/rfc1321.txt" TargetMode="External"/><Relationship Id="rId74" Type="http://schemas.openxmlformats.org/officeDocument/2006/relationships/hyperlink" Target="https://tools.ietf.org/html/rfc8554" TargetMode="External"/><Relationship Id="rId79" Type="http://schemas.openxmlformats.org/officeDocument/2006/relationships/hyperlink" Target="http://www.ietf.org/rfc/rfc4346.txt" TargetMode="External"/><Relationship Id="rId102" Type="http://schemas.openxmlformats.org/officeDocument/2006/relationships/hyperlink" Target="https://tools.ietf.org/rfc/rfc7539.txt" TargetMode="External"/><Relationship Id="rId123" Type="http://schemas.openxmlformats.org/officeDocument/2006/relationships/hyperlink" Target="https://www.oasis-open.org/policies-guidelines/ipr/" TargetMode="External"/><Relationship Id="rId128"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http://ietf.org/rfc/rfc3686.txt" TargetMode="External"/><Relationship Id="rId95" Type="http://schemas.openxmlformats.org/officeDocument/2006/relationships/hyperlink" Target="https://ftp.rfc-editor.org/in-notes/rfc4269.txt" TargetMode="External"/><Relationship Id="rId22" Type="http://schemas.openxmlformats.org/officeDocument/2006/relationships/hyperlink" Target="https://cryptsoft.com/" TargetMode="External"/><Relationship Id="rId27" Type="http://schemas.openxmlformats.org/officeDocument/2006/relationships/hyperlink" Target="https://docs.oasis-open.org/pkcs11/pkcs11-spec/v3.1/cs01/include/pkcs11-v3.1/pkcs11.h" TargetMode="External"/><Relationship Id="rId43" Type="http://schemas.openxmlformats.org/officeDocument/2006/relationships/footer" Target="footer1.xml"/><Relationship Id="rId48" Type="http://schemas.openxmlformats.org/officeDocument/2006/relationships/hyperlink" Target="http://ieeexplore.ieee.org/xpl/articleDetails.jsp?arnumber=5389557" TargetMode="External"/><Relationship Id="rId64" Type="http://schemas.openxmlformats.org/officeDocument/2006/relationships/hyperlink" Target="https://www.rfc-editor.org/rfc/pdfrfc/rfc2315.txt.pdf" TargetMode="External"/><Relationship Id="rId69" Type="http://schemas.openxmlformats.org/officeDocument/2006/relationships/hyperlink" Target="http://www.ietf.org/rfc/rfc2119.txt" TargetMode="External"/><Relationship Id="rId113" Type="http://schemas.openxmlformats.org/officeDocument/2006/relationships/package" Target="embeddings/Microsoft_Visio_Drawing1.vsdx"/><Relationship Id="rId118" Type="http://schemas.openxmlformats.org/officeDocument/2006/relationships/image" Target="media/image4.wmf"/><Relationship Id="rId80" Type="http://schemas.openxmlformats.org/officeDocument/2006/relationships/hyperlink" Target="http://www.ietf.org/rfc/rfc5246.txt" TargetMode="External"/><Relationship Id="rId85" Type="http://schemas.openxmlformats.org/officeDocument/2006/relationships/hyperlink" Target="http://www.w3.org/TR/CCPP-struct-vocab/" TargetMode="External"/><Relationship Id="rId12" Type="http://schemas.openxmlformats.org/officeDocument/2006/relationships/hyperlink" Target="https://docs.oasis-open.org/pkcs11/pkcs11-spec/v3.1/csd01/pkcs11-spec-v3.1-csd01.pdf" TargetMode="External"/><Relationship Id="rId17" Type="http://schemas.openxmlformats.org/officeDocument/2006/relationships/hyperlink" Target="https://docs.oasis-open.org/pkcs11/pkcs11-spec/v3.1/pkcs11-spec-v3.1.docx" TargetMode="External"/><Relationship Id="rId33" Type="http://schemas.openxmlformats.org/officeDocument/2006/relationships/hyperlink" Target="https://www.oasis-open.org/committees/tc_home.php?wg_abbrev=pkcs11" TargetMode="External"/><Relationship Id="rId38" Type="http://schemas.openxmlformats.org/officeDocument/2006/relationships/hyperlink" Target="https://www.oasis-open.org/committees/pkcs11/ipr.php" TargetMode="External"/><Relationship Id="rId59" Type="http://schemas.openxmlformats.org/officeDocument/2006/relationships/hyperlink" Target="https://csrc.nist.gov/publications/detail/sp/800-208/final" TargetMode="External"/><Relationship Id="rId103" Type="http://schemas.openxmlformats.org/officeDocument/2006/relationships/hyperlink" Target="https://tools.ietf.org/html/rfc7748" TargetMode="External"/><Relationship Id="rId108" Type="http://schemas.openxmlformats.org/officeDocument/2006/relationships/hyperlink" Target="http://www.iana.org" TargetMode="External"/><Relationship Id="rId124" Type="http://schemas.openxmlformats.org/officeDocument/2006/relationships/hyperlink" Target="https://www.oasis-open.org/policies-guidelines/ipr/" TargetMode="External"/><Relationship Id="rId54" Type="http://schemas.openxmlformats.org/officeDocument/2006/relationships/hyperlink" Target="http://nvlpubs.nist.gov/nistpubs/SpecialPublications/NIST.SP.800-56Ar2.pdf" TargetMode="External"/><Relationship Id="rId70" Type="http://schemas.openxmlformats.org/officeDocument/2006/relationships/hyperlink" Target="http://ietf.org/rfc/rfc2279.txt" TargetMode="External"/><Relationship Id="rId75" Type="http://schemas.openxmlformats.org/officeDocument/2006/relationships/hyperlink" Target="http://homes.esat.kuleuven.be/~bosselae/ripemd160.html" TargetMode="External"/><Relationship Id="rId91" Type="http://schemas.openxmlformats.org/officeDocument/2006/relationships/hyperlink" Target="http://ietf.org/rfc/rfc3713.txt" TargetMode="External"/><Relationship Id="rId96" Type="http://schemas.openxmlformats.org/officeDocument/2006/relationships/hyperlink" Target="http://ietf.org/rfc/rfc4309.txt"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mailto:dieter.bong@utimaco.com" TargetMode="External"/><Relationship Id="rId28" Type="http://schemas.openxmlformats.org/officeDocument/2006/relationships/hyperlink" Target="https://docs.oasis-open.org/pkcs11/pkcs11-spec/v3.1/cs01/include/pkcs11-v3.1/pkcs11f.h" TargetMode="External"/><Relationship Id="rId49" Type="http://schemas.openxmlformats.org/officeDocument/2006/relationships/hyperlink" Target="http://cr.yp.to/chacha/chacha-20080128.pdf" TargetMode="External"/><Relationship Id="rId114" Type="http://schemas.openxmlformats.org/officeDocument/2006/relationships/hyperlink" Target="ftp://ftp.rfc-editor.org/in-notes/rfc4162.txt" TargetMode="External"/><Relationship Id="rId119" Type="http://schemas.openxmlformats.org/officeDocument/2006/relationships/image" Target="media/image5.wmf"/><Relationship Id="rId44" Type="http://schemas.openxmlformats.org/officeDocument/2006/relationships/hyperlink" Target="http://www.schneier.com" TargetMode="External"/><Relationship Id="rId60" Type="http://schemas.openxmlformats.org/officeDocument/2006/relationships/hyperlink" Target="https://docs.oasis-open.org/pkcs11/pkcs11-profiles/v3.1/pkcs11-profiles-v3.1.html" TargetMode="External"/><Relationship Id="rId65" Type="http://schemas.openxmlformats.org/officeDocument/2006/relationships/hyperlink" Target="https://www.rfc-editor.org/rfc/pdfrfc/rfc5958.txt.pdf" TargetMode="External"/><Relationship Id="rId81" Type="http://schemas.openxmlformats.org/officeDocument/2006/relationships/hyperlink" Target="https://www.schneier.com/academic/twofish/" TargetMode="External"/><Relationship Id="rId86" Type="http://schemas.openxmlformats.org/officeDocument/2006/relationships/hyperlink" Target="http://jcp.org/jsr/detail/118.jsp" TargetMode="External"/><Relationship Id="rId13" Type="http://schemas.openxmlformats.org/officeDocument/2006/relationships/hyperlink" Target="https://docs.oasis-open.org/pkcs11/pkcs11-spec/v3.1/csd01/pkcs11-spec-v3.1-csd01.html" TargetMode="External"/><Relationship Id="rId18" Type="http://schemas.openxmlformats.org/officeDocument/2006/relationships/hyperlink" Target="https://www.oasis-open.org/committees/pkcs11/" TargetMode="External"/><Relationship Id="rId39" Type="http://schemas.openxmlformats.org/officeDocument/2006/relationships/hyperlink" Target="https://www.oasis-open.org/policies-guidelines/tc-process-2017-05-26/" TargetMode="External"/><Relationship Id="rId109" Type="http://schemas.openxmlformats.org/officeDocument/2006/relationships/hyperlink" Target="http://www.iana.org" TargetMode="External"/><Relationship Id="rId34" Type="http://schemas.openxmlformats.org/officeDocument/2006/relationships/hyperlink" Target="https://www.oasis-open.org/committees/comments/index.php?wg_abbrev=pkcs11" TargetMode="External"/><Relationship Id="rId50" Type="http://schemas.openxmlformats.org/officeDocument/2006/relationships/hyperlink" Target="http://www-ee.stanford.edu/~hellman/publications/24.pdf" TargetMode="External"/><Relationship Id="rId55" Type="http://schemas.openxmlformats.org/officeDocument/2006/relationships/hyperlink" Target="https://nvlpubs.nist.gov/nistpubs/Legacy/SP/nistspecialpublication800-108.pdf" TargetMode="External"/><Relationship Id="rId76" Type="http://schemas.openxmlformats.org/officeDocument/2006/relationships/hyperlink" Target="http://cr.yp.to/chacha/chacha-20080128.pdf" TargetMode="External"/><Relationship Id="rId97" Type="http://schemas.openxmlformats.org/officeDocument/2006/relationships/hyperlink" Target="http://www.ietf.org/rfc/rfc4357.txt" TargetMode="External"/><Relationship Id="rId104" Type="http://schemas.openxmlformats.org/officeDocument/2006/relationships/hyperlink" Target="http://openmobilealliance.org/tech/affiliates/wap/wap-261-wtls-20010406-a.pdf" TargetMode="External"/><Relationship Id="rId120" Type="http://schemas.openxmlformats.org/officeDocument/2006/relationships/image" Target="media/image6.wmf"/><Relationship Id="rId125" Type="http://schemas.openxmlformats.org/officeDocument/2006/relationships/hyperlink" Target="https://www.oasis-open.org/" TargetMode="External"/><Relationship Id="rId7" Type="http://schemas.openxmlformats.org/officeDocument/2006/relationships/endnotes" Target="endnotes.xml"/><Relationship Id="rId71" Type="http://schemas.openxmlformats.org/officeDocument/2006/relationships/hyperlink" Target="http://ietf.org/rfc/rfc2534.txt" TargetMode="External"/><Relationship Id="rId92" Type="http://schemas.openxmlformats.org/officeDocument/2006/relationships/hyperlink" Target="http://www.ietf.org/rfc/rfc3610.txt" TargetMode="External"/><Relationship Id="rId2" Type="http://schemas.openxmlformats.org/officeDocument/2006/relationships/numbering" Target="numbering.xml"/><Relationship Id="rId29" Type="http://schemas.openxmlformats.org/officeDocument/2006/relationships/hyperlink" Target="https://docs.oasis-open.org/pkcs11/pkcs11-spec/v3.1/cs01/include/pkcs11-v3.1/pkcs11t.h" TargetMode="External"/><Relationship Id="rId24" Type="http://schemas.openxmlformats.org/officeDocument/2006/relationships/hyperlink" Target="https://hsm.utimaco.com/" TargetMode="External"/><Relationship Id="rId40" Type="http://schemas.openxmlformats.org/officeDocument/2006/relationships/hyperlink" Target="https://docs.oasis-open.org/pkcs11/pkcs11-spec/v3.1/cs01/pkcs11-spec-v3.1-cs01.html" TargetMode="External"/><Relationship Id="rId45" Type="http://schemas.openxmlformats.org/officeDocument/2006/relationships/hyperlink" Target="https://www.ietf.org/rfc/rfc5794.txt" TargetMode="External"/><Relationship Id="rId66" Type="http://schemas.openxmlformats.org/officeDocument/2006/relationships/hyperlink" Target="https://www.rfc-editor.org/rfc/pdfrfc/rfc7292.txt.pdf" TargetMode="External"/><Relationship Id="rId87" Type="http://schemas.openxmlformats.org/officeDocument/2006/relationships/hyperlink" Target="http://www.mobiletransaction.org" TargetMode="External"/><Relationship Id="rId110" Type="http://schemas.openxmlformats.org/officeDocument/2006/relationships/hyperlink" Target="http://www.iana.org" TargetMode="External"/><Relationship Id="rId115" Type="http://schemas.openxmlformats.org/officeDocument/2006/relationships/hyperlink" Target="ftp://ftp.rfc-editor.org/in-notes/rfc4196.txt" TargetMode="External"/><Relationship Id="rId61" Type="http://schemas.openxmlformats.org/officeDocument/2006/relationships/hyperlink" Target="https://www.rfc-editor.org/rfc/pdfrfc/rfc8017.txt.pdf" TargetMode="External"/><Relationship Id="rId82" Type="http://schemas.openxmlformats.org/officeDocument/2006/relationships/hyperlink" Target="http://docs.oasis-open.org/emergency/cap/v1.2/CAP-v1.2-os.html" TargetMode="External"/><Relationship Id="rId19" Type="http://schemas.openxmlformats.org/officeDocument/2006/relationships/hyperlink" Target="mailto:rrelyea@redhat.com" TargetMode="External"/><Relationship Id="rId14" Type="http://schemas.openxmlformats.org/officeDocument/2006/relationships/hyperlink" Target="https://docs.oasis-open.org/pkcs11/pkcs11-spec/v3.1/csd01/pkcs11-spec-v3.1-csd01.docx" TargetMode="External"/><Relationship Id="rId30" Type="http://schemas.openxmlformats.org/officeDocument/2006/relationships/hyperlink" Target="https://docs.oasis-open.org/pkcs11/pkcs11-base/v3.0/pkcs11-base-v3.0.html" TargetMode="External"/><Relationship Id="rId35" Type="http://schemas.openxmlformats.org/officeDocument/2006/relationships/hyperlink" Target="https://www.oasis-open.org/committees/pkcs11/" TargetMode="External"/><Relationship Id="rId56" Type="http://schemas.openxmlformats.org/officeDocument/2006/relationships/hyperlink" Target="https://datatracker.ietf.org/doc/html/rfc6986" TargetMode="External"/><Relationship Id="rId77" Type="http://schemas.openxmlformats.org/officeDocument/2006/relationships/hyperlink" Target="http://csrc.nist.gov/publications/fips/fips180-4/fips-180-4.pdf" TargetMode="External"/><Relationship Id="rId100" Type="http://schemas.openxmlformats.org/officeDocument/2006/relationships/hyperlink" Target="http://www.ietf.org/rfc/rfc4493.txt" TargetMode="External"/><Relationship Id="rId105" Type="http://schemas.openxmlformats.org/officeDocument/2006/relationships/hyperlink" Target="https://signal.org/docs/specifications/xeddsa/" TargetMode="External"/><Relationship Id="rId126" Type="http://schemas.openxmlformats.org/officeDocument/2006/relationships/hyperlink" Target="https://www.oasis-open.org/policies-guidelines/trademark/" TargetMode="External"/><Relationship Id="rId8" Type="http://schemas.openxmlformats.org/officeDocument/2006/relationships/image" Target="media/image1.png"/><Relationship Id="rId51" Type="http://schemas.openxmlformats.org/officeDocument/2006/relationships/hyperlink" Target="http://csrc.nist.gov/publications/fips/fips46-3/fips46-3.pdf" TargetMode="External"/><Relationship Id="rId72" Type="http://schemas.openxmlformats.org/officeDocument/2006/relationships/hyperlink" Target="http://www.ietf.org/rfc/rfc5652.txt" TargetMode="External"/><Relationship Id="rId93" Type="http://schemas.openxmlformats.org/officeDocument/2006/relationships/hyperlink" Target="http://ietf.org/rfc/rfc3874.txt" TargetMode="External"/><Relationship Id="rId98" Type="http://schemas.openxmlformats.org/officeDocument/2006/relationships/hyperlink" Target="http://www.ietf.org/rfc/rfc4490.txt" TargetMode="External"/><Relationship Id="rId121" Type="http://schemas.openxmlformats.org/officeDocument/2006/relationships/image" Target="media/image7.wmf"/><Relationship Id="rId3" Type="http://schemas.openxmlformats.org/officeDocument/2006/relationships/styles" Target="styles.xml"/><Relationship Id="rId25" Type="http://schemas.openxmlformats.org/officeDocument/2006/relationships/hyperlink" Target="mailto:tony.cox@cryptsoft.com" TargetMode="External"/><Relationship Id="rId46" Type="http://schemas.openxmlformats.org/officeDocument/2006/relationships/hyperlink" Target="https://www.schneier.com/paper-blowfish-fse.html" TargetMode="External"/><Relationship Id="rId67" Type="http://schemas.openxmlformats.org/officeDocument/2006/relationships/hyperlink" Target="https://cr.yp.to/mac/poly1305-20050329.pdf" TargetMode="External"/><Relationship Id="rId116" Type="http://schemas.openxmlformats.org/officeDocument/2006/relationships/hyperlink" Target="ftp://ftp.rfc-editor.org/in-notes/rfc4010.txt" TargetMode="External"/><Relationship Id="rId20" Type="http://schemas.openxmlformats.org/officeDocument/2006/relationships/hyperlink" Target="http://www.redhat.com" TargetMode="External"/><Relationship Id="rId41" Type="http://schemas.openxmlformats.org/officeDocument/2006/relationships/hyperlink" Target="https://docs.oasis-open.org/pkcs11/pkcs11-spec/v3.1/pkcs11-spec-v3.1.html" TargetMode="External"/><Relationship Id="rId62" Type="http://schemas.openxmlformats.org/officeDocument/2006/relationships/hyperlink" Target="https://www.teletrust.de/fileadmin/files/oid/oid_pkcs-3v1-4.pdf" TargetMode="External"/><Relationship Id="rId83" Type="http://schemas.openxmlformats.org/officeDocument/2006/relationships/hyperlink" Target="http://nvlpubs.nist.gov/nistpubs/SpecialPublications/NIST.SP.800-38F.pdf" TargetMode="External"/><Relationship Id="rId88" Type="http://schemas.openxmlformats.org/officeDocument/2006/relationships/hyperlink" Target="http://csrc.nist.gov/publications/nistpubs/800-38a/addendum-to-nist_sp800-38A.pdf" TargetMode="External"/><Relationship Id="rId111" Type="http://schemas.openxmlformats.org/officeDocument/2006/relationships/hyperlink" Target="https://tools.ietf.org/html/rfc7693" TargetMode="External"/><Relationship Id="rId15" Type="http://schemas.openxmlformats.org/officeDocument/2006/relationships/hyperlink" Target="https://docs.oasis-open.org/pkcs11/pkcs11-spec/v3.1/pkcs11-spec-v3.1.pdf" TargetMode="External"/><Relationship Id="rId36" Type="http://schemas.openxmlformats.org/officeDocument/2006/relationships/hyperlink" Target="https://www.oasis-open.org/policies-guidelines/ipr/" TargetMode="External"/><Relationship Id="rId57" Type="http://schemas.openxmlformats.org/officeDocument/2006/relationships/hyperlink" Target="https://www.ietf.org/rfc/rfc1319.txt" TargetMode="External"/><Relationship Id="rId106" Type="http://schemas.openxmlformats.org/officeDocument/2006/relationships/image" Target="media/image2.wmf"/><Relationship Id="rId127" Type="http://schemas.openxmlformats.org/officeDocument/2006/relationships/fontTable" Target="fontTable.xml"/><Relationship Id="rId10" Type="http://schemas.openxmlformats.org/officeDocument/2006/relationships/hyperlink" Target="https://docs.oasis-open.org/pkcs11/pkcs11-spec/v3.1/cs01/pkcs11-spec-v3.1-cs01.html" TargetMode="External"/><Relationship Id="rId31" Type="http://schemas.openxmlformats.org/officeDocument/2006/relationships/hyperlink" Target="https://docs.oasis-open.org/pkcs11/pkcs11-curr/v3.0/pkcs11-curr-v3.0.html" TargetMode="External"/><Relationship Id="rId52" Type="http://schemas.openxmlformats.org/officeDocument/2006/relationships/hyperlink" Target="http://csrc.nist.gov/publications/fips/fips81/fips81.htm" TargetMode="External"/><Relationship Id="rId73" Type="http://schemas.openxmlformats.org/officeDocument/2006/relationships/hyperlink" Target="https://tools.ietf.org/html/rfc5996" TargetMode="External"/><Relationship Id="rId78" Type="http://schemas.openxmlformats.org/officeDocument/2006/relationships/hyperlink" Target="http://csrc.nist.gov/publications/fips/fips180-4/fips-180-4.pdf" TargetMode="External"/><Relationship Id="rId94" Type="http://schemas.openxmlformats.org/officeDocument/2006/relationships/hyperlink" Target="http://ietf.org/rfc/rfc3748.txt" TargetMode="External"/><Relationship Id="rId99" Type="http://schemas.openxmlformats.org/officeDocument/2006/relationships/hyperlink" Target="http://www.ietf.org/rfc/rfc4491.txt" TargetMode="External"/><Relationship Id="rId101" Type="http://schemas.openxmlformats.org/officeDocument/2006/relationships/hyperlink" Target="http://www.ietf.org/rfc/rfc5869.txt" TargetMode="External"/><Relationship Id="rId122" Type="http://schemas.openxmlformats.org/officeDocument/2006/relationships/hyperlink" Target="https://lists.oasis-open.org/archives/pkcs11-comment/202203/msg00001.html" TargetMode="External"/><Relationship Id="rId4" Type="http://schemas.openxmlformats.org/officeDocument/2006/relationships/settings" Target="settings.xml"/><Relationship Id="rId9" Type="http://schemas.openxmlformats.org/officeDocument/2006/relationships/hyperlink" Target="https://docs.oasis-open.org/pkcs11/pkcs11-spec/v3.1/cs01/pkcs11-spec-v3.1-cs01.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o\tcadmin\templatess\rcc\StandardsTrackTemplate-do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B8F766-63F3-44F7-B5D0-7B1B65EC6F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StandardsTrackTemplate-dot1.dot</Template>
  <TotalTime>42</TotalTime>
  <Pages>425</Pages>
  <Words>151320</Words>
  <Characters>862528</Characters>
  <Application>Microsoft Office Word</Application>
  <DocSecurity>0</DocSecurity>
  <Lines>7187</Lines>
  <Paragraphs>2023</Paragraphs>
  <ScaleCrop>false</ScaleCrop>
  <HeadingPairs>
    <vt:vector size="2" baseType="variant">
      <vt:variant>
        <vt:lpstr>Title</vt:lpstr>
      </vt:variant>
      <vt:variant>
        <vt:i4>1</vt:i4>
      </vt:variant>
    </vt:vector>
  </HeadingPairs>
  <TitlesOfParts>
    <vt:vector size="1" baseType="lpstr">
      <vt:lpstr>PKCS #11 Specification Version 3.1</vt:lpstr>
    </vt:vector>
  </TitlesOfParts>
  <Company/>
  <LinksUpToDate>false</LinksUpToDate>
  <CharactersWithSpaces>1011825</CharactersWithSpaces>
  <SharedDoc>false</SharedDoc>
  <HLinks>
    <vt:vector size="192" baseType="variant">
      <vt:variant>
        <vt:i4>5373961</vt:i4>
      </vt:variant>
      <vt:variant>
        <vt:i4>152</vt:i4>
      </vt:variant>
      <vt:variant>
        <vt:i4>0</vt:i4>
      </vt:variant>
      <vt:variant>
        <vt:i4>5</vt:i4>
      </vt:variant>
      <vt:variant>
        <vt:lpwstr>http://docs.oasis-open.org/office/v1.2/OpenDocument-v1.2.html</vt:lpwstr>
      </vt:variant>
      <vt:variant>
        <vt:lpwstr/>
      </vt:variant>
      <vt:variant>
        <vt:i4>5373963</vt:i4>
      </vt:variant>
      <vt:variant>
        <vt:i4>149</vt:i4>
      </vt:variant>
      <vt:variant>
        <vt:i4>0</vt:i4>
      </vt:variant>
      <vt:variant>
        <vt:i4>5</vt:i4>
      </vt:variant>
      <vt:variant>
        <vt:lpwstr>http://docs.oasis-open.org/office/v1.2/csd07/OpenDocument-v1.2-csd07.html</vt:lpwstr>
      </vt:variant>
      <vt:variant>
        <vt:lpwstr/>
      </vt:variant>
      <vt:variant>
        <vt:i4>4194333</vt:i4>
      </vt:variant>
      <vt:variant>
        <vt:i4>146</vt:i4>
      </vt:variant>
      <vt:variant>
        <vt:i4>0</vt:i4>
      </vt:variant>
      <vt:variant>
        <vt:i4>5</vt:i4>
      </vt:variant>
      <vt:variant>
        <vt:lpwstr>http://docs.oasis-open.org/specGuidelines/ndr/namingDirectives.html</vt:lpwstr>
      </vt:variant>
      <vt:variant>
        <vt:lpwstr>latest-version</vt:lpwstr>
      </vt:variant>
      <vt:variant>
        <vt:i4>2818155</vt:i4>
      </vt:variant>
      <vt:variant>
        <vt:i4>143</vt:i4>
      </vt:variant>
      <vt:variant>
        <vt:i4>0</vt:i4>
      </vt:variant>
      <vt:variant>
        <vt:i4>5</vt:i4>
      </vt:variant>
      <vt:variant>
        <vt:lpwstr>http://docs.oasis-open.org/specGuidelines/ndr/namingDirectives.html</vt:lpwstr>
      </vt:variant>
      <vt:variant>
        <vt:lpwstr>this-version</vt:lpwstr>
      </vt:variant>
      <vt:variant>
        <vt:i4>3670074</vt:i4>
      </vt:variant>
      <vt:variant>
        <vt:i4>140</vt:i4>
      </vt:variant>
      <vt:variant>
        <vt:i4>0</vt:i4>
      </vt:variant>
      <vt:variant>
        <vt:i4>5</vt:i4>
      </vt:variant>
      <vt:variant>
        <vt:lpwstr>http://docs.oasis-open.org/specGuidelines/ndr/namingDirectives.html</vt:lpwstr>
      </vt:variant>
      <vt:variant>
        <vt:lpwstr>revision</vt:lpwstr>
      </vt:variant>
      <vt:variant>
        <vt:i4>2097200</vt:i4>
      </vt:variant>
      <vt:variant>
        <vt:i4>137</vt:i4>
      </vt:variant>
      <vt:variant>
        <vt:i4>0</vt:i4>
      </vt:variant>
      <vt:variant>
        <vt:i4>5</vt:i4>
      </vt:variant>
      <vt:variant>
        <vt:lpwstr>http://docs.oasis-open.org/specGuidelines/ndr/namingDirectives.html</vt:lpwstr>
      </vt:variant>
      <vt:variant>
        <vt:lpwstr>stage</vt:lpwstr>
      </vt:variant>
      <vt:variant>
        <vt:i4>4259928</vt:i4>
      </vt:variant>
      <vt:variant>
        <vt:i4>134</vt:i4>
      </vt:variant>
      <vt:variant>
        <vt:i4>0</vt:i4>
      </vt:variant>
      <vt:variant>
        <vt:i4>5</vt:i4>
      </vt:variant>
      <vt:variant>
        <vt:lpwstr>http://docs.oasis-open.org/specGuidelines/ndr/namingDirectives.html</vt:lpwstr>
      </vt:variant>
      <vt:variant>
        <vt:lpwstr>workProductName</vt:lpwstr>
      </vt:variant>
      <vt:variant>
        <vt:i4>4128807</vt:i4>
      </vt:variant>
      <vt:variant>
        <vt:i4>123</vt:i4>
      </vt:variant>
      <vt:variant>
        <vt:i4>0</vt:i4>
      </vt:variant>
      <vt:variant>
        <vt:i4>5</vt:i4>
      </vt:variant>
      <vt:variant>
        <vt:lpwstr>http://www.ietf.org/rfc/rfc2119.txt</vt:lpwstr>
      </vt:variant>
      <vt:variant>
        <vt:lpwstr/>
      </vt:variant>
      <vt:variant>
        <vt:i4>1179708</vt:i4>
      </vt:variant>
      <vt:variant>
        <vt:i4>113</vt:i4>
      </vt:variant>
      <vt:variant>
        <vt:i4>0</vt:i4>
      </vt:variant>
      <vt:variant>
        <vt:i4>5</vt:i4>
      </vt:variant>
      <vt:variant>
        <vt:lpwstr/>
      </vt:variant>
      <vt:variant>
        <vt:lpwstr>_Toc409437269</vt:lpwstr>
      </vt:variant>
      <vt:variant>
        <vt:i4>1179708</vt:i4>
      </vt:variant>
      <vt:variant>
        <vt:i4>107</vt:i4>
      </vt:variant>
      <vt:variant>
        <vt:i4>0</vt:i4>
      </vt:variant>
      <vt:variant>
        <vt:i4>5</vt:i4>
      </vt:variant>
      <vt:variant>
        <vt:lpwstr/>
      </vt:variant>
      <vt:variant>
        <vt:lpwstr>_Toc409437268</vt:lpwstr>
      </vt:variant>
      <vt:variant>
        <vt:i4>1179708</vt:i4>
      </vt:variant>
      <vt:variant>
        <vt:i4>101</vt:i4>
      </vt:variant>
      <vt:variant>
        <vt:i4>0</vt:i4>
      </vt:variant>
      <vt:variant>
        <vt:i4>5</vt:i4>
      </vt:variant>
      <vt:variant>
        <vt:lpwstr/>
      </vt:variant>
      <vt:variant>
        <vt:lpwstr>_Toc409437267</vt:lpwstr>
      </vt:variant>
      <vt:variant>
        <vt:i4>1179708</vt:i4>
      </vt:variant>
      <vt:variant>
        <vt:i4>95</vt:i4>
      </vt:variant>
      <vt:variant>
        <vt:i4>0</vt:i4>
      </vt:variant>
      <vt:variant>
        <vt:i4>5</vt:i4>
      </vt:variant>
      <vt:variant>
        <vt:lpwstr/>
      </vt:variant>
      <vt:variant>
        <vt:lpwstr>_Toc409437266</vt:lpwstr>
      </vt:variant>
      <vt:variant>
        <vt:i4>1179708</vt:i4>
      </vt:variant>
      <vt:variant>
        <vt:i4>89</vt:i4>
      </vt:variant>
      <vt:variant>
        <vt:i4>0</vt:i4>
      </vt:variant>
      <vt:variant>
        <vt:i4>5</vt:i4>
      </vt:variant>
      <vt:variant>
        <vt:lpwstr/>
      </vt:variant>
      <vt:variant>
        <vt:lpwstr>_Toc409437265</vt:lpwstr>
      </vt:variant>
      <vt:variant>
        <vt:i4>1179708</vt:i4>
      </vt:variant>
      <vt:variant>
        <vt:i4>83</vt:i4>
      </vt:variant>
      <vt:variant>
        <vt:i4>0</vt:i4>
      </vt:variant>
      <vt:variant>
        <vt:i4>5</vt:i4>
      </vt:variant>
      <vt:variant>
        <vt:lpwstr/>
      </vt:variant>
      <vt:variant>
        <vt:lpwstr>_Toc409437264</vt:lpwstr>
      </vt:variant>
      <vt:variant>
        <vt:i4>1179708</vt:i4>
      </vt:variant>
      <vt:variant>
        <vt:i4>77</vt:i4>
      </vt:variant>
      <vt:variant>
        <vt:i4>0</vt:i4>
      </vt:variant>
      <vt:variant>
        <vt:i4>5</vt:i4>
      </vt:variant>
      <vt:variant>
        <vt:lpwstr/>
      </vt:variant>
      <vt:variant>
        <vt:lpwstr>_Toc409437263</vt:lpwstr>
      </vt:variant>
      <vt:variant>
        <vt:i4>1179708</vt:i4>
      </vt:variant>
      <vt:variant>
        <vt:i4>71</vt:i4>
      </vt:variant>
      <vt:variant>
        <vt:i4>0</vt:i4>
      </vt:variant>
      <vt:variant>
        <vt:i4>5</vt:i4>
      </vt:variant>
      <vt:variant>
        <vt:lpwstr/>
      </vt:variant>
      <vt:variant>
        <vt:lpwstr>_Toc409437262</vt:lpwstr>
      </vt:variant>
      <vt:variant>
        <vt:i4>1179708</vt:i4>
      </vt:variant>
      <vt:variant>
        <vt:i4>65</vt:i4>
      </vt:variant>
      <vt:variant>
        <vt:i4>0</vt:i4>
      </vt:variant>
      <vt:variant>
        <vt:i4>5</vt:i4>
      </vt:variant>
      <vt:variant>
        <vt:lpwstr/>
      </vt:variant>
      <vt:variant>
        <vt:lpwstr>_Toc409437261</vt:lpwstr>
      </vt:variant>
      <vt:variant>
        <vt:i4>1179708</vt:i4>
      </vt:variant>
      <vt:variant>
        <vt:i4>59</vt:i4>
      </vt:variant>
      <vt:variant>
        <vt:i4>0</vt:i4>
      </vt:variant>
      <vt:variant>
        <vt:i4>5</vt:i4>
      </vt:variant>
      <vt:variant>
        <vt:lpwstr/>
      </vt:variant>
      <vt:variant>
        <vt:lpwstr>_Toc409437260</vt:lpwstr>
      </vt:variant>
      <vt:variant>
        <vt:i4>1114172</vt:i4>
      </vt:variant>
      <vt:variant>
        <vt:i4>53</vt:i4>
      </vt:variant>
      <vt:variant>
        <vt:i4>0</vt:i4>
      </vt:variant>
      <vt:variant>
        <vt:i4>5</vt:i4>
      </vt:variant>
      <vt:variant>
        <vt:lpwstr/>
      </vt:variant>
      <vt:variant>
        <vt:lpwstr>_Toc409437259</vt:lpwstr>
      </vt:variant>
      <vt:variant>
        <vt:i4>1114172</vt:i4>
      </vt:variant>
      <vt:variant>
        <vt:i4>47</vt:i4>
      </vt:variant>
      <vt:variant>
        <vt:i4>0</vt:i4>
      </vt:variant>
      <vt:variant>
        <vt:i4>5</vt:i4>
      </vt:variant>
      <vt:variant>
        <vt:lpwstr/>
      </vt:variant>
      <vt:variant>
        <vt:lpwstr>_Toc409437258</vt:lpwstr>
      </vt:variant>
      <vt:variant>
        <vt:i4>1114172</vt:i4>
      </vt:variant>
      <vt:variant>
        <vt:i4>41</vt:i4>
      </vt:variant>
      <vt:variant>
        <vt:i4>0</vt:i4>
      </vt:variant>
      <vt:variant>
        <vt:i4>5</vt:i4>
      </vt:variant>
      <vt:variant>
        <vt:lpwstr/>
      </vt:variant>
      <vt:variant>
        <vt:lpwstr>_Toc409437257</vt:lpwstr>
      </vt:variant>
      <vt:variant>
        <vt:i4>1114172</vt:i4>
      </vt:variant>
      <vt:variant>
        <vt:i4>35</vt:i4>
      </vt:variant>
      <vt:variant>
        <vt:i4>0</vt:i4>
      </vt:variant>
      <vt:variant>
        <vt:i4>5</vt:i4>
      </vt:variant>
      <vt:variant>
        <vt:lpwstr/>
      </vt:variant>
      <vt:variant>
        <vt:lpwstr>_Toc409437256</vt:lpwstr>
      </vt:variant>
      <vt:variant>
        <vt:i4>1114172</vt:i4>
      </vt:variant>
      <vt:variant>
        <vt:i4>29</vt:i4>
      </vt:variant>
      <vt:variant>
        <vt:i4>0</vt:i4>
      </vt:variant>
      <vt:variant>
        <vt:i4>5</vt:i4>
      </vt:variant>
      <vt:variant>
        <vt:lpwstr/>
      </vt:variant>
      <vt:variant>
        <vt:lpwstr>_Toc409437255</vt:lpwstr>
      </vt:variant>
      <vt:variant>
        <vt:i4>3604594</vt:i4>
      </vt:variant>
      <vt:variant>
        <vt:i4>24</vt:i4>
      </vt:variant>
      <vt:variant>
        <vt:i4>0</vt:i4>
      </vt:variant>
      <vt:variant>
        <vt:i4>5</vt:i4>
      </vt:variant>
      <vt:variant>
        <vt:lpwstr>https://www.oasis-open.org/policies-guidelines/ipr</vt:lpwstr>
      </vt:variant>
      <vt:variant>
        <vt:lpwstr/>
      </vt:variant>
      <vt:variant>
        <vt:i4>7995515</vt:i4>
      </vt:variant>
      <vt:variant>
        <vt:i4>21</vt:i4>
      </vt:variant>
      <vt:variant>
        <vt:i4>0</vt:i4>
      </vt:variant>
      <vt:variant>
        <vt:i4>5</vt:i4>
      </vt:variant>
      <vt:variant>
        <vt:lpwstr>https://www.oasis-open.org/policies-guidelines/tc-process</vt:lpwstr>
      </vt:variant>
      <vt:variant>
        <vt:lpwstr>standApprovProcess</vt:lpwstr>
      </vt:variant>
      <vt:variant>
        <vt:i4>7667833</vt:i4>
      </vt:variant>
      <vt:variant>
        <vt:i4>18</vt:i4>
      </vt:variant>
      <vt:variant>
        <vt:i4>0</vt:i4>
      </vt:variant>
      <vt:variant>
        <vt:i4>5</vt:i4>
      </vt:variant>
      <vt:variant>
        <vt:lpwstr>https://www.oasis-open.org/policies-guidelines/tc-process</vt:lpwstr>
      </vt:variant>
      <vt:variant>
        <vt:lpwstr>committeeDraft</vt:lpwstr>
      </vt:variant>
      <vt:variant>
        <vt:i4>524304</vt:i4>
      </vt:variant>
      <vt:variant>
        <vt:i4>15</vt:i4>
      </vt:variant>
      <vt:variant>
        <vt:i4>0</vt:i4>
      </vt:variant>
      <vt:variant>
        <vt:i4>5</vt:i4>
      </vt:variant>
      <vt:variant>
        <vt:lpwstr>https://www.oasis-open.org/policies-guidelines/tc-process</vt:lpwstr>
      </vt:variant>
      <vt:variant>
        <vt:lpwstr>dWorkingDraft</vt:lpwstr>
      </vt:variant>
      <vt:variant>
        <vt:i4>3407976</vt:i4>
      </vt:variant>
      <vt:variant>
        <vt:i4>12</vt:i4>
      </vt:variant>
      <vt:variant>
        <vt:i4>0</vt:i4>
      </vt:variant>
      <vt:variant>
        <vt:i4>5</vt:i4>
      </vt:variant>
      <vt:variant>
        <vt:lpwstr>http://www.example.com/</vt:lpwstr>
      </vt:variant>
      <vt:variant>
        <vt:lpwstr/>
      </vt:variant>
      <vt:variant>
        <vt:i4>3407955</vt:i4>
      </vt:variant>
      <vt:variant>
        <vt:i4>9</vt:i4>
      </vt:variant>
      <vt:variant>
        <vt:i4>0</vt:i4>
      </vt:variant>
      <vt:variant>
        <vt:i4>5</vt:i4>
      </vt:variant>
      <vt:variant>
        <vt:lpwstr>mailto:Editor.Name@example.com</vt:lpwstr>
      </vt:variant>
      <vt:variant>
        <vt:lpwstr/>
      </vt:variant>
      <vt:variant>
        <vt:i4>3407976</vt:i4>
      </vt:variant>
      <vt:variant>
        <vt:i4>6</vt:i4>
      </vt:variant>
      <vt:variant>
        <vt:i4>0</vt:i4>
      </vt:variant>
      <vt:variant>
        <vt:i4>5</vt:i4>
      </vt:variant>
      <vt:variant>
        <vt:lpwstr>http://www.example.com/</vt:lpwstr>
      </vt:variant>
      <vt:variant>
        <vt:lpwstr/>
      </vt:variant>
      <vt:variant>
        <vt:i4>6881299</vt:i4>
      </vt:variant>
      <vt:variant>
        <vt:i4>3</vt:i4>
      </vt:variant>
      <vt:variant>
        <vt:i4>0</vt:i4>
      </vt:variant>
      <vt:variant>
        <vt:i4>5</vt:i4>
      </vt:variant>
      <vt:variant>
        <vt:lpwstr>mailto:Chair.Name@example.com</vt:lpwstr>
      </vt:variant>
      <vt:variant>
        <vt:lpwstr/>
      </vt:variant>
      <vt:variant>
        <vt:i4>327772</vt:i4>
      </vt:variant>
      <vt:variant>
        <vt:i4>0</vt:i4>
      </vt:variant>
      <vt:variant>
        <vt:i4>0</vt:i4>
      </vt:variant>
      <vt:variant>
        <vt:i4>5</vt:i4>
      </vt:variant>
      <vt:variant>
        <vt:lpwstr>https://www.oasis-open.org/committees/TC-short-name/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PKCS #11 Specification Version 3.1</dc:title>
  <dc:creator>OASIS PKCS 11 TC</dc:creator>
  <dc:description>This document defines data types, functions and other basic components of the PKCS #11 Cryptoki interface.</dc:description>
  <cp:lastModifiedBy>Paul</cp:lastModifiedBy>
  <cp:revision>19</cp:revision>
  <cp:lastPrinted>2011-08-05T16:21:00Z</cp:lastPrinted>
  <dcterms:created xsi:type="dcterms:W3CDTF">2022-05-05T15:58:00Z</dcterms:created>
  <dcterms:modified xsi:type="dcterms:W3CDTF">2022-08-12T17:29:00Z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C Name">
    <vt:lpwstr>TC Name</vt:lpwstr>
  </property>
  <property fmtid="{D5CDD505-2E9C-101B-9397-08002B2CF9AE}" pid="3" name="WP abbreviation">
    <vt:lpwstr>WP abbreviation, no version or stage</vt:lpwstr>
  </property>
  <property fmtid="{D5CDD505-2E9C-101B-9397-08002B2CF9AE}" pid="4" name="TC Chair">
    <vt:lpwstr>TC Chair</vt:lpwstr>
  </property>
  <property fmtid="{D5CDD505-2E9C-101B-9397-08002B2CF9AE}" pid="5" name="Editor #1">
    <vt:lpwstr>Editor #1</vt:lpwstr>
  </property>
  <property fmtid="{D5CDD505-2E9C-101B-9397-08002B2CF9AE}" pid="6" name="Editor #2">
    <vt:lpwstr>Editor #2</vt:lpwstr>
  </property>
  <property fmtid="{D5CDD505-2E9C-101B-9397-08002B2CF9AE}" pid="7" name="Editor #3">
    <vt:lpwstr>Editor #3</vt:lpwstr>
  </property>
  <property fmtid="{D5CDD505-2E9C-101B-9397-08002B2CF9AE}" pid="8" name="namespace #1">
    <vt:lpwstr>namespace #1</vt:lpwstr>
  </property>
  <property fmtid="{D5CDD505-2E9C-101B-9397-08002B2CF9AE}" pid="9" name="namespace #2">
    <vt:lpwstr>namespace #2</vt:lpwstr>
  </property>
  <property fmtid="{D5CDD505-2E9C-101B-9397-08002B2CF9AE}" pid="10" name="namespace #3">
    <vt:lpwstr>namespace #3</vt:lpwstr>
  </property>
</Properties>
</file>